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A3D0" w14:textId="77777777" w:rsidR="00451BBE" w:rsidRPr="005B5177" w:rsidRDefault="00ED44BE" w:rsidP="009130AA">
      <w:pPr>
        <w:jc w:val="both"/>
        <w:rPr>
          <w:rFonts w:ascii="Corbel" w:hAnsi="Corbel" w:cs="Arial"/>
          <w:b/>
          <w:sz w:val="28"/>
          <w:szCs w:val="28"/>
        </w:rPr>
      </w:pPr>
      <w:r w:rsidRPr="005B5177">
        <w:rPr>
          <w:rFonts w:ascii="Corbel" w:hAnsi="Corbel" w:cs="Arial"/>
          <w:b/>
          <w:sz w:val="28"/>
          <w:szCs w:val="28"/>
        </w:rPr>
        <w:t>Fear: an un</w:t>
      </w:r>
      <w:r w:rsidR="004C3117" w:rsidRPr="005B5177">
        <w:rPr>
          <w:rFonts w:ascii="Corbel" w:hAnsi="Corbel" w:cs="Arial"/>
          <w:b/>
          <w:sz w:val="28"/>
          <w:szCs w:val="28"/>
        </w:rPr>
        <w:t>der</w:t>
      </w:r>
      <w:r w:rsidRPr="005B5177">
        <w:rPr>
          <w:rFonts w:ascii="Corbel" w:hAnsi="Corbel" w:cs="Arial"/>
          <w:b/>
          <w:sz w:val="28"/>
          <w:szCs w:val="28"/>
        </w:rPr>
        <w:t>explored motivation for planners</w:t>
      </w:r>
      <w:r w:rsidR="00995B2F" w:rsidRPr="005B5177">
        <w:rPr>
          <w:rFonts w:ascii="Corbel" w:hAnsi="Corbel" w:cs="Arial"/>
          <w:b/>
          <w:sz w:val="28"/>
          <w:szCs w:val="28"/>
        </w:rPr>
        <w:t>’</w:t>
      </w:r>
      <w:r w:rsidRPr="005B5177">
        <w:rPr>
          <w:rFonts w:ascii="Corbel" w:hAnsi="Corbel" w:cs="Arial"/>
          <w:b/>
          <w:sz w:val="28"/>
          <w:szCs w:val="28"/>
        </w:rPr>
        <w:t xml:space="preserve"> behaviour?</w:t>
      </w:r>
    </w:p>
    <w:p w14:paraId="0E811369" w14:textId="77777777" w:rsidR="00180535" w:rsidRDefault="00180535" w:rsidP="00180535">
      <w:pPr>
        <w:jc w:val="both"/>
        <w:rPr>
          <w:rFonts w:ascii="Corbel" w:hAnsi="Corbel" w:cs="Arial"/>
        </w:rPr>
      </w:pPr>
    </w:p>
    <w:p w14:paraId="57FAF699" w14:textId="77777777" w:rsidR="00180535" w:rsidRPr="00180535" w:rsidRDefault="00180535" w:rsidP="00180535">
      <w:pPr>
        <w:jc w:val="both"/>
        <w:rPr>
          <w:rFonts w:ascii="Corbel" w:hAnsi="Corbel" w:cs="Arial"/>
          <w:b/>
        </w:rPr>
      </w:pPr>
      <w:r w:rsidRPr="00180535">
        <w:rPr>
          <w:rFonts w:ascii="Corbel" w:hAnsi="Corbel" w:cs="Arial"/>
        </w:rPr>
        <w:t>John Sturzaker</w:t>
      </w:r>
      <w:r w:rsidRPr="00180535">
        <w:rPr>
          <w:rFonts w:ascii="Corbel" w:hAnsi="Corbel" w:cs="Arial"/>
          <w:vertAlign w:val="superscript"/>
        </w:rPr>
        <w:t>1</w:t>
      </w:r>
      <w:r w:rsidRPr="00180535">
        <w:rPr>
          <w:rFonts w:ascii="Corbel" w:hAnsi="Corbel" w:cs="Arial"/>
        </w:rPr>
        <w:t xml:space="preserve"> and Alex Lord</w:t>
      </w:r>
    </w:p>
    <w:p w14:paraId="51D31DA1" w14:textId="77777777" w:rsidR="00180535" w:rsidRPr="00180535" w:rsidRDefault="00180535" w:rsidP="00180535">
      <w:pPr>
        <w:jc w:val="both"/>
        <w:rPr>
          <w:rFonts w:ascii="Corbel" w:hAnsi="Corbel" w:cs="Arial"/>
          <w:b/>
        </w:rPr>
      </w:pPr>
    </w:p>
    <w:p w14:paraId="2B247F5C" w14:textId="77777777" w:rsidR="00180535" w:rsidRPr="00180535" w:rsidRDefault="00180535" w:rsidP="00180535">
      <w:pPr>
        <w:jc w:val="both"/>
        <w:rPr>
          <w:rFonts w:ascii="Corbel" w:hAnsi="Corbel" w:cs="Arial"/>
        </w:rPr>
      </w:pPr>
      <w:r w:rsidRPr="00180535">
        <w:rPr>
          <w:rFonts w:ascii="Corbel" w:hAnsi="Corbel" w:cs="Arial"/>
        </w:rPr>
        <w:t>Department of Geography &amp; Planning, Roxby Building, Chatham Street, University of Liverpool, L69 7ZT</w:t>
      </w:r>
    </w:p>
    <w:p w14:paraId="3236A60B" w14:textId="77777777" w:rsidR="00180535" w:rsidRPr="00180535" w:rsidRDefault="00180535" w:rsidP="00180535">
      <w:pPr>
        <w:jc w:val="both"/>
        <w:rPr>
          <w:rFonts w:ascii="Corbel" w:hAnsi="Corbel" w:cs="Arial"/>
        </w:rPr>
      </w:pPr>
    </w:p>
    <w:p w14:paraId="758CC19E" w14:textId="246FAFE5" w:rsidR="00180535" w:rsidRPr="00180535" w:rsidRDefault="00180535" w:rsidP="00180535">
      <w:pPr>
        <w:jc w:val="both"/>
        <w:rPr>
          <w:rFonts w:ascii="Corbel" w:hAnsi="Corbel" w:cs="Arial"/>
          <w:u w:val="single"/>
        </w:rPr>
      </w:pPr>
      <w:r w:rsidRPr="00180535">
        <w:rPr>
          <w:rFonts w:ascii="Corbel" w:hAnsi="Corbel" w:cs="Arial"/>
          <w:vertAlign w:val="superscript"/>
        </w:rPr>
        <w:t>1</w:t>
      </w:r>
      <w:r w:rsidRPr="00180535">
        <w:rPr>
          <w:rFonts w:ascii="Corbel" w:hAnsi="Corbel" w:cs="Arial"/>
        </w:rPr>
        <w:t xml:space="preserve">Corresponding author, </w:t>
      </w:r>
      <w:bookmarkStart w:id="0" w:name="_GoBack"/>
      <w:bookmarkEnd w:id="0"/>
      <w:r w:rsidR="006450A4">
        <w:rPr>
          <w:rFonts w:ascii="Corbel" w:hAnsi="Corbel" w:cs="Arial"/>
        </w:rPr>
        <w:fldChar w:fldCharType="begin"/>
      </w:r>
      <w:r w:rsidR="006450A4">
        <w:rPr>
          <w:rFonts w:ascii="Corbel" w:hAnsi="Corbel" w:cs="Arial"/>
        </w:rPr>
        <w:instrText xml:space="preserve"> HYPERLINK "mailto:</w:instrText>
      </w:r>
      <w:r w:rsidR="006450A4" w:rsidRPr="006450A4">
        <w:rPr>
          <w:rFonts w:ascii="Corbel" w:hAnsi="Corbel" w:cs="Arial"/>
        </w:rPr>
        <w:instrText>john.sturzaker@liverpool.ac.uk</w:instrText>
      </w:r>
      <w:r w:rsidR="006450A4">
        <w:rPr>
          <w:rFonts w:ascii="Corbel" w:hAnsi="Corbel" w:cs="Arial"/>
        </w:rPr>
        <w:instrText xml:space="preserve">" </w:instrText>
      </w:r>
      <w:r w:rsidR="006450A4">
        <w:rPr>
          <w:rFonts w:ascii="Corbel" w:hAnsi="Corbel" w:cs="Arial"/>
        </w:rPr>
        <w:fldChar w:fldCharType="separate"/>
      </w:r>
      <w:r w:rsidR="006450A4" w:rsidRPr="0035449D">
        <w:rPr>
          <w:rStyle w:val="Hyperlink"/>
          <w:rFonts w:ascii="Corbel" w:hAnsi="Corbel" w:cs="Arial"/>
        </w:rPr>
        <w:t>john.sturzaker@liverpool.ac.uk</w:t>
      </w:r>
      <w:r w:rsidR="006450A4">
        <w:rPr>
          <w:rFonts w:ascii="Corbel" w:hAnsi="Corbel" w:cs="Arial"/>
        </w:rPr>
        <w:fldChar w:fldCharType="end"/>
      </w:r>
    </w:p>
    <w:p w14:paraId="52975C65" w14:textId="77777777" w:rsidR="00451BBE" w:rsidRPr="005B5177" w:rsidRDefault="00451BBE" w:rsidP="009130AA">
      <w:pPr>
        <w:jc w:val="both"/>
        <w:rPr>
          <w:rFonts w:ascii="Corbel" w:hAnsi="Corbel" w:cs="Arial"/>
        </w:rPr>
      </w:pPr>
    </w:p>
    <w:p w14:paraId="13C07605" w14:textId="77777777" w:rsidR="00C40225" w:rsidRPr="007425B5" w:rsidRDefault="00C40225" w:rsidP="009130AA">
      <w:pPr>
        <w:jc w:val="both"/>
        <w:rPr>
          <w:rFonts w:ascii="Corbel" w:hAnsi="Corbel" w:cs="Arial"/>
          <w:color w:val="FF0000"/>
        </w:rPr>
      </w:pPr>
      <w:r w:rsidRPr="005B5177">
        <w:rPr>
          <w:rFonts w:ascii="Corbel" w:hAnsi="Corbel" w:cs="Arial"/>
          <w:b/>
        </w:rPr>
        <w:t>Abstract</w:t>
      </w:r>
    </w:p>
    <w:p w14:paraId="597C63CC" w14:textId="39803F8E" w:rsidR="00C40225" w:rsidRPr="007425B5" w:rsidRDefault="00543E71" w:rsidP="009130AA">
      <w:pPr>
        <w:jc w:val="both"/>
        <w:rPr>
          <w:rFonts w:ascii="Corbel" w:hAnsi="Corbel" w:cs="Arial"/>
          <w:color w:val="FF0000"/>
        </w:rPr>
      </w:pPr>
      <w:r>
        <w:rPr>
          <w:rFonts w:ascii="Corbel" w:hAnsi="Corbel" w:cs="Arial"/>
          <w:noProof/>
          <w:color w:val="FF0000"/>
          <w:lang w:eastAsia="en-GB"/>
        </w:rPr>
        <mc:AlternateContent>
          <mc:Choice Requires="wpi">
            <w:drawing>
              <wp:anchor distT="0" distB="0" distL="114300" distR="114300" simplePos="0" relativeHeight="251659264" behindDoc="0" locked="0" layoutInCell="1" allowOverlap="1" wp14:anchorId="0812FC56" wp14:editId="0EE7EAD6">
                <wp:simplePos x="0" y="0"/>
                <wp:positionH relativeFrom="column">
                  <wp:posOffset>7071044</wp:posOffset>
                </wp:positionH>
                <wp:positionV relativeFrom="paragraph">
                  <wp:posOffset>236486</wp:posOffset>
                </wp:positionV>
                <wp:extent cx="321063" cy="77660"/>
                <wp:effectExtent l="38100" t="50800" r="0" b="3683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21063" cy="776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CA62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55.55pt;margin-top:17.35pt;width:27.9pt;height:8.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">
                <v:imagedata r:id="rId10" o:title=""/>
              </v:shape>
            </w:pict>
          </mc:Fallback>
        </mc:AlternateContent>
      </w:r>
    </w:p>
    <w:p w14:paraId="140D7BFA" w14:textId="30DB4409" w:rsidR="00C40225" w:rsidRPr="00FE401D" w:rsidRDefault="00C40225" w:rsidP="009130AA">
      <w:pPr>
        <w:jc w:val="both"/>
        <w:rPr>
          <w:rFonts w:ascii="Corbel" w:hAnsi="Corbel" w:cs="Arial"/>
          <w:color w:val="auto"/>
        </w:rPr>
      </w:pPr>
      <w:r w:rsidRPr="00FE401D">
        <w:rPr>
          <w:rFonts w:ascii="Corbel" w:hAnsi="Corbel" w:cs="Arial"/>
          <w:color w:val="auto"/>
        </w:rPr>
        <w:t xml:space="preserve">This paper contributes to the small but growing </w:t>
      </w:r>
      <w:r w:rsidR="0020582A" w:rsidRPr="00FE401D">
        <w:rPr>
          <w:rFonts w:ascii="Corbel" w:hAnsi="Corbel" w:cs="Arial"/>
          <w:color w:val="auto"/>
        </w:rPr>
        <w:t>body of literature on the factors that</w:t>
      </w:r>
      <w:r w:rsidR="000509F4" w:rsidRPr="00FE401D">
        <w:rPr>
          <w:rFonts w:ascii="Corbel" w:hAnsi="Corbel" w:cs="Arial"/>
          <w:color w:val="auto"/>
        </w:rPr>
        <w:t xml:space="preserve"> influence </w:t>
      </w:r>
      <w:r w:rsidR="00732665">
        <w:rPr>
          <w:rFonts w:ascii="Corbel" w:hAnsi="Corbel" w:cs="Arial"/>
          <w:color w:val="auto"/>
        </w:rPr>
        <w:t>the</w:t>
      </w:r>
      <w:r w:rsidR="0020582A" w:rsidRPr="00FE401D">
        <w:rPr>
          <w:rFonts w:ascii="Corbel" w:hAnsi="Corbel" w:cs="Arial"/>
          <w:color w:val="auto"/>
        </w:rPr>
        <w:t xml:space="preserve"> behavioural nature of planning practice</w:t>
      </w:r>
      <w:r w:rsidRPr="00FE401D">
        <w:rPr>
          <w:rFonts w:ascii="Corbel" w:hAnsi="Corbel" w:cs="Arial"/>
          <w:color w:val="auto"/>
        </w:rPr>
        <w:t xml:space="preserve">. </w:t>
      </w:r>
      <w:r w:rsidR="0020582A" w:rsidRPr="00FE401D">
        <w:rPr>
          <w:rFonts w:ascii="Corbel" w:hAnsi="Corbel" w:cs="Arial"/>
          <w:color w:val="auto"/>
        </w:rPr>
        <w:t>In this contribution we s</w:t>
      </w:r>
      <w:r w:rsidRPr="00FE401D">
        <w:rPr>
          <w:rFonts w:ascii="Corbel" w:hAnsi="Corbel" w:cs="Arial"/>
          <w:color w:val="auto"/>
        </w:rPr>
        <w:t>pecifically focus on fear</w:t>
      </w:r>
      <w:r w:rsidR="0020582A" w:rsidRPr="00FE401D">
        <w:rPr>
          <w:rFonts w:ascii="Corbel" w:hAnsi="Corbel" w:cs="Arial"/>
          <w:color w:val="auto"/>
        </w:rPr>
        <w:t xml:space="preserve"> and fearfulness as emotions that can be seen as having a significant bearing on the e</w:t>
      </w:r>
      <w:r w:rsidR="00FE401D">
        <w:rPr>
          <w:rFonts w:ascii="Corbel" w:hAnsi="Corbel" w:cs="Arial"/>
          <w:color w:val="auto"/>
        </w:rPr>
        <w:t xml:space="preserve">mergence of norms of practice. </w:t>
      </w:r>
      <w:r w:rsidR="0020582A" w:rsidRPr="00FE401D">
        <w:rPr>
          <w:rFonts w:ascii="Corbel" w:hAnsi="Corbel" w:cs="Arial"/>
          <w:color w:val="auto"/>
        </w:rPr>
        <w:t>Using case-study evidence from England we d</w:t>
      </w:r>
      <w:r w:rsidRPr="00FE401D">
        <w:rPr>
          <w:rFonts w:ascii="Corbel" w:hAnsi="Corbel" w:cs="Arial"/>
          <w:color w:val="auto"/>
        </w:rPr>
        <w:t>raw upon work in behavioural psychology</w:t>
      </w:r>
      <w:r w:rsidR="0020582A" w:rsidRPr="00FE401D">
        <w:rPr>
          <w:rFonts w:ascii="Corbel" w:hAnsi="Corbel" w:cs="Arial"/>
          <w:color w:val="auto"/>
        </w:rPr>
        <w:t xml:space="preserve"> to</w:t>
      </w:r>
      <w:r w:rsidRPr="00FE401D">
        <w:rPr>
          <w:rFonts w:ascii="Corbel" w:hAnsi="Corbel" w:cs="Arial"/>
          <w:color w:val="auto"/>
        </w:rPr>
        <w:t xml:space="preserve"> argue that </w:t>
      </w:r>
      <w:r w:rsidR="003478C7">
        <w:rPr>
          <w:rFonts w:ascii="Corbel" w:hAnsi="Corbel" w:cs="Arial"/>
          <w:color w:val="auto"/>
        </w:rPr>
        <w:t xml:space="preserve">in some contexts fear can become </w:t>
      </w:r>
      <w:r w:rsidRPr="00FE401D">
        <w:rPr>
          <w:rFonts w:ascii="Corbel" w:hAnsi="Corbel" w:cs="Arial"/>
          <w:color w:val="auto"/>
        </w:rPr>
        <w:t>a natural reaction for planners</w:t>
      </w:r>
      <w:r w:rsidR="000509F4" w:rsidRPr="00FE401D">
        <w:rPr>
          <w:rFonts w:ascii="Corbel" w:hAnsi="Corbel" w:cs="Arial"/>
          <w:color w:val="auto"/>
        </w:rPr>
        <w:t xml:space="preserve">; </w:t>
      </w:r>
      <w:r w:rsidRPr="00FE401D">
        <w:rPr>
          <w:rFonts w:ascii="Corbel" w:hAnsi="Corbel" w:cs="Arial"/>
          <w:color w:val="auto"/>
        </w:rPr>
        <w:t>and that helping to create a more positive atmosphere for planning decisions</w:t>
      </w:r>
      <w:r w:rsidR="000509F4" w:rsidRPr="00FE401D">
        <w:rPr>
          <w:rFonts w:ascii="Corbel" w:hAnsi="Corbel" w:cs="Arial"/>
          <w:color w:val="auto"/>
        </w:rPr>
        <w:t xml:space="preserve"> – a space for hope – </w:t>
      </w:r>
      <w:r w:rsidRPr="00FE401D">
        <w:rPr>
          <w:rFonts w:ascii="Corbel" w:hAnsi="Corbel" w:cs="Arial"/>
          <w:color w:val="auto"/>
        </w:rPr>
        <w:t>is something we should all consider important.</w:t>
      </w:r>
    </w:p>
    <w:p w14:paraId="6459EAC1" w14:textId="77777777" w:rsidR="00983A8D" w:rsidRPr="00FE401D" w:rsidRDefault="00983A8D" w:rsidP="009130AA">
      <w:pPr>
        <w:jc w:val="both"/>
        <w:rPr>
          <w:rFonts w:ascii="Corbel" w:hAnsi="Corbel" w:cs="Arial"/>
          <w:color w:val="auto"/>
        </w:rPr>
      </w:pPr>
    </w:p>
    <w:p w14:paraId="688FCC25" w14:textId="77777777" w:rsidR="00983A8D" w:rsidRPr="005B5177" w:rsidRDefault="00983A8D" w:rsidP="009130AA">
      <w:pPr>
        <w:jc w:val="both"/>
        <w:rPr>
          <w:rFonts w:ascii="Corbel" w:hAnsi="Corbel" w:cs="Arial"/>
        </w:rPr>
      </w:pPr>
      <w:r w:rsidRPr="005B5177">
        <w:rPr>
          <w:rFonts w:ascii="Corbel" w:hAnsi="Corbel" w:cs="Arial"/>
          <w:b/>
        </w:rPr>
        <w:t>Keywords</w:t>
      </w:r>
    </w:p>
    <w:p w14:paraId="6F97A611" w14:textId="77777777" w:rsidR="00983A8D" w:rsidRPr="005B5177" w:rsidRDefault="00983A8D" w:rsidP="009130AA">
      <w:pPr>
        <w:jc w:val="both"/>
        <w:rPr>
          <w:rFonts w:ascii="Corbel" w:hAnsi="Corbel" w:cs="Arial"/>
        </w:rPr>
      </w:pPr>
    </w:p>
    <w:p w14:paraId="27CAD955" w14:textId="643E3E4A" w:rsidR="00983A8D" w:rsidRPr="005B5177" w:rsidRDefault="00983A8D" w:rsidP="009130AA">
      <w:pPr>
        <w:jc w:val="both"/>
        <w:rPr>
          <w:rFonts w:ascii="Corbel" w:hAnsi="Corbel" w:cs="Arial"/>
        </w:rPr>
      </w:pPr>
      <w:r w:rsidRPr="005B5177">
        <w:rPr>
          <w:rFonts w:ascii="Corbel" w:hAnsi="Corbel" w:cs="Arial"/>
        </w:rPr>
        <w:t xml:space="preserve">Fear; Risk; </w:t>
      </w:r>
      <w:r w:rsidR="00FE401D">
        <w:rPr>
          <w:rFonts w:ascii="Corbel" w:hAnsi="Corbel" w:cs="Arial"/>
        </w:rPr>
        <w:t>Hope</w:t>
      </w:r>
      <w:r w:rsidR="00477B1D">
        <w:rPr>
          <w:rFonts w:ascii="Corbel" w:hAnsi="Corbel" w:cs="Arial"/>
        </w:rPr>
        <w:t>; England</w:t>
      </w:r>
    </w:p>
    <w:p w14:paraId="2C004ECC" w14:textId="77777777" w:rsidR="00C40225" w:rsidRPr="005B5177" w:rsidRDefault="00C40225" w:rsidP="009130AA">
      <w:pPr>
        <w:jc w:val="both"/>
        <w:rPr>
          <w:rFonts w:ascii="Corbel" w:hAnsi="Corbel" w:cs="Arial"/>
        </w:rPr>
      </w:pPr>
    </w:p>
    <w:p w14:paraId="22DBB570" w14:textId="77777777" w:rsidR="00451BBE" w:rsidRPr="005B5177" w:rsidRDefault="00451BBE" w:rsidP="009130AA">
      <w:pPr>
        <w:jc w:val="both"/>
        <w:rPr>
          <w:rFonts w:ascii="Corbel" w:hAnsi="Corbel" w:cs="Arial"/>
          <w:b/>
        </w:rPr>
      </w:pPr>
      <w:r w:rsidRPr="005B5177">
        <w:rPr>
          <w:rFonts w:ascii="Corbel" w:hAnsi="Corbel" w:cs="Arial"/>
          <w:b/>
        </w:rPr>
        <w:t>Introduction</w:t>
      </w:r>
    </w:p>
    <w:p w14:paraId="61CC4E8B" w14:textId="77777777" w:rsidR="00451BBE" w:rsidRDefault="00451BBE" w:rsidP="009130AA">
      <w:pPr>
        <w:jc w:val="both"/>
        <w:rPr>
          <w:rFonts w:ascii="Corbel" w:hAnsi="Corbel" w:cs="Arial"/>
        </w:rPr>
      </w:pPr>
    </w:p>
    <w:p w14:paraId="75EE27EC" w14:textId="398CB6B2" w:rsidR="00E76DBD" w:rsidRDefault="004527B9" w:rsidP="009130AA">
      <w:pPr>
        <w:jc w:val="both"/>
        <w:rPr>
          <w:rFonts w:ascii="Corbel" w:hAnsi="Corbel" w:cs="Arial"/>
        </w:rPr>
      </w:pPr>
      <w:r w:rsidRPr="005B5177">
        <w:rPr>
          <w:rFonts w:ascii="Corbel" w:hAnsi="Corbel" w:cs="Arial"/>
        </w:rPr>
        <w:t xml:space="preserve">Hope, in the sense of a positive vision of the future, is perhaps essential to </w:t>
      </w:r>
      <w:r>
        <w:rPr>
          <w:rFonts w:ascii="Corbel" w:hAnsi="Corbel" w:cs="Arial"/>
        </w:rPr>
        <w:t xml:space="preserve">the profession of </w:t>
      </w:r>
      <w:r w:rsidRPr="005B5177">
        <w:rPr>
          <w:rFonts w:ascii="Corbel" w:hAnsi="Corbel" w:cs="Arial"/>
        </w:rPr>
        <w:t xml:space="preserve">planning and </w:t>
      </w:r>
      <w:r>
        <w:rPr>
          <w:rFonts w:ascii="Corbel" w:hAnsi="Corbel" w:cs="Arial"/>
        </w:rPr>
        <w:t>those engaged in it</w:t>
      </w:r>
      <w:r w:rsidRPr="005B5177">
        <w:rPr>
          <w:rFonts w:ascii="Corbel" w:hAnsi="Corbel" w:cs="Arial"/>
        </w:rPr>
        <w:t>. What would be the point of planning without some hope that the future was, or could be made to be, bright</w:t>
      </w:r>
      <w:r w:rsidR="008761BE">
        <w:rPr>
          <w:rFonts w:ascii="Corbel" w:hAnsi="Corbel" w:cs="Arial"/>
        </w:rPr>
        <w:t>(</w:t>
      </w:r>
      <w:proofErr w:type="spellStart"/>
      <w:r w:rsidR="008761BE">
        <w:rPr>
          <w:rFonts w:ascii="Corbel" w:hAnsi="Corbel" w:cs="Arial"/>
        </w:rPr>
        <w:t>er</w:t>
      </w:r>
      <w:proofErr w:type="spellEnd"/>
      <w:r w:rsidR="008761BE">
        <w:rPr>
          <w:rFonts w:ascii="Corbel" w:hAnsi="Corbel" w:cs="Arial"/>
        </w:rPr>
        <w:t>)</w:t>
      </w:r>
      <w:r w:rsidRPr="005B5177">
        <w:rPr>
          <w:rFonts w:ascii="Corbel" w:hAnsi="Corbel" w:cs="Arial"/>
        </w:rPr>
        <w:t>?</w:t>
      </w:r>
      <w:r>
        <w:rPr>
          <w:rFonts w:ascii="Corbel" w:hAnsi="Corbel" w:cs="Arial"/>
        </w:rPr>
        <w:t xml:space="preserve"> B</w:t>
      </w:r>
      <w:r w:rsidR="00E76DBD">
        <w:rPr>
          <w:rFonts w:ascii="Corbel" w:hAnsi="Corbel" w:cs="Arial"/>
        </w:rPr>
        <w:t xml:space="preserve">ut what is it like to practice planning in a context </w:t>
      </w:r>
      <w:r w:rsidR="00CC6F9C">
        <w:rPr>
          <w:rFonts w:ascii="Corbel" w:hAnsi="Corbel" w:cs="Arial"/>
        </w:rPr>
        <w:t xml:space="preserve">such as </w:t>
      </w:r>
      <w:r>
        <w:rPr>
          <w:rFonts w:ascii="Corbel" w:hAnsi="Corbel" w:cs="Arial"/>
        </w:rPr>
        <w:t>England</w:t>
      </w:r>
      <w:r w:rsidR="00CC6F9C">
        <w:rPr>
          <w:rFonts w:ascii="Corbel" w:hAnsi="Corbel" w:cs="Arial"/>
        </w:rPr>
        <w:t>,</w:t>
      </w:r>
      <w:r>
        <w:rPr>
          <w:rFonts w:ascii="Corbel" w:hAnsi="Corbel" w:cs="Arial"/>
        </w:rPr>
        <w:t xml:space="preserve"> </w:t>
      </w:r>
      <w:r w:rsidR="00E76DBD">
        <w:rPr>
          <w:rFonts w:ascii="Corbel" w:hAnsi="Corbel" w:cs="Arial"/>
        </w:rPr>
        <w:t xml:space="preserve">where the </w:t>
      </w:r>
      <w:r>
        <w:rPr>
          <w:rFonts w:ascii="Corbel" w:hAnsi="Corbel" w:cs="Arial"/>
        </w:rPr>
        <w:t>whole activity of planning has been, since at least 1979, denigrated by politicians and blamed for problems as wide-ranging as obesity, a shortage of housing and the underperformance of the economy? In this paper we suggest that in this context</w:t>
      </w:r>
      <w:r w:rsidR="00CC6F9C">
        <w:rPr>
          <w:rFonts w:ascii="Corbel" w:hAnsi="Corbel" w:cs="Arial"/>
        </w:rPr>
        <w:t>,</w:t>
      </w:r>
      <w:r>
        <w:rPr>
          <w:rFonts w:ascii="Corbel" w:hAnsi="Corbel" w:cs="Arial"/>
        </w:rPr>
        <w:t xml:space="preserve"> adopting a hopeful position towards the future is made increasingly difficult, with the result that rather than hope, many public sector planners in England are </w:t>
      </w:r>
      <w:r w:rsidR="00121183">
        <w:rPr>
          <w:rFonts w:ascii="Corbel" w:hAnsi="Corbel" w:cs="Arial"/>
        </w:rPr>
        <w:t xml:space="preserve">unconsciously </w:t>
      </w:r>
      <w:r>
        <w:rPr>
          <w:rFonts w:ascii="Corbel" w:hAnsi="Corbel" w:cs="Arial"/>
        </w:rPr>
        <w:t>motivated by fear – fear of losing control over development, fear of being blamed for unsatisfactory development, and ultimately fear of losing their jobs.</w:t>
      </w:r>
    </w:p>
    <w:p w14:paraId="4C7E8B7C" w14:textId="77777777" w:rsidR="00E76DBD" w:rsidRDefault="00E76DBD" w:rsidP="009130AA">
      <w:pPr>
        <w:jc w:val="both"/>
        <w:rPr>
          <w:rFonts w:ascii="Corbel" w:hAnsi="Corbel" w:cs="Arial"/>
        </w:rPr>
      </w:pPr>
    </w:p>
    <w:p w14:paraId="1638D5CA" w14:textId="0C1DFF7A" w:rsidR="00D65D66" w:rsidRDefault="00121183" w:rsidP="009130AA">
      <w:pPr>
        <w:jc w:val="both"/>
        <w:rPr>
          <w:rFonts w:ascii="Corbel" w:hAnsi="Corbel"/>
        </w:rPr>
      </w:pPr>
      <w:r>
        <w:rPr>
          <w:rFonts w:ascii="Corbel" w:hAnsi="Corbel" w:cs="Arial"/>
        </w:rPr>
        <w:t xml:space="preserve">Fear and hope are examples of emotions, the role </w:t>
      </w:r>
      <w:r w:rsidRPr="005B5177">
        <w:rPr>
          <w:rFonts w:ascii="Corbel" w:hAnsi="Corbel" w:cs="Arial"/>
        </w:rPr>
        <w:t xml:space="preserve">played by </w:t>
      </w:r>
      <w:r>
        <w:rPr>
          <w:rFonts w:ascii="Corbel" w:hAnsi="Corbel" w:cs="Arial"/>
        </w:rPr>
        <w:t xml:space="preserve">which </w:t>
      </w:r>
      <w:r w:rsidRPr="005B5177">
        <w:rPr>
          <w:rFonts w:ascii="Corbel" w:hAnsi="Corbel" w:cs="Arial"/>
        </w:rPr>
        <w:t xml:space="preserve">is </w:t>
      </w:r>
      <w:r w:rsidRPr="000257F6">
        <w:rPr>
          <w:rFonts w:ascii="Corbel" w:hAnsi="Corbel" w:cs="Arial"/>
          <w:color w:val="auto"/>
        </w:rPr>
        <w:t xml:space="preserve">arguably a somewhat neglected field of planning theory, particularly until the recent past – it has been argued that this is because of </w:t>
      </w:r>
      <w:r>
        <w:rPr>
          <w:rFonts w:ascii="Corbel" w:hAnsi="Corbel" w:cs="Arial"/>
          <w:color w:val="auto"/>
        </w:rPr>
        <w:t>‘</w:t>
      </w:r>
      <w:r w:rsidRPr="000257F6">
        <w:rPr>
          <w:rFonts w:ascii="Corbel" w:hAnsi="Corbel" w:cs="AdvP4B2E3F"/>
          <w:color w:val="auto"/>
        </w:rPr>
        <w:t>some planning theorists’ perso</w:t>
      </w:r>
      <w:r>
        <w:rPr>
          <w:rFonts w:ascii="Corbel" w:hAnsi="Corbel" w:cs="AdvP4B2E3F"/>
          <w:color w:val="auto"/>
        </w:rPr>
        <w:t>nal desires to “purify”</w:t>
      </w:r>
      <w:r w:rsidRPr="000257F6">
        <w:rPr>
          <w:rFonts w:ascii="Corbel" w:hAnsi="Corbel" w:cs="AdvP4B2E3F"/>
          <w:color w:val="auto"/>
        </w:rPr>
        <w:t xml:space="preserve"> planning from emotions</w:t>
      </w:r>
      <w:r>
        <w:rPr>
          <w:rFonts w:ascii="Corbel" w:hAnsi="Corbel" w:cs="AdvP4B2E3F"/>
          <w:color w:val="auto"/>
        </w:rPr>
        <w:t>’</w:t>
      </w:r>
      <w:r w:rsidRPr="000257F6">
        <w:rPr>
          <w:rFonts w:ascii="Corbel" w:hAnsi="Corbel" w:cs="AdvP4B2E3F"/>
          <w:color w:val="auto"/>
        </w:rPr>
        <w:t xml:space="preserve"> </w:t>
      </w:r>
      <w:r w:rsidRPr="000257F6">
        <w:rPr>
          <w:rFonts w:ascii="Corbel" w:hAnsi="Corbel" w:cs="AdvP4B2E3F"/>
          <w:color w:val="auto"/>
        </w:rPr>
        <w:fldChar w:fldCharType="begin"/>
      </w:r>
      <w:r>
        <w:rPr>
          <w:rFonts w:ascii="Corbel" w:hAnsi="Corbel" w:cs="AdvP4B2E3F"/>
          <w:color w:val="auto"/>
        </w:rPr>
        <w:instrText xml:space="preserve"> ADDIN EN.CITE &lt;EndNote&gt;&lt;Cite&gt;&lt;Author&gt;Ferreira&lt;/Author&gt;&lt;Year&gt;2013&lt;/Year&gt;&lt;RecNum&gt;955&lt;/RecNum&gt;&lt;Pages&gt;710&lt;/Pages&gt;&lt;DisplayText&gt;(Ferreira, 2013, p. 710)&lt;/DisplayText&gt;&lt;record&gt;&lt;rec-number&gt;955&lt;/rec-number&gt;&lt;foreign-keys&gt;&lt;key app="EN" db-id="see2xz0a5dzzaoee95fpdrwvfwaxpfxzewfw" timestamp="1390314588"&gt;955&lt;/key&gt;&lt;/foreign-keys&gt;&lt;ref-type name="Journal Article"&gt;17&lt;/ref-type&gt;&lt;contributors&gt;&lt;authors&gt;&lt;author&gt;Ferreira, Antonio&lt;/author&gt;&lt;/authors&gt;&lt;/contributors&gt;&lt;titles&gt;&lt;title&gt;Emotions in planning practice: a critical review and a suggestion for future developments based on mindfulness&lt;/title&gt;&lt;secondary-title&gt;Town Planning Review&lt;/secondary-title&gt;&lt;/titles&gt;&lt;periodical&gt;&lt;full-title&gt;Town Planning Review&lt;/full-title&gt;&lt;/periodical&gt;&lt;pages&gt;703-719&lt;/pages&gt;&lt;volume&gt;84&lt;/volume&gt;&lt;number&gt;6&lt;/number&gt;&lt;dates&gt;&lt;year&gt;2013&lt;/year&gt;&lt;/dates&gt;&lt;urls&gt;&lt;related-urls&gt;&lt;url&gt;http://dx.doi.org/10.3828/tpr.2013.37&lt;/url&gt;&lt;/related-urls&gt;&lt;/urls&gt;&lt;electronic-resource-num&gt;10.3828/tpr.2013.37&lt;/electronic-resource-num&gt;&lt;/record&gt;&lt;/Cite&gt;&lt;/EndNote&gt;</w:instrText>
      </w:r>
      <w:r w:rsidRPr="000257F6">
        <w:rPr>
          <w:rFonts w:ascii="Corbel" w:hAnsi="Corbel" w:cs="AdvP4B2E3F"/>
          <w:color w:val="auto"/>
        </w:rPr>
        <w:fldChar w:fldCharType="separate"/>
      </w:r>
      <w:r>
        <w:rPr>
          <w:rFonts w:ascii="Corbel" w:hAnsi="Corbel" w:cs="AdvP4B2E3F"/>
          <w:noProof/>
          <w:color w:val="auto"/>
        </w:rPr>
        <w:t>(</w:t>
      </w:r>
      <w:hyperlink w:anchor="_ENREF_14" w:tooltip="Ferreira, 2013 #954" w:history="1">
        <w:r w:rsidR="00C44151">
          <w:rPr>
            <w:rFonts w:ascii="Corbel" w:hAnsi="Corbel" w:cs="AdvP4B2E3F"/>
            <w:noProof/>
            <w:color w:val="auto"/>
          </w:rPr>
          <w:t>Ferreira, 2013, p. 710</w:t>
        </w:r>
      </w:hyperlink>
      <w:r>
        <w:rPr>
          <w:rFonts w:ascii="Corbel" w:hAnsi="Corbel" w:cs="AdvP4B2E3F"/>
          <w:noProof/>
          <w:color w:val="auto"/>
        </w:rPr>
        <w:t>)</w:t>
      </w:r>
      <w:r w:rsidRPr="000257F6">
        <w:rPr>
          <w:rFonts w:ascii="Corbel" w:hAnsi="Corbel" w:cs="AdvP4B2E3F"/>
          <w:color w:val="auto"/>
        </w:rPr>
        <w:fldChar w:fldCharType="end"/>
      </w:r>
      <w:r w:rsidRPr="000257F6">
        <w:rPr>
          <w:rFonts w:ascii="Corbel" w:hAnsi="Corbel" w:cs="AdvP4B2E3F"/>
          <w:color w:val="auto"/>
        </w:rPr>
        <w:t xml:space="preserve">. Whether or not this is a fair characterisation, we concur with Ferreira and others </w:t>
      </w:r>
      <w:r w:rsidRPr="000257F6">
        <w:rPr>
          <w:rFonts w:ascii="Corbel" w:hAnsi="Corbel" w:cs="AdvP4B2E3F"/>
          <w:color w:val="auto"/>
        </w:rPr>
        <w:fldChar w:fldCharType="begin">
          <w:fldData xml:space="preserve">PEVuZE5vdGU+PENpdGU+PEF1dGhvcj5Ib2dnZXR0PC9BdXRob3I+PFllYXI+MjAwMjwvWWVhcj48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</w:fldData>
        </w:fldChar>
      </w:r>
      <w:r>
        <w:rPr>
          <w:rFonts w:ascii="Corbel" w:hAnsi="Corbel" w:cs="AdvP4B2E3F"/>
          <w:color w:val="auto"/>
        </w:rPr>
        <w:instrText xml:space="preserve"> ADDIN EN.CITE </w:instrText>
      </w:r>
      <w:r>
        <w:rPr>
          <w:rFonts w:ascii="Corbel" w:hAnsi="Corbel" w:cs="AdvP4B2E3F"/>
          <w:color w:val="auto"/>
        </w:rPr>
        <w:fldChar w:fldCharType="begin">
          <w:fldData xml:space="preserve">PEVuZE5vdGU+PENpdGU+PEF1dGhvcj5Ib2dnZXR0PC9BdXRob3I+PFllYXI+MjAwMjwvWWVhcj48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</w:fldData>
        </w:fldChar>
      </w:r>
      <w:r>
        <w:rPr>
          <w:rFonts w:ascii="Corbel" w:hAnsi="Corbel" w:cs="AdvP4B2E3F"/>
          <w:color w:val="auto"/>
        </w:rPr>
        <w:instrText xml:space="preserve"> ADDIN EN.CITE.DATA </w:instrText>
      </w:r>
      <w:r>
        <w:rPr>
          <w:rFonts w:ascii="Corbel" w:hAnsi="Corbel" w:cs="AdvP4B2E3F"/>
          <w:color w:val="auto"/>
        </w:rPr>
      </w:r>
      <w:r>
        <w:rPr>
          <w:rFonts w:ascii="Corbel" w:hAnsi="Corbel" w:cs="AdvP4B2E3F"/>
          <w:color w:val="auto"/>
        </w:rPr>
        <w:fldChar w:fldCharType="end"/>
      </w:r>
      <w:r w:rsidRPr="000257F6">
        <w:rPr>
          <w:rFonts w:ascii="Corbel" w:hAnsi="Corbel" w:cs="AdvP4B2E3F"/>
          <w:color w:val="auto"/>
        </w:rPr>
      </w:r>
      <w:r w:rsidRPr="000257F6">
        <w:rPr>
          <w:rFonts w:ascii="Corbel" w:hAnsi="Corbel" w:cs="AdvP4B2E3F"/>
          <w:color w:val="auto"/>
        </w:rPr>
        <w:fldChar w:fldCharType="separate"/>
      </w:r>
      <w:r>
        <w:rPr>
          <w:rFonts w:ascii="Corbel" w:hAnsi="Corbel" w:cs="AdvP4B2E3F"/>
          <w:noProof/>
          <w:color w:val="auto"/>
        </w:rPr>
        <w:t>(</w:t>
      </w:r>
      <w:hyperlink w:anchor="_ENREF_26" w:tooltip="Hoggett, 2002 #1100" w:history="1">
        <w:r w:rsidR="00C44151">
          <w:rPr>
            <w:rFonts w:ascii="Corbel" w:hAnsi="Corbel" w:cs="AdvP4B2E3F"/>
            <w:noProof/>
            <w:color w:val="auto"/>
          </w:rPr>
          <w:t>Hoggett &amp; Thompson, 2002</w:t>
        </w:r>
      </w:hyperlink>
      <w:proofErr w:type="gramStart"/>
      <w:r>
        <w:rPr>
          <w:rFonts w:ascii="Corbel" w:hAnsi="Corbel" w:cs="AdvP4B2E3F"/>
          <w:noProof/>
          <w:color w:val="auto"/>
        </w:rPr>
        <w:t xml:space="preserve">; </w:t>
      </w:r>
      <w:hyperlink w:anchor="_ENREF_47" w:tooltip="Sandercock, 2004 #1105" w:history="1">
        <w:r w:rsidR="00C44151">
          <w:rPr>
            <w:rFonts w:ascii="Corbel" w:hAnsi="Corbel" w:cs="AdvP4B2E3F"/>
            <w:noProof/>
            <w:color w:val="auto"/>
          </w:rPr>
          <w:t>Sandercock, 2004</w:t>
        </w:r>
      </w:hyperlink>
      <w:r>
        <w:rPr>
          <w:rFonts w:ascii="Corbel" w:hAnsi="Corbel" w:cs="AdvP4B2E3F"/>
          <w:noProof/>
          <w:color w:val="auto"/>
        </w:rPr>
        <w:t>;</w:t>
      </w:r>
      <w:proofErr w:type="gramEnd"/>
      <w:r>
        <w:rPr>
          <w:rFonts w:ascii="Corbel" w:hAnsi="Corbel" w:cs="AdvP4B2E3F"/>
          <w:noProof/>
          <w:color w:val="auto"/>
        </w:rPr>
        <w:t xml:space="preserve"> </w:t>
      </w:r>
      <w:hyperlink w:anchor="_ENREF_53" w:tooltip="Tewdwr-Jones, 2002 #1103" w:history="1">
        <w:r w:rsidR="00C44151">
          <w:rPr>
            <w:rFonts w:ascii="Corbel" w:hAnsi="Corbel" w:cs="AdvP4B2E3F"/>
            <w:noProof/>
            <w:color w:val="auto"/>
          </w:rPr>
          <w:t>Tewdwr-Jones, 2002</w:t>
        </w:r>
      </w:hyperlink>
      <w:r>
        <w:rPr>
          <w:rFonts w:ascii="Corbel" w:hAnsi="Corbel" w:cs="AdvP4B2E3F"/>
          <w:noProof/>
          <w:color w:val="auto"/>
        </w:rPr>
        <w:t>)</w:t>
      </w:r>
      <w:r w:rsidRPr="000257F6">
        <w:rPr>
          <w:rFonts w:ascii="Corbel" w:hAnsi="Corbel" w:cs="AdvP4B2E3F"/>
          <w:color w:val="auto"/>
        </w:rPr>
        <w:fldChar w:fldCharType="end"/>
      </w:r>
      <w:r w:rsidRPr="000257F6">
        <w:rPr>
          <w:rFonts w:ascii="Corbel" w:hAnsi="Corbel" w:cs="AdvP4B2E3F"/>
          <w:color w:val="auto"/>
        </w:rPr>
        <w:t xml:space="preserve"> that neglecting emotions in planning means that we miss an important explanatory factor in decision-making. </w:t>
      </w:r>
      <w:r w:rsidRPr="000257F6">
        <w:rPr>
          <w:rFonts w:ascii="Corbel" w:hAnsi="Corbel"/>
          <w:color w:val="auto"/>
        </w:rPr>
        <w:t>There are, of course, others wh</w:t>
      </w:r>
      <w:r>
        <w:rPr>
          <w:rFonts w:ascii="Corbel" w:hAnsi="Corbel"/>
          <w:color w:val="auto"/>
        </w:rPr>
        <w:t>o have begun to tread this path</w:t>
      </w:r>
      <w:r w:rsidRPr="000257F6">
        <w:rPr>
          <w:rFonts w:ascii="Corbel" w:hAnsi="Corbel"/>
          <w:color w:val="auto"/>
        </w:rPr>
        <w:t xml:space="preserve"> (cf. Michael </w:t>
      </w:r>
      <w:proofErr w:type="spellStart"/>
      <w:r w:rsidRPr="000257F6">
        <w:rPr>
          <w:rFonts w:ascii="Corbel" w:hAnsi="Corbel"/>
          <w:color w:val="auto"/>
        </w:rPr>
        <w:t>Gunder</w:t>
      </w:r>
      <w:proofErr w:type="spellEnd"/>
      <w:r w:rsidRPr="000257F6">
        <w:rPr>
          <w:rFonts w:ascii="Corbel" w:hAnsi="Corbel"/>
          <w:color w:val="auto"/>
        </w:rPr>
        <w:t xml:space="preserve"> </w:t>
      </w:r>
      <w:r>
        <w:rPr>
          <w:rFonts w:ascii="Corbel" w:hAnsi="Corbel"/>
        </w:rPr>
        <w:t>and Jean Hillier amongst others)</w:t>
      </w:r>
      <w:r w:rsidRPr="005B5177">
        <w:rPr>
          <w:rFonts w:ascii="Corbel" w:hAnsi="Corbel"/>
        </w:rPr>
        <w:t xml:space="preserve">, and we discuss their contributions below. Wide-ranging and powerful though much of this work is, very little of it discusses fear – </w:t>
      </w:r>
      <w:r>
        <w:rPr>
          <w:rFonts w:ascii="Corbel" w:hAnsi="Corbel"/>
        </w:rPr>
        <w:t>‘</w:t>
      </w:r>
      <w:r w:rsidRPr="005B5177">
        <w:rPr>
          <w:rFonts w:ascii="Corbel" w:hAnsi="Corbel"/>
        </w:rPr>
        <w:t>the issue of fear is still highly marginal to the main stages of theoretical development in planning theory</w:t>
      </w:r>
      <w:r>
        <w:rPr>
          <w:rFonts w:ascii="Corbel" w:hAnsi="Corbel"/>
        </w:rPr>
        <w:t>’</w:t>
      </w:r>
      <w:r w:rsidRPr="005B5177">
        <w:rPr>
          <w:rFonts w:ascii="Corbel" w:hAnsi="Corbel"/>
        </w:rPr>
        <w:t xml:space="preserve"> </w:t>
      </w:r>
      <w:r w:rsidRPr="005B5177">
        <w:rPr>
          <w:rFonts w:ascii="Corbel" w:hAnsi="Corbel"/>
        </w:rPr>
        <w:fldChar w:fldCharType="begin"/>
      </w:r>
      <w:r>
        <w:rPr>
          <w:rFonts w:ascii="Corbel" w:hAnsi="Corbel"/>
        </w:rPr>
        <w:instrText xml:space="preserve"> ADDIN EN.CITE &lt;EndNote&gt;&lt;Cite&gt;&lt;Author&gt;Abu-Orf&lt;/Author&gt;&lt;Year&gt;2013&lt;/Year&gt;&lt;RecNum&gt;1521&lt;/RecNum&gt;&lt;Pages&gt;159&lt;/Pages&gt;&lt;DisplayText&gt;(Abu-Orf, 2013, p. 159)&lt;/DisplayText&gt;&lt;record&gt;&lt;rec-number&gt;1521&lt;/rec-number&gt;&lt;foreign-keys&gt;&lt;key app="EN" db-id="see2xz0a5dzzaoee95fpdrwvfwaxpfxzewfw" timestamp="1434360265"&gt;1521&lt;/key&gt;&lt;/foreign-keys&gt;&lt;ref-type name="Journal Article"&gt;17&lt;/ref-type&gt;&lt;contributors&gt;&lt;authors&gt;&lt;author&gt;Abu-Orf, Hazem&lt;/author&gt;&lt;/authors&gt;&lt;/contributors&gt;&lt;titles&gt;&lt;title&gt;Fear of difference: ‘Space of risk’ and anxiety in violent settings&lt;/title&gt;&lt;secondary-title&gt;Planning Theory&lt;/secondary-title&gt;&lt;/titles&gt;&lt;periodical&gt;&lt;full-title&gt;Planning Theory&lt;/full-title&gt;&lt;/periodical&gt;&lt;pages&gt;158-176&lt;/pages&gt;&lt;volume&gt;12&lt;/volume&gt;&lt;number&gt;2&lt;/number&gt;&lt;dates&gt;&lt;year&gt;2013&lt;/year&gt;&lt;pub-dates&gt;&lt;date&gt;May 1, 2013&lt;/date&gt;&lt;/pub-dates&gt;&lt;/dates&gt;&lt;urls&gt;&lt;related-urls&gt;&lt;url&gt;http://plt.sagepub.com/content/12/2/158.abstract&lt;/url&gt;&lt;/related-urls&gt;&lt;/urls&gt;&lt;electronic-resource-num&gt;10.1177/1473095212443355&lt;/electronic-resource-num&gt;&lt;/record&gt;&lt;/Cite&gt;&lt;/EndNote&gt;</w:instrText>
      </w:r>
      <w:r w:rsidRPr="005B5177">
        <w:rPr>
          <w:rFonts w:ascii="Corbel" w:hAnsi="Corbel"/>
        </w:rPr>
        <w:fldChar w:fldCharType="separate"/>
      </w:r>
      <w:r>
        <w:rPr>
          <w:rFonts w:ascii="Corbel" w:hAnsi="Corbel"/>
          <w:noProof/>
        </w:rPr>
        <w:t>(</w:t>
      </w:r>
      <w:hyperlink w:anchor="_ENREF_1" w:tooltip="Abu-Orf, 2013 #1521" w:history="1">
        <w:r w:rsidR="00C44151">
          <w:rPr>
            <w:rFonts w:ascii="Corbel" w:hAnsi="Corbel"/>
            <w:noProof/>
          </w:rPr>
          <w:t>Abu-Orf, 2013, p. 159</w:t>
        </w:r>
      </w:hyperlink>
      <w:r>
        <w:rPr>
          <w:rFonts w:ascii="Corbel" w:hAnsi="Corbel"/>
          <w:noProof/>
        </w:rPr>
        <w:t>)</w:t>
      </w:r>
      <w:r w:rsidRPr="005B5177">
        <w:rPr>
          <w:rFonts w:ascii="Corbel" w:hAnsi="Corbel"/>
        </w:rPr>
        <w:fldChar w:fldCharType="end"/>
      </w:r>
      <w:r w:rsidR="00D65D66">
        <w:rPr>
          <w:rFonts w:ascii="Corbel" w:hAnsi="Corbel"/>
        </w:rPr>
        <w:t>; and w</w:t>
      </w:r>
      <w:r w:rsidRPr="005B5177">
        <w:rPr>
          <w:rFonts w:ascii="Corbel" w:hAnsi="Corbel"/>
        </w:rPr>
        <w:t xml:space="preserve">hat work there is on fear in planning perhaps </w:t>
      </w:r>
      <w:r w:rsidR="00A47B20">
        <w:rPr>
          <w:rFonts w:ascii="Corbel" w:hAnsi="Corbel"/>
        </w:rPr>
        <w:t>unsurprisingly</w:t>
      </w:r>
      <w:r w:rsidRPr="005B5177">
        <w:rPr>
          <w:rFonts w:ascii="Corbel" w:hAnsi="Corbel"/>
        </w:rPr>
        <w:t xml:space="preserve"> focuses on fear on the part of those ‘being planned’ rather than planners themselves</w:t>
      </w:r>
      <w:r>
        <w:rPr>
          <w:rFonts w:ascii="Corbel" w:hAnsi="Corbel"/>
        </w:rPr>
        <w:t xml:space="preserve"> </w:t>
      </w:r>
      <w:r>
        <w:rPr>
          <w:rFonts w:ascii="Corbel" w:hAnsi="Corbel"/>
        </w:rPr>
        <w:fldChar w:fldCharType="begin"/>
      </w:r>
      <w:r>
        <w:rPr>
          <w:rFonts w:ascii="Corbel" w:hAnsi="Corbel"/>
        </w:rPr>
        <w:instrText xml:space="preserve"> ADDIN EN.CITE &lt;EndNote&gt;&lt;Cite&gt;&lt;Author&gt;Tulumello&lt;/Author&gt;&lt;Year&gt;2015&lt;/Year&gt;&lt;RecNum&gt;1524&lt;/RecNum&gt;&lt;Prefix&gt;for example in this journal &lt;/Prefix&gt;&lt;DisplayText&gt;(for example in this journal Tulumello, 2015)&lt;/DisplayText&gt;&lt;record&gt;&lt;rec-number&gt;1524&lt;/rec-number&gt;&lt;foreign-keys&gt;&lt;key app="EN" db-id="see2xz0a5dzzaoee95fpdrwvfwaxpfxzewfw" timestamp="1434366872"&gt;1524&lt;/key&gt;&lt;/foreign-keys&gt;&lt;ref-type name="Journal Article"&gt;17&lt;/ref-type&gt;&lt;contributors&gt;&lt;authors&gt;&lt;author&gt;Tulumello, Simone&lt;/author&gt;&lt;/authors&gt;&lt;/contributors&gt;&lt;titles&gt;&lt;title&gt;Fear and Urban Planning in Ordinary Cities: From Theory to Practice&lt;/title&gt;&lt;secondary-title&gt;Planning Practice &amp;amp; Research&lt;/secondary-title&gt;&lt;/titles&gt;&lt;periodical&gt;&lt;full-title&gt;Planning Practice &amp;amp; Research&lt;/full-title&gt;&lt;/periodical&gt;&lt;pages&gt;1-20&lt;/pages&gt;&lt;dates&gt;&lt;year&gt;2015&lt;/year&gt;&lt;/dates&gt;&lt;publisher&gt;Routledge&lt;/publisher&gt;&lt;isbn&gt;0269-7459&lt;/isbn&gt;&lt;urls&gt;&lt;related-urls&gt;&lt;url&gt;http://dx.doi.org/10.1080/02697459.2015.1025677&lt;/url&gt;&lt;/related-urls&gt;&lt;/urls&gt;&lt;electronic-resource-num&gt;10.1080/02697459.2015.1025677&lt;/electronic-resource-num&gt;&lt;access-date&gt;2015/06/15&lt;/access-date&gt;&lt;/record&gt;&lt;/Cite&gt;&lt;/EndNote&gt;</w:instrText>
      </w:r>
      <w:r>
        <w:rPr>
          <w:rFonts w:ascii="Corbel" w:hAnsi="Corbel"/>
        </w:rPr>
        <w:fldChar w:fldCharType="separate"/>
      </w:r>
      <w:r>
        <w:rPr>
          <w:rFonts w:ascii="Corbel" w:hAnsi="Corbel"/>
          <w:noProof/>
        </w:rPr>
        <w:t>(</w:t>
      </w:r>
      <w:hyperlink w:anchor="_ENREF_57" w:tooltip="Tulumello, 2015 #1524" w:history="1">
        <w:r w:rsidR="00C44151">
          <w:rPr>
            <w:rFonts w:ascii="Corbel" w:hAnsi="Corbel"/>
            <w:noProof/>
          </w:rPr>
          <w:t>for example in this journal Tulumello, 2015</w:t>
        </w:r>
      </w:hyperlink>
      <w:r>
        <w:rPr>
          <w:rFonts w:ascii="Corbel" w:hAnsi="Corbel"/>
          <w:noProof/>
        </w:rPr>
        <w:t>)</w:t>
      </w:r>
      <w:r>
        <w:rPr>
          <w:rFonts w:ascii="Corbel" w:hAnsi="Corbel"/>
        </w:rPr>
        <w:fldChar w:fldCharType="end"/>
      </w:r>
      <w:r w:rsidR="00D65D66">
        <w:rPr>
          <w:rFonts w:ascii="Corbel" w:hAnsi="Corbel"/>
        </w:rPr>
        <w:t>.</w:t>
      </w:r>
      <w:r w:rsidR="00B80A18">
        <w:rPr>
          <w:rFonts w:ascii="Corbel" w:hAnsi="Corbel"/>
        </w:rPr>
        <w:t xml:space="preserve"> </w:t>
      </w:r>
    </w:p>
    <w:p w14:paraId="2DEFF94B" w14:textId="77777777" w:rsidR="00D65D66" w:rsidRDefault="00D65D66" w:rsidP="009130AA">
      <w:pPr>
        <w:jc w:val="both"/>
        <w:rPr>
          <w:rFonts w:ascii="Corbel" w:hAnsi="Corbel"/>
        </w:rPr>
      </w:pPr>
    </w:p>
    <w:p w14:paraId="2BDA7913" w14:textId="25632108" w:rsidR="003B6FA5" w:rsidRPr="005B5177" w:rsidRDefault="00D65D66" w:rsidP="006A4B68">
      <w:pPr>
        <w:jc w:val="both"/>
        <w:rPr>
          <w:rFonts w:ascii="Corbel" w:hAnsi="Corbel"/>
        </w:rPr>
      </w:pPr>
      <w:r>
        <w:rPr>
          <w:rFonts w:ascii="Corbel" w:hAnsi="Corbel"/>
        </w:rPr>
        <w:lastRenderedPageBreak/>
        <w:t xml:space="preserve">In this paper we </w:t>
      </w:r>
      <w:r w:rsidR="00B80A18">
        <w:rPr>
          <w:rFonts w:ascii="Corbel" w:hAnsi="Corbel"/>
        </w:rPr>
        <w:t xml:space="preserve">bring fear from the margins to the centre stage, and we look specifically at the role that it </w:t>
      </w:r>
      <w:r w:rsidR="006157D9">
        <w:rPr>
          <w:rFonts w:ascii="Corbel" w:hAnsi="Corbel"/>
        </w:rPr>
        <w:t>may play</w:t>
      </w:r>
      <w:r w:rsidR="00B80A18">
        <w:rPr>
          <w:rFonts w:ascii="Corbel" w:hAnsi="Corbel"/>
        </w:rPr>
        <w:t xml:space="preserve"> in the decision-making of planners. </w:t>
      </w:r>
      <w:r w:rsidR="006157D9">
        <w:rPr>
          <w:rFonts w:ascii="Corbel" w:hAnsi="Corbel"/>
        </w:rPr>
        <w:t>To help understand why this is important, i</w:t>
      </w:r>
      <w:r w:rsidR="0054192D">
        <w:rPr>
          <w:rFonts w:ascii="Corbel" w:hAnsi="Corbel"/>
        </w:rPr>
        <w:t xml:space="preserve">t is worth </w:t>
      </w:r>
      <w:r w:rsidR="006157D9">
        <w:rPr>
          <w:rFonts w:ascii="Corbel" w:hAnsi="Corbel"/>
        </w:rPr>
        <w:t>clarifying some of the key terms we have used so far and will continue to use in this art</w:t>
      </w:r>
      <w:r w:rsidR="00D64B0E">
        <w:rPr>
          <w:rFonts w:ascii="Corbel" w:hAnsi="Corbel"/>
        </w:rPr>
        <w:t xml:space="preserve">icle, drawing on definitions from </w:t>
      </w:r>
      <w:r w:rsidR="006157D9">
        <w:rPr>
          <w:rFonts w:ascii="Corbel" w:hAnsi="Corbel"/>
        </w:rPr>
        <w:t xml:space="preserve">the field of social psychology. Firstly, why look at </w:t>
      </w:r>
      <w:r w:rsidR="006157D9" w:rsidRPr="006157D9">
        <w:rPr>
          <w:rFonts w:ascii="Corbel" w:hAnsi="Corbel"/>
          <w:i/>
        </w:rPr>
        <w:t>emotions</w:t>
      </w:r>
      <w:r w:rsidR="006157D9">
        <w:rPr>
          <w:rFonts w:ascii="Corbel" w:hAnsi="Corbel"/>
        </w:rPr>
        <w:t xml:space="preserve"> in planning? Our justification is based on the effects emotions have on us as people – ‘e</w:t>
      </w:r>
      <w:r w:rsidR="006157D9" w:rsidRPr="00D93F67">
        <w:rPr>
          <w:rFonts w:ascii="Corbel" w:hAnsi="Corbel"/>
        </w:rPr>
        <w:t>motions are not just “feelings”</w:t>
      </w:r>
      <w:r w:rsidR="006157D9">
        <w:rPr>
          <w:rFonts w:ascii="Corbel" w:hAnsi="Corbel"/>
        </w:rPr>
        <w:t xml:space="preserve"> </w:t>
      </w:r>
      <w:r w:rsidR="006157D9" w:rsidRPr="00D93F67">
        <w:rPr>
          <w:rFonts w:ascii="Corbel" w:hAnsi="Corbel"/>
        </w:rPr>
        <w:t>or mental states, but are accompanied by physiological</w:t>
      </w:r>
      <w:r w:rsidR="006157D9">
        <w:rPr>
          <w:rFonts w:ascii="Corbel" w:hAnsi="Corbel"/>
        </w:rPr>
        <w:t xml:space="preserve"> </w:t>
      </w:r>
      <w:r w:rsidR="006157D9" w:rsidRPr="00D93F67">
        <w:rPr>
          <w:rFonts w:ascii="Corbel" w:hAnsi="Corbel"/>
        </w:rPr>
        <w:t xml:space="preserve">and </w:t>
      </w:r>
      <w:proofErr w:type="spellStart"/>
      <w:r w:rsidR="006157D9" w:rsidRPr="00D93F67">
        <w:rPr>
          <w:rFonts w:ascii="Corbel" w:hAnsi="Corbel"/>
        </w:rPr>
        <w:t>behavioral</w:t>
      </w:r>
      <w:proofErr w:type="spellEnd"/>
      <w:r w:rsidR="006157D9" w:rsidRPr="00D93F67">
        <w:rPr>
          <w:rFonts w:ascii="Corbel" w:hAnsi="Corbel"/>
        </w:rPr>
        <w:t xml:space="preserve"> changes that are an integral part</w:t>
      </w:r>
      <w:r w:rsidR="006157D9">
        <w:rPr>
          <w:rFonts w:ascii="Corbel" w:hAnsi="Corbel"/>
        </w:rPr>
        <w:t xml:space="preserve"> </w:t>
      </w:r>
      <w:r w:rsidR="006157D9" w:rsidRPr="00D93F67">
        <w:rPr>
          <w:rFonts w:ascii="Corbel" w:hAnsi="Corbel"/>
        </w:rPr>
        <w:t>of them</w:t>
      </w:r>
      <w:r w:rsidR="006157D9">
        <w:rPr>
          <w:rFonts w:ascii="Corbel" w:hAnsi="Corbel"/>
        </w:rPr>
        <w:t xml:space="preserve">’ </w:t>
      </w:r>
      <w:r w:rsidR="006157D9">
        <w:rPr>
          <w:rFonts w:ascii="Corbel" w:hAnsi="Corbel"/>
        </w:rPr>
        <w:fldChar w:fldCharType="begin"/>
      </w:r>
      <w:r w:rsidR="006157D9">
        <w:rPr>
          <w:rFonts w:ascii="Corbel" w:hAnsi="Corbel"/>
        </w:rPr>
        <w:instrText xml:space="preserve"> ADDIN EN.CITE &lt;EndNote&gt;&lt;Cite&gt;&lt;Author&gt;Steimer&lt;/Author&gt;&lt;Year&gt;2002&lt;/Year&gt;&lt;RecNum&gt;1094&lt;/RecNum&gt;&lt;Pages&gt;232&lt;/Pages&gt;&lt;DisplayText&gt;(Steimer, 2002, p. 232)&lt;/DisplayText&gt;&lt;record&gt;&lt;rec-number&gt;1094&lt;/rec-number&gt;&lt;foreign-keys&gt;&lt;key app="EN" db-id="see2xz0a5dzzaoee95fpdrwvfwaxpfxzewfw" timestamp="1410423751"&gt;1094&lt;/key&gt;&lt;/foreign-keys&gt;&lt;ref-type name="Journal Article"&gt;17&lt;/ref-type&gt;&lt;contributors&gt;&lt;authors&gt;&lt;author&gt;Steimer, T&lt;/author&gt;&lt;/authors&gt;&lt;/contributors&gt;&lt;titles&gt;&lt;title&gt;The biology of fear- and anxiety-related behaviors&lt;/title&gt;&lt;secondary-title&gt;Dialogues in Clinical Neuroscience&lt;/secondary-title&gt;&lt;/titles&gt;&lt;periodical&gt;&lt;full-title&gt;Dialogues in Clinical Neuroscience&lt;/full-title&gt;&lt;/periodical&gt;&lt;pages&gt;231-249&lt;/pages&gt;&lt;volume&gt;4&lt;/volume&gt;&lt;number&gt;3&lt;/number&gt;&lt;dates&gt;&lt;year&gt;2002&lt;/year&gt;&lt;/dates&gt;&lt;urls&gt;&lt;/urls&gt;&lt;/record&gt;&lt;/Cite&gt;&lt;/EndNote&gt;</w:instrText>
      </w:r>
      <w:r w:rsidR="006157D9">
        <w:rPr>
          <w:rFonts w:ascii="Corbel" w:hAnsi="Corbel"/>
        </w:rPr>
        <w:fldChar w:fldCharType="separate"/>
      </w:r>
      <w:r w:rsidR="006157D9">
        <w:rPr>
          <w:rFonts w:ascii="Corbel" w:hAnsi="Corbel"/>
          <w:noProof/>
        </w:rPr>
        <w:t>(</w:t>
      </w:r>
      <w:hyperlink w:anchor="_ENREF_50" w:tooltip="Steimer, 2002 #1094" w:history="1">
        <w:r w:rsidR="00C44151">
          <w:rPr>
            <w:rFonts w:ascii="Corbel" w:hAnsi="Corbel"/>
            <w:noProof/>
          </w:rPr>
          <w:t>Steimer, 2002, p. 232</w:t>
        </w:r>
      </w:hyperlink>
      <w:r w:rsidR="006157D9">
        <w:rPr>
          <w:rFonts w:ascii="Corbel" w:hAnsi="Corbel"/>
          <w:noProof/>
        </w:rPr>
        <w:t>)</w:t>
      </w:r>
      <w:r w:rsidR="006157D9">
        <w:rPr>
          <w:rFonts w:ascii="Corbel" w:hAnsi="Corbel"/>
        </w:rPr>
        <w:fldChar w:fldCharType="end"/>
      </w:r>
      <w:r w:rsidR="006157D9">
        <w:rPr>
          <w:rFonts w:ascii="Corbel" w:hAnsi="Corbel"/>
        </w:rPr>
        <w:t xml:space="preserve"> – so </w:t>
      </w:r>
      <w:r w:rsidR="00771A46">
        <w:rPr>
          <w:rFonts w:ascii="Corbel" w:hAnsi="Corbel"/>
        </w:rPr>
        <w:t xml:space="preserve">it </w:t>
      </w:r>
      <w:r w:rsidR="006157D9">
        <w:rPr>
          <w:rFonts w:ascii="Corbel" w:hAnsi="Corbel"/>
        </w:rPr>
        <w:t xml:space="preserve">is reasonable to suppose that emotions may affect the behaviour of planners. What of </w:t>
      </w:r>
      <w:r w:rsidR="0054192D" w:rsidRPr="00425ED4">
        <w:rPr>
          <w:rFonts w:ascii="Corbel" w:hAnsi="Corbel"/>
          <w:i/>
        </w:rPr>
        <w:t>fear</w:t>
      </w:r>
      <w:r w:rsidR="006157D9">
        <w:rPr>
          <w:rFonts w:ascii="Corbel" w:hAnsi="Corbel"/>
          <w:i/>
        </w:rPr>
        <w:t xml:space="preserve"> </w:t>
      </w:r>
      <w:r w:rsidR="006157D9">
        <w:rPr>
          <w:rFonts w:ascii="Corbel" w:hAnsi="Corbel"/>
        </w:rPr>
        <w:t xml:space="preserve">itself? </w:t>
      </w:r>
      <w:r w:rsidR="0054192D">
        <w:rPr>
          <w:rFonts w:ascii="Corbel" w:hAnsi="Corbel"/>
        </w:rPr>
        <w:t>Fear has been described as a ‘primary’ emotion, i.e. one which is</w:t>
      </w:r>
      <w:r w:rsidR="0054192D" w:rsidRPr="0054192D">
        <w:rPr>
          <w:rFonts w:ascii="Corbel" w:hAnsi="Corbel"/>
        </w:rPr>
        <w:t xml:space="preserve"> </w:t>
      </w:r>
      <w:r w:rsidR="0054192D">
        <w:rPr>
          <w:rFonts w:ascii="Corbel" w:hAnsi="Corbel"/>
        </w:rPr>
        <w:t>‘</w:t>
      </w:r>
      <w:r w:rsidR="0054192D" w:rsidRPr="0054192D">
        <w:rPr>
          <w:rFonts w:ascii="Corbel" w:hAnsi="Corbel"/>
        </w:rPr>
        <w:t>spontaneous, fast, uncontrolled, and</w:t>
      </w:r>
      <w:r w:rsidR="0054192D">
        <w:rPr>
          <w:rFonts w:ascii="Corbel" w:hAnsi="Corbel"/>
        </w:rPr>
        <w:t xml:space="preserve"> u</w:t>
      </w:r>
      <w:r w:rsidR="0054192D" w:rsidRPr="0054192D">
        <w:rPr>
          <w:rFonts w:ascii="Corbel" w:hAnsi="Corbel"/>
        </w:rPr>
        <w:t>nintentional</w:t>
      </w:r>
      <w:r w:rsidR="0054192D">
        <w:rPr>
          <w:rFonts w:ascii="Corbel" w:hAnsi="Corbel"/>
        </w:rPr>
        <w:t xml:space="preserve">’ </w:t>
      </w:r>
      <w:r w:rsidR="00D93F67">
        <w:rPr>
          <w:rFonts w:ascii="Corbel" w:hAnsi="Corbel"/>
        </w:rPr>
        <w:fldChar w:fldCharType="begin"/>
      </w:r>
      <w:r w:rsidR="00D93F67">
        <w:rPr>
          <w:rFonts w:ascii="Corbel" w:hAnsi="Corbel"/>
        </w:rPr>
        <w:instrText xml:space="preserve"> ADDIN EN.CITE &lt;EndNote&gt;&lt;Cite&gt;&lt;Author&gt;Jarymowicz&lt;/Author&gt;&lt;Year&gt;2006&lt;/Year&gt;&lt;RecNum&gt;648&lt;/RecNum&gt;&lt;Pages&gt;369&lt;/Pages&gt;&lt;DisplayText&gt;(Jarymowicz &amp;amp; Bar-Tal, 2006, p. 369)&lt;/DisplayText&gt;&lt;record&gt;&lt;rec-number&gt;648&lt;/rec-number&gt;&lt;foreign-keys&gt;&lt;key app="EN" db-id="see2xz0a5dzzaoee95fpdrwvfwaxpfxzewfw" timestamp="1344000791"&gt;648&lt;/key&gt;&lt;/foreign-keys&gt;&lt;ref-type name="Journal Article"&gt;17&lt;/ref-type&gt;&lt;contributors&gt;&lt;authors&gt;&lt;author&gt;Jarymowicz, Maria&lt;/author&gt;&lt;author&gt;Bar-Tal, Daniel&lt;/author&gt;&lt;/authors&gt;&lt;/contributors&gt;&lt;titles&gt;&lt;title&gt;The dominance of fear over hope in the life of individuals and collectives&lt;/title&gt;&lt;secondary-title&gt;European Journal of Social Psychology&lt;/secondary-title&gt;&lt;/titles&gt;&lt;periodical&gt;&lt;full-title&gt;European Journal of Social Psychology&lt;/full-title&gt;&lt;/periodical&gt;&lt;pages&gt;367-392&lt;/pages&gt;&lt;volume&gt;36&lt;/volume&gt;&lt;dates&gt;&lt;year&gt;2006&lt;/year&gt;&lt;/dates&gt;&lt;urls&gt;&lt;/urls&gt;&lt;/record&gt;&lt;/Cite&gt;&lt;/EndNote&gt;</w:instrText>
      </w:r>
      <w:r w:rsidR="00D93F67">
        <w:rPr>
          <w:rFonts w:ascii="Corbel" w:hAnsi="Corbel"/>
        </w:rPr>
        <w:fldChar w:fldCharType="separate"/>
      </w:r>
      <w:r w:rsidR="00D93F67">
        <w:rPr>
          <w:rFonts w:ascii="Corbel" w:hAnsi="Corbel"/>
          <w:noProof/>
        </w:rPr>
        <w:t>(</w:t>
      </w:r>
      <w:hyperlink w:anchor="_ENREF_33" w:tooltip="Jarymowicz, 2006 #648" w:history="1">
        <w:r w:rsidR="00C44151">
          <w:rPr>
            <w:rFonts w:ascii="Corbel" w:hAnsi="Corbel"/>
            <w:noProof/>
          </w:rPr>
          <w:t>Jarymowicz &amp; Bar-Tal, 2006, p. 369</w:t>
        </w:r>
      </w:hyperlink>
      <w:r w:rsidR="00D93F67">
        <w:rPr>
          <w:rFonts w:ascii="Corbel" w:hAnsi="Corbel"/>
          <w:noProof/>
        </w:rPr>
        <w:t>)</w:t>
      </w:r>
      <w:r w:rsidR="00D93F67">
        <w:rPr>
          <w:rFonts w:ascii="Corbel" w:hAnsi="Corbel"/>
        </w:rPr>
        <w:fldChar w:fldCharType="end"/>
      </w:r>
      <w:r w:rsidR="00D93F67">
        <w:rPr>
          <w:rFonts w:ascii="Corbel" w:hAnsi="Corbel"/>
        </w:rPr>
        <w:t xml:space="preserve">. It </w:t>
      </w:r>
      <w:r w:rsidR="0054192D">
        <w:rPr>
          <w:rFonts w:ascii="Corbel" w:hAnsi="Corbel"/>
        </w:rPr>
        <w:t>‘</w:t>
      </w:r>
      <w:r w:rsidR="0054192D" w:rsidRPr="0054192D">
        <w:rPr>
          <w:rFonts w:ascii="Corbel" w:hAnsi="Corbel"/>
        </w:rPr>
        <w:t>arises in situations of threat</w:t>
      </w:r>
      <w:r w:rsidR="007664AA">
        <w:rPr>
          <w:rFonts w:ascii="Corbel" w:hAnsi="Corbel"/>
        </w:rPr>
        <w:t xml:space="preserve"> and danger… </w:t>
      </w:r>
      <w:r w:rsidR="0054192D" w:rsidRPr="0054192D">
        <w:rPr>
          <w:rFonts w:ascii="Corbel" w:hAnsi="Corbel"/>
        </w:rPr>
        <w:t>and enables to respond to them adaptively</w:t>
      </w:r>
      <w:r w:rsidR="00E950D4">
        <w:rPr>
          <w:rFonts w:ascii="Corbel" w:hAnsi="Corbel"/>
        </w:rPr>
        <w:t xml:space="preserve"> [sic.]</w:t>
      </w:r>
      <w:r w:rsidR="0054192D">
        <w:rPr>
          <w:rFonts w:ascii="Corbel" w:hAnsi="Corbel"/>
        </w:rPr>
        <w:t xml:space="preserve">’ </w:t>
      </w:r>
      <w:r w:rsidR="00D93F67">
        <w:rPr>
          <w:rFonts w:ascii="Corbel" w:hAnsi="Corbel"/>
        </w:rPr>
        <w:t xml:space="preserve">(ibid., p. 371), so </w:t>
      </w:r>
      <w:r w:rsidR="00D93F67" w:rsidRPr="006E7D26">
        <w:rPr>
          <w:rFonts w:ascii="Corbel" w:hAnsi="Corbel"/>
        </w:rPr>
        <w:t>is clearly important to human beings’ survival</w:t>
      </w:r>
      <w:r w:rsidR="001460EB">
        <w:rPr>
          <w:rFonts w:ascii="Corbel" w:hAnsi="Corbel"/>
        </w:rPr>
        <w:t xml:space="preserve"> and evolution</w:t>
      </w:r>
      <w:r w:rsidR="00D93F67" w:rsidRPr="006E7D26">
        <w:rPr>
          <w:rFonts w:ascii="Corbel" w:hAnsi="Corbel"/>
        </w:rPr>
        <w:t xml:space="preserve">. </w:t>
      </w:r>
      <w:r w:rsidR="006E7D26" w:rsidRPr="006E7D26">
        <w:rPr>
          <w:rFonts w:ascii="Corbel" w:hAnsi="Corbel"/>
        </w:rPr>
        <w:t>Fear is related to</w:t>
      </w:r>
      <w:r w:rsidR="007664AA">
        <w:rPr>
          <w:rFonts w:ascii="Corbel" w:hAnsi="Corbel"/>
        </w:rPr>
        <w:t>, but different from,</w:t>
      </w:r>
      <w:r w:rsidR="006E7D26" w:rsidRPr="006E7D26">
        <w:rPr>
          <w:rFonts w:ascii="Corbel" w:hAnsi="Corbel"/>
        </w:rPr>
        <w:t xml:space="preserve"> </w:t>
      </w:r>
      <w:r w:rsidR="007664AA">
        <w:rPr>
          <w:rFonts w:ascii="Corbel" w:hAnsi="Corbel"/>
          <w:i/>
        </w:rPr>
        <w:t xml:space="preserve">anxiety </w:t>
      </w:r>
      <w:r w:rsidR="006E7D26">
        <w:rPr>
          <w:rFonts w:ascii="Corbel" w:hAnsi="Corbel"/>
        </w:rPr>
        <w:t xml:space="preserve">– anxiety has been seen as a response to less well specified or less immediate threats </w:t>
      </w:r>
      <w:r w:rsidR="006E7D26" w:rsidRPr="006E7D26">
        <w:rPr>
          <w:rFonts w:ascii="Corbel" w:hAnsi="Corbel" w:cs="AdvP4B2E3F"/>
          <w:color w:val="231F20"/>
        </w:rPr>
        <w:fldChar w:fldCharType="begin"/>
      </w:r>
      <w:r w:rsidR="006E7D26">
        <w:rPr>
          <w:rFonts w:ascii="Corbel" w:hAnsi="Corbel" w:cs="AdvP4B2E3F"/>
          <w:color w:val="231F20"/>
        </w:rPr>
        <w:instrText xml:space="preserve"> ADDIN EN.CITE &lt;EndNote&gt;&lt;Cite&gt;&lt;Author&gt;Steimer&lt;/Author&gt;&lt;Year&gt;2002&lt;/Year&gt;&lt;RecNum&gt;1094&lt;/RecNum&gt;&lt;DisplayText&gt;(Steimer, 2002)&lt;/DisplayText&gt;&lt;record&gt;&lt;rec-number&gt;1094&lt;/rec-number&gt;&lt;foreign-keys&gt;&lt;key app="EN" db-id="see2xz0a5dzzaoee95fpdrwvfwaxpfxzewfw" timestamp="1410423751"&gt;1094&lt;/key&gt;&lt;/foreign-keys&gt;&lt;ref-type name="Journal Article"&gt;17&lt;/ref-type&gt;&lt;contributors&gt;&lt;authors&gt;&lt;author&gt;Steimer, T&lt;/author&gt;&lt;/authors&gt;&lt;/contributors&gt;&lt;titles&gt;&lt;title&gt;The biology of fear- and anxiety-related behaviors&lt;/title&gt;&lt;secondary-title&gt;Dialogues in Clinical Neuroscience&lt;/secondary-title&gt;&lt;/titles&gt;&lt;periodical&gt;&lt;full-title&gt;Dialogues in Clinical Neuroscience&lt;/full-title&gt;&lt;/periodical&gt;&lt;pages&gt;231-249&lt;/pages&gt;&lt;volume&gt;4&lt;/volume&gt;&lt;number&gt;3&lt;/number&gt;&lt;dates&gt;&lt;year&gt;2002&lt;/year&gt;&lt;/dates&gt;&lt;urls&gt;&lt;/urls&gt;&lt;/record&gt;&lt;/Cite&gt;&lt;/EndNote&gt;</w:instrText>
      </w:r>
      <w:r w:rsidR="006E7D26" w:rsidRPr="006E7D26">
        <w:rPr>
          <w:rFonts w:ascii="Corbel" w:hAnsi="Corbel" w:cs="AdvP4B2E3F"/>
          <w:color w:val="231F20"/>
        </w:rPr>
        <w:fldChar w:fldCharType="separate"/>
      </w:r>
      <w:r w:rsidR="006E7D26">
        <w:rPr>
          <w:rFonts w:ascii="Corbel" w:hAnsi="Corbel" w:cs="AdvP4B2E3F"/>
          <w:noProof/>
          <w:color w:val="231F20"/>
        </w:rPr>
        <w:t>(</w:t>
      </w:r>
      <w:hyperlink w:anchor="_ENREF_50" w:tooltip="Steimer, 2002 #1094" w:history="1">
        <w:r w:rsidR="00C44151">
          <w:rPr>
            <w:rFonts w:ascii="Corbel" w:hAnsi="Corbel" w:cs="AdvP4B2E3F"/>
            <w:noProof/>
            <w:color w:val="231F20"/>
          </w:rPr>
          <w:t>Steimer, 2002</w:t>
        </w:r>
      </w:hyperlink>
      <w:r w:rsidR="006E7D26">
        <w:rPr>
          <w:rFonts w:ascii="Corbel" w:hAnsi="Corbel" w:cs="AdvP4B2E3F"/>
          <w:noProof/>
          <w:color w:val="231F20"/>
        </w:rPr>
        <w:t>)</w:t>
      </w:r>
      <w:r w:rsidR="006E7D26" w:rsidRPr="006E7D26">
        <w:rPr>
          <w:rFonts w:ascii="Corbel" w:hAnsi="Corbel" w:cs="AdvP4B2E3F"/>
          <w:color w:val="231F20"/>
        </w:rPr>
        <w:fldChar w:fldCharType="end"/>
      </w:r>
      <w:r w:rsidR="006E7D26">
        <w:rPr>
          <w:rFonts w:ascii="Corbel" w:hAnsi="Corbel" w:cs="AdvP4B2E3F"/>
          <w:color w:val="231F20"/>
        </w:rPr>
        <w:t>. However</w:t>
      </w:r>
      <w:r w:rsidR="00D204DD">
        <w:rPr>
          <w:rFonts w:ascii="Corbel" w:hAnsi="Corbel" w:cs="AdvP4B2E3F"/>
          <w:color w:val="231F20"/>
        </w:rPr>
        <w:t>, both fear and anxiety appear t</w:t>
      </w:r>
      <w:r w:rsidR="006E7D26">
        <w:rPr>
          <w:rFonts w:ascii="Corbel" w:hAnsi="Corbel" w:cs="AdvP4B2E3F"/>
          <w:color w:val="231F20"/>
        </w:rPr>
        <w:t>o have similar effects on people</w:t>
      </w:r>
      <w:r w:rsidR="00121183">
        <w:rPr>
          <w:rFonts w:ascii="Corbel" w:hAnsi="Corbel" w:cs="AdvP4B2E3F"/>
          <w:color w:val="231F20"/>
        </w:rPr>
        <w:t>, with</w:t>
      </w:r>
      <w:r w:rsidR="00425ED4">
        <w:rPr>
          <w:rFonts w:ascii="Corbel" w:hAnsi="Corbel" w:cs="AdvP4B2E3F"/>
          <w:color w:val="231F20"/>
        </w:rPr>
        <w:t xml:space="preserve"> anxiety postulated as being a more ‘elaborate’ form of fear (ibid., p. 233)</w:t>
      </w:r>
      <w:r w:rsidR="00121183">
        <w:rPr>
          <w:rFonts w:ascii="Corbel" w:hAnsi="Corbel" w:cs="AdvP4B2E3F"/>
          <w:color w:val="231F20"/>
        </w:rPr>
        <w:t xml:space="preserve">. </w:t>
      </w:r>
      <w:r w:rsidR="006157D9">
        <w:rPr>
          <w:rFonts w:ascii="Corbel" w:hAnsi="Corbel" w:cs="AdvP4B2E3F"/>
          <w:i/>
          <w:color w:val="231F20"/>
        </w:rPr>
        <w:t>Hope</w:t>
      </w:r>
      <w:r w:rsidR="006157D9">
        <w:rPr>
          <w:rFonts w:ascii="Corbel" w:hAnsi="Corbel" w:cs="AdvP4B2E3F"/>
          <w:color w:val="231F20"/>
        </w:rPr>
        <w:t>, in contrast to fear, is described as a ‘secondary’ emotion, ‘</w:t>
      </w:r>
      <w:r w:rsidR="006157D9" w:rsidRPr="006157D9">
        <w:rPr>
          <w:rFonts w:ascii="Corbel" w:hAnsi="Corbel" w:cs="AdvP4B2E3F"/>
          <w:color w:val="231F20"/>
        </w:rPr>
        <w:t>based on cognitive</w:t>
      </w:r>
      <w:r w:rsidR="006157D9">
        <w:rPr>
          <w:rFonts w:ascii="Corbel" w:hAnsi="Corbel" w:cs="AdvP4B2E3F"/>
          <w:color w:val="231F20"/>
        </w:rPr>
        <w:t xml:space="preserve"> </w:t>
      </w:r>
      <w:r w:rsidR="006157D9" w:rsidRPr="006157D9">
        <w:rPr>
          <w:rFonts w:ascii="Corbel" w:hAnsi="Corbel" w:cs="AdvP4B2E3F"/>
          <w:color w:val="231F20"/>
        </w:rPr>
        <w:t>appraisal of a situation</w:t>
      </w:r>
      <w:r w:rsidR="006157D9">
        <w:rPr>
          <w:rFonts w:ascii="Corbel" w:hAnsi="Corbel" w:cs="AdvP4B2E3F"/>
          <w:color w:val="231F20"/>
        </w:rPr>
        <w:t xml:space="preserve">’ </w:t>
      </w:r>
      <w:r w:rsidR="006157D9">
        <w:rPr>
          <w:rFonts w:ascii="Corbel" w:hAnsi="Corbel" w:cs="AdvP4B2E3F"/>
          <w:color w:val="231F20"/>
        </w:rPr>
        <w:fldChar w:fldCharType="begin"/>
      </w:r>
      <w:r w:rsidR="006157D9">
        <w:rPr>
          <w:rFonts w:ascii="Corbel" w:hAnsi="Corbel" w:cs="AdvP4B2E3F"/>
          <w:color w:val="231F20"/>
        </w:rPr>
        <w:instrText xml:space="preserve"> ADDIN EN.CITE &lt;EndNote&gt;&lt;Cite&gt;&lt;Author&gt;Jarymowicz&lt;/Author&gt;&lt;Year&gt;2006&lt;/Year&gt;&lt;RecNum&gt;648&lt;/RecNum&gt;&lt;Pages&gt;370&lt;/Pages&gt;&lt;DisplayText&gt;(Jarymowicz &amp;amp; Bar-Tal, 2006, p. 370)&lt;/DisplayText&gt;&lt;record&gt;&lt;rec-number&gt;648&lt;/rec-number&gt;&lt;foreign-keys&gt;&lt;key app="EN" db-id="see2xz0a5dzzaoee95fpdrwvfwaxpfxzewfw" timestamp="1344000791"&gt;648&lt;/key&gt;&lt;/foreign-keys&gt;&lt;ref-type name="Journal Article"&gt;17&lt;/ref-type&gt;&lt;contributors&gt;&lt;authors&gt;&lt;author&gt;Jarymowicz, Maria&lt;/author&gt;&lt;author&gt;Bar-Tal, Daniel&lt;/author&gt;&lt;/authors&gt;&lt;/contributors&gt;&lt;titles&gt;&lt;title&gt;The dominance of fear over hope in the life of individuals and collectives&lt;/title&gt;&lt;secondary-title&gt;European Journal of Social Psychology&lt;/secondary-title&gt;&lt;/titles&gt;&lt;periodical&gt;&lt;full-title&gt;European Journal of Social Psychology&lt;/full-title&gt;&lt;/periodical&gt;&lt;pages&gt;367-392&lt;/pages&gt;&lt;volume&gt;36&lt;/volume&gt;&lt;dates&gt;&lt;year&gt;2006&lt;/year&gt;&lt;/dates&gt;&lt;urls&gt;&lt;/urls&gt;&lt;/record&gt;&lt;/Cite&gt;&lt;/EndNote&gt;</w:instrText>
      </w:r>
      <w:r w:rsidR="006157D9">
        <w:rPr>
          <w:rFonts w:ascii="Corbel" w:hAnsi="Corbel" w:cs="AdvP4B2E3F"/>
          <w:color w:val="231F20"/>
        </w:rPr>
        <w:fldChar w:fldCharType="separate"/>
      </w:r>
      <w:r w:rsidR="006157D9">
        <w:rPr>
          <w:rFonts w:ascii="Corbel" w:hAnsi="Corbel" w:cs="AdvP4B2E3F"/>
          <w:noProof/>
          <w:color w:val="231F20"/>
        </w:rPr>
        <w:t>(</w:t>
      </w:r>
      <w:hyperlink w:anchor="_ENREF_33" w:tooltip="Jarymowicz, 2006 #648" w:history="1">
        <w:r w:rsidR="00C44151">
          <w:rPr>
            <w:rFonts w:ascii="Corbel" w:hAnsi="Corbel" w:cs="AdvP4B2E3F"/>
            <w:noProof/>
            <w:color w:val="231F20"/>
          </w:rPr>
          <w:t>Jarymowicz &amp; Bar-Tal, 2006, p. 370</w:t>
        </w:r>
      </w:hyperlink>
      <w:r w:rsidR="006157D9">
        <w:rPr>
          <w:rFonts w:ascii="Corbel" w:hAnsi="Corbel" w:cs="AdvP4B2E3F"/>
          <w:noProof/>
          <w:color w:val="231F20"/>
        </w:rPr>
        <w:t>)</w:t>
      </w:r>
      <w:r w:rsidR="006157D9">
        <w:rPr>
          <w:rFonts w:ascii="Corbel" w:hAnsi="Corbel" w:cs="AdvP4B2E3F"/>
          <w:color w:val="231F20"/>
        </w:rPr>
        <w:fldChar w:fldCharType="end"/>
      </w:r>
      <w:r w:rsidR="006157D9">
        <w:rPr>
          <w:rFonts w:ascii="Corbel" w:hAnsi="Corbel" w:cs="AdvP4B2E3F"/>
          <w:color w:val="231F20"/>
        </w:rPr>
        <w:t xml:space="preserve">. </w:t>
      </w:r>
      <w:r w:rsidR="00146D29">
        <w:rPr>
          <w:rFonts w:ascii="Corbel" w:hAnsi="Corbel" w:cs="AdvP4B2E3F"/>
          <w:color w:val="231F20"/>
        </w:rPr>
        <w:t>As relatively well-evolved beings, we might expect that humans (</w:t>
      </w:r>
      <w:r w:rsidR="0087221B">
        <w:rPr>
          <w:rFonts w:ascii="Corbel" w:hAnsi="Corbel" w:cs="AdvP4B2E3F"/>
          <w:color w:val="231F20"/>
        </w:rPr>
        <w:t>and specifically planners</w:t>
      </w:r>
      <w:r w:rsidR="00146D29">
        <w:rPr>
          <w:rFonts w:ascii="Corbel" w:hAnsi="Corbel" w:cs="AdvP4B2E3F"/>
          <w:color w:val="231F20"/>
        </w:rPr>
        <w:t>) are able to activate such secondary emotions as hope to overcome instinctive and uncontrolled primary emotions as fear. However, Jarymowicz and Bar-Tal discuss a specific case in which fear domina</w:t>
      </w:r>
      <w:r w:rsidR="006A4B68">
        <w:rPr>
          <w:rFonts w:ascii="Corbel" w:hAnsi="Corbel" w:cs="AdvP4B2E3F"/>
          <w:color w:val="231F20"/>
        </w:rPr>
        <w:t>tes hope due</w:t>
      </w:r>
      <w:r w:rsidR="005E0806">
        <w:rPr>
          <w:rFonts w:ascii="Corbel" w:hAnsi="Corbel" w:cs="AdvP4B2E3F"/>
          <w:color w:val="231F20"/>
        </w:rPr>
        <w:t xml:space="preserve"> partly to context and partly</w:t>
      </w:r>
      <w:r w:rsidR="006A4B68">
        <w:rPr>
          <w:rFonts w:ascii="Corbel" w:hAnsi="Corbel" w:cs="AdvP4B2E3F"/>
          <w:color w:val="231F20"/>
        </w:rPr>
        <w:t xml:space="preserve"> to the way our brains function, as we will return to below. We in turn want to argue that planning in some contexts is similar, and a combination of context and human psychology can cause planners to</w:t>
      </w:r>
      <w:r w:rsidR="0087221B">
        <w:rPr>
          <w:rFonts w:ascii="Corbel" w:hAnsi="Corbel" w:cs="AdvP4B2E3F"/>
          <w:color w:val="231F20"/>
        </w:rPr>
        <w:t>, through fear,</w:t>
      </w:r>
      <w:r w:rsidR="006A4B68">
        <w:rPr>
          <w:rFonts w:ascii="Corbel" w:hAnsi="Corbel" w:cs="AdvP4B2E3F"/>
          <w:color w:val="231F20"/>
        </w:rPr>
        <w:t xml:space="preserve"> adopt a sh</w:t>
      </w:r>
      <w:r w:rsidR="0087221B">
        <w:rPr>
          <w:rFonts w:ascii="Corbel" w:hAnsi="Corbel" w:cs="AdvP4B2E3F"/>
          <w:color w:val="231F20"/>
        </w:rPr>
        <w:t>arply skewed perception of risk</w:t>
      </w:r>
      <w:r w:rsidR="006A4B68">
        <w:rPr>
          <w:rFonts w:ascii="Corbel" w:hAnsi="Corbel" w:cs="AdvP4B2E3F"/>
          <w:color w:val="231F20"/>
        </w:rPr>
        <w:t xml:space="preserve"> and make decisions that are open to question.</w:t>
      </w:r>
    </w:p>
    <w:p w14:paraId="2616F64D" w14:textId="77777777" w:rsidR="00CC6F9C" w:rsidRPr="005B5177" w:rsidRDefault="00CC6F9C" w:rsidP="009130AA">
      <w:pPr>
        <w:rPr>
          <w:rFonts w:ascii="Corbel" w:hAnsi="Corbel"/>
        </w:rPr>
      </w:pPr>
    </w:p>
    <w:p w14:paraId="4266B561" w14:textId="71983AD3" w:rsidR="001C4740" w:rsidRPr="005B5177" w:rsidRDefault="00CA3ACD" w:rsidP="009130AA">
      <w:pPr>
        <w:jc w:val="both"/>
        <w:rPr>
          <w:rFonts w:ascii="Corbel" w:hAnsi="Corbel" w:cs="Arial"/>
        </w:rPr>
      </w:pPr>
      <w:r w:rsidRPr="005B5177">
        <w:rPr>
          <w:rFonts w:ascii="Corbel" w:hAnsi="Corbel" w:cs="Arial"/>
        </w:rPr>
        <w:t xml:space="preserve">In </w:t>
      </w:r>
      <w:r w:rsidR="00535764">
        <w:rPr>
          <w:rFonts w:ascii="Corbel" w:hAnsi="Corbel" w:cs="Arial"/>
        </w:rPr>
        <w:t>what follows</w:t>
      </w:r>
      <w:r w:rsidR="00CC6F9C">
        <w:rPr>
          <w:rFonts w:ascii="Corbel" w:hAnsi="Corbel" w:cs="Arial"/>
        </w:rPr>
        <w:t xml:space="preserve"> </w:t>
      </w:r>
      <w:r w:rsidRPr="005B5177">
        <w:rPr>
          <w:rFonts w:ascii="Corbel" w:hAnsi="Corbel" w:cs="Arial"/>
        </w:rPr>
        <w:t xml:space="preserve">we </w:t>
      </w:r>
      <w:r w:rsidR="00535764">
        <w:rPr>
          <w:rFonts w:ascii="Corbel" w:hAnsi="Corbel" w:cs="Arial"/>
        </w:rPr>
        <w:t xml:space="preserve">firstly </w:t>
      </w:r>
      <w:r w:rsidR="00CC6F9C">
        <w:rPr>
          <w:rFonts w:ascii="Corbel" w:hAnsi="Corbel" w:cs="Arial"/>
        </w:rPr>
        <w:t>review</w:t>
      </w:r>
      <w:r w:rsidRPr="005B5177">
        <w:rPr>
          <w:rFonts w:ascii="Corbel" w:hAnsi="Corbel" w:cs="Arial"/>
        </w:rPr>
        <w:t xml:space="preserve"> existing theoretical</w:t>
      </w:r>
      <w:r w:rsidR="006669BF" w:rsidRPr="005B5177">
        <w:rPr>
          <w:rFonts w:ascii="Corbel" w:hAnsi="Corbel" w:cs="Arial"/>
        </w:rPr>
        <w:t xml:space="preserve"> </w:t>
      </w:r>
      <w:r w:rsidR="00262489" w:rsidRPr="005B5177">
        <w:rPr>
          <w:rFonts w:ascii="Corbel" w:hAnsi="Corbel" w:cs="Arial"/>
        </w:rPr>
        <w:t>approaches</w:t>
      </w:r>
      <w:r w:rsidRPr="005B5177">
        <w:rPr>
          <w:rFonts w:ascii="Corbel" w:hAnsi="Corbel" w:cs="Arial"/>
        </w:rPr>
        <w:t xml:space="preserve"> that </w:t>
      </w:r>
      <w:r w:rsidR="00CC6F9C">
        <w:rPr>
          <w:rFonts w:ascii="Corbel" w:hAnsi="Corbel" w:cs="Arial"/>
        </w:rPr>
        <w:t>are</w:t>
      </w:r>
      <w:r w:rsidRPr="005B5177">
        <w:rPr>
          <w:rFonts w:ascii="Corbel" w:hAnsi="Corbel" w:cs="Arial"/>
        </w:rPr>
        <w:t xml:space="preserve"> used to understand the behaviour of planners at various scales, from individual to institutional</w:t>
      </w:r>
      <w:r w:rsidR="00CC6F9C">
        <w:rPr>
          <w:rFonts w:ascii="Corbel" w:hAnsi="Corbel" w:cs="Arial"/>
        </w:rPr>
        <w:t xml:space="preserve">, before drawing </w:t>
      </w:r>
      <w:r w:rsidR="006A4B68">
        <w:rPr>
          <w:rFonts w:ascii="Corbel" w:hAnsi="Corbel" w:cs="Arial"/>
        </w:rPr>
        <w:t xml:space="preserve">more deeply </w:t>
      </w:r>
      <w:r w:rsidR="00CC6F9C">
        <w:rPr>
          <w:rFonts w:ascii="Corbel" w:hAnsi="Corbel" w:cs="Arial"/>
        </w:rPr>
        <w:t xml:space="preserve">on </w:t>
      </w:r>
      <w:r w:rsidR="0098254D" w:rsidRPr="005B5177">
        <w:rPr>
          <w:rFonts w:ascii="Corbel" w:hAnsi="Corbel" w:cs="Arial"/>
        </w:rPr>
        <w:t>literature from social psychology</w:t>
      </w:r>
      <w:r w:rsidR="00D634CC" w:rsidRPr="005B5177">
        <w:rPr>
          <w:rFonts w:ascii="Corbel" w:hAnsi="Corbel" w:cs="Arial"/>
        </w:rPr>
        <w:t xml:space="preserve"> </w:t>
      </w:r>
      <w:r w:rsidR="0098254D" w:rsidRPr="005B5177">
        <w:rPr>
          <w:rFonts w:ascii="Corbel" w:hAnsi="Corbel" w:cs="Arial"/>
        </w:rPr>
        <w:t>to discuss how and why fear might play a larger role in planning decision-ma</w:t>
      </w:r>
      <w:r w:rsidR="00535764">
        <w:rPr>
          <w:rFonts w:ascii="Corbel" w:hAnsi="Corbel" w:cs="Arial"/>
        </w:rPr>
        <w:t>king than previously discussed.</w:t>
      </w:r>
      <w:r w:rsidR="00CC6F9C">
        <w:rPr>
          <w:rFonts w:ascii="Corbel" w:hAnsi="Corbel" w:cs="Arial"/>
        </w:rPr>
        <w:t xml:space="preserve"> We then illustrate this through a case study of planning practice in England.</w:t>
      </w:r>
    </w:p>
    <w:p w14:paraId="79492FEA" w14:textId="77777777" w:rsidR="00451BBE" w:rsidRPr="005B5177" w:rsidRDefault="00451BBE" w:rsidP="009130AA">
      <w:pPr>
        <w:jc w:val="both"/>
        <w:rPr>
          <w:rFonts w:ascii="Corbel" w:hAnsi="Corbel" w:cs="Arial"/>
        </w:rPr>
      </w:pPr>
    </w:p>
    <w:p w14:paraId="458999FA" w14:textId="77777777" w:rsidR="0098254D" w:rsidRPr="005B5177" w:rsidRDefault="003F1B7E" w:rsidP="009130AA">
      <w:pPr>
        <w:jc w:val="both"/>
        <w:rPr>
          <w:rFonts w:ascii="Corbel" w:hAnsi="Corbel" w:cs="Arial"/>
          <w:b/>
        </w:rPr>
      </w:pPr>
      <w:r>
        <w:rPr>
          <w:rFonts w:ascii="Corbel" w:hAnsi="Corbel" w:cs="Arial"/>
          <w:b/>
        </w:rPr>
        <w:t>R</w:t>
      </w:r>
      <w:r w:rsidR="00D634CC" w:rsidRPr="005B5177">
        <w:rPr>
          <w:rFonts w:ascii="Corbel" w:hAnsi="Corbel" w:cs="Arial"/>
          <w:b/>
        </w:rPr>
        <w:t xml:space="preserve">isk </w:t>
      </w:r>
      <w:r w:rsidR="00910EE2" w:rsidRPr="005B5177">
        <w:rPr>
          <w:rFonts w:ascii="Corbel" w:hAnsi="Corbel" w:cs="Arial"/>
          <w:b/>
        </w:rPr>
        <w:t>and loss-</w:t>
      </w:r>
      <w:r w:rsidR="00D634CC" w:rsidRPr="005B5177">
        <w:rPr>
          <w:rFonts w:ascii="Corbel" w:hAnsi="Corbel" w:cs="Arial"/>
          <w:b/>
        </w:rPr>
        <w:t>aversion in planning</w:t>
      </w:r>
    </w:p>
    <w:p w14:paraId="4AE4EC67" w14:textId="77777777" w:rsidR="0098254D" w:rsidRDefault="0098254D" w:rsidP="009130AA">
      <w:pPr>
        <w:jc w:val="both"/>
        <w:rPr>
          <w:rFonts w:ascii="Corbel" w:hAnsi="Corbel" w:cs="Arial"/>
          <w:color w:val="auto"/>
        </w:rPr>
      </w:pPr>
    </w:p>
    <w:p w14:paraId="21D86C9F" w14:textId="4A92CCB7" w:rsidR="00D65D66" w:rsidRDefault="0087221B" w:rsidP="009130AA">
      <w:pPr>
        <w:jc w:val="both"/>
        <w:rPr>
          <w:rFonts w:ascii="Corbel" w:hAnsi="Corbel" w:cs="Arial"/>
          <w:color w:val="auto"/>
        </w:rPr>
      </w:pPr>
      <w:r>
        <w:rPr>
          <w:rFonts w:ascii="Corbel" w:hAnsi="Corbel"/>
        </w:rPr>
        <w:t xml:space="preserve">It has been argued that writing on fear in planning </w:t>
      </w:r>
      <w:r w:rsidR="00D65D66" w:rsidRPr="005B5177">
        <w:rPr>
          <w:rFonts w:ascii="Corbel" w:hAnsi="Corbel"/>
        </w:rPr>
        <w:t xml:space="preserve">tends to </w:t>
      </w:r>
      <w:r w:rsidR="00D65D66">
        <w:rPr>
          <w:rFonts w:ascii="Corbel" w:hAnsi="Corbel"/>
        </w:rPr>
        <w:t>‘</w:t>
      </w:r>
      <w:r w:rsidR="00D65D66" w:rsidRPr="005B5177">
        <w:rPr>
          <w:rFonts w:ascii="Corbel" w:hAnsi="Corbel"/>
        </w:rPr>
        <w:t>conflate fear with risk</w:t>
      </w:r>
      <w:r w:rsidR="00D65D66">
        <w:rPr>
          <w:rFonts w:ascii="Corbel" w:hAnsi="Corbel"/>
        </w:rPr>
        <w:t>’</w:t>
      </w:r>
      <w:r w:rsidR="00D65D66" w:rsidRPr="005B5177">
        <w:rPr>
          <w:rFonts w:ascii="Corbel" w:hAnsi="Corbel"/>
        </w:rPr>
        <w:t xml:space="preserve"> </w:t>
      </w:r>
      <w:r w:rsidR="00D65D66" w:rsidRPr="005B5177">
        <w:rPr>
          <w:rFonts w:ascii="Corbel" w:hAnsi="Corbel"/>
        </w:rPr>
        <w:fldChar w:fldCharType="begin"/>
      </w:r>
      <w:r w:rsidR="00D65D66">
        <w:rPr>
          <w:rFonts w:ascii="Corbel" w:hAnsi="Corbel"/>
        </w:rPr>
        <w:instrText xml:space="preserve"> ADDIN EN.CITE &lt;EndNote&gt;&lt;Cite&gt;&lt;Author&gt;Abu-Orf&lt;/Author&gt;&lt;Year&gt;2013&lt;/Year&gt;&lt;RecNum&gt;1521&lt;/RecNum&gt;&lt;Pages&gt;159&lt;/Pages&gt;&lt;DisplayText&gt;(Abu-Orf, 2013, p. 159)&lt;/DisplayText&gt;&lt;record&gt;&lt;rec-number&gt;1521&lt;/rec-number&gt;&lt;foreign-keys&gt;&lt;key app="EN" db-id="see2xz0a5dzzaoee95fpdrwvfwaxpfxzewfw" timestamp="1434360265"&gt;1521&lt;/key&gt;&lt;/foreign-keys&gt;&lt;ref-type name="Journal Article"&gt;17&lt;/ref-type&gt;&lt;contributors&gt;&lt;authors&gt;&lt;author&gt;Abu-Orf, Hazem&lt;/author&gt;&lt;/authors&gt;&lt;/contributors&gt;&lt;titles&gt;&lt;title&gt;Fear of difference: ‘Space of risk’ and anxiety in violent settings&lt;/title&gt;&lt;secondary-title&gt;Planning Theory&lt;/secondary-title&gt;&lt;/titles&gt;&lt;periodical&gt;&lt;full-title&gt;Planning Theory&lt;/full-title&gt;&lt;/periodical&gt;&lt;pages&gt;158-176&lt;/pages&gt;&lt;volume&gt;12&lt;/volume&gt;&lt;number&gt;2&lt;/number&gt;&lt;dates&gt;&lt;year&gt;2013&lt;/year&gt;&lt;pub-dates&gt;&lt;date&gt;May 1, 2013&lt;/date&gt;&lt;/pub-dates&gt;&lt;/dates&gt;&lt;urls&gt;&lt;related-urls&gt;&lt;url&gt;http://plt.sagepub.com/content/12/2/158.abstract&lt;/url&gt;&lt;/related-urls&gt;&lt;/urls&gt;&lt;electronic-resource-num&gt;10.1177/1473095212443355&lt;/electronic-resource-num&gt;&lt;/record&gt;&lt;/Cite&gt;&lt;/EndNote&gt;</w:instrText>
      </w:r>
      <w:r w:rsidR="00D65D66" w:rsidRPr="005B5177">
        <w:rPr>
          <w:rFonts w:ascii="Corbel" w:hAnsi="Corbel"/>
        </w:rPr>
        <w:fldChar w:fldCharType="separate"/>
      </w:r>
      <w:r w:rsidR="00D65D66">
        <w:rPr>
          <w:rFonts w:ascii="Corbel" w:hAnsi="Corbel"/>
          <w:noProof/>
        </w:rPr>
        <w:t>(</w:t>
      </w:r>
      <w:hyperlink w:anchor="_ENREF_1" w:tooltip="Abu-Orf, 2013 #1521" w:history="1">
        <w:r w:rsidR="00C44151">
          <w:rPr>
            <w:rFonts w:ascii="Corbel" w:hAnsi="Corbel"/>
            <w:noProof/>
          </w:rPr>
          <w:t>Abu-Orf, 2013, p. 159</w:t>
        </w:r>
      </w:hyperlink>
      <w:r w:rsidR="00D65D66">
        <w:rPr>
          <w:rFonts w:ascii="Corbel" w:hAnsi="Corbel"/>
          <w:noProof/>
        </w:rPr>
        <w:t>)</w:t>
      </w:r>
      <w:r w:rsidR="00D65D66" w:rsidRPr="005B5177">
        <w:rPr>
          <w:rFonts w:ascii="Corbel" w:hAnsi="Corbel"/>
        </w:rPr>
        <w:fldChar w:fldCharType="end"/>
      </w:r>
      <w:r>
        <w:rPr>
          <w:rFonts w:ascii="Corbel" w:hAnsi="Corbel"/>
        </w:rPr>
        <w:t>. The two are not the same, as we will go on to discuss, but this conflation means that considering risk and loss-aversion in planning is a common approach to understanding planners’ behaviour.</w:t>
      </w:r>
    </w:p>
    <w:p w14:paraId="06CBCAA9" w14:textId="77777777" w:rsidR="00D65D66" w:rsidRPr="00FE401D" w:rsidRDefault="00D65D66" w:rsidP="009130AA">
      <w:pPr>
        <w:jc w:val="both"/>
        <w:rPr>
          <w:rFonts w:ascii="Corbel" w:hAnsi="Corbel" w:cs="Arial"/>
          <w:color w:val="auto"/>
        </w:rPr>
      </w:pPr>
    </w:p>
    <w:p w14:paraId="4B4E0A6D" w14:textId="2746263C" w:rsidR="008D75AD" w:rsidRPr="00FE401D" w:rsidRDefault="008D75AD" w:rsidP="009130AA">
      <w:pPr>
        <w:jc w:val="both"/>
        <w:rPr>
          <w:rFonts w:ascii="Corbel" w:hAnsi="Corbel" w:cs="Arial"/>
          <w:color w:val="auto"/>
        </w:rPr>
      </w:pPr>
      <w:r w:rsidRPr="00FE401D">
        <w:rPr>
          <w:rFonts w:ascii="Corbel" w:hAnsi="Corbel" w:cs="Arial"/>
          <w:color w:val="auto"/>
        </w:rPr>
        <w:t xml:space="preserve">Some have argued that </w:t>
      </w:r>
      <w:r w:rsidR="0098254D" w:rsidRPr="00FE401D">
        <w:rPr>
          <w:rFonts w:ascii="Corbel" w:hAnsi="Corbel" w:cs="Arial"/>
          <w:color w:val="auto"/>
        </w:rPr>
        <w:t>professional plann</w:t>
      </w:r>
      <w:r w:rsidRPr="00FE401D">
        <w:rPr>
          <w:rFonts w:ascii="Corbel" w:hAnsi="Corbel" w:cs="Arial"/>
          <w:color w:val="auto"/>
        </w:rPr>
        <w:t xml:space="preserve">ing </w:t>
      </w:r>
      <w:r w:rsidR="007425B5" w:rsidRPr="00FE401D">
        <w:rPr>
          <w:rFonts w:ascii="Corbel" w:hAnsi="Corbel" w:cs="Arial"/>
          <w:color w:val="auto"/>
        </w:rPr>
        <w:t>is inscribed with an inherently, and overly,</w:t>
      </w:r>
      <w:r w:rsidRPr="00FE401D">
        <w:rPr>
          <w:rFonts w:ascii="Corbel" w:hAnsi="Corbel" w:cs="Arial"/>
          <w:color w:val="auto"/>
        </w:rPr>
        <w:t xml:space="preserve"> risk-averse character</w:t>
      </w:r>
      <w:r w:rsidR="007425B5" w:rsidRPr="00FE401D">
        <w:rPr>
          <w:rFonts w:ascii="Corbel" w:hAnsi="Corbel" w:cs="Arial"/>
          <w:color w:val="auto"/>
        </w:rPr>
        <w:t xml:space="preserve">.  So pronounced is this characteristic said to be that some </w:t>
      </w:r>
      <w:r w:rsidR="00FD1995" w:rsidRPr="00FE401D">
        <w:rPr>
          <w:rFonts w:ascii="Corbel" w:hAnsi="Corbel" w:cs="Arial"/>
          <w:color w:val="auto"/>
        </w:rPr>
        <w:t xml:space="preserve">planning theorists </w:t>
      </w:r>
      <w:r w:rsidR="007425B5" w:rsidRPr="00FE401D">
        <w:rPr>
          <w:rFonts w:ascii="Corbel" w:hAnsi="Corbel" w:cs="Arial"/>
          <w:color w:val="auto"/>
        </w:rPr>
        <w:t xml:space="preserve">have </w:t>
      </w:r>
      <w:r w:rsidR="00FD1995" w:rsidRPr="00FE401D">
        <w:rPr>
          <w:rFonts w:ascii="Corbel" w:hAnsi="Corbel" w:cs="Arial"/>
          <w:color w:val="auto"/>
        </w:rPr>
        <w:t>urg</w:t>
      </w:r>
      <w:r w:rsidR="007425B5" w:rsidRPr="00FE401D">
        <w:rPr>
          <w:rFonts w:ascii="Corbel" w:hAnsi="Corbel" w:cs="Arial"/>
          <w:color w:val="auto"/>
        </w:rPr>
        <w:t>ed</w:t>
      </w:r>
      <w:r w:rsidR="00FD1995" w:rsidRPr="00FE401D">
        <w:rPr>
          <w:rFonts w:ascii="Corbel" w:hAnsi="Corbel" w:cs="Arial"/>
          <w:color w:val="auto"/>
        </w:rPr>
        <w:t xml:space="preserve"> </w:t>
      </w:r>
      <w:r w:rsidR="00665FC1" w:rsidRPr="00FE401D">
        <w:rPr>
          <w:rFonts w:ascii="Corbel" w:hAnsi="Corbel" w:cs="Arial"/>
          <w:color w:val="auto"/>
        </w:rPr>
        <w:t>practitioners to</w:t>
      </w:r>
      <w:r w:rsidR="00FD1995" w:rsidRPr="00FE401D">
        <w:rPr>
          <w:rFonts w:ascii="Corbel" w:hAnsi="Corbel" w:cs="Arial"/>
          <w:color w:val="auto"/>
        </w:rPr>
        <w:t xml:space="preserve"> plan without </w:t>
      </w:r>
      <w:r w:rsidR="00851169">
        <w:rPr>
          <w:rFonts w:ascii="Corbel" w:hAnsi="Corbel" w:cs="Arial"/>
          <w:color w:val="auto"/>
        </w:rPr>
        <w:t>‘</w:t>
      </w:r>
      <w:r w:rsidR="00FD1995" w:rsidRPr="00FE401D">
        <w:rPr>
          <w:rFonts w:ascii="Corbel" w:hAnsi="Corbel" w:cs="Arial"/>
          <w:color w:val="auto"/>
        </w:rPr>
        <w:t>a condom</w:t>
      </w:r>
      <w:r w:rsidR="00851169">
        <w:rPr>
          <w:rFonts w:ascii="Corbel" w:hAnsi="Corbel" w:cs="Arial"/>
          <w:color w:val="auto"/>
        </w:rPr>
        <w:t>’</w:t>
      </w:r>
      <w:r w:rsidR="00FD1995" w:rsidRPr="00FE401D">
        <w:rPr>
          <w:rFonts w:ascii="Corbel" w:hAnsi="Corbel" w:cs="Arial"/>
          <w:color w:val="auto"/>
        </w:rPr>
        <w:t xml:space="preserve"> </w:t>
      </w:r>
      <w:r w:rsidR="00B16501" w:rsidRPr="00FE401D">
        <w:rPr>
          <w:rFonts w:ascii="Corbel" w:hAnsi="Corbel" w:cs="Arial"/>
          <w:color w:val="auto"/>
        </w:rPr>
        <w:fldChar w:fldCharType="begin"/>
      </w:r>
      <w:r w:rsidR="00E76DBD" w:rsidRPr="00FE401D">
        <w:rPr>
          <w:rFonts w:ascii="Corbel" w:hAnsi="Corbel" w:cs="Arial"/>
          <w:color w:val="auto"/>
        </w:rPr>
        <w:instrText xml:space="preserve"> ADDIN EN.CITE &lt;EndNote&gt;&lt;Cite&gt;&lt;Author&gt;Davy&lt;/Author&gt;&lt;Year&gt;2008&lt;/Year&gt;&lt;RecNum&gt;1525&lt;/RecNum&gt;&lt;DisplayText&gt;(Davy, 2008)&lt;/DisplayText&gt;&lt;record&gt;&lt;rec-number&gt;1525&lt;/rec-number&gt;&lt;foreign-keys&gt;&lt;key app="EN" db-id="see2xz0a5dzzaoee95fpdrwvfwaxpfxzewfw" timestamp="1434373777"&gt;1525&lt;/key&gt;&lt;/foreign-keys&gt;&lt;ref-type name="Journal Article"&gt;17&lt;/ref-type&gt;&lt;contributors&gt;&lt;authors&gt;&lt;author&gt;Davy, Benjamin&lt;/author&gt;&lt;/authors&gt;&lt;/contributors&gt;&lt;titles&gt;&lt;title&gt;Plan It Without a Condom!&lt;/title&gt;&lt;secondary-title&gt;Planning Theory&lt;/secondary-title&gt;&lt;/titles&gt;&lt;periodical&gt;&lt;full-title&gt;Planning Theory&lt;/full-title&gt;&lt;/periodical&gt;&lt;pages&gt;301-317&lt;/pages&gt;&lt;volume&gt;7&lt;/volume&gt;&lt;number&gt;3&lt;/number&gt;&lt;dates&gt;&lt;year&gt;2008&lt;/year&gt;&lt;pub-dates&gt;&lt;date&gt;November 1, 2008&lt;/date&gt;&lt;/pub-dates&gt;&lt;/dates&gt;&lt;urls&gt;&lt;related-urls&gt;&lt;url&gt;http://plt.sagepub.com/content/7/3/301.abstract&lt;/url&gt;&lt;/related-urls&gt;&lt;/urls&gt;&lt;electronic-resource-num&gt;10.1177/1473095208096885&lt;/electronic-resource-num&gt;&lt;/record&gt;&lt;/Cite&gt;&lt;/EndNote&gt;</w:instrText>
      </w:r>
      <w:r w:rsidR="00B16501" w:rsidRPr="00FE401D">
        <w:rPr>
          <w:rFonts w:ascii="Corbel" w:hAnsi="Corbel" w:cs="Arial"/>
          <w:color w:val="auto"/>
        </w:rPr>
        <w:fldChar w:fldCharType="separate"/>
      </w:r>
      <w:r w:rsidR="00FD1995" w:rsidRPr="00FE401D">
        <w:rPr>
          <w:rFonts w:ascii="Corbel" w:hAnsi="Corbel" w:cs="Arial"/>
          <w:noProof/>
          <w:color w:val="auto"/>
        </w:rPr>
        <w:t>(</w:t>
      </w:r>
      <w:hyperlink w:anchor="_ENREF_12" w:tooltip="Davy, 2008 #1525" w:history="1">
        <w:r w:rsidR="00C44151" w:rsidRPr="00FE401D">
          <w:rPr>
            <w:rFonts w:ascii="Corbel" w:hAnsi="Corbel" w:cs="Arial"/>
            <w:noProof/>
            <w:color w:val="auto"/>
          </w:rPr>
          <w:t>Davy, 2008</w:t>
        </w:r>
      </w:hyperlink>
      <w:r w:rsidR="00FD1995" w:rsidRPr="00FE401D">
        <w:rPr>
          <w:rFonts w:ascii="Corbel" w:hAnsi="Corbel" w:cs="Arial"/>
          <w:noProof/>
          <w:color w:val="auto"/>
        </w:rPr>
        <w:t>)</w:t>
      </w:r>
      <w:r w:rsidR="00B16501" w:rsidRPr="00FE401D">
        <w:rPr>
          <w:rFonts w:ascii="Corbel" w:hAnsi="Corbel" w:cs="Arial"/>
          <w:color w:val="auto"/>
        </w:rPr>
        <w:fldChar w:fldCharType="end"/>
      </w:r>
      <w:r w:rsidR="00FD1995" w:rsidRPr="00FE401D">
        <w:rPr>
          <w:rFonts w:ascii="Corbel" w:hAnsi="Corbel" w:cs="Arial"/>
          <w:color w:val="auto"/>
        </w:rPr>
        <w:t xml:space="preserve"> or </w:t>
      </w:r>
      <w:r w:rsidRPr="00FE401D">
        <w:rPr>
          <w:rFonts w:ascii="Corbel" w:hAnsi="Corbel" w:cs="Arial"/>
          <w:color w:val="auto"/>
        </w:rPr>
        <w:t xml:space="preserve">without the </w:t>
      </w:r>
      <w:r w:rsidR="00851169">
        <w:rPr>
          <w:rFonts w:ascii="Corbel" w:hAnsi="Corbel" w:cs="Arial"/>
          <w:color w:val="auto"/>
        </w:rPr>
        <w:t>‘</w:t>
      </w:r>
      <w:r w:rsidR="006C6FAD" w:rsidRPr="00FE401D">
        <w:rPr>
          <w:rFonts w:ascii="Corbel" w:hAnsi="Corbel" w:cs="Arial"/>
          <w:color w:val="auto"/>
        </w:rPr>
        <w:t>cling film</w:t>
      </w:r>
      <w:r w:rsidR="00851169">
        <w:rPr>
          <w:rFonts w:ascii="Corbel" w:hAnsi="Corbel" w:cs="Arial"/>
          <w:color w:val="auto"/>
        </w:rPr>
        <w:t>’</w:t>
      </w:r>
      <w:r w:rsidR="00FD1995" w:rsidRPr="00FE401D">
        <w:rPr>
          <w:rFonts w:ascii="Corbel" w:hAnsi="Corbel" w:cs="Arial"/>
          <w:color w:val="auto"/>
        </w:rPr>
        <w:t xml:space="preserve"> </w:t>
      </w:r>
      <w:r w:rsidR="00B16501" w:rsidRPr="00FE401D">
        <w:rPr>
          <w:rFonts w:ascii="Corbel" w:hAnsi="Corbel" w:cs="Arial"/>
          <w:color w:val="auto"/>
        </w:rPr>
        <w:fldChar w:fldCharType="begin"/>
      </w:r>
      <w:r w:rsidR="00FD7BAF" w:rsidRPr="00FE401D">
        <w:rPr>
          <w:rFonts w:ascii="Corbel" w:hAnsi="Corbel" w:cs="Arial"/>
          <w:color w:val="auto"/>
        </w:rPr>
        <w:instrText xml:space="preserve"> ADDIN EN.CITE &lt;EndNote&gt;&lt;Cite&gt;&lt;Author&gt;Gunder&lt;/Author&gt;&lt;Year&gt;2011&lt;/Year&gt;&lt;RecNum&gt;1509&lt;/RecNum&gt;&lt;Pages&gt;207&lt;/Pages&gt;&lt;DisplayText&gt;(Gunder, 2011, p. 207)&lt;/DisplayText&gt;&lt;record&gt;&lt;rec-number&gt;1509&lt;/rec-number&gt;&lt;foreign-keys&gt;&lt;key app="EN" db-id="see2xz0a5dzzaoee95fpdrwvfwaxpfxzewfw" timestamp="1433759635"&gt;1509&lt;/key&gt;&lt;/foreign-keys&gt;&lt;ref-type name="Journal Article"&gt;17&lt;/ref-type&gt;&lt;contributors&gt;&lt;authors&gt;&lt;author&gt;Gunder, Michael&lt;/author&gt;&lt;/authors&gt;&lt;/contributors&gt;&lt;titles&gt;&lt;title&gt;Fake it until you make it, and then…&lt;/title&gt;&lt;secondary-title&gt;Planning Theory&lt;/secondary-title&gt;&lt;/titles&gt;&lt;periodical&gt;&lt;full-title&gt;Planning Theory&lt;/full-title&gt;&lt;/periodical&gt;&lt;pages&gt;201-212&lt;/pages&gt;&lt;volume&gt;10&lt;/volume&gt;&lt;number&gt;3&lt;/number&gt;&lt;dates&gt;&lt;year&gt;2011&lt;/year&gt;&lt;pub-dates&gt;&lt;date&gt;August 1, 2011&lt;/date&gt;&lt;/pub-dates&gt;&lt;/dates&gt;&lt;urls&gt;&lt;related-urls&gt;&lt;url&gt;http://plt.sagepub.com/content/10/3/201.short&lt;/url&gt;&lt;/related-urls&gt;&lt;/urls&gt;&lt;electronic-resource-num&gt;10.1177/1473095210387542&lt;/electronic-resource-num&gt;&lt;/record&gt;&lt;/Cite&gt;&lt;/EndNote&gt;</w:instrText>
      </w:r>
      <w:r w:rsidR="00B16501" w:rsidRPr="00FE401D">
        <w:rPr>
          <w:rFonts w:ascii="Corbel" w:hAnsi="Corbel" w:cs="Arial"/>
          <w:color w:val="auto"/>
        </w:rPr>
        <w:fldChar w:fldCharType="separate"/>
      </w:r>
      <w:r w:rsidR="00FD7BAF" w:rsidRPr="00FE401D">
        <w:rPr>
          <w:rFonts w:ascii="Corbel" w:hAnsi="Corbel" w:cs="Arial"/>
          <w:noProof/>
          <w:color w:val="auto"/>
        </w:rPr>
        <w:t>(</w:t>
      </w:r>
      <w:hyperlink w:anchor="_ENREF_17" w:tooltip="Gunder, 2011 #1509" w:history="1">
        <w:r w:rsidR="00C44151" w:rsidRPr="00FE401D">
          <w:rPr>
            <w:rFonts w:ascii="Corbel" w:hAnsi="Corbel" w:cs="Arial"/>
            <w:noProof/>
            <w:color w:val="auto"/>
          </w:rPr>
          <w:t>Gunder, 2011, p. 207</w:t>
        </w:r>
      </w:hyperlink>
      <w:r w:rsidR="00FD7BAF" w:rsidRPr="00FE401D">
        <w:rPr>
          <w:rFonts w:ascii="Corbel" w:hAnsi="Corbel" w:cs="Arial"/>
          <w:noProof/>
          <w:color w:val="auto"/>
        </w:rPr>
        <w:t>)</w:t>
      </w:r>
      <w:r w:rsidR="00B16501" w:rsidRPr="00FE401D">
        <w:rPr>
          <w:rFonts w:ascii="Corbel" w:hAnsi="Corbel" w:cs="Arial"/>
          <w:color w:val="auto"/>
        </w:rPr>
        <w:fldChar w:fldCharType="end"/>
      </w:r>
      <w:r w:rsidR="007425B5" w:rsidRPr="00FE401D">
        <w:rPr>
          <w:rFonts w:ascii="Corbel" w:hAnsi="Corbel" w:cs="Arial"/>
          <w:color w:val="auto"/>
        </w:rPr>
        <w:t xml:space="preserve"> </w:t>
      </w:r>
      <w:r w:rsidR="006E038A">
        <w:rPr>
          <w:rFonts w:ascii="Corbel" w:hAnsi="Corbel" w:cs="Arial"/>
          <w:color w:val="auto"/>
        </w:rPr>
        <w:t>–</w:t>
      </w:r>
      <w:r w:rsidR="00FD1995" w:rsidRPr="00FE401D">
        <w:rPr>
          <w:rFonts w:ascii="Corbel" w:hAnsi="Corbel" w:cs="Arial"/>
          <w:color w:val="auto"/>
        </w:rPr>
        <w:t xml:space="preserve"> i.e. to embrace risk</w:t>
      </w:r>
      <w:r w:rsidR="0098254D" w:rsidRPr="00FE401D">
        <w:rPr>
          <w:rFonts w:ascii="Corbel" w:hAnsi="Corbel" w:cs="Arial"/>
          <w:color w:val="auto"/>
        </w:rPr>
        <w:t>.</w:t>
      </w:r>
      <w:r w:rsidR="00610BFD" w:rsidRPr="00FE401D">
        <w:rPr>
          <w:rFonts w:ascii="Corbel" w:hAnsi="Corbel" w:cs="Arial"/>
          <w:color w:val="auto"/>
        </w:rPr>
        <w:t xml:space="preserve"> </w:t>
      </w:r>
      <w:r w:rsidRPr="00FE401D">
        <w:rPr>
          <w:rFonts w:ascii="Corbel" w:hAnsi="Corbel" w:cs="Arial"/>
          <w:color w:val="auto"/>
        </w:rPr>
        <w:t>It is of course relatively easy for theorists to say this, removed as they are from the day</w:t>
      </w:r>
      <w:r w:rsidR="007425B5" w:rsidRPr="00FE401D">
        <w:rPr>
          <w:rFonts w:ascii="Corbel" w:hAnsi="Corbel" w:cs="Arial"/>
          <w:color w:val="auto"/>
        </w:rPr>
        <w:t>-</w:t>
      </w:r>
      <w:r w:rsidRPr="00FE401D">
        <w:rPr>
          <w:rFonts w:ascii="Corbel" w:hAnsi="Corbel" w:cs="Arial"/>
          <w:color w:val="auto"/>
        </w:rPr>
        <w:t>to</w:t>
      </w:r>
      <w:r w:rsidR="007425B5" w:rsidRPr="00FE401D">
        <w:rPr>
          <w:rFonts w:ascii="Corbel" w:hAnsi="Corbel" w:cs="Arial"/>
          <w:color w:val="auto"/>
        </w:rPr>
        <w:t>-</w:t>
      </w:r>
      <w:r w:rsidRPr="00FE401D">
        <w:rPr>
          <w:rFonts w:ascii="Corbel" w:hAnsi="Corbel" w:cs="Arial"/>
          <w:color w:val="auto"/>
        </w:rPr>
        <w:t xml:space="preserve">day reality of the </w:t>
      </w:r>
      <w:r w:rsidR="007425B5" w:rsidRPr="00FE401D">
        <w:rPr>
          <w:rFonts w:ascii="Corbel" w:hAnsi="Corbel" w:cs="Arial"/>
          <w:color w:val="auto"/>
        </w:rPr>
        <w:t xml:space="preserve">institutional pressures and types of </w:t>
      </w:r>
      <w:r w:rsidRPr="00FE401D">
        <w:rPr>
          <w:rFonts w:ascii="Corbel" w:hAnsi="Corbel" w:cs="Arial"/>
          <w:color w:val="auto"/>
        </w:rPr>
        <w:t>decisions</w:t>
      </w:r>
      <w:r w:rsidR="007425B5" w:rsidRPr="00FE401D">
        <w:rPr>
          <w:rFonts w:ascii="Corbel" w:hAnsi="Corbel" w:cs="Arial"/>
          <w:color w:val="auto"/>
        </w:rPr>
        <w:t xml:space="preserve"> that practicing planners routinely </w:t>
      </w:r>
      <w:r w:rsidRPr="00FE401D">
        <w:rPr>
          <w:rFonts w:ascii="Corbel" w:hAnsi="Corbel" w:cs="Arial"/>
          <w:color w:val="auto"/>
        </w:rPr>
        <w:t xml:space="preserve">take. </w:t>
      </w:r>
      <w:r w:rsidR="007425B5" w:rsidRPr="00FE401D">
        <w:rPr>
          <w:rFonts w:ascii="Corbel" w:hAnsi="Corbel" w:cs="Arial"/>
          <w:color w:val="auto"/>
        </w:rPr>
        <w:t xml:space="preserve">More fundamentally, however, even if we </w:t>
      </w:r>
      <w:r w:rsidRPr="00FE401D">
        <w:rPr>
          <w:rFonts w:ascii="Corbel" w:hAnsi="Corbel" w:cs="Arial"/>
          <w:color w:val="auto"/>
        </w:rPr>
        <w:t xml:space="preserve">accept this characterisation of planners in the public-sector as being risk-averse, is such </w:t>
      </w:r>
      <w:r w:rsidR="00A9356B" w:rsidRPr="00FE401D">
        <w:rPr>
          <w:rFonts w:ascii="Corbel" w:hAnsi="Corbel" w:cs="Arial"/>
          <w:color w:val="auto"/>
        </w:rPr>
        <w:t>risk-</w:t>
      </w:r>
      <w:r w:rsidRPr="00FE401D">
        <w:rPr>
          <w:rFonts w:ascii="Corbel" w:hAnsi="Corbel" w:cs="Arial"/>
          <w:color w:val="auto"/>
        </w:rPr>
        <w:t xml:space="preserve">aversion </w:t>
      </w:r>
      <w:r w:rsidR="00A9356B" w:rsidRPr="00FE401D">
        <w:rPr>
          <w:rFonts w:ascii="Corbel" w:hAnsi="Corbel" w:cs="Arial"/>
          <w:color w:val="auto"/>
        </w:rPr>
        <w:t xml:space="preserve">genuinely </w:t>
      </w:r>
      <w:r w:rsidRPr="00FE401D">
        <w:rPr>
          <w:rFonts w:ascii="Corbel" w:hAnsi="Corbel" w:cs="Arial"/>
          <w:color w:val="auto"/>
        </w:rPr>
        <w:t>unique to planning, or does it play a role in similar organisations?</w:t>
      </w:r>
    </w:p>
    <w:p w14:paraId="0BF2DDBA" w14:textId="77777777" w:rsidR="006669BF" w:rsidRPr="00FE401D" w:rsidRDefault="006669BF" w:rsidP="009130AA">
      <w:pPr>
        <w:jc w:val="both"/>
        <w:rPr>
          <w:rFonts w:ascii="Corbel" w:hAnsi="Corbel" w:cs="Arial"/>
          <w:color w:val="auto"/>
        </w:rPr>
      </w:pPr>
    </w:p>
    <w:p w14:paraId="7F30F225" w14:textId="039C60D3" w:rsidR="0098254D" w:rsidRPr="005B5177" w:rsidRDefault="0098254D" w:rsidP="009130AA">
      <w:pPr>
        <w:jc w:val="both"/>
        <w:rPr>
          <w:rFonts w:ascii="Corbel" w:hAnsi="Corbel" w:cs="Arial"/>
        </w:rPr>
      </w:pPr>
      <w:r w:rsidRPr="005B5177">
        <w:rPr>
          <w:rFonts w:ascii="Corbel" w:hAnsi="Corbel" w:cs="Arial"/>
        </w:rPr>
        <w:t xml:space="preserve">There is an increasing body of research devoted to exploring attitudes to </w:t>
      </w:r>
      <w:r w:rsidR="006E343C" w:rsidRPr="005B5177">
        <w:rPr>
          <w:rFonts w:ascii="Corbel" w:hAnsi="Corbel" w:cs="Arial"/>
        </w:rPr>
        <w:t>risk. T</w:t>
      </w:r>
      <w:r w:rsidRPr="005B5177">
        <w:rPr>
          <w:rFonts w:ascii="Corbel" w:hAnsi="Corbel" w:cs="Arial"/>
        </w:rPr>
        <w:t xml:space="preserve">here are, according to </w:t>
      </w:r>
      <w:hyperlink w:anchor="_ENREF_8" w:tooltip="Borraz, 2007 #650" w:history="1">
        <w:r w:rsidR="00C44151" w:rsidRPr="005B5177">
          <w:rPr>
            <w:rFonts w:ascii="Corbel" w:hAnsi="Corbel" w:cs="Arial"/>
          </w:rPr>
          <w:fldChar w:fldCharType="begin"/>
        </w:r>
        <w:r w:rsidR="00C44151">
          <w:rPr>
            <w:rFonts w:ascii="Corbel" w:hAnsi="Corbel" w:cs="Arial"/>
          </w:rPr>
          <w:instrText xml:space="preserve"> ADDIN EN.CITE &lt;EndNote&gt;&lt;Cite AuthorYear="1"&gt;&lt;Author&gt;Borraz&lt;/Author&gt;&lt;Year&gt;2007&lt;/Year&gt;&lt;RecNum&gt;650&lt;/RecNum&gt;&lt;Pages&gt;952&lt;/Pages&gt;&lt;DisplayText&gt;Borraz (2007, p. 952)&lt;/DisplayText&gt;&lt;record&gt;&lt;rec-number&gt;650&lt;/rec-number&gt;&lt;foreign-keys&gt;&lt;key app="EN" db-id="see2xz0a5dzzaoee95fpdrwvfwaxpfxzewfw" timestamp="1344007735"&gt;650&lt;/key&gt;&lt;/foreign-keys&gt;&lt;ref-type name="Journal Article"&gt;17&lt;/ref-type&gt;&lt;contributors&gt;&lt;authors&gt;&lt;author&gt;Borraz, O&lt;/author&gt;&lt;/authors&gt;&lt;/contributors&gt;&lt;titles&gt;&lt;title&gt;Risk and Public Problems&lt;/title&gt;&lt;secondary-title&gt;Journal of Risk Research&lt;/secondary-title&gt;&lt;/titles&gt;&lt;periodical&gt;&lt;full-title&gt;Journal of Risk Research&lt;/full-title&gt;&lt;/periodical&gt;&lt;pages&gt;941-957&lt;/pages&gt;&lt;volume&gt;10&lt;/volume&gt;&lt;number&gt;7&lt;/number&gt;&lt;dates&gt;&lt;year&gt;2007&lt;/year&gt;&lt;/dates&gt;&lt;urls&gt;&lt;/urls&gt;&lt;/record&gt;&lt;/Cite&gt;&lt;/EndNote&gt;</w:instrText>
        </w:r>
        <w:r w:rsidR="00C44151" w:rsidRPr="005B5177">
          <w:rPr>
            <w:rFonts w:ascii="Corbel" w:hAnsi="Corbel" w:cs="Arial"/>
          </w:rPr>
          <w:fldChar w:fldCharType="separate"/>
        </w:r>
        <w:r w:rsidR="00C44151">
          <w:rPr>
            <w:rFonts w:ascii="Corbel" w:hAnsi="Corbel" w:cs="Arial"/>
            <w:noProof/>
          </w:rPr>
          <w:t>Borraz (2007, p. 952)</w:t>
        </w:r>
        <w:r w:rsidR="00C44151" w:rsidRPr="005B5177">
          <w:rPr>
            <w:rFonts w:ascii="Corbel" w:hAnsi="Corbel" w:cs="Arial"/>
          </w:rPr>
          <w:fldChar w:fldCharType="end"/>
        </w:r>
      </w:hyperlink>
      <w:r w:rsidRPr="005B5177">
        <w:rPr>
          <w:rFonts w:ascii="Corbel" w:hAnsi="Corbel" w:cs="Arial"/>
        </w:rPr>
        <w:t>, three definitions of risk in the literature:</w:t>
      </w:r>
    </w:p>
    <w:p w14:paraId="13C683E2" w14:textId="77777777" w:rsidR="0098254D" w:rsidRPr="005B5177" w:rsidRDefault="0098254D" w:rsidP="009130AA">
      <w:pPr>
        <w:jc w:val="both"/>
        <w:rPr>
          <w:rFonts w:ascii="Corbel" w:hAnsi="Corbel" w:cs="Arial"/>
        </w:rPr>
      </w:pPr>
    </w:p>
    <w:p w14:paraId="41BE341E" w14:textId="03FF6345" w:rsidR="0098254D" w:rsidRPr="005B5177" w:rsidRDefault="00851169" w:rsidP="009130AA">
      <w:pPr>
        <w:numPr>
          <w:ilvl w:val="0"/>
          <w:numId w:val="1"/>
        </w:numPr>
        <w:ind w:firstLine="0"/>
        <w:jc w:val="both"/>
        <w:rPr>
          <w:rFonts w:ascii="Corbel" w:hAnsi="Corbel" w:cs="Arial"/>
        </w:rPr>
      </w:pPr>
      <w:r>
        <w:rPr>
          <w:rFonts w:ascii="Corbel" w:hAnsi="Corbel" w:cs="Arial"/>
        </w:rPr>
        <w:t>‘</w:t>
      </w:r>
      <w:proofErr w:type="gramStart"/>
      <w:r w:rsidR="0098254D" w:rsidRPr="005B5177">
        <w:rPr>
          <w:rFonts w:ascii="Corbel" w:hAnsi="Corbel" w:cs="Arial"/>
        </w:rPr>
        <w:t>a</w:t>
      </w:r>
      <w:proofErr w:type="gramEnd"/>
      <w:r w:rsidR="0098254D" w:rsidRPr="005B5177">
        <w:rPr>
          <w:rFonts w:ascii="Corbel" w:hAnsi="Corbel" w:cs="Arial"/>
        </w:rPr>
        <w:t xml:space="preserve"> standard definition (probability of occurrence x potential effects)...</w:t>
      </w:r>
    </w:p>
    <w:p w14:paraId="38E23386" w14:textId="77777777" w:rsidR="0098254D" w:rsidRPr="005B5177" w:rsidRDefault="0098254D" w:rsidP="009130AA">
      <w:pPr>
        <w:numPr>
          <w:ilvl w:val="0"/>
          <w:numId w:val="1"/>
        </w:numPr>
        <w:ind w:firstLine="0"/>
        <w:jc w:val="both"/>
        <w:rPr>
          <w:rFonts w:ascii="Corbel" w:hAnsi="Corbel" w:cs="Arial"/>
        </w:rPr>
      </w:pPr>
      <w:r w:rsidRPr="005B5177">
        <w:rPr>
          <w:rFonts w:ascii="Corbel" w:hAnsi="Corbel" w:cs="Arial"/>
        </w:rPr>
        <w:lastRenderedPageBreak/>
        <w:t>...a more popular conception (the potential for negative outcomes)...</w:t>
      </w:r>
    </w:p>
    <w:p w14:paraId="58DF603D" w14:textId="6B139D9B" w:rsidR="0098254D" w:rsidRPr="005B5177" w:rsidRDefault="0098254D" w:rsidP="009130AA">
      <w:pPr>
        <w:numPr>
          <w:ilvl w:val="0"/>
          <w:numId w:val="1"/>
        </w:numPr>
        <w:ind w:firstLine="0"/>
        <w:jc w:val="both"/>
        <w:rPr>
          <w:rFonts w:ascii="Corbel" w:hAnsi="Corbel" w:cs="Arial"/>
        </w:rPr>
      </w:pPr>
      <w:r w:rsidRPr="005B5177">
        <w:rPr>
          <w:rFonts w:ascii="Corbel" w:hAnsi="Corbel" w:cs="Arial"/>
        </w:rPr>
        <w:t>...an economic definition (a probability ratio)</w:t>
      </w:r>
      <w:r w:rsidR="00851169">
        <w:rPr>
          <w:rFonts w:ascii="Corbel" w:hAnsi="Corbel" w:cs="Arial"/>
        </w:rPr>
        <w:t>’</w:t>
      </w:r>
      <w:r w:rsidRPr="005B5177">
        <w:rPr>
          <w:rFonts w:ascii="Corbel" w:hAnsi="Corbel" w:cs="Arial"/>
        </w:rPr>
        <w:t xml:space="preserve"> </w:t>
      </w:r>
    </w:p>
    <w:p w14:paraId="0C7BE5B8" w14:textId="77777777" w:rsidR="0098254D" w:rsidRPr="005B5177" w:rsidRDefault="0098254D" w:rsidP="009130AA">
      <w:pPr>
        <w:ind w:left="360"/>
        <w:jc w:val="both"/>
        <w:rPr>
          <w:rFonts w:ascii="Corbel" w:hAnsi="Corbel" w:cs="Arial"/>
        </w:rPr>
      </w:pPr>
    </w:p>
    <w:p w14:paraId="08288A5B" w14:textId="0E2E3199" w:rsidR="006E343C" w:rsidRPr="005B5177" w:rsidRDefault="0098254D" w:rsidP="009130AA">
      <w:pPr>
        <w:jc w:val="both"/>
        <w:rPr>
          <w:rFonts w:ascii="Corbel" w:hAnsi="Corbel" w:cs="Arial"/>
        </w:rPr>
      </w:pPr>
      <w:r w:rsidRPr="005B5177">
        <w:rPr>
          <w:rFonts w:ascii="Corbel" w:hAnsi="Corbel" w:cs="Arial"/>
        </w:rPr>
        <w:t>Over-sensitivity to risk</w:t>
      </w:r>
      <w:r w:rsidR="000D38F7" w:rsidRPr="005B5177">
        <w:rPr>
          <w:rFonts w:ascii="Corbel" w:hAnsi="Corbel" w:cs="Arial"/>
        </w:rPr>
        <w:t xml:space="preserve"> in terms of the second of </w:t>
      </w:r>
      <w:proofErr w:type="spellStart"/>
      <w:r w:rsidR="000D38F7" w:rsidRPr="005B5177">
        <w:rPr>
          <w:rFonts w:ascii="Corbel" w:hAnsi="Corbel" w:cs="Arial"/>
        </w:rPr>
        <w:t>Borraz’s</w:t>
      </w:r>
      <w:proofErr w:type="spellEnd"/>
      <w:r w:rsidR="000D38F7" w:rsidRPr="005B5177">
        <w:rPr>
          <w:rFonts w:ascii="Corbel" w:hAnsi="Corbel" w:cs="Arial"/>
        </w:rPr>
        <w:t xml:space="preserve"> definitions </w:t>
      </w:r>
      <w:r w:rsidRPr="005B5177">
        <w:rPr>
          <w:rFonts w:ascii="Corbel" w:hAnsi="Corbel" w:cs="Arial"/>
        </w:rPr>
        <w:t xml:space="preserve">could be explained by the </w:t>
      </w:r>
      <w:r w:rsidRPr="005B5177">
        <w:rPr>
          <w:rFonts w:ascii="Corbel" w:hAnsi="Corbel" w:cs="Arial"/>
          <w:i/>
        </w:rPr>
        <w:t>social amplification of risk</w:t>
      </w:r>
      <w:r w:rsidRPr="005B5177">
        <w:rPr>
          <w:rFonts w:ascii="Corbel" w:hAnsi="Corbel" w:cs="Arial"/>
        </w:rPr>
        <w:t xml:space="preserve"> theory, which suggests that </w:t>
      </w:r>
      <w:r w:rsidR="00851169">
        <w:rPr>
          <w:rFonts w:ascii="Corbel" w:hAnsi="Corbel" w:cs="Arial"/>
        </w:rPr>
        <w:t>‘</w:t>
      </w:r>
      <w:r w:rsidRPr="005B5177">
        <w:rPr>
          <w:rFonts w:ascii="Corbel" w:hAnsi="Corbel" w:cs="Arial"/>
        </w:rPr>
        <w:t>...risk and risk events interact with psychological, social, institutional, and cultural processes in ways that amplify or attenuate risk perceptions and concerns</w:t>
      </w:r>
      <w:r w:rsidR="00851169">
        <w:rPr>
          <w:rFonts w:ascii="Corbel" w:hAnsi="Corbel" w:cs="Arial"/>
        </w:rPr>
        <w:t>’</w:t>
      </w:r>
      <w:r w:rsidRPr="005B5177">
        <w:rPr>
          <w:rFonts w:ascii="Corbel" w:hAnsi="Corbel" w:cs="Arial"/>
        </w:rPr>
        <w:t xml:space="preserve"> </w:t>
      </w:r>
      <w:r w:rsidR="00B16501" w:rsidRPr="005B5177">
        <w:rPr>
          <w:rFonts w:ascii="Corbel" w:hAnsi="Corbel" w:cs="Arial"/>
        </w:rPr>
        <w:fldChar w:fldCharType="begin"/>
      </w:r>
      <w:r w:rsidR="00FD7BAF">
        <w:rPr>
          <w:rFonts w:ascii="Corbel" w:hAnsi="Corbel" w:cs="Arial"/>
        </w:rPr>
        <w:instrText xml:space="preserve"> ADDIN EN.CITE &lt;EndNote&gt;&lt;Cite&gt;&lt;Author&gt;Pidgeon&lt;/Author&gt;&lt;Year&gt;2003&lt;/Year&gt;&lt;RecNum&gt;585&lt;/RecNum&gt;&lt;Pages&gt;2&lt;/Pages&gt;&lt;DisplayText&gt;(Pidgeon et al., 2003, p. 2)&lt;/DisplayText&gt;&lt;record&gt;&lt;rec-number&gt;585&lt;/rec-number&gt;&lt;foreign-keys&gt;&lt;key app="EN" db-id="see2xz0a5dzzaoee95fpdrwvfwaxpfxzewfw" timestamp="1339420804"&gt;585&lt;/key&gt;&lt;/foreign-keys&gt;&lt;ref-type name="Book Section"&gt;5&lt;/ref-type&gt;&lt;contributors&gt;&lt;authors&gt;&lt;author&gt;Pidgeon, N&lt;/author&gt;&lt;author&gt;Kasperson, R E&lt;/author&gt;&lt;author&gt;Slovic, S&lt;/author&gt;&lt;/authors&gt;&lt;secondary-authors&gt;&lt;author&gt;Pidgeon, N&lt;/author&gt;&lt;author&gt;Kasperson, R E&lt;/author&gt;&lt;author&gt;Slovic, S&lt;/author&gt;&lt;/secondary-authors&gt;&lt;/contributors&gt;&lt;titles&gt;&lt;title&gt;Introduction&lt;/title&gt;&lt;secondary-title&gt;The Social Amplification of Risk&lt;/secondary-title&gt;&lt;/titles&gt;&lt;dates&gt;&lt;year&gt;2003&lt;/year&gt;&lt;/dates&gt;&lt;pub-location&gt;Cambridge&lt;/pub-location&gt;&lt;publisher&gt;Cambridge University Press&lt;/publisher&gt;&lt;urls&gt;&lt;/urls&gt;&lt;/record&gt;&lt;/Cite&gt;&lt;/EndNote&gt;</w:instrText>
      </w:r>
      <w:r w:rsidR="00B16501" w:rsidRPr="005B5177">
        <w:rPr>
          <w:rFonts w:ascii="Corbel" w:hAnsi="Corbel" w:cs="Arial"/>
        </w:rPr>
        <w:fldChar w:fldCharType="separate"/>
      </w:r>
      <w:r w:rsidR="00FD7BAF">
        <w:rPr>
          <w:rFonts w:ascii="Corbel" w:hAnsi="Corbel" w:cs="Arial"/>
          <w:noProof/>
        </w:rPr>
        <w:t>(</w:t>
      </w:r>
      <w:hyperlink w:anchor="_ENREF_43" w:tooltip="Pidgeon, 2003 #585" w:history="1">
        <w:r w:rsidR="00C44151">
          <w:rPr>
            <w:rFonts w:ascii="Corbel" w:hAnsi="Corbel" w:cs="Arial"/>
            <w:noProof/>
          </w:rPr>
          <w:t>Pidgeon et al., 2003, p. 2</w:t>
        </w:r>
      </w:hyperlink>
      <w:r w:rsidR="00FD7BAF">
        <w:rPr>
          <w:rFonts w:ascii="Corbel" w:hAnsi="Corbel" w:cs="Arial"/>
          <w:noProof/>
        </w:rPr>
        <w:t>)</w:t>
      </w:r>
      <w:r w:rsidR="00B16501" w:rsidRPr="005B5177">
        <w:rPr>
          <w:rFonts w:ascii="Corbel" w:hAnsi="Corbel" w:cs="Arial"/>
        </w:rPr>
        <w:fldChar w:fldCharType="end"/>
      </w:r>
      <w:r w:rsidRPr="005B5177">
        <w:rPr>
          <w:rFonts w:ascii="Corbel" w:hAnsi="Corbel" w:cs="Arial"/>
        </w:rPr>
        <w:t>. So planners might, talking with each other and/or other interested parties, develop a skewed perception of the risk</w:t>
      </w:r>
      <w:r w:rsidR="00EC498C">
        <w:rPr>
          <w:rFonts w:ascii="Corbel" w:hAnsi="Corbel" w:cs="Arial"/>
        </w:rPr>
        <w:t>s</w:t>
      </w:r>
      <w:r w:rsidRPr="005B5177">
        <w:rPr>
          <w:rFonts w:ascii="Corbel" w:hAnsi="Corbel" w:cs="Arial"/>
        </w:rPr>
        <w:t xml:space="preserve"> </w:t>
      </w:r>
      <w:r w:rsidR="00EC498C">
        <w:rPr>
          <w:rFonts w:ascii="Corbel" w:hAnsi="Corbel" w:cs="Arial"/>
        </w:rPr>
        <w:t>consequent upon their actions</w:t>
      </w:r>
      <w:r w:rsidRPr="005B5177">
        <w:rPr>
          <w:rFonts w:ascii="Corbel" w:hAnsi="Corbel" w:cs="Arial"/>
        </w:rPr>
        <w:t>.</w:t>
      </w:r>
      <w:r w:rsidR="006E343C" w:rsidRPr="005B5177">
        <w:rPr>
          <w:rFonts w:ascii="Corbel" w:hAnsi="Corbel" w:cs="Arial"/>
        </w:rPr>
        <w:t xml:space="preserve"> </w:t>
      </w:r>
      <w:r w:rsidRPr="005B5177">
        <w:rPr>
          <w:rFonts w:ascii="Corbel" w:hAnsi="Corbel" w:cs="Arial"/>
        </w:rPr>
        <w:t xml:space="preserve">It has been suggested that we now live in a </w:t>
      </w:r>
      <w:r w:rsidR="00851169">
        <w:rPr>
          <w:rFonts w:ascii="Corbel" w:hAnsi="Corbel" w:cs="Arial"/>
        </w:rPr>
        <w:t>‘</w:t>
      </w:r>
      <w:r w:rsidRPr="005B5177">
        <w:rPr>
          <w:rFonts w:ascii="Corbel" w:hAnsi="Corbel" w:cs="Arial"/>
        </w:rPr>
        <w:t>risk society</w:t>
      </w:r>
      <w:r w:rsidR="00851169">
        <w:rPr>
          <w:rFonts w:ascii="Corbel" w:hAnsi="Corbel" w:cs="Arial"/>
        </w:rPr>
        <w:t>’</w:t>
      </w:r>
      <w:r w:rsidRPr="005B5177">
        <w:rPr>
          <w:rFonts w:ascii="Corbel" w:hAnsi="Corbel" w:cs="Arial"/>
        </w:rPr>
        <w:t xml:space="preserve">, where conditions of </w:t>
      </w:r>
      <w:r w:rsidR="00851169">
        <w:rPr>
          <w:rFonts w:ascii="Corbel" w:hAnsi="Corbel" w:cs="Arial"/>
        </w:rPr>
        <w:t>‘</w:t>
      </w:r>
      <w:r w:rsidRPr="005B5177">
        <w:rPr>
          <w:rFonts w:ascii="Corbel" w:hAnsi="Corbel" w:cs="Arial"/>
        </w:rPr>
        <w:t>advanced modernity</w:t>
      </w:r>
      <w:r w:rsidR="00851169">
        <w:rPr>
          <w:rFonts w:ascii="Corbel" w:hAnsi="Corbel" w:cs="Arial"/>
        </w:rPr>
        <w:t>’</w:t>
      </w:r>
      <w:r w:rsidRPr="005B5177">
        <w:rPr>
          <w:rFonts w:ascii="Corbel" w:hAnsi="Corbel" w:cs="Arial"/>
        </w:rPr>
        <w:t xml:space="preserve"> </w:t>
      </w:r>
      <w:r w:rsidR="00B16501" w:rsidRPr="005B5177">
        <w:rPr>
          <w:rFonts w:ascii="Corbel" w:hAnsi="Corbel" w:cs="Arial"/>
        </w:rPr>
        <w:fldChar w:fldCharType="begin"/>
      </w:r>
      <w:r w:rsidR="00E76DBD">
        <w:rPr>
          <w:rFonts w:ascii="Corbel" w:hAnsi="Corbel" w:cs="Arial"/>
        </w:rPr>
        <w:instrText xml:space="preserve"> ADDIN EN.CITE &lt;EndNote&gt;&lt;Cite&gt;&lt;Author&gt;Beck&lt;/Author&gt;&lt;Year&gt;1992&lt;/Year&gt;&lt;RecNum&gt;655&lt;/RecNum&gt;&lt;DisplayText&gt;(Beck, 1992)&lt;/DisplayText&gt;&lt;record&gt;&lt;rec-number&gt;655&lt;/rec-number&gt;&lt;foreign-keys&gt;&lt;key app="EN" db-id="see2xz0a5dzzaoee95fpdrwvfwaxpfxzewfw" timestamp="1344419193"&gt;655&lt;/key&gt;&lt;/foreign-keys&gt;&lt;ref-type name="Book"&gt;6&lt;/ref-type&gt;&lt;contributors&gt;&lt;authors&gt;&lt;author&gt;Beck, Ulrich&lt;/author&gt;&lt;/authors&gt;&lt;subsidiary-authors&gt;&lt;author&gt;Ritter, M&lt;/author&gt;&lt;/subsidiary-authors&gt;&lt;/contributors&gt;&lt;titles&gt;&lt;title&gt;Risk Society&lt;/title&gt;&lt;/titles&gt;&lt;dates&gt;&lt;year&gt;1992&lt;/year&gt;&lt;/dates&gt;&lt;pub-location&gt;London&lt;/pub-location&gt;&lt;publisher&gt;Sage&lt;/publisher&gt;&lt;urls&gt;&lt;/urls&gt;&lt;/record&gt;&lt;/Cite&gt;&lt;/EndNote&gt;</w:instrText>
      </w:r>
      <w:r w:rsidR="00B16501" w:rsidRPr="005B5177">
        <w:rPr>
          <w:rFonts w:ascii="Corbel" w:hAnsi="Corbel" w:cs="Arial"/>
        </w:rPr>
        <w:fldChar w:fldCharType="separate"/>
      </w:r>
      <w:r w:rsidRPr="005B5177">
        <w:rPr>
          <w:rFonts w:ascii="Corbel" w:hAnsi="Corbel" w:cs="Arial"/>
          <w:noProof/>
        </w:rPr>
        <w:t>(</w:t>
      </w:r>
      <w:hyperlink w:anchor="_ENREF_6" w:tooltip="Beck, 1992 #655" w:history="1">
        <w:r w:rsidR="00C44151" w:rsidRPr="005B5177">
          <w:rPr>
            <w:rFonts w:ascii="Corbel" w:hAnsi="Corbel" w:cs="Arial"/>
            <w:noProof/>
          </w:rPr>
          <w:t>Beck, 1992</w:t>
        </w:r>
      </w:hyperlink>
      <w:r w:rsidRPr="005B5177">
        <w:rPr>
          <w:rFonts w:ascii="Corbel" w:hAnsi="Corbel" w:cs="Arial"/>
          <w:noProof/>
        </w:rPr>
        <w:t>)</w:t>
      </w:r>
      <w:r w:rsidR="00B16501" w:rsidRPr="005B5177">
        <w:rPr>
          <w:rFonts w:ascii="Corbel" w:hAnsi="Corbel" w:cs="Arial"/>
        </w:rPr>
        <w:fldChar w:fldCharType="end"/>
      </w:r>
      <w:r w:rsidRPr="005B5177">
        <w:rPr>
          <w:rFonts w:ascii="Corbel" w:hAnsi="Corbel" w:cs="Arial"/>
        </w:rPr>
        <w:t xml:space="preserve"> mean we have a fundamentally different conception of and approach to risk than in the past.  Management theorists have posited a number of ways in which this risk is dealt with by governance institutions and populations as a whole. </w:t>
      </w:r>
      <w:hyperlink w:anchor="_ENREF_44" w:tooltip="Power, 1997 #651" w:history="1">
        <w:r w:rsidR="00C44151" w:rsidRPr="005B5177">
          <w:rPr>
            <w:rFonts w:ascii="Corbel" w:hAnsi="Corbel" w:cs="Arial"/>
          </w:rPr>
          <w:fldChar w:fldCharType="begin"/>
        </w:r>
        <w:r w:rsidR="00C44151">
          <w:rPr>
            <w:rFonts w:ascii="Corbel" w:hAnsi="Corbel" w:cs="Arial"/>
          </w:rPr>
          <w:instrText xml:space="preserve"> ADDIN EN.CITE &lt;EndNote&gt;&lt;Cite AuthorYear="1"&gt;&lt;Author&gt;Power&lt;/Author&gt;&lt;Year&gt;1997&lt;/Year&gt;&lt;RecNum&gt;651&lt;/RecNum&gt;&lt;Pages&gt;141&lt;/Pages&gt;&lt;DisplayText&gt;Power (1997, p. 141)&lt;/DisplayText&gt;&lt;record&gt;&lt;rec-number&gt;651&lt;/rec-number&gt;&lt;foreign-keys&gt;&lt;key app="EN" db-id="see2xz0a5dzzaoee95fpdrwvfwaxpfxzewfw" timestamp="1344007972"&gt;651&lt;/key&gt;&lt;/foreign-keys&gt;&lt;ref-type name="Book"&gt;6&lt;/ref-type&gt;&lt;contributors&gt;&lt;authors&gt;&lt;author&gt;Power, M&lt;/author&gt;&lt;/authors&gt;&lt;/contributors&gt;&lt;titles&gt;&lt;title&gt;The Audit Society: rituals of verification&lt;/title&gt;&lt;/titles&gt;&lt;dates&gt;&lt;year&gt;1997&lt;/year&gt;&lt;/dates&gt;&lt;pub-location&gt;Oxford&lt;/pub-location&gt;&lt;publisher&gt;Oxford University Press&lt;/publisher&gt;&lt;urls&gt;&lt;/urls&gt;&lt;/record&gt;&lt;/Cite&gt;&lt;/EndNote&gt;</w:instrText>
        </w:r>
        <w:r w:rsidR="00C44151" w:rsidRPr="005B5177">
          <w:rPr>
            <w:rFonts w:ascii="Corbel" w:hAnsi="Corbel" w:cs="Arial"/>
          </w:rPr>
          <w:fldChar w:fldCharType="separate"/>
        </w:r>
        <w:r w:rsidR="00C44151">
          <w:rPr>
            <w:rFonts w:ascii="Corbel" w:hAnsi="Corbel" w:cs="Arial"/>
            <w:noProof/>
          </w:rPr>
          <w:t>Power (1997, p. 141)</w:t>
        </w:r>
        <w:r w:rsidR="00C44151" w:rsidRPr="005B5177">
          <w:rPr>
            <w:rFonts w:ascii="Corbel" w:hAnsi="Corbel" w:cs="Arial"/>
          </w:rPr>
          <w:fldChar w:fldCharType="end"/>
        </w:r>
      </w:hyperlink>
      <w:r w:rsidRPr="005B5177">
        <w:rPr>
          <w:rFonts w:ascii="Corbel" w:hAnsi="Corbel" w:cs="Arial"/>
        </w:rPr>
        <w:t xml:space="preserve"> </w:t>
      </w:r>
      <w:proofErr w:type="gramStart"/>
      <w:r w:rsidRPr="005B5177">
        <w:rPr>
          <w:rFonts w:ascii="Corbel" w:hAnsi="Corbel" w:cs="Arial"/>
        </w:rPr>
        <w:t>writes</w:t>
      </w:r>
      <w:proofErr w:type="gramEnd"/>
      <w:r w:rsidRPr="005B5177">
        <w:rPr>
          <w:rFonts w:ascii="Corbel" w:hAnsi="Corbel" w:cs="Arial"/>
        </w:rPr>
        <w:t xml:space="preserve"> of an </w:t>
      </w:r>
      <w:r w:rsidR="00851169">
        <w:rPr>
          <w:rFonts w:ascii="Corbel" w:hAnsi="Corbel" w:cs="Arial"/>
        </w:rPr>
        <w:t>‘</w:t>
      </w:r>
      <w:r w:rsidRPr="005B5177">
        <w:rPr>
          <w:rFonts w:ascii="Corbel" w:hAnsi="Corbel" w:cs="Arial"/>
        </w:rPr>
        <w:t>audit society</w:t>
      </w:r>
      <w:r w:rsidR="00851169">
        <w:rPr>
          <w:rFonts w:ascii="Corbel" w:hAnsi="Corbel" w:cs="Arial"/>
        </w:rPr>
        <w:t>’</w:t>
      </w:r>
      <w:r w:rsidRPr="005B5177">
        <w:rPr>
          <w:rFonts w:ascii="Corbel" w:hAnsi="Corbel" w:cs="Arial"/>
        </w:rPr>
        <w:t xml:space="preserve">, which responds to risk by </w:t>
      </w:r>
      <w:r w:rsidR="00851169">
        <w:rPr>
          <w:rFonts w:ascii="Corbel" w:hAnsi="Corbel" w:cs="Arial"/>
        </w:rPr>
        <w:t>‘</w:t>
      </w:r>
      <w:r w:rsidRPr="005B5177">
        <w:rPr>
          <w:rFonts w:ascii="Corbel" w:hAnsi="Corbel" w:cs="Arial"/>
        </w:rPr>
        <w:t>greater investment in formal, generalizable systems of control rather than by developing non-standard capabilities for acting on info</w:t>
      </w:r>
      <w:r w:rsidR="006E343C" w:rsidRPr="005B5177">
        <w:rPr>
          <w:rFonts w:ascii="Corbel" w:hAnsi="Corbel" w:cs="Arial"/>
        </w:rPr>
        <w:t>rmal sources of intelligence</w:t>
      </w:r>
      <w:r w:rsidR="00851169">
        <w:rPr>
          <w:rFonts w:ascii="Corbel" w:hAnsi="Corbel" w:cs="Arial"/>
        </w:rPr>
        <w:t>’</w:t>
      </w:r>
      <w:r w:rsidR="006E343C" w:rsidRPr="005B5177">
        <w:rPr>
          <w:rFonts w:ascii="Corbel" w:hAnsi="Corbel" w:cs="Arial"/>
        </w:rPr>
        <w:t>.</w:t>
      </w:r>
    </w:p>
    <w:p w14:paraId="1650759D" w14:textId="77777777" w:rsidR="006E343C" w:rsidRPr="005B5177" w:rsidRDefault="006E343C" w:rsidP="009130AA">
      <w:pPr>
        <w:jc w:val="both"/>
        <w:rPr>
          <w:rFonts w:ascii="Corbel" w:hAnsi="Corbel" w:cs="Arial"/>
        </w:rPr>
      </w:pPr>
    </w:p>
    <w:p w14:paraId="27BCD67D" w14:textId="5435D42A" w:rsidR="0098254D" w:rsidRPr="005B5177" w:rsidRDefault="006E038A" w:rsidP="009130AA">
      <w:pPr>
        <w:jc w:val="both"/>
        <w:rPr>
          <w:rFonts w:ascii="Corbel" w:hAnsi="Corbel" w:cs="Arial"/>
          <w:bCs/>
        </w:rPr>
      </w:pPr>
      <w:r>
        <w:rPr>
          <w:rFonts w:ascii="Corbel" w:hAnsi="Corbel" w:cs="Arial"/>
          <w:color w:val="231F20"/>
        </w:rPr>
        <w:t>I</w:t>
      </w:r>
      <w:r w:rsidR="0098254D" w:rsidRPr="005B5177">
        <w:rPr>
          <w:rFonts w:ascii="Corbel" w:hAnsi="Corbel" w:cs="Arial"/>
          <w:color w:val="231F20"/>
        </w:rPr>
        <w:t>nsights from behavioural economics on decision making under uncertainty, particularly in relation to the distinction between intuitive choices and those predicated on rational cognition, can help provide further insights into planners’ behaviour.</w:t>
      </w:r>
      <w:r w:rsidR="000D38F7" w:rsidRPr="005B5177">
        <w:rPr>
          <w:rFonts w:ascii="Corbel" w:hAnsi="Corbel" w:cs="Arial"/>
          <w:color w:val="231F20"/>
        </w:rPr>
        <w:t xml:space="preserve"> I</w:t>
      </w:r>
      <w:r w:rsidR="0098254D" w:rsidRPr="005B5177">
        <w:rPr>
          <w:rFonts w:ascii="Corbel" w:hAnsi="Corbel" w:cs="Arial"/>
          <w:color w:val="231F20"/>
        </w:rPr>
        <w:t xml:space="preserve">t is now well-established that the time horizon under which a decision has to be made is highly significant in explaining whether the decision maker employs instinct or reason </w:t>
      </w:r>
      <w:r w:rsidR="00B16501" w:rsidRPr="005B5177">
        <w:rPr>
          <w:rFonts w:ascii="Corbel" w:hAnsi="Corbel" w:cs="Arial"/>
          <w:color w:val="231F20"/>
        </w:rPr>
        <w:fldChar w:fldCharType="begin"/>
      </w:r>
      <w:r w:rsidR="00FD7BAF">
        <w:rPr>
          <w:rFonts w:ascii="Corbel" w:hAnsi="Corbel" w:cs="Arial"/>
          <w:color w:val="231F20"/>
        </w:rPr>
        <w:instrText xml:space="preserve"> ADDIN EN.CITE &lt;EndNote&gt;&lt;Cite&gt;&lt;Author&gt;Kahnemann&lt;/Author&gt;&lt;Year&gt;1979&lt;/Year&gt;&lt;RecNum&gt;1053&lt;/RecNum&gt;&lt;DisplayText&gt;(Kahnemann &amp;amp; Tverskey, 1979)&lt;/DisplayText&gt;&lt;record&gt;&lt;rec-number&gt;1053&lt;/rec-number&gt;&lt;foreign-keys&gt;&lt;key app="EN" db-id="see2xz0a5dzzaoee95fpdrwvfwaxpfxzewfw" timestamp="1408024823"&gt;1053&lt;/key&gt;&lt;/foreign-keys&gt;&lt;ref-type name="Journal Article"&gt;17&lt;/ref-type&gt;&lt;contributors&gt;&lt;authors&gt;&lt;author&gt;Kahnemann, D&lt;/author&gt;&lt;author&gt;Tverskey, A&lt;/author&gt;&lt;/authors&gt;&lt;/contributors&gt;&lt;titles&gt;&lt;title&gt;Prospect theory: An analysis of decision making under risk&lt;/title&gt;&lt;secondary-title&gt;Econometrica XLVII&lt;/secondary-title&gt;&lt;/titles&gt;&lt;periodical&gt;&lt;full-title&gt;Econometrica XLVII&lt;/full-title&gt;&lt;/periodical&gt;&lt;pages&gt;263-291&lt;/pages&gt;&lt;dates&gt;&lt;year&gt;1979&lt;/year&gt;&lt;/dates&gt;&lt;urls&gt;&lt;/urls&gt;&lt;/record&gt;&lt;/Cite&gt;&lt;/EndNote&gt;</w:instrText>
      </w:r>
      <w:r w:rsidR="00B16501" w:rsidRPr="005B5177">
        <w:rPr>
          <w:rFonts w:ascii="Corbel" w:hAnsi="Corbel" w:cs="Arial"/>
          <w:color w:val="231F20"/>
        </w:rPr>
        <w:fldChar w:fldCharType="separate"/>
      </w:r>
      <w:r w:rsidR="00FD7BAF">
        <w:rPr>
          <w:rFonts w:ascii="Corbel" w:hAnsi="Corbel" w:cs="Arial"/>
          <w:noProof/>
          <w:color w:val="231F20"/>
        </w:rPr>
        <w:t>(</w:t>
      </w:r>
      <w:hyperlink w:anchor="_ENREF_37" w:tooltip="Kahnemann, 1979 #1053" w:history="1">
        <w:r w:rsidR="00C44151">
          <w:rPr>
            <w:rFonts w:ascii="Corbel" w:hAnsi="Corbel" w:cs="Arial"/>
            <w:noProof/>
            <w:color w:val="231F20"/>
          </w:rPr>
          <w:t>Kahnemann &amp; Tverskey, 1979</w:t>
        </w:r>
      </w:hyperlink>
      <w:r w:rsidR="00FD7BAF">
        <w:rPr>
          <w:rFonts w:ascii="Corbel" w:hAnsi="Corbel" w:cs="Arial"/>
          <w:noProof/>
          <w:color w:val="231F20"/>
        </w:rPr>
        <w:t>)</w:t>
      </w:r>
      <w:r w:rsidR="00B16501" w:rsidRPr="005B5177">
        <w:rPr>
          <w:rFonts w:ascii="Corbel" w:hAnsi="Corbel" w:cs="Arial"/>
          <w:color w:val="231F20"/>
        </w:rPr>
        <w:fldChar w:fldCharType="end"/>
      </w:r>
      <w:r w:rsidR="0098254D" w:rsidRPr="005B5177">
        <w:rPr>
          <w:rFonts w:ascii="Corbel" w:hAnsi="Corbel" w:cs="Arial"/>
          <w:color w:val="231F20"/>
        </w:rPr>
        <w:t xml:space="preserve"> with corresponding implications for how a decision maker views risk: the longer one has to contemplate a decision the more likely one is to be risk-averse </w:t>
      </w:r>
      <w:r w:rsidR="00B16501" w:rsidRPr="005B5177">
        <w:rPr>
          <w:rFonts w:ascii="Corbel" w:hAnsi="Corbel" w:cs="Arial"/>
          <w:color w:val="231F20"/>
        </w:rPr>
        <w:fldChar w:fldCharType="begin"/>
      </w:r>
      <w:r w:rsidR="00FD7BAF">
        <w:rPr>
          <w:rFonts w:ascii="Corbel" w:hAnsi="Corbel" w:cs="Arial"/>
          <w:color w:val="231F20"/>
        </w:rPr>
        <w:instrText xml:space="preserve"> ADDIN EN.CITE &lt;EndNote&gt;&lt;Cite&gt;&lt;Author&gt;Kahnemann&lt;/Author&gt;&lt;Year&gt;2011&lt;/Year&gt;&lt;RecNum&gt;1052&lt;/RecNum&gt;&lt;DisplayText&gt;(Kahnemann, 2011; Kahnemann &amp;amp; Tverskey, 1979)&lt;/DisplayText&gt;&lt;record&gt;&lt;rec-number&gt;1052&lt;/rec-number&gt;&lt;foreign-keys&gt;&lt;key app="EN" db-id="see2xz0a5dzzaoee95fpdrwvfwaxpfxzewfw" timestamp="1408024772"&gt;1052&lt;/key&gt;&lt;/foreign-keys&gt;&lt;ref-type name="Book"&gt;6&lt;/ref-type&gt;&lt;contributors&gt;&lt;authors&gt;&lt;author&gt;Kahnemann, D&lt;/author&gt;&lt;/authors&gt;&lt;/contributors&gt;&lt;titles&gt;&lt;title&gt;Thinking Fast and Slow&lt;/title&gt;&lt;/titles&gt;&lt;dates&gt;&lt;year&gt;2011&lt;/year&gt;&lt;/dates&gt;&lt;pub-location&gt;New York City, NY&lt;/pub-location&gt;&lt;publisher&gt;Farrar, Straus and Giroux&lt;/publisher&gt;&lt;urls&gt;&lt;/urls&gt;&lt;/record&gt;&lt;/Cite&gt;&lt;Cite&gt;&lt;Author&gt;Kahnemann&lt;/Author&gt;&lt;Year&gt;1979&lt;/Year&gt;&lt;RecNum&gt;1053&lt;/RecNum&gt;&lt;record&gt;&lt;rec-number&gt;1053&lt;/rec-number&gt;&lt;foreign-keys&gt;&lt;key app="EN" db-id="see2xz0a5dzzaoee95fpdrwvfwaxpfxzewfw" timestamp="1408024823"&gt;1053&lt;/key&gt;&lt;/foreign-keys&gt;&lt;ref-type name="Journal Article"&gt;17&lt;/ref-type&gt;&lt;contributors&gt;&lt;authors&gt;&lt;author&gt;Kahnemann, D&lt;/author&gt;&lt;author&gt;Tverskey, A&lt;/author&gt;&lt;/authors&gt;&lt;/contributors&gt;&lt;titles&gt;&lt;title&gt;Prospect theory: An analysis of decision making under risk&lt;/title&gt;&lt;secondary-title&gt;Econometrica XLVII&lt;/secondary-title&gt;&lt;/titles&gt;&lt;periodical&gt;&lt;full-title&gt;Econometrica XLVII&lt;/full-title&gt;&lt;/periodical&gt;&lt;pages&gt;263-291&lt;/pages&gt;&lt;dates&gt;&lt;year&gt;1979&lt;/year&gt;&lt;/dates&gt;&lt;urls&gt;&lt;/urls&gt;&lt;/record&gt;&lt;/Cite&gt;&lt;/EndNote&gt;</w:instrText>
      </w:r>
      <w:r w:rsidR="00B16501" w:rsidRPr="005B5177">
        <w:rPr>
          <w:rFonts w:ascii="Corbel" w:hAnsi="Corbel" w:cs="Arial"/>
          <w:color w:val="231F20"/>
        </w:rPr>
        <w:fldChar w:fldCharType="separate"/>
      </w:r>
      <w:r w:rsidR="00FD7BAF">
        <w:rPr>
          <w:rFonts w:ascii="Corbel" w:hAnsi="Corbel" w:cs="Arial"/>
          <w:noProof/>
          <w:color w:val="231F20"/>
        </w:rPr>
        <w:t>(</w:t>
      </w:r>
      <w:hyperlink w:anchor="_ENREF_36" w:tooltip="Kahnemann, 2011 #1052" w:history="1">
        <w:r w:rsidR="00C44151">
          <w:rPr>
            <w:rFonts w:ascii="Corbel" w:hAnsi="Corbel" w:cs="Arial"/>
            <w:noProof/>
            <w:color w:val="231F20"/>
          </w:rPr>
          <w:t>Kahnemann, 2011</w:t>
        </w:r>
      </w:hyperlink>
      <w:r w:rsidR="00FD7BAF">
        <w:rPr>
          <w:rFonts w:ascii="Corbel" w:hAnsi="Corbel" w:cs="Arial"/>
          <w:noProof/>
          <w:color w:val="231F20"/>
        </w:rPr>
        <w:t xml:space="preserve">; </w:t>
      </w:r>
      <w:hyperlink w:anchor="_ENREF_37" w:tooltip="Kahnemann, 1979 #1053" w:history="1">
        <w:r w:rsidR="00C44151">
          <w:rPr>
            <w:rFonts w:ascii="Corbel" w:hAnsi="Corbel" w:cs="Arial"/>
            <w:noProof/>
            <w:color w:val="231F20"/>
          </w:rPr>
          <w:t>Kahnemann &amp; Tverskey, 1979</w:t>
        </w:r>
      </w:hyperlink>
      <w:r w:rsidR="00FD7BAF">
        <w:rPr>
          <w:rFonts w:ascii="Corbel" w:hAnsi="Corbel" w:cs="Arial"/>
          <w:noProof/>
          <w:color w:val="231F20"/>
        </w:rPr>
        <w:t>)</w:t>
      </w:r>
      <w:r w:rsidR="00B16501" w:rsidRPr="005B5177">
        <w:rPr>
          <w:rFonts w:ascii="Corbel" w:hAnsi="Corbel" w:cs="Arial"/>
          <w:color w:val="231F20"/>
        </w:rPr>
        <w:fldChar w:fldCharType="end"/>
      </w:r>
      <w:r w:rsidR="0098254D" w:rsidRPr="005B5177">
        <w:rPr>
          <w:rFonts w:ascii="Corbel" w:hAnsi="Corbel" w:cs="Arial"/>
          <w:color w:val="231F20"/>
        </w:rPr>
        <w:t>. By extension</w:t>
      </w:r>
      <w:r w:rsidR="006E343C" w:rsidRPr="005B5177">
        <w:rPr>
          <w:rFonts w:ascii="Corbel" w:hAnsi="Corbel" w:cs="Arial"/>
          <w:color w:val="231F20"/>
        </w:rPr>
        <w:t>,</w:t>
      </w:r>
      <w:r w:rsidR="0098254D" w:rsidRPr="005B5177">
        <w:rPr>
          <w:rFonts w:ascii="Corbel" w:hAnsi="Corbel" w:cs="Arial"/>
          <w:color w:val="231F20"/>
        </w:rPr>
        <w:t xml:space="preserve"> under circumstances where rationality is more important in arriving at a decision the prevailing context assumes a highly significant position as a point of reference against which projections on reality might be based.  In the language of behavioural economics this idea that choices are ‘reference dependent’ casts decision making as a calculus of prospects with the range of likely potential outcomes valued against some reference point – typically the status quo.  The value of the status quo in turn is highly sensitive to the duration over which we have to reflect on our decision, particularly as guaranteed losses are often more highly valued by a decision maker with time to contemplate than more hypothetical opportunity costs. So, </w:t>
      </w:r>
      <w:r w:rsidR="00851169">
        <w:rPr>
          <w:rFonts w:ascii="Corbel" w:hAnsi="Corbel" w:cs="Arial"/>
          <w:color w:val="231F20"/>
        </w:rPr>
        <w:t>‘</w:t>
      </w:r>
      <w:r w:rsidR="0098254D" w:rsidRPr="005B5177">
        <w:rPr>
          <w:rFonts w:ascii="Corbel" w:hAnsi="Corbel" w:cs="Arial"/>
          <w:bCs/>
        </w:rPr>
        <w:t>the disadvantages of the alternatives loom larger than their advantages</w:t>
      </w:r>
      <w:r w:rsidR="00851169">
        <w:rPr>
          <w:rFonts w:ascii="Corbel" w:hAnsi="Corbel" w:cs="Arial"/>
          <w:bCs/>
        </w:rPr>
        <w:t>’</w:t>
      </w:r>
      <w:r w:rsidR="0098254D" w:rsidRPr="005B5177">
        <w:rPr>
          <w:rFonts w:ascii="Corbel" w:hAnsi="Corbel" w:cs="Arial"/>
          <w:bCs/>
        </w:rPr>
        <w:t xml:space="preserve"> </w:t>
      </w:r>
      <w:r w:rsidR="00B16501" w:rsidRPr="005B5177">
        <w:rPr>
          <w:rFonts w:ascii="Corbel" w:hAnsi="Corbel" w:cs="Arial"/>
          <w:color w:val="231F20"/>
        </w:rPr>
        <w:fldChar w:fldCharType="begin"/>
      </w:r>
      <w:r w:rsidR="00FD7BAF">
        <w:rPr>
          <w:rFonts w:ascii="Corbel" w:hAnsi="Corbel" w:cs="Arial"/>
          <w:color w:val="231F20"/>
        </w:rPr>
        <w:instrText xml:space="preserve"> ADDIN EN.CITE &lt;EndNote&gt;&lt;Cite&gt;&lt;Author&gt;Kahnemann&lt;/Author&gt;&lt;Year&gt;2003&lt;/Year&gt;&lt;RecNum&gt;1051&lt;/RecNum&gt;&lt;Pages&gt;1457&lt;/Pages&gt;&lt;DisplayText&gt;(Kahnemann, 2003, p. 1457)&lt;/DisplayText&gt;&lt;record&gt;&lt;rec-number&gt;1051&lt;/rec-number&gt;&lt;foreign-keys&gt;&lt;key app="EN" db-id="see2xz0a5dzzaoee95fpdrwvfwaxpfxzewfw" timestamp="1408024735"&gt;1051&lt;/key&gt;&lt;/foreign-keys&gt;&lt;ref-type name="Journal Article"&gt;17&lt;/ref-type&gt;&lt;contributors&gt;&lt;authors&gt;&lt;author&gt;Kahnemann, D&lt;/author&gt;&lt;/authors&gt;&lt;/contributors&gt;&lt;titles&gt;&lt;title&gt;Maps of bounded rationality: psychology for behavioural economics&lt;/title&gt;&lt;secondary-title&gt;The American Economic Review&lt;/secondary-title&gt;&lt;/titles&gt;&lt;periodical&gt;&lt;full-title&gt;The American Economic Review&lt;/full-title&gt;&lt;/periodical&gt;&lt;pages&gt;1449-1475&lt;/pages&gt;&lt;volume&gt;93&lt;/volume&gt;&lt;number&gt;5&lt;/number&gt;&lt;dates&gt;&lt;year&gt;2003&lt;/year&gt;&lt;/dates&gt;&lt;urls&gt;&lt;/urls&gt;&lt;/record&gt;&lt;/Cite&gt;&lt;/EndNote&gt;</w:instrText>
      </w:r>
      <w:r w:rsidR="00B16501" w:rsidRPr="005B5177">
        <w:rPr>
          <w:rFonts w:ascii="Corbel" w:hAnsi="Corbel" w:cs="Arial"/>
          <w:color w:val="231F20"/>
        </w:rPr>
        <w:fldChar w:fldCharType="separate"/>
      </w:r>
      <w:r w:rsidR="00FD7BAF">
        <w:rPr>
          <w:rFonts w:ascii="Corbel" w:hAnsi="Corbel" w:cs="Arial"/>
          <w:noProof/>
          <w:color w:val="231F20"/>
        </w:rPr>
        <w:t>(</w:t>
      </w:r>
      <w:hyperlink w:anchor="_ENREF_35" w:tooltip="Kahnemann, 2003 #1051" w:history="1">
        <w:r w:rsidR="00C44151">
          <w:rPr>
            <w:rFonts w:ascii="Corbel" w:hAnsi="Corbel" w:cs="Arial"/>
            <w:noProof/>
            <w:color w:val="231F20"/>
          </w:rPr>
          <w:t>Kahnemann, 2003, p. 1457</w:t>
        </w:r>
      </w:hyperlink>
      <w:r w:rsidR="00FD7BAF">
        <w:rPr>
          <w:rFonts w:ascii="Corbel" w:hAnsi="Corbel" w:cs="Arial"/>
          <w:noProof/>
          <w:color w:val="231F20"/>
        </w:rPr>
        <w:t>)</w:t>
      </w:r>
      <w:r w:rsidR="00B16501" w:rsidRPr="005B5177">
        <w:rPr>
          <w:rFonts w:ascii="Corbel" w:hAnsi="Corbel" w:cs="Arial"/>
          <w:color w:val="231F20"/>
        </w:rPr>
        <w:fldChar w:fldCharType="end"/>
      </w:r>
      <w:r w:rsidR="0098254D" w:rsidRPr="005B5177">
        <w:rPr>
          <w:rFonts w:ascii="Corbel" w:hAnsi="Corbel" w:cs="Arial"/>
          <w:bCs/>
        </w:rPr>
        <w:t>.</w:t>
      </w:r>
    </w:p>
    <w:p w14:paraId="127D33B5" w14:textId="77777777" w:rsidR="0098254D" w:rsidRPr="005B5177" w:rsidRDefault="0098254D" w:rsidP="009130AA">
      <w:pPr>
        <w:ind w:left="890" w:right="890"/>
        <w:jc w:val="both"/>
        <w:rPr>
          <w:rFonts w:ascii="Corbel" w:hAnsi="Corbel" w:cs="Arial"/>
          <w:color w:val="231F20"/>
        </w:rPr>
      </w:pPr>
    </w:p>
    <w:p w14:paraId="6835665E" w14:textId="7EDE2BF8" w:rsidR="00EE4C7E" w:rsidRPr="005B5177" w:rsidRDefault="00660D58" w:rsidP="009130AA">
      <w:pPr>
        <w:jc w:val="both"/>
        <w:rPr>
          <w:rFonts w:ascii="Corbel" w:hAnsi="Corbel" w:cs="Arial"/>
          <w:color w:val="231F20"/>
        </w:rPr>
      </w:pPr>
      <w:r w:rsidRPr="0087221B">
        <w:rPr>
          <w:rFonts w:ascii="Corbel" w:hAnsi="Corbel" w:cs="Arial"/>
          <w:color w:val="231F20"/>
        </w:rPr>
        <w:t xml:space="preserve">This articulation of the circumstances that might make one inherently predisposed towards favouring the status quo </w:t>
      </w:r>
      <w:r w:rsidR="0087221B">
        <w:rPr>
          <w:rFonts w:ascii="Corbel" w:hAnsi="Corbel" w:cs="Arial"/>
          <w:color w:val="231F20"/>
        </w:rPr>
        <w:t>suggests that the</w:t>
      </w:r>
      <w:r w:rsidRPr="0087221B">
        <w:rPr>
          <w:rFonts w:ascii="Corbel" w:hAnsi="Corbel" w:cs="Arial"/>
          <w:color w:val="231F20"/>
        </w:rPr>
        <w:t xml:space="preserve"> characterisation of planners as unusually risk averse</w:t>
      </w:r>
      <w:r w:rsidR="0087221B">
        <w:rPr>
          <w:rFonts w:ascii="Corbel" w:hAnsi="Corbel" w:cs="Arial"/>
          <w:color w:val="231F20"/>
        </w:rPr>
        <w:t xml:space="preserve"> may be unfair</w:t>
      </w:r>
      <w:r w:rsidRPr="0087221B">
        <w:rPr>
          <w:rFonts w:ascii="Corbel" w:hAnsi="Corbel" w:cs="Arial"/>
          <w:color w:val="231F20"/>
        </w:rPr>
        <w:t>.  From this perspective reading risk aversion off as a feature of professional personality type is an error stemming from thinking about the decisions taken in isolation from the circumstances that define the decision</w:t>
      </w:r>
      <w:r w:rsidRPr="005B5177">
        <w:rPr>
          <w:rFonts w:ascii="Corbel" w:hAnsi="Corbel" w:cs="Arial"/>
          <w:color w:val="231F20"/>
        </w:rPr>
        <w:t xml:space="preserve"> making environment</w:t>
      </w:r>
      <w:r w:rsidR="007E7CF4" w:rsidRPr="005B5177">
        <w:rPr>
          <w:rFonts w:ascii="Corbel" w:hAnsi="Corbel" w:cs="Arial"/>
          <w:color w:val="231F20"/>
        </w:rPr>
        <w:t xml:space="preserve"> – what </w:t>
      </w:r>
      <w:hyperlink w:anchor="_ENREF_28" w:tooltip="Hood, 2001 #647" w:history="1">
        <w:r w:rsidR="00C44151" w:rsidRPr="005B5177">
          <w:rPr>
            <w:rFonts w:ascii="Corbel" w:hAnsi="Corbel" w:cs="Arial"/>
          </w:rPr>
          <w:fldChar w:fldCharType="begin"/>
        </w:r>
        <w:r w:rsidR="00C44151">
          <w:rPr>
            <w:rFonts w:ascii="Corbel" w:hAnsi="Corbel" w:cs="Arial"/>
          </w:rPr>
          <w:instrText xml:space="preserve"> ADDIN EN.CITE &lt;EndNote&gt;&lt;Cite AuthorYear="1"&gt;&lt;Author&gt;Hood&lt;/Author&gt;&lt;Year&gt;2001&lt;/Year&gt;&lt;RecNum&gt;647&lt;/RecNum&gt;&lt;Pages&gt;viii&lt;/Pages&gt;&lt;DisplayText&gt;Hood et al. (2001, p. viii)&lt;/DisplayText&gt;&lt;record&gt;&lt;rec-number&gt;647&lt;/rec-number&gt;&lt;foreign-keys&gt;&lt;key app="EN" db-id="see2xz0a5dzzaoee95fpdrwvfwaxpfxzewfw" timestamp="1343992063"&gt;647&lt;/key&gt;&lt;/foreign-keys&gt;&lt;ref-type name="Book"&gt;6&lt;/ref-type&gt;&lt;contributors&gt;&lt;authors&gt;&lt;author&gt;Hood, Christopher&lt;/author&gt;&lt;author&gt;Rothstein, Henry&lt;/author&gt;&lt;author&gt;Baldwin, Robert&lt;/author&gt;&lt;/authors&gt;&lt;/contributors&gt;&lt;titles&gt;&lt;title&gt;The Government of Risk - Understanding Risk Regulation Regimes&lt;/title&gt;&lt;/titles&gt;&lt;dates&gt;&lt;year&gt;2001&lt;/year&gt;&lt;/dates&gt;&lt;pub-location&gt;Oxford&lt;/pub-location&gt;&lt;publisher&gt;Oxford University Press&lt;/publisher&gt;&lt;urls&gt;&lt;/urls&gt;&lt;/record&gt;&lt;/Cite&gt;&lt;/EndNote&gt;</w:instrText>
        </w:r>
        <w:r w:rsidR="00C44151" w:rsidRPr="005B5177">
          <w:rPr>
            <w:rFonts w:ascii="Corbel" w:hAnsi="Corbel" w:cs="Arial"/>
          </w:rPr>
          <w:fldChar w:fldCharType="separate"/>
        </w:r>
        <w:r w:rsidR="00C44151">
          <w:rPr>
            <w:rFonts w:ascii="Corbel" w:hAnsi="Corbel" w:cs="Arial"/>
            <w:noProof/>
          </w:rPr>
          <w:t>Hood et al. (2001, p. viii)</w:t>
        </w:r>
        <w:r w:rsidR="00C44151" w:rsidRPr="005B5177">
          <w:rPr>
            <w:rFonts w:ascii="Corbel" w:hAnsi="Corbel" w:cs="Arial"/>
          </w:rPr>
          <w:fldChar w:fldCharType="end"/>
        </w:r>
      </w:hyperlink>
      <w:r w:rsidR="007E7CF4" w:rsidRPr="005B5177">
        <w:rPr>
          <w:rFonts w:ascii="Corbel" w:hAnsi="Corbel" w:cs="Arial"/>
        </w:rPr>
        <w:t xml:space="preserve"> called </w:t>
      </w:r>
      <w:r w:rsidR="00851169">
        <w:rPr>
          <w:rFonts w:ascii="Corbel" w:hAnsi="Corbel" w:cs="Arial"/>
        </w:rPr>
        <w:t>‘</w:t>
      </w:r>
      <w:r w:rsidR="007E7CF4" w:rsidRPr="005B5177">
        <w:rPr>
          <w:rFonts w:ascii="Corbel" w:hAnsi="Corbel" w:cs="Arial"/>
        </w:rPr>
        <w:t>risk regulation regimes… combinations of multiple institutions, rules, practices and animating ideas</w:t>
      </w:r>
      <w:r w:rsidR="00851169">
        <w:rPr>
          <w:rFonts w:ascii="Corbel" w:hAnsi="Corbel" w:cs="Arial"/>
        </w:rPr>
        <w:t>’</w:t>
      </w:r>
      <w:r w:rsidR="007E7CF4" w:rsidRPr="005B5177">
        <w:rPr>
          <w:rFonts w:ascii="Corbel" w:hAnsi="Corbel" w:cs="Arial"/>
        </w:rPr>
        <w:t xml:space="preserve">. </w:t>
      </w:r>
      <w:r w:rsidRPr="005B5177">
        <w:rPr>
          <w:rFonts w:ascii="Corbel" w:hAnsi="Corbel" w:cs="Arial"/>
          <w:color w:val="231F20"/>
        </w:rPr>
        <w:t>The kinds of choices planners are confronted with on a daily basis have a long time horizon and potential payoffs that are often uncertain and/or hypothetical.  These features make a decision in favour of the status quo systemically more likely.  If we add to this set of factors the pressure brought to bear by residents’ groups and others against development</w:t>
      </w:r>
      <w:r w:rsidR="00FE401D">
        <w:rPr>
          <w:rFonts w:ascii="Corbel" w:hAnsi="Corbel" w:cs="Arial"/>
          <w:color w:val="231F20"/>
        </w:rPr>
        <w:t xml:space="preserve"> </w:t>
      </w:r>
      <w:r w:rsidR="00FE401D">
        <w:rPr>
          <w:rFonts w:ascii="Corbel" w:hAnsi="Corbel" w:cs="Arial"/>
          <w:color w:val="231F20"/>
        </w:rPr>
        <w:fldChar w:fldCharType="begin"/>
      </w:r>
      <w:r w:rsidR="00FE401D">
        <w:rPr>
          <w:rFonts w:ascii="Corbel" w:hAnsi="Corbel" w:cs="Arial"/>
          <w:color w:val="231F20"/>
        </w:rPr>
        <w:instrText xml:space="preserve"> ADDIN EN.CITE &lt;EndNote&gt;&lt;Cite&gt;&lt;Author&gt;Sturzaker&lt;/Author&gt;&lt;Year&gt;2011&lt;/Year&gt;&lt;RecNum&gt;464&lt;/RecNum&gt;&lt;DisplayText&gt;(Sturzaker, 2011)&lt;/DisplayText&gt;&lt;record&gt;&lt;rec-number&gt;464&lt;/rec-number&gt;&lt;foreign-keys&gt;&lt;key app="EN" db-id="see2xz0a5dzzaoee95fpdrwvfwaxpfxzewfw" timestamp="1297440246"&gt;464&lt;/key&gt;&lt;/foreign-keys&gt;&lt;ref-type name="Journal Article"&gt;17&lt;/ref-type&gt;&lt;contributors&gt;&lt;authors&gt;&lt;author&gt;Sturzaker, John&lt;/author&gt;&lt;/authors&gt;&lt;/contributors&gt;&lt;titles&gt;&lt;title&gt;Can community empowerment reduce opposition to housing?  Evidence from rural England&lt;/title&gt;&lt;secondary-title&gt;Planning Practice and Research&lt;/secondary-title&gt;&lt;/titles&gt;&lt;periodical&gt;&lt;full-title&gt;Planning Practice and Research&lt;/full-title&gt;&lt;/periodical&gt;&lt;pages&gt;555-570&lt;/pages&gt;&lt;volume&gt;26&lt;/volume&gt;&lt;number&gt;5&lt;/number&gt;&lt;dates&gt;&lt;year&gt;2011&lt;/year&gt;&lt;/dates&gt;&lt;urls&gt;&lt;/urls&gt;&lt;/record&gt;&lt;/Cite&gt;&lt;/EndNote&gt;</w:instrText>
      </w:r>
      <w:r w:rsidR="00FE401D">
        <w:rPr>
          <w:rFonts w:ascii="Corbel" w:hAnsi="Corbel" w:cs="Arial"/>
          <w:color w:val="231F20"/>
        </w:rPr>
        <w:fldChar w:fldCharType="separate"/>
      </w:r>
      <w:r w:rsidR="00FE401D">
        <w:rPr>
          <w:rFonts w:ascii="Corbel" w:hAnsi="Corbel" w:cs="Arial"/>
          <w:noProof/>
          <w:color w:val="231F20"/>
        </w:rPr>
        <w:t>(</w:t>
      </w:r>
      <w:hyperlink w:anchor="_ENREF_52" w:tooltip="Sturzaker, 2011 #464" w:history="1">
        <w:r w:rsidR="00C44151">
          <w:rPr>
            <w:rFonts w:ascii="Corbel" w:hAnsi="Corbel" w:cs="Arial"/>
            <w:noProof/>
            <w:color w:val="231F20"/>
          </w:rPr>
          <w:t>Sturzaker, 2011</w:t>
        </w:r>
      </w:hyperlink>
      <w:r w:rsidR="00FE401D">
        <w:rPr>
          <w:rFonts w:ascii="Corbel" w:hAnsi="Corbel" w:cs="Arial"/>
          <w:noProof/>
          <w:color w:val="231F20"/>
        </w:rPr>
        <w:t>)</w:t>
      </w:r>
      <w:r w:rsidR="00FE401D">
        <w:rPr>
          <w:rFonts w:ascii="Corbel" w:hAnsi="Corbel" w:cs="Arial"/>
          <w:color w:val="231F20"/>
        </w:rPr>
        <w:fldChar w:fldCharType="end"/>
      </w:r>
      <w:r w:rsidRPr="005B5177">
        <w:rPr>
          <w:rFonts w:ascii="Corbel" w:hAnsi="Corbel" w:cs="Arial"/>
          <w:color w:val="231F20"/>
        </w:rPr>
        <w:t xml:space="preserve"> it is hardly surprising that planners often choose the certainty of the present. </w:t>
      </w:r>
      <w:r w:rsidR="00EC498C">
        <w:rPr>
          <w:rFonts w:ascii="Corbel" w:hAnsi="Corbel" w:cs="Arial"/>
          <w:color w:val="231F20"/>
        </w:rPr>
        <w:t xml:space="preserve">Further, </w:t>
      </w:r>
      <w:hyperlink w:anchor="_ENREF_28" w:tooltip="Hood, 2001 #647" w:history="1">
        <w:r w:rsidR="00C44151" w:rsidRPr="005B5177">
          <w:rPr>
            <w:rFonts w:ascii="Corbel" w:hAnsi="Corbel" w:cs="Arial"/>
            <w:color w:val="231F20"/>
          </w:rPr>
          <w:fldChar w:fldCharType="begin"/>
        </w:r>
        <w:r w:rsidR="00C44151">
          <w:rPr>
            <w:rFonts w:ascii="Corbel" w:hAnsi="Corbel" w:cs="Arial"/>
            <w:color w:val="231F20"/>
          </w:rPr>
          <w:instrText xml:space="preserve"> ADDIN EN.CITE &lt;EndNote&gt;&lt;Cite AuthorYear="1"&gt;&lt;Author&gt;Hood&lt;/Author&gt;&lt;Year&gt;2001&lt;/Year&gt;&lt;RecNum&gt;647&lt;/RecNum&gt;&lt;Pages&gt;176&lt;/Pages&gt;&lt;DisplayText&gt;Hood et al. (2001, p. 176)&lt;/DisplayText&gt;&lt;record&gt;&lt;rec-number&gt;647&lt;/rec-number&gt;&lt;foreign-keys&gt;&lt;key app="EN" db-id="see2xz0a5dzzaoee95fpdrwvfwaxpfxzewfw" timestamp="1343992063"&gt;647&lt;/key&gt;&lt;/foreign-keys&gt;&lt;ref-type name="Book"&gt;6&lt;/ref-type&gt;&lt;contributors&gt;&lt;authors&gt;&lt;author&gt;Hood, Christopher&lt;/author&gt;&lt;author&gt;Rothstein, Henry&lt;/author&gt;&lt;author&gt;Baldwin, Robert&lt;/author&gt;&lt;/authors&gt;&lt;/contributors&gt;&lt;titles&gt;&lt;title&gt;The Government of Risk - Understanding Risk Regulation Regimes&lt;/title&gt;&lt;/titles&gt;&lt;dates&gt;&lt;year&gt;2001&lt;/year&gt;&lt;/dates&gt;&lt;pub-location&gt;Oxford&lt;/pub-location&gt;&lt;publisher&gt;Oxford University Press&lt;/publisher&gt;&lt;urls&gt;&lt;/urls&gt;&lt;/record&gt;&lt;/Cite&gt;&lt;/EndNote&gt;</w:instrText>
        </w:r>
        <w:r w:rsidR="00C44151" w:rsidRPr="005B5177">
          <w:rPr>
            <w:rFonts w:ascii="Corbel" w:hAnsi="Corbel" w:cs="Arial"/>
            <w:color w:val="231F20"/>
          </w:rPr>
          <w:fldChar w:fldCharType="separate"/>
        </w:r>
        <w:r w:rsidR="00C44151">
          <w:rPr>
            <w:rFonts w:ascii="Corbel" w:hAnsi="Corbel" w:cs="Arial"/>
            <w:noProof/>
            <w:color w:val="231F20"/>
          </w:rPr>
          <w:t>Hood et al. (2001, p. 176)</w:t>
        </w:r>
        <w:r w:rsidR="00C44151" w:rsidRPr="005B5177">
          <w:rPr>
            <w:rFonts w:ascii="Corbel" w:hAnsi="Corbel" w:cs="Arial"/>
            <w:color w:val="231F20"/>
          </w:rPr>
          <w:fldChar w:fldCharType="end"/>
        </w:r>
      </w:hyperlink>
      <w:r w:rsidR="00EE4C7E" w:rsidRPr="005B5177">
        <w:rPr>
          <w:rFonts w:ascii="Corbel" w:hAnsi="Corbel" w:cs="Arial"/>
          <w:color w:val="231F20"/>
        </w:rPr>
        <w:t xml:space="preserve"> found that </w:t>
      </w:r>
      <w:r w:rsidR="00851169">
        <w:rPr>
          <w:rFonts w:ascii="Corbel" w:hAnsi="Corbel" w:cs="Arial"/>
        </w:rPr>
        <w:t>‘</w:t>
      </w:r>
      <w:r w:rsidR="00EE4C7E" w:rsidRPr="005B5177">
        <w:rPr>
          <w:rFonts w:ascii="Corbel" w:hAnsi="Corbel" w:cs="Arial"/>
        </w:rPr>
        <w:t>Much of the administrative architecture and dynamics of the risk regulation regimes we observed seemed to stem from institutional imperatives to avoid blame and liability</w:t>
      </w:r>
      <w:r w:rsidR="00851169">
        <w:rPr>
          <w:rFonts w:ascii="Corbel" w:hAnsi="Corbel" w:cs="Arial"/>
        </w:rPr>
        <w:t>’</w:t>
      </w:r>
      <w:r w:rsidR="00EE4C7E" w:rsidRPr="005B5177">
        <w:rPr>
          <w:rFonts w:ascii="Corbel" w:hAnsi="Corbel" w:cs="Arial"/>
        </w:rPr>
        <w:t xml:space="preserve">.  These issues of blame are explored further in another book by </w:t>
      </w:r>
      <w:hyperlink w:anchor="_ENREF_27" w:tooltip="Hood, 2011 #652" w:history="1">
        <w:r w:rsidR="00C44151" w:rsidRPr="005B5177">
          <w:rPr>
            <w:rFonts w:ascii="Corbel" w:hAnsi="Corbel" w:cs="Arial"/>
          </w:rPr>
          <w:fldChar w:fldCharType="begin"/>
        </w:r>
        <w:r w:rsidR="00C44151">
          <w:rPr>
            <w:rFonts w:ascii="Corbel" w:hAnsi="Corbel" w:cs="Arial"/>
          </w:rPr>
          <w:instrText xml:space="preserve"> ADDIN EN.CITE &lt;EndNote&gt;&lt;Cite AuthorYear="1"&gt;&lt;Author&gt;Hood&lt;/Author&gt;&lt;Year&gt;2011&lt;/Year&gt;&lt;RecNum&gt;652&lt;/RecNum&gt;&lt;Pages&gt;12&lt;/Pages&gt;&lt;DisplayText&gt;Hood (2011, p. 12)&lt;/DisplayText&gt;&lt;record&gt;&lt;rec-number&gt;652&lt;/rec-number&gt;&lt;foreign-keys&gt;&lt;key app="EN" db-id="see2xz0a5dzzaoee95fpdrwvfwaxpfxzewfw" timestamp="1344338941"&gt;652&lt;/key&gt;&lt;/foreign-keys&gt;&lt;ref-type name="Book"&gt;6&lt;/ref-type&gt;&lt;contributors&gt;&lt;authors&gt;&lt;author&gt;Hood, Christopher&lt;/author&gt;&lt;/authors&gt;&lt;/contributors&gt;&lt;titles&gt;&lt;title&gt;The blame game: spin, bureaucracy, and self-preservation in government&lt;/title&gt;&lt;/titles&gt;&lt;dates&gt;&lt;year&gt;2011&lt;/year&gt;&lt;/dates&gt;&lt;pub-location&gt;Princeton, N.J.&lt;/pub-location&gt;&lt;publisher&gt;Princeton University Press&lt;/publisher&gt;&lt;urls&gt;&lt;/urls&gt;&lt;/record&gt;&lt;/Cite&gt;&lt;/EndNote&gt;</w:instrText>
        </w:r>
        <w:r w:rsidR="00C44151" w:rsidRPr="005B5177">
          <w:rPr>
            <w:rFonts w:ascii="Corbel" w:hAnsi="Corbel" w:cs="Arial"/>
          </w:rPr>
          <w:fldChar w:fldCharType="separate"/>
        </w:r>
        <w:r w:rsidR="00C44151">
          <w:rPr>
            <w:rFonts w:ascii="Corbel" w:hAnsi="Corbel" w:cs="Arial"/>
            <w:noProof/>
          </w:rPr>
          <w:t>Hood (2011, p. 12)</w:t>
        </w:r>
        <w:r w:rsidR="00C44151" w:rsidRPr="005B5177">
          <w:rPr>
            <w:rFonts w:ascii="Corbel" w:hAnsi="Corbel" w:cs="Arial"/>
          </w:rPr>
          <w:fldChar w:fldCharType="end"/>
        </w:r>
      </w:hyperlink>
      <w:r w:rsidR="00EE4C7E" w:rsidRPr="005B5177">
        <w:rPr>
          <w:rFonts w:ascii="Corbel" w:hAnsi="Corbel" w:cs="Arial"/>
        </w:rPr>
        <w:t xml:space="preserve">, who identifies </w:t>
      </w:r>
      <w:r w:rsidR="00851169">
        <w:rPr>
          <w:rFonts w:ascii="Corbel" w:hAnsi="Corbel" w:cs="Arial"/>
          <w:color w:val="231F20"/>
        </w:rPr>
        <w:t>‘</w:t>
      </w:r>
      <w:r w:rsidR="00EE4C7E" w:rsidRPr="005B5177">
        <w:rPr>
          <w:rFonts w:ascii="Corbel" w:hAnsi="Corbel" w:cs="Arial"/>
          <w:color w:val="231F20"/>
        </w:rPr>
        <w:t>a persistent logic of defensive behaviour to avoid blame in government and public services</w:t>
      </w:r>
      <w:r w:rsidR="00851169">
        <w:rPr>
          <w:rFonts w:ascii="Corbel" w:hAnsi="Corbel" w:cs="Arial"/>
          <w:color w:val="231F20"/>
        </w:rPr>
        <w:t>’</w:t>
      </w:r>
      <w:r w:rsidR="00EE4C7E" w:rsidRPr="005B5177">
        <w:rPr>
          <w:rFonts w:ascii="Corbel" w:hAnsi="Corbel" w:cs="Arial"/>
          <w:color w:val="231F20"/>
        </w:rPr>
        <w:t xml:space="preserve">.  This defensive behaviour, he argues, emerges from a negativity bias amongst the public and commentators, with </w:t>
      </w:r>
      <w:r w:rsidR="00EE4C7E" w:rsidRPr="005B5177">
        <w:rPr>
          <w:rFonts w:ascii="Corbel" w:hAnsi="Corbel" w:cs="Arial"/>
          <w:color w:val="231F20"/>
        </w:rPr>
        <w:lastRenderedPageBreak/>
        <w:t xml:space="preserve">failures receiving more attention than successes, and a consequent </w:t>
      </w:r>
      <w:r w:rsidR="00851169">
        <w:rPr>
          <w:rFonts w:ascii="Corbel" w:hAnsi="Corbel" w:cs="Arial"/>
          <w:color w:val="231F20"/>
        </w:rPr>
        <w:t>‘</w:t>
      </w:r>
      <w:r w:rsidR="00EE4C7E" w:rsidRPr="005B5177">
        <w:rPr>
          <w:rFonts w:ascii="Corbel" w:hAnsi="Corbel" w:cs="Arial"/>
          <w:color w:val="231F20"/>
        </w:rPr>
        <w:t xml:space="preserve">mediocrity </w:t>
      </w:r>
      <w:proofErr w:type="spellStart"/>
      <w:proofErr w:type="gramStart"/>
      <w:r w:rsidR="00EE4C7E" w:rsidRPr="005B5177">
        <w:rPr>
          <w:rFonts w:ascii="Corbel" w:hAnsi="Corbel" w:cs="Arial"/>
          <w:color w:val="231F20"/>
        </w:rPr>
        <w:t>bias</w:t>
      </w:r>
      <w:r w:rsidR="00851169">
        <w:rPr>
          <w:rFonts w:ascii="Corbel" w:hAnsi="Corbel" w:cs="Arial"/>
          <w:color w:val="231F20"/>
        </w:rPr>
        <w:t>’</w:t>
      </w:r>
      <w:proofErr w:type="spellEnd"/>
      <w:proofErr w:type="gramEnd"/>
      <w:r w:rsidR="00EE4C7E" w:rsidRPr="005B5177">
        <w:rPr>
          <w:rFonts w:ascii="Corbel" w:hAnsi="Corbel" w:cs="Arial"/>
          <w:color w:val="231F20"/>
        </w:rPr>
        <w:t xml:space="preserve"> amongst public servants. </w:t>
      </w:r>
    </w:p>
    <w:p w14:paraId="63A50627" w14:textId="77777777" w:rsidR="00EE4C7E" w:rsidRPr="005B5177" w:rsidRDefault="00EE4C7E" w:rsidP="009130AA">
      <w:pPr>
        <w:jc w:val="both"/>
        <w:rPr>
          <w:rFonts w:ascii="Corbel" w:hAnsi="Corbel" w:cs="Arial"/>
          <w:color w:val="auto"/>
        </w:rPr>
      </w:pPr>
    </w:p>
    <w:p w14:paraId="0767F061" w14:textId="34F1D2AA" w:rsidR="0087221B" w:rsidRDefault="00660D58" w:rsidP="009130AA">
      <w:pPr>
        <w:jc w:val="both"/>
        <w:rPr>
          <w:rFonts w:ascii="Corbel" w:eastAsia="Calibri" w:hAnsi="Corbel" w:cs="AdvP4B2E3F"/>
          <w:color w:val="auto"/>
          <w:kern w:val="0"/>
          <w:lang w:eastAsia="en-US"/>
        </w:rPr>
      </w:pPr>
      <w:r w:rsidRPr="005B5177">
        <w:rPr>
          <w:rFonts w:ascii="Corbel" w:hAnsi="Corbel" w:cs="Arial"/>
          <w:color w:val="auto"/>
        </w:rPr>
        <w:t xml:space="preserve">If this is done consciously, then there may be incentives that could be brought to bear to attempt to change </w:t>
      </w:r>
      <w:r w:rsidR="00EE4C7E" w:rsidRPr="005B5177">
        <w:rPr>
          <w:rFonts w:ascii="Corbel" w:hAnsi="Corbel" w:cs="Arial"/>
          <w:color w:val="auto"/>
        </w:rPr>
        <w:t xml:space="preserve">the </w:t>
      </w:r>
      <w:r w:rsidRPr="005B5177">
        <w:rPr>
          <w:rFonts w:ascii="Corbel" w:hAnsi="Corbel" w:cs="Arial"/>
          <w:color w:val="auto"/>
        </w:rPr>
        <w:t>behaviour</w:t>
      </w:r>
      <w:r w:rsidR="00EE4C7E" w:rsidRPr="005B5177">
        <w:rPr>
          <w:rFonts w:ascii="Corbel" w:hAnsi="Corbel" w:cs="Arial"/>
          <w:color w:val="auto"/>
        </w:rPr>
        <w:t xml:space="preserve"> of decision-makers, including planners</w:t>
      </w:r>
      <w:r w:rsidRPr="005B5177">
        <w:rPr>
          <w:rFonts w:ascii="Corbel" w:hAnsi="Corbel" w:cs="Arial"/>
          <w:color w:val="auto"/>
        </w:rPr>
        <w:t xml:space="preserve">. If, however, these decisions are in fact made (or self-justified) largely unconsciously, as argued by Howell </w:t>
      </w:r>
      <w:hyperlink w:anchor="_ENREF_5" w:tooltip="Baum, 1987 #1515" w:history="1">
        <w:r w:rsidR="00C44151" w:rsidRPr="005B5177">
          <w:rPr>
            <w:rFonts w:ascii="Corbel" w:hAnsi="Corbel" w:cs="Arial"/>
            <w:color w:val="auto"/>
          </w:rPr>
          <w:fldChar w:fldCharType="begin"/>
        </w:r>
        <w:r w:rsidR="00C44151">
          <w:rPr>
            <w:rFonts w:ascii="Corbel" w:hAnsi="Corbel" w:cs="Arial"/>
            <w:color w:val="auto"/>
          </w:rPr>
          <w:instrText xml:space="preserve"> ADDIN EN.CITE &lt;EndNote&gt;&lt;Cite AuthorYear="1"&gt;&lt;Author&gt;Baum&lt;/Author&gt;&lt;Year&gt;1987&lt;/Year&gt;&lt;RecNum&gt;1515&lt;/RecNum&gt;&lt;DisplayText&gt;Baum (1987&lt;/DisplayText&gt;&lt;record&gt;&lt;rec-number&gt;1515&lt;/rec-number&gt;&lt;foreign-keys&gt;&lt;key app="EN" db-id="see2xz0a5dzzaoee95fpdrwvfwaxpfxzewfw" timestamp="1433759968"&gt;1515&lt;/key&gt;&lt;/foreign-keys&gt;&lt;ref-type name="Book"&gt;6&lt;/ref-type&gt;&lt;contributors&gt;&lt;authors&gt;&lt;author&gt;Baum, Howell S.&lt;/author&gt;&lt;/authors&gt;&lt;/contributors&gt;&lt;titles&gt;&lt;title&gt;The Invisible Bureaucracy: The Unconscious in Organizational Problem Solving&lt;/title&gt;&lt;/titles&gt;&lt;dates&gt;&lt;year&gt;1987&lt;/year&gt;&lt;/dates&gt;&lt;pub-location&gt;Oxford&lt;/pub-location&gt;&lt;publisher&gt;Oxford University Press&lt;/publisher&gt;&lt;urls&gt;&lt;/urls&gt;&lt;/record&gt;&lt;/Cite&gt;&lt;/EndNote&gt;</w:instrText>
        </w:r>
        <w:r w:rsidR="00C44151" w:rsidRPr="005B5177">
          <w:rPr>
            <w:rFonts w:ascii="Corbel" w:hAnsi="Corbel" w:cs="Arial"/>
            <w:color w:val="auto"/>
          </w:rPr>
          <w:fldChar w:fldCharType="separate"/>
        </w:r>
        <w:r w:rsidR="00C44151">
          <w:rPr>
            <w:rFonts w:ascii="Corbel" w:hAnsi="Corbel" w:cs="Arial"/>
            <w:noProof/>
            <w:color w:val="auto"/>
          </w:rPr>
          <w:t>Baum (1987</w:t>
        </w:r>
        <w:r w:rsidR="00C44151" w:rsidRPr="005B5177">
          <w:rPr>
            <w:rFonts w:ascii="Corbel" w:hAnsi="Corbel" w:cs="Arial"/>
            <w:color w:val="auto"/>
          </w:rPr>
          <w:fldChar w:fldCharType="end"/>
        </w:r>
      </w:hyperlink>
      <w:r w:rsidR="00EC498C">
        <w:rPr>
          <w:rFonts w:ascii="Corbel" w:hAnsi="Corbel" w:cs="Arial"/>
          <w:color w:val="auto"/>
        </w:rPr>
        <w:t>)</w:t>
      </w:r>
      <w:r w:rsidRPr="005B5177">
        <w:rPr>
          <w:rFonts w:ascii="Corbel" w:hAnsi="Corbel" w:cs="Arial"/>
          <w:color w:val="auto"/>
        </w:rPr>
        <w:t xml:space="preserve">, then the picture becomes dramatically more complex. Baum focused on planners employed in </w:t>
      </w:r>
      <w:r w:rsidR="00851169">
        <w:rPr>
          <w:rFonts w:ascii="Corbel" w:hAnsi="Corbel" w:cs="Arial"/>
          <w:color w:val="auto"/>
        </w:rPr>
        <w:t>‘</w:t>
      </w:r>
      <w:r w:rsidRPr="005B5177">
        <w:rPr>
          <w:rFonts w:ascii="Corbel" w:hAnsi="Corbel" w:cs="Arial"/>
          <w:color w:val="auto"/>
        </w:rPr>
        <w:t>bureaucracies</w:t>
      </w:r>
      <w:r w:rsidR="00851169">
        <w:rPr>
          <w:rFonts w:ascii="Corbel" w:hAnsi="Corbel" w:cs="Arial"/>
          <w:color w:val="auto"/>
        </w:rPr>
        <w:t>’</w:t>
      </w:r>
      <w:r w:rsidRPr="005B5177">
        <w:rPr>
          <w:rFonts w:ascii="Corbel" w:hAnsi="Corbel" w:cs="Arial"/>
          <w:color w:val="auto"/>
        </w:rPr>
        <w:t>, and the role of the latter</w:t>
      </w:r>
      <w:r w:rsidR="00EE4C7E" w:rsidRPr="005B5177">
        <w:rPr>
          <w:rFonts w:ascii="Corbel" w:hAnsi="Corbel" w:cs="Arial"/>
          <w:color w:val="auto"/>
        </w:rPr>
        <w:t xml:space="preserve">, taking </w:t>
      </w:r>
      <w:r w:rsidRPr="005B5177">
        <w:rPr>
          <w:rFonts w:ascii="Corbel" w:hAnsi="Corbel" w:cs="Arial"/>
          <w:color w:val="auto"/>
        </w:rPr>
        <w:t>an explicitly psychoanalytical approach with four underpinning assumptions</w:t>
      </w:r>
      <w:r w:rsidR="007E7CF4" w:rsidRPr="005B5177">
        <w:rPr>
          <w:rFonts w:ascii="Corbel" w:hAnsi="Corbel" w:cs="Arial"/>
          <w:color w:val="auto"/>
        </w:rPr>
        <w:t xml:space="preserve">, including, critically, that </w:t>
      </w:r>
      <w:r w:rsidR="00851169">
        <w:rPr>
          <w:rFonts w:ascii="Corbel" w:hAnsi="Corbel" w:cs="Arial"/>
          <w:color w:val="auto"/>
        </w:rPr>
        <w:t>‘</w:t>
      </w:r>
      <w:r w:rsidR="00CD4D71" w:rsidRPr="005B5177">
        <w:rPr>
          <w:rFonts w:ascii="Corbel" w:hAnsi="Corbel" w:cs="Arial"/>
          <w:color w:val="auto"/>
        </w:rPr>
        <w:t>people tend to think consciously about matters that are easy, comfortable, pleasant. Anything that is somehow unpleasant… they push out of awareness and continue to think about covertly, unconsciously</w:t>
      </w:r>
      <w:r w:rsidR="00851169">
        <w:rPr>
          <w:rFonts w:ascii="Corbel" w:hAnsi="Corbel" w:cs="Arial"/>
          <w:color w:val="auto"/>
        </w:rPr>
        <w:t>’</w:t>
      </w:r>
      <w:r w:rsidR="007E7CF4" w:rsidRPr="005B5177">
        <w:rPr>
          <w:rFonts w:ascii="Corbel" w:hAnsi="Corbel" w:cs="Arial"/>
          <w:color w:val="auto"/>
        </w:rPr>
        <w:t xml:space="preserve"> </w:t>
      </w:r>
      <w:r w:rsidR="00B16501" w:rsidRPr="005B5177">
        <w:rPr>
          <w:rFonts w:ascii="Corbel" w:hAnsi="Corbel" w:cs="Arial"/>
          <w:color w:val="auto"/>
        </w:rPr>
        <w:fldChar w:fldCharType="begin"/>
      </w:r>
      <w:r w:rsidR="00FD7BAF">
        <w:rPr>
          <w:rFonts w:ascii="Corbel" w:hAnsi="Corbel" w:cs="Arial"/>
          <w:color w:val="auto"/>
        </w:rPr>
        <w:instrText xml:space="preserve"> ADDIN EN.CITE &lt;EndNote&gt;&lt;Cite&gt;&lt;Author&gt;Baum&lt;/Author&gt;&lt;Year&gt;1987&lt;/Year&gt;&lt;RecNum&gt;1515&lt;/RecNum&gt;&lt;Pages&gt;6&lt;/Pages&gt;&lt;DisplayText&gt;(Baum, 1987, p. 6)&lt;/DisplayText&gt;&lt;record&gt;&lt;rec-number&gt;1515&lt;/rec-number&gt;&lt;foreign-keys&gt;&lt;key app="EN" db-id="see2xz0a5dzzaoee95fpdrwvfwaxpfxzewfw" timestamp="1433759968"&gt;1515&lt;/key&gt;&lt;/foreign-keys&gt;&lt;ref-type name="Book"&gt;6&lt;/ref-type&gt;&lt;contributors&gt;&lt;authors&gt;&lt;author&gt;Baum, Howell S.&lt;/author&gt;&lt;/authors&gt;&lt;/contributors&gt;&lt;titles&gt;&lt;title&gt;The Invisible Bureaucracy: The Unconscious in Organizational Problem Solving&lt;/title&gt;&lt;/titles&gt;&lt;dates&gt;&lt;year&gt;1987&lt;/year&gt;&lt;/dates&gt;&lt;pub-location&gt;Oxford&lt;/pub-location&gt;&lt;publisher&gt;Oxford University Press&lt;/publisher&gt;&lt;urls&gt;&lt;/urls&gt;&lt;/record&gt;&lt;/Cite&gt;&lt;/EndNote&gt;</w:instrText>
      </w:r>
      <w:r w:rsidR="00B16501" w:rsidRPr="005B5177">
        <w:rPr>
          <w:rFonts w:ascii="Corbel" w:hAnsi="Corbel" w:cs="Arial"/>
          <w:color w:val="auto"/>
        </w:rPr>
        <w:fldChar w:fldCharType="separate"/>
      </w:r>
      <w:r w:rsidR="00FD7BAF">
        <w:rPr>
          <w:rFonts w:ascii="Corbel" w:hAnsi="Corbel" w:cs="Arial"/>
          <w:noProof/>
          <w:color w:val="auto"/>
        </w:rPr>
        <w:t>(</w:t>
      </w:r>
      <w:hyperlink w:anchor="_ENREF_5" w:tooltip="Baum, 1987 #1515" w:history="1">
        <w:r w:rsidR="00C44151">
          <w:rPr>
            <w:rFonts w:ascii="Corbel" w:hAnsi="Corbel" w:cs="Arial"/>
            <w:noProof/>
            <w:color w:val="auto"/>
          </w:rPr>
          <w:t>Baum, 1987, p. 6</w:t>
        </w:r>
      </w:hyperlink>
      <w:r w:rsidR="00FD7BAF">
        <w:rPr>
          <w:rFonts w:ascii="Corbel" w:hAnsi="Corbel" w:cs="Arial"/>
          <w:noProof/>
          <w:color w:val="auto"/>
        </w:rPr>
        <w:t>)</w:t>
      </w:r>
      <w:r w:rsidR="00B16501" w:rsidRPr="005B5177">
        <w:rPr>
          <w:rFonts w:ascii="Corbel" w:hAnsi="Corbel" w:cs="Arial"/>
          <w:color w:val="auto"/>
        </w:rPr>
        <w:fldChar w:fldCharType="end"/>
      </w:r>
      <w:r w:rsidR="007E7CF4" w:rsidRPr="005B5177">
        <w:rPr>
          <w:rFonts w:ascii="Corbel" w:hAnsi="Corbel" w:cs="Arial"/>
          <w:color w:val="auto"/>
        </w:rPr>
        <w:t xml:space="preserve">. </w:t>
      </w:r>
      <w:r w:rsidR="00CD4D71" w:rsidRPr="005B5177">
        <w:rPr>
          <w:rFonts w:ascii="Corbel" w:eastAsia="Calibri" w:hAnsi="Corbel" w:cs="AdvP4B2E3F"/>
          <w:color w:val="auto"/>
          <w:kern w:val="0"/>
          <w:lang w:eastAsia="en-US"/>
        </w:rPr>
        <w:t>One of the consequences of the power of unconscious thought in bureaucracies (</w:t>
      </w:r>
      <w:r w:rsidR="00EE4C7E" w:rsidRPr="005B5177">
        <w:rPr>
          <w:rFonts w:ascii="Corbel" w:eastAsia="Calibri" w:hAnsi="Corbel" w:cs="AdvP4B2E3F"/>
          <w:color w:val="auto"/>
          <w:kern w:val="0"/>
          <w:lang w:eastAsia="en-US"/>
        </w:rPr>
        <w:t>such as</w:t>
      </w:r>
      <w:r w:rsidR="00CD4D71" w:rsidRPr="005B5177">
        <w:rPr>
          <w:rFonts w:ascii="Corbel" w:eastAsia="Calibri" w:hAnsi="Corbel" w:cs="AdvP4B2E3F"/>
          <w:color w:val="auto"/>
          <w:kern w:val="0"/>
          <w:lang w:eastAsia="en-US"/>
        </w:rPr>
        <w:t xml:space="preserve"> public sector planning organisations) is that </w:t>
      </w:r>
      <w:r w:rsidR="00851169">
        <w:rPr>
          <w:rFonts w:ascii="Corbel" w:eastAsia="Calibri" w:hAnsi="Corbel" w:cs="AdvP4B2E3F"/>
          <w:color w:val="auto"/>
          <w:kern w:val="0"/>
          <w:lang w:eastAsia="en-US"/>
        </w:rPr>
        <w:t>‘</w:t>
      </w:r>
      <w:r w:rsidR="00CD4D71" w:rsidRPr="005B5177">
        <w:rPr>
          <w:rFonts w:ascii="Corbel" w:eastAsia="Calibri" w:hAnsi="Corbel" w:cs="AdvP4B2E3F"/>
          <w:color w:val="auto"/>
          <w:kern w:val="0"/>
          <w:lang w:eastAsia="en-US"/>
        </w:rPr>
        <w:t xml:space="preserve">in efforts to defend themselves against shame, workers </w:t>
      </w:r>
      <w:r w:rsidR="0087221B">
        <w:rPr>
          <w:rFonts w:ascii="Corbel" w:eastAsia="Calibri" w:hAnsi="Corbel" w:cs="AdvP4B2E3F"/>
          <w:color w:val="auto"/>
          <w:kern w:val="0"/>
          <w:lang w:eastAsia="en-US"/>
        </w:rPr>
        <w:t xml:space="preserve">[in our case planners] </w:t>
      </w:r>
      <w:r w:rsidR="00CD4D71" w:rsidRPr="005B5177">
        <w:rPr>
          <w:rFonts w:ascii="Corbel" w:eastAsia="Calibri" w:hAnsi="Corbel" w:cs="AdvP4B2E3F"/>
          <w:color w:val="auto"/>
          <w:kern w:val="0"/>
          <w:lang w:eastAsia="en-US"/>
        </w:rPr>
        <w:t>may avoid taking initiative, attempt to confuse others about their responsibilities, ritualistically recite rules, and even doubt their own competence to act</w:t>
      </w:r>
      <w:r w:rsidR="00851169">
        <w:rPr>
          <w:rFonts w:ascii="Corbel" w:eastAsia="Calibri" w:hAnsi="Corbel" w:cs="AdvP4B2E3F"/>
          <w:color w:val="auto"/>
          <w:kern w:val="0"/>
          <w:lang w:eastAsia="en-US"/>
        </w:rPr>
        <w:t>’</w:t>
      </w:r>
      <w:r w:rsidR="00CD4D71" w:rsidRPr="005B5177">
        <w:rPr>
          <w:rFonts w:ascii="Corbel" w:eastAsia="Calibri" w:hAnsi="Corbel" w:cs="AdvP4B2E3F"/>
          <w:color w:val="auto"/>
          <w:kern w:val="0"/>
          <w:lang w:eastAsia="en-US"/>
        </w:rPr>
        <w:t xml:space="preserve"> </w:t>
      </w:r>
      <w:r w:rsidR="00B16501" w:rsidRPr="005B5177">
        <w:rPr>
          <w:rFonts w:ascii="Corbel" w:eastAsia="Calibri" w:hAnsi="Corbel" w:cs="AdvP4B2E3F"/>
          <w:color w:val="auto"/>
          <w:kern w:val="0"/>
          <w:lang w:eastAsia="en-US"/>
        </w:rPr>
        <w:fldChar w:fldCharType="begin"/>
      </w:r>
      <w:r w:rsidR="00FD7BAF">
        <w:rPr>
          <w:rFonts w:ascii="Corbel" w:eastAsia="Calibri" w:hAnsi="Corbel" w:cs="AdvP4B2E3F"/>
          <w:color w:val="auto"/>
          <w:kern w:val="0"/>
          <w:lang w:eastAsia="en-US"/>
        </w:rPr>
        <w:instrText xml:space="preserve"> ADDIN EN.CITE &lt;EndNote&gt;&lt;Cite&gt;&lt;Author&gt;Baum&lt;/Author&gt;&lt;Year&gt;1987&lt;/Year&gt;&lt;RecNum&gt;1515&lt;/RecNum&gt;&lt;Pages&gt;5&lt;/Pages&gt;&lt;DisplayText&gt;(Baum, 1987, p. 5)&lt;/DisplayText&gt;&lt;record&gt;&lt;rec-number&gt;1515&lt;/rec-number&gt;&lt;foreign-keys&gt;&lt;key app="EN" db-id="see2xz0a5dzzaoee95fpdrwvfwaxpfxzewfw" timestamp="1433759968"&gt;1515&lt;/key&gt;&lt;/foreign-keys&gt;&lt;ref-type name="Book"&gt;6&lt;/ref-type&gt;&lt;contributors&gt;&lt;authors&gt;&lt;author&gt;Baum, Howell S.&lt;/author&gt;&lt;/authors&gt;&lt;/contributors&gt;&lt;titles&gt;&lt;title&gt;The Invisible Bureaucracy: The Unconscious in Organizational Problem Solving&lt;/title&gt;&lt;/titles&gt;&lt;dates&gt;&lt;year&gt;1987&lt;/year&gt;&lt;/dates&gt;&lt;pub-location&gt;Oxford&lt;/pub-location&gt;&lt;publisher&gt;Oxford University Press&lt;/publisher&gt;&lt;urls&gt;&lt;/urls&gt;&lt;/record&gt;&lt;/Cite&gt;&lt;/EndNote&gt;</w:instrText>
      </w:r>
      <w:r w:rsidR="00B16501" w:rsidRPr="005B5177">
        <w:rPr>
          <w:rFonts w:ascii="Corbel" w:eastAsia="Calibri" w:hAnsi="Corbel" w:cs="AdvP4B2E3F"/>
          <w:color w:val="auto"/>
          <w:kern w:val="0"/>
          <w:lang w:eastAsia="en-US"/>
        </w:rPr>
        <w:fldChar w:fldCharType="separate"/>
      </w:r>
      <w:r w:rsidR="00FD7BAF">
        <w:rPr>
          <w:rFonts w:ascii="Corbel" w:eastAsia="Calibri" w:hAnsi="Corbel" w:cs="AdvP4B2E3F"/>
          <w:noProof/>
          <w:color w:val="auto"/>
          <w:kern w:val="0"/>
          <w:lang w:eastAsia="en-US"/>
        </w:rPr>
        <w:t>(</w:t>
      </w:r>
      <w:hyperlink w:anchor="_ENREF_5" w:tooltip="Baum, 1987 #1515" w:history="1">
        <w:r w:rsidR="00C44151">
          <w:rPr>
            <w:rFonts w:ascii="Corbel" w:eastAsia="Calibri" w:hAnsi="Corbel" w:cs="AdvP4B2E3F"/>
            <w:noProof/>
            <w:color w:val="auto"/>
            <w:kern w:val="0"/>
            <w:lang w:eastAsia="en-US"/>
          </w:rPr>
          <w:t>Baum, 1987, p. 5</w:t>
        </w:r>
      </w:hyperlink>
      <w:r w:rsidR="00FD7BAF">
        <w:rPr>
          <w:rFonts w:ascii="Corbel" w:eastAsia="Calibri" w:hAnsi="Corbel" w:cs="AdvP4B2E3F"/>
          <w:noProof/>
          <w:color w:val="auto"/>
          <w:kern w:val="0"/>
          <w:lang w:eastAsia="en-US"/>
        </w:rPr>
        <w:t>)</w:t>
      </w:r>
      <w:r w:rsidR="00B16501" w:rsidRPr="005B5177">
        <w:rPr>
          <w:rFonts w:ascii="Corbel" w:eastAsia="Calibri" w:hAnsi="Corbel" w:cs="AdvP4B2E3F"/>
          <w:color w:val="auto"/>
          <w:kern w:val="0"/>
          <w:lang w:eastAsia="en-US"/>
        </w:rPr>
        <w:fldChar w:fldCharType="end"/>
      </w:r>
      <w:r w:rsidR="00CD4D71" w:rsidRPr="005B5177">
        <w:rPr>
          <w:rFonts w:ascii="Corbel" w:eastAsia="Calibri" w:hAnsi="Corbel" w:cs="AdvP4B2E3F"/>
          <w:color w:val="auto"/>
          <w:kern w:val="0"/>
          <w:lang w:eastAsia="en-US"/>
        </w:rPr>
        <w:t>.</w:t>
      </w:r>
      <w:r w:rsidR="00EE4C7E" w:rsidRPr="005B5177">
        <w:rPr>
          <w:rFonts w:ascii="Corbel" w:eastAsia="Calibri" w:hAnsi="Corbel" w:cs="AdvP4B2E3F"/>
          <w:color w:val="auto"/>
          <w:kern w:val="0"/>
          <w:lang w:eastAsia="en-US"/>
        </w:rPr>
        <w:t xml:space="preserve"> </w:t>
      </w:r>
    </w:p>
    <w:p w14:paraId="1D30699A" w14:textId="77777777" w:rsidR="0087221B" w:rsidRDefault="0087221B" w:rsidP="009130AA">
      <w:pPr>
        <w:jc w:val="both"/>
        <w:rPr>
          <w:rFonts w:ascii="Corbel" w:eastAsia="Calibri" w:hAnsi="Corbel" w:cs="AdvP4B2E3F"/>
          <w:color w:val="auto"/>
          <w:kern w:val="0"/>
          <w:lang w:eastAsia="en-US"/>
        </w:rPr>
      </w:pPr>
    </w:p>
    <w:p w14:paraId="4CE9F67C" w14:textId="4C5D9C6E" w:rsidR="00846197" w:rsidRPr="005B5177" w:rsidRDefault="00EE4C7E" w:rsidP="009130AA">
      <w:pPr>
        <w:jc w:val="both"/>
        <w:rPr>
          <w:rFonts w:ascii="Corbel" w:hAnsi="Corbel" w:cs="Arial"/>
          <w:color w:val="auto"/>
        </w:rPr>
      </w:pPr>
      <w:r w:rsidRPr="005B5177">
        <w:rPr>
          <w:rFonts w:ascii="Corbel" w:eastAsia="Calibri" w:hAnsi="Corbel" w:cs="AdvP4B2E3F"/>
          <w:color w:val="auto"/>
          <w:kern w:val="0"/>
          <w:lang w:eastAsia="en-US"/>
        </w:rPr>
        <w:t xml:space="preserve">This relates back to the risk avoidance literature, with </w:t>
      </w:r>
      <w:hyperlink w:anchor="_ENREF_27" w:tooltip="Hood, 2011 #652" w:history="1">
        <w:r w:rsidR="00C44151" w:rsidRPr="005B5177">
          <w:rPr>
            <w:rFonts w:ascii="Corbel" w:hAnsi="Corbel" w:cs="Arial"/>
            <w:color w:val="auto"/>
          </w:rPr>
          <w:fldChar w:fldCharType="begin"/>
        </w:r>
        <w:r w:rsidR="00C44151">
          <w:rPr>
            <w:rFonts w:ascii="Corbel" w:hAnsi="Corbel" w:cs="Arial"/>
            <w:color w:val="auto"/>
          </w:rPr>
          <w:instrText xml:space="preserve"> ADDIN EN.CITE &lt;EndNote&gt;&lt;Cite AuthorYear="1"&gt;&lt;Author&gt;Hood&lt;/Author&gt;&lt;Year&gt;2011&lt;/Year&gt;&lt;RecNum&gt;652&lt;/RecNum&gt;&lt;Pages&gt;12&lt;/Pages&gt;&lt;DisplayText&gt;Hood (2011, p. 12)&lt;/DisplayText&gt;&lt;record&gt;&lt;rec-number&gt;652&lt;/rec-number&gt;&lt;foreign-keys&gt;&lt;key app="EN" db-id="see2xz0a5dzzaoee95fpdrwvfwaxpfxzewfw" timestamp="1344338941"&gt;652&lt;/key&gt;&lt;/foreign-keys&gt;&lt;ref-type name="Book"&gt;6&lt;/ref-type&gt;&lt;contributors&gt;&lt;authors&gt;&lt;author&gt;Hood, Christopher&lt;/author&gt;&lt;/authors&gt;&lt;/contributors&gt;&lt;titles&gt;&lt;title&gt;The blame game: spin, bureaucracy, and self-preservation in government&lt;/title&gt;&lt;/titles&gt;&lt;dates&gt;&lt;year&gt;2011&lt;/year&gt;&lt;/dates&gt;&lt;pub-location&gt;Princeton, N.J.&lt;/pub-location&gt;&lt;publisher&gt;Princeton University Press&lt;/publisher&gt;&lt;urls&gt;&lt;/urls&gt;&lt;/record&gt;&lt;/Cite&gt;&lt;/EndNote&gt;</w:instrText>
        </w:r>
        <w:r w:rsidR="00C44151" w:rsidRPr="005B5177">
          <w:rPr>
            <w:rFonts w:ascii="Corbel" w:hAnsi="Corbel" w:cs="Arial"/>
            <w:color w:val="auto"/>
          </w:rPr>
          <w:fldChar w:fldCharType="separate"/>
        </w:r>
        <w:r w:rsidR="00C44151">
          <w:rPr>
            <w:rFonts w:ascii="Corbel" w:hAnsi="Corbel" w:cs="Arial"/>
            <w:noProof/>
            <w:color w:val="auto"/>
          </w:rPr>
          <w:t>Hood (2011, p. 12)</w:t>
        </w:r>
        <w:r w:rsidR="00C44151" w:rsidRPr="005B5177">
          <w:rPr>
            <w:rFonts w:ascii="Corbel" w:hAnsi="Corbel" w:cs="Arial"/>
            <w:color w:val="auto"/>
          </w:rPr>
          <w:fldChar w:fldCharType="end"/>
        </w:r>
      </w:hyperlink>
      <w:r w:rsidRPr="005B5177">
        <w:rPr>
          <w:rFonts w:ascii="Corbel" w:hAnsi="Corbel" w:cs="Arial"/>
          <w:color w:val="auto"/>
        </w:rPr>
        <w:t xml:space="preserve"> identifying</w:t>
      </w:r>
      <w:r w:rsidR="00CD4D71" w:rsidRPr="005B5177">
        <w:rPr>
          <w:rFonts w:ascii="Corbel" w:hAnsi="Corbel" w:cs="Arial"/>
          <w:color w:val="auto"/>
        </w:rPr>
        <w:t xml:space="preserve"> </w:t>
      </w:r>
      <w:r w:rsidR="00851169">
        <w:rPr>
          <w:rFonts w:ascii="Corbel" w:hAnsi="Corbel" w:cs="Arial"/>
          <w:color w:val="auto"/>
        </w:rPr>
        <w:t>‘</w:t>
      </w:r>
      <w:r w:rsidR="00CD4D71" w:rsidRPr="005B5177">
        <w:rPr>
          <w:rFonts w:ascii="Corbel" w:hAnsi="Corbel" w:cs="Arial"/>
          <w:color w:val="auto"/>
        </w:rPr>
        <w:t>a persistent logic of defensive behaviour to avoid blame in government and public services</w:t>
      </w:r>
      <w:r w:rsidR="00851169">
        <w:rPr>
          <w:rFonts w:ascii="Corbel" w:hAnsi="Corbel" w:cs="Arial"/>
          <w:color w:val="auto"/>
        </w:rPr>
        <w:t>’</w:t>
      </w:r>
      <w:r w:rsidR="00CD4D71" w:rsidRPr="005B5177">
        <w:rPr>
          <w:rFonts w:ascii="Corbel" w:hAnsi="Corbel" w:cs="Arial"/>
          <w:color w:val="auto"/>
        </w:rPr>
        <w:t xml:space="preserve">. </w:t>
      </w:r>
      <w:r w:rsidRPr="005B5177">
        <w:rPr>
          <w:rFonts w:ascii="Corbel" w:hAnsi="Corbel" w:cs="Arial"/>
          <w:color w:val="auto"/>
        </w:rPr>
        <w:t xml:space="preserve">Hood identifies a number of strategies to avoid or deflect blame, including </w:t>
      </w:r>
      <w:r w:rsidR="00851169">
        <w:rPr>
          <w:rFonts w:ascii="Corbel" w:hAnsi="Corbel" w:cs="Arial"/>
          <w:color w:val="auto"/>
        </w:rPr>
        <w:t>‘</w:t>
      </w:r>
      <w:proofErr w:type="spellStart"/>
      <w:r w:rsidRPr="005B5177">
        <w:rPr>
          <w:rFonts w:ascii="Corbel" w:hAnsi="Corbel" w:cs="Arial"/>
          <w:color w:val="auto"/>
        </w:rPr>
        <w:t>Protocolization</w:t>
      </w:r>
      <w:proofErr w:type="spellEnd"/>
      <w:r w:rsidRPr="005B5177">
        <w:rPr>
          <w:rFonts w:ascii="Corbel" w:hAnsi="Corbel" w:cs="Arial"/>
          <w:color w:val="auto"/>
        </w:rPr>
        <w:t>... stick to the rules</w:t>
      </w:r>
      <w:r w:rsidR="00851169">
        <w:rPr>
          <w:rFonts w:ascii="Corbel" w:hAnsi="Corbel" w:cs="Arial"/>
          <w:color w:val="auto"/>
        </w:rPr>
        <w:t>’</w:t>
      </w:r>
      <w:r w:rsidRPr="005B5177">
        <w:rPr>
          <w:rFonts w:ascii="Corbel" w:hAnsi="Corbel" w:cs="Arial"/>
          <w:color w:val="auto"/>
        </w:rPr>
        <w:t xml:space="preserve"> and </w:t>
      </w:r>
      <w:r w:rsidR="00851169">
        <w:rPr>
          <w:rFonts w:ascii="Corbel" w:hAnsi="Corbel" w:cs="Arial"/>
          <w:color w:val="auto"/>
        </w:rPr>
        <w:t>‘</w:t>
      </w:r>
      <w:r w:rsidRPr="005B5177">
        <w:rPr>
          <w:rFonts w:ascii="Corbel" w:hAnsi="Corbel" w:cs="Arial"/>
          <w:color w:val="auto"/>
        </w:rPr>
        <w:t>Herding... stay with the group</w:t>
      </w:r>
      <w:r w:rsidR="00851169">
        <w:rPr>
          <w:rFonts w:ascii="Corbel" w:hAnsi="Corbel" w:cs="Arial"/>
          <w:color w:val="auto"/>
        </w:rPr>
        <w:t>’</w:t>
      </w:r>
      <w:r w:rsidRPr="005B5177">
        <w:rPr>
          <w:rFonts w:ascii="Corbel" w:hAnsi="Corbel" w:cs="Arial"/>
          <w:color w:val="auto"/>
        </w:rPr>
        <w:t>.</w:t>
      </w:r>
      <w:r w:rsidR="0087221B">
        <w:rPr>
          <w:rFonts w:ascii="Corbel" w:hAnsi="Corbel" w:cs="Arial"/>
          <w:color w:val="auto"/>
        </w:rPr>
        <w:t xml:space="preserve"> Some have found evidence of planners behaving in this way </w:t>
      </w:r>
      <w:r w:rsidR="0087221B">
        <w:rPr>
          <w:rFonts w:ascii="Corbel" w:hAnsi="Corbel" w:cs="Arial"/>
          <w:color w:val="auto"/>
        </w:rPr>
        <w:fldChar w:fldCharType="begin"/>
      </w:r>
      <w:r w:rsidR="0087221B">
        <w:rPr>
          <w:rFonts w:ascii="Corbel" w:hAnsi="Corbel" w:cs="Arial"/>
          <w:color w:val="auto"/>
        </w:rPr>
        <w:instrText xml:space="preserve"> ADDIN EN.CITE &lt;EndNote&gt;&lt;Cite&gt;&lt;Author&gt;Hillier&lt;/Author&gt;&lt;Year&gt;2002&lt;/Year&gt;&lt;RecNum&gt;1098&lt;/RecNum&gt;&lt;DisplayText&gt;(Gunn &amp;amp; Hillier, 2012; Hillier, 2002)&lt;/DisplayText&gt;&lt;record&gt;&lt;rec-number&gt;1098&lt;/rec-number&gt;&lt;foreign-keys&gt;&lt;key app="EN" db-id="see2xz0a5dzzaoee95fpdrwvfwaxpfxzewfw" timestamp="1410511100"&gt;1098&lt;/key&gt;&lt;/foreign-keys&gt;&lt;ref-type name="Book"&gt;6&lt;/ref-type&gt;&lt;contributors&gt;&lt;authors&gt;&lt;author&gt;Hillier, Jean&lt;/author&gt;&lt;/authors&gt;&lt;/contributors&gt;&lt;titles&gt;&lt;title&gt;Shadows of Power&lt;/title&gt;&lt;/titles&gt;&lt;dates&gt;&lt;year&gt;2002&lt;/year&gt;&lt;/dates&gt;&lt;pub-location&gt;London &amp;amp; New York&lt;/pub-location&gt;&lt;publisher&gt;Routledge&lt;/publisher&gt;&lt;isbn&gt;978-0-415-25630-8&lt;/isbn&gt;&lt;urls&gt;&lt;related-urls&gt;&lt;url&gt;http://dx.doi.org/10.4324/9780203167298&lt;/url&gt;&lt;/related-urls&gt;&lt;/urls&gt;&lt;electronic-resource-num&gt;doi:10.4324/9780203167298&lt;/electronic-resource-num&gt;&lt;access-date&gt;2014/09/12&lt;/access-date&gt;&lt;/record&gt;&lt;/Cite&gt;&lt;Cite&gt;&lt;Author&gt;Gunn&lt;/Author&gt;&lt;Year&gt;2012&lt;/Year&gt;&lt;RecNum&gt;747&lt;/RecNum&gt;&lt;record&gt;&lt;rec-number&gt;747&lt;/rec-number&gt;&lt;foreign-keys&gt;&lt;key app="EN" db-id="see2xz0a5dzzaoee95fpdrwvfwaxpfxzewfw" timestamp="1354793456"&gt;747&lt;/key&gt;&lt;/foreign-keys&gt;&lt;ref-type name="Journal Article"&gt;17&lt;/ref-type&gt;&lt;contributors&gt;&lt;authors&gt;&lt;author&gt;Gunn, Susannah&lt;/author&gt;&lt;author&gt;Hillier, Jean&lt;/author&gt;&lt;/authors&gt;&lt;/contributors&gt;&lt;titles&gt;&lt;title&gt;Processes of Innovation: Reformation of the English Strategic Planning System&lt;/title&gt;&lt;secondary-title&gt;Planning Theory and Practice&lt;/secondary-title&gt;&lt;/titles&gt;&lt;periodical&gt;&lt;full-title&gt;Planning Theory and Practice&lt;/full-title&gt;&lt;/periodical&gt;&lt;pages&gt;359-381&lt;/pages&gt;&lt;volume&gt;13&lt;/volume&gt;&lt;number&gt;3&lt;/number&gt;&lt;dates&gt;&lt;year&gt;2012&lt;/year&gt;&lt;/dates&gt;&lt;urls&gt;&lt;/urls&gt;&lt;/record&gt;&lt;/Cite&gt;&lt;/EndNote&gt;</w:instrText>
      </w:r>
      <w:r w:rsidR="0087221B">
        <w:rPr>
          <w:rFonts w:ascii="Corbel" w:hAnsi="Corbel" w:cs="Arial"/>
          <w:color w:val="auto"/>
        </w:rPr>
        <w:fldChar w:fldCharType="separate"/>
      </w:r>
      <w:r w:rsidR="0087221B">
        <w:rPr>
          <w:rFonts w:ascii="Corbel" w:hAnsi="Corbel" w:cs="Arial"/>
          <w:noProof/>
          <w:color w:val="auto"/>
        </w:rPr>
        <w:t>(</w:t>
      </w:r>
      <w:hyperlink w:anchor="_ENREF_19" w:tooltip="Gunn, 2012 #747" w:history="1">
        <w:r w:rsidR="00C44151">
          <w:rPr>
            <w:rFonts w:ascii="Corbel" w:hAnsi="Corbel" w:cs="Arial"/>
            <w:noProof/>
            <w:color w:val="auto"/>
          </w:rPr>
          <w:t>Gunn &amp; Hillier, 2012</w:t>
        </w:r>
      </w:hyperlink>
      <w:r w:rsidR="0087221B">
        <w:rPr>
          <w:rFonts w:ascii="Corbel" w:hAnsi="Corbel" w:cs="Arial"/>
          <w:noProof/>
          <w:color w:val="auto"/>
        </w:rPr>
        <w:t xml:space="preserve">; </w:t>
      </w:r>
      <w:hyperlink w:anchor="_ENREF_23" w:tooltip="Hillier, 2002 #1098" w:history="1">
        <w:r w:rsidR="00C44151">
          <w:rPr>
            <w:rFonts w:ascii="Corbel" w:hAnsi="Corbel" w:cs="Arial"/>
            <w:noProof/>
            <w:color w:val="auto"/>
          </w:rPr>
          <w:t>Hillier, 2002</w:t>
        </w:r>
      </w:hyperlink>
      <w:r w:rsidR="0087221B">
        <w:rPr>
          <w:rFonts w:ascii="Corbel" w:hAnsi="Corbel" w:cs="Arial"/>
          <w:noProof/>
          <w:color w:val="auto"/>
        </w:rPr>
        <w:t>)</w:t>
      </w:r>
      <w:r w:rsidR="0087221B">
        <w:rPr>
          <w:rFonts w:ascii="Corbel" w:hAnsi="Corbel" w:cs="Arial"/>
          <w:color w:val="auto"/>
        </w:rPr>
        <w:fldChar w:fldCharType="end"/>
      </w:r>
      <w:r w:rsidR="006743B1">
        <w:rPr>
          <w:rFonts w:ascii="Corbel" w:hAnsi="Corbel" w:cs="Arial"/>
          <w:color w:val="auto"/>
        </w:rPr>
        <w:t xml:space="preserve"> with </w:t>
      </w:r>
      <w:proofErr w:type="spellStart"/>
      <w:r w:rsidR="006743B1">
        <w:rPr>
          <w:rFonts w:ascii="Corbel" w:hAnsi="Corbel" w:cs="Arial"/>
          <w:color w:val="auto"/>
        </w:rPr>
        <w:t>Gunder</w:t>
      </w:r>
      <w:proofErr w:type="spellEnd"/>
      <w:r w:rsidR="006743B1">
        <w:rPr>
          <w:rFonts w:ascii="Corbel" w:hAnsi="Corbel" w:cs="Arial"/>
          <w:color w:val="auto"/>
        </w:rPr>
        <w:t xml:space="preserve"> (2011; 2014) </w:t>
      </w:r>
      <w:r w:rsidR="005B65E6">
        <w:rPr>
          <w:rFonts w:ascii="Corbel" w:hAnsi="Corbel" w:cs="Arial"/>
          <w:color w:val="auto"/>
        </w:rPr>
        <w:t xml:space="preserve">going further and </w:t>
      </w:r>
      <w:r w:rsidR="006743B1">
        <w:rPr>
          <w:rFonts w:ascii="Corbel" w:hAnsi="Corbel" w:cs="Arial"/>
          <w:color w:val="auto"/>
        </w:rPr>
        <w:t>suggesting that planners ‘</w:t>
      </w:r>
      <w:r w:rsidR="006743B1" w:rsidRPr="006743B1">
        <w:rPr>
          <w:rFonts w:ascii="Corbel" w:hAnsi="Corbel" w:cs="Arial"/>
          <w:color w:val="auto"/>
        </w:rPr>
        <w:t xml:space="preserve">go along with an </w:t>
      </w:r>
      <w:r w:rsidR="006743B1">
        <w:rPr>
          <w:rFonts w:ascii="Corbel" w:hAnsi="Corbel" w:cs="Arial"/>
          <w:color w:val="auto"/>
        </w:rPr>
        <w:t>“impossible”</w:t>
      </w:r>
      <w:r w:rsidR="006743B1" w:rsidRPr="006743B1">
        <w:rPr>
          <w:rFonts w:ascii="Corbel" w:hAnsi="Corbel" w:cs="Arial"/>
          <w:color w:val="auto"/>
        </w:rPr>
        <w:t xml:space="preserve"> fantasy</w:t>
      </w:r>
      <w:r w:rsidR="006743B1">
        <w:rPr>
          <w:rFonts w:ascii="Corbel" w:hAnsi="Corbel" w:cs="Arial"/>
          <w:color w:val="auto"/>
        </w:rPr>
        <w:t>’ (2014, p. 8) in the form of unachievable plans, in order to both fit in with their colleagues and ensure they do not incur the ire of their employers.</w:t>
      </w:r>
      <w:r w:rsidR="006743B1">
        <w:rPr>
          <w:rFonts w:ascii="Corbel" w:hAnsi="Corbel" w:cs="Arial"/>
          <w:color w:val="auto"/>
        </w:rPr>
        <w:fldChar w:fldCharType="begin"/>
      </w:r>
      <w:r w:rsidR="006743B1">
        <w:rPr>
          <w:rFonts w:ascii="Corbel" w:hAnsi="Corbel" w:cs="Arial"/>
          <w:color w:val="auto"/>
        </w:rPr>
        <w:instrText xml:space="preserve"> ADDIN EN.CITE &lt;EndNote&gt;&lt;Cite Hidden="1"&gt;&lt;Author&gt;Gunder&lt;/Author&gt;&lt;Year&gt;2014&lt;/Year&gt;&lt;RecNum&gt;1508&lt;/RecNum&gt;&lt;record&gt;&lt;rec-number&gt;1508&lt;/rec-number&gt;&lt;foreign-keys&gt;&lt;key app="EN" db-id="see2xz0a5dzzaoee95fpdrwvfwaxpfxzewfw" timestamp="1433759537"&gt;1508&lt;/key&gt;&lt;/foreign-keys&gt;&lt;ref-type name="Journal Article"&gt;17&lt;/ref-type&gt;&lt;contributors&gt;&lt;authors&gt;&lt;author&gt;Gunder, Michael&lt;/author&gt;&lt;/authors&gt;&lt;/contributors&gt;&lt;titles&gt;&lt;title&gt;Fantasy in Planning Organisations and their Agency: The Promise of Being at Home in the World&lt;/title&gt;&lt;secondary-title&gt;Urban Policy and Research&lt;/secondary-title&gt;&lt;/titles&gt;&lt;periodical&gt;&lt;full-title&gt;Urban Policy and Research&lt;/full-title&gt;&lt;/periodical&gt;&lt;pages&gt;1-15&lt;/pages&gt;&lt;volume&gt;32&lt;/volume&gt;&lt;number&gt;1&lt;/number&gt;&lt;dates&gt;&lt;year&gt;2014&lt;/year&gt;&lt;pub-dates&gt;&lt;date&gt;2014/01/02&lt;/date&gt;&lt;/pub-dates&gt;&lt;/dates&gt;&lt;publisher&gt;Routledge&lt;/publisher&gt;&lt;isbn&gt;0811-1146&lt;/isbn&gt;&lt;urls&gt;&lt;related-urls&gt;&lt;url&gt;http://dx.doi.org/10.1080/08111146.2013.835261&lt;/url&gt;&lt;/related-urls&gt;&lt;/urls&gt;&lt;electronic-resource-num&gt;10.1080/08111146.2013.835261&lt;/electronic-resource-num&gt;&lt;access-date&gt;2015/06/08&lt;/access-date&gt;&lt;/record&gt;&lt;/Cite&gt;&lt;/EndNote&gt;</w:instrText>
      </w:r>
      <w:r w:rsidR="006743B1">
        <w:rPr>
          <w:rFonts w:ascii="Corbel" w:hAnsi="Corbel" w:cs="Arial"/>
          <w:color w:val="auto"/>
        </w:rPr>
        <w:fldChar w:fldCharType="end"/>
      </w:r>
    </w:p>
    <w:p w14:paraId="46A1D79A" w14:textId="77777777" w:rsidR="00846197" w:rsidRPr="005B5177" w:rsidRDefault="00846197" w:rsidP="009130AA">
      <w:pPr>
        <w:jc w:val="both"/>
        <w:rPr>
          <w:rFonts w:ascii="Corbel" w:hAnsi="Corbel" w:cs="Arial"/>
          <w:color w:val="auto"/>
        </w:rPr>
      </w:pPr>
    </w:p>
    <w:p w14:paraId="49D8FFA5" w14:textId="4B283726" w:rsidR="001228C7" w:rsidRPr="005B5177" w:rsidRDefault="006743B1" w:rsidP="009130AA">
      <w:pPr>
        <w:jc w:val="both"/>
        <w:rPr>
          <w:rFonts w:ascii="Corbel" w:hAnsi="Corbel" w:cs="Arial"/>
          <w:color w:val="auto"/>
        </w:rPr>
      </w:pPr>
      <w:r>
        <w:rPr>
          <w:rFonts w:ascii="Corbel" w:hAnsi="Corbel" w:cs="Arial"/>
          <w:color w:val="auto"/>
        </w:rPr>
        <w:t xml:space="preserve">This may in some cases be true, but for us </w:t>
      </w:r>
      <w:r w:rsidR="007E7CF4" w:rsidRPr="005B5177">
        <w:rPr>
          <w:rFonts w:ascii="Corbel" w:hAnsi="Corbel" w:cs="Arial"/>
          <w:color w:val="auto"/>
        </w:rPr>
        <w:t>t</w:t>
      </w:r>
      <w:r w:rsidR="00846197" w:rsidRPr="005B5177">
        <w:rPr>
          <w:rFonts w:ascii="Corbel" w:hAnsi="Corbel" w:cs="Arial"/>
          <w:color w:val="auto"/>
        </w:rPr>
        <w:t xml:space="preserve">he key contribution of </w:t>
      </w:r>
      <w:r w:rsidR="00EE4C7E" w:rsidRPr="005B5177">
        <w:rPr>
          <w:rFonts w:ascii="Corbel" w:hAnsi="Corbel" w:cs="Arial"/>
          <w:color w:val="auto"/>
        </w:rPr>
        <w:t xml:space="preserve">Baum’s psychoanalytical approach </w:t>
      </w:r>
      <w:r w:rsidR="00846197" w:rsidRPr="005B5177">
        <w:rPr>
          <w:rFonts w:ascii="Corbel" w:hAnsi="Corbel" w:cs="Arial"/>
          <w:color w:val="auto"/>
        </w:rPr>
        <w:t>is</w:t>
      </w:r>
      <w:r w:rsidR="00EE4C7E" w:rsidRPr="005B5177">
        <w:rPr>
          <w:rFonts w:ascii="Corbel" w:hAnsi="Corbel" w:cs="Arial"/>
          <w:color w:val="auto"/>
        </w:rPr>
        <w:t xml:space="preserve"> to move beyond </w:t>
      </w:r>
      <w:r w:rsidR="00C80D8F" w:rsidRPr="005B5177">
        <w:rPr>
          <w:rFonts w:ascii="Corbel" w:hAnsi="Corbel" w:cs="Arial"/>
          <w:color w:val="auto"/>
        </w:rPr>
        <w:t>the easy</w:t>
      </w:r>
      <w:r w:rsidR="00EE4C7E" w:rsidRPr="005B5177">
        <w:rPr>
          <w:rFonts w:ascii="Corbel" w:hAnsi="Corbel" w:cs="Arial"/>
          <w:color w:val="auto"/>
        </w:rPr>
        <w:t xml:space="preserve"> tendency to criticise public servants</w:t>
      </w:r>
      <w:r w:rsidR="00846197" w:rsidRPr="005B5177">
        <w:rPr>
          <w:rFonts w:ascii="Corbel" w:hAnsi="Corbel" w:cs="Arial"/>
          <w:color w:val="auto"/>
        </w:rPr>
        <w:t>, including planners</w:t>
      </w:r>
      <w:r w:rsidR="00C80D8F" w:rsidRPr="005B5177">
        <w:rPr>
          <w:rFonts w:ascii="Corbel" w:hAnsi="Corbel" w:cs="Arial"/>
          <w:color w:val="auto"/>
        </w:rPr>
        <w:t>,</w:t>
      </w:r>
      <w:r w:rsidR="00EE4C7E" w:rsidRPr="005B5177">
        <w:rPr>
          <w:rFonts w:ascii="Corbel" w:hAnsi="Corbel" w:cs="Arial"/>
          <w:color w:val="auto"/>
        </w:rPr>
        <w:t xml:space="preserve"> for being in </w:t>
      </w:r>
      <w:r w:rsidR="00CD4D71" w:rsidRPr="005B5177">
        <w:rPr>
          <w:rFonts w:ascii="Corbel" w:hAnsi="Corbel" w:cs="Arial"/>
          <w:color w:val="auto"/>
        </w:rPr>
        <w:t xml:space="preserve">a state of </w:t>
      </w:r>
      <w:r w:rsidR="00851169">
        <w:rPr>
          <w:rFonts w:ascii="Corbel" w:hAnsi="Corbel" w:cs="Arial"/>
          <w:color w:val="auto"/>
        </w:rPr>
        <w:t>‘</w:t>
      </w:r>
      <w:r w:rsidR="00CD4D71" w:rsidRPr="005B5177">
        <w:rPr>
          <w:rFonts w:ascii="Corbel" w:hAnsi="Corbel" w:cs="Arial"/>
          <w:color w:val="auto"/>
        </w:rPr>
        <w:t>narrow defensiveness [which] puts the blame avoiding interests of providers and producers ahead of the welfare of those they ostensibly serve</w:t>
      </w:r>
      <w:r w:rsidR="00851169">
        <w:rPr>
          <w:rFonts w:ascii="Corbel" w:hAnsi="Corbel" w:cs="Arial"/>
          <w:color w:val="auto"/>
        </w:rPr>
        <w:t>’</w:t>
      </w:r>
      <w:r w:rsidR="00CD4D71" w:rsidRPr="005B5177">
        <w:rPr>
          <w:rFonts w:ascii="Corbel" w:hAnsi="Corbel" w:cs="Arial"/>
          <w:color w:val="auto"/>
        </w:rPr>
        <w:t xml:space="preserve"> </w:t>
      </w:r>
      <w:r w:rsidR="00B16501" w:rsidRPr="005B5177">
        <w:rPr>
          <w:rFonts w:ascii="Corbel" w:hAnsi="Corbel" w:cs="Arial"/>
          <w:color w:val="auto"/>
        </w:rPr>
        <w:fldChar w:fldCharType="begin"/>
      </w:r>
      <w:r w:rsidR="00FD7BAF">
        <w:rPr>
          <w:rFonts w:ascii="Corbel" w:hAnsi="Corbel" w:cs="Arial"/>
          <w:color w:val="auto"/>
        </w:rPr>
        <w:instrText xml:space="preserve"> ADDIN EN.CITE &lt;EndNote&gt;&lt;Cite&gt;&lt;Author&gt;Hood&lt;/Author&gt;&lt;Year&gt;2011&lt;/Year&gt;&lt;RecNum&gt;652&lt;/RecNum&gt;&lt;Pages&gt;177&lt;/Pages&gt;&lt;DisplayText&gt;(Hood, 2011, p. 177)&lt;/DisplayText&gt;&lt;record&gt;&lt;rec-number&gt;652&lt;/rec-number&gt;&lt;foreign-keys&gt;&lt;key app="EN" db-id="see2xz0a5dzzaoee95fpdrwvfwaxpfxzewfw" timestamp="1344338941"&gt;652&lt;/key&gt;&lt;/foreign-keys&gt;&lt;ref-type name="Book"&gt;6&lt;/ref-type&gt;&lt;contributors&gt;&lt;authors&gt;&lt;author&gt;Hood, Christopher&lt;/author&gt;&lt;/authors&gt;&lt;/contributors&gt;&lt;titles&gt;&lt;title&gt;The blame game: spin, bureaucracy, and self-preservation in government&lt;/title&gt;&lt;/titles&gt;&lt;dates&gt;&lt;year&gt;2011&lt;/year&gt;&lt;/dates&gt;&lt;pub-location&gt;Princeton, N.J.&lt;/pub-location&gt;&lt;publisher&gt;Princeton University Press&lt;/publisher&gt;&lt;urls&gt;&lt;/urls&gt;&lt;/record&gt;&lt;/Cite&gt;&lt;/EndNote&gt;</w:instrText>
      </w:r>
      <w:r w:rsidR="00B16501" w:rsidRPr="005B5177">
        <w:rPr>
          <w:rFonts w:ascii="Corbel" w:hAnsi="Corbel" w:cs="Arial"/>
          <w:color w:val="auto"/>
        </w:rPr>
        <w:fldChar w:fldCharType="separate"/>
      </w:r>
      <w:r w:rsidR="00FD7BAF">
        <w:rPr>
          <w:rFonts w:ascii="Corbel" w:hAnsi="Corbel" w:cs="Arial"/>
          <w:noProof/>
          <w:color w:val="auto"/>
        </w:rPr>
        <w:t>(</w:t>
      </w:r>
      <w:hyperlink w:anchor="_ENREF_27" w:tooltip="Hood, 2011 #652" w:history="1">
        <w:r w:rsidR="00C44151">
          <w:rPr>
            <w:rFonts w:ascii="Corbel" w:hAnsi="Corbel" w:cs="Arial"/>
            <w:noProof/>
            <w:color w:val="auto"/>
          </w:rPr>
          <w:t>Hood, 2011, p. 177</w:t>
        </w:r>
      </w:hyperlink>
      <w:r w:rsidR="00FD7BAF">
        <w:rPr>
          <w:rFonts w:ascii="Corbel" w:hAnsi="Corbel" w:cs="Arial"/>
          <w:noProof/>
          <w:color w:val="auto"/>
        </w:rPr>
        <w:t>)</w:t>
      </w:r>
      <w:r w:rsidR="00B16501" w:rsidRPr="005B5177">
        <w:rPr>
          <w:rFonts w:ascii="Corbel" w:hAnsi="Corbel" w:cs="Arial"/>
          <w:color w:val="auto"/>
        </w:rPr>
        <w:fldChar w:fldCharType="end"/>
      </w:r>
      <w:r w:rsidR="00EE4C7E" w:rsidRPr="005B5177">
        <w:rPr>
          <w:rFonts w:ascii="Corbel" w:hAnsi="Corbel" w:cs="Arial"/>
          <w:color w:val="auto"/>
        </w:rPr>
        <w:t xml:space="preserve">. </w:t>
      </w:r>
      <w:r w:rsidR="00846197" w:rsidRPr="005B5177">
        <w:rPr>
          <w:rFonts w:ascii="Corbel" w:hAnsi="Corbel" w:cs="Arial"/>
          <w:color w:val="auto"/>
        </w:rPr>
        <w:t>Characterising decision-making as in some sense indicative of character defects in the planning profes</w:t>
      </w:r>
      <w:r w:rsidR="007E7CF4" w:rsidRPr="005B5177">
        <w:rPr>
          <w:rFonts w:ascii="Corbel" w:hAnsi="Corbel" w:cs="Arial"/>
          <w:color w:val="auto"/>
        </w:rPr>
        <w:t xml:space="preserve">sion </w:t>
      </w:r>
      <w:r>
        <w:rPr>
          <w:rFonts w:ascii="Corbel" w:hAnsi="Corbel" w:cs="Arial"/>
          <w:color w:val="auto"/>
        </w:rPr>
        <w:t>is</w:t>
      </w:r>
      <w:r w:rsidR="007E7CF4" w:rsidRPr="005B5177">
        <w:rPr>
          <w:rFonts w:ascii="Corbel" w:hAnsi="Corbel" w:cs="Arial"/>
          <w:color w:val="auto"/>
        </w:rPr>
        <w:t xml:space="preserve"> too simple a view, </w:t>
      </w:r>
      <w:r w:rsidR="00846197" w:rsidRPr="005B5177">
        <w:rPr>
          <w:rFonts w:ascii="Corbel" w:hAnsi="Corbel" w:cs="Arial"/>
          <w:color w:val="auto"/>
        </w:rPr>
        <w:t xml:space="preserve">an </w:t>
      </w:r>
      <w:r w:rsidR="007E7CF4" w:rsidRPr="005B5177">
        <w:rPr>
          <w:rFonts w:ascii="Corbel" w:hAnsi="Corbel" w:cs="Arial"/>
          <w:color w:val="auto"/>
        </w:rPr>
        <w:t xml:space="preserve">unfair characterisation and fall </w:t>
      </w:r>
      <w:r w:rsidR="001228C7" w:rsidRPr="005B5177">
        <w:rPr>
          <w:rFonts w:ascii="Corbel" w:hAnsi="Corbel" w:cs="Arial"/>
          <w:color w:val="auto"/>
        </w:rPr>
        <w:t xml:space="preserve">into the trap of privileging </w:t>
      </w:r>
      <w:r w:rsidR="00851169">
        <w:rPr>
          <w:rFonts w:ascii="Corbel" w:hAnsi="Corbel" w:cs="Arial"/>
          <w:color w:val="auto"/>
        </w:rPr>
        <w:t>‘</w:t>
      </w:r>
      <w:r w:rsidR="001228C7" w:rsidRPr="005B5177">
        <w:rPr>
          <w:rFonts w:ascii="Corbel" w:hAnsi="Corbel" w:cs="Arial"/>
          <w:color w:val="auto"/>
        </w:rPr>
        <w:t>methodological individualisms</w:t>
      </w:r>
      <w:r w:rsidR="00851169">
        <w:rPr>
          <w:rFonts w:ascii="Corbel" w:hAnsi="Corbel" w:cs="Arial"/>
          <w:color w:val="auto"/>
        </w:rPr>
        <w:t>’</w:t>
      </w:r>
      <w:r w:rsidR="001228C7" w:rsidRPr="005B5177">
        <w:rPr>
          <w:rFonts w:ascii="Corbel" w:hAnsi="Corbel" w:cs="Arial"/>
          <w:color w:val="auto"/>
        </w:rPr>
        <w:t xml:space="preserve"> </w:t>
      </w:r>
      <w:r w:rsidR="00B16501" w:rsidRPr="005B5177">
        <w:rPr>
          <w:rFonts w:ascii="Corbel" w:hAnsi="Corbel" w:cs="Arial"/>
          <w:color w:val="auto"/>
        </w:rPr>
        <w:fldChar w:fldCharType="begin"/>
      </w:r>
      <w:r w:rsidR="00FD7BAF">
        <w:rPr>
          <w:rFonts w:ascii="Corbel" w:hAnsi="Corbel" w:cs="Arial"/>
          <w:color w:val="auto"/>
        </w:rPr>
        <w:instrText xml:space="preserve"> ADDIN EN.CITE &lt;EndNote&gt;&lt;Cite&gt;&lt;Author&gt;Jepperson&lt;/Author&gt;&lt;Year&gt;2011&lt;/Year&gt;&lt;RecNum&gt;1516&lt;/RecNum&gt;&lt;DisplayText&gt;(Jepperson &amp;amp; Meyer, 2011)&lt;/DisplayText&gt;&lt;record&gt;&lt;rec-number&gt;1516&lt;/rec-number&gt;&lt;foreign-keys&gt;&lt;key app="EN" db-id="see2xz0a5dzzaoee95fpdrwvfwaxpfxzewfw" timestamp="1433841079"&gt;1516&lt;/key&gt;&lt;/foreign-keys&gt;&lt;ref-type name="Journal Article"&gt;17&lt;/ref-type&gt;&lt;contributors&gt;&lt;authors&gt;&lt;author&gt;Jepperson, Ronald&lt;/author&gt;&lt;author&gt;Meyer, John W.&lt;/author&gt;&lt;/authors&gt;&lt;/contributors&gt;&lt;titles&gt;&lt;title&gt;Multiple Levels of Analysis and the Limitations of Methodological Individualisms&lt;/title&gt;&lt;secondary-title&gt;Sociological Theory&lt;/secondary-title&gt;&lt;/titles&gt;&lt;periodical&gt;&lt;full-title&gt;Sociological Theory&lt;/full-title&gt;&lt;/periodical&gt;&lt;pages&gt;54-73&lt;/pages&gt;&lt;volume&gt;29&lt;/volume&gt;&lt;number&gt;1&lt;/number&gt;&lt;dates&gt;&lt;year&gt;2011&lt;/year&gt;&lt;/dates&gt;&lt;publisher&gt;Blackwell Publishing Inc&lt;/publisher&gt;&lt;isbn&gt;1467-9558&lt;/isbn&gt;&lt;urls&gt;&lt;related-urls&gt;&lt;url&gt;http://dx.doi.org/10.1111/j.1467-9558.2010.01387.x&lt;/url&gt;&lt;/related-urls&gt;&lt;/urls&gt;&lt;electronic-resource-num&gt;10.1111/j.1467-9558.2010.01387.x&lt;/electronic-resource-num&gt;&lt;/record&gt;&lt;/Cite&gt;&lt;/EndNote&gt;</w:instrText>
      </w:r>
      <w:r w:rsidR="00B16501" w:rsidRPr="005B5177">
        <w:rPr>
          <w:rFonts w:ascii="Corbel" w:hAnsi="Corbel" w:cs="Arial"/>
          <w:color w:val="auto"/>
        </w:rPr>
        <w:fldChar w:fldCharType="separate"/>
      </w:r>
      <w:r w:rsidR="00FD7BAF">
        <w:rPr>
          <w:rFonts w:ascii="Corbel" w:hAnsi="Corbel" w:cs="Arial"/>
          <w:noProof/>
          <w:color w:val="auto"/>
        </w:rPr>
        <w:t>(</w:t>
      </w:r>
      <w:hyperlink w:anchor="_ENREF_34" w:tooltip="Jepperson, 2011 #1516" w:history="1">
        <w:r w:rsidR="00C44151">
          <w:rPr>
            <w:rFonts w:ascii="Corbel" w:hAnsi="Corbel" w:cs="Arial"/>
            <w:noProof/>
            <w:color w:val="auto"/>
          </w:rPr>
          <w:t>Jepperson &amp; Meyer, 2011</w:t>
        </w:r>
      </w:hyperlink>
      <w:r w:rsidR="00FD7BAF">
        <w:rPr>
          <w:rFonts w:ascii="Corbel" w:hAnsi="Corbel" w:cs="Arial"/>
          <w:noProof/>
          <w:color w:val="auto"/>
        </w:rPr>
        <w:t>)</w:t>
      </w:r>
      <w:r w:rsidR="00B16501" w:rsidRPr="005B5177">
        <w:rPr>
          <w:rFonts w:ascii="Corbel" w:hAnsi="Corbel" w:cs="Arial"/>
          <w:color w:val="auto"/>
        </w:rPr>
        <w:fldChar w:fldCharType="end"/>
      </w:r>
      <w:r w:rsidR="001228C7" w:rsidRPr="005B5177">
        <w:rPr>
          <w:rFonts w:ascii="Corbel" w:hAnsi="Corbel" w:cs="Arial"/>
          <w:color w:val="auto"/>
        </w:rPr>
        <w:t>, neglecting the socio-institutional context within which individual planners make decisions</w:t>
      </w:r>
      <w:r w:rsidR="007E7CF4" w:rsidRPr="005B5177">
        <w:rPr>
          <w:rFonts w:ascii="Corbel" w:hAnsi="Corbel" w:cs="Arial"/>
          <w:color w:val="auto"/>
        </w:rPr>
        <w:t>.</w:t>
      </w:r>
    </w:p>
    <w:p w14:paraId="24D42879" w14:textId="77777777" w:rsidR="001228C7" w:rsidRPr="005B5177" w:rsidRDefault="001228C7" w:rsidP="009130AA">
      <w:pPr>
        <w:jc w:val="both"/>
        <w:rPr>
          <w:rFonts w:ascii="Corbel" w:hAnsi="Corbel" w:cs="Arial"/>
          <w:color w:val="auto"/>
        </w:rPr>
      </w:pPr>
    </w:p>
    <w:p w14:paraId="7A216107" w14:textId="03FBA4B8" w:rsidR="00610BFD" w:rsidRPr="005B5177" w:rsidRDefault="006E038A" w:rsidP="009130AA">
      <w:pPr>
        <w:jc w:val="both"/>
        <w:rPr>
          <w:rFonts w:ascii="Corbel" w:eastAsia="Calibri" w:hAnsi="Corbel" w:cs="AdvP4B2E3F"/>
          <w:color w:val="auto"/>
          <w:kern w:val="0"/>
          <w:lang w:eastAsia="en-US"/>
        </w:rPr>
      </w:pPr>
      <w:r>
        <w:rPr>
          <w:rFonts w:ascii="Corbel" w:hAnsi="Corbel" w:cs="Arial"/>
          <w:color w:val="auto"/>
        </w:rPr>
        <w:t>One</w:t>
      </w:r>
      <w:r w:rsidR="00846197" w:rsidRPr="005B5177">
        <w:rPr>
          <w:rFonts w:ascii="Corbel" w:hAnsi="Corbel" w:cs="Arial"/>
          <w:color w:val="auto"/>
        </w:rPr>
        <w:t xml:space="preserve"> reason planners may seem reluctant to embrace risk can be seen as a result of the type of decisions they are required to make in the normal discharge of their professional duties. As </w:t>
      </w:r>
      <w:hyperlink w:anchor="_ENREF_11" w:tooltip="Cullen, 1981 #956" w:history="1">
        <w:r w:rsidR="00C44151" w:rsidRPr="005B5177">
          <w:rPr>
            <w:rFonts w:ascii="Corbel" w:hAnsi="Corbel" w:cs="Arial"/>
            <w:color w:val="auto"/>
          </w:rPr>
          <w:fldChar w:fldCharType="begin"/>
        </w:r>
        <w:r w:rsidR="00C44151">
          <w:rPr>
            <w:rFonts w:ascii="Corbel" w:hAnsi="Corbel" w:cs="Arial"/>
            <w:color w:val="auto"/>
          </w:rPr>
          <w:instrText xml:space="preserve"> ADDIN EN.CITE &lt;EndNote&gt;&lt;Cite AuthorYear="1"&gt;&lt;Author&gt;Cullen&lt;/Author&gt;&lt;Year&gt;1981&lt;/Year&gt;&lt;RecNum&gt;956&lt;/RecNum&gt;&lt;Pages&gt;149&lt;/Pages&gt;&lt;DisplayText&gt;Cullen and Knox (1981, p. 149)&lt;/DisplayText&gt;&lt;record&gt;&lt;rec-number&gt;956&lt;/rec-number&gt;&lt;foreign-keys&gt;&lt;key app="EN" db-id="see2xz0a5dzzaoee95fpdrwvfwaxpfxzewfw" timestamp="1390915509"&gt;956&lt;/key&gt;&lt;/foreign-keys&gt;&lt;ref-type name="Journal Article"&gt;17&lt;/ref-type&gt;&lt;contributors&gt;&lt;authors&gt;&lt;author&gt;Cullen, Joe D.&lt;/author&gt;&lt;author&gt;Knox, Paul L.&lt;/author&gt;&lt;/authors&gt;&lt;/contributors&gt;&lt;titles&gt;&lt;title&gt;&amp;quot;The Triumph of the Eunuch&amp;quot;: Planners, Urban Managers, and the Suppression of Political Opposition&lt;/title&gt;&lt;secondary-title&gt;Urban Affairs Review&lt;/secondary-title&gt;&lt;/titles&gt;&lt;periodical&gt;&lt;full-title&gt;Urban Affairs Review&lt;/full-title&gt;&lt;/periodical&gt;&lt;pages&gt;149-172&lt;/pages&gt;&lt;volume&gt;17&lt;/volume&gt;&lt;number&gt;2&lt;/number&gt;&lt;dates&gt;&lt;year&gt;1981&lt;/year&gt;&lt;pub-dates&gt;&lt;date&gt;December 1, 1981&lt;/date&gt;&lt;/pub-dates&gt;&lt;/dates&gt;&lt;urls&gt;&lt;related-urls&gt;&lt;url&gt;http://uar.sagepub.com/content/17/2/149.abstract&lt;/url&gt;&lt;/related-urls&gt;&lt;/urls&gt;&lt;electronic-resource-num&gt;10.1177/004208168101700204&lt;/electronic-resource-num&gt;&lt;/record&gt;&lt;/Cite&gt;&lt;/EndNote&gt;</w:instrText>
        </w:r>
        <w:r w:rsidR="00C44151" w:rsidRPr="005B5177">
          <w:rPr>
            <w:rFonts w:ascii="Corbel" w:hAnsi="Corbel" w:cs="Arial"/>
            <w:color w:val="auto"/>
          </w:rPr>
          <w:fldChar w:fldCharType="separate"/>
        </w:r>
        <w:r w:rsidR="00C44151">
          <w:rPr>
            <w:rFonts w:ascii="Corbel" w:hAnsi="Corbel" w:cs="Arial"/>
            <w:noProof/>
            <w:color w:val="auto"/>
          </w:rPr>
          <w:t>Cullen and Knox (1981, p. 149)</w:t>
        </w:r>
        <w:r w:rsidR="00C44151" w:rsidRPr="005B5177">
          <w:rPr>
            <w:rFonts w:ascii="Corbel" w:hAnsi="Corbel" w:cs="Arial"/>
            <w:color w:val="auto"/>
          </w:rPr>
          <w:fldChar w:fldCharType="end"/>
        </w:r>
      </w:hyperlink>
      <w:r w:rsidR="00846197" w:rsidRPr="005B5177">
        <w:rPr>
          <w:rFonts w:ascii="Corbel" w:hAnsi="Corbel" w:cs="Arial"/>
          <w:color w:val="auto"/>
        </w:rPr>
        <w:t xml:space="preserve"> put it, </w:t>
      </w:r>
      <w:r w:rsidR="00851169">
        <w:rPr>
          <w:rFonts w:ascii="Corbel" w:hAnsi="Corbel" w:cs="AdvP4B2E3F"/>
          <w:color w:val="auto"/>
        </w:rPr>
        <w:t>‘</w:t>
      </w:r>
      <w:r w:rsidR="00846197" w:rsidRPr="005B5177">
        <w:rPr>
          <w:rFonts w:ascii="Corbel" w:hAnsi="Corbel" w:cs="AdvP4B2E3F"/>
          <w:color w:val="auto"/>
        </w:rPr>
        <w:t>whereas doctors may bury their mistakes and lawyers hang theirs, the outcome of planners’ activities are less easily disposed of</w:t>
      </w:r>
      <w:r w:rsidR="00851169">
        <w:rPr>
          <w:rFonts w:ascii="Corbel" w:hAnsi="Corbel" w:cs="AdvP4B2E3F"/>
          <w:color w:val="auto"/>
        </w:rPr>
        <w:t>’</w:t>
      </w:r>
      <w:r w:rsidR="00846197" w:rsidRPr="005B5177">
        <w:rPr>
          <w:rFonts w:ascii="Corbel" w:hAnsi="Corbel" w:cs="AdvP4B2E3F"/>
          <w:color w:val="auto"/>
        </w:rPr>
        <w:t xml:space="preserve">. </w:t>
      </w:r>
      <w:r w:rsidR="00EE4C7E" w:rsidRPr="005B5177">
        <w:rPr>
          <w:rFonts w:ascii="Corbel" w:hAnsi="Corbel" w:cs="Arial"/>
          <w:color w:val="auto"/>
        </w:rPr>
        <w:t>Baum goes to some length</w:t>
      </w:r>
      <w:r w:rsidR="007E7CF4" w:rsidRPr="005B5177">
        <w:rPr>
          <w:rFonts w:ascii="Corbel" w:hAnsi="Corbel" w:cs="Arial"/>
          <w:color w:val="auto"/>
        </w:rPr>
        <w:t>s</w:t>
      </w:r>
      <w:r w:rsidR="00EE4C7E" w:rsidRPr="005B5177">
        <w:rPr>
          <w:rFonts w:ascii="Corbel" w:hAnsi="Corbel" w:cs="Arial"/>
          <w:color w:val="auto"/>
        </w:rPr>
        <w:t xml:space="preserve"> to emphasise that the planners he surveys </w:t>
      </w:r>
      <w:r w:rsidR="00851169">
        <w:rPr>
          <w:rFonts w:ascii="Corbel" w:hAnsi="Corbel" w:cs="Arial"/>
          <w:color w:val="auto"/>
        </w:rPr>
        <w:t>‘</w:t>
      </w:r>
      <w:r w:rsidR="00846197" w:rsidRPr="005B5177">
        <w:rPr>
          <w:rFonts w:ascii="Corbel" w:eastAsia="Calibri" w:hAnsi="Corbel" w:cs="AdvP4B2E3F"/>
          <w:color w:val="auto"/>
          <w:kern w:val="0"/>
          <w:lang w:eastAsia="en-US"/>
        </w:rPr>
        <w:t>are exceptionally well educated; emotionally, they are normal</w:t>
      </w:r>
      <w:r w:rsidR="00851169">
        <w:rPr>
          <w:rFonts w:ascii="Corbel" w:eastAsia="Calibri" w:hAnsi="Corbel" w:cs="AdvP4B2E3F"/>
          <w:color w:val="auto"/>
          <w:kern w:val="0"/>
          <w:lang w:eastAsia="en-US"/>
        </w:rPr>
        <w:t>’</w:t>
      </w:r>
      <w:r w:rsidR="00846197" w:rsidRPr="005B5177">
        <w:rPr>
          <w:rFonts w:ascii="Corbel" w:eastAsia="Calibri" w:hAnsi="Corbel" w:cs="AdvP4B2E3F"/>
          <w:color w:val="auto"/>
          <w:kern w:val="0"/>
          <w:lang w:eastAsia="en-US"/>
        </w:rPr>
        <w:t xml:space="preserve"> </w:t>
      </w:r>
      <w:r w:rsidR="00B16501" w:rsidRPr="005B5177">
        <w:rPr>
          <w:rFonts w:ascii="Corbel" w:eastAsia="Calibri" w:hAnsi="Corbel" w:cs="AdvP4B2E3F"/>
          <w:color w:val="auto"/>
          <w:kern w:val="0"/>
          <w:lang w:eastAsia="en-US"/>
        </w:rPr>
        <w:fldChar w:fldCharType="begin"/>
      </w:r>
      <w:r w:rsidR="00FD7BAF">
        <w:rPr>
          <w:rFonts w:ascii="Corbel" w:eastAsia="Calibri" w:hAnsi="Corbel" w:cs="AdvP4B2E3F"/>
          <w:color w:val="auto"/>
          <w:kern w:val="0"/>
          <w:lang w:eastAsia="en-US"/>
        </w:rPr>
        <w:instrText xml:space="preserve"> ADDIN EN.CITE &lt;EndNote&gt;&lt;Cite&gt;&lt;Author&gt;Baum&lt;/Author&gt;&lt;Year&gt;1987&lt;/Year&gt;&lt;RecNum&gt;1515&lt;/RecNum&gt;&lt;Pages&gt;167&lt;/Pages&gt;&lt;DisplayText&gt;(Baum, 1987, p. 167)&lt;/DisplayText&gt;&lt;record&gt;&lt;rec-number&gt;1515&lt;/rec-number&gt;&lt;foreign-keys&gt;&lt;key app="EN" db-id="see2xz0a5dzzaoee95fpdrwvfwaxpfxzewfw" timestamp="1433759968"&gt;1515&lt;/key&gt;&lt;/foreign-keys&gt;&lt;ref-type name="Book"&gt;6&lt;/ref-type&gt;&lt;contributors&gt;&lt;authors&gt;&lt;author&gt;Baum, Howell S.&lt;/author&gt;&lt;/authors&gt;&lt;/contributors&gt;&lt;titles&gt;&lt;title&gt;The Invisible Bureaucracy: The Unconscious in Organizational Problem Solving&lt;/title&gt;&lt;/titles&gt;&lt;dates&gt;&lt;year&gt;1987&lt;/year&gt;&lt;/dates&gt;&lt;pub-location&gt;Oxford&lt;/pub-location&gt;&lt;publisher&gt;Oxford University Press&lt;/publisher&gt;&lt;urls&gt;&lt;/urls&gt;&lt;/record&gt;&lt;/Cite&gt;&lt;/EndNote&gt;</w:instrText>
      </w:r>
      <w:r w:rsidR="00B16501" w:rsidRPr="005B5177">
        <w:rPr>
          <w:rFonts w:ascii="Corbel" w:eastAsia="Calibri" w:hAnsi="Corbel" w:cs="AdvP4B2E3F"/>
          <w:color w:val="auto"/>
          <w:kern w:val="0"/>
          <w:lang w:eastAsia="en-US"/>
        </w:rPr>
        <w:fldChar w:fldCharType="separate"/>
      </w:r>
      <w:r w:rsidR="00FD7BAF">
        <w:rPr>
          <w:rFonts w:ascii="Corbel" w:eastAsia="Calibri" w:hAnsi="Corbel" w:cs="AdvP4B2E3F"/>
          <w:noProof/>
          <w:color w:val="auto"/>
          <w:kern w:val="0"/>
          <w:lang w:eastAsia="en-US"/>
        </w:rPr>
        <w:t>(</w:t>
      </w:r>
      <w:hyperlink w:anchor="_ENREF_5" w:tooltip="Baum, 1987 #1515" w:history="1">
        <w:r w:rsidR="00C44151">
          <w:rPr>
            <w:rFonts w:ascii="Corbel" w:eastAsia="Calibri" w:hAnsi="Corbel" w:cs="AdvP4B2E3F"/>
            <w:noProof/>
            <w:color w:val="auto"/>
            <w:kern w:val="0"/>
            <w:lang w:eastAsia="en-US"/>
          </w:rPr>
          <w:t>Baum, 1987, p. 167</w:t>
        </w:r>
      </w:hyperlink>
      <w:r w:rsidR="00FD7BAF">
        <w:rPr>
          <w:rFonts w:ascii="Corbel" w:eastAsia="Calibri" w:hAnsi="Corbel" w:cs="AdvP4B2E3F"/>
          <w:noProof/>
          <w:color w:val="auto"/>
          <w:kern w:val="0"/>
          <w:lang w:eastAsia="en-US"/>
        </w:rPr>
        <w:t>)</w:t>
      </w:r>
      <w:r w:rsidR="00B16501" w:rsidRPr="005B5177">
        <w:rPr>
          <w:rFonts w:ascii="Corbel" w:eastAsia="Calibri" w:hAnsi="Corbel" w:cs="AdvP4B2E3F"/>
          <w:color w:val="auto"/>
          <w:kern w:val="0"/>
          <w:lang w:eastAsia="en-US"/>
        </w:rPr>
        <w:fldChar w:fldCharType="end"/>
      </w:r>
      <w:r w:rsidR="00846197" w:rsidRPr="005B5177">
        <w:rPr>
          <w:rFonts w:ascii="Corbel" w:eastAsia="Calibri" w:hAnsi="Corbel" w:cs="AdvP4B2E3F"/>
          <w:color w:val="auto"/>
          <w:kern w:val="0"/>
          <w:lang w:eastAsia="en-US"/>
        </w:rPr>
        <w:t xml:space="preserve">. </w:t>
      </w:r>
      <w:r w:rsidR="00EC498C">
        <w:rPr>
          <w:rFonts w:ascii="Corbel" w:eastAsia="Calibri" w:hAnsi="Corbel" w:cs="AdvP4B2E3F"/>
          <w:color w:val="auto"/>
          <w:kern w:val="0"/>
          <w:lang w:eastAsia="en-US"/>
        </w:rPr>
        <w:t xml:space="preserve">We would probably not use language such as </w:t>
      </w:r>
      <w:r w:rsidR="00851169">
        <w:rPr>
          <w:rFonts w:ascii="Corbel" w:eastAsia="Calibri" w:hAnsi="Corbel" w:cs="AdvP4B2E3F"/>
          <w:color w:val="auto"/>
          <w:kern w:val="0"/>
          <w:lang w:eastAsia="en-US"/>
        </w:rPr>
        <w:t>‘</w:t>
      </w:r>
      <w:r w:rsidR="00EC498C">
        <w:rPr>
          <w:rFonts w:ascii="Corbel" w:eastAsia="Calibri" w:hAnsi="Corbel" w:cs="AdvP4B2E3F"/>
          <w:color w:val="auto"/>
          <w:kern w:val="0"/>
          <w:lang w:eastAsia="en-US"/>
        </w:rPr>
        <w:t>normal</w:t>
      </w:r>
      <w:r w:rsidR="00851169">
        <w:rPr>
          <w:rFonts w:ascii="Corbel" w:eastAsia="Calibri" w:hAnsi="Corbel" w:cs="AdvP4B2E3F"/>
          <w:color w:val="auto"/>
          <w:kern w:val="0"/>
          <w:lang w:eastAsia="en-US"/>
        </w:rPr>
        <w:t>’</w:t>
      </w:r>
      <w:r w:rsidR="00EC498C">
        <w:rPr>
          <w:rFonts w:ascii="Corbel" w:eastAsia="Calibri" w:hAnsi="Corbel" w:cs="AdvP4B2E3F"/>
          <w:color w:val="auto"/>
          <w:kern w:val="0"/>
          <w:lang w:eastAsia="en-US"/>
        </w:rPr>
        <w:t xml:space="preserve"> to de</w:t>
      </w:r>
      <w:r w:rsidR="006743B1">
        <w:rPr>
          <w:rFonts w:ascii="Corbel" w:eastAsia="Calibri" w:hAnsi="Corbel" w:cs="AdvP4B2E3F"/>
          <w:color w:val="auto"/>
          <w:kern w:val="0"/>
          <w:lang w:eastAsia="en-US"/>
        </w:rPr>
        <w:t>scribe people’s emotional state</w:t>
      </w:r>
      <w:r w:rsidR="00EC498C">
        <w:rPr>
          <w:rFonts w:ascii="Corbel" w:eastAsia="Calibri" w:hAnsi="Corbel" w:cs="AdvP4B2E3F"/>
          <w:color w:val="auto"/>
          <w:kern w:val="0"/>
          <w:lang w:eastAsia="en-US"/>
        </w:rPr>
        <w:t xml:space="preserve"> today, but the broader point is that</w:t>
      </w:r>
      <w:r w:rsidR="0098254D" w:rsidRPr="005B5177">
        <w:rPr>
          <w:rFonts w:ascii="Corbel" w:hAnsi="Corbel" w:cs="AdvP4B2E3F"/>
          <w:color w:val="auto"/>
        </w:rPr>
        <w:t xml:space="preserve"> the choices that planners make may well be </w:t>
      </w:r>
      <w:r w:rsidR="0098254D" w:rsidRPr="005B5177">
        <w:rPr>
          <w:rFonts w:ascii="Corbel" w:hAnsi="Corbel" w:cs="Arial"/>
          <w:color w:val="auto"/>
        </w:rPr>
        <w:t xml:space="preserve">the same ones that the vast majority of us would make if we were placed </w:t>
      </w:r>
      <w:r w:rsidR="00C80D8F" w:rsidRPr="005B5177">
        <w:rPr>
          <w:rFonts w:ascii="Corbel" w:hAnsi="Corbel" w:cs="Arial"/>
          <w:color w:val="auto"/>
        </w:rPr>
        <w:t xml:space="preserve">in the same situation. </w:t>
      </w:r>
      <w:r w:rsidR="00FF15A5">
        <w:rPr>
          <w:rFonts w:ascii="Corbel" w:hAnsi="Corbel" w:cs="Arial"/>
          <w:color w:val="auto"/>
        </w:rPr>
        <w:t>T</w:t>
      </w:r>
      <w:r w:rsidR="00FE401D">
        <w:rPr>
          <w:rFonts w:ascii="Corbel" w:hAnsi="Corbel" w:cs="Arial"/>
          <w:color w:val="auto"/>
        </w:rPr>
        <w:t xml:space="preserve">o explore in more depth </w:t>
      </w:r>
      <w:r w:rsidR="00FF15A5">
        <w:rPr>
          <w:rFonts w:ascii="Corbel" w:hAnsi="Corbel" w:cs="Arial"/>
          <w:color w:val="auto"/>
        </w:rPr>
        <w:t xml:space="preserve">why, </w:t>
      </w:r>
      <w:r w:rsidR="00FE401D">
        <w:rPr>
          <w:rFonts w:ascii="Corbel" w:hAnsi="Corbel" w:cs="Arial"/>
          <w:color w:val="auto"/>
        </w:rPr>
        <w:t>we need to consider other explanatory theories.</w:t>
      </w:r>
    </w:p>
    <w:p w14:paraId="6D9436C9" w14:textId="77777777" w:rsidR="00610BFD" w:rsidRPr="005B5177" w:rsidRDefault="00610BFD" w:rsidP="009130AA">
      <w:pPr>
        <w:jc w:val="both"/>
        <w:rPr>
          <w:rFonts w:ascii="Corbel" w:hAnsi="Corbel" w:cs="Arial"/>
          <w:b/>
          <w:color w:val="auto"/>
        </w:rPr>
      </w:pPr>
    </w:p>
    <w:p w14:paraId="6A06B6ED" w14:textId="77777777" w:rsidR="0098254D" w:rsidRPr="005B5177" w:rsidRDefault="00D634CC" w:rsidP="009130AA">
      <w:pPr>
        <w:jc w:val="both"/>
        <w:rPr>
          <w:rFonts w:ascii="Corbel" w:hAnsi="Corbel" w:cs="Arial"/>
          <w:color w:val="231F20"/>
        </w:rPr>
      </w:pPr>
      <w:r w:rsidRPr="005B5177">
        <w:rPr>
          <w:rFonts w:ascii="Corbel" w:hAnsi="Corbel" w:cs="Arial"/>
          <w:b/>
          <w:color w:val="231F20"/>
        </w:rPr>
        <w:t>Fear</w:t>
      </w:r>
      <w:r w:rsidR="00C043EA" w:rsidRPr="005B5177">
        <w:rPr>
          <w:rFonts w:ascii="Corbel" w:hAnsi="Corbel" w:cs="Arial"/>
          <w:b/>
          <w:color w:val="231F20"/>
        </w:rPr>
        <w:t xml:space="preserve"> and hope</w:t>
      </w:r>
      <w:r w:rsidR="003F1B7E">
        <w:rPr>
          <w:rFonts w:ascii="Corbel" w:hAnsi="Corbel" w:cs="Arial"/>
          <w:b/>
          <w:color w:val="231F20"/>
        </w:rPr>
        <w:t xml:space="preserve"> in planning</w:t>
      </w:r>
    </w:p>
    <w:p w14:paraId="1EA49052" w14:textId="77777777" w:rsidR="0098254D" w:rsidRPr="005B5177" w:rsidRDefault="0098254D" w:rsidP="009130AA">
      <w:pPr>
        <w:jc w:val="both"/>
        <w:rPr>
          <w:rFonts w:ascii="Corbel" w:hAnsi="Corbel" w:cs="Arial"/>
          <w:color w:val="auto"/>
        </w:rPr>
      </w:pPr>
    </w:p>
    <w:p w14:paraId="2A4154AF" w14:textId="531053C3" w:rsidR="0098254D" w:rsidRPr="005B5177" w:rsidRDefault="0098254D" w:rsidP="009130AA">
      <w:pPr>
        <w:jc w:val="both"/>
        <w:rPr>
          <w:rFonts w:ascii="Corbel" w:hAnsi="Corbel" w:cs="Arial"/>
          <w:color w:val="auto"/>
        </w:rPr>
      </w:pPr>
      <w:r w:rsidRPr="005B5177">
        <w:rPr>
          <w:rFonts w:ascii="Corbel" w:hAnsi="Corbel" w:cs="Arial"/>
          <w:color w:val="auto"/>
        </w:rPr>
        <w:t xml:space="preserve">It now seems fairly well established that </w:t>
      </w:r>
      <w:r w:rsidR="00851169">
        <w:rPr>
          <w:rFonts w:ascii="Corbel" w:hAnsi="Corbel" w:cs="Arial"/>
          <w:color w:val="auto"/>
        </w:rPr>
        <w:t>‘</w:t>
      </w:r>
      <w:r w:rsidRPr="005B5177">
        <w:rPr>
          <w:rFonts w:ascii="Corbel" w:hAnsi="Corbel" w:cs="Arial"/>
          <w:color w:val="auto"/>
        </w:rPr>
        <w:t>risk preferences in aggregate tend to be asymmetric in human decision making... [so] potential losses are commonly weighted more heavily than equivalent gains</w:t>
      </w:r>
      <w:r w:rsidR="00851169">
        <w:rPr>
          <w:rFonts w:ascii="Corbel" w:hAnsi="Corbel" w:cs="Arial"/>
          <w:color w:val="auto"/>
        </w:rPr>
        <w:t>’</w:t>
      </w:r>
      <w:r w:rsidRPr="005B5177">
        <w:rPr>
          <w:rFonts w:ascii="Corbel" w:hAnsi="Corbel" w:cs="Arial"/>
          <w:color w:val="auto"/>
        </w:rPr>
        <w:t xml:space="preserve"> </w:t>
      </w:r>
      <w:r w:rsidR="00B16501" w:rsidRPr="005B5177">
        <w:rPr>
          <w:rFonts w:ascii="Corbel" w:hAnsi="Corbel" w:cs="Arial"/>
          <w:color w:val="auto"/>
        </w:rPr>
        <w:fldChar w:fldCharType="begin"/>
      </w:r>
      <w:r w:rsidR="00FD7BAF">
        <w:rPr>
          <w:rFonts w:ascii="Corbel" w:hAnsi="Corbel" w:cs="Arial"/>
          <w:color w:val="auto"/>
        </w:rPr>
        <w:instrText xml:space="preserve"> ADDIN EN.CITE &lt;EndNote&gt;&lt;Cite&gt;&lt;Author&gt;Hood&lt;/Author&gt;&lt;Year&gt;2011&lt;/Year&gt;&lt;RecNum&gt;652&lt;/RecNum&gt;&lt;Pages&gt;9&lt;/Pages&gt;&lt;DisplayText&gt;(Hood, 2011, p. 9)&lt;/DisplayText&gt;&lt;record&gt;&lt;rec-number&gt;652&lt;/rec-number&gt;&lt;foreign-keys&gt;&lt;key app="EN" db-id="see2xz0a5dzzaoee95fpdrwvfwaxpfxzewfw" timestamp="1344338941"&gt;652&lt;/key&gt;&lt;/foreign-keys&gt;&lt;ref-type name="Book"&gt;6&lt;/ref-type&gt;&lt;contributors&gt;&lt;authors&gt;&lt;author&gt;Hood, Christopher&lt;/author&gt;&lt;/authors&gt;&lt;/contributors&gt;&lt;titles&gt;&lt;title&gt;The blame game: spin, bureaucracy, and self-preservation in government&lt;/title&gt;&lt;/titles&gt;&lt;dates&gt;&lt;year&gt;2011&lt;/year&gt;&lt;/dates&gt;&lt;pub-location&gt;Princeton, N.J.&lt;/pub-location&gt;&lt;publisher&gt;Princeton University Press&lt;/publisher&gt;&lt;urls&gt;&lt;/urls&gt;&lt;/record&gt;&lt;/Cite&gt;&lt;/EndNote&gt;</w:instrText>
      </w:r>
      <w:r w:rsidR="00B16501" w:rsidRPr="005B5177">
        <w:rPr>
          <w:rFonts w:ascii="Corbel" w:hAnsi="Corbel" w:cs="Arial"/>
          <w:color w:val="auto"/>
        </w:rPr>
        <w:fldChar w:fldCharType="separate"/>
      </w:r>
      <w:r w:rsidR="00FD7BAF">
        <w:rPr>
          <w:rFonts w:ascii="Corbel" w:hAnsi="Corbel" w:cs="Arial"/>
          <w:noProof/>
          <w:color w:val="auto"/>
        </w:rPr>
        <w:t>(</w:t>
      </w:r>
      <w:hyperlink w:anchor="_ENREF_27" w:tooltip="Hood, 2011 #652" w:history="1">
        <w:r w:rsidR="00C44151">
          <w:rPr>
            <w:rFonts w:ascii="Corbel" w:hAnsi="Corbel" w:cs="Arial"/>
            <w:noProof/>
            <w:color w:val="auto"/>
          </w:rPr>
          <w:t>Hood, 2011, p. 9</w:t>
        </w:r>
      </w:hyperlink>
      <w:r w:rsidR="00FD7BAF">
        <w:rPr>
          <w:rFonts w:ascii="Corbel" w:hAnsi="Corbel" w:cs="Arial"/>
          <w:noProof/>
          <w:color w:val="auto"/>
        </w:rPr>
        <w:t>)</w:t>
      </w:r>
      <w:r w:rsidR="00B16501" w:rsidRPr="005B5177">
        <w:rPr>
          <w:rFonts w:ascii="Corbel" w:hAnsi="Corbel" w:cs="Arial"/>
          <w:color w:val="auto"/>
        </w:rPr>
        <w:fldChar w:fldCharType="end"/>
      </w:r>
      <w:r w:rsidR="00FB4C6E" w:rsidRPr="005B5177">
        <w:rPr>
          <w:rFonts w:ascii="Corbel" w:hAnsi="Corbel" w:cs="Arial"/>
          <w:color w:val="auto"/>
        </w:rPr>
        <w:t xml:space="preserve">. In the preceding section we reviewed work from Baum, amongst others, exploring the implications of this, and the shame/blame avoidance tendency it can </w:t>
      </w:r>
      <w:r w:rsidR="00FB4C6E" w:rsidRPr="005B5177">
        <w:rPr>
          <w:rFonts w:ascii="Corbel" w:hAnsi="Corbel" w:cs="Arial"/>
          <w:color w:val="auto"/>
        </w:rPr>
        <w:lastRenderedPageBreak/>
        <w:t xml:space="preserve">lead to. In this section we want to go further into what, for planners, is largely unexplored territory – behavioural and social psychology. These fields, along with other contributions, can help us to understand </w:t>
      </w:r>
      <w:r w:rsidR="00606410" w:rsidRPr="005B5177">
        <w:rPr>
          <w:rFonts w:ascii="Corbel" w:hAnsi="Corbel" w:cs="Arial"/>
          <w:color w:val="auto"/>
        </w:rPr>
        <w:t xml:space="preserve">more about the unconscious parts of the decision-making process, and the different ways that different emotions operate, which in turn might help elucidate why some planners act in the way they do. </w:t>
      </w:r>
      <w:hyperlink w:anchor="_ENREF_33" w:tooltip="Jarymowicz, 2006 #648" w:history="1">
        <w:r w:rsidR="00C44151" w:rsidRPr="005B5177">
          <w:rPr>
            <w:rFonts w:ascii="Corbel" w:hAnsi="Corbel" w:cs="Arial"/>
            <w:color w:val="auto"/>
          </w:rPr>
          <w:fldChar w:fldCharType="begin"/>
        </w:r>
        <w:r w:rsidR="00C44151">
          <w:rPr>
            <w:rFonts w:ascii="Corbel" w:hAnsi="Corbel" w:cs="Arial"/>
            <w:color w:val="auto"/>
          </w:rPr>
          <w:instrText xml:space="preserve"> ADDIN EN.CITE &lt;EndNote&gt;&lt;Cite AuthorYear="1"&gt;&lt;Author&gt;Jarymowicz&lt;/Author&gt;&lt;Year&gt;2006&lt;/Year&gt;&lt;RecNum&gt;648&lt;/RecNum&gt;&lt;DisplayText&gt;Jarymowicz and Bar-Tal (2006&lt;/DisplayText&gt;&lt;record&gt;&lt;rec-number&gt;648&lt;/rec-number&gt;&lt;foreign-keys&gt;&lt;key app="EN" db-id="see2xz0a5dzzaoee95fpdrwvfwaxpfxzewfw" timestamp="1344000791"&gt;648&lt;/key&gt;&lt;/foreign-keys&gt;&lt;ref-type name="Journal Article"&gt;17&lt;/ref-type&gt;&lt;contributors&gt;&lt;authors&gt;&lt;author&gt;Jarymowicz, Maria&lt;/author&gt;&lt;author&gt;Bar-Tal, Daniel&lt;/author&gt;&lt;/authors&gt;&lt;/contributors&gt;&lt;titles&gt;&lt;title&gt;The dominance of fear over hope in the life of individuals and collectives&lt;/title&gt;&lt;secondary-title&gt;European Journal of Social Psychology&lt;/secondary-title&gt;&lt;/titles&gt;&lt;periodical&gt;&lt;full-title&gt;European Journal of Social Psychology&lt;/full-title&gt;&lt;/periodical&gt;&lt;pages&gt;367-392&lt;/pages&gt;&lt;volume&gt;36&lt;/volume&gt;&lt;dates&gt;&lt;year&gt;2006&lt;/year&gt;&lt;/dates&gt;&lt;urls&gt;&lt;/urls&gt;&lt;/record&gt;&lt;/Cite&gt;&lt;/EndNote&gt;</w:instrText>
        </w:r>
        <w:r w:rsidR="00C44151" w:rsidRPr="005B5177">
          <w:rPr>
            <w:rFonts w:ascii="Corbel" w:hAnsi="Corbel" w:cs="Arial"/>
            <w:color w:val="auto"/>
          </w:rPr>
          <w:fldChar w:fldCharType="separate"/>
        </w:r>
        <w:r w:rsidR="00C44151">
          <w:rPr>
            <w:rFonts w:ascii="Corbel" w:hAnsi="Corbel" w:cs="Arial"/>
            <w:noProof/>
            <w:color w:val="auto"/>
          </w:rPr>
          <w:t>Jarymowicz and Bar-Tal (2006</w:t>
        </w:r>
        <w:r w:rsidR="00C44151" w:rsidRPr="005B5177">
          <w:rPr>
            <w:rFonts w:ascii="Corbel" w:hAnsi="Corbel" w:cs="Arial"/>
            <w:color w:val="auto"/>
          </w:rPr>
          <w:fldChar w:fldCharType="end"/>
        </w:r>
      </w:hyperlink>
      <w:r w:rsidR="00BA3325">
        <w:rPr>
          <w:rFonts w:ascii="Corbel" w:hAnsi="Corbel" w:cs="Arial"/>
          <w:color w:val="auto"/>
        </w:rPr>
        <w:t>)</w:t>
      </w:r>
      <w:r w:rsidR="00606410" w:rsidRPr="005B5177">
        <w:rPr>
          <w:rFonts w:ascii="Corbel" w:hAnsi="Corbel" w:cs="Arial"/>
          <w:color w:val="auto"/>
        </w:rPr>
        <w:t>, writing in the field of social psychology,</w:t>
      </w:r>
      <w:r w:rsidRPr="005B5177">
        <w:rPr>
          <w:rFonts w:ascii="Corbel" w:hAnsi="Corbel" w:cs="Arial"/>
          <w:color w:val="auto"/>
        </w:rPr>
        <w:t xml:space="preserve"> use the case study of Jewish Israeli society to argue </w:t>
      </w:r>
      <w:r w:rsidR="00606410" w:rsidRPr="005B5177">
        <w:rPr>
          <w:rFonts w:ascii="Corbel" w:hAnsi="Corbel" w:cs="Arial"/>
          <w:color w:val="auto"/>
        </w:rPr>
        <w:t xml:space="preserve">that fear can tend to outweigh hope in both individuals and societies, </w:t>
      </w:r>
      <w:r w:rsidRPr="005B5177">
        <w:rPr>
          <w:rFonts w:ascii="Corbel" w:hAnsi="Corbel" w:cs="Arial"/>
          <w:color w:val="auto"/>
        </w:rPr>
        <w:t xml:space="preserve">and whilst we are not facile enough to suggest that the </w:t>
      </w:r>
      <w:r w:rsidR="00851169">
        <w:rPr>
          <w:rFonts w:ascii="Corbel" w:hAnsi="Corbel" w:cs="Arial"/>
          <w:color w:val="auto"/>
        </w:rPr>
        <w:t>‘</w:t>
      </w:r>
      <w:r w:rsidRPr="005B5177">
        <w:rPr>
          <w:rFonts w:ascii="Corbel" w:hAnsi="Corbel" w:cs="Arial"/>
          <w:color w:val="auto"/>
        </w:rPr>
        <w:t>intractable conflict</w:t>
      </w:r>
      <w:r w:rsidR="00851169">
        <w:rPr>
          <w:rFonts w:ascii="Corbel" w:hAnsi="Corbel" w:cs="Arial"/>
          <w:color w:val="auto"/>
        </w:rPr>
        <w:t>’</w:t>
      </w:r>
      <w:r w:rsidRPr="005B5177">
        <w:rPr>
          <w:rFonts w:ascii="Corbel" w:hAnsi="Corbel" w:cs="Arial"/>
          <w:color w:val="auto"/>
        </w:rPr>
        <w:t xml:space="preserve"> (</w:t>
      </w:r>
      <w:r w:rsidR="00BA3325">
        <w:rPr>
          <w:rFonts w:ascii="Corbel" w:hAnsi="Corbel" w:cs="Arial"/>
          <w:color w:val="auto"/>
        </w:rPr>
        <w:t xml:space="preserve">p. </w:t>
      </w:r>
      <w:r w:rsidRPr="005B5177">
        <w:rPr>
          <w:rFonts w:ascii="Corbel" w:hAnsi="Corbel" w:cs="Arial"/>
          <w:color w:val="auto"/>
        </w:rPr>
        <w:t xml:space="preserve">380) </w:t>
      </w:r>
      <w:r w:rsidR="00EC498C">
        <w:rPr>
          <w:rFonts w:ascii="Corbel" w:hAnsi="Corbel" w:cs="Arial"/>
          <w:color w:val="auto"/>
        </w:rPr>
        <w:t xml:space="preserve">which </w:t>
      </w:r>
      <w:r w:rsidRPr="005B5177">
        <w:rPr>
          <w:rFonts w:ascii="Corbel" w:hAnsi="Corbel" w:cs="Arial"/>
          <w:color w:val="auto"/>
        </w:rPr>
        <w:t>that society is immersed in on a daily basis is comparable to the workaday lives of planners, we do propose that the fear-hope dichotomy discussed by Jarymowicz and Bar-Tal might provide us with a new way to conceptualise planning decision making.</w:t>
      </w:r>
    </w:p>
    <w:p w14:paraId="275A8E93" w14:textId="77777777" w:rsidR="00606410" w:rsidRPr="005B5177" w:rsidRDefault="00606410" w:rsidP="009130AA">
      <w:pPr>
        <w:jc w:val="both"/>
        <w:rPr>
          <w:rFonts w:ascii="Corbel" w:hAnsi="Corbel" w:cs="Arial"/>
          <w:color w:val="auto"/>
        </w:rPr>
      </w:pPr>
    </w:p>
    <w:p w14:paraId="581C5E70" w14:textId="4E7D1E98" w:rsidR="0095310E" w:rsidRPr="00176F0A" w:rsidRDefault="002517BA" w:rsidP="009130AA">
      <w:pPr>
        <w:jc w:val="both"/>
        <w:rPr>
          <w:rFonts w:ascii="Corbel" w:hAnsi="Corbel" w:cs="AdvP4B2E3F"/>
          <w:color w:val="auto"/>
        </w:rPr>
      </w:pPr>
      <w:r w:rsidRPr="005B5177">
        <w:rPr>
          <w:rFonts w:ascii="Corbel" w:hAnsi="Corbel" w:cs="AdvP4B2E3F"/>
          <w:color w:val="auto"/>
        </w:rPr>
        <w:t xml:space="preserve">Fear </w:t>
      </w:r>
      <w:r w:rsidR="00176F0A">
        <w:rPr>
          <w:rFonts w:ascii="Corbel" w:hAnsi="Corbel" w:cs="AdvP4B2E3F"/>
          <w:color w:val="auto"/>
        </w:rPr>
        <w:t>arises</w:t>
      </w:r>
      <w:r w:rsidRPr="005B5177">
        <w:rPr>
          <w:rFonts w:ascii="Corbel" w:hAnsi="Corbel" w:cs="AdvP4B2E3F"/>
          <w:color w:val="auto"/>
        </w:rPr>
        <w:t xml:space="preserve"> a</w:t>
      </w:r>
      <w:r w:rsidR="00C043EA" w:rsidRPr="005B5177">
        <w:rPr>
          <w:rFonts w:ascii="Corbel" w:hAnsi="Corbel" w:cs="AdvP4B2E3F"/>
          <w:color w:val="auto"/>
        </w:rPr>
        <w:t xml:space="preserve">s </w:t>
      </w:r>
      <w:r w:rsidR="00176F0A">
        <w:rPr>
          <w:rFonts w:ascii="Corbel" w:hAnsi="Corbel" w:cs="AdvP4B2E3F"/>
          <w:color w:val="auto"/>
        </w:rPr>
        <w:t>a response</w:t>
      </w:r>
      <w:r w:rsidR="00C043EA" w:rsidRPr="005B5177">
        <w:rPr>
          <w:rFonts w:ascii="Corbel" w:hAnsi="Corbel" w:cs="AdvP4B2E3F"/>
          <w:color w:val="auto"/>
        </w:rPr>
        <w:t xml:space="preserve"> to threat or danger, sometimes conscious and sometimes not so: </w:t>
      </w:r>
      <w:r w:rsidR="00851169">
        <w:rPr>
          <w:rFonts w:ascii="Corbel" w:hAnsi="Corbel" w:cs="AdvP4B2E3F"/>
          <w:color w:val="auto"/>
        </w:rPr>
        <w:t>‘</w:t>
      </w:r>
      <w:r w:rsidR="00C043EA" w:rsidRPr="005B5177">
        <w:rPr>
          <w:rFonts w:ascii="Corbel" w:eastAsia="Calibri" w:hAnsi="Corbel" w:cs="AdvP4B2E3F"/>
          <w:color w:val="auto"/>
          <w:kern w:val="0"/>
          <w:lang w:eastAsia="en-US"/>
        </w:rPr>
        <w:t>it is possible to differentiate between two mechanisms of fear arousal: one via conscious appraisal and the other, primary fear, via automatic and unconscious reactions… The former is based on perception and evaluation of a situation as threatening and dangerous. The latter are based on either unconditioned or conditioned stimulus-reaction relations</w:t>
      </w:r>
      <w:r w:rsidR="00851169">
        <w:rPr>
          <w:rFonts w:ascii="Corbel" w:eastAsia="Calibri" w:hAnsi="Corbel" w:cs="AdvP4B2E3F"/>
          <w:color w:val="auto"/>
          <w:kern w:val="0"/>
          <w:lang w:eastAsia="en-US"/>
        </w:rPr>
        <w:t>’</w:t>
      </w:r>
      <w:r w:rsidR="00C043EA" w:rsidRPr="005B5177">
        <w:rPr>
          <w:rFonts w:ascii="Corbel" w:eastAsia="Calibri" w:hAnsi="Corbel" w:cs="AdvP4B2E3F"/>
          <w:color w:val="auto"/>
          <w:kern w:val="0"/>
          <w:lang w:eastAsia="en-US"/>
        </w:rPr>
        <w:t xml:space="preserve"> </w:t>
      </w:r>
      <w:r w:rsidR="00B16501" w:rsidRPr="005B5177">
        <w:rPr>
          <w:rFonts w:ascii="Corbel" w:hAnsi="Corbel" w:cs="AdvP4B2E3F"/>
          <w:color w:val="auto"/>
        </w:rPr>
        <w:fldChar w:fldCharType="begin"/>
      </w:r>
      <w:r w:rsidR="00FD7BAF">
        <w:rPr>
          <w:rFonts w:ascii="Corbel" w:hAnsi="Corbel" w:cs="AdvP4B2E3F"/>
          <w:color w:val="auto"/>
        </w:rPr>
        <w:instrText xml:space="preserve"> ADDIN EN.CITE &lt;EndNote&gt;&lt;Cite&gt;&lt;Author&gt;Jarymowicz&lt;/Author&gt;&lt;Year&gt;2006&lt;/Year&gt;&lt;RecNum&gt;648&lt;/RecNum&gt;&lt;Pages&gt;371&lt;/Pages&gt;&lt;DisplayText&gt;(Jarymowicz &amp;amp; Bar-Tal, 2006, p. 371)&lt;/DisplayText&gt;&lt;record&gt;&lt;rec-number&gt;648&lt;/rec-number&gt;&lt;foreign-keys&gt;&lt;key app="EN" db-id="see2xz0a5dzzaoee95fpdrwvfwaxpfxzewfw" timestamp="1344000791"&gt;648&lt;/key&gt;&lt;/foreign-keys&gt;&lt;ref-type name="Journal Article"&gt;17&lt;/ref-type&gt;&lt;contributors&gt;&lt;authors&gt;&lt;author&gt;Jarymowicz, Maria&lt;/author&gt;&lt;author&gt;Bar-Tal, Daniel&lt;/author&gt;&lt;/authors&gt;&lt;/contributors&gt;&lt;titles&gt;&lt;title&gt;The dominance of fear over hope in the life of individuals and collectives&lt;/title&gt;&lt;secondary-title&gt;European Journal of Social Psychology&lt;/secondary-title&gt;&lt;/titles&gt;&lt;periodical&gt;&lt;full-title&gt;European Journal of Social Psychology&lt;/full-title&gt;&lt;/periodical&gt;&lt;pages&gt;367-392&lt;/pages&gt;&lt;volume&gt;36&lt;/volume&gt;&lt;dates&gt;&lt;year&gt;2006&lt;/year&gt;&lt;/dates&gt;&lt;urls&gt;&lt;/urls&gt;&lt;/record&gt;&lt;/Cite&gt;&lt;/EndNote&gt;</w:instrText>
      </w:r>
      <w:r w:rsidR="00B16501" w:rsidRPr="005B5177">
        <w:rPr>
          <w:rFonts w:ascii="Corbel" w:hAnsi="Corbel" w:cs="AdvP4B2E3F"/>
          <w:color w:val="auto"/>
        </w:rPr>
        <w:fldChar w:fldCharType="separate"/>
      </w:r>
      <w:r w:rsidR="00FD7BAF">
        <w:rPr>
          <w:rFonts w:ascii="Corbel" w:hAnsi="Corbel" w:cs="AdvP4B2E3F"/>
          <w:noProof/>
          <w:color w:val="auto"/>
        </w:rPr>
        <w:t>(</w:t>
      </w:r>
      <w:hyperlink w:anchor="_ENREF_33" w:tooltip="Jarymowicz, 2006 #648" w:history="1">
        <w:r w:rsidR="00C44151">
          <w:rPr>
            <w:rFonts w:ascii="Corbel" w:hAnsi="Corbel" w:cs="AdvP4B2E3F"/>
            <w:noProof/>
            <w:color w:val="auto"/>
          </w:rPr>
          <w:t>Jarymowicz &amp; Bar-Tal, 2006, p. 371</w:t>
        </w:r>
      </w:hyperlink>
      <w:r w:rsidR="00FD7BAF">
        <w:rPr>
          <w:rFonts w:ascii="Corbel" w:hAnsi="Corbel" w:cs="AdvP4B2E3F"/>
          <w:noProof/>
          <w:color w:val="auto"/>
        </w:rPr>
        <w:t>)</w:t>
      </w:r>
      <w:r w:rsidR="00B16501" w:rsidRPr="005B5177">
        <w:rPr>
          <w:rFonts w:ascii="Corbel" w:hAnsi="Corbel" w:cs="AdvP4B2E3F"/>
          <w:color w:val="auto"/>
        </w:rPr>
        <w:fldChar w:fldCharType="end"/>
      </w:r>
      <w:r w:rsidR="00C043EA" w:rsidRPr="005B5177">
        <w:rPr>
          <w:rFonts w:ascii="Corbel" w:hAnsi="Corbel" w:cs="AdvP4B2E3F"/>
          <w:color w:val="auto"/>
        </w:rPr>
        <w:t xml:space="preserve">. Although natural and essential to our survival both as a species and as individuals, fear </w:t>
      </w:r>
      <w:r w:rsidR="00851169">
        <w:rPr>
          <w:rFonts w:ascii="Corbel" w:hAnsi="Corbel" w:cs="AdvP4B2E3F"/>
          <w:color w:val="auto"/>
        </w:rPr>
        <w:t>‘</w:t>
      </w:r>
      <w:r w:rsidR="00C043EA" w:rsidRPr="005B5177">
        <w:rPr>
          <w:rFonts w:ascii="Corbel" w:hAnsi="Corbel" w:cs="AdvP4B2E3F"/>
          <w:color w:val="auto"/>
        </w:rPr>
        <w:t xml:space="preserve">can become pathological and interfere with the ability to cope successfully with various </w:t>
      </w:r>
      <w:r w:rsidR="00C043EA" w:rsidRPr="00176F0A">
        <w:rPr>
          <w:rFonts w:ascii="Corbel" w:hAnsi="Corbel" w:cs="AdvP4B2E3F"/>
          <w:color w:val="auto"/>
        </w:rPr>
        <w:t>challenges and/or stressful events</w:t>
      </w:r>
      <w:r w:rsidR="00851169">
        <w:rPr>
          <w:rFonts w:ascii="Corbel" w:hAnsi="Corbel" w:cs="AdvP4B2E3F"/>
          <w:color w:val="auto"/>
        </w:rPr>
        <w:t>’</w:t>
      </w:r>
      <w:r w:rsidR="00C043EA" w:rsidRPr="00176F0A">
        <w:rPr>
          <w:rFonts w:ascii="Corbel" w:hAnsi="Corbel" w:cs="AdvP4B2E3F"/>
          <w:color w:val="auto"/>
        </w:rPr>
        <w:t xml:space="preserve"> </w:t>
      </w:r>
      <w:r w:rsidR="00B16501" w:rsidRPr="00176F0A">
        <w:rPr>
          <w:rFonts w:ascii="Corbel" w:hAnsi="Corbel" w:cs="AdvP4B2E3F"/>
          <w:color w:val="auto"/>
        </w:rPr>
        <w:fldChar w:fldCharType="begin"/>
      </w:r>
      <w:r w:rsidR="00FD7BAF" w:rsidRPr="00176F0A">
        <w:rPr>
          <w:rFonts w:ascii="Corbel" w:hAnsi="Corbel" w:cs="AdvP4B2E3F"/>
          <w:color w:val="auto"/>
        </w:rPr>
        <w:instrText xml:space="preserve"> ADDIN EN.CITE &lt;EndNote&gt;&lt;Cite&gt;&lt;Author&gt;Steimer&lt;/Author&gt;&lt;Year&gt;2002&lt;/Year&gt;&lt;RecNum&gt;1094&lt;/RecNum&gt;&lt;Pages&gt;234&lt;/Pages&gt;&lt;DisplayText&gt;(Steimer, 2002, p. 234)&lt;/DisplayText&gt;&lt;record&gt;&lt;rec-number&gt;1094&lt;/rec-number&gt;&lt;foreign-keys&gt;&lt;key app="EN" db-id="see2xz0a5dzzaoee95fpdrwvfwaxpfxzewfw" timestamp="1410423751"&gt;1094&lt;/key&gt;&lt;/foreign-keys&gt;&lt;ref-type name="Journal Article"&gt;17&lt;/ref-type&gt;&lt;contributors&gt;&lt;authors&gt;&lt;author&gt;Steimer, T&lt;/author&gt;&lt;/authors&gt;&lt;/contributors&gt;&lt;titles&gt;&lt;title&gt;The biology of fear- and anxiety-related behaviors&lt;/title&gt;&lt;secondary-title&gt;Dialogues in Clinical Neuroscience&lt;/secondary-title&gt;&lt;/titles&gt;&lt;periodical&gt;&lt;full-title&gt;Dialogues in Clinical Neuroscience&lt;/full-title&gt;&lt;/periodical&gt;&lt;pages&gt;231-249&lt;/pages&gt;&lt;volume&gt;4&lt;/volume&gt;&lt;number&gt;3&lt;/number&gt;&lt;dates&gt;&lt;year&gt;2002&lt;/year&gt;&lt;/dates&gt;&lt;urls&gt;&lt;/urls&gt;&lt;/record&gt;&lt;/Cite&gt;&lt;/EndNote&gt;</w:instrText>
      </w:r>
      <w:r w:rsidR="00B16501" w:rsidRPr="00176F0A">
        <w:rPr>
          <w:rFonts w:ascii="Corbel" w:hAnsi="Corbel" w:cs="AdvP4B2E3F"/>
          <w:color w:val="auto"/>
        </w:rPr>
        <w:fldChar w:fldCharType="separate"/>
      </w:r>
      <w:r w:rsidR="00FD7BAF" w:rsidRPr="00176F0A">
        <w:rPr>
          <w:rFonts w:ascii="Corbel" w:hAnsi="Corbel" w:cs="AdvP4B2E3F"/>
          <w:noProof/>
          <w:color w:val="auto"/>
        </w:rPr>
        <w:t>(</w:t>
      </w:r>
      <w:hyperlink w:anchor="_ENREF_50" w:tooltip="Steimer, 2002 #1094" w:history="1">
        <w:r w:rsidR="00C44151" w:rsidRPr="00176F0A">
          <w:rPr>
            <w:rFonts w:ascii="Corbel" w:hAnsi="Corbel" w:cs="AdvP4B2E3F"/>
            <w:noProof/>
            <w:color w:val="auto"/>
          </w:rPr>
          <w:t>Steimer, 2002, p. 234</w:t>
        </w:r>
      </w:hyperlink>
      <w:r w:rsidR="00FD7BAF" w:rsidRPr="00176F0A">
        <w:rPr>
          <w:rFonts w:ascii="Corbel" w:hAnsi="Corbel" w:cs="AdvP4B2E3F"/>
          <w:noProof/>
          <w:color w:val="auto"/>
        </w:rPr>
        <w:t>)</w:t>
      </w:r>
      <w:r w:rsidR="00B16501" w:rsidRPr="00176F0A">
        <w:rPr>
          <w:rFonts w:ascii="Corbel" w:hAnsi="Corbel" w:cs="AdvP4B2E3F"/>
          <w:color w:val="auto"/>
        </w:rPr>
        <w:fldChar w:fldCharType="end"/>
      </w:r>
      <w:r w:rsidR="00C043EA" w:rsidRPr="00176F0A">
        <w:rPr>
          <w:rFonts w:ascii="Corbel" w:hAnsi="Corbel" w:cs="AdvP4B2E3F"/>
          <w:color w:val="auto"/>
        </w:rPr>
        <w:t>.</w:t>
      </w:r>
    </w:p>
    <w:p w14:paraId="535FE200" w14:textId="77777777" w:rsidR="0095310E" w:rsidRPr="00176F0A" w:rsidRDefault="0095310E" w:rsidP="009130AA">
      <w:pPr>
        <w:jc w:val="both"/>
        <w:rPr>
          <w:rFonts w:ascii="Corbel" w:hAnsi="Corbel" w:cs="AdvP4B2E3F"/>
          <w:color w:val="auto"/>
        </w:rPr>
      </w:pPr>
    </w:p>
    <w:p w14:paraId="206E08BF" w14:textId="77777777" w:rsidR="0098254D" w:rsidRPr="00176F0A" w:rsidRDefault="0098254D" w:rsidP="009130AA">
      <w:pPr>
        <w:jc w:val="both"/>
        <w:rPr>
          <w:rFonts w:ascii="Corbel" w:hAnsi="Corbel" w:cs="Arial"/>
          <w:color w:val="auto"/>
        </w:rPr>
      </w:pPr>
      <w:r w:rsidRPr="00176F0A">
        <w:rPr>
          <w:rFonts w:ascii="Corbel" w:hAnsi="Corbel" w:cs="Arial"/>
          <w:color w:val="auto"/>
        </w:rPr>
        <w:t xml:space="preserve">Jarymowicz and Bar-Tal (2006: 372) explore </w:t>
      </w:r>
      <w:r w:rsidR="00C043EA" w:rsidRPr="00176F0A">
        <w:rPr>
          <w:rFonts w:ascii="Corbel" w:hAnsi="Corbel" w:cs="Arial"/>
          <w:color w:val="auto"/>
        </w:rPr>
        <w:t>how this happens</w:t>
      </w:r>
      <w:r w:rsidRPr="00176F0A">
        <w:rPr>
          <w:rFonts w:ascii="Corbel" w:hAnsi="Corbel" w:cs="Arial"/>
          <w:color w:val="auto"/>
        </w:rPr>
        <w:t>:</w:t>
      </w:r>
    </w:p>
    <w:p w14:paraId="38524CB2" w14:textId="77777777" w:rsidR="0098254D" w:rsidRPr="00176F0A" w:rsidRDefault="0098254D" w:rsidP="009130AA">
      <w:pPr>
        <w:jc w:val="both"/>
        <w:rPr>
          <w:rFonts w:ascii="Corbel" w:hAnsi="Corbel" w:cs="Arial"/>
          <w:color w:val="auto"/>
        </w:rPr>
      </w:pPr>
    </w:p>
    <w:p w14:paraId="4855232D" w14:textId="77777777" w:rsidR="0098254D" w:rsidRPr="00176F0A" w:rsidRDefault="0098254D" w:rsidP="009130AA">
      <w:pPr>
        <w:ind w:left="567" w:right="1133"/>
        <w:jc w:val="both"/>
        <w:rPr>
          <w:rFonts w:ascii="Corbel" w:eastAsia="AdvP41153C" w:hAnsi="Corbel" w:cs="Arial"/>
          <w:color w:val="auto"/>
        </w:rPr>
      </w:pPr>
      <w:r w:rsidRPr="00176F0A">
        <w:rPr>
          <w:rFonts w:ascii="Corbel" w:hAnsi="Corbel" w:cs="Arial"/>
          <w:color w:val="auto"/>
        </w:rPr>
        <w:t xml:space="preserve">Fear… prioritizes information about potential threats... </w:t>
      </w:r>
      <w:r w:rsidRPr="00176F0A">
        <w:rPr>
          <w:rFonts w:ascii="Corbel" w:eastAsia="AdvP41153C" w:hAnsi="Corbel" w:cs="Arial"/>
          <w:color w:val="auto"/>
        </w:rPr>
        <w:t>It tends to cause adherence to known situations and avoidance of risky, uncertain, and novel ones; it tends to cause cognitive freezing, which reduces openness to new ideas, and resistance to change.</w:t>
      </w:r>
    </w:p>
    <w:p w14:paraId="05335F60" w14:textId="77777777" w:rsidR="0098254D" w:rsidRPr="00176F0A" w:rsidRDefault="0098254D" w:rsidP="009130AA">
      <w:pPr>
        <w:ind w:right="566"/>
        <w:jc w:val="both"/>
        <w:rPr>
          <w:rFonts w:ascii="Corbel" w:hAnsi="Corbel" w:cs="Arial"/>
          <w:color w:val="auto"/>
        </w:rPr>
      </w:pPr>
    </w:p>
    <w:p w14:paraId="1EDE9A2D" w14:textId="3545FE81" w:rsidR="0098254D" w:rsidRPr="00176F0A" w:rsidRDefault="0098254D" w:rsidP="009130AA">
      <w:pPr>
        <w:jc w:val="both"/>
        <w:rPr>
          <w:rFonts w:ascii="Corbel" w:eastAsia="AdvP41153C" w:hAnsi="Corbel" w:cs="Arial"/>
          <w:color w:val="auto"/>
        </w:rPr>
      </w:pPr>
      <w:r w:rsidRPr="00176F0A">
        <w:rPr>
          <w:rFonts w:ascii="Corbel" w:hAnsi="Corbel" w:cs="Arial"/>
          <w:color w:val="auto"/>
        </w:rPr>
        <w:t xml:space="preserve">Jarymowicz and Bar-Tal contrast fear with hope. </w:t>
      </w:r>
      <w:r w:rsidRPr="00176F0A">
        <w:rPr>
          <w:rFonts w:ascii="Corbel" w:eastAsia="AdvP41153C" w:hAnsi="Corbel" w:cs="Arial"/>
          <w:color w:val="auto"/>
        </w:rPr>
        <w:t xml:space="preserve"> The descriptions of hope they use share a great deal with how we might describe </w:t>
      </w:r>
      <w:r w:rsidR="00851169">
        <w:rPr>
          <w:rFonts w:ascii="Corbel" w:eastAsia="AdvP41153C" w:hAnsi="Corbel" w:cs="Arial"/>
          <w:color w:val="auto"/>
        </w:rPr>
        <w:t>‘</w:t>
      </w:r>
      <w:r w:rsidRPr="00176F0A">
        <w:rPr>
          <w:rFonts w:ascii="Corbel" w:eastAsia="AdvP41153C" w:hAnsi="Corbel" w:cs="Arial"/>
          <w:color w:val="auto"/>
        </w:rPr>
        <w:t>good</w:t>
      </w:r>
      <w:r w:rsidR="00851169">
        <w:rPr>
          <w:rFonts w:ascii="Corbel" w:eastAsia="AdvP41153C" w:hAnsi="Corbel" w:cs="Arial"/>
          <w:color w:val="auto"/>
        </w:rPr>
        <w:t>’</w:t>
      </w:r>
      <w:r w:rsidRPr="00176F0A">
        <w:rPr>
          <w:rFonts w:ascii="Corbel" w:eastAsia="AdvP41153C" w:hAnsi="Corbel" w:cs="Arial"/>
          <w:color w:val="auto"/>
        </w:rPr>
        <w:t xml:space="preserve"> planning (</w:t>
      </w:r>
      <w:r w:rsidR="002E044C">
        <w:rPr>
          <w:rFonts w:ascii="Corbel" w:eastAsia="AdvP41153C" w:hAnsi="Corbel" w:cs="Arial"/>
          <w:color w:val="auto"/>
        </w:rPr>
        <w:t xml:space="preserve">p. </w:t>
      </w:r>
      <w:r w:rsidRPr="00176F0A">
        <w:rPr>
          <w:rFonts w:ascii="Corbel" w:eastAsia="AdvP41153C" w:hAnsi="Corbel" w:cs="Arial"/>
          <w:color w:val="auto"/>
        </w:rPr>
        <w:t>373):</w:t>
      </w:r>
    </w:p>
    <w:p w14:paraId="5CCD81F1" w14:textId="77777777" w:rsidR="0098254D" w:rsidRPr="00176F0A" w:rsidRDefault="0098254D" w:rsidP="009130AA">
      <w:pPr>
        <w:jc w:val="both"/>
        <w:rPr>
          <w:rFonts w:ascii="Corbel" w:eastAsia="AdvP41153C" w:hAnsi="Corbel" w:cs="Arial"/>
          <w:color w:val="auto"/>
        </w:rPr>
      </w:pPr>
    </w:p>
    <w:p w14:paraId="52FEF356" w14:textId="77777777" w:rsidR="0098254D" w:rsidRPr="00176F0A" w:rsidRDefault="0098254D" w:rsidP="009130AA">
      <w:pPr>
        <w:ind w:left="567" w:right="1133"/>
        <w:jc w:val="both"/>
        <w:rPr>
          <w:rFonts w:ascii="Corbel" w:eastAsia="AdvP41153C" w:hAnsi="Corbel" w:cs="Arial"/>
          <w:color w:val="auto"/>
        </w:rPr>
      </w:pPr>
      <w:r w:rsidRPr="00176F0A">
        <w:rPr>
          <w:rFonts w:ascii="Corbel" w:eastAsia="AdvP41153C" w:hAnsi="Corbel" w:cs="Arial"/>
          <w:color w:val="auto"/>
        </w:rPr>
        <w:t xml:space="preserve">Hope… is based on higher cognitive processing, requiring mental representations of positively valued abstract future situations and more specifically, it requires setting goals, planning how to achieve them, use of imagery, creativity, cognitive flexibility, mental exploration of novel situations, and even risk taking… </w:t>
      </w:r>
    </w:p>
    <w:p w14:paraId="19C9FC97" w14:textId="77777777" w:rsidR="0098254D" w:rsidRPr="00176F0A" w:rsidRDefault="0098254D" w:rsidP="009130AA">
      <w:pPr>
        <w:jc w:val="both"/>
        <w:rPr>
          <w:rFonts w:ascii="Corbel" w:hAnsi="Corbel" w:cs="Arial"/>
          <w:color w:val="auto"/>
        </w:rPr>
      </w:pPr>
    </w:p>
    <w:p w14:paraId="74EBF83B" w14:textId="219B77B7" w:rsidR="0098254D" w:rsidRPr="00176F0A" w:rsidRDefault="00C043EA" w:rsidP="009130AA">
      <w:pPr>
        <w:jc w:val="both"/>
        <w:rPr>
          <w:rFonts w:ascii="Corbel" w:hAnsi="Corbel" w:cs="Arial"/>
          <w:color w:val="auto"/>
        </w:rPr>
      </w:pPr>
      <w:r w:rsidRPr="005B5177">
        <w:rPr>
          <w:rFonts w:ascii="Corbel" w:hAnsi="Corbel" w:cs="Arial"/>
          <w:color w:val="auto"/>
        </w:rPr>
        <w:t xml:space="preserve">The similarities here with the urging of planners to remove their condoms/cling film (see above) are striking. </w:t>
      </w:r>
      <w:r w:rsidR="00176F0A">
        <w:rPr>
          <w:rFonts w:ascii="Corbel" w:hAnsi="Corbel" w:cs="Arial"/>
          <w:color w:val="auto"/>
        </w:rPr>
        <w:t xml:space="preserve">Some have argued that </w:t>
      </w:r>
      <w:r w:rsidR="00851169">
        <w:rPr>
          <w:rFonts w:ascii="Corbel" w:hAnsi="Corbel" w:cs="Arial"/>
          <w:color w:val="auto"/>
        </w:rPr>
        <w:t>‘</w:t>
      </w:r>
      <w:r w:rsidR="00523506" w:rsidRPr="005B5177">
        <w:rPr>
          <w:rFonts w:ascii="Corbel" w:hAnsi="Corbel" w:cs="AdvP4B2E3F"/>
          <w:color w:val="auto"/>
        </w:rPr>
        <w:t>hope matters because it discloses the creation of potentiality or possibility</w:t>
      </w:r>
      <w:r w:rsidR="00851169">
        <w:rPr>
          <w:rFonts w:ascii="Corbel" w:hAnsi="Corbel" w:cs="AdvP4B2E3F"/>
          <w:color w:val="auto"/>
        </w:rPr>
        <w:t>’</w:t>
      </w:r>
      <w:r w:rsidR="00523506" w:rsidRPr="005B5177">
        <w:rPr>
          <w:rFonts w:ascii="Corbel" w:hAnsi="Corbel" w:cs="AdvP4B2E3F"/>
          <w:color w:val="auto"/>
        </w:rPr>
        <w:t xml:space="preserve"> </w:t>
      </w:r>
      <w:r w:rsidR="00B16501" w:rsidRPr="005B5177">
        <w:rPr>
          <w:rFonts w:ascii="Corbel" w:hAnsi="Corbel" w:cs="AdvP4B2E3F"/>
          <w:color w:val="auto"/>
        </w:rPr>
        <w:fldChar w:fldCharType="begin"/>
      </w:r>
      <w:r w:rsidR="00FD7BAF">
        <w:rPr>
          <w:rFonts w:ascii="Corbel" w:hAnsi="Corbel" w:cs="AdvP4B2E3F"/>
          <w:color w:val="auto"/>
        </w:rPr>
        <w:instrText xml:space="preserve"> ADDIN EN.CITE &lt;EndNote&gt;&lt;Cite&gt;&lt;Author&gt;Anderson&lt;/Author&gt;&lt;Year&gt;2006&lt;/Year&gt;&lt;RecNum&gt;1511&lt;/RecNum&gt;&lt;Pages&gt;733&lt;/Pages&gt;&lt;DisplayText&gt;(Anderson, 2006, p. 733)&lt;/DisplayText&gt;&lt;record&gt;&lt;rec-number&gt;1511&lt;/rec-number&gt;&lt;foreign-keys&gt;&lt;key app="EN" db-id="see2xz0a5dzzaoee95fpdrwvfwaxpfxzewfw" timestamp="1433759714"&gt;1511&lt;/key&gt;&lt;/foreign-keys&gt;&lt;ref-type name="Journal Article"&gt;17&lt;/ref-type&gt;&lt;contributors&gt;&lt;authors&gt;&lt;author&gt;Anderson, B.&lt;/author&gt;&lt;/authors&gt;&lt;/contributors&gt;&lt;titles&gt;&lt;title&gt;Becoming and being hopeful: towards a theory of affect&lt;/title&gt;&lt;secondary-title&gt;Environment and planning D: Society and Space&lt;/secondary-title&gt;&lt;/titles&gt;&lt;periodical&gt;&lt;full-title&gt;Environment and planning D: Society and Space&lt;/full-title&gt;&lt;/periodical&gt;&lt;pages&gt;733-752&lt;/pages&gt;&lt;volume&gt;24&lt;/volume&gt;&lt;number&gt;5&lt;/number&gt;&lt;dates&gt;&lt;year&gt;2006&lt;/year&gt;&lt;/dates&gt;&lt;publisher&gt;Pion Ltd&lt;/publisher&gt;&lt;urls&gt;&lt;related-urls&gt;&lt;url&gt;http://www.envplan.com/abstract.cgi?id=d393t&lt;/url&gt;&lt;/related-urls&gt;&lt;/urls&gt;&lt;/record&gt;&lt;/Cite&gt;&lt;/EndNote&gt;</w:instrText>
      </w:r>
      <w:r w:rsidR="00B16501" w:rsidRPr="005B5177">
        <w:rPr>
          <w:rFonts w:ascii="Corbel" w:hAnsi="Corbel" w:cs="AdvP4B2E3F"/>
          <w:color w:val="auto"/>
        </w:rPr>
        <w:fldChar w:fldCharType="separate"/>
      </w:r>
      <w:r w:rsidR="00FD7BAF">
        <w:rPr>
          <w:rFonts w:ascii="Corbel" w:hAnsi="Corbel" w:cs="AdvP4B2E3F"/>
          <w:noProof/>
          <w:color w:val="auto"/>
        </w:rPr>
        <w:t>(</w:t>
      </w:r>
      <w:hyperlink w:anchor="_ENREF_3" w:tooltip="Anderson, 2006 #1511" w:history="1">
        <w:r w:rsidR="00C44151">
          <w:rPr>
            <w:rFonts w:ascii="Corbel" w:hAnsi="Corbel" w:cs="AdvP4B2E3F"/>
            <w:noProof/>
            <w:color w:val="auto"/>
          </w:rPr>
          <w:t>Anderson, 2006, p. 733</w:t>
        </w:r>
      </w:hyperlink>
      <w:r w:rsidR="00FD7BAF">
        <w:rPr>
          <w:rFonts w:ascii="Corbel" w:hAnsi="Corbel" w:cs="AdvP4B2E3F"/>
          <w:noProof/>
          <w:color w:val="auto"/>
        </w:rPr>
        <w:t>)</w:t>
      </w:r>
      <w:r w:rsidR="00B16501" w:rsidRPr="005B5177">
        <w:rPr>
          <w:rFonts w:ascii="Corbel" w:hAnsi="Corbel" w:cs="AdvP4B2E3F"/>
          <w:color w:val="auto"/>
        </w:rPr>
        <w:fldChar w:fldCharType="end"/>
      </w:r>
      <w:r w:rsidR="00523506" w:rsidRPr="005B5177">
        <w:rPr>
          <w:rFonts w:ascii="Corbel" w:hAnsi="Corbel" w:cs="AdvP4B2E3F"/>
          <w:color w:val="auto"/>
        </w:rPr>
        <w:t xml:space="preserve">. </w:t>
      </w:r>
      <w:r w:rsidR="000C0ABB" w:rsidRPr="005B5177">
        <w:rPr>
          <w:rFonts w:ascii="Corbel" w:hAnsi="Corbel" w:cs="AdvP4B2E3F"/>
          <w:color w:val="auto"/>
        </w:rPr>
        <w:t xml:space="preserve">Similarly, others have written about the importance of </w:t>
      </w:r>
      <w:r w:rsidR="00851169">
        <w:rPr>
          <w:rFonts w:ascii="Corbel" w:eastAsia="Calibri" w:hAnsi="Corbel" w:cs="AdvP4B2E3F"/>
          <w:color w:val="auto"/>
          <w:kern w:val="0"/>
          <w:lang w:eastAsia="en-US"/>
        </w:rPr>
        <w:t>‘</w:t>
      </w:r>
      <w:r w:rsidR="002562AB" w:rsidRPr="005B5177">
        <w:rPr>
          <w:rFonts w:ascii="Corbel" w:eastAsia="Calibri" w:hAnsi="Corbel" w:cs="AdvP4B2E3F"/>
          <w:color w:val="auto"/>
          <w:kern w:val="0"/>
          <w:lang w:eastAsia="en-US"/>
        </w:rPr>
        <w:t>spaces of hope</w:t>
      </w:r>
      <w:r w:rsidR="00851169">
        <w:rPr>
          <w:rFonts w:ascii="Corbel" w:eastAsia="Calibri" w:hAnsi="Corbel" w:cs="AdvP4B2E3F"/>
          <w:color w:val="auto"/>
          <w:kern w:val="0"/>
          <w:lang w:eastAsia="en-US"/>
        </w:rPr>
        <w:t>’</w:t>
      </w:r>
      <w:r w:rsidR="002562AB" w:rsidRPr="005B5177">
        <w:rPr>
          <w:rFonts w:ascii="Corbel" w:eastAsia="Calibri" w:hAnsi="Corbel" w:cs="AdvP4B2E3F"/>
          <w:color w:val="auto"/>
          <w:kern w:val="0"/>
          <w:lang w:eastAsia="en-US"/>
        </w:rPr>
        <w:t xml:space="preserve"> and </w:t>
      </w:r>
      <w:r w:rsidR="00851169">
        <w:rPr>
          <w:rFonts w:ascii="Corbel" w:hAnsi="Corbel" w:cs="AdvP4B2E3F"/>
          <w:color w:val="auto"/>
        </w:rPr>
        <w:t>‘</w:t>
      </w:r>
      <w:r w:rsidR="000C0ABB" w:rsidRPr="005B5177">
        <w:rPr>
          <w:rFonts w:ascii="Corbel" w:eastAsia="Calibri" w:hAnsi="Corbel" w:cs="AdvP4B2E3F"/>
          <w:color w:val="auto"/>
          <w:kern w:val="0"/>
          <w:lang w:eastAsia="en-US"/>
        </w:rPr>
        <w:t>alternative visions</w:t>
      </w:r>
      <w:r w:rsidR="00851169">
        <w:rPr>
          <w:rFonts w:ascii="Corbel" w:eastAsia="Calibri" w:hAnsi="Corbel" w:cs="AdvP4B2E3F"/>
          <w:color w:val="auto"/>
          <w:kern w:val="0"/>
          <w:lang w:eastAsia="en-US"/>
        </w:rPr>
        <w:t>’</w:t>
      </w:r>
      <w:r w:rsidR="000C0ABB" w:rsidRPr="005B5177">
        <w:rPr>
          <w:rFonts w:ascii="Corbel" w:eastAsia="Calibri" w:hAnsi="Corbel" w:cs="AdvP4B2E3F"/>
          <w:color w:val="auto"/>
          <w:kern w:val="0"/>
          <w:lang w:eastAsia="en-US"/>
        </w:rPr>
        <w:t xml:space="preserve"> for planning </w:t>
      </w:r>
      <w:r w:rsidR="00B16501" w:rsidRPr="005B5177">
        <w:rPr>
          <w:rFonts w:ascii="Corbel" w:eastAsia="Calibri" w:hAnsi="Corbel" w:cs="AdvP4B2E3F"/>
          <w:color w:val="auto"/>
          <w:kern w:val="0"/>
          <w:lang w:eastAsia="en-US"/>
        </w:rPr>
        <w:fldChar w:fldCharType="begin"/>
      </w:r>
      <w:r w:rsidR="00FD7BAF">
        <w:rPr>
          <w:rFonts w:ascii="Corbel" w:eastAsia="Calibri" w:hAnsi="Corbel" w:cs="AdvP4B2E3F"/>
          <w:color w:val="auto"/>
          <w:kern w:val="0"/>
          <w:lang w:eastAsia="en-US"/>
        </w:rPr>
        <w:instrText xml:space="preserve"> ADDIN EN.CITE &lt;EndNote&gt;&lt;Cite&gt;&lt;Author&gt;Harvey&lt;/Author&gt;&lt;Year&gt;2000&lt;/Year&gt;&lt;RecNum&gt;1514&lt;/RecNum&gt;&lt;Pages&gt;195&lt;/Pages&gt;&lt;DisplayText&gt;(Harvey, 2000, p. 195)&lt;/DisplayText&gt;&lt;record&gt;&lt;rec-number&gt;1514&lt;/rec-number&gt;&lt;foreign-keys&gt;&lt;key app="EN" db-id="see2xz0a5dzzaoee95fpdrwvfwaxpfxzewfw" timestamp="1433759906"&gt;1514&lt;/key&gt;&lt;/foreign-keys&gt;&lt;ref-type name="Book"&gt;6&lt;/ref-type&gt;&lt;contributors&gt;&lt;authors&gt;&lt;author&gt;Harvey, D&lt;/author&gt;&lt;/authors&gt;&lt;/contributors&gt;&lt;titles&gt;&lt;title&gt;Spaces of Hope&lt;/title&gt;&lt;/titles&gt;&lt;dates&gt;&lt;year&gt;2000&lt;/year&gt;&lt;/dates&gt;&lt;pub-location&gt;Edinburgh&lt;/pub-location&gt;&lt;publisher&gt;Edinburgh University Press&lt;/publisher&gt;&lt;urls&gt;&lt;/urls&gt;&lt;/record&gt;&lt;/Cite&gt;&lt;/EndNote&gt;</w:instrText>
      </w:r>
      <w:r w:rsidR="00B16501" w:rsidRPr="005B5177">
        <w:rPr>
          <w:rFonts w:ascii="Corbel" w:eastAsia="Calibri" w:hAnsi="Corbel" w:cs="AdvP4B2E3F"/>
          <w:color w:val="auto"/>
          <w:kern w:val="0"/>
          <w:lang w:eastAsia="en-US"/>
        </w:rPr>
        <w:fldChar w:fldCharType="separate"/>
      </w:r>
      <w:r w:rsidR="00FD7BAF">
        <w:rPr>
          <w:rFonts w:ascii="Corbel" w:eastAsia="Calibri" w:hAnsi="Corbel" w:cs="AdvP4B2E3F"/>
          <w:noProof/>
          <w:color w:val="auto"/>
          <w:kern w:val="0"/>
          <w:lang w:eastAsia="en-US"/>
        </w:rPr>
        <w:t>(</w:t>
      </w:r>
      <w:hyperlink w:anchor="_ENREF_20" w:tooltip="Harvey, 2000 #1514" w:history="1">
        <w:r w:rsidR="00C44151">
          <w:rPr>
            <w:rFonts w:ascii="Corbel" w:eastAsia="Calibri" w:hAnsi="Corbel" w:cs="AdvP4B2E3F"/>
            <w:noProof/>
            <w:color w:val="auto"/>
            <w:kern w:val="0"/>
            <w:lang w:eastAsia="en-US"/>
          </w:rPr>
          <w:t>Harvey, 2000, p. 195</w:t>
        </w:r>
      </w:hyperlink>
      <w:r w:rsidR="00FD7BAF">
        <w:rPr>
          <w:rFonts w:ascii="Corbel" w:eastAsia="Calibri" w:hAnsi="Corbel" w:cs="AdvP4B2E3F"/>
          <w:noProof/>
          <w:color w:val="auto"/>
          <w:kern w:val="0"/>
          <w:lang w:eastAsia="en-US"/>
        </w:rPr>
        <w:t>)</w:t>
      </w:r>
      <w:r w:rsidR="00B16501" w:rsidRPr="005B5177">
        <w:rPr>
          <w:rFonts w:ascii="Corbel" w:eastAsia="Calibri" w:hAnsi="Corbel" w:cs="AdvP4B2E3F"/>
          <w:color w:val="auto"/>
          <w:kern w:val="0"/>
          <w:lang w:eastAsia="en-US"/>
        </w:rPr>
        <w:fldChar w:fldCharType="end"/>
      </w:r>
      <w:r w:rsidR="000C0ABB" w:rsidRPr="005B5177">
        <w:rPr>
          <w:rFonts w:ascii="Corbel" w:eastAsia="Calibri" w:hAnsi="Corbel" w:cs="AdvP4B2E3F"/>
          <w:color w:val="auto"/>
          <w:kern w:val="0"/>
          <w:lang w:eastAsia="en-US"/>
        </w:rPr>
        <w:t>.</w:t>
      </w:r>
      <w:r w:rsidR="00176F0A">
        <w:rPr>
          <w:rFonts w:ascii="Corbel" w:hAnsi="Corbel" w:cs="Arial"/>
          <w:color w:val="auto"/>
        </w:rPr>
        <w:t xml:space="preserve"> </w:t>
      </w:r>
      <w:r w:rsidR="0098254D" w:rsidRPr="005B5177">
        <w:rPr>
          <w:rFonts w:ascii="Corbel" w:hAnsi="Corbel" w:cs="Arial"/>
          <w:color w:val="231F20"/>
        </w:rPr>
        <w:t xml:space="preserve">Why, then, </w:t>
      </w:r>
      <w:r w:rsidR="00176F0A">
        <w:rPr>
          <w:rFonts w:ascii="Corbel" w:hAnsi="Corbel" w:cs="Arial"/>
          <w:color w:val="231F20"/>
        </w:rPr>
        <w:t xml:space="preserve">in planning and elsewhere, </w:t>
      </w:r>
      <w:r w:rsidR="0098254D" w:rsidRPr="005B5177">
        <w:rPr>
          <w:rFonts w:ascii="Corbel" w:hAnsi="Corbel" w:cs="Arial"/>
          <w:color w:val="231F20"/>
        </w:rPr>
        <w:t xml:space="preserve">does hope not triumph over fear? We, as humans, pride ourselves on our ability to use the </w:t>
      </w:r>
      <w:r w:rsidR="00851169">
        <w:rPr>
          <w:rFonts w:ascii="Corbel" w:hAnsi="Corbel" w:cs="Arial"/>
          <w:color w:val="231F20"/>
        </w:rPr>
        <w:t>‘</w:t>
      </w:r>
      <w:r w:rsidR="0098254D" w:rsidRPr="005B5177">
        <w:rPr>
          <w:rFonts w:ascii="Corbel" w:hAnsi="Corbel" w:cs="Arial"/>
          <w:color w:val="231F20"/>
        </w:rPr>
        <w:t>higher cognitive processing</w:t>
      </w:r>
      <w:r w:rsidR="00851169">
        <w:rPr>
          <w:rFonts w:ascii="Corbel" w:hAnsi="Corbel" w:cs="Arial"/>
          <w:color w:val="231F20"/>
        </w:rPr>
        <w:t>’</w:t>
      </w:r>
      <w:r w:rsidR="0098254D" w:rsidRPr="005B5177">
        <w:rPr>
          <w:rFonts w:ascii="Corbel" w:hAnsi="Corbel" w:cs="Arial"/>
          <w:color w:val="231F20"/>
        </w:rPr>
        <w:t xml:space="preserve"> </w:t>
      </w:r>
      <w:r w:rsidR="0098254D" w:rsidRPr="005B5177">
        <w:rPr>
          <w:rFonts w:ascii="Corbel" w:eastAsia="AdvP41153C" w:hAnsi="Corbel" w:cs="Arial"/>
          <w:color w:val="231F20"/>
        </w:rPr>
        <w:t xml:space="preserve">Jarymowicz and Bar-Tal </w:t>
      </w:r>
      <w:r w:rsidR="000C0ABB" w:rsidRPr="005B5177">
        <w:rPr>
          <w:rFonts w:ascii="Corbel" w:eastAsia="AdvP41153C" w:hAnsi="Corbel" w:cs="Arial"/>
          <w:color w:val="231F20"/>
        </w:rPr>
        <w:t xml:space="preserve">refer to. As noted above, they </w:t>
      </w:r>
      <w:r w:rsidR="0098254D" w:rsidRPr="005B5177">
        <w:rPr>
          <w:rFonts w:ascii="Corbel" w:eastAsia="AdvP41153C" w:hAnsi="Corbel" w:cs="Arial"/>
          <w:color w:val="231F20"/>
        </w:rPr>
        <w:t>use the case study of the Israeli-Palestinian conflict to argue that fear is a more powerful emotion that hope, because (</w:t>
      </w:r>
      <w:r w:rsidR="007A076D">
        <w:rPr>
          <w:rFonts w:ascii="Corbel" w:eastAsia="AdvP41153C" w:hAnsi="Corbel" w:cs="Arial"/>
          <w:color w:val="231F20"/>
        </w:rPr>
        <w:t xml:space="preserve">p. </w:t>
      </w:r>
      <w:r w:rsidR="0098254D" w:rsidRPr="005B5177">
        <w:rPr>
          <w:rFonts w:ascii="Corbel" w:eastAsia="AdvP41153C" w:hAnsi="Corbel" w:cs="Arial"/>
          <w:color w:val="231F20"/>
        </w:rPr>
        <w:t>374):</w:t>
      </w:r>
    </w:p>
    <w:p w14:paraId="1B9EE54C" w14:textId="77777777" w:rsidR="0098254D" w:rsidRPr="005B5177" w:rsidRDefault="0098254D" w:rsidP="009130AA">
      <w:pPr>
        <w:jc w:val="both"/>
        <w:rPr>
          <w:rFonts w:ascii="Corbel" w:eastAsia="AdvP41153C" w:hAnsi="Corbel" w:cs="Arial"/>
          <w:color w:val="231F20"/>
        </w:rPr>
      </w:pPr>
    </w:p>
    <w:p w14:paraId="39CF63CF" w14:textId="77777777" w:rsidR="0098254D" w:rsidRPr="005B5177" w:rsidRDefault="0098254D" w:rsidP="009130AA">
      <w:pPr>
        <w:ind w:left="567" w:right="1133"/>
        <w:jc w:val="both"/>
        <w:rPr>
          <w:rFonts w:ascii="Corbel" w:eastAsia="AdvP41153C" w:hAnsi="Corbel" w:cs="Arial"/>
          <w:color w:val="231F20"/>
        </w:rPr>
      </w:pPr>
      <w:r w:rsidRPr="005B5177">
        <w:rPr>
          <w:rFonts w:ascii="Corbel" w:eastAsia="AdvP41153C" w:hAnsi="Corbel" w:cs="Arial"/>
          <w:color w:val="231F20"/>
        </w:rPr>
        <w:t xml:space="preserve">Fear is activated automatically, without effort and cognitive control, hope always relies on thinking and requires various intellectual skills. On the </w:t>
      </w:r>
      <w:proofErr w:type="spellStart"/>
      <w:r w:rsidRPr="005B5177">
        <w:rPr>
          <w:rFonts w:ascii="Corbel" w:eastAsia="AdvP41153C" w:hAnsi="Corbel" w:cs="Arial"/>
          <w:color w:val="231F20"/>
        </w:rPr>
        <w:t>behavioral</w:t>
      </w:r>
      <w:proofErr w:type="spellEnd"/>
      <w:r w:rsidRPr="005B5177">
        <w:rPr>
          <w:rFonts w:ascii="Corbel" w:eastAsia="AdvP41153C" w:hAnsi="Corbel" w:cs="Arial"/>
          <w:color w:val="231F20"/>
        </w:rPr>
        <w:t xml:space="preserve"> level, fear may lead to defensive and/or aggressive </w:t>
      </w:r>
      <w:proofErr w:type="spellStart"/>
      <w:r w:rsidRPr="005B5177">
        <w:rPr>
          <w:rFonts w:ascii="Corbel" w:eastAsia="AdvP41153C" w:hAnsi="Corbel" w:cs="Arial"/>
          <w:color w:val="231F20"/>
        </w:rPr>
        <w:t>behaviors</w:t>
      </w:r>
      <w:proofErr w:type="spellEnd"/>
      <w:r w:rsidRPr="005B5177">
        <w:rPr>
          <w:rFonts w:ascii="Corbel" w:eastAsia="AdvP41153C" w:hAnsi="Corbel" w:cs="Arial"/>
          <w:color w:val="231F20"/>
        </w:rPr>
        <w:t xml:space="preserve">, often already used in the past… while hope requires conceiving new </w:t>
      </w:r>
      <w:proofErr w:type="spellStart"/>
      <w:r w:rsidRPr="005B5177">
        <w:rPr>
          <w:rFonts w:ascii="Corbel" w:eastAsia="AdvP41153C" w:hAnsi="Corbel" w:cs="Arial"/>
          <w:color w:val="231F20"/>
        </w:rPr>
        <w:t>behaviors</w:t>
      </w:r>
      <w:proofErr w:type="spellEnd"/>
      <w:r w:rsidRPr="005B5177">
        <w:rPr>
          <w:rFonts w:ascii="Corbel" w:eastAsia="AdvP41153C" w:hAnsi="Corbel" w:cs="Arial"/>
          <w:color w:val="231F20"/>
        </w:rPr>
        <w:t xml:space="preserve"> to achieve the desired, positively valued goal and attempts to realize it… As a result, fear has a more </w:t>
      </w:r>
      <w:r w:rsidRPr="005B5177">
        <w:rPr>
          <w:rFonts w:ascii="Corbel" w:eastAsia="AdvP41153C" w:hAnsi="Corbel" w:cs="Arial"/>
          <w:color w:val="231F20"/>
        </w:rPr>
        <w:lastRenderedPageBreak/>
        <w:t xml:space="preserve">direct influence on </w:t>
      </w:r>
      <w:proofErr w:type="spellStart"/>
      <w:r w:rsidRPr="005B5177">
        <w:rPr>
          <w:rFonts w:ascii="Corbel" w:eastAsia="AdvP41153C" w:hAnsi="Corbel" w:cs="Arial"/>
          <w:color w:val="231F20"/>
        </w:rPr>
        <w:t>behavior</w:t>
      </w:r>
      <w:proofErr w:type="spellEnd"/>
      <w:r w:rsidRPr="005B5177">
        <w:rPr>
          <w:rFonts w:ascii="Corbel" w:eastAsia="AdvP41153C" w:hAnsi="Corbel" w:cs="Arial"/>
          <w:color w:val="231F20"/>
        </w:rPr>
        <w:t xml:space="preserve"> and once activated, it has a strong effect on thinking. In general, its dominance often reduces the probability that hope will be activated</w:t>
      </w:r>
    </w:p>
    <w:p w14:paraId="6434D5D0" w14:textId="77777777" w:rsidR="0098254D" w:rsidRDefault="0098254D" w:rsidP="009130AA">
      <w:pPr>
        <w:jc w:val="both"/>
        <w:rPr>
          <w:rFonts w:ascii="Corbel" w:eastAsia="AdvP41153C" w:hAnsi="Corbel" w:cs="Arial"/>
          <w:color w:val="auto"/>
        </w:rPr>
      </w:pPr>
    </w:p>
    <w:p w14:paraId="59FB6FB1" w14:textId="6F2DC494" w:rsidR="00D22396" w:rsidRDefault="00D22396" w:rsidP="009130AA">
      <w:pPr>
        <w:jc w:val="both"/>
        <w:rPr>
          <w:rFonts w:ascii="Corbel" w:hAnsi="Corbel" w:cs="Arial"/>
          <w:color w:val="auto"/>
        </w:rPr>
      </w:pPr>
      <w:r w:rsidRPr="005B5177">
        <w:rPr>
          <w:rFonts w:ascii="Corbel" w:eastAsia="AdvP41153C" w:hAnsi="Corbel" w:cs="Arial"/>
          <w:color w:val="auto"/>
        </w:rPr>
        <w:t>Fear can thus dominate hope both in terms of the individual decisions that people make, and how collective emotions (or affects) can develop:</w:t>
      </w:r>
      <w:r w:rsidRPr="005B5177">
        <w:rPr>
          <w:rFonts w:ascii="Corbel" w:eastAsia="Calibri" w:hAnsi="Corbel" w:cs="AdvP4B2E3F"/>
          <w:color w:val="auto"/>
          <w:kern w:val="0"/>
          <w:lang w:eastAsia="en-US"/>
        </w:rPr>
        <w:t xml:space="preserve"> </w:t>
      </w:r>
      <w:r w:rsidR="00851169">
        <w:rPr>
          <w:rFonts w:ascii="Corbel" w:eastAsia="Calibri" w:hAnsi="Corbel" w:cs="AdvP4B2E3F"/>
          <w:color w:val="auto"/>
          <w:kern w:val="0"/>
          <w:lang w:eastAsia="en-US"/>
        </w:rPr>
        <w:t>‘</w:t>
      </w:r>
      <w:r w:rsidRPr="005B5177">
        <w:rPr>
          <w:rFonts w:ascii="Corbel" w:eastAsia="Calibri" w:hAnsi="Corbel" w:cs="AdvP4B2E3F"/>
          <w:color w:val="auto"/>
          <w:kern w:val="0"/>
          <w:lang w:eastAsia="en-US"/>
        </w:rPr>
        <w:t>Fear and hope can each become a collective emotional orientation, and as such organize society’s views and direct its actions. Societies involved in intractable conflict are dominated by a collective fear orientation</w:t>
      </w:r>
      <w:r w:rsidR="00851169">
        <w:rPr>
          <w:rFonts w:ascii="Corbel" w:eastAsia="Calibri" w:hAnsi="Corbel" w:cs="AdvP4B2E3F"/>
          <w:color w:val="auto"/>
          <w:kern w:val="0"/>
          <w:lang w:eastAsia="en-US"/>
        </w:rPr>
        <w:t>’</w:t>
      </w:r>
      <w:r w:rsidRPr="005B5177">
        <w:rPr>
          <w:rFonts w:ascii="Corbel" w:eastAsia="Calibri" w:hAnsi="Corbel" w:cs="AdvP4B2E3F"/>
          <w:color w:val="auto"/>
          <w:kern w:val="0"/>
          <w:lang w:eastAsia="en-US"/>
        </w:rPr>
        <w:t xml:space="preserve"> </w:t>
      </w:r>
      <w:r w:rsidR="00B16501" w:rsidRPr="005B5177">
        <w:rPr>
          <w:rFonts w:ascii="Corbel" w:eastAsia="Calibri" w:hAnsi="Corbel" w:cs="AdvP4B2E3F"/>
          <w:color w:val="auto"/>
          <w:kern w:val="0"/>
          <w:lang w:eastAsia="en-US"/>
        </w:rPr>
        <w:fldChar w:fldCharType="begin"/>
      </w:r>
      <w:r w:rsidR="00FD7BAF">
        <w:rPr>
          <w:rFonts w:ascii="Corbel" w:eastAsia="Calibri" w:hAnsi="Corbel" w:cs="AdvP4B2E3F"/>
          <w:color w:val="auto"/>
          <w:kern w:val="0"/>
          <w:lang w:eastAsia="en-US"/>
        </w:rPr>
        <w:instrText xml:space="preserve"> ADDIN EN.CITE &lt;EndNote&gt;&lt;Cite&gt;&lt;Author&gt;Jarymowicz&lt;/Author&gt;&lt;Year&gt;2006&lt;/Year&gt;&lt;RecNum&gt;648&lt;/RecNum&gt;&lt;Pages&gt;367&lt;/Pages&gt;&lt;DisplayText&gt;(Jarymowicz &amp;amp; Bar-Tal, 2006, p. 367)&lt;/DisplayText&gt;&lt;record&gt;&lt;rec-number&gt;648&lt;/rec-number&gt;&lt;foreign-keys&gt;&lt;key app="EN" db-id="see2xz0a5dzzaoee95fpdrwvfwaxpfxzewfw" timestamp="1344000791"&gt;648&lt;/key&gt;&lt;/foreign-keys&gt;&lt;ref-type name="Journal Article"&gt;17&lt;/ref-type&gt;&lt;contributors&gt;&lt;authors&gt;&lt;author&gt;Jarymowicz, Maria&lt;/author&gt;&lt;author&gt;Bar-Tal, Daniel&lt;/author&gt;&lt;/authors&gt;&lt;/contributors&gt;&lt;titles&gt;&lt;title&gt;The dominance of fear over hope in the life of individuals and collectives&lt;/title&gt;&lt;secondary-title&gt;European Journal of Social Psychology&lt;/secondary-title&gt;&lt;/titles&gt;&lt;periodical&gt;&lt;full-title&gt;European Journal of Social Psychology&lt;/full-title&gt;&lt;/periodical&gt;&lt;pages&gt;367-392&lt;/pages&gt;&lt;volume&gt;36&lt;/volume&gt;&lt;dates&gt;&lt;year&gt;2006&lt;/year&gt;&lt;/dates&gt;&lt;urls&gt;&lt;/urls&gt;&lt;/record&gt;&lt;/Cite&gt;&lt;/EndNote&gt;</w:instrText>
      </w:r>
      <w:r w:rsidR="00B16501" w:rsidRPr="005B5177">
        <w:rPr>
          <w:rFonts w:ascii="Corbel" w:eastAsia="Calibri" w:hAnsi="Corbel" w:cs="AdvP4B2E3F"/>
          <w:color w:val="auto"/>
          <w:kern w:val="0"/>
          <w:lang w:eastAsia="en-US"/>
        </w:rPr>
        <w:fldChar w:fldCharType="separate"/>
      </w:r>
      <w:r w:rsidR="00FD7BAF">
        <w:rPr>
          <w:rFonts w:ascii="Corbel" w:eastAsia="Calibri" w:hAnsi="Corbel" w:cs="AdvP4B2E3F"/>
          <w:noProof/>
          <w:color w:val="auto"/>
          <w:kern w:val="0"/>
          <w:lang w:eastAsia="en-US"/>
        </w:rPr>
        <w:t>(</w:t>
      </w:r>
      <w:hyperlink w:anchor="_ENREF_33" w:tooltip="Jarymowicz, 2006 #648" w:history="1">
        <w:r w:rsidR="00C44151">
          <w:rPr>
            <w:rFonts w:ascii="Corbel" w:eastAsia="Calibri" w:hAnsi="Corbel" w:cs="AdvP4B2E3F"/>
            <w:noProof/>
            <w:color w:val="auto"/>
            <w:kern w:val="0"/>
            <w:lang w:eastAsia="en-US"/>
          </w:rPr>
          <w:t>Jarymowicz &amp; Bar-Tal, 2006, p. 367</w:t>
        </w:r>
      </w:hyperlink>
      <w:r w:rsidR="00FD7BAF">
        <w:rPr>
          <w:rFonts w:ascii="Corbel" w:eastAsia="Calibri" w:hAnsi="Corbel" w:cs="AdvP4B2E3F"/>
          <w:noProof/>
          <w:color w:val="auto"/>
          <w:kern w:val="0"/>
          <w:lang w:eastAsia="en-US"/>
        </w:rPr>
        <w:t>)</w:t>
      </w:r>
      <w:r w:rsidR="00B16501" w:rsidRPr="005B5177">
        <w:rPr>
          <w:rFonts w:ascii="Corbel" w:eastAsia="Calibri" w:hAnsi="Corbel" w:cs="AdvP4B2E3F"/>
          <w:color w:val="auto"/>
          <w:kern w:val="0"/>
          <w:lang w:eastAsia="en-US"/>
        </w:rPr>
        <w:fldChar w:fldCharType="end"/>
      </w:r>
      <w:r w:rsidRPr="005B5177">
        <w:rPr>
          <w:rFonts w:ascii="Corbel" w:eastAsia="Calibri" w:hAnsi="Corbel" w:cs="AdvP4B2E3F"/>
          <w:color w:val="auto"/>
          <w:kern w:val="0"/>
          <w:lang w:eastAsia="en-US"/>
        </w:rPr>
        <w:t xml:space="preserve">. </w:t>
      </w:r>
      <w:r w:rsidRPr="005B5177">
        <w:rPr>
          <w:rFonts w:ascii="Corbel" w:eastAsia="AdvP41153C" w:hAnsi="Corbel" w:cs="Arial"/>
          <w:color w:val="auto"/>
        </w:rPr>
        <w:t xml:space="preserve">Whilst, as we stress above, we do not wish to seem glib in drawing parallels between the political situation in Palestine-Israel and the prosaic world of planning practice, this understanding of how fear dominates hope might be useful. The risk theory discussed above includes the concept of the </w:t>
      </w:r>
      <w:r w:rsidR="00851169">
        <w:rPr>
          <w:rFonts w:ascii="Corbel" w:eastAsia="AdvP41153C" w:hAnsi="Corbel" w:cs="Arial"/>
          <w:color w:val="auto"/>
        </w:rPr>
        <w:t>‘</w:t>
      </w:r>
      <w:r w:rsidRPr="005B5177">
        <w:rPr>
          <w:rFonts w:ascii="Corbel" w:eastAsia="AdvP41153C" w:hAnsi="Corbel" w:cs="Arial"/>
          <w:color w:val="auto"/>
        </w:rPr>
        <w:t>social amplification of risk</w:t>
      </w:r>
      <w:r w:rsidR="00851169">
        <w:rPr>
          <w:rFonts w:ascii="Corbel" w:eastAsia="AdvP41153C" w:hAnsi="Corbel" w:cs="Arial"/>
          <w:color w:val="auto"/>
        </w:rPr>
        <w:t>’</w:t>
      </w:r>
      <w:r w:rsidRPr="005B5177">
        <w:rPr>
          <w:rFonts w:ascii="Corbel" w:eastAsia="AdvP41153C" w:hAnsi="Corbel" w:cs="Arial"/>
          <w:color w:val="auto"/>
        </w:rPr>
        <w:t xml:space="preserve"> </w:t>
      </w:r>
      <w:r w:rsidR="00B16501" w:rsidRPr="005B5177">
        <w:rPr>
          <w:rFonts w:ascii="Corbel" w:hAnsi="Corbel" w:cs="Arial"/>
          <w:color w:val="auto"/>
        </w:rPr>
        <w:fldChar w:fldCharType="begin"/>
      </w:r>
      <w:r w:rsidR="00FD7BAF">
        <w:rPr>
          <w:rFonts w:ascii="Corbel" w:hAnsi="Corbel" w:cs="Arial"/>
          <w:color w:val="auto"/>
        </w:rPr>
        <w:instrText xml:space="preserve"> ADDIN EN.CITE &lt;EndNote&gt;&lt;Cite&gt;&lt;Author&gt;Pidgeon&lt;/Author&gt;&lt;Year&gt;2003&lt;/Year&gt;&lt;RecNum&gt;585&lt;/RecNum&gt;&lt;Pages&gt;2&lt;/Pages&gt;&lt;DisplayText&gt;(Pidgeon et al., 2003, p. 2)&lt;/DisplayText&gt;&lt;record&gt;&lt;rec-number&gt;585&lt;/rec-number&gt;&lt;foreign-keys&gt;&lt;key app="EN" db-id="see2xz0a5dzzaoee95fpdrwvfwaxpfxzewfw" timestamp="1339420804"&gt;585&lt;/key&gt;&lt;/foreign-keys&gt;&lt;ref-type name="Book Section"&gt;5&lt;/ref-type&gt;&lt;contributors&gt;&lt;authors&gt;&lt;author&gt;Pidgeon, N&lt;/author&gt;&lt;author&gt;Kasperson, R E&lt;/author&gt;&lt;author&gt;Slovic, S&lt;/author&gt;&lt;/authors&gt;&lt;secondary-authors&gt;&lt;author&gt;Pidgeon, N&lt;/author&gt;&lt;author&gt;Kasperson, R E&lt;/author&gt;&lt;author&gt;Slovic, S&lt;/author&gt;&lt;/secondary-authors&gt;&lt;/contributors&gt;&lt;titles&gt;&lt;title&gt;Introduction&lt;/title&gt;&lt;secondary-title&gt;The Social Amplification of Risk&lt;/secondary-title&gt;&lt;/titles&gt;&lt;dates&gt;&lt;year&gt;2003&lt;/year&gt;&lt;/dates&gt;&lt;pub-location&gt;Cambridge&lt;/pub-location&gt;&lt;publisher&gt;Cambridge University Press&lt;/publisher&gt;&lt;urls&gt;&lt;/urls&gt;&lt;/record&gt;&lt;/Cite&gt;&lt;/EndNote&gt;</w:instrText>
      </w:r>
      <w:r w:rsidR="00B16501" w:rsidRPr="005B5177">
        <w:rPr>
          <w:rFonts w:ascii="Corbel" w:hAnsi="Corbel" w:cs="Arial"/>
          <w:color w:val="auto"/>
        </w:rPr>
        <w:fldChar w:fldCharType="separate"/>
      </w:r>
      <w:r w:rsidR="00FD7BAF">
        <w:rPr>
          <w:rFonts w:ascii="Corbel" w:hAnsi="Corbel" w:cs="Arial"/>
          <w:noProof/>
          <w:color w:val="auto"/>
        </w:rPr>
        <w:t>(</w:t>
      </w:r>
      <w:hyperlink w:anchor="_ENREF_43" w:tooltip="Pidgeon, 2003 #585" w:history="1">
        <w:r w:rsidR="00C44151">
          <w:rPr>
            <w:rFonts w:ascii="Corbel" w:hAnsi="Corbel" w:cs="Arial"/>
            <w:noProof/>
            <w:color w:val="auto"/>
          </w:rPr>
          <w:t>Pidgeon et al., 2003, p. 2</w:t>
        </w:r>
      </w:hyperlink>
      <w:r w:rsidR="00FD7BAF">
        <w:rPr>
          <w:rFonts w:ascii="Corbel" w:hAnsi="Corbel" w:cs="Arial"/>
          <w:noProof/>
          <w:color w:val="auto"/>
        </w:rPr>
        <w:t>)</w:t>
      </w:r>
      <w:r w:rsidR="00B16501" w:rsidRPr="005B5177">
        <w:rPr>
          <w:rFonts w:ascii="Corbel" w:hAnsi="Corbel" w:cs="Arial"/>
          <w:color w:val="auto"/>
        </w:rPr>
        <w:fldChar w:fldCharType="end"/>
      </w:r>
      <w:r w:rsidRPr="005B5177">
        <w:rPr>
          <w:rFonts w:ascii="Corbel" w:hAnsi="Corbel" w:cs="Arial"/>
          <w:color w:val="auto"/>
        </w:rPr>
        <w:t>, and similarly fear could becom</w:t>
      </w:r>
      <w:r w:rsidR="00176F0A">
        <w:rPr>
          <w:rFonts w:ascii="Corbel" w:hAnsi="Corbel" w:cs="Arial"/>
          <w:color w:val="auto"/>
        </w:rPr>
        <w:t xml:space="preserve">e </w:t>
      </w:r>
      <w:r w:rsidR="00851169">
        <w:rPr>
          <w:rFonts w:ascii="Corbel" w:hAnsi="Corbel" w:cs="Arial"/>
          <w:color w:val="auto"/>
        </w:rPr>
        <w:t>‘</w:t>
      </w:r>
      <w:r w:rsidR="00176F0A">
        <w:rPr>
          <w:rFonts w:ascii="Corbel" w:hAnsi="Corbel" w:cs="Arial"/>
          <w:color w:val="auto"/>
        </w:rPr>
        <w:t>amplified</w:t>
      </w:r>
      <w:r w:rsidR="00851169">
        <w:rPr>
          <w:rFonts w:ascii="Corbel" w:hAnsi="Corbel" w:cs="Arial"/>
          <w:color w:val="auto"/>
        </w:rPr>
        <w:t>’</w:t>
      </w:r>
      <w:r w:rsidR="00176F0A">
        <w:rPr>
          <w:rFonts w:ascii="Corbel" w:hAnsi="Corbel" w:cs="Arial"/>
          <w:color w:val="auto"/>
        </w:rPr>
        <w:t xml:space="preserve"> within groups</w:t>
      </w:r>
      <w:r w:rsidRPr="005B5177">
        <w:rPr>
          <w:rFonts w:ascii="Corbel" w:hAnsi="Corbel" w:cs="Arial"/>
          <w:color w:val="auto"/>
        </w:rPr>
        <w:t xml:space="preserve">. This might also suggest that attempts to address fear need to focus at levels other than the individual. It is not uncommon to </w:t>
      </w:r>
      <w:r w:rsidR="00851169">
        <w:rPr>
          <w:rFonts w:ascii="Corbel" w:hAnsi="Corbel" w:cs="Arial"/>
          <w:color w:val="auto"/>
        </w:rPr>
        <w:t>‘</w:t>
      </w:r>
      <w:r w:rsidRPr="005B5177">
        <w:rPr>
          <w:rFonts w:ascii="Corbel" w:hAnsi="Corbel" w:cs="Arial"/>
          <w:color w:val="auto"/>
        </w:rPr>
        <w:t>take individuals to be the source of change; but what if people are better understood as the carriers of practice</w:t>
      </w:r>
      <w:proofErr w:type="gramStart"/>
      <w:r w:rsidRPr="005B5177">
        <w:rPr>
          <w:rFonts w:ascii="Corbel" w:hAnsi="Corbel" w:cs="Arial"/>
          <w:color w:val="auto"/>
        </w:rPr>
        <w:t>?...</w:t>
      </w:r>
      <w:proofErr w:type="gramEnd"/>
      <w:r w:rsidRPr="005B5177">
        <w:rPr>
          <w:rFonts w:ascii="Corbel" w:hAnsi="Corbel" w:cs="Arial"/>
          <w:color w:val="auto"/>
        </w:rPr>
        <w:t xml:space="preserve"> [change is then] at heart a matter of reconfiguring the practices of which society is made</w:t>
      </w:r>
      <w:r w:rsidR="00851169">
        <w:rPr>
          <w:rFonts w:ascii="Corbel" w:hAnsi="Corbel" w:cs="Arial"/>
          <w:color w:val="auto"/>
        </w:rPr>
        <w:t>’</w:t>
      </w:r>
      <w:r w:rsidRPr="005B5177">
        <w:rPr>
          <w:rFonts w:ascii="Corbel" w:hAnsi="Corbel" w:cs="Arial"/>
          <w:color w:val="auto"/>
        </w:rPr>
        <w:t xml:space="preserve"> </w:t>
      </w:r>
      <w:r w:rsidR="00B16501" w:rsidRPr="005B5177">
        <w:rPr>
          <w:rFonts w:ascii="Corbel" w:hAnsi="Corbel" w:cs="Arial"/>
          <w:color w:val="auto"/>
        </w:rPr>
        <w:fldChar w:fldCharType="begin"/>
      </w:r>
      <w:r w:rsidR="00FD7BAF">
        <w:rPr>
          <w:rFonts w:ascii="Corbel" w:hAnsi="Corbel" w:cs="Arial"/>
          <w:color w:val="auto"/>
        </w:rPr>
        <w:instrText xml:space="preserve"> ADDIN EN.CITE &lt;EndNote&gt;&lt;Cite&gt;&lt;Author&gt;Shove&lt;/Author&gt;&lt;Year&gt;2012&lt;/Year&gt;&lt;RecNum&gt;1517&lt;/RecNum&gt;&lt;Pages&gt;137&lt;/Pages&gt;&lt;DisplayText&gt;(Shove et al., 2012, p. 137)&lt;/DisplayText&gt;&lt;record&gt;&lt;rec-number&gt;1517&lt;/rec-number&gt;&lt;foreign-keys&gt;&lt;key app="EN" db-id="see2xz0a5dzzaoee95fpdrwvfwaxpfxzewfw" timestamp="1433929031"&gt;1517&lt;/key&gt;&lt;/foreign-keys&gt;&lt;ref-type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Changes&lt;/title&gt;&lt;/titles&gt;&lt;dates&gt;&lt;year&gt;2012&lt;/year&gt;&lt;/dates&gt;&lt;pub-location&gt;London&lt;/pub-location&gt;&lt;publisher&gt;Sage&lt;/publisher&gt;&lt;urls&gt;&lt;/urls&gt;&lt;/record&gt;&lt;/Cite&gt;&lt;/EndNote&gt;</w:instrText>
      </w:r>
      <w:r w:rsidR="00B16501" w:rsidRPr="005B5177">
        <w:rPr>
          <w:rFonts w:ascii="Corbel" w:hAnsi="Corbel" w:cs="Arial"/>
          <w:color w:val="auto"/>
        </w:rPr>
        <w:fldChar w:fldCharType="separate"/>
      </w:r>
      <w:r w:rsidR="00FD7BAF">
        <w:rPr>
          <w:rFonts w:ascii="Corbel" w:hAnsi="Corbel" w:cs="Arial"/>
          <w:noProof/>
          <w:color w:val="auto"/>
        </w:rPr>
        <w:t>(</w:t>
      </w:r>
      <w:hyperlink w:anchor="_ENREF_49" w:tooltip="Shove, 2012 #1517" w:history="1">
        <w:r w:rsidR="00C44151">
          <w:rPr>
            <w:rFonts w:ascii="Corbel" w:hAnsi="Corbel" w:cs="Arial"/>
            <w:noProof/>
            <w:color w:val="auto"/>
          </w:rPr>
          <w:t>Shove et al., 2012, p. 137</w:t>
        </w:r>
      </w:hyperlink>
      <w:r w:rsidR="00FD7BAF">
        <w:rPr>
          <w:rFonts w:ascii="Corbel" w:hAnsi="Corbel" w:cs="Arial"/>
          <w:noProof/>
          <w:color w:val="auto"/>
        </w:rPr>
        <w:t>)</w:t>
      </w:r>
      <w:r w:rsidR="00B16501" w:rsidRPr="005B5177">
        <w:rPr>
          <w:rFonts w:ascii="Corbel" w:hAnsi="Corbel" w:cs="Arial"/>
          <w:color w:val="auto"/>
        </w:rPr>
        <w:fldChar w:fldCharType="end"/>
      </w:r>
      <w:r w:rsidRPr="005B5177">
        <w:rPr>
          <w:rFonts w:ascii="Corbel" w:hAnsi="Corbel" w:cs="Arial"/>
          <w:color w:val="auto"/>
        </w:rPr>
        <w:t xml:space="preserve">. When we talk about planning practice, then, we should perhaps do so in the sense of a </w:t>
      </w:r>
      <w:r w:rsidRPr="005B5177">
        <w:rPr>
          <w:rFonts w:ascii="Corbel" w:hAnsi="Corbel" w:cs="Arial"/>
          <w:i/>
          <w:color w:val="auto"/>
        </w:rPr>
        <w:t>social</w:t>
      </w:r>
      <w:r w:rsidRPr="005B5177">
        <w:rPr>
          <w:rFonts w:ascii="Corbel" w:hAnsi="Corbel" w:cs="Arial"/>
          <w:color w:val="auto"/>
        </w:rPr>
        <w:t xml:space="preserve"> practice, with all the complexities inherent within such.</w:t>
      </w:r>
      <w:r w:rsidR="005B65E6">
        <w:rPr>
          <w:rFonts w:ascii="Corbel" w:hAnsi="Corbel" w:cs="Arial"/>
          <w:color w:val="auto"/>
        </w:rPr>
        <w:t xml:space="preserve"> Bringing together these ideas with the discussion above regarding the ‘audit society’ and the need to avoid blame, an argument can be made that within such a society (for example a planning office, or indeed the wider planning profession), fear or anxiety about making the “wrong” decision could easily </w:t>
      </w:r>
      <w:r w:rsidR="00C53B70">
        <w:rPr>
          <w:rFonts w:ascii="Corbel" w:hAnsi="Corbel" w:cs="Arial"/>
          <w:color w:val="auto"/>
        </w:rPr>
        <w:t>develop into a powerful driver of behaviour.</w:t>
      </w:r>
    </w:p>
    <w:p w14:paraId="16D19493" w14:textId="77777777" w:rsidR="005B65E6" w:rsidRDefault="005B65E6" w:rsidP="009130AA">
      <w:pPr>
        <w:jc w:val="both"/>
        <w:rPr>
          <w:rFonts w:ascii="Corbel" w:hAnsi="Corbel" w:cs="Arial"/>
          <w:color w:val="auto"/>
        </w:rPr>
      </w:pPr>
    </w:p>
    <w:p w14:paraId="3478726C" w14:textId="010CB233" w:rsidR="00C53B70" w:rsidRDefault="00C53B70" w:rsidP="00C53B70">
      <w:pPr>
        <w:jc w:val="both"/>
        <w:rPr>
          <w:rFonts w:ascii="Corbel" w:hAnsi="Corbel" w:cs="Arial"/>
          <w:color w:val="auto"/>
        </w:rPr>
      </w:pPr>
      <w:r>
        <w:rPr>
          <w:rFonts w:ascii="Corbel" w:hAnsi="Corbel" w:cs="Arial"/>
          <w:color w:val="auto"/>
        </w:rPr>
        <w:t>As noted above, there is some work which links fear to planning. Often, however, this work</w:t>
      </w:r>
      <w:r w:rsidRPr="005B5177">
        <w:rPr>
          <w:rFonts w:ascii="Corbel" w:hAnsi="Corbel" w:cs="Arial"/>
          <w:color w:val="auto"/>
        </w:rPr>
        <w:t xml:space="preserve"> focuses on those </w:t>
      </w:r>
      <w:r>
        <w:rPr>
          <w:rFonts w:ascii="Corbel" w:hAnsi="Corbel" w:cs="Arial"/>
          <w:color w:val="auto"/>
        </w:rPr>
        <w:t>‘</w:t>
      </w:r>
      <w:r w:rsidRPr="005B5177">
        <w:rPr>
          <w:rFonts w:ascii="Corbel" w:hAnsi="Corbel" w:cs="Arial"/>
          <w:color w:val="auto"/>
        </w:rPr>
        <w:t>being planned</w:t>
      </w:r>
      <w:r>
        <w:rPr>
          <w:rFonts w:ascii="Corbel" w:hAnsi="Corbel" w:cs="Arial"/>
          <w:color w:val="auto"/>
        </w:rPr>
        <w:t>’</w:t>
      </w:r>
      <w:r w:rsidRPr="005B5177">
        <w:rPr>
          <w:rFonts w:ascii="Corbel" w:hAnsi="Corbel" w:cs="Arial"/>
          <w:color w:val="auto"/>
        </w:rPr>
        <w:t xml:space="preserve">, i.e. the residents of urban areas, not on planners themselves. Where planners are referred to in this work, it can be in the sense once again of blaming them for the problems that have arisen: </w:t>
      </w:r>
      <w:r>
        <w:rPr>
          <w:rFonts w:ascii="Corbel" w:hAnsi="Corbel" w:cs="Arial"/>
          <w:color w:val="auto"/>
        </w:rPr>
        <w:t>‘</w:t>
      </w:r>
      <w:r w:rsidRPr="005B5177">
        <w:rPr>
          <w:rFonts w:ascii="Corbel" w:hAnsi="Corbel" w:cs="Arial"/>
          <w:color w:val="auto"/>
        </w:rPr>
        <w:t>The planning served not as a mediator but as a conflict producer</w:t>
      </w:r>
      <w:r>
        <w:rPr>
          <w:rFonts w:ascii="Corbel" w:hAnsi="Corbel" w:cs="Arial"/>
          <w:color w:val="auto"/>
        </w:rPr>
        <w:t>’</w:t>
      </w:r>
      <w:r w:rsidRPr="005B5177">
        <w:rPr>
          <w:rFonts w:ascii="Corbel" w:hAnsi="Corbel" w:cs="Arial"/>
          <w:color w:val="auto"/>
        </w:rPr>
        <w:t xml:space="preserve"> </w:t>
      </w:r>
      <w:r w:rsidRPr="005B5177">
        <w:rPr>
          <w:rFonts w:ascii="Corbel" w:hAnsi="Corbel" w:cs="Arial"/>
          <w:color w:val="auto"/>
        </w:rPr>
        <w:fldChar w:fldCharType="begin"/>
      </w:r>
      <w:r>
        <w:rPr>
          <w:rFonts w:ascii="Corbel" w:hAnsi="Corbel" w:cs="Arial"/>
          <w:color w:val="auto"/>
        </w:rPr>
        <w:instrText xml:space="preserve"> ADDIN EN.CITE &lt;EndNote&gt;&lt;Cite&gt;&lt;Author&gt;Jabareen&lt;/Author&gt;&lt;Year&gt;2006&lt;/Year&gt;&lt;RecNum&gt;1523&lt;/RecNum&gt;&lt;Pages&gt;317&lt;/Pages&gt;&lt;DisplayText&gt;(Jabareen, 2006, p. 317)&lt;/DisplayText&gt;&lt;record&gt;&lt;rec-number&gt;1523&lt;/rec-number&gt;&lt;foreign-keys&gt;&lt;key app="EN" db-id="see2xz0a5dzzaoee95fpdrwvfwaxpfxzewfw" timestamp="1434360656"&gt;1523&lt;/key&gt;&lt;/foreign-keys&gt;&lt;ref-type name="Journal Article"&gt;17&lt;/ref-type&gt;&lt;contributors&gt;&lt;authors&gt;&lt;author&gt;Jabareen, Yosef Rafeq&lt;/author&gt;&lt;/authors&gt;&lt;/contributors&gt;&lt;titles&gt;&lt;title&gt;Space of Risk: The Contribution of Planning Policies to Conflicts in Cities, Lessons from Nazareth&lt;/title&gt;&lt;secondary-title&gt;Planning Theory &amp;amp; Practice&lt;/secondary-title&gt;&lt;/titles&gt;&lt;periodical&gt;&lt;full-title&gt;Planning Theory &amp;amp; Practice&lt;/full-title&gt;&lt;/periodical&gt;&lt;pages&gt;305-323&lt;/pages&gt;&lt;volume&gt;7&lt;/volume&gt;&lt;number&gt;3&lt;/number&gt;&lt;dates&gt;&lt;year&gt;2006&lt;/year&gt;&lt;/dates&gt;&lt;urls&gt;&lt;/urls&gt;&lt;/record&gt;&lt;/Cite&gt;&lt;/EndNote&gt;</w:instrText>
      </w:r>
      <w:r w:rsidRPr="005B5177">
        <w:rPr>
          <w:rFonts w:ascii="Corbel" w:hAnsi="Corbel" w:cs="Arial"/>
          <w:color w:val="auto"/>
        </w:rPr>
        <w:fldChar w:fldCharType="separate"/>
      </w:r>
      <w:r>
        <w:rPr>
          <w:rFonts w:ascii="Corbel" w:hAnsi="Corbel" w:cs="Arial"/>
          <w:noProof/>
          <w:color w:val="auto"/>
        </w:rPr>
        <w:t>(</w:t>
      </w:r>
      <w:hyperlink w:anchor="_ENREF_32" w:tooltip="Jabareen, 2006 #1523" w:history="1">
        <w:r w:rsidR="00C44151">
          <w:rPr>
            <w:rFonts w:ascii="Corbel" w:hAnsi="Corbel" w:cs="Arial"/>
            <w:noProof/>
            <w:color w:val="auto"/>
          </w:rPr>
          <w:t>Jabareen, 2006, p. 317</w:t>
        </w:r>
      </w:hyperlink>
      <w:r>
        <w:rPr>
          <w:rFonts w:ascii="Corbel" w:hAnsi="Corbel" w:cs="Arial"/>
          <w:noProof/>
          <w:color w:val="auto"/>
        </w:rPr>
        <w:t>)</w:t>
      </w:r>
      <w:r w:rsidRPr="005B5177">
        <w:rPr>
          <w:rFonts w:ascii="Corbel" w:hAnsi="Corbel" w:cs="Arial"/>
          <w:color w:val="auto"/>
        </w:rPr>
        <w:fldChar w:fldCharType="end"/>
      </w:r>
      <w:r w:rsidRPr="005B5177">
        <w:rPr>
          <w:rFonts w:ascii="Corbel" w:hAnsi="Corbel" w:cs="Arial"/>
          <w:color w:val="auto"/>
        </w:rPr>
        <w:t xml:space="preserve">; albeit not necessarily for actions they have undertaken deliberately: </w:t>
      </w:r>
      <w:r>
        <w:rPr>
          <w:rFonts w:ascii="Corbel" w:hAnsi="Corbel" w:cs="Arial"/>
          <w:color w:val="auto"/>
        </w:rPr>
        <w:t>‘</w:t>
      </w:r>
      <w:r w:rsidRPr="005B5177">
        <w:rPr>
          <w:rFonts w:ascii="Corbel" w:eastAsia="Calibri" w:hAnsi="Corbel" w:cs="AdvP4B2E3F"/>
          <w:color w:val="auto"/>
          <w:kern w:val="0"/>
          <w:lang w:eastAsia="en-US"/>
        </w:rPr>
        <w:t>urban fear can be an unintended effect of the more well-meaning intentions</w:t>
      </w:r>
      <w:r>
        <w:rPr>
          <w:rFonts w:ascii="Corbel" w:eastAsia="Calibri" w:hAnsi="Corbel" w:cs="AdvP4B2E3F"/>
          <w:color w:val="auto"/>
          <w:kern w:val="0"/>
          <w:lang w:eastAsia="en-US"/>
        </w:rPr>
        <w:t>’</w:t>
      </w:r>
      <w:r w:rsidRPr="005B5177">
        <w:rPr>
          <w:rFonts w:ascii="Corbel" w:eastAsia="Calibri" w:hAnsi="Corbel" w:cs="AdvP4B2E3F"/>
          <w:color w:val="auto"/>
          <w:kern w:val="0"/>
          <w:lang w:eastAsia="en-US"/>
        </w:rPr>
        <w:t xml:space="preserve"> </w:t>
      </w:r>
      <w:r w:rsidRPr="005B5177">
        <w:rPr>
          <w:rFonts w:ascii="Corbel" w:eastAsia="Calibri" w:hAnsi="Corbel" w:cs="AdvP4B2E3F"/>
          <w:color w:val="auto"/>
          <w:kern w:val="0"/>
          <w:lang w:eastAsia="en-US"/>
        </w:rPr>
        <w:fldChar w:fldCharType="begin"/>
      </w:r>
      <w:r>
        <w:rPr>
          <w:rFonts w:ascii="Corbel" w:eastAsia="Calibri" w:hAnsi="Corbel" w:cs="AdvP4B2E3F"/>
          <w:color w:val="auto"/>
          <w:kern w:val="0"/>
          <w:lang w:eastAsia="en-US"/>
        </w:rPr>
        <w:instrText xml:space="preserve"> ADDIN EN.CITE &lt;EndNote&gt;&lt;Cite&gt;&lt;Author&gt;Tulumello&lt;/Author&gt;&lt;Year&gt;2015&lt;/Year&gt;&lt;RecNum&gt;1524&lt;/RecNum&gt;&lt;Pages&gt;15&lt;/Pages&gt;&lt;DisplayText&gt;(Tulumello, 2015, p. 15)&lt;/DisplayText&gt;&lt;record&gt;&lt;rec-number&gt;1524&lt;/rec-number&gt;&lt;foreign-keys&gt;&lt;key app="EN" db-id="see2xz0a5dzzaoee95fpdrwvfwaxpfxzewfw" timestamp="1434366872"&gt;1524&lt;/key&gt;&lt;/foreign-keys&gt;&lt;ref-type name="Journal Article"&gt;17&lt;/ref-type&gt;&lt;contributors&gt;&lt;authors&gt;&lt;author&gt;Tulumello, Simone&lt;/author&gt;&lt;/authors&gt;&lt;/contributors&gt;&lt;titles&gt;&lt;title&gt;Fear and Urban Planning in Ordinary Cities: From Theory to Practice&lt;/title&gt;&lt;secondary-title&gt;Planning Practice &amp;amp; Research&lt;/secondary-title&gt;&lt;/titles&gt;&lt;periodical&gt;&lt;full-title&gt;Planning Practice &amp;amp; Research&lt;/full-title&gt;&lt;/periodical&gt;&lt;pages&gt;1-20&lt;/pages&gt;&lt;dates&gt;&lt;year&gt;2015&lt;/year&gt;&lt;/dates&gt;&lt;publisher&gt;Routledge&lt;/publisher&gt;&lt;isbn&gt;0269-7459&lt;/isbn&gt;&lt;urls&gt;&lt;related-urls&gt;&lt;url&gt;http://dx.doi.org/10.1080/02697459.2015.1025677&lt;/url&gt;&lt;/related-urls&gt;&lt;/urls&gt;&lt;electronic-resource-num&gt;10.1080/02697459.2015.1025677&lt;/electronic-resource-num&gt;&lt;access-date&gt;2015/06/15&lt;/access-date&gt;&lt;/record&gt;&lt;/Cite&gt;&lt;/EndNote&gt;</w:instrText>
      </w:r>
      <w:r w:rsidRPr="005B5177">
        <w:rPr>
          <w:rFonts w:ascii="Corbel" w:eastAsia="Calibri" w:hAnsi="Corbel" w:cs="AdvP4B2E3F"/>
          <w:color w:val="auto"/>
          <w:kern w:val="0"/>
          <w:lang w:eastAsia="en-US"/>
        </w:rPr>
        <w:fldChar w:fldCharType="separate"/>
      </w:r>
      <w:r>
        <w:rPr>
          <w:rFonts w:ascii="Corbel" w:eastAsia="Calibri" w:hAnsi="Corbel" w:cs="AdvP4B2E3F"/>
          <w:noProof/>
          <w:color w:val="auto"/>
          <w:kern w:val="0"/>
          <w:lang w:eastAsia="en-US"/>
        </w:rPr>
        <w:t>(</w:t>
      </w:r>
      <w:hyperlink w:anchor="_ENREF_57" w:tooltip="Tulumello, 2015 #1524" w:history="1">
        <w:r w:rsidR="00C44151">
          <w:rPr>
            <w:rFonts w:ascii="Corbel" w:eastAsia="Calibri" w:hAnsi="Corbel" w:cs="AdvP4B2E3F"/>
            <w:noProof/>
            <w:color w:val="auto"/>
            <w:kern w:val="0"/>
            <w:lang w:eastAsia="en-US"/>
          </w:rPr>
          <w:t>Tulumello, 2015, p. 15</w:t>
        </w:r>
      </w:hyperlink>
      <w:r>
        <w:rPr>
          <w:rFonts w:ascii="Corbel" w:eastAsia="Calibri" w:hAnsi="Corbel" w:cs="AdvP4B2E3F"/>
          <w:noProof/>
          <w:color w:val="auto"/>
          <w:kern w:val="0"/>
          <w:lang w:eastAsia="en-US"/>
        </w:rPr>
        <w:t>)</w:t>
      </w:r>
      <w:r w:rsidRPr="005B5177">
        <w:rPr>
          <w:rFonts w:ascii="Corbel" w:eastAsia="Calibri" w:hAnsi="Corbel" w:cs="AdvP4B2E3F"/>
          <w:color w:val="auto"/>
          <w:kern w:val="0"/>
          <w:lang w:eastAsia="en-US"/>
        </w:rPr>
        <w:fldChar w:fldCharType="end"/>
      </w:r>
      <w:r w:rsidRPr="005B5177">
        <w:rPr>
          <w:rFonts w:ascii="Corbel" w:eastAsia="Calibri" w:hAnsi="Corbel" w:cs="AdvP4B2E3F"/>
          <w:color w:val="auto"/>
          <w:kern w:val="0"/>
          <w:lang w:eastAsia="en-US"/>
        </w:rPr>
        <w:t>.</w:t>
      </w:r>
      <w:r>
        <w:rPr>
          <w:rFonts w:ascii="Corbel" w:eastAsia="Calibri" w:hAnsi="Corbel" w:cs="AdvP4B2E3F"/>
          <w:color w:val="auto"/>
          <w:kern w:val="0"/>
          <w:lang w:eastAsia="en-US"/>
        </w:rPr>
        <w:t xml:space="preserve"> </w:t>
      </w:r>
      <w:r w:rsidRPr="005B5177">
        <w:rPr>
          <w:rFonts w:ascii="Corbel" w:eastAsia="Calibri" w:hAnsi="Corbel" w:cs="AdvP4B2E3F"/>
          <w:color w:val="auto"/>
          <w:kern w:val="0"/>
          <w:lang w:eastAsia="en-US"/>
        </w:rPr>
        <w:t xml:space="preserve">This could, then, be seen as part of the </w:t>
      </w:r>
      <w:r>
        <w:rPr>
          <w:rFonts w:ascii="Corbel" w:eastAsia="Calibri" w:hAnsi="Corbel" w:cs="AdvP4B2E3F"/>
          <w:color w:val="auto"/>
          <w:kern w:val="0"/>
          <w:lang w:eastAsia="en-US"/>
        </w:rPr>
        <w:t>‘</w:t>
      </w:r>
      <w:r w:rsidRPr="005B5177">
        <w:rPr>
          <w:rFonts w:ascii="Corbel" w:eastAsia="Calibri" w:hAnsi="Corbel" w:cs="AdvP4B2E3F"/>
          <w:color w:val="auto"/>
          <w:kern w:val="0"/>
          <w:lang w:eastAsia="en-US"/>
        </w:rPr>
        <w:t>character assassination</w:t>
      </w:r>
      <w:r>
        <w:rPr>
          <w:rFonts w:ascii="Corbel" w:eastAsia="Calibri" w:hAnsi="Corbel" w:cs="AdvP4B2E3F"/>
          <w:color w:val="auto"/>
          <w:kern w:val="0"/>
          <w:lang w:eastAsia="en-US"/>
        </w:rPr>
        <w:t>’</w:t>
      </w:r>
      <w:r w:rsidRPr="005B5177">
        <w:rPr>
          <w:rFonts w:ascii="Corbel" w:eastAsia="Calibri" w:hAnsi="Corbel" w:cs="AdvP4B2E3F"/>
          <w:color w:val="auto"/>
          <w:kern w:val="0"/>
          <w:lang w:eastAsia="en-US"/>
        </w:rPr>
        <w:t xml:space="preserve"> of planners we discuss above, and possibly contribute to the tendency of planners to try to avoid blame, as noted by </w:t>
      </w:r>
      <w:hyperlink w:anchor="_ENREF_5" w:tooltip="Baum, 1987 #1515" w:history="1">
        <w:r w:rsidR="00C44151" w:rsidRPr="005B5177">
          <w:rPr>
            <w:rFonts w:ascii="Corbel" w:eastAsia="Calibri" w:hAnsi="Corbel" w:cs="AdvP4B2E3F"/>
            <w:color w:val="auto"/>
            <w:kern w:val="0"/>
            <w:lang w:eastAsia="en-US"/>
          </w:rPr>
          <w:fldChar w:fldCharType="begin"/>
        </w:r>
        <w:r w:rsidR="00C44151">
          <w:rPr>
            <w:rFonts w:ascii="Corbel" w:eastAsia="Calibri" w:hAnsi="Corbel" w:cs="AdvP4B2E3F"/>
            <w:color w:val="auto"/>
            <w:kern w:val="0"/>
            <w:lang w:eastAsia="en-US"/>
          </w:rPr>
          <w:instrText xml:space="preserve"> ADDIN EN.CITE &lt;EndNote&gt;&lt;Cite AuthorYear="1"&gt;&lt;Author&gt;Baum&lt;/Author&gt;&lt;Year&gt;1987&lt;/Year&gt;&lt;RecNum&gt;1515&lt;/RecNum&gt;&lt;DisplayText&gt;Baum (1987&lt;/DisplayText&gt;&lt;record&gt;&lt;rec-number&gt;1515&lt;/rec-number&gt;&lt;foreign-keys&gt;&lt;key app="EN" db-id="see2xz0a5dzzaoee95fpdrwvfwaxpfxzewfw" timestamp="1433759968"&gt;1515&lt;/key&gt;&lt;/foreign-keys&gt;&lt;ref-type name="Book"&gt;6&lt;/ref-type&gt;&lt;contributors&gt;&lt;authors&gt;&lt;author&gt;Baum, Howell S.&lt;/author&gt;&lt;/authors&gt;&lt;/contributors&gt;&lt;titles&gt;&lt;title&gt;The Invisible Bureaucracy: The Unconscious in Organizational Problem Solving&lt;/title&gt;&lt;/titles&gt;&lt;dates&gt;&lt;year&gt;1987&lt;/year&gt;&lt;/dates&gt;&lt;pub-location&gt;Oxford&lt;/pub-location&gt;&lt;publisher&gt;Oxford University Press&lt;/publisher&gt;&lt;urls&gt;&lt;/urls&gt;&lt;/record&gt;&lt;/Cite&gt;&lt;/EndNote&gt;</w:instrText>
        </w:r>
        <w:r w:rsidR="00C44151" w:rsidRPr="005B5177">
          <w:rPr>
            <w:rFonts w:ascii="Corbel" w:eastAsia="Calibri" w:hAnsi="Corbel" w:cs="AdvP4B2E3F"/>
            <w:color w:val="auto"/>
            <w:kern w:val="0"/>
            <w:lang w:eastAsia="en-US"/>
          </w:rPr>
          <w:fldChar w:fldCharType="separate"/>
        </w:r>
        <w:r w:rsidR="00C44151">
          <w:rPr>
            <w:rFonts w:ascii="Corbel" w:eastAsia="Calibri" w:hAnsi="Corbel" w:cs="AdvP4B2E3F"/>
            <w:noProof/>
            <w:color w:val="auto"/>
            <w:kern w:val="0"/>
            <w:lang w:eastAsia="en-US"/>
          </w:rPr>
          <w:t>Baum (1987</w:t>
        </w:r>
        <w:r w:rsidR="00C44151" w:rsidRPr="005B5177">
          <w:rPr>
            <w:rFonts w:ascii="Corbel" w:eastAsia="Calibri" w:hAnsi="Corbel" w:cs="AdvP4B2E3F"/>
            <w:color w:val="auto"/>
            <w:kern w:val="0"/>
            <w:lang w:eastAsia="en-US"/>
          </w:rPr>
          <w:fldChar w:fldCharType="end"/>
        </w:r>
      </w:hyperlink>
      <w:r>
        <w:rPr>
          <w:rFonts w:ascii="Corbel" w:eastAsia="Calibri" w:hAnsi="Corbel" w:cs="AdvP4B2E3F"/>
          <w:color w:val="auto"/>
          <w:kern w:val="0"/>
          <w:lang w:eastAsia="en-US"/>
        </w:rPr>
        <w:t>)</w:t>
      </w:r>
      <w:r w:rsidRPr="005B5177">
        <w:rPr>
          <w:rFonts w:ascii="Corbel" w:eastAsia="Calibri" w:hAnsi="Corbel" w:cs="AdvP4B2E3F"/>
          <w:color w:val="auto"/>
          <w:kern w:val="0"/>
          <w:lang w:eastAsia="en-US"/>
        </w:rPr>
        <w:t>.</w:t>
      </w:r>
      <w:r>
        <w:rPr>
          <w:rFonts w:ascii="Corbel" w:eastAsia="Calibri" w:hAnsi="Corbel" w:cs="AdvP4B2E3F"/>
          <w:color w:val="auto"/>
          <w:kern w:val="0"/>
          <w:lang w:eastAsia="en-US"/>
        </w:rPr>
        <w:t xml:space="preserve"> Notwithstanding this, some of the existing work in this area discusses fear at the societal or community level, helping to understand </w:t>
      </w:r>
      <w:r w:rsidRPr="005B5177">
        <w:rPr>
          <w:rFonts w:ascii="Corbel" w:hAnsi="Corbel" w:cs="Arial"/>
          <w:color w:val="auto"/>
        </w:rPr>
        <w:t xml:space="preserve">issues such as gated communities, and a reluctance by some groups to go to some parts of some cities: </w:t>
      </w:r>
      <w:r>
        <w:rPr>
          <w:rFonts w:ascii="Corbel" w:eastAsia="Calibri" w:hAnsi="Corbel" w:cs="AdvP4B2E3F"/>
          <w:color w:val="auto"/>
          <w:kern w:val="0"/>
          <w:lang w:eastAsia="en-US"/>
        </w:rPr>
        <w:t>‘</w:t>
      </w:r>
      <w:r w:rsidRPr="005B5177">
        <w:rPr>
          <w:rFonts w:ascii="Corbel" w:eastAsia="Calibri" w:hAnsi="Corbel" w:cs="AdvP4B2E3F"/>
          <w:color w:val="auto"/>
          <w:kern w:val="0"/>
          <w:lang w:eastAsia="en-US"/>
        </w:rPr>
        <w:t>fear can produce spaces marked by exclusion in ordinary cities</w:t>
      </w:r>
      <w:r>
        <w:rPr>
          <w:rFonts w:ascii="Corbel" w:eastAsia="Calibri" w:hAnsi="Corbel" w:cs="AdvP4B2E3F"/>
          <w:color w:val="auto"/>
          <w:kern w:val="0"/>
          <w:lang w:eastAsia="en-US"/>
        </w:rPr>
        <w:t>’</w:t>
      </w:r>
      <w:r w:rsidRPr="005B5177">
        <w:rPr>
          <w:rFonts w:ascii="Corbel" w:eastAsia="Calibri" w:hAnsi="Corbel" w:cs="AdvP4B2E3F"/>
          <w:color w:val="auto"/>
          <w:kern w:val="0"/>
          <w:lang w:eastAsia="en-US"/>
        </w:rPr>
        <w:t xml:space="preserve"> </w:t>
      </w:r>
      <w:r w:rsidRPr="005B5177">
        <w:rPr>
          <w:rFonts w:ascii="Corbel" w:eastAsia="Calibri" w:hAnsi="Corbel" w:cs="AdvP4B2E3F"/>
          <w:color w:val="auto"/>
          <w:kern w:val="0"/>
          <w:lang w:eastAsia="en-US"/>
        </w:rPr>
        <w:fldChar w:fldCharType="begin"/>
      </w:r>
      <w:r>
        <w:rPr>
          <w:rFonts w:ascii="Corbel" w:eastAsia="Calibri" w:hAnsi="Corbel" w:cs="AdvP4B2E3F"/>
          <w:color w:val="auto"/>
          <w:kern w:val="0"/>
          <w:lang w:eastAsia="en-US"/>
        </w:rPr>
        <w:instrText xml:space="preserve"> ADDIN EN.CITE &lt;EndNote&gt;&lt;Cite&gt;&lt;Author&gt;Tulumello&lt;/Author&gt;&lt;Year&gt;2015&lt;/Year&gt;&lt;RecNum&gt;1524&lt;/RecNum&gt;&lt;Pages&gt;15&lt;/Pages&gt;&lt;DisplayText&gt;(Tulumello, 2015, p. 15)&lt;/DisplayText&gt;&lt;record&gt;&lt;rec-number&gt;1524&lt;/rec-number&gt;&lt;foreign-keys&gt;&lt;key app="EN" db-id="see2xz0a5dzzaoee95fpdrwvfwaxpfxzewfw" timestamp="1434366872"&gt;1524&lt;/key&gt;&lt;/foreign-keys&gt;&lt;ref-type name="Journal Article"&gt;17&lt;/ref-type&gt;&lt;contributors&gt;&lt;authors&gt;&lt;author&gt;Tulumello, Simone&lt;/author&gt;&lt;/authors&gt;&lt;/contributors&gt;&lt;titles&gt;&lt;title&gt;Fear and Urban Planning in Ordinary Cities: From Theory to Practice&lt;/title&gt;&lt;secondary-title&gt;Planning Practice &amp;amp; Research&lt;/secondary-title&gt;&lt;/titles&gt;&lt;periodical&gt;&lt;full-title&gt;Planning Practice &amp;amp; Research&lt;/full-title&gt;&lt;/periodical&gt;&lt;pages&gt;1-20&lt;/pages&gt;&lt;dates&gt;&lt;year&gt;2015&lt;/year&gt;&lt;/dates&gt;&lt;publisher&gt;Routledge&lt;/publisher&gt;&lt;isbn&gt;0269-7459&lt;/isbn&gt;&lt;urls&gt;&lt;related-urls&gt;&lt;url&gt;http://dx.doi.org/10.1080/02697459.2015.1025677&lt;/url&gt;&lt;/related-urls&gt;&lt;/urls&gt;&lt;electronic-resource-num&gt;10.1080/02697459.2015.1025677&lt;/electronic-resource-num&gt;&lt;access-date&gt;2015/06/15&lt;/access-date&gt;&lt;/record&gt;&lt;/Cite&gt;&lt;/EndNote&gt;</w:instrText>
      </w:r>
      <w:r w:rsidRPr="005B5177">
        <w:rPr>
          <w:rFonts w:ascii="Corbel" w:eastAsia="Calibri" w:hAnsi="Corbel" w:cs="AdvP4B2E3F"/>
          <w:color w:val="auto"/>
          <w:kern w:val="0"/>
          <w:lang w:eastAsia="en-US"/>
        </w:rPr>
        <w:fldChar w:fldCharType="separate"/>
      </w:r>
      <w:r>
        <w:rPr>
          <w:rFonts w:ascii="Corbel" w:eastAsia="Calibri" w:hAnsi="Corbel" w:cs="AdvP4B2E3F"/>
          <w:noProof/>
          <w:color w:val="auto"/>
          <w:kern w:val="0"/>
          <w:lang w:eastAsia="en-US"/>
        </w:rPr>
        <w:t>(</w:t>
      </w:r>
      <w:hyperlink w:anchor="_ENREF_57" w:tooltip="Tulumello, 2015 #1524" w:history="1">
        <w:r w:rsidR="00C44151">
          <w:rPr>
            <w:rFonts w:ascii="Corbel" w:eastAsia="Calibri" w:hAnsi="Corbel" w:cs="AdvP4B2E3F"/>
            <w:noProof/>
            <w:color w:val="auto"/>
            <w:kern w:val="0"/>
            <w:lang w:eastAsia="en-US"/>
          </w:rPr>
          <w:t>Tulumello, 2015, p. 15</w:t>
        </w:r>
      </w:hyperlink>
      <w:r>
        <w:rPr>
          <w:rFonts w:ascii="Corbel" w:eastAsia="Calibri" w:hAnsi="Corbel" w:cs="AdvP4B2E3F"/>
          <w:noProof/>
          <w:color w:val="auto"/>
          <w:kern w:val="0"/>
          <w:lang w:eastAsia="en-US"/>
        </w:rPr>
        <w:t>)</w:t>
      </w:r>
      <w:r w:rsidRPr="005B5177">
        <w:rPr>
          <w:rFonts w:ascii="Corbel" w:eastAsia="Calibri" w:hAnsi="Corbel" w:cs="AdvP4B2E3F"/>
          <w:color w:val="auto"/>
          <w:kern w:val="0"/>
          <w:lang w:eastAsia="en-US"/>
        </w:rPr>
        <w:fldChar w:fldCharType="end"/>
      </w:r>
      <w:r>
        <w:rPr>
          <w:rFonts w:ascii="Corbel" w:eastAsia="Calibri" w:hAnsi="Corbel" w:cs="AdvP4B2E3F"/>
          <w:color w:val="auto"/>
          <w:kern w:val="0"/>
          <w:lang w:eastAsia="en-US"/>
        </w:rPr>
        <w:t xml:space="preserve">. Indeed, one paper identifies a </w:t>
      </w:r>
      <w:r w:rsidR="00851169">
        <w:rPr>
          <w:rFonts w:ascii="Corbel" w:hAnsi="Corbel" w:cs="Arial"/>
          <w:color w:val="auto"/>
        </w:rPr>
        <w:t>‘</w:t>
      </w:r>
      <w:r w:rsidR="00E35F66" w:rsidRPr="005B5177">
        <w:rPr>
          <w:rFonts w:ascii="Corbel" w:hAnsi="Corbel" w:cs="Arial"/>
          <w:color w:val="auto"/>
        </w:rPr>
        <w:t>culture of fear</w:t>
      </w:r>
      <w:r w:rsidR="00851169">
        <w:rPr>
          <w:rFonts w:ascii="Corbel" w:hAnsi="Corbel" w:cs="Arial"/>
          <w:color w:val="auto"/>
        </w:rPr>
        <w:t>’</w:t>
      </w:r>
      <w:r w:rsidR="00E35F66" w:rsidRPr="005B5177">
        <w:rPr>
          <w:rFonts w:ascii="Corbel" w:hAnsi="Corbel" w:cs="Arial"/>
          <w:color w:val="auto"/>
        </w:rPr>
        <w:t xml:space="preserve"> amongst the residents of urban areas</w:t>
      </w:r>
      <w:r w:rsidR="00C1345B" w:rsidRPr="005B5177">
        <w:rPr>
          <w:rFonts w:ascii="Corbel" w:hAnsi="Corbel" w:cs="Arial"/>
          <w:color w:val="auto"/>
        </w:rPr>
        <w:t xml:space="preserve"> </w:t>
      </w:r>
      <w:r w:rsidR="00B16501" w:rsidRPr="005B5177">
        <w:rPr>
          <w:rFonts w:ascii="Corbel" w:hAnsi="Corbel" w:cs="AdvP4B2E3F"/>
          <w:color w:val="auto"/>
        </w:rPr>
        <w:fldChar w:fldCharType="begin"/>
      </w:r>
      <w:r w:rsidR="00FD7BAF">
        <w:rPr>
          <w:rFonts w:ascii="Corbel" w:hAnsi="Corbel" w:cs="AdvP4B2E3F"/>
          <w:color w:val="auto"/>
        </w:rPr>
        <w:instrText xml:space="preserve"> ADDIN EN.CITE &lt;EndNote&gt;&lt;Cite&gt;&lt;Author&gt;Abu-Orf&lt;/Author&gt;&lt;Year&gt;2013&lt;/Year&gt;&lt;RecNum&gt;1521&lt;/RecNum&gt;&lt;Pages&gt;166&lt;/Pages&gt;&lt;DisplayText&gt;(Abu-Orf, 2013, p. 166)&lt;/DisplayText&gt;&lt;record&gt;&lt;rec-number&gt;1521&lt;/rec-number&gt;&lt;foreign-keys&gt;&lt;key app="EN" db-id="see2xz0a5dzzaoee95fpdrwvfwaxpfxzewfw" timestamp="1434360265"&gt;1521&lt;/key&gt;&lt;/foreign-keys&gt;&lt;ref-type name="Journal Article"&gt;17&lt;/ref-type&gt;&lt;contributors&gt;&lt;authors&gt;&lt;author&gt;Abu-Orf, Hazem&lt;/author&gt;&lt;/authors&gt;&lt;/contributors&gt;&lt;titles&gt;&lt;title&gt;Fear of difference: ‘Space of risk’ and anxiety in violent settings&lt;/title&gt;&lt;secondary-title&gt;Planning Theory&lt;/secondary-title&gt;&lt;/titles&gt;&lt;periodical&gt;&lt;full-title&gt;Planning Theory&lt;/full-title&gt;&lt;/periodical&gt;&lt;pages&gt;158-176&lt;/pages&gt;&lt;volume&gt;12&lt;/volume&gt;&lt;number&gt;2&lt;/number&gt;&lt;dates&gt;&lt;year&gt;2013&lt;/year&gt;&lt;pub-dates&gt;&lt;date&gt;May 1, 2013&lt;/date&gt;&lt;/pub-dates&gt;&lt;/dates&gt;&lt;urls&gt;&lt;related-urls&gt;&lt;url&gt;http://plt.sagepub.com/content/12/2/158.abstract&lt;/url&gt;&lt;/related-urls&gt;&lt;/urls&gt;&lt;electronic-resource-num&gt;10.1177/1473095212443355&lt;/electronic-resource-num&gt;&lt;/record&gt;&lt;/Cite&gt;&lt;/EndNote&gt;</w:instrText>
      </w:r>
      <w:r w:rsidR="00B16501" w:rsidRPr="005B5177">
        <w:rPr>
          <w:rFonts w:ascii="Corbel" w:hAnsi="Corbel" w:cs="AdvP4B2E3F"/>
          <w:color w:val="auto"/>
        </w:rPr>
        <w:fldChar w:fldCharType="separate"/>
      </w:r>
      <w:r w:rsidR="00FD7BAF">
        <w:rPr>
          <w:rFonts w:ascii="Corbel" w:hAnsi="Corbel" w:cs="AdvP4B2E3F"/>
          <w:noProof/>
          <w:color w:val="auto"/>
        </w:rPr>
        <w:t>(</w:t>
      </w:r>
      <w:hyperlink w:anchor="_ENREF_1" w:tooltip="Abu-Orf, 2013 #1521" w:history="1">
        <w:r w:rsidR="00C44151">
          <w:rPr>
            <w:rFonts w:ascii="Corbel" w:hAnsi="Corbel" w:cs="AdvP4B2E3F"/>
            <w:noProof/>
            <w:color w:val="auto"/>
          </w:rPr>
          <w:t>Abu-Orf, 2013, p. 166</w:t>
        </w:r>
      </w:hyperlink>
      <w:r w:rsidR="00FD7BAF">
        <w:rPr>
          <w:rFonts w:ascii="Corbel" w:hAnsi="Corbel" w:cs="AdvP4B2E3F"/>
          <w:noProof/>
          <w:color w:val="auto"/>
        </w:rPr>
        <w:t>)</w:t>
      </w:r>
      <w:r w:rsidR="00B16501" w:rsidRPr="005B5177">
        <w:rPr>
          <w:rFonts w:ascii="Corbel" w:hAnsi="Corbel" w:cs="AdvP4B2E3F"/>
          <w:color w:val="auto"/>
        </w:rPr>
        <w:fldChar w:fldCharType="end"/>
      </w:r>
      <w:r>
        <w:rPr>
          <w:rFonts w:ascii="Corbel" w:hAnsi="Corbel" w:cs="Arial"/>
          <w:color w:val="auto"/>
        </w:rPr>
        <w:t>.</w:t>
      </w:r>
    </w:p>
    <w:p w14:paraId="0A4A3A68" w14:textId="77777777" w:rsidR="00C53B70" w:rsidRPr="005B5177" w:rsidRDefault="00C53B70" w:rsidP="00C53B70">
      <w:pPr>
        <w:jc w:val="both"/>
        <w:rPr>
          <w:rFonts w:ascii="Corbel" w:eastAsia="Calibri" w:hAnsi="Corbel" w:cs="AdvP4B2E3F"/>
          <w:color w:val="auto"/>
          <w:kern w:val="0"/>
          <w:lang w:eastAsia="en-US"/>
        </w:rPr>
      </w:pPr>
    </w:p>
    <w:p w14:paraId="6AC6492F" w14:textId="4BFC5581" w:rsidR="00717C79" w:rsidRPr="005B5177" w:rsidRDefault="00C53B70" w:rsidP="00C53B70">
      <w:pPr>
        <w:jc w:val="both"/>
        <w:rPr>
          <w:rFonts w:ascii="Corbel" w:hAnsi="Corbel" w:cs="AdvP4B2E3F"/>
          <w:color w:val="auto"/>
        </w:rPr>
      </w:pPr>
      <w:r>
        <w:rPr>
          <w:rFonts w:ascii="Corbel" w:eastAsia="Calibri" w:hAnsi="Corbel" w:cs="AdvP4B2E3F"/>
          <w:color w:val="auto"/>
          <w:kern w:val="0"/>
          <w:lang w:eastAsia="en-US"/>
        </w:rPr>
        <w:t>In a similar, way, we could interpret extreme risk-aversion on the part of planners as being one characteristic of a culture of fear within planning. Some</w:t>
      </w:r>
      <w:r w:rsidR="0098254D" w:rsidRPr="005B5177">
        <w:rPr>
          <w:rFonts w:ascii="Corbel" w:hAnsi="Corbel" w:cs="Arial"/>
          <w:color w:val="auto"/>
        </w:rPr>
        <w:t xml:space="preserve"> have described behaviour </w:t>
      </w:r>
      <w:r>
        <w:rPr>
          <w:rFonts w:ascii="Corbel" w:hAnsi="Corbel" w:cs="Arial"/>
          <w:color w:val="auto"/>
        </w:rPr>
        <w:t>which might illustrate this point</w:t>
      </w:r>
      <w:r w:rsidR="00913847">
        <w:rPr>
          <w:rFonts w:ascii="Corbel" w:hAnsi="Corbel" w:cs="Arial"/>
          <w:color w:val="auto"/>
        </w:rPr>
        <w:t xml:space="preserve">. </w:t>
      </w:r>
      <w:r w:rsidR="0098254D" w:rsidRPr="005B5177">
        <w:rPr>
          <w:rFonts w:ascii="Corbel" w:hAnsi="Corbel" w:cs="Arial"/>
          <w:color w:val="auto"/>
        </w:rPr>
        <w:t xml:space="preserve">In a study of planners in Western Australia, Hillier found evidence of what she called </w:t>
      </w:r>
      <w:r w:rsidR="00851169">
        <w:rPr>
          <w:rFonts w:ascii="Corbel" w:hAnsi="Corbel" w:cs="Arial"/>
          <w:color w:val="auto"/>
        </w:rPr>
        <w:t>‘</w:t>
      </w:r>
      <w:r w:rsidR="0098254D" w:rsidRPr="005B5177">
        <w:rPr>
          <w:rFonts w:ascii="Corbel" w:hAnsi="Corbel" w:cs="Arial"/>
          <w:color w:val="auto"/>
        </w:rPr>
        <w:t>Chameleon-like behaviour</w:t>
      </w:r>
      <w:r w:rsidR="00851169">
        <w:rPr>
          <w:rFonts w:ascii="Corbel" w:hAnsi="Corbel" w:cs="Arial"/>
          <w:color w:val="auto"/>
        </w:rPr>
        <w:t>’</w:t>
      </w:r>
      <w:r w:rsidR="0098254D" w:rsidRPr="005B5177">
        <w:rPr>
          <w:rFonts w:ascii="Corbel" w:hAnsi="Corbel" w:cs="Arial"/>
          <w:color w:val="auto"/>
        </w:rPr>
        <w:t xml:space="preserve"> </w:t>
      </w:r>
      <w:r w:rsidR="0098254D" w:rsidRPr="005B5177">
        <w:rPr>
          <w:rFonts w:ascii="Corbel" w:hAnsi="Corbel" w:cs="AdvP4B2E3F"/>
          <w:color w:val="auto"/>
        </w:rPr>
        <w:t xml:space="preserve">amongst planners – </w:t>
      </w:r>
      <w:r w:rsidR="00851169">
        <w:rPr>
          <w:rFonts w:ascii="Corbel" w:hAnsi="Corbel" w:cs="AdvP4B2E3F"/>
          <w:color w:val="auto"/>
        </w:rPr>
        <w:t>‘“</w:t>
      </w:r>
      <w:r w:rsidR="0098254D" w:rsidRPr="005B5177">
        <w:rPr>
          <w:rFonts w:ascii="Corbel" w:hAnsi="Corbel" w:cs="AdvP4B2E3F"/>
          <w:color w:val="auto"/>
        </w:rPr>
        <w:t>sucking your breath in</w:t>
      </w:r>
      <w:r w:rsidR="00851169">
        <w:rPr>
          <w:rFonts w:ascii="Corbel" w:hAnsi="Corbel" w:cs="AdvP4B2E3F"/>
          <w:color w:val="auto"/>
        </w:rPr>
        <w:t>” or “just keeping quiet”</w:t>
      </w:r>
      <w:r w:rsidR="0098254D" w:rsidRPr="005B5177">
        <w:rPr>
          <w:rFonts w:ascii="Corbel" w:hAnsi="Corbel" w:cs="AdvP4B2E3F"/>
          <w:color w:val="auto"/>
        </w:rPr>
        <w:t>… flexibility… ducking for cover when required</w:t>
      </w:r>
      <w:r w:rsidR="00851169">
        <w:rPr>
          <w:rFonts w:ascii="Corbel" w:hAnsi="Corbel" w:cs="AdvP4B2E3F"/>
          <w:color w:val="auto"/>
        </w:rPr>
        <w:t>’</w:t>
      </w:r>
      <w:r w:rsidR="0098254D" w:rsidRPr="005B5177">
        <w:rPr>
          <w:rFonts w:ascii="Corbel" w:hAnsi="Corbel" w:cs="AdvP4B2E3F"/>
          <w:color w:val="auto"/>
        </w:rPr>
        <w:t xml:space="preserve"> </w:t>
      </w:r>
      <w:r w:rsidR="00B16501" w:rsidRPr="005B5177">
        <w:rPr>
          <w:rFonts w:ascii="Corbel" w:hAnsi="Corbel" w:cs="AdvP4B2E3F"/>
          <w:color w:val="auto"/>
        </w:rPr>
        <w:fldChar w:fldCharType="begin"/>
      </w:r>
      <w:r w:rsidR="00FD7BAF">
        <w:rPr>
          <w:rFonts w:ascii="Corbel" w:hAnsi="Corbel" w:cs="AdvP4B2E3F"/>
          <w:color w:val="auto"/>
        </w:rPr>
        <w:instrText xml:space="preserve"> ADDIN EN.CITE &lt;EndNote&gt;&lt;Cite ExcludeAuth="1"&gt;&lt;Author&gt;Hillier&lt;/Author&gt;&lt;Year&gt;2002&lt;/Year&gt;&lt;RecNum&gt;1098&lt;/RecNum&gt;&lt;Pages&gt;198&lt;/Pages&gt;&lt;DisplayText&gt;(2002, p. 198)&lt;/DisplayText&gt;&lt;record&gt;&lt;rec-number&gt;1098&lt;/rec-number&gt;&lt;foreign-keys&gt;&lt;key app="EN" db-id="see2xz0a5dzzaoee95fpdrwvfwaxpfxzewfw" timestamp="1410511100"&gt;1098&lt;/key&gt;&lt;/foreign-keys&gt;&lt;ref-type name="Book"&gt;6&lt;/ref-type&gt;&lt;contributors&gt;&lt;authors&gt;&lt;author&gt;Hillier, Jean&lt;/author&gt;&lt;/authors&gt;&lt;/contributors&gt;&lt;titles&gt;&lt;title&gt;Shadows of Power&lt;/title&gt;&lt;/titles&gt;&lt;dates&gt;&lt;year&gt;2002&lt;/year&gt;&lt;/dates&gt;&lt;pub-location&gt;London &amp;amp; New York&lt;/pub-location&gt;&lt;publisher&gt;Routledge&lt;/publisher&gt;&lt;isbn&gt;978-0-415-25630-8&lt;/isbn&gt;&lt;urls&gt;&lt;related-urls&gt;&lt;url&gt;http://dx.doi.org/10.4324/9780203167298&lt;/url&gt;&lt;/related-urls&gt;&lt;/urls&gt;&lt;electronic-resource-num&gt;doi:10.4324/9780203167298&lt;/electronic-resource-num&gt;&lt;access-date&gt;2014/09/12&lt;/access-date&gt;&lt;/record&gt;&lt;/Cite&gt;&lt;/EndNote&gt;</w:instrText>
      </w:r>
      <w:r w:rsidR="00B16501" w:rsidRPr="005B5177">
        <w:rPr>
          <w:rFonts w:ascii="Corbel" w:hAnsi="Corbel" w:cs="AdvP4B2E3F"/>
          <w:color w:val="auto"/>
        </w:rPr>
        <w:fldChar w:fldCharType="separate"/>
      </w:r>
      <w:r w:rsidR="00FD7BAF">
        <w:rPr>
          <w:rFonts w:ascii="Corbel" w:hAnsi="Corbel" w:cs="AdvP4B2E3F"/>
          <w:noProof/>
          <w:color w:val="auto"/>
        </w:rPr>
        <w:t>(</w:t>
      </w:r>
      <w:hyperlink w:anchor="_ENREF_23" w:tooltip="Hillier, 2002 #1098" w:history="1">
        <w:r w:rsidR="00C44151">
          <w:rPr>
            <w:rFonts w:ascii="Corbel" w:hAnsi="Corbel" w:cs="AdvP4B2E3F"/>
            <w:noProof/>
            <w:color w:val="auto"/>
          </w:rPr>
          <w:t>2002, p. 198</w:t>
        </w:r>
      </w:hyperlink>
      <w:r w:rsidR="00FD7BAF">
        <w:rPr>
          <w:rFonts w:ascii="Corbel" w:hAnsi="Corbel" w:cs="AdvP4B2E3F"/>
          <w:noProof/>
          <w:color w:val="auto"/>
        </w:rPr>
        <w:t>)</w:t>
      </w:r>
      <w:r w:rsidR="00B16501" w:rsidRPr="005B5177">
        <w:rPr>
          <w:rFonts w:ascii="Corbel" w:hAnsi="Corbel" w:cs="AdvP4B2E3F"/>
          <w:color w:val="auto"/>
        </w:rPr>
        <w:fldChar w:fldCharType="end"/>
      </w:r>
      <w:r w:rsidR="0098254D" w:rsidRPr="005B5177">
        <w:rPr>
          <w:rFonts w:ascii="Corbel" w:hAnsi="Corbel" w:cs="AdvP4B2E3F"/>
          <w:color w:val="auto"/>
        </w:rPr>
        <w:t xml:space="preserve">. More recently, in work with </w:t>
      </w:r>
      <w:proofErr w:type="spellStart"/>
      <w:r w:rsidR="0098254D" w:rsidRPr="005B5177">
        <w:rPr>
          <w:rFonts w:ascii="Corbel" w:hAnsi="Corbel" w:cs="AdvP4B2E3F"/>
          <w:color w:val="auto"/>
        </w:rPr>
        <w:t>Zan</w:t>
      </w:r>
      <w:proofErr w:type="spellEnd"/>
      <w:r w:rsidR="0098254D" w:rsidRPr="005B5177">
        <w:rPr>
          <w:rFonts w:ascii="Corbel" w:hAnsi="Corbel" w:cs="AdvP4B2E3F"/>
          <w:color w:val="auto"/>
        </w:rPr>
        <w:t xml:space="preserve"> Gunn discussing the </w:t>
      </w:r>
      <w:r w:rsidR="0098254D" w:rsidRPr="005B5177">
        <w:rPr>
          <w:rFonts w:ascii="Corbel" w:hAnsi="Corbel" w:cs="Arial"/>
          <w:color w:val="auto"/>
        </w:rPr>
        <w:t xml:space="preserve">2001-2010 reforms of the English planning system, she identified repeated evidence of planners tending to </w:t>
      </w:r>
      <w:r w:rsidR="00851169">
        <w:rPr>
          <w:rFonts w:ascii="Corbel" w:hAnsi="Corbel" w:cs="Arial"/>
          <w:color w:val="auto"/>
        </w:rPr>
        <w:t>‘</w:t>
      </w:r>
      <w:r w:rsidR="0098254D" w:rsidRPr="005B5177">
        <w:rPr>
          <w:rFonts w:ascii="Corbel" w:hAnsi="Corbel" w:cs="Arial"/>
          <w:i/>
          <w:color w:val="auto"/>
        </w:rPr>
        <w:t>retreat</w:t>
      </w:r>
      <w:r w:rsidR="0098254D" w:rsidRPr="005B5177">
        <w:rPr>
          <w:rFonts w:ascii="Corbel" w:hAnsi="Corbel" w:cs="Arial"/>
          <w:b/>
          <w:color w:val="auto"/>
        </w:rPr>
        <w:t xml:space="preserve"> </w:t>
      </w:r>
      <w:r w:rsidR="00851169">
        <w:rPr>
          <w:rFonts w:ascii="Corbel" w:hAnsi="Corbel" w:cs="Arial"/>
          <w:color w:val="auto"/>
        </w:rPr>
        <w:t>to the “safety”</w:t>
      </w:r>
      <w:r w:rsidR="0098254D" w:rsidRPr="005B5177">
        <w:rPr>
          <w:rFonts w:ascii="Corbel" w:hAnsi="Corbel" w:cs="Arial"/>
          <w:color w:val="auto"/>
        </w:rPr>
        <w:t xml:space="preserve"> of rules and processes</w:t>
      </w:r>
      <w:r w:rsidR="00851169">
        <w:rPr>
          <w:rFonts w:ascii="Corbel" w:hAnsi="Corbel" w:cs="Arial"/>
          <w:color w:val="auto"/>
        </w:rPr>
        <w:t>’</w:t>
      </w:r>
      <w:r w:rsidR="0098254D" w:rsidRPr="005B5177">
        <w:rPr>
          <w:rFonts w:ascii="Corbel" w:hAnsi="Corbel" w:cs="Arial"/>
          <w:color w:val="auto"/>
        </w:rPr>
        <w:t xml:space="preserve"> – similarly, local planning authorities </w:t>
      </w:r>
      <w:r w:rsidR="00851169">
        <w:rPr>
          <w:rFonts w:ascii="Corbel" w:hAnsi="Corbel" w:cs="Arial"/>
          <w:color w:val="auto"/>
        </w:rPr>
        <w:t>‘</w:t>
      </w:r>
      <w:r w:rsidR="0098254D" w:rsidRPr="005B5177">
        <w:rPr>
          <w:rFonts w:ascii="Corbel" w:hAnsi="Corbel" w:cs="Arial"/>
          <w:i/>
          <w:color w:val="auto"/>
        </w:rPr>
        <w:t>became</w:t>
      </w:r>
      <w:r w:rsidR="0098254D" w:rsidRPr="005B5177">
        <w:rPr>
          <w:rFonts w:ascii="Corbel" w:hAnsi="Corbel" w:cs="Arial"/>
          <w:color w:val="auto"/>
        </w:rPr>
        <w:t xml:space="preserve"> risk averse</w:t>
      </w:r>
      <w:r w:rsidR="00851169">
        <w:rPr>
          <w:rFonts w:ascii="Corbel" w:hAnsi="Corbel" w:cs="Arial"/>
          <w:color w:val="auto"/>
        </w:rPr>
        <w:t>’</w:t>
      </w:r>
      <w:r w:rsidR="0098254D" w:rsidRPr="005B5177">
        <w:rPr>
          <w:rFonts w:ascii="Corbel" w:hAnsi="Corbel" w:cs="Arial"/>
          <w:color w:val="auto"/>
        </w:rPr>
        <w:t xml:space="preserve"> </w:t>
      </w:r>
      <w:r w:rsidR="00B16501" w:rsidRPr="005B5177">
        <w:rPr>
          <w:rFonts w:ascii="Corbel" w:hAnsi="Corbel" w:cs="Arial"/>
          <w:color w:val="auto"/>
        </w:rPr>
        <w:fldChar w:fldCharType="begin"/>
      </w:r>
      <w:r w:rsidR="00FD7BAF">
        <w:rPr>
          <w:rFonts w:ascii="Corbel" w:hAnsi="Corbel" w:cs="Arial"/>
          <w:color w:val="auto"/>
        </w:rPr>
        <w:instrText xml:space="preserve"> ADDIN EN.CITE &lt;EndNote&gt;&lt;Cite&gt;&lt;Author&gt;Gunn&lt;/Author&gt;&lt;Year&gt;2012&lt;/Year&gt;&lt;RecNum&gt;747&lt;/RecNum&gt;&lt;Prefix&gt;both quotes &lt;/Prefix&gt;&lt;Suffix&gt;`, emphasis added&lt;/Suffix&gt;&lt;Pages&gt;371&lt;/Pages&gt;&lt;DisplayText&gt;(both quotes Gunn &amp;amp; Hillier, 2012, p. 371, emphasis added)&lt;/DisplayText&gt;&lt;record&gt;&lt;rec-number&gt;747&lt;/rec-number&gt;&lt;foreign-keys&gt;&lt;key app="EN" db-id="see2xz0a5dzzaoee95fpdrwvfwaxpfxzewfw" timestamp="1354793456"&gt;747&lt;/key&gt;&lt;/foreign-keys&gt;&lt;ref-type name="Journal Article"&gt;17&lt;/ref-type&gt;&lt;contributors&gt;&lt;authors&gt;&lt;author&gt;Gunn, Susannah&lt;/author&gt;&lt;author&gt;Hillier, Jean&lt;/author&gt;&lt;/authors&gt;&lt;/contributors&gt;&lt;titles&gt;&lt;title&gt;Processes of Innovation: Reformation of the English Strategic Planning System&lt;/title&gt;&lt;secondary-title&gt;Planning Theory and Practice&lt;/secondary-title&gt;&lt;/titles&gt;&lt;periodical&gt;&lt;full-title&gt;Planning Theory and Practice&lt;/full-title&gt;&lt;/periodical&gt;&lt;pages&gt;359-381&lt;/pages&gt;&lt;volume&gt;13&lt;/volume&gt;&lt;number&gt;3&lt;/number&gt;&lt;dates&gt;&lt;year&gt;2012&lt;/year&gt;&lt;/dates&gt;&lt;urls&gt;&lt;/urls&gt;&lt;/record&gt;&lt;/Cite&gt;&lt;/EndNote&gt;</w:instrText>
      </w:r>
      <w:r w:rsidR="00B16501" w:rsidRPr="005B5177">
        <w:rPr>
          <w:rFonts w:ascii="Corbel" w:hAnsi="Corbel" w:cs="Arial"/>
          <w:color w:val="auto"/>
        </w:rPr>
        <w:fldChar w:fldCharType="separate"/>
      </w:r>
      <w:r w:rsidR="00FD7BAF">
        <w:rPr>
          <w:rFonts w:ascii="Corbel" w:hAnsi="Corbel" w:cs="Arial"/>
          <w:noProof/>
          <w:color w:val="auto"/>
        </w:rPr>
        <w:t>(</w:t>
      </w:r>
      <w:hyperlink w:anchor="_ENREF_19" w:tooltip="Gunn, 2012 #747" w:history="1">
        <w:r w:rsidR="00C44151">
          <w:rPr>
            <w:rFonts w:ascii="Corbel" w:hAnsi="Corbel" w:cs="Arial"/>
            <w:noProof/>
            <w:color w:val="auto"/>
          </w:rPr>
          <w:t>both quotes Gunn &amp; Hillier, 2012, p. 371, emphasis added</w:t>
        </w:r>
      </w:hyperlink>
      <w:r w:rsidR="00FD7BAF">
        <w:rPr>
          <w:rFonts w:ascii="Corbel" w:hAnsi="Corbel" w:cs="Arial"/>
          <w:noProof/>
          <w:color w:val="auto"/>
        </w:rPr>
        <w:t>)</w:t>
      </w:r>
      <w:r w:rsidR="00B16501" w:rsidRPr="005B5177">
        <w:rPr>
          <w:rFonts w:ascii="Corbel" w:hAnsi="Corbel" w:cs="Arial"/>
          <w:color w:val="auto"/>
        </w:rPr>
        <w:fldChar w:fldCharType="end"/>
      </w:r>
      <w:r w:rsidR="0098254D" w:rsidRPr="005B5177">
        <w:rPr>
          <w:rFonts w:ascii="Corbel" w:hAnsi="Corbel" w:cs="Arial"/>
          <w:color w:val="auto"/>
        </w:rPr>
        <w:t xml:space="preserve">. We tentatively go further, suggesting that planners might not </w:t>
      </w:r>
      <w:r w:rsidR="0098254D" w:rsidRPr="005B5177">
        <w:rPr>
          <w:rFonts w:ascii="Corbel" w:hAnsi="Corbel" w:cs="Arial"/>
          <w:i/>
          <w:color w:val="auto"/>
        </w:rPr>
        <w:t>become</w:t>
      </w:r>
      <w:r w:rsidR="0098254D" w:rsidRPr="005B5177">
        <w:rPr>
          <w:rFonts w:ascii="Corbel" w:hAnsi="Corbel" w:cs="Arial"/>
          <w:color w:val="auto"/>
        </w:rPr>
        <w:t xml:space="preserve"> risk averse, or </w:t>
      </w:r>
      <w:r w:rsidR="0098254D" w:rsidRPr="005B5177">
        <w:rPr>
          <w:rFonts w:ascii="Corbel" w:hAnsi="Corbel" w:cs="Arial"/>
          <w:i/>
          <w:color w:val="auto"/>
        </w:rPr>
        <w:t>retreat</w:t>
      </w:r>
      <w:r w:rsidR="0098254D" w:rsidRPr="005B5177">
        <w:rPr>
          <w:rFonts w:ascii="Corbel" w:hAnsi="Corbel" w:cs="Arial"/>
          <w:b/>
          <w:color w:val="auto"/>
        </w:rPr>
        <w:t xml:space="preserve"> </w:t>
      </w:r>
      <w:r w:rsidR="0098254D" w:rsidRPr="005B5177">
        <w:rPr>
          <w:rFonts w:ascii="Corbel" w:hAnsi="Corbel" w:cs="Arial"/>
          <w:color w:val="auto"/>
        </w:rPr>
        <w:t xml:space="preserve">to safety, but instead, given the discussion in this section, </w:t>
      </w:r>
      <w:r w:rsidR="0098254D" w:rsidRPr="005B5177">
        <w:rPr>
          <w:rFonts w:ascii="Corbel" w:hAnsi="Corbel" w:cs="Arial"/>
          <w:i/>
          <w:color w:val="auto"/>
        </w:rPr>
        <w:t>default</w:t>
      </w:r>
      <w:r w:rsidR="0098254D" w:rsidRPr="005B5177">
        <w:rPr>
          <w:rFonts w:ascii="Corbel" w:hAnsi="Corbel" w:cs="Arial"/>
          <w:b/>
          <w:color w:val="auto"/>
        </w:rPr>
        <w:t xml:space="preserve"> </w:t>
      </w:r>
      <w:r w:rsidR="0098254D" w:rsidRPr="005B5177">
        <w:rPr>
          <w:rFonts w:ascii="Corbel" w:hAnsi="Corbel" w:cs="Arial"/>
          <w:i/>
          <w:color w:val="auto"/>
        </w:rPr>
        <w:t>automatically</w:t>
      </w:r>
      <w:r w:rsidR="0098254D" w:rsidRPr="005B5177">
        <w:rPr>
          <w:rFonts w:ascii="Corbel" w:hAnsi="Corbel" w:cs="Arial"/>
          <w:color w:val="auto"/>
        </w:rPr>
        <w:t xml:space="preserve"> to behaviour such as </w:t>
      </w:r>
      <w:r w:rsidR="00851169">
        <w:rPr>
          <w:rFonts w:ascii="Corbel" w:hAnsi="Corbel" w:cs="Arial"/>
          <w:color w:val="auto"/>
        </w:rPr>
        <w:t>‘</w:t>
      </w:r>
      <w:r w:rsidR="0098254D" w:rsidRPr="005B5177">
        <w:rPr>
          <w:rFonts w:ascii="Corbel" w:hAnsi="Corbel" w:cs="Arial"/>
          <w:color w:val="auto"/>
        </w:rPr>
        <w:t>ducking for cover</w:t>
      </w:r>
      <w:r w:rsidR="00851169">
        <w:rPr>
          <w:rFonts w:ascii="Corbel" w:hAnsi="Corbel" w:cs="Arial"/>
          <w:color w:val="auto"/>
        </w:rPr>
        <w:t>’</w:t>
      </w:r>
      <w:r>
        <w:rPr>
          <w:rFonts w:ascii="Corbel" w:hAnsi="Corbel" w:cs="Arial"/>
          <w:color w:val="auto"/>
        </w:rPr>
        <w:t>, given the context they work within, where there is little to incentivise risky behaviour and a great deal to de-incentivise it.</w:t>
      </w:r>
    </w:p>
    <w:p w14:paraId="53F28CC1" w14:textId="77777777" w:rsidR="00717C79" w:rsidRDefault="00717C79" w:rsidP="009130AA">
      <w:pPr>
        <w:jc w:val="both"/>
        <w:rPr>
          <w:rFonts w:ascii="Corbel" w:hAnsi="Corbel" w:cs="Arial"/>
        </w:rPr>
      </w:pPr>
    </w:p>
    <w:p w14:paraId="1B0EAB8C" w14:textId="256EC9B6" w:rsidR="00176F0A" w:rsidRDefault="00176F0A" w:rsidP="009130AA">
      <w:pPr>
        <w:jc w:val="both"/>
        <w:rPr>
          <w:rFonts w:ascii="Corbel" w:hAnsi="Corbel" w:cs="Arial"/>
        </w:rPr>
      </w:pPr>
      <w:r>
        <w:rPr>
          <w:rFonts w:ascii="Corbel" w:hAnsi="Corbel" w:cs="Arial"/>
        </w:rPr>
        <w:lastRenderedPageBreak/>
        <w:t xml:space="preserve">In the next, </w:t>
      </w:r>
      <w:r w:rsidR="00A75127">
        <w:rPr>
          <w:rFonts w:ascii="Corbel" w:hAnsi="Corbel" w:cs="Arial"/>
        </w:rPr>
        <w:t xml:space="preserve">penultimate, section we </w:t>
      </w:r>
      <w:r>
        <w:rPr>
          <w:rFonts w:ascii="Corbel" w:hAnsi="Corbel" w:cs="Arial"/>
        </w:rPr>
        <w:t>discuss one example from planning practice</w:t>
      </w:r>
      <w:r w:rsidR="00117BF3">
        <w:rPr>
          <w:rFonts w:ascii="Corbel" w:hAnsi="Corbel" w:cs="Arial"/>
        </w:rPr>
        <w:t xml:space="preserve"> in a specific niche of the discipline – public sector planning in England. </w:t>
      </w:r>
      <w:r w:rsidR="00117BF3" w:rsidRPr="00117BF3">
        <w:rPr>
          <w:rFonts w:ascii="Corbel" w:hAnsi="Corbel" w:cs="Arial"/>
        </w:rPr>
        <w:t xml:space="preserve">This type of narrow focus clearly runs the risk of reducing comparability, but it is now well established that the socio-institutional context within which individual planners make decisions is of central importance </w:t>
      </w:r>
      <w:r w:rsidR="00117BF3" w:rsidRPr="00117BF3">
        <w:rPr>
          <w:rFonts w:ascii="Corbel" w:hAnsi="Corbel" w:cs="Arial"/>
        </w:rPr>
        <w:fldChar w:fldCharType="begin"/>
      </w:r>
      <w:r w:rsidR="00117BF3" w:rsidRPr="00117BF3">
        <w:rPr>
          <w:rFonts w:ascii="Corbel" w:hAnsi="Corbel" w:cs="Arial"/>
        </w:rPr>
        <w:instrText xml:space="preserve"> ADDIN EN.CITE &lt;EndNote&gt;&lt;Cite&gt;&lt;Author&gt;Hillier&lt;/Author&gt;&lt;Year&gt;2008&lt;/Year&gt;&lt;RecNum&gt;572&lt;/RecNum&gt;&lt;DisplayText&gt;(Hillier &amp;amp; Healey, 2008)&lt;/DisplayText&gt;&lt;record&gt;&lt;rec-number&gt;572&lt;/rec-number&gt;&lt;foreign-keys&gt;&lt;key app="EN" db-id="see2xz0a5dzzaoee95fpdrwvfwaxpfxzewfw" timestamp="1324307996"&gt;572&lt;/key&gt;&lt;/foreign-keys&gt;&lt;ref-type name="Book Section"&gt;5&lt;/ref-type&gt;&lt;contributors&gt;&lt;authors&gt;&lt;author&gt;Hillier, Jean&lt;/author&gt;&lt;author&gt;Healey, Patsy&lt;/author&gt;&lt;/authors&gt;&lt;secondary-authors&gt;&lt;author&gt;Hillier, Jean&lt;/author&gt;&lt;author&gt;Healey, Patsy&lt;/author&gt;&lt;/secondary-authors&gt;&lt;/contributors&gt;&lt;titles&gt;&lt;title&gt;Introduction to Part I&lt;/title&gt;&lt;secondary-title&gt;Contemporary Movements in Planning Theory&lt;/secondary-title&gt;&lt;tertiary-title&gt;Critical Essays in Planning Theory&lt;/tertiary-title&gt;&lt;/titles&gt;&lt;dates&gt;&lt;year&gt;2008&lt;/year&gt;&lt;/dates&gt;&lt;pub-location&gt;Hampshire&lt;/pub-location&gt;&lt;publisher&gt;Ashgate&lt;/publisher&gt;&lt;urls&gt;&lt;/urls&gt;&lt;/record&gt;&lt;/Cite&gt;&lt;/EndNote&gt;</w:instrText>
      </w:r>
      <w:r w:rsidR="00117BF3" w:rsidRPr="00117BF3">
        <w:rPr>
          <w:rFonts w:ascii="Corbel" w:hAnsi="Corbel" w:cs="Arial"/>
        </w:rPr>
        <w:fldChar w:fldCharType="separate"/>
      </w:r>
      <w:r w:rsidR="00117BF3" w:rsidRPr="00117BF3">
        <w:rPr>
          <w:rFonts w:ascii="Corbel" w:hAnsi="Corbel" w:cs="Arial"/>
          <w:noProof/>
        </w:rPr>
        <w:t>(</w:t>
      </w:r>
      <w:hyperlink w:anchor="_ENREF_24" w:tooltip="Hillier, 2008 #572" w:history="1">
        <w:r w:rsidR="00C44151" w:rsidRPr="00117BF3">
          <w:rPr>
            <w:rFonts w:ascii="Corbel" w:hAnsi="Corbel" w:cs="Arial"/>
            <w:noProof/>
          </w:rPr>
          <w:t>Hillier &amp; Healey, 2008</w:t>
        </w:r>
      </w:hyperlink>
      <w:r w:rsidR="00117BF3" w:rsidRPr="00117BF3">
        <w:rPr>
          <w:rFonts w:ascii="Corbel" w:hAnsi="Corbel" w:cs="Arial"/>
          <w:noProof/>
        </w:rPr>
        <w:t>)</w:t>
      </w:r>
      <w:r w:rsidR="00117BF3" w:rsidRPr="00117BF3">
        <w:rPr>
          <w:rFonts w:ascii="Corbel" w:hAnsi="Corbel" w:cs="Arial"/>
        </w:rPr>
        <w:fldChar w:fldCharType="end"/>
      </w:r>
      <w:r w:rsidR="00347E9B">
        <w:rPr>
          <w:rFonts w:ascii="Corbel" w:hAnsi="Corbel" w:cs="Arial"/>
        </w:rPr>
        <w:t xml:space="preserve">. </w:t>
      </w:r>
      <w:r w:rsidR="00117BF3">
        <w:rPr>
          <w:rFonts w:ascii="Corbel" w:hAnsi="Corbel" w:cs="Arial"/>
        </w:rPr>
        <w:t>So</w:t>
      </w:r>
      <w:r w:rsidR="0097732F">
        <w:rPr>
          <w:rFonts w:ascii="Corbel" w:hAnsi="Corbel" w:cs="Arial"/>
        </w:rPr>
        <w:t xml:space="preserve"> </w:t>
      </w:r>
      <w:r w:rsidR="00347E9B">
        <w:rPr>
          <w:rFonts w:ascii="Corbel" w:hAnsi="Corbel" w:cs="Arial"/>
        </w:rPr>
        <w:t>analysis of behaviour in specific contexts is necessary</w:t>
      </w:r>
      <w:r w:rsidR="0097732F">
        <w:rPr>
          <w:rFonts w:ascii="Corbel" w:hAnsi="Corbel" w:cs="Arial"/>
        </w:rPr>
        <w:t>, whilst recognising that the case may not be representative. However</w:t>
      </w:r>
      <w:r w:rsidR="00347E9B">
        <w:rPr>
          <w:rFonts w:ascii="Corbel" w:hAnsi="Corbel" w:cs="Arial"/>
        </w:rPr>
        <w:t>,</w:t>
      </w:r>
      <w:r>
        <w:rPr>
          <w:rFonts w:ascii="Corbel" w:hAnsi="Corbel" w:cs="Arial"/>
        </w:rPr>
        <w:t xml:space="preserve"> based on our wide experience and conversations with planners in different part of </w:t>
      </w:r>
      <w:r w:rsidR="00117BF3">
        <w:rPr>
          <w:rFonts w:ascii="Corbel" w:hAnsi="Corbel" w:cs="Arial"/>
        </w:rPr>
        <w:t>England</w:t>
      </w:r>
      <w:r>
        <w:rPr>
          <w:rFonts w:ascii="Corbel" w:hAnsi="Corbel" w:cs="Arial"/>
        </w:rPr>
        <w:t xml:space="preserve">, </w:t>
      </w:r>
      <w:r w:rsidR="00347E9B">
        <w:rPr>
          <w:rFonts w:ascii="Corbel" w:hAnsi="Corbel" w:cs="Arial"/>
        </w:rPr>
        <w:t xml:space="preserve">the case does </w:t>
      </w:r>
      <w:r w:rsidR="00A75127">
        <w:rPr>
          <w:rFonts w:ascii="Corbel" w:hAnsi="Corbel" w:cs="Arial"/>
        </w:rPr>
        <w:t xml:space="preserve">appear to </w:t>
      </w:r>
      <w:r>
        <w:rPr>
          <w:rFonts w:ascii="Corbel" w:hAnsi="Corbel" w:cs="Arial"/>
        </w:rPr>
        <w:t>reflect pre</w:t>
      </w:r>
      <w:r w:rsidR="00117BF3">
        <w:rPr>
          <w:rFonts w:ascii="Corbel" w:hAnsi="Corbel" w:cs="Arial"/>
        </w:rPr>
        <w:t>vailing behaviour</w:t>
      </w:r>
      <w:r w:rsidR="00347E9B">
        <w:rPr>
          <w:rFonts w:ascii="Corbel" w:hAnsi="Corbel" w:cs="Arial"/>
        </w:rPr>
        <w:t>al</w:t>
      </w:r>
      <w:r w:rsidR="00117BF3">
        <w:rPr>
          <w:rFonts w:ascii="Corbel" w:hAnsi="Corbel" w:cs="Arial"/>
        </w:rPr>
        <w:t xml:space="preserve"> </w:t>
      </w:r>
      <w:r w:rsidR="0097732F">
        <w:rPr>
          <w:rFonts w:ascii="Corbel" w:hAnsi="Corbel" w:cs="Arial"/>
        </w:rPr>
        <w:t xml:space="preserve">trends </w:t>
      </w:r>
      <w:r w:rsidR="00117BF3">
        <w:rPr>
          <w:rFonts w:ascii="Corbel" w:hAnsi="Corbel" w:cs="Arial"/>
        </w:rPr>
        <w:t>that go beyond rational risk aversion into fear.</w:t>
      </w:r>
    </w:p>
    <w:p w14:paraId="1CD7CEC3" w14:textId="77777777" w:rsidR="00176F0A" w:rsidRPr="005B5177" w:rsidRDefault="00176F0A" w:rsidP="009130AA">
      <w:pPr>
        <w:jc w:val="both"/>
        <w:rPr>
          <w:rFonts w:ascii="Corbel" w:hAnsi="Corbel" w:cs="Arial"/>
        </w:rPr>
      </w:pPr>
    </w:p>
    <w:p w14:paraId="1E23CB76" w14:textId="6B7DC43F" w:rsidR="00451BBE" w:rsidRPr="005B5177" w:rsidRDefault="00451BBE" w:rsidP="009130AA">
      <w:pPr>
        <w:jc w:val="both"/>
        <w:rPr>
          <w:rFonts w:ascii="Corbel" w:hAnsi="Corbel" w:cs="Arial"/>
          <w:b/>
        </w:rPr>
      </w:pPr>
      <w:r w:rsidRPr="005B5177">
        <w:rPr>
          <w:rFonts w:ascii="Corbel" w:hAnsi="Corbel" w:cs="Arial"/>
          <w:b/>
        </w:rPr>
        <w:t>Fear in</w:t>
      </w:r>
      <w:r w:rsidR="00F00C76">
        <w:rPr>
          <w:rFonts w:ascii="Corbel" w:hAnsi="Corbel" w:cs="Arial"/>
          <w:b/>
        </w:rPr>
        <w:t xml:space="preserve"> English</w:t>
      </w:r>
      <w:r w:rsidRPr="005B5177">
        <w:rPr>
          <w:rFonts w:ascii="Corbel" w:hAnsi="Corbel" w:cs="Arial"/>
          <w:b/>
        </w:rPr>
        <w:t xml:space="preserve"> planning </w:t>
      </w:r>
      <w:r w:rsidR="00176F0A">
        <w:rPr>
          <w:rFonts w:ascii="Corbel" w:hAnsi="Corbel" w:cs="Arial"/>
          <w:b/>
        </w:rPr>
        <w:t>practice</w:t>
      </w:r>
    </w:p>
    <w:p w14:paraId="5E411F51" w14:textId="77777777" w:rsidR="00DA4960" w:rsidRPr="005B5177" w:rsidRDefault="00DA4960" w:rsidP="009130AA">
      <w:pPr>
        <w:jc w:val="both"/>
        <w:rPr>
          <w:rFonts w:ascii="Corbel" w:hAnsi="Corbel" w:cs="Arial"/>
        </w:rPr>
      </w:pPr>
    </w:p>
    <w:p w14:paraId="549B1627" w14:textId="24113C04" w:rsidR="00F00C76" w:rsidRDefault="00F00C76" w:rsidP="00F00C76">
      <w:pPr>
        <w:jc w:val="both"/>
        <w:rPr>
          <w:rFonts w:ascii="Corbel" w:eastAsia="Calibri" w:hAnsi="Corbel" w:cs="AdvP4B2E3F"/>
          <w:color w:val="231F20"/>
          <w:kern w:val="0"/>
          <w:lang w:eastAsia="en-US"/>
        </w:rPr>
      </w:pPr>
      <w:r>
        <w:rPr>
          <w:rFonts w:ascii="Corbel" w:hAnsi="Corbel" w:cs="Arial"/>
        </w:rPr>
        <w:t xml:space="preserve">As noted in </w:t>
      </w:r>
      <w:hyperlink w:anchor="_ENREF_38" w:tooltip="Lord, 2017 #2070" w:history="1">
        <w:r w:rsidR="00C44151">
          <w:rPr>
            <w:rFonts w:ascii="Corbel" w:hAnsi="Corbel" w:cs="Arial"/>
          </w:rPr>
          <w:fldChar w:fldCharType="begin"/>
        </w:r>
        <w:r w:rsidR="00C44151">
          <w:rPr>
            <w:rFonts w:ascii="Corbel" w:hAnsi="Corbel" w:cs="Arial"/>
          </w:rPr>
          <w:instrText xml:space="preserve"> ADDIN EN.CITE &lt;EndNote&gt;&lt;Cite AuthorYear="1"&gt;&lt;Author&gt;Lord&lt;/Author&gt;&lt;Year&gt;2017&lt;/Year&gt;&lt;RecNum&gt;2070&lt;/RecNum&gt;&lt;DisplayText&gt;Lord et al. (2017&lt;/DisplayText&gt;&lt;record&gt;&lt;rec-number&gt;2070&lt;/rec-number&gt;&lt;foreign-keys&gt;&lt;key app="EN" db-id="see2xz0a5dzzaoee95fpdrwvfwaxpfxzewfw" timestamp="1487763012"&gt;2070&lt;/key&gt;&lt;/foreign-keys&gt;&lt;ref-type name="Journal Article"&gt;17&lt;/ref-type&gt;&lt;contributors&gt;&lt;authors&gt;&lt;author&gt;Lord, A.&lt;/author&gt;&lt;author&gt;Mair, M.&lt;/author&gt;&lt;author&gt;Sturzaker, John&lt;/author&gt;&lt;author&gt;Jones, P.&lt;/author&gt;&lt;/authors&gt;&lt;/contributors&gt;&lt;titles&gt;&lt;title&gt;“The planners’ dream goes wrong?” Questioning citizen-centred planning&lt;/title&gt;&lt;secondary-title&gt;Local Government Studies&lt;/secondary-title&gt;&lt;/titles&gt;&lt;periodical&gt;&lt;full-title&gt;Local Government Studies&lt;/full-title&gt;&lt;/periodical&gt;&lt;pages&gt;344-363&lt;/pages&gt;&lt;volume&gt;43&lt;/volume&gt;&lt;number&gt;3&lt;/number&gt;&lt;dates&gt;&lt;year&gt;2017&lt;/year&gt;&lt;/dates&gt;&lt;urls&gt;&lt;/urls&gt;&lt;electronic-resource-num&gt;10.1080/03003930.2017.1288618&lt;/electronic-resource-num&gt;&lt;/record&gt;&lt;/Cite&gt;&lt;/EndNote&gt;</w:instrText>
        </w:r>
        <w:r w:rsidR="00C44151">
          <w:rPr>
            <w:rFonts w:ascii="Corbel" w:hAnsi="Corbel" w:cs="Arial"/>
          </w:rPr>
          <w:fldChar w:fldCharType="separate"/>
        </w:r>
        <w:r w:rsidR="00C44151">
          <w:rPr>
            <w:rFonts w:ascii="Corbel" w:hAnsi="Corbel" w:cs="Arial"/>
            <w:noProof/>
          </w:rPr>
          <w:t>Lord et al. (2017</w:t>
        </w:r>
        <w:r w:rsidR="00C44151">
          <w:rPr>
            <w:rFonts w:ascii="Corbel" w:hAnsi="Corbel" w:cs="Arial"/>
          </w:rPr>
          <w:fldChar w:fldCharType="end"/>
        </w:r>
      </w:hyperlink>
      <w:r>
        <w:rPr>
          <w:rFonts w:ascii="Corbel" w:hAnsi="Corbel" w:cs="Arial"/>
        </w:rPr>
        <w:t xml:space="preserve">), planning around the world has in recent years been criticised by academics for a number of reasons, but perhaps most fiercely on the grounds that </w:t>
      </w:r>
      <w:r>
        <w:rPr>
          <w:rFonts w:ascii="Corbel" w:hAnsi="Corbel" w:cs="Arial"/>
          <w:color w:val="231F20"/>
        </w:rPr>
        <w:t>it is</w:t>
      </w:r>
      <w:r w:rsidRPr="005B5177">
        <w:rPr>
          <w:rFonts w:ascii="Corbel" w:hAnsi="Corbel" w:cs="Arial"/>
          <w:color w:val="231F20"/>
        </w:rPr>
        <w:t xml:space="preserve"> </w:t>
      </w:r>
      <w:r>
        <w:rPr>
          <w:rFonts w:ascii="Corbel" w:hAnsi="Corbel" w:cs="Arial"/>
          <w:color w:val="231F20"/>
        </w:rPr>
        <w:t>‘</w:t>
      </w:r>
      <w:r w:rsidRPr="005B5177">
        <w:rPr>
          <w:rFonts w:ascii="Corbel" w:hAnsi="Corbel" w:cs="Arial"/>
          <w:color w:val="231F20"/>
        </w:rPr>
        <w:t>the ideology of contemporary neoliberal space</w:t>
      </w:r>
      <w:r>
        <w:rPr>
          <w:rFonts w:ascii="Corbel" w:hAnsi="Corbel" w:cs="Arial"/>
          <w:color w:val="231F20"/>
        </w:rPr>
        <w:t>’</w:t>
      </w:r>
      <w:r w:rsidRPr="005B5177">
        <w:rPr>
          <w:rFonts w:ascii="Corbel" w:hAnsi="Corbel" w:cs="Arial"/>
          <w:color w:val="231F20"/>
        </w:rPr>
        <w:t xml:space="preserve"> </w:t>
      </w:r>
      <w:r w:rsidRPr="005B5177">
        <w:rPr>
          <w:rFonts w:ascii="Corbel" w:hAnsi="Corbel" w:cs="AdvP4B2E3F"/>
          <w:color w:val="231F20"/>
        </w:rPr>
        <w:fldChar w:fldCharType="begin"/>
      </w:r>
      <w:r>
        <w:rPr>
          <w:rFonts w:ascii="Corbel" w:hAnsi="Corbel" w:cs="AdvP4B2E3F"/>
          <w:color w:val="231F20"/>
        </w:rPr>
        <w:instrText xml:space="preserve"> ADDIN EN.CITE &lt;EndNote&gt;&lt;Cite&gt;&lt;Author&gt;Gunder&lt;/Author&gt;&lt;Year&gt;2010&lt;/Year&gt;&lt;RecNum&gt;1510&lt;/RecNum&gt;&lt;Pages&gt;308&lt;/Pages&gt;&lt;DisplayText&gt;(Gunder, 2010, p. 308)&lt;/DisplayText&gt;&lt;record&gt;&lt;rec-number&gt;1510&lt;/rec-number&gt;&lt;foreign-keys&gt;&lt;key app="EN" db-id="see2xz0a5dzzaoee95fpdrwvfwaxpfxzewfw" timestamp="1433759685"&gt;1510&lt;/key&gt;&lt;/foreign-keys&gt;&lt;ref-type name="Journal Article"&gt;17&lt;/ref-type&gt;&lt;contributors&gt;&lt;authors&gt;&lt;author&gt;Gunder, Michael&lt;/author&gt;&lt;/authors&gt;&lt;/contributors&gt;&lt;titles&gt;&lt;title&gt;Planning as the ideology of (neoliberal) space&lt;/title&gt;&lt;secondary-title&gt;Planning Theory&lt;/secondary-title&gt;&lt;/titles&gt;&lt;periodical&gt;&lt;full-title&gt;Planning Theory&lt;/full-title&gt;&lt;/periodical&gt;&lt;pages&gt;298-314&lt;/pages&gt;&lt;volume&gt;9&lt;/volume&gt;&lt;number&gt;4&lt;/number&gt;&lt;dates&gt;&lt;year&gt;2010&lt;/year&gt;&lt;pub-dates&gt;&lt;date&gt;May 10, 2010&lt;/date&gt;&lt;/pub-dates&gt;&lt;/dates&gt;&lt;urls&gt;&lt;related-urls&gt;&lt;url&gt;http://plt.sagepub.com/content/early/2010/05/05/1473095210368878.abstract&lt;/url&gt;&lt;/related-urls&gt;&lt;/urls&gt;&lt;electronic-resource-num&gt;10.1177/1473095210368878&lt;/electronic-resource-num&gt;&lt;/record&gt;&lt;/Cite&gt;&lt;/EndNote&gt;</w:instrText>
      </w:r>
      <w:r w:rsidRPr="005B5177">
        <w:rPr>
          <w:rFonts w:ascii="Corbel" w:hAnsi="Corbel" w:cs="AdvP4B2E3F"/>
          <w:color w:val="231F20"/>
        </w:rPr>
        <w:fldChar w:fldCharType="separate"/>
      </w:r>
      <w:r>
        <w:rPr>
          <w:rFonts w:ascii="Corbel" w:hAnsi="Corbel" w:cs="AdvP4B2E3F"/>
          <w:noProof/>
          <w:color w:val="231F20"/>
        </w:rPr>
        <w:t>(</w:t>
      </w:r>
      <w:hyperlink w:anchor="_ENREF_16" w:tooltip="Gunder, 2010 #1510" w:history="1">
        <w:r w:rsidR="00C44151">
          <w:rPr>
            <w:rFonts w:ascii="Corbel" w:hAnsi="Corbel" w:cs="AdvP4B2E3F"/>
            <w:noProof/>
            <w:color w:val="231F20"/>
          </w:rPr>
          <w:t>Gunder, 2010, p. 308</w:t>
        </w:r>
      </w:hyperlink>
      <w:r>
        <w:rPr>
          <w:rFonts w:ascii="Corbel" w:hAnsi="Corbel" w:cs="AdvP4B2E3F"/>
          <w:noProof/>
          <w:color w:val="231F20"/>
        </w:rPr>
        <w:t>)</w:t>
      </w:r>
      <w:r w:rsidRPr="005B5177">
        <w:rPr>
          <w:rFonts w:ascii="Corbel" w:hAnsi="Corbel" w:cs="AdvP4B2E3F"/>
          <w:color w:val="231F20"/>
        </w:rPr>
        <w:fldChar w:fldCharType="end"/>
      </w:r>
      <w:r w:rsidRPr="005B5177">
        <w:rPr>
          <w:rFonts w:ascii="Corbel" w:hAnsi="Corbel" w:cs="AdvP4B2E3F"/>
          <w:color w:val="231F20"/>
        </w:rPr>
        <w:t xml:space="preserve">, with planners perhaps </w:t>
      </w:r>
      <w:r>
        <w:rPr>
          <w:rFonts w:ascii="Corbel" w:hAnsi="Corbel" w:cs="AdvP4B2E3F"/>
          <w:color w:val="231F20"/>
        </w:rPr>
        <w:t xml:space="preserve">seen </w:t>
      </w:r>
      <w:r w:rsidRPr="005B5177">
        <w:rPr>
          <w:rFonts w:ascii="Corbel" w:hAnsi="Corbel" w:cs="AdvP4B2E3F"/>
          <w:color w:val="231F20"/>
        </w:rPr>
        <w:t>as the foot soldiers of the neoliberal orthodoxy.</w:t>
      </w:r>
      <w:r>
        <w:rPr>
          <w:rFonts w:ascii="Corbel" w:hAnsi="Corbel" w:cs="AdvP4B2E3F"/>
          <w:color w:val="231F20"/>
        </w:rPr>
        <w:t xml:space="preserve"> Planners in England have not escaped this criticism </w:t>
      </w:r>
      <w:r w:rsidRPr="005B5177">
        <w:rPr>
          <w:rFonts w:ascii="Corbel" w:eastAsia="Calibri" w:hAnsi="Corbel" w:cs="AdvP4B2E3F"/>
          <w:color w:val="231F20"/>
          <w:kern w:val="0"/>
          <w:lang w:eastAsia="en-US"/>
        </w:rPr>
        <w:fldChar w:fldCharType="begin"/>
      </w:r>
      <w:r>
        <w:rPr>
          <w:rFonts w:ascii="Corbel" w:eastAsia="Calibri" w:hAnsi="Corbel" w:cs="AdvP4B2E3F"/>
          <w:color w:val="231F20"/>
          <w:kern w:val="0"/>
          <w:lang w:eastAsia="en-US"/>
        </w:rPr>
        <w:instrText xml:space="preserve"> ADDIN EN.CITE &lt;EndNote&gt;&lt;Cite&gt;&lt;Author&gt;Allmendinger&lt;/Author&gt;&lt;Year&gt;2012&lt;/Year&gt;&lt;RecNum&gt;596&lt;/RecNum&gt;&lt;DisplayText&gt;(Allmendinger &amp;amp; Haughton, 2012)&lt;/DisplayText&gt;&lt;record&gt;&lt;rec-number&gt;596&lt;/rec-number&gt;&lt;foreign-keys&gt;&lt;key app="EN" db-id="see2xz0a5dzzaoee95fpdrwvfwaxpfxzewfw" timestamp="1341826090"&gt;596&lt;/key&gt;&lt;/foreign-keys&gt;&lt;ref-type name="Journal Article"&gt;17&lt;/ref-type&gt;&lt;contributors&gt;&lt;authors&gt;&lt;author&gt;Allmendinger, Phil&lt;/author&gt;&lt;author&gt;Haughton, Graham&lt;/author&gt;&lt;/authors&gt;&lt;/contributors&gt;&lt;titles&gt;&lt;title&gt;Post-political spatial planning in England: a crisis of consensus?&lt;/title&gt;&lt;secondary-title&gt;Transactions of the Institute of British Geographers&lt;/secondary-title&gt;&lt;/titles&gt;&lt;periodical&gt;&lt;full-title&gt;Transactions of the Institute of British Geographers&lt;/full-title&gt;&lt;/periodical&gt;&lt;pages&gt;89-103&lt;/pages&gt;&lt;volume&gt;37&lt;/volume&gt;&lt;number&gt;1&lt;/number&gt;&lt;dates&gt;&lt;year&gt;2012&lt;/year&gt;&lt;/dates&gt;&lt;urls&gt;&lt;/urls&gt;&lt;/record&gt;&lt;/Cite&gt;&lt;/EndNote&gt;</w:instrText>
      </w:r>
      <w:r w:rsidRPr="005B5177">
        <w:rPr>
          <w:rFonts w:ascii="Corbel" w:eastAsia="Calibri" w:hAnsi="Corbel" w:cs="AdvP4B2E3F"/>
          <w:color w:val="231F20"/>
          <w:kern w:val="0"/>
          <w:lang w:eastAsia="en-US"/>
        </w:rPr>
        <w:fldChar w:fldCharType="separate"/>
      </w:r>
      <w:r>
        <w:rPr>
          <w:rFonts w:ascii="Corbel" w:eastAsia="Calibri" w:hAnsi="Corbel" w:cs="AdvP4B2E3F"/>
          <w:noProof/>
          <w:color w:val="231F20"/>
          <w:kern w:val="0"/>
          <w:lang w:eastAsia="en-US"/>
        </w:rPr>
        <w:t>(</w:t>
      </w:r>
      <w:hyperlink w:anchor="_ENREF_2" w:tooltip="Allmendinger, 2012 #596" w:history="1">
        <w:r w:rsidR="00C44151">
          <w:rPr>
            <w:rFonts w:ascii="Corbel" w:eastAsia="Calibri" w:hAnsi="Corbel" w:cs="AdvP4B2E3F"/>
            <w:noProof/>
            <w:color w:val="231F20"/>
            <w:kern w:val="0"/>
            <w:lang w:eastAsia="en-US"/>
          </w:rPr>
          <w:t>Allmendinger &amp; Haughton, 2012</w:t>
        </w:r>
      </w:hyperlink>
      <w:r>
        <w:rPr>
          <w:rFonts w:ascii="Corbel" w:eastAsia="Calibri" w:hAnsi="Corbel" w:cs="AdvP4B2E3F"/>
          <w:noProof/>
          <w:color w:val="231F20"/>
          <w:kern w:val="0"/>
          <w:lang w:eastAsia="en-US"/>
        </w:rPr>
        <w:t>)</w:t>
      </w:r>
      <w:r w:rsidRPr="005B5177">
        <w:rPr>
          <w:rFonts w:ascii="Corbel" w:eastAsia="Calibri" w:hAnsi="Corbel" w:cs="AdvP4B2E3F"/>
          <w:color w:val="231F20"/>
          <w:kern w:val="0"/>
          <w:lang w:eastAsia="en-US"/>
        </w:rPr>
        <w:fldChar w:fldCharType="end"/>
      </w:r>
      <w:r>
        <w:rPr>
          <w:rFonts w:ascii="Corbel" w:eastAsia="Calibri" w:hAnsi="Corbel" w:cs="AdvP4B2E3F"/>
          <w:color w:val="231F20"/>
          <w:kern w:val="0"/>
          <w:lang w:eastAsia="en-US"/>
        </w:rPr>
        <w:t xml:space="preserve">, but it </w:t>
      </w:r>
      <w:r w:rsidRPr="005B5177">
        <w:rPr>
          <w:rFonts w:ascii="Corbel" w:eastAsia="Calibri" w:hAnsi="Corbel" w:cs="AdvP4B2E3F"/>
          <w:color w:val="231F20"/>
          <w:kern w:val="0"/>
          <w:lang w:eastAsia="en-US"/>
        </w:rPr>
        <w:t>is worth reflecting on the sustained attack t</w:t>
      </w:r>
      <w:r>
        <w:rPr>
          <w:rFonts w:ascii="Corbel" w:eastAsia="Calibri" w:hAnsi="Corbel" w:cs="AdvP4B2E3F"/>
          <w:color w:val="231F20"/>
          <w:kern w:val="0"/>
          <w:lang w:eastAsia="en-US"/>
        </w:rPr>
        <w:t xml:space="preserve">hat planners (and planning) have </w:t>
      </w:r>
      <w:r w:rsidRPr="005B5177">
        <w:rPr>
          <w:rFonts w:ascii="Corbel" w:eastAsia="Calibri" w:hAnsi="Corbel" w:cs="AdvP4B2E3F"/>
          <w:color w:val="231F20"/>
          <w:kern w:val="0"/>
          <w:lang w:eastAsia="en-US"/>
        </w:rPr>
        <w:t xml:space="preserve">come under in England – </w:t>
      </w:r>
      <w:hyperlink w:anchor="_ENREF_39" w:tooltip="Lord, 2014 #1543" w:history="1">
        <w:r w:rsidR="00C44151" w:rsidRPr="005B5177">
          <w:rPr>
            <w:rFonts w:ascii="Corbel" w:eastAsia="Calibri" w:hAnsi="Corbel" w:cs="AdvP4B2E3F"/>
            <w:color w:val="231F20"/>
            <w:kern w:val="0"/>
            <w:lang w:eastAsia="en-US"/>
          </w:rPr>
          <w:fldChar w:fldCharType="begin"/>
        </w:r>
        <w:r w:rsidR="00C44151">
          <w:rPr>
            <w:rFonts w:ascii="Corbel" w:eastAsia="Calibri" w:hAnsi="Corbel" w:cs="AdvP4B2E3F"/>
            <w:color w:val="231F20"/>
            <w:kern w:val="0"/>
            <w:lang w:eastAsia="en-US"/>
          </w:rPr>
          <w:instrText xml:space="preserve"> ADDIN EN.CITE &lt;EndNote&gt;&lt;Cite AuthorYear="1"&gt;&lt;Author&gt;Lord&lt;/Author&gt;&lt;Year&gt;2014&lt;/Year&gt;&lt;RecNum&gt;1543&lt;/RecNum&gt;&lt;Pages&gt;345&lt;/Pages&gt;&lt;DisplayText&gt;Lord and Tewdwr-Jones (2014, p. 345)&lt;/DisplayText&gt;&lt;record&gt;&lt;rec-number&gt;1543&lt;/rec-number&gt;&lt;foreign-keys&gt;&lt;key app="EN" db-id="see2xz0a5dzzaoee95fpdrwvfwaxpfxzewfw" timestamp="1437986881"&gt;1543&lt;/key&gt;&lt;/foreign-keys&gt;&lt;ref-type name="Journal Article"&gt;17&lt;/ref-type&gt;&lt;contributors&gt;&lt;authors&gt;&lt;author&gt;Lord, Alex&lt;/author&gt;&lt;author&gt;Tewdwr-Jones, M.&lt;/author&gt;&lt;/authors&gt;&lt;/contributors&gt;&lt;titles&gt;&lt;title&gt;Is Planning “Under Attack”? Chronicling the Deregulation of Urban and Environmental Planning in England&lt;/title&gt;&lt;secondary-title&gt;European Planning Studies&lt;/secondary-title&gt;&lt;/titles&gt;&lt;periodical&gt;&lt;full-title&gt;European Planning Studies&lt;/full-title&gt;&lt;/periodical&gt;&lt;pages&gt;345-361&lt;/pages&gt;&lt;volume&gt;22&lt;/volume&gt;&lt;number&gt;2&lt;/number&gt;&lt;dates&gt;&lt;year&gt;2014&lt;/year&gt;&lt;/dates&gt;&lt;urls&gt;&lt;/urls&gt;&lt;electronic-resource-num&gt;10.1080/09654313.2012.741574&lt;/electronic-resource-num&gt;&lt;/record&gt;&lt;/Cite&gt;&lt;/EndNote&gt;</w:instrText>
        </w:r>
        <w:r w:rsidR="00C44151" w:rsidRPr="005B5177">
          <w:rPr>
            <w:rFonts w:ascii="Corbel" w:eastAsia="Calibri" w:hAnsi="Corbel" w:cs="AdvP4B2E3F"/>
            <w:color w:val="231F20"/>
            <w:kern w:val="0"/>
            <w:lang w:eastAsia="en-US"/>
          </w:rPr>
          <w:fldChar w:fldCharType="separate"/>
        </w:r>
        <w:r w:rsidR="00C44151">
          <w:rPr>
            <w:rFonts w:ascii="Corbel" w:eastAsia="Calibri" w:hAnsi="Corbel" w:cs="AdvP4B2E3F"/>
            <w:noProof/>
            <w:color w:val="231F20"/>
            <w:kern w:val="0"/>
            <w:lang w:eastAsia="en-US"/>
          </w:rPr>
          <w:t>Lord and Tewdwr-Jones (2014, p. 345)</w:t>
        </w:r>
        <w:r w:rsidR="00C44151" w:rsidRPr="005B5177">
          <w:rPr>
            <w:rFonts w:ascii="Corbel" w:eastAsia="Calibri" w:hAnsi="Corbel" w:cs="AdvP4B2E3F"/>
            <w:color w:val="231F20"/>
            <w:kern w:val="0"/>
            <w:lang w:eastAsia="en-US"/>
          </w:rPr>
          <w:fldChar w:fldCharType="end"/>
        </w:r>
      </w:hyperlink>
      <w:r w:rsidRPr="005B5177">
        <w:rPr>
          <w:rFonts w:ascii="Corbel" w:eastAsia="Calibri" w:hAnsi="Corbel" w:cs="AdvP4B2E3F"/>
          <w:color w:val="231F20"/>
          <w:kern w:val="0"/>
          <w:lang w:eastAsia="en-US"/>
        </w:rPr>
        <w:t xml:space="preserve"> describe </w:t>
      </w:r>
      <w:r>
        <w:rPr>
          <w:rFonts w:ascii="Corbel" w:eastAsia="Calibri" w:hAnsi="Corbel" w:cs="AdvP4B2E3F"/>
          <w:color w:val="231F20"/>
          <w:kern w:val="0"/>
          <w:lang w:eastAsia="en-US"/>
        </w:rPr>
        <w:t>‘</w:t>
      </w:r>
      <w:r w:rsidRPr="005B5177">
        <w:rPr>
          <w:rFonts w:ascii="Corbel" w:eastAsia="Calibri" w:hAnsi="Corbel" w:cs="AdvP4B2E3F"/>
          <w:color w:val="231F20"/>
          <w:kern w:val="0"/>
          <w:lang w:eastAsia="en-US"/>
        </w:rPr>
        <w:t xml:space="preserve">a sustained programme of </w:t>
      </w:r>
      <w:proofErr w:type="spellStart"/>
      <w:r w:rsidRPr="005B5177">
        <w:rPr>
          <w:rFonts w:ascii="Corbel" w:eastAsia="Calibri" w:hAnsi="Corbel" w:cs="AdvP4B2E3F"/>
          <w:color w:val="231F20"/>
          <w:kern w:val="0"/>
          <w:lang w:eastAsia="en-US"/>
        </w:rPr>
        <w:t>neoliberalization</w:t>
      </w:r>
      <w:proofErr w:type="spellEnd"/>
      <w:r w:rsidRPr="005B5177">
        <w:rPr>
          <w:rFonts w:ascii="Corbel" w:eastAsia="Calibri" w:hAnsi="Corbel" w:cs="AdvP4B2E3F"/>
          <w:color w:val="231F20"/>
          <w:kern w:val="0"/>
          <w:lang w:eastAsia="en-US"/>
        </w:rPr>
        <w:t xml:space="preserve"> to which urban and environmental planning has been subjected in England over a period spanning approximately the last 15 years</w:t>
      </w:r>
      <w:r>
        <w:rPr>
          <w:rFonts w:ascii="Corbel" w:eastAsia="Calibri" w:hAnsi="Corbel" w:cs="AdvP4B2E3F"/>
          <w:color w:val="231F20"/>
          <w:kern w:val="0"/>
          <w:lang w:eastAsia="en-US"/>
        </w:rPr>
        <w:t>’</w:t>
      </w:r>
      <w:r w:rsidRPr="005B5177">
        <w:rPr>
          <w:rFonts w:ascii="Corbel" w:eastAsia="Calibri" w:hAnsi="Corbel" w:cs="AdvP4B2E3F"/>
          <w:color w:val="231F20"/>
          <w:kern w:val="0"/>
          <w:lang w:eastAsia="en-US"/>
        </w:rPr>
        <w:t xml:space="preserve"> via a series of legislative changes, often accompanied by rhetoric criticising planning for d</w:t>
      </w:r>
      <w:r>
        <w:rPr>
          <w:rFonts w:ascii="Corbel" w:eastAsia="Calibri" w:hAnsi="Corbel" w:cs="AdvP4B2E3F"/>
          <w:color w:val="231F20"/>
          <w:kern w:val="0"/>
          <w:lang w:eastAsia="en-US"/>
        </w:rPr>
        <w:t>elaying/preventing development.</w:t>
      </w:r>
    </w:p>
    <w:p w14:paraId="5CADC97B" w14:textId="77777777" w:rsidR="00F00C76" w:rsidRDefault="00F00C76" w:rsidP="00F00C76">
      <w:pPr>
        <w:jc w:val="both"/>
        <w:rPr>
          <w:rFonts w:ascii="Corbel" w:eastAsia="Calibri" w:hAnsi="Corbel" w:cs="AdvP4B2E3F"/>
          <w:color w:val="231F20"/>
          <w:kern w:val="0"/>
          <w:lang w:eastAsia="en-US"/>
        </w:rPr>
      </w:pPr>
    </w:p>
    <w:p w14:paraId="1217626E" w14:textId="5CA3DD7D" w:rsidR="00F00C76" w:rsidRDefault="00F00C76" w:rsidP="00F00C76">
      <w:pPr>
        <w:jc w:val="both"/>
        <w:rPr>
          <w:rFonts w:ascii="Corbel" w:hAnsi="Corbel" w:cs="Arial"/>
        </w:rPr>
      </w:pPr>
      <w:r w:rsidRPr="005B5177">
        <w:rPr>
          <w:rFonts w:ascii="Corbel" w:eastAsia="Calibri" w:hAnsi="Corbel" w:cs="AdvP4B2E3F"/>
          <w:color w:val="231F20"/>
          <w:kern w:val="0"/>
          <w:lang w:eastAsia="en-US"/>
        </w:rPr>
        <w:t xml:space="preserve">These legislative changes continue, </w:t>
      </w:r>
      <w:r>
        <w:rPr>
          <w:rFonts w:ascii="Corbel" w:eastAsia="Calibri" w:hAnsi="Corbel" w:cs="AdvP4B2E3F"/>
          <w:color w:val="231F20"/>
          <w:kern w:val="0"/>
          <w:lang w:eastAsia="en-US"/>
        </w:rPr>
        <w:t>with one example</w:t>
      </w:r>
      <w:r w:rsidRPr="005B5177">
        <w:rPr>
          <w:rFonts w:ascii="Corbel" w:eastAsia="Calibri" w:hAnsi="Corbel" w:cs="AdvP4B2E3F"/>
          <w:color w:val="231F20"/>
          <w:kern w:val="0"/>
          <w:lang w:eastAsia="en-US"/>
        </w:rPr>
        <w:t xml:space="preserve"> published in July 2015 by the UK Treasury (not, it should be noted, the Government department responsible for planning in England). This </w:t>
      </w:r>
      <w:r>
        <w:rPr>
          <w:rFonts w:ascii="Corbel" w:eastAsia="Calibri" w:hAnsi="Corbel" w:cs="AdvP4B2E3F"/>
          <w:color w:val="231F20"/>
          <w:kern w:val="0"/>
          <w:lang w:eastAsia="en-US"/>
        </w:rPr>
        <w:t>‘</w:t>
      </w:r>
      <w:r w:rsidRPr="005B5177">
        <w:rPr>
          <w:rFonts w:ascii="Corbel" w:eastAsia="Calibri" w:hAnsi="Corbel" w:cs="AdvP4B2E3F"/>
          <w:color w:val="231F20"/>
          <w:kern w:val="0"/>
          <w:lang w:eastAsia="en-US"/>
        </w:rPr>
        <w:t>Productivity Plan</w:t>
      </w:r>
      <w:r>
        <w:rPr>
          <w:rFonts w:ascii="Corbel" w:eastAsia="Calibri" w:hAnsi="Corbel" w:cs="AdvP4B2E3F"/>
          <w:color w:val="231F20"/>
          <w:kern w:val="0"/>
          <w:lang w:eastAsia="en-US"/>
        </w:rPr>
        <w:t>’</w:t>
      </w:r>
      <w:r w:rsidRPr="005B5177">
        <w:rPr>
          <w:rFonts w:ascii="Corbel" w:eastAsia="Calibri" w:hAnsi="Corbel" w:cs="AdvP4B2E3F"/>
          <w:color w:val="231F20"/>
          <w:kern w:val="0"/>
          <w:lang w:eastAsia="en-US"/>
        </w:rPr>
        <w:t xml:space="preserve"> state</w:t>
      </w:r>
      <w:r>
        <w:rPr>
          <w:rFonts w:ascii="Corbel" w:eastAsia="Calibri" w:hAnsi="Corbel" w:cs="AdvP4B2E3F"/>
          <w:color w:val="231F20"/>
          <w:kern w:val="0"/>
          <w:lang w:eastAsia="en-US"/>
        </w:rPr>
        <w:t>d</w:t>
      </w:r>
      <w:r w:rsidRPr="005B5177">
        <w:rPr>
          <w:rFonts w:ascii="Corbel" w:eastAsia="Calibri" w:hAnsi="Corbel" w:cs="AdvP4B2E3F"/>
          <w:color w:val="231F20"/>
          <w:kern w:val="0"/>
          <w:lang w:eastAsia="en-US"/>
        </w:rPr>
        <w:t xml:space="preserve"> that England’s </w:t>
      </w:r>
      <w:r>
        <w:rPr>
          <w:rFonts w:ascii="Corbel" w:eastAsia="Calibri" w:hAnsi="Corbel" w:cs="AdvP4B2E3F"/>
          <w:color w:val="231F20"/>
          <w:kern w:val="0"/>
          <w:lang w:eastAsia="en-US"/>
        </w:rPr>
        <w:t>‘</w:t>
      </w:r>
      <w:r w:rsidRPr="005B5177">
        <w:rPr>
          <w:rFonts w:ascii="Corbel" w:eastAsia="Calibri" w:hAnsi="Corbel" w:cs="AdvP4B2E3F"/>
          <w:color w:val="231F20"/>
          <w:kern w:val="0"/>
          <w:lang w:eastAsia="en-US"/>
        </w:rPr>
        <w:t>excessively strict planning system</w:t>
      </w:r>
      <w:r>
        <w:rPr>
          <w:rFonts w:ascii="Corbel" w:eastAsia="Calibri" w:hAnsi="Corbel" w:cs="AdvP4B2E3F"/>
          <w:color w:val="231F20"/>
          <w:kern w:val="0"/>
          <w:lang w:eastAsia="en-US"/>
        </w:rPr>
        <w:t>’</w:t>
      </w:r>
      <w:r w:rsidRPr="005B5177">
        <w:rPr>
          <w:rFonts w:ascii="Corbel" w:eastAsia="Calibri" w:hAnsi="Corbel" w:cs="AdvP4B2E3F"/>
          <w:color w:val="231F20"/>
          <w:kern w:val="0"/>
          <w:lang w:eastAsia="en-US"/>
        </w:rPr>
        <w:t xml:space="preserve"> is responsible for the fact that </w:t>
      </w:r>
      <w:r>
        <w:rPr>
          <w:rFonts w:ascii="Corbel" w:eastAsia="Calibri" w:hAnsi="Corbel" w:cs="AdvP4B2E3F"/>
          <w:color w:val="231F20"/>
          <w:kern w:val="0"/>
          <w:lang w:eastAsia="en-US"/>
        </w:rPr>
        <w:t>‘</w:t>
      </w:r>
      <w:r w:rsidRPr="005B5177">
        <w:rPr>
          <w:rFonts w:ascii="Corbel" w:eastAsia="Calibri" w:hAnsi="Corbel" w:cs="AdvP4B2E3F"/>
          <w:color w:val="231F20"/>
          <w:kern w:val="0"/>
          <w:lang w:eastAsia="en-US"/>
        </w:rPr>
        <w:t>The UK has been incapable of building enough homes to keep up with growing demand</w:t>
      </w:r>
      <w:r>
        <w:rPr>
          <w:rFonts w:ascii="Corbel" w:eastAsia="Calibri" w:hAnsi="Corbel" w:cs="AdvP4B2E3F"/>
          <w:color w:val="231F20"/>
          <w:kern w:val="0"/>
          <w:lang w:eastAsia="en-US"/>
        </w:rPr>
        <w:t>’</w:t>
      </w:r>
      <w:r w:rsidRPr="005B5177">
        <w:rPr>
          <w:rFonts w:ascii="Corbel" w:eastAsia="Calibri" w:hAnsi="Corbel" w:cs="AdvP4B2E3F"/>
          <w:color w:val="231F20"/>
          <w:kern w:val="0"/>
          <w:lang w:eastAsia="en-US"/>
        </w:rPr>
        <w:t xml:space="preserve"> </w:t>
      </w:r>
      <w:r w:rsidRPr="005B5177">
        <w:rPr>
          <w:rFonts w:ascii="Corbel" w:eastAsia="Calibri" w:hAnsi="Corbel" w:cs="AdvP4B2E3F"/>
          <w:color w:val="231F20"/>
          <w:kern w:val="0"/>
          <w:lang w:eastAsia="en-US"/>
        </w:rPr>
        <w:fldChar w:fldCharType="begin"/>
      </w:r>
      <w:r>
        <w:rPr>
          <w:rFonts w:ascii="Corbel" w:eastAsia="Calibri" w:hAnsi="Corbel" w:cs="AdvP4B2E3F"/>
          <w:color w:val="231F20"/>
          <w:kern w:val="0"/>
          <w:lang w:eastAsia="en-US"/>
        </w:rPr>
        <w:instrText xml:space="preserve"> ADDIN EN.CITE &lt;EndNote&gt;&lt;Cite&gt;&lt;Author&gt;HM Treasury&lt;/Author&gt;&lt;Year&gt;2015&lt;/Year&gt;&lt;RecNum&gt;1544&lt;/RecNum&gt;&lt;Pages&gt;43&lt;/Pages&gt;&lt;DisplayText&gt;(HM Treasury, 2015, p. 43)&lt;/DisplayText&gt;&lt;record&gt;&lt;rec-number&gt;1544&lt;/rec-number&gt;&lt;foreign-keys&gt;&lt;key app="EN" db-id="see2xz0a5dzzaoee95fpdrwvfwaxpfxzewfw" timestamp="1437994321"&gt;1544&lt;/key&gt;&lt;/foreign-keys&gt;&lt;ref-type name="Book"&gt;6&lt;/ref-type&gt;&lt;contributors&gt;&lt;authors&gt;&lt;author&gt;HM Treasury,&lt;/author&gt;&lt;/authors&gt;&lt;/contributors&gt;&lt;titles&gt;&lt;title&gt;Fixing the foundations: Creating a more prosperous nation&lt;/title&gt;&lt;/titles&gt;&lt;dates&gt;&lt;year&gt;2015&lt;/year&gt;&lt;/dates&gt;&lt;pub-location&gt;London&lt;/pub-location&gt;&lt;publisher&gt;Her Majesty&amp;apos;s Treasury&lt;/publisher&gt;&lt;urls&gt;&lt;/urls&gt;&lt;/record&gt;&lt;/Cite&gt;&lt;/EndNote&gt;</w:instrText>
      </w:r>
      <w:r w:rsidRPr="005B5177">
        <w:rPr>
          <w:rFonts w:ascii="Corbel" w:eastAsia="Calibri" w:hAnsi="Corbel" w:cs="AdvP4B2E3F"/>
          <w:color w:val="231F20"/>
          <w:kern w:val="0"/>
          <w:lang w:eastAsia="en-US"/>
        </w:rPr>
        <w:fldChar w:fldCharType="separate"/>
      </w:r>
      <w:r>
        <w:rPr>
          <w:rFonts w:ascii="Corbel" w:eastAsia="Calibri" w:hAnsi="Corbel" w:cs="AdvP4B2E3F"/>
          <w:noProof/>
          <w:color w:val="231F20"/>
          <w:kern w:val="0"/>
          <w:lang w:eastAsia="en-US"/>
        </w:rPr>
        <w:t>(</w:t>
      </w:r>
      <w:hyperlink w:anchor="_ENREF_25" w:tooltip="HM Treasury, 2015 #1544" w:history="1">
        <w:r w:rsidR="00C44151">
          <w:rPr>
            <w:rFonts w:ascii="Corbel" w:eastAsia="Calibri" w:hAnsi="Corbel" w:cs="AdvP4B2E3F"/>
            <w:noProof/>
            <w:color w:val="231F20"/>
            <w:kern w:val="0"/>
            <w:lang w:eastAsia="en-US"/>
          </w:rPr>
          <w:t>HM Treasury, 2015, p. 43</w:t>
        </w:r>
      </w:hyperlink>
      <w:r>
        <w:rPr>
          <w:rFonts w:ascii="Corbel" w:eastAsia="Calibri" w:hAnsi="Corbel" w:cs="AdvP4B2E3F"/>
          <w:noProof/>
          <w:color w:val="231F20"/>
          <w:kern w:val="0"/>
          <w:lang w:eastAsia="en-US"/>
        </w:rPr>
        <w:t>)</w:t>
      </w:r>
      <w:r w:rsidRPr="005B5177">
        <w:rPr>
          <w:rFonts w:ascii="Corbel" w:eastAsia="Calibri" w:hAnsi="Corbel" w:cs="AdvP4B2E3F"/>
          <w:color w:val="231F20"/>
          <w:kern w:val="0"/>
          <w:lang w:eastAsia="en-US"/>
        </w:rPr>
        <w:fldChar w:fldCharType="end"/>
      </w:r>
      <w:r w:rsidRPr="005B5177">
        <w:rPr>
          <w:rFonts w:ascii="Corbel" w:eastAsia="Calibri" w:hAnsi="Corbel" w:cs="AdvP4B2E3F"/>
          <w:color w:val="231F20"/>
          <w:kern w:val="0"/>
          <w:lang w:eastAsia="en-US"/>
        </w:rPr>
        <w:t xml:space="preserve">. </w:t>
      </w:r>
      <w:r>
        <w:rPr>
          <w:rFonts w:ascii="Corbel" w:eastAsia="Calibri" w:hAnsi="Corbel" w:cs="AdvP4B2E3F"/>
          <w:color w:val="231F20"/>
          <w:kern w:val="0"/>
          <w:lang w:eastAsia="en-US"/>
        </w:rPr>
        <w:t xml:space="preserve">This comment is clearly focussed on the planning </w:t>
      </w:r>
      <w:r>
        <w:rPr>
          <w:rFonts w:ascii="Corbel" w:eastAsia="Calibri" w:hAnsi="Corbel" w:cs="AdvP4B2E3F"/>
          <w:i/>
          <w:color w:val="231F20"/>
          <w:kern w:val="0"/>
          <w:lang w:eastAsia="en-US"/>
        </w:rPr>
        <w:t>system</w:t>
      </w:r>
      <w:r>
        <w:rPr>
          <w:rFonts w:ascii="Corbel" w:eastAsia="Calibri" w:hAnsi="Corbel" w:cs="AdvP4B2E3F"/>
          <w:color w:val="231F20"/>
          <w:kern w:val="0"/>
          <w:lang w:eastAsia="en-US"/>
        </w:rPr>
        <w:t>, not planners themselves, but senior politicians in the UK have been happy to explicitly criticise the latter, particularly those working in the public sector. The Prime Minister of the time referred to planners as one of a number of ‘enemies of enterprise’, specifying that he meant ‘</w:t>
      </w:r>
      <w:r w:rsidRPr="000F4682">
        <w:rPr>
          <w:rFonts w:ascii="Corbel" w:eastAsia="Calibri" w:hAnsi="Corbel" w:cs="AdvP4B2E3F"/>
          <w:color w:val="231F20"/>
          <w:kern w:val="0"/>
          <w:lang w:eastAsia="en-US"/>
        </w:rPr>
        <w:t>The town hall officials who take for ever with those planning decisions that can be make or brea</w:t>
      </w:r>
      <w:r w:rsidR="007F683A">
        <w:rPr>
          <w:rFonts w:ascii="Corbel" w:eastAsia="Calibri" w:hAnsi="Corbel" w:cs="AdvP4B2E3F"/>
          <w:color w:val="231F20"/>
          <w:kern w:val="0"/>
          <w:lang w:eastAsia="en-US"/>
        </w:rPr>
        <w:t>k for a business</w:t>
      </w:r>
      <w:r>
        <w:rPr>
          <w:rFonts w:ascii="Corbel" w:eastAsia="Calibri" w:hAnsi="Corbel" w:cs="AdvP4B2E3F"/>
          <w:color w:val="231F20"/>
          <w:kern w:val="0"/>
          <w:lang w:eastAsia="en-US"/>
        </w:rPr>
        <w:t xml:space="preserve">.’ </w:t>
      </w:r>
      <w:r>
        <w:rPr>
          <w:rFonts w:ascii="Corbel" w:eastAsia="Calibri" w:hAnsi="Corbel" w:cs="AdvP4B2E3F"/>
          <w:color w:val="231F20"/>
          <w:kern w:val="0"/>
          <w:lang w:eastAsia="en-US"/>
        </w:rPr>
        <w:fldChar w:fldCharType="begin"/>
      </w:r>
      <w:r>
        <w:rPr>
          <w:rFonts w:ascii="Corbel" w:eastAsia="Calibri" w:hAnsi="Corbel" w:cs="AdvP4B2E3F"/>
          <w:color w:val="231F20"/>
          <w:kern w:val="0"/>
          <w:lang w:eastAsia="en-US"/>
        </w:rPr>
        <w:instrText xml:space="preserve"> ADDIN EN.CITE &lt;EndNote&gt;&lt;Cite&gt;&lt;Author&gt;Watt&lt;/Author&gt;&lt;Year&gt;2011&lt;/Year&gt;&lt;RecNum&gt;2054&lt;/RecNum&gt;&lt;DisplayText&gt;(Watt, 2011)&lt;/DisplayText&gt;&lt;record&gt;&lt;rec-number&gt;2054&lt;/rec-number&gt;&lt;foreign-keys&gt;&lt;key app="EN" db-id="see2xz0a5dzzaoee95fpdrwvfwaxpfxzewfw" timestamp="1487757682"&gt;2054&lt;/key&gt;&lt;/foreign-keys&gt;&lt;ref-type name="Web Page"&gt;12&lt;/ref-type&gt;&lt;contributors&gt;&lt;authors&gt;&lt;author&gt;Watt, N&lt;/author&gt;&lt;/authors&gt;&lt;/contributors&gt;&lt;titles&gt;&lt;title&gt;David Cameron calls civil servants &amp;apos;enemies of enterprise&amp;apos;&lt;/title&gt;&lt;/titles&gt;&lt;number&gt;8 February 2017&lt;/number&gt;&lt;dates&gt;&lt;year&gt;2011&lt;/year&gt;&lt;/dates&gt;&lt;publisher&gt;The Guardian&lt;/publisher&gt;&lt;urls&gt;&lt;related-urls&gt;&lt;url&gt;https://www.theguardian.com/politics/2011/mar/06/david-cameron-civil-service-enemies&lt;/url&gt;&lt;/related-urls&gt;&lt;/urls&gt;&lt;/record&gt;&lt;/Cite&gt;&lt;/EndNote&gt;</w:instrText>
      </w:r>
      <w:r>
        <w:rPr>
          <w:rFonts w:ascii="Corbel" w:eastAsia="Calibri" w:hAnsi="Corbel" w:cs="AdvP4B2E3F"/>
          <w:color w:val="231F20"/>
          <w:kern w:val="0"/>
          <w:lang w:eastAsia="en-US"/>
        </w:rPr>
        <w:fldChar w:fldCharType="separate"/>
      </w:r>
      <w:r>
        <w:rPr>
          <w:rFonts w:ascii="Corbel" w:eastAsia="Calibri" w:hAnsi="Corbel" w:cs="AdvP4B2E3F"/>
          <w:noProof/>
          <w:color w:val="231F20"/>
          <w:kern w:val="0"/>
          <w:lang w:eastAsia="en-US"/>
        </w:rPr>
        <w:t>(</w:t>
      </w:r>
      <w:hyperlink w:anchor="_ENREF_58" w:tooltip="Watt, 2011 #2054" w:history="1">
        <w:r w:rsidR="00C44151">
          <w:rPr>
            <w:rFonts w:ascii="Corbel" w:eastAsia="Calibri" w:hAnsi="Corbel" w:cs="AdvP4B2E3F"/>
            <w:noProof/>
            <w:color w:val="231F20"/>
            <w:kern w:val="0"/>
            <w:lang w:eastAsia="en-US"/>
          </w:rPr>
          <w:t>Watt, 2011</w:t>
        </w:r>
      </w:hyperlink>
      <w:r>
        <w:rPr>
          <w:rFonts w:ascii="Corbel" w:eastAsia="Calibri" w:hAnsi="Corbel" w:cs="AdvP4B2E3F"/>
          <w:noProof/>
          <w:color w:val="231F20"/>
          <w:kern w:val="0"/>
          <w:lang w:eastAsia="en-US"/>
        </w:rPr>
        <w:t>)</w:t>
      </w:r>
      <w:r>
        <w:rPr>
          <w:rFonts w:ascii="Corbel" w:eastAsia="Calibri" w:hAnsi="Corbel" w:cs="AdvP4B2E3F"/>
          <w:color w:val="231F20"/>
          <w:kern w:val="0"/>
          <w:lang w:eastAsia="en-US"/>
        </w:rPr>
        <w:fldChar w:fldCharType="end"/>
      </w:r>
      <w:r>
        <w:rPr>
          <w:rFonts w:ascii="Corbel" w:eastAsia="Calibri" w:hAnsi="Corbel" w:cs="AdvP4B2E3F"/>
          <w:color w:val="231F20"/>
          <w:kern w:val="0"/>
          <w:lang w:eastAsia="en-US"/>
        </w:rPr>
        <w:t>. Likewise the minister responsible for planning said that local authority planning departments were ‘</w:t>
      </w:r>
      <w:r w:rsidRPr="004348F0">
        <w:rPr>
          <w:rFonts w:ascii="Corbel" w:eastAsia="Calibri" w:hAnsi="Corbel" w:cs="AdvP4B2E3F"/>
          <w:color w:val="231F20"/>
          <w:kern w:val="0"/>
          <w:lang w:eastAsia="en-US"/>
        </w:rPr>
        <w:t xml:space="preserve">a cross between the </w:t>
      </w:r>
      <w:r>
        <w:rPr>
          <w:rFonts w:ascii="Corbel" w:eastAsia="Calibri" w:hAnsi="Corbel" w:cs="AdvP4B2E3F"/>
          <w:color w:val="231F20"/>
          <w:kern w:val="0"/>
          <w:lang w:eastAsia="en-US"/>
        </w:rPr>
        <w:t>“</w:t>
      </w:r>
      <w:r w:rsidRPr="004348F0">
        <w:rPr>
          <w:rFonts w:ascii="Corbel" w:eastAsia="Calibri" w:hAnsi="Corbel" w:cs="AdvP4B2E3F"/>
          <w:color w:val="231F20"/>
          <w:kern w:val="0"/>
          <w:lang w:eastAsia="en-US"/>
        </w:rPr>
        <w:t>last bastion of commun</w:t>
      </w:r>
      <w:r>
        <w:rPr>
          <w:rFonts w:ascii="Corbel" w:eastAsia="Calibri" w:hAnsi="Corbel" w:cs="AdvP4B2E3F"/>
          <w:color w:val="231F20"/>
          <w:kern w:val="0"/>
          <w:lang w:eastAsia="en-US"/>
        </w:rPr>
        <w:t xml:space="preserve">ism and sheer bloody mindedness”’ </w:t>
      </w:r>
      <w:r>
        <w:rPr>
          <w:rFonts w:ascii="Corbel" w:eastAsia="Calibri" w:hAnsi="Corbel" w:cs="AdvP4B2E3F"/>
          <w:color w:val="231F20"/>
          <w:kern w:val="0"/>
          <w:lang w:eastAsia="en-US"/>
        </w:rPr>
        <w:fldChar w:fldCharType="begin"/>
      </w:r>
      <w:r>
        <w:rPr>
          <w:rFonts w:ascii="Corbel" w:eastAsia="Calibri" w:hAnsi="Corbel" w:cs="AdvP4B2E3F"/>
          <w:color w:val="231F20"/>
          <w:kern w:val="0"/>
          <w:lang w:eastAsia="en-US"/>
        </w:rPr>
        <w:instrText xml:space="preserve"> ADDIN EN.CITE &lt;EndNote&gt;&lt;Cite&gt;&lt;Author&gt;Birmingham Post.net&lt;/Author&gt;&lt;Year&gt;2010&lt;/Year&gt;&lt;RecNum&gt;574&lt;/RecNum&gt;&lt;DisplayText&gt;(Birmingham Post.net, 2010)&lt;/DisplayText&gt;&lt;record&gt;&lt;rec-number&gt;574&lt;/rec-number&gt;&lt;foreign-keys&gt;&lt;key app="EN" db-id="see2xz0a5dzzaoee95fpdrwvfwaxpfxzewfw" timestamp="1324391558"&gt;574&lt;/key&gt;&lt;/foreign-keys&gt;&lt;ref-type name="Web Page"&gt;12&lt;/ref-type&gt;&lt;contributors&gt;&lt;authors&gt;&lt;author&gt;Birmingham Post.net,&lt;/author&gt;&lt;/authors&gt;&lt;/contributors&gt;&lt;titles&gt;&lt;title&gt;Eric Pickles labels council planners as stubborn communists&lt;/title&gt;&lt;/titles&gt;&lt;number&gt;20 December 2012&lt;/number&gt;&lt;dates&gt;&lt;year&gt;2010&lt;/year&gt;&lt;/dates&gt;&lt;urls&gt;&lt;related-urls&gt;&lt;url&gt;http://www.birminghampost.net/news/politics-news/2010/10/09/eric-pickles-labels-council-planners-as-stubborn-communists-65233-27433824/&lt;/url&gt;&lt;/related-urls&gt;&lt;/urls&gt;&lt;/record&gt;&lt;/Cite&gt;&lt;/EndNote&gt;</w:instrText>
      </w:r>
      <w:r>
        <w:rPr>
          <w:rFonts w:ascii="Corbel" w:eastAsia="Calibri" w:hAnsi="Corbel" w:cs="AdvP4B2E3F"/>
          <w:color w:val="231F20"/>
          <w:kern w:val="0"/>
          <w:lang w:eastAsia="en-US"/>
        </w:rPr>
        <w:fldChar w:fldCharType="separate"/>
      </w:r>
      <w:r>
        <w:rPr>
          <w:rFonts w:ascii="Corbel" w:eastAsia="Calibri" w:hAnsi="Corbel" w:cs="AdvP4B2E3F"/>
          <w:noProof/>
          <w:color w:val="231F20"/>
          <w:kern w:val="0"/>
          <w:lang w:eastAsia="en-US"/>
        </w:rPr>
        <w:t>(</w:t>
      </w:r>
      <w:hyperlink w:anchor="_ENREF_7" w:tooltip="Birmingham Post.net, 2010 #574" w:history="1">
        <w:r w:rsidR="00C44151">
          <w:rPr>
            <w:rFonts w:ascii="Corbel" w:eastAsia="Calibri" w:hAnsi="Corbel" w:cs="AdvP4B2E3F"/>
            <w:noProof/>
            <w:color w:val="231F20"/>
            <w:kern w:val="0"/>
            <w:lang w:eastAsia="en-US"/>
          </w:rPr>
          <w:t>Birmingham Post.net, 2010</w:t>
        </w:r>
      </w:hyperlink>
      <w:r>
        <w:rPr>
          <w:rFonts w:ascii="Corbel" w:eastAsia="Calibri" w:hAnsi="Corbel" w:cs="AdvP4B2E3F"/>
          <w:noProof/>
          <w:color w:val="231F20"/>
          <w:kern w:val="0"/>
          <w:lang w:eastAsia="en-US"/>
        </w:rPr>
        <w:t>)</w:t>
      </w:r>
      <w:r>
        <w:rPr>
          <w:rFonts w:ascii="Corbel" w:eastAsia="Calibri" w:hAnsi="Corbel" w:cs="AdvP4B2E3F"/>
          <w:color w:val="231F20"/>
          <w:kern w:val="0"/>
          <w:lang w:eastAsia="en-US"/>
        </w:rPr>
        <w:fldChar w:fldCharType="end"/>
      </w:r>
      <w:r>
        <w:rPr>
          <w:rFonts w:ascii="Corbel" w:eastAsia="Calibri" w:hAnsi="Corbel" w:cs="AdvP4B2E3F"/>
          <w:color w:val="231F20"/>
          <w:kern w:val="0"/>
          <w:lang w:eastAsia="en-US"/>
        </w:rPr>
        <w:t xml:space="preserve">. </w:t>
      </w:r>
      <w:r w:rsidRPr="005B5177">
        <w:rPr>
          <w:rFonts w:ascii="Corbel" w:eastAsia="Calibri" w:hAnsi="Corbel" w:cs="AdvP4B2E3F"/>
          <w:color w:val="231F20"/>
          <w:kern w:val="0"/>
          <w:lang w:eastAsia="en-US"/>
        </w:rPr>
        <w:t xml:space="preserve">So planners are simultaneously criticised for being too neoliberal </w:t>
      </w:r>
      <w:r>
        <w:rPr>
          <w:rFonts w:ascii="Corbel" w:eastAsia="Calibri" w:hAnsi="Corbel" w:cs="AdvP4B2E3F"/>
          <w:color w:val="231F20"/>
          <w:kern w:val="0"/>
          <w:lang w:eastAsia="en-US"/>
        </w:rPr>
        <w:t xml:space="preserve">(by academics) </w:t>
      </w:r>
      <w:r w:rsidRPr="005B5177">
        <w:rPr>
          <w:rFonts w:ascii="Corbel" w:eastAsia="Calibri" w:hAnsi="Corbel" w:cs="AdvP4B2E3F"/>
          <w:color w:val="231F20"/>
          <w:kern w:val="0"/>
          <w:lang w:eastAsia="en-US"/>
        </w:rPr>
        <w:t>and not neoliberal enough</w:t>
      </w:r>
      <w:r>
        <w:rPr>
          <w:rFonts w:ascii="Corbel" w:eastAsia="Calibri" w:hAnsi="Corbel" w:cs="AdvP4B2E3F"/>
          <w:color w:val="231F20"/>
          <w:kern w:val="0"/>
          <w:lang w:eastAsia="en-US"/>
        </w:rPr>
        <w:t xml:space="preserve"> (by politicians)</w:t>
      </w:r>
      <w:r w:rsidRPr="005B5177">
        <w:rPr>
          <w:rFonts w:ascii="Corbel" w:eastAsia="Calibri" w:hAnsi="Corbel" w:cs="AdvP4B2E3F"/>
          <w:color w:val="231F20"/>
          <w:kern w:val="0"/>
          <w:lang w:eastAsia="en-US"/>
        </w:rPr>
        <w:t>.</w:t>
      </w:r>
      <w:r>
        <w:rPr>
          <w:rFonts w:ascii="Corbel" w:eastAsia="Calibri" w:hAnsi="Corbel" w:cs="AdvP4B2E3F"/>
          <w:color w:val="231F20"/>
          <w:kern w:val="0"/>
          <w:lang w:eastAsia="en-US"/>
        </w:rPr>
        <w:t xml:space="preserve"> </w:t>
      </w:r>
      <w:r w:rsidRPr="005B5177">
        <w:rPr>
          <w:rFonts w:ascii="Corbel" w:eastAsia="Calibri" w:hAnsi="Corbel" w:cs="AdvP4B2E3F"/>
          <w:color w:val="231F20"/>
          <w:kern w:val="0"/>
          <w:lang w:eastAsia="en-US"/>
        </w:rPr>
        <w:t xml:space="preserve">Meanwhile, articles in the press blame planners for causing, </w:t>
      </w:r>
      <w:r w:rsidRPr="005B5177">
        <w:rPr>
          <w:rFonts w:ascii="Corbel" w:eastAsia="Calibri" w:hAnsi="Corbel" w:cs="AdvP4B2E3F"/>
          <w:i/>
          <w:color w:val="231F20"/>
          <w:kern w:val="0"/>
          <w:lang w:eastAsia="en-US"/>
        </w:rPr>
        <w:t>inter alia</w:t>
      </w:r>
      <w:r w:rsidRPr="005B5177">
        <w:rPr>
          <w:rFonts w:ascii="Corbel" w:eastAsia="Calibri" w:hAnsi="Corbel" w:cs="AdvP4B2E3F"/>
          <w:color w:val="231F20"/>
          <w:kern w:val="0"/>
          <w:lang w:eastAsia="en-US"/>
        </w:rPr>
        <w:t xml:space="preserve">, obesity </w:t>
      </w:r>
      <w:r w:rsidRPr="005B5177">
        <w:rPr>
          <w:rFonts w:ascii="Corbel" w:eastAsia="Calibri" w:hAnsi="Corbel" w:cs="AdvP4B2E3F"/>
          <w:color w:val="231F20"/>
          <w:kern w:val="0"/>
          <w:lang w:eastAsia="en-US"/>
        </w:rPr>
        <w:fldChar w:fldCharType="begin"/>
      </w:r>
      <w:r>
        <w:rPr>
          <w:rFonts w:ascii="Corbel" w:eastAsia="Calibri" w:hAnsi="Corbel" w:cs="AdvP4B2E3F"/>
          <w:color w:val="231F20"/>
          <w:kern w:val="0"/>
          <w:lang w:eastAsia="en-US"/>
        </w:rPr>
        <w:instrText xml:space="preserve"> ADDIN EN.CITE &lt;EndNote&gt;&lt;Cite&gt;&lt;Author&gt;Cooper&lt;/Author&gt;&lt;Year&gt;2014&lt;/Year&gt;&lt;RecNum&gt;1547&lt;/RecNum&gt;&lt;DisplayText&gt;(Cooper, 2014)&lt;/DisplayText&gt;&lt;record&gt;&lt;rec-number&gt;1547&lt;/rec-number&gt;&lt;foreign-keys&gt;&lt;key app="EN" db-id="see2xz0a5dzzaoee95fpdrwvfwaxpfxzewfw" timestamp="1437999112"&gt;1547&lt;/key&gt;&lt;/foreign-keys&gt;&lt;ref-type name="Web Page"&gt;12&lt;/ref-type&gt;&lt;contributors&gt;&lt;authors&gt;&lt;author&gt;Cooper, Charlie&lt;/author&gt;&lt;/authors&gt;&lt;/contributors&gt;&lt;titles&gt;&lt;title&gt;How town planning can make us thin and healthy: Architects show that more green space and less housing density has a clear effect on public health&lt;/title&gt;&lt;/titles&gt;&lt;number&gt;27 July 2015&lt;/number&gt;&lt;dates&gt;&lt;year&gt;2014&lt;/year&gt;&lt;/dates&gt;&lt;publisher&gt;The Independent&lt;/publisher&gt;&lt;urls&gt;&lt;related-urls&gt;&lt;url&gt;http://www.independent.co.uk/life-style/health-and-families/health-news/how-town-planning-can-make-us-thin-and-healthy-architects-show-that-more-green-space-and-less-housing-density-has-a-clear-effect-on-public-health-9094289.html&lt;/url&gt;&lt;/related-urls&gt;&lt;/urls&gt;&lt;/record&gt;&lt;/Cite&gt;&lt;/EndNote&gt;</w:instrText>
      </w:r>
      <w:r w:rsidRPr="005B5177">
        <w:rPr>
          <w:rFonts w:ascii="Corbel" w:eastAsia="Calibri" w:hAnsi="Corbel" w:cs="AdvP4B2E3F"/>
          <w:color w:val="231F20"/>
          <w:kern w:val="0"/>
          <w:lang w:eastAsia="en-US"/>
        </w:rPr>
        <w:fldChar w:fldCharType="separate"/>
      </w:r>
      <w:r w:rsidRPr="005B5177">
        <w:rPr>
          <w:rFonts w:ascii="Corbel" w:eastAsia="Calibri" w:hAnsi="Corbel" w:cs="AdvP4B2E3F"/>
          <w:noProof/>
          <w:color w:val="231F20"/>
          <w:kern w:val="0"/>
          <w:lang w:eastAsia="en-US"/>
        </w:rPr>
        <w:t>(</w:t>
      </w:r>
      <w:hyperlink w:anchor="_ENREF_10" w:tooltip="Cooper, 2014 #1547" w:history="1">
        <w:r w:rsidR="00C44151" w:rsidRPr="005B5177">
          <w:rPr>
            <w:rFonts w:ascii="Corbel" w:eastAsia="Calibri" w:hAnsi="Corbel" w:cs="AdvP4B2E3F"/>
            <w:noProof/>
            <w:color w:val="231F20"/>
            <w:kern w:val="0"/>
            <w:lang w:eastAsia="en-US"/>
          </w:rPr>
          <w:t>Cooper, 2014</w:t>
        </w:r>
      </w:hyperlink>
      <w:r w:rsidRPr="005B5177">
        <w:rPr>
          <w:rFonts w:ascii="Corbel" w:eastAsia="Calibri" w:hAnsi="Corbel" w:cs="AdvP4B2E3F"/>
          <w:noProof/>
          <w:color w:val="231F20"/>
          <w:kern w:val="0"/>
          <w:lang w:eastAsia="en-US"/>
        </w:rPr>
        <w:t>)</w:t>
      </w:r>
      <w:r w:rsidRPr="005B5177">
        <w:rPr>
          <w:rFonts w:ascii="Corbel" w:eastAsia="Calibri" w:hAnsi="Corbel" w:cs="AdvP4B2E3F"/>
          <w:color w:val="231F20"/>
          <w:kern w:val="0"/>
          <w:lang w:eastAsia="en-US"/>
        </w:rPr>
        <w:fldChar w:fldCharType="end"/>
      </w:r>
      <w:r w:rsidRPr="005B5177">
        <w:rPr>
          <w:rFonts w:ascii="Corbel" w:eastAsia="Calibri" w:hAnsi="Corbel" w:cs="AdvP4B2E3F"/>
          <w:color w:val="231F20"/>
          <w:kern w:val="0"/>
          <w:lang w:eastAsia="en-US"/>
        </w:rPr>
        <w:t xml:space="preserve">, alcohol abuse </w:t>
      </w:r>
      <w:r w:rsidRPr="005B5177">
        <w:rPr>
          <w:rFonts w:ascii="Corbel" w:eastAsia="Calibri" w:hAnsi="Corbel" w:cs="AdvP4B2E3F"/>
          <w:color w:val="231F20"/>
          <w:kern w:val="0"/>
          <w:lang w:eastAsia="en-US"/>
        </w:rPr>
        <w:fldChar w:fldCharType="begin"/>
      </w:r>
      <w:r>
        <w:rPr>
          <w:rFonts w:ascii="Corbel" w:eastAsia="Calibri" w:hAnsi="Corbel" w:cs="AdvP4B2E3F"/>
          <w:color w:val="231F20"/>
          <w:kern w:val="0"/>
          <w:lang w:eastAsia="en-US"/>
        </w:rPr>
        <w:instrText xml:space="preserve"> ADDIN EN.CITE &lt;EndNote&gt;&lt;Cite&gt;&lt;Author&gt;Donnelly&lt;/Author&gt;&lt;Year&gt;2009&lt;/Year&gt;&lt;RecNum&gt;1546&lt;/RecNum&gt;&lt;DisplayText&gt;(Donnelly, 2009)&lt;/DisplayText&gt;&lt;record&gt;&lt;rec-number&gt;1546&lt;/rec-number&gt;&lt;foreign-keys&gt;&lt;key app="EN" db-id="see2xz0a5dzzaoee95fpdrwvfwaxpfxzewfw" timestamp="1437998648"&gt;1546&lt;/key&gt;&lt;/foreign-keys&gt;&lt;ref-type name="Web Page"&gt;12&lt;/ref-type&gt;&lt;contributors&gt;&lt;authors&gt;&lt;author&gt;Donnelly, M&lt;/author&gt;&lt;/authors&gt;&lt;/contributors&gt;&lt;titles&gt;&lt;title&gt;Planners to blame for booze Britain?&lt;/title&gt;&lt;/titles&gt;&lt;number&gt;27 July 2015&lt;/number&gt;&lt;dates&gt;&lt;year&gt;2009&lt;/year&gt;&lt;/dates&gt;&lt;publisher&gt;PlanningResource&lt;/publisher&gt;&lt;urls&gt;&lt;related-urls&gt;&lt;url&gt;http://planningblog.planningresource.co.uk/2009/11/11/planners-to-blame-for-booze-britain/&lt;/url&gt;&lt;/related-urls&gt;&lt;/urls&gt;&lt;/record&gt;&lt;/Cite&gt;&lt;/EndNote&gt;</w:instrText>
      </w:r>
      <w:r w:rsidRPr="005B5177">
        <w:rPr>
          <w:rFonts w:ascii="Corbel" w:eastAsia="Calibri" w:hAnsi="Corbel" w:cs="AdvP4B2E3F"/>
          <w:color w:val="231F20"/>
          <w:kern w:val="0"/>
          <w:lang w:eastAsia="en-US"/>
        </w:rPr>
        <w:fldChar w:fldCharType="separate"/>
      </w:r>
      <w:r w:rsidRPr="005B5177">
        <w:rPr>
          <w:rFonts w:ascii="Corbel" w:eastAsia="Calibri" w:hAnsi="Corbel" w:cs="AdvP4B2E3F"/>
          <w:noProof/>
          <w:color w:val="231F20"/>
          <w:kern w:val="0"/>
          <w:lang w:eastAsia="en-US"/>
        </w:rPr>
        <w:t>(</w:t>
      </w:r>
      <w:hyperlink w:anchor="_ENREF_13" w:tooltip="Donnelly, 2009 #1546" w:history="1">
        <w:r w:rsidR="00C44151" w:rsidRPr="005B5177">
          <w:rPr>
            <w:rFonts w:ascii="Corbel" w:eastAsia="Calibri" w:hAnsi="Corbel" w:cs="AdvP4B2E3F"/>
            <w:noProof/>
            <w:color w:val="231F20"/>
            <w:kern w:val="0"/>
            <w:lang w:eastAsia="en-US"/>
          </w:rPr>
          <w:t>Donnelly, 2009</w:t>
        </w:r>
      </w:hyperlink>
      <w:r w:rsidRPr="005B5177">
        <w:rPr>
          <w:rFonts w:ascii="Corbel" w:eastAsia="Calibri" w:hAnsi="Corbel" w:cs="AdvP4B2E3F"/>
          <w:noProof/>
          <w:color w:val="231F20"/>
          <w:kern w:val="0"/>
          <w:lang w:eastAsia="en-US"/>
        </w:rPr>
        <w:t>)</w:t>
      </w:r>
      <w:r w:rsidRPr="005B5177">
        <w:rPr>
          <w:rFonts w:ascii="Corbel" w:eastAsia="Calibri" w:hAnsi="Corbel" w:cs="AdvP4B2E3F"/>
          <w:color w:val="231F20"/>
          <w:kern w:val="0"/>
          <w:lang w:eastAsia="en-US"/>
        </w:rPr>
        <w:fldChar w:fldCharType="end"/>
      </w:r>
      <w:r w:rsidRPr="005B5177">
        <w:rPr>
          <w:rFonts w:ascii="Corbel" w:eastAsia="Calibri" w:hAnsi="Corbel" w:cs="AdvP4B2E3F"/>
          <w:color w:val="231F20"/>
          <w:kern w:val="0"/>
          <w:lang w:eastAsia="en-US"/>
        </w:rPr>
        <w:t xml:space="preserve"> and burglary </w:t>
      </w:r>
      <w:r w:rsidRPr="005B5177">
        <w:rPr>
          <w:rFonts w:ascii="Corbel" w:eastAsia="Calibri" w:hAnsi="Corbel" w:cs="AdvP4B2E3F"/>
          <w:color w:val="231F20"/>
          <w:kern w:val="0"/>
          <w:lang w:eastAsia="en-US"/>
        </w:rPr>
        <w:fldChar w:fldCharType="begin"/>
      </w:r>
      <w:r>
        <w:rPr>
          <w:rFonts w:ascii="Corbel" w:eastAsia="Calibri" w:hAnsi="Corbel" w:cs="AdvP4B2E3F"/>
          <w:color w:val="231F20"/>
          <w:kern w:val="0"/>
          <w:lang w:eastAsia="en-US"/>
        </w:rPr>
        <w:instrText xml:space="preserve"> ADDIN EN.CITE &lt;EndNote&gt;&lt;Cite&gt;&lt;Author&gt;Huddersfield Examiner&lt;/Author&gt;&lt;Year&gt;2003&lt;/Year&gt;&lt;RecNum&gt;1545&lt;/RecNum&gt;&lt;DisplayText&gt;(Huddersfield Examiner, 2003)&lt;/DisplayText&gt;&lt;record&gt;&lt;rec-number&gt;1545&lt;/rec-number&gt;&lt;foreign-keys&gt;&lt;key app="EN" db-id="see2xz0a5dzzaoee95fpdrwvfwaxpfxzewfw" timestamp="1437998503"&gt;1545&lt;/key&gt;&lt;/foreign-keys&gt;&lt;ref-type name="Web Page"&gt;12&lt;/ref-type&gt;&lt;contributors&gt;&lt;authors&gt;&lt;author&gt;Huddersfield Examiner,&lt;/author&gt;&lt;/authors&gt;&lt;/contributors&gt;&lt;titles&gt;&lt;title&gt;Council blamed as raiders target shop&lt;/title&gt;&lt;/titles&gt;&lt;number&gt;27 July 2015&lt;/number&gt;&lt;dates&gt;&lt;year&gt;2003&lt;/year&gt;&lt;/dates&gt;&lt;publisher&gt;Huddersfield Examiner&lt;/publisher&gt;&lt;urls&gt;&lt;related-urls&gt;&lt;url&gt;http://www.examiner.co.uk/news/west-yorkshire-news/council-blamed-raiders-target-shop-5094903&lt;/url&gt;&lt;/related-urls&gt;&lt;/urls&gt;&lt;/record&gt;&lt;/Cite&gt;&lt;/EndNote&gt;</w:instrText>
      </w:r>
      <w:r w:rsidRPr="005B5177">
        <w:rPr>
          <w:rFonts w:ascii="Corbel" w:eastAsia="Calibri" w:hAnsi="Corbel" w:cs="AdvP4B2E3F"/>
          <w:color w:val="231F20"/>
          <w:kern w:val="0"/>
          <w:lang w:eastAsia="en-US"/>
        </w:rPr>
        <w:fldChar w:fldCharType="separate"/>
      </w:r>
      <w:r w:rsidRPr="005B5177">
        <w:rPr>
          <w:rFonts w:ascii="Corbel" w:eastAsia="Calibri" w:hAnsi="Corbel" w:cs="AdvP4B2E3F"/>
          <w:noProof/>
          <w:color w:val="231F20"/>
          <w:kern w:val="0"/>
          <w:lang w:eastAsia="en-US"/>
        </w:rPr>
        <w:t>(</w:t>
      </w:r>
      <w:hyperlink w:anchor="_ENREF_31" w:tooltip="Huddersfield Examiner, 2003 #1545" w:history="1">
        <w:r w:rsidR="00C44151" w:rsidRPr="005B5177">
          <w:rPr>
            <w:rFonts w:ascii="Corbel" w:eastAsia="Calibri" w:hAnsi="Corbel" w:cs="AdvP4B2E3F"/>
            <w:noProof/>
            <w:color w:val="231F20"/>
            <w:kern w:val="0"/>
            <w:lang w:eastAsia="en-US"/>
          </w:rPr>
          <w:t>Huddersfield Examiner, 2003</w:t>
        </w:r>
      </w:hyperlink>
      <w:r w:rsidRPr="005B5177">
        <w:rPr>
          <w:rFonts w:ascii="Corbel" w:eastAsia="Calibri" w:hAnsi="Corbel" w:cs="AdvP4B2E3F"/>
          <w:noProof/>
          <w:color w:val="231F20"/>
          <w:kern w:val="0"/>
          <w:lang w:eastAsia="en-US"/>
        </w:rPr>
        <w:t>)</w:t>
      </w:r>
      <w:r w:rsidRPr="005B5177">
        <w:rPr>
          <w:rFonts w:ascii="Corbel" w:eastAsia="Calibri" w:hAnsi="Corbel" w:cs="AdvP4B2E3F"/>
          <w:color w:val="231F20"/>
          <w:kern w:val="0"/>
          <w:lang w:eastAsia="en-US"/>
        </w:rPr>
        <w:fldChar w:fldCharType="end"/>
      </w:r>
      <w:r w:rsidRPr="005B5177">
        <w:rPr>
          <w:rFonts w:ascii="Corbel" w:eastAsia="Calibri" w:hAnsi="Corbel" w:cs="AdvP4B2E3F"/>
          <w:color w:val="231F20"/>
          <w:kern w:val="0"/>
          <w:lang w:eastAsia="en-US"/>
        </w:rPr>
        <w:t>.</w:t>
      </w:r>
    </w:p>
    <w:p w14:paraId="2627DB46" w14:textId="77777777" w:rsidR="00F00C76" w:rsidRDefault="00F00C76" w:rsidP="00F00C76">
      <w:pPr>
        <w:jc w:val="both"/>
        <w:rPr>
          <w:rFonts w:ascii="Corbel" w:hAnsi="Corbel" w:cs="Arial"/>
        </w:rPr>
      </w:pPr>
    </w:p>
    <w:p w14:paraId="58640CF5" w14:textId="55E77547" w:rsidR="00F00C76" w:rsidRDefault="00F00C76" w:rsidP="00F00C76">
      <w:pPr>
        <w:jc w:val="both"/>
        <w:rPr>
          <w:rFonts w:ascii="Corbel" w:hAnsi="Corbel" w:cs="Arial"/>
          <w:color w:val="auto"/>
        </w:rPr>
      </w:pPr>
      <w:r>
        <w:rPr>
          <w:rFonts w:ascii="Corbel" w:hAnsi="Corbel" w:cs="Arial"/>
        </w:rPr>
        <w:t>Whilst the political ‘solution’ to perceived problems with planning/planners tends to be the legislative changes noted above, the academic counterpoint has been to focus on the character or personality of planners</w:t>
      </w:r>
      <w:r w:rsidRPr="005B5177">
        <w:rPr>
          <w:rFonts w:ascii="Corbel" w:hAnsi="Corbel" w:cs="Arial"/>
          <w:color w:val="231F20"/>
        </w:rPr>
        <w:t xml:space="preserve"> themselves, understood to be introverted individuals who need to </w:t>
      </w:r>
      <w:r>
        <w:rPr>
          <w:rFonts w:ascii="Corbel" w:hAnsi="Corbel" w:cs="Arial"/>
          <w:color w:val="231F20"/>
        </w:rPr>
        <w:t>‘</w:t>
      </w:r>
      <w:r w:rsidRPr="005B5177">
        <w:rPr>
          <w:rFonts w:ascii="Corbel" w:hAnsi="Corbel" w:cs="Arial"/>
          <w:color w:val="231F20"/>
        </w:rPr>
        <w:t>get out more</w:t>
      </w:r>
      <w:r>
        <w:rPr>
          <w:rFonts w:ascii="Corbel" w:hAnsi="Corbel" w:cs="Arial"/>
          <w:color w:val="231F20"/>
        </w:rPr>
        <w:t>’</w:t>
      </w:r>
      <w:r w:rsidRPr="005B5177">
        <w:rPr>
          <w:rFonts w:ascii="Corbel" w:hAnsi="Corbel" w:cs="Arial"/>
          <w:color w:val="231F20"/>
        </w:rPr>
        <w:t xml:space="preserve"> </w:t>
      </w:r>
      <w:r w:rsidRPr="005B5177">
        <w:rPr>
          <w:rFonts w:ascii="Corbel" w:hAnsi="Corbel" w:cs="Arial"/>
          <w:color w:val="231F20"/>
        </w:rPr>
        <w:fldChar w:fldCharType="begin"/>
      </w:r>
      <w:r>
        <w:rPr>
          <w:rFonts w:ascii="Corbel" w:hAnsi="Corbel" w:cs="Arial"/>
          <w:color w:val="231F20"/>
        </w:rPr>
        <w:instrText xml:space="preserve"> ADDIN EN.CITE &lt;EndNote&gt;&lt;Cite&gt;&lt;Author&gt;Morphet&lt;/Author&gt;&lt;Year&gt;2007&lt;/Year&gt;&lt;RecNum&gt;613&lt;/RecNum&gt;&lt;Pages&gt;46&lt;/Pages&gt;&lt;DisplayText&gt;(Morphet et al., 2007, p. 46)&lt;/DisplayText&gt;&lt;record&gt;&lt;rec-number&gt;613&lt;/rec-number&gt;&lt;foreign-keys&gt;&lt;key app="EN" db-id="see2xz0a5dzzaoee95fpdrwvfwaxpfxzewfw" timestamp="1342453789"&gt;613&lt;/key&gt;&lt;/foreign-keys&gt;&lt;ref-type name="Book"&gt;6&lt;/ref-type&gt;&lt;contributors&gt;&lt;authors&gt;&lt;author&gt;Morphet, J&lt;/author&gt;&lt;author&gt;Tewdwr-Jones, Mark&lt;/author&gt;&lt;author&gt;Gallent, Nick&lt;/author&gt;&lt;author&gt;Hall, Bill&lt;/author&gt;&lt;author&gt;Spry, Matthew&lt;/author&gt;&lt;author&gt;Howard, Rachael&lt;/author&gt;&lt;/authors&gt;&lt;/contributors&gt;&lt;titles&gt;&lt;title&gt;Shaping and Delivering Tomorrow’s Places: Effective Practice in Spatial Planning&lt;/title&gt;&lt;/titles&gt;&lt;dates&gt;&lt;year&gt;2007&lt;/year&gt;&lt;/dates&gt;&lt;pub-location&gt;London&lt;/pub-location&gt;&lt;publisher&gt;Royal Town Planning Institute&lt;/publisher&gt;&lt;urls&gt;&lt;/urls&gt;&lt;/record&gt;&lt;/Cite&gt;&lt;/EndNote&gt;</w:instrText>
      </w:r>
      <w:r w:rsidRPr="005B5177">
        <w:rPr>
          <w:rFonts w:ascii="Corbel" w:hAnsi="Corbel" w:cs="Arial"/>
          <w:color w:val="231F20"/>
        </w:rPr>
        <w:fldChar w:fldCharType="separate"/>
      </w:r>
      <w:r>
        <w:rPr>
          <w:rFonts w:ascii="Corbel" w:hAnsi="Corbel" w:cs="Arial"/>
          <w:noProof/>
          <w:color w:val="231F20"/>
        </w:rPr>
        <w:t>(</w:t>
      </w:r>
      <w:hyperlink w:anchor="_ENREF_41" w:tooltip="Morphet, 2007 #613" w:history="1">
        <w:r w:rsidR="00C44151">
          <w:rPr>
            <w:rFonts w:ascii="Corbel" w:hAnsi="Corbel" w:cs="Arial"/>
            <w:noProof/>
            <w:color w:val="231F20"/>
          </w:rPr>
          <w:t>Morphet et al., 2007, p. 46</w:t>
        </w:r>
      </w:hyperlink>
      <w:r>
        <w:rPr>
          <w:rFonts w:ascii="Corbel" w:hAnsi="Corbel" w:cs="Arial"/>
          <w:noProof/>
          <w:color w:val="231F20"/>
        </w:rPr>
        <w:t>)</w:t>
      </w:r>
      <w:r w:rsidRPr="005B5177">
        <w:rPr>
          <w:rFonts w:ascii="Corbel" w:hAnsi="Corbel" w:cs="Arial"/>
          <w:color w:val="231F20"/>
        </w:rPr>
        <w:fldChar w:fldCharType="end"/>
      </w:r>
      <w:r w:rsidRPr="005B5177">
        <w:rPr>
          <w:rFonts w:ascii="Corbel" w:hAnsi="Corbel" w:cs="Arial"/>
          <w:color w:val="231F20"/>
        </w:rPr>
        <w:t xml:space="preserve">. The character assassination has been completed by those for whom the status and relevance of planning is imperilled by the character of those that people its professional ranks to the degree that a programme of </w:t>
      </w:r>
      <w:r>
        <w:rPr>
          <w:rFonts w:ascii="Corbel" w:hAnsi="Corbel" w:cs="Arial"/>
          <w:color w:val="231F20"/>
        </w:rPr>
        <w:t>‘</w:t>
      </w:r>
      <w:r w:rsidRPr="005B5177">
        <w:rPr>
          <w:rFonts w:ascii="Corbel" w:hAnsi="Corbel" w:cs="Arial"/>
          <w:color w:val="231F20"/>
        </w:rPr>
        <w:t>culture change</w:t>
      </w:r>
      <w:r>
        <w:rPr>
          <w:rFonts w:ascii="Corbel" w:hAnsi="Corbel" w:cs="Arial"/>
          <w:color w:val="231F20"/>
        </w:rPr>
        <w:t>’</w:t>
      </w:r>
      <w:r w:rsidRPr="005B5177">
        <w:rPr>
          <w:rFonts w:ascii="Corbel" w:hAnsi="Corbel" w:cs="Arial"/>
          <w:color w:val="231F20"/>
        </w:rPr>
        <w:t xml:space="preserve"> </w:t>
      </w:r>
      <w:r w:rsidRPr="005B5177">
        <w:rPr>
          <w:rFonts w:ascii="Corbel" w:hAnsi="Corbel" w:cs="Arial"/>
          <w:color w:val="231F20"/>
        </w:rPr>
        <w:fldChar w:fldCharType="begin"/>
      </w:r>
      <w:r>
        <w:rPr>
          <w:rFonts w:ascii="Corbel" w:hAnsi="Corbel" w:cs="Arial"/>
          <w:color w:val="231F20"/>
        </w:rPr>
        <w:instrText xml:space="preserve"> ADDIN EN.CITE &lt;EndNote&gt;&lt;Cite&gt;&lt;Author&gt;Shaw&lt;/Author&gt;&lt;Year&gt;2007&lt;/Year&gt;&lt;RecNum&gt;425&lt;/RecNum&gt;&lt;DisplayText&gt;(Shaw &amp;amp; Lord, 2007)&lt;/DisplayText&gt;&lt;record&gt;&lt;rec-number&gt;425&lt;/rec-number&gt;&lt;foreign-keys&gt;&lt;key app="EN" db-id="see2xz0a5dzzaoee95fpdrwvfwaxpfxzewfw" timestamp="1295514386"&gt;425&lt;/key&gt;&lt;/foreign-keys&gt;&lt;ref-type name="Journal Article"&gt;17&lt;/ref-type&gt;&lt;contributors&gt;&lt;authors&gt;&lt;author&gt;Shaw, David&lt;/author&gt;&lt;author&gt;Lord, Alex&lt;/author&gt;&lt;/authors&gt;&lt;/contributors&gt;&lt;titles&gt;&lt;title&gt;The Cultural Turn?  Culture Change and What It Means for Spatial Planning in England&lt;/title&gt;&lt;secondary-title&gt;Planning, Practice &amp;amp; Research&lt;/secondary-title&gt;&lt;/titles&gt;&lt;periodical&gt;&lt;full-title&gt;Planning, Practice &amp;amp; Research&lt;/full-title&gt;&lt;/periodical&gt;&lt;pages&gt;63-78&lt;/pages&gt;&lt;volume&gt;22&lt;/volume&gt;&lt;number&gt;1&lt;/number&gt;&lt;dates&gt;&lt;year&gt;2007&lt;/year&gt;&lt;/dates&gt;&lt;urls&gt;&lt;/urls&gt;&lt;/record&gt;&lt;/Cite&gt;&lt;/EndNote&gt;</w:instrText>
      </w:r>
      <w:r w:rsidRPr="005B5177">
        <w:rPr>
          <w:rFonts w:ascii="Corbel" w:hAnsi="Corbel" w:cs="Arial"/>
          <w:color w:val="231F20"/>
        </w:rPr>
        <w:fldChar w:fldCharType="separate"/>
      </w:r>
      <w:r>
        <w:rPr>
          <w:rFonts w:ascii="Corbel" w:hAnsi="Corbel" w:cs="Arial"/>
          <w:noProof/>
          <w:color w:val="231F20"/>
        </w:rPr>
        <w:t>(</w:t>
      </w:r>
      <w:hyperlink w:anchor="_ENREF_48" w:tooltip="Shaw, 2007 #425" w:history="1">
        <w:r w:rsidR="00C44151">
          <w:rPr>
            <w:rFonts w:ascii="Corbel" w:hAnsi="Corbel" w:cs="Arial"/>
            <w:noProof/>
            <w:color w:val="231F20"/>
          </w:rPr>
          <w:t>Shaw &amp; Lord, 2007</w:t>
        </w:r>
      </w:hyperlink>
      <w:r>
        <w:rPr>
          <w:rFonts w:ascii="Corbel" w:hAnsi="Corbel" w:cs="Arial"/>
          <w:noProof/>
          <w:color w:val="231F20"/>
        </w:rPr>
        <w:t>)</w:t>
      </w:r>
      <w:r w:rsidRPr="005B5177">
        <w:rPr>
          <w:rFonts w:ascii="Corbel" w:hAnsi="Corbel" w:cs="Arial"/>
          <w:color w:val="231F20"/>
        </w:rPr>
        <w:fldChar w:fldCharType="end"/>
      </w:r>
      <w:r w:rsidRPr="005B5177">
        <w:rPr>
          <w:rFonts w:ascii="Corbel" w:hAnsi="Corbel" w:cs="Arial"/>
          <w:color w:val="231F20"/>
        </w:rPr>
        <w:t xml:space="preserve"> has been said to be necessary.</w:t>
      </w:r>
      <w:r w:rsidR="00117BF3">
        <w:rPr>
          <w:rFonts w:ascii="Corbel" w:hAnsi="Corbel" w:cs="Arial"/>
          <w:color w:val="231F20"/>
        </w:rPr>
        <w:t xml:space="preserve"> </w:t>
      </w:r>
      <w:r w:rsidRPr="00FE401D">
        <w:rPr>
          <w:rFonts w:ascii="Corbel" w:hAnsi="Corbel" w:cs="Arial"/>
          <w:color w:val="auto"/>
        </w:rPr>
        <w:t xml:space="preserve">In this context of criticism from all sides, it could be argued that the space for public sector planners in England to re-imagine an outward-looking role for themselves has been significantly circumscribed.  </w:t>
      </w:r>
      <w:r w:rsidR="00117BF3">
        <w:rPr>
          <w:rFonts w:ascii="Corbel" w:hAnsi="Corbel" w:cs="Arial"/>
          <w:color w:val="auto"/>
        </w:rPr>
        <w:t>We now use the</w:t>
      </w:r>
      <w:r w:rsidRPr="00117BF3">
        <w:rPr>
          <w:rFonts w:ascii="Corbel" w:hAnsi="Corbel" w:cs="Arial"/>
          <w:color w:val="auto"/>
        </w:rPr>
        <w:t xml:space="preserve"> </w:t>
      </w:r>
      <w:r w:rsidR="00117BF3">
        <w:rPr>
          <w:rFonts w:ascii="Corbel" w:hAnsi="Corbel" w:cs="Arial"/>
          <w:color w:val="auto"/>
        </w:rPr>
        <w:t>insights</w:t>
      </w:r>
      <w:r w:rsidRPr="00117BF3">
        <w:rPr>
          <w:rFonts w:ascii="Corbel" w:hAnsi="Corbel" w:cs="Arial"/>
          <w:color w:val="auto"/>
        </w:rPr>
        <w:t xml:space="preserve"> of behavioural and social psychology </w:t>
      </w:r>
      <w:r w:rsidR="00117BF3">
        <w:rPr>
          <w:rFonts w:ascii="Corbel" w:hAnsi="Corbel" w:cs="Arial"/>
          <w:color w:val="auto"/>
        </w:rPr>
        <w:t xml:space="preserve">to explore the outcomes that can </w:t>
      </w:r>
      <w:r w:rsidRPr="00117BF3">
        <w:rPr>
          <w:rFonts w:ascii="Corbel" w:hAnsi="Corbel" w:cs="Arial"/>
          <w:color w:val="auto"/>
        </w:rPr>
        <w:t xml:space="preserve">follow from such a limitation of ‘opportunity space’ </w:t>
      </w:r>
      <w:r w:rsidRPr="00117BF3">
        <w:rPr>
          <w:rFonts w:ascii="Corbel" w:hAnsi="Corbel" w:cs="Arial"/>
          <w:color w:val="auto"/>
        </w:rPr>
        <w:fldChar w:fldCharType="begin"/>
      </w:r>
      <w:r w:rsidRPr="00117BF3">
        <w:rPr>
          <w:rFonts w:ascii="Corbel" w:hAnsi="Corbel" w:cs="Arial"/>
          <w:color w:val="auto"/>
        </w:rPr>
        <w:instrText xml:space="preserve"> ADDIN EN.CITE &lt;EndNote&gt;&lt;Cite&gt;&lt;Author&gt;Frank&lt;/Author&gt;&lt;Year&gt;2012&lt;/Year&gt;&lt;RecNum&gt;1743&lt;/RecNum&gt;&lt;DisplayText&gt;(Frank, 2012)&lt;/DisplayText&gt;&lt;record&gt;&lt;rec-number&gt;1743&lt;/rec-number&gt;&lt;foreign-keys&gt;&lt;key app="EN" db-id="see2xz0a5dzzaoee95fpdrwvfwaxpfxzewfw" timestamp="1450088592"&gt;1743&lt;/key&gt;&lt;/foreign-keys&gt;&lt;ref-type name="Journal Article"&gt;17&lt;/ref-type&gt;&lt;contributors&gt;&lt;authors&gt;&lt;author&gt;Frank, A&lt;/author&gt;&lt;/authors&gt;&lt;/contributors&gt;&lt;titles&gt;&lt;title&gt;Planning (Education)—From Marginal Interface to Central Opportunity Space?&lt;/title&gt;&lt;secondary-title&gt;Planning Theory and Practice&lt;/secondary-title&gt;&lt;/titles&gt;&lt;periodical&gt;&lt;full-title&gt;Planning Theory and Practice&lt;/full-title&gt;&lt;/periodical&gt;&lt;pages&gt;467-471&lt;/pages&gt;&lt;volume&gt;12&lt;/volume&gt;&lt;number&gt;3&lt;/number&gt;&lt;dates&gt;&lt;year&gt;2012&lt;/year&gt;&lt;/dates&gt;&lt;urls&gt;&lt;/urls&gt;&lt;/record&gt;&lt;/Cite&gt;&lt;/EndNote&gt;</w:instrText>
      </w:r>
      <w:r w:rsidRPr="00117BF3">
        <w:rPr>
          <w:rFonts w:ascii="Corbel" w:hAnsi="Corbel" w:cs="Arial"/>
          <w:color w:val="auto"/>
        </w:rPr>
        <w:fldChar w:fldCharType="separate"/>
      </w:r>
      <w:r w:rsidRPr="00117BF3">
        <w:rPr>
          <w:rFonts w:ascii="Corbel" w:hAnsi="Corbel" w:cs="Arial"/>
          <w:noProof/>
          <w:color w:val="auto"/>
        </w:rPr>
        <w:t>(</w:t>
      </w:r>
      <w:hyperlink w:anchor="_ENREF_15" w:tooltip="Frank, 2012 #1743" w:history="1">
        <w:r w:rsidR="00C44151" w:rsidRPr="00117BF3">
          <w:rPr>
            <w:rFonts w:ascii="Corbel" w:hAnsi="Corbel" w:cs="Arial"/>
            <w:noProof/>
            <w:color w:val="auto"/>
          </w:rPr>
          <w:t>Frank, 2012</w:t>
        </w:r>
      </w:hyperlink>
      <w:r w:rsidRPr="00117BF3">
        <w:rPr>
          <w:rFonts w:ascii="Corbel" w:hAnsi="Corbel" w:cs="Arial"/>
          <w:noProof/>
          <w:color w:val="auto"/>
        </w:rPr>
        <w:t>)</w:t>
      </w:r>
      <w:r w:rsidRPr="00117BF3">
        <w:rPr>
          <w:rFonts w:ascii="Corbel" w:hAnsi="Corbel" w:cs="Arial"/>
          <w:color w:val="auto"/>
        </w:rPr>
        <w:fldChar w:fldCharType="end"/>
      </w:r>
      <w:r w:rsidRPr="00117BF3">
        <w:rPr>
          <w:rFonts w:ascii="Corbel" w:hAnsi="Corbel" w:cs="Arial"/>
          <w:color w:val="auto"/>
        </w:rPr>
        <w:t>.</w:t>
      </w:r>
    </w:p>
    <w:p w14:paraId="0DDB6FF3" w14:textId="77777777" w:rsidR="00F00C76" w:rsidRDefault="00F00C76" w:rsidP="00F00C76">
      <w:pPr>
        <w:jc w:val="both"/>
        <w:rPr>
          <w:rFonts w:ascii="Corbel" w:hAnsi="Corbel" w:cs="Arial"/>
          <w:color w:val="auto"/>
        </w:rPr>
      </w:pPr>
    </w:p>
    <w:p w14:paraId="035B6223" w14:textId="1151E56E" w:rsidR="00176F0A" w:rsidRPr="00176F0A" w:rsidRDefault="00451BBE" w:rsidP="00F00C76">
      <w:pPr>
        <w:jc w:val="both"/>
        <w:rPr>
          <w:rFonts w:ascii="Corbel" w:hAnsi="Corbel" w:cs="Arial"/>
        </w:rPr>
      </w:pPr>
      <w:r w:rsidRPr="005B5177">
        <w:rPr>
          <w:rFonts w:ascii="Corbel" w:hAnsi="Corbel" w:cs="Arial"/>
        </w:rPr>
        <w:lastRenderedPageBreak/>
        <w:t xml:space="preserve">The </w:t>
      </w:r>
      <w:r w:rsidR="00176F0A">
        <w:rPr>
          <w:rFonts w:ascii="Corbel" w:hAnsi="Corbel" w:cs="Arial"/>
        </w:rPr>
        <w:t>case</w:t>
      </w:r>
      <w:r w:rsidR="00DA4960" w:rsidRPr="005B5177">
        <w:rPr>
          <w:rFonts w:ascii="Corbel" w:hAnsi="Corbel" w:cs="Arial"/>
        </w:rPr>
        <w:t xml:space="preserve"> </w:t>
      </w:r>
      <w:r w:rsidRPr="005B5177">
        <w:rPr>
          <w:rFonts w:ascii="Corbel" w:hAnsi="Corbel" w:cs="Arial"/>
        </w:rPr>
        <w:t xml:space="preserve">we wish to discuss arises from our experiences leading a group of students on our regular field trips associated with a </w:t>
      </w:r>
      <w:r w:rsidR="00851169">
        <w:rPr>
          <w:rFonts w:ascii="Corbel" w:hAnsi="Corbel" w:cs="Arial"/>
        </w:rPr>
        <w:t>‘</w:t>
      </w:r>
      <w:r w:rsidRPr="005B5177">
        <w:rPr>
          <w:rFonts w:ascii="Corbel" w:hAnsi="Corbel" w:cs="Arial"/>
        </w:rPr>
        <w:t>rural planning</w:t>
      </w:r>
      <w:r w:rsidR="00851169">
        <w:rPr>
          <w:rFonts w:ascii="Corbel" w:hAnsi="Corbel" w:cs="Arial"/>
        </w:rPr>
        <w:t>’</w:t>
      </w:r>
      <w:r w:rsidRPr="005B5177">
        <w:rPr>
          <w:rFonts w:ascii="Corbel" w:hAnsi="Corbel" w:cs="Arial"/>
        </w:rPr>
        <w:t xml:space="preserve"> course.  For several consecutive years we have visited, in the company of planners from the local authority, a partially redeveloped industrial site on the outskirts of a small village in an area of high environmental quality, with corresponding strong protection under English planning law. Each year, a</w:t>
      </w:r>
      <w:r w:rsidRPr="005B5177">
        <w:rPr>
          <w:rFonts w:ascii="Corbel" w:hAnsi="Corbel"/>
        </w:rPr>
        <w:t xml:space="preserve"> helpful and friendly planning officer </w:t>
      </w:r>
      <w:r w:rsidR="001B256A" w:rsidRPr="005B5177">
        <w:rPr>
          <w:rFonts w:ascii="Corbel" w:hAnsi="Corbel"/>
        </w:rPr>
        <w:t>whose day-to-day job deals with planning applications for specific projects</w:t>
      </w:r>
      <w:r w:rsidR="00824B50" w:rsidRPr="005B5177">
        <w:rPr>
          <w:rFonts w:ascii="Corbel" w:hAnsi="Corbel"/>
        </w:rPr>
        <w:t xml:space="preserve"> </w:t>
      </w:r>
      <w:r w:rsidRPr="005B5177">
        <w:rPr>
          <w:rFonts w:ascii="Corbel" w:hAnsi="Corbel"/>
        </w:rPr>
        <w:t xml:space="preserve">takes us to the site and sets the scene for the students. He explains that </w:t>
      </w:r>
      <w:r w:rsidRPr="005B5177">
        <w:rPr>
          <w:rFonts w:ascii="Corbel" w:hAnsi="Corbel" w:cs="Arial"/>
        </w:rPr>
        <w:t xml:space="preserve">planning permission for a mixed scheme of housing and light industrial uses was given in </w:t>
      </w:r>
      <w:r w:rsidR="00176F0A">
        <w:rPr>
          <w:rFonts w:ascii="Corbel" w:hAnsi="Corbel" w:cs="Arial"/>
        </w:rPr>
        <w:t>2002</w:t>
      </w:r>
      <w:r w:rsidRPr="005B5177">
        <w:rPr>
          <w:rFonts w:ascii="Corbel" w:hAnsi="Corbel" w:cs="Arial"/>
        </w:rPr>
        <w:t xml:space="preserve">, following lengthy and complicated negotiations with the applicant. </w:t>
      </w:r>
      <w:r w:rsidR="00176F0A">
        <w:rPr>
          <w:rFonts w:ascii="Corbel" w:hAnsi="Corbel" w:cs="Arial"/>
        </w:rPr>
        <w:t xml:space="preserve">One of the reasons for giving permission was that the site included a complex of buildings designated as a </w:t>
      </w:r>
      <w:r w:rsidR="00176F0A">
        <w:rPr>
          <w:rFonts w:ascii="Corbel" w:hAnsi="Corbel" w:cs="Arial"/>
          <w:i/>
        </w:rPr>
        <w:t>Scheduled Ancient Monument (SAM)</w:t>
      </w:r>
      <w:r w:rsidR="00176F0A">
        <w:rPr>
          <w:rFonts w:ascii="Corbel" w:hAnsi="Corbel" w:cs="Arial"/>
        </w:rPr>
        <w:t>. SAMs are buildings or sites in England of particular archaeological value, and are very well protected under English planning law. The SAM in question at this site was at risk of collapse due to lack of maintenance, and a condition of the planning permission wa</w:t>
      </w:r>
      <w:r w:rsidR="008A5E82">
        <w:rPr>
          <w:rFonts w:ascii="Corbel" w:hAnsi="Corbel" w:cs="Arial"/>
        </w:rPr>
        <w:t>s that it would be safeguarded before the new buildings were occupied.</w:t>
      </w:r>
    </w:p>
    <w:p w14:paraId="63D087EB" w14:textId="77777777" w:rsidR="00176F0A" w:rsidRDefault="00176F0A" w:rsidP="009130AA">
      <w:pPr>
        <w:jc w:val="both"/>
        <w:rPr>
          <w:rFonts w:ascii="Corbel" w:hAnsi="Corbel" w:cs="Arial"/>
        </w:rPr>
      </w:pPr>
    </w:p>
    <w:p w14:paraId="51FB2CD8" w14:textId="66309722" w:rsidR="00053262" w:rsidRPr="005B5177" w:rsidRDefault="008A5E82" w:rsidP="009130AA">
      <w:pPr>
        <w:jc w:val="both"/>
        <w:rPr>
          <w:rFonts w:ascii="Corbel" w:hAnsi="Corbel"/>
        </w:rPr>
      </w:pPr>
      <w:r>
        <w:rPr>
          <w:rFonts w:ascii="Corbel" w:hAnsi="Corbel" w:cs="Arial"/>
        </w:rPr>
        <w:t>Building began quite quickly, b</w:t>
      </w:r>
      <w:r w:rsidR="00451BBE" w:rsidRPr="005B5177">
        <w:rPr>
          <w:rFonts w:ascii="Corbel" w:hAnsi="Corbel" w:cs="Arial"/>
        </w:rPr>
        <w:t xml:space="preserve">ut after the development was approximately 80% completed, building work stopped as the developers, in the planner’s words, </w:t>
      </w:r>
      <w:r w:rsidR="00851169">
        <w:rPr>
          <w:rFonts w:ascii="Corbel" w:hAnsi="Corbel" w:cs="Arial"/>
        </w:rPr>
        <w:t>‘</w:t>
      </w:r>
      <w:r w:rsidR="00451BBE" w:rsidRPr="005B5177">
        <w:rPr>
          <w:rFonts w:ascii="Corbel" w:hAnsi="Corbel" w:cs="Arial"/>
        </w:rPr>
        <w:t>ran out of money</w:t>
      </w:r>
      <w:r w:rsidR="00851169">
        <w:rPr>
          <w:rFonts w:ascii="Corbel" w:hAnsi="Corbel" w:cs="Arial"/>
        </w:rPr>
        <w:t>’</w:t>
      </w:r>
      <w:r w:rsidR="00451BBE" w:rsidRPr="005B5177">
        <w:rPr>
          <w:rFonts w:ascii="Corbel" w:hAnsi="Corbel" w:cs="Arial"/>
        </w:rPr>
        <w:t>.</w:t>
      </w:r>
      <w:r w:rsidR="00451BBE" w:rsidRPr="005B5177">
        <w:rPr>
          <w:rFonts w:ascii="Corbel" w:hAnsi="Corbel"/>
        </w:rPr>
        <w:t xml:space="preserve"> The site was subsequently repossessed by the bank who had invested in the scheme. The site has been held in an impasse for a number of years (we have visited it in this partly completed state for each of the last </w:t>
      </w:r>
      <w:r>
        <w:rPr>
          <w:rFonts w:ascii="Corbel" w:hAnsi="Corbel"/>
        </w:rPr>
        <w:t>five</w:t>
      </w:r>
      <w:r w:rsidR="001B256A" w:rsidRPr="005B5177">
        <w:rPr>
          <w:rFonts w:ascii="Corbel" w:hAnsi="Corbel"/>
        </w:rPr>
        <w:t xml:space="preserve"> </w:t>
      </w:r>
      <w:r w:rsidR="00451BBE" w:rsidRPr="005B5177">
        <w:rPr>
          <w:rFonts w:ascii="Corbel" w:hAnsi="Corbel"/>
        </w:rPr>
        <w:t xml:space="preserve">years), </w:t>
      </w:r>
      <w:r w:rsidR="00053262" w:rsidRPr="005B5177">
        <w:rPr>
          <w:rFonts w:ascii="Corbel" w:hAnsi="Corbel"/>
        </w:rPr>
        <w:t>with the resulting degradation in quality of the partly built houses.</w:t>
      </w:r>
    </w:p>
    <w:p w14:paraId="2BF43895" w14:textId="77777777" w:rsidR="00053262" w:rsidRDefault="00053262" w:rsidP="009130AA">
      <w:pPr>
        <w:jc w:val="both"/>
        <w:rPr>
          <w:rFonts w:ascii="Corbel" w:hAnsi="Corbel"/>
        </w:rPr>
      </w:pPr>
    </w:p>
    <w:p w14:paraId="56EEC03A" w14:textId="6B540358" w:rsidR="00451BBE" w:rsidRPr="005B5177" w:rsidRDefault="00053262" w:rsidP="009130AA">
      <w:pPr>
        <w:jc w:val="both"/>
        <w:rPr>
          <w:rFonts w:ascii="Corbel" w:hAnsi="Corbel"/>
        </w:rPr>
      </w:pPr>
      <w:r w:rsidRPr="005B5177">
        <w:rPr>
          <w:rFonts w:ascii="Corbel" w:hAnsi="Corbel"/>
        </w:rPr>
        <w:t>This impasse is due to a conflict between the bank and the local authority. T</w:t>
      </w:r>
      <w:r w:rsidR="00451BBE" w:rsidRPr="005B5177">
        <w:rPr>
          <w:rFonts w:ascii="Corbel" w:hAnsi="Corbel"/>
        </w:rPr>
        <w:t xml:space="preserve">he bank is unwilling to finance the completion of the development without the prior removal of a legal covenant attached to the planning permission. </w:t>
      </w:r>
      <w:r w:rsidR="00451BBE" w:rsidRPr="005B5177">
        <w:rPr>
          <w:rFonts w:ascii="Corbel" w:hAnsi="Corbel" w:cs="Arial"/>
        </w:rPr>
        <w:t xml:space="preserve">This covenant limits the occupation of the houses on the site to individuals or families with a local connection, a not uncommon restriction in rural England. The owners wish to see this legal covenant removed, as they claim it is financially unviable to complete the development with it in place.  For some time the local authority has been resisting these proposals as being in conflict with their policies of limiting the type of development which they accept on such sites – with unrestricted housing being considered unacceptable given the shortage of affordable homes for local people in this area </w:t>
      </w:r>
      <w:r w:rsidR="00B16501" w:rsidRPr="005B5177">
        <w:rPr>
          <w:rFonts w:ascii="Corbel" w:hAnsi="Corbel"/>
        </w:rPr>
        <w:fldChar w:fldCharType="begin"/>
      </w:r>
      <w:r w:rsidR="00FD7BAF">
        <w:rPr>
          <w:rFonts w:ascii="Corbel" w:hAnsi="Corbel"/>
        </w:rPr>
        <w:instrText xml:space="preserve"> ADDIN EN.CITE &lt;EndNote&gt;&lt;Cite&gt;&lt;Author&gt;Sturzaker&lt;/Author&gt;&lt;Year&gt;2010&lt;/Year&gt;&lt;RecNum&gt;330&lt;/RecNum&gt;&lt;Prefix&gt;again`, this is relatively common in rural England - see &lt;/Prefix&gt;&lt;Suffix&gt; for a discussion about some of the political issues around this type of development&lt;/Suffix&gt;&lt;DisplayText&gt;(again, this is relatively common in rural England - see Sturzaker, 2010 for a discussion about some of the political issues around this type of development)&lt;/DisplayText&gt;&lt;record&gt;&lt;rec-number&gt;330&lt;/rec-number&gt;&lt;foreign-keys&gt;&lt;key app="EN" db-id="see2xz0a5dzzaoee95fpdrwvfwaxpfxzewfw" timestamp="0"&gt;330&lt;/key&gt;&lt;key app="ENWeb" db-id="TP4OVArtqgYAAH4yeZY"&gt;345&lt;/key&gt;&lt;/foreign-keys&gt;&lt;ref-type name="Journal Article"&gt;17&lt;/ref-type&gt;&lt;contributors&gt;&lt;authors&gt;&lt;author&gt;Sturzaker, John&lt;/author&gt;&lt;/authors&gt;&lt;/contributors&gt;&lt;titles&gt;&lt;title&gt;The exercise of power to limit the development of new housing in the English countryside&lt;/title&gt;&lt;secondary-title&gt;Environment and Planning A&lt;/secondary-title&gt;&lt;/titles&gt;&lt;periodical&gt;&lt;full-title&gt;Environment and Planning A&lt;/full-title&gt;&lt;/periodical&gt;&lt;pages&gt;1001-1016&lt;/pages&gt;&lt;volume&gt;42&lt;/volume&gt;&lt;number&gt;4&lt;/number&gt;&lt;dates&gt;&lt;year&gt;2010&lt;/year&gt;&lt;/dates&gt;&lt;urls&gt;&lt;/urls&gt;&lt;/record&gt;&lt;/Cite&gt;&lt;/EndNote&gt;</w:instrText>
      </w:r>
      <w:r w:rsidR="00B16501" w:rsidRPr="005B5177">
        <w:rPr>
          <w:rFonts w:ascii="Corbel" w:hAnsi="Corbel"/>
        </w:rPr>
        <w:fldChar w:fldCharType="separate"/>
      </w:r>
      <w:r w:rsidR="00FD7BAF">
        <w:rPr>
          <w:rFonts w:ascii="Corbel" w:hAnsi="Corbel"/>
          <w:noProof/>
        </w:rPr>
        <w:t>(</w:t>
      </w:r>
      <w:hyperlink w:anchor="_ENREF_51" w:tooltip="Sturzaker, 2010 #330" w:history="1">
        <w:r w:rsidR="00C44151">
          <w:rPr>
            <w:rFonts w:ascii="Corbel" w:hAnsi="Corbel"/>
            <w:noProof/>
          </w:rPr>
          <w:t>again, this is relatively common in rural England - see Sturzaker, 2010 for a discussion about some of the political issues around this type of development</w:t>
        </w:r>
      </w:hyperlink>
      <w:r w:rsidR="00FD7BAF">
        <w:rPr>
          <w:rFonts w:ascii="Corbel" w:hAnsi="Corbel"/>
          <w:noProof/>
        </w:rPr>
        <w:t>)</w:t>
      </w:r>
      <w:r w:rsidR="00B16501" w:rsidRPr="005B5177">
        <w:rPr>
          <w:rFonts w:ascii="Corbel" w:hAnsi="Corbel"/>
        </w:rPr>
        <w:fldChar w:fldCharType="end"/>
      </w:r>
      <w:r w:rsidR="00451BBE" w:rsidRPr="005B5177">
        <w:rPr>
          <w:rFonts w:ascii="Corbel" w:hAnsi="Corbel"/>
        </w:rPr>
        <w:t>.</w:t>
      </w:r>
      <w:r w:rsidRPr="005B5177">
        <w:rPr>
          <w:rFonts w:ascii="Corbel" w:hAnsi="Corbel" w:cs="Arial"/>
        </w:rPr>
        <w:t xml:space="preserve"> </w:t>
      </w:r>
      <w:r w:rsidR="00451BBE" w:rsidRPr="005B5177">
        <w:rPr>
          <w:rFonts w:ascii="Corbel" w:hAnsi="Corbel" w:cs="Arial"/>
        </w:rPr>
        <w:t>The planning officer tells our students, however, that this policy conflict, whilst important, is not the principle driver for his resistance. Rather, he is worried about the potential for owners of other sites which are similarly constrained by legal agreements making the same argument</w:t>
      </w:r>
      <w:r w:rsidR="00D71D2C" w:rsidRPr="005B5177">
        <w:rPr>
          <w:rFonts w:ascii="Corbel" w:hAnsi="Corbel" w:cs="Arial"/>
        </w:rPr>
        <w:t>,</w:t>
      </w:r>
      <w:r w:rsidR="00451BBE" w:rsidRPr="005B5177">
        <w:rPr>
          <w:rFonts w:ascii="Corbel" w:hAnsi="Corbel" w:cs="Arial"/>
        </w:rPr>
        <w:t xml:space="preserve"> because of the so-called </w:t>
      </w:r>
      <w:r w:rsidR="00851169">
        <w:rPr>
          <w:rFonts w:ascii="Corbel" w:hAnsi="Corbel" w:cs="Arial"/>
        </w:rPr>
        <w:t>‘</w:t>
      </w:r>
      <w:r w:rsidR="00451BBE" w:rsidRPr="005B5177">
        <w:rPr>
          <w:rFonts w:ascii="Corbel" w:hAnsi="Corbel" w:cs="Arial"/>
        </w:rPr>
        <w:t>precedent</w:t>
      </w:r>
      <w:r w:rsidR="00851169">
        <w:rPr>
          <w:rFonts w:ascii="Corbel" w:hAnsi="Corbel" w:cs="Arial"/>
        </w:rPr>
        <w:t>’</w:t>
      </w:r>
      <w:r w:rsidR="00451BBE" w:rsidRPr="005B5177">
        <w:rPr>
          <w:rFonts w:ascii="Corbel" w:hAnsi="Corbel" w:cs="Arial"/>
        </w:rPr>
        <w:t xml:space="preserve"> which would be set, despite this being an almost unique set of circumstances in this particular local authority – indeed we have not heard of a similar example anywhere in England in recent years. We have however frequently heard a fear of precedent cited in planning committees as a reason for refusing to grant planning permission, and a (highly unscientific!) ‘Google’ search on </w:t>
      </w:r>
      <w:r w:rsidR="00851169">
        <w:rPr>
          <w:rFonts w:ascii="Corbel" w:hAnsi="Corbel" w:cs="Arial"/>
        </w:rPr>
        <w:t>‘</w:t>
      </w:r>
      <w:r w:rsidR="00451BBE" w:rsidRPr="005B5177">
        <w:rPr>
          <w:rFonts w:ascii="Corbel" w:hAnsi="Corbel" w:cs="Arial"/>
        </w:rPr>
        <w:t>planning precedent fear</w:t>
      </w:r>
      <w:r w:rsidR="00851169">
        <w:rPr>
          <w:rFonts w:ascii="Corbel" w:hAnsi="Corbel" w:cs="Arial"/>
        </w:rPr>
        <w:t>’</w:t>
      </w:r>
      <w:r w:rsidR="00451BBE" w:rsidRPr="005B5177">
        <w:rPr>
          <w:rFonts w:ascii="Corbel" w:hAnsi="Corbel" w:cs="Arial"/>
        </w:rPr>
        <w:t xml:space="preserve"> reveals numerous local newspaper stories from around England making similar statements </w:t>
      </w:r>
      <w:r w:rsidR="00B16501" w:rsidRPr="005B5177">
        <w:rPr>
          <w:rFonts w:ascii="Corbel" w:hAnsi="Corbel" w:cs="Arial"/>
        </w:rPr>
        <w:fldChar w:fldCharType="begin">
          <w:fldData xml:space="preserve">PEVuZE5vdGU+PENpdGU+PEF1dGhvcj5QZXR0aXR0PC9BdXRob3I+PFllYXI+MjAxMTwvWWVhcj48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</w:fldData>
        </w:fldChar>
      </w:r>
      <w:r w:rsidR="00FD7BAF">
        <w:rPr>
          <w:rFonts w:ascii="Corbel" w:hAnsi="Corbel" w:cs="Arial"/>
        </w:rPr>
        <w:instrText xml:space="preserve"> ADDIN EN.CITE </w:instrText>
      </w:r>
      <w:r w:rsidR="00B16501">
        <w:rPr>
          <w:rFonts w:ascii="Corbel" w:hAnsi="Corbel" w:cs="Arial"/>
        </w:rPr>
        <w:fldChar w:fldCharType="begin">
          <w:fldData xml:space="preserve">PEVuZE5vdGU+PENpdGU+PEF1dGhvcj5QZXR0aXR0PC9BdXRob3I+PFllYXI+MjAxMTwvWWVhcj48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</w:fldData>
        </w:fldChar>
      </w:r>
      <w:r w:rsidR="00FD7BAF">
        <w:rPr>
          <w:rFonts w:ascii="Corbel" w:hAnsi="Corbel" w:cs="Arial"/>
        </w:rPr>
        <w:instrText xml:space="preserve"> ADDIN EN.CITE.DATA </w:instrText>
      </w:r>
      <w:r w:rsidR="00B16501">
        <w:rPr>
          <w:rFonts w:ascii="Corbel" w:hAnsi="Corbel" w:cs="Arial"/>
        </w:rPr>
      </w:r>
      <w:r w:rsidR="00B16501">
        <w:rPr>
          <w:rFonts w:ascii="Corbel" w:hAnsi="Corbel" w:cs="Arial"/>
        </w:rPr>
        <w:fldChar w:fldCharType="end"/>
      </w:r>
      <w:r w:rsidR="00B16501" w:rsidRPr="005B5177">
        <w:rPr>
          <w:rFonts w:ascii="Corbel" w:hAnsi="Corbel" w:cs="Arial"/>
        </w:rPr>
      </w:r>
      <w:r w:rsidR="00B16501" w:rsidRPr="005B5177">
        <w:rPr>
          <w:rFonts w:ascii="Corbel" w:hAnsi="Corbel" w:cs="Arial"/>
        </w:rPr>
        <w:fldChar w:fldCharType="separate"/>
      </w:r>
      <w:r w:rsidR="00FD7BAF">
        <w:rPr>
          <w:rFonts w:ascii="Corbel" w:hAnsi="Corbel" w:cs="Arial"/>
          <w:noProof/>
        </w:rPr>
        <w:t>(</w:t>
      </w:r>
      <w:hyperlink w:anchor="_ENREF_22" w:tooltip="Herbert, 2013 #839" w:history="1">
        <w:r w:rsidR="00C44151">
          <w:rPr>
            <w:rFonts w:ascii="Corbel" w:hAnsi="Corbel" w:cs="Arial"/>
            <w:noProof/>
          </w:rPr>
          <w:t>Herbert, 2013</w:t>
        </w:r>
      </w:hyperlink>
      <w:proofErr w:type="gramStart"/>
      <w:r w:rsidR="00FD7BAF">
        <w:rPr>
          <w:rFonts w:ascii="Corbel" w:hAnsi="Corbel" w:cs="Arial"/>
          <w:noProof/>
        </w:rPr>
        <w:t xml:space="preserve">; </w:t>
      </w:r>
      <w:hyperlink w:anchor="_ENREF_40" w:tooltip="Mid Devon Gazette, 2012 #840" w:history="1">
        <w:r w:rsidR="00C44151">
          <w:rPr>
            <w:rFonts w:ascii="Corbel" w:hAnsi="Corbel" w:cs="Arial"/>
            <w:noProof/>
          </w:rPr>
          <w:t>Mid Devon Gazette, 2012</w:t>
        </w:r>
      </w:hyperlink>
      <w:r w:rsidR="00FD7BAF">
        <w:rPr>
          <w:rFonts w:ascii="Corbel" w:hAnsi="Corbel" w:cs="Arial"/>
          <w:noProof/>
        </w:rPr>
        <w:t xml:space="preserve">; </w:t>
      </w:r>
      <w:hyperlink w:anchor="_ENREF_42" w:tooltip="Pettitt, 2011 #841" w:history="1">
        <w:r w:rsidR="00C44151">
          <w:rPr>
            <w:rFonts w:ascii="Corbel" w:hAnsi="Corbel" w:cs="Arial"/>
            <w:noProof/>
          </w:rPr>
          <w:t>Pettitt, 2011</w:t>
        </w:r>
      </w:hyperlink>
      <w:r w:rsidR="00FD7BAF">
        <w:rPr>
          <w:rFonts w:ascii="Corbel" w:hAnsi="Corbel" w:cs="Arial"/>
          <w:noProof/>
        </w:rPr>
        <w:t>;</w:t>
      </w:r>
      <w:proofErr w:type="gramEnd"/>
      <w:r w:rsidR="00FD7BAF">
        <w:rPr>
          <w:rFonts w:ascii="Corbel" w:hAnsi="Corbel" w:cs="Arial"/>
          <w:noProof/>
        </w:rPr>
        <w:t xml:space="preserve"> </w:t>
      </w:r>
      <w:hyperlink w:anchor="_ENREF_55" w:tooltip="The Star, 2013 #842" w:history="1">
        <w:r w:rsidR="00C44151">
          <w:rPr>
            <w:rFonts w:ascii="Corbel" w:hAnsi="Corbel" w:cs="Arial"/>
            <w:noProof/>
          </w:rPr>
          <w:t>The Star, 2013</w:t>
        </w:r>
      </w:hyperlink>
      <w:r w:rsidR="00FD7BAF">
        <w:rPr>
          <w:rFonts w:ascii="Corbel" w:hAnsi="Corbel" w:cs="Arial"/>
          <w:noProof/>
        </w:rPr>
        <w:t>)</w:t>
      </w:r>
      <w:r w:rsidR="00B16501" w:rsidRPr="005B5177">
        <w:rPr>
          <w:rFonts w:ascii="Corbel" w:hAnsi="Corbel" w:cs="Arial"/>
        </w:rPr>
        <w:fldChar w:fldCharType="end"/>
      </w:r>
      <w:r w:rsidR="00451BBE" w:rsidRPr="005B5177">
        <w:rPr>
          <w:rFonts w:ascii="Corbel" w:hAnsi="Corbel" w:cs="Arial"/>
        </w:rPr>
        <w:t xml:space="preserve">. </w:t>
      </w:r>
      <w:r w:rsidR="00D71D2C" w:rsidRPr="005B5177">
        <w:rPr>
          <w:rFonts w:ascii="Corbel" w:hAnsi="Corbel" w:cs="Arial"/>
        </w:rPr>
        <w:t xml:space="preserve">The so-called </w:t>
      </w:r>
      <w:r w:rsidR="00851169">
        <w:rPr>
          <w:rFonts w:ascii="Corbel" w:hAnsi="Corbel" w:cs="Arial"/>
        </w:rPr>
        <w:t>‘</w:t>
      </w:r>
      <w:r w:rsidR="00D71D2C" w:rsidRPr="005B5177">
        <w:rPr>
          <w:rFonts w:ascii="Corbel" w:hAnsi="Corbel" w:cs="Arial"/>
        </w:rPr>
        <w:t>precedent</w:t>
      </w:r>
      <w:r w:rsidR="00851169">
        <w:rPr>
          <w:rFonts w:ascii="Corbel" w:hAnsi="Corbel" w:cs="Arial"/>
        </w:rPr>
        <w:t>’</w:t>
      </w:r>
      <w:r w:rsidR="00D71D2C" w:rsidRPr="005B5177">
        <w:rPr>
          <w:rFonts w:ascii="Corbel" w:hAnsi="Corbel" w:cs="Arial"/>
        </w:rPr>
        <w:t xml:space="preserve"> argument is that if a local authority grants planning permission for a development of a particular type or in a particular location, they would be obliged to subsequently grant planning permission for similar developments in other places within their administrative purview. </w:t>
      </w:r>
      <w:r w:rsidR="00451BBE" w:rsidRPr="005B5177">
        <w:rPr>
          <w:rFonts w:ascii="Corbel" w:hAnsi="Corbel" w:cs="Arial"/>
        </w:rPr>
        <w:t xml:space="preserve">This is all despite advice from the Planning Inspectorate (the quasi-independent branch of the UK Government which decides appeals against such refusals) that </w:t>
      </w:r>
      <w:r w:rsidR="00851169">
        <w:rPr>
          <w:rFonts w:ascii="Corbel" w:hAnsi="Corbel" w:cs="Arial"/>
        </w:rPr>
        <w:t>‘</w:t>
      </w:r>
      <w:r w:rsidR="00451BBE" w:rsidRPr="005B5177">
        <w:rPr>
          <w:rFonts w:ascii="Corbel" w:hAnsi="Corbel" w:cs="Arial"/>
        </w:rPr>
        <w:t>in reality the precedent argument is very rarely persuasive or conclusive as each case will differ in its circumstances from others and must be considered on its merits</w:t>
      </w:r>
      <w:r w:rsidR="00851169">
        <w:rPr>
          <w:rFonts w:ascii="Corbel" w:hAnsi="Corbel" w:cs="Arial"/>
        </w:rPr>
        <w:t>’</w:t>
      </w:r>
      <w:r w:rsidR="00451BBE" w:rsidRPr="005B5177">
        <w:rPr>
          <w:rFonts w:ascii="Corbel" w:hAnsi="Corbel" w:cs="Arial"/>
        </w:rPr>
        <w:t xml:space="preserve"> </w:t>
      </w:r>
      <w:r w:rsidR="00B16501" w:rsidRPr="005B5177">
        <w:rPr>
          <w:rFonts w:ascii="Corbel" w:hAnsi="Corbel" w:cs="Arial"/>
        </w:rPr>
        <w:fldChar w:fldCharType="begin"/>
      </w:r>
      <w:r w:rsidR="00FD7BAF">
        <w:rPr>
          <w:rFonts w:ascii="Corbel" w:hAnsi="Corbel" w:cs="Arial"/>
        </w:rPr>
        <w:instrText xml:space="preserve"> ADDIN EN.CITE &lt;EndNote&gt;&lt;Cite&gt;&lt;Author&gt;The Planning Inspectorate&lt;/Author&gt;&lt;Year&gt;2011&lt;/Year&gt;&lt;RecNum&gt;649&lt;/RecNum&gt;&lt;Pages&gt;1&lt;/Pages&gt;&lt;DisplayText&gt;(The Planning Inspectorate, 2011, p. 1)&lt;/DisplayText&gt;&lt;record&gt;&lt;rec-number&gt;649&lt;/rec-number&gt;&lt;foreign-keys&gt;&lt;key app="EN" db-id="see2xz0a5dzzaoee95fpdrwvfwaxpfxzewfw" timestamp="1344002205"&gt;649&lt;/key&gt;&lt;/foreign-keys&gt;&lt;ref-type name="Web Page"&gt;12&lt;/ref-type&gt;&lt;contributors&gt;&lt;authors&gt;&lt;author&gt;The Planning Inspectorate,&lt;/author&gt;&lt;/authors&gt;&lt;/contributors&gt;&lt;titles&gt;&lt;title&gt;Planning Inspectorate Good Practice Advice Note 07&lt;/title&gt;&lt;/titles&gt;&lt;number&gt;3 August 2012&lt;/number&gt;&lt;dates&gt;&lt;year&gt;2011&lt;/year&gt;&lt;/dates&gt;&lt;urls&gt;&lt;related-urls&gt;&lt;url&gt;http://www.planningportal.gov.uk/uploads/pins/gpa_07.pdf&lt;/url&gt;&lt;/related-urls&gt;&lt;/urls&gt;&lt;/record&gt;&lt;/Cite&gt;&lt;/EndNote&gt;</w:instrText>
      </w:r>
      <w:r w:rsidR="00B16501" w:rsidRPr="005B5177">
        <w:rPr>
          <w:rFonts w:ascii="Corbel" w:hAnsi="Corbel" w:cs="Arial"/>
        </w:rPr>
        <w:fldChar w:fldCharType="separate"/>
      </w:r>
      <w:r w:rsidR="00FD7BAF">
        <w:rPr>
          <w:rFonts w:ascii="Corbel" w:hAnsi="Corbel" w:cs="Arial"/>
          <w:noProof/>
        </w:rPr>
        <w:t>(</w:t>
      </w:r>
      <w:hyperlink w:anchor="_ENREF_54" w:tooltip="The Planning Inspectorate, 2011 #649" w:history="1">
        <w:r w:rsidR="00C44151">
          <w:rPr>
            <w:rFonts w:ascii="Corbel" w:hAnsi="Corbel" w:cs="Arial"/>
            <w:noProof/>
          </w:rPr>
          <w:t>The Planning Inspectorate, 2011, p. 1</w:t>
        </w:r>
      </w:hyperlink>
      <w:r w:rsidR="00FD7BAF">
        <w:rPr>
          <w:rFonts w:ascii="Corbel" w:hAnsi="Corbel" w:cs="Arial"/>
          <w:noProof/>
        </w:rPr>
        <w:t>)</w:t>
      </w:r>
      <w:r w:rsidR="00B16501" w:rsidRPr="005B5177">
        <w:rPr>
          <w:rFonts w:ascii="Corbel" w:hAnsi="Corbel" w:cs="Arial"/>
        </w:rPr>
        <w:fldChar w:fldCharType="end"/>
      </w:r>
      <w:r w:rsidR="00451BBE" w:rsidRPr="005B5177">
        <w:rPr>
          <w:rFonts w:ascii="Corbel" w:hAnsi="Corbel" w:cs="Arial"/>
        </w:rPr>
        <w:t>.</w:t>
      </w:r>
      <w:r w:rsidR="00207DD6" w:rsidRPr="005B5177">
        <w:rPr>
          <w:rFonts w:ascii="Corbel" w:hAnsi="Corbel" w:cs="Arial"/>
        </w:rPr>
        <w:t xml:space="preserve"> Still, in this case and others, we can see fear of precedent, and hence losing control of development, influencing the actions of planners like the </w:t>
      </w:r>
      <w:r w:rsidR="00207DD6" w:rsidRPr="005B5177">
        <w:rPr>
          <w:rFonts w:ascii="Corbel" w:hAnsi="Corbel" w:cs="Arial"/>
        </w:rPr>
        <w:lastRenderedPageBreak/>
        <w:t>one our students speak to</w:t>
      </w:r>
      <w:r w:rsidRPr="005B5177">
        <w:rPr>
          <w:rFonts w:ascii="Corbel" w:hAnsi="Corbel" w:cs="Arial"/>
        </w:rPr>
        <w:t>, with the result in this case that a prominent site in a village of high landscape value features an unsightly and deteriorating building site, and of course encapsulates a large quantity of resources.</w:t>
      </w:r>
    </w:p>
    <w:p w14:paraId="20514BD0" w14:textId="77777777" w:rsidR="008A5E82" w:rsidRDefault="008A5E82" w:rsidP="009130AA">
      <w:pPr>
        <w:jc w:val="both"/>
        <w:rPr>
          <w:rFonts w:ascii="Corbel" w:hAnsi="Corbel" w:cs="Arial"/>
        </w:rPr>
      </w:pPr>
    </w:p>
    <w:p w14:paraId="69D61CC3" w14:textId="069AD7BB" w:rsidR="00451BBE" w:rsidRPr="005B5177" w:rsidRDefault="00F44962" w:rsidP="009130AA">
      <w:pPr>
        <w:jc w:val="both"/>
        <w:rPr>
          <w:rFonts w:ascii="Corbel" w:hAnsi="Corbel" w:cs="Arial"/>
        </w:rPr>
      </w:pPr>
      <w:r w:rsidRPr="005B5177">
        <w:rPr>
          <w:rFonts w:ascii="Corbel" w:hAnsi="Corbel" w:cs="Arial"/>
        </w:rPr>
        <w:t xml:space="preserve">It is at this point that we come back to the context within which </w:t>
      </w:r>
      <w:r w:rsidR="008A5E82">
        <w:rPr>
          <w:rFonts w:ascii="Corbel" w:hAnsi="Corbel" w:cs="Arial"/>
        </w:rPr>
        <w:t>this example</w:t>
      </w:r>
      <w:r w:rsidRPr="005B5177">
        <w:rPr>
          <w:rFonts w:ascii="Corbel" w:hAnsi="Corbel" w:cs="Arial"/>
        </w:rPr>
        <w:t xml:space="preserve"> of planning behaviour </w:t>
      </w:r>
      <w:r w:rsidR="008A5E82">
        <w:rPr>
          <w:rFonts w:ascii="Corbel" w:hAnsi="Corbel" w:cs="Arial"/>
        </w:rPr>
        <w:t>occurs</w:t>
      </w:r>
      <w:r w:rsidRPr="005B5177">
        <w:rPr>
          <w:rFonts w:ascii="Corbel" w:hAnsi="Corbel" w:cs="Arial"/>
        </w:rPr>
        <w:t xml:space="preserve">. </w:t>
      </w:r>
      <w:r w:rsidR="00DE133F">
        <w:rPr>
          <w:rFonts w:ascii="Corbel" w:hAnsi="Corbel" w:cs="Arial"/>
        </w:rPr>
        <w:t>It is possible to argue</w:t>
      </w:r>
      <w:r w:rsidR="00AD1E96" w:rsidRPr="005B5177">
        <w:rPr>
          <w:rFonts w:ascii="Corbel" w:hAnsi="Corbel" w:cs="Arial"/>
        </w:rPr>
        <w:t xml:space="preserve"> that the planners involved have behaved in </w:t>
      </w:r>
      <w:r w:rsidR="00000B18">
        <w:rPr>
          <w:rFonts w:ascii="Corbel" w:hAnsi="Corbel" w:cs="Arial"/>
        </w:rPr>
        <w:t>a perfectly rational way</w:t>
      </w:r>
      <w:r w:rsidR="00AD1E96" w:rsidRPr="005B5177">
        <w:rPr>
          <w:rFonts w:ascii="Corbel" w:hAnsi="Corbel" w:cs="Arial"/>
        </w:rPr>
        <w:t xml:space="preserve">, particularly in the context of the blame-avoidance culture, and the fact that planners  </w:t>
      </w:r>
      <w:r w:rsidR="00851169">
        <w:rPr>
          <w:rFonts w:ascii="Corbel" w:eastAsia="Calibri" w:hAnsi="Corbel" w:cs="AdvP4B2E3F"/>
          <w:color w:val="231F20"/>
          <w:kern w:val="0"/>
          <w:lang w:eastAsia="en-US"/>
        </w:rPr>
        <w:t>‘</w:t>
      </w:r>
      <w:r w:rsidR="00AD1E96" w:rsidRPr="005B5177">
        <w:rPr>
          <w:rFonts w:ascii="Corbel" w:eastAsia="Calibri" w:hAnsi="Corbel" w:cs="AdvP4B2E3F"/>
          <w:color w:val="231F20"/>
          <w:kern w:val="0"/>
          <w:lang w:eastAsia="en-US"/>
        </w:rPr>
        <w:t>may wish to have power over the implementation of solutions, but may expect others will get any credit, while planners will be blamed for failures</w:t>
      </w:r>
      <w:r w:rsidR="00851169">
        <w:rPr>
          <w:rFonts w:ascii="Corbel" w:eastAsia="Calibri" w:hAnsi="Corbel" w:cs="AdvP4B2E3F"/>
          <w:color w:val="231F20"/>
          <w:kern w:val="0"/>
          <w:lang w:eastAsia="en-US"/>
        </w:rPr>
        <w:t>’</w:t>
      </w:r>
      <w:r w:rsidR="00AD1E96" w:rsidRPr="005B5177">
        <w:rPr>
          <w:rFonts w:ascii="Corbel" w:eastAsia="Calibri" w:hAnsi="Corbel" w:cs="AdvP4B2E3F"/>
          <w:color w:val="231F20"/>
          <w:kern w:val="0"/>
          <w:lang w:eastAsia="en-US"/>
        </w:rPr>
        <w:t xml:space="preserve"> </w:t>
      </w:r>
      <w:r w:rsidR="00B16501" w:rsidRPr="005B5177">
        <w:rPr>
          <w:rFonts w:ascii="Corbel" w:eastAsia="Calibri" w:hAnsi="Corbel" w:cs="AdvP4B2E3F"/>
          <w:color w:val="231F20"/>
          <w:kern w:val="0"/>
          <w:lang w:eastAsia="en-US"/>
        </w:rPr>
        <w:fldChar w:fldCharType="begin"/>
      </w:r>
      <w:r w:rsidR="00BA3325">
        <w:rPr>
          <w:rFonts w:ascii="Corbel" w:eastAsia="Calibri" w:hAnsi="Corbel" w:cs="AdvP4B2E3F"/>
          <w:color w:val="231F20"/>
          <w:kern w:val="0"/>
          <w:lang w:eastAsia="en-US"/>
        </w:rPr>
        <w:instrText xml:space="preserve"> ADDIN EN.CITE &lt;EndNote&gt;&lt;Cite&gt;&lt;Author&gt;Baum&lt;/Author&gt;&lt;Year&gt;1987&lt;/Year&gt;&lt;RecNum&gt;1515&lt;/RecNum&gt;&lt;Pages&gt;156&lt;/Pages&gt;&lt;DisplayText&gt;(Baum, 1987, p. 156)&lt;/DisplayText&gt;&lt;record&gt;&lt;rec-number&gt;1515&lt;/rec-number&gt;&lt;foreign-keys&gt;&lt;key app="EN" db-id="see2xz0a5dzzaoee95fpdrwvfwaxpfxzewfw" timestamp="1433759968"&gt;1515&lt;/key&gt;&lt;/foreign-keys&gt;&lt;ref-type name="Book"&gt;6&lt;/ref-type&gt;&lt;contributors&gt;&lt;authors&gt;&lt;author&gt;Baum, Howell S.&lt;/author&gt;&lt;/authors&gt;&lt;/contributors&gt;&lt;titles&gt;&lt;title&gt;The Invisible Bureaucracy: The Unconscious in Organizational Problem Solving&lt;/title&gt;&lt;/titles&gt;&lt;dates&gt;&lt;year&gt;1987&lt;/year&gt;&lt;/dates&gt;&lt;pub-location&gt;Oxford&lt;/pub-location&gt;&lt;publisher&gt;Oxford University Press&lt;/publisher&gt;&lt;urls&gt;&lt;/urls&gt;&lt;/record&gt;&lt;/Cite&gt;&lt;/EndNote&gt;</w:instrText>
      </w:r>
      <w:r w:rsidR="00B16501" w:rsidRPr="005B5177">
        <w:rPr>
          <w:rFonts w:ascii="Corbel" w:eastAsia="Calibri" w:hAnsi="Corbel" w:cs="AdvP4B2E3F"/>
          <w:color w:val="231F20"/>
          <w:kern w:val="0"/>
          <w:lang w:eastAsia="en-US"/>
        </w:rPr>
        <w:fldChar w:fldCharType="separate"/>
      </w:r>
      <w:r w:rsidR="00BA3325">
        <w:rPr>
          <w:rFonts w:ascii="Corbel" w:eastAsia="Calibri" w:hAnsi="Corbel" w:cs="AdvP4B2E3F"/>
          <w:noProof/>
          <w:color w:val="231F20"/>
          <w:kern w:val="0"/>
          <w:lang w:eastAsia="en-US"/>
        </w:rPr>
        <w:t>(</w:t>
      </w:r>
      <w:hyperlink w:anchor="_ENREF_5" w:tooltip="Baum, 1987 #1515" w:history="1">
        <w:r w:rsidR="00C44151">
          <w:rPr>
            <w:rFonts w:ascii="Corbel" w:eastAsia="Calibri" w:hAnsi="Corbel" w:cs="AdvP4B2E3F"/>
            <w:noProof/>
            <w:color w:val="231F20"/>
            <w:kern w:val="0"/>
            <w:lang w:eastAsia="en-US"/>
          </w:rPr>
          <w:t>Baum, 1987, p. 156</w:t>
        </w:r>
      </w:hyperlink>
      <w:r w:rsidR="00BA3325">
        <w:rPr>
          <w:rFonts w:ascii="Corbel" w:eastAsia="Calibri" w:hAnsi="Corbel" w:cs="AdvP4B2E3F"/>
          <w:noProof/>
          <w:color w:val="231F20"/>
          <w:kern w:val="0"/>
          <w:lang w:eastAsia="en-US"/>
        </w:rPr>
        <w:t>)</w:t>
      </w:r>
      <w:r w:rsidR="00B16501" w:rsidRPr="005B5177">
        <w:rPr>
          <w:rFonts w:ascii="Corbel" w:eastAsia="Calibri" w:hAnsi="Corbel" w:cs="AdvP4B2E3F"/>
          <w:color w:val="231F20"/>
          <w:kern w:val="0"/>
          <w:lang w:eastAsia="en-US"/>
        </w:rPr>
        <w:fldChar w:fldCharType="end"/>
      </w:r>
      <w:r w:rsidR="003F1B7E">
        <w:rPr>
          <w:rFonts w:ascii="Corbel" w:eastAsia="Calibri" w:hAnsi="Corbel" w:cs="AdvP4B2E3F"/>
          <w:color w:val="231F20"/>
          <w:kern w:val="0"/>
          <w:lang w:eastAsia="en-US"/>
        </w:rPr>
        <w:t xml:space="preserve">. </w:t>
      </w:r>
      <w:r w:rsidR="0011087B" w:rsidRPr="005B5177">
        <w:rPr>
          <w:rFonts w:ascii="Corbel" w:eastAsia="Calibri" w:hAnsi="Corbel" w:cs="AdvP4B2E3F"/>
          <w:color w:val="231F20"/>
          <w:kern w:val="0"/>
          <w:lang w:eastAsia="en-US"/>
        </w:rPr>
        <w:t>In this context it is unsurprising that planners would be acutely risk-averse, and could be argued to be behaving entirely rationally in taking such a stance. However, we argue that this has, in some cases, developed into irrational fear</w:t>
      </w:r>
      <w:r w:rsidR="003F1B7E">
        <w:rPr>
          <w:rFonts w:ascii="Corbel" w:eastAsia="Calibri" w:hAnsi="Corbel" w:cs="AdvP4B2E3F"/>
          <w:color w:val="231F20"/>
          <w:kern w:val="0"/>
          <w:lang w:eastAsia="en-US"/>
        </w:rPr>
        <w:t xml:space="preserve"> </w:t>
      </w:r>
      <w:r w:rsidR="0011087B" w:rsidRPr="005B5177">
        <w:rPr>
          <w:rFonts w:ascii="Corbel" w:eastAsia="Calibri" w:hAnsi="Corbel" w:cs="AdvP4B2E3F"/>
          <w:color w:val="231F20"/>
          <w:kern w:val="0"/>
          <w:lang w:eastAsia="en-US"/>
        </w:rPr>
        <w:t xml:space="preserve">– whether of </w:t>
      </w:r>
      <w:r w:rsidR="00851169">
        <w:rPr>
          <w:rFonts w:ascii="Corbel" w:eastAsia="Calibri" w:hAnsi="Corbel" w:cs="AdvP4B2E3F"/>
          <w:color w:val="231F20"/>
          <w:kern w:val="0"/>
          <w:lang w:eastAsia="en-US"/>
        </w:rPr>
        <w:t>‘</w:t>
      </w:r>
      <w:r w:rsidR="0011087B" w:rsidRPr="005B5177">
        <w:rPr>
          <w:rFonts w:ascii="Corbel" w:eastAsia="Calibri" w:hAnsi="Corbel" w:cs="AdvP4B2E3F"/>
          <w:color w:val="231F20"/>
          <w:kern w:val="0"/>
          <w:lang w:eastAsia="en-US"/>
        </w:rPr>
        <w:t>the Other</w:t>
      </w:r>
      <w:r w:rsidR="00851169">
        <w:rPr>
          <w:rFonts w:ascii="Corbel" w:eastAsia="Calibri" w:hAnsi="Corbel" w:cs="AdvP4B2E3F"/>
          <w:color w:val="231F20"/>
          <w:kern w:val="0"/>
          <w:lang w:eastAsia="en-US"/>
        </w:rPr>
        <w:t>’</w:t>
      </w:r>
      <w:r w:rsidR="0011087B" w:rsidRPr="005B5177">
        <w:rPr>
          <w:rFonts w:ascii="Corbel" w:eastAsia="Calibri" w:hAnsi="Corbel" w:cs="AdvP4B2E3F"/>
          <w:color w:val="231F20"/>
          <w:kern w:val="0"/>
          <w:lang w:eastAsia="en-US"/>
        </w:rPr>
        <w:t xml:space="preserve">, in the form of developers, and/or fear of being blamed for unsatisfactory outcomes of the planning process. </w:t>
      </w:r>
      <w:r w:rsidR="003F1B7E">
        <w:rPr>
          <w:rFonts w:ascii="Corbel" w:eastAsia="Calibri" w:hAnsi="Corbel" w:cs="AdvP4B2E3F"/>
          <w:color w:val="231F20"/>
          <w:kern w:val="0"/>
          <w:lang w:eastAsia="en-US"/>
        </w:rPr>
        <w:t>On a rational analysis,</w:t>
      </w:r>
      <w:r w:rsidR="0011087B" w:rsidRPr="005B5177">
        <w:rPr>
          <w:rFonts w:ascii="Corbel" w:eastAsia="Calibri" w:hAnsi="Corbel" w:cs="AdvP4B2E3F"/>
          <w:color w:val="231F20"/>
          <w:kern w:val="0"/>
          <w:lang w:eastAsia="en-US"/>
        </w:rPr>
        <w:t xml:space="preserve"> there appears only to be a slight risk</w:t>
      </w:r>
      <w:r w:rsidR="003F1B7E">
        <w:rPr>
          <w:rFonts w:ascii="Corbel" w:eastAsia="Calibri" w:hAnsi="Corbel" w:cs="AdvP4B2E3F"/>
          <w:color w:val="231F20"/>
          <w:kern w:val="0"/>
          <w:lang w:eastAsia="en-US"/>
        </w:rPr>
        <w:t xml:space="preserve"> of substantial negative effects outweighing the benefits of development, which include making the SAM safe and cleaning up what a local politician has described as </w:t>
      </w:r>
      <w:r w:rsidR="00851169">
        <w:rPr>
          <w:rFonts w:ascii="Corbel" w:eastAsia="Calibri" w:hAnsi="Corbel" w:cs="AdvP4B2E3F"/>
          <w:color w:val="231F20"/>
          <w:kern w:val="0"/>
          <w:lang w:eastAsia="en-US"/>
        </w:rPr>
        <w:t>‘</w:t>
      </w:r>
      <w:r w:rsidR="003F1B7E">
        <w:rPr>
          <w:rFonts w:ascii="Corbel" w:eastAsia="Calibri" w:hAnsi="Corbel" w:cs="AdvP4B2E3F"/>
          <w:color w:val="231F20"/>
          <w:kern w:val="0"/>
          <w:lang w:eastAsia="en-US"/>
        </w:rPr>
        <w:t>an eyesore</w:t>
      </w:r>
      <w:r w:rsidR="00851169">
        <w:rPr>
          <w:rFonts w:ascii="Corbel" w:eastAsia="Calibri" w:hAnsi="Corbel" w:cs="AdvP4B2E3F"/>
          <w:color w:val="231F20"/>
          <w:kern w:val="0"/>
          <w:lang w:eastAsia="en-US"/>
        </w:rPr>
        <w:t>’</w:t>
      </w:r>
      <w:r w:rsidR="003F1B7E">
        <w:rPr>
          <w:rFonts w:ascii="Corbel" w:eastAsia="Calibri" w:hAnsi="Corbel" w:cs="AdvP4B2E3F"/>
          <w:color w:val="231F20"/>
          <w:kern w:val="0"/>
          <w:lang w:eastAsia="en-US"/>
        </w:rPr>
        <w:t xml:space="preserve"> </w:t>
      </w:r>
      <w:r w:rsidR="00B16501">
        <w:rPr>
          <w:rFonts w:ascii="Corbel" w:eastAsia="Calibri" w:hAnsi="Corbel" w:cs="AdvP4B2E3F"/>
          <w:color w:val="231F20"/>
          <w:kern w:val="0"/>
          <w:lang w:eastAsia="en-US"/>
        </w:rPr>
        <w:fldChar w:fldCharType="begin"/>
      </w:r>
      <w:r w:rsidR="00852BEE">
        <w:rPr>
          <w:rFonts w:ascii="Corbel" w:eastAsia="Calibri" w:hAnsi="Corbel" w:cs="AdvP4B2E3F"/>
          <w:color w:val="231F20"/>
          <w:kern w:val="0"/>
          <w:lang w:eastAsia="en-US"/>
        </w:rPr>
        <w:instrText xml:space="preserve"> ADDIN EN.CITE &lt;EndNote&gt;&lt;Cite&gt;&lt;Author&gt;Tim Farron MP&lt;/Author&gt;&lt;Year&gt;2012&lt;/Year&gt;&lt;RecNum&gt;2055&lt;/RecNum&gt;&lt;DisplayText&gt;(Tim Farron MP, 2012)&lt;/DisplayText&gt;&lt;record&gt;&lt;rec-number&gt;2055&lt;/rec-number&gt;&lt;foreign-keys&gt;&lt;key app="EN" db-id="see2xz0a5dzzaoee95fpdrwvfwaxpfxzewfw" timestamp="1487757682"&gt;2055&lt;/key&gt;&lt;/foreign-keys&gt;&lt;ref-type name="Web Page"&gt;12&lt;/ref-type&gt;&lt;contributors&gt;&lt;authors&gt;&lt;author&gt;Tim Farron MP,&lt;/author&gt;&lt;/authors&gt;&lt;/contributors&gt;&lt;titles&gt;&lt;title&gt;MP welcomes Backbarrow Ironworks planning permission&lt;/title&gt;&lt;/titles&gt;&lt;number&gt;8 February 2017&lt;/number&gt;&lt;dates&gt;&lt;year&gt;2012&lt;/year&gt;&lt;/dates&gt;&lt;urls&gt;&lt;related-urls&gt;&lt;url&gt;https://timfarron.co.uk/en/article/2012/0597428/mp-welcomes-backbarrow-ironworks-planning-permission&lt;/url&gt;&lt;/related-urls&gt;&lt;/urls&gt;&lt;/record&gt;&lt;/Cite&gt;&lt;/EndNote&gt;</w:instrText>
      </w:r>
      <w:r w:rsidR="00B16501">
        <w:rPr>
          <w:rFonts w:ascii="Corbel" w:eastAsia="Calibri" w:hAnsi="Corbel" w:cs="AdvP4B2E3F"/>
          <w:color w:val="231F20"/>
          <w:kern w:val="0"/>
          <w:lang w:eastAsia="en-US"/>
        </w:rPr>
        <w:fldChar w:fldCharType="separate"/>
      </w:r>
      <w:r w:rsidR="003F1B7E">
        <w:rPr>
          <w:rFonts w:ascii="Corbel" w:eastAsia="Calibri" w:hAnsi="Corbel" w:cs="AdvP4B2E3F"/>
          <w:noProof/>
          <w:color w:val="231F20"/>
          <w:kern w:val="0"/>
          <w:lang w:eastAsia="en-US"/>
        </w:rPr>
        <w:t>(</w:t>
      </w:r>
      <w:hyperlink w:anchor="_ENREF_56" w:tooltip="Tim Farron MP, 2012 #2055" w:history="1">
        <w:r w:rsidR="00C44151">
          <w:rPr>
            <w:rFonts w:ascii="Corbel" w:eastAsia="Calibri" w:hAnsi="Corbel" w:cs="AdvP4B2E3F"/>
            <w:noProof/>
            <w:color w:val="231F20"/>
            <w:kern w:val="0"/>
            <w:lang w:eastAsia="en-US"/>
          </w:rPr>
          <w:t>Tim Farron MP, 2012</w:t>
        </w:r>
      </w:hyperlink>
      <w:r w:rsidR="003F1B7E">
        <w:rPr>
          <w:rFonts w:ascii="Corbel" w:eastAsia="Calibri" w:hAnsi="Corbel" w:cs="AdvP4B2E3F"/>
          <w:noProof/>
          <w:color w:val="231F20"/>
          <w:kern w:val="0"/>
          <w:lang w:eastAsia="en-US"/>
        </w:rPr>
        <w:t>)</w:t>
      </w:r>
      <w:r w:rsidR="00B16501">
        <w:rPr>
          <w:rFonts w:ascii="Corbel" w:eastAsia="Calibri" w:hAnsi="Corbel" w:cs="AdvP4B2E3F"/>
          <w:color w:val="231F20"/>
          <w:kern w:val="0"/>
          <w:lang w:eastAsia="en-US"/>
        </w:rPr>
        <w:fldChar w:fldCharType="end"/>
      </w:r>
      <w:r w:rsidR="003F1B7E">
        <w:rPr>
          <w:rFonts w:ascii="Corbel" w:eastAsia="Calibri" w:hAnsi="Corbel" w:cs="AdvP4B2E3F"/>
          <w:color w:val="231F20"/>
          <w:kern w:val="0"/>
          <w:lang w:eastAsia="en-US"/>
        </w:rPr>
        <w:t xml:space="preserve">. </w:t>
      </w:r>
      <w:r w:rsidR="0011087B" w:rsidRPr="005B5177">
        <w:rPr>
          <w:rFonts w:ascii="Corbel" w:eastAsia="Calibri" w:hAnsi="Corbel" w:cs="AdvP4B2E3F"/>
          <w:color w:val="231F20"/>
          <w:kern w:val="0"/>
          <w:lang w:eastAsia="en-US"/>
        </w:rPr>
        <w:t xml:space="preserve">But the fear of something more profound appears to be at play. As </w:t>
      </w:r>
      <w:hyperlink w:anchor="_ENREF_5" w:tooltip="Baum, 1987 #1515" w:history="1">
        <w:r w:rsidR="00C44151" w:rsidRPr="005B5177">
          <w:rPr>
            <w:rFonts w:ascii="Corbel" w:eastAsia="Calibri" w:hAnsi="Corbel" w:cs="AdvP4B2E3F"/>
            <w:color w:val="231F20"/>
            <w:kern w:val="0"/>
            <w:lang w:eastAsia="en-US"/>
          </w:rPr>
          <w:fldChar w:fldCharType="begin"/>
        </w:r>
        <w:r w:rsidR="00C44151">
          <w:rPr>
            <w:rFonts w:ascii="Corbel" w:eastAsia="Calibri" w:hAnsi="Corbel" w:cs="AdvP4B2E3F"/>
            <w:color w:val="231F20"/>
            <w:kern w:val="0"/>
            <w:lang w:eastAsia="en-US"/>
          </w:rPr>
          <w:instrText xml:space="preserve"> ADDIN EN.CITE &lt;EndNote&gt;&lt;Cite AuthorYear="1"&gt;&lt;Author&gt;Baum&lt;/Author&gt;&lt;Year&gt;1987&lt;/Year&gt;&lt;RecNum&gt;1515&lt;/RecNum&gt;&lt;Pages&gt;10&lt;/Pages&gt;&lt;DisplayText&gt;Baum (1987, p. 10)&lt;/DisplayText&gt;&lt;record&gt;&lt;rec-number&gt;1515&lt;/rec-number&gt;&lt;foreign-keys&gt;&lt;key app="EN" db-id="see2xz0a5dzzaoee95fpdrwvfwaxpfxzewfw" timestamp="1433759968"&gt;1515&lt;/key&gt;&lt;/foreign-keys&gt;&lt;ref-type name="Book"&gt;6&lt;/ref-type&gt;&lt;contributors&gt;&lt;authors&gt;&lt;author&gt;Baum, Howell S.&lt;/author&gt;&lt;/authors&gt;&lt;/contributors&gt;&lt;titles&gt;&lt;title&gt;The Invisible Bureaucracy: The Unconscious in Organizational Problem Solving&lt;/title&gt;&lt;/titles&gt;&lt;dates&gt;&lt;year&gt;1987&lt;/year&gt;&lt;/dates&gt;&lt;pub-location&gt;Oxford&lt;/pub-location&gt;&lt;publisher&gt;Oxford University Press&lt;/publisher&gt;&lt;urls&gt;&lt;/urls&gt;&lt;/record&gt;&lt;/Cite&gt;&lt;/EndNote&gt;</w:instrText>
        </w:r>
        <w:r w:rsidR="00C44151" w:rsidRPr="005B5177">
          <w:rPr>
            <w:rFonts w:ascii="Corbel" w:eastAsia="Calibri" w:hAnsi="Corbel" w:cs="AdvP4B2E3F"/>
            <w:color w:val="231F20"/>
            <w:kern w:val="0"/>
            <w:lang w:eastAsia="en-US"/>
          </w:rPr>
          <w:fldChar w:fldCharType="separate"/>
        </w:r>
        <w:r w:rsidR="00C44151">
          <w:rPr>
            <w:rFonts w:ascii="Corbel" w:eastAsia="Calibri" w:hAnsi="Corbel" w:cs="AdvP4B2E3F"/>
            <w:noProof/>
            <w:color w:val="231F20"/>
            <w:kern w:val="0"/>
            <w:lang w:eastAsia="en-US"/>
          </w:rPr>
          <w:t>Baum (1987, p. 10)</w:t>
        </w:r>
        <w:r w:rsidR="00C44151" w:rsidRPr="005B5177">
          <w:rPr>
            <w:rFonts w:ascii="Corbel" w:eastAsia="Calibri" w:hAnsi="Corbel" w:cs="AdvP4B2E3F"/>
            <w:color w:val="231F20"/>
            <w:kern w:val="0"/>
            <w:lang w:eastAsia="en-US"/>
          </w:rPr>
          <w:fldChar w:fldCharType="end"/>
        </w:r>
      </w:hyperlink>
      <w:r w:rsidR="0011087B" w:rsidRPr="005B5177">
        <w:rPr>
          <w:rFonts w:ascii="Corbel" w:eastAsia="Calibri" w:hAnsi="Corbel" w:cs="AdvP4B2E3F"/>
          <w:color w:val="231F20"/>
          <w:kern w:val="0"/>
          <w:lang w:eastAsia="en-US"/>
        </w:rPr>
        <w:t xml:space="preserve"> observed: </w:t>
      </w:r>
      <w:r w:rsidR="00851169">
        <w:rPr>
          <w:rFonts w:ascii="Corbel" w:eastAsia="Calibri" w:hAnsi="Corbel" w:cs="AdvP4B2E3F"/>
          <w:color w:val="231F20"/>
          <w:kern w:val="0"/>
          <w:lang w:eastAsia="en-US"/>
        </w:rPr>
        <w:t>‘</w:t>
      </w:r>
      <w:r w:rsidR="0011087B" w:rsidRPr="005B5177">
        <w:rPr>
          <w:rFonts w:ascii="Corbel" w:eastAsia="Calibri" w:hAnsi="Corbel" w:cs="AdvP4B2E3F"/>
          <w:color w:val="231F20"/>
          <w:kern w:val="0"/>
          <w:lang w:eastAsia="en-US"/>
        </w:rPr>
        <w:t xml:space="preserve">Defensiveness is appropriate in the face of real adversaries… However, in any particular case one should ask what are the actual probable threats? While defending </w:t>
      </w:r>
      <w:proofErr w:type="gramStart"/>
      <w:r w:rsidR="0011087B" w:rsidRPr="005B5177">
        <w:rPr>
          <w:rFonts w:ascii="Corbel" w:eastAsia="Calibri" w:hAnsi="Corbel" w:cs="AdvP4B2E3F"/>
          <w:color w:val="231F20"/>
          <w:kern w:val="0"/>
          <w:lang w:eastAsia="en-US"/>
        </w:rPr>
        <w:t>oneself</w:t>
      </w:r>
      <w:proofErr w:type="gramEnd"/>
      <w:r w:rsidR="0011087B" w:rsidRPr="005B5177">
        <w:rPr>
          <w:rFonts w:ascii="Corbel" w:eastAsia="Calibri" w:hAnsi="Corbel" w:cs="AdvP4B2E3F"/>
          <w:color w:val="231F20"/>
          <w:kern w:val="0"/>
          <w:lang w:eastAsia="en-US"/>
        </w:rPr>
        <w:t xml:space="preserve"> against harm may be appropriate, a realistic appraisal of the pending threat is necessary for mounting a realistic defence</w:t>
      </w:r>
      <w:r w:rsidR="00851169">
        <w:rPr>
          <w:rFonts w:ascii="Corbel" w:eastAsia="Calibri" w:hAnsi="Corbel" w:cs="AdvP4B2E3F"/>
          <w:color w:val="231F20"/>
          <w:kern w:val="0"/>
          <w:lang w:eastAsia="en-US"/>
        </w:rPr>
        <w:t>’</w:t>
      </w:r>
      <w:r w:rsidR="00BA3325" w:rsidRPr="005B5177">
        <w:rPr>
          <w:rFonts w:ascii="Corbel" w:eastAsia="Calibri" w:hAnsi="Corbel" w:cs="AdvP4B2E3F"/>
          <w:color w:val="231F20"/>
          <w:kern w:val="0"/>
          <w:lang w:eastAsia="en-US"/>
        </w:rPr>
        <w:t>.</w:t>
      </w:r>
      <w:r w:rsidR="0011087B" w:rsidRPr="005B5177">
        <w:rPr>
          <w:rFonts w:ascii="Corbel" w:eastAsia="Calibri" w:hAnsi="Corbel" w:cs="AdvP4B2E3F"/>
          <w:color w:val="231F20"/>
          <w:kern w:val="0"/>
          <w:lang w:eastAsia="en-US"/>
        </w:rPr>
        <w:t xml:space="preserve"> If planners in England are fearful, partly as a result of the socio-political context they operate in, then this realistic appraisal of threat is harder to achieve because, as others have noted, fear overrides hope. </w:t>
      </w:r>
      <w:r w:rsidR="00AD1E96" w:rsidRPr="005B5177">
        <w:rPr>
          <w:rFonts w:ascii="Corbel" w:eastAsia="Calibri" w:hAnsi="Corbel" w:cs="AdvP4B2E3F"/>
          <w:color w:val="231F20"/>
          <w:kern w:val="0"/>
          <w:lang w:eastAsia="en-US"/>
        </w:rPr>
        <w:t xml:space="preserve">In the concluding section we </w:t>
      </w:r>
      <w:r w:rsidR="00EA593A" w:rsidRPr="005B5177">
        <w:rPr>
          <w:rFonts w:ascii="Corbel" w:eastAsia="Calibri" w:hAnsi="Corbel" w:cs="AdvP4B2E3F"/>
          <w:color w:val="231F20"/>
          <w:kern w:val="0"/>
          <w:lang w:eastAsia="en-US"/>
        </w:rPr>
        <w:t>reflect upon the implications for planning theory and practice of this argument.</w:t>
      </w:r>
    </w:p>
    <w:p w14:paraId="561A5981" w14:textId="77777777" w:rsidR="00451BBE" w:rsidRPr="005B5177" w:rsidRDefault="00451BBE" w:rsidP="009130AA">
      <w:pPr>
        <w:jc w:val="both"/>
        <w:rPr>
          <w:rFonts w:ascii="Corbel" w:hAnsi="Corbel" w:cs="Arial"/>
          <w:b/>
          <w:color w:val="231F20"/>
        </w:rPr>
      </w:pPr>
    </w:p>
    <w:p w14:paraId="4BE87C95" w14:textId="77777777" w:rsidR="00451BBE" w:rsidRPr="005B5177" w:rsidRDefault="00451BBE" w:rsidP="009130AA">
      <w:pPr>
        <w:jc w:val="both"/>
        <w:rPr>
          <w:rFonts w:ascii="Corbel" w:hAnsi="Corbel" w:cs="Arial"/>
          <w:b/>
          <w:color w:val="231F20"/>
        </w:rPr>
      </w:pPr>
      <w:r w:rsidRPr="005B5177">
        <w:rPr>
          <w:rFonts w:ascii="Corbel" w:hAnsi="Corbel" w:cs="Arial"/>
          <w:b/>
          <w:color w:val="231F20"/>
        </w:rPr>
        <w:t>Conclusion – can planners move from fear to hope?</w:t>
      </w:r>
    </w:p>
    <w:p w14:paraId="31004E5A" w14:textId="77777777" w:rsidR="0011087B" w:rsidRPr="005B5177" w:rsidRDefault="0011087B" w:rsidP="009130AA">
      <w:pPr>
        <w:jc w:val="both"/>
        <w:rPr>
          <w:rFonts w:ascii="Corbel" w:hAnsi="Corbel" w:cs="Arial"/>
          <w:color w:val="231F20"/>
        </w:rPr>
      </w:pPr>
    </w:p>
    <w:p w14:paraId="73CA8D96" w14:textId="77777777" w:rsidR="0011087B" w:rsidRPr="005B5177" w:rsidRDefault="0011087B" w:rsidP="009130AA">
      <w:pPr>
        <w:jc w:val="both"/>
        <w:rPr>
          <w:rFonts w:ascii="Corbel" w:hAnsi="Corbel" w:cs="Arial"/>
          <w:color w:val="231F20"/>
        </w:rPr>
      </w:pPr>
      <w:r w:rsidRPr="005B5177">
        <w:rPr>
          <w:rFonts w:ascii="Corbel" w:hAnsi="Corbel" w:cs="Arial"/>
          <w:color w:val="231F20"/>
        </w:rPr>
        <w:t>In this paper we</w:t>
      </w:r>
      <w:r w:rsidR="00CD0E1E" w:rsidRPr="005B5177">
        <w:rPr>
          <w:rFonts w:ascii="Corbel" w:hAnsi="Corbel" w:cs="Arial"/>
          <w:color w:val="231F20"/>
        </w:rPr>
        <w:t xml:space="preserve"> have sought to add to the developing field of planning </w:t>
      </w:r>
      <w:r w:rsidR="003F1B7E">
        <w:rPr>
          <w:rFonts w:ascii="Corbel" w:hAnsi="Corbel" w:cs="Arial"/>
          <w:color w:val="231F20"/>
        </w:rPr>
        <w:t>scholarship</w:t>
      </w:r>
      <w:r w:rsidR="00CD0E1E" w:rsidRPr="005B5177">
        <w:rPr>
          <w:rFonts w:ascii="Corbel" w:hAnsi="Corbel" w:cs="Arial"/>
          <w:color w:val="231F20"/>
        </w:rPr>
        <w:t xml:space="preserve"> that acknowledges the importance of </w:t>
      </w:r>
      <w:r w:rsidR="007A01B9" w:rsidRPr="005B5177">
        <w:rPr>
          <w:rFonts w:ascii="Corbel" w:hAnsi="Corbel" w:cs="Arial"/>
          <w:color w:val="231F20"/>
        </w:rPr>
        <w:t>emotions</w:t>
      </w:r>
      <w:r w:rsidR="00CD0E1E" w:rsidRPr="005B5177">
        <w:rPr>
          <w:rFonts w:ascii="Corbel" w:hAnsi="Corbel" w:cs="Arial"/>
          <w:color w:val="231F20"/>
        </w:rPr>
        <w:t xml:space="preserve"> as an explanatory factor</w:t>
      </w:r>
      <w:r w:rsidR="007A01B9" w:rsidRPr="005B5177">
        <w:rPr>
          <w:rFonts w:ascii="Corbel" w:hAnsi="Corbel" w:cs="Arial"/>
          <w:color w:val="231F20"/>
        </w:rPr>
        <w:t xml:space="preserve"> in decision making</w:t>
      </w:r>
      <w:r w:rsidR="00C44CC7" w:rsidRPr="005B5177">
        <w:rPr>
          <w:rFonts w:ascii="Corbel" w:hAnsi="Corbel" w:cs="Arial"/>
          <w:color w:val="231F20"/>
        </w:rPr>
        <w:t xml:space="preserve">. </w:t>
      </w:r>
      <w:r w:rsidR="00CD0E1E" w:rsidRPr="005B5177">
        <w:rPr>
          <w:rFonts w:ascii="Corbel" w:hAnsi="Corbel" w:cs="Arial"/>
          <w:color w:val="231F20"/>
        </w:rPr>
        <w:t>We have reviewed</w:t>
      </w:r>
      <w:r w:rsidRPr="005B5177">
        <w:rPr>
          <w:rFonts w:ascii="Corbel" w:hAnsi="Corbel" w:cs="Arial"/>
          <w:color w:val="231F20"/>
        </w:rPr>
        <w:t xml:space="preserve"> theories of risk aversion from the perspectives of social psychology, management and behavioural economics</w:t>
      </w:r>
      <w:r w:rsidR="00CD0E1E" w:rsidRPr="005B5177">
        <w:rPr>
          <w:rFonts w:ascii="Corbel" w:hAnsi="Corbel" w:cs="Arial"/>
          <w:color w:val="231F20"/>
        </w:rPr>
        <w:t xml:space="preserve"> and have argued that these theories may be insufficient to explain why some planners behave as they do. We have then drawn furth</w:t>
      </w:r>
      <w:r w:rsidR="0068753B">
        <w:rPr>
          <w:rFonts w:ascii="Corbel" w:hAnsi="Corbel" w:cs="Arial"/>
          <w:color w:val="231F20"/>
        </w:rPr>
        <w:t xml:space="preserve">er upon theory from psychology </w:t>
      </w:r>
      <w:r w:rsidR="00CD0E1E" w:rsidRPr="005B5177">
        <w:rPr>
          <w:rFonts w:ascii="Corbel" w:hAnsi="Corbel" w:cs="Arial"/>
          <w:color w:val="231F20"/>
        </w:rPr>
        <w:t xml:space="preserve">to suggest that </w:t>
      </w:r>
      <w:r w:rsidR="00CD0E1E" w:rsidRPr="005B5177">
        <w:rPr>
          <w:rFonts w:ascii="Corbel" w:hAnsi="Corbel" w:cs="Arial"/>
          <w:i/>
          <w:color w:val="231F20"/>
        </w:rPr>
        <w:t>fear</w:t>
      </w:r>
      <w:r w:rsidR="00CD0E1E" w:rsidRPr="005B5177">
        <w:rPr>
          <w:rFonts w:ascii="Corbel" w:hAnsi="Corbel" w:cs="Arial"/>
          <w:color w:val="231F20"/>
        </w:rPr>
        <w:t xml:space="preserve"> may be motivating planners’ behaviour.</w:t>
      </w:r>
      <w:r w:rsidR="00C44CC7" w:rsidRPr="005B5177">
        <w:rPr>
          <w:rFonts w:ascii="Corbel" w:hAnsi="Corbel" w:cs="Arial"/>
          <w:color w:val="231F20"/>
        </w:rPr>
        <w:t xml:space="preserve"> We have discussed </w:t>
      </w:r>
      <w:r w:rsidR="0068753B">
        <w:rPr>
          <w:rFonts w:ascii="Corbel" w:hAnsi="Corbel" w:cs="Arial"/>
          <w:color w:val="231F20"/>
        </w:rPr>
        <w:t>an example</w:t>
      </w:r>
      <w:r w:rsidR="00C44CC7" w:rsidRPr="005B5177">
        <w:rPr>
          <w:rFonts w:ascii="Corbel" w:hAnsi="Corbel" w:cs="Arial"/>
          <w:color w:val="231F20"/>
        </w:rPr>
        <w:t xml:space="preserve"> of planning practice in England to illustrate our claims.</w:t>
      </w:r>
    </w:p>
    <w:p w14:paraId="3CA6AADA" w14:textId="77777777" w:rsidR="0011087B" w:rsidRDefault="0011087B" w:rsidP="009130AA">
      <w:pPr>
        <w:jc w:val="both"/>
        <w:rPr>
          <w:rFonts w:ascii="Corbel" w:hAnsi="Corbel" w:cs="Arial"/>
          <w:color w:val="231F20"/>
        </w:rPr>
      </w:pPr>
    </w:p>
    <w:p w14:paraId="60F554AB" w14:textId="37B5A0A7" w:rsidR="00237BBB" w:rsidRDefault="00237BBB" w:rsidP="009130AA">
      <w:pPr>
        <w:jc w:val="both"/>
        <w:rPr>
          <w:rFonts w:ascii="Corbel" w:hAnsi="Corbel" w:cs="Arial"/>
          <w:color w:val="231F20"/>
        </w:rPr>
      </w:pPr>
      <w:r>
        <w:rPr>
          <w:rFonts w:ascii="Corbel" w:hAnsi="Corbel" w:cs="Arial"/>
          <w:color w:val="231F20"/>
        </w:rPr>
        <w:t xml:space="preserve">In discussing that case, we do not seek to ascribe blame for the situation to any quarter – clearly, the situation as described benefits nobody, and was arrived at due to a complex combination of factors. </w:t>
      </w:r>
      <w:r w:rsidR="00F94CDD">
        <w:rPr>
          <w:rFonts w:ascii="Corbel" w:hAnsi="Corbel" w:cs="Arial"/>
          <w:color w:val="231F20"/>
        </w:rPr>
        <w:t>I</w:t>
      </w:r>
      <w:r>
        <w:rPr>
          <w:rFonts w:ascii="Corbel" w:hAnsi="Corbel" w:cs="Arial"/>
          <w:color w:val="231F20"/>
        </w:rPr>
        <w:t xml:space="preserve">t is worth reporting that at the time of writing, in early 2017, it seems a solution has been found – a planning application to convert the various buildings on site into 53 dwellings, five of them </w:t>
      </w:r>
      <w:r w:rsidR="00851169">
        <w:rPr>
          <w:rFonts w:ascii="Corbel" w:hAnsi="Corbel" w:cs="Arial"/>
          <w:color w:val="231F20"/>
        </w:rPr>
        <w:t>‘</w:t>
      </w:r>
      <w:r>
        <w:rPr>
          <w:rFonts w:ascii="Corbel" w:hAnsi="Corbel" w:cs="Arial"/>
          <w:color w:val="231F20"/>
        </w:rPr>
        <w:t>affordable</w:t>
      </w:r>
      <w:r w:rsidR="00851169">
        <w:rPr>
          <w:rFonts w:ascii="Corbel" w:hAnsi="Corbel" w:cs="Arial"/>
          <w:color w:val="231F20"/>
        </w:rPr>
        <w:t>’</w:t>
      </w:r>
      <w:r>
        <w:rPr>
          <w:rFonts w:ascii="Corbel" w:hAnsi="Corbel" w:cs="Arial"/>
          <w:color w:val="231F20"/>
        </w:rPr>
        <w:t>, was approved by the local planning authority in mid-2016. So, the end result is more or less what was requested by the owners of the site (still the bank that repossessed it from the o</w:t>
      </w:r>
      <w:r w:rsidR="00F94CDD">
        <w:rPr>
          <w:rFonts w:ascii="Corbel" w:hAnsi="Corbel" w:cs="Arial"/>
          <w:color w:val="231F20"/>
        </w:rPr>
        <w:t xml:space="preserve">riginal development company) 10 years ago. </w:t>
      </w:r>
      <w:r w:rsidR="00F94CDD" w:rsidRPr="00F94CDD">
        <w:rPr>
          <w:rFonts w:ascii="Corbel" w:hAnsi="Corbel" w:cs="Arial"/>
          <w:color w:val="231F20"/>
        </w:rPr>
        <w:t xml:space="preserve">In his report to the planning committee, the planner who has been so open with us and our students noted that the proposal effectively represented the least worst option for the site – </w:t>
      </w:r>
      <w:r w:rsidR="00F94CDD">
        <w:rPr>
          <w:rFonts w:ascii="Corbel" w:hAnsi="Corbel" w:cs="Arial"/>
          <w:color w:val="231F20"/>
        </w:rPr>
        <w:t xml:space="preserve">there was a deviation from policy, but it seemed to be the smallest deviation possible; and the risk of </w:t>
      </w:r>
      <w:r w:rsidR="00851169">
        <w:rPr>
          <w:rFonts w:ascii="Corbel" w:hAnsi="Corbel" w:cs="Arial"/>
          <w:color w:val="231F20"/>
        </w:rPr>
        <w:t>‘</w:t>
      </w:r>
      <w:r w:rsidR="00F94CDD">
        <w:rPr>
          <w:rFonts w:ascii="Corbel" w:hAnsi="Corbel" w:cs="Arial"/>
          <w:color w:val="231F20"/>
        </w:rPr>
        <w:t>precedent</w:t>
      </w:r>
      <w:r w:rsidR="00851169">
        <w:rPr>
          <w:rFonts w:ascii="Corbel" w:hAnsi="Corbel" w:cs="Arial"/>
          <w:color w:val="231F20"/>
        </w:rPr>
        <w:t>’</w:t>
      </w:r>
      <w:r w:rsidR="00F94CDD">
        <w:rPr>
          <w:rFonts w:ascii="Corbel" w:hAnsi="Corbel" w:cs="Arial"/>
          <w:color w:val="231F20"/>
        </w:rPr>
        <w:t xml:space="preserve"> (see above) was small due to the circumstances of the site. It seems fair to say there is no ideal solution to the problems raised by the site – it might qualify as a </w:t>
      </w:r>
      <w:r w:rsidR="00851169">
        <w:rPr>
          <w:rFonts w:ascii="Corbel" w:hAnsi="Corbel" w:cs="Arial"/>
          <w:color w:val="231F20"/>
        </w:rPr>
        <w:t>‘</w:t>
      </w:r>
      <w:r w:rsidR="00F94CDD">
        <w:rPr>
          <w:rFonts w:ascii="Corbel" w:hAnsi="Corbel" w:cs="Arial"/>
          <w:color w:val="231F20"/>
        </w:rPr>
        <w:t>wicked problem</w:t>
      </w:r>
      <w:r w:rsidR="00851169">
        <w:rPr>
          <w:rFonts w:ascii="Corbel" w:hAnsi="Corbel" w:cs="Arial"/>
          <w:color w:val="231F20"/>
        </w:rPr>
        <w:t>’</w:t>
      </w:r>
      <w:r w:rsidR="00F94CDD">
        <w:rPr>
          <w:rFonts w:ascii="Corbel" w:hAnsi="Corbel" w:cs="Arial"/>
          <w:color w:val="231F20"/>
        </w:rPr>
        <w:t xml:space="preserve"> </w:t>
      </w:r>
      <w:r w:rsidR="00B16501">
        <w:rPr>
          <w:rFonts w:ascii="Corbel" w:hAnsi="Corbel" w:cs="Arial"/>
          <w:color w:val="231F20"/>
        </w:rPr>
        <w:fldChar w:fldCharType="begin"/>
      </w:r>
      <w:r w:rsidR="00F94CDD">
        <w:rPr>
          <w:rFonts w:ascii="Corbel" w:hAnsi="Corbel" w:cs="Arial"/>
          <w:color w:val="231F20"/>
        </w:rPr>
        <w:instrText xml:space="preserve"> ADDIN EN.CITE &lt;EndNote&gt;&lt;Cite&gt;&lt;Author&gt;Rittel&lt;/Author&gt;&lt;Year&gt;1973&lt;/Year&gt;&lt;RecNum&gt;1977&lt;/RecNum&gt;&lt;DisplayText&gt;(Rittel &amp;amp; Webber, 1973)&lt;/DisplayText&gt;&lt;record&gt;&lt;rec-number&gt;1977&lt;/rec-number&gt;&lt;foreign-keys&gt;&lt;key app="EN" db-id="see2xz0a5dzzaoee95fpdrwvfwaxpfxzewfw" timestamp="1472719963"&gt;1977&lt;/key&gt;&lt;/foreign-keys&gt;&lt;ref-type name="Journal Article"&gt;17&lt;/ref-type&gt;&lt;contributors&gt;&lt;authors&gt;&lt;author&gt;Rittel, H. W. J. &lt;/author&gt;&lt;author&gt;Webber, M. M.&lt;/author&gt;&lt;/authors&gt;&lt;/contributors&gt;&lt;titles&gt;&lt;title&gt;Dilemmas in a General Theory of Planning&lt;/title&gt;&lt;secondary-title&gt;Policy Sciences&lt;/secondary-title&gt;&lt;/titles&gt;&lt;periodical&gt;&lt;full-title&gt;Policy Sciences&lt;/full-title&gt;&lt;/periodical&gt;&lt;pages&gt;155-169&lt;/pages&gt;&lt;volume&gt;4&lt;/volume&gt;&lt;number&gt;2&lt;/number&gt;&lt;keywords&gt;&lt;keyword&gt;PLANNING&lt;/keyword&gt;&lt;keyword&gt;ECONOMIC policy&lt;/keyword&gt;&lt;keyword&gt;SOCIAL policy&lt;/keyword&gt;&lt;keyword&gt;SOCIAL history&lt;/keyword&gt;&lt;keyword&gt;PUBLIC interest&lt;/keyword&gt;&lt;keyword&gt;SOCIETIES&lt;/keyword&gt;&lt;keyword&gt;Administrative Processes and Organizational Variables&lt;/keyword&gt;&lt;/keywords&gt;&lt;dates&gt;&lt;year&gt;1973&lt;/year&gt;&lt;/dates&gt;&lt;publisher&gt;Springer Science &amp;amp; Business Media B.V.&lt;/publisher&gt;&lt;isbn&gt;00322687&lt;/isbn&gt;&lt;accession-num&gt;16620094&lt;/accession-num&gt;&lt;work-type&gt;Article&lt;/work-type&gt;&lt;urls&gt;&lt;related-urls&gt;&lt;url&gt;https://liverpool.idm.oclc.org/login?url=http://search.ebscohost.com/login.aspx?direct=true&amp;amp;db=bth&amp;amp;AN=16620094&amp;amp;site=eds-live&amp;amp;scope=site&lt;/url&gt;&lt;/related-urls&gt;&lt;/urls&gt;&lt;remote-database-name&gt;bth&lt;/remote-database-name&gt;&lt;remote-database-provider&gt;EBSCOhost&lt;/remote-database-provider&gt;&lt;/record&gt;&lt;/Cite&gt;&lt;/EndNote&gt;</w:instrText>
      </w:r>
      <w:r w:rsidR="00B16501">
        <w:rPr>
          <w:rFonts w:ascii="Corbel" w:hAnsi="Corbel" w:cs="Arial"/>
          <w:color w:val="231F20"/>
        </w:rPr>
        <w:fldChar w:fldCharType="separate"/>
      </w:r>
      <w:r w:rsidR="00F94CDD">
        <w:rPr>
          <w:rFonts w:ascii="Corbel" w:hAnsi="Corbel" w:cs="Arial"/>
          <w:noProof/>
          <w:color w:val="231F20"/>
        </w:rPr>
        <w:t>(</w:t>
      </w:r>
      <w:hyperlink w:anchor="_ENREF_45" w:tooltip="Rittel, 1973 #1977" w:history="1">
        <w:r w:rsidR="00C44151">
          <w:rPr>
            <w:rFonts w:ascii="Corbel" w:hAnsi="Corbel" w:cs="Arial"/>
            <w:noProof/>
            <w:color w:val="231F20"/>
          </w:rPr>
          <w:t>Rittel &amp; Webber, 1973</w:t>
        </w:r>
      </w:hyperlink>
      <w:r w:rsidR="00F94CDD">
        <w:rPr>
          <w:rFonts w:ascii="Corbel" w:hAnsi="Corbel" w:cs="Arial"/>
          <w:noProof/>
          <w:color w:val="231F20"/>
        </w:rPr>
        <w:t>)</w:t>
      </w:r>
      <w:r w:rsidR="00B16501">
        <w:rPr>
          <w:rFonts w:ascii="Corbel" w:hAnsi="Corbel" w:cs="Arial"/>
          <w:color w:val="231F20"/>
        </w:rPr>
        <w:fldChar w:fldCharType="end"/>
      </w:r>
      <w:r w:rsidR="00F94CDD">
        <w:rPr>
          <w:rFonts w:ascii="Corbel" w:hAnsi="Corbel" w:cs="Arial"/>
          <w:color w:val="231F20"/>
        </w:rPr>
        <w:t xml:space="preserve">, with the planner faced with unpalatable options both left and right. However, since encountering this site we have felt the option chosen in the end was the right, indeed, only one – and what is most curious is that it has taken 10 years for the planning authority to come to the same conclusion. We argue that this delay is due to the </w:t>
      </w:r>
      <w:r w:rsidR="00F94CDD">
        <w:rPr>
          <w:rFonts w:ascii="Corbel" w:hAnsi="Corbel" w:cs="Arial"/>
          <w:color w:val="231F20"/>
        </w:rPr>
        <w:lastRenderedPageBreak/>
        <w:t>planner in this case, who stands as exemplar for many of his colleagues, was so fearful of unlikely negative outcomes that he felt unable to make this decision sooner.</w:t>
      </w:r>
      <w:r w:rsidR="00B919E2">
        <w:rPr>
          <w:rFonts w:ascii="Corbel" w:hAnsi="Corbel" w:cs="Arial"/>
          <w:color w:val="231F20"/>
        </w:rPr>
        <w:t xml:space="preserve"> As noted above, this is just one case, albeit one which we feel is reflective of the broader sector of the discipline. There is clearly a need for a wider study in this area, perhaps as one of the rev</w:t>
      </w:r>
      <w:r w:rsidR="00A176A1">
        <w:rPr>
          <w:rFonts w:ascii="Corbel" w:hAnsi="Corbel" w:cs="Arial"/>
          <w:color w:val="231F20"/>
        </w:rPr>
        <w:t xml:space="preserve">iewers of this paper suggested </w:t>
      </w:r>
      <w:r w:rsidR="00B919E2">
        <w:rPr>
          <w:rFonts w:ascii="Corbel" w:hAnsi="Corbel" w:cs="Arial"/>
          <w:color w:val="231F20"/>
        </w:rPr>
        <w:t xml:space="preserve">along the lines of the celebrated survey of planners’ ethical positions undertaken by </w:t>
      </w:r>
      <w:hyperlink w:anchor="_ENREF_30" w:tooltip="Howe, 1980 #2093" w:history="1">
        <w:r w:rsidR="00C44151">
          <w:rPr>
            <w:rFonts w:ascii="Corbel" w:hAnsi="Corbel" w:cs="Arial"/>
            <w:color w:val="231F20"/>
          </w:rPr>
          <w:fldChar w:fldCharType="begin"/>
        </w:r>
        <w:r w:rsidR="00C44151">
          <w:rPr>
            <w:rFonts w:ascii="Corbel" w:hAnsi="Corbel" w:cs="Arial"/>
            <w:color w:val="231F20"/>
          </w:rPr>
          <w:instrText xml:space="preserve"> ADDIN EN.CITE &lt;EndNote&gt;&lt;Cite AuthorYear="1"&gt;&lt;Author&gt;Howe&lt;/Author&gt;&lt;Year&gt;1980&lt;/Year&gt;&lt;RecNum&gt;2093&lt;/RecNum&gt;&lt;DisplayText&gt;Howe and Kaufman (1980&lt;/DisplayText&gt;&lt;record&gt;&lt;rec-number&gt;2093&lt;/rec-number&gt;&lt;foreign-keys&gt;&lt;key app="EN" db-id="see2xz0a5dzzaoee95fpdrwvfwaxpfxzewfw" timestamp="1500625392"&gt;2093&lt;/key&gt;&lt;/foreign-keys&gt;&lt;ref-type name="Journal Article"&gt;17&lt;/ref-type&gt;&lt;contributors&gt;&lt;authors&gt;&lt;author&gt;Howe, Elizabeth&lt;/author&gt;&lt;author&gt;Kaufman, Jerome&lt;/author&gt;&lt;/authors&gt;&lt;/contributors&gt;&lt;titles&gt;&lt;title&gt;Ethics and Professional Practice in Planning and Related Policy Professions&lt;/title&gt;&lt;secondary-title&gt;Policy Studies Journal&lt;/secondary-title&gt;&lt;/titles&gt;&lt;periodical&gt;&lt;full-title&gt;Policy Studies Journal&lt;/full-title&gt;&lt;/periodical&gt;&lt;pages&gt;585-595&lt;/pages&gt;&lt;volume&gt;9&lt;/volume&gt;&lt;number&gt;4&lt;/number&gt;&lt;dates&gt;&lt;year&gt;1980&lt;/year&gt;&lt;/dates&gt;&lt;publisher&gt;Blackwell Publishing Ltd&lt;/publisher&gt;&lt;isbn&gt;1541-0072&lt;/isbn&gt;&lt;urls&gt;&lt;related-urls&gt;&lt;url&gt;http://dx.doi.org/10.1111/j.1541-0072.1980.tb00970.x&lt;/url&gt;&lt;/related-urls&gt;&lt;/urls&gt;&lt;electronic-resource-num&gt;10.1111/j.1541-0072.1980.tb00970.x&lt;/electronic-resource-num&gt;&lt;/record&gt;&lt;/Cite&gt;&lt;/EndNote&gt;</w:instrText>
        </w:r>
        <w:r w:rsidR="00C44151">
          <w:rPr>
            <w:rFonts w:ascii="Corbel" w:hAnsi="Corbel" w:cs="Arial"/>
            <w:color w:val="231F20"/>
          </w:rPr>
          <w:fldChar w:fldCharType="separate"/>
        </w:r>
        <w:r w:rsidR="00C44151">
          <w:rPr>
            <w:rFonts w:ascii="Corbel" w:hAnsi="Corbel" w:cs="Arial"/>
            <w:noProof/>
            <w:color w:val="231F20"/>
          </w:rPr>
          <w:t>Howe and Kaufman (1980</w:t>
        </w:r>
        <w:r w:rsidR="00C44151">
          <w:rPr>
            <w:rFonts w:ascii="Corbel" w:hAnsi="Corbel" w:cs="Arial"/>
            <w:color w:val="231F20"/>
          </w:rPr>
          <w:fldChar w:fldCharType="end"/>
        </w:r>
      </w:hyperlink>
      <w:r w:rsidR="00B919E2">
        <w:rPr>
          <w:rFonts w:ascii="Corbel" w:hAnsi="Corbel" w:cs="Arial"/>
          <w:color w:val="231F20"/>
        </w:rPr>
        <w:t>). If such a study found wider evidence of fear, then what might be done about it?</w:t>
      </w:r>
    </w:p>
    <w:p w14:paraId="3EBE1E68" w14:textId="77777777" w:rsidR="00F94CDD" w:rsidRPr="005B5177" w:rsidRDefault="00F94CDD" w:rsidP="009130AA">
      <w:pPr>
        <w:jc w:val="both"/>
        <w:rPr>
          <w:rFonts w:ascii="Corbel" w:hAnsi="Corbel" w:cs="Arial"/>
          <w:color w:val="231F20"/>
        </w:rPr>
      </w:pPr>
    </w:p>
    <w:p w14:paraId="1EA1400B" w14:textId="2FFF0063" w:rsidR="0095561B" w:rsidRPr="005B5177" w:rsidRDefault="0068753B" w:rsidP="009130AA">
      <w:pPr>
        <w:jc w:val="both"/>
        <w:rPr>
          <w:rFonts w:ascii="Corbel" w:hAnsi="Corbel" w:cs="Arial"/>
        </w:rPr>
      </w:pPr>
      <w:r>
        <w:rPr>
          <w:rFonts w:ascii="Corbel" w:hAnsi="Corbel" w:cs="Arial"/>
          <w:color w:val="231F20"/>
        </w:rPr>
        <w:t>T</w:t>
      </w:r>
      <w:r w:rsidR="00451BBE" w:rsidRPr="005B5177">
        <w:rPr>
          <w:rFonts w:ascii="Corbel" w:hAnsi="Corbel" w:cs="Arial"/>
          <w:color w:val="231F20"/>
        </w:rPr>
        <w:t xml:space="preserve">here are no easy answers for addressing fear and defensiveness amongst planners – beyond </w:t>
      </w:r>
      <w:r>
        <w:rPr>
          <w:rFonts w:ascii="Corbel" w:hAnsi="Corbel" w:cs="Arial"/>
          <w:color w:val="231F20"/>
        </w:rPr>
        <w:t>an</w:t>
      </w:r>
      <w:r w:rsidR="00451BBE" w:rsidRPr="005B5177">
        <w:rPr>
          <w:rFonts w:ascii="Corbel" w:hAnsi="Corbel" w:cs="Arial"/>
          <w:color w:val="231F20"/>
        </w:rPr>
        <w:t xml:space="preserve"> exhortation for planning practitioners to be less </w:t>
      </w:r>
      <w:r w:rsidR="007A01B9" w:rsidRPr="005B5177">
        <w:rPr>
          <w:rFonts w:ascii="Corbel" w:hAnsi="Corbel" w:cs="Arial"/>
          <w:color w:val="231F20"/>
        </w:rPr>
        <w:t>‘</w:t>
      </w:r>
      <w:r w:rsidR="00451BBE" w:rsidRPr="005B5177">
        <w:rPr>
          <w:rFonts w:ascii="Corbel" w:hAnsi="Corbel" w:cs="Arial"/>
          <w:color w:val="231F20"/>
        </w:rPr>
        <w:t>negative</w:t>
      </w:r>
      <w:r w:rsidR="007A01B9" w:rsidRPr="005B5177">
        <w:rPr>
          <w:rFonts w:ascii="Corbel" w:hAnsi="Corbel" w:cs="Arial"/>
          <w:color w:val="231F20"/>
        </w:rPr>
        <w:t>’</w:t>
      </w:r>
      <w:r w:rsidR="00451BBE" w:rsidRPr="005B5177">
        <w:rPr>
          <w:rFonts w:ascii="Corbel" w:hAnsi="Corbel" w:cs="Arial"/>
          <w:color w:val="231F20"/>
        </w:rPr>
        <w:t xml:space="preserve"> in their work</w:t>
      </w:r>
      <w:r>
        <w:rPr>
          <w:rFonts w:ascii="Corbel" w:hAnsi="Corbel" w:cs="Arial"/>
          <w:color w:val="231F20"/>
        </w:rPr>
        <w:t xml:space="preserve"> </w:t>
      </w:r>
      <w:r w:rsidR="00B16501">
        <w:rPr>
          <w:rFonts w:ascii="Corbel" w:hAnsi="Corbel" w:cs="Arial"/>
          <w:color w:val="231F20"/>
        </w:rPr>
        <w:fldChar w:fldCharType="begin"/>
      </w:r>
      <w:r>
        <w:rPr>
          <w:rFonts w:ascii="Corbel" w:hAnsi="Corbel" w:cs="Arial"/>
          <w:color w:val="231F20"/>
        </w:rPr>
        <w:instrText xml:space="preserve"> ADDIN EN.CITE &lt;EndNote&gt;&lt;Cite&gt;&lt;Author&gt;Davy&lt;/Author&gt;&lt;Year&gt;2008&lt;/Year&gt;&lt;RecNum&gt;1525&lt;/RecNum&gt;&lt;DisplayText&gt;(Davy, 2008; Gunder, 2011)&lt;/DisplayText&gt;&lt;record&gt;&lt;rec-number&gt;1525&lt;/rec-number&gt;&lt;foreign-keys&gt;&lt;key app="EN" db-id="see2xz0a5dzzaoee95fpdrwvfwaxpfxzewfw" timestamp="1434373777"&gt;1525&lt;/key&gt;&lt;/foreign-keys&gt;&lt;ref-type name="Journal Article"&gt;17&lt;/ref-type&gt;&lt;contributors&gt;&lt;authors&gt;&lt;author&gt;Davy, Benjamin&lt;/author&gt;&lt;/authors&gt;&lt;/contributors&gt;&lt;titles&gt;&lt;title&gt;Plan It Without a Condom!&lt;/title&gt;&lt;secondary-title&gt;Planning Theory&lt;/secondary-title&gt;&lt;/titles&gt;&lt;periodical&gt;&lt;full-title&gt;Planning Theory&lt;/full-title&gt;&lt;/periodical&gt;&lt;pages&gt;301-317&lt;/pages&gt;&lt;volume&gt;7&lt;/volume&gt;&lt;number&gt;3&lt;/number&gt;&lt;dates&gt;&lt;year&gt;2008&lt;/year&gt;&lt;pub-dates&gt;&lt;date&gt;November 1, 2008&lt;/date&gt;&lt;/pub-dates&gt;&lt;/dates&gt;&lt;urls&gt;&lt;related-urls&gt;&lt;url&gt;http://plt.sagepub.com/content/7/3/301.abstract&lt;/url&gt;&lt;/related-urls&gt;&lt;/urls&gt;&lt;electronic-resource-num&gt;10.1177/1473095208096885&lt;/electronic-resource-num&gt;&lt;/record&gt;&lt;/Cite&gt;&lt;Cite&gt;&lt;Author&gt;Gunder&lt;/Author&gt;&lt;Year&gt;2011&lt;/Year&gt;&lt;RecNum&gt;1509&lt;/RecNum&gt;&lt;record&gt;&lt;rec-number&gt;1509&lt;/rec-number&gt;&lt;foreign-keys&gt;&lt;key app="EN" db-id="see2xz0a5dzzaoee95fpdrwvfwaxpfxzewfw" timestamp="1433759635"&gt;1509&lt;/key&gt;&lt;/foreign-keys&gt;&lt;ref-type name="Journal Article"&gt;17&lt;/ref-type&gt;&lt;contributors&gt;&lt;authors&gt;&lt;author&gt;Gunder, Michael&lt;/author&gt;&lt;/authors&gt;&lt;/contributors&gt;&lt;titles&gt;&lt;title&gt;Fake it until you make it, and then…&lt;/title&gt;&lt;secondary-title&gt;Planning Theory&lt;/secondary-title&gt;&lt;/titles&gt;&lt;periodical&gt;&lt;full-title&gt;Planning Theory&lt;/full-title&gt;&lt;/periodical&gt;&lt;pages&gt;201-212&lt;/pages&gt;&lt;volume&gt;10&lt;/volume&gt;&lt;number&gt;3&lt;/number&gt;&lt;dates&gt;&lt;year&gt;2011&lt;/year&gt;&lt;pub-dates&gt;&lt;date&gt;August 1, 2011&lt;/date&gt;&lt;/pub-dates&gt;&lt;/dates&gt;&lt;urls&gt;&lt;related-urls&gt;&lt;url&gt;http://plt.sagepub.com/content/10/3/201.short&lt;/url&gt;&lt;/related-urls&gt;&lt;/urls&gt;&lt;electronic-resource-num&gt;10.1177/1473095210387542&lt;/electronic-resource-num&gt;&lt;/record&gt;&lt;/Cite&gt;&lt;/EndNote&gt;</w:instrText>
      </w:r>
      <w:r w:rsidR="00B16501">
        <w:rPr>
          <w:rFonts w:ascii="Corbel" w:hAnsi="Corbel" w:cs="Arial"/>
          <w:color w:val="231F20"/>
        </w:rPr>
        <w:fldChar w:fldCharType="separate"/>
      </w:r>
      <w:r>
        <w:rPr>
          <w:rFonts w:ascii="Corbel" w:hAnsi="Corbel" w:cs="Arial"/>
          <w:noProof/>
          <w:color w:val="231F20"/>
        </w:rPr>
        <w:t>(</w:t>
      </w:r>
      <w:hyperlink w:anchor="_ENREF_12" w:tooltip="Davy, 2008 #1525" w:history="1">
        <w:r w:rsidR="00C44151">
          <w:rPr>
            <w:rFonts w:ascii="Corbel" w:hAnsi="Corbel" w:cs="Arial"/>
            <w:noProof/>
            <w:color w:val="231F20"/>
          </w:rPr>
          <w:t>Davy, 2008</w:t>
        </w:r>
      </w:hyperlink>
      <w:r>
        <w:rPr>
          <w:rFonts w:ascii="Corbel" w:hAnsi="Corbel" w:cs="Arial"/>
          <w:noProof/>
          <w:color w:val="231F20"/>
        </w:rPr>
        <w:t xml:space="preserve">; </w:t>
      </w:r>
      <w:hyperlink w:anchor="_ENREF_17" w:tooltip="Gunder, 2011 #1509" w:history="1">
        <w:r w:rsidR="00C44151">
          <w:rPr>
            <w:rFonts w:ascii="Corbel" w:hAnsi="Corbel" w:cs="Arial"/>
            <w:noProof/>
            <w:color w:val="231F20"/>
          </w:rPr>
          <w:t>Gunder, 2011</w:t>
        </w:r>
      </w:hyperlink>
      <w:r>
        <w:rPr>
          <w:rFonts w:ascii="Corbel" w:hAnsi="Corbel" w:cs="Arial"/>
          <w:noProof/>
          <w:color w:val="231F20"/>
        </w:rPr>
        <w:t>)</w:t>
      </w:r>
      <w:r w:rsidR="00B16501">
        <w:rPr>
          <w:rFonts w:ascii="Corbel" w:hAnsi="Corbel" w:cs="Arial"/>
          <w:color w:val="231F20"/>
        </w:rPr>
        <w:fldChar w:fldCharType="end"/>
      </w:r>
      <w:r w:rsidR="00451BBE" w:rsidRPr="005B5177">
        <w:rPr>
          <w:rFonts w:ascii="Corbel" w:hAnsi="Corbel" w:cs="Arial"/>
          <w:color w:val="231F20"/>
        </w:rPr>
        <w:t xml:space="preserve">. However, as also noted here the institutional setting within which </w:t>
      </w:r>
      <w:r>
        <w:rPr>
          <w:rFonts w:ascii="Corbel" w:hAnsi="Corbel" w:cs="Arial"/>
          <w:color w:val="231F20"/>
        </w:rPr>
        <w:t xml:space="preserve">public sector </w:t>
      </w:r>
      <w:r w:rsidR="00451BBE" w:rsidRPr="005B5177">
        <w:rPr>
          <w:rFonts w:ascii="Corbel" w:hAnsi="Corbel" w:cs="Arial"/>
          <w:color w:val="231F20"/>
        </w:rPr>
        <w:t xml:space="preserve">planning takes place in </w:t>
      </w:r>
      <w:r>
        <w:rPr>
          <w:rFonts w:ascii="Corbel" w:hAnsi="Corbel" w:cs="Arial"/>
          <w:color w:val="231F20"/>
        </w:rPr>
        <w:t>many contexts, and particularly in England,</w:t>
      </w:r>
      <w:r w:rsidR="00451BBE" w:rsidRPr="005B5177">
        <w:rPr>
          <w:rFonts w:ascii="Corbel" w:hAnsi="Corbel" w:cs="Arial"/>
          <w:color w:val="231F20"/>
        </w:rPr>
        <w:t xml:space="preserve"> allied to the irreversible and long-term nature of the decisions with which planning deals makes a highly cautious professional disposition </w:t>
      </w:r>
      <w:r w:rsidR="00747A45" w:rsidRPr="005B5177">
        <w:rPr>
          <w:rFonts w:ascii="Corbel" w:hAnsi="Corbel" w:cs="Arial"/>
          <w:color w:val="231F20"/>
        </w:rPr>
        <w:t>unsurprising</w:t>
      </w:r>
      <w:r w:rsidR="00451BBE" w:rsidRPr="005B5177">
        <w:rPr>
          <w:rFonts w:ascii="Corbel" w:hAnsi="Corbel" w:cs="Arial"/>
          <w:color w:val="231F20"/>
        </w:rPr>
        <w:t xml:space="preserve">. </w:t>
      </w:r>
      <w:proofErr w:type="spellStart"/>
      <w:r w:rsidR="00A307CC" w:rsidRPr="005B5177">
        <w:rPr>
          <w:rFonts w:ascii="Corbel" w:hAnsi="Corbel" w:cs="Arial"/>
          <w:color w:val="231F20"/>
        </w:rPr>
        <w:t>Sandercock</w:t>
      </w:r>
      <w:proofErr w:type="spellEnd"/>
      <w:r w:rsidR="00747A45" w:rsidRPr="005B5177">
        <w:rPr>
          <w:rFonts w:ascii="Corbel" w:hAnsi="Corbel" w:cs="Arial"/>
          <w:color w:val="231F20"/>
        </w:rPr>
        <w:t xml:space="preserve"> </w:t>
      </w:r>
      <w:r w:rsidR="00A307CC" w:rsidRPr="005B5177">
        <w:rPr>
          <w:rFonts w:ascii="Corbel" w:hAnsi="Corbel" w:cs="Arial"/>
          <w:color w:val="231F20"/>
        </w:rPr>
        <w:t xml:space="preserve">urges planners to take more risks – </w:t>
      </w:r>
      <w:r w:rsidR="00851169">
        <w:rPr>
          <w:rFonts w:ascii="Corbel" w:hAnsi="Corbel" w:cs="AdvP4B2E3F"/>
          <w:color w:val="231F20"/>
        </w:rPr>
        <w:t>‘</w:t>
      </w:r>
      <w:r w:rsidR="00A307CC" w:rsidRPr="005B5177">
        <w:rPr>
          <w:rFonts w:ascii="Corbel" w:hAnsi="Corbel" w:cs="AdvP4B2E3F"/>
          <w:color w:val="231F20"/>
        </w:rPr>
        <w:t>for planners, the essence of risk-taking is learning to surrender the obsession with control and certainty…</w:t>
      </w:r>
      <w:r w:rsidR="00851169">
        <w:rPr>
          <w:rFonts w:ascii="Corbel" w:hAnsi="Corbel" w:cs="AdvP4B2E3F"/>
          <w:color w:val="231F20"/>
        </w:rPr>
        <w:t>’</w:t>
      </w:r>
      <w:r w:rsidR="00A307CC" w:rsidRPr="005B5177">
        <w:rPr>
          <w:rFonts w:ascii="Corbel" w:hAnsi="Corbel" w:cs="AdvP4B2E3F"/>
          <w:color w:val="231F20"/>
        </w:rPr>
        <w:t xml:space="preserve"> </w:t>
      </w:r>
      <w:r w:rsidR="00B16501" w:rsidRPr="005B5177">
        <w:rPr>
          <w:rFonts w:ascii="Corbel" w:hAnsi="Corbel" w:cs="AdvP4B2E3F"/>
          <w:color w:val="231F20"/>
        </w:rPr>
        <w:fldChar w:fldCharType="begin"/>
      </w:r>
      <w:r w:rsidR="00FD7BAF">
        <w:rPr>
          <w:rFonts w:ascii="Corbel" w:hAnsi="Corbel" w:cs="AdvP4B2E3F"/>
          <w:color w:val="231F20"/>
        </w:rPr>
        <w:instrText xml:space="preserve"> ADDIN EN.CITE &lt;EndNote&gt;&lt;Cite ExcludeAuth="1"&gt;&lt;Author&gt;Sandercock&lt;/Author&gt;&lt;Year&gt;2003&lt;/Year&gt;&lt;RecNum&gt;1104&lt;/RecNum&gt;&lt;Pages&gt;216&lt;/Pages&gt;&lt;DisplayText&gt;(2003, p. 216)&lt;/DisplayText&gt;&lt;record&gt;&lt;rec-number&gt;1104&lt;/rec-number&gt;&lt;foreign-keys&gt;&lt;key app="EN" db-id="see2xz0a5dzzaoee95fpdrwvfwaxpfxzewfw" timestamp="1411729695"&gt;1104&lt;/key&gt;&lt;/foreign-keys&gt;&lt;ref-type name="Book"&gt;6&lt;/ref-type&gt;&lt;contributors&gt;&lt;authors&gt;&lt;author&gt;Sandercock, Leonie&lt;/author&gt;&lt;/authors&gt;&lt;/contributors&gt;&lt;titles&gt;&lt;title&gt;Cosmopolis II - Mongrel Cities in the 21st Century&lt;/title&gt;&lt;/titles&gt;&lt;dates&gt;&lt;year&gt;2003&lt;/year&gt;&lt;/dates&gt;&lt;pub-location&gt;London and New York&lt;/pub-location&gt;&lt;publisher&gt;Continuum&lt;/publisher&gt;&lt;urls&gt;&lt;/urls&gt;&lt;/record&gt;&lt;/Cite&gt;&lt;/EndNote&gt;</w:instrText>
      </w:r>
      <w:r w:rsidR="00B16501" w:rsidRPr="005B5177">
        <w:rPr>
          <w:rFonts w:ascii="Corbel" w:hAnsi="Corbel" w:cs="AdvP4B2E3F"/>
          <w:color w:val="231F20"/>
        </w:rPr>
        <w:fldChar w:fldCharType="separate"/>
      </w:r>
      <w:r w:rsidR="00FD7BAF">
        <w:rPr>
          <w:rFonts w:ascii="Corbel" w:hAnsi="Corbel" w:cs="AdvP4B2E3F"/>
          <w:noProof/>
          <w:color w:val="231F20"/>
        </w:rPr>
        <w:t>(</w:t>
      </w:r>
      <w:hyperlink w:anchor="_ENREF_46" w:tooltip="Sandercock, 2003 #1104" w:history="1">
        <w:r w:rsidR="00C44151">
          <w:rPr>
            <w:rFonts w:ascii="Corbel" w:hAnsi="Corbel" w:cs="AdvP4B2E3F"/>
            <w:noProof/>
            <w:color w:val="231F20"/>
          </w:rPr>
          <w:t>2003, p. 216</w:t>
        </w:r>
      </w:hyperlink>
      <w:r w:rsidR="00FD7BAF">
        <w:rPr>
          <w:rFonts w:ascii="Corbel" w:hAnsi="Corbel" w:cs="AdvP4B2E3F"/>
          <w:noProof/>
          <w:color w:val="231F20"/>
        </w:rPr>
        <w:t>)</w:t>
      </w:r>
      <w:r w:rsidR="00B16501" w:rsidRPr="005B5177">
        <w:rPr>
          <w:rFonts w:ascii="Corbel" w:hAnsi="Corbel" w:cs="AdvP4B2E3F"/>
          <w:color w:val="231F20"/>
        </w:rPr>
        <w:fldChar w:fldCharType="end"/>
      </w:r>
      <w:r w:rsidR="00A307CC" w:rsidRPr="005B5177">
        <w:rPr>
          <w:rFonts w:ascii="Corbel" w:hAnsi="Corbel" w:cs="AdvP4B2E3F"/>
          <w:color w:val="231F20"/>
        </w:rPr>
        <w:t xml:space="preserve">. This is far from easy when operating in a climate </w:t>
      </w:r>
      <w:r w:rsidR="006E5BEB">
        <w:rPr>
          <w:rFonts w:ascii="Corbel" w:hAnsi="Corbel" w:cs="AdvP4B2E3F"/>
          <w:color w:val="231F20"/>
        </w:rPr>
        <w:t>which we have argued is so</w:t>
      </w:r>
      <w:r w:rsidR="00A307CC" w:rsidRPr="005B5177">
        <w:rPr>
          <w:rFonts w:ascii="Corbel" w:hAnsi="Corbel" w:cs="AdvP4B2E3F"/>
          <w:color w:val="231F20"/>
        </w:rPr>
        <w:t xml:space="preserve"> conducive to fear and anxiety</w:t>
      </w:r>
      <w:r w:rsidR="00B919E2">
        <w:rPr>
          <w:rFonts w:ascii="Corbel" w:hAnsi="Corbel" w:cs="AdvP4B2E3F"/>
          <w:color w:val="231F20"/>
        </w:rPr>
        <w:t>, and where blame is ascribed to planners for many problems, sometimes legitimately so but sometimes unreasonably stretching the bounds of culpability</w:t>
      </w:r>
      <w:r w:rsidR="00A307CC" w:rsidRPr="005B5177">
        <w:rPr>
          <w:rFonts w:ascii="Corbel" w:hAnsi="Corbel" w:cs="AdvP4B2E3F"/>
          <w:color w:val="231F20"/>
        </w:rPr>
        <w:t xml:space="preserve">. </w:t>
      </w:r>
      <w:r w:rsidR="00451BBE" w:rsidRPr="005B5177">
        <w:rPr>
          <w:rFonts w:ascii="Corbel" w:hAnsi="Corbel" w:cs="Arial"/>
          <w:color w:val="231F20"/>
        </w:rPr>
        <w:t>Uncovering the ‘unknown, uncertain and unspoken’ is the business of research.  From this perspective there is clearly a need for a great deal more work that reflects on the context within which planning practitioners work – for example, in a societal context where a negative bias is ingrained what incentives are there for planners to be mor</w:t>
      </w:r>
      <w:r w:rsidR="00394BF1">
        <w:rPr>
          <w:rFonts w:ascii="Corbel" w:hAnsi="Corbel" w:cs="Arial"/>
          <w:color w:val="231F20"/>
        </w:rPr>
        <w:t xml:space="preserve">e positive and less defensive? </w:t>
      </w:r>
      <w:r w:rsidR="00451BBE" w:rsidRPr="005B5177">
        <w:rPr>
          <w:rFonts w:ascii="Corbel" w:hAnsi="Corbel" w:cs="Arial"/>
          <w:color w:val="231F20"/>
        </w:rPr>
        <w:t xml:space="preserve">If an audit </w:t>
      </w:r>
      <w:r w:rsidR="00236055">
        <w:rPr>
          <w:rFonts w:ascii="Corbel" w:hAnsi="Corbel" w:cs="Arial"/>
          <w:color w:val="231F20"/>
        </w:rPr>
        <w:t xml:space="preserve">society </w:t>
      </w:r>
      <w:r w:rsidR="00236055">
        <w:rPr>
          <w:rFonts w:ascii="Corbel" w:hAnsi="Corbel" w:cs="Arial"/>
          <w:color w:val="231F20"/>
        </w:rPr>
        <w:fldChar w:fldCharType="begin"/>
      </w:r>
      <w:r w:rsidR="00236055">
        <w:rPr>
          <w:rFonts w:ascii="Corbel" w:hAnsi="Corbel" w:cs="Arial"/>
          <w:color w:val="231F20"/>
        </w:rPr>
        <w:instrText xml:space="preserve"> ADDIN EN.CITE &lt;EndNote&gt;&lt;Cite&gt;&lt;Author&gt;Power&lt;/Author&gt;&lt;Year&gt;1997&lt;/Year&gt;&lt;RecNum&gt;651&lt;/RecNum&gt;&lt;DisplayText&gt;(Power, 1997)&lt;/DisplayText&gt;&lt;record&gt;&lt;rec-number&gt;651&lt;/rec-number&gt;&lt;foreign-keys&gt;&lt;key app="EN" db-id="see2xz0a5dzzaoee95fpdrwvfwaxpfxzewfw" timestamp="1344007972"&gt;651&lt;/key&gt;&lt;/foreign-keys&gt;&lt;ref-type name="Book"&gt;6&lt;/ref-type&gt;&lt;contributors&gt;&lt;authors&gt;&lt;author&gt;Power, M&lt;/author&gt;&lt;/authors&gt;&lt;/contributors&gt;&lt;titles&gt;&lt;title&gt;The Audit Society: rituals of verification&lt;/title&gt;&lt;/titles&gt;&lt;dates&gt;&lt;year&gt;1997&lt;/year&gt;&lt;/dates&gt;&lt;pub-location&gt;Oxford&lt;/pub-location&gt;&lt;publisher&gt;Oxford University Press&lt;/publisher&gt;&lt;urls&gt;&lt;/urls&gt;&lt;/record&gt;&lt;/Cite&gt;&lt;/EndNote&gt;</w:instrText>
      </w:r>
      <w:r w:rsidR="00236055">
        <w:rPr>
          <w:rFonts w:ascii="Corbel" w:hAnsi="Corbel" w:cs="Arial"/>
          <w:color w:val="231F20"/>
        </w:rPr>
        <w:fldChar w:fldCharType="separate"/>
      </w:r>
      <w:r w:rsidR="00236055">
        <w:rPr>
          <w:rFonts w:ascii="Corbel" w:hAnsi="Corbel" w:cs="Arial"/>
          <w:noProof/>
          <w:color w:val="231F20"/>
        </w:rPr>
        <w:t>(</w:t>
      </w:r>
      <w:hyperlink w:anchor="_ENREF_44" w:tooltip="Power, 1997 #651" w:history="1">
        <w:r w:rsidR="00C44151">
          <w:rPr>
            <w:rFonts w:ascii="Corbel" w:hAnsi="Corbel" w:cs="Arial"/>
            <w:noProof/>
            <w:color w:val="231F20"/>
          </w:rPr>
          <w:t>Power, 1997</w:t>
        </w:r>
      </w:hyperlink>
      <w:r w:rsidR="00236055">
        <w:rPr>
          <w:rFonts w:ascii="Corbel" w:hAnsi="Corbel" w:cs="Arial"/>
          <w:noProof/>
          <w:color w:val="231F20"/>
        </w:rPr>
        <w:t>)</w:t>
      </w:r>
      <w:r w:rsidR="00236055">
        <w:rPr>
          <w:rFonts w:ascii="Corbel" w:hAnsi="Corbel" w:cs="Arial"/>
          <w:color w:val="231F20"/>
        </w:rPr>
        <w:fldChar w:fldCharType="end"/>
      </w:r>
      <w:r w:rsidR="00451BBE" w:rsidRPr="005B5177">
        <w:rPr>
          <w:rFonts w:ascii="Corbel" w:hAnsi="Corbel" w:cs="Arial"/>
          <w:color w:val="231F20"/>
        </w:rPr>
        <w:t xml:space="preserve"> operates </w:t>
      </w:r>
      <w:r w:rsidR="00236055">
        <w:rPr>
          <w:rFonts w:ascii="Corbel" w:hAnsi="Corbel" w:cs="Arial"/>
          <w:color w:val="231F20"/>
        </w:rPr>
        <w:t xml:space="preserve">in English local government </w:t>
      </w:r>
      <w:r w:rsidR="00451BBE" w:rsidRPr="005B5177">
        <w:rPr>
          <w:rFonts w:ascii="Corbel" w:hAnsi="Corbel" w:cs="Arial"/>
          <w:color w:val="231F20"/>
        </w:rPr>
        <w:t xml:space="preserve">and </w:t>
      </w:r>
      <w:r w:rsidR="00851169">
        <w:rPr>
          <w:rFonts w:ascii="Corbel" w:hAnsi="Corbel" w:cs="Arial"/>
          <w:color w:val="231F20"/>
        </w:rPr>
        <w:t>‘</w:t>
      </w:r>
      <w:r w:rsidR="00451BBE" w:rsidRPr="005B5177">
        <w:rPr>
          <w:rFonts w:ascii="Corbel" w:hAnsi="Corbel" w:cs="Arial"/>
          <w:color w:val="231F20"/>
        </w:rPr>
        <w:t>it seems to pay better to be average than to be excellent</w:t>
      </w:r>
      <w:r w:rsidR="00851169">
        <w:rPr>
          <w:rFonts w:ascii="Corbel" w:hAnsi="Corbel" w:cs="Arial"/>
          <w:color w:val="231F20"/>
        </w:rPr>
        <w:t>’</w:t>
      </w:r>
      <w:r w:rsidR="00451BBE" w:rsidRPr="005B5177">
        <w:rPr>
          <w:rFonts w:ascii="Corbel" w:hAnsi="Corbel" w:cs="Arial"/>
          <w:color w:val="231F20"/>
        </w:rPr>
        <w:t xml:space="preserve"> </w:t>
      </w:r>
      <w:r w:rsidR="00B16501" w:rsidRPr="005B5177">
        <w:rPr>
          <w:rFonts w:ascii="Corbel" w:hAnsi="Corbel" w:cs="Arial"/>
          <w:color w:val="231F20"/>
        </w:rPr>
        <w:fldChar w:fldCharType="begin"/>
      </w:r>
      <w:r w:rsidR="00FD7BAF">
        <w:rPr>
          <w:rFonts w:ascii="Corbel" w:hAnsi="Corbel" w:cs="Arial"/>
          <w:color w:val="231F20"/>
        </w:rPr>
        <w:instrText xml:space="preserve"> ADDIN EN.CITE &lt;EndNote&gt;&lt;Cite&gt;&lt;Author&gt;Hood&lt;/Author&gt;&lt;Year&gt;2011&lt;/Year&gt;&lt;RecNum&gt;652&lt;/RecNum&gt;&lt;Pages&gt;12&lt;/Pages&gt;&lt;DisplayText&gt;(Hood, 2011, p. 12)&lt;/DisplayText&gt;&lt;record&gt;&lt;rec-number&gt;652&lt;/rec-number&gt;&lt;foreign-keys&gt;&lt;key app="EN" db-id="see2xz0a5dzzaoee95fpdrwvfwaxpfxzewfw" timestamp="1344338941"&gt;652&lt;/key&gt;&lt;/foreign-keys&gt;&lt;ref-type name="Book"&gt;6&lt;/ref-type&gt;&lt;contributors&gt;&lt;authors&gt;&lt;author&gt;Hood, Christopher&lt;/author&gt;&lt;/authors&gt;&lt;/contributors&gt;&lt;titles&gt;&lt;title&gt;The blame game: spin, bureaucracy, and self-preservation in government&lt;/title&gt;&lt;/titles&gt;&lt;dates&gt;&lt;year&gt;2011&lt;/year&gt;&lt;/dates&gt;&lt;pub-location&gt;Princeton, N.J.&lt;/pub-location&gt;&lt;publisher&gt;Princeton University Press&lt;/publisher&gt;&lt;urls&gt;&lt;/urls&gt;&lt;/record&gt;&lt;/Cite&gt;&lt;/EndNote&gt;</w:instrText>
      </w:r>
      <w:r w:rsidR="00B16501" w:rsidRPr="005B5177">
        <w:rPr>
          <w:rFonts w:ascii="Corbel" w:hAnsi="Corbel" w:cs="Arial"/>
          <w:color w:val="231F20"/>
        </w:rPr>
        <w:fldChar w:fldCharType="separate"/>
      </w:r>
      <w:r w:rsidR="00FD7BAF">
        <w:rPr>
          <w:rFonts w:ascii="Corbel" w:hAnsi="Corbel" w:cs="Arial"/>
          <w:noProof/>
          <w:color w:val="231F20"/>
        </w:rPr>
        <w:t>(</w:t>
      </w:r>
      <w:hyperlink w:anchor="_ENREF_27" w:tooltip="Hood, 2011 #652" w:history="1">
        <w:r w:rsidR="00C44151">
          <w:rPr>
            <w:rFonts w:ascii="Corbel" w:hAnsi="Corbel" w:cs="Arial"/>
            <w:noProof/>
            <w:color w:val="231F20"/>
          </w:rPr>
          <w:t>Hood, 2011, p. 12</w:t>
        </w:r>
      </w:hyperlink>
      <w:r w:rsidR="00FD7BAF">
        <w:rPr>
          <w:rFonts w:ascii="Corbel" w:hAnsi="Corbel" w:cs="Arial"/>
          <w:noProof/>
          <w:color w:val="231F20"/>
        </w:rPr>
        <w:t>)</w:t>
      </w:r>
      <w:r w:rsidR="00B16501" w:rsidRPr="005B5177">
        <w:rPr>
          <w:rFonts w:ascii="Corbel" w:hAnsi="Corbel" w:cs="Arial"/>
          <w:color w:val="231F20"/>
        </w:rPr>
        <w:fldChar w:fldCharType="end"/>
      </w:r>
      <w:r w:rsidR="00451BBE" w:rsidRPr="005B5177">
        <w:rPr>
          <w:rFonts w:ascii="Corbel" w:hAnsi="Corbel" w:cs="Arial"/>
          <w:color w:val="231F20"/>
        </w:rPr>
        <w:t>, why would we expect planners to take risks or to embrace hope over fear?  In our experience, planning in the public sector is often a t</w:t>
      </w:r>
      <w:r>
        <w:rPr>
          <w:rFonts w:ascii="Corbel" w:hAnsi="Corbel" w:cs="Arial"/>
          <w:color w:val="231F20"/>
        </w:rPr>
        <w:t>hankless task, particularly in the</w:t>
      </w:r>
      <w:r w:rsidR="00451BBE" w:rsidRPr="005B5177">
        <w:rPr>
          <w:rFonts w:ascii="Corbel" w:hAnsi="Corbel" w:cs="Arial"/>
          <w:color w:val="231F20"/>
        </w:rPr>
        <w:t xml:space="preserve"> political climate </w:t>
      </w:r>
      <w:r>
        <w:rPr>
          <w:rFonts w:ascii="Corbel" w:hAnsi="Corbel" w:cs="Arial"/>
          <w:color w:val="231F20"/>
        </w:rPr>
        <w:t>discussed above</w:t>
      </w:r>
      <w:r w:rsidR="00451BBE" w:rsidRPr="005B5177">
        <w:rPr>
          <w:rFonts w:ascii="Corbel" w:hAnsi="Corbel" w:cs="Arial"/>
        </w:rPr>
        <w:t xml:space="preserve">.  This sort of rhetorical assault is presumably intended to try to alter </w:t>
      </w:r>
      <w:r w:rsidR="00B919E2">
        <w:rPr>
          <w:rFonts w:ascii="Corbel" w:hAnsi="Corbel" w:cs="Arial"/>
        </w:rPr>
        <w:t>planners’</w:t>
      </w:r>
      <w:r w:rsidR="00451BBE" w:rsidRPr="005B5177">
        <w:rPr>
          <w:rFonts w:ascii="Corbel" w:hAnsi="Corbel" w:cs="Arial"/>
        </w:rPr>
        <w:t xml:space="preserve"> behaviour, but it seems more likely to entrench the sort of defensiveness and fear outlined in this paper.  </w:t>
      </w:r>
      <w:r w:rsidR="00604B7C" w:rsidRPr="005B5177">
        <w:rPr>
          <w:rFonts w:ascii="Corbel" w:hAnsi="Corbel" w:cs="Arial"/>
        </w:rPr>
        <w:t>C</w:t>
      </w:r>
      <w:r w:rsidR="00451BBE" w:rsidRPr="005B5177">
        <w:rPr>
          <w:rFonts w:ascii="Corbel" w:hAnsi="Corbel" w:cs="Arial"/>
        </w:rPr>
        <w:t>onversations we have with practitioners on a regular basis reveal a widespread and entrenched sense of disillusionment.</w:t>
      </w:r>
    </w:p>
    <w:p w14:paraId="2B22ABAE" w14:textId="77777777" w:rsidR="0095561B" w:rsidRPr="005B5177" w:rsidRDefault="0095561B" w:rsidP="009130AA">
      <w:pPr>
        <w:jc w:val="both"/>
        <w:rPr>
          <w:rFonts w:ascii="Corbel" w:hAnsi="Corbel" w:cs="Arial"/>
        </w:rPr>
      </w:pPr>
    </w:p>
    <w:p w14:paraId="6FA0B51D" w14:textId="77777777" w:rsidR="00C44151" w:rsidRDefault="00C44151" w:rsidP="00F94CDD">
      <w:pPr>
        <w:jc w:val="both"/>
        <w:rPr>
          <w:rFonts w:ascii="Corbel" w:hAnsi="Corbel" w:cs="AdvP4B2E3F"/>
          <w:color w:val="231F20"/>
        </w:rPr>
      </w:pPr>
      <w:r>
        <w:rPr>
          <w:rFonts w:ascii="Corbel" w:hAnsi="Corbel" w:cs="Arial"/>
        </w:rPr>
        <w:t>So h</w:t>
      </w:r>
      <w:r w:rsidR="0095561B" w:rsidRPr="005B5177">
        <w:rPr>
          <w:rFonts w:ascii="Corbel" w:hAnsi="Corbel" w:cs="Arial"/>
        </w:rPr>
        <w:t xml:space="preserve">ow can we move forward? </w:t>
      </w:r>
      <w:r>
        <w:rPr>
          <w:rFonts w:ascii="Corbel" w:hAnsi="Corbel" w:cs="Arial"/>
        </w:rPr>
        <w:t xml:space="preserve">We opened this article by stating that hope for a better future was essential for planning. It was certainly central to the disciplinary and professional genesis of planning </w:t>
      </w:r>
      <w:r>
        <w:rPr>
          <w:rFonts w:ascii="Corbel" w:hAnsi="Corbel" w:cs="Arial"/>
        </w:rPr>
        <w:fldChar w:fldCharType="begin"/>
      </w:r>
      <w:r>
        <w:rPr>
          <w:rFonts w:ascii="Corbel" w:hAnsi="Corbel" w:cs="Arial"/>
        </w:rPr>
        <w:instrText xml:space="preserve"> ADDIN EN.CITE &lt;EndNote&gt;&lt;Cite&gt;&lt;Author&gt;Howard&lt;/Author&gt;&lt;Year&gt;1898&lt;/Year&gt;&lt;RecNum&gt;1167&lt;/RecNum&gt;&lt;Prefix&gt;cf. &lt;/Prefix&gt;&lt;DisplayText&gt;(cf. Howard, 1898)&lt;/DisplayText&gt;&lt;record&gt;&lt;rec-number&gt;1167&lt;/rec-number&gt;&lt;foreign-keys&gt;&lt;key app="EN" db-id="see2xz0a5dzzaoee95fpdrwvfwaxpfxzewfw" timestamp="1418396724"&gt;1167&lt;/key&gt;&lt;/foreign-keys&gt;&lt;ref-type name="Book"&gt;6&lt;/ref-type&gt;&lt;contributors&gt;&lt;authors&gt;&lt;author&gt;Howard, Ebenezer&lt;/author&gt;&lt;/authors&gt;&lt;/contributors&gt;&lt;titles&gt;&lt;title&gt;To-Morrow: A Peaceful Path to Real Reform&lt;/title&gt;&lt;/titles&gt;&lt;dates&gt;&lt;year&gt;1898&lt;/year&gt;&lt;/dates&gt;&lt;pub-location&gt;London&lt;/pub-location&gt;&lt;publisher&gt;Swann Sonnenschein&lt;/publisher&gt;&lt;urls&gt;&lt;/urls&gt;&lt;/record&gt;&lt;/Cite&gt;&lt;/EndNote&gt;</w:instrText>
      </w:r>
      <w:r>
        <w:rPr>
          <w:rFonts w:ascii="Corbel" w:hAnsi="Corbel" w:cs="Arial"/>
        </w:rPr>
        <w:fldChar w:fldCharType="separate"/>
      </w:r>
      <w:r>
        <w:rPr>
          <w:rFonts w:ascii="Corbel" w:hAnsi="Corbel" w:cs="Arial"/>
          <w:noProof/>
        </w:rPr>
        <w:t>(</w:t>
      </w:r>
      <w:hyperlink w:anchor="_ENREF_29" w:tooltip="Howard, 1898 #1167" w:history="1">
        <w:r>
          <w:rPr>
            <w:rFonts w:ascii="Corbel" w:hAnsi="Corbel" w:cs="Arial"/>
            <w:noProof/>
          </w:rPr>
          <w:t>cf. Howard, 1898</w:t>
        </w:r>
      </w:hyperlink>
      <w:r>
        <w:rPr>
          <w:rFonts w:ascii="Corbel" w:hAnsi="Corbel" w:cs="Arial"/>
          <w:noProof/>
        </w:rPr>
        <w:t>)</w:t>
      </w:r>
      <w:r>
        <w:rPr>
          <w:rFonts w:ascii="Corbel" w:hAnsi="Corbel" w:cs="Arial"/>
        </w:rPr>
        <w:fldChar w:fldCharType="end"/>
      </w:r>
      <w:r>
        <w:rPr>
          <w:rFonts w:ascii="Corbel" w:hAnsi="Corbel" w:cs="Arial"/>
        </w:rPr>
        <w:t xml:space="preserve">, and remains at the heart of much normative planning theory </w:t>
      </w:r>
      <w:r>
        <w:rPr>
          <w:rFonts w:ascii="Corbel" w:hAnsi="Corbel" w:cs="Arial"/>
        </w:rPr>
        <w:fldChar w:fldCharType="begin"/>
      </w:r>
      <w:r>
        <w:rPr>
          <w:rFonts w:ascii="Corbel" w:hAnsi="Corbel" w:cs="Arial"/>
        </w:rPr>
        <w:instrText xml:space="preserve"> ADDIN EN.CITE &lt;EndNote&gt;&lt;Cite&gt;&lt;Author&gt;Healey&lt;/Author&gt;&lt;Year&gt;2006&lt;/Year&gt;&lt;RecNum&gt;60&lt;/RecNum&gt;&lt;Prefix&gt;for example &lt;/Prefix&gt;&lt;DisplayText&gt;(for example Healey, 2006)&lt;/DisplayText&gt;&lt;record&gt;&lt;rec-number&gt;60&lt;/rec-number&gt;&lt;foreign-keys&gt;&lt;key app="EN" db-id="see2xz0a5dzzaoee95fpdrwvfwaxpfxzewfw" timestamp="0"&gt;60&lt;/key&gt;&lt;key app="ENWeb" db-id="TP4OVArtqgYAAH4yeZY"&gt;199&lt;/key&gt;&lt;/foreign-keys&gt;&lt;ref-type name="Book"&gt;6&lt;/ref-type&gt;&lt;contributors&gt;&lt;authors&gt;&lt;author&gt;Healey, P.&lt;/author&gt;&lt;/authors&gt;&lt;secondary-authors&gt;&lt;author&gt;Riding, H.&lt;/author&gt;&lt;author&gt;Thornley, A.&lt;/author&gt;&lt;/secondary-authors&gt;&lt;/contributors&gt;&lt;titles&gt;&lt;title&gt;Collaborative Planning&lt;/title&gt;&lt;secondary-title&gt;Planning-Environment-Cities&lt;/secondary-title&gt;&lt;/titles&gt;&lt;dates&gt;&lt;year&gt;2006&lt;/year&gt;&lt;/dates&gt;&lt;pub-location&gt;Hampshire &amp;amp; New York&lt;/pub-location&gt;&lt;publisher&gt;Palgrave Macmillan&lt;/publisher&gt;&lt;urls&gt;&lt;/urls&gt;&lt;/record&gt;&lt;/Cite&gt;&lt;/EndNote&gt;</w:instrText>
      </w:r>
      <w:r>
        <w:rPr>
          <w:rFonts w:ascii="Corbel" w:hAnsi="Corbel" w:cs="Arial"/>
        </w:rPr>
        <w:fldChar w:fldCharType="separate"/>
      </w:r>
      <w:r>
        <w:rPr>
          <w:rFonts w:ascii="Corbel" w:hAnsi="Corbel" w:cs="Arial"/>
          <w:noProof/>
        </w:rPr>
        <w:t>(</w:t>
      </w:r>
      <w:hyperlink w:anchor="_ENREF_21" w:tooltip="Healey, 2006 #60" w:history="1">
        <w:r>
          <w:rPr>
            <w:rFonts w:ascii="Corbel" w:hAnsi="Corbel" w:cs="Arial"/>
            <w:noProof/>
          </w:rPr>
          <w:t>for example Healey, 2006</w:t>
        </w:r>
      </w:hyperlink>
      <w:r>
        <w:rPr>
          <w:rFonts w:ascii="Corbel" w:hAnsi="Corbel" w:cs="Arial"/>
          <w:noProof/>
        </w:rPr>
        <w:t>)</w:t>
      </w:r>
      <w:r>
        <w:rPr>
          <w:rFonts w:ascii="Corbel" w:hAnsi="Corbel" w:cs="Arial"/>
        </w:rPr>
        <w:fldChar w:fldCharType="end"/>
      </w:r>
      <w:r>
        <w:rPr>
          <w:rFonts w:ascii="Corbel" w:hAnsi="Corbel" w:cs="Arial"/>
        </w:rPr>
        <w:t xml:space="preserve">. But it seems that in some contexts the room for planners to be hopeful is hard to find. </w:t>
      </w:r>
      <w:r w:rsidR="0095561B" w:rsidRPr="005B5177">
        <w:rPr>
          <w:rFonts w:ascii="Corbel" w:hAnsi="Corbel" w:cs="Arial"/>
        </w:rPr>
        <w:t xml:space="preserve">Perhaps we need to look for room for what David </w:t>
      </w:r>
      <w:hyperlink w:anchor="_ENREF_20" w:tooltip="Harvey, 2000 #1514" w:history="1">
        <w:r w:rsidRPr="005B5177">
          <w:rPr>
            <w:rFonts w:ascii="Corbel" w:hAnsi="Corbel" w:cs="Arial"/>
          </w:rPr>
          <w:fldChar w:fldCharType="begin"/>
        </w:r>
        <w:r>
          <w:rPr>
            <w:rFonts w:ascii="Corbel" w:hAnsi="Corbel" w:cs="Arial"/>
          </w:rPr>
          <w:instrText xml:space="preserve"> ADDIN EN.CITE &lt;EndNote&gt;&lt;Cite AuthorYear="1"&gt;&lt;Author&gt;Harvey&lt;/Author&gt;&lt;Year&gt;2000&lt;/Year&gt;&lt;RecNum&gt;1514&lt;/RecNum&gt;&lt;DisplayText&gt;Harvey (2000&lt;/DisplayText&gt;&lt;record&gt;&lt;rec-number&gt;1514&lt;/rec-number&gt;&lt;foreign-keys&gt;&lt;key app="EN" db-id="see2xz0a5dzzaoee95fpdrwvfwaxpfxzewfw" timestamp="1433759906"&gt;1514&lt;/key&gt;&lt;/foreign-keys&gt;&lt;ref-type name="Book"&gt;6&lt;/ref-type&gt;&lt;contributors&gt;&lt;authors&gt;&lt;author&gt;Harvey, D&lt;/author&gt;&lt;/authors&gt;&lt;/contributors&gt;&lt;titles&gt;&lt;title&gt;Spaces of Hope&lt;/title&gt;&lt;/titles&gt;&lt;dates&gt;&lt;year&gt;2000&lt;/year&gt;&lt;/dates&gt;&lt;pub-location&gt;Edinburgh&lt;/pub-location&gt;&lt;publisher&gt;Edinburgh University Press&lt;/publisher&gt;&lt;urls&gt;&lt;/urls&gt;&lt;/record&gt;&lt;/Cite&gt;&lt;/EndNote&gt;</w:instrText>
        </w:r>
        <w:r w:rsidRPr="005B5177">
          <w:rPr>
            <w:rFonts w:ascii="Corbel" w:hAnsi="Corbel" w:cs="Arial"/>
          </w:rPr>
          <w:fldChar w:fldCharType="separate"/>
        </w:r>
        <w:r>
          <w:rPr>
            <w:rFonts w:ascii="Corbel" w:hAnsi="Corbel" w:cs="Arial"/>
            <w:noProof/>
          </w:rPr>
          <w:t>Harvey (2000</w:t>
        </w:r>
        <w:r w:rsidRPr="005B5177">
          <w:rPr>
            <w:rFonts w:ascii="Corbel" w:hAnsi="Corbel" w:cs="Arial"/>
          </w:rPr>
          <w:fldChar w:fldCharType="end"/>
        </w:r>
      </w:hyperlink>
      <w:r w:rsidR="0068753B">
        <w:rPr>
          <w:rFonts w:ascii="Corbel" w:hAnsi="Corbel" w:cs="Arial"/>
        </w:rPr>
        <w:t>)</w:t>
      </w:r>
      <w:r w:rsidR="0095561B" w:rsidRPr="005B5177">
        <w:rPr>
          <w:rFonts w:ascii="Corbel" w:hAnsi="Corbel" w:cs="Arial"/>
        </w:rPr>
        <w:t xml:space="preserve"> calls </w:t>
      </w:r>
      <w:r w:rsidR="00851169">
        <w:rPr>
          <w:rFonts w:ascii="Corbel" w:hAnsi="Corbel" w:cs="Arial"/>
        </w:rPr>
        <w:t>‘</w:t>
      </w:r>
      <w:r w:rsidR="0095561B" w:rsidRPr="005B5177">
        <w:rPr>
          <w:rFonts w:ascii="Corbel" w:hAnsi="Corbel" w:cs="Arial"/>
        </w:rPr>
        <w:t>Spaces of Hope</w:t>
      </w:r>
      <w:r w:rsidR="00851169">
        <w:rPr>
          <w:rFonts w:ascii="Corbel" w:hAnsi="Corbel" w:cs="Arial"/>
        </w:rPr>
        <w:t>’</w:t>
      </w:r>
      <w:r w:rsidR="0095561B" w:rsidRPr="005B5177">
        <w:rPr>
          <w:rFonts w:ascii="Corbel" w:hAnsi="Corbel" w:cs="Arial"/>
        </w:rPr>
        <w:t>, where planners – and, of course the wider society of which they form part, can look for new ways to overcome their fear. We could look to examples from other s</w:t>
      </w:r>
      <w:r w:rsidR="0068753B">
        <w:rPr>
          <w:rFonts w:ascii="Corbel" w:hAnsi="Corbel" w:cs="Arial"/>
        </w:rPr>
        <w:t xml:space="preserve">pheres of life for such spaces. </w:t>
      </w:r>
      <w:hyperlink w:anchor="_ENREF_4" w:tooltip="Anderson, 2014 #1513" w:history="1">
        <w:r w:rsidRPr="005B5177">
          <w:rPr>
            <w:rFonts w:ascii="Corbel" w:hAnsi="Corbel" w:cs="AdvP4B2E3F"/>
            <w:color w:val="231F20"/>
          </w:rPr>
          <w:fldChar w:fldCharType="begin"/>
        </w:r>
        <w:r>
          <w:rPr>
            <w:rFonts w:ascii="Corbel" w:hAnsi="Corbel" w:cs="AdvP4B2E3F"/>
            <w:color w:val="231F20"/>
          </w:rPr>
          <w:instrText xml:space="preserve"> ADDIN EN.CITE &lt;EndNote&gt;&lt;Cite AuthorYear="1"&gt;&lt;Author&gt;Anderson&lt;/Author&gt;&lt;Year&gt;2014&lt;/Year&gt;&lt;RecNum&gt;1513&lt;/RecNum&gt;&lt;Pages&gt;17&lt;/Pages&gt;&lt;DisplayText&gt;Anderson (2014, p. 17)&lt;/DisplayText&gt;&lt;record&gt;&lt;rec-number&gt;1513&lt;/rec-number&gt;&lt;foreign-keys&gt;&lt;key app="EN" db-id="see2xz0a5dzzaoee95fpdrwvfwaxpfxzewfw" timestamp="1433759848"&gt;1513&lt;/key&gt;&lt;/foreign-keys&gt;&lt;ref-type name="Book"&gt;6&lt;/ref-type&gt;&lt;contributors&gt;&lt;authors&gt;&lt;author&gt;Anderson, B.&lt;/author&gt;&lt;/authors&gt;&lt;/contributors&gt;&lt;titles&gt;&lt;title&gt;Encountering Affect: Capacities, Apparatuses, Conditions&lt;/title&gt;&lt;/titles&gt;&lt;dates&gt;&lt;year&gt;2014&lt;/year&gt;&lt;/dates&gt;&lt;pub-location&gt;Farnham&lt;/pub-location&gt;&lt;publisher&gt;Ashgate&lt;/publisher&gt;&lt;urls&gt;&lt;/urls&gt;&lt;/record&gt;&lt;/Cite&gt;&lt;/EndNote&gt;</w:instrText>
        </w:r>
        <w:r w:rsidRPr="005B5177">
          <w:rPr>
            <w:rFonts w:ascii="Corbel" w:hAnsi="Corbel" w:cs="AdvP4B2E3F"/>
            <w:color w:val="231F20"/>
          </w:rPr>
          <w:fldChar w:fldCharType="separate"/>
        </w:r>
        <w:r>
          <w:rPr>
            <w:rFonts w:ascii="Corbel" w:hAnsi="Corbel" w:cs="AdvP4B2E3F"/>
            <w:noProof/>
            <w:color w:val="231F20"/>
          </w:rPr>
          <w:t>Anderson (2014, p. 17)</w:t>
        </w:r>
        <w:r w:rsidRPr="005B5177">
          <w:rPr>
            <w:rFonts w:ascii="Corbel" w:hAnsi="Corbel" w:cs="AdvP4B2E3F"/>
            <w:color w:val="231F20"/>
          </w:rPr>
          <w:fldChar w:fldCharType="end"/>
        </w:r>
      </w:hyperlink>
      <w:r w:rsidR="0068753B">
        <w:rPr>
          <w:rFonts w:ascii="Corbel" w:hAnsi="Corbel" w:cs="Arial"/>
        </w:rPr>
        <w:t xml:space="preserve"> </w:t>
      </w:r>
      <w:proofErr w:type="gramStart"/>
      <w:r w:rsidR="0068753B">
        <w:rPr>
          <w:rFonts w:ascii="Corbel" w:hAnsi="Corbel" w:cs="Arial"/>
        </w:rPr>
        <w:t>asks</w:t>
      </w:r>
      <w:proofErr w:type="gramEnd"/>
      <w:r w:rsidR="0068753B">
        <w:rPr>
          <w:rFonts w:ascii="Corbel" w:hAnsi="Corbel" w:cs="Arial"/>
        </w:rPr>
        <w:t xml:space="preserve"> of the American context, </w:t>
      </w:r>
      <w:r w:rsidR="00851169">
        <w:rPr>
          <w:rFonts w:ascii="Corbel" w:hAnsi="Corbel" w:cs="AdvP4B2E3F"/>
          <w:color w:val="231F20"/>
        </w:rPr>
        <w:t>‘</w:t>
      </w:r>
      <w:r w:rsidR="0095561B" w:rsidRPr="005B5177">
        <w:rPr>
          <w:rFonts w:ascii="Corbel" w:hAnsi="Corbel" w:cs="AdvP4B2E3F"/>
          <w:color w:val="231F20"/>
        </w:rPr>
        <w:t>H</w:t>
      </w:r>
      <w:r w:rsidR="00C92CD7" w:rsidRPr="005B5177">
        <w:rPr>
          <w:rFonts w:ascii="Corbel" w:hAnsi="Corbel" w:cs="AdvP4B2E3F"/>
          <w:color w:val="231F20"/>
        </w:rPr>
        <w:t>ow do collective affects such as ‘Obama hope’ infuse, resonate with and become part of the institutions, practices and other things that make up society? How do collective affects condition social life, setting limits or exerting pressure on what is thinkable and doable?</w:t>
      </w:r>
      <w:r w:rsidR="00851169">
        <w:rPr>
          <w:rFonts w:ascii="Corbel" w:hAnsi="Corbel" w:cs="AdvP4B2E3F"/>
          <w:color w:val="231F20"/>
        </w:rPr>
        <w:t>’</w:t>
      </w:r>
      <w:r w:rsidR="00C92CD7" w:rsidRPr="005B5177">
        <w:rPr>
          <w:rFonts w:ascii="Corbel" w:hAnsi="Corbel" w:cs="AdvP4B2E3F"/>
          <w:color w:val="231F20"/>
        </w:rPr>
        <w:t>.</w:t>
      </w:r>
      <w:r w:rsidR="0095561B" w:rsidRPr="005B5177">
        <w:rPr>
          <w:rFonts w:ascii="Corbel" w:hAnsi="Corbel" w:cs="AdvP4B2E3F"/>
          <w:color w:val="231F20"/>
        </w:rPr>
        <w:t xml:space="preserve"> Of course, </w:t>
      </w:r>
      <w:r w:rsidR="00851169">
        <w:rPr>
          <w:rFonts w:ascii="Corbel" w:hAnsi="Corbel" w:cs="AdvP4B2E3F"/>
          <w:color w:val="231F20"/>
        </w:rPr>
        <w:t>‘</w:t>
      </w:r>
      <w:r w:rsidR="0095561B" w:rsidRPr="005B5177">
        <w:rPr>
          <w:rFonts w:ascii="Corbel" w:hAnsi="Corbel" w:cs="AdvP4B2E3F"/>
          <w:color w:val="231F20"/>
        </w:rPr>
        <w:t>Obama hope</w:t>
      </w:r>
      <w:r w:rsidR="00851169">
        <w:rPr>
          <w:rFonts w:ascii="Corbel" w:hAnsi="Corbel" w:cs="AdvP4B2E3F"/>
          <w:color w:val="231F20"/>
        </w:rPr>
        <w:t>’</w:t>
      </w:r>
      <w:r w:rsidR="0095561B" w:rsidRPr="005B5177">
        <w:rPr>
          <w:rFonts w:ascii="Corbel" w:hAnsi="Corbel" w:cs="AdvP4B2E3F"/>
          <w:color w:val="231F20"/>
        </w:rPr>
        <w:t xml:space="preserve"> is itself an example of a transient affect – the </w:t>
      </w:r>
      <w:r w:rsidR="00EE4351">
        <w:rPr>
          <w:rFonts w:ascii="Corbel" w:hAnsi="Corbel" w:cs="AdvP4B2E3F"/>
          <w:color w:val="231F20"/>
        </w:rPr>
        <w:t>now ex</w:t>
      </w:r>
      <w:r w:rsidR="005538C2">
        <w:rPr>
          <w:rFonts w:ascii="Corbel" w:hAnsi="Corbel" w:cs="AdvP4B2E3F"/>
          <w:color w:val="231F20"/>
        </w:rPr>
        <w:t>-</w:t>
      </w:r>
      <w:r w:rsidR="0095561B" w:rsidRPr="005B5177">
        <w:rPr>
          <w:rFonts w:ascii="Corbel" w:hAnsi="Corbel" w:cs="AdvP4B2E3F"/>
          <w:color w:val="231F20"/>
        </w:rPr>
        <w:t xml:space="preserve">President telling an interviewer that his famous campaign slogan should perhaps have been </w:t>
      </w:r>
      <w:r w:rsidR="00851169">
        <w:rPr>
          <w:rFonts w:ascii="Corbel" w:hAnsi="Corbel" w:cs="AdvP4B2E3F"/>
          <w:color w:val="231F20"/>
        </w:rPr>
        <w:t>‘‘</w:t>
      </w:r>
      <w:r w:rsidR="0095561B" w:rsidRPr="005B5177">
        <w:rPr>
          <w:rFonts w:ascii="Corbel" w:hAnsi="Corbel" w:cs="AdvP4B2E3F"/>
          <w:color w:val="231F20"/>
        </w:rPr>
        <w:t>‘Yes we can, but...’</w:t>
      </w:r>
      <w:r w:rsidR="00851169">
        <w:rPr>
          <w:rFonts w:ascii="Corbel" w:hAnsi="Corbel" w:cs="AdvP4B2E3F"/>
          <w:color w:val="231F20"/>
        </w:rPr>
        <w:t>’’</w:t>
      </w:r>
      <w:r w:rsidR="0095561B" w:rsidRPr="005B5177">
        <w:rPr>
          <w:rFonts w:ascii="Corbel" w:hAnsi="Corbel" w:cs="AdvP4B2E3F"/>
          <w:color w:val="231F20"/>
        </w:rPr>
        <w:t xml:space="preserve"> </w:t>
      </w:r>
      <w:r w:rsidR="00B16501" w:rsidRPr="005B5177">
        <w:rPr>
          <w:rFonts w:ascii="Corbel" w:hAnsi="Corbel" w:cs="AdvP4B2E3F"/>
          <w:color w:val="231F20"/>
        </w:rPr>
        <w:fldChar w:fldCharType="begin"/>
      </w:r>
      <w:r w:rsidR="00E76DBD">
        <w:rPr>
          <w:rFonts w:ascii="Corbel" w:hAnsi="Corbel" w:cs="AdvP4B2E3F"/>
          <w:color w:val="231F20"/>
        </w:rPr>
        <w:instrText xml:space="preserve"> ADDIN EN.CITE &lt;EndNote&gt;&lt;Cite&gt;&lt;Author&gt;Channel 4 News&lt;/Author&gt;&lt;Year&gt;2010&lt;/Year&gt;&lt;RecNum&gt;1520&lt;/RecNum&gt;&lt;DisplayText&gt;(Channel 4 News, 2010)&lt;/DisplayText&gt;&lt;record&gt;&lt;rec-number&gt;1520&lt;/rec-number&gt;&lt;foreign-keys&gt;&lt;key app="EN" db-id="see2xz0a5dzzaoee95fpdrwvfwaxpfxzewfw" timestamp="1434112881"&gt;1520&lt;/key&gt;&lt;/foreign-keys&gt;&lt;ref-type name="Web Page"&gt;12&lt;/ref-type&gt;&lt;contributors&gt;&lt;authors&gt;&lt;author&gt;Channel 4 News,&lt;/author&gt;&lt;/authors&gt;&lt;/contributors&gt;&lt;titles&gt;&lt;title&gt;Obama tells Stewart: &amp;apos;Yes we can, but...&amp;apos;&lt;/title&gt;&lt;/titles&gt;&lt;number&gt;12 June 2016&lt;/number&gt;&lt;dates&gt;&lt;year&gt;2010&lt;/year&gt;&lt;/dates&gt;&lt;urls&gt;&lt;related-urls&gt;&lt;url&gt;http://www.channel4.com/news/obama-tells-stewart-yes-we-can-but&lt;/url&gt;&lt;/related-urls&gt;&lt;/urls&gt;&lt;/record&gt;&lt;/Cite&gt;&lt;/EndNote&gt;</w:instrText>
      </w:r>
      <w:r w:rsidR="00B16501" w:rsidRPr="005B5177">
        <w:rPr>
          <w:rFonts w:ascii="Corbel" w:hAnsi="Corbel" w:cs="AdvP4B2E3F"/>
          <w:color w:val="231F20"/>
        </w:rPr>
        <w:fldChar w:fldCharType="separate"/>
      </w:r>
      <w:r w:rsidR="0095561B" w:rsidRPr="005B5177">
        <w:rPr>
          <w:rFonts w:ascii="Corbel" w:hAnsi="Corbel" w:cs="AdvP4B2E3F"/>
          <w:noProof/>
          <w:color w:val="231F20"/>
        </w:rPr>
        <w:t>(</w:t>
      </w:r>
      <w:hyperlink w:anchor="_ENREF_9" w:tooltip="Channel 4 News, 2010 #1520" w:history="1">
        <w:r w:rsidRPr="005B5177">
          <w:rPr>
            <w:rFonts w:ascii="Corbel" w:hAnsi="Corbel" w:cs="AdvP4B2E3F"/>
            <w:noProof/>
            <w:color w:val="231F20"/>
          </w:rPr>
          <w:t>Channel 4 News, 2010</w:t>
        </w:r>
      </w:hyperlink>
      <w:r w:rsidR="0095561B" w:rsidRPr="005B5177">
        <w:rPr>
          <w:rFonts w:ascii="Corbel" w:hAnsi="Corbel" w:cs="AdvP4B2E3F"/>
          <w:noProof/>
          <w:color w:val="231F20"/>
        </w:rPr>
        <w:t>)</w:t>
      </w:r>
      <w:r w:rsidR="00B16501" w:rsidRPr="005B5177">
        <w:rPr>
          <w:rFonts w:ascii="Corbel" w:hAnsi="Corbel" w:cs="AdvP4B2E3F"/>
          <w:color w:val="231F20"/>
        </w:rPr>
        <w:fldChar w:fldCharType="end"/>
      </w:r>
      <w:r w:rsidR="0095561B" w:rsidRPr="005B5177">
        <w:rPr>
          <w:rFonts w:ascii="Corbel" w:hAnsi="Corbel" w:cs="AdvP4B2E3F"/>
          <w:color w:val="231F20"/>
        </w:rPr>
        <w:t xml:space="preserve">. So this is not </w:t>
      </w:r>
      <w:r w:rsidR="009F6102" w:rsidRPr="005B5177">
        <w:rPr>
          <w:rFonts w:ascii="Corbel" w:hAnsi="Corbel" w:cs="AdvP4B2E3F"/>
          <w:color w:val="231F20"/>
        </w:rPr>
        <w:t>straightforward</w:t>
      </w:r>
      <w:r>
        <w:rPr>
          <w:rFonts w:ascii="Corbel" w:hAnsi="Corbel" w:cs="AdvP4B2E3F"/>
          <w:color w:val="231F20"/>
        </w:rPr>
        <w:t>, and should also be an area of future research.</w:t>
      </w:r>
    </w:p>
    <w:p w14:paraId="58892283" w14:textId="77777777" w:rsidR="00C44151" w:rsidRDefault="00C44151" w:rsidP="00F94CDD">
      <w:pPr>
        <w:jc w:val="both"/>
        <w:rPr>
          <w:rFonts w:ascii="Corbel" w:hAnsi="Corbel" w:cs="AdvP4B2E3F"/>
          <w:color w:val="231F20"/>
        </w:rPr>
      </w:pPr>
    </w:p>
    <w:p w14:paraId="6C210933" w14:textId="625ED7BB" w:rsidR="00451BBE" w:rsidRPr="005B5177" w:rsidRDefault="00C44151" w:rsidP="00F94CDD">
      <w:pPr>
        <w:jc w:val="both"/>
        <w:rPr>
          <w:rFonts w:ascii="Corbel" w:hAnsi="Corbel" w:cs="Arial"/>
          <w:b/>
        </w:rPr>
      </w:pPr>
      <w:r>
        <w:rPr>
          <w:rFonts w:ascii="Corbel" w:hAnsi="Corbel" w:cs="AdvP4B2E3F"/>
          <w:color w:val="231F20"/>
        </w:rPr>
        <w:t>We can</w:t>
      </w:r>
      <w:r w:rsidR="009F6102" w:rsidRPr="005B5177">
        <w:rPr>
          <w:rFonts w:ascii="Corbel" w:hAnsi="Corbel" w:cs="AdvP4B2E3F"/>
          <w:color w:val="231F20"/>
        </w:rPr>
        <w:t xml:space="preserve"> for now at least</w:t>
      </w:r>
      <w:r>
        <w:rPr>
          <w:rFonts w:ascii="Corbel" w:hAnsi="Corbel" w:cs="AdvP4B2E3F"/>
          <w:color w:val="231F20"/>
        </w:rPr>
        <w:t xml:space="preserve"> conclude by returning to another point we made in the introduction – that </w:t>
      </w:r>
      <w:r w:rsidR="009F6102" w:rsidRPr="005B5177">
        <w:rPr>
          <w:rFonts w:ascii="Corbel" w:hAnsi="Corbel" w:cs="AdvP4B2E3F"/>
          <w:color w:val="231F20"/>
        </w:rPr>
        <w:t xml:space="preserve">paying attention to </w:t>
      </w:r>
      <w:r w:rsidR="0068753B">
        <w:rPr>
          <w:rFonts w:ascii="Corbel" w:hAnsi="Corbel" w:cs="AdvP4B2E3F"/>
          <w:color w:val="231F20"/>
        </w:rPr>
        <w:t>emotions</w:t>
      </w:r>
      <w:r w:rsidR="009F6102" w:rsidRPr="005B5177">
        <w:rPr>
          <w:rFonts w:ascii="Corbel" w:hAnsi="Corbel" w:cs="AdvP4B2E3F"/>
          <w:color w:val="231F20"/>
        </w:rPr>
        <w:t xml:space="preserve"> within planning is essential – </w:t>
      </w:r>
      <w:r w:rsidR="00851169">
        <w:rPr>
          <w:rFonts w:ascii="Corbel" w:hAnsi="Corbel" w:cs="AdvP4B2E3F"/>
          <w:color w:val="231F20"/>
        </w:rPr>
        <w:t>‘</w:t>
      </w:r>
      <w:r w:rsidR="009F6102" w:rsidRPr="005B5177">
        <w:rPr>
          <w:rFonts w:ascii="Corbel" w:hAnsi="Corbel" w:cs="AdvP4B2E3F"/>
          <w:color w:val="231F20"/>
        </w:rPr>
        <w:t>if the role of emotions in planning is not acknowledged, it does not mean that emotions played no role; rather, it means that the role that emotions played will remain unknown, uncertain and unspoken</w:t>
      </w:r>
      <w:r w:rsidR="00851169">
        <w:rPr>
          <w:rFonts w:ascii="Corbel" w:hAnsi="Corbel" w:cs="AdvP4B2E3F"/>
          <w:color w:val="231F20"/>
        </w:rPr>
        <w:t>’</w:t>
      </w:r>
      <w:r w:rsidR="009F6102" w:rsidRPr="005B5177">
        <w:rPr>
          <w:rFonts w:ascii="Corbel" w:hAnsi="Corbel" w:cs="AdvP4B2E3F"/>
          <w:color w:val="231F20"/>
        </w:rPr>
        <w:t xml:space="preserve"> </w:t>
      </w:r>
      <w:r w:rsidR="00B16501" w:rsidRPr="005B5177">
        <w:rPr>
          <w:rFonts w:ascii="Corbel" w:hAnsi="Corbel" w:cs="Arial"/>
          <w:color w:val="231F20"/>
        </w:rPr>
        <w:fldChar w:fldCharType="begin"/>
      </w:r>
      <w:r w:rsidR="00FD7BAF">
        <w:rPr>
          <w:rFonts w:ascii="Corbel" w:hAnsi="Corbel" w:cs="Arial"/>
          <w:color w:val="231F20"/>
        </w:rPr>
        <w:instrText xml:space="preserve"> ADDIN EN.CITE &lt;EndNote&gt;&lt;Cite&gt;&lt;Author&gt;Ferreira&lt;/Author&gt;&lt;Year&gt;2013&lt;/Year&gt;&lt;RecNum&gt;954&lt;/RecNum&gt;&lt;Prefix&gt;Antonio &lt;/Prefix&gt;&lt;Pages&gt;712-713&lt;/Pages&gt;&lt;DisplayText&gt;(Antonio Ferreira, 2013, pp. 712-713)&lt;/DisplayText&gt;&lt;record&gt;&lt;rec-number&gt;954&lt;/rec-number&gt;&lt;foreign-keys&gt;&lt;key app="EN" db-id="see2xz0a5dzzaoee95fpdrwvfwaxpfxzewfw" timestamp="1390314587"&gt;954&lt;/key&gt;&lt;/foreign-keys&gt;&lt;ref-type name="Journal Article"&gt;17&lt;/ref-type&gt;&lt;contributors&gt;&lt;authors&gt;&lt;author&gt;Ferreira, Antonio&lt;/author&gt;&lt;/authors&gt;&lt;/contributors&gt;&lt;titles&gt;&lt;title&gt;Emotions in planning practice: a critical review and a suggestion for future developments based on mindfulness&lt;/title&gt;&lt;secondary-title&gt;Town Planning Review&lt;/secondary-title&gt;&lt;/titles&gt;&lt;periodical&gt;&lt;full-title&gt;Town Planning Review&lt;/full-title&gt;&lt;/periodical&gt;&lt;pages&gt;703-719&lt;/pages&gt;&lt;volume&gt;84&lt;/volume&gt;&lt;number&gt;6&lt;/number&gt;&lt;dates&gt;&lt;year&gt;2013&lt;/year&gt;&lt;/dates&gt;&lt;urls&gt;&lt;related-urls&gt;&lt;url&gt;http://dx.doi.org/10.3828/tpr.2013.37&lt;/url&gt;&lt;/related-urls&gt;&lt;/urls&gt;&lt;electronic-resource-num&gt;10.3828/tpr.2013.37&lt;/electronic-resource-num&gt;&lt;/record&gt;&lt;/Cite&gt;&lt;/EndNote&gt;</w:instrText>
      </w:r>
      <w:r w:rsidR="00B16501" w:rsidRPr="005B5177">
        <w:rPr>
          <w:rFonts w:ascii="Corbel" w:hAnsi="Corbel" w:cs="Arial"/>
          <w:color w:val="231F20"/>
        </w:rPr>
        <w:fldChar w:fldCharType="separate"/>
      </w:r>
      <w:r w:rsidR="00FD7BAF">
        <w:rPr>
          <w:rFonts w:ascii="Corbel" w:hAnsi="Corbel" w:cs="Arial"/>
          <w:noProof/>
          <w:color w:val="231F20"/>
        </w:rPr>
        <w:t>(</w:t>
      </w:r>
      <w:hyperlink w:anchor="_ENREF_14" w:tooltip="Ferreira, 2013 #954" w:history="1">
        <w:r>
          <w:rPr>
            <w:rFonts w:ascii="Corbel" w:hAnsi="Corbel" w:cs="Arial"/>
            <w:noProof/>
            <w:color w:val="231F20"/>
          </w:rPr>
          <w:t>Antonio Ferreira, 2013, pp. 712-</w:t>
        </w:r>
        <w:r>
          <w:rPr>
            <w:rFonts w:ascii="Corbel" w:hAnsi="Corbel" w:cs="Arial"/>
            <w:noProof/>
            <w:color w:val="231F20"/>
          </w:rPr>
          <w:lastRenderedPageBreak/>
          <w:t>713</w:t>
        </w:r>
      </w:hyperlink>
      <w:r w:rsidR="00FD7BAF">
        <w:rPr>
          <w:rFonts w:ascii="Corbel" w:hAnsi="Corbel" w:cs="Arial"/>
          <w:noProof/>
          <w:color w:val="231F20"/>
        </w:rPr>
        <w:t>)</w:t>
      </w:r>
      <w:r w:rsidR="00B16501" w:rsidRPr="005B5177">
        <w:rPr>
          <w:rFonts w:ascii="Corbel" w:hAnsi="Corbel" w:cs="Arial"/>
          <w:color w:val="231F20"/>
        </w:rPr>
        <w:fldChar w:fldCharType="end"/>
      </w:r>
      <w:r w:rsidR="009F6102" w:rsidRPr="005B5177">
        <w:rPr>
          <w:rFonts w:ascii="Corbel" w:hAnsi="Corbel" w:cs="AdvP4B2E3F"/>
          <w:color w:val="231F20"/>
        </w:rPr>
        <w:t xml:space="preserve">; or, in the words of Howell </w:t>
      </w:r>
      <w:hyperlink w:anchor="_ENREF_5" w:tooltip="Baum, 1987 #1515" w:history="1">
        <w:r w:rsidRPr="005B5177">
          <w:rPr>
            <w:rFonts w:ascii="Corbel" w:eastAsia="Calibri" w:hAnsi="Corbel" w:cs="AdvP4B2E3F"/>
            <w:color w:val="231F20"/>
            <w:kern w:val="0"/>
            <w:lang w:eastAsia="en-US"/>
          </w:rPr>
          <w:fldChar w:fldCharType="begin"/>
        </w:r>
        <w:r>
          <w:rPr>
            <w:rFonts w:ascii="Corbel" w:eastAsia="Calibri" w:hAnsi="Corbel" w:cs="AdvP4B2E3F"/>
            <w:color w:val="231F20"/>
            <w:kern w:val="0"/>
            <w:lang w:eastAsia="en-US"/>
          </w:rPr>
          <w:instrText xml:space="preserve"> ADDIN EN.CITE &lt;EndNote&gt;&lt;Cite AuthorYear="1"&gt;&lt;Author&gt;Baum&lt;/Author&gt;&lt;Year&gt;1987&lt;/Year&gt;&lt;RecNum&gt;1515&lt;/RecNum&gt;&lt;Pages&gt;5&lt;/Pages&gt;&lt;DisplayText&gt;Baum (1987, p. 5)&lt;/DisplayText&gt;&lt;record&gt;&lt;rec-number&gt;1515&lt;/rec-number&gt;&lt;foreign-keys&gt;&lt;key app="EN" db-id="see2xz0a5dzzaoee95fpdrwvfwaxpfxzewfw" timestamp="1433759968"&gt;1515&lt;/key&gt;&lt;/foreign-keys&gt;&lt;ref-type name="Book"&gt;6&lt;/ref-type&gt;&lt;contributors&gt;&lt;authors&gt;&lt;author&gt;Baum, Howell S.&lt;/author&gt;&lt;/authors&gt;&lt;/contributors&gt;&lt;titles&gt;&lt;title&gt;The Invisible Bureaucracy: The Unconscious in Organizational Problem Solving&lt;/title&gt;&lt;/titles&gt;&lt;dates&gt;&lt;year&gt;1987&lt;/year&gt;&lt;/dates&gt;&lt;pub-location&gt;Oxford&lt;/pub-location&gt;&lt;publisher&gt;Oxford University Press&lt;/publisher&gt;&lt;urls&gt;&lt;/urls&gt;&lt;/record&gt;&lt;/Cite&gt;&lt;/EndNote&gt;</w:instrText>
        </w:r>
        <w:r w:rsidRPr="005B5177">
          <w:rPr>
            <w:rFonts w:ascii="Corbel" w:eastAsia="Calibri" w:hAnsi="Corbel" w:cs="AdvP4B2E3F"/>
            <w:color w:val="231F20"/>
            <w:kern w:val="0"/>
            <w:lang w:eastAsia="en-US"/>
          </w:rPr>
          <w:fldChar w:fldCharType="separate"/>
        </w:r>
        <w:r>
          <w:rPr>
            <w:rFonts w:ascii="Corbel" w:eastAsia="Calibri" w:hAnsi="Corbel" w:cs="AdvP4B2E3F"/>
            <w:noProof/>
            <w:color w:val="231F20"/>
            <w:kern w:val="0"/>
            <w:lang w:eastAsia="en-US"/>
          </w:rPr>
          <w:t>Baum (1987, p. 5)</w:t>
        </w:r>
        <w:r w:rsidRPr="005B5177">
          <w:rPr>
            <w:rFonts w:ascii="Corbel" w:eastAsia="Calibri" w:hAnsi="Corbel" w:cs="AdvP4B2E3F"/>
            <w:color w:val="231F20"/>
            <w:kern w:val="0"/>
            <w:lang w:eastAsia="en-US"/>
          </w:rPr>
          <w:fldChar w:fldCharType="end"/>
        </w:r>
      </w:hyperlink>
      <w:r w:rsidR="009F6102" w:rsidRPr="005B5177">
        <w:rPr>
          <w:rFonts w:ascii="Corbel" w:eastAsia="Calibri" w:hAnsi="Corbel" w:cs="AdvP4B2E3F"/>
          <w:color w:val="231F20"/>
          <w:kern w:val="0"/>
          <w:lang w:eastAsia="en-US"/>
        </w:rPr>
        <w:t xml:space="preserve"> </w:t>
      </w:r>
      <w:r w:rsidR="00851169">
        <w:rPr>
          <w:rFonts w:ascii="Corbel" w:eastAsia="Calibri" w:hAnsi="Corbel" w:cs="AdvP4B2E3F"/>
          <w:color w:val="231F20"/>
          <w:kern w:val="0"/>
          <w:lang w:eastAsia="en-US"/>
        </w:rPr>
        <w:t>‘</w:t>
      </w:r>
      <w:r w:rsidR="009F6102" w:rsidRPr="005B5177">
        <w:rPr>
          <w:rFonts w:ascii="Corbel" w:eastAsia="Calibri" w:hAnsi="Corbel" w:cs="AdvP4B2E3F"/>
          <w:color w:val="231F20"/>
          <w:kern w:val="0"/>
          <w:lang w:eastAsia="en-US"/>
        </w:rPr>
        <w:t>ignoring unconscious anxieties does not drive them away, it only keeps them underground, where they form thickets that trap the unprepared</w:t>
      </w:r>
      <w:r w:rsidR="00851169">
        <w:rPr>
          <w:rFonts w:ascii="Corbel" w:eastAsia="Calibri" w:hAnsi="Corbel" w:cs="AdvP4B2E3F"/>
          <w:color w:val="231F20"/>
          <w:kern w:val="0"/>
          <w:lang w:eastAsia="en-US"/>
        </w:rPr>
        <w:t>’</w:t>
      </w:r>
      <w:r w:rsidR="009F6102" w:rsidRPr="005B5177">
        <w:rPr>
          <w:rFonts w:ascii="Corbel" w:eastAsia="Calibri" w:hAnsi="Corbel" w:cs="AdvP4B2E3F"/>
          <w:color w:val="231F20"/>
          <w:kern w:val="0"/>
          <w:lang w:eastAsia="en-US"/>
        </w:rPr>
        <w:t>.</w:t>
      </w:r>
      <w:r w:rsidR="00C60A84" w:rsidRPr="005B5177">
        <w:rPr>
          <w:rFonts w:ascii="Corbel" w:hAnsi="Corbel" w:cs="Arial"/>
          <w:b/>
        </w:rPr>
        <w:br w:type="page"/>
      </w:r>
      <w:r w:rsidR="00451BBE" w:rsidRPr="005B5177">
        <w:rPr>
          <w:rFonts w:ascii="Corbel" w:hAnsi="Corbel" w:cs="Arial"/>
          <w:b/>
        </w:rPr>
        <w:lastRenderedPageBreak/>
        <w:t>References</w:t>
      </w:r>
    </w:p>
    <w:p w14:paraId="4A6AE54F" w14:textId="77777777" w:rsidR="00451BBE" w:rsidRPr="005B5177" w:rsidRDefault="00451BBE" w:rsidP="009130AA">
      <w:pPr>
        <w:jc w:val="both"/>
        <w:rPr>
          <w:rFonts w:ascii="Corbel" w:hAnsi="Corbel" w:cs="Arial"/>
        </w:rPr>
      </w:pPr>
    </w:p>
    <w:p w14:paraId="1AA6FF67" w14:textId="77777777" w:rsidR="00C44151" w:rsidRPr="00C44151" w:rsidRDefault="00B16501" w:rsidP="00C44151">
      <w:pPr>
        <w:pStyle w:val="EndNoteBibliography"/>
        <w:ind w:left="720" w:hanging="720"/>
      </w:pPr>
      <w:r w:rsidRPr="005B5177">
        <w:rPr>
          <w:rFonts w:cs="Arial"/>
        </w:rPr>
        <w:fldChar w:fldCharType="begin"/>
      </w:r>
      <w:r w:rsidR="00451BBE" w:rsidRPr="005B5177">
        <w:rPr>
          <w:rFonts w:cs="Arial"/>
        </w:rPr>
        <w:instrText xml:space="preserve"> ADDIN EN.REFLIST </w:instrText>
      </w:r>
      <w:r w:rsidRPr="005B5177">
        <w:rPr>
          <w:rFonts w:cs="Arial"/>
        </w:rPr>
        <w:fldChar w:fldCharType="separate"/>
      </w:r>
      <w:bookmarkStart w:id="1" w:name="_ENREF_1"/>
      <w:r w:rsidR="00C44151" w:rsidRPr="00C44151">
        <w:t xml:space="preserve">Abu-Orf, H. (2013) 'Fear of difference: ‘Space of risk’ and anxiety in violent settings', </w:t>
      </w:r>
      <w:r w:rsidR="00C44151" w:rsidRPr="00C44151">
        <w:rPr>
          <w:i/>
        </w:rPr>
        <w:t>Planning Theory</w:t>
      </w:r>
      <w:r w:rsidR="00C44151" w:rsidRPr="00C44151">
        <w:t>, vol. 12, no. 2,</w:t>
      </w:r>
      <w:r w:rsidR="00C44151" w:rsidRPr="00C44151">
        <w:rPr>
          <w:b/>
        </w:rPr>
        <w:t xml:space="preserve"> </w:t>
      </w:r>
      <w:r w:rsidR="00C44151" w:rsidRPr="00C44151">
        <w:t>pp. 158-176. D.O.I.: 10.1177/1473095212443355</w:t>
      </w:r>
      <w:bookmarkEnd w:id="1"/>
    </w:p>
    <w:p w14:paraId="7284B8DC" w14:textId="77777777" w:rsidR="00C44151" w:rsidRPr="00C44151" w:rsidRDefault="00C44151" w:rsidP="00C44151">
      <w:pPr>
        <w:pStyle w:val="EndNoteBibliography"/>
        <w:ind w:left="720" w:hanging="720"/>
      </w:pPr>
      <w:bookmarkStart w:id="2" w:name="_ENREF_2"/>
      <w:r w:rsidRPr="00C44151">
        <w:t xml:space="preserve">Allmendinger, P. &amp; Haughton, G. (2012) 'Post-political spatial planning in England: a crisis of consensus?', </w:t>
      </w:r>
      <w:r w:rsidRPr="00C44151">
        <w:rPr>
          <w:i/>
        </w:rPr>
        <w:t>Transactions of the Institute of British Geographers</w:t>
      </w:r>
      <w:r w:rsidRPr="00C44151">
        <w:t>, vol. 37, no. 1,</w:t>
      </w:r>
      <w:r w:rsidRPr="00C44151">
        <w:rPr>
          <w:b/>
        </w:rPr>
        <w:t xml:space="preserve"> </w:t>
      </w:r>
      <w:r w:rsidRPr="00C44151">
        <w:t xml:space="preserve">pp. 89-103. </w:t>
      </w:r>
      <w:bookmarkEnd w:id="2"/>
    </w:p>
    <w:p w14:paraId="19301BE2" w14:textId="77777777" w:rsidR="00C44151" w:rsidRPr="00C44151" w:rsidRDefault="00C44151" w:rsidP="00C44151">
      <w:pPr>
        <w:pStyle w:val="EndNoteBibliography"/>
        <w:ind w:left="720" w:hanging="720"/>
      </w:pPr>
      <w:bookmarkStart w:id="3" w:name="_ENREF_3"/>
      <w:r w:rsidRPr="00C44151">
        <w:t xml:space="preserve">Anderson, B. (2006) 'Becoming and being hopeful: towards a theory of affect', </w:t>
      </w:r>
      <w:r w:rsidRPr="00C44151">
        <w:rPr>
          <w:i/>
        </w:rPr>
        <w:t>Environment and planning D: Society and Space</w:t>
      </w:r>
      <w:r w:rsidRPr="00C44151">
        <w:t>, vol. 24, no. 5,</w:t>
      </w:r>
      <w:r w:rsidRPr="00C44151">
        <w:rPr>
          <w:b/>
        </w:rPr>
        <w:t xml:space="preserve"> </w:t>
      </w:r>
      <w:r w:rsidRPr="00C44151">
        <w:t xml:space="preserve">pp. 733-752. </w:t>
      </w:r>
      <w:bookmarkEnd w:id="3"/>
    </w:p>
    <w:p w14:paraId="557E5178" w14:textId="77777777" w:rsidR="00C44151" w:rsidRPr="00C44151" w:rsidRDefault="00C44151" w:rsidP="00C44151">
      <w:pPr>
        <w:pStyle w:val="EndNoteBibliography"/>
        <w:ind w:left="720" w:hanging="720"/>
      </w:pPr>
      <w:bookmarkStart w:id="4" w:name="_ENREF_4"/>
      <w:r w:rsidRPr="00C44151">
        <w:t xml:space="preserve">Anderson, B. (2014) </w:t>
      </w:r>
      <w:r w:rsidRPr="00C44151">
        <w:rPr>
          <w:i/>
        </w:rPr>
        <w:t>Encountering Affect: Capacities, Apparatuses, Conditions</w:t>
      </w:r>
      <w:r w:rsidRPr="00C44151">
        <w:t>, Ashgate, Farnham.</w:t>
      </w:r>
      <w:bookmarkEnd w:id="4"/>
    </w:p>
    <w:p w14:paraId="5C229463" w14:textId="77777777" w:rsidR="00C44151" w:rsidRPr="00C44151" w:rsidRDefault="00C44151" w:rsidP="00C44151">
      <w:pPr>
        <w:pStyle w:val="EndNoteBibliography"/>
        <w:ind w:left="720" w:hanging="720"/>
      </w:pPr>
      <w:bookmarkStart w:id="5" w:name="_ENREF_5"/>
      <w:r w:rsidRPr="00C44151">
        <w:t xml:space="preserve">Baum, H.S. (1987) </w:t>
      </w:r>
      <w:r w:rsidRPr="00C44151">
        <w:rPr>
          <w:i/>
        </w:rPr>
        <w:t>The Invisible Bureaucracy: The Unconscious in Organizational Problem Solving</w:t>
      </w:r>
      <w:r w:rsidRPr="00C44151">
        <w:t>, Oxford University Press, Oxford.</w:t>
      </w:r>
      <w:bookmarkEnd w:id="5"/>
    </w:p>
    <w:p w14:paraId="1193C762" w14:textId="77777777" w:rsidR="00C44151" w:rsidRPr="00C44151" w:rsidRDefault="00C44151" w:rsidP="00C44151">
      <w:pPr>
        <w:pStyle w:val="EndNoteBibliography"/>
        <w:ind w:left="720" w:hanging="720"/>
      </w:pPr>
      <w:bookmarkStart w:id="6" w:name="_ENREF_6"/>
      <w:r w:rsidRPr="00C44151">
        <w:t xml:space="preserve">Beck, U. (1992) </w:t>
      </w:r>
      <w:r w:rsidRPr="00C44151">
        <w:rPr>
          <w:i/>
        </w:rPr>
        <w:t>Risk Society</w:t>
      </w:r>
      <w:r w:rsidRPr="00C44151">
        <w:t>, trans. M. Ritter, Sage, London.</w:t>
      </w:r>
      <w:bookmarkEnd w:id="6"/>
    </w:p>
    <w:p w14:paraId="25BDA05D" w14:textId="0506A63E" w:rsidR="00C44151" w:rsidRPr="00C44151" w:rsidRDefault="00C44151" w:rsidP="00C44151">
      <w:pPr>
        <w:pStyle w:val="EndNoteBibliography"/>
        <w:ind w:left="720" w:hanging="720"/>
      </w:pPr>
      <w:bookmarkStart w:id="7" w:name="_ENREF_7"/>
      <w:r w:rsidRPr="00C44151">
        <w:t xml:space="preserve">Birmingham Post.net (2010) </w:t>
      </w:r>
      <w:r w:rsidRPr="00C44151">
        <w:rPr>
          <w:i/>
        </w:rPr>
        <w:t xml:space="preserve">Eric Pickles labels council planners as stubborn communists </w:t>
      </w:r>
      <w:r w:rsidRPr="00C44151">
        <w:t xml:space="preserve">[Online], Available from: </w:t>
      </w:r>
      <w:hyperlink r:id="rId11" w:history="1">
        <w:r w:rsidRPr="00C44151">
          <w:rPr>
            <w:rStyle w:val="Hyperlink"/>
          </w:rPr>
          <w:t>http://www.birminghampost.net/news/politics-news/2010/10/09/eric-pickles-labels-council-planners-as-stubborn-communists-65233-27433824/</w:t>
        </w:r>
      </w:hyperlink>
      <w:r w:rsidRPr="00C44151">
        <w:t xml:space="preserve"> (Accessed: 20 December 2012).</w:t>
      </w:r>
      <w:bookmarkEnd w:id="7"/>
    </w:p>
    <w:p w14:paraId="6AE43CE5" w14:textId="77777777" w:rsidR="00C44151" w:rsidRPr="00C44151" w:rsidRDefault="00C44151" w:rsidP="00C44151">
      <w:pPr>
        <w:pStyle w:val="EndNoteBibliography"/>
        <w:ind w:left="720" w:hanging="720"/>
      </w:pPr>
      <w:bookmarkStart w:id="8" w:name="_ENREF_8"/>
      <w:r w:rsidRPr="00C44151">
        <w:t xml:space="preserve">Borraz, O. (2007) 'Risk and Public Problems', </w:t>
      </w:r>
      <w:r w:rsidRPr="00C44151">
        <w:rPr>
          <w:i/>
        </w:rPr>
        <w:t>Journal of Risk Research</w:t>
      </w:r>
      <w:r w:rsidRPr="00C44151">
        <w:t>, vol. 10, no. 7,</w:t>
      </w:r>
      <w:r w:rsidRPr="00C44151">
        <w:rPr>
          <w:b/>
        </w:rPr>
        <w:t xml:space="preserve"> </w:t>
      </w:r>
      <w:r w:rsidRPr="00C44151">
        <w:t xml:space="preserve">pp. 941-957. </w:t>
      </w:r>
      <w:bookmarkEnd w:id="8"/>
    </w:p>
    <w:p w14:paraId="1869D342" w14:textId="3EDAE314" w:rsidR="00C44151" w:rsidRPr="00C44151" w:rsidRDefault="00C44151" w:rsidP="00C44151">
      <w:pPr>
        <w:pStyle w:val="EndNoteBibliography"/>
        <w:ind w:left="720" w:hanging="720"/>
      </w:pPr>
      <w:bookmarkStart w:id="9" w:name="_ENREF_9"/>
      <w:r w:rsidRPr="00C44151">
        <w:t xml:space="preserve">Channel 4 News (2010) </w:t>
      </w:r>
      <w:r w:rsidRPr="00C44151">
        <w:rPr>
          <w:i/>
        </w:rPr>
        <w:t xml:space="preserve">Obama tells Stewart: 'Yes we can, but...' </w:t>
      </w:r>
      <w:r w:rsidRPr="00C44151">
        <w:t xml:space="preserve">[Online], Available from: </w:t>
      </w:r>
      <w:hyperlink r:id="rId12" w:history="1">
        <w:r w:rsidRPr="00C44151">
          <w:rPr>
            <w:rStyle w:val="Hyperlink"/>
          </w:rPr>
          <w:t>http://www.channel4.com/news/obama-tells-stewart-yes-we-can-but</w:t>
        </w:r>
      </w:hyperlink>
      <w:r w:rsidRPr="00C44151">
        <w:t xml:space="preserve"> (Accessed: 12 June 2016).</w:t>
      </w:r>
      <w:bookmarkEnd w:id="9"/>
    </w:p>
    <w:p w14:paraId="40F69C0D" w14:textId="0BB60FE2" w:rsidR="00C44151" w:rsidRPr="00C44151" w:rsidRDefault="00C44151" w:rsidP="00C44151">
      <w:pPr>
        <w:pStyle w:val="EndNoteBibliography"/>
        <w:ind w:left="720" w:hanging="720"/>
      </w:pPr>
      <w:bookmarkStart w:id="10" w:name="_ENREF_10"/>
      <w:r w:rsidRPr="00C44151">
        <w:t xml:space="preserve">Cooper, C. (2014) </w:t>
      </w:r>
      <w:r w:rsidRPr="00C44151">
        <w:rPr>
          <w:i/>
        </w:rPr>
        <w:t xml:space="preserve">How town planning can make us thin and healthy: Architects show that more green space and less housing density has a clear effect on public health </w:t>
      </w:r>
      <w:r w:rsidRPr="00C44151">
        <w:t xml:space="preserve">[Online], The Independent, Available from: </w:t>
      </w:r>
      <w:hyperlink r:id="rId13" w:history="1">
        <w:r w:rsidRPr="00C44151">
          <w:rPr>
            <w:rStyle w:val="Hyperlink"/>
          </w:rPr>
          <w:t>http://www.independent.co.uk/life-style/health-and-families/health-news/how-town-planning-can-make-us-thin-and-healthy-architects-show-that-more-green-space-and-less-housing-density-has-a-clear-effect-on-public-health-9094289.html</w:t>
        </w:r>
      </w:hyperlink>
      <w:r w:rsidRPr="00C44151">
        <w:t xml:space="preserve"> (Accessed: 27 July 2015).</w:t>
      </w:r>
      <w:bookmarkEnd w:id="10"/>
    </w:p>
    <w:p w14:paraId="1D009890" w14:textId="77777777" w:rsidR="00C44151" w:rsidRPr="00C44151" w:rsidRDefault="00C44151" w:rsidP="00C44151">
      <w:pPr>
        <w:pStyle w:val="EndNoteBibliography"/>
        <w:ind w:left="720" w:hanging="720"/>
      </w:pPr>
      <w:bookmarkStart w:id="11" w:name="_ENREF_11"/>
      <w:r w:rsidRPr="00C44151">
        <w:t xml:space="preserve">Cullen, J.D. &amp; Knox, P.L. (1981) '"The Triumph of the Eunuch": Planners, Urban Managers, and the Suppression of Political Opposition', </w:t>
      </w:r>
      <w:r w:rsidRPr="00C44151">
        <w:rPr>
          <w:i/>
        </w:rPr>
        <w:t>Urban Affairs Review</w:t>
      </w:r>
      <w:r w:rsidRPr="00C44151">
        <w:t>, vol. 17, no. 2,</w:t>
      </w:r>
      <w:r w:rsidRPr="00C44151">
        <w:rPr>
          <w:b/>
        </w:rPr>
        <w:t xml:space="preserve"> </w:t>
      </w:r>
      <w:r w:rsidRPr="00C44151">
        <w:t>pp. 149-172. D.O.I.: 10.1177/004208168101700204</w:t>
      </w:r>
      <w:bookmarkEnd w:id="11"/>
    </w:p>
    <w:p w14:paraId="2D817B68" w14:textId="77777777" w:rsidR="00C44151" w:rsidRPr="00C44151" w:rsidRDefault="00C44151" w:rsidP="00C44151">
      <w:pPr>
        <w:pStyle w:val="EndNoteBibliography"/>
        <w:ind w:left="720" w:hanging="720"/>
      </w:pPr>
      <w:bookmarkStart w:id="12" w:name="_ENREF_12"/>
      <w:r w:rsidRPr="00C44151">
        <w:t xml:space="preserve">Davy, B. (2008) 'Plan It Without a Condom!', </w:t>
      </w:r>
      <w:r w:rsidRPr="00C44151">
        <w:rPr>
          <w:i/>
        </w:rPr>
        <w:t>Planning Theory</w:t>
      </w:r>
      <w:r w:rsidRPr="00C44151">
        <w:t>, vol. 7, no. 3,</w:t>
      </w:r>
      <w:r w:rsidRPr="00C44151">
        <w:rPr>
          <w:b/>
        </w:rPr>
        <w:t xml:space="preserve"> </w:t>
      </w:r>
      <w:r w:rsidRPr="00C44151">
        <w:t>pp. 301-317. D.O.I.: 10.1177/1473095208096885</w:t>
      </w:r>
      <w:bookmarkEnd w:id="12"/>
    </w:p>
    <w:p w14:paraId="1C874B11" w14:textId="24389C6D" w:rsidR="00C44151" w:rsidRPr="00C44151" w:rsidRDefault="00C44151" w:rsidP="00C44151">
      <w:pPr>
        <w:pStyle w:val="EndNoteBibliography"/>
        <w:ind w:left="720" w:hanging="720"/>
      </w:pPr>
      <w:bookmarkStart w:id="13" w:name="_ENREF_13"/>
      <w:r w:rsidRPr="00C44151">
        <w:t xml:space="preserve">Donnelly, M. (2009) </w:t>
      </w:r>
      <w:r w:rsidRPr="00C44151">
        <w:rPr>
          <w:i/>
        </w:rPr>
        <w:t xml:space="preserve">Planners to blame for booze Britain? </w:t>
      </w:r>
      <w:r w:rsidRPr="00C44151">
        <w:t xml:space="preserve">[Online], PlanningResource, Available from: </w:t>
      </w:r>
      <w:hyperlink r:id="rId14" w:history="1">
        <w:r w:rsidRPr="00C44151">
          <w:rPr>
            <w:rStyle w:val="Hyperlink"/>
          </w:rPr>
          <w:t>http://planningblog.planningresource.co.uk/2009/11/11/planners-to-blame-for-booze-britain/</w:t>
        </w:r>
      </w:hyperlink>
      <w:r w:rsidRPr="00C44151">
        <w:t xml:space="preserve"> (Accessed: 27 July 2015).</w:t>
      </w:r>
      <w:bookmarkEnd w:id="13"/>
    </w:p>
    <w:p w14:paraId="7A0A15C0" w14:textId="77777777" w:rsidR="00C44151" w:rsidRPr="00C44151" w:rsidRDefault="00C44151" w:rsidP="00C44151">
      <w:pPr>
        <w:pStyle w:val="EndNoteBibliography"/>
        <w:ind w:left="720" w:hanging="720"/>
      </w:pPr>
      <w:bookmarkStart w:id="14" w:name="_ENREF_14"/>
      <w:r w:rsidRPr="00C44151">
        <w:t xml:space="preserve">Ferreira, A. (2013) 'Emotions in planning practice: a critical review and a suggestion for future developments based on mindfulness', </w:t>
      </w:r>
      <w:r w:rsidRPr="00C44151">
        <w:rPr>
          <w:i/>
        </w:rPr>
        <w:t>Town Planning Review</w:t>
      </w:r>
      <w:r w:rsidRPr="00C44151">
        <w:t>, vol. 84, no. 6,</w:t>
      </w:r>
      <w:r w:rsidRPr="00C44151">
        <w:rPr>
          <w:b/>
        </w:rPr>
        <w:t xml:space="preserve"> </w:t>
      </w:r>
      <w:r w:rsidRPr="00C44151">
        <w:t>pp. 703-719. D.O.I.: 10.3828/tpr.2013.37</w:t>
      </w:r>
      <w:bookmarkEnd w:id="14"/>
    </w:p>
    <w:p w14:paraId="17AED6EE" w14:textId="77777777" w:rsidR="00C44151" w:rsidRPr="00C44151" w:rsidRDefault="00C44151" w:rsidP="00C44151">
      <w:pPr>
        <w:pStyle w:val="EndNoteBibliography"/>
        <w:ind w:left="720" w:hanging="720"/>
      </w:pPr>
      <w:bookmarkStart w:id="15" w:name="_ENREF_15"/>
      <w:r w:rsidRPr="00C44151">
        <w:t xml:space="preserve">Frank, A. (2012) 'Planning (Education)—From Marginal Interface to Central Opportunity Space?', </w:t>
      </w:r>
      <w:r w:rsidRPr="00C44151">
        <w:rPr>
          <w:i/>
        </w:rPr>
        <w:t>Planning Theory and Practice</w:t>
      </w:r>
      <w:r w:rsidRPr="00C44151">
        <w:t>, vol. 12, no. 3,</w:t>
      </w:r>
      <w:r w:rsidRPr="00C44151">
        <w:rPr>
          <w:b/>
        </w:rPr>
        <w:t xml:space="preserve"> </w:t>
      </w:r>
      <w:r w:rsidRPr="00C44151">
        <w:t xml:space="preserve">pp. 467-471. </w:t>
      </w:r>
      <w:bookmarkEnd w:id="15"/>
    </w:p>
    <w:p w14:paraId="17AD8E09" w14:textId="77777777" w:rsidR="00C44151" w:rsidRPr="00C44151" w:rsidRDefault="00C44151" w:rsidP="00C44151">
      <w:pPr>
        <w:pStyle w:val="EndNoteBibliography"/>
        <w:ind w:left="720" w:hanging="720"/>
      </w:pPr>
      <w:bookmarkStart w:id="16" w:name="_ENREF_16"/>
      <w:r w:rsidRPr="00C44151">
        <w:t xml:space="preserve">Gunder, M. (2010) 'Planning as the ideology of (neoliberal) space', </w:t>
      </w:r>
      <w:r w:rsidRPr="00C44151">
        <w:rPr>
          <w:i/>
        </w:rPr>
        <w:t>Planning Theory</w:t>
      </w:r>
      <w:r w:rsidRPr="00C44151">
        <w:t>, vol. 9, no. 4,</w:t>
      </w:r>
      <w:r w:rsidRPr="00C44151">
        <w:rPr>
          <w:b/>
        </w:rPr>
        <w:t xml:space="preserve"> </w:t>
      </w:r>
      <w:r w:rsidRPr="00C44151">
        <w:t>pp. 298-314. D.O.I.: 10.1177/1473095210368878</w:t>
      </w:r>
      <w:bookmarkEnd w:id="16"/>
    </w:p>
    <w:p w14:paraId="33AFCDD3" w14:textId="77777777" w:rsidR="00C44151" w:rsidRPr="00C44151" w:rsidRDefault="00C44151" w:rsidP="00C44151">
      <w:pPr>
        <w:pStyle w:val="EndNoteBibliography"/>
        <w:ind w:left="720" w:hanging="720"/>
      </w:pPr>
      <w:bookmarkStart w:id="17" w:name="_ENREF_17"/>
      <w:r w:rsidRPr="00C44151">
        <w:t xml:space="preserve">Gunder, M. (2011) 'Fake it until you make it, and then…', </w:t>
      </w:r>
      <w:r w:rsidRPr="00C44151">
        <w:rPr>
          <w:i/>
        </w:rPr>
        <w:t>Planning Theory</w:t>
      </w:r>
      <w:r w:rsidRPr="00C44151">
        <w:t>, vol. 10, no. 3,</w:t>
      </w:r>
      <w:r w:rsidRPr="00C44151">
        <w:rPr>
          <w:b/>
        </w:rPr>
        <w:t xml:space="preserve"> </w:t>
      </w:r>
      <w:r w:rsidRPr="00C44151">
        <w:t>pp. 201-212. D.O.I.: 10.1177/1473095210387542</w:t>
      </w:r>
      <w:bookmarkEnd w:id="17"/>
    </w:p>
    <w:p w14:paraId="28D6BCD4" w14:textId="77777777" w:rsidR="00C44151" w:rsidRPr="00C44151" w:rsidRDefault="00C44151" w:rsidP="00C44151">
      <w:pPr>
        <w:pStyle w:val="EndNoteBibliography"/>
        <w:ind w:left="720" w:hanging="720"/>
      </w:pPr>
      <w:bookmarkStart w:id="18" w:name="_ENREF_18"/>
      <w:r w:rsidRPr="00C44151">
        <w:t xml:space="preserve">Gunder, M. (2014) 'Fantasy in Planning Organisations and their Agency: The Promise of Being at Home in the World', </w:t>
      </w:r>
      <w:r w:rsidRPr="00C44151">
        <w:rPr>
          <w:i/>
        </w:rPr>
        <w:t>Urban Policy and Research</w:t>
      </w:r>
      <w:r w:rsidRPr="00C44151">
        <w:t>, vol. 32, no. 1,</w:t>
      </w:r>
      <w:r w:rsidRPr="00C44151">
        <w:rPr>
          <w:b/>
        </w:rPr>
        <w:t xml:space="preserve"> </w:t>
      </w:r>
      <w:r w:rsidRPr="00C44151">
        <w:t>pp. 1-15. D.O.I.: 10.1080/08111146.2013.835261</w:t>
      </w:r>
      <w:bookmarkEnd w:id="18"/>
    </w:p>
    <w:p w14:paraId="2650DAEC" w14:textId="77777777" w:rsidR="00C44151" w:rsidRPr="00C44151" w:rsidRDefault="00C44151" w:rsidP="00C44151">
      <w:pPr>
        <w:pStyle w:val="EndNoteBibliography"/>
        <w:ind w:left="720" w:hanging="720"/>
      </w:pPr>
      <w:bookmarkStart w:id="19" w:name="_ENREF_19"/>
      <w:r w:rsidRPr="00C44151">
        <w:t xml:space="preserve">Gunn, S. &amp; Hillier, J. (2012) 'Processes of Innovation: Reformation of the English Strategic Planning System', </w:t>
      </w:r>
      <w:r w:rsidRPr="00C44151">
        <w:rPr>
          <w:i/>
        </w:rPr>
        <w:t>Planning Theory and Practice</w:t>
      </w:r>
      <w:r w:rsidRPr="00C44151">
        <w:t>, vol. 13, no. 3,</w:t>
      </w:r>
      <w:r w:rsidRPr="00C44151">
        <w:rPr>
          <w:b/>
        </w:rPr>
        <w:t xml:space="preserve"> </w:t>
      </w:r>
      <w:r w:rsidRPr="00C44151">
        <w:t xml:space="preserve">pp. 359-381. </w:t>
      </w:r>
      <w:bookmarkEnd w:id="19"/>
    </w:p>
    <w:p w14:paraId="0DBA1B0C" w14:textId="77777777" w:rsidR="00C44151" w:rsidRPr="00C44151" w:rsidRDefault="00C44151" w:rsidP="00C44151">
      <w:pPr>
        <w:pStyle w:val="EndNoteBibliography"/>
        <w:ind w:left="720" w:hanging="720"/>
      </w:pPr>
      <w:bookmarkStart w:id="20" w:name="_ENREF_20"/>
      <w:r w:rsidRPr="00C44151">
        <w:t xml:space="preserve">Harvey, D. (2000) </w:t>
      </w:r>
      <w:r w:rsidRPr="00C44151">
        <w:rPr>
          <w:i/>
        </w:rPr>
        <w:t>Spaces of Hope</w:t>
      </w:r>
      <w:r w:rsidRPr="00C44151">
        <w:t>, Edinburgh University Press, Edinburgh.</w:t>
      </w:r>
      <w:bookmarkEnd w:id="20"/>
    </w:p>
    <w:p w14:paraId="7523320D" w14:textId="77777777" w:rsidR="00C44151" w:rsidRPr="00C44151" w:rsidRDefault="00C44151" w:rsidP="00C44151">
      <w:pPr>
        <w:pStyle w:val="EndNoteBibliography"/>
        <w:ind w:left="720" w:hanging="720"/>
      </w:pPr>
      <w:bookmarkStart w:id="21" w:name="_ENREF_21"/>
      <w:r w:rsidRPr="00C44151">
        <w:lastRenderedPageBreak/>
        <w:t xml:space="preserve">Healey, P. (2006) </w:t>
      </w:r>
      <w:r w:rsidRPr="00C44151">
        <w:rPr>
          <w:i/>
        </w:rPr>
        <w:t>Collaborative Planning</w:t>
      </w:r>
      <w:r w:rsidRPr="00C44151">
        <w:t>, Palgrave Macmillan, Hampshire &amp; New York.</w:t>
      </w:r>
      <w:bookmarkEnd w:id="21"/>
    </w:p>
    <w:p w14:paraId="69CEA526" w14:textId="1DD02834" w:rsidR="00C44151" w:rsidRPr="00C44151" w:rsidRDefault="00C44151" w:rsidP="00C44151">
      <w:pPr>
        <w:pStyle w:val="EndNoteBibliography"/>
        <w:ind w:left="720" w:hanging="720"/>
      </w:pPr>
      <w:bookmarkStart w:id="22" w:name="_ENREF_22"/>
      <w:r w:rsidRPr="00C44151">
        <w:t xml:space="preserve">Herbert, L. (2013) </w:t>
      </w:r>
      <w:r w:rsidRPr="00C44151">
        <w:rPr>
          <w:i/>
        </w:rPr>
        <w:t xml:space="preserve">Fears traveller site expansion could set nationwide precedent </w:t>
      </w:r>
      <w:r w:rsidRPr="00C44151">
        <w:t xml:space="preserve">[Online], Available from: </w:t>
      </w:r>
      <w:hyperlink r:id="rId15" w:history="1">
        <w:r w:rsidRPr="00C44151">
          <w:rPr>
            <w:rStyle w:val="Hyperlink"/>
          </w:rPr>
          <w:t>http://www.getreading.co.uk/news/local-news/fears-traveller-site-expansion-could-4193216</w:t>
        </w:r>
      </w:hyperlink>
      <w:r w:rsidRPr="00C44151">
        <w:t xml:space="preserve"> (Accessed: 20 June 2013).</w:t>
      </w:r>
      <w:bookmarkEnd w:id="22"/>
    </w:p>
    <w:p w14:paraId="6E96DF5D" w14:textId="77777777" w:rsidR="00C44151" w:rsidRPr="00C44151" w:rsidRDefault="00C44151" w:rsidP="00C44151">
      <w:pPr>
        <w:pStyle w:val="EndNoteBibliography"/>
        <w:ind w:left="720" w:hanging="720"/>
      </w:pPr>
      <w:bookmarkStart w:id="23" w:name="_ENREF_23"/>
      <w:r w:rsidRPr="00C44151">
        <w:t xml:space="preserve">Hillier, J. (2002) </w:t>
      </w:r>
      <w:r w:rsidRPr="00C44151">
        <w:rPr>
          <w:i/>
        </w:rPr>
        <w:t>Shadows of Power</w:t>
      </w:r>
      <w:r w:rsidRPr="00C44151">
        <w:t>, Routledge, London &amp; New York.</w:t>
      </w:r>
      <w:bookmarkEnd w:id="23"/>
    </w:p>
    <w:p w14:paraId="0AE12D6C" w14:textId="77777777" w:rsidR="00C44151" w:rsidRPr="00C44151" w:rsidRDefault="00C44151" w:rsidP="00C44151">
      <w:pPr>
        <w:pStyle w:val="EndNoteBibliography"/>
        <w:ind w:left="720" w:hanging="720"/>
      </w:pPr>
      <w:bookmarkStart w:id="24" w:name="_ENREF_24"/>
      <w:r w:rsidRPr="00C44151">
        <w:t xml:space="preserve">Hillier, J. &amp; Healey, P. (2008) Introduction to Part I, in J. Hillier &amp; P. Healey (eds), </w:t>
      </w:r>
      <w:r w:rsidRPr="00C44151">
        <w:rPr>
          <w:i/>
        </w:rPr>
        <w:t>Contemporary Movements in Planning Theory</w:t>
      </w:r>
      <w:r w:rsidRPr="00C44151">
        <w:t>, Ashgate, Hampshire.</w:t>
      </w:r>
      <w:bookmarkEnd w:id="24"/>
    </w:p>
    <w:p w14:paraId="030B5064" w14:textId="77777777" w:rsidR="00C44151" w:rsidRPr="00C44151" w:rsidRDefault="00C44151" w:rsidP="00C44151">
      <w:pPr>
        <w:pStyle w:val="EndNoteBibliography"/>
        <w:ind w:left="720" w:hanging="720"/>
      </w:pPr>
      <w:bookmarkStart w:id="25" w:name="_ENREF_25"/>
      <w:r w:rsidRPr="00C44151">
        <w:t xml:space="preserve">HM Treasury (2015) </w:t>
      </w:r>
      <w:r w:rsidRPr="00C44151">
        <w:rPr>
          <w:i/>
        </w:rPr>
        <w:t>Fixing the foundations: Creating a more prosperous nation</w:t>
      </w:r>
      <w:r w:rsidRPr="00C44151">
        <w:t>, Her Majesty's Treasury, London.</w:t>
      </w:r>
      <w:bookmarkEnd w:id="25"/>
    </w:p>
    <w:p w14:paraId="7DE3F67B" w14:textId="77777777" w:rsidR="00C44151" w:rsidRPr="00C44151" w:rsidRDefault="00C44151" w:rsidP="00C44151">
      <w:pPr>
        <w:pStyle w:val="EndNoteBibliography"/>
        <w:ind w:left="720" w:hanging="720"/>
      </w:pPr>
      <w:bookmarkStart w:id="26" w:name="_ENREF_26"/>
      <w:r w:rsidRPr="00C44151">
        <w:t xml:space="preserve">Hoggett, P. &amp; Thompson, S. (2002) 'Toward a Democracy of the Emotions', </w:t>
      </w:r>
      <w:r w:rsidRPr="00C44151">
        <w:rPr>
          <w:i/>
        </w:rPr>
        <w:t>Constellations</w:t>
      </w:r>
      <w:r w:rsidRPr="00C44151">
        <w:t>, vol. 9, no. 1,</w:t>
      </w:r>
      <w:r w:rsidRPr="00C44151">
        <w:rPr>
          <w:b/>
        </w:rPr>
        <w:t xml:space="preserve"> </w:t>
      </w:r>
      <w:r w:rsidRPr="00C44151">
        <w:t>pp. 106-126. D.O.I.: 10.1111/1467-8675.00269</w:t>
      </w:r>
      <w:bookmarkEnd w:id="26"/>
    </w:p>
    <w:p w14:paraId="3CA44AB2" w14:textId="77777777" w:rsidR="00C44151" w:rsidRPr="00C44151" w:rsidRDefault="00C44151" w:rsidP="00C44151">
      <w:pPr>
        <w:pStyle w:val="EndNoteBibliography"/>
        <w:ind w:left="720" w:hanging="720"/>
      </w:pPr>
      <w:bookmarkStart w:id="27" w:name="_ENREF_27"/>
      <w:r w:rsidRPr="00C44151">
        <w:t xml:space="preserve">Hood, C. (2011) </w:t>
      </w:r>
      <w:r w:rsidRPr="00C44151">
        <w:rPr>
          <w:i/>
        </w:rPr>
        <w:t>The blame game: spin, bureaucracy, and self-preservation in government</w:t>
      </w:r>
      <w:r w:rsidRPr="00C44151">
        <w:t>, Princeton University Press, Princeton, N.J.</w:t>
      </w:r>
      <w:bookmarkEnd w:id="27"/>
    </w:p>
    <w:p w14:paraId="7353764B" w14:textId="77777777" w:rsidR="00C44151" w:rsidRPr="00C44151" w:rsidRDefault="00C44151" w:rsidP="00C44151">
      <w:pPr>
        <w:pStyle w:val="EndNoteBibliography"/>
        <w:ind w:left="720" w:hanging="720"/>
      </w:pPr>
      <w:bookmarkStart w:id="28" w:name="_ENREF_28"/>
      <w:r w:rsidRPr="00C44151">
        <w:t xml:space="preserve">Hood, C., Rothstein, H. &amp; Baldwin, R. (2001) </w:t>
      </w:r>
      <w:r w:rsidRPr="00C44151">
        <w:rPr>
          <w:i/>
        </w:rPr>
        <w:t>The Government of Risk - Understanding Risk Regulation Regimes</w:t>
      </w:r>
      <w:r w:rsidRPr="00C44151">
        <w:t>, Oxford University Press, Oxford.</w:t>
      </w:r>
      <w:bookmarkEnd w:id="28"/>
    </w:p>
    <w:p w14:paraId="6417ECBE" w14:textId="77777777" w:rsidR="00C44151" w:rsidRPr="00C44151" w:rsidRDefault="00C44151" w:rsidP="00C44151">
      <w:pPr>
        <w:pStyle w:val="EndNoteBibliography"/>
        <w:ind w:left="720" w:hanging="720"/>
      </w:pPr>
      <w:bookmarkStart w:id="29" w:name="_ENREF_29"/>
      <w:r w:rsidRPr="00C44151">
        <w:t xml:space="preserve">Howard, E. (1898) </w:t>
      </w:r>
      <w:r w:rsidRPr="00C44151">
        <w:rPr>
          <w:i/>
        </w:rPr>
        <w:t>To-Morrow: A Peaceful Path to Real Reform</w:t>
      </w:r>
      <w:r w:rsidRPr="00C44151">
        <w:t>, Swann Sonnenschein, London.</w:t>
      </w:r>
      <w:bookmarkEnd w:id="29"/>
    </w:p>
    <w:p w14:paraId="73BC53C7" w14:textId="77777777" w:rsidR="00C44151" w:rsidRPr="00C44151" w:rsidRDefault="00C44151" w:rsidP="00C44151">
      <w:pPr>
        <w:pStyle w:val="EndNoteBibliography"/>
        <w:ind w:left="720" w:hanging="720"/>
      </w:pPr>
      <w:bookmarkStart w:id="30" w:name="_ENREF_30"/>
      <w:r w:rsidRPr="00C44151">
        <w:t xml:space="preserve">Howe, E. &amp; Kaufman, J. (1980) 'Ethics and Professional Practice in Planning and Related Policy Professions', </w:t>
      </w:r>
      <w:r w:rsidRPr="00C44151">
        <w:rPr>
          <w:i/>
        </w:rPr>
        <w:t>Policy Studies Journal</w:t>
      </w:r>
      <w:r w:rsidRPr="00C44151">
        <w:t>, vol. 9, no. 4,</w:t>
      </w:r>
      <w:r w:rsidRPr="00C44151">
        <w:rPr>
          <w:b/>
        </w:rPr>
        <w:t xml:space="preserve"> </w:t>
      </w:r>
      <w:r w:rsidRPr="00C44151">
        <w:t>pp. 585-595. D.O.I.: 10.1111/j.1541-0072.1980.tb00970.x</w:t>
      </w:r>
      <w:bookmarkEnd w:id="30"/>
    </w:p>
    <w:p w14:paraId="1EC6A72B" w14:textId="39C597E2" w:rsidR="00C44151" w:rsidRPr="00C44151" w:rsidRDefault="00C44151" w:rsidP="00C44151">
      <w:pPr>
        <w:pStyle w:val="EndNoteBibliography"/>
        <w:ind w:left="720" w:hanging="720"/>
      </w:pPr>
      <w:bookmarkStart w:id="31" w:name="_ENREF_31"/>
      <w:r w:rsidRPr="00C44151">
        <w:t xml:space="preserve">Huddersfield Examiner (2003) </w:t>
      </w:r>
      <w:r w:rsidRPr="00C44151">
        <w:rPr>
          <w:i/>
        </w:rPr>
        <w:t xml:space="preserve">Council blamed as raiders target shop </w:t>
      </w:r>
      <w:r w:rsidRPr="00C44151">
        <w:t xml:space="preserve">[Online], Huddersfield Examiner, Available from: </w:t>
      </w:r>
      <w:hyperlink r:id="rId16" w:history="1">
        <w:r w:rsidRPr="00C44151">
          <w:rPr>
            <w:rStyle w:val="Hyperlink"/>
          </w:rPr>
          <w:t>http://www.examiner.co.uk/news/west-yorkshire-news/council-blamed-raiders-target-shop-5094903</w:t>
        </w:r>
      </w:hyperlink>
      <w:r w:rsidRPr="00C44151">
        <w:t xml:space="preserve"> (Accessed: 27 July 2015).</w:t>
      </w:r>
      <w:bookmarkEnd w:id="31"/>
    </w:p>
    <w:p w14:paraId="20F48612" w14:textId="77777777" w:rsidR="00C44151" w:rsidRPr="00C44151" w:rsidRDefault="00C44151" w:rsidP="00C44151">
      <w:pPr>
        <w:pStyle w:val="EndNoteBibliography"/>
        <w:ind w:left="720" w:hanging="720"/>
      </w:pPr>
      <w:bookmarkStart w:id="32" w:name="_ENREF_32"/>
      <w:r w:rsidRPr="00C44151">
        <w:t xml:space="preserve">Jabareen, Y.R. (2006) 'Space of Risk: The Contribution of Planning Policies to Conflicts in Cities, Lessons from Nazareth', </w:t>
      </w:r>
      <w:r w:rsidRPr="00C44151">
        <w:rPr>
          <w:i/>
        </w:rPr>
        <w:t>Planning Theory &amp; Practice</w:t>
      </w:r>
      <w:r w:rsidRPr="00C44151">
        <w:t>, vol. 7, no. 3,</w:t>
      </w:r>
      <w:r w:rsidRPr="00C44151">
        <w:rPr>
          <w:b/>
        </w:rPr>
        <w:t xml:space="preserve"> </w:t>
      </w:r>
      <w:r w:rsidRPr="00C44151">
        <w:t xml:space="preserve">pp. 305-323. </w:t>
      </w:r>
      <w:bookmarkEnd w:id="32"/>
    </w:p>
    <w:p w14:paraId="7491BDC9" w14:textId="77777777" w:rsidR="00C44151" w:rsidRPr="00C44151" w:rsidRDefault="00C44151" w:rsidP="00C44151">
      <w:pPr>
        <w:pStyle w:val="EndNoteBibliography"/>
        <w:ind w:left="720" w:hanging="720"/>
      </w:pPr>
      <w:bookmarkStart w:id="33" w:name="_ENREF_33"/>
      <w:r w:rsidRPr="00C44151">
        <w:t xml:space="preserve">Jarymowicz, M. &amp; Bar-Tal, D. (2006) 'The dominance of fear over hope in the life of individuals and collectives', </w:t>
      </w:r>
      <w:r w:rsidRPr="00C44151">
        <w:rPr>
          <w:i/>
        </w:rPr>
        <w:t>European Journal of Social Psychology</w:t>
      </w:r>
      <w:r w:rsidRPr="00C44151">
        <w:t xml:space="preserve">, vol. 36, pp. 367-392. </w:t>
      </w:r>
      <w:bookmarkEnd w:id="33"/>
    </w:p>
    <w:p w14:paraId="68EAA645" w14:textId="77777777" w:rsidR="00C44151" w:rsidRPr="00C44151" w:rsidRDefault="00C44151" w:rsidP="00C44151">
      <w:pPr>
        <w:pStyle w:val="EndNoteBibliography"/>
        <w:ind w:left="720" w:hanging="720"/>
      </w:pPr>
      <w:bookmarkStart w:id="34" w:name="_ENREF_34"/>
      <w:r w:rsidRPr="00C44151">
        <w:t xml:space="preserve">Jepperson, R. &amp; Meyer, J.W. (2011) 'Multiple Levels of Analysis and the Limitations of Methodological Individualisms', </w:t>
      </w:r>
      <w:r w:rsidRPr="00C44151">
        <w:rPr>
          <w:i/>
        </w:rPr>
        <w:t>Sociological Theory</w:t>
      </w:r>
      <w:r w:rsidRPr="00C44151">
        <w:t>, vol. 29, no. 1,</w:t>
      </w:r>
      <w:r w:rsidRPr="00C44151">
        <w:rPr>
          <w:b/>
        </w:rPr>
        <w:t xml:space="preserve"> </w:t>
      </w:r>
      <w:r w:rsidRPr="00C44151">
        <w:t>pp. 54-73. D.O.I.: 10.1111/j.1467-9558.2010.01387.x</w:t>
      </w:r>
      <w:bookmarkEnd w:id="34"/>
    </w:p>
    <w:p w14:paraId="5B2754B6" w14:textId="77777777" w:rsidR="00C44151" w:rsidRPr="00C44151" w:rsidRDefault="00C44151" w:rsidP="00C44151">
      <w:pPr>
        <w:pStyle w:val="EndNoteBibliography"/>
        <w:ind w:left="720" w:hanging="720"/>
      </w:pPr>
      <w:bookmarkStart w:id="35" w:name="_ENREF_35"/>
      <w:r w:rsidRPr="00C44151">
        <w:t xml:space="preserve">Kahnemann, D. (2003) 'Maps of bounded rationality: psychology for behavioural economics', </w:t>
      </w:r>
      <w:r w:rsidRPr="00C44151">
        <w:rPr>
          <w:i/>
        </w:rPr>
        <w:t>The American Economic Review</w:t>
      </w:r>
      <w:r w:rsidRPr="00C44151">
        <w:t>, vol. 93, no. 5,</w:t>
      </w:r>
      <w:r w:rsidRPr="00C44151">
        <w:rPr>
          <w:b/>
        </w:rPr>
        <w:t xml:space="preserve"> </w:t>
      </w:r>
      <w:r w:rsidRPr="00C44151">
        <w:t xml:space="preserve">pp. 1449-1475. </w:t>
      </w:r>
      <w:bookmarkEnd w:id="35"/>
    </w:p>
    <w:p w14:paraId="1E435EC5" w14:textId="77777777" w:rsidR="00C44151" w:rsidRPr="00C44151" w:rsidRDefault="00C44151" w:rsidP="00C44151">
      <w:pPr>
        <w:pStyle w:val="EndNoteBibliography"/>
        <w:ind w:left="720" w:hanging="720"/>
      </w:pPr>
      <w:bookmarkStart w:id="36" w:name="_ENREF_36"/>
      <w:r w:rsidRPr="00C44151">
        <w:t xml:space="preserve">Kahnemann, D. (2011) </w:t>
      </w:r>
      <w:r w:rsidRPr="00C44151">
        <w:rPr>
          <w:i/>
        </w:rPr>
        <w:t>Thinking Fast and Slow</w:t>
      </w:r>
      <w:r w:rsidRPr="00C44151">
        <w:t>, Farrar, Straus and Giroux, New York City, NY.</w:t>
      </w:r>
      <w:bookmarkEnd w:id="36"/>
    </w:p>
    <w:p w14:paraId="625EF58D" w14:textId="77777777" w:rsidR="00C44151" w:rsidRPr="00C44151" w:rsidRDefault="00C44151" w:rsidP="00C44151">
      <w:pPr>
        <w:pStyle w:val="EndNoteBibliography"/>
        <w:ind w:left="720" w:hanging="720"/>
      </w:pPr>
      <w:bookmarkStart w:id="37" w:name="_ENREF_37"/>
      <w:r w:rsidRPr="00C44151">
        <w:t xml:space="preserve">Kahnemann, D. &amp; Tverskey, A. (1979) 'Prospect theory: An analysis of decision making under risk', </w:t>
      </w:r>
      <w:r w:rsidRPr="00C44151">
        <w:rPr>
          <w:i/>
        </w:rPr>
        <w:t>Econometrica XLVII</w:t>
      </w:r>
      <w:r w:rsidRPr="00C44151">
        <w:t xml:space="preserve">, pp. 263-291. </w:t>
      </w:r>
      <w:bookmarkEnd w:id="37"/>
    </w:p>
    <w:p w14:paraId="4957C6A8" w14:textId="77777777" w:rsidR="00C44151" w:rsidRPr="00C44151" w:rsidRDefault="00C44151" w:rsidP="00C44151">
      <w:pPr>
        <w:pStyle w:val="EndNoteBibliography"/>
        <w:ind w:left="720" w:hanging="720"/>
      </w:pPr>
      <w:bookmarkStart w:id="38" w:name="_ENREF_38"/>
      <w:r w:rsidRPr="00C44151">
        <w:t xml:space="preserve">Lord, A., Mair, M., Sturzaker, J. &amp; Jones, P. (2017) '“The planners’ dream goes wrong?” Questioning citizen-centred planning', </w:t>
      </w:r>
      <w:r w:rsidRPr="00C44151">
        <w:rPr>
          <w:i/>
        </w:rPr>
        <w:t>Local Government Studies</w:t>
      </w:r>
      <w:r w:rsidRPr="00C44151">
        <w:t>, vol. 43, no. 3,</w:t>
      </w:r>
      <w:r w:rsidRPr="00C44151">
        <w:rPr>
          <w:b/>
        </w:rPr>
        <w:t xml:space="preserve"> </w:t>
      </w:r>
      <w:r w:rsidRPr="00C44151">
        <w:t>pp. 344-363. D.O.I.: 10.1080/03003930.2017.1288618</w:t>
      </w:r>
      <w:bookmarkEnd w:id="38"/>
    </w:p>
    <w:p w14:paraId="1C0E8B72" w14:textId="77777777" w:rsidR="00C44151" w:rsidRPr="00C44151" w:rsidRDefault="00C44151" w:rsidP="00C44151">
      <w:pPr>
        <w:pStyle w:val="EndNoteBibliography"/>
        <w:ind w:left="720" w:hanging="720"/>
      </w:pPr>
      <w:bookmarkStart w:id="39" w:name="_ENREF_39"/>
      <w:r w:rsidRPr="00C44151">
        <w:t xml:space="preserve">Lord, A. &amp; Tewdwr-Jones, M. (2014) 'Is Planning “Under Attack”? Chronicling the Deregulation of Urban and Environmental Planning in England', </w:t>
      </w:r>
      <w:r w:rsidRPr="00C44151">
        <w:rPr>
          <w:i/>
        </w:rPr>
        <w:t>European Planning Studies</w:t>
      </w:r>
      <w:r w:rsidRPr="00C44151">
        <w:t>, vol. 22, no. 2,</w:t>
      </w:r>
      <w:r w:rsidRPr="00C44151">
        <w:rPr>
          <w:b/>
        </w:rPr>
        <w:t xml:space="preserve"> </w:t>
      </w:r>
      <w:r w:rsidRPr="00C44151">
        <w:t>pp. 345-361. D.O.I.: 10.1080/09654313.2012.741574</w:t>
      </w:r>
      <w:bookmarkEnd w:id="39"/>
    </w:p>
    <w:p w14:paraId="441E406A" w14:textId="42E1A47F" w:rsidR="00C44151" w:rsidRPr="00C44151" w:rsidRDefault="00C44151" w:rsidP="00C44151">
      <w:pPr>
        <w:pStyle w:val="EndNoteBibliography"/>
        <w:ind w:left="720" w:hanging="720"/>
      </w:pPr>
      <w:bookmarkStart w:id="40" w:name="_ENREF_40"/>
      <w:r w:rsidRPr="00C44151">
        <w:t xml:space="preserve">Mid Devon Gazette (2012) </w:t>
      </w:r>
      <w:r w:rsidRPr="00C44151">
        <w:rPr>
          <w:i/>
        </w:rPr>
        <w:t xml:space="preserve">Planners fear eco-farm will set precedent </w:t>
      </w:r>
      <w:r w:rsidRPr="00C44151">
        <w:t xml:space="preserve">[Online], Available from: </w:t>
      </w:r>
      <w:hyperlink r:id="rId17" w:anchor="axzz2WkvdnFnP" w:history="1">
        <w:r w:rsidRPr="00C44151">
          <w:rPr>
            <w:rStyle w:val="Hyperlink"/>
          </w:rPr>
          <w:t>http://www.thisisexeter.co.uk/Planners-fear-eco-farm-set-precedent/story-16087733-detail/story.html#axzz2WkvdnFnP</w:t>
        </w:r>
      </w:hyperlink>
      <w:r w:rsidRPr="00C44151">
        <w:t xml:space="preserve"> (Accessed: 20 June 2013).</w:t>
      </w:r>
      <w:bookmarkEnd w:id="40"/>
    </w:p>
    <w:p w14:paraId="5BF8D93E" w14:textId="77777777" w:rsidR="00C44151" w:rsidRPr="00C44151" w:rsidRDefault="00C44151" w:rsidP="00C44151">
      <w:pPr>
        <w:pStyle w:val="EndNoteBibliography"/>
        <w:ind w:left="720" w:hanging="720"/>
      </w:pPr>
      <w:bookmarkStart w:id="41" w:name="_ENREF_41"/>
      <w:r w:rsidRPr="00C44151">
        <w:t xml:space="preserve">Morphet, J., Tewdwr-Jones, M., Gallent, N., Hall, B., Spry, M. &amp; Howard, R. (2007) </w:t>
      </w:r>
      <w:r w:rsidRPr="00C44151">
        <w:rPr>
          <w:i/>
        </w:rPr>
        <w:t>Shaping and Delivering Tomorrow’s Places: Effective Practice in Spatial Planning</w:t>
      </w:r>
      <w:r w:rsidRPr="00C44151">
        <w:t>, Royal Town Planning Institute, London.</w:t>
      </w:r>
      <w:bookmarkEnd w:id="41"/>
    </w:p>
    <w:p w14:paraId="5E0B666C" w14:textId="2D680813" w:rsidR="00C44151" w:rsidRPr="00C44151" w:rsidRDefault="00C44151" w:rsidP="00C44151">
      <w:pPr>
        <w:pStyle w:val="EndNoteBibliography"/>
        <w:ind w:left="720" w:hanging="720"/>
      </w:pPr>
      <w:bookmarkStart w:id="42" w:name="_ENREF_42"/>
      <w:r w:rsidRPr="00C44151">
        <w:t xml:space="preserve">Pettitt, J. (2011) </w:t>
      </w:r>
      <w:r w:rsidRPr="00C44151">
        <w:rPr>
          <w:i/>
        </w:rPr>
        <w:t xml:space="preserve">Fears Hampstead mansion plans set ‘dangerous’ basement precedent </w:t>
      </w:r>
      <w:r w:rsidRPr="00C44151">
        <w:t xml:space="preserve">[Online], Available from: </w:t>
      </w:r>
      <w:hyperlink r:id="rId18" w:history="1">
        <w:r w:rsidRPr="00C44151">
          <w:rPr>
            <w:rStyle w:val="Hyperlink"/>
          </w:rPr>
          <w:t>http://www.hamhigh.co.uk/news/fears_hampstead_mansion_plans_set_dangerous_basement_precedent_1_1075265</w:t>
        </w:r>
      </w:hyperlink>
      <w:r w:rsidRPr="00C44151">
        <w:t xml:space="preserve"> (Accessed: 20 June 2013).</w:t>
      </w:r>
      <w:bookmarkEnd w:id="42"/>
    </w:p>
    <w:p w14:paraId="1EBD2AE1" w14:textId="77777777" w:rsidR="00C44151" w:rsidRPr="00C44151" w:rsidRDefault="00C44151" w:rsidP="00C44151">
      <w:pPr>
        <w:pStyle w:val="EndNoteBibliography"/>
        <w:ind w:left="720" w:hanging="720"/>
      </w:pPr>
      <w:bookmarkStart w:id="43" w:name="_ENREF_43"/>
      <w:r w:rsidRPr="00C44151">
        <w:t xml:space="preserve">Pidgeon, N., Kasperson, R.E. &amp; Slovic, S. (2003) Introduction, in N. Pidgeon, R.E. Kasperson &amp; S. Slovic (eds), </w:t>
      </w:r>
      <w:r w:rsidRPr="00C44151">
        <w:rPr>
          <w:i/>
        </w:rPr>
        <w:t>The Social Amplification of Risk</w:t>
      </w:r>
      <w:r w:rsidRPr="00C44151">
        <w:t>, Cambridge University Press, Cambridge.</w:t>
      </w:r>
      <w:bookmarkEnd w:id="43"/>
    </w:p>
    <w:p w14:paraId="0788B5FA" w14:textId="77777777" w:rsidR="00C44151" w:rsidRPr="00C44151" w:rsidRDefault="00C44151" w:rsidP="00C44151">
      <w:pPr>
        <w:pStyle w:val="EndNoteBibliography"/>
        <w:ind w:left="720" w:hanging="720"/>
      </w:pPr>
      <w:bookmarkStart w:id="44" w:name="_ENREF_44"/>
      <w:r w:rsidRPr="00C44151">
        <w:t xml:space="preserve">Power, M. (1997) </w:t>
      </w:r>
      <w:r w:rsidRPr="00C44151">
        <w:rPr>
          <w:i/>
        </w:rPr>
        <w:t>The Audit Society: rituals of verification</w:t>
      </w:r>
      <w:r w:rsidRPr="00C44151">
        <w:t>, Oxford University Press, Oxford.</w:t>
      </w:r>
      <w:bookmarkEnd w:id="44"/>
    </w:p>
    <w:p w14:paraId="4F9ED5A3" w14:textId="77777777" w:rsidR="00C44151" w:rsidRPr="00C44151" w:rsidRDefault="00C44151" w:rsidP="00C44151">
      <w:pPr>
        <w:pStyle w:val="EndNoteBibliography"/>
        <w:ind w:left="720" w:hanging="720"/>
      </w:pPr>
      <w:bookmarkStart w:id="45" w:name="_ENREF_45"/>
      <w:r w:rsidRPr="00C44151">
        <w:t xml:space="preserve">Rittel, H.W.J. &amp; Webber, M.M. (1973) 'Dilemmas in a General Theory of Planning', </w:t>
      </w:r>
      <w:r w:rsidRPr="00C44151">
        <w:rPr>
          <w:i/>
        </w:rPr>
        <w:t>Policy Sciences</w:t>
      </w:r>
      <w:r w:rsidRPr="00C44151">
        <w:t>, vol. 4, no. 2,</w:t>
      </w:r>
      <w:r w:rsidRPr="00C44151">
        <w:rPr>
          <w:b/>
        </w:rPr>
        <w:t xml:space="preserve"> </w:t>
      </w:r>
      <w:r w:rsidRPr="00C44151">
        <w:t xml:space="preserve">pp. 155-169. </w:t>
      </w:r>
      <w:bookmarkEnd w:id="45"/>
    </w:p>
    <w:p w14:paraId="515B7593" w14:textId="77777777" w:rsidR="00C44151" w:rsidRPr="00C44151" w:rsidRDefault="00C44151" w:rsidP="00C44151">
      <w:pPr>
        <w:pStyle w:val="EndNoteBibliography"/>
        <w:ind w:left="720" w:hanging="720"/>
      </w:pPr>
      <w:bookmarkStart w:id="46" w:name="_ENREF_46"/>
      <w:r w:rsidRPr="00C44151">
        <w:t xml:space="preserve">Sandercock, L. (2003) </w:t>
      </w:r>
      <w:r w:rsidRPr="00C44151">
        <w:rPr>
          <w:i/>
        </w:rPr>
        <w:t>Cosmopolis II - Mongrel Cities in the 21st Century</w:t>
      </w:r>
      <w:r w:rsidRPr="00C44151">
        <w:t>, Continuum, London and New York.</w:t>
      </w:r>
      <w:bookmarkEnd w:id="46"/>
    </w:p>
    <w:p w14:paraId="549CDE9A" w14:textId="77777777" w:rsidR="00C44151" w:rsidRPr="00C44151" w:rsidRDefault="00C44151" w:rsidP="00C44151">
      <w:pPr>
        <w:pStyle w:val="EndNoteBibliography"/>
        <w:ind w:left="720" w:hanging="720"/>
      </w:pPr>
      <w:bookmarkStart w:id="47" w:name="_ENREF_47"/>
      <w:r w:rsidRPr="00C44151">
        <w:t xml:space="preserve">Sandercock, L. (2004) 'Towards a Planning Imagination for the 21st Century', </w:t>
      </w:r>
      <w:r w:rsidRPr="00C44151">
        <w:rPr>
          <w:i/>
        </w:rPr>
        <w:t>Journal of the American Planning Association</w:t>
      </w:r>
      <w:r w:rsidRPr="00C44151">
        <w:t>, vol. 70, no. 2,</w:t>
      </w:r>
      <w:r w:rsidRPr="00C44151">
        <w:rPr>
          <w:b/>
        </w:rPr>
        <w:t xml:space="preserve"> </w:t>
      </w:r>
      <w:r w:rsidRPr="00C44151">
        <w:t xml:space="preserve">pp. 133-141. </w:t>
      </w:r>
      <w:bookmarkEnd w:id="47"/>
    </w:p>
    <w:p w14:paraId="39EEC655" w14:textId="77777777" w:rsidR="00C44151" w:rsidRPr="00C44151" w:rsidRDefault="00C44151" w:rsidP="00C44151">
      <w:pPr>
        <w:pStyle w:val="EndNoteBibliography"/>
        <w:ind w:left="720" w:hanging="720"/>
      </w:pPr>
      <w:bookmarkStart w:id="48" w:name="_ENREF_48"/>
      <w:r w:rsidRPr="00C44151">
        <w:t xml:space="preserve">Shaw, D. &amp; Lord, A. (2007) 'The Cultural Turn?  Culture Change and What It Means for Spatial Planning in England', </w:t>
      </w:r>
      <w:r w:rsidRPr="00C44151">
        <w:rPr>
          <w:i/>
        </w:rPr>
        <w:t>Planning, Practice &amp; Research</w:t>
      </w:r>
      <w:r w:rsidRPr="00C44151">
        <w:t>, vol. 22, no. 1,</w:t>
      </w:r>
      <w:r w:rsidRPr="00C44151">
        <w:rPr>
          <w:b/>
        </w:rPr>
        <w:t xml:space="preserve"> </w:t>
      </w:r>
      <w:r w:rsidRPr="00C44151">
        <w:t xml:space="preserve">pp. 63-78. </w:t>
      </w:r>
      <w:bookmarkEnd w:id="48"/>
    </w:p>
    <w:p w14:paraId="3BCA3643" w14:textId="77777777" w:rsidR="00C44151" w:rsidRPr="00C44151" w:rsidRDefault="00C44151" w:rsidP="00C44151">
      <w:pPr>
        <w:pStyle w:val="EndNoteBibliography"/>
        <w:ind w:left="720" w:hanging="720"/>
      </w:pPr>
      <w:bookmarkStart w:id="49" w:name="_ENREF_49"/>
      <w:r w:rsidRPr="00C44151">
        <w:t xml:space="preserve">Shove, E., Pantzar, M. &amp; Watson, M. (2012) </w:t>
      </w:r>
      <w:r w:rsidRPr="00C44151">
        <w:rPr>
          <w:i/>
        </w:rPr>
        <w:t>The Dynamics of Social Practice: Everyday Life and How it Changes</w:t>
      </w:r>
      <w:r w:rsidRPr="00C44151">
        <w:t>, Sage, London.</w:t>
      </w:r>
      <w:bookmarkEnd w:id="49"/>
    </w:p>
    <w:p w14:paraId="19D0320D" w14:textId="77777777" w:rsidR="00C44151" w:rsidRPr="00C44151" w:rsidRDefault="00C44151" w:rsidP="00C44151">
      <w:pPr>
        <w:pStyle w:val="EndNoteBibliography"/>
        <w:ind w:left="720" w:hanging="720"/>
      </w:pPr>
      <w:bookmarkStart w:id="50" w:name="_ENREF_50"/>
      <w:r w:rsidRPr="00C44151">
        <w:t xml:space="preserve">Steimer, T. (2002) 'The biology of fear- and anxiety-related behaviors', </w:t>
      </w:r>
      <w:r w:rsidRPr="00C44151">
        <w:rPr>
          <w:i/>
        </w:rPr>
        <w:t>Dialogues in Clinical Neuroscience</w:t>
      </w:r>
      <w:r w:rsidRPr="00C44151">
        <w:t>, vol. 4, no. 3,</w:t>
      </w:r>
      <w:r w:rsidRPr="00C44151">
        <w:rPr>
          <w:b/>
        </w:rPr>
        <w:t xml:space="preserve"> </w:t>
      </w:r>
      <w:r w:rsidRPr="00C44151">
        <w:t xml:space="preserve">pp. 231-249. </w:t>
      </w:r>
      <w:bookmarkEnd w:id="50"/>
    </w:p>
    <w:p w14:paraId="18B17C30" w14:textId="77777777" w:rsidR="00C44151" w:rsidRPr="00C44151" w:rsidRDefault="00C44151" w:rsidP="00C44151">
      <w:pPr>
        <w:pStyle w:val="EndNoteBibliography"/>
        <w:ind w:left="720" w:hanging="720"/>
      </w:pPr>
      <w:bookmarkStart w:id="51" w:name="_ENREF_51"/>
      <w:r w:rsidRPr="00C44151">
        <w:t xml:space="preserve">Sturzaker, J. (2010) 'The exercise of power to limit the development of new housing in the English countryside', </w:t>
      </w:r>
      <w:r w:rsidRPr="00C44151">
        <w:rPr>
          <w:i/>
        </w:rPr>
        <w:t>Environment and Planning A</w:t>
      </w:r>
      <w:r w:rsidRPr="00C44151">
        <w:t>, vol. 42, no. 4,</w:t>
      </w:r>
      <w:r w:rsidRPr="00C44151">
        <w:rPr>
          <w:b/>
        </w:rPr>
        <w:t xml:space="preserve"> </w:t>
      </w:r>
      <w:r w:rsidRPr="00C44151">
        <w:t xml:space="preserve">pp. 1001-1016. </w:t>
      </w:r>
      <w:bookmarkEnd w:id="51"/>
    </w:p>
    <w:p w14:paraId="5869AD2D" w14:textId="77777777" w:rsidR="00C44151" w:rsidRPr="00C44151" w:rsidRDefault="00C44151" w:rsidP="00C44151">
      <w:pPr>
        <w:pStyle w:val="EndNoteBibliography"/>
        <w:ind w:left="720" w:hanging="720"/>
      </w:pPr>
      <w:bookmarkStart w:id="52" w:name="_ENREF_52"/>
      <w:r w:rsidRPr="00C44151">
        <w:t xml:space="preserve">Sturzaker, J. (2011) 'Can community empowerment reduce opposition to housing?  Evidence from rural England', </w:t>
      </w:r>
      <w:r w:rsidRPr="00C44151">
        <w:rPr>
          <w:i/>
        </w:rPr>
        <w:t>Planning Practice and Research</w:t>
      </w:r>
      <w:r w:rsidRPr="00C44151">
        <w:t>, vol. 26, no. 5,</w:t>
      </w:r>
      <w:r w:rsidRPr="00C44151">
        <w:rPr>
          <w:b/>
        </w:rPr>
        <w:t xml:space="preserve"> </w:t>
      </w:r>
      <w:r w:rsidRPr="00C44151">
        <w:t xml:space="preserve">pp. 555-570. </w:t>
      </w:r>
      <w:bookmarkEnd w:id="52"/>
    </w:p>
    <w:p w14:paraId="3C801CBF" w14:textId="77777777" w:rsidR="00C44151" w:rsidRPr="00C44151" w:rsidRDefault="00C44151" w:rsidP="00C44151">
      <w:pPr>
        <w:pStyle w:val="EndNoteBibliography"/>
        <w:ind w:left="720" w:hanging="720"/>
      </w:pPr>
      <w:bookmarkStart w:id="53" w:name="_ENREF_53"/>
      <w:r w:rsidRPr="00C44151">
        <w:t xml:space="preserve">Tewdwr-Jones, M. (2002) Personal Dynamics, Distinctive Frames and Communicative Planning, in P. Allmendinger &amp; M. Tewdwr-Jones (eds), </w:t>
      </w:r>
      <w:r w:rsidRPr="00C44151">
        <w:rPr>
          <w:i/>
        </w:rPr>
        <w:t>Planning Futures - New Directions for Planning Theory</w:t>
      </w:r>
      <w:r w:rsidRPr="00C44151">
        <w:t>, Routledge, London, pp. 65-92.</w:t>
      </w:r>
      <w:bookmarkEnd w:id="53"/>
    </w:p>
    <w:p w14:paraId="11370A4E" w14:textId="505C5360" w:rsidR="00C44151" w:rsidRPr="00C44151" w:rsidRDefault="00C44151" w:rsidP="00C44151">
      <w:pPr>
        <w:pStyle w:val="EndNoteBibliography"/>
        <w:ind w:left="720" w:hanging="720"/>
      </w:pPr>
      <w:bookmarkStart w:id="54" w:name="_ENREF_54"/>
      <w:r w:rsidRPr="00C44151">
        <w:t xml:space="preserve">The Planning Inspectorate (2011) </w:t>
      </w:r>
      <w:r w:rsidRPr="00C44151">
        <w:rPr>
          <w:i/>
        </w:rPr>
        <w:t xml:space="preserve">Planning Inspectorate Good Practice Advice Note 07 </w:t>
      </w:r>
      <w:r w:rsidRPr="00C44151">
        <w:t xml:space="preserve">[Online], Available from: </w:t>
      </w:r>
      <w:hyperlink r:id="rId19" w:history="1">
        <w:r w:rsidRPr="00C44151">
          <w:rPr>
            <w:rStyle w:val="Hyperlink"/>
          </w:rPr>
          <w:t>http://www.planningportal.gov.uk/uploads/pins/gpa_07.pdf</w:t>
        </w:r>
      </w:hyperlink>
      <w:r w:rsidRPr="00C44151">
        <w:t xml:space="preserve"> (Accessed: 3 August 2012).</w:t>
      </w:r>
      <w:bookmarkEnd w:id="54"/>
    </w:p>
    <w:p w14:paraId="514C0C98" w14:textId="39643781" w:rsidR="00C44151" w:rsidRPr="00C44151" w:rsidRDefault="00C44151" w:rsidP="00C44151">
      <w:pPr>
        <w:pStyle w:val="EndNoteBibliography"/>
        <w:ind w:left="720" w:hanging="720"/>
      </w:pPr>
      <w:bookmarkStart w:id="55" w:name="_ENREF_55"/>
      <w:r w:rsidRPr="00C44151">
        <w:t xml:space="preserve">The Star (2013) </w:t>
      </w:r>
      <w:r w:rsidRPr="00C44151">
        <w:rPr>
          <w:i/>
        </w:rPr>
        <w:t xml:space="preserve">Fears of a ‘precedent’ for Sheffield’s historic sites </w:t>
      </w:r>
      <w:r w:rsidRPr="00C44151">
        <w:t xml:space="preserve">[Online], Available from: </w:t>
      </w:r>
      <w:hyperlink r:id="rId20" w:history="1">
        <w:r w:rsidRPr="00C44151">
          <w:rPr>
            <w:rStyle w:val="Hyperlink"/>
          </w:rPr>
          <w:t>http://www.thestar.co.uk/news/fears-of-a-precedent-for-sheffield-s-historic-sites-1-5532338</w:t>
        </w:r>
      </w:hyperlink>
      <w:r w:rsidRPr="00C44151">
        <w:t xml:space="preserve"> (Accessed: 20 June 2013).</w:t>
      </w:r>
      <w:bookmarkEnd w:id="55"/>
    </w:p>
    <w:p w14:paraId="7CE410B6" w14:textId="2A1D73BF" w:rsidR="00C44151" w:rsidRPr="00C44151" w:rsidRDefault="00C44151" w:rsidP="00C44151">
      <w:pPr>
        <w:pStyle w:val="EndNoteBibliography"/>
        <w:ind w:left="720" w:hanging="720"/>
      </w:pPr>
      <w:bookmarkStart w:id="56" w:name="_ENREF_56"/>
      <w:r w:rsidRPr="00C44151">
        <w:t xml:space="preserve">Tim Farron MP (2012) </w:t>
      </w:r>
      <w:r w:rsidRPr="00C44151">
        <w:rPr>
          <w:i/>
        </w:rPr>
        <w:t xml:space="preserve">MP welcomes Backbarrow Ironworks planning permission </w:t>
      </w:r>
      <w:r w:rsidRPr="00C44151">
        <w:t xml:space="preserve">[Online], Available from: </w:t>
      </w:r>
      <w:hyperlink r:id="rId21" w:history="1">
        <w:r w:rsidRPr="00C44151">
          <w:rPr>
            <w:rStyle w:val="Hyperlink"/>
          </w:rPr>
          <w:t>https://timfarron.co.uk/en/article/2012/0597428/mp-welcomes-backbarrow-ironworks-planning-permission</w:t>
        </w:r>
      </w:hyperlink>
      <w:r w:rsidRPr="00C44151">
        <w:t xml:space="preserve"> (Accessed: 8 February 2017).</w:t>
      </w:r>
      <w:bookmarkEnd w:id="56"/>
    </w:p>
    <w:p w14:paraId="4EA3A021" w14:textId="77777777" w:rsidR="00C44151" w:rsidRPr="00C44151" w:rsidRDefault="00C44151" w:rsidP="00C44151">
      <w:pPr>
        <w:pStyle w:val="EndNoteBibliography"/>
        <w:ind w:left="720" w:hanging="720"/>
      </w:pPr>
      <w:bookmarkStart w:id="57" w:name="_ENREF_57"/>
      <w:r w:rsidRPr="00C44151">
        <w:t xml:space="preserve">Tulumello, S. (2015) 'Fear and Urban Planning in Ordinary Cities: From Theory to Practice', </w:t>
      </w:r>
      <w:r w:rsidRPr="00C44151">
        <w:rPr>
          <w:i/>
        </w:rPr>
        <w:t>Planning Practice &amp; Research</w:t>
      </w:r>
      <w:r w:rsidRPr="00C44151">
        <w:t>, pp. 1-20. D.O.I.: 10.1080/02697459.2015.1025677</w:t>
      </w:r>
      <w:bookmarkEnd w:id="57"/>
    </w:p>
    <w:p w14:paraId="60C7FA63" w14:textId="6AC26CAC" w:rsidR="00C44151" w:rsidRPr="00C44151" w:rsidRDefault="00C44151" w:rsidP="00C44151">
      <w:pPr>
        <w:pStyle w:val="EndNoteBibliography"/>
        <w:ind w:left="720" w:hanging="720"/>
      </w:pPr>
      <w:bookmarkStart w:id="58" w:name="_ENREF_58"/>
      <w:r w:rsidRPr="00C44151">
        <w:t xml:space="preserve">Watt, N. (2011) </w:t>
      </w:r>
      <w:r w:rsidRPr="00C44151">
        <w:rPr>
          <w:i/>
        </w:rPr>
        <w:t xml:space="preserve">David Cameron calls civil servants 'enemies of enterprise' </w:t>
      </w:r>
      <w:r w:rsidRPr="00C44151">
        <w:t xml:space="preserve">[Online], The Guardian, Available from: </w:t>
      </w:r>
      <w:hyperlink r:id="rId22" w:history="1">
        <w:r w:rsidRPr="00C44151">
          <w:rPr>
            <w:rStyle w:val="Hyperlink"/>
          </w:rPr>
          <w:t>https://www.theguardian.com/politics/2011/mar/06/david-cameron-civil-service-enemies</w:t>
        </w:r>
      </w:hyperlink>
      <w:r w:rsidRPr="00C44151">
        <w:t xml:space="preserve"> (Accessed: 8 February 2017).</w:t>
      </w:r>
      <w:bookmarkEnd w:id="58"/>
    </w:p>
    <w:p w14:paraId="6620D2C1" w14:textId="00FC0E94" w:rsidR="00451BBE" w:rsidRDefault="00B16501" w:rsidP="009130AA">
      <w:pPr>
        <w:jc w:val="both"/>
        <w:rPr>
          <w:rFonts w:ascii="Corbel" w:hAnsi="Corbel" w:cs="Arial"/>
        </w:rPr>
      </w:pPr>
      <w:r w:rsidRPr="005B5177">
        <w:rPr>
          <w:rFonts w:ascii="Corbel" w:hAnsi="Corbel" w:cs="Arial"/>
        </w:rPr>
        <w:fldChar w:fldCharType="end"/>
      </w:r>
    </w:p>
    <w:p w14:paraId="209AA0BE" w14:textId="6162A8BC" w:rsidR="00A906D8" w:rsidRDefault="00A906D8">
      <w:pPr>
        <w:suppressAutoHyphens w:val="0"/>
        <w:rPr>
          <w:rFonts w:ascii="Corbel" w:hAnsi="Corbel"/>
          <w:b/>
        </w:rPr>
      </w:pPr>
    </w:p>
    <w:p w14:paraId="764DF767" w14:textId="3ED9D342" w:rsidR="00A906D8" w:rsidRPr="00A906D8" w:rsidRDefault="00A906D8" w:rsidP="009130AA">
      <w:pPr>
        <w:jc w:val="both"/>
        <w:rPr>
          <w:rFonts w:ascii="Corbel" w:hAnsi="Corbel"/>
        </w:rPr>
      </w:pPr>
    </w:p>
    <w:sectPr w:rsidR="00A906D8" w:rsidRPr="00A906D8" w:rsidSect="004E50A6">
      <w:footerReference w:type="default" r:id="rId23"/>
      <w:pgSz w:w="11906" w:h="16838"/>
      <w:pgMar w:top="993" w:right="1134" w:bottom="1276" w:left="1134" w:header="720" w:footer="44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9D30" w14:textId="77777777" w:rsidR="002631B9" w:rsidRDefault="002631B9">
      <w:r>
        <w:separator/>
      </w:r>
    </w:p>
  </w:endnote>
  <w:endnote w:type="continuationSeparator" w:id="0">
    <w:p w14:paraId="13A7B86F" w14:textId="77777777" w:rsidR="002631B9" w:rsidRDefault="0026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auto"/>
    <w:pitch w:val="variable"/>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Corbel">
    <w:panose1 w:val="020B0503020204020204"/>
    <w:charset w:val="00"/>
    <w:family w:val="swiss"/>
    <w:pitch w:val="variable"/>
    <w:sig w:usb0="A00002EF" w:usb1="4000A44B" w:usb2="00000000" w:usb3="00000000" w:csb0="0000019F" w:csb1="00000000"/>
  </w:font>
  <w:font w:name="AdvP4B2E3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P41153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8827" w14:textId="2B903BD3" w:rsidR="005B65E6" w:rsidRPr="005321AE" w:rsidRDefault="005B65E6">
    <w:pPr>
      <w:pStyle w:val="Footer"/>
      <w:jc w:val="center"/>
      <w:rPr>
        <w:rFonts w:ascii="Corbel" w:hAnsi="Corbel" w:cs="Arial"/>
        <w:sz w:val="20"/>
        <w:szCs w:val="20"/>
      </w:rPr>
    </w:pPr>
    <w:r w:rsidRPr="005321AE">
      <w:rPr>
        <w:rFonts w:ascii="Corbel" w:hAnsi="Corbel" w:cs="Arial"/>
        <w:sz w:val="20"/>
        <w:szCs w:val="20"/>
      </w:rPr>
      <w:fldChar w:fldCharType="begin"/>
    </w:r>
    <w:r w:rsidRPr="005321AE">
      <w:rPr>
        <w:rFonts w:ascii="Corbel" w:hAnsi="Corbel" w:cs="Arial"/>
        <w:sz w:val="20"/>
        <w:szCs w:val="20"/>
      </w:rPr>
      <w:instrText xml:space="preserve"> PAGE </w:instrText>
    </w:r>
    <w:r w:rsidRPr="005321AE">
      <w:rPr>
        <w:rFonts w:ascii="Corbel" w:hAnsi="Corbel" w:cs="Arial"/>
        <w:sz w:val="20"/>
        <w:szCs w:val="20"/>
      </w:rPr>
      <w:fldChar w:fldCharType="separate"/>
    </w:r>
    <w:r w:rsidR="006450A4">
      <w:rPr>
        <w:rFonts w:ascii="Corbel" w:hAnsi="Corbel" w:cs="Arial"/>
        <w:noProof/>
        <w:sz w:val="20"/>
        <w:szCs w:val="20"/>
      </w:rPr>
      <w:t>14</w:t>
    </w:r>
    <w:r w:rsidRPr="005321AE">
      <w:rPr>
        <w:rFonts w:ascii="Corbel" w:hAnsi="Corbel" w:cs="Arial"/>
        <w:sz w:val="20"/>
        <w:szCs w:val="20"/>
      </w:rPr>
      <w:fldChar w:fldCharType="end"/>
    </w:r>
  </w:p>
  <w:p w14:paraId="40332EB0" w14:textId="77777777" w:rsidR="005B65E6" w:rsidRDefault="005B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C5308" w14:textId="77777777" w:rsidR="002631B9" w:rsidRDefault="002631B9">
      <w:r>
        <w:separator/>
      </w:r>
    </w:p>
  </w:footnote>
  <w:footnote w:type="continuationSeparator" w:id="0">
    <w:p w14:paraId="519B8818" w14:textId="77777777" w:rsidR="002631B9" w:rsidRDefault="00263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8"/>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725327"/>
    <w:multiLevelType w:val="hybridMultilevel"/>
    <w:tmpl w:val="A5506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Liverpool)&lt;/Style&gt;&lt;LeftDelim&gt;{&lt;/LeftDelim&gt;&lt;RightDelim&gt;}&lt;/RightDelim&gt;&lt;FontName&gt;Corbe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ee2xz0a5dzzaoee95fpdrwvfwaxpfxzewfw&quot;&gt;Sturzaker references new again-Saved&lt;record-ids&gt;&lt;item&gt;60&lt;/item&gt;&lt;item&gt;330&lt;/item&gt;&lt;item&gt;425&lt;/item&gt;&lt;item&gt;464&lt;/item&gt;&lt;item&gt;572&lt;/item&gt;&lt;item&gt;574&lt;/item&gt;&lt;item&gt;585&lt;/item&gt;&lt;item&gt;596&lt;/item&gt;&lt;item&gt;613&lt;/item&gt;&lt;item&gt;647&lt;/item&gt;&lt;item&gt;648&lt;/item&gt;&lt;item&gt;649&lt;/item&gt;&lt;item&gt;650&lt;/item&gt;&lt;item&gt;651&lt;/item&gt;&lt;item&gt;652&lt;/item&gt;&lt;item&gt;655&lt;/item&gt;&lt;item&gt;747&lt;/item&gt;&lt;item&gt;839&lt;/item&gt;&lt;item&gt;840&lt;/item&gt;&lt;item&gt;841&lt;/item&gt;&lt;item&gt;842&lt;/item&gt;&lt;item&gt;954&lt;/item&gt;&lt;item&gt;955&lt;/item&gt;&lt;item&gt;956&lt;/item&gt;&lt;item&gt;1051&lt;/item&gt;&lt;item&gt;1052&lt;/item&gt;&lt;item&gt;1053&lt;/item&gt;&lt;item&gt;1094&lt;/item&gt;&lt;item&gt;1098&lt;/item&gt;&lt;item&gt;1100&lt;/item&gt;&lt;item&gt;1103&lt;/item&gt;&lt;item&gt;1104&lt;/item&gt;&lt;item&gt;1105&lt;/item&gt;&lt;item&gt;1167&lt;/item&gt;&lt;item&gt;1508&lt;/item&gt;&lt;item&gt;1509&lt;/item&gt;&lt;item&gt;1510&lt;/item&gt;&lt;item&gt;1511&lt;/item&gt;&lt;item&gt;1513&lt;/item&gt;&lt;item&gt;1514&lt;/item&gt;&lt;item&gt;1515&lt;/item&gt;&lt;item&gt;1516&lt;/item&gt;&lt;item&gt;1517&lt;/item&gt;&lt;item&gt;1520&lt;/item&gt;&lt;item&gt;1521&lt;/item&gt;&lt;item&gt;1523&lt;/item&gt;&lt;item&gt;1524&lt;/item&gt;&lt;item&gt;1525&lt;/item&gt;&lt;item&gt;1543&lt;/item&gt;&lt;item&gt;1544&lt;/item&gt;&lt;item&gt;1545&lt;/item&gt;&lt;item&gt;1546&lt;/item&gt;&lt;item&gt;1547&lt;/item&gt;&lt;item&gt;1743&lt;/item&gt;&lt;item&gt;1977&lt;/item&gt;&lt;item&gt;2054&lt;/item&gt;&lt;item&gt;2055&lt;/item&gt;&lt;item&gt;2070&lt;/item&gt;&lt;item&gt;2093&lt;/item&gt;&lt;/record-ids&gt;&lt;/item&gt;&lt;/Libraries&gt;"/>
  </w:docVars>
  <w:rsids>
    <w:rsidRoot w:val="009D3F1F"/>
    <w:rsid w:val="00000B18"/>
    <w:rsid w:val="000257F6"/>
    <w:rsid w:val="00026D91"/>
    <w:rsid w:val="00027A9F"/>
    <w:rsid w:val="00044F9C"/>
    <w:rsid w:val="000509F4"/>
    <w:rsid w:val="00053262"/>
    <w:rsid w:val="00064238"/>
    <w:rsid w:val="00084E3B"/>
    <w:rsid w:val="000A2178"/>
    <w:rsid w:val="000A5260"/>
    <w:rsid w:val="000B000C"/>
    <w:rsid w:val="000B435D"/>
    <w:rsid w:val="000C0ABB"/>
    <w:rsid w:val="000D2B80"/>
    <w:rsid w:val="000D38F7"/>
    <w:rsid w:val="000F4682"/>
    <w:rsid w:val="000F5F2D"/>
    <w:rsid w:val="00101E17"/>
    <w:rsid w:val="0011087B"/>
    <w:rsid w:val="00117BF3"/>
    <w:rsid w:val="00121183"/>
    <w:rsid w:val="001228C7"/>
    <w:rsid w:val="001460EB"/>
    <w:rsid w:val="00146D29"/>
    <w:rsid w:val="0017429B"/>
    <w:rsid w:val="00176F0A"/>
    <w:rsid w:val="00177DDD"/>
    <w:rsid w:val="00180535"/>
    <w:rsid w:val="0018581E"/>
    <w:rsid w:val="00187162"/>
    <w:rsid w:val="00194921"/>
    <w:rsid w:val="001B256A"/>
    <w:rsid w:val="001B35F6"/>
    <w:rsid w:val="001C4740"/>
    <w:rsid w:val="001D6FE2"/>
    <w:rsid w:val="00200FE0"/>
    <w:rsid w:val="0020582A"/>
    <w:rsid w:val="00207DD6"/>
    <w:rsid w:val="00215429"/>
    <w:rsid w:val="00232365"/>
    <w:rsid w:val="00236055"/>
    <w:rsid w:val="00237BBB"/>
    <w:rsid w:val="002517BA"/>
    <w:rsid w:val="002562AB"/>
    <w:rsid w:val="00262489"/>
    <w:rsid w:val="002631B9"/>
    <w:rsid w:val="002819E3"/>
    <w:rsid w:val="002A2ED6"/>
    <w:rsid w:val="002B5690"/>
    <w:rsid w:val="002D3DE1"/>
    <w:rsid w:val="002E044C"/>
    <w:rsid w:val="00336BF4"/>
    <w:rsid w:val="00342B36"/>
    <w:rsid w:val="003478C7"/>
    <w:rsid w:val="00347E9B"/>
    <w:rsid w:val="00355038"/>
    <w:rsid w:val="0038609E"/>
    <w:rsid w:val="00394BF1"/>
    <w:rsid w:val="003B2EC6"/>
    <w:rsid w:val="003B6FA5"/>
    <w:rsid w:val="003C3557"/>
    <w:rsid w:val="003C67A3"/>
    <w:rsid w:val="003D544B"/>
    <w:rsid w:val="003F1B7E"/>
    <w:rsid w:val="004173B7"/>
    <w:rsid w:val="00425ED4"/>
    <w:rsid w:val="004348F0"/>
    <w:rsid w:val="0044281D"/>
    <w:rsid w:val="004436C6"/>
    <w:rsid w:val="00450652"/>
    <w:rsid w:val="00451BBE"/>
    <w:rsid w:val="004527B9"/>
    <w:rsid w:val="00461445"/>
    <w:rsid w:val="00470502"/>
    <w:rsid w:val="00477B1D"/>
    <w:rsid w:val="00483E16"/>
    <w:rsid w:val="004844B1"/>
    <w:rsid w:val="00494DEE"/>
    <w:rsid w:val="00494F9B"/>
    <w:rsid w:val="004C0D51"/>
    <w:rsid w:val="004C3117"/>
    <w:rsid w:val="004C7E56"/>
    <w:rsid w:val="004E50A6"/>
    <w:rsid w:val="005079B0"/>
    <w:rsid w:val="0051593B"/>
    <w:rsid w:val="00523506"/>
    <w:rsid w:val="005321AE"/>
    <w:rsid w:val="00535764"/>
    <w:rsid w:val="005406AF"/>
    <w:rsid w:val="0054192D"/>
    <w:rsid w:val="00543E71"/>
    <w:rsid w:val="00545407"/>
    <w:rsid w:val="005538C2"/>
    <w:rsid w:val="005B5177"/>
    <w:rsid w:val="005B5873"/>
    <w:rsid w:val="005B65E6"/>
    <w:rsid w:val="005D195A"/>
    <w:rsid w:val="005E0806"/>
    <w:rsid w:val="005F0511"/>
    <w:rsid w:val="00604B7C"/>
    <w:rsid w:val="00606410"/>
    <w:rsid w:val="00606FC2"/>
    <w:rsid w:val="00610BFD"/>
    <w:rsid w:val="006157D9"/>
    <w:rsid w:val="00625AF9"/>
    <w:rsid w:val="0063669E"/>
    <w:rsid w:val="00637B42"/>
    <w:rsid w:val="006450A4"/>
    <w:rsid w:val="00645FD2"/>
    <w:rsid w:val="00657EAD"/>
    <w:rsid w:val="00660D58"/>
    <w:rsid w:val="00665FC1"/>
    <w:rsid w:val="006669BF"/>
    <w:rsid w:val="006743B1"/>
    <w:rsid w:val="0068200E"/>
    <w:rsid w:val="0068753B"/>
    <w:rsid w:val="006A4B68"/>
    <w:rsid w:val="006C46D1"/>
    <w:rsid w:val="006C6FAD"/>
    <w:rsid w:val="006D595C"/>
    <w:rsid w:val="006E038A"/>
    <w:rsid w:val="006E343C"/>
    <w:rsid w:val="006E5BEB"/>
    <w:rsid w:val="006E7D26"/>
    <w:rsid w:val="00717C79"/>
    <w:rsid w:val="00732665"/>
    <w:rsid w:val="007425B5"/>
    <w:rsid w:val="007461CF"/>
    <w:rsid w:val="00747A45"/>
    <w:rsid w:val="0075228D"/>
    <w:rsid w:val="00762C06"/>
    <w:rsid w:val="007664AA"/>
    <w:rsid w:val="00771A46"/>
    <w:rsid w:val="00785728"/>
    <w:rsid w:val="007A01B9"/>
    <w:rsid w:val="007A076D"/>
    <w:rsid w:val="007C388B"/>
    <w:rsid w:val="007D2761"/>
    <w:rsid w:val="007E7CF4"/>
    <w:rsid w:val="007F35AA"/>
    <w:rsid w:val="007F683A"/>
    <w:rsid w:val="008074E8"/>
    <w:rsid w:val="00821CA7"/>
    <w:rsid w:val="00824B50"/>
    <w:rsid w:val="00841DBC"/>
    <w:rsid w:val="00844ED4"/>
    <w:rsid w:val="00846197"/>
    <w:rsid w:val="00851169"/>
    <w:rsid w:val="00852BEE"/>
    <w:rsid w:val="0087221B"/>
    <w:rsid w:val="008761BE"/>
    <w:rsid w:val="008817C7"/>
    <w:rsid w:val="008A3EF2"/>
    <w:rsid w:val="008A5E82"/>
    <w:rsid w:val="008A6FBE"/>
    <w:rsid w:val="008A74FD"/>
    <w:rsid w:val="008D75AD"/>
    <w:rsid w:val="008F1490"/>
    <w:rsid w:val="008F7100"/>
    <w:rsid w:val="008F7603"/>
    <w:rsid w:val="00907289"/>
    <w:rsid w:val="00910EE2"/>
    <w:rsid w:val="009130AA"/>
    <w:rsid w:val="00913847"/>
    <w:rsid w:val="00921D2F"/>
    <w:rsid w:val="00926EEE"/>
    <w:rsid w:val="009479EE"/>
    <w:rsid w:val="0095310E"/>
    <w:rsid w:val="0095561B"/>
    <w:rsid w:val="0097732F"/>
    <w:rsid w:val="0098254D"/>
    <w:rsid w:val="00983A8D"/>
    <w:rsid w:val="00985A63"/>
    <w:rsid w:val="009909A2"/>
    <w:rsid w:val="00994F4D"/>
    <w:rsid w:val="00995B2F"/>
    <w:rsid w:val="009B45D7"/>
    <w:rsid w:val="009D3F1F"/>
    <w:rsid w:val="009E36B0"/>
    <w:rsid w:val="009F6102"/>
    <w:rsid w:val="00A07E64"/>
    <w:rsid w:val="00A13F12"/>
    <w:rsid w:val="00A176A1"/>
    <w:rsid w:val="00A22962"/>
    <w:rsid w:val="00A307CC"/>
    <w:rsid w:val="00A3311F"/>
    <w:rsid w:val="00A40463"/>
    <w:rsid w:val="00A47B20"/>
    <w:rsid w:val="00A67F66"/>
    <w:rsid w:val="00A75127"/>
    <w:rsid w:val="00A906D8"/>
    <w:rsid w:val="00A9356B"/>
    <w:rsid w:val="00AD1E96"/>
    <w:rsid w:val="00AD4BB4"/>
    <w:rsid w:val="00AF4B30"/>
    <w:rsid w:val="00B0052B"/>
    <w:rsid w:val="00B02A8D"/>
    <w:rsid w:val="00B03136"/>
    <w:rsid w:val="00B15C89"/>
    <w:rsid w:val="00B16501"/>
    <w:rsid w:val="00B44E79"/>
    <w:rsid w:val="00B453AE"/>
    <w:rsid w:val="00B514B7"/>
    <w:rsid w:val="00B552F9"/>
    <w:rsid w:val="00B63F2A"/>
    <w:rsid w:val="00B80A18"/>
    <w:rsid w:val="00B80B22"/>
    <w:rsid w:val="00B8218A"/>
    <w:rsid w:val="00B8752C"/>
    <w:rsid w:val="00B919E2"/>
    <w:rsid w:val="00BA3325"/>
    <w:rsid w:val="00BB717A"/>
    <w:rsid w:val="00C03F63"/>
    <w:rsid w:val="00C043EA"/>
    <w:rsid w:val="00C1345B"/>
    <w:rsid w:val="00C40225"/>
    <w:rsid w:val="00C44151"/>
    <w:rsid w:val="00C44CC7"/>
    <w:rsid w:val="00C53B70"/>
    <w:rsid w:val="00C60A84"/>
    <w:rsid w:val="00C639F7"/>
    <w:rsid w:val="00C80D8F"/>
    <w:rsid w:val="00C92CD7"/>
    <w:rsid w:val="00C94CA1"/>
    <w:rsid w:val="00C96460"/>
    <w:rsid w:val="00C96D4F"/>
    <w:rsid w:val="00CA3ACD"/>
    <w:rsid w:val="00CB194D"/>
    <w:rsid w:val="00CB566F"/>
    <w:rsid w:val="00CB79D3"/>
    <w:rsid w:val="00CC6F9C"/>
    <w:rsid w:val="00CD0E1E"/>
    <w:rsid w:val="00CD1453"/>
    <w:rsid w:val="00CD4D71"/>
    <w:rsid w:val="00CF6077"/>
    <w:rsid w:val="00D204DD"/>
    <w:rsid w:val="00D2119F"/>
    <w:rsid w:val="00D22396"/>
    <w:rsid w:val="00D23B49"/>
    <w:rsid w:val="00D4040E"/>
    <w:rsid w:val="00D472F5"/>
    <w:rsid w:val="00D57F42"/>
    <w:rsid w:val="00D60BA4"/>
    <w:rsid w:val="00D61403"/>
    <w:rsid w:val="00D634CC"/>
    <w:rsid w:val="00D64A08"/>
    <w:rsid w:val="00D64B0E"/>
    <w:rsid w:val="00D65D66"/>
    <w:rsid w:val="00D71D2C"/>
    <w:rsid w:val="00D821CD"/>
    <w:rsid w:val="00D93F67"/>
    <w:rsid w:val="00DA4960"/>
    <w:rsid w:val="00DB10CB"/>
    <w:rsid w:val="00DE133F"/>
    <w:rsid w:val="00DF2F90"/>
    <w:rsid w:val="00E037F5"/>
    <w:rsid w:val="00E038BD"/>
    <w:rsid w:val="00E05888"/>
    <w:rsid w:val="00E05E6F"/>
    <w:rsid w:val="00E07FC1"/>
    <w:rsid w:val="00E35F66"/>
    <w:rsid w:val="00E55CC7"/>
    <w:rsid w:val="00E71E85"/>
    <w:rsid w:val="00E76DBD"/>
    <w:rsid w:val="00E9344F"/>
    <w:rsid w:val="00E94C12"/>
    <w:rsid w:val="00E950D4"/>
    <w:rsid w:val="00EA593A"/>
    <w:rsid w:val="00EC42DB"/>
    <w:rsid w:val="00EC498C"/>
    <w:rsid w:val="00ED18DE"/>
    <w:rsid w:val="00ED44BE"/>
    <w:rsid w:val="00EE223F"/>
    <w:rsid w:val="00EE4351"/>
    <w:rsid w:val="00EE4C7E"/>
    <w:rsid w:val="00EF1B84"/>
    <w:rsid w:val="00F00C76"/>
    <w:rsid w:val="00F153BD"/>
    <w:rsid w:val="00F22FD7"/>
    <w:rsid w:val="00F268AC"/>
    <w:rsid w:val="00F44962"/>
    <w:rsid w:val="00F94CDD"/>
    <w:rsid w:val="00F94CEA"/>
    <w:rsid w:val="00FA08B1"/>
    <w:rsid w:val="00FB4C6E"/>
    <w:rsid w:val="00FC1256"/>
    <w:rsid w:val="00FD1995"/>
    <w:rsid w:val="00FD2CE4"/>
    <w:rsid w:val="00FD6661"/>
    <w:rsid w:val="00FD7BAF"/>
    <w:rsid w:val="00FE401D"/>
    <w:rsid w:val="00FF15A5"/>
    <w:rsid w:val="00FF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8A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01"/>
    <w:pPr>
      <w:suppressAutoHyphens/>
    </w:pPr>
    <w:rPr>
      <w:rFonts w:ascii="Verdana" w:eastAsia="Nimbus Sans L" w:hAnsi="Verdana" w:cs="Verdana"/>
      <w:color w:val="000000"/>
      <w:kern w:val="1"/>
      <w:sz w:val="24"/>
      <w:szCs w:val="24"/>
      <w:lang w:eastAsia="ar-SA"/>
    </w:rPr>
  </w:style>
  <w:style w:type="paragraph" w:styleId="Heading1">
    <w:name w:val="heading 1"/>
    <w:basedOn w:val="Normal"/>
    <w:next w:val="Normal"/>
    <w:link w:val="Heading1Char"/>
    <w:uiPriority w:val="9"/>
    <w:qFormat/>
    <w:rsid w:val="00D4040E"/>
    <w:pPr>
      <w:keepNext/>
      <w:spacing w:before="240" w:after="60"/>
      <w:outlineLvl w:val="0"/>
    </w:pPr>
    <w:rPr>
      <w:rFonts w:ascii="Cambria" w:eastAsia="Times New Roman"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B16501"/>
    <w:rPr>
      <w:rFonts w:cs="Courier New"/>
    </w:rPr>
  </w:style>
  <w:style w:type="character" w:customStyle="1" w:styleId="ListLabel2">
    <w:name w:val="ListLabel 2"/>
    <w:rsid w:val="00B16501"/>
    <w:rPr>
      <w:sz w:val="20"/>
    </w:rPr>
  </w:style>
  <w:style w:type="character" w:styleId="Hyperlink">
    <w:name w:val="Hyperlink"/>
    <w:semiHidden/>
    <w:rsid w:val="00B16501"/>
    <w:rPr>
      <w:color w:val="0000FF"/>
      <w:u w:val="single"/>
    </w:rPr>
  </w:style>
  <w:style w:type="character" w:styleId="Emphasis">
    <w:name w:val="Emphasis"/>
    <w:qFormat/>
    <w:rsid w:val="00B16501"/>
    <w:rPr>
      <w:i/>
      <w:iCs/>
    </w:rPr>
  </w:style>
  <w:style w:type="character" w:customStyle="1" w:styleId="HeaderChar">
    <w:name w:val="Header Char"/>
    <w:basedOn w:val="DefaultParagraphFont"/>
    <w:rsid w:val="00B16501"/>
  </w:style>
  <w:style w:type="character" w:customStyle="1" w:styleId="FooterChar">
    <w:name w:val="Footer Char"/>
    <w:basedOn w:val="DefaultParagraphFont"/>
    <w:rsid w:val="00B16501"/>
  </w:style>
  <w:style w:type="character" w:customStyle="1" w:styleId="CommentReference1">
    <w:name w:val="Comment Reference1"/>
    <w:basedOn w:val="DefaultParagraphFont"/>
    <w:rsid w:val="00B16501"/>
  </w:style>
  <w:style w:type="character" w:customStyle="1" w:styleId="CommentTextChar">
    <w:name w:val="Comment Text Char"/>
    <w:basedOn w:val="DefaultParagraphFont"/>
    <w:rsid w:val="00B16501"/>
  </w:style>
  <w:style w:type="character" w:customStyle="1" w:styleId="CommentSubjectChar">
    <w:name w:val="Comment Subject Char"/>
    <w:basedOn w:val="CommentTextChar"/>
    <w:rsid w:val="00B16501"/>
  </w:style>
  <w:style w:type="character" w:customStyle="1" w:styleId="BalloonTextChar">
    <w:name w:val="Balloon Text Char"/>
    <w:basedOn w:val="DefaultParagraphFont"/>
    <w:rsid w:val="00B16501"/>
  </w:style>
  <w:style w:type="paragraph" w:customStyle="1" w:styleId="Heading">
    <w:name w:val="Heading"/>
    <w:basedOn w:val="Normal"/>
    <w:next w:val="BodyText"/>
    <w:rsid w:val="00B16501"/>
    <w:pPr>
      <w:keepNext/>
      <w:spacing w:before="240" w:after="120"/>
    </w:pPr>
    <w:rPr>
      <w:rFonts w:ascii="Liberation Sans" w:hAnsi="Liberation Sans" w:cs="Nimbus Sans L"/>
      <w:sz w:val="28"/>
      <w:szCs w:val="28"/>
    </w:rPr>
  </w:style>
  <w:style w:type="paragraph" w:styleId="BodyText">
    <w:name w:val="Body Text"/>
    <w:basedOn w:val="Normal"/>
    <w:semiHidden/>
    <w:rsid w:val="00B16501"/>
    <w:pPr>
      <w:spacing w:after="120"/>
    </w:pPr>
  </w:style>
  <w:style w:type="paragraph" w:styleId="List">
    <w:name w:val="List"/>
    <w:basedOn w:val="BodyText"/>
    <w:semiHidden/>
    <w:rsid w:val="00B16501"/>
  </w:style>
  <w:style w:type="paragraph" w:styleId="Caption">
    <w:name w:val="caption"/>
    <w:basedOn w:val="Normal"/>
    <w:qFormat/>
    <w:rsid w:val="00B16501"/>
    <w:pPr>
      <w:suppressLineNumbers/>
      <w:spacing w:before="120" w:after="120"/>
    </w:pPr>
    <w:rPr>
      <w:i/>
      <w:iCs/>
    </w:rPr>
  </w:style>
  <w:style w:type="paragraph" w:customStyle="1" w:styleId="Index">
    <w:name w:val="Index"/>
    <w:basedOn w:val="Normal"/>
    <w:rsid w:val="00B16501"/>
    <w:pPr>
      <w:suppressLineNumbers/>
    </w:pPr>
  </w:style>
  <w:style w:type="paragraph" w:styleId="NormalWeb">
    <w:name w:val="Normal (Web)"/>
    <w:basedOn w:val="Normal"/>
    <w:semiHidden/>
    <w:rsid w:val="00B16501"/>
  </w:style>
  <w:style w:type="paragraph" w:styleId="ListParagraph">
    <w:name w:val="List Paragraph"/>
    <w:basedOn w:val="Normal"/>
    <w:qFormat/>
    <w:rsid w:val="00B16501"/>
  </w:style>
  <w:style w:type="paragraph" w:styleId="Header">
    <w:name w:val="header"/>
    <w:basedOn w:val="Normal"/>
    <w:semiHidden/>
    <w:rsid w:val="00B16501"/>
    <w:pPr>
      <w:suppressLineNumbers/>
      <w:tabs>
        <w:tab w:val="center" w:pos="4513"/>
        <w:tab w:val="right" w:pos="9026"/>
      </w:tabs>
    </w:pPr>
  </w:style>
  <w:style w:type="paragraph" w:styleId="Footer">
    <w:name w:val="footer"/>
    <w:basedOn w:val="Normal"/>
    <w:semiHidden/>
    <w:rsid w:val="00B16501"/>
    <w:pPr>
      <w:suppressLineNumbers/>
      <w:tabs>
        <w:tab w:val="center" w:pos="4513"/>
        <w:tab w:val="right" w:pos="9026"/>
      </w:tabs>
    </w:pPr>
  </w:style>
  <w:style w:type="paragraph" w:customStyle="1" w:styleId="CommentText1">
    <w:name w:val="Comment Text1"/>
    <w:basedOn w:val="Normal"/>
    <w:rsid w:val="00B16501"/>
  </w:style>
  <w:style w:type="paragraph" w:customStyle="1" w:styleId="CommentSubject1">
    <w:name w:val="Comment Subject1"/>
    <w:basedOn w:val="CommentText1"/>
    <w:rsid w:val="00B16501"/>
  </w:style>
  <w:style w:type="paragraph" w:styleId="BalloonText">
    <w:name w:val="Balloon Text"/>
    <w:basedOn w:val="Normal"/>
    <w:rsid w:val="00B16501"/>
  </w:style>
  <w:style w:type="character" w:styleId="CommentReference">
    <w:name w:val="annotation reference"/>
    <w:semiHidden/>
    <w:rsid w:val="00B16501"/>
    <w:rPr>
      <w:sz w:val="16"/>
      <w:szCs w:val="16"/>
    </w:rPr>
  </w:style>
  <w:style w:type="paragraph" w:styleId="CommentText">
    <w:name w:val="annotation text"/>
    <w:basedOn w:val="Normal"/>
    <w:semiHidden/>
    <w:rsid w:val="00B16501"/>
    <w:rPr>
      <w:sz w:val="20"/>
      <w:szCs w:val="20"/>
    </w:rPr>
  </w:style>
  <w:style w:type="character" w:customStyle="1" w:styleId="CommentTextChar1">
    <w:name w:val="Comment Text Char1"/>
    <w:rsid w:val="00B16501"/>
    <w:rPr>
      <w:rFonts w:ascii="Verdana" w:eastAsia="Nimbus Sans L" w:hAnsi="Verdana" w:cs="Verdana"/>
      <w:color w:val="000000"/>
      <w:kern w:val="1"/>
      <w:lang w:eastAsia="ar-SA"/>
    </w:rPr>
  </w:style>
  <w:style w:type="paragraph" w:styleId="CommentSubject">
    <w:name w:val="annotation subject"/>
    <w:basedOn w:val="CommentText"/>
    <w:next w:val="CommentText"/>
    <w:rsid w:val="00B16501"/>
    <w:rPr>
      <w:b/>
      <w:bCs/>
    </w:rPr>
  </w:style>
  <w:style w:type="character" w:customStyle="1" w:styleId="CommentSubjectChar1">
    <w:name w:val="Comment Subject Char1"/>
    <w:rsid w:val="00B16501"/>
    <w:rPr>
      <w:rFonts w:ascii="Verdana" w:eastAsia="Nimbus Sans L" w:hAnsi="Verdana" w:cs="Verdana"/>
      <w:b/>
      <w:bCs/>
      <w:color w:val="000000"/>
      <w:kern w:val="1"/>
      <w:lang w:eastAsia="ar-SA"/>
    </w:rPr>
  </w:style>
  <w:style w:type="character" w:styleId="LineNumber">
    <w:name w:val="line number"/>
    <w:basedOn w:val="DefaultParagraphFont"/>
    <w:semiHidden/>
    <w:rsid w:val="00B16501"/>
  </w:style>
  <w:style w:type="character" w:customStyle="1" w:styleId="Heading1Char">
    <w:name w:val="Heading 1 Char"/>
    <w:link w:val="Heading1"/>
    <w:uiPriority w:val="9"/>
    <w:rsid w:val="00D4040E"/>
    <w:rPr>
      <w:rFonts w:ascii="Cambria" w:eastAsia="Times New Roman" w:hAnsi="Cambria" w:cs="Times New Roman"/>
      <w:b/>
      <w:bCs/>
      <w:color w:val="000000"/>
      <w:kern w:val="32"/>
      <w:sz w:val="32"/>
      <w:szCs w:val="32"/>
      <w:lang w:eastAsia="ar-SA"/>
    </w:rPr>
  </w:style>
  <w:style w:type="paragraph" w:customStyle="1" w:styleId="EndNoteBibliographyTitle">
    <w:name w:val="EndNote Bibliography Title"/>
    <w:basedOn w:val="Normal"/>
    <w:link w:val="EndNoteBibliographyTitleChar"/>
    <w:rsid w:val="00E76DBD"/>
    <w:pPr>
      <w:jc w:val="center"/>
    </w:pPr>
    <w:rPr>
      <w:rFonts w:ascii="Corbel" w:hAnsi="Corbel"/>
      <w:noProof/>
    </w:rPr>
  </w:style>
  <w:style w:type="character" w:customStyle="1" w:styleId="EndNoteBibliographyTitleChar">
    <w:name w:val="EndNote Bibliography Title Char"/>
    <w:basedOn w:val="DefaultParagraphFont"/>
    <w:link w:val="EndNoteBibliographyTitle"/>
    <w:rsid w:val="00E76DBD"/>
    <w:rPr>
      <w:rFonts w:ascii="Corbel" w:eastAsia="Nimbus Sans L" w:hAnsi="Corbel" w:cs="Verdana"/>
      <w:noProof/>
      <w:color w:val="000000"/>
      <w:kern w:val="1"/>
      <w:sz w:val="24"/>
      <w:szCs w:val="24"/>
      <w:lang w:eastAsia="ar-SA"/>
    </w:rPr>
  </w:style>
  <w:style w:type="paragraph" w:customStyle="1" w:styleId="EndNoteBibliography">
    <w:name w:val="EndNote Bibliography"/>
    <w:basedOn w:val="Normal"/>
    <w:link w:val="EndNoteBibliographyChar"/>
    <w:rsid w:val="00E76DBD"/>
    <w:pPr>
      <w:jc w:val="both"/>
    </w:pPr>
    <w:rPr>
      <w:rFonts w:ascii="Corbel" w:hAnsi="Corbel"/>
      <w:noProof/>
    </w:rPr>
  </w:style>
  <w:style w:type="character" w:customStyle="1" w:styleId="EndNoteBibliographyChar">
    <w:name w:val="EndNote Bibliography Char"/>
    <w:basedOn w:val="DefaultParagraphFont"/>
    <w:link w:val="EndNoteBibliography"/>
    <w:rsid w:val="00E76DBD"/>
    <w:rPr>
      <w:rFonts w:ascii="Corbel" w:eastAsia="Nimbus Sans L" w:hAnsi="Corbel" w:cs="Verdana"/>
      <w:noProof/>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5978">
      <w:bodyDiv w:val="1"/>
      <w:marLeft w:val="0"/>
      <w:marRight w:val="0"/>
      <w:marTop w:val="0"/>
      <w:marBottom w:val="0"/>
      <w:divBdr>
        <w:top w:val="none" w:sz="0" w:space="0" w:color="auto"/>
        <w:left w:val="none" w:sz="0" w:space="0" w:color="auto"/>
        <w:bottom w:val="none" w:sz="0" w:space="0" w:color="auto"/>
        <w:right w:val="none" w:sz="0" w:space="0" w:color="auto"/>
      </w:divBdr>
    </w:div>
    <w:div w:id="1818761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independent.co.uk/life-style/health-and-families/health-news/how-town-planning-can-make-us-thin-and-healthy-architects-show-that-more-green-space-and-less-housing-density-has-a-clear-effect-on-public-health-9094289.html" TargetMode="External"/><Relationship Id="rId18" Type="http://schemas.openxmlformats.org/officeDocument/2006/relationships/hyperlink" Target="http://www.hamhigh.co.uk/news/fears_hampstead_mansion_plans_set_dangerous_basement_precedent_1_1075265" TargetMode="External"/><Relationship Id="rId3" Type="http://schemas.openxmlformats.org/officeDocument/2006/relationships/styles" Target="styles.xml"/><Relationship Id="rId21" Type="http://schemas.openxmlformats.org/officeDocument/2006/relationships/hyperlink" Target="https://timfarron.co.uk/en/article/2012/0597428/mp-welcomes-backbarrow-ironworks-planning-permission" TargetMode="External"/><Relationship Id="rId7" Type="http://schemas.openxmlformats.org/officeDocument/2006/relationships/endnotes" Target="endnotes.xml"/><Relationship Id="rId12" Type="http://schemas.openxmlformats.org/officeDocument/2006/relationships/hyperlink" Target="http://www.channel4.com/news/obama-tells-stewart-yes-we-can-but" TargetMode="External"/><Relationship Id="rId17" Type="http://schemas.openxmlformats.org/officeDocument/2006/relationships/hyperlink" Target="http://www.thisisexeter.co.uk/Planners-fear-eco-farm-set-precedent/story-16087733-detail/stor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xaminer.co.uk/news/west-yorkshire-news/council-blamed-raiders-target-shop-5094903" TargetMode="External"/><Relationship Id="rId20" Type="http://schemas.openxmlformats.org/officeDocument/2006/relationships/hyperlink" Target="http://www.thestar.co.uk/news/fears-of-a-precedent-for-sheffield-s-historic-sites-1-5532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post.net/news/politics-news/2010/10/09/eric-pickles-labels-council-planners-as-stubborn-communists-65233-274338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treading.co.uk/news/local-news/fears-traveller-site-expansion-could-4193216"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planningportal.gov.uk/uploads/pins/gpa_07.pdf" TargetMode="External"/><Relationship Id="rId4" Type="http://schemas.openxmlformats.org/officeDocument/2006/relationships/settings" Target="settings.xml"/><Relationship Id="rId14" Type="http://schemas.openxmlformats.org/officeDocument/2006/relationships/hyperlink" Target="http://planningblog.planningresource.co.uk/2009/11/11/planners-to-blame-for-booze-britain/" TargetMode="External"/><Relationship Id="rId22" Type="http://schemas.openxmlformats.org/officeDocument/2006/relationships/hyperlink" Target="https://www.theguardian.com/politics/2011/mar/06/david-cameron-civil-service-enemie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7-21T09:04:47.263"/>
    </inkml:context>
    <inkml:brush xml:id="br0">
      <inkml:brushProperty name="width" value="0.09086" units="cm"/>
      <inkml:brushProperty name="height" value="0.09086" units="cm"/>
    </inkml:brush>
  </inkml:definitions>
  <inkml:trace contextRef="#ctx0" brushRef="#br0">28 220 8355,'10'-1'-167,"-3"-3"1,-1-2 0,0-3 0,0-2 0,2 1 0,1 1 58,1 2 1,0-1-1,0 5 1,0-1 0,-2 1-1,-2-1 61,2 2 0,1 1 0,2 1 0,-1-1 1,-1-1-1,3-2 96,1 2 0,-1 1 0,1 1 0,-1 0 0,-2 0 0,0 0 0,-1-1 0,-2-3 0,-4-2 0,-6 2 0,-2-1 0,-2 2 2917,0-1-2540,5 1-104,-3 3 511,5 0-756,5-5 1,0 4 0,6-3-1,0 0-33,3 1 1,-3-4-1,4 2 1,-2 0 39,1-3 1,1 3 0,-3 1 0,2 0-46,-1 1 1,3-4-1,1 2 1,2 1-65,1-1 0,1 2 1,2 2-1,1-2-63,-1 0 1,2 0 0,-1 3 0,-3 0-33,-2 0 0,0 0 1,-3 0-1,0 0 80,-2 0 0,-3 0 0,-1 0 0,1 0-1,-1 0 1,-4 3-1,0 0-103,2 0 0,-2-1-507,1 1 524,-5-1 0,7 3 15,-2-1 0,2-3 50,2 2 1,-1 2 0,0-2-42,0 0 1,1-2-104,-1-1-503,-4 0-181,-2 0 222,-4 0 335,5-5 1,0-1-1,6-4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6E1A0-BF37-4AD7-AA1D-D7825BD1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18652</Words>
  <Characters>106321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Fear vs</vt:lpstr>
    </vt:vector>
  </TitlesOfParts>
  <Company>The University of Liverpool</Company>
  <LinksUpToDate>false</LinksUpToDate>
  <CharactersWithSpaces>124724</CharactersWithSpaces>
  <SharedDoc>false</SharedDoc>
  <HLinks>
    <vt:vector size="534" baseType="variant">
      <vt:variant>
        <vt:i4>983055</vt:i4>
      </vt:variant>
      <vt:variant>
        <vt:i4>477</vt:i4>
      </vt:variant>
      <vt:variant>
        <vt:i4>0</vt:i4>
      </vt:variant>
      <vt:variant>
        <vt:i4>5</vt:i4>
      </vt:variant>
      <vt:variant>
        <vt:lpwstr>https://www.theguardian.com/politics/2011/mar/06/david-cameron-civil-service-enemies</vt:lpwstr>
      </vt:variant>
      <vt:variant>
        <vt:lpwstr/>
      </vt:variant>
      <vt:variant>
        <vt:i4>4456530</vt:i4>
      </vt:variant>
      <vt:variant>
        <vt:i4>474</vt:i4>
      </vt:variant>
      <vt:variant>
        <vt:i4>0</vt:i4>
      </vt:variant>
      <vt:variant>
        <vt:i4>5</vt:i4>
      </vt:variant>
      <vt:variant>
        <vt:lpwstr>https://timfarron.co.uk/en/article/2012/0597428/mp-welcomes-backbarrow-ironworks-planning-permission</vt:lpwstr>
      </vt:variant>
      <vt:variant>
        <vt:lpwstr/>
      </vt:variant>
      <vt:variant>
        <vt:i4>7209023</vt:i4>
      </vt:variant>
      <vt:variant>
        <vt:i4>471</vt:i4>
      </vt:variant>
      <vt:variant>
        <vt:i4>0</vt:i4>
      </vt:variant>
      <vt:variant>
        <vt:i4>5</vt:i4>
      </vt:variant>
      <vt:variant>
        <vt:lpwstr>http://www.thestar.co.uk/news/fears-of-a-precedent-for-sheffield-s-historic-sites-1-5532338</vt:lpwstr>
      </vt:variant>
      <vt:variant>
        <vt:lpwstr/>
      </vt:variant>
      <vt:variant>
        <vt:i4>6881362</vt:i4>
      </vt:variant>
      <vt:variant>
        <vt:i4>468</vt:i4>
      </vt:variant>
      <vt:variant>
        <vt:i4>0</vt:i4>
      </vt:variant>
      <vt:variant>
        <vt:i4>5</vt:i4>
      </vt:variant>
      <vt:variant>
        <vt:lpwstr>http://www.planningportal.gov.uk/uploads/pins/gpa_07.pdf</vt:lpwstr>
      </vt:variant>
      <vt:variant>
        <vt:lpwstr/>
      </vt:variant>
      <vt:variant>
        <vt:i4>7536711</vt:i4>
      </vt:variant>
      <vt:variant>
        <vt:i4>465</vt:i4>
      </vt:variant>
      <vt:variant>
        <vt:i4>0</vt:i4>
      </vt:variant>
      <vt:variant>
        <vt:i4>5</vt:i4>
      </vt:variant>
      <vt:variant>
        <vt:lpwstr>http://www.hamhigh.co.uk/news/fears_hampstead_mansion_plans_set_dangerous_basement_precedent_1_1075265</vt:lpwstr>
      </vt:variant>
      <vt:variant>
        <vt:lpwstr/>
      </vt:variant>
      <vt:variant>
        <vt:i4>8192115</vt:i4>
      </vt:variant>
      <vt:variant>
        <vt:i4>462</vt:i4>
      </vt:variant>
      <vt:variant>
        <vt:i4>0</vt:i4>
      </vt:variant>
      <vt:variant>
        <vt:i4>5</vt:i4>
      </vt:variant>
      <vt:variant>
        <vt:lpwstr>http://www.thisisexeter.co.uk/Planners-fear-eco-farm-set-precedent/story-16087733-detail/story.html</vt:lpwstr>
      </vt:variant>
      <vt:variant>
        <vt:lpwstr>axzz2WkvdnFnP</vt:lpwstr>
      </vt:variant>
      <vt:variant>
        <vt:i4>6094932</vt:i4>
      </vt:variant>
      <vt:variant>
        <vt:i4>459</vt:i4>
      </vt:variant>
      <vt:variant>
        <vt:i4>0</vt:i4>
      </vt:variant>
      <vt:variant>
        <vt:i4>5</vt:i4>
      </vt:variant>
      <vt:variant>
        <vt:lpwstr>http://www.examiner.co.uk/news/west-yorkshire-news/council-blamed-raiders-target-shop-5094903</vt:lpwstr>
      </vt:variant>
      <vt:variant>
        <vt:lpwstr/>
      </vt:variant>
      <vt:variant>
        <vt:i4>1966088</vt:i4>
      </vt:variant>
      <vt:variant>
        <vt:i4>456</vt:i4>
      </vt:variant>
      <vt:variant>
        <vt:i4>0</vt:i4>
      </vt:variant>
      <vt:variant>
        <vt:i4>5</vt:i4>
      </vt:variant>
      <vt:variant>
        <vt:lpwstr>http://www.getreading.co.uk/news/local-news/fears-traveller-site-expansion-could-4193216</vt:lpwstr>
      </vt:variant>
      <vt:variant>
        <vt:lpwstr/>
      </vt:variant>
      <vt:variant>
        <vt:i4>7798884</vt:i4>
      </vt:variant>
      <vt:variant>
        <vt:i4>453</vt:i4>
      </vt:variant>
      <vt:variant>
        <vt:i4>0</vt:i4>
      </vt:variant>
      <vt:variant>
        <vt:i4>5</vt:i4>
      </vt:variant>
      <vt:variant>
        <vt:lpwstr>http://planningblog.planningresource.co.uk/2009/11/11/planners-to-blame-for-booze-britain/</vt:lpwstr>
      </vt:variant>
      <vt:variant>
        <vt:lpwstr/>
      </vt:variant>
      <vt:variant>
        <vt:i4>8061041</vt:i4>
      </vt:variant>
      <vt:variant>
        <vt:i4>450</vt:i4>
      </vt:variant>
      <vt:variant>
        <vt:i4>0</vt:i4>
      </vt:variant>
      <vt:variant>
        <vt:i4>5</vt:i4>
      </vt:variant>
      <vt:variant>
        <vt:lpwstr>http://www.independent.co.uk/life-style/health-and-families/health-news/how-town-planning-can-make-us-thin-and-healthy-architects-show-that-more-green-space-and-less-housing-density-has-a-clear-effect-on-public-health-9094289.html</vt:lpwstr>
      </vt:variant>
      <vt:variant>
        <vt:lpwstr/>
      </vt:variant>
      <vt:variant>
        <vt:i4>3997735</vt:i4>
      </vt:variant>
      <vt:variant>
        <vt:i4>447</vt:i4>
      </vt:variant>
      <vt:variant>
        <vt:i4>0</vt:i4>
      </vt:variant>
      <vt:variant>
        <vt:i4>5</vt:i4>
      </vt:variant>
      <vt:variant>
        <vt:lpwstr>http://www.channel4.com/news/obama-tells-stewart-yes-we-can-but</vt:lpwstr>
      </vt:variant>
      <vt:variant>
        <vt:lpwstr/>
      </vt:variant>
      <vt:variant>
        <vt:i4>2490420</vt:i4>
      </vt:variant>
      <vt:variant>
        <vt:i4>444</vt:i4>
      </vt:variant>
      <vt:variant>
        <vt:i4>0</vt:i4>
      </vt:variant>
      <vt:variant>
        <vt:i4>5</vt:i4>
      </vt:variant>
      <vt:variant>
        <vt:lpwstr>http://www.birminghampost.net/news/politics-news/2010/10/09/eric-pickles-labels-council-planners-as-stubborn-communists-65233-27433824/</vt:lpwstr>
      </vt:variant>
      <vt:variant>
        <vt:lpwstr/>
      </vt:variant>
      <vt:variant>
        <vt:i4>4456459</vt:i4>
      </vt:variant>
      <vt:variant>
        <vt:i4>436</vt:i4>
      </vt:variant>
      <vt:variant>
        <vt:i4>0</vt:i4>
      </vt:variant>
      <vt:variant>
        <vt:i4>5</vt:i4>
      </vt:variant>
      <vt:variant>
        <vt:lpwstr/>
      </vt:variant>
      <vt:variant>
        <vt:lpwstr>_ENREF_5</vt:lpwstr>
      </vt:variant>
      <vt:variant>
        <vt:i4>4194315</vt:i4>
      </vt:variant>
      <vt:variant>
        <vt:i4>432</vt:i4>
      </vt:variant>
      <vt:variant>
        <vt:i4>0</vt:i4>
      </vt:variant>
      <vt:variant>
        <vt:i4>5</vt:i4>
      </vt:variant>
      <vt:variant>
        <vt:lpwstr/>
      </vt:variant>
      <vt:variant>
        <vt:lpwstr>_ENREF_14</vt:lpwstr>
      </vt:variant>
      <vt:variant>
        <vt:i4>4718603</vt:i4>
      </vt:variant>
      <vt:variant>
        <vt:i4>426</vt:i4>
      </vt:variant>
      <vt:variant>
        <vt:i4>0</vt:i4>
      </vt:variant>
      <vt:variant>
        <vt:i4>5</vt:i4>
      </vt:variant>
      <vt:variant>
        <vt:lpwstr/>
      </vt:variant>
      <vt:variant>
        <vt:lpwstr>_ENREF_9</vt:lpwstr>
      </vt:variant>
      <vt:variant>
        <vt:i4>4521995</vt:i4>
      </vt:variant>
      <vt:variant>
        <vt:i4>418</vt:i4>
      </vt:variant>
      <vt:variant>
        <vt:i4>0</vt:i4>
      </vt:variant>
      <vt:variant>
        <vt:i4>5</vt:i4>
      </vt:variant>
      <vt:variant>
        <vt:lpwstr/>
      </vt:variant>
      <vt:variant>
        <vt:lpwstr>_ENREF_4</vt:lpwstr>
      </vt:variant>
      <vt:variant>
        <vt:i4>4194315</vt:i4>
      </vt:variant>
      <vt:variant>
        <vt:i4>412</vt:i4>
      </vt:variant>
      <vt:variant>
        <vt:i4>0</vt:i4>
      </vt:variant>
      <vt:variant>
        <vt:i4>5</vt:i4>
      </vt:variant>
      <vt:variant>
        <vt:lpwstr/>
      </vt:variant>
      <vt:variant>
        <vt:lpwstr>_ENREF_18</vt:lpwstr>
      </vt:variant>
      <vt:variant>
        <vt:i4>4390923</vt:i4>
      </vt:variant>
      <vt:variant>
        <vt:i4>408</vt:i4>
      </vt:variant>
      <vt:variant>
        <vt:i4>0</vt:i4>
      </vt:variant>
      <vt:variant>
        <vt:i4>5</vt:i4>
      </vt:variant>
      <vt:variant>
        <vt:lpwstr/>
      </vt:variant>
      <vt:variant>
        <vt:lpwstr>_ENREF_24</vt:lpwstr>
      </vt:variant>
      <vt:variant>
        <vt:i4>4521995</vt:i4>
      </vt:variant>
      <vt:variant>
        <vt:i4>402</vt:i4>
      </vt:variant>
      <vt:variant>
        <vt:i4>0</vt:i4>
      </vt:variant>
      <vt:variant>
        <vt:i4>5</vt:i4>
      </vt:variant>
      <vt:variant>
        <vt:lpwstr/>
      </vt:variant>
      <vt:variant>
        <vt:lpwstr>_ENREF_40</vt:lpwstr>
      </vt:variant>
      <vt:variant>
        <vt:i4>4194315</vt:i4>
      </vt:variant>
      <vt:variant>
        <vt:i4>396</vt:i4>
      </vt:variant>
      <vt:variant>
        <vt:i4>0</vt:i4>
      </vt:variant>
      <vt:variant>
        <vt:i4>5</vt:i4>
      </vt:variant>
      <vt:variant>
        <vt:lpwstr/>
      </vt:variant>
      <vt:variant>
        <vt:lpwstr>_ENREF_16</vt:lpwstr>
      </vt:variant>
      <vt:variant>
        <vt:i4>4194315</vt:i4>
      </vt:variant>
      <vt:variant>
        <vt:i4>393</vt:i4>
      </vt:variant>
      <vt:variant>
        <vt:i4>0</vt:i4>
      </vt:variant>
      <vt:variant>
        <vt:i4>5</vt:i4>
      </vt:variant>
      <vt:variant>
        <vt:lpwstr/>
      </vt:variant>
      <vt:variant>
        <vt:lpwstr>_ENREF_12</vt:lpwstr>
      </vt:variant>
      <vt:variant>
        <vt:i4>4325387</vt:i4>
      </vt:variant>
      <vt:variant>
        <vt:i4>387</vt:i4>
      </vt:variant>
      <vt:variant>
        <vt:i4>0</vt:i4>
      </vt:variant>
      <vt:variant>
        <vt:i4>5</vt:i4>
      </vt:variant>
      <vt:variant>
        <vt:lpwstr/>
      </vt:variant>
      <vt:variant>
        <vt:lpwstr>_ENREF_39</vt:lpwstr>
      </vt:variant>
      <vt:variant>
        <vt:i4>4456459</vt:i4>
      </vt:variant>
      <vt:variant>
        <vt:i4>379</vt:i4>
      </vt:variant>
      <vt:variant>
        <vt:i4>0</vt:i4>
      </vt:variant>
      <vt:variant>
        <vt:i4>5</vt:i4>
      </vt:variant>
      <vt:variant>
        <vt:lpwstr/>
      </vt:variant>
      <vt:variant>
        <vt:lpwstr>_ENREF_5</vt:lpwstr>
      </vt:variant>
      <vt:variant>
        <vt:i4>4521995</vt:i4>
      </vt:variant>
      <vt:variant>
        <vt:i4>375</vt:i4>
      </vt:variant>
      <vt:variant>
        <vt:i4>0</vt:i4>
      </vt:variant>
      <vt:variant>
        <vt:i4>5</vt:i4>
      </vt:variant>
      <vt:variant>
        <vt:lpwstr/>
      </vt:variant>
      <vt:variant>
        <vt:lpwstr>_ENREF_49</vt:lpwstr>
      </vt:variant>
      <vt:variant>
        <vt:i4>4456459</vt:i4>
      </vt:variant>
      <vt:variant>
        <vt:i4>369</vt:i4>
      </vt:variant>
      <vt:variant>
        <vt:i4>0</vt:i4>
      </vt:variant>
      <vt:variant>
        <vt:i4>5</vt:i4>
      </vt:variant>
      <vt:variant>
        <vt:lpwstr/>
      </vt:variant>
      <vt:variant>
        <vt:lpwstr>_ENREF_5</vt:lpwstr>
      </vt:variant>
      <vt:variant>
        <vt:i4>4521995</vt:i4>
      </vt:variant>
      <vt:variant>
        <vt:i4>363</vt:i4>
      </vt:variant>
      <vt:variant>
        <vt:i4>0</vt:i4>
      </vt:variant>
      <vt:variant>
        <vt:i4>5</vt:i4>
      </vt:variant>
      <vt:variant>
        <vt:lpwstr/>
      </vt:variant>
      <vt:variant>
        <vt:lpwstr>_ENREF_47</vt:lpwstr>
      </vt:variant>
      <vt:variant>
        <vt:i4>4521995</vt:i4>
      </vt:variant>
      <vt:variant>
        <vt:i4>357</vt:i4>
      </vt:variant>
      <vt:variant>
        <vt:i4>0</vt:i4>
      </vt:variant>
      <vt:variant>
        <vt:i4>5</vt:i4>
      </vt:variant>
      <vt:variant>
        <vt:lpwstr/>
      </vt:variant>
      <vt:variant>
        <vt:lpwstr>_ENREF_48</vt:lpwstr>
      </vt:variant>
      <vt:variant>
        <vt:i4>4325387</vt:i4>
      </vt:variant>
      <vt:variant>
        <vt:i4>354</vt:i4>
      </vt:variant>
      <vt:variant>
        <vt:i4>0</vt:i4>
      </vt:variant>
      <vt:variant>
        <vt:i4>5</vt:i4>
      </vt:variant>
      <vt:variant>
        <vt:lpwstr/>
      </vt:variant>
      <vt:variant>
        <vt:lpwstr>_ENREF_36</vt:lpwstr>
      </vt:variant>
      <vt:variant>
        <vt:i4>4325387</vt:i4>
      </vt:variant>
      <vt:variant>
        <vt:i4>351</vt:i4>
      </vt:variant>
      <vt:variant>
        <vt:i4>0</vt:i4>
      </vt:variant>
      <vt:variant>
        <vt:i4>5</vt:i4>
      </vt:variant>
      <vt:variant>
        <vt:lpwstr/>
      </vt:variant>
      <vt:variant>
        <vt:lpwstr>_ENREF_34</vt:lpwstr>
      </vt:variant>
      <vt:variant>
        <vt:i4>4194315</vt:i4>
      </vt:variant>
      <vt:variant>
        <vt:i4>348</vt:i4>
      </vt:variant>
      <vt:variant>
        <vt:i4>0</vt:i4>
      </vt:variant>
      <vt:variant>
        <vt:i4>5</vt:i4>
      </vt:variant>
      <vt:variant>
        <vt:lpwstr/>
      </vt:variant>
      <vt:variant>
        <vt:lpwstr>_ENREF_19</vt:lpwstr>
      </vt:variant>
      <vt:variant>
        <vt:i4>4521995</vt:i4>
      </vt:variant>
      <vt:variant>
        <vt:i4>340</vt:i4>
      </vt:variant>
      <vt:variant>
        <vt:i4>0</vt:i4>
      </vt:variant>
      <vt:variant>
        <vt:i4>5</vt:i4>
      </vt:variant>
      <vt:variant>
        <vt:lpwstr/>
      </vt:variant>
      <vt:variant>
        <vt:lpwstr>_ENREF_45</vt:lpwstr>
      </vt:variant>
      <vt:variant>
        <vt:i4>4194315</vt:i4>
      </vt:variant>
      <vt:variant>
        <vt:i4>334</vt:i4>
      </vt:variant>
      <vt:variant>
        <vt:i4>0</vt:i4>
      </vt:variant>
      <vt:variant>
        <vt:i4>5</vt:i4>
      </vt:variant>
      <vt:variant>
        <vt:lpwstr/>
      </vt:variant>
      <vt:variant>
        <vt:lpwstr>_ENREF_17</vt:lpwstr>
      </vt:variant>
      <vt:variant>
        <vt:i4>4390923</vt:i4>
      </vt:variant>
      <vt:variant>
        <vt:i4>328</vt:i4>
      </vt:variant>
      <vt:variant>
        <vt:i4>0</vt:i4>
      </vt:variant>
      <vt:variant>
        <vt:i4>5</vt:i4>
      </vt:variant>
      <vt:variant>
        <vt:lpwstr/>
      </vt:variant>
      <vt:variant>
        <vt:lpwstr>_ENREF_20</vt:lpwstr>
      </vt:variant>
      <vt:variant>
        <vt:i4>4456459</vt:i4>
      </vt:variant>
      <vt:variant>
        <vt:i4>320</vt:i4>
      </vt:variant>
      <vt:variant>
        <vt:i4>0</vt:i4>
      </vt:variant>
      <vt:variant>
        <vt:i4>5</vt:i4>
      </vt:variant>
      <vt:variant>
        <vt:lpwstr/>
      </vt:variant>
      <vt:variant>
        <vt:lpwstr>_ENREF_5</vt:lpwstr>
      </vt:variant>
      <vt:variant>
        <vt:i4>4456459</vt:i4>
      </vt:variant>
      <vt:variant>
        <vt:i4>316</vt:i4>
      </vt:variant>
      <vt:variant>
        <vt:i4>0</vt:i4>
      </vt:variant>
      <vt:variant>
        <vt:i4>5</vt:i4>
      </vt:variant>
      <vt:variant>
        <vt:lpwstr/>
      </vt:variant>
      <vt:variant>
        <vt:lpwstr>_ENREF_50</vt:lpwstr>
      </vt:variant>
      <vt:variant>
        <vt:i4>4390923</vt:i4>
      </vt:variant>
      <vt:variant>
        <vt:i4>310</vt:i4>
      </vt:variant>
      <vt:variant>
        <vt:i4>0</vt:i4>
      </vt:variant>
      <vt:variant>
        <vt:i4>5</vt:i4>
      </vt:variant>
      <vt:variant>
        <vt:lpwstr/>
      </vt:variant>
      <vt:variant>
        <vt:lpwstr>_ENREF_27</vt:lpwstr>
      </vt:variant>
      <vt:variant>
        <vt:i4>4456459</vt:i4>
      </vt:variant>
      <vt:variant>
        <vt:i4>304</vt:i4>
      </vt:variant>
      <vt:variant>
        <vt:i4>0</vt:i4>
      </vt:variant>
      <vt:variant>
        <vt:i4>5</vt:i4>
      </vt:variant>
      <vt:variant>
        <vt:lpwstr/>
      </vt:variant>
      <vt:variant>
        <vt:lpwstr>_ENREF_50</vt:lpwstr>
      </vt:variant>
      <vt:variant>
        <vt:i4>4456459</vt:i4>
      </vt:variant>
      <vt:variant>
        <vt:i4>298</vt:i4>
      </vt:variant>
      <vt:variant>
        <vt:i4>0</vt:i4>
      </vt:variant>
      <vt:variant>
        <vt:i4>5</vt:i4>
      </vt:variant>
      <vt:variant>
        <vt:lpwstr/>
      </vt:variant>
      <vt:variant>
        <vt:lpwstr>_ENREF_50</vt:lpwstr>
      </vt:variant>
      <vt:variant>
        <vt:i4>4390923</vt:i4>
      </vt:variant>
      <vt:variant>
        <vt:i4>295</vt:i4>
      </vt:variant>
      <vt:variant>
        <vt:i4>0</vt:i4>
      </vt:variant>
      <vt:variant>
        <vt:i4>5</vt:i4>
      </vt:variant>
      <vt:variant>
        <vt:lpwstr/>
      </vt:variant>
      <vt:variant>
        <vt:lpwstr>_ENREF_27</vt:lpwstr>
      </vt:variant>
      <vt:variant>
        <vt:i4>4194315</vt:i4>
      </vt:variant>
      <vt:variant>
        <vt:i4>289</vt:i4>
      </vt:variant>
      <vt:variant>
        <vt:i4>0</vt:i4>
      </vt:variant>
      <vt:variant>
        <vt:i4>5</vt:i4>
      </vt:variant>
      <vt:variant>
        <vt:lpwstr/>
      </vt:variant>
      <vt:variant>
        <vt:lpwstr>_ENREF_1</vt:lpwstr>
      </vt:variant>
      <vt:variant>
        <vt:i4>4521995</vt:i4>
      </vt:variant>
      <vt:variant>
        <vt:i4>283</vt:i4>
      </vt:variant>
      <vt:variant>
        <vt:i4>0</vt:i4>
      </vt:variant>
      <vt:variant>
        <vt:i4>5</vt:i4>
      </vt:variant>
      <vt:variant>
        <vt:lpwstr/>
      </vt:variant>
      <vt:variant>
        <vt:lpwstr>_ENREF_43</vt:lpwstr>
      </vt:variant>
      <vt:variant>
        <vt:i4>4325387</vt:i4>
      </vt:variant>
      <vt:variant>
        <vt:i4>277</vt:i4>
      </vt:variant>
      <vt:variant>
        <vt:i4>0</vt:i4>
      </vt:variant>
      <vt:variant>
        <vt:i4>5</vt:i4>
      </vt:variant>
      <vt:variant>
        <vt:lpwstr/>
      </vt:variant>
      <vt:variant>
        <vt:lpwstr>_ENREF_37</vt:lpwstr>
      </vt:variant>
      <vt:variant>
        <vt:i4>4390923</vt:i4>
      </vt:variant>
      <vt:variant>
        <vt:i4>271</vt:i4>
      </vt:variant>
      <vt:variant>
        <vt:i4>0</vt:i4>
      </vt:variant>
      <vt:variant>
        <vt:i4>5</vt:i4>
      </vt:variant>
      <vt:variant>
        <vt:lpwstr/>
      </vt:variant>
      <vt:variant>
        <vt:lpwstr>_ENREF_28</vt:lpwstr>
      </vt:variant>
      <vt:variant>
        <vt:i4>4194315</vt:i4>
      </vt:variant>
      <vt:variant>
        <vt:i4>265</vt:i4>
      </vt:variant>
      <vt:variant>
        <vt:i4>0</vt:i4>
      </vt:variant>
      <vt:variant>
        <vt:i4>5</vt:i4>
      </vt:variant>
      <vt:variant>
        <vt:lpwstr/>
      </vt:variant>
      <vt:variant>
        <vt:lpwstr>_ENREF_18</vt:lpwstr>
      </vt:variant>
      <vt:variant>
        <vt:i4>4325387</vt:i4>
      </vt:variant>
      <vt:variant>
        <vt:i4>259</vt:i4>
      </vt:variant>
      <vt:variant>
        <vt:i4>0</vt:i4>
      </vt:variant>
      <vt:variant>
        <vt:i4>5</vt:i4>
      </vt:variant>
      <vt:variant>
        <vt:lpwstr/>
      </vt:variant>
      <vt:variant>
        <vt:lpwstr>_ENREF_3</vt:lpwstr>
      </vt:variant>
      <vt:variant>
        <vt:i4>4521995</vt:i4>
      </vt:variant>
      <vt:variant>
        <vt:i4>253</vt:i4>
      </vt:variant>
      <vt:variant>
        <vt:i4>0</vt:i4>
      </vt:variant>
      <vt:variant>
        <vt:i4>5</vt:i4>
      </vt:variant>
      <vt:variant>
        <vt:lpwstr/>
      </vt:variant>
      <vt:variant>
        <vt:lpwstr>_ENREF_44</vt:lpwstr>
      </vt:variant>
      <vt:variant>
        <vt:i4>4390923</vt:i4>
      </vt:variant>
      <vt:variant>
        <vt:i4>247</vt:i4>
      </vt:variant>
      <vt:variant>
        <vt:i4>0</vt:i4>
      </vt:variant>
      <vt:variant>
        <vt:i4>5</vt:i4>
      </vt:variant>
      <vt:variant>
        <vt:lpwstr/>
      </vt:variant>
      <vt:variant>
        <vt:lpwstr>_ENREF_28</vt:lpwstr>
      </vt:variant>
      <vt:variant>
        <vt:i4>4390923</vt:i4>
      </vt:variant>
      <vt:variant>
        <vt:i4>239</vt:i4>
      </vt:variant>
      <vt:variant>
        <vt:i4>0</vt:i4>
      </vt:variant>
      <vt:variant>
        <vt:i4>5</vt:i4>
      </vt:variant>
      <vt:variant>
        <vt:lpwstr/>
      </vt:variant>
      <vt:variant>
        <vt:lpwstr>_ENREF_28</vt:lpwstr>
      </vt:variant>
      <vt:variant>
        <vt:i4>4390923</vt:i4>
      </vt:variant>
      <vt:variant>
        <vt:i4>235</vt:i4>
      </vt:variant>
      <vt:variant>
        <vt:i4>0</vt:i4>
      </vt:variant>
      <vt:variant>
        <vt:i4>5</vt:i4>
      </vt:variant>
      <vt:variant>
        <vt:lpwstr/>
      </vt:variant>
      <vt:variant>
        <vt:lpwstr>_ENREF_24</vt:lpwstr>
      </vt:variant>
      <vt:variant>
        <vt:i4>4194315</vt:i4>
      </vt:variant>
      <vt:variant>
        <vt:i4>229</vt:i4>
      </vt:variant>
      <vt:variant>
        <vt:i4>0</vt:i4>
      </vt:variant>
      <vt:variant>
        <vt:i4>5</vt:i4>
      </vt:variant>
      <vt:variant>
        <vt:lpwstr/>
      </vt:variant>
      <vt:variant>
        <vt:lpwstr>_ENREF_16</vt:lpwstr>
      </vt:variant>
      <vt:variant>
        <vt:i4>4456459</vt:i4>
      </vt:variant>
      <vt:variant>
        <vt:i4>223</vt:i4>
      </vt:variant>
      <vt:variant>
        <vt:i4>0</vt:i4>
      </vt:variant>
      <vt:variant>
        <vt:i4>5</vt:i4>
      </vt:variant>
      <vt:variant>
        <vt:lpwstr/>
      </vt:variant>
      <vt:variant>
        <vt:lpwstr>_ENREF_5</vt:lpwstr>
      </vt:variant>
      <vt:variant>
        <vt:i4>4194315</vt:i4>
      </vt:variant>
      <vt:variant>
        <vt:i4>215</vt:i4>
      </vt:variant>
      <vt:variant>
        <vt:i4>0</vt:i4>
      </vt:variant>
      <vt:variant>
        <vt:i4>5</vt:i4>
      </vt:variant>
      <vt:variant>
        <vt:lpwstr/>
      </vt:variant>
      <vt:variant>
        <vt:lpwstr>_ENREF_11</vt:lpwstr>
      </vt:variant>
      <vt:variant>
        <vt:i4>4390923</vt:i4>
      </vt:variant>
      <vt:variant>
        <vt:i4>211</vt:i4>
      </vt:variant>
      <vt:variant>
        <vt:i4>0</vt:i4>
      </vt:variant>
      <vt:variant>
        <vt:i4>5</vt:i4>
      </vt:variant>
      <vt:variant>
        <vt:lpwstr/>
      </vt:variant>
      <vt:variant>
        <vt:lpwstr>_ENREF_29</vt:lpwstr>
      </vt:variant>
      <vt:variant>
        <vt:i4>4390923</vt:i4>
      </vt:variant>
      <vt:variant>
        <vt:i4>205</vt:i4>
      </vt:variant>
      <vt:variant>
        <vt:i4>0</vt:i4>
      </vt:variant>
      <vt:variant>
        <vt:i4>5</vt:i4>
      </vt:variant>
      <vt:variant>
        <vt:lpwstr/>
      </vt:variant>
      <vt:variant>
        <vt:lpwstr>_ENREF_24</vt:lpwstr>
      </vt:variant>
      <vt:variant>
        <vt:i4>4390923</vt:i4>
      </vt:variant>
      <vt:variant>
        <vt:i4>197</vt:i4>
      </vt:variant>
      <vt:variant>
        <vt:i4>0</vt:i4>
      </vt:variant>
      <vt:variant>
        <vt:i4>5</vt:i4>
      </vt:variant>
      <vt:variant>
        <vt:lpwstr/>
      </vt:variant>
      <vt:variant>
        <vt:lpwstr>_ENREF_24</vt:lpwstr>
      </vt:variant>
      <vt:variant>
        <vt:i4>4456459</vt:i4>
      </vt:variant>
      <vt:variant>
        <vt:i4>193</vt:i4>
      </vt:variant>
      <vt:variant>
        <vt:i4>0</vt:i4>
      </vt:variant>
      <vt:variant>
        <vt:i4>5</vt:i4>
      </vt:variant>
      <vt:variant>
        <vt:lpwstr/>
      </vt:variant>
      <vt:variant>
        <vt:lpwstr>_ENREF_5</vt:lpwstr>
      </vt:variant>
      <vt:variant>
        <vt:i4>4456459</vt:i4>
      </vt:variant>
      <vt:variant>
        <vt:i4>187</vt:i4>
      </vt:variant>
      <vt:variant>
        <vt:i4>0</vt:i4>
      </vt:variant>
      <vt:variant>
        <vt:i4>5</vt:i4>
      </vt:variant>
      <vt:variant>
        <vt:lpwstr/>
      </vt:variant>
      <vt:variant>
        <vt:lpwstr>_ENREF_5</vt:lpwstr>
      </vt:variant>
      <vt:variant>
        <vt:i4>4456459</vt:i4>
      </vt:variant>
      <vt:variant>
        <vt:i4>179</vt:i4>
      </vt:variant>
      <vt:variant>
        <vt:i4>0</vt:i4>
      </vt:variant>
      <vt:variant>
        <vt:i4>5</vt:i4>
      </vt:variant>
      <vt:variant>
        <vt:lpwstr/>
      </vt:variant>
      <vt:variant>
        <vt:lpwstr>_ENREF_5</vt:lpwstr>
      </vt:variant>
      <vt:variant>
        <vt:i4>4390923</vt:i4>
      </vt:variant>
      <vt:variant>
        <vt:i4>173</vt:i4>
      </vt:variant>
      <vt:variant>
        <vt:i4>0</vt:i4>
      </vt:variant>
      <vt:variant>
        <vt:i4>5</vt:i4>
      </vt:variant>
      <vt:variant>
        <vt:lpwstr/>
      </vt:variant>
      <vt:variant>
        <vt:lpwstr>_ENREF_24</vt:lpwstr>
      </vt:variant>
      <vt:variant>
        <vt:i4>4390923</vt:i4>
      </vt:variant>
      <vt:variant>
        <vt:i4>167</vt:i4>
      </vt:variant>
      <vt:variant>
        <vt:i4>0</vt:i4>
      </vt:variant>
      <vt:variant>
        <vt:i4>5</vt:i4>
      </vt:variant>
      <vt:variant>
        <vt:lpwstr/>
      </vt:variant>
      <vt:variant>
        <vt:lpwstr>_ENREF_25</vt:lpwstr>
      </vt:variant>
      <vt:variant>
        <vt:i4>4390923</vt:i4>
      </vt:variant>
      <vt:variant>
        <vt:i4>161</vt:i4>
      </vt:variant>
      <vt:variant>
        <vt:i4>0</vt:i4>
      </vt:variant>
      <vt:variant>
        <vt:i4>5</vt:i4>
      </vt:variant>
      <vt:variant>
        <vt:lpwstr/>
      </vt:variant>
      <vt:variant>
        <vt:lpwstr>_ENREF_25</vt:lpwstr>
      </vt:variant>
      <vt:variant>
        <vt:i4>4325387</vt:i4>
      </vt:variant>
      <vt:variant>
        <vt:i4>157</vt:i4>
      </vt:variant>
      <vt:variant>
        <vt:i4>0</vt:i4>
      </vt:variant>
      <vt:variant>
        <vt:i4>5</vt:i4>
      </vt:variant>
      <vt:variant>
        <vt:lpwstr/>
      </vt:variant>
      <vt:variant>
        <vt:lpwstr>_ENREF_30</vt:lpwstr>
      </vt:variant>
      <vt:variant>
        <vt:i4>4325387</vt:i4>
      </vt:variant>
      <vt:variant>
        <vt:i4>151</vt:i4>
      </vt:variant>
      <vt:variant>
        <vt:i4>0</vt:i4>
      </vt:variant>
      <vt:variant>
        <vt:i4>5</vt:i4>
      </vt:variant>
      <vt:variant>
        <vt:lpwstr/>
      </vt:variant>
      <vt:variant>
        <vt:lpwstr>_ENREF_32</vt:lpwstr>
      </vt:variant>
      <vt:variant>
        <vt:i4>4325387</vt:i4>
      </vt:variant>
      <vt:variant>
        <vt:i4>148</vt:i4>
      </vt:variant>
      <vt:variant>
        <vt:i4>0</vt:i4>
      </vt:variant>
      <vt:variant>
        <vt:i4>5</vt:i4>
      </vt:variant>
      <vt:variant>
        <vt:lpwstr/>
      </vt:variant>
      <vt:variant>
        <vt:lpwstr>_ENREF_31</vt:lpwstr>
      </vt:variant>
      <vt:variant>
        <vt:i4>4325387</vt:i4>
      </vt:variant>
      <vt:variant>
        <vt:i4>142</vt:i4>
      </vt:variant>
      <vt:variant>
        <vt:i4>0</vt:i4>
      </vt:variant>
      <vt:variant>
        <vt:i4>5</vt:i4>
      </vt:variant>
      <vt:variant>
        <vt:lpwstr/>
      </vt:variant>
      <vt:variant>
        <vt:lpwstr>_ENREF_32</vt:lpwstr>
      </vt:variant>
      <vt:variant>
        <vt:i4>4325387</vt:i4>
      </vt:variant>
      <vt:variant>
        <vt:i4>134</vt:i4>
      </vt:variant>
      <vt:variant>
        <vt:i4>0</vt:i4>
      </vt:variant>
      <vt:variant>
        <vt:i4>5</vt:i4>
      </vt:variant>
      <vt:variant>
        <vt:lpwstr/>
      </vt:variant>
      <vt:variant>
        <vt:lpwstr>_ENREF_38</vt:lpwstr>
      </vt:variant>
      <vt:variant>
        <vt:i4>4653067</vt:i4>
      </vt:variant>
      <vt:variant>
        <vt:i4>130</vt:i4>
      </vt:variant>
      <vt:variant>
        <vt:i4>0</vt:i4>
      </vt:variant>
      <vt:variant>
        <vt:i4>5</vt:i4>
      </vt:variant>
      <vt:variant>
        <vt:lpwstr/>
      </vt:variant>
      <vt:variant>
        <vt:lpwstr>_ENREF_6</vt:lpwstr>
      </vt:variant>
      <vt:variant>
        <vt:i4>4325387</vt:i4>
      </vt:variant>
      <vt:variant>
        <vt:i4>124</vt:i4>
      </vt:variant>
      <vt:variant>
        <vt:i4>0</vt:i4>
      </vt:variant>
      <vt:variant>
        <vt:i4>5</vt:i4>
      </vt:variant>
      <vt:variant>
        <vt:lpwstr/>
      </vt:variant>
      <vt:variant>
        <vt:lpwstr>_ENREF_37</vt:lpwstr>
      </vt:variant>
      <vt:variant>
        <vt:i4>4784139</vt:i4>
      </vt:variant>
      <vt:variant>
        <vt:i4>116</vt:i4>
      </vt:variant>
      <vt:variant>
        <vt:i4>0</vt:i4>
      </vt:variant>
      <vt:variant>
        <vt:i4>5</vt:i4>
      </vt:variant>
      <vt:variant>
        <vt:lpwstr/>
      </vt:variant>
      <vt:variant>
        <vt:lpwstr>_ENREF_8</vt:lpwstr>
      </vt:variant>
      <vt:variant>
        <vt:i4>4194315</vt:i4>
      </vt:variant>
      <vt:variant>
        <vt:i4>112</vt:i4>
      </vt:variant>
      <vt:variant>
        <vt:i4>0</vt:i4>
      </vt:variant>
      <vt:variant>
        <vt:i4>5</vt:i4>
      </vt:variant>
      <vt:variant>
        <vt:lpwstr/>
      </vt:variant>
      <vt:variant>
        <vt:lpwstr>_ENREF_16</vt:lpwstr>
      </vt:variant>
      <vt:variant>
        <vt:i4>4194315</vt:i4>
      </vt:variant>
      <vt:variant>
        <vt:i4>106</vt:i4>
      </vt:variant>
      <vt:variant>
        <vt:i4>0</vt:i4>
      </vt:variant>
      <vt:variant>
        <vt:i4>5</vt:i4>
      </vt:variant>
      <vt:variant>
        <vt:lpwstr/>
      </vt:variant>
      <vt:variant>
        <vt:lpwstr>_ENREF_12</vt:lpwstr>
      </vt:variant>
      <vt:variant>
        <vt:i4>4521995</vt:i4>
      </vt:variant>
      <vt:variant>
        <vt:i4>100</vt:i4>
      </vt:variant>
      <vt:variant>
        <vt:i4>0</vt:i4>
      </vt:variant>
      <vt:variant>
        <vt:i4>5</vt:i4>
      </vt:variant>
      <vt:variant>
        <vt:lpwstr/>
      </vt:variant>
      <vt:variant>
        <vt:lpwstr>_ENREF_42</vt:lpwstr>
      </vt:variant>
      <vt:variant>
        <vt:i4>4325387</vt:i4>
      </vt:variant>
      <vt:variant>
        <vt:i4>94</vt:i4>
      </vt:variant>
      <vt:variant>
        <vt:i4>0</vt:i4>
      </vt:variant>
      <vt:variant>
        <vt:i4>5</vt:i4>
      </vt:variant>
      <vt:variant>
        <vt:lpwstr/>
      </vt:variant>
      <vt:variant>
        <vt:lpwstr>_ENREF_35</vt:lpwstr>
      </vt:variant>
      <vt:variant>
        <vt:i4>4390923</vt:i4>
      </vt:variant>
      <vt:variant>
        <vt:i4>88</vt:i4>
      </vt:variant>
      <vt:variant>
        <vt:i4>0</vt:i4>
      </vt:variant>
      <vt:variant>
        <vt:i4>5</vt:i4>
      </vt:variant>
      <vt:variant>
        <vt:lpwstr/>
      </vt:variant>
      <vt:variant>
        <vt:lpwstr>_ENREF_26</vt:lpwstr>
      </vt:variant>
      <vt:variant>
        <vt:i4>4194315</vt:i4>
      </vt:variant>
      <vt:variant>
        <vt:i4>82</vt:i4>
      </vt:variant>
      <vt:variant>
        <vt:i4>0</vt:i4>
      </vt:variant>
      <vt:variant>
        <vt:i4>5</vt:i4>
      </vt:variant>
      <vt:variant>
        <vt:lpwstr/>
      </vt:variant>
      <vt:variant>
        <vt:lpwstr>_ENREF_13</vt:lpwstr>
      </vt:variant>
      <vt:variant>
        <vt:i4>4194315</vt:i4>
      </vt:variant>
      <vt:variant>
        <vt:i4>76</vt:i4>
      </vt:variant>
      <vt:variant>
        <vt:i4>0</vt:i4>
      </vt:variant>
      <vt:variant>
        <vt:i4>5</vt:i4>
      </vt:variant>
      <vt:variant>
        <vt:lpwstr/>
      </vt:variant>
      <vt:variant>
        <vt:lpwstr>_ENREF_10</vt:lpwstr>
      </vt:variant>
      <vt:variant>
        <vt:i4>4587531</vt:i4>
      </vt:variant>
      <vt:variant>
        <vt:i4>70</vt:i4>
      </vt:variant>
      <vt:variant>
        <vt:i4>0</vt:i4>
      </vt:variant>
      <vt:variant>
        <vt:i4>5</vt:i4>
      </vt:variant>
      <vt:variant>
        <vt:lpwstr/>
      </vt:variant>
      <vt:variant>
        <vt:lpwstr>_ENREF_7</vt:lpwstr>
      </vt:variant>
      <vt:variant>
        <vt:i4>4456459</vt:i4>
      </vt:variant>
      <vt:variant>
        <vt:i4>64</vt:i4>
      </vt:variant>
      <vt:variant>
        <vt:i4>0</vt:i4>
      </vt:variant>
      <vt:variant>
        <vt:i4>5</vt:i4>
      </vt:variant>
      <vt:variant>
        <vt:lpwstr/>
      </vt:variant>
      <vt:variant>
        <vt:lpwstr>_ENREF_51</vt:lpwstr>
      </vt:variant>
      <vt:variant>
        <vt:i4>4390923</vt:i4>
      </vt:variant>
      <vt:variant>
        <vt:i4>58</vt:i4>
      </vt:variant>
      <vt:variant>
        <vt:i4>0</vt:i4>
      </vt:variant>
      <vt:variant>
        <vt:i4>5</vt:i4>
      </vt:variant>
      <vt:variant>
        <vt:lpwstr/>
      </vt:variant>
      <vt:variant>
        <vt:lpwstr>_ENREF_22</vt:lpwstr>
      </vt:variant>
      <vt:variant>
        <vt:i4>4325387</vt:i4>
      </vt:variant>
      <vt:variant>
        <vt:i4>50</vt:i4>
      </vt:variant>
      <vt:variant>
        <vt:i4>0</vt:i4>
      </vt:variant>
      <vt:variant>
        <vt:i4>5</vt:i4>
      </vt:variant>
      <vt:variant>
        <vt:lpwstr/>
      </vt:variant>
      <vt:variant>
        <vt:lpwstr>_ENREF_33</vt:lpwstr>
      </vt:variant>
      <vt:variant>
        <vt:i4>4390923</vt:i4>
      </vt:variant>
      <vt:variant>
        <vt:i4>46</vt:i4>
      </vt:variant>
      <vt:variant>
        <vt:i4>0</vt:i4>
      </vt:variant>
      <vt:variant>
        <vt:i4>5</vt:i4>
      </vt:variant>
      <vt:variant>
        <vt:lpwstr/>
      </vt:variant>
      <vt:variant>
        <vt:lpwstr>_ENREF_2</vt:lpwstr>
      </vt:variant>
      <vt:variant>
        <vt:i4>4194315</vt:i4>
      </vt:variant>
      <vt:variant>
        <vt:i4>40</vt:i4>
      </vt:variant>
      <vt:variant>
        <vt:i4>0</vt:i4>
      </vt:variant>
      <vt:variant>
        <vt:i4>5</vt:i4>
      </vt:variant>
      <vt:variant>
        <vt:lpwstr/>
      </vt:variant>
      <vt:variant>
        <vt:lpwstr>_ENREF_15</vt:lpwstr>
      </vt:variant>
      <vt:variant>
        <vt:i4>4390923</vt:i4>
      </vt:variant>
      <vt:variant>
        <vt:i4>34</vt:i4>
      </vt:variant>
      <vt:variant>
        <vt:i4>0</vt:i4>
      </vt:variant>
      <vt:variant>
        <vt:i4>5</vt:i4>
      </vt:variant>
      <vt:variant>
        <vt:lpwstr/>
      </vt:variant>
      <vt:variant>
        <vt:lpwstr>_ENREF_21</vt:lpwstr>
      </vt:variant>
      <vt:variant>
        <vt:i4>4456459</vt:i4>
      </vt:variant>
      <vt:variant>
        <vt:i4>28</vt:i4>
      </vt:variant>
      <vt:variant>
        <vt:i4>0</vt:i4>
      </vt:variant>
      <vt:variant>
        <vt:i4>5</vt:i4>
      </vt:variant>
      <vt:variant>
        <vt:lpwstr/>
      </vt:variant>
      <vt:variant>
        <vt:lpwstr>_ENREF_50</vt:lpwstr>
      </vt:variant>
      <vt:variant>
        <vt:i4>4194315</vt:i4>
      </vt:variant>
      <vt:variant>
        <vt:i4>22</vt:i4>
      </vt:variant>
      <vt:variant>
        <vt:i4>0</vt:i4>
      </vt:variant>
      <vt:variant>
        <vt:i4>5</vt:i4>
      </vt:variant>
      <vt:variant>
        <vt:lpwstr/>
      </vt:variant>
      <vt:variant>
        <vt:lpwstr>_ENREF_1</vt:lpwstr>
      </vt:variant>
      <vt:variant>
        <vt:i4>4521995</vt:i4>
      </vt:variant>
      <vt:variant>
        <vt:i4>16</vt:i4>
      </vt:variant>
      <vt:variant>
        <vt:i4>0</vt:i4>
      </vt:variant>
      <vt:variant>
        <vt:i4>5</vt:i4>
      </vt:variant>
      <vt:variant>
        <vt:lpwstr/>
      </vt:variant>
      <vt:variant>
        <vt:lpwstr>_ENREF_46</vt:lpwstr>
      </vt:variant>
      <vt:variant>
        <vt:i4>4521995</vt:i4>
      </vt:variant>
      <vt:variant>
        <vt:i4>13</vt:i4>
      </vt:variant>
      <vt:variant>
        <vt:i4>0</vt:i4>
      </vt:variant>
      <vt:variant>
        <vt:i4>5</vt:i4>
      </vt:variant>
      <vt:variant>
        <vt:lpwstr/>
      </vt:variant>
      <vt:variant>
        <vt:lpwstr>_ENREF_41</vt:lpwstr>
      </vt:variant>
      <vt:variant>
        <vt:i4>4390923</vt:i4>
      </vt:variant>
      <vt:variant>
        <vt:i4>10</vt:i4>
      </vt:variant>
      <vt:variant>
        <vt:i4>0</vt:i4>
      </vt:variant>
      <vt:variant>
        <vt:i4>5</vt:i4>
      </vt:variant>
      <vt:variant>
        <vt:lpwstr/>
      </vt:variant>
      <vt:variant>
        <vt:lpwstr>_ENREF_23</vt:lpwstr>
      </vt:variant>
      <vt:variant>
        <vt:i4>4194315</vt:i4>
      </vt:variant>
      <vt:variant>
        <vt:i4>2</vt:i4>
      </vt:variant>
      <vt:variant>
        <vt:i4>0</vt:i4>
      </vt:variant>
      <vt:variant>
        <vt:i4>5</vt:i4>
      </vt:variant>
      <vt:variant>
        <vt:lpwstr/>
      </vt:variant>
      <vt:variant>
        <vt:lpwstr>_ENREF_14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vs</dc:title>
  <dc:subject/>
  <dc:creator>John Sturzaker</dc:creator>
  <cp:keywords/>
  <cp:lastModifiedBy>Sturzaker, John</cp:lastModifiedBy>
  <cp:revision>3</cp:revision>
  <cp:lastPrinted>2015-06-16T11:29:00Z</cp:lastPrinted>
  <dcterms:created xsi:type="dcterms:W3CDTF">2017-08-21T10:47:00Z</dcterms:created>
  <dcterms:modified xsi:type="dcterms:W3CDTF">2017-08-21T10:48:00Z</dcterms:modified>
</cp:coreProperties>
</file>