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82C" w:rsidRPr="00476C98" w:rsidRDefault="00B3482C" w:rsidP="00B3482C">
      <w:pPr>
        <w:rPr>
          <w:b/>
          <w:i/>
        </w:rPr>
      </w:pPr>
      <w:r w:rsidRPr="00476C98">
        <w:rPr>
          <w:b/>
          <w:i/>
        </w:rPr>
        <w:t xml:space="preserve">‘When and Where does being Welsh matter to me?’ </w:t>
      </w:r>
      <w:r>
        <w:rPr>
          <w:b/>
          <w:i/>
        </w:rPr>
        <w:t>The influence of cross-border mobilities on constructions of sub-national belonging</w:t>
      </w:r>
      <w:r w:rsidRPr="00476C98">
        <w:rPr>
          <w:b/>
          <w:i/>
        </w:rPr>
        <w:t xml:space="preserve"> in the lives of Welsh Muslims</w:t>
      </w:r>
    </w:p>
    <w:p w:rsidR="00B3482C" w:rsidRPr="00476C98" w:rsidRDefault="00B3482C" w:rsidP="00B3482C">
      <w:pPr>
        <w:rPr>
          <w:b/>
        </w:rPr>
      </w:pPr>
    </w:p>
    <w:p w:rsidR="00B3482C" w:rsidRPr="00476C98" w:rsidRDefault="00B3482C" w:rsidP="00B3482C">
      <w:pPr>
        <w:rPr>
          <w:b/>
        </w:rPr>
      </w:pPr>
      <w:r w:rsidRPr="00476C98">
        <w:rPr>
          <w:b/>
        </w:rPr>
        <w:t>Abstract</w:t>
      </w:r>
      <w:bookmarkStart w:id="0" w:name="_GoBack"/>
      <w:bookmarkEnd w:id="0"/>
    </w:p>
    <w:p w:rsidR="00B3482C" w:rsidRPr="00476C98" w:rsidRDefault="00B3482C" w:rsidP="00B3482C">
      <w:pPr>
        <w:pStyle w:val="NoSpacing"/>
        <w:spacing w:after="160" w:line="360" w:lineRule="auto"/>
        <w:jc w:val="both"/>
        <w:rPr>
          <w:b/>
        </w:rPr>
      </w:pPr>
      <w:r w:rsidRPr="00476C98">
        <w:t xml:space="preserve">This article will discuss how Welsh Muslims construct </w:t>
      </w:r>
      <w:r>
        <w:t>what a sense of place means to them through their cross-border mobility</w:t>
      </w:r>
      <w:r w:rsidRPr="00476C98">
        <w:t xml:space="preserve"> between England and Wales</w:t>
      </w:r>
      <w:r>
        <w:t>,</w:t>
      </w:r>
      <w:r w:rsidRPr="00476C98">
        <w:t xml:space="preserve"> and</w:t>
      </w:r>
      <w:r>
        <w:t xml:space="preserve"> how this</w:t>
      </w:r>
      <w:r w:rsidRPr="00476C98">
        <w:rPr>
          <w:rFonts w:cs="TimesNewRomanPSMT"/>
        </w:rPr>
        <w:t xml:space="preserve"> </w:t>
      </w:r>
      <w:r>
        <w:rPr>
          <w:rFonts w:cs="TimesNewRomanPSMT"/>
        </w:rPr>
        <w:t>contributes</w:t>
      </w:r>
      <w:r w:rsidRPr="00476C98">
        <w:rPr>
          <w:rFonts w:cs="TimesNewRomanPSMT"/>
        </w:rPr>
        <w:t xml:space="preserve"> </w:t>
      </w:r>
      <w:r>
        <w:rPr>
          <w:rFonts w:cs="TimesNewRomanPSMT"/>
        </w:rPr>
        <w:t>to</w:t>
      </w:r>
      <w:r w:rsidRPr="00476C98">
        <w:rPr>
          <w:rFonts w:cs="TimesNewRomanPSMT"/>
        </w:rPr>
        <w:t xml:space="preserve"> </w:t>
      </w:r>
      <w:r>
        <w:rPr>
          <w:rFonts w:cs="TimesNewRomanPSMT"/>
        </w:rPr>
        <w:t xml:space="preserve">the </w:t>
      </w:r>
      <w:r w:rsidRPr="00476C98">
        <w:rPr>
          <w:rFonts w:cs="TimesNewRomanPSMT"/>
        </w:rPr>
        <w:t xml:space="preserve">ongoing re-construction of </w:t>
      </w:r>
      <w:r>
        <w:rPr>
          <w:rFonts w:cs="TimesNewRomanPSMT"/>
        </w:rPr>
        <w:t>a plural understanding of nationhood in an era of diversity</w:t>
      </w:r>
      <w:r w:rsidRPr="00476C98">
        <w:rPr>
          <w:rFonts w:cs="TimesNewRomanPSMT"/>
        </w:rPr>
        <w:t xml:space="preserve"> (</w:t>
      </w:r>
      <w:r>
        <w:rPr>
          <w:rFonts w:cs="TimesNewRomanPSMT"/>
        </w:rPr>
        <w:t>Antonsich &amp; Matejskova 2015</w:t>
      </w:r>
      <w:r w:rsidRPr="00476C98">
        <w:rPr>
          <w:rFonts w:cs="TimesNewRomanPSMT"/>
        </w:rPr>
        <w:t>, Brickell 2014). To understand</w:t>
      </w:r>
      <w:r>
        <w:rPr>
          <w:rFonts w:cs="TimesNewRomanPSMT"/>
        </w:rPr>
        <w:t xml:space="preserve"> when and where being Welsh</w:t>
      </w:r>
      <w:r w:rsidRPr="00476C98">
        <w:rPr>
          <w:rFonts w:cs="TimesNewRomanPSMT"/>
        </w:rPr>
        <w:t xml:space="preserve"> </w:t>
      </w:r>
      <w:r>
        <w:rPr>
          <w:rFonts w:cs="TimesNewRomanPSMT"/>
        </w:rPr>
        <w:t>matters to Welsh Muslims</w:t>
      </w:r>
      <w:r w:rsidRPr="00476C98">
        <w:rPr>
          <w:rFonts w:cs="TimesNewRomanPSMT"/>
        </w:rPr>
        <w:t xml:space="preserve">, it will explore how mobility rather than being the antithesis of belonging, can be used as an essential tool in highlighting how perceptions of the nation, sub-state nation, home and place are influenced and understood (Fallov, Jørgensen &amp; Knudsen 2013). </w:t>
      </w:r>
    </w:p>
    <w:p w:rsidR="00B3482C" w:rsidRPr="00476C98" w:rsidRDefault="00B3482C" w:rsidP="00B3482C">
      <w:pPr>
        <w:spacing w:after="160" w:line="360" w:lineRule="auto"/>
        <w:jc w:val="both"/>
        <w:rPr>
          <w:b/>
        </w:rPr>
      </w:pPr>
      <w:r>
        <w:rPr>
          <w:b/>
        </w:rPr>
        <w:t>Keywords: Muslim identity, Wales, Mobility, Sub-state Nation, Nationalism, Cross-Border Mobility, Belonging</w:t>
      </w:r>
    </w:p>
    <w:p w:rsidR="00B3482C" w:rsidRPr="00476C98" w:rsidRDefault="00B3482C" w:rsidP="00B3482C">
      <w:pPr>
        <w:pStyle w:val="Heading2"/>
        <w:keepNext/>
        <w:keepLines/>
        <w:numPr>
          <w:ilvl w:val="1"/>
          <w:numId w:val="21"/>
        </w:numPr>
        <w:spacing w:before="360" w:after="0" w:line="259" w:lineRule="auto"/>
        <w:jc w:val="left"/>
        <w:rPr>
          <w:i w:val="0"/>
        </w:rPr>
      </w:pPr>
      <w:bookmarkStart w:id="1" w:name="_Toc447198867"/>
      <w:r>
        <w:rPr>
          <w:i w:val="0"/>
        </w:rPr>
        <w:t>Introduction</w:t>
      </w:r>
      <w:bookmarkEnd w:id="1"/>
    </w:p>
    <w:p w:rsidR="00B3482C" w:rsidRPr="00476C98" w:rsidRDefault="00B3482C" w:rsidP="00B3482C">
      <w:pPr>
        <w:spacing w:line="360" w:lineRule="auto"/>
        <w:jc w:val="both"/>
        <w:rPr>
          <w:rFonts w:eastAsia="Times New Roman" w:cs="Times New Roman"/>
        </w:rPr>
      </w:pPr>
    </w:p>
    <w:p w:rsidR="00B3482C" w:rsidRDefault="00B3482C" w:rsidP="00B3482C">
      <w:pPr>
        <w:pStyle w:val="NoSpacing"/>
        <w:spacing w:after="160" w:line="360" w:lineRule="auto"/>
        <w:jc w:val="both"/>
      </w:pPr>
      <w:r w:rsidRPr="00476C98">
        <w:t>The qu</w:t>
      </w:r>
      <w:r>
        <w:t>estion ‘Where do I belong</w:t>
      </w:r>
      <w:r w:rsidRPr="00476C98">
        <w:t xml:space="preserve">?’ is </w:t>
      </w:r>
      <w:r>
        <w:t>one that</w:t>
      </w:r>
      <w:r w:rsidRPr="00476C98">
        <w:t xml:space="preserve"> is forever negotiated. It changes context depending on </w:t>
      </w:r>
      <w:r w:rsidRPr="00476C98">
        <w:rPr>
          <w:i/>
        </w:rPr>
        <w:t>who</w:t>
      </w:r>
      <w:r w:rsidRPr="00476C98">
        <w:t xml:space="preserve"> people are with</w:t>
      </w:r>
      <w:r>
        <w:t xml:space="preserve"> and </w:t>
      </w:r>
      <w:r w:rsidRPr="00476C98">
        <w:rPr>
          <w:i/>
        </w:rPr>
        <w:t>where</w:t>
      </w:r>
      <w:r w:rsidRPr="00476C98">
        <w:t xml:space="preserve"> people are at a particular moment in time. </w:t>
      </w:r>
      <w:r>
        <w:t>H</w:t>
      </w:r>
      <w:r w:rsidRPr="00476C98">
        <w:t>ow a</w:t>
      </w:r>
      <w:r>
        <w:t xml:space="preserve"> sense of belonging develops, not only </w:t>
      </w:r>
      <w:r w:rsidRPr="00476C98">
        <w:t>involves questioning what does it mean to feel at home</w:t>
      </w:r>
      <w:r>
        <w:t xml:space="preserve">, but also, what does a sense of home mean when you return from being away from it </w:t>
      </w:r>
      <w:r w:rsidRPr="00476C98">
        <w:rPr>
          <w:rFonts w:cs="TimesNewRomanPSMT"/>
        </w:rPr>
        <w:t>(Fa</w:t>
      </w:r>
      <w:r>
        <w:rPr>
          <w:rFonts w:cs="TimesNewRomanPSMT"/>
        </w:rPr>
        <w:t>llov, Jørgensen &amp; Knudsen 2013)</w:t>
      </w:r>
      <w:r w:rsidRPr="00476C98">
        <w:t>.</w:t>
      </w:r>
      <w:r>
        <w:t xml:space="preserve"> The nation is one of the most important scales in this process, which people use as a tool to help identify what a sense of place means to them, and to locate where they feel they belong (Knott 2017, Antonsich 2010, Brubaker 2010). When asked ‘Where do you come from?’, a common response if someone is outside their country of origin, would be to state their nationality. This is heightened during periods of cross-border mobility, as our social relations are continuously re-defined through movement between </w:t>
      </w:r>
      <w:r w:rsidRPr="00345767">
        <w:rPr>
          <w:i/>
        </w:rPr>
        <w:t xml:space="preserve">national </w:t>
      </w:r>
      <w:r>
        <w:t xml:space="preserve">borders (Urry 2000, Richardson 2013). How we think about what national identity means to us is influenced by these trajectories, and so analysing them can reveal how the circulation of people back and forth between national borders can make us think differently about membership and power </w:t>
      </w:r>
      <w:r w:rsidRPr="00907E15">
        <w:t>in communal communities</w:t>
      </w:r>
      <w:r>
        <w:t xml:space="preserve"> (Bærenholdt 2013). This can be particularly useful for exploring the re-construction of nationhood in increasingly diverse societies.</w:t>
      </w:r>
    </w:p>
    <w:p w:rsidR="00B3482C" w:rsidRDefault="00B3482C" w:rsidP="00B3482C">
      <w:pPr>
        <w:pStyle w:val="NoSpacing"/>
        <w:spacing w:after="160" w:line="360" w:lineRule="auto"/>
        <w:jc w:val="both"/>
      </w:pPr>
      <w:r>
        <w:lastRenderedPageBreak/>
        <w:t>Due to increasing migration, the movement of refugees from wars in the Middle East, the Arab country revolutions, Brexit and the rise of populism, European nation-states are at an important point in history where they are continuously having to ask themselves, what do they want the nation to look like. As a result, increasingly more attention is being given</w:t>
      </w:r>
      <w:r w:rsidRPr="00476C98">
        <w:t xml:space="preserve"> </w:t>
      </w:r>
      <w:r>
        <w:t>to exploring how accessible the nation is to minority populations, by asking what does it mean to them, and analysing the moments when, and the places where it comes to matter or not (</w:t>
      </w:r>
      <w:r>
        <w:rPr>
          <w:rFonts w:cs="AdvMO"/>
        </w:rPr>
        <w:t xml:space="preserve">Antonsich &amp; </w:t>
      </w:r>
      <w:r w:rsidRPr="00476C98">
        <w:rPr>
          <w:rStyle w:val="cit-auth"/>
        </w:rPr>
        <w:t>Matejskova</w:t>
      </w:r>
      <w:r>
        <w:rPr>
          <w:rStyle w:val="cit-auth"/>
        </w:rPr>
        <w:t xml:space="preserve"> 2015, Hopkins 2010, </w:t>
      </w:r>
      <w:r>
        <w:t xml:space="preserve">Kymlicka 2015). This paper will contribute to this debate by arguing that through analysing the ways second generation Muslims think about their own cross-border mobility with neighbouring countries (Wales and England), we can shed light on the plural ways that attachments to the sub-state nation is constructed from the bottom up (Fox </w:t>
      </w:r>
      <w:r>
        <w:rPr>
          <w:rFonts w:cs="StoneSerif"/>
        </w:rPr>
        <w:t>&amp; Miller-</w:t>
      </w:r>
      <w:r w:rsidRPr="00EA15B3">
        <w:rPr>
          <w:rFonts w:cs="StoneSerif"/>
        </w:rPr>
        <w:t>Idriss</w:t>
      </w:r>
      <w:r>
        <w:t xml:space="preserve"> 2008). By doing so, it will reveal the moments where minorities show agency over how they construct their sense of belonging to the nation. Unlike those who argue that the nation is only a divisive force in the pursuit of more cohesive societies (Amelina &amp; Faist 2012, Agnew 1994, Cantle 2015), this paper will argue that</w:t>
      </w:r>
      <w:r w:rsidRPr="00250A3E">
        <w:t xml:space="preserve"> </w:t>
      </w:r>
      <w:r>
        <w:t>it must be brought back into migration studies as it remains central in the shaping of contemporary relations across diversity (Antonsich &amp; Matejskova 2015). To discount the importance of nationality or sub-state nationality without understanding what it means to ethnic, cultural and religious minorities first, particularly the second generation, ignores the importance of place within their lives and the agency they have in shaping how they understand themselves.</w:t>
      </w:r>
    </w:p>
    <w:p w:rsidR="00B3482C" w:rsidRDefault="00B3482C" w:rsidP="00B3482C">
      <w:pPr>
        <w:pStyle w:val="NoSpacing"/>
        <w:spacing w:after="160" w:line="360" w:lineRule="auto"/>
        <w:jc w:val="both"/>
      </w:pPr>
      <w:r>
        <w:t xml:space="preserve">This article will do so by analysing the scale of the sub-state nation. </w:t>
      </w:r>
      <w:r>
        <w:rPr>
          <w:rFonts w:cs="AdvTimes"/>
        </w:rPr>
        <w:t>Sub-state nations are regions within nation-states with either a separate historic, ethnic, cultural or linguistic make-up which challenges state-wide uniformity, who have some degree of autonomy and self-determination either in the form of differing levels of self-governance or law making powers (Erk 2010, McCrone 1998).</w:t>
      </w:r>
      <w:r>
        <w:t xml:space="preserve"> Traditionally, research on diversity and the identities of the second-generation has often been analysed through the lens of the centralised nation-state, neglecting the potential influence that sub-state nations can have. Increasingly, however, more attention is being given to how the experience of living in sub-state nations for ethnic and religious minorities is embedded with an important alternative narrative to that of the primary nation-state (see Dwyer &amp; Bressey 2008, Hopkins 2008, Williams et. al 2003, Zapata-Barrero 2009). </w:t>
      </w:r>
    </w:p>
    <w:p w:rsidR="00B3482C" w:rsidRPr="00476C98" w:rsidRDefault="00B3482C" w:rsidP="00B3482C">
      <w:pPr>
        <w:pStyle w:val="NoSpacing"/>
        <w:spacing w:after="160" w:line="360" w:lineRule="auto"/>
        <w:jc w:val="both"/>
      </w:pPr>
      <w:r>
        <w:t xml:space="preserve">Sub-state nations challenge the idea of a homogenous social and political culture and offer another site from which the second generation can derive </w:t>
      </w:r>
      <w:r w:rsidRPr="001B4D98">
        <w:t>attachment</w:t>
      </w:r>
      <w:r>
        <w:t xml:space="preserve"> (Banting &amp; Soroka 2012)</w:t>
      </w:r>
      <w:r w:rsidRPr="001B4D98">
        <w:t>.</w:t>
      </w:r>
      <w:r>
        <w:t xml:space="preserve"> By revealing moments where the sub-state</w:t>
      </w:r>
      <w:r w:rsidRPr="00476C98">
        <w:t xml:space="preserve"> </w:t>
      </w:r>
      <w:r>
        <w:t>nation comes to matter for those often absent from analysis of nationalism (</w:t>
      </w:r>
      <w:r>
        <w:rPr>
          <w:rFonts w:cs="StoneSerif"/>
        </w:rPr>
        <w:t>Fox &amp; Miller-Idriss 2008</w:t>
      </w:r>
      <w:r>
        <w:t>), the paper will counter those like</w:t>
      </w:r>
      <w:r w:rsidRPr="001B4D98">
        <w:rPr>
          <w:rFonts w:cs="AdvTimes"/>
        </w:rPr>
        <w:t xml:space="preserve"> Mustafa (2015)</w:t>
      </w:r>
      <w:r>
        <w:rPr>
          <w:rFonts w:cs="AdvTimes"/>
        </w:rPr>
        <w:t>, who argue</w:t>
      </w:r>
      <w:r w:rsidRPr="001B4D98">
        <w:rPr>
          <w:rFonts w:cs="AdvTimes"/>
        </w:rPr>
        <w:t xml:space="preserve"> that sub-state identities such as Scottishness or Welshness are perceived by Muslims as a ‘White’ </w:t>
      </w:r>
      <w:r w:rsidRPr="001B4D98">
        <w:rPr>
          <w:rFonts w:cs="AdvTimes"/>
        </w:rPr>
        <w:lastRenderedPageBreak/>
        <w:t>only racial categor</w:t>
      </w:r>
      <w:r>
        <w:rPr>
          <w:rFonts w:cs="AdvTimes"/>
        </w:rPr>
        <w:t>y and consequently not as important.  Thus,</w:t>
      </w:r>
      <w:r>
        <w:t xml:space="preserve"> Welsh Muslims’ cross-border mobilities will be used as a tool for highlighting that </w:t>
      </w:r>
      <w:r w:rsidRPr="00476C98">
        <w:t>although for the second generation a sense of attachment to place is inflected with multiple mobilities</w:t>
      </w:r>
      <w:r>
        <w:t xml:space="preserve"> </w:t>
      </w:r>
      <w:r w:rsidRPr="00476C98">
        <w:t>(Germann-Molz 2008), having a home bound with a fixed location is a meaningful way</w:t>
      </w:r>
      <w:r>
        <w:t xml:space="preserve"> </w:t>
      </w:r>
      <w:r w:rsidRPr="00476C98">
        <w:t>that</w:t>
      </w:r>
      <w:r>
        <w:t xml:space="preserve"> they define the ways they belong to Wales</w:t>
      </w:r>
      <w:r w:rsidRPr="00476C98">
        <w:t>.</w:t>
      </w:r>
      <w:bookmarkStart w:id="2" w:name="_Toc447198868"/>
    </w:p>
    <w:p w:rsidR="00B3482C" w:rsidRDefault="00B3482C" w:rsidP="00B3482C">
      <w:pPr>
        <w:pStyle w:val="Heading3"/>
        <w:keepNext/>
        <w:keepLines/>
        <w:numPr>
          <w:ilvl w:val="2"/>
          <w:numId w:val="21"/>
        </w:numPr>
        <w:spacing w:before="200" w:after="0" w:line="259" w:lineRule="auto"/>
        <w:jc w:val="left"/>
        <w:rPr>
          <w:b/>
        </w:rPr>
      </w:pPr>
      <w:r>
        <w:rPr>
          <w:b/>
        </w:rPr>
        <w:t xml:space="preserve">Mobility, Home and Belonging </w:t>
      </w:r>
    </w:p>
    <w:bookmarkEnd w:id="2"/>
    <w:p w:rsidR="00B3482C" w:rsidRPr="00476C98" w:rsidRDefault="00B3482C" w:rsidP="00B3482C">
      <w:pPr>
        <w:pStyle w:val="Heading3"/>
        <w:keepNext/>
        <w:keepLines/>
        <w:spacing w:before="200" w:after="0" w:line="259" w:lineRule="auto"/>
        <w:jc w:val="left"/>
      </w:pPr>
    </w:p>
    <w:p w:rsidR="00B3482C" w:rsidRPr="00345767" w:rsidRDefault="00B3482C" w:rsidP="00B3482C">
      <w:pPr>
        <w:spacing w:line="360" w:lineRule="auto"/>
        <w:jc w:val="both"/>
      </w:pPr>
      <w:r w:rsidRPr="00476C98">
        <w:t xml:space="preserve">The concept of mobility </w:t>
      </w:r>
      <w:r>
        <w:t xml:space="preserve">emphasises the </w:t>
      </w:r>
      <w:r w:rsidRPr="00476C98">
        <w:t>way people and objects are connected to each other by their movement between places, and how this movement has political implications creating spatial stories which animate certain places (Cresswell &amp; Merriman 2011, Kellerman 2006).</w:t>
      </w:r>
      <w:r>
        <w:rPr>
          <w:rFonts w:eastAsia="Times New Roman" w:cs="Times New Roman"/>
        </w:rPr>
        <w:t xml:space="preserve"> This paper will argue that the</w:t>
      </w:r>
      <w:r w:rsidRPr="00476C98">
        <w:rPr>
          <w:rFonts w:eastAsia="Times New Roman" w:cs="Times New Roman"/>
        </w:rPr>
        <w:t xml:space="preserve"> significance of </w:t>
      </w:r>
      <w:r>
        <w:rPr>
          <w:rFonts w:eastAsia="Times New Roman" w:cs="Times New Roman"/>
        </w:rPr>
        <w:t>a sense of place, and the social relations which define it,</w:t>
      </w:r>
      <w:r w:rsidRPr="00476C98">
        <w:rPr>
          <w:rFonts w:eastAsia="Times New Roman" w:cs="Times New Roman"/>
        </w:rPr>
        <w:t xml:space="preserve"> cannot be fully understood until people’s mobilities between their homes and other places are explored. </w:t>
      </w:r>
      <w:r w:rsidRPr="00476C98">
        <w:rPr>
          <w:rFonts w:cs="Trebuchet MS"/>
          <w:color w:val="000000"/>
        </w:rPr>
        <w:t>A</w:t>
      </w:r>
      <w:r>
        <w:rPr>
          <w:rFonts w:eastAsia="Times New Roman" w:cs="Times New Roman"/>
        </w:rPr>
        <w:t>s Blunt &amp; Dowling (2006</w:t>
      </w:r>
      <w:r w:rsidRPr="00476C98">
        <w:t>) emphasise,</w:t>
      </w:r>
      <w:r>
        <w:t xml:space="preserve"> home</w:t>
      </w:r>
      <w:r w:rsidRPr="00476C98">
        <w:t xml:space="preserve"> is not a given but is made through processes of creation, and </w:t>
      </w:r>
      <w:r>
        <w:t xml:space="preserve">this paper will use the </w:t>
      </w:r>
      <w:r>
        <w:rPr>
          <w:rFonts w:eastAsia="Times New Roman" w:cs="Times New Roman"/>
        </w:rPr>
        <w:t>mobilities of Welsh Muslims between Wales and England,</w:t>
      </w:r>
      <w:r w:rsidRPr="00476C98">
        <w:rPr>
          <w:rFonts w:eastAsia="Times New Roman" w:cs="Times New Roman"/>
        </w:rPr>
        <w:t xml:space="preserve"> </w:t>
      </w:r>
      <w:r>
        <w:rPr>
          <w:rFonts w:eastAsia="Times New Roman" w:cs="Times New Roman"/>
        </w:rPr>
        <w:t xml:space="preserve">to reveal </w:t>
      </w:r>
      <w:r w:rsidRPr="00476C98">
        <w:rPr>
          <w:rFonts w:eastAsia="Times New Roman" w:cs="Times New Roman"/>
        </w:rPr>
        <w:t xml:space="preserve">moments </w:t>
      </w:r>
      <w:r>
        <w:t>where Wales</w:t>
      </w:r>
      <w:r w:rsidRPr="00476C98">
        <w:t xml:space="preserve"> comes to matter in tangible</w:t>
      </w:r>
      <w:r>
        <w:t xml:space="preserve"> and ordinary</w:t>
      </w:r>
      <w:r w:rsidRPr="00476C98">
        <w:t xml:space="preserve"> ways.</w:t>
      </w:r>
      <w:r>
        <w:t xml:space="preserve"> </w:t>
      </w:r>
      <w:r w:rsidRPr="00476C98">
        <w:rPr>
          <w:rFonts w:eastAsia="Times New Roman" w:cs="Times New Roman"/>
        </w:rPr>
        <w:t xml:space="preserve">For some the concept of </w:t>
      </w:r>
      <w:r>
        <w:rPr>
          <w:rFonts w:eastAsia="Times New Roman" w:cs="Times New Roman"/>
        </w:rPr>
        <w:t>h</w:t>
      </w:r>
      <w:r w:rsidRPr="00476C98">
        <w:rPr>
          <w:rFonts w:eastAsia="Times New Roman" w:cs="Times New Roman"/>
        </w:rPr>
        <w:t xml:space="preserve">ome is self-evident, for others it is a struggle which reveals its dichotomous, paradoxical and multi-layered nature (Mallett 2004). Home can be both a lived and </w:t>
      </w:r>
      <w:r w:rsidRPr="00476C98">
        <w:t xml:space="preserve">longed-for </w:t>
      </w:r>
      <w:r w:rsidRPr="00476C98">
        <w:rPr>
          <w:rFonts w:eastAsia="Times New Roman" w:cs="Times New Roman"/>
        </w:rPr>
        <w:t xml:space="preserve">experience, which includes the everyday interactions that happen within and beyond the four walls of a household, constituted through multiple relations and feelings, felt across numerous geographical </w:t>
      </w:r>
      <w:r>
        <w:rPr>
          <w:rFonts w:eastAsia="Times New Roman" w:cs="Times New Roman"/>
        </w:rPr>
        <w:t xml:space="preserve">scales </w:t>
      </w:r>
      <w:r w:rsidRPr="00476C98">
        <w:rPr>
          <w:rFonts w:eastAsia="Times New Roman" w:cs="Times New Roman"/>
        </w:rPr>
        <w:t>(</w:t>
      </w:r>
      <w:r w:rsidRPr="00476C98">
        <w:t xml:space="preserve">Ralph </w:t>
      </w:r>
      <w:r>
        <w:t>&amp;</w:t>
      </w:r>
      <w:r w:rsidRPr="00476C98">
        <w:t xml:space="preserve"> Staeheli 2011, </w:t>
      </w:r>
      <w:r w:rsidRPr="00476C98">
        <w:rPr>
          <w:rFonts w:cs="Trebuchet MS"/>
          <w:color w:val="000000"/>
        </w:rPr>
        <w:t xml:space="preserve">Taylor 2013, Blunt </w:t>
      </w:r>
      <w:r>
        <w:rPr>
          <w:rFonts w:cs="Trebuchet MS"/>
          <w:color w:val="000000"/>
        </w:rPr>
        <w:t>&amp;</w:t>
      </w:r>
      <w:r w:rsidRPr="00476C98">
        <w:rPr>
          <w:rFonts w:cs="Trebuchet MS"/>
          <w:color w:val="000000"/>
        </w:rPr>
        <w:t xml:space="preserve"> Dowling 2006, </w:t>
      </w:r>
      <w:r>
        <w:rPr>
          <w:rFonts w:cs="Trebuchet MS"/>
          <w:color w:val="000000"/>
        </w:rPr>
        <w:t>Fox 2006</w:t>
      </w:r>
      <w:r w:rsidRPr="00476C98">
        <w:rPr>
          <w:rFonts w:cs="Trebuchet MS"/>
          <w:color w:val="000000"/>
        </w:rPr>
        <w:t xml:space="preserve">). Home is therefore as much to do with the relations shared between people as it is to do with the locations which anchor people in certain places (Blunt </w:t>
      </w:r>
      <w:r>
        <w:rPr>
          <w:rFonts w:cs="Trebuchet MS"/>
          <w:color w:val="000000"/>
        </w:rPr>
        <w:t xml:space="preserve">&amp; </w:t>
      </w:r>
      <w:r w:rsidRPr="00476C98">
        <w:rPr>
          <w:rFonts w:cs="Trebuchet MS"/>
          <w:color w:val="000000"/>
        </w:rPr>
        <w:t xml:space="preserve">Dowling 2006, Blunt </w:t>
      </w:r>
      <w:r>
        <w:rPr>
          <w:rFonts w:cs="Trebuchet MS"/>
          <w:color w:val="000000"/>
        </w:rPr>
        <w:t xml:space="preserve">&amp; </w:t>
      </w:r>
      <w:r w:rsidRPr="00476C98">
        <w:rPr>
          <w:rFonts w:cs="Trebuchet MS"/>
          <w:color w:val="000000"/>
        </w:rPr>
        <w:t xml:space="preserve">Varley 2004, Nowicka 2006). </w:t>
      </w:r>
    </w:p>
    <w:p w:rsidR="00B3482C" w:rsidRPr="00476C98" w:rsidRDefault="00B3482C" w:rsidP="00B3482C">
      <w:pPr>
        <w:spacing w:line="360" w:lineRule="auto"/>
        <w:jc w:val="both"/>
        <w:rPr>
          <w:rFonts w:eastAsia="Times New Roman" w:cs="Times New Roman"/>
        </w:rPr>
      </w:pPr>
      <w:r w:rsidRPr="00476C98">
        <w:rPr>
          <w:rFonts w:cs="Trebuchet MS"/>
          <w:color w:val="000000"/>
        </w:rPr>
        <w:t xml:space="preserve">Previously, the concept of home </w:t>
      </w:r>
      <w:r>
        <w:rPr>
          <w:rFonts w:cs="Trebuchet MS"/>
          <w:color w:val="000000"/>
        </w:rPr>
        <w:t xml:space="preserve">and belonging </w:t>
      </w:r>
      <w:r w:rsidRPr="00476C98">
        <w:rPr>
          <w:rFonts w:cs="Trebuchet MS"/>
          <w:color w:val="000000"/>
        </w:rPr>
        <w:t>ha</w:t>
      </w:r>
      <w:r>
        <w:rPr>
          <w:rFonts w:cs="Trebuchet MS"/>
          <w:color w:val="000000"/>
        </w:rPr>
        <w:t>ve</w:t>
      </w:r>
      <w:r w:rsidRPr="00476C98">
        <w:rPr>
          <w:rFonts w:cs="Trebuchet MS"/>
          <w:color w:val="000000"/>
        </w:rPr>
        <w:t xml:space="preserve"> been associated with a single-bounded territory (</w:t>
      </w:r>
      <w:r w:rsidRPr="00476C98">
        <w:rPr>
          <w:rFonts w:eastAsia="Times New Roman" w:cs="Arial"/>
        </w:rPr>
        <w:t>Heidegger 1971)</w:t>
      </w:r>
      <w:r>
        <w:rPr>
          <w:rFonts w:cs="Trebuchet MS"/>
          <w:color w:val="000000"/>
        </w:rPr>
        <w:t>. W</w:t>
      </w:r>
      <w:r w:rsidRPr="00476C98">
        <w:rPr>
          <w:rFonts w:cs="Trebuchet MS"/>
          <w:color w:val="000000"/>
        </w:rPr>
        <w:t>hen discussing the construction of national and sub-</w:t>
      </w:r>
      <w:r>
        <w:rPr>
          <w:rFonts w:cs="Trebuchet MS"/>
          <w:color w:val="000000"/>
        </w:rPr>
        <w:t xml:space="preserve">state </w:t>
      </w:r>
      <w:r w:rsidRPr="00476C98">
        <w:rPr>
          <w:rFonts w:cs="Trebuchet MS"/>
          <w:color w:val="000000"/>
        </w:rPr>
        <w:t xml:space="preserve">national identity, </w:t>
      </w:r>
      <w:r w:rsidRPr="00476C98">
        <w:rPr>
          <w:rFonts w:eastAsia="Times New Roman" w:cs="Times New Roman"/>
        </w:rPr>
        <w:t>having a fixed homeland</w:t>
      </w:r>
      <w:r>
        <w:rPr>
          <w:rFonts w:eastAsia="Times New Roman" w:cs="Times New Roman"/>
        </w:rPr>
        <w:t xml:space="preserve"> that people feel they belong to</w:t>
      </w:r>
      <w:r w:rsidRPr="00476C98">
        <w:rPr>
          <w:rFonts w:eastAsia="Times New Roman" w:cs="Times New Roman"/>
        </w:rPr>
        <w:t xml:space="preserve"> has always been essential (</w:t>
      </w:r>
      <w:r w:rsidRPr="00476C98">
        <w:rPr>
          <w:lang w:val="en"/>
        </w:rPr>
        <w:t>Özkirimli 2005</w:t>
      </w:r>
      <w:r>
        <w:rPr>
          <w:lang w:val="en"/>
        </w:rPr>
        <w:t>, Antonsich 2010</w:t>
      </w:r>
      <w:r w:rsidRPr="00476C98">
        <w:rPr>
          <w:lang w:val="en"/>
        </w:rPr>
        <w:t>)</w:t>
      </w:r>
      <w:r w:rsidRPr="00476C98">
        <w:rPr>
          <w:rFonts w:cs="Trebuchet MS"/>
          <w:color w:val="000000"/>
        </w:rPr>
        <w:t xml:space="preserve">. </w:t>
      </w:r>
      <w:r w:rsidRPr="00476C98">
        <w:rPr>
          <w:rFonts w:eastAsia="Times New Roman" w:cs="Times New Roman"/>
        </w:rPr>
        <w:t xml:space="preserve">A key character of nationhood is sharing a geography rooted in a particular place </w:t>
      </w:r>
      <w:r w:rsidRPr="00476C98">
        <w:t xml:space="preserve">which people have an emotional attachment to (Billig 1995, Smith 1999, Agnew 1987, Connor 2001). </w:t>
      </w:r>
      <w:r w:rsidRPr="00476C98">
        <w:rPr>
          <w:lang w:val="en"/>
        </w:rPr>
        <w:t>Although</w:t>
      </w:r>
      <w:r w:rsidRPr="00476C98">
        <w:t xml:space="preserve"> this</w:t>
      </w:r>
      <w:r>
        <w:t xml:space="preserve"> is</w:t>
      </w:r>
      <w:r w:rsidRPr="00476C98">
        <w:t xml:space="preserve"> always contested, as many conflicts and wars have been fought</w:t>
      </w:r>
      <w:r>
        <w:t>,</w:t>
      </w:r>
      <w:r w:rsidRPr="00476C98">
        <w:t xml:space="preserve"> and continue to be fought over which territory belongs to which nation or sub-state nation, imagining a shared national or sub-</w:t>
      </w:r>
      <w:r>
        <w:t xml:space="preserve">state </w:t>
      </w:r>
      <w:r w:rsidRPr="00476C98">
        <w:t>national territory</w:t>
      </w:r>
      <w:r>
        <w:t xml:space="preserve"> that people call home,</w:t>
      </w:r>
      <w:r w:rsidRPr="00476C98">
        <w:t xml:space="preserve"> can also provide comfort, stability and a sense of anchorage essential to developing feelings of belonging</w:t>
      </w:r>
      <w:r>
        <w:t xml:space="preserve"> to a place (Calhoun 2007, Smith 2000)</w:t>
      </w:r>
      <w:r w:rsidRPr="00476C98">
        <w:t>. National and sub-</w:t>
      </w:r>
      <w:r>
        <w:t xml:space="preserve">state </w:t>
      </w:r>
      <w:r w:rsidRPr="00476C98">
        <w:t>national identity is therefore constructed from having a spatial origin which helps mark the boundaries that one can call home, where feelings of belonging rely on fixity. This therefore makes national and sub-</w:t>
      </w:r>
      <w:r>
        <w:t xml:space="preserve">state </w:t>
      </w:r>
      <w:r w:rsidRPr="00476C98">
        <w:t xml:space="preserve">national identity some of the </w:t>
      </w:r>
      <w:r w:rsidRPr="00476C98">
        <w:lastRenderedPageBreak/>
        <w:t>most territorial of all political ideologies based on a shared idea of place</w:t>
      </w:r>
      <w:r w:rsidRPr="00476C98">
        <w:rPr>
          <w:i/>
        </w:rPr>
        <w:t xml:space="preserve"> </w:t>
      </w:r>
      <w:r w:rsidRPr="00476C98">
        <w:t>(Agnew 2004, Ralph &amp; Staeheli 2011, Smith 1999).</w:t>
      </w:r>
    </w:p>
    <w:p w:rsidR="00B3482C" w:rsidRPr="00476C98" w:rsidRDefault="00B3482C" w:rsidP="00B3482C">
      <w:pPr>
        <w:spacing w:line="360" w:lineRule="auto"/>
        <w:jc w:val="both"/>
      </w:pPr>
      <w:r w:rsidRPr="00476C98">
        <w:t xml:space="preserve">In an increasingly </w:t>
      </w:r>
      <w:r>
        <w:t xml:space="preserve">mobile </w:t>
      </w:r>
      <w:r w:rsidRPr="00476C98">
        <w:t>world with i</w:t>
      </w:r>
      <w:r>
        <w:t>ncreasingly diverse populations,</w:t>
      </w:r>
      <w:r w:rsidRPr="00476C98">
        <w:t xml:space="preserve"> unde</w:t>
      </w:r>
      <w:r>
        <w:t xml:space="preserve">rstanding this fixity, however, </w:t>
      </w:r>
      <w:r w:rsidRPr="00476C98">
        <w:t>becomes more challenging</w:t>
      </w:r>
      <w:r>
        <w:t xml:space="preserve"> (Kymlicka 2015)</w:t>
      </w:r>
      <w:r w:rsidRPr="00476C98">
        <w:t xml:space="preserve">. Because of this, </w:t>
      </w:r>
      <w:r>
        <w:rPr>
          <w:rFonts w:eastAsia="Times New Roman" w:cs="Times New Roman"/>
        </w:rPr>
        <w:t xml:space="preserve">some have </w:t>
      </w:r>
      <w:r w:rsidRPr="00476C98">
        <w:rPr>
          <w:rFonts w:cs="Trebuchet MS"/>
          <w:color w:val="000000"/>
        </w:rPr>
        <w:t>challenge</w:t>
      </w:r>
      <w:r>
        <w:rPr>
          <w:rFonts w:cs="Trebuchet MS"/>
          <w:color w:val="000000"/>
        </w:rPr>
        <w:t>d</w:t>
      </w:r>
      <w:r w:rsidRPr="00476C98">
        <w:rPr>
          <w:rFonts w:cs="Trebuchet MS"/>
          <w:color w:val="000000"/>
        </w:rPr>
        <w:t xml:space="preserve"> the notion of </w:t>
      </w:r>
      <w:r>
        <w:rPr>
          <w:rFonts w:cs="Trebuchet MS"/>
          <w:color w:val="000000"/>
        </w:rPr>
        <w:t xml:space="preserve">home </w:t>
      </w:r>
      <w:r w:rsidRPr="00476C98">
        <w:rPr>
          <w:rFonts w:cs="Trebuchet MS"/>
          <w:color w:val="000000"/>
        </w:rPr>
        <w:t xml:space="preserve">as being bounded with a sedentary </w:t>
      </w:r>
      <w:r>
        <w:rPr>
          <w:rFonts w:cs="Trebuchet MS"/>
          <w:color w:val="000000"/>
        </w:rPr>
        <w:t xml:space="preserve">national </w:t>
      </w:r>
      <w:r w:rsidRPr="00476C98">
        <w:rPr>
          <w:rFonts w:cs="Trebuchet MS"/>
          <w:color w:val="000000"/>
        </w:rPr>
        <w:t>territory to concentrate on the more porous possibilities of home</w:t>
      </w:r>
      <w:r>
        <w:t xml:space="preserve">, </w:t>
      </w:r>
      <w:r>
        <w:rPr>
          <w:rFonts w:cs="Tahoma"/>
        </w:rPr>
        <w:t xml:space="preserve">where </w:t>
      </w:r>
      <w:r w:rsidRPr="00476C98">
        <w:t>hom</w:t>
      </w:r>
      <w:r>
        <w:t>e</w:t>
      </w:r>
      <w:r w:rsidRPr="00476C98">
        <w:t xml:space="preserve"> is open to change and extends beyond immediate place</w:t>
      </w:r>
      <w:r>
        <w:t xml:space="preserve"> </w:t>
      </w:r>
      <w:r w:rsidRPr="00476C98">
        <w:t>(</w:t>
      </w:r>
      <w:r>
        <w:t xml:space="preserve">Massey </w:t>
      </w:r>
      <w:r w:rsidRPr="00476C98">
        <w:t>1994</w:t>
      </w:r>
      <w:r>
        <w:t>, 1992</w:t>
      </w:r>
      <w:r w:rsidRPr="00476C98">
        <w:t>)</w:t>
      </w:r>
      <w:r>
        <w:t xml:space="preserve">. </w:t>
      </w:r>
      <w:r w:rsidRPr="00476C98">
        <w:t xml:space="preserve">Influenced by this, some have concentrated on the dichotomous nature of home as </w:t>
      </w:r>
      <w:r w:rsidRPr="00476C98">
        <w:rPr>
          <w:rFonts w:cs="Trebuchet MS"/>
          <w:color w:val="000000"/>
        </w:rPr>
        <w:t xml:space="preserve">both sedentary and mobile (Ralph </w:t>
      </w:r>
      <w:r>
        <w:rPr>
          <w:rFonts w:cs="Trebuchet MS"/>
          <w:color w:val="000000"/>
        </w:rPr>
        <w:t>&amp;</w:t>
      </w:r>
      <w:r w:rsidRPr="00476C98">
        <w:rPr>
          <w:rFonts w:cs="Trebuchet MS"/>
          <w:color w:val="000000"/>
        </w:rPr>
        <w:t xml:space="preserve"> Staeheli 2011, </w:t>
      </w:r>
      <w:r w:rsidRPr="00476C98">
        <w:t>Germann-Molz 2008</w:t>
      </w:r>
      <w:r w:rsidRPr="00476C98">
        <w:rPr>
          <w:rFonts w:cs="Trebuchet MS"/>
          <w:color w:val="000000"/>
        </w:rPr>
        <w:t xml:space="preserve">), or as Ahmed et al. </w:t>
      </w:r>
      <w:r w:rsidRPr="00476C98">
        <w:t>(2003: 1) argues, ‘being grounded is not necessarily about being fixed; being mobile is not necessarily about being detached’</w:t>
      </w:r>
      <w:r w:rsidRPr="00476C98">
        <w:rPr>
          <w:i/>
        </w:rPr>
        <w:t xml:space="preserve"> </w:t>
      </w:r>
      <w:r w:rsidRPr="00476C98">
        <w:t xml:space="preserve">(Ahmed et al. 2003: 1). </w:t>
      </w:r>
      <w:r w:rsidRPr="00476C98">
        <w:rPr>
          <w:rFonts w:cs="Trebuchet MS"/>
          <w:color w:val="000000"/>
        </w:rPr>
        <w:t>When considering</w:t>
      </w:r>
      <w:r>
        <w:rPr>
          <w:rFonts w:cs="Trebuchet MS"/>
          <w:color w:val="000000"/>
        </w:rPr>
        <w:t xml:space="preserve"> </w:t>
      </w:r>
      <w:r w:rsidRPr="00476C98">
        <w:rPr>
          <w:rFonts w:cs="Trebuchet MS"/>
          <w:i/>
          <w:color w:val="000000"/>
        </w:rPr>
        <w:t>first generation</w:t>
      </w:r>
      <w:r>
        <w:rPr>
          <w:rFonts w:cs="Trebuchet MS"/>
          <w:i/>
          <w:color w:val="000000"/>
        </w:rPr>
        <w:t xml:space="preserve"> </w:t>
      </w:r>
      <w:r w:rsidRPr="00345767">
        <w:rPr>
          <w:rFonts w:cs="Trebuchet MS"/>
          <w:color w:val="000000"/>
        </w:rPr>
        <w:t>migrants</w:t>
      </w:r>
      <w:r w:rsidRPr="00476C98">
        <w:rPr>
          <w:rFonts w:cs="Trebuchet MS"/>
          <w:color w:val="000000"/>
        </w:rPr>
        <w:t xml:space="preserve">, </w:t>
      </w:r>
      <w:r w:rsidRPr="00476C98">
        <w:t xml:space="preserve">Ralph </w:t>
      </w:r>
      <w:r>
        <w:t>and</w:t>
      </w:r>
      <w:r w:rsidRPr="00476C98">
        <w:t xml:space="preserve"> Staeheli (2011) use a useful analogy to describe their attachments to home as being ‘accordion-like’ in that it stretches to expand outwards to distant places, while also </w:t>
      </w:r>
      <w:r>
        <w:t>‘</w:t>
      </w:r>
      <w:r w:rsidRPr="00476C98">
        <w:t>squeezing to embed them in their proximate and immediate locales, strengthening and deepening ties to multiple places</w:t>
      </w:r>
      <w:r>
        <w:t>’</w:t>
      </w:r>
      <w:r w:rsidRPr="00476C98">
        <w:t xml:space="preserve"> (Ralph &amp; Staeheli 2011: 518). </w:t>
      </w:r>
    </w:p>
    <w:p w:rsidR="00B3482C" w:rsidRDefault="00B3482C" w:rsidP="00B3482C">
      <w:pPr>
        <w:spacing w:line="360" w:lineRule="auto"/>
        <w:jc w:val="both"/>
        <w:rPr>
          <w:rFonts w:eastAsia="Times New Roman" w:cs="Times New Roman"/>
        </w:rPr>
      </w:pPr>
      <w:r w:rsidRPr="00476C98">
        <w:t xml:space="preserve">Although this is a useful analogy to consider for the first generation, for the second generation there is more fixity than this, </w:t>
      </w:r>
      <w:r>
        <w:t xml:space="preserve">where belonging </w:t>
      </w:r>
      <w:r w:rsidRPr="00476C98">
        <w:t>must be viewed as a product of a pause and a chance of attachment which although exists at many scales</w:t>
      </w:r>
      <w:r>
        <w:t xml:space="preserve"> </w:t>
      </w:r>
      <w:r w:rsidRPr="00476C98">
        <w:t>(Cresswell 2004), has a strong sense of</w:t>
      </w:r>
      <w:r>
        <w:t xml:space="preserve"> rootedness in a</w:t>
      </w:r>
      <w:r w:rsidRPr="00476C98">
        <w:t xml:space="preserve"> sense of place. For example, the use of the phrase</w:t>
      </w:r>
      <w:r w:rsidRPr="00476C98">
        <w:rPr>
          <w:rFonts w:eastAsia="Times New Roman" w:cs="Times New Roman"/>
        </w:rPr>
        <w:t xml:space="preserve"> ‘back home’ by the second generation is the survival of an expression used by their parents and family members daily, but it is often contested as not being the home of the second generation. T</w:t>
      </w:r>
      <w:r>
        <w:rPr>
          <w:rFonts w:eastAsia="Times New Roman" w:cs="Times New Roman"/>
        </w:rPr>
        <w:t>his suggests that although the second (and consequent generations)</w:t>
      </w:r>
      <w:r w:rsidRPr="00476C98">
        <w:rPr>
          <w:rFonts w:eastAsia="Times New Roman" w:cs="Times New Roman"/>
        </w:rPr>
        <w:t xml:space="preserve"> idea of </w:t>
      </w:r>
      <w:r w:rsidRPr="00476C98">
        <w:t>home is inextricably bound with multiple places, home</w:t>
      </w:r>
      <w:r>
        <w:t xml:space="preserve"> and belonging</w:t>
      </w:r>
      <w:r w:rsidRPr="00476C98">
        <w:t xml:space="preserve"> is reliant on familiarity, stability and the continuity of daily life often expressed through national and sub-</w:t>
      </w:r>
      <w:r>
        <w:t xml:space="preserve">state </w:t>
      </w:r>
      <w:r w:rsidRPr="00476C98">
        <w:t xml:space="preserve">national terms rooted in place </w:t>
      </w:r>
      <w:r w:rsidRPr="00476C98">
        <w:rPr>
          <w:rFonts w:eastAsia="Times New Roman" w:cs="Times New Roman"/>
        </w:rPr>
        <w:t>(Bolognani 2014, Levitt 2009, Skey 20</w:t>
      </w:r>
      <w:r>
        <w:rPr>
          <w:rFonts w:eastAsia="Times New Roman" w:cs="Times New Roman"/>
        </w:rPr>
        <w:t xml:space="preserve">11). </w:t>
      </w:r>
    </w:p>
    <w:p w:rsidR="00B3482C" w:rsidRPr="00DE7C1B" w:rsidRDefault="00B3482C" w:rsidP="00B3482C">
      <w:pPr>
        <w:pStyle w:val="NoSpacing"/>
        <w:spacing w:after="160" w:line="360" w:lineRule="auto"/>
        <w:jc w:val="both"/>
      </w:pPr>
      <w:r>
        <w:t xml:space="preserve">Exploring how the second generation construct feelings of belonging to Wales therefore challenges traditional assumptions of </w:t>
      </w:r>
      <w:r w:rsidRPr="00345767">
        <w:rPr>
          <w:i/>
        </w:rPr>
        <w:t xml:space="preserve">who </w:t>
      </w:r>
      <w:r>
        <w:t>can claim the nation to be their home.</w:t>
      </w:r>
      <w:r>
        <w:rPr>
          <w:rFonts w:cs="AdvTimes"/>
        </w:rPr>
        <w:t xml:space="preserve"> Using cross-border mobilities as a tool for discovering how a sense of belonging to the sub-state nation is constructed, is one way we can</w:t>
      </w:r>
      <w:r>
        <w:rPr>
          <w:rStyle w:val="c1"/>
          <w:lang w:val="en-US"/>
        </w:rPr>
        <w:t xml:space="preserve"> better understand the plural ways that nationhood is being claimed. </w:t>
      </w:r>
      <w:r>
        <w:rPr>
          <w:rFonts w:cs="AdvTimes"/>
        </w:rPr>
        <w:t xml:space="preserve">Although for brevity this paper cannot offer an in-depth analysis of plural nationalism (see Whittaker 2015), by focusing on how Muslims mobilise their sense of belonging to the sub-state nation, </w:t>
      </w:r>
      <w:r>
        <w:t>t</w:t>
      </w:r>
      <w:r w:rsidRPr="000B0C8C">
        <w:t>his</w:t>
      </w:r>
      <w:r>
        <w:t xml:space="preserve"> article advocates a more flexible </w:t>
      </w:r>
      <w:r w:rsidRPr="00345767">
        <w:t>analys</w:t>
      </w:r>
      <w:r>
        <w:t>i</w:t>
      </w:r>
      <w:r w:rsidRPr="00345767">
        <w:t>s of nationhood</w:t>
      </w:r>
      <w:r>
        <w:t xml:space="preserve"> </w:t>
      </w:r>
      <w:r w:rsidRPr="00345767">
        <w:t>which</w:t>
      </w:r>
      <w:r>
        <w:rPr>
          <w:i/>
        </w:rPr>
        <w:t xml:space="preserve"> </w:t>
      </w:r>
      <w:r>
        <w:rPr>
          <w:rStyle w:val="c1"/>
          <w:lang w:val="en-US"/>
        </w:rPr>
        <w:t xml:space="preserve">asks us to be aware of a </w:t>
      </w:r>
      <w:r w:rsidRPr="002B256A">
        <w:rPr>
          <w:rStyle w:val="c1"/>
          <w:lang w:val="en-US"/>
        </w:rPr>
        <w:t xml:space="preserve">self-reflexive reconsideration and </w:t>
      </w:r>
      <w:r>
        <w:rPr>
          <w:rStyle w:val="c1"/>
          <w:lang w:val="en-US"/>
        </w:rPr>
        <w:t>negotiation of national identity. By understanding nationhood from the perspective of ethnic and religious minorities</w:t>
      </w:r>
      <w:r>
        <w:t xml:space="preserve">, we can better understand the constructive process of nation and sub-state </w:t>
      </w:r>
      <w:r>
        <w:lastRenderedPageBreak/>
        <w:t xml:space="preserve">nation building in a diverse era, and how it can be used to construct more flexible and inclusive national and sub-national narratives </w:t>
      </w:r>
      <w:r>
        <w:rPr>
          <w:rStyle w:val="c1"/>
          <w:lang w:val="en-US"/>
        </w:rPr>
        <w:t>(Triandafyllidou 2011, 2013, Whittaker 2015, Kymlicka 2015),</w:t>
      </w:r>
    </w:p>
    <w:p w:rsidR="00B3482C" w:rsidRPr="009C09DA" w:rsidRDefault="00B3482C" w:rsidP="00B3482C">
      <w:pPr>
        <w:pStyle w:val="NoSpacing"/>
        <w:spacing w:after="160" w:line="360" w:lineRule="auto"/>
        <w:jc w:val="both"/>
        <w:rPr>
          <w:rFonts w:eastAsia="Times New Roman" w:cs="Times New Roman"/>
        </w:rPr>
      </w:pPr>
      <w:r>
        <w:rPr>
          <w:rFonts w:eastAsia="Times New Roman" w:cs="Times New Roman"/>
        </w:rPr>
        <w:t xml:space="preserve">This is not to say that other scales are not important or that the national and sub-national scale takes precedence in the mapping of diverse identities: </w:t>
      </w:r>
      <w:r>
        <w:rPr>
          <w:rStyle w:val="highlight"/>
        </w:rPr>
        <w:t xml:space="preserve">all identities are influenced by global, national, regional and local development strategies </w:t>
      </w:r>
      <w:r w:rsidRPr="00E82883">
        <w:rPr>
          <w:rStyle w:val="highlight"/>
        </w:rPr>
        <w:t>(</w:t>
      </w:r>
      <w:r>
        <w:t>Aitchison, Hopkins &amp;</w:t>
      </w:r>
      <w:r w:rsidRPr="00E82883">
        <w:t xml:space="preserve"> Kwan 2007)</w:t>
      </w:r>
      <w:r>
        <w:t xml:space="preserve">. </w:t>
      </w:r>
      <w:r>
        <w:rPr>
          <w:rFonts w:eastAsia="Times New Roman" w:cs="Times New Roman"/>
        </w:rPr>
        <w:t xml:space="preserve">Also, the nation can be a site for both positive and negative forms of nationalism (Abulof 2015), </w:t>
      </w:r>
      <w:r>
        <w:t xml:space="preserve">and important to remember is that although claims can be made by minorities to the nation, this does not mean that the wider national community accept these claims. In fact, in many ways they can be rejected, as </w:t>
      </w:r>
      <w:r>
        <w:rPr>
          <w:rFonts w:eastAsia="Times New Roman" w:cs="Times New Roman"/>
        </w:rPr>
        <w:t>how the majority define the conditions and boundaries of ‘sameness’ and ‘difference’ will affect how ethnic and religious minorities identify with a national territory as home (Valentine, Sporton &amp; Nielson 2009, Karlsen &amp; Nazroo 2013)</w:t>
      </w:r>
      <w:r>
        <w:t>.</w:t>
      </w:r>
      <w:r>
        <w:rPr>
          <w:rFonts w:eastAsia="Times New Roman" w:cs="Times New Roman"/>
        </w:rPr>
        <w:t xml:space="preserve"> </w:t>
      </w:r>
      <w:r>
        <w:t>However, this article will argue that sub-national</w:t>
      </w:r>
      <w:r>
        <w:rPr>
          <w:rFonts w:eastAsia="Times New Roman" w:cs="Times New Roman"/>
        </w:rPr>
        <w:t xml:space="preserve"> </w:t>
      </w:r>
      <w:r>
        <w:rPr>
          <w:rStyle w:val="highlight"/>
        </w:rPr>
        <w:t>places are capable of not only being sites of challenge, oppression, xenophobia and racism, but also of liberation, opportunity, solidarity and attachment for Muslim and minority identities, and must be unpacked in order to understand how the nation and sub-state nation is being interpreted, claimed and normalised by its diverse populations (Phillips 2009</w:t>
      </w:r>
      <w:r>
        <w:rPr>
          <w:rFonts w:eastAsia="Times New Roman" w:cs="Times New Roman"/>
        </w:rPr>
        <w:t xml:space="preserve">). </w:t>
      </w:r>
    </w:p>
    <w:p w:rsidR="00B3482C" w:rsidRDefault="00B3482C" w:rsidP="00B3482C">
      <w:pPr>
        <w:spacing w:line="360" w:lineRule="auto"/>
        <w:jc w:val="both"/>
        <w:rPr>
          <w:rFonts w:cs="AdvTimes"/>
        </w:rPr>
      </w:pPr>
      <w:r>
        <w:rPr>
          <w:rFonts w:eastAsia="Times New Roman" w:cs="Times New Roman"/>
          <w:b/>
        </w:rPr>
        <w:t>1.1.2</w:t>
      </w:r>
      <w:r w:rsidRPr="00345767">
        <w:rPr>
          <w:rFonts w:eastAsia="Times New Roman" w:cs="Times New Roman"/>
          <w:b/>
        </w:rPr>
        <w:t xml:space="preserve"> Muslims in Wales</w:t>
      </w:r>
    </w:p>
    <w:p w:rsidR="00B3482C" w:rsidRDefault="00B3482C" w:rsidP="00B3482C">
      <w:pPr>
        <w:spacing w:line="360" w:lineRule="auto"/>
        <w:jc w:val="both"/>
      </w:pPr>
      <w:r>
        <w:rPr>
          <w:shd w:val="clear" w:color="auto" w:fill="FFFFFF" w:themeFill="background1"/>
        </w:rPr>
        <w:t>According to the 2011 census, the Muslim population of Wales lies at 1.5%, with the majority of Muslims concentrated in the cities of Cardiff, Newport and Swansea.</w:t>
      </w:r>
      <w:r>
        <w:t xml:space="preserve"> Since 2001, this population has doubled from 0.7%, and so has the </w:t>
      </w:r>
      <w:r>
        <w:rPr>
          <w:shd w:val="clear" w:color="auto" w:fill="FFFFFF" w:themeFill="background1"/>
        </w:rPr>
        <w:t xml:space="preserve">research on Muslims in Wales, particularly since the founding of the centre for the study of Islam in the UK at Cardiff University in 2005 </w:t>
      </w:r>
      <w:r w:rsidRPr="00665EE2">
        <w:t>(</w:t>
      </w:r>
      <w:r>
        <w:t xml:space="preserve">see Mellor &amp; Gilliat-Ray 2013, Gilliat-Ray &amp; Mellor 2010, Gilliat-Ray 2010). Since then, important steps towards a comprehensive analysis of Islam and Wales are being made. Grahame </w:t>
      </w:r>
      <w:r w:rsidRPr="00665EE2">
        <w:t>Davies</w:t>
      </w:r>
      <w:r>
        <w:t xml:space="preserve">’s (2011) book, the Dragon and the Crescent, offers an historical account of the interactions between Islam and Wales over the past Millennium. Not only does he analyse Welsh-Muslim encounters outside of Wales during the crusades and the Great wars, he also reveals the modern impact of Islam within Wales due to migration. Substantial Muslim communities first began to settle in Wales in the mid nineteenth due to the seafaring industry as Yemeni seafarers settled in around Cardiff Bay, particularly in the Butetown area (Chambers 2015, Davies 2011). Newport would also experience an increased Muslim population due to the seafaring industry and the increasing industrialisation of South Wales, establishing what is now a long-standing community around the Corporation Road area of the city (Chambers 2015). Since these initial communities settled, Somalis, Bangladeshis and Pakistanis have all added to the diverse population of Muslims moving to Wales, especially since the </w:t>
      </w:r>
      <w:r>
        <w:lastRenderedPageBreak/>
        <w:t>1970’s, establishing themselves in industries such as the restaurant and retail industries (Chambers 2015). During the past three decades Swansea has also joined Cardiff and Newport in housing a significant Muslim population, as the area surrounding St Helens Road in the city centre has become a significant street in Islamic life with the Swansea mosque, Asian food and clothes stores and Islamic travel agents all situated there. The Muslim population therefore continues to grow, this, in comparison to the Jewish community in Wales which has steadily declined, since its height of 6,000 around the time of the first world war world war (Davies 2011).</w:t>
      </w:r>
    </w:p>
    <w:p w:rsidR="00B3482C" w:rsidRDefault="00B3482C" w:rsidP="00B3482C">
      <w:pPr>
        <w:spacing w:line="360" w:lineRule="auto"/>
        <w:jc w:val="both"/>
      </w:pPr>
      <w:r>
        <w:t xml:space="preserve">As this population grows, other research has begun to unpack </w:t>
      </w:r>
      <w:r>
        <w:rPr>
          <w:rStyle w:val="highlight"/>
        </w:rPr>
        <w:t xml:space="preserve">the social aspects of Islam in Wales, exploring family routines of Welsh Muslim Children </w:t>
      </w:r>
      <w:r>
        <w:t>(</w:t>
      </w:r>
      <w:r>
        <w:rPr>
          <w:rStyle w:val="highlight"/>
        </w:rPr>
        <w:t xml:space="preserve">Scourfield et al 2013), the challenges Muslims face living in rural areas (Jones, R.D. 2010), and the </w:t>
      </w:r>
      <w:r>
        <w:t xml:space="preserve">political participation of Islamic organisations such as the Muslim Council of Wales in the Welsh referendum (2011), to highlight how Muslims are claiming ownership over a public Welsh identity through political space (Whittaker 2015). Wales’s Muslims are therefore increasingly being given more academic attention, and </w:t>
      </w:r>
      <w:r>
        <w:rPr>
          <w:rStyle w:val="highlight"/>
        </w:rPr>
        <w:t xml:space="preserve">this </w:t>
      </w:r>
      <w:r>
        <w:t xml:space="preserve">article is a contribution to this literature by exploring the ways Muslims are becoming embedded in Welsh place. By analysing the meaning of their mobilities across the Welsh-English border and back again, we can reveal the moments where being Welsh matters to Muslims. Whilst </w:t>
      </w:r>
      <w:r>
        <w:rPr>
          <w:rFonts w:eastAsia="Times New Roman" w:cs="Times New Roman"/>
        </w:rPr>
        <w:t xml:space="preserve">others have argued how </w:t>
      </w:r>
      <w:r>
        <w:rPr>
          <w:rStyle w:val="highlight"/>
        </w:rPr>
        <w:t xml:space="preserve">in Scotland and Wales, Muslims appear to feel more at ease associating with these identities than Muslims in England do (Ahmad &amp; Sardar 2012, Sales 2012, Kabir 2010), this article furthers the notion that when it comes to </w:t>
      </w:r>
      <w:r>
        <w:t>analysing contemporary British Muslim identity, concentrating on the scale of Britain and Britishness alone ignores the other scale specific dynamics important in the lives of ethnic and religious minorities.</w:t>
      </w:r>
      <w:r w:rsidRPr="0041401A">
        <w:t xml:space="preserve"> </w:t>
      </w:r>
      <w:r>
        <w:t>Understanding this is therefore important for deciphering what complexities, barriers and opportunities this poses for concepts of future cohesion within particular multi-level state territories (Banting &amp; Soroka 2012).</w:t>
      </w:r>
    </w:p>
    <w:p w:rsidR="00B3482C" w:rsidRDefault="00B3482C" w:rsidP="00B3482C">
      <w:pPr>
        <w:spacing w:line="360" w:lineRule="auto"/>
        <w:jc w:val="both"/>
        <w:rPr>
          <w:b/>
          <w:i/>
        </w:rPr>
      </w:pPr>
      <w:r>
        <w:rPr>
          <w:b/>
          <w:i/>
        </w:rPr>
        <w:t>1.1.3 Collecting the Data</w:t>
      </w:r>
    </w:p>
    <w:p w:rsidR="00B3482C" w:rsidRDefault="00B3482C" w:rsidP="00B3482C">
      <w:pPr>
        <w:spacing w:line="360" w:lineRule="auto"/>
        <w:jc w:val="both"/>
      </w:pPr>
      <w:r>
        <w:t>The data for this article was taken from a larger project exploring what Wales and being Welsh means to Muslims in Swansea, South Wales, and</w:t>
      </w:r>
      <w:r w:rsidRPr="00476C98">
        <w:t xml:space="preserve"> consists of a mixture of methods collected over a year </w:t>
      </w:r>
      <w:r>
        <w:t>spent at an organis</w:t>
      </w:r>
      <w:r w:rsidRPr="00476C98">
        <w:t xml:space="preserve">ation called the Ethnic </w:t>
      </w:r>
      <w:r>
        <w:t>Youth Support Team (EYST). EYST was created</w:t>
      </w:r>
      <w:r w:rsidRPr="006C79DF">
        <w:t xml:space="preserve"> in 2005 by a group of young</w:t>
      </w:r>
      <w:r>
        <w:t xml:space="preserve"> Muslims who</w:t>
      </w:r>
      <w:r w:rsidRPr="006C79DF">
        <w:t xml:space="preserve"> aimed to fill a gap in provision by providing a targeted, culturally sensitive and holistic support service for B</w:t>
      </w:r>
      <w:r>
        <w:t xml:space="preserve">lack and Minority Ethnic (BAME) </w:t>
      </w:r>
      <w:r w:rsidRPr="006C79DF">
        <w:t>people aged 11-25. Since then, EYST has grown to deliver a range of servi</w:t>
      </w:r>
      <w:r>
        <w:t>ces from education, employment and</w:t>
      </w:r>
      <w:r w:rsidRPr="006C79DF">
        <w:t xml:space="preserve"> health</w:t>
      </w:r>
      <w:r>
        <w:t xml:space="preserve">, to </w:t>
      </w:r>
      <w:r w:rsidRPr="006C79DF">
        <w:t>personal and community safety</w:t>
      </w:r>
      <w:r>
        <w:t>,</w:t>
      </w:r>
      <w:r w:rsidRPr="006C79DF">
        <w:t xml:space="preserve"> and has become a cultural hub for such services for any age groups within Swansea.</w:t>
      </w:r>
      <w:r w:rsidRPr="00DB328F">
        <w:rPr>
          <w:rFonts w:cs="AdvMO"/>
        </w:rPr>
        <w:t xml:space="preserve"> </w:t>
      </w:r>
      <w:r>
        <w:t>The organis</w:t>
      </w:r>
      <w:r w:rsidRPr="006C79DF">
        <w:t>ation was chosen because it is a place</w:t>
      </w:r>
      <w:r>
        <w:t xml:space="preserve"> that</w:t>
      </w:r>
      <w:r w:rsidRPr="006C79DF">
        <w:t xml:space="preserve"> provides culturally sensitive </w:t>
      </w:r>
      <w:r>
        <w:lastRenderedPageBreak/>
        <w:t xml:space="preserve">support and guidance for Muslims of all ages, </w:t>
      </w:r>
      <w:r w:rsidRPr="006C79DF">
        <w:t>and could be used to gain access to</w:t>
      </w:r>
      <w:r>
        <w:t xml:space="preserve"> Muslim</w:t>
      </w:r>
      <w:r w:rsidRPr="006C79DF">
        <w:t xml:space="preserve"> </w:t>
      </w:r>
      <w:r>
        <w:t>interviewees</w:t>
      </w:r>
      <w:r w:rsidRPr="006C79DF">
        <w:t xml:space="preserve"> by building up </w:t>
      </w:r>
      <w:r w:rsidRPr="006C79DF">
        <w:rPr>
          <w:rFonts w:cs="AdvMO"/>
        </w:rPr>
        <w:t xml:space="preserve">contacts </w:t>
      </w:r>
      <w:r>
        <w:rPr>
          <w:rFonts w:cs="AdvMO"/>
        </w:rPr>
        <w:t>for focus</w:t>
      </w:r>
      <w:r w:rsidRPr="006C79DF">
        <w:rPr>
          <w:rFonts w:cs="AdvMO"/>
        </w:rPr>
        <w:t xml:space="preserve"> groups and interviews (Moeran 2009, </w:t>
      </w:r>
      <w:r>
        <w:t xml:space="preserve">Bolognani 2007). </w:t>
      </w:r>
      <w:r w:rsidRPr="006C79DF">
        <w:t>Swansea</w:t>
      </w:r>
      <w:r>
        <w:t xml:space="preserve"> was chosen</w:t>
      </w:r>
      <w:r w:rsidRPr="006C79DF">
        <w:t xml:space="preserve"> </w:t>
      </w:r>
      <w:r>
        <w:t xml:space="preserve">because it </w:t>
      </w:r>
      <w:r w:rsidRPr="006C79DF">
        <w:rPr>
          <w:shd w:val="clear" w:color="auto" w:fill="FFFFFF" w:themeFill="background1"/>
        </w:rPr>
        <w:t>is geographically important to g</w:t>
      </w:r>
      <w:r>
        <w:rPr>
          <w:shd w:val="clear" w:color="auto" w:fill="FFFFFF" w:themeFill="background1"/>
        </w:rPr>
        <w:t>ain</w:t>
      </w:r>
      <w:r w:rsidRPr="006C79DF">
        <w:rPr>
          <w:shd w:val="clear" w:color="auto" w:fill="FFFFFF" w:themeFill="background1"/>
        </w:rPr>
        <w:t xml:space="preserve"> a perspective from outside the capital Cardiff, where the majority of research on Welsh Muslims has been conducted.</w:t>
      </w:r>
      <w:r>
        <w:rPr>
          <w:shd w:val="clear" w:color="auto" w:fill="FFFFFF" w:themeFill="background1"/>
        </w:rPr>
        <w:t xml:space="preserve"> In Swansea, </w:t>
      </w:r>
      <w:r>
        <w:t xml:space="preserve">around </w:t>
      </w:r>
      <w:r w:rsidRPr="002250F0">
        <w:t>5,415</w:t>
      </w:r>
      <w:r>
        <w:t xml:space="preserve"> </w:t>
      </w:r>
      <w:r w:rsidRPr="002250F0">
        <w:t>(2%)</w:t>
      </w:r>
      <w:r>
        <w:t xml:space="preserve"> of </w:t>
      </w:r>
      <w:r w:rsidRPr="002250F0">
        <w:t xml:space="preserve">people </w:t>
      </w:r>
      <w:r>
        <w:t>claim their religion as Islam, making it the most common religion after Christianity (Swansea Profile 2015)</w:t>
      </w:r>
      <w:r w:rsidRPr="006C79DF">
        <w:rPr>
          <w:shd w:val="clear" w:color="auto" w:fill="FFFFFF" w:themeFill="background1"/>
        </w:rPr>
        <w:t>.</w:t>
      </w:r>
      <w:r>
        <w:t xml:space="preserve"> </w:t>
      </w:r>
    </w:p>
    <w:p w:rsidR="00B3482C" w:rsidRDefault="00B3482C" w:rsidP="00B3482C">
      <w:pPr>
        <w:spacing w:line="360" w:lineRule="auto"/>
        <w:jc w:val="both"/>
      </w:pPr>
      <w:r w:rsidRPr="00476C98">
        <w:t>The methods</w:t>
      </w:r>
      <w:r>
        <w:t xml:space="preserve"> used to collect the data </w:t>
      </w:r>
      <w:r w:rsidRPr="00476C98">
        <w:t xml:space="preserve">included </w:t>
      </w:r>
      <w:r>
        <w:t xml:space="preserve">a years’ worth of </w:t>
      </w:r>
      <w:r w:rsidRPr="00476C98">
        <w:t>diary notes</w:t>
      </w:r>
      <w:r>
        <w:t xml:space="preserve">. These noted conversations and informal discussions which occurred at the office </w:t>
      </w:r>
      <w:r>
        <w:rPr>
          <w:rFonts w:cs="AdvMO"/>
        </w:rPr>
        <w:t>and drop-in centre when I was ‘hanging around’</w:t>
      </w:r>
      <w:r w:rsidRPr="006C79DF">
        <w:rPr>
          <w:rFonts w:cs="AdvMO"/>
        </w:rPr>
        <w:t xml:space="preserve"> trying to become a </w:t>
      </w:r>
      <w:r>
        <w:rPr>
          <w:rFonts w:cs="AdvMO"/>
        </w:rPr>
        <w:t>‘</w:t>
      </w:r>
      <w:r w:rsidRPr="006C79DF">
        <w:rPr>
          <w:rFonts w:cs="AdvMO"/>
        </w:rPr>
        <w:t>thoughtful and reflexive</w:t>
      </w:r>
      <w:r>
        <w:rPr>
          <w:rFonts w:cs="AdvMO"/>
        </w:rPr>
        <w:t>’</w:t>
      </w:r>
      <w:r w:rsidRPr="006C79DF">
        <w:rPr>
          <w:rFonts w:cs="AdvMO"/>
        </w:rPr>
        <w:t xml:space="preserve"> observer</w:t>
      </w:r>
      <w:r>
        <w:rPr>
          <w:rFonts w:cs="AdvMO"/>
        </w:rPr>
        <w:t>, through volunteering and getting involved with life at the organisation</w:t>
      </w:r>
      <w:r w:rsidRPr="006C79DF">
        <w:rPr>
          <w:rFonts w:cs="AdvMO"/>
        </w:rPr>
        <w:t xml:space="preserve"> (Jenkins 2011:</w:t>
      </w:r>
      <w:r>
        <w:rPr>
          <w:rFonts w:cs="AdvMO"/>
        </w:rPr>
        <w:t xml:space="preserve"> </w:t>
      </w:r>
      <w:r w:rsidRPr="006C79DF">
        <w:rPr>
          <w:rFonts w:cs="AdvMO"/>
        </w:rPr>
        <w:t>17).</w:t>
      </w:r>
      <w:r>
        <w:t xml:space="preserve"> I also conducted </w:t>
      </w:r>
      <w:r w:rsidRPr="00476C98">
        <w:t xml:space="preserve">6 focus groups </w:t>
      </w:r>
      <w:r>
        <w:t>with</w:t>
      </w:r>
      <w:r w:rsidRPr="00476C98">
        <w:t xml:space="preserve"> 5 people in each</w:t>
      </w:r>
      <w:r>
        <w:t>,</w:t>
      </w:r>
      <w:r w:rsidRPr="00476C98">
        <w:t xml:space="preserve"> 15</w:t>
      </w:r>
      <w:r>
        <w:t xml:space="preserve"> with</w:t>
      </w:r>
      <w:r w:rsidRPr="00476C98">
        <w:t xml:space="preserve"> women and 15</w:t>
      </w:r>
      <w:r>
        <w:t xml:space="preserve"> with</w:t>
      </w:r>
      <w:r w:rsidRPr="00476C98">
        <w:t xml:space="preserve"> men aged 17-25</w:t>
      </w:r>
      <w:r>
        <w:t>. A</w:t>
      </w:r>
      <w:r w:rsidRPr="006C79DF">
        <w:t>ll</w:t>
      </w:r>
      <w:r>
        <w:t xml:space="preserve"> the interviewees had been </w:t>
      </w:r>
      <w:r w:rsidRPr="006C79DF">
        <w:t>raised in the UK</w:t>
      </w:r>
      <w:r>
        <w:t>, or had spent</w:t>
      </w:r>
      <w:r w:rsidRPr="00476C98">
        <w:t xml:space="preserve"> the majority of their ch</w:t>
      </w:r>
      <w:r>
        <w:t xml:space="preserve">ildhood and adult life in Wales and </w:t>
      </w:r>
      <w:r w:rsidRPr="006C79DF">
        <w:t>had all attended Wel</w:t>
      </w:r>
      <w:r>
        <w:t>sh educational institutions</w:t>
      </w:r>
      <w:r w:rsidRPr="006C79DF">
        <w:t>.</w:t>
      </w:r>
      <w:r>
        <w:t xml:space="preserve"> Hundred percent of the sample identified as Muslim and</w:t>
      </w:r>
      <w:r w:rsidRPr="006C79DF">
        <w:t xml:space="preserve"> </w:t>
      </w:r>
      <w:r>
        <w:t xml:space="preserve">the ethnic heritage of the interviewees in the focus groups was majority Bangladeshi (twenty two participants) twelve women and ten men. The other eight interviewees were from Pakistani heritage, five women and three men. The reason for this larger make up of Bangladeshis is that the majority of clients at EYST are from Bangladeshi heritage, as </w:t>
      </w:r>
      <w:r w:rsidRPr="008D0A8A">
        <w:t>Bangladeshi</w:t>
      </w:r>
      <w:r>
        <w:t>s make up</w:t>
      </w:r>
      <w:r w:rsidRPr="008D0A8A">
        <w:t xml:space="preserve"> 1,944 (0.8%)</w:t>
      </w:r>
      <w:r>
        <w:t xml:space="preserve"> of the total Swansea population, and are only second to Chinese with 2,052 people, 0.9% of Swansea’s population (Swansea Profile 2015). This also reflects trends of growth in the Bangladeshi community which has doubled (+94%) over the period 2001-2011 (Swansea Profile 2015). The amount of Pakistanis in Swansea, however, is less, so much so that any clear data of how many exactly is currently not available. The number of Pakistanis are instead included with other BAME people in the broader category of ‘Other Asian’, who count for around</w:t>
      </w:r>
      <w:r w:rsidRPr="00627B2F">
        <w:t xml:space="preserve"> 1,739 (0.7%)</w:t>
      </w:r>
      <w:r>
        <w:t xml:space="preserve"> of Swansea’s whole population (Swansea Profile 2015). I also conducted interviews with </w:t>
      </w:r>
      <w:r w:rsidRPr="00476C98">
        <w:t>both</w:t>
      </w:r>
      <w:r>
        <w:t xml:space="preserve"> the</w:t>
      </w:r>
      <w:r w:rsidRPr="00476C98">
        <w:t xml:space="preserve"> men and women Muslim members of </w:t>
      </w:r>
      <w:r>
        <w:t>staff aged between 25-40.</w:t>
      </w:r>
      <w:r w:rsidRPr="00DE2A94">
        <w:t xml:space="preserve"> </w:t>
      </w:r>
      <w:r>
        <w:t xml:space="preserve">The interviews with staff consisted of three with men (all Bangladeshi heritage), and two with women (one Bangladeshi, one Pakistani heritage). </w:t>
      </w:r>
      <w:r w:rsidRPr="006C79DF">
        <w:t>The questions used in the focus groups</w:t>
      </w:r>
      <w:r>
        <w:t xml:space="preserve"> and interviews were a mixture of open-ended and intermediate questions to uncover the values, beliefs, behaviours, relationships, places, encounters and stories which made up the interviewees lives. The extracts used here are those related specifically to when the interviewees reflected on their short-term mobilities between Wales and England, either for short visits to see their family in England, for day trips or for longer stays when some of the interviewees went to England to study for University.</w:t>
      </w:r>
    </w:p>
    <w:p w:rsidR="00B3482C" w:rsidRPr="00476C98" w:rsidRDefault="00B3482C" w:rsidP="00B3482C">
      <w:pPr>
        <w:pStyle w:val="Heading2"/>
        <w:keepNext/>
        <w:keepLines/>
        <w:numPr>
          <w:ilvl w:val="1"/>
          <w:numId w:val="21"/>
        </w:numPr>
        <w:spacing w:before="360" w:after="0" w:line="259" w:lineRule="auto"/>
        <w:jc w:val="left"/>
      </w:pPr>
      <w:bookmarkStart w:id="3" w:name="_Toc447198871"/>
      <w:r w:rsidRPr="00476C98">
        <w:lastRenderedPageBreak/>
        <w:t>Moving between Wales and England</w:t>
      </w:r>
      <w:bookmarkEnd w:id="3"/>
      <w:r w:rsidRPr="00476C98">
        <w:t xml:space="preserve"> </w:t>
      </w:r>
    </w:p>
    <w:p w:rsidR="00B3482C" w:rsidRPr="00476C98" w:rsidRDefault="00B3482C" w:rsidP="00B3482C"/>
    <w:p w:rsidR="00B3482C" w:rsidRPr="00476C98" w:rsidRDefault="00B3482C" w:rsidP="00B3482C">
      <w:pPr>
        <w:spacing w:line="360" w:lineRule="auto"/>
        <w:jc w:val="both"/>
      </w:pPr>
      <w:r w:rsidRPr="00476C98">
        <w:t xml:space="preserve">In both the novel </w:t>
      </w:r>
      <w:r w:rsidRPr="00476C98">
        <w:rPr>
          <w:i/>
        </w:rPr>
        <w:t xml:space="preserve">Border Country </w:t>
      </w:r>
      <w:r w:rsidRPr="00476C98">
        <w:t xml:space="preserve">and the essay </w:t>
      </w:r>
      <w:r w:rsidRPr="00476C98">
        <w:rPr>
          <w:i/>
        </w:rPr>
        <w:t>Culture Is Ordinary</w:t>
      </w:r>
      <w:r w:rsidRPr="00476C98">
        <w:t xml:space="preserve"> written by the Welsh New-Left thinker Raymond Williams, the journey of returning home to Wales from England plays a decisive role in discussions of identity and belonging. In </w:t>
      </w:r>
      <w:r w:rsidRPr="00476C98">
        <w:rPr>
          <w:i/>
        </w:rPr>
        <w:t>Border Country</w:t>
      </w:r>
      <w:r w:rsidRPr="00476C98">
        <w:t xml:space="preserve">, as the protagonist Matthew Price reflects on the significance of the journey he makes from Oxford back to where he grew up in Wales, his final words state: </w:t>
      </w:r>
      <w:r w:rsidRPr="00A316FF">
        <w:t>‘For the distance is measured, and that is what matters. By measuring the distance we come home’.</w:t>
      </w:r>
      <w:r w:rsidRPr="00476C98">
        <w:t xml:space="preserve"> Here Williams urges the reader to think about what home means, and how processes of mobility and return make people question their attachments to place. Although the protagonist in the book lives in England, so his trajectory is different to the </w:t>
      </w:r>
      <w:r>
        <w:t>interviewees</w:t>
      </w:r>
      <w:r w:rsidRPr="00476C98">
        <w:t xml:space="preserve"> in </w:t>
      </w:r>
      <w:r>
        <w:t>this</w:t>
      </w:r>
      <w:r w:rsidRPr="00476C98">
        <w:t xml:space="preserve"> research who live in Wales and spend far shorter periods of time in England, it is still useful because it helps understand </w:t>
      </w:r>
      <w:r w:rsidRPr="00476C98">
        <w:rPr>
          <w:i/>
        </w:rPr>
        <w:t>how</w:t>
      </w:r>
      <w:r w:rsidRPr="00476C98">
        <w:t xml:space="preserve"> and </w:t>
      </w:r>
      <w:r w:rsidRPr="00476C98">
        <w:rPr>
          <w:i/>
        </w:rPr>
        <w:t>when</w:t>
      </w:r>
      <w:r w:rsidRPr="00476C98">
        <w:t xml:space="preserve"> W</w:t>
      </w:r>
      <w:r>
        <w:t>ales</w:t>
      </w:r>
      <w:r w:rsidRPr="00476C98">
        <w:t xml:space="preserve"> becomes relevant to the biographies of the </w:t>
      </w:r>
      <w:r>
        <w:t>interviewees</w:t>
      </w:r>
      <w:r w:rsidRPr="00476C98">
        <w:t xml:space="preserve"> during processes of</w:t>
      </w:r>
      <w:r>
        <w:t xml:space="preserve"> cross-border</w:t>
      </w:r>
      <w:r w:rsidRPr="00476C98">
        <w:t xml:space="preserve"> mobility. </w:t>
      </w:r>
    </w:p>
    <w:p w:rsidR="00B3482C" w:rsidRPr="00476C98" w:rsidRDefault="00B3482C" w:rsidP="00B3482C">
      <w:pPr>
        <w:spacing w:line="360" w:lineRule="auto"/>
        <w:jc w:val="both"/>
      </w:pPr>
      <w:r w:rsidRPr="00476C98">
        <w:t>As Marcu (2014) emphasi</w:t>
      </w:r>
      <w:r>
        <w:t>ses, to better analyse cross-</w:t>
      </w:r>
      <w:r w:rsidRPr="00476C98">
        <w:t>border mobility</w:t>
      </w:r>
      <w:r>
        <w:t>,</w:t>
      </w:r>
      <w:r w:rsidRPr="00476C98">
        <w:t xml:space="preserve"> there needs to be an understanding of its effect on the people </w:t>
      </w:r>
      <w:r>
        <w:t>who practice it. W</w:t>
      </w:r>
      <w:r w:rsidRPr="00476C98">
        <w:t xml:space="preserve">hen </w:t>
      </w:r>
      <w:r>
        <w:t>asked</w:t>
      </w:r>
      <w:r w:rsidRPr="00476C98">
        <w:t xml:space="preserve"> what made them identify with feeling particularly Welsh</w:t>
      </w:r>
      <w:r>
        <w:t>, m</w:t>
      </w:r>
      <w:r w:rsidRPr="00476C98">
        <w:t xml:space="preserve">obility over the Welsh–English border </w:t>
      </w:r>
      <w:r>
        <w:t>was mentioned as</w:t>
      </w:r>
      <w:r w:rsidRPr="00476C98">
        <w:t xml:space="preserve"> significant in the construction of th</w:t>
      </w:r>
      <w:r>
        <w:t>e interviewees</w:t>
      </w:r>
      <w:r w:rsidRPr="00476C98">
        <w:t xml:space="preserve"> sense of self</w:t>
      </w:r>
      <w:r>
        <w:t>, and</w:t>
      </w:r>
      <w:r w:rsidRPr="00476C98">
        <w:t xml:space="preserve"> was a</w:t>
      </w:r>
      <w:r>
        <w:t>n</w:t>
      </w:r>
      <w:r w:rsidRPr="00476C98">
        <w:t xml:space="preserve"> immediate trajectory which c</w:t>
      </w:r>
      <w:r>
        <w:t>onfirmed a sense of belonging.</w:t>
      </w:r>
    </w:p>
    <w:tbl>
      <w:tblPr>
        <w:tblStyle w:val="TableGrid"/>
        <w:tblW w:w="0" w:type="auto"/>
        <w:jc w:val="center"/>
        <w:tblLook w:val="04A0" w:firstRow="1" w:lastRow="0" w:firstColumn="1" w:lastColumn="0" w:noHBand="0" w:noVBand="1"/>
      </w:tblPr>
      <w:tblGrid>
        <w:gridCol w:w="8220"/>
      </w:tblGrid>
      <w:tr w:rsidR="00B3482C" w:rsidRPr="00476C98" w:rsidTr="00345767">
        <w:trPr>
          <w:jc w:val="center"/>
        </w:trPr>
        <w:tc>
          <w:tcPr>
            <w:tcW w:w="8220" w:type="dxa"/>
          </w:tcPr>
          <w:p w:rsidR="00B3482C" w:rsidRPr="00476C98" w:rsidRDefault="00B3482C" w:rsidP="00345767">
            <w:pPr>
              <w:jc w:val="both"/>
              <w:rPr>
                <w:b/>
                <w:i/>
              </w:rPr>
            </w:pPr>
            <w:r>
              <w:rPr>
                <w:b/>
                <w:i/>
              </w:rPr>
              <w:t>(Narrative 1)</w:t>
            </w:r>
          </w:p>
          <w:p w:rsidR="00B3482C" w:rsidRPr="00476C98" w:rsidRDefault="00B3482C" w:rsidP="00345767">
            <w:pPr>
              <w:jc w:val="both"/>
              <w:rPr>
                <w:b/>
                <w:i/>
              </w:rPr>
            </w:pPr>
            <w:r w:rsidRPr="00476C98">
              <w:rPr>
                <w:b/>
                <w:i/>
              </w:rPr>
              <w:t>Researcher = So why did you write Welsh?</w:t>
            </w:r>
          </w:p>
          <w:p w:rsidR="00B3482C" w:rsidRPr="00476C98" w:rsidRDefault="00B3482C" w:rsidP="00345767">
            <w:pPr>
              <w:jc w:val="both"/>
              <w:rPr>
                <w:i/>
              </w:rPr>
            </w:pPr>
            <w:r w:rsidRPr="00476C98">
              <w:rPr>
                <w:i/>
              </w:rPr>
              <w:t xml:space="preserve">2 = For me it’s definitely the everyday lifestyle, and the people, you just know you’re Welsh, when we go somewhere else to England, I happily say I am Welsh </w:t>
            </w:r>
          </w:p>
          <w:p w:rsidR="00B3482C" w:rsidRPr="00476C98" w:rsidRDefault="00B3482C" w:rsidP="00345767">
            <w:pPr>
              <w:jc w:val="both"/>
              <w:rPr>
                <w:i/>
              </w:rPr>
            </w:pPr>
            <w:r w:rsidRPr="00476C98">
              <w:rPr>
                <w:i/>
              </w:rPr>
              <w:t xml:space="preserve">1 = Yeah that’s the only time you have to say it, when you go somewhere else, Wales is home </w:t>
            </w:r>
          </w:p>
          <w:p w:rsidR="00B3482C" w:rsidRPr="00476C98" w:rsidRDefault="00B3482C" w:rsidP="00345767">
            <w:pPr>
              <w:rPr>
                <w:b/>
                <w:i/>
              </w:rPr>
            </w:pPr>
            <w:r w:rsidRPr="00476C98">
              <w:rPr>
                <w:b/>
                <w:i/>
              </w:rPr>
              <w:t>(Focus Group Women, Number 1)</w:t>
            </w:r>
          </w:p>
        </w:tc>
      </w:tr>
    </w:tbl>
    <w:p w:rsidR="00B3482C" w:rsidRPr="00476C98" w:rsidRDefault="00B3482C" w:rsidP="00B3482C">
      <w:pPr>
        <w:spacing w:line="360" w:lineRule="auto"/>
        <w:jc w:val="both"/>
      </w:pPr>
    </w:p>
    <w:p w:rsidR="00B3482C" w:rsidRPr="00476C98" w:rsidRDefault="00B3482C" w:rsidP="00B3482C">
      <w:pPr>
        <w:spacing w:line="360" w:lineRule="auto"/>
        <w:jc w:val="both"/>
      </w:pPr>
      <w:r>
        <w:t xml:space="preserve">Narrative 1 </w:t>
      </w:r>
      <w:r w:rsidRPr="00476C98">
        <w:t>highlights the importance of</w:t>
      </w:r>
      <w:r>
        <w:t xml:space="preserve"> cross-border</w:t>
      </w:r>
      <w:r w:rsidRPr="00476C98">
        <w:t xml:space="preserve"> mobility in creating situations in the </w:t>
      </w:r>
      <w:r>
        <w:t>interviewees</w:t>
      </w:r>
      <w:r w:rsidRPr="00476C98">
        <w:t xml:space="preserve"> lives where they ask themselves not only who they are, but where they are, and where they are from. Both the women confirm that Wales is home and when </w:t>
      </w:r>
      <w:r>
        <w:t>Interviewee</w:t>
      </w:r>
      <w:r w:rsidRPr="00476C98">
        <w:t xml:space="preserve"> two states that she</w:t>
      </w:r>
      <w:r w:rsidRPr="00476C98">
        <w:rPr>
          <w:i/>
        </w:rPr>
        <w:t xml:space="preserve"> </w:t>
      </w:r>
      <w:r w:rsidRPr="00476C98">
        <w:t>‘just knows’</w:t>
      </w:r>
      <w:r w:rsidRPr="00476C98">
        <w:rPr>
          <w:i/>
        </w:rPr>
        <w:t xml:space="preserve"> </w:t>
      </w:r>
      <w:r w:rsidRPr="00476C98">
        <w:t xml:space="preserve">she is Welsh, she reinforces this by stating that this sense of belonging is heightened when she is somewhere else other than Wales, particularly England. </w:t>
      </w:r>
      <w:r>
        <w:t>Interviewee</w:t>
      </w:r>
      <w:r w:rsidRPr="00476C98">
        <w:t xml:space="preserve"> one agrees and </w:t>
      </w:r>
      <w:r w:rsidRPr="00476C98">
        <w:lastRenderedPageBreak/>
        <w:t>emphasises how Wale</w:t>
      </w:r>
      <w:r>
        <w:t xml:space="preserve">s is home and that this is </w:t>
      </w:r>
      <w:r w:rsidRPr="00476C98">
        <w:t>realised when she visits somewhere that isn’t Wales. Unlike International mobility, there is no border control between the four ‘home’ UK nations, which means moving between countries is not laden with the same formalities that come with entering a different country</w:t>
      </w:r>
      <w:r>
        <w:t>, such as having to show a passport</w:t>
      </w:r>
      <w:r w:rsidRPr="00476C98">
        <w:t>. Due to this, it could be assumed that mobility from and to sub-state nations would be less</w:t>
      </w:r>
      <w:r>
        <w:t xml:space="preserve"> formal and</w:t>
      </w:r>
      <w:r w:rsidRPr="00476C98">
        <w:t xml:space="preserve"> symbolic. Meaning, however, is given to sub-</w:t>
      </w:r>
      <w:r>
        <w:t xml:space="preserve">state </w:t>
      </w:r>
      <w:r w:rsidRPr="00476C98">
        <w:t xml:space="preserve">national borders through </w:t>
      </w:r>
      <w:r>
        <w:t xml:space="preserve">the very act of moving between the two, which </w:t>
      </w:r>
      <w:r w:rsidRPr="00476C98">
        <w:t>reveal the different spatialities of</w:t>
      </w:r>
      <w:r>
        <w:t xml:space="preserve"> sub-national</w:t>
      </w:r>
      <w:r w:rsidRPr="00476C98">
        <w:t xml:space="preserve"> </w:t>
      </w:r>
      <w:r>
        <w:t>belonging and how they come into being</w:t>
      </w:r>
      <w:r w:rsidRPr="00476C98">
        <w:t xml:space="preserve"> (Paasi </w:t>
      </w:r>
      <w:hyperlink r:id="rId5" w:anchor="CIT0039" w:history="1">
        <w:r w:rsidRPr="008D3068">
          <w:rPr>
            <w:rStyle w:val="Hyperlink"/>
            <w:color w:val="auto"/>
          </w:rPr>
          <w:t>2009</w:t>
        </w:r>
      </w:hyperlink>
      <w:r w:rsidRPr="00476C98">
        <w:rPr>
          <w:rStyle w:val="referencediv"/>
        </w:rPr>
        <w:t>, Scuzzarello &amp; Ki</w:t>
      </w:r>
      <w:r>
        <w:rPr>
          <w:rStyle w:val="referencediv"/>
        </w:rPr>
        <w:t>nnvall 2013). In Narrative 1</w:t>
      </w:r>
      <w:r w:rsidRPr="00476C98">
        <w:rPr>
          <w:rStyle w:val="referencediv"/>
        </w:rPr>
        <w:t>, the Welsh-English border is given legitimacy through the act of moving in-between it, which helps define w</w:t>
      </w:r>
      <w:r>
        <w:rPr>
          <w:rStyle w:val="referencediv"/>
        </w:rPr>
        <w:t>ho can be included within a Welsh</w:t>
      </w:r>
      <w:r w:rsidRPr="00476C98">
        <w:rPr>
          <w:rStyle w:val="referencediv"/>
        </w:rPr>
        <w:t xml:space="preserve"> narrative and who cannot. For the </w:t>
      </w:r>
      <w:r>
        <w:rPr>
          <w:rStyle w:val="referencediv"/>
        </w:rPr>
        <w:t>interviewees</w:t>
      </w:r>
      <w:r w:rsidRPr="00476C98">
        <w:rPr>
          <w:rStyle w:val="referencediv"/>
        </w:rPr>
        <w:t>, this is high</w:t>
      </w:r>
      <w:r>
        <w:rPr>
          <w:rStyle w:val="referencediv"/>
        </w:rPr>
        <w:t>ly important because this cross-</w:t>
      </w:r>
      <w:r w:rsidRPr="00476C98">
        <w:rPr>
          <w:rStyle w:val="referencediv"/>
        </w:rPr>
        <w:t>border mobility reveals t</w:t>
      </w:r>
      <w:r>
        <w:rPr>
          <w:rStyle w:val="referencediv"/>
        </w:rPr>
        <w:t>o them much about their identity</w:t>
      </w:r>
      <w:r w:rsidRPr="00476C98">
        <w:rPr>
          <w:rStyle w:val="referencediv"/>
        </w:rPr>
        <w:t xml:space="preserve"> and where they feel that they belong</w:t>
      </w:r>
      <w:r>
        <w:rPr>
          <w:rStyle w:val="referencediv"/>
        </w:rPr>
        <w:t xml:space="preserve"> or as </w:t>
      </w:r>
      <w:r w:rsidRPr="00476C98">
        <w:rPr>
          <w:rStyle w:val="referencediv"/>
        </w:rPr>
        <w:t xml:space="preserve">Marcu (2014) argues, </w:t>
      </w:r>
      <w:r w:rsidRPr="00476C98">
        <w:rPr>
          <w:rFonts w:eastAsia="Times New Roman" w:cs="Times New Roman"/>
        </w:rPr>
        <w:t xml:space="preserve">understanding people’s emotional reactions when confronted with cross-border mobility helps to understand how identities are configured. </w:t>
      </w:r>
    </w:p>
    <w:p w:rsidR="00B3482C" w:rsidRDefault="00B3482C" w:rsidP="00B3482C">
      <w:pPr>
        <w:spacing w:line="360" w:lineRule="auto"/>
        <w:jc w:val="both"/>
        <w:rPr>
          <w:rFonts w:eastAsia="Times New Roman" w:cs="Times New Roman"/>
        </w:rPr>
      </w:pPr>
      <w:r w:rsidRPr="00476C98">
        <w:rPr>
          <w:rFonts w:eastAsia="Times New Roman" w:cs="Times New Roman"/>
        </w:rPr>
        <w:t>An emotional attachment t</w:t>
      </w:r>
      <w:r>
        <w:rPr>
          <w:rFonts w:eastAsia="Times New Roman" w:cs="Times New Roman"/>
        </w:rPr>
        <w:t>o this cross-border trajectory</w:t>
      </w:r>
      <w:r w:rsidRPr="00476C98">
        <w:rPr>
          <w:rFonts w:eastAsia="Times New Roman" w:cs="Times New Roman"/>
        </w:rPr>
        <w:t xml:space="preserve"> was expressed by many of the </w:t>
      </w:r>
      <w:r>
        <w:rPr>
          <w:rFonts w:eastAsia="Times New Roman" w:cs="Times New Roman"/>
        </w:rPr>
        <w:t>interviewees</w:t>
      </w:r>
      <w:r w:rsidRPr="00476C98">
        <w:rPr>
          <w:rFonts w:eastAsia="Times New Roman" w:cs="Times New Roman"/>
        </w:rPr>
        <w:t xml:space="preserve"> as a typical marker</w:t>
      </w:r>
      <w:r>
        <w:rPr>
          <w:rFonts w:eastAsia="Times New Roman" w:cs="Times New Roman"/>
        </w:rPr>
        <w:t xml:space="preserve"> as to why they feel they belong in Wales</w:t>
      </w:r>
      <w:r w:rsidRPr="00476C98">
        <w:rPr>
          <w:rFonts w:eastAsia="Times New Roman" w:cs="Times New Roman"/>
        </w:rPr>
        <w:t>. In Nar</w:t>
      </w:r>
      <w:r>
        <w:rPr>
          <w:rFonts w:eastAsia="Times New Roman" w:cs="Times New Roman"/>
        </w:rPr>
        <w:t xml:space="preserve">rative 2, when asked </w:t>
      </w:r>
      <w:r w:rsidRPr="00476C98">
        <w:rPr>
          <w:rFonts w:eastAsia="Times New Roman" w:cs="Times New Roman"/>
        </w:rPr>
        <w:t xml:space="preserve">how his family came to live in Swansea from Bangladesh, </w:t>
      </w:r>
      <w:r>
        <w:rPr>
          <w:rFonts w:eastAsia="Times New Roman" w:cs="Times New Roman"/>
        </w:rPr>
        <w:t>i</w:t>
      </w:r>
      <w:r w:rsidRPr="00476C98">
        <w:rPr>
          <w:rFonts w:eastAsia="Times New Roman" w:cs="Times New Roman"/>
        </w:rPr>
        <w:t xml:space="preserve">nterviewee </w:t>
      </w:r>
      <w:r>
        <w:rPr>
          <w:rFonts w:eastAsia="Times New Roman" w:cs="Times New Roman"/>
        </w:rPr>
        <w:t>three</w:t>
      </w:r>
      <w:r w:rsidRPr="00476C98">
        <w:rPr>
          <w:rFonts w:eastAsia="Times New Roman" w:cs="Times New Roman"/>
        </w:rPr>
        <w:t xml:space="preserve"> teases out these emotional attachments and the significance of crossing the border between Wales and E</w:t>
      </w:r>
      <w:r>
        <w:rPr>
          <w:rFonts w:eastAsia="Times New Roman" w:cs="Times New Roman"/>
        </w:rPr>
        <w:t>ngland.</w:t>
      </w:r>
    </w:p>
    <w:p w:rsidR="00B3482C" w:rsidRPr="00476C98" w:rsidRDefault="00B3482C" w:rsidP="00B3482C">
      <w:pPr>
        <w:spacing w:line="360" w:lineRule="auto"/>
        <w:jc w:val="both"/>
        <w:rPr>
          <w:rFonts w:eastAsia="Times New Roman" w:cs="Times New Roman"/>
        </w:rPr>
      </w:pPr>
    </w:p>
    <w:tbl>
      <w:tblPr>
        <w:tblStyle w:val="TableGrid"/>
        <w:tblW w:w="0" w:type="auto"/>
        <w:jc w:val="center"/>
        <w:tblLook w:val="04A0" w:firstRow="1" w:lastRow="0" w:firstColumn="1" w:lastColumn="0" w:noHBand="0" w:noVBand="1"/>
      </w:tblPr>
      <w:tblGrid>
        <w:gridCol w:w="8220"/>
      </w:tblGrid>
      <w:tr w:rsidR="00B3482C" w:rsidRPr="00476C98" w:rsidTr="00345767">
        <w:trPr>
          <w:jc w:val="center"/>
        </w:trPr>
        <w:tc>
          <w:tcPr>
            <w:tcW w:w="8220" w:type="dxa"/>
          </w:tcPr>
          <w:p w:rsidR="00B3482C" w:rsidRPr="00476C98" w:rsidRDefault="00B3482C" w:rsidP="00345767">
            <w:pPr>
              <w:spacing w:after="180"/>
              <w:jc w:val="both"/>
              <w:rPr>
                <w:b/>
                <w:i/>
              </w:rPr>
            </w:pPr>
            <w:r>
              <w:rPr>
                <w:b/>
                <w:i/>
              </w:rPr>
              <w:t>(Narrative 2</w:t>
            </w:r>
            <w:r w:rsidRPr="00476C98">
              <w:rPr>
                <w:b/>
                <w:i/>
              </w:rPr>
              <w:t>)</w:t>
            </w:r>
          </w:p>
          <w:p w:rsidR="00B3482C" w:rsidRPr="00476C98" w:rsidRDefault="00B3482C" w:rsidP="00345767">
            <w:pPr>
              <w:spacing w:after="180"/>
              <w:jc w:val="both"/>
              <w:rPr>
                <w:b/>
                <w:i/>
              </w:rPr>
            </w:pPr>
            <w:r w:rsidRPr="00476C98">
              <w:rPr>
                <w:b/>
                <w:i/>
              </w:rPr>
              <w:t>Researcher= So was Swansea the first place your family arrived?</w:t>
            </w:r>
          </w:p>
          <w:p w:rsidR="00B3482C" w:rsidRPr="00476C98" w:rsidRDefault="00B3482C" w:rsidP="00345767">
            <w:pPr>
              <w:spacing w:after="180"/>
              <w:jc w:val="both"/>
              <w:rPr>
                <w:i/>
              </w:rPr>
            </w:pPr>
            <w:r w:rsidRPr="00476C98">
              <w:rPr>
                <w:i/>
              </w:rPr>
              <w:t>Interviewee 3 = My dad had been here for years before we arrived, my granddad was here as well and worked and worked and worked and sent money back to Bangladesh, helped all his family members, distant f</w:t>
            </w:r>
            <w:r>
              <w:rPr>
                <w:i/>
              </w:rPr>
              <w:t>amily members, to help them out. Then around 87, 86</w:t>
            </w:r>
            <w:r w:rsidRPr="00476C98">
              <w:rPr>
                <w:i/>
              </w:rPr>
              <w:t xml:space="preserve"> when he c</w:t>
            </w:r>
            <w:r>
              <w:rPr>
                <w:i/>
              </w:rPr>
              <w:t>ame here he worked in all sorts. T</w:t>
            </w:r>
            <w:r w:rsidRPr="00476C98">
              <w:rPr>
                <w:i/>
              </w:rPr>
              <w:t>he docks, the factories, in Yorkshire, Bradford, London Birmingham, all these cities, I’m not sure why he came to Swansea, but when we moved to Swansea</w:t>
            </w:r>
            <w:r>
              <w:rPr>
                <w:i/>
              </w:rPr>
              <w:t xml:space="preserve"> I was really </w:t>
            </w:r>
            <w:r w:rsidRPr="00476C98">
              <w:rPr>
                <w:i/>
              </w:rPr>
              <w:t>young but remember h</w:t>
            </w:r>
            <w:r>
              <w:rPr>
                <w:i/>
              </w:rPr>
              <w:t>im saying this is now your home. A</w:t>
            </w:r>
            <w:r w:rsidRPr="00476C98">
              <w:rPr>
                <w:i/>
              </w:rPr>
              <w:t>fter travelling around the UK</w:t>
            </w:r>
            <w:r>
              <w:rPr>
                <w:i/>
              </w:rPr>
              <w:t>,</w:t>
            </w:r>
            <w:r w:rsidRPr="00476C98">
              <w:rPr>
                <w:i/>
              </w:rPr>
              <w:t xml:space="preserve"> for some reason he chose Swansea and said this is your home, but now we love Wales, so we naturally</w:t>
            </w:r>
            <w:r>
              <w:rPr>
                <w:i/>
              </w:rPr>
              <w:t xml:space="preserve"> love Swansea believe it or not.</w:t>
            </w:r>
            <w:r w:rsidRPr="00476C98">
              <w:rPr>
                <w:i/>
              </w:rPr>
              <w:t xml:space="preserve"> I have relatives all over the UK in Leicester and Bradford, and on the way back from visiting I can’t wait to get back home to Wales, you know on the M4 and just as you pass Bridgend and in the distance you can see the peak of the Mumbles, </w:t>
            </w:r>
            <w:r>
              <w:rPr>
                <w:i/>
              </w:rPr>
              <w:t>honestly it’s such a satisfying…</w:t>
            </w:r>
            <w:r w:rsidRPr="00476C98">
              <w:rPr>
                <w:i/>
              </w:rPr>
              <w:t xml:space="preserve"> it’s a great feeling, it’s amazing, just amazing</w:t>
            </w:r>
            <w:r>
              <w:rPr>
                <w:i/>
              </w:rPr>
              <w:t>.</w:t>
            </w:r>
          </w:p>
          <w:p w:rsidR="00B3482C" w:rsidRPr="00476C98" w:rsidRDefault="00B3482C" w:rsidP="00345767">
            <w:pPr>
              <w:spacing w:after="180"/>
              <w:rPr>
                <w:b/>
                <w:i/>
              </w:rPr>
            </w:pPr>
            <w:r w:rsidRPr="00476C98">
              <w:rPr>
                <w:b/>
                <w:i/>
              </w:rPr>
              <w:t>(Interviewee 3, Male)</w:t>
            </w:r>
          </w:p>
        </w:tc>
      </w:tr>
    </w:tbl>
    <w:p w:rsidR="00B3482C" w:rsidRPr="00476C98" w:rsidRDefault="00B3482C" w:rsidP="00B3482C">
      <w:pPr>
        <w:spacing w:line="360" w:lineRule="auto"/>
        <w:jc w:val="both"/>
      </w:pPr>
    </w:p>
    <w:p w:rsidR="00B3482C" w:rsidRPr="00476C98" w:rsidRDefault="00B3482C" w:rsidP="00B3482C">
      <w:pPr>
        <w:spacing w:line="360" w:lineRule="auto"/>
        <w:jc w:val="both"/>
      </w:pPr>
      <w:r w:rsidRPr="00476C98">
        <w:lastRenderedPageBreak/>
        <w:t xml:space="preserve">The circumstances at which </w:t>
      </w:r>
      <w:r>
        <w:t>i</w:t>
      </w:r>
      <w:r w:rsidRPr="00476C98">
        <w:t xml:space="preserve">nterviewee </w:t>
      </w:r>
      <w:r>
        <w:t>three</w:t>
      </w:r>
      <w:r w:rsidRPr="00476C98">
        <w:t>’s family came to Swansea reveal that his father had worked around the UK in many English cities before deciding to settle in Wales. It is by chance he was brought up in Wales, but his attachments to place which have developed since</w:t>
      </w:r>
      <w:r>
        <w:t>,</w:t>
      </w:r>
      <w:r w:rsidRPr="00476C98">
        <w:t xml:space="preserve"> emphasises that how he n</w:t>
      </w:r>
      <w:r>
        <w:t>egotiates his sense of belonging</w:t>
      </w:r>
      <w:r w:rsidRPr="00476C98">
        <w:t xml:space="preserve"> is influenced by </w:t>
      </w:r>
      <w:r>
        <w:t>how and where he</w:t>
      </w:r>
      <w:r w:rsidRPr="00476C98">
        <w:t xml:space="preserve"> constructs what </w:t>
      </w:r>
      <w:r>
        <w:t>Wales</w:t>
      </w:r>
      <w:r w:rsidRPr="00476C98">
        <w:t xml:space="preserve"> means to him. When visiting his relatives in England, this</w:t>
      </w:r>
      <w:r>
        <w:t xml:space="preserve"> cross-border</w:t>
      </w:r>
      <w:r w:rsidRPr="00476C98">
        <w:t xml:space="preserve"> mobility </w:t>
      </w:r>
      <w:r>
        <w:t xml:space="preserve">provides a </w:t>
      </w:r>
      <w:r w:rsidRPr="00476C98">
        <w:t>moment when the sub-</w:t>
      </w:r>
      <w:r>
        <w:t xml:space="preserve">state </w:t>
      </w:r>
      <w:r w:rsidRPr="00476C98">
        <w:t>national border matters</w:t>
      </w:r>
      <w:r>
        <w:t>, and reveals an opportunity for him to have agency over how he shapes his belonging to Wales</w:t>
      </w:r>
      <w:r w:rsidRPr="00476C98">
        <w:t>. Thus, when in</w:t>
      </w:r>
      <w:r>
        <w:t xml:space="preserve"> England he is able to define himself differently</w:t>
      </w:r>
      <w:r w:rsidRPr="00476C98">
        <w:t xml:space="preserve"> from </w:t>
      </w:r>
      <w:r>
        <w:t>his extended UK based family which</w:t>
      </w:r>
      <w:r w:rsidRPr="00476C98">
        <w:t xml:space="preserve"> gives him a sense of ownership over how he constructs his sense of self. This</w:t>
      </w:r>
      <w:r>
        <w:t xml:space="preserve"> cross-border mobility </w:t>
      </w:r>
      <w:r w:rsidRPr="00476C98">
        <w:t xml:space="preserve">becomes more than just a change of scenery and has an influential impact on how he maps his identity. </w:t>
      </w:r>
    </w:p>
    <w:p w:rsidR="00B3482C" w:rsidRPr="00476C98" w:rsidRDefault="00B3482C" w:rsidP="00B3482C">
      <w:pPr>
        <w:spacing w:line="360" w:lineRule="auto"/>
        <w:jc w:val="both"/>
      </w:pPr>
      <w:r>
        <w:t>The return journey</w:t>
      </w:r>
      <w:r w:rsidRPr="00476C98">
        <w:t xml:space="preserve"> to Wales from England is used by </w:t>
      </w:r>
      <w:r>
        <w:t>i</w:t>
      </w:r>
      <w:r w:rsidRPr="00476C98">
        <w:t xml:space="preserve">nterviewee </w:t>
      </w:r>
      <w:r>
        <w:t>three</w:t>
      </w:r>
      <w:r w:rsidRPr="00476C98">
        <w:t xml:space="preserve"> to describe his satisfaction of wanting to get back to the familiarity of </w:t>
      </w:r>
      <w:r>
        <w:t>Wales</w:t>
      </w:r>
      <w:r w:rsidRPr="00476C98">
        <w:t xml:space="preserve">. The fact that he ‘can’t wait to get back’ </w:t>
      </w:r>
      <w:r>
        <w:t>emphasises how his sense of belonging</w:t>
      </w:r>
      <w:r w:rsidRPr="00476C98">
        <w:t xml:space="preserve"> is not something static but is something </w:t>
      </w:r>
      <w:r>
        <w:t xml:space="preserve">that </w:t>
      </w:r>
      <w:r w:rsidRPr="00476C98">
        <w:t xml:space="preserve">is actively given meaning to </w:t>
      </w:r>
      <w:r>
        <w:t>through these mobilities. Anthony Cohen (</w:t>
      </w:r>
      <w:r w:rsidRPr="00476C98">
        <w:t xml:space="preserve">in Bechhofer &amp; McCrone 2009) calls this a ‘personal nationalism’ where </w:t>
      </w:r>
      <w:r>
        <w:t>i</w:t>
      </w:r>
      <w:r w:rsidRPr="00476C98">
        <w:t xml:space="preserve">nterviewee </w:t>
      </w:r>
      <w:r>
        <w:t>three</w:t>
      </w:r>
      <w:r w:rsidRPr="00476C98">
        <w:t xml:space="preserve"> is seen as a ‘thinking self’. Thus, </w:t>
      </w:r>
      <w:r>
        <w:t>his mobility</w:t>
      </w:r>
      <w:r w:rsidRPr="00476C98">
        <w:t xml:space="preserve"> </w:t>
      </w:r>
      <w:r>
        <w:t xml:space="preserve">is used as a </w:t>
      </w:r>
      <w:r w:rsidRPr="00476C98">
        <w:t>process in which he ‘does’ his sub-</w:t>
      </w:r>
      <w:r>
        <w:t xml:space="preserve">state </w:t>
      </w:r>
      <w:r w:rsidRPr="00476C98">
        <w:t>national identity, in other words, how he thinks about himself, others, and who is included within the ‘us’ and ‘them’ as he mobilises across national and sub-</w:t>
      </w:r>
      <w:r>
        <w:t xml:space="preserve">state </w:t>
      </w:r>
      <w:r w:rsidRPr="00476C98">
        <w:t>national borders (Bechhofer &amp; McCrone 2009). This self-reflexive moment contributes to the creation of a plural sense of sub-</w:t>
      </w:r>
      <w:r>
        <w:t xml:space="preserve">state </w:t>
      </w:r>
      <w:r w:rsidRPr="00476C98">
        <w:t xml:space="preserve">national </w:t>
      </w:r>
      <w:r>
        <w:t>identity, where the interviewee</w:t>
      </w:r>
      <w:r w:rsidRPr="00476C98">
        <w:t xml:space="preserve"> merge</w:t>
      </w:r>
      <w:r>
        <w:t>s the numerous aspects of his diverse biography,</w:t>
      </w:r>
      <w:r w:rsidRPr="00476C98">
        <w:t xml:space="preserve"> to underst</w:t>
      </w:r>
      <w:r>
        <w:t>and what Wales means to him, and compares himself with his family members living in England. Although they share the same ethnic heritage (Bangladesh) and religion (Islam), he has a specific attachment to Wales which is important to how he constructs his identity and where he feels he belongs, which through the cross-border mobility between Wales and England, is emphasised</w:t>
      </w:r>
      <w:r w:rsidRPr="00476C98">
        <w:t>.</w:t>
      </w:r>
      <w:r>
        <w:t xml:space="preserve"> Thinking about his cross-border mobility in this way gives him agency over where and when he calls the sub-state nation into existence within his life (</w:t>
      </w:r>
      <w:r>
        <w:rPr>
          <w:rFonts w:cs="TimesNewRomanPSMT"/>
        </w:rPr>
        <w:t>Antonsich &amp; Matejskova 2015</w:t>
      </w:r>
      <w:r>
        <w:t>), revealing the times and places it becomes salient.</w:t>
      </w:r>
    </w:p>
    <w:p w:rsidR="00B3482C" w:rsidRDefault="00B3482C" w:rsidP="00B3482C">
      <w:pPr>
        <w:spacing w:line="360" w:lineRule="auto"/>
        <w:jc w:val="both"/>
        <w:rPr>
          <w:i/>
        </w:rPr>
      </w:pPr>
      <w:r w:rsidRPr="00B67F5C">
        <w:rPr>
          <w:i/>
        </w:rPr>
        <w:t>Symbols of Identity</w:t>
      </w:r>
    </w:p>
    <w:p w:rsidR="00B3482C" w:rsidRPr="00B67F5C" w:rsidRDefault="00B3482C" w:rsidP="00B3482C">
      <w:pPr>
        <w:spacing w:line="360" w:lineRule="auto"/>
        <w:jc w:val="both"/>
      </w:pPr>
      <w:r>
        <w:t>Narrative 2 also reveals how interviewee three uses symbolic landmarks to construct what home looks like to him, as he maps the return journey from England to Wales</w:t>
      </w:r>
      <w:r w:rsidRPr="00476C98">
        <w:t xml:space="preserve">. The M4 motorway is used as an important symbol </w:t>
      </w:r>
      <w:r>
        <w:t>to understand his mobility over the Welsh-English border</w:t>
      </w:r>
      <w:r w:rsidRPr="00476C98">
        <w:t>. Rather than being a ‘non-place’ or an abstraction of space</w:t>
      </w:r>
      <w:r>
        <w:t xml:space="preserve"> </w:t>
      </w:r>
      <w:r w:rsidRPr="00476C98">
        <w:rPr>
          <w:rFonts w:eastAsia="Times New Roman" w:cs="Times New Roman"/>
        </w:rPr>
        <w:t>(Merriman 2004, Roberts 2010)</w:t>
      </w:r>
      <w:r w:rsidRPr="00476C98">
        <w:t xml:space="preserve">, </w:t>
      </w:r>
      <w:r w:rsidRPr="00476C98">
        <w:rPr>
          <w:rFonts w:eastAsia="Times New Roman" w:cs="Times New Roman"/>
        </w:rPr>
        <w:t>it is viewed as having symbolic</w:t>
      </w:r>
      <w:r>
        <w:rPr>
          <w:rFonts w:eastAsia="Times New Roman" w:cs="Times New Roman"/>
        </w:rPr>
        <w:t xml:space="preserve"> social</w:t>
      </w:r>
      <w:r w:rsidRPr="00476C98">
        <w:rPr>
          <w:rFonts w:eastAsia="Times New Roman" w:cs="Times New Roman"/>
        </w:rPr>
        <w:t xml:space="preserve"> relations which shape</w:t>
      </w:r>
      <w:r>
        <w:rPr>
          <w:rFonts w:eastAsia="Times New Roman" w:cs="Times New Roman"/>
        </w:rPr>
        <w:t>s how he constructs what Wales means to him</w:t>
      </w:r>
      <w:r w:rsidRPr="00476C98">
        <w:rPr>
          <w:rFonts w:eastAsia="Times New Roman" w:cs="Times New Roman"/>
        </w:rPr>
        <w:t xml:space="preserve">. Interviewee </w:t>
      </w:r>
      <w:r>
        <w:rPr>
          <w:rFonts w:eastAsia="Times New Roman" w:cs="Times New Roman"/>
        </w:rPr>
        <w:lastRenderedPageBreak/>
        <w:t>three</w:t>
      </w:r>
      <w:r w:rsidRPr="00476C98">
        <w:rPr>
          <w:rFonts w:eastAsia="Times New Roman" w:cs="Times New Roman"/>
        </w:rPr>
        <w:t xml:space="preserve"> </w:t>
      </w:r>
      <w:r>
        <w:rPr>
          <w:rFonts w:eastAsia="Times New Roman" w:cs="Times New Roman"/>
        </w:rPr>
        <w:t>also describes</w:t>
      </w:r>
      <w:r w:rsidRPr="00476C98">
        <w:rPr>
          <w:rFonts w:eastAsia="Times New Roman" w:cs="Times New Roman"/>
        </w:rPr>
        <w:t xml:space="preserve"> another Welsh town, Bridgend, and the ‘peak of the Mumbles’ which is the headland which surrounds Swansea Bay, to reveal the landmarks which make up his own personal geographies</w:t>
      </w:r>
      <w:r>
        <w:rPr>
          <w:rFonts w:eastAsia="Times New Roman" w:cs="Times New Roman"/>
        </w:rPr>
        <w:t xml:space="preserve"> on the journey back to Wales</w:t>
      </w:r>
      <w:r w:rsidRPr="00476C98">
        <w:rPr>
          <w:rFonts w:eastAsia="Times New Roman" w:cs="Times New Roman"/>
        </w:rPr>
        <w:t>.</w:t>
      </w:r>
      <w:r w:rsidRPr="00476C98">
        <w:t xml:space="preserve"> The description of his return from England emphasises how </w:t>
      </w:r>
      <w:r>
        <w:t xml:space="preserve">a sense of sub-national </w:t>
      </w:r>
      <w:r w:rsidRPr="00476C98">
        <w:t>place is ingrained within his personal maps of familiarity, which are highlighted</w:t>
      </w:r>
      <w:r>
        <w:t xml:space="preserve"> when he thinks about </w:t>
      </w:r>
      <w:r w:rsidRPr="00476C98">
        <w:t>such</w:t>
      </w:r>
      <w:r>
        <w:t xml:space="preserve"> cross-border</w:t>
      </w:r>
      <w:r w:rsidRPr="00476C98">
        <w:t xml:space="preserve"> mobilities. These guide how </w:t>
      </w:r>
      <w:r>
        <w:t xml:space="preserve">he </w:t>
      </w:r>
      <w:r w:rsidRPr="00476C98">
        <w:t xml:space="preserve">thinks about return and how he defines what </w:t>
      </w:r>
      <w:r>
        <w:t>Wales</w:t>
      </w:r>
      <w:r w:rsidRPr="00476C98">
        <w:t xml:space="preserve"> means to him.</w:t>
      </w:r>
      <w:r w:rsidRPr="00476C98">
        <w:rPr>
          <w:rFonts w:eastAsia="Times New Roman" w:cs="Times New Roman"/>
        </w:rPr>
        <w:t xml:space="preserve"> </w:t>
      </w:r>
      <w:r w:rsidRPr="00476C98">
        <w:t xml:space="preserve">Such </w:t>
      </w:r>
      <w:r>
        <w:t xml:space="preserve">cross-border </w:t>
      </w:r>
      <w:r w:rsidRPr="00476C98">
        <w:t xml:space="preserve">mobility should not be taken for granted because it allows these emotions to be expressed, and gives agency to the </w:t>
      </w:r>
      <w:r>
        <w:t>interviewee over how he constructs his sense of belonging to Wales</w:t>
      </w:r>
      <w:r w:rsidRPr="00476C98">
        <w:t xml:space="preserve">. </w:t>
      </w:r>
      <w:r>
        <w:t>Understanding this trajectory, therefore, highlights how exploring people’s cross-border mobilities reveal the moments where they make sense of their attachments to place (Marcu 2014), and how they construct their geographies of belonging which can be articulated through describing local and sub-national symbols and landmarks of familiarity.</w:t>
      </w:r>
    </w:p>
    <w:p w:rsidR="00B3482C" w:rsidRDefault="00B3482C" w:rsidP="00B3482C">
      <w:pPr>
        <w:spacing w:line="360" w:lineRule="auto"/>
        <w:jc w:val="both"/>
      </w:pPr>
      <w:r>
        <w:t>Not only were</w:t>
      </w:r>
      <w:r w:rsidRPr="00476C98">
        <w:t xml:space="preserve"> these </w:t>
      </w:r>
      <w:r>
        <w:t xml:space="preserve">cross-border </w:t>
      </w:r>
      <w:r w:rsidRPr="00476C98">
        <w:t>mobilites between Wales and England articulated</w:t>
      </w:r>
      <w:r>
        <w:t xml:space="preserve"> through larger symbolic landmarks, but also</w:t>
      </w:r>
      <w:r w:rsidRPr="00476C98">
        <w:t xml:space="preserve"> through the description of everyday objects. These helped the </w:t>
      </w:r>
      <w:r>
        <w:t>interviewees</w:t>
      </w:r>
      <w:r w:rsidRPr="00476C98">
        <w:t xml:space="preserve"> navigate how they expressed their sense of belonging to Wales when visiting family members in En</w:t>
      </w:r>
      <w:r>
        <w:t>gland. In narrative 3</w:t>
      </w:r>
      <w:r w:rsidRPr="00476C98">
        <w:t xml:space="preserve">, the reference to the taste of water becomes a point of discussion which gives agency to the </w:t>
      </w:r>
      <w:r>
        <w:t>interviewees</w:t>
      </w:r>
      <w:r w:rsidRPr="00476C98">
        <w:t xml:space="preserve"> over how they negotiate their</w:t>
      </w:r>
      <w:r>
        <w:t xml:space="preserve"> belonging to Wales.</w:t>
      </w:r>
    </w:p>
    <w:p w:rsidR="00B3482C" w:rsidRPr="00476C98" w:rsidRDefault="00B3482C" w:rsidP="00B3482C">
      <w:pPr>
        <w:spacing w:line="360" w:lineRule="auto"/>
        <w:jc w:val="both"/>
      </w:pPr>
    </w:p>
    <w:tbl>
      <w:tblPr>
        <w:tblStyle w:val="TableGrid"/>
        <w:tblW w:w="0" w:type="auto"/>
        <w:jc w:val="center"/>
        <w:tblLook w:val="04A0" w:firstRow="1" w:lastRow="0" w:firstColumn="1" w:lastColumn="0" w:noHBand="0" w:noVBand="1"/>
      </w:tblPr>
      <w:tblGrid>
        <w:gridCol w:w="8220"/>
      </w:tblGrid>
      <w:tr w:rsidR="00B3482C" w:rsidRPr="00476C98" w:rsidTr="00345767">
        <w:trPr>
          <w:jc w:val="center"/>
        </w:trPr>
        <w:tc>
          <w:tcPr>
            <w:tcW w:w="8220" w:type="dxa"/>
          </w:tcPr>
          <w:p w:rsidR="00B3482C" w:rsidRPr="00476C98" w:rsidRDefault="00B3482C" w:rsidP="00345767">
            <w:pPr>
              <w:rPr>
                <w:b/>
                <w:i/>
              </w:rPr>
            </w:pPr>
            <w:r>
              <w:rPr>
                <w:b/>
                <w:i/>
              </w:rPr>
              <w:t>(Narrative 3)</w:t>
            </w:r>
          </w:p>
          <w:p w:rsidR="00B3482C" w:rsidRPr="00476C98" w:rsidRDefault="00B3482C" w:rsidP="00345767">
            <w:pPr>
              <w:rPr>
                <w:i/>
              </w:rPr>
            </w:pPr>
            <w:r w:rsidRPr="00476C98">
              <w:rPr>
                <w:i/>
              </w:rPr>
              <w:t>4 = Even between family we have that little banter</w:t>
            </w:r>
            <w:r>
              <w:rPr>
                <w:i/>
              </w:rPr>
              <w:t>,</w:t>
            </w:r>
            <w:r w:rsidRPr="00476C98">
              <w:rPr>
                <w:i/>
              </w:rPr>
              <w:t xml:space="preserve"> as in your side of the family is English, outside of the fa</w:t>
            </w:r>
            <w:r>
              <w:rPr>
                <w:i/>
              </w:rPr>
              <w:t>mily is Welsh we even have that</w:t>
            </w:r>
            <w:r w:rsidRPr="00476C98">
              <w:rPr>
                <w:i/>
              </w:rPr>
              <w:t xml:space="preserve">, it makes you proud to feel Welsh </w:t>
            </w:r>
          </w:p>
          <w:p w:rsidR="00B3482C" w:rsidRPr="00476C98" w:rsidRDefault="00B3482C" w:rsidP="00345767">
            <w:pPr>
              <w:jc w:val="both"/>
              <w:rPr>
                <w:i/>
              </w:rPr>
            </w:pPr>
            <w:r w:rsidRPr="00476C98">
              <w:rPr>
                <w:i/>
              </w:rPr>
              <w:t xml:space="preserve">3 = Especially about Welsh Water and English water, whenever we go to England we always complain about their water   </w:t>
            </w:r>
          </w:p>
          <w:p w:rsidR="00B3482C" w:rsidRPr="00476C98" w:rsidRDefault="00B3482C" w:rsidP="00345767">
            <w:pPr>
              <w:rPr>
                <w:b/>
                <w:i/>
              </w:rPr>
            </w:pPr>
            <w:r w:rsidRPr="00476C98">
              <w:rPr>
                <w:b/>
                <w:i/>
              </w:rPr>
              <w:t>(Focus Group Women, Number 3)</w:t>
            </w:r>
          </w:p>
        </w:tc>
      </w:tr>
    </w:tbl>
    <w:p w:rsidR="00B3482C" w:rsidRPr="00476C98" w:rsidRDefault="00B3482C" w:rsidP="00B3482C">
      <w:pPr>
        <w:spacing w:line="360" w:lineRule="auto"/>
        <w:jc w:val="both"/>
        <w:rPr>
          <w:b/>
          <w:i/>
        </w:rPr>
      </w:pPr>
    </w:p>
    <w:p w:rsidR="00B3482C" w:rsidRPr="00476C98" w:rsidRDefault="00B3482C" w:rsidP="00B3482C">
      <w:pPr>
        <w:spacing w:line="360" w:lineRule="auto"/>
        <w:jc w:val="both"/>
      </w:pPr>
      <w:r>
        <w:t>Such</w:t>
      </w:r>
      <w:r w:rsidRPr="00476C98">
        <w:t xml:space="preserve"> exchanges when visiting their English family highlights how these</w:t>
      </w:r>
      <w:r>
        <w:t xml:space="preserve"> cross-border mobilities emphasise the </w:t>
      </w:r>
      <w:r w:rsidRPr="00476C98">
        <w:t>ways that sub-</w:t>
      </w:r>
      <w:r>
        <w:t xml:space="preserve">state </w:t>
      </w:r>
      <w:r w:rsidRPr="00476C98">
        <w:t xml:space="preserve">national identity is given meaning to, or as </w:t>
      </w:r>
      <w:r>
        <w:t>interviewee</w:t>
      </w:r>
      <w:r w:rsidRPr="00476C98">
        <w:t xml:space="preserve"> </w:t>
      </w:r>
      <w:r>
        <w:t>four</w:t>
      </w:r>
      <w:r w:rsidRPr="00476C98">
        <w:t xml:space="preserve"> in Narrative 3 puts it, ‘it makes you proud to feel Welsh’.  Water is used as an objec</w:t>
      </w:r>
      <w:r>
        <w:t>t to understand how when in England, they construct attachments of belonging to Wales</w:t>
      </w:r>
      <w:r w:rsidRPr="00476C98">
        <w:t>.</w:t>
      </w:r>
      <w:r w:rsidRPr="00476C98">
        <w:rPr>
          <w:rFonts w:eastAsia="Times New Roman" w:cs="Times New Roman"/>
        </w:rPr>
        <w:t xml:space="preserve"> As Cusack (2003) argues, not only is what people eat important to their individual and collective identities, but also what they drink. Welsh water is used as an important symbol in constructing a sense of sub-</w:t>
      </w:r>
      <w:r>
        <w:rPr>
          <w:rFonts w:eastAsia="Times New Roman" w:cs="Times New Roman"/>
        </w:rPr>
        <w:t xml:space="preserve">state </w:t>
      </w:r>
      <w:r w:rsidRPr="00476C98">
        <w:rPr>
          <w:rFonts w:eastAsia="Times New Roman" w:cs="Times New Roman"/>
        </w:rPr>
        <w:t xml:space="preserve">national </w:t>
      </w:r>
      <w:r w:rsidRPr="00476C98">
        <w:rPr>
          <w:rFonts w:eastAsia="Times New Roman" w:cs="Times New Roman"/>
        </w:rPr>
        <w:lastRenderedPageBreak/>
        <w:t>othering which</w:t>
      </w:r>
      <w:r w:rsidRPr="00476C98">
        <w:t xml:space="preserve"> reveals how through the acts of taste, the human body </w:t>
      </w:r>
      <w:r w:rsidRPr="00476C98">
        <w:rPr>
          <w:rFonts w:eastAsia="Times New Roman" w:cs="Times New Roman"/>
        </w:rPr>
        <w:t>becomes implicit in the imagining of sub-</w:t>
      </w:r>
      <w:r>
        <w:rPr>
          <w:rFonts w:eastAsia="Times New Roman" w:cs="Times New Roman"/>
        </w:rPr>
        <w:t xml:space="preserve">state </w:t>
      </w:r>
      <w:r w:rsidRPr="00476C98">
        <w:rPr>
          <w:rFonts w:eastAsia="Times New Roman" w:cs="Times New Roman"/>
        </w:rPr>
        <w:t>national communities, and in the legitimation of national and sub-</w:t>
      </w:r>
      <w:r>
        <w:rPr>
          <w:rFonts w:eastAsia="Times New Roman" w:cs="Times New Roman"/>
        </w:rPr>
        <w:t xml:space="preserve">state </w:t>
      </w:r>
      <w:r w:rsidRPr="00476C98">
        <w:rPr>
          <w:rFonts w:eastAsia="Times New Roman" w:cs="Times New Roman"/>
        </w:rPr>
        <w:t xml:space="preserve">national boundaries (Sluga 1998). </w:t>
      </w:r>
      <w:r w:rsidRPr="00476C98">
        <w:t>How the nation and sub-</w:t>
      </w:r>
      <w:r>
        <w:t xml:space="preserve">state </w:t>
      </w:r>
      <w:r w:rsidRPr="00476C98">
        <w:t>nation is talked about is bound in the consumption of food and drink</w:t>
      </w:r>
      <w:r>
        <w:t>,</w:t>
      </w:r>
      <w:r w:rsidRPr="00476C98">
        <w:t xml:space="preserve"> which often articulates very visual notions of inclusion and exclusion, and conjures up images of nationality, sub-</w:t>
      </w:r>
      <w:r>
        <w:t xml:space="preserve">state </w:t>
      </w:r>
      <w:r w:rsidRPr="00476C98">
        <w:t>nationality and home</w:t>
      </w:r>
      <w:r>
        <w:t xml:space="preserve"> </w:t>
      </w:r>
      <w:r w:rsidRPr="00476C98">
        <w:t>(Blunt &amp; Dowli</w:t>
      </w:r>
      <w:r>
        <w:t>ng 2006, Bell &amp; Valentine 1997).</w:t>
      </w:r>
      <w:r w:rsidRPr="00476C98">
        <w:t xml:space="preserve"> </w:t>
      </w:r>
      <w:r>
        <w:t>This</w:t>
      </w:r>
      <w:r w:rsidRPr="00476C98">
        <w:t xml:space="preserve"> is expressed as a lived experience created and recreated through</w:t>
      </w:r>
      <w:r>
        <w:t xml:space="preserve"> </w:t>
      </w:r>
      <w:r w:rsidRPr="00476C98">
        <w:t>everyday practices</w:t>
      </w:r>
      <w:r>
        <w:t>, which is emphasised when the interviewees think about the social relations experienced due to their mobility between Wales and England.</w:t>
      </w:r>
    </w:p>
    <w:p w:rsidR="00B3482C" w:rsidRPr="00476C98" w:rsidRDefault="00B3482C" w:rsidP="00B3482C">
      <w:pPr>
        <w:spacing w:line="360" w:lineRule="auto"/>
        <w:jc w:val="both"/>
      </w:pPr>
      <w:r w:rsidRPr="00476C98">
        <w:t>Not only is Welsh water perceived as being different, bu</w:t>
      </w:r>
      <w:r>
        <w:t>t it is also perceived as being</w:t>
      </w:r>
      <w:r w:rsidRPr="00476C98">
        <w:t xml:space="preserve"> better, which gives </w:t>
      </w:r>
      <w:r>
        <w:t>them ownership over how their attachments to Wales</w:t>
      </w:r>
      <w:r w:rsidRPr="00476C98">
        <w:t xml:space="preserve"> </w:t>
      </w:r>
      <w:r>
        <w:t>are</w:t>
      </w:r>
      <w:r w:rsidRPr="00476C98">
        <w:t xml:space="preserve"> articulated.</w:t>
      </w:r>
      <w:r w:rsidRPr="00476C98">
        <w:rPr>
          <w:b/>
        </w:rPr>
        <w:t xml:space="preserve"> </w:t>
      </w:r>
      <w:r w:rsidRPr="00476C98">
        <w:t xml:space="preserve">The mobility across the Welsh-English border thus emphasises to the </w:t>
      </w:r>
      <w:r>
        <w:t>interviewees</w:t>
      </w:r>
      <w:r w:rsidRPr="00476C98">
        <w:t xml:space="preserve"> that although their family in England share the same cultural ties to Bangladesh or Pakistan as they do, and the same religion, Islam, subtle differences can suggest that the place that they call home</w:t>
      </w:r>
      <w:r>
        <w:t>,</w:t>
      </w:r>
      <w:r w:rsidRPr="00476C98">
        <w:t xml:space="preserve"> has sub-</w:t>
      </w:r>
      <w:r>
        <w:t xml:space="preserve">state </w:t>
      </w:r>
      <w:r w:rsidRPr="00476C98">
        <w:t>natio</w:t>
      </w:r>
      <w:r>
        <w:t>nal implications which makes their perceptions of belonging different to that of</w:t>
      </w:r>
      <w:r w:rsidRPr="00476C98">
        <w:t xml:space="preserve"> their English family. Thes</w:t>
      </w:r>
      <w:r>
        <w:t xml:space="preserve">e differences highlight how Wales </w:t>
      </w:r>
      <w:r w:rsidRPr="00476C98">
        <w:t>is made relevant through everyday taken for granted objects rooted in specific places</w:t>
      </w:r>
      <w:r>
        <w:t xml:space="preserve"> with differing social relations (Billig 1995), which reveal themselves through the process of mobility and return across national and sub-national borders (Marcu 2014, Urry 2000)</w:t>
      </w:r>
      <w:r w:rsidRPr="00476C98">
        <w:t xml:space="preserve">. </w:t>
      </w:r>
    </w:p>
    <w:p w:rsidR="00B3482C" w:rsidRDefault="00B3482C" w:rsidP="00B3482C">
      <w:pPr>
        <w:spacing w:line="360" w:lineRule="auto"/>
        <w:jc w:val="both"/>
      </w:pPr>
      <w:r>
        <w:t>A</w:t>
      </w:r>
      <w:r w:rsidRPr="00476C98">
        <w:t xml:space="preserve">ccents </w:t>
      </w:r>
      <w:r>
        <w:t>were also</w:t>
      </w:r>
      <w:r w:rsidRPr="00476C98">
        <w:t xml:space="preserve"> m</w:t>
      </w:r>
      <w:r>
        <w:t>entioned as a symbol which helped the interviewees identify how their belonging to Wales</w:t>
      </w:r>
      <w:r w:rsidRPr="00476C98">
        <w:t xml:space="preserve"> is </w:t>
      </w:r>
      <w:r>
        <w:t>constructed when in England</w:t>
      </w:r>
      <w:r w:rsidRPr="00476C98">
        <w:t>. Being noticed for having a Welsh accent</w:t>
      </w:r>
      <w:r>
        <w:t xml:space="preserve"> is</w:t>
      </w:r>
      <w:r w:rsidRPr="00476C98">
        <w:t xml:space="preserve"> used as a relevant marker which separates the </w:t>
      </w:r>
      <w:r>
        <w:t>interviewees</w:t>
      </w:r>
      <w:r w:rsidRPr="00476C98">
        <w:t xml:space="preserve"> from their English family, and becom</w:t>
      </w:r>
      <w:r>
        <w:t xml:space="preserve">es a moment when being Welsh </w:t>
      </w:r>
      <w:r w:rsidRPr="00476C98">
        <w:t>becomes relevant. This was elaborated further i</w:t>
      </w:r>
      <w:r>
        <w:t>n the following Narrative.</w:t>
      </w:r>
    </w:p>
    <w:p w:rsidR="00B3482C" w:rsidRPr="00476C98" w:rsidRDefault="00B3482C" w:rsidP="00B3482C">
      <w:pPr>
        <w:spacing w:line="360" w:lineRule="auto"/>
        <w:rPr>
          <w:b/>
          <w:i/>
        </w:rPr>
      </w:pPr>
    </w:p>
    <w:tbl>
      <w:tblPr>
        <w:tblStyle w:val="TableGrid"/>
        <w:tblW w:w="0" w:type="auto"/>
        <w:jc w:val="center"/>
        <w:tblLook w:val="04A0" w:firstRow="1" w:lastRow="0" w:firstColumn="1" w:lastColumn="0" w:noHBand="0" w:noVBand="1"/>
      </w:tblPr>
      <w:tblGrid>
        <w:gridCol w:w="8220"/>
      </w:tblGrid>
      <w:tr w:rsidR="00B3482C" w:rsidRPr="00476C98" w:rsidTr="00345767">
        <w:trPr>
          <w:jc w:val="center"/>
        </w:trPr>
        <w:tc>
          <w:tcPr>
            <w:tcW w:w="8220" w:type="dxa"/>
          </w:tcPr>
          <w:p w:rsidR="00B3482C" w:rsidRPr="00476C98" w:rsidRDefault="00B3482C" w:rsidP="00345767">
            <w:pPr>
              <w:rPr>
                <w:b/>
                <w:i/>
              </w:rPr>
            </w:pPr>
            <w:r>
              <w:rPr>
                <w:b/>
                <w:i/>
              </w:rPr>
              <w:t>(Narrative 4)</w:t>
            </w:r>
          </w:p>
          <w:p w:rsidR="00B3482C" w:rsidRPr="00476C98" w:rsidRDefault="00B3482C" w:rsidP="00345767">
            <w:pPr>
              <w:rPr>
                <w:b/>
                <w:i/>
              </w:rPr>
            </w:pPr>
            <w:r w:rsidRPr="00476C98">
              <w:rPr>
                <w:b/>
                <w:i/>
              </w:rPr>
              <w:t>Researcher = What about family in other parts of the UK, do you have family there?</w:t>
            </w:r>
          </w:p>
          <w:p w:rsidR="00B3482C" w:rsidRPr="00476C98" w:rsidRDefault="00B3482C" w:rsidP="00345767">
            <w:pPr>
              <w:rPr>
                <w:i/>
              </w:rPr>
            </w:pPr>
            <w:r w:rsidRPr="00476C98">
              <w:rPr>
                <w:i/>
              </w:rPr>
              <w:t xml:space="preserve">2= Yeah especially in Birmingham and London, I have cousins from there </w:t>
            </w:r>
          </w:p>
          <w:p w:rsidR="00B3482C" w:rsidRPr="00476C98" w:rsidRDefault="00B3482C" w:rsidP="00345767">
            <w:pPr>
              <w:rPr>
                <w:i/>
              </w:rPr>
            </w:pPr>
            <w:r w:rsidRPr="00476C98">
              <w:rPr>
                <w:i/>
              </w:rPr>
              <w:t xml:space="preserve">3 = Yeah there is Welsh English Banter, they can’t understand our accents, but some of the girls they love it, its pride they won’t admit our accent is better than theirs </w:t>
            </w:r>
          </w:p>
          <w:p w:rsidR="00B3482C" w:rsidRPr="00476C98" w:rsidRDefault="00B3482C" w:rsidP="00345767">
            <w:pPr>
              <w:rPr>
                <w:i/>
              </w:rPr>
            </w:pPr>
            <w:r w:rsidRPr="00476C98">
              <w:rPr>
                <w:i/>
              </w:rPr>
              <w:t xml:space="preserve">4 =  The Welsh accent is awesome </w:t>
            </w:r>
          </w:p>
          <w:p w:rsidR="00B3482C" w:rsidRPr="00476C98" w:rsidRDefault="00B3482C" w:rsidP="00345767">
            <w:pPr>
              <w:rPr>
                <w:i/>
              </w:rPr>
            </w:pPr>
            <w:r w:rsidRPr="00476C98">
              <w:rPr>
                <w:i/>
              </w:rPr>
              <w:t>3 =  My mate he went off to America recently and they all love his accent</w:t>
            </w:r>
          </w:p>
          <w:p w:rsidR="00B3482C" w:rsidRPr="00476C98" w:rsidRDefault="00B3482C" w:rsidP="00345767">
            <w:pPr>
              <w:rPr>
                <w:i/>
              </w:rPr>
            </w:pPr>
            <w:r w:rsidRPr="00476C98">
              <w:rPr>
                <w:i/>
              </w:rPr>
              <w:lastRenderedPageBreak/>
              <w:t xml:space="preserve">4 = When you go to Birmingham they know where you’re from because how you sound </w:t>
            </w:r>
          </w:p>
          <w:p w:rsidR="00B3482C" w:rsidRPr="00476C98" w:rsidRDefault="00B3482C" w:rsidP="00345767">
            <w:pPr>
              <w:rPr>
                <w:b/>
                <w:i/>
              </w:rPr>
            </w:pPr>
            <w:r w:rsidRPr="00476C98">
              <w:rPr>
                <w:b/>
                <w:i/>
              </w:rPr>
              <w:t>(Focus Group Men, Number 1)</w:t>
            </w:r>
          </w:p>
        </w:tc>
      </w:tr>
    </w:tbl>
    <w:p w:rsidR="00B3482C" w:rsidRPr="00476C98" w:rsidRDefault="00B3482C" w:rsidP="00B3482C">
      <w:pPr>
        <w:spacing w:line="360" w:lineRule="auto"/>
        <w:rPr>
          <w:b/>
          <w:i/>
        </w:rPr>
      </w:pPr>
    </w:p>
    <w:p w:rsidR="00B3482C" w:rsidRDefault="00B3482C" w:rsidP="00B3482C">
      <w:pPr>
        <w:spacing w:line="360" w:lineRule="auto"/>
        <w:jc w:val="both"/>
        <w:rPr>
          <w:rFonts w:eastAsia="Times New Roman" w:cs="Times New Roman"/>
        </w:rPr>
      </w:pPr>
      <w:r>
        <w:t xml:space="preserve">In this exchange the </w:t>
      </w:r>
      <w:r w:rsidRPr="00476C98">
        <w:t xml:space="preserve">Welsh accent is used as a tool that gives the </w:t>
      </w:r>
      <w:r>
        <w:t>interviewees</w:t>
      </w:r>
      <w:r w:rsidRPr="00476C98">
        <w:t xml:space="preserve"> agency over who they are</w:t>
      </w:r>
      <w:r>
        <w:t xml:space="preserve">, </w:t>
      </w:r>
      <w:r w:rsidRPr="00476C98">
        <w:t xml:space="preserve">helps them construct </w:t>
      </w:r>
      <w:r>
        <w:t>how and when Wales is given meaning to, and highlights how</w:t>
      </w:r>
      <w:r w:rsidRPr="00476C98">
        <w:t xml:space="preserve"> unconscious, place specific, bodily dispositions such as accent are very important in how a sense of habitus is developed (Bourdieu 1977)</w:t>
      </w:r>
      <w:r>
        <w:t>, which is particularly realised through their cross-border mobility between Wales and England</w:t>
      </w:r>
      <w:r w:rsidRPr="00476C98">
        <w:t>. National and sub-</w:t>
      </w:r>
      <w:r>
        <w:t xml:space="preserve">state </w:t>
      </w:r>
      <w:r w:rsidRPr="00476C98">
        <w:t>national accents can become very meaningful cues for categorisation</w:t>
      </w:r>
      <w:r>
        <w:t xml:space="preserve"> </w:t>
      </w:r>
      <w:r w:rsidRPr="00476C98">
        <w:t>(</w:t>
      </w:r>
      <w:r w:rsidRPr="00476C98">
        <w:rPr>
          <w:rFonts w:eastAsia="Times New Roman" w:cs="Times New Roman"/>
        </w:rPr>
        <w:t>Ra</w:t>
      </w:r>
      <w:r>
        <w:rPr>
          <w:rFonts w:eastAsia="Times New Roman" w:cs="Times New Roman"/>
        </w:rPr>
        <w:t>kic, Steffens &amp; Mummendey 2010)</w:t>
      </w:r>
      <w:r w:rsidRPr="00476C98">
        <w:t xml:space="preserve">, and </w:t>
      </w:r>
      <w:r>
        <w:t>is</w:t>
      </w:r>
      <w:r w:rsidRPr="00476C98">
        <w:t xml:space="preserve"> an integral part of how </w:t>
      </w:r>
      <w:r>
        <w:t>the interviewees</w:t>
      </w:r>
      <w:r w:rsidRPr="00476C98">
        <w:t xml:space="preserve"> identified with Wales</w:t>
      </w:r>
      <w:r>
        <w:t xml:space="preserve"> when in England.</w:t>
      </w:r>
      <w:r w:rsidRPr="00476C98">
        <w:t xml:space="preserve"> </w:t>
      </w:r>
      <w:r w:rsidRPr="00476C98">
        <w:rPr>
          <w:rFonts w:eastAsia="Times New Roman" w:cs="Times New Roman"/>
        </w:rPr>
        <w:t xml:space="preserve">Acknowledging an accent and its location creates an ‘ideology of nativeness’ </w:t>
      </w:r>
      <w:r>
        <w:rPr>
          <w:rFonts w:eastAsia="Times New Roman" w:cs="Times New Roman"/>
        </w:rPr>
        <w:t>and</w:t>
      </w:r>
      <w:r w:rsidRPr="00476C98">
        <w:rPr>
          <w:rFonts w:eastAsia="Times New Roman" w:cs="Times New Roman"/>
        </w:rPr>
        <w:t xml:space="preserve"> a dichotomy of ‘us’ and ‘them’ (Dra</w:t>
      </w:r>
      <w:r>
        <w:rPr>
          <w:rFonts w:eastAsia="Times New Roman" w:cs="Times New Roman"/>
        </w:rPr>
        <w:t>gojevic, Giles &amp; Watson 2013) as t</w:t>
      </w:r>
      <w:r w:rsidRPr="00476C98">
        <w:rPr>
          <w:rFonts w:eastAsia="Times New Roman" w:cs="Times New Roman"/>
        </w:rPr>
        <w:t>he</w:t>
      </w:r>
      <w:r>
        <w:rPr>
          <w:rFonts w:eastAsia="Times New Roman" w:cs="Times New Roman"/>
        </w:rPr>
        <w:t>i</w:t>
      </w:r>
      <w:r w:rsidRPr="00476C98">
        <w:rPr>
          <w:rFonts w:eastAsia="Times New Roman" w:cs="Times New Roman"/>
        </w:rPr>
        <w:t>r accent</w:t>
      </w:r>
      <w:r>
        <w:rPr>
          <w:rFonts w:eastAsia="Times New Roman" w:cs="Times New Roman"/>
        </w:rPr>
        <w:t>s</w:t>
      </w:r>
      <w:r w:rsidRPr="00476C98">
        <w:rPr>
          <w:rFonts w:eastAsia="Times New Roman" w:cs="Times New Roman"/>
        </w:rPr>
        <w:t xml:space="preserve"> bec</w:t>
      </w:r>
      <w:r>
        <w:rPr>
          <w:rFonts w:eastAsia="Times New Roman" w:cs="Times New Roman"/>
        </w:rPr>
        <w:t>ome</w:t>
      </w:r>
      <w:r w:rsidRPr="00476C98">
        <w:rPr>
          <w:rFonts w:eastAsia="Times New Roman" w:cs="Times New Roman"/>
        </w:rPr>
        <w:t xml:space="preserve"> badge</w:t>
      </w:r>
      <w:r>
        <w:rPr>
          <w:rFonts w:eastAsia="Times New Roman" w:cs="Times New Roman"/>
        </w:rPr>
        <w:t>s</w:t>
      </w:r>
      <w:r w:rsidRPr="00476C98">
        <w:rPr>
          <w:rFonts w:eastAsia="Times New Roman" w:cs="Times New Roman"/>
        </w:rPr>
        <w:t xml:space="preserve"> of ‘authenticity’ which </w:t>
      </w:r>
      <w:r w:rsidRPr="00476C98">
        <w:t xml:space="preserve">forms a part of how </w:t>
      </w:r>
      <w:r>
        <w:t>they</w:t>
      </w:r>
      <w:r w:rsidRPr="00476C98">
        <w:t xml:space="preserve"> ident</w:t>
      </w:r>
      <w:r>
        <w:t>ify</w:t>
      </w:r>
      <w:r w:rsidRPr="00476C98">
        <w:t xml:space="preserve"> </w:t>
      </w:r>
      <w:r>
        <w:t>as</w:t>
      </w:r>
      <w:r w:rsidRPr="00476C98">
        <w:t xml:space="preserve"> Welsh </w:t>
      </w:r>
      <w:r w:rsidRPr="00476C98">
        <w:rPr>
          <w:rFonts w:eastAsia="Times New Roman" w:cs="Times New Roman"/>
        </w:rPr>
        <w:t>(Scully 2012).</w:t>
      </w:r>
    </w:p>
    <w:p w:rsidR="00B3482C" w:rsidRDefault="00B3482C" w:rsidP="00B3482C">
      <w:pPr>
        <w:spacing w:line="360" w:lineRule="auto"/>
        <w:jc w:val="both"/>
      </w:pPr>
      <w:r>
        <w:rPr>
          <w:rFonts w:eastAsia="Times New Roman" w:cs="Times New Roman"/>
        </w:rPr>
        <w:t xml:space="preserve">These are moments within the interviewees lives which reveal which social relations matter to them </w:t>
      </w:r>
      <w:r w:rsidRPr="00476C98">
        <w:rPr>
          <w:rFonts w:eastAsia="Times New Roman" w:cs="Times New Roman"/>
        </w:rPr>
        <w:t>and</w:t>
      </w:r>
      <w:r>
        <w:rPr>
          <w:rFonts w:eastAsia="Times New Roman" w:cs="Times New Roman"/>
        </w:rPr>
        <w:t xml:space="preserve"> confirms where home is, Wales, and where it isn’t, England.</w:t>
      </w:r>
      <w:r>
        <w:t xml:space="preserve"> </w:t>
      </w:r>
      <w:r w:rsidRPr="00476C98">
        <w:t>What would otherwise be seen as unremarkable in the</w:t>
      </w:r>
      <w:r>
        <w:t xml:space="preserve">ir </w:t>
      </w:r>
      <w:r w:rsidRPr="00476C98">
        <w:t>everyday lives</w:t>
      </w:r>
      <w:r>
        <w:t xml:space="preserve"> back in Wales, when thinking about the effects of their cross-border mobility between Wales and England, the interviewees reveal how accents</w:t>
      </w:r>
      <w:r w:rsidRPr="00476C98">
        <w:t xml:space="preserve"> </w:t>
      </w:r>
      <w:r>
        <w:t>can become</w:t>
      </w:r>
      <w:r w:rsidRPr="00476C98">
        <w:t xml:space="preserve"> a symbol which marks them out as the ‘other’ I.e. not English. The accent, however, becomes a source of pride for the </w:t>
      </w:r>
      <w:r>
        <w:t>interviewees</w:t>
      </w:r>
      <w:r w:rsidRPr="00476C98">
        <w:t xml:space="preserve"> as they utilise this as something beneficial which makes them stand out as different. When asked about family members in other parts of the UK, </w:t>
      </w:r>
      <w:r>
        <w:t>interviewee three</w:t>
      </w:r>
      <w:r w:rsidRPr="00476C98">
        <w:t xml:space="preserve"> first mentions the inter-family ‘banter’ which occurs </w:t>
      </w:r>
      <w:r>
        <w:t>because of their Welshness</w:t>
      </w:r>
      <w:r w:rsidRPr="00476C98">
        <w:t xml:space="preserve">. One thing that marks them out as different in these exchanges is their accents, but this is not viewed negatively, as he stresses that he believes their Welsh accent is better than his family in Birmingham. </w:t>
      </w:r>
      <w:r>
        <w:t>Interviewee  four’</w:t>
      </w:r>
      <w:r w:rsidRPr="00476C98">
        <w:t>s final comment</w:t>
      </w:r>
      <w:r>
        <w:t xml:space="preserve"> in Narrative 4</w:t>
      </w:r>
      <w:r w:rsidRPr="00476C98">
        <w:t xml:space="preserve"> summarises the simplicity of this when he mentions that when he visits Birmingham, people know where ‘you’re from’ because that’s ‘how you sound’. Such moments</w:t>
      </w:r>
      <w:r>
        <w:t xml:space="preserve"> </w:t>
      </w:r>
      <w:r w:rsidRPr="00476C98">
        <w:t xml:space="preserve">highlight how </w:t>
      </w:r>
      <w:r>
        <w:t>the interviewees attachments to Wales</w:t>
      </w:r>
      <w:r w:rsidRPr="00476C98">
        <w:t xml:space="preserve"> </w:t>
      </w:r>
      <w:r>
        <w:t>are</w:t>
      </w:r>
      <w:r w:rsidRPr="00476C98">
        <w:t xml:space="preserve"> given meaning to, when exactly it is identified with and how</w:t>
      </w:r>
      <w:r>
        <w:t xml:space="preserve"> cross-border</w:t>
      </w:r>
      <w:r w:rsidRPr="00476C98">
        <w:t xml:space="preserve"> mobility</w:t>
      </w:r>
      <w:r>
        <w:t xml:space="preserve"> with England</w:t>
      </w:r>
      <w:r w:rsidRPr="00476C98">
        <w:t xml:space="preserve"> emphasises its significance.</w:t>
      </w:r>
    </w:p>
    <w:p w:rsidR="00B3482C" w:rsidRDefault="00B3482C" w:rsidP="00B3482C">
      <w:pPr>
        <w:spacing w:line="360" w:lineRule="auto"/>
        <w:jc w:val="both"/>
      </w:pPr>
      <w:r>
        <w:t xml:space="preserve">What this extract </w:t>
      </w:r>
      <w:r w:rsidRPr="00476C98">
        <w:t>also reveal</w:t>
      </w:r>
      <w:r>
        <w:t>s is</w:t>
      </w:r>
      <w:r w:rsidRPr="00476C98">
        <w:t xml:space="preserve"> that when spending time in England with their family, this can provide a </w:t>
      </w:r>
      <w:r>
        <w:t>space of reflection where their Welsh identity</w:t>
      </w:r>
      <w:r w:rsidRPr="00476C98">
        <w:t xml:space="preserve"> is not problematic to the extent it can be in Wales. Here</w:t>
      </w:r>
      <w:r>
        <w:t>,</w:t>
      </w:r>
      <w:r w:rsidRPr="00476C98">
        <w:t xml:space="preserve"> </w:t>
      </w:r>
      <w:r>
        <w:t>claiming</w:t>
      </w:r>
      <w:r w:rsidRPr="00476C98">
        <w:t xml:space="preserve"> </w:t>
      </w:r>
      <w:r>
        <w:t>to be Welsh</w:t>
      </w:r>
      <w:r w:rsidRPr="00476C98">
        <w:t xml:space="preserve"> is often uncontested by English </w:t>
      </w:r>
      <w:r>
        <w:t xml:space="preserve">family members and instead is targeted for ‘banter’. In </w:t>
      </w:r>
      <w:r w:rsidRPr="00476C98">
        <w:t>these exchanges, being Welsh is unproblematic bec</w:t>
      </w:r>
      <w:r>
        <w:t xml:space="preserve">ause it is uncontested. </w:t>
      </w:r>
      <w:r>
        <w:lastRenderedPageBreak/>
        <w:t>During a year of getting to know many of the clients and staff at EYST,  many had expressed experiencing racism or Islamophobia at least once in</w:t>
      </w:r>
      <w:r w:rsidRPr="00476C98">
        <w:t xml:space="preserve"> the</w:t>
      </w:r>
      <w:r>
        <w:t>ir lives</w:t>
      </w:r>
      <w:r w:rsidRPr="00476C98">
        <w:t xml:space="preserve"> </w:t>
      </w:r>
      <w:r>
        <w:t>and had been targeted for being perceived as looking ‘out of place’ in Wales. However,</w:t>
      </w:r>
      <w:r w:rsidRPr="00476C98">
        <w:t xml:space="preserve"> when with</w:t>
      </w:r>
      <w:r>
        <w:t xml:space="preserve"> </w:t>
      </w:r>
      <w:r w:rsidRPr="00476C98">
        <w:t>family members</w:t>
      </w:r>
      <w:r>
        <w:t xml:space="preserve"> in England</w:t>
      </w:r>
      <w:r w:rsidRPr="00476C98">
        <w:t>, a</w:t>
      </w:r>
      <w:r>
        <w:t>n opportunity for reflection</w:t>
      </w:r>
      <w:r w:rsidRPr="00476C98">
        <w:t xml:space="preserve"> </w:t>
      </w:r>
      <w:r>
        <w:t>is created where their Welsh identity</w:t>
      </w:r>
      <w:r w:rsidRPr="00476C98">
        <w:t xml:space="preserve"> can be utilised as a significant and unproblematic identity.</w:t>
      </w:r>
      <w:r>
        <w:t xml:space="preserve"> Here, their claims to being Welsh are unchallenged. This</w:t>
      </w:r>
      <w:r w:rsidRPr="00476C98">
        <w:t xml:space="preserve"> further reinforces how these</w:t>
      </w:r>
      <w:r>
        <w:t xml:space="preserve"> cross-border</w:t>
      </w:r>
      <w:r w:rsidRPr="00476C98">
        <w:t xml:space="preserve"> mobilities re-affirm a sense of </w:t>
      </w:r>
      <w:r>
        <w:t>belonging to Wales, but also highlights the</w:t>
      </w:r>
      <w:r w:rsidRPr="00476C98">
        <w:t xml:space="preserve"> complex and cont</w:t>
      </w:r>
      <w:r>
        <w:t>radictory relationship that exist</w:t>
      </w:r>
      <w:r w:rsidRPr="00476C98">
        <w:t xml:space="preserve"> with how being Welsh in England and being Welsh in Wales can impact differently on how</w:t>
      </w:r>
      <w:r>
        <w:t xml:space="preserve"> their</w:t>
      </w:r>
      <w:r w:rsidRPr="00476C98">
        <w:t xml:space="preserve"> identity is negotiated</w:t>
      </w:r>
      <w:r>
        <w:t xml:space="preserve">, depending on who they’re with and where they are.  </w:t>
      </w:r>
    </w:p>
    <w:p w:rsidR="00B3482C" w:rsidRDefault="00B3482C" w:rsidP="00B3482C">
      <w:pPr>
        <w:spacing w:line="360" w:lineRule="auto"/>
        <w:jc w:val="both"/>
      </w:pPr>
      <w:r>
        <w:t>Such interactions reveal the layers of racial and religious tension which exist at multiple geographic scales, and the complex negotiations of place and home within the interviewees lives. V</w:t>
      </w:r>
      <w:r w:rsidRPr="00476C98">
        <w:t>isiting family in England</w:t>
      </w:r>
      <w:r>
        <w:t xml:space="preserve"> provided a space of reflection</w:t>
      </w:r>
      <w:r w:rsidRPr="00476C98">
        <w:t xml:space="preserve"> for Welsh identity to be expressed without having their position and attachment to W</w:t>
      </w:r>
      <w:r>
        <w:t>ales</w:t>
      </w:r>
      <w:r w:rsidRPr="00476C98">
        <w:t xml:space="preserve"> </w:t>
      </w:r>
      <w:r>
        <w:t xml:space="preserve">being </w:t>
      </w:r>
      <w:r w:rsidRPr="00476C98">
        <w:t>questioned.</w:t>
      </w:r>
      <w:r>
        <w:t xml:space="preserve"> </w:t>
      </w:r>
      <w:r w:rsidRPr="00476C98">
        <w:t xml:space="preserve">When discussing the role that inter-family </w:t>
      </w:r>
      <w:r w:rsidRPr="004B1952">
        <w:t>‘banter’</w:t>
      </w:r>
      <w:r w:rsidRPr="00476C98">
        <w:t xml:space="preserve"> played in their relationships with their English family, these moments provided a space where they were singled out not because the colour of their skin or their religion, but because of their Welshnes</w:t>
      </w:r>
      <w:r>
        <w:t xml:space="preserve">s. </w:t>
      </w:r>
      <w:r w:rsidRPr="00476C98">
        <w:t>Although they are outside of Wales, in these moments, they can feel particular</w:t>
      </w:r>
      <w:r>
        <w:t>ly Welsh, even more so than those moments in Wales when they might experience racism or Islamophobia</w:t>
      </w:r>
      <w:r w:rsidRPr="00476C98">
        <w:t>.</w:t>
      </w:r>
      <w:r>
        <w:t xml:space="preserve"> </w:t>
      </w:r>
      <w:r>
        <w:rPr>
          <w:rFonts w:eastAsia="Times New Roman" w:cs="Times New Roman"/>
        </w:rPr>
        <w:t xml:space="preserve">In their study on the </w:t>
      </w:r>
      <w:r>
        <w:t>influences of</w:t>
      </w:r>
      <w:r w:rsidRPr="00E0455E">
        <w:t xml:space="preserve"> feeling 'at home' among Muslim groups in Britain, Germany and Spain</w:t>
      </w:r>
      <w:r>
        <w:t xml:space="preserve">, </w:t>
      </w:r>
      <w:r>
        <w:rPr>
          <w:rFonts w:eastAsia="Times New Roman" w:cs="Times New Roman"/>
        </w:rPr>
        <w:t xml:space="preserve">Karlsen &amp; Nazroo (2013: 703) </w:t>
      </w:r>
      <w:r>
        <w:t xml:space="preserve">argue that the main drivers for young Muslims who were unable to easily identify with the national identity of their country of birth, or found it difficult to call it ‘home’, was because they felt they had been socially excluded, rather than </w:t>
      </w:r>
      <w:r w:rsidRPr="00671C24">
        <w:rPr>
          <w:rFonts w:eastAsia="Times New Roman" w:cs="Times New Roman"/>
        </w:rPr>
        <w:t xml:space="preserve">any lack of integration caused by </w:t>
      </w:r>
      <w:r>
        <w:rPr>
          <w:rFonts w:eastAsia="Times New Roman" w:cs="Times New Roman"/>
        </w:rPr>
        <w:t>‘</w:t>
      </w:r>
      <w:r w:rsidRPr="00671C24">
        <w:rPr>
          <w:rFonts w:eastAsia="Times New Roman" w:cs="Times New Roman"/>
        </w:rPr>
        <w:t>insularity</w:t>
      </w:r>
      <w:r>
        <w:rPr>
          <w:rFonts w:eastAsia="Times New Roman" w:cs="Times New Roman"/>
        </w:rPr>
        <w:t>’</w:t>
      </w:r>
      <w:r w:rsidRPr="00671C24">
        <w:rPr>
          <w:rFonts w:eastAsia="Times New Roman" w:cs="Times New Roman"/>
        </w:rPr>
        <w:t xml:space="preserve">, </w:t>
      </w:r>
      <w:r>
        <w:rPr>
          <w:rFonts w:eastAsia="Times New Roman" w:cs="Times New Roman"/>
        </w:rPr>
        <w:t>‘</w:t>
      </w:r>
      <w:r w:rsidRPr="00671C24">
        <w:rPr>
          <w:rFonts w:eastAsia="Times New Roman" w:cs="Times New Roman"/>
        </w:rPr>
        <w:t>religious affiliation</w:t>
      </w:r>
      <w:r>
        <w:rPr>
          <w:rFonts w:eastAsia="Times New Roman" w:cs="Times New Roman"/>
        </w:rPr>
        <w:t>’</w:t>
      </w:r>
      <w:r w:rsidRPr="00671C24">
        <w:rPr>
          <w:rFonts w:eastAsia="Times New Roman" w:cs="Times New Roman"/>
        </w:rPr>
        <w:t xml:space="preserve"> or </w:t>
      </w:r>
      <w:r>
        <w:rPr>
          <w:rFonts w:eastAsia="Times New Roman" w:cs="Times New Roman"/>
        </w:rPr>
        <w:t>‘</w:t>
      </w:r>
      <w:r w:rsidRPr="00671C24">
        <w:rPr>
          <w:rFonts w:eastAsia="Times New Roman" w:cs="Times New Roman"/>
        </w:rPr>
        <w:t>religious practices</w:t>
      </w:r>
      <w:r>
        <w:rPr>
          <w:rFonts w:eastAsia="Times New Roman" w:cs="Times New Roman"/>
        </w:rPr>
        <w:t>’</w:t>
      </w:r>
      <w:r w:rsidRPr="00671C24">
        <w:rPr>
          <w:rFonts w:eastAsia="Times New Roman" w:cs="Times New Roman"/>
        </w:rPr>
        <w:t xml:space="preserve"> of these groups</w:t>
      </w:r>
      <w:r>
        <w:rPr>
          <w:rFonts w:eastAsia="Times New Roman" w:cs="Times New Roman"/>
        </w:rPr>
        <w:t xml:space="preserve">. This was a sentiment often expressed by the interviewees, that when they were targeted for abuse, it made them feel like they didn’t belong to Wales. </w:t>
      </w:r>
      <w:r>
        <w:t>Thus, although the cross-border mobility between Wales and England acts as a tool for them to clarify where they feel most comfortable calling home, it can also reveal the complex and contradictory relationships which are bound up in what home can mean. These exchanges therefore reveal</w:t>
      </w:r>
      <w:r w:rsidRPr="00476C98">
        <w:t xml:space="preserve"> the multiple ways that the </w:t>
      </w:r>
      <w:r>
        <w:t>interviewees</w:t>
      </w:r>
      <w:r w:rsidRPr="00476C98">
        <w:t xml:space="preserve"> can feel simultaneously </w:t>
      </w:r>
      <w:r w:rsidRPr="00476C98">
        <w:rPr>
          <w:i/>
        </w:rPr>
        <w:t xml:space="preserve">in </w:t>
      </w:r>
      <w:r w:rsidRPr="00476C98">
        <w:t xml:space="preserve">and </w:t>
      </w:r>
      <w:r w:rsidRPr="00476C98">
        <w:rPr>
          <w:i/>
        </w:rPr>
        <w:t>out</w:t>
      </w:r>
      <w:r w:rsidRPr="00476C98">
        <w:t xml:space="preserve"> of place as they experience competing hegemonic discourses, depending on where they are. This highlights</w:t>
      </w:r>
      <w:r>
        <w:t>,</w:t>
      </w:r>
      <w:r w:rsidRPr="00476C98">
        <w:t xml:space="preserve"> how different aspects of people’s identities are perceived</w:t>
      </w:r>
      <w:r>
        <w:t>,</w:t>
      </w:r>
      <w:r w:rsidRPr="00476C98">
        <w:t xml:space="preserve"> is highly dependent on how dominant hegemonic structures transform and interpret them, which changes with mobility between differing geographic scales.</w:t>
      </w:r>
      <w:r>
        <w:t xml:space="preserve"> </w:t>
      </w:r>
    </w:p>
    <w:p w:rsidR="00B3482C" w:rsidRDefault="00B3482C" w:rsidP="00B3482C">
      <w:pPr>
        <w:spacing w:line="360" w:lineRule="auto"/>
        <w:jc w:val="both"/>
      </w:pPr>
    </w:p>
    <w:p w:rsidR="00B3482C" w:rsidRPr="00476C98" w:rsidRDefault="00B3482C" w:rsidP="00B3482C">
      <w:pPr>
        <w:spacing w:line="360" w:lineRule="auto"/>
        <w:jc w:val="both"/>
        <w:rPr>
          <w:i/>
        </w:rPr>
      </w:pPr>
      <w:r w:rsidRPr="00476C98">
        <w:rPr>
          <w:i/>
        </w:rPr>
        <w:lastRenderedPageBreak/>
        <w:t>The English Myth</w:t>
      </w:r>
    </w:p>
    <w:p w:rsidR="00B3482C" w:rsidRDefault="00B3482C" w:rsidP="00B3482C">
      <w:pPr>
        <w:spacing w:line="360" w:lineRule="auto"/>
        <w:jc w:val="both"/>
      </w:pPr>
      <w:r>
        <w:t>Another</w:t>
      </w:r>
      <w:r w:rsidRPr="00476C98">
        <w:t xml:space="preserve"> </w:t>
      </w:r>
      <w:r>
        <w:t>narrative that</w:t>
      </w:r>
      <w:r w:rsidRPr="00476C98">
        <w:t xml:space="preserve"> the </w:t>
      </w:r>
      <w:r>
        <w:t>interviewees mentioned when reflecting on their cross-border</w:t>
      </w:r>
      <w:r w:rsidRPr="00476C98">
        <w:t xml:space="preserve"> mobilities between Wales and England was how it accentuated a sub-</w:t>
      </w:r>
      <w:r>
        <w:t xml:space="preserve">state </w:t>
      </w:r>
      <w:r w:rsidRPr="00476C98">
        <w:t>national myth that Welsh people are accepting and friendly, whereas English people aren’t. A (sub</w:t>
      </w:r>
      <w:r>
        <w:t>-state</w:t>
      </w:r>
      <w:r w:rsidRPr="00476C98">
        <w:t>)</w:t>
      </w:r>
      <w:r>
        <w:t xml:space="preserve"> </w:t>
      </w:r>
      <w:r w:rsidRPr="00476C98">
        <w:t>national myth is a narrative which shapes how people define themselves in national or sub-</w:t>
      </w:r>
      <w:r>
        <w:t xml:space="preserve">state </w:t>
      </w:r>
      <w:r w:rsidRPr="00476C98">
        <w:t>national terms which although not verifiable, still holds power over how one imagines themselves within a national or sub-</w:t>
      </w:r>
      <w:r>
        <w:t xml:space="preserve">state </w:t>
      </w:r>
      <w:r w:rsidRPr="00476C98">
        <w:t>national community (Smith 1999). In the UK, it has been highlighted when identifying with Scottishness, Scottish people acknowledge themselves as being friendl</w:t>
      </w:r>
      <w:r>
        <w:t>ier and more hospitable than those from England</w:t>
      </w:r>
      <w:r w:rsidRPr="00476C98">
        <w:t xml:space="preserve"> (Bechhofer &amp; McCrone 2009</w:t>
      </w:r>
      <w:r>
        <w:t>,2013</w:t>
      </w:r>
      <w:r w:rsidRPr="00476C98">
        <w:t xml:space="preserve">, Haesly 2005). </w:t>
      </w:r>
      <w:r>
        <w:t xml:space="preserve"> </w:t>
      </w:r>
      <w:r w:rsidRPr="00476C98">
        <w:t>Such national and sub-</w:t>
      </w:r>
      <w:r>
        <w:t xml:space="preserve">state </w:t>
      </w:r>
      <w:r w:rsidRPr="00476C98">
        <w:t>national assumptions are utilised by most nations and sub-</w:t>
      </w:r>
      <w:r>
        <w:t xml:space="preserve">state </w:t>
      </w:r>
      <w:r w:rsidRPr="00476C98">
        <w:t>nations when comparing their sense of identity with bordering countries, and are used in the process of othering which confirms a sense of self</w:t>
      </w:r>
      <w:r>
        <w:t>, and was no different for Welsh Muslims</w:t>
      </w:r>
      <w:r w:rsidRPr="00476C98">
        <w:t xml:space="preserve">. </w:t>
      </w:r>
      <w:r>
        <w:t xml:space="preserve">The cross-border mobility between Wales and England created opportunities to think about what belonging to Wales meant </w:t>
      </w:r>
      <w:r w:rsidRPr="00476C98">
        <w:t>through comparison</w:t>
      </w:r>
      <w:r>
        <w:t>s</w:t>
      </w:r>
      <w:r w:rsidRPr="00476C98">
        <w:t xml:space="preserve"> with </w:t>
      </w:r>
      <w:r>
        <w:t>people in England, which helped</w:t>
      </w:r>
      <w:r w:rsidRPr="00476C98">
        <w:t xml:space="preserve"> delineate wh</w:t>
      </w:r>
      <w:r>
        <w:t xml:space="preserve">o they are and who they are not. This </w:t>
      </w:r>
      <w:r w:rsidRPr="00476C98">
        <w:t>highlights how national and sub-</w:t>
      </w:r>
      <w:r>
        <w:t xml:space="preserve">state </w:t>
      </w:r>
      <w:r w:rsidRPr="00476C98">
        <w:t>national identity relies on how people compare themselves sometimes implicitly, sometimes explicitly with others (Bechhofer &amp; McCrone 2009</w:t>
      </w:r>
      <w:r>
        <w:t>,2013</w:t>
      </w:r>
      <w:r w:rsidRPr="00476C98">
        <w:t>)</w:t>
      </w:r>
      <w:r>
        <w:t xml:space="preserve">, which is accentuated through cross-border mobility. </w:t>
      </w:r>
    </w:p>
    <w:p w:rsidR="00B3482C" w:rsidRDefault="00B3482C" w:rsidP="00B3482C">
      <w:pPr>
        <w:spacing w:line="360" w:lineRule="auto"/>
        <w:jc w:val="both"/>
      </w:pPr>
      <w:r>
        <w:t>T</w:t>
      </w:r>
      <w:r w:rsidRPr="00476C98">
        <w:t xml:space="preserve">his feeling is explored further in </w:t>
      </w:r>
      <w:r w:rsidRPr="00476C98">
        <w:rPr>
          <w:i/>
        </w:rPr>
        <w:t>Border Country</w:t>
      </w:r>
      <w:r w:rsidRPr="00476C98">
        <w:t xml:space="preserve"> where the protagonist Matthew Price compares his own journey back to Wales and argues that ‘</w:t>
      </w:r>
      <w:r w:rsidRPr="00912B3B">
        <w:t>You don’t speak to people in London… in fact you don’t speak to people anywhere in England; there is plenty of time for that sort of thing on the appointed occasions – in an office, in a seminar, at a party’</w:t>
      </w:r>
      <w:r w:rsidRPr="00476C98">
        <w:t xml:space="preserve"> (Williams 2006: 3). Throughout the novel, Williams makes this comparison in some form or another where Wales is portrayed as the familiar and personal, and England is the unfamiliar and distant. This was </w:t>
      </w:r>
      <w:r>
        <w:t>expressed</w:t>
      </w:r>
      <w:r w:rsidRPr="00476C98">
        <w:t xml:space="preserve"> </w:t>
      </w:r>
      <w:r>
        <w:t>by</w:t>
      </w:r>
      <w:r w:rsidRPr="00476C98">
        <w:t xml:space="preserve"> many of the </w:t>
      </w:r>
      <w:r>
        <w:t>interviewees when describing</w:t>
      </w:r>
      <w:r w:rsidRPr="00476C98">
        <w:t xml:space="preserve"> their experiences of</w:t>
      </w:r>
      <w:r>
        <w:t xml:space="preserve"> their cross-border mobilities</w:t>
      </w:r>
      <w:r w:rsidRPr="00476C98">
        <w:t xml:space="preserve"> between Wales and England. Their </w:t>
      </w:r>
      <w:r>
        <w:t xml:space="preserve">visits </w:t>
      </w:r>
      <w:r w:rsidRPr="00476C98">
        <w:t>between the two countries made them reflect on why they thought Welsh people were friendly, with Wales being described as a tranquil and peaceful place, whilst English peopl</w:t>
      </w:r>
      <w:r>
        <w:t>e were described as unfriendly and England a more hectic and</w:t>
      </w:r>
      <w:r w:rsidRPr="00476C98">
        <w:t xml:space="preserve"> busier place</w:t>
      </w:r>
      <w:r>
        <w:t xml:space="preserve"> to live</w:t>
      </w:r>
      <w:r w:rsidRPr="00476C98">
        <w:t>.</w:t>
      </w:r>
    </w:p>
    <w:p w:rsidR="00B3482C" w:rsidRPr="00476C98" w:rsidRDefault="00B3482C" w:rsidP="00B3482C">
      <w:pPr>
        <w:spacing w:line="360" w:lineRule="auto"/>
        <w:jc w:val="both"/>
      </w:pPr>
      <w:r>
        <w:t xml:space="preserve"> </w:t>
      </w:r>
    </w:p>
    <w:tbl>
      <w:tblPr>
        <w:tblStyle w:val="TableGrid"/>
        <w:tblW w:w="0" w:type="auto"/>
        <w:jc w:val="center"/>
        <w:tblLook w:val="04A0" w:firstRow="1" w:lastRow="0" w:firstColumn="1" w:lastColumn="0" w:noHBand="0" w:noVBand="1"/>
      </w:tblPr>
      <w:tblGrid>
        <w:gridCol w:w="8220"/>
      </w:tblGrid>
      <w:tr w:rsidR="00B3482C" w:rsidRPr="00476C98" w:rsidTr="00345767">
        <w:trPr>
          <w:jc w:val="center"/>
        </w:trPr>
        <w:tc>
          <w:tcPr>
            <w:tcW w:w="8220" w:type="dxa"/>
          </w:tcPr>
          <w:p w:rsidR="00B3482C" w:rsidRPr="00476C98" w:rsidRDefault="00B3482C" w:rsidP="00345767">
            <w:pPr>
              <w:jc w:val="both"/>
              <w:rPr>
                <w:b/>
                <w:i/>
              </w:rPr>
            </w:pPr>
            <w:r>
              <w:rPr>
                <w:b/>
                <w:i/>
              </w:rPr>
              <w:t>(Narrative 5)</w:t>
            </w:r>
            <w:r w:rsidRPr="00476C98">
              <w:rPr>
                <w:b/>
                <w:i/>
              </w:rPr>
              <w:t xml:space="preserve"> </w:t>
            </w:r>
          </w:p>
          <w:p w:rsidR="00B3482C" w:rsidRPr="00476C98" w:rsidRDefault="00B3482C" w:rsidP="00345767">
            <w:pPr>
              <w:jc w:val="both"/>
              <w:rPr>
                <w:i/>
              </w:rPr>
            </w:pPr>
            <w:r w:rsidRPr="00476C98">
              <w:rPr>
                <w:i/>
              </w:rPr>
              <w:t>Interv</w:t>
            </w:r>
            <w:r>
              <w:rPr>
                <w:i/>
              </w:rPr>
              <w:t>iewee 2 = I went to England to U</w:t>
            </w:r>
            <w:r w:rsidRPr="00476C98">
              <w:rPr>
                <w:i/>
              </w:rPr>
              <w:t>niversity…. it was the first time I realised you know what I was quite Welsh, because I di</w:t>
            </w:r>
            <w:r>
              <w:rPr>
                <w:i/>
              </w:rPr>
              <w:t>dn’t understand people’s accents</w:t>
            </w:r>
            <w:r w:rsidRPr="00476C98">
              <w:rPr>
                <w:i/>
              </w:rPr>
              <w:t xml:space="preserve">, I felt different, I felt a real difference in people, and I thought you know, living in Wales, Welsh people are a lot </w:t>
            </w:r>
            <w:r w:rsidRPr="00476C98">
              <w:rPr>
                <w:i/>
              </w:rPr>
              <w:lastRenderedPageBreak/>
              <w:t>more softer, more loving, more comforting, have more</w:t>
            </w:r>
            <w:r>
              <w:rPr>
                <w:i/>
              </w:rPr>
              <w:t xml:space="preserve"> time for you. W</w:t>
            </w:r>
            <w:r w:rsidRPr="00476C98">
              <w:rPr>
                <w:i/>
              </w:rPr>
              <w:t>hether it was where I lived I don’t know, and I went to a bigger city, Bristol, I felt</w:t>
            </w:r>
            <w:r>
              <w:rPr>
                <w:i/>
              </w:rPr>
              <w:t xml:space="preserve"> people don’t have time for you. P</w:t>
            </w:r>
            <w:r w:rsidRPr="00476C98">
              <w:rPr>
                <w:i/>
              </w:rPr>
              <w:t>eople don’t get to know you, maybe I was a student so it’s a different field, in part of my life, but nevertheless, you know, for me whenever I crossed the Severn bridge I f</w:t>
            </w:r>
            <w:r>
              <w:rPr>
                <w:i/>
              </w:rPr>
              <w:t>elt I was at home, this is home. A</w:t>
            </w:r>
            <w:r w:rsidRPr="00476C98">
              <w:rPr>
                <w:i/>
              </w:rPr>
              <w:t xml:space="preserve">nd even after my degree there was no way I was gonna stay in England, I decided I am more Welsh than anything else, so I had to come back to Swansea, and I settled here, and after that I’ve had many opportunities to move </w:t>
            </w:r>
            <w:r>
              <w:rPr>
                <w:i/>
              </w:rPr>
              <w:t>out of Wales, but I would never.</w:t>
            </w:r>
            <w:r w:rsidRPr="00476C98">
              <w:rPr>
                <w:i/>
              </w:rPr>
              <w:t xml:space="preserve"> I don’t feel I fit in in England, even though there are places in England where there are a lot of ethnic minorities, there is a lot of Muslims, but for me I go there as a</w:t>
            </w:r>
            <w:r>
              <w:rPr>
                <w:i/>
              </w:rPr>
              <w:t xml:space="preserve"> tourist, that’s not who I am. I feel I belong here. I</w:t>
            </w:r>
            <w:r w:rsidRPr="00476C98">
              <w:rPr>
                <w:i/>
              </w:rPr>
              <w:t>n fact</w:t>
            </w:r>
            <w:r>
              <w:rPr>
                <w:i/>
              </w:rPr>
              <w:t>,</w:t>
            </w:r>
            <w:r w:rsidRPr="00476C98">
              <w:rPr>
                <w:i/>
              </w:rPr>
              <w:t xml:space="preserve"> there are parts of London for example, like I go with my children sometimes to Southhall, and we find it very uncomfortable, we do not belong there</w:t>
            </w:r>
            <w:r>
              <w:rPr>
                <w:i/>
              </w:rPr>
              <w:t>.</w:t>
            </w:r>
            <w:r w:rsidRPr="00476C98">
              <w:rPr>
                <w:i/>
              </w:rPr>
              <w:t xml:space="preserve"> </w:t>
            </w:r>
          </w:p>
          <w:p w:rsidR="00B3482C" w:rsidRPr="00476C98" w:rsidRDefault="00B3482C" w:rsidP="00345767">
            <w:pPr>
              <w:rPr>
                <w:b/>
                <w:i/>
              </w:rPr>
            </w:pPr>
            <w:r w:rsidRPr="00476C98">
              <w:rPr>
                <w:b/>
                <w:i/>
              </w:rPr>
              <w:t>(Interviewee 2, Woman)</w:t>
            </w:r>
          </w:p>
        </w:tc>
      </w:tr>
    </w:tbl>
    <w:p w:rsidR="00B3482C" w:rsidRPr="00476C98" w:rsidRDefault="00B3482C" w:rsidP="00B3482C">
      <w:pPr>
        <w:spacing w:line="360" w:lineRule="auto"/>
        <w:jc w:val="both"/>
      </w:pPr>
    </w:p>
    <w:p w:rsidR="00B3482C" w:rsidRDefault="00B3482C" w:rsidP="00B3482C">
      <w:pPr>
        <w:spacing w:line="360" w:lineRule="auto"/>
        <w:jc w:val="both"/>
      </w:pPr>
      <w:r>
        <w:t xml:space="preserve">Narrative 5 </w:t>
      </w:r>
      <w:r w:rsidRPr="00476C98">
        <w:t xml:space="preserve">emphasises how Interviewee </w:t>
      </w:r>
      <w:r>
        <w:t>two’s</w:t>
      </w:r>
      <w:r w:rsidRPr="00476C98">
        <w:t xml:space="preserve"> </w:t>
      </w:r>
      <w:r>
        <w:t xml:space="preserve">cross-border </w:t>
      </w:r>
      <w:r w:rsidRPr="00476C98">
        <w:t xml:space="preserve">mobility </w:t>
      </w:r>
      <w:r>
        <w:t>marks the moments when she uses the English myth to help</w:t>
      </w:r>
      <w:r w:rsidRPr="00476C98">
        <w:t xml:space="preserve"> clarify what being Welsh means to her. After her experience of going to University in England</w:t>
      </w:r>
      <w:r>
        <w:t>,</w:t>
      </w:r>
      <w:r w:rsidRPr="00476C98">
        <w:t xml:space="preserve"> she emphasises how when she was there, she felt ‘different’. The reason for this was because she felt she couldn’t relate to the people in England because she believes Welsh people are ‘softer’, ‘more loving’ and more ‘comforting’. Here she invokes a sub-</w:t>
      </w:r>
      <w:r>
        <w:t xml:space="preserve">state </w:t>
      </w:r>
      <w:r w:rsidRPr="00476C98">
        <w:t>national myth which reinforces her sense of belonging</w:t>
      </w:r>
      <w:r>
        <w:t xml:space="preserve"> to Wales, and was i</w:t>
      </w:r>
      <w:r w:rsidRPr="00476C98">
        <w:t xml:space="preserve">mportant for her in making the decision to </w:t>
      </w:r>
      <w:r>
        <w:t>move back to live there</w:t>
      </w:r>
      <w:r w:rsidRPr="00476C98">
        <w:t>. The fact that she feels more accepted amongst Welsh people impacts on how she constructs what Wales means to her. Her Welsh identity is not something static which she has no control over</w:t>
      </w:r>
      <w:r>
        <w:t>,</w:t>
      </w:r>
      <w:r w:rsidRPr="00476C98">
        <w:t xml:space="preserve"> rather</w:t>
      </w:r>
      <w:r>
        <w:t>,</w:t>
      </w:r>
      <w:r w:rsidRPr="00476C98">
        <w:t xml:space="preserve"> it is something that she has an active role in shaping and understanding</w:t>
      </w:r>
      <w:r>
        <w:t xml:space="preserve"> through her social relations</w:t>
      </w:r>
      <w:r w:rsidRPr="00476C98">
        <w:t xml:space="preserve">. Mobilising between Wales and England gave her the opportunity to compare life in both countries in </w:t>
      </w:r>
      <w:r w:rsidRPr="00476C98">
        <w:rPr>
          <w:lang w:val="en-US"/>
        </w:rPr>
        <w:t xml:space="preserve">a </w:t>
      </w:r>
      <w:r w:rsidRPr="00476C98">
        <w:rPr>
          <w:bCs/>
          <w:iCs/>
          <w:lang w:val="en-US"/>
        </w:rPr>
        <w:t>self-reflexive</w:t>
      </w:r>
      <w:r w:rsidRPr="00476C98">
        <w:rPr>
          <w:lang w:val="en-US"/>
        </w:rPr>
        <w:t xml:space="preserve"> negotiation of her own sub-</w:t>
      </w:r>
      <w:r>
        <w:rPr>
          <w:lang w:val="en-US"/>
        </w:rPr>
        <w:t xml:space="preserve">state </w:t>
      </w:r>
      <w:r w:rsidRPr="00476C98">
        <w:rPr>
          <w:lang w:val="en-US"/>
        </w:rPr>
        <w:t xml:space="preserve">national identity, where </w:t>
      </w:r>
      <w:r w:rsidRPr="00476C98">
        <w:t>she re-</w:t>
      </w:r>
      <w:r w:rsidRPr="00476C98">
        <w:rPr>
          <w:bCs/>
          <w:iCs/>
        </w:rPr>
        <w:t>creates</w:t>
      </w:r>
      <w:r w:rsidRPr="00476C98">
        <w:t xml:space="preserve"> her relationships with Wales from the b</w:t>
      </w:r>
      <w:r>
        <w:t>ottom up. When reflecting on her cross-border mobility, it confirmed</w:t>
      </w:r>
      <w:r w:rsidRPr="00476C98">
        <w:t xml:space="preserve"> to her that she wasn’t English and that she was ‘more Welsh than anything else’. </w:t>
      </w:r>
    </w:p>
    <w:p w:rsidR="00B3482C" w:rsidRPr="00476C98" w:rsidRDefault="00B3482C" w:rsidP="00B3482C">
      <w:pPr>
        <w:spacing w:line="360" w:lineRule="auto"/>
        <w:jc w:val="both"/>
      </w:pPr>
      <w:r w:rsidRPr="00476C98">
        <w:t xml:space="preserve">Similar to interviewee </w:t>
      </w:r>
      <w:r>
        <w:t>three</w:t>
      </w:r>
      <w:r w:rsidRPr="00476C98">
        <w:t xml:space="preserve"> in Narrative </w:t>
      </w:r>
      <w:r>
        <w:t>2</w:t>
      </w:r>
      <w:r w:rsidRPr="00476C98">
        <w:t>, the process of returnin</w:t>
      </w:r>
      <w:r>
        <w:t xml:space="preserve">g home to Wales from England </w:t>
      </w:r>
      <w:r w:rsidRPr="00476C98">
        <w:t xml:space="preserve">is used to </w:t>
      </w:r>
      <w:r>
        <w:t xml:space="preserve">reinforce why interviewee two </w:t>
      </w:r>
      <w:r w:rsidRPr="00476C98">
        <w:t xml:space="preserve">calls </w:t>
      </w:r>
      <w:r>
        <w:t>Wales</w:t>
      </w:r>
      <w:r w:rsidRPr="00476C98">
        <w:t xml:space="preserve"> home. When describing her journeys from University in England back to Wales, she u</w:t>
      </w:r>
      <w:r>
        <w:t>ses symbolic markers</w:t>
      </w:r>
      <w:r w:rsidRPr="00476C98">
        <w:t xml:space="preserve"> to express the effect those moments had on her. The description of the Severn Bridge is particularly imp</w:t>
      </w:r>
      <w:r>
        <w:t>ortant. T</w:t>
      </w:r>
      <w:r w:rsidRPr="00476C98">
        <w:t xml:space="preserve">his is a tangible marker which separates Wales and England and defines the border. For </w:t>
      </w:r>
      <w:r>
        <w:t>i</w:t>
      </w:r>
      <w:r w:rsidRPr="00476C98">
        <w:t xml:space="preserve">nterviewee </w:t>
      </w:r>
      <w:r>
        <w:t>two</w:t>
      </w:r>
      <w:r w:rsidRPr="00476C98">
        <w:t>, crossing it becomes</w:t>
      </w:r>
      <w:r>
        <w:t xml:space="preserve"> emotionally</w:t>
      </w:r>
      <w:r w:rsidRPr="00476C98">
        <w:t xml:space="preserve"> symbolic as she develops a spatialised understanding of home and </w:t>
      </w:r>
      <w:r>
        <w:t>place. This trajectory made her invoke</w:t>
      </w:r>
      <w:r w:rsidRPr="00476C98">
        <w:t xml:space="preserve"> memories of past and future homes, displaying how her geographies of </w:t>
      </w:r>
      <w:r w:rsidRPr="00476C98">
        <w:lastRenderedPageBreak/>
        <w:t>belonging are shaped through her departure and return to Wales from England (Blunt &amp; Dowling 2006</w:t>
      </w:r>
      <w:r>
        <w:t>,</w:t>
      </w:r>
      <w:r w:rsidRPr="00E261A0">
        <w:t xml:space="preserve"> </w:t>
      </w:r>
      <w:r>
        <w:t xml:space="preserve">Fallov, </w:t>
      </w:r>
      <w:r>
        <w:rPr>
          <w:bCs/>
        </w:rPr>
        <w:t xml:space="preserve">Jørgensen, &amp; Knudsen </w:t>
      </w:r>
      <w:r w:rsidRPr="00EC2EE5">
        <w:rPr>
          <w:bCs/>
        </w:rPr>
        <w:t>2013</w:t>
      </w:r>
      <w:r w:rsidRPr="00476C98">
        <w:t>). This confirmed to her why she wanted to settle back in Wales after University, and why sh</w:t>
      </w:r>
      <w:r>
        <w:t xml:space="preserve">e felt as though she belonged. </w:t>
      </w:r>
    </w:p>
    <w:p w:rsidR="00B3482C" w:rsidRDefault="00B3482C" w:rsidP="00B3482C">
      <w:pPr>
        <w:spacing w:line="360" w:lineRule="auto"/>
        <w:jc w:val="both"/>
      </w:pPr>
      <w:r w:rsidRPr="00476C98">
        <w:t>This ag</w:t>
      </w:r>
      <w:r>
        <w:t>ain highlights another</w:t>
      </w:r>
      <w:r w:rsidRPr="00476C98">
        <w:t xml:space="preserve"> complex contradiction in her and many of the </w:t>
      </w:r>
      <w:r>
        <w:t>interviewees</w:t>
      </w:r>
      <w:r w:rsidRPr="00476C98">
        <w:t xml:space="preserve"> relationship with Wales. Even though</w:t>
      </w:r>
      <w:r>
        <w:t xml:space="preserve"> when</w:t>
      </w:r>
      <w:r w:rsidRPr="00476C98">
        <w:t xml:space="preserve"> in Wales she</w:t>
      </w:r>
      <w:r>
        <w:t>, and all the participants in my research, have</w:t>
      </w:r>
      <w:r w:rsidRPr="00476C98">
        <w:t xml:space="preserve"> experienced</w:t>
      </w:r>
      <w:r>
        <w:t xml:space="preserve"> and still do experience</w:t>
      </w:r>
      <w:r w:rsidRPr="00476C98">
        <w:t xml:space="preserve"> racism and Islamophobia, because she has grown up there and is familiar with it, she still maintains that Wales is far friendlier than England and therefore she couldn’t imagine living anywhere else. Thus</w:t>
      </w:r>
      <w:r>
        <w:t>,</w:t>
      </w:r>
      <w:r w:rsidRPr="00476C98">
        <w:t xml:space="preserve"> the personal geographies of her identity are embedded in the familiar</w:t>
      </w:r>
      <w:r>
        <w:t xml:space="preserve"> and stable even though at times she can be made to feel ‘out of place’ because of her religion or the colour of her skin, when back in Wales</w:t>
      </w:r>
      <w:r w:rsidRPr="00476C98">
        <w:t>.</w:t>
      </w:r>
      <w:r>
        <w:t xml:space="preserve">  </w:t>
      </w:r>
    </w:p>
    <w:p w:rsidR="00B3482C" w:rsidRDefault="00B3482C" w:rsidP="00B3482C">
      <w:pPr>
        <w:spacing w:line="360" w:lineRule="auto"/>
        <w:jc w:val="both"/>
      </w:pPr>
      <w:r>
        <w:rPr>
          <w:rFonts w:eastAsia="Times New Roman" w:cs="Times New Roman"/>
        </w:rPr>
        <w:t>Thinking about her cross-border m</w:t>
      </w:r>
      <w:r w:rsidRPr="0022230B">
        <w:rPr>
          <w:rFonts w:eastAsia="Times New Roman" w:cs="Times New Roman"/>
        </w:rPr>
        <w:t>obility gives</w:t>
      </w:r>
      <w:r>
        <w:rPr>
          <w:rFonts w:eastAsia="Times New Roman" w:cs="Times New Roman"/>
        </w:rPr>
        <w:t xml:space="preserve"> her</w:t>
      </w:r>
      <w:r w:rsidRPr="0022230B">
        <w:rPr>
          <w:rFonts w:eastAsia="Times New Roman" w:cs="Times New Roman"/>
        </w:rPr>
        <w:t xml:space="preserve"> agency </w:t>
      </w:r>
      <w:r>
        <w:rPr>
          <w:rFonts w:eastAsia="Times New Roman" w:cs="Times New Roman"/>
        </w:rPr>
        <w:t xml:space="preserve">over how she shapes her sub-state national identity so that </w:t>
      </w:r>
      <w:r>
        <w:t>rather than accepting the narrative handed down to her, she plays an active role in how her belonging to Wales is continuously being reconstructed to reflect her own diverse biography</w:t>
      </w:r>
      <w:r w:rsidRPr="009A1C01">
        <w:rPr>
          <w:rFonts w:eastAsia="Times New Roman" w:cs="Times New Roman"/>
        </w:rPr>
        <w:t xml:space="preserve">. </w:t>
      </w:r>
      <w:r w:rsidRPr="00476C98">
        <w:t>In the fin</w:t>
      </w:r>
      <w:r>
        <w:t>al sentences of Narrative 5, interviewee two further reflects on how such cross-border mobilities make her think about</w:t>
      </w:r>
      <w:r w:rsidRPr="00476C98">
        <w:t xml:space="preserve"> her attachment to Wales</w:t>
      </w:r>
      <w:r>
        <w:t xml:space="preserve">, by stating </w:t>
      </w:r>
      <w:r w:rsidRPr="00476C98">
        <w:t>that even when she visits places in England such as Southall where she states ‘there is a lot of Muslims’, she feels as though she does not belo</w:t>
      </w:r>
      <w:r>
        <w:t>ng. When thinking about her cross-border mobility, she stresses not only can it</w:t>
      </w:r>
      <w:r w:rsidRPr="00476C98">
        <w:t xml:space="preserve"> have </w:t>
      </w:r>
      <w:r>
        <w:t xml:space="preserve">a profound effect </w:t>
      </w:r>
      <w:r w:rsidRPr="00476C98">
        <w:t>on</w:t>
      </w:r>
      <w:r>
        <w:t xml:space="preserve"> her attachments to sub-</w:t>
      </w:r>
      <w:r w:rsidRPr="00476C98">
        <w:t>natio</w:t>
      </w:r>
      <w:r>
        <w:t>nal</w:t>
      </w:r>
      <w:r w:rsidRPr="00476C98">
        <w:t xml:space="preserve"> imaginings, but also to religious ones, as she states how being a Muslim</w:t>
      </w:r>
      <w:r>
        <w:t xml:space="preserve"> </w:t>
      </w:r>
      <w:r w:rsidRPr="00476C98">
        <w:t xml:space="preserve">varies in different places. For her, being a Muslim in London </w:t>
      </w:r>
      <w:r>
        <w:t xml:space="preserve">would be very difficult </w:t>
      </w:r>
      <w:r w:rsidRPr="00476C98">
        <w:t xml:space="preserve">as she feels she wouldn’t be able to be ‘who I am’. By arguing that she ‘belongs here’ in Wales, she stresses how place can have a profound effect </w:t>
      </w:r>
      <w:r w:rsidRPr="00476C98">
        <w:rPr>
          <w:rStyle w:val="highlight"/>
        </w:rPr>
        <w:t xml:space="preserve">in understanding how identities are formed, </w:t>
      </w:r>
      <w:r w:rsidRPr="00476C98">
        <w:t>conveyed, read and performed</w:t>
      </w:r>
      <w:r>
        <w:t xml:space="preserve"> (Hopkins 2010)</w:t>
      </w:r>
      <w:r w:rsidRPr="00476C98">
        <w:t xml:space="preserve">. Although </w:t>
      </w:r>
      <w:r>
        <w:t>being a Muslim</w:t>
      </w:r>
      <w:r w:rsidRPr="00476C98">
        <w:t xml:space="preserve"> is her prime identity, her Islam is shaped by the place and surroundings that she grew up in. By stating that she would find it difficult to be a Muslim elsewhere, she highlights the emot</w:t>
      </w:r>
      <w:r>
        <w:t>ional pull of home and the sub-state n</w:t>
      </w:r>
      <w:r w:rsidRPr="00476C98">
        <w:t>ational implications which are bound with it. Thus, how she is a Muslim is not only dependent on her faith, but is dependent on other aspects of her identity, such as her attachment to place, which are always in a stat</w:t>
      </w:r>
      <w:r>
        <w:t>e</w:t>
      </w:r>
      <w:r w:rsidRPr="00476C98">
        <w:t xml:space="preserve"> of negotiation and compromise, and are particularly emphas</w:t>
      </w:r>
      <w:r>
        <w:t xml:space="preserve">ised during times of mobility. </w:t>
      </w:r>
    </w:p>
    <w:p w:rsidR="00B3482C" w:rsidRDefault="00B3482C" w:rsidP="00B3482C">
      <w:pPr>
        <w:spacing w:line="360" w:lineRule="auto"/>
        <w:jc w:val="both"/>
      </w:pPr>
      <w:r>
        <w:t>This</w:t>
      </w:r>
      <w:r w:rsidRPr="00476C98">
        <w:t xml:space="preserve"> use of the sub-</w:t>
      </w:r>
      <w:r>
        <w:t xml:space="preserve">state </w:t>
      </w:r>
      <w:r w:rsidRPr="00476C98">
        <w:t xml:space="preserve">national myth by the </w:t>
      </w:r>
      <w:r>
        <w:t>interviewees therefore</w:t>
      </w:r>
      <w:r w:rsidRPr="00476C98">
        <w:t xml:space="preserve"> helped them cre</w:t>
      </w:r>
      <w:r>
        <w:t xml:space="preserve">ate an affiliation to </w:t>
      </w:r>
      <w:r w:rsidRPr="00476C98">
        <w:t>Wales which belonged to them</w:t>
      </w:r>
      <w:r>
        <w:t>, which they had control over</w:t>
      </w:r>
      <w:r w:rsidRPr="00476C98">
        <w:t>.</w:t>
      </w:r>
      <w:r>
        <w:t xml:space="preserve"> </w:t>
      </w:r>
      <w:r w:rsidRPr="00476C98">
        <w:t xml:space="preserve">This </w:t>
      </w:r>
      <w:r>
        <w:t xml:space="preserve">was often described through </w:t>
      </w:r>
      <w:r w:rsidRPr="00476C98">
        <w:t>collective forms of identificat</w:t>
      </w:r>
      <w:r>
        <w:t xml:space="preserve">ions, where the interviewees would refer to Wales using the term ‘us’, in opposition to the English often described through the term ‘them’. Thus, the </w:t>
      </w:r>
      <w:r>
        <w:lastRenderedPageBreak/>
        <w:t>interviewees described this mobility as legitimising their Welshness by creating</w:t>
      </w:r>
      <w:r w:rsidRPr="00476C98">
        <w:t xml:space="preserve"> feelings of disconnec</w:t>
      </w:r>
      <w:r>
        <w:t xml:space="preserve">t </w:t>
      </w:r>
      <w:r w:rsidRPr="00476C98">
        <w:t>w</w:t>
      </w:r>
      <w:r>
        <w:t>ith England which</w:t>
      </w:r>
      <w:r w:rsidRPr="00476C98">
        <w:t xml:space="preserve"> highlight how the construction of identity often relies on the existence of an ‘other’, as there is always a perceived sense of difference to attach to an out-group to help solidify a sense of belonging to the in-group (Kuzio 2001</w:t>
      </w:r>
      <w:r>
        <w:t>,2002</w:t>
      </w:r>
      <w:r w:rsidRPr="00476C98">
        <w:t xml:space="preserve">). </w:t>
      </w:r>
    </w:p>
    <w:p w:rsidR="00B3482C" w:rsidRPr="00476C98" w:rsidRDefault="00B3482C" w:rsidP="00B3482C">
      <w:pPr>
        <w:spacing w:line="360" w:lineRule="auto"/>
        <w:jc w:val="both"/>
      </w:pPr>
    </w:p>
    <w:p w:rsidR="00B3482C" w:rsidRDefault="00B3482C" w:rsidP="00B3482C">
      <w:pPr>
        <w:pStyle w:val="Heading2"/>
        <w:keepNext/>
        <w:keepLines/>
        <w:numPr>
          <w:ilvl w:val="1"/>
          <w:numId w:val="21"/>
        </w:numPr>
        <w:spacing w:before="360" w:after="0" w:line="259" w:lineRule="auto"/>
        <w:jc w:val="left"/>
      </w:pPr>
      <w:bookmarkStart w:id="4" w:name="_Toc447198872"/>
      <w:r w:rsidRPr="00476C98">
        <w:t>Conclusion: From Home to There and Back Again</w:t>
      </w:r>
      <w:bookmarkEnd w:id="4"/>
    </w:p>
    <w:p w:rsidR="00B3482C" w:rsidRPr="00476C98" w:rsidRDefault="00B3482C" w:rsidP="00B3482C">
      <w:pPr>
        <w:rPr>
          <w:lang w:eastAsia="en-GB"/>
        </w:rPr>
      </w:pPr>
    </w:p>
    <w:p w:rsidR="00B3482C" w:rsidRDefault="00B3482C" w:rsidP="00B3482C">
      <w:pPr>
        <w:tabs>
          <w:tab w:val="left" w:pos="7560"/>
        </w:tabs>
        <w:autoSpaceDE w:val="0"/>
        <w:autoSpaceDN w:val="0"/>
        <w:adjustRightInd w:val="0"/>
        <w:spacing w:line="360" w:lineRule="auto"/>
        <w:jc w:val="both"/>
      </w:pPr>
      <w:r w:rsidRPr="00476C98">
        <w:t>In this article, I have discussed the importance of</w:t>
      </w:r>
      <w:r>
        <w:t xml:space="preserve"> viewing cross-border mobility back and forth between two countries as a tool to highlight moments where and when individuals give meaning to certain aspects of their identities. By exploring what the cross-border </w:t>
      </w:r>
      <w:r w:rsidRPr="00476C98">
        <w:t>mobilities</w:t>
      </w:r>
      <w:r>
        <w:t xml:space="preserve"> between Wales and England means to Welsh Muslims, I have </w:t>
      </w:r>
      <w:r w:rsidRPr="00476C98">
        <w:t>reveal</w:t>
      </w:r>
      <w:r>
        <w:t>ed</w:t>
      </w:r>
      <w:r w:rsidRPr="00476C98">
        <w:t xml:space="preserve"> the moments where Welsh identity becomes salient in </w:t>
      </w:r>
      <w:r>
        <w:t xml:space="preserve">their </w:t>
      </w:r>
      <w:r w:rsidRPr="00476C98">
        <w:t xml:space="preserve">lives. Although the </w:t>
      </w:r>
      <w:r>
        <w:t>interviewees</w:t>
      </w:r>
      <w:r w:rsidRPr="00476C98">
        <w:t xml:space="preserve"> all identify as Muslims, by explor</w:t>
      </w:r>
      <w:r>
        <w:t>ing the various power geographies</w:t>
      </w:r>
      <w:r w:rsidRPr="00476C98">
        <w:t xml:space="preserve"> that inﬂuence their </w:t>
      </w:r>
      <w:r>
        <w:t>registers of home, I have</w:t>
      </w:r>
      <w:r w:rsidRPr="00476C98">
        <w:t xml:space="preserve"> highlighted that none identify </w:t>
      </w:r>
      <w:r w:rsidRPr="00476C98">
        <w:rPr>
          <w:i/>
        </w:rPr>
        <w:t>only</w:t>
      </w:r>
      <w:r>
        <w:t xml:space="preserve"> as Muslims</w:t>
      </w:r>
      <w:r w:rsidRPr="00476C98">
        <w:t xml:space="preserve"> or British Muslims, as their</w:t>
      </w:r>
      <w:r>
        <w:t xml:space="preserve"> mobilities revealed the </w:t>
      </w:r>
      <w:r w:rsidRPr="00476C98">
        <w:t>spatial relationshi</w:t>
      </w:r>
      <w:r>
        <w:t>ps which define who they are,</w:t>
      </w:r>
      <w:r w:rsidRPr="00476C98">
        <w:t xml:space="preserve"> where they feel they belong to</w:t>
      </w:r>
      <w:r>
        <w:t xml:space="preserve"> and where they call home</w:t>
      </w:r>
      <w:r w:rsidRPr="00476C98">
        <w:t xml:space="preserve">. </w:t>
      </w:r>
      <w:r>
        <w:t>U</w:t>
      </w:r>
      <w:r w:rsidRPr="00476C98">
        <w:t>nderstanding t</w:t>
      </w:r>
      <w:r>
        <w:t xml:space="preserve">hese cross-border mobilities </w:t>
      </w:r>
      <w:r w:rsidRPr="00476C98">
        <w:t>reveal</w:t>
      </w:r>
      <w:r>
        <w:t xml:space="preserve"> </w:t>
      </w:r>
      <w:r w:rsidRPr="00476C98">
        <w:rPr>
          <w:i/>
        </w:rPr>
        <w:t>where</w:t>
      </w:r>
      <w:r>
        <w:t xml:space="preserve"> and </w:t>
      </w:r>
      <w:r w:rsidRPr="00345767">
        <w:rPr>
          <w:i/>
        </w:rPr>
        <w:t>when</w:t>
      </w:r>
      <w:r>
        <w:t xml:space="preserve"> Welsh identity</w:t>
      </w:r>
      <w:r w:rsidRPr="00476C98">
        <w:t xml:space="preserve"> is made meaningful</w:t>
      </w:r>
      <w:r>
        <w:t>,</w:t>
      </w:r>
      <w:r w:rsidRPr="00476C98">
        <w:t xml:space="preserve"> and the processes which contribute to this understanding.</w:t>
      </w:r>
      <w:r>
        <w:t xml:space="preserve"> In other words, when discussing Muslim identity, scale matters. </w:t>
      </w:r>
    </w:p>
    <w:p w:rsidR="00B3482C" w:rsidRDefault="00B3482C" w:rsidP="00B3482C">
      <w:pPr>
        <w:tabs>
          <w:tab w:val="left" w:pos="7560"/>
        </w:tabs>
        <w:autoSpaceDE w:val="0"/>
        <w:autoSpaceDN w:val="0"/>
        <w:adjustRightInd w:val="0"/>
        <w:spacing w:line="360" w:lineRule="auto"/>
        <w:jc w:val="both"/>
        <w:rPr>
          <w:rStyle w:val="c1"/>
          <w:lang w:val="en-US"/>
        </w:rPr>
      </w:pPr>
      <w:r>
        <w:t xml:space="preserve">Who is felt to belong and not to belong within the national and sub-national narrative contributes to the shaping of place and social space (Sibley 1995), and </w:t>
      </w:r>
      <w:r w:rsidRPr="00476C98">
        <w:t>measur</w:t>
      </w:r>
      <w:r>
        <w:t>ing</w:t>
      </w:r>
      <w:r w:rsidRPr="00476C98">
        <w:t xml:space="preserve"> how Welsh Muslims negotiate thei</w:t>
      </w:r>
      <w:r>
        <w:t>r sense of belonging to Wales</w:t>
      </w:r>
      <w:r w:rsidRPr="00476C98">
        <w:t xml:space="preserve">, </w:t>
      </w:r>
      <w:r>
        <w:t xml:space="preserve">reveals </w:t>
      </w:r>
      <w:r w:rsidRPr="00476C98">
        <w:t xml:space="preserve">how their identities are </w:t>
      </w:r>
      <w:r>
        <w:t xml:space="preserve">not only shaped by place, but by them claiming Wales as theirs, they are re-shaping what a sense of Welsh place can look like. </w:t>
      </w:r>
      <w:r w:rsidRPr="00476C98">
        <w:t>Through describing how these mobilities affect their</w:t>
      </w:r>
      <w:r>
        <w:t xml:space="preserve"> personal geographies, this article has revealed moments when Wales becomes relevant within Welsh Muslims lives, and how they have agency over how they give meaning to what place means to them.  By doing so, it is a contribution towards understanding the re-making of the nation in an era of diversity, and advocates that through exploring the normal and everyday ways that ethnic and religious minorities interpret and claim the nation as theirs, this </w:t>
      </w:r>
      <w:r>
        <w:rPr>
          <w:rStyle w:val="highlight"/>
        </w:rPr>
        <w:t xml:space="preserve">furthers the dialogue which considers diverse identities </w:t>
      </w:r>
      <w:r w:rsidRPr="00827FA3">
        <w:rPr>
          <w:rStyle w:val="highlight"/>
          <w:i/>
        </w:rPr>
        <w:t>within</w:t>
      </w:r>
      <w:r>
        <w:rPr>
          <w:rStyle w:val="highlight"/>
        </w:rPr>
        <w:t xml:space="preserve"> the national and sub-national imagining, rather than outside of it. As I have also discussed, racism and Islamophobia can also provide moments within the interviewees lives where they feel they don’t belong in Wales and is also an important avenue for further research, but by concentrating on the more positive aspects of nationalism (Abulof 2015),</w:t>
      </w:r>
      <w:r>
        <w:t xml:space="preserve"> this article is a move away from the assumption that diversity </w:t>
      </w:r>
      <w:r>
        <w:lastRenderedPageBreak/>
        <w:t>and the nation are mutually exclusive, and a step towards including ethnic and religious minorities within the national “we” to understand how the scale of the nation can be mobilised as a tool for cross-diversity solidarity.</w:t>
      </w:r>
    </w:p>
    <w:p w:rsidR="00B3482C" w:rsidRDefault="00B3482C" w:rsidP="00B3482C">
      <w:pPr>
        <w:spacing w:line="360" w:lineRule="auto"/>
        <w:jc w:val="both"/>
        <w:rPr>
          <w:rStyle w:val="c1"/>
          <w:lang w:val="en-US"/>
        </w:rPr>
      </w:pPr>
    </w:p>
    <w:p w:rsidR="00B3482C" w:rsidRDefault="00B3482C" w:rsidP="00B3482C">
      <w:pPr>
        <w:spacing w:line="360" w:lineRule="auto"/>
        <w:jc w:val="both"/>
        <w:rPr>
          <w:rStyle w:val="c1"/>
          <w:b/>
          <w:i/>
          <w:lang w:val="en-US"/>
        </w:rPr>
      </w:pPr>
      <w:r w:rsidRPr="00EC2EE5">
        <w:rPr>
          <w:rStyle w:val="c1"/>
          <w:b/>
          <w:i/>
          <w:lang w:val="en-US"/>
        </w:rPr>
        <w:t>Bibliography</w:t>
      </w:r>
    </w:p>
    <w:p w:rsidR="00B3482C" w:rsidRPr="00145D3F" w:rsidRDefault="00B3482C" w:rsidP="00B3482C">
      <w:pPr>
        <w:spacing w:line="360" w:lineRule="auto"/>
        <w:jc w:val="both"/>
        <w:rPr>
          <w:color w:val="000000"/>
          <w:lang w:val="en-US"/>
        </w:rPr>
      </w:pPr>
      <w:r w:rsidRPr="00145D3F">
        <w:rPr>
          <w:rStyle w:val="c1"/>
          <w:lang w:val="en-US"/>
        </w:rPr>
        <w:t xml:space="preserve">Abulof, U. (2015) </w:t>
      </w:r>
      <w:r>
        <w:rPr>
          <w:rStyle w:val="c1"/>
          <w:lang w:val="en-US"/>
        </w:rPr>
        <w:t>‘</w:t>
      </w:r>
      <w:r w:rsidRPr="00145D3F">
        <w:rPr>
          <w:rStyle w:val="c1"/>
          <w:lang w:val="en-US"/>
        </w:rPr>
        <w:t>The people want (s) to bring down the regime’: (positive) nationalism as the Arab Spring’s revolution, Nations and Nationalism, 21 (4), 658-680</w:t>
      </w:r>
    </w:p>
    <w:p w:rsidR="00B3482C" w:rsidRPr="00EC2EE5" w:rsidRDefault="00B3482C" w:rsidP="00B3482C">
      <w:pPr>
        <w:jc w:val="both"/>
        <w:rPr>
          <w:i/>
        </w:rPr>
      </w:pPr>
      <w:r w:rsidRPr="00EC2EE5">
        <w:t xml:space="preserve">Agnew, J. (1987) </w:t>
      </w:r>
      <w:r w:rsidRPr="00EC2EE5">
        <w:rPr>
          <w:i/>
        </w:rPr>
        <w:t>Place and Politics: The Geographic Mediation of State and Society</w:t>
      </w:r>
      <w:r w:rsidRPr="00EC2EE5">
        <w:t>, (London: Allen &amp; Unwin)</w:t>
      </w:r>
    </w:p>
    <w:p w:rsidR="00B3482C" w:rsidRDefault="00B3482C" w:rsidP="00B3482C">
      <w:pPr>
        <w:jc w:val="both"/>
      </w:pPr>
      <w:r w:rsidRPr="00EC2EE5">
        <w:t xml:space="preserve">Agnew, J. (2004) ‘Nationalism’, in Duncan, J., Johnson, N. &amp; Schein, R. (Eds), </w:t>
      </w:r>
      <w:r w:rsidRPr="00EC2EE5">
        <w:rPr>
          <w:i/>
        </w:rPr>
        <w:t xml:space="preserve">A Companion to Cultural Geographies, </w:t>
      </w:r>
      <w:r w:rsidRPr="00EC2EE5">
        <w:t>(Oxford: Blackwell), 223 -237</w:t>
      </w:r>
    </w:p>
    <w:p w:rsidR="00B3482C" w:rsidRPr="00EE0C8E" w:rsidRDefault="00B3482C" w:rsidP="00B3482C">
      <w:pPr>
        <w:rPr>
          <w:rFonts w:eastAsia="Times New Roman" w:cs="Times New Roman"/>
        </w:rPr>
      </w:pPr>
      <w:r w:rsidRPr="00077781">
        <w:rPr>
          <w:rFonts w:eastAsia="Times New Roman" w:cs="Times New Roman"/>
        </w:rPr>
        <w:t>Agnew</w:t>
      </w:r>
      <w:r>
        <w:rPr>
          <w:rFonts w:eastAsia="Times New Roman" w:cs="Times New Roman"/>
        </w:rPr>
        <w:t>, J. (1994) ‘The Territorial Trap: The G</w:t>
      </w:r>
      <w:r w:rsidRPr="00077781">
        <w:rPr>
          <w:rFonts w:eastAsia="Times New Roman" w:cs="Times New Roman"/>
        </w:rPr>
        <w:t>eographica</w:t>
      </w:r>
      <w:r>
        <w:rPr>
          <w:rFonts w:eastAsia="Times New Roman" w:cs="Times New Roman"/>
        </w:rPr>
        <w:t>l Assumptions of International R</w:t>
      </w:r>
      <w:r w:rsidRPr="00077781">
        <w:rPr>
          <w:rFonts w:eastAsia="Times New Roman" w:cs="Times New Roman"/>
        </w:rPr>
        <w:t>elations</w:t>
      </w:r>
      <w:r w:rsidRPr="00EA15B3">
        <w:rPr>
          <w:rFonts w:eastAsia="Times New Roman" w:cs="Times New Roman"/>
        </w:rPr>
        <w:t xml:space="preserve"> </w:t>
      </w:r>
      <w:r>
        <w:rPr>
          <w:rFonts w:eastAsia="Times New Roman" w:cs="Times New Roman"/>
        </w:rPr>
        <w:t xml:space="preserve">Theory’, </w:t>
      </w:r>
      <w:r w:rsidRPr="00077781">
        <w:rPr>
          <w:rFonts w:eastAsia="Times New Roman" w:cs="Times New Roman"/>
          <w:i/>
        </w:rPr>
        <w:t>Review of International Political Economy</w:t>
      </w:r>
      <w:r>
        <w:rPr>
          <w:rFonts w:eastAsia="Times New Roman" w:cs="Times New Roman"/>
          <w:i/>
        </w:rPr>
        <w:t>,</w:t>
      </w:r>
      <w:r w:rsidRPr="00EA15B3">
        <w:rPr>
          <w:rFonts w:eastAsia="Times New Roman" w:cs="Times New Roman"/>
        </w:rPr>
        <w:t xml:space="preserve"> </w:t>
      </w:r>
      <w:r>
        <w:rPr>
          <w:rFonts w:eastAsia="Times New Roman" w:cs="Times New Roman"/>
        </w:rPr>
        <w:t>1 (1), 53–80</w:t>
      </w:r>
    </w:p>
    <w:p w:rsidR="00B3482C" w:rsidRDefault="00B3482C" w:rsidP="00B3482C">
      <w:pPr>
        <w:jc w:val="both"/>
      </w:pPr>
      <w:r w:rsidRPr="00EC2EE5">
        <w:t>Ahmed, S., Castaneda, C., Fortier, A. M. &amp; Sheller, M. (2003) ‘Introduction’, in Ahmed, S., Castaneda, C., &amp; Fortier, A. M. (Eds),</w:t>
      </w:r>
      <w:r w:rsidRPr="00EC2EE5">
        <w:rPr>
          <w:i/>
        </w:rPr>
        <w:t xml:space="preserve"> Uprootings ⁄ Regroundings: Questions of Home and Migration</w:t>
      </w:r>
      <w:r w:rsidRPr="00EC2EE5">
        <w:t>, (Oxford: Berg), 1-19</w:t>
      </w:r>
    </w:p>
    <w:p w:rsidR="00B3482C" w:rsidRDefault="00B3482C" w:rsidP="00B3482C">
      <w:pPr>
        <w:jc w:val="both"/>
      </w:pPr>
      <w:r w:rsidRPr="00EA15B3">
        <w:rPr>
          <w:rStyle w:val="highlight"/>
        </w:rPr>
        <w:t>Ahmad, W.I.U</w:t>
      </w:r>
      <w:r>
        <w:rPr>
          <w:rStyle w:val="highlight"/>
        </w:rPr>
        <w:t>.</w:t>
      </w:r>
      <w:r w:rsidRPr="00EA15B3">
        <w:rPr>
          <w:rStyle w:val="highlight"/>
        </w:rPr>
        <w:t xml:space="preserve"> &amp; Sardar, Z</w:t>
      </w:r>
      <w:r w:rsidRPr="008B6A7B">
        <w:rPr>
          <w:rStyle w:val="highlight"/>
          <w:i/>
        </w:rPr>
        <w:t>.</w:t>
      </w:r>
      <w:r>
        <w:rPr>
          <w:rStyle w:val="highlight"/>
          <w:i/>
        </w:rPr>
        <w:t xml:space="preserve"> </w:t>
      </w:r>
      <w:r w:rsidRPr="001B29DF">
        <w:rPr>
          <w:rStyle w:val="highlight"/>
        </w:rPr>
        <w:t>(Eds)</w:t>
      </w:r>
      <w:r>
        <w:rPr>
          <w:rStyle w:val="highlight"/>
        </w:rPr>
        <w:t xml:space="preserve"> (2012),</w:t>
      </w:r>
      <w:r w:rsidRPr="008B6A7B">
        <w:rPr>
          <w:rStyle w:val="highlight"/>
          <w:i/>
        </w:rPr>
        <w:t xml:space="preserve"> Muslims in Britain: Making Social and Political Space</w:t>
      </w:r>
      <w:r>
        <w:rPr>
          <w:rStyle w:val="highlight"/>
        </w:rPr>
        <w:t xml:space="preserve">, (London: Routledge), </w:t>
      </w:r>
    </w:p>
    <w:p w:rsidR="00B3482C" w:rsidRDefault="00B3482C" w:rsidP="00B3482C">
      <w:pPr>
        <w:autoSpaceDE w:val="0"/>
        <w:autoSpaceDN w:val="0"/>
        <w:adjustRightInd w:val="0"/>
        <w:jc w:val="both"/>
      </w:pPr>
      <w:r w:rsidRPr="00EA15B3">
        <w:t>Ait</w:t>
      </w:r>
      <w:r>
        <w:t xml:space="preserve">chison, C., Hopkins P.E. &amp; Kwan, M. </w:t>
      </w:r>
      <w:r w:rsidRPr="00EA15B3">
        <w:t>P</w:t>
      </w:r>
      <w:r>
        <w:t xml:space="preserve">. (Eds) </w:t>
      </w:r>
      <w:r w:rsidRPr="00EA15B3">
        <w:t xml:space="preserve">(2007) </w:t>
      </w:r>
      <w:hyperlink r:id="rId6" w:tooltip="view complete information on this publication" w:history="1">
        <w:r w:rsidRPr="00CB4683">
          <w:rPr>
            <w:rStyle w:val="Hyperlink"/>
            <w:color w:val="auto"/>
          </w:rPr>
          <w:t>Geographies of Muslim Identities: Diaspora, Gender and Belonging</w:t>
        </w:r>
      </w:hyperlink>
      <w:r w:rsidRPr="00CB4683">
        <w:rPr>
          <w:rStyle w:val="Emphasis"/>
        </w:rPr>
        <w:t>,</w:t>
      </w:r>
      <w:r w:rsidRPr="00CB4683">
        <w:t xml:space="preserve"> </w:t>
      </w:r>
      <w:r>
        <w:t xml:space="preserve">(Aldershot: </w:t>
      </w:r>
      <w:r w:rsidRPr="00EA15B3">
        <w:t>Ashgate</w:t>
      </w:r>
      <w:r>
        <w:t>)</w:t>
      </w:r>
      <w:r w:rsidRPr="00EA15B3">
        <w:t xml:space="preserve">, </w:t>
      </w:r>
    </w:p>
    <w:p w:rsidR="00B3482C" w:rsidRPr="00F5050A" w:rsidRDefault="00B3482C" w:rsidP="00B3482C">
      <w:pPr>
        <w:rPr>
          <w:rFonts w:eastAsia="Times New Roman" w:cs="Times New Roman"/>
        </w:rPr>
      </w:pPr>
      <w:r w:rsidRPr="00CD26C6">
        <w:rPr>
          <w:rFonts w:eastAsia="Times New Roman" w:cs="Times New Roman"/>
        </w:rPr>
        <w:t>Amelina</w:t>
      </w:r>
      <w:r>
        <w:rPr>
          <w:rFonts w:eastAsia="Times New Roman" w:cs="Times New Roman"/>
        </w:rPr>
        <w:t>,</w:t>
      </w:r>
      <w:r w:rsidRPr="00CD26C6">
        <w:rPr>
          <w:rFonts w:eastAsia="Times New Roman" w:cs="Times New Roman"/>
        </w:rPr>
        <w:t xml:space="preserve"> A</w:t>
      </w:r>
      <w:r>
        <w:rPr>
          <w:rFonts w:eastAsia="Times New Roman" w:cs="Times New Roman"/>
        </w:rPr>
        <w:t>. &amp;</w:t>
      </w:r>
      <w:r w:rsidRPr="00CD26C6">
        <w:rPr>
          <w:rFonts w:eastAsia="Times New Roman" w:cs="Times New Roman"/>
        </w:rPr>
        <w:t xml:space="preserve"> </w:t>
      </w:r>
      <w:r w:rsidRPr="00EA15B3">
        <w:rPr>
          <w:rFonts w:eastAsia="Times New Roman" w:cs="Times New Roman"/>
        </w:rPr>
        <w:t>Faist</w:t>
      </w:r>
      <w:r>
        <w:rPr>
          <w:rFonts w:eastAsia="Times New Roman" w:cs="Times New Roman"/>
        </w:rPr>
        <w:t>,</w:t>
      </w:r>
      <w:r w:rsidRPr="00CD26C6">
        <w:rPr>
          <w:rFonts w:eastAsia="Times New Roman" w:cs="Times New Roman"/>
        </w:rPr>
        <w:t xml:space="preserve"> T</w:t>
      </w:r>
      <w:r>
        <w:rPr>
          <w:rFonts w:eastAsia="Times New Roman" w:cs="Times New Roman"/>
        </w:rPr>
        <w:t>.</w:t>
      </w:r>
      <w:r w:rsidRPr="00CD26C6">
        <w:rPr>
          <w:rFonts w:eastAsia="Times New Roman" w:cs="Times New Roman"/>
        </w:rPr>
        <w:t xml:space="preserve"> (2012) </w:t>
      </w:r>
      <w:r>
        <w:rPr>
          <w:rFonts w:eastAsia="Times New Roman" w:cs="Times New Roman"/>
        </w:rPr>
        <w:t>‘De-Naturalizing the N</w:t>
      </w:r>
      <w:r w:rsidRPr="00CD26C6">
        <w:rPr>
          <w:rFonts w:eastAsia="Times New Roman" w:cs="Times New Roman"/>
        </w:rPr>
        <w:t>at</w:t>
      </w:r>
      <w:r>
        <w:rPr>
          <w:rFonts w:eastAsia="Times New Roman" w:cs="Times New Roman"/>
        </w:rPr>
        <w:t xml:space="preserve">ional in Research Methodologies’, </w:t>
      </w:r>
      <w:r w:rsidRPr="00CD26C6">
        <w:rPr>
          <w:rFonts w:eastAsia="Times New Roman" w:cs="Times New Roman"/>
          <w:i/>
        </w:rPr>
        <w:t>Ethnic and Racial Studies</w:t>
      </w:r>
      <w:r>
        <w:rPr>
          <w:rFonts w:eastAsia="Times New Roman" w:cs="Times New Roman"/>
          <w:i/>
        </w:rPr>
        <w:t>,</w:t>
      </w:r>
      <w:r w:rsidRPr="00EA15B3">
        <w:rPr>
          <w:rFonts w:eastAsia="Times New Roman" w:cs="Times New Roman"/>
        </w:rPr>
        <w:t xml:space="preserve"> </w:t>
      </w:r>
      <w:r>
        <w:rPr>
          <w:rFonts w:eastAsia="Times New Roman" w:cs="Times New Roman"/>
        </w:rPr>
        <w:t>35 (10),</w:t>
      </w:r>
      <w:r w:rsidRPr="00CD26C6">
        <w:rPr>
          <w:rFonts w:eastAsia="Times New Roman" w:cs="Times New Roman"/>
        </w:rPr>
        <w:t xml:space="preserve"> 1707–1724.</w:t>
      </w:r>
    </w:p>
    <w:p w:rsidR="00B3482C" w:rsidRDefault="00B3482C" w:rsidP="00B3482C">
      <w:r w:rsidRPr="00EC2EE5">
        <w:rPr>
          <w:rFonts w:cs="AdvMO"/>
        </w:rPr>
        <w:t xml:space="preserve">Antonsich, M. &amp; </w:t>
      </w:r>
      <w:r w:rsidRPr="00EC2EE5">
        <w:rPr>
          <w:rStyle w:val="cit-auth"/>
        </w:rPr>
        <w:t>Matejskova, T. (2015) ‘</w:t>
      </w:r>
      <w:r w:rsidRPr="00EC2EE5">
        <w:t xml:space="preserve">Immigration societies and the question of ‘the national’’, </w:t>
      </w:r>
      <w:r w:rsidRPr="00EC2EE5">
        <w:rPr>
          <w:i/>
        </w:rPr>
        <w:t>Ethnicities</w:t>
      </w:r>
      <w:r w:rsidRPr="00EC2EE5">
        <w:t>, 15 (4), 495-508</w:t>
      </w:r>
    </w:p>
    <w:p w:rsidR="00B3482C" w:rsidRDefault="00B3482C" w:rsidP="00B3482C">
      <w:r>
        <w:t>Antonsich, M. (2010) ‘Searching for belonging – an analytical framework’, Geography Compass, 4 (6), 644–659</w:t>
      </w:r>
    </w:p>
    <w:p w:rsidR="00B3482C" w:rsidRDefault="00B3482C" w:rsidP="00B3482C">
      <w:r>
        <w:t>Bærenholdt, J. O. (2013), Governmobility: The Powers of Mobility, Mobilities, 8 (1), 20-34</w:t>
      </w:r>
    </w:p>
    <w:p w:rsidR="00B3482C" w:rsidRPr="00D85E14" w:rsidRDefault="00B3482C" w:rsidP="00B3482C">
      <w:pPr>
        <w:pStyle w:val="Default"/>
        <w:spacing w:after="200" w:line="276" w:lineRule="auto"/>
        <w:jc w:val="both"/>
        <w:rPr>
          <w:rFonts w:asciiTheme="minorHAnsi" w:hAnsiTheme="minorHAnsi"/>
          <w:color w:val="auto"/>
          <w:sz w:val="22"/>
          <w:szCs w:val="22"/>
        </w:rPr>
      </w:pPr>
      <w:r w:rsidRPr="00EA15B3">
        <w:rPr>
          <w:rFonts w:asciiTheme="minorHAnsi" w:hAnsiTheme="minorHAnsi"/>
          <w:color w:val="auto"/>
          <w:sz w:val="22"/>
          <w:szCs w:val="22"/>
        </w:rPr>
        <w:t xml:space="preserve">Banting, K. &amp; Soroka, S. (2012) </w:t>
      </w:r>
      <w:r>
        <w:rPr>
          <w:rFonts w:asciiTheme="minorHAnsi" w:hAnsiTheme="minorHAnsi"/>
          <w:color w:val="auto"/>
          <w:sz w:val="22"/>
          <w:szCs w:val="22"/>
        </w:rPr>
        <w:t>‘Minority Nationalism and Immigrant I</w:t>
      </w:r>
      <w:r w:rsidRPr="00EA15B3">
        <w:rPr>
          <w:rFonts w:asciiTheme="minorHAnsi" w:hAnsiTheme="minorHAnsi"/>
          <w:color w:val="auto"/>
          <w:sz w:val="22"/>
          <w:szCs w:val="22"/>
        </w:rPr>
        <w:t>ntegration in Canada</w:t>
      </w:r>
      <w:r>
        <w:rPr>
          <w:rFonts w:asciiTheme="minorHAnsi" w:hAnsiTheme="minorHAnsi"/>
          <w:color w:val="auto"/>
          <w:sz w:val="22"/>
          <w:szCs w:val="22"/>
        </w:rPr>
        <w:t>’</w:t>
      </w:r>
      <w:r w:rsidRPr="00EA15B3">
        <w:rPr>
          <w:rFonts w:asciiTheme="minorHAnsi" w:hAnsiTheme="minorHAnsi"/>
          <w:color w:val="auto"/>
          <w:sz w:val="22"/>
          <w:szCs w:val="22"/>
        </w:rPr>
        <w:t xml:space="preserve">, </w:t>
      </w:r>
      <w:r w:rsidRPr="00BE3DE7">
        <w:rPr>
          <w:rFonts w:asciiTheme="minorHAnsi" w:hAnsiTheme="minorHAnsi"/>
          <w:i/>
          <w:color w:val="auto"/>
          <w:sz w:val="22"/>
          <w:szCs w:val="22"/>
        </w:rPr>
        <w:t>Nations and Nationalism</w:t>
      </w:r>
      <w:r>
        <w:rPr>
          <w:rFonts w:asciiTheme="minorHAnsi" w:hAnsiTheme="minorHAnsi"/>
          <w:color w:val="auto"/>
          <w:sz w:val="22"/>
          <w:szCs w:val="22"/>
        </w:rPr>
        <w:t>, 18 (1), 156-176</w:t>
      </w:r>
    </w:p>
    <w:p w:rsidR="00B3482C" w:rsidRPr="00EC2EE5" w:rsidRDefault="00B3482C" w:rsidP="00B3482C">
      <w:pPr>
        <w:jc w:val="both"/>
        <w:rPr>
          <w:rFonts w:eastAsia="Times New Roman" w:cs="Times New Roman"/>
        </w:rPr>
      </w:pPr>
      <w:r w:rsidRPr="00EC2EE5">
        <w:rPr>
          <w:rFonts w:eastAsia="Times New Roman" w:cs="Times New Roman"/>
        </w:rPr>
        <w:t xml:space="preserve">Bechhofer, F. &amp; McCrone, D. (2013) ‘Imagining the Nation: Symbols of National Culture in England and Scotland’, </w:t>
      </w:r>
      <w:r w:rsidRPr="00EC2EE5">
        <w:rPr>
          <w:rFonts w:eastAsia="Times New Roman" w:cs="Times New Roman"/>
          <w:i/>
          <w:iCs/>
        </w:rPr>
        <w:t>Ethnicities</w:t>
      </w:r>
      <w:r w:rsidRPr="00EC2EE5">
        <w:rPr>
          <w:rFonts w:eastAsia="Times New Roman" w:cs="Times New Roman"/>
          <w:iCs/>
        </w:rPr>
        <w:t>, 13 (5), 544-564</w:t>
      </w:r>
    </w:p>
    <w:p w:rsidR="00B3482C" w:rsidRPr="00EC2EE5" w:rsidRDefault="00B3482C" w:rsidP="00B3482C">
      <w:pPr>
        <w:rPr>
          <w:rStyle w:val="a-size-large"/>
          <w:rFonts w:eastAsiaTheme="majorEastAsia" w:cstheme="majorBidi"/>
          <w:b/>
          <w:bCs/>
          <w:iCs/>
        </w:rPr>
      </w:pPr>
      <w:r w:rsidRPr="00EC2EE5">
        <w:lastRenderedPageBreak/>
        <w:t xml:space="preserve">Bechhoffer, F. &amp; McCrone, D. (2009) </w:t>
      </w:r>
      <w:r w:rsidRPr="00EC2EE5">
        <w:rPr>
          <w:rStyle w:val="a-size-large"/>
          <w:i/>
        </w:rPr>
        <w:t>National Identity, Nationalism and Constitutional Change</w:t>
      </w:r>
      <w:r w:rsidRPr="00EC2EE5">
        <w:rPr>
          <w:rStyle w:val="a-size-large"/>
        </w:rPr>
        <w:t xml:space="preserve">, (Basingstoke: Palgrave Macmillan) </w:t>
      </w:r>
    </w:p>
    <w:p w:rsidR="00B3482C" w:rsidRPr="00EC2EE5" w:rsidRDefault="00B3482C" w:rsidP="00B3482C">
      <w:pPr>
        <w:jc w:val="both"/>
      </w:pPr>
      <w:r w:rsidRPr="00EC2EE5">
        <w:t xml:space="preserve">Bell, D. &amp; Valentine, G. (1997) </w:t>
      </w:r>
      <w:r w:rsidRPr="00EC2EE5">
        <w:rPr>
          <w:i/>
          <w:iCs/>
        </w:rPr>
        <w:t>Consuming Geographies: We are Where We Eat</w:t>
      </w:r>
      <w:r w:rsidRPr="00EC2EE5">
        <w:rPr>
          <w:iCs/>
        </w:rPr>
        <w:t>, (</w:t>
      </w:r>
      <w:r w:rsidRPr="00EC2EE5">
        <w:t>London: Routledge)</w:t>
      </w:r>
    </w:p>
    <w:p w:rsidR="00B3482C" w:rsidRPr="00EC2EE5" w:rsidRDefault="00B3482C" w:rsidP="00B3482C">
      <w:pPr>
        <w:jc w:val="both"/>
      </w:pPr>
      <w:r w:rsidRPr="00EC2EE5">
        <w:t xml:space="preserve">Billig, M. (1995) </w:t>
      </w:r>
      <w:r w:rsidRPr="00EC2EE5">
        <w:rPr>
          <w:i/>
        </w:rPr>
        <w:t>Banal Nationalism</w:t>
      </w:r>
      <w:r w:rsidRPr="00EC2EE5">
        <w:t>, (London: Sage)</w:t>
      </w:r>
    </w:p>
    <w:p w:rsidR="00B3482C" w:rsidRPr="00EC2EE5" w:rsidRDefault="00B3482C" w:rsidP="00B3482C">
      <w:pPr>
        <w:jc w:val="both"/>
      </w:pPr>
      <w:r w:rsidRPr="00EC2EE5">
        <w:t xml:space="preserve">Blunt, A. &amp; Dowling, R. (2006) </w:t>
      </w:r>
      <w:r w:rsidRPr="00EC2EE5">
        <w:rPr>
          <w:i/>
        </w:rPr>
        <w:t>Home</w:t>
      </w:r>
      <w:r w:rsidRPr="00EC2EE5">
        <w:t>, (London: Routledge)</w:t>
      </w:r>
    </w:p>
    <w:p w:rsidR="00B3482C" w:rsidRPr="00EC2EE5" w:rsidRDefault="00B3482C" w:rsidP="00B3482C">
      <w:pPr>
        <w:jc w:val="both"/>
        <w:rPr>
          <w:rFonts w:eastAsia="Times New Roman" w:cs="Arial"/>
        </w:rPr>
      </w:pPr>
      <w:r w:rsidRPr="00EC2EE5">
        <w:rPr>
          <w:rFonts w:eastAsia="Times New Roman" w:cs="Arial"/>
        </w:rPr>
        <w:t xml:space="preserve">Blunt, A. &amp; Varley, A. (2004) ‘Introduction: Geographies of Home’, </w:t>
      </w:r>
      <w:r w:rsidRPr="00EC2EE5">
        <w:rPr>
          <w:rFonts w:eastAsia="Times New Roman" w:cs="Arial"/>
          <w:i/>
        </w:rPr>
        <w:t>Cultural  Geographies</w:t>
      </w:r>
      <w:r w:rsidRPr="00EC2EE5">
        <w:rPr>
          <w:rFonts w:eastAsia="Times New Roman" w:cs="Arial"/>
        </w:rPr>
        <w:t>, 11 (1), 3–6</w:t>
      </w:r>
    </w:p>
    <w:p w:rsidR="00B3482C" w:rsidRPr="00EC2EE5" w:rsidRDefault="00B3482C" w:rsidP="00B3482C">
      <w:pPr>
        <w:jc w:val="both"/>
        <w:rPr>
          <w:rFonts w:eastAsia="Times New Roman" w:cs="Times New Roman"/>
        </w:rPr>
      </w:pPr>
      <w:r w:rsidRPr="00EC2EE5">
        <w:t>Bolognani, M. (2007) ‘</w:t>
      </w:r>
      <w:r w:rsidRPr="00EC2EE5">
        <w:rPr>
          <w:rFonts w:eastAsia="Times New Roman" w:cs="Arial"/>
        </w:rPr>
        <w:t xml:space="preserve">Islam, Ethnography and Politics: Methodological Issues in Researching Amongst West Yorkshire Pakistanis in 2005’, </w:t>
      </w:r>
      <w:r w:rsidRPr="00EC2EE5">
        <w:rPr>
          <w:rFonts w:eastAsia="Times New Roman" w:cs="Times New Roman"/>
          <w:i/>
        </w:rPr>
        <w:t>International Journal of</w:t>
      </w:r>
      <w:r w:rsidRPr="00EC2EE5">
        <w:rPr>
          <w:rFonts w:eastAsia="Times New Roman" w:cs="Times New Roman"/>
        </w:rPr>
        <w:t xml:space="preserve"> </w:t>
      </w:r>
      <w:r w:rsidRPr="00EC2EE5">
        <w:rPr>
          <w:rFonts w:eastAsia="Times New Roman" w:cs="Times New Roman"/>
          <w:i/>
        </w:rPr>
        <w:t>Social Research Methodology</w:t>
      </w:r>
      <w:r w:rsidRPr="00EC2EE5">
        <w:rPr>
          <w:rFonts w:eastAsia="Times New Roman" w:cs="Times New Roman"/>
        </w:rPr>
        <w:t>, 10 (4), 279–293</w:t>
      </w:r>
    </w:p>
    <w:p w:rsidR="00B3482C" w:rsidRPr="00EC2EE5" w:rsidRDefault="00B3482C" w:rsidP="00B3482C">
      <w:pPr>
        <w:jc w:val="both"/>
        <w:rPr>
          <w:rFonts w:eastAsia="Times New Roman" w:cs="Times New Roman"/>
        </w:rPr>
      </w:pPr>
      <w:r w:rsidRPr="00EC2EE5">
        <w:rPr>
          <w:rFonts w:eastAsia="Times New Roman" w:cs="Times New Roman"/>
        </w:rPr>
        <w:t xml:space="preserve">Bolognani, M. (2014) ‘Visits to the Country of Origin: How Second-Generation British Pakistanis Shape Transnational Identity and Maintain Power Asymmetries’, </w:t>
      </w:r>
      <w:r w:rsidRPr="00EC2EE5">
        <w:rPr>
          <w:rFonts w:eastAsia="Times New Roman" w:cs="Times New Roman"/>
          <w:i/>
        </w:rPr>
        <w:t>Global Networks,</w:t>
      </w:r>
      <w:r w:rsidRPr="00EC2EE5">
        <w:rPr>
          <w:rFonts w:eastAsia="Times New Roman" w:cs="Times New Roman"/>
        </w:rPr>
        <w:t xml:space="preserve"> 14 (1), 103–120</w:t>
      </w:r>
    </w:p>
    <w:p w:rsidR="00B3482C" w:rsidRPr="00EC2EE5" w:rsidRDefault="00B3482C" w:rsidP="00B3482C">
      <w:pPr>
        <w:jc w:val="both"/>
        <w:rPr>
          <w:rFonts w:eastAsia="Times New Roman" w:cs="Times New Roman"/>
        </w:rPr>
      </w:pPr>
      <w:r w:rsidRPr="00EC2EE5">
        <w:rPr>
          <w:rFonts w:eastAsia="Times New Roman" w:cs="Times New Roman"/>
        </w:rPr>
        <w:t xml:space="preserve">Bourdieu, P. (1977) </w:t>
      </w:r>
      <w:r w:rsidRPr="00EC2EE5">
        <w:rPr>
          <w:rFonts w:eastAsia="Times New Roman" w:cs="Times New Roman"/>
          <w:i/>
        </w:rPr>
        <w:t>Outline of a Theory of Practice</w:t>
      </w:r>
      <w:r w:rsidRPr="00EC2EE5">
        <w:rPr>
          <w:rFonts w:eastAsia="Times New Roman" w:cs="Times New Roman"/>
        </w:rPr>
        <w:t>, (Cambridge: Cambridge University Press)</w:t>
      </w:r>
    </w:p>
    <w:p w:rsidR="00B3482C" w:rsidRDefault="00B3482C" w:rsidP="00B3482C">
      <w:pPr>
        <w:jc w:val="both"/>
        <w:rPr>
          <w:rFonts w:cs="Arial"/>
        </w:rPr>
      </w:pPr>
      <w:r w:rsidRPr="00EC2EE5">
        <w:rPr>
          <w:rFonts w:cs="Arial"/>
        </w:rPr>
        <w:t>Brickell, K. (2014) ‘</w:t>
      </w:r>
      <w:r w:rsidRPr="00EC2EE5">
        <w:rPr>
          <w:rFonts w:cs="Arial"/>
          <w:bCs/>
        </w:rPr>
        <w:t xml:space="preserve">Home Interiors, National Identity and Curatorial Practice in the Art Photography of Simryn Gill’, </w:t>
      </w:r>
      <w:r w:rsidRPr="00EC2EE5">
        <w:rPr>
          <w:rFonts w:cs="Arial"/>
          <w:i/>
          <w:iCs/>
        </w:rPr>
        <w:t>Cultural Geographies,</w:t>
      </w:r>
      <w:r w:rsidRPr="00EC2EE5">
        <w:rPr>
          <w:rFonts w:cs="Arial"/>
          <w:iCs/>
        </w:rPr>
        <w:t xml:space="preserve"> </w:t>
      </w:r>
      <w:r w:rsidRPr="00EC2EE5">
        <w:rPr>
          <w:rFonts w:cs="Arial"/>
        </w:rPr>
        <w:t>(21), 525-532</w:t>
      </w:r>
    </w:p>
    <w:p w:rsidR="00B3482C" w:rsidRDefault="00B3482C" w:rsidP="00B3482C">
      <w:pPr>
        <w:jc w:val="both"/>
        <w:rPr>
          <w:rFonts w:cs="Arial"/>
        </w:rPr>
      </w:pPr>
      <w:r w:rsidRPr="00716DF5">
        <w:rPr>
          <w:rFonts w:cs="Arial"/>
        </w:rPr>
        <w:t xml:space="preserve">Brubaker, R. </w:t>
      </w:r>
      <w:r>
        <w:rPr>
          <w:rFonts w:cs="Arial"/>
        </w:rPr>
        <w:t>(2010)</w:t>
      </w:r>
      <w:r w:rsidRPr="00716DF5">
        <w:rPr>
          <w:rFonts w:cs="Arial"/>
        </w:rPr>
        <w:t xml:space="preserve"> ‘Migration, membership, and the modern nati</w:t>
      </w:r>
      <w:r>
        <w:rPr>
          <w:rFonts w:cs="Arial"/>
        </w:rPr>
        <w:t xml:space="preserve">on-state: internal and external </w:t>
      </w:r>
      <w:r w:rsidRPr="00716DF5">
        <w:rPr>
          <w:rFonts w:cs="Arial"/>
        </w:rPr>
        <w:t>dimensions of the politics of belonging’, Journal of Interdisciplinary History</w:t>
      </w:r>
      <w:r>
        <w:rPr>
          <w:rFonts w:cs="Arial"/>
        </w:rPr>
        <w:t>, 41 (</w:t>
      </w:r>
      <w:r w:rsidRPr="00716DF5">
        <w:rPr>
          <w:rFonts w:cs="Arial"/>
        </w:rPr>
        <w:t>1</w:t>
      </w:r>
      <w:r>
        <w:rPr>
          <w:rFonts w:cs="Arial"/>
        </w:rPr>
        <w:t>), 61–78</w:t>
      </w:r>
    </w:p>
    <w:p w:rsidR="00B3482C" w:rsidRDefault="00B3482C" w:rsidP="00B3482C">
      <w:pPr>
        <w:autoSpaceDE w:val="0"/>
        <w:autoSpaceDN w:val="0"/>
        <w:adjustRightInd w:val="0"/>
        <w:jc w:val="both"/>
        <w:rPr>
          <w:rFonts w:cs="LinLibertine"/>
        </w:rPr>
      </w:pPr>
      <w:r>
        <w:rPr>
          <w:rFonts w:cs="LinLibertine"/>
        </w:rPr>
        <w:t xml:space="preserve">Calhoun, C. (2007) </w:t>
      </w:r>
      <w:r>
        <w:rPr>
          <w:rFonts w:cs="LinLibertine"/>
          <w:i/>
        </w:rPr>
        <w:t>Nations Matter, Culture, History, and the Cosmopolitan Dream</w:t>
      </w:r>
      <w:r>
        <w:rPr>
          <w:rFonts w:cs="LinLibertine"/>
        </w:rPr>
        <w:t>, (London and New York: Routledge)</w:t>
      </w:r>
    </w:p>
    <w:p w:rsidR="00B3482C" w:rsidRDefault="00B3482C" w:rsidP="00B3482C">
      <w:pPr>
        <w:autoSpaceDE w:val="0"/>
        <w:autoSpaceDN w:val="0"/>
        <w:adjustRightInd w:val="0"/>
        <w:jc w:val="both"/>
        <w:rPr>
          <w:rStyle w:val="cit-first-element"/>
        </w:rPr>
      </w:pPr>
      <w:r w:rsidRPr="00A4053E">
        <w:rPr>
          <w:rStyle w:val="Hyperlink"/>
          <w:color w:val="auto"/>
        </w:rPr>
        <w:t>Cantle, T. (2015) ‘Interculturalism: ‘Learning to Live in Diversity’’, in Antonsich, M. ‘</w:t>
      </w:r>
      <w:r w:rsidRPr="00A4053E">
        <w:rPr>
          <w:rStyle w:val="cit-first-element"/>
        </w:rPr>
        <w:t>I</w:t>
      </w:r>
      <w:r>
        <w:rPr>
          <w:rStyle w:val="cit-first-element"/>
        </w:rPr>
        <w:t>nterculturalism versus M</w:t>
      </w:r>
      <w:r w:rsidRPr="00EA15B3">
        <w:rPr>
          <w:rStyle w:val="cit-first-element"/>
        </w:rPr>
        <w:t xml:space="preserve">ulticulturalism – The </w:t>
      </w:r>
      <w:r w:rsidRPr="00EA15B3">
        <w:rPr>
          <w:rStyle w:val="search-result-highlight"/>
        </w:rPr>
        <w:t>Cantle</w:t>
      </w:r>
      <w:r w:rsidRPr="00EA15B3">
        <w:rPr>
          <w:rStyle w:val="cit-first-element"/>
        </w:rPr>
        <w:t>-Modood debate’,</w:t>
      </w:r>
      <w:r>
        <w:rPr>
          <w:rStyle w:val="cit-first-element"/>
        </w:rPr>
        <w:t xml:space="preserve"> </w:t>
      </w:r>
      <w:r w:rsidRPr="009B5CCB">
        <w:rPr>
          <w:rStyle w:val="cit-first-element"/>
          <w:i/>
        </w:rPr>
        <w:t>Debate in  Ethnicities</w:t>
      </w:r>
      <w:r w:rsidRPr="00EA15B3">
        <w:rPr>
          <w:rStyle w:val="cit-first-element"/>
        </w:rPr>
        <w:t xml:space="preserve">, </w:t>
      </w:r>
      <w:r>
        <w:rPr>
          <w:rStyle w:val="cit-first-element"/>
        </w:rPr>
        <w:t xml:space="preserve">Published online </w:t>
      </w:r>
      <w:r w:rsidRPr="00EA15B3">
        <w:rPr>
          <w:rStyle w:val="cit-first-element"/>
        </w:rPr>
        <w:t xml:space="preserve">September 2015 </w:t>
      </w:r>
    </w:p>
    <w:p w:rsidR="00B3482C" w:rsidRPr="00345767" w:rsidRDefault="00B3482C" w:rsidP="00B3482C">
      <w:pPr>
        <w:jc w:val="both"/>
        <w:rPr>
          <w:rStyle w:val="highlight"/>
          <w:rFonts w:eastAsia="Times New Roman" w:cs="Arial"/>
        </w:rPr>
      </w:pPr>
      <w:r>
        <w:rPr>
          <w:rStyle w:val="cit-first-element"/>
        </w:rPr>
        <w:t xml:space="preserve">Chambers, P. (2015) ‘Religious Diversity in Wales’, in </w:t>
      </w:r>
      <w:r w:rsidRPr="00EA15B3">
        <w:rPr>
          <w:rFonts w:cs="Rotis Sans Serif Std Light"/>
        </w:rPr>
        <w:t>Williams, C.</w:t>
      </w:r>
      <w:r>
        <w:rPr>
          <w:rFonts w:cs="Rotis Sans Serif Std Light"/>
        </w:rPr>
        <w:t>, Evans, N. &amp; O’L</w:t>
      </w:r>
      <w:r w:rsidRPr="00EA15B3">
        <w:rPr>
          <w:rFonts w:cs="Rotis Sans Serif Std Light"/>
        </w:rPr>
        <w:t>eary,</w:t>
      </w:r>
      <w:r>
        <w:rPr>
          <w:rFonts w:cs="Rotis Sans Serif Std Light"/>
        </w:rPr>
        <w:t xml:space="preserve"> </w:t>
      </w:r>
      <w:r w:rsidRPr="00EA15B3">
        <w:rPr>
          <w:rFonts w:cs="Rotis Sans Serif Std Light"/>
        </w:rPr>
        <w:t>P.</w:t>
      </w:r>
      <w:r>
        <w:rPr>
          <w:rFonts w:cs="Rotis Sans Serif Std Light"/>
        </w:rPr>
        <w:t xml:space="preserve"> (Eds) (second edition), </w:t>
      </w:r>
      <w:r>
        <w:rPr>
          <w:rFonts w:cs="Rotis Sans Serif Std Light"/>
          <w:i/>
        </w:rPr>
        <w:t>A Tolerant Nation? Exploring Ethnic D</w:t>
      </w:r>
      <w:r w:rsidRPr="009B5CCB">
        <w:rPr>
          <w:rFonts w:cs="Rotis Sans Serif Std Light"/>
          <w:i/>
        </w:rPr>
        <w:t>iversity in Wales</w:t>
      </w:r>
      <w:r w:rsidRPr="00EA15B3">
        <w:rPr>
          <w:rFonts w:cs="Rotis Sans Serif Std Light"/>
        </w:rPr>
        <w:t xml:space="preserve">, </w:t>
      </w:r>
      <w:r>
        <w:rPr>
          <w:rFonts w:cs="Rotis Sans Serif Std Light"/>
        </w:rPr>
        <w:t xml:space="preserve">(Cardiff: </w:t>
      </w:r>
      <w:r w:rsidRPr="00EA15B3">
        <w:rPr>
          <w:rFonts w:cs="Rotis Sans Serif Std Light"/>
        </w:rPr>
        <w:t>Uni</w:t>
      </w:r>
      <w:r>
        <w:rPr>
          <w:rFonts w:cs="Rotis Sans Serif Std Light"/>
        </w:rPr>
        <w:t>versity of Wales Press)</w:t>
      </w:r>
    </w:p>
    <w:p w:rsidR="00B3482C" w:rsidRPr="00EC2EE5" w:rsidRDefault="00B3482C" w:rsidP="00B3482C">
      <w:pPr>
        <w:pStyle w:val="Default"/>
        <w:spacing w:after="200" w:line="276" w:lineRule="auto"/>
        <w:jc w:val="both"/>
        <w:rPr>
          <w:rFonts w:asciiTheme="minorHAnsi" w:hAnsiTheme="minorHAnsi"/>
          <w:color w:val="auto"/>
          <w:sz w:val="22"/>
          <w:szCs w:val="22"/>
        </w:rPr>
      </w:pPr>
      <w:r w:rsidRPr="00EC2EE5">
        <w:rPr>
          <w:rFonts w:asciiTheme="minorHAnsi" w:hAnsiTheme="minorHAnsi"/>
          <w:color w:val="auto"/>
          <w:sz w:val="22"/>
          <w:szCs w:val="22"/>
        </w:rPr>
        <w:t xml:space="preserve">Cohen, A. (1996) ‘A Scottish View of Some Rites, Rights, and Wrongs’, </w:t>
      </w:r>
      <w:r w:rsidRPr="00EC2EE5">
        <w:rPr>
          <w:rFonts w:asciiTheme="minorHAnsi" w:hAnsiTheme="minorHAnsi"/>
          <w:i/>
          <w:color w:val="auto"/>
          <w:sz w:val="22"/>
          <w:szCs w:val="22"/>
        </w:rPr>
        <w:t>American Ethnologist</w:t>
      </w:r>
      <w:r w:rsidRPr="00EC2EE5">
        <w:rPr>
          <w:rFonts w:asciiTheme="minorHAnsi" w:hAnsiTheme="minorHAnsi"/>
          <w:color w:val="auto"/>
          <w:sz w:val="22"/>
          <w:szCs w:val="22"/>
        </w:rPr>
        <w:t>, 23 (4), 802-815</w:t>
      </w:r>
    </w:p>
    <w:p w:rsidR="00B3482C" w:rsidRPr="00EC2EE5" w:rsidRDefault="00B3482C" w:rsidP="00B3482C">
      <w:pPr>
        <w:jc w:val="both"/>
      </w:pPr>
      <w:r w:rsidRPr="00EC2EE5">
        <w:rPr>
          <w:rFonts w:eastAsia="Times New Roman" w:cs="Times New Roman"/>
        </w:rPr>
        <w:t xml:space="preserve">Cohen, A. (1985) </w:t>
      </w:r>
      <w:r w:rsidRPr="00EC2EE5">
        <w:rPr>
          <w:rFonts w:eastAsia="Times New Roman" w:cs="Times New Roman"/>
          <w:i/>
        </w:rPr>
        <w:t>The Symbolic Construction of Community</w:t>
      </w:r>
      <w:r w:rsidRPr="00EC2EE5">
        <w:rPr>
          <w:rFonts w:eastAsia="Times New Roman" w:cs="Times New Roman"/>
        </w:rPr>
        <w:t>, (Sussex: Ellis Horwood Limitied)</w:t>
      </w:r>
      <w:r w:rsidRPr="00EC2EE5">
        <w:t xml:space="preserve"> </w:t>
      </w:r>
    </w:p>
    <w:p w:rsidR="00B3482C" w:rsidRPr="00EC2EE5" w:rsidRDefault="00B3482C" w:rsidP="00B3482C">
      <w:pPr>
        <w:jc w:val="both"/>
      </w:pPr>
      <w:r w:rsidRPr="00EC2EE5">
        <w:t xml:space="preserve">Connor, W. (2001) ‘Homelands in a World of States’, in Guibernau, M. &amp; Hutchinson, J. (Eds), </w:t>
      </w:r>
      <w:r w:rsidRPr="00EC2EE5">
        <w:rPr>
          <w:i/>
        </w:rPr>
        <w:t>Understanding Nationalism</w:t>
      </w:r>
      <w:r w:rsidRPr="00EC2EE5">
        <w:t>, (London: Polity Press)</w:t>
      </w:r>
    </w:p>
    <w:p w:rsidR="00B3482C" w:rsidRPr="00EC2EE5" w:rsidRDefault="00B3482C" w:rsidP="00B3482C">
      <w:pPr>
        <w:jc w:val="both"/>
      </w:pPr>
      <w:r w:rsidRPr="00EC2EE5">
        <w:t xml:space="preserve">Cresswell, T. (2004) </w:t>
      </w:r>
      <w:r w:rsidRPr="00EC2EE5">
        <w:rPr>
          <w:i/>
        </w:rPr>
        <w:t>Place: A Short Introduction</w:t>
      </w:r>
      <w:r w:rsidRPr="00EC2EE5">
        <w:t>, (Oxford: Blackwell Publishing)</w:t>
      </w:r>
    </w:p>
    <w:p w:rsidR="00B3482C" w:rsidRPr="00EC2EE5" w:rsidRDefault="00B3482C" w:rsidP="00B3482C">
      <w:pPr>
        <w:jc w:val="both"/>
      </w:pPr>
      <w:r w:rsidRPr="00EC2EE5">
        <w:t xml:space="preserve">Cresswell, T. &amp; Merriman, P. (2011) </w:t>
      </w:r>
      <w:r w:rsidRPr="00EC2EE5">
        <w:rPr>
          <w:i/>
        </w:rPr>
        <w:t>Geographies of Mobilities: Practices, Spaces, Subjects</w:t>
      </w:r>
      <w:r w:rsidRPr="00EC2EE5">
        <w:t xml:space="preserve">, (Surrey: Ashgate) </w:t>
      </w:r>
    </w:p>
    <w:p w:rsidR="00B3482C" w:rsidRPr="00FF7BB5" w:rsidRDefault="00B3482C" w:rsidP="00B3482C">
      <w:pPr>
        <w:jc w:val="both"/>
      </w:pPr>
      <w:r w:rsidRPr="00FF7BB5">
        <w:lastRenderedPageBreak/>
        <w:t>Cusack, I. (2003) ‘</w:t>
      </w:r>
      <w:hyperlink r:id="rId7" w:history="1">
        <w:r w:rsidRPr="00FF7BB5">
          <w:rPr>
            <w:rStyle w:val="Hyperlink"/>
            <w:color w:val="auto"/>
          </w:rPr>
          <w:t>Pots, Pens and ‘Eating Out the Body’: Cuisine and the Gendering of African Nations</w:t>
        </w:r>
      </w:hyperlink>
      <w:r w:rsidRPr="00FF7BB5">
        <w:rPr>
          <w:rStyle w:val="Hyperlink"/>
          <w:color w:val="auto"/>
        </w:rPr>
        <w:t xml:space="preserve">’, </w:t>
      </w:r>
      <w:r w:rsidRPr="00FF7BB5">
        <w:rPr>
          <w:i/>
        </w:rPr>
        <w:t>Nations and Nationalism</w:t>
      </w:r>
      <w:r w:rsidRPr="00FF7BB5">
        <w:t>, 9 (2), 277–296</w:t>
      </w:r>
    </w:p>
    <w:p w:rsidR="00B3482C" w:rsidRPr="00EC2EE5" w:rsidRDefault="00B3482C" w:rsidP="00B3482C">
      <w:pPr>
        <w:jc w:val="both"/>
      </w:pPr>
      <w:r w:rsidRPr="00EA15B3">
        <w:t xml:space="preserve">Davies, G. (2011) </w:t>
      </w:r>
      <w:r w:rsidRPr="000C0CB7">
        <w:rPr>
          <w:i/>
        </w:rPr>
        <w:t>The Dragon and the Crescent:  Nine Centuries of Welsh Contact with Islam</w:t>
      </w:r>
      <w:r>
        <w:t>, (Bridgend: Seren Books)</w:t>
      </w:r>
      <w:r w:rsidRPr="00EA15B3">
        <w:t xml:space="preserve"> </w:t>
      </w:r>
    </w:p>
    <w:p w:rsidR="00B3482C" w:rsidRDefault="00B3482C" w:rsidP="00B3482C">
      <w:pPr>
        <w:jc w:val="both"/>
        <w:rPr>
          <w:rFonts w:eastAsia="Times New Roman" w:cs="Times New Roman"/>
        </w:rPr>
      </w:pPr>
      <w:r w:rsidRPr="00EC2EE5">
        <w:rPr>
          <w:rFonts w:eastAsia="Times New Roman" w:cs="Times New Roman"/>
        </w:rPr>
        <w:t xml:space="preserve">Dragojevic, M., Giles, H. &amp; Watson, M. (2013) ‘Language Ideologies and Language Attitudes: A Foundational Framework’, in Giles, H. &amp; Watson, B. (Eds), </w:t>
      </w:r>
      <w:r w:rsidRPr="00EC2EE5">
        <w:rPr>
          <w:rFonts w:eastAsia="Times New Roman" w:cs="Times New Roman"/>
          <w:i/>
        </w:rPr>
        <w:t>The Social Meanings of Language, Dialect and Accent:  International Perspectives on Speech Styles</w:t>
      </w:r>
      <w:r w:rsidRPr="00EC2EE5">
        <w:rPr>
          <w:rFonts w:eastAsia="Times New Roman" w:cs="Times New Roman"/>
        </w:rPr>
        <w:t>, (Oxford: Peter Lang Publishing), 1-25</w:t>
      </w:r>
    </w:p>
    <w:p w:rsidR="00B3482C" w:rsidRDefault="00B3482C" w:rsidP="00B3482C">
      <w:pPr>
        <w:jc w:val="both"/>
        <w:rPr>
          <w:rFonts w:eastAsia="Times New Roman" w:cs="Times New Roman"/>
        </w:rPr>
      </w:pPr>
      <w:r w:rsidRPr="00EA15B3">
        <w:t xml:space="preserve">Dwyer, C. &amp; Bressey, C. (Eds) (2008), </w:t>
      </w:r>
      <w:r w:rsidRPr="00937593">
        <w:rPr>
          <w:i/>
        </w:rPr>
        <w:t>New Geographies of Race and Racism</w:t>
      </w:r>
      <w:r w:rsidRPr="00EA15B3">
        <w:t xml:space="preserve">, </w:t>
      </w:r>
      <w:r>
        <w:t>(Aldershot:</w:t>
      </w:r>
      <w:r w:rsidRPr="00EA15B3">
        <w:t xml:space="preserve"> Ashgate Publishing</w:t>
      </w:r>
      <w:r>
        <w:t>)</w:t>
      </w:r>
    </w:p>
    <w:p w:rsidR="00B3482C" w:rsidRPr="001F3D90" w:rsidRDefault="00B3482C" w:rsidP="00B3482C">
      <w:pPr>
        <w:jc w:val="both"/>
      </w:pPr>
      <w:r>
        <w:rPr>
          <w:rFonts w:eastAsia="Times New Roman" w:cs="Times New Roman"/>
        </w:rPr>
        <w:t xml:space="preserve">Erk, J. (2010) ‘Is Nationalism Left or Right? Critical Junctures in </w:t>
      </w:r>
      <w:r w:rsidRPr="009D65F4">
        <w:rPr>
          <w:rStyle w:val="tgc"/>
          <w:bCs/>
        </w:rPr>
        <w:t>Québécois Nationalism’</w:t>
      </w:r>
      <w:r>
        <w:rPr>
          <w:rStyle w:val="tgc"/>
          <w:bCs/>
        </w:rPr>
        <w:t>, Nations and Nationalism, 16 (3), 423-441</w:t>
      </w:r>
    </w:p>
    <w:p w:rsidR="00B3482C" w:rsidRPr="00EC2EE5" w:rsidRDefault="00B3482C" w:rsidP="00B3482C">
      <w:pPr>
        <w:jc w:val="both"/>
        <w:rPr>
          <w:rStyle w:val="highlight"/>
          <w:bCs/>
        </w:rPr>
      </w:pPr>
      <w:r w:rsidRPr="00EC2EE5">
        <w:t>Fallov, M. A.,</w:t>
      </w:r>
      <w:r w:rsidRPr="00EC2EE5">
        <w:rPr>
          <w:bCs/>
        </w:rPr>
        <w:t xml:space="preserve"> Jørgensen, A. &amp; Knudsen, L. B. (2013) ‘Mobile Forms of Belonging’, </w:t>
      </w:r>
      <w:r w:rsidRPr="00EC2EE5">
        <w:rPr>
          <w:bCs/>
          <w:i/>
        </w:rPr>
        <w:t>Mobilities</w:t>
      </w:r>
      <w:r w:rsidRPr="00EC2EE5">
        <w:rPr>
          <w:bCs/>
        </w:rPr>
        <w:t>, 8(4), 467-486</w:t>
      </w:r>
    </w:p>
    <w:p w:rsidR="00B3482C" w:rsidRDefault="00B3482C" w:rsidP="00B3482C">
      <w:pPr>
        <w:jc w:val="both"/>
        <w:rPr>
          <w:rFonts w:eastAsia="Times New Roman" w:cs="Arial"/>
        </w:rPr>
      </w:pPr>
      <w:r>
        <w:rPr>
          <w:rFonts w:eastAsia="Times New Roman" w:cs="Arial"/>
        </w:rPr>
        <w:t>Fox, L. (2006</w:t>
      </w:r>
      <w:r w:rsidRPr="00EC2EE5">
        <w:rPr>
          <w:rFonts w:eastAsia="Times New Roman" w:cs="Arial"/>
        </w:rPr>
        <w:t xml:space="preserve">) </w:t>
      </w:r>
      <w:r w:rsidRPr="00EC2EE5">
        <w:rPr>
          <w:rFonts w:eastAsia="Times New Roman" w:cs="Arial"/>
          <w:i/>
        </w:rPr>
        <w:t>Conceptualising Home: Theories, Laws and Policies</w:t>
      </w:r>
      <w:r w:rsidRPr="00EC2EE5">
        <w:rPr>
          <w:rFonts w:eastAsia="Times New Roman" w:cs="Arial"/>
        </w:rPr>
        <w:t xml:space="preserve">, (Oxford: Hart Publishing) </w:t>
      </w:r>
    </w:p>
    <w:p w:rsidR="00B3482C" w:rsidRPr="00145D3F" w:rsidRDefault="00B3482C" w:rsidP="00B3482C">
      <w:pPr>
        <w:jc w:val="both"/>
        <w:rPr>
          <w:rFonts w:cs="StoneSerif"/>
        </w:rPr>
      </w:pPr>
      <w:r>
        <w:rPr>
          <w:rFonts w:cs="StoneSerif"/>
        </w:rPr>
        <w:t>Fox, J. &amp; Miller-</w:t>
      </w:r>
      <w:r w:rsidRPr="00EA15B3">
        <w:rPr>
          <w:rFonts w:cs="StoneSerif"/>
        </w:rPr>
        <w:t>Idriss,</w:t>
      </w:r>
      <w:r>
        <w:rPr>
          <w:rFonts w:cs="StoneSerif"/>
        </w:rPr>
        <w:t xml:space="preserve"> C. (2008) ‘Everyday Nationhood’</w:t>
      </w:r>
      <w:r w:rsidRPr="00EA15B3">
        <w:rPr>
          <w:rFonts w:cs="StoneSerif"/>
        </w:rPr>
        <w:t xml:space="preserve">, </w:t>
      </w:r>
      <w:r w:rsidRPr="005043DF">
        <w:rPr>
          <w:rFonts w:cs="StoneSerif"/>
          <w:i/>
        </w:rPr>
        <w:t>Ethnicities</w:t>
      </w:r>
      <w:r>
        <w:rPr>
          <w:rFonts w:cs="StoneSerif"/>
        </w:rPr>
        <w:t xml:space="preserve">, 8 (4), 536 - </w:t>
      </w:r>
      <w:r w:rsidRPr="00EA15B3">
        <w:rPr>
          <w:rFonts w:cs="StoneSerif"/>
        </w:rPr>
        <w:t xml:space="preserve">576 </w:t>
      </w:r>
    </w:p>
    <w:p w:rsidR="00B3482C" w:rsidRDefault="00B3482C" w:rsidP="00B3482C">
      <w:pPr>
        <w:jc w:val="both"/>
        <w:rPr>
          <w:rFonts w:eastAsia="Times New Roman" w:cs="Arial"/>
        </w:rPr>
      </w:pPr>
      <w:r w:rsidRPr="00EC2EE5">
        <w:rPr>
          <w:rFonts w:eastAsia="Times New Roman" w:cs="Arial"/>
        </w:rPr>
        <w:t xml:space="preserve">Germann-Molz, J.  (2008) ‘Global Abode: Home and Mobility in Narratives of Round the World Travel’, </w:t>
      </w:r>
      <w:r w:rsidRPr="00EC2EE5">
        <w:rPr>
          <w:rFonts w:eastAsia="Times New Roman" w:cs="Arial"/>
          <w:i/>
        </w:rPr>
        <w:t>Space and Culture,</w:t>
      </w:r>
      <w:r w:rsidRPr="00EC2EE5">
        <w:rPr>
          <w:rFonts w:eastAsia="Times New Roman" w:cs="Arial"/>
        </w:rPr>
        <w:t xml:space="preserve"> 11 (4), 325-342</w:t>
      </w:r>
    </w:p>
    <w:p w:rsidR="00B3482C" w:rsidRPr="002A0E7A" w:rsidRDefault="00B3482C" w:rsidP="00B3482C">
      <w:pPr>
        <w:jc w:val="both"/>
      </w:pPr>
      <w:r w:rsidRPr="002A0E7A">
        <w:t xml:space="preserve">Gilliat-Ray, S. and Mellor, J. </w:t>
      </w:r>
      <w:r>
        <w:t>(2010)</w:t>
      </w:r>
      <w:r w:rsidRPr="002A0E7A">
        <w:t xml:space="preserve"> </w:t>
      </w:r>
      <w:hyperlink r:id="rId8" w:tgtFrame="_blank" w:history="1">
        <w:r w:rsidRPr="002A0E7A">
          <w:rPr>
            <w:rStyle w:val="Hyperlink"/>
            <w:color w:val="auto"/>
          </w:rPr>
          <w:t>'Bilād al-Welsh' (Land of the Welsh): Muslims in Cardiff, South Wales: past, present and future</w:t>
        </w:r>
      </w:hyperlink>
      <w:r w:rsidRPr="002A0E7A">
        <w:t>. </w:t>
      </w:r>
      <w:r w:rsidRPr="002A0E7A">
        <w:rPr>
          <w:i/>
          <w:iCs/>
        </w:rPr>
        <w:t>The Muslim World</w:t>
      </w:r>
      <w:r w:rsidRPr="002A0E7A">
        <w:t> 100(4), 452-475</w:t>
      </w:r>
    </w:p>
    <w:p w:rsidR="00B3482C" w:rsidRPr="002A0E7A" w:rsidRDefault="00B3482C" w:rsidP="00B3482C">
      <w:pPr>
        <w:jc w:val="both"/>
        <w:rPr>
          <w:rFonts w:eastAsia="Times New Roman" w:cs="Arial"/>
        </w:rPr>
      </w:pPr>
      <w:r>
        <w:t>Gilliat-Ray, S. (2010)</w:t>
      </w:r>
      <w:r w:rsidRPr="002A0E7A">
        <w:t xml:space="preserve"> </w:t>
      </w:r>
      <w:hyperlink r:id="rId9" w:tgtFrame="_blank" w:history="1">
        <w:r w:rsidRPr="002A0E7A">
          <w:rPr>
            <w:rStyle w:val="Hyperlink"/>
            <w:color w:val="auto"/>
          </w:rPr>
          <w:t>'The First Registered Mosque in the UK, Cardiff, 1860': the evolution of a myth</w:t>
        </w:r>
      </w:hyperlink>
      <w:r w:rsidRPr="002A0E7A">
        <w:t>. </w:t>
      </w:r>
      <w:r w:rsidRPr="002A0E7A">
        <w:rPr>
          <w:i/>
          <w:iCs/>
        </w:rPr>
        <w:t>Contemporary Islam</w:t>
      </w:r>
      <w:r w:rsidRPr="002A0E7A">
        <w:t> 4(2), 179-193</w:t>
      </w:r>
    </w:p>
    <w:p w:rsidR="00B3482C" w:rsidRPr="002A0E7A" w:rsidRDefault="00B3482C" w:rsidP="00B3482C">
      <w:pPr>
        <w:jc w:val="both"/>
      </w:pPr>
      <w:r w:rsidRPr="002A0E7A">
        <w:t>Haesly, R. (2005) ‘</w:t>
      </w:r>
      <w:hyperlink r:id="rId10" w:history="1">
        <w:r w:rsidRPr="002A0E7A">
          <w:rPr>
            <w:rStyle w:val="Hyperlink"/>
            <w:color w:val="auto"/>
          </w:rPr>
          <w:t>Identifying Scotland and Wales: Types of Scottish and Welsh National Identities</w:t>
        </w:r>
      </w:hyperlink>
      <w:r w:rsidRPr="002A0E7A">
        <w:rPr>
          <w:rStyle w:val="Hyperlink"/>
          <w:color w:val="auto"/>
        </w:rPr>
        <w:t>’,</w:t>
      </w:r>
      <w:r w:rsidRPr="002A0E7A">
        <w:t xml:space="preserve"> </w:t>
      </w:r>
      <w:r w:rsidRPr="002A0E7A">
        <w:rPr>
          <w:i/>
        </w:rPr>
        <w:t>Nations and Nationalism</w:t>
      </w:r>
      <w:r w:rsidRPr="002A0E7A">
        <w:t>, 11 (2), 243–263</w:t>
      </w:r>
    </w:p>
    <w:p w:rsidR="00B3482C" w:rsidRPr="00EC2EE5" w:rsidRDefault="00B3482C" w:rsidP="00B3482C">
      <w:pPr>
        <w:jc w:val="both"/>
        <w:rPr>
          <w:rFonts w:eastAsia="Times New Roman" w:cs="Arial"/>
        </w:rPr>
      </w:pPr>
      <w:r w:rsidRPr="00EC2EE5">
        <w:rPr>
          <w:rFonts w:eastAsia="Times New Roman" w:cs="Arial"/>
        </w:rPr>
        <w:t xml:space="preserve">Heidegger, M. (1971) </w:t>
      </w:r>
      <w:r w:rsidRPr="00EC2EE5">
        <w:rPr>
          <w:rFonts w:eastAsia="Times New Roman" w:cs="Arial"/>
          <w:i/>
        </w:rPr>
        <w:t>Poetry, Language, Thought</w:t>
      </w:r>
      <w:r w:rsidRPr="00EC2EE5">
        <w:rPr>
          <w:rFonts w:eastAsia="Times New Roman" w:cs="Arial"/>
        </w:rPr>
        <w:t>, (New York: Harper and Row)</w:t>
      </w:r>
    </w:p>
    <w:p w:rsidR="00B3482C" w:rsidRDefault="00B3482C" w:rsidP="00B3482C">
      <w:pPr>
        <w:jc w:val="both"/>
      </w:pPr>
      <w:r w:rsidRPr="00EC2EE5">
        <w:t xml:space="preserve">Hopkins P. (2010) </w:t>
      </w:r>
      <w:r w:rsidRPr="00066BF8">
        <w:t>‘</w:t>
      </w:r>
      <w:hyperlink r:id="rId11" w:tooltip="view complete information on this publication" w:history="1">
        <w:r w:rsidRPr="00066BF8">
          <w:rPr>
            <w:rStyle w:val="Hyperlink"/>
            <w:color w:val="auto"/>
          </w:rPr>
          <w:t>The Politics of Identifying Muslim Identities</w:t>
        </w:r>
      </w:hyperlink>
      <w:r w:rsidRPr="00066BF8">
        <w:rPr>
          <w:rStyle w:val="Hyperlink"/>
          <w:color w:val="auto"/>
        </w:rPr>
        <w:t>’</w:t>
      </w:r>
      <w:r w:rsidRPr="00066BF8">
        <w:t xml:space="preserve">, </w:t>
      </w:r>
      <w:r w:rsidRPr="00EC2EE5">
        <w:rPr>
          <w:rStyle w:val="Emphasis"/>
        </w:rPr>
        <w:t>Geography</w:t>
      </w:r>
      <w:r w:rsidRPr="00EC2EE5">
        <w:t xml:space="preserve">, </w:t>
      </w:r>
      <w:r w:rsidRPr="00ED4328">
        <w:rPr>
          <w:rStyle w:val="Strong"/>
        </w:rPr>
        <w:t>95</w:t>
      </w:r>
      <w:r w:rsidRPr="00EC2EE5">
        <w:rPr>
          <w:rStyle w:val="Strong"/>
        </w:rPr>
        <w:t xml:space="preserve"> </w:t>
      </w:r>
      <w:r w:rsidRPr="00EC2EE5">
        <w:t>(3), 137-139</w:t>
      </w:r>
    </w:p>
    <w:p w:rsidR="00B3482C" w:rsidRDefault="00B3482C" w:rsidP="00B3482C">
      <w:pPr>
        <w:jc w:val="both"/>
      </w:pPr>
      <w:r w:rsidRPr="00EA15B3">
        <w:t xml:space="preserve">Hopkins, P. (2008) </w:t>
      </w:r>
      <w:r>
        <w:t>‘</w:t>
      </w:r>
      <w:r w:rsidRPr="00EA15B3">
        <w:t>Politics, Race and Nation: The Di</w:t>
      </w:r>
      <w:r>
        <w:t>fference that Scotland Makes’</w:t>
      </w:r>
      <w:r w:rsidRPr="00EA15B3">
        <w:t>, in Dwye</w:t>
      </w:r>
      <w:r>
        <w:t>r, C. &amp; Bressey, C. (Eds)</w:t>
      </w:r>
      <w:r w:rsidRPr="00EA15B3">
        <w:t xml:space="preserve">, </w:t>
      </w:r>
      <w:r w:rsidRPr="009006C5">
        <w:rPr>
          <w:i/>
        </w:rPr>
        <w:t>New Geographies of Race and Racism</w:t>
      </w:r>
      <w:r w:rsidRPr="00EA15B3">
        <w:t xml:space="preserve">, </w:t>
      </w:r>
      <w:r>
        <w:t xml:space="preserve">(Aldershot: </w:t>
      </w:r>
      <w:r w:rsidRPr="00EA15B3">
        <w:t>Ashgate Publishing</w:t>
      </w:r>
      <w:r>
        <w:t xml:space="preserve">), </w:t>
      </w:r>
      <w:r w:rsidRPr="00EA15B3">
        <w:t>113-124</w:t>
      </w:r>
    </w:p>
    <w:p w:rsidR="00B3482C" w:rsidRDefault="00B3482C" w:rsidP="00B3482C">
      <w:pPr>
        <w:jc w:val="both"/>
      </w:pPr>
      <w:r>
        <w:rPr>
          <w:rStyle w:val="pureauthor"/>
        </w:rPr>
        <w:t>Jones, R.D.</w:t>
      </w:r>
      <w:r>
        <w:t xml:space="preserve"> (2010) </w:t>
      </w:r>
      <w:r>
        <w:rPr>
          <w:rStyle w:val="puretitle"/>
        </w:rPr>
        <w:t>Islam and the rural landscape: discourses of absence in west Wales.</w:t>
      </w:r>
      <w:r>
        <w:t xml:space="preserve"> </w:t>
      </w:r>
      <w:r>
        <w:rPr>
          <w:rStyle w:val="Emphasis"/>
        </w:rPr>
        <w:t>Social and Cultural Geography,</w:t>
      </w:r>
      <w:r>
        <w:t xml:space="preserve"> </w:t>
      </w:r>
      <w:r>
        <w:rPr>
          <w:rStyle w:val="Strong"/>
        </w:rPr>
        <w:t>11</w:t>
      </w:r>
      <w:r>
        <w:t xml:space="preserve"> (8) pp. 751-758</w:t>
      </w:r>
    </w:p>
    <w:p w:rsidR="00B3482C" w:rsidRPr="00480278" w:rsidRDefault="00B3482C" w:rsidP="00B3482C">
      <w:pPr>
        <w:autoSpaceDE w:val="0"/>
        <w:autoSpaceDN w:val="0"/>
        <w:adjustRightInd w:val="0"/>
        <w:jc w:val="both"/>
        <w:rPr>
          <w:rFonts w:cs="TimesNewRoman"/>
        </w:rPr>
      </w:pPr>
      <w:r w:rsidRPr="00EA15B3">
        <w:rPr>
          <w:rFonts w:cs="TimesNewRoman"/>
        </w:rPr>
        <w:t xml:space="preserve">Jenkins, R. (2011) </w:t>
      </w:r>
      <w:r w:rsidRPr="0084456D">
        <w:rPr>
          <w:rFonts w:cs="TimesNewRoman"/>
          <w:i/>
        </w:rPr>
        <w:t>Being Danish: Paradoxes of Identity in Everyday Life</w:t>
      </w:r>
      <w:r w:rsidRPr="00EA15B3">
        <w:rPr>
          <w:rFonts w:cs="TimesNewRoman"/>
        </w:rPr>
        <w:t xml:space="preserve">, </w:t>
      </w:r>
      <w:r>
        <w:rPr>
          <w:rFonts w:cs="TimesNewRoman"/>
        </w:rPr>
        <w:t>(Copenhagen:</w:t>
      </w:r>
      <w:r w:rsidRPr="00EA15B3">
        <w:rPr>
          <w:rFonts w:cs="TimesNewRoman"/>
        </w:rPr>
        <w:t xml:space="preserve"> Museum Tusculanum Press</w:t>
      </w:r>
      <w:r>
        <w:rPr>
          <w:rFonts w:cs="TimesNewRoman"/>
        </w:rPr>
        <w:t>)</w:t>
      </w:r>
    </w:p>
    <w:p w:rsidR="00B3482C" w:rsidRPr="00EC2EE5" w:rsidRDefault="00B3482C" w:rsidP="00B3482C">
      <w:pPr>
        <w:jc w:val="both"/>
      </w:pPr>
      <w:r w:rsidRPr="00EA15B3">
        <w:rPr>
          <w:rStyle w:val="highlight"/>
        </w:rPr>
        <w:t xml:space="preserve">Kabir, N. A. (2010) </w:t>
      </w:r>
      <w:r>
        <w:rPr>
          <w:rStyle w:val="highlight"/>
          <w:i/>
        </w:rPr>
        <w:t xml:space="preserve">Young British Muslims: </w:t>
      </w:r>
      <w:r w:rsidRPr="00D966B5">
        <w:rPr>
          <w:rStyle w:val="highlight"/>
          <w:i/>
        </w:rPr>
        <w:t>Identity, Culture, Politics and the Media</w:t>
      </w:r>
      <w:r w:rsidRPr="00EA15B3">
        <w:rPr>
          <w:rStyle w:val="highlight"/>
        </w:rPr>
        <w:t xml:space="preserve">, </w:t>
      </w:r>
      <w:r>
        <w:rPr>
          <w:rStyle w:val="highlight"/>
        </w:rPr>
        <w:t>(</w:t>
      </w:r>
      <w:r w:rsidRPr="00EA15B3">
        <w:rPr>
          <w:rStyle w:val="highlight"/>
        </w:rPr>
        <w:t>Edinbu</w:t>
      </w:r>
      <w:r>
        <w:rPr>
          <w:rStyle w:val="highlight"/>
        </w:rPr>
        <w:t>rgh: Edinburgh University Press)</w:t>
      </w:r>
    </w:p>
    <w:p w:rsidR="00B3482C" w:rsidRPr="00EC2EE5" w:rsidRDefault="00B3482C" w:rsidP="00B3482C">
      <w:pPr>
        <w:jc w:val="both"/>
      </w:pPr>
      <w:r w:rsidRPr="00EC2EE5">
        <w:lastRenderedPageBreak/>
        <w:t xml:space="preserve">Karlsen, S. &amp; Nazroo, J. Y. (2013) ‘Influences on Forms of National Identity and Feeling 'at home' Among Muslim Groups in Britain, Germany and Spain’, </w:t>
      </w:r>
      <w:r w:rsidRPr="00EC2EE5">
        <w:rPr>
          <w:i/>
        </w:rPr>
        <w:t>Ethnicities</w:t>
      </w:r>
      <w:r w:rsidRPr="00EC2EE5">
        <w:t>, 13 (6), 687-708</w:t>
      </w:r>
    </w:p>
    <w:p w:rsidR="00B3482C" w:rsidRPr="00EC2EE5" w:rsidRDefault="00B3482C" w:rsidP="00B3482C">
      <w:pPr>
        <w:jc w:val="both"/>
      </w:pPr>
      <w:r w:rsidRPr="00EC2EE5">
        <w:t xml:space="preserve">Kellerman, A. (2012) ‘Potential Mobilities’, </w:t>
      </w:r>
      <w:r w:rsidRPr="00EC2EE5">
        <w:rPr>
          <w:i/>
        </w:rPr>
        <w:t>Mobilities</w:t>
      </w:r>
      <w:r w:rsidRPr="00EC2EE5">
        <w:t>, 7 (1), 171-183</w:t>
      </w:r>
      <w:r>
        <w:t>, 220-226</w:t>
      </w:r>
    </w:p>
    <w:p w:rsidR="00B3482C" w:rsidRDefault="00B3482C" w:rsidP="00B3482C">
      <w:pPr>
        <w:jc w:val="both"/>
      </w:pPr>
      <w:r w:rsidRPr="00EC2EE5">
        <w:t>Kibria, N. (2002) ‘Of Blood, Belonging, and Homeland Trips: Transnationalism and Identity Among Second-Generation Chinese and Korean Americans’, in</w:t>
      </w:r>
      <w:r w:rsidRPr="00EC2EE5">
        <w:rPr>
          <w:rFonts w:eastAsia="Times New Roman" w:cs="Times New Roman"/>
        </w:rPr>
        <w:t xml:space="preserve"> Levitt, P. &amp; Waters, M. C. (Eds), </w:t>
      </w:r>
      <w:r w:rsidRPr="00EC2EE5">
        <w:rPr>
          <w:rFonts w:eastAsia="Times New Roman" w:cs="Times New Roman"/>
          <w:i/>
        </w:rPr>
        <w:t>The Changing Face of Home: the Transnational Lives of the Second Generation</w:t>
      </w:r>
      <w:r w:rsidRPr="00EC2EE5">
        <w:rPr>
          <w:rFonts w:eastAsia="Times New Roman" w:cs="Times New Roman"/>
        </w:rPr>
        <w:t xml:space="preserve"> (New York: Russell Sage), </w:t>
      </w:r>
      <w:r w:rsidRPr="00EC2EE5">
        <w:t>295 -311</w:t>
      </w:r>
    </w:p>
    <w:p w:rsidR="00B3482C" w:rsidRPr="00EC2EE5" w:rsidRDefault="00B3482C" w:rsidP="00B3482C">
      <w:pPr>
        <w:jc w:val="both"/>
      </w:pPr>
      <w:r>
        <w:t>Knott, E. (2017) Nationalism and Belonging: Introduction, Nations and Nationalism, 23 (2), 220-226</w:t>
      </w:r>
    </w:p>
    <w:p w:rsidR="00B3482C" w:rsidRPr="00EC2EE5" w:rsidRDefault="00B3482C" w:rsidP="00B3482C">
      <w:pPr>
        <w:autoSpaceDE w:val="0"/>
        <w:autoSpaceDN w:val="0"/>
        <w:adjustRightInd w:val="0"/>
        <w:jc w:val="both"/>
        <w:rPr>
          <w:rFonts w:cs="AdvTimes"/>
        </w:rPr>
      </w:pPr>
      <w:r w:rsidRPr="00EC2EE5">
        <w:rPr>
          <w:rFonts w:cs="AdvTimes"/>
        </w:rPr>
        <w:t xml:space="preserve">Kuzio, T. (2002) ‘The Myth of the Civic State: A Critical Survey of Hans Kohn’s Framework for Understanding Nationalism’, </w:t>
      </w:r>
      <w:r w:rsidRPr="00EC2EE5">
        <w:rPr>
          <w:rFonts w:cs="AdvTimes-i"/>
          <w:i/>
        </w:rPr>
        <w:t>Ethnic and Racial Studies,</w:t>
      </w:r>
      <w:r w:rsidRPr="00EC2EE5">
        <w:rPr>
          <w:rFonts w:cs="AdvTimes-i"/>
        </w:rPr>
        <w:t xml:space="preserve"> </w:t>
      </w:r>
      <w:r w:rsidRPr="00EC2EE5">
        <w:rPr>
          <w:rFonts w:cs="AdvTimes"/>
        </w:rPr>
        <w:t>25 (1), 20–39</w:t>
      </w:r>
    </w:p>
    <w:p w:rsidR="00B3482C" w:rsidRDefault="00B3482C" w:rsidP="00B3482C">
      <w:pPr>
        <w:jc w:val="both"/>
        <w:rPr>
          <w:rFonts w:eastAsia="Times New Roman" w:cs="Times New Roman"/>
        </w:rPr>
      </w:pPr>
      <w:r w:rsidRPr="00EC2EE5">
        <w:rPr>
          <w:rFonts w:eastAsia="Times New Roman" w:cs="Times New Roman"/>
        </w:rPr>
        <w:t xml:space="preserve">Kuzio, T. (2001) ‘Identity and Nation-Building in Ukraine: Defining the ‘Other’’ , </w:t>
      </w:r>
      <w:r w:rsidRPr="00EC2EE5">
        <w:rPr>
          <w:rFonts w:eastAsia="Times New Roman" w:cs="Times New Roman"/>
          <w:i/>
          <w:iCs/>
        </w:rPr>
        <w:t>Ethnicities</w:t>
      </w:r>
      <w:r w:rsidRPr="00EC2EE5">
        <w:rPr>
          <w:rFonts w:eastAsia="Times New Roman" w:cs="Times New Roman"/>
          <w:iCs/>
        </w:rPr>
        <w:t>, 1 (3), 343-365</w:t>
      </w:r>
      <w:r w:rsidRPr="00EC2EE5">
        <w:rPr>
          <w:rFonts w:eastAsia="Times New Roman" w:cs="Times New Roman"/>
        </w:rPr>
        <w:t xml:space="preserve"> </w:t>
      </w:r>
    </w:p>
    <w:p w:rsidR="00B3482C" w:rsidRDefault="00B3482C" w:rsidP="00B3482C">
      <w:pPr>
        <w:jc w:val="both"/>
        <w:rPr>
          <w:rFonts w:eastAsia="Times New Roman" w:cs="Times New Roman"/>
        </w:rPr>
      </w:pPr>
      <w:r>
        <w:rPr>
          <w:rFonts w:eastAsia="Times New Roman" w:cs="Times New Roman"/>
        </w:rPr>
        <w:t xml:space="preserve">Kymlicka, W. (2015) Solidarity in diverse societies: beyond neoliberal multiculturalism and welfare chauvinism, Comparative Migration Studies, 3 (17) </w:t>
      </w:r>
    </w:p>
    <w:p w:rsidR="00B3482C" w:rsidRPr="00EC2EE5" w:rsidRDefault="00B3482C" w:rsidP="00B3482C">
      <w:pPr>
        <w:jc w:val="both"/>
        <w:rPr>
          <w:rFonts w:eastAsia="Times New Roman" w:cs="Times New Roman"/>
        </w:rPr>
      </w:pPr>
      <w:r w:rsidRPr="00EC2EE5">
        <w:rPr>
          <w:rFonts w:eastAsia="Times New Roman" w:cs="Times New Roman"/>
        </w:rPr>
        <w:t xml:space="preserve">Levitt, P. (2009) ‘Roots and Routes: Understanding the Lives of the Second Generation Transnationally’, </w:t>
      </w:r>
      <w:r w:rsidRPr="00EC2EE5">
        <w:rPr>
          <w:rFonts w:eastAsia="Times New Roman" w:cs="Times New Roman"/>
          <w:i/>
        </w:rPr>
        <w:t>Journal of Ethnic and Migration Studies</w:t>
      </w:r>
      <w:r w:rsidRPr="00EC2EE5">
        <w:rPr>
          <w:rFonts w:eastAsia="Times New Roman" w:cs="Times New Roman"/>
        </w:rPr>
        <w:t xml:space="preserve">, 35 (7), 1225–42 </w:t>
      </w:r>
    </w:p>
    <w:p w:rsidR="00B3482C" w:rsidRPr="00EC2EE5" w:rsidRDefault="00B3482C" w:rsidP="00B3482C">
      <w:pPr>
        <w:jc w:val="both"/>
      </w:pPr>
      <w:r w:rsidRPr="00EC2EE5">
        <w:t>Mallett, S. (2004) Understanding home: a critical review of the literature, The Sociological R</w:t>
      </w:r>
      <w:r>
        <w:t>eview, 52 (1),</w:t>
      </w:r>
      <w:r w:rsidRPr="00EC2EE5">
        <w:t xml:space="preserve"> 62–89</w:t>
      </w:r>
    </w:p>
    <w:p w:rsidR="00B3482C" w:rsidRPr="00EC2EE5" w:rsidRDefault="00B3482C" w:rsidP="00B3482C">
      <w:pPr>
        <w:jc w:val="both"/>
        <w:rPr>
          <w:rFonts w:eastAsia="Times New Roman" w:cs="Courier New"/>
        </w:rPr>
      </w:pPr>
      <w:r w:rsidRPr="00EC2EE5">
        <w:rPr>
          <w:rFonts w:eastAsia="Times New Roman" w:cs="Courier New"/>
        </w:rPr>
        <w:t xml:space="preserve">Marcu, S. (2014), ‘Learning Mobility Challenging Borders: Cross-border Experiences of eastern European Immigrants in Spain’, </w:t>
      </w:r>
      <w:r w:rsidRPr="00EC2EE5">
        <w:rPr>
          <w:rFonts w:eastAsia="Times New Roman" w:cs="Courier New"/>
          <w:i/>
        </w:rPr>
        <w:t>Mobilities</w:t>
      </w:r>
      <w:r w:rsidRPr="00EC2EE5">
        <w:rPr>
          <w:rFonts w:eastAsia="Times New Roman" w:cs="Courier New"/>
        </w:rPr>
        <w:t>, Published online 16 July 2014</w:t>
      </w:r>
    </w:p>
    <w:p w:rsidR="00B3482C" w:rsidRPr="00EC2EE5" w:rsidRDefault="00B3482C" w:rsidP="00B3482C">
      <w:pPr>
        <w:autoSpaceDE w:val="0"/>
        <w:autoSpaceDN w:val="0"/>
        <w:adjustRightInd w:val="0"/>
        <w:jc w:val="both"/>
        <w:rPr>
          <w:rFonts w:cs="TimesNewRoman"/>
        </w:rPr>
      </w:pPr>
      <w:r w:rsidRPr="00EC2EE5">
        <w:rPr>
          <w:rFonts w:cs="TimesNewRoman"/>
        </w:rPr>
        <w:t xml:space="preserve">Massey, D. (1994) </w:t>
      </w:r>
      <w:r w:rsidRPr="00EC2EE5">
        <w:rPr>
          <w:rFonts w:cs="TimesNewRoman"/>
          <w:i/>
        </w:rPr>
        <w:t>Space, Place and Gender</w:t>
      </w:r>
      <w:r w:rsidRPr="00EC2EE5">
        <w:rPr>
          <w:rFonts w:cs="TimesNewRoman"/>
        </w:rPr>
        <w:t>, (Cambridge: Polity Press)</w:t>
      </w:r>
    </w:p>
    <w:p w:rsidR="00B3482C" w:rsidRDefault="00B3482C" w:rsidP="00B3482C">
      <w:pPr>
        <w:jc w:val="both"/>
        <w:rPr>
          <w:rFonts w:eastAsia="Times New Roman" w:cs="Arial"/>
        </w:rPr>
      </w:pPr>
      <w:r w:rsidRPr="00EC2EE5">
        <w:rPr>
          <w:rFonts w:eastAsia="Times New Roman" w:cs="Arial"/>
        </w:rPr>
        <w:t xml:space="preserve">Massey, D. (1992) ‘A Place Called Home’, </w:t>
      </w:r>
      <w:r w:rsidRPr="00EC2EE5">
        <w:rPr>
          <w:rFonts w:eastAsia="Times New Roman" w:cs="Arial"/>
          <w:i/>
        </w:rPr>
        <w:t>New Formations,</w:t>
      </w:r>
      <w:r w:rsidRPr="00EC2EE5">
        <w:rPr>
          <w:rFonts w:eastAsia="Times New Roman" w:cs="Arial"/>
        </w:rPr>
        <w:t xml:space="preserve"> 17, 3-15</w:t>
      </w:r>
    </w:p>
    <w:p w:rsidR="00B3482C" w:rsidRPr="001F3D90" w:rsidRDefault="00B3482C" w:rsidP="00B3482C">
      <w:pPr>
        <w:jc w:val="both"/>
        <w:rPr>
          <w:rFonts w:cs="Sabon-Roman"/>
        </w:rPr>
      </w:pPr>
      <w:r>
        <w:rPr>
          <w:rFonts w:cs="Sabon-Roman"/>
        </w:rPr>
        <w:t>McCrone, D. (1998) The Sociology of Nationalism, (London: Routledge)</w:t>
      </w:r>
    </w:p>
    <w:p w:rsidR="00B3482C" w:rsidRPr="00EC2EE5" w:rsidRDefault="00B3482C" w:rsidP="00B3482C">
      <w:pPr>
        <w:jc w:val="both"/>
        <w:rPr>
          <w:rFonts w:eastAsia="Times New Roman" w:cs="Arial"/>
        </w:rPr>
      </w:pPr>
      <w:r>
        <w:t xml:space="preserve">Mellor, J. and Gilliat-Ray, S. (2013) </w:t>
      </w:r>
      <w:hyperlink r:id="rId12" w:tgtFrame="_blank" w:history="1">
        <w:r w:rsidRPr="00ED4328">
          <w:rPr>
            <w:rStyle w:val="Hyperlink"/>
            <w:color w:val="auto"/>
          </w:rPr>
          <w:t>The early history of migration and settlement of Yemenis in Cardiff, 1939-1970: religion and ethnicity as social capital</w:t>
        </w:r>
      </w:hyperlink>
      <w:r w:rsidRPr="00ED4328">
        <w:t>. </w:t>
      </w:r>
      <w:r w:rsidRPr="00ED4328">
        <w:rPr>
          <w:i/>
          <w:iCs/>
        </w:rPr>
        <w:t>Ethnic and Racial Studies</w:t>
      </w:r>
      <w:r w:rsidRPr="00ED4328">
        <w:t> 38(1), pp. 176-191.</w:t>
      </w:r>
    </w:p>
    <w:p w:rsidR="00B3482C" w:rsidRPr="00EC2EE5" w:rsidRDefault="00B3482C" w:rsidP="00B3482C">
      <w:pPr>
        <w:jc w:val="both"/>
        <w:rPr>
          <w:rFonts w:eastAsia="Times New Roman" w:cs="Times New Roman"/>
        </w:rPr>
      </w:pPr>
      <w:r w:rsidRPr="00EC2EE5">
        <w:rPr>
          <w:rFonts w:eastAsia="Times New Roman" w:cs="Times New Roman"/>
        </w:rPr>
        <w:t xml:space="preserve">Merriman, P. (2004) ‘Driving Places: Marc Augé, Non-places, and the Geographies of England’s M1 Motorway’, </w:t>
      </w:r>
      <w:r w:rsidRPr="00EC2EE5">
        <w:rPr>
          <w:rFonts w:eastAsia="Times New Roman" w:cs="Times New Roman"/>
          <w:i/>
        </w:rPr>
        <w:t>Theory, Culture and Society</w:t>
      </w:r>
      <w:r w:rsidRPr="00EC2EE5">
        <w:rPr>
          <w:rFonts w:eastAsia="Times New Roman" w:cs="Times New Roman"/>
        </w:rPr>
        <w:t>, 21 (4), 145–167</w:t>
      </w:r>
    </w:p>
    <w:p w:rsidR="00B3482C" w:rsidRDefault="00B3482C" w:rsidP="00B3482C">
      <w:pPr>
        <w:jc w:val="both"/>
      </w:pPr>
      <w:r w:rsidRPr="00EC2EE5">
        <w:t xml:space="preserve">Moeran, B. (2009) ‘From Participant Observation to Observant Participant’ in Ybema, S., Yanow, D. Wels, H. &amp; Kamsteeg, F. (Eds), </w:t>
      </w:r>
      <w:r w:rsidRPr="00EC2EE5">
        <w:rPr>
          <w:i/>
        </w:rPr>
        <w:t>Organizational Ethnography: Studying the Complexities of Everyday Life</w:t>
      </w:r>
      <w:r w:rsidRPr="00EC2EE5">
        <w:t>, (London: Sage), 139-155</w:t>
      </w:r>
    </w:p>
    <w:p w:rsidR="00B3482C" w:rsidRPr="00EC2EE5" w:rsidRDefault="00B3482C" w:rsidP="00B3482C">
      <w:pPr>
        <w:jc w:val="both"/>
      </w:pPr>
      <w:r w:rsidRPr="00EA15B3">
        <w:t xml:space="preserve">Mustafa, A. (2015) </w:t>
      </w:r>
      <w:r w:rsidRPr="00127A7F">
        <w:rPr>
          <w:i/>
        </w:rPr>
        <w:t>Ident</w:t>
      </w:r>
      <w:r>
        <w:rPr>
          <w:i/>
        </w:rPr>
        <w:t xml:space="preserve">ity and Political Participation </w:t>
      </w:r>
      <w:r w:rsidRPr="00127A7F">
        <w:rPr>
          <w:i/>
        </w:rPr>
        <w:t>Among Young British Muslims: Believing and Belonging</w:t>
      </w:r>
      <w:r w:rsidRPr="00EA15B3">
        <w:t xml:space="preserve">, </w:t>
      </w:r>
      <w:r>
        <w:t>(Basingstoke:</w:t>
      </w:r>
      <w:r w:rsidRPr="00EA15B3">
        <w:t xml:space="preserve"> Palgrave Macmillan</w:t>
      </w:r>
      <w:r>
        <w:t>)</w:t>
      </w:r>
    </w:p>
    <w:p w:rsidR="00B3482C" w:rsidRPr="00EC2EE5" w:rsidRDefault="00B3482C" w:rsidP="00B3482C">
      <w:pPr>
        <w:jc w:val="both"/>
        <w:rPr>
          <w:rFonts w:eastAsia="Times New Roman" w:cs="Arial"/>
        </w:rPr>
      </w:pPr>
      <w:r w:rsidRPr="00EC2EE5">
        <w:rPr>
          <w:rFonts w:eastAsia="Times New Roman" w:cs="Arial"/>
        </w:rPr>
        <w:lastRenderedPageBreak/>
        <w:t xml:space="preserve">Nowicka, M. (2006) </w:t>
      </w:r>
      <w:r w:rsidRPr="00EC2EE5">
        <w:rPr>
          <w:rFonts w:eastAsia="Times New Roman" w:cs="Arial"/>
          <w:i/>
        </w:rPr>
        <w:t>Trans-National Professionals and their Cosmopolitan Universes</w:t>
      </w:r>
      <w:r w:rsidRPr="00EC2EE5">
        <w:rPr>
          <w:rFonts w:eastAsia="Times New Roman" w:cs="Arial"/>
        </w:rPr>
        <w:t>, (Frankfurt: Campus Verlag)</w:t>
      </w:r>
    </w:p>
    <w:p w:rsidR="00B3482C" w:rsidRPr="00EC2EE5" w:rsidRDefault="00B3482C" w:rsidP="00B3482C">
      <w:pPr>
        <w:autoSpaceDE w:val="0"/>
        <w:autoSpaceDN w:val="0"/>
        <w:adjustRightInd w:val="0"/>
        <w:jc w:val="both"/>
        <w:rPr>
          <w:rFonts w:eastAsia="AdvTimes" w:cs="AdvTimes"/>
        </w:rPr>
      </w:pPr>
      <w:r w:rsidRPr="00EC2EE5">
        <w:t>Özkirimli</w:t>
      </w:r>
      <w:r w:rsidRPr="00EC2EE5">
        <w:rPr>
          <w:rFonts w:eastAsia="AdvTimes" w:cs="AdvTimes"/>
        </w:rPr>
        <w:t xml:space="preserve">, U. (2005) </w:t>
      </w:r>
      <w:r w:rsidRPr="00EC2EE5">
        <w:rPr>
          <w:rFonts w:eastAsia="AdvTimes" w:cs="AdvTimes"/>
          <w:i/>
        </w:rPr>
        <w:t>Contemporary Debates on Nationalism: A Critical Engagement</w:t>
      </w:r>
      <w:r w:rsidRPr="00EC2EE5">
        <w:rPr>
          <w:rFonts w:eastAsia="AdvTimes" w:cs="AdvTimes"/>
        </w:rPr>
        <w:t>, (Basingstoke: Palgrave Macmillan)</w:t>
      </w:r>
    </w:p>
    <w:p w:rsidR="00B3482C" w:rsidRDefault="00B3482C" w:rsidP="00B3482C">
      <w:pPr>
        <w:jc w:val="both"/>
        <w:rPr>
          <w:rFonts w:eastAsia="Times New Roman" w:cs="Times New Roman"/>
        </w:rPr>
      </w:pPr>
      <w:r w:rsidRPr="00EC2EE5">
        <w:rPr>
          <w:rFonts w:eastAsia="Times New Roman" w:cs="Times New Roman"/>
        </w:rPr>
        <w:t xml:space="preserve">Paasi, A. (2009) ‘Bounded Spaces in a ‘Borderless World </w:t>
      </w:r>
      <w:r w:rsidRPr="00EC2EE5">
        <w:rPr>
          <w:rFonts w:eastAsia="Times New Roman" w:cs="Arial"/>
        </w:rPr>
        <w:t>’</w:t>
      </w:r>
      <w:r w:rsidRPr="00EC2EE5">
        <w:rPr>
          <w:rFonts w:eastAsia="Times New Roman" w:cs="Times New Roman"/>
        </w:rPr>
        <w:t xml:space="preserve">, Border Studies, Power and the Anatomy of Territory’, </w:t>
      </w:r>
      <w:r w:rsidRPr="00EC2EE5">
        <w:rPr>
          <w:rFonts w:eastAsia="Times New Roman" w:cs="Times New Roman"/>
          <w:i/>
        </w:rPr>
        <w:t>Journal of Power,</w:t>
      </w:r>
      <w:r w:rsidRPr="00EC2EE5">
        <w:rPr>
          <w:rFonts w:eastAsia="Times New Roman" w:cs="Times New Roman"/>
        </w:rPr>
        <w:t xml:space="preserve"> 2 (2), 213 -234</w:t>
      </w:r>
    </w:p>
    <w:p w:rsidR="00B3482C" w:rsidRPr="00886439" w:rsidRDefault="00B3482C" w:rsidP="00B3482C">
      <w:pPr>
        <w:jc w:val="both"/>
      </w:pPr>
      <w:r>
        <w:rPr>
          <w:rStyle w:val="highlight"/>
        </w:rPr>
        <w:t>Phillips, R. (E</w:t>
      </w:r>
      <w:r w:rsidRPr="00EA15B3">
        <w:rPr>
          <w:rStyle w:val="highlight"/>
        </w:rPr>
        <w:t xml:space="preserve">ds) (2009) </w:t>
      </w:r>
      <w:r w:rsidRPr="00C672F8">
        <w:rPr>
          <w:rStyle w:val="highlight"/>
          <w:i/>
        </w:rPr>
        <w:t>Muslim Spaces of Hope: Geographies of Possibility in Britain and the West</w:t>
      </w:r>
      <w:r>
        <w:rPr>
          <w:rStyle w:val="highlight"/>
        </w:rPr>
        <w:t>, (London: Zed Books)</w:t>
      </w:r>
    </w:p>
    <w:p w:rsidR="00B3482C" w:rsidRPr="00EC2EE5" w:rsidRDefault="00B3482C" w:rsidP="00B3482C">
      <w:pPr>
        <w:jc w:val="both"/>
        <w:rPr>
          <w:rFonts w:eastAsia="Times New Roman" w:cs="Times New Roman"/>
        </w:rPr>
      </w:pPr>
      <w:r w:rsidRPr="00EC2EE5">
        <w:rPr>
          <w:rFonts w:eastAsia="Times New Roman" w:cs="Times New Roman"/>
        </w:rPr>
        <w:t xml:space="preserve">Rakic, T., Steffens, M.C . &amp; Mummendey, A. (2010) ‘Blinded by the Accent! The Minor Role of Looks in Ethnic Categorization’, </w:t>
      </w:r>
      <w:r w:rsidRPr="00EC2EE5">
        <w:rPr>
          <w:rFonts w:eastAsia="Times New Roman" w:cs="Times New Roman"/>
          <w:i/>
        </w:rPr>
        <w:t>Journal of Personality and Social Psychology,</w:t>
      </w:r>
      <w:r w:rsidRPr="00EC2EE5">
        <w:rPr>
          <w:rFonts w:eastAsia="Times New Roman" w:cs="Times New Roman"/>
        </w:rPr>
        <w:t xml:space="preserve"> 100 (1), 16–29</w:t>
      </w:r>
    </w:p>
    <w:p w:rsidR="00B3482C" w:rsidRDefault="00B3482C" w:rsidP="00B3482C">
      <w:pPr>
        <w:jc w:val="both"/>
      </w:pPr>
      <w:r w:rsidRPr="00EC2EE5">
        <w:t xml:space="preserve">Ralph, D.  &amp; Staeheli, L. (2011) ‘Home and Migration: Mobilities, Belongings and Identities’, </w:t>
      </w:r>
      <w:r w:rsidRPr="00EC2EE5">
        <w:rPr>
          <w:i/>
        </w:rPr>
        <w:t>Geography Compass,</w:t>
      </w:r>
      <w:r w:rsidRPr="00EC2EE5">
        <w:t xml:space="preserve"> 5 (7), 517–530</w:t>
      </w:r>
    </w:p>
    <w:p w:rsidR="00B3482C" w:rsidRDefault="00B3482C" w:rsidP="00B3482C">
      <w:pPr>
        <w:jc w:val="both"/>
      </w:pPr>
      <w:r>
        <w:t>Richardson, T. (2013) Borders and Mobilities: Introduction to the Special Issue, 8 (1), 1-6</w:t>
      </w:r>
    </w:p>
    <w:p w:rsidR="00B3482C" w:rsidRDefault="00B3482C" w:rsidP="00B3482C">
      <w:pPr>
        <w:jc w:val="both"/>
        <w:rPr>
          <w:rFonts w:eastAsia="Times New Roman" w:cs="Courier New"/>
        </w:rPr>
      </w:pPr>
      <w:r w:rsidRPr="00EC2EE5">
        <w:rPr>
          <w:rFonts w:eastAsia="Times New Roman" w:cs="Courier New"/>
        </w:rPr>
        <w:t>Roberts, L. (2010) ‘Making Connections: Crossing Boundaries of Place and Identity in Liverpool and Merseyside Amateur Transport Films’,</w:t>
      </w:r>
      <w:r w:rsidRPr="00EC2EE5">
        <w:rPr>
          <w:rFonts w:eastAsia="Times New Roman" w:cs="Courier New"/>
          <w:i/>
        </w:rPr>
        <w:t xml:space="preserve"> Mobilities</w:t>
      </w:r>
      <w:r w:rsidRPr="00EC2EE5">
        <w:rPr>
          <w:rFonts w:eastAsia="Times New Roman" w:cs="Courier New"/>
        </w:rPr>
        <w:t>, 5 (1), 83-109</w:t>
      </w:r>
    </w:p>
    <w:p w:rsidR="00B3482C" w:rsidRPr="00C57CFE" w:rsidRDefault="00B3482C" w:rsidP="00B3482C">
      <w:pPr>
        <w:jc w:val="both"/>
      </w:pPr>
      <w:r w:rsidRPr="00EA15B3">
        <w:rPr>
          <w:rStyle w:val="highlight"/>
        </w:rPr>
        <w:t xml:space="preserve">Sales, R. (2012) </w:t>
      </w:r>
      <w:r>
        <w:rPr>
          <w:rStyle w:val="highlight"/>
        </w:rPr>
        <w:t>‘</w:t>
      </w:r>
      <w:r w:rsidRPr="00EA15B3">
        <w:rPr>
          <w:rStyle w:val="highlight"/>
        </w:rPr>
        <w:t xml:space="preserve">Britain and Britishness: </w:t>
      </w:r>
      <w:r>
        <w:rPr>
          <w:rStyle w:val="highlight"/>
        </w:rPr>
        <w:t xml:space="preserve"> Place, Belonging and E</w:t>
      </w:r>
      <w:r w:rsidRPr="00EA15B3">
        <w:rPr>
          <w:rStyle w:val="highlight"/>
        </w:rPr>
        <w:t>xclusion</w:t>
      </w:r>
      <w:r>
        <w:rPr>
          <w:rStyle w:val="highlight"/>
        </w:rPr>
        <w:t>’</w:t>
      </w:r>
      <w:r w:rsidRPr="00EA15B3">
        <w:rPr>
          <w:rStyle w:val="highlight"/>
        </w:rPr>
        <w:t>, in Ahmad, W.I.U &amp; Sardar, Z.</w:t>
      </w:r>
      <w:r>
        <w:rPr>
          <w:rStyle w:val="highlight"/>
        </w:rPr>
        <w:t xml:space="preserve"> (Eds),</w:t>
      </w:r>
      <w:r w:rsidRPr="00EA15B3">
        <w:rPr>
          <w:rStyle w:val="highlight"/>
        </w:rPr>
        <w:t xml:space="preserve">  </w:t>
      </w:r>
      <w:r w:rsidRPr="008B6A7B">
        <w:rPr>
          <w:rStyle w:val="highlight"/>
          <w:i/>
        </w:rPr>
        <w:t>Muslims in Britain: Making Social and Political Space</w:t>
      </w:r>
      <w:r>
        <w:rPr>
          <w:rStyle w:val="highlight"/>
        </w:rPr>
        <w:t xml:space="preserve">, (London: Routledge), </w:t>
      </w:r>
      <w:r w:rsidRPr="00EA15B3">
        <w:rPr>
          <w:rStyle w:val="highlight"/>
        </w:rPr>
        <w:t>32-52</w:t>
      </w:r>
    </w:p>
    <w:p w:rsidR="00B3482C" w:rsidRPr="00A1498F" w:rsidRDefault="00B3482C" w:rsidP="00B3482C">
      <w:pPr>
        <w:jc w:val="both"/>
      </w:pPr>
      <w:r>
        <w:rPr>
          <w:rStyle w:val="highlight"/>
        </w:rPr>
        <w:t>Scourfield, J., Gilliat-Ray, S.</w:t>
      </w:r>
      <w:r w:rsidRPr="00EA15B3">
        <w:rPr>
          <w:rStyle w:val="highlight"/>
        </w:rPr>
        <w:t xml:space="preserve">, Khann, A.  &amp; Otri, S.  (2013) </w:t>
      </w:r>
      <w:r w:rsidRPr="008B6A7B">
        <w:rPr>
          <w:rStyle w:val="highlight"/>
          <w:i/>
        </w:rPr>
        <w:t>Muslim C</w:t>
      </w:r>
      <w:r>
        <w:rPr>
          <w:rStyle w:val="highlight"/>
          <w:i/>
        </w:rPr>
        <w:t>hildhood: Religious Nature in a</w:t>
      </w:r>
      <w:r w:rsidRPr="008B6A7B">
        <w:rPr>
          <w:rStyle w:val="highlight"/>
          <w:i/>
        </w:rPr>
        <w:t xml:space="preserve"> European Context</w:t>
      </w:r>
      <w:r w:rsidRPr="00EA15B3">
        <w:rPr>
          <w:rStyle w:val="highlight"/>
        </w:rPr>
        <w:t xml:space="preserve">, </w:t>
      </w:r>
      <w:r>
        <w:rPr>
          <w:rStyle w:val="highlight"/>
        </w:rPr>
        <w:t>(Oxford:</w:t>
      </w:r>
      <w:r w:rsidRPr="00EA15B3">
        <w:rPr>
          <w:rStyle w:val="highlight"/>
        </w:rPr>
        <w:t xml:space="preserve"> Oxford University Press</w:t>
      </w:r>
      <w:r>
        <w:rPr>
          <w:rStyle w:val="highlight"/>
        </w:rPr>
        <w:t>)</w:t>
      </w:r>
    </w:p>
    <w:p w:rsidR="00B3482C" w:rsidRPr="00EC2EE5" w:rsidRDefault="00B3482C" w:rsidP="00B3482C">
      <w:pPr>
        <w:jc w:val="both"/>
      </w:pPr>
      <w:r w:rsidRPr="00EC2EE5">
        <w:t>Scully, M. (2012) ‘</w:t>
      </w:r>
      <w:hyperlink r:id="rId13" w:history="1">
        <w:r w:rsidRPr="00A1498F">
          <w:rPr>
            <w:rStyle w:val="Hyperlink"/>
            <w:color w:val="auto"/>
          </w:rPr>
          <w:t>The Tyranny of Transnational Discourse: ‘authenticity’ and Irish Diasporic Identity in Ireland and England</w:t>
        </w:r>
      </w:hyperlink>
      <w:r w:rsidRPr="00A1498F">
        <w:rPr>
          <w:rStyle w:val="Hyperlink"/>
          <w:color w:val="auto"/>
        </w:rPr>
        <w:t>’,</w:t>
      </w:r>
      <w:r w:rsidRPr="00A1498F">
        <w:t xml:space="preserve"> </w:t>
      </w:r>
      <w:r w:rsidRPr="00EC2EE5">
        <w:rPr>
          <w:i/>
        </w:rPr>
        <w:t>Nations and Nationalism,</w:t>
      </w:r>
      <w:r w:rsidRPr="00EC2EE5">
        <w:t xml:space="preserve"> 18 (2), 191–209 </w:t>
      </w:r>
    </w:p>
    <w:p w:rsidR="00B3482C" w:rsidRDefault="00B3482C" w:rsidP="00B3482C">
      <w:pPr>
        <w:jc w:val="both"/>
        <w:rPr>
          <w:rFonts w:eastAsia="Times New Roman" w:cs="Courier New"/>
        </w:rPr>
      </w:pPr>
      <w:r w:rsidRPr="00EC2EE5">
        <w:rPr>
          <w:rFonts w:eastAsia="Times New Roman" w:cs="Courier New"/>
        </w:rPr>
        <w:t>Scuzzarello, S. &amp; Kinnvall, C. (2013) ‘Re-bordering France and Denmark Narratives and Practices of Border-Construction in Two European Countries’,</w:t>
      </w:r>
      <w:r w:rsidRPr="00EC2EE5">
        <w:rPr>
          <w:rFonts w:eastAsia="Times New Roman" w:cs="Courier New"/>
          <w:i/>
        </w:rPr>
        <w:t xml:space="preserve"> Mobilities</w:t>
      </w:r>
      <w:r w:rsidRPr="00EC2EE5">
        <w:rPr>
          <w:rFonts w:eastAsia="Times New Roman" w:cs="Courier New"/>
        </w:rPr>
        <w:t>, 8 (1), 90-106</w:t>
      </w:r>
    </w:p>
    <w:p w:rsidR="00B3482C" w:rsidRPr="009B1261" w:rsidRDefault="00B3482C" w:rsidP="00B3482C">
      <w:pPr>
        <w:jc w:val="both"/>
      </w:pPr>
      <w:r w:rsidRPr="00EA15B3">
        <w:t xml:space="preserve">Sibley, D. (1995) </w:t>
      </w:r>
      <w:r w:rsidRPr="00AD3EED">
        <w:rPr>
          <w:i/>
        </w:rPr>
        <w:t>Geographies of Exclusion</w:t>
      </w:r>
      <w:r>
        <w:t>, (London:</w:t>
      </w:r>
      <w:r w:rsidRPr="00EA15B3">
        <w:t xml:space="preserve"> Routledge</w:t>
      </w:r>
      <w:r>
        <w:t>)</w:t>
      </w:r>
    </w:p>
    <w:p w:rsidR="00B3482C" w:rsidRPr="00EC2EE5" w:rsidRDefault="00B3482C" w:rsidP="00B3482C">
      <w:pPr>
        <w:pStyle w:val="Default"/>
        <w:spacing w:after="200" w:line="276" w:lineRule="auto"/>
        <w:jc w:val="both"/>
        <w:rPr>
          <w:rFonts w:asciiTheme="minorHAnsi" w:hAnsiTheme="minorHAnsi"/>
          <w:color w:val="auto"/>
          <w:sz w:val="22"/>
          <w:szCs w:val="22"/>
        </w:rPr>
      </w:pPr>
      <w:r w:rsidRPr="00EC2EE5">
        <w:rPr>
          <w:rFonts w:asciiTheme="minorHAnsi" w:hAnsiTheme="minorHAnsi"/>
          <w:color w:val="auto"/>
          <w:sz w:val="22"/>
          <w:szCs w:val="22"/>
        </w:rPr>
        <w:t xml:space="preserve">Skey, M. (2011) </w:t>
      </w:r>
      <w:r w:rsidRPr="00EC2EE5">
        <w:rPr>
          <w:rFonts w:asciiTheme="minorHAnsi" w:hAnsiTheme="minorHAnsi"/>
          <w:i/>
          <w:color w:val="auto"/>
          <w:sz w:val="22"/>
          <w:szCs w:val="22"/>
        </w:rPr>
        <w:t>National Belonging and Everyday Life: The Significance of Nationhood in an Uncertain World</w:t>
      </w:r>
      <w:r w:rsidRPr="00EC2EE5">
        <w:rPr>
          <w:rFonts w:asciiTheme="minorHAnsi" w:hAnsiTheme="minorHAnsi"/>
          <w:color w:val="auto"/>
          <w:sz w:val="22"/>
          <w:szCs w:val="22"/>
        </w:rPr>
        <w:t>, (Basingstoke: Palgrave Macmillan)</w:t>
      </w:r>
    </w:p>
    <w:p w:rsidR="00B3482C" w:rsidRPr="00EC2EE5" w:rsidRDefault="00B3482C" w:rsidP="00B3482C">
      <w:pPr>
        <w:autoSpaceDE w:val="0"/>
        <w:autoSpaceDN w:val="0"/>
        <w:adjustRightInd w:val="0"/>
        <w:jc w:val="both"/>
        <w:rPr>
          <w:rFonts w:eastAsia="Times New Roman" w:cs="Arial"/>
          <w:bCs/>
        </w:rPr>
      </w:pPr>
      <w:r w:rsidRPr="00EC2EE5">
        <w:rPr>
          <w:rFonts w:eastAsia="Times New Roman" w:cs="Arial"/>
          <w:bCs/>
        </w:rPr>
        <w:t>Sluga, G. (1998) ‘Identity, Gender, and the History of European Nations and Nationalisms’</w:t>
      </w:r>
      <w:r w:rsidRPr="00EC2EE5">
        <w:rPr>
          <w:rFonts w:eastAsia="Times New Roman" w:cs="Arial"/>
          <w:bCs/>
          <w:i/>
        </w:rPr>
        <w:t xml:space="preserve">, Nations and Nationalism, </w:t>
      </w:r>
      <w:r w:rsidRPr="00EC2EE5">
        <w:rPr>
          <w:rFonts w:eastAsia="Times New Roman" w:cs="Arial"/>
          <w:bCs/>
        </w:rPr>
        <w:t>4 (1), 87-111</w:t>
      </w:r>
    </w:p>
    <w:p w:rsidR="00B3482C" w:rsidRPr="00145D3F" w:rsidRDefault="00B3482C" w:rsidP="00B3482C">
      <w:pPr>
        <w:jc w:val="both"/>
      </w:pPr>
      <w:r w:rsidRPr="00EC2EE5">
        <w:t>Smith, A.</w:t>
      </w:r>
      <w:r>
        <w:t>D.</w:t>
      </w:r>
      <w:r w:rsidRPr="00EC2EE5">
        <w:t xml:space="preserve"> (1999) </w:t>
      </w:r>
      <w:r w:rsidRPr="00EC2EE5">
        <w:rPr>
          <w:i/>
        </w:rPr>
        <w:t>Myths and Memories of the Nation</w:t>
      </w:r>
      <w:r w:rsidRPr="00EC2EE5">
        <w:t xml:space="preserve">, (Oxford: Oxford University Press) </w:t>
      </w:r>
    </w:p>
    <w:p w:rsidR="00B3482C" w:rsidRPr="00145D3F" w:rsidRDefault="00B3482C" w:rsidP="00B3482C">
      <w:pPr>
        <w:jc w:val="both"/>
        <w:rPr>
          <w:lang w:val="en"/>
        </w:rPr>
      </w:pPr>
      <w:r w:rsidRPr="001E1F6D">
        <w:rPr>
          <w:lang w:val="en"/>
        </w:rPr>
        <w:t xml:space="preserve">Smith, A. D. </w:t>
      </w:r>
      <w:r>
        <w:rPr>
          <w:lang w:val="en"/>
        </w:rPr>
        <w:t>(2000)</w:t>
      </w:r>
      <w:r w:rsidRPr="001E1F6D">
        <w:rPr>
          <w:lang w:val="en"/>
        </w:rPr>
        <w:t xml:space="preserve"> The Nation in History: Historiographical Deba</w:t>
      </w:r>
      <w:r>
        <w:rPr>
          <w:lang w:val="en"/>
        </w:rPr>
        <w:t>tes about Ethnicity and Nationalism,</w:t>
      </w:r>
      <w:r w:rsidRPr="001E1F6D">
        <w:rPr>
          <w:lang w:val="en"/>
        </w:rPr>
        <w:t xml:space="preserve"> Hanover: University Press of New England.</w:t>
      </w:r>
    </w:p>
    <w:p w:rsidR="00B3482C" w:rsidRDefault="00B3482C" w:rsidP="00B3482C">
      <w:pPr>
        <w:autoSpaceDE w:val="0"/>
        <w:autoSpaceDN w:val="0"/>
        <w:adjustRightInd w:val="0"/>
        <w:jc w:val="both"/>
        <w:rPr>
          <w:rFonts w:cs="Trebuchet MS"/>
        </w:rPr>
      </w:pPr>
      <w:r w:rsidRPr="00EC2EE5">
        <w:rPr>
          <w:rFonts w:cs="Trebuchet MS"/>
        </w:rPr>
        <w:t xml:space="preserve">Taylor, S. (2013) ‘’Home is Never Fully Achieved … Even When We Are In it’: Migration, Belonging and Social Exclusion within Punjabi Transnational Mobility’, </w:t>
      </w:r>
      <w:r w:rsidRPr="00EC2EE5">
        <w:rPr>
          <w:rFonts w:cs="Trebuchet MS"/>
          <w:i/>
        </w:rPr>
        <w:t>Mobilities</w:t>
      </w:r>
      <w:r w:rsidRPr="00EC2EE5">
        <w:rPr>
          <w:rFonts w:cs="Trebuchet MS"/>
        </w:rPr>
        <w:t>, 10 (2), 193-210</w:t>
      </w:r>
    </w:p>
    <w:p w:rsidR="00B3482C" w:rsidRDefault="00B3482C" w:rsidP="00B3482C">
      <w:pPr>
        <w:rPr>
          <w:rStyle w:val="c1"/>
        </w:rPr>
      </w:pPr>
      <w:r>
        <w:rPr>
          <w:rStyle w:val="c1"/>
        </w:rPr>
        <w:lastRenderedPageBreak/>
        <w:t xml:space="preserve">Triandafyllidou, A. (2013) </w:t>
      </w:r>
      <w:r>
        <w:t xml:space="preserve">‘National Identity and Diversity: Towards Plural Nationalism’ in J. Dobbernack and T. Modood (eds) </w:t>
      </w:r>
      <w:r>
        <w:rPr>
          <w:rStyle w:val="Emphasis"/>
        </w:rPr>
        <w:t>Tolerance, Intolerance and Respect. Hard to Accept?</w:t>
      </w:r>
      <w:r>
        <w:t>, (London: Palgrave), 159-186</w:t>
      </w:r>
    </w:p>
    <w:p w:rsidR="00B3482C" w:rsidRPr="00132EC6" w:rsidRDefault="00B3482C" w:rsidP="00B3482C">
      <w:pPr>
        <w:rPr>
          <w:color w:val="0023F1"/>
          <w:u w:val="single"/>
        </w:rPr>
      </w:pPr>
      <w:r w:rsidRPr="00EA15B3">
        <w:rPr>
          <w:rStyle w:val="c1"/>
        </w:rPr>
        <w:t xml:space="preserve">Triandafyllidou, A. (2011) </w:t>
      </w:r>
      <w:r>
        <w:rPr>
          <w:rStyle w:val="c1"/>
        </w:rPr>
        <w:t>‘</w:t>
      </w:r>
      <w:r w:rsidRPr="00EA15B3">
        <w:t>Towards a Plural Nationalism</w:t>
      </w:r>
      <w:r>
        <w:t>’</w:t>
      </w:r>
      <w:r w:rsidRPr="00EA15B3">
        <w:t xml:space="preserve">, Available at </w:t>
      </w:r>
      <w:hyperlink r:id="rId14" w:history="1">
        <w:r w:rsidRPr="00132EC6">
          <w:rPr>
            <w:rStyle w:val="Hyperlink1"/>
          </w:rPr>
          <w:t>http://wp.arte.tv/leurope-en-debat/2011/08/01/towards-a-plural-nationalism/</w:t>
        </w:r>
      </w:hyperlink>
      <w:r w:rsidRPr="00132EC6">
        <w:rPr>
          <w:rStyle w:val="Hyperlink1"/>
        </w:rPr>
        <w:t xml:space="preserve"> (Accessed 1st February 2012).</w:t>
      </w:r>
    </w:p>
    <w:p w:rsidR="00B3482C" w:rsidRPr="00447460" w:rsidRDefault="00B3482C" w:rsidP="00B3482C">
      <w:pPr>
        <w:autoSpaceDE w:val="0"/>
        <w:autoSpaceDN w:val="0"/>
        <w:adjustRightInd w:val="0"/>
        <w:jc w:val="both"/>
        <w:rPr>
          <w:rFonts w:cs="Trebuchet MS"/>
        </w:rPr>
      </w:pPr>
      <w:r w:rsidRPr="00447460">
        <w:rPr>
          <w:rFonts w:cs="Trebuchet MS"/>
        </w:rPr>
        <w:t xml:space="preserve">Urry, J. </w:t>
      </w:r>
      <w:r>
        <w:rPr>
          <w:rFonts w:cs="Trebuchet MS"/>
        </w:rPr>
        <w:t>(2000)</w:t>
      </w:r>
      <w:r w:rsidRPr="00447460">
        <w:rPr>
          <w:rFonts w:cs="Trebuchet MS"/>
        </w:rPr>
        <w:t xml:space="preserve"> Sociology Beyond Societies: Mobilities for the Twenty-f</w:t>
      </w:r>
      <w:r>
        <w:rPr>
          <w:rFonts w:cs="Trebuchet MS"/>
        </w:rPr>
        <w:t>irst Century,(London: Routledge)</w:t>
      </w:r>
    </w:p>
    <w:p w:rsidR="00B3482C" w:rsidRDefault="00B3482C" w:rsidP="00B3482C">
      <w:pPr>
        <w:jc w:val="both"/>
        <w:rPr>
          <w:rFonts w:eastAsia="Times New Roman" w:cs="Arial"/>
        </w:rPr>
      </w:pPr>
      <w:r w:rsidRPr="00EC2EE5">
        <w:rPr>
          <w:rFonts w:eastAsia="Times New Roman" w:cs="Arial"/>
        </w:rPr>
        <w:t xml:space="preserve">Valentine, G.,  Sporton, D.  &amp; Nielsen, K. (2009) ‘Identities and Belonging: A study of Somali Refugee and Asylum Seekers Living in the UK and Denmark’, </w:t>
      </w:r>
      <w:r w:rsidRPr="00EC2EE5">
        <w:rPr>
          <w:rFonts w:eastAsia="Times New Roman" w:cs="Arial"/>
          <w:i/>
        </w:rPr>
        <w:t>Environment and Planning D: Society and Space,</w:t>
      </w:r>
      <w:r w:rsidRPr="00EC2EE5">
        <w:rPr>
          <w:rFonts w:eastAsia="Times New Roman" w:cs="Arial"/>
        </w:rPr>
        <w:t xml:space="preserve"> 27 (2), 234-250 </w:t>
      </w:r>
    </w:p>
    <w:p w:rsidR="00B3482C" w:rsidRPr="00132EC6" w:rsidRDefault="00B3482C" w:rsidP="00B3482C">
      <w:pPr>
        <w:jc w:val="both"/>
      </w:pPr>
      <w:r w:rsidRPr="00EA15B3">
        <w:t xml:space="preserve">Whittaker, G. R. (2015) </w:t>
      </w:r>
      <w:r>
        <w:t>‘</w:t>
      </w:r>
      <w:r>
        <w:rPr>
          <w:rStyle w:val="cit-first-element"/>
        </w:rPr>
        <w:t>Developing a Plural N</w:t>
      </w:r>
      <w:r w:rsidRPr="00EA15B3">
        <w:rPr>
          <w:rStyle w:val="cit-first-element"/>
        </w:rPr>
        <w:t>ation? Black an</w:t>
      </w:r>
      <w:r>
        <w:rPr>
          <w:rStyle w:val="cit-first-element"/>
        </w:rPr>
        <w:t>d Minority Ethnic Participation in the 2011 Welsh R</w:t>
      </w:r>
      <w:r w:rsidRPr="00EA15B3">
        <w:rPr>
          <w:rStyle w:val="cit-first-element"/>
        </w:rPr>
        <w:t>eferendum</w:t>
      </w:r>
      <w:r>
        <w:rPr>
          <w:rStyle w:val="cit-first-element"/>
        </w:rPr>
        <w:t>’</w:t>
      </w:r>
      <w:r w:rsidRPr="00EA15B3">
        <w:rPr>
          <w:rStyle w:val="cit-first-element"/>
        </w:rPr>
        <w:t xml:space="preserve">, </w:t>
      </w:r>
      <w:r w:rsidRPr="00B20610">
        <w:rPr>
          <w:rStyle w:val="cit-first-element"/>
          <w:i/>
        </w:rPr>
        <w:t>Ethnicities</w:t>
      </w:r>
      <w:r>
        <w:rPr>
          <w:rStyle w:val="cit-first-element"/>
        </w:rPr>
        <w:t>,</w:t>
      </w:r>
      <w:r w:rsidRPr="00EA15B3">
        <w:rPr>
          <w:rStyle w:val="cit-first-element"/>
        </w:rPr>
        <w:t xml:space="preserve"> 15 (3)</w:t>
      </w:r>
      <w:r>
        <w:rPr>
          <w:rStyle w:val="cit-first-element"/>
        </w:rPr>
        <w:t>,</w:t>
      </w:r>
      <w:r w:rsidRPr="00EA15B3">
        <w:rPr>
          <w:rStyle w:val="cit-first-element"/>
        </w:rPr>
        <w:t xml:space="preserve"> 232-492</w:t>
      </w:r>
    </w:p>
    <w:p w:rsidR="00B3482C" w:rsidRDefault="00B3482C" w:rsidP="00B3482C">
      <w:pPr>
        <w:jc w:val="both"/>
        <w:rPr>
          <w:rFonts w:eastAsia="Times New Roman" w:cs="Arial"/>
        </w:rPr>
      </w:pPr>
      <w:r>
        <w:rPr>
          <w:rFonts w:eastAsia="Times New Roman" w:cs="Arial"/>
        </w:rPr>
        <w:t>Williams R. (1958) Culture is Ordinary, in Highmore, B. (2001) The Everyday Life Reader, ( London: Routledge)</w:t>
      </w:r>
    </w:p>
    <w:p w:rsidR="00B3482C" w:rsidRDefault="00B3482C" w:rsidP="00B3482C">
      <w:pPr>
        <w:jc w:val="both"/>
        <w:rPr>
          <w:rFonts w:eastAsia="Times New Roman" w:cs="Arial"/>
        </w:rPr>
      </w:pPr>
      <w:r>
        <w:rPr>
          <w:rFonts w:eastAsia="Times New Roman" w:cs="Arial"/>
        </w:rPr>
        <w:t>Wiliams, R. (2006) Border Country, 2</w:t>
      </w:r>
      <w:r w:rsidRPr="00660A11">
        <w:rPr>
          <w:rFonts w:eastAsia="Times New Roman" w:cs="Arial"/>
          <w:vertAlign w:val="superscript"/>
        </w:rPr>
        <w:t>nd</w:t>
      </w:r>
      <w:r>
        <w:rPr>
          <w:rFonts w:eastAsia="Times New Roman" w:cs="Arial"/>
        </w:rPr>
        <w:t xml:space="preserve"> Edition, (Swansea: Parthian Books)</w:t>
      </w:r>
    </w:p>
    <w:p w:rsidR="00B3482C" w:rsidRDefault="00B3482C" w:rsidP="00B3482C">
      <w:pPr>
        <w:jc w:val="both"/>
        <w:rPr>
          <w:rFonts w:eastAsia="Times New Roman" w:cs="Arial"/>
        </w:rPr>
      </w:pPr>
      <w:r w:rsidRPr="00EA15B3">
        <w:rPr>
          <w:rFonts w:cs="Rotis Sans Serif Std Light"/>
        </w:rPr>
        <w:t>Williams, C.</w:t>
      </w:r>
      <w:r>
        <w:rPr>
          <w:rFonts w:cs="Rotis Sans Serif Std Light"/>
        </w:rPr>
        <w:t>, Evans, N. &amp; O’L</w:t>
      </w:r>
      <w:r w:rsidRPr="00EA15B3">
        <w:rPr>
          <w:rFonts w:cs="Rotis Sans Serif Std Light"/>
        </w:rPr>
        <w:t>eary,</w:t>
      </w:r>
      <w:r>
        <w:rPr>
          <w:rFonts w:cs="Rotis Sans Serif Std Light"/>
        </w:rPr>
        <w:t xml:space="preserve"> </w:t>
      </w:r>
      <w:r w:rsidRPr="00EA15B3">
        <w:rPr>
          <w:rFonts w:cs="Rotis Sans Serif Std Light"/>
        </w:rPr>
        <w:t>P.</w:t>
      </w:r>
      <w:r>
        <w:rPr>
          <w:rFonts w:cs="Rotis Sans Serif Std Light"/>
        </w:rPr>
        <w:t xml:space="preserve"> (Eds) (2003), </w:t>
      </w:r>
      <w:r>
        <w:rPr>
          <w:rFonts w:cs="Rotis Sans Serif Std Light"/>
          <w:i/>
        </w:rPr>
        <w:t>A Tolerant Nation? Exploring Ethnic D</w:t>
      </w:r>
      <w:r w:rsidRPr="009B5CCB">
        <w:rPr>
          <w:rFonts w:cs="Rotis Sans Serif Std Light"/>
          <w:i/>
        </w:rPr>
        <w:t>iversity in Wales</w:t>
      </w:r>
      <w:r w:rsidRPr="00EA15B3">
        <w:rPr>
          <w:rFonts w:cs="Rotis Sans Serif Std Light"/>
        </w:rPr>
        <w:t xml:space="preserve">, </w:t>
      </w:r>
      <w:r>
        <w:rPr>
          <w:rFonts w:cs="Rotis Sans Serif Std Light"/>
        </w:rPr>
        <w:t xml:space="preserve">(Cardiff: </w:t>
      </w:r>
      <w:r w:rsidRPr="00EA15B3">
        <w:rPr>
          <w:rFonts w:cs="Rotis Sans Serif Std Light"/>
        </w:rPr>
        <w:t>Uni</w:t>
      </w:r>
      <w:r>
        <w:rPr>
          <w:rFonts w:cs="Rotis Sans Serif Std Light"/>
        </w:rPr>
        <w:t>versity of Wales Press)</w:t>
      </w:r>
    </w:p>
    <w:p w:rsidR="00B3482C" w:rsidRPr="00E67ECE" w:rsidRDefault="00B3482C" w:rsidP="00B3482C">
      <w:pPr>
        <w:jc w:val="both"/>
      </w:pPr>
      <w:r w:rsidRPr="00EA15B3">
        <w:t xml:space="preserve">Zapata Barrero, R. (2009), </w:t>
      </w:r>
      <w:r w:rsidRPr="00EA15B3">
        <w:rPr>
          <w:rStyle w:val="Emphasis"/>
        </w:rPr>
        <w:t>Immigration and Self-government of Minority Nations</w:t>
      </w:r>
      <w:r>
        <w:t>,</w:t>
      </w:r>
      <w:r w:rsidRPr="00EA15B3">
        <w:t xml:space="preserve"> </w:t>
      </w:r>
      <w:r>
        <w:t>(</w:t>
      </w:r>
      <w:r w:rsidRPr="00EA15B3">
        <w:t>Bruxelles: Peter Lang</w:t>
      </w:r>
      <w:r>
        <w:t>)</w:t>
      </w:r>
    </w:p>
    <w:p w:rsidR="00B3482C" w:rsidRDefault="00B3482C" w:rsidP="00B3482C">
      <w:pPr>
        <w:autoSpaceDE w:val="0"/>
        <w:autoSpaceDN w:val="0"/>
        <w:adjustRightInd w:val="0"/>
        <w:jc w:val="both"/>
        <w:rPr>
          <w:rStyle w:val="c1"/>
          <w:rFonts w:cs="StoneSerif"/>
          <w:b/>
          <w:i/>
        </w:rPr>
      </w:pPr>
      <w:r>
        <w:rPr>
          <w:rFonts w:cs="StoneSerif"/>
          <w:b/>
          <w:i/>
        </w:rPr>
        <w:t>Website</w:t>
      </w:r>
    </w:p>
    <w:p w:rsidR="00B3482C" w:rsidRDefault="00B3482C" w:rsidP="00B3482C">
      <w:pPr>
        <w:autoSpaceDE w:val="0"/>
        <w:autoSpaceDN w:val="0"/>
        <w:adjustRightInd w:val="0"/>
        <w:jc w:val="both"/>
      </w:pPr>
      <w:r w:rsidRPr="00476C98">
        <w:t xml:space="preserve">Swansea Profile, City and County of Swansea – Information, Research and GIS Team (December 2015) Accessed via </w:t>
      </w:r>
      <w:hyperlink r:id="rId15" w:history="1">
        <w:r w:rsidRPr="00476C98">
          <w:rPr>
            <w:rStyle w:val="Hyperlink"/>
          </w:rPr>
          <w:t>http://www.google.co.uk/url?sa=t&amp;rct=j&amp;q=&amp;esrc=s&amp;source=web&amp;cd=4&amp;ved=0ahUKEwiV563LgPDNAhViDsAKHfWnCsMQFgg3MAM&amp;url=http%3A%2F%2Fwww.swansea.gov.uk%2Fmedia%2F1341%2FSwansea-Profile%2Fpdf%2FSwansea_Profile_Dec-152.pdf&amp;usg=AFQjCNH7QT4xTA43ryaI1csd5Cqg8ZLDIQ&amp;sig2=8oX4K7FfZHeUQ7k_DBT5yQ</w:t>
        </w:r>
      </w:hyperlink>
      <w:r w:rsidRPr="00476C98">
        <w:t xml:space="preserve"> July 7 2016</w:t>
      </w:r>
    </w:p>
    <w:p w:rsidR="00B3482C" w:rsidRPr="00476C98" w:rsidRDefault="00B3482C" w:rsidP="00B3482C">
      <w:r w:rsidRPr="00345767">
        <w:rPr>
          <w:rFonts w:cs="Segoe UI"/>
          <w:color w:val="000000"/>
          <w:szCs w:val="20"/>
        </w:rPr>
        <w:t xml:space="preserve">2011 Census Accessed Via </w:t>
      </w:r>
      <w:hyperlink r:id="rId16" w:history="1">
        <w:r w:rsidRPr="000F300F">
          <w:rPr>
            <w:rStyle w:val="Hyperlink"/>
            <w:rFonts w:ascii="Segoe UI" w:hAnsi="Segoe UI" w:cs="Segoe UI"/>
            <w:sz w:val="20"/>
            <w:szCs w:val="20"/>
          </w:rPr>
          <w:t>http://webarchive.nationalarchives.gov.uk/20160105160709/http://www.ons.gov.uk/ons/guide-method/census/2011/index.html%0D</w:t>
        </w:r>
      </w:hyperlink>
      <w:r>
        <w:rPr>
          <w:rFonts w:ascii="Segoe UI" w:hAnsi="Segoe UI" w:cs="Segoe UI"/>
          <w:color w:val="000000"/>
          <w:sz w:val="20"/>
          <w:szCs w:val="20"/>
        </w:rPr>
        <w:t xml:space="preserve"> </w:t>
      </w:r>
    </w:p>
    <w:p w:rsidR="00B3482C" w:rsidRPr="00013B37" w:rsidRDefault="00B3482C" w:rsidP="00B3482C">
      <w:pPr>
        <w:autoSpaceDE w:val="0"/>
        <w:autoSpaceDN w:val="0"/>
        <w:adjustRightInd w:val="0"/>
        <w:jc w:val="both"/>
        <w:rPr>
          <w:rFonts w:cs="StoneSerif"/>
          <w:b/>
          <w:i/>
          <w:color w:val="000000"/>
        </w:rPr>
      </w:pPr>
    </w:p>
    <w:p w:rsidR="00B3482C" w:rsidRPr="00B763CF" w:rsidRDefault="00B3482C" w:rsidP="00B3482C">
      <w:pPr>
        <w:spacing w:line="360" w:lineRule="auto"/>
        <w:jc w:val="both"/>
        <w:rPr>
          <w:rFonts w:eastAsia="Times New Roman" w:cs="Times New Roman"/>
        </w:rPr>
        <w:sectPr w:rsidR="00B3482C" w:rsidRPr="00B763CF" w:rsidSect="00476C98">
          <w:footerReference w:type="default" r:id="rId17"/>
          <w:pgSz w:w="12240" w:h="15840" w:code="1"/>
          <w:pgMar w:top="1134" w:right="1134" w:bottom="1134" w:left="2268" w:header="709" w:footer="709" w:gutter="0"/>
          <w:cols w:space="708"/>
          <w:docGrid w:linePitch="360"/>
        </w:sectPr>
      </w:pPr>
    </w:p>
    <w:p w:rsidR="00B3482C" w:rsidRPr="00476C98" w:rsidRDefault="00B3482C" w:rsidP="00B3482C"/>
    <w:p w:rsidR="00B3482C" w:rsidRPr="00476C98" w:rsidRDefault="00B3482C" w:rsidP="00B3482C"/>
    <w:p w:rsidR="00B3482C" w:rsidRPr="00476C98" w:rsidRDefault="00B3482C" w:rsidP="00B3482C"/>
    <w:p w:rsidR="00B3482C" w:rsidRPr="00476C98" w:rsidRDefault="00B3482C" w:rsidP="00B3482C"/>
    <w:p w:rsidR="00B3482C" w:rsidRPr="00476C98" w:rsidRDefault="00B3482C" w:rsidP="00B3482C"/>
    <w:p w:rsidR="00B3482C" w:rsidRPr="00476C98" w:rsidRDefault="00B3482C" w:rsidP="00B3482C">
      <w:pPr>
        <w:rPr>
          <w:b/>
        </w:rPr>
      </w:pPr>
    </w:p>
    <w:p w:rsidR="00B3482C" w:rsidRPr="00476C98" w:rsidRDefault="00B3482C" w:rsidP="00B3482C"/>
    <w:p w:rsidR="007C71B0" w:rsidRDefault="007C71B0"/>
    <w:sectPr w:rsidR="007C71B0">
      <w:footerReference w:type="default" r:id="rI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Calibri Italic">
    <w:panose1 w:val="020F05020202040A0204"/>
    <w:charset w:val="00"/>
    <w:family w:val="roman"/>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AdvMO">
    <w:panose1 w:val="00000000000000000000"/>
    <w:charset w:val="00"/>
    <w:family w:val="roman"/>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AdvTimes">
    <w:altName w:val="MS Gothic"/>
    <w:panose1 w:val="00000000000000000000"/>
    <w:charset w:val="80"/>
    <w:family w:val="auto"/>
    <w:notTrueType/>
    <w:pitch w:val="default"/>
    <w:sig w:usb0="00000000"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LinLibertine">
    <w:altName w:val="Times New Roman"/>
    <w:panose1 w:val="00000000000000000000"/>
    <w:charset w:val="00"/>
    <w:family w:val="auto"/>
    <w:notTrueType/>
    <w:pitch w:val="default"/>
    <w:sig w:usb0="00000007" w:usb1="00000000" w:usb2="00000000" w:usb3="00000000" w:csb0="00000003" w:csb1="00000000"/>
  </w:font>
  <w:font w:name="Rotis Sans Serif Std Light">
    <w:altName w:val="Rotis Sans Serif Std Ligh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Sabon-Roman">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2824"/>
      <w:docPartObj>
        <w:docPartGallery w:val="Page Numbers (Bottom of Page)"/>
        <w:docPartUnique/>
      </w:docPartObj>
    </w:sdtPr>
    <w:sdtEndPr>
      <w:rPr>
        <w:noProof/>
      </w:rPr>
    </w:sdtEndPr>
    <w:sdtContent>
      <w:p w:rsidR="009C25DE" w:rsidRDefault="00B3482C" w:rsidP="005F2CA3">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619992"/>
      <w:docPartObj>
        <w:docPartGallery w:val="Page Numbers (Bottom of Page)"/>
        <w:docPartUnique/>
      </w:docPartObj>
    </w:sdtPr>
    <w:sdtEndPr>
      <w:rPr>
        <w:noProof/>
      </w:rPr>
    </w:sdtEndPr>
    <w:sdtContent>
      <w:p w:rsidR="009C25DE" w:rsidRDefault="00B3482C" w:rsidP="005F2CA3">
        <w:pPr>
          <w:pStyle w:val="Footer"/>
          <w:jc w:val="right"/>
        </w:pPr>
        <w:r>
          <w:fldChar w:fldCharType="begin"/>
        </w:r>
        <w:r>
          <w:instrText xml:space="preserve"> PAGE   \* MERGEFORMAT </w:instrText>
        </w:r>
        <w:r>
          <w:fldChar w:fldCharType="separate"/>
        </w:r>
        <w:r>
          <w:rPr>
            <w:noProof/>
          </w:rPr>
          <w:t>25</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CE8"/>
    <w:multiLevelType w:val="multilevel"/>
    <w:tmpl w:val="5BE2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E74B3"/>
    <w:multiLevelType w:val="hybridMultilevel"/>
    <w:tmpl w:val="9990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45771C"/>
    <w:multiLevelType w:val="hybridMultilevel"/>
    <w:tmpl w:val="7E0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54195"/>
    <w:multiLevelType w:val="hybridMultilevel"/>
    <w:tmpl w:val="597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FE9"/>
    <w:multiLevelType w:val="hybridMultilevel"/>
    <w:tmpl w:val="4DB6BB10"/>
    <w:lvl w:ilvl="0" w:tplc="C4F8ED14">
      <w:start w:val="1"/>
      <w:numFmt w:val="bullet"/>
      <w:lvlText w:val="•"/>
      <w:lvlJc w:val="left"/>
      <w:pPr>
        <w:tabs>
          <w:tab w:val="num" w:pos="720"/>
        </w:tabs>
        <w:ind w:left="720" w:hanging="360"/>
      </w:pPr>
      <w:rPr>
        <w:rFonts w:ascii="Arial" w:hAnsi="Arial" w:hint="default"/>
      </w:rPr>
    </w:lvl>
    <w:lvl w:ilvl="1" w:tplc="CA6C215C" w:tentative="1">
      <w:start w:val="1"/>
      <w:numFmt w:val="bullet"/>
      <w:lvlText w:val="•"/>
      <w:lvlJc w:val="left"/>
      <w:pPr>
        <w:tabs>
          <w:tab w:val="num" w:pos="1440"/>
        </w:tabs>
        <w:ind w:left="1440" w:hanging="360"/>
      </w:pPr>
      <w:rPr>
        <w:rFonts w:ascii="Arial" w:hAnsi="Arial" w:hint="default"/>
      </w:rPr>
    </w:lvl>
    <w:lvl w:ilvl="2" w:tplc="06C86F04" w:tentative="1">
      <w:start w:val="1"/>
      <w:numFmt w:val="bullet"/>
      <w:lvlText w:val="•"/>
      <w:lvlJc w:val="left"/>
      <w:pPr>
        <w:tabs>
          <w:tab w:val="num" w:pos="2160"/>
        </w:tabs>
        <w:ind w:left="2160" w:hanging="360"/>
      </w:pPr>
      <w:rPr>
        <w:rFonts w:ascii="Arial" w:hAnsi="Arial" w:hint="default"/>
      </w:rPr>
    </w:lvl>
    <w:lvl w:ilvl="3" w:tplc="76925A8A" w:tentative="1">
      <w:start w:val="1"/>
      <w:numFmt w:val="bullet"/>
      <w:lvlText w:val="•"/>
      <w:lvlJc w:val="left"/>
      <w:pPr>
        <w:tabs>
          <w:tab w:val="num" w:pos="2880"/>
        </w:tabs>
        <w:ind w:left="2880" w:hanging="360"/>
      </w:pPr>
      <w:rPr>
        <w:rFonts w:ascii="Arial" w:hAnsi="Arial" w:hint="default"/>
      </w:rPr>
    </w:lvl>
    <w:lvl w:ilvl="4" w:tplc="D7AED358" w:tentative="1">
      <w:start w:val="1"/>
      <w:numFmt w:val="bullet"/>
      <w:lvlText w:val="•"/>
      <w:lvlJc w:val="left"/>
      <w:pPr>
        <w:tabs>
          <w:tab w:val="num" w:pos="3600"/>
        </w:tabs>
        <w:ind w:left="3600" w:hanging="360"/>
      </w:pPr>
      <w:rPr>
        <w:rFonts w:ascii="Arial" w:hAnsi="Arial" w:hint="default"/>
      </w:rPr>
    </w:lvl>
    <w:lvl w:ilvl="5" w:tplc="5FB87E74" w:tentative="1">
      <w:start w:val="1"/>
      <w:numFmt w:val="bullet"/>
      <w:lvlText w:val="•"/>
      <w:lvlJc w:val="left"/>
      <w:pPr>
        <w:tabs>
          <w:tab w:val="num" w:pos="4320"/>
        </w:tabs>
        <w:ind w:left="4320" w:hanging="360"/>
      </w:pPr>
      <w:rPr>
        <w:rFonts w:ascii="Arial" w:hAnsi="Arial" w:hint="default"/>
      </w:rPr>
    </w:lvl>
    <w:lvl w:ilvl="6" w:tplc="CB56496A" w:tentative="1">
      <w:start w:val="1"/>
      <w:numFmt w:val="bullet"/>
      <w:lvlText w:val="•"/>
      <w:lvlJc w:val="left"/>
      <w:pPr>
        <w:tabs>
          <w:tab w:val="num" w:pos="5040"/>
        </w:tabs>
        <w:ind w:left="5040" w:hanging="360"/>
      </w:pPr>
      <w:rPr>
        <w:rFonts w:ascii="Arial" w:hAnsi="Arial" w:hint="default"/>
      </w:rPr>
    </w:lvl>
    <w:lvl w:ilvl="7" w:tplc="FF145BEE" w:tentative="1">
      <w:start w:val="1"/>
      <w:numFmt w:val="bullet"/>
      <w:lvlText w:val="•"/>
      <w:lvlJc w:val="left"/>
      <w:pPr>
        <w:tabs>
          <w:tab w:val="num" w:pos="5760"/>
        </w:tabs>
        <w:ind w:left="5760" w:hanging="360"/>
      </w:pPr>
      <w:rPr>
        <w:rFonts w:ascii="Arial" w:hAnsi="Arial" w:hint="default"/>
      </w:rPr>
    </w:lvl>
    <w:lvl w:ilvl="8" w:tplc="33826D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5E647A"/>
    <w:multiLevelType w:val="hybridMultilevel"/>
    <w:tmpl w:val="E700B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046D5E"/>
    <w:multiLevelType w:val="hybridMultilevel"/>
    <w:tmpl w:val="12EC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BB5"/>
    <w:multiLevelType w:val="hybridMultilevel"/>
    <w:tmpl w:val="E758A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4533C"/>
    <w:multiLevelType w:val="hybridMultilevel"/>
    <w:tmpl w:val="4C827B4C"/>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38927D56"/>
    <w:multiLevelType w:val="hybridMultilevel"/>
    <w:tmpl w:val="471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C683E"/>
    <w:multiLevelType w:val="hybridMultilevel"/>
    <w:tmpl w:val="FC3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E2965"/>
    <w:multiLevelType w:val="hybridMultilevel"/>
    <w:tmpl w:val="8FD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42CEB"/>
    <w:multiLevelType w:val="hybridMultilevel"/>
    <w:tmpl w:val="7DCC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01F2D"/>
    <w:multiLevelType w:val="hybridMultilevel"/>
    <w:tmpl w:val="646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577A1"/>
    <w:multiLevelType w:val="hybridMultilevel"/>
    <w:tmpl w:val="225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1648F"/>
    <w:multiLevelType w:val="hybridMultilevel"/>
    <w:tmpl w:val="4910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E35E0"/>
    <w:multiLevelType w:val="hybridMultilevel"/>
    <w:tmpl w:val="0C3A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D145E"/>
    <w:multiLevelType w:val="hybridMultilevel"/>
    <w:tmpl w:val="2D0E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66C07"/>
    <w:multiLevelType w:val="hybridMultilevel"/>
    <w:tmpl w:val="CAC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27DA2"/>
    <w:multiLevelType w:val="hybridMultilevel"/>
    <w:tmpl w:val="F38E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75F9A"/>
    <w:multiLevelType w:val="hybridMultilevel"/>
    <w:tmpl w:val="207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18"/>
  </w:num>
  <w:num w:numId="5">
    <w:abstractNumId w:val="14"/>
  </w:num>
  <w:num w:numId="6">
    <w:abstractNumId w:val="16"/>
  </w:num>
  <w:num w:numId="7">
    <w:abstractNumId w:val="11"/>
  </w:num>
  <w:num w:numId="8">
    <w:abstractNumId w:val="4"/>
  </w:num>
  <w:num w:numId="9">
    <w:abstractNumId w:val="21"/>
  </w:num>
  <w:num w:numId="10">
    <w:abstractNumId w:val="3"/>
  </w:num>
  <w:num w:numId="11">
    <w:abstractNumId w:val="8"/>
  </w:num>
  <w:num w:numId="12">
    <w:abstractNumId w:val="12"/>
  </w:num>
  <w:num w:numId="13">
    <w:abstractNumId w:val="1"/>
  </w:num>
  <w:num w:numId="14">
    <w:abstractNumId w:val="6"/>
  </w:num>
  <w:num w:numId="15">
    <w:abstractNumId w:val="9"/>
  </w:num>
  <w:num w:numId="16">
    <w:abstractNumId w:val="7"/>
  </w:num>
  <w:num w:numId="17">
    <w:abstractNumId w:val="19"/>
  </w:num>
  <w:num w:numId="18">
    <w:abstractNumId w:val="17"/>
  </w:num>
  <w:num w:numId="19">
    <w:abstractNumId w:val="13"/>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2C"/>
    <w:rsid w:val="007C71B0"/>
    <w:rsid w:val="00B3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92CDA-7022-4325-987D-E0448116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82C"/>
    <w:pPr>
      <w:spacing w:after="200" w:line="276" w:lineRule="auto"/>
    </w:pPr>
  </w:style>
  <w:style w:type="paragraph" w:styleId="Heading1">
    <w:name w:val="heading 1"/>
    <w:basedOn w:val="Normal"/>
    <w:link w:val="Heading1Char"/>
    <w:uiPriority w:val="9"/>
    <w:qFormat/>
    <w:rsid w:val="00B3482C"/>
    <w:pPr>
      <w:spacing w:line="360" w:lineRule="auto"/>
      <w:jc w:val="center"/>
      <w:outlineLvl w:val="0"/>
    </w:pPr>
    <w:rPr>
      <w:rFonts w:eastAsiaTheme="minorEastAsia"/>
      <w:b/>
      <w:i/>
      <w:sz w:val="28"/>
      <w:szCs w:val="28"/>
      <w:lang w:eastAsia="en-GB"/>
    </w:rPr>
  </w:style>
  <w:style w:type="paragraph" w:styleId="Heading2">
    <w:name w:val="heading 2"/>
    <w:basedOn w:val="Normal"/>
    <w:next w:val="Normal"/>
    <w:link w:val="Heading2Char"/>
    <w:uiPriority w:val="9"/>
    <w:unhideWhenUsed/>
    <w:qFormat/>
    <w:rsid w:val="00B3482C"/>
    <w:pPr>
      <w:spacing w:line="360" w:lineRule="auto"/>
      <w:jc w:val="both"/>
      <w:outlineLvl w:val="1"/>
    </w:pPr>
    <w:rPr>
      <w:rFonts w:eastAsiaTheme="minorEastAsia"/>
      <w:b/>
      <w:i/>
      <w:lang w:eastAsia="en-GB"/>
    </w:rPr>
  </w:style>
  <w:style w:type="paragraph" w:styleId="Heading3">
    <w:name w:val="heading 3"/>
    <w:basedOn w:val="Normal"/>
    <w:next w:val="Normal"/>
    <w:link w:val="Heading3Char"/>
    <w:uiPriority w:val="9"/>
    <w:unhideWhenUsed/>
    <w:qFormat/>
    <w:rsid w:val="00B3482C"/>
    <w:pPr>
      <w:spacing w:line="360" w:lineRule="auto"/>
      <w:jc w:val="both"/>
      <w:outlineLvl w:val="2"/>
    </w:pPr>
    <w:rPr>
      <w:rFonts w:eastAsia="Times New Roman" w:cs="Times New Roman"/>
      <w:i/>
      <w:lang w:eastAsia="en-GB"/>
    </w:rPr>
  </w:style>
  <w:style w:type="paragraph" w:styleId="Heading4">
    <w:name w:val="heading 4"/>
    <w:basedOn w:val="Normal"/>
    <w:next w:val="Normal"/>
    <w:link w:val="Heading4Char"/>
    <w:uiPriority w:val="9"/>
    <w:unhideWhenUsed/>
    <w:qFormat/>
    <w:rsid w:val="00B3482C"/>
    <w:pPr>
      <w:keepNext/>
      <w:keepLines/>
      <w:spacing w:before="200" w:after="0"/>
      <w:outlineLvl w:val="3"/>
    </w:pPr>
    <w:rPr>
      <w:rFonts w:asciiTheme="majorHAnsi" w:eastAsiaTheme="majorEastAsia" w:hAnsiTheme="majorHAnsi" w:cstheme="majorBidi"/>
      <w:b/>
      <w:bCs/>
      <w:i/>
      <w:iCs/>
      <w:color w:val="4472C4" w:themeColor="accent1"/>
      <w:lang w:eastAsia="en-GB"/>
    </w:rPr>
  </w:style>
  <w:style w:type="paragraph" w:styleId="Heading5">
    <w:name w:val="heading 5"/>
    <w:basedOn w:val="Normal"/>
    <w:next w:val="Normal"/>
    <w:link w:val="Heading5Char"/>
    <w:uiPriority w:val="9"/>
    <w:semiHidden/>
    <w:unhideWhenUsed/>
    <w:qFormat/>
    <w:rsid w:val="00B3482C"/>
    <w:pPr>
      <w:keepNext/>
      <w:keepLines/>
      <w:spacing w:before="200" w:after="0" w:line="259" w:lineRule="auto"/>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3482C"/>
    <w:pPr>
      <w:keepNext/>
      <w:keepLines/>
      <w:spacing w:before="200" w:after="0" w:line="259" w:lineRule="auto"/>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3482C"/>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482C"/>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482C"/>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2C"/>
    <w:rPr>
      <w:rFonts w:eastAsiaTheme="minorEastAsia"/>
      <w:b/>
      <w:i/>
      <w:sz w:val="28"/>
      <w:szCs w:val="28"/>
      <w:lang w:eastAsia="en-GB"/>
    </w:rPr>
  </w:style>
  <w:style w:type="character" w:customStyle="1" w:styleId="Heading2Char">
    <w:name w:val="Heading 2 Char"/>
    <w:basedOn w:val="DefaultParagraphFont"/>
    <w:link w:val="Heading2"/>
    <w:uiPriority w:val="9"/>
    <w:rsid w:val="00B3482C"/>
    <w:rPr>
      <w:rFonts w:eastAsiaTheme="minorEastAsia"/>
      <w:b/>
      <w:i/>
      <w:lang w:eastAsia="en-GB"/>
    </w:rPr>
  </w:style>
  <w:style w:type="character" w:customStyle="1" w:styleId="Heading3Char">
    <w:name w:val="Heading 3 Char"/>
    <w:basedOn w:val="DefaultParagraphFont"/>
    <w:link w:val="Heading3"/>
    <w:uiPriority w:val="9"/>
    <w:rsid w:val="00B3482C"/>
    <w:rPr>
      <w:rFonts w:eastAsia="Times New Roman" w:cs="Times New Roman"/>
      <w:i/>
      <w:lang w:eastAsia="en-GB"/>
    </w:rPr>
  </w:style>
  <w:style w:type="character" w:customStyle="1" w:styleId="Heading4Char">
    <w:name w:val="Heading 4 Char"/>
    <w:basedOn w:val="DefaultParagraphFont"/>
    <w:link w:val="Heading4"/>
    <w:uiPriority w:val="9"/>
    <w:rsid w:val="00B3482C"/>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semiHidden/>
    <w:rsid w:val="00B3482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3482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348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48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482C"/>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3482C"/>
    <w:rPr>
      <w:color w:val="0563C1" w:themeColor="hyperlink"/>
      <w:u w:val="single"/>
    </w:rPr>
  </w:style>
  <w:style w:type="character" w:customStyle="1" w:styleId="ptbrand">
    <w:name w:val="ptbrand"/>
    <w:basedOn w:val="DefaultParagraphFont"/>
    <w:rsid w:val="00B3482C"/>
  </w:style>
  <w:style w:type="paragraph" w:styleId="ListParagraph">
    <w:name w:val="List Paragraph"/>
    <w:basedOn w:val="Normal"/>
    <w:uiPriority w:val="34"/>
    <w:qFormat/>
    <w:rsid w:val="00B3482C"/>
    <w:pPr>
      <w:ind w:left="720"/>
      <w:contextualSpacing/>
    </w:pPr>
    <w:rPr>
      <w:rFonts w:eastAsiaTheme="minorEastAsia"/>
      <w:lang w:eastAsia="en-GB"/>
    </w:rPr>
  </w:style>
  <w:style w:type="paragraph" w:styleId="Header">
    <w:name w:val="header"/>
    <w:basedOn w:val="Normal"/>
    <w:link w:val="HeaderChar"/>
    <w:uiPriority w:val="99"/>
    <w:unhideWhenUsed/>
    <w:rsid w:val="00B3482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3482C"/>
    <w:rPr>
      <w:rFonts w:eastAsiaTheme="minorEastAsia"/>
      <w:lang w:eastAsia="en-GB"/>
    </w:rPr>
  </w:style>
  <w:style w:type="paragraph" w:styleId="Footer">
    <w:name w:val="footer"/>
    <w:basedOn w:val="Normal"/>
    <w:link w:val="FooterChar"/>
    <w:uiPriority w:val="99"/>
    <w:unhideWhenUsed/>
    <w:rsid w:val="00B3482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B3482C"/>
    <w:rPr>
      <w:rFonts w:eastAsiaTheme="minorEastAsia"/>
      <w:lang w:eastAsia="en-GB"/>
    </w:rPr>
  </w:style>
  <w:style w:type="character" w:customStyle="1" w:styleId="highlight1">
    <w:name w:val="highlight1"/>
    <w:basedOn w:val="DefaultParagraphFont"/>
    <w:rsid w:val="00B3482C"/>
    <w:rPr>
      <w:color w:val="FF0000"/>
      <w:shd w:val="clear" w:color="auto" w:fill="FFFF00"/>
    </w:rPr>
  </w:style>
  <w:style w:type="character" w:customStyle="1" w:styleId="highlight">
    <w:name w:val="highlight"/>
    <w:basedOn w:val="DefaultParagraphFont"/>
    <w:rsid w:val="00B3482C"/>
  </w:style>
  <w:style w:type="paragraph" w:customStyle="1" w:styleId="Default">
    <w:name w:val="Default"/>
    <w:rsid w:val="00B3482C"/>
    <w:pPr>
      <w:autoSpaceDE w:val="0"/>
      <w:autoSpaceDN w:val="0"/>
      <w:adjustRightInd w:val="0"/>
      <w:spacing w:after="0" w:line="240" w:lineRule="auto"/>
    </w:pPr>
    <w:rPr>
      <w:rFonts w:ascii="Code" w:eastAsia="Times New Roman" w:hAnsi="Code" w:cs="Code"/>
      <w:color w:val="000000"/>
      <w:sz w:val="24"/>
      <w:szCs w:val="24"/>
      <w:lang w:eastAsia="en-GB"/>
    </w:rPr>
  </w:style>
  <w:style w:type="table" w:styleId="TableGrid">
    <w:name w:val="Table Grid"/>
    <w:basedOn w:val="TableNormal"/>
    <w:uiPriority w:val="59"/>
    <w:rsid w:val="00B3482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82C"/>
    <w:rPr>
      <w:i/>
      <w:iCs/>
    </w:rPr>
  </w:style>
  <w:style w:type="character" w:customStyle="1" w:styleId="subfielddata">
    <w:name w:val="subfielddata"/>
    <w:basedOn w:val="DefaultParagraphFont"/>
    <w:rsid w:val="00B3482C"/>
  </w:style>
  <w:style w:type="paragraph" w:styleId="NormalWeb">
    <w:name w:val="Normal (Web)"/>
    <w:basedOn w:val="Normal"/>
    <w:uiPriority w:val="99"/>
    <w:unhideWhenUsed/>
    <w:rsid w:val="00B34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rsid w:val="00B3482C"/>
    <w:rPr>
      <w:color w:val="000000"/>
      <w:sz w:val="22"/>
    </w:rPr>
  </w:style>
  <w:style w:type="character" w:customStyle="1" w:styleId="cit-auth">
    <w:name w:val="cit-auth"/>
    <w:basedOn w:val="DefaultParagraphFont"/>
    <w:rsid w:val="00B3482C"/>
  </w:style>
  <w:style w:type="character" w:customStyle="1" w:styleId="search-result-highlight">
    <w:name w:val="search-result-highlight"/>
    <w:basedOn w:val="DefaultParagraphFont"/>
    <w:rsid w:val="00B3482C"/>
  </w:style>
  <w:style w:type="character" w:customStyle="1" w:styleId="site-title">
    <w:name w:val="site-title"/>
    <w:basedOn w:val="DefaultParagraphFont"/>
    <w:rsid w:val="00B3482C"/>
  </w:style>
  <w:style w:type="character" w:customStyle="1" w:styleId="cit-sep">
    <w:name w:val="cit-sep"/>
    <w:basedOn w:val="DefaultParagraphFont"/>
    <w:rsid w:val="00B3482C"/>
  </w:style>
  <w:style w:type="character" w:customStyle="1" w:styleId="cit-print-date">
    <w:name w:val="cit-print-date"/>
    <w:basedOn w:val="DefaultParagraphFont"/>
    <w:rsid w:val="00B3482C"/>
  </w:style>
  <w:style w:type="character" w:customStyle="1" w:styleId="cit-vol">
    <w:name w:val="cit-vol"/>
    <w:basedOn w:val="DefaultParagraphFont"/>
    <w:rsid w:val="00B3482C"/>
  </w:style>
  <w:style w:type="character" w:customStyle="1" w:styleId="cit-issue">
    <w:name w:val="cit-issue"/>
    <w:basedOn w:val="DefaultParagraphFont"/>
    <w:rsid w:val="00B3482C"/>
  </w:style>
  <w:style w:type="character" w:customStyle="1" w:styleId="cit-first-page">
    <w:name w:val="cit-first-page"/>
    <w:basedOn w:val="DefaultParagraphFont"/>
    <w:rsid w:val="00B3482C"/>
  </w:style>
  <w:style w:type="character" w:customStyle="1" w:styleId="cit-last-page">
    <w:name w:val="cit-last-page"/>
    <w:basedOn w:val="DefaultParagraphFont"/>
    <w:rsid w:val="00B3482C"/>
  </w:style>
  <w:style w:type="character" w:customStyle="1" w:styleId="cit-ahead-of-print-date">
    <w:name w:val="cit-ahead-of-print-date"/>
    <w:basedOn w:val="DefaultParagraphFont"/>
    <w:rsid w:val="00B3482C"/>
  </w:style>
  <w:style w:type="character" w:customStyle="1" w:styleId="cit-first-element">
    <w:name w:val="cit-first-element"/>
    <w:basedOn w:val="DefaultParagraphFont"/>
    <w:rsid w:val="00B3482C"/>
  </w:style>
  <w:style w:type="character" w:customStyle="1" w:styleId="cit-elocation">
    <w:name w:val="cit-elocation"/>
    <w:basedOn w:val="DefaultParagraphFont"/>
    <w:rsid w:val="00B3482C"/>
  </w:style>
  <w:style w:type="character" w:customStyle="1" w:styleId="cit-subtitle">
    <w:name w:val="cit-subtitle"/>
    <w:basedOn w:val="DefaultParagraphFont"/>
    <w:rsid w:val="00B3482C"/>
  </w:style>
  <w:style w:type="character" w:customStyle="1" w:styleId="titlepart">
    <w:name w:val="titlepart"/>
    <w:basedOn w:val="DefaultParagraphFont"/>
    <w:rsid w:val="00B3482C"/>
  </w:style>
  <w:style w:type="paragraph" w:styleId="BalloonText">
    <w:name w:val="Balloon Text"/>
    <w:basedOn w:val="Normal"/>
    <w:link w:val="BalloonTextChar"/>
    <w:uiPriority w:val="99"/>
    <w:semiHidden/>
    <w:unhideWhenUsed/>
    <w:rsid w:val="00B3482C"/>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B3482C"/>
    <w:rPr>
      <w:rFonts w:ascii="Tahoma" w:eastAsiaTheme="minorEastAsia" w:hAnsi="Tahoma" w:cs="Tahoma"/>
      <w:sz w:val="16"/>
      <w:szCs w:val="16"/>
      <w:lang w:eastAsia="en-GB"/>
    </w:rPr>
  </w:style>
  <w:style w:type="character" w:styleId="Strong">
    <w:name w:val="Strong"/>
    <w:basedOn w:val="DefaultParagraphFont"/>
    <w:uiPriority w:val="22"/>
    <w:qFormat/>
    <w:rsid w:val="00B3482C"/>
    <w:rPr>
      <w:b/>
      <w:bCs/>
    </w:rPr>
  </w:style>
  <w:style w:type="paragraph" w:styleId="NoSpacing">
    <w:name w:val="No Spacing"/>
    <w:uiPriority w:val="1"/>
    <w:qFormat/>
    <w:rsid w:val="00B3482C"/>
    <w:pPr>
      <w:spacing w:after="0" w:line="240" w:lineRule="auto"/>
    </w:pPr>
  </w:style>
  <w:style w:type="character" w:customStyle="1" w:styleId="apple-converted-space">
    <w:name w:val="apple-converted-space"/>
    <w:basedOn w:val="DefaultParagraphFont"/>
    <w:rsid w:val="00B3482C"/>
  </w:style>
  <w:style w:type="character" w:customStyle="1" w:styleId="null">
    <w:name w:val="null"/>
    <w:basedOn w:val="DefaultParagraphFont"/>
    <w:rsid w:val="00B3482C"/>
  </w:style>
  <w:style w:type="character" w:customStyle="1" w:styleId="usercontent">
    <w:name w:val="usercontent"/>
    <w:basedOn w:val="DefaultParagraphFont"/>
    <w:rsid w:val="00B3482C"/>
  </w:style>
  <w:style w:type="character" w:customStyle="1" w:styleId="fieldlabelspan">
    <w:name w:val="fieldlabelspan"/>
    <w:basedOn w:val="DefaultParagraphFont"/>
    <w:rsid w:val="00B3482C"/>
  </w:style>
  <w:style w:type="character" w:customStyle="1" w:styleId="personname">
    <w:name w:val="person_name"/>
    <w:basedOn w:val="DefaultParagraphFont"/>
    <w:rsid w:val="00B3482C"/>
  </w:style>
  <w:style w:type="character" w:customStyle="1" w:styleId="licensedcontent">
    <w:name w:val="licensedcontent"/>
    <w:basedOn w:val="DefaultParagraphFont"/>
    <w:rsid w:val="00B3482C"/>
  </w:style>
  <w:style w:type="character" w:customStyle="1" w:styleId="foreign">
    <w:name w:val="foreign"/>
    <w:basedOn w:val="DefaultParagraphFont"/>
    <w:rsid w:val="00B3482C"/>
  </w:style>
  <w:style w:type="character" w:customStyle="1" w:styleId="referencediv">
    <w:name w:val="referencediv"/>
    <w:basedOn w:val="DefaultParagraphFont"/>
    <w:rsid w:val="00B3482C"/>
  </w:style>
  <w:style w:type="character" w:customStyle="1" w:styleId="a-size-large">
    <w:name w:val="a-size-large"/>
    <w:basedOn w:val="DefaultParagraphFont"/>
    <w:rsid w:val="00B3482C"/>
  </w:style>
  <w:style w:type="character" w:customStyle="1" w:styleId="numbervalue">
    <w:name w:val="number_value"/>
    <w:basedOn w:val="DefaultParagraphFont"/>
    <w:rsid w:val="00B3482C"/>
  </w:style>
  <w:style w:type="paragraph" w:customStyle="1" w:styleId="credit">
    <w:name w:val="credit"/>
    <w:basedOn w:val="Normal"/>
    <w:rsid w:val="00B348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1">
    <w:name w:val="Hyperlink1"/>
    <w:rsid w:val="00B3482C"/>
    <w:rPr>
      <w:color w:val="0023F1"/>
      <w:sz w:val="22"/>
      <w:u w:val="single"/>
    </w:rPr>
  </w:style>
  <w:style w:type="paragraph" w:customStyle="1" w:styleId="Heading11">
    <w:name w:val="Heading 11"/>
    <w:next w:val="Normal"/>
    <w:rsid w:val="00B3482C"/>
    <w:pPr>
      <w:keepNext/>
      <w:keepLines/>
      <w:spacing w:before="240" w:after="0" w:line="276" w:lineRule="auto"/>
      <w:outlineLvl w:val="0"/>
    </w:pPr>
    <w:rPr>
      <w:rFonts w:ascii="Cambria" w:eastAsia="ヒラギノ角ゴ Pro W3" w:hAnsi="Cambria" w:cs="Times New Roman"/>
      <w:color w:val="304D79"/>
      <w:sz w:val="32"/>
      <w:szCs w:val="20"/>
      <w:lang w:eastAsia="en-GB"/>
    </w:rPr>
  </w:style>
  <w:style w:type="paragraph" w:styleId="TOCHeading">
    <w:name w:val="TOC Heading"/>
    <w:basedOn w:val="Heading1"/>
    <w:next w:val="Normal"/>
    <w:uiPriority w:val="39"/>
    <w:unhideWhenUsed/>
    <w:qFormat/>
    <w:rsid w:val="00B3482C"/>
    <w:pPr>
      <w:keepNext/>
      <w:keepLines/>
      <w:outlineLvl w:val="9"/>
    </w:pPr>
    <w:rPr>
      <w:rFonts w:asciiTheme="majorHAnsi" w:eastAsiaTheme="majorEastAsia" w:hAnsiTheme="majorHAnsi" w:cstheme="majorBidi"/>
      <w:lang w:val="en-US" w:eastAsia="ja-JP"/>
    </w:rPr>
  </w:style>
  <w:style w:type="paragraph" w:styleId="TOC2">
    <w:name w:val="toc 2"/>
    <w:basedOn w:val="Normal"/>
    <w:next w:val="Normal"/>
    <w:autoRedefine/>
    <w:uiPriority w:val="39"/>
    <w:unhideWhenUsed/>
    <w:qFormat/>
    <w:rsid w:val="00B3482C"/>
    <w:pPr>
      <w:tabs>
        <w:tab w:val="right" w:leader="dot" w:pos="8188"/>
      </w:tabs>
      <w:spacing w:line="360" w:lineRule="auto"/>
      <w:ind w:left="221"/>
    </w:pPr>
    <w:rPr>
      <w:rFonts w:eastAsiaTheme="minorEastAsia"/>
      <w:lang w:val="en-US" w:eastAsia="ja-JP"/>
    </w:rPr>
  </w:style>
  <w:style w:type="paragraph" w:styleId="TOC1">
    <w:name w:val="toc 1"/>
    <w:basedOn w:val="Normal"/>
    <w:next w:val="Normal"/>
    <w:autoRedefine/>
    <w:uiPriority w:val="39"/>
    <w:unhideWhenUsed/>
    <w:qFormat/>
    <w:rsid w:val="00B3482C"/>
    <w:pPr>
      <w:tabs>
        <w:tab w:val="right" w:leader="dot" w:pos="8188"/>
      </w:tabs>
      <w:spacing w:line="360" w:lineRule="auto"/>
    </w:pPr>
    <w:rPr>
      <w:rFonts w:eastAsiaTheme="minorEastAsia"/>
      <w:b/>
      <w:noProof/>
      <w:lang w:val="en-US" w:eastAsia="ja-JP"/>
    </w:rPr>
  </w:style>
  <w:style w:type="paragraph" w:styleId="TOC3">
    <w:name w:val="toc 3"/>
    <w:basedOn w:val="Normal"/>
    <w:next w:val="Normal"/>
    <w:autoRedefine/>
    <w:uiPriority w:val="39"/>
    <w:unhideWhenUsed/>
    <w:qFormat/>
    <w:rsid w:val="00B3482C"/>
    <w:pPr>
      <w:tabs>
        <w:tab w:val="right" w:leader="dot" w:pos="8188"/>
      </w:tabs>
      <w:spacing w:line="360" w:lineRule="auto"/>
      <w:ind w:left="442"/>
    </w:pPr>
    <w:rPr>
      <w:rFonts w:eastAsiaTheme="minorEastAsia"/>
      <w:lang w:val="en-US" w:eastAsia="ja-JP"/>
    </w:rPr>
  </w:style>
  <w:style w:type="character" w:customStyle="1" w:styleId="grame">
    <w:name w:val="grame"/>
    <w:basedOn w:val="DefaultParagraphFont"/>
    <w:rsid w:val="00B3482C"/>
  </w:style>
  <w:style w:type="character" w:customStyle="1" w:styleId="EmphasisA">
    <w:name w:val="Emphasis A"/>
    <w:autoRedefine/>
    <w:rsid w:val="00B3482C"/>
    <w:rPr>
      <w:rFonts w:ascii="Calibri Italic" w:eastAsia="ヒラギノ角ゴ Pro W3" w:hAnsi="Calibri Italic"/>
      <w:b w:val="0"/>
      <w:i w:val="0"/>
      <w:color w:val="000000"/>
      <w:sz w:val="22"/>
    </w:rPr>
  </w:style>
  <w:style w:type="character" w:customStyle="1" w:styleId="publicationsauthor">
    <w:name w:val="publications_author"/>
    <w:rsid w:val="00B3482C"/>
    <w:rPr>
      <w:color w:val="000000"/>
      <w:sz w:val="22"/>
    </w:rPr>
  </w:style>
  <w:style w:type="character" w:customStyle="1" w:styleId="st">
    <w:name w:val="st"/>
    <w:basedOn w:val="DefaultParagraphFont"/>
    <w:rsid w:val="00B3482C"/>
  </w:style>
  <w:style w:type="character" w:customStyle="1" w:styleId="5yl5">
    <w:name w:val="_5yl5"/>
    <w:basedOn w:val="DefaultParagraphFont"/>
    <w:rsid w:val="00B3482C"/>
  </w:style>
  <w:style w:type="character" w:styleId="HTMLCite">
    <w:name w:val="HTML Cite"/>
    <w:basedOn w:val="DefaultParagraphFont"/>
    <w:uiPriority w:val="99"/>
    <w:semiHidden/>
    <w:unhideWhenUsed/>
    <w:rsid w:val="00B3482C"/>
    <w:rPr>
      <w:i/>
      <w:iCs/>
    </w:rPr>
  </w:style>
  <w:style w:type="character" w:customStyle="1" w:styleId="author">
    <w:name w:val="author"/>
    <w:basedOn w:val="DefaultParagraphFont"/>
    <w:rsid w:val="00B3482C"/>
  </w:style>
  <w:style w:type="character" w:customStyle="1" w:styleId="pubyear">
    <w:name w:val="pubyear"/>
    <w:basedOn w:val="DefaultParagraphFont"/>
    <w:rsid w:val="00B3482C"/>
  </w:style>
  <w:style w:type="character" w:customStyle="1" w:styleId="booktitle">
    <w:name w:val="booktitle"/>
    <w:basedOn w:val="DefaultParagraphFont"/>
    <w:rsid w:val="00B3482C"/>
  </w:style>
  <w:style w:type="character" w:customStyle="1" w:styleId="articletitle">
    <w:name w:val="articletitle"/>
    <w:basedOn w:val="DefaultParagraphFont"/>
    <w:rsid w:val="00B3482C"/>
  </w:style>
  <w:style w:type="character" w:customStyle="1" w:styleId="journaltitle">
    <w:name w:val="journaltitle"/>
    <w:basedOn w:val="DefaultParagraphFont"/>
    <w:rsid w:val="00B3482C"/>
  </w:style>
  <w:style w:type="character" w:customStyle="1" w:styleId="vol">
    <w:name w:val="vol"/>
    <w:basedOn w:val="DefaultParagraphFont"/>
    <w:rsid w:val="00B3482C"/>
  </w:style>
  <w:style w:type="character" w:customStyle="1" w:styleId="pagefirst">
    <w:name w:val="pagefirst"/>
    <w:basedOn w:val="DefaultParagraphFont"/>
    <w:rsid w:val="00B3482C"/>
  </w:style>
  <w:style w:type="character" w:customStyle="1" w:styleId="pagelast">
    <w:name w:val="pagelast"/>
    <w:basedOn w:val="DefaultParagraphFont"/>
    <w:rsid w:val="00B3482C"/>
  </w:style>
  <w:style w:type="paragraph" w:styleId="CommentText">
    <w:name w:val="annotation text"/>
    <w:basedOn w:val="Normal"/>
    <w:link w:val="CommentTextChar"/>
    <w:uiPriority w:val="99"/>
    <w:semiHidden/>
    <w:unhideWhenUsed/>
    <w:rsid w:val="00B3482C"/>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B3482C"/>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B3482C"/>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B3482C"/>
    <w:rPr>
      <w:b/>
      <w:bCs/>
    </w:rPr>
  </w:style>
  <w:style w:type="character" w:customStyle="1" w:styleId="CommentSubjectChar1">
    <w:name w:val="Comment Subject Char1"/>
    <w:basedOn w:val="CommentTextChar"/>
    <w:uiPriority w:val="99"/>
    <w:semiHidden/>
    <w:rsid w:val="00B3482C"/>
    <w:rPr>
      <w:rFonts w:eastAsiaTheme="minorEastAsia"/>
      <w:b/>
      <w:bCs/>
      <w:sz w:val="20"/>
      <w:szCs w:val="20"/>
      <w:lang w:eastAsia="en-GB"/>
    </w:rPr>
  </w:style>
  <w:style w:type="paragraph" w:styleId="Caption">
    <w:name w:val="caption"/>
    <w:basedOn w:val="Normal"/>
    <w:next w:val="Normal"/>
    <w:uiPriority w:val="35"/>
    <w:unhideWhenUsed/>
    <w:qFormat/>
    <w:rsid w:val="00B3482C"/>
    <w:rPr>
      <w:rFonts w:eastAsiaTheme="minorEastAsia"/>
      <w:b/>
      <w:iCs/>
      <w:szCs w:val="18"/>
      <w:lang w:eastAsia="en-GB"/>
    </w:rPr>
  </w:style>
  <w:style w:type="paragraph" w:customStyle="1" w:styleId="Caption2">
    <w:name w:val="Caption2"/>
    <w:basedOn w:val="Caption"/>
    <w:next w:val="Normal"/>
    <w:link w:val="Caption2Char"/>
    <w:qFormat/>
    <w:rsid w:val="00B3482C"/>
    <w:pPr>
      <w:jc w:val="both"/>
    </w:pPr>
    <w:rPr>
      <w:sz w:val="20"/>
    </w:rPr>
  </w:style>
  <w:style w:type="character" w:customStyle="1" w:styleId="Caption2Char">
    <w:name w:val="Caption2 Char"/>
    <w:basedOn w:val="DefaultParagraphFont"/>
    <w:link w:val="Caption2"/>
    <w:rsid w:val="00B3482C"/>
    <w:rPr>
      <w:rFonts w:eastAsiaTheme="minorEastAsia"/>
      <w:b/>
      <w:iCs/>
      <w:sz w:val="20"/>
      <w:szCs w:val="18"/>
      <w:lang w:eastAsia="en-GB"/>
    </w:rPr>
  </w:style>
  <w:style w:type="paragraph" w:styleId="TableofFigures">
    <w:name w:val="table of figures"/>
    <w:basedOn w:val="Normal"/>
    <w:next w:val="Normal"/>
    <w:uiPriority w:val="99"/>
    <w:unhideWhenUsed/>
    <w:rsid w:val="00B3482C"/>
    <w:pPr>
      <w:spacing w:after="0" w:line="360" w:lineRule="auto"/>
      <w:ind w:left="221" w:hanging="221"/>
    </w:pPr>
    <w:rPr>
      <w:rFonts w:eastAsiaTheme="minorEastAsia"/>
      <w:lang w:eastAsia="en-GB"/>
    </w:rPr>
  </w:style>
  <w:style w:type="character" w:customStyle="1" w:styleId="tgc">
    <w:name w:val="_tgc"/>
    <w:basedOn w:val="DefaultParagraphFont"/>
    <w:rsid w:val="00B3482C"/>
  </w:style>
  <w:style w:type="character" w:customStyle="1" w:styleId="current-selection">
    <w:name w:val="current-selection"/>
    <w:basedOn w:val="DefaultParagraphFont"/>
    <w:rsid w:val="00B3482C"/>
  </w:style>
  <w:style w:type="paragraph" w:styleId="Title">
    <w:name w:val="Title"/>
    <w:basedOn w:val="Normal"/>
    <w:next w:val="Normal"/>
    <w:link w:val="TitleChar"/>
    <w:uiPriority w:val="10"/>
    <w:qFormat/>
    <w:rsid w:val="00B3482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3482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3482C"/>
    <w:pPr>
      <w:numPr>
        <w:ilvl w:val="1"/>
      </w:numPr>
      <w:spacing w:after="160" w:line="259" w:lineRule="auto"/>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B3482C"/>
    <w:rPr>
      <w:rFonts w:eastAsiaTheme="minorEastAsia"/>
      <w:color w:val="5A5A5A" w:themeColor="text1" w:themeTint="A5"/>
      <w:spacing w:val="10"/>
    </w:rPr>
  </w:style>
  <w:style w:type="paragraph" w:styleId="Quote">
    <w:name w:val="Quote"/>
    <w:basedOn w:val="Normal"/>
    <w:next w:val="Normal"/>
    <w:link w:val="QuoteChar"/>
    <w:uiPriority w:val="29"/>
    <w:qFormat/>
    <w:rsid w:val="00B3482C"/>
    <w:pPr>
      <w:spacing w:before="160" w:after="160" w:line="259" w:lineRule="auto"/>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B3482C"/>
    <w:rPr>
      <w:rFonts w:eastAsiaTheme="minorEastAsia"/>
      <w:i/>
      <w:iCs/>
      <w:color w:val="000000" w:themeColor="text1"/>
    </w:rPr>
  </w:style>
  <w:style w:type="paragraph" w:styleId="IntenseQuote">
    <w:name w:val="Intense Quote"/>
    <w:basedOn w:val="Normal"/>
    <w:next w:val="Normal"/>
    <w:link w:val="IntenseQuoteChar"/>
    <w:uiPriority w:val="30"/>
    <w:qFormat/>
    <w:rsid w:val="00B3482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B3482C"/>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B3482C"/>
    <w:rPr>
      <w:i/>
      <w:iCs/>
      <w:color w:val="404040" w:themeColor="text1" w:themeTint="BF"/>
    </w:rPr>
  </w:style>
  <w:style w:type="character" w:styleId="IntenseEmphasis">
    <w:name w:val="Intense Emphasis"/>
    <w:basedOn w:val="DefaultParagraphFont"/>
    <w:uiPriority w:val="21"/>
    <w:qFormat/>
    <w:rsid w:val="00B3482C"/>
    <w:rPr>
      <w:b/>
      <w:bCs/>
      <w:i/>
      <w:iCs/>
      <w:caps/>
    </w:rPr>
  </w:style>
  <w:style w:type="character" w:styleId="SubtleReference">
    <w:name w:val="Subtle Reference"/>
    <w:basedOn w:val="DefaultParagraphFont"/>
    <w:uiPriority w:val="31"/>
    <w:qFormat/>
    <w:rsid w:val="00B348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482C"/>
    <w:rPr>
      <w:b/>
      <w:bCs/>
      <w:smallCaps/>
      <w:u w:val="single"/>
    </w:rPr>
  </w:style>
  <w:style w:type="character" w:styleId="BookTitle0">
    <w:name w:val="Book Title"/>
    <w:basedOn w:val="DefaultParagraphFont"/>
    <w:uiPriority w:val="33"/>
    <w:qFormat/>
    <w:rsid w:val="00B3482C"/>
    <w:rPr>
      <w:b w:val="0"/>
      <w:bCs w:val="0"/>
      <w:smallCaps/>
      <w:spacing w:val="5"/>
    </w:rPr>
  </w:style>
  <w:style w:type="character" w:customStyle="1" w:styleId="pureauthor">
    <w:name w:val="pure_author"/>
    <w:basedOn w:val="DefaultParagraphFont"/>
    <w:rsid w:val="00B3482C"/>
  </w:style>
  <w:style w:type="character" w:customStyle="1" w:styleId="puretitle">
    <w:name w:val="pure_title"/>
    <w:basedOn w:val="DefaultParagraphFont"/>
    <w:rsid w:val="00B3482C"/>
  </w:style>
  <w:style w:type="character" w:styleId="CommentReference">
    <w:name w:val="annotation reference"/>
    <w:basedOn w:val="DefaultParagraphFont"/>
    <w:uiPriority w:val="99"/>
    <w:semiHidden/>
    <w:unhideWhenUsed/>
    <w:rsid w:val="00B348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a.cf.ac.uk/38885" TargetMode="External"/><Relationship Id="rId13" Type="http://schemas.openxmlformats.org/officeDocument/2006/relationships/hyperlink" Target="http://onlinelibrary.wiley.com/doi/10.1111/j.1469-8129.2011.00534.x/abstrac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nlinelibrary.wiley.com/doi/10.1111/1469-8219.t01-1-00086/abstract" TargetMode="External"/><Relationship Id="rId12" Type="http://schemas.openxmlformats.org/officeDocument/2006/relationships/hyperlink" Target="http://orca.cf.ac.uk/8848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archive.nationalarchives.gov.uk/20160105160709/http://www.ons.gov.uk/ons/guide-method/census/2011/index.html%0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l.ac.uk/gps/research/publication/382" TargetMode="External"/><Relationship Id="rId11" Type="http://schemas.openxmlformats.org/officeDocument/2006/relationships/hyperlink" Target="http://www.ncl.ac.uk/gps/research/publication/162719" TargetMode="External"/><Relationship Id="rId5" Type="http://schemas.openxmlformats.org/officeDocument/2006/relationships/hyperlink" Target="http://www.tandfonline.com/doi/full/10.1080/17450101.2012.747775" TargetMode="External"/><Relationship Id="rId15" Type="http://schemas.openxmlformats.org/officeDocument/2006/relationships/hyperlink" Target="http://www.google.co.uk/url?sa=t&amp;rct=j&amp;q=&amp;esrc=s&amp;source=web&amp;cd=4&amp;ved=0ahUKEwiV563LgPDNAhViDsAKHfWnCsMQFgg3MAM&amp;url=http%3A%2F%2Fwww.swansea.gov.uk%2Fmedia%2F1341%2FSwansea-Profile%2Fpdf%2FSwansea_Profile_Dec-152.pdf&amp;usg=AFQjCNH7QT4xTA43ryaI1csd5Cqg8ZLDIQ&amp;sig2=8oX4K7FfZHeUQ7k_DBT5yQ" TargetMode="External"/><Relationship Id="rId10" Type="http://schemas.openxmlformats.org/officeDocument/2006/relationships/hyperlink" Target="http://onlinelibrary.wiley.com/doi/10.1111/j.1354-5078.2005.00202.x/abstr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ca.cf.ac.uk/38886" TargetMode="External"/><Relationship Id="rId14" Type="http://schemas.openxmlformats.org/officeDocument/2006/relationships/hyperlink" Target="http://wp.arte.tv/leurope-en-debat/2011/08/01/towards-a-plural-natio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9759</Words>
  <Characters>55630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dc:creator>
  <cp:keywords/>
  <dc:description/>
  <cp:lastModifiedBy>Geraint</cp:lastModifiedBy>
  <cp:revision>1</cp:revision>
  <dcterms:created xsi:type="dcterms:W3CDTF">2017-10-06T07:56:00Z</dcterms:created>
  <dcterms:modified xsi:type="dcterms:W3CDTF">2017-10-06T07:56:00Z</dcterms:modified>
</cp:coreProperties>
</file>