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6BE" w:rsidRPr="00B12E7C" w:rsidRDefault="009B2BF8" w:rsidP="0067717E">
      <w:pPr>
        <w:pStyle w:val="Title"/>
        <w:spacing w:line="276" w:lineRule="auto"/>
        <w:rPr>
          <w:sz w:val="28"/>
        </w:rPr>
      </w:pPr>
      <w:r w:rsidRPr="00B12E7C">
        <w:rPr>
          <w:sz w:val="28"/>
        </w:rPr>
        <w:t>C</w:t>
      </w:r>
      <w:r w:rsidR="00616AAE" w:rsidRPr="00B12E7C">
        <w:rPr>
          <w:sz w:val="28"/>
        </w:rPr>
        <w:t xml:space="preserve">ultural sense-making </w:t>
      </w:r>
      <w:r w:rsidR="0031659E" w:rsidRPr="00B12E7C">
        <w:rPr>
          <w:sz w:val="28"/>
        </w:rPr>
        <w:t>integration into</w:t>
      </w:r>
      <w:r w:rsidRPr="00B12E7C">
        <w:rPr>
          <w:sz w:val="28"/>
        </w:rPr>
        <w:t xml:space="preserve"> risk mitigation strateg</w:t>
      </w:r>
      <w:r w:rsidR="0031659E" w:rsidRPr="00B12E7C">
        <w:rPr>
          <w:sz w:val="28"/>
        </w:rPr>
        <w:t>ies</w:t>
      </w:r>
      <w:r w:rsidRPr="00B12E7C">
        <w:rPr>
          <w:sz w:val="28"/>
        </w:rPr>
        <w:t xml:space="preserve"> </w:t>
      </w:r>
      <w:r w:rsidR="0031659E" w:rsidRPr="00B12E7C">
        <w:rPr>
          <w:sz w:val="28"/>
        </w:rPr>
        <w:t>towards</w:t>
      </w:r>
      <w:r w:rsidR="00616AAE" w:rsidRPr="00B12E7C">
        <w:rPr>
          <w:sz w:val="28"/>
        </w:rPr>
        <w:t xml:space="preserve"> </w:t>
      </w:r>
      <w:r w:rsidR="006F60CA" w:rsidRPr="00B12E7C">
        <w:rPr>
          <w:sz w:val="28"/>
        </w:rPr>
        <w:t>megaproject success</w:t>
      </w:r>
      <w:r w:rsidRPr="00B12E7C">
        <w:rPr>
          <w:sz w:val="28"/>
        </w:rPr>
        <w:t>.</w:t>
      </w:r>
    </w:p>
    <w:p w:rsidR="00616AAE" w:rsidRPr="00B12E7C" w:rsidRDefault="00616AAE" w:rsidP="0067717E"/>
    <w:p w:rsidR="00616AAE" w:rsidRPr="00B12E7C" w:rsidRDefault="00616AAE" w:rsidP="0067717E">
      <w:pPr>
        <w:pStyle w:val="Heading1"/>
        <w:jc w:val="both"/>
        <w:rPr>
          <w:sz w:val="24"/>
        </w:rPr>
      </w:pPr>
      <w:r w:rsidRPr="00B12E7C">
        <w:rPr>
          <w:sz w:val="24"/>
        </w:rPr>
        <w:t>Abstract</w:t>
      </w:r>
    </w:p>
    <w:p w:rsidR="00E5697F" w:rsidRPr="00B12E7C" w:rsidRDefault="00616AAE" w:rsidP="00C42D96">
      <w:pPr>
        <w:spacing w:line="480" w:lineRule="auto"/>
        <w:jc w:val="both"/>
        <w:rPr>
          <w:sz w:val="24"/>
        </w:rPr>
      </w:pPr>
      <w:r w:rsidRPr="00B12E7C">
        <w:rPr>
          <w:sz w:val="24"/>
        </w:rPr>
        <w:t>Megaprojects have been described as extremely large-scale infrastructure projects typically costing over $1billion</w:t>
      </w:r>
      <w:r w:rsidRPr="00B12E7C">
        <w:rPr>
          <w:sz w:val="28"/>
          <w:szCs w:val="24"/>
        </w:rPr>
        <w:t xml:space="preserve"> </w:t>
      </w:r>
      <w:sdt>
        <w:sdtPr>
          <w:rPr>
            <w:sz w:val="28"/>
            <w:szCs w:val="24"/>
          </w:rPr>
          <w:id w:val="2141445912"/>
          <w:citation/>
        </w:sdtPr>
        <w:sdtEndPr/>
        <w:sdtContent>
          <w:r w:rsidRPr="00B12E7C">
            <w:rPr>
              <w:sz w:val="28"/>
              <w:szCs w:val="24"/>
            </w:rPr>
            <w:fldChar w:fldCharType="begin"/>
          </w:r>
          <w:r w:rsidRPr="00B12E7C">
            <w:rPr>
              <w:sz w:val="28"/>
              <w:szCs w:val="24"/>
            </w:rPr>
            <w:instrText xml:space="preserve"> CITATION Bro15 \l 2057 </w:instrText>
          </w:r>
          <w:r w:rsidRPr="00B12E7C">
            <w:rPr>
              <w:sz w:val="28"/>
              <w:szCs w:val="24"/>
            </w:rPr>
            <w:fldChar w:fldCharType="separate"/>
          </w:r>
          <w:r w:rsidR="00AF4463" w:rsidRPr="00B12E7C">
            <w:rPr>
              <w:noProof/>
              <w:sz w:val="28"/>
              <w:szCs w:val="24"/>
            </w:rPr>
            <w:t>(Brookes, 2015)</w:t>
          </w:r>
          <w:r w:rsidRPr="00B12E7C">
            <w:rPr>
              <w:sz w:val="28"/>
              <w:szCs w:val="24"/>
            </w:rPr>
            <w:fldChar w:fldCharType="end"/>
          </w:r>
        </w:sdtContent>
      </w:sdt>
      <w:r w:rsidRPr="00B12E7C">
        <w:rPr>
          <w:sz w:val="24"/>
        </w:rPr>
        <w:t xml:space="preserve">. </w:t>
      </w:r>
      <w:r w:rsidR="00961B18" w:rsidRPr="00B12E7C">
        <w:rPr>
          <w:sz w:val="24"/>
        </w:rPr>
        <w:t>They are complex, take many years to develop and involve a multiplicity of stakeholders (pu</w:t>
      </w:r>
      <w:r w:rsidR="004E74DB" w:rsidRPr="00B12E7C">
        <w:rPr>
          <w:sz w:val="24"/>
        </w:rPr>
        <w:t>blic and private)</w:t>
      </w:r>
      <w:r w:rsidR="00961B18" w:rsidRPr="00B12E7C">
        <w:rPr>
          <w:sz w:val="24"/>
        </w:rPr>
        <w:t xml:space="preserve"> to effect the proposed transformational benefits which impact millions of people </w:t>
      </w:r>
      <w:sdt>
        <w:sdtPr>
          <w:rPr>
            <w:sz w:val="24"/>
          </w:rPr>
          <w:id w:val="-1238011315"/>
          <w:citation/>
        </w:sdtPr>
        <w:sdtEndPr/>
        <w:sdtContent>
          <w:r w:rsidR="00961B18" w:rsidRPr="00B12E7C">
            <w:rPr>
              <w:sz w:val="24"/>
            </w:rPr>
            <w:fldChar w:fldCharType="begin"/>
          </w:r>
          <w:r w:rsidR="00961B18" w:rsidRPr="00B12E7C">
            <w:rPr>
              <w:sz w:val="24"/>
            </w:rPr>
            <w:instrText xml:space="preserve"> CITATION Fly14 \l 2057 </w:instrText>
          </w:r>
          <w:r w:rsidR="00961B18" w:rsidRPr="00B12E7C">
            <w:rPr>
              <w:sz w:val="24"/>
            </w:rPr>
            <w:fldChar w:fldCharType="separate"/>
          </w:r>
          <w:r w:rsidR="00AF4463" w:rsidRPr="00B12E7C">
            <w:rPr>
              <w:noProof/>
              <w:sz w:val="24"/>
            </w:rPr>
            <w:t>(Flyberg, 2014)</w:t>
          </w:r>
          <w:r w:rsidR="00961B18" w:rsidRPr="00B12E7C">
            <w:rPr>
              <w:sz w:val="24"/>
            </w:rPr>
            <w:fldChar w:fldCharType="end"/>
          </w:r>
        </w:sdtContent>
      </w:sdt>
      <w:r w:rsidR="00961B18" w:rsidRPr="00B12E7C">
        <w:rPr>
          <w:sz w:val="24"/>
        </w:rPr>
        <w:t xml:space="preserve">. </w:t>
      </w:r>
      <w:r w:rsidR="00F550C9" w:rsidRPr="00B12E7C">
        <w:rPr>
          <w:sz w:val="24"/>
        </w:rPr>
        <w:t>The nature of megaprojects depending on their management have either positive or negative impact on stakeholder</w:t>
      </w:r>
      <w:r w:rsidR="00814AF5" w:rsidRPr="00B12E7C">
        <w:rPr>
          <w:sz w:val="24"/>
        </w:rPr>
        <w:t>s</w:t>
      </w:r>
      <w:r w:rsidR="00F550C9" w:rsidRPr="00B12E7C">
        <w:rPr>
          <w:sz w:val="24"/>
        </w:rPr>
        <w:t xml:space="preserve"> and strongly influence megaproject success within the context of the iron triangle (cost, quality &amp; time) </w:t>
      </w:r>
      <w:sdt>
        <w:sdtPr>
          <w:rPr>
            <w:sz w:val="24"/>
          </w:rPr>
          <w:id w:val="-680192055"/>
          <w:citation/>
        </w:sdtPr>
        <w:sdtEndPr/>
        <w:sdtContent>
          <w:r w:rsidR="00F550C9" w:rsidRPr="00B12E7C">
            <w:rPr>
              <w:sz w:val="24"/>
            </w:rPr>
            <w:fldChar w:fldCharType="begin"/>
          </w:r>
          <w:r w:rsidR="00F550C9" w:rsidRPr="00B12E7C">
            <w:rPr>
              <w:sz w:val="24"/>
            </w:rPr>
            <w:instrText xml:space="preserve"> CITATION Atk99 \l 2057 </w:instrText>
          </w:r>
          <w:r w:rsidR="00F550C9" w:rsidRPr="00B12E7C">
            <w:rPr>
              <w:sz w:val="24"/>
            </w:rPr>
            <w:fldChar w:fldCharType="separate"/>
          </w:r>
          <w:r w:rsidR="00AF4463" w:rsidRPr="00B12E7C">
            <w:rPr>
              <w:noProof/>
              <w:sz w:val="24"/>
            </w:rPr>
            <w:t>(Atkinson, 1999)</w:t>
          </w:r>
          <w:r w:rsidR="00F550C9" w:rsidRPr="00B12E7C">
            <w:rPr>
              <w:sz w:val="24"/>
            </w:rPr>
            <w:fldChar w:fldCharType="end"/>
          </w:r>
        </w:sdtContent>
      </w:sdt>
      <w:r w:rsidR="00F550C9" w:rsidRPr="00B12E7C">
        <w:rPr>
          <w:sz w:val="24"/>
        </w:rPr>
        <w:t xml:space="preserve">. Consequently, </w:t>
      </w:r>
      <w:r w:rsidR="00E5697F" w:rsidRPr="00B12E7C">
        <w:rPr>
          <w:sz w:val="24"/>
        </w:rPr>
        <w:t>social responsibility</w:t>
      </w:r>
      <w:r w:rsidR="006030A0" w:rsidRPr="00B12E7C">
        <w:rPr>
          <w:sz w:val="24"/>
        </w:rPr>
        <w:t xml:space="preserve"> initiatives to better manage </w:t>
      </w:r>
      <w:r w:rsidR="00E5697F" w:rsidRPr="00B12E7C">
        <w:rPr>
          <w:sz w:val="24"/>
        </w:rPr>
        <w:t>stakeholder</w:t>
      </w:r>
      <w:r w:rsidR="00F550C9" w:rsidRPr="00B12E7C">
        <w:rPr>
          <w:sz w:val="24"/>
        </w:rPr>
        <w:t xml:space="preserve"> </w:t>
      </w:r>
      <w:r w:rsidR="006030A0" w:rsidRPr="00B12E7C">
        <w:rPr>
          <w:sz w:val="24"/>
        </w:rPr>
        <w:t xml:space="preserve">risk </w:t>
      </w:r>
      <w:r w:rsidR="00E5697F" w:rsidRPr="00B12E7C">
        <w:rPr>
          <w:sz w:val="24"/>
        </w:rPr>
        <w:t xml:space="preserve">and </w:t>
      </w:r>
      <w:r w:rsidR="006030A0" w:rsidRPr="00B12E7C">
        <w:rPr>
          <w:sz w:val="24"/>
        </w:rPr>
        <w:t>support successful execution of projects</w:t>
      </w:r>
      <w:r w:rsidR="00E5697F" w:rsidRPr="00B12E7C">
        <w:rPr>
          <w:sz w:val="24"/>
        </w:rPr>
        <w:t xml:space="preserve"> are often deployed</w:t>
      </w:r>
      <w:r w:rsidR="006030A0" w:rsidRPr="00B12E7C">
        <w:rPr>
          <w:sz w:val="24"/>
        </w:rPr>
        <w:t xml:space="preserve">. </w:t>
      </w:r>
      <w:r w:rsidR="0009118E" w:rsidRPr="00B12E7C">
        <w:rPr>
          <w:sz w:val="24"/>
        </w:rPr>
        <w:t xml:space="preserve">However, such initiatives often backfire and further challenge project delivery </w:t>
      </w:r>
      <w:r w:rsidR="00662597" w:rsidRPr="00B12E7C">
        <w:rPr>
          <w:sz w:val="24"/>
        </w:rPr>
        <w:t>resulting in</w:t>
      </w:r>
      <w:r w:rsidR="0009118E" w:rsidRPr="00B12E7C">
        <w:rPr>
          <w:sz w:val="24"/>
        </w:rPr>
        <w:t xml:space="preserve"> stereotyping and utilization of one size fits all approaches.</w:t>
      </w:r>
    </w:p>
    <w:p w:rsidR="006030A0" w:rsidRPr="00B12E7C" w:rsidRDefault="006030A0" w:rsidP="00C42D96">
      <w:pPr>
        <w:spacing w:line="480" w:lineRule="auto"/>
        <w:jc w:val="both"/>
        <w:rPr>
          <w:sz w:val="24"/>
        </w:rPr>
      </w:pPr>
      <w:r w:rsidRPr="00B12E7C">
        <w:rPr>
          <w:sz w:val="24"/>
        </w:rPr>
        <w:t xml:space="preserve">This paper explores </w:t>
      </w:r>
      <w:r w:rsidR="0009118E" w:rsidRPr="00B12E7C">
        <w:rPr>
          <w:sz w:val="24"/>
        </w:rPr>
        <w:t xml:space="preserve">the implementation of megaprojects and their </w:t>
      </w:r>
      <w:r w:rsidRPr="00B12E7C">
        <w:rPr>
          <w:sz w:val="24"/>
        </w:rPr>
        <w:t xml:space="preserve">risk </w:t>
      </w:r>
      <w:r w:rsidR="0009118E" w:rsidRPr="00B12E7C">
        <w:rPr>
          <w:sz w:val="24"/>
        </w:rPr>
        <w:t>associated with</w:t>
      </w:r>
      <w:r w:rsidRPr="00B12E7C">
        <w:rPr>
          <w:sz w:val="24"/>
        </w:rPr>
        <w:t xml:space="preserve"> social responsibilities (SR) in megaprojects through the lens of cultural sense-making. </w:t>
      </w:r>
      <w:r w:rsidR="009A08B3" w:rsidRPr="00B12E7C">
        <w:rPr>
          <w:sz w:val="24"/>
        </w:rPr>
        <w:t>The paper prop</w:t>
      </w:r>
      <w:r w:rsidR="00E5697F" w:rsidRPr="00B12E7C">
        <w:rPr>
          <w:sz w:val="24"/>
        </w:rPr>
        <w:t>ositions</w:t>
      </w:r>
      <w:r w:rsidR="0009118E" w:rsidRPr="00B12E7C">
        <w:rPr>
          <w:sz w:val="24"/>
        </w:rPr>
        <w:t xml:space="preserve"> that a requisite</w:t>
      </w:r>
      <w:r w:rsidR="009A08B3" w:rsidRPr="00B12E7C">
        <w:rPr>
          <w:sz w:val="24"/>
        </w:rPr>
        <w:t xml:space="preserve"> understanding</w:t>
      </w:r>
      <w:r w:rsidR="00E5697F" w:rsidRPr="00B12E7C">
        <w:rPr>
          <w:sz w:val="24"/>
        </w:rPr>
        <w:t xml:space="preserve"> of</w:t>
      </w:r>
      <w:r w:rsidR="009A08B3" w:rsidRPr="00B12E7C">
        <w:rPr>
          <w:sz w:val="24"/>
        </w:rPr>
        <w:t xml:space="preserve"> the socio-cultural context of stakeholders through sense-making can </w:t>
      </w:r>
      <w:r w:rsidR="00E5697F" w:rsidRPr="00B12E7C">
        <w:rPr>
          <w:sz w:val="24"/>
        </w:rPr>
        <w:t xml:space="preserve">act as a lever in </w:t>
      </w:r>
      <w:r w:rsidR="009A08B3" w:rsidRPr="00B12E7C">
        <w:rPr>
          <w:sz w:val="24"/>
        </w:rPr>
        <w:t>stereotyping</w:t>
      </w:r>
      <w:r w:rsidR="00E5697F" w:rsidRPr="00B12E7C">
        <w:rPr>
          <w:sz w:val="24"/>
        </w:rPr>
        <w:t xml:space="preserve"> reduction</w:t>
      </w:r>
      <w:r w:rsidR="009A08B3" w:rsidRPr="00B12E7C">
        <w:rPr>
          <w:sz w:val="24"/>
        </w:rPr>
        <w:t xml:space="preserve"> </w:t>
      </w:r>
      <w:r w:rsidR="0009118E" w:rsidRPr="00B12E7C">
        <w:rPr>
          <w:sz w:val="24"/>
        </w:rPr>
        <w:t xml:space="preserve">thus </w:t>
      </w:r>
      <w:r w:rsidR="00E5697F" w:rsidRPr="00B12E7C">
        <w:rPr>
          <w:sz w:val="24"/>
        </w:rPr>
        <w:t>improv</w:t>
      </w:r>
      <w:r w:rsidR="005236C0" w:rsidRPr="00B12E7C">
        <w:rPr>
          <w:sz w:val="24"/>
        </w:rPr>
        <w:t>ing</w:t>
      </w:r>
      <w:r w:rsidR="0009118E" w:rsidRPr="00B12E7C">
        <w:rPr>
          <w:sz w:val="24"/>
        </w:rPr>
        <w:t xml:space="preserve"> risk </w:t>
      </w:r>
      <w:r w:rsidR="005236C0" w:rsidRPr="00B12E7C">
        <w:rPr>
          <w:sz w:val="24"/>
        </w:rPr>
        <w:t xml:space="preserve">management </w:t>
      </w:r>
      <w:r w:rsidR="0009118E" w:rsidRPr="00B12E7C">
        <w:rPr>
          <w:sz w:val="24"/>
        </w:rPr>
        <w:t>associated</w:t>
      </w:r>
      <w:r w:rsidR="009A08B3" w:rsidRPr="00B12E7C">
        <w:rPr>
          <w:sz w:val="24"/>
        </w:rPr>
        <w:t xml:space="preserve"> </w:t>
      </w:r>
      <w:r w:rsidR="005236C0" w:rsidRPr="00B12E7C">
        <w:rPr>
          <w:sz w:val="24"/>
        </w:rPr>
        <w:t xml:space="preserve">with </w:t>
      </w:r>
      <w:r w:rsidR="009A08B3" w:rsidRPr="00B12E7C">
        <w:rPr>
          <w:sz w:val="24"/>
        </w:rPr>
        <w:t xml:space="preserve">megaproject success. The paper </w:t>
      </w:r>
      <w:r w:rsidR="00E5697F" w:rsidRPr="00B12E7C">
        <w:rPr>
          <w:sz w:val="24"/>
        </w:rPr>
        <w:t>applies</w:t>
      </w:r>
      <w:r w:rsidR="009A08B3" w:rsidRPr="00B12E7C">
        <w:rPr>
          <w:sz w:val="24"/>
        </w:rPr>
        <w:t xml:space="preserve"> a </w:t>
      </w:r>
      <w:proofErr w:type="spellStart"/>
      <w:r w:rsidR="009A08B3" w:rsidRPr="00B12E7C">
        <w:rPr>
          <w:sz w:val="24"/>
        </w:rPr>
        <w:t>problematization</w:t>
      </w:r>
      <w:proofErr w:type="spellEnd"/>
      <w:r w:rsidR="009A08B3" w:rsidRPr="00B12E7C">
        <w:rPr>
          <w:sz w:val="24"/>
        </w:rPr>
        <w:t xml:space="preserve"> </w:t>
      </w:r>
      <w:sdt>
        <w:sdtPr>
          <w:rPr>
            <w:sz w:val="24"/>
          </w:rPr>
          <w:id w:val="-973221918"/>
          <w:citation/>
        </w:sdtPr>
        <w:sdtEndPr/>
        <w:sdtContent>
          <w:r w:rsidR="009A08B3" w:rsidRPr="00B12E7C">
            <w:rPr>
              <w:sz w:val="24"/>
            </w:rPr>
            <w:fldChar w:fldCharType="begin"/>
          </w:r>
          <w:r w:rsidR="009A08B3" w:rsidRPr="00B12E7C">
            <w:rPr>
              <w:sz w:val="24"/>
            </w:rPr>
            <w:instrText xml:space="preserve"> CITATION Alv11 \l 2057 </w:instrText>
          </w:r>
          <w:r w:rsidR="009A08B3" w:rsidRPr="00B12E7C">
            <w:rPr>
              <w:sz w:val="24"/>
            </w:rPr>
            <w:fldChar w:fldCharType="separate"/>
          </w:r>
          <w:r w:rsidR="00AF4463" w:rsidRPr="00B12E7C">
            <w:rPr>
              <w:noProof/>
              <w:sz w:val="24"/>
            </w:rPr>
            <w:t>(Alvesson &amp; Sandberg, 2011)</w:t>
          </w:r>
          <w:r w:rsidR="009A08B3" w:rsidRPr="00B12E7C">
            <w:rPr>
              <w:sz w:val="24"/>
            </w:rPr>
            <w:fldChar w:fldCharType="end"/>
          </w:r>
        </w:sdtContent>
      </w:sdt>
      <w:r w:rsidR="009A08B3" w:rsidRPr="00B12E7C">
        <w:rPr>
          <w:sz w:val="24"/>
        </w:rPr>
        <w:t xml:space="preserve"> perspective challeng</w:t>
      </w:r>
      <w:r w:rsidR="00E5697F" w:rsidRPr="00B12E7C">
        <w:rPr>
          <w:sz w:val="24"/>
        </w:rPr>
        <w:t>ing</w:t>
      </w:r>
      <w:r w:rsidR="009A08B3" w:rsidRPr="00B12E7C">
        <w:rPr>
          <w:sz w:val="24"/>
        </w:rPr>
        <w:t xml:space="preserve"> underlying assumptions regarding existing </w:t>
      </w:r>
      <w:r w:rsidR="0009118E" w:rsidRPr="00B12E7C">
        <w:rPr>
          <w:sz w:val="24"/>
        </w:rPr>
        <w:t xml:space="preserve">risk management approaches in </w:t>
      </w:r>
      <w:r w:rsidR="00540B3B" w:rsidRPr="00B12E7C">
        <w:rPr>
          <w:sz w:val="24"/>
        </w:rPr>
        <w:t>mega</w:t>
      </w:r>
      <w:r w:rsidR="0009118E" w:rsidRPr="00B12E7C">
        <w:rPr>
          <w:sz w:val="24"/>
        </w:rPr>
        <w:t>project management</w:t>
      </w:r>
      <w:r w:rsidR="004C6CF3" w:rsidRPr="00B12E7C">
        <w:rPr>
          <w:sz w:val="24"/>
        </w:rPr>
        <w:t xml:space="preserve"> and</w:t>
      </w:r>
      <w:r w:rsidR="009A08B3" w:rsidRPr="00B12E7C">
        <w:rPr>
          <w:sz w:val="24"/>
        </w:rPr>
        <w:t xml:space="preserve"> </w:t>
      </w:r>
      <w:r w:rsidR="0009118E" w:rsidRPr="00B12E7C">
        <w:rPr>
          <w:sz w:val="24"/>
        </w:rPr>
        <w:t>closely examining</w:t>
      </w:r>
      <w:r w:rsidR="009A08B3" w:rsidRPr="00B12E7C">
        <w:rPr>
          <w:sz w:val="24"/>
        </w:rPr>
        <w:t xml:space="preserve"> existing gaps as it relates to successful implementation.</w:t>
      </w:r>
    </w:p>
    <w:p w:rsidR="00E5697F" w:rsidRPr="00B12E7C" w:rsidRDefault="009B2BF8" w:rsidP="0067717E">
      <w:pPr>
        <w:jc w:val="both"/>
        <w:rPr>
          <w:b/>
        </w:rPr>
      </w:pPr>
      <w:r w:rsidRPr="00B12E7C">
        <w:rPr>
          <w:b/>
        </w:rPr>
        <w:t xml:space="preserve">Key Words: Cultural-Sense Making, </w:t>
      </w:r>
      <w:r w:rsidR="0009118E" w:rsidRPr="00B12E7C">
        <w:rPr>
          <w:b/>
        </w:rPr>
        <w:t xml:space="preserve">Project </w:t>
      </w:r>
      <w:r w:rsidRPr="00B12E7C">
        <w:rPr>
          <w:b/>
        </w:rPr>
        <w:t>Risk and Social Responsibilities</w:t>
      </w:r>
    </w:p>
    <w:p w:rsidR="00CC4F75" w:rsidRPr="00B12E7C" w:rsidRDefault="00CC4F75" w:rsidP="0067717E">
      <w:pPr>
        <w:rPr>
          <w:b/>
        </w:rPr>
      </w:pPr>
      <w:r w:rsidRPr="00B12E7C">
        <w:rPr>
          <w:b/>
        </w:rPr>
        <w:br w:type="page"/>
      </w:r>
    </w:p>
    <w:p w:rsidR="004F366B" w:rsidRPr="00B12E7C" w:rsidRDefault="004F366B" w:rsidP="0067717E">
      <w:pPr>
        <w:pStyle w:val="Heading2"/>
      </w:pPr>
      <w:r w:rsidRPr="00B12E7C">
        <w:lastRenderedPageBreak/>
        <w:t>Introduction</w:t>
      </w:r>
    </w:p>
    <w:p w:rsidR="004F366B" w:rsidRPr="00B12E7C" w:rsidRDefault="00A00D86" w:rsidP="00C42D96">
      <w:pPr>
        <w:spacing w:line="480" w:lineRule="auto"/>
        <w:jc w:val="both"/>
        <w:rPr>
          <w:sz w:val="24"/>
          <w:szCs w:val="24"/>
        </w:rPr>
      </w:pPr>
      <w:sdt>
        <w:sdtPr>
          <w:rPr>
            <w:sz w:val="24"/>
            <w:szCs w:val="24"/>
          </w:rPr>
          <w:id w:val="1483042721"/>
          <w:citation/>
        </w:sdtPr>
        <w:sdtEndPr/>
        <w:sdtContent>
          <w:r w:rsidR="004F366B" w:rsidRPr="00B12E7C">
            <w:rPr>
              <w:sz w:val="24"/>
              <w:szCs w:val="24"/>
            </w:rPr>
            <w:fldChar w:fldCharType="begin"/>
          </w:r>
          <w:r w:rsidR="004F366B" w:rsidRPr="00B12E7C">
            <w:rPr>
              <w:sz w:val="24"/>
              <w:szCs w:val="24"/>
            </w:rPr>
            <w:instrText xml:space="preserve"> CITATION Bro15 \l 2057 </w:instrText>
          </w:r>
          <w:r w:rsidR="004F366B" w:rsidRPr="00B12E7C">
            <w:rPr>
              <w:sz w:val="24"/>
              <w:szCs w:val="24"/>
            </w:rPr>
            <w:fldChar w:fldCharType="separate"/>
          </w:r>
          <w:r w:rsidR="00AF4463" w:rsidRPr="00B12E7C">
            <w:rPr>
              <w:noProof/>
              <w:sz w:val="24"/>
              <w:szCs w:val="24"/>
            </w:rPr>
            <w:t>(Brookes, 2015)</w:t>
          </w:r>
          <w:r w:rsidR="004F366B" w:rsidRPr="00B12E7C">
            <w:rPr>
              <w:sz w:val="24"/>
              <w:szCs w:val="24"/>
            </w:rPr>
            <w:fldChar w:fldCharType="end"/>
          </w:r>
        </w:sdtContent>
      </w:sdt>
      <w:r w:rsidR="004F366B" w:rsidRPr="00B12E7C">
        <w:rPr>
          <w:sz w:val="24"/>
          <w:szCs w:val="24"/>
        </w:rPr>
        <w:t>, described megaprojects as extremely large-scale infrastructure projects typically costing more than $1billion. They range from power-plants to transportation</w:t>
      </w:r>
      <w:r w:rsidR="004C6CF3" w:rsidRPr="00B12E7C">
        <w:rPr>
          <w:sz w:val="24"/>
          <w:szCs w:val="24"/>
        </w:rPr>
        <w:t>,</w:t>
      </w:r>
      <w:r w:rsidR="004F366B" w:rsidRPr="00B12E7C">
        <w:rPr>
          <w:sz w:val="24"/>
          <w:szCs w:val="24"/>
        </w:rPr>
        <w:t xml:space="preserve"> are complex in nature and traditionally have a track-record of cost overruns and poor delivery.  Historically, megaprojects have represented an economic flagship for implementing countries</w:t>
      </w:r>
      <w:r w:rsidR="004C6CF3" w:rsidRPr="00B12E7C">
        <w:rPr>
          <w:sz w:val="24"/>
          <w:szCs w:val="24"/>
        </w:rPr>
        <w:t xml:space="preserve"> as they</w:t>
      </w:r>
      <w:r w:rsidR="004F366B" w:rsidRPr="00B12E7C">
        <w:rPr>
          <w:sz w:val="24"/>
          <w:szCs w:val="24"/>
        </w:rPr>
        <w:t xml:space="preserve"> flaunt the perceived prosperity of executors and symbolize economic dominance. The development of megaprojects represents a valuable proposition due to the specificity of their characteristics as identified by the six “C” </w:t>
      </w:r>
      <w:sdt>
        <w:sdtPr>
          <w:rPr>
            <w:sz w:val="24"/>
            <w:szCs w:val="24"/>
          </w:rPr>
          <w:id w:val="50971655"/>
          <w:citation/>
        </w:sdtPr>
        <w:sdtEndPr/>
        <w:sdtContent>
          <w:r w:rsidR="004F366B" w:rsidRPr="00B12E7C">
            <w:rPr>
              <w:sz w:val="24"/>
              <w:szCs w:val="24"/>
            </w:rPr>
            <w:fldChar w:fldCharType="begin"/>
          </w:r>
          <w:r w:rsidR="004F366B" w:rsidRPr="00B12E7C">
            <w:rPr>
              <w:sz w:val="24"/>
              <w:szCs w:val="24"/>
            </w:rPr>
            <w:instrText xml:space="preserve"> CITATION Fri08 \l 2057 </w:instrText>
          </w:r>
          <w:r w:rsidR="004F366B" w:rsidRPr="00B12E7C">
            <w:rPr>
              <w:sz w:val="24"/>
              <w:szCs w:val="24"/>
            </w:rPr>
            <w:fldChar w:fldCharType="separate"/>
          </w:r>
          <w:r w:rsidR="00AF4463" w:rsidRPr="00B12E7C">
            <w:rPr>
              <w:noProof/>
              <w:sz w:val="24"/>
              <w:szCs w:val="24"/>
            </w:rPr>
            <w:t>(Frick, 2008)</w:t>
          </w:r>
          <w:r w:rsidR="004F366B" w:rsidRPr="00B12E7C">
            <w:rPr>
              <w:sz w:val="24"/>
              <w:szCs w:val="24"/>
            </w:rPr>
            <w:fldChar w:fldCharType="end"/>
          </w:r>
        </w:sdtContent>
      </w:sdt>
      <w:r w:rsidR="004F366B" w:rsidRPr="00B12E7C">
        <w:rPr>
          <w:sz w:val="24"/>
          <w:szCs w:val="24"/>
        </w:rPr>
        <w:t xml:space="preserve">, which characterize megaprojects as follows: </w:t>
      </w:r>
      <w:r w:rsidR="004F366B" w:rsidRPr="00B12E7C">
        <w:rPr>
          <w:i/>
          <w:sz w:val="24"/>
          <w:szCs w:val="24"/>
        </w:rPr>
        <w:t>colossal, complex, captivating, controversial and</w:t>
      </w:r>
      <w:r w:rsidR="00026D88" w:rsidRPr="00B12E7C">
        <w:rPr>
          <w:i/>
          <w:sz w:val="24"/>
          <w:szCs w:val="24"/>
        </w:rPr>
        <w:t xml:space="preserve"> having</w:t>
      </w:r>
      <w:r w:rsidR="004F366B" w:rsidRPr="00B12E7C">
        <w:rPr>
          <w:i/>
          <w:sz w:val="24"/>
          <w:szCs w:val="24"/>
        </w:rPr>
        <w:t xml:space="preserve"> control issues</w:t>
      </w:r>
      <w:r w:rsidR="004F366B" w:rsidRPr="00B12E7C">
        <w:rPr>
          <w:sz w:val="24"/>
          <w:szCs w:val="24"/>
        </w:rPr>
        <w:t xml:space="preserve">. These “C’s” present </w:t>
      </w:r>
      <w:r w:rsidR="008847CF" w:rsidRPr="00B12E7C">
        <w:rPr>
          <w:sz w:val="24"/>
          <w:szCs w:val="24"/>
        </w:rPr>
        <w:t xml:space="preserve">varying </w:t>
      </w:r>
      <w:r w:rsidR="004F366B" w:rsidRPr="00B12E7C">
        <w:rPr>
          <w:sz w:val="24"/>
          <w:szCs w:val="24"/>
        </w:rPr>
        <w:t xml:space="preserve">degrees of complexity requisite for both theoretical </w:t>
      </w:r>
      <w:r w:rsidR="00026D88" w:rsidRPr="00B12E7C">
        <w:rPr>
          <w:sz w:val="24"/>
          <w:szCs w:val="24"/>
        </w:rPr>
        <w:t>comprehension</w:t>
      </w:r>
      <w:r w:rsidR="004F366B" w:rsidRPr="00B12E7C">
        <w:rPr>
          <w:sz w:val="24"/>
          <w:szCs w:val="24"/>
        </w:rPr>
        <w:t xml:space="preserve"> of </w:t>
      </w:r>
      <w:r w:rsidR="00662597" w:rsidRPr="00B12E7C">
        <w:rPr>
          <w:sz w:val="24"/>
          <w:szCs w:val="24"/>
        </w:rPr>
        <w:t xml:space="preserve">the </w:t>
      </w:r>
      <w:r w:rsidR="004F366B" w:rsidRPr="00B12E7C">
        <w:rPr>
          <w:sz w:val="24"/>
          <w:szCs w:val="24"/>
        </w:rPr>
        <w:t xml:space="preserve">nature of megaprojects as well as methodological assessment and empirical analysis for practitioners, academics and novices towards a better understanding of the megaproject phenomenon. </w:t>
      </w:r>
      <w:r w:rsidR="009100E3" w:rsidRPr="00B12E7C">
        <w:rPr>
          <w:sz w:val="24"/>
          <w:szCs w:val="24"/>
        </w:rPr>
        <w:t xml:space="preserve">Moreover, as </w:t>
      </w:r>
      <w:sdt>
        <w:sdtPr>
          <w:rPr>
            <w:sz w:val="24"/>
            <w:szCs w:val="24"/>
          </w:rPr>
          <w:id w:val="1399400790"/>
          <w:citation/>
        </w:sdtPr>
        <w:sdtEndPr/>
        <w:sdtContent>
          <w:r w:rsidR="009100E3" w:rsidRPr="00B12E7C">
            <w:rPr>
              <w:sz w:val="24"/>
              <w:szCs w:val="24"/>
            </w:rPr>
            <w:fldChar w:fldCharType="begin"/>
          </w:r>
          <w:r w:rsidR="009100E3" w:rsidRPr="00B12E7C">
            <w:rPr>
              <w:sz w:val="24"/>
              <w:szCs w:val="24"/>
            </w:rPr>
            <w:instrText xml:space="preserve"> CITATION Fly14 \l 2057 </w:instrText>
          </w:r>
          <w:r w:rsidR="009100E3" w:rsidRPr="00B12E7C">
            <w:rPr>
              <w:sz w:val="24"/>
              <w:szCs w:val="24"/>
            </w:rPr>
            <w:fldChar w:fldCharType="separate"/>
          </w:r>
          <w:r w:rsidR="00AF4463" w:rsidRPr="00B12E7C">
            <w:rPr>
              <w:noProof/>
              <w:sz w:val="24"/>
              <w:szCs w:val="24"/>
            </w:rPr>
            <w:t>(Flyberg, 2014)</w:t>
          </w:r>
          <w:r w:rsidR="009100E3" w:rsidRPr="00B12E7C">
            <w:rPr>
              <w:sz w:val="24"/>
              <w:szCs w:val="24"/>
            </w:rPr>
            <w:fldChar w:fldCharType="end"/>
          </w:r>
        </w:sdtContent>
      </w:sdt>
      <w:r w:rsidR="009100E3" w:rsidRPr="00B12E7C">
        <w:rPr>
          <w:sz w:val="24"/>
          <w:szCs w:val="24"/>
        </w:rPr>
        <w:t xml:space="preserve"> stated the impact of megaprojects have significant impact on the development of society and its structures. Hence, interest between public and private stakeholders as it relates to the need for socially responsible behaviour should not be an afterthought but ingrained in the psyche of megaproject planners to ensure that public interest are adhered too as well </w:t>
      </w:r>
      <w:r w:rsidR="00026D88" w:rsidRPr="00B12E7C">
        <w:rPr>
          <w:sz w:val="24"/>
          <w:szCs w:val="24"/>
        </w:rPr>
        <w:t xml:space="preserve">as </w:t>
      </w:r>
      <w:r w:rsidR="009100E3" w:rsidRPr="00B12E7C">
        <w:rPr>
          <w:sz w:val="24"/>
          <w:szCs w:val="24"/>
        </w:rPr>
        <w:t>yield the required benefits (social or economic) inherent with their development.</w:t>
      </w:r>
    </w:p>
    <w:p w:rsidR="009100E3" w:rsidRPr="00B12E7C" w:rsidRDefault="00860FEA" w:rsidP="00C42D96">
      <w:pPr>
        <w:spacing w:line="480" w:lineRule="auto"/>
        <w:jc w:val="both"/>
        <w:rPr>
          <w:rFonts w:cs="Times New Roman"/>
          <w:sz w:val="24"/>
          <w:szCs w:val="24"/>
        </w:rPr>
      </w:pPr>
      <w:r w:rsidRPr="00B12E7C">
        <w:rPr>
          <w:rFonts w:cs="Times New Roman"/>
          <w:sz w:val="24"/>
          <w:szCs w:val="24"/>
        </w:rPr>
        <w:t xml:space="preserve">Megaproject operate within a defined framework. </w:t>
      </w:r>
      <w:sdt>
        <w:sdtPr>
          <w:rPr>
            <w:rFonts w:cs="Times New Roman"/>
            <w:sz w:val="24"/>
            <w:szCs w:val="24"/>
          </w:rPr>
          <w:id w:val="-449238320"/>
          <w:citation/>
        </w:sdtPr>
        <w:sdtEndPr/>
        <w:sdtContent>
          <w:r w:rsidR="00E77DD7" w:rsidRPr="00B12E7C">
            <w:rPr>
              <w:rFonts w:cs="Times New Roman"/>
              <w:sz w:val="24"/>
              <w:szCs w:val="24"/>
            </w:rPr>
            <w:fldChar w:fldCharType="begin"/>
          </w:r>
          <w:r w:rsidR="00E77DD7" w:rsidRPr="00B12E7C">
            <w:rPr>
              <w:rFonts w:cs="Times New Roman"/>
              <w:sz w:val="24"/>
              <w:szCs w:val="24"/>
            </w:rPr>
            <w:instrText xml:space="preserve"> CITATION Gre131 \l 2057 </w:instrText>
          </w:r>
          <w:r w:rsidR="00E77DD7" w:rsidRPr="00B12E7C">
            <w:rPr>
              <w:rFonts w:cs="Times New Roman"/>
              <w:sz w:val="24"/>
              <w:szCs w:val="24"/>
            </w:rPr>
            <w:fldChar w:fldCharType="separate"/>
          </w:r>
          <w:r w:rsidR="00AF4463" w:rsidRPr="00B12E7C">
            <w:rPr>
              <w:rFonts w:cs="Times New Roman"/>
              <w:noProof/>
              <w:sz w:val="24"/>
              <w:szCs w:val="24"/>
            </w:rPr>
            <w:t>(Greiman, 2013)</w:t>
          </w:r>
          <w:r w:rsidR="00E77DD7" w:rsidRPr="00B12E7C">
            <w:rPr>
              <w:rFonts w:cs="Times New Roman"/>
              <w:sz w:val="24"/>
              <w:szCs w:val="24"/>
            </w:rPr>
            <w:fldChar w:fldCharType="end"/>
          </w:r>
        </w:sdtContent>
      </w:sdt>
      <w:r w:rsidR="00E77DD7" w:rsidRPr="00B12E7C">
        <w:rPr>
          <w:rFonts w:cs="Times New Roman"/>
          <w:sz w:val="24"/>
          <w:szCs w:val="24"/>
        </w:rPr>
        <w:t xml:space="preserve"> </w:t>
      </w:r>
      <w:r w:rsidR="009100E3" w:rsidRPr="00B12E7C">
        <w:rPr>
          <w:rFonts w:cs="Times New Roman"/>
          <w:sz w:val="24"/>
          <w:szCs w:val="24"/>
        </w:rPr>
        <w:t>defines the megaproject framework as consisting of three main elements. The first is “concept and strategy” which is a direction in a project that contributes to a project’s survival and success in its environment and aligns with the project’s parent organization’s goals. The second is “Theory” which results from concepts and casual relationships related to these concepts</w:t>
      </w:r>
      <w:r w:rsidR="00E77DD7" w:rsidRPr="00B12E7C">
        <w:rPr>
          <w:rFonts w:cs="Times New Roman"/>
          <w:sz w:val="24"/>
          <w:szCs w:val="24"/>
        </w:rPr>
        <w:t xml:space="preserve"> </w:t>
      </w:r>
      <w:sdt>
        <w:sdtPr>
          <w:rPr>
            <w:rFonts w:cs="Times New Roman"/>
            <w:sz w:val="24"/>
            <w:szCs w:val="24"/>
          </w:rPr>
          <w:id w:val="-1324889973"/>
          <w:citation/>
        </w:sdtPr>
        <w:sdtEndPr/>
        <w:sdtContent>
          <w:r w:rsidR="00E77DD7" w:rsidRPr="00B12E7C">
            <w:rPr>
              <w:rFonts w:cs="Times New Roman"/>
              <w:sz w:val="24"/>
              <w:szCs w:val="24"/>
            </w:rPr>
            <w:fldChar w:fldCharType="begin"/>
          </w:r>
          <w:r w:rsidR="00E77DD7" w:rsidRPr="00B12E7C">
            <w:rPr>
              <w:rFonts w:cs="Times New Roman"/>
              <w:sz w:val="24"/>
              <w:szCs w:val="24"/>
            </w:rPr>
            <w:instrText xml:space="preserve"> CITATION Whe89 \l 2057 </w:instrText>
          </w:r>
          <w:r w:rsidR="00E77DD7" w:rsidRPr="00B12E7C">
            <w:rPr>
              <w:rFonts w:cs="Times New Roman"/>
              <w:sz w:val="24"/>
              <w:szCs w:val="24"/>
            </w:rPr>
            <w:fldChar w:fldCharType="separate"/>
          </w:r>
          <w:r w:rsidR="00AF4463" w:rsidRPr="00B12E7C">
            <w:rPr>
              <w:rFonts w:cs="Times New Roman"/>
              <w:noProof/>
              <w:sz w:val="24"/>
              <w:szCs w:val="24"/>
            </w:rPr>
            <w:t>(Whetten, 1989)</w:t>
          </w:r>
          <w:r w:rsidR="00E77DD7" w:rsidRPr="00B12E7C">
            <w:rPr>
              <w:rFonts w:cs="Times New Roman"/>
              <w:sz w:val="24"/>
              <w:szCs w:val="24"/>
            </w:rPr>
            <w:fldChar w:fldCharType="end"/>
          </w:r>
        </w:sdtContent>
      </w:sdt>
      <w:r w:rsidR="009100E3" w:rsidRPr="00B12E7C">
        <w:rPr>
          <w:rFonts w:cs="Times New Roman"/>
          <w:sz w:val="24"/>
          <w:szCs w:val="24"/>
        </w:rPr>
        <w:t xml:space="preserve">; thus contributing to understanding and predictions for future behaviours. The third is “Practice” </w:t>
      </w:r>
      <w:r w:rsidR="009100E3" w:rsidRPr="00B12E7C">
        <w:rPr>
          <w:rFonts w:cs="Times New Roman"/>
          <w:sz w:val="24"/>
          <w:szCs w:val="24"/>
        </w:rPr>
        <w:lastRenderedPageBreak/>
        <w:t>which is a type of management activity that employs tools and techniques. This is further broken down into policy, process and structure</w:t>
      </w:r>
      <w:r w:rsidR="00E77DD7" w:rsidRPr="00B12E7C">
        <w:rPr>
          <w:rFonts w:cs="Times New Roman"/>
          <w:sz w:val="24"/>
          <w:szCs w:val="24"/>
        </w:rPr>
        <w:t xml:space="preserve"> </w:t>
      </w:r>
      <w:sdt>
        <w:sdtPr>
          <w:rPr>
            <w:rFonts w:cs="Times New Roman"/>
            <w:sz w:val="24"/>
            <w:szCs w:val="24"/>
          </w:rPr>
          <w:id w:val="-1763523782"/>
          <w:citation/>
        </w:sdtPr>
        <w:sdtEndPr/>
        <w:sdtContent>
          <w:r w:rsidR="00E77DD7" w:rsidRPr="00B12E7C">
            <w:rPr>
              <w:rFonts w:cs="Times New Roman"/>
              <w:sz w:val="24"/>
              <w:szCs w:val="24"/>
            </w:rPr>
            <w:fldChar w:fldCharType="begin"/>
          </w:r>
          <w:r w:rsidR="00E77DD7" w:rsidRPr="00B12E7C">
            <w:rPr>
              <w:rFonts w:cs="Times New Roman"/>
              <w:sz w:val="24"/>
              <w:szCs w:val="24"/>
            </w:rPr>
            <w:instrText xml:space="preserve"> CITATION Gre131 \l 2057 </w:instrText>
          </w:r>
          <w:r w:rsidR="00E77DD7" w:rsidRPr="00B12E7C">
            <w:rPr>
              <w:rFonts w:cs="Times New Roman"/>
              <w:sz w:val="24"/>
              <w:szCs w:val="24"/>
            </w:rPr>
            <w:fldChar w:fldCharType="separate"/>
          </w:r>
          <w:r w:rsidR="00AF4463" w:rsidRPr="00B12E7C">
            <w:rPr>
              <w:rFonts w:cs="Times New Roman"/>
              <w:noProof/>
              <w:sz w:val="24"/>
              <w:szCs w:val="24"/>
            </w:rPr>
            <w:t>(Greiman, 2013)</w:t>
          </w:r>
          <w:r w:rsidR="00E77DD7" w:rsidRPr="00B12E7C">
            <w:rPr>
              <w:rFonts w:cs="Times New Roman"/>
              <w:sz w:val="24"/>
              <w:szCs w:val="24"/>
            </w:rPr>
            <w:fldChar w:fldCharType="end"/>
          </w:r>
        </w:sdtContent>
      </w:sdt>
      <w:r w:rsidR="009100E3" w:rsidRPr="00B12E7C">
        <w:rPr>
          <w:rFonts w:cs="Times New Roman"/>
          <w:sz w:val="24"/>
          <w:szCs w:val="24"/>
        </w:rPr>
        <w:t xml:space="preserve">. The structure is a framework which consists of policies as well as procedures to break down projects into manageable activities. The structure is divided into financial, organizational and governance. The financial structure deals with how a project is financed: from sponsors to revenue stream. The organizational structure defines the responsibility of people and who reports to whom. The governance structure acts as an oversight and a function for decision-making. </w:t>
      </w:r>
      <w:sdt>
        <w:sdtPr>
          <w:rPr>
            <w:rFonts w:cs="Times New Roman"/>
            <w:sz w:val="24"/>
            <w:szCs w:val="24"/>
          </w:rPr>
          <w:id w:val="1310526769"/>
          <w:citation/>
        </w:sdtPr>
        <w:sdtEndPr/>
        <w:sdtContent>
          <w:r w:rsidR="00E77DD7" w:rsidRPr="00B12E7C">
            <w:rPr>
              <w:rFonts w:cs="Times New Roman"/>
              <w:sz w:val="24"/>
              <w:szCs w:val="24"/>
            </w:rPr>
            <w:fldChar w:fldCharType="begin"/>
          </w:r>
          <w:r w:rsidR="00E77DD7" w:rsidRPr="00B12E7C">
            <w:rPr>
              <w:rFonts w:cs="Times New Roman"/>
              <w:sz w:val="24"/>
              <w:szCs w:val="24"/>
            </w:rPr>
            <w:instrText xml:space="preserve">CITATION Gua13 \l 2057 </w:instrText>
          </w:r>
          <w:r w:rsidR="00E77DD7" w:rsidRPr="00B12E7C">
            <w:rPr>
              <w:rFonts w:cs="Times New Roman"/>
              <w:sz w:val="24"/>
              <w:szCs w:val="24"/>
            </w:rPr>
            <w:fldChar w:fldCharType="separate"/>
          </w:r>
          <w:r w:rsidR="00AF4463" w:rsidRPr="00B12E7C">
            <w:rPr>
              <w:rFonts w:cs="Times New Roman"/>
              <w:noProof/>
              <w:sz w:val="24"/>
              <w:szCs w:val="24"/>
            </w:rPr>
            <w:t>(Guangshe, Lingling, Johnny, &amp; Peng, 2013)</w:t>
          </w:r>
          <w:r w:rsidR="00E77DD7" w:rsidRPr="00B12E7C">
            <w:rPr>
              <w:rFonts w:cs="Times New Roman"/>
              <w:sz w:val="24"/>
              <w:szCs w:val="24"/>
            </w:rPr>
            <w:fldChar w:fldCharType="end"/>
          </w:r>
        </w:sdtContent>
      </w:sdt>
      <w:r w:rsidR="00E77DD7" w:rsidRPr="00B12E7C">
        <w:rPr>
          <w:rFonts w:cs="Times New Roman"/>
          <w:sz w:val="24"/>
          <w:szCs w:val="24"/>
        </w:rPr>
        <w:t xml:space="preserve"> </w:t>
      </w:r>
      <w:r w:rsidR="009100E3" w:rsidRPr="00B12E7C">
        <w:rPr>
          <w:rFonts w:cs="Times New Roman"/>
          <w:sz w:val="24"/>
          <w:szCs w:val="24"/>
        </w:rPr>
        <w:t>further</w:t>
      </w:r>
      <w:r w:rsidR="00E77DD7" w:rsidRPr="00B12E7C">
        <w:rPr>
          <w:rFonts w:cs="Times New Roman"/>
          <w:sz w:val="24"/>
          <w:szCs w:val="24"/>
        </w:rPr>
        <w:t xml:space="preserve"> </w:t>
      </w:r>
      <w:r w:rsidR="00AB20E0" w:rsidRPr="00B12E7C">
        <w:rPr>
          <w:rFonts w:cs="Times New Roman"/>
          <w:sz w:val="24"/>
          <w:szCs w:val="24"/>
        </w:rPr>
        <w:t>explain</w:t>
      </w:r>
      <w:r w:rsidR="009100E3" w:rsidRPr="00B12E7C">
        <w:rPr>
          <w:rFonts w:cs="Times New Roman"/>
          <w:sz w:val="24"/>
          <w:szCs w:val="24"/>
        </w:rPr>
        <w:t xml:space="preserve"> that governance ensures that there is coherence between realizing organizational objectives and the resources and processes used in the project.</w:t>
      </w:r>
    </w:p>
    <w:p w:rsidR="00F5731F" w:rsidRPr="00B12E7C" w:rsidRDefault="00283B54" w:rsidP="00C42D96">
      <w:pPr>
        <w:spacing w:line="480" w:lineRule="auto"/>
        <w:jc w:val="both"/>
        <w:rPr>
          <w:rFonts w:cs="Times New Roman"/>
          <w:sz w:val="24"/>
          <w:szCs w:val="24"/>
        </w:rPr>
      </w:pPr>
      <w:r w:rsidRPr="00B12E7C">
        <w:rPr>
          <w:rFonts w:cs="Times New Roman"/>
          <w:sz w:val="24"/>
          <w:szCs w:val="24"/>
        </w:rPr>
        <w:t xml:space="preserve">However, </w:t>
      </w:r>
      <w:r w:rsidR="00F52F25" w:rsidRPr="00B12E7C">
        <w:rPr>
          <w:rFonts w:cs="Times New Roman"/>
          <w:sz w:val="24"/>
          <w:szCs w:val="24"/>
        </w:rPr>
        <w:t xml:space="preserve">while these structures </w:t>
      </w:r>
      <w:r w:rsidR="00F5731F" w:rsidRPr="00B12E7C">
        <w:rPr>
          <w:rFonts w:cs="Times New Roman"/>
          <w:sz w:val="24"/>
          <w:szCs w:val="24"/>
        </w:rPr>
        <w:t>exist</w:t>
      </w:r>
      <w:r w:rsidR="00F52F25" w:rsidRPr="00B12E7C">
        <w:rPr>
          <w:rFonts w:cs="Times New Roman"/>
          <w:sz w:val="24"/>
          <w:szCs w:val="24"/>
        </w:rPr>
        <w:t xml:space="preserve"> </w:t>
      </w:r>
      <w:r w:rsidRPr="00B12E7C">
        <w:rPr>
          <w:rFonts w:cs="Times New Roman"/>
          <w:sz w:val="24"/>
          <w:szCs w:val="24"/>
        </w:rPr>
        <w:t xml:space="preserve">the drivers behind megaprojects are often </w:t>
      </w:r>
      <w:r w:rsidR="00026D88" w:rsidRPr="00B12E7C">
        <w:rPr>
          <w:rFonts w:cs="Times New Roman"/>
          <w:sz w:val="24"/>
          <w:szCs w:val="24"/>
        </w:rPr>
        <w:t>propelled</w:t>
      </w:r>
      <w:r w:rsidRPr="00B12E7C">
        <w:rPr>
          <w:rFonts w:cs="Times New Roman"/>
          <w:sz w:val="24"/>
          <w:szCs w:val="24"/>
        </w:rPr>
        <w:t xml:space="preserve"> by factors which do not alw</w:t>
      </w:r>
      <w:r w:rsidR="00026D88" w:rsidRPr="00B12E7C">
        <w:rPr>
          <w:rFonts w:cs="Times New Roman"/>
          <w:sz w:val="24"/>
          <w:szCs w:val="24"/>
        </w:rPr>
        <w:t>a</w:t>
      </w:r>
      <w:r w:rsidRPr="00B12E7C">
        <w:rPr>
          <w:rFonts w:cs="Times New Roman"/>
          <w:sz w:val="24"/>
          <w:szCs w:val="24"/>
        </w:rPr>
        <w:t xml:space="preserve">ys take </w:t>
      </w:r>
      <w:r w:rsidR="00C7088C" w:rsidRPr="00B12E7C">
        <w:rPr>
          <w:rFonts w:cs="Times New Roman"/>
          <w:sz w:val="24"/>
          <w:szCs w:val="24"/>
        </w:rPr>
        <w:t xml:space="preserve">stakeholders </w:t>
      </w:r>
      <w:r w:rsidRPr="00B12E7C">
        <w:rPr>
          <w:rFonts w:cs="Times New Roman"/>
          <w:sz w:val="24"/>
          <w:szCs w:val="24"/>
        </w:rPr>
        <w:t>into consideration.</w:t>
      </w:r>
      <w:r w:rsidR="008847CF" w:rsidRPr="00B12E7C">
        <w:rPr>
          <w:rFonts w:cs="Times New Roman"/>
          <w:sz w:val="24"/>
          <w:szCs w:val="24"/>
        </w:rPr>
        <w:t xml:space="preserve"> </w:t>
      </w:r>
      <w:sdt>
        <w:sdtPr>
          <w:rPr>
            <w:rFonts w:cs="Times New Roman"/>
            <w:sz w:val="24"/>
            <w:szCs w:val="24"/>
          </w:rPr>
          <w:id w:val="721176219"/>
          <w:citation/>
        </w:sdtPr>
        <w:sdtEndPr/>
        <w:sdtContent>
          <w:r w:rsidR="008847CF" w:rsidRPr="00B12E7C">
            <w:rPr>
              <w:rFonts w:cs="Times New Roman"/>
              <w:sz w:val="24"/>
              <w:szCs w:val="24"/>
            </w:rPr>
            <w:fldChar w:fldCharType="begin"/>
          </w:r>
          <w:r w:rsidR="008847CF" w:rsidRPr="00B12E7C">
            <w:rPr>
              <w:rFonts w:cs="Times New Roman"/>
              <w:sz w:val="24"/>
              <w:szCs w:val="24"/>
            </w:rPr>
            <w:instrText xml:space="preserve"> CITATION Kol06 \l 2057 </w:instrText>
          </w:r>
          <w:r w:rsidR="008847CF" w:rsidRPr="00B12E7C">
            <w:rPr>
              <w:rFonts w:cs="Times New Roman"/>
              <w:sz w:val="24"/>
              <w:szCs w:val="24"/>
            </w:rPr>
            <w:fldChar w:fldCharType="separate"/>
          </w:r>
          <w:r w:rsidR="00AF4463" w:rsidRPr="00B12E7C">
            <w:rPr>
              <w:rFonts w:cs="Times New Roman"/>
              <w:noProof/>
              <w:sz w:val="24"/>
              <w:szCs w:val="24"/>
            </w:rPr>
            <w:t>(Kolk &amp; Pinkse, 2006)</w:t>
          </w:r>
          <w:r w:rsidR="008847CF" w:rsidRPr="00B12E7C">
            <w:rPr>
              <w:rFonts w:cs="Times New Roman"/>
              <w:sz w:val="24"/>
              <w:szCs w:val="24"/>
            </w:rPr>
            <w:fldChar w:fldCharType="end"/>
          </w:r>
        </w:sdtContent>
      </w:sdt>
      <w:r w:rsidR="008847CF" w:rsidRPr="00B12E7C">
        <w:rPr>
          <w:rFonts w:cs="Times New Roman"/>
          <w:sz w:val="24"/>
          <w:szCs w:val="24"/>
        </w:rPr>
        <w:t xml:space="preserve"> alluded to the many corporate social responsibility scandals (Enron, </w:t>
      </w:r>
      <w:proofErr w:type="spellStart"/>
      <w:r w:rsidR="008847CF" w:rsidRPr="00B12E7C">
        <w:rPr>
          <w:rFonts w:cs="Times New Roman"/>
          <w:sz w:val="24"/>
          <w:szCs w:val="24"/>
        </w:rPr>
        <w:t>Worldcom</w:t>
      </w:r>
      <w:proofErr w:type="spellEnd"/>
      <w:r w:rsidR="008847CF" w:rsidRPr="00B12E7C">
        <w:rPr>
          <w:rFonts w:cs="Times New Roman"/>
          <w:sz w:val="24"/>
          <w:szCs w:val="24"/>
        </w:rPr>
        <w:t xml:space="preserve">, Vivendi </w:t>
      </w:r>
      <w:r w:rsidR="00C7088C" w:rsidRPr="00B12E7C">
        <w:rPr>
          <w:rFonts w:cs="Times New Roman"/>
          <w:sz w:val="24"/>
          <w:szCs w:val="24"/>
        </w:rPr>
        <w:t xml:space="preserve">Volkswagen </w:t>
      </w:r>
      <w:r w:rsidR="008847CF" w:rsidRPr="00B12E7C">
        <w:rPr>
          <w:rFonts w:cs="Times New Roman"/>
          <w:sz w:val="24"/>
          <w:szCs w:val="24"/>
        </w:rPr>
        <w:t xml:space="preserve">etc.) where companies have failed to take care of varying stakeholder interest. These companies for the most part demonstrated a lack of moral duty to account to its stakeholder </w:t>
      </w:r>
      <w:r w:rsidR="00F06373" w:rsidRPr="00B12E7C">
        <w:rPr>
          <w:rFonts w:cs="Times New Roman"/>
          <w:sz w:val="24"/>
          <w:szCs w:val="24"/>
        </w:rPr>
        <w:t>focusing</w:t>
      </w:r>
      <w:r w:rsidR="008847CF" w:rsidRPr="00B12E7C">
        <w:rPr>
          <w:rFonts w:cs="Times New Roman"/>
          <w:sz w:val="24"/>
          <w:szCs w:val="24"/>
        </w:rPr>
        <w:t xml:space="preserve"> primarily on shareholder</w:t>
      </w:r>
      <w:r w:rsidR="00F06373" w:rsidRPr="00B12E7C">
        <w:rPr>
          <w:rFonts w:cs="Times New Roman"/>
          <w:sz w:val="24"/>
          <w:szCs w:val="24"/>
        </w:rPr>
        <w:t xml:space="preserve"> interest</w:t>
      </w:r>
      <w:r w:rsidR="008847CF" w:rsidRPr="00B12E7C">
        <w:rPr>
          <w:rFonts w:cs="Times New Roman"/>
          <w:sz w:val="24"/>
          <w:szCs w:val="24"/>
        </w:rPr>
        <w:t xml:space="preserve">. </w:t>
      </w:r>
      <w:r w:rsidR="00F06373" w:rsidRPr="00B12E7C">
        <w:rPr>
          <w:rFonts w:cs="Times New Roman"/>
          <w:sz w:val="24"/>
          <w:szCs w:val="24"/>
        </w:rPr>
        <w:t>To illustrate an example of</w:t>
      </w:r>
      <w:r w:rsidR="00F5731F" w:rsidRPr="00B12E7C">
        <w:rPr>
          <w:rFonts w:cs="Times New Roman"/>
          <w:sz w:val="24"/>
          <w:szCs w:val="24"/>
        </w:rPr>
        <w:t xml:space="preserve"> stakeholder </w:t>
      </w:r>
      <w:r w:rsidR="00F06373" w:rsidRPr="00B12E7C">
        <w:rPr>
          <w:rFonts w:cs="Times New Roman"/>
          <w:sz w:val="24"/>
          <w:szCs w:val="24"/>
        </w:rPr>
        <w:t xml:space="preserve">neglect </w:t>
      </w:r>
      <w:r w:rsidR="00F5731F" w:rsidRPr="00B12E7C">
        <w:rPr>
          <w:rFonts w:cs="Times New Roman"/>
          <w:sz w:val="24"/>
          <w:szCs w:val="24"/>
        </w:rPr>
        <w:t xml:space="preserve">in megaprojects </w:t>
      </w:r>
      <w:r w:rsidR="00F06373" w:rsidRPr="00B12E7C">
        <w:rPr>
          <w:rFonts w:cs="Times New Roman"/>
          <w:sz w:val="24"/>
          <w:szCs w:val="24"/>
        </w:rPr>
        <w:t>the</w:t>
      </w:r>
      <w:r w:rsidR="00F5731F" w:rsidRPr="00B12E7C">
        <w:rPr>
          <w:rFonts w:cs="Times New Roman"/>
          <w:sz w:val="24"/>
          <w:szCs w:val="24"/>
        </w:rPr>
        <w:t xml:space="preserve"> Pascua Lama Gold and Silver mine</w:t>
      </w:r>
      <w:r w:rsidR="00F06373" w:rsidRPr="00B12E7C">
        <w:rPr>
          <w:rFonts w:cs="Times New Roman"/>
          <w:sz w:val="24"/>
          <w:szCs w:val="24"/>
        </w:rPr>
        <w:t xml:space="preserve"> represents an important example</w:t>
      </w:r>
      <w:r w:rsidR="00F5731F" w:rsidRPr="00B12E7C">
        <w:rPr>
          <w:rFonts w:cs="Times New Roman"/>
          <w:sz w:val="24"/>
          <w:szCs w:val="24"/>
        </w:rPr>
        <w:t xml:space="preserve">. This </w:t>
      </w:r>
      <w:r w:rsidR="00F06373" w:rsidRPr="00B12E7C">
        <w:rPr>
          <w:rFonts w:cs="Times New Roman"/>
          <w:sz w:val="24"/>
          <w:szCs w:val="24"/>
        </w:rPr>
        <w:t xml:space="preserve">project </w:t>
      </w:r>
      <w:r w:rsidR="00C7088C" w:rsidRPr="00B12E7C">
        <w:rPr>
          <w:rFonts w:cs="Times New Roman"/>
          <w:sz w:val="24"/>
          <w:szCs w:val="24"/>
        </w:rPr>
        <w:t>was a</w:t>
      </w:r>
      <w:r w:rsidR="00F5731F" w:rsidRPr="00B12E7C">
        <w:rPr>
          <w:rFonts w:cs="Times New Roman"/>
          <w:sz w:val="24"/>
          <w:szCs w:val="24"/>
        </w:rPr>
        <w:t xml:space="preserve"> </w:t>
      </w:r>
      <w:r w:rsidR="00F06373" w:rsidRPr="00B12E7C">
        <w:rPr>
          <w:rFonts w:cs="Times New Roman"/>
          <w:sz w:val="24"/>
          <w:szCs w:val="24"/>
        </w:rPr>
        <w:t>collaboration</w:t>
      </w:r>
      <w:r w:rsidR="00F5731F" w:rsidRPr="00B12E7C">
        <w:rPr>
          <w:rFonts w:cs="Times New Roman"/>
          <w:sz w:val="24"/>
          <w:szCs w:val="24"/>
        </w:rPr>
        <w:t xml:space="preserve"> between the Chilean &amp; Argentinean borders located in the Atacama Desert region</w:t>
      </w:r>
      <w:r w:rsidR="00A46E0B" w:rsidRPr="00B12E7C">
        <w:rPr>
          <w:rFonts w:cs="Times New Roman"/>
          <w:sz w:val="24"/>
          <w:szCs w:val="24"/>
        </w:rPr>
        <w:t xml:space="preserve"> </w:t>
      </w:r>
      <w:sdt>
        <w:sdtPr>
          <w:rPr>
            <w:rFonts w:cs="Times New Roman"/>
            <w:sz w:val="24"/>
            <w:szCs w:val="24"/>
          </w:rPr>
          <w:id w:val="-251586729"/>
          <w:citation/>
        </w:sdtPr>
        <w:sdtEndPr/>
        <w:sdtContent>
          <w:r w:rsidR="00A46E0B" w:rsidRPr="00B12E7C">
            <w:rPr>
              <w:rFonts w:cs="Times New Roman"/>
              <w:sz w:val="24"/>
              <w:szCs w:val="24"/>
            </w:rPr>
            <w:fldChar w:fldCharType="begin"/>
          </w:r>
          <w:r w:rsidR="00A46E0B" w:rsidRPr="00B12E7C">
            <w:rPr>
              <w:rFonts w:cs="Times New Roman"/>
              <w:sz w:val="24"/>
              <w:szCs w:val="24"/>
            </w:rPr>
            <w:instrText xml:space="preserve"> CITATION Gor08 \l 2057 </w:instrText>
          </w:r>
          <w:r w:rsidR="00A46E0B" w:rsidRPr="00B12E7C">
            <w:rPr>
              <w:rFonts w:cs="Times New Roman"/>
              <w:sz w:val="24"/>
              <w:szCs w:val="24"/>
            </w:rPr>
            <w:fldChar w:fldCharType="separate"/>
          </w:r>
          <w:r w:rsidR="00AF4463" w:rsidRPr="00B12E7C">
            <w:rPr>
              <w:rFonts w:cs="Times New Roman"/>
              <w:noProof/>
              <w:sz w:val="24"/>
              <w:szCs w:val="24"/>
            </w:rPr>
            <w:t>(Gordon &amp; Webber, 2008)</w:t>
          </w:r>
          <w:r w:rsidR="00A46E0B" w:rsidRPr="00B12E7C">
            <w:rPr>
              <w:rFonts w:cs="Times New Roman"/>
              <w:sz w:val="24"/>
              <w:szCs w:val="24"/>
            </w:rPr>
            <w:fldChar w:fldCharType="end"/>
          </w:r>
        </w:sdtContent>
      </w:sdt>
      <w:r w:rsidR="00F5731F" w:rsidRPr="00B12E7C">
        <w:rPr>
          <w:rFonts w:cs="Times New Roman"/>
          <w:sz w:val="24"/>
          <w:szCs w:val="24"/>
        </w:rPr>
        <w:t xml:space="preserve">. </w:t>
      </w:r>
      <w:r w:rsidR="00A46E0B" w:rsidRPr="00B12E7C">
        <w:rPr>
          <w:rFonts w:cs="Times New Roman"/>
          <w:sz w:val="24"/>
          <w:szCs w:val="24"/>
        </w:rPr>
        <w:t xml:space="preserve">Barrick Gold, a Canadian-based company and one of the world’s largest gold miners commissioned construction of the mine in the mid-1990s with an estimated capital expenditure on the project of approximately $1.2billion USD. Since its inception the project has been plagued by issues (environmental &amp; social) which eventually cause the project to cease activity for a </w:t>
      </w:r>
      <w:r w:rsidR="00A46E0B" w:rsidRPr="00B12E7C">
        <w:rPr>
          <w:rFonts w:cs="Times New Roman"/>
          <w:sz w:val="24"/>
          <w:szCs w:val="24"/>
        </w:rPr>
        <w:lastRenderedPageBreak/>
        <w:t xml:space="preserve">significant period. Central to the argument on the role of cultural sense-making in megaprojects some key </w:t>
      </w:r>
      <w:r w:rsidR="00952498" w:rsidRPr="00B12E7C">
        <w:rPr>
          <w:rFonts w:cs="Times New Roman"/>
          <w:sz w:val="24"/>
          <w:szCs w:val="24"/>
        </w:rPr>
        <w:t>issues</w:t>
      </w:r>
      <w:r w:rsidR="00A46E0B" w:rsidRPr="00B12E7C">
        <w:rPr>
          <w:rFonts w:cs="Times New Roman"/>
          <w:sz w:val="24"/>
          <w:szCs w:val="24"/>
        </w:rPr>
        <w:t xml:space="preserve"> </w:t>
      </w:r>
      <w:r w:rsidR="0022654C" w:rsidRPr="00B12E7C">
        <w:rPr>
          <w:rFonts w:cs="Times New Roman"/>
          <w:sz w:val="24"/>
          <w:szCs w:val="24"/>
        </w:rPr>
        <w:t>emerged</w:t>
      </w:r>
      <w:r w:rsidR="00F06373" w:rsidRPr="00B12E7C">
        <w:rPr>
          <w:rFonts w:cs="Times New Roman"/>
          <w:sz w:val="24"/>
          <w:szCs w:val="24"/>
        </w:rPr>
        <w:t>.</w:t>
      </w:r>
      <w:r w:rsidR="0022654C" w:rsidRPr="00B12E7C">
        <w:rPr>
          <w:rFonts w:cs="Times New Roman"/>
          <w:sz w:val="24"/>
          <w:szCs w:val="24"/>
        </w:rPr>
        <w:t xml:space="preserve"> </w:t>
      </w:r>
      <w:r w:rsidR="00F06373" w:rsidRPr="00B12E7C">
        <w:rPr>
          <w:rFonts w:cs="Times New Roman"/>
          <w:sz w:val="24"/>
          <w:szCs w:val="24"/>
        </w:rPr>
        <w:t>The failings of this</w:t>
      </w:r>
      <w:r w:rsidR="00A46E0B" w:rsidRPr="00B12E7C">
        <w:rPr>
          <w:rFonts w:cs="Times New Roman"/>
          <w:sz w:val="24"/>
          <w:szCs w:val="24"/>
        </w:rPr>
        <w:t xml:space="preserve"> initiative</w:t>
      </w:r>
      <w:r w:rsidR="0022654C" w:rsidRPr="00B12E7C">
        <w:rPr>
          <w:rFonts w:cs="Times New Roman"/>
          <w:sz w:val="24"/>
          <w:szCs w:val="24"/>
        </w:rPr>
        <w:t xml:space="preserve"> demonstrate</w:t>
      </w:r>
      <w:r w:rsidR="00F06373" w:rsidRPr="00B12E7C">
        <w:rPr>
          <w:rFonts w:cs="Times New Roman"/>
          <w:sz w:val="24"/>
          <w:szCs w:val="24"/>
        </w:rPr>
        <w:t>d</w:t>
      </w:r>
      <w:r w:rsidR="00952498" w:rsidRPr="00B12E7C">
        <w:rPr>
          <w:rFonts w:cs="Times New Roman"/>
          <w:sz w:val="24"/>
          <w:szCs w:val="24"/>
        </w:rPr>
        <w:t xml:space="preserve"> </w:t>
      </w:r>
      <w:r w:rsidR="0022654C" w:rsidRPr="00B12E7C">
        <w:rPr>
          <w:rFonts w:cs="Times New Roman"/>
          <w:sz w:val="24"/>
          <w:szCs w:val="24"/>
        </w:rPr>
        <w:t xml:space="preserve">the impact </w:t>
      </w:r>
      <w:r w:rsidR="00952498" w:rsidRPr="00B12E7C">
        <w:rPr>
          <w:rFonts w:cs="Times New Roman"/>
          <w:sz w:val="24"/>
          <w:szCs w:val="24"/>
        </w:rPr>
        <w:t xml:space="preserve">a lack of cultural sense-making </w:t>
      </w:r>
      <w:r w:rsidR="0022654C" w:rsidRPr="00B12E7C">
        <w:rPr>
          <w:rFonts w:cs="Times New Roman"/>
          <w:sz w:val="24"/>
          <w:szCs w:val="24"/>
        </w:rPr>
        <w:t xml:space="preserve">can have on megaproject success. </w:t>
      </w:r>
      <w:r w:rsidR="00F06373" w:rsidRPr="00B12E7C">
        <w:rPr>
          <w:rFonts w:cs="Times New Roman"/>
          <w:sz w:val="24"/>
          <w:szCs w:val="24"/>
        </w:rPr>
        <w:t>The evidence is demonstrated not only through the profit maximization approach</w:t>
      </w:r>
      <w:r w:rsidR="00C7088C" w:rsidRPr="00B12E7C">
        <w:rPr>
          <w:rFonts w:cs="Times New Roman"/>
          <w:sz w:val="24"/>
          <w:szCs w:val="24"/>
        </w:rPr>
        <w:t xml:space="preserve"> above all else</w:t>
      </w:r>
      <w:r w:rsidR="00F06373" w:rsidRPr="00B12E7C">
        <w:rPr>
          <w:rFonts w:cs="Times New Roman"/>
          <w:sz w:val="24"/>
          <w:szCs w:val="24"/>
        </w:rPr>
        <w:t xml:space="preserve"> of Barrick (ignoring key requirements such as environment impact) which</w:t>
      </w:r>
      <w:r w:rsidR="0022654C" w:rsidRPr="00B12E7C">
        <w:rPr>
          <w:rFonts w:cs="Times New Roman"/>
          <w:sz w:val="24"/>
          <w:szCs w:val="24"/>
        </w:rPr>
        <w:t xml:space="preserve"> </w:t>
      </w:r>
      <w:r w:rsidR="00EF33B1" w:rsidRPr="00B12E7C">
        <w:rPr>
          <w:rFonts w:cs="Times New Roman"/>
          <w:sz w:val="24"/>
          <w:szCs w:val="24"/>
        </w:rPr>
        <w:t>exacerbated</w:t>
      </w:r>
      <w:r w:rsidR="00952498" w:rsidRPr="00B12E7C">
        <w:rPr>
          <w:rFonts w:cs="Times New Roman"/>
          <w:sz w:val="24"/>
          <w:szCs w:val="24"/>
        </w:rPr>
        <w:t xml:space="preserve"> risk</w:t>
      </w:r>
      <w:r w:rsidR="00F06373" w:rsidRPr="00B12E7C">
        <w:rPr>
          <w:rFonts w:cs="Times New Roman"/>
          <w:sz w:val="24"/>
          <w:szCs w:val="24"/>
        </w:rPr>
        <w:t>,</w:t>
      </w:r>
      <w:r w:rsidR="00952498" w:rsidRPr="00B12E7C">
        <w:rPr>
          <w:rFonts w:cs="Times New Roman"/>
          <w:sz w:val="24"/>
          <w:szCs w:val="24"/>
        </w:rPr>
        <w:t xml:space="preserve"> </w:t>
      </w:r>
      <w:r w:rsidR="00EA0067" w:rsidRPr="00B12E7C">
        <w:rPr>
          <w:rFonts w:cs="Times New Roman"/>
          <w:sz w:val="24"/>
          <w:szCs w:val="24"/>
        </w:rPr>
        <w:t>creat</w:t>
      </w:r>
      <w:r w:rsidR="00F06373" w:rsidRPr="00B12E7C">
        <w:rPr>
          <w:rFonts w:cs="Times New Roman"/>
          <w:sz w:val="24"/>
          <w:szCs w:val="24"/>
        </w:rPr>
        <w:t>ed significant</w:t>
      </w:r>
      <w:r w:rsidR="00952498" w:rsidRPr="00B12E7C">
        <w:rPr>
          <w:rFonts w:cs="Times New Roman"/>
          <w:sz w:val="24"/>
          <w:szCs w:val="24"/>
        </w:rPr>
        <w:t xml:space="preserve"> cost-overruns</w:t>
      </w:r>
      <w:r w:rsidR="0022654C" w:rsidRPr="00B12E7C">
        <w:rPr>
          <w:rFonts w:cs="Times New Roman"/>
          <w:sz w:val="24"/>
          <w:szCs w:val="24"/>
        </w:rPr>
        <w:t xml:space="preserve"> </w:t>
      </w:r>
      <w:r w:rsidR="00EA0067" w:rsidRPr="00B12E7C">
        <w:rPr>
          <w:rFonts w:cs="Times New Roman"/>
          <w:sz w:val="24"/>
          <w:szCs w:val="24"/>
        </w:rPr>
        <w:t xml:space="preserve">and put the project at a standstill </w:t>
      </w:r>
      <w:r w:rsidR="00F06373" w:rsidRPr="00B12E7C">
        <w:rPr>
          <w:rFonts w:cs="Times New Roman"/>
          <w:sz w:val="24"/>
          <w:szCs w:val="24"/>
        </w:rPr>
        <w:t>but also factors such as</w:t>
      </w:r>
      <w:r w:rsidR="00952498" w:rsidRPr="00B12E7C">
        <w:rPr>
          <w:rFonts w:cs="Times New Roman"/>
          <w:sz w:val="24"/>
          <w:szCs w:val="24"/>
        </w:rPr>
        <w:t>:</w:t>
      </w:r>
    </w:p>
    <w:p w:rsidR="00A46E0B" w:rsidRPr="00B12E7C" w:rsidRDefault="00A46E0B" w:rsidP="00D131D1">
      <w:pPr>
        <w:pStyle w:val="ListParagraph"/>
        <w:numPr>
          <w:ilvl w:val="0"/>
          <w:numId w:val="7"/>
        </w:numPr>
        <w:spacing w:line="480" w:lineRule="auto"/>
        <w:jc w:val="both"/>
        <w:rPr>
          <w:rFonts w:cs="Times New Roman"/>
          <w:sz w:val="24"/>
          <w:szCs w:val="24"/>
        </w:rPr>
      </w:pPr>
      <w:r w:rsidRPr="00B12E7C">
        <w:rPr>
          <w:rFonts w:cs="Times New Roman"/>
          <w:sz w:val="24"/>
          <w:szCs w:val="24"/>
        </w:rPr>
        <w:t xml:space="preserve">The lack of due consideration by Barrick for the damage </w:t>
      </w:r>
      <w:r w:rsidR="00952498" w:rsidRPr="00B12E7C">
        <w:rPr>
          <w:rFonts w:cs="Times New Roman"/>
          <w:sz w:val="24"/>
          <w:szCs w:val="24"/>
        </w:rPr>
        <w:t>that</w:t>
      </w:r>
      <w:r w:rsidRPr="00B12E7C">
        <w:rPr>
          <w:rFonts w:cs="Times New Roman"/>
          <w:sz w:val="24"/>
          <w:szCs w:val="24"/>
        </w:rPr>
        <w:t xml:space="preserve"> their proposed mining activities caused from an environmental </w:t>
      </w:r>
      <w:r w:rsidR="00166B26" w:rsidRPr="00B12E7C">
        <w:rPr>
          <w:rFonts w:cs="Times New Roman"/>
          <w:sz w:val="24"/>
          <w:szCs w:val="24"/>
        </w:rPr>
        <w:t>and agricultural economic perspective</w:t>
      </w:r>
      <w:r w:rsidR="00BC4027" w:rsidRPr="00B12E7C">
        <w:rPr>
          <w:rFonts w:cs="Times New Roman"/>
          <w:sz w:val="24"/>
          <w:szCs w:val="24"/>
        </w:rPr>
        <w:t>.</w:t>
      </w:r>
    </w:p>
    <w:p w:rsidR="00BC4027" w:rsidRPr="00B12E7C" w:rsidRDefault="00BC4027" w:rsidP="00D131D1">
      <w:pPr>
        <w:pStyle w:val="ListParagraph"/>
        <w:numPr>
          <w:ilvl w:val="0"/>
          <w:numId w:val="7"/>
        </w:numPr>
        <w:spacing w:line="480" w:lineRule="auto"/>
        <w:jc w:val="both"/>
        <w:rPr>
          <w:rFonts w:cs="Times New Roman"/>
          <w:sz w:val="24"/>
          <w:szCs w:val="24"/>
        </w:rPr>
      </w:pPr>
      <w:r w:rsidRPr="00B12E7C">
        <w:rPr>
          <w:rFonts w:cs="Times New Roman"/>
          <w:sz w:val="24"/>
          <w:szCs w:val="24"/>
        </w:rPr>
        <w:t xml:space="preserve">Violation of the </w:t>
      </w:r>
      <w:sdt>
        <w:sdtPr>
          <w:rPr>
            <w:rFonts w:cs="Times New Roman"/>
            <w:sz w:val="24"/>
            <w:szCs w:val="24"/>
          </w:rPr>
          <w:id w:val="1393463894"/>
          <w:citation/>
        </w:sdtPr>
        <w:sdtEndPr/>
        <w:sdtContent>
          <w:r w:rsidRPr="00B12E7C">
            <w:rPr>
              <w:rFonts w:cs="Times New Roman"/>
              <w:sz w:val="24"/>
              <w:szCs w:val="24"/>
            </w:rPr>
            <w:fldChar w:fldCharType="begin"/>
          </w:r>
          <w:r w:rsidRPr="00B12E7C">
            <w:rPr>
              <w:rFonts w:cs="Times New Roman"/>
              <w:sz w:val="24"/>
              <w:szCs w:val="24"/>
            </w:rPr>
            <w:instrText xml:space="preserve">CITATION Equ15 \l 2057 </w:instrText>
          </w:r>
          <w:r w:rsidRPr="00B12E7C">
            <w:rPr>
              <w:rFonts w:cs="Times New Roman"/>
              <w:sz w:val="24"/>
              <w:szCs w:val="24"/>
            </w:rPr>
            <w:fldChar w:fldCharType="separate"/>
          </w:r>
          <w:r w:rsidR="00AF4463" w:rsidRPr="00B12E7C">
            <w:rPr>
              <w:rFonts w:cs="Times New Roman"/>
              <w:noProof/>
              <w:sz w:val="24"/>
              <w:szCs w:val="24"/>
            </w:rPr>
            <w:t>(Equator-Principle, 2015)</w:t>
          </w:r>
          <w:r w:rsidRPr="00B12E7C">
            <w:rPr>
              <w:rFonts w:cs="Times New Roman"/>
              <w:sz w:val="24"/>
              <w:szCs w:val="24"/>
            </w:rPr>
            <w:fldChar w:fldCharType="end"/>
          </w:r>
        </w:sdtContent>
      </w:sdt>
      <w:r w:rsidRPr="00B12E7C">
        <w:rPr>
          <w:rFonts w:cs="Times New Roman"/>
          <w:sz w:val="24"/>
          <w:szCs w:val="24"/>
        </w:rPr>
        <w:t xml:space="preserve"> whose objective is to assess projects for social and environmental risk</w:t>
      </w:r>
      <w:r w:rsidR="00C7088C" w:rsidRPr="00B12E7C">
        <w:rPr>
          <w:rFonts w:cs="Times New Roman"/>
          <w:sz w:val="24"/>
          <w:szCs w:val="24"/>
        </w:rPr>
        <w:t>,</w:t>
      </w:r>
      <w:r w:rsidR="00166B26" w:rsidRPr="00B12E7C">
        <w:rPr>
          <w:rFonts w:cs="Times New Roman"/>
          <w:sz w:val="24"/>
          <w:szCs w:val="24"/>
        </w:rPr>
        <w:t xml:space="preserve"> a key component of the region</w:t>
      </w:r>
      <w:r w:rsidR="00C7088C" w:rsidRPr="00B12E7C">
        <w:rPr>
          <w:rFonts w:cs="Times New Roman"/>
          <w:sz w:val="24"/>
          <w:szCs w:val="24"/>
        </w:rPr>
        <w:t>’</w:t>
      </w:r>
      <w:r w:rsidR="00166B26" w:rsidRPr="00B12E7C">
        <w:rPr>
          <w:rFonts w:cs="Times New Roman"/>
          <w:sz w:val="24"/>
          <w:szCs w:val="24"/>
        </w:rPr>
        <w:t>s emphasis on protecting communities &amp; the environment</w:t>
      </w:r>
      <w:r w:rsidRPr="00B12E7C">
        <w:rPr>
          <w:rFonts w:cs="Times New Roman"/>
          <w:sz w:val="24"/>
          <w:szCs w:val="24"/>
        </w:rPr>
        <w:t>.</w:t>
      </w:r>
    </w:p>
    <w:p w:rsidR="00BC4027" w:rsidRPr="00B12E7C" w:rsidRDefault="00415442" w:rsidP="00D131D1">
      <w:pPr>
        <w:pStyle w:val="ListParagraph"/>
        <w:numPr>
          <w:ilvl w:val="0"/>
          <w:numId w:val="7"/>
        </w:numPr>
        <w:spacing w:line="480" w:lineRule="auto"/>
        <w:jc w:val="both"/>
        <w:rPr>
          <w:rFonts w:cs="Times New Roman"/>
          <w:sz w:val="24"/>
          <w:szCs w:val="24"/>
        </w:rPr>
      </w:pPr>
      <w:r w:rsidRPr="00B12E7C">
        <w:rPr>
          <w:rFonts w:cs="Times New Roman"/>
          <w:sz w:val="24"/>
          <w:szCs w:val="24"/>
        </w:rPr>
        <w:t>The long-term impact on local farmers and the indigenous communities given that the proposed operations would run for approximately 20 years and provide significant employment opportunities to the community</w:t>
      </w:r>
      <w:r w:rsidR="00952498" w:rsidRPr="00B12E7C">
        <w:rPr>
          <w:rFonts w:cs="Times New Roman"/>
          <w:sz w:val="24"/>
          <w:szCs w:val="24"/>
        </w:rPr>
        <w:t xml:space="preserve"> </w:t>
      </w:r>
      <w:sdt>
        <w:sdtPr>
          <w:rPr>
            <w:rFonts w:cs="Times New Roman"/>
            <w:sz w:val="24"/>
            <w:szCs w:val="24"/>
          </w:rPr>
          <w:id w:val="-163324928"/>
          <w:citation/>
        </w:sdtPr>
        <w:sdtEndPr/>
        <w:sdtContent>
          <w:r w:rsidR="00952498" w:rsidRPr="00B12E7C">
            <w:rPr>
              <w:rFonts w:cs="Times New Roman"/>
              <w:sz w:val="24"/>
              <w:szCs w:val="24"/>
            </w:rPr>
            <w:fldChar w:fldCharType="begin"/>
          </w:r>
          <w:r w:rsidR="00952498" w:rsidRPr="00B12E7C">
            <w:rPr>
              <w:rFonts w:cs="Times New Roman"/>
              <w:sz w:val="24"/>
              <w:szCs w:val="24"/>
            </w:rPr>
            <w:instrText xml:space="preserve"> CITATION Wad14 \l 2057 </w:instrText>
          </w:r>
          <w:r w:rsidR="00952498" w:rsidRPr="00B12E7C">
            <w:rPr>
              <w:rFonts w:cs="Times New Roman"/>
              <w:sz w:val="24"/>
              <w:szCs w:val="24"/>
            </w:rPr>
            <w:fldChar w:fldCharType="separate"/>
          </w:r>
          <w:r w:rsidR="00AF4463" w:rsidRPr="00B12E7C">
            <w:rPr>
              <w:rFonts w:cs="Times New Roman"/>
              <w:noProof/>
              <w:sz w:val="24"/>
              <w:szCs w:val="24"/>
            </w:rPr>
            <w:t>(Wadi, 2014)</w:t>
          </w:r>
          <w:r w:rsidR="00952498" w:rsidRPr="00B12E7C">
            <w:rPr>
              <w:rFonts w:cs="Times New Roman"/>
              <w:sz w:val="24"/>
              <w:szCs w:val="24"/>
            </w:rPr>
            <w:fldChar w:fldCharType="end"/>
          </w:r>
        </w:sdtContent>
      </w:sdt>
      <w:r w:rsidRPr="00B12E7C">
        <w:rPr>
          <w:rFonts w:cs="Times New Roman"/>
          <w:sz w:val="24"/>
          <w:szCs w:val="24"/>
        </w:rPr>
        <w:t>.</w:t>
      </w:r>
      <w:r w:rsidR="00C7088C" w:rsidRPr="00B12E7C">
        <w:rPr>
          <w:rFonts w:cs="Times New Roman"/>
          <w:sz w:val="24"/>
          <w:szCs w:val="24"/>
        </w:rPr>
        <w:t xml:space="preserve"> </w:t>
      </w:r>
    </w:p>
    <w:p w:rsidR="00DE19D4" w:rsidRPr="00B12E7C" w:rsidRDefault="00EF33B1" w:rsidP="00D131D1">
      <w:pPr>
        <w:pStyle w:val="ListParagraph"/>
        <w:numPr>
          <w:ilvl w:val="0"/>
          <w:numId w:val="7"/>
        </w:numPr>
        <w:spacing w:line="480" w:lineRule="auto"/>
        <w:jc w:val="both"/>
        <w:rPr>
          <w:rFonts w:cs="Times New Roman"/>
          <w:sz w:val="24"/>
          <w:szCs w:val="24"/>
        </w:rPr>
      </w:pPr>
      <w:r w:rsidRPr="00B12E7C">
        <w:rPr>
          <w:rFonts w:cs="Times New Roman"/>
          <w:sz w:val="24"/>
          <w:szCs w:val="24"/>
        </w:rPr>
        <w:t xml:space="preserve">The failure by Barrick to successful engage NGOs and environmental groups on sensitive issues such </w:t>
      </w:r>
      <w:r w:rsidR="00C7088C" w:rsidRPr="00B12E7C">
        <w:rPr>
          <w:rFonts w:cs="Times New Roman"/>
          <w:sz w:val="24"/>
          <w:szCs w:val="24"/>
        </w:rPr>
        <w:t xml:space="preserve">as </w:t>
      </w:r>
      <w:r w:rsidRPr="00B12E7C">
        <w:rPr>
          <w:rFonts w:cs="Times New Roman"/>
          <w:sz w:val="24"/>
          <w:szCs w:val="24"/>
        </w:rPr>
        <w:t xml:space="preserve">the impact of glacier removal and </w:t>
      </w:r>
      <w:r w:rsidR="00166B26" w:rsidRPr="00B12E7C">
        <w:rPr>
          <w:rFonts w:cs="Times New Roman"/>
          <w:sz w:val="24"/>
          <w:szCs w:val="24"/>
        </w:rPr>
        <w:t xml:space="preserve">aquifer </w:t>
      </w:r>
      <w:r w:rsidRPr="00B12E7C">
        <w:rPr>
          <w:rFonts w:cs="Times New Roman"/>
          <w:sz w:val="24"/>
          <w:szCs w:val="24"/>
        </w:rPr>
        <w:t>destruction created by mining activities.</w:t>
      </w:r>
    </w:p>
    <w:p w:rsidR="00DE19D4" w:rsidRPr="00B12E7C" w:rsidRDefault="00DE19D4" w:rsidP="00DE19D4">
      <w:pPr>
        <w:spacing w:line="480" w:lineRule="auto"/>
        <w:jc w:val="both"/>
        <w:rPr>
          <w:rFonts w:cs="Times New Roman"/>
          <w:sz w:val="24"/>
          <w:szCs w:val="24"/>
        </w:rPr>
      </w:pPr>
      <w:r w:rsidRPr="00B12E7C">
        <w:rPr>
          <w:rFonts w:cs="Times New Roman"/>
          <w:sz w:val="24"/>
          <w:szCs w:val="24"/>
        </w:rPr>
        <w:t xml:space="preserve">These </w:t>
      </w:r>
      <w:r w:rsidR="00166B26" w:rsidRPr="00B12E7C">
        <w:rPr>
          <w:rFonts w:cs="Times New Roman"/>
          <w:sz w:val="24"/>
          <w:szCs w:val="24"/>
        </w:rPr>
        <w:t>factors</w:t>
      </w:r>
      <w:r w:rsidRPr="00B12E7C">
        <w:rPr>
          <w:rFonts w:cs="Times New Roman"/>
          <w:sz w:val="24"/>
          <w:szCs w:val="24"/>
        </w:rPr>
        <w:t xml:space="preserve"> significant</w:t>
      </w:r>
      <w:r w:rsidR="00166B26" w:rsidRPr="00B12E7C">
        <w:rPr>
          <w:rFonts w:cs="Times New Roman"/>
          <w:sz w:val="24"/>
          <w:szCs w:val="24"/>
        </w:rPr>
        <w:t>ly</w:t>
      </w:r>
      <w:r w:rsidRPr="00B12E7C">
        <w:rPr>
          <w:rFonts w:cs="Times New Roman"/>
          <w:sz w:val="24"/>
          <w:szCs w:val="24"/>
        </w:rPr>
        <w:t xml:space="preserve"> impact</w:t>
      </w:r>
      <w:r w:rsidR="00166B26" w:rsidRPr="00B12E7C">
        <w:rPr>
          <w:rFonts w:cs="Times New Roman"/>
          <w:sz w:val="24"/>
          <w:szCs w:val="24"/>
        </w:rPr>
        <w:t>ed</w:t>
      </w:r>
      <w:r w:rsidRPr="00B12E7C">
        <w:rPr>
          <w:rFonts w:cs="Times New Roman"/>
          <w:sz w:val="24"/>
          <w:szCs w:val="24"/>
        </w:rPr>
        <w:t xml:space="preserve"> this megaproject’s failure. However, </w:t>
      </w:r>
      <w:r w:rsidR="00166B26" w:rsidRPr="00B12E7C">
        <w:rPr>
          <w:rFonts w:cs="Times New Roman"/>
          <w:sz w:val="24"/>
          <w:szCs w:val="24"/>
        </w:rPr>
        <w:t>the</w:t>
      </w:r>
      <w:r w:rsidRPr="00B12E7C">
        <w:rPr>
          <w:rFonts w:cs="Times New Roman"/>
          <w:sz w:val="24"/>
          <w:szCs w:val="24"/>
        </w:rPr>
        <w:t xml:space="preserve"> metrics attest to a larger issue </w:t>
      </w:r>
      <w:r w:rsidR="00166B26" w:rsidRPr="00B12E7C">
        <w:rPr>
          <w:rFonts w:cs="Times New Roman"/>
          <w:sz w:val="24"/>
          <w:szCs w:val="24"/>
        </w:rPr>
        <w:t>regarding</w:t>
      </w:r>
      <w:r w:rsidRPr="00B12E7C">
        <w:rPr>
          <w:rFonts w:cs="Times New Roman"/>
          <w:sz w:val="24"/>
          <w:szCs w:val="24"/>
        </w:rPr>
        <w:t xml:space="preserve"> Barrick’s </w:t>
      </w:r>
      <w:r w:rsidR="00C7088C" w:rsidRPr="00B12E7C">
        <w:rPr>
          <w:rFonts w:cs="Times New Roman"/>
          <w:sz w:val="24"/>
          <w:szCs w:val="24"/>
        </w:rPr>
        <w:t>to</w:t>
      </w:r>
      <w:r w:rsidRPr="00B12E7C">
        <w:rPr>
          <w:rFonts w:cs="Times New Roman"/>
          <w:sz w:val="24"/>
          <w:szCs w:val="24"/>
        </w:rPr>
        <w:t xml:space="preserve"> properly engage</w:t>
      </w:r>
      <w:r w:rsidR="00166B26" w:rsidRPr="00B12E7C">
        <w:rPr>
          <w:rFonts w:cs="Times New Roman"/>
          <w:sz w:val="24"/>
          <w:szCs w:val="24"/>
        </w:rPr>
        <w:t xml:space="preserve"> communities</w:t>
      </w:r>
      <w:r w:rsidRPr="00B12E7C">
        <w:rPr>
          <w:rFonts w:cs="Times New Roman"/>
          <w:sz w:val="24"/>
          <w:szCs w:val="24"/>
        </w:rPr>
        <w:t xml:space="preserve"> in good social responsibility</w:t>
      </w:r>
      <w:r w:rsidR="00DF6696" w:rsidRPr="00B12E7C">
        <w:rPr>
          <w:rFonts w:cs="Times New Roman"/>
          <w:sz w:val="24"/>
          <w:szCs w:val="24"/>
        </w:rPr>
        <w:t xml:space="preserve"> by ignoring their concerns and disregarding key cultural pain-points that local communities perceived as critical to the projects implementation and continuity</w:t>
      </w:r>
      <w:r w:rsidR="00166B26" w:rsidRPr="00B12E7C">
        <w:rPr>
          <w:rFonts w:cs="Times New Roman"/>
          <w:sz w:val="24"/>
          <w:szCs w:val="24"/>
        </w:rPr>
        <w:t>.</w:t>
      </w:r>
      <w:r w:rsidRPr="00B12E7C">
        <w:rPr>
          <w:rFonts w:cs="Times New Roman"/>
          <w:sz w:val="24"/>
          <w:szCs w:val="24"/>
        </w:rPr>
        <w:t xml:space="preserve"> </w:t>
      </w:r>
      <w:sdt>
        <w:sdtPr>
          <w:rPr>
            <w:rFonts w:cs="Times New Roman"/>
            <w:sz w:val="24"/>
            <w:szCs w:val="24"/>
          </w:rPr>
          <w:id w:val="-276107373"/>
          <w:citation/>
        </w:sdtPr>
        <w:sdtEndPr/>
        <w:sdtContent>
          <w:r w:rsidRPr="00B12E7C">
            <w:rPr>
              <w:rFonts w:cs="Times New Roman"/>
              <w:sz w:val="24"/>
              <w:szCs w:val="24"/>
            </w:rPr>
            <w:fldChar w:fldCharType="begin"/>
          </w:r>
          <w:r w:rsidRPr="00B12E7C">
            <w:rPr>
              <w:rFonts w:cs="Times New Roman"/>
              <w:sz w:val="24"/>
              <w:szCs w:val="24"/>
            </w:rPr>
            <w:instrText xml:space="preserve"> CITATION Fre11 \l 2057 </w:instrText>
          </w:r>
          <w:r w:rsidRPr="00B12E7C">
            <w:rPr>
              <w:rFonts w:cs="Times New Roman"/>
              <w:sz w:val="24"/>
              <w:szCs w:val="24"/>
            </w:rPr>
            <w:fldChar w:fldCharType="separate"/>
          </w:r>
          <w:r w:rsidR="00AF4463" w:rsidRPr="00B12E7C">
            <w:rPr>
              <w:rFonts w:cs="Times New Roman"/>
              <w:noProof/>
              <w:sz w:val="24"/>
              <w:szCs w:val="24"/>
            </w:rPr>
            <w:t>(Freeman &amp; Hasnaoui, 2011)</w:t>
          </w:r>
          <w:r w:rsidRPr="00B12E7C">
            <w:rPr>
              <w:rFonts w:cs="Times New Roman"/>
              <w:sz w:val="24"/>
              <w:szCs w:val="24"/>
            </w:rPr>
            <w:fldChar w:fldCharType="end"/>
          </w:r>
        </w:sdtContent>
      </w:sdt>
      <w:r w:rsidRPr="00B12E7C">
        <w:rPr>
          <w:rFonts w:cs="Times New Roman"/>
          <w:sz w:val="24"/>
          <w:szCs w:val="24"/>
        </w:rPr>
        <w:t xml:space="preserve"> discussions on the proposed role of companies to act responsibly and ethically towards their stakeholders and not just shareholders</w:t>
      </w:r>
      <w:r w:rsidR="00DF6696" w:rsidRPr="00B12E7C">
        <w:rPr>
          <w:rFonts w:cs="Times New Roman"/>
          <w:sz w:val="24"/>
          <w:szCs w:val="24"/>
        </w:rPr>
        <w:t>,</w:t>
      </w:r>
      <w:r w:rsidR="00166B26" w:rsidRPr="00B12E7C">
        <w:rPr>
          <w:rFonts w:cs="Times New Roman"/>
          <w:sz w:val="24"/>
          <w:szCs w:val="24"/>
        </w:rPr>
        <w:t xml:space="preserve"> </w:t>
      </w:r>
      <w:r w:rsidR="00DF6696" w:rsidRPr="00B12E7C">
        <w:rPr>
          <w:rFonts w:cs="Times New Roman"/>
          <w:sz w:val="24"/>
          <w:szCs w:val="24"/>
        </w:rPr>
        <w:t xml:space="preserve">reinforces theoretical views requiring </w:t>
      </w:r>
      <w:r w:rsidR="00DF6696" w:rsidRPr="00B12E7C">
        <w:rPr>
          <w:rFonts w:cs="Times New Roman"/>
          <w:sz w:val="24"/>
          <w:szCs w:val="24"/>
        </w:rPr>
        <w:lastRenderedPageBreak/>
        <w:t xml:space="preserve">companies to </w:t>
      </w:r>
      <w:r w:rsidR="00C7088C" w:rsidRPr="00B12E7C">
        <w:rPr>
          <w:rFonts w:cs="Times New Roman"/>
          <w:sz w:val="24"/>
          <w:szCs w:val="24"/>
        </w:rPr>
        <w:t>balance</w:t>
      </w:r>
      <w:r w:rsidR="00DF6696" w:rsidRPr="00B12E7C">
        <w:rPr>
          <w:rFonts w:cs="Times New Roman"/>
          <w:sz w:val="24"/>
          <w:szCs w:val="24"/>
        </w:rPr>
        <w:t xml:space="preserve"> capital investment decisions with larger stakeholder impact</w:t>
      </w:r>
      <w:r w:rsidR="00C7088C" w:rsidRPr="00B12E7C">
        <w:rPr>
          <w:rFonts w:cs="Times New Roman"/>
          <w:sz w:val="24"/>
          <w:szCs w:val="24"/>
        </w:rPr>
        <w:t xml:space="preserve"> factors such as culture</w:t>
      </w:r>
      <w:r w:rsidRPr="00B12E7C">
        <w:rPr>
          <w:rFonts w:cs="Times New Roman"/>
          <w:sz w:val="24"/>
          <w:szCs w:val="24"/>
        </w:rPr>
        <w:t xml:space="preserve">. </w:t>
      </w:r>
      <w:r w:rsidR="00DF6696" w:rsidRPr="00B12E7C">
        <w:rPr>
          <w:rFonts w:cs="Times New Roman"/>
          <w:sz w:val="24"/>
          <w:szCs w:val="24"/>
        </w:rPr>
        <w:t>Barrick’s</w:t>
      </w:r>
      <w:r w:rsidRPr="00B12E7C">
        <w:rPr>
          <w:rFonts w:cs="Times New Roman"/>
          <w:sz w:val="24"/>
          <w:szCs w:val="24"/>
        </w:rPr>
        <w:t xml:space="preserve"> disregarded </w:t>
      </w:r>
      <w:r w:rsidR="00DF6696" w:rsidRPr="00B12E7C">
        <w:rPr>
          <w:rFonts w:cs="Times New Roman"/>
          <w:sz w:val="24"/>
          <w:szCs w:val="24"/>
        </w:rPr>
        <w:t>of</w:t>
      </w:r>
      <w:r w:rsidRPr="00B12E7C">
        <w:rPr>
          <w:rFonts w:cs="Times New Roman"/>
          <w:sz w:val="24"/>
          <w:szCs w:val="24"/>
        </w:rPr>
        <w:t xml:space="preserve"> stakeholder</w:t>
      </w:r>
      <w:r w:rsidR="00DF6696" w:rsidRPr="00B12E7C">
        <w:rPr>
          <w:rFonts w:cs="Times New Roman"/>
          <w:sz w:val="24"/>
          <w:szCs w:val="24"/>
        </w:rPr>
        <w:t xml:space="preserve"> input</w:t>
      </w:r>
      <w:r w:rsidRPr="00B12E7C">
        <w:rPr>
          <w:rFonts w:cs="Times New Roman"/>
          <w:sz w:val="24"/>
          <w:szCs w:val="24"/>
        </w:rPr>
        <w:t xml:space="preserve"> (</w:t>
      </w:r>
      <w:r w:rsidR="00DF6696" w:rsidRPr="00B12E7C">
        <w:rPr>
          <w:rFonts w:cs="Times New Roman"/>
          <w:sz w:val="24"/>
          <w:szCs w:val="24"/>
        </w:rPr>
        <w:t xml:space="preserve">i.e. </w:t>
      </w:r>
      <w:r w:rsidR="00C7088C" w:rsidRPr="00B12E7C">
        <w:rPr>
          <w:rFonts w:cs="Times New Roman"/>
          <w:sz w:val="24"/>
          <w:szCs w:val="24"/>
        </w:rPr>
        <w:t xml:space="preserve">indigenous communities, </w:t>
      </w:r>
      <w:r w:rsidRPr="00B12E7C">
        <w:rPr>
          <w:rFonts w:cs="Times New Roman"/>
          <w:sz w:val="24"/>
          <w:szCs w:val="24"/>
        </w:rPr>
        <w:t>NGOs &amp; Environmentalist) in favour of box checking exercise</w:t>
      </w:r>
      <w:r w:rsidR="00C7088C" w:rsidRPr="00B12E7C">
        <w:rPr>
          <w:rFonts w:cs="Times New Roman"/>
          <w:sz w:val="24"/>
          <w:szCs w:val="24"/>
        </w:rPr>
        <w:t>s</w:t>
      </w:r>
      <w:r w:rsidRPr="00B12E7C">
        <w:rPr>
          <w:rFonts w:cs="Times New Roman"/>
          <w:sz w:val="24"/>
          <w:szCs w:val="24"/>
        </w:rPr>
        <w:t xml:space="preserve"> </w:t>
      </w:r>
      <w:r w:rsidR="00DF6696" w:rsidRPr="00B12E7C">
        <w:rPr>
          <w:rFonts w:cs="Times New Roman"/>
          <w:sz w:val="24"/>
          <w:szCs w:val="24"/>
        </w:rPr>
        <w:t xml:space="preserve">such as </w:t>
      </w:r>
      <w:r w:rsidRPr="00B12E7C">
        <w:rPr>
          <w:rFonts w:cs="Times New Roman"/>
          <w:sz w:val="24"/>
          <w:szCs w:val="24"/>
        </w:rPr>
        <w:t xml:space="preserve">conducting an Environmental Impact Assessment </w:t>
      </w:r>
      <w:r w:rsidR="00DF6696" w:rsidRPr="00B12E7C">
        <w:rPr>
          <w:rFonts w:cs="Times New Roman"/>
          <w:sz w:val="24"/>
          <w:szCs w:val="24"/>
        </w:rPr>
        <w:t>simply to appease illustrates the organization</w:t>
      </w:r>
      <w:r w:rsidR="00C7088C" w:rsidRPr="00B12E7C">
        <w:rPr>
          <w:rFonts w:cs="Times New Roman"/>
          <w:sz w:val="24"/>
          <w:szCs w:val="24"/>
        </w:rPr>
        <w:t>’s inability</w:t>
      </w:r>
      <w:r w:rsidR="00DF6696" w:rsidRPr="00B12E7C">
        <w:rPr>
          <w:rFonts w:cs="Times New Roman"/>
          <w:sz w:val="24"/>
          <w:szCs w:val="24"/>
        </w:rPr>
        <w:t xml:space="preserve"> to both address critical stakeholder risk as well as </w:t>
      </w:r>
      <w:r w:rsidR="00C7088C" w:rsidRPr="00B12E7C">
        <w:rPr>
          <w:rFonts w:cs="Times New Roman"/>
          <w:sz w:val="24"/>
          <w:szCs w:val="24"/>
        </w:rPr>
        <w:t>assess the</w:t>
      </w:r>
      <w:r w:rsidR="00DF6696" w:rsidRPr="00B12E7C">
        <w:rPr>
          <w:rFonts w:cs="Times New Roman"/>
          <w:sz w:val="24"/>
          <w:szCs w:val="24"/>
        </w:rPr>
        <w:t xml:space="preserve"> larger negative impact of image perception which continues to plague them</w:t>
      </w:r>
      <w:r w:rsidR="00C7088C" w:rsidRPr="00B12E7C">
        <w:rPr>
          <w:rFonts w:cs="Times New Roman"/>
          <w:sz w:val="24"/>
          <w:szCs w:val="24"/>
        </w:rPr>
        <w:t xml:space="preserve"> today</w:t>
      </w:r>
      <w:r w:rsidRPr="00B12E7C">
        <w:rPr>
          <w:rFonts w:cs="Times New Roman"/>
          <w:sz w:val="24"/>
          <w:szCs w:val="24"/>
        </w:rPr>
        <w:t xml:space="preserve">. </w:t>
      </w:r>
      <w:r w:rsidR="00DF6696" w:rsidRPr="00B12E7C">
        <w:rPr>
          <w:rFonts w:cs="Times New Roman"/>
          <w:sz w:val="24"/>
          <w:szCs w:val="24"/>
        </w:rPr>
        <w:t>Their failure</w:t>
      </w:r>
      <w:r w:rsidRPr="00B12E7C">
        <w:rPr>
          <w:rFonts w:cs="Times New Roman"/>
          <w:sz w:val="24"/>
          <w:szCs w:val="24"/>
        </w:rPr>
        <w:t xml:space="preserve"> to take into account external stakeholder influences and value </w:t>
      </w:r>
      <w:r w:rsidR="00DF6696" w:rsidRPr="00B12E7C">
        <w:rPr>
          <w:rFonts w:cs="Times New Roman"/>
          <w:sz w:val="24"/>
          <w:szCs w:val="24"/>
        </w:rPr>
        <w:t xml:space="preserve">of the </w:t>
      </w:r>
      <w:r w:rsidRPr="00B12E7C">
        <w:rPr>
          <w:rFonts w:cs="Times New Roman"/>
          <w:sz w:val="24"/>
          <w:szCs w:val="24"/>
        </w:rPr>
        <w:t>indigenous community</w:t>
      </w:r>
      <w:r w:rsidR="00DF6696" w:rsidRPr="00B12E7C">
        <w:rPr>
          <w:rFonts w:cs="Times New Roman"/>
          <w:sz w:val="24"/>
          <w:szCs w:val="24"/>
        </w:rPr>
        <w:t xml:space="preserve"> plays into the preconceived perceptual schemas of institutions utilizing their own </w:t>
      </w:r>
      <w:r w:rsidR="0066251C" w:rsidRPr="00B12E7C">
        <w:rPr>
          <w:rFonts w:cs="Times New Roman"/>
          <w:sz w:val="24"/>
          <w:szCs w:val="24"/>
        </w:rPr>
        <w:t>lenses and failing to make sense of individual pieces and how they fit with the larger picture</w:t>
      </w:r>
      <w:r w:rsidRPr="00B12E7C">
        <w:rPr>
          <w:rFonts w:cs="Times New Roman"/>
          <w:sz w:val="24"/>
          <w:szCs w:val="24"/>
        </w:rPr>
        <w:t>.</w:t>
      </w:r>
      <w:r w:rsidR="00C7088C" w:rsidRPr="00B12E7C">
        <w:rPr>
          <w:rFonts w:cs="Times New Roman"/>
          <w:sz w:val="24"/>
          <w:szCs w:val="24"/>
        </w:rPr>
        <w:t xml:space="preserve"> It further highlights the dangers of a lack of understating of the interrelationship </w:t>
      </w:r>
      <w:r w:rsidR="00AA5513" w:rsidRPr="00B12E7C">
        <w:rPr>
          <w:rFonts w:cs="Times New Roman"/>
          <w:sz w:val="24"/>
          <w:szCs w:val="24"/>
        </w:rPr>
        <w:t>amongst values and/or how they relate to one another in given context of megaproject development.</w:t>
      </w:r>
    </w:p>
    <w:p w:rsidR="00475EDC" w:rsidRPr="00B12E7C" w:rsidRDefault="00A00D86" w:rsidP="00C42D96">
      <w:pPr>
        <w:spacing w:line="480" w:lineRule="auto"/>
        <w:jc w:val="both"/>
        <w:rPr>
          <w:rFonts w:cs="Times New Roman"/>
          <w:sz w:val="24"/>
          <w:szCs w:val="24"/>
        </w:rPr>
      </w:pPr>
      <w:sdt>
        <w:sdtPr>
          <w:rPr>
            <w:rFonts w:cs="Times New Roman"/>
            <w:sz w:val="24"/>
            <w:szCs w:val="24"/>
          </w:rPr>
          <w:id w:val="-2022223987"/>
          <w:citation/>
        </w:sdtPr>
        <w:sdtEndPr/>
        <w:sdtContent>
          <w:r w:rsidR="00662597" w:rsidRPr="00B12E7C">
            <w:rPr>
              <w:rFonts w:cs="Times New Roman"/>
              <w:sz w:val="24"/>
              <w:szCs w:val="24"/>
            </w:rPr>
            <w:fldChar w:fldCharType="begin"/>
          </w:r>
          <w:r w:rsidR="00662597" w:rsidRPr="00B12E7C">
            <w:rPr>
              <w:rFonts w:cs="Times New Roman"/>
              <w:sz w:val="24"/>
              <w:szCs w:val="24"/>
            </w:rPr>
            <w:instrText xml:space="preserve"> CITATION Fly14 \l 2057 </w:instrText>
          </w:r>
          <w:r w:rsidR="00662597" w:rsidRPr="00B12E7C">
            <w:rPr>
              <w:rFonts w:cs="Times New Roman"/>
              <w:sz w:val="24"/>
              <w:szCs w:val="24"/>
            </w:rPr>
            <w:fldChar w:fldCharType="separate"/>
          </w:r>
          <w:r w:rsidR="00AF4463" w:rsidRPr="00B12E7C">
            <w:rPr>
              <w:rFonts w:cs="Times New Roman"/>
              <w:noProof/>
              <w:sz w:val="24"/>
              <w:szCs w:val="24"/>
            </w:rPr>
            <w:t>(Flyberg, 2014)</w:t>
          </w:r>
          <w:r w:rsidR="00662597" w:rsidRPr="00B12E7C">
            <w:rPr>
              <w:rFonts w:cs="Times New Roman"/>
              <w:sz w:val="24"/>
              <w:szCs w:val="24"/>
            </w:rPr>
            <w:fldChar w:fldCharType="end"/>
          </w:r>
        </w:sdtContent>
      </w:sdt>
      <w:r w:rsidR="00662597" w:rsidRPr="00B12E7C">
        <w:rPr>
          <w:rFonts w:cs="Times New Roman"/>
          <w:sz w:val="24"/>
          <w:szCs w:val="24"/>
        </w:rPr>
        <w:t xml:space="preserve"> </w:t>
      </w:r>
      <w:r w:rsidR="00283B54" w:rsidRPr="00B12E7C">
        <w:rPr>
          <w:rFonts w:cs="Times New Roman"/>
          <w:sz w:val="24"/>
          <w:szCs w:val="24"/>
        </w:rPr>
        <w:t xml:space="preserve">introduces three “sublimes” which have a significant impact on </w:t>
      </w:r>
      <w:r w:rsidR="00AA5513" w:rsidRPr="00B12E7C">
        <w:rPr>
          <w:rFonts w:cs="Times New Roman"/>
          <w:sz w:val="24"/>
          <w:szCs w:val="24"/>
        </w:rPr>
        <w:t xml:space="preserve">megaproject </w:t>
      </w:r>
      <w:r w:rsidR="00283B54" w:rsidRPr="00B12E7C">
        <w:rPr>
          <w:rFonts w:cs="Times New Roman"/>
          <w:sz w:val="24"/>
          <w:szCs w:val="24"/>
        </w:rPr>
        <w:t>success</w:t>
      </w:r>
      <w:r w:rsidR="00026D88" w:rsidRPr="00B12E7C">
        <w:rPr>
          <w:rFonts w:cs="Times New Roman"/>
          <w:sz w:val="24"/>
          <w:szCs w:val="24"/>
        </w:rPr>
        <w:t xml:space="preserve"> and dependent on their management impinge</w:t>
      </w:r>
      <w:r w:rsidR="00AB20E0" w:rsidRPr="00B12E7C">
        <w:rPr>
          <w:rFonts w:cs="Times New Roman"/>
          <w:sz w:val="24"/>
          <w:szCs w:val="24"/>
        </w:rPr>
        <w:t>s</w:t>
      </w:r>
      <w:r w:rsidR="00026D88" w:rsidRPr="00B12E7C">
        <w:rPr>
          <w:rFonts w:cs="Times New Roman"/>
          <w:sz w:val="24"/>
          <w:szCs w:val="24"/>
        </w:rPr>
        <w:t xml:space="preserve"> on stakeholders negatively or positively</w:t>
      </w:r>
      <w:r w:rsidR="00540B3B" w:rsidRPr="00B12E7C">
        <w:rPr>
          <w:rFonts w:cs="Times New Roman"/>
          <w:sz w:val="24"/>
          <w:szCs w:val="24"/>
        </w:rPr>
        <w:t xml:space="preserve"> as it relates to social responsibilities</w:t>
      </w:r>
      <w:r w:rsidR="00283B54" w:rsidRPr="00B12E7C">
        <w:rPr>
          <w:rFonts w:cs="Times New Roman"/>
          <w:sz w:val="24"/>
          <w:szCs w:val="24"/>
        </w:rPr>
        <w:t xml:space="preserve">. The first is the political sublimes which assumes the delight politicians get from development of megaprojects for themselves and their various causes. These projects attract a lot of media attention and look like pro-activeness </w:t>
      </w:r>
      <w:r w:rsidR="00026D88" w:rsidRPr="00B12E7C">
        <w:rPr>
          <w:rFonts w:cs="Times New Roman"/>
          <w:sz w:val="24"/>
          <w:szCs w:val="24"/>
        </w:rPr>
        <w:t>on</w:t>
      </w:r>
      <w:r w:rsidR="00283B54" w:rsidRPr="00B12E7C">
        <w:rPr>
          <w:rFonts w:cs="Times New Roman"/>
          <w:sz w:val="24"/>
          <w:szCs w:val="24"/>
        </w:rPr>
        <w:t xml:space="preserve"> the part of politicians. They are usually replete with </w:t>
      </w:r>
      <w:r w:rsidR="00026D88" w:rsidRPr="00B12E7C">
        <w:rPr>
          <w:rFonts w:cs="Times New Roman"/>
          <w:sz w:val="24"/>
          <w:szCs w:val="24"/>
        </w:rPr>
        <w:t>ceremonious ribbon-cutting at</w:t>
      </w:r>
      <w:r w:rsidR="00283B54" w:rsidRPr="00B12E7C">
        <w:rPr>
          <w:rFonts w:cs="Times New Roman"/>
          <w:sz w:val="24"/>
          <w:szCs w:val="24"/>
        </w:rPr>
        <w:t xml:space="preserve"> the commissioning with </w:t>
      </w:r>
      <w:r w:rsidR="00026D88" w:rsidRPr="00B12E7C">
        <w:rPr>
          <w:rFonts w:cs="Times New Roman"/>
          <w:sz w:val="24"/>
          <w:szCs w:val="24"/>
        </w:rPr>
        <w:t>the</w:t>
      </w:r>
      <w:r w:rsidR="00283B54" w:rsidRPr="00B12E7C">
        <w:rPr>
          <w:rFonts w:cs="Times New Roman"/>
          <w:sz w:val="24"/>
          <w:szCs w:val="24"/>
        </w:rPr>
        <w:t xml:space="preserve"> aim </w:t>
      </w:r>
      <w:r w:rsidR="00026D88" w:rsidRPr="00B12E7C">
        <w:rPr>
          <w:rFonts w:cs="Times New Roman"/>
          <w:sz w:val="24"/>
          <w:szCs w:val="24"/>
        </w:rPr>
        <w:t>of</w:t>
      </w:r>
      <w:r w:rsidR="00283B54" w:rsidRPr="00B12E7C">
        <w:rPr>
          <w:rFonts w:cs="Times New Roman"/>
          <w:sz w:val="24"/>
          <w:szCs w:val="24"/>
        </w:rPr>
        <w:t xml:space="preserve"> aid</w:t>
      </w:r>
      <w:r w:rsidR="00026D88" w:rsidRPr="00B12E7C">
        <w:rPr>
          <w:rFonts w:cs="Times New Roman"/>
          <w:sz w:val="24"/>
          <w:szCs w:val="24"/>
        </w:rPr>
        <w:t>ing</w:t>
      </w:r>
      <w:r w:rsidR="00283B54" w:rsidRPr="00B12E7C">
        <w:rPr>
          <w:rFonts w:cs="Times New Roman"/>
          <w:sz w:val="24"/>
          <w:szCs w:val="24"/>
        </w:rPr>
        <w:t xml:space="preserve"> their re-election bid </w:t>
      </w:r>
      <w:sdt>
        <w:sdtPr>
          <w:rPr>
            <w:rFonts w:cs="Times New Roman"/>
            <w:sz w:val="24"/>
            <w:szCs w:val="24"/>
          </w:rPr>
          <w:id w:val="-2040279143"/>
          <w:citation/>
        </w:sdtPr>
        <w:sdtEndPr/>
        <w:sdtContent>
          <w:r w:rsidR="00C3165B" w:rsidRPr="00B12E7C">
            <w:rPr>
              <w:rFonts w:cs="Times New Roman"/>
              <w:sz w:val="24"/>
              <w:szCs w:val="24"/>
            </w:rPr>
            <w:fldChar w:fldCharType="begin"/>
          </w:r>
          <w:r w:rsidR="00C3165B" w:rsidRPr="00B12E7C">
            <w:rPr>
              <w:rFonts w:cs="Times New Roman"/>
              <w:sz w:val="24"/>
              <w:szCs w:val="24"/>
            </w:rPr>
            <w:instrText xml:space="preserve"> CITATION Fly14 \l 2057 </w:instrText>
          </w:r>
          <w:r w:rsidR="00C3165B" w:rsidRPr="00B12E7C">
            <w:rPr>
              <w:rFonts w:cs="Times New Roman"/>
              <w:sz w:val="24"/>
              <w:szCs w:val="24"/>
            </w:rPr>
            <w:fldChar w:fldCharType="separate"/>
          </w:r>
          <w:r w:rsidR="00AF4463" w:rsidRPr="00B12E7C">
            <w:rPr>
              <w:rFonts w:cs="Times New Roman"/>
              <w:noProof/>
              <w:sz w:val="24"/>
              <w:szCs w:val="24"/>
            </w:rPr>
            <w:t>(Flyberg, 2014)</w:t>
          </w:r>
          <w:r w:rsidR="00C3165B" w:rsidRPr="00B12E7C">
            <w:rPr>
              <w:rFonts w:cs="Times New Roman"/>
              <w:sz w:val="24"/>
              <w:szCs w:val="24"/>
            </w:rPr>
            <w:fldChar w:fldCharType="end"/>
          </w:r>
        </w:sdtContent>
      </w:sdt>
      <w:r w:rsidR="00283B54" w:rsidRPr="00B12E7C">
        <w:rPr>
          <w:rFonts w:cs="Times New Roman"/>
          <w:sz w:val="24"/>
          <w:szCs w:val="24"/>
        </w:rPr>
        <w:t xml:space="preserve">. The economic “sublime” is the glee businesses people get from making money from megaprojects. Their enormous budgets make such projects attractive to engineers, investors, architects, bankers and others all aimed at profit maximization for respective firms. Finally, the aesthetics sublime is the pleasure </w:t>
      </w:r>
      <w:r w:rsidR="00EE5ADC" w:rsidRPr="00B12E7C">
        <w:rPr>
          <w:rFonts w:cs="Times New Roman"/>
          <w:sz w:val="24"/>
          <w:szCs w:val="24"/>
        </w:rPr>
        <w:t>derived</w:t>
      </w:r>
      <w:r w:rsidR="00283B54" w:rsidRPr="00B12E7C">
        <w:rPr>
          <w:rFonts w:cs="Times New Roman"/>
          <w:sz w:val="24"/>
          <w:szCs w:val="24"/>
        </w:rPr>
        <w:t xml:space="preserve"> from a good design which is largely iconic. However, </w:t>
      </w:r>
      <w:r w:rsidR="00C3165B" w:rsidRPr="00B12E7C">
        <w:rPr>
          <w:rFonts w:cs="Times New Roman"/>
          <w:sz w:val="24"/>
          <w:szCs w:val="24"/>
        </w:rPr>
        <w:t xml:space="preserve">while the goals of megaprojects may be noble </w:t>
      </w:r>
      <w:r w:rsidR="00283B54" w:rsidRPr="00B12E7C">
        <w:rPr>
          <w:rFonts w:cs="Times New Roman"/>
          <w:sz w:val="24"/>
          <w:szCs w:val="24"/>
        </w:rPr>
        <w:t xml:space="preserve">these sublimes at times </w:t>
      </w:r>
      <w:r w:rsidR="00C3165B" w:rsidRPr="00B12E7C">
        <w:rPr>
          <w:rFonts w:cs="Times New Roman"/>
          <w:sz w:val="24"/>
          <w:szCs w:val="24"/>
        </w:rPr>
        <w:t>have great</w:t>
      </w:r>
      <w:r w:rsidR="00F52F25" w:rsidRPr="00B12E7C">
        <w:rPr>
          <w:rFonts w:cs="Times New Roman"/>
          <w:sz w:val="24"/>
          <w:szCs w:val="24"/>
        </w:rPr>
        <w:t>er</w:t>
      </w:r>
      <w:r w:rsidR="00C3165B" w:rsidRPr="00B12E7C">
        <w:rPr>
          <w:rFonts w:cs="Times New Roman"/>
          <w:sz w:val="24"/>
          <w:szCs w:val="24"/>
        </w:rPr>
        <w:t xml:space="preserve"> </w:t>
      </w:r>
      <w:r w:rsidR="00C3165B" w:rsidRPr="00B12E7C">
        <w:rPr>
          <w:rFonts w:cs="Times New Roman"/>
          <w:sz w:val="24"/>
          <w:szCs w:val="24"/>
        </w:rPr>
        <w:lastRenderedPageBreak/>
        <w:t>influence often at</w:t>
      </w:r>
      <w:r w:rsidR="00283B54" w:rsidRPr="00B12E7C">
        <w:rPr>
          <w:rFonts w:cs="Times New Roman"/>
          <w:sz w:val="24"/>
          <w:szCs w:val="24"/>
        </w:rPr>
        <w:t xml:space="preserve"> the expense of good social </w:t>
      </w:r>
      <w:r w:rsidR="00540B3B" w:rsidRPr="00B12E7C">
        <w:rPr>
          <w:rFonts w:cs="Times New Roman"/>
          <w:sz w:val="24"/>
          <w:szCs w:val="24"/>
        </w:rPr>
        <w:t xml:space="preserve">responsibilities </w:t>
      </w:r>
      <w:r w:rsidR="00026D88" w:rsidRPr="00B12E7C">
        <w:rPr>
          <w:rFonts w:cs="Times New Roman"/>
          <w:sz w:val="24"/>
          <w:szCs w:val="24"/>
        </w:rPr>
        <w:t xml:space="preserve">and </w:t>
      </w:r>
      <w:r w:rsidR="00C3165B" w:rsidRPr="00B12E7C">
        <w:rPr>
          <w:rFonts w:cs="Times New Roman"/>
          <w:sz w:val="24"/>
          <w:szCs w:val="24"/>
        </w:rPr>
        <w:t xml:space="preserve">ultimately </w:t>
      </w:r>
      <w:r w:rsidR="00F52F25" w:rsidRPr="00B12E7C">
        <w:rPr>
          <w:rFonts w:cs="Times New Roman"/>
          <w:sz w:val="24"/>
          <w:szCs w:val="24"/>
        </w:rPr>
        <w:t>resulting in stakeholder</w:t>
      </w:r>
      <w:r w:rsidR="00C3165B" w:rsidRPr="00B12E7C">
        <w:rPr>
          <w:rFonts w:cs="Times New Roman"/>
          <w:sz w:val="24"/>
          <w:szCs w:val="24"/>
        </w:rPr>
        <w:t xml:space="preserve"> </w:t>
      </w:r>
      <w:r w:rsidR="00026D88" w:rsidRPr="00B12E7C">
        <w:rPr>
          <w:rFonts w:cs="Times New Roman"/>
          <w:sz w:val="24"/>
          <w:szCs w:val="24"/>
        </w:rPr>
        <w:t>neglect</w:t>
      </w:r>
      <w:r w:rsidR="00283B54" w:rsidRPr="00B12E7C">
        <w:rPr>
          <w:rFonts w:cs="Times New Roman"/>
          <w:sz w:val="24"/>
          <w:szCs w:val="24"/>
        </w:rPr>
        <w:t xml:space="preserve">. Socially responsible drivers for megaproject implementations as described by </w:t>
      </w:r>
      <w:r w:rsidR="00283B54" w:rsidRPr="00B12E7C">
        <w:rPr>
          <w:rFonts w:cs="Times New Roman"/>
          <w:sz w:val="24"/>
          <w:szCs w:val="24"/>
          <w:shd w:val="clear" w:color="auto" w:fill="FFFFFF"/>
        </w:rPr>
        <w:t>Bornstein (2010)</w:t>
      </w:r>
      <w:r w:rsidR="00283B54" w:rsidRPr="00B12E7C">
        <w:rPr>
          <w:rFonts w:cs="Times New Roman"/>
          <w:sz w:val="24"/>
          <w:szCs w:val="24"/>
        </w:rPr>
        <w:t xml:space="preserve">, </w:t>
      </w:r>
      <w:r w:rsidR="00592B3B" w:rsidRPr="00B12E7C">
        <w:rPr>
          <w:rFonts w:cs="Times New Roman"/>
          <w:sz w:val="24"/>
          <w:szCs w:val="24"/>
        </w:rPr>
        <w:t>i.e.</w:t>
      </w:r>
      <w:r w:rsidR="00283B54" w:rsidRPr="00B12E7C">
        <w:rPr>
          <w:rFonts w:cs="Times New Roman"/>
          <w:sz w:val="24"/>
          <w:szCs w:val="24"/>
        </w:rPr>
        <w:t xml:space="preserve"> those in which megaprojects act as a tool </w:t>
      </w:r>
      <w:r w:rsidR="007F70EC" w:rsidRPr="00B12E7C">
        <w:rPr>
          <w:rFonts w:cs="Times New Roman"/>
          <w:sz w:val="24"/>
          <w:szCs w:val="24"/>
        </w:rPr>
        <w:t>e.g.</w:t>
      </w:r>
      <w:r w:rsidR="00283B54" w:rsidRPr="00B12E7C">
        <w:rPr>
          <w:rFonts w:cs="Times New Roman"/>
          <w:sz w:val="24"/>
          <w:szCs w:val="24"/>
        </w:rPr>
        <w:t xml:space="preserve"> urban development</w:t>
      </w:r>
      <w:r w:rsidR="00592B3B" w:rsidRPr="00B12E7C">
        <w:rPr>
          <w:rFonts w:cs="Times New Roman"/>
          <w:sz w:val="24"/>
          <w:szCs w:val="24"/>
        </w:rPr>
        <w:t xml:space="preserve"> are a requisite for good stakeholder management</w:t>
      </w:r>
      <w:r w:rsidR="00540B3B" w:rsidRPr="00B12E7C">
        <w:rPr>
          <w:rFonts w:cs="Times New Roman"/>
          <w:sz w:val="24"/>
          <w:szCs w:val="24"/>
        </w:rPr>
        <w:t xml:space="preserve"> and demonstration of social responsibilities</w:t>
      </w:r>
      <w:r w:rsidR="00283B54" w:rsidRPr="00B12E7C">
        <w:rPr>
          <w:rFonts w:cs="Times New Roman"/>
          <w:sz w:val="24"/>
          <w:szCs w:val="24"/>
        </w:rPr>
        <w:t>. Megaprojects conform</w:t>
      </w:r>
      <w:r w:rsidR="00592B3B" w:rsidRPr="00B12E7C">
        <w:rPr>
          <w:rFonts w:cs="Times New Roman"/>
          <w:sz w:val="24"/>
          <w:szCs w:val="24"/>
        </w:rPr>
        <w:t>ity</w:t>
      </w:r>
      <w:r w:rsidR="00283B54" w:rsidRPr="00B12E7C">
        <w:rPr>
          <w:rFonts w:cs="Times New Roman"/>
          <w:sz w:val="24"/>
          <w:szCs w:val="24"/>
        </w:rPr>
        <w:t xml:space="preserve"> to an urban development model which is favoured by many governments</w:t>
      </w:r>
      <w:r w:rsidR="00592B3B" w:rsidRPr="00B12E7C">
        <w:rPr>
          <w:rFonts w:cs="Times New Roman"/>
          <w:sz w:val="24"/>
          <w:szCs w:val="24"/>
        </w:rPr>
        <w:t xml:space="preserve"> usually result in positive impact across all groups</w:t>
      </w:r>
      <w:r w:rsidR="00283B54" w:rsidRPr="00B12E7C">
        <w:rPr>
          <w:rFonts w:cs="Times New Roman"/>
          <w:sz w:val="24"/>
          <w:szCs w:val="24"/>
        </w:rPr>
        <w:t xml:space="preserve">. </w:t>
      </w:r>
      <w:r w:rsidR="00592B3B" w:rsidRPr="00B12E7C">
        <w:rPr>
          <w:rFonts w:cs="Times New Roman"/>
          <w:sz w:val="24"/>
          <w:szCs w:val="24"/>
        </w:rPr>
        <w:t>They</w:t>
      </w:r>
      <w:r w:rsidR="00283B54" w:rsidRPr="00B12E7C">
        <w:rPr>
          <w:rFonts w:cs="Times New Roman"/>
          <w:sz w:val="24"/>
          <w:szCs w:val="24"/>
        </w:rPr>
        <w:t xml:space="preserve"> can be used to redefine a neighbourhood or a city as a whole creating multiple layers of value added. According to Hudson (2001), economic impact analysis of megaprojects </w:t>
      </w:r>
      <w:r w:rsidR="00840BB9" w:rsidRPr="00B12E7C">
        <w:rPr>
          <w:rFonts w:cs="Times New Roman"/>
          <w:sz w:val="24"/>
          <w:szCs w:val="24"/>
        </w:rPr>
        <w:t>does</w:t>
      </w:r>
      <w:r w:rsidR="00283B54" w:rsidRPr="00B12E7C">
        <w:rPr>
          <w:rFonts w:cs="Times New Roman"/>
          <w:sz w:val="24"/>
          <w:szCs w:val="24"/>
        </w:rPr>
        <w:t xml:space="preserve"> not consider alternative use of resources </w:t>
      </w:r>
      <w:r w:rsidR="00592B3B" w:rsidRPr="00B12E7C">
        <w:rPr>
          <w:rFonts w:cs="Times New Roman"/>
          <w:sz w:val="24"/>
          <w:szCs w:val="24"/>
        </w:rPr>
        <w:t xml:space="preserve">and </w:t>
      </w:r>
      <w:r w:rsidR="00283B54" w:rsidRPr="00B12E7C">
        <w:rPr>
          <w:rFonts w:cs="Times New Roman"/>
          <w:sz w:val="24"/>
          <w:szCs w:val="24"/>
        </w:rPr>
        <w:t xml:space="preserve">as such socially responsible alternatives </w:t>
      </w:r>
      <w:r w:rsidR="00592B3B" w:rsidRPr="00B12E7C">
        <w:rPr>
          <w:rFonts w:cs="Times New Roman"/>
          <w:sz w:val="24"/>
          <w:szCs w:val="24"/>
        </w:rPr>
        <w:t xml:space="preserve">may not be </w:t>
      </w:r>
      <w:r w:rsidR="00283B54" w:rsidRPr="00B12E7C">
        <w:rPr>
          <w:rFonts w:cs="Times New Roman"/>
          <w:sz w:val="24"/>
          <w:szCs w:val="24"/>
        </w:rPr>
        <w:t>sought or beneficiaries consulted to achieve better method of weighing options via</w:t>
      </w:r>
      <w:r w:rsidR="00956B93" w:rsidRPr="00B12E7C">
        <w:rPr>
          <w:rFonts w:cs="Times New Roman"/>
          <w:sz w:val="24"/>
          <w:szCs w:val="24"/>
        </w:rPr>
        <w:t xml:space="preserve"> conduct of</w:t>
      </w:r>
      <w:r w:rsidR="00283B54" w:rsidRPr="00B12E7C">
        <w:rPr>
          <w:rFonts w:cs="Times New Roman"/>
          <w:sz w:val="24"/>
          <w:szCs w:val="24"/>
        </w:rPr>
        <w:t xml:space="preserve"> </w:t>
      </w:r>
      <w:r w:rsidR="00592B3B" w:rsidRPr="00B12E7C">
        <w:rPr>
          <w:rFonts w:cs="Times New Roman"/>
          <w:sz w:val="24"/>
          <w:szCs w:val="24"/>
        </w:rPr>
        <w:t xml:space="preserve">activities such as </w:t>
      </w:r>
      <w:r w:rsidR="00283B54" w:rsidRPr="00B12E7C">
        <w:rPr>
          <w:rFonts w:cs="Times New Roman"/>
          <w:sz w:val="24"/>
          <w:szCs w:val="24"/>
        </w:rPr>
        <w:t>cost-benefit analysis (</w:t>
      </w:r>
      <w:proofErr w:type="spellStart"/>
      <w:r w:rsidR="00283B54" w:rsidRPr="00B12E7C">
        <w:rPr>
          <w:rFonts w:cs="Times New Roman"/>
          <w:sz w:val="24"/>
          <w:szCs w:val="24"/>
        </w:rPr>
        <w:t>Preuss</w:t>
      </w:r>
      <w:proofErr w:type="spellEnd"/>
      <w:r w:rsidR="00283B54" w:rsidRPr="00B12E7C">
        <w:rPr>
          <w:rFonts w:cs="Times New Roman"/>
          <w:sz w:val="24"/>
          <w:szCs w:val="24"/>
        </w:rPr>
        <w:t>, 2009)</w:t>
      </w:r>
      <w:r w:rsidR="004C6CF3" w:rsidRPr="00B12E7C">
        <w:rPr>
          <w:rFonts w:cs="Times New Roman"/>
          <w:sz w:val="24"/>
          <w:szCs w:val="24"/>
        </w:rPr>
        <w:t>,</w:t>
      </w:r>
      <w:r w:rsidR="007F70EC" w:rsidRPr="00B12E7C">
        <w:rPr>
          <w:rFonts w:cs="Times New Roman"/>
          <w:sz w:val="24"/>
          <w:szCs w:val="24"/>
        </w:rPr>
        <w:t xml:space="preserve"> as such stakeholder suggested alternatives may be ignored</w:t>
      </w:r>
      <w:r w:rsidR="00283B54" w:rsidRPr="00B12E7C">
        <w:rPr>
          <w:rFonts w:cs="Times New Roman"/>
          <w:sz w:val="24"/>
          <w:szCs w:val="24"/>
        </w:rPr>
        <w:t>.</w:t>
      </w:r>
      <w:r w:rsidR="00475EDC" w:rsidRPr="00B12E7C">
        <w:rPr>
          <w:rFonts w:cs="Times New Roman"/>
          <w:sz w:val="24"/>
          <w:szCs w:val="24"/>
        </w:rPr>
        <w:t xml:space="preserve"> </w:t>
      </w:r>
      <w:r w:rsidR="007F70EC" w:rsidRPr="00B12E7C">
        <w:rPr>
          <w:rFonts w:cs="Times New Roman"/>
          <w:sz w:val="24"/>
          <w:szCs w:val="24"/>
        </w:rPr>
        <w:t xml:space="preserve">The primary focus of megaprojects and projects in general is successful completion. </w:t>
      </w:r>
      <w:r w:rsidR="00475EDC" w:rsidRPr="00B12E7C">
        <w:rPr>
          <w:rFonts w:cs="Times New Roman"/>
          <w:sz w:val="24"/>
          <w:szCs w:val="24"/>
        </w:rPr>
        <w:t xml:space="preserve">Project management success criteria are traditionally based on the triple constraints of managing time, cost and quality referred to as the “iron triangle” </w:t>
      </w:r>
      <w:sdt>
        <w:sdtPr>
          <w:rPr>
            <w:rFonts w:cs="Times New Roman"/>
            <w:sz w:val="24"/>
            <w:szCs w:val="24"/>
          </w:rPr>
          <w:id w:val="614411757"/>
          <w:citation/>
        </w:sdtPr>
        <w:sdtEndPr/>
        <w:sdtContent>
          <w:r w:rsidR="00475EDC" w:rsidRPr="00B12E7C">
            <w:rPr>
              <w:rFonts w:cs="Times New Roman"/>
              <w:sz w:val="24"/>
              <w:szCs w:val="24"/>
            </w:rPr>
            <w:fldChar w:fldCharType="begin"/>
          </w:r>
          <w:r w:rsidR="00475EDC" w:rsidRPr="00B12E7C">
            <w:rPr>
              <w:rFonts w:cs="Times New Roman"/>
              <w:sz w:val="24"/>
              <w:szCs w:val="24"/>
            </w:rPr>
            <w:instrText xml:space="preserve"> CITATION Atk99 \l 2057 </w:instrText>
          </w:r>
          <w:r w:rsidR="00475EDC" w:rsidRPr="00B12E7C">
            <w:rPr>
              <w:rFonts w:cs="Times New Roman"/>
              <w:sz w:val="24"/>
              <w:szCs w:val="24"/>
            </w:rPr>
            <w:fldChar w:fldCharType="separate"/>
          </w:r>
          <w:r w:rsidR="00AF4463" w:rsidRPr="00B12E7C">
            <w:rPr>
              <w:rFonts w:cs="Times New Roman"/>
              <w:noProof/>
              <w:sz w:val="24"/>
              <w:szCs w:val="24"/>
            </w:rPr>
            <w:t>(Atkinson, 1999)</w:t>
          </w:r>
          <w:r w:rsidR="00475EDC" w:rsidRPr="00B12E7C">
            <w:rPr>
              <w:rFonts w:cs="Times New Roman"/>
              <w:sz w:val="24"/>
              <w:szCs w:val="24"/>
            </w:rPr>
            <w:fldChar w:fldCharType="end"/>
          </w:r>
        </w:sdtContent>
      </w:sdt>
      <w:r w:rsidR="00475EDC" w:rsidRPr="00B12E7C">
        <w:rPr>
          <w:rFonts w:cs="Times New Roman"/>
          <w:sz w:val="24"/>
          <w:szCs w:val="24"/>
        </w:rPr>
        <w:t xml:space="preserve">. </w:t>
      </w:r>
      <w:r w:rsidR="00B36C38" w:rsidRPr="00B12E7C">
        <w:rPr>
          <w:rFonts w:cs="Times New Roman"/>
          <w:sz w:val="24"/>
          <w:szCs w:val="24"/>
        </w:rPr>
        <w:t xml:space="preserve">The iron triangle remains the gold standard of measurement for all metrics associated with the success of projects regardless of size or complexity. </w:t>
      </w:r>
      <w:r w:rsidR="00475EDC" w:rsidRPr="00B12E7C">
        <w:rPr>
          <w:rFonts w:cs="Times New Roman"/>
          <w:sz w:val="24"/>
          <w:szCs w:val="24"/>
        </w:rPr>
        <w:t xml:space="preserve">As is often the case the constraints created by this triangle represents assumptions related to projects hinged on timely delivery and successful </w:t>
      </w:r>
      <w:r w:rsidR="007F70EC" w:rsidRPr="00B12E7C">
        <w:rPr>
          <w:rFonts w:cs="Times New Roman"/>
          <w:sz w:val="24"/>
          <w:szCs w:val="24"/>
        </w:rPr>
        <w:t>adherence to the needs</w:t>
      </w:r>
      <w:r w:rsidR="00475EDC" w:rsidRPr="00B12E7C">
        <w:rPr>
          <w:rFonts w:cs="Times New Roman"/>
          <w:sz w:val="24"/>
          <w:szCs w:val="24"/>
        </w:rPr>
        <w:t xml:space="preserve"> of </w:t>
      </w:r>
      <w:r w:rsidR="00F52F25" w:rsidRPr="00B12E7C">
        <w:rPr>
          <w:rFonts w:cs="Times New Roman"/>
          <w:sz w:val="24"/>
          <w:szCs w:val="24"/>
        </w:rPr>
        <w:t>primarily</w:t>
      </w:r>
      <w:r w:rsidR="00BF39F1" w:rsidRPr="00B12E7C">
        <w:rPr>
          <w:rFonts w:cs="Times New Roman"/>
          <w:sz w:val="24"/>
          <w:szCs w:val="24"/>
        </w:rPr>
        <w:t xml:space="preserve"> financial </w:t>
      </w:r>
      <w:r w:rsidR="00475EDC" w:rsidRPr="00B12E7C">
        <w:rPr>
          <w:rFonts w:cs="Times New Roman"/>
          <w:sz w:val="24"/>
          <w:szCs w:val="24"/>
        </w:rPr>
        <w:t>stakeholder</w:t>
      </w:r>
      <w:r w:rsidR="00F52F25" w:rsidRPr="00B12E7C">
        <w:rPr>
          <w:rFonts w:cs="Times New Roman"/>
          <w:sz w:val="24"/>
          <w:szCs w:val="24"/>
        </w:rPr>
        <w:t>s who</w:t>
      </w:r>
      <w:r w:rsidR="00475EDC" w:rsidRPr="00B12E7C">
        <w:rPr>
          <w:rFonts w:cs="Times New Roman"/>
          <w:sz w:val="24"/>
          <w:szCs w:val="24"/>
        </w:rPr>
        <w:t xml:space="preserve"> value</w:t>
      </w:r>
      <w:r w:rsidR="00F52F25" w:rsidRPr="00B12E7C">
        <w:rPr>
          <w:rFonts w:cs="Times New Roman"/>
          <w:sz w:val="24"/>
          <w:szCs w:val="24"/>
        </w:rPr>
        <w:t xml:space="preserve"> economic returns</w:t>
      </w:r>
      <w:r w:rsidR="00B36C38" w:rsidRPr="00B12E7C">
        <w:rPr>
          <w:rFonts w:cs="Times New Roman"/>
          <w:sz w:val="24"/>
          <w:szCs w:val="24"/>
        </w:rPr>
        <w:t xml:space="preserve"> with minim</w:t>
      </w:r>
      <w:r w:rsidR="00F52F25" w:rsidRPr="00B12E7C">
        <w:rPr>
          <w:rFonts w:cs="Times New Roman"/>
          <w:sz w:val="24"/>
          <w:szCs w:val="24"/>
        </w:rPr>
        <w:t>um</w:t>
      </w:r>
      <w:r w:rsidR="00B36C38" w:rsidRPr="00B12E7C">
        <w:rPr>
          <w:rFonts w:cs="Times New Roman"/>
          <w:sz w:val="24"/>
          <w:szCs w:val="24"/>
        </w:rPr>
        <w:t xml:space="preserve"> risk</w:t>
      </w:r>
      <w:r w:rsidR="00475EDC" w:rsidRPr="00B12E7C">
        <w:rPr>
          <w:rFonts w:cs="Times New Roman"/>
          <w:sz w:val="24"/>
          <w:szCs w:val="24"/>
        </w:rPr>
        <w:t xml:space="preserve">. However, what actually occurs is an underestimation of </w:t>
      </w:r>
      <w:r w:rsidR="007F70EC" w:rsidRPr="00B12E7C">
        <w:rPr>
          <w:rFonts w:cs="Times New Roman"/>
          <w:sz w:val="24"/>
          <w:szCs w:val="24"/>
        </w:rPr>
        <w:t xml:space="preserve">non-quantifiable </w:t>
      </w:r>
      <w:r w:rsidR="00475EDC" w:rsidRPr="00B12E7C">
        <w:rPr>
          <w:rFonts w:cs="Times New Roman"/>
          <w:sz w:val="24"/>
          <w:szCs w:val="24"/>
        </w:rPr>
        <w:t>constraints leading to lags in resource mobilization and failure to execute projects on-time and within budget.</w:t>
      </w:r>
      <w:r w:rsidR="00B36C38" w:rsidRPr="00B12E7C">
        <w:rPr>
          <w:rFonts w:cs="Times New Roman"/>
          <w:sz w:val="24"/>
          <w:szCs w:val="24"/>
        </w:rPr>
        <w:t xml:space="preserve"> Furthermore, the failure of these projects results in much stakeholder angst post evaluation.</w:t>
      </w:r>
    </w:p>
    <w:p w:rsidR="00B36C38" w:rsidRPr="00B12E7C" w:rsidRDefault="00A00D86" w:rsidP="00C42D96">
      <w:pPr>
        <w:spacing w:line="480" w:lineRule="auto"/>
        <w:jc w:val="both"/>
        <w:rPr>
          <w:rFonts w:ascii="Times New Roman" w:hAnsi="Times New Roman" w:cs="Times New Roman"/>
          <w:sz w:val="24"/>
          <w:szCs w:val="24"/>
        </w:rPr>
      </w:pPr>
      <w:sdt>
        <w:sdtPr>
          <w:rPr>
            <w:rFonts w:cs="Times New Roman"/>
            <w:sz w:val="24"/>
            <w:szCs w:val="24"/>
          </w:rPr>
          <w:id w:val="999536171"/>
          <w:citation/>
        </w:sdtPr>
        <w:sdtEndPr/>
        <w:sdtContent>
          <w:r w:rsidR="00317292" w:rsidRPr="00B12E7C">
            <w:rPr>
              <w:rFonts w:cs="Times New Roman"/>
              <w:sz w:val="24"/>
              <w:szCs w:val="24"/>
            </w:rPr>
            <w:fldChar w:fldCharType="begin"/>
          </w:r>
          <w:r w:rsidR="00317292" w:rsidRPr="00B12E7C">
            <w:rPr>
              <w:rFonts w:cs="Times New Roman"/>
              <w:sz w:val="24"/>
              <w:szCs w:val="24"/>
            </w:rPr>
            <w:instrText xml:space="preserve"> CITATION Mok15 \l 2057 </w:instrText>
          </w:r>
          <w:r w:rsidR="00317292" w:rsidRPr="00B12E7C">
            <w:rPr>
              <w:rFonts w:cs="Times New Roman"/>
              <w:sz w:val="24"/>
              <w:szCs w:val="24"/>
            </w:rPr>
            <w:fldChar w:fldCharType="separate"/>
          </w:r>
          <w:r w:rsidR="00AF4463" w:rsidRPr="00B12E7C">
            <w:rPr>
              <w:rFonts w:cs="Times New Roman"/>
              <w:noProof/>
              <w:sz w:val="24"/>
              <w:szCs w:val="24"/>
            </w:rPr>
            <w:t>(Mok, Shen, &amp; Yang, 2015)</w:t>
          </w:r>
          <w:r w:rsidR="00317292" w:rsidRPr="00B12E7C">
            <w:rPr>
              <w:rFonts w:cs="Times New Roman"/>
              <w:sz w:val="24"/>
              <w:szCs w:val="24"/>
            </w:rPr>
            <w:fldChar w:fldCharType="end"/>
          </w:r>
        </w:sdtContent>
      </w:sdt>
      <w:r w:rsidR="00317292" w:rsidRPr="00B12E7C">
        <w:rPr>
          <w:rFonts w:cs="Times New Roman"/>
          <w:sz w:val="24"/>
          <w:szCs w:val="24"/>
        </w:rPr>
        <w:t xml:space="preserve"> stated that projects regardless of their nature require systematic approaches and skills by project managers to effectively accommodate stakeholder interest and achieve desirable outcomes. Stakeholder management (SM) brings stakeholder concerns to the forefront and </w:t>
      </w:r>
      <w:r w:rsidR="00BF39F1" w:rsidRPr="00B12E7C">
        <w:rPr>
          <w:rFonts w:cs="Times New Roman"/>
          <w:sz w:val="24"/>
          <w:szCs w:val="24"/>
        </w:rPr>
        <w:t xml:space="preserve">supports </w:t>
      </w:r>
      <w:r w:rsidR="00317292" w:rsidRPr="00B12E7C">
        <w:rPr>
          <w:rFonts w:cs="Times New Roman"/>
          <w:sz w:val="24"/>
          <w:szCs w:val="24"/>
        </w:rPr>
        <w:t>develop</w:t>
      </w:r>
      <w:r w:rsidR="00BF39F1" w:rsidRPr="00B12E7C">
        <w:rPr>
          <w:rFonts w:cs="Times New Roman"/>
          <w:sz w:val="24"/>
          <w:szCs w:val="24"/>
        </w:rPr>
        <w:t>ment of</w:t>
      </w:r>
      <w:r w:rsidR="00317292" w:rsidRPr="00B12E7C">
        <w:rPr>
          <w:rFonts w:cs="Times New Roman"/>
          <w:sz w:val="24"/>
          <w:szCs w:val="24"/>
        </w:rPr>
        <w:t xml:space="preserve"> robust relationships to </w:t>
      </w:r>
      <w:r w:rsidR="00BF39F1" w:rsidRPr="00B12E7C">
        <w:rPr>
          <w:rFonts w:cs="Times New Roman"/>
          <w:sz w:val="24"/>
          <w:szCs w:val="24"/>
        </w:rPr>
        <w:t>reduce</w:t>
      </w:r>
      <w:r w:rsidR="00317292" w:rsidRPr="00B12E7C">
        <w:rPr>
          <w:rFonts w:cs="Times New Roman"/>
          <w:sz w:val="24"/>
          <w:szCs w:val="24"/>
        </w:rPr>
        <w:t xml:space="preserve"> project complexity</w:t>
      </w:r>
      <w:r w:rsidR="006B7197" w:rsidRPr="00B12E7C">
        <w:rPr>
          <w:rFonts w:cs="Times New Roman"/>
          <w:sz w:val="24"/>
          <w:szCs w:val="24"/>
        </w:rPr>
        <w:t xml:space="preserve"> and better social responsibilities</w:t>
      </w:r>
      <w:r w:rsidR="00317292" w:rsidRPr="00B12E7C">
        <w:rPr>
          <w:rFonts w:cs="Times New Roman"/>
          <w:sz w:val="24"/>
          <w:szCs w:val="24"/>
        </w:rPr>
        <w:t xml:space="preserve">. </w:t>
      </w:r>
      <w:sdt>
        <w:sdtPr>
          <w:rPr>
            <w:rFonts w:cs="Times New Roman"/>
            <w:sz w:val="24"/>
            <w:szCs w:val="24"/>
          </w:rPr>
          <w:id w:val="-1741242343"/>
          <w:citation/>
        </w:sdtPr>
        <w:sdtEndPr/>
        <w:sdtContent>
          <w:r w:rsidR="00317292" w:rsidRPr="00B12E7C">
            <w:rPr>
              <w:rFonts w:cs="Times New Roman"/>
              <w:sz w:val="24"/>
              <w:szCs w:val="24"/>
            </w:rPr>
            <w:fldChar w:fldCharType="begin"/>
          </w:r>
          <w:r w:rsidR="00317292" w:rsidRPr="00B12E7C">
            <w:rPr>
              <w:rFonts w:cs="Times New Roman"/>
              <w:sz w:val="24"/>
              <w:szCs w:val="24"/>
            </w:rPr>
            <w:instrText xml:space="preserve"> CITATION Fre84 \l 2057 </w:instrText>
          </w:r>
          <w:r w:rsidR="00317292" w:rsidRPr="00B12E7C">
            <w:rPr>
              <w:rFonts w:cs="Times New Roman"/>
              <w:sz w:val="24"/>
              <w:szCs w:val="24"/>
            </w:rPr>
            <w:fldChar w:fldCharType="separate"/>
          </w:r>
          <w:r w:rsidR="00AF4463" w:rsidRPr="00B12E7C">
            <w:rPr>
              <w:rFonts w:cs="Times New Roman"/>
              <w:noProof/>
              <w:sz w:val="24"/>
              <w:szCs w:val="24"/>
            </w:rPr>
            <w:t>(Freeman R. , 1984)</w:t>
          </w:r>
          <w:r w:rsidR="00317292" w:rsidRPr="00B12E7C">
            <w:rPr>
              <w:rFonts w:cs="Times New Roman"/>
              <w:sz w:val="24"/>
              <w:szCs w:val="24"/>
            </w:rPr>
            <w:fldChar w:fldCharType="end"/>
          </w:r>
        </w:sdtContent>
      </w:sdt>
      <w:r w:rsidR="00317292" w:rsidRPr="00B12E7C">
        <w:rPr>
          <w:rFonts w:cs="Times New Roman"/>
          <w:sz w:val="24"/>
          <w:szCs w:val="24"/>
        </w:rPr>
        <w:t xml:space="preserve"> defined stakeholders as </w:t>
      </w:r>
      <w:r w:rsidR="009E4027" w:rsidRPr="00B12E7C">
        <w:rPr>
          <w:rFonts w:cs="Times New Roman"/>
          <w:sz w:val="24"/>
          <w:szCs w:val="24"/>
        </w:rPr>
        <w:t>those who affect or are affected by the achievement of the firm</w:t>
      </w:r>
      <w:r w:rsidR="00BF39F1" w:rsidRPr="00B12E7C">
        <w:rPr>
          <w:rFonts w:cs="Times New Roman"/>
          <w:sz w:val="24"/>
          <w:szCs w:val="24"/>
        </w:rPr>
        <w:t>’</w:t>
      </w:r>
      <w:r w:rsidR="009E4027" w:rsidRPr="00B12E7C">
        <w:rPr>
          <w:rFonts w:cs="Times New Roman"/>
          <w:sz w:val="24"/>
          <w:szCs w:val="24"/>
        </w:rPr>
        <w:t>s objectives. The magnitude of megaprojects brings with it management of numerous stakeholders resulting in complex interrelationships and conflict</w:t>
      </w:r>
      <w:r w:rsidR="00840BB9" w:rsidRPr="00B12E7C">
        <w:rPr>
          <w:rFonts w:cs="Times New Roman"/>
          <w:sz w:val="24"/>
          <w:szCs w:val="24"/>
        </w:rPr>
        <w:t>(s)</w:t>
      </w:r>
      <w:r w:rsidR="009E4027" w:rsidRPr="00B12E7C">
        <w:rPr>
          <w:rFonts w:cs="Times New Roman"/>
          <w:sz w:val="24"/>
          <w:szCs w:val="24"/>
        </w:rPr>
        <w:t xml:space="preserve"> of interest. </w:t>
      </w:r>
      <w:r w:rsidR="00645FC7" w:rsidRPr="00B12E7C">
        <w:rPr>
          <w:rFonts w:cs="Times New Roman"/>
          <w:sz w:val="24"/>
          <w:szCs w:val="24"/>
        </w:rPr>
        <w:t xml:space="preserve">Effective risk management of stakeholders in megaprojects are ideally responsible for identification of uncertainty and mitigation of same. While the aim of risk in managing stakeholders in project management focuses primarily on the identification of needs, assessment of impact and the formulation of the appropriate engagement strategies much </w:t>
      </w:r>
      <w:r w:rsidR="0067717E" w:rsidRPr="00B12E7C">
        <w:rPr>
          <w:rFonts w:cs="Times New Roman"/>
          <w:sz w:val="24"/>
          <w:szCs w:val="24"/>
        </w:rPr>
        <w:t xml:space="preserve">more </w:t>
      </w:r>
      <w:r w:rsidR="00645FC7" w:rsidRPr="00B12E7C">
        <w:rPr>
          <w:rFonts w:cs="Times New Roman"/>
          <w:sz w:val="24"/>
          <w:szCs w:val="24"/>
        </w:rPr>
        <w:t>emphasis is placed on quantitative risk associated with the project vs. the co</w:t>
      </w:r>
      <w:r w:rsidR="00BF39F1" w:rsidRPr="00B12E7C">
        <w:rPr>
          <w:rFonts w:cs="Times New Roman"/>
          <w:sz w:val="24"/>
          <w:szCs w:val="24"/>
        </w:rPr>
        <w:t>mplexities</w:t>
      </w:r>
      <w:r w:rsidR="00645FC7" w:rsidRPr="00B12E7C">
        <w:rPr>
          <w:rFonts w:cs="Times New Roman"/>
          <w:sz w:val="24"/>
          <w:szCs w:val="24"/>
        </w:rPr>
        <w:t xml:space="preserve"> of multiple </w:t>
      </w:r>
      <w:r w:rsidR="0067717E" w:rsidRPr="00B12E7C">
        <w:rPr>
          <w:rFonts w:cs="Times New Roman"/>
          <w:sz w:val="24"/>
          <w:szCs w:val="24"/>
        </w:rPr>
        <w:t>stakeholder</w:t>
      </w:r>
      <w:r w:rsidR="00BF39F1" w:rsidRPr="00B12E7C">
        <w:rPr>
          <w:rFonts w:cs="Times New Roman"/>
          <w:sz w:val="24"/>
          <w:szCs w:val="24"/>
        </w:rPr>
        <w:t xml:space="preserve"> dynamics</w:t>
      </w:r>
      <w:r w:rsidR="00645FC7" w:rsidRPr="00B12E7C">
        <w:rPr>
          <w:rFonts w:cs="Times New Roman"/>
          <w:sz w:val="24"/>
          <w:szCs w:val="24"/>
        </w:rPr>
        <w:t>.</w:t>
      </w:r>
    </w:p>
    <w:p w:rsidR="004F366B" w:rsidRPr="00B12E7C" w:rsidRDefault="004F366B" w:rsidP="00C42D96">
      <w:pPr>
        <w:pStyle w:val="Heading2"/>
        <w:spacing w:line="480" w:lineRule="auto"/>
      </w:pPr>
      <w:r w:rsidRPr="00B12E7C">
        <w:t>The Role of Risk in Projects</w:t>
      </w:r>
    </w:p>
    <w:p w:rsidR="00862D1C" w:rsidRPr="00B12E7C" w:rsidRDefault="00CC4F75" w:rsidP="00C42D96">
      <w:pPr>
        <w:spacing w:line="480" w:lineRule="auto"/>
        <w:jc w:val="both"/>
        <w:rPr>
          <w:sz w:val="24"/>
          <w:szCs w:val="24"/>
        </w:rPr>
      </w:pPr>
      <w:r w:rsidRPr="00B12E7C">
        <w:rPr>
          <w:sz w:val="24"/>
          <w:szCs w:val="24"/>
        </w:rPr>
        <w:t xml:space="preserve">According to </w:t>
      </w:r>
      <w:sdt>
        <w:sdtPr>
          <w:rPr>
            <w:sz w:val="24"/>
            <w:szCs w:val="24"/>
          </w:rPr>
          <w:id w:val="2083404722"/>
          <w:citation/>
        </w:sdtPr>
        <w:sdtEndPr/>
        <w:sdtContent>
          <w:r w:rsidR="00B020AD" w:rsidRPr="00B12E7C">
            <w:rPr>
              <w:sz w:val="24"/>
              <w:szCs w:val="24"/>
            </w:rPr>
            <w:fldChar w:fldCharType="begin"/>
          </w:r>
          <w:r w:rsidR="00B020AD" w:rsidRPr="00B12E7C">
            <w:rPr>
              <w:sz w:val="24"/>
              <w:szCs w:val="24"/>
            </w:rPr>
            <w:instrText xml:space="preserve"> CITATION Did13 \l 2057 </w:instrText>
          </w:r>
          <w:r w:rsidR="00B020AD" w:rsidRPr="00B12E7C">
            <w:rPr>
              <w:sz w:val="24"/>
              <w:szCs w:val="24"/>
            </w:rPr>
            <w:fldChar w:fldCharType="separate"/>
          </w:r>
          <w:r w:rsidR="00AF4463" w:rsidRPr="00B12E7C">
            <w:rPr>
              <w:noProof/>
              <w:sz w:val="24"/>
              <w:szCs w:val="24"/>
            </w:rPr>
            <w:t>(Didraga, 2013)</w:t>
          </w:r>
          <w:r w:rsidR="00B020AD" w:rsidRPr="00B12E7C">
            <w:rPr>
              <w:sz w:val="24"/>
              <w:szCs w:val="24"/>
            </w:rPr>
            <w:fldChar w:fldCharType="end"/>
          </w:r>
        </w:sdtContent>
      </w:sdt>
      <w:r w:rsidR="00B020AD" w:rsidRPr="00B12E7C">
        <w:rPr>
          <w:sz w:val="24"/>
          <w:szCs w:val="24"/>
        </w:rPr>
        <w:t xml:space="preserve"> risk management offers a genuine and significant benefit to organizations, their project and stakeholders. The importance of managing risk in projects attest to the recognition and importance of requisite variables which affect business effectiveness at an operational and strategic level. As a consequence risk management is one of the most important tools a project manager has to increase the likelihood of success. </w:t>
      </w:r>
      <w:r w:rsidR="00862D1C" w:rsidRPr="00B12E7C">
        <w:rPr>
          <w:sz w:val="24"/>
          <w:szCs w:val="24"/>
        </w:rPr>
        <w:t>The effectiveness of various risk management practices on project success are presented in Table 1 below.</w:t>
      </w:r>
    </w:p>
    <w:p w:rsidR="00862D1C" w:rsidRDefault="00862D1C" w:rsidP="00862D1C">
      <w:pPr>
        <w:pStyle w:val="Caption"/>
      </w:pPr>
      <w:r w:rsidRPr="00B12E7C">
        <w:t xml:space="preserve">Table </w:t>
      </w:r>
      <w:r w:rsidR="00A00D86">
        <w:fldChar w:fldCharType="begin"/>
      </w:r>
      <w:r w:rsidR="00A00D86">
        <w:instrText xml:space="preserve"> SEQ Table \* ARABIC </w:instrText>
      </w:r>
      <w:r w:rsidR="00A00D86">
        <w:fldChar w:fldCharType="separate"/>
      </w:r>
      <w:r w:rsidR="00EA260A" w:rsidRPr="00B12E7C">
        <w:rPr>
          <w:noProof/>
        </w:rPr>
        <w:t>1</w:t>
      </w:r>
      <w:r w:rsidR="00A00D86">
        <w:rPr>
          <w:noProof/>
        </w:rPr>
        <w:fldChar w:fldCharType="end"/>
      </w:r>
      <w:r w:rsidRPr="00B12E7C">
        <w:t xml:space="preserve"> - Effect Risk Management Practices for Project Success</w:t>
      </w:r>
    </w:p>
    <w:p w:rsidR="00304E1A" w:rsidRPr="00304E1A" w:rsidRDefault="00304E1A" w:rsidP="00304E1A"/>
    <w:p w:rsidR="00862D1C" w:rsidRPr="00B12E7C" w:rsidRDefault="00862D1C" w:rsidP="0067717E">
      <w:pPr>
        <w:jc w:val="both"/>
        <w:rPr>
          <w:sz w:val="24"/>
          <w:szCs w:val="24"/>
        </w:rPr>
      </w:pPr>
      <w:r w:rsidRPr="00B12E7C">
        <w:rPr>
          <w:sz w:val="24"/>
          <w:szCs w:val="24"/>
        </w:rPr>
        <w:t xml:space="preserve">Source </w:t>
      </w:r>
      <w:sdt>
        <w:sdtPr>
          <w:rPr>
            <w:sz w:val="24"/>
            <w:szCs w:val="24"/>
          </w:rPr>
          <w:id w:val="1436485502"/>
          <w:citation/>
        </w:sdtPr>
        <w:sdtEndPr/>
        <w:sdtContent>
          <w:r w:rsidR="00544BD0" w:rsidRPr="00B12E7C">
            <w:rPr>
              <w:sz w:val="24"/>
              <w:szCs w:val="24"/>
            </w:rPr>
            <w:fldChar w:fldCharType="begin"/>
          </w:r>
          <w:r w:rsidR="00544BD0" w:rsidRPr="00B12E7C">
            <w:rPr>
              <w:sz w:val="24"/>
              <w:szCs w:val="24"/>
            </w:rPr>
            <w:instrText xml:space="preserve"> CITATION Bak11 \l 2057 </w:instrText>
          </w:r>
          <w:r w:rsidR="00544BD0" w:rsidRPr="00B12E7C">
            <w:rPr>
              <w:sz w:val="24"/>
              <w:szCs w:val="24"/>
            </w:rPr>
            <w:fldChar w:fldCharType="separate"/>
          </w:r>
          <w:r w:rsidR="00AF4463" w:rsidRPr="00B12E7C">
            <w:rPr>
              <w:noProof/>
              <w:sz w:val="24"/>
              <w:szCs w:val="24"/>
            </w:rPr>
            <w:t>(Bakker K. , 2011)</w:t>
          </w:r>
          <w:r w:rsidR="00544BD0" w:rsidRPr="00B12E7C">
            <w:rPr>
              <w:sz w:val="24"/>
              <w:szCs w:val="24"/>
            </w:rPr>
            <w:fldChar w:fldCharType="end"/>
          </w:r>
        </w:sdtContent>
      </w:sdt>
    </w:p>
    <w:p w:rsidR="00CC4F75" w:rsidRPr="00B12E7C" w:rsidRDefault="00B020AD" w:rsidP="00C42D96">
      <w:pPr>
        <w:spacing w:line="480" w:lineRule="auto"/>
        <w:jc w:val="both"/>
        <w:rPr>
          <w:sz w:val="24"/>
          <w:szCs w:val="24"/>
        </w:rPr>
      </w:pPr>
      <w:r w:rsidRPr="00B12E7C">
        <w:rPr>
          <w:sz w:val="24"/>
          <w:szCs w:val="24"/>
        </w:rPr>
        <w:lastRenderedPageBreak/>
        <w:t xml:space="preserve">Megaprojects are no exception. Their magnitude require a complex array of decisions which if not appropriately understood and executed can lead to project </w:t>
      </w:r>
      <w:r w:rsidR="00166DB9" w:rsidRPr="00B12E7C">
        <w:rPr>
          <w:sz w:val="24"/>
          <w:szCs w:val="24"/>
        </w:rPr>
        <w:t xml:space="preserve">failure </w:t>
      </w:r>
      <w:r w:rsidR="00541E68" w:rsidRPr="00B12E7C">
        <w:rPr>
          <w:sz w:val="24"/>
          <w:szCs w:val="24"/>
        </w:rPr>
        <w:t>as well as</w:t>
      </w:r>
      <w:r w:rsidRPr="00B12E7C">
        <w:rPr>
          <w:sz w:val="24"/>
          <w:szCs w:val="24"/>
        </w:rPr>
        <w:t xml:space="preserve"> a loss of competitive advantage. Good risk management practices include: identification, analysis, response planning and monitoring/control to effect successful best practices. </w:t>
      </w:r>
      <w:sdt>
        <w:sdtPr>
          <w:rPr>
            <w:sz w:val="24"/>
            <w:szCs w:val="24"/>
          </w:rPr>
          <w:id w:val="-1312783332"/>
          <w:citation/>
        </w:sdtPr>
        <w:sdtEndPr/>
        <w:sdtContent>
          <w:r w:rsidRPr="00B12E7C">
            <w:rPr>
              <w:sz w:val="24"/>
              <w:szCs w:val="24"/>
            </w:rPr>
            <w:fldChar w:fldCharType="begin"/>
          </w:r>
          <w:r w:rsidRPr="00B12E7C">
            <w:rPr>
              <w:sz w:val="24"/>
              <w:szCs w:val="24"/>
            </w:rPr>
            <w:instrText xml:space="preserve"> CITATION Cha97 \l 2057 </w:instrText>
          </w:r>
          <w:r w:rsidRPr="00B12E7C">
            <w:rPr>
              <w:sz w:val="24"/>
              <w:szCs w:val="24"/>
            </w:rPr>
            <w:fldChar w:fldCharType="separate"/>
          </w:r>
          <w:r w:rsidR="00AF4463" w:rsidRPr="00B12E7C">
            <w:rPr>
              <w:noProof/>
              <w:sz w:val="24"/>
              <w:szCs w:val="24"/>
            </w:rPr>
            <w:t>(Chapman &amp; Ward, 1997)</w:t>
          </w:r>
          <w:r w:rsidRPr="00B12E7C">
            <w:rPr>
              <w:sz w:val="24"/>
              <w:szCs w:val="24"/>
            </w:rPr>
            <w:fldChar w:fldCharType="end"/>
          </w:r>
        </w:sdtContent>
      </w:sdt>
      <w:r w:rsidRPr="00B12E7C">
        <w:rPr>
          <w:sz w:val="24"/>
          <w:szCs w:val="24"/>
        </w:rPr>
        <w:t xml:space="preserve"> indicated that by improving the project planning, budget and design processes project risk management will contribute positively to the success of projects. Moreover, the process itself consisting of the phases identified earlier allows for careful identification of events/situations which can influence original plans </w:t>
      </w:r>
      <w:r w:rsidR="004F366B" w:rsidRPr="00B12E7C">
        <w:rPr>
          <w:sz w:val="24"/>
          <w:szCs w:val="24"/>
        </w:rPr>
        <w:t>and measurement effectiveness.</w:t>
      </w:r>
    </w:p>
    <w:p w:rsidR="00C074F4" w:rsidRPr="00B12E7C" w:rsidRDefault="004F366B" w:rsidP="00C42D96">
      <w:pPr>
        <w:spacing w:line="480" w:lineRule="auto"/>
        <w:jc w:val="both"/>
        <w:rPr>
          <w:sz w:val="24"/>
          <w:szCs w:val="24"/>
        </w:rPr>
      </w:pPr>
      <w:r w:rsidRPr="00B12E7C">
        <w:rPr>
          <w:sz w:val="24"/>
          <w:szCs w:val="24"/>
        </w:rPr>
        <w:t xml:space="preserve">The traditional view of success in projects (mega or otherwise) are underpinned by the </w:t>
      </w:r>
      <w:r w:rsidR="001A6BEF" w:rsidRPr="00B12E7C">
        <w:rPr>
          <w:sz w:val="24"/>
          <w:szCs w:val="24"/>
        </w:rPr>
        <w:t xml:space="preserve">time, cost and scope which </w:t>
      </w:r>
      <w:r w:rsidR="00C074F4" w:rsidRPr="00B12E7C">
        <w:rPr>
          <w:sz w:val="24"/>
          <w:szCs w:val="24"/>
        </w:rPr>
        <w:t xml:space="preserve">define performance. It is </w:t>
      </w:r>
      <w:r w:rsidR="00015F41" w:rsidRPr="00B12E7C">
        <w:rPr>
          <w:sz w:val="24"/>
          <w:szCs w:val="24"/>
        </w:rPr>
        <w:t xml:space="preserve">against </w:t>
      </w:r>
      <w:r w:rsidR="00C074F4" w:rsidRPr="00B12E7C">
        <w:rPr>
          <w:sz w:val="24"/>
          <w:szCs w:val="24"/>
        </w:rPr>
        <w:t>these baselines which megaprojects are usually measured forcing quantitatively driven project performance outcome</w:t>
      </w:r>
      <w:r w:rsidR="00015F41" w:rsidRPr="00B12E7C">
        <w:rPr>
          <w:sz w:val="24"/>
          <w:szCs w:val="24"/>
        </w:rPr>
        <w:t>s</w:t>
      </w:r>
      <w:r w:rsidR="00C074F4" w:rsidRPr="00B12E7C">
        <w:rPr>
          <w:sz w:val="24"/>
          <w:szCs w:val="24"/>
        </w:rPr>
        <w:t xml:space="preserve"> </w:t>
      </w:r>
      <w:r w:rsidR="00015F41" w:rsidRPr="00B12E7C">
        <w:rPr>
          <w:sz w:val="24"/>
          <w:szCs w:val="24"/>
        </w:rPr>
        <w:t>which</w:t>
      </w:r>
      <w:r w:rsidR="00C074F4" w:rsidRPr="00B12E7C">
        <w:rPr>
          <w:sz w:val="24"/>
          <w:szCs w:val="24"/>
        </w:rPr>
        <w:t xml:space="preserve"> at times results in stakeholder </w:t>
      </w:r>
      <w:r w:rsidR="004A7865" w:rsidRPr="00B12E7C">
        <w:rPr>
          <w:sz w:val="24"/>
          <w:szCs w:val="24"/>
        </w:rPr>
        <w:t>needs being put on the backburner given the</w:t>
      </w:r>
      <w:r w:rsidR="00166DB9" w:rsidRPr="00B12E7C">
        <w:rPr>
          <w:sz w:val="24"/>
          <w:szCs w:val="24"/>
        </w:rPr>
        <w:t xml:space="preserve"> bottom-line driven nature</w:t>
      </w:r>
      <w:r w:rsidR="004A7865" w:rsidRPr="00B12E7C">
        <w:rPr>
          <w:sz w:val="24"/>
          <w:szCs w:val="24"/>
        </w:rPr>
        <w:t xml:space="preserve"> for successful implementation</w:t>
      </w:r>
      <w:r w:rsidR="00C074F4" w:rsidRPr="00B12E7C">
        <w:rPr>
          <w:sz w:val="24"/>
          <w:szCs w:val="24"/>
        </w:rPr>
        <w:t xml:space="preserve">. Project success or failure </w:t>
      </w:r>
      <w:r w:rsidR="00166DB9" w:rsidRPr="00B12E7C">
        <w:rPr>
          <w:sz w:val="24"/>
          <w:szCs w:val="24"/>
        </w:rPr>
        <w:t>is a factor of</w:t>
      </w:r>
      <w:r w:rsidR="00C074F4" w:rsidRPr="00B12E7C">
        <w:rPr>
          <w:sz w:val="24"/>
          <w:szCs w:val="24"/>
        </w:rPr>
        <w:t xml:space="preserve"> measurement. Project managers define their success/failure on achievement of criteria under competing constraints while stakeholders are potentially more interested in the business value result</w:t>
      </w:r>
      <w:r w:rsidR="004A7865" w:rsidRPr="00B12E7C">
        <w:rPr>
          <w:sz w:val="24"/>
          <w:szCs w:val="24"/>
        </w:rPr>
        <w:t>ing</w:t>
      </w:r>
      <w:sdt>
        <w:sdtPr>
          <w:rPr>
            <w:sz w:val="24"/>
            <w:szCs w:val="24"/>
          </w:rPr>
          <w:id w:val="-179439965"/>
          <w:citation/>
        </w:sdtPr>
        <w:sdtEndPr/>
        <w:sdtContent>
          <w:r w:rsidR="00C074F4" w:rsidRPr="00B12E7C">
            <w:rPr>
              <w:sz w:val="24"/>
              <w:szCs w:val="24"/>
            </w:rPr>
            <w:fldChar w:fldCharType="begin"/>
          </w:r>
          <w:r w:rsidR="00C074F4" w:rsidRPr="00B12E7C">
            <w:rPr>
              <w:sz w:val="24"/>
              <w:szCs w:val="24"/>
            </w:rPr>
            <w:instrText xml:space="preserve"> CITATION Did13 \l 2057 </w:instrText>
          </w:r>
          <w:r w:rsidR="00C074F4" w:rsidRPr="00B12E7C">
            <w:rPr>
              <w:sz w:val="24"/>
              <w:szCs w:val="24"/>
            </w:rPr>
            <w:fldChar w:fldCharType="separate"/>
          </w:r>
          <w:r w:rsidR="00AF4463" w:rsidRPr="00B12E7C">
            <w:rPr>
              <w:noProof/>
              <w:sz w:val="24"/>
              <w:szCs w:val="24"/>
            </w:rPr>
            <w:t xml:space="preserve"> (Didraga, 2013)</w:t>
          </w:r>
          <w:r w:rsidR="00C074F4" w:rsidRPr="00B12E7C">
            <w:rPr>
              <w:sz w:val="24"/>
              <w:szCs w:val="24"/>
            </w:rPr>
            <w:fldChar w:fldCharType="end"/>
          </w:r>
        </w:sdtContent>
      </w:sdt>
      <w:r w:rsidR="00C074F4" w:rsidRPr="00B12E7C">
        <w:rPr>
          <w:sz w:val="24"/>
          <w:szCs w:val="24"/>
        </w:rPr>
        <w:t>. The wide base of stakeholders in megaprojects requires a delicate balancing act which goes beyond the theoretical effectiveness of project risk</w:t>
      </w:r>
      <w:r w:rsidR="00166DB9" w:rsidRPr="00B12E7C">
        <w:rPr>
          <w:sz w:val="24"/>
          <w:szCs w:val="24"/>
        </w:rPr>
        <w:t xml:space="preserve"> metrics</w:t>
      </w:r>
      <w:r w:rsidR="00C074F4" w:rsidRPr="00B12E7C">
        <w:rPr>
          <w:sz w:val="24"/>
          <w:szCs w:val="24"/>
        </w:rPr>
        <w:t xml:space="preserve"> aimed at success in terms of time/budgetary delivery. Several factors embody a reduction of successful utilization of risk in megaprojects </w:t>
      </w:r>
      <w:sdt>
        <w:sdtPr>
          <w:rPr>
            <w:sz w:val="24"/>
            <w:szCs w:val="24"/>
          </w:rPr>
          <w:id w:val="-723441321"/>
          <w:citation/>
        </w:sdtPr>
        <w:sdtEndPr/>
        <w:sdtContent>
          <w:r w:rsidR="00C074F4" w:rsidRPr="00B12E7C">
            <w:rPr>
              <w:sz w:val="24"/>
              <w:szCs w:val="24"/>
            </w:rPr>
            <w:fldChar w:fldCharType="begin"/>
          </w:r>
          <w:r w:rsidR="006A5BC6">
            <w:rPr>
              <w:sz w:val="24"/>
              <w:szCs w:val="24"/>
            </w:rPr>
            <w:instrText xml:space="preserve">CITATION Kut09 \t  \l 2057 </w:instrText>
          </w:r>
          <w:r w:rsidR="00C074F4" w:rsidRPr="00B12E7C">
            <w:rPr>
              <w:sz w:val="24"/>
              <w:szCs w:val="24"/>
            </w:rPr>
            <w:fldChar w:fldCharType="separate"/>
          </w:r>
          <w:r w:rsidR="006A5BC6" w:rsidRPr="006A5BC6">
            <w:rPr>
              <w:noProof/>
              <w:sz w:val="24"/>
              <w:szCs w:val="24"/>
            </w:rPr>
            <w:t>(Kutsch &amp; Hall, 2009)</w:t>
          </w:r>
          <w:r w:rsidR="00C074F4" w:rsidRPr="00B12E7C">
            <w:rPr>
              <w:sz w:val="24"/>
              <w:szCs w:val="24"/>
            </w:rPr>
            <w:fldChar w:fldCharType="end"/>
          </w:r>
        </w:sdtContent>
      </w:sdt>
      <w:r w:rsidR="00C074F4" w:rsidRPr="00B12E7C">
        <w:rPr>
          <w:sz w:val="24"/>
          <w:szCs w:val="24"/>
        </w:rPr>
        <w:t xml:space="preserve"> including:</w:t>
      </w:r>
    </w:p>
    <w:p w:rsidR="004F366B" w:rsidRPr="00B12E7C" w:rsidRDefault="00C074F4" w:rsidP="0067717E">
      <w:pPr>
        <w:pStyle w:val="ListParagraph"/>
        <w:numPr>
          <w:ilvl w:val="0"/>
          <w:numId w:val="1"/>
        </w:numPr>
        <w:jc w:val="both"/>
        <w:rPr>
          <w:sz w:val="24"/>
          <w:szCs w:val="24"/>
        </w:rPr>
      </w:pPr>
      <w:r w:rsidRPr="00B12E7C">
        <w:rPr>
          <w:sz w:val="24"/>
          <w:szCs w:val="24"/>
        </w:rPr>
        <w:t>Hindsight (uncertainty in projects)</w:t>
      </w:r>
    </w:p>
    <w:p w:rsidR="00C074F4" w:rsidRPr="00B12E7C" w:rsidRDefault="00C074F4" w:rsidP="0067717E">
      <w:pPr>
        <w:pStyle w:val="ListParagraph"/>
        <w:numPr>
          <w:ilvl w:val="0"/>
          <w:numId w:val="1"/>
        </w:numPr>
        <w:jc w:val="both"/>
        <w:rPr>
          <w:sz w:val="24"/>
          <w:szCs w:val="24"/>
        </w:rPr>
      </w:pPr>
      <w:r w:rsidRPr="00B12E7C">
        <w:rPr>
          <w:sz w:val="24"/>
          <w:szCs w:val="24"/>
        </w:rPr>
        <w:t>Ownership of the risk management process</w:t>
      </w:r>
    </w:p>
    <w:p w:rsidR="00C074F4" w:rsidRPr="00B12E7C" w:rsidRDefault="00C074F4" w:rsidP="0067717E">
      <w:pPr>
        <w:pStyle w:val="ListParagraph"/>
        <w:numPr>
          <w:ilvl w:val="0"/>
          <w:numId w:val="1"/>
        </w:numPr>
        <w:jc w:val="both"/>
        <w:rPr>
          <w:sz w:val="24"/>
          <w:szCs w:val="24"/>
        </w:rPr>
      </w:pPr>
      <w:r w:rsidRPr="00B12E7C">
        <w:rPr>
          <w:sz w:val="24"/>
          <w:szCs w:val="24"/>
        </w:rPr>
        <w:t>Cost justifications in applying appropriate risk management procedures</w:t>
      </w:r>
    </w:p>
    <w:p w:rsidR="00C074F4" w:rsidRPr="00B12E7C" w:rsidRDefault="00C074F4" w:rsidP="0067717E">
      <w:pPr>
        <w:pStyle w:val="ListParagraph"/>
        <w:numPr>
          <w:ilvl w:val="0"/>
          <w:numId w:val="1"/>
        </w:numPr>
        <w:jc w:val="both"/>
        <w:rPr>
          <w:sz w:val="24"/>
          <w:szCs w:val="24"/>
        </w:rPr>
      </w:pPr>
      <w:r w:rsidRPr="00B12E7C">
        <w:rPr>
          <w:sz w:val="24"/>
          <w:szCs w:val="24"/>
        </w:rPr>
        <w:t>Lack of project manager expertise in risk</w:t>
      </w:r>
    </w:p>
    <w:p w:rsidR="00C074F4" w:rsidRPr="00B12E7C" w:rsidRDefault="00C074F4" w:rsidP="0067717E">
      <w:pPr>
        <w:pStyle w:val="ListParagraph"/>
        <w:numPr>
          <w:ilvl w:val="0"/>
          <w:numId w:val="1"/>
        </w:numPr>
        <w:jc w:val="both"/>
        <w:rPr>
          <w:sz w:val="24"/>
          <w:szCs w:val="24"/>
        </w:rPr>
      </w:pPr>
      <w:r w:rsidRPr="00B12E7C">
        <w:rPr>
          <w:sz w:val="24"/>
          <w:szCs w:val="24"/>
        </w:rPr>
        <w:t>Stakeholder anxieties.</w:t>
      </w:r>
    </w:p>
    <w:p w:rsidR="00166DB9" w:rsidRPr="00B12E7C" w:rsidRDefault="004A7865" w:rsidP="00C42D96">
      <w:pPr>
        <w:spacing w:line="480" w:lineRule="auto"/>
        <w:jc w:val="both"/>
        <w:rPr>
          <w:sz w:val="24"/>
          <w:szCs w:val="24"/>
        </w:rPr>
      </w:pPr>
      <w:r w:rsidRPr="00B12E7C">
        <w:rPr>
          <w:sz w:val="24"/>
          <w:szCs w:val="24"/>
        </w:rPr>
        <w:lastRenderedPageBreak/>
        <w:t>In this context the ignorance of stakeholder anxieties, which can range from concerns regarding land use to economic cost which present</w:t>
      </w:r>
      <w:r w:rsidR="00C53F17" w:rsidRPr="00B12E7C">
        <w:rPr>
          <w:sz w:val="24"/>
          <w:szCs w:val="24"/>
        </w:rPr>
        <w:t xml:space="preserve"> themselves can easily become</w:t>
      </w:r>
      <w:r w:rsidRPr="00B12E7C">
        <w:rPr>
          <w:sz w:val="24"/>
          <w:szCs w:val="24"/>
        </w:rPr>
        <w:t xml:space="preserve"> ignored risk concerns. While the</w:t>
      </w:r>
      <w:r w:rsidR="00702CF1" w:rsidRPr="00B12E7C">
        <w:rPr>
          <w:sz w:val="24"/>
          <w:szCs w:val="24"/>
        </w:rPr>
        <w:t xml:space="preserve"> article referred </w:t>
      </w:r>
      <w:r w:rsidR="00CD2A4B" w:rsidRPr="00B12E7C">
        <w:rPr>
          <w:sz w:val="24"/>
          <w:szCs w:val="24"/>
        </w:rPr>
        <w:t xml:space="preserve">specifically </w:t>
      </w:r>
      <w:r w:rsidR="00702CF1" w:rsidRPr="00B12E7C">
        <w:rPr>
          <w:sz w:val="24"/>
          <w:szCs w:val="24"/>
        </w:rPr>
        <w:t xml:space="preserve">to information technology, extrapolation of these factors to megaproject environments are </w:t>
      </w:r>
      <w:r w:rsidR="00166DB9" w:rsidRPr="00B12E7C">
        <w:rPr>
          <w:sz w:val="24"/>
          <w:szCs w:val="24"/>
        </w:rPr>
        <w:t>by no means</w:t>
      </w:r>
      <w:r w:rsidR="00702CF1" w:rsidRPr="00B12E7C">
        <w:rPr>
          <w:sz w:val="24"/>
          <w:szCs w:val="24"/>
        </w:rPr>
        <w:t xml:space="preserve"> a stretch. Risk management is a tool </w:t>
      </w:r>
      <w:r w:rsidR="00166DB9" w:rsidRPr="00B12E7C">
        <w:rPr>
          <w:sz w:val="24"/>
          <w:szCs w:val="24"/>
        </w:rPr>
        <w:t>utilized across the project spectrum</w:t>
      </w:r>
      <w:r w:rsidR="00702CF1" w:rsidRPr="00B12E7C">
        <w:rPr>
          <w:sz w:val="24"/>
          <w:szCs w:val="24"/>
        </w:rPr>
        <w:t xml:space="preserve"> to identify, analyse and control project risk careful</w:t>
      </w:r>
      <w:r w:rsidR="00015F41" w:rsidRPr="00B12E7C">
        <w:rPr>
          <w:sz w:val="24"/>
          <w:szCs w:val="24"/>
        </w:rPr>
        <w:t>ly interplay</w:t>
      </w:r>
      <w:r w:rsidR="00C53F17" w:rsidRPr="00B12E7C">
        <w:rPr>
          <w:sz w:val="24"/>
          <w:szCs w:val="24"/>
        </w:rPr>
        <w:t>ing</w:t>
      </w:r>
      <w:r w:rsidR="00015F41" w:rsidRPr="00B12E7C">
        <w:rPr>
          <w:sz w:val="24"/>
          <w:szCs w:val="24"/>
        </w:rPr>
        <w:t xml:space="preserve"> </w:t>
      </w:r>
      <w:r w:rsidR="00702CF1" w:rsidRPr="00B12E7C">
        <w:rPr>
          <w:sz w:val="24"/>
          <w:szCs w:val="24"/>
        </w:rPr>
        <w:t xml:space="preserve">quantitative factors with qualitative amongst actors along the risk management </w:t>
      </w:r>
      <w:r w:rsidR="00CD2A4B" w:rsidRPr="00B12E7C">
        <w:rPr>
          <w:sz w:val="24"/>
          <w:szCs w:val="24"/>
        </w:rPr>
        <w:t xml:space="preserve">process </w:t>
      </w:r>
      <w:r w:rsidR="00702CF1" w:rsidRPr="00B12E7C">
        <w:rPr>
          <w:sz w:val="24"/>
          <w:szCs w:val="24"/>
        </w:rPr>
        <w:t>chain</w:t>
      </w:r>
      <w:r w:rsidR="00015F41" w:rsidRPr="00B12E7C">
        <w:rPr>
          <w:sz w:val="24"/>
          <w:szCs w:val="24"/>
        </w:rPr>
        <w:t>. They</w:t>
      </w:r>
      <w:r w:rsidR="00702CF1" w:rsidRPr="00B12E7C">
        <w:rPr>
          <w:sz w:val="24"/>
          <w:szCs w:val="24"/>
        </w:rPr>
        <w:t xml:space="preserve"> h</w:t>
      </w:r>
      <w:r w:rsidR="00015F41" w:rsidRPr="00B12E7C">
        <w:rPr>
          <w:sz w:val="24"/>
          <w:szCs w:val="24"/>
        </w:rPr>
        <w:t>ave</w:t>
      </w:r>
      <w:r w:rsidR="00702CF1" w:rsidRPr="00B12E7C">
        <w:rPr>
          <w:sz w:val="24"/>
          <w:szCs w:val="24"/>
        </w:rPr>
        <w:t xml:space="preserve"> significant influence on both perception and outcome by stakeholders regardless of their </w:t>
      </w:r>
      <w:r w:rsidR="00166DB9" w:rsidRPr="00B12E7C">
        <w:rPr>
          <w:sz w:val="24"/>
          <w:szCs w:val="24"/>
        </w:rPr>
        <w:t xml:space="preserve">influence </w:t>
      </w:r>
      <w:r w:rsidR="00702CF1" w:rsidRPr="00B12E7C">
        <w:rPr>
          <w:sz w:val="24"/>
          <w:szCs w:val="24"/>
        </w:rPr>
        <w:t>position.</w:t>
      </w:r>
      <w:r w:rsidR="00015F41" w:rsidRPr="00B12E7C">
        <w:rPr>
          <w:sz w:val="24"/>
          <w:szCs w:val="24"/>
        </w:rPr>
        <w:t xml:space="preserve"> </w:t>
      </w:r>
      <w:r w:rsidR="007F258B" w:rsidRPr="00B12E7C">
        <w:rPr>
          <w:sz w:val="24"/>
          <w:szCs w:val="24"/>
        </w:rPr>
        <w:t>Risk</w:t>
      </w:r>
      <w:r w:rsidR="00015F41" w:rsidRPr="00B12E7C">
        <w:rPr>
          <w:sz w:val="24"/>
          <w:szCs w:val="24"/>
        </w:rPr>
        <w:t xml:space="preserve"> management principles in </w:t>
      </w:r>
      <w:r w:rsidRPr="00B12E7C">
        <w:rPr>
          <w:sz w:val="24"/>
          <w:szCs w:val="24"/>
        </w:rPr>
        <w:t>mega</w:t>
      </w:r>
      <w:r w:rsidR="00015F41" w:rsidRPr="00B12E7C">
        <w:rPr>
          <w:sz w:val="24"/>
          <w:szCs w:val="24"/>
        </w:rPr>
        <w:t>project performance</w:t>
      </w:r>
      <w:r w:rsidR="00C53F17" w:rsidRPr="00B12E7C">
        <w:rPr>
          <w:sz w:val="24"/>
          <w:szCs w:val="24"/>
        </w:rPr>
        <w:t xml:space="preserve"> as it relates to social responsibilities</w:t>
      </w:r>
      <w:r w:rsidR="00015F41" w:rsidRPr="00B12E7C">
        <w:rPr>
          <w:sz w:val="24"/>
          <w:szCs w:val="24"/>
        </w:rPr>
        <w:t xml:space="preserve"> </w:t>
      </w:r>
      <w:r w:rsidR="007F258B" w:rsidRPr="00B12E7C">
        <w:rPr>
          <w:sz w:val="24"/>
          <w:szCs w:val="24"/>
        </w:rPr>
        <w:t xml:space="preserve">must positively influence communication between and collaboration amongst </w:t>
      </w:r>
      <w:r w:rsidRPr="00B12E7C">
        <w:rPr>
          <w:sz w:val="24"/>
          <w:szCs w:val="24"/>
        </w:rPr>
        <w:t xml:space="preserve">various </w:t>
      </w:r>
      <w:r w:rsidR="007F258B" w:rsidRPr="00B12E7C">
        <w:rPr>
          <w:sz w:val="24"/>
          <w:szCs w:val="24"/>
        </w:rPr>
        <w:t xml:space="preserve">stakeholders allowing for more creative thinking strategies to ensure both mitigation and project success </w:t>
      </w:r>
      <w:sdt>
        <w:sdtPr>
          <w:rPr>
            <w:sz w:val="24"/>
            <w:szCs w:val="24"/>
          </w:rPr>
          <w:id w:val="-606280256"/>
          <w:citation/>
        </w:sdtPr>
        <w:sdtEndPr/>
        <w:sdtContent>
          <w:r w:rsidR="007F258B" w:rsidRPr="00B12E7C">
            <w:rPr>
              <w:sz w:val="24"/>
              <w:szCs w:val="24"/>
            </w:rPr>
            <w:fldChar w:fldCharType="begin"/>
          </w:r>
          <w:r w:rsidR="007F258B" w:rsidRPr="00B12E7C">
            <w:rPr>
              <w:sz w:val="24"/>
              <w:szCs w:val="24"/>
            </w:rPr>
            <w:instrText xml:space="preserve"> CITATION Cha97 \l 2057 </w:instrText>
          </w:r>
          <w:r w:rsidR="007F258B" w:rsidRPr="00B12E7C">
            <w:rPr>
              <w:sz w:val="24"/>
              <w:szCs w:val="24"/>
            </w:rPr>
            <w:fldChar w:fldCharType="separate"/>
          </w:r>
          <w:r w:rsidR="00AF4463" w:rsidRPr="00B12E7C">
            <w:rPr>
              <w:noProof/>
              <w:sz w:val="24"/>
              <w:szCs w:val="24"/>
            </w:rPr>
            <w:t>(Chapman &amp; Ward, 1997)</w:t>
          </w:r>
          <w:r w:rsidR="007F258B" w:rsidRPr="00B12E7C">
            <w:rPr>
              <w:sz w:val="24"/>
              <w:szCs w:val="24"/>
            </w:rPr>
            <w:fldChar w:fldCharType="end"/>
          </w:r>
        </w:sdtContent>
      </w:sdt>
      <w:r w:rsidR="007F258B" w:rsidRPr="00B12E7C">
        <w:rPr>
          <w:sz w:val="24"/>
          <w:szCs w:val="24"/>
        </w:rPr>
        <w:t xml:space="preserve">. However, different risk management activities influence the behaviour, perceptions and expectations of stakeholders and consequently </w:t>
      </w:r>
      <w:r w:rsidRPr="00B12E7C">
        <w:rPr>
          <w:sz w:val="24"/>
          <w:szCs w:val="24"/>
        </w:rPr>
        <w:t>the</w:t>
      </w:r>
      <w:r w:rsidR="007F258B" w:rsidRPr="00B12E7C">
        <w:rPr>
          <w:sz w:val="24"/>
          <w:szCs w:val="24"/>
        </w:rPr>
        <w:t xml:space="preserve"> activities which are pursued to maintain inter-stakeholder relationships. Risk approaches contribute (positively/negatively) to the success of the project </w:t>
      </w:r>
      <w:r w:rsidR="00F458C8" w:rsidRPr="00B12E7C">
        <w:rPr>
          <w:sz w:val="24"/>
          <w:szCs w:val="24"/>
        </w:rPr>
        <w:t>if</w:t>
      </w:r>
      <w:r w:rsidR="007F258B" w:rsidRPr="00B12E7C">
        <w:rPr>
          <w:sz w:val="24"/>
          <w:szCs w:val="24"/>
        </w:rPr>
        <w:t xml:space="preserve"> ultimately all stakeholders are </w:t>
      </w:r>
      <w:r w:rsidR="00F458C8" w:rsidRPr="00B12E7C">
        <w:rPr>
          <w:sz w:val="24"/>
          <w:szCs w:val="24"/>
        </w:rPr>
        <w:t>engaged</w:t>
      </w:r>
      <w:r w:rsidR="00C53F17" w:rsidRPr="00B12E7C">
        <w:rPr>
          <w:sz w:val="24"/>
          <w:szCs w:val="24"/>
        </w:rPr>
        <w:t>,</w:t>
      </w:r>
      <w:r w:rsidR="00F458C8" w:rsidRPr="00B12E7C">
        <w:rPr>
          <w:sz w:val="24"/>
          <w:szCs w:val="24"/>
        </w:rPr>
        <w:t xml:space="preserve"> </w:t>
      </w:r>
      <w:r w:rsidR="007F258B" w:rsidRPr="00B12E7C">
        <w:rPr>
          <w:sz w:val="24"/>
          <w:szCs w:val="24"/>
        </w:rPr>
        <w:t>heavily influenc</w:t>
      </w:r>
      <w:r w:rsidR="00F458C8" w:rsidRPr="00B12E7C">
        <w:rPr>
          <w:sz w:val="24"/>
          <w:szCs w:val="24"/>
        </w:rPr>
        <w:t>ing the accuracy of</w:t>
      </w:r>
      <w:r w:rsidR="007F258B" w:rsidRPr="00B12E7C">
        <w:rPr>
          <w:sz w:val="24"/>
          <w:szCs w:val="24"/>
        </w:rPr>
        <w:t xml:space="preserve"> metrics utilized to ascertain project success. </w:t>
      </w:r>
    </w:p>
    <w:p w:rsidR="00C074F4" w:rsidRPr="00B12E7C" w:rsidRDefault="005E5719" w:rsidP="00C42D96">
      <w:pPr>
        <w:spacing w:line="480" w:lineRule="auto"/>
        <w:jc w:val="both"/>
        <w:rPr>
          <w:sz w:val="24"/>
          <w:szCs w:val="24"/>
        </w:rPr>
      </w:pPr>
      <w:r w:rsidRPr="00B12E7C">
        <w:rPr>
          <w:sz w:val="24"/>
          <w:szCs w:val="24"/>
        </w:rPr>
        <w:t>The problem with risk however</w:t>
      </w:r>
      <w:r w:rsidR="00F458C8" w:rsidRPr="00B12E7C">
        <w:rPr>
          <w:sz w:val="24"/>
          <w:szCs w:val="24"/>
        </w:rPr>
        <w:t>,</w:t>
      </w:r>
      <w:r w:rsidRPr="00B12E7C">
        <w:rPr>
          <w:sz w:val="24"/>
          <w:szCs w:val="24"/>
        </w:rPr>
        <w:t xml:space="preserve"> is the management of uncertainty. </w:t>
      </w:r>
      <w:sdt>
        <w:sdtPr>
          <w:rPr>
            <w:sz w:val="24"/>
            <w:szCs w:val="24"/>
          </w:rPr>
          <w:id w:val="1643543306"/>
          <w:citation/>
        </w:sdtPr>
        <w:sdtEndPr/>
        <w:sdtContent>
          <w:r w:rsidRPr="00B12E7C">
            <w:rPr>
              <w:sz w:val="24"/>
              <w:szCs w:val="24"/>
            </w:rPr>
            <w:fldChar w:fldCharType="begin"/>
          </w:r>
          <w:r w:rsidRPr="00B12E7C">
            <w:rPr>
              <w:sz w:val="24"/>
              <w:szCs w:val="24"/>
            </w:rPr>
            <w:instrText xml:space="preserve">CITATION Mon15 \l 2057 </w:instrText>
          </w:r>
          <w:r w:rsidRPr="00B12E7C">
            <w:rPr>
              <w:sz w:val="24"/>
              <w:szCs w:val="24"/>
            </w:rPr>
            <w:fldChar w:fldCharType="separate"/>
          </w:r>
          <w:r w:rsidR="00AF4463" w:rsidRPr="00B12E7C">
            <w:rPr>
              <w:noProof/>
              <w:sz w:val="24"/>
              <w:szCs w:val="24"/>
            </w:rPr>
            <w:t>(Monteiro de Carvalho &amp; Rabechini-Junior, 2015)</w:t>
          </w:r>
          <w:r w:rsidRPr="00B12E7C">
            <w:rPr>
              <w:sz w:val="24"/>
              <w:szCs w:val="24"/>
            </w:rPr>
            <w:fldChar w:fldCharType="end"/>
          </w:r>
        </w:sdtContent>
      </w:sdt>
      <w:r w:rsidRPr="00B12E7C">
        <w:rPr>
          <w:sz w:val="24"/>
          <w:szCs w:val="24"/>
        </w:rPr>
        <w:t xml:space="preserve"> suggests an ambiguity regarding risk in project management. Citing the Project Management Institute’s definition they indicate that it does not provide a clear distinction between risk and uncertainty. The relevance of this statement attests to two phenomena. Firstly, risk itself as an uncertain event or condition occurring with a positive/negative effective on some aspect of the iron triangle and secondly, different approaches are required based on the nature of the uncertainties</w:t>
      </w:r>
      <w:r w:rsidR="00F458C8" w:rsidRPr="00B12E7C">
        <w:rPr>
          <w:sz w:val="24"/>
          <w:szCs w:val="24"/>
        </w:rPr>
        <w:t xml:space="preserve"> given that all risk are not </w:t>
      </w:r>
      <w:r w:rsidR="00F458C8" w:rsidRPr="00B12E7C">
        <w:rPr>
          <w:sz w:val="24"/>
          <w:szCs w:val="24"/>
        </w:rPr>
        <w:lastRenderedPageBreak/>
        <w:t>as easily quantified</w:t>
      </w:r>
      <w:r w:rsidRPr="00B12E7C">
        <w:rPr>
          <w:sz w:val="24"/>
          <w:szCs w:val="24"/>
        </w:rPr>
        <w:t xml:space="preserve">. </w:t>
      </w:r>
      <w:sdt>
        <w:sdtPr>
          <w:rPr>
            <w:sz w:val="24"/>
            <w:szCs w:val="24"/>
          </w:rPr>
          <w:id w:val="-577594289"/>
          <w:citation/>
        </w:sdtPr>
        <w:sdtEndPr/>
        <w:sdtContent>
          <w:r w:rsidRPr="00B12E7C">
            <w:rPr>
              <w:sz w:val="24"/>
              <w:szCs w:val="24"/>
            </w:rPr>
            <w:fldChar w:fldCharType="begin"/>
          </w:r>
          <w:r w:rsidRPr="00B12E7C">
            <w:rPr>
              <w:sz w:val="24"/>
              <w:szCs w:val="24"/>
            </w:rPr>
            <w:instrText xml:space="preserve"> CITATION Mon15 \l 2057 </w:instrText>
          </w:r>
          <w:r w:rsidRPr="00B12E7C">
            <w:rPr>
              <w:sz w:val="24"/>
              <w:szCs w:val="24"/>
            </w:rPr>
            <w:fldChar w:fldCharType="separate"/>
          </w:r>
          <w:r w:rsidR="00AF4463" w:rsidRPr="00B12E7C">
            <w:rPr>
              <w:noProof/>
              <w:sz w:val="24"/>
              <w:szCs w:val="24"/>
            </w:rPr>
            <w:t>(Monteiro de Carvalho &amp; Rabechini-Junior, 2015)</w:t>
          </w:r>
          <w:r w:rsidRPr="00B12E7C">
            <w:rPr>
              <w:sz w:val="24"/>
              <w:szCs w:val="24"/>
            </w:rPr>
            <w:fldChar w:fldCharType="end"/>
          </w:r>
        </w:sdtContent>
      </w:sdt>
      <w:r w:rsidRPr="00B12E7C">
        <w:rPr>
          <w:sz w:val="24"/>
          <w:szCs w:val="24"/>
        </w:rPr>
        <w:t xml:space="preserve"> further assert that risk management practices focus on the first type of uncertainty (i.e. variability) classifying them into events which can be modelled. As such the approach represents an </w:t>
      </w:r>
      <w:proofErr w:type="spellStart"/>
      <w:r w:rsidRPr="00B12E7C">
        <w:rPr>
          <w:sz w:val="24"/>
          <w:szCs w:val="24"/>
        </w:rPr>
        <w:t>instructionist</w:t>
      </w:r>
      <w:proofErr w:type="spellEnd"/>
      <w:r w:rsidRPr="00B12E7C">
        <w:rPr>
          <w:sz w:val="24"/>
          <w:szCs w:val="24"/>
        </w:rPr>
        <w:t>, pre-specified, trigger driven action based on signals which are only possible based on adequately available information. The complexity of megaprojects and more so</w:t>
      </w:r>
      <w:r w:rsidR="00842EDF" w:rsidRPr="00B12E7C">
        <w:rPr>
          <w:sz w:val="24"/>
          <w:szCs w:val="24"/>
        </w:rPr>
        <w:t xml:space="preserve"> the complexity of</w:t>
      </w:r>
      <w:r w:rsidRPr="00B12E7C">
        <w:rPr>
          <w:sz w:val="24"/>
          <w:szCs w:val="24"/>
        </w:rPr>
        <w:t xml:space="preserve"> its </w:t>
      </w:r>
      <w:r w:rsidR="00842EDF" w:rsidRPr="00B12E7C">
        <w:rPr>
          <w:sz w:val="24"/>
          <w:szCs w:val="24"/>
        </w:rPr>
        <w:t>stakeholders</w:t>
      </w:r>
      <w:r w:rsidRPr="00B12E7C">
        <w:rPr>
          <w:sz w:val="24"/>
          <w:szCs w:val="24"/>
        </w:rPr>
        <w:t xml:space="preserve"> </w:t>
      </w:r>
      <w:r w:rsidR="00842EDF" w:rsidRPr="00B12E7C">
        <w:rPr>
          <w:sz w:val="24"/>
          <w:szCs w:val="24"/>
        </w:rPr>
        <w:t xml:space="preserve">require interventions which go beyond predominantly quantitative analytical approaches </w:t>
      </w:r>
      <w:sdt>
        <w:sdtPr>
          <w:rPr>
            <w:sz w:val="24"/>
            <w:szCs w:val="24"/>
          </w:rPr>
          <w:id w:val="1107628932"/>
          <w:citation/>
        </w:sdtPr>
        <w:sdtEndPr/>
        <w:sdtContent>
          <w:r w:rsidR="00842EDF" w:rsidRPr="00B12E7C">
            <w:rPr>
              <w:sz w:val="24"/>
              <w:szCs w:val="24"/>
            </w:rPr>
            <w:fldChar w:fldCharType="begin"/>
          </w:r>
          <w:r w:rsidR="00842EDF" w:rsidRPr="00B12E7C">
            <w:rPr>
              <w:sz w:val="24"/>
              <w:szCs w:val="24"/>
            </w:rPr>
            <w:instrText xml:space="preserve"> CITATION Tha15 \l 2057 </w:instrText>
          </w:r>
          <w:r w:rsidR="00842EDF" w:rsidRPr="00B12E7C">
            <w:rPr>
              <w:sz w:val="24"/>
              <w:szCs w:val="24"/>
            </w:rPr>
            <w:fldChar w:fldCharType="separate"/>
          </w:r>
          <w:r w:rsidR="00AF4463" w:rsidRPr="00B12E7C">
            <w:rPr>
              <w:noProof/>
              <w:sz w:val="24"/>
              <w:szCs w:val="24"/>
            </w:rPr>
            <w:t>(Thambain, 2015)</w:t>
          </w:r>
          <w:r w:rsidR="00842EDF" w:rsidRPr="00B12E7C">
            <w:rPr>
              <w:sz w:val="24"/>
              <w:szCs w:val="24"/>
            </w:rPr>
            <w:fldChar w:fldCharType="end"/>
          </w:r>
        </w:sdtContent>
      </w:sdt>
      <w:r w:rsidR="00842EDF" w:rsidRPr="00B12E7C">
        <w:rPr>
          <w:sz w:val="24"/>
          <w:szCs w:val="24"/>
        </w:rPr>
        <w:t xml:space="preserve">. </w:t>
      </w:r>
      <w:sdt>
        <w:sdtPr>
          <w:rPr>
            <w:sz w:val="24"/>
            <w:szCs w:val="24"/>
          </w:rPr>
          <w:id w:val="1019588537"/>
          <w:citation/>
        </w:sdtPr>
        <w:sdtEndPr/>
        <w:sdtContent>
          <w:r w:rsidR="00842EDF" w:rsidRPr="00B12E7C">
            <w:rPr>
              <w:sz w:val="24"/>
              <w:szCs w:val="24"/>
            </w:rPr>
            <w:fldChar w:fldCharType="begin"/>
          </w:r>
          <w:r w:rsidR="00842EDF" w:rsidRPr="00B12E7C">
            <w:rPr>
              <w:sz w:val="24"/>
              <w:szCs w:val="24"/>
            </w:rPr>
            <w:instrText xml:space="preserve"> CITATION Mon15 \l 2057 </w:instrText>
          </w:r>
          <w:r w:rsidR="00842EDF" w:rsidRPr="00B12E7C">
            <w:rPr>
              <w:sz w:val="24"/>
              <w:szCs w:val="24"/>
            </w:rPr>
            <w:fldChar w:fldCharType="separate"/>
          </w:r>
          <w:r w:rsidR="00AF4463" w:rsidRPr="00B12E7C">
            <w:rPr>
              <w:noProof/>
              <w:sz w:val="24"/>
              <w:szCs w:val="24"/>
            </w:rPr>
            <w:t>(Monteiro de Carvalho &amp; Rabechini-Junior, 2015)</w:t>
          </w:r>
          <w:r w:rsidR="00842EDF" w:rsidRPr="00B12E7C">
            <w:rPr>
              <w:sz w:val="24"/>
              <w:szCs w:val="24"/>
            </w:rPr>
            <w:fldChar w:fldCharType="end"/>
          </w:r>
        </w:sdtContent>
      </w:sdt>
      <w:r w:rsidR="00842EDF" w:rsidRPr="00B12E7C">
        <w:rPr>
          <w:sz w:val="24"/>
          <w:szCs w:val="24"/>
        </w:rPr>
        <w:t xml:space="preserve"> ask the question: </w:t>
      </w:r>
      <w:r w:rsidR="00842EDF" w:rsidRPr="00B12E7C">
        <w:rPr>
          <w:i/>
          <w:sz w:val="24"/>
          <w:szCs w:val="24"/>
        </w:rPr>
        <w:t>What strategies should be adopted when information about a project is inadequate or when a series of factors and their possible impact are unknown</w:t>
      </w:r>
      <w:r w:rsidR="00842EDF" w:rsidRPr="00B12E7C">
        <w:rPr>
          <w:sz w:val="24"/>
          <w:szCs w:val="24"/>
        </w:rPr>
        <w:t xml:space="preserve">? This question is extremely valid within the context of this paper and the relationship </w:t>
      </w:r>
      <w:r w:rsidR="004D385B" w:rsidRPr="00B12E7C">
        <w:rPr>
          <w:sz w:val="24"/>
          <w:szCs w:val="24"/>
        </w:rPr>
        <w:t xml:space="preserve">between stakeholders, </w:t>
      </w:r>
      <w:r w:rsidR="00842EDF" w:rsidRPr="00B12E7C">
        <w:rPr>
          <w:sz w:val="24"/>
          <w:szCs w:val="24"/>
        </w:rPr>
        <w:t>risk in megaprojects</w:t>
      </w:r>
      <w:r w:rsidR="004D385B" w:rsidRPr="00B12E7C">
        <w:rPr>
          <w:sz w:val="24"/>
          <w:szCs w:val="24"/>
        </w:rPr>
        <w:t xml:space="preserve"> and social responsibilities</w:t>
      </w:r>
      <w:r w:rsidR="00842EDF" w:rsidRPr="00B12E7C">
        <w:rPr>
          <w:sz w:val="24"/>
          <w:szCs w:val="24"/>
        </w:rPr>
        <w:t xml:space="preserve"> </w:t>
      </w:r>
      <w:r w:rsidR="00F458C8" w:rsidRPr="00B12E7C">
        <w:rPr>
          <w:sz w:val="24"/>
          <w:szCs w:val="24"/>
        </w:rPr>
        <w:t>especially within the</w:t>
      </w:r>
      <w:r w:rsidR="00842EDF" w:rsidRPr="00B12E7C">
        <w:rPr>
          <w:sz w:val="24"/>
          <w:szCs w:val="24"/>
        </w:rPr>
        <w:t xml:space="preserve"> co</w:t>
      </w:r>
      <w:r w:rsidR="00166DB9" w:rsidRPr="00B12E7C">
        <w:rPr>
          <w:sz w:val="24"/>
          <w:szCs w:val="24"/>
        </w:rPr>
        <w:t xml:space="preserve">ntext of </w:t>
      </w:r>
      <w:r w:rsidR="00F458C8" w:rsidRPr="00B12E7C">
        <w:rPr>
          <w:sz w:val="24"/>
          <w:szCs w:val="24"/>
        </w:rPr>
        <w:t xml:space="preserve">culture and </w:t>
      </w:r>
      <w:r w:rsidR="00166DB9" w:rsidRPr="00B12E7C">
        <w:rPr>
          <w:sz w:val="24"/>
          <w:szCs w:val="24"/>
        </w:rPr>
        <w:t>cultural sense-making given that stakeholder factors can be emotional</w:t>
      </w:r>
      <w:r w:rsidR="00F458C8" w:rsidRPr="00B12E7C">
        <w:rPr>
          <w:sz w:val="24"/>
          <w:szCs w:val="24"/>
        </w:rPr>
        <w:t>/intangible</w:t>
      </w:r>
      <w:r w:rsidR="00166DB9" w:rsidRPr="00B12E7C">
        <w:rPr>
          <w:sz w:val="24"/>
          <w:szCs w:val="24"/>
        </w:rPr>
        <w:t xml:space="preserve"> and not always easily quantifi</w:t>
      </w:r>
      <w:r w:rsidR="00F458C8" w:rsidRPr="00B12E7C">
        <w:rPr>
          <w:sz w:val="24"/>
          <w:szCs w:val="24"/>
        </w:rPr>
        <w:t>ed</w:t>
      </w:r>
      <w:r w:rsidR="00166DB9" w:rsidRPr="00B12E7C">
        <w:rPr>
          <w:sz w:val="24"/>
          <w:szCs w:val="24"/>
        </w:rPr>
        <w:t xml:space="preserve">. </w:t>
      </w:r>
      <w:r w:rsidR="00842EDF" w:rsidRPr="00B12E7C">
        <w:rPr>
          <w:sz w:val="24"/>
          <w:szCs w:val="24"/>
        </w:rPr>
        <w:t>Stakeholder ambiguity highlights a fundamental problem as it relates to assimilation of information and opportunistic behaviour which result in increased risk in megaprojects. Understanding the numbers regarding the project are a relatively simple task based on available inputs. However, development of a combination of learning</w:t>
      </w:r>
      <w:r w:rsidR="007A78E8" w:rsidRPr="00B12E7C">
        <w:rPr>
          <w:sz w:val="24"/>
          <w:szCs w:val="24"/>
        </w:rPr>
        <w:t>s</w:t>
      </w:r>
      <w:r w:rsidR="00842EDF" w:rsidRPr="00B12E7C">
        <w:rPr>
          <w:sz w:val="24"/>
          <w:szCs w:val="24"/>
        </w:rPr>
        <w:t xml:space="preserve"> (i.e. the ability to conduct new and original planning in the middle of a project) and </w:t>
      </w:r>
      <w:proofErr w:type="spellStart"/>
      <w:r w:rsidR="00842EDF" w:rsidRPr="00B12E7C">
        <w:rPr>
          <w:sz w:val="24"/>
          <w:szCs w:val="24"/>
        </w:rPr>
        <w:t>selectionism</w:t>
      </w:r>
      <w:proofErr w:type="spellEnd"/>
      <w:r w:rsidR="00842EDF" w:rsidRPr="00B12E7C">
        <w:rPr>
          <w:sz w:val="24"/>
          <w:szCs w:val="24"/>
        </w:rPr>
        <w:t xml:space="preserve"> (a search for multiple solutions until the </w:t>
      </w:r>
      <w:r w:rsidR="00E45E79" w:rsidRPr="00B12E7C">
        <w:rPr>
          <w:sz w:val="24"/>
          <w:szCs w:val="24"/>
        </w:rPr>
        <w:t>best solution is identified) required to effective</w:t>
      </w:r>
      <w:r w:rsidR="00166DB9" w:rsidRPr="00B12E7C">
        <w:rPr>
          <w:sz w:val="24"/>
          <w:szCs w:val="24"/>
        </w:rPr>
        <w:t>ly</w:t>
      </w:r>
      <w:r w:rsidR="00E45E79" w:rsidRPr="00B12E7C">
        <w:rPr>
          <w:sz w:val="24"/>
          <w:szCs w:val="24"/>
        </w:rPr>
        <w:t xml:space="preserve"> manage megaproject</w:t>
      </w:r>
      <w:r w:rsidR="00166DB9" w:rsidRPr="00B12E7C">
        <w:rPr>
          <w:sz w:val="24"/>
          <w:szCs w:val="24"/>
        </w:rPr>
        <w:t>s</w:t>
      </w:r>
      <w:r w:rsidR="00E45E79" w:rsidRPr="00B12E7C">
        <w:rPr>
          <w:sz w:val="24"/>
          <w:szCs w:val="24"/>
        </w:rPr>
        <w:t xml:space="preserve"> requires a comprehensive rethinking </w:t>
      </w:r>
      <w:sdt>
        <w:sdtPr>
          <w:rPr>
            <w:sz w:val="24"/>
            <w:szCs w:val="24"/>
          </w:rPr>
          <w:id w:val="204139277"/>
          <w:citation/>
        </w:sdtPr>
        <w:sdtEndPr/>
        <w:sdtContent>
          <w:r w:rsidR="00E45E79" w:rsidRPr="00B12E7C">
            <w:rPr>
              <w:sz w:val="24"/>
              <w:szCs w:val="24"/>
            </w:rPr>
            <w:fldChar w:fldCharType="begin"/>
          </w:r>
          <w:r w:rsidR="00E45E79" w:rsidRPr="00B12E7C">
            <w:rPr>
              <w:sz w:val="24"/>
              <w:szCs w:val="24"/>
            </w:rPr>
            <w:instrText xml:space="preserve"> CITATION Pic02 \l 2057 </w:instrText>
          </w:r>
          <w:r w:rsidR="00E45E79" w:rsidRPr="00B12E7C">
            <w:rPr>
              <w:sz w:val="24"/>
              <w:szCs w:val="24"/>
            </w:rPr>
            <w:fldChar w:fldCharType="separate"/>
          </w:r>
          <w:r w:rsidR="00AF4463" w:rsidRPr="00B12E7C">
            <w:rPr>
              <w:noProof/>
              <w:sz w:val="24"/>
              <w:szCs w:val="24"/>
            </w:rPr>
            <w:t>(Pich, Loch, &amp; Meyer, 2002)</w:t>
          </w:r>
          <w:r w:rsidR="00E45E79" w:rsidRPr="00B12E7C">
            <w:rPr>
              <w:sz w:val="24"/>
              <w:szCs w:val="24"/>
            </w:rPr>
            <w:fldChar w:fldCharType="end"/>
          </w:r>
        </w:sdtContent>
      </w:sdt>
      <w:r w:rsidR="00E45E79" w:rsidRPr="00B12E7C">
        <w:rPr>
          <w:sz w:val="24"/>
          <w:szCs w:val="24"/>
        </w:rPr>
        <w:t xml:space="preserve">. What is required is a dualistic approach which not only focuses on the negatives but on positive elements which represent an opportunity. </w:t>
      </w:r>
      <w:r w:rsidR="00166DB9" w:rsidRPr="00B12E7C">
        <w:rPr>
          <w:sz w:val="24"/>
          <w:szCs w:val="24"/>
        </w:rPr>
        <w:t>Integration of a</w:t>
      </w:r>
      <w:r w:rsidR="00E45E79" w:rsidRPr="00B12E7C">
        <w:rPr>
          <w:sz w:val="24"/>
          <w:szCs w:val="24"/>
        </w:rPr>
        <w:t xml:space="preserve"> cultural sense-making approach presents an opportunity to broaden the spectrum and evolve the strategies associated with risk in megaprojects</w:t>
      </w:r>
      <w:r w:rsidR="00F17380" w:rsidRPr="00B12E7C">
        <w:rPr>
          <w:sz w:val="24"/>
          <w:szCs w:val="24"/>
        </w:rPr>
        <w:t>.</w:t>
      </w:r>
      <w:r w:rsidR="00E45E79" w:rsidRPr="00B12E7C">
        <w:rPr>
          <w:sz w:val="24"/>
          <w:szCs w:val="24"/>
        </w:rPr>
        <w:t xml:space="preserve"> </w:t>
      </w:r>
      <w:r w:rsidR="00F17380" w:rsidRPr="00B12E7C">
        <w:rPr>
          <w:sz w:val="24"/>
          <w:szCs w:val="24"/>
        </w:rPr>
        <w:t>G</w:t>
      </w:r>
      <w:r w:rsidR="00E45E79" w:rsidRPr="00B12E7C">
        <w:rPr>
          <w:sz w:val="24"/>
          <w:szCs w:val="24"/>
        </w:rPr>
        <w:t xml:space="preserve">iven the considerable role which </w:t>
      </w:r>
      <w:r w:rsidR="00F17380" w:rsidRPr="00B12E7C">
        <w:rPr>
          <w:sz w:val="24"/>
          <w:szCs w:val="24"/>
        </w:rPr>
        <w:t>megaprojects play</w:t>
      </w:r>
      <w:r w:rsidR="00E45E79" w:rsidRPr="00B12E7C">
        <w:rPr>
          <w:sz w:val="24"/>
          <w:szCs w:val="24"/>
        </w:rPr>
        <w:t xml:space="preserve"> in the overall field of project management</w:t>
      </w:r>
      <w:r w:rsidR="00F17380" w:rsidRPr="00B12E7C">
        <w:rPr>
          <w:sz w:val="24"/>
          <w:szCs w:val="24"/>
        </w:rPr>
        <w:t xml:space="preserve"> due consideration must be given to risk mitigation </w:t>
      </w:r>
      <w:r w:rsidR="00F17380" w:rsidRPr="00B12E7C">
        <w:rPr>
          <w:sz w:val="24"/>
          <w:szCs w:val="24"/>
        </w:rPr>
        <w:lastRenderedPageBreak/>
        <w:t>factors that are less quantitative</w:t>
      </w:r>
      <w:r w:rsidR="00F458C8" w:rsidRPr="00B12E7C">
        <w:rPr>
          <w:sz w:val="24"/>
          <w:szCs w:val="24"/>
        </w:rPr>
        <w:t xml:space="preserve"> </w:t>
      </w:r>
      <w:r w:rsidR="004D385B" w:rsidRPr="00B12E7C">
        <w:rPr>
          <w:sz w:val="24"/>
          <w:szCs w:val="24"/>
        </w:rPr>
        <w:t xml:space="preserve">and </w:t>
      </w:r>
      <w:r w:rsidR="00F458C8" w:rsidRPr="00B12E7C">
        <w:rPr>
          <w:sz w:val="24"/>
          <w:szCs w:val="24"/>
        </w:rPr>
        <w:t>their intangibility deserve due consideration as it relates to project success</w:t>
      </w:r>
      <w:r w:rsidR="004D385B" w:rsidRPr="00B12E7C">
        <w:rPr>
          <w:sz w:val="24"/>
          <w:szCs w:val="24"/>
        </w:rPr>
        <w:t xml:space="preserve"> especially where social responsibilities are involved</w:t>
      </w:r>
      <w:r w:rsidR="00F458C8" w:rsidRPr="00B12E7C">
        <w:rPr>
          <w:sz w:val="24"/>
          <w:szCs w:val="24"/>
        </w:rPr>
        <w:t>.</w:t>
      </w:r>
      <w:r w:rsidR="00E45E79" w:rsidRPr="00B12E7C">
        <w:rPr>
          <w:sz w:val="24"/>
          <w:szCs w:val="24"/>
        </w:rPr>
        <w:t xml:space="preserve"> </w:t>
      </w:r>
    </w:p>
    <w:p w:rsidR="004F366B" w:rsidRPr="00B12E7C" w:rsidRDefault="00CF18A7" w:rsidP="0067717E">
      <w:pPr>
        <w:pStyle w:val="Heading2"/>
      </w:pPr>
      <w:r w:rsidRPr="00B12E7C">
        <w:t>Relevancy</w:t>
      </w:r>
      <w:r w:rsidR="0011124A" w:rsidRPr="00B12E7C">
        <w:t xml:space="preserve"> of</w:t>
      </w:r>
      <w:r w:rsidR="00A4169D" w:rsidRPr="00B12E7C">
        <w:t xml:space="preserve"> </w:t>
      </w:r>
      <w:r w:rsidR="006B5DFD" w:rsidRPr="00B12E7C">
        <w:t xml:space="preserve">Cultural </w:t>
      </w:r>
      <w:r w:rsidR="00A4169D" w:rsidRPr="00B12E7C">
        <w:t>S</w:t>
      </w:r>
      <w:r w:rsidR="006B5DFD" w:rsidRPr="00B12E7C">
        <w:t>ense-</w:t>
      </w:r>
      <w:r w:rsidR="00A4169D" w:rsidRPr="00B12E7C">
        <w:t>M</w:t>
      </w:r>
      <w:r w:rsidR="006B5DFD" w:rsidRPr="00B12E7C">
        <w:t xml:space="preserve">aking </w:t>
      </w:r>
    </w:p>
    <w:p w:rsidR="00A36F44" w:rsidRPr="00B12E7C" w:rsidRDefault="00656D82" w:rsidP="00C42D96">
      <w:pPr>
        <w:spacing w:line="480" w:lineRule="auto"/>
        <w:jc w:val="both"/>
        <w:rPr>
          <w:sz w:val="24"/>
          <w:szCs w:val="24"/>
        </w:rPr>
      </w:pPr>
      <w:r w:rsidRPr="00B12E7C">
        <w:rPr>
          <w:sz w:val="24"/>
          <w:szCs w:val="24"/>
        </w:rPr>
        <w:t>The nature of megaproject complexity has already been discusses and it is common wisdom that such projects require highly analytical decision methods to ensure suc</w:t>
      </w:r>
      <w:r w:rsidR="00F458C8" w:rsidRPr="00B12E7C">
        <w:rPr>
          <w:sz w:val="24"/>
          <w:szCs w:val="24"/>
        </w:rPr>
        <w:t>cess. The latitude for decision-</w:t>
      </w:r>
      <w:r w:rsidRPr="00B12E7C">
        <w:rPr>
          <w:sz w:val="24"/>
          <w:szCs w:val="24"/>
        </w:rPr>
        <w:t xml:space="preserve">making within these environments are often narrow </w:t>
      </w:r>
      <w:r w:rsidR="0037299B" w:rsidRPr="00B12E7C">
        <w:rPr>
          <w:sz w:val="24"/>
          <w:szCs w:val="24"/>
        </w:rPr>
        <w:t xml:space="preserve">due to the highly defined focus of the projects. According to </w:t>
      </w:r>
      <w:sdt>
        <w:sdtPr>
          <w:rPr>
            <w:sz w:val="24"/>
            <w:szCs w:val="24"/>
          </w:rPr>
          <w:id w:val="-1296362752"/>
          <w:citation/>
        </w:sdtPr>
        <w:sdtEndPr/>
        <w:sdtContent>
          <w:r w:rsidR="0037299B" w:rsidRPr="00B12E7C">
            <w:rPr>
              <w:sz w:val="24"/>
              <w:szCs w:val="24"/>
            </w:rPr>
            <w:fldChar w:fldCharType="begin"/>
          </w:r>
          <w:r w:rsidR="0037299B" w:rsidRPr="00B12E7C">
            <w:rPr>
              <w:sz w:val="24"/>
              <w:szCs w:val="24"/>
            </w:rPr>
            <w:instrText xml:space="preserve"> CITATION Bri08 \l 2057 </w:instrText>
          </w:r>
          <w:r w:rsidR="0037299B" w:rsidRPr="00B12E7C">
            <w:rPr>
              <w:sz w:val="24"/>
              <w:szCs w:val="24"/>
            </w:rPr>
            <w:fldChar w:fldCharType="separate"/>
          </w:r>
          <w:r w:rsidR="00AF4463" w:rsidRPr="00B12E7C">
            <w:rPr>
              <w:noProof/>
              <w:sz w:val="24"/>
              <w:szCs w:val="24"/>
            </w:rPr>
            <w:t>(Briggs &amp; Little, 2008)</w:t>
          </w:r>
          <w:r w:rsidR="0037299B" w:rsidRPr="00B12E7C">
            <w:rPr>
              <w:sz w:val="24"/>
              <w:szCs w:val="24"/>
            </w:rPr>
            <w:fldChar w:fldCharType="end"/>
          </w:r>
        </w:sdtContent>
      </w:sdt>
      <w:r w:rsidR="0037299B" w:rsidRPr="00B12E7C">
        <w:rPr>
          <w:sz w:val="24"/>
          <w:szCs w:val="24"/>
        </w:rPr>
        <w:t xml:space="preserve"> the decision-making focus in organizations are fundamentally about values and goals. As a consequence, successful megaprojects hinge on the organization’s leaders and their individual values and culture</w:t>
      </w:r>
      <w:r w:rsidR="00F458C8" w:rsidRPr="00B12E7C">
        <w:rPr>
          <w:sz w:val="24"/>
          <w:szCs w:val="24"/>
        </w:rPr>
        <w:t xml:space="preserve"> which are formed through experience</w:t>
      </w:r>
      <w:r w:rsidR="0037299B" w:rsidRPr="00B12E7C">
        <w:rPr>
          <w:sz w:val="24"/>
          <w:szCs w:val="24"/>
        </w:rPr>
        <w:t>. As such all stages of the project are influenced by the perceived “right va</w:t>
      </w:r>
      <w:r w:rsidR="00F458C8" w:rsidRPr="00B12E7C">
        <w:rPr>
          <w:sz w:val="24"/>
          <w:szCs w:val="24"/>
        </w:rPr>
        <w:t>lues” reflected in the decision-</w:t>
      </w:r>
      <w:r w:rsidR="0037299B" w:rsidRPr="00B12E7C">
        <w:rPr>
          <w:sz w:val="24"/>
          <w:szCs w:val="24"/>
        </w:rPr>
        <w:t>making processes. Primary stakeholders of megaprojects determine success and this success</w:t>
      </w:r>
      <w:r w:rsidR="00F458C8" w:rsidRPr="00B12E7C">
        <w:rPr>
          <w:sz w:val="24"/>
          <w:szCs w:val="24"/>
        </w:rPr>
        <w:t xml:space="preserve"> </w:t>
      </w:r>
      <w:r w:rsidR="0037299B" w:rsidRPr="00B12E7C">
        <w:rPr>
          <w:sz w:val="24"/>
          <w:szCs w:val="24"/>
        </w:rPr>
        <w:t>is defined by such factors as correctness, longevity and durability. However, there is another critical factor which requires considerations when closely examining projects of this nature, the decision</w:t>
      </w:r>
      <w:r w:rsidR="00F458C8" w:rsidRPr="00B12E7C">
        <w:rPr>
          <w:sz w:val="24"/>
          <w:szCs w:val="24"/>
        </w:rPr>
        <w:t>-making</w:t>
      </w:r>
      <w:r w:rsidR="0037299B" w:rsidRPr="00B12E7C">
        <w:rPr>
          <w:sz w:val="24"/>
          <w:szCs w:val="24"/>
        </w:rPr>
        <w:t xml:space="preserve"> process itself. </w:t>
      </w:r>
      <w:r w:rsidR="00F458C8" w:rsidRPr="00B12E7C">
        <w:rPr>
          <w:sz w:val="24"/>
          <w:szCs w:val="24"/>
        </w:rPr>
        <w:t xml:space="preserve">Questions such as: what drives/informed the process, the accuracy of the information and consideration of peripheral factors such as stakeholder emotions and sentiment are just as important. </w:t>
      </w:r>
      <w:r w:rsidR="0037299B" w:rsidRPr="00B12E7C">
        <w:rPr>
          <w:sz w:val="24"/>
          <w:szCs w:val="24"/>
        </w:rPr>
        <w:t>It is virtually impossible to make all stakeholders happy and while executing organizations spend much time and effort on the decision-making process some stakeholders will remain dissatisfied with the outcomes. The need to make sense of the various emotions and rationale towards justification of time, funds and effort requires a very different lens.</w:t>
      </w:r>
      <w:r w:rsidR="00F458C8" w:rsidRPr="00B12E7C">
        <w:rPr>
          <w:sz w:val="24"/>
          <w:szCs w:val="24"/>
        </w:rPr>
        <w:t xml:space="preserve"> Megaproject decision-makers need to make sense of the multitude of requirements which stakeholders put forward</w:t>
      </w:r>
      <w:r w:rsidR="0000039C" w:rsidRPr="00B12E7C">
        <w:rPr>
          <w:sz w:val="24"/>
          <w:szCs w:val="24"/>
        </w:rPr>
        <w:t xml:space="preserve"> given a social responsibilities context</w:t>
      </w:r>
      <w:r w:rsidR="00F458C8" w:rsidRPr="00B12E7C">
        <w:rPr>
          <w:sz w:val="24"/>
          <w:szCs w:val="24"/>
        </w:rPr>
        <w:t>.</w:t>
      </w:r>
      <w:r w:rsidR="0037299B" w:rsidRPr="00B12E7C">
        <w:rPr>
          <w:sz w:val="24"/>
          <w:szCs w:val="24"/>
        </w:rPr>
        <w:t xml:space="preserve"> </w:t>
      </w:r>
      <w:r w:rsidR="00F228B4" w:rsidRPr="00B12E7C">
        <w:rPr>
          <w:sz w:val="24"/>
          <w:szCs w:val="24"/>
        </w:rPr>
        <w:t>Sense</w:t>
      </w:r>
      <w:r w:rsidR="007936A0" w:rsidRPr="00B12E7C">
        <w:rPr>
          <w:sz w:val="24"/>
          <w:szCs w:val="24"/>
        </w:rPr>
        <w:t>-</w:t>
      </w:r>
      <w:r w:rsidR="00F228B4" w:rsidRPr="00B12E7C">
        <w:rPr>
          <w:sz w:val="24"/>
          <w:szCs w:val="24"/>
        </w:rPr>
        <w:t xml:space="preserve">making is the process through which individuals work to understand novel, unexpected or confusing events </w:t>
      </w:r>
      <w:sdt>
        <w:sdtPr>
          <w:rPr>
            <w:sz w:val="24"/>
            <w:szCs w:val="24"/>
          </w:rPr>
          <w:id w:val="1447195302"/>
          <w:citation/>
        </w:sdtPr>
        <w:sdtEndPr/>
        <w:sdtContent>
          <w:r w:rsidR="00F228B4" w:rsidRPr="00B12E7C">
            <w:rPr>
              <w:sz w:val="24"/>
              <w:szCs w:val="24"/>
            </w:rPr>
            <w:fldChar w:fldCharType="begin"/>
          </w:r>
          <w:r w:rsidR="00F228B4" w:rsidRPr="00B12E7C">
            <w:rPr>
              <w:sz w:val="24"/>
              <w:szCs w:val="24"/>
            </w:rPr>
            <w:instrText xml:space="preserve">CITATION Mai14 \l 2057 </w:instrText>
          </w:r>
          <w:r w:rsidR="00F228B4" w:rsidRPr="00B12E7C">
            <w:rPr>
              <w:sz w:val="24"/>
              <w:szCs w:val="24"/>
            </w:rPr>
            <w:fldChar w:fldCharType="separate"/>
          </w:r>
          <w:r w:rsidR="00AF4463" w:rsidRPr="00B12E7C">
            <w:rPr>
              <w:noProof/>
              <w:sz w:val="24"/>
              <w:szCs w:val="24"/>
            </w:rPr>
            <w:t>(Maitlis &amp; Christianson, 2014)</w:t>
          </w:r>
          <w:r w:rsidR="00F228B4" w:rsidRPr="00B12E7C">
            <w:rPr>
              <w:sz w:val="24"/>
              <w:szCs w:val="24"/>
            </w:rPr>
            <w:fldChar w:fldCharType="end"/>
          </w:r>
        </w:sdtContent>
      </w:sdt>
      <w:r w:rsidR="00892DE8" w:rsidRPr="00B12E7C">
        <w:rPr>
          <w:sz w:val="24"/>
          <w:szCs w:val="24"/>
        </w:rPr>
        <w:t xml:space="preserve">. </w:t>
      </w:r>
      <w:r w:rsidR="00FB05C1" w:rsidRPr="00B12E7C">
        <w:rPr>
          <w:sz w:val="24"/>
          <w:szCs w:val="24"/>
        </w:rPr>
        <w:t xml:space="preserve">As organizational members encounter events which create ambiguity </w:t>
      </w:r>
      <w:r w:rsidR="00FB05C1" w:rsidRPr="00B12E7C">
        <w:rPr>
          <w:sz w:val="24"/>
          <w:szCs w:val="24"/>
        </w:rPr>
        <w:lastRenderedPageBreak/>
        <w:t>and uncertainty the</w:t>
      </w:r>
      <w:r w:rsidR="00A27AE8" w:rsidRPr="00B12E7C">
        <w:rPr>
          <w:sz w:val="24"/>
          <w:szCs w:val="24"/>
        </w:rPr>
        <w:t>y</w:t>
      </w:r>
      <w:r w:rsidR="00FB05C1" w:rsidRPr="00B12E7C">
        <w:rPr>
          <w:sz w:val="24"/>
          <w:szCs w:val="24"/>
        </w:rPr>
        <w:t xml:space="preserve"> seek clarification through cues from the environment around them and utilize these to </w:t>
      </w:r>
      <w:r w:rsidR="00FB05C1" w:rsidRPr="00B12E7C">
        <w:rPr>
          <w:i/>
          <w:sz w:val="24"/>
          <w:szCs w:val="24"/>
        </w:rPr>
        <w:t xml:space="preserve">make sense </w:t>
      </w:r>
      <w:r w:rsidR="00FB05C1" w:rsidRPr="00B12E7C">
        <w:rPr>
          <w:sz w:val="24"/>
          <w:szCs w:val="24"/>
        </w:rPr>
        <w:t>of occurrences and find appropriate answers. Sense</w:t>
      </w:r>
      <w:r w:rsidR="007936A0" w:rsidRPr="00B12E7C">
        <w:rPr>
          <w:sz w:val="24"/>
          <w:szCs w:val="24"/>
        </w:rPr>
        <w:t>-</w:t>
      </w:r>
      <w:r w:rsidR="00FB05C1" w:rsidRPr="00B12E7C">
        <w:rPr>
          <w:sz w:val="24"/>
          <w:szCs w:val="24"/>
        </w:rPr>
        <w:t>making goes beyond interpretation involving active authoring of events and frameworks for understanding. Sense</w:t>
      </w:r>
      <w:r w:rsidR="007936A0" w:rsidRPr="00B12E7C">
        <w:rPr>
          <w:sz w:val="24"/>
          <w:szCs w:val="24"/>
        </w:rPr>
        <w:t>-</w:t>
      </w:r>
      <w:r w:rsidR="00FB05C1" w:rsidRPr="00B12E7C">
        <w:rPr>
          <w:sz w:val="24"/>
          <w:szCs w:val="24"/>
        </w:rPr>
        <w:t xml:space="preserve">making plays a key role in megaprojects and more importantly its </w:t>
      </w:r>
      <w:r w:rsidR="00810087" w:rsidRPr="00B12E7C">
        <w:rPr>
          <w:sz w:val="24"/>
          <w:szCs w:val="24"/>
        </w:rPr>
        <w:t>stakeholders as it underpins two</w:t>
      </w:r>
      <w:r w:rsidR="00FB05C1" w:rsidRPr="00B12E7C">
        <w:rPr>
          <w:sz w:val="24"/>
          <w:szCs w:val="24"/>
        </w:rPr>
        <w:t xml:space="preserve"> important</w:t>
      </w:r>
      <w:r w:rsidR="00A27AE8" w:rsidRPr="00B12E7C">
        <w:rPr>
          <w:sz w:val="24"/>
          <w:szCs w:val="24"/>
        </w:rPr>
        <w:t xml:space="preserve"> factors: (1)</w:t>
      </w:r>
      <w:r w:rsidR="00FB05C1" w:rsidRPr="00B12E7C">
        <w:rPr>
          <w:sz w:val="24"/>
          <w:szCs w:val="24"/>
        </w:rPr>
        <w:t xml:space="preserve"> the role people play in construction of situations they attempt to comprehend </w:t>
      </w:r>
      <w:sdt>
        <w:sdtPr>
          <w:rPr>
            <w:sz w:val="24"/>
            <w:szCs w:val="24"/>
          </w:rPr>
          <w:id w:val="-1109190693"/>
          <w:citation/>
        </w:sdtPr>
        <w:sdtEndPr/>
        <w:sdtContent>
          <w:r w:rsidR="00810087" w:rsidRPr="00B12E7C">
            <w:rPr>
              <w:sz w:val="24"/>
              <w:szCs w:val="24"/>
            </w:rPr>
            <w:fldChar w:fldCharType="begin"/>
          </w:r>
          <w:r w:rsidR="00810087" w:rsidRPr="00B12E7C">
            <w:rPr>
              <w:sz w:val="24"/>
              <w:szCs w:val="24"/>
            </w:rPr>
            <w:instrText xml:space="preserve"> CITATION Stu13 \l 2057 </w:instrText>
          </w:r>
          <w:r w:rsidR="00810087" w:rsidRPr="00B12E7C">
            <w:rPr>
              <w:sz w:val="24"/>
              <w:szCs w:val="24"/>
            </w:rPr>
            <w:fldChar w:fldCharType="separate"/>
          </w:r>
          <w:r w:rsidR="00AF4463" w:rsidRPr="00B12E7C">
            <w:rPr>
              <w:noProof/>
              <w:sz w:val="24"/>
              <w:szCs w:val="24"/>
            </w:rPr>
            <w:t>(Stucliffe, 2013)</w:t>
          </w:r>
          <w:r w:rsidR="00810087" w:rsidRPr="00B12E7C">
            <w:rPr>
              <w:sz w:val="24"/>
              <w:szCs w:val="24"/>
            </w:rPr>
            <w:fldChar w:fldCharType="end"/>
          </w:r>
        </w:sdtContent>
      </w:sdt>
      <w:r w:rsidR="00A27AE8" w:rsidRPr="00B12E7C">
        <w:rPr>
          <w:sz w:val="24"/>
          <w:szCs w:val="24"/>
        </w:rPr>
        <w:t xml:space="preserve"> and (2)</w:t>
      </w:r>
      <w:r w:rsidR="00810087" w:rsidRPr="00B12E7C">
        <w:rPr>
          <w:sz w:val="24"/>
          <w:szCs w:val="24"/>
        </w:rPr>
        <w:t xml:space="preserve"> </w:t>
      </w:r>
      <w:r w:rsidR="00A27AE8" w:rsidRPr="00B12E7C">
        <w:rPr>
          <w:sz w:val="24"/>
          <w:szCs w:val="24"/>
        </w:rPr>
        <w:t>t</w:t>
      </w:r>
      <w:r w:rsidR="00810087" w:rsidRPr="00B12E7C">
        <w:rPr>
          <w:sz w:val="24"/>
          <w:szCs w:val="24"/>
        </w:rPr>
        <w:t xml:space="preserve">he impact on organizational processes, strategic change, decision-making, innovation &amp; creativity and organizational learning </w:t>
      </w:r>
      <w:sdt>
        <w:sdtPr>
          <w:rPr>
            <w:sz w:val="24"/>
            <w:szCs w:val="24"/>
          </w:rPr>
          <w:id w:val="540096472"/>
          <w:citation/>
        </w:sdtPr>
        <w:sdtEndPr/>
        <w:sdtContent>
          <w:r w:rsidR="00810087" w:rsidRPr="00B12E7C">
            <w:rPr>
              <w:sz w:val="24"/>
              <w:szCs w:val="24"/>
            </w:rPr>
            <w:fldChar w:fldCharType="begin"/>
          </w:r>
          <w:r w:rsidR="00810087" w:rsidRPr="00B12E7C">
            <w:rPr>
              <w:sz w:val="24"/>
              <w:szCs w:val="24"/>
            </w:rPr>
            <w:instrText xml:space="preserve"> CITATION Mai14 \l 2057 </w:instrText>
          </w:r>
          <w:r w:rsidR="00810087" w:rsidRPr="00B12E7C">
            <w:rPr>
              <w:sz w:val="24"/>
              <w:szCs w:val="24"/>
            </w:rPr>
            <w:fldChar w:fldCharType="separate"/>
          </w:r>
          <w:r w:rsidR="00AF4463" w:rsidRPr="00B12E7C">
            <w:rPr>
              <w:noProof/>
              <w:sz w:val="24"/>
              <w:szCs w:val="24"/>
            </w:rPr>
            <w:t>(Maitlis &amp; Christianson, 2014)</w:t>
          </w:r>
          <w:r w:rsidR="00810087" w:rsidRPr="00B12E7C">
            <w:rPr>
              <w:sz w:val="24"/>
              <w:szCs w:val="24"/>
            </w:rPr>
            <w:fldChar w:fldCharType="end"/>
          </w:r>
        </w:sdtContent>
      </w:sdt>
      <w:r w:rsidR="00810087" w:rsidRPr="00B12E7C">
        <w:rPr>
          <w:sz w:val="24"/>
          <w:szCs w:val="24"/>
        </w:rPr>
        <w:t xml:space="preserve">. </w:t>
      </w:r>
      <w:r w:rsidR="00A27AE8" w:rsidRPr="00B12E7C">
        <w:rPr>
          <w:sz w:val="24"/>
          <w:szCs w:val="24"/>
        </w:rPr>
        <w:t xml:space="preserve">Both of these factors have a significant impact on decision risk. </w:t>
      </w:r>
      <w:r w:rsidR="00810087" w:rsidRPr="00B12E7C">
        <w:rPr>
          <w:sz w:val="24"/>
          <w:szCs w:val="24"/>
        </w:rPr>
        <w:t>Sense</w:t>
      </w:r>
      <w:r w:rsidR="007936A0" w:rsidRPr="00B12E7C">
        <w:rPr>
          <w:sz w:val="24"/>
          <w:szCs w:val="24"/>
        </w:rPr>
        <w:t>-</w:t>
      </w:r>
      <w:r w:rsidR="00810087" w:rsidRPr="00B12E7C">
        <w:rPr>
          <w:sz w:val="24"/>
          <w:szCs w:val="24"/>
        </w:rPr>
        <w:t xml:space="preserve">making lies at the core of organizational activity and as such is a central activity to the design and delivery of </w:t>
      </w:r>
      <w:r w:rsidR="0000039C" w:rsidRPr="00B12E7C">
        <w:rPr>
          <w:sz w:val="24"/>
          <w:szCs w:val="24"/>
        </w:rPr>
        <w:t xml:space="preserve">social responsibilities and </w:t>
      </w:r>
      <w:r w:rsidR="00810087" w:rsidRPr="00B12E7C">
        <w:rPr>
          <w:sz w:val="24"/>
          <w:szCs w:val="24"/>
        </w:rPr>
        <w:t>megaprojects</w:t>
      </w:r>
      <w:r w:rsidR="0000039C" w:rsidRPr="00B12E7C">
        <w:rPr>
          <w:sz w:val="24"/>
          <w:szCs w:val="24"/>
        </w:rPr>
        <w:t xml:space="preserve"> in general</w:t>
      </w:r>
      <w:r w:rsidR="00810087" w:rsidRPr="00B12E7C">
        <w:rPr>
          <w:sz w:val="24"/>
          <w:szCs w:val="24"/>
        </w:rPr>
        <w:t xml:space="preserve">. </w:t>
      </w:r>
      <w:r w:rsidR="00F536BE" w:rsidRPr="00B12E7C">
        <w:rPr>
          <w:sz w:val="24"/>
          <w:szCs w:val="24"/>
        </w:rPr>
        <w:t>Similarly</w:t>
      </w:r>
      <w:r w:rsidR="007936A0" w:rsidRPr="00B12E7C">
        <w:rPr>
          <w:sz w:val="24"/>
          <w:szCs w:val="24"/>
        </w:rPr>
        <w:t>,</w:t>
      </w:r>
      <w:r w:rsidR="00F536BE" w:rsidRPr="00B12E7C">
        <w:rPr>
          <w:sz w:val="24"/>
          <w:szCs w:val="24"/>
        </w:rPr>
        <w:t xml:space="preserve"> just as megaprojects require sense</w:t>
      </w:r>
      <w:r w:rsidR="007936A0" w:rsidRPr="00B12E7C">
        <w:rPr>
          <w:sz w:val="24"/>
          <w:szCs w:val="24"/>
        </w:rPr>
        <w:t>-</w:t>
      </w:r>
      <w:r w:rsidR="00F536BE" w:rsidRPr="00B12E7C">
        <w:rPr>
          <w:sz w:val="24"/>
          <w:szCs w:val="24"/>
        </w:rPr>
        <w:t xml:space="preserve">making to effect sound decision-making, decision-makers must also be wary of cultural stereotyping as it relates to the decision. Given the complexity of megaprojects the inevitability of interpretation by different stakeholders within the organization of risk utilizing their own lenses and schemas </w:t>
      </w:r>
      <w:r w:rsidR="00560FCF" w:rsidRPr="00B12E7C">
        <w:rPr>
          <w:sz w:val="24"/>
          <w:szCs w:val="24"/>
        </w:rPr>
        <w:t>(</w:t>
      </w:r>
      <w:r w:rsidR="00F536BE" w:rsidRPr="00B12E7C">
        <w:rPr>
          <w:sz w:val="24"/>
          <w:szCs w:val="24"/>
        </w:rPr>
        <w:t>i.e. cultural myopia</w:t>
      </w:r>
      <w:r w:rsidR="00560FCF" w:rsidRPr="00B12E7C">
        <w:rPr>
          <w:sz w:val="24"/>
          <w:szCs w:val="24"/>
        </w:rPr>
        <w:t>)</w:t>
      </w:r>
      <w:r w:rsidR="00F536BE" w:rsidRPr="00B12E7C">
        <w:rPr>
          <w:sz w:val="24"/>
          <w:szCs w:val="24"/>
        </w:rPr>
        <w:t xml:space="preserve"> can prevent them from seeing all the nuances associated with the project</w:t>
      </w:r>
      <w:r w:rsidR="00560FCF" w:rsidRPr="00B12E7C">
        <w:rPr>
          <w:sz w:val="24"/>
          <w:szCs w:val="24"/>
        </w:rPr>
        <w:t>.</w:t>
      </w:r>
      <w:r w:rsidR="00F536BE" w:rsidRPr="00B12E7C">
        <w:rPr>
          <w:sz w:val="24"/>
          <w:szCs w:val="24"/>
        </w:rPr>
        <w:t xml:space="preserve"> </w:t>
      </w:r>
    </w:p>
    <w:p w:rsidR="00A36F44" w:rsidRPr="00B12E7C" w:rsidRDefault="00560FCF" w:rsidP="00C42D96">
      <w:pPr>
        <w:spacing w:line="480" w:lineRule="auto"/>
        <w:jc w:val="both"/>
        <w:rPr>
          <w:sz w:val="24"/>
          <w:szCs w:val="24"/>
        </w:rPr>
      </w:pPr>
      <w:r w:rsidRPr="00B12E7C">
        <w:rPr>
          <w:sz w:val="24"/>
          <w:szCs w:val="24"/>
        </w:rPr>
        <w:t>By</w:t>
      </w:r>
      <w:r w:rsidR="00F536BE" w:rsidRPr="00B12E7C">
        <w:rPr>
          <w:sz w:val="24"/>
          <w:szCs w:val="24"/>
        </w:rPr>
        <w:t xml:space="preserve"> extension </w:t>
      </w:r>
      <w:r w:rsidR="00E71499" w:rsidRPr="00B12E7C">
        <w:rPr>
          <w:sz w:val="24"/>
          <w:szCs w:val="24"/>
        </w:rPr>
        <w:t>risk</w:t>
      </w:r>
      <w:r w:rsidR="00A27AE8" w:rsidRPr="00B12E7C">
        <w:rPr>
          <w:sz w:val="24"/>
          <w:szCs w:val="24"/>
        </w:rPr>
        <w:t xml:space="preserve"> especially in megaprojects which carry diverse cultural components via its </w:t>
      </w:r>
      <w:r w:rsidR="0000039C" w:rsidRPr="00B12E7C">
        <w:rPr>
          <w:sz w:val="24"/>
          <w:szCs w:val="24"/>
        </w:rPr>
        <w:t>social responsibilities agenda</w:t>
      </w:r>
      <w:r w:rsidRPr="00B12E7C">
        <w:rPr>
          <w:sz w:val="24"/>
          <w:szCs w:val="24"/>
        </w:rPr>
        <w:t xml:space="preserve"> can also lead to negative experience</w:t>
      </w:r>
      <w:r w:rsidR="00E71499" w:rsidRPr="00B12E7C">
        <w:rPr>
          <w:sz w:val="24"/>
          <w:szCs w:val="24"/>
        </w:rPr>
        <w:t xml:space="preserve">. </w:t>
      </w:r>
      <w:r w:rsidR="00A36F44" w:rsidRPr="00B12E7C">
        <w:rPr>
          <w:sz w:val="24"/>
          <w:szCs w:val="24"/>
        </w:rPr>
        <w:t xml:space="preserve">E.g. </w:t>
      </w:r>
      <w:r w:rsidR="007F2F18" w:rsidRPr="00B12E7C">
        <w:rPr>
          <w:sz w:val="24"/>
          <w:szCs w:val="24"/>
        </w:rPr>
        <w:t xml:space="preserve">The Stuttgart 21 project </w:t>
      </w:r>
      <w:sdt>
        <w:sdtPr>
          <w:rPr>
            <w:sz w:val="24"/>
            <w:szCs w:val="24"/>
          </w:rPr>
          <w:id w:val="-428744169"/>
          <w:citation/>
        </w:sdtPr>
        <w:sdtEndPr/>
        <w:sdtContent>
          <w:r w:rsidR="007F2F18" w:rsidRPr="00B12E7C">
            <w:rPr>
              <w:sz w:val="24"/>
              <w:szCs w:val="24"/>
            </w:rPr>
            <w:fldChar w:fldCharType="begin"/>
          </w:r>
          <w:r w:rsidR="007F2F18" w:rsidRPr="00B12E7C">
            <w:rPr>
              <w:sz w:val="24"/>
              <w:szCs w:val="24"/>
            </w:rPr>
            <w:instrText xml:space="preserve"> CITATION Nov12 \l 2057 </w:instrText>
          </w:r>
          <w:r w:rsidR="007F2F18" w:rsidRPr="00B12E7C">
            <w:rPr>
              <w:sz w:val="24"/>
              <w:szCs w:val="24"/>
            </w:rPr>
            <w:fldChar w:fldCharType="separate"/>
          </w:r>
          <w:r w:rsidR="00AF4463" w:rsidRPr="00B12E7C">
            <w:rPr>
              <w:noProof/>
              <w:sz w:val="24"/>
              <w:szCs w:val="24"/>
            </w:rPr>
            <w:t>(Novy &amp; Peters, 2012)</w:t>
          </w:r>
          <w:r w:rsidR="007F2F18" w:rsidRPr="00B12E7C">
            <w:rPr>
              <w:sz w:val="24"/>
              <w:szCs w:val="24"/>
            </w:rPr>
            <w:fldChar w:fldCharType="end"/>
          </w:r>
        </w:sdtContent>
      </w:sdt>
      <w:r w:rsidR="007F2F18" w:rsidRPr="00B12E7C">
        <w:rPr>
          <w:sz w:val="24"/>
          <w:szCs w:val="24"/>
        </w:rPr>
        <w:t xml:space="preserve"> represented one of the largest and most ambitious railway and urban redevelopment projects of the 21</w:t>
      </w:r>
      <w:r w:rsidR="007F2F18" w:rsidRPr="00B12E7C">
        <w:rPr>
          <w:sz w:val="24"/>
          <w:szCs w:val="24"/>
          <w:vertAlign w:val="superscript"/>
        </w:rPr>
        <w:t>st</w:t>
      </w:r>
      <w:r w:rsidR="007F2F18" w:rsidRPr="00B12E7C">
        <w:rPr>
          <w:sz w:val="24"/>
          <w:szCs w:val="24"/>
        </w:rPr>
        <w:t xml:space="preserve"> century. The key idea was to overhaul the rail infrastructure and station, redeveloping 100 ha of railway land in the heart of Baden-Württemberg’s state capital. What instead ensued throughout this proposed development was mass rallies (100</w:t>
      </w:r>
      <w:r w:rsidR="00C20324" w:rsidRPr="00B12E7C">
        <w:rPr>
          <w:sz w:val="24"/>
          <w:szCs w:val="24"/>
        </w:rPr>
        <w:t>,</w:t>
      </w:r>
      <w:r w:rsidR="007F2F18" w:rsidRPr="00B12E7C">
        <w:rPr>
          <w:sz w:val="24"/>
          <w:szCs w:val="24"/>
        </w:rPr>
        <w:t xml:space="preserve">000 demonstrators) against the project on the first demolition day. While mediation followed to resolve underlying issues the political and social consequences </w:t>
      </w:r>
      <w:r w:rsidR="007F2F18" w:rsidRPr="00B12E7C">
        <w:rPr>
          <w:sz w:val="24"/>
          <w:szCs w:val="24"/>
        </w:rPr>
        <w:lastRenderedPageBreak/>
        <w:t xml:space="preserve">forced the political system to rethink future decision of this nature. Heiner </w:t>
      </w:r>
      <w:proofErr w:type="spellStart"/>
      <w:r w:rsidR="007F2F18" w:rsidRPr="00B12E7C">
        <w:rPr>
          <w:sz w:val="24"/>
          <w:szCs w:val="24"/>
        </w:rPr>
        <w:t>Geirler</w:t>
      </w:r>
      <w:proofErr w:type="spellEnd"/>
      <w:r w:rsidR="007F2F18" w:rsidRPr="00B12E7C">
        <w:rPr>
          <w:sz w:val="24"/>
          <w:szCs w:val="24"/>
        </w:rPr>
        <w:t xml:space="preserve"> stated in the German </w:t>
      </w:r>
      <w:r w:rsidR="00FD4719" w:rsidRPr="00B12E7C">
        <w:rPr>
          <w:sz w:val="24"/>
          <w:szCs w:val="24"/>
        </w:rPr>
        <w:t>Weekly</w:t>
      </w:r>
      <w:r w:rsidR="007F2F18" w:rsidRPr="00B12E7C">
        <w:rPr>
          <w:sz w:val="24"/>
          <w:szCs w:val="24"/>
        </w:rPr>
        <w:t xml:space="preserve"> Die Zeit 2010:</w:t>
      </w:r>
    </w:p>
    <w:p w:rsidR="00FD4719" w:rsidRPr="00B12E7C" w:rsidRDefault="007F2F18" w:rsidP="00D131D1">
      <w:pPr>
        <w:spacing w:line="480" w:lineRule="auto"/>
        <w:ind w:left="720"/>
        <w:jc w:val="both"/>
        <w:rPr>
          <w:sz w:val="24"/>
          <w:szCs w:val="24"/>
        </w:rPr>
      </w:pPr>
      <w:r w:rsidRPr="00B12E7C">
        <w:rPr>
          <w:sz w:val="24"/>
          <w:szCs w:val="24"/>
        </w:rPr>
        <w:t>“no future government will be able to push through a project the way Stuttgart 21 was pushed through and the politics will be forced to consider not only technology and economic advantages but also the impact on people.”</w:t>
      </w:r>
    </w:p>
    <w:p w:rsidR="007C4CF1" w:rsidRPr="00B12E7C" w:rsidRDefault="004E2E4F" w:rsidP="00FD4719">
      <w:pPr>
        <w:spacing w:line="480" w:lineRule="auto"/>
        <w:jc w:val="both"/>
        <w:rPr>
          <w:sz w:val="24"/>
          <w:szCs w:val="24"/>
        </w:rPr>
      </w:pPr>
      <w:r w:rsidRPr="00B12E7C">
        <w:rPr>
          <w:sz w:val="24"/>
          <w:szCs w:val="24"/>
        </w:rPr>
        <w:t>While concern from parties regarding such a large-scale project (</w:t>
      </w:r>
      <w:r w:rsidRPr="00B12E7C">
        <w:rPr>
          <w:rFonts w:cstheme="minorHAnsi"/>
          <w:sz w:val="24"/>
          <w:szCs w:val="24"/>
        </w:rPr>
        <w:t>€4.088billion)</w:t>
      </w:r>
      <w:r w:rsidRPr="00B12E7C">
        <w:rPr>
          <w:sz w:val="24"/>
          <w:szCs w:val="24"/>
        </w:rPr>
        <w:t xml:space="preserve"> in light of slumping real estate sales and previous doubts over cost-benefit analysis</w:t>
      </w:r>
      <w:r w:rsidR="00FD4719" w:rsidRPr="00B12E7C">
        <w:rPr>
          <w:sz w:val="24"/>
          <w:szCs w:val="24"/>
        </w:rPr>
        <w:t xml:space="preserve"> </w:t>
      </w:r>
      <w:r w:rsidRPr="00B12E7C">
        <w:rPr>
          <w:sz w:val="24"/>
          <w:szCs w:val="24"/>
        </w:rPr>
        <w:t>existed</w:t>
      </w:r>
      <w:r w:rsidR="00C20324" w:rsidRPr="00B12E7C">
        <w:rPr>
          <w:sz w:val="24"/>
          <w:szCs w:val="24"/>
        </w:rPr>
        <w:t>,</w:t>
      </w:r>
      <w:r w:rsidRPr="00B12E7C">
        <w:rPr>
          <w:sz w:val="24"/>
          <w:szCs w:val="24"/>
        </w:rPr>
        <w:t xml:space="preserve"> inclu</w:t>
      </w:r>
      <w:r w:rsidR="00C20324" w:rsidRPr="00B12E7C">
        <w:rPr>
          <w:sz w:val="24"/>
          <w:szCs w:val="24"/>
        </w:rPr>
        <w:t>sive of</w:t>
      </w:r>
      <w:r w:rsidRPr="00B12E7C">
        <w:rPr>
          <w:sz w:val="24"/>
          <w:szCs w:val="24"/>
        </w:rPr>
        <w:t xml:space="preserve"> its proposed cost escalation to </w:t>
      </w:r>
      <w:r w:rsidRPr="00B12E7C">
        <w:rPr>
          <w:rFonts w:cstheme="minorHAnsi"/>
          <w:sz w:val="24"/>
          <w:szCs w:val="24"/>
        </w:rPr>
        <w:t>€</w:t>
      </w:r>
      <w:r w:rsidRPr="00B12E7C">
        <w:rPr>
          <w:sz w:val="24"/>
          <w:szCs w:val="24"/>
        </w:rPr>
        <w:t xml:space="preserve">4.1billion before its proposed completion in 2019 other factors </w:t>
      </w:r>
      <w:r w:rsidR="007C4CF1" w:rsidRPr="00B12E7C">
        <w:rPr>
          <w:sz w:val="24"/>
          <w:szCs w:val="24"/>
        </w:rPr>
        <w:t>such as:</w:t>
      </w:r>
    </w:p>
    <w:p w:rsidR="007C4CF1" w:rsidRPr="00B12E7C" w:rsidRDefault="007C4CF1" w:rsidP="00D131D1">
      <w:pPr>
        <w:pStyle w:val="ListParagraph"/>
        <w:numPr>
          <w:ilvl w:val="0"/>
          <w:numId w:val="8"/>
        </w:numPr>
        <w:spacing w:line="480" w:lineRule="auto"/>
        <w:jc w:val="both"/>
        <w:rPr>
          <w:sz w:val="24"/>
          <w:szCs w:val="24"/>
        </w:rPr>
      </w:pPr>
      <w:r w:rsidRPr="00B12E7C">
        <w:rPr>
          <w:sz w:val="24"/>
          <w:szCs w:val="24"/>
        </w:rPr>
        <w:t>Transportation benefit and impact: critics emphasized the impact of such a project would be significantly less that claimed resulting in creation of new bottlenecks and that the availability of less expensive alternative were ignored</w:t>
      </w:r>
    </w:p>
    <w:p w:rsidR="004B256F" w:rsidRPr="00B12E7C" w:rsidRDefault="007C4CF1" w:rsidP="00D131D1">
      <w:pPr>
        <w:pStyle w:val="ListParagraph"/>
        <w:numPr>
          <w:ilvl w:val="0"/>
          <w:numId w:val="8"/>
        </w:numPr>
        <w:spacing w:line="480" w:lineRule="auto"/>
        <w:jc w:val="both"/>
        <w:rPr>
          <w:sz w:val="24"/>
          <w:szCs w:val="24"/>
        </w:rPr>
      </w:pPr>
      <w:r w:rsidRPr="00B12E7C">
        <w:rPr>
          <w:sz w:val="24"/>
          <w:szCs w:val="24"/>
        </w:rPr>
        <w:t xml:space="preserve">Environmental </w:t>
      </w:r>
      <w:r w:rsidR="004B256F" w:rsidRPr="00B12E7C">
        <w:rPr>
          <w:sz w:val="24"/>
          <w:szCs w:val="24"/>
        </w:rPr>
        <w:t>Cost/Ecological Risk: critics objected to the ramifications of the project an opposing position to the project proponents environmentally-friendly stance. Illustrating issues such as the chopping of nearly 300 trees and adverse effects on the city’s ground water.</w:t>
      </w:r>
    </w:p>
    <w:p w:rsidR="004F47C7" w:rsidRPr="00B12E7C" w:rsidRDefault="004B256F" w:rsidP="00D131D1">
      <w:pPr>
        <w:pStyle w:val="ListParagraph"/>
        <w:numPr>
          <w:ilvl w:val="0"/>
          <w:numId w:val="8"/>
        </w:numPr>
        <w:spacing w:line="480" w:lineRule="auto"/>
        <w:jc w:val="both"/>
        <w:rPr>
          <w:sz w:val="24"/>
          <w:szCs w:val="24"/>
        </w:rPr>
      </w:pPr>
      <w:r w:rsidRPr="00B12E7C">
        <w:rPr>
          <w:sz w:val="24"/>
          <w:szCs w:val="24"/>
        </w:rPr>
        <w:t xml:space="preserve">Historic Preservation/Urban development: This was another critical issue </w:t>
      </w:r>
      <w:r w:rsidR="004F47C7" w:rsidRPr="00B12E7C">
        <w:rPr>
          <w:sz w:val="24"/>
          <w:szCs w:val="24"/>
        </w:rPr>
        <w:t>with the proposed demolition of the old central station one of the most controversial elements of the scheme</w:t>
      </w:r>
      <w:r w:rsidR="00C20324" w:rsidRPr="00B12E7C">
        <w:rPr>
          <w:sz w:val="24"/>
          <w:szCs w:val="24"/>
        </w:rPr>
        <w:t xml:space="preserve"> and</w:t>
      </w:r>
    </w:p>
    <w:p w:rsidR="007F2F18" w:rsidRPr="00B12E7C" w:rsidRDefault="004F47C7" w:rsidP="00D131D1">
      <w:pPr>
        <w:pStyle w:val="ListParagraph"/>
        <w:numPr>
          <w:ilvl w:val="0"/>
          <w:numId w:val="8"/>
        </w:numPr>
        <w:spacing w:line="480" w:lineRule="auto"/>
        <w:jc w:val="both"/>
        <w:rPr>
          <w:sz w:val="24"/>
          <w:szCs w:val="24"/>
        </w:rPr>
      </w:pPr>
      <w:r w:rsidRPr="00B12E7C">
        <w:rPr>
          <w:sz w:val="24"/>
          <w:szCs w:val="24"/>
        </w:rPr>
        <w:t>Decision-making Process/Participation</w:t>
      </w:r>
      <w:r w:rsidR="00C20324" w:rsidRPr="00B12E7C">
        <w:rPr>
          <w:sz w:val="24"/>
          <w:szCs w:val="24"/>
        </w:rPr>
        <w:t>: This was perhaps the most contentious issue encompassing both planned components of the scheme as well as the overall decision-making process which occurred mostly behind closed doors and only opened to public participation post finalization.</w:t>
      </w:r>
      <w:r w:rsidR="007F2F18" w:rsidRPr="00B12E7C">
        <w:rPr>
          <w:sz w:val="24"/>
          <w:szCs w:val="24"/>
        </w:rPr>
        <w:tab/>
      </w:r>
    </w:p>
    <w:p w:rsidR="009D24C9" w:rsidRPr="00B12E7C" w:rsidRDefault="00E71499" w:rsidP="00C42D96">
      <w:pPr>
        <w:spacing w:line="480" w:lineRule="auto"/>
        <w:jc w:val="both"/>
        <w:rPr>
          <w:sz w:val="24"/>
          <w:szCs w:val="24"/>
        </w:rPr>
      </w:pPr>
      <w:r w:rsidRPr="00B12E7C">
        <w:rPr>
          <w:sz w:val="24"/>
          <w:szCs w:val="24"/>
        </w:rPr>
        <w:lastRenderedPageBreak/>
        <w:t xml:space="preserve">A lack of experience understanding cultural phenomena associated with multiple stakeholders in the project and not making sense of their cultural perspectives can make delivery difficult. Individual group(s) of stakeholder may experience sophisticated stereotyping </w:t>
      </w:r>
      <w:sdt>
        <w:sdtPr>
          <w:rPr>
            <w:sz w:val="24"/>
            <w:szCs w:val="24"/>
          </w:rPr>
          <w:id w:val="-1348403689"/>
          <w:citation/>
        </w:sdtPr>
        <w:sdtEndPr/>
        <w:sdtContent>
          <w:r w:rsidRPr="00B12E7C">
            <w:rPr>
              <w:sz w:val="24"/>
              <w:szCs w:val="24"/>
            </w:rPr>
            <w:fldChar w:fldCharType="begin"/>
          </w:r>
          <w:r w:rsidRPr="00B12E7C">
            <w:rPr>
              <w:sz w:val="24"/>
              <w:szCs w:val="24"/>
            </w:rPr>
            <w:instrText xml:space="preserve"> CITATION Osl00 \l 2057 </w:instrText>
          </w:r>
          <w:r w:rsidRPr="00B12E7C">
            <w:rPr>
              <w:sz w:val="24"/>
              <w:szCs w:val="24"/>
            </w:rPr>
            <w:fldChar w:fldCharType="separate"/>
          </w:r>
          <w:r w:rsidR="00AF4463" w:rsidRPr="00B12E7C">
            <w:rPr>
              <w:noProof/>
              <w:sz w:val="24"/>
              <w:szCs w:val="24"/>
            </w:rPr>
            <w:t>(Osland &amp; Bird, 2000)</w:t>
          </w:r>
          <w:r w:rsidRPr="00B12E7C">
            <w:rPr>
              <w:sz w:val="24"/>
              <w:szCs w:val="24"/>
            </w:rPr>
            <w:fldChar w:fldCharType="end"/>
          </w:r>
        </w:sdtContent>
      </w:sdt>
      <w:r w:rsidR="000D401A" w:rsidRPr="00B12E7C">
        <w:rPr>
          <w:sz w:val="24"/>
          <w:szCs w:val="24"/>
        </w:rPr>
        <w:t xml:space="preserve"> </w:t>
      </w:r>
      <w:r w:rsidRPr="00B12E7C">
        <w:rPr>
          <w:sz w:val="24"/>
          <w:szCs w:val="24"/>
        </w:rPr>
        <w:t xml:space="preserve">i.e. </w:t>
      </w:r>
      <w:r w:rsidRPr="00B12E7C">
        <w:rPr>
          <w:i/>
          <w:sz w:val="24"/>
          <w:szCs w:val="24"/>
        </w:rPr>
        <w:t>reduction of a complex culture to a shorthanded description that may be</w:t>
      </w:r>
      <w:r w:rsidR="000D401A" w:rsidRPr="00B12E7C">
        <w:rPr>
          <w:i/>
          <w:sz w:val="24"/>
          <w:szCs w:val="24"/>
        </w:rPr>
        <w:t xml:space="preserve"> applied across all individuals</w:t>
      </w:r>
      <w:r w:rsidRPr="00B12E7C">
        <w:rPr>
          <w:sz w:val="24"/>
          <w:szCs w:val="24"/>
        </w:rPr>
        <w:t xml:space="preserve"> based on any number of factors. </w:t>
      </w:r>
      <w:r w:rsidR="009D24C9" w:rsidRPr="00B12E7C">
        <w:rPr>
          <w:sz w:val="24"/>
          <w:szCs w:val="24"/>
        </w:rPr>
        <w:t>This sophisticated stereotyping becomes more evident when cultural paradoxes become present. As such decisions are made based on incomplete information often misleading and potentially dangerous to project delivery</w:t>
      </w:r>
      <w:r w:rsidR="00C20324" w:rsidRPr="00B12E7C">
        <w:rPr>
          <w:sz w:val="24"/>
          <w:szCs w:val="24"/>
        </w:rPr>
        <w:t xml:space="preserve"> as was evident in Stuttgart 21</w:t>
      </w:r>
      <w:r w:rsidR="009D24C9" w:rsidRPr="00B12E7C">
        <w:rPr>
          <w:sz w:val="24"/>
          <w:szCs w:val="24"/>
        </w:rPr>
        <w:t xml:space="preserve">. These paradoxes reveal limitations in thinking and </w:t>
      </w:r>
      <w:r w:rsidR="005270BE" w:rsidRPr="00B12E7C">
        <w:rPr>
          <w:sz w:val="24"/>
          <w:szCs w:val="24"/>
        </w:rPr>
        <w:t xml:space="preserve">are </w:t>
      </w:r>
      <w:r w:rsidR="00A27AE8" w:rsidRPr="00B12E7C">
        <w:rPr>
          <w:sz w:val="24"/>
          <w:szCs w:val="24"/>
        </w:rPr>
        <w:t>often</w:t>
      </w:r>
      <w:r w:rsidR="009D24C9" w:rsidRPr="00B12E7C">
        <w:rPr>
          <w:sz w:val="24"/>
          <w:szCs w:val="24"/>
        </w:rPr>
        <w:t xml:space="preserve"> left unmentioned due to disengagement with other </w:t>
      </w:r>
      <w:r w:rsidR="005270BE" w:rsidRPr="00B12E7C">
        <w:rPr>
          <w:sz w:val="24"/>
          <w:szCs w:val="24"/>
        </w:rPr>
        <w:t>stakeholders’</w:t>
      </w:r>
      <w:r w:rsidR="00A27AE8" w:rsidRPr="00B12E7C">
        <w:rPr>
          <w:sz w:val="24"/>
          <w:szCs w:val="24"/>
        </w:rPr>
        <w:t xml:space="preserve"> result</w:t>
      </w:r>
      <w:r w:rsidR="005270BE" w:rsidRPr="00B12E7C">
        <w:rPr>
          <w:sz w:val="24"/>
          <w:szCs w:val="24"/>
        </w:rPr>
        <w:t>ing</w:t>
      </w:r>
      <w:r w:rsidR="00A27AE8" w:rsidRPr="00B12E7C">
        <w:rPr>
          <w:sz w:val="24"/>
          <w:szCs w:val="24"/>
        </w:rPr>
        <w:t xml:space="preserve"> in risk gaps or </w:t>
      </w:r>
      <w:r w:rsidR="000D401A" w:rsidRPr="00B12E7C">
        <w:rPr>
          <w:sz w:val="24"/>
          <w:szCs w:val="24"/>
        </w:rPr>
        <w:t>blind spots</w:t>
      </w:r>
      <w:r w:rsidR="009D24C9" w:rsidRPr="00B12E7C">
        <w:rPr>
          <w:sz w:val="24"/>
          <w:szCs w:val="24"/>
        </w:rPr>
        <w:t xml:space="preserve">. According to </w:t>
      </w:r>
      <w:sdt>
        <w:sdtPr>
          <w:rPr>
            <w:sz w:val="24"/>
            <w:szCs w:val="24"/>
          </w:rPr>
          <w:id w:val="-1189836902"/>
          <w:citation/>
        </w:sdtPr>
        <w:sdtEndPr/>
        <w:sdtContent>
          <w:r w:rsidR="009D24C9" w:rsidRPr="00B12E7C">
            <w:rPr>
              <w:sz w:val="24"/>
              <w:szCs w:val="24"/>
            </w:rPr>
            <w:fldChar w:fldCharType="begin"/>
          </w:r>
          <w:r w:rsidR="009D24C9" w:rsidRPr="00B12E7C">
            <w:rPr>
              <w:sz w:val="24"/>
              <w:szCs w:val="24"/>
            </w:rPr>
            <w:instrText xml:space="preserve"> CITATION Osl00 \l 2057 </w:instrText>
          </w:r>
          <w:r w:rsidR="009D24C9" w:rsidRPr="00B12E7C">
            <w:rPr>
              <w:sz w:val="24"/>
              <w:szCs w:val="24"/>
            </w:rPr>
            <w:fldChar w:fldCharType="separate"/>
          </w:r>
          <w:r w:rsidR="00AF4463" w:rsidRPr="00B12E7C">
            <w:rPr>
              <w:noProof/>
              <w:sz w:val="24"/>
              <w:szCs w:val="24"/>
            </w:rPr>
            <w:t>(Osland &amp; Bird, 2000)</w:t>
          </w:r>
          <w:r w:rsidR="009D24C9" w:rsidRPr="00B12E7C">
            <w:rPr>
              <w:sz w:val="24"/>
              <w:szCs w:val="24"/>
            </w:rPr>
            <w:fldChar w:fldCharType="end"/>
          </w:r>
        </w:sdtContent>
      </w:sdt>
      <w:r w:rsidR="009D24C9" w:rsidRPr="00B12E7C">
        <w:rPr>
          <w:sz w:val="24"/>
          <w:szCs w:val="24"/>
        </w:rPr>
        <w:t xml:space="preserve"> cultural paradoxes can often be explained by:</w:t>
      </w:r>
    </w:p>
    <w:p w:rsidR="006B5DFD" w:rsidRPr="00B12E7C" w:rsidRDefault="009D24C9" w:rsidP="00C42D96">
      <w:pPr>
        <w:pStyle w:val="ListParagraph"/>
        <w:numPr>
          <w:ilvl w:val="0"/>
          <w:numId w:val="2"/>
        </w:numPr>
        <w:spacing w:line="480" w:lineRule="auto"/>
        <w:jc w:val="both"/>
        <w:rPr>
          <w:sz w:val="24"/>
          <w:szCs w:val="24"/>
        </w:rPr>
      </w:pPr>
      <w:r w:rsidRPr="00B12E7C">
        <w:rPr>
          <w:sz w:val="24"/>
          <w:szCs w:val="24"/>
        </w:rPr>
        <w:t>Home-grown perceptual schemas that result in cultural myopia</w:t>
      </w:r>
    </w:p>
    <w:p w:rsidR="009D24C9" w:rsidRPr="00B12E7C" w:rsidRDefault="009D24C9" w:rsidP="00C42D96">
      <w:pPr>
        <w:pStyle w:val="ListParagraph"/>
        <w:numPr>
          <w:ilvl w:val="0"/>
          <w:numId w:val="2"/>
        </w:numPr>
        <w:spacing w:line="480" w:lineRule="auto"/>
        <w:jc w:val="both"/>
        <w:rPr>
          <w:sz w:val="24"/>
          <w:szCs w:val="24"/>
        </w:rPr>
      </w:pPr>
      <w:r w:rsidRPr="00B12E7C">
        <w:rPr>
          <w:sz w:val="24"/>
          <w:szCs w:val="24"/>
        </w:rPr>
        <w:t>Lack of cultural experiences that lead to misinterpretation and failure to comprehend the entire picture</w:t>
      </w:r>
    </w:p>
    <w:p w:rsidR="009D24C9" w:rsidRPr="00B12E7C" w:rsidRDefault="009D24C9" w:rsidP="00C42D96">
      <w:pPr>
        <w:pStyle w:val="ListParagraph"/>
        <w:numPr>
          <w:ilvl w:val="0"/>
          <w:numId w:val="2"/>
        </w:numPr>
        <w:spacing w:line="480" w:lineRule="auto"/>
        <w:jc w:val="both"/>
        <w:rPr>
          <w:sz w:val="24"/>
          <w:szCs w:val="24"/>
        </w:rPr>
      </w:pPr>
      <w:r w:rsidRPr="00B12E7C">
        <w:rPr>
          <w:sz w:val="24"/>
          <w:szCs w:val="24"/>
        </w:rPr>
        <w:t>Cultural learning which plateaus prior to a complete understanding of the entire picture</w:t>
      </w:r>
    </w:p>
    <w:p w:rsidR="009D24C9" w:rsidRPr="00B12E7C" w:rsidRDefault="009D24C9" w:rsidP="00C42D96">
      <w:pPr>
        <w:pStyle w:val="ListParagraph"/>
        <w:numPr>
          <w:ilvl w:val="0"/>
          <w:numId w:val="2"/>
        </w:numPr>
        <w:spacing w:line="480" w:lineRule="auto"/>
        <w:jc w:val="both"/>
        <w:rPr>
          <w:sz w:val="24"/>
          <w:szCs w:val="24"/>
        </w:rPr>
      </w:pPr>
      <w:r w:rsidRPr="00B12E7C">
        <w:rPr>
          <w:sz w:val="24"/>
          <w:szCs w:val="24"/>
        </w:rPr>
        <w:t>Western dualism which generates theories with no room for paradox or holistic maps</w:t>
      </w:r>
    </w:p>
    <w:p w:rsidR="009D24C9" w:rsidRPr="00B12E7C" w:rsidRDefault="009D24C9" w:rsidP="00C42D96">
      <w:pPr>
        <w:pStyle w:val="ListParagraph"/>
        <w:numPr>
          <w:ilvl w:val="0"/>
          <w:numId w:val="2"/>
        </w:numPr>
        <w:spacing w:line="480" w:lineRule="auto"/>
        <w:jc w:val="both"/>
        <w:rPr>
          <w:sz w:val="24"/>
          <w:szCs w:val="24"/>
        </w:rPr>
      </w:pPr>
      <w:r w:rsidRPr="00B12E7C">
        <w:rPr>
          <w:sz w:val="24"/>
          <w:szCs w:val="24"/>
        </w:rPr>
        <w:t xml:space="preserve">Cross-cultural research which encourage simplicity over complexity and </w:t>
      </w:r>
    </w:p>
    <w:p w:rsidR="009D24C9" w:rsidRPr="00B12E7C" w:rsidRDefault="009D24C9" w:rsidP="00C42D96">
      <w:pPr>
        <w:pStyle w:val="ListParagraph"/>
        <w:numPr>
          <w:ilvl w:val="0"/>
          <w:numId w:val="2"/>
        </w:numPr>
        <w:spacing w:line="480" w:lineRule="auto"/>
        <w:jc w:val="both"/>
        <w:rPr>
          <w:sz w:val="24"/>
          <w:szCs w:val="24"/>
        </w:rPr>
      </w:pPr>
      <w:r w:rsidRPr="00B12E7C">
        <w:rPr>
          <w:sz w:val="24"/>
          <w:szCs w:val="24"/>
        </w:rPr>
        <w:t>A between-culture research approach that is less likely to capture cultural paradoxes than a within-culture approach</w:t>
      </w:r>
    </w:p>
    <w:p w:rsidR="009D24C9" w:rsidRPr="00B12E7C" w:rsidRDefault="009D24C9" w:rsidP="00C42D96">
      <w:pPr>
        <w:spacing w:line="480" w:lineRule="auto"/>
        <w:jc w:val="both"/>
        <w:rPr>
          <w:sz w:val="24"/>
          <w:szCs w:val="24"/>
        </w:rPr>
      </w:pPr>
      <w:r w:rsidRPr="00B12E7C">
        <w:rPr>
          <w:sz w:val="24"/>
          <w:szCs w:val="24"/>
        </w:rPr>
        <w:t>The danger with such approach</w:t>
      </w:r>
      <w:r w:rsidR="00A4169D" w:rsidRPr="00B12E7C">
        <w:rPr>
          <w:sz w:val="24"/>
          <w:szCs w:val="24"/>
        </w:rPr>
        <w:t>es</w:t>
      </w:r>
      <w:r w:rsidRPr="00B12E7C">
        <w:rPr>
          <w:sz w:val="24"/>
          <w:szCs w:val="24"/>
        </w:rPr>
        <w:t xml:space="preserve"> to stakeholders regarding sophisticated stereotyping is that it leads implementers to think that the number of </w:t>
      </w:r>
      <w:r w:rsidR="005C22ED" w:rsidRPr="00B12E7C">
        <w:rPr>
          <w:sz w:val="24"/>
          <w:szCs w:val="24"/>
        </w:rPr>
        <w:t>decisions required for</w:t>
      </w:r>
      <w:r w:rsidRPr="00B12E7C">
        <w:rPr>
          <w:sz w:val="24"/>
          <w:szCs w:val="24"/>
        </w:rPr>
        <w:t xml:space="preserve"> megaproject </w:t>
      </w:r>
      <w:r w:rsidR="005C22ED" w:rsidRPr="00B12E7C">
        <w:rPr>
          <w:sz w:val="24"/>
          <w:szCs w:val="24"/>
        </w:rPr>
        <w:t xml:space="preserve">execution </w:t>
      </w:r>
      <w:r w:rsidRPr="00B12E7C">
        <w:rPr>
          <w:sz w:val="24"/>
          <w:szCs w:val="24"/>
        </w:rPr>
        <w:t xml:space="preserve">are limited and that </w:t>
      </w:r>
      <w:r w:rsidR="005C22ED" w:rsidRPr="00B12E7C">
        <w:rPr>
          <w:sz w:val="24"/>
          <w:szCs w:val="24"/>
        </w:rPr>
        <w:t>they</w:t>
      </w:r>
      <w:r w:rsidRPr="00B12E7C">
        <w:rPr>
          <w:sz w:val="24"/>
          <w:szCs w:val="24"/>
        </w:rPr>
        <w:t xml:space="preserve"> are sufficient to effectively deliver the project</w:t>
      </w:r>
      <w:r w:rsidR="000D401A" w:rsidRPr="00B12E7C">
        <w:rPr>
          <w:sz w:val="24"/>
          <w:szCs w:val="24"/>
        </w:rPr>
        <w:t xml:space="preserve"> within a </w:t>
      </w:r>
      <w:r w:rsidR="000D401A" w:rsidRPr="00B12E7C">
        <w:rPr>
          <w:sz w:val="24"/>
          <w:szCs w:val="24"/>
        </w:rPr>
        <w:lastRenderedPageBreak/>
        <w:t>social responsibilities context</w:t>
      </w:r>
      <w:r w:rsidRPr="00B12E7C">
        <w:rPr>
          <w:sz w:val="24"/>
          <w:szCs w:val="24"/>
        </w:rPr>
        <w:t xml:space="preserve">. </w:t>
      </w:r>
      <w:r w:rsidR="001A1E47" w:rsidRPr="00B12E7C">
        <w:rPr>
          <w:sz w:val="24"/>
          <w:szCs w:val="24"/>
        </w:rPr>
        <w:t>In the case of Stuttgart 21, the proposed benefit of urban renewal and improvement outweighed other factors</w:t>
      </w:r>
      <w:r w:rsidR="005E726C" w:rsidRPr="00B12E7C">
        <w:rPr>
          <w:sz w:val="24"/>
          <w:szCs w:val="24"/>
        </w:rPr>
        <w:t xml:space="preserve"> with significant socio-cultural impact</w:t>
      </w:r>
      <w:r w:rsidR="001A1E47" w:rsidRPr="00B12E7C">
        <w:rPr>
          <w:sz w:val="24"/>
          <w:szCs w:val="24"/>
        </w:rPr>
        <w:t xml:space="preserve">. </w:t>
      </w:r>
      <w:r w:rsidR="00EC2C72" w:rsidRPr="00B12E7C">
        <w:rPr>
          <w:sz w:val="24"/>
          <w:szCs w:val="24"/>
        </w:rPr>
        <w:t>It is this lack of cultural sense</w:t>
      </w:r>
      <w:r w:rsidR="005270BE" w:rsidRPr="00B12E7C">
        <w:rPr>
          <w:sz w:val="24"/>
          <w:szCs w:val="24"/>
        </w:rPr>
        <w:t>-</w:t>
      </w:r>
      <w:r w:rsidR="00EC2C72" w:rsidRPr="00B12E7C">
        <w:rPr>
          <w:sz w:val="24"/>
          <w:szCs w:val="24"/>
        </w:rPr>
        <w:t>making with regards to stakeholder</w:t>
      </w:r>
      <w:r w:rsidR="00A4169D" w:rsidRPr="00B12E7C">
        <w:rPr>
          <w:sz w:val="24"/>
          <w:szCs w:val="24"/>
        </w:rPr>
        <w:t>s</w:t>
      </w:r>
      <w:r w:rsidR="00EC2C72" w:rsidRPr="00B12E7C">
        <w:rPr>
          <w:sz w:val="24"/>
          <w:szCs w:val="24"/>
        </w:rPr>
        <w:t xml:space="preserve"> that results in heightened risk </w:t>
      </w:r>
      <w:r w:rsidR="00A4169D" w:rsidRPr="00B12E7C">
        <w:rPr>
          <w:sz w:val="24"/>
          <w:szCs w:val="24"/>
        </w:rPr>
        <w:t xml:space="preserve">exposure </w:t>
      </w:r>
      <w:r w:rsidR="00EC2C72" w:rsidRPr="00B12E7C">
        <w:rPr>
          <w:sz w:val="24"/>
          <w:szCs w:val="24"/>
        </w:rPr>
        <w:t>and therefore inaccurac</w:t>
      </w:r>
      <w:r w:rsidR="00A4169D" w:rsidRPr="00B12E7C">
        <w:rPr>
          <w:sz w:val="24"/>
          <w:szCs w:val="24"/>
        </w:rPr>
        <w:t>ies in decision-making</w:t>
      </w:r>
      <w:r w:rsidR="00EC2C72" w:rsidRPr="00B12E7C">
        <w:rPr>
          <w:sz w:val="24"/>
          <w:szCs w:val="24"/>
        </w:rPr>
        <w:t xml:space="preserve">. </w:t>
      </w:r>
      <w:sdt>
        <w:sdtPr>
          <w:rPr>
            <w:sz w:val="24"/>
            <w:szCs w:val="24"/>
          </w:rPr>
          <w:id w:val="-1670555070"/>
          <w:citation/>
        </w:sdtPr>
        <w:sdtEndPr/>
        <w:sdtContent>
          <w:r w:rsidR="00EC2C72" w:rsidRPr="00B12E7C">
            <w:rPr>
              <w:sz w:val="24"/>
              <w:szCs w:val="24"/>
            </w:rPr>
            <w:fldChar w:fldCharType="begin"/>
          </w:r>
          <w:r w:rsidR="005270BE" w:rsidRPr="00B12E7C">
            <w:rPr>
              <w:sz w:val="24"/>
              <w:szCs w:val="24"/>
            </w:rPr>
            <w:instrText xml:space="preserve">CITATION FLY06 \l 2057 </w:instrText>
          </w:r>
          <w:r w:rsidR="00EC2C72" w:rsidRPr="00B12E7C">
            <w:rPr>
              <w:sz w:val="24"/>
              <w:szCs w:val="24"/>
            </w:rPr>
            <w:fldChar w:fldCharType="separate"/>
          </w:r>
          <w:r w:rsidR="00AF4463" w:rsidRPr="00B12E7C">
            <w:rPr>
              <w:noProof/>
              <w:sz w:val="24"/>
              <w:szCs w:val="24"/>
            </w:rPr>
            <w:t>(Flyvbjerg, 2006)</w:t>
          </w:r>
          <w:r w:rsidR="00EC2C72" w:rsidRPr="00B12E7C">
            <w:rPr>
              <w:sz w:val="24"/>
              <w:szCs w:val="24"/>
            </w:rPr>
            <w:fldChar w:fldCharType="end"/>
          </w:r>
        </w:sdtContent>
      </w:sdt>
      <w:r w:rsidR="00EC2C72" w:rsidRPr="00B12E7C">
        <w:rPr>
          <w:sz w:val="24"/>
          <w:szCs w:val="24"/>
        </w:rPr>
        <w:t xml:space="preserve"> identified the challenges of inaccuracy as it relates to unreliable or outdated data and the use of inappropriate forecasting methods. However, this inaccuracy primarily referred to forecast of cost, demand and other impacts on planned projects. Substantial resources have been spent on megaprojects/projects over several decades on improving data and forecasting methods and nonetheless have had limited effect on the accuracy of </w:t>
      </w:r>
      <w:r w:rsidR="00A4169D" w:rsidRPr="00B12E7C">
        <w:rPr>
          <w:sz w:val="24"/>
          <w:szCs w:val="24"/>
        </w:rPr>
        <w:t xml:space="preserve">accurate/improved </w:t>
      </w:r>
      <w:r w:rsidR="00EC2C72" w:rsidRPr="00B12E7C">
        <w:rPr>
          <w:sz w:val="24"/>
          <w:szCs w:val="24"/>
        </w:rPr>
        <w:t>forecast</w:t>
      </w:r>
      <w:r w:rsidR="00A4169D" w:rsidRPr="00B12E7C">
        <w:rPr>
          <w:sz w:val="24"/>
          <w:szCs w:val="24"/>
        </w:rPr>
        <w:t>ing</w:t>
      </w:r>
      <w:r w:rsidR="00EC2C72" w:rsidRPr="00B12E7C">
        <w:rPr>
          <w:sz w:val="24"/>
          <w:szCs w:val="24"/>
        </w:rPr>
        <w:t xml:space="preserve">. He </w:t>
      </w:r>
      <w:r w:rsidR="00A4169D" w:rsidRPr="00B12E7C">
        <w:rPr>
          <w:sz w:val="24"/>
          <w:szCs w:val="24"/>
        </w:rPr>
        <w:t>suggested</w:t>
      </w:r>
      <w:r w:rsidR="00EC2C72" w:rsidRPr="00B12E7C">
        <w:rPr>
          <w:sz w:val="24"/>
          <w:szCs w:val="24"/>
        </w:rPr>
        <w:t xml:space="preserve"> that the problem may possible be something other than poor data. The question of bias as a result of both psychological and political explanations have been alluded too as a better rationale for inaccurate forecasting. </w:t>
      </w:r>
      <w:r w:rsidR="00751454" w:rsidRPr="00B12E7C">
        <w:rPr>
          <w:sz w:val="24"/>
          <w:szCs w:val="24"/>
        </w:rPr>
        <w:t>Psychological explanations account for inaccuracy in terms of optimum bias where cognitive predispositions allowed people to judge future events in a more positive light tha</w:t>
      </w:r>
      <w:r w:rsidR="00A4169D" w:rsidRPr="00B12E7C">
        <w:rPr>
          <w:sz w:val="24"/>
          <w:szCs w:val="24"/>
        </w:rPr>
        <w:t>n</w:t>
      </w:r>
      <w:r w:rsidR="00751454" w:rsidRPr="00B12E7C">
        <w:rPr>
          <w:sz w:val="24"/>
          <w:szCs w:val="24"/>
        </w:rPr>
        <w:t xml:space="preserve"> was warranted by actual experiences. Politically, inaccuracies were explained through strategic misrepresentation </w:t>
      </w:r>
      <w:r w:rsidR="008A073B" w:rsidRPr="00B12E7C">
        <w:rPr>
          <w:sz w:val="24"/>
          <w:szCs w:val="24"/>
        </w:rPr>
        <w:t xml:space="preserve">where forecasters and managers deliberately and strategically overestimated benefits and underestimated cost. The linkage between </w:t>
      </w:r>
      <w:proofErr w:type="spellStart"/>
      <w:r w:rsidR="008A073B" w:rsidRPr="00B12E7C">
        <w:rPr>
          <w:sz w:val="24"/>
          <w:szCs w:val="24"/>
        </w:rPr>
        <w:t>Flyvberg’s</w:t>
      </w:r>
      <w:proofErr w:type="spellEnd"/>
      <w:r w:rsidR="008A073B" w:rsidRPr="00B12E7C">
        <w:rPr>
          <w:sz w:val="24"/>
          <w:szCs w:val="24"/>
        </w:rPr>
        <w:t xml:space="preserve"> findings and those associated with </w:t>
      </w:r>
      <w:r w:rsidR="00A4169D" w:rsidRPr="00B12E7C">
        <w:rPr>
          <w:sz w:val="24"/>
          <w:szCs w:val="24"/>
        </w:rPr>
        <w:t>cultural sense</w:t>
      </w:r>
      <w:r w:rsidR="005270BE" w:rsidRPr="00B12E7C">
        <w:rPr>
          <w:sz w:val="24"/>
          <w:szCs w:val="24"/>
        </w:rPr>
        <w:t>-</w:t>
      </w:r>
      <w:r w:rsidR="00A4169D" w:rsidRPr="00B12E7C">
        <w:rPr>
          <w:sz w:val="24"/>
          <w:szCs w:val="24"/>
        </w:rPr>
        <w:t>making</w:t>
      </w:r>
      <w:r w:rsidR="008A073B" w:rsidRPr="00B12E7C">
        <w:rPr>
          <w:sz w:val="24"/>
          <w:szCs w:val="24"/>
        </w:rPr>
        <w:t xml:space="preserve"> are relevant. Given that various stakeholders </w:t>
      </w:r>
      <w:r w:rsidR="00A4169D" w:rsidRPr="00B12E7C">
        <w:rPr>
          <w:sz w:val="24"/>
          <w:szCs w:val="24"/>
        </w:rPr>
        <w:t>possess</w:t>
      </w:r>
      <w:r w:rsidR="008A073B" w:rsidRPr="00B12E7C">
        <w:rPr>
          <w:sz w:val="24"/>
          <w:szCs w:val="24"/>
        </w:rPr>
        <w:t xml:space="preserve"> either psychological or political biases </w:t>
      </w:r>
      <w:r w:rsidR="00A4169D" w:rsidRPr="00B12E7C">
        <w:rPr>
          <w:sz w:val="24"/>
          <w:szCs w:val="24"/>
        </w:rPr>
        <w:t xml:space="preserve">naturally </w:t>
      </w:r>
      <w:r w:rsidR="008A073B" w:rsidRPr="00B12E7C">
        <w:rPr>
          <w:sz w:val="24"/>
          <w:szCs w:val="24"/>
        </w:rPr>
        <w:t>with regards to risk perception these may very well be superimposed on the project stakeholders</w:t>
      </w:r>
      <w:r w:rsidR="000D401A" w:rsidRPr="00B12E7C">
        <w:rPr>
          <w:sz w:val="24"/>
          <w:szCs w:val="24"/>
        </w:rPr>
        <w:t xml:space="preserve"> and negatively impact social responsibilities</w:t>
      </w:r>
      <w:r w:rsidR="00A4169D" w:rsidRPr="00B12E7C">
        <w:rPr>
          <w:sz w:val="24"/>
          <w:szCs w:val="24"/>
        </w:rPr>
        <w:t>. Cultural mind-sets and preconceptions</w:t>
      </w:r>
      <w:r w:rsidR="008A073B" w:rsidRPr="00B12E7C">
        <w:rPr>
          <w:sz w:val="24"/>
          <w:szCs w:val="24"/>
        </w:rPr>
        <w:t xml:space="preserve"> may </w:t>
      </w:r>
      <w:r w:rsidR="00A4169D" w:rsidRPr="00B12E7C">
        <w:rPr>
          <w:sz w:val="24"/>
          <w:szCs w:val="24"/>
        </w:rPr>
        <w:t xml:space="preserve">cause decision-makers to </w:t>
      </w:r>
      <w:r w:rsidR="008A073B" w:rsidRPr="00B12E7C">
        <w:rPr>
          <w:sz w:val="24"/>
          <w:szCs w:val="24"/>
        </w:rPr>
        <w:t>pursue black and white answers</w:t>
      </w:r>
      <w:r w:rsidR="00A4169D" w:rsidRPr="00B12E7C">
        <w:rPr>
          <w:sz w:val="24"/>
          <w:szCs w:val="24"/>
        </w:rPr>
        <w:t xml:space="preserve"> based on </w:t>
      </w:r>
      <w:r w:rsidR="000D401A" w:rsidRPr="00B12E7C">
        <w:rPr>
          <w:sz w:val="24"/>
          <w:szCs w:val="24"/>
        </w:rPr>
        <w:t xml:space="preserve">their </w:t>
      </w:r>
      <w:r w:rsidR="00A4169D" w:rsidRPr="00B12E7C">
        <w:rPr>
          <w:sz w:val="24"/>
          <w:szCs w:val="24"/>
        </w:rPr>
        <w:t>cultural myopia</w:t>
      </w:r>
      <w:r w:rsidR="008A073B" w:rsidRPr="00B12E7C">
        <w:rPr>
          <w:sz w:val="24"/>
          <w:szCs w:val="24"/>
        </w:rPr>
        <w:t xml:space="preserve"> rather than tolerate continued ambiguity that may come from a lack of understanding of different viewpoint</w:t>
      </w:r>
      <w:r w:rsidR="00A4169D" w:rsidRPr="00B12E7C">
        <w:rPr>
          <w:sz w:val="24"/>
          <w:szCs w:val="24"/>
        </w:rPr>
        <w:t xml:space="preserve">s all </w:t>
      </w:r>
      <w:r w:rsidR="005270BE" w:rsidRPr="00B12E7C">
        <w:rPr>
          <w:sz w:val="24"/>
          <w:szCs w:val="24"/>
        </w:rPr>
        <w:t xml:space="preserve">geared </w:t>
      </w:r>
      <w:r w:rsidR="00A4169D" w:rsidRPr="00B12E7C">
        <w:rPr>
          <w:sz w:val="24"/>
          <w:szCs w:val="24"/>
        </w:rPr>
        <w:t>towards getting the job done</w:t>
      </w:r>
      <w:r w:rsidR="008A073B" w:rsidRPr="00B12E7C">
        <w:rPr>
          <w:sz w:val="24"/>
          <w:szCs w:val="24"/>
        </w:rPr>
        <w:t xml:space="preserve">. As such not peeling away layers which characterize deeper cultural nuances amongst stakeholders may </w:t>
      </w:r>
      <w:r w:rsidR="008A073B" w:rsidRPr="00B12E7C">
        <w:rPr>
          <w:sz w:val="24"/>
          <w:szCs w:val="24"/>
        </w:rPr>
        <w:lastRenderedPageBreak/>
        <w:t>lead to insufficient information</w:t>
      </w:r>
      <w:r w:rsidR="00E279A9" w:rsidRPr="00B12E7C">
        <w:rPr>
          <w:sz w:val="24"/>
          <w:szCs w:val="24"/>
        </w:rPr>
        <w:t xml:space="preserve"> and the rise of opportunistic behaviours </w:t>
      </w:r>
      <w:r w:rsidR="00003B09" w:rsidRPr="00B12E7C">
        <w:rPr>
          <w:sz w:val="24"/>
          <w:szCs w:val="24"/>
        </w:rPr>
        <w:t xml:space="preserve">further </w:t>
      </w:r>
      <w:r w:rsidR="00E279A9" w:rsidRPr="00B12E7C">
        <w:rPr>
          <w:sz w:val="24"/>
          <w:szCs w:val="24"/>
        </w:rPr>
        <w:t>leading to increased risk</w:t>
      </w:r>
      <w:r w:rsidR="0033577D" w:rsidRPr="00B12E7C">
        <w:rPr>
          <w:sz w:val="24"/>
          <w:szCs w:val="24"/>
        </w:rPr>
        <w:t xml:space="preserve"> in social responsibility analysis</w:t>
      </w:r>
      <w:r w:rsidR="00E279A9" w:rsidRPr="00B12E7C">
        <w:rPr>
          <w:sz w:val="24"/>
          <w:szCs w:val="24"/>
        </w:rPr>
        <w:t xml:space="preserve">. A potentially moderate degree of </w:t>
      </w:r>
      <w:r w:rsidR="0033577D" w:rsidRPr="00B12E7C">
        <w:rPr>
          <w:sz w:val="24"/>
          <w:szCs w:val="24"/>
        </w:rPr>
        <w:t xml:space="preserve">risk management </w:t>
      </w:r>
      <w:sdt>
        <w:sdtPr>
          <w:rPr>
            <w:sz w:val="24"/>
            <w:szCs w:val="24"/>
          </w:rPr>
          <w:id w:val="-69966908"/>
          <w:citation/>
        </w:sdtPr>
        <w:sdtEndPr/>
        <w:sdtContent>
          <w:r w:rsidR="0033577D" w:rsidRPr="00B12E7C">
            <w:rPr>
              <w:sz w:val="24"/>
              <w:szCs w:val="24"/>
            </w:rPr>
            <w:fldChar w:fldCharType="begin"/>
          </w:r>
          <w:r w:rsidR="0033577D" w:rsidRPr="00B12E7C">
            <w:rPr>
              <w:sz w:val="24"/>
              <w:szCs w:val="24"/>
            </w:rPr>
            <w:instrText xml:space="preserve"> CITATION Mon15 \l 2057 </w:instrText>
          </w:r>
          <w:r w:rsidR="0033577D" w:rsidRPr="00B12E7C">
            <w:rPr>
              <w:sz w:val="24"/>
              <w:szCs w:val="24"/>
            </w:rPr>
            <w:fldChar w:fldCharType="separate"/>
          </w:r>
          <w:r w:rsidR="00AF4463" w:rsidRPr="00B12E7C">
            <w:rPr>
              <w:noProof/>
              <w:sz w:val="24"/>
              <w:szCs w:val="24"/>
            </w:rPr>
            <w:t>(Monteiro de Carvalho &amp; Rabechini-Junior, 2015)</w:t>
          </w:r>
          <w:r w:rsidR="0033577D" w:rsidRPr="00B12E7C">
            <w:rPr>
              <w:sz w:val="24"/>
              <w:szCs w:val="24"/>
            </w:rPr>
            <w:fldChar w:fldCharType="end"/>
          </w:r>
        </w:sdtContent>
      </w:sdt>
      <w:r w:rsidR="0033577D" w:rsidRPr="00B12E7C">
        <w:rPr>
          <w:sz w:val="24"/>
          <w:szCs w:val="24"/>
        </w:rPr>
        <w:t xml:space="preserve"> coupled with </w:t>
      </w:r>
      <w:r w:rsidR="00E279A9" w:rsidRPr="00B12E7C">
        <w:rPr>
          <w:sz w:val="24"/>
          <w:szCs w:val="24"/>
        </w:rPr>
        <w:t>cultural sense</w:t>
      </w:r>
      <w:r w:rsidR="00003B09" w:rsidRPr="00B12E7C">
        <w:rPr>
          <w:sz w:val="24"/>
          <w:szCs w:val="24"/>
        </w:rPr>
        <w:t>-</w:t>
      </w:r>
      <w:r w:rsidR="00E279A9" w:rsidRPr="00B12E7C">
        <w:rPr>
          <w:sz w:val="24"/>
          <w:szCs w:val="24"/>
        </w:rPr>
        <w:t xml:space="preserve">making injected into projects can have a positive effect reducing negative risk. </w:t>
      </w:r>
      <w:sdt>
        <w:sdtPr>
          <w:rPr>
            <w:sz w:val="24"/>
            <w:szCs w:val="24"/>
          </w:rPr>
          <w:id w:val="133530335"/>
          <w:citation/>
        </w:sdtPr>
        <w:sdtEndPr/>
        <w:sdtContent>
          <w:r w:rsidR="00E279A9" w:rsidRPr="00B12E7C">
            <w:rPr>
              <w:sz w:val="24"/>
              <w:szCs w:val="24"/>
            </w:rPr>
            <w:fldChar w:fldCharType="begin"/>
          </w:r>
          <w:r w:rsidR="00E279A9" w:rsidRPr="00B12E7C">
            <w:rPr>
              <w:sz w:val="24"/>
              <w:szCs w:val="24"/>
            </w:rPr>
            <w:instrText xml:space="preserve"> CITATION Bak121 \l 2057 </w:instrText>
          </w:r>
          <w:r w:rsidR="00E279A9" w:rsidRPr="00B12E7C">
            <w:rPr>
              <w:sz w:val="24"/>
              <w:szCs w:val="24"/>
            </w:rPr>
            <w:fldChar w:fldCharType="separate"/>
          </w:r>
          <w:r w:rsidR="00AF4463" w:rsidRPr="00B12E7C">
            <w:rPr>
              <w:noProof/>
              <w:sz w:val="24"/>
              <w:szCs w:val="24"/>
            </w:rPr>
            <w:t>(Bakker, Boonstra, &amp; Wortmann, 2012)</w:t>
          </w:r>
          <w:r w:rsidR="00E279A9" w:rsidRPr="00B12E7C">
            <w:rPr>
              <w:sz w:val="24"/>
              <w:szCs w:val="24"/>
            </w:rPr>
            <w:fldChar w:fldCharType="end"/>
          </w:r>
        </w:sdtContent>
      </w:sdt>
      <w:r w:rsidR="00E279A9" w:rsidRPr="00B12E7C">
        <w:rPr>
          <w:sz w:val="24"/>
          <w:szCs w:val="24"/>
        </w:rPr>
        <w:t xml:space="preserve"> indicated that risk management activities contribute to project success via four different effects: action, percept</w:t>
      </w:r>
      <w:r w:rsidR="00F93097" w:rsidRPr="00B12E7C">
        <w:rPr>
          <w:sz w:val="24"/>
          <w:szCs w:val="24"/>
        </w:rPr>
        <w:t>ion,</w:t>
      </w:r>
      <w:r w:rsidR="00E279A9" w:rsidRPr="00B12E7C">
        <w:rPr>
          <w:sz w:val="24"/>
          <w:szCs w:val="24"/>
        </w:rPr>
        <w:t xml:space="preserve"> </w:t>
      </w:r>
      <w:r w:rsidR="00F93097" w:rsidRPr="00B12E7C">
        <w:rPr>
          <w:sz w:val="24"/>
          <w:szCs w:val="24"/>
        </w:rPr>
        <w:t>e</w:t>
      </w:r>
      <w:r w:rsidR="00E279A9" w:rsidRPr="00B12E7C">
        <w:rPr>
          <w:sz w:val="24"/>
          <w:szCs w:val="24"/>
        </w:rPr>
        <w:t xml:space="preserve">xpectation and relation. Action </w:t>
      </w:r>
      <w:r w:rsidR="00692A8B" w:rsidRPr="00B12E7C">
        <w:rPr>
          <w:sz w:val="24"/>
          <w:szCs w:val="24"/>
        </w:rPr>
        <w:t>e</w:t>
      </w:r>
      <w:r w:rsidR="00E279A9" w:rsidRPr="00B12E7C">
        <w:rPr>
          <w:sz w:val="24"/>
          <w:szCs w:val="24"/>
        </w:rPr>
        <w:t xml:space="preserve">ffects </w:t>
      </w:r>
      <w:r w:rsidR="00AF6ABE" w:rsidRPr="00B12E7C">
        <w:rPr>
          <w:sz w:val="24"/>
          <w:szCs w:val="24"/>
        </w:rPr>
        <w:t xml:space="preserve">are instrumental to stakeholders’ ability to cause and stimulate an effective action. Perception and expectation involve stakeholders’ ability to establish a consensual view of final expected outcomes and to motivate behaviour during execution of the project to treat with objective/subjective differences. Additionally, communication effects play an integral role through the establishment of shared visioning of the project’s uncertainties and expectation for success. </w:t>
      </w:r>
      <w:r w:rsidR="00F93097" w:rsidRPr="00B12E7C">
        <w:rPr>
          <w:sz w:val="24"/>
          <w:szCs w:val="24"/>
        </w:rPr>
        <w:t xml:space="preserve">The actions, expectations and relations of stakeholders are all embedded in their cultural roots. </w:t>
      </w:r>
      <w:sdt>
        <w:sdtPr>
          <w:rPr>
            <w:sz w:val="24"/>
            <w:szCs w:val="24"/>
          </w:rPr>
          <w:id w:val="840128208"/>
          <w:citation/>
        </w:sdtPr>
        <w:sdtEndPr/>
        <w:sdtContent>
          <w:r w:rsidR="00F93097" w:rsidRPr="00B12E7C">
            <w:rPr>
              <w:sz w:val="24"/>
              <w:szCs w:val="24"/>
            </w:rPr>
            <w:fldChar w:fldCharType="begin"/>
          </w:r>
          <w:r w:rsidR="00F93097" w:rsidRPr="00B12E7C">
            <w:rPr>
              <w:sz w:val="24"/>
              <w:szCs w:val="24"/>
            </w:rPr>
            <w:instrText xml:space="preserve"> CITATION Atr16 \l 2057 </w:instrText>
          </w:r>
          <w:r w:rsidR="00F93097" w:rsidRPr="00B12E7C">
            <w:rPr>
              <w:sz w:val="24"/>
              <w:szCs w:val="24"/>
            </w:rPr>
            <w:fldChar w:fldCharType="separate"/>
          </w:r>
          <w:r w:rsidR="00AF4463" w:rsidRPr="00B12E7C">
            <w:rPr>
              <w:noProof/>
              <w:sz w:val="24"/>
              <w:szCs w:val="24"/>
            </w:rPr>
            <w:t>(Atrian, Soltani, Rashidpour, &amp; Etebarian, 2016)</w:t>
          </w:r>
          <w:r w:rsidR="00F93097" w:rsidRPr="00B12E7C">
            <w:rPr>
              <w:sz w:val="24"/>
              <w:szCs w:val="24"/>
            </w:rPr>
            <w:fldChar w:fldCharType="end"/>
          </w:r>
        </w:sdtContent>
      </w:sdt>
      <w:r w:rsidR="00F93097" w:rsidRPr="00B12E7C">
        <w:rPr>
          <w:sz w:val="24"/>
          <w:szCs w:val="24"/>
        </w:rPr>
        <w:t xml:space="preserve"> states that if organizations fail to change their organizational culture to comply itself with the needs of society and its audiences they are doomed to fail. </w:t>
      </w:r>
      <w:r w:rsidR="00B82C38" w:rsidRPr="00B12E7C">
        <w:rPr>
          <w:sz w:val="24"/>
          <w:szCs w:val="24"/>
        </w:rPr>
        <w:t>Organizational culture refers to the system of shared meaning held by members which distinguishes itself from other organizations and as such represents a set of methods, beliefs, perceptions and inferences coupled with modes of thinking that are common amongst members. Much of the decision-making within organizations are perpetuated through repetition</w:t>
      </w:r>
      <w:r w:rsidR="00773A00" w:rsidRPr="00B12E7C">
        <w:rPr>
          <w:sz w:val="24"/>
          <w:szCs w:val="24"/>
        </w:rPr>
        <w:t>,</w:t>
      </w:r>
      <w:r w:rsidR="00B82C38" w:rsidRPr="00B12E7C">
        <w:rPr>
          <w:sz w:val="24"/>
          <w:szCs w:val="24"/>
        </w:rPr>
        <w:t xml:space="preserve"> providing mechanisms to perpetuate and as such changing them encounters numerous problems. Megaprojects consist of a diverse range of cultures, private, public (governmental) and activist thus decision-making is influenced by several actors all holding different assumptions based on preconceived cultural mind-sets. It is often the case that decision-makers on all sides are reluctant to change their viewpoints based on the profits (tangible or intangible) from maintaining the status quo. As a </w:t>
      </w:r>
      <w:r w:rsidR="00B82C38" w:rsidRPr="00B12E7C">
        <w:rPr>
          <w:sz w:val="24"/>
          <w:szCs w:val="24"/>
        </w:rPr>
        <w:lastRenderedPageBreak/>
        <w:t xml:space="preserve">consequence, risk consideration are heavily influenced by the cultural views of </w:t>
      </w:r>
      <w:r w:rsidR="00564D39" w:rsidRPr="00B12E7C">
        <w:rPr>
          <w:sz w:val="24"/>
          <w:szCs w:val="24"/>
        </w:rPr>
        <w:t xml:space="preserve">different </w:t>
      </w:r>
      <w:r w:rsidR="00B82C38" w:rsidRPr="00B12E7C">
        <w:rPr>
          <w:sz w:val="24"/>
          <w:szCs w:val="24"/>
        </w:rPr>
        <w:t>decision-making camps and how they make sense</w:t>
      </w:r>
      <w:r w:rsidR="00564D39" w:rsidRPr="00B12E7C">
        <w:rPr>
          <w:sz w:val="24"/>
          <w:szCs w:val="24"/>
        </w:rPr>
        <w:t xml:space="preserve"> of uncertainty</w:t>
      </w:r>
      <w:r w:rsidR="00B82C38" w:rsidRPr="00B12E7C">
        <w:rPr>
          <w:sz w:val="24"/>
          <w:szCs w:val="24"/>
        </w:rPr>
        <w:t xml:space="preserve">. </w:t>
      </w:r>
      <w:sdt>
        <w:sdtPr>
          <w:rPr>
            <w:sz w:val="24"/>
            <w:szCs w:val="24"/>
          </w:rPr>
          <w:id w:val="-2145498087"/>
          <w:citation/>
        </w:sdtPr>
        <w:sdtEndPr/>
        <w:sdtContent>
          <w:r w:rsidR="00564D39" w:rsidRPr="00B12E7C">
            <w:rPr>
              <w:sz w:val="24"/>
              <w:szCs w:val="24"/>
            </w:rPr>
            <w:fldChar w:fldCharType="begin"/>
          </w:r>
          <w:r w:rsidR="00564D39" w:rsidRPr="00B12E7C">
            <w:rPr>
              <w:sz w:val="24"/>
              <w:szCs w:val="24"/>
            </w:rPr>
            <w:instrText xml:space="preserve"> CITATION Atr16 \l 2057 </w:instrText>
          </w:r>
          <w:r w:rsidR="00564D39" w:rsidRPr="00B12E7C">
            <w:rPr>
              <w:sz w:val="24"/>
              <w:szCs w:val="24"/>
            </w:rPr>
            <w:fldChar w:fldCharType="separate"/>
          </w:r>
          <w:r w:rsidR="00AF4463" w:rsidRPr="00B12E7C">
            <w:rPr>
              <w:noProof/>
              <w:sz w:val="24"/>
              <w:szCs w:val="24"/>
            </w:rPr>
            <w:t>(Atrian, Soltani, Rashidpour, &amp; Etebarian, 2016)</w:t>
          </w:r>
          <w:r w:rsidR="00564D39" w:rsidRPr="00B12E7C">
            <w:rPr>
              <w:sz w:val="24"/>
              <w:szCs w:val="24"/>
            </w:rPr>
            <w:fldChar w:fldCharType="end"/>
          </w:r>
        </w:sdtContent>
      </w:sdt>
      <w:r w:rsidR="00564D39" w:rsidRPr="00B12E7C">
        <w:rPr>
          <w:sz w:val="24"/>
          <w:szCs w:val="24"/>
        </w:rPr>
        <w:t xml:space="preserve"> </w:t>
      </w:r>
      <w:r w:rsidR="00934FCC" w:rsidRPr="00B12E7C">
        <w:rPr>
          <w:sz w:val="24"/>
          <w:szCs w:val="24"/>
        </w:rPr>
        <w:t>indicated</w:t>
      </w:r>
      <w:r w:rsidR="00564D39" w:rsidRPr="00B12E7C">
        <w:rPr>
          <w:sz w:val="24"/>
          <w:szCs w:val="24"/>
        </w:rPr>
        <w:t xml:space="preserve"> that embracing an optimal-culture where acculturation and socialization of new values, systems of assessment and encouragement of new/accurate ways of working can have a positive impact on future performance. This view aligns with the contingency approach to risk management </w:t>
      </w:r>
      <w:r w:rsidR="00934FCC" w:rsidRPr="00B12E7C">
        <w:rPr>
          <w:sz w:val="24"/>
          <w:szCs w:val="24"/>
        </w:rPr>
        <w:t>i.e. the diamond model: novelty, complexit</w:t>
      </w:r>
      <w:r w:rsidR="00F724F0" w:rsidRPr="00B12E7C">
        <w:rPr>
          <w:sz w:val="24"/>
          <w:szCs w:val="24"/>
        </w:rPr>
        <w:t xml:space="preserve">y, technology and stage </w:t>
      </w:r>
      <w:sdt>
        <w:sdtPr>
          <w:rPr>
            <w:sz w:val="24"/>
            <w:szCs w:val="24"/>
          </w:rPr>
          <w:id w:val="-1306155137"/>
          <w:citation/>
        </w:sdtPr>
        <w:sdtEndPr/>
        <w:sdtContent>
          <w:r w:rsidR="00F724F0" w:rsidRPr="00B12E7C">
            <w:rPr>
              <w:sz w:val="24"/>
              <w:szCs w:val="24"/>
            </w:rPr>
            <w:fldChar w:fldCharType="begin"/>
          </w:r>
          <w:r w:rsidR="00F724F0" w:rsidRPr="00B12E7C">
            <w:rPr>
              <w:sz w:val="24"/>
              <w:szCs w:val="24"/>
            </w:rPr>
            <w:instrText xml:space="preserve"> CITATION She07 \l 2057 </w:instrText>
          </w:r>
          <w:r w:rsidR="00F724F0" w:rsidRPr="00B12E7C">
            <w:rPr>
              <w:sz w:val="24"/>
              <w:szCs w:val="24"/>
            </w:rPr>
            <w:fldChar w:fldCharType="separate"/>
          </w:r>
          <w:r w:rsidR="00AF4463" w:rsidRPr="00B12E7C">
            <w:rPr>
              <w:noProof/>
              <w:sz w:val="24"/>
              <w:szCs w:val="24"/>
            </w:rPr>
            <w:t>(Shenhar &amp; Dvir, 2007)</w:t>
          </w:r>
          <w:r w:rsidR="00F724F0" w:rsidRPr="00B12E7C">
            <w:rPr>
              <w:sz w:val="24"/>
              <w:szCs w:val="24"/>
            </w:rPr>
            <w:fldChar w:fldCharType="end"/>
          </w:r>
        </w:sdtContent>
      </w:sdt>
      <w:r w:rsidR="00934FCC" w:rsidRPr="00B12E7C">
        <w:rPr>
          <w:sz w:val="24"/>
          <w:szCs w:val="24"/>
        </w:rPr>
        <w:t xml:space="preserve"> which argue that complexity of a project influences its performance</w:t>
      </w:r>
      <w:r w:rsidR="00F724F0" w:rsidRPr="00B12E7C">
        <w:rPr>
          <w:sz w:val="24"/>
          <w:szCs w:val="24"/>
        </w:rPr>
        <w:t>. The model purports that three different types of complexity exists: assembly, system and array. Cultural sense</w:t>
      </w:r>
      <w:r w:rsidR="00003B09" w:rsidRPr="00B12E7C">
        <w:rPr>
          <w:sz w:val="24"/>
          <w:szCs w:val="24"/>
        </w:rPr>
        <w:t>-</w:t>
      </w:r>
      <w:r w:rsidR="00F724F0" w:rsidRPr="00B12E7C">
        <w:rPr>
          <w:sz w:val="24"/>
          <w:szCs w:val="24"/>
        </w:rPr>
        <w:t>making aligns with the model given its focus on coordination of multiple systems which are hugely complex, stakeholders are such a system</w:t>
      </w:r>
      <w:r w:rsidR="0033577D" w:rsidRPr="00B12E7C">
        <w:rPr>
          <w:sz w:val="24"/>
          <w:szCs w:val="24"/>
        </w:rPr>
        <w:t xml:space="preserve"> as is the delicate balancing act of social responsibilities</w:t>
      </w:r>
      <w:r w:rsidR="00F724F0" w:rsidRPr="00B12E7C">
        <w:rPr>
          <w:sz w:val="24"/>
          <w:szCs w:val="24"/>
        </w:rPr>
        <w:t>. I</w:t>
      </w:r>
      <w:r w:rsidR="00515E51" w:rsidRPr="00B12E7C">
        <w:rPr>
          <w:sz w:val="24"/>
          <w:szCs w:val="24"/>
        </w:rPr>
        <w:t>ntegration of cultural sense</w:t>
      </w:r>
      <w:r w:rsidR="00003B09" w:rsidRPr="00B12E7C">
        <w:rPr>
          <w:sz w:val="24"/>
          <w:szCs w:val="24"/>
        </w:rPr>
        <w:t>-</w:t>
      </w:r>
      <w:r w:rsidR="00515E51" w:rsidRPr="00B12E7C">
        <w:rPr>
          <w:sz w:val="24"/>
          <w:szCs w:val="24"/>
        </w:rPr>
        <w:t xml:space="preserve">making </w:t>
      </w:r>
      <w:r w:rsidR="00934FCC" w:rsidRPr="00B12E7C">
        <w:rPr>
          <w:sz w:val="24"/>
          <w:szCs w:val="24"/>
        </w:rPr>
        <w:t xml:space="preserve">suggests a novel approach as a further determinant of project success given that it can treat with uncertainties in the environment through adjustments to risk </w:t>
      </w:r>
      <w:r w:rsidR="00003B09" w:rsidRPr="00B12E7C">
        <w:rPr>
          <w:sz w:val="24"/>
          <w:szCs w:val="24"/>
        </w:rPr>
        <w:t xml:space="preserve">and </w:t>
      </w:r>
      <w:r w:rsidR="00934FCC" w:rsidRPr="00B12E7C">
        <w:rPr>
          <w:sz w:val="24"/>
          <w:szCs w:val="24"/>
        </w:rPr>
        <w:t xml:space="preserve">a better understanding of stakeholder profiles. </w:t>
      </w:r>
      <w:r w:rsidR="00F724F0" w:rsidRPr="00B12E7C">
        <w:rPr>
          <w:sz w:val="24"/>
          <w:szCs w:val="24"/>
        </w:rPr>
        <w:t>A revision of approaches to stakeholder risk via cultural sense</w:t>
      </w:r>
      <w:r w:rsidR="00003B09" w:rsidRPr="00B12E7C">
        <w:rPr>
          <w:sz w:val="24"/>
          <w:szCs w:val="24"/>
        </w:rPr>
        <w:t>-</w:t>
      </w:r>
      <w:r w:rsidR="00F724F0" w:rsidRPr="00B12E7C">
        <w:rPr>
          <w:sz w:val="24"/>
          <w:szCs w:val="24"/>
        </w:rPr>
        <w:t xml:space="preserve">making can provide a derivative product allowing greater interest/awareness of the megaproject and potentially winning over detractors. </w:t>
      </w:r>
      <w:r w:rsidR="00934FCC" w:rsidRPr="00B12E7C">
        <w:rPr>
          <w:sz w:val="24"/>
          <w:szCs w:val="24"/>
        </w:rPr>
        <w:t xml:space="preserve">Moreover, risk-specific approaches based on the nature of the project (i.e. mega) and the influence of stakeholders </w:t>
      </w:r>
      <w:r w:rsidR="00F351C7" w:rsidRPr="00B12E7C">
        <w:rPr>
          <w:sz w:val="24"/>
          <w:szCs w:val="24"/>
        </w:rPr>
        <w:t xml:space="preserve">have the potential for breakthrough methodologies which can become standardized when treating with complex stakeholder </w:t>
      </w:r>
      <w:r w:rsidR="0033577D" w:rsidRPr="00B12E7C">
        <w:rPr>
          <w:sz w:val="24"/>
          <w:szCs w:val="24"/>
        </w:rPr>
        <w:t xml:space="preserve">in socially responsible </w:t>
      </w:r>
      <w:r w:rsidR="00F351C7" w:rsidRPr="00B12E7C">
        <w:rPr>
          <w:sz w:val="24"/>
          <w:szCs w:val="24"/>
        </w:rPr>
        <w:t>environments</w:t>
      </w:r>
      <w:r w:rsidR="00934FCC" w:rsidRPr="00B12E7C">
        <w:rPr>
          <w:sz w:val="24"/>
          <w:szCs w:val="24"/>
        </w:rPr>
        <w:t>.</w:t>
      </w:r>
      <w:r w:rsidR="00051C30" w:rsidRPr="00B12E7C">
        <w:rPr>
          <w:sz w:val="24"/>
          <w:szCs w:val="24"/>
        </w:rPr>
        <w:t xml:space="preserve"> The hard side of risk covers much of the project management domain</w:t>
      </w:r>
      <w:r w:rsidR="00F351C7" w:rsidRPr="00B12E7C">
        <w:rPr>
          <w:sz w:val="24"/>
          <w:szCs w:val="24"/>
        </w:rPr>
        <w:t xml:space="preserve"> focused on forecasting methodologies and attempts to reduce uncertainties due to cognitive biases.</w:t>
      </w:r>
      <w:r w:rsidR="00051C30" w:rsidRPr="00B12E7C">
        <w:rPr>
          <w:sz w:val="24"/>
          <w:szCs w:val="24"/>
        </w:rPr>
        <w:t xml:space="preserve"> </w:t>
      </w:r>
      <w:r w:rsidR="00F351C7" w:rsidRPr="00B12E7C">
        <w:rPr>
          <w:sz w:val="24"/>
          <w:szCs w:val="24"/>
        </w:rPr>
        <w:t>However</w:t>
      </w:r>
      <w:r w:rsidR="00051C30" w:rsidRPr="00B12E7C">
        <w:rPr>
          <w:sz w:val="24"/>
          <w:szCs w:val="24"/>
        </w:rPr>
        <w:t xml:space="preserve">, culture and the requirement for cultural sense-making are unforeseeable uncertainties and require other types of skills related </w:t>
      </w:r>
      <w:r w:rsidR="00003B09" w:rsidRPr="00B12E7C">
        <w:rPr>
          <w:sz w:val="24"/>
          <w:szCs w:val="24"/>
        </w:rPr>
        <w:t xml:space="preserve">to </w:t>
      </w:r>
      <w:r w:rsidR="00051C30" w:rsidRPr="00B12E7C">
        <w:rPr>
          <w:sz w:val="24"/>
          <w:szCs w:val="24"/>
        </w:rPr>
        <w:t>the soft</w:t>
      </w:r>
      <w:r w:rsidR="00F351C7" w:rsidRPr="00B12E7C">
        <w:rPr>
          <w:sz w:val="24"/>
          <w:szCs w:val="24"/>
        </w:rPr>
        <w:t>er</w:t>
      </w:r>
      <w:r w:rsidR="00051C30" w:rsidRPr="00B12E7C">
        <w:rPr>
          <w:sz w:val="24"/>
          <w:szCs w:val="24"/>
        </w:rPr>
        <w:t xml:space="preserve"> side of risk analysis. </w:t>
      </w:r>
      <w:r w:rsidR="00F351C7" w:rsidRPr="00B12E7C">
        <w:rPr>
          <w:sz w:val="24"/>
          <w:szCs w:val="24"/>
        </w:rPr>
        <w:t xml:space="preserve">People generally underestimate cost, time and risk of planned actions within megaprojects but overestimate the benefits. An effort </w:t>
      </w:r>
      <w:r w:rsidR="00F351C7" w:rsidRPr="00B12E7C">
        <w:rPr>
          <w:sz w:val="24"/>
          <w:szCs w:val="24"/>
        </w:rPr>
        <w:lastRenderedPageBreak/>
        <w:t>to better integrate associated risk utilizing more distributed information methods for increase accuracy</w:t>
      </w:r>
      <w:r w:rsidR="00003B09" w:rsidRPr="00B12E7C">
        <w:rPr>
          <w:sz w:val="24"/>
          <w:szCs w:val="24"/>
        </w:rPr>
        <w:t>,</w:t>
      </w:r>
      <w:r w:rsidR="00F351C7" w:rsidRPr="00B12E7C">
        <w:rPr>
          <w:sz w:val="24"/>
          <w:szCs w:val="24"/>
        </w:rPr>
        <w:t xml:space="preserve"> taking into consideration outside view</w:t>
      </w:r>
      <w:r w:rsidR="002E4603" w:rsidRPr="00B12E7C">
        <w:rPr>
          <w:sz w:val="24"/>
          <w:szCs w:val="24"/>
        </w:rPr>
        <w:t>s</w:t>
      </w:r>
      <w:r w:rsidR="00F351C7" w:rsidRPr="00B12E7C">
        <w:rPr>
          <w:sz w:val="24"/>
          <w:szCs w:val="24"/>
        </w:rPr>
        <w:t xml:space="preserve"> supported by cultural sense</w:t>
      </w:r>
      <w:r w:rsidR="00FB414B" w:rsidRPr="00B12E7C">
        <w:rPr>
          <w:sz w:val="24"/>
          <w:szCs w:val="24"/>
        </w:rPr>
        <w:t>-</w:t>
      </w:r>
      <w:r w:rsidR="00F351C7" w:rsidRPr="00B12E7C">
        <w:rPr>
          <w:sz w:val="24"/>
          <w:szCs w:val="24"/>
        </w:rPr>
        <w:t xml:space="preserve">making approaches </w:t>
      </w:r>
      <w:r w:rsidR="002E4603" w:rsidRPr="00B12E7C">
        <w:rPr>
          <w:sz w:val="24"/>
          <w:szCs w:val="24"/>
        </w:rPr>
        <w:t xml:space="preserve">may potentially close the gap between </w:t>
      </w:r>
      <w:r w:rsidR="00F351C7" w:rsidRPr="00B12E7C">
        <w:rPr>
          <w:sz w:val="24"/>
          <w:szCs w:val="24"/>
        </w:rPr>
        <w:t xml:space="preserve">stakeholders </w:t>
      </w:r>
      <w:r w:rsidR="002E4603" w:rsidRPr="00B12E7C">
        <w:rPr>
          <w:sz w:val="24"/>
          <w:szCs w:val="24"/>
        </w:rPr>
        <w:t>and megaproject success</w:t>
      </w:r>
      <w:r w:rsidR="000D653C" w:rsidRPr="00B12E7C">
        <w:rPr>
          <w:sz w:val="24"/>
          <w:szCs w:val="24"/>
        </w:rPr>
        <w:t xml:space="preserve"> delivery within a social responsibilities context</w:t>
      </w:r>
      <w:r w:rsidR="002E4603" w:rsidRPr="00B12E7C">
        <w:rPr>
          <w:sz w:val="24"/>
          <w:szCs w:val="24"/>
        </w:rPr>
        <w:t>.</w:t>
      </w:r>
      <w:r w:rsidR="00F351C7" w:rsidRPr="00B12E7C">
        <w:rPr>
          <w:sz w:val="24"/>
          <w:szCs w:val="24"/>
        </w:rPr>
        <w:t xml:space="preserve"> </w:t>
      </w:r>
    </w:p>
    <w:p w:rsidR="00FB414B" w:rsidRPr="00B12E7C" w:rsidRDefault="00FB414B" w:rsidP="00C42D96">
      <w:pPr>
        <w:spacing w:line="480" w:lineRule="auto"/>
        <w:jc w:val="both"/>
        <w:rPr>
          <w:sz w:val="24"/>
          <w:szCs w:val="24"/>
        </w:rPr>
      </w:pPr>
    </w:p>
    <w:p w:rsidR="0037299B" w:rsidRPr="00B12E7C" w:rsidRDefault="002E4603" w:rsidP="002E4603">
      <w:pPr>
        <w:pStyle w:val="Heading2"/>
      </w:pPr>
      <w:r w:rsidRPr="00B12E7C">
        <w:t>Cultural Sense</w:t>
      </w:r>
      <w:r w:rsidR="00003B09" w:rsidRPr="00B12E7C">
        <w:t>-</w:t>
      </w:r>
      <w:r w:rsidRPr="00B12E7C">
        <w:t>making – Closing the Risk Gap in Social Responsibilities of Megaprojects</w:t>
      </w:r>
    </w:p>
    <w:p w:rsidR="00675904" w:rsidRPr="00B12E7C" w:rsidRDefault="0065669A" w:rsidP="00C42D96">
      <w:pPr>
        <w:spacing w:line="480" w:lineRule="auto"/>
        <w:jc w:val="both"/>
        <w:rPr>
          <w:sz w:val="24"/>
          <w:szCs w:val="24"/>
        </w:rPr>
      </w:pPr>
      <w:r w:rsidRPr="00B12E7C">
        <w:rPr>
          <w:sz w:val="24"/>
          <w:szCs w:val="24"/>
        </w:rPr>
        <w:t xml:space="preserve">Prior to any discussion on closing risk gaps through the use of cultural sense-making the wider issue of the linkage between social responsibilities and cultural sense-making in megaprojects needs discussion. Cultural sense-making like sense-making itself represents a process. Sense-making as a process represents a tripartite view </w:t>
      </w:r>
      <w:sdt>
        <w:sdtPr>
          <w:rPr>
            <w:sz w:val="24"/>
            <w:szCs w:val="24"/>
          </w:rPr>
          <w:id w:val="1878589984"/>
          <w:citation/>
        </w:sdtPr>
        <w:sdtEndPr/>
        <w:sdtContent>
          <w:r w:rsidRPr="00B12E7C">
            <w:rPr>
              <w:sz w:val="24"/>
              <w:szCs w:val="24"/>
            </w:rPr>
            <w:fldChar w:fldCharType="begin"/>
          </w:r>
          <w:r w:rsidRPr="00B12E7C">
            <w:rPr>
              <w:sz w:val="24"/>
              <w:szCs w:val="24"/>
            </w:rPr>
            <w:instrText xml:space="preserve"> CITATION Bas08 \l 2057 </w:instrText>
          </w:r>
          <w:r w:rsidRPr="00B12E7C">
            <w:rPr>
              <w:sz w:val="24"/>
              <w:szCs w:val="24"/>
            </w:rPr>
            <w:fldChar w:fldCharType="separate"/>
          </w:r>
          <w:r w:rsidR="00AF4463" w:rsidRPr="00B12E7C">
            <w:rPr>
              <w:noProof/>
              <w:sz w:val="24"/>
              <w:szCs w:val="24"/>
            </w:rPr>
            <w:t>(Basu &amp; Palzaao, 2008)</w:t>
          </w:r>
          <w:r w:rsidRPr="00B12E7C">
            <w:rPr>
              <w:sz w:val="24"/>
              <w:szCs w:val="24"/>
            </w:rPr>
            <w:fldChar w:fldCharType="end"/>
          </w:r>
        </w:sdtContent>
      </w:sdt>
      <w:r w:rsidRPr="00B12E7C">
        <w:rPr>
          <w:sz w:val="24"/>
          <w:szCs w:val="24"/>
        </w:rPr>
        <w:t xml:space="preserve"> of cognitive, linguistic and conative factors which influence relationships. From a megaproject perspective social responsibilities in megaprojects through a sense-making lens represent a process view of the way that these projects go about making sense of the world from a development perspective. Social responsibilities in megaprojects are supposedly part of the larger discussion process which managers undertake regarding relationships</w:t>
      </w:r>
      <w:r w:rsidR="003210EC" w:rsidRPr="00B12E7C">
        <w:rPr>
          <w:sz w:val="24"/>
          <w:szCs w:val="24"/>
        </w:rPr>
        <w:t xml:space="preserve"> with stakeholder, their role(s)</w:t>
      </w:r>
      <w:r w:rsidRPr="00B12E7C">
        <w:rPr>
          <w:sz w:val="24"/>
          <w:szCs w:val="24"/>
        </w:rPr>
        <w:t xml:space="preserve"> in those relationships and </w:t>
      </w:r>
      <w:r w:rsidR="003210EC" w:rsidRPr="00B12E7C">
        <w:rPr>
          <w:sz w:val="24"/>
          <w:szCs w:val="24"/>
        </w:rPr>
        <w:t>the correct behavourial disposition required when undertaking projects of such size and complexity. Hence, the main linkage between social responsibilities and cultural sense-making in the context of megaprojects can be perceived as an identity orientation</w:t>
      </w:r>
      <w:sdt>
        <w:sdtPr>
          <w:rPr>
            <w:sz w:val="24"/>
            <w:szCs w:val="24"/>
          </w:rPr>
          <w:id w:val="-436131224"/>
          <w:citation/>
        </w:sdtPr>
        <w:sdtEndPr/>
        <w:sdtContent>
          <w:r w:rsidR="003210EC" w:rsidRPr="00B12E7C">
            <w:rPr>
              <w:sz w:val="24"/>
              <w:szCs w:val="24"/>
            </w:rPr>
            <w:fldChar w:fldCharType="begin"/>
          </w:r>
          <w:r w:rsidR="003210EC" w:rsidRPr="00B12E7C">
            <w:rPr>
              <w:sz w:val="24"/>
              <w:szCs w:val="24"/>
            </w:rPr>
            <w:instrText xml:space="preserve"> CITATION Bas08 \l 2057 </w:instrText>
          </w:r>
          <w:r w:rsidR="003210EC" w:rsidRPr="00B12E7C">
            <w:rPr>
              <w:sz w:val="24"/>
              <w:szCs w:val="24"/>
            </w:rPr>
            <w:fldChar w:fldCharType="separate"/>
          </w:r>
          <w:r w:rsidR="00AF4463" w:rsidRPr="00B12E7C">
            <w:rPr>
              <w:noProof/>
              <w:sz w:val="24"/>
              <w:szCs w:val="24"/>
            </w:rPr>
            <w:t xml:space="preserve"> (Basu &amp; Palzaao, 2008)</w:t>
          </w:r>
          <w:r w:rsidR="003210EC" w:rsidRPr="00B12E7C">
            <w:rPr>
              <w:sz w:val="24"/>
              <w:szCs w:val="24"/>
            </w:rPr>
            <w:fldChar w:fldCharType="end"/>
          </w:r>
        </w:sdtContent>
      </w:sdt>
      <w:r w:rsidR="003210EC" w:rsidRPr="00B12E7C">
        <w:rPr>
          <w:sz w:val="24"/>
          <w:szCs w:val="24"/>
        </w:rPr>
        <w:t xml:space="preserve">. It is the ideology of the organization(s) undertaking the megaproject, its shared/interrelated beliefs, values and norms and the way that they make sense of the world that are transposed through their social responsibilities behaviour. The idea of cultural sense-making is to allow the megaproject doers to better position themselves to inform how business relates to the various stakeholders and why the relate to them as they do in a </w:t>
      </w:r>
      <w:r w:rsidR="003210EC" w:rsidRPr="00B12E7C">
        <w:rPr>
          <w:sz w:val="24"/>
          <w:szCs w:val="24"/>
        </w:rPr>
        <w:lastRenderedPageBreak/>
        <w:t xml:space="preserve">seemingly appropriate manner. Undertaking such an approach provides a dualistic understanding by both managers/organization and stakeholders as it relates to the key relationships that evolve. </w:t>
      </w:r>
      <w:r w:rsidR="00675904" w:rsidRPr="00B12E7C">
        <w:rPr>
          <w:sz w:val="24"/>
          <w:szCs w:val="24"/>
        </w:rPr>
        <w:t xml:space="preserve">Moreover, the cultural sense-making approach is not limited to the megaproject but the larger issue of sustainability. Given the finite nature of megaprojects the contextualizing of their impact from an ecological perspective and the way these projects make sense of their decisions represent an appropriate argument of leading changes for sustainability. The visibility of megaprojects </w:t>
      </w:r>
      <w:r w:rsidR="009D4C7D" w:rsidRPr="00B12E7C">
        <w:rPr>
          <w:sz w:val="24"/>
          <w:szCs w:val="24"/>
        </w:rPr>
        <w:t>influences</w:t>
      </w:r>
      <w:r w:rsidR="00675904" w:rsidRPr="00B12E7C">
        <w:rPr>
          <w:sz w:val="24"/>
          <w:szCs w:val="24"/>
        </w:rPr>
        <w:t xml:space="preserve"> the sustainability agenda casting a </w:t>
      </w:r>
      <w:r w:rsidR="009D4C7D" w:rsidRPr="00B12E7C">
        <w:rPr>
          <w:sz w:val="24"/>
          <w:szCs w:val="24"/>
        </w:rPr>
        <w:t xml:space="preserve">shadow on such critical issues as the use of electricity, water, green spaces often with decision cast in stone prior to stakeholder involvement </w:t>
      </w:r>
      <w:sdt>
        <w:sdtPr>
          <w:rPr>
            <w:sz w:val="24"/>
            <w:szCs w:val="24"/>
          </w:rPr>
          <w:id w:val="1825540555"/>
          <w:citation/>
        </w:sdtPr>
        <w:sdtEndPr/>
        <w:sdtContent>
          <w:r w:rsidR="009D4C7D" w:rsidRPr="00B12E7C">
            <w:rPr>
              <w:sz w:val="24"/>
              <w:szCs w:val="24"/>
            </w:rPr>
            <w:fldChar w:fldCharType="begin"/>
          </w:r>
          <w:r w:rsidR="009D4C7D" w:rsidRPr="00B12E7C">
            <w:rPr>
              <w:sz w:val="24"/>
              <w:szCs w:val="24"/>
            </w:rPr>
            <w:instrText xml:space="preserve"> CITATION Hen15 \l 2057 </w:instrText>
          </w:r>
          <w:r w:rsidR="009D4C7D" w:rsidRPr="00B12E7C">
            <w:rPr>
              <w:sz w:val="24"/>
              <w:szCs w:val="24"/>
            </w:rPr>
            <w:fldChar w:fldCharType="separate"/>
          </w:r>
          <w:r w:rsidR="00AF4463" w:rsidRPr="00B12E7C">
            <w:rPr>
              <w:noProof/>
              <w:sz w:val="24"/>
              <w:szCs w:val="24"/>
            </w:rPr>
            <w:t>(Henderson, Gulati, &amp; Tushman, 2015)</w:t>
          </w:r>
          <w:r w:rsidR="009D4C7D" w:rsidRPr="00B12E7C">
            <w:rPr>
              <w:sz w:val="24"/>
              <w:szCs w:val="24"/>
            </w:rPr>
            <w:fldChar w:fldCharType="end"/>
          </w:r>
        </w:sdtContent>
      </w:sdt>
      <w:r w:rsidR="009D4C7D" w:rsidRPr="00B12E7C">
        <w:rPr>
          <w:sz w:val="24"/>
          <w:szCs w:val="24"/>
        </w:rPr>
        <w:t>.</w:t>
      </w:r>
      <w:r w:rsidR="00675904" w:rsidRPr="00B12E7C">
        <w:rPr>
          <w:sz w:val="24"/>
          <w:szCs w:val="24"/>
        </w:rPr>
        <w:t xml:space="preserve"> </w:t>
      </w:r>
      <w:r w:rsidR="009D4C7D" w:rsidRPr="00B12E7C">
        <w:rPr>
          <w:sz w:val="24"/>
          <w:szCs w:val="24"/>
        </w:rPr>
        <w:t xml:space="preserve">From an environmental perspective megaprojects remain characterized to some extent by mistrust, inefficiencies, lack of cooperation and an emphasis on the cost/profit equation. They involve much effort in land reclamation, super structures and high up front cost as part of capital outlays. </w:t>
      </w:r>
      <w:r w:rsidR="002868AF" w:rsidRPr="00B12E7C">
        <w:rPr>
          <w:sz w:val="24"/>
          <w:szCs w:val="24"/>
        </w:rPr>
        <w:t>Example, in</w:t>
      </w:r>
      <w:r w:rsidR="009D4C7D" w:rsidRPr="00B12E7C">
        <w:rPr>
          <w:sz w:val="24"/>
          <w:szCs w:val="24"/>
        </w:rPr>
        <w:t xml:space="preserve"> the case of </w:t>
      </w:r>
      <w:r w:rsidR="0052455B" w:rsidRPr="00B12E7C">
        <w:rPr>
          <w:sz w:val="24"/>
          <w:szCs w:val="24"/>
        </w:rPr>
        <w:t xml:space="preserve">Thailand’s development of approximately four million hectares of irrigated lands in the region of </w:t>
      </w:r>
      <w:proofErr w:type="spellStart"/>
      <w:r w:rsidR="0052455B" w:rsidRPr="00B12E7C">
        <w:rPr>
          <w:sz w:val="24"/>
          <w:szCs w:val="24"/>
        </w:rPr>
        <w:t>Isaan</w:t>
      </w:r>
      <w:proofErr w:type="spellEnd"/>
      <w:r w:rsidR="0052455B" w:rsidRPr="00B12E7C">
        <w:rPr>
          <w:sz w:val="24"/>
          <w:szCs w:val="24"/>
        </w:rPr>
        <w:t xml:space="preserve"> </w:t>
      </w:r>
      <w:sdt>
        <w:sdtPr>
          <w:rPr>
            <w:sz w:val="24"/>
            <w:szCs w:val="24"/>
          </w:rPr>
          <w:id w:val="273672776"/>
          <w:citation/>
        </w:sdtPr>
        <w:sdtEndPr/>
        <w:sdtContent>
          <w:r w:rsidR="0052455B" w:rsidRPr="00B12E7C">
            <w:rPr>
              <w:sz w:val="24"/>
              <w:szCs w:val="24"/>
            </w:rPr>
            <w:fldChar w:fldCharType="begin"/>
          </w:r>
          <w:r w:rsidR="0052455B" w:rsidRPr="00B12E7C">
            <w:rPr>
              <w:sz w:val="24"/>
              <w:szCs w:val="24"/>
            </w:rPr>
            <w:instrText xml:space="preserve"> CITATION Mol08 \l 2057 </w:instrText>
          </w:r>
          <w:r w:rsidR="0052455B" w:rsidRPr="00B12E7C">
            <w:rPr>
              <w:sz w:val="24"/>
              <w:szCs w:val="24"/>
            </w:rPr>
            <w:fldChar w:fldCharType="separate"/>
          </w:r>
          <w:r w:rsidR="00AF4463" w:rsidRPr="00B12E7C">
            <w:rPr>
              <w:noProof/>
              <w:sz w:val="24"/>
              <w:szCs w:val="24"/>
            </w:rPr>
            <w:t>(Molle &amp; Floch, 2008)</w:t>
          </w:r>
          <w:r w:rsidR="0052455B" w:rsidRPr="00B12E7C">
            <w:rPr>
              <w:sz w:val="24"/>
              <w:szCs w:val="24"/>
            </w:rPr>
            <w:fldChar w:fldCharType="end"/>
          </w:r>
        </w:sdtContent>
      </w:sdt>
      <w:r w:rsidR="0052455B" w:rsidRPr="00B12E7C">
        <w:rPr>
          <w:sz w:val="24"/>
          <w:szCs w:val="24"/>
        </w:rPr>
        <w:t xml:space="preserve"> the effect of such megaprojects on the environment and longer-term sustainability at the expense of a multibillion dollar plan remain questionable. As with the </w:t>
      </w:r>
      <w:proofErr w:type="spellStart"/>
      <w:r w:rsidR="0052455B" w:rsidRPr="00B12E7C">
        <w:rPr>
          <w:sz w:val="24"/>
          <w:szCs w:val="24"/>
        </w:rPr>
        <w:t>Isaan</w:t>
      </w:r>
      <w:proofErr w:type="spellEnd"/>
      <w:r w:rsidR="0052455B" w:rsidRPr="00B12E7C">
        <w:rPr>
          <w:sz w:val="24"/>
          <w:szCs w:val="24"/>
        </w:rPr>
        <w:t xml:space="preserve"> project the social and environmental consequences of such a project impact </w:t>
      </w:r>
      <w:r w:rsidR="002868AF" w:rsidRPr="00B12E7C">
        <w:rPr>
          <w:sz w:val="24"/>
          <w:szCs w:val="24"/>
        </w:rPr>
        <w:t>the environment’s</w:t>
      </w:r>
      <w:r w:rsidR="0052455B" w:rsidRPr="00B12E7C">
        <w:rPr>
          <w:sz w:val="24"/>
          <w:szCs w:val="24"/>
        </w:rPr>
        <w:t xml:space="preserve"> availability during dry seasons, triggered migration of people to </w:t>
      </w:r>
      <w:r w:rsidR="002868AF" w:rsidRPr="00B12E7C">
        <w:rPr>
          <w:sz w:val="24"/>
          <w:szCs w:val="24"/>
        </w:rPr>
        <w:t xml:space="preserve">in the case of </w:t>
      </w:r>
      <w:proofErr w:type="spellStart"/>
      <w:r w:rsidR="002868AF" w:rsidRPr="00B12E7C">
        <w:rPr>
          <w:sz w:val="24"/>
          <w:szCs w:val="24"/>
        </w:rPr>
        <w:t>Isaan</w:t>
      </w:r>
      <w:proofErr w:type="spellEnd"/>
      <w:r w:rsidR="002868AF" w:rsidRPr="00B12E7C">
        <w:rPr>
          <w:sz w:val="24"/>
          <w:szCs w:val="24"/>
        </w:rPr>
        <w:t xml:space="preserve"> to </w:t>
      </w:r>
      <w:r w:rsidR="0052455B" w:rsidRPr="00B12E7C">
        <w:rPr>
          <w:sz w:val="24"/>
          <w:szCs w:val="24"/>
        </w:rPr>
        <w:t>B</w:t>
      </w:r>
      <w:r w:rsidR="002868AF" w:rsidRPr="00B12E7C">
        <w:rPr>
          <w:sz w:val="24"/>
          <w:szCs w:val="24"/>
        </w:rPr>
        <w:t>angkok or more generally acts a</w:t>
      </w:r>
      <w:r w:rsidR="0052455B" w:rsidRPr="00B12E7C">
        <w:rPr>
          <w:sz w:val="24"/>
          <w:szCs w:val="24"/>
        </w:rPr>
        <w:t xml:space="preserve">s a mechanism to push those lacking opportunities in one area to already overcrowded </w:t>
      </w:r>
      <w:r w:rsidR="002868AF" w:rsidRPr="00B12E7C">
        <w:rPr>
          <w:sz w:val="24"/>
          <w:szCs w:val="24"/>
        </w:rPr>
        <w:t xml:space="preserve">ones </w:t>
      </w:r>
      <w:r w:rsidR="0052455B" w:rsidRPr="00B12E7C">
        <w:rPr>
          <w:sz w:val="24"/>
          <w:szCs w:val="24"/>
        </w:rPr>
        <w:t>leading to several other environmental and societal factors</w:t>
      </w:r>
      <w:r w:rsidR="002868AF" w:rsidRPr="00B12E7C">
        <w:rPr>
          <w:sz w:val="24"/>
          <w:szCs w:val="24"/>
        </w:rPr>
        <w:t xml:space="preserve"> such as higher carbon emissions, food scarcity and other issues such as squatting, traffic congestion </w:t>
      </w:r>
      <w:proofErr w:type="spellStart"/>
      <w:r w:rsidR="002868AF" w:rsidRPr="00B12E7C">
        <w:rPr>
          <w:sz w:val="24"/>
          <w:szCs w:val="24"/>
        </w:rPr>
        <w:t>nd</w:t>
      </w:r>
      <w:proofErr w:type="spellEnd"/>
      <w:r w:rsidR="002868AF" w:rsidRPr="00B12E7C">
        <w:rPr>
          <w:sz w:val="24"/>
          <w:szCs w:val="24"/>
        </w:rPr>
        <w:t xml:space="preserve"> efficient disposal of waste</w:t>
      </w:r>
      <w:r w:rsidR="0052455B" w:rsidRPr="00B12E7C">
        <w:rPr>
          <w:sz w:val="24"/>
          <w:szCs w:val="24"/>
        </w:rPr>
        <w:t xml:space="preserve">. In essence megaprojects </w:t>
      </w:r>
      <w:r w:rsidR="002868AF" w:rsidRPr="00B12E7C">
        <w:rPr>
          <w:sz w:val="24"/>
          <w:szCs w:val="24"/>
        </w:rPr>
        <w:t>that</w:t>
      </w:r>
      <w:r w:rsidR="0052455B" w:rsidRPr="00B12E7C">
        <w:rPr>
          <w:sz w:val="24"/>
          <w:szCs w:val="24"/>
        </w:rPr>
        <w:t xml:space="preserve"> are not well executed </w:t>
      </w:r>
      <w:r w:rsidR="002868AF" w:rsidRPr="00B12E7C">
        <w:rPr>
          <w:sz w:val="24"/>
          <w:szCs w:val="24"/>
        </w:rPr>
        <w:t xml:space="preserve">and </w:t>
      </w:r>
      <w:r w:rsidR="0052455B" w:rsidRPr="00B12E7C">
        <w:rPr>
          <w:sz w:val="24"/>
          <w:szCs w:val="24"/>
        </w:rPr>
        <w:t xml:space="preserve">prove to be exclusionary </w:t>
      </w:r>
      <w:r w:rsidR="002868AF" w:rsidRPr="00B12E7C">
        <w:rPr>
          <w:sz w:val="24"/>
          <w:szCs w:val="24"/>
        </w:rPr>
        <w:t>regarding</w:t>
      </w:r>
      <w:r w:rsidR="0052455B" w:rsidRPr="00B12E7C">
        <w:rPr>
          <w:sz w:val="24"/>
          <w:szCs w:val="24"/>
        </w:rPr>
        <w:t xml:space="preserve"> stakeholder engagement eventually take on greater risk of failure and complexity. </w:t>
      </w:r>
    </w:p>
    <w:p w:rsidR="002E4603" w:rsidRPr="00B12E7C" w:rsidRDefault="002E4603" w:rsidP="00C42D96">
      <w:pPr>
        <w:spacing w:line="480" w:lineRule="auto"/>
        <w:jc w:val="both"/>
        <w:rPr>
          <w:sz w:val="24"/>
          <w:szCs w:val="24"/>
        </w:rPr>
      </w:pPr>
      <w:r w:rsidRPr="00B12E7C">
        <w:rPr>
          <w:sz w:val="24"/>
          <w:szCs w:val="24"/>
        </w:rPr>
        <w:lastRenderedPageBreak/>
        <w:t>An overview of cultural sense</w:t>
      </w:r>
      <w:r w:rsidR="00003B09" w:rsidRPr="00B12E7C">
        <w:rPr>
          <w:sz w:val="24"/>
          <w:szCs w:val="24"/>
        </w:rPr>
        <w:t>-</w:t>
      </w:r>
      <w:r w:rsidRPr="00B12E7C">
        <w:rPr>
          <w:sz w:val="24"/>
          <w:szCs w:val="24"/>
        </w:rPr>
        <w:t xml:space="preserve">making and its potential relevance to social responsibility in megaprojects has been provided with the aim of demonstrating the potential role which it can play. The article has sought to identify current approaches </w:t>
      </w:r>
      <w:r w:rsidR="004D52AD" w:rsidRPr="00B12E7C">
        <w:rPr>
          <w:sz w:val="24"/>
          <w:szCs w:val="24"/>
        </w:rPr>
        <w:t xml:space="preserve">through </w:t>
      </w:r>
      <w:r w:rsidRPr="00B12E7C">
        <w:rPr>
          <w:sz w:val="24"/>
          <w:szCs w:val="24"/>
        </w:rPr>
        <w:t>analysis of risk within projects and the challenges which forecasting inaccuracies bring to bear as a result of various biases</w:t>
      </w:r>
      <w:r w:rsidR="000B19EC" w:rsidRPr="00B12E7C">
        <w:rPr>
          <w:sz w:val="24"/>
          <w:szCs w:val="24"/>
        </w:rPr>
        <w:t xml:space="preserve"> specifically when dealing with social responsibility</w:t>
      </w:r>
      <w:r w:rsidR="004D52AD" w:rsidRPr="00B12E7C">
        <w:rPr>
          <w:sz w:val="24"/>
          <w:szCs w:val="24"/>
        </w:rPr>
        <w:t xml:space="preserve"> and its</w:t>
      </w:r>
      <w:r w:rsidR="000B19EC" w:rsidRPr="00B12E7C">
        <w:rPr>
          <w:sz w:val="24"/>
          <w:szCs w:val="24"/>
        </w:rPr>
        <w:t xml:space="preserve"> stakeholders</w:t>
      </w:r>
      <w:r w:rsidRPr="00B12E7C">
        <w:rPr>
          <w:sz w:val="24"/>
          <w:szCs w:val="24"/>
        </w:rPr>
        <w:t xml:space="preserve">. </w:t>
      </w:r>
      <w:r w:rsidR="009D414D" w:rsidRPr="00B12E7C">
        <w:rPr>
          <w:sz w:val="24"/>
          <w:szCs w:val="24"/>
        </w:rPr>
        <w:t xml:space="preserve">A challenge of the risk management process in assessing any project is data gathering. Techniques for collection of risk related data rely heavily on sub-matter experts and people who are intimately involved in these projects, i.e. expert judgement. However, expert opinions are subject to bias because of over-reliance on certain information and neglect of others </w:t>
      </w:r>
      <w:sdt>
        <w:sdtPr>
          <w:rPr>
            <w:sz w:val="24"/>
            <w:szCs w:val="24"/>
          </w:rPr>
          <w:id w:val="-812406230"/>
          <w:citation/>
        </w:sdtPr>
        <w:sdtEndPr/>
        <w:sdtContent>
          <w:r w:rsidR="009D414D" w:rsidRPr="00B12E7C">
            <w:rPr>
              <w:sz w:val="24"/>
              <w:szCs w:val="24"/>
            </w:rPr>
            <w:fldChar w:fldCharType="begin"/>
          </w:r>
          <w:r w:rsidR="00003B09" w:rsidRPr="00B12E7C">
            <w:rPr>
              <w:sz w:val="24"/>
              <w:szCs w:val="24"/>
            </w:rPr>
            <w:instrText xml:space="preserve">CITATION KRE11 \l 2057 </w:instrText>
          </w:r>
          <w:r w:rsidR="009D414D" w:rsidRPr="00B12E7C">
            <w:rPr>
              <w:sz w:val="24"/>
              <w:szCs w:val="24"/>
            </w:rPr>
            <w:fldChar w:fldCharType="separate"/>
          </w:r>
          <w:r w:rsidR="00AF4463" w:rsidRPr="00B12E7C">
            <w:rPr>
              <w:noProof/>
              <w:sz w:val="24"/>
              <w:szCs w:val="24"/>
            </w:rPr>
            <w:t>(Kremljak, 2011)</w:t>
          </w:r>
          <w:r w:rsidR="009D414D" w:rsidRPr="00B12E7C">
            <w:rPr>
              <w:sz w:val="24"/>
              <w:szCs w:val="24"/>
            </w:rPr>
            <w:fldChar w:fldCharType="end"/>
          </w:r>
        </w:sdtContent>
      </w:sdt>
      <w:r w:rsidR="009D414D" w:rsidRPr="00B12E7C">
        <w:rPr>
          <w:sz w:val="24"/>
          <w:szCs w:val="24"/>
        </w:rPr>
        <w:t xml:space="preserve">. The framework for decision-making with regards to expert judgement on risk are potentially framed within the context of cultural myopia with neglect of other relevant information which does not fit and at times unwarranted confidence in opinions framed by </w:t>
      </w:r>
      <w:r w:rsidR="006027FF" w:rsidRPr="00B12E7C">
        <w:rPr>
          <w:sz w:val="24"/>
          <w:szCs w:val="24"/>
        </w:rPr>
        <w:t>most frequent and most recent experiences. The current suite of tools for qualitative risk analysis current</w:t>
      </w:r>
      <w:r w:rsidR="000B19EC" w:rsidRPr="00B12E7C">
        <w:rPr>
          <w:sz w:val="24"/>
          <w:szCs w:val="24"/>
        </w:rPr>
        <w:t>ly</w:t>
      </w:r>
      <w:r w:rsidR="006027FF" w:rsidRPr="00B12E7C">
        <w:rPr>
          <w:sz w:val="24"/>
          <w:szCs w:val="24"/>
        </w:rPr>
        <w:t xml:space="preserve"> include </w:t>
      </w:r>
      <w:sdt>
        <w:sdtPr>
          <w:rPr>
            <w:sz w:val="24"/>
            <w:szCs w:val="24"/>
          </w:rPr>
          <w:id w:val="1574393804"/>
          <w:citation/>
        </w:sdtPr>
        <w:sdtEndPr/>
        <w:sdtContent>
          <w:r w:rsidR="006027FF" w:rsidRPr="00B12E7C">
            <w:rPr>
              <w:sz w:val="24"/>
              <w:szCs w:val="24"/>
            </w:rPr>
            <w:fldChar w:fldCharType="begin"/>
          </w:r>
          <w:r w:rsidR="00003B09" w:rsidRPr="00B12E7C">
            <w:rPr>
              <w:sz w:val="24"/>
              <w:szCs w:val="24"/>
            </w:rPr>
            <w:instrText xml:space="preserve">CITATION KRE11 \l 2057 </w:instrText>
          </w:r>
          <w:r w:rsidR="006027FF" w:rsidRPr="00B12E7C">
            <w:rPr>
              <w:sz w:val="24"/>
              <w:szCs w:val="24"/>
            </w:rPr>
            <w:fldChar w:fldCharType="separate"/>
          </w:r>
          <w:r w:rsidR="00AF4463" w:rsidRPr="00B12E7C">
            <w:rPr>
              <w:noProof/>
              <w:sz w:val="24"/>
              <w:szCs w:val="24"/>
            </w:rPr>
            <w:t>(Kremljak, 2011)</w:t>
          </w:r>
          <w:r w:rsidR="006027FF" w:rsidRPr="00B12E7C">
            <w:rPr>
              <w:sz w:val="24"/>
              <w:szCs w:val="24"/>
            </w:rPr>
            <w:fldChar w:fldCharType="end"/>
          </w:r>
        </w:sdtContent>
      </w:sdt>
      <w:r w:rsidR="006027FF" w:rsidRPr="00B12E7C">
        <w:rPr>
          <w:sz w:val="24"/>
          <w:szCs w:val="24"/>
        </w:rPr>
        <w:t>:</w:t>
      </w:r>
    </w:p>
    <w:p w:rsidR="006027FF" w:rsidRPr="00B12E7C" w:rsidRDefault="006027FF" w:rsidP="006027FF">
      <w:pPr>
        <w:pStyle w:val="ListParagraph"/>
        <w:numPr>
          <w:ilvl w:val="0"/>
          <w:numId w:val="3"/>
        </w:numPr>
        <w:jc w:val="both"/>
        <w:rPr>
          <w:sz w:val="24"/>
          <w:szCs w:val="24"/>
        </w:rPr>
      </w:pPr>
      <w:r w:rsidRPr="00B12E7C">
        <w:rPr>
          <w:sz w:val="24"/>
          <w:szCs w:val="24"/>
        </w:rPr>
        <w:t xml:space="preserve">Risk probability and impact – describing in qualitative terms (very high, high etc.) the likelihood that certain risk may occur. </w:t>
      </w:r>
    </w:p>
    <w:p w:rsidR="006027FF" w:rsidRPr="00B12E7C" w:rsidRDefault="006027FF" w:rsidP="006027FF">
      <w:pPr>
        <w:pStyle w:val="ListParagraph"/>
        <w:numPr>
          <w:ilvl w:val="0"/>
          <w:numId w:val="3"/>
        </w:numPr>
        <w:jc w:val="both"/>
        <w:rPr>
          <w:sz w:val="24"/>
          <w:szCs w:val="24"/>
        </w:rPr>
      </w:pPr>
      <w:r w:rsidRPr="00B12E7C">
        <w:rPr>
          <w:sz w:val="24"/>
          <w:szCs w:val="24"/>
        </w:rPr>
        <w:t>Probability Risk impact matrix – constructed to assign ratings based on combining probability and impact scales</w:t>
      </w:r>
    </w:p>
    <w:p w:rsidR="006027FF" w:rsidRPr="00B12E7C" w:rsidRDefault="006027FF" w:rsidP="006027FF">
      <w:pPr>
        <w:pStyle w:val="ListParagraph"/>
        <w:numPr>
          <w:ilvl w:val="0"/>
          <w:numId w:val="3"/>
        </w:numPr>
        <w:jc w:val="both"/>
        <w:rPr>
          <w:sz w:val="24"/>
          <w:szCs w:val="24"/>
        </w:rPr>
      </w:pPr>
      <w:r w:rsidRPr="00B12E7C">
        <w:rPr>
          <w:sz w:val="24"/>
          <w:szCs w:val="24"/>
        </w:rPr>
        <w:t xml:space="preserve">Project assumption testing – identification of assumptions tested against two criteria: assumption stability and the consequences if the assumptions are false and </w:t>
      </w:r>
    </w:p>
    <w:p w:rsidR="006027FF" w:rsidRPr="00B12E7C" w:rsidRDefault="006027FF" w:rsidP="006027FF">
      <w:pPr>
        <w:pStyle w:val="ListParagraph"/>
        <w:numPr>
          <w:ilvl w:val="0"/>
          <w:numId w:val="3"/>
        </w:numPr>
        <w:jc w:val="both"/>
        <w:rPr>
          <w:sz w:val="24"/>
          <w:szCs w:val="24"/>
        </w:rPr>
      </w:pPr>
      <w:r w:rsidRPr="00B12E7C">
        <w:rPr>
          <w:sz w:val="24"/>
          <w:szCs w:val="24"/>
        </w:rPr>
        <w:t>Data precision ranking – qualitative risk analysis based on unbiased data evaluated by the degree to which the data about risk is perceived as useful.</w:t>
      </w:r>
    </w:p>
    <w:p w:rsidR="00FD1EC8" w:rsidRPr="00B12E7C" w:rsidRDefault="00032680" w:rsidP="00C42D96">
      <w:pPr>
        <w:spacing w:line="480" w:lineRule="auto"/>
        <w:jc w:val="both"/>
        <w:rPr>
          <w:sz w:val="24"/>
          <w:szCs w:val="24"/>
        </w:rPr>
      </w:pPr>
      <w:r w:rsidRPr="00B12E7C">
        <w:rPr>
          <w:sz w:val="24"/>
          <w:szCs w:val="24"/>
        </w:rPr>
        <w:t>D</w:t>
      </w:r>
      <w:r w:rsidR="000F0048" w:rsidRPr="00B12E7C">
        <w:rPr>
          <w:sz w:val="24"/>
          <w:szCs w:val="24"/>
        </w:rPr>
        <w:t>espite their relative historical success</w:t>
      </w:r>
      <w:r w:rsidRPr="00B12E7C">
        <w:rPr>
          <w:sz w:val="24"/>
          <w:szCs w:val="24"/>
        </w:rPr>
        <w:t xml:space="preserve"> gaps exist with regards to risk management approaches in project management</w:t>
      </w:r>
      <w:r w:rsidR="000F0048" w:rsidRPr="00B12E7C">
        <w:rPr>
          <w:sz w:val="24"/>
          <w:szCs w:val="24"/>
        </w:rPr>
        <w:t>. Firstly, in assessing risk probability they are usually applied to specific risk events and not the overall project. Secondly, understa</w:t>
      </w:r>
      <w:r w:rsidR="007033BC" w:rsidRPr="00B12E7C">
        <w:rPr>
          <w:sz w:val="24"/>
          <w:szCs w:val="24"/>
        </w:rPr>
        <w:t>nd</w:t>
      </w:r>
      <w:r w:rsidR="000F0048" w:rsidRPr="00B12E7C">
        <w:rPr>
          <w:sz w:val="24"/>
          <w:szCs w:val="24"/>
        </w:rPr>
        <w:t xml:space="preserve">ing </w:t>
      </w:r>
      <w:r w:rsidR="00567DE1" w:rsidRPr="00B12E7C">
        <w:rPr>
          <w:sz w:val="24"/>
          <w:szCs w:val="24"/>
        </w:rPr>
        <w:t xml:space="preserve">available </w:t>
      </w:r>
      <w:r w:rsidR="000F0048" w:rsidRPr="00B12E7C">
        <w:rPr>
          <w:sz w:val="24"/>
          <w:szCs w:val="24"/>
        </w:rPr>
        <w:t>risk data is a product of quality, reliability and integrity. S</w:t>
      </w:r>
      <w:r w:rsidR="000B19EC" w:rsidRPr="00B12E7C">
        <w:rPr>
          <w:sz w:val="24"/>
          <w:szCs w:val="24"/>
        </w:rPr>
        <w:t xml:space="preserve">ocial </w:t>
      </w:r>
      <w:r w:rsidR="000F0048" w:rsidRPr="00B12E7C">
        <w:rPr>
          <w:sz w:val="24"/>
          <w:szCs w:val="24"/>
        </w:rPr>
        <w:t>responsibilities</w:t>
      </w:r>
      <w:r w:rsidR="000B19EC" w:rsidRPr="00B12E7C">
        <w:rPr>
          <w:sz w:val="24"/>
          <w:szCs w:val="24"/>
        </w:rPr>
        <w:t xml:space="preserve"> to stakeholder</w:t>
      </w:r>
      <w:r w:rsidR="000F0048" w:rsidRPr="00B12E7C">
        <w:rPr>
          <w:sz w:val="24"/>
          <w:szCs w:val="24"/>
        </w:rPr>
        <w:t xml:space="preserve"> </w:t>
      </w:r>
      <w:r w:rsidR="000F0048" w:rsidRPr="00B12E7C">
        <w:rPr>
          <w:sz w:val="24"/>
          <w:szCs w:val="24"/>
        </w:rPr>
        <w:lastRenderedPageBreak/>
        <w:t>are not an event in megaprojects</w:t>
      </w:r>
      <w:r w:rsidRPr="00B12E7C">
        <w:rPr>
          <w:sz w:val="24"/>
          <w:szCs w:val="24"/>
        </w:rPr>
        <w:t xml:space="preserve"> but a holistic component</w:t>
      </w:r>
      <w:r w:rsidR="000F0048" w:rsidRPr="00B12E7C">
        <w:rPr>
          <w:sz w:val="24"/>
          <w:szCs w:val="24"/>
        </w:rPr>
        <w:t xml:space="preserve"> and as such examination of their risk context requir</w:t>
      </w:r>
      <w:r w:rsidR="000B19EC" w:rsidRPr="00B12E7C">
        <w:rPr>
          <w:sz w:val="24"/>
          <w:szCs w:val="24"/>
        </w:rPr>
        <w:t>es a more in-depth approach than</w:t>
      </w:r>
      <w:r w:rsidR="000F0048" w:rsidRPr="00B12E7C">
        <w:rPr>
          <w:sz w:val="24"/>
          <w:szCs w:val="24"/>
        </w:rPr>
        <w:t xml:space="preserve"> current treatments</w:t>
      </w:r>
      <w:r w:rsidR="00567DE1" w:rsidRPr="00B12E7C">
        <w:rPr>
          <w:sz w:val="24"/>
          <w:szCs w:val="24"/>
        </w:rPr>
        <w:t>,</w:t>
      </w:r>
      <w:r w:rsidR="000F0048" w:rsidRPr="00B12E7C">
        <w:rPr>
          <w:sz w:val="24"/>
          <w:szCs w:val="24"/>
        </w:rPr>
        <w:t xml:space="preserve"> which primarily examine them through tools such as the stakeholder register. Furthermore, the overall issue of people risk</w:t>
      </w:r>
      <w:r w:rsidR="00285D30" w:rsidRPr="00B12E7C">
        <w:rPr>
          <w:sz w:val="24"/>
          <w:szCs w:val="24"/>
        </w:rPr>
        <w:t xml:space="preserve"> management</w:t>
      </w:r>
      <w:r w:rsidR="000F0048" w:rsidRPr="00B12E7C">
        <w:rPr>
          <w:sz w:val="24"/>
          <w:szCs w:val="24"/>
        </w:rPr>
        <w:t xml:space="preserve"> </w:t>
      </w:r>
      <w:sdt>
        <w:sdtPr>
          <w:rPr>
            <w:sz w:val="24"/>
            <w:szCs w:val="24"/>
          </w:rPr>
          <w:id w:val="-1543904838"/>
          <w:citation/>
        </w:sdtPr>
        <w:sdtEndPr/>
        <w:sdtContent>
          <w:r w:rsidR="00285D30" w:rsidRPr="00B12E7C">
            <w:rPr>
              <w:sz w:val="24"/>
              <w:szCs w:val="24"/>
            </w:rPr>
            <w:fldChar w:fldCharType="begin"/>
          </w:r>
          <w:r w:rsidR="00285D30" w:rsidRPr="00B12E7C">
            <w:rPr>
              <w:sz w:val="24"/>
              <w:szCs w:val="24"/>
            </w:rPr>
            <w:instrText xml:space="preserve"> CITATION Man13 \l 2057 </w:instrText>
          </w:r>
          <w:r w:rsidR="00285D30" w:rsidRPr="00B12E7C">
            <w:rPr>
              <w:sz w:val="24"/>
              <w:szCs w:val="24"/>
            </w:rPr>
            <w:fldChar w:fldCharType="separate"/>
          </w:r>
          <w:r w:rsidR="00AF4463" w:rsidRPr="00B12E7C">
            <w:rPr>
              <w:noProof/>
              <w:sz w:val="24"/>
              <w:szCs w:val="24"/>
            </w:rPr>
            <w:t>(Krivkovich &amp; Levy, 2013)</w:t>
          </w:r>
          <w:r w:rsidR="00285D30" w:rsidRPr="00B12E7C">
            <w:rPr>
              <w:sz w:val="24"/>
              <w:szCs w:val="24"/>
            </w:rPr>
            <w:fldChar w:fldCharType="end"/>
          </w:r>
        </w:sdtContent>
      </w:sdt>
      <w:r w:rsidR="00285D30" w:rsidRPr="00B12E7C">
        <w:rPr>
          <w:sz w:val="24"/>
          <w:szCs w:val="24"/>
        </w:rPr>
        <w:t xml:space="preserve"> </w:t>
      </w:r>
      <w:r w:rsidR="004D52AD" w:rsidRPr="00B12E7C">
        <w:rPr>
          <w:sz w:val="24"/>
          <w:szCs w:val="24"/>
        </w:rPr>
        <w:t xml:space="preserve">a key component of social responsibility </w:t>
      </w:r>
      <w:r w:rsidR="00285D30" w:rsidRPr="00B12E7C">
        <w:rPr>
          <w:sz w:val="24"/>
          <w:szCs w:val="24"/>
        </w:rPr>
        <w:t>alludes to seeking insights regarding potential risk by making it everyone’s responsibility to flag potential issues</w:t>
      </w:r>
      <w:r w:rsidR="00567DE1" w:rsidRPr="00B12E7C">
        <w:rPr>
          <w:sz w:val="24"/>
          <w:szCs w:val="24"/>
        </w:rPr>
        <w:t>,</w:t>
      </w:r>
      <w:r w:rsidR="00285D30" w:rsidRPr="00B12E7C">
        <w:rPr>
          <w:sz w:val="24"/>
          <w:szCs w:val="24"/>
        </w:rPr>
        <w:t xml:space="preserve"> allowing </w:t>
      </w:r>
      <w:r w:rsidR="00567DE1" w:rsidRPr="00B12E7C">
        <w:rPr>
          <w:sz w:val="24"/>
          <w:szCs w:val="24"/>
        </w:rPr>
        <w:t xml:space="preserve">for </w:t>
      </w:r>
      <w:r w:rsidR="00285D30" w:rsidRPr="00B12E7C">
        <w:rPr>
          <w:sz w:val="24"/>
          <w:szCs w:val="24"/>
        </w:rPr>
        <w:t xml:space="preserve">better questions which clarify problems and resolution of issues. </w:t>
      </w:r>
      <w:r w:rsidR="00892CA3" w:rsidRPr="00B12E7C">
        <w:rPr>
          <w:sz w:val="24"/>
          <w:szCs w:val="24"/>
        </w:rPr>
        <w:t xml:space="preserve">The occurrence of critical incidents with regard to stakeholder neglect </w:t>
      </w:r>
      <w:r w:rsidRPr="00B12E7C">
        <w:rPr>
          <w:sz w:val="24"/>
          <w:szCs w:val="24"/>
        </w:rPr>
        <w:t>relative</w:t>
      </w:r>
      <w:r w:rsidR="00892CA3" w:rsidRPr="00B12E7C">
        <w:rPr>
          <w:sz w:val="24"/>
          <w:szCs w:val="24"/>
        </w:rPr>
        <w:t xml:space="preserve"> to risk in megaprojects are attributable to two potential conditions: epistemic uncertainty or risk is knowable but decision-makers fail to act. In many instances the derived benefits of megaprojects outweigh stakeholder’s perceived requirements</w:t>
      </w:r>
      <w:r w:rsidRPr="00B12E7C">
        <w:rPr>
          <w:sz w:val="24"/>
          <w:szCs w:val="24"/>
        </w:rPr>
        <w:t xml:space="preserve"> as it relates to </w:t>
      </w:r>
      <w:r w:rsidR="000B19EC" w:rsidRPr="00B12E7C">
        <w:rPr>
          <w:sz w:val="24"/>
          <w:szCs w:val="24"/>
        </w:rPr>
        <w:t xml:space="preserve">the </w:t>
      </w:r>
      <w:r w:rsidRPr="00B12E7C">
        <w:rPr>
          <w:sz w:val="24"/>
          <w:szCs w:val="24"/>
        </w:rPr>
        <w:t>priority</w:t>
      </w:r>
      <w:r w:rsidR="000B19EC" w:rsidRPr="00B12E7C">
        <w:rPr>
          <w:sz w:val="24"/>
          <w:szCs w:val="24"/>
        </w:rPr>
        <w:t xml:space="preserve"> of deeper social responsibilities</w:t>
      </w:r>
      <w:r w:rsidR="00892CA3" w:rsidRPr="00B12E7C">
        <w:rPr>
          <w:sz w:val="24"/>
          <w:szCs w:val="24"/>
        </w:rPr>
        <w:t xml:space="preserve">. </w:t>
      </w:r>
      <w:r w:rsidRPr="00B12E7C">
        <w:rPr>
          <w:sz w:val="24"/>
          <w:szCs w:val="24"/>
        </w:rPr>
        <w:t>Current gaps such as t</w:t>
      </w:r>
      <w:r w:rsidR="00892CA3" w:rsidRPr="00B12E7C">
        <w:rPr>
          <w:sz w:val="24"/>
          <w:szCs w:val="24"/>
        </w:rPr>
        <w:t xml:space="preserve">he lure of the familiar </w:t>
      </w:r>
      <w:sdt>
        <w:sdtPr>
          <w:rPr>
            <w:sz w:val="24"/>
            <w:szCs w:val="24"/>
          </w:rPr>
          <w:id w:val="-1512605490"/>
          <w:citation/>
        </w:sdtPr>
        <w:sdtEndPr/>
        <w:sdtContent>
          <w:r w:rsidR="00892CA3" w:rsidRPr="00B12E7C">
            <w:rPr>
              <w:sz w:val="24"/>
              <w:szCs w:val="24"/>
            </w:rPr>
            <w:fldChar w:fldCharType="begin"/>
          </w:r>
          <w:r w:rsidRPr="00B12E7C">
            <w:rPr>
              <w:sz w:val="24"/>
              <w:szCs w:val="24"/>
            </w:rPr>
            <w:instrText xml:space="preserve">CITATION Kut14 \t  \l 2057 </w:instrText>
          </w:r>
          <w:r w:rsidR="00892CA3" w:rsidRPr="00B12E7C">
            <w:rPr>
              <w:sz w:val="24"/>
              <w:szCs w:val="24"/>
            </w:rPr>
            <w:fldChar w:fldCharType="separate"/>
          </w:r>
          <w:r w:rsidR="00AF4463" w:rsidRPr="00B12E7C">
            <w:rPr>
              <w:noProof/>
              <w:sz w:val="24"/>
              <w:szCs w:val="24"/>
            </w:rPr>
            <w:t>(Kutsch, Browning, &amp; Hall, 2014)</w:t>
          </w:r>
          <w:r w:rsidR="00892CA3" w:rsidRPr="00B12E7C">
            <w:rPr>
              <w:sz w:val="24"/>
              <w:szCs w:val="24"/>
            </w:rPr>
            <w:fldChar w:fldCharType="end"/>
          </w:r>
        </w:sdtContent>
      </w:sdt>
      <w:r w:rsidR="00892CA3" w:rsidRPr="00B12E7C">
        <w:rPr>
          <w:sz w:val="24"/>
          <w:szCs w:val="24"/>
        </w:rPr>
        <w:t xml:space="preserve"> where managers concentrate on risk they perceive to be closely related to project requirements and ignoring those which they find more difficult to associate</w:t>
      </w:r>
      <w:r w:rsidRPr="00B12E7C">
        <w:rPr>
          <w:sz w:val="24"/>
          <w:szCs w:val="24"/>
        </w:rPr>
        <w:t xml:space="preserve"> are commonly assessed</w:t>
      </w:r>
      <w:r w:rsidR="00892CA3" w:rsidRPr="00B12E7C">
        <w:rPr>
          <w:sz w:val="24"/>
          <w:szCs w:val="24"/>
        </w:rPr>
        <w:t xml:space="preserve">. </w:t>
      </w:r>
      <w:r w:rsidRPr="00B12E7C">
        <w:rPr>
          <w:sz w:val="24"/>
          <w:szCs w:val="24"/>
        </w:rPr>
        <w:t>Furthermore, such factors as</w:t>
      </w:r>
      <w:r w:rsidR="00892CA3" w:rsidRPr="00B12E7C">
        <w:rPr>
          <w:sz w:val="24"/>
          <w:szCs w:val="24"/>
        </w:rPr>
        <w:t xml:space="preserve"> complicat</w:t>
      </w:r>
      <w:r w:rsidRPr="00B12E7C">
        <w:rPr>
          <w:sz w:val="24"/>
          <w:szCs w:val="24"/>
        </w:rPr>
        <w:t>ions</w:t>
      </w:r>
      <w:r w:rsidR="00892CA3" w:rsidRPr="00B12E7C">
        <w:rPr>
          <w:sz w:val="24"/>
          <w:szCs w:val="24"/>
        </w:rPr>
        <w:t xml:space="preserve"> by the lure of the measurable focusing on what can be assessed to determine urgency and most needed attention for decision-making</w:t>
      </w:r>
      <w:r w:rsidRPr="00B12E7C">
        <w:rPr>
          <w:sz w:val="24"/>
          <w:szCs w:val="24"/>
        </w:rPr>
        <w:t xml:space="preserve"> are always in primary focus</w:t>
      </w:r>
      <w:r w:rsidR="00892CA3" w:rsidRPr="00B12E7C">
        <w:rPr>
          <w:sz w:val="24"/>
          <w:szCs w:val="24"/>
        </w:rPr>
        <w:t xml:space="preserve">. Cultural sense-making with regards to risk management in social responsibilities </w:t>
      </w:r>
      <w:r w:rsidR="00FD1EC8" w:rsidRPr="00B12E7C">
        <w:rPr>
          <w:sz w:val="24"/>
          <w:szCs w:val="24"/>
        </w:rPr>
        <w:t xml:space="preserve">in megaproject represent a gap because </w:t>
      </w:r>
      <w:r w:rsidR="004D52AD" w:rsidRPr="00B12E7C">
        <w:rPr>
          <w:sz w:val="24"/>
          <w:szCs w:val="24"/>
        </w:rPr>
        <w:t xml:space="preserve">decision-makers </w:t>
      </w:r>
      <w:r w:rsidR="00B46A63" w:rsidRPr="00B12E7C">
        <w:rPr>
          <w:sz w:val="24"/>
          <w:szCs w:val="24"/>
        </w:rPr>
        <w:t xml:space="preserve">usually </w:t>
      </w:r>
      <w:r w:rsidR="00FD1EC8" w:rsidRPr="00B12E7C">
        <w:rPr>
          <w:sz w:val="24"/>
          <w:szCs w:val="24"/>
        </w:rPr>
        <w:t xml:space="preserve">choose responses </w:t>
      </w:r>
      <w:r w:rsidR="0091686C" w:rsidRPr="00B12E7C">
        <w:rPr>
          <w:sz w:val="24"/>
          <w:szCs w:val="24"/>
        </w:rPr>
        <w:t xml:space="preserve">to risk </w:t>
      </w:r>
      <w:r w:rsidR="00B46A63" w:rsidRPr="00B12E7C">
        <w:rPr>
          <w:sz w:val="24"/>
          <w:szCs w:val="24"/>
        </w:rPr>
        <w:t>which</w:t>
      </w:r>
      <w:r w:rsidR="00FD1EC8" w:rsidRPr="00B12E7C">
        <w:rPr>
          <w:sz w:val="24"/>
          <w:szCs w:val="24"/>
        </w:rPr>
        <w:t xml:space="preserve"> reflect:</w:t>
      </w:r>
    </w:p>
    <w:p w:rsidR="00FD1EC8" w:rsidRPr="00B12E7C" w:rsidRDefault="00FD1EC8" w:rsidP="00FD1EC8">
      <w:pPr>
        <w:pStyle w:val="ListParagraph"/>
        <w:numPr>
          <w:ilvl w:val="0"/>
          <w:numId w:val="4"/>
        </w:numPr>
        <w:jc w:val="both"/>
        <w:rPr>
          <w:sz w:val="24"/>
          <w:szCs w:val="24"/>
        </w:rPr>
      </w:pPr>
      <w:r w:rsidRPr="00B12E7C">
        <w:rPr>
          <w:sz w:val="24"/>
          <w:szCs w:val="24"/>
        </w:rPr>
        <w:t>Positivity – keeping the problems with stakeholders and their cultural nuances to a minimum simply to appear competent providers. If they highlight stakeholder risk too greatly they face the danger of undermining stakeholder confidence and thus delivery.</w:t>
      </w:r>
    </w:p>
    <w:p w:rsidR="006027FF" w:rsidRPr="00B12E7C" w:rsidRDefault="00FD1EC8" w:rsidP="00FD1EC8">
      <w:pPr>
        <w:pStyle w:val="ListParagraph"/>
        <w:numPr>
          <w:ilvl w:val="0"/>
          <w:numId w:val="4"/>
        </w:numPr>
        <w:jc w:val="both"/>
        <w:rPr>
          <w:sz w:val="24"/>
          <w:szCs w:val="24"/>
        </w:rPr>
      </w:pPr>
      <w:r w:rsidRPr="00B12E7C">
        <w:rPr>
          <w:sz w:val="24"/>
          <w:szCs w:val="24"/>
        </w:rPr>
        <w:t>Non-commitment – It is in the best interest of project managers especially in complex megaprojects to defer commitment as long as possible. This a product of the focus on the iron triangle and consequently they prefer to act only when the risk materializes.</w:t>
      </w:r>
    </w:p>
    <w:p w:rsidR="00FD1EC8" w:rsidRPr="00B12E7C" w:rsidRDefault="00FD1EC8" w:rsidP="00FD1EC8">
      <w:pPr>
        <w:pStyle w:val="ListParagraph"/>
        <w:numPr>
          <w:ilvl w:val="0"/>
          <w:numId w:val="4"/>
        </w:numPr>
        <w:jc w:val="both"/>
        <w:rPr>
          <w:sz w:val="24"/>
          <w:szCs w:val="24"/>
        </w:rPr>
      </w:pPr>
      <w:r w:rsidRPr="00B12E7C">
        <w:rPr>
          <w:sz w:val="24"/>
          <w:szCs w:val="24"/>
        </w:rPr>
        <w:t xml:space="preserve">Powerlessness – a general unwillingness of project manager to engage risk over which they have little control. Project managers are prone to believe that they can exert little </w:t>
      </w:r>
      <w:r w:rsidRPr="00B12E7C">
        <w:rPr>
          <w:sz w:val="24"/>
          <w:szCs w:val="24"/>
        </w:rPr>
        <w:lastRenderedPageBreak/>
        <w:t>influence over cultural phenomena associated with diverse stakeholder and consequently are unwilling to engage.</w:t>
      </w:r>
    </w:p>
    <w:p w:rsidR="00032680" w:rsidRPr="00B12E7C" w:rsidRDefault="00032680" w:rsidP="00C42D96">
      <w:pPr>
        <w:spacing w:line="480" w:lineRule="auto"/>
        <w:jc w:val="both"/>
        <w:rPr>
          <w:sz w:val="24"/>
          <w:szCs w:val="24"/>
        </w:rPr>
      </w:pPr>
      <w:r w:rsidRPr="00B12E7C">
        <w:rPr>
          <w:sz w:val="24"/>
          <w:szCs w:val="24"/>
        </w:rPr>
        <w:t>The choice to add an additional component such as cultural sense</w:t>
      </w:r>
      <w:r w:rsidR="00567DE1" w:rsidRPr="00B12E7C">
        <w:rPr>
          <w:sz w:val="24"/>
          <w:szCs w:val="24"/>
        </w:rPr>
        <w:t>-</w:t>
      </w:r>
      <w:r w:rsidRPr="00B12E7C">
        <w:rPr>
          <w:sz w:val="24"/>
          <w:szCs w:val="24"/>
        </w:rPr>
        <w:t xml:space="preserve">making in megaprojects requires a cross-functional representation in the group performing risk identification to avoid the lure of the familiar </w:t>
      </w:r>
      <w:sdt>
        <w:sdtPr>
          <w:rPr>
            <w:sz w:val="24"/>
            <w:szCs w:val="24"/>
          </w:rPr>
          <w:id w:val="-387733146"/>
          <w:citation/>
        </w:sdtPr>
        <w:sdtEndPr/>
        <w:sdtContent>
          <w:r w:rsidRPr="00B12E7C">
            <w:rPr>
              <w:sz w:val="24"/>
              <w:szCs w:val="24"/>
            </w:rPr>
            <w:fldChar w:fldCharType="begin"/>
          </w:r>
          <w:r w:rsidRPr="00B12E7C">
            <w:rPr>
              <w:sz w:val="24"/>
              <w:szCs w:val="24"/>
            </w:rPr>
            <w:instrText xml:space="preserve">CITATION Kut14 \t  \l 2057 </w:instrText>
          </w:r>
          <w:r w:rsidRPr="00B12E7C">
            <w:rPr>
              <w:sz w:val="24"/>
              <w:szCs w:val="24"/>
            </w:rPr>
            <w:fldChar w:fldCharType="separate"/>
          </w:r>
          <w:r w:rsidR="00AF4463" w:rsidRPr="00B12E7C">
            <w:rPr>
              <w:noProof/>
              <w:sz w:val="24"/>
              <w:szCs w:val="24"/>
            </w:rPr>
            <w:t>(Kutsch, Browning, &amp; Hall, 2014)</w:t>
          </w:r>
          <w:r w:rsidRPr="00B12E7C">
            <w:rPr>
              <w:sz w:val="24"/>
              <w:szCs w:val="24"/>
            </w:rPr>
            <w:fldChar w:fldCharType="end"/>
          </w:r>
        </w:sdtContent>
      </w:sdt>
      <w:r w:rsidR="000129D5" w:rsidRPr="00B12E7C">
        <w:rPr>
          <w:sz w:val="24"/>
          <w:szCs w:val="24"/>
        </w:rPr>
        <w:t>. Megaproject developers should seek inclusiveness by fully engaging stakeholders and making sense of cultural phenomena both inter &amp; intra groups to ensure proper identification of risk</w:t>
      </w:r>
      <w:r w:rsidR="004D52AD" w:rsidRPr="00B12E7C">
        <w:rPr>
          <w:sz w:val="24"/>
          <w:szCs w:val="24"/>
        </w:rPr>
        <w:t xml:space="preserve"> towards improved social responsibilities</w:t>
      </w:r>
      <w:r w:rsidR="000129D5" w:rsidRPr="00B12E7C">
        <w:rPr>
          <w:sz w:val="24"/>
          <w:szCs w:val="24"/>
        </w:rPr>
        <w:t>. Closing the present risk assessment gap</w:t>
      </w:r>
      <w:r w:rsidR="004D52AD" w:rsidRPr="00B12E7C">
        <w:rPr>
          <w:sz w:val="24"/>
          <w:szCs w:val="24"/>
        </w:rPr>
        <w:t>(</w:t>
      </w:r>
      <w:r w:rsidR="000129D5" w:rsidRPr="00B12E7C">
        <w:rPr>
          <w:sz w:val="24"/>
          <w:szCs w:val="24"/>
        </w:rPr>
        <w:t>s</w:t>
      </w:r>
      <w:r w:rsidR="004D52AD" w:rsidRPr="00B12E7C">
        <w:rPr>
          <w:sz w:val="24"/>
          <w:szCs w:val="24"/>
        </w:rPr>
        <w:t>)</w:t>
      </w:r>
      <w:r w:rsidR="000129D5" w:rsidRPr="00B12E7C">
        <w:rPr>
          <w:sz w:val="24"/>
          <w:szCs w:val="24"/>
        </w:rPr>
        <w:t xml:space="preserve"> via cultural sense</w:t>
      </w:r>
      <w:r w:rsidR="00567DE1" w:rsidRPr="00B12E7C">
        <w:rPr>
          <w:sz w:val="24"/>
          <w:szCs w:val="24"/>
        </w:rPr>
        <w:t>-</w:t>
      </w:r>
      <w:r w:rsidR="000129D5" w:rsidRPr="00B12E7C">
        <w:rPr>
          <w:sz w:val="24"/>
          <w:szCs w:val="24"/>
        </w:rPr>
        <w:t>making assist</w:t>
      </w:r>
      <w:r w:rsidR="00567DE1" w:rsidRPr="00B12E7C">
        <w:rPr>
          <w:sz w:val="24"/>
          <w:szCs w:val="24"/>
        </w:rPr>
        <w:t>s</w:t>
      </w:r>
      <w:r w:rsidR="000129D5" w:rsidRPr="00B12E7C">
        <w:rPr>
          <w:sz w:val="24"/>
          <w:szCs w:val="24"/>
        </w:rPr>
        <w:t xml:space="preserve"> with a better understanding of the cues which create ambiguities not easily captured by prevailing risk methodologies. Furthermore, given the volatility of stakeholders applying a cultural sense</w:t>
      </w:r>
      <w:r w:rsidR="00567DE1" w:rsidRPr="00B12E7C">
        <w:rPr>
          <w:sz w:val="24"/>
          <w:szCs w:val="24"/>
        </w:rPr>
        <w:t>-</w:t>
      </w:r>
      <w:r w:rsidR="000129D5" w:rsidRPr="00B12E7C">
        <w:rPr>
          <w:sz w:val="24"/>
          <w:szCs w:val="24"/>
        </w:rPr>
        <w:t xml:space="preserve">making approach </w:t>
      </w:r>
      <w:r w:rsidR="004D52AD" w:rsidRPr="00B12E7C">
        <w:rPr>
          <w:sz w:val="24"/>
          <w:szCs w:val="24"/>
        </w:rPr>
        <w:t xml:space="preserve">narrows </w:t>
      </w:r>
      <w:r w:rsidR="000129D5" w:rsidRPr="00B12E7C">
        <w:rPr>
          <w:sz w:val="24"/>
          <w:szCs w:val="24"/>
        </w:rPr>
        <w:t>the discrepancies between expectations and reality</w:t>
      </w:r>
      <w:r w:rsidR="0091686C" w:rsidRPr="00B12E7C">
        <w:rPr>
          <w:sz w:val="24"/>
          <w:szCs w:val="24"/>
        </w:rPr>
        <w:t xml:space="preserve"> as it relates to social responsibilities</w:t>
      </w:r>
      <w:r w:rsidR="000129D5" w:rsidRPr="00B12E7C">
        <w:rPr>
          <w:sz w:val="24"/>
          <w:szCs w:val="24"/>
        </w:rPr>
        <w:t xml:space="preserve">. Ignoring social responsibilities within megaprojects create an identity threat. Individuals construct their identities through such factors as self-enhancement/efficacy and self-consistency </w:t>
      </w:r>
      <w:sdt>
        <w:sdtPr>
          <w:rPr>
            <w:sz w:val="24"/>
            <w:szCs w:val="24"/>
          </w:rPr>
          <w:id w:val="-180350666"/>
          <w:citation/>
        </w:sdtPr>
        <w:sdtEndPr/>
        <w:sdtContent>
          <w:r w:rsidR="000129D5" w:rsidRPr="00B12E7C">
            <w:rPr>
              <w:sz w:val="24"/>
              <w:szCs w:val="24"/>
            </w:rPr>
            <w:fldChar w:fldCharType="begin"/>
          </w:r>
          <w:r w:rsidR="000129D5" w:rsidRPr="00B12E7C">
            <w:rPr>
              <w:sz w:val="24"/>
              <w:szCs w:val="24"/>
            </w:rPr>
            <w:instrText xml:space="preserve"> CITATION Mai14 \l 2057 </w:instrText>
          </w:r>
          <w:r w:rsidR="000129D5" w:rsidRPr="00B12E7C">
            <w:rPr>
              <w:sz w:val="24"/>
              <w:szCs w:val="24"/>
            </w:rPr>
            <w:fldChar w:fldCharType="separate"/>
          </w:r>
          <w:r w:rsidR="00AF4463" w:rsidRPr="00B12E7C">
            <w:rPr>
              <w:noProof/>
              <w:sz w:val="24"/>
              <w:szCs w:val="24"/>
            </w:rPr>
            <w:t>(Maitlis &amp; Christianson, 2014)</w:t>
          </w:r>
          <w:r w:rsidR="000129D5" w:rsidRPr="00B12E7C">
            <w:rPr>
              <w:sz w:val="24"/>
              <w:szCs w:val="24"/>
            </w:rPr>
            <w:fldChar w:fldCharType="end"/>
          </w:r>
        </w:sdtContent>
      </w:sdt>
      <w:r w:rsidR="000129D5" w:rsidRPr="00B12E7C">
        <w:rPr>
          <w:sz w:val="24"/>
          <w:szCs w:val="24"/>
        </w:rPr>
        <w:t xml:space="preserve">. When these conditions come under threat </w:t>
      </w:r>
      <w:r w:rsidR="00A15D90" w:rsidRPr="00B12E7C">
        <w:rPr>
          <w:sz w:val="24"/>
          <w:szCs w:val="24"/>
        </w:rPr>
        <w:t>stakeholder reaction/action can significantly risk the project’s delivery across all components of its lifecycle. Cultural sense</w:t>
      </w:r>
      <w:r w:rsidR="009236A4" w:rsidRPr="00B12E7C">
        <w:rPr>
          <w:sz w:val="24"/>
          <w:szCs w:val="24"/>
        </w:rPr>
        <w:t>-</w:t>
      </w:r>
      <w:r w:rsidR="00A15D90" w:rsidRPr="00B12E7C">
        <w:rPr>
          <w:sz w:val="24"/>
          <w:szCs w:val="24"/>
        </w:rPr>
        <w:t>making provides a trigger to identify/anticipate the source of such threats acting to restore stakeholder identity in the process. The gap created by not clearly leveraging cultural sense</w:t>
      </w:r>
      <w:r w:rsidR="009236A4" w:rsidRPr="00B12E7C">
        <w:rPr>
          <w:sz w:val="24"/>
          <w:szCs w:val="24"/>
        </w:rPr>
        <w:t>-</w:t>
      </w:r>
      <w:r w:rsidR="00A15D90" w:rsidRPr="00B12E7C">
        <w:rPr>
          <w:sz w:val="24"/>
          <w:szCs w:val="24"/>
        </w:rPr>
        <w:t>making in risk management for social responsibilities in megaprojects pervades individual, organizational and institution levels. Megaproject delivery timelines and cost reorient</w:t>
      </w:r>
      <w:r w:rsidR="009236A4" w:rsidRPr="00B12E7C">
        <w:rPr>
          <w:sz w:val="24"/>
          <w:szCs w:val="24"/>
        </w:rPr>
        <w:t>s</w:t>
      </w:r>
      <w:r w:rsidR="00A15D90" w:rsidRPr="00B12E7C">
        <w:rPr>
          <w:sz w:val="24"/>
          <w:szCs w:val="24"/>
        </w:rPr>
        <w:t xml:space="preserve"> the focus from stakeholders to the bottom-line primarily due to size and related </w:t>
      </w:r>
      <w:r w:rsidR="009236A4" w:rsidRPr="00B12E7C">
        <w:rPr>
          <w:sz w:val="24"/>
          <w:szCs w:val="24"/>
        </w:rPr>
        <w:t>investment</w:t>
      </w:r>
      <w:r w:rsidR="00A15D90" w:rsidRPr="00B12E7C">
        <w:rPr>
          <w:sz w:val="24"/>
          <w:szCs w:val="24"/>
        </w:rPr>
        <w:t>. As a consequence it is perfectly natural to ignore (purposely or otherwise) deeper cultural phenomena associated with such projects in favour of hard metrics which can be easily managed and over come through prevailing risk methodologies. Hence</w:t>
      </w:r>
      <w:r w:rsidR="009236A4" w:rsidRPr="00B12E7C">
        <w:rPr>
          <w:sz w:val="24"/>
          <w:szCs w:val="24"/>
        </w:rPr>
        <w:t>,</w:t>
      </w:r>
      <w:r w:rsidR="00A15D90" w:rsidRPr="00B12E7C">
        <w:rPr>
          <w:sz w:val="24"/>
          <w:szCs w:val="24"/>
        </w:rPr>
        <w:t xml:space="preserve"> cultural sense</w:t>
      </w:r>
      <w:r w:rsidR="009236A4" w:rsidRPr="00B12E7C">
        <w:rPr>
          <w:sz w:val="24"/>
          <w:szCs w:val="24"/>
        </w:rPr>
        <w:t>-</w:t>
      </w:r>
      <w:r w:rsidR="00A15D90" w:rsidRPr="00B12E7C">
        <w:rPr>
          <w:sz w:val="24"/>
          <w:szCs w:val="24"/>
        </w:rPr>
        <w:t xml:space="preserve">making efforts can only occur if key </w:t>
      </w:r>
      <w:r w:rsidR="00A15D90" w:rsidRPr="00B12E7C">
        <w:rPr>
          <w:sz w:val="24"/>
          <w:szCs w:val="24"/>
        </w:rPr>
        <w:lastRenderedPageBreak/>
        <w:t xml:space="preserve">stakeholders within megaprojects challenge the status quo </w:t>
      </w:r>
      <w:r w:rsidR="00F33CBC" w:rsidRPr="00B12E7C">
        <w:rPr>
          <w:sz w:val="24"/>
          <w:szCs w:val="24"/>
        </w:rPr>
        <w:t>through sense</w:t>
      </w:r>
      <w:r w:rsidR="009236A4" w:rsidRPr="00B12E7C">
        <w:rPr>
          <w:sz w:val="24"/>
          <w:szCs w:val="24"/>
        </w:rPr>
        <w:t>-</w:t>
      </w:r>
      <w:r w:rsidR="00F33CBC" w:rsidRPr="00B12E7C">
        <w:rPr>
          <w:sz w:val="24"/>
          <w:szCs w:val="24"/>
        </w:rPr>
        <w:t xml:space="preserve">giving </w:t>
      </w:r>
      <w:sdt>
        <w:sdtPr>
          <w:rPr>
            <w:sz w:val="24"/>
            <w:szCs w:val="24"/>
          </w:rPr>
          <w:id w:val="2077154521"/>
          <w:citation/>
        </w:sdtPr>
        <w:sdtEndPr/>
        <w:sdtContent>
          <w:r w:rsidR="00F33CBC" w:rsidRPr="00B12E7C">
            <w:rPr>
              <w:sz w:val="24"/>
              <w:szCs w:val="24"/>
            </w:rPr>
            <w:fldChar w:fldCharType="begin"/>
          </w:r>
          <w:r w:rsidR="00F33CBC" w:rsidRPr="00B12E7C">
            <w:rPr>
              <w:sz w:val="24"/>
              <w:szCs w:val="24"/>
            </w:rPr>
            <w:instrText xml:space="preserve"> CITATION Mai14 \l 2057 </w:instrText>
          </w:r>
          <w:r w:rsidR="00F33CBC" w:rsidRPr="00B12E7C">
            <w:rPr>
              <w:sz w:val="24"/>
              <w:szCs w:val="24"/>
            </w:rPr>
            <w:fldChar w:fldCharType="separate"/>
          </w:r>
          <w:r w:rsidR="00AF4463" w:rsidRPr="00B12E7C">
            <w:rPr>
              <w:noProof/>
              <w:sz w:val="24"/>
              <w:szCs w:val="24"/>
            </w:rPr>
            <w:t>(Maitlis &amp; Christianson, 2014)</w:t>
          </w:r>
          <w:r w:rsidR="00F33CBC" w:rsidRPr="00B12E7C">
            <w:rPr>
              <w:sz w:val="24"/>
              <w:szCs w:val="24"/>
            </w:rPr>
            <w:fldChar w:fldCharType="end"/>
          </w:r>
        </w:sdtContent>
      </w:sdt>
      <w:r w:rsidR="00F33CBC" w:rsidRPr="00B12E7C">
        <w:rPr>
          <w:sz w:val="24"/>
          <w:szCs w:val="24"/>
        </w:rPr>
        <w:t xml:space="preserve"> i.e. shaping understanding of a positive way forward. While current risk methods can be credited with robust risk analysis regarding qualitative and quantitative factors the requirement for risk neutrality regarding megaproject delivery is essential especially given the number of stakeholders. All stakeholders do not perceive or react to the same risk in the same way due to </w:t>
      </w:r>
      <w:r w:rsidR="001B1595" w:rsidRPr="00B12E7C">
        <w:rPr>
          <w:sz w:val="24"/>
          <w:szCs w:val="24"/>
        </w:rPr>
        <w:t xml:space="preserve">framing of their respective </w:t>
      </w:r>
      <w:r w:rsidR="00F33CBC" w:rsidRPr="00B12E7C">
        <w:rPr>
          <w:sz w:val="24"/>
          <w:szCs w:val="24"/>
        </w:rPr>
        <w:t xml:space="preserve">cultural experiences. According to </w:t>
      </w:r>
      <w:sdt>
        <w:sdtPr>
          <w:rPr>
            <w:sz w:val="24"/>
            <w:szCs w:val="24"/>
          </w:rPr>
          <w:id w:val="707304990"/>
          <w:citation/>
        </w:sdtPr>
        <w:sdtEndPr/>
        <w:sdtContent>
          <w:r w:rsidR="008F4C7D" w:rsidRPr="00B12E7C">
            <w:rPr>
              <w:sz w:val="24"/>
              <w:szCs w:val="24"/>
            </w:rPr>
            <w:fldChar w:fldCharType="begin"/>
          </w:r>
          <w:r w:rsidR="008F4C7D" w:rsidRPr="00B12E7C">
            <w:rPr>
              <w:sz w:val="24"/>
              <w:szCs w:val="24"/>
            </w:rPr>
            <w:instrText xml:space="preserve"> CITATION Ser14 \l 2057 </w:instrText>
          </w:r>
          <w:r w:rsidR="008F4C7D" w:rsidRPr="00B12E7C">
            <w:rPr>
              <w:sz w:val="24"/>
              <w:szCs w:val="24"/>
            </w:rPr>
            <w:fldChar w:fldCharType="separate"/>
          </w:r>
          <w:r w:rsidR="00AF4463" w:rsidRPr="00B12E7C">
            <w:rPr>
              <w:noProof/>
              <w:sz w:val="24"/>
              <w:szCs w:val="24"/>
            </w:rPr>
            <w:t>(Serpellaa, Ferradaa, Howarda, &amp; Rubioa, 2014)</w:t>
          </w:r>
          <w:r w:rsidR="008F4C7D" w:rsidRPr="00B12E7C">
            <w:rPr>
              <w:sz w:val="24"/>
              <w:szCs w:val="24"/>
            </w:rPr>
            <w:fldChar w:fldCharType="end"/>
          </w:r>
        </w:sdtContent>
      </w:sdt>
      <w:r w:rsidR="008F4C7D" w:rsidRPr="00B12E7C">
        <w:rPr>
          <w:sz w:val="24"/>
          <w:szCs w:val="24"/>
        </w:rPr>
        <w:t xml:space="preserve"> failures of risk management underlie three causes: dysfunctional culture, unmanaged organizational knowledge and ineffective controls. Cultural sense</w:t>
      </w:r>
      <w:r w:rsidR="009236A4" w:rsidRPr="00B12E7C">
        <w:rPr>
          <w:sz w:val="24"/>
          <w:szCs w:val="24"/>
        </w:rPr>
        <w:t>-</w:t>
      </w:r>
      <w:r w:rsidR="008F4C7D" w:rsidRPr="00B12E7C">
        <w:rPr>
          <w:sz w:val="24"/>
          <w:szCs w:val="24"/>
        </w:rPr>
        <w:t xml:space="preserve">making represents gap in the risk management framework </w:t>
      </w:r>
      <w:r w:rsidR="001B1595" w:rsidRPr="00B12E7C">
        <w:rPr>
          <w:sz w:val="24"/>
          <w:szCs w:val="24"/>
        </w:rPr>
        <w:t xml:space="preserve">of social responsibilities </w:t>
      </w:r>
      <w:r w:rsidR="008F4C7D" w:rsidRPr="00B12E7C">
        <w:rPr>
          <w:sz w:val="24"/>
          <w:szCs w:val="24"/>
        </w:rPr>
        <w:t>not because of lack of information but rather due to the lack of knowledge with which to interpret its meaning. A sense</w:t>
      </w:r>
      <w:r w:rsidR="009236A4" w:rsidRPr="00B12E7C">
        <w:rPr>
          <w:sz w:val="24"/>
          <w:szCs w:val="24"/>
        </w:rPr>
        <w:t>-</w:t>
      </w:r>
      <w:r w:rsidR="008F4C7D" w:rsidRPr="00B12E7C">
        <w:rPr>
          <w:sz w:val="24"/>
          <w:szCs w:val="24"/>
        </w:rPr>
        <w:t xml:space="preserve">making approach informs key knowledge management processes which can enable a better understanding of the risk associated with </w:t>
      </w:r>
      <w:r w:rsidR="0091686C" w:rsidRPr="00B12E7C">
        <w:rPr>
          <w:sz w:val="24"/>
          <w:szCs w:val="24"/>
        </w:rPr>
        <w:t>social</w:t>
      </w:r>
      <w:r w:rsidR="008F4C7D" w:rsidRPr="00B12E7C">
        <w:rPr>
          <w:sz w:val="24"/>
          <w:szCs w:val="24"/>
        </w:rPr>
        <w:t xml:space="preserve"> responsibilities through improvement of the capacity of teams to enhance knowledge sharing and the approaches used to analyse information. Knowledge is linked to people’s beliefs and commitments thus ignoring cultural sense</w:t>
      </w:r>
      <w:r w:rsidR="009236A4" w:rsidRPr="00B12E7C">
        <w:rPr>
          <w:sz w:val="24"/>
          <w:szCs w:val="24"/>
        </w:rPr>
        <w:t>-</w:t>
      </w:r>
      <w:r w:rsidR="008F4C7D" w:rsidRPr="00B12E7C">
        <w:rPr>
          <w:sz w:val="24"/>
          <w:szCs w:val="24"/>
        </w:rPr>
        <w:t>making as a component of risk management diminishes human actions</w:t>
      </w:r>
      <w:r w:rsidR="009236A4" w:rsidRPr="00B12E7C">
        <w:rPr>
          <w:sz w:val="24"/>
          <w:szCs w:val="24"/>
        </w:rPr>
        <w:t>,</w:t>
      </w:r>
      <w:r w:rsidR="008F4C7D" w:rsidRPr="00B12E7C">
        <w:rPr>
          <w:sz w:val="24"/>
          <w:szCs w:val="24"/>
        </w:rPr>
        <w:t xml:space="preserve"> which add value to the project. Stakeholders represent a symbolic risk through their individual and collective knowledge of cultural factors </w:t>
      </w:r>
      <w:r w:rsidR="009236A4" w:rsidRPr="00B12E7C">
        <w:rPr>
          <w:sz w:val="24"/>
          <w:szCs w:val="24"/>
        </w:rPr>
        <w:t>providing</w:t>
      </w:r>
      <w:r w:rsidR="008F4C7D" w:rsidRPr="00B12E7C">
        <w:rPr>
          <w:sz w:val="24"/>
          <w:szCs w:val="24"/>
        </w:rPr>
        <w:t xml:space="preserve"> a truer interpretation of the realities faced in project implementation</w:t>
      </w:r>
      <w:r w:rsidR="0091686C" w:rsidRPr="00B12E7C">
        <w:rPr>
          <w:sz w:val="24"/>
          <w:szCs w:val="24"/>
        </w:rPr>
        <w:t xml:space="preserve"> and the effect</w:t>
      </w:r>
      <w:r w:rsidR="001B1595" w:rsidRPr="00B12E7C">
        <w:rPr>
          <w:sz w:val="24"/>
          <w:szCs w:val="24"/>
        </w:rPr>
        <w:t>ive</w:t>
      </w:r>
      <w:r w:rsidR="0091686C" w:rsidRPr="00B12E7C">
        <w:rPr>
          <w:sz w:val="24"/>
          <w:szCs w:val="24"/>
        </w:rPr>
        <w:t xml:space="preserve"> management of social responsibilities</w:t>
      </w:r>
      <w:r w:rsidR="008F4C7D" w:rsidRPr="00B12E7C">
        <w:rPr>
          <w:sz w:val="24"/>
          <w:szCs w:val="24"/>
        </w:rPr>
        <w:t xml:space="preserve">. </w:t>
      </w:r>
    </w:p>
    <w:p w:rsidR="00EA20D8" w:rsidRPr="00B12E7C" w:rsidRDefault="00EA20D8" w:rsidP="00EA20D8">
      <w:pPr>
        <w:pStyle w:val="Heading2"/>
      </w:pPr>
      <w:r w:rsidRPr="00B12E7C">
        <w:t>Integrating Cultural Sense</w:t>
      </w:r>
      <w:r w:rsidR="009236A4" w:rsidRPr="00B12E7C">
        <w:t>-</w:t>
      </w:r>
      <w:r w:rsidRPr="00B12E7C">
        <w:t>making into Risk Management for Megaprojects</w:t>
      </w:r>
    </w:p>
    <w:p w:rsidR="00FD1EC8" w:rsidRPr="00B12E7C" w:rsidRDefault="00EA20D8" w:rsidP="00C42D96">
      <w:pPr>
        <w:spacing w:line="480" w:lineRule="auto"/>
        <w:jc w:val="both"/>
        <w:rPr>
          <w:sz w:val="24"/>
          <w:szCs w:val="24"/>
        </w:rPr>
      </w:pPr>
      <w:r w:rsidRPr="00B12E7C">
        <w:rPr>
          <w:sz w:val="24"/>
          <w:szCs w:val="24"/>
        </w:rPr>
        <w:t xml:space="preserve">How can cultural sense making </w:t>
      </w:r>
      <w:r w:rsidR="00A7016F" w:rsidRPr="00B12E7C">
        <w:rPr>
          <w:sz w:val="24"/>
          <w:szCs w:val="24"/>
        </w:rPr>
        <w:t>b</w:t>
      </w:r>
      <w:r w:rsidRPr="00B12E7C">
        <w:rPr>
          <w:sz w:val="24"/>
          <w:szCs w:val="24"/>
        </w:rPr>
        <w:t>e integrated into risk management for social respo</w:t>
      </w:r>
      <w:r w:rsidR="004D3D45" w:rsidRPr="00B12E7C">
        <w:rPr>
          <w:sz w:val="24"/>
          <w:szCs w:val="24"/>
        </w:rPr>
        <w:t>nsibilities within megaprojects?</w:t>
      </w:r>
      <w:r w:rsidRPr="00B12E7C">
        <w:rPr>
          <w:sz w:val="24"/>
          <w:szCs w:val="24"/>
        </w:rPr>
        <w:t xml:space="preserve"> As indicated a key component of the challenge with regards to risk management is accuracy. We live in an age of readily available data however, making sense of it still presents challenges. The discussions around sense</w:t>
      </w:r>
      <w:r w:rsidR="00ED6E0B" w:rsidRPr="00B12E7C">
        <w:rPr>
          <w:sz w:val="24"/>
          <w:szCs w:val="24"/>
        </w:rPr>
        <w:t>-</w:t>
      </w:r>
      <w:r w:rsidRPr="00B12E7C">
        <w:rPr>
          <w:sz w:val="24"/>
          <w:szCs w:val="24"/>
        </w:rPr>
        <w:t xml:space="preserve">making and more specifically </w:t>
      </w:r>
      <w:r w:rsidRPr="00B12E7C">
        <w:rPr>
          <w:sz w:val="24"/>
          <w:szCs w:val="24"/>
        </w:rPr>
        <w:lastRenderedPageBreak/>
        <w:t>cultural sense</w:t>
      </w:r>
      <w:r w:rsidR="00ED6E0B" w:rsidRPr="00B12E7C">
        <w:rPr>
          <w:sz w:val="24"/>
          <w:szCs w:val="24"/>
        </w:rPr>
        <w:t>-</w:t>
      </w:r>
      <w:r w:rsidRPr="00B12E7C">
        <w:rPr>
          <w:sz w:val="24"/>
          <w:szCs w:val="24"/>
        </w:rPr>
        <w:t xml:space="preserve">making to identify a potential gap in the risk management methodologies for </w:t>
      </w:r>
      <w:r w:rsidR="0091686C" w:rsidRPr="00B12E7C">
        <w:rPr>
          <w:sz w:val="24"/>
          <w:szCs w:val="24"/>
        </w:rPr>
        <w:t>social</w:t>
      </w:r>
      <w:r w:rsidRPr="00B12E7C">
        <w:rPr>
          <w:sz w:val="24"/>
          <w:szCs w:val="24"/>
        </w:rPr>
        <w:t xml:space="preserve"> responsibilities rest</w:t>
      </w:r>
      <w:r w:rsidR="008F108A" w:rsidRPr="00B12E7C">
        <w:rPr>
          <w:sz w:val="24"/>
          <w:szCs w:val="24"/>
        </w:rPr>
        <w:t>s</w:t>
      </w:r>
      <w:r w:rsidRPr="00B12E7C">
        <w:rPr>
          <w:sz w:val="24"/>
          <w:szCs w:val="24"/>
        </w:rPr>
        <w:t xml:space="preserve"> with information flow identification and utilization. If we are to better understand s</w:t>
      </w:r>
      <w:r w:rsidR="00DA20C3" w:rsidRPr="00B12E7C">
        <w:rPr>
          <w:sz w:val="24"/>
          <w:szCs w:val="24"/>
        </w:rPr>
        <w:t>ocial</w:t>
      </w:r>
      <w:r w:rsidRPr="00B12E7C">
        <w:rPr>
          <w:sz w:val="24"/>
          <w:szCs w:val="24"/>
        </w:rPr>
        <w:t xml:space="preserve"> responsibilities in megaprojects from a risk perspective a better </w:t>
      </w:r>
      <w:r w:rsidR="004D3D45" w:rsidRPr="00B12E7C">
        <w:rPr>
          <w:sz w:val="24"/>
          <w:szCs w:val="24"/>
        </w:rPr>
        <w:t>understand</w:t>
      </w:r>
      <w:r w:rsidRPr="00B12E7C">
        <w:rPr>
          <w:sz w:val="24"/>
          <w:szCs w:val="24"/>
        </w:rPr>
        <w:t xml:space="preserve">ing of cultural paradoxes </w:t>
      </w:r>
      <w:r w:rsidR="000A386C" w:rsidRPr="00B12E7C">
        <w:rPr>
          <w:sz w:val="24"/>
          <w:szCs w:val="24"/>
        </w:rPr>
        <w:t>is</w:t>
      </w:r>
      <w:r w:rsidRPr="00B12E7C">
        <w:rPr>
          <w:sz w:val="24"/>
          <w:szCs w:val="24"/>
        </w:rPr>
        <w:t xml:space="preserve"> required. According to </w:t>
      </w:r>
      <w:sdt>
        <w:sdtPr>
          <w:rPr>
            <w:sz w:val="24"/>
            <w:szCs w:val="24"/>
          </w:rPr>
          <w:id w:val="1559442143"/>
          <w:citation/>
        </w:sdtPr>
        <w:sdtEndPr/>
        <w:sdtContent>
          <w:r w:rsidRPr="00B12E7C">
            <w:rPr>
              <w:sz w:val="24"/>
              <w:szCs w:val="24"/>
            </w:rPr>
            <w:fldChar w:fldCharType="begin"/>
          </w:r>
          <w:r w:rsidRPr="00B12E7C">
            <w:rPr>
              <w:sz w:val="24"/>
              <w:szCs w:val="24"/>
            </w:rPr>
            <w:instrText xml:space="preserve"> CITATION Osl00 \l 2057 </w:instrText>
          </w:r>
          <w:r w:rsidRPr="00B12E7C">
            <w:rPr>
              <w:sz w:val="24"/>
              <w:szCs w:val="24"/>
            </w:rPr>
            <w:fldChar w:fldCharType="separate"/>
          </w:r>
          <w:r w:rsidR="00AF4463" w:rsidRPr="00B12E7C">
            <w:rPr>
              <w:noProof/>
              <w:sz w:val="24"/>
              <w:szCs w:val="24"/>
            </w:rPr>
            <w:t>(Osland &amp; Bird, 2000)</w:t>
          </w:r>
          <w:r w:rsidRPr="00B12E7C">
            <w:rPr>
              <w:sz w:val="24"/>
              <w:szCs w:val="24"/>
            </w:rPr>
            <w:fldChar w:fldCharType="end"/>
          </w:r>
        </w:sdtContent>
      </w:sdt>
      <w:r w:rsidRPr="00B12E7C">
        <w:rPr>
          <w:sz w:val="24"/>
          <w:szCs w:val="24"/>
        </w:rPr>
        <w:t xml:space="preserve"> culture is embedded in context and cultural sense</w:t>
      </w:r>
      <w:r w:rsidR="00ED6E0B" w:rsidRPr="00B12E7C">
        <w:rPr>
          <w:sz w:val="24"/>
          <w:szCs w:val="24"/>
        </w:rPr>
        <w:t>-</w:t>
      </w:r>
      <w:r w:rsidRPr="00B12E7C">
        <w:rPr>
          <w:sz w:val="24"/>
          <w:szCs w:val="24"/>
        </w:rPr>
        <w:t>making is a cycle of events. Understanding these embedded events within the social responsibilities component of megaprojects can provide a better potential risk management approach. These events consist of:</w:t>
      </w:r>
    </w:p>
    <w:p w:rsidR="00EA20D8" w:rsidRPr="00B12E7C" w:rsidRDefault="00EA20D8" w:rsidP="00EA20D8">
      <w:pPr>
        <w:pStyle w:val="ListParagraph"/>
        <w:numPr>
          <w:ilvl w:val="0"/>
          <w:numId w:val="5"/>
        </w:numPr>
        <w:jc w:val="both"/>
        <w:rPr>
          <w:sz w:val="24"/>
          <w:szCs w:val="24"/>
        </w:rPr>
      </w:pPr>
      <w:r w:rsidRPr="00B12E7C">
        <w:rPr>
          <w:sz w:val="24"/>
          <w:szCs w:val="24"/>
        </w:rPr>
        <w:t>Indexing Context – The process begins when individual</w:t>
      </w:r>
      <w:r w:rsidR="00ED6E0B" w:rsidRPr="00B12E7C">
        <w:rPr>
          <w:sz w:val="24"/>
          <w:szCs w:val="24"/>
        </w:rPr>
        <w:t>s</w:t>
      </w:r>
      <w:r w:rsidRPr="00B12E7C">
        <w:rPr>
          <w:sz w:val="24"/>
          <w:szCs w:val="24"/>
        </w:rPr>
        <w:t xml:space="preserve"> identify a context and engage in </w:t>
      </w:r>
      <w:r w:rsidR="00036D98" w:rsidRPr="00B12E7C">
        <w:rPr>
          <w:sz w:val="24"/>
          <w:szCs w:val="24"/>
        </w:rPr>
        <w:t xml:space="preserve">indexing behaviours. I.e. noticing which stimuli provide potential cues about the situation. </w:t>
      </w:r>
    </w:p>
    <w:p w:rsidR="00036D98" w:rsidRPr="00B12E7C" w:rsidRDefault="00036D98" w:rsidP="00EA20D8">
      <w:pPr>
        <w:pStyle w:val="ListParagraph"/>
        <w:numPr>
          <w:ilvl w:val="0"/>
          <w:numId w:val="5"/>
        </w:numPr>
        <w:jc w:val="both"/>
        <w:rPr>
          <w:sz w:val="24"/>
          <w:szCs w:val="24"/>
        </w:rPr>
      </w:pPr>
      <w:r w:rsidRPr="00B12E7C">
        <w:rPr>
          <w:sz w:val="24"/>
          <w:szCs w:val="24"/>
        </w:rPr>
        <w:t>Making attribution – the process through which contextual cues are analysed in order to match context with appropriate schemas. The matching process is moderated by social identity</w:t>
      </w:r>
      <w:r w:rsidR="004D3D45" w:rsidRPr="00B12E7C">
        <w:rPr>
          <w:sz w:val="24"/>
          <w:szCs w:val="24"/>
        </w:rPr>
        <w:t>.</w:t>
      </w:r>
    </w:p>
    <w:p w:rsidR="004D3D45" w:rsidRPr="00B12E7C" w:rsidRDefault="004D3D45" w:rsidP="00EA20D8">
      <w:pPr>
        <w:pStyle w:val="ListParagraph"/>
        <w:numPr>
          <w:ilvl w:val="0"/>
          <w:numId w:val="5"/>
        </w:numPr>
        <w:jc w:val="both"/>
        <w:rPr>
          <w:sz w:val="24"/>
          <w:szCs w:val="24"/>
        </w:rPr>
      </w:pPr>
      <w:r w:rsidRPr="00B12E7C">
        <w:rPr>
          <w:sz w:val="24"/>
          <w:szCs w:val="24"/>
        </w:rPr>
        <w:t>Selecting Schemas – schemas represent cultural scripts, patterns of social interaction which characterize a particular cultural group. They represent accepted and appropriate behaviours specifying specific patterns of interaction.</w:t>
      </w:r>
    </w:p>
    <w:p w:rsidR="004D3D45" w:rsidRPr="00B12E7C" w:rsidRDefault="004D3D45" w:rsidP="00EA20D8">
      <w:pPr>
        <w:pStyle w:val="ListParagraph"/>
        <w:numPr>
          <w:ilvl w:val="0"/>
          <w:numId w:val="5"/>
        </w:numPr>
        <w:jc w:val="both"/>
        <w:rPr>
          <w:sz w:val="24"/>
          <w:szCs w:val="24"/>
        </w:rPr>
      </w:pPr>
      <w:r w:rsidRPr="00B12E7C">
        <w:rPr>
          <w:sz w:val="24"/>
          <w:szCs w:val="24"/>
        </w:rPr>
        <w:t>Influence of cultural values – schemas reflect an underlying hierarchy and their configuration embeds into management styles.</w:t>
      </w:r>
    </w:p>
    <w:p w:rsidR="004D3D45" w:rsidRPr="00B12E7C" w:rsidRDefault="004D3D45" w:rsidP="00EA20D8">
      <w:pPr>
        <w:pStyle w:val="ListParagraph"/>
        <w:numPr>
          <w:ilvl w:val="0"/>
          <w:numId w:val="5"/>
        </w:numPr>
        <w:jc w:val="both"/>
        <w:rPr>
          <w:sz w:val="24"/>
          <w:szCs w:val="24"/>
        </w:rPr>
      </w:pPr>
      <w:r w:rsidRPr="00B12E7C">
        <w:rPr>
          <w:sz w:val="24"/>
          <w:szCs w:val="24"/>
        </w:rPr>
        <w:t>Influence of Cultural History – In decoding schemas vestiges of cultural history and tradition must also be identified. Mind-sets inherited from previous generations can positively or negatively affect perception.</w:t>
      </w:r>
    </w:p>
    <w:p w:rsidR="00B61D96" w:rsidRPr="00B12E7C" w:rsidRDefault="00481F74" w:rsidP="00C42D96">
      <w:pPr>
        <w:spacing w:line="480" w:lineRule="auto"/>
        <w:jc w:val="both"/>
      </w:pPr>
      <w:r w:rsidRPr="00B12E7C">
        <w:rPr>
          <w:sz w:val="24"/>
          <w:szCs w:val="24"/>
        </w:rPr>
        <w:t>Understanding the relationship between t</w:t>
      </w:r>
      <w:r w:rsidR="00163D47" w:rsidRPr="00B12E7C">
        <w:rPr>
          <w:sz w:val="24"/>
          <w:szCs w:val="24"/>
        </w:rPr>
        <w:t xml:space="preserve">hese components </w:t>
      </w:r>
      <w:r w:rsidRPr="00B12E7C">
        <w:rPr>
          <w:sz w:val="24"/>
          <w:szCs w:val="24"/>
        </w:rPr>
        <w:t xml:space="preserve">and the risk management associated with social responsibilities </w:t>
      </w:r>
      <w:r w:rsidR="00163D47" w:rsidRPr="00B12E7C">
        <w:rPr>
          <w:sz w:val="24"/>
          <w:szCs w:val="24"/>
        </w:rPr>
        <w:t xml:space="preserve">represent a </w:t>
      </w:r>
      <w:r w:rsidR="00563030" w:rsidRPr="00B12E7C">
        <w:rPr>
          <w:sz w:val="24"/>
          <w:szCs w:val="24"/>
        </w:rPr>
        <w:t xml:space="preserve">potential </w:t>
      </w:r>
      <w:r w:rsidR="00163D47" w:rsidRPr="00B12E7C">
        <w:rPr>
          <w:sz w:val="24"/>
          <w:szCs w:val="24"/>
        </w:rPr>
        <w:t>gap</w:t>
      </w:r>
      <w:r w:rsidR="00063057" w:rsidRPr="00B12E7C">
        <w:rPr>
          <w:sz w:val="24"/>
          <w:szCs w:val="24"/>
        </w:rPr>
        <w:t>-</w:t>
      </w:r>
      <w:r w:rsidR="008F108A" w:rsidRPr="00B12E7C">
        <w:rPr>
          <w:sz w:val="24"/>
          <w:szCs w:val="24"/>
        </w:rPr>
        <w:t xml:space="preserve">narrowing </w:t>
      </w:r>
      <w:r w:rsidRPr="00B12E7C">
        <w:rPr>
          <w:sz w:val="24"/>
          <w:szCs w:val="24"/>
        </w:rPr>
        <w:t>opportunity</w:t>
      </w:r>
      <w:r w:rsidR="00163D47" w:rsidRPr="00B12E7C">
        <w:rPr>
          <w:sz w:val="24"/>
          <w:szCs w:val="24"/>
        </w:rPr>
        <w:t xml:space="preserve"> because </w:t>
      </w:r>
      <w:r w:rsidR="00563030" w:rsidRPr="00B12E7C">
        <w:rPr>
          <w:sz w:val="24"/>
          <w:szCs w:val="24"/>
        </w:rPr>
        <w:t>stakeholder risk</w:t>
      </w:r>
      <w:r w:rsidR="00163D47" w:rsidRPr="00B12E7C">
        <w:rPr>
          <w:sz w:val="24"/>
          <w:szCs w:val="24"/>
        </w:rPr>
        <w:t xml:space="preserve"> should not be treated as a subset of a risk management process but integrated into the overall framework of project delivery</w:t>
      </w:r>
      <w:r w:rsidR="00563030" w:rsidRPr="00B12E7C">
        <w:rPr>
          <w:sz w:val="24"/>
          <w:szCs w:val="24"/>
        </w:rPr>
        <w:t xml:space="preserve"> especially in megaprojects</w:t>
      </w:r>
      <w:r w:rsidR="00163D47" w:rsidRPr="00B12E7C">
        <w:rPr>
          <w:sz w:val="24"/>
          <w:szCs w:val="24"/>
        </w:rPr>
        <w:t xml:space="preserve">. A </w:t>
      </w:r>
      <w:r w:rsidR="00563030" w:rsidRPr="00B12E7C">
        <w:rPr>
          <w:sz w:val="24"/>
          <w:szCs w:val="24"/>
        </w:rPr>
        <w:t>c</w:t>
      </w:r>
      <w:r w:rsidR="00163D47" w:rsidRPr="00B12E7C">
        <w:rPr>
          <w:sz w:val="24"/>
          <w:szCs w:val="24"/>
        </w:rPr>
        <w:t>ultural sense</w:t>
      </w:r>
      <w:r w:rsidR="00063057" w:rsidRPr="00B12E7C">
        <w:rPr>
          <w:sz w:val="24"/>
          <w:szCs w:val="24"/>
        </w:rPr>
        <w:t>-</w:t>
      </w:r>
      <w:r w:rsidR="00163D47" w:rsidRPr="00B12E7C">
        <w:rPr>
          <w:sz w:val="24"/>
          <w:szCs w:val="24"/>
        </w:rPr>
        <w:t xml:space="preserve">making model Fig. 1 provides a lever to comprehend, explain, attribute, extrapolate and predict </w:t>
      </w:r>
      <w:sdt>
        <w:sdtPr>
          <w:rPr>
            <w:sz w:val="24"/>
            <w:szCs w:val="24"/>
          </w:rPr>
          <w:id w:val="173156978"/>
          <w:citation/>
        </w:sdtPr>
        <w:sdtEndPr/>
        <w:sdtContent>
          <w:r w:rsidR="00163D47" w:rsidRPr="00B12E7C">
            <w:rPr>
              <w:sz w:val="24"/>
              <w:szCs w:val="24"/>
            </w:rPr>
            <w:fldChar w:fldCharType="begin"/>
          </w:r>
          <w:r w:rsidR="00163D47" w:rsidRPr="00B12E7C">
            <w:rPr>
              <w:sz w:val="24"/>
              <w:szCs w:val="24"/>
            </w:rPr>
            <w:instrText xml:space="preserve"> CITATION Osl00 \l 2057 </w:instrText>
          </w:r>
          <w:r w:rsidR="00163D47" w:rsidRPr="00B12E7C">
            <w:rPr>
              <w:sz w:val="24"/>
              <w:szCs w:val="24"/>
            </w:rPr>
            <w:fldChar w:fldCharType="separate"/>
          </w:r>
          <w:r w:rsidR="00AF4463" w:rsidRPr="00B12E7C">
            <w:rPr>
              <w:noProof/>
              <w:sz w:val="24"/>
              <w:szCs w:val="24"/>
            </w:rPr>
            <w:t>(Osland &amp; Bird, 2000)</w:t>
          </w:r>
          <w:r w:rsidR="00163D47" w:rsidRPr="00B12E7C">
            <w:rPr>
              <w:sz w:val="24"/>
              <w:szCs w:val="24"/>
            </w:rPr>
            <w:fldChar w:fldCharType="end"/>
          </w:r>
        </w:sdtContent>
      </w:sdt>
      <w:r w:rsidR="00163D47" w:rsidRPr="00B12E7C">
        <w:rPr>
          <w:sz w:val="24"/>
          <w:szCs w:val="24"/>
        </w:rPr>
        <w:t xml:space="preserve"> events </w:t>
      </w:r>
      <w:r w:rsidR="00063057" w:rsidRPr="00B12E7C">
        <w:rPr>
          <w:sz w:val="24"/>
          <w:szCs w:val="24"/>
        </w:rPr>
        <w:t xml:space="preserve">that </w:t>
      </w:r>
      <w:r w:rsidR="00163D47" w:rsidRPr="00B12E7C">
        <w:rPr>
          <w:sz w:val="24"/>
          <w:szCs w:val="24"/>
        </w:rPr>
        <w:t xml:space="preserve">traditional risk methods bundle into risk subsets. </w:t>
      </w:r>
    </w:p>
    <w:p w:rsidR="00E41426" w:rsidRPr="00B12E7C" w:rsidRDefault="00E41426" w:rsidP="00D131D1">
      <w:pPr>
        <w:pStyle w:val="Caption"/>
      </w:pPr>
      <w:r w:rsidRPr="00B12E7C">
        <w:t>Figure 1 – Cultural Sense-Making Model</w:t>
      </w:r>
      <w:r w:rsidR="006B2549" w:rsidRPr="00B12E7C">
        <w:t xml:space="preserve"> </w:t>
      </w:r>
      <w:sdt>
        <w:sdtPr>
          <w:id w:val="-37743559"/>
          <w:citation/>
        </w:sdtPr>
        <w:sdtEndPr/>
        <w:sdtContent>
          <w:r w:rsidR="006B2549" w:rsidRPr="00B12E7C">
            <w:fldChar w:fldCharType="begin"/>
          </w:r>
          <w:r w:rsidR="006B2549" w:rsidRPr="00B12E7C">
            <w:instrText xml:space="preserve"> CITATION Osl00 \l 2057 </w:instrText>
          </w:r>
          <w:r w:rsidR="006B2549" w:rsidRPr="00B12E7C">
            <w:fldChar w:fldCharType="separate"/>
          </w:r>
          <w:r w:rsidR="00AF4463" w:rsidRPr="00B12E7C">
            <w:rPr>
              <w:noProof/>
            </w:rPr>
            <w:t>(Osland &amp; Bird, 2000)</w:t>
          </w:r>
          <w:r w:rsidR="006B2549" w:rsidRPr="00B12E7C">
            <w:fldChar w:fldCharType="end"/>
          </w:r>
        </w:sdtContent>
      </w:sdt>
    </w:p>
    <w:p w:rsidR="00481F74" w:rsidRPr="00B12E7C" w:rsidRDefault="00481F74" w:rsidP="00481F74"/>
    <w:p w:rsidR="00563030" w:rsidRPr="00B12E7C" w:rsidRDefault="006725D2" w:rsidP="00C42D96">
      <w:pPr>
        <w:spacing w:line="480" w:lineRule="auto"/>
        <w:rPr>
          <w:sz w:val="24"/>
          <w:szCs w:val="24"/>
        </w:rPr>
      </w:pPr>
      <w:r w:rsidRPr="00B12E7C">
        <w:rPr>
          <w:sz w:val="24"/>
          <w:szCs w:val="24"/>
        </w:rPr>
        <w:t>Embedding cultural sense</w:t>
      </w:r>
      <w:r w:rsidR="00063057" w:rsidRPr="00B12E7C">
        <w:rPr>
          <w:sz w:val="24"/>
          <w:szCs w:val="24"/>
        </w:rPr>
        <w:t>-</w:t>
      </w:r>
      <w:r w:rsidRPr="00B12E7C">
        <w:rPr>
          <w:sz w:val="24"/>
          <w:szCs w:val="24"/>
        </w:rPr>
        <w:t xml:space="preserve">making into the existing risk management process </w:t>
      </w:r>
      <w:r w:rsidR="00034F82" w:rsidRPr="00B12E7C">
        <w:rPr>
          <w:sz w:val="24"/>
          <w:szCs w:val="24"/>
        </w:rPr>
        <w:t xml:space="preserve">Fig 2 </w:t>
      </w:r>
      <w:r w:rsidRPr="00B12E7C">
        <w:rPr>
          <w:sz w:val="24"/>
          <w:szCs w:val="24"/>
        </w:rPr>
        <w:t xml:space="preserve">requires a re-examination of the current model </w:t>
      </w:r>
      <w:r w:rsidR="00F80A35" w:rsidRPr="00B12E7C">
        <w:rPr>
          <w:sz w:val="24"/>
          <w:szCs w:val="24"/>
        </w:rPr>
        <w:t xml:space="preserve">bearing in mind an approach which embeds cultural sense making at the beginning of the analysis of risk </w:t>
      </w:r>
      <w:r w:rsidR="0043472B" w:rsidRPr="00B12E7C">
        <w:rPr>
          <w:sz w:val="24"/>
          <w:szCs w:val="24"/>
        </w:rPr>
        <w:t xml:space="preserve">management process. Through </w:t>
      </w:r>
      <w:r w:rsidR="00F80A35" w:rsidRPr="00B12E7C">
        <w:rPr>
          <w:sz w:val="24"/>
          <w:szCs w:val="24"/>
        </w:rPr>
        <w:t>the lens of stakeholder</w:t>
      </w:r>
      <w:r w:rsidR="0043472B" w:rsidRPr="00B12E7C">
        <w:rPr>
          <w:sz w:val="24"/>
          <w:szCs w:val="24"/>
        </w:rPr>
        <w:t xml:space="preserve"> analysis social</w:t>
      </w:r>
      <w:r w:rsidR="00F80A35" w:rsidRPr="00B12E7C">
        <w:rPr>
          <w:sz w:val="24"/>
          <w:szCs w:val="24"/>
        </w:rPr>
        <w:t xml:space="preserve"> responsibilities </w:t>
      </w:r>
      <w:r w:rsidR="0043472B" w:rsidRPr="00B12E7C">
        <w:rPr>
          <w:sz w:val="24"/>
          <w:szCs w:val="24"/>
        </w:rPr>
        <w:t>shifts from an event driven context to one in which encompasses the</w:t>
      </w:r>
      <w:r w:rsidR="00F80A35" w:rsidRPr="00B12E7C">
        <w:rPr>
          <w:sz w:val="24"/>
          <w:szCs w:val="24"/>
        </w:rPr>
        <w:t xml:space="preserve"> overall project </w:t>
      </w:r>
      <w:r w:rsidR="006B2549" w:rsidRPr="00B12E7C">
        <w:rPr>
          <w:sz w:val="24"/>
          <w:szCs w:val="24"/>
        </w:rPr>
        <w:t xml:space="preserve">risk </w:t>
      </w:r>
      <w:r w:rsidR="00F80A35" w:rsidRPr="00B12E7C">
        <w:rPr>
          <w:sz w:val="24"/>
          <w:szCs w:val="24"/>
        </w:rPr>
        <w:t>planning methodology</w:t>
      </w:r>
      <w:r w:rsidR="00034F82" w:rsidRPr="00B12E7C">
        <w:rPr>
          <w:sz w:val="24"/>
          <w:szCs w:val="24"/>
        </w:rPr>
        <w:t xml:space="preserve"> </w:t>
      </w:r>
    </w:p>
    <w:p w:rsidR="00E41426" w:rsidRPr="00B12E7C" w:rsidRDefault="00E41426" w:rsidP="00E41426">
      <w:pPr>
        <w:pStyle w:val="Caption"/>
      </w:pPr>
      <w:r w:rsidRPr="00B12E7C">
        <w:t xml:space="preserve">Figure </w:t>
      </w:r>
      <w:r w:rsidR="00A00D86">
        <w:fldChar w:fldCharType="begin"/>
      </w:r>
      <w:r w:rsidR="00A00D86">
        <w:instrText xml:space="preserve"> SEQ Figure \* ARABIC </w:instrText>
      </w:r>
      <w:r w:rsidR="00A00D86">
        <w:fldChar w:fldCharType="separate"/>
      </w:r>
      <w:r w:rsidR="00034F82" w:rsidRPr="00B12E7C">
        <w:rPr>
          <w:noProof/>
        </w:rPr>
        <w:t>2</w:t>
      </w:r>
      <w:r w:rsidR="00A00D86">
        <w:rPr>
          <w:noProof/>
        </w:rPr>
        <w:fldChar w:fldCharType="end"/>
      </w:r>
      <w:r w:rsidRPr="00B12E7C">
        <w:t xml:space="preserve"> - Risk Management Process (High Level View)</w:t>
      </w:r>
      <w:r w:rsidR="006B2549" w:rsidRPr="00B12E7C">
        <w:t xml:space="preserve"> </w:t>
      </w:r>
    </w:p>
    <w:p w:rsidR="00034F82" w:rsidRPr="00B12E7C" w:rsidRDefault="006D53A2" w:rsidP="00D131D1">
      <w:pPr>
        <w:pStyle w:val="Caption"/>
      </w:pPr>
      <w:r w:rsidRPr="00B12E7C">
        <w:t>F</w:t>
      </w:r>
      <w:r w:rsidR="00034F82" w:rsidRPr="00B12E7C">
        <w:t xml:space="preserve">igure </w:t>
      </w:r>
      <w:r w:rsidR="00A00D86">
        <w:fldChar w:fldCharType="begin"/>
      </w:r>
      <w:r w:rsidR="00A00D86">
        <w:instrText xml:space="preserve"> SEQ Figure \* ARABIC </w:instrText>
      </w:r>
      <w:r w:rsidR="00A00D86">
        <w:fldChar w:fldCharType="separate"/>
      </w:r>
      <w:r w:rsidR="00034F82" w:rsidRPr="00B12E7C">
        <w:rPr>
          <w:noProof/>
        </w:rPr>
        <w:t>3</w:t>
      </w:r>
      <w:r w:rsidR="00A00D86">
        <w:rPr>
          <w:noProof/>
        </w:rPr>
        <w:fldChar w:fldCharType="end"/>
      </w:r>
      <w:r w:rsidR="00034F82" w:rsidRPr="00B12E7C">
        <w:t xml:space="preserve"> - Integrated Cultural Sense-Making Risk Process Model (Conceptual)</w:t>
      </w:r>
    </w:p>
    <w:p w:rsidR="00034F82" w:rsidRPr="00B12E7C" w:rsidRDefault="00034F82" w:rsidP="00D131D1"/>
    <w:p w:rsidR="006D53A2" w:rsidRPr="00B12E7C" w:rsidRDefault="006D53A2" w:rsidP="00D131D1">
      <w:pPr>
        <w:spacing w:line="480" w:lineRule="auto"/>
        <w:jc w:val="both"/>
        <w:rPr>
          <w:sz w:val="24"/>
          <w:szCs w:val="24"/>
        </w:rPr>
      </w:pPr>
      <w:r w:rsidRPr="00B12E7C">
        <w:rPr>
          <w:sz w:val="24"/>
          <w:szCs w:val="24"/>
        </w:rPr>
        <w:t>Fig 3</w:t>
      </w:r>
      <w:r w:rsidR="005244DB" w:rsidRPr="00B12E7C">
        <w:rPr>
          <w:sz w:val="24"/>
          <w:szCs w:val="24"/>
        </w:rPr>
        <w:t xml:space="preserve"> attempts to illustrate a conceptual model for</w:t>
      </w:r>
      <w:r w:rsidRPr="00B12E7C">
        <w:rPr>
          <w:sz w:val="24"/>
          <w:szCs w:val="24"/>
        </w:rPr>
        <w:t xml:space="preserve"> integ</w:t>
      </w:r>
      <w:r w:rsidR="005244DB" w:rsidRPr="00B12E7C">
        <w:rPr>
          <w:sz w:val="24"/>
          <w:szCs w:val="24"/>
        </w:rPr>
        <w:t>ration</w:t>
      </w:r>
      <w:r w:rsidRPr="00B12E7C">
        <w:rPr>
          <w:sz w:val="24"/>
          <w:szCs w:val="24"/>
        </w:rPr>
        <w:t xml:space="preserve"> of cultural sense-making into the </w:t>
      </w:r>
      <w:r w:rsidR="005244DB" w:rsidRPr="00B12E7C">
        <w:rPr>
          <w:sz w:val="24"/>
          <w:szCs w:val="24"/>
        </w:rPr>
        <w:t xml:space="preserve">current </w:t>
      </w:r>
      <w:r w:rsidRPr="00B12E7C">
        <w:rPr>
          <w:sz w:val="24"/>
          <w:szCs w:val="24"/>
        </w:rPr>
        <w:t xml:space="preserve">risk planning </w:t>
      </w:r>
      <w:r w:rsidR="005244DB" w:rsidRPr="00B12E7C">
        <w:rPr>
          <w:sz w:val="24"/>
          <w:szCs w:val="24"/>
        </w:rPr>
        <w:t>process</w:t>
      </w:r>
      <w:r w:rsidRPr="00B12E7C">
        <w:rPr>
          <w:sz w:val="24"/>
          <w:szCs w:val="24"/>
        </w:rPr>
        <w:t xml:space="preserve">. </w:t>
      </w:r>
      <w:r w:rsidR="005244DB" w:rsidRPr="00B12E7C">
        <w:rPr>
          <w:sz w:val="24"/>
          <w:szCs w:val="24"/>
        </w:rPr>
        <w:t xml:space="preserve">While, limitations exist regarding the conceptual model’s applicability, it provides a fundamental starting point to rethink how risk are assessed in megaprojects from an inductive perspective. The approach seeks to </w:t>
      </w:r>
      <w:r w:rsidR="005223D2" w:rsidRPr="00B12E7C">
        <w:rPr>
          <w:sz w:val="24"/>
          <w:szCs w:val="24"/>
        </w:rPr>
        <w:t>integrate</w:t>
      </w:r>
      <w:r w:rsidR="005244DB" w:rsidRPr="00B12E7C">
        <w:rPr>
          <w:sz w:val="24"/>
          <w:szCs w:val="24"/>
        </w:rPr>
        <w:t xml:space="preserve"> components of cultural sense-making</w:t>
      </w:r>
      <w:r w:rsidR="005223D2" w:rsidRPr="00B12E7C">
        <w:rPr>
          <w:sz w:val="24"/>
          <w:szCs w:val="24"/>
        </w:rPr>
        <w:t xml:space="preserve"> and allow for an expansion of complex behaviours which underpin decision-making in megaprojects. The goal of the model is not to replace the existing risk management process but reframe risk biases which stereotype aspects of stakeholder interaction that govern specific decision behaviours.  By embedding the cultural sense-making components such as indexing and attribution risk processes can be further contextualized to provide deeper cues to the situation. E.g. if the planners for Stuttgart 21 examined potential stimuli such as the removal of a historical station and its impact from a larger stakeholder community perspective they may accessed cues as to an appropriate middle ground on the situation. Furthermore, applying an attribution approach prior to full scale risk identification represents an opportunity </w:t>
      </w:r>
      <w:r w:rsidR="00F80F2F" w:rsidRPr="00B12E7C">
        <w:rPr>
          <w:sz w:val="24"/>
          <w:szCs w:val="24"/>
        </w:rPr>
        <w:t xml:space="preserve">for schematic matching linking critical social responsibilities such as gender, ethnicity, social class or history to the risk identification process and not simply </w:t>
      </w:r>
      <w:r w:rsidR="00F80F2F" w:rsidRPr="00B12E7C">
        <w:rPr>
          <w:sz w:val="24"/>
          <w:szCs w:val="24"/>
        </w:rPr>
        <w:lastRenderedPageBreak/>
        <w:t>narrowing risk to groupthink biases. The use of the model provides a support mechanism for acquisition of knowledge, awareness and contextual behaviour which a triple constraints approach while useful for bottom line activities would otherwise ignore in favour of economically viable metrics.</w:t>
      </w:r>
    </w:p>
    <w:p w:rsidR="00F80A35" w:rsidRPr="00B12E7C" w:rsidRDefault="00F80A35" w:rsidP="00C42D96">
      <w:pPr>
        <w:spacing w:line="480" w:lineRule="auto"/>
        <w:jc w:val="both"/>
        <w:rPr>
          <w:sz w:val="24"/>
          <w:szCs w:val="24"/>
        </w:rPr>
      </w:pPr>
      <w:r w:rsidRPr="00B12E7C">
        <w:rPr>
          <w:sz w:val="24"/>
          <w:szCs w:val="24"/>
        </w:rPr>
        <w:t xml:space="preserve">Various classification of risk </w:t>
      </w:r>
      <w:r w:rsidR="00034F82" w:rsidRPr="00B12E7C">
        <w:rPr>
          <w:sz w:val="24"/>
          <w:szCs w:val="24"/>
        </w:rPr>
        <w:t>has</w:t>
      </w:r>
      <w:r w:rsidRPr="00B12E7C">
        <w:rPr>
          <w:sz w:val="24"/>
          <w:szCs w:val="24"/>
        </w:rPr>
        <w:t xml:space="preserve"> been observed by different theorists </w:t>
      </w:r>
      <w:sdt>
        <w:sdtPr>
          <w:rPr>
            <w:sz w:val="24"/>
            <w:szCs w:val="24"/>
          </w:rPr>
          <w:id w:val="1327637378"/>
          <w:citation/>
        </w:sdtPr>
        <w:sdtEndPr/>
        <w:sdtContent>
          <w:r w:rsidRPr="00B12E7C">
            <w:rPr>
              <w:sz w:val="24"/>
              <w:szCs w:val="24"/>
            </w:rPr>
            <w:fldChar w:fldCharType="begin"/>
          </w:r>
          <w:r w:rsidRPr="00B12E7C">
            <w:rPr>
              <w:sz w:val="24"/>
              <w:szCs w:val="24"/>
            </w:rPr>
            <w:instrText xml:space="preserve"> CITATION Iri14 \l 2057 </w:instrText>
          </w:r>
          <w:r w:rsidRPr="00B12E7C">
            <w:rPr>
              <w:sz w:val="24"/>
              <w:szCs w:val="24"/>
            </w:rPr>
            <w:fldChar w:fldCharType="separate"/>
          </w:r>
          <w:r w:rsidR="00AF4463" w:rsidRPr="00B12E7C">
            <w:rPr>
              <w:noProof/>
              <w:sz w:val="24"/>
              <w:szCs w:val="24"/>
            </w:rPr>
            <w:t>(Irimia-Diégueza, Sanchez-Cazorla, &amp; Alfalla-Luque, 2014)</w:t>
          </w:r>
          <w:r w:rsidRPr="00B12E7C">
            <w:rPr>
              <w:sz w:val="24"/>
              <w:szCs w:val="24"/>
            </w:rPr>
            <w:fldChar w:fldCharType="end"/>
          </w:r>
        </w:sdtContent>
      </w:sdt>
      <w:r w:rsidRPr="00B12E7C">
        <w:rPr>
          <w:sz w:val="24"/>
          <w:szCs w:val="24"/>
        </w:rPr>
        <w:t xml:space="preserve"> such as</w:t>
      </w:r>
      <w:r w:rsidR="00163175" w:rsidRPr="00B12E7C">
        <w:rPr>
          <w:sz w:val="24"/>
          <w:szCs w:val="24"/>
        </w:rPr>
        <w:t>:</w:t>
      </w:r>
      <w:r w:rsidRPr="00B12E7C">
        <w:rPr>
          <w:sz w:val="24"/>
          <w:szCs w:val="24"/>
        </w:rPr>
        <w:t xml:space="preserve"> </w:t>
      </w:r>
      <w:proofErr w:type="spellStart"/>
      <w:r w:rsidRPr="00B12E7C">
        <w:rPr>
          <w:sz w:val="24"/>
          <w:szCs w:val="24"/>
        </w:rPr>
        <w:t>Bruzelius</w:t>
      </w:r>
      <w:proofErr w:type="spellEnd"/>
      <w:r w:rsidRPr="00B12E7C">
        <w:rPr>
          <w:sz w:val="24"/>
          <w:szCs w:val="24"/>
        </w:rPr>
        <w:t xml:space="preserve">, </w:t>
      </w:r>
      <w:proofErr w:type="spellStart"/>
      <w:r w:rsidRPr="00B12E7C">
        <w:rPr>
          <w:sz w:val="24"/>
          <w:szCs w:val="24"/>
        </w:rPr>
        <w:t>Flyvbjerg</w:t>
      </w:r>
      <w:proofErr w:type="spellEnd"/>
      <w:r w:rsidRPr="00B12E7C">
        <w:rPr>
          <w:sz w:val="24"/>
          <w:szCs w:val="24"/>
        </w:rPr>
        <w:t xml:space="preserve">, &amp; </w:t>
      </w:r>
      <w:proofErr w:type="spellStart"/>
      <w:r w:rsidRPr="00B12E7C">
        <w:rPr>
          <w:sz w:val="24"/>
          <w:szCs w:val="24"/>
        </w:rPr>
        <w:t>Rothengatter</w:t>
      </w:r>
      <w:proofErr w:type="spellEnd"/>
      <w:r w:rsidRPr="00B12E7C">
        <w:rPr>
          <w:sz w:val="24"/>
          <w:szCs w:val="24"/>
        </w:rPr>
        <w:t xml:space="preserve"> (2002) distinguish between only four risks (cost risk, demand risk, financial market risk, and political risk). Little (2011) considers a wider risk classification (political risk, construction risk, operation and maintenance risk, legal and contractual risk, income risk, financial risk, and force majeure). </w:t>
      </w:r>
      <w:r w:rsidR="00163175" w:rsidRPr="00B12E7C">
        <w:rPr>
          <w:sz w:val="24"/>
          <w:szCs w:val="24"/>
        </w:rPr>
        <w:t>Other</w:t>
      </w:r>
      <w:r w:rsidRPr="00B12E7C">
        <w:rPr>
          <w:sz w:val="24"/>
          <w:szCs w:val="24"/>
        </w:rPr>
        <w:t xml:space="preserve"> authors analyse</w:t>
      </w:r>
      <w:r w:rsidR="00163175" w:rsidRPr="00B12E7C">
        <w:rPr>
          <w:sz w:val="24"/>
          <w:szCs w:val="24"/>
        </w:rPr>
        <w:t>d</w:t>
      </w:r>
      <w:r w:rsidRPr="00B12E7C">
        <w:rPr>
          <w:sz w:val="24"/>
          <w:szCs w:val="24"/>
        </w:rPr>
        <w:t xml:space="preserve"> the ris</w:t>
      </w:r>
      <w:r w:rsidR="003F5EAD" w:rsidRPr="00B12E7C">
        <w:rPr>
          <w:sz w:val="24"/>
          <w:szCs w:val="24"/>
        </w:rPr>
        <w:t xml:space="preserve">ks from macro and micro levels </w:t>
      </w:r>
      <w:r w:rsidRPr="00B12E7C">
        <w:rPr>
          <w:sz w:val="24"/>
          <w:szCs w:val="24"/>
        </w:rPr>
        <w:t xml:space="preserve">Bing, </w:t>
      </w:r>
      <w:proofErr w:type="spellStart"/>
      <w:r w:rsidRPr="00B12E7C">
        <w:rPr>
          <w:sz w:val="24"/>
          <w:szCs w:val="24"/>
        </w:rPr>
        <w:t>Ak</w:t>
      </w:r>
      <w:r w:rsidR="003F5EAD" w:rsidRPr="00B12E7C">
        <w:rPr>
          <w:sz w:val="24"/>
          <w:szCs w:val="24"/>
        </w:rPr>
        <w:t>intoye</w:t>
      </w:r>
      <w:proofErr w:type="spellEnd"/>
      <w:r w:rsidR="003F5EAD" w:rsidRPr="00B12E7C">
        <w:rPr>
          <w:sz w:val="24"/>
          <w:szCs w:val="24"/>
        </w:rPr>
        <w:t xml:space="preserve">, Edwards, &amp; </w:t>
      </w:r>
      <w:proofErr w:type="spellStart"/>
      <w:r w:rsidR="003F5EAD" w:rsidRPr="00B12E7C">
        <w:rPr>
          <w:sz w:val="24"/>
          <w:szCs w:val="24"/>
        </w:rPr>
        <w:t>Hardcastle</w:t>
      </w:r>
      <w:proofErr w:type="spellEnd"/>
      <w:r w:rsidRPr="00B12E7C">
        <w:rPr>
          <w:sz w:val="24"/>
          <w:szCs w:val="24"/>
        </w:rPr>
        <w:t xml:space="preserve"> </w:t>
      </w:r>
      <w:r w:rsidR="003F5EAD" w:rsidRPr="00B12E7C">
        <w:rPr>
          <w:sz w:val="24"/>
          <w:szCs w:val="24"/>
        </w:rPr>
        <w:t>(2005)</w:t>
      </w:r>
      <w:r w:rsidRPr="00B12E7C">
        <w:rPr>
          <w:sz w:val="24"/>
          <w:szCs w:val="24"/>
        </w:rPr>
        <w:t xml:space="preserve"> while others relate the risk categories to the levels of project objectives (operational risks, short-term strategic risks, </w:t>
      </w:r>
      <w:r w:rsidR="003F5EAD" w:rsidRPr="00B12E7C">
        <w:rPr>
          <w:sz w:val="24"/>
          <w:szCs w:val="24"/>
        </w:rPr>
        <w:t xml:space="preserve">and long-term strategic risks) </w:t>
      </w:r>
      <w:proofErr w:type="spellStart"/>
      <w:r w:rsidR="003F5EAD" w:rsidRPr="00B12E7C">
        <w:rPr>
          <w:sz w:val="24"/>
          <w:szCs w:val="24"/>
        </w:rPr>
        <w:t>Krane</w:t>
      </w:r>
      <w:proofErr w:type="spellEnd"/>
      <w:r w:rsidR="003F5EAD" w:rsidRPr="00B12E7C">
        <w:rPr>
          <w:sz w:val="24"/>
          <w:szCs w:val="24"/>
        </w:rPr>
        <w:t xml:space="preserve">, </w:t>
      </w:r>
      <w:proofErr w:type="spellStart"/>
      <w:r w:rsidR="003F5EAD" w:rsidRPr="00B12E7C">
        <w:rPr>
          <w:sz w:val="24"/>
          <w:szCs w:val="24"/>
        </w:rPr>
        <w:t>Rolstadås</w:t>
      </w:r>
      <w:proofErr w:type="spellEnd"/>
      <w:r w:rsidR="003F5EAD" w:rsidRPr="00B12E7C">
        <w:rPr>
          <w:sz w:val="24"/>
          <w:szCs w:val="24"/>
        </w:rPr>
        <w:t>, &amp; Olsson</w:t>
      </w:r>
      <w:r w:rsidRPr="00B12E7C">
        <w:rPr>
          <w:sz w:val="24"/>
          <w:szCs w:val="24"/>
        </w:rPr>
        <w:t xml:space="preserve"> </w:t>
      </w:r>
      <w:r w:rsidR="003F5EAD" w:rsidRPr="00B12E7C">
        <w:rPr>
          <w:sz w:val="24"/>
          <w:szCs w:val="24"/>
        </w:rPr>
        <w:t>(</w:t>
      </w:r>
      <w:r w:rsidRPr="00B12E7C">
        <w:rPr>
          <w:sz w:val="24"/>
          <w:szCs w:val="24"/>
        </w:rPr>
        <w:t>2010).</w:t>
      </w:r>
      <w:r w:rsidR="00163175" w:rsidRPr="00B12E7C">
        <w:rPr>
          <w:sz w:val="24"/>
          <w:szCs w:val="24"/>
        </w:rPr>
        <w:t xml:space="preserve"> The author proposes a modification to the risk in infrastructure model proposed by </w:t>
      </w:r>
      <w:proofErr w:type="spellStart"/>
      <w:r w:rsidR="00163175" w:rsidRPr="00B12E7C">
        <w:t>Azpitarte</w:t>
      </w:r>
      <w:proofErr w:type="spellEnd"/>
      <w:r w:rsidR="00163175" w:rsidRPr="00B12E7C">
        <w:t xml:space="preserve"> </w:t>
      </w:r>
      <w:proofErr w:type="spellStart"/>
      <w:r w:rsidR="00163175" w:rsidRPr="00B12E7C">
        <w:t>Melero</w:t>
      </w:r>
      <w:proofErr w:type="spellEnd"/>
      <w:r w:rsidR="00163175" w:rsidRPr="00B12E7C">
        <w:t xml:space="preserve"> (2001 &amp; 2000) </w:t>
      </w:r>
      <w:r w:rsidR="00163175" w:rsidRPr="00B12E7C">
        <w:rPr>
          <w:sz w:val="24"/>
          <w:szCs w:val="24"/>
        </w:rPr>
        <w:t xml:space="preserve">and </w:t>
      </w:r>
      <w:proofErr w:type="spellStart"/>
      <w:r w:rsidR="00163175" w:rsidRPr="00B12E7C">
        <w:rPr>
          <w:sz w:val="24"/>
          <w:szCs w:val="24"/>
        </w:rPr>
        <w:t>Irimia-Diéguez</w:t>
      </w:r>
      <w:proofErr w:type="spellEnd"/>
      <w:r w:rsidR="00163175" w:rsidRPr="00B12E7C">
        <w:rPr>
          <w:sz w:val="24"/>
          <w:szCs w:val="24"/>
        </w:rPr>
        <w:t xml:space="preserve"> &amp; Oliver-Alfonso (2010</w:t>
      </w:r>
      <w:r w:rsidR="00163175" w:rsidRPr="00B12E7C">
        <w:t xml:space="preserve">) </w:t>
      </w:r>
      <w:r w:rsidR="00163175" w:rsidRPr="00B12E7C">
        <w:rPr>
          <w:sz w:val="24"/>
          <w:szCs w:val="24"/>
        </w:rPr>
        <w:t xml:space="preserve">citing </w:t>
      </w:r>
      <w:sdt>
        <w:sdtPr>
          <w:rPr>
            <w:sz w:val="24"/>
            <w:szCs w:val="24"/>
          </w:rPr>
          <w:id w:val="-652449954"/>
          <w:citation/>
        </w:sdtPr>
        <w:sdtEndPr/>
        <w:sdtContent>
          <w:r w:rsidR="00163175" w:rsidRPr="00B12E7C">
            <w:rPr>
              <w:sz w:val="24"/>
              <w:szCs w:val="24"/>
            </w:rPr>
            <w:fldChar w:fldCharType="begin"/>
          </w:r>
          <w:r w:rsidR="00163175" w:rsidRPr="00B12E7C">
            <w:rPr>
              <w:sz w:val="24"/>
              <w:szCs w:val="24"/>
            </w:rPr>
            <w:instrText xml:space="preserve"> CITATION Iri14 \l 2057 </w:instrText>
          </w:r>
          <w:r w:rsidR="00163175" w:rsidRPr="00B12E7C">
            <w:rPr>
              <w:sz w:val="24"/>
              <w:szCs w:val="24"/>
            </w:rPr>
            <w:fldChar w:fldCharType="separate"/>
          </w:r>
          <w:r w:rsidR="00AF4463" w:rsidRPr="00B12E7C">
            <w:rPr>
              <w:noProof/>
              <w:sz w:val="24"/>
              <w:szCs w:val="24"/>
            </w:rPr>
            <w:t>(Irimia-Diégueza, Sanchez-Cazorla, &amp; Alfalla-Luque, 2014)</w:t>
          </w:r>
          <w:r w:rsidR="00163175" w:rsidRPr="00B12E7C">
            <w:rPr>
              <w:sz w:val="24"/>
              <w:szCs w:val="24"/>
            </w:rPr>
            <w:fldChar w:fldCharType="end"/>
          </w:r>
        </w:sdtContent>
      </w:sdt>
      <w:r w:rsidR="00163175" w:rsidRPr="00B12E7C">
        <w:rPr>
          <w:sz w:val="24"/>
          <w:szCs w:val="24"/>
        </w:rPr>
        <w:t xml:space="preserve"> which encompasses such aspects as design, legal/political, contractual, construction, operation/maintenance, labour, clients/users/society, financial &amp; economic and force majeure. For the purpose of this article we are primarily focus</w:t>
      </w:r>
      <w:r w:rsidR="00063057" w:rsidRPr="00B12E7C">
        <w:rPr>
          <w:sz w:val="24"/>
          <w:szCs w:val="24"/>
        </w:rPr>
        <w:t>ed</w:t>
      </w:r>
      <w:r w:rsidR="00163175" w:rsidRPr="00B12E7C">
        <w:rPr>
          <w:sz w:val="24"/>
          <w:szCs w:val="24"/>
        </w:rPr>
        <w:t xml:space="preserve"> </w:t>
      </w:r>
      <w:r w:rsidR="005F3D37" w:rsidRPr="00B12E7C">
        <w:rPr>
          <w:sz w:val="24"/>
          <w:szCs w:val="24"/>
        </w:rPr>
        <w:t>on</w:t>
      </w:r>
      <w:r w:rsidR="00163175" w:rsidRPr="00B12E7C">
        <w:rPr>
          <w:sz w:val="24"/>
          <w:szCs w:val="24"/>
        </w:rPr>
        <w:t xml:space="preserve"> the clients/users and society component of their approach which</w:t>
      </w:r>
      <w:r w:rsidR="00163175" w:rsidRPr="00B12E7C">
        <w:t xml:space="preserve"> </w:t>
      </w:r>
      <w:r w:rsidR="00163175" w:rsidRPr="00B12E7C">
        <w:rPr>
          <w:sz w:val="24"/>
          <w:szCs w:val="24"/>
        </w:rPr>
        <w:t xml:space="preserve">indicates a need to closely examine (a) social profitability risk which puts into question </w:t>
      </w:r>
      <w:r w:rsidR="00063057" w:rsidRPr="00B12E7C">
        <w:rPr>
          <w:sz w:val="24"/>
          <w:szCs w:val="24"/>
        </w:rPr>
        <w:t xml:space="preserve">whether </w:t>
      </w:r>
      <w:r w:rsidR="00163175" w:rsidRPr="00B12E7C">
        <w:rPr>
          <w:sz w:val="24"/>
          <w:szCs w:val="24"/>
        </w:rPr>
        <w:t xml:space="preserve">the project provides the expected benefits to society; (b) impact on local groups’ risk arises when the inhabitants of an area are a source of risk due to not being managed correctly. </w:t>
      </w:r>
      <w:r w:rsidR="005F3D37" w:rsidRPr="00B12E7C">
        <w:rPr>
          <w:sz w:val="24"/>
          <w:szCs w:val="24"/>
        </w:rPr>
        <w:t xml:space="preserve">The gap that exists within the context of the risk management of social responsibilities </w:t>
      </w:r>
      <w:r w:rsidR="00913B39" w:rsidRPr="00B12E7C">
        <w:rPr>
          <w:sz w:val="24"/>
          <w:szCs w:val="24"/>
        </w:rPr>
        <w:t>rests with</w:t>
      </w:r>
      <w:r w:rsidR="005F3D37" w:rsidRPr="00B12E7C">
        <w:rPr>
          <w:sz w:val="24"/>
          <w:szCs w:val="24"/>
        </w:rPr>
        <w:t xml:space="preserve"> management of stakeholders in megaprojects </w:t>
      </w:r>
      <w:r w:rsidR="00913B39" w:rsidRPr="00B12E7C">
        <w:rPr>
          <w:sz w:val="24"/>
          <w:szCs w:val="24"/>
        </w:rPr>
        <w:t xml:space="preserve">and a required </w:t>
      </w:r>
      <w:r w:rsidR="005F3D37" w:rsidRPr="00B12E7C">
        <w:rPr>
          <w:sz w:val="24"/>
          <w:szCs w:val="24"/>
        </w:rPr>
        <w:t xml:space="preserve">shift from a homogeneous </w:t>
      </w:r>
      <w:r w:rsidR="005F3D37" w:rsidRPr="00B12E7C">
        <w:rPr>
          <w:sz w:val="24"/>
          <w:szCs w:val="24"/>
        </w:rPr>
        <w:lastRenderedPageBreak/>
        <w:t xml:space="preserve">categorization to one which takes into consideration the specificity of risk </w:t>
      </w:r>
      <w:r w:rsidR="00063057" w:rsidRPr="00B12E7C">
        <w:rPr>
          <w:sz w:val="24"/>
          <w:szCs w:val="24"/>
        </w:rPr>
        <w:t xml:space="preserve">that </w:t>
      </w:r>
      <w:r w:rsidR="005F3D37" w:rsidRPr="00B12E7C">
        <w:rPr>
          <w:sz w:val="24"/>
          <w:szCs w:val="24"/>
        </w:rPr>
        <w:t xml:space="preserve">may be encountered in </w:t>
      </w:r>
      <w:r w:rsidR="00913B39" w:rsidRPr="00B12E7C">
        <w:rPr>
          <w:sz w:val="24"/>
          <w:szCs w:val="24"/>
        </w:rPr>
        <w:t xml:space="preserve">social responsibilities within </w:t>
      </w:r>
      <w:r w:rsidR="005F3D37" w:rsidRPr="00B12E7C">
        <w:rPr>
          <w:sz w:val="24"/>
          <w:szCs w:val="24"/>
        </w:rPr>
        <w:t xml:space="preserve">megaproject management. In </w:t>
      </w:r>
      <w:r w:rsidR="004E7F8C" w:rsidRPr="00B12E7C">
        <w:rPr>
          <w:sz w:val="24"/>
          <w:szCs w:val="24"/>
        </w:rPr>
        <w:t>fact,</w:t>
      </w:r>
      <w:r w:rsidR="005F3D37" w:rsidRPr="00B12E7C">
        <w:rPr>
          <w:sz w:val="24"/>
          <w:szCs w:val="24"/>
        </w:rPr>
        <w:t xml:space="preserve"> based on formal analysis </w:t>
      </w:r>
      <w:r w:rsidR="00A130E3" w:rsidRPr="00B12E7C">
        <w:rPr>
          <w:sz w:val="24"/>
          <w:szCs w:val="24"/>
        </w:rPr>
        <w:t>via a literature review</w:t>
      </w:r>
      <w:r w:rsidR="005566C4" w:rsidRPr="00B12E7C">
        <w:rPr>
          <w:sz w:val="24"/>
          <w:szCs w:val="24"/>
        </w:rPr>
        <w:t>s</w:t>
      </w:r>
      <w:r w:rsidR="00A130E3" w:rsidRPr="00B12E7C">
        <w:rPr>
          <w:sz w:val="24"/>
          <w:szCs w:val="24"/>
        </w:rPr>
        <w:t xml:space="preserve"> </w:t>
      </w:r>
      <w:r w:rsidR="005F3D37" w:rsidRPr="00B12E7C">
        <w:rPr>
          <w:sz w:val="24"/>
          <w:szCs w:val="24"/>
        </w:rPr>
        <w:t xml:space="preserve">conducted by </w:t>
      </w:r>
      <w:proofErr w:type="spellStart"/>
      <w:r w:rsidR="005F3D37" w:rsidRPr="00B12E7C">
        <w:rPr>
          <w:sz w:val="24"/>
          <w:szCs w:val="24"/>
        </w:rPr>
        <w:t>Azpitarte</w:t>
      </w:r>
      <w:proofErr w:type="spellEnd"/>
      <w:r w:rsidR="005F3D37" w:rsidRPr="00B12E7C">
        <w:rPr>
          <w:sz w:val="24"/>
          <w:szCs w:val="24"/>
        </w:rPr>
        <w:t xml:space="preserve"> </w:t>
      </w:r>
      <w:proofErr w:type="spellStart"/>
      <w:r w:rsidR="005F3D37" w:rsidRPr="00B12E7C">
        <w:rPr>
          <w:sz w:val="24"/>
          <w:szCs w:val="24"/>
        </w:rPr>
        <w:t>Melero</w:t>
      </w:r>
      <w:proofErr w:type="spellEnd"/>
      <w:r w:rsidR="005F3D37" w:rsidRPr="00B12E7C">
        <w:rPr>
          <w:sz w:val="24"/>
          <w:szCs w:val="24"/>
        </w:rPr>
        <w:t xml:space="preserve"> and </w:t>
      </w:r>
      <w:proofErr w:type="spellStart"/>
      <w:r w:rsidR="005F3D37" w:rsidRPr="00B12E7C">
        <w:rPr>
          <w:sz w:val="24"/>
          <w:szCs w:val="24"/>
        </w:rPr>
        <w:t>Irimia-Diéguez</w:t>
      </w:r>
      <w:proofErr w:type="spellEnd"/>
      <w:r w:rsidR="005F3D37" w:rsidRPr="00B12E7C">
        <w:rPr>
          <w:sz w:val="24"/>
          <w:szCs w:val="24"/>
        </w:rPr>
        <w:t xml:space="preserve"> &amp; Oliver-Alfonso they identified the most focused upon risk in megaprojects as construction risk related to cost and project schedules (42.31%) Table 2. Client and society represented (14.1%) primarily due to return on investment and the societal impact </w:t>
      </w:r>
      <w:r w:rsidR="003F5EAD" w:rsidRPr="00B12E7C">
        <w:rPr>
          <w:sz w:val="24"/>
          <w:szCs w:val="24"/>
        </w:rPr>
        <w:t xml:space="preserve">which </w:t>
      </w:r>
      <w:r w:rsidR="005F3D37" w:rsidRPr="00B12E7C">
        <w:rPr>
          <w:sz w:val="24"/>
          <w:szCs w:val="24"/>
        </w:rPr>
        <w:t xml:space="preserve">were also high and as such require a much greater detail of analysis. </w:t>
      </w:r>
    </w:p>
    <w:p w:rsidR="00A130E3" w:rsidRPr="00B12E7C" w:rsidRDefault="003F5EAD" w:rsidP="003F5EAD">
      <w:pPr>
        <w:pStyle w:val="Caption"/>
      </w:pPr>
      <w:r w:rsidRPr="00B12E7C">
        <w:t xml:space="preserve">Table </w:t>
      </w:r>
      <w:r w:rsidR="00A00D86">
        <w:fldChar w:fldCharType="begin"/>
      </w:r>
      <w:r w:rsidR="00A00D86">
        <w:instrText xml:space="preserve"> SEQ Table \* ARABIC </w:instrText>
      </w:r>
      <w:r w:rsidR="00A00D86">
        <w:fldChar w:fldCharType="separate"/>
      </w:r>
      <w:r w:rsidR="00EA260A" w:rsidRPr="00B12E7C">
        <w:rPr>
          <w:noProof/>
        </w:rPr>
        <w:t>2</w:t>
      </w:r>
      <w:r w:rsidR="00A00D86">
        <w:rPr>
          <w:noProof/>
        </w:rPr>
        <w:fldChar w:fldCharType="end"/>
      </w:r>
      <w:r w:rsidRPr="00B12E7C">
        <w:t xml:space="preserve"> - Risk Categorization proposed per sector (</w:t>
      </w:r>
      <w:sdt>
        <w:sdtPr>
          <w:id w:val="-1725820633"/>
          <w:citation/>
        </w:sdtPr>
        <w:sdtEndPr/>
        <w:sdtContent>
          <w:r w:rsidRPr="00B12E7C">
            <w:fldChar w:fldCharType="begin"/>
          </w:r>
          <w:r w:rsidRPr="00B12E7C">
            <w:instrText xml:space="preserve"> CITATION Iri14 \l 2057 </w:instrText>
          </w:r>
          <w:r w:rsidRPr="00B12E7C">
            <w:fldChar w:fldCharType="separate"/>
          </w:r>
          <w:r w:rsidR="00AF4463" w:rsidRPr="00B12E7C">
            <w:rPr>
              <w:noProof/>
            </w:rPr>
            <w:t xml:space="preserve"> (Irimia-Diégueza, Sanchez-Cazorla, &amp; Alfalla-Luque, 2014)</w:t>
          </w:r>
          <w:r w:rsidRPr="00B12E7C">
            <w:fldChar w:fldCharType="end"/>
          </w:r>
        </w:sdtContent>
      </w:sdt>
    </w:p>
    <w:p w:rsidR="005F3D37" w:rsidRPr="00B12E7C" w:rsidRDefault="005F3D37" w:rsidP="004D3D45">
      <w:pPr>
        <w:jc w:val="both"/>
      </w:pPr>
      <w:bookmarkStart w:id="0" w:name="_GoBack"/>
      <w:bookmarkEnd w:id="0"/>
    </w:p>
    <w:p w:rsidR="00913B39" w:rsidRPr="00B12E7C" w:rsidRDefault="00D61F5C" w:rsidP="00C42D96">
      <w:pPr>
        <w:spacing w:line="480" w:lineRule="auto"/>
        <w:jc w:val="both"/>
        <w:rPr>
          <w:sz w:val="24"/>
          <w:szCs w:val="24"/>
        </w:rPr>
      </w:pPr>
      <w:r w:rsidRPr="00B12E7C">
        <w:rPr>
          <w:sz w:val="24"/>
          <w:szCs w:val="24"/>
        </w:rPr>
        <w:t xml:space="preserve">Megaprojects represent a significant challenge to stakeholders and when social responsibilities are added the complexity increases. Social responsibilities do not occur within a vacuum they </w:t>
      </w:r>
      <w:r w:rsidR="00063057" w:rsidRPr="00B12E7C">
        <w:rPr>
          <w:sz w:val="24"/>
          <w:szCs w:val="24"/>
        </w:rPr>
        <w:t>consist</w:t>
      </w:r>
      <w:r w:rsidRPr="00B12E7C">
        <w:rPr>
          <w:sz w:val="24"/>
          <w:szCs w:val="24"/>
        </w:rPr>
        <w:t xml:space="preserve"> of individuals, groups and/or institutions with varied interests in the project and can affect the outcome. Hence, easily quantifiable risk those easily measured through iron triangle methods can readily be managed. Factors which are embedded in cultural context as it relates to risk management approaches for social responsibilities require transference to several stakeholders to better identify and control. </w:t>
      </w:r>
    </w:p>
    <w:p w:rsidR="00D61F5C" w:rsidRPr="00B12E7C" w:rsidRDefault="00D61F5C" w:rsidP="00B66E4B">
      <w:pPr>
        <w:pStyle w:val="Heading2"/>
        <w:jc w:val="both"/>
      </w:pPr>
      <w:r w:rsidRPr="00B12E7C">
        <w:t>Conclusion</w:t>
      </w:r>
    </w:p>
    <w:p w:rsidR="005566C4" w:rsidRPr="00B12E7C" w:rsidRDefault="001A6C46" w:rsidP="00C42D96">
      <w:pPr>
        <w:spacing w:line="480" w:lineRule="auto"/>
        <w:jc w:val="both"/>
        <w:rPr>
          <w:sz w:val="24"/>
          <w:szCs w:val="24"/>
        </w:rPr>
      </w:pPr>
      <w:r w:rsidRPr="00B12E7C">
        <w:rPr>
          <w:sz w:val="24"/>
          <w:szCs w:val="24"/>
        </w:rPr>
        <w:t>Examination of risk management for social responsibilities in megaprojects through the lens of cultural sense</w:t>
      </w:r>
      <w:r w:rsidR="00063057" w:rsidRPr="00B12E7C">
        <w:rPr>
          <w:sz w:val="24"/>
          <w:szCs w:val="24"/>
        </w:rPr>
        <w:t>-</w:t>
      </w:r>
      <w:r w:rsidRPr="00B12E7C">
        <w:rPr>
          <w:sz w:val="24"/>
          <w:szCs w:val="24"/>
        </w:rPr>
        <w:t xml:space="preserve">making is a new phenomenon. This article sought to identify a potential gap with regards to current megaproject risk approaches. From the author’s perspective the gap identification (i.e. </w:t>
      </w:r>
      <w:proofErr w:type="spellStart"/>
      <w:r w:rsidRPr="00B12E7C">
        <w:rPr>
          <w:sz w:val="24"/>
          <w:szCs w:val="24"/>
        </w:rPr>
        <w:t>problematization</w:t>
      </w:r>
      <w:proofErr w:type="spellEnd"/>
      <w:r w:rsidRPr="00B12E7C">
        <w:rPr>
          <w:sz w:val="24"/>
          <w:szCs w:val="24"/>
        </w:rPr>
        <w:t xml:space="preserve"> approach) attempted to use gaps in the present risk literature to challenge assumptions and a</w:t>
      </w:r>
      <w:r w:rsidR="005566C4" w:rsidRPr="00B12E7C">
        <w:rPr>
          <w:sz w:val="24"/>
          <w:szCs w:val="24"/>
        </w:rPr>
        <w:t>ttempt to introduce a</w:t>
      </w:r>
      <w:r w:rsidRPr="00B12E7C">
        <w:rPr>
          <w:sz w:val="24"/>
          <w:szCs w:val="24"/>
        </w:rPr>
        <w:t xml:space="preserve"> novel approach. Questioning assumptions regarding a unified approach to all project management risk has been the essential aim of this article. Proposing the inclusion of cultural sense</w:t>
      </w:r>
      <w:r w:rsidR="00063057" w:rsidRPr="00B12E7C">
        <w:rPr>
          <w:sz w:val="24"/>
          <w:szCs w:val="24"/>
        </w:rPr>
        <w:t>-</w:t>
      </w:r>
      <w:r w:rsidRPr="00B12E7C">
        <w:rPr>
          <w:sz w:val="24"/>
          <w:szCs w:val="24"/>
        </w:rPr>
        <w:t xml:space="preserve">making as a </w:t>
      </w:r>
      <w:r w:rsidRPr="00B12E7C">
        <w:rPr>
          <w:sz w:val="24"/>
          <w:szCs w:val="24"/>
        </w:rPr>
        <w:lastRenderedPageBreak/>
        <w:t xml:space="preserve">differentiator in risk management of social responsibilities of megaprojects as well as its potential for further empirical analysis presents a next logical step. </w:t>
      </w:r>
    </w:p>
    <w:p w:rsidR="002E1F39" w:rsidRPr="00B12E7C" w:rsidRDefault="005566C4" w:rsidP="00AF4463">
      <w:pPr>
        <w:spacing w:after="0" w:line="480" w:lineRule="auto"/>
        <w:jc w:val="both"/>
        <w:rPr>
          <w:sz w:val="24"/>
          <w:szCs w:val="24"/>
        </w:rPr>
      </w:pPr>
      <w:r w:rsidRPr="00B12E7C">
        <w:rPr>
          <w:sz w:val="24"/>
          <w:szCs w:val="24"/>
        </w:rPr>
        <w:t>While disagree</w:t>
      </w:r>
      <w:r w:rsidR="00740AAF" w:rsidRPr="00B12E7C">
        <w:rPr>
          <w:sz w:val="24"/>
          <w:szCs w:val="24"/>
        </w:rPr>
        <w:t>ment may exist</w:t>
      </w:r>
      <w:r w:rsidRPr="00B12E7C">
        <w:rPr>
          <w:sz w:val="24"/>
          <w:szCs w:val="24"/>
        </w:rPr>
        <w:t xml:space="preserve"> </w:t>
      </w:r>
      <w:r w:rsidR="00740AAF" w:rsidRPr="00B12E7C">
        <w:rPr>
          <w:sz w:val="24"/>
          <w:szCs w:val="24"/>
        </w:rPr>
        <w:t>regarding</w:t>
      </w:r>
      <w:r w:rsidRPr="00B12E7C">
        <w:rPr>
          <w:sz w:val="24"/>
          <w:szCs w:val="24"/>
        </w:rPr>
        <w:t xml:space="preserve"> stakeholder</w:t>
      </w:r>
      <w:r w:rsidR="00740AAF" w:rsidRPr="00B12E7C">
        <w:rPr>
          <w:sz w:val="24"/>
          <w:szCs w:val="24"/>
        </w:rPr>
        <w:t xml:space="preserve"> appraisal</w:t>
      </w:r>
      <w:r w:rsidRPr="00B12E7C">
        <w:rPr>
          <w:sz w:val="24"/>
          <w:szCs w:val="24"/>
        </w:rPr>
        <w:t xml:space="preserve"> of projects and </w:t>
      </w:r>
      <w:r w:rsidR="00740AAF" w:rsidRPr="00B12E7C">
        <w:rPr>
          <w:sz w:val="24"/>
          <w:szCs w:val="24"/>
        </w:rPr>
        <w:t>the provision of requisite information during</w:t>
      </w:r>
      <w:r w:rsidRPr="00B12E7C">
        <w:rPr>
          <w:sz w:val="24"/>
          <w:szCs w:val="24"/>
        </w:rPr>
        <w:t xml:space="preserve"> the conceptualization stage through such mechanisms as public consultations, paid media etc.</w:t>
      </w:r>
      <w:r w:rsidR="00740AAF" w:rsidRPr="00B12E7C">
        <w:rPr>
          <w:sz w:val="24"/>
          <w:szCs w:val="24"/>
        </w:rPr>
        <w:t>,</w:t>
      </w:r>
      <w:r w:rsidRPr="00B12E7C">
        <w:rPr>
          <w:sz w:val="24"/>
          <w:szCs w:val="24"/>
        </w:rPr>
        <w:t xml:space="preserve"> </w:t>
      </w:r>
      <w:r w:rsidR="00740AAF" w:rsidRPr="00B12E7C">
        <w:rPr>
          <w:sz w:val="24"/>
          <w:szCs w:val="24"/>
        </w:rPr>
        <w:t>there remain several instances to the contrary</w:t>
      </w:r>
      <w:r w:rsidRPr="00B12E7C">
        <w:rPr>
          <w:sz w:val="24"/>
          <w:szCs w:val="24"/>
        </w:rPr>
        <w:t xml:space="preserve">. This article has articulated </w:t>
      </w:r>
      <w:r w:rsidR="00740AAF" w:rsidRPr="00B12E7C">
        <w:rPr>
          <w:sz w:val="24"/>
          <w:szCs w:val="24"/>
        </w:rPr>
        <w:t xml:space="preserve">only a few </w:t>
      </w:r>
      <w:r w:rsidRPr="00B12E7C">
        <w:rPr>
          <w:sz w:val="24"/>
          <w:szCs w:val="24"/>
        </w:rPr>
        <w:t xml:space="preserve">instances where </w:t>
      </w:r>
      <w:r w:rsidR="00BE7622" w:rsidRPr="00B12E7C">
        <w:rPr>
          <w:sz w:val="24"/>
          <w:szCs w:val="24"/>
        </w:rPr>
        <w:t xml:space="preserve">stakeholder </w:t>
      </w:r>
      <w:r w:rsidRPr="00B12E7C">
        <w:rPr>
          <w:sz w:val="24"/>
          <w:szCs w:val="24"/>
        </w:rPr>
        <w:t>consultations</w:t>
      </w:r>
      <w:r w:rsidR="00BE7622" w:rsidRPr="00B12E7C">
        <w:rPr>
          <w:sz w:val="24"/>
          <w:szCs w:val="24"/>
        </w:rPr>
        <w:t xml:space="preserve"> in megaprojects</w:t>
      </w:r>
      <w:r w:rsidRPr="00B12E7C">
        <w:rPr>
          <w:sz w:val="24"/>
          <w:szCs w:val="24"/>
        </w:rPr>
        <w:t xml:space="preserve"> were </w:t>
      </w:r>
      <w:r w:rsidR="00740AAF" w:rsidRPr="00B12E7C">
        <w:rPr>
          <w:sz w:val="24"/>
          <w:szCs w:val="24"/>
        </w:rPr>
        <w:t xml:space="preserve">neglected </w:t>
      </w:r>
      <w:r w:rsidR="002E1F39" w:rsidRPr="00B12E7C">
        <w:rPr>
          <w:sz w:val="24"/>
          <w:szCs w:val="24"/>
        </w:rPr>
        <w:t xml:space="preserve">at </w:t>
      </w:r>
      <w:r w:rsidR="00300BB6" w:rsidRPr="00B12E7C">
        <w:rPr>
          <w:sz w:val="24"/>
          <w:szCs w:val="24"/>
        </w:rPr>
        <w:t xml:space="preserve">and during </w:t>
      </w:r>
      <w:r w:rsidR="002E1F39" w:rsidRPr="00B12E7C">
        <w:rPr>
          <w:sz w:val="24"/>
          <w:szCs w:val="24"/>
        </w:rPr>
        <w:t>the commencement of the process</w:t>
      </w:r>
      <w:r w:rsidR="00740AAF" w:rsidRPr="00B12E7C">
        <w:rPr>
          <w:sz w:val="24"/>
          <w:szCs w:val="24"/>
        </w:rPr>
        <w:t xml:space="preserve"> leading to significant project failure</w:t>
      </w:r>
      <w:r w:rsidR="00AF4463" w:rsidRPr="00B12E7C">
        <w:rPr>
          <w:sz w:val="24"/>
          <w:szCs w:val="24"/>
        </w:rPr>
        <w:t>.</w:t>
      </w:r>
      <w:r w:rsidR="00740AAF" w:rsidRPr="00B12E7C">
        <w:rPr>
          <w:sz w:val="24"/>
          <w:szCs w:val="24"/>
        </w:rPr>
        <w:t xml:space="preserve"> Evidence supported</w:t>
      </w:r>
      <w:r w:rsidR="002E1F39" w:rsidRPr="00B12E7C">
        <w:rPr>
          <w:sz w:val="24"/>
          <w:szCs w:val="24"/>
        </w:rPr>
        <w:t xml:space="preserve"> by </w:t>
      </w:r>
      <w:sdt>
        <w:sdtPr>
          <w:rPr>
            <w:sz w:val="24"/>
            <w:szCs w:val="24"/>
          </w:rPr>
          <w:id w:val="-384562810"/>
          <w:citation/>
        </w:sdtPr>
        <w:sdtEndPr/>
        <w:sdtContent>
          <w:r w:rsidR="002E1F39" w:rsidRPr="00B12E7C">
            <w:rPr>
              <w:sz w:val="24"/>
              <w:szCs w:val="24"/>
            </w:rPr>
            <w:fldChar w:fldCharType="begin"/>
          </w:r>
          <w:r w:rsidR="002E1F39" w:rsidRPr="00B12E7C">
            <w:rPr>
              <w:sz w:val="24"/>
              <w:szCs w:val="24"/>
            </w:rPr>
            <w:instrText xml:space="preserve"> CITATION Luc16 \l 2057 </w:instrText>
          </w:r>
          <w:r w:rsidR="002E1F39" w:rsidRPr="00B12E7C">
            <w:rPr>
              <w:sz w:val="24"/>
              <w:szCs w:val="24"/>
            </w:rPr>
            <w:fldChar w:fldCharType="separate"/>
          </w:r>
          <w:r w:rsidR="00AF4463" w:rsidRPr="00B12E7C">
            <w:rPr>
              <w:noProof/>
              <w:sz w:val="24"/>
              <w:szCs w:val="24"/>
            </w:rPr>
            <w:t>(Luckmann &amp; Farber, 2016)</w:t>
          </w:r>
          <w:r w:rsidR="002E1F39" w:rsidRPr="00B12E7C">
            <w:rPr>
              <w:sz w:val="24"/>
              <w:szCs w:val="24"/>
            </w:rPr>
            <w:fldChar w:fldCharType="end"/>
          </w:r>
        </w:sdtContent>
      </w:sdt>
      <w:r w:rsidR="002E1F39" w:rsidRPr="00B12E7C">
        <w:rPr>
          <w:sz w:val="24"/>
          <w:szCs w:val="24"/>
        </w:rPr>
        <w:t xml:space="preserve"> </w:t>
      </w:r>
      <w:r w:rsidR="00740AAF" w:rsidRPr="00B12E7C">
        <w:rPr>
          <w:sz w:val="24"/>
          <w:szCs w:val="24"/>
        </w:rPr>
        <w:t xml:space="preserve">indicated that while </w:t>
      </w:r>
      <w:r w:rsidR="002E1F39" w:rsidRPr="00B12E7C">
        <w:rPr>
          <w:sz w:val="24"/>
          <w:szCs w:val="24"/>
        </w:rPr>
        <w:t>the success of projects depends significantly on effective and appropriate interaction with project stakeholders across cultural boundaries</w:t>
      </w:r>
      <w:r w:rsidR="00740AAF" w:rsidRPr="00B12E7C">
        <w:rPr>
          <w:sz w:val="24"/>
          <w:szCs w:val="24"/>
        </w:rPr>
        <w:t xml:space="preserve"> there are several instances where this does not occur</w:t>
      </w:r>
      <w:r w:rsidR="002E1F39" w:rsidRPr="00B12E7C">
        <w:rPr>
          <w:sz w:val="24"/>
          <w:szCs w:val="24"/>
        </w:rPr>
        <w:t xml:space="preserve">. </w:t>
      </w:r>
    </w:p>
    <w:p w:rsidR="00740AAF" w:rsidRPr="00B12E7C" w:rsidRDefault="002E1F39" w:rsidP="00C42D96">
      <w:pPr>
        <w:spacing w:line="480" w:lineRule="auto"/>
        <w:jc w:val="both"/>
        <w:rPr>
          <w:sz w:val="24"/>
          <w:szCs w:val="24"/>
        </w:rPr>
      </w:pPr>
      <w:r w:rsidRPr="00B12E7C">
        <w:rPr>
          <w:sz w:val="24"/>
          <w:szCs w:val="24"/>
        </w:rPr>
        <w:t xml:space="preserve">They studied 24 cases between 1990-2014 across information technology, outsourcing/offshoring, construction, economic development etc. and found through their analysis a substantial number of international projects struggled with managing stakeholders from different cultural backgrounds, leading to negative outcomes. </w:t>
      </w:r>
      <w:r w:rsidR="00740AAF" w:rsidRPr="00B12E7C">
        <w:rPr>
          <w:sz w:val="24"/>
          <w:szCs w:val="24"/>
        </w:rPr>
        <w:t>They mentioned such factors as:</w:t>
      </w:r>
    </w:p>
    <w:p w:rsidR="00740AAF" w:rsidRPr="00B12E7C" w:rsidRDefault="00740AAF" w:rsidP="00AF4463">
      <w:pPr>
        <w:pStyle w:val="ListParagraph"/>
        <w:numPr>
          <w:ilvl w:val="0"/>
          <w:numId w:val="9"/>
        </w:numPr>
        <w:spacing w:line="480" w:lineRule="auto"/>
        <w:jc w:val="both"/>
        <w:rPr>
          <w:sz w:val="24"/>
          <w:szCs w:val="24"/>
        </w:rPr>
      </w:pPr>
      <w:r w:rsidRPr="00B12E7C">
        <w:rPr>
          <w:sz w:val="24"/>
          <w:szCs w:val="24"/>
        </w:rPr>
        <w:t>Fear an</w:t>
      </w:r>
      <w:r w:rsidR="00300BB6" w:rsidRPr="00B12E7C">
        <w:rPr>
          <w:sz w:val="24"/>
          <w:szCs w:val="24"/>
        </w:rPr>
        <w:t>d trust of project stakeholders</w:t>
      </w:r>
    </w:p>
    <w:p w:rsidR="00300BB6" w:rsidRPr="00B12E7C" w:rsidRDefault="00300BB6" w:rsidP="00AF4463">
      <w:pPr>
        <w:pStyle w:val="ListParagraph"/>
        <w:numPr>
          <w:ilvl w:val="0"/>
          <w:numId w:val="9"/>
        </w:numPr>
        <w:spacing w:line="480" w:lineRule="auto"/>
        <w:jc w:val="both"/>
        <w:rPr>
          <w:sz w:val="24"/>
          <w:szCs w:val="24"/>
        </w:rPr>
      </w:pPr>
      <w:r w:rsidRPr="00B12E7C">
        <w:rPr>
          <w:sz w:val="24"/>
          <w:szCs w:val="24"/>
        </w:rPr>
        <w:t>Lack of participation &amp; commitment from a lack of trust in an intercultural setting</w:t>
      </w:r>
    </w:p>
    <w:p w:rsidR="00300BB6" w:rsidRPr="00B12E7C" w:rsidRDefault="00300BB6" w:rsidP="00AF4463">
      <w:pPr>
        <w:pStyle w:val="ListParagraph"/>
        <w:numPr>
          <w:ilvl w:val="0"/>
          <w:numId w:val="9"/>
        </w:numPr>
        <w:spacing w:line="480" w:lineRule="auto"/>
        <w:jc w:val="both"/>
        <w:rPr>
          <w:sz w:val="24"/>
          <w:szCs w:val="24"/>
        </w:rPr>
      </w:pPr>
      <w:r w:rsidRPr="00B12E7C">
        <w:rPr>
          <w:sz w:val="24"/>
          <w:szCs w:val="24"/>
        </w:rPr>
        <w:t xml:space="preserve">Insufficient communication </w:t>
      </w:r>
    </w:p>
    <w:p w:rsidR="00300BB6" w:rsidRPr="00B12E7C" w:rsidRDefault="00300BB6" w:rsidP="00AF4463">
      <w:pPr>
        <w:pStyle w:val="ListParagraph"/>
        <w:numPr>
          <w:ilvl w:val="0"/>
          <w:numId w:val="9"/>
        </w:numPr>
        <w:spacing w:line="480" w:lineRule="auto"/>
        <w:jc w:val="both"/>
        <w:rPr>
          <w:sz w:val="24"/>
          <w:szCs w:val="24"/>
        </w:rPr>
      </w:pPr>
      <w:r w:rsidRPr="00B12E7C">
        <w:rPr>
          <w:sz w:val="24"/>
          <w:szCs w:val="24"/>
        </w:rPr>
        <w:t>Lack of transparency regarding objectives, roles and task and</w:t>
      </w:r>
    </w:p>
    <w:p w:rsidR="00300BB6" w:rsidRPr="00B12E7C" w:rsidRDefault="00300BB6" w:rsidP="00AF4463">
      <w:pPr>
        <w:pStyle w:val="ListParagraph"/>
        <w:numPr>
          <w:ilvl w:val="0"/>
          <w:numId w:val="9"/>
        </w:numPr>
        <w:spacing w:line="480" w:lineRule="auto"/>
        <w:jc w:val="both"/>
        <w:rPr>
          <w:sz w:val="24"/>
          <w:szCs w:val="24"/>
        </w:rPr>
      </w:pPr>
      <w:r w:rsidRPr="00B12E7C">
        <w:rPr>
          <w:sz w:val="24"/>
          <w:szCs w:val="24"/>
        </w:rPr>
        <w:t xml:space="preserve">Knowledge and information sharing </w:t>
      </w:r>
    </w:p>
    <w:p w:rsidR="00300BB6" w:rsidRPr="00B12E7C" w:rsidRDefault="00300BB6" w:rsidP="00300BB6">
      <w:pPr>
        <w:spacing w:line="480" w:lineRule="auto"/>
        <w:jc w:val="both"/>
        <w:rPr>
          <w:sz w:val="24"/>
          <w:szCs w:val="24"/>
        </w:rPr>
      </w:pPr>
      <w:r w:rsidRPr="00B12E7C">
        <w:rPr>
          <w:sz w:val="24"/>
          <w:szCs w:val="24"/>
        </w:rPr>
        <w:t xml:space="preserve">While one can argue that these are generalizations that challenge all stakeholder communication in projects </w:t>
      </w:r>
      <w:sdt>
        <w:sdtPr>
          <w:rPr>
            <w:sz w:val="24"/>
            <w:szCs w:val="24"/>
          </w:rPr>
          <w:id w:val="-163330250"/>
          <w:citation/>
        </w:sdtPr>
        <w:sdtEndPr/>
        <w:sdtContent>
          <w:r w:rsidR="00040D9D" w:rsidRPr="00B12E7C">
            <w:rPr>
              <w:sz w:val="24"/>
              <w:szCs w:val="24"/>
            </w:rPr>
            <w:fldChar w:fldCharType="begin"/>
          </w:r>
          <w:r w:rsidR="00040D9D" w:rsidRPr="00B12E7C">
            <w:rPr>
              <w:sz w:val="24"/>
              <w:szCs w:val="24"/>
            </w:rPr>
            <w:instrText xml:space="preserve"> CITATION Chu09 \l 2057 </w:instrText>
          </w:r>
          <w:r w:rsidR="00040D9D" w:rsidRPr="00B12E7C">
            <w:rPr>
              <w:sz w:val="24"/>
              <w:szCs w:val="24"/>
            </w:rPr>
            <w:fldChar w:fldCharType="separate"/>
          </w:r>
          <w:r w:rsidR="00AF4463" w:rsidRPr="00B12E7C">
            <w:rPr>
              <w:noProof/>
              <w:sz w:val="24"/>
              <w:szCs w:val="24"/>
            </w:rPr>
            <w:t>(Chung, Kumaraswamy, &amp; Palaneeswaran, 2009)</w:t>
          </w:r>
          <w:r w:rsidR="00040D9D" w:rsidRPr="00B12E7C">
            <w:rPr>
              <w:sz w:val="24"/>
              <w:szCs w:val="24"/>
            </w:rPr>
            <w:fldChar w:fldCharType="end"/>
          </w:r>
        </w:sdtContent>
      </w:sdt>
      <w:r w:rsidR="00040D9D" w:rsidRPr="00B12E7C">
        <w:rPr>
          <w:sz w:val="24"/>
          <w:szCs w:val="24"/>
        </w:rPr>
        <w:t xml:space="preserve"> provide further support to the argument regarding megaproject briefings and the limited array of information </w:t>
      </w:r>
      <w:r w:rsidR="00040D9D" w:rsidRPr="00B12E7C">
        <w:rPr>
          <w:sz w:val="24"/>
          <w:szCs w:val="24"/>
        </w:rPr>
        <w:lastRenderedPageBreak/>
        <w:t>available such as: confusion with client organization over direction/aims of the project, a focus mainly on financial considerations and difficulty in accommodating the needs of all users to name a few</w:t>
      </w:r>
      <w:r w:rsidR="00AF4463" w:rsidRPr="00B12E7C">
        <w:rPr>
          <w:sz w:val="24"/>
          <w:szCs w:val="24"/>
        </w:rPr>
        <w:t xml:space="preserve"> at the commencement of these megaprojects</w:t>
      </w:r>
      <w:r w:rsidR="00040D9D" w:rsidRPr="00B12E7C">
        <w:rPr>
          <w:sz w:val="24"/>
          <w:szCs w:val="24"/>
        </w:rPr>
        <w:t>. While the</w:t>
      </w:r>
      <w:r w:rsidR="00AF4463" w:rsidRPr="00B12E7C">
        <w:rPr>
          <w:sz w:val="24"/>
          <w:szCs w:val="24"/>
        </w:rPr>
        <w:t>se</w:t>
      </w:r>
      <w:r w:rsidR="00040D9D" w:rsidRPr="00B12E7C">
        <w:rPr>
          <w:sz w:val="24"/>
          <w:szCs w:val="24"/>
        </w:rPr>
        <w:t xml:space="preserve"> authors suggested an ICT approach to resolve the issues</w:t>
      </w:r>
      <w:r w:rsidR="00AF4463" w:rsidRPr="00B12E7C">
        <w:rPr>
          <w:sz w:val="24"/>
          <w:szCs w:val="24"/>
        </w:rPr>
        <w:t>,</w:t>
      </w:r>
      <w:r w:rsidR="00040D9D" w:rsidRPr="00B12E7C">
        <w:rPr>
          <w:sz w:val="24"/>
          <w:szCs w:val="24"/>
        </w:rPr>
        <w:t xml:space="preserve"> its applicability may pose challenges in some projects. It however, does not negate the inherent gap that still exists regarding stakeholder communication in such large scale projects and the fact that they still face challenges even when measured through triple constraints theory.</w:t>
      </w:r>
    </w:p>
    <w:p w:rsidR="001A6C46" w:rsidRPr="00B12E7C" w:rsidRDefault="00040D9D" w:rsidP="00C42D96">
      <w:pPr>
        <w:spacing w:line="480" w:lineRule="auto"/>
        <w:jc w:val="both"/>
        <w:rPr>
          <w:sz w:val="24"/>
          <w:szCs w:val="24"/>
        </w:rPr>
      </w:pPr>
      <w:r w:rsidRPr="00B12E7C">
        <w:rPr>
          <w:sz w:val="24"/>
          <w:szCs w:val="24"/>
        </w:rPr>
        <w:t>The</w:t>
      </w:r>
      <w:r w:rsidR="002E1F39" w:rsidRPr="00B12E7C">
        <w:rPr>
          <w:sz w:val="24"/>
          <w:szCs w:val="24"/>
        </w:rPr>
        <w:t xml:space="preserve"> multiplicity of stakeholders involved in most megaprojects</w:t>
      </w:r>
      <w:r w:rsidR="00AF4463" w:rsidRPr="00B12E7C">
        <w:rPr>
          <w:sz w:val="24"/>
          <w:szCs w:val="24"/>
        </w:rPr>
        <w:t xml:space="preserve"> and</w:t>
      </w:r>
      <w:r w:rsidR="002E1F39" w:rsidRPr="00B12E7C">
        <w:rPr>
          <w:sz w:val="24"/>
          <w:szCs w:val="24"/>
        </w:rPr>
        <w:t xml:space="preserve"> identification of cultural differences </w:t>
      </w:r>
      <w:r w:rsidRPr="00B12E7C">
        <w:rPr>
          <w:sz w:val="24"/>
          <w:szCs w:val="24"/>
        </w:rPr>
        <w:t xml:space="preserve">requires </w:t>
      </w:r>
      <w:r w:rsidR="002E1F39" w:rsidRPr="00B12E7C">
        <w:rPr>
          <w:sz w:val="24"/>
          <w:szCs w:val="24"/>
        </w:rPr>
        <w:t>a risk dimension requisite for their future success given present limitations of current risk management methodologies</w:t>
      </w:r>
      <w:r w:rsidRPr="00B12E7C">
        <w:rPr>
          <w:sz w:val="24"/>
          <w:szCs w:val="24"/>
        </w:rPr>
        <w:t xml:space="preserve"> and insufficient focus on the cultural nuances of megaproject delivery</w:t>
      </w:r>
      <w:r w:rsidR="002E1F39" w:rsidRPr="00B12E7C">
        <w:rPr>
          <w:sz w:val="24"/>
          <w:szCs w:val="24"/>
        </w:rPr>
        <w:t xml:space="preserve">. While there is agreement on the </w:t>
      </w:r>
      <w:r w:rsidRPr="00B12E7C">
        <w:rPr>
          <w:sz w:val="24"/>
          <w:szCs w:val="24"/>
        </w:rPr>
        <w:t xml:space="preserve">need to </w:t>
      </w:r>
      <w:r w:rsidR="002E1F39" w:rsidRPr="00B12E7C">
        <w:rPr>
          <w:sz w:val="24"/>
          <w:szCs w:val="24"/>
        </w:rPr>
        <w:t>refram</w:t>
      </w:r>
      <w:r w:rsidRPr="00B12E7C">
        <w:rPr>
          <w:sz w:val="24"/>
          <w:szCs w:val="24"/>
        </w:rPr>
        <w:t xml:space="preserve">e </w:t>
      </w:r>
      <w:r w:rsidR="00D131D1" w:rsidRPr="00B12E7C">
        <w:rPr>
          <w:sz w:val="24"/>
          <w:szCs w:val="24"/>
        </w:rPr>
        <w:t xml:space="preserve">behavourial </w:t>
      </w:r>
      <w:r w:rsidR="002E1F39" w:rsidRPr="00B12E7C">
        <w:rPr>
          <w:sz w:val="24"/>
          <w:szCs w:val="24"/>
        </w:rPr>
        <w:t>script</w:t>
      </w:r>
      <w:r w:rsidRPr="00B12E7C">
        <w:rPr>
          <w:sz w:val="24"/>
          <w:szCs w:val="24"/>
        </w:rPr>
        <w:t xml:space="preserve">s, this process still represents a clear risk category which can easily be lost in a qualitative assessment bundle. </w:t>
      </w:r>
      <w:r w:rsidR="002E1F39" w:rsidRPr="00B12E7C">
        <w:rPr>
          <w:sz w:val="24"/>
          <w:szCs w:val="24"/>
        </w:rPr>
        <w:t xml:space="preserve"> </w:t>
      </w:r>
      <w:r w:rsidRPr="00B12E7C">
        <w:rPr>
          <w:sz w:val="24"/>
          <w:szCs w:val="24"/>
        </w:rPr>
        <w:t xml:space="preserve">The cultural </w:t>
      </w:r>
      <w:r w:rsidR="00D131D1" w:rsidRPr="00B12E7C">
        <w:rPr>
          <w:sz w:val="24"/>
          <w:szCs w:val="24"/>
        </w:rPr>
        <w:t>sense-making approach</w:t>
      </w:r>
      <w:r w:rsidRPr="00B12E7C">
        <w:rPr>
          <w:sz w:val="24"/>
          <w:szCs w:val="24"/>
        </w:rPr>
        <w:t xml:space="preserve"> put forward in this </w:t>
      </w:r>
      <w:r w:rsidR="00D131D1" w:rsidRPr="00B12E7C">
        <w:rPr>
          <w:sz w:val="24"/>
          <w:szCs w:val="24"/>
        </w:rPr>
        <w:t>work requires further refinement of the proposed conceptual model</w:t>
      </w:r>
      <w:r w:rsidRPr="00B12E7C">
        <w:rPr>
          <w:sz w:val="24"/>
          <w:szCs w:val="24"/>
        </w:rPr>
        <w:t>, the cultural phenomenon regarding sense-making</w:t>
      </w:r>
      <w:r w:rsidR="00D131D1" w:rsidRPr="00B12E7C">
        <w:rPr>
          <w:sz w:val="24"/>
          <w:szCs w:val="24"/>
        </w:rPr>
        <w:t xml:space="preserve"> and </w:t>
      </w:r>
      <w:r w:rsidRPr="00B12E7C">
        <w:rPr>
          <w:sz w:val="24"/>
          <w:szCs w:val="24"/>
        </w:rPr>
        <w:t xml:space="preserve">further </w:t>
      </w:r>
      <w:r w:rsidR="00D131D1" w:rsidRPr="00B12E7C">
        <w:rPr>
          <w:sz w:val="24"/>
          <w:szCs w:val="24"/>
        </w:rPr>
        <w:t xml:space="preserve">testing to ascertain its empirical robustness. </w:t>
      </w:r>
      <w:r w:rsidR="001A6C46" w:rsidRPr="00B12E7C">
        <w:rPr>
          <w:sz w:val="24"/>
          <w:szCs w:val="24"/>
        </w:rPr>
        <w:t xml:space="preserve">The development of a risk management model </w:t>
      </w:r>
      <w:r w:rsidR="00D131D1" w:rsidRPr="00B12E7C">
        <w:rPr>
          <w:sz w:val="24"/>
          <w:szCs w:val="24"/>
        </w:rPr>
        <w:t xml:space="preserve">that includes </w:t>
      </w:r>
      <w:r w:rsidR="00AF4463" w:rsidRPr="00B12E7C">
        <w:rPr>
          <w:sz w:val="24"/>
          <w:szCs w:val="24"/>
        </w:rPr>
        <w:t>cultural sense-making</w:t>
      </w:r>
      <w:r w:rsidR="001A6C46" w:rsidRPr="00B12E7C">
        <w:rPr>
          <w:sz w:val="24"/>
          <w:szCs w:val="24"/>
        </w:rPr>
        <w:t xml:space="preserve"> in megaprojects </w:t>
      </w:r>
      <w:r w:rsidR="00D131D1" w:rsidRPr="00B12E7C">
        <w:rPr>
          <w:sz w:val="24"/>
          <w:szCs w:val="24"/>
        </w:rPr>
        <w:t xml:space="preserve">is not a </w:t>
      </w:r>
      <w:r w:rsidR="001A6C46" w:rsidRPr="00B12E7C">
        <w:rPr>
          <w:sz w:val="24"/>
          <w:szCs w:val="24"/>
        </w:rPr>
        <w:t xml:space="preserve">standalone theoretical approach </w:t>
      </w:r>
      <w:r w:rsidR="00D131D1" w:rsidRPr="00B12E7C">
        <w:rPr>
          <w:sz w:val="24"/>
          <w:szCs w:val="24"/>
        </w:rPr>
        <w:t xml:space="preserve">but </w:t>
      </w:r>
      <w:r w:rsidR="001A6C46" w:rsidRPr="00B12E7C">
        <w:rPr>
          <w:sz w:val="24"/>
          <w:szCs w:val="24"/>
        </w:rPr>
        <w:t xml:space="preserve">an opportunity worth </w:t>
      </w:r>
      <w:r w:rsidR="00D131D1" w:rsidRPr="00B12E7C">
        <w:rPr>
          <w:sz w:val="24"/>
          <w:szCs w:val="24"/>
        </w:rPr>
        <w:t xml:space="preserve">further </w:t>
      </w:r>
      <w:r w:rsidR="001A6C46" w:rsidRPr="00B12E7C">
        <w:rPr>
          <w:sz w:val="24"/>
          <w:szCs w:val="24"/>
        </w:rPr>
        <w:t>pursuit</w:t>
      </w:r>
      <w:r w:rsidR="00AF4463" w:rsidRPr="00B12E7C">
        <w:rPr>
          <w:sz w:val="24"/>
          <w:szCs w:val="24"/>
        </w:rPr>
        <w:t xml:space="preserve"> to better understand and treat with variables that continue to hinder effective performance of these projects</w:t>
      </w:r>
      <w:r w:rsidR="001A6C46" w:rsidRPr="00B12E7C">
        <w:rPr>
          <w:sz w:val="24"/>
          <w:szCs w:val="24"/>
        </w:rPr>
        <w:t>. Further analysis of megaprojects and their risk need</w:t>
      </w:r>
      <w:r w:rsidR="00AF4463" w:rsidRPr="00B12E7C">
        <w:rPr>
          <w:sz w:val="24"/>
          <w:szCs w:val="24"/>
        </w:rPr>
        <w:t>s</w:t>
      </w:r>
      <w:r w:rsidR="001A6C46" w:rsidRPr="00B12E7C">
        <w:rPr>
          <w:sz w:val="24"/>
          <w:szCs w:val="24"/>
        </w:rPr>
        <w:t xml:space="preserve"> to be investigated </w:t>
      </w:r>
      <w:r w:rsidR="00AF4463" w:rsidRPr="00B12E7C">
        <w:rPr>
          <w:sz w:val="24"/>
          <w:szCs w:val="24"/>
        </w:rPr>
        <w:t xml:space="preserve">with </w:t>
      </w:r>
      <w:r w:rsidR="001A6C46" w:rsidRPr="00B12E7C">
        <w:rPr>
          <w:sz w:val="24"/>
          <w:szCs w:val="24"/>
        </w:rPr>
        <w:t xml:space="preserve">a new theoretical </w:t>
      </w:r>
      <w:r w:rsidR="00AF4463" w:rsidRPr="00B12E7C">
        <w:rPr>
          <w:sz w:val="24"/>
          <w:szCs w:val="24"/>
        </w:rPr>
        <w:t>lens supported by such theories as</w:t>
      </w:r>
      <w:r w:rsidR="001A6C46" w:rsidRPr="00B12E7C">
        <w:rPr>
          <w:sz w:val="24"/>
          <w:szCs w:val="24"/>
        </w:rPr>
        <w:t xml:space="preserve"> cultural sense</w:t>
      </w:r>
      <w:r w:rsidR="00063057" w:rsidRPr="00B12E7C">
        <w:rPr>
          <w:sz w:val="24"/>
          <w:szCs w:val="24"/>
        </w:rPr>
        <w:t>-</w:t>
      </w:r>
      <w:r w:rsidR="001A6C46" w:rsidRPr="00B12E7C">
        <w:rPr>
          <w:sz w:val="24"/>
          <w:szCs w:val="24"/>
        </w:rPr>
        <w:t xml:space="preserve">making </w:t>
      </w:r>
      <w:r w:rsidR="00AF4463" w:rsidRPr="00B12E7C">
        <w:rPr>
          <w:sz w:val="24"/>
          <w:szCs w:val="24"/>
        </w:rPr>
        <w:t xml:space="preserve">integration in </w:t>
      </w:r>
      <w:r w:rsidR="001A6C46" w:rsidRPr="00B12E7C">
        <w:rPr>
          <w:sz w:val="24"/>
          <w:szCs w:val="24"/>
        </w:rPr>
        <w:t xml:space="preserve">risk analysis </w:t>
      </w:r>
      <w:r w:rsidR="00AF4463" w:rsidRPr="00B12E7C">
        <w:rPr>
          <w:sz w:val="24"/>
          <w:szCs w:val="24"/>
        </w:rPr>
        <w:t>given that present</w:t>
      </w:r>
      <w:r w:rsidR="00D131D1" w:rsidRPr="00B12E7C">
        <w:rPr>
          <w:sz w:val="24"/>
          <w:szCs w:val="24"/>
        </w:rPr>
        <w:t xml:space="preserve"> literature does </w:t>
      </w:r>
      <w:r w:rsidR="00AF4463" w:rsidRPr="00B12E7C">
        <w:rPr>
          <w:sz w:val="24"/>
          <w:szCs w:val="24"/>
        </w:rPr>
        <w:t xml:space="preserve">not </w:t>
      </w:r>
      <w:r w:rsidR="00D131D1" w:rsidRPr="00B12E7C">
        <w:rPr>
          <w:sz w:val="24"/>
          <w:szCs w:val="24"/>
        </w:rPr>
        <w:t xml:space="preserve">provide sufficient preliminary evidence </w:t>
      </w:r>
      <w:r w:rsidR="00AF4463" w:rsidRPr="00B12E7C">
        <w:rPr>
          <w:sz w:val="24"/>
          <w:szCs w:val="24"/>
        </w:rPr>
        <w:t>and current</w:t>
      </w:r>
      <w:r w:rsidR="00D131D1" w:rsidRPr="00B12E7C">
        <w:rPr>
          <w:sz w:val="24"/>
          <w:szCs w:val="24"/>
        </w:rPr>
        <w:t xml:space="preserve"> risk processes </w:t>
      </w:r>
      <w:r w:rsidR="00AF4463" w:rsidRPr="00B12E7C">
        <w:rPr>
          <w:sz w:val="24"/>
          <w:szCs w:val="24"/>
        </w:rPr>
        <w:t>continue to provide moderate</w:t>
      </w:r>
      <w:r w:rsidR="00D131D1" w:rsidRPr="00B12E7C">
        <w:rPr>
          <w:sz w:val="24"/>
          <w:szCs w:val="24"/>
        </w:rPr>
        <w:t xml:space="preserve"> support</w:t>
      </w:r>
      <w:r w:rsidR="00AF4463" w:rsidRPr="00B12E7C">
        <w:rPr>
          <w:sz w:val="24"/>
          <w:szCs w:val="24"/>
        </w:rPr>
        <w:t xml:space="preserve"> to</w:t>
      </w:r>
      <w:r w:rsidR="00D131D1" w:rsidRPr="00B12E7C">
        <w:rPr>
          <w:sz w:val="24"/>
          <w:szCs w:val="24"/>
        </w:rPr>
        <w:t xml:space="preserve"> successful megaproject execution.</w:t>
      </w:r>
    </w:p>
    <w:p w:rsidR="00B66E4B" w:rsidRPr="00B12E7C" w:rsidRDefault="00B66E4B">
      <w:pPr>
        <w:rPr>
          <w:sz w:val="24"/>
          <w:szCs w:val="24"/>
        </w:rPr>
      </w:pPr>
      <w:r w:rsidRPr="00B12E7C">
        <w:rPr>
          <w:sz w:val="24"/>
          <w:szCs w:val="24"/>
        </w:rPr>
        <w:lastRenderedPageBreak/>
        <w:br w:type="page"/>
      </w:r>
    </w:p>
    <w:sdt>
      <w:sdtPr>
        <w:rPr>
          <w:rFonts w:asciiTheme="minorHAnsi" w:eastAsiaTheme="minorHAnsi" w:hAnsiTheme="minorHAnsi" w:cstheme="minorBidi"/>
          <w:color w:val="auto"/>
          <w:sz w:val="22"/>
          <w:szCs w:val="22"/>
        </w:rPr>
        <w:id w:val="1069537129"/>
        <w:docPartObj>
          <w:docPartGallery w:val="Bibliographies"/>
          <w:docPartUnique/>
        </w:docPartObj>
      </w:sdtPr>
      <w:sdtEndPr/>
      <w:sdtContent>
        <w:p w:rsidR="00B66E4B" w:rsidRPr="00B12E7C" w:rsidRDefault="00B66E4B">
          <w:pPr>
            <w:pStyle w:val="Heading1"/>
          </w:pPr>
          <w:r w:rsidRPr="00B12E7C">
            <w:t>References</w:t>
          </w:r>
        </w:p>
        <w:sdt>
          <w:sdtPr>
            <w:id w:val="-573587230"/>
            <w:bibliography/>
          </w:sdtPr>
          <w:sdtEndPr/>
          <w:sdtContent>
            <w:p w:rsidR="00AF4463" w:rsidRPr="00B12E7C" w:rsidRDefault="00B66E4B" w:rsidP="00AF4463">
              <w:pPr>
                <w:pStyle w:val="Bibliography"/>
                <w:ind w:left="720" w:hanging="720"/>
                <w:rPr>
                  <w:noProof/>
                  <w:sz w:val="24"/>
                  <w:szCs w:val="24"/>
                </w:rPr>
              </w:pPr>
              <w:r w:rsidRPr="00B12E7C">
                <w:fldChar w:fldCharType="begin"/>
              </w:r>
              <w:r w:rsidRPr="00B12E7C">
                <w:instrText xml:space="preserve"> BIBLIOGRAPHY </w:instrText>
              </w:r>
              <w:r w:rsidRPr="00B12E7C">
                <w:fldChar w:fldCharType="separate"/>
              </w:r>
              <w:r w:rsidR="00AF4463" w:rsidRPr="00B12E7C">
                <w:rPr>
                  <w:noProof/>
                </w:rPr>
                <w:t xml:space="preserve">Alvesson, M., &amp; Sandberg, J. (2011). Generating Research Questions through Problematization. </w:t>
              </w:r>
              <w:r w:rsidR="00AF4463" w:rsidRPr="00B12E7C">
                <w:rPr>
                  <w:i/>
                  <w:iCs/>
                  <w:noProof/>
                </w:rPr>
                <w:t>Academy of Management</w:t>
              </w:r>
              <w:r w:rsidR="00AF4463" w:rsidRPr="00B12E7C">
                <w:rPr>
                  <w:noProof/>
                </w:rPr>
                <w:t>, 247-271.</w:t>
              </w:r>
            </w:p>
            <w:p w:rsidR="00AF4463" w:rsidRPr="00B12E7C" w:rsidRDefault="00AF4463" w:rsidP="00AF4463">
              <w:pPr>
                <w:pStyle w:val="Bibliography"/>
                <w:ind w:left="720" w:hanging="720"/>
                <w:rPr>
                  <w:noProof/>
                </w:rPr>
              </w:pPr>
              <w:r w:rsidRPr="00B12E7C">
                <w:rPr>
                  <w:noProof/>
                </w:rPr>
                <w:t xml:space="preserve">Atkinson, R. (1999). Project management: cost, time and quality, two best guesses and a phenomenon, its time to accept other success criteria. </w:t>
              </w:r>
              <w:r w:rsidRPr="00B12E7C">
                <w:rPr>
                  <w:i/>
                  <w:iCs/>
                  <w:noProof/>
                </w:rPr>
                <w:t>Internationa Journal of Project Management</w:t>
              </w:r>
              <w:r w:rsidRPr="00B12E7C">
                <w:rPr>
                  <w:noProof/>
                </w:rPr>
                <w:t>, 337-342.</w:t>
              </w:r>
            </w:p>
            <w:p w:rsidR="00AF4463" w:rsidRPr="00B12E7C" w:rsidRDefault="00AF4463" w:rsidP="00AF4463">
              <w:pPr>
                <w:pStyle w:val="Bibliography"/>
                <w:ind w:left="720" w:hanging="720"/>
                <w:rPr>
                  <w:noProof/>
                </w:rPr>
              </w:pPr>
              <w:r w:rsidRPr="00B12E7C">
                <w:rPr>
                  <w:noProof/>
                </w:rPr>
                <w:t xml:space="preserve">Atrian, N., Soltani, I., Rashidpour, A., &amp; Etebarian, A. (2016). Presenting a Comprehensive Model of Organizational Culture Change on the Basis of Edgar Schein Approach. </w:t>
              </w:r>
              <w:r w:rsidRPr="00B12E7C">
                <w:rPr>
                  <w:i/>
                  <w:iCs/>
                  <w:noProof/>
                </w:rPr>
                <w:t>International Business Management</w:t>
              </w:r>
              <w:r w:rsidRPr="00B12E7C">
                <w:rPr>
                  <w:noProof/>
                </w:rPr>
                <w:t>, 1330-1336.</w:t>
              </w:r>
            </w:p>
            <w:p w:rsidR="00AF4463" w:rsidRPr="00B12E7C" w:rsidRDefault="00AF4463" w:rsidP="00AF4463">
              <w:pPr>
                <w:pStyle w:val="Bibliography"/>
                <w:ind w:left="720" w:hanging="720"/>
                <w:rPr>
                  <w:noProof/>
                </w:rPr>
              </w:pPr>
              <w:r w:rsidRPr="00B12E7C">
                <w:rPr>
                  <w:noProof/>
                </w:rPr>
                <w:t xml:space="preserve">Bakker, K. (2011). </w:t>
              </w:r>
              <w:r w:rsidRPr="00B12E7C">
                <w:rPr>
                  <w:i/>
                  <w:iCs/>
                  <w:noProof/>
                </w:rPr>
                <w:t>Dialogue on Risk: Effect of Project Risk Management on Project Success.</w:t>
              </w:r>
              <w:r w:rsidRPr="00B12E7C">
                <w:rPr>
                  <w:noProof/>
                </w:rPr>
                <w:t xml:space="preserve"> Netherlands: University of Groningen).</w:t>
              </w:r>
            </w:p>
            <w:p w:rsidR="00AF4463" w:rsidRPr="00B12E7C" w:rsidRDefault="00AF4463" w:rsidP="00AF4463">
              <w:pPr>
                <w:pStyle w:val="Bibliography"/>
                <w:ind w:left="720" w:hanging="720"/>
                <w:rPr>
                  <w:noProof/>
                </w:rPr>
              </w:pPr>
              <w:r w:rsidRPr="00B12E7C">
                <w:rPr>
                  <w:noProof/>
                </w:rPr>
                <w:t xml:space="preserve">Bakker, K., Boonstra, D. A., &amp; Wortmann, H. (2012). “Risk Managements’ Communicative Effects Influencing IT Project Success.”. </w:t>
              </w:r>
              <w:r w:rsidRPr="00B12E7C">
                <w:rPr>
                  <w:i/>
                  <w:iCs/>
                  <w:noProof/>
                </w:rPr>
                <w:t>International Journal of Project Management</w:t>
              </w:r>
              <w:r w:rsidRPr="00B12E7C">
                <w:rPr>
                  <w:noProof/>
                </w:rPr>
                <w:t>, 444-457.</w:t>
              </w:r>
            </w:p>
            <w:p w:rsidR="00AF4463" w:rsidRPr="00B12E7C" w:rsidRDefault="00AF4463" w:rsidP="00AF4463">
              <w:pPr>
                <w:pStyle w:val="Bibliography"/>
                <w:ind w:left="720" w:hanging="720"/>
                <w:rPr>
                  <w:noProof/>
                </w:rPr>
              </w:pPr>
              <w:r w:rsidRPr="00B12E7C">
                <w:rPr>
                  <w:noProof/>
                </w:rPr>
                <w:t xml:space="preserve">Basu, K., &amp; Palzaao, G. (2008). Corporate Social Responsibility: A Process Model of Sensemaking. </w:t>
              </w:r>
              <w:r w:rsidRPr="00B12E7C">
                <w:rPr>
                  <w:i/>
                  <w:iCs/>
                  <w:noProof/>
                </w:rPr>
                <w:t>Academy of Management</w:t>
              </w:r>
              <w:r w:rsidRPr="00B12E7C">
                <w:rPr>
                  <w:noProof/>
                </w:rPr>
                <w:t>, 122-136.</w:t>
              </w:r>
            </w:p>
            <w:p w:rsidR="00AF4463" w:rsidRPr="00B12E7C" w:rsidRDefault="00AF4463" w:rsidP="00AF4463">
              <w:pPr>
                <w:pStyle w:val="Bibliography"/>
                <w:ind w:left="720" w:hanging="720"/>
                <w:rPr>
                  <w:noProof/>
                </w:rPr>
              </w:pPr>
              <w:r w:rsidRPr="00B12E7C">
                <w:rPr>
                  <w:noProof/>
                </w:rPr>
                <w:t xml:space="preserve">Briggs, C., &amp; Little, P. (2008). Impact of Organizational and Personality Traits on Decision-making in Technical Organizations. </w:t>
              </w:r>
              <w:r w:rsidRPr="00B12E7C">
                <w:rPr>
                  <w:i/>
                  <w:iCs/>
                  <w:noProof/>
                </w:rPr>
                <w:t>System Engineering</w:t>
              </w:r>
              <w:r w:rsidRPr="00B12E7C">
                <w:rPr>
                  <w:noProof/>
                </w:rPr>
                <w:t>, 15-26.</w:t>
              </w:r>
            </w:p>
            <w:p w:rsidR="00AF4463" w:rsidRPr="00B12E7C" w:rsidRDefault="00AF4463" w:rsidP="00AF4463">
              <w:pPr>
                <w:pStyle w:val="Bibliography"/>
                <w:ind w:left="720" w:hanging="720"/>
                <w:rPr>
                  <w:noProof/>
                </w:rPr>
              </w:pPr>
              <w:r w:rsidRPr="00B12E7C">
                <w:rPr>
                  <w:noProof/>
                </w:rPr>
                <w:t xml:space="preserve">Brookes, N. (2015). Mandking and Mega-projects. </w:t>
              </w:r>
              <w:r w:rsidRPr="00B12E7C">
                <w:rPr>
                  <w:i/>
                  <w:iCs/>
                  <w:noProof/>
                </w:rPr>
                <w:t>Froniters of Engineering Management</w:t>
              </w:r>
              <w:r w:rsidRPr="00B12E7C">
                <w:rPr>
                  <w:noProof/>
                </w:rPr>
                <w:t>, 241-245.</w:t>
              </w:r>
            </w:p>
            <w:p w:rsidR="00AF4463" w:rsidRPr="00B12E7C" w:rsidRDefault="00AF4463" w:rsidP="00AF4463">
              <w:pPr>
                <w:pStyle w:val="Bibliography"/>
                <w:ind w:left="720" w:hanging="720"/>
                <w:rPr>
                  <w:noProof/>
                </w:rPr>
              </w:pPr>
              <w:r w:rsidRPr="00B12E7C">
                <w:rPr>
                  <w:noProof/>
                </w:rPr>
                <w:t xml:space="preserve">Chapman, C., &amp; Ward, S. (1997). </w:t>
              </w:r>
              <w:r w:rsidRPr="00B12E7C">
                <w:rPr>
                  <w:i/>
                  <w:iCs/>
                  <w:noProof/>
                </w:rPr>
                <w:t>Project Risk Management: Process, Techniques and Insights.</w:t>
              </w:r>
              <w:r w:rsidRPr="00B12E7C">
                <w:rPr>
                  <w:noProof/>
                </w:rPr>
                <w:t xml:space="preserve"> New York: Wiley.</w:t>
              </w:r>
            </w:p>
            <w:p w:rsidR="00AF4463" w:rsidRPr="00B12E7C" w:rsidRDefault="00AF4463" w:rsidP="00AF4463">
              <w:pPr>
                <w:pStyle w:val="Bibliography"/>
                <w:ind w:left="720" w:hanging="720"/>
                <w:rPr>
                  <w:noProof/>
                </w:rPr>
              </w:pPr>
              <w:r w:rsidRPr="00B12E7C">
                <w:rPr>
                  <w:noProof/>
                </w:rPr>
                <w:t xml:space="preserve">Chung, J., Kumaraswamy, M., &amp; Palaneeswaran, E. (2009). Improving megaproject briefing through enhanced collaboration with ICT. </w:t>
              </w:r>
              <w:r w:rsidRPr="00B12E7C">
                <w:rPr>
                  <w:i/>
                  <w:iCs/>
                  <w:noProof/>
                </w:rPr>
                <w:t>Automation in Constrcution</w:t>
              </w:r>
              <w:r w:rsidRPr="00B12E7C">
                <w:rPr>
                  <w:noProof/>
                </w:rPr>
                <w:t>, 966-974.</w:t>
              </w:r>
            </w:p>
            <w:p w:rsidR="00AF4463" w:rsidRPr="00B12E7C" w:rsidRDefault="00AF4463" w:rsidP="00AF4463">
              <w:pPr>
                <w:pStyle w:val="Bibliography"/>
                <w:ind w:left="720" w:hanging="720"/>
                <w:rPr>
                  <w:noProof/>
                </w:rPr>
              </w:pPr>
              <w:r w:rsidRPr="00B12E7C">
                <w:rPr>
                  <w:noProof/>
                </w:rPr>
                <w:t xml:space="preserve">Didraga, O. (2013). The Role and Effect of Risk Management in IT Project Success. </w:t>
              </w:r>
              <w:r w:rsidRPr="00B12E7C">
                <w:rPr>
                  <w:i/>
                  <w:iCs/>
                  <w:noProof/>
                </w:rPr>
                <w:t>Informatica Economica</w:t>
              </w:r>
              <w:r w:rsidRPr="00B12E7C">
                <w:rPr>
                  <w:noProof/>
                </w:rPr>
                <w:t>, 86-97.</w:t>
              </w:r>
            </w:p>
            <w:p w:rsidR="00AF4463" w:rsidRPr="00B12E7C" w:rsidRDefault="00AF4463" w:rsidP="00AF4463">
              <w:pPr>
                <w:pStyle w:val="Bibliography"/>
                <w:ind w:left="720" w:hanging="720"/>
                <w:rPr>
                  <w:noProof/>
                </w:rPr>
              </w:pPr>
              <w:r w:rsidRPr="00B12E7C">
                <w:rPr>
                  <w:noProof/>
                </w:rPr>
                <w:t xml:space="preserve">Equator-Principle. (2015, August). </w:t>
              </w:r>
              <w:r w:rsidRPr="00B12E7C">
                <w:rPr>
                  <w:i/>
                  <w:iCs/>
                  <w:noProof/>
                </w:rPr>
                <w:t>About the Equator Principle</w:t>
              </w:r>
              <w:r w:rsidRPr="00B12E7C">
                <w:rPr>
                  <w:noProof/>
                </w:rPr>
                <w:t>. Retrieved from http://www.equator-principles.com/index.php/about-ep/about-ep</w:t>
              </w:r>
            </w:p>
            <w:p w:rsidR="00AF4463" w:rsidRPr="00B12E7C" w:rsidRDefault="00AF4463" w:rsidP="00AF4463">
              <w:pPr>
                <w:pStyle w:val="Bibliography"/>
                <w:ind w:left="720" w:hanging="720"/>
                <w:rPr>
                  <w:noProof/>
                </w:rPr>
              </w:pPr>
              <w:r w:rsidRPr="00B12E7C">
                <w:rPr>
                  <w:noProof/>
                </w:rPr>
                <w:t xml:space="preserve">Flyberg, B. (2014). What You Should Know about Megaprojects and Why: An Overview. </w:t>
              </w:r>
              <w:r w:rsidRPr="00B12E7C">
                <w:rPr>
                  <w:i/>
                  <w:iCs/>
                  <w:noProof/>
                </w:rPr>
                <w:t>Project Management Journal</w:t>
              </w:r>
              <w:r w:rsidRPr="00B12E7C">
                <w:rPr>
                  <w:noProof/>
                </w:rPr>
                <w:t>, 6-19.</w:t>
              </w:r>
            </w:p>
            <w:p w:rsidR="00AF4463" w:rsidRPr="00B12E7C" w:rsidRDefault="00AF4463" w:rsidP="00AF4463">
              <w:pPr>
                <w:pStyle w:val="Bibliography"/>
                <w:ind w:left="720" w:hanging="720"/>
                <w:rPr>
                  <w:noProof/>
                </w:rPr>
              </w:pPr>
              <w:r w:rsidRPr="00B12E7C">
                <w:rPr>
                  <w:noProof/>
                </w:rPr>
                <w:t xml:space="preserve">Flyvbjerg, B. (2006). From Nobel Prize to Project Management: Getting Risk Right. </w:t>
              </w:r>
              <w:r w:rsidRPr="00B12E7C">
                <w:rPr>
                  <w:i/>
                  <w:iCs/>
                  <w:noProof/>
                </w:rPr>
                <w:t>Project Management Journal</w:t>
              </w:r>
              <w:r w:rsidRPr="00B12E7C">
                <w:rPr>
                  <w:noProof/>
                </w:rPr>
                <w:t>, 5-15.</w:t>
              </w:r>
            </w:p>
            <w:p w:rsidR="00AF4463" w:rsidRPr="00B12E7C" w:rsidRDefault="00AF4463" w:rsidP="00AF4463">
              <w:pPr>
                <w:pStyle w:val="Bibliography"/>
                <w:ind w:left="720" w:hanging="720"/>
                <w:rPr>
                  <w:noProof/>
                </w:rPr>
              </w:pPr>
              <w:r w:rsidRPr="00B12E7C">
                <w:rPr>
                  <w:noProof/>
                </w:rPr>
                <w:t xml:space="preserve">Freeman, I., &amp; Hasnaoui, A. (2011). The meaning of corporate social responsibility:The vision of four nations. </w:t>
              </w:r>
              <w:r w:rsidRPr="00B12E7C">
                <w:rPr>
                  <w:i/>
                  <w:iCs/>
                  <w:noProof/>
                </w:rPr>
                <w:t>Journal of Business Ethics</w:t>
              </w:r>
              <w:r w:rsidRPr="00B12E7C">
                <w:rPr>
                  <w:noProof/>
                </w:rPr>
                <w:t>, 419-443.</w:t>
              </w:r>
            </w:p>
            <w:p w:rsidR="00AF4463" w:rsidRPr="00B12E7C" w:rsidRDefault="00AF4463" w:rsidP="00AF4463">
              <w:pPr>
                <w:pStyle w:val="Bibliography"/>
                <w:ind w:left="720" w:hanging="720"/>
                <w:rPr>
                  <w:noProof/>
                </w:rPr>
              </w:pPr>
              <w:r w:rsidRPr="00B12E7C">
                <w:rPr>
                  <w:noProof/>
                </w:rPr>
                <w:t xml:space="preserve">Freeman, R. (1984). </w:t>
              </w:r>
              <w:r w:rsidRPr="00B12E7C">
                <w:rPr>
                  <w:i/>
                  <w:iCs/>
                  <w:noProof/>
                </w:rPr>
                <w:t>Strategic Management: A Stakeholder Approach. .</w:t>
              </w:r>
              <w:r w:rsidRPr="00B12E7C">
                <w:rPr>
                  <w:noProof/>
                </w:rPr>
                <w:t xml:space="preserve"> Boston, MA: Pitman.</w:t>
              </w:r>
            </w:p>
            <w:p w:rsidR="00AF4463" w:rsidRPr="00B12E7C" w:rsidRDefault="00AF4463" w:rsidP="00AF4463">
              <w:pPr>
                <w:pStyle w:val="Bibliography"/>
                <w:ind w:left="720" w:hanging="720"/>
                <w:rPr>
                  <w:noProof/>
                </w:rPr>
              </w:pPr>
              <w:r w:rsidRPr="00B12E7C">
                <w:rPr>
                  <w:noProof/>
                </w:rPr>
                <w:lastRenderedPageBreak/>
                <w:t xml:space="preserve">Frick, K. (2008). The cost of the technological sublime: Daring ingenuity and the new San Francisco–Oakland Bay Bridge. In </w:t>
              </w:r>
              <w:r w:rsidRPr="00B12E7C">
                <w:rPr>
                  <w:i/>
                  <w:iCs/>
                  <w:noProof/>
                </w:rPr>
                <w:t>Decision-Making on Mega-Projects: Cost-Benefit Analysis, Planning and Innovation</w:t>
              </w:r>
              <w:r w:rsidRPr="00B12E7C">
                <w:rPr>
                  <w:noProof/>
                </w:rPr>
                <w:t xml:space="preserve"> (p. 239). Edward Elgar Publishing Ltd.</w:t>
              </w:r>
            </w:p>
            <w:p w:rsidR="00AF4463" w:rsidRPr="00B12E7C" w:rsidRDefault="00AF4463" w:rsidP="00AF4463">
              <w:pPr>
                <w:pStyle w:val="Bibliography"/>
                <w:ind w:left="720" w:hanging="720"/>
                <w:rPr>
                  <w:noProof/>
                </w:rPr>
              </w:pPr>
              <w:r w:rsidRPr="00B12E7C">
                <w:rPr>
                  <w:noProof/>
                </w:rPr>
                <w:t xml:space="preserve">Gordon, T., &amp; Webber, J. (2008). Imperialism and Resistance: Canadian mining companies in Latin America. </w:t>
              </w:r>
              <w:r w:rsidRPr="00B12E7C">
                <w:rPr>
                  <w:i/>
                  <w:iCs/>
                  <w:noProof/>
                </w:rPr>
                <w:t>Third World Quarterly</w:t>
              </w:r>
              <w:r w:rsidRPr="00B12E7C">
                <w:rPr>
                  <w:noProof/>
                </w:rPr>
                <w:t>, 63-87.</w:t>
              </w:r>
            </w:p>
            <w:p w:rsidR="00AF4463" w:rsidRPr="00B12E7C" w:rsidRDefault="00AF4463" w:rsidP="00AF4463">
              <w:pPr>
                <w:pStyle w:val="Bibliography"/>
                <w:ind w:left="720" w:hanging="720"/>
                <w:rPr>
                  <w:noProof/>
                </w:rPr>
              </w:pPr>
              <w:r w:rsidRPr="00B12E7C">
                <w:rPr>
                  <w:noProof/>
                </w:rPr>
                <w:t xml:space="preserve">Greiman, V. (2013). </w:t>
              </w:r>
              <w:r w:rsidRPr="00B12E7C">
                <w:rPr>
                  <w:i/>
                  <w:iCs/>
                  <w:noProof/>
                </w:rPr>
                <w:t>Megaprojects management: Lessons on risk and project management from the Big Big.</w:t>
              </w:r>
              <w:r w:rsidRPr="00B12E7C">
                <w:rPr>
                  <w:noProof/>
                </w:rPr>
                <w:t xml:space="preserve"> John Wiley &amp; Sons.</w:t>
              </w:r>
            </w:p>
            <w:p w:rsidR="00AF4463" w:rsidRPr="00B12E7C" w:rsidRDefault="00AF4463" w:rsidP="00AF4463">
              <w:pPr>
                <w:pStyle w:val="Bibliography"/>
                <w:ind w:left="720" w:hanging="720"/>
                <w:rPr>
                  <w:noProof/>
                </w:rPr>
              </w:pPr>
              <w:r w:rsidRPr="00B12E7C">
                <w:rPr>
                  <w:noProof/>
                </w:rPr>
                <w:t xml:space="preserve">Guangshe, J., Lingling, C. X., Johnny, W., &amp; Peng, Z. (2013). Project Governance Framework for Mega Construction Projects (MCPs) in China: Lessons form SHITH and SHCBD. </w:t>
              </w:r>
              <w:r w:rsidRPr="00B12E7C">
                <w:rPr>
                  <w:i/>
                  <w:iCs/>
                  <w:noProof/>
                </w:rPr>
                <w:t>Proceedings of the 19th CIB World Building Congress.</w:t>
              </w:r>
              <w:r w:rsidRPr="00B12E7C">
                <w:rPr>
                  <w:noProof/>
                </w:rPr>
                <w:t xml:space="preserve"> Brisbane: Construction and Society.</w:t>
              </w:r>
            </w:p>
            <w:p w:rsidR="00AF4463" w:rsidRPr="00B12E7C" w:rsidRDefault="00AF4463" w:rsidP="00AF4463">
              <w:pPr>
                <w:pStyle w:val="Bibliography"/>
                <w:ind w:left="720" w:hanging="720"/>
                <w:rPr>
                  <w:noProof/>
                </w:rPr>
              </w:pPr>
              <w:r w:rsidRPr="00B12E7C">
                <w:rPr>
                  <w:noProof/>
                </w:rPr>
                <w:t xml:space="preserve">Henderson, R., Gulati, R., &amp; Tushman, M. (2015). </w:t>
              </w:r>
              <w:r w:rsidRPr="00B12E7C">
                <w:rPr>
                  <w:i/>
                  <w:iCs/>
                  <w:noProof/>
                </w:rPr>
                <w:t>Leading Sustainable Change: An Organizational Perspective.</w:t>
              </w:r>
              <w:r w:rsidRPr="00B12E7C">
                <w:rPr>
                  <w:noProof/>
                </w:rPr>
                <w:t xml:space="preserve"> Oxford Scholarship Online.</w:t>
              </w:r>
            </w:p>
            <w:p w:rsidR="00AF4463" w:rsidRPr="00B12E7C" w:rsidRDefault="00AF4463" w:rsidP="00AF4463">
              <w:pPr>
                <w:pStyle w:val="Bibliography"/>
                <w:ind w:left="720" w:hanging="720"/>
                <w:rPr>
                  <w:noProof/>
                </w:rPr>
              </w:pPr>
              <w:r w:rsidRPr="00B12E7C">
                <w:rPr>
                  <w:noProof/>
                </w:rPr>
                <w:t xml:space="preserve">Irimia-Diégueza, A., Sanchez-Cazorla, A., &amp; Alfalla-Luque, R. (2014). Risk Management in Megaprojects. </w:t>
              </w:r>
              <w:r w:rsidRPr="00B12E7C">
                <w:rPr>
                  <w:i/>
                  <w:iCs/>
                  <w:noProof/>
                </w:rPr>
                <w:t>27th IMPA World Congress</w:t>
              </w:r>
              <w:r w:rsidRPr="00B12E7C">
                <w:rPr>
                  <w:noProof/>
                </w:rPr>
                <w:t xml:space="preserve"> (pp. 407-416). Procedia Social and Behavourial Sciences.</w:t>
              </w:r>
            </w:p>
            <w:p w:rsidR="00AF4463" w:rsidRPr="00B12E7C" w:rsidRDefault="00AF4463" w:rsidP="00AF4463">
              <w:pPr>
                <w:pStyle w:val="Bibliography"/>
                <w:ind w:left="720" w:hanging="720"/>
                <w:rPr>
                  <w:noProof/>
                </w:rPr>
              </w:pPr>
              <w:r w:rsidRPr="00B12E7C">
                <w:rPr>
                  <w:noProof/>
                </w:rPr>
                <w:t xml:space="preserve">Kolk, A., &amp; Pinkse, J. (2006). Stakeholder mismanagement and corporate social responsibility crises. </w:t>
              </w:r>
              <w:r w:rsidRPr="00B12E7C">
                <w:rPr>
                  <w:i/>
                  <w:iCs/>
                  <w:noProof/>
                </w:rPr>
                <w:t>European Management Journal</w:t>
              </w:r>
              <w:r w:rsidRPr="00B12E7C">
                <w:rPr>
                  <w:noProof/>
                </w:rPr>
                <w:t>, 59-72.</w:t>
              </w:r>
            </w:p>
            <w:p w:rsidR="00AF4463" w:rsidRPr="00B12E7C" w:rsidRDefault="00AF4463" w:rsidP="00AF4463">
              <w:pPr>
                <w:pStyle w:val="Bibliography"/>
                <w:ind w:left="720" w:hanging="720"/>
                <w:rPr>
                  <w:noProof/>
                </w:rPr>
              </w:pPr>
              <w:r w:rsidRPr="00B12E7C">
                <w:rPr>
                  <w:noProof/>
                </w:rPr>
                <w:t xml:space="preserve">Kremljak, Z. (2011). QUALITATIVE ANALYSIS OF PROJECT RISK. </w:t>
              </w:r>
              <w:r w:rsidRPr="00B12E7C">
                <w:rPr>
                  <w:i/>
                  <w:iCs/>
                  <w:noProof/>
                </w:rPr>
                <w:t>Proceedings of the 22nd International DAAAM Symposium.</w:t>
              </w:r>
              <w:r w:rsidRPr="00B12E7C">
                <w:rPr>
                  <w:noProof/>
                </w:rPr>
                <w:t xml:space="preserve"> Vienna: Annals &amp; Proceedings of DAAAM International 2011.</w:t>
              </w:r>
            </w:p>
            <w:p w:rsidR="00AF4463" w:rsidRPr="00B12E7C" w:rsidRDefault="00AF4463" w:rsidP="00AF4463">
              <w:pPr>
                <w:pStyle w:val="Bibliography"/>
                <w:ind w:left="720" w:hanging="720"/>
                <w:rPr>
                  <w:noProof/>
                </w:rPr>
              </w:pPr>
              <w:r w:rsidRPr="00B12E7C">
                <w:rPr>
                  <w:noProof/>
                </w:rPr>
                <w:t xml:space="preserve">Krivkovich, A., &amp; Levy, C. (2013). Managing the peopel side of risk. </w:t>
              </w:r>
              <w:r w:rsidRPr="00B12E7C">
                <w:rPr>
                  <w:i/>
                  <w:iCs/>
                  <w:noProof/>
                </w:rPr>
                <w:t>McKinsey Quarterly</w:t>
              </w:r>
              <w:r w:rsidRPr="00B12E7C">
                <w:rPr>
                  <w:noProof/>
                </w:rPr>
                <w:t>, 123-128.</w:t>
              </w:r>
            </w:p>
            <w:p w:rsidR="00AF4463" w:rsidRPr="00B12E7C" w:rsidRDefault="00AF4463" w:rsidP="00AF4463">
              <w:pPr>
                <w:pStyle w:val="Bibliography"/>
                <w:ind w:left="720" w:hanging="720"/>
                <w:rPr>
                  <w:noProof/>
                </w:rPr>
              </w:pPr>
              <w:r w:rsidRPr="00B12E7C">
                <w:rPr>
                  <w:noProof/>
                </w:rPr>
                <w:t xml:space="preserve">Kutsch, E., &amp; Hall, M. (2009). The rational choice of not applying project risk management in information technology projects. </w:t>
              </w:r>
              <w:r w:rsidRPr="00B12E7C">
                <w:rPr>
                  <w:i/>
                  <w:iCs/>
                  <w:noProof/>
                </w:rPr>
                <w:t>Project Management Journal</w:t>
              </w:r>
              <w:r w:rsidRPr="00B12E7C">
                <w:rPr>
                  <w:noProof/>
                </w:rPr>
                <w:t>, 72-81.</w:t>
              </w:r>
            </w:p>
            <w:p w:rsidR="00AF4463" w:rsidRPr="00B12E7C" w:rsidRDefault="00AF4463" w:rsidP="00AF4463">
              <w:pPr>
                <w:pStyle w:val="Bibliography"/>
                <w:ind w:left="720" w:hanging="720"/>
                <w:rPr>
                  <w:noProof/>
                </w:rPr>
              </w:pPr>
              <w:r w:rsidRPr="00B12E7C">
                <w:rPr>
                  <w:noProof/>
                </w:rPr>
                <w:t xml:space="preserve">Kutsch, E., Browning, T., &amp; Hall, M. (2014). Bridging the Risk Gap. </w:t>
              </w:r>
              <w:r w:rsidRPr="00B12E7C">
                <w:rPr>
                  <w:i/>
                  <w:iCs/>
                  <w:noProof/>
                </w:rPr>
                <w:t>Research Technology Management</w:t>
              </w:r>
              <w:r w:rsidRPr="00B12E7C">
                <w:rPr>
                  <w:noProof/>
                </w:rPr>
                <w:t>, 26-32.</w:t>
              </w:r>
            </w:p>
            <w:p w:rsidR="00AF4463" w:rsidRPr="00B12E7C" w:rsidRDefault="00AF4463" w:rsidP="00AF4463">
              <w:pPr>
                <w:pStyle w:val="Bibliography"/>
                <w:ind w:left="720" w:hanging="720"/>
                <w:rPr>
                  <w:noProof/>
                </w:rPr>
              </w:pPr>
              <w:r w:rsidRPr="00B12E7C">
                <w:rPr>
                  <w:noProof/>
                </w:rPr>
                <w:t xml:space="preserve">Luckmann, P., &amp; Farber, K. (2016). The impact of cultural differences on project stakeholder engagement: a review of case study research in international project management. </w:t>
              </w:r>
              <w:r w:rsidRPr="00B12E7C">
                <w:rPr>
                  <w:i/>
                  <w:iCs/>
                  <w:noProof/>
                </w:rPr>
                <w:t>Procedia Computer Science</w:t>
              </w:r>
              <w:r w:rsidRPr="00B12E7C">
                <w:rPr>
                  <w:noProof/>
                </w:rPr>
                <w:t>, 85-94.</w:t>
              </w:r>
            </w:p>
            <w:p w:rsidR="00AF4463" w:rsidRPr="00B12E7C" w:rsidRDefault="00AF4463" w:rsidP="00AF4463">
              <w:pPr>
                <w:pStyle w:val="Bibliography"/>
                <w:ind w:left="720" w:hanging="720"/>
                <w:rPr>
                  <w:noProof/>
                </w:rPr>
              </w:pPr>
              <w:r w:rsidRPr="00B12E7C">
                <w:rPr>
                  <w:noProof/>
                </w:rPr>
                <w:t xml:space="preserve">Maitlis, S., &amp; Christianson, M. (2014). Sensemaking in Organizations: Taking Stock and Moving Forward. </w:t>
              </w:r>
              <w:r w:rsidRPr="00B12E7C">
                <w:rPr>
                  <w:i/>
                  <w:iCs/>
                  <w:noProof/>
                </w:rPr>
                <w:t>Academy of Management Annals</w:t>
              </w:r>
              <w:r w:rsidRPr="00B12E7C">
                <w:rPr>
                  <w:noProof/>
                </w:rPr>
                <w:t>, 57-125.</w:t>
              </w:r>
            </w:p>
            <w:p w:rsidR="00AF4463" w:rsidRPr="00B12E7C" w:rsidRDefault="00AF4463" w:rsidP="00AF4463">
              <w:pPr>
                <w:pStyle w:val="Bibliography"/>
                <w:ind w:left="720" w:hanging="720"/>
                <w:rPr>
                  <w:noProof/>
                </w:rPr>
              </w:pPr>
              <w:r w:rsidRPr="00B12E7C">
                <w:rPr>
                  <w:noProof/>
                </w:rPr>
                <w:t xml:space="preserve">Mok, K., Shen, G., &amp; Yang, J. (2015). Stakeholder management studies in mega construction projects: A review and future directions. </w:t>
              </w:r>
              <w:r w:rsidRPr="00B12E7C">
                <w:rPr>
                  <w:i/>
                  <w:iCs/>
                  <w:noProof/>
                </w:rPr>
                <w:t>International Journal of Project Management</w:t>
              </w:r>
              <w:r w:rsidRPr="00B12E7C">
                <w:rPr>
                  <w:noProof/>
                </w:rPr>
                <w:t>, 446-457.</w:t>
              </w:r>
            </w:p>
            <w:p w:rsidR="00AF4463" w:rsidRPr="00B12E7C" w:rsidRDefault="00AF4463" w:rsidP="00AF4463">
              <w:pPr>
                <w:pStyle w:val="Bibliography"/>
                <w:ind w:left="720" w:hanging="720"/>
                <w:rPr>
                  <w:noProof/>
                </w:rPr>
              </w:pPr>
              <w:r w:rsidRPr="00B12E7C">
                <w:rPr>
                  <w:noProof/>
                </w:rPr>
                <w:t xml:space="preserve">Molle, F., &amp; Floch, P. (2008). Megaprojects and Social and Environmental Changes: The Case of the Thai "Water Grid.". </w:t>
              </w:r>
              <w:r w:rsidRPr="00B12E7C">
                <w:rPr>
                  <w:i/>
                  <w:iCs/>
                  <w:noProof/>
                </w:rPr>
                <w:t>AMBIO - A Journal of the Human Environment</w:t>
              </w:r>
              <w:r w:rsidRPr="00B12E7C">
                <w:rPr>
                  <w:noProof/>
                </w:rPr>
                <w:t>, 199-204.</w:t>
              </w:r>
            </w:p>
            <w:p w:rsidR="00AF4463" w:rsidRPr="00B12E7C" w:rsidRDefault="00AF4463" w:rsidP="00AF4463">
              <w:pPr>
                <w:pStyle w:val="Bibliography"/>
                <w:ind w:left="720" w:hanging="720"/>
                <w:rPr>
                  <w:noProof/>
                </w:rPr>
              </w:pPr>
              <w:r w:rsidRPr="00B12E7C">
                <w:rPr>
                  <w:noProof/>
                </w:rPr>
                <w:lastRenderedPageBreak/>
                <w:t xml:space="preserve">Monteiro de Carvalho, M., &amp; Rabechini-Junior, R. (2015). Impact of risk management on project performance: the importance of soft skills. </w:t>
              </w:r>
              <w:r w:rsidRPr="00B12E7C">
                <w:rPr>
                  <w:i/>
                  <w:iCs/>
                  <w:noProof/>
                </w:rPr>
                <w:t>International Journal of Production Research</w:t>
              </w:r>
              <w:r w:rsidRPr="00B12E7C">
                <w:rPr>
                  <w:noProof/>
                </w:rPr>
                <w:t>, 321-340.</w:t>
              </w:r>
            </w:p>
            <w:p w:rsidR="00AF4463" w:rsidRPr="00B12E7C" w:rsidRDefault="00AF4463" w:rsidP="00AF4463">
              <w:pPr>
                <w:pStyle w:val="Bibliography"/>
                <w:ind w:left="720" w:hanging="720"/>
                <w:rPr>
                  <w:noProof/>
                </w:rPr>
              </w:pPr>
              <w:r w:rsidRPr="00B12E7C">
                <w:rPr>
                  <w:noProof/>
                </w:rPr>
                <w:t xml:space="preserve">Novy, J., &amp; Peters, D. (2012). Railway Station Mega-Project as Public Controversies: The case of Stuggart 21. </w:t>
              </w:r>
              <w:r w:rsidRPr="00B12E7C">
                <w:rPr>
                  <w:i/>
                  <w:iCs/>
                  <w:noProof/>
                </w:rPr>
                <w:t>Built Environment</w:t>
              </w:r>
              <w:r w:rsidRPr="00B12E7C">
                <w:rPr>
                  <w:noProof/>
                </w:rPr>
                <w:t>, 128-145.</w:t>
              </w:r>
            </w:p>
            <w:p w:rsidR="00AF4463" w:rsidRPr="00B12E7C" w:rsidRDefault="00AF4463" w:rsidP="00AF4463">
              <w:pPr>
                <w:pStyle w:val="Bibliography"/>
                <w:ind w:left="720" w:hanging="720"/>
                <w:rPr>
                  <w:noProof/>
                </w:rPr>
              </w:pPr>
              <w:r w:rsidRPr="00B12E7C">
                <w:rPr>
                  <w:noProof/>
                </w:rPr>
                <w:t xml:space="preserve">Osland, J., &amp; Bird, A. (2000). Betond sophisticated sterotyping: Cultural sensemaking in context. </w:t>
              </w:r>
              <w:r w:rsidRPr="00B12E7C">
                <w:rPr>
                  <w:i/>
                  <w:iCs/>
                  <w:noProof/>
                </w:rPr>
                <w:t>Academy of Management Executive</w:t>
              </w:r>
              <w:r w:rsidRPr="00B12E7C">
                <w:rPr>
                  <w:noProof/>
                </w:rPr>
                <w:t>, 65-77.</w:t>
              </w:r>
            </w:p>
            <w:p w:rsidR="00AF4463" w:rsidRPr="00B12E7C" w:rsidRDefault="00AF4463" w:rsidP="00AF4463">
              <w:pPr>
                <w:pStyle w:val="Bibliography"/>
                <w:ind w:left="720" w:hanging="720"/>
                <w:rPr>
                  <w:noProof/>
                </w:rPr>
              </w:pPr>
              <w:r w:rsidRPr="00B12E7C">
                <w:rPr>
                  <w:noProof/>
                </w:rPr>
                <w:t xml:space="preserve">Pich, M., Loch, C., &amp; Meyer, A. (2002). "On Uncertainty, Ambiguity, and Complexity in Project Management.". </w:t>
              </w:r>
              <w:r w:rsidRPr="00B12E7C">
                <w:rPr>
                  <w:i/>
                  <w:iCs/>
                  <w:noProof/>
                </w:rPr>
                <w:t>Management Science</w:t>
              </w:r>
              <w:r w:rsidRPr="00B12E7C">
                <w:rPr>
                  <w:noProof/>
                </w:rPr>
                <w:t>, 1008-1023.</w:t>
              </w:r>
            </w:p>
            <w:p w:rsidR="00AF4463" w:rsidRPr="00B12E7C" w:rsidRDefault="00AF4463" w:rsidP="00AF4463">
              <w:pPr>
                <w:pStyle w:val="Bibliography"/>
                <w:ind w:left="720" w:hanging="720"/>
                <w:rPr>
                  <w:noProof/>
                </w:rPr>
              </w:pPr>
              <w:r w:rsidRPr="00B12E7C">
                <w:rPr>
                  <w:noProof/>
                </w:rPr>
                <w:t xml:space="preserve">Serpellaa, A., Ferradaa, X., Howarda, R., &amp; Rubioa, L. (2014). Risk Management in construction projects: a knowlede-based approach. </w:t>
              </w:r>
              <w:r w:rsidRPr="00B12E7C">
                <w:rPr>
                  <w:i/>
                  <w:iCs/>
                  <w:noProof/>
                </w:rPr>
                <w:t>27th IMPA World Congress</w:t>
              </w:r>
              <w:r w:rsidRPr="00B12E7C">
                <w:rPr>
                  <w:noProof/>
                </w:rPr>
                <w:t xml:space="preserve"> (pp. 653-662). Procedia Socila and Behavioral Science.</w:t>
              </w:r>
            </w:p>
            <w:p w:rsidR="00AF4463" w:rsidRPr="00B12E7C" w:rsidRDefault="00AF4463" w:rsidP="00AF4463">
              <w:pPr>
                <w:pStyle w:val="Bibliography"/>
                <w:ind w:left="720" w:hanging="720"/>
                <w:rPr>
                  <w:noProof/>
                </w:rPr>
              </w:pPr>
              <w:r w:rsidRPr="00B12E7C">
                <w:rPr>
                  <w:noProof/>
                </w:rPr>
                <w:t xml:space="preserve">Shenhar, A., &amp; Dvir, D. (2007). </w:t>
              </w:r>
              <w:r w:rsidRPr="00B12E7C">
                <w:rPr>
                  <w:i/>
                  <w:iCs/>
                  <w:noProof/>
                </w:rPr>
                <w:t>Reinventing Project Management.</w:t>
              </w:r>
              <w:r w:rsidRPr="00B12E7C">
                <w:rPr>
                  <w:noProof/>
                </w:rPr>
                <w:t xml:space="preserve"> Harvard Business Review Press.</w:t>
              </w:r>
            </w:p>
            <w:p w:rsidR="00AF4463" w:rsidRPr="00B12E7C" w:rsidRDefault="00AF4463" w:rsidP="00AF4463">
              <w:pPr>
                <w:pStyle w:val="Bibliography"/>
                <w:ind w:left="720" w:hanging="720"/>
                <w:rPr>
                  <w:noProof/>
                </w:rPr>
              </w:pPr>
              <w:r w:rsidRPr="00B12E7C">
                <w:rPr>
                  <w:noProof/>
                </w:rPr>
                <w:t xml:space="preserve">Stucliffe, K. (2013). Sensemaking . In M. Augiers, &amp; D. Teece, </w:t>
              </w:r>
              <w:r w:rsidRPr="00B12E7C">
                <w:rPr>
                  <w:i/>
                  <w:iCs/>
                  <w:noProof/>
                </w:rPr>
                <w:t>The Plagrave enclycopedia of strategic management.</w:t>
              </w:r>
              <w:r w:rsidRPr="00B12E7C">
                <w:rPr>
                  <w:noProof/>
                </w:rPr>
                <w:t xml:space="preserve"> Bankingstoke: Macmillian.</w:t>
              </w:r>
            </w:p>
            <w:p w:rsidR="00AF4463" w:rsidRPr="00B12E7C" w:rsidRDefault="00AF4463" w:rsidP="00AF4463">
              <w:pPr>
                <w:pStyle w:val="Bibliography"/>
                <w:ind w:left="720" w:hanging="720"/>
                <w:rPr>
                  <w:noProof/>
                </w:rPr>
              </w:pPr>
              <w:r w:rsidRPr="00B12E7C">
                <w:rPr>
                  <w:noProof/>
                </w:rPr>
                <w:t xml:space="preserve">Thambain, H. (2015). Managing Risk in Complex Environments. </w:t>
              </w:r>
              <w:r w:rsidRPr="00B12E7C">
                <w:rPr>
                  <w:i/>
                  <w:iCs/>
                  <w:noProof/>
                </w:rPr>
                <w:t>Project Management Journal</w:t>
              </w:r>
              <w:r w:rsidRPr="00B12E7C">
                <w:rPr>
                  <w:noProof/>
                </w:rPr>
                <w:t>, 20-35.</w:t>
              </w:r>
            </w:p>
            <w:p w:rsidR="00AF4463" w:rsidRPr="00B12E7C" w:rsidRDefault="00AF4463" w:rsidP="00AF4463">
              <w:pPr>
                <w:pStyle w:val="Bibliography"/>
                <w:ind w:left="720" w:hanging="720"/>
                <w:rPr>
                  <w:noProof/>
                </w:rPr>
              </w:pPr>
              <w:r w:rsidRPr="00B12E7C">
                <w:rPr>
                  <w:noProof/>
                </w:rPr>
                <w:t xml:space="preserve">Wadi, R. (2014, August). </w:t>
              </w:r>
              <w:r w:rsidRPr="00B12E7C">
                <w:rPr>
                  <w:i/>
                  <w:iCs/>
                  <w:noProof/>
                </w:rPr>
                <w:t>Chilean Farmers and Foreign Mining Firm Faces Off Over Andes Gold.</w:t>
              </w:r>
              <w:r w:rsidRPr="00B12E7C">
                <w:rPr>
                  <w:noProof/>
                </w:rPr>
                <w:t xml:space="preserve"> Retrieved from MintPress News: http://www.mintpressnews.com/chilean-farmers-and-foreign-mining-firms-face-off-over-andes-gold/199434</w:t>
              </w:r>
            </w:p>
            <w:p w:rsidR="00AF4463" w:rsidRPr="00B12E7C" w:rsidRDefault="00AF4463" w:rsidP="00AF4463">
              <w:pPr>
                <w:pStyle w:val="Bibliography"/>
                <w:ind w:left="720" w:hanging="720"/>
                <w:rPr>
                  <w:noProof/>
                </w:rPr>
              </w:pPr>
              <w:r w:rsidRPr="00B12E7C">
                <w:rPr>
                  <w:noProof/>
                </w:rPr>
                <w:t xml:space="preserve">Whetten, D. (1989). What constitutes a theoretical contribution? </w:t>
              </w:r>
              <w:r w:rsidRPr="00B12E7C">
                <w:rPr>
                  <w:i/>
                  <w:iCs/>
                  <w:noProof/>
                </w:rPr>
                <w:t>Academy of Management Review</w:t>
              </w:r>
              <w:r w:rsidRPr="00B12E7C">
                <w:rPr>
                  <w:noProof/>
                </w:rPr>
                <w:t>, 490-495.</w:t>
              </w:r>
            </w:p>
            <w:p w:rsidR="00B66E4B" w:rsidRDefault="00B66E4B" w:rsidP="00AF4463">
              <w:r w:rsidRPr="00B12E7C">
                <w:rPr>
                  <w:b/>
                  <w:bCs/>
                  <w:noProof/>
                </w:rPr>
                <w:fldChar w:fldCharType="end"/>
              </w:r>
            </w:p>
          </w:sdtContent>
        </w:sdt>
      </w:sdtContent>
    </w:sdt>
    <w:p w:rsidR="00163D47" w:rsidRPr="004D3D45" w:rsidRDefault="00163D47" w:rsidP="004D3D45">
      <w:pPr>
        <w:jc w:val="both"/>
        <w:rPr>
          <w:sz w:val="24"/>
          <w:szCs w:val="24"/>
        </w:rPr>
      </w:pPr>
    </w:p>
    <w:sectPr w:rsidR="00163D47" w:rsidRPr="004D3D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D86" w:rsidRDefault="00A00D86" w:rsidP="00616AAE">
      <w:pPr>
        <w:spacing w:after="0" w:line="240" w:lineRule="auto"/>
      </w:pPr>
      <w:r>
        <w:separator/>
      </w:r>
    </w:p>
  </w:endnote>
  <w:endnote w:type="continuationSeparator" w:id="0">
    <w:p w:rsidR="00A00D86" w:rsidRDefault="00A00D86" w:rsidP="00616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D86" w:rsidRDefault="00A00D86" w:rsidP="00616AAE">
      <w:pPr>
        <w:spacing w:after="0" w:line="240" w:lineRule="auto"/>
      </w:pPr>
      <w:r>
        <w:separator/>
      </w:r>
    </w:p>
  </w:footnote>
  <w:footnote w:type="continuationSeparator" w:id="0">
    <w:p w:rsidR="00A00D86" w:rsidRDefault="00A00D86" w:rsidP="00616A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F8C" w:rsidRPr="00616AAE" w:rsidRDefault="004E7F8C">
    <w:pPr>
      <w:pStyle w:val="Header"/>
      <w:rPr>
        <w:b/>
      </w:rPr>
    </w:pPr>
    <w:r w:rsidRPr="00616AAE">
      <w:rPr>
        <w:b/>
      </w:rPr>
      <w:t>Special Issue on Social Responsibilities for Management of Megaprojects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30A67"/>
    <w:multiLevelType w:val="hybridMultilevel"/>
    <w:tmpl w:val="4ACCE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E627EA"/>
    <w:multiLevelType w:val="hybridMultilevel"/>
    <w:tmpl w:val="DD4A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2D709B"/>
    <w:multiLevelType w:val="hybridMultilevel"/>
    <w:tmpl w:val="8E5E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087338"/>
    <w:multiLevelType w:val="hybridMultilevel"/>
    <w:tmpl w:val="11CE7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D01F48"/>
    <w:multiLevelType w:val="hybridMultilevel"/>
    <w:tmpl w:val="8E9A3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5D30E0"/>
    <w:multiLevelType w:val="hybridMultilevel"/>
    <w:tmpl w:val="70445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2E1AD9"/>
    <w:multiLevelType w:val="hybridMultilevel"/>
    <w:tmpl w:val="6B6CA7D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 w15:restartNumberingAfterBreak="0">
    <w:nsid w:val="7B2468F4"/>
    <w:multiLevelType w:val="hybridMultilevel"/>
    <w:tmpl w:val="28521A9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7B6F2D78"/>
    <w:multiLevelType w:val="hybridMultilevel"/>
    <w:tmpl w:val="8E32A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3"/>
  </w:num>
  <w:num w:numId="6">
    <w:abstractNumId w:val="2"/>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1D"/>
    <w:rsid w:val="0000039C"/>
    <w:rsid w:val="00003B09"/>
    <w:rsid w:val="000129D5"/>
    <w:rsid w:val="00015F41"/>
    <w:rsid w:val="00026D88"/>
    <w:rsid w:val="00032680"/>
    <w:rsid w:val="00034F82"/>
    <w:rsid w:val="00036D98"/>
    <w:rsid w:val="00040D9D"/>
    <w:rsid w:val="00051C30"/>
    <w:rsid w:val="00063057"/>
    <w:rsid w:val="0009118E"/>
    <w:rsid w:val="000A386C"/>
    <w:rsid w:val="000B19EC"/>
    <w:rsid w:val="000B227F"/>
    <w:rsid w:val="000B417F"/>
    <w:rsid w:val="000B5FFA"/>
    <w:rsid w:val="000C7357"/>
    <w:rsid w:val="000D401A"/>
    <w:rsid w:val="000D653C"/>
    <w:rsid w:val="000F0048"/>
    <w:rsid w:val="0011124A"/>
    <w:rsid w:val="00114737"/>
    <w:rsid w:val="00163175"/>
    <w:rsid w:val="00163D47"/>
    <w:rsid w:val="00166B26"/>
    <w:rsid w:val="00166DB9"/>
    <w:rsid w:val="00196BCB"/>
    <w:rsid w:val="001A1E47"/>
    <w:rsid w:val="001A6BEF"/>
    <w:rsid w:val="001A6C46"/>
    <w:rsid w:val="001A7969"/>
    <w:rsid w:val="001B1595"/>
    <w:rsid w:val="001E2880"/>
    <w:rsid w:val="00221DC2"/>
    <w:rsid w:val="0022654C"/>
    <w:rsid w:val="00226E79"/>
    <w:rsid w:val="00242D0F"/>
    <w:rsid w:val="00283B54"/>
    <w:rsid w:val="00283F5A"/>
    <w:rsid w:val="00285D30"/>
    <w:rsid w:val="002868AF"/>
    <w:rsid w:val="00295E9D"/>
    <w:rsid w:val="002A146C"/>
    <w:rsid w:val="002A1598"/>
    <w:rsid w:val="002C1E63"/>
    <w:rsid w:val="002E1F39"/>
    <w:rsid w:val="002E4603"/>
    <w:rsid w:val="00300BB6"/>
    <w:rsid w:val="00301999"/>
    <w:rsid w:val="00304E1A"/>
    <w:rsid w:val="0031659E"/>
    <w:rsid w:val="00317292"/>
    <w:rsid w:val="003210EC"/>
    <w:rsid w:val="0032503C"/>
    <w:rsid w:val="0033577D"/>
    <w:rsid w:val="003420A0"/>
    <w:rsid w:val="0037299B"/>
    <w:rsid w:val="003A141D"/>
    <w:rsid w:val="003F5EAD"/>
    <w:rsid w:val="00415442"/>
    <w:rsid w:val="0043472B"/>
    <w:rsid w:val="00475EDC"/>
    <w:rsid w:val="00481F74"/>
    <w:rsid w:val="00485A9A"/>
    <w:rsid w:val="004A7865"/>
    <w:rsid w:val="004B256F"/>
    <w:rsid w:val="004C6CF3"/>
    <w:rsid w:val="004D385B"/>
    <w:rsid w:val="004D3D45"/>
    <w:rsid w:val="004D52AD"/>
    <w:rsid w:val="004E2E4F"/>
    <w:rsid w:val="004E4F1F"/>
    <w:rsid w:val="004E74DB"/>
    <w:rsid w:val="004E7F8C"/>
    <w:rsid w:val="004F366B"/>
    <w:rsid w:val="004F47C7"/>
    <w:rsid w:val="00515E51"/>
    <w:rsid w:val="005218AD"/>
    <w:rsid w:val="005223D2"/>
    <w:rsid w:val="005236C0"/>
    <w:rsid w:val="005244DB"/>
    <w:rsid w:val="0052455B"/>
    <w:rsid w:val="005270BE"/>
    <w:rsid w:val="005407B0"/>
    <w:rsid w:val="00540B3B"/>
    <w:rsid w:val="00541E68"/>
    <w:rsid w:val="00544BD0"/>
    <w:rsid w:val="005566C4"/>
    <w:rsid w:val="00560FCF"/>
    <w:rsid w:val="00563030"/>
    <w:rsid w:val="00564D39"/>
    <w:rsid w:val="00567DE1"/>
    <w:rsid w:val="005703D6"/>
    <w:rsid w:val="00592B3B"/>
    <w:rsid w:val="005C22ED"/>
    <w:rsid w:val="005E324A"/>
    <w:rsid w:val="005E5719"/>
    <w:rsid w:val="005E726C"/>
    <w:rsid w:val="005F3D37"/>
    <w:rsid w:val="006027FF"/>
    <w:rsid w:val="006030A0"/>
    <w:rsid w:val="00616AAE"/>
    <w:rsid w:val="00645FC7"/>
    <w:rsid w:val="0065669A"/>
    <w:rsid w:val="00656D82"/>
    <w:rsid w:val="0066251C"/>
    <w:rsid w:val="00662597"/>
    <w:rsid w:val="00670186"/>
    <w:rsid w:val="006725D2"/>
    <w:rsid w:val="00675904"/>
    <w:rsid w:val="0067717E"/>
    <w:rsid w:val="00692A8B"/>
    <w:rsid w:val="006A5BC6"/>
    <w:rsid w:val="006B2549"/>
    <w:rsid w:val="006B5DFD"/>
    <w:rsid w:val="006B7197"/>
    <w:rsid w:val="006D53A2"/>
    <w:rsid w:val="006F60CA"/>
    <w:rsid w:val="00702CF1"/>
    <w:rsid w:val="007033BC"/>
    <w:rsid w:val="00740AAF"/>
    <w:rsid w:val="00751454"/>
    <w:rsid w:val="00773A00"/>
    <w:rsid w:val="00791EEC"/>
    <w:rsid w:val="00792341"/>
    <w:rsid w:val="00792BE6"/>
    <w:rsid w:val="007936A0"/>
    <w:rsid w:val="00796669"/>
    <w:rsid w:val="007A78E8"/>
    <w:rsid w:val="007C4CF1"/>
    <w:rsid w:val="007F258B"/>
    <w:rsid w:val="007F2F18"/>
    <w:rsid w:val="007F70EC"/>
    <w:rsid w:val="00800368"/>
    <w:rsid w:val="00810087"/>
    <w:rsid w:val="00814AF5"/>
    <w:rsid w:val="00840BB9"/>
    <w:rsid w:val="00842EDF"/>
    <w:rsid w:val="00860FEA"/>
    <w:rsid w:val="00862D1C"/>
    <w:rsid w:val="008847CF"/>
    <w:rsid w:val="00892CA3"/>
    <w:rsid w:val="00892DE8"/>
    <w:rsid w:val="008A073B"/>
    <w:rsid w:val="008A60BA"/>
    <w:rsid w:val="008F108A"/>
    <w:rsid w:val="008F4C7D"/>
    <w:rsid w:val="009100E3"/>
    <w:rsid w:val="00913B39"/>
    <w:rsid w:val="0091686C"/>
    <w:rsid w:val="009236A4"/>
    <w:rsid w:val="00933E70"/>
    <w:rsid w:val="00934FCC"/>
    <w:rsid w:val="00952498"/>
    <w:rsid w:val="00956B93"/>
    <w:rsid w:val="00961B18"/>
    <w:rsid w:val="00984317"/>
    <w:rsid w:val="009A08B3"/>
    <w:rsid w:val="009B2BF8"/>
    <w:rsid w:val="009C4C41"/>
    <w:rsid w:val="009D24C9"/>
    <w:rsid w:val="009D414D"/>
    <w:rsid w:val="009D4C7D"/>
    <w:rsid w:val="009E4027"/>
    <w:rsid w:val="00A00D86"/>
    <w:rsid w:val="00A037E3"/>
    <w:rsid w:val="00A130E3"/>
    <w:rsid w:val="00A15D90"/>
    <w:rsid w:val="00A27AE8"/>
    <w:rsid w:val="00A36F44"/>
    <w:rsid w:val="00A4169D"/>
    <w:rsid w:val="00A46E0B"/>
    <w:rsid w:val="00A7016F"/>
    <w:rsid w:val="00A91177"/>
    <w:rsid w:val="00A92892"/>
    <w:rsid w:val="00AA5513"/>
    <w:rsid w:val="00AB20E0"/>
    <w:rsid w:val="00AE7795"/>
    <w:rsid w:val="00AF4463"/>
    <w:rsid w:val="00AF6ABE"/>
    <w:rsid w:val="00B020AD"/>
    <w:rsid w:val="00B12E7C"/>
    <w:rsid w:val="00B33E6C"/>
    <w:rsid w:val="00B36C38"/>
    <w:rsid w:val="00B4269A"/>
    <w:rsid w:val="00B46A63"/>
    <w:rsid w:val="00B61D96"/>
    <w:rsid w:val="00B66E4B"/>
    <w:rsid w:val="00B82311"/>
    <w:rsid w:val="00B82C38"/>
    <w:rsid w:val="00BC4027"/>
    <w:rsid w:val="00BD5242"/>
    <w:rsid w:val="00BE7622"/>
    <w:rsid w:val="00BF39F1"/>
    <w:rsid w:val="00C074F4"/>
    <w:rsid w:val="00C20324"/>
    <w:rsid w:val="00C27024"/>
    <w:rsid w:val="00C3165B"/>
    <w:rsid w:val="00C42D96"/>
    <w:rsid w:val="00C53F17"/>
    <w:rsid w:val="00C7088C"/>
    <w:rsid w:val="00C725E0"/>
    <w:rsid w:val="00CA463C"/>
    <w:rsid w:val="00CC4F75"/>
    <w:rsid w:val="00CD2A4B"/>
    <w:rsid w:val="00CF18A7"/>
    <w:rsid w:val="00D131D1"/>
    <w:rsid w:val="00D27BEF"/>
    <w:rsid w:val="00D61F5C"/>
    <w:rsid w:val="00D90009"/>
    <w:rsid w:val="00DA20C3"/>
    <w:rsid w:val="00DE19D4"/>
    <w:rsid w:val="00DF6696"/>
    <w:rsid w:val="00E279A9"/>
    <w:rsid w:val="00E41426"/>
    <w:rsid w:val="00E45E79"/>
    <w:rsid w:val="00E5697F"/>
    <w:rsid w:val="00E71499"/>
    <w:rsid w:val="00E77DD7"/>
    <w:rsid w:val="00EA0067"/>
    <w:rsid w:val="00EA20D8"/>
    <w:rsid w:val="00EA260A"/>
    <w:rsid w:val="00EC2C72"/>
    <w:rsid w:val="00ED6E0B"/>
    <w:rsid w:val="00EE0C4C"/>
    <w:rsid w:val="00EE2612"/>
    <w:rsid w:val="00EE5ADC"/>
    <w:rsid w:val="00EF2339"/>
    <w:rsid w:val="00EF33B1"/>
    <w:rsid w:val="00F06373"/>
    <w:rsid w:val="00F17380"/>
    <w:rsid w:val="00F228B4"/>
    <w:rsid w:val="00F33CBC"/>
    <w:rsid w:val="00F351C7"/>
    <w:rsid w:val="00F458C8"/>
    <w:rsid w:val="00F52F25"/>
    <w:rsid w:val="00F536BE"/>
    <w:rsid w:val="00F550C9"/>
    <w:rsid w:val="00F5731F"/>
    <w:rsid w:val="00F724F0"/>
    <w:rsid w:val="00F80A35"/>
    <w:rsid w:val="00F80C43"/>
    <w:rsid w:val="00F80F2F"/>
    <w:rsid w:val="00F93097"/>
    <w:rsid w:val="00FB05C1"/>
    <w:rsid w:val="00FB414B"/>
    <w:rsid w:val="00FD1EC8"/>
    <w:rsid w:val="00FD4719"/>
    <w:rsid w:val="00FD7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AF56E-5334-448E-B228-C7E97CCF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6AA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C4F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6A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AA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16AAE"/>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616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AAE"/>
  </w:style>
  <w:style w:type="paragraph" w:styleId="Footer">
    <w:name w:val="footer"/>
    <w:basedOn w:val="Normal"/>
    <w:link w:val="FooterChar"/>
    <w:uiPriority w:val="99"/>
    <w:unhideWhenUsed/>
    <w:rsid w:val="00616A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AAE"/>
  </w:style>
  <w:style w:type="paragraph" w:styleId="Bibliography">
    <w:name w:val="Bibliography"/>
    <w:basedOn w:val="Normal"/>
    <w:next w:val="Normal"/>
    <w:uiPriority w:val="37"/>
    <w:unhideWhenUsed/>
    <w:rsid w:val="0009118E"/>
  </w:style>
  <w:style w:type="character" w:customStyle="1" w:styleId="Heading2Char">
    <w:name w:val="Heading 2 Char"/>
    <w:basedOn w:val="DefaultParagraphFont"/>
    <w:link w:val="Heading2"/>
    <w:uiPriority w:val="9"/>
    <w:rsid w:val="00CC4F75"/>
    <w:rPr>
      <w:rFonts w:asciiTheme="majorHAnsi" w:eastAsiaTheme="majorEastAsia" w:hAnsiTheme="majorHAnsi" w:cstheme="majorBidi"/>
      <w:color w:val="365F91" w:themeColor="accent1" w:themeShade="BF"/>
      <w:sz w:val="26"/>
      <w:szCs w:val="26"/>
    </w:rPr>
  </w:style>
  <w:style w:type="character" w:customStyle="1" w:styleId="selectable">
    <w:name w:val="selectable"/>
    <w:basedOn w:val="DefaultParagraphFont"/>
    <w:rsid w:val="009100E3"/>
  </w:style>
  <w:style w:type="paragraph" w:styleId="ListParagraph">
    <w:name w:val="List Paragraph"/>
    <w:basedOn w:val="Normal"/>
    <w:uiPriority w:val="34"/>
    <w:qFormat/>
    <w:rsid w:val="00C074F4"/>
    <w:pPr>
      <w:ind w:left="720"/>
      <w:contextualSpacing/>
    </w:pPr>
  </w:style>
  <w:style w:type="paragraph" w:styleId="BalloonText">
    <w:name w:val="Balloon Text"/>
    <w:basedOn w:val="Normal"/>
    <w:link w:val="BalloonTextChar"/>
    <w:uiPriority w:val="99"/>
    <w:semiHidden/>
    <w:unhideWhenUsed/>
    <w:rsid w:val="00FD7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C0C"/>
    <w:rPr>
      <w:rFonts w:ascii="Segoe UI" w:hAnsi="Segoe UI" w:cs="Segoe UI"/>
      <w:sz w:val="18"/>
      <w:szCs w:val="18"/>
    </w:rPr>
  </w:style>
  <w:style w:type="table" w:styleId="TableGrid">
    <w:name w:val="Table Grid"/>
    <w:basedOn w:val="TableNormal"/>
    <w:uiPriority w:val="59"/>
    <w:rsid w:val="0086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62D1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862D1C"/>
    <w:pPr>
      <w:spacing w:line="240" w:lineRule="auto"/>
    </w:pPr>
    <w:rPr>
      <w:i/>
      <w:iCs/>
      <w:color w:val="1F497D" w:themeColor="text2"/>
      <w:sz w:val="18"/>
      <w:szCs w:val="18"/>
    </w:rPr>
  </w:style>
  <w:style w:type="character" w:styleId="CommentReference">
    <w:name w:val="annotation reference"/>
    <w:basedOn w:val="DefaultParagraphFont"/>
    <w:uiPriority w:val="99"/>
    <w:semiHidden/>
    <w:unhideWhenUsed/>
    <w:rsid w:val="001A6C46"/>
    <w:rPr>
      <w:sz w:val="16"/>
      <w:szCs w:val="16"/>
    </w:rPr>
  </w:style>
  <w:style w:type="paragraph" w:styleId="CommentText">
    <w:name w:val="annotation text"/>
    <w:basedOn w:val="Normal"/>
    <w:link w:val="CommentTextChar"/>
    <w:uiPriority w:val="99"/>
    <w:semiHidden/>
    <w:unhideWhenUsed/>
    <w:rsid w:val="001A6C46"/>
    <w:pPr>
      <w:spacing w:line="240" w:lineRule="auto"/>
    </w:pPr>
    <w:rPr>
      <w:sz w:val="20"/>
      <w:szCs w:val="20"/>
    </w:rPr>
  </w:style>
  <w:style w:type="character" w:customStyle="1" w:styleId="CommentTextChar">
    <w:name w:val="Comment Text Char"/>
    <w:basedOn w:val="DefaultParagraphFont"/>
    <w:link w:val="CommentText"/>
    <w:uiPriority w:val="99"/>
    <w:semiHidden/>
    <w:rsid w:val="001A6C46"/>
    <w:rPr>
      <w:sz w:val="20"/>
      <w:szCs w:val="20"/>
    </w:rPr>
  </w:style>
  <w:style w:type="paragraph" w:styleId="CommentSubject">
    <w:name w:val="annotation subject"/>
    <w:basedOn w:val="CommentText"/>
    <w:next w:val="CommentText"/>
    <w:link w:val="CommentSubjectChar"/>
    <w:uiPriority w:val="99"/>
    <w:semiHidden/>
    <w:unhideWhenUsed/>
    <w:rsid w:val="001A6C46"/>
    <w:rPr>
      <w:b/>
      <w:bCs/>
    </w:rPr>
  </w:style>
  <w:style w:type="character" w:customStyle="1" w:styleId="CommentSubjectChar">
    <w:name w:val="Comment Subject Char"/>
    <w:basedOn w:val="CommentTextChar"/>
    <w:link w:val="CommentSubject"/>
    <w:uiPriority w:val="99"/>
    <w:semiHidden/>
    <w:rsid w:val="001A6C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109">
      <w:bodyDiv w:val="1"/>
      <w:marLeft w:val="0"/>
      <w:marRight w:val="0"/>
      <w:marTop w:val="0"/>
      <w:marBottom w:val="0"/>
      <w:divBdr>
        <w:top w:val="none" w:sz="0" w:space="0" w:color="auto"/>
        <w:left w:val="none" w:sz="0" w:space="0" w:color="auto"/>
        <w:bottom w:val="none" w:sz="0" w:space="0" w:color="auto"/>
        <w:right w:val="none" w:sz="0" w:space="0" w:color="auto"/>
      </w:divBdr>
    </w:div>
    <w:div w:id="20251158">
      <w:bodyDiv w:val="1"/>
      <w:marLeft w:val="0"/>
      <w:marRight w:val="0"/>
      <w:marTop w:val="0"/>
      <w:marBottom w:val="0"/>
      <w:divBdr>
        <w:top w:val="none" w:sz="0" w:space="0" w:color="auto"/>
        <w:left w:val="none" w:sz="0" w:space="0" w:color="auto"/>
        <w:bottom w:val="none" w:sz="0" w:space="0" w:color="auto"/>
        <w:right w:val="none" w:sz="0" w:space="0" w:color="auto"/>
      </w:divBdr>
    </w:div>
    <w:div w:id="20515347">
      <w:bodyDiv w:val="1"/>
      <w:marLeft w:val="0"/>
      <w:marRight w:val="0"/>
      <w:marTop w:val="0"/>
      <w:marBottom w:val="0"/>
      <w:divBdr>
        <w:top w:val="none" w:sz="0" w:space="0" w:color="auto"/>
        <w:left w:val="none" w:sz="0" w:space="0" w:color="auto"/>
        <w:bottom w:val="none" w:sz="0" w:space="0" w:color="auto"/>
        <w:right w:val="none" w:sz="0" w:space="0" w:color="auto"/>
      </w:divBdr>
    </w:div>
    <w:div w:id="25445036">
      <w:bodyDiv w:val="1"/>
      <w:marLeft w:val="0"/>
      <w:marRight w:val="0"/>
      <w:marTop w:val="0"/>
      <w:marBottom w:val="0"/>
      <w:divBdr>
        <w:top w:val="none" w:sz="0" w:space="0" w:color="auto"/>
        <w:left w:val="none" w:sz="0" w:space="0" w:color="auto"/>
        <w:bottom w:val="none" w:sz="0" w:space="0" w:color="auto"/>
        <w:right w:val="none" w:sz="0" w:space="0" w:color="auto"/>
      </w:divBdr>
    </w:div>
    <w:div w:id="26877892">
      <w:bodyDiv w:val="1"/>
      <w:marLeft w:val="0"/>
      <w:marRight w:val="0"/>
      <w:marTop w:val="0"/>
      <w:marBottom w:val="0"/>
      <w:divBdr>
        <w:top w:val="none" w:sz="0" w:space="0" w:color="auto"/>
        <w:left w:val="none" w:sz="0" w:space="0" w:color="auto"/>
        <w:bottom w:val="none" w:sz="0" w:space="0" w:color="auto"/>
        <w:right w:val="none" w:sz="0" w:space="0" w:color="auto"/>
      </w:divBdr>
    </w:div>
    <w:div w:id="38752009">
      <w:bodyDiv w:val="1"/>
      <w:marLeft w:val="0"/>
      <w:marRight w:val="0"/>
      <w:marTop w:val="0"/>
      <w:marBottom w:val="0"/>
      <w:divBdr>
        <w:top w:val="none" w:sz="0" w:space="0" w:color="auto"/>
        <w:left w:val="none" w:sz="0" w:space="0" w:color="auto"/>
        <w:bottom w:val="none" w:sz="0" w:space="0" w:color="auto"/>
        <w:right w:val="none" w:sz="0" w:space="0" w:color="auto"/>
      </w:divBdr>
    </w:div>
    <w:div w:id="68190205">
      <w:bodyDiv w:val="1"/>
      <w:marLeft w:val="0"/>
      <w:marRight w:val="0"/>
      <w:marTop w:val="0"/>
      <w:marBottom w:val="0"/>
      <w:divBdr>
        <w:top w:val="none" w:sz="0" w:space="0" w:color="auto"/>
        <w:left w:val="none" w:sz="0" w:space="0" w:color="auto"/>
        <w:bottom w:val="none" w:sz="0" w:space="0" w:color="auto"/>
        <w:right w:val="none" w:sz="0" w:space="0" w:color="auto"/>
      </w:divBdr>
    </w:div>
    <w:div w:id="74475217">
      <w:bodyDiv w:val="1"/>
      <w:marLeft w:val="0"/>
      <w:marRight w:val="0"/>
      <w:marTop w:val="0"/>
      <w:marBottom w:val="0"/>
      <w:divBdr>
        <w:top w:val="none" w:sz="0" w:space="0" w:color="auto"/>
        <w:left w:val="none" w:sz="0" w:space="0" w:color="auto"/>
        <w:bottom w:val="none" w:sz="0" w:space="0" w:color="auto"/>
        <w:right w:val="none" w:sz="0" w:space="0" w:color="auto"/>
      </w:divBdr>
    </w:div>
    <w:div w:id="76440567">
      <w:bodyDiv w:val="1"/>
      <w:marLeft w:val="0"/>
      <w:marRight w:val="0"/>
      <w:marTop w:val="0"/>
      <w:marBottom w:val="0"/>
      <w:divBdr>
        <w:top w:val="none" w:sz="0" w:space="0" w:color="auto"/>
        <w:left w:val="none" w:sz="0" w:space="0" w:color="auto"/>
        <w:bottom w:val="none" w:sz="0" w:space="0" w:color="auto"/>
        <w:right w:val="none" w:sz="0" w:space="0" w:color="auto"/>
      </w:divBdr>
    </w:div>
    <w:div w:id="97214688">
      <w:bodyDiv w:val="1"/>
      <w:marLeft w:val="0"/>
      <w:marRight w:val="0"/>
      <w:marTop w:val="0"/>
      <w:marBottom w:val="0"/>
      <w:divBdr>
        <w:top w:val="none" w:sz="0" w:space="0" w:color="auto"/>
        <w:left w:val="none" w:sz="0" w:space="0" w:color="auto"/>
        <w:bottom w:val="none" w:sz="0" w:space="0" w:color="auto"/>
        <w:right w:val="none" w:sz="0" w:space="0" w:color="auto"/>
      </w:divBdr>
    </w:div>
    <w:div w:id="111753247">
      <w:bodyDiv w:val="1"/>
      <w:marLeft w:val="0"/>
      <w:marRight w:val="0"/>
      <w:marTop w:val="0"/>
      <w:marBottom w:val="0"/>
      <w:divBdr>
        <w:top w:val="none" w:sz="0" w:space="0" w:color="auto"/>
        <w:left w:val="none" w:sz="0" w:space="0" w:color="auto"/>
        <w:bottom w:val="none" w:sz="0" w:space="0" w:color="auto"/>
        <w:right w:val="none" w:sz="0" w:space="0" w:color="auto"/>
      </w:divBdr>
    </w:div>
    <w:div w:id="158548325">
      <w:bodyDiv w:val="1"/>
      <w:marLeft w:val="0"/>
      <w:marRight w:val="0"/>
      <w:marTop w:val="0"/>
      <w:marBottom w:val="0"/>
      <w:divBdr>
        <w:top w:val="none" w:sz="0" w:space="0" w:color="auto"/>
        <w:left w:val="none" w:sz="0" w:space="0" w:color="auto"/>
        <w:bottom w:val="none" w:sz="0" w:space="0" w:color="auto"/>
        <w:right w:val="none" w:sz="0" w:space="0" w:color="auto"/>
      </w:divBdr>
    </w:div>
    <w:div w:id="168760297">
      <w:bodyDiv w:val="1"/>
      <w:marLeft w:val="0"/>
      <w:marRight w:val="0"/>
      <w:marTop w:val="0"/>
      <w:marBottom w:val="0"/>
      <w:divBdr>
        <w:top w:val="none" w:sz="0" w:space="0" w:color="auto"/>
        <w:left w:val="none" w:sz="0" w:space="0" w:color="auto"/>
        <w:bottom w:val="none" w:sz="0" w:space="0" w:color="auto"/>
        <w:right w:val="none" w:sz="0" w:space="0" w:color="auto"/>
      </w:divBdr>
    </w:div>
    <w:div w:id="170338265">
      <w:bodyDiv w:val="1"/>
      <w:marLeft w:val="0"/>
      <w:marRight w:val="0"/>
      <w:marTop w:val="0"/>
      <w:marBottom w:val="0"/>
      <w:divBdr>
        <w:top w:val="none" w:sz="0" w:space="0" w:color="auto"/>
        <w:left w:val="none" w:sz="0" w:space="0" w:color="auto"/>
        <w:bottom w:val="none" w:sz="0" w:space="0" w:color="auto"/>
        <w:right w:val="none" w:sz="0" w:space="0" w:color="auto"/>
      </w:divBdr>
    </w:div>
    <w:div w:id="170528272">
      <w:bodyDiv w:val="1"/>
      <w:marLeft w:val="0"/>
      <w:marRight w:val="0"/>
      <w:marTop w:val="0"/>
      <w:marBottom w:val="0"/>
      <w:divBdr>
        <w:top w:val="none" w:sz="0" w:space="0" w:color="auto"/>
        <w:left w:val="none" w:sz="0" w:space="0" w:color="auto"/>
        <w:bottom w:val="none" w:sz="0" w:space="0" w:color="auto"/>
        <w:right w:val="none" w:sz="0" w:space="0" w:color="auto"/>
      </w:divBdr>
    </w:div>
    <w:div w:id="170880161">
      <w:bodyDiv w:val="1"/>
      <w:marLeft w:val="0"/>
      <w:marRight w:val="0"/>
      <w:marTop w:val="0"/>
      <w:marBottom w:val="0"/>
      <w:divBdr>
        <w:top w:val="none" w:sz="0" w:space="0" w:color="auto"/>
        <w:left w:val="none" w:sz="0" w:space="0" w:color="auto"/>
        <w:bottom w:val="none" w:sz="0" w:space="0" w:color="auto"/>
        <w:right w:val="none" w:sz="0" w:space="0" w:color="auto"/>
      </w:divBdr>
    </w:div>
    <w:div w:id="170922673">
      <w:bodyDiv w:val="1"/>
      <w:marLeft w:val="0"/>
      <w:marRight w:val="0"/>
      <w:marTop w:val="0"/>
      <w:marBottom w:val="0"/>
      <w:divBdr>
        <w:top w:val="none" w:sz="0" w:space="0" w:color="auto"/>
        <w:left w:val="none" w:sz="0" w:space="0" w:color="auto"/>
        <w:bottom w:val="none" w:sz="0" w:space="0" w:color="auto"/>
        <w:right w:val="none" w:sz="0" w:space="0" w:color="auto"/>
      </w:divBdr>
    </w:div>
    <w:div w:id="171383457">
      <w:bodyDiv w:val="1"/>
      <w:marLeft w:val="0"/>
      <w:marRight w:val="0"/>
      <w:marTop w:val="0"/>
      <w:marBottom w:val="0"/>
      <w:divBdr>
        <w:top w:val="none" w:sz="0" w:space="0" w:color="auto"/>
        <w:left w:val="none" w:sz="0" w:space="0" w:color="auto"/>
        <w:bottom w:val="none" w:sz="0" w:space="0" w:color="auto"/>
        <w:right w:val="none" w:sz="0" w:space="0" w:color="auto"/>
      </w:divBdr>
    </w:div>
    <w:div w:id="176039009">
      <w:bodyDiv w:val="1"/>
      <w:marLeft w:val="0"/>
      <w:marRight w:val="0"/>
      <w:marTop w:val="0"/>
      <w:marBottom w:val="0"/>
      <w:divBdr>
        <w:top w:val="none" w:sz="0" w:space="0" w:color="auto"/>
        <w:left w:val="none" w:sz="0" w:space="0" w:color="auto"/>
        <w:bottom w:val="none" w:sz="0" w:space="0" w:color="auto"/>
        <w:right w:val="none" w:sz="0" w:space="0" w:color="auto"/>
      </w:divBdr>
    </w:div>
    <w:div w:id="184369798">
      <w:bodyDiv w:val="1"/>
      <w:marLeft w:val="0"/>
      <w:marRight w:val="0"/>
      <w:marTop w:val="0"/>
      <w:marBottom w:val="0"/>
      <w:divBdr>
        <w:top w:val="none" w:sz="0" w:space="0" w:color="auto"/>
        <w:left w:val="none" w:sz="0" w:space="0" w:color="auto"/>
        <w:bottom w:val="none" w:sz="0" w:space="0" w:color="auto"/>
        <w:right w:val="none" w:sz="0" w:space="0" w:color="auto"/>
      </w:divBdr>
    </w:div>
    <w:div w:id="198981147">
      <w:bodyDiv w:val="1"/>
      <w:marLeft w:val="0"/>
      <w:marRight w:val="0"/>
      <w:marTop w:val="0"/>
      <w:marBottom w:val="0"/>
      <w:divBdr>
        <w:top w:val="none" w:sz="0" w:space="0" w:color="auto"/>
        <w:left w:val="none" w:sz="0" w:space="0" w:color="auto"/>
        <w:bottom w:val="none" w:sz="0" w:space="0" w:color="auto"/>
        <w:right w:val="none" w:sz="0" w:space="0" w:color="auto"/>
      </w:divBdr>
    </w:div>
    <w:div w:id="208424153">
      <w:bodyDiv w:val="1"/>
      <w:marLeft w:val="0"/>
      <w:marRight w:val="0"/>
      <w:marTop w:val="0"/>
      <w:marBottom w:val="0"/>
      <w:divBdr>
        <w:top w:val="none" w:sz="0" w:space="0" w:color="auto"/>
        <w:left w:val="none" w:sz="0" w:space="0" w:color="auto"/>
        <w:bottom w:val="none" w:sz="0" w:space="0" w:color="auto"/>
        <w:right w:val="none" w:sz="0" w:space="0" w:color="auto"/>
      </w:divBdr>
    </w:div>
    <w:div w:id="213657744">
      <w:bodyDiv w:val="1"/>
      <w:marLeft w:val="0"/>
      <w:marRight w:val="0"/>
      <w:marTop w:val="0"/>
      <w:marBottom w:val="0"/>
      <w:divBdr>
        <w:top w:val="none" w:sz="0" w:space="0" w:color="auto"/>
        <w:left w:val="none" w:sz="0" w:space="0" w:color="auto"/>
        <w:bottom w:val="none" w:sz="0" w:space="0" w:color="auto"/>
        <w:right w:val="none" w:sz="0" w:space="0" w:color="auto"/>
      </w:divBdr>
    </w:div>
    <w:div w:id="214514812">
      <w:bodyDiv w:val="1"/>
      <w:marLeft w:val="0"/>
      <w:marRight w:val="0"/>
      <w:marTop w:val="0"/>
      <w:marBottom w:val="0"/>
      <w:divBdr>
        <w:top w:val="none" w:sz="0" w:space="0" w:color="auto"/>
        <w:left w:val="none" w:sz="0" w:space="0" w:color="auto"/>
        <w:bottom w:val="none" w:sz="0" w:space="0" w:color="auto"/>
        <w:right w:val="none" w:sz="0" w:space="0" w:color="auto"/>
      </w:divBdr>
    </w:div>
    <w:div w:id="240262819">
      <w:bodyDiv w:val="1"/>
      <w:marLeft w:val="0"/>
      <w:marRight w:val="0"/>
      <w:marTop w:val="0"/>
      <w:marBottom w:val="0"/>
      <w:divBdr>
        <w:top w:val="none" w:sz="0" w:space="0" w:color="auto"/>
        <w:left w:val="none" w:sz="0" w:space="0" w:color="auto"/>
        <w:bottom w:val="none" w:sz="0" w:space="0" w:color="auto"/>
        <w:right w:val="none" w:sz="0" w:space="0" w:color="auto"/>
      </w:divBdr>
    </w:div>
    <w:div w:id="253907016">
      <w:bodyDiv w:val="1"/>
      <w:marLeft w:val="0"/>
      <w:marRight w:val="0"/>
      <w:marTop w:val="0"/>
      <w:marBottom w:val="0"/>
      <w:divBdr>
        <w:top w:val="none" w:sz="0" w:space="0" w:color="auto"/>
        <w:left w:val="none" w:sz="0" w:space="0" w:color="auto"/>
        <w:bottom w:val="none" w:sz="0" w:space="0" w:color="auto"/>
        <w:right w:val="none" w:sz="0" w:space="0" w:color="auto"/>
      </w:divBdr>
    </w:div>
    <w:div w:id="278537241">
      <w:bodyDiv w:val="1"/>
      <w:marLeft w:val="0"/>
      <w:marRight w:val="0"/>
      <w:marTop w:val="0"/>
      <w:marBottom w:val="0"/>
      <w:divBdr>
        <w:top w:val="none" w:sz="0" w:space="0" w:color="auto"/>
        <w:left w:val="none" w:sz="0" w:space="0" w:color="auto"/>
        <w:bottom w:val="none" w:sz="0" w:space="0" w:color="auto"/>
        <w:right w:val="none" w:sz="0" w:space="0" w:color="auto"/>
      </w:divBdr>
    </w:div>
    <w:div w:id="281352384">
      <w:bodyDiv w:val="1"/>
      <w:marLeft w:val="0"/>
      <w:marRight w:val="0"/>
      <w:marTop w:val="0"/>
      <w:marBottom w:val="0"/>
      <w:divBdr>
        <w:top w:val="none" w:sz="0" w:space="0" w:color="auto"/>
        <w:left w:val="none" w:sz="0" w:space="0" w:color="auto"/>
        <w:bottom w:val="none" w:sz="0" w:space="0" w:color="auto"/>
        <w:right w:val="none" w:sz="0" w:space="0" w:color="auto"/>
      </w:divBdr>
    </w:div>
    <w:div w:id="283847449">
      <w:bodyDiv w:val="1"/>
      <w:marLeft w:val="0"/>
      <w:marRight w:val="0"/>
      <w:marTop w:val="0"/>
      <w:marBottom w:val="0"/>
      <w:divBdr>
        <w:top w:val="none" w:sz="0" w:space="0" w:color="auto"/>
        <w:left w:val="none" w:sz="0" w:space="0" w:color="auto"/>
        <w:bottom w:val="none" w:sz="0" w:space="0" w:color="auto"/>
        <w:right w:val="none" w:sz="0" w:space="0" w:color="auto"/>
      </w:divBdr>
    </w:div>
    <w:div w:id="302779913">
      <w:bodyDiv w:val="1"/>
      <w:marLeft w:val="0"/>
      <w:marRight w:val="0"/>
      <w:marTop w:val="0"/>
      <w:marBottom w:val="0"/>
      <w:divBdr>
        <w:top w:val="none" w:sz="0" w:space="0" w:color="auto"/>
        <w:left w:val="none" w:sz="0" w:space="0" w:color="auto"/>
        <w:bottom w:val="none" w:sz="0" w:space="0" w:color="auto"/>
        <w:right w:val="none" w:sz="0" w:space="0" w:color="auto"/>
      </w:divBdr>
    </w:div>
    <w:div w:id="304165192">
      <w:bodyDiv w:val="1"/>
      <w:marLeft w:val="0"/>
      <w:marRight w:val="0"/>
      <w:marTop w:val="0"/>
      <w:marBottom w:val="0"/>
      <w:divBdr>
        <w:top w:val="none" w:sz="0" w:space="0" w:color="auto"/>
        <w:left w:val="none" w:sz="0" w:space="0" w:color="auto"/>
        <w:bottom w:val="none" w:sz="0" w:space="0" w:color="auto"/>
        <w:right w:val="none" w:sz="0" w:space="0" w:color="auto"/>
      </w:divBdr>
    </w:div>
    <w:div w:id="307904869">
      <w:bodyDiv w:val="1"/>
      <w:marLeft w:val="0"/>
      <w:marRight w:val="0"/>
      <w:marTop w:val="0"/>
      <w:marBottom w:val="0"/>
      <w:divBdr>
        <w:top w:val="none" w:sz="0" w:space="0" w:color="auto"/>
        <w:left w:val="none" w:sz="0" w:space="0" w:color="auto"/>
        <w:bottom w:val="none" w:sz="0" w:space="0" w:color="auto"/>
        <w:right w:val="none" w:sz="0" w:space="0" w:color="auto"/>
      </w:divBdr>
    </w:div>
    <w:div w:id="324361903">
      <w:bodyDiv w:val="1"/>
      <w:marLeft w:val="0"/>
      <w:marRight w:val="0"/>
      <w:marTop w:val="0"/>
      <w:marBottom w:val="0"/>
      <w:divBdr>
        <w:top w:val="none" w:sz="0" w:space="0" w:color="auto"/>
        <w:left w:val="none" w:sz="0" w:space="0" w:color="auto"/>
        <w:bottom w:val="none" w:sz="0" w:space="0" w:color="auto"/>
        <w:right w:val="none" w:sz="0" w:space="0" w:color="auto"/>
      </w:divBdr>
    </w:div>
    <w:div w:id="328407278">
      <w:bodyDiv w:val="1"/>
      <w:marLeft w:val="0"/>
      <w:marRight w:val="0"/>
      <w:marTop w:val="0"/>
      <w:marBottom w:val="0"/>
      <w:divBdr>
        <w:top w:val="none" w:sz="0" w:space="0" w:color="auto"/>
        <w:left w:val="none" w:sz="0" w:space="0" w:color="auto"/>
        <w:bottom w:val="none" w:sz="0" w:space="0" w:color="auto"/>
        <w:right w:val="none" w:sz="0" w:space="0" w:color="auto"/>
      </w:divBdr>
    </w:div>
    <w:div w:id="329989238">
      <w:bodyDiv w:val="1"/>
      <w:marLeft w:val="0"/>
      <w:marRight w:val="0"/>
      <w:marTop w:val="0"/>
      <w:marBottom w:val="0"/>
      <w:divBdr>
        <w:top w:val="none" w:sz="0" w:space="0" w:color="auto"/>
        <w:left w:val="none" w:sz="0" w:space="0" w:color="auto"/>
        <w:bottom w:val="none" w:sz="0" w:space="0" w:color="auto"/>
        <w:right w:val="none" w:sz="0" w:space="0" w:color="auto"/>
      </w:divBdr>
    </w:div>
    <w:div w:id="333263935">
      <w:bodyDiv w:val="1"/>
      <w:marLeft w:val="0"/>
      <w:marRight w:val="0"/>
      <w:marTop w:val="0"/>
      <w:marBottom w:val="0"/>
      <w:divBdr>
        <w:top w:val="none" w:sz="0" w:space="0" w:color="auto"/>
        <w:left w:val="none" w:sz="0" w:space="0" w:color="auto"/>
        <w:bottom w:val="none" w:sz="0" w:space="0" w:color="auto"/>
        <w:right w:val="none" w:sz="0" w:space="0" w:color="auto"/>
      </w:divBdr>
    </w:div>
    <w:div w:id="346640170">
      <w:bodyDiv w:val="1"/>
      <w:marLeft w:val="0"/>
      <w:marRight w:val="0"/>
      <w:marTop w:val="0"/>
      <w:marBottom w:val="0"/>
      <w:divBdr>
        <w:top w:val="none" w:sz="0" w:space="0" w:color="auto"/>
        <w:left w:val="none" w:sz="0" w:space="0" w:color="auto"/>
        <w:bottom w:val="none" w:sz="0" w:space="0" w:color="auto"/>
        <w:right w:val="none" w:sz="0" w:space="0" w:color="auto"/>
      </w:divBdr>
    </w:div>
    <w:div w:id="360785163">
      <w:bodyDiv w:val="1"/>
      <w:marLeft w:val="0"/>
      <w:marRight w:val="0"/>
      <w:marTop w:val="0"/>
      <w:marBottom w:val="0"/>
      <w:divBdr>
        <w:top w:val="none" w:sz="0" w:space="0" w:color="auto"/>
        <w:left w:val="none" w:sz="0" w:space="0" w:color="auto"/>
        <w:bottom w:val="none" w:sz="0" w:space="0" w:color="auto"/>
        <w:right w:val="none" w:sz="0" w:space="0" w:color="auto"/>
      </w:divBdr>
    </w:div>
    <w:div w:id="362941190">
      <w:bodyDiv w:val="1"/>
      <w:marLeft w:val="0"/>
      <w:marRight w:val="0"/>
      <w:marTop w:val="0"/>
      <w:marBottom w:val="0"/>
      <w:divBdr>
        <w:top w:val="none" w:sz="0" w:space="0" w:color="auto"/>
        <w:left w:val="none" w:sz="0" w:space="0" w:color="auto"/>
        <w:bottom w:val="none" w:sz="0" w:space="0" w:color="auto"/>
        <w:right w:val="none" w:sz="0" w:space="0" w:color="auto"/>
      </w:divBdr>
    </w:div>
    <w:div w:id="371418756">
      <w:bodyDiv w:val="1"/>
      <w:marLeft w:val="0"/>
      <w:marRight w:val="0"/>
      <w:marTop w:val="0"/>
      <w:marBottom w:val="0"/>
      <w:divBdr>
        <w:top w:val="none" w:sz="0" w:space="0" w:color="auto"/>
        <w:left w:val="none" w:sz="0" w:space="0" w:color="auto"/>
        <w:bottom w:val="none" w:sz="0" w:space="0" w:color="auto"/>
        <w:right w:val="none" w:sz="0" w:space="0" w:color="auto"/>
      </w:divBdr>
    </w:div>
    <w:div w:id="373888540">
      <w:bodyDiv w:val="1"/>
      <w:marLeft w:val="0"/>
      <w:marRight w:val="0"/>
      <w:marTop w:val="0"/>
      <w:marBottom w:val="0"/>
      <w:divBdr>
        <w:top w:val="none" w:sz="0" w:space="0" w:color="auto"/>
        <w:left w:val="none" w:sz="0" w:space="0" w:color="auto"/>
        <w:bottom w:val="none" w:sz="0" w:space="0" w:color="auto"/>
        <w:right w:val="none" w:sz="0" w:space="0" w:color="auto"/>
      </w:divBdr>
    </w:div>
    <w:div w:id="380062296">
      <w:bodyDiv w:val="1"/>
      <w:marLeft w:val="0"/>
      <w:marRight w:val="0"/>
      <w:marTop w:val="0"/>
      <w:marBottom w:val="0"/>
      <w:divBdr>
        <w:top w:val="none" w:sz="0" w:space="0" w:color="auto"/>
        <w:left w:val="none" w:sz="0" w:space="0" w:color="auto"/>
        <w:bottom w:val="none" w:sz="0" w:space="0" w:color="auto"/>
        <w:right w:val="none" w:sz="0" w:space="0" w:color="auto"/>
      </w:divBdr>
    </w:div>
    <w:div w:id="389887804">
      <w:bodyDiv w:val="1"/>
      <w:marLeft w:val="0"/>
      <w:marRight w:val="0"/>
      <w:marTop w:val="0"/>
      <w:marBottom w:val="0"/>
      <w:divBdr>
        <w:top w:val="none" w:sz="0" w:space="0" w:color="auto"/>
        <w:left w:val="none" w:sz="0" w:space="0" w:color="auto"/>
        <w:bottom w:val="none" w:sz="0" w:space="0" w:color="auto"/>
        <w:right w:val="none" w:sz="0" w:space="0" w:color="auto"/>
      </w:divBdr>
    </w:div>
    <w:div w:id="399252305">
      <w:bodyDiv w:val="1"/>
      <w:marLeft w:val="0"/>
      <w:marRight w:val="0"/>
      <w:marTop w:val="0"/>
      <w:marBottom w:val="0"/>
      <w:divBdr>
        <w:top w:val="none" w:sz="0" w:space="0" w:color="auto"/>
        <w:left w:val="none" w:sz="0" w:space="0" w:color="auto"/>
        <w:bottom w:val="none" w:sz="0" w:space="0" w:color="auto"/>
        <w:right w:val="none" w:sz="0" w:space="0" w:color="auto"/>
      </w:divBdr>
    </w:div>
    <w:div w:id="400562206">
      <w:bodyDiv w:val="1"/>
      <w:marLeft w:val="0"/>
      <w:marRight w:val="0"/>
      <w:marTop w:val="0"/>
      <w:marBottom w:val="0"/>
      <w:divBdr>
        <w:top w:val="none" w:sz="0" w:space="0" w:color="auto"/>
        <w:left w:val="none" w:sz="0" w:space="0" w:color="auto"/>
        <w:bottom w:val="none" w:sz="0" w:space="0" w:color="auto"/>
        <w:right w:val="none" w:sz="0" w:space="0" w:color="auto"/>
      </w:divBdr>
    </w:div>
    <w:div w:id="406000075">
      <w:bodyDiv w:val="1"/>
      <w:marLeft w:val="0"/>
      <w:marRight w:val="0"/>
      <w:marTop w:val="0"/>
      <w:marBottom w:val="0"/>
      <w:divBdr>
        <w:top w:val="none" w:sz="0" w:space="0" w:color="auto"/>
        <w:left w:val="none" w:sz="0" w:space="0" w:color="auto"/>
        <w:bottom w:val="none" w:sz="0" w:space="0" w:color="auto"/>
        <w:right w:val="none" w:sz="0" w:space="0" w:color="auto"/>
      </w:divBdr>
    </w:div>
    <w:div w:id="409544327">
      <w:bodyDiv w:val="1"/>
      <w:marLeft w:val="0"/>
      <w:marRight w:val="0"/>
      <w:marTop w:val="0"/>
      <w:marBottom w:val="0"/>
      <w:divBdr>
        <w:top w:val="none" w:sz="0" w:space="0" w:color="auto"/>
        <w:left w:val="none" w:sz="0" w:space="0" w:color="auto"/>
        <w:bottom w:val="none" w:sz="0" w:space="0" w:color="auto"/>
        <w:right w:val="none" w:sz="0" w:space="0" w:color="auto"/>
      </w:divBdr>
    </w:div>
    <w:div w:id="412747693">
      <w:bodyDiv w:val="1"/>
      <w:marLeft w:val="0"/>
      <w:marRight w:val="0"/>
      <w:marTop w:val="0"/>
      <w:marBottom w:val="0"/>
      <w:divBdr>
        <w:top w:val="none" w:sz="0" w:space="0" w:color="auto"/>
        <w:left w:val="none" w:sz="0" w:space="0" w:color="auto"/>
        <w:bottom w:val="none" w:sz="0" w:space="0" w:color="auto"/>
        <w:right w:val="none" w:sz="0" w:space="0" w:color="auto"/>
      </w:divBdr>
    </w:div>
    <w:div w:id="421729625">
      <w:bodyDiv w:val="1"/>
      <w:marLeft w:val="0"/>
      <w:marRight w:val="0"/>
      <w:marTop w:val="0"/>
      <w:marBottom w:val="0"/>
      <w:divBdr>
        <w:top w:val="none" w:sz="0" w:space="0" w:color="auto"/>
        <w:left w:val="none" w:sz="0" w:space="0" w:color="auto"/>
        <w:bottom w:val="none" w:sz="0" w:space="0" w:color="auto"/>
        <w:right w:val="none" w:sz="0" w:space="0" w:color="auto"/>
      </w:divBdr>
    </w:div>
    <w:div w:id="421996620">
      <w:bodyDiv w:val="1"/>
      <w:marLeft w:val="0"/>
      <w:marRight w:val="0"/>
      <w:marTop w:val="0"/>
      <w:marBottom w:val="0"/>
      <w:divBdr>
        <w:top w:val="none" w:sz="0" w:space="0" w:color="auto"/>
        <w:left w:val="none" w:sz="0" w:space="0" w:color="auto"/>
        <w:bottom w:val="none" w:sz="0" w:space="0" w:color="auto"/>
        <w:right w:val="none" w:sz="0" w:space="0" w:color="auto"/>
      </w:divBdr>
    </w:div>
    <w:div w:id="428938168">
      <w:bodyDiv w:val="1"/>
      <w:marLeft w:val="0"/>
      <w:marRight w:val="0"/>
      <w:marTop w:val="0"/>
      <w:marBottom w:val="0"/>
      <w:divBdr>
        <w:top w:val="none" w:sz="0" w:space="0" w:color="auto"/>
        <w:left w:val="none" w:sz="0" w:space="0" w:color="auto"/>
        <w:bottom w:val="none" w:sz="0" w:space="0" w:color="auto"/>
        <w:right w:val="none" w:sz="0" w:space="0" w:color="auto"/>
      </w:divBdr>
    </w:div>
    <w:div w:id="430396187">
      <w:bodyDiv w:val="1"/>
      <w:marLeft w:val="0"/>
      <w:marRight w:val="0"/>
      <w:marTop w:val="0"/>
      <w:marBottom w:val="0"/>
      <w:divBdr>
        <w:top w:val="none" w:sz="0" w:space="0" w:color="auto"/>
        <w:left w:val="none" w:sz="0" w:space="0" w:color="auto"/>
        <w:bottom w:val="none" w:sz="0" w:space="0" w:color="auto"/>
        <w:right w:val="none" w:sz="0" w:space="0" w:color="auto"/>
      </w:divBdr>
    </w:div>
    <w:div w:id="432628328">
      <w:bodyDiv w:val="1"/>
      <w:marLeft w:val="0"/>
      <w:marRight w:val="0"/>
      <w:marTop w:val="0"/>
      <w:marBottom w:val="0"/>
      <w:divBdr>
        <w:top w:val="none" w:sz="0" w:space="0" w:color="auto"/>
        <w:left w:val="none" w:sz="0" w:space="0" w:color="auto"/>
        <w:bottom w:val="none" w:sz="0" w:space="0" w:color="auto"/>
        <w:right w:val="none" w:sz="0" w:space="0" w:color="auto"/>
      </w:divBdr>
    </w:div>
    <w:div w:id="434863868">
      <w:bodyDiv w:val="1"/>
      <w:marLeft w:val="0"/>
      <w:marRight w:val="0"/>
      <w:marTop w:val="0"/>
      <w:marBottom w:val="0"/>
      <w:divBdr>
        <w:top w:val="none" w:sz="0" w:space="0" w:color="auto"/>
        <w:left w:val="none" w:sz="0" w:space="0" w:color="auto"/>
        <w:bottom w:val="none" w:sz="0" w:space="0" w:color="auto"/>
        <w:right w:val="none" w:sz="0" w:space="0" w:color="auto"/>
      </w:divBdr>
    </w:div>
    <w:div w:id="454523076">
      <w:bodyDiv w:val="1"/>
      <w:marLeft w:val="0"/>
      <w:marRight w:val="0"/>
      <w:marTop w:val="0"/>
      <w:marBottom w:val="0"/>
      <w:divBdr>
        <w:top w:val="none" w:sz="0" w:space="0" w:color="auto"/>
        <w:left w:val="none" w:sz="0" w:space="0" w:color="auto"/>
        <w:bottom w:val="none" w:sz="0" w:space="0" w:color="auto"/>
        <w:right w:val="none" w:sz="0" w:space="0" w:color="auto"/>
      </w:divBdr>
    </w:div>
    <w:div w:id="477260818">
      <w:bodyDiv w:val="1"/>
      <w:marLeft w:val="0"/>
      <w:marRight w:val="0"/>
      <w:marTop w:val="0"/>
      <w:marBottom w:val="0"/>
      <w:divBdr>
        <w:top w:val="none" w:sz="0" w:space="0" w:color="auto"/>
        <w:left w:val="none" w:sz="0" w:space="0" w:color="auto"/>
        <w:bottom w:val="none" w:sz="0" w:space="0" w:color="auto"/>
        <w:right w:val="none" w:sz="0" w:space="0" w:color="auto"/>
      </w:divBdr>
    </w:div>
    <w:div w:id="494147703">
      <w:bodyDiv w:val="1"/>
      <w:marLeft w:val="0"/>
      <w:marRight w:val="0"/>
      <w:marTop w:val="0"/>
      <w:marBottom w:val="0"/>
      <w:divBdr>
        <w:top w:val="none" w:sz="0" w:space="0" w:color="auto"/>
        <w:left w:val="none" w:sz="0" w:space="0" w:color="auto"/>
        <w:bottom w:val="none" w:sz="0" w:space="0" w:color="auto"/>
        <w:right w:val="none" w:sz="0" w:space="0" w:color="auto"/>
      </w:divBdr>
    </w:div>
    <w:div w:id="495533307">
      <w:bodyDiv w:val="1"/>
      <w:marLeft w:val="0"/>
      <w:marRight w:val="0"/>
      <w:marTop w:val="0"/>
      <w:marBottom w:val="0"/>
      <w:divBdr>
        <w:top w:val="none" w:sz="0" w:space="0" w:color="auto"/>
        <w:left w:val="none" w:sz="0" w:space="0" w:color="auto"/>
        <w:bottom w:val="none" w:sz="0" w:space="0" w:color="auto"/>
        <w:right w:val="none" w:sz="0" w:space="0" w:color="auto"/>
      </w:divBdr>
    </w:div>
    <w:div w:id="518739483">
      <w:bodyDiv w:val="1"/>
      <w:marLeft w:val="0"/>
      <w:marRight w:val="0"/>
      <w:marTop w:val="0"/>
      <w:marBottom w:val="0"/>
      <w:divBdr>
        <w:top w:val="none" w:sz="0" w:space="0" w:color="auto"/>
        <w:left w:val="none" w:sz="0" w:space="0" w:color="auto"/>
        <w:bottom w:val="none" w:sz="0" w:space="0" w:color="auto"/>
        <w:right w:val="none" w:sz="0" w:space="0" w:color="auto"/>
      </w:divBdr>
    </w:div>
    <w:div w:id="537283612">
      <w:bodyDiv w:val="1"/>
      <w:marLeft w:val="0"/>
      <w:marRight w:val="0"/>
      <w:marTop w:val="0"/>
      <w:marBottom w:val="0"/>
      <w:divBdr>
        <w:top w:val="none" w:sz="0" w:space="0" w:color="auto"/>
        <w:left w:val="none" w:sz="0" w:space="0" w:color="auto"/>
        <w:bottom w:val="none" w:sz="0" w:space="0" w:color="auto"/>
        <w:right w:val="none" w:sz="0" w:space="0" w:color="auto"/>
      </w:divBdr>
    </w:div>
    <w:div w:id="539165761">
      <w:bodyDiv w:val="1"/>
      <w:marLeft w:val="0"/>
      <w:marRight w:val="0"/>
      <w:marTop w:val="0"/>
      <w:marBottom w:val="0"/>
      <w:divBdr>
        <w:top w:val="none" w:sz="0" w:space="0" w:color="auto"/>
        <w:left w:val="none" w:sz="0" w:space="0" w:color="auto"/>
        <w:bottom w:val="none" w:sz="0" w:space="0" w:color="auto"/>
        <w:right w:val="none" w:sz="0" w:space="0" w:color="auto"/>
      </w:divBdr>
    </w:div>
    <w:div w:id="539755228">
      <w:bodyDiv w:val="1"/>
      <w:marLeft w:val="0"/>
      <w:marRight w:val="0"/>
      <w:marTop w:val="0"/>
      <w:marBottom w:val="0"/>
      <w:divBdr>
        <w:top w:val="none" w:sz="0" w:space="0" w:color="auto"/>
        <w:left w:val="none" w:sz="0" w:space="0" w:color="auto"/>
        <w:bottom w:val="none" w:sz="0" w:space="0" w:color="auto"/>
        <w:right w:val="none" w:sz="0" w:space="0" w:color="auto"/>
      </w:divBdr>
    </w:div>
    <w:div w:id="542061796">
      <w:bodyDiv w:val="1"/>
      <w:marLeft w:val="0"/>
      <w:marRight w:val="0"/>
      <w:marTop w:val="0"/>
      <w:marBottom w:val="0"/>
      <w:divBdr>
        <w:top w:val="none" w:sz="0" w:space="0" w:color="auto"/>
        <w:left w:val="none" w:sz="0" w:space="0" w:color="auto"/>
        <w:bottom w:val="none" w:sz="0" w:space="0" w:color="auto"/>
        <w:right w:val="none" w:sz="0" w:space="0" w:color="auto"/>
      </w:divBdr>
    </w:div>
    <w:div w:id="547257855">
      <w:bodyDiv w:val="1"/>
      <w:marLeft w:val="0"/>
      <w:marRight w:val="0"/>
      <w:marTop w:val="0"/>
      <w:marBottom w:val="0"/>
      <w:divBdr>
        <w:top w:val="none" w:sz="0" w:space="0" w:color="auto"/>
        <w:left w:val="none" w:sz="0" w:space="0" w:color="auto"/>
        <w:bottom w:val="none" w:sz="0" w:space="0" w:color="auto"/>
        <w:right w:val="none" w:sz="0" w:space="0" w:color="auto"/>
      </w:divBdr>
    </w:div>
    <w:div w:id="547961997">
      <w:bodyDiv w:val="1"/>
      <w:marLeft w:val="0"/>
      <w:marRight w:val="0"/>
      <w:marTop w:val="0"/>
      <w:marBottom w:val="0"/>
      <w:divBdr>
        <w:top w:val="none" w:sz="0" w:space="0" w:color="auto"/>
        <w:left w:val="none" w:sz="0" w:space="0" w:color="auto"/>
        <w:bottom w:val="none" w:sz="0" w:space="0" w:color="auto"/>
        <w:right w:val="none" w:sz="0" w:space="0" w:color="auto"/>
      </w:divBdr>
    </w:div>
    <w:div w:id="557323904">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591200609">
      <w:bodyDiv w:val="1"/>
      <w:marLeft w:val="0"/>
      <w:marRight w:val="0"/>
      <w:marTop w:val="0"/>
      <w:marBottom w:val="0"/>
      <w:divBdr>
        <w:top w:val="none" w:sz="0" w:space="0" w:color="auto"/>
        <w:left w:val="none" w:sz="0" w:space="0" w:color="auto"/>
        <w:bottom w:val="none" w:sz="0" w:space="0" w:color="auto"/>
        <w:right w:val="none" w:sz="0" w:space="0" w:color="auto"/>
      </w:divBdr>
    </w:div>
    <w:div w:id="606353168">
      <w:bodyDiv w:val="1"/>
      <w:marLeft w:val="0"/>
      <w:marRight w:val="0"/>
      <w:marTop w:val="0"/>
      <w:marBottom w:val="0"/>
      <w:divBdr>
        <w:top w:val="none" w:sz="0" w:space="0" w:color="auto"/>
        <w:left w:val="none" w:sz="0" w:space="0" w:color="auto"/>
        <w:bottom w:val="none" w:sz="0" w:space="0" w:color="auto"/>
        <w:right w:val="none" w:sz="0" w:space="0" w:color="auto"/>
      </w:divBdr>
    </w:div>
    <w:div w:id="620765470">
      <w:bodyDiv w:val="1"/>
      <w:marLeft w:val="0"/>
      <w:marRight w:val="0"/>
      <w:marTop w:val="0"/>
      <w:marBottom w:val="0"/>
      <w:divBdr>
        <w:top w:val="none" w:sz="0" w:space="0" w:color="auto"/>
        <w:left w:val="none" w:sz="0" w:space="0" w:color="auto"/>
        <w:bottom w:val="none" w:sz="0" w:space="0" w:color="auto"/>
        <w:right w:val="none" w:sz="0" w:space="0" w:color="auto"/>
      </w:divBdr>
    </w:div>
    <w:div w:id="638070417">
      <w:bodyDiv w:val="1"/>
      <w:marLeft w:val="0"/>
      <w:marRight w:val="0"/>
      <w:marTop w:val="0"/>
      <w:marBottom w:val="0"/>
      <w:divBdr>
        <w:top w:val="none" w:sz="0" w:space="0" w:color="auto"/>
        <w:left w:val="none" w:sz="0" w:space="0" w:color="auto"/>
        <w:bottom w:val="none" w:sz="0" w:space="0" w:color="auto"/>
        <w:right w:val="none" w:sz="0" w:space="0" w:color="auto"/>
      </w:divBdr>
    </w:div>
    <w:div w:id="642271740">
      <w:bodyDiv w:val="1"/>
      <w:marLeft w:val="0"/>
      <w:marRight w:val="0"/>
      <w:marTop w:val="0"/>
      <w:marBottom w:val="0"/>
      <w:divBdr>
        <w:top w:val="none" w:sz="0" w:space="0" w:color="auto"/>
        <w:left w:val="none" w:sz="0" w:space="0" w:color="auto"/>
        <w:bottom w:val="none" w:sz="0" w:space="0" w:color="auto"/>
        <w:right w:val="none" w:sz="0" w:space="0" w:color="auto"/>
      </w:divBdr>
    </w:div>
    <w:div w:id="643387883">
      <w:bodyDiv w:val="1"/>
      <w:marLeft w:val="0"/>
      <w:marRight w:val="0"/>
      <w:marTop w:val="0"/>
      <w:marBottom w:val="0"/>
      <w:divBdr>
        <w:top w:val="none" w:sz="0" w:space="0" w:color="auto"/>
        <w:left w:val="none" w:sz="0" w:space="0" w:color="auto"/>
        <w:bottom w:val="none" w:sz="0" w:space="0" w:color="auto"/>
        <w:right w:val="none" w:sz="0" w:space="0" w:color="auto"/>
      </w:divBdr>
    </w:div>
    <w:div w:id="675546375">
      <w:bodyDiv w:val="1"/>
      <w:marLeft w:val="0"/>
      <w:marRight w:val="0"/>
      <w:marTop w:val="0"/>
      <w:marBottom w:val="0"/>
      <w:divBdr>
        <w:top w:val="none" w:sz="0" w:space="0" w:color="auto"/>
        <w:left w:val="none" w:sz="0" w:space="0" w:color="auto"/>
        <w:bottom w:val="none" w:sz="0" w:space="0" w:color="auto"/>
        <w:right w:val="none" w:sz="0" w:space="0" w:color="auto"/>
      </w:divBdr>
    </w:div>
    <w:div w:id="681784250">
      <w:bodyDiv w:val="1"/>
      <w:marLeft w:val="0"/>
      <w:marRight w:val="0"/>
      <w:marTop w:val="0"/>
      <w:marBottom w:val="0"/>
      <w:divBdr>
        <w:top w:val="none" w:sz="0" w:space="0" w:color="auto"/>
        <w:left w:val="none" w:sz="0" w:space="0" w:color="auto"/>
        <w:bottom w:val="none" w:sz="0" w:space="0" w:color="auto"/>
        <w:right w:val="none" w:sz="0" w:space="0" w:color="auto"/>
      </w:divBdr>
    </w:div>
    <w:div w:id="689524344">
      <w:bodyDiv w:val="1"/>
      <w:marLeft w:val="0"/>
      <w:marRight w:val="0"/>
      <w:marTop w:val="0"/>
      <w:marBottom w:val="0"/>
      <w:divBdr>
        <w:top w:val="none" w:sz="0" w:space="0" w:color="auto"/>
        <w:left w:val="none" w:sz="0" w:space="0" w:color="auto"/>
        <w:bottom w:val="none" w:sz="0" w:space="0" w:color="auto"/>
        <w:right w:val="none" w:sz="0" w:space="0" w:color="auto"/>
      </w:divBdr>
    </w:div>
    <w:div w:id="697512473">
      <w:bodyDiv w:val="1"/>
      <w:marLeft w:val="0"/>
      <w:marRight w:val="0"/>
      <w:marTop w:val="0"/>
      <w:marBottom w:val="0"/>
      <w:divBdr>
        <w:top w:val="none" w:sz="0" w:space="0" w:color="auto"/>
        <w:left w:val="none" w:sz="0" w:space="0" w:color="auto"/>
        <w:bottom w:val="none" w:sz="0" w:space="0" w:color="auto"/>
        <w:right w:val="none" w:sz="0" w:space="0" w:color="auto"/>
      </w:divBdr>
    </w:div>
    <w:div w:id="700940060">
      <w:bodyDiv w:val="1"/>
      <w:marLeft w:val="0"/>
      <w:marRight w:val="0"/>
      <w:marTop w:val="0"/>
      <w:marBottom w:val="0"/>
      <w:divBdr>
        <w:top w:val="none" w:sz="0" w:space="0" w:color="auto"/>
        <w:left w:val="none" w:sz="0" w:space="0" w:color="auto"/>
        <w:bottom w:val="none" w:sz="0" w:space="0" w:color="auto"/>
        <w:right w:val="none" w:sz="0" w:space="0" w:color="auto"/>
      </w:divBdr>
    </w:div>
    <w:div w:id="710423117">
      <w:bodyDiv w:val="1"/>
      <w:marLeft w:val="0"/>
      <w:marRight w:val="0"/>
      <w:marTop w:val="0"/>
      <w:marBottom w:val="0"/>
      <w:divBdr>
        <w:top w:val="none" w:sz="0" w:space="0" w:color="auto"/>
        <w:left w:val="none" w:sz="0" w:space="0" w:color="auto"/>
        <w:bottom w:val="none" w:sz="0" w:space="0" w:color="auto"/>
        <w:right w:val="none" w:sz="0" w:space="0" w:color="auto"/>
      </w:divBdr>
    </w:div>
    <w:div w:id="713120713">
      <w:bodyDiv w:val="1"/>
      <w:marLeft w:val="0"/>
      <w:marRight w:val="0"/>
      <w:marTop w:val="0"/>
      <w:marBottom w:val="0"/>
      <w:divBdr>
        <w:top w:val="none" w:sz="0" w:space="0" w:color="auto"/>
        <w:left w:val="none" w:sz="0" w:space="0" w:color="auto"/>
        <w:bottom w:val="none" w:sz="0" w:space="0" w:color="auto"/>
        <w:right w:val="none" w:sz="0" w:space="0" w:color="auto"/>
      </w:divBdr>
    </w:div>
    <w:div w:id="713120925">
      <w:bodyDiv w:val="1"/>
      <w:marLeft w:val="0"/>
      <w:marRight w:val="0"/>
      <w:marTop w:val="0"/>
      <w:marBottom w:val="0"/>
      <w:divBdr>
        <w:top w:val="none" w:sz="0" w:space="0" w:color="auto"/>
        <w:left w:val="none" w:sz="0" w:space="0" w:color="auto"/>
        <w:bottom w:val="none" w:sz="0" w:space="0" w:color="auto"/>
        <w:right w:val="none" w:sz="0" w:space="0" w:color="auto"/>
      </w:divBdr>
    </w:div>
    <w:div w:id="726221062">
      <w:bodyDiv w:val="1"/>
      <w:marLeft w:val="0"/>
      <w:marRight w:val="0"/>
      <w:marTop w:val="0"/>
      <w:marBottom w:val="0"/>
      <w:divBdr>
        <w:top w:val="none" w:sz="0" w:space="0" w:color="auto"/>
        <w:left w:val="none" w:sz="0" w:space="0" w:color="auto"/>
        <w:bottom w:val="none" w:sz="0" w:space="0" w:color="auto"/>
        <w:right w:val="none" w:sz="0" w:space="0" w:color="auto"/>
      </w:divBdr>
    </w:div>
    <w:div w:id="741293930">
      <w:bodyDiv w:val="1"/>
      <w:marLeft w:val="0"/>
      <w:marRight w:val="0"/>
      <w:marTop w:val="0"/>
      <w:marBottom w:val="0"/>
      <w:divBdr>
        <w:top w:val="none" w:sz="0" w:space="0" w:color="auto"/>
        <w:left w:val="none" w:sz="0" w:space="0" w:color="auto"/>
        <w:bottom w:val="none" w:sz="0" w:space="0" w:color="auto"/>
        <w:right w:val="none" w:sz="0" w:space="0" w:color="auto"/>
      </w:divBdr>
    </w:div>
    <w:div w:id="742533826">
      <w:bodyDiv w:val="1"/>
      <w:marLeft w:val="0"/>
      <w:marRight w:val="0"/>
      <w:marTop w:val="0"/>
      <w:marBottom w:val="0"/>
      <w:divBdr>
        <w:top w:val="none" w:sz="0" w:space="0" w:color="auto"/>
        <w:left w:val="none" w:sz="0" w:space="0" w:color="auto"/>
        <w:bottom w:val="none" w:sz="0" w:space="0" w:color="auto"/>
        <w:right w:val="none" w:sz="0" w:space="0" w:color="auto"/>
      </w:divBdr>
    </w:div>
    <w:div w:id="752506125">
      <w:bodyDiv w:val="1"/>
      <w:marLeft w:val="0"/>
      <w:marRight w:val="0"/>
      <w:marTop w:val="0"/>
      <w:marBottom w:val="0"/>
      <w:divBdr>
        <w:top w:val="none" w:sz="0" w:space="0" w:color="auto"/>
        <w:left w:val="none" w:sz="0" w:space="0" w:color="auto"/>
        <w:bottom w:val="none" w:sz="0" w:space="0" w:color="auto"/>
        <w:right w:val="none" w:sz="0" w:space="0" w:color="auto"/>
      </w:divBdr>
    </w:div>
    <w:div w:id="758520510">
      <w:bodyDiv w:val="1"/>
      <w:marLeft w:val="0"/>
      <w:marRight w:val="0"/>
      <w:marTop w:val="0"/>
      <w:marBottom w:val="0"/>
      <w:divBdr>
        <w:top w:val="none" w:sz="0" w:space="0" w:color="auto"/>
        <w:left w:val="none" w:sz="0" w:space="0" w:color="auto"/>
        <w:bottom w:val="none" w:sz="0" w:space="0" w:color="auto"/>
        <w:right w:val="none" w:sz="0" w:space="0" w:color="auto"/>
      </w:divBdr>
    </w:div>
    <w:div w:id="759983992">
      <w:bodyDiv w:val="1"/>
      <w:marLeft w:val="0"/>
      <w:marRight w:val="0"/>
      <w:marTop w:val="0"/>
      <w:marBottom w:val="0"/>
      <w:divBdr>
        <w:top w:val="none" w:sz="0" w:space="0" w:color="auto"/>
        <w:left w:val="none" w:sz="0" w:space="0" w:color="auto"/>
        <w:bottom w:val="none" w:sz="0" w:space="0" w:color="auto"/>
        <w:right w:val="none" w:sz="0" w:space="0" w:color="auto"/>
      </w:divBdr>
    </w:div>
    <w:div w:id="760371699">
      <w:bodyDiv w:val="1"/>
      <w:marLeft w:val="0"/>
      <w:marRight w:val="0"/>
      <w:marTop w:val="0"/>
      <w:marBottom w:val="0"/>
      <w:divBdr>
        <w:top w:val="none" w:sz="0" w:space="0" w:color="auto"/>
        <w:left w:val="none" w:sz="0" w:space="0" w:color="auto"/>
        <w:bottom w:val="none" w:sz="0" w:space="0" w:color="auto"/>
        <w:right w:val="none" w:sz="0" w:space="0" w:color="auto"/>
      </w:divBdr>
    </w:div>
    <w:div w:id="760949958">
      <w:bodyDiv w:val="1"/>
      <w:marLeft w:val="0"/>
      <w:marRight w:val="0"/>
      <w:marTop w:val="0"/>
      <w:marBottom w:val="0"/>
      <w:divBdr>
        <w:top w:val="none" w:sz="0" w:space="0" w:color="auto"/>
        <w:left w:val="none" w:sz="0" w:space="0" w:color="auto"/>
        <w:bottom w:val="none" w:sz="0" w:space="0" w:color="auto"/>
        <w:right w:val="none" w:sz="0" w:space="0" w:color="auto"/>
      </w:divBdr>
    </w:div>
    <w:div w:id="787623200">
      <w:bodyDiv w:val="1"/>
      <w:marLeft w:val="0"/>
      <w:marRight w:val="0"/>
      <w:marTop w:val="0"/>
      <w:marBottom w:val="0"/>
      <w:divBdr>
        <w:top w:val="none" w:sz="0" w:space="0" w:color="auto"/>
        <w:left w:val="none" w:sz="0" w:space="0" w:color="auto"/>
        <w:bottom w:val="none" w:sz="0" w:space="0" w:color="auto"/>
        <w:right w:val="none" w:sz="0" w:space="0" w:color="auto"/>
      </w:divBdr>
    </w:div>
    <w:div w:id="792207892">
      <w:bodyDiv w:val="1"/>
      <w:marLeft w:val="0"/>
      <w:marRight w:val="0"/>
      <w:marTop w:val="0"/>
      <w:marBottom w:val="0"/>
      <w:divBdr>
        <w:top w:val="none" w:sz="0" w:space="0" w:color="auto"/>
        <w:left w:val="none" w:sz="0" w:space="0" w:color="auto"/>
        <w:bottom w:val="none" w:sz="0" w:space="0" w:color="auto"/>
        <w:right w:val="none" w:sz="0" w:space="0" w:color="auto"/>
      </w:divBdr>
    </w:div>
    <w:div w:id="799223863">
      <w:bodyDiv w:val="1"/>
      <w:marLeft w:val="0"/>
      <w:marRight w:val="0"/>
      <w:marTop w:val="0"/>
      <w:marBottom w:val="0"/>
      <w:divBdr>
        <w:top w:val="none" w:sz="0" w:space="0" w:color="auto"/>
        <w:left w:val="none" w:sz="0" w:space="0" w:color="auto"/>
        <w:bottom w:val="none" w:sz="0" w:space="0" w:color="auto"/>
        <w:right w:val="none" w:sz="0" w:space="0" w:color="auto"/>
      </w:divBdr>
    </w:div>
    <w:div w:id="810512946">
      <w:bodyDiv w:val="1"/>
      <w:marLeft w:val="0"/>
      <w:marRight w:val="0"/>
      <w:marTop w:val="0"/>
      <w:marBottom w:val="0"/>
      <w:divBdr>
        <w:top w:val="none" w:sz="0" w:space="0" w:color="auto"/>
        <w:left w:val="none" w:sz="0" w:space="0" w:color="auto"/>
        <w:bottom w:val="none" w:sz="0" w:space="0" w:color="auto"/>
        <w:right w:val="none" w:sz="0" w:space="0" w:color="auto"/>
      </w:divBdr>
    </w:div>
    <w:div w:id="816262021">
      <w:bodyDiv w:val="1"/>
      <w:marLeft w:val="0"/>
      <w:marRight w:val="0"/>
      <w:marTop w:val="0"/>
      <w:marBottom w:val="0"/>
      <w:divBdr>
        <w:top w:val="none" w:sz="0" w:space="0" w:color="auto"/>
        <w:left w:val="none" w:sz="0" w:space="0" w:color="auto"/>
        <w:bottom w:val="none" w:sz="0" w:space="0" w:color="auto"/>
        <w:right w:val="none" w:sz="0" w:space="0" w:color="auto"/>
      </w:divBdr>
    </w:div>
    <w:div w:id="822889415">
      <w:bodyDiv w:val="1"/>
      <w:marLeft w:val="0"/>
      <w:marRight w:val="0"/>
      <w:marTop w:val="0"/>
      <w:marBottom w:val="0"/>
      <w:divBdr>
        <w:top w:val="none" w:sz="0" w:space="0" w:color="auto"/>
        <w:left w:val="none" w:sz="0" w:space="0" w:color="auto"/>
        <w:bottom w:val="none" w:sz="0" w:space="0" w:color="auto"/>
        <w:right w:val="none" w:sz="0" w:space="0" w:color="auto"/>
      </w:divBdr>
    </w:div>
    <w:div w:id="847871397">
      <w:bodyDiv w:val="1"/>
      <w:marLeft w:val="0"/>
      <w:marRight w:val="0"/>
      <w:marTop w:val="0"/>
      <w:marBottom w:val="0"/>
      <w:divBdr>
        <w:top w:val="none" w:sz="0" w:space="0" w:color="auto"/>
        <w:left w:val="none" w:sz="0" w:space="0" w:color="auto"/>
        <w:bottom w:val="none" w:sz="0" w:space="0" w:color="auto"/>
        <w:right w:val="none" w:sz="0" w:space="0" w:color="auto"/>
      </w:divBdr>
    </w:div>
    <w:div w:id="874196754">
      <w:bodyDiv w:val="1"/>
      <w:marLeft w:val="0"/>
      <w:marRight w:val="0"/>
      <w:marTop w:val="0"/>
      <w:marBottom w:val="0"/>
      <w:divBdr>
        <w:top w:val="none" w:sz="0" w:space="0" w:color="auto"/>
        <w:left w:val="none" w:sz="0" w:space="0" w:color="auto"/>
        <w:bottom w:val="none" w:sz="0" w:space="0" w:color="auto"/>
        <w:right w:val="none" w:sz="0" w:space="0" w:color="auto"/>
      </w:divBdr>
    </w:div>
    <w:div w:id="874342459">
      <w:bodyDiv w:val="1"/>
      <w:marLeft w:val="0"/>
      <w:marRight w:val="0"/>
      <w:marTop w:val="0"/>
      <w:marBottom w:val="0"/>
      <w:divBdr>
        <w:top w:val="none" w:sz="0" w:space="0" w:color="auto"/>
        <w:left w:val="none" w:sz="0" w:space="0" w:color="auto"/>
        <w:bottom w:val="none" w:sz="0" w:space="0" w:color="auto"/>
        <w:right w:val="none" w:sz="0" w:space="0" w:color="auto"/>
      </w:divBdr>
    </w:div>
    <w:div w:id="883369584">
      <w:bodyDiv w:val="1"/>
      <w:marLeft w:val="0"/>
      <w:marRight w:val="0"/>
      <w:marTop w:val="0"/>
      <w:marBottom w:val="0"/>
      <w:divBdr>
        <w:top w:val="none" w:sz="0" w:space="0" w:color="auto"/>
        <w:left w:val="none" w:sz="0" w:space="0" w:color="auto"/>
        <w:bottom w:val="none" w:sz="0" w:space="0" w:color="auto"/>
        <w:right w:val="none" w:sz="0" w:space="0" w:color="auto"/>
      </w:divBdr>
    </w:div>
    <w:div w:id="899363728">
      <w:bodyDiv w:val="1"/>
      <w:marLeft w:val="0"/>
      <w:marRight w:val="0"/>
      <w:marTop w:val="0"/>
      <w:marBottom w:val="0"/>
      <w:divBdr>
        <w:top w:val="none" w:sz="0" w:space="0" w:color="auto"/>
        <w:left w:val="none" w:sz="0" w:space="0" w:color="auto"/>
        <w:bottom w:val="none" w:sz="0" w:space="0" w:color="auto"/>
        <w:right w:val="none" w:sz="0" w:space="0" w:color="auto"/>
      </w:divBdr>
    </w:div>
    <w:div w:id="921336061">
      <w:bodyDiv w:val="1"/>
      <w:marLeft w:val="0"/>
      <w:marRight w:val="0"/>
      <w:marTop w:val="0"/>
      <w:marBottom w:val="0"/>
      <w:divBdr>
        <w:top w:val="none" w:sz="0" w:space="0" w:color="auto"/>
        <w:left w:val="none" w:sz="0" w:space="0" w:color="auto"/>
        <w:bottom w:val="none" w:sz="0" w:space="0" w:color="auto"/>
        <w:right w:val="none" w:sz="0" w:space="0" w:color="auto"/>
      </w:divBdr>
    </w:div>
    <w:div w:id="935866284">
      <w:bodyDiv w:val="1"/>
      <w:marLeft w:val="0"/>
      <w:marRight w:val="0"/>
      <w:marTop w:val="0"/>
      <w:marBottom w:val="0"/>
      <w:divBdr>
        <w:top w:val="none" w:sz="0" w:space="0" w:color="auto"/>
        <w:left w:val="none" w:sz="0" w:space="0" w:color="auto"/>
        <w:bottom w:val="none" w:sz="0" w:space="0" w:color="auto"/>
        <w:right w:val="none" w:sz="0" w:space="0" w:color="auto"/>
      </w:divBdr>
    </w:div>
    <w:div w:id="951322082">
      <w:bodyDiv w:val="1"/>
      <w:marLeft w:val="0"/>
      <w:marRight w:val="0"/>
      <w:marTop w:val="0"/>
      <w:marBottom w:val="0"/>
      <w:divBdr>
        <w:top w:val="none" w:sz="0" w:space="0" w:color="auto"/>
        <w:left w:val="none" w:sz="0" w:space="0" w:color="auto"/>
        <w:bottom w:val="none" w:sz="0" w:space="0" w:color="auto"/>
        <w:right w:val="none" w:sz="0" w:space="0" w:color="auto"/>
      </w:divBdr>
    </w:div>
    <w:div w:id="967979947">
      <w:bodyDiv w:val="1"/>
      <w:marLeft w:val="0"/>
      <w:marRight w:val="0"/>
      <w:marTop w:val="0"/>
      <w:marBottom w:val="0"/>
      <w:divBdr>
        <w:top w:val="none" w:sz="0" w:space="0" w:color="auto"/>
        <w:left w:val="none" w:sz="0" w:space="0" w:color="auto"/>
        <w:bottom w:val="none" w:sz="0" w:space="0" w:color="auto"/>
        <w:right w:val="none" w:sz="0" w:space="0" w:color="auto"/>
      </w:divBdr>
    </w:div>
    <w:div w:id="971132271">
      <w:bodyDiv w:val="1"/>
      <w:marLeft w:val="0"/>
      <w:marRight w:val="0"/>
      <w:marTop w:val="0"/>
      <w:marBottom w:val="0"/>
      <w:divBdr>
        <w:top w:val="none" w:sz="0" w:space="0" w:color="auto"/>
        <w:left w:val="none" w:sz="0" w:space="0" w:color="auto"/>
        <w:bottom w:val="none" w:sz="0" w:space="0" w:color="auto"/>
        <w:right w:val="none" w:sz="0" w:space="0" w:color="auto"/>
      </w:divBdr>
    </w:div>
    <w:div w:id="979067804">
      <w:bodyDiv w:val="1"/>
      <w:marLeft w:val="0"/>
      <w:marRight w:val="0"/>
      <w:marTop w:val="0"/>
      <w:marBottom w:val="0"/>
      <w:divBdr>
        <w:top w:val="none" w:sz="0" w:space="0" w:color="auto"/>
        <w:left w:val="none" w:sz="0" w:space="0" w:color="auto"/>
        <w:bottom w:val="none" w:sz="0" w:space="0" w:color="auto"/>
        <w:right w:val="none" w:sz="0" w:space="0" w:color="auto"/>
      </w:divBdr>
    </w:div>
    <w:div w:id="982003791">
      <w:bodyDiv w:val="1"/>
      <w:marLeft w:val="0"/>
      <w:marRight w:val="0"/>
      <w:marTop w:val="0"/>
      <w:marBottom w:val="0"/>
      <w:divBdr>
        <w:top w:val="none" w:sz="0" w:space="0" w:color="auto"/>
        <w:left w:val="none" w:sz="0" w:space="0" w:color="auto"/>
        <w:bottom w:val="none" w:sz="0" w:space="0" w:color="auto"/>
        <w:right w:val="none" w:sz="0" w:space="0" w:color="auto"/>
      </w:divBdr>
    </w:div>
    <w:div w:id="984049675">
      <w:bodyDiv w:val="1"/>
      <w:marLeft w:val="0"/>
      <w:marRight w:val="0"/>
      <w:marTop w:val="0"/>
      <w:marBottom w:val="0"/>
      <w:divBdr>
        <w:top w:val="none" w:sz="0" w:space="0" w:color="auto"/>
        <w:left w:val="none" w:sz="0" w:space="0" w:color="auto"/>
        <w:bottom w:val="none" w:sz="0" w:space="0" w:color="auto"/>
        <w:right w:val="none" w:sz="0" w:space="0" w:color="auto"/>
      </w:divBdr>
    </w:div>
    <w:div w:id="985355721">
      <w:bodyDiv w:val="1"/>
      <w:marLeft w:val="0"/>
      <w:marRight w:val="0"/>
      <w:marTop w:val="0"/>
      <w:marBottom w:val="0"/>
      <w:divBdr>
        <w:top w:val="none" w:sz="0" w:space="0" w:color="auto"/>
        <w:left w:val="none" w:sz="0" w:space="0" w:color="auto"/>
        <w:bottom w:val="none" w:sz="0" w:space="0" w:color="auto"/>
        <w:right w:val="none" w:sz="0" w:space="0" w:color="auto"/>
      </w:divBdr>
    </w:div>
    <w:div w:id="986319117">
      <w:bodyDiv w:val="1"/>
      <w:marLeft w:val="0"/>
      <w:marRight w:val="0"/>
      <w:marTop w:val="0"/>
      <w:marBottom w:val="0"/>
      <w:divBdr>
        <w:top w:val="none" w:sz="0" w:space="0" w:color="auto"/>
        <w:left w:val="none" w:sz="0" w:space="0" w:color="auto"/>
        <w:bottom w:val="none" w:sz="0" w:space="0" w:color="auto"/>
        <w:right w:val="none" w:sz="0" w:space="0" w:color="auto"/>
      </w:divBdr>
    </w:div>
    <w:div w:id="990719151">
      <w:bodyDiv w:val="1"/>
      <w:marLeft w:val="0"/>
      <w:marRight w:val="0"/>
      <w:marTop w:val="0"/>
      <w:marBottom w:val="0"/>
      <w:divBdr>
        <w:top w:val="none" w:sz="0" w:space="0" w:color="auto"/>
        <w:left w:val="none" w:sz="0" w:space="0" w:color="auto"/>
        <w:bottom w:val="none" w:sz="0" w:space="0" w:color="auto"/>
        <w:right w:val="none" w:sz="0" w:space="0" w:color="auto"/>
      </w:divBdr>
    </w:div>
    <w:div w:id="991636317">
      <w:bodyDiv w:val="1"/>
      <w:marLeft w:val="0"/>
      <w:marRight w:val="0"/>
      <w:marTop w:val="0"/>
      <w:marBottom w:val="0"/>
      <w:divBdr>
        <w:top w:val="none" w:sz="0" w:space="0" w:color="auto"/>
        <w:left w:val="none" w:sz="0" w:space="0" w:color="auto"/>
        <w:bottom w:val="none" w:sz="0" w:space="0" w:color="auto"/>
        <w:right w:val="none" w:sz="0" w:space="0" w:color="auto"/>
      </w:divBdr>
    </w:div>
    <w:div w:id="1001471186">
      <w:bodyDiv w:val="1"/>
      <w:marLeft w:val="0"/>
      <w:marRight w:val="0"/>
      <w:marTop w:val="0"/>
      <w:marBottom w:val="0"/>
      <w:divBdr>
        <w:top w:val="none" w:sz="0" w:space="0" w:color="auto"/>
        <w:left w:val="none" w:sz="0" w:space="0" w:color="auto"/>
        <w:bottom w:val="none" w:sz="0" w:space="0" w:color="auto"/>
        <w:right w:val="none" w:sz="0" w:space="0" w:color="auto"/>
      </w:divBdr>
    </w:div>
    <w:div w:id="1013190779">
      <w:bodyDiv w:val="1"/>
      <w:marLeft w:val="0"/>
      <w:marRight w:val="0"/>
      <w:marTop w:val="0"/>
      <w:marBottom w:val="0"/>
      <w:divBdr>
        <w:top w:val="none" w:sz="0" w:space="0" w:color="auto"/>
        <w:left w:val="none" w:sz="0" w:space="0" w:color="auto"/>
        <w:bottom w:val="none" w:sz="0" w:space="0" w:color="auto"/>
        <w:right w:val="none" w:sz="0" w:space="0" w:color="auto"/>
      </w:divBdr>
    </w:div>
    <w:div w:id="1015036897">
      <w:bodyDiv w:val="1"/>
      <w:marLeft w:val="0"/>
      <w:marRight w:val="0"/>
      <w:marTop w:val="0"/>
      <w:marBottom w:val="0"/>
      <w:divBdr>
        <w:top w:val="none" w:sz="0" w:space="0" w:color="auto"/>
        <w:left w:val="none" w:sz="0" w:space="0" w:color="auto"/>
        <w:bottom w:val="none" w:sz="0" w:space="0" w:color="auto"/>
        <w:right w:val="none" w:sz="0" w:space="0" w:color="auto"/>
      </w:divBdr>
    </w:div>
    <w:div w:id="1016493397">
      <w:bodyDiv w:val="1"/>
      <w:marLeft w:val="0"/>
      <w:marRight w:val="0"/>
      <w:marTop w:val="0"/>
      <w:marBottom w:val="0"/>
      <w:divBdr>
        <w:top w:val="none" w:sz="0" w:space="0" w:color="auto"/>
        <w:left w:val="none" w:sz="0" w:space="0" w:color="auto"/>
        <w:bottom w:val="none" w:sz="0" w:space="0" w:color="auto"/>
        <w:right w:val="none" w:sz="0" w:space="0" w:color="auto"/>
      </w:divBdr>
    </w:div>
    <w:div w:id="1021124347">
      <w:bodyDiv w:val="1"/>
      <w:marLeft w:val="0"/>
      <w:marRight w:val="0"/>
      <w:marTop w:val="0"/>
      <w:marBottom w:val="0"/>
      <w:divBdr>
        <w:top w:val="none" w:sz="0" w:space="0" w:color="auto"/>
        <w:left w:val="none" w:sz="0" w:space="0" w:color="auto"/>
        <w:bottom w:val="none" w:sz="0" w:space="0" w:color="auto"/>
        <w:right w:val="none" w:sz="0" w:space="0" w:color="auto"/>
      </w:divBdr>
    </w:div>
    <w:div w:id="1021322629">
      <w:bodyDiv w:val="1"/>
      <w:marLeft w:val="0"/>
      <w:marRight w:val="0"/>
      <w:marTop w:val="0"/>
      <w:marBottom w:val="0"/>
      <w:divBdr>
        <w:top w:val="none" w:sz="0" w:space="0" w:color="auto"/>
        <w:left w:val="none" w:sz="0" w:space="0" w:color="auto"/>
        <w:bottom w:val="none" w:sz="0" w:space="0" w:color="auto"/>
        <w:right w:val="none" w:sz="0" w:space="0" w:color="auto"/>
      </w:divBdr>
    </w:div>
    <w:div w:id="1022123824">
      <w:bodyDiv w:val="1"/>
      <w:marLeft w:val="0"/>
      <w:marRight w:val="0"/>
      <w:marTop w:val="0"/>
      <w:marBottom w:val="0"/>
      <w:divBdr>
        <w:top w:val="none" w:sz="0" w:space="0" w:color="auto"/>
        <w:left w:val="none" w:sz="0" w:space="0" w:color="auto"/>
        <w:bottom w:val="none" w:sz="0" w:space="0" w:color="auto"/>
        <w:right w:val="none" w:sz="0" w:space="0" w:color="auto"/>
      </w:divBdr>
    </w:div>
    <w:div w:id="1036465669">
      <w:bodyDiv w:val="1"/>
      <w:marLeft w:val="0"/>
      <w:marRight w:val="0"/>
      <w:marTop w:val="0"/>
      <w:marBottom w:val="0"/>
      <w:divBdr>
        <w:top w:val="none" w:sz="0" w:space="0" w:color="auto"/>
        <w:left w:val="none" w:sz="0" w:space="0" w:color="auto"/>
        <w:bottom w:val="none" w:sz="0" w:space="0" w:color="auto"/>
        <w:right w:val="none" w:sz="0" w:space="0" w:color="auto"/>
      </w:divBdr>
    </w:div>
    <w:div w:id="1041901696">
      <w:bodyDiv w:val="1"/>
      <w:marLeft w:val="0"/>
      <w:marRight w:val="0"/>
      <w:marTop w:val="0"/>
      <w:marBottom w:val="0"/>
      <w:divBdr>
        <w:top w:val="none" w:sz="0" w:space="0" w:color="auto"/>
        <w:left w:val="none" w:sz="0" w:space="0" w:color="auto"/>
        <w:bottom w:val="none" w:sz="0" w:space="0" w:color="auto"/>
        <w:right w:val="none" w:sz="0" w:space="0" w:color="auto"/>
      </w:divBdr>
    </w:div>
    <w:div w:id="1045643697">
      <w:bodyDiv w:val="1"/>
      <w:marLeft w:val="0"/>
      <w:marRight w:val="0"/>
      <w:marTop w:val="0"/>
      <w:marBottom w:val="0"/>
      <w:divBdr>
        <w:top w:val="none" w:sz="0" w:space="0" w:color="auto"/>
        <w:left w:val="none" w:sz="0" w:space="0" w:color="auto"/>
        <w:bottom w:val="none" w:sz="0" w:space="0" w:color="auto"/>
        <w:right w:val="none" w:sz="0" w:space="0" w:color="auto"/>
      </w:divBdr>
    </w:div>
    <w:div w:id="1050346561">
      <w:bodyDiv w:val="1"/>
      <w:marLeft w:val="0"/>
      <w:marRight w:val="0"/>
      <w:marTop w:val="0"/>
      <w:marBottom w:val="0"/>
      <w:divBdr>
        <w:top w:val="none" w:sz="0" w:space="0" w:color="auto"/>
        <w:left w:val="none" w:sz="0" w:space="0" w:color="auto"/>
        <w:bottom w:val="none" w:sz="0" w:space="0" w:color="auto"/>
        <w:right w:val="none" w:sz="0" w:space="0" w:color="auto"/>
      </w:divBdr>
    </w:div>
    <w:div w:id="1059939715">
      <w:bodyDiv w:val="1"/>
      <w:marLeft w:val="0"/>
      <w:marRight w:val="0"/>
      <w:marTop w:val="0"/>
      <w:marBottom w:val="0"/>
      <w:divBdr>
        <w:top w:val="none" w:sz="0" w:space="0" w:color="auto"/>
        <w:left w:val="none" w:sz="0" w:space="0" w:color="auto"/>
        <w:bottom w:val="none" w:sz="0" w:space="0" w:color="auto"/>
        <w:right w:val="none" w:sz="0" w:space="0" w:color="auto"/>
      </w:divBdr>
    </w:div>
    <w:div w:id="1061367727">
      <w:bodyDiv w:val="1"/>
      <w:marLeft w:val="0"/>
      <w:marRight w:val="0"/>
      <w:marTop w:val="0"/>
      <w:marBottom w:val="0"/>
      <w:divBdr>
        <w:top w:val="none" w:sz="0" w:space="0" w:color="auto"/>
        <w:left w:val="none" w:sz="0" w:space="0" w:color="auto"/>
        <w:bottom w:val="none" w:sz="0" w:space="0" w:color="auto"/>
        <w:right w:val="none" w:sz="0" w:space="0" w:color="auto"/>
      </w:divBdr>
    </w:div>
    <w:div w:id="1064453454">
      <w:bodyDiv w:val="1"/>
      <w:marLeft w:val="0"/>
      <w:marRight w:val="0"/>
      <w:marTop w:val="0"/>
      <w:marBottom w:val="0"/>
      <w:divBdr>
        <w:top w:val="none" w:sz="0" w:space="0" w:color="auto"/>
        <w:left w:val="none" w:sz="0" w:space="0" w:color="auto"/>
        <w:bottom w:val="none" w:sz="0" w:space="0" w:color="auto"/>
        <w:right w:val="none" w:sz="0" w:space="0" w:color="auto"/>
      </w:divBdr>
    </w:div>
    <w:div w:id="1096098793">
      <w:bodyDiv w:val="1"/>
      <w:marLeft w:val="0"/>
      <w:marRight w:val="0"/>
      <w:marTop w:val="0"/>
      <w:marBottom w:val="0"/>
      <w:divBdr>
        <w:top w:val="none" w:sz="0" w:space="0" w:color="auto"/>
        <w:left w:val="none" w:sz="0" w:space="0" w:color="auto"/>
        <w:bottom w:val="none" w:sz="0" w:space="0" w:color="auto"/>
        <w:right w:val="none" w:sz="0" w:space="0" w:color="auto"/>
      </w:divBdr>
    </w:div>
    <w:div w:id="1131170739">
      <w:bodyDiv w:val="1"/>
      <w:marLeft w:val="0"/>
      <w:marRight w:val="0"/>
      <w:marTop w:val="0"/>
      <w:marBottom w:val="0"/>
      <w:divBdr>
        <w:top w:val="none" w:sz="0" w:space="0" w:color="auto"/>
        <w:left w:val="none" w:sz="0" w:space="0" w:color="auto"/>
        <w:bottom w:val="none" w:sz="0" w:space="0" w:color="auto"/>
        <w:right w:val="none" w:sz="0" w:space="0" w:color="auto"/>
      </w:divBdr>
    </w:div>
    <w:div w:id="1142382419">
      <w:bodyDiv w:val="1"/>
      <w:marLeft w:val="0"/>
      <w:marRight w:val="0"/>
      <w:marTop w:val="0"/>
      <w:marBottom w:val="0"/>
      <w:divBdr>
        <w:top w:val="none" w:sz="0" w:space="0" w:color="auto"/>
        <w:left w:val="none" w:sz="0" w:space="0" w:color="auto"/>
        <w:bottom w:val="none" w:sz="0" w:space="0" w:color="auto"/>
        <w:right w:val="none" w:sz="0" w:space="0" w:color="auto"/>
      </w:divBdr>
    </w:div>
    <w:div w:id="1158807848">
      <w:bodyDiv w:val="1"/>
      <w:marLeft w:val="0"/>
      <w:marRight w:val="0"/>
      <w:marTop w:val="0"/>
      <w:marBottom w:val="0"/>
      <w:divBdr>
        <w:top w:val="none" w:sz="0" w:space="0" w:color="auto"/>
        <w:left w:val="none" w:sz="0" w:space="0" w:color="auto"/>
        <w:bottom w:val="none" w:sz="0" w:space="0" w:color="auto"/>
        <w:right w:val="none" w:sz="0" w:space="0" w:color="auto"/>
      </w:divBdr>
    </w:div>
    <w:div w:id="1181969307">
      <w:bodyDiv w:val="1"/>
      <w:marLeft w:val="0"/>
      <w:marRight w:val="0"/>
      <w:marTop w:val="0"/>
      <w:marBottom w:val="0"/>
      <w:divBdr>
        <w:top w:val="none" w:sz="0" w:space="0" w:color="auto"/>
        <w:left w:val="none" w:sz="0" w:space="0" w:color="auto"/>
        <w:bottom w:val="none" w:sz="0" w:space="0" w:color="auto"/>
        <w:right w:val="none" w:sz="0" w:space="0" w:color="auto"/>
      </w:divBdr>
    </w:div>
    <w:div w:id="1204095272">
      <w:bodyDiv w:val="1"/>
      <w:marLeft w:val="0"/>
      <w:marRight w:val="0"/>
      <w:marTop w:val="0"/>
      <w:marBottom w:val="0"/>
      <w:divBdr>
        <w:top w:val="none" w:sz="0" w:space="0" w:color="auto"/>
        <w:left w:val="none" w:sz="0" w:space="0" w:color="auto"/>
        <w:bottom w:val="none" w:sz="0" w:space="0" w:color="auto"/>
        <w:right w:val="none" w:sz="0" w:space="0" w:color="auto"/>
      </w:divBdr>
    </w:div>
    <w:div w:id="1219323828">
      <w:bodyDiv w:val="1"/>
      <w:marLeft w:val="0"/>
      <w:marRight w:val="0"/>
      <w:marTop w:val="0"/>
      <w:marBottom w:val="0"/>
      <w:divBdr>
        <w:top w:val="none" w:sz="0" w:space="0" w:color="auto"/>
        <w:left w:val="none" w:sz="0" w:space="0" w:color="auto"/>
        <w:bottom w:val="none" w:sz="0" w:space="0" w:color="auto"/>
        <w:right w:val="none" w:sz="0" w:space="0" w:color="auto"/>
      </w:divBdr>
    </w:div>
    <w:div w:id="1225527821">
      <w:bodyDiv w:val="1"/>
      <w:marLeft w:val="0"/>
      <w:marRight w:val="0"/>
      <w:marTop w:val="0"/>
      <w:marBottom w:val="0"/>
      <w:divBdr>
        <w:top w:val="none" w:sz="0" w:space="0" w:color="auto"/>
        <w:left w:val="none" w:sz="0" w:space="0" w:color="auto"/>
        <w:bottom w:val="none" w:sz="0" w:space="0" w:color="auto"/>
        <w:right w:val="none" w:sz="0" w:space="0" w:color="auto"/>
      </w:divBdr>
    </w:div>
    <w:div w:id="1245410781">
      <w:bodyDiv w:val="1"/>
      <w:marLeft w:val="0"/>
      <w:marRight w:val="0"/>
      <w:marTop w:val="0"/>
      <w:marBottom w:val="0"/>
      <w:divBdr>
        <w:top w:val="none" w:sz="0" w:space="0" w:color="auto"/>
        <w:left w:val="none" w:sz="0" w:space="0" w:color="auto"/>
        <w:bottom w:val="none" w:sz="0" w:space="0" w:color="auto"/>
        <w:right w:val="none" w:sz="0" w:space="0" w:color="auto"/>
      </w:divBdr>
    </w:div>
    <w:div w:id="1256941276">
      <w:bodyDiv w:val="1"/>
      <w:marLeft w:val="0"/>
      <w:marRight w:val="0"/>
      <w:marTop w:val="0"/>
      <w:marBottom w:val="0"/>
      <w:divBdr>
        <w:top w:val="none" w:sz="0" w:space="0" w:color="auto"/>
        <w:left w:val="none" w:sz="0" w:space="0" w:color="auto"/>
        <w:bottom w:val="none" w:sz="0" w:space="0" w:color="auto"/>
        <w:right w:val="none" w:sz="0" w:space="0" w:color="auto"/>
      </w:divBdr>
    </w:div>
    <w:div w:id="1270162759">
      <w:bodyDiv w:val="1"/>
      <w:marLeft w:val="0"/>
      <w:marRight w:val="0"/>
      <w:marTop w:val="0"/>
      <w:marBottom w:val="0"/>
      <w:divBdr>
        <w:top w:val="none" w:sz="0" w:space="0" w:color="auto"/>
        <w:left w:val="none" w:sz="0" w:space="0" w:color="auto"/>
        <w:bottom w:val="none" w:sz="0" w:space="0" w:color="auto"/>
        <w:right w:val="none" w:sz="0" w:space="0" w:color="auto"/>
      </w:divBdr>
    </w:div>
    <w:div w:id="1277322925">
      <w:bodyDiv w:val="1"/>
      <w:marLeft w:val="0"/>
      <w:marRight w:val="0"/>
      <w:marTop w:val="0"/>
      <w:marBottom w:val="0"/>
      <w:divBdr>
        <w:top w:val="none" w:sz="0" w:space="0" w:color="auto"/>
        <w:left w:val="none" w:sz="0" w:space="0" w:color="auto"/>
        <w:bottom w:val="none" w:sz="0" w:space="0" w:color="auto"/>
        <w:right w:val="none" w:sz="0" w:space="0" w:color="auto"/>
      </w:divBdr>
    </w:div>
    <w:div w:id="1285237100">
      <w:bodyDiv w:val="1"/>
      <w:marLeft w:val="0"/>
      <w:marRight w:val="0"/>
      <w:marTop w:val="0"/>
      <w:marBottom w:val="0"/>
      <w:divBdr>
        <w:top w:val="none" w:sz="0" w:space="0" w:color="auto"/>
        <w:left w:val="none" w:sz="0" w:space="0" w:color="auto"/>
        <w:bottom w:val="none" w:sz="0" w:space="0" w:color="auto"/>
        <w:right w:val="none" w:sz="0" w:space="0" w:color="auto"/>
      </w:divBdr>
    </w:div>
    <w:div w:id="1289702832">
      <w:bodyDiv w:val="1"/>
      <w:marLeft w:val="0"/>
      <w:marRight w:val="0"/>
      <w:marTop w:val="0"/>
      <w:marBottom w:val="0"/>
      <w:divBdr>
        <w:top w:val="none" w:sz="0" w:space="0" w:color="auto"/>
        <w:left w:val="none" w:sz="0" w:space="0" w:color="auto"/>
        <w:bottom w:val="none" w:sz="0" w:space="0" w:color="auto"/>
        <w:right w:val="none" w:sz="0" w:space="0" w:color="auto"/>
      </w:divBdr>
    </w:div>
    <w:div w:id="1291281156">
      <w:bodyDiv w:val="1"/>
      <w:marLeft w:val="0"/>
      <w:marRight w:val="0"/>
      <w:marTop w:val="0"/>
      <w:marBottom w:val="0"/>
      <w:divBdr>
        <w:top w:val="none" w:sz="0" w:space="0" w:color="auto"/>
        <w:left w:val="none" w:sz="0" w:space="0" w:color="auto"/>
        <w:bottom w:val="none" w:sz="0" w:space="0" w:color="auto"/>
        <w:right w:val="none" w:sz="0" w:space="0" w:color="auto"/>
      </w:divBdr>
    </w:div>
    <w:div w:id="1294672746">
      <w:bodyDiv w:val="1"/>
      <w:marLeft w:val="0"/>
      <w:marRight w:val="0"/>
      <w:marTop w:val="0"/>
      <w:marBottom w:val="0"/>
      <w:divBdr>
        <w:top w:val="none" w:sz="0" w:space="0" w:color="auto"/>
        <w:left w:val="none" w:sz="0" w:space="0" w:color="auto"/>
        <w:bottom w:val="none" w:sz="0" w:space="0" w:color="auto"/>
        <w:right w:val="none" w:sz="0" w:space="0" w:color="auto"/>
      </w:divBdr>
    </w:div>
    <w:div w:id="1301426449">
      <w:bodyDiv w:val="1"/>
      <w:marLeft w:val="0"/>
      <w:marRight w:val="0"/>
      <w:marTop w:val="0"/>
      <w:marBottom w:val="0"/>
      <w:divBdr>
        <w:top w:val="none" w:sz="0" w:space="0" w:color="auto"/>
        <w:left w:val="none" w:sz="0" w:space="0" w:color="auto"/>
        <w:bottom w:val="none" w:sz="0" w:space="0" w:color="auto"/>
        <w:right w:val="none" w:sz="0" w:space="0" w:color="auto"/>
      </w:divBdr>
    </w:div>
    <w:div w:id="1301689617">
      <w:bodyDiv w:val="1"/>
      <w:marLeft w:val="0"/>
      <w:marRight w:val="0"/>
      <w:marTop w:val="0"/>
      <w:marBottom w:val="0"/>
      <w:divBdr>
        <w:top w:val="none" w:sz="0" w:space="0" w:color="auto"/>
        <w:left w:val="none" w:sz="0" w:space="0" w:color="auto"/>
        <w:bottom w:val="none" w:sz="0" w:space="0" w:color="auto"/>
        <w:right w:val="none" w:sz="0" w:space="0" w:color="auto"/>
      </w:divBdr>
    </w:div>
    <w:div w:id="1320573851">
      <w:bodyDiv w:val="1"/>
      <w:marLeft w:val="0"/>
      <w:marRight w:val="0"/>
      <w:marTop w:val="0"/>
      <w:marBottom w:val="0"/>
      <w:divBdr>
        <w:top w:val="none" w:sz="0" w:space="0" w:color="auto"/>
        <w:left w:val="none" w:sz="0" w:space="0" w:color="auto"/>
        <w:bottom w:val="none" w:sz="0" w:space="0" w:color="auto"/>
        <w:right w:val="none" w:sz="0" w:space="0" w:color="auto"/>
      </w:divBdr>
    </w:div>
    <w:div w:id="1320959842">
      <w:bodyDiv w:val="1"/>
      <w:marLeft w:val="0"/>
      <w:marRight w:val="0"/>
      <w:marTop w:val="0"/>
      <w:marBottom w:val="0"/>
      <w:divBdr>
        <w:top w:val="none" w:sz="0" w:space="0" w:color="auto"/>
        <w:left w:val="none" w:sz="0" w:space="0" w:color="auto"/>
        <w:bottom w:val="none" w:sz="0" w:space="0" w:color="auto"/>
        <w:right w:val="none" w:sz="0" w:space="0" w:color="auto"/>
      </w:divBdr>
    </w:div>
    <w:div w:id="1331516964">
      <w:bodyDiv w:val="1"/>
      <w:marLeft w:val="0"/>
      <w:marRight w:val="0"/>
      <w:marTop w:val="0"/>
      <w:marBottom w:val="0"/>
      <w:divBdr>
        <w:top w:val="none" w:sz="0" w:space="0" w:color="auto"/>
        <w:left w:val="none" w:sz="0" w:space="0" w:color="auto"/>
        <w:bottom w:val="none" w:sz="0" w:space="0" w:color="auto"/>
        <w:right w:val="none" w:sz="0" w:space="0" w:color="auto"/>
      </w:divBdr>
    </w:div>
    <w:div w:id="1346328557">
      <w:bodyDiv w:val="1"/>
      <w:marLeft w:val="0"/>
      <w:marRight w:val="0"/>
      <w:marTop w:val="0"/>
      <w:marBottom w:val="0"/>
      <w:divBdr>
        <w:top w:val="none" w:sz="0" w:space="0" w:color="auto"/>
        <w:left w:val="none" w:sz="0" w:space="0" w:color="auto"/>
        <w:bottom w:val="none" w:sz="0" w:space="0" w:color="auto"/>
        <w:right w:val="none" w:sz="0" w:space="0" w:color="auto"/>
      </w:divBdr>
    </w:div>
    <w:div w:id="1352876411">
      <w:bodyDiv w:val="1"/>
      <w:marLeft w:val="0"/>
      <w:marRight w:val="0"/>
      <w:marTop w:val="0"/>
      <w:marBottom w:val="0"/>
      <w:divBdr>
        <w:top w:val="none" w:sz="0" w:space="0" w:color="auto"/>
        <w:left w:val="none" w:sz="0" w:space="0" w:color="auto"/>
        <w:bottom w:val="none" w:sz="0" w:space="0" w:color="auto"/>
        <w:right w:val="none" w:sz="0" w:space="0" w:color="auto"/>
      </w:divBdr>
    </w:div>
    <w:div w:id="1354919333">
      <w:bodyDiv w:val="1"/>
      <w:marLeft w:val="0"/>
      <w:marRight w:val="0"/>
      <w:marTop w:val="0"/>
      <w:marBottom w:val="0"/>
      <w:divBdr>
        <w:top w:val="none" w:sz="0" w:space="0" w:color="auto"/>
        <w:left w:val="none" w:sz="0" w:space="0" w:color="auto"/>
        <w:bottom w:val="none" w:sz="0" w:space="0" w:color="auto"/>
        <w:right w:val="none" w:sz="0" w:space="0" w:color="auto"/>
      </w:divBdr>
    </w:div>
    <w:div w:id="1377706018">
      <w:bodyDiv w:val="1"/>
      <w:marLeft w:val="0"/>
      <w:marRight w:val="0"/>
      <w:marTop w:val="0"/>
      <w:marBottom w:val="0"/>
      <w:divBdr>
        <w:top w:val="none" w:sz="0" w:space="0" w:color="auto"/>
        <w:left w:val="none" w:sz="0" w:space="0" w:color="auto"/>
        <w:bottom w:val="none" w:sz="0" w:space="0" w:color="auto"/>
        <w:right w:val="none" w:sz="0" w:space="0" w:color="auto"/>
      </w:divBdr>
    </w:div>
    <w:div w:id="1383094772">
      <w:bodyDiv w:val="1"/>
      <w:marLeft w:val="0"/>
      <w:marRight w:val="0"/>
      <w:marTop w:val="0"/>
      <w:marBottom w:val="0"/>
      <w:divBdr>
        <w:top w:val="none" w:sz="0" w:space="0" w:color="auto"/>
        <w:left w:val="none" w:sz="0" w:space="0" w:color="auto"/>
        <w:bottom w:val="none" w:sz="0" w:space="0" w:color="auto"/>
        <w:right w:val="none" w:sz="0" w:space="0" w:color="auto"/>
      </w:divBdr>
    </w:div>
    <w:div w:id="1396587274">
      <w:bodyDiv w:val="1"/>
      <w:marLeft w:val="0"/>
      <w:marRight w:val="0"/>
      <w:marTop w:val="0"/>
      <w:marBottom w:val="0"/>
      <w:divBdr>
        <w:top w:val="none" w:sz="0" w:space="0" w:color="auto"/>
        <w:left w:val="none" w:sz="0" w:space="0" w:color="auto"/>
        <w:bottom w:val="none" w:sz="0" w:space="0" w:color="auto"/>
        <w:right w:val="none" w:sz="0" w:space="0" w:color="auto"/>
      </w:divBdr>
    </w:div>
    <w:div w:id="1400635830">
      <w:bodyDiv w:val="1"/>
      <w:marLeft w:val="0"/>
      <w:marRight w:val="0"/>
      <w:marTop w:val="0"/>
      <w:marBottom w:val="0"/>
      <w:divBdr>
        <w:top w:val="none" w:sz="0" w:space="0" w:color="auto"/>
        <w:left w:val="none" w:sz="0" w:space="0" w:color="auto"/>
        <w:bottom w:val="none" w:sz="0" w:space="0" w:color="auto"/>
        <w:right w:val="none" w:sz="0" w:space="0" w:color="auto"/>
      </w:divBdr>
    </w:div>
    <w:div w:id="1403017750">
      <w:bodyDiv w:val="1"/>
      <w:marLeft w:val="0"/>
      <w:marRight w:val="0"/>
      <w:marTop w:val="0"/>
      <w:marBottom w:val="0"/>
      <w:divBdr>
        <w:top w:val="none" w:sz="0" w:space="0" w:color="auto"/>
        <w:left w:val="none" w:sz="0" w:space="0" w:color="auto"/>
        <w:bottom w:val="none" w:sz="0" w:space="0" w:color="auto"/>
        <w:right w:val="none" w:sz="0" w:space="0" w:color="auto"/>
      </w:divBdr>
    </w:div>
    <w:div w:id="1413166137">
      <w:bodyDiv w:val="1"/>
      <w:marLeft w:val="0"/>
      <w:marRight w:val="0"/>
      <w:marTop w:val="0"/>
      <w:marBottom w:val="0"/>
      <w:divBdr>
        <w:top w:val="none" w:sz="0" w:space="0" w:color="auto"/>
        <w:left w:val="none" w:sz="0" w:space="0" w:color="auto"/>
        <w:bottom w:val="none" w:sz="0" w:space="0" w:color="auto"/>
        <w:right w:val="none" w:sz="0" w:space="0" w:color="auto"/>
      </w:divBdr>
    </w:div>
    <w:div w:id="1413508841">
      <w:bodyDiv w:val="1"/>
      <w:marLeft w:val="0"/>
      <w:marRight w:val="0"/>
      <w:marTop w:val="0"/>
      <w:marBottom w:val="0"/>
      <w:divBdr>
        <w:top w:val="none" w:sz="0" w:space="0" w:color="auto"/>
        <w:left w:val="none" w:sz="0" w:space="0" w:color="auto"/>
        <w:bottom w:val="none" w:sz="0" w:space="0" w:color="auto"/>
        <w:right w:val="none" w:sz="0" w:space="0" w:color="auto"/>
      </w:divBdr>
    </w:div>
    <w:div w:id="1420635744">
      <w:bodyDiv w:val="1"/>
      <w:marLeft w:val="0"/>
      <w:marRight w:val="0"/>
      <w:marTop w:val="0"/>
      <w:marBottom w:val="0"/>
      <w:divBdr>
        <w:top w:val="none" w:sz="0" w:space="0" w:color="auto"/>
        <w:left w:val="none" w:sz="0" w:space="0" w:color="auto"/>
        <w:bottom w:val="none" w:sz="0" w:space="0" w:color="auto"/>
        <w:right w:val="none" w:sz="0" w:space="0" w:color="auto"/>
      </w:divBdr>
    </w:div>
    <w:div w:id="1426149484">
      <w:bodyDiv w:val="1"/>
      <w:marLeft w:val="0"/>
      <w:marRight w:val="0"/>
      <w:marTop w:val="0"/>
      <w:marBottom w:val="0"/>
      <w:divBdr>
        <w:top w:val="none" w:sz="0" w:space="0" w:color="auto"/>
        <w:left w:val="none" w:sz="0" w:space="0" w:color="auto"/>
        <w:bottom w:val="none" w:sz="0" w:space="0" w:color="auto"/>
        <w:right w:val="none" w:sz="0" w:space="0" w:color="auto"/>
      </w:divBdr>
    </w:div>
    <w:div w:id="1431193457">
      <w:bodyDiv w:val="1"/>
      <w:marLeft w:val="0"/>
      <w:marRight w:val="0"/>
      <w:marTop w:val="0"/>
      <w:marBottom w:val="0"/>
      <w:divBdr>
        <w:top w:val="none" w:sz="0" w:space="0" w:color="auto"/>
        <w:left w:val="none" w:sz="0" w:space="0" w:color="auto"/>
        <w:bottom w:val="none" w:sz="0" w:space="0" w:color="auto"/>
        <w:right w:val="none" w:sz="0" w:space="0" w:color="auto"/>
      </w:divBdr>
    </w:div>
    <w:div w:id="1431778203">
      <w:bodyDiv w:val="1"/>
      <w:marLeft w:val="0"/>
      <w:marRight w:val="0"/>
      <w:marTop w:val="0"/>
      <w:marBottom w:val="0"/>
      <w:divBdr>
        <w:top w:val="none" w:sz="0" w:space="0" w:color="auto"/>
        <w:left w:val="none" w:sz="0" w:space="0" w:color="auto"/>
        <w:bottom w:val="none" w:sz="0" w:space="0" w:color="auto"/>
        <w:right w:val="none" w:sz="0" w:space="0" w:color="auto"/>
      </w:divBdr>
    </w:div>
    <w:div w:id="1441878855">
      <w:bodyDiv w:val="1"/>
      <w:marLeft w:val="0"/>
      <w:marRight w:val="0"/>
      <w:marTop w:val="0"/>
      <w:marBottom w:val="0"/>
      <w:divBdr>
        <w:top w:val="none" w:sz="0" w:space="0" w:color="auto"/>
        <w:left w:val="none" w:sz="0" w:space="0" w:color="auto"/>
        <w:bottom w:val="none" w:sz="0" w:space="0" w:color="auto"/>
        <w:right w:val="none" w:sz="0" w:space="0" w:color="auto"/>
      </w:divBdr>
    </w:div>
    <w:div w:id="1462844229">
      <w:bodyDiv w:val="1"/>
      <w:marLeft w:val="0"/>
      <w:marRight w:val="0"/>
      <w:marTop w:val="0"/>
      <w:marBottom w:val="0"/>
      <w:divBdr>
        <w:top w:val="none" w:sz="0" w:space="0" w:color="auto"/>
        <w:left w:val="none" w:sz="0" w:space="0" w:color="auto"/>
        <w:bottom w:val="none" w:sz="0" w:space="0" w:color="auto"/>
        <w:right w:val="none" w:sz="0" w:space="0" w:color="auto"/>
      </w:divBdr>
    </w:div>
    <w:div w:id="1466193559">
      <w:bodyDiv w:val="1"/>
      <w:marLeft w:val="0"/>
      <w:marRight w:val="0"/>
      <w:marTop w:val="0"/>
      <w:marBottom w:val="0"/>
      <w:divBdr>
        <w:top w:val="none" w:sz="0" w:space="0" w:color="auto"/>
        <w:left w:val="none" w:sz="0" w:space="0" w:color="auto"/>
        <w:bottom w:val="none" w:sz="0" w:space="0" w:color="auto"/>
        <w:right w:val="none" w:sz="0" w:space="0" w:color="auto"/>
      </w:divBdr>
    </w:div>
    <w:div w:id="1477985986">
      <w:bodyDiv w:val="1"/>
      <w:marLeft w:val="0"/>
      <w:marRight w:val="0"/>
      <w:marTop w:val="0"/>
      <w:marBottom w:val="0"/>
      <w:divBdr>
        <w:top w:val="none" w:sz="0" w:space="0" w:color="auto"/>
        <w:left w:val="none" w:sz="0" w:space="0" w:color="auto"/>
        <w:bottom w:val="none" w:sz="0" w:space="0" w:color="auto"/>
        <w:right w:val="none" w:sz="0" w:space="0" w:color="auto"/>
      </w:divBdr>
    </w:div>
    <w:div w:id="1495797591">
      <w:bodyDiv w:val="1"/>
      <w:marLeft w:val="0"/>
      <w:marRight w:val="0"/>
      <w:marTop w:val="0"/>
      <w:marBottom w:val="0"/>
      <w:divBdr>
        <w:top w:val="none" w:sz="0" w:space="0" w:color="auto"/>
        <w:left w:val="none" w:sz="0" w:space="0" w:color="auto"/>
        <w:bottom w:val="none" w:sz="0" w:space="0" w:color="auto"/>
        <w:right w:val="none" w:sz="0" w:space="0" w:color="auto"/>
      </w:divBdr>
    </w:div>
    <w:div w:id="1519462373">
      <w:bodyDiv w:val="1"/>
      <w:marLeft w:val="0"/>
      <w:marRight w:val="0"/>
      <w:marTop w:val="0"/>
      <w:marBottom w:val="0"/>
      <w:divBdr>
        <w:top w:val="none" w:sz="0" w:space="0" w:color="auto"/>
        <w:left w:val="none" w:sz="0" w:space="0" w:color="auto"/>
        <w:bottom w:val="none" w:sz="0" w:space="0" w:color="auto"/>
        <w:right w:val="none" w:sz="0" w:space="0" w:color="auto"/>
      </w:divBdr>
    </w:div>
    <w:div w:id="1528717034">
      <w:bodyDiv w:val="1"/>
      <w:marLeft w:val="0"/>
      <w:marRight w:val="0"/>
      <w:marTop w:val="0"/>
      <w:marBottom w:val="0"/>
      <w:divBdr>
        <w:top w:val="none" w:sz="0" w:space="0" w:color="auto"/>
        <w:left w:val="none" w:sz="0" w:space="0" w:color="auto"/>
        <w:bottom w:val="none" w:sz="0" w:space="0" w:color="auto"/>
        <w:right w:val="none" w:sz="0" w:space="0" w:color="auto"/>
      </w:divBdr>
    </w:div>
    <w:div w:id="1528760528">
      <w:bodyDiv w:val="1"/>
      <w:marLeft w:val="0"/>
      <w:marRight w:val="0"/>
      <w:marTop w:val="0"/>
      <w:marBottom w:val="0"/>
      <w:divBdr>
        <w:top w:val="none" w:sz="0" w:space="0" w:color="auto"/>
        <w:left w:val="none" w:sz="0" w:space="0" w:color="auto"/>
        <w:bottom w:val="none" w:sz="0" w:space="0" w:color="auto"/>
        <w:right w:val="none" w:sz="0" w:space="0" w:color="auto"/>
      </w:divBdr>
    </w:div>
    <w:div w:id="1546599069">
      <w:bodyDiv w:val="1"/>
      <w:marLeft w:val="0"/>
      <w:marRight w:val="0"/>
      <w:marTop w:val="0"/>
      <w:marBottom w:val="0"/>
      <w:divBdr>
        <w:top w:val="none" w:sz="0" w:space="0" w:color="auto"/>
        <w:left w:val="none" w:sz="0" w:space="0" w:color="auto"/>
        <w:bottom w:val="none" w:sz="0" w:space="0" w:color="auto"/>
        <w:right w:val="none" w:sz="0" w:space="0" w:color="auto"/>
      </w:divBdr>
    </w:div>
    <w:div w:id="1559320259">
      <w:bodyDiv w:val="1"/>
      <w:marLeft w:val="0"/>
      <w:marRight w:val="0"/>
      <w:marTop w:val="0"/>
      <w:marBottom w:val="0"/>
      <w:divBdr>
        <w:top w:val="none" w:sz="0" w:space="0" w:color="auto"/>
        <w:left w:val="none" w:sz="0" w:space="0" w:color="auto"/>
        <w:bottom w:val="none" w:sz="0" w:space="0" w:color="auto"/>
        <w:right w:val="none" w:sz="0" w:space="0" w:color="auto"/>
      </w:divBdr>
    </w:div>
    <w:div w:id="1569456348">
      <w:bodyDiv w:val="1"/>
      <w:marLeft w:val="0"/>
      <w:marRight w:val="0"/>
      <w:marTop w:val="0"/>
      <w:marBottom w:val="0"/>
      <w:divBdr>
        <w:top w:val="none" w:sz="0" w:space="0" w:color="auto"/>
        <w:left w:val="none" w:sz="0" w:space="0" w:color="auto"/>
        <w:bottom w:val="none" w:sz="0" w:space="0" w:color="auto"/>
        <w:right w:val="none" w:sz="0" w:space="0" w:color="auto"/>
      </w:divBdr>
    </w:div>
    <w:div w:id="1581325739">
      <w:bodyDiv w:val="1"/>
      <w:marLeft w:val="0"/>
      <w:marRight w:val="0"/>
      <w:marTop w:val="0"/>
      <w:marBottom w:val="0"/>
      <w:divBdr>
        <w:top w:val="none" w:sz="0" w:space="0" w:color="auto"/>
        <w:left w:val="none" w:sz="0" w:space="0" w:color="auto"/>
        <w:bottom w:val="none" w:sz="0" w:space="0" w:color="auto"/>
        <w:right w:val="none" w:sz="0" w:space="0" w:color="auto"/>
      </w:divBdr>
    </w:div>
    <w:div w:id="1582104840">
      <w:bodyDiv w:val="1"/>
      <w:marLeft w:val="0"/>
      <w:marRight w:val="0"/>
      <w:marTop w:val="0"/>
      <w:marBottom w:val="0"/>
      <w:divBdr>
        <w:top w:val="none" w:sz="0" w:space="0" w:color="auto"/>
        <w:left w:val="none" w:sz="0" w:space="0" w:color="auto"/>
        <w:bottom w:val="none" w:sz="0" w:space="0" w:color="auto"/>
        <w:right w:val="none" w:sz="0" w:space="0" w:color="auto"/>
      </w:divBdr>
    </w:div>
    <w:div w:id="1595939874">
      <w:bodyDiv w:val="1"/>
      <w:marLeft w:val="0"/>
      <w:marRight w:val="0"/>
      <w:marTop w:val="0"/>
      <w:marBottom w:val="0"/>
      <w:divBdr>
        <w:top w:val="none" w:sz="0" w:space="0" w:color="auto"/>
        <w:left w:val="none" w:sz="0" w:space="0" w:color="auto"/>
        <w:bottom w:val="none" w:sz="0" w:space="0" w:color="auto"/>
        <w:right w:val="none" w:sz="0" w:space="0" w:color="auto"/>
      </w:divBdr>
    </w:div>
    <w:div w:id="1601986481">
      <w:bodyDiv w:val="1"/>
      <w:marLeft w:val="0"/>
      <w:marRight w:val="0"/>
      <w:marTop w:val="0"/>
      <w:marBottom w:val="0"/>
      <w:divBdr>
        <w:top w:val="none" w:sz="0" w:space="0" w:color="auto"/>
        <w:left w:val="none" w:sz="0" w:space="0" w:color="auto"/>
        <w:bottom w:val="none" w:sz="0" w:space="0" w:color="auto"/>
        <w:right w:val="none" w:sz="0" w:space="0" w:color="auto"/>
      </w:divBdr>
    </w:div>
    <w:div w:id="1602488772">
      <w:bodyDiv w:val="1"/>
      <w:marLeft w:val="0"/>
      <w:marRight w:val="0"/>
      <w:marTop w:val="0"/>
      <w:marBottom w:val="0"/>
      <w:divBdr>
        <w:top w:val="none" w:sz="0" w:space="0" w:color="auto"/>
        <w:left w:val="none" w:sz="0" w:space="0" w:color="auto"/>
        <w:bottom w:val="none" w:sz="0" w:space="0" w:color="auto"/>
        <w:right w:val="none" w:sz="0" w:space="0" w:color="auto"/>
      </w:divBdr>
    </w:div>
    <w:div w:id="1611887557">
      <w:bodyDiv w:val="1"/>
      <w:marLeft w:val="0"/>
      <w:marRight w:val="0"/>
      <w:marTop w:val="0"/>
      <w:marBottom w:val="0"/>
      <w:divBdr>
        <w:top w:val="none" w:sz="0" w:space="0" w:color="auto"/>
        <w:left w:val="none" w:sz="0" w:space="0" w:color="auto"/>
        <w:bottom w:val="none" w:sz="0" w:space="0" w:color="auto"/>
        <w:right w:val="none" w:sz="0" w:space="0" w:color="auto"/>
      </w:divBdr>
    </w:div>
    <w:div w:id="1612055793">
      <w:bodyDiv w:val="1"/>
      <w:marLeft w:val="0"/>
      <w:marRight w:val="0"/>
      <w:marTop w:val="0"/>
      <w:marBottom w:val="0"/>
      <w:divBdr>
        <w:top w:val="none" w:sz="0" w:space="0" w:color="auto"/>
        <w:left w:val="none" w:sz="0" w:space="0" w:color="auto"/>
        <w:bottom w:val="none" w:sz="0" w:space="0" w:color="auto"/>
        <w:right w:val="none" w:sz="0" w:space="0" w:color="auto"/>
      </w:divBdr>
    </w:div>
    <w:div w:id="1614942716">
      <w:bodyDiv w:val="1"/>
      <w:marLeft w:val="0"/>
      <w:marRight w:val="0"/>
      <w:marTop w:val="0"/>
      <w:marBottom w:val="0"/>
      <w:divBdr>
        <w:top w:val="none" w:sz="0" w:space="0" w:color="auto"/>
        <w:left w:val="none" w:sz="0" w:space="0" w:color="auto"/>
        <w:bottom w:val="none" w:sz="0" w:space="0" w:color="auto"/>
        <w:right w:val="none" w:sz="0" w:space="0" w:color="auto"/>
      </w:divBdr>
    </w:div>
    <w:div w:id="1627539002">
      <w:bodyDiv w:val="1"/>
      <w:marLeft w:val="0"/>
      <w:marRight w:val="0"/>
      <w:marTop w:val="0"/>
      <w:marBottom w:val="0"/>
      <w:divBdr>
        <w:top w:val="none" w:sz="0" w:space="0" w:color="auto"/>
        <w:left w:val="none" w:sz="0" w:space="0" w:color="auto"/>
        <w:bottom w:val="none" w:sz="0" w:space="0" w:color="auto"/>
        <w:right w:val="none" w:sz="0" w:space="0" w:color="auto"/>
      </w:divBdr>
    </w:div>
    <w:div w:id="1649094642">
      <w:bodyDiv w:val="1"/>
      <w:marLeft w:val="0"/>
      <w:marRight w:val="0"/>
      <w:marTop w:val="0"/>
      <w:marBottom w:val="0"/>
      <w:divBdr>
        <w:top w:val="none" w:sz="0" w:space="0" w:color="auto"/>
        <w:left w:val="none" w:sz="0" w:space="0" w:color="auto"/>
        <w:bottom w:val="none" w:sz="0" w:space="0" w:color="auto"/>
        <w:right w:val="none" w:sz="0" w:space="0" w:color="auto"/>
      </w:divBdr>
    </w:div>
    <w:div w:id="1660305690">
      <w:bodyDiv w:val="1"/>
      <w:marLeft w:val="0"/>
      <w:marRight w:val="0"/>
      <w:marTop w:val="0"/>
      <w:marBottom w:val="0"/>
      <w:divBdr>
        <w:top w:val="none" w:sz="0" w:space="0" w:color="auto"/>
        <w:left w:val="none" w:sz="0" w:space="0" w:color="auto"/>
        <w:bottom w:val="none" w:sz="0" w:space="0" w:color="auto"/>
        <w:right w:val="none" w:sz="0" w:space="0" w:color="auto"/>
      </w:divBdr>
    </w:div>
    <w:div w:id="1668942463">
      <w:bodyDiv w:val="1"/>
      <w:marLeft w:val="0"/>
      <w:marRight w:val="0"/>
      <w:marTop w:val="0"/>
      <w:marBottom w:val="0"/>
      <w:divBdr>
        <w:top w:val="none" w:sz="0" w:space="0" w:color="auto"/>
        <w:left w:val="none" w:sz="0" w:space="0" w:color="auto"/>
        <w:bottom w:val="none" w:sz="0" w:space="0" w:color="auto"/>
        <w:right w:val="none" w:sz="0" w:space="0" w:color="auto"/>
      </w:divBdr>
    </w:div>
    <w:div w:id="1673946995">
      <w:bodyDiv w:val="1"/>
      <w:marLeft w:val="0"/>
      <w:marRight w:val="0"/>
      <w:marTop w:val="0"/>
      <w:marBottom w:val="0"/>
      <w:divBdr>
        <w:top w:val="none" w:sz="0" w:space="0" w:color="auto"/>
        <w:left w:val="none" w:sz="0" w:space="0" w:color="auto"/>
        <w:bottom w:val="none" w:sz="0" w:space="0" w:color="auto"/>
        <w:right w:val="none" w:sz="0" w:space="0" w:color="auto"/>
      </w:divBdr>
    </w:div>
    <w:div w:id="1674608357">
      <w:bodyDiv w:val="1"/>
      <w:marLeft w:val="0"/>
      <w:marRight w:val="0"/>
      <w:marTop w:val="0"/>
      <w:marBottom w:val="0"/>
      <w:divBdr>
        <w:top w:val="none" w:sz="0" w:space="0" w:color="auto"/>
        <w:left w:val="none" w:sz="0" w:space="0" w:color="auto"/>
        <w:bottom w:val="none" w:sz="0" w:space="0" w:color="auto"/>
        <w:right w:val="none" w:sz="0" w:space="0" w:color="auto"/>
      </w:divBdr>
    </w:div>
    <w:div w:id="1686058083">
      <w:bodyDiv w:val="1"/>
      <w:marLeft w:val="0"/>
      <w:marRight w:val="0"/>
      <w:marTop w:val="0"/>
      <w:marBottom w:val="0"/>
      <w:divBdr>
        <w:top w:val="none" w:sz="0" w:space="0" w:color="auto"/>
        <w:left w:val="none" w:sz="0" w:space="0" w:color="auto"/>
        <w:bottom w:val="none" w:sz="0" w:space="0" w:color="auto"/>
        <w:right w:val="none" w:sz="0" w:space="0" w:color="auto"/>
      </w:divBdr>
    </w:div>
    <w:div w:id="1689453994">
      <w:bodyDiv w:val="1"/>
      <w:marLeft w:val="0"/>
      <w:marRight w:val="0"/>
      <w:marTop w:val="0"/>
      <w:marBottom w:val="0"/>
      <w:divBdr>
        <w:top w:val="none" w:sz="0" w:space="0" w:color="auto"/>
        <w:left w:val="none" w:sz="0" w:space="0" w:color="auto"/>
        <w:bottom w:val="none" w:sz="0" w:space="0" w:color="auto"/>
        <w:right w:val="none" w:sz="0" w:space="0" w:color="auto"/>
      </w:divBdr>
    </w:div>
    <w:div w:id="1692876275">
      <w:bodyDiv w:val="1"/>
      <w:marLeft w:val="0"/>
      <w:marRight w:val="0"/>
      <w:marTop w:val="0"/>
      <w:marBottom w:val="0"/>
      <w:divBdr>
        <w:top w:val="none" w:sz="0" w:space="0" w:color="auto"/>
        <w:left w:val="none" w:sz="0" w:space="0" w:color="auto"/>
        <w:bottom w:val="none" w:sz="0" w:space="0" w:color="auto"/>
        <w:right w:val="none" w:sz="0" w:space="0" w:color="auto"/>
      </w:divBdr>
    </w:div>
    <w:div w:id="1713653998">
      <w:bodyDiv w:val="1"/>
      <w:marLeft w:val="0"/>
      <w:marRight w:val="0"/>
      <w:marTop w:val="0"/>
      <w:marBottom w:val="0"/>
      <w:divBdr>
        <w:top w:val="none" w:sz="0" w:space="0" w:color="auto"/>
        <w:left w:val="none" w:sz="0" w:space="0" w:color="auto"/>
        <w:bottom w:val="none" w:sz="0" w:space="0" w:color="auto"/>
        <w:right w:val="none" w:sz="0" w:space="0" w:color="auto"/>
      </w:divBdr>
    </w:div>
    <w:div w:id="1759254607">
      <w:bodyDiv w:val="1"/>
      <w:marLeft w:val="0"/>
      <w:marRight w:val="0"/>
      <w:marTop w:val="0"/>
      <w:marBottom w:val="0"/>
      <w:divBdr>
        <w:top w:val="none" w:sz="0" w:space="0" w:color="auto"/>
        <w:left w:val="none" w:sz="0" w:space="0" w:color="auto"/>
        <w:bottom w:val="none" w:sz="0" w:space="0" w:color="auto"/>
        <w:right w:val="none" w:sz="0" w:space="0" w:color="auto"/>
      </w:divBdr>
    </w:div>
    <w:div w:id="1759905591">
      <w:bodyDiv w:val="1"/>
      <w:marLeft w:val="0"/>
      <w:marRight w:val="0"/>
      <w:marTop w:val="0"/>
      <w:marBottom w:val="0"/>
      <w:divBdr>
        <w:top w:val="none" w:sz="0" w:space="0" w:color="auto"/>
        <w:left w:val="none" w:sz="0" w:space="0" w:color="auto"/>
        <w:bottom w:val="none" w:sz="0" w:space="0" w:color="auto"/>
        <w:right w:val="none" w:sz="0" w:space="0" w:color="auto"/>
      </w:divBdr>
    </w:div>
    <w:div w:id="1765374767">
      <w:bodyDiv w:val="1"/>
      <w:marLeft w:val="0"/>
      <w:marRight w:val="0"/>
      <w:marTop w:val="0"/>
      <w:marBottom w:val="0"/>
      <w:divBdr>
        <w:top w:val="none" w:sz="0" w:space="0" w:color="auto"/>
        <w:left w:val="none" w:sz="0" w:space="0" w:color="auto"/>
        <w:bottom w:val="none" w:sz="0" w:space="0" w:color="auto"/>
        <w:right w:val="none" w:sz="0" w:space="0" w:color="auto"/>
      </w:divBdr>
    </w:div>
    <w:div w:id="1768428538">
      <w:bodyDiv w:val="1"/>
      <w:marLeft w:val="0"/>
      <w:marRight w:val="0"/>
      <w:marTop w:val="0"/>
      <w:marBottom w:val="0"/>
      <w:divBdr>
        <w:top w:val="none" w:sz="0" w:space="0" w:color="auto"/>
        <w:left w:val="none" w:sz="0" w:space="0" w:color="auto"/>
        <w:bottom w:val="none" w:sz="0" w:space="0" w:color="auto"/>
        <w:right w:val="none" w:sz="0" w:space="0" w:color="auto"/>
      </w:divBdr>
    </w:div>
    <w:div w:id="1780366715">
      <w:bodyDiv w:val="1"/>
      <w:marLeft w:val="0"/>
      <w:marRight w:val="0"/>
      <w:marTop w:val="0"/>
      <w:marBottom w:val="0"/>
      <w:divBdr>
        <w:top w:val="none" w:sz="0" w:space="0" w:color="auto"/>
        <w:left w:val="none" w:sz="0" w:space="0" w:color="auto"/>
        <w:bottom w:val="none" w:sz="0" w:space="0" w:color="auto"/>
        <w:right w:val="none" w:sz="0" w:space="0" w:color="auto"/>
      </w:divBdr>
    </w:div>
    <w:div w:id="1785492220">
      <w:bodyDiv w:val="1"/>
      <w:marLeft w:val="0"/>
      <w:marRight w:val="0"/>
      <w:marTop w:val="0"/>
      <w:marBottom w:val="0"/>
      <w:divBdr>
        <w:top w:val="none" w:sz="0" w:space="0" w:color="auto"/>
        <w:left w:val="none" w:sz="0" w:space="0" w:color="auto"/>
        <w:bottom w:val="none" w:sz="0" w:space="0" w:color="auto"/>
        <w:right w:val="none" w:sz="0" w:space="0" w:color="auto"/>
      </w:divBdr>
    </w:div>
    <w:div w:id="1797141202">
      <w:bodyDiv w:val="1"/>
      <w:marLeft w:val="0"/>
      <w:marRight w:val="0"/>
      <w:marTop w:val="0"/>
      <w:marBottom w:val="0"/>
      <w:divBdr>
        <w:top w:val="none" w:sz="0" w:space="0" w:color="auto"/>
        <w:left w:val="none" w:sz="0" w:space="0" w:color="auto"/>
        <w:bottom w:val="none" w:sz="0" w:space="0" w:color="auto"/>
        <w:right w:val="none" w:sz="0" w:space="0" w:color="auto"/>
      </w:divBdr>
    </w:div>
    <w:div w:id="1800105597">
      <w:bodyDiv w:val="1"/>
      <w:marLeft w:val="0"/>
      <w:marRight w:val="0"/>
      <w:marTop w:val="0"/>
      <w:marBottom w:val="0"/>
      <w:divBdr>
        <w:top w:val="none" w:sz="0" w:space="0" w:color="auto"/>
        <w:left w:val="none" w:sz="0" w:space="0" w:color="auto"/>
        <w:bottom w:val="none" w:sz="0" w:space="0" w:color="auto"/>
        <w:right w:val="none" w:sz="0" w:space="0" w:color="auto"/>
      </w:divBdr>
    </w:div>
    <w:div w:id="1805852318">
      <w:bodyDiv w:val="1"/>
      <w:marLeft w:val="0"/>
      <w:marRight w:val="0"/>
      <w:marTop w:val="0"/>
      <w:marBottom w:val="0"/>
      <w:divBdr>
        <w:top w:val="none" w:sz="0" w:space="0" w:color="auto"/>
        <w:left w:val="none" w:sz="0" w:space="0" w:color="auto"/>
        <w:bottom w:val="none" w:sz="0" w:space="0" w:color="auto"/>
        <w:right w:val="none" w:sz="0" w:space="0" w:color="auto"/>
      </w:divBdr>
    </w:div>
    <w:div w:id="1808670397">
      <w:bodyDiv w:val="1"/>
      <w:marLeft w:val="0"/>
      <w:marRight w:val="0"/>
      <w:marTop w:val="0"/>
      <w:marBottom w:val="0"/>
      <w:divBdr>
        <w:top w:val="none" w:sz="0" w:space="0" w:color="auto"/>
        <w:left w:val="none" w:sz="0" w:space="0" w:color="auto"/>
        <w:bottom w:val="none" w:sz="0" w:space="0" w:color="auto"/>
        <w:right w:val="none" w:sz="0" w:space="0" w:color="auto"/>
      </w:divBdr>
    </w:div>
    <w:div w:id="1813595292">
      <w:bodyDiv w:val="1"/>
      <w:marLeft w:val="0"/>
      <w:marRight w:val="0"/>
      <w:marTop w:val="0"/>
      <w:marBottom w:val="0"/>
      <w:divBdr>
        <w:top w:val="none" w:sz="0" w:space="0" w:color="auto"/>
        <w:left w:val="none" w:sz="0" w:space="0" w:color="auto"/>
        <w:bottom w:val="none" w:sz="0" w:space="0" w:color="auto"/>
        <w:right w:val="none" w:sz="0" w:space="0" w:color="auto"/>
      </w:divBdr>
    </w:div>
    <w:div w:id="1837650312">
      <w:bodyDiv w:val="1"/>
      <w:marLeft w:val="0"/>
      <w:marRight w:val="0"/>
      <w:marTop w:val="0"/>
      <w:marBottom w:val="0"/>
      <w:divBdr>
        <w:top w:val="none" w:sz="0" w:space="0" w:color="auto"/>
        <w:left w:val="none" w:sz="0" w:space="0" w:color="auto"/>
        <w:bottom w:val="none" w:sz="0" w:space="0" w:color="auto"/>
        <w:right w:val="none" w:sz="0" w:space="0" w:color="auto"/>
      </w:divBdr>
    </w:div>
    <w:div w:id="1840806531">
      <w:bodyDiv w:val="1"/>
      <w:marLeft w:val="0"/>
      <w:marRight w:val="0"/>
      <w:marTop w:val="0"/>
      <w:marBottom w:val="0"/>
      <w:divBdr>
        <w:top w:val="none" w:sz="0" w:space="0" w:color="auto"/>
        <w:left w:val="none" w:sz="0" w:space="0" w:color="auto"/>
        <w:bottom w:val="none" w:sz="0" w:space="0" w:color="auto"/>
        <w:right w:val="none" w:sz="0" w:space="0" w:color="auto"/>
      </w:divBdr>
    </w:div>
    <w:div w:id="1846089053">
      <w:bodyDiv w:val="1"/>
      <w:marLeft w:val="0"/>
      <w:marRight w:val="0"/>
      <w:marTop w:val="0"/>
      <w:marBottom w:val="0"/>
      <w:divBdr>
        <w:top w:val="none" w:sz="0" w:space="0" w:color="auto"/>
        <w:left w:val="none" w:sz="0" w:space="0" w:color="auto"/>
        <w:bottom w:val="none" w:sz="0" w:space="0" w:color="auto"/>
        <w:right w:val="none" w:sz="0" w:space="0" w:color="auto"/>
      </w:divBdr>
    </w:div>
    <w:div w:id="1855992557">
      <w:bodyDiv w:val="1"/>
      <w:marLeft w:val="0"/>
      <w:marRight w:val="0"/>
      <w:marTop w:val="0"/>
      <w:marBottom w:val="0"/>
      <w:divBdr>
        <w:top w:val="none" w:sz="0" w:space="0" w:color="auto"/>
        <w:left w:val="none" w:sz="0" w:space="0" w:color="auto"/>
        <w:bottom w:val="none" w:sz="0" w:space="0" w:color="auto"/>
        <w:right w:val="none" w:sz="0" w:space="0" w:color="auto"/>
      </w:divBdr>
    </w:div>
    <w:div w:id="1867479409">
      <w:bodyDiv w:val="1"/>
      <w:marLeft w:val="0"/>
      <w:marRight w:val="0"/>
      <w:marTop w:val="0"/>
      <w:marBottom w:val="0"/>
      <w:divBdr>
        <w:top w:val="none" w:sz="0" w:space="0" w:color="auto"/>
        <w:left w:val="none" w:sz="0" w:space="0" w:color="auto"/>
        <w:bottom w:val="none" w:sz="0" w:space="0" w:color="auto"/>
        <w:right w:val="none" w:sz="0" w:space="0" w:color="auto"/>
      </w:divBdr>
    </w:div>
    <w:div w:id="1872257825">
      <w:bodyDiv w:val="1"/>
      <w:marLeft w:val="0"/>
      <w:marRight w:val="0"/>
      <w:marTop w:val="0"/>
      <w:marBottom w:val="0"/>
      <w:divBdr>
        <w:top w:val="none" w:sz="0" w:space="0" w:color="auto"/>
        <w:left w:val="none" w:sz="0" w:space="0" w:color="auto"/>
        <w:bottom w:val="none" w:sz="0" w:space="0" w:color="auto"/>
        <w:right w:val="none" w:sz="0" w:space="0" w:color="auto"/>
      </w:divBdr>
    </w:div>
    <w:div w:id="1881822112">
      <w:bodyDiv w:val="1"/>
      <w:marLeft w:val="0"/>
      <w:marRight w:val="0"/>
      <w:marTop w:val="0"/>
      <w:marBottom w:val="0"/>
      <w:divBdr>
        <w:top w:val="none" w:sz="0" w:space="0" w:color="auto"/>
        <w:left w:val="none" w:sz="0" w:space="0" w:color="auto"/>
        <w:bottom w:val="none" w:sz="0" w:space="0" w:color="auto"/>
        <w:right w:val="none" w:sz="0" w:space="0" w:color="auto"/>
      </w:divBdr>
    </w:div>
    <w:div w:id="1883832474">
      <w:bodyDiv w:val="1"/>
      <w:marLeft w:val="0"/>
      <w:marRight w:val="0"/>
      <w:marTop w:val="0"/>
      <w:marBottom w:val="0"/>
      <w:divBdr>
        <w:top w:val="none" w:sz="0" w:space="0" w:color="auto"/>
        <w:left w:val="none" w:sz="0" w:space="0" w:color="auto"/>
        <w:bottom w:val="none" w:sz="0" w:space="0" w:color="auto"/>
        <w:right w:val="none" w:sz="0" w:space="0" w:color="auto"/>
      </w:divBdr>
    </w:div>
    <w:div w:id="1897274504">
      <w:bodyDiv w:val="1"/>
      <w:marLeft w:val="0"/>
      <w:marRight w:val="0"/>
      <w:marTop w:val="0"/>
      <w:marBottom w:val="0"/>
      <w:divBdr>
        <w:top w:val="none" w:sz="0" w:space="0" w:color="auto"/>
        <w:left w:val="none" w:sz="0" w:space="0" w:color="auto"/>
        <w:bottom w:val="none" w:sz="0" w:space="0" w:color="auto"/>
        <w:right w:val="none" w:sz="0" w:space="0" w:color="auto"/>
      </w:divBdr>
    </w:div>
    <w:div w:id="1906211517">
      <w:bodyDiv w:val="1"/>
      <w:marLeft w:val="0"/>
      <w:marRight w:val="0"/>
      <w:marTop w:val="0"/>
      <w:marBottom w:val="0"/>
      <w:divBdr>
        <w:top w:val="none" w:sz="0" w:space="0" w:color="auto"/>
        <w:left w:val="none" w:sz="0" w:space="0" w:color="auto"/>
        <w:bottom w:val="none" w:sz="0" w:space="0" w:color="auto"/>
        <w:right w:val="none" w:sz="0" w:space="0" w:color="auto"/>
      </w:divBdr>
    </w:div>
    <w:div w:id="1906646908">
      <w:bodyDiv w:val="1"/>
      <w:marLeft w:val="0"/>
      <w:marRight w:val="0"/>
      <w:marTop w:val="0"/>
      <w:marBottom w:val="0"/>
      <w:divBdr>
        <w:top w:val="none" w:sz="0" w:space="0" w:color="auto"/>
        <w:left w:val="none" w:sz="0" w:space="0" w:color="auto"/>
        <w:bottom w:val="none" w:sz="0" w:space="0" w:color="auto"/>
        <w:right w:val="none" w:sz="0" w:space="0" w:color="auto"/>
      </w:divBdr>
    </w:div>
    <w:div w:id="1939099252">
      <w:bodyDiv w:val="1"/>
      <w:marLeft w:val="0"/>
      <w:marRight w:val="0"/>
      <w:marTop w:val="0"/>
      <w:marBottom w:val="0"/>
      <w:divBdr>
        <w:top w:val="none" w:sz="0" w:space="0" w:color="auto"/>
        <w:left w:val="none" w:sz="0" w:space="0" w:color="auto"/>
        <w:bottom w:val="none" w:sz="0" w:space="0" w:color="auto"/>
        <w:right w:val="none" w:sz="0" w:space="0" w:color="auto"/>
      </w:divBdr>
    </w:div>
    <w:div w:id="1942034082">
      <w:bodyDiv w:val="1"/>
      <w:marLeft w:val="0"/>
      <w:marRight w:val="0"/>
      <w:marTop w:val="0"/>
      <w:marBottom w:val="0"/>
      <w:divBdr>
        <w:top w:val="none" w:sz="0" w:space="0" w:color="auto"/>
        <w:left w:val="none" w:sz="0" w:space="0" w:color="auto"/>
        <w:bottom w:val="none" w:sz="0" w:space="0" w:color="auto"/>
        <w:right w:val="none" w:sz="0" w:space="0" w:color="auto"/>
      </w:divBdr>
    </w:div>
    <w:div w:id="1957563942">
      <w:bodyDiv w:val="1"/>
      <w:marLeft w:val="0"/>
      <w:marRight w:val="0"/>
      <w:marTop w:val="0"/>
      <w:marBottom w:val="0"/>
      <w:divBdr>
        <w:top w:val="none" w:sz="0" w:space="0" w:color="auto"/>
        <w:left w:val="none" w:sz="0" w:space="0" w:color="auto"/>
        <w:bottom w:val="none" w:sz="0" w:space="0" w:color="auto"/>
        <w:right w:val="none" w:sz="0" w:space="0" w:color="auto"/>
      </w:divBdr>
    </w:div>
    <w:div w:id="1971354291">
      <w:bodyDiv w:val="1"/>
      <w:marLeft w:val="0"/>
      <w:marRight w:val="0"/>
      <w:marTop w:val="0"/>
      <w:marBottom w:val="0"/>
      <w:divBdr>
        <w:top w:val="none" w:sz="0" w:space="0" w:color="auto"/>
        <w:left w:val="none" w:sz="0" w:space="0" w:color="auto"/>
        <w:bottom w:val="none" w:sz="0" w:space="0" w:color="auto"/>
        <w:right w:val="none" w:sz="0" w:space="0" w:color="auto"/>
      </w:divBdr>
    </w:div>
    <w:div w:id="1972053144">
      <w:bodyDiv w:val="1"/>
      <w:marLeft w:val="0"/>
      <w:marRight w:val="0"/>
      <w:marTop w:val="0"/>
      <w:marBottom w:val="0"/>
      <w:divBdr>
        <w:top w:val="none" w:sz="0" w:space="0" w:color="auto"/>
        <w:left w:val="none" w:sz="0" w:space="0" w:color="auto"/>
        <w:bottom w:val="none" w:sz="0" w:space="0" w:color="auto"/>
        <w:right w:val="none" w:sz="0" w:space="0" w:color="auto"/>
      </w:divBdr>
    </w:div>
    <w:div w:id="1974481476">
      <w:bodyDiv w:val="1"/>
      <w:marLeft w:val="0"/>
      <w:marRight w:val="0"/>
      <w:marTop w:val="0"/>
      <w:marBottom w:val="0"/>
      <w:divBdr>
        <w:top w:val="none" w:sz="0" w:space="0" w:color="auto"/>
        <w:left w:val="none" w:sz="0" w:space="0" w:color="auto"/>
        <w:bottom w:val="none" w:sz="0" w:space="0" w:color="auto"/>
        <w:right w:val="none" w:sz="0" w:space="0" w:color="auto"/>
      </w:divBdr>
    </w:div>
    <w:div w:id="1987010207">
      <w:bodyDiv w:val="1"/>
      <w:marLeft w:val="0"/>
      <w:marRight w:val="0"/>
      <w:marTop w:val="0"/>
      <w:marBottom w:val="0"/>
      <w:divBdr>
        <w:top w:val="none" w:sz="0" w:space="0" w:color="auto"/>
        <w:left w:val="none" w:sz="0" w:space="0" w:color="auto"/>
        <w:bottom w:val="none" w:sz="0" w:space="0" w:color="auto"/>
        <w:right w:val="none" w:sz="0" w:space="0" w:color="auto"/>
      </w:divBdr>
    </w:div>
    <w:div w:id="1988123615">
      <w:bodyDiv w:val="1"/>
      <w:marLeft w:val="0"/>
      <w:marRight w:val="0"/>
      <w:marTop w:val="0"/>
      <w:marBottom w:val="0"/>
      <w:divBdr>
        <w:top w:val="none" w:sz="0" w:space="0" w:color="auto"/>
        <w:left w:val="none" w:sz="0" w:space="0" w:color="auto"/>
        <w:bottom w:val="none" w:sz="0" w:space="0" w:color="auto"/>
        <w:right w:val="none" w:sz="0" w:space="0" w:color="auto"/>
      </w:divBdr>
    </w:div>
    <w:div w:id="2004116645">
      <w:bodyDiv w:val="1"/>
      <w:marLeft w:val="0"/>
      <w:marRight w:val="0"/>
      <w:marTop w:val="0"/>
      <w:marBottom w:val="0"/>
      <w:divBdr>
        <w:top w:val="none" w:sz="0" w:space="0" w:color="auto"/>
        <w:left w:val="none" w:sz="0" w:space="0" w:color="auto"/>
        <w:bottom w:val="none" w:sz="0" w:space="0" w:color="auto"/>
        <w:right w:val="none" w:sz="0" w:space="0" w:color="auto"/>
      </w:divBdr>
    </w:div>
    <w:div w:id="2021854473">
      <w:bodyDiv w:val="1"/>
      <w:marLeft w:val="0"/>
      <w:marRight w:val="0"/>
      <w:marTop w:val="0"/>
      <w:marBottom w:val="0"/>
      <w:divBdr>
        <w:top w:val="none" w:sz="0" w:space="0" w:color="auto"/>
        <w:left w:val="none" w:sz="0" w:space="0" w:color="auto"/>
        <w:bottom w:val="none" w:sz="0" w:space="0" w:color="auto"/>
        <w:right w:val="none" w:sz="0" w:space="0" w:color="auto"/>
      </w:divBdr>
    </w:div>
    <w:div w:id="2023779985">
      <w:bodyDiv w:val="1"/>
      <w:marLeft w:val="0"/>
      <w:marRight w:val="0"/>
      <w:marTop w:val="0"/>
      <w:marBottom w:val="0"/>
      <w:divBdr>
        <w:top w:val="none" w:sz="0" w:space="0" w:color="auto"/>
        <w:left w:val="none" w:sz="0" w:space="0" w:color="auto"/>
        <w:bottom w:val="none" w:sz="0" w:space="0" w:color="auto"/>
        <w:right w:val="none" w:sz="0" w:space="0" w:color="auto"/>
      </w:divBdr>
    </w:div>
    <w:div w:id="2028020372">
      <w:bodyDiv w:val="1"/>
      <w:marLeft w:val="0"/>
      <w:marRight w:val="0"/>
      <w:marTop w:val="0"/>
      <w:marBottom w:val="0"/>
      <w:divBdr>
        <w:top w:val="none" w:sz="0" w:space="0" w:color="auto"/>
        <w:left w:val="none" w:sz="0" w:space="0" w:color="auto"/>
        <w:bottom w:val="none" w:sz="0" w:space="0" w:color="auto"/>
        <w:right w:val="none" w:sz="0" w:space="0" w:color="auto"/>
      </w:divBdr>
    </w:div>
    <w:div w:id="2049641576">
      <w:bodyDiv w:val="1"/>
      <w:marLeft w:val="0"/>
      <w:marRight w:val="0"/>
      <w:marTop w:val="0"/>
      <w:marBottom w:val="0"/>
      <w:divBdr>
        <w:top w:val="none" w:sz="0" w:space="0" w:color="auto"/>
        <w:left w:val="none" w:sz="0" w:space="0" w:color="auto"/>
        <w:bottom w:val="none" w:sz="0" w:space="0" w:color="auto"/>
        <w:right w:val="none" w:sz="0" w:space="0" w:color="auto"/>
      </w:divBdr>
    </w:div>
    <w:div w:id="2081248464">
      <w:bodyDiv w:val="1"/>
      <w:marLeft w:val="0"/>
      <w:marRight w:val="0"/>
      <w:marTop w:val="0"/>
      <w:marBottom w:val="0"/>
      <w:divBdr>
        <w:top w:val="none" w:sz="0" w:space="0" w:color="auto"/>
        <w:left w:val="none" w:sz="0" w:space="0" w:color="auto"/>
        <w:bottom w:val="none" w:sz="0" w:space="0" w:color="auto"/>
        <w:right w:val="none" w:sz="0" w:space="0" w:color="auto"/>
      </w:divBdr>
    </w:div>
    <w:div w:id="2082170770">
      <w:bodyDiv w:val="1"/>
      <w:marLeft w:val="0"/>
      <w:marRight w:val="0"/>
      <w:marTop w:val="0"/>
      <w:marBottom w:val="0"/>
      <w:divBdr>
        <w:top w:val="none" w:sz="0" w:space="0" w:color="auto"/>
        <w:left w:val="none" w:sz="0" w:space="0" w:color="auto"/>
        <w:bottom w:val="none" w:sz="0" w:space="0" w:color="auto"/>
        <w:right w:val="none" w:sz="0" w:space="0" w:color="auto"/>
      </w:divBdr>
    </w:div>
    <w:div w:id="2084372579">
      <w:bodyDiv w:val="1"/>
      <w:marLeft w:val="0"/>
      <w:marRight w:val="0"/>
      <w:marTop w:val="0"/>
      <w:marBottom w:val="0"/>
      <w:divBdr>
        <w:top w:val="none" w:sz="0" w:space="0" w:color="auto"/>
        <w:left w:val="none" w:sz="0" w:space="0" w:color="auto"/>
        <w:bottom w:val="none" w:sz="0" w:space="0" w:color="auto"/>
        <w:right w:val="none" w:sz="0" w:space="0" w:color="auto"/>
      </w:divBdr>
    </w:div>
    <w:div w:id="2091928853">
      <w:bodyDiv w:val="1"/>
      <w:marLeft w:val="0"/>
      <w:marRight w:val="0"/>
      <w:marTop w:val="0"/>
      <w:marBottom w:val="0"/>
      <w:divBdr>
        <w:top w:val="none" w:sz="0" w:space="0" w:color="auto"/>
        <w:left w:val="none" w:sz="0" w:space="0" w:color="auto"/>
        <w:bottom w:val="none" w:sz="0" w:space="0" w:color="auto"/>
        <w:right w:val="none" w:sz="0" w:space="0" w:color="auto"/>
      </w:divBdr>
    </w:div>
    <w:div w:id="2102951209">
      <w:bodyDiv w:val="1"/>
      <w:marLeft w:val="0"/>
      <w:marRight w:val="0"/>
      <w:marTop w:val="0"/>
      <w:marBottom w:val="0"/>
      <w:divBdr>
        <w:top w:val="none" w:sz="0" w:space="0" w:color="auto"/>
        <w:left w:val="none" w:sz="0" w:space="0" w:color="auto"/>
        <w:bottom w:val="none" w:sz="0" w:space="0" w:color="auto"/>
        <w:right w:val="none" w:sz="0" w:space="0" w:color="auto"/>
      </w:divBdr>
    </w:div>
    <w:div w:id="2105493093">
      <w:bodyDiv w:val="1"/>
      <w:marLeft w:val="0"/>
      <w:marRight w:val="0"/>
      <w:marTop w:val="0"/>
      <w:marBottom w:val="0"/>
      <w:divBdr>
        <w:top w:val="none" w:sz="0" w:space="0" w:color="auto"/>
        <w:left w:val="none" w:sz="0" w:space="0" w:color="auto"/>
        <w:bottom w:val="none" w:sz="0" w:space="0" w:color="auto"/>
        <w:right w:val="none" w:sz="0" w:space="0" w:color="auto"/>
      </w:divBdr>
    </w:div>
    <w:div w:id="2118913948">
      <w:bodyDiv w:val="1"/>
      <w:marLeft w:val="0"/>
      <w:marRight w:val="0"/>
      <w:marTop w:val="0"/>
      <w:marBottom w:val="0"/>
      <w:divBdr>
        <w:top w:val="none" w:sz="0" w:space="0" w:color="auto"/>
        <w:left w:val="none" w:sz="0" w:space="0" w:color="auto"/>
        <w:bottom w:val="none" w:sz="0" w:space="0" w:color="auto"/>
        <w:right w:val="none" w:sz="0" w:space="0" w:color="auto"/>
      </w:divBdr>
    </w:div>
    <w:div w:id="2121026671">
      <w:bodyDiv w:val="1"/>
      <w:marLeft w:val="0"/>
      <w:marRight w:val="0"/>
      <w:marTop w:val="0"/>
      <w:marBottom w:val="0"/>
      <w:divBdr>
        <w:top w:val="none" w:sz="0" w:space="0" w:color="auto"/>
        <w:left w:val="none" w:sz="0" w:space="0" w:color="auto"/>
        <w:bottom w:val="none" w:sz="0" w:space="0" w:color="auto"/>
        <w:right w:val="none" w:sz="0" w:space="0" w:color="auto"/>
      </w:divBdr>
    </w:div>
    <w:div w:id="2126339234">
      <w:bodyDiv w:val="1"/>
      <w:marLeft w:val="0"/>
      <w:marRight w:val="0"/>
      <w:marTop w:val="0"/>
      <w:marBottom w:val="0"/>
      <w:divBdr>
        <w:top w:val="none" w:sz="0" w:space="0" w:color="auto"/>
        <w:left w:val="none" w:sz="0" w:space="0" w:color="auto"/>
        <w:bottom w:val="none" w:sz="0" w:space="0" w:color="auto"/>
        <w:right w:val="none" w:sz="0" w:space="0" w:color="auto"/>
      </w:divBdr>
    </w:div>
    <w:div w:id="213975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Bro15</b:Tag>
    <b:SourceType>JournalArticle</b:SourceType>
    <b:Guid>{A37EA564-6A67-4A89-A6F4-038F3D150E06}</b:Guid>
    <b:Author>
      <b:Author>
        <b:NameList>
          <b:Person>
            <b:Last>Brookes</b:Last>
            <b:First>N</b:First>
          </b:Person>
        </b:NameList>
      </b:Author>
    </b:Author>
    <b:Title>Mandking and Mega-projects</b:Title>
    <b:JournalName>Froniters of Engineering Management</b:JournalName>
    <b:Year>2015</b:Year>
    <b:Pages>241-245</b:Pages>
    <b:RefOrder>1</b:RefOrder>
  </b:Source>
  <b:Source>
    <b:Tag>Fly14</b:Tag>
    <b:SourceType>JournalArticle</b:SourceType>
    <b:Guid>{2B7B1621-F291-49B6-8534-3D32A910837A}</b:Guid>
    <b:Title>What You Should Know about Megaprojects and Why: An Overview</b:Title>
    <b:Year>2014</b:Year>
    <b:Author>
      <b:Author>
        <b:NameList>
          <b:Person>
            <b:Last>Flyberg</b:Last>
            <b:First>B</b:First>
          </b:Person>
        </b:NameList>
      </b:Author>
    </b:Author>
    <b:JournalName>Project Management Journal</b:JournalName>
    <b:Pages>6-19</b:Pages>
    <b:RefOrder>2</b:RefOrder>
  </b:Source>
  <b:Source>
    <b:Tag>Atk99</b:Tag>
    <b:SourceType>JournalArticle</b:SourceType>
    <b:Guid>{009CE73C-7FCA-4AE9-9F43-7E54B91D694D}</b:Guid>
    <b:Author>
      <b:Author>
        <b:NameList>
          <b:Person>
            <b:Last>Atkinson</b:Last>
            <b:First>R</b:First>
          </b:Person>
        </b:NameList>
      </b:Author>
    </b:Author>
    <b:Title>Project management: cost, time and quality, two best guesses and a phenomenon, its time to accept other success criteria</b:Title>
    <b:JournalName>Internationa Journal of Project Management</b:JournalName>
    <b:Year>1999</b:Year>
    <b:Pages>337-342</b:Pages>
    <b:RefOrder>3</b:RefOrder>
  </b:Source>
  <b:Source>
    <b:Tag>Alv11</b:Tag>
    <b:SourceType>JournalArticle</b:SourceType>
    <b:Guid>{6E8BCF77-083F-4719-8EA6-78184B1A75BC}</b:Guid>
    <b:Author>
      <b:Author>
        <b:NameList>
          <b:Person>
            <b:Last>Alvesson</b:Last>
            <b:First>M</b:First>
          </b:Person>
          <b:Person>
            <b:Last>Sandberg</b:Last>
            <b:First>J</b:First>
          </b:Person>
        </b:NameList>
      </b:Author>
    </b:Author>
    <b:Title>Generating Research Questions through Problematization</b:Title>
    <b:JournalName>Academy of Management</b:JournalName>
    <b:Year>2011</b:Year>
    <b:Pages>247-271</b:Pages>
    <b:RefOrder>4</b:RefOrder>
  </b:Source>
  <b:Source>
    <b:Tag>Did13</b:Tag>
    <b:SourceType>JournalArticle</b:SourceType>
    <b:Guid>{B467D6C1-1C09-4E29-BE01-C528FB3C6ECF}</b:Guid>
    <b:Title>The Role and Effect of Risk Management in IT Project Success</b:Title>
    <b:Year>2013</b:Year>
    <b:Author>
      <b:Author>
        <b:NameList>
          <b:Person>
            <b:Last>Didraga</b:Last>
            <b:First>O</b:First>
          </b:Person>
        </b:NameList>
      </b:Author>
    </b:Author>
    <b:JournalName>Informatica Economica</b:JournalName>
    <b:Pages>86-97</b:Pages>
    <b:RefOrder>16</b:RefOrder>
  </b:Source>
  <b:Source>
    <b:Tag>Cha97</b:Tag>
    <b:SourceType>Book</b:SourceType>
    <b:Guid>{89006C91-124A-4C67-9AE3-8836404E6A55}</b:Guid>
    <b:Title>Project Risk Management: Process, Techniques and Insights</b:Title>
    <b:Year>1997</b:Year>
    <b:Author>
      <b:Author>
        <b:NameList>
          <b:Person>
            <b:Last>Chapman</b:Last>
            <b:First>C.B</b:First>
          </b:Person>
          <b:Person>
            <b:Last>Ward</b:Last>
            <b:First>S</b:First>
          </b:Person>
        </b:NameList>
      </b:Author>
    </b:Author>
    <b:City>New York</b:City>
    <b:Publisher>Wiley</b:Publisher>
    <b:RefOrder>18</b:RefOrder>
  </b:Source>
  <b:Source>
    <b:Tag>Fri08</b:Tag>
    <b:SourceType>BookSection</b:SourceType>
    <b:Guid>{070E67CA-397F-428A-94C2-AFBC5DE81ED6}</b:Guid>
    <b:Title>The cost of the technological sublime: Daring ingenuity  and the new San Francisco–Oakland Bay Bridge.</b:Title>
    <b:Year>2008</b:Year>
    <b:Pages>239</b:Pages>
    <b:Author>
      <b:Author>
        <b:NameList>
          <b:Person>
            <b:Last>Frick</b:Last>
            <b:First>K.T</b:First>
          </b:Person>
        </b:NameList>
      </b:Author>
    </b:Author>
    <b:BookTitle>Decision-Making on Mega-Projects: Cost-Benefit Analysis, Planning and Innovation</b:BookTitle>
    <b:Publisher>Edward Elgar Publishing Ltd</b:Publisher>
    <b:RefOrder>5</b:RefOrder>
  </b:Source>
  <b:Source>
    <b:Tag>Mok15</b:Tag>
    <b:SourceType>JournalArticle</b:SourceType>
    <b:Guid>{BBBD8E34-EED4-480E-8F47-81B9801105C1}</b:Guid>
    <b:Author>
      <b:Author>
        <b:NameList>
          <b:Person>
            <b:Last>Mok</b:Last>
            <b:First>K</b:First>
          </b:Person>
          <b:Person>
            <b:Last>Shen</b:Last>
            <b:First>G</b:First>
          </b:Person>
          <b:Person>
            <b:Last>Yang</b:Last>
            <b:First>J</b:First>
          </b:Person>
        </b:NameList>
      </b:Author>
    </b:Author>
    <b:Title>Stakeholder management studies in mega construction projects: A review and future directions</b:Title>
    <b:Year>2015</b:Year>
    <b:JournalName>International Journal of Project Management</b:JournalName>
    <b:Pages>446-457</b:Pages>
    <b:RefOrder>14</b:RefOrder>
  </b:Source>
  <b:Source>
    <b:Tag>Fre84</b:Tag>
    <b:SourceType>Book</b:SourceType>
    <b:Guid>{613A49CE-3BB8-4A24-B7CB-0D5589A7E4DD}</b:Guid>
    <b:Title>Strategic Management: A Stakeholder Approach. </b:Title>
    <b:Year>1984</b:Year>
    <b:Author>
      <b:Author>
        <b:NameList>
          <b:Person>
            <b:Last>Freeman</b:Last>
            <b:First>R.E</b:First>
          </b:Person>
        </b:NameList>
      </b:Author>
    </b:Author>
    <b:City>Boston, MA</b:City>
    <b:Publisher>Pitman</b:Publisher>
    <b:RefOrder>15</b:RefOrder>
  </b:Source>
  <b:Source>
    <b:Tag>Gre131</b:Tag>
    <b:SourceType>Book</b:SourceType>
    <b:Guid>{0D1FD17C-C6E1-4AC7-B38C-8DCBE50C0C16}</b:Guid>
    <b:Author>
      <b:Author>
        <b:NameList>
          <b:Person>
            <b:Last>Greiman</b:Last>
            <b:First>V.A</b:First>
          </b:Person>
        </b:NameList>
      </b:Author>
    </b:Author>
    <b:Title>Megaprojects management: Lessons on risk and project management from the Big Big</b:Title>
    <b:Year>2013</b:Year>
    <b:Publisher>John Wiley &amp; Sons</b:Publisher>
    <b:RefOrder>6</b:RefOrder>
  </b:Source>
  <b:Source>
    <b:Tag>Gua13</b:Tag>
    <b:SourceType>ConferenceProceedings</b:SourceType>
    <b:Guid>{89120056-C344-4E73-B624-A7E4C13CE39C}</b:Guid>
    <b:Title>Project Governance Framework for Mega Construction Projects (MCPs) in China: Lessons form SHITH and SHCBD</b:Title>
    <b:Year>2013</b:Year>
    <b:City>Brisbane</b:City>
    <b:Publisher>Construction and Society</b:Publisher>
    <b:Author>
      <b:Author>
        <b:NameList>
          <b:Person>
            <b:Last>Guangshe</b:Last>
            <b:First>J</b:First>
          </b:Person>
          <b:Person>
            <b:Last>Lingling</b:Last>
            <b:First>C,</b:First>
            <b:Middle>Xiaodi, D</b:Middle>
          </b:Person>
          <b:Person>
            <b:Last>Johnny</b:Last>
            <b:First>W</b:First>
          </b:Person>
          <b:Person>
            <b:Last>Peng</b:Last>
            <b:First>Z</b:First>
          </b:Person>
        </b:NameList>
      </b:Author>
    </b:Author>
    <b:ConferenceName>Proceedings of the 19th CIB World Building Congress</b:ConferenceName>
    <b:RefOrder>8</b:RefOrder>
  </b:Source>
  <b:Source>
    <b:Tag>Whe89</b:Tag>
    <b:SourceType>JournalArticle</b:SourceType>
    <b:Guid>{3B8B97D7-F35C-4F7D-BAAA-C034F59F3E3B}</b:Guid>
    <b:Title>What constitutes a theoretical contribution?</b:Title>
    <b:Pages>490-495</b:Pages>
    <b:Year>1989</b:Year>
    <b:Author>
      <b:Author>
        <b:NameList>
          <b:Person>
            <b:Last>Whetten</b:Last>
            <b:First>D.A</b:First>
          </b:Person>
        </b:NameList>
      </b:Author>
    </b:Author>
    <b:JournalName>Academy of Management Review</b:JournalName>
    <b:RefOrder>7</b:RefOrder>
  </b:Source>
  <b:Source>
    <b:Tag>Mon15</b:Tag>
    <b:SourceType>JournalArticle</b:SourceType>
    <b:Guid>{FF7D799F-578A-4EBF-B560-65316A144124}</b:Guid>
    <b:Author>
      <b:Author>
        <b:NameList>
          <b:Person>
            <b:Last>Monteiro de Carvalho</b:Last>
            <b:First>M</b:First>
          </b:Person>
          <b:Person>
            <b:Last>Rabechini-Junior</b:Last>
            <b:First>R</b:First>
          </b:Person>
        </b:NameList>
      </b:Author>
    </b:Author>
    <b:Title>Impact of risk management on project performance: the importance of soft skills</b:Title>
    <b:JournalName>International Journal of Production Research</b:JournalName>
    <b:Year>2015</b:Year>
    <b:Pages>321-340</b:Pages>
    <b:RefOrder>20</b:RefOrder>
  </b:Source>
  <b:Source>
    <b:Tag>Tha15</b:Tag>
    <b:SourceType>JournalArticle</b:SourceType>
    <b:Guid>{16F3EE8F-3C87-4704-B6F6-D2EDE1447CDE}</b:Guid>
    <b:Author>
      <b:Author>
        <b:NameList>
          <b:Person>
            <b:Last>Thambain</b:Last>
            <b:First>H</b:First>
          </b:Person>
        </b:NameList>
      </b:Author>
    </b:Author>
    <b:Title>Managing Risk in Complex Environments</b:Title>
    <b:JournalName>Project Management Journal</b:JournalName>
    <b:Year>2015</b:Year>
    <b:Pages>20-35</b:Pages>
    <b:RefOrder>21</b:RefOrder>
  </b:Source>
  <b:Source>
    <b:Tag>Pic02</b:Tag>
    <b:SourceType>JournalArticle</b:SourceType>
    <b:Guid>{41F59975-9A6F-4E8E-A390-49C3286690F6}</b:Guid>
    <b:Author>
      <b:Author>
        <b:NameList>
          <b:Person>
            <b:Last>Pich</b:Last>
            <b:First>M</b:First>
          </b:Person>
          <b:Person>
            <b:Last>Loch</b:Last>
            <b:First>C</b:First>
          </b:Person>
          <b:Person>
            <b:Last>Meyer</b:Last>
            <b:First>A</b:First>
          </b:Person>
        </b:NameList>
      </b:Author>
    </b:Author>
    <b:Title>"On Uncertainty, Ambiguity, and Complexity in Project Management."</b:Title>
    <b:JournalName>Management Science</b:JournalName>
    <b:Year>2002</b:Year>
    <b:Pages>1008-1023</b:Pages>
    <b:RefOrder>22</b:RefOrder>
  </b:Source>
  <b:Source>
    <b:Tag>Bak11</b:Tag>
    <b:SourceType>Report</b:SourceType>
    <b:Guid>{4DB2B6F9-0C33-4A56-A8F6-DB61E6F5030D}</b:Guid>
    <b:Author>
      <b:Author>
        <b:NameList>
          <b:Person>
            <b:Last>Bakker</b:Last>
            <b:First>K.D</b:First>
          </b:Person>
        </b:NameList>
      </b:Author>
    </b:Author>
    <b:Title>Dialogue on Risk: Effect of Project Risk Management on Project Success</b:Title>
    <b:JournalName>University of Groningen</b:JournalName>
    <b:Year>2011</b:Year>
    <b:Publisher>University of Groningen).</b:Publisher>
    <b:City>Netherlands</b:City>
    <b:RefOrder>17</b:RefOrder>
  </b:Source>
  <b:Source>
    <b:Tag>Bri08</b:Tag>
    <b:SourceType>JournalArticle</b:SourceType>
    <b:Guid>{BBDBAD41-C736-49DC-B975-4DAD4F493F70}</b:Guid>
    <b:Title>Impact of Organizational and Personality Traits on Decision-making in Technical Organizations</b:Title>
    <b:Year>2008</b:Year>
    <b:Author>
      <b:Author>
        <b:NameList>
          <b:Person>
            <b:Last>Briggs</b:Last>
            <b:First>C</b:First>
          </b:Person>
          <b:Person>
            <b:Last>Little</b:Last>
            <b:First>P</b:First>
          </b:Person>
        </b:NameList>
      </b:Author>
    </b:Author>
    <b:JournalName>System Engineering</b:JournalName>
    <b:Pages>15-26</b:Pages>
    <b:RefOrder>23</b:RefOrder>
  </b:Source>
  <b:Source>
    <b:Tag>Osl00</b:Tag>
    <b:SourceType>JournalArticle</b:SourceType>
    <b:Guid>{829F5F4C-107D-4342-9C34-94908915DD6E}</b:Guid>
    <b:Author>
      <b:Author>
        <b:NameList>
          <b:Person>
            <b:Last>Osland</b:Last>
            <b:First>J</b:First>
          </b:Person>
          <b:Person>
            <b:Last>Bird</b:Last>
            <b:First>A</b:First>
          </b:Person>
        </b:NameList>
      </b:Author>
    </b:Author>
    <b:Title>Betond sophisticated sterotyping: Cultural sensemaking in context</b:Title>
    <b:JournalName>Academy of Management Executive</b:JournalName>
    <b:Year>2000</b:Year>
    <b:Pages>65-77</b:Pages>
    <b:RefOrder>27</b:RefOrder>
  </b:Source>
  <b:Source>
    <b:Tag>Mai14</b:Tag>
    <b:SourceType>JournalArticle</b:SourceType>
    <b:Guid>{C89D966A-245A-47C2-9FB6-A36E7F2032C3}</b:Guid>
    <b:Author>
      <b:Author>
        <b:NameList>
          <b:Person>
            <b:Last>Maitlis</b:Last>
            <b:First>S</b:First>
          </b:Person>
          <b:Person>
            <b:Last>Christianson</b:Last>
            <b:First>M</b:First>
          </b:Person>
        </b:NameList>
      </b:Author>
    </b:Author>
    <b:Title>Sensemaking in Organizations: Taking Stock and Moving Forward</b:Title>
    <b:JournalName>Academy of Management Annals</b:JournalName>
    <b:Year>2014</b:Year>
    <b:Pages>57-125</b:Pages>
    <b:RefOrder>24</b:RefOrder>
  </b:Source>
  <b:Source>
    <b:Tag>Stu13</b:Tag>
    <b:SourceType>BookSection</b:SourceType>
    <b:Guid>{5B6A52E5-CB9F-4890-92D8-5C118455805D}</b:Guid>
    <b:Title>Sensemaking </b:Title>
    <b:Year>2013</b:Year>
    <b:Author>
      <b:Author>
        <b:NameList>
          <b:Person>
            <b:Last>Stucliffe</b:Last>
            <b:First>K.M</b:First>
          </b:Person>
        </b:NameList>
      </b:Author>
      <b:BookAuthor>
        <b:NameList>
          <b:Person>
            <b:Last>Augiers</b:Last>
            <b:First>M</b:First>
          </b:Person>
          <b:Person>
            <b:Last>Teece</b:Last>
            <b:First>D</b:First>
          </b:Person>
        </b:NameList>
      </b:BookAuthor>
    </b:Author>
    <b:BookTitle>The Plagrave enclycopedia of strategic management</b:BookTitle>
    <b:City>Bankingstoke</b:City>
    <b:Publisher>Macmillian</b:Publisher>
    <b:RefOrder>25</b:RefOrder>
  </b:Source>
  <b:Source>
    <b:Tag>Bak121</b:Tag>
    <b:SourceType>JournalArticle</b:SourceType>
    <b:Guid>{F41D193B-0FAA-4A4A-B542-50A9DDA18E43}</b:Guid>
    <b:Title>“Risk Managements’ Communicative Effects Influencing IT Project Success.”</b:Title>
    <b:Year>2012</b:Year>
    <b:Pages>444-457</b:Pages>
    <b:Author>
      <b:Author>
        <b:NameList>
          <b:Person>
            <b:Last>Bakker</b:Last>
            <b:First>K</b:First>
          </b:Person>
          <b:Person>
            <b:Last>Boonstra</b:Last>
            <b:First>De,</b:First>
            <b:Middle>A</b:Middle>
          </b:Person>
          <b:Person>
            <b:Last>Wortmann</b:Last>
            <b:First>H</b:First>
          </b:Person>
        </b:NameList>
      </b:Author>
    </b:Author>
    <b:JournalName>International Journal of Project Management</b:JournalName>
    <b:RefOrder>29</b:RefOrder>
  </b:Source>
  <b:Source>
    <b:Tag>Atr16</b:Tag>
    <b:SourceType>JournalArticle</b:SourceType>
    <b:Guid>{CD973E0C-2B92-429E-9250-0B7DCC1B8519}</b:Guid>
    <b:Author>
      <b:Author>
        <b:NameList>
          <b:Person>
            <b:Last>Atrian</b:Last>
            <b:First>N</b:First>
          </b:Person>
          <b:Person>
            <b:Last>Soltani</b:Last>
            <b:First>I</b:First>
          </b:Person>
          <b:Person>
            <b:Last>Rashidpour</b:Last>
            <b:First>A</b:First>
          </b:Person>
          <b:Person>
            <b:Last>Etebarian</b:Last>
            <b:First>A</b:First>
          </b:Person>
        </b:NameList>
      </b:Author>
    </b:Author>
    <b:Title>Presenting a Comprehensive Model of Organizational Culture Change on the Basis of Edgar Schein Approach</b:Title>
    <b:JournalName>International Business Management</b:JournalName>
    <b:Year>2016</b:Year>
    <b:Pages>1330-1336</b:Pages>
    <b:RefOrder>30</b:RefOrder>
  </b:Source>
  <b:Source>
    <b:Tag>She07</b:Tag>
    <b:SourceType>Book</b:SourceType>
    <b:Guid>{A81510E2-E945-499C-B794-686DDA435CAB}</b:Guid>
    <b:Title>Reinventing Project Management</b:Title>
    <b:Year>2007</b:Year>
    <b:Author>
      <b:Author>
        <b:NameList>
          <b:Person>
            <b:Last>Shenhar</b:Last>
            <b:First>A</b:First>
          </b:Person>
          <b:Person>
            <b:Last>Dvir</b:Last>
            <b:First>D</b:First>
          </b:Person>
        </b:NameList>
      </b:Author>
    </b:Author>
    <b:Publisher>Harvard Business Review Press</b:Publisher>
    <b:RefOrder>31</b:RefOrder>
  </b:Source>
  <b:Source>
    <b:Tag>Man13</b:Tag>
    <b:SourceType>JournalArticle</b:SourceType>
    <b:Guid>{B54A1988-A0C2-405A-9F7D-76D08177F5DA}</b:Guid>
    <b:Title>Managing the peopel side of risk</b:Title>
    <b:Pages>123-128</b:Pages>
    <b:Year>2013</b:Year>
    <b:PeriodicalTitle>McKinsey Quarterly </b:PeriodicalTitle>
    <b:Author>
      <b:Author>
        <b:NameList>
          <b:Person>
            <b:Last>Krivkovich</b:Last>
            <b:First>A</b:First>
          </b:Person>
          <b:Person>
            <b:Last>Levy</b:Last>
            <b:First>C</b:First>
          </b:Person>
        </b:NameList>
      </b:Author>
    </b:Author>
    <b:JournalName>McKinsey Quarterly</b:JournalName>
    <b:RefOrder>36</b:RefOrder>
  </b:Source>
  <b:Source xmlns:b="http://schemas.openxmlformats.org/officeDocument/2006/bibliography">
    <b:Tag>Kut09</b:Tag>
    <b:SourceType>JournalArticle</b:SourceType>
    <b:Guid>{1C9BBD66-1F49-4666-8180-9479F6F45A61}</b:Guid>
    <b:Title>The rational choice of not applying project risk management in information technology projects</b:Title>
    <b:Year>2009</b:Year>
    <b:Author>
      <b:Author>
        <b:NameList>
          <b:Person>
            <b:Last>Kutsch</b:Last>
            <b:First>E</b:First>
          </b:Person>
          <b:Person>
            <b:Last>Hall</b:Last>
            <b:First>M</b:First>
          </b:Person>
        </b:NameList>
      </b:Author>
    </b:Author>
    <b:JournalName>Project Management Journal</b:JournalName>
    <b:Pages>72-81</b:Pages>
    <b:RefOrder>19</b:RefOrder>
  </b:Source>
  <b:Source>
    <b:Tag>Kut14</b:Tag>
    <b:SourceType>JournalArticle</b:SourceType>
    <b:Guid>{45E5C869-8EED-4491-BC5A-27ACA6775119}</b:Guid>
    <b:Author>
      <b:Author>
        <b:NameList>
          <b:Person>
            <b:Last>Kutsch</b:Last>
            <b:First>E</b:First>
          </b:Person>
          <b:Person>
            <b:Last>Browning</b:Last>
            <b:First>T</b:First>
          </b:Person>
          <b:Person>
            <b:Last>Hall</b:Last>
            <b:First>M</b:First>
          </b:Person>
        </b:NameList>
      </b:Author>
    </b:Author>
    <b:Title>Bridging the Risk Gap</b:Title>
    <b:JournalName>Research Technology Management</b:JournalName>
    <b:Year>2014</b:Year>
    <b:Pages>26-32</b:Pages>
    <b:RefOrder>37</b:RefOrder>
  </b:Source>
  <b:Source>
    <b:Tag>Ser14</b:Tag>
    <b:SourceType>ConferenceProceedings</b:SourceType>
    <b:Guid>{B12977E2-85E6-4B6B-B2FD-F514C519FC08}</b:Guid>
    <b:Author>
      <b:Author>
        <b:NameList>
          <b:Person>
            <b:Last>Serpellaa</b:Last>
            <b:First>A</b:First>
          </b:Person>
          <b:Person>
            <b:Last>Ferradaa</b:Last>
            <b:First>X</b:First>
          </b:Person>
          <b:Person>
            <b:Last>Howarda</b:Last>
            <b:First>R</b:First>
          </b:Person>
          <b:Person>
            <b:Last>Rubioa</b:Last>
            <b:First>L</b:First>
          </b:Person>
        </b:NameList>
      </b:Author>
    </b:Author>
    <b:Title>Risk Management in construction projects: a knowlede-based approach</b:Title>
    <b:Year>2014</b:Year>
    <b:Pages>653-662</b:Pages>
    <b:ConferenceName>27th IMPA World Congress</b:ConferenceName>
    <b:Publisher>Procedia Socila and Behavioral Science</b:Publisher>
    <b:RefOrder>38</b:RefOrder>
  </b:Source>
  <b:Source>
    <b:Tag>Iri14</b:Tag>
    <b:SourceType>ConferenceProceedings</b:SourceType>
    <b:Guid>{E893835C-0EB4-4D30-A2B3-85644014585B}</b:Guid>
    <b:Author>
      <b:Author>
        <b:NameList>
          <b:Person>
            <b:Last>Irimia-Diégueza</b:Last>
            <b:First>A</b:First>
          </b:Person>
          <b:Person>
            <b:Last>Sanchez-Cazorla</b:Last>
            <b:First>A</b:First>
          </b:Person>
          <b:Person>
            <b:Last>Alfalla-Luque</b:Last>
            <b:First>R</b:First>
          </b:Person>
        </b:NameList>
      </b:Author>
    </b:Author>
    <b:Title>Risk Management in Megaprojects</b:Title>
    <b:Pages>407-416</b:Pages>
    <b:Year>2014</b:Year>
    <b:ConferenceName>27th IMPA World Congress</b:ConferenceName>
    <b:Publisher>Procedia Social and Behavourial Sciences</b:Publisher>
    <b:RefOrder>39</b:RefOrder>
  </b:Source>
  <b:Source>
    <b:Tag>FLY06</b:Tag>
    <b:SourceType>JournalArticle</b:SourceType>
    <b:Guid>{69C79B8B-709F-4690-B9D4-07128BB94427}</b:Guid>
    <b:Author>
      <b:Author>
        <b:NameList>
          <b:Person>
            <b:Last>Flyvbjerg</b:Last>
            <b:First>B</b:First>
          </b:Person>
        </b:NameList>
      </b:Author>
    </b:Author>
    <b:Title>From Nobel Prize to Project Management: Getting Risk Right</b:Title>
    <b:JournalName>Project Management Journal</b:JournalName>
    <b:Year>2006</b:Year>
    <b:Pages>5-15</b:Pages>
    <b:RefOrder>28</b:RefOrder>
  </b:Source>
  <b:Source>
    <b:Tag>KRE11</b:Tag>
    <b:SourceType>ConferenceProceedings</b:SourceType>
    <b:Guid>{1452DAF0-D9C1-4970-AA6C-3E2817AE7452}</b:Guid>
    <b:Title>QUALITATIVE ANALYSIS OF PROJECT RISK</b:Title>
    <b:Year>2011</b:Year>
    <b:City>Vienna</b:City>
    <b:Publisher>Annals &amp; Proceedings of DAAAM International 2011</b:Publisher>
    <b:Author>
      <b:Author>
        <b:NameList>
          <b:Person>
            <b:Last>Kremljak</b:Last>
            <b:First>Z</b:First>
          </b:Person>
        </b:NameList>
      </b:Author>
    </b:Author>
    <b:ConferenceName>Proceedings of the 22nd International DAAAM Symposium</b:ConferenceName>
    <b:RefOrder>35</b:RefOrder>
  </b:Source>
  <b:Source>
    <b:Tag>Gor08</b:Tag>
    <b:SourceType>JournalArticle</b:SourceType>
    <b:Guid>{FDA78960-387F-40BB-B98D-D19E1F9251C0}</b:Guid>
    <b:Title>Imperialism and Resistance: Canadian mining companies in Latin America</b:Title>
    <b:JournalName>Third World Quarterly</b:JournalName>
    <b:Year>2008</b:Year>
    <b:Pages>63-87</b:Pages>
    <b:Author>
      <b:Author>
        <b:NameList>
          <b:Person>
            <b:Last>Gordon</b:Last>
            <b:First>T</b:First>
          </b:Person>
          <b:Person>
            <b:Last>Webber</b:Last>
            <b:First>J</b:First>
          </b:Person>
        </b:NameList>
      </b:Author>
    </b:Author>
    <b:PublicationTitle>Co-Existing of Mining &amp; Agriculture in a Water-Scare Environment</b:PublicationTitle>
    <b:RefOrder>10</b:RefOrder>
  </b:Source>
  <b:Source>
    <b:Tag>Equ15</b:Tag>
    <b:SourceType>InternetSite</b:SourceType>
    <b:Guid>{F9DA45AA-65E4-4627-B604-F20A24256B8E}</b:Guid>
    <b:Title>About the Equator Principle</b:Title>
    <b:Year>2015</b:Year>
    <b:Author>
      <b:Author>
        <b:NameList>
          <b:Person>
            <b:Last>Equator-Principle</b:Last>
          </b:Person>
        </b:NameList>
      </b:Author>
    </b:Author>
    <b:Month>August</b:Month>
    <b:URL>http://www.equator-principles.com/index.php/about-ep/about-ep</b:URL>
    <b:RefOrder>11</b:RefOrder>
  </b:Source>
  <b:Source>
    <b:Tag>Wad14</b:Tag>
    <b:SourceType>DocumentFromInternetSite</b:SourceType>
    <b:Guid>{1205E9EF-CDBA-411E-A1C5-09B0B345B5FC}</b:Guid>
    <b:Author>
      <b:Author>
        <b:NameList>
          <b:Person>
            <b:Last>Wadi</b:Last>
            <b:First>R</b:First>
          </b:Person>
        </b:NameList>
      </b:Author>
    </b:Author>
    <b:Title>Chilean Farmers and Foreign Mining Firm Faces Off Over Andes Gold</b:Title>
    <b:InternetSiteTitle>MintPress News</b:InternetSiteTitle>
    <b:Year>2014</b:Year>
    <b:Month>August</b:Month>
    <b:URL>http://www.mintpressnews.com/chilean-farmers-and-foreign-mining-firms-face-off-over-andes-gold/199434</b:URL>
    <b:RefOrder>12</b:RefOrder>
  </b:Source>
  <b:Source>
    <b:Tag>Fre11</b:Tag>
    <b:SourceType>JournalArticle</b:SourceType>
    <b:Guid>{7917C7B0-124A-4631-A2D1-18A7BECB36C6}</b:Guid>
    <b:Title>The meaning of corporate social responsibility:The vision of four nations.</b:Title>
    <b:Year>2011</b:Year>
    <b:Author>
      <b:Author>
        <b:NameList>
          <b:Person>
            <b:Last>Freeman</b:Last>
            <b:First>I</b:First>
          </b:Person>
          <b:Person>
            <b:Last>Hasnaoui</b:Last>
            <b:First>A</b:First>
          </b:Person>
        </b:NameList>
      </b:Author>
    </b:Author>
    <b:JournalName>Journal of Business Ethics</b:JournalName>
    <b:Pages>419-443</b:Pages>
    <b:RefOrder>13</b:RefOrder>
  </b:Source>
  <b:Source>
    <b:Tag>Kol06</b:Tag>
    <b:SourceType>JournalArticle</b:SourceType>
    <b:Guid>{0056739C-5C5F-4DA0-A5EC-F45A68F74A21}</b:Guid>
    <b:Author>
      <b:Author>
        <b:NameList>
          <b:Person>
            <b:Last>Kolk</b:Last>
            <b:First>A</b:First>
          </b:Person>
          <b:Person>
            <b:Last>Pinkse</b:Last>
            <b:First>J</b:First>
          </b:Person>
        </b:NameList>
      </b:Author>
    </b:Author>
    <b:Title>Stakeholder mismanagement and corporate social responsibility crises.</b:Title>
    <b:JournalName>European Management Journal</b:JournalName>
    <b:Year>2006</b:Year>
    <b:Pages> 59-72</b:Pages>
    <b:RefOrder>9</b:RefOrder>
  </b:Source>
  <b:Source>
    <b:Tag>Nov12</b:Tag>
    <b:SourceType>JournalArticle</b:SourceType>
    <b:Guid>{2AD79F31-FFCA-4606-A134-4DA6FE3EE94D}</b:Guid>
    <b:Author>
      <b:Author>
        <b:NameList>
          <b:Person>
            <b:Last>Novy</b:Last>
            <b:First>J</b:First>
          </b:Person>
          <b:Person>
            <b:Last>Peters</b:Last>
            <b:First>D</b:First>
          </b:Person>
        </b:NameList>
      </b:Author>
    </b:Author>
    <b:Title>Railway Station Mega-Project as Public Controversies: The case of Stuggart 21</b:Title>
    <b:JournalName>Built Environment</b:JournalName>
    <b:Year>2012</b:Year>
    <b:Pages>128-145</b:Pages>
    <b:RefOrder>26</b:RefOrder>
  </b:Source>
  <b:Source>
    <b:Tag>Bas08</b:Tag>
    <b:SourceType>JournalArticle</b:SourceType>
    <b:Guid>{4B344E54-2EA1-4F10-A25D-37A300284B70}</b:Guid>
    <b:Author>
      <b:Author>
        <b:NameList>
          <b:Person>
            <b:Last>Basu</b:Last>
            <b:First>K</b:First>
          </b:Person>
          <b:Person>
            <b:Last>Palzaao</b:Last>
            <b:First>G</b:First>
          </b:Person>
        </b:NameList>
      </b:Author>
    </b:Author>
    <b:Title>Corporate Social Responsibility: A Process Model of Sensemaking</b:Title>
    <b:JournalName>Academy of Management</b:JournalName>
    <b:Year>2008</b:Year>
    <b:Pages>122-136</b:Pages>
    <b:RefOrder>32</b:RefOrder>
  </b:Source>
  <b:Source>
    <b:Tag>Hen15</b:Tag>
    <b:SourceType>Book</b:SourceType>
    <b:Guid>{1D0A61C4-DFCD-497C-BCFD-89EE0C17952A}</b:Guid>
    <b:Title>Leading Sustainable Change: An Organizational Perspective</b:Title>
    <b:Year>2015</b:Year>
    <b:Author>
      <b:Author>
        <b:NameList>
          <b:Person>
            <b:Last>Henderson</b:Last>
            <b:First>R</b:First>
          </b:Person>
          <b:Person>
            <b:Last>Gulati</b:Last>
            <b:First>R</b:First>
          </b:Person>
          <b:Person>
            <b:Last>Tushman</b:Last>
            <b:First>M</b:First>
          </b:Person>
        </b:NameList>
      </b:Author>
    </b:Author>
    <b:Publisher>Oxford Scholarship Online</b:Publisher>
    <b:RefOrder>33</b:RefOrder>
  </b:Source>
  <b:Source>
    <b:Tag>Mol08</b:Tag>
    <b:SourceType>JournalArticle</b:SourceType>
    <b:Guid>{36CB2F0E-8CB8-4D5C-A9AC-8D4F29777F93}</b:Guid>
    <b:Title>Megaprojects and Social and Environmental Changes: The Case of the Thai "Water Grid.".</b:Title>
    <b:Year>2008</b:Year>
    <b:Author>
      <b:Author>
        <b:NameList>
          <b:Person>
            <b:Last>Molle</b:Last>
            <b:First>F</b:First>
          </b:Person>
          <b:Person>
            <b:Last>Floch</b:Last>
            <b:First>P</b:First>
          </b:Person>
        </b:NameList>
      </b:Author>
    </b:Author>
    <b:JournalName>AMBIO - A Journal of the Human Environment</b:JournalName>
    <b:Pages>199-204</b:Pages>
    <b:RefOrder>34</b:RefOrder>
  </b:Source>
  <b:Source>
    <b:Tag>Luc16</b:Tag>
    <b:SourceType>JournalArticle</b:SourceType>
    <b:Guid>{841D6AC5-CF6F-4A75-B842-12CB01862519}</b:Guid>
    <b:Author>
      <b:Author>
        <b:NameList>
          <b:Person>
            <b:Last>Luckmann</b:Last>
            <b:First>P</b:First>
          </b:Person>
          <b:Person>
            <b:Last>Farber</b:Last>
            <b:First>K</b:First>
          </b:Person>
        </b:NameList>
      </b:Author>
    </b:Author>
    <b:Title>The impact of cultural differences on project stakeholder engagement: a review of case study research in international project management</b:Title>
    <b:JournalName>Procedia Computer Science</b:JournalName>
    <b:Year>2016</b:Year>
    <b:Pages>85-94</b:Pages>
    <b:RefOrder>40</b:RefOrder>
  </b:Source>
  <b:Source>
    <b:Tag>Chu09</b:Tag>
    <b:SourceType>JournalArticle</b:SourceType>
    <b:Guid>{E34EBAE3-E69A-4C9B-9A01-0EAFE615D6CB}</b:Guid>
    <b:Author>
      <b:Author>
        <b:NameList>
          <b:Person>
            <b:Last>Chung</b:Last>
            <b:First>J</b:First>
          </b:Person>
          <b:Person>
            <b:Last>Kumaraswamy</b:Last>
            <b:First>M</b:First>
          </b:Person>
          <b:Person>
            <b:Last>Palaneeswaran</b:Last>
            <b:First>E</b:First>
          </b:Person>
        </b:NameList>
      </b:Author>
    </b:Author>
    <b:Title>Improving megaproject briefing through enhanced collaboration with ICT</b:Title>
    <b:JournalName>Automation in Constrcution</b:JournalName>
    <b:Year>2009</b:Year>
    <b:Pages>966-974</b:Pages>
    <b:RefOrder>41</b:RefOrder>
  </b:Source>
</b:Sources>
</file>

<file path=customXml/itemProps1.xml><?xml version="1.0" encoding="utf-8"?>
<ds:datastoreItem xmlns:ds="http://schemas.openxmlformats.org/officeDocument/2006/customXml" ds:itemID="{69E62609-FA83-42D0-B7D1-786A21E87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2752</TotalTime>
  <Pages>33</Pages>
  <Words>9893</Words>
  <Characters>56393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University of Liverpool</Company>
  <LinksUpToDate>false</LinksUpToDate>
  <CharactersWithSpaces>66154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Dyer, Ronald</dc:creator>
  <cp:keywords/>
  <dc:description/>
  <cp:lastModifiedBy>ronald dyer</cp:lastModifiedBy>
  <cp:revision>42</cp:revision>
  <cp:lastPrinted>2016-06-02T16:02:00Z</cp:lastPrinted>
  <dcterms:created xsi:type="dcterms:W3CDTF">2016-06-02T16:01:00Z</dcterms:created>
  <dcterms:modified xsi:type="dcterms:W3CDTF">2016-10-19T18:59:00Z</dcterms:modified>
</cp:coreProperties>
</file>