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B3" w:rsidRPr="00343E44" w:rsidRDefault="002B03B3" w:rsidP="005564C4">
      <w:pPr>
        <w:spacing w:line="480" w:lineRule="auto"/>
        <w:jc w:val="both"/>
        <w:rPr>
          <w:rFonts w:ascii="Arial" w:hAnsi="Arial" w:cs="Arial"/>
          <w:b/>
        </w:rPr>
      </w:pPr>
      <w:r w:rsidRPr="00343E44">
        <w:rPr>
          <w:rFonts w:ascii="Arial" w:hAnsi="Arial" w:cs="Arial"/>
          <w:b/>
        </w:rPr>
        <w:t>Anaesthetic risk and nasogastric intubation</w:t>
      </w:r>
    </w:p>
    <w:p w:rsidR="00FF03DF" w:rsidRPr="0098563E" w:rsidRDefault="00FF03DF" w:rsidP="00FF03DF">
      <w:pPr>
        <w:spacing w:line="480" w:lineRule="auto"/>
        <w:jc w:val="both"/>
        <w:rPr>
          <w:rFonts w:ascii="Arial" w:hAnsi="Arial" w:cs="Arial"/>
          <w:b/>
        </w:rPr>
      </w:pPr>
      <w:r w:rsidRPr="0098563E">
        <w:rPr>
          <w:rFonts w:ascii="Arial" w:hAnsi="Arial" w:cs="Arial"/>
          <w:b/>
        </w:rPr>
        <w:t>Introduction</w:t>
      </w:r>
    </w:p>
    <w:p w:rsidR="00FF03DF" w:rsidRPr="0098563E" w:rsidRDefault="00FF03DF" w:rsidP="00FF03DF">
      <w:pPr>
        <w:spacing w:line="480" w:lineRule="auto"/>
        <w:jc w:val="both"/>
        <w:rPr>
          <w:rFonts w:ascii="Arial" w:hAnsi="Arial" w:cs="Arial"/>
          <w:b/>
        </w:rPr>
      </w:pPr>
      <w:r w:rsidRPr="0098563E">
        <w:rPr>
          <w:rFonts w:ascii="Arial" w:hAnsi="Arial" w:cs="Arial"/>
        </w:rPr>
        <w:t xml:space="preserve">The case report in this issue by </w:t>
      </w:r>
      <w:proofErr w:type="spellStart"/>
      <w:r w:rsidRPr="0098563E">
        <w:rPr>
          <w:rFonts w:ascii="Arial" w:hAnsi="Arial" w:cs="Arial"/>
        </w:rPr>
        <w:t>Monticelli</w:t>
      </w:r>
      <w:proofErr w:type="spellEnd"/>
      <w:r w:rsidRPr="0098563E">
        <w:rPr>
          <w:rFonts w:ascii="Arial" w:hAnsi="Arial" w:cs="Arial"/>
        </w:rPr>
        <w:t xml:space="preserve"> and </w:t>
      </w:r>
      <w:proofErr w:type="spellStart"/>
      <w:r w:rsidRPr="0098563E">
        <w:rPr>
          <w:rFonts w:ascii="Arial" w:hAnsi="Arial" w:cs="Arial"/>
        </w:rPr>
        <w:t>Adami</w:t>
      </w:r>
      <w:proofErr w:type="spellEnd"/>
      <w:r w:rsidRPr="0098563E">
        <w:rPr>
          <w:rFonts w:ascii="Arial" w:hAnsi="Arial" w:cs="Arial"/>
        </w:rPr>
        <w:t xml:space="preserve"> describes two cases of aspiration pneumonitis</w:t>
      </w:r>
      <w:r>
        <w:rPr>
          <w:rFonts w:ascii="Arial" w:hAnsi="Arial" w:cs="Arial"/>
        </w:rPr>
        <w:t xml:space="preserve"> (</w:t>
      </w:r>
      <w:proofErr w:type="spellStart"/>
      <w:r>
        <w:rPr>
          <w:rFonts w:ascii="Arial" w:hAnsi="Arial" w:cs="Arial"/>
        </w:rPr>
        <w:t>Monticelli</w:t>
      </w:r>
      <w:proofErr w:type="spellEnd"/>
      <w:r>
        <w:rPr>
          <w:rFonts w:ascii="Arial" w:hAnsi="Arial" w:cs="Arial"/>
        </w:rPr>
        <w:t xml:space="preserve"> and </w:t>
      </w:r>
      <w:proofErr w:type="spellStart"/>
      <w:r>
        <w:rPr>
          <w:rFonts w:ascii="Arial" w:hAnsi="Arial" w:cs="Arial"/>
        </w:rPr>
        <w:t>Adami</w:t>
      </w:r>
      <w:proofErr w:type="spellEnd"/>
      <w:r>
        <w:rPr>
          <w:rFonts w:ascii="Arial" w:hAnsi="Arial" w:cs="Arial"/>
        </w:rPr>
        <w:t>, 2017)</w:t>
      </w:r>
      <w:r w:rsidRPr="0098563E">
        <w:rPr>
          <w:rFonts w:ascii="Arial" w:hAnsi="Arial" w:cs="Arial"/>
        </w:rPr>
        <w:t>. It is a con</w:t>
      </w:r>
      <w:r>
        <w:rPr>
          <w:rFonts w:ascii="Arial" w:hAnsi="Arial" w:cs="Arial"/>
        </w:rPr>
        <w:t>dition well recognised in human patients (</w:t>
      </w:r>
      <w:proofErr w:type="spellStart"/>
      <w:r>
        <w:rPr>
          <w:rFonts w:ascii="Arial" w:hAnsi="Arial" w:cs="Arial"/>
        </w:rPr>
        <w:t>Engelhardt</w:t>
      </w:r>
      <w:proofErr w:type="spellEnd"/>
      <w:r>
        <w:rPr>
          <w:rFonts w:ascii="Arial" w:hAnsi="Arial" w:cs="Arial"/>
        </w:rPr>
        <w:t xml:space="preserve"> and Webster, 1999; </w:t>
      </w:r>
      <w:proofErr w:type="spellStart"/>
      <w:r>
        <w:rPr>
          <w:rFonts w:ascii="Arial" w:hAnsi="Arial" w:cs="Arial"/>
        </w:rPr>
        <w:t>Marik</w:t>
      </w:r>
      <w:proofErr w:type="spellEnd"/>
      <w:r>
        <w:rPr>
          <w:rFonts w:ascii="Arial" w:hAnsi="Arial" w:cs="Arial"/>
        </w:rPr>
        <w:t>, 2001)</w:t>
      </w:r>
      <w:r w:rsidRPr="0098563E">
        <w:rPr>
          <w:rFonts w:ascii="Arial" w:hAnsi="Arial" w:cs="Arial"/>
        </w:rPr>
        <w:t xml:space="preserve"> and </w:t>
      </w:r>
      <w:r>
        <w:rPr>
          <w:rFonts w:ascii="Arial" w:hAnsi="Arial" w:cs="Arial"/>
        </w:rPr>
        <w:t xml:space="preserve">aspiration of gastro-oesophageal reflux associated with anaesthesia </w:t>
      </w:r>
      <w:r w:rsidRPr="0098563E">
        <w:rPr>
          <w:rFonts w:ascii="Arial" w:hAnsi="Arial" w:cs="Arial"/>
        </w:rPr>
        <w:t>has been reported in other veterinary species</w:t>
      </w:r>
      <w:r>
        <w:rPr>
          <w:rFonts w:ascii="Arial" w:hAnsi="Arial" w:cs="Arial"/>
        </w:rPr>
        <w:t xml:space="preserve"> (</w:t>
      </w:r>
      <w:proofErr w:type="spellStart"/>
      <w:r>
        <w:rPr>
          <w:rFonts w:ascii="Arial" w:hAnsi="Arial" w:cs="Arial"/>
        </w:rPr>
        <w:t>Kogen</w:t>
      </w:r>
      <w:proofErr w:type="spellEnd"/>
      <w:r>
        <w:rPr>
          <w:rFonts w:ascii="Arial" w:hAnsi="Arial" w:cs="Arial"/>
        </w:rPr>
        <w:t xml:space="preserve"> </w:t>
      </w:r>
      <w:r>
        <w:rPr>
          <w:rFonts w:ascii="Arial" w:hAnsi="Arial" w:cs="Arial"/>
          <w:i/>
        </w:rPr>
        <w:t>et al</w:t>
      </w:r>
      <w:r>
        <w:rPr>
          <w:rFonts w:ascii="Arial" w:hAnsi="Arial" w:cs="Arial"/>
        </w:rPr>
        <w:t xml:space="preserve"> 2008; </w:t>
      </w:r>
      <w:proofErr w:type="spellStart"/>
      <w:r>
        <w:rPr>
          <w:rFonts w:ascii="Arial" w:hAnsi="Arial" w:cs="Arial"/>
        </w:rPr>
        <w:t>Obvey</w:t>
      </w:r>
      <w:proofErr w:type="spellEnd"/>
      <w:r>
        <w:rPr>
          <w:rFonts w:ascii="Arial" w:hAnsi="Arial" w:cs="Arial"/>
        </w:rPr>
        <w:t xml:space="preserve"> </w:t>
      </w:r>
      <w:proofErr w:type="spellStart"/>
      <w:r>
        <w:rPr>
          <w:rFonts w:ascii="Arial" w:hAnsi="Arial" w:cs="Arial"/>
          <w:i/>
        </w:rPr>
        <w:t>er</w:t>
      </w:r>
      <w:proofErr w:type="spellEnd"/>
      <w:r>
        <w:rPr>
          <w:rFonts w:ascii="Arial" w:hAnsi="Arial" w:cs="Arial"/>
          <w:i/>
        </w:rPr>
        <w:t xml:space="preserve"> al</w:t>
      </w:r>
      <w:r>
        <w:rPr>
          <w:rFonts w:ascii="Arial" w:hAnsi="Arial" w:cs="Arial"/>
        </w:rPr>
        <w:t>, 2014)</w:t>
      </w:r>
      <w:r w:rsidRPr="0098563E">
        <w:rPr>
          <w:rFonts w:ascii="Arial" w:hAnsi="Arial" w:cs="Arial"/>
        </w:rPr>
        <w:t xml:space="preserve">. It has not previously been reported in horses. This case report highlights another potential complication in anaesthetising the emergency colic case and discusses the best way to minimise respiratory complications secondary to the presence of nasogastric (NG) reflux in the perioperative period. Prompt recognition of hypoxaemia and the presence of reflux within the endotracheal tube are key events which should lead to a presumption of the likelihood of aspiration pneumonitis whilst under general anaesthesia. In the </w:t>
      </w:r>
      <w:r>
        <w:rPr>
          <w:rFonts w:ascii="Arial" w:hAnsi="Arial" w:cs="Arial"/>
        </w:rPr>
        <w:t xml:space="preserve">two </w:t>
      </w:r>
      <w:r w:rsidRPr="0098563E">
        <w:rPr>
          <w:rFonts w:ascii="Arial" w:hAnsi="Arial" w:cs="Arial"/>
        </w:rPr>
        <w:t>reported cases, once aspiration of gastric contents had occurred, treatment was challenging and success was limited.</w:t>
      </w:r>
      <w:r w:rsidRPr="0098563E">
        <w:rPr>
          <w:rFonts w:ascii="Arial" w:hAnsi="Arial" w:cs="Arial"/>
          <w:b/>
        </w:rPr>
        <w:t xml:space="preserve"> </w:t>
      </w:r>
      <w:r w:rsidRPr="0098563E">
        <w:rPr>
          <w:rFonts w:ascii="Arial" w:hAnsi="Arial" w:cs="Arial"/>
        </w:rPr>
        <w:t>Guidelines</w:t>
      </w:r>
      <w:r>
        <w:rPr>
          <w:rFonts w:ascii="Arial" w:hAnsi="Arial" w:cs="Arial"/>
        </w:rPr>
        <w:t xml:space="preserve"> (BMK Best Practice Guidelines, 2017)</w:t>
      </w:r>
      <w:r w:rsidRPr="0098563E">
        <w:rPr>
          <w:rFonts w:ascii="Arial" w:hAnsi="Arial" w:cs="Arial"/>
        </w:rPr>
        <w:t xml:space="preserve"> for treating aspiration in humans includes suctioning of the oropharynx, tilting to a head up position, bronchoscopy and suctioning within a few h</w:t>
      </w:r>
      <w:r>
        <w:rPr>
          <w:rFonts w:ascii="Arial" w:hAnsi="Arial" w:cs="Arial"/>
        </w:rPr>
        <w:t>ours of the incident. Positive end expiratory pressure and positive pressure v</w:t>
      </w:r>
      <w:r w:rsidRPr="0098563E">
        <w:rPr>
          <w:rFonts w:ascii="Arial" w:hAnsi="Arial" w:cs="Arial"/>
        </w:rPr>
        <w:t>entilation are not recommended until endotracheal suctioning is performed</w:t>
      </w:r>
      <w:r w:rsidRPr="0098563E">
        <w:rPr>
          <w:rFonts w:ascii="Arial" w:hAnsi="Arial" w:cs="Arial"/>
          <w:b/>
        </w:rPr>
        <w:t xml:space="preserve">. </w:t>
      </w:r>
      <w:r w:rsidRPr="0098563E">
        <w:rPr>
          <w:rFonts w:ascii="Arial" w:hAnsi="Arial" w:cs="Arial"/>
        </w:rPr>
        <w:t>Many of these treatments are currently impractical in the horse. As this protocol would not be appropriate in horses, we need to consider methods of reducing the risk of aspiration. Clearly, prevention of aspiration pneumonitis caused by gastric contents is preferable to being faced with having to treat this complication.</w:t>
      </w:r>
    </w:p>
    <w:p w:rsidR="00FF03DF" w:rsidRDefault="00FF03DF" w:rsidP="00FF03DF"/>
    <w:p w:rsidR="002B03B3" w:rsidRPr="00343E44" w:rsidRDefault="002B03B3" w:rsidP="005564C4">
      <w:pPr>
        <w:spacing w:line="480" w:lineRule="auto"/>
        <w:jc w:val="both"/>
        <w:rPr>
          <w:rFonts w:ascii="Arial" w:hAnsi="Arial" w:cs="Arial"/>
        </w:rPr>
      </w:pPr>
      <w:bookmarkStart w:id="0" w:name="_GoBack"/>
      <w:bookmarkEnd w:id="0"/>
      <w:r w:rsidRPr="00343E44">
        <w:rPr>
          <w:rFonts w:ascii="Arial" w:hAnsi="Arial" w:cs="Arial"/>
        </w:rPr>
        <w:t>It is well recognised that anaesthesia for colic surgery carries significant risk. CEPEF-1 and 2 showed anaesthesia for colic surgery had a greater mortality rate of approximately 7.9% compared to 0.9% for healthy horses (Johnstone et al, 2002). Smaller, single-centre studies have reported similar mortality rates for anaesthesia in colic cases (</w:t>
      </w:r>
      <w:r w:rsidR="009D7C15" w:rsidRPr="00343E44">
        <w:rPr>
          <w:rFonts w:ascii="Arial" w:hAnsi="Arial" w:cs="Arial"/>
        </w:rPr>
        <w:t>Hodgson and Dunlop, 1990</w:t>
      </w:r>
      <w:r w:rsidR="009D7C15">
        <w:rPr>
          <w:rFonts w:ascii="Arial" w:hAnsi="Arial" w:cs="Arial"/>
        </w:rPr>
        <w:t xml:space="preserve">; Young and Taylor, 1993; </w:t>
      </w:r>
      <w:proofErr w:type="spellStart"/>
      <w:r w:rsidRPr="00343E44">
        <w:rPr>
          <w:rFonts w:ascii="Arial" w:hAnsi="Arial" w:cs="Arial"/>
        </w:rPr>
        <w:t>Mee</w:t>
      </w:r>
      <w:proofErr w:type="spellEnd"/>
      <w:r w:rsidRPr="00343E44">
        <w:rPr>
          <w:rFonts w:ascii="Arial" w:hAnsi="Arial" w:cs="Arial"/>
        </w:rPr>
        <w:t xml:space="preserve"> </w:t>
      </w:r>
      <w:r w:rsidRPr="00343E44">
        <w:rPr>
          <w:rFonts w:ascii="Arial" w:hAnsi="Arial" w:cs="Arial"/>
          <w:i/>
        </w:rPr>
        <w:t>et al</w:t>
      </w:r>
      <w:r w:rsidRPr="00343E44">
        <w:rPr>
          <w:rFonts w:ascii="Arial" w:hAnsi="Arial" w:cs="Arial"/>
        </w:rPr>
        <w:t xml:space="preserve">, 1998; Bidwell </w:t>
      </w:r>
      <w:r w:rsidRPr="00343E44">
        <w:rPr>
          <w:rFonts w:ascii="Arial" w:hAnsi="Arial" w:cs="Arial"/>
          <w:i/>
        </w:rPr>
        <w:t>et al</w:t>
      </w:r>
      <w:r w:rsidR="009D7C15">
        <w:rPr>
          <w:rFonts w:ascii="Arial" w:hAnsi="Arial" w:cs="Arial"/>
        </w:rPr>
        <w:t xml:space="preserve">, </w:t>
      </w:r>
      <w:proofErr w:type="gramStart"/>
      <w:r w:rsidR="009D7C15">
        <w:rPr>
          <w:rFonts w:ascii="Arial" w:hAnsi="Arial" w:cs="Arial"/>
        </w:rPr>
        <w:t>2004;</w:t>
      </w:r>
      <w:proofErr w:type="gramEnd"/>
      <w:r w:rsidRPr="00343E44">
        <w:rPr>
          <w:rFonts w:ascii="Arial" w:hAnsi="Arial" w:cs="Arial"/>
        </w:rPr>
        <w:t xml:space="preserve">). Complications following general </w:t>
      </w:r>
      <w:r w:rsidRPr="00343E44">
        <w:rPr>
          <w:rFonts w:ascii="Arial" w:hAnsi="Arial" w:cs="Arial"/>
        </w:rPr>
        <w:lastRenderedPageBreak/>
        <w:t>anaesthesia for colic surgery are varied but there is little data regarding respiratory complications in the perioperative period for colic cases.</w:t>
      </w:r>
    </w:p>
    <w:p w:rsidR="002B03B3" w:rsidRPr="00343E44" w:rsidRDefault="009D7C15" w:rsidP="005564C4">
      <w:pPr>
        <w:spacing w:line="480" w:lineRule="auto"/>
        <w:jc w:val="both"/>
        <w:rPr>
          <w:rFonts w:ascii="Arial" w:hAnsi="Arial" w:cs="Arial"/>
        </w:rPr>
      </w:pPr>
      <w:r>
        <w:rPr>
          <w:rFonts w:ascii="Arial" w:hAnsi="Arial" w:cs="Arial"/>
        </w:rPr>
        <w:t>Nasogastric</w:t>
      </w:r>
      <w:r w:rsidR="002B03B3" w:rsidRPr="00343E44">
        <w:rPr>
          <w:rFonts w:ascii="Arial" w:hAnsi="Arial" w:cs="Arial"/>
        </w:rPr>
        <w:t xml:space="preserve"> intubation is technically easy to perform and is generally well tolerated by most horses. Reports regarding complications of </w:t>
      </w:r>
      <w:r w:rsidR="000A6C27" w:rsidRPr="00343E44">
        <w:rPr>
          <w:rFonts w:ascii="Arial" w:hAnsi="Arial" w:cs="Arial"/>
        </w:rPr>
        <w:t>NG</w:t>
      </w:r>
      <w:r>
        <w:rPr>
          <w:rFonts w:ascii="Arial" w:hAnsi="Arial" w:cs="Arial"/>
        </w:rPr>
        <w:t xml:space="preserve"> intubation in horses</w:t>
      </w:r>
      <w:r w:rsidR="002B03B3" w:rsidRPr="00343E44">
        <w:rPr>
          <w:rFonts w:ascii="Arial" w:hAnsi="Arial" w:cs="Arial"/>
        </w:rPr>
        <w:t xml:space="preserve"> are rare and are limited to trauma of the oesophagus and pharynx (Hardy </w:t>
      </w:r>
      <w:r w:rsidR="002B03B3" w:rsidRPr="00343E44">
        <w:rPr>
          <w:rFonts w:ascii="Arial" w:hAnsi="Arial" w:cs="Arial"/>
          <w:i/>
        </w:rPr>
        <w:t>et al</w:t>
      </w:r>
      <w:r w:rsidR="002B03B3" w:rsidRPr="00343E44">
        <w:rPr>
          <w:rFonts w:ascii="Arial" w:hAnsi="Arial" w:cs="Arial"/>
        </w:rPr>
        <w:t xml:space="preserve">, 1992). Epistaxis can occur secondary to </w:t>
      </w:r>
      <w:r w:rsidR="000A6C27" w:rsidRPr="00343E44">
        <w:rPr>
          <w:rFonts w:ascii="Arial" w:hAnsi="Arial" w:cs="Arial"/>
        </w:rPr>
        <w:t>NG</w:t>
      </w:r>
      <w:r w:rsidR="002B03B3" w:rsidRPr="00343E44">
        <w:rPr>
          <w:rFonts w:ascii="Arial" w:hAnsi="Arial" w:cs="Arial"/>
        </w:rPr>
        <w:t xml:space="preserve"> intubation but is usually self-limiting. To our knowledge</w:t>
      </w:r>
      <w:r>
        <w:rPr>
          <w:rFonts w:ascii="Arial" w:hAnsi="Arial" w:cs="Arial"/>
        </w:rPr>
        <w:t>,</w:t>
      </w:r>
      <w:r w:rsidR="002B03B3" w:rsidRPr="00343E44">
        <w:rPr>
          <w:rFonts w:ascii="Arial" w:hAnsi="Arial" w:cs="Arial"/>
        </w:rPr>
        <w:t xml:space="preserve"> this case report is the first report of aspiration pneumonitis in colic cases, although it may be that this condition is under-reported. The case report by </w:t>
      </w:r>
      <w:proofErr w:type="spellStart"/>
      <w:r w:rsidR="002B03B3" w:rsidRPr="00343E44">
        <w:rPr>
          <w:rFonts w:ascii="Arial" w:hAnsi="Arial" w:cs="Arial"/>
        </w:rPr>
        <w:t>Monticelli</w:t>
      </w:r>
      <w:proofErr w:type="spellEnd"/>
      <w:r w:rsidR="002B03B3" w:rsidRPr="00343E44">
        <w:rPr>
          <w:rFonts w:ascii="Arial" w:hAnsi="Arial" w:cs="Arial"/>
        </w:rPr>
        <w:t xml:space="preserve"> and </w:t>
      </w:r>
      <w:proofErr w:type="spellStart"/>
      <w:r w:rsidR="002B03B3" w:rsidRPr="00343E44">
        <w:rPr>
          <w:rFonts w:ascii="Arial" w:hAnsi="Arial" w:cs="Arial"/>
        </w:rPr>
        <w:t>Adami</w:t>
      </w:r>
      <w:proofErr w:type="spellEnd"/>
      <w:r>
        <w:rPr>
          <w:rFonts w:ascii="Arial" w:hAnsi="Arial" w:cs="Arial"/>
        </w:rPr>
        <w:t xml:space="preserve"> (2017)</w:t>
      </w:r>
      <w:r w:rsidR="002B03B3" w:rsidRPr="00343E44">
        <w:rPr>
          <w:rFonts w:ascii="Arial" w:hAnsi="Arial" w:cs="Arial"/>
        </w:rPr>
        <w:t xml:space="preserve"> raises the question of how to best manage the risk of gastric reflux in the perioperative period to reduce morbidity and mortality due to aspiration </w:t>
      </w:r>
      <w:proofErr w:type="gramStart"/>
      <w:r w:rsidR="002B03B3" w:rsidRPr="00343E44">
        <w:rPr>
          <w:rFonts w:ascii="Arial" w:hAnsi="Arial" w:cs="Arial"/>
        </w:rPr>
        <w:t>in</w:t>
      </w:r>
      <w:proofErr w:type="gramEnd"/>
      <w:r w:rsidR="002B03B3" w:rsidRPr="00343E44">
        <w:rPr>
          <w:rFonts w:ascii="Arial" w:hAnsi="Arial" w:cs="Arial"/>
        </w:rPr>
        <w:t xml:space="preserve"> colic cases.</w:t>
      </w:r>
    </w:p>
    <w:p w:rsidR="002B03B3" w:rsidRPr="00343E44" w:rsidRDefault="002B03B3" w:rsidP="005564C4">
      <w:pPr>
        <w:spacing w:line="480" w:lineRule="auto"/>
        <w:jc w:val="both"/>
        <w:rPr>
          <w:rFonts w:ascii="Arial" w:hAnsi="Arial" w:cs="Arial"/>
          <w:b/>
        </w:rPr>
      </w:pPr>
      <w:r w:rsidRPr="00343E44">
        <w:rPr>
          <w:rFonts w:ascii="Arial" w:hAnsi="Arial" w:cs="Arial"/>
          <w:b/>
        </w:rPr>
        <w:t>Risk factors for aspiration</w:t>
      </w:r>
    </w:p>
    <w:p w:rsidR="002B03B3" w:rsidRPr="00343E44" w:rsidRDefault="002B03B3" w:rsidP="005564C4">
      <w:pPr>
        <w:spacing w:line="480" w:lineRule="auto"/>
        <w:jc w:val="both"/>
        <w:rPr>
          <w:rFonts w:ascii="Arial" w:hAnsi="Arial" w:cs="Arial"/>
        </w:rPr>
      </w:pPr>
      <w:r w:rsidRPr="00343E44">
        <w:rPr>
          <w:rFonts w:ascii="Arial" w:hAnsi="Arial" w:cs="Arial"/>
        </w:rPr>
        <w:t>The risk for aspiration of gastric contents in horses is generally considered to be lower than humans or many other veterinary species due to equine gastric anatomy</w:t>
      </w:r>
      <w:r w:rsidR="009D7C15">
        <w:rPr>
          <w:rFonts w:ascii="Arial" w:hAnsi="Arial" w:cs="Arial"/>
        </w:rPr>
        <w:t xml:space="preserve"> (</w:t>
      </w:r>
      <w:proofErr w:type="spellStart"/>
      <w:r w:rsidR="009D7C15">
        <w:rPr>
          <w:rFonts w:ascii="Arial" w:hAnsi="Arial" w:cs="Arial"/>
        </w:rPr>
        <w:t>Budras</w:t>
      </w:r>
      <w:proofErr w:type="spellEnd"/>
      <w:r w:rsidR="009D7C15">
        <w:rPr>
          <w:rFonts w:ascii="Arial" w:hAnsi="Arial" w:cs="Arial"/>
        </w:rPr>
        <w:t xml:space="preserve"> and </w:t>
      </w:r>
      <w:proofErr w:type="spellStart"/>
      <w:r w:rsidR="009D7C15">
        <w:rPr>
          <w:rFonts w:ascii="Arial" w:hAnsi="Arial" w:cs="Arial"/>
        </w:rPr>
        <w:t>Henschel</w:t>
      </w:r>
      <w:proofErr w:type="spellEnd"/>
      <w:r w:rsidR="009D7C15">
        <w:rPr>
          <w:rFonts w:ascii="Arial" w:hAnsi="Arial" w:cs="Arial"/>
        </w:rPr>
        <w:t>, 2008)</w:t>
      </w:r>
      <w:r w:rsidRPr="00343E44">
        <w:rPr>
          <w:rFonts w:ascii="Arial" w:hAnsi="Arial" w:cs="Arial"/>
        </w:rPr>
        <w:t xml:space="preserve">. The risk factors for aspiration hypothesised by </w:t>
      </w:r>
      <w:proofErr w:type="spellStart"/>
      <w:r w:rsidRPr="00343E44">
        <w:rPr>
          <w:rFonts w:ascii="Arial" w:hAnsi="Arial" w:cs="Arial"/>
        </w:rPr>
        <w:t>Monticelli</w:t>
      </w:r>
      <w:proofErr w:type="spellEnd"/>
      <w:r w:rsidRPr="00343E44">
        <w:rPr>
          <w:rFonts w:ascii="Arial" w:hAnsi="Arial" w:cs="Arial"/>
        </w:rPr>
        <w:t xml:space="preserve"> and </w:t>
      </w:r>
      <w:proofErr w:type="spellStart"/>
      <w:r w:rsidRPr="00343E44">
        <w:rPr>
          <w:rFonts w:ascii="Arial" w:hAnsi="Arial" w:cs="Arial"/>
        </w:rPr>
        <w:t>Adami</w:t>
      </w:r>
      <w:proofErr w:type="spellEnd"/>
      <w:r w:rsidRPr="00343E44">
        <w:rPr>
          <w:rFonts w:ascii="Arial" w:hAnsi="Arial" w:cs="Arial"/>
        </w:rPr>
        <w:t xml:space="preserve"> include gastric impaction, abdominal distension and the presence of an indwelling </w:t>
      </w:r>
      <w:r w:rsidR="000A6C27" w:rsidRPr="00343E44">
        <w:rPr>
          <w:rFonts w:ascii="Arial" w:hAnsi="Arial" w:cs="Arial"/>
        </w:rPr>
        <w:t>NG</w:t>
      </w:r>
      <w:r w:rsidRPr="00343E44">
        <w:rPr>
          <w:rFonts w:ascii="Arial" w:hAnsi="Arial" w:cs="Arial"/>
        </w:rPr>
        <w:t xml:space="preserve"> throughout the induction and maintenance phases of anaesthesia. </w:t>
      </w:r>
    </w:p>
    <w:p w:rsidR="002B03B3" w:rsidRPr="00343E44" w:rsidRDefault="002B03B3" w:rsidP="005564C4">
      <w:pPr>
        <w:spacing w:line="480" w:lineRule="auto"/>
        <w:jc w:val="both"/>
        <w:rPr>
          <w:rFonts w:ascii="Arial" w:hAnsi="Arial" w:cs="Arial"/>
          <w:b/>
        </w:rPr>
      </w:pPr>
      <w:r w:rsidRPr="00343E44">
        <w:rPr>
          <w:rFonts w:ascii="Arial" w:hAnsi="Arial" w:cs="Arial"/>
          <w:b/>
        </w:rPr>
        <w:t>Gastric impaction</w:t>
      </w:r>
    </w:p>
    <w:p w:rsidR="002B03B3" w:rsidRPr="00343E44" w:rsidRDefault="002B03B3" w:rsidP="005564C4">
      <w:pPr>
        <w:spacing w:line="480" w:lineRule="auto"/>
        <w:jc w:val="both"/>
        <w:rPr>
          <w:rFonts w:ascii="Arial" w:hAnsi="Arial" w:cs="Arial"/>
        </w:rPr>
      </w:pPr>
      <w:r w:rsidRPr="00343E44">
        <w:rPr>
          <w:rFonts w:ascii="Arial" w:hAnsi="Arial" w:cs="Arial"/>
        </w:rPr>
        <w:t>Transabdominal ultrasonography of the stomach may be useful in assessing gastric distension or impaction. It is</w:t>
      </w:r>
      <w:r w:rsidR="009D7C15">
        <w:rPr>
          <w:rFonts w:ascii="Arial" w:hAnsi="Arial" w:cs="Arial"/>
        </w:rPr>
        <w:t>,</w:t>
      </w:r>
      <w:r w:rsidRPr="00343E44">
        <w:rPr>
          <w:rFonts w:ascii="Arial" w:hAnsi="Arial" w:cs="Arial"/>
        </w:rPr>
        <w:t xml:space="preserve"> however subjective and there is conflicting evidence of the sensitivity and repeatability of this method (</w:t>
      </w:r>
      <w:proofErr w:type="spellStart"/>
      <w:r w:rsidRPr="00343E44">
        <w:rPr>
          <w:rFonts w:ascii="Arial" w:hAnsi="Arial" w:cs="Arial"/>
        </w:rPr>
        <w:t>Lores</w:t>
      </w:r>
      <w:proofErr w:type="spellEnd"/>
      <w:r w:rsidRPr="00343E44">
        <w:rPr>
          <w:rFonts w:ascii="Arial" w:hAnsi="Arial" w:cs="Arial"/>
        </w:rPr>
        <w:t xml:space="preserve"> </w:t>
      </w:r>
      <w:r w:rsidRPr="00343E44">
        <w:rPr>
          <w:rFonts w:ascii="Arial" w:hAnsi="Arial" w:cs="Arial"/>
          <w:i/>
        </w:rPr>
        <w:t>et al</w:t>
      </w:r>
      <w:r w:rsidRPr="00343E44">
        <w:rPr>
          <w:rFonts w:ascii="Arial" w:hAnsi="Arial" w:cs="Arial"/>
        </w:rPr>
        <w:t xml:space="preserve">, 2007, Le </w:t>
      </w:r>
      <w:proofErr w:type="spellStart"/>
      <w:r w:rsidRPr="00343E44">
        <w:rPr>
          <w:rFonts w:ascii="Arial" w:hAnsi="Arial" w:cs="Arial"/>
        </w:rPr>
        <w:t>Je</w:t>
      </w:r>
      <w:r w:rsidR="009D7C15">
        <w:rPr>
          <w:rFonts w:ascii="Arial" w:hAnsi="Arial" w:cs="Arial"/>
        </w:rPr>
        <w:t>u</w:t>
      </w:r>
      <w:r w:rsidRPr="00343E44">
        <w:rPr>
          <w:rFonts w:ascii="Arial" w:hAnsi="Arial" w:cs="Arial"/>
        </w:rPr>
        <w:t>ne</w:t>
      </w:r>
      <w:proofErr w:type="spellEnd"/>
      <w:r w:rsidRPr="00343E44">
        <w:rPr>
          <w:rFonts w:ascii="Arial" w:hAnsi="Arial" w:cs="Arial"/>
        </w:rPr>
        <w:t xml:space="preserve"> and Whitcomb, 2014). A rapid </w:t>
      </w:r>
      <w:proofErr w:type="spellStart"/>
      <w:r w:rsidRPr="00343E44">
        <w:rPr>
          <w:rFonts w:ascii="Arial" w:hAnsi="Arial" w:cs="Arial"/>
        </w:rPr>
        <w:t>ultrasonographic</w:t>
      </w:r>
      <w:proofErr w:type="spellEnd"/>
      <w:r w:rsidRPr="00343E44">
        <w:rPr>
          <w:rFonts w:ascii="Arial" w:hAnsi="Arial" w:cs="Arial"/>
        </w:rPr>
        <w:t xml:space="preserve"> scanning technique which can be employed during investigation, known as fast localised abdominal ultrasonography of horses (FLASH) scanning, also has potential to help identify cases where gastric distension is present while helping with decision making as to whether surgery may be required (Busoni </w:t>
      </w:r>
      <w:r w:rsidRPr="00343E44">
        <w:rPr>
          <w:rFonts w:ascii="Arial" w:hAnsi="Arial" w:cs="Arial"/>
          <w:i/>
        </w:rPr>
        <w:t>et al</w:t>
      </w:r>
      <w:r w:rsidRPr="00343E44">
        <w:rPr>
          <w:rFonts w:ascii="Arial" w:hAnsi="Arial" w:cs="Arial"/>
        </w:rPr>
        <w:t xml:space="preserve">, 2011, Naylor, 2015). This may also help quickly identify horses where passage of a </w:t>
      </w:r>
      <w:r w:rsidR="000A6C27" w:rsidRPr="00343E44">
        <w:rPr>
          <w:rFonts w:ascii="Arial" w:hAnsi="Arial" w:cs="Arial"/>
        </w:rPr>
        <w:t>NG</w:t>
      </w:r>
      <w:r w:rsidRPr="00343E44">
        <w:rPr>
          <w:rFonts w:ascii="Arial" w:hAnsi="Arial" w:cs="Arial"/>
        </w:rPr>
        <w:t xml:space="preserve"> tube is beneficial. </w:t>
      </w:r>
    </w:p>
    <w:p w:rsidR="002B03B3" w:rsidRPr="00343E44" w:rsidRDefault="002B03B3" w:rsidP="005564C4">
      <w:pPr>
        <w:spacing w:line="480" w:lineRule="auto"/>
        <w:jc w:val="both"/>
        <w:rPr>
          <w:rFonts w:ascii="Arial" w:hAnsi="Arial" w:cs="Arial"/>
          <w:b/>
        </w:rPr>
      </w:pPr>
      <w:r w:rsidRPr="00343E44">
        <w:rPr>
          <w:rFonts w:ascii="Arial" w:hAnsi="Arial" w:cs="Arial"/>
          <w:b/>
        </w:rPr>
        <w:t>Abdominal distention</w:t>
      </w:r>
    </w:p>
    <w:p w:rsidR="002B03B3" w:rsidRPr="00343E44" w:rsidRDefault="002B03B3" w:rsidP="005564C4">
      <w:pPr>
        <w:spacing w:line="480" w:lineRule="auto"/>
        <w:jc w:val="both"/>
        <w:rPr>
          <w:rFonts w:ascii="Arial" w:hAnsi="Arial" w:cs="Arial"/>
          <w:color w:val="FF0000"/>
        </w:rPr>
      </w:pPr>
      <w:r w:rsidRPr="00343E44">
        <w:rPr>
          <w:rFonts w:ascii="Arial" w:hAnsi="Arial" w:cs="Arial"/>
        </w:rPr>
        <w:lastRenderedPageBreak/>
        <w:t xml:space="preserve">Abdominal distension is often assessed subjectively in cases with an acute abdominal emergency. Transabdominal ultrasonography has value in the diagnosis of </w:t>
      </w:r>
      <w:proofErr w:type="spellStart"/>
      <w:r w:rsidRPr="00343E44">
        <w:rPr>
          <w:rFonts w:ascii="Arial" w:hAnsi="Arial" w:cs="Arial"/>
        </w:rPr>
        <w:t>tympany</w:t>
      </w:r>
      <w:proofErr w:type="spellEnd"/>
      <w:r w:rsidRPr="00343E44">
        <w:rPr>
          <w:rFonts w:ascii="Arial" w:hAnsi="Arial" w:cs="Arial"/>
        </w:rPr>
        <w:t xml:space="preserve"> and gaseous distension of the small intestine (Freeman, 2003). Percutaneous </w:t>
      </w:r>
      <w:proofErr w:type="spellStart"/>
      <w:r w:rsidRPr="00343E44">
        <w:rPr>
          <w:rFonts w:ascii="Arial" w:hAnsi="Arial" w:cs="Arial"/>
        </w:rPr>
        <w:t>trocharisation</w:t>
      </w:r>
      <w:proofErr w:type="spellEnd"/>
      <w:r w:rsidRPr="00343E44">
        <w:rPr>
          <w:rFonts w:ascii="Arial" w:hAnsi="Arial" w:cs="Arial"/>
        </w:rPr>
        <w:t xml:space="preserve"> of the large colon or caecum can be undertaken to relieve gaseo</w:t>
      </w:r>
      <w:r w:rsidR="003712F2" w:rsidRPr="00343E44">
        <w:rPr>
          <w:rFonts w:ascii="Arial" w:hAnsi="Arial" w:cs="Arial"/>
        </w:rPr>
        <w:t>us distension in cases which have</w:t>
      </w:r>
      <w:r w:rsidRPr="00343E44">
        <w:rPr>
          <w:rFonts w:ascii="Arial" w:hAnsi="Arial" w:cs="Arial"/>
        </w:rPr>
        <w:t xml:space="preserve"> been identified on palpation per rectum. This is not without risk and should not be performed in cases where surgery is an option, whenever possible (Rowe, 2008).</w:t>
      </w:r>
    </w:p>
    <w:p w:rsidR="002B03B3" w:rsidRPr="00343E44" w:rsidRDefault="009D7C15" w:rsidP="005564C4">
      <w:pPr>
        <w:spacing w:line="480" w:lineRule="auto"/>
        <w:jc w:val="both"/>
        <w:rPr>
          <w:rFonts w:ascii="Arial" w:hAnsi="Arial" w:cs="Arial"/>
          <w:b/>
        </w:rPr>
      </w:pPr>
      <w:r>
        <w:rPr>
          <w:rFonts w:ascii="Arial" w:hAnsi="Arial" w:cs="Arial"/>
          <w:b/>
        </w:rPr>
        <w:t>Presence of an indwelling NG tube through the induction and maintenance phases of anaesthesia</w:t>
      </w:r>
    </w:p>
    <w:p w:rsidR="003712F2" w:rsidRPr="00343E44" w:rsidRDefault="002B03B3" w:rsidP="005564C4">
      <w:pPr>
        <w:spacing w:line="480" w:lineRule="auto"/>
        <w:jc w:val="both"/>
        <w:rPr>
          <w:rFonts w:ascii="Arial" w:hAnsi="Arial" w:cs="Arial"/>
        </w:rPr>
      </w:pPr>
      <w:r w:rsidRPr="00343E44">
        <w:rPr>
          <w:rFonts w:ascii="Arial" w:hAnsi="Arial" w:cs="Arial"/>
        </w:rPr>
        <w:t xml:space="preserve">Reflux, either spontaneous or a positive yield on the passage of a </w:t>
      </w:r>
      <w:r w:rsidR="000A6C27" w:rsidRPr="00343E44">
        <w:rPr>
          <w:rFonts w:ascii="Arial" w:hAnsi="Arial" w:cs="Arial"/>
        </w:rPr>
        <w:t>NG</w:t>
      </w:r>
      <w:r w:rsidRPr="00343E44">
        <w:rPr>
          <w:rFonts w:ascii="Arial" w:hAnsi="Arial" w:cs="Arial"/>
        </w:rPr>
        <w:t xml:space="preserve"> tube, occurs in 13% of the horses presented to the Philip </w:t>
      </w:r>
      <w:proofErr w:type="spellStart"/>
      <w:r w:rsidRPr="00343E44">
        <w:rPr>
          <w:rFonts w:ascii="Arial" w:hAnsi="Arial" w:cs="Arial"/>
        </w:rPr>
        <w:t>Leverhulme</w:t>
      </w:r>
      <w:proofErr w:type="spellEnd"/>
      <w:r w:rsidRPr="00343E44">
        <w:rPr>
          <w:rFonts w:ascii="Arial" w:hAnsi="Arial" w:cs="Arial"/>
        </w:rPr>
        <w:t xml:space="preserve"> Equine Hospital for investigation of acute colic (Philip </w:t>
      </w:r>
      <w:proofErr w:type="spellStart"/>
      <w:r w:rsidRPr="00343E44">
        <w:rPr>
          <w:rFonts w:ascii="Arial" w:hAnsi="Arial" w:cs="Arial"/>
        </w:rPr>
        <w:t>Leverhulme</w:t>
      </w:r>
      <w:proofErr w:type="spellEnd"/>
      <w:r w:rsidRPr="00343E44">
        <w:rPr>
          <w:rFonts w:ascii="Arial" w:hAnsi="Arial" w:cs="Arial"/>
        </w:rPr>
        <w:t xml:space="preserve"> Equine Hospital Colic Database). </w:t>
      </w:r>
      <w:proofErr w:type="spellStart"/>
      <w:r w:rsidRPr="00343E44">
        <w:rPr>
          <w:rFonts w:ascii="Arial" w:hAnsi="Arial" w:cs="Arial"/>
        </w:rPr>
        <w:t>Proudman</w:t>
      </w:r>
      <w:proofErr w:type="spellEnd"/>
      <w:r w:rsidRPr="00343E44">
        <w:rPr>
          <w:rFonts w:ascii="Arial" w:hAnsi="Arial" w:cs="Arial"/>
        </w:rPr>
        <w:t xml:space="preserve"> </w:t>
      </w:r>
      <w:r w:rsidRPr="00343E44">
        <w:rPr>
          <w:rFonts w:ascii="Arial" w:hAnsi="Arial" w:cs="Arial"/>
          <w:i/>
        </w:rPr>
        <w:t xml:space="preserve">et al </w:t>
      </w:r>
      <w:r w:rsidRPr="00343E44">
        <w:rPr>
          <w:rFonts w:ascii="Arial" w:hAnsi="Arial" w:cs="Arial"/>
        </w:rPr>
        <w:t xml:space="preserve">(2006) found that the presence of </w:t>
      </w:r>
      <w:r w:rsidR="000A6C27" w:rsidRPr="00343E44">
        <w:rPr>
          <w:rFonts w:ascii="Arial" w:hAnsi="Arial" w:cs="Arial"/>
        </w:rPr>
        <w:t xml:space="preserve">NG </w:t>
      </w:r>
      <w:r w:rsidRPr="00343E44">
        <w:rPr>
          <w:rFonts w:ascii="Arial" w:hAnsi="Arial" w:cs="Arial"/>
        </w:rPr>
        <w:t xml:space="preserve">reflux was not associated with intraoperative death in colic cases. Such cases can provide challenges on how to best protect the airway during the perioperative period. </w:t>
      </w:r>
    </w:p>
    <w:p w:rsidR="003712F2" w:rsidRPr="00343E44" w:rsidRDefault="002B03B3" w:rsidP="005564C4">
      <w:pPr>
        <w:spacing w:line="480" w:lineRule="auto"/>
        <w:jc w:val="both"/>
        <w:rPr>
          <w:rFonts w:ascii="Arial" w:hAnsi="Arial" w:cs="Arial"/>
        </w:rPr>
      </w:pPr>
      <w:r w:rsidRPr="00343E44">
        <w:rPr>
          <w:rFonts w:ascii="Arial" w:hAnsi="Arial" w:cs="Arial"/>
        </w:rPr>
        <w:t xml:space="preserve">During induction of anaesthesia with ketamine, laryngeal and pharyngeal reflexes are usually maintained but the cough reflex is abolished (Lin </w:t>
      </w:r>
      <w:r w:rsidRPr="00343E44">
        <w:rPr>
          <w:rFonts w:ascii="Arial" w:hAnsi="Arial" w:cs="Arial"/>
          <w:i/>
        </w:rPr>
        <w:t>et al</w:t>
      </w:r>
      <w:r w:rsidRPr="00343E44">
        <w:rPr>
          <w:rFonts w:ascii="Arial" w:hAnsi="Arial" w:cs="Arial"/>
        </w:rPr>
        <w:t xml:space="preserve">, 2015), so it is challenging to know if aspiration has occurred immediately after anaesthesia is induced. Prompt intubation with an appropriate sized endotracheal tube and inflation of the cuff to provide an airtight seal is vital to protect the airway. </w:t>
      </w:r>
      <w:r w:rsidR="003712F2" w:rsidRPr="00343E44">
        <w:rPr>
          <w:rFonts w:ascii="Arial" w:hAnsi="Arial" w:cs="Arial"/>
        </w:rPr>
        <w:t xml:space="preserve">Intubation of the horse’s trachea whilst the horse is in sternal </w:t>
      </w:r>
      <w:proofErr w:type="spellStart"/>
      <w:r w:rsidR="003712F2" w:rsidRPr="00343E44">
        <w:rPr>
          <w:rFonts w:ascii="Arial" w:hAnsi="Arial" w:cs="Arial"/>
        </w:rPr>
        <w:t>recumbency</w:t>
      </w:r>
      <w:proofErr w:type="spellEnd"/>
      <w:r w:rsidR="003712F2" w:rsidRPr="00343E44">
        <w:rPr>
          <w:rFonts w:ascii="Arial" w:hAnsi="Arial" w:cs="Arial"/>
        </w:rPr>
        <w:t xml:space="preserve"> is also advocated (Donaldson, 2009), but this can be challenging in many cases when inductions can be difficult to control, especially in painful horses or when practical or staffing limitations preclude.</w:t>
      </w:r>
    </w:p>
    <w:p w:rsidR="003712F2" w:rsidRPr="00343E44" w:rsidRDefault="003712F2" w:rsidP="005564C4">
      <w:pPr>
        <w:spacing w:line="480" w:lineRule="auto"/>
        <w:jc w:val="both"/>
        <w:rPr>
          <w:rFonts w:ascii="Arial" w:hAnsi="Arial" w:cs="Arial"/>
        </w:rPr>
      </w:pPr>
      <w:r w:rsidRPr="00343E44">
        <w:rPr>
          <w:rFonts w:ascii="Arial" w:hAnsi="Arial" w:cs="Arial"/>
        </w:rPr>
        <w:t xml:space="preserve">Some authors advise maintaining a </w:t>
      </w:r>
      <w:r w:rsidR="000A6C27" w:rsidRPr="00343E44">
        <w:rPr>
          <w:rFonts w:ascii="Arial" w:hAnsi="Arial" w:cs="Arial"/>
        </w:rPr>
        <w:t>NG</w:t>
      </w:r>
      <w:r w:rsidRPr="00343E44">
        <w:rPr>
          <w:rFonts w:ascii="Arial" w:hAnsi="Arial" w:cs="Arial"/>
        </w:rPr>
        <w:t xml:space="preserve"> tube </w:t>
      </w:r>
      <w:r w:rsidRPr="00343E44">
        <w:rPr>
          <w:rFonts w:ascii="Arial" w:hAnsi="Arial" w:cs="Arial"/>
          <w:i/>
        </w:rPr>
        <w:t>in situ</w:t>
      </w:r>
      <w:r w:rsidRPr="00343E44">
        <w:rPr>
          <w:rFonts w:ascii="Arial" w:hAnsi="Arial" w:cs="Arial"/>
        </w:rPr>
        <w:t xml:space="preserve"> throughout the induction and maintenance phase of anaesthesia to encourage passive drainage of gastric contents (Doherty and </w:t>
      </w:r>
      <w:proofErr w:type="spellStart"/>
      <w:r w:rsidRPr="00343E44">
        <w:rPr>
          <w:rFonts w:ascii="Arial" w:hAnsi="Arial" w:cs="Arial"/>
        </w:rPr>
        <w:t>Valverde</w:t>
      </w:r>
      <w:proofErr w:type="spellEnd"/>
      <w:r w:rsidRPr="00343E44">
        <w:rPr>
          <w:rFonts w:ascii="Arial" w:hAnsi="Arial" w:cs="Arial"/>
        </w:rPr>
        <w:t>, 2006</w:t>
      </w:r>
      <w:r w:rsidRPr="00343E44">
        <w:rPr>
          <w:rFonts w:ascii="Arial" w:hAnsi="Arial" w:cs="Arial"/>
          <w:color w:val="7030A0"/>
        </w:rPr>
        <w:t>)</w:t>
      </w:r>
      <w:r w:rsidRPr="00343E44">
        <w:rPr>
          <w:rFonts w:ascii="Arial" w:hAnsi="Arial" w:cs="Arial"/>
        </w:rPr>
        <w:t xml:space="preserve">. </w:t>
      </w:r>
      <w:r w:rsidR="002B03B3" w:rsidRPr="00343E44">
        <w:rPr>
          <w:rFonts w:ascii="Arial" w:hAnsi="Arial" w:cs="Arial"/>
        </w:rPr>
        <w:t xml:space="preserve">Whether leaving a </w:t>
      </w:r>
      <w:r w:rsidR="000A6C27" w:rsidRPr="00343E44">
        <w:rPr>
          <w:rFonts w:ascii="Arial" w:hAnsi="Arial" w:cs="Arial"/>
        </w:rPr>
        <w:t>NG</w:t>
      </w:r>
      <w:r w:rsidR="002B03B3" w:rsidRPr="00343E44">
        <w:rPr>
          <w:rFonts w:ascii="Arial" w:hAnsi="Arial" w:cs="Arial"/>
        </w:rPr>
        <w:t xml:space="preserve"> tube in place in a refluxing horse for anaesthesia is beneficial in protecting the airway is not clear. </w:t>
      </w:r>
      <w:r w:rsidRPr="00343E44">
        <w:rPr>
          <w:rFonts w:ascii="Arial" w:hAnsi="Arial" w:cs="Arial"/>
        </w:rPr>
        <w:t>The premise is</w:t>
      </w:r>
      <w:r w:rsidR="004D1159">
        <w:rPr>
          <w:rFonts w:ascii="Arial" w:hAnsi="Arial" w:cs="Arial"/>
        </w:rPr>
        <w:t xml:space="preserve"> that an in situ</w:t>
      </w:r>
      <w:r w:rsidR="002B03B3" w:rsidRPr="00343E44">
        <w:rPr>
          <w:rFonts w:ascii="Arial" w:hAnsi="Arial" w:cs="Arial"/>
        </w:rPr>
        <w:t xml:space="preserve"> </w:t>
      </w:r>
      <w:r w:rsidR="000C7D21" w:rsidRPr="00343E44">
        <w:rPr>
          <w:rFonts w:ascii="Arial" w:hAnsi="Arial" w:cs="Arial"/>
        </w:rPr>
        <w:t>NG</w:t>
      </w:r>
      <w:r w:rsidR="002B03B3" w:rsidRPr="00343E44">
        <w:rPr>
          <w:rFonts w:ascii="Arial" w:hAnsi="Arial" w:cs="Arial"/>
        </w:rPr>
        <w:t xml:space="preserve"> tube may allow gastric fluid to drain via a low pressure outlet but we know of no evidence of this to date. </w:t>
      </w:r>
      <w:r w:rsidRPr="00343E44">
        <w:rPr>
          <w:rFonts w:ascii="Arial" w:hAnsi="Arial" w:cs="Arial"/>
        </w:rPr>
        <w:t>In our experience</w:t>
      </w:r>
      <w:r w:rsidR="004D1159">
        <w:rPr>
          <w:rFonts w:ascii="Arial" w:hAnsi="Arial" w:cs="Arial"/>
        </w:rPr>
        <w:t>,</w:t>
      </w:r>
      <w:r w:rsidRPr="00343E44">
        <w:rPr>
          <w:rFonts w:ascii="Arial" w:hAnsi="Arial" w:cs="Arial"/>
        </w:rPr>
        <w:t xml:space="preserve"> the presence of an </w:t>
      </w:r>
      <w:r w:rsidRPr="00343E44">
        <w:rPr>
          <w:rFonts w:ascii="Arial" w:hAnsi="Arial" w:cs="Arial"/>
          <w:i/>
        </w:rPr>
        <w:t>in situ</w:t>
      </w:r>
      <w:r w:rsidR="000C7D21" w:rsidRPr="00343E44">
        <w:rPr>
          <w:rFonts w:ascii="Arial" w:hAnsi="Arial" w:cs="Arial"/>
        </w:rPr>
        <w:t xml:space="preserve"> NG tube</w:t>
      </w:r>
      <w:r w:rsidRPr="00343E44">
        <w:rPr>
          <w:rFonts w:ascii="Arial" w:hAnsi="Arial" w:cs="Arial"/>
        </w:rPr>
        <w:t xml:space="preserve"> during induction and maintenance of anaesthesia promotes </w:t>
      </w:r>
      <w:r w:rsidRPr="00343E44">
        <w:rPr>
          <w:rFonts w:ascii="Arial" w:hAnsi="Arial" w:cs="Arial"/>
        </w:rPr>
        <w:lastRenderedPageBreak/>
        <w:t>passage of gastric contents along the outside of the tube as well as, or instead of, down the lumen of the tube, as presumably the tube does not always form a seal with the oesophageal sphincter and so the low pressure outlet can be into the oesophagus itself. The other two options discussed in this case report are to remove the tube entirely prior to induction or partially withdraw the tube to sit proximal to the oesophageal sphincter. The advantag</w:t>
      </w:r>
      <w:r w:rsidR="000C7D21" w:rsidRPr="00343E44">
        <w:rPr>
          <w:rFonts w:ascii="Arial" w:hAnsi="Arial" w:cs="Arial"/>
        </w:rPr>
        <w:t xml:space="preserve">e of complete removal of the NG tube </w:t>
      </w:r>
      <w:r w:rsidRPr="00343E44">
        <w:rPr>
          <w:rFonts w:ascii="Arial" w:hAnsi="Arial" w:cs="Arial"/>
        </w:rPr>
        <w:t>is that there is no risk of the tube itself facilitating movement of gastric contents into the oesophagus. The disadvantage is that if it is subsequently cons</w:t>
      </w:r>
      <w:r w:rsidR="000C7D21" w:rsidRPr="00343E44">
        <w:rPr>
          <w:rFonts w:ascii="Arial" w:hAnsi="Arial" w:cs="Arial"/>
        </w:rPr>
        <w:t>idered necessary to place an NG tube, placement of an NG tube</w:t>
      </w:r>
      <w:r w:rsidRPr="00343E44">
        <w:rPr>
          <w:rFonts w:ascii="Arial" w:hAnsi="Arial" w:cs="Arial"/>
        </w:rPr>
        <w:t xml:space="preserve"> in a dorsally recumbent horse is difficult. Partially withdrawing a tube has the advantages of keeping the tube nearly in situ but avoids producing a poorly sealed low pressure release through the oesophageal sphincter. The disadvantages wi</w:t>
      </w:r>
      <w:r w:rsidR="000C7D21" w:rsidRPr="00343E44">
        <w:rPr>
          <w:rFonts w:ascii="Arial" w:hAnsi="Arial" w:cs="Arial"/>
        </w:rPr>
        <w:t>th partially withdrawing the NG</w:t>
      </w:r>
      <w:r w:rsidRPr="00343E44">
        <w:rPr>
          <w:rFonts w:ascii="Arial" w:hAnsi="Arial" w:cs="Arial"/>
        </w:rPr>
        <w:t xml:space="preserve"> tube are that it is difficult to be certain to the accuracy of the siting of the tube without the use of endoscopy an</w:t>
      </w:r>
      <w:r w:rsidR="000C7D21" w:rsidRPr="00343E44">
        <w:rPr>
          <w:rFonts w:ascii="Arial" w:hAnsi="Arial" w:cs="Arial"/>
        </w:rPr>
        <w:t>d additionally, the NG tube</w:t>
      </w:r>
      <w:r w:rsidRPr="00343E44">
        <w:rPr>
          <w:rFonts w:ascii="Arial" w:hAnsi="Arial" w:cs="Arial"/>
        </w:rPr>
        <w:t xml:space="preserve"> may move distally through the oesophageal sphincter during induction or placing the horse on the operating table. Current practice in our clinic is to attempt to remove as much reflux from the stomach as possible prior to induction of a colic case with recognised reflux before removing the tube prior to induction of anaesthesia. The exceptions to this practice are those cases where it is anticipated that gastric lavage may be required during surgery e.g. gastric impactions. </w:t>
      </w:r>
    </w:p>
    <w:p w:rsidR="003712F2" w:rsidRPr="00343E44" w:rsidRDefault="003712F2" w:rsidP="005564C4">
      <w:pPr>
        <w:spacing w:line="480" w:lineRule="auto"/>
        <w:jc w:val="both"/>
        <w:rPr>
          <w:rFonts w:ascii="Arial" w:hAnsi="Arial" w:cs="Arial"/>
        </w:rPr>
      </w:pPr>
      <w:r w:rsidRPr="00343E44">
        <w:rPr>
          <w:rFonts w:ascii="Arial" w:hAnsi="Arial" w:cs="Arial"/>
        </w:rPr>
        <w:t xml:space="preserve">To our knowledge, there is no recent evidence of the advantage of any one of the three </w:t>
      </w:r>
      <w:r w:rsidR="000C7D21" w:rsidRPr="00343E44">
        <w:rPr>
          <w:rFonts w:ascii="Arial" w:hAnsi="Arial" w:cs="Arial"/>
        </w:rPr>
        <w:t>NG tube</w:t>
      </w:r>
      <w:r w:rsidRPr="00343E44">
        <w:rPr>
          <w:rFonts w:ascii="Arial" w:hAnsi="Arial" w:cs="Arial"/>
        </w:rPr>
        <w:t xml:space="preserve"> approaches </w:t>
      </w:r>
      <w:r w:rsidR="000C7D21" w:rsidRPr="00343E44">
        <w:rPr>
          <w:rFonts w:ascii="Arial" w:hAnsi="Arial" w:cs="Arial"/>
        </w:rPr>
        <w:t>(NG tube</w:t>
      </w:r>
      <w:r w:rsidRPr="00343E44">
        <w:rPr>
          <w:rFonts w:ascii="Arial" w:hAnsi="Arial" w:cs="Arial"/>
        </w:rPr>
        <w:t xml:space="preserve"> </w:t>
      </w:r>
      <w:r w:rsidRPr="004D1159">
        <w:rPr>
          <w:rFonts w:ascii="Arial" w:hAnsi="Arial" w:cs="Arial"/>
        </w:rPr>
        <w:t>in situ</w:t>
      </w:r>
      <w:r w:rsidRPr="00343E44">
        <w:rPr>
          <w:rFonts w:ascii="Arial" w:hAnsi="Arial" w:cs="Arial"/>
        </w:rPr>
        <w:t xml:space="preserve"> throughout anaesthesia, removed </w:t>
      </w:r>
      <w:r w:rsidR="000C7D21" w:rsidRPr="00343E44">
        <w:rPr>
          <w:rFonts w:ascii="Arial" w:hAnsi="Arial" w:cs="Arial"/>
        </w:rPr>
        <w:t>prior to induction or</w:t>
      </w:r>
      <w:r w:rsidRPr="00343E44">
        <w:rPr>
          <w:rFonts w:ascii="Arial" w:hAnsi="Arial" w:cs="Arial"/>
        </w:rPr>
        <w:t xml:space="preserve"> partially withdrawn prior to induction) to protecting against aspiration pneumonitis caused by gastric contents in a surgical colic case with recognised reflux, over any of the others. This case report might promote a discussion of which approach each clinician/ clinic adopts, but that discussion should at least now include the evidence of t</w:t>
      </w:r>
      <w:r w:rsidR="000C7D21" w:rsidRPr="00343E44">
        <w:rPr>
          <w:rFonts w:ascii="Arial" w:hAnsi="Arial" w:cs="Arial"/>
        </w:rPr>
        <w:t>his case report that leaving NG tube</w:t>
      </w:r>
      <w:r w:rsidRPr="00343E44">
        <w:rPr>
          <w:rFonts w:ascii="Arial" w:hAnsi="Arial" w:cs="Arial"/>
        </w:rPr>
        <w:t xml:space="preserve"> </w:t>
      </w:r>
      <w:r w:rsidRPr="00343E44">
        <w:rPr>
          <w:rFonts w:ascii="Arial" w:hAnsi="Arial" w:cs="Arial"/>
          <w:i/>
        </w:rPr>
        <w:t>in situ</w:t>
      </w:r>
      <w:r w:rsidR="00402356" w:rsidRPr="00343E44">
        <w:rPr>
          <w:rFonts w:ascii="Arial" w:hAnsi="Arial" w:cs="Arial"/>
        </w:rPr>
        <w:t xml:space="preserve"> can still result in aspiration pneumonitis</w:t>
      </w:r>
      <w:r w:rsidRPr="00343E44">
        <w:rPr>
          <w:rFonts w:ascii="Arial" w:hAnsi="Arial" w:cs="Arial"/>
        </w:rPr>
        <w:t>.</w:t>
      </w:r>
    </w:p>
    <w:p w:rsidR="00402356" w:rsidRPr="00343E44" w:rsidRDefault="00402356" w:rsidP="005564C4">
      <w:pPr>
        <w:spacing w:line="480" w:lineRule="auto"/>
        <w:jc w:val="both"/>
        <w:rPr>
          <w:rFonts w:ascii="Arial" w:hAnsi="Arial" w:cs="Arial"/>
          <w:b/>
        </w:rPr>
      </w:pPr>
    </w:p>
    <w:p w:rsidR="00402356" w:rsidRPr="00343E44" w:rsidRDefault="002B03B3" w:rsidP="005564C4">
      <w:pPr>
        <w:spacing w:line="480" w:lineRule="auto"/>
        <w:jc w:val="both"/>
        <w:rPr>
          <w:rFonts w:ascii="Arial" w:hAnsi="Arial" w:cs="Arial"/>
          <w:b/>
        </w:rPr>
      </w:pPr>
      <w:r w:rsidRPr="00343E44">
        <w:rPr>
          <w:rFonts w:ascii="Arial" w:hAnsi="Arial" w:cs="Arial"/>
          <w:b/>
        </w:rPr>
        <w:t xml:space="preserve">Potential ways forward </w:t>
      </w:r>
    </w:p>
    <w:p w:rsidR="002B03B3" w:rsidRPr="00343E44" w:rsidRDefault="002B03B3" w:rsidP="005564C4">
      <w:pPr>
        <w:spacing w:line="480" w:lineRule="auto"/>
        <w:jc w:val="both"/>
        <w:rPr>
          <w:rFonts w:ascii="Arial" w:hAnsi="Arial" w:cs="Arial"/>
        </w:rPr>
      </w:pPr>
      <w:r w:rsidRPr="00343E44">
        <w:rPr>
          <w:rFonts w:ascii="Arial" w:hAnsi="Arial" w:cs="Arial"/>
        </w:rPr>
        <w:lastRenderedPageBreak/>
        <w:t xml:space="preserve">Reports focusing on the incidence of oesophageal reflux and aspiration of gastric contents are lacking in horses, therefore evidence informing the best course of action in dealing with potential </w:t>
      </w:r>
      <w:r w:rsidR="000C7D21" w:rsidRPr="00343E44">
        <w:rPr>
          <w:rFonts w:ascii="Arial" w:hAnsi="Arial" w:cs="Arial"/>
        </w:rPr>
        <w:t>NG</w:t>
      </w:r>
      <w:r w:rsidR="004D1159">
        <w:rPr>
          <w:rFonts w:ascii="Arial" w:hAnsi="Arial" w:cs="Arial"/>
        </w:rPr>
        <w:t xml:space="preserve"> reflux in the </w:t>
      </w:r>
      <w:proofErr w:type="spellStart"/>
      <w:r w:rsidR="004D1159">
        <w:rPr>
          <w:rFonts w:ascii="Arial" w:hAnsi="Arial" w:cs="Arial"/>
        </w:rPr>
        <w:t>peri</w:t>
      </w:r>
      <w:r w:rsidRPr="00343E44">
        <w:rPr>
          <w:rFonts w:ascii="Arial" w:hAnsi="Arial" w:cs="Arial"/>
        </w:rPr>
        <w:t>anaesthetic</w:t>
      </w:r>
      <w:proofErr w:type="spellEnd"/>
      <w:r w:rsidRPr="00343E44">
        <w:rPr>
          <w:rFonts w:ascii="Arial" w:hAnsi="Arial" w:cs="Arial"/>
        </w:rPr>
        <w:t xml:space="preserve"> period is needed. </w:t>
      </w:r>
      <w:r w:rsidR="00627DF8" w:rsidRPr="00343E44">
        <w:rPr>
          <w:rFonts w:ascii="Arial" w:hAnsi="Arial" w:cs="Arial"/>
        </w:rPr>
        <w:t>The</w:t>
      </w:r>
      <w:r w:rsidRPr="00343E44">
        <w:rPr>
          <w:rFonts w:ascii="Arial" w:hAnsi="Arial" w:cs="Arial"/>
        </w:rPr>
        <w:t xml:space="preserve"> options regarding </w:t>
      </w:r>
      <w:r w:rsidR="000C7D21" w:rsidRPr="00343E44">
        <w:rPr>
          <w:rFonts w:ascii="Arial" w:hAnsi="Arial" w:cs="Arial"/>
        </w:rPr>
        <w:t>NG</w:t>
      </w:r>
      <w:r w:rsidRPr="00343E44">
        <w:rPr>
          <w:rFonts w:ascii="Arial" w:hAnsi="Arial" w:cs="Arial"/>
        </w:rPr>
        <w:t xml:space="preserve"> intubation are to leave the tube </w:t>
      </w:r>
      <w:r w:rsidRPr="004D1159">
        <w:rPr>
          <w:rFonts w:ascii="Arial" w:hAnsi="Arial" w:cs="Arial"/>
        </w:rPr>
        <w:t>in situ</w:t>
      </w:r>
      <w:r w:rsidRPr="00343E44">
        <w:rPr>
          <w:rFonts w:ascii="Arial" w:hAnsi="Arial" w:cs="Arial"/>
        </w:rPr>
        <w:t xml:space="preserve"> for anaesthesia, partially withdraw it into the oesophagus or to remove it entirely. </w:t>
      </w:r>
    </w:p>
    <w:p w:rsidR="002B03B3" w:rsidRPr="00343E44" w:rsidRDefault="00627DF8" w:rsidP="005564C4">
      <w:pPr>
        <w:spacing w:line="480" w:lineRule="auto"/>
        <w:jc w:val="both"/>
        <w:rPr>
          <w:rFonts w:ascii="Arial" w:hAnsi="Arial" w:cs="Arial"/>
        </w:rPr>
      </w:pPr>
      <w:r w:rsidRPr="00343E44">
        <w:rPr>
          <w:rFonts w:ascii="Arial" w:hAnsi="Arial" w:cs="Arial"/>
        </w:rPr>
        <w:t>We have found that when</w:t>
      </w:r>
      <w:r w:rsidR="002B03B3" w:rsidRPr="00343E44">
        <w:rPr>
          <w:rFonts w:ascii="Arial" w:hAnsi="Arial" w:cs="Arial"/>
        </w:rPr>
        <w:t xml:space="preserve"> </w:t>
      </w:r>
      <w:r w:rsidR="000C7D21" w:rsidRPr="00343E44">
        <w:rPr>
          <w:rFonts w:ascii="Arial" w:hAnsi="Arial" w:cs="Arial"/>
        </w:rPr>
        <w:t>NG</w:t>
      </w:r>
      <w:r w:rsidR="002B03B3" w:rsidRPr="00343E44">
        <w:rPr>
          <w:rFonts w:ascii="Arial" w:hAnsi="Arial" w:cs="Arial"/>
        </w:rPr>
        <w:t xml:space="preserve"> tubes are left </w:t>
      </w:r>
      <w:r w:rsidR="002B03B3" w:rsidRPr="004D1159">
        <w:rPr>
          <w:rFonts w:ascii="Arial" w:hAnsi="Arial" w:cs="Arial"/>
        </w:rPr>
        <w:t>in situ</w:t>
      </w:r>
      <w:r w:rsidR="002B03B3" w:rsidRPr="00343E44">
        <w:rPr>
          <w:rFonts w:ascii="Arial" w:hAnsi="Arial" w:cs="Arial"/>
          <w:i/>
        </w:rPr>
        <w:t xml:space="preserve"> </w:t>
      </w:r>
      <w:r w:rsidR="002B03B3" w:rsidRPr="00343E44">
        <w:rPr>
          <w:rFonts w:ascii="Arial" w:hAnsi="Arial" w:cs="Arial"/>
        </w:rPr>
        <w:t>during anaesthesia, it is common for reflux to drain around the tube. It is our opinion that this may increase the risk of aspiration. Partially withdrawing the tube into the oesophagus ma</w:t>
      </w:r>
      <w:r w:rsidR="004D1159">
        <w:rPr>
          <w:rFonts w:ascii="Arial" w:hAnsi="Arial" w:cs="Arial"/>
        </w:rPr>
        <w:t>y reduce the risk of aspiration;</w:t>
      </w:r>
      <w:r w:rsidR="002B03B3" w:rsidRPr="00343E44">
        <w:rPr>
          <w:rFonts w:ascii="Arial" w:hAnsi="Arial" w:cs="Arial"/>
        </w:rPr>
        <w:t xml:space="preserve"> however</w:t>
      </w:r>
      <w:r w:rsidR="004D1159">
        <w:rPr>
          <w:rFonts w:ascii="Arial" w:hAnsi="Arial" w:cs="Arial"/>
        </w:rPr>
        <w:t>,</w:t>
      </w:r>
      <w:r w:rsidR="002B03B3" w:rsidRPr="00343E44">
        <w:rPr>
          <w:rFonts w:ascii="Arial" w:hAnsi="Arial" w:cs="Arial"/>
        </w:rPr>
        <w:t xml:space="preserve"> </w:t>
      </w:r>
      <w:r w:rsidRPr="00343E44">
        <w:rPr>
          <w:rFonts w:ascii="Arial" w:hAnsi="Arial" w:cs="Arial"/>
        </w:rPr>
        <w:t>it is difficult to determine</w:t>
      </w:r>
      <w:r w:rsidR="002B03B3" w:rsidRPr="00343E44">
        <w:rPr>
          <w:rFonts w:ascii="Arial" w:hAnsi="Arial" w:cs="Arial"/>
        </w:rPr>
        <w:t xml:space="preserve"> exactly where the end of the tube is positioned in relation to the gastric cardia. </w:t>
      </w:r>
    </w:p>
    <w:p w:rsidR="002B03B3" w:rsidRPr="00343E44" w:rsidRDefault="002B03B3" w:rsidP="005564C4">
      <w:pPr>
        <w:spacing w:line="480" w:lineRule="auto"/>
        <w:jc w:val="both"/>
        <w:rPr>
          <w:rFonts w:ascii="Arial" w:hAnsi="Arial" w:cs="Arial"/>
        </w:rPr>
      </w:pPr>
      <w:r w:rsidRPr="00343E44">
        <w:rPr>
          <w:rFonts w:ascii="Arial" w:hAnsi="Arial" w:cs="Arial"/>
        </w:rPr>
        <w:t xml:space="preserve">The challenges present when anaesthetising a colic case are numerous, but sudden onset hypoxaemia with the presence of gastric fluid within the endotracheal tubes and breathing system of the anaesthetic machine should highlight the possible diagnosis of aspiration pneumonitis in horses. Protecting the airway during induction of general anaesthesia and during intubation for the delivery of anaesthetic gases is key to preventing the condition developing and aggressive therapies to treat hypoxaemia should be undertaken without delay. </w:t>
      </w:r>
    </w:p>
    <w:p w:rsidR="002B03B3" w:rsidRPr="00343E44" w:rsidRDefault="002B03B3" w:rsidP="005564C4">
      <w:pPr>
        <w:spacing w:line="480" w:lineRule="auto"/>
        <w:jc w:val="both"/>
        <w:rPr>
          <w:rFonts w:ascii="Arial" w:hAnsi="Arial" w:cs="Arial"/>
        </w:rPr>
      </w:pPr>
      <w:r w:rsidRPr="00343E44">
        <w:rPr>
          <w:rFonts w:ascii="Arial" w:hAnsi="Arial" w:cs="Arial"/>
        </w:rPr>
        <w:t xml:space="preserve">The case report suggests risk factors for the development of aspiration pneumonitis. Since </w:t>
      </w:r>
      <w:r w:rsidR="00627DF8" w:rsidRPr="00343E44">
        <w:rPr>
          <w:rFonts w:ascii="Arial" w:hAnsi="Arial" w:cs="Arial"/>
        </w:rPr>
        <w:t xml:space="preserve">gastric </w:t>
      </w:r>
      <w:r w:rsidRPr="00343E44">
        <w:rPr>
          <w:rFonts w:ascii="Arial" w:hAnsi="Arial" w:cs="Arial"/>
        </w:rPr>
        <w:t xml:space="preserve">impaction or abdominal distension </w:t>
      </w:r>
      <w:r w:rsidR="00627DF8" w:rsidRPr="00343E44">
        <w:rPr>
          <w:rFonts w:ascii="Arial" w:hAnsi="Arial" w:cs="Arial"/>
        </w:rPr>
        <w:t xml:space="preserve">cannot be treated </w:t>
      </w:r>
      <w:r w:rsidRPr="00343E44">
        <w:rPr>
          <w:rFonts w:ascii="Arial" w:hAnsi="Arial" w:cs="Arial"/>
        </w:rPr>
        <w:t>quickly prior to anaesthesia in the acute abdomen case, should we be more carefully selecting our cases where</w:t>
      </w:r>
      <w:r w:rsidR="000C7D21" w:rsidRPr="00343E44">
        <w:rPr>
          <w:rFonts w:ascii="Arial" w:hAnsi="Arial" w:cs="Arial"/>
        </w:rPr>
        <w:t xml:space="preserve"> NG</w:t>
      </w:r>
      <w:r w:rsidRPr="00343E44">
        <w:rPr>
          <w:rFonts w:ascii="Arial" w:hAnsi="Arial" w:cs="Arial"/>
        </w:rPr>
        <w:t xml:space="preserve"> intubation is performed and should we be removing tubes for the anaesthetic period? </w:t>
      </w:r>
    </w:p>
    <w:p w:rsidR="002B03B3" w:rsidRPr="00343E44" w:rsidRDefault="002B03B3" w:rsidP="005564C4">
      <w:pPr>
        <w:spacing w:line="480" w:lineRule="auto"/>
        <w:jc w:val="both"/>
        <w:rPr>
          <w:rFonts w:ascii="Arial" w:hAnsi="Arial" w:cs="Arial"/>
          <w:b/>
        </w:rPr>
      </w:pPr>
      <w:r w:rsidRPr="00343E44">
        <w:rPr>
          <w:rFonts w:ascii="Arial" w:hAnsi="Arial" w:cs="Arial"/>
          <w:b/>
          <w:u w:val="single"/>
        </w:rPr>
        <w:t>References</w:t>
      </w:r>
    </w:p>
    <w:p w:rsidR="002B03B3" w:rsidRDefault="002B03B3" w:rsidP="005564C4">
      <w:pPr>
        <w:spacing w:after="120" w:line="480" w:lineRule="auto"/>
        <w:jc w:val="both"/>
        <w:rPr>
          <w:rFonts w:ascii="Arial" w:hAnsi="Arial" w:cs="Arial"/>
        </w:rPr>
      </w:pPr>
      <w:r w:rsidRPr="00343E44">
        <w:rPr>
          <w:rFonts w:ascii="Arial" w:hAnsi="Arial" w:cs="Arial"/>
        </w:rPr>
        <w:t xml:space="preserve">Bidwell, L.A., </w:t>
      </w:r>
      <w:proofErr w:type="spellStart"/>
      <w:r w:rsidRPr="00343E44">
        <w:rPr>
          <w:rFonts w:ascii="Arial" w:hAnsi="Arial" w:cs="Arial"/>
        </w:rPr>
        <w:t>Bramlage</w:t>
      </w:r>
      <w:proofErr w:type="spellEnd"/>
      <w:r w:rsidRPr="00343E44">
        <w:rPr>
          <w:rFonts w:ascii="Arial" w:hAnsi="Arial" w:cs="Arial"/>
        </w:rPr>
        <w:t xml:space="preserve">, L.R., Rood, W.A. (2004) Fatality rates associated with equine general anaesthesia. </w:t>
      </w:r>
      <w:proofErr w:type="spellStart"/>
      <w:r w:rsidRPr="00343E44">
        <w:rPr>
          <w:rFonts w:ascii="Arial" w:hAnsi="Arial" w:cs="Arial"/>
        </w:rPr>
        <w:t>Proc</w:t>
      </w:r>
      <w:proofErr w:type="spellEnd"/>
      <w:r w:rsidRPr="00343E44">
        <w:rPr>
          <w:rFonts w:ascii="Arial" w:hAnsi="Arial" w:cs="Arial"/>
        </w:rPr>
        <w:t xml:space="preserve"> Am </w:t>
      </w:r>
      <w:proofErr w:type="spellStart"/>
      <w:r w:rsidRPr="00343E44">
        <w:rPr>
          <w:rFonts w:ascii="Arial" w:hAnsi="Arial" w:cs="Arial"/>
        </w:rPr>
        <w:t>Assoc</w:t>
      </w:r>
      <w:proofErr w:type="spellEnd"/>
      <w:r w:rsidRPr="00343E44">
        <w:rPr>
          <w:rFonts w:ascii="Arial" w:hAnsi="Arial" w:cs="Arial"/>
        </w:rPr>
        <w:t xml:space="preserve"> Equine Practice 50, 492-493</w:t>
      </w:r>
    </w:p>
    <w:p w:rsidR="004D1159" w:rsidRPr="00343E44" w:rsidRDefault="004D1159" w:rsidP="005564C4">
      <w:pPr>
        <w:spacing w:after="120" w:line="480" w:lineRule="auto"/>
        <w:jc w:val="both"/>
        <w:rPr>
          <w:rFonts w:ascii="Arial" w:hAnsi="Arial" w:cs="Arial"/>
        </w:rPr>
      </w:pPr>
      <w:r>
        <w:rPr>
          <w:rFonts w:ascii="Arial" w:hAnsi="Arial" w:cs="Arial"/>
        </w:rPr>
        <w:t xml:space="preserve">BMJ Best Practice Guidelines (2017) </w:t>
      </w:r>
      <w:proofErr w:type="gramStart"/>
      <w:r>
        <w:rPr>
          <w:rFonts w:ascii="Arial" w:hAnsi="Arial" w:cs="Arial"/>
        </w:rPr>
        <w:t>Acute</w:t>
      </w:r>
      <w:proofErr w:type="gramEnd"/>
      <w:r>
        <w:rPr>
          <w:rFonts w:ascii="Arial" w:hAnsi="Arial" w:cs="Arial"/>
        </w:rPr>
        <w:t xml:space="preserve"> aspiration. </w:t>
      </w:r>
      <w:r w:rsidRPr="004D1159">
        <w:rPr>
          <w:rFonts w:ascii="Arial" w:hAnsi="Arial" w:cs="Arial"/>
        </w:rPr>
        <w:t>http://bestpractice.bmj.com/best-practice/monograph/528/treatment/step-by-step.html</w:t>
      </w:r>
      <w:r>
        <w:rPr>
          <w:rFonts w:ascii="Arial" w:hAnsi="Arial" w:cs="Arial"/>
        </w:rPr>
        <w:t>. Last accessed 20</w:t>
      </w:r>
      <w:r w:rsidRPr="004D1159">
        <w:rPr>
          <w:rFonts w:ascii="Arial" w:hAnsi="Arial" w:cs="Arial"/>
          <w:vertAlign w:val="superscript"/>
        </w:rPr>
        <w:t>th</w:t>
      </w:r>
      <w:r>
        <w:rPr>
          <w:rFonts w:ascii="Arial" w:hAnsi="Arial" w:cs="Arial"/>
        </w:rPr>
        <w:t xml:space="preserve"> April 2017</w:t>
      </w:r>
    </w:p>
    <w:p w:rsidR="004D1159" w:rsidRDefault="004D1159" w:rsidP="005564C4">
      <w:pPr>
        <w:autoSpaceDE w:val="0"/>
        <w:autoSpaceDN w:val="0"/>
        <w:adjustRightInd w:val="0"/>
        <w:spacing w:after="120" w:line="480" w:lineRule="auto"/>
        <w:jc w:val="both"/>
        <w:rPr>
          <w:rFonts w:ascii="Arial" w:hAnsi="Arial" w:cs="Arial"/>
        </w:rPr>
      </w:pPr>
      <w:proofErr w:type="spellStart"/>
      <w:r>
        <w:rPr>
          <w:rFonts w:ascii="Arial" w:hAnsi="Arial" w:cs="Arial"/>
        </w:rPr>
        <w:lastRenderedPageBreak/>
        <w:t>Budras</w:t>
      </w:r>
      <w:proofErr w:type="spellEnd"/>
      <w:r>
        <w:rPr>
          <w:rFonts w:ascii="Arial" w:hAnsi="Arial" w:cs="Arial"/>
        </w:rPr>
        <w:t xml:space="preserve">, K.D. and </w:t>
      </w:r>
      <w:proofErr w:type="spellStart"/>
      <w:r>
        <w:rPr>
          <w:rFonts w:ascii="Arial" w:hAnsi="Arial" w:cs="Arial"/>
        </w:rPr>
        <w:t>Henschel</w:t>
      </w:r>
      <w:proofErr w:type="spellEnd"/>
      <w:r>
        <w:rPr>
          <w:rFonts w:ascii="Arial" w:hAnsi="Arial" w:cs="Arial"/>
        </w:rPr>
        <w:t xml:space="preserve">, E. (2008) </w:t>
      </w:r>
      <w:proofErr w:type="gramStart"/>
      <w:r>
        <w:rPr>
          <w:rFonts w:ascii="Arial" w:hAnsi="Arial" w:cs="Arial"/>
        </w:rPr>
        <w:t>Abdominal</w:t>
      </w:r>
      <w:proofErr w:type="gramEnd"/>
      <w:r>
        <w:rPr>
          <w:rFonts w:ascii="Arial" w:hAnsi="Arial" w:cs="Arial"/>
        </w:rPr>
        <w:t xml:space="preserve"> wall and abdominal cavity. In: Anatomy of the Hose, 5</w:t>
      </w:r>
      <w:r w:rsidRPr="004D1159">
        <w:rPr>
          <w:rFonts w:ascii="Arial" w:hAnsi="Arial" w:cs="Arial"/>
          <w:vertAlign w:val="superscript"/>
        </w:rPr>
        <w:t>th</w:t>
      </w:r>
      <w:r>
        <w:rPr>
          <w:rFonts w:ascii="Arial" w:hAnsi="Arial" w:cs="Arial"/>
        </w:rPr>
        <w:t xml:space="preserve"> edition. Editors: </w:t>
      </w:r>
      <w:proofErr w:type="spellStart"/>
      <w:r>
        <w:rPr>
          <w:rFonts w:ascii="Arial" w:hAnsi="Arial" w:cs="Arial"/>
        </w:rPr>
        <w:t>Budras</w:t>
      </w:r>
      <w:proofErr w:type="spellEnd"/>
      <w:r>
        <w:rPr>
          <w:rFonts w:ascii="Arial" w:hAnsi="Arial" w:cs="Arial"/>
        </w:rPr>
        <w:t xml:space="preserve">, K.D., Sack, W.O. and Rock, S. </w:t>
      </w:r>
      <w:proofErr w:type="spellStart"/>
      <w:r>
        <w:rPr>
          <w:rFonts w:ascii="Arial" w:hAnsi="Arial" w:cs="Arial"/>
        </w:rPr>
        <w:t>Schlutersche</w:t>
      </w:r>
      <w:proofErr w:type="spellEnd"/>
      <w:r>
        <w:rPr>
          <w:rFonts w:ascii="Arial" w:hAnsi="Arial" w:cs="Arial"/>
        </w:rPr>
        <w:t>, Hannover, pp 18-172</w:t>
      </w:r>
    </w:p>
    <w:p w:rsidR="002B03B3" w:rsidRPr="00343E44" w:rsidRDefault="002B03B3" w:rsidP="005564C4">
      <w:pPr>
        <w:autoSpaceDE w:val="0"/>
        <w:autoSpaceDN w:val="0"/>
        <w:adjustRightInd w:val="0"/>
        <w:spacing w:after="120" w:line="480" w:lineRule="auto"/>
        <w:jc w:val="both"/>
        <w:rPr>
          <w:rFonts w:ascii="Arial" w:hAnsi="Arial" w:cs="Arial"/>
        </w:rPr>
      </w:pPr>
      <w:r w:rsidRPr="00343E44">
        <w:rPr>
          <w:rFonts w:ascii="Arial" w:hAnsi="Arial" w:cs="Arial"/>
        </w:rPr>
        <w:t xml:space="preserve">Busoni, V., De </w:t>
      </w:r>
      <w:proofErr w:type="spellStart"/>
      <w:r w:rsidRPr="00343E44">
        <w:rPr>
          <w:rFonts w:ascii="Arial" w:hAnsi="Arial" w:cs="Arial"/>
        </w:rPr>
        <w:t>Busscher</w:t>
      </w:r>
      <w:proofErr w:type="spellEnd"/>
      <w:r w:rsidRPr="00343E44">
        <w:rPr>
          <w:rFonts w:ascii="Arial" w:hAnsi="Arial" w:cs="Arial"/>
        </w:rPr>
        <w:t xml:space="preserve">, V., Lopez, D., </w:t>
      </w:r>
      <w:proofErr w:type="spellStart"/>
      <w:r w:rsidRPr="00343E44">
        <w:rPr>
          <w:rFonts w:ascii="Arial" w:hAnsi="Arial" w:cs="Arial"/>
        </w:rPr>
        <w:t>Verwilghen</w:t>
      </w:r>
      <w:proofErr w:type="spellEnd"/>
      <w:r w:rsidRPr="00343E44">
        <w:rPr>
          <w:rFonts w:ascii="Arial" w:hAnsi="Arial" w:cs="Arial"/>
        </w:rPr>
        <w:t xml:space="preserve">, D and </w:t>
      </w:r>
      <w:proofErr w:type="spellStart"/>
      <w:r w:rsidRPr="00343E44">
        <w:rPr>
          <w:rFonts w:ascii="Arial" w:hAnsi="Arial" w:cs="Arial"/>
        </w:rPr>
        <w:t>Cassart</w:t>
      </w:r>
      <w:proofErr w:type="spellEnd"/>
      <w:r w:rsidRPr="00343E44">
        <w:rPr>
          <w:rFonts w:ascii="Arial" w:hAnsi="Arial" w:cs="Arial"/>
        </w:rPr>
        <w:t>, D. (2011) Evaluation of a protocol for fast localised abdominal sonography of horses (FLASH) admitted for colic. The Veterinary Journal 188, 77-82</w:t>
      </w:r>
    </w:p>
    <w:p w:rsidR="002B03B3" w:rsidRPr="00343E44" w:rsidRDefault="002B03B3" w:rsidP="005564C4">
      <w:pPr>
        <w:spacing w:after="120" w:line="480" w:lineRule="auto"/>
        <w:jc w:val="both"/>
        <w:rPr>
          <w:rFonts w:ascii="Arial" w:hAnsi="Arial" w:cs="Arial"/>
        </w:rPr>
      </w:pPr>
      <w:r w:rsidRPr="00343E44">
        <w:rPr>
          <w:rFonts w:ascii="Arial" w:hAnsi="Arial" w:cs="Arial"/>
        </w:rPr>
        <w:t>Doher</w:t>
      </w:r>
      <w:r w:rsidR="00A3686C" w:rsidRPr="00343E44">
        <w:rPr>
          <w:rFonts w:ascii="Arial" w:hAnsi="Arial" w:cs="Arial"/>
        </w:rPr>
        <w:t xml:space="preserve">ty, T. and </w:t>
      </w:r>
      <w:proofErr w:type="spellStart"/>
      <w:r w:rsidR="00A3686C" w:rsidRPr="00343E44">
        <w:rPr>
          <w:rFonts w:ascii="Arial" w:hAnsi="Arial" w:cs="Arial"/>
        </w:rPr>
        <w:t>Valverde</w:t>
      </w:r>
      <w:proofErr w:type="spellEnd"/>
      <w:r w:rsidR="00A3686C" w:rsidRPr="00343E44">
        <w:rPr>
          <w:rFonts w:ascii="Arial" w:hAnsi="Arial" w:cs="Arial"/>
        </w:rPr>
        <w:t xml:space="preserve">, A. </w:t>
      </w:r>
      <w:proofErr w:type="spellStart"/>
      <w:r w:rsidR="00A3686C" w:rsidRPr="00343E44">
        <w:rPr>
          <w:rFonts w:ascii="Arial" w:hAnsi="Arial" w:cs="Arial"/>
        </w:rPr>
        <w:t>Anesthesia</w:t>
      </w:r>
      <w:proofErr w:type="spellEnd"/>
      <w:r w:rsidR="00A3686C" w:rsidRPr="00343E44">
        <w:rPr>
          <w:rFonts w:ascii="Arial" w:hAnsi="Arial" w:cs="Arial"/>
        </w:rPr>
        <w:t xml:space="preserve"> of horses with intestinal emergencies (colic). (2006) M</w:t>
      </w:r>
      <w:r w:rsidRPr="00343E44">
        <w:rPr>
          <w:rFonts w:ascii="Arial" w:hAnsi="Arial" w:cs="Arial"/>
        </w:rPr>
        <w:t xml:space="preserve">anual of Equine </w:t>
      </w:r>
      <w:proofErr w:type="spellStart"/>
      <w:r w:rsidRPr="00343E44">
        <w:rPr>
          <w:rFonts w:ascii="Arial" w:hAnsi="Arial" w:cs="Arial"/>
        </w:rPr>
        <w:t>Anesthesia</w:t>
      </w:r>
      <w:proofErr w:type="spellEnd"/>
      <w:r w:rsidRPr="00343E44">
        <w:rPr>
          <w:rFonts w:ascii="Arial" w:hAnsi="Arial" w:cs="Arial"/>
        </w:rPr>
        <w:t xml:space="preserve"> &amp; Analgesia.</w:t>
      </w:r>
      <w:r w:rsidR="00A3686C" w:rsidRPr="00343E44">
        <w:rPr>
          <w:rFonts w:ascii="Arial" w:hAnsi="Arial" w:cs="Arial"/>
        </w:rPr>
        <w:t xml:space="preserve"> Wiley-Blackwell. Oxford. </w:t>
      </w:r>
      <w:r w:rsidR="008433E5" w:rsidRPr="00343E44">
        <w:rPr>
          <w:rFonts w:ascii="Arial" w:hAnsi="Arial" w:cs="Arial"/>
        </w:rPr>
        <w:t>228-233</w:t>
      </w:r>
    </w:p>
    <w:p w:rsidR="002B03B3" w:rsidRPr="00343E44" w:rsidRDefault="002B03B3" w:rsidP="005564C4">
      <w:pPr>
        <w:spacing w:after="120" w:line="480" w:lineRule="auto"/>
        <w:jc w:val="both"/>
        <w:rPr>
          <w:rFonts w:ascii="Arial" w:hAnsi="Arial" w:cs="Arial"/>
        </w:rPr>
      </w:pPr>
      <w:r w:rsidRPr="00343E44">
        <w:rPr>
          <w:rFonts w:ascii="Arial" w:hAnsi="Arial" w:cs="Arial"/>
        </w:rPr>
        <w:t>Donaldson, L. (2009) Anaesthesia</w:t>
      </w:r>
      <w:r w:rsidR="000C7D21" w:rsidRPr="00343E44">
        <w:rPr>
          <w:rFonts w:ascii="Arial" w:hAnsi="Arial" w:cs="Arial"/>
        </w:rPr>
        <w:t>. I</w:t>
      </w:r>
      <w:r w:rsidRPr="00343E44">
        <w:rPr>
          <w:rFonts w:ascii="Arial" w:hAnsi="Arial" w:cs="Arial"/>
        </w:rPr>
        <w:t>n</w:t>
      </w:r>
      <w:r w:rsidR="000C7D21" w:rsidRPr="00343E44">
        <w:rPr>
          <w:rFonts w:ascii="Arial" w:hAnsi="Arial" w:cs="Arial"/>
        </w:rPr>
        <w:t>:</w:t>
      </w:r>
      <w:r w:rsidRPr="00343E44">
        <w:rPr>
          <w:rFonts w:ascii="Arial" w:hAnsi="Arial" w:cs="Arial"/>
        </w:rPr>
        <w:t xml:space="preserve"> Equine Hospital Manual</w:t>
      </w:r>
      <w:r w:rsidR="00CC1EF4" w:rsidRPr="00343E44">
        <w:rPr>
          <w:rFonts w:ascii="Arial" w:hAnsi="Arial" w:cs="Arial"/>
        </w:rPr>
        <w:t xml:space="preserve">. </w:t>
      </w:r>
      <w:r w:rsidR="000C7D21" w:rsidRPr="00343E44">
        <w:rPr>
          <w:rFonts w:ascii="Arial" w:hAnsi="Arial" w:cs="Arial"/>
        </w:rPr>
        <w:t xml:space="preserve">Corley, K and </w:t>
      </w:r>
      <w:proofErr w:type="spellStart"/>
      <w:r w:rsidR="000C7D21" w:rsidRPr="00343E44">
        <w:rPr>
          <w:rFonts w:ascii="Arial" w:hAnsi="Arial" w:cs="Arial"/>
        </w:rPr>
        <w:t>Stephen</w:t>
      </w:r>
      <w:proofErr w:type="gramStart"/>
      <w:r w:rsidR="000C7D21" w:rsidRPr="00343E44">
        <w:rPr>
          <w:rFonts w:ascii="Arial" w:hAnsi="Arial" w:cs="Arial"/>
        </w:rPr>
        <w:t>,J</w:t>
      </w:r>
      <w:proofErr w:type="spellEnd"/>
      <w:proofErr w:type="gramEnd"/>
      <w:r w:rsidR="000C7D21" w:rsidRPr="00343E44">
        <w:rPr>
          <w:rFonts w:ascii="Arial" w:hAnsi="Arial" w:cs="Arial"/>
        </w:rPr>
        <w:t>. (2008). Blackwell Publishing</w:t>
      </w:r>
      <w:r w:rsidR="00CC1EF4" w:rsidRPr="00343E44">
        <w:rPr>
          <w:rFonts w:ascii="Arial" w:hAnsi="Arial" w:cs="Arial"/>
        </w:rPr>
        <w:t>, Oxford.</w:t>
      </w:r>
      <w:r w:rsidR="000C7D21" w:rsidRPr="00343E44">
        <w:rPr>
          <w:rFonts w:ascii="Arial" w:hAnsi="Arial" w:cs="Arial"/>
        </w:rPr>
        <w:t xml:space="preserve"> 226-261</w:t>
      </w:r>
    </w:p>
    <w:p w:rsidR="00E46B54" w:rsidRDefault="00E46B54" w:rsidP="005564C4">
      <w:pPr>
        <w:spacing w:after="120" w:line="480" w:lineRule="auto"/>
        <w:jc w:val="both"/>
        <w:rPr>
          <w:rFonts w:ascii="Arial" w:hAnsi="Arial" w:cs="Arial"/>
        </w:rPr>
      </w:pPr>
      <w:proofErr w:type="spellStart"/>
      <w:r>
        <w:rPr>
          <w:rFonts w:ascii="Arial" w:hAnsi="Arial" w:cs="Arial"/>
        </w:rPr>
        <w:t>Engelhardt</w:t>
      </w:r>
      <w:proofErr w:type="spellEnd"/>
      <w:r>
        <w:rPr>
          <w:rFonts w:ascii="Arial" w:hAnsi="Arial" w:cs="Arial"/>
        </w:rPr>
        <w:t>, T. and Webster, N.R. (1999) Pulmonary aspiration of gastric contents in anaesthesia. British Journal of Anaesthesia</w:t>
      </w:r>
      <w:r w:rsidR="002351F7">
        <w:rPr>
          <w:rFonts w:ascii="Arial" w:hAnsi="Arial" w:cs="Arial"/>
        </w:rPr>
        <w:t>, 83, 453-460</w:t>
      </w:r>
    </w:p>
    <w:p w:rsidR="002B03B3" w:rsidRPr="00343E44" w:rsidRDefault="002B03B3" w:rsidP="005564C4">
      <w:pPr>
        <w:spacing w:after="120" w:line="480" w:lineRule="auto"/>
        <w:jc w:val="both"/>
        <w:rPr>
          <w:rFonts w:ascii="Arial" w:hAnsi="Arial" w:cs="Arial"/>
        </w:rPr>
      </w:pPr>
      <w:r w:rsidRPr="00343E44">
        <w:rPr>
          <w:rFonts w:ascii="Arial" w:hAnsi="Arial" w:cs="Arial"/>
        </w:rPr>
        <w:t>Freeman, S.L. (2003) Diagnostic ultrasonography of the mature equine abdomen. Equine vet. Educ. 15 (6) 319-330</w:t>
      </w:r>
    </w:p>
    <w:p w:rsidR="002B03B3" w:rsidRPr="00343E44" w:rsidRDefault="002B03B3" w:rsidP="005564C4">
      <w:pPr>
        <w:spacing w:after="120" w:line="480" w:lineRule="auto"/>
        <w:jc w:val="both"/>
        <w:rPr>
          <w:rFonts w:ascii="Arial" w:hAnsi="Arial" w:cs="Arial"/>
        </w:rPr>
      </w:pPr>
      <w:r w:rsidRPr="00343E44">
        <w:rPr>
          <w:rFonts w:ascii="Arial" w:hAnsi="Arial" w:cs="Arial"/>
        </w:rPr>
        <w:t xml:space="preserve">Hardy, J., Stewart, R.H., Beard, W.L and </w:t>
      </w:r>
      <w:proofErr w:type="spellStart"/>
      <w:r w:rsidRPr="00343E44">
        <w:rPr>
          <w:rFonts w:ascii="Arial" w:hAnsi="Arial" w:cs="Arial"/>
        </w:rPr>
        <w:t>Yvorchuk</w:t>
      </w:r>
      <w:proofErr w:type="spellEnd"/>
      <w:r w:rsidRPr="00343E44">
        <w:rPr>
          <w:rFonts w:ascii="Arial" w:hAnsi="Arial" w:cs="Arial"/>
        </w:rPr>
        <w:t>-St-Jean, K. (1992) Complications of nasogastric intubation in horses: nine cases (1987-1989) JAVMA 201 (3) 483-486</w:t>
      </w:r>
    </w:p>
    <w:p w:rsidR="002B03B3" w:rsidRPr="00343E44" w:rsidRDefault="002B03B3" w:rsidP="005564C4">
      <w:pPr>
        <w:spacing w:after="120" w:line="480" w:lineRule="auto"/>
        <w:jc w:val="both"/>
        <w:rPr>
          <w:rFonts w:ascii="Arial" w:hAnsi="Arial" w:cs="Arial"/>
        </w:rPr>
      </w:pPr>
      <w:proofErr w:type="gramStart"/>
      <w:r w:rsidRPr="00343E44">
        <w:rPr>
          <w:rFonts w:ascii="Arial" w:hAnsi="Arial" w:cs="Arial"/>
        </w:rPr>
        <w:t>Hodgson ,</w:t>
      </w:r>
      <w:proofErr w:type="gramEnd"/>
      <w:r w:rsidRPr="00343E44">
        <w:rPr>
          <w:rFonts w:ascii="Arial" w:hAnsi="Arial" w:cs="Arial"/>
        </w:rPr>
        <w:t xml:space="preserve"> D.S. and Dunlop, C.I. (1990) General anaesthesia for horses with specific problems. Vet </w:t>
      </w:r>
      <w:proofErr w:type="spellStart"/>
      <w:r w:rsidRPr="00343E44">
        <w:rPr>
          <w:rFonts w:ascii="Arial" w:hAnsi="Arial" w:cs="Arial"/>
        </w:rPr>
        <w:t>Clin</w:t>
      </w:r>
      <w:proofErr w:type="spellEnd"/>
      <w:r w:rsidRPr="00343E44">
        <w:rPr>
          <w:rFonts w:ascii="Arial" w:hAnsi="Arial" w:cs="Arial"/>
        </w:rPr>
        <w:t xml:space="preserve"> N America Equine Practice, 6, 631-635</w:t>
      </w:r>
    </w:p>
    <w:p w:rsidR="002B03B3" w:rsidRPr="00343E44" w:rsidRDefault="002B03B3" w:rsidP="005564C4">
      <w:pPr>
        <w:spacing w:after="120" w:line="480" w:lineRule="auto"/>
        <w:jc w:val="both"/>
        <w:rPr>
          <w:rFonts w:ascii="Arial" w:hAnsi="Arial" w:cs="Arial"/>
        </w:rPr>
      </w:pPr>
      <w:r w:rsidRPr="00343E44">
        <w:rPr>
          <w:rFonts w:ascii="Arial" w:hAnsi="Arial" w:cs="Arial"/>
        </w:rPr>
        <w:t xml:space="preserve">Johnston, G.M., </w:t>
      </w:r>
      <w:proofErr w:type="spellStart"/>
      <w:r w:rsidRPr="00343E44">
        <w:rPr>
          <w:rFonts w:ascii="Arial" w:hAnsi="Arial" w:cs="Arial"/>
        </w:rPr>
        <w:t>Eastment</w:t>
      </w:r>
      <w:proofErr w:type="spellEnd"/>
      <w:r w:rsidRPr="00343E44">
        <w:rPr>
          <w:rFonts w:ascii="Arial" w:hAnsi="Arial" w:cs="Arial"/>
        </w:rPr>
        <w:t>, J.K., Wood, J.L.N., Taylor, P.M., 2002.The confidential enquiry into perioperative equine fatalities (CEPEF): mortality results of Phases 1 and 2. Veterinary Anaesthesia and Analgesia 29, 159–170</w:t>
      </w:r>
    </w:p>
    <w:p w:rsidR="00462F41" w:rsidRDefault="00462F41" w:rsidP="005564C4">
      <w:pPr>
        <w:spacing w:after="120" w:line="480" w:lineRule="auto"/>
        <w:jc w:val="both"/>
        <w:rPr>
          <w:rFonts w:ascii="Arial" w:hAnsi="Arial" w:cs="Arial"/>
        </w:rPr>
      </w:pPr>
      <w:proofErr w:type="spellStart"/>
      <w:r>
        <w:rPr>
          <w:rFonts w:ascii="Arial" w:hAnsi="Arial" w:cs="Arial"/>
        </w:rPr>
        <w:t>Kogan</w:t>
      </w:r>
      <w:proofErr w:type="spellEnd"/>
      <w:r>
        <w:rPr>
          <w:rFonts w:ascii="Arial" w:hAnsi="Arial" w:cs="Arial"/>
        </w:rPr>
        <w:t xml:space="preserve">, D.A., Johnson, L.R., </w:t>
      </w:r>
      <w:proofErr w:type="spellStart"/>
      <w:r>
        <w:rPr>
          <w:rFonts w:ascii="Arial" w:hAnsi="Arial" w:cs="Arial"/>
        </w:rPr>
        <w:t>Sturges</w:t>
      </w:r>
      <w:proofErr w:type="spellEnd"/>
      <w:r>
        <w:rPr>
          <w:rFonts w:ascii="Arial" w:hAnsi="Arial" w:cs="Arial"/>
        </w:rPr>
        <w:t xml:space="preserve">, B.K., </w:t>
      </w:r>
      <w:proofErr w:type="spellStart"/>
      <w:r>
        <w:rPr>
          <w:rFonts w:ascii="Arial" w:hAnsi="Arial" w:cs="Arial"/>
        </w:rPr>
        <w:t>Jandrey</w:t>
      </w:r>
      <w:proofErr w:type="spellEnd"/>
      <w:r>
        <w:rPr>
          <w:rFonts w:ascii="Arial" w:hAnsi="Arial" w:cs="Arial"/>
        </w:rPr>
        <w:t xml:space="preserve">, K.E. and Pollard, R.E. (2008) </w:t>
      </w:r>
      <w:proofErr w:type="spellStart"/>
      <w:r>
        <w:rPr>
          <w:rFonts w:ascii="Arial" w:hAnsi="Arial" w:cs="Arial"/>
        </w:rPr>
        <w:t>Etiology</w:t>
      </w:r>
      <w:proofErr w:type="spellEnd"/>
      <w:r>
        <w:rPr>
          <w:rFonts w:ascii="Arial" w:hAnsi="Arial" w:cs="Arial"/>
        </w:rPr>
        <w:t xml:space="preserve"> and clinical outcome in dogs with aspiration pneumonia: 88 cases (2004-2006) J. Am. Vet. Med. Assoc. 223, 1748-1755</w:t>
      </w:r>
    </w:p>
    <w:p w:rsidR="000C7D21" w:rsidRPr="00343E44" w:rsidRDefault="002B03B3" w:rsidP="005564C4">
      <w:pPr>
        <w:spacing w:after="120" w:line="480" w:lineRule="auto"/>
        <w:jc w:val="both"/>
        <w:rPr>
          <w:rFonts w:ascii="Arial" w:hAnsi="Arial" w:cs="Arial"/>
        </w:rPr>
      </w:pPr>
      <w:r w:rsidRPr="00343E44">
        <w:rPr>
          <w:rFonts w:ascii="Arial" w:hAnsi="Arial" w:cs="Arial"/>
        </w:rPr>
        <w:t xml:space="preserve">Le </w:t>
      </w:r>
      <w:proofErr w:type="spellStart"/>
      <w:r w:rsidRPr="00343E44">
        <w:rPr>
          <w:rFonts w:ascii="Arial" w:hAnsi="Arial" w:cs="Arial"/>
        </w:rPr>
        <w:t>Jeune</w:t>
      </w:r>
      <w:proofErr w:type="spellEnd"/>
      <w:r w:rsidRPr="00343E44">
        <w:rPr>
          <w:rFonts w:ascii="Arial" w:hAnsi="Arial" w:cs="Arial"/>
        </w:rPr>
        <w:t xml:space="preserve">, S and Whitcomb, M.B. (2014) </w:t>
      </w:r>
      <w:r w:rsidR="000C7D21" w:rsidRPr="00343E44">
        <w:rPr>
          <w:rFonts w:ascii="Arial" w:hAnsi="Arial" w:cs="Arial"/>
        </w:rPr>
        <w:t xml:space="preserve">Ultrasound of the Equine Acute Abdomen. Vet </w:t>
      </w:r>
      <w:proofErr w:type="spellStart"/>
      <w:r w:rsidR="000C7D21" w:rsidRPr="00343E44">
        <w:rPr>
          <w:rFonts w:ascii="Arial" w:hAnsi="Arial" w:cs="Arial"/>
        </w:rPr>
        <w:t>Clin</w:t>
      </w:r>
      <w:proofErr w:type="spellEnd"/>
      <w:r w:rsidR="000C7D21" w:rsidRPr="00343E44">
        <w:rPr>
          <w:rFonts w:ascii="Arial" w:hAnsi="Arial" w:cs="Arial"/>
        </w:rPr>
        <w:t xml:space="preserve"> N America Equine Practice, Volume 30, Issue 2, 353-381</w:t>
      </w:r>
    </w:p>
    <w:p w:rsidR="002B03B3" w:rsidRPr="00343E44" w:rsidRDefault="002B03B3" w:rsidP="005564C4">
      <w:pPr>
        <w:spacing w:after="120" w:line="480" w:lineRule="auto"/>
        <w:jc w:val="both"/>
        <w:rPr>
          <w:rFonts w:ascii="Arial" w:hAnsi="Arial" w:cs="Arial"/>
        </w:rPr>
      </w:pPr>
      <w:r w:rsidRPr="00343E44">
        <w:rPr>
          <w:rFonts w:ascii="Arial" w:hAnsi="Arial" w:cs="Arial"/>
        </w:rPr>
        <w:lastRenderedPageBreak/>
        <w:t xml:space="preserve">Lin, H.C., </w:t>
      </w:r>
      <w:proofErr w:type="spellStart"/>
      <w:r w:rsidRPr="00343E44">
        <w:rPr>
          <w:rFonts w:ascii="Arial" w:hAnsi="Arial" w:cs="Arial"/>
        </w:rPr>
        <w:t>Passler</w:t>
      </w:r>
      <w:proofErr w:type="spellEnd"/>
      <w:r w:rsidRPr="00343E44">
        <w:rPr>
          <w:rFonts w:ascii="Arial" w:hAnsi="Arial" w:cs="Arial"/>
        </w:rPr>
        <w:t xml:space="preserve">, T., </w:t>
      </w:r>
      <w:proofErr w:type="spellStart"/>
      <w:r w:rsidRPr="00343E44">
        <w:rPr>
          <w:rFonts w:ascii="Arial" w:hAnsi="Arial" w:cs="Arial"/>
        </w:rPr>
        <w:t>Wilborn</w:t>
      </w:r>
      <w:proofErr w:type="spellEnd"/>
      <w:r w:rsidRPr="00343E44">
        <w:rPr>
          <w:rFonts w:ascii="Arial" w:hAnsi="Arial" w:cs="Arial"/>
        </w:rPr>
        <w:t xml:space="preserve">, R.R., </w:t>
      </w:r>
      <w:proofErr w:type="spellStart"/>
      <w:r w:rsidRPr="00343E44">
        <w:rPr>
          <w:rFonts w:ascii="Arial" w:hAnsi="Arial" w:cs="Arial"/>
        </w:rPr>
        <w:t>Taintor</w:t>
      </w:r>
      <w:proofErr w:type="spellEnd"/>
      <w:r w:rsidRPr="00343E44">
        <w:rPr>
          <w:rFonts w:ascii="Arial" w:hAnsi="Arial" w:cs="Arial"/>
        </w:rPr>
        <w:t>, J.S. and Caldwell, F.J. (2015) A review of the general pharmacology of ketamine and its clinical use for injectable anaesthesia in horses. Equine vet. Educ. 27 (3), 146-155</w:t>
      </w:r>
    </w:p>
    <w:p w:rsidR="002B03B3" w:rsidRPr="00343E44" w:rsidRDefault="002B03B3" w:rsidP="005564C4">
      <w:pPr>
        <w:spacing w:after="120" w:line="480" w:lineRule="auto"/>
        <w:jc w:val="both"/>
        <w:rPr>
          <w:rFonts w:ascii="Arial" w:hAnsi="Arial" w:cs="Arial"/>
        </w:rPr>
      </w:pPr>
      <w:proofErr w:type="spellStart"/>
      <w:r w:rsidRPr="00343E44">
        <w:rPr>
          <w:rFonts w:ascii="Arial" w:hAnsi="Arial" w:cs="Arial"/>
        </w:rPr>
        <w:t>Lores</w:t>
      </w:r>
      <w:proofErr w:type="spellEnd"/>
      <w:r w:rsidRPr="00343E44">
        <w:rPr>
          <w:rFonts w:ascii="Arial" w:hAnsi="Arial" w:cs="Arial"/>
        </w:rPr>
        <w:t xml:space="preserve">, M., </w:t>
      </w:r>
      <w:proofErr w:type="spellStart"/>
      <w:r w:rsidRPr="00343E44">
        <w:rPr>
          <w:rFonts w:ascii="Arial" w:hAnsi="Arial" w:cs="Arial"/>
        </w:rPr>
        <w:t>Stryhn</w:t>
      </w:r>
      <w:proofErr w:type="spellEnd"/>
      <w:r w:rsidRPr="00343E44">
        <w:rPr>
          <w:rFonts w:ascii="Arial" w:hAnsi="Arial" w:cs="Arial"/>
        </w:rPr>
        <w:t xml:space="preserve">, H., </w:t>
      </w:r>
      <w:proofErr w:type="spellStart"/>
      <w:r w:rsidRPr="00343E44">
        <w:rPr>
          <w:rFonts w:ascii="Arial" w:hAnsi="Arial" w:cs="Arial"/>
        </w:rPr>
        <w:t>McDuffee</w:t>
      </w:r>
      <w:proofErr w:type="spellEnd"/>
      <w:r w:rsidRPr="00343E44">
        <w:rPr>
          <w:rFonts w:ascii="Arial" w:hAnsi="Arial" w:cs="Arial"/>
        </w:rPr>
        <w:t xml:space="preserve">, L, Rose, P and </w:t>
      </w:r>
      <w:proofErr w:type="spellStart"/>
      <w:r w:rsidRPr="00343E44">
        <w:rPr>
          <w:rFonts w:ascii="Arial" w:hAnsi="Arial" w:cs="Arial"/>
        </w:rPr>
        <w:t>Muirhead</w:t>
      </w:r>
      <w:proofErr w:type="spellEnd"/>
      <w:r w:rsidRPr="00343E44">
        <w:rPr>
          <w:rFonts w:ascii="Arial" w:hAnsi="Arial" w:cs="Arial"/>
        </w:rPr>
        <w:t xml:space="preserve">, T. (2007) </w:t>
      </w:r>
      <w:proofErr w:type="spellStart"/>
      <w:r w:rsidRPr="00343E44">
        <w:rPr>
          <w:rFonts w:ascii="Arial" w:hAnsi="Arial" w:cs="Arial"/>
        </w:rPr>
        <w:t>Trancutaneous</w:t>
      </w:r>
      <w:proofErr w:type="spellEnd"/>
      <w:r w:rsidRPr="00343E44">
        <w:rPr>
          <w:rFonts w:ascii="Arial" w:hAnsi="Arial" w:cs="Arial"/>
        </w:rPr>
        <w:t xml:space="preserve"> </w:t>
      </w:r>
      <w:proofErr w:type="spellStart"/>
      <w:r w:rsidRPr="00343E44">
        <w:rPr>
          <w:rFonts w:ascii="Arial" w:hAnsi="Arial" w:cs="Arial"/>
        </w:rPr>
        <w:t>ultrasonographic</w:t>
      </w:r>
      <w:proofErr w:type="spellEnd"/>
      <w:r w:rsidRPr="00343E44">
        <w:rPr>
          <w:rFonts w:ascii="Arial" w:hAnsi="Arial" w:cs="Arial"/>
        </w:rPr>
        <w:t xml:space="preserve"> evaluation of gastric distension with fluid in horses. AJVR 68 (2) 163-167</w:t>
      </w:r>
    </w:p>
    <w:p w:rsidR="0070497B" w:rsidRDefault="0070497B" w:rsidP="005564C4">
      <w:pPr>
        <w:autoSpaceDE w:val="0"/>
        <w:autoSpaceDN w:val="0"/>
        <w:adjustRightInd w:val="0"/>
        <w:spacing w:after="120" w:line="480" w:lineRule="auto"/>
        <w:jc w:val="both"/>
        <w:rPr>
          <w:rFonts w:ascii="Arial" w:hAnsi="Arial" w:cs="Arial"/>
        </w:rPr>
      </w:pPr>
      <w:proofErr w:type="spellStart"/>
      <w:r>
        <w:rPr>
          <w:rFonts w:ascii="Arial" w:hAnsi="Arial" w:cs="Arial"/>
        </w:rPr>
        <w:t>Marik</w:t>
      </w:r>
      <w:proofErr w:type="spellEnd"/>
      <w:r>
        <w:rPr>
          <w:rFonts w:ascii="Arial" w:hAnsi="Arial" w:cs="Arial"/>
        </w:rPr>
        <w:t>, P.E. (2011) Aspiration pneumonitis and aspiration pneumonia. N. Engl. J. Med. 344, 665-671</w:t>
      </w:r>
    </w:p>
    <w:p w:rsidR="002B03B3" w:rsidRPr="00343E44" w:rsidRDefault="002B03B3" w:rsidP="005564C4">
      <w:pPr>
        <w:autoSpaceDE w:val="0"/>
        <w:autoSpaceDN w:val="0"/>
        <w:adjustRightInd w:val="0"/>
        <w:spacing w:after="120" w:line="480" w:lineRule="auto"/>
        <w:jc w:val="both"/>
        <w:rPr>
          <w:rFonts w:ascii="Arial" w:hAnsi="Arial" w:cs="Arial"/>
        </w:rPr>
      </w:pPr>
      <w:proofErr w:type="spellStart"/>
      <w:r w:rsidRPr="00343E44">
        <w:rPr>
          <w:rFonts w:ascii="Arial" w:hAnsi="Arial" w:cs="Arial"/>
        </w:rPr>
        <w:t>Mee</w:t>
      </w:r>
      <w:proofErr w:type="spellEnd"/>
      <w:r w:rsidRPr="00343E44">
        <w:rPr>
          <w:rFonts w:ascii="Arial" w:hAnsi="Arial" w:cs="Arial"/>
        </w:rPr>
        <w:t>, A.M., Cripps, P.J. and Jones, R.S. (1998) A retrospective study of mortality associated with general anaesthesia in horses: elective procedures. Veterinary Record 14, 275–276</w:t>
      </w:r>
    </w:p>
    <w:p w:rsidR="003760D2" w:rsidRDefault="003760D2" w:rsidP="005564C4">
      <w:pPr>
        <w:autoSpaceDE w:val="0"/>
        <w:autoSpaceDN w:val="0"/>
        <w:adjustRightInd w:val="0"/>
        <w:spacing w:after="120" w:line="480" w:lineRule="auto"/>
        <w:jc w:val="both"/>
        <w:rPr>
          <w:rFonts w:ascii="Arial" w:hAnsi="Arial" w:cs="Arial"/>
        </w:rPr>
      </w:pPr>
      <w:proofErr w:type="spellStart"/>
      <w:r>
        <w:rPr>
          <w:rFonts w:ascii="Arial" w:hAnsi="Arial" w:cs="Arial"/>
        </w:rPr>
        <w:t>Monticelli</w:t>
      </w:r>
      <w:proofErr w:type="spellEnd"/>
      <w:r>
        <w:rPr>
          <w:rFonts w:ascii="Arial" w:hAnsi="Arial" w:cs="Arial"/>
        </w:rPr>
        <w:t xml:space="preserve">, P. and </w:t>
      </w:r>
      <w:proofErr w:type="spellStart"/>
      <w:r>
        <w:rPr>
          <w:rFonts w:ascii="Arial" w:hAnsi="Arial" w:cs="Arial"/>
        </w:rPr>
        <w:t>Adami</w:t>
      </w:r>
      <w:proofErr w:type="spellEnd"/>
      <w:r>
        <w:rPr>
          <w:rFonts w:ascii="Arial" w:hAnsi="Arial" w:cs="Arial"/>
        </w:rPr>
        <w:t xml:space="preserve">, C. (2017) Aspiration pneumonitis (Mendelson’s syndrome) as </w:t>
      </w:r>
      <w:proofErr w:type="spellStart"/>
      <w:r>
        <w:rPr>
          <w:rFonts w:ascii="Arial" w:hAnsi="Arial" w:cs="Arial"/>
        </w:rPr>
        <w:t>perianaesthetic</w:t>
      </w:r>
      <w:proofErr w:type="spellEnd"/>
      <w:r>
        <w:rPr>
          <w:rFonts w:ascii="Arial" w:hAnsi="Arial" w:cs="Arial"/>
        </w:rPr>
        <w:t xml:space="preserve"> complication occurring in two horses: A case report. Equine Vet. Educ.</w:t>
      </w:r>
    </w:p>
    <w:p w:rsidR="002B03B3" w:rsidRPr="00343E44" w:rsidRDefault="002B03B3" w:rsidP="005564C4">
      <w:pPr>
        <w:autoSpaceDE w:val="0"/>
        <w:autoSpaceDN w:val="0"/>
        <w:adjustRightInd w:val="0"/>
        <w:spacing w:after="120" w:line="480" w:lineRule="auto"/>
        <w:jc w:val="both"/>
        <w:rPr>
          <w:rFonts w:ascii="Arial" w:hAnsi="Arial" w:cs="Arial"/>
        </w:rPr>
      </w:pPr>
      <w:r w:rsidRPr="00343E44">
        <w:rPr>
          <w:rFonts w:ascii="Arial" w:hAnsi="Arial" w:cs="Arial"/>
        </w:rPr>
        <w:t>Naylor, R.J. (2015) Will rapid abdominal ultrasound help you to decide whether to t</w:t>
      </w:r>
      <w:r w:rsidR="00CC1EF4" w:rsidRPr="00343E44">
        <w:rPr>
          <w:rFonts w:ascii="Arial" w:hAnsi="Arial" w:cs="Arial"/>
        </w:rPr>
        <w:t>ake a colic to surgery? Equine v</w:t>
      </w:r>
      <w:r w:rsidRPr="00343E44">
        <w:rPr>
          <w:rFonts w:ascii="Arial" w:hAnsi="Arial" w:cs="Arial"/>
        </w:rPr>
        <w:t>et</w:t>
      </w:r>
      <w:r w:rsidR="00CC1EF4" w:rsidRPr="00343E44">
        <w:rPr>
          <w:rFonts w:ascii="Arial" w:hAnsi="Arial" w:cs="Arial"/>
        </w:rPr>
        <w:t>.</w:t>
      </w:r>
      <w:r w:rsidRPr="00343E44">
        <w:rPr>
          <w:rFonts w:ascii="Arial" w:hAnsi="Arial" w:cs="Arial"/>
        </w:rPr>
        <w:t xml:space="preserve"> Educ. 27 (12) 665-667</w:t>
      </w:r>
    </w:p>
    <w:p w:rsidR="003760D2" w:rsidRDefault="003760D2" w:rsidP="005564C4">
      <w:pPr>
        <w:autoSpaceDE w:val="0"/>
        <w:autoSpaceDN w:val="0"/>
        <w:adjustRightInd w:val="0"/>
        <w:spacing w:after="120" w:line="480" w:lineRule="auto"/>
        <w:jc w:val="both"/>
        <w:rPr>
          <w:rFonts w:ascii="Arial" w:hAnsi="Arial" w:cs="Arial"/>
        </w:rPr>
      </w:pPr>
      <w:proofErr w:type="spellStart"/>
      <w:r>
        <w:rPr>
          <w:rFonts w:ascii="Arial" w:hAnsi="Arial" w:cs="Arial"/>
        </w:rPr>
        <w:t>Obvey</w:t>
      </w:r>
      <w:proofErr w:type="spellEnd"/>
      <w:r>
        <w:rPr>
          <w:rFonts w:ascii="Arial" w:hAnsi="Arial" w:cs="Arial"/>
        </w:rPr>
        <w:t xml:space="preserve">, D.H., Wilson, D.V., </w:t>
      </w:r>
      <w:proofErr w:type="spellStart"/>
      <w:r>
        <w:rPr>
          <w:rFonts w:ascii="Arial" w:hAnsi="Arial" w:cs="Arial"/>
        </w:rPr>
        <w:t>Bednarski</w:t>
      </w:r>
      <w:proofErr w:type="spellEnd"/>
      <w:r>
        <w:rPr>
          <w:rFonts w:ascii="Arial" w:hAnsi="Arial" w:cs="Arial"/>
        </w:rPr>
        <w:t xml:space="preserve">, R.M., Hauptman, J,G., Stanley, B.J., </w:t>
      </w:r>
      <w:proofErr w:type="spellStart"/>
      <w:r>
        <w:rPr>
          <w:rFonts w:ascii="Arial" w:hAnsi="Arial" w:cs="Arial"/>
        </w:rPr>
        <w:t>Radlinsky</w:t>
      </w:r>
      <w:proofErr w:type="spellEnd"/>
      <w:r>
        <w:rPr>
          <w:rFonts w:ascii="Arial" w:hAnsi="Arial" w:cs="Arial"/>
        </w:rPr>
        <w:t xml:space="preserve">, M.G., </w:t>
      </w:r>
      <w:proofErr w:type="spellStart"/>
      <w:r>
        <w:rPr>
          <w:rFonts w:ascii="Arial" w:hAnsi="Arial" w:cs="Arial"/>
        </w:rPr>
        <w:t>Larenza</w:t>
      </w:r>
      <w:proofErr w:type="spellEnd"/>
      <w:r>
        <w:rPr>
          <w:rFonts w:ascii="Arial" w:hAnsi="Arial" w:cs="Arial"/>
        </w:rPr>
        <w:t xml:space="preserve">, M.P., </w:t>
      </w:r>
      <w:proofErr w:type="spellStart"/>
      <w:r>
        <w:rPr>
          <w:rFonts w:ascii="Arial" w:hAnsi="Arial" w:cs="Arial"/>
        </w:rPr>
        <w:t>Pyendop</w:t>
      </w:r>
      <w:proofErr w:type="spellEnd"/>
      <w:r>
        <w:rPr>
          <w:rFonts w:ascii="Arial" w:hAnsi="Arial" w:cs="Arial"/>
        </w:rPr>
        <w:t xml:space="preserve">, B.H. and </w:t>
      </w:r>
      <w:proofErr w:type="spellStart"/>
      <w:r>
        <w:rPr>
          <w:rFonts w:ascii="Arial" w:hAnsi="Arial" w:cs="Arial"/>
        </w:rPr>
        <w:t>Rezende</w:t>
      </w:r>
      <w:proofErr w:type="spellEnd"/>
      <w:r>
        <w:rPr>
          <w:rFonts w:ascii="Arial" w:hAnsi="Arial" w:cs="Arial"/>
        </w:rPr>
        <w:t>, M.L. (2014) Prevalence and risk factors for canine post-</w:t>
      </w:r>
      <w:proofErr w:type="spellStart"/>
      <w:r>
        <w:rPr>
          <w:rFonts w:ascii="Arial" w:hAnsi="Arial" w:cs="Arial"/>
        </w:rPr>
        <w:t>anesthetic</w:t>
      </w:r>
      <w:proofErr w:type="spellEnd"/>
      <w:r>
        <w:rPr>
          <w:rFonts w:ascii="Arial" w:hAnsi="Arial" w:cs="Arial"/>
        </w:rPr>
        <w:t xml:space="preserve"> aspiration pneumonia (1999-2009): a multicentre study. Vet </w:t>
      </w:r>
      <w:proofErr w:type="spellStart"/>
      <w:r>
        <w:rPr>
          <w:rFonts w:ascii="Arial" w:hAnsi="Arial" w:cs="Arial"/>
        </w:rPr>
        <w:t>Anaesth</w:t>
      </w:r>
      <w:proofErr w:type="spellEnd"/>
      <w:r>
        <w:rPr>
          <w:rFonts w:ascii="Arial" w:hAnsi="Arial" w:cs="Arial"/>
        </w:rPr>
        <w:t xml:space="preserve">, </w:t>
      </w:r>
      <w:proofErr w:type="spellStart"/>
      <w:r>
        <w:rPr>
          <w:rFonts w:ascii="Arial" w:hAnsi="Arial" w:cs="Arial"/>
        </w:rPr>
        <w:t>Analg</w:t>
      </w:r>
      <w:proofErr w:type="spellEnd"/>
      <w:r>
        <w:rPr>
          <w:rFonts w:ascii="Arial" w:hAnsi="Arial" w:cs="Arial"/>
        </w:rPr>
        <w:t>. 41, 127-136</w:t>
      </w:r>
    </w:p>
    <w:p w:rsidR="002B03B3" w:rsidRPr="00343E44" w:rsidRDefault="002B03B3" w:rsidP="005564C4">
      <w:pPr>
        <w:autoSpaceDE w:val="0"/>
        <w:autoSpaceDN w:val="0"/>
        <w:adjustRightInd w:val="0"/>
        <w:spacing w:after="120" w:line="480" w:lineRule="auto"/>
        <w:jc w:val="both"/>
        <w:rPr>
          <w:rFonts w:ascii="Arial" w:hAnsi="Arial" w:cs="Arial"/>
        </w:rPr>
      </w:pPr>
      <w:proofErr w:type="spellStart"/>
      <w:r w:rsidRPr="00343E44">
        <w:rPr>
          <w:rFonts w:ascii="Arial" w:hAnsi="Arial" w:cs="Arial"/>
        </w:rPr>
        <w:t>Proudman</w:t>
      </w:r>
      <w:proofErr w:type="spellEnd"/>
      <w:r w:rsidRPr="00343E44">
        <w:rPr>
          <w:rFonts w:ascii="Arial" w:hAnsi="Arial" w:cs="Arial"/>
        </w:rPr>
        <w:t xml:space="preserve">, C.J., </w:t>
      </w:r>
      <w:proofErr w:type="spellStart"/>
      <w:r w:rsidRPr="00343E44">
        <w:rPr>
          <w:rFonts w:ascii="Arial" w:hAnsi="Arial" w:cs="Arial"/>
        </w:rPr>
        <w:t>Dugdale</w:t>
      </w:r>
      <w:proofErr w:type="spellEnd"/>
      <w:r w:rsidRPr="00343E44">
        <w:rPr>
          <w:rFonts w:ascii="Arial" w:hAnsi="Arial" w:cs="Arial"/>
        </w:rPr>
        <w:t>, A.H.A., Senior, J.M. and Edwards, G.B. (2006) Pre-operative and anaesthesia-related risk factors for mortality in equine colic cases. The Veterinary Journal 171, 89–97</w:t>
      </w:r>
    </w:p>
    <w:p w:rsidR="00CC1EF4" w:rsidRPr="00343E44" w:rsidRDefault="002B03B3" w:rsidP="005564C4">
      <w:pPr>
        <w:spacing w:after="120" w:line="480" w:lineRule="auto"/>
        <w:jc w:val="both"/>
        <w:rPr>
          <w:rFonts w:ascii="Arial" w:hAnsi="Arial" w:cs="Arial"/>
        </w:rPr>
      </w:pPr>
      <w:r w:rsidRPr="00343E44">
        <w:rPr>
          <w:rFonts w:ascii="Arial" w:hAnsi="Arial" w:cs="Arial"/>
        </w:rPr>
        <w:t>Rowe, E.</w:t>
      </w:r>
      <w:r w:rsidR="00CC1EF4" w:rsidRPr="00343E44">
        <w:rPr>
          <w:rFonts w:ascii="Arial" w:hAnsi="Arial" w:cs="Arial"/>
        </w:rPr>
        <w:t xml:space="preserve"> Monitoring and treating the gastrointestinal system.</w:t>
      </w:r>
      <w:r w:rsidRPr="00343E44">
        <w:rPr>
          <w:rFonts w:ascii="Arial" w:hAnsi="Arial" w:cs="Arial"/>
        </w:rPr>
        <w:t xml:space="preserve"> </w:t>
      </w:r>
      <w:r w:rsidR="00CC1EF4" w:rsidRPr="00343E44">
        <w:rPr>
          <w:rFonts w:ascii="Arial" w:hAnsi="Arial" w:cs="Arial"/>
        </w:rPr>
        <w:t xml:space="preserve">In: The Equine Hospital Manual. Corley, K and </w:t>
      </w:r>
      <w:proofErr w:type="spellStart"/>
      <w:r w:rsidR="00CC1EF4" w:rsidRPr="00343E44">
        <w:rPr>
          <w:rFonts w:ascii="Arial" w:hAnsi="Arial" w:cs="Arial"/>
        </w:rPr>
        <w:t>Stephen</w:t>
      </w:r>
      <w:proofErr w:type="gramStart"/>
      <w:r w:rsidR="00CC1EF4" w:rsidRPr="00343E44">
        <w:rPr>
          <w:rFonts w:ascii="Arial" w:hAnsi="Arial" w:cs="Arial"/>
        </w:rPr>
        <w:t>,J</w:t>
      </w:r>
      <w:proofErr w:type="spellEnd"/>
      <w:proofErr w:type="gramEnd"/>
      <w:r w:rsidR="00CC1EF4" w:rsidRPr="00343E44">
        <w:rPr>
          <w:rFonts w:ascii="Arial" w:hAnsi="Arial" w:cs="Arial"/>
        </w:rPr>
        <w:t>. (2008). Blackwell Publishing. Oxford. 484-520</w:t>
      </w:r>
    </w:p>
    <w:p w:rsidR="002B03B3" w:rsidRPr="00343E44" w:rsidRDefault="002B03B3" w:rsidP="005564C4">
      <w:pPr>
        <w:autoSpaceDE w:val="0"/>
        <w:autoSpaceDN w:val="0"/>
        <w:adjustRightInd w:val="0"/>
        <w:spacing w:after="120" w:line="480" w:lineRule="auto"/>
        <w:jc w:val="both"/>
        <w:rPr>
          <w:rFonts w:ascii="Arial" w:hAnsi="Arial" w:cs="Arial"/>
        </w:rPr>
      </w:pPr>
      <w:r w:rsidRPr="00343E44">
        <w:rPr>
          <w:rFonts w:ascii="Arial" w:hAnsi="Arial" w:cs="Arial"/>
        </w:rPr>
        <w:t>Young, S.S. and Taylor, P.M. (1993) Factors influencing the outcome of equine anaesthesia: A review of 1,314 cases. Equine Vet J 25, 147–151</w:t>
      </w:r>
    </w:p>
    <w:p w:rsidR="002B03B3" w:rsidRPr="00343E44" w:rsidRDefault="002B03B3" w:rsidP="005564C4">
      <w:pPr>
        <w:autoSpaceDE w:val="0"/>
        <w:autoSpaceDN w:val="0"/>
        <w:adjustRightInd w:val="0"/>
        <w:spacing w:after="120" w:line="480" w:lineRule="auto"/>
        <w:jc w:val="both"/>
        <w:rPr>
          <w:rFonts w:ascii="Arial" w:hAnsi="Arial" w:cs="Arial"/>
          <w:color w:val="FF0000"/>
        </w:rPr>
      </w:pPr>
    </w:p>
    <w:p w:rsidR="002B03B3" w:rsidRPr="00343E44" w:rsidRDefault="002B03B3" w:rsidP="005564C4">
      <w:pPr>
        <w:autoSpaceDE w:val="0"/>
        <w:autoSpaceDN w:val="0"/>
        <w:adjustRightInd w:val="0"/>
        <w:spacing w:after="0" w:line="480" w:lineRule="auto"/>
        <w:jc w:val="both"/>
        <w:rPr>
          <w:rFonts w:ascii="Arial" w:hAnsi="Arial" w:cs="Arial"/>
        </w:rPr>
      </w:pPr>
    </w:p>
    <w:p w:rsidR="002B03B3" w:rsidRPr="00343E44" w:rsidRDefault="002B03B3" w:rsidP="005564C4">
      <w:pPr>
        <w:spacing w:before="225" w:after="225" w:line="480" w:lineRule="auto"/>
        <w:jc w:val="both"/>
        <w:textAlignment w:val="baseline"/>
        <w:outlineLvl w:val="0"/>
        <w:rPr>
          <w:rFonts w:ascii="Arial" w:hAnsi="Arial" w:cs="Arial"/>
        </w:rPr>
      </w:pPr>
    </w:p>
    <w:p w:rsidR="002B03B3" w:rsidRPr="00343E44" w:rsidRDefault="002B03B3" w:rsidP="005564C4">
      <w:pPr>
        <w:spacing w:line="480" w:lineRule="auto"/>
        <w:jc w:val="both"/>
        <w:rPr>
          <w:rFonts w:ascii="Arial" w:hAnsi="Arial" w:cs="Arial"/>
        </w:rPr>
      </w:pPr>
    </w:p>
    <w:p w:rsidR="00842B65" w:rsidRPr="00343E44" w:rsidRDefault="00FF03DF" w:rsidP="005564C4">
      <w:pPr>
        <w:spacing w:line="480" w:lineRule="auto"/>
        <w:jc w:val="both"/>
        <w:rPr>
          <w:rFonts w:ascii="Arial" w:hAnsi="Arial" w:cs="Arial"/>
        </w:rPr>
      </w:pPr>
    </w:p>
    <w:sectPr w:rsidR="00842B65" w:rsidRPr="00343E44" w:rsidSect="005564C4">
      <w:pgSz w:w="11906" w:h="16838"/>
      <w:pgMar w:top="1134" w:right="1440" w:bottom="1440"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560E2"/>
    <w:multiLevelType w:val="hybridMultilevel"/>
    <w:tmpl w:val="D2AC9912"/>
    <w:lvl w:ilvl="0" w:tplc="A78059F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B3"/>
    <w:rsid w:val="000A6C27"/>
    <w:rsid w:val="000C7D21"/>
    <w:rsid w:val="002351F7"/>
    <w:rsid w:val="002B03B3"/>
    <w:rsid w:val="00343E44"/>
    <w:rsid w:val="003712F2"/>
    <w:rsid w:val="003760D2"/>
    <w:rsid w:val="00402356"/>
    <w:rsid w:val="00462F41"/>
    <w:rsid w:val="004D1159"/>
    <w:rsid w:val="00500F68"/>
    <w:rsid w:val="005564C4"/>
    <w:rsid w:val="005E5F11"/>
    <w:rsid w:val="00627DF8"/>
    <w:rsid w:val="00701C56"/>
    <w:rsid w:val="0070497B"/>
    <w:rsid w:val="008433E5"/>
    <w:rsid w:val="009D7097"/>
    <w:rsid w:val="009D7C15"/>
    <w:rsid w:val="00A3686C"/>
    <w:rsid w:val="00C020DF"/>
    <w:rsid w:val="00C10C44"/>
    <w:rsid w:val="00C11F2F"/>
    <w:rsid w:val="00C67659"/>
    <w:rsid w:val="00CB4B07"/>
    <w:rsid w:val="00CC1EF4"/>
    <w:rsid w:val="00DD0BB2"/>
    <w:rsid w:val="00E36E2F"/>
    <w:rsid w:val="00E46B54"/>
    <w:rsid w:val="00EE07F9"/>
    <w:rsid w:val="00F5114C"/>
    <w:rsid w:val="00FF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FC029-1106-4260-8F83-44EB5D30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3B3"/>
    <w:rPr>
      <w:color w:val="0000FF"/>
      <w:u w:val="single"/>
    </w:rPr>
  </w:style>
  <w:style w:type="paragraph" w:styleId="ListParagraph">
    <w:name w:val="List Paragraph"/>
    <w:basedOn w:val="Normal"/>
    <w:uiPriority w:val="34"/>
    <w:qFormat/>
    <w:rsid w:val="002B03B3"/>
    <w:pPr>
      <w:ind w:left="720"/>
      <w:contextualSpacing/>
    </w:pPr>
  </w:style>
  <w:style w:type="paragraph" w:styleId="BalloonText">
    <w:name w:val="Balloon Text"/>
    <w:basedOn w:val="Normal"/>
    <w:link w:val="BalloonTextChar"/>
    <w:uiPriority w:val="99"/>
    <w:semiHidden/>
    <w:unhideWhenUsed/>
    <w:rsid w:val="000A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27"/>
    <w:rPr>
      <w:rFonts w:ascii="Segoe UI" w:hAnsi="Segoe UI" w:cs="Segoe UI"/>
      <w:sz w:val="18"/>
      <w:szCs w:val="18"/>
    </w:rPr>
  </w:style>
  <w:style w:type="character" w:styleId="LineNumber">
    <w:name w:val="line number"/>
    <w:basedOn w:val="DefaultParagraphFont"/>
    <w:uiPriority w:val="99"/>
    <w:semiHidden/>
    <w:unhideWhenUsed/>
    <w:rsid w:val="005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Bennell, Alison [bennell]</dc:creator>
  <cp:keywords/>
  <dc:description/>
  <cp:lastModifiedBy>Senior, Mark</cp:lastModifiedBy>
  <cp:revision>2</cp:revision>
  <cp:lastPrinted>2017-07-21T12:46:00Z</cp:lastPrinted>
  <dcterms:created xsi:type="dcterms:W3CDTF">2018-01-03T10:47:00Z</dcterms:created>
  <dcterms:modified xsi:type="dcterms:W3CDTF">2018-01-03T10:47:00Z</dcterms:modified>
</cp:coreProperties>
</file>