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9EA" w:rsidRPr="004E5900" w:rsidRDefault="007B69EA" w:rsidP="004E5900">
      <w:pPr>
        <w:spacing w:after="120" w:line="360" w:lineRule="auto"/>
        <w:rPr>
          <w:b/>
          <w:lang w:val="en-US"/>
        </w:rPr>
      </w:pPr>
      <w:r w:rsidRPr="004E5900">
        <w:rPr>
          <w:b/>
          <w:lang w:val="en-US"/>
        </w:rPr>
        <w:t xml:space="preserve">Heterogeneity in interpersonal violence outcome research: an investigation and discussion of clinical and research implications </w:t>
      </w:r>
    </w:p>
    <w:p w:rsidR="00BD2309" w:rsidRPr="004E5900" w:rsidRDefault="00155168" w:rsidP="004E5900">
      <w:pPr>
        <w:spacing w:after="120" w:line="360" w:lineRule="auto"/>
        <w:rPr>
          <w:lang w:val="en-US"/>
        </w:rPr>
      </w:pPr>
      <w:r w:rsidRPr="004E5900">
        <w:rPr>
          <w:lang w:val="en-US"/>
        </w:rPr>
        <w:t>JC Hockenhull</w:t>
      </w:r>
      <w:r w:rsidRPr="004E5900">
        <w:rPr>
          <w:vertAlign w:val="superscript"/>
          <w:lang w:val="en-US"/>
        </w:rPr>
        <w:t>1</w:t>
      </w:r>
      <w:r w:rsidRPr="004E5900">
        <w:rPr>
          <w:lang w:val="en-US"/>
        </w:rPr>
        <w:t>, MG Cherry</w:t>
      </w:r>
      <w:r w:rsidR="00B204DF" w:rsidRPr="004E5900">
        <w:rPr>
          <w:vertAlign w:val="superscript"/>
          <w:lang w:val="en-US"/>
        </w:rPr>
        <w:t>2</w:t>
      </w:r>
      <w:r w:rsidRPr="004E5900">
        <w:rPr>
          <w:lang w:val="en-US"/>
        </w:rPr>
        <w:t xml:space="preserve">, </w:t>
      </w:r>
      <w:r w:rsidR="00AE4ACF" w:rsidRPr="004E5900">
        <w:rPr>
          <w:lang w:val="en-US"/>
        </w:rPr>
        <w:t>R Whittington</w:t>
      </w:r>
      <w:r w:rsidR="00B204DF" w:rsidRPr="004E5900">
        <w:rPr>
          <w:vertAlign w:val="superscript"/>
          <w:lang w:val="en-US"/>
        </w:rPr>
        <w:t>3</w:t>
      </w:r>
      <w:r w:rsidR="00AE4ACF" w:rsidRPr="004E5900">
        <w:rPr>
          <w:lang w:val="en-US"/>
        </w:rPr>
        <w:t xml:space="preserve">, </w:t>
      </w:r>
      <w:r w:rsidR="006E251A" w:rsidRPr="004E5900">
        <w:rPr>
          <w:lang w:val="en-US"/>
        </w:rPr>
        <w:t>RC Dickson</w:t>
      </w:r>
      <w:r w:rsidR="006E251A" w:rsidRPr="004E5900">
        <w:rPr>
          <w:vertAlign w:val="superscript"/>
          <w:lang w:val="en-US"/>
        </w:rPr>
        <w:t>1</w:t>
      </w:r>
      <w:r w:rsidRPr="004E5900">
        <w:rPr>
          <w:lang w:val="en-US"/>
        </w:rPr>
        <w:t>, M Leitner</w:t>
      </w:r>
      <w:r w:rsidR="00B204DF" w:rsidRPr="004E5900">
        <w:rPr>
          <w:vertAlign w:val="superscript"/>
          <w:lang w:val="en-US"/>
        </w:rPr>
        <w:t>4</w:t>
      </w:r>
      <w:r w:rsidRPr="004E5900">
        <w:rPr>
          <w:lang w:val="en-US"/>
        </w:rPr>
        <w:t xml:space="preserve">, W </w:t>
      </w:r>
      <w:r w:rsidR="00B75756" w:rsidRPr="004E5900">
        <w:rPr>
          <w:lang w:val="en-US"/>
        </w:rPr>
        <w:t>Barr</w:t>
      </w:r>
      <w:r w:rsidR="00B75756">
        <w:rPr>
          <w:vertAlign w:val="superscript"/>
          <w:lang w:val="en-US"/>
        </w:rPr>
        <w:t>3</w:t>
      </w:r>
      <w:r w:rsidRPr="004E5900">
        <w:rPr>
          <w:lang w:val="en-US"/>
        </w:rPr>
        <w:t xml:space="preserve">, </w:t>
      </w:r>
      <w:r w:rsidR="006E251A" w:rsidRPr="004E5900">
        <w:rPr>
          <w:lang w:val="en-US"/>
        </w:rPr>
        <w:t>J McGuire</w:t>
      </w:r>
      <w:r w:rsidR="00B204DF" w:rsidRPr="004E5900">
        <w:rPr>
          <w:vertAlign w:val="superscript"/>
          <w:lang w:val="en-US"/>
        </w:rPr>
        <w:t>2</w:t>
      </w:r>
    </w:p>
    <w:p w:rsidR="00FC71B1" w:rsidRPr="004E5900" w:rsidRDefault="00FC71B1" w:rsidP="004E5900">
      <w:pPr>
        <w:pStyle w:val="PlainText"/>
        <w:spacing w:after="120" w:line="360" w:lineRule="auto"/>
        <w:rPr>
          <w:rFonts w:ascii="Times New Roman" w:hAnsi="Times New Roman" w:cs="Times New Roman"/>
          <w:sz w:val="24"/>
          <w:szCs w:val="24"/>
          <w:lang w:val="en-US"/>
        </w:rPr>
      </w:pPr>
    </w:p>
    <w:p w:rsidR="00FC71B1" w:rsidRPr="004E5900" w:rsidRDefault="00155168" w:rsidP="004E5900">
      <w:pPr>
        <w:pStyle w:val="PlainText"/>
        <w:spacing w:after="120" w:line="360" w:lineRule="auto"/>
        <w:rPr>
          <w:rFonts w:ascii="Times New Roman" w:hAnsi="Times New Roman" w:cs="Times New Roman"/>
          <w:sz w:val="24"/>
          <w:szCs w:val="24"/>
          <w:lang w:val="en-US"/>
        </w:rPr>
      </w:pPr>
      <w:r w:rsidRPr="004E5900">
        <w:rPr>
          <w:rFonts w:ascii="Times New Roman" w:hAnsi="Times New Roman" w:cs="Times New Roman"/>
          <w:sz w:val="24"/>
          <w:szCs w:val="24"/>
          <w:lang w:val="en-US"/>
        </w:rPr>
        <w:t xml:space="preserve">1. Liverpool Reviews and Implementation Group, University of Liverpool, Whelan Building, Brownlow Hill, Liverpool, L69 3GB </w:t>
      </w:r>
    </w:p>
    <w:p w:rsidR="00B204DF" w:rsidRPr="004E5900" w:rsidRDefault="00B204DF" w:rsidP="00B204DF">
      <w:pPr>
        <w:pStyle w:val="PlainText"/>
        <w:spacing w:after="120" w:line="360" w:lineRule="auto"/>
        <w:rPr>
          <w:rFonts w:ascii="Times New Roman" w:hAnsi="Times New Roman" w:cs="Times New Roman"/>
          <w:sz w:val="24"/>
          <w:szCs w:val="24"/>
          <w:lang w:val="en-US"/>
        </w:rPr>
      </w:pPr>
      <w:r w:rsidRPr="004E5900">
        <w:rPr>
          <w:rFonts w:ascii="Times New Roman" w:hAnsi="Times New Roman" w:cs="Times New Roman"/>
          <w:sz w:val="24"/>
          <w:szCs w:val="24"/>
          <w:lang w:val="en-US"/>
        </w:rPr>
        <w:t xml:space="preserve">2. Division of Clinical Psychology, University of Liverpool, Whelan Building, Brownlow Hill, Liverpool, L69 3GB </w:t>
      </w:r>
    </w:p>
    <w:p w:rsidR="00BD2309" w:rsidRPr="004E5900" w:rsidRDefault="00B204DF" w:rsidP="00BC396F">
      <w:pPr>
        <w:spacing w:after="120" w:line="360" w:lineRule="auto"/>
        <w:rPr>
          <w:lang w:val="en-US"/>
        </w:rPr>
      </w:pPr>
      <w:r w:rsidRPr="004E5900">
        <w:rPr>
          <w:lang w:val="en-US"/>
        </w:rPr>
        <w:t>3</w:t>
      </w:r>
      <w:r w:rsidR="00155168" w:rsidRPr="004E5900">
        <w:rPr>
          <w:lang w:val="en-US"/>
        </w:rPr>
        <w:t>. Health and Community Care Research Unit, University of Liverpool, Eleanor Rathbone Building, Bedford Street South, Liverpool, L69 7ZA</w:t>
      </w:r>
    </w:p>
    <w:p w:rsidR="00616444" w:rsidRPr="004E5900" w:rsidRDefault="00B204DF" w:rsidP="00BC396F">
      <w:pPr>
        <w:pStyle w:val="PlainText"/>
        <w:spacing w:after="120" w:line="360" w:lineRule="auto"/>
        <w:rPr>
          <w:rFonts w:ascii="Times New Roman" w:hAnsi="Times New Roman" w:cs="Times New Roman"/>
          <w:sz w:val="24"/>
          <w:szCs w:val="24"/>
          <w:lang w:val="en-US"/>
        </w:rPr>
      </w:pPr>
      <w:r w:rsidRPr="004E5900">
        <w:rPr>
          <w:rFonts w:ascii="Times New Roman" w:hAnsi="Times New Roman" w:cs="Times New Roman"/>
          <w:sz w:val="24"/>
          <w:szCs w:val="24"/>
          <w:lang w:val="en-US"/>
        </w:rPr>
        <w:t>4</w:t>
      </w:r>
      <w:r w:rsidR="00155168" w:rsidRPr="004E5900">
        <w:rPr>
          <w:rFonts w:ascii="Times New Roman" w:hAnsi="Times New Roman" w:cs="Times New Roman"/>
          <w:sz w:val="24"/>
          <w:szCs w:val="24"/>
          <w:lang w:val="en-US"/>
        </w:rPr>
        <w:t xml:space="preserve">. </w:t>
      </w:r>
      <w:r w:rsidR="00616444" w:rsidRPr="004E5900">
        <w:rPr>
          <w:rFonts w:ascii="Times New Roman" w:hAnsi="Times New Roman" w:cs="Times New Roman"/>
          <w:sz w:val="24"/>
          <w:szCs w:val="24"/>
          <w:lang w:val="en-US"/>
        </w:rPr>
        <w:t xml:space="preserve">ER &amp; IC, Medical Division, </w:t>
      </w:r>
      <w:proofErr w:type="spellStart"/>
      <w:r w:rsidR="00616444" w:rsidRPr="004E5900">
        <w:rPr>
          <w:rFonts w:ascii="Times New Roman" w:hAnsi="Times New Roman" w:cs="Times New Roman"/>
          <w:sz w:val="24"/>
          <w:szCs w:val="24"/>
          <w:lang w:val="en-US"/>
        </w:rPr>
        <w:t>Macclesfield</w:t>
      </w:r>
      <w:proofErr w:type="spellEnd"/>
      <w:r w:rsidR="00616444" w:rsidRPr="004E5900">
        <w:rPr>
          <w:rFonts w:ascii="Times New Roman" w:hAnsi="Times New Roman" w:cs="Times New Roman"/>
          <w:sz w:val="24"/>
          <w:szCs w:val="24"/>
          <w:lang w:val="en-US"/>
        </w:rPr>
        <w:t xml:space="preserve">, Cheshire, UK </w:t>
      </w:r>
    </w:p>
    <w:p w:rsidR="00616444" w:rsidRPr="004E5900" w:rsidRDefault="00616444" w:rsidP="00BC396F">
      <w:pPr>
        <w:spacing w:after="120" w:line="360" w:lineRule="auto"/>
        <w:rPr>
          <w:lang w:val="en-US"/>
        </w:rPr>
      </w:pPr>
    </w:p>
    <w:p w:rsidR="00BD2309" w:rsidRPr="004E5900" w:rsidRDefault="00155168" w:rsidP="00BC396F">
      <w:pPr>
        <w:spacing w:after="120" w:line="360" w:lineRule="auto"/>
        <w:rPr>
          <w:lang w:val="en-US"/>
        </w:rPr>
      </w:pPr>
      <w:r w:rsidRPr="004E5900">
        <w:rPr>
          <w:lang w:val="en-US"/>
        </w:rPr>
        <w:t>Correspondence to:</w:t>
      </w:r>
    </w:p>
    <w:p w:rsidR="00BD2309" w:rsidRPr="004E5900" w:rsidRDefault="00155168" w:rsidP="00BC396F">
      <w:pPr>
        <w:spacing w:after="120" w:line="360" w:lineRule="auto"/>
        <w:rPr>
          <w:b/>
          <w:lang w:val="en-US"/>
        </w:rPr>
      </w:pPr>
      <w:r w:rsidRPr="004E5900">
        <w:rPr>
          <w:lang w:val="en-US"/>
        </w:rPr>
        <w:t>Juliet C</w:t>
      </w:r>
      <w:r w:rsidR="00616444" w:rsidRPr="004E5900">
        <w:rPr>
          <w:lang w:val="en-US"/>
        </w:rPr>
        <w:t>.</w:t>
      </w:r>
      <w:r w:rsidRPr="004E5900">
        <w:rPr>
          <w:lang w:val="en-US"/>
        </w:rPr>
        <w:t xml:space="preserve"> Hockenhull</w:t>
      </w:r>
      <w:r w:rsidR="00A77BA6" w:rsidRPr="004E5900">
        <w:rPr>
          <w:lang w:val="en-US"/>
        </w:rPr>
        <w:t xml:space="preserve">, </w:t>
      </w:r>
      <w:r w:rsidRPr="004E5900">
        <w:rPr>
          <w:lang w:val="en-US"/>
        </w:rPr>
        <w:t>Liverpool Reviews and Implementation Group</w:t>
      </w:r>
      <w:r w:rsidR="00A77BA6" w:rsidRPr="004E5900">
        <w:rPr>
          <w:lang w:val="en-US"/>
        </w:rPr>
        <w:t xml:space="preserve">, </w:t>
      </w:r>
      <w:r w:rsidRPr="004E5900">
        <w:rPr>
          <w:lang w:val="en-US"/>
        </w:rPr>
        <w:t>Room 2.07, Whelan Building</w:t>
      </w:r>
      <w:r w:rsidR="00A77BA6" w:rsidRPr="004E5900">
        <w:rPr>
          <w:lang w:val="en-US"/>
        </w:rPr>
        <w:t xml:space="preserve">, </w:t>
      </w:r>
      <w:r w:rsidRPr="004E5900">
        <w:rPr>
          <w:lang w:val="en-US"/>
        </w:rPr>
        <w:t>The University of Liverpool</w:t>
      </w:r>
      <w:r w:rsidR="00A77BA6" w:rsidRPr="004E5900">
        <w:rPr>
          <w:lang w:val="en-US"/>
        </w:rPr>
        <w:t xml:space="preserve">, </w:t>
      </w:r>
      <w:r w:rsidRPr="004E5900">
        <w:rPr>
          <w:lang w:val="en-US"/>
        </w:rPr>
        <w:t>The Quadrangle</w:t>
      </w:r>
      <w:r w:rsidR="00A77BA6" w:rsidRPr="004E5900">
        <w:rPr>
          <w:lang w:val="en-US"/>
        </w:rPr>
        <w:t xml:space="preserve">, </w:t>
      </w:r>
      <w:r w:rsidRPr="004E5900">
        <w:rPr>
          <w:lang w:val="en-US"/>
        </w:rPr>
        <w:t>Brownlow Hill</w:t>
      </w:r>
      <w:r w:rsidR="00A77BA6" w:rsidRPr="004E5900">
        <w:rPr>
          <w:lang w:val="en-US"/>
        </w:rPr>
        <w:t xml:space="preserve">, </w:t>
      </w:r>
      <w:proofErr w:type="gramStart"/>
      <w:r w:rsidRPr="004E5900">
        <w:rPr>
          <w:lang w:val="en-US"/>
        </w:rPr>
        <w:t>Liverpool</w:t>
      </w:r>
      <w:proofErr w:type="gramEnd"/>
      <w:r w:rsidR="00A77BA6" w:rsidRPr="004E5900">
        <w:rPr>
          <w:lang w:val="en-US"/>
        </w:rPr>
        <w:t xml:space="preserve">, </w:t>
      </w:r>
      <w:r w:rsidRPr="004E5900">
        <w:rPr>
          <w:lang w:val="en-US"/>
        </w:rPr>
        <w:t>L69</w:t>
      </w:r>
      <w:r w:rsidR="00616444" w:rsidRPr="004E5900">
        <w:rPr>
          <w:lang w:val="en-US"/>
        </w:rPr>
        <w:t xml:space="preserve"> </w:t>
      </w:r>
      <w:r w:rsidRPr="004E5900">
        <w:rPr>
          <w:lang w:val="en-US"/>
        </w:rPr>
        <w:t>3GE</w:t>
      </w:r>
      <w:r w:rsidR="00A77BA6" w:rsidRPr="004E5900">
        <w:rPr>
          <w:lang w:val="en-US"/>
        </w:rPr>
        <w:t xml:space="preserve">. </w:t>
      </w:r>
      <w:r w:rsidRPr="004E5900">
        <w:rPr>
          <w:b/>
          <w:lang w:val="en-US"/>
        </w:rPr>
        <w:t xml:space="preserve">E </w:t>
      </w:r>
      <w:hyperlink r:id="rId8" w:history="1">
        <w:r w:rsidRPr="004E5900">
          <w:rPr>
            <w:rStyle w:val="Hyperlink"/>
            <w:b/>
            <w:lang w:val="en-US"/>
          </w:rPr>
          <w:t>julieth@liverpool.ac.uk</w:t>
        </w:r>
      </w:hyperlink>
      <w:r w:rsidR="00A77BA6" w:rsidRPr="004E5900">
        <w:rPr>
          <w:b/>
          <w:lang w:val="en-US"/>
        </w:rPr>
        <w:t xml:space="preserve"> </w:t>
      </w:r>
      <w:r w:rsidRPr="004E5900">
        <w:rPr>
          <w:b/>
          <w:lang w:val="en-US"/>
        </w:rPr>
        <w:t>T 0151 7955441</w:t>
      </w:r>
    </w:p>
    <w:p w:rsidR="00BD2309" w:rsidRPr="004E5900" w:rsidRDefault="00BD2309" w:rsidP="00BC396F">
      <w:pPr>
        <w:spacing w:after="120" w:line="360" w:lineRule="auto"/>
        <w:rPr>
          <w:b/>
          <w:lang w:val="en-US"/>
        </w:rPr>
      </w:pPr>
    </w:p>
    <w:p w:rsidR="00BD2309" w:rsidRPr="004E5900" w:rsidRDefault="00155168" w:rsidP="00BC396F">
      <w:pPr>
        <w:spacing w:after="120" w:line="360" w:lineRule="auto"/>
        <w:rPr>
          <w:lang w:val="en-US"/>
        </w:rPr>
      </w:pPr>
      <w:r w:rsidRPr="004E5900">
        <w:rPr>
          <w:lang w:val="en-US"/>
        </w:rPr>
        <w:t>Paper based on a presentation at the 7</w:t>
      </w:r>
      <w:r w:rsidRPr="004E5900">
        <w:rPr>
          <w:vertAlign w:val="superscript"/>
          <w:lang w:val="en-US"/>
        </w:rPr>
        <w:t>th</w:t>
      </w:r>
      <w:r w:rsidRPr="004E5900">
        <w:rPr>
          <w:lang w:val="en-US"/>
        </w:rPr>
        <w:t xml:space="preserve"> European Congress on Violence in Psychiatry, Prague, Czech Republic, October 2011</w:t>
      </w:r>
    </w:p>
    <w:p w:rsidR="00BD2309" w:rsidRPr="004E5900" w:rsidRDefault="00155168" w:rsidP="00BC396F">
      <w:pPr>
        <w:spacing w:after="120" w:line="360" w:lineRule="auto"/>
        <w:rPr>
          <w:rFonts w:eastAsiaTheme="majorEastAsia"/>
          <w:b/>
          <w:bCs/>
          <w:i/>
          <w:lang w:val="en-US"/>
        </w:rPr>
      </w:pPr>
      <w:r w:rsidRPr="004E5900">
        <w:rPr>
          <w:lang w:val="en-US"/>
        </w:rPr>
        <w:br w:type="page"/>
      </w:r>
    </w:p>
    <w:p w:rsidR="00BD2309" w:rsidRPr="004E5900" w:rsidRDefault="00155168" w:rsidP="00BC396F">
      <w:pPr>
        <w:pStyle w:val="Heading2"/>
        <w:numPr>
          <w:ilvl w:val="0"/>
          <w:numId w:val="0"/>
        </w:numPr>
        <w:spacing w:before="0" w:line="360" w:lineRule="auto"/>
        <w:ind w:left="576" w:hanging="576"/>
        <w:rPr>
          <w:rFonts w:cs="Times New Roman"/>
          <w:szCs w:val="24"/>
          <w:lang w:val="en-US"/>
        </w:rPr>
      </w:pPr>
      <w:r w:rsidRPr="004E5900">
        <w:rPr>
          <w:rFonts w:cs="Times New Roman"/>
          <w:szCs w:val="24"/>
          <w:lang w:val="en-US"/>
        </w:rPr>
        <w:lastRenderedPageBreak/>
        <w:t>Abstract</w:t>
      </w:r>
    </w:p>
    <w:p w:rsidR="00BD2309" w:rsidRPr="004E5900" w:rsidRDefault="00D1212B" w:rsidP="00BC396F">
      <w:pPr>
        <w:pStyle w:val="LRiGnormal"/>
        <w:spacing w:after="120"/>
        <w:jc w:val="left"/>
        <w:rPr>
          <w:sz w:val="24"/>
          <w:szCs w:val="24"/>
          <w:lang w:val="en-US"/>
        </w:rPr>
      </w:pPr>
      <w:r w:rsidRPr="004E5900">
        <w:rPr>
          <w:sz w:val="24"/>
          <w:szCs w:val="24"/>
          <w:lang w:val="en-US"/>
        </w:rPr>
        <w:t xml:space="preserve">The term ‘interpersonal violence’ is used to refer to a wide range of violent acts, including intimate partner violence, child abuse and stranger assaults. </w:t>
      </w:r>
      <w:r w:rsidR="00155168" w:rsidRPr="004E5900">
        <w:rPr>
          <w:sz w:val="24"/>
          <w:szCs w:val="24"/>
          <w:lang w:val="en-US"/>
        </w:rPr>
        <w:t xml:space="preserve">Two extensive reviews of interventions to reduce or prevent interpersonal violence </w:t>
      </w:r>
      <w:r w:rsidR="00EF00E2" w:rsidRPr="004E5900">
        <w:rPr>
          <w:sz w:val="24"/>
          <w:szCs w:val="24"/>
          <w:lang w:val="en-US"/>
        </w:rPr>
        <w:t xml:space="preserve">published between 1950 and 2008 </w:t>
      </w:r>
      <w:r w:rsidR="00155168" w:rsidRPr="004E5900">
        <w:rPr>
          <w:sz w:val="24"/>
          <w:szCs w:val="24"/>
          <w:lang w:val="en-US"/>
        </w:rPr>
        <w:t>identified a large literature base reflecting the extensive collective effort of violence researchers over the past 50 years</w:t>
      </w:r>
      <w:r w:rsidR="00EF00E2" w:rsidRPr="004E5900">
        <w:rPr>
          <w:sz w:val="24"/>
          <w:szCs w:val="24"/>
          <w:lang w:val="en-US"/>
        </w:rPr>
        <w:t xml:space="preserve">. However, neither review was able to meaningfully </w:t>
      </w:r>
      <w:r w:rsidR="004E5900" w:rsidRPr="004E5900">
        <w:rPr>
          <w:sz w:val="24"/>
          <w:szCs w:val="24"/>
          <w:lang w:val="en-US"/>
        </w:rPr>
        <w:t>synthesize</w:t>
      </w:r>
      <w:r w:rsidR="00EF00E2" w:rsidRPr="004E5900">
        <w:rPr>
          <w:sz w:val="24"/>
          <w:szCs w:val="24"/>
          <w:lang w:val="en-US"/>
        </w:rPr>
        <w:t xml:space="preserve"> sub-group data due to the high degree of heterogeneity present. </w:t>
      </w:r>
      <w:r w:rsidR="00155168" w:rsidRPr="004E5900">
        <w:rPr>
          <w:sz w:val="24"/>
          <w:szCs w:val="24"/>
          <w:lang w:val="en-US"/>
        </w:rPr>
        <w:t>This paper interrogates this apparent contradiction by examining three examples of predefined sub-group analyses from these reviews. None of the chosen examples produced groups of studies with adequate homogeneity</w:t>
      </w:r>
      <w:r w:rsidR="00EF00E2" w:rsidRPr="004E5900">
        <w:rPr>
          <w:sz w:val="24"/>
          <w:szCs w:val="24"/>
          <w:lang w:val="en-US"/>
        </w:rPr>
        <w:t xml:space="preserve"> for meaningful meta-analysis and synthesis,</w:t>
      </w:r>
      <w:r w:rsidR="00155168" w:rsidRPr="004E5900">
        <w:rPr>
          <w:sz w:val="24"/>
          <w:szCs w:val="24"/>
          <w:lang w:val="en-US"/>
        </w:rPr>
        <w:t xml:space="preserve"> indicating that the violence research literature</w:t>
      </w:r>
      <w:r w:rsidR="00EF00E2" w:rsidRPr="004E5900">
        <w:rPr>
          <w:sz w:val="24"/>
          <w:szCs w:val="24"/>
          <w:lang w:val="en-US"/>
        </w:rPr>
        <w:t>,</w:t>
      </w:r>
      <w:r w:rsidR="00155168" w:rsidRPr="004E5900">
        <w:rPr>
          <w:sz w:val="24"/>
          <w:szCs w:val="24"/>
          <w:lang w:val="en-US"/>
        </w:rPr>
        <w:t xml:space="preserve"> </w:t>
      </w:r>
      <w:r w:rsidR="00CB3197" w:rsidRPr="004E5900">
        <w:rPr>
          <w:sz w:val="24"/>
          <w:szCs w:val="24"/>
          <w:lang w:val="en-US"/>
        </w:rPr>
        <w:t>whil</w:t>
      </w:r>
      <w:r w:rsidR="00CB3197">
        <w:rPr>
          <w:sz w:val="24"/>
          <w:szCs w:val="24"/>
          <w:lang w:val="en-US"/>
        </w:rPr>
        <w:t>e</w:t>
      </w:r>
      <w:r w:rsidR="00CB3197" w:rsidRPr="004E5900">
        <w:rPr>
          <w:sz w:val="24"/>
          <w:szCs w:val="24"/>
          <w:lang w:val="en-US"/>
        </w:rPr>
        <w:t xml:space="preserve"> </w:t>
      </w:r>
      <w:r w:rsidR="00155168" w:rsidRPr="004E5900">
        <w:rPr>
          <w:sz w:val="24"/>
          <w:szCs w:val="24"/>
          <w:lang w:val="en-US"/>
        </w:rPr>
        <w:t>extensive</w:t>
      </w:r>
      <w:r w:rsidR="00EF00E2" w:rsidRPr="004E5900">
        <w:rPr>
          <w:sz w:val="24"/>
          <w:szCs w:val="24"/>
          <w:lang w:val="en-US"/>
        </w:rPr>
        <w:t>,</w:t>
      </w:r>
      <w:r w:rsidR="00155168" w:rsidRPr="004E5900">
        <w:rPr>
          <w:sz w:val="24"/>
          <w:szCs w:val="24"/>
          <w:lang w:val="en-US"/>
        </w:rPr>
        <w:t xml:space="preserve"> is currently too heterogeneous to be used to inform policy related to the most appropriate interventions suitable for evidence</w:t>
      </w:r>
      <w:r w:rsidR="00CB3197">
        <w:rPr>
          <w:sz w:val="24"/>
          <w:szCs w:val="24"/>
          <w:lang w:val="en-US"/>
        </w:rPr>
        <w:t>-</w:t>
      </w:r>
      <w:r w:rsidR="00155168" w:rsidRPr="004E5900">
        <w:rPr>
          <w:sz w:val="24"/>
          <w:szCs w:val="24"/>
          <w:lang w:val="en-US"/>
        </w:rPr>
        <w:t xml:space="preserve">based practice. If the literature cannot become more focused via a major topic </w:t>
      </w:r>
      <w:r w:rsidR="004E5900" w:rsidRPr="004E5900">
        <w:rPr>
          <w:sz w:val="24"/>
          <w:szCs w:val="24"/>
          <w:lang w:val="en-US"/>
        </w:rPr>
        <w:t>prioritization</w:t>
      </w:r>
      <w:r w:rsidR="00155168" w:rsidRPr="004E5900">
        <w:rPr>
          <w:sz w:val="24"/>
          <w:szCs w:val="24"/>
          <w:lang w:val="en-US"/>
        </w:rPr>
        <w:t xml:space="preserve"> exercise, an alternative solution to this problem</w:t>
      </w:r>
      <w:r w:rsidR="00EF00E2" w:rsidRPr="004E5900">
        <w:rPr>
          <w:sz w:val="24"/>
          <w:szCs w:val="24"/>
          <w:lang w:val="en-US"/>
        </w:rPr>
        <w:t xml:space="preserve"> may be to adopt a</w:t>
      </w:r>
      <w:r w:rsidR="00155168" w:rsidRPr="004E5900">
        <w:rPr>
          <w:sz w:val="24"/>
          <w:szCs w:val="24"/>
          <w:lang w:val="en-US"/>
        </w:rPr>
        <w:t xml:space="preserve"> realist synthesis approach</w:t>
      </w:r>
      <w:r w:rsidR="00EF00E2" w:rsidRPr="004E5900">
        <w:rPr>
          <w:sz w:val="24"/>
          <w:szCs w:val="24"/>
          <w:lang w:val="en-US"/>
        </w:rPr>
        <w:t xml:space="preserve"> to determine what works, for whom</w:t>
      </w:r>
      <w:r w:rsidR="00CB3197">
        <w:rPr>
          <w:sz w:val="24"/>
          <w:szCs w:val="24"/>
          <w:lang w:val="en-US"/>
        </w:rPr>
        <w:t>,</w:t>
      </w:r>
      <w:r w:rsidR="00EF00E2" w:rsidRPr="004E5900">
        <w:rPr>
          <w:sz w:val="24"/>
          <w:szCs w:val="24"/>
          <w:lang w:val="en-US"/>
        </w:rPr>
        <w:t xml:space="preserve"> and in what context</w:t>
      </w:r>
      <w:r w:rsidR="00155168" w:rsidRPr="004E5900">
        <w:rPr>
          <w:sz w:val="24"/>
          <w:szCs w:val="24"/>
          <w:lang w:val="en-US"/>
        </w:rPr>
        <w:t>.</w:t>
      </w:r>
    </w:p>
    <w:p w:rsidR="00BD2309" w:rsidRPr="004E5900" w:rsidRDefault="00BD2309" w:rsidP="00BC396F">
      <w:pPr>
        <w:spacing w:after="120" w:line="360" w:lineRule="auto"/>
        <w:rPr>
          <w:lang w:val="en-US"/>
        </w:rPr>
      </w:pPr>
    </w:p>
    <w:p w:rsidR="00BD2309" w:rsidRPr="004E5900" w:rsidRDefault="00155168" w:rsidP="00BC396F">
      <w:pPr>
        <w:spacing w:after="120" w:line="360" w:lineRule="auto"/>
        <w:rPr>
          <w:rFonts w:eastAsiaTheme="majorEastAsia"/>
          <w:b/>
          <w:bCs/>
          <w:i/>
          <w:lang w:val="en-US"/>
        </w:rPr>
      </w:pPr>
      <w:r w:rsidRPr="004E5900">
        <w:rPr>
          <w:b/>
          <w:lang w:val="en-US"/>
        </w:rPr>
        <w:t>Keywords</w:t>
      </w:r>
      <w:r w:rsidR="00164BC6" w:rsidRPr="004E5900">
        <w:rPr>
          <w:lang w:val="en-US"/>
        </w:rPr>
        <w:t>: systematic review; intervention; violence; homogeneity; meta-analysis</w:t>
      </w:r>
      <w:r w:rsidRPr="004E5900">
        <w:rPr>
          <w:lang w:val="en-US"/>
        </w:rPr>
        <w:br w:type="page"/>
      </w:r>
    </w:p>
    <w:p w:rsidR="00BD2309" w:rsidRPr="004E5900" w:rsidRDefault="00155168" w:rsidP="00DB69A6">
      <w:pPr>
        <w:pStyle w:val="Heading1"/>
        <w:rPr>
          <w:lang w:val="en-US"/>
        </w:rPr>
      </w:pPr>
      <w:r w:rsidRPr="004E5900">
        <w:rPr>
          <w:lang w:val="en-US"/>
        </w:rPr>
        <w:lastRenderedPageBreak/>
        <w:t>Background</w:t>
      </w:r>
    </w:p>
    <w:p w:rsidR="00BD2309" w:rsidRPr="004E5900" w:rsidRDefault="00155168" w:rsidP="00BC396F">
      <w:pPr>
        <w:pStyle w:val="LRiGnormal"/>
        <w:spacing w:after="120"/>
        <w:ind w:firstLine="576"/>
        <w:jc w:val="left"/>
        <w:rPr>
          <w:sz w:val="24"/>
          <w:szCs w:val="24"/>
          <w:lang w:val="en-US"/>
        </w:rPr>
      </w:pPr>
      <w:r w:rsidRPr="004E5900">
        <w:rPr>
          <w:sz w:val="24"/>
          <w:szCs w:val="24"/>
          <w:lang w:val="en-US"/>
        </w:rPr>
        <w:t>Violence is a global issue and raises ongoing public, political</w:t>
      </w:r>
      <w:r w:rsidR="00CB3197">
        <w:rPr>
          <w:sz w:val="24"/>
          <w:szCs w:val="24"/>
          <w:lang w:val="en-US"/>
        </w:rPr>
        <w:t>,</w:t>
      </w:r>
      <w:r w:rsidRPr="004E5900">
        <w:rPr>
          <w:sz w:val="24"/>
          <w:szCs w:val="24"/>
          <w:lang w:val="en-US"/>
        </w:rPr>
        <w:t xml:space="preserve"> and professional concern due to its significant impact on health and wellbeing in all societies. The World Health </w:t>
      </w:r>
      <w:r w:rsidR="004E5900" w:rsidRPr="004E5900">
        <w:rPr>
          <w:sz w:val="24"/>
          <w:szCs w:val="24"/>
          <w:lang w:val="en-US"/>
        </w:rPr>
        <w:t>Organization’s</w:t>
      </w:r>
      <w:r w:rsidRPr="004E5900">
        <w:rPr>
          <w:sz w:val="24"/>
          <w:szCs w:val="24"/>
          <w:lang w:val="en-US"/>
        </w:rPr>
        <w:t xml:space="preserve"> (WHO) </w:t>
      </w:r>
      <w:r w:rsidR="001519A1" w:rsidRPr="004E5900">
        <w:rPr>
          <w:sz w:val="24"/>
          <w:szCs w:val="24"/>
          <w:lang w:val="en-US"/>
        </w:rPr>
        <w:fldChar w:fldCharType="begin"/>
      </w:r>
      <w:r w:rsidR="002E3B66" w:rsidRPr="004E5900">
        <w:rPr>
          <w:sz w:val="24"/>
          <w:szCs w:val="24"/>
          <w:lang w:val="en-US"/>
        </w:rPr>
        <w:instrText xml:space="preserve"> ADDIN EN.CITE &lt;EndNote&gt;&lt;Cite&gt;&lt;Author&gt;Krug&lt;/Author&gt;&lt;Year&gt;2002&lt;/Year&gt;&lt;RecNum&gt;1&lt;/RecNum&gt;&lt;DisplayText&gt;(Krug, Dahlberg, Mercy, Zwi, &amp;amp; Lozano, 2002)&lt;/DisplayText&gt;&lt;record&gt;&lt;rec-number&gt;1&lt;/rec-number&gt;&lt;foreign-keys&gt;&lt;key app="EN" db-id="tvdv9varot2r2iedwetx5pdesdrws0sasdat"&gt;1&lt;/key&gt;&lt;/foreign-keys&gt;&lt;ref-type name="Report"&gt;27&lt;/ref-type&gt;&lt;contributors&gt;&lt;authors&gt;&lt;author&gt;Krug, EG, &lt;/author&gt;&lt;author&gt;Dahlberg, LL, &lt;/author&gt;&lt;author&gt;Mercy, JA, &lt;/author&gt;&lt;author&gt;Zwi, AB, &lt;/author&gt;&lt;author&gt;Lozano, R &lt;/author&gt;&lt;/authors&gt;&lt;/contributors&gt;&lt;titles&gt;&lt;title&gt;World report on violence and health&lt;/title&gt;&lt;/titles&gt;&lt;dates&gt;&lt;year&gt;2002&lt;/year&gt;&lt;/dates&gt;&lt;pub-location&gt;Geneva&lt;/pub-location&gt;&lt;publisher&gt;World Health Organization&lt;/publisher&gt;&lt;urls&gt;&lt;related-urls&gt;&lt;url&gt;http://whqlibdoc.who.int/publications/2002/9241545615_eng.pdf. Accessed 7.10.09&lt;/url&gt;&lt;/related-urls&gt;&lt;/urls&gt;&lt;custom7&gt; Report ref&lt;/custom7&gt;&lt;/record&gt;&lt;/Cite&gt;&lt;/EndNote&gt;</w:instrText>
      </w:r>
      <w:r w:rsidR="001519A1" w:rsidRPr="004E5900">
        <w:rPr>
          <w:sz w:val="24"/>
          <w:szCs w:val="24"/>
          <w:lang w:val="en-US"/>
        </w:rPr>
        <w:fldChar w:fldCharType="separate"/>
      </w:r>
      <w:r w:rsidR="002E3B66" w:rsidRPr="004E5900">
        <w:rPr>
          <w:noProof/>
          <w:sz w:val="24"/>
          <w:szCs w:val="24"/>
          <w:lang w:val="en-US"/>
        </w:rPr>
        <w:t>(</w:t>
      </w:r>
      <w:hyperlink w:anchor="_ENREF_13" w:tooltip="Krug, 2002 #1" w:history="1">
        <w:r w:rsidR="0013402C" w:rsidRPr="004E5900">
          <w:rPr>
            <w:noProof/>
            <w:sz w:val="24"/>
            <w:szCs w:val="24"/>
            <w:lang w:val="en-US"/>
          </w:rPr>
          <w:t>Krug, Dahlberg, Mercy, Zwi, &amp; Lozano, 2002</w:t>
        </w:r>
      </w:hyperlink>
      <w:r w:rsidR="002E3B66" w:rsidRPr="004E5900">
        <w:rPr>
          <w:noProof/>
          <w:sz w:val="24"/>
          <w:szCs w:val="24"/>
          <w:lang w:val="en-US"/>
        </w:rPr>
        <w:t>)</w:t>
      </w:r>
      <w:r w:rsidR="001519A1" w:rsidRPr="004E5900">
        <w:rPr>
          <w:sz w:val="24"/>
          <w:szCs w:val="24"/>
          <w:lang w:val="en-US"/>
        </w:rPr>
        <w:fldChar w:fldCharType="end"/>
      </w:r>
      <w:r w:rsidRPr="004E5900">
        <w:rPr>
          <w:sz w:val="24"/>
          <w:szCs w:val="24"/>
          <w:lang w:val="en-US"/>
        </w:rPr>
        <w:t xml:space="preserve"> definition of violence includes threats, intimidation and physical, sexual</w:t>
      </w:r>
      <w:r w:rsidR="00CB3197">
        <w:rPr>
          <w:sz w:val="24"/>
          <w:szCs w:val="24"/>
          <w:lang w:val="en-US"/>
        </w:rPr>
        <w:t>,</w:t>
      </w:r>
      <w:r w:rsidRPr="004E5900">
        <w:rPr>
          <w:sz w:val="24"/>
          <w:szCs w:val="24"/>
          <w:lang w:val="en-US"/>
        </w:rPr>
        <w:t xml:space="preserve"> and psychological abuse, as well as acts of self-harm and suicidal </w:t>
      </w:r>
      <w:r w:rsidR="004E5900" w:rsidRPr="004E5900">
        <w:rPr>
          <w:sz w:val="24"/>
          <w:szCs w:val="24"/>
          <w:lang w:val="en-US"/>
        </w:rPr>
        <w:t>behavior</w:t>
      </w:r>
      <w:r w:rsidRPr="004E5900">
        <w:rPr>
          <w:sz w:val="24"/>
          <w:szCs w:val="24"/>
          <w:lang w:val="en-US"/>
        </w:rPr>
        <w:t>. Interpersonal violence (i.e.</w:t>
      </w:r>
      <w:r w:rsidR="00CB3197">
        <w:rPr>
          <w:sz w:val="24"/>
          <w:szCs w:val="24"/>
          <w:lang w:val="en-US"/>
        </w:rPr>
        <w:t>,</w:t>
      </w:r>
      <w:r w:rsidRPr="004E5900">
        <w:rPr>
          <w:sz w:val="24"/>
          <w:szCs w:val="24"/>
          <w:lang w:val="en-US"/>
        </w:rPr>
        <w:t xml:space="preserve"> intimate partner violence, child abuse</w:t>
      </w:r>
      <w:r w:rsidR="00CB3197">
        <w:rPr>
          <w:sz w:val="24"/>
          <w:szCs w:val="24"/>
          <w:lang w:val="en-US"/>
        </w:rPr>
        <w:t>,</w:t>
      </w:r>
      <w:r w:rsidRPr="004E5900">
        <w:rPr>
          <w:sz w:val="24"/>
          <w:szCs w:val="24"/>
          <w:lang w:val="en-US"/>
        </w:rPr>
        <w:t xml:space="preserve"> and stranger assaults) is thought to account for more than </w:t>
      </w:r>
      <w:r w:rsidR="006C4EBB" w:rsidRPr="004E5900">
        <w:rPr>
          <w:sz w:val="24"/>
          <w:szCs w:val="24"/>
          <w:lang w:val="en-US"/>
        </w:rPr>
        <w:t xml:space="preserve">486,000 </w:t>
      </w:r>
      <w:r w:rsidRPr="004E5900">
        <w:rPr>
          <w:sz w:val="24"/>
          <w:szCs w:val="24"/>
          <w:lang w:val="en-US"/>
        </w:rPr>
        <w:t xml:space="preserve">deaths per year worldwide </w:t>
      </w:r>
      <w:r w:rsidR="001519A1" w:rsidRPr="004E5900">
        <w:rPr>
          <w:sz w:val="24"/>
          <w:szCs w:val="24"/>
          <w:lang w:val="en-US"/>
        </w:rPr>
        <w:fldChar w:fldCharType="begin"/>
      </w:r>
      <w:r w:rsidR="002E3B66" w:rsidRPr="004E5900">
        <w:rPr>
          <w:sz w:val="24"/>
          <w:szCs w:val="24"/>
          <w:lang w:val="en-US"/>
        </w:rPr>
        <w:instrText xml:space="preserve"> ADDIN EN.CITE &lt;EndNote&gt;&lt;Cite&gt;&lt;Author&gt;World Health Organisation&lt;/Author&gt;&lt;Year&gt;2013&lt;/Year&gt;&lt;RecNum&gt;27&lt;/RecNum&gt;&lt;DisplayText&gt;(World Health Organisation, 2013)&lt;/DisplayText&gt;&lt;record&gt;&lt;rec-number&gt;27&lt;/rec-number&gt;&lt;foreign-keys&gt;&lt;key app="EN" db-id="tvdv9varot2r2iedwetx5pdesdrws0sasdat"&gt;27&lt;/key&gt;&lt;/foreign-keys&gt;&lt;ref-type name="Web Page"&gt;12&lt;/ref-type&gt;&lt;contributors&gt;&lt;authors&gt;&lt;author&gt;World Health Organisation,&lt;/author&gt;&lt;/authors&gt;&lt;/contributors&gt;&lt;titles&gt;&lt;title&gt;Cause specific mortality: Regional estimates for 2000-2011&lt;/title&gt;&lt;/titles&gt;&lt;volume&gt;2013&lt;/volume&gt;&lt;number&gt;July&lt;/number&gt;&lt;dates&gt;&lt;year&gt;2013&lt;/year&gt;&lt;/dates&gt;&lt;urls&gt;&lt;related-urls&gt;&lt;url&gt;http://www.who.int/healthinfo/global_burden_disease/estimates_regional/en/index.html&lt;/url&gt;&lt;/related-urls&gt;&lt;/urls&gt;&lt;access-date&gt;29 July 2013&lt;/access-date&gt;&lt;/record&gt;&lt;/Cite&gt;&lt;/EndNote&gt;</w:instrText>
      </w:r>
      <w:r w:rsidR="001519A1" w:rsidRPr="004E5900">
        <w:rPr>
          <w:sz w:val="24"/>
          <w:szCs w:val="24"/>
          <w:lang w:val="en-US"/>
        </w:rPr>
        <w:fldChar w:fldCharType="separate"/>
      </w:r>
      <w:r w:rsidR="002E3B66" w:rsidRPr="004E5900">
        <w:rPr>
          <w:noProof/>
          <w:sz w:val="24"/>
          <w:szCs w:val="24"/>
          <w:lang w:val="en-US"/>
        </w:rPr>
        <w:t>(</w:t>
      </w:r>
      <w:hyperlink w:anchor="_ENREF_24" w:tooltip="World Health Organisation, 2013 #27" w:history="1">
        <w:r w:rsidR="0013402C" w:rsidRPr="004E5900">
          <w:rPr>
            <w:noProof/>
            <w:sz w:val="24"/>
            <w:szCs w:val="24"/>
            <w:lang w:val="en-US"/>
          </w:rPr>
          <w:t>World Health Organisation, 2013</w:t>
        </w:r>
      </w:hyperlink>
      <w:r w:rsidR="002E3B66" w:rsidRPr="004E5900">
        <w:rPr>
          <w:noProof/>
          <w:sz w:val="24"/>
          <w:szCs w:val="24"/>
          <w:lang w:val="en-US"/>
        </w:rPr>
        <w:t>)</w:t>
      </w:r>
      <w:r w:rsidR="001519A1" w:rsidRPr="004E5900">
        <w:rPr>
          <w:sz w:val="24"/>
          <w:szCs w:val="24"/>
          <w:lang w:val="en-US"/>
        </w:rPr>
        <w:fldChar w:fldCharType="end"/>
      </w:r>
      <w:r w:rsidR="00CB3197">
        <w:rPr>
          <w:sz w:val="24"/>
          <w:szCs w:val="24"/>
          <w:lang w:val="en-US"/>
        </w:rPr>
        <w:t>,</w:t>
      </w:r>
      <w:r w:rsidR="00D2626E" w:rsidRPr="004E5900">
        <w:rPr>
          <w:sz w:val="24"/>
          <w:szCs w:val="24"/>
          <w:lang w:val="en-US"/>
        </w:rPr>
        <w:t xml:space="preserve"> </w:t>
      </w:r>
      <w:r w:rsidRPr="004E5900">
        <w:rPr>
          <w:sz w:val="24"/>
          <w:szCs w:val="24"/>
          <w:lang w:val="en-US"/>
        </w:rPr>
        <w:t>and these are only a fraction of all assaults that occur.</w:t>
      </w:r>
    </w:p>
    <w:p w:rsidR="00856172" w:rsidRPr="004E5900" w:rsidRDefault="00155168" w:rsidP="00BC396F">
      <w:pPr>
        <w:pStyle w:val="LRiGnormal"/>
        <w:spacing w:after="120"/>
        <w:ind w:firstLine="576"/>
        <w:jc w:val="left"/>
        <w:rPr>
          <w:sz w:val="24"/>
          <w:szCs w:val="24"/>
          <w:lang w:val="en-US"/>
        </w:rPr>
      </w:pPr>
      <w:r w:rsidRPr="004E5900">
        <w:rPr>
          <w:sz w:val="24"/>
          <w:szCs w:val="24"/>
          <w:lang w:val="en-US"/>
        </w:rPr>
        <w:t>Due to the ongoing concern over violence and its effects on individuals and society, the reduction and prevention of violence has been extensively researched over the past 50 years, which has led to the development and implementation of a broad range of interventions. This research has done much to improve our understanding of violence. However, it has also led to a diverse literature, reflective of the many different manifestations of violence, the different populations in which violence occurs</w:t>
      </w:r>
      <w:r w:rsidR="00CB3197">
        <w:rPr>
          <w:sz w:val="24"/>
          <w:szCs w:val="24"/>
          <w:lang w:val="en-US"/>
        </w:rPr>
        <w:t>,</w:t>
      </w:r>
      <w:r w:rsidRPr="004E5900">
        <w:rPr>
          <w:sz w:val="24"/>
          <w:szCs w:val="24"/>
          <w:lang w:val="en-US"/>
        </w:rPr>
        <w:t xml:space="preserve"> and the </w:t>
      </w:r>
      <w:r w:rsidR="00A77BA6" w:rsidRPr="004E5900">
        <w:rPr>
          <w:sz w:val="24"/>
          <w:szCs w:val="24"/>
          <w:lang w:val="en-US"/>
        </w:rPr>
        <w:t xml:space="preserve">methods adopted </w:t>
      </w:r>
      <w:r w:rsidRPr="004E5900">
        <w:rPr>
          <w:sz w:val="24"/>
          <w:szCs w:val="24"/>
          <w:lang w:val="en-US"/>
        </w:rPr>
        <w:t xml:space="preserve">to </w:t>
      </w:r>
      <w:r w:rsidR="00A77BA6" w:rsidRPr="004E5900">
        <w:rPr>
          <w:sz w:val="24"/>
          <w:szCs w:val="24"/>
          <w:lang w:val="en-US"/>
        </w:rPr>
        <w:t>evaluate</w:t>
      </w:r>
      <w:r w:rsidRPr="004E5900">
        <w:rPr>
          <w:sz w:val="24"/>
          <w:szCs w:val="24"/>
          <w:lang w:val="en-US"/>
        </w:rPr>
        <w:t xml:space="preserve"> the </w:t>
      </w:r>
      <w:r w:rsidR="00A77BA6" w:rsidRPr="004E5900">
        <w:rPr>
          <w:sz w:val="24"/>
          <w:szCs w:val="24"/>
          <w:lang w:val="en-US"/>
        </w:rPr>
        <w:t>efficacy</w:t>
      </w:r>
      <w:r w:rsidRPr="004E5900">
        <w:rPr>
          <w:sz w:val="24"/>
          <w:szCs w:val="24"/>
          <w:lang w:val="en-US"/>
        </w:rPr>
        <w:t xml:space="preserve"> of interventions to reduce violence</w:t>
      </w:r>
      <w:r w:rsidR="00A77BA6" w:rsidRPr="004E5900">
        <w:rPr>
          <w:sz w:val="24"/>
          <w:szCs w:val="24"/>
          <w:lang w:val="en-US"/>
        </w:rPr>
        <w:t xml:space="preserve"> or associated outcomes</w:t>
      </w:r>
      <w:r w:rsidRPr="004E5900">
        <w:rPr>
          <w:sz w:val="24"/>
          <w:szCs w:val="24"/>
          <w:lang w:val="en-US"/>
        </w:rPr>
        <w:t xml:space="preserve">. </w:t>
      </w:r>
    </w:p>
    <w:p w:rsidR="00BD2309" w:rsidRPr="004E5900" w:rsidRDefault="00856172" w:rsidP="00BC396F">
      <w:pPr>
        <w:pStyle w:val="LRiGnormal"/>
        <w:spacing w:after="120"/>
        <w:ind w:firstLine="576"/>
        <w:jc w:val="left"/>
        <w:rPr>
          <w:sz w:val="24"/>
          <w:szCs w:val="24"/>
          <w:lang w:val="en-US"/>
        </w:rPr>
      </w:pPr>
      <w:r w:rsidRPr="004E5900">
        <w:rPr>
          <w:sz w:val="24"/>
          <w:szCs w:val="24"/>
          <w:lang w:val="en-US"/>
        </w:rPr>
        <w:t>S</w:t>
      </w:r>
      <w:r w:rsidR="00155168" w:rsidRPr="004E5900">
        <w:rPr>
          <w:sz w:val="24"/>
          <w:szCs w:val="24"/>
          <w:lang w:val="en-US"/>
        </w:rPr>
        <w:t xml:space="preserve">uch a diverse and extensive literature can be bewildering and can obscure the effectiveness of particular interventions to decrease violent </w:t>
      </w:r>
      <w:r w:rsidR="004E5900" w:rsidRPr="004E5900">
        <w:rPr>
          <w:sz w:val="24"/>
          <w:szCs w:val="24"/>
          <w:lang w:val="en-US"/>
        </w:rPr>
        <w:t>behavior</w:t>
      </w:r>
      <w:r w:rsidR="00155168" w:rsidRPr="004E5900">
        <w:rPr>
          <w:sz w:val="24"/>
          <w:szCs w:val="24"/>
          <w:lang w:val="en-US"/>
        </w:rPr>
        <w:t xml:space="preserve"> in specific situations. When practitioners are choosing which intervention to employ it is important that they consider using an evidence-based practice approach</w:t>
      </w:r>
      <w:r w:rsidR="00CB3197">
        <w:rPr>
          <w:sz w:val="24"/>
          <w:szCs w:val="24"/>
          <w:lang w:val="en-US"/>
        </w:rPr>
        <w:t xml:space="preserve">. However, </w:t>
      </w:r>
      <w:r w:rsidR="00155168" w:rsidRPr="004E5900">
        <w:rPr>
          <w:sz w:val="24"/>
          <w:szCs w:val="24"/>
          <w:lang w:val="en-US"/>
        </w:rPr>
        <w:t xml:space="preserve">such an evidence base can only be confidently constructed through consistent replication of positive findings of particular interventions with specific populations. </w:t>
      </w:r>
      <w:r w:rsidR="00231006" w:rsidRPr="004E5900">
        <w:rPr>
          <w:sz w:val="24"/>
          <w:szCs w:val="24"/>
          <w:lang w:val="en-US"/>
        </w:rPr>
        <w:t>This replication</w:t>
      </w:r>
      <w:r w:rsidR="00155168" w:rsidRPr="004E5900">
        <w:rPr>
          <w:sz w:val="24"/>
          <w:szCs w:val="24"/>
          <w:lang w:val="en-US"/>
        </w:rPr>
        <w:t xml:space="preserve"> </w:t>
      </w:r>
      <w:r w:rsidR="0099513A" w:rsidRPr="004E5900">
        <w:rPr>
          <w:sz w:val="24"/>
          <w:szCs w:val="24"/>
          <w:lang w:val="en-US"/>
        </w:rPr>
        <w:t xml:space="preserve">and consolidation </w:t>
      </w:r>
      <w:r w:rsidR="00155168" w:rsidRPr="004E5900">
        <w:rPr>
          <w:sz w:val="24"/>
          <w:szCs w:val="24"/>
          <w:lang w:val="en-US"/>
        </w:rPr>
        <w:t>is the hallmark of science and</w:t>
      </w:r>
      <w:r w:rsidR="00567028" w:rsidRPr="004E5900">
        <w:rPr>
          <w:sz w:val="24"/>
          <w:szCs w:val="24"/>
          <w:lang w:val="en-US"/>
        </w:rPr>
        <w:t>,</w:t>
      </w:r>
      <w:r w:rsidR="00155168" w:rsidRPr="004E5900">
        <w:rPr>
          <w:sz w:val="24"/>
          <w:szCs w:val="24"/>
          <w:lang w:val="en-US"/>
        </w:rPr>
        <w:t xml:space="preserve"> without it</w:t>
      </w:r>
      <w:r w:rsidR="00567028" w:rsidRPr="004E5900">
        <w:rPr>
          <w:sz w:val="24"/>
          <w:szCs w:val="24"/>
          <w:lang w:val="en-US"/>
        </w:rPr>
        <w:t>,</w:t>
      </w:r>
      <w:r w:rsidR="00155168" w:rsidRPr="004E5900">
        <w:rPr>
          <w:sz w:val="24"/>
          <w:szCs w:val="24"/>
          <w:lang w:val="en-US"/>
        </w:rPr>
        <w:t xml:space="preserve"> </w:t>
      </w:r>
      <w:r w:rsidR="00A77BA6" w:rsidRPr="004E5900">
        <w:rPr>
          <w:sz w:val="24"/>
          <w:szCs w:val="24"/>
          <w:lang w:val="en-US"/>
        </w:rPr>
        <w:t xml:space="preserve">it is difficult to draw </w:t>
      </w:r>
      <w:r w:rsidR="00155168" w:rsidRPr="004E5900">
        <w:rPr>
          <w:sz w:val="24"/>
          <w:szCs w:val="24"/>
          <w:lang w:val="en-US"/>
        </w:rPr>
        <w:t xml:space="preserve">meaningful conclusions about the </w:t>
      </w:r>
      <w:r w:rsidR="009D1762" w:rsidRPr="004E5900">
        <w:rPr>
          <w:sz w:val="24"/>
          <w:szCs w:val="24"/>
          <w:lang w:val="en-US"/>
        </w:rPr>
        <w:t>generalizability</w:t>
      </w:r>
      <w:r w:rsidR="00155168" w:rsidRPr="004E5900">
        <w:rPr>
          <w:sz w:val="24"/>
          <w:szCs w:val="24"/>
          <w:lang w:val="en-US"/>
        </w:rPr>
        <w:t xml:space="preserve"> of findings beyond the particular study being reported. </w:t>
      </w:r>
    </w:p>
    <w:p w:rsidR="00BD2309" w:rsidRPr="004E5900" w:rsidRDefault="00155168" w:rsidP="00BC396F">
      <w:pPr>
        <w:pStyle w:val="LRiGnormal"/>
        <w:spacing w:after="120"/>
        <w:ind w:firstLine="576"/>
        <w:jc w:val="left"/>
        <w:rPr>
          <w:sz w:val="24"/>
          <w:szCs w:val="24"/>
          <w:lang w:val="en-US"/>
        </w:rPr>
      </w:pPr>
      <w:r w:rsidRPr="004E5900">
        <w:rPr>
          <w:sz w:val="24"/>
          <w:szCs w:val="24"/>
          <w:lang w:val="en-US"/>
        </w:rPr>
        <w:t xml:space="preserve">Evidence-based practice is seen as a way of providing health care </w:t>
      </w:r>
      <w:r w:rsidR="0099513A" w:rsidRPr="004E5900">
        <w:rPr>
          <w:sz w:val="24"/>
          <w:szCs w:val="24"/>
          <w:lang w:val="en-US"/>
        </w:rPr>
        <w:t xml:space="preserve">and other public services </w:t>
      </w:r>
      <w:r w:rsidRPr="004E5900">
        <w:rPr>
          <w:sz w:val="24"/>
          <w:szCs w:val="24"/>
          <w:lang w:val="en-US"/>
        </w:rPr>
        <w:t xml:space="preserve">that is guided by a thoughtful integration of the best available scientific knowledge with clinical expertise. This approach allows the practitioner to critically assess research data, clinical guidelines, and other information resources in order to correctly identify the clinical problem, apply the most high-quality intervention, and re-evaluate the outcome for future improvement </w:t>
      </w:r>
      <w:r w:rsidR="001519A1" w:rsidRPr="004E5900">
        <w:rPr>
          <w:sz w:val="24"/>
          <w:szCs w:val="24"/>
          <w:lang w:val="en-US"/>
        </w:rPr>
        <w:fldChar w:fldCharType="begin"/>
      </w:r>
      <w:r w:rsidR="002E3B66" w:rsidRPr="004E5900">
        <w:rPr>
          <w:sz w:val="24"/>
          <w:szCs w:val="24"/>
          <w:lang w:val="en-US"/>
        </w:rPr>
        <w:instrText xml:space="preserve"> ADDIN EN.CITE &lt;EndNote&gt;&lt;Cite&gt;&lt;Author&gt;U.S. National Library of Medicine&lt;/Author&gt;&lt;Year&gt;2009&lt;/Year&gt;&lt;RecNum&gt;4&lt;/RecNum&gt;&lt;DisplayText&gt;(U.S. National Library of Medicine, 2009)&lt;/DisplayText&gt;&lt;record&gt;&lt;rec-number&gt;4&lt;/rec-number&gt;&lt;foreign-keys&gt;&lt;key app="EN" db-id="tvdv9varot2r2iedwetx5pdesdrws0sasdat"&gt;4&lt;/key&gt;&lt;/foreign-keys&gt;&lt;ref-type name="Web Page"&gt;12&lt;/ref-type&gt;&lt;contributors&gt;&lt;authors&gt;&lt;author&gt;U.S. National Library of Medicine,&lt;/author&gt;&lt;/authors&gt;&lt;/contributors&gt;&lt;titles&gt;&lt;title&gt;Medical Subject Headings (MeSH)&lt;/title&gt;&lt;/titles&gt;&lt;volume&gt;2012&lt;/volume&gt;&lt;number&gt;January&lt;/number&gt;&lt;dates&gt;&lt;year&gt;2009&lt;/year&gt;&lt;/dates&gt;&lt;urls&gt;&lt;related-urls&gt;&lt;url&gt;http://www.ncbi.nlm.nih.gov/mesh?term=evidence%20based%20practice&lt;/url&gt;&lt;/related-urls&gt;&lt;/urls&gt;&lt;/record&gt;&lt;/Cite&gt;&lt;/EndNote&gt;</w:instrText>
      </w:r>
      <w:r w:rsidR="001519A1" w:rsidRPr="004E5900">
        <w:rPr>
          <w:sz w:val="24"/>
          <w:szCs w:val="24"/>
          <w:lang w:val="en-US"/>
        </w:rPr>
        <w:fldChar w:fldCharType="separate"/>
      </w:r>
      <w:r w:rsidR="002E3B66" w:rsidRPr="004E5900">
        <w:rPr>
          <w:noProof/>
          <w:sz w:val="24"/>
          <w:szCs w:val="24"/>
          <w:lang w:val="en-US"/>
        </w:rPr>
        <w:t>(</w:t>
      </w:r>
      <w:hyperlink w:anchor="_ENREF_23" w:tooltip="U.S. National Library of Medicine, 2009 #4" w:history="1">
        <w:r w:rsidR="0013402C" w:rsidRPr="004E5900">
          <w:rPr>
            <w:noProof/>
            <w:sz w:val="24"/>
            <w:szCs w:val="24"/>
            <w:lang w:val="en-US"/>
          </w:rPr>
          <w:t>U.S. National Library of Medicine, 2009</w:t>
        </w:r>
      </w:hyperlink>
      <w:r w:rsidR="002E3B66" w:rsidRPr="004E5900">
        <w:rPr>
          <w:noProof/>
          <w:sz w:val="24"/>
          <w:szCs w:val="24"/>
          <w:lang w:val="en-US"/>
        </w:rPr>
        <w:t>)</w:t>
      </w:r>
      <w:r w:rsidR="001519A1" w:rsidRPr="004E5900">
        <w:rPr>
          <w:sz w:val="24"/>
          <w:szCs w:val="24"/>
          <w:lang w:val="en-US"/>
        </w:rPr>
        <w:fldChar w:fldCharType="end"/>
      </w:r>
      <w:r w:rsidRPr="004E5900">
        <w:rPr>
          <w:sz w:val="24"/>
          <w:szCs w:val="24"/>
          <w:lang w:val="en-US"/>
        </w:rPr>
        <w:t xml:space="preserve">. However, given an extensive and often complex literature, practitioners rarely have the resources to collate all evidence but rather turn to reviews of research studies for guidance. Systematic review with, where possible, aggregation of data from a range of comparable studies through meta-analysis, is </w:t>
      </w:r>
      <w:r w:rsidRPr="004E5900">
        <w:rPr>
          <w:sz w:val="24"/>
          <w:szCs w:val="24"/>
          <w:lang w:val="en-US"/>
        </w:rPr>
        <w:lastRenderedPageBreak/>
        <w:t xml:space="preserve">accepted as the approach necessary to establish what constitutes ‘the best available scientific knowledge’ on effectiveness at any particular time. </w:t>
      </w:r>
    </w:p>
    <w:p w:rsidR="00BD2309" w:rsidRPr="004E5900" w:rsidRDefault="00155168" w:rsidP="00BC396F">
      <w:pPr>
        <w:pStyle w:val="LRiGnormal"/>
        <w:spacing w:after="120"/>
        <w:ind w:firstLine="576"/>
        <w:jc w:val="left"/>
        <w:rPr>
          <w:sz w:val="24"/>
          <w:szCs w:val="24"/>
          <w:lang w:val="en-US"/>
        </w:rPr>
      </w:pPr>
      <w:r w:rsidRPr="004E5900">
        <w:rPr>
          <w:sz w:val="24"/>
          <w:szCs w:val="24"/>
          <w:lang w:val="en-US"/>
        </w:rPr>
        <w:t xml:space="preserve">The synthesis of data through meta-analysis increases the strength of evidence </w:t>
      </w:r>
      <w:r w:rsidR="00581B32" w:rsidRPr="004E5900">
        <w:rPr>
          <w:sz w:val="24"/>
          <w:szCs w:val="24"/>
          <w:lang w:val="en-US"/>
        </w:rPr>
        <w:t>and allows for researchers to test whether the findings of individual studies are robust.</w:t>
      </w:r>
      <w:r w:rsidRPr="004E5900">
        <w:rPr>
          <w:sz w:val="24"/>
          <w:szCs w:val="24"/>
          <w:lang w:val="en-US"/>
        </w:rPr>
        <w:t xml:space="preserve"> This is particularly true where either the numbers of participants in individual studies is small, and/or where a smaller intervention effect size is expected and may require large samples to be detectable. For data synthesis to be meaningful, studies need to be as </w:t>
      </w:r>
      <w:r w:rsidR="00231006" w:rsidRPr="004E5900">
        <w:rPr>
          <w:sz w:val="24"/>
          <w:szCs w:val="24"/>
          <w:lang w:val="en-US"/>
        </w:rPr>
        <w:t>homogenous (</w:t>
      </w:r>
      <w:r w:rsidRPr="004E5900">
        <w:rPr>
          <w:sz w:val="24"/>
          <w:szCs w:val="24"/>
          <w:lang w:val="en-US"/>
        </w:rPr>
        <w:t>composed of similar or identical parts or elements) as possible otherwise any significant effects identified may be due to factors other than the treatment being tested. The level of homogeneity/heterogeneity between studies can be quantified using either the Q statistic (which assesses presence of heterogeneity) or I</w:t>
      </w:r>
      <w:r w:rsidRPr="004E5900">
        <w:rPr>
          <w:sz w:val="24"/>
          <w:szCs w:val="24"/>
          <w:vertAlign w:val="superscript"/>
          <w:lang w:val="en-US"/>
        </w:rPr>
        <w:t>2</w:t>
      </w:r>
      <w:r w:rsidRPr="004E5900">
        <w:rPr>
          <w:sz w:val="24"/>
          <w:szCs w:val="24"/>
          <w:lang w:val="en-US"/>
        </w:rPr>
        <w:t xml:space="preserve"> statistic (which measures the extent of heterogeneity). </w:t>
      </w:r>
    </w:p>
    <w:p w:rsidR="00174933" w:rsidRDefault="0071660C" w:rsidP="00BC396F">
      <w:pPr>
        <w:autoSpaceDE w:val="0"/>
        <w:autoSpaceDN w:val="0"/>
        <w:adjustRightInd w:val="0"/>
        <w:spacing w:after="120" w:line="360" w:lineRule="auto"/>
        <w:ind w:firstLine="576"/>
        <w:rPr>
          <w:lang w:val="en-US"/>
        </w:rPr>
      </w:pPr>
      <w:r w:rsidRPr="004E5900">
        <w:rPr>
          <w:lang w:val="en-US"/>
        </w:rPr>
        <w:t xml:space="preserve">It must be noted that systematic review and meta-analysis, </w:t>
      </w:r>
      <w:r w:rsidR="00CB3197" w:rsidRPr="004E5900">
        <w:rPr>
          <w:lang w:val="en-US"/>
        </w:rPr>
        <w:t>whil</w:t>
      </w:r>
      <w:r w:rsidR="00CB3197">
        <w:rPr>
          <w:lang w:val="en-US"/>
        </w:rPr>
        <w:t>e</w:t>
      </w:r>
      <w:r w:rsidR="00CB3197" w:rsidRPr="004E5900">
        <w:rPr>
          <w:lang w:val="en-US"/>
        </w:rPr>
        <w:t xml:space="preserve"> </w:t>
      </w:r>
      <w:r w:rsidRPr="004E5900">
        <w:rPr>
          <w:lang w:val="en-US"/>
        </w:rPr>
        <w:t xml:space="preserve">considered the most robust way to </w:t>
      </w:r>
      <w:r w:rsidR="004E5900" w:rsidRPr="004E5900">
        <w:rPr>
          <w:lang w:val="en-US"/>
        </w:rPr>
        <w:t>synthesize</w:t>
      </w:r>
      <w:r w:rsidRPr="004E5900">
        <w:rPr>
          <w:lang w:val="en-US"/>
        </w:rPr>
        <w:t xml:space="preserve"> data, is not the only </w:t>
      </w:r>
      <w:r w:rsidR="004E5900" w:rsidRPr="004E5900">
        <w:rPr>
          <w:lang w:val="en-US"/>
        </w:rPr>
        <w:t>recognized</w:t>
      </w:r>
      <w:r w:rsidRPr="004E5900">
        <w:rPr>
          <w:lang w:val="en-US"/>
        </w:rPr>
        <w:t xml:space="preserve"> method to </w:t>
      </w:r>
      <w:r w:rsidR="004E5900" w:rsidRPr="004E5900">
        <w:rPr>
          <w:lang w:val="en-US"/>
        </w:rPr>
        <w:t>synthesize</w:t>
      </w:r>
      <w:r w:rsidRPr="004E5900">
        <w:rPr>
          <w:lang w:val="en-US"/>
        </w:rPr>
        <w:t xml:space="preserve"> the findings of individual intervention studies in a way which enables meaning to be drawn. For example, realist synthesis </w:t>
      </w:r>
      <w:r w:rsidR="002808AC" w:rsidRPr="004E5900">
        <w:rPr>
          <w:lang w:val="en-US"/>
        </w:rPr>
        <w:t xml:space="preserve">aims to review the evidence for complex interventions and identifies the context and mechanisms by which a particular outcome can be achieved. Rather than adopt a rigid and systematic approach to identifying all literature relating to a certain topic or intervention, researchers conducting realist synthesis adopt a more iterative approach. They aim to explore </w:t>
      </w:r>
      <w:r w:rsidR="002808AC" w:rsidRPr="004E5900">
        <w:rPr>
          <w:i/>
          <w:lang w:val="en-US"/>
        </w:rPr>
        <w:t>how</w:t>
      </w:r>
      <w:r w:rsidR="002808AC" w:rsidRPr="004E5900">
        <w:rPr>
          <w:lang w:val="en-US"/>
        </w:rPr>
        <w:t xml:space="preserve"> complex </w:t>
      </w:r>
      <w:proofErr w:type="spellStart"/>
      <w:r w:rsidR="002808AC" w:rsidRPr="004E5900">
        <w:rPr>
          <w:lang w:val="en-US"/>
        </w:rPr>
        <w:t>programmes</w:t>
      </w:r>
      <w:proofErr w:type="spellEnd"/>
      <w:r w:rsidR="002808AC" w:rsidRPr="004E5900">
        <w:rPr>
          <w:lang w:val="en-US"/>
        </w:rPr>
        <w:t xml:space="preserve"> or interventions work, or </w:t>
      </w:r>
      <w:r w:rsidR="002808AC" w:rsidRPr="004E5900">
        <w:rPr>
          <w:i/>
          <w:lang w:val="en-US"/>
        </w:rPr>
        <w:t>why</w:t>
      </w:r>
      <w:r w:rsidR="002808AC" w:rsidRPr="004E5900">
        <w:rPr>
          <w:lang w:val="en-US"/>
        </w:rPr>
        <w:t xml:space="preserve"> they fail, in certain circumstances or with certain population groups. In contrast to RCTs, whose purpose is to test for cause-effect relationships, realist synthesis adopts the premise that in order to infer a causal outcome between two events or processes (such as a CBT-based intervention to reduce violence, and subsequent reoffending rates), the mechanism that connects them and the context in which this mechanism occurs must also be understood. However, i</w:t>
      </w:r>
      <w:r w:rsidR="00155168" w:rsidRPr="004E5900">
        <w:rPr>
          <w:lang w:val="en-US"/>
        </w:rPr>
        <w:t xml:space="preserve">n the field of violence research, </w:t>
      </w:r>
      <w:r w:rsidR="002808AC" w:rsidRPr="004E5900">
        <w:rPr>
          <w:lang w:val="en-US"/>
        </w:rPr>
        <w:t xml:space="preserve">realist synthesis has largely been overlooked, with </w:t>
      </w:r>
      <w:r w:rsidRPr="004E5900">
        <w:rPr>
          <w:lang w:val="en-US"/>
        </w:rPr>
        <w:t>researchers tend</w:t>
      </w:r>
      <w:r w:rsidR="002808AC" w:rsidRPr="004E5900">
        <w:rPr>
          <w:lang w:val="en-US"/>
        </w:rPr>
        <w:t>ing</w:t>
      </w:r>
      <w:r w:rsidRPr="004E5900">
        <w:rPr>
          <w:lang w:val="en-US"/>
        </w:rPr>
        <w:t xml:space="preserve"> to </w:t>
      </w:r>
      <w:r w:rsidR="004E5900" w:rsidRPr="004E5900">
        <w:rPr>
          <w:lang w:val="en-US"/>
        </w:rPr>
        <w:t>synthesize</w:t>
      </w:r>
      <w:r w:rsidRPr="004E5900">
        <w:rPr>
          <w:lang w:val="en-US"/>
        </w:rPr>
        <w:t xml:space="preserve"> studies using </w:t>
      </w:r>
      <w:r w:rsidR="002808AC" w:rsidRPr="004E5900">
        <w:rPr>
          <w:lang w:val="en-US"/>
        </w:rPr>
        <w:t>more ‘</w:t>
      </w:r>
      <w:r w:rsidRPr="004E5900">
        <w:rPr>
          <w:lang w:val="en-US"/>
        </w:rPr>
        <w:t>traditional</w:t>
      </w:r>
      <w:r w:rsidR="002808AC" w:rsidRPr="004E5900">
        <w:rPr>
          <w:lang w:val="en-US"/>
        </w:rPr>
        <w:t xml:space="preserve">’ approaches. Indeed, </w:t>
      </w:r>
      <w:r w:rsidR="00155168" w:rsidRPr="004E5900">
        <w:rPr>
          <w:lang w:val="en-US"/>
        </w:rPr>
        <w:t xml:space="preserve">a large number of systematic reviews and meta-analyses have been conducted over the past decade to </w:t>
      </w:r>
      <w:r w:rsidR="004E5900" w:rsidRPr="004E5900">
        <w:rPr>
          <w:lang w:val="en-US"/>
        </w:rPr>
        <w:t>summarize</w:t>
      </w:r>
      <w:r w:rsidR="00155168" w:rsidRPr="004E5900">
        <w:rPr>
          <w:lang w:val="en-US"/>
        </w:rPr>
        <w:t xml:space="preserve"> and integrate the findings from the literature. However, in line with the traditional requirement of a systematic review to include comparable studies, these reviews tend to focus on a specific intervention (e.g.</w:t>
      </w:r>
      <w:r w:rsidR="00CB3197">
        <w:rPr>
          <w:lang w:val="en-US"/>
        </w:rPr>
        <w:t>,</w:t>
      </w:r>
      <w:r w:rsidR="00155168" w:rsidRPr="004E5900">
        <w:rPr>
          <w:lang w:val="en-US"/>
        </w:rPr>
        <w:t xml:space="preserve"> second generation antipsychotics </w:t>
      </w:r>
      <w:r w:rsidR="001519A1" w:rsidRPr="004E5900">
        <w:rPr>
          <w:lang w:val="en-US"/>
        </w:rPr>
        <w:fldChar w:fldCharType="begin"/>
      </w:r>
      <w:r w:rsidR="002E3B66" w:rsidRPr="004E5900">
        <w:rPr>
          <w:lang w:val="en-US"/>
        </w:rPr>
        <w:instrText xml:space="preserve"> ADDIN EN.CITE &lt;EndNote&gt;&lt;Cite&gt;&lt;Author&gt;Bhana&lt;/Author&gt;&lt;Year&gt;2001&lt;/Year&gt;&lt;RecNum&gt;5&lt;/RecNum&gt;&lt;DisplayText&gt;(Bhana, Foster, Olney, &amp;amp; Plosker, 2001)&lt;/DisplayText&gt;&lt;record&gt;&lt;rec-number&gt;5&lt;/rec-number&gt;&lt;foreign-keys&gt;&lt;key app="EN" db-id="tvdv9varot2r2iedwetx5pdesdrws0sasdat"&gt;5&lt;/key&gt;&lt;/foreign-keys&gt;&lt;ref-type name="Journal Article"&gt;17&lt;/ref-type&gt;&lt;contributors&gt;&lt;authors&gt;&lt;author&gt;Bhana, N.&lt;/author&gt;&lt;author&gt;Foster, R.&lt;/author&gt;&lt;author&gt;Olney, R.&lt;/author&gt;&lt;author&gt;Plosker, G. &lt;/author&gt;&lt;/authors&gt;&lt;/contributors&gt;&lt;titles&gt;&lt;title&gt;Olanzapine: an updated review of its use in the management of schizophrenia&lt;/title&gt;&lt;secondary-title&gt;Drugs&lt;/secondary-title&gt;&lt;/titles&gt;&lt;periodical&gt;&lt;full-title&gt;Drugs&lt;/full-title&gt;&lt;/periodical&gt;&lt;pages&gt;111-161&lt;/pages&gt;&lt;volume&gt;61&lt;/volume&gt;&lt;dates&gt;&lt;year&gt;2001&lt;/year&gt;&lt;/dates&gt;&lt;urls&gt;&lt;/urls&gt;&lt;custom7&gt; Report ref&lt;/custom7&gt;&lt;/record&gt;&lt;/Cite&gt;&lt;/EndNote&gt;</w:instrText>
      </w:r>
      <w:r w:rsidR="001519A1" w:rsidRPr="004E5900">
        <w:rPr>
          <w:lang w:val="en-US"/>
        </w:rPr>
        <w:fldChar w:fldCharType="separate"/>
      </w:r>
      <w:r w:rsidR="002E3B66" w:rsidRPr="004E5900">
        <w:rPr>
          <w:noProof/>
          <w:lang w:val="en-US"/>
        </w:rPr>
        <w:t>(</w:t>
      </w:r>
      <w:hyperlink w:anchor="_ENREF_1" w:tooltip="Bhana, 2001 #5" w:history="1">
        <w:r w:rsidR="0013402C" w:rsidRPr="004E5900">
          <w:rPr>
            <w:noProof/>
            <w:lang w:val="en-US"/>
          </w:rPr>
          <w:t>Bhana, Foster, Olney, &amp; Plosker, 2001</w:t>
        </w:r>
      </w:hyperlink>
      <w:r w:rsidR="002E3B66" w:rsidRPr="004E5900">
        <w:rPr>
          <w:noProof/>
          <w:lang w:val="en-US"/>
        </w:rPr>
        <w:t>)</w:t>
      </w:r>
      <w:r w:rsidR="001519A1" w:rsidRPr="004E5900">
        <w:rPr>
          <w:lang w:val="en-US"/>
        </w:rPr>
        <w:fldChar w:fldCharType="end"/>
      </w:r>
      <w:r w:rsidR="00155168" w:rsidRPr="004E5900">
        <w:rPr>
          <w:lang w:val="en-US"/>
        </w:rPr>
        <w:t xml:space="preserve"> and/or a specific outcome (e.g.</w:t>
      </w:r>
      <w:r w:rsidR="00CB3197">
        <w:rPr>
          <w:lang w:val="en-US"/>
        </w:rPr>
        <w:t>,</w:t>
      </w:r>
      <w:r w:rsidR="00155168" w:rsidRPr="004E5900">
        <w:rPr>
          <w:lang w:val="en-US"/>
        </w:rPr>
        <w:t xml:space="preserve"> re</w:t>
      </w:r>
      <w:r w:rsidR="00174933">
        <w:rPr>
          <w:lang w:val="en-US"/>
        </w:rPr>
        <w:t>-</w:t>
      </w:r>
      <w:r w:rsidR="00155168" w:rsidRPr="004E5900">
        <w:rPr>
          <w:lang w:val="en-US"/>
        </w:rPr>
        <w:t xml:space="preserve">offending </w:t>
      </w:r>
      <w:r w:rsidR="001519A1" w:rsidRPr="004E5900">
        <w:rPr>
          <w:lang w:val="en-US"/>
        </w:rPr>
        <w:fldChar w:fldCharType="begin"/>
      </w:r>
      <w:r w:rsidR="002E3B66" w:rsidRPr="004E5900">
        <w:rPr>
          <w:lang w:val="en-US"/>
        </w:rPr>
        <w:instrText xml:space="preserve"> ADDIN EN.CITE &lt;EndNote&gt;&lt;Cite&gt;&lt;Author&gt;Schmucker&lt;/Author&gt;&lt;Year&gt;2008&lt;/Year&gt;&lt;RecNum&gt;6&lt;/RecNum&gt;&lt;DisplayText&gt;(Schmucker &amp;amp; Losel, 2008)&lt;/DisplayText&gt;&lt;record&gt;&lt;rec-number&gt;6&lt;/rec-number&gt;&lt;foreign-keys&gt;&lt;key app="EN" db-id="tvdv9varot2r2iedwetx5pdesdrws0sasdat"&gt;6&lt;/key&gt;&lt;/foreign-keys&gt;&lt;ref-type name="Journal Article"&gt;17&lt;/ref-type&gt;&lt;contributors&gt;&lt;authors&gt;&lt;author&gt;Schmucker, Martin&lt;/author&gt;&lt;author&gt;Losel, Friedrich&lt;/author&gt;&lt;/authors&gt;&lt;/contributors&gt;&lt;auth-address&gt;University of Erlangen-Nuremberg, Erlangen, Germany. martin.schmucker@psy.phil.uni-erlangen.de&lt;/auth-address&gt;&lt;titles&gt;&lt;title&gt;Does sexual offender treatment work? A systematic review of outcome evaluations&lt;/title&gt;&lt;secondary-title&gt;Psicothema&lt;/secondary-title&gt;&lt;/titles&gt;&lt;periodical&gt;&lt;full-title&gt;Psicothema&lt;/full-title&gt;&lt;/periodical&gt;&lt;pages&gt;10-9&lt;/pages&gt;&lt;volume&gt;20&lt;/volume&gt;&lt;number&gt;1&lt;/number&gt;&lt;dates&gt;&lt;year&gt;2008&lt;/year&gt;&lt;pub-dates&gt;&lt;date&gt;Feb&lt;/date&gt;&lt;/pub-dates&gt;&lt;/dates&gt;&lt;accession-num&gt;18206060&lt;/accession-num&gt;&lt;urls&gt;&lt;/urls&gt;&lt;custom1&gt; Got_Get&lt;/custom1&gt;&lt;custom2&gt; Included 1st stage&lt;/custom2&gt;&lt;custom3&gt;Electronic&lt;/custom3&gt;&lt;custom4&gt; &amp;quot;Check&amp;quot; stage 2 &lt;/custom4&gt;&lt;custom5&gt;Medline&lt;/custom5&gt;&lt;custom6&gt; Wally&lt;/custom6&gt;&lt;/record&gt;&lt;/Cite&gt;&lt;/EndNote&gt;</w:instrText>
      </w:r>
      <w:r w:rsidR="001519A1" w:rsidRPr="004E5900">
        <w:rPr>
          <w:lang w:val="en-US"/>
        </w:rPr>
        <w:fldChar w:fldCharType="separate"/>
      </w:r>
      <w:r w:rsidR="002E3B66" w:rsidRPr="004E5900">
        <w:rPr>
          <w:noProof/>
          <w:lang w:val="en-US"/>
        </w:rPr>
        <w:t>(</w:t>
      </w:r>
      <w:hyperlink w:anchor="_ENREF_19" w:tooltip="Schmucker, 2008 #6" w:history="1">
        <w:r w:rsidR="0013402C" w:rsidRPr="004E5900">
          <w:rPr>
            <w:noProof/>
            <w:lang w:val="en-US"/>
          </w:rPr>
          <w:t>Schmucker &amp; Losel, 2008</w:t>
        </w:r>
      </w:hyperlink>
      <w:r w:rsidR="002E3B66" w:rsidRPr="004E5900">
        <w:rPr>
          <w:noProof/>
          <w:lang w:val="en-US"/>
        </w:rPr>
        <w:t>)</w:t>
      </w:r>
      <w:r w:rsidR="001519A1" w:rsidRPr="004E5900">
        <w:rPr>
          <w:lang w:val="en-US"/>
        </w:rPr>
        <w:fldChar w:fldCharType="end"/>
      </w:r>
      <w:r w:rsidR="00155168" w:rsidRPr="004E5900">
        <w:rPr>
          <w:lang w:val="en-US"/>
        </w:rPr>
        <w:t>) in various singular populations (e.g.</w:t>
      </w:r>
      <w:r w:rsidR="00174933">
        <w:rPr>
          <w:lang w:val="en-US"/>
        </w:rPr>
        <w:t>,</w:t>
      </w:r>
      <w:r w:rsidR="00155168" w:rsidRPr="004E5900">
        <w:rPr>
          <w:lang w:val="en-US"/>
        </w:rPr>
        <w:t xml:space="preserve"> people with learning disability </w:t>
      </w:r>
      <w:r w:rsidR="001519A1" w:rsidRPr="004E5900">
        <w:rPr>
          <w:lang w:val="en-US"/>
        </w:rPr>
        <w:fldChar w:fldCharType="begin"/>
      </w:r>
      <w:r w:rsidR="0013402C" w:rsidRPr="004E5900">
        <w:rPr>
          <w:lang w:val="en-US"/>
        </w:rPr>
        <w:instrText xml:space="preserve"> ADDIN EN.CITE &lt;EndNote&gt;&lt;Cite&gt;&lt;Author&gt;Hassiotis&lt;/Author&gt;&lt;Year&gt;2004&lt;/Year&gt;&lt;RecNum&gt;7&lt;/RecNum&gt;&lt;DisplayText&gt;(Hassiotis &amp;amp; Hall, 2004)&lt;/DisplayText&gt;&lt;record&gt;&lt;rec-number&gt;7&lt;/rec-number&gt;&lt;foreign-keys&gt;&lt;key app="EN" db-id="tvdv9varot2r2iedwetx5pdesdrws0sasdat"&gt;7&lt;/key&gt;&lt;/foreign-keys&gt;&lt;ref-type name="Journal Article"&gt;17&lt;/ref-type&gt;&lt;contributors&gt;&lt;authors&gt;&lt;author&gt;Hassiotis, A.&lt;/author&gt;&lt;author&gt;Hall, I.&lt;/author&gt;&lt;/authors&gt;&lt;/contributors&gt;&lt;auth-address&gt;Department of Psychiatry &amp;amp; Behavioural Sciences, RF &amp;amp; UCMS, Wolfson Building, 48 Riding House Street, London, UK, W1N 8AA. a.hassiotis@ucl.ac.uk&lt;/auth-address&gt;&lt;titles&gt;&lt;title&gt;Behavioural and cognitive-behavioural interventions for outwardly-directed aggressive behaviour in people with learning disabilities&lt;/title&gt;&lt;secondary-title&gt;Cochrane Database of Systematic Reviews&lt;/secondary-title&gt;&lt;/titles&gt;&lt;periodical&gt;&lt;full-title&gt;Cochrane Database of Systematic Reviews&lt;/full-title&gt;&lt;abbr-1&gt;Cochrane Database Syst Rev&lt;/abbr-1&gt;&lt;/periodical&gt;&lt;pages&gt;CD003406&lt;/pages&gt;&lt;number&gt;4&lt;/number&gt;&lt;dates&gt;&lt;year&gt;2004&lt;/year&gt;&lt;/dates&gt;&lt;accession-num&gt;15495051&lt;/accession-num&gt;&lt;urls&gt;&lt;/urls&gt;&lt;custom1&gt; Got_Get&lt;/custom1&gt;&lt;custom2&gt; Included 1st stage&lt;/custom2&gt;&lt;custom3&gt;Electronic&lt;/custom3&gt;&lt;custom5&gt;Medline&lt;/custom5&gt;&lt;custom6&gt; Maria&lt;/custom6&gt;&lt;custom7&gt;Intervention core&lt;/custom7&gt;&lt;/record&gt;&lt;/Cite&gt;&lt;/EndNote&gt;</w:instrText>
      </w:r>
      <w:r w:rsidR="001519A1" w:rsidRPr="004E5900">
        <w:rPr>
          <w:lang w:val="en-US"/>
        </w:rPr>
        <w:fldChar w:fldCharType="separate"/>
      </w:r>
      <w:r w:rsidR="002E3B66" w:rsidRPr="004E5900">
        <w:rPr>
          <w:noProof/>
          <w:lang w:val="en-US"/>
        </w:rPr>
        <w:t>(</w:t>
      </w:r>
      <w:hyperlink w:anchor="_ENREF_9" w:tooltip="Hassiotis, 2004 #7" w:history="1">
        <w:r w:rsidR="0013402C" w:rsidRPr="004E5900">
          <w:rPr>
            <w:noProof/>
            <w:lang w:val="en-US"/>
          </w:rPr>
          <w:t>Hassiotis &amp; Hall, 2004</w:t>
        </w:r>
      </w:hyperlink>
      <w:r w:rsidR="002E3B66" w:rsidRPr="004E5900">
        <w:rPr>
          <w:noProof/>
          <w:lang w:val="en-US"/>
        </w:rPr>
        <w:t>)</w:t>
      </w:r>
      <w:r w:rsidR="001519A1" w:rsidRPr="004E5900">
        <w:rPr>
          <w:lang w:val="en-US"/>
        </w:rPr>
        <w:fldChar w:fldCharType="end"/>
      </w:r>
      <w:r w:rsidR="00155168" w:rsidRPr="004E5900">
        <w:rPr>
          <w:lang w:val="en-US"/>
        </w:rPr>
        <w:t xml:space="preserve">). </w:t>
      </w:r>
    </w:p>
    <w:p w:rsidR="00793874" w:rsidRPr="004E5900" w:rsidRDefault="00155168" w:rsidP="00BC396F">
      <w:pPr>
        <w:autoSpaceDE w:val="0"/>
        <w:autoSpaceDN w:val="0"/>
        <w:adjustRightInd w:val="0"/>
        <w:spacing w:after="120" w:line="360" w:lineRule="auto"/>
        <w:ind w:firstLine="576"/>
        <w:rPr>
          <w:lang w:val="en-US"/>
        </w:rPr>
      </w:pPr>
      <w:r w:rsidRPr="004E5900">
        <w:rPr>
          <w:lang w:val="en-US"/>
        </w:rPr>
        <w:lastRenderedPageBreak/>
        <w:t xml:space="preserve">It is worth noting that many of these previous focused reviews </w:t>
      </w:r>
      <w:r w:rsidR="00FC71B1" w:rsidRPr="004E5900">
        <w:rPr>
          <w:lang w:val="en-US"/>
        </w:rPr>
        <w:t xml:space="preserve">were unable to meaningfully </w:t>
      </w:r>
      <w:r w:rsidR="004E5900" w:rsidRPr="004E5900">
        <w:rPr>
          <w:lang w:val="en-US"/>
        </w:rPr>
        <w:t>synthesize</w:t>
      </w:r>
      <w:r w:rsidR="00FC71B1" w:rsidRPr="004E5900">
        <w:rPr>
          <w:lang w:val="en-US"/>
        </w:rPr>
        <w:t xml:space="preserve"> the results of relevant </w:t>
      </w:r>
      <w:r w:rsidR="004E5900" w:rsidRPr="004E5900">
        <w:rPr>
          <w:lang w:val="en-US"/>
        </w:rPr>
        <w:t>randomized</w:t>
      </w:r>
      <w:r w:rsidR="00FC71B1" w:rsidRPr="004E5900">
        <w:rPr>
          <w:lang w:val="en-US"/>
        </w:rPr>
        <w:t xml:space="preserve"> controlled trials (RCTs; considered ‘gold standard’ evidence) due to high levels of heterogeneity between them</w:t>
      </w:r>
      <w:r w:rsidRPr="004E5900">
        <w:rPr>
          <w:lang w:val="en-US"/>
        </w:rPr>
        <w:t xml:space="preserve"> </w:t>
      </w:r>
      <w:r w:rsidR="001519A1" w:rsidRPr="004E5900">
        <w:rPr>
          <w:lang w:val="en-US"/>
        </w:rPr>
        <w:fldChar w:fldCharType="begin">
          <w:fldData xml:space="preserve">PEVuZE5vdGU+PENpdGU+PEF1dGhvcj5Ccm9va3MtR29yZG9uPC9BdXRob3I+PFllYXI+MjAwNjwv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</w:fldData>
        </w:fldChar>
      </w:r>
      <w:r w:rsidR="0013402C" w:rsidRPr="004E5900">
        <w:rPr>
          <w:lang w:val="en-US"/>
        </w:rPr>
        <w:instrText xml:space="preserve"> ADDIN EN.CITE </w:instrText>
      </w:r>
      <w:r w:rsidR="0013402C" w:rsidRPr="004E5900">
        <w:rPr>
          <w:lang w:val="en-US"/>
        </w:rPr>
        <w:fldChar w:fldCharType="begin">
          <w:fldData xml:space="preserve">PEVuZE5vdGU+PENpdGU+PEF1dGhvcj5Ccm9va3MtR29yZG9uPC9BdXRob3I+PFllYXI+MjAwNjwv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</w:fldData>
        </w:fldChar>
      </w:r>
      <w:r w:rsidR="0013402C" w:rsidRPr="004E5900">
        <w:rPr>
          <w:lang w:val="en-US"/>
        </w:rPr>
        <w:instrText xml:space="preserve"> ADDIN EN.CITE.DATA </w:instrText>
      </w:r>
      <w:r w:rsidR="0013402C" w:rsidRPr="004E5900">
        <w:rPr>
          <w:lang w:val="en-US"/>
        </w:rPr>
      </w:r>
      <w:r w:rsidR="0013402C" w:rsidRPr="004E5900">
        <w:rPr>
          <w:lang w:val="en-US"/>
        </w:rPr>
        <w:fldChar w:fldCharType="end"/>
      </w:r>
      <w:r w:rsidR="001519A1" w:rsidRPr="004E5900">
        <w:rPr>
          <w:lang w:val="en-US"/>
        </w:rPr>
      </w:r>
      <w:r w:rsidR="001519A1" w:rsidRPr="004E5900">
        <w:rPr>
          <w:lang w:val="en-US"/>
        </w:rPr>
        <w:fldChar w:fldCharType="separate"/>
      </w:r>
      <w:r w:rsidR="002E3B66" w:rsidRPr="004E5900">
        <w:rPr>
          <w:noProof/>
          <w:lang w:val="en-US"/>
        </w:rPr>
        <w:t>(</w:t>
      </w:r>
      <w:hyperlink w:anchor="_ENREF_3" w:tooltip="Brooks-Gordon, 2006 #8" w:history="1">
        <w:r w:rsidR="0013402C" w:rsidRPr="004E5900">
          <w:rPr>
            <w:noProof/>
            <w:lang w:val="en-US"/>
          </w:rPr>
          <w:t>Brooks-Gordon, Bilby, &amp; Wells, 2006</w:t>
        </w:r>
      </w:hyperlink>
      <w:r w:rsidR="002E3B66" w:rsidRPr="004E5900">
        <w:rPr>
          <w:noProof/>
          <w:lang w:val="en-US"/>
        </w:rPr>
        <w:t xml:space="preserve">; </w:t>
      </w:r>
      <w:hyperlink w:anchor="_ENREF_6" w:tooltip="Duncan, 2006 #9" w:history="1">
        <w:r w:rsidR="0013402C" w:rsidRPr="004E5900">
          <w:rPr>
            <w:noProof/>
            <w:lang w:val="en-US"/>
          </w:rPr>
          <w:t>Duncan, Nicol, Ager, &amp; Dalgleish, 2006</w:t>
        </w:r>
      </w:hyperlink>
      <w:r w:rsidR="002E3B66" w:rsidRPr="004E5900">
        <w:rPr>
          <w:noProof/>
          <w:lang w:val="en-US"/>
        </w:rPr>
        <w:t xml:space="preserve">; </w:t>
      </w:r>
      <w:hyperlink w:anchor="_ENREF_9" w:tooltip="Hassiotis, 2004 #7" w:history="1">
        <w:r w:rsidR="0013402C" w:rsidRPr="004E5900">
          <w:rPr>
            <w:noProof/>
            <w:lang w:val="en-US"/>
          </w:rPr>
          <w:t>Hassiotis &amp; Hall, 2004</w:t>
        </w:r>
      </w:hyperlink>
      <w:r w:rsidR="002E3B66" w:rsidRPr="004E5900">
        <w:rPr>
          <w:noProof/>
          <w:lang w:val="en-US"/>
        </w:rPr>
        <w:t xml:space="preserve">; </w:t>
      </w:r>
      <w:hyperlink w:anchor="_ENREF_11" w:tooltip="Huf, 2004 #10" w:history="1">
        <w:r w:rsidR="0013402C" w:rsidRPr="004E5900">
          <w:rPr>
            <w:noProof/>
            <w:lang w:val="en-US"/>
          </w:rPr>
          <w:t>Huf, Alexander, &amp; Allen, 2004</w:t>
        </w:r>
      </w:hyperlink>
      <w:r w:rsidR="002E3B66" w:rsidRPr="004E5900">
        <w:rPr>
          <w:noProof/>
          <w:lang w:val="en-US"/>
        </w:rPr>
        <w:t xml:space="preserve">; </w:t>
      </w:r>
      <w:hyperlink w:anchor="_ENREF_21" w:tooltip="Smedslund, 2007 #11" w:history="1">
        <w:r w:rsidR="0013402C" w:rsidRPr="004E5900">
          <w:rPr>
            <w:noProof/>
            <w:lang w:val="en-US"/>
          </w:rPr>
          <w:t>Smedslund, Dalsbo, Steiro, Winsvold, &amp; Clench-Aas, 2007</w:t>
        </w:r>
      </w:hyperlink>
      <w:r w:rsidR="002E3B66" w:rsidRPr="004E5900">
        <w:rPr>
          <w:noProof/>
          <w:lang w:val="en-US"/>
        </w:rPr>
        <w:t>)</w:t>
      </w:r>
      <w:r w:rsidR="001519A1" w:rsidRPr="004E5900">
        <w:rPr>
          <w:lang w:val="en-US"/>
        </w:rPr>
        <w:fldChar w:fldCharType="end"/>
      </w:r>
      <w:r w:rsidRPr="004E5900">
        <w:rPr>
          <w:lang w:val="en-US"/>
        </w:rPr>
        <w:t>.</w:t>
      </w:r>
      <w:r w:rsidR="00FC71B1" w:rsidRPr="004E5900">
        <w:rPr>
          <w:lang w:val="en-US"/>
        </w:rPr>
        <w:t xml:space="preserve"> For example, </w:t>
      </w:r>
      <w:proofErr w:type="spellStart"/>
      <w:r w:rsidR="00FC71B1" w:rsidRPr="004E5900">
        <w:rPr>
          <w:lang w:val="en-US"/>
        </w:rPr>
        <w:t>Schmucker</w:t>
      </w:r>
      <w:proofErr w:type="spellEnd"/>
      <w:r w:rsidR="00FC71B1" w:rsidRPr="004E5900">
        <w:rPr>
          <w:lang w:val="en-US"/>
        </w:rPr>
        <w:t xml:space="preserve"> and </w:t>
      </w:r>
      <w:proofErr w:type="spellStart"/>
      <w:r w:rsidR="00FC71B1" w:rsidRPr="004E5900">
        <w:rPr>
          <w:lang w:val="en-US"/>
        </w:rPr>
        <w:t>Lösel</w:t>
      </w:r>
      <w:proofErr w:type="spellEnd"/>
      <w:r w:rsidR="00FC71B1" w:rsidRPr="004E5900">
        <w:rPr>
          <w:lang w:val="en-US"/>
        </w:rPr>
        <w:t xml:space="preserve"> </w:t>
      </w:r>
      <w:r w:rsidR="001519A1" w:rsidRPr="004E5900">
        <w:rPr>
          <w:lang w:val="en-US"/>
        </w:rPr>
        <w:fldChar w:fldCharType="begin"/>
      </w:r>
      <w:r w:rsidR="002E3B66" w:rsidRPr="004E5900">
        <w:rPr>
          <w:lang w:val="en-US"/>
        </w:rPr>
        <w:instrText xml:space="preserve"> ADDIN EN.CITE &lt;EndNote&gt;&lt;Cite ExcludeAuth="1"&gt;&lt;Year&gt;2008&lt;/Year&gt;&lt;RecNum&gt;6&lt;/RecNum&gt;&lt;DisplayText&gt;(2008)&lt;/DisplayText&gt;&lt;record&gt;&lt;rec-number&gt;6&lt;/rec-number&gt;&lt;foreign-keys&gt;&lt;key app="EN" db-id="tvdv9varot2r2iedwetx5pdesdrws0sasdat"&gt;6&lt;/key&gt;&lt;/foreign-keys&gt;&lt;ref-type name="Journal Article"&gt;17&lt;/ref-type&gt;&lt;contributors&gt;&lt;authors&gt;&lt;author&gt;Schmucker, Martin&lt;/author&gt;&lt;author&gt;Losel, Friedrich&lt;/author&gt;&lt;/authors&gt;&lt;/contributors&gt;&lt;auth-address&gt;University of Erlangen-Nuremberg, Erlangen, Germany. martin.schmucker@psy.phil.uni-erlangen.de&lt;/auth-address&gt;&lt;titles&gt;&lt;title&gt;Does sexual offender treatment work? A systematic review of outcome evaluations&lt;/title&gt;&lt;secondary-title&gt;Psicothema&lt;/secondary-title&gt;&lt;/titles&gt;&lt;periodical&gt;&lt;full-title&gt;Psicothema&lt;/full-title&gt;&lt;/periodical&gt;&lt;pages&gt;10-9&lt;/pages&gt;&lt;volume&gt;20&lt;/volume&gt;&lt;number&gt;1&lt;/number&gt;&lt;dates&gt;&lt;year&gt;2008&lt;/year&gt;&lt;pub-dates&gt;&lt;date&gt;Feb&lt;/date&gt;&lt;/pub-dates&gt;&lt;/dates&gt;&lt;accession-num&gt;18206060&lt;/accession-num&gt;&lt;urls&gt;&lt;/urls&gt;&lt;custom1&gt; Got_Get&lt;/custom1&gt;&lt;custom2&gt; Included 1st stage&lt;/custom2&gt;&lt;custom3&gt;Electronic&lt;/custom3&gt;&lt;custom4&gt; &amp;quot;Check&amp;quot; stage 2 &lt;/custom4&gt;&lt;custom5&gt;Medline&lt;/custom5&gt;&lt;custom6&gt; Wally&lt;/custom6&gt;&lt;/record&gt;&lt;/Cite&gt;&lt;/EndNote&gt;</w:instrText>
      </w:r>
      <w:r w:rsidR="001519A1" w:rsidRPr="004E5900">
        <w:rPr>
          <w:lang w:val="en-US"/>
        </w:rPr>
        <w:fldChar w:fldCharType="separate"/>
      </w:r>
      <w:r w:rsidR="002E3B66" w:rsidRPr="004E5900">
        <w:rPr>
          <w:noProof/>
          <w:lang w:val="en-US"/>
        </w:rPr>
        <w:t>(</w:t>
      </w:r>
      <w:hyperlink w:anchor="_ENREF_19" w:tooltip="Schmucker, 2008 #6" w:history="1">
        <w:r w:rsidR="0013402C" w:rsidRPr="004E5900">
          <w:rPr>
            <w:noProof/>
            <w:lang w:val="en-US"/>
          </w:rPr>
          <w:t>2008</w:t>
        </w:r>
      </w:hyperlink>
      <w:r w:rsidR="002E3B66" w:rsidRPr="004E5900">
        <w:rPr>
          <w:noProof/>
          <w:lang w:val="en-US"/>
        </w:rPr>
        <w:t>)</w:t>
      </w:r>
      <w:r w:rsidR="001519A1" w:rsidRPr="004E5900">
        <w:rPr>
          <w:lang w:val="en-US"/>
        </w:rPr>
        <w:fldChar w:fldCharType="end"/>
      </w:r>
      <w:r w:rsidR="00F47C52" w:rsidRPr="004E5900">
        <w:rPr>
          <w:lang w:val="en-US"/>
        </w:rPr>
        <w:t xml:space="preserve">, in their </w:t>
      </w:r>
      <w:r w:rsidRPr="004E5900">
        <w:rPr>
          <w:rFonts w:eastAsia="Times-Roman"/>
          <w:lang w:val="en-US"/>
        </w:rPr>
        <w:t>systematic review of controlled outcome evaluations of psychosocial and organic</w:t>
      </w:r>
      <w:r w:rsidR="00F47C52" w:rsidRPr="004E5900">
        <w:rPr>
          <w:rFonts w:eastAsia="Times-Roman"/>
          <w:lang w:val="en-US"/>
        </w:rPr>
        <w:t xml:space="preserve"> </w:t>
      </w:r>
      <w:r w:rsidRPr="004E5900">
        <w:rPr>
          <w:rFonts w:eastAsia="Times-Roman"/>
          <w:lang w:val="en-US"/>
        </w:rPr>
        <w:t>sexual offender treatment</w:t>
      </w:r>
      <w:r w:rsidR="00F47C52" w:rsidRPr="004E5900">
        <w:rPr>
          <w:rFonts w:eastAsia="Times-Roman"/>
          <w:lang w:val="en-US"/>
        </w:rPr>
        <w:t>s,</w:t>
      </w:r>
      <w:r w:rsidR="00FC71B1" w:rsidRPr="004E5900">
        <w:rPr>
          <w:lang w:val="en-US"/>
        </w:rPr>
        <w:t xml:space="preserve"> found “</w:t>
      </w:r>
      <w:r w:rsidRPr="004E5900">
        <w:rPr>
          <w:i/>
          <w:lang w:val="en-US"/>
        </w:rPr>
        <w:t>too few randomized trials on sexual offender treatment with too heterogeneous modes of treatment as to carry out a differentiated analysis</w:t>
      </w:r>
      <w:r w:rsidR="00FC71B1" w:rsidRPr="004E5900">
        <w:rPr>
          <w:lang w:val="en-US"/>
        </w:rPr>
        <w:t xml:space="preserve">” </w:t>
      </w:r>
      <w:r w:rsidR="001519A1" w:rsidRPr="004E5900">
        <w:rPr>
          <w:lang w:val="en-US"/>
        </w:rPr>
        <w:fldChar w:fldCharType="begin"/>
      </w:r>
      <w:r w:rsidR="002E3B66" w:rsidRPr="004E5900">
        <w:rPr>
          <w:lang w:val="en-US"/>
        </w:rPr>
        <w:instrText xml:space="preserve"> ADDIN EN.CITE &lt;EndNote&gt;&lt;Cite&gt;&lt;Author&gt;Schmucker&lt;/Author&gt;&lt;Year&gt;2008&lt;/Year&gt;&lt;RecNum&gt;6&lt;/RecNum&gt;&lt;DisplayText&gt;(Schmucker &amp;amp; Losel, 2008)&lt;/DisplayText&gt;&lt;record&gt;&lt;rec-number&gt;6&lt;/rec-number&gt;&lt;foreign-keys&gt;&lt;key app="EN" db-id="tvdv9varot2r2iedwetx5pdesdrws0sasdat"&gt;6&lt;/key&gt;&lt;/foreign-keys&gt;&lt;ref-type name="Journal Article"&gt;17&lt;/ref-type&gt;&lt;contributors&gt;&lt;authors&gt;&lt;author&gt;Schmucker, Martin&lt;/author&gt;&lt;author&gt;Losel, Friedrich&lt;/author&gt;&lt;/authors&gt;&lt;/contributors&gt;&lt;auth-address&gt;University of Erlangen-Nuremberg, Erlangen, Germany. martin.schmucker@psy.phil.uni-erlangen.de&lt;/auth-address&gt;&lt;titles&gt;&lt;title&gt;Does sexual offender treatment work? A systematic review of outcome evaluations&lt;/title&gt;&lt;secondary-title&gt;Psicothema&lt;/secondary-title&gt;&lt;/titles&gt;&lt;periodical&gt;&lt;full-title&gt;Psicothema&lt;/full-title&gt;&lt;/periodical&gt;&lt;pages&gt;10-9&lt;/pages&gt;&lt;volume&gt;20&lt;/volume&gt;&lt;number&gt;1&lt;/number&gt;&lt;dates&gt;&lt;year&gt;2008&lt;/year&gt;&lt;pub-dates&gt;&lt;date&gt;Feb&lt;/date&gt;&lt;/pub-dates&gt;&lt;/dates&gt;&lt;accession-num&gt;18206060&lt;/accession-num&gt;&lt;urls&gt;&lt;/urls&gt;&lt;custom1&gt; Got_Get&lt;/custom1&gt;&lt;custom2&gt; Included 1st stage&lt;/custom2&gt;&lt;custom3&gt;Electronic&lt;/custom3&gt;&lt;custom4&gt; &amp;quot;Check&amp;quot; stage 2 &lt;/custom4&gt;&lt;custom5&gt;Medline&lt;/custom5&gt;&lt;custom6&gt; Wally&lt;/custom6&gt;&lt;/record&gt;&lt;/Cite&gt;&lt;/EndNote&gt;</w:instrText>
      </w:r>
      <w:r w:rsidR="001519A1" w:rsidRPr="004E5900">
        <w:rPr>
          <w:lang w:val="en-US"/>
        </w:rPr>
        <w:fldChar w:fldCharType="separate"/>
      </w:r>
      <w:r w:rsidR="002E3B66" w:rsidRPr="004E5900">
        <w:rPr>
          <w:noProof/>
          <w:lang w:val="en-US"/>
        </w:rPr>
        <w:t>(</w:t>
      </w:r>
      <w:hyperlink w:anchor="_ENREF_19" w:tooltip="Schmucker, 2008 #6" w:history="1">
        <w:r w:rsidR="0013402C" w:rsidRPr="004E5900">
          <w:rPr>
            <w:noProof/>
            <w:lang w:val="en-US"/>
          </w:rPr>
          <w:t>Schmucker &amp; Losel, 2008</w:t>
        </w:r>
      </w:hyperlink>
      <w:r w:rsidR="002E3B66" w:rsidRPr="004E5900">
        <w:rPr>
          <w:noProof/>
          <w:lang w:val="en-US"/>
        </w:rPr>
        <w:t>)</w:t>
      </w:r>
      <w:r w:rsidR="001519A1" w:rsidRPr="004E5900">
        <w:rPr>
          <w:lang w:val="en-US"/>
        </w:rPr>
        <w:fldChar w:fldCharType="end"/>
      </w:r>
      <w:r w:rsidR="00FC71B1" w:rsidRPr="004E5900">
        <w:rPr>
          <w:lang w:val="en-US"/>
        </w:rPr>
        <w:t xml:space="preserve"> p16. In order</w:t>
      </w:r>
      <w:r w:rsidR="00D2626E" w:rsidRPr="004E5900">
        <w:rPr>
          <w:lang w:val="en-US"/>
        </w:rPr>
        <w:t xml:space="preserve"> to </w:t>
      </w:r>
      <w:r w:rsidR="00FC71B1" w:rsidRPr="004E5900">
        <w:rPr>
          <w:lang w:val="en-US"/>
        </w:rPr>
        <w:t xml:space="preserve">meaningfully </w:t>
      </w:r>
      <w:r w:rsidR="004E5900" w:rsidRPr="004E5900">
        <w:rPr>
          <w:lang w:val="en-US"/>
        </w:rPr>
        <w:t>synthesize</w:t>
      </w:r>
      <w:r w:rsidR="00FC71B1" w:rsidRPr="004E5900">
        <w:rPr>
          <w:lang w:val="en-US"/>
        </w:rPr>
        <w:t xml:space="preserve"> study results, </w:t>
      </w:r>
      <w:proofErr w:type="spellStart"/>
      <w:r w:rsidR="00FC71B1" w:rsidRPr="004E5900">
        <w:rPr>
          <w:lang w:val="en-US"/>
        </w:rPr>
        <w:t>Schmucker</w:t>
      </w:r>
      <w:proofErr w:type="spellEnd"/>
      <w:r w:rsidR="00FC71B1" w:rsidRPr="004E5900">
        <w:rPr>
          <w:lang w:val="en-US"/>
        </w:rPr>
        <w:t xml:space="preserve"> and </w:t>
      </w:r>
      <w:proofErr w:type="spellStart"/>
      <w:r w:rsidR="00FC71B1" w:rsidRPr="004E5900">
        <w:rPr>
          <w:lang w:val="en-US"/>
        </w:rPr>
        <w:t>Lösel</w:t>
      </w:r>
      <w:proofErr w:type="spellEnd"/>
      <w:r w:rsidR="00FC71B1" w:rsidRPr="004E5900">
        <w:rPr>
          <w:lang w:val="en-US"/>
        </w:rPr>
        <w:t xml:space="preserve"> </w:t>
      </w:r>
      <w:r w:rsidR="001519A1" w:rsidRPr="004E5900">
        <w:rPr>
          <w:lang w:val="en-US"/>
        </w:rPr>
        <w:fldChar w:fldCharType="begin"/>
      </w:r>
      <w:r w:rsidR="002E3B66" w:rsidRPr="004E5900">
        <w:rPr>
          <w:lang w:val="en-US"/>
        </w:rPr>
        <w:instrText xml:space="preserve"> ADDIN EN.CITE &lt;EndNote&gt;&lt;Cite ExcludeAuth="1"&gt;&lt;Year&gt;2008&lt;/Year&gt;&lt;RecNum&gt;6&lt;/RecNum&gt;&lt;DisplayText&gt;(2008)&lt;/DisplayText&gt;&lt;record&gt;&lt;rec-number&gt;6&lt;/rec-number&gt;&lt;foreign-keys&gt;&lt;key app="EN" db-id="tvdv9varot2r2iedwetx5pdesdrws0sasdat"&gt;6&lt;/key&gt;&lt;/foreign-keys&gt;&lt;ref-type name="Journal Article"&gt;17&lt;/ref-type&gt;&lt;contributors&gt;&lt;authors&gt;&lt;author&gt;Schmucker, Martin&lt;/author&gt;&lt;author&gt;Losel, Friedrich&lt;/author&gt;&lt;/authors&gt;&lt;/contributors&gt;&lt;auth-address&gt;University of Erlangen-Nuremberg, Erlangen, Germany. martin.schmucker@psy.phil.uni-erlangen.de&lt;/auth-address&gt;&lt;titles&gt;&lt;title&gt;Does sexual offender treatment work? A systematic review of outcome evaluations&lt;/title&gt;&lt;secondary-title&gt;Psicothema&lt;/secondary-title&gt;&lt;/titles&gt;&lt;periodical&gt;&lt;full-title&gt;Psicothema&lt;/full-title&gt;&lt;/periodical&gt;&lt;pages&gt;10-9&lt;/pages&gt;&lt;volume&gt;20&lt;/volume&gt;&lt;number&gt;1&lt;/number&gt;&lt;dates&gt;&lt;year&gt;2008&lt;/year&gt;&lt;pub-dates&gt;&lt;date&gt;Feb&lt;/date&gt;&lt;/pub-dates&gt;&lt;/dates&gt;&lt;accession-num&gt;18206060&lt;/accession-num&gt;&lt;urls&gt;&lt;/urls&gt;&lt;custom1&gt; Got_Get&lt;/custom1&gt;&lt;custom2&gt; Included 1st stage&lt;/custom2&gt;&lt;custom3&gt;Electronic&lt;/custom3&gt;&lt;custom4&gt; &amp;quot;Check&amp;quot; stage 2 &lt;/custom4&gt;&lt;custom5&gt;Medline&lt;/custom5&gt;&lt;custom6&gt; Wally&lt;/custom6&gt;&lt;/record&gt;&lt;/Cite&gt;&lt;/EndNote&gt;</w:instrText>
      </w:r>
      <w:r w:rsidR="001519A1" w:rsidRPr="004E5900">
        <w:rPr>
          <w:lang w:val="en-US"/>
        </w:rPr>
        <w:fldChar w:fldCharType="separate"/>
      </w:r>
      <w:r w:rsidR="002E3B66" w:rsidRPr="004E5900">
        <w:rPr>
          <w:noProof/>
          <w:lang w:val="en-US"/>
        </w:rPr>
        <w:t>(</w:t>
      </w:r>
      <w:hyperlink w:anchor="_ENREF_19" w:tooltip="Schmucker, 2008 #6" w:history="1">
        <w:r w:rsidR="0013402C" w:rsidRPr="004E5900">
          <w:rPr>
            <w:noProof/>
            <w:lang w:val="en-US"/>
          </w:rPr>
          <w:t>2008</w:t>
        </w:r>
      </w:hyperlink>
      <w:r w:rsidR="002E3B66" w:rsidRPr="004E5900">
        <w:rPr>
          <w:noProof/>
          <w:lang w:val="en-US"/>
        </w:rPr>
        <w:t>)</w:t>
      </w:r>
      <w:r w:rsidR="001519A1" w:rsidRPr="004E5900">
        <w:rPr>
          <w:lang w:val="en-US"/>
        </w:rPr>
        <w:fldChar w:fldCharType="end"/>
      </w:r>
      <w:r w:rsidR="00FC71B1" w:rsidRPr="004E5900">
        <w:rPr>
          <w:lang w:val="en-US"/>
        </w:rPr>
        <w:t xml:space="preserve"> had to include data from both </w:t>
      </w:r>
      <w:r w:rsidR="004E5900" w:rsidRPr="004E5900">
        <w:rPr>
          <w:lang w:val="en-US"/>
        </w:rPr>
        <w:t>randomized</w:t>
      </w:r>
      <w:r w:rsidR="00FC71B1" w:rsidRPr="004E5900">
        <w:rPr>
          <w:lang w:val="en-US"/>
        </w:rPr>
        <w:t xml:space="preserve"> and non-</w:t>
      </w:r>
      <w:r w:rsidR="004E5900" w:rsidRPr="004E5900">
        <w:rPr>
          <w:lang w:val="en-US"/>
        </w:rPr>
        <w:t>randomized</w:t>
      </w:r>
      <w:r w:rsidR="00FC71B1" w:rsidRPr="004E5900">
        <w:rPr>
          <w:lang w:val="en-US"/>
        </w:rPr>
        <w:t xml:space="preserve"> studies and adjust for heterogeneity by using moderator analyses</w:t>
      </w:r>
      <w:r w:rsidR="00F47C52" w:rsidRPr="004E5900">
        <w:rPr>
          <w:lang w:val="en-US"/>
        </w:rPr>
        <w:t xml:space="preserve">, thus indicating the difficulties in meaningfully </w:t>
      </w:r>
      <w:r w:rsidR="004E5900" w:rsidRPr="004E5900">
        <w:rPr>
          <w:lang w:val="en-US"/>
        </w:rPr>
        <w:t>synthesizing</w:t>
      </w:r>
      <w:r w:rsidR="00F47C52" w:rsidRPr="004E5900">
        <w:rPr>
          <w:lang w:val="en-US"/>
        </w:rPr>
        <w:t xml:space="preserve"> data in the field of violence research</w:t>
      </w:r>
      <w:r w:rsidR="00FC71B1" w:rsidRPr="004E5900">
        <w:rPr>
          <w:lang w:val="en-US"/>
        </w:rPr>
        <w:t xml:space="preserve">. </w:t>
      </w:r>
    </w:p>
    <w:p w:rsidR="00BD2309" w:rsidRPr="004E5900" w:rsidRDefault="00155168" w:rsidP="00BC396F">
      <w:pPr>
        <w:pStyle w:val="LRiGnormal"/>
        <w:spacing w:after="120"/>
        <w:ind w:firstLine="576"/>
        <w:jc w:val="left"/>
        <w:rPr>
          <w:sz w:val="24"/>
          <w:szCs w:val="24"/>
          <w:lang w:val="en-US"/>
        </w:rPr>
      </w:pPr>
      <w:r w:rsidRPr="004E5900">
        <w:rPr>
          <w:sz w:val="24"/>
          <w:szCs w:val="24"/>
          <w:lang w:val="en-US"/>
        </w:rPr>
        <w:t>A recent review conducted by the Liverpool Violence Group (</w:t>
      </w:r>
      <w:proofErr w:type="spellStart"/>
      <w:r w:rsidRPr="004E5900">
        <w:rPr>
          <w:sz w:val="24"/>
          <w:szCs w:val="24"/>
          <w:lang w:val="en-US"/>
        </w:rPr>
        <w:t>LiVio</w:t>
      </w:r>
      <w:proofErr w:type="spellEnd"/>
      <w:r w:rsidRPr="004E5900">
        <w:rPr>
          <w:sz w:val="24"/>
          <w:szCs w:val="24"/>
          <w:lang w:val="en-US"/>
        </w:rPr>
        <w:t xml:space="preserve">) </w:t>
      </w:r>
      <w:r w:rsidR="001519A1" w:rsidRPr="004E5900">
        <w:rPr>
          <w:sz w:val="24"/>
          <w:szCs w:val="24"/>
          <w:lang w:val="en-US"/>
        </w:rPr>
        <w:fldChar w:fldCharType="begin"/>
      </w:r>
      <w:r w:rsidR="002E3B66" w:rsidRPr="004E5900">
        <w:rPr>
          <w:sz w:val="24"/>
          <w:szCs w:val="24"/>
          <w:lang w:val="en-US"/>
        </w:rPr>
        <w:instrText xml:space="preserve"> ADDIN EN.CITE &lt;EndNote&gt;&lt;Cite&gt;&lt;Author&gt;Leitner&lt;/Author&gt;&lt;Year&gt;2006&lt;/Year&gt;&lt;RecNum&gt;12&lt;/RecNum&gt;&lt;DisplayText&gt;(Leitner, Barr, McGuire, Jones, &amp;amp; Whittington, 2006)&lt;/DisplayText&gt;&lt;record&gt;&lt;rec-number&gt;12&lt;/rec-number&gt;&lt;foreign-keys&gt;&lt;key app="EN" db-id="tvdv9varot2r2iedwetx5pdesdrws0sasdat"&gt;12&lt;/key&gt;&lt;/foreign-keys&gt;&lt;ref-type name="Report"&gt;27&lt;/ref-type&gt;&lt;contributors&gt;&lt;authors&gt;&lt;author&gt;Leitner, M&lt;/author&gt;&lt;author&gt;Barr, W&lt;/author&gt;&lt;author&gt;McGuire, J&lt;/author&gt;&lt;author&gt;Jones, S&lt;/author&gt;&lt;author&gt;Whittington, R&lt;/author&gt;&lt;/authors&gt;&lt;/contributors&gt;&lt;titles&gt;&lt;title&gt;Systematic review of prevention strategies for the forensic mental health population at high risk of engaging in violent behaviour. Final report to National Forensic Mental Health R&amp;amp;D Programme. &lt;/title&gt;&lt;/titles&gt;&lt;dates&gt;&lt;year&gt;2006&lt;/year&gt;&lt;/dates&gt;&lt;pub-location&gt;Liverpool&lt;/pub-location&gt;&lt;publisher&gt;University of Liverpool&lt;/publisher&gt;&lt;urls&gt;&lt;/urls&gt;&lt;/record&gt;&lt;/Cite&gt;&lt;/EndNote&gt;</w:instrText>
      </w:r>
      <w:r w:rsidR="001519A1" w:rsidRPr="004E5900">
        <w:rPr>
          <w:sz w:val="24"/>
          <w:szCs w:val="24"/>
          <w:lang w:val="en-US"/>
        </w:rPr>
        <w:fldChar w:fldCharType="separate"/>
      </w:r>
      <w:r w:rsidR="002E3B66" w:rsidRPr="004E5900">
        <w:rPr>
          <w:noProof/>
          <w:sz w:val="24"/>
          <w:szCs w:val="24"/>
          <w:lang w:val="en-US"/>
        </w:rPr>
        <w:t>(</w:t>
      </w:r>
      <w:hyperlink w:anchor="_ENREF_14" w:tooltip="Leitner, 2006 #12" w:history="1">
        <w:r w:rsidR="0013402C" w:rsidRPr="004E5900">
          <w:rPr>
            <w:noProof/>
            <w:sz w:val="24"/>
            <w:szCs w:val="24"/>
            <w:lang w:val="en-US"/>
          </w:rPr>
          <w:t>Leitner, Barr, McGuire, Jones, &amp; Whittington, 2006</w:t>
        </w:r>
      </w:hyperlink>
      <w:r w:rsidR="002E3B66" w:rsidRPr="004E5900">
        <w:rPr>
          <w:noProof/>
          <w:sz w:val="24"/>
          <w:szCs w:val="24"/>
          <w:lang w:val="en-US"/>
        </w:rPr>
        <w:t>)</w:t>
      </w:r>
      <w:r w:rsidR="001519A1" w:rsidRPr="004E5900">
        <w:rPr>
          <w:sz w:val="24"/>
          <w:szCs w:val="24"/>
          <w:lang w:val="en-US"/>
        </w:rPr>
        <w:fldChar w:fldCharType="end"/>
      </w:r>
      <w:r w:rsidRPr="004E5900">
        <w:rPr>
          <w:sz w:val="24"/>
          <w:szCs w:val="24"/>
          <w:lang w:val="en-US"/>
        </w:rPr>
        <w:t xml:space="preserve"> adopted a more comprehensive approach by applying systematic review methods to </w:t>
      </w:r>
      <w:r w:rsidR="004E5900" w:rsidRPr="004E5900">
        <w:rPr>
          <w:sz w:val="24"/>
          <w:szCs w:val="24"/>
          <w:lang w:val="en-US"/>
        </w:rPr>
        <w:t>synthesize</w:t>
      </w:r>
      <w:r w:rsidRPr="004E5900">
        <w:rPr>
          <w:sz w:val="24"/>
          <w:szCs w:val="24"/>
          <w:lang w:val="en-US"/>
        </w:rPr>
        <w:t xml:space="preserve"> the results of research on all interventions </w:t>
      </w:r>
      <w:r w:rsidR="008E32B9" w:rsidRPr="004E5900">
        <w:rPr>
          <w:sz w:val="24"/>
          <w:szCs w:val="24"/>
          <w:lang w:val="en-US"/>
        </w:rPr>
        <w:t xml:space="preserve">published </w:t>
      </w:r>
      <w:r w:rsidR="00A512E9" w:rsidRPr="004E5900">
        <w:rPr>
          <w:sz w:val="24"/>
          <w:szCs w:val="24"/>
          <w:lang w:val="en-US"/>
        </w:rPr>
        <w:t>up to 2004 and</w:t>
      </w:r>
      <w:r w:rsidR="008E32B9" w:rsidRPr="004E5900">
        <w:rPr>
          <w:sz w:val="24"/>
          <w:szCs w:val="24"/>
          <w:lang w:val="en-US"/>
        </w:rPr>
        <w:t xml:space="preserve"> </w:t>
      </w:r>
      <w:r w:rsidRPr="004E5900">
        <w:rPr>
          <w:sz w:val="24"/>
          <w:szCs w:val="24"/>
          <w:lang w:val="en-US"/>
        </w:rPr>
        <w:t xml:space="preserve">relating to a broad range of violence-related outcomes amongst a wide mental health and criminal justice population. </w:t>
      </w:r>
      <w:r w:rsidR="00174933" w:rsidRPr="004E5900">
        <w:rPr>
          <w:sz w:val="24"/>
          <w:szCs w:val="24"/>
          <w:lang w:val="en-US"/>
        </w:rPr>
        <w:t>Whil</w:t>
      </w:r>
      <w:r w:rsidR="00174933">
        <w:rPr>
          <w:sz w:val="24"/>
          <w:szCs w:val="24"/>
          <w:lang w:val="en-US"/>
        </w:rPr>
        <w:t>e</w:t>
      </w:r>
      <w:r w:rsidR="00174933" w:rsidRPr="004E5900">
        <w:rPr>
          <w:sz w:val="24"/>
          <w:szCs w:val="24"/>
          <w:lang w:val="en-US"/>
        </w:rPr>
        <w:t xml:space="preserve"> </w:t>
      </w:r>
      <w:r w:rsidRPr="004E5900">
        <w:rPr>
          <w:sz w:val="24"/>
          <w:szCs w:val="24"/>
          <w:lang w:val="en-US"/>
        </w:rPr>
        <w:t xml:space="preserve">this contravened the traditional focused review approach noted above and had significant resource implications, it was felt to be desirable as a way of capturing the full range of relevant work and helping to heal the split between the parallel clinical and criminological literatures. </w:t>
      </w:r>
      <w:proofErr w:type="spellStart"/>
      <w:r w:rsidRPr="004E5900">
        <w:rPr>
          <w:sz w:val="24"/>
          <w:szCs w:val="24"/>
          <w:lang w:val="en-US"/>
        </w:rPr>
        <w:t>Hollin</w:t>
      </w:r>
      <w:proofErr w:type="spellEnd"/>
      <w:r w:rsidRPr="004E5900">
        <w:rPr>
          <w:sz w:val="24"/>
          <w:szCs w:val="24"/>
          <w:lang w:val="en-US"/>
        </w:rPr>
        <w:t xml:space="preserve"> (2008) and others have argued that these literatures are fragmented and should be reintegrated where possible to the mutual benefit of practitioners and researchers in both settings. The review included 410 studies, of which 301 presented statistical analyses and were the main focus for data analysis.</w:t>
      </w:r>
      <w:r w:rsidR="008E32B9" w:rsidRPr="004E5900">
        <w:rPr>
          <w:sz w:val="24"/>
          <w:szCs w:val="24"/>
          <w:lang w:val="en-US"/>
        </w:rPr>
        <w:t xml:space="preserve"> </w:t>
      </w:r>
      <w:r w:rsidRPr="004E5900">
        <w:rPr>
          <w:sz w:val="24"/>
          <w:szCs w:val="24"/>
          <w:lang w:val="en-US"/>
        </w:rPr>
        <w:t>However,</w:t>
      </w:r>
      <w:r w:rsidR="008E32B9" w:rsidRPr="004E5900">
        <w:rPr>
          <w:sz w:val="24"/>
          <w:szCs w:val="24"/>
          <w:lang w:val="en-US"/>
        </w:rPr>
        <w:t xml:space="preserve"> when data were limited to the best standard of evidence (RCTs),</w:t>
      </w:r>
      <w:r w:rsidRPr="004E5900">
        <w:rPr>
          <w:sz w:val="24"/>
          <w:szCs w:val="24"/>
          <w:lang w:val="en-US"/>
        </w:rPr>
        <w:t xml:space="preserve"> meta-analyses were not possible due to the level of heterogeneity</w:t>
      </w:r>
      <w:r w:rsidR="008E32B9" w:rsidRPr="004E5900">
        <w:rPr>
          <w:sz w:val="24"/>
          <w:szCs w:val="24"/>
          <w:lang w:val="en-US"/>
        </w:rPr>
        <w:t xml:space="preserve"> </w:t>
      </w:r>
      <w:r w:rsidRPr="004E5900">
        <w:rPr>
          <w:sz w:val="24"/>
          <w:szCs w:val="24"/>
          <w:lang w:val="en-US"/>
        </w:rPr>
        <w:t>in the reporting of findings, methodological approaches, interventions, comparators, populations</w:t>
      </w:r>
      <w:r w:rsidR="00174933">
        <w:rPr>
          <w:sz w:val="24"/>
          <w:szCs w:val="24"/>
          <w:lang w:val="en-US"/>
        </w:rPr>
        <w:t>,</w:t>
      </w:r>
      <w:r w:rsidRPr="004E5900">
        <w:rPr>
          <w:sz w:val="24"/>
          <w:szCs w:val="24"/>
          <w:lang w:val="en-US"/>
        </w:rPr>
        <w:t xml:space="preserve"> and settings. Based on the findings of the review, recommendations were made to researchers to encourage future work to be planned in such a way as to increase the degree of conceptual and methodological </w:t>
      </w:r>
      <w:r w:rsidR="004E5900" w:rsidRPr="004E5900">
        <w:rPr>
          <w:sz w:val="24"/>
          <w:szCs w:val="24"/>
          <w:lang w:val="en-US"/>
        </w:rPr>
        <w:t>rigor</w:t>
      </w:r>
      <w:r w:rsidRPr="004E5900">
        <w:rPr>
          <w:sz w:val="24"/>
          <w:szCs w:val="24"/>
          <w:lang w:val="en-US"/>
        </w:rPr>
        <w:t xml:space="preserve"> and the potential for </w:t>
      </w:r>
      <w:r w:rsidR="004E5900" w:rsidRPr="004E5900">
        <w:rPr>
          <w:sz w:val="24"/>
          <w:szCs w:val="24"/>
          <w:lang w:val="en-US"/>
        </w:rPr>
        <w:t>replica</w:t>
      </w:r>
      <w:r w:rsidR="004E5900">
        <w:rPr>
          <w:sz w:val="24"/>
          <w:szCs w:val="24"/>
          <w:lang w:val="en-US"/>
        </w:rPr>
        <w:t>tion</w:t>
      </w:r>
      <w:r w:rsidR="004E5900" w:rsidRPr="004E5900">
        <w:rPr>
          <w:sz w:val="24"/>
          <w:szCs w:val="24"/>
          <w:lang w:val="en-US"/>
        </w:rPr>
        <w:t xml:space="preserve"> </w:t>
      </w:r>
      <w:r w:rsidR="001519A1" w:rsidRPr="004E5900">
        <w:rPr>
          <w:sz w:val="24"/>
          <w:szCs w:val="24"/>
          <w:lang w:val="en-US"/>
        </w:rPr>
        <w:fldChar w:fldCharType="begin"/>
      </w:r>
      <w:r w:rsidR="0013402C" w:rsidRPr="004E5900">
        <w:rPr>
          <w:sz w:val="24"/>
          <w:szCs w:val="24"/>
          <w:lang w:val="en-US"/>
        </w:rPr>
        <w:instrText xml:space="preserve"> ADDIN EN.CITE &lt;EndNote&gt;&lt;Cite&gt;&lt;Author&gt;Leitner&lt;/Author&gt;&lt;Year&gt;2006&lt;/Year&gt;&lt;RecNum&gt;12&lt;/RecNum&gt;&lt;DisplayText&gt;(Leitner et al., 2006)&lt;/DisplayText&gt;&lt;record&gt;&lt;rec-number&gt;12&lt;/rec-number&gt;&lt;foreign-keys&gt;&lt;key app="EN" db-id="tvdv9varot2r2iedwetx5pdesdrws0sasdat"&gt;12&lt;/key&gt;&lt;/foreign-keys&gt;&lt;ref-type name="Report"&gt;27&lt;/ref-type&gt;&lt;contributors&gt;&lt;authors&gt;&lt;author&gt;Leitner, M&lt;/author&gt;&lt;author&gt;Barr, W&lt;/author&gt;&lt;author&gt;McGuire, J&lt;/author&gt;&lt;author&gt;Jones, S&lt;/author&gt;&lt;author&gt;Whittington, R&lt;/author&gt;&lt;/authors&gt;&lt;/contributors&gt;&lt;titles&gt;&lt;title&gt;Systematic review of prevention strategies for the forensic mental health population at high risk of engaging in violent behaviour. Final report to National Forensic Mental Health R&amp;amp;D Programme. &lt;/title&gt;&lt;/titles&gt;&lt;dates&gt;&lt;year&gt;2006&lt;/year&gt;&lt;/dates&gt;&lt;pub-location&gt;Liverpool&lt;/pub-location&gt;&lt;publisher&gt;University of Liverpool&lt;/publisher&gt;&lt;urls&gt;&lt;/urls&gt;&lt;/record&gt;&lt;/Cite&gt;&lt;/EndNote&gt;</w:instrText>
      </w:r>
      <w:r w:rsidR="001519A1" w:rsidRPr="004E5900">
        <w:rPr>
          <w:sz w:val="24"/>
          <w:szCs w:val="24"/>
          <w:lang w:val="en-US"/>
        </w:rPr>
        <w:fldChar w:fldCharType="separate"/>
      </w:r>
      <w:r w:rsidR="0013402C" w:rsidRPr="004E5900">
        <w:rPr>
          <w:noProof/>
          <w:sz w:val="24"/>
          <w:szCs w:val="24"/>
          <w:lang w:val="en-US"/>
        </w:rPr>
        <w:t>(</w:t>
      </w:r>
      <w:hyperlink w:anchor="_ENREF_14" w:tooltip="Leitner, 2006 #12" w:history="1">
        <w:r w:rsidR="0013402C" w:rsidRPr="004E5900">
          <w:rPr>
            <w:noProof/>
            <w:sz w:val="24"/>
            <w:szCs w:val="24"/>
            <w:lang w:val="en-US"/>
          </w:rPr>
          <w:t>Leitner et al., 2006</w:t>
        </w:r>
      </w:hyperlink>
      <w:r w:rsidR="0013402C" w:rsidRPr="004E5900">
        <w:rPr>
          <w:noProof/>
          <w:sz w:val="24"/>
          <w:szCs w:val="24"/>
          <w:lang w:val="en-US"/>
        </w:rPr>
        <w:t>)</w:t>
      </w:r>
      <w:r w:rsidR="001519A1" w:rsidRPr="004E5900">
        <w:rPr>
          <w:sz w:val="24"/>
          <w:szCs w:val="24"/>
          <w:lang w:val="en-US"/>
        </w:rPr>
        <w:fldChar w:fldCharType="end"/>
      </w:r>
      <w:r w:rsidRPr="004E5900">
        <w:rPr>
          <w:sz w:val="24"/>
          <w:szCs w:val="24"/>
          <w:lang w:val="en-US"/>
        </w:rPr>
        <w:t xml:space="preserve">. </w:t>
      </w:r>
    </w:p>
    <w:p w:rsidR="00BD2309" w:rsidRPr="004E5900" w:rsidRDefault="00155168" w:rsidP="00BC396F">
      <w:pPr>
        <w:pStyle w:val="LRiGnormal"/>
        <w:spacing w:after="120"/>
        <w:ind w:firstLine="576"/>
        <w:jc w:val="left"/>
        <w:rPr>
          <w:sz w:val="24"/>
          <w:szCs w:val="24"/>
          <w:lang w:val="en-US"/>
        </w:rPr>
      </w:pPr>
      <w:r w:rsidRPr="004E5900">
        <w:rPr>
          <w:sz w:val="24"/>
          <w:szCs w:val="24"/>
          <w:lang w:val="en-US"/>
        </w:rPr>
        <w:t xml:space="preserve">A subsequent update of this review, </w:t>
      </w:r>
      <w:r w:rsidR="00581B32" w:rsidRPr="004E5900">
        <w:rPr>
          <w:sz w:val="24"/>
          <w:szCs w:val="24"/>
          <w:lang w:val="en-US"/>
        </w:rPr>
        <w:t>covering</w:t>
      </w:r>
      <w:r w:rsidRPr="004E5900">
        <w:rPr>
          <w:sz w:val="24"/>
          <w:szCs w:val="24"/>
          <w:lang w:val="en-US"/>
        </w:rPr>
        <w:t xml:space="preserve"> publications from 2002-2008, has now been completed</w:t>
      </w:r>
      <w:r w:rsidR="008E32B9" w:rsidRPr="004E5900">
        <w:rPr>
          <w:sz w:val="24"/>
          <w:szCs w:val="24"/>
          <w:lang w:val="en-US"/>
        </w:rPr>
        <w:t xml:space="preserve"> </w:t>
      </w:r>
      <w:r w:rsidR="001519A1" w:rsidRPr="004E5900">
        <w:rPr>
          <w:sz w:val="24"/>
          <w:szCs w:val="24"/>
          <w:lang w:val="en-US"/>
        </w:rPr>
        <w:fldChar w:fldCharType="begin"/>
      </w:r>
      <w:r w:rsidR="0013402C" w:rsidRPr="004E5900">
        <w:rPr>
          <w:sz w:val="24"/>
          <w:szCs w:val="24"/>
          <w:lang w:val="en-US"/>
        </w:rPr>
        <w:instrText xml:space="preserve"> ADDIN EN.CITE &lt;EndNote&gt;&lt;Cite&gt;&lt;Author&gt;Leitner&lt;/Author&gt;&lt;Year&gt;2006&lt;/Year&gt;&lt;RecNum&gt;12&lt;/RecNum&gt;&lt;DisplayText&gt;(Hockenhull et al., 2012; Leitner et al., 2006)&lt;/DisplayText&gt;&lt;record&gt;&lt;rec-number&gt;12&lt;/rec-number&gt;&lt;foreign-keys&gt;&lt;key app="EN" db-id="tvdv9varot2r2iedwetx5pdesdrws0sasdat"&gt;12&lt;/key&gt;&lt;/foreign-keys&gt;&lt;ref-type name="Report"&gt;27&lt;/ref-type&gt;&lt;contributors&gt;&lt;authors&gt;&lt;author&gt;Leitner, M&lt;/author&gt;&lt;author&gt;Barr, W&lt;/author&gt;&lt;author&gt;McGuire, J&lt;/author&gt;&lt;author&gt;Jones, S&lt;/author&gt;&lt;author&gt;Whittington, R&lt;/author&gt;&lt;/authors&gt;&lt;/contributors&gt;&lt;titles&gt;&lt;title&gt;Systematic review of prevention strategies for the forensic mental health population at high risk of engaging in violent behaviour. Final report to National Forensic Mental Health R&amp;amp;D Programme. &lt;/title&gt;&lt;/titles&gt;&lt;dates&gt;&lt;year&gt;2006&lt;/year&gt;&lt;/dates&gt;&lt;pub-location&gt;Liverpool&lt;/pub-location&gt;&lt;publisher&gt;University of Liverpool&lt;/publisher&gt;&lt;urls&gt;&lt;/urls&gt;&lt;/record&gt;&lt;/Cite&gt;&lt;Cite&gt;&lt;Author&gt;Hockenhull&lt;/Author&gt;&lt;Year&gt;2012&lt;/Year&gt;&lt;RecNum&gt;15&lt;/RecNum&gt;&lt;record&gt;&lt;rec-number&gt;15&lt;/rec-number&gt;&lt;foreign-keys&gt;&lt;key app="EN" db-id="tvdv9varot2r2iedwetx5pdesdrws0sasdat"&gt;15&lt;/key&gt;&lt;/foreign-keys&gt;&lt;ref-type name="Journal Article"&gt;17&lt;/ref-type&gt;&lt;contributors&gt;&lt;authors&gt;&lt;author&gt;Hockenhull, JC, &lt;/author&gt;&lt;author&gt;Whittington, R, &lt;/author&gt;&lt;author&gt;Leitner, M, &lt;/author&gt;&lt;author&gt;Barr, W, &lt;/author&gt;&lt;author&gt;McGuire, J,&lt;/author&gt;&lt;author&gt;Cherry, MG,&lt;/author&gt;&lt;author&gt;Flentje, R,&lt;/author&gt;&lt;author&gt;Quinn, B,&lt;/author&gt;&lt;author&gt;Dundar, Y,&lt;/author&gt;&lt;author&gt;Dickson, R,&lt;/author&gt;&lt;/authors&gt;&lt;/contributors&gt;&lt;titles&gt;&lt;title&gt;Systematic review of intervention strategies for the prevention, treatment and management of violent behaviour by adults in contact with forensic mental health services or the criminal justice system&lt;/title&gt;&lt;secondary-title&gt;Health Technol Assess&lt;/secondary-title&gt;&lt;/titles&gt;&lt;periodical&gt;&lt;full-title&gt;Health Technol Assess&lt;/full-title&gt;&lt;/periodical&gt;&lt;volume&gt;16&lt;/volume&gt;&lt;number&gt;3&lt;/number&gt;&lt;dates&gt;&lt;year&gt;2012&lt;/year&gt;&lt;/dates&gt;&lt;urls&gt;&lt;/urls&gt;&lt;/record&gt;&lt;/Cite&gt;&lt;/EndNote&gt;</w:instrText>
      </w:r>
      <w:r w:rsidR="001519A1" w:rsidRPr="004E5900">
        <w:rPr>
          <w:sz w:val="24"/>
          <w:szCs w:val="24"/>
          <w:lang w:val="en-US"/>
        </w:rPr>
        <w:fldChar w:fldCharType="separate"/>
      </w:r>
      <w:r w:rsidR="0013402C" w:rsidRPr="004E5900">
        <w:rPr>
          <w:noProof/>
          <w:sz w:val="24"/>
          <w:szCs w:val="24"/>
          <w:lang w:val="en-US"/>
        </w:rPr>
        <w:t>(</w:t>
      </w:r>
      <w:hyperlink w:anchor="_ENREF_10" w:tooltip="Hockenhull, 2012 #15" w:history="1">
        <w:r w:rsidR="0013402C" w:rsidRPr="004E5900">
          <w:rPr>
            <w:noProof/>
            <w:sz w:val="24"/>
            <w:szCs w:val="24"/>
            <w:lang w:val="en-US"/>
          </w:rPr>
          <w:t>Hockenhull et al., 2012</w:t>
        </w:r>
      </w:hyperlink>
      <w:r w:rsidR="0013402C" w:rsidRPr="004E5900">
        <w:rPr>
          <w:noProof/>
          <w:sz w:val="24"/>
          <w:szCs w:val="24"/>
          <w:lang w:val="en-US"/>
        </w:rPr>
        <w:t xml:space="preserve">; </w:t>
      </w:r>
      <w:hyperlink w:anchor="_ENREF_14" w:tooltip="Leitner, 2006 #12" w:history="1">
        <w:r w:rsidR="0013402C" w:rsidRPr="004E5900">
          <w:rPr>
            <w:noProof/>
            <w:sz w:val="24"/>
            <w:szCs w:val="24"/>
            <w:lang w:val="en-US"/>
          </w:rPr>
          <w:t>Leitner et al., 2006</w:t>
        </w:r>
      </w:hyperlink>
      <w:r w:rsidR="0013402C" w:rsidRPr="004E5900">
        <w:rPr>
          <w:noProof/>
          <w:sz w:val="24"/>
          <w:szCs w:val="24"/>
          <w:lang w:val="en-US"/>
        </w:rPr>
        <w:t>)</w:t>
      </w:r>
      <w:r w:rsidR="001519A1" w:rsidRPr="004E5900">
        <w:rPr>
          <w:sz w:val="24"/>
          <w:szCs w:val="24"/>
          <w:lang w:val="en-US"/>
        </w:rPr>
        <w:fldChar w:fldCharType="end"/>
      </w:r>
      <w:r w:rsidRPr="004E5900">
        <w:rPr>
          <w:sz w:val="24"/>
          <w:szCs w:val="24"/>
          <w:lang w:val="en-US"/>
        </w:rPr>
        <w:t xml:space="preserve">, using the same search strategy and databases as </w:t>
      </w:r>
      <w:proofErr w:type="spellStart"/>
      <w:r w:rsidR="008E32B9" w:rsidRPr="004E5900">
        <w:rPr>
          <w:sz w:val="24"/>
          <w:szCs w:val="24"/>
          <w:lang w:val="en-US"/>
        </w:rPr>
        <w:t>Leitner</w:t>
      </w:r>
      <w:proofErr w:type="spellEnd"/>
      <w:r w:rsidR="008E32B9" w:rsidRPr="004E5900">
        <w:rPr>
          <w:sz w:val="24"/>
          <w:szCs w:val="24"/>
          <w:lang w:val="en-US"/>
        </w:rPr>
        <w:t xml:space="preserve"> </w:t>
      </w:r>
      <w:r w:rsidR="0099513A" w:rsidRPr="004E5900">
        <w:rPr>
          <w:sz w:val="24"/>
          <w:szCs w:val="24"/>
          <w:lang w:val="en-US"/>
        </w:rPr>
        <w:t xml:space="preserve">et al. </w:t>
      </w:r>
      <w:r w:rsidR="00EF3EF5" w:rsidRPr="004E5900">
        <w:rPr>
          <w:sz w:val="24"/>
          <w:szCs w:val="24"/>
          <w:lang w:val="en-US"/>
        </w:rPr>
        <w:t xml:space="preserve">(2006) </w:t>
      </w:r>
      <w:r w:rsidRPr="004E5900">
        <w:rPr>
          <w:sz w:val="24"/>
          <w:szCs w:val="24"/>
          <w:lang w:val="en-US"/>
        </w:rPr>
        <w:t xml:space="preserve">wherever possible. </w:t>
      </w:r>
      <w:r w:rsidRPr="004E5900">
        <w:rPr>
          <w:iCs/>
          <w:sz w:val="24"/>
          <w:szCs w:val="24"/>
          <w:lang w:val="en-US"/>
        </w:rPr>
        <w:t xml:space="preserve">The update identified 195 studies of </w:t>
      </w:r>
      <w:r w:rsidRPr="004E5900">
        <w:rPr>
          <w:iCs/>
          <w:sz w:val="24"/>
          <w:szCs w:val="24"/>
          <w:lang w:val="en-US"/>
        </w:rPr>
        <w:lastRenderedPageBreak/>
        <w:t>interventions meeting the inclusion criteria, of which 40 were RCTs. As with the original review, these studies covered a wide range of populations, interventions and designs. An initial meta-analysis of all 40 identified RCTs showed a significant treatment</w:t>
      </w:r>
      <w:r w:rsidR="00581B32" w:rsidRPr="004E5900">
        <w:rPr>
          <w:iCs/>
          <w:sz w:val="24"/>
          <w:szCs w:val="24"/>
          <w:lang w:val="en-US"/>
        </w:rPr>
        <w:t xml:space="preserve"> odds ratio</w:t>
      </w:r>
      <w:r w:rsidRPr="004E5900">
        <w:rPr>
          <w:iCs/>
          <w:sz w:val="24"/>
          <w:szCs w:val="24"/>
          <w:lang w:val="en-US"/>
        </w:rPr>
        <w:t xml:space="preserve"> effect of 0.35 (95% CI 0.26, 0.49) (random effect model in which</w:t>
      </w:r>
      <w:r w:rsidR="004F6D5F" w:rsidRPr="004E5900">
        <w:rPr>
          <w:iCs/>
          <w:sz w:val="24"/>
          <w:szCs w:val="24"/>
          <w:lang w:val="en-US"/>
        </w:rPr>
        <w:t xml:space="preserve"> the</w:t>
      </w:r>
      <w:r w:rsidRPr="004E5900">
        <w:rPr>
          <w:iCs/>
          <w:sz w:val="24"/>
          <w:szCs w:val="24"/>
          <w:lang w:val="en-US"/>
        </w:rPr>
        <w:t xml:space="preserve"> </w:t>
      </w:r>
      <w:r w:rsidR="004F6D5F" w:rsidRPr="004E5900">
        <w:rPr>
          <w:iCs/>
          <w:sz w:val="24"/>
          <w:szCs w:val="24"/>
          <w:lang w:val="en-US"/>
        </w:rPr>
        <w:t>o</w:t>
      </w:r>
      <w:r w:rsidRPr="004E5900">
        <w:rPr>
          <w:iCs/>
          <w:sz w:val="24"/>
          <w:szCs w:val="24"/>
          <w:lang w:val="en-US"/>
        </w:rPr>
        <w:t xml:space="preserve">dds </w:t>
      </w:r>
      <w:r w:rsidR="004F6D5F" w:rsidRPr="004E5900">
        <w:rPr>
          <w:iCs/>
          <w:sz w:val="24"/>
          <w:szCs w:val="24"/>
          <w:lang w:val="en-US"/>
        </w:rPr>
        <w:t>r</w:t>
      </w:r>
      <w:r w:rsidRPr="004E5900">
        <w:rPr>
          <w:iCs/>
          <w:sz w:val="24"/>
          <w:szCs w:val="24"/>
          <w:lang w:val="en-US"/>
        </w:rPr>
        <w:t xml:space="preserve">atio (OR) &lt;1 </w:t>
      </w:r>
      <w:r w:rsidR="004E5900" w:rsidRPr="004E5900">
        <w:rPr>
          <w:iCs/>
          <w:sz w:val="24"/>
          <w:szCs w:val="24"/>
          <w:lang w:val="en-US"/>
        </w:rPr>
        <w:t>favors</w:t>
      </w:r>
      <w:r w:rsidRPr="004E5900">
        <w:rPr>
          <w:iCs/>
          <w:sz w:val="24"/>
          <w:szCs w:val="24"/>
          <w:lang w:val="en-US"/>
        </w:rPr>
        <w:t xml:space="preserve"> treatment over control) </w:t>
      </w:r>
      <w:r w:rsidR="00DE7B59" w:rsidRPr="004E5900">
        <w:rPr>
          <w:sz w:val="24"/>
          <w:szCs w:val="24"/>
          <w:lang w:val="en-US"/>
        </w:rPr>
        <w:t xml:space="preserve">(Hockenhull et al., 2012). Many researchers would view this finding as relatively robust. </w:t>
      </w:r>
      <w:r w:rsidR="00DE7B59" w:rsidRPr="004E5900">
        <w:rPr>
          <w:iCs/>
          <w:sz w:val="24"/>
          <w:szCs w:val="24"/>
          <w:lang w:val="en-US"/>
        </w:rPr>
        <w:t xml:space="preserve">However, </w:t>
      </w:r>
      <w:r w:rsidRPr="004E5900">
        <w:rPr>
          <w:iCs/>
          <w:sz w:val="24"/>
          <w:szCs w:val="24"/>
          <w:lang w:val="en-US"/>
        </w:rPr>
        <w:t>the heterogeneity in the sample (</w:t>
      </w:r>
      <w:r w:rsidRPr="004E5900">
        <w:rPr>
          <w:sz w:val="24"/>
          <w:szCs w:val="24"/>
          <w:lang w:val="en-US"/>
        </w:rPr>
        <w:t>I</w:t>
      </w:r>
      <w:r w:rsidRPr="004E5900">
        <w:rPr>
          <w:sz w:val="24"/>
          <w:szCs w:val="24"/>
          <w:vertAlign w:val="superscript"/>
          <w:lang w:val="en-US"/>
        </w:rPr>
        <w:t>2</w:t>
      </w:r>
      <w:r w:rsidRPr="004E5900">
        <w:rPr>
          <w:sz w:val="24"/>
          <w:szCs w:val="24"/>
          <w:lang w:val="en-US"/>
        </w:rPr>
        <w:t xml:space="preserve"> = 86%) was extremely large, </w:t>
      </w:r>
      <w:r w:rsidR="00DE7B59" w:rsidRPr="004E5900">
        <w:rPr>
          <w:sz w:val="24"/>
          <w:szCs w:val="24"/>
          <w:lang w:val="en-US"/>
        </w:rPr>
        <w:t>and s</w:t>
      </w:r>
      <w:r w:rsidRPr="004E5900">
        <w:rPr>
          <w:sz w:val="24"/>
          <w:szCs w:val="24"/>
          <w:lang w:val="en-US"/>
        </w:rPr>
        <w:t>ubsequent meta-analyses of</w:t>
      </w:r>
      <w:r w:rsidR="008E32B9" w:rsidRPr="004E5900">
        <w:rPr>
          <w:sz w:val="24"/>
          <w:szCs w:val="24"/>
          <w:lang w:val="en-US"/>
        </w:rPr>
        <w:t xml:space="preserve"> RCT</w:t>
      </w:r>
      <w:r w:rsidRPr="004E5900">
        <w:rPr>
          <w:sz w:val="24"/>
          <w:szCs w:val="24"/>
          <w:lang w:val="en-US"/>
        </w:rPr>
        <w:t xml:space="preserve"> sub-groups </w:t>
      </w:r>
      <w:r w:rsidR="008E32B9" w:rsidRPr="004E5900">
        <w:rPr>
          <w:sz w:val="24"/>
          <w:szCs w:val="24"/>
          <w:lang w:val="en-US"/>
        </w:rPr>
        <w:t>(i.e.</w:t>
      </w:r>
      <w:r w:rsidR="00174933">
        <w:rPr>
          <w:sz w:val="24"/>
          <w:szCs w:val="24"/>
          <w:lang w:val="en-US"/>
        </w:rPr>
        <w:t>,</w:t>
      </w:r>
      <w:r w:rsidR="008E32B9" w:rsidRPr="004E5900">
        <w:rPr>
          <w:sz w:val="24"/>
          <w:szCs w:val="24"/>
          <w:lang w:val="en-US"/>
        </w:rPr>
        <w:t xml:space="preserve"> by population, </w:t>
      </w:r>
      <w:proofErr w:type="spellStart"/>
      <w:r w:rsidR="008E32B9" w:rsidRPr="004E5900">
        <w:rPr>
          <w:sz w:val="24"/>
          <w:szCs w:val="24"/>
          <w:lang w:val="en-US"/>
        </w:rPr>
        <w:t>comparator</w:t>
      </w:r>
      <w:r w:rsidR="00174933">
        <w:rPr>
          <w:sz w:val="24"/>
          <w:szCs w:val="24"/>
          <w:lang w:val="en-US"/>
        </w:rPr>
        <w:t>,etc</w:t>
      </w:r>
      <w:proofErr w:type="spellEnd"/>
      <w:r w:rsidR="00174933">
        <w:rPr>
          <w:sz w:val="24"/>
          <w:szCs w:val="24"/>
          <w:lang w:val="en-US"/>
        </w:rPr>
        <w:t>.</w:t>
      </w:r>
      <w:r w:rsidR="008E32B9" w:rsidRPr="004E5900">
        <w:rPr>
          <w:sz w:val="24"/>
          <w:szCs w:val="24"/>
          <w:lang w:val="en-US"/>
        </w:rPr>
        <w:t xml:space="preserve">) </w:t>
      </w:r>
      <w:r w:rsidRPr="004E5900">
        <w:rPr>
          <w:sz w:val="24"/>
          <w:szCs w:val="24"/>
          <w:lang w:val="en-US"/>
        </w:rPr>
        <w:t xml:space="preserve">demonstrated that this variance was not a function simply of either intervention or outcome type, with most </w:t>
      </w:r>
      <w:r w:rsidR="008E32B9" w:rsidRPr="004E5900">
        <w:rPr>
          <w:sz w:val="24"/>
          <w:szCs w:val="24"/>
          <w:lang w:val="en-US"/>
        </w:rPr>
        <w:t xml:space="preserve">sub-group </w:t>
      </w:r>
      <w:r w:rsidRPr="004E5900">
        <w:rPr>
          <w:sz w:val="24"/>
          <w:szCs w:val="24"/>
          <w:lang w:val="en-US"/>
        </w:rPr>
        <w:t>analyses</w:t>
      </w:r>
      <w:r w:rsidR="008E32B9" w:rsidRPr="004E5900">
        <w:rPr>
          <w:sz w:val="24"/>
          <w:szCs w:val="24"/>
          <w:lang w:val="en-US"/>
        </w:rPr>
        <w:t xml:space="preserve"> still</w:t>
      </w:r>
      <w:r w:rsidRPr="004E5900">
        <w:rPr>
          <w:sz w:val="24"/>
          <w:szCs w:val="24"/>
          <w:lang w:val="en-US"/>
        </w:rPr>
        <w:t xml:space="preserve"> showing high levels of heterogeneity.</w:t>
      </w:r>
      <w:r w:rsidR="00DE7B59" w:rsidRPr="004E5900">
        <w:rPr>
          <w:sz w:val="24"/>
          <w:szCs w:val="24"/>
          <w:lang w:val="en-US"/>
        </w:rPr>
        <w:t xml:space="preserve"> Thus there was insufficient consistency within the effect sizes to permit any conclusions to be drawn about which methods could be recommended as more reliably producing benefits. </w:t>
      </w:r>
    </w:p>
    <w:p w:rsidR="006C4EBB" w:rsidRPr="004E5900" w:rsidRDefault="001A2A04" w:rsidP="00BC396F">
      <w:pPr>
        <w:pStyle w:val="LRiGnormal"/>
        <w:spacing w:after="120"/>
        <w:ind w:firstLine="576"/>
        <w:jc w:val="left"/>
        <w:rPr>
          <w:sz w:val="24"/>
          <w:szCs w:val="24"/>
          <w:lang w:val="en-US"/>
        </w:rPr>
      </w:pPr>
      <w:r w:rsidRPr="004E5900">
        <w:rPr>
          <w:iCs/>
          <w:sz w:val="24"/>
          <w:szCs w:val="24"/>
          <w:lang w:val="en-US"/>
        </w:rPr>
        <w:t>The</w:t>
      </w:r>
      <w:r w:rsidR="00A1666F" w:rsidRPr="004E5900">
        <w:rPr>
          <w:iCs/>
          <w:sz w:val="24"/>
          <w:szCs w:val="24"/>
          <w:lang w:val="en-US"/>
        </w:rPr>
        <w:t xml:space="preserve"> </w:t>
      </w:r>
      <w:r w:rsidR="008E32B9" w:rsidRPr="004E5900">
        <w:rPr>
          <w:iCs/>
          <w:sz w:val="24"/>
          <w:szCs w:val="24"/>
          <w:lang w:val="en-US"/>
        </w:rPr>
        <w:t xml:space="preserve">two </w:t>
      </w:r>
      <w:proofErr w:type="spellStart"/>
      <w:r w:rsidR="008E32B9" w:rsidRPr="004E5900">
        <w:rPr>
          <w:iCs/>
          <w:sz w:val="24"/>
          <w:szCs w:val="24"/>
          <w:lang w:val="en-US"/>
        </w:rPr>
        <w:t>LiVio</w:t>
      </w:r>
      <w:proofErr w:type="spellEnd"/>
      <w:r w:rsidR="008E32B9" w:rsidRPr="004E5900">
        <w:rPr>
          <w:iCs/>
          <w:sz w:val="24"/>
          <w:szCs w:val="24"/>
          <w:lang w:val="en-US"/>
        </w:rPr>
        <w:t xml:space="preserve"> reviews </w:t>
      </w:r>
      <w:r w:rsidR="001519A1" w:rsidRPr="004E5900">
        <w:rPr>
          <w:iCs/>
          <w:sz w:val="24"/>
          <w:szCs w:val="24"/>
          <w:lang w:val="en-US"/>
        </w:rPr>
        <w:fldChar w:fldCharType="begin"/>
      </w:r>
      <w:r w:rsidR="0013402C" w:rsidRPr="004E5900">
        <w:rPr>
          <w:iCs/>
          <w:sz w:val="24"/>
          <w:szCs w:val="24"/>
          <w:lang w:val="en-US"/>
        </w:rPr>
        <w:instrText xml:space="preserve"> ADDIN EN.CITE &lt;EndNote&gt;&lt;Cite&gt;&lt;Author&gt;Leitner&lt;/Author&gt;&lt;Year&gt;2006&lt;/Year&gt;&lt;RecNum&gt;12&lt;/RecNum&gt;&lt;DisplayText&gt;(Hockenhull et al., 2012; Leitner et al., 2006)&lt;/DisplayText&gt;&lt;record&gt;&lt;rec-number&gt;12&lt;/rec-number&gt;&lt;foreign-keys&gt;&lt;key app="EN" db-id="tvdv9varot2r2iedwetx5pdesdrws0sasdat"&gt;12&lt;/key&gt;&lt;/foreign-keys&gt;&lt;ref-type name="Report"&gt;27&lt;/ref-type&gt;&lt;contributors&gt;&lt;authors&gt;&lt;author&gt;Leitner, M&lt;/author&gt;&lt;author&gt;Barr, W&lt;/author&gt;&lt;author&gt;McGuire, J&lt;/author&gt;&lt;author&gt;Jones, S&lt;/author&gt;&lt;author&gt;Whittington, R&lt;/author&gt;&lt;/authors&gt;&lt;/contributors&gt;&lt;titles&gt;&lt;title&gt;Systematic review of prevention strategies for the forensic mental health population at high risk of engaging in violent behaviour. Final report to National Forensic Mental Health R&amp;amp;D Programme. &lt;/title&gt;&lt;/titles&gt;&lt;dates&gt;&lt;year&gt;2006&lt;/year&gt;&lt;/dates&gt;&lt;pub-location&gt;Liverpool&lt;/pub-location&gt;&lt;publisher&gt;University of Liverpool&lt;/publisher&gt;&lt;urls&gt;&lt;/urls&gt;&lt;/record&gt;&lt;/Cite&gt;&lt;Cite&gt;&lt;Author&gt;Hockenhull&lt;/Author&gt;&lt;Year&gt;2012&lt;/Year&gt;&lt;RecNum&gt;15&lt;/RecNum&gt;&lt;record&gt;&lt;rec-number&gt;15&lt;/rec-number&gt;&lt;foreign-keys&gt;&lt;key app="EN" db-id="tvdv9varot2r2iedwetx5pdesdrws0sasdat"&gt;15&lt;/key&gt;&lt;/foreign-keys&gt;&lt;ref-type name="Journal Article"&gt;17&lt;/ref-type&gt;&lt;contributors&gt;&lt;authors&gt;&lt;author&gt;Hockenhull, JC, &lt;/author&gt;&lt;author&gt;Whittington, R, &lt;/author&gt;&lt;author&gt;Leitner, M, &lt;/author&gt;&lt;author&gt;Barr, W, &lt;/author&gt;&lt;author&gt;McGuire, J,&lt;/author&gt;&lt;author&gt;Cherry, MG,&lt;/author&gt;&lt;author&gt;Flentje, R,&lt;/author&gt;&lt;author&gt;Quinn, B,&lt;/author&gt;&lt;author&gt;Dundar, Y,&lt;/author&gt;&lt;author&gt;Dickson, R,&lt;/author&gt;&lt;/authors&gt;&lt;/contributors&gt;&lt;titles&gt;&lt;title&gt;Systematic review of intervention strategies for the prevention, treatment and management of violent behaviour by adults in contact with forensic mental health services or the criminal justice system&lt;/title&gt;&lt;secondary-title&gt;Health Technol Assess&lt;/secondary-title&gt;&lt;/titles&gt;&lt;periodical&gt;&lt;full-title&gt;Health Technol Assess&lt;/full-title&gt;&lt;/periodical&gt;&lt;volume&gt;16&lt;/volume&gt;&lt;number&gt;3&lt;/number&gt;&lt;dates&gt;&lt;year&gt;2012&lt;/year&gt;&lt;/dates&gt;&lt;urls&gt;&lt;/urls&gt;&lt;/record&gt;&lt;/Cite&gt;&lt;/EndNote&gt;</w:instrText>
      </w:r>
      <w:r w:rsidR="001519A1" w:rsidRPr="004E5900">
        <w:rPr>
          <w:iCs/>
          <w:sz w:val="24"/>
          <w:szCs w:val="24"/>
          <w:lang w:val="en-US"/>
        </w:rPr>
        <w:fldChar w:fldCharType="separate"/>
      </w:r>
      <w:r w:rsidR="0013402C" w:rsidRPr="004E5900">
        <w:rPr>
          <w:iCs/>
          <w:noProof/>
          <w:sz w:val="24"/>
          <w:szCs w:val="24"/>
          <w:lang w:val="en-US"/>
        </w:rPr>
        <w:t>(</w:t>
      </w:r>
      <w:hyperlink w:anchor="_ENREF_10" w:tooltip="Hockenhull, 2012 #15" w:history="1">
        <w:r w:rsidR="0013402C" w:rsidRPr="004E5900">
          <w:rPr>
            <w:iCs/>
            <w:noProof/>
            <w:sz w:val="24"/>
            <w:szCs w:val="24"/>
            <w:lang w:val="en-US"/>
          </w:rPr>
          <w:t>Hockenhull et al., 2012</w:t>
        </w:r>
      </w:hyperlink>
      <w:r w:rsidR="0013402C" w:rsidRPr="004E5900">
        <w:rPr>
          <w:iCs/>
          <w:noProof/>
          <w:sz w:val="24"/>
          <w:szCs w:val="24"/>
          <w:lang w:val="en-US"/>
        </w:rPr>
        <w:t xml:space="preserve">; </w:t>
      </w:r>
      <w:hyperlink w:anchor="_ENREF_14" w:tooltip="Leitner, 2006 #12" w:history="1">
        <w:r w:rsidR="0013402C" w:rsidRPr="004E5900">
          <w:rPr>
            <w:iCs/>
            <w:noProof/>
            <w:sz w:val="24"/>
            <w:szCs w:val="24"/>
            <w:lang w:val="en-US"/>
          </w:rPr>
          <w:t>Leitner et al., 2006</w:t>
        </w:r>
      </w:hyperlink>
      <w:r w:rsidR="0013402C" w:rsidRPr="004E5900">
        <w:rPr>
          <w:iCs/>
          <w:noProof/>
          <w:sz w:val="24"/>
          <w:szCs w:val="24"/>
          <w:lang w:val="en-US"/>
        </w:rPr>
        <w:t>)</w:t>
      </w:r>
      <w:r w:rsidR="001519A1" w:rsidRPr="004E5900">
        <w:rPr>
          <w:iCs/>
          <w:sz w:val="24"/>
          <w:szCs w:val="24"/>
          <w:lang w:val="en-US"/>
        </w:rPr>
        <w:fldChar w:fldCharType="end"/>
      </w:r>
      <w:r w:rsidRPr="004E5900">
        <w:rPr>
          <w:iCs/>
          <w:sz w:val="24"/>
          <w:szCs w:val="24"/>
          <w:lang w:val="en-US"/>
        </w:rPr>
        <w:t xml:space="preserve">, when combined together, </w:t>
      </w:r>
      <w:r w:rsidR="00A1666F" w:rsidRPr="004E5900">
        <w:rPr>
          <w:iCs/>
          <w:sz w:val="24"/>
          <w:szCs w:val="24"/>
          <w:lang w:val="en-US"/>
        </w:rPr>
        <w:t>represent a comprehensive database</w:t>
      </w:r>
      <w:r w:rsidR="00720E2F" w:rsidRPr="004E5900">
        <w:rPr>
          <w:iCs/>
          <w:sz w:val="24"/>
          <w:szCs w:val="24"/>
          <w:lang w:val="en-US"/>
        </w:rPr>
        <w:t xml:space="preserve"> containing evidence</w:t>
      </w:r>
      <w:r w:rsidRPr="004E5900">
        <w:rPr>
          <w:iCs/>
          <w:sz w:val="24"/>
          <w:szCs w:val="24"/>
          <w:lang w:val="en-US"/>
        </w:rPr>
        <w:t xml:space="preserve"> published between 1950 and 2008</w:t>
      </w:r>
      <w:r w:rsidR="00720E2F" w:rsidRPr="004E5900">
        <w:rPr>
          <w:iCs/>
          <w:sz w:val="24"/>
          <w:szCs w:val="24"/>
          <w:lang w:val="en-US"/>
        </w:rPr>
        <w:t xml:space="preserve"> relating to</w:t>
      </w:r>
      <w:r w:rsidRPr="004E5900">
        <w:rPr>
          <w:iCs/>
          <w:sz w:val="24"/>
          <w:szCs w:val="24"/>
          <w:lang w:val="en-US"/>
        </w:rPr>
        <w:t xml:space="preserve"> interventions designed to influence </w:t>
      </w:r>
      <w:r w:rsidRPr="004E5900">
        <w:rPr>
          <w:sz w:val="24"/>
          <w:szCs w:val="24"/>
          <w:lang w:val="en-US"/>
        </w:rPr>
        <w:t>a broad range of violence-related outcomes in a wide mental health and criminal justice population. However, i</w:t>
      </w:r>
      <w:r w:rsidRPr="004E5900">
        <w:rPr>
          <w:iCs/>
          <w:sz w:val="24"/>
          <w:szCs w:val="24"/>
          <w:lang w:val="en-US"/>
        </w:rPr>
        <w:t xml:space="preserve">n line with previous reviews, the findings of the two </w:t>
      </w:r>
      <w:proofErr w:type="spellStart"/>
      <w:r w:rsidRPr="004E5900">
        <w:rPr>
          <w:iCs/>
          <w:sz w:val="24"/>
          <w:szCs w:val="24"/>
          <w:lang w:val="en-US"/>
        </w:rPr>
        <w:t>LiVio</w:t>
      </w:r>
      <w:proofErr w:type="spellEnd"/>
      <w:r w:rsidRPr="004E5900">
        <w:rPr>
          <w:iCs/>
          <w:sz w:val="24"/>
          <w:szCs w:val="24"/>
          <w:lang w:val="en-US"/>
        </w:rPr>
        <w:t xml:space="preserve"> group reviews</w:t>
      </w:r>
      <w:r w:rsidRPr="004E5900">
        <w:rPr>
          <w:sz w:val="24"/>
          <w:szCs w:val="24"/>
          <w:lang w:val="en-US"/>
        </w:rPr>
        <w:t xml:space="preserve"> </w:t>
      </w:r>
      <w:r w:rsidR="001519A1" w:rsidRPr="004E5900">
        <w:rPr>
          <w:sz w:val="24"/>
          <w:szCs w:val="24"/>
          <w:lang w:val="en-US"/>
        </w:rPr>
        <w:fldChar w:fldCharType="begin"/>
      </w:r>
      <w:r w:rsidR="0013402C" w:rsidRPr="004E5900">
        <w:rPr>
          <w:sz w:val="24"/>
          <w:szCs w:val="24"/>
          <w:lang w:val="en-US"/>
        </w:rPr>
        <w:instrText xml:space="preserve"> ADDIN EN.CITE &lt;EndNote&gt;&lt;Cite&gt;&lt;Author&gt;Hockenhull&lt;/Author&gt;&lt;Year&gt;2012&lt;/Year&gt;&lt;RecNum&gt;15&lt;/RecNum&gt;&lt;DisplayText&gt;(Hockenhull et al., 2012; Leitner et al., 2006)&lt;/DisplayText&gt;&lt;record&gt;&lt;rec-number&gt;15&lt;/rec-number&gt;&lt;foreign-keys&gt;&lt;key app="EN" db-id="tvdv9varot2r2iedwetx5pdesdrws0sasdat"&gt;15&lt;/key&gt;&lt;/foreign-keys&gt;&lt;ref-type name="Journal Article"&gt;17&lt;/ref-type&gt;&lt;contributors&gt;&lt;authors&gt;&lt;author&gt;Hockenhull, JC, &lt;/author&gt;&lt;author&gt;Whittington, R, &lt;/author&gt;&lt;author&gt;Leitner, M, &lt;/author&gt;&lt;author&gt;Barr, W, &lt;/author&gt;&lt;author&gt;McGuire, J,&lt;/author&gt;&lt;author&gt;Cherry, MG,&lt;/author&gt;&lt;author&gt;Flentje, R,&lt;/author&gt;&lt;author&gt;Quinn, B,&lt;/author&gt;&lt;author&gt;Dundar, Y,&lt;/author&gt;&lt;author&gt;Dickson, R,&lt;/author&gt;&lt;/authors&gt;&lt;/contributors&gt;&lt;titles&gt;&lt;title&gt;Systematic review of intervention strategies for the prevention, treatment and management of violent behaviour by adults in contact with forensic mental health services or the criminal justice system&lt;/title&gt;&lt;secondary-title&gt;Health Technol Assess&lt;/secondary-title&gt;&lt;/titles&gt;&lt;periodical&gt;&lt;full-title&gt;Health Technol Assess&lt;/full-title&gt;&lt;/periodical&gt;&lt;volume&gt;16&lt;/volume&gt;&lt;number&gt;3&lt;/number&gt;&lt;dates&gt;&lt;year&gt;2012&lt;/year&gt;&lt;/dates&gt;&lt;urls&gt;&lt;/urls&gt;&lt;/record&gt;&lt;/Cite&gt;&lt;Cite&gt;&lt;Author&gt;Leitner&lt;/Author&gt;&lt;Year&gt;2006&lt;/Year&gt;&lt;RecNum&gt;12&lt;/RecNum&gt;&lt;record&gt;&lt;rec-number&gt;12&lt;/rec-number&gt;&lt;foreign-keys&gt;&lt;key app="EN" db-id="tvdv9varot2r2iedwetx5pdesdrws0sasdat"&gt;12&lt;/key&gt;&lt;/foreign-keys&gt;&lt;ref-type name="Report"&gt;27&lt;/ref-type&gt;&lt;contributors&gt;&lt;authors&gt;&lt;author&gt;Leitner, M&lt;/author&gt;&lt;author&gt;Barr, W&lt;/author&gt;&lt;author&gt;McGuire, J&lt;/author&gt;&lt;author&gt;Jones, S&lt;/author&gt;&lt;author&gt;Whittington, R&lt;/author&gt;&lt;/authors&gt;&lt;/contributors&gt;&lt;titles&gt;&lt;title&gt;Systematic review of prevention strategies for the forensic mental health population at high risk of engaging in violent behaviour. Final report to National Forensic Mental Health R&amp;amp;D Programme. &lt;/title&gt;&lt;/titles&gt;&lt;dates&gt;&lt;year&gt;2006&lt;/year&gt;&lt;/dates&gt;&lt;pub-location&gt;Liverpool&lt;/pub-location&gt;&lt;publisher&gt;University of Liverpool&lt;/publisher&gt;&lt;urls&gt;&lt;/urls&gt;&lt;/record&gt;&lt;/Cite&gt;&lt;/EndNote&gt;</w:instrText>
      </w:r>
      <w:r w:rsidR="001519A1" w:rsidRPr="004E5900">
        <w:rPr>
          <w:sz w:val="24"/>
          <w:szCs w:val="24"/>
          <w:lang w:val="en-US"/>
        </w:rPr>
        <w:fldChar w:fldCharType="separate"/>
      </w:r>
      <w:r w:rsidR="0013402C" w:rsidRPr="004E5900">
        <w:rPr>
          <w:noProof/>
          <w:sz w:val="24"/>
          <w:szCs w:val="24"/>
          <w:lang w:val="en-US"/>
        </w:rPr>
        <w:t>(</w:t>
      </w:r>
      <w:hyperlink w:anchor="_ENREF_10" w:tooltip="Hockenhull, 2012 #15" w:history="1">
        <w:r w:rsidR="0013402C" w:rsidRPr="004E5900">
          <w:rPr>
            <w:noProof/>
            <w:sz w:val="24"/>
            <w:szCs w:val="24"/>
            <w:lang w:val="en-US"/>
          </w:rPr>
          <w:t>Hockenhull et al., 2012</w:t>
        </w:r>
      </w:hyperlink>
      <w:r w:rsidR="0013402C" w:rsidRPr="004E5900">
        <w:rPr>
          <w:noProof/>
          <w:sz w:val="24"/>
          <w:szCs w:val="24"/>
          <w:lang w:val="en-US"/>
        </w:rPr>
        <w:t xml:space="preserve">; </w:t>
      </w:r>
      <w:hyperlink w:anchor="_ENREF_14" w:tooltip="Leitner, 2006 #12" w:history="1">
        <w:r w:rsidR="0013402C" w:rsidRPr="004E5900">
          <w:rPr>
            <w:noProof/>
            <w:sz w:val="24"/>
            <w:szCs w:val="24"/>
            <w:lang w:val="en-US"/>
          </w:rPr>
          <w:t>Leitner et al., 2006</w:t>
        </w:r>
      </w:hyperlink>
      <w:r w:rsidR="0013402C" w:rsidRPr="004E5900">
        <w:rPr>
          <w:noProof/>
          <w:sz w:val="24"/>
          <w:szCs w:val="24"/>
          <w:lang w:val="en-US"/>
        </w:rPr>
        <w:t>)</w:t>
      </w:r>
      <w:r w:rsidR="001519A1" w:rsidRPr="004E5900">
        <w:rPr>
          <w:sz w:val="24"/>
          <w:szCs w:val="24"/>
          <w:lang w:val="en-US"/>
        </w:rPr>
        <w:fldChar w:fldCharType="end"/>
      </w:r>
      <w:r w:rsidRPr="004E5900">
        <w:rPr>
          <w:iCs/>
          <w:sz w:val="24"/>
          <w:szCs w:val="24"/>
          <w:lang w:val="en-US"/>
        </w:rPr>
        <w:t xml:space="preserve"> indicate </w:t>
      </w:r>
      <w:r w:rsidRPr="004E5900">
        <w:rPr>
          <w:sz w:val="24"/>
          <w:szCs w:val="24"/>
          <w:lang w:val="en-US"/>
        </w:rPr>
        <w:t xml:space="preserve">large levels of heterogeneity across studies, which cannot be adequately explained by differences in either the type of intervention or outcome measure used. The sub-group analyses performed in Hockenhull et al. </w:t>
      </w:r>
      <w:r w:rsidR="001519A1" w:rsidRPr="004E5900">
        <w:rPr>
          <w:sz w:val="24"/>
          <w:szCs w:val="24"/>
          <w:lang w:val="en-US"/>
        </w:rPr>
        <w:fldChar w:fldCharType="begin"/>
      </w:r>
      <w:r w:rsidR="0013402C" w:rsidRPr="004E5900">
        <w:rPr>
          <w:sz w:val="24"/>
          <w:szCs w:val="24"/>
          <w:lang w:val="en-US"/>
        </w:rPr>
        <w:instrText xml:space="preserve"> ADDIN EN.CITE &lt;EndNote&gt;&lt;Cite ExcludeAuth="1"&gt;&lt;Year&gt;2012&lt;/Year&gt;&lt;RecNum&gt;15&lt;/RecNum&gt;&lt;DisplayText&gt;(2012)&lt;/DisplayText&gt;&lt;record&gt;&lt;rec-number&gt;15&lt;/rec-number&gt;&lt;foreign-keys&gt;&lt;key app="EN" db-id="tvdv9varot2r2iedwetx5pdesdrws0sasdat"&gt;15&lt;/key&gt;&lt;/foreign-keys&gt;&lt;ref-type name="Journal Article"&gt;17&lt;/ref-type&gt;&lt;contributors&gt;&lt;authors&gt;&lt;author&gt;Hockenhull, JC, &lt;/author&gt;&lt;author&gt;Whittington, R, &lt;/author&gt;&lt;author&gt;Leitner, M, &lt;/author&gt;&lt;author&gt;Barr, W, &lt;/author&gt;&lt;author&gt;McGuire, J,&lt;/author&gt;&lt;author&gt;Cherry, MG,&lt;/author&gt;&lt;author&gt;Flentje, R,&lt;/author&gt;&lt;author&gt;Quinn, B,&lt;/author&gt;&lt;author&gt;Dundar, Y,&lt;/author&gt;&lt;author&gt;Dickson, R,&lt;/author&gt;&lt;/authors&gt;&lt;/contributors&gt;&lt;titles&gt;&lt;title&gt;Systematic review of intervention strategies for the prevention, treatment and management of violent behaviour by adults in contact with forensic mental health services or the criminal justice system&lt;/title&gt;&lt;secondary-title&gt;Health Technol Assess&lt;/secondary-title&gt;&lt;/titles&gt;&lt;periodical&gt;&lt;full-title&gt;Health Technol Assess&lt;/full-title&gt;&lt;/periodical&gt;&lt;volume&gt;16&lt;/volume&gt;&lt;number&gt;3&lt;/number&gt;&lt;dates&gt;&lt;year&gt;2012&lt;/year&gt;&lt;/dates&gt;&lt;urls&gt;&lt;/urls&gt;&lt;/record&gt;&lt;/Cite&gt;&lt;/EndNote&gt;</w:instrText>
      </w:r>
      <w:r w:rsidR="001519A1" w:rsidRPr="004E5900">
        <w:rPr>
          <w:sz w:val="24"/>
          <w:szCs w:val="24"/>
          <w:lang w:val="en-US"/>
        </w:rPr>
        <w:fldChar w:fldCharType="separate"/>
      </w:r>
      <w:r w:rsidR="002E3B66" w:rsidRPr="004E5900">
        <w:rPr>
          <w:noProof/>
          <w:sz w:val="24"/>
          <w:szCs w:val="24"/>
          <w:lang w:val="en-US"/>
        </w:rPr>
        <w:t>(</w:t>
      </w:r>
      <w:hyperlink w:anchor="_ENREF_10" w:tooltip="Hockenhull, 2012 #15" w:history="1">
        <w:r w:rsidR="0013402C" w:rsidRPr="004E5900">
          <w:rPr>
            <w:noProof/>
            <w:sz w:val="24"/>
            <w:szCs w:val="24"/>
            <w:lang w:val="en-US"/>
          </w:rPr>
          <w:t>2012</w:t>
        </w:r>
      </w:hyperlink>
      <w:r w:rsidR="002E3B66" w:rsidRPr="004E5900">
        <w:rPr>
          <w:noProof/>
          <w:sz w:val="24"/>
          <w:szCs w:val="24"/>
          <w:lang w:val="en-US"/>
        </w:rPr>
        <w:t>)</w:t>
      </w:r>
      <w:r w:rsidR="001519A1" w:rsidRPr="004E5900">
        <w:rPr>
          <w:sz w:val="24"/>
          <w:szCs w:val="24"/>
          <w:lang w:val="en-US"/>
        </w:rPr>
        <w:fldChar w:fldCharType="end"/>
      </w:r>
      <w:r w:rsidRPr="004E5900">
        <w:rPr>
          <w:sz w:val="24"/>
          <w:szCs w:val="24"/>
          <w:lang w:val="en-US"/>
        </w:rPr>
        <w:t xml:space="preserve"> considered one of these characteristics at a time, for example by </w:t>
      </w:r>
      <w:r w:rsidR="004E5900" w:rsidRPr="004E5900">
        <w:rPr>
          <w:sz w:val="24"/>
          <w:szCs w:val="24"/>
          <w:lang w:val="en-US"/>
        </w:rPr>
        <w:t>analyzing</w:t>
      </w:r>
      <w:r w:rsidRPr="004E5900">
        <w:rPr>
          <w:sz w:val="24"/>
          <w:szCs w:val="24"/>
          <w:lang w:val="en-US"/>
        </w:rPr>
        <w:t xml:space="preserve"> data as a function of type of intervention. It is possible that </w:t>
      </w:r>
      <w:r w:rsidR="00155168" w:rsidRPr="004E5900">
        <w:rPr>
          <w:sz w:val="24"/>
          <w:szCs w:val="24"/>
          <w:lang w:val="en-US"/>
        </w:rPr>
        <w:t xml:space="preserve">heterogeneity can be reduced and more robust findings established by amalgamating the evidence from the </w:t>
      </w:r>
      <w:proofErr w:type="spellStart"/>
      <w:r w:rsidR="00155168" w:rsidRPr="004E5900">
        <w:rPr>
          <w:sz w:val="24"/>
          <w:szCs w:val="24"/>
          <w:lang w:val="en-US"/>
        </w:rPr>
        <w:t>LiVio</w:t>
      </w:r>
      <w:proofErr w:type="spellEnd"/>
      <w:r w:rsidR="00155168" w:rsidRPr="004E5900">
        <w:rPr>
          <w:sz w:val="24"/>
          <w:szCs w:val="24"/>
          <w:lang w:val="en-US"/>
        </w:rPr>
        <w:t xml:space="preserve"> group reviews and identifying reasonably-sized groups of comparable studies with adequate homogeneity and statistical power. </w:t>
      </w:r>
    </w:p>
    <w:p w:rsidR="006C4EBB" w:rsidRPr="004E5900" w:rsidRDefault="006C4EBB" w:rsidP="00BC396F">
      <w:pPr>
        <w:spacing w:line="360" w:lineRule="auto"/>
        <w:ind w:firstLine="576"/>
        <w:rPr>
          <w:rFonts w:eastAsia="Times New Roman"/>
          <w:highlight w:val="yellow"/>
          <w:lang w:val="en-US"/>
        </w:rPr>
      </w:pPr>
      <w:r w:rsidRPr="004E5900">
        <w:rPr>
          <w:rFonts w:eastAsia="Times New Roman"/>
          <w:lang w:val="en-US"/>
        </w:rPr>
        <w:t xml:space="preserve">Having become familiar with this literature, the </w:t>
      </w:r>
      <w:proofErr w:type="spellStart"/>
      <w:r w:rsidRPr="004E5900">
        <w:rPr>
          <w:rFonts w:eastAsia="Times New Roman"/>
          <w:lang w:val="en-US"/>
        </w:rPr>
        <w:t>LiVio</w:t>
      </w:r>
      <w:proofErr w:type="spellEnd"/>
      <w:r w:rsidRPr="004E5900">
        <w:rPr>
          <w:rFonts w:eastAsia="Times New Roman"/>
          <w:lang w:val="en-US"/>
        </w:rPr>
        <w:t xml:space="preserve"> </w:t>
      </w:r>
      <w:r w:rsidR="004E5900" w:rsidRPr="004E5900">
        <w:rPr>
          <w:rFonts w:eastAsia="Times New Roman"/>
          <w:lang w:val="en-US"/>
        </w:rPr>
        <w:t>group was</w:t>
      </w:r>
      <w:r w:rsidRPr="004E5900">
        <w:rPr>
          <w:rFonts w:eastAsia="Times New Roman"/>
          <w:lang w:val="en-US"/>
        </w:rPr>
        <w:t xml:space="preserve"> concerned to discover that despite its quantity and range of coverage, it contained surprisingly few sets of studies with sufficient similarity to each other to permit firm conclusions to be drawn regarding the impact of interventions. The following objective for the present study was</w:t>
      </w:r>
      <w:r w:rsidR="00174933">
        <w:rPr>
          <w:rFonts w:eastAsia="Times New Roman"/>
          <w:lang w:val="en-US"/>
        </w:rPr>
        <w:t>,</w:t>
      </w:r>
      <w:r w:rsidRPr="004E5900">
        <w:rPr>
          <w:rFonts w:eastAsia="Times New Roman"/>
          <w:lang w:val="en-US"/>
        </w:rPr>
        <w:t xml:space="preserve"> therefore</w:t>
      </w:r>
      <w:r w:rsidR="00174933">
        <w:rPr>
          <w:rFonts w:eastAsia="Times New Roman"/>
          <w:lang w:val="en-US"/>
        </w:rPr>
        <w:t>,</w:t>
      </w:r>
      <w:r w:rsidRPr="004E5900">
        <w:rPr>
          <w:rFonts w:eastAsia="Times New Roman"/>
          <w:lang w:val="en-US"/>
        </w:rPr>
        <w:t xml:space="preserve"> set: to test the literature with respect to the extent of homogeneity or heterogeneity that could be found when seeking to answer selected domain-limited questions of practical interest. The research question explored in this paper was, therefore: </w:t>
      </w:r>
      <w:r w:rsidR="00E648FD" w:rsidRPr="004E5900">
        <w:rPr>
          <w:rFonts w:eastAsia="Times New Roman"/>
          <w:lang w:val="en-US"/>
        </w:rPr>
        <w:t xml:space="preserve">When stringent criteria are applied to the violence research literature, can studies be meaningfully compared and aggregated in a way that allows practical conclusions to be drawn? </w:t>
      </w:r>
      <w:r w:rsidRPr="004E5900">
        <w:rPr>
          <w:rFonts w:eastAsia="Times New Roman"/>
          <w:lang w:val="en-US"/>
        </w:rPr>
        <w:t xml:space="preserve">This question was addressed by applying </w:t>
      </w:r>
      <w:r w:rsidRPr="004E5900">
        <w:rPr>
          <w:rFonts w:eastAsia="Times New Roman"/>
          <w:lang w:val="en-US"/>
        </w:rPr>
        <w:lastRenderedPageBreak/>
        <w:t>stringent criteria adapted from a systematic review framework, relating to population, intervention, comparator</w:t>
      </w:r>
      <w:r w:rsidR="00174933">
        <w:rPr>
          <w:rFonts w:eastAsia="Times New Roman"/>
          <w:lang w:val="en-US"/>
        </w:rPr>
        <w:t>,</w:t>
      </w:r>
      <w:r w:rsidRPr="004E5900">
        <w:rPr>
          <w:rFonts w:eastAsia="Times New Roman"/>
          <w:lang w:val="en-US"/>
        </w:rPr>
        <w:t xml:space="preserve"> and outcome (PICO).</w:t>
      </w:r>
    </w:p>
    <w:p w:rsidR="00BD2309" w:rsidRPr="004E5900" w:rsidRDefault="00155168" w:rsidP="00DB69A6">
      <w:pPr>
        <w:pStyle w:val="Heading1"/>
        <w:rPr>
          <w:lang w:val="en-US"/>
        </w:rPr>
      </w:pPr>
      <w:r w:rsidRPr="004E5900">
        <w:rPr>
          <w:lang w:val="en-US"/>
        </w:rPr>
        <w:t>Methods</w:t>
      </w:r>
    </w:p>
    <w:p w:rsidR="00BD2309" w:rsidRPr="004E5900" w:rsidRDefault="00FB3D9B" w:rsidP="00BC396F">
      <w:pPr>
        <w:pStyle w:val="CommentText"/>
        <w:spacing w:after="120" w:line="360" w:lineRule="auto"/>
        <w:rPr>
          <w:sz w:val="24"/>
          <w:szCs w:val="24"/>
          <w:lang w:val="en-US"/>
        </w:rPr>
      </w:pPr>
      <w:r w:rsidRPr="004E5900">
        <w:rPr>
          <w:lang w:val="en-US"/>
        </w:rPr>
        <w:tab/>
      </w:r>
      <w:r w:rsidR="00D2626E" w:rsidRPr="004E5900">
        <w:rPr>
          <w:sz w:val="24"/>
          <w:szCs w:val="24"/>
          <w:lang w:val="en-US"/>
        </w:rPr>
        <w:t>Systematic review</w:t>
      </w:r>
      <w:r w:rsidR="00155168" w:rsidRPr="004E5900">
        <w:rPr>
          <w:sz w:val="24"/>
          <w:szCs w:val="24"/>
          <w:lang w:val="en-US"/>
        </w:rPr>
        <w:t xml:space="preserve"> methodology was used to conduct the two </w:t>
      </w:r>
      <w:proofErr w:type="spellStart"/>
      <w:r w:rsidR="00155168" w:rsidRPr="004E5900">
        <w:rPr>
          <w:sz w:val="24"/>
          <w:szCs w:val="24"/>
          <w:lang w:val="en-US"/>
        </w:rPr>
        <w:t>LiVio</w:t>
      </w:r>
      <w:proofErr w:type="spellEnd"/>
      <w:r w:rsidR="00155168" w:rsidRPr="004E5900">
        <w:rPr>
          <w:sz w:val="24"/>
          <w:szCs w:val="24"/>
          <w:lang w:val="en-US"/>
        </w:rPr>
        <w:t xml:space="preserve"> systematic </w:t>
      </w:r>
      <w:r w:rsidR="001646BE" w:rsidRPr="004E5900">
        <w:rPr>
          <w:sz w:val="24"/>
          <w:szCs w:val="24"/>
          <w:lang w:val="en-US"/>
        </w:rPr>
        <w:t>reviews,</w:t>
      </w:r>
      <w:r w:rsidR="00155168" w:rsidRPr="004E5900">
        <w:rPr>
          <w:sz w:val="24"/>
          <w:szCs w:val="24"/>
          <w:lang w:val="en-US"/>
        </w:rPr>
        <w:t xml:space="preserve"> </w:t>
      </w:r>
      <w:r w:rsidR="001646BE" w:rsidRPr="004E5900">
        <w:rPr>
          <w:sz w:val="24"/>
          <w:szCs w:val="24"/>
          <w:lang w:val="en-US"/>
        </w:rPr>
        <w:t>full details</w:t>
      </w:r>
      <w:r w:rsidR="00155168" w:rsidRPr="004E5900">
        <w:rPr>
          <w:sz w:val="24"/>
          <w:szCs w:val="24"/>
          <w:lang w:val="en-US"/>
        </w:rPr>
        <w:t xml:space="preserve"> </w:t>
      </w:r>
      <w:r w:rsidR="001646BE" w:rsidRPr="004E5900">
        <w:rPr>
          <w:sz w:val="24"/>
          <w:szCs w:val="24"/>
          <w:lang w:val="en-US"/>
        </w:rPr>
        <w:t xml:space="preserve">of which can be found in the full-text report of each review </w:t>
      </w:r>
      <w:r w:rsidR="001519A1" w:rsidRPr="004E5900">
        <w:rPr>
          <w:sz w:val="24"/>
          <w:szCs w:val="24"/>
          <w:lang w:val="en-US"/>
        </w:rPr>
        <w:fldChar w:fldCharType="begin"/>
      </w:r>
      <w:r w:rsidR="0013402C" w:rsidRPr="004E5900">
        <w:rPr>
          <w:sz w:val="24"/>
          <w:szCs w:val="24"/>
          <w:lang w:val="en-US"/>
        </w:rPr>
        <w:instrText xml:space="preserve"> ADDIN EN.CITE &lt;EndNote&gt;&lt;Cite&gt;&lt;Author&gt;Hockenhull&lt;/Author&gt;&lt;Year&gt;2012&lt;/Year&gt;&lt;RecNum&gt;15&lt;/RecNum&gt;&lt;DisplayText&gt;(Hockenhull et al., 2012; Leitner et al., 2006)&lt;/DisplayText&gt;&lt;record&gt;&lt;rec-number&gt;15&lt;/rec-number&gt;&lt;foreign-keys&gt;&lt;key app="EN" db-id="tvdv9varot2r2iedwetx5pdesdrws0sasdat"&gt;15&lt;/key&gt;&lt;/foreign-keys&gt;&lt;ref-type name="Journal Article"&gt;17&lt;/ref-type&gt;&lt;contributors&gt;&lt;authors&gt;&lt;author&gt;Hockenhull, JC, &lt;/author&gt;&lt;author&gt;Whittington, R, &lt;/author&gt;&lt;author&gt;Leitner, M, &lt;/author&gt;&lt;author&gt;Barr, W, &lt;/author&gt;&lt;author&gt;McGuire, J,&lt;/author&gt;&lt;author&gt;Cherry, MG,&lt;/author&gt;&lt;author&gt;Flentje, R,&lt;/author&gt;&lt;author&gt;Quinn, B,&lt;/author&gt;&lt;author&gt;Dundar, Y,&lt;/author&gt;&lt;author&gt;Dickson, R,&lt;/author&gt;&lt;/authors&gt;&lt;/contributors&gt;&lt;titles&gt;&lt;title&gt;Systematic review of intervention strategies for the prevention, treatment and management of violent behaviour by adults in contact with forensic mental health services or the criminal justice system&lt;/title&gt;&lt;secondary-title&gt;Health Technol Assess&lt;/secondary-title&gt;&lt;/titles&gt;&lt;periodical&gt;&lt;full-title&gt;Health Technol Assess&lt;/full-title&gt;&lt;/periodical&gt;&lt;volume&gt;16&lt;/volume&gt;&lt;number&gt;3&lt;/number&gt;&lt;dates&gt;&lt;year&gt;2012&lt;/year&gt;&lt;/dates&gt;&lt;urls&gt;&lt;/urls&gt;&lt;/record&gt;&lt;/Cite&gt;&lt;Cite&gt;&lt;Author&gt;Leitner&lt;/Author&gt;&lt;Year&gt;2006&lt;/Year&gt;&lt;RecNum&gt;12&lt;/RecNum&gt;&lt;record&gt;&lt;rec-number&gt;12&lt;/rec-number&gt;&lt;foreign-keys&gt;&lt;key app="EN" db-id="tvdv9varot2r2iedwetx5pdesdrws0sasdat"&gt;12&lt;/key&gt;&lt;/foreign-keys&gt;&lt;ref-type name="Report"&gt;27&lt;/ref-type&gt;&lt;contributors&gt;&lt;authors&gt;&lt;author&gt;Leitner, M&lt;/author&gt;&lt;author&gt;Barr, W&lt;/author&gt;&lt;author&gt;McGuire, J&lt;/author&gt;&lt;author&gt;Jones, S&lt;/author&gt;&lt;author&gt;Whittington, R&lt;/author&gt;&lt;/authors&gt;&lt;/contributors&gt;&lt;titles&gt;&lt;title&gt;Systematic review of prevention strategies for the forensic mental health population at high risk of engaging in violent behaviour. Final report to National Forensic Mental Health R&amp;amp;D Programme. &lt;/title&gt;&lt;/titles&gt;&lt;dates&gt;&lt;year&gt;2006&lt;/year&gt;&lt;/dates&gt;&lt;pub-location&gt;Liverpool&lt;/pub-location&gt;&lt;publisher&gt;University of Liverpool&lt;/publisher&gt;&lt;urls&gt;&lt;/urls&gt;&lt;/record&gt;&lt;/Cite&gt;&lt;/EndNote&gt;</w:instrText>
      </w:r>
      <w:r w:rsidR="001519A1" w:rsidRPr="004E5900">
        <w:rPr>
          <w:sz w:val="24"/>
          <w:szCs w:val="24"/>
          <w:lang w:val="en-US"/>
        </w:rPr>
        <w:fldChar w:fldCharType="separate"/>
      </w:r>
      <w:r w:rsidR="0013402C" w:rsidRPr="004E5900">
        <w:rPr>
          <w:noProof/>
          <w:sz w:val="24"/>
          <w:szCs w:val="24"/>
          <w:lang w:val="en-US"/>
        </w:rPr>
        <w:t>(</w:t>
      </w:r>
      <w:hyperlink w:anchor="_ENREF_10" w:tooltip="Hockenhull, 2012 #15" w:history="1">
        <w:r w:rsidR="0013402C" w:rsidRPr="004E5900">
          <w:rPr>
            <w:noProof/>
            <w:sz w:val="24"/>
            <w:szCs w:val="24"/>
            <w:lang w:val="en-US"/>
          </w:rPr>
          <w:t>Hockenhull et al., 2012</w:t>
        </w:r>
      </w:hyperlink>
      <w:r w:rsidR="0013402C" w:rsidRPr="004E5900">
        <w:rPr>
          <w:noProof/>
          <w:sz w:val="24"/>
          <w:szCs w:val="24"/>
          <w:lang w:val="en-US"/>
        </w:rPr>
        <w:t xml:space="preserve">; </w:t>
      </w:r>
      <w:hyperlink w:anchor="_ENREF_14" w:tooltip="Leitner, 2006 #12" w:history="1">
        <w:r w:rsidR="0013402C" w:rsidRPr="004E5900">
          <w:rPr>
            <w:noProof/>
            <w:sz w:val="24"/>
            <w:szCs w:val="24"/>
            <w:lang w:val="en-US"/>
          </w:rPr>
          <w:t>Leitner et al., 2006</w:t>
        </w:r>
      </w:hyperlink>
      <w:r w:rsidR="0013402C" w:rsidRPr="004E5900">
        <w:rPr>
          <w:noProof/>
          <w:sz w:val="24"/>
          <w:szCs w:val="24"/>
          <w:lang w:val="en-US"/>
        </w:rPr>
        <w:t>)</w:t>
      </w:r>
      <w:r w:rsidR="001519A1" w:rsidRPr="004E5900">
        <w:rPr>
          <w:sz w:val="24"/>
          <w:szCs w:val="24"/>
          <w:lang w:val="en-US"/>
        </w:rPr>
        <w:fldChar w:fldCharType="end"/>
      </w:r>
      <w:r w:rsidR="00155168" w:rsidRPr="004E5900">
        <w:rPr>
          <w:sz w:val="24"/>
          <w:szCs w:val="24"/>
          <w:lang w:val="en-US"/>
        </w:rPr>
        <w:t>.</w:t>
      </w:r>
      <w:r w:rsidR="001646BE" w:rsidRPr="004E5900">
        <w:rPr>
          <w:sz w:val="24"/>
          <w:szCs w:val="24"/>
          <w:lang w:val="en-US"/>
        </w:rPr>
        <w:t xml:space="preserve"> For each review, relevant data were extracted from each included paper and entered into an SPSS database. Extracted data included, but were not limited to data pertaining to population, setting, type of offen</w:t>
      </w:r>
      <w:r w:rsidR="00CE7E24">
        <w:rPr>
          <w:sz w:val="24"/>
          <w:szCs w:val="24"/>
          <w:lang w:val="en-US"/>
        </w:rPr>
        <w:t>s</w:t>
      </w:r>
      <w:r w:rsidR="001646BE" w:rsidRPr="004E5900">
        <w:rPr>
          <w:sz w:val="24"/>
          <w:szCs w:val="24"/>
          <w:lang w:val="en-US"/>
        </w:rPr>
        <w:t xml:space="preserve">e, intervention received, comparator(s), duration of intervention, outcome measure(s) and numerical outcome data </w:t>
      </w:r>
      <w:r w:rsidR="001519A1" w:rsidRPr="004E5900">
        <w:rPr>
          <w:sz w:val="24"/>
          <w:szCs w:val="24"/>
          <w:lang w:val="en-US"/>
        </w:rPr>
        <w:fldChar w:fldCharType="begin"/>
      </w:r>
      <w:r w:rsidR="0013402C" w:rsidRPr="004E5900">
        <w:rPr>
          <w:sz w:val="24"/>
          <w:szCs w:val="24"/>
          <w:lang w:val="en-US"/>
        </w:rPr>
        <w:instrText xml:space="preserve"> ADDIN EN.CITE &lt;EndNote&gt;&lt;Cite&gt;&lt;Author&gt;Hockenhull&lt;/Author&gt;&lt;Year&gt;2012&lt;/Year&gt;&lt;RecNum&gt;15&lt;/RecNum&gt;&lt;DisplayText&gt;(Hockenhull et al., 2012; Leitner et al., 2006)&lt;/DisplayText&gt;&lt;record&gt;&lt;rec-number&gt;15&lt;/rec-number&gt;&lt;foreign-keys&gt;&lt;key app="EN" db-id="tvdv9varot2r2iedwetx5pdesdrws0sasdat"&gt;15&lt;/key&gt;&lt;/foreign-keys&gt;&lt;ref-type name="Journal Article"&gt;17&lt;/ref-type&gt;&lt;contributors&gt;&lt;authors&gt;&lt;author&gt;Hockenhull, JC, &lt;/author&gt;&lt;author&gt;Whittington, R, &lt;/author&gt;&lt;author&gt;Leitner, M, &lt;/author&gt;&lt;author&gt;Barr, W, &lt;/author&gt;&lt;author&gt;McGuire, J,&lt;/author&gt;&lt;author&gt;Cherry, MG,&lt;/author&gt;&lt;author&gt;Flentje, R,&lt;/author&gt;&lt;author&gt;Quinn, B,&lt;/author&gt;&lt;author&gt;Dundar, Y,&lt;/author&gt;&lt;author&gt;Dickson, R,&lt;/author&gt;&lt;/authors&gt;&lt;/contributors&gt;&lt;titles&gt;&lt;title&gt;Systematic review of intervention strategies for the prevention, treatment and management of violent behaviour by adults in contact with forensic mental health services or the criminal justice system&lt;/title&gt;&lt;secondary-title&gt;Health Technol Assess&lt;/secondary-title&gt;&lt;/titles&gt;&lt;periodical&gt;&lt;full-title&gt;Health Technol Assess&lt;/full-title&gt;&lt;/periodical&gt;&lt;volume&gt;16&lt;/volume&gt;&lt;number&gt;3&lt;/number&gt;&lt;dates&gt;&lt;year&gt;2012&lt;/year&gt;&lt;/dates&gt;&lt;urls&gt;&lt;/urls&gt;&lt;/record&gt;&lt;/Cite&gt;&lt;Cite&gt;&lt;Author&gt;Leitner&lt;/Author&gt;&lt;Year&gt;2006&lt;/Year&gt;&lt;RecNum&gt;12&lt;/RecNum&gt;&lt;record&gt;&lt;rec-number&gt;12&lt;/rec-number&gt;&lt;foreign-keys&gt;&lt;key app="EN" db-id="tvdv9varot2r2iedwetx5pdesdrws0sasdat"&gt;12&lt;/key&gt;&lt;/foreign-keys&gt;&lt;ref-type name="Report"&gt;27&lt;/ref-type&gt;&lt;contributors&gt;&lt;authors&gt;&lt;author&gt;Leitner, M&lt;/author&gt;&lt;author&gt;Barr, W&lt;/author&gt;&lt;author&gt;McGuire, J&lt;/author&gt;&lt;author&gt;Jones, S&lt;/author&gt;&lt;author&gt;Whittington, R&lt;/author&gt;&lt;/authors&gt;&lt;/contributors&gt;&lt;titles&gt;&lt;title&gt;Systematic review of prevention strategies for the forensic mental health population at high risk of engaging in violent behaviour. Final report to National Forensic Mental Health R&amp;amp;D Programme. &lt;/title&gt;&lt;/titles&gt;&lt;dates&gt;&lt;year&gt;2006&lt;/year&gt;&lt;/dates&gt;&lt;pub-location&gt;Liverpool&lt;/pub-location&gt;&lt;publisher&gt;University of Liverpool&lt;/publisher&gt;&lt;urls&gt;&lt;/urls&gt;&lt;/record&gt;&lt;/Cite&gt;&lt;/EndNote&gt;</w:instrText>
      </w:r>
      <w:r w:rsidR="001519A1" w:rsidRPr="004E5900">
        <w:rPr>
          <w:sz w:val="24"/>
          <w:szCs w:val="24"/>
          <w:lang w:val="en-US"/>
        </w:rPr>
        <w:fldChar w:fldCharType="separate"/>
      </w:r>
      <w:r w:rsidR="0013402C" w:rsidRPr="004E5900">
        <w:rPr>
          <w:noProof/>
          <w:sz w:val="24"/>
          <w:szCs w:val="24"/>
          <w:lang w:val="en-US"/>
        </w:rPr>
        <w:t>(</w:t>
      </w:r>
      <w:hyperlink w:anchor="_ENREF_10" w:tooltip="Hockenhull, 2012 #15" w:history="1">
        <w:r w:rsidR="0013402C" w:rsidRPr="004E5900">
          <w:rPr>
            <w:noProof/>
            <w:sz w:val="24"/>
            <w:szCs w:val="24"/>
            <w:lang w:val="en-US"/>
          </w:rPr>
          <w:t>Hockenhull et al., 2012</w:t>
        </w:r>
      </w:hyperlink>
      <w:r w:rsidR="0013402C" w:rsidRPr="004E5900">
        <w:rPr>
          <w:noProof/>
          <w:sz w:val="24"/>
          <w:szCs w:val="24"/>
          <w:lang w:val="en-US"/>
        </w:rPr>
        <w:t xml:space="preserve">; </w:t>
      </w:r>
      <w:hyperlink w:anchor="_ENREF_14" w:tooltip="Leitner, 2006 #12" w:history="1">
        <w:r w:rsidR="0013402C" w:rsidRPr="004E5900">
          <w:rPr>
            <w:noProof/>
            <w:sz w:val="24"/>
            <w:szCs w:val="24"/>
            <w:lang w:val="en-US"/>
          </w:rPr>
          <w:t>Leitner et al., 2006</w:t>
        </w:r>
      </w:hyperlink>
      <w:r w:rsidR="0013402C" w:rsidRPr="004E5900">
        <w:rPr>
          <w:noProof/>
          <w:sz w:val="24"/>
          <w:szCs w:val="24"/>
          <w:lang w:val="en-US"/>
        </w:rPr>
        <w:t>)</w:t>
      </w:r>
      <w:r w:rsidR="001519A1" w:rsidRPr="004E5900">
        <w:rPr>
          <w:sz w:val="24"/>
          <w:szCs w:val="24"/>
          <w:lang w:val="en-US"/>
        </w:rPr>
        <w:fldChar w:fldCharType="end"/>
      </w:r>
      <w:r w:rsidR="001646BE" w:rsidRPr="004E5900">
        <w:rPr>
          <w:sz w:val="24"/>
          <w:szCs w:val="24"/>
          <w:lang w:val="en-US"/>
        </w:rPr>
        <w:t xml:space="preserve">. </w:t>
      </w:r>
    </w:p>
    <w:p w:rsidR="00BD2309" w:rsidRPr="004E5900" w:rsidRDefault="001646BE" w:rsidP="00BC396F">
      <w:pPr>
        <w:pStyle w:val="CommentText"/>
        <w:spacing w:after="120" w:line="360" w:lineRule="auto"/>
        <w:ind w:firstLine="720"/>
        <w:rPr>
          <w:sz w:val="24"/>
          <w:szCs w:val="24"/>
          <w:lang w:val="en-US"/>
        </w:rPr>
      </w:pPr>
      <w:r w:rsidRPr="004E5900">
        <w:rPr>
          <w:sz w:val="24"/>
          <w:szCs w:val="24"/>
          <w:lang w:val="en-US"/>
        </w:rPr>
        <w:t>For purposes of this paper, t</w:t>
      </w:r>
      <w:r w:rsidR="00155168" w:rsidRPr="004E5900">
        <w:rPr>
          <w:sz w:val="24"/>
          <w:szCs w:val="24"/>
          <w:lang w:val="en-US"/>
        </w:rPr>
        <w:t>he</w:t>
      </w:r>
      <w:r w:rsidRPr="004E5900">
        <w:rPr>
          <w:sz w:val="24"/>
          <w:szCs w:val="24"/>
          <w:lang w:val="en-US"/>
        </w:rPr>
        <w:t xml:space="preserve"> two</w:t>
      </w:r>
      <w:r w:rsidR="00155168" w:rsidRPr="004E5900">
        <w:rPr>
          <w:sz w:val="24"/>
          <w:szCs w:val="24"/>
          <w:lang w:val="en-US"/>
        </w:rPr>
        <w:t xml:space="preserve"> SPSS data extraction datasheets from the two reviews were merged into one SPSS file and exported into Microsoft Access. Due to the diversity </w:t>
      </w:r>
      <w:r w:rsidR="008A0072" w:rsidRPr="004E5900">
        <w:rPr>
          <w:sz w:val="24"/>
          <w:szCs w:val="24"/>
          <w:lang w:val="en-US"/>
        </w:rPr>
        <w:t>in included</w:t>
      </w:r>
      <w:r w:rsidR="00155168" w:rsidRPr="004E5900">
        <w:rPr>
          <w:sz w:val="24"/>
          <w:szCs w:val="24"/>
          <w:lang w:val="en-US"/>
        </w:rPr>
        <w:t xml:space="preserve"> studies</w:t>
      </w:r>
      <w:r w:rsidR="008A0072" w:rsidRPr="004E5900">
        <w:rPr>
          <w:sz w:val="24"/>
          <w:szCs w:val="24"/>
          <w:lang w:val="en-US"/>
        </w:rPr>
        <w:t>,</w:t>
      </w:r>
      <w:r w:rsidR="00155168" w:rsidRPr="004E5900">
        <w:rPr>
          <w:sz w:val="24"/>
          <w:szCs w:val="24"/>
          <w:lang w:val="en-US"/>
        </w:rPr>
        <w:t xml:space="preserve"> and</w:t>
      </w:r>
      <w:r w:rsidR="00CE7E24">
        <w:rPr>
          <w:sz w:val="24"/>
          <w:szCs w:val="24"/>
          <w:lang w:val="en-US"/>
        </w:rPr>
        <w:t>,</w:t>
      </w:r>
      <w:r w:rsidR="00155168" w:rsidRPr="004E5900">
        <w:rPr>
          <w:sz w:val="24"/>
          <w:szCs w:val="24"/>
          <w:lang w:val="en-US"/>
        </w:rPr>
        <w:t xml:space="preserve"> therefore</w:t>
      </w:r>
      <w:r w:rsidR="00CE7E24">
        <w:rPr>
          <w:sz w:val="24"/>
          <w:szCs w:val="24"/>
          <w:lang w:val="en-US"/>
        </w:rPr>
        <w:t>,</w:t>
      </w:r>
      <w:r w:rsidR="00155168" w:rsidRPr="004E5900">
        <w:rPr>
          <w:sz w:val="24"/>
          <w:szCs w:val="24"/>
          <w:lang w:val="en-US"/>
        </w:rPr>
        <w:t xml:space="preserve"> the immense number of subgroup</w:t>
      </w:r>
      <w:r w:rsidR="008A0072" w:rsidRPr="004E5900">
        <w:rPr>
          <w:sz w:val="24"/>
          <w:szCs w:val="24"/>
          <w:lang w:val="en-US"/>
        </w:rPr>
        <w:t xml:space="preserve"> analyses possible</w:t>
      </w:r>
      <w:r w:rsidR="00155168" w:rsidRPr="004E5900">
        <w:rPr>
          <w:sz w:val="24"/>
          <w:szCs w:val="24"/>
          <w:lang w:val="en-US"/>
        </w:rPr>
        <w:t xml:space="preserve">, </w:t>
      </w:r>
      <w:r w:rsidR="008A0072" w:rsidRPr="004E5900">
        <w:rPr>
          <w:sz w:val="24"/>
          <w:szCs w:val="24"/>
          <w:lang w:val="en-US"/>
        </w:rPr>
        <w:t xml:space="preserve">three </w:t>
      </w:r>
      <w:r w:rsidR="00155168" w:rsidRPr="004E5900">
        <w:rPr>
          <w:sz w:val="24"/>
          <w:szCs w:val="24"/>
          <w:lang w:val="en-US"/>
        </w:rPr>
        <w:t xml:space="preserve">examples </w:t>
      </w:r>
      <w:r w:rsidR="001A3B77" w:rsidRPr="004E5900">
        <w:rPr>
          <w:sz w:val="24"/>
          <w:szCs w:val="24"/>
          <w:lang w:val="en-US"/>
        </w:rPr>
        <w:t xml:space="preserve">of stringent PICO criteria </w:t>
      </w:r>
      <w:r w:rsidR="008A0072" w:rsidRPr="004E5900">
        <w:rPr>
          <w:sz w:val="24"/>
          <w:szCs w:val="24"/>
          <w:lang w:val="en-US"/>
        </w:rPr>
        <w:t xml:space="preserve">were chosen </w:t>
      </w:r>
      <w:r w:rsidR="001A3B77" w:rsidRPr="004E5900">
        <w:rPr>
          <w:sz w:val="24"/>
          <w:szCs w:val="24"/>
          <w:lang w:val="en-US"/>
        </w:rPr>
        <w:t xml:space="preserve">on an ad hoc basis </w:t>
      </w:r>
      <w:r w:rsidR="008A0072" w:rsidRPr="004E5900">
        <w:rPr>
          <w:sz w:val="24"/>
          <w:szCs w:val="24"/>
          <w:lang w:val="en-US"/>
        </w:rPr>
        <w:t>by two authors (JCH and RW) to</w:t>
      </w:r>
      <w:r w:rsidR="00155168" w:rsidRPr="004E5900">
        <w:rPr>
          <w:sz w:val="24"/>
          <w:szCs w:val="24"/>
          <w:lang w:val="en-US"/>
        </w:rPr>
        <w:t xml:space="preserve"> address the research question. </w:t>
      </w:r>
      <w:r w:rsidR="008A0072" w:rsidRPr="004E5900">
        <w:rPr>
          <w:sz w:val="24"/>
          <w:szCs w:val="24"/>
          <w:lang w:val="en-US"/>
        </w:rPr>
        <w:t>S</w:t>
      </w:r>
      <w:r w:rsidR="00155168" w:rsidRPr="004E5900">
        <w:rPr>
          <w:sz w:val="24"/>
          <w:szCs w:val="24"/>
          <w:lang w:val="en-US"/>
        </w:rPr>
        <w:t>pecific inclusion criteria covering population, intervention, comparator, outcome</w:t>
      </w:r>
      <w:r w:rsidR="00CE7E24">
        <w:rPr>
          <w:sz w:val="24"/>
          <w:szCs w:val="24"/>
          <w:lang w:val="en-US"/>
        </w:rPr>
        <w:t>,</w:t>
      </w:r>
      <w:r w:rsidR="00155168" w:rsidRPr="004E5900">
        <w:rPr>
          <w:sz w:val="24"/>
          <w:szCs w:val="24"/>
          <w:lang w:val="en-US"/>
        </w:rPr>
        <w:t xml:space="preserve"> and design aspects for </w:t>
      </w:r>
      <w:r w:rsidR="008A0072" w:rsidRPr="004E5900">
        <w:rPr>
          <w:sz w:val="24"/>
          <w:szCs w:val="24"/>
          <w:lang w:val="en-US"/>
        </w:rPr>
        <w:t>the t</w:t>
      </w:r>
      <w:r w:rsidR="00155168" w:rsidRPr="004E5900">
        <w:rPr>
          <w:sz w:val="24"/>
          <w:szCs w:val="24"/>
          <w:lang w:val="en-US"/>
        </w:rPr>
        <w:t>hree different examples of relevant clinical and/or offender sub-group analyses</w:t>
      </w:r>
      <w:r w:rsidR="008A0072" w:rsidRPr="004E5900">
        <w:rPr>
          <w:sz w:val="24"/>
          <w:szCs w:val="24"/>
          <w:lang w:val="en-US"/>
        </w:rPr>
        <w:t xml:space="preserve"> conducted are displayed in </w:t>
      </w:r>
      <w:r w:rsidR="007611BF" w:rsidRPr="007611BF">
        <w:rPr>
          <w:sz w:val="24"/>
          <w:szCs w:val="24"/>
          <w:lang w:val="en-US"/>
        </w:rPr>
        <w:t>Table 1.</w:t>
      </w:r>
    </w:p>
    <w:p w:rsidR="009662A4" w:rsidRPr="009662A4" w:rsidRDefault="009662A4" w:rsidP="009662A4">
      <w:pPr>
        <w:keepNext/>
        <w:keepLines/>
        <w:spacing w:after="120" w:line="360" w:lineRule="auto"/>
        <w:jc w:val="both"/>
        <w:rPr>
          <w:rFonts w:eastAsia="Calibri"/>
          <w:bCs/>
          <w:i/>
        </w:rPr>
      </w:pPr>
      <w:r w:rsidRPr="009662A4">
        <w:rPr>
          <w:rFonts w:eastAsia="Calibri"/>
          <w:bCs/>
          <w:i/>
          <w:noProof/>
        </w:rPr>
        <w:lastRenderedPageBreak/>
        <w:t>Table 1</w:t>
      </w:r>
      <w:r w:rsidRPr="009662A4">
        <w:rPr>
          <w:rFonts w:eastAsia="Calibri"/>
          <w:bCs/>
          <w:i/>
        </w:rPr>
        <w:t xml:space="preserve">: PICO values for each of the three examples </w:t>
      </w:r>
    </w:p>
    <w:tbl>
      <w:tblPr>
        <w:tblStyle w:val="TableGrid1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2658"/>
        <w:gridCol w:w="2237"/>
        <w:gridCol w:w="2702"/>
      </w:tblGrid>
      <w:tr w:rsidR="009662A4" w:rsidRPr="009662A4" w:rsidTr="00C83DAA">
        <w:tc>
          <w:tcPr>
            <w:tcW w:w="0" w:type="auto"/>
            <w:tcBorders>
              <w:top w:val="single" w:sz="4" w:space="0" w:color="auto"/>
              <w:bottom w:val="single" w:sz="4" w:space="0" w:color="auto"/>
            </w:tcBorders>
            <w:hideMark/>
          </w:tcPr>
          <w:p w:rsidR="009662A4" w:rsidRPr="009662A4" w:rsidRDefault="009662A4" w:rsidP="009662A4">
            <w:pPr>
              <w:keepNext/>
              <w:keepLines/>
              <w:spacing w:after="200" w:line="276" w:lineRule="auto"/>
              <w:rPr>
                <w:rFonts w:ascii="Calibri" w:eastAsia="Times New Roman" w:hAnsi="Calibri"/>
                <w:b/>
              </w:rPr>
            </w:pPr>
          </w:p>
        </w:tc>
        <w:tc>
          <w:tcPr>
            <w:tcW w:w="2703" w:type="dxa"/>
            <w:tcBorders>
              <w:top w:val="single" w:sz="4" w:space="0" w:color="auto"/>
              <w:bottom w:val="single" w:sz="4" w:space="0" w:color="auto"/>
            </w:tcBorders>
            <w:hideMark/>
          </w:tcPr>
          <w:p w:rsidR="009662A4" w:rsidRPr="009662A4" w:rsidRDefault="009662A4" w:rsidP="009662A4">
            <w:pPr>
              <w:keepNext/>
              <w:keepLines/>
              <w:spacing w:after="200" w:line="276" w:lineRule="auto"/>
              <w:rPr>
                <w:rFonts w:ascii="Calibri" w:eastAsia="Times New Roman" w:hAnsi="Calibri"/>
                <w:b/>
              </w:rPr>
            </w:pPr>
            <w:r w:rsidRPr="009662A4">
              <w:rPr>
                <w:rFonts w:ascii="Calibri" w:eastAsia="ヒラギノ角ゴ Pro W3" w:hAnsi="Calibri"/>
                <w:b/>
                <w:color w:val="130323"/>
                <w:kern w:val="24"/>
              </w:rPr>
              <w:t xml:space="preserve">Example 1 </w:t>
            </w:r>
          </w:p>
        </w:tc>
        <w:tc>
          <w:tcPr>
            <w:tcW w:w="2268" w:type="dxa"/>
            <w:tcBorders>
              <w:top w:val="single" w:sz="4" w:space="0" w:color="auto"/>
              <w:bottom w:val="single" w:sz="4" w:space="0" w:color="auto"/>
            </w:tcBorders>
            <w:hideMark/>
          </w:tcPr>
          <w:p w:rsidR="009662A4" w:rsidRPr="009662A4" w:rsidRDefault="009662A4" w:rsidP="009662A4">
            <w:pPr>
              <w:keepNext/>
              <w:keepLines/>
              <w:spacing w:after="200" w:line="276" w:lineRule="auto"/>
              <w:rPr>
                <w:rFonts w:ascii="Calibri" w:eastAsia="Times New Roman" w:hAnsi="Calibri"/>
                <w:b/>
              </w:rPr>
            </w:pPr>
            <w:r w:rsidRPr="009662A4">
              <w:rPr>
                <w:rFonts w:ascii="Calibri" w:eastAsia="ヒラギノ角ゴ Pro W3" w:hAnsi="Calibri"/>
                <w:b/>
                <w:color w:val="130323"/>
                <w:kern w:val="24"/>
              </w:rPr>
              <w:t xml:space="preserve">Example 2 </w:t>
            </w:r>
          </w:p>
        </w:tc>
        <w:tc>
          <w:tcPr>
            <w:tcW w:w="2755" w:type="dxa"/>
            <w:tcBorders>
              <w:top w:val="single" w:sz="4" w:space="0" w:color="auto"/>
              <w:bottom w:val="single" w:sz="4" w:space="0" w:color="auto"/>
            </w:tcBorders>
            <w:hideMark/>
          </w:tcPr>
          <w:p w:rsidR="009662A4" w:rsidRPr="009662A4" w:rsidRDefault="009662A4" w:rsidP="009662A4">
            <w:pPr>
              <w:keepNext/>
              <w:keepLines/>
              <w:spacing w:after="200" w:line="276" w:lineRule="auto"/>
              <w:rPr>
                <w:rFonts w:ascii="Calibri" w:eastAsia="Times New Roman" w:hAnsi="Calibri"/>
                <w:b/>
              </w:rPr>
            </w:pPr>
            <w:r w:rsidRPr="009662A4">
              <w:rPr>
                <w:rFonts w:ascii="Calibri" w:eastAsia="ヒラギノ角ゴ Pro W3" w:hAnsi="Calibri"/>
                <w:b/>
                <w:color w:val="130323"/>
                <w:kern w:val="24"/>
              </w:rPr>
              <w:t xml:space="preserve">Example 3 </w:t>
            </w:r>
          </w:p>
        </w:tc>
      </w:tr>
      <w:tr w:rsidR="009662A4" w:rsidRPr="009662A4" w:rsidTr="00C83DAA">
        <w:tc>
          <w:tcPr>
            <w:tcW w:w="0" w:type="auto"/>
            <w:tcBorders>
              <w:top w:val="single" w:sz="4" w:space="0" w:color="auto"/>
            </w:tcBorders>
            <w:hideMark/>
          </w:tcPr>
          <w:p w:rsidR="009662A4" w:rsidRPr="009662A4" w:rsidRDefault="009662A4" w:rsidP="009662A4">
            <w:pPr>
              <w:keepNext/>
              <w:tabs>
                <w:tab w:val="right" w:pos="1432"/>
              </w:tabs>
              <w:spacing w:after="200" w:line="276" w:lineRule="auto"/>
              <w:rPr>
                <w:rFonts w:ascii="Calibri" w:eastAsia="Times New Roman" w:hAnsi="Calibri"/>
              </w:rPr>
            </w:pPr>
            <w:r w:rsidRPr="009662A4">
              <w:rPr>
                <w:rFonts w:ascii="Calibri" w:eastAsia="ヒラギノ角ゴ Pro W3" w:hAnsi="Calibri"/>
              </w:rPr>
              <w:t xml:space="preserve">Population </w:t>
            </w:r>
          </w:p>
        </w:tc>
        <w:tc>
          <w:tcPr>
            <w:tcW w:w="2703" w:type="dxa"/>
            <w:tcBorders>
              <w:top w:val="single" w:sz="4" w:space="0" w:color="auto"/>
            </w:tcBorders>
            <w:hideMark/>
          </w:tcPr>
          <w:p w:rsidR="009662A4" w:rsidRPr="009662A4" w:rsidRDefault="009662A4" w:rsidP="009662A4">
            <w:pPr>
              <w:keepNext/>
              <w:tabs>
                <w:tab w:val="right" w:pos="1432"/>
              </w:tabs>
              <w:spacing w:after="200" w:line="276" w:lineRule="auto"/>
              <w:rPr>
                <w:rFonts w:ascii="Calibri" w:eastAsia="Times New Roman" w:hAnsi="Calibri"/>
              </w:rPr>
            </w:pPr>
            <w:r w:rsidRPr="009662A4">
              <w:rPr>
                <w:rFonts w:ascii="Calibri" w:eastAsia="ヒラギノ角ゴ Pro W3" w:hAnsi="Calibri"/>
              </w:rPr>
              <w:t xml:space="preserve">Individuals with a diagnosis of schizophrenia or </w:t>
            </w:r>
            <w:proofErr w:type="spellStart"/>
            <w:r w:rsidRPr="009662A4">
              <w:rPr>
                <w:rFonts w:ascii="Calibri" w:eastAsia="ヒラギノ角ゴ Pro W3" w:hAnsi="Calibri"/>
              </w:rPr>
              <w:t>schizo</w:t>
            </w:r>
            <w:proofErr w:type="spellEnd"/>
            <w:r w:rsidRPr="009662A4">
              <w:rPr>
                <w:rFonts w:ascii="Calibri" w:eastAsia="ヒラギノ角ゴ Pro W3" w:hAnsi="Calibri"/>
              </w:rPr>
              <w:t>-affective disorder</w:t>
            </w:r>
          </w:p>
        </w:tc>
        <w:tc>
          <w:tcPr>
            <w:tcW w:w="2268" w:type="dxa"/>
            <w:tcBorders>
              <w:top w:val="single" w:sz="4" w:space="0" w:color="auto"/>
            </w:tcBorders>
            <w:hideMark/>
          </w:tcPr>
          <w:p w:rsidR="009662A4" w:rsidRPr="009662A4" w:rsidRDefault="009662A4" w:rsidP="009662A4">
            <w:pPr>
              <w:keepNext/>
              <w:tabs>
                <w:tab w:val="right" w:pos="1432"/>
              </w:tabs>
              <w:spacing w:after="200" w:line="276" w:lineRule="auto"/>
              <w:rPr>
                <w:rFonts w:ascii="Calibri" w:eastAsia="Times New Roman" w:hAnsi="Calibri"/>
              </w:rPr>
            </w:pPr>
            <w:r w:rsidRPr="009662A4">
              <w:rPr>
                <w:rFonts w:ascii="Calibri" w:eastAsia="ヒラギノ角ゴ Pro W3" w:hAnsi="Calibri"/>
              </w:rPr>
              <w:t xml:space="preserve">Sex offenders </w:t>
            </w:r>
          </w:p>
        </w:tc>
        <w:tc>
          <w:tcPr>
            <w:tcW w:w="2755" w:type="dxa"/>
            <w:tcBorders>
              <w:top w:val="single" w:sz="4" w:space="0" w:color="auto"/>
            </w:tcBorders>
            <w:hideMark/>
          </w:tcPr>
          <w:p w:rsidR="009662A4" w:rsidRPr="009662A4" w:rsidRDefault="009662A4" w:rsidP="009662A4">
            <w:pPr>
              <w:keepNext/>
              <w:tabs>
                <w:tab w:val="right" w:pos="1432"/>
              </w:tabs>
              <w:spacing w:after="200" w:line="276" w:lineRule="auto"/>
              <w:rPr>
                <w:rFonts w:ascii="Calibri" w:eastAsia="Times New Roman" w:hAnsi="Calibri"/>
              </w:rPr>
            </w:pPr>
            <w:r w:rsidRPr="009662A4">
              <w:rPr>
                <w:rFonts w:ascii="Calibri" w:eastAsia="ヒラギノ角ゴ Pro W3" w:hAnsi="Calibri"/>
              </w:rPr>
              <w:t xml:space="preserve">Domestic violence perpetrators </w:t>
            </w:r>
          </w:p>
        </w:tc>
      </w:tr>
      <w:tr w:rsidR="009662A4" w:rsidRPr="009662A4" w:rsidTr="00C83DAA">
        <w:tc>
          <w:tcPr>
            <w:tcW w:w="0" w:type="auto"/>
            <w:hideMark/>
          </w:tcPr>
          <w:p w:rsidR="009662A4" w:rsidRPr="009662A4" w:rsidRDefault="009662A4" w:rsidP="009662A4">
            <w:pPr>
              <w:keepNext/>
              <w:tabs>
                <w:tab w:val="right" w:pos="1432"/>
              </w:tabs>
              <w:spacing w:after="200" w:line="276" w:lineRule="auto"/>
              <w:rPr>
                <w:rFonts w:ascii="Calibri" w:eastAsia="Times New Roman" w:hAnsi="Calibri"/>
              </w:rPr>
            </w:pPr>
            <w:r w:rsidRPr="009662A4">
              <w:rPr>
                <w:rFonts w:ascii="Calibri" w:eastAsia="ヒラギノ角ゴ Pro W3" w:hAnsi="Calibri"/>
              </w:rPr>
              <w:t xml:space="preserve">Intervention </w:t>
            </w:r>
          </w:p>
        </w:tc>
        <w:tc>
          <w:tcPr>
            <w:tcW w:w="2703" w:type="dxa"/>
            <w:hideMark/>
          </w:tcPr>
          <w:p w:rsidR="009662A4" w:rsidRPr="009662A4" w:rsidRDefault="009662A4" w:rsidP="009662A4">
            <w:pPr>
              <w:keepNext/>
              <w:tabs>
                <w:tab w:val="right" w:pos="1432"/>
              </w:tabs>
              <w:spacing w:after="200" w:line="276" w:lineRule="auto"/>
              <w:rPr>
                <w:rFonts w:ascii="Calibri" w:eastAsia="Times New Roman" w:hAnsi="Calibri"/>
              </w:rPr>
            </w:pPr>
            <w:r w:rsidRPr="009662A4">
              <w:rPr>
                <w:rFonts w:ascii="Calibri" w:eastAsia="ヒラギノ角ゴ Pro W3" w:hAnsi="Calibri"/>
              </w:rPr>
              <w:t xml:space="preserve">Atypical antipsychotics </w:t>
            </w:r>
          </w:p>
        </w:tc>
        <w:tc>
          <w:tcPr>
            <w:tcW w:w="2268" w:type="dxa"/>
            <w:hideMark/>
          </w:tcPr>
          <w:p w:rsidR="009662A4" w:rsidRPr="009662A4" w:rsidRDefault="009662A4" w:rsidP="009662A4">
            <w:pPr>
              <w:keepNext/>
              <w:tabs>
                <w:tab w:val="right" w:pos="1432"/>
              </w:tabs>
              <w:spacing w:after="200" w:line="276" w:lineRule="auto"/>
              <w:rPr>
                <w:rFonts w:ascii="Calibri" w:eastAsia="Times New Roman" w:hAnsi="Calibri"/>
              </w:rPr>
            </w:pPr>
            <w:r w:rsidRPr="009662A4">
              <w:rPr>
                <w:rFonts w:ascii="Calibri" w:eastAsia="ヒラギノ角ゴ Pro W3" w:hAnsi="Calibri"/>
              </w:rPr>
              <w:t>CBT</w:t>
            </w:r>
          </w:p>
        </w:tc>
        <w:tc>
          <w:tcPr>
            <w:tcW w:w="2755" w:type="dxa"/>
            <w:hideMark/>
          </w:tcPr>
          <w:p w:rsidR="009662A4" w:rsidRPr="009662A4" w:rsidRDefault="009662A4" w:rsidP="009662A4">
            <w:pPr>
              <w:keepNext/>
              <w:tabs>
                <w:tab w:val="right" w:pos="1432"/>
              </w:tabs>
              <w:spacing w:after="200" w:line="276" w:lineRule="auto"/>
              <w:rPr>
                <w:rFonts w:ascii="Calibri" w:eastAsia="Times New Roman" w:hAnsi="Calibri"/>
              </w:rPr>
            </w:pPr>
            <w:r w:rsidRPr="009662A4">
              <w:rPr>
                <w:rFonts w:ascii="Calibri" w:eastAsia="ヒラギノ角ゴ Pro W3" w:hAnsi="Calibri"/>
              </w:rPr>
              <w:t xml:space="preserve">CBT </w:t>
            </w:r>
          </w:p>
        </w:tc>
      </w:tr>
      <w:tr w:rsidR="009662A4" w:rsidRPr="009662A4" w:rsidTr="00C83DAA">
        <w:tc>
          <w:tcPr>
            <w:tcW w:w="0" w:type="auto"/>
            <w:hideMark/>
          </w:tcPr>
          <w:p w:rsidR="009662A4" w:rsidRPr="009662A4" w:rsidRDefault="009662A4" w:rsidP="009662A4">
            <w:pPr>
              <w:keepNext/>
              <w:tabs>
                <w:tab w:val="right" w:pos="1432"/>
              </w:tabs>
              <w:spacing w:after="200" w:line="276" w:lineRule="auto"/>
              <w:rPr>
                <w:rFonts w:ascii="Calibri" w:eastAsia="Times New Roman" w:hAnsi="Calibri"/>
              </w:rPr>
            </w:pPr>
            <w:r w:rsidRPr="009662A4">
              <w:rPr>
                <w:rFonts w:ascii="Calibri" w:eastAsia="ヒラギノ角ゴ Pro W3" w:hAnsi="Calibri"/>
              </w:rPr>
              <w:t xml:space="preserve">Comparison </w:t>
            </w:r>
          </w:p>
        </w:tc>
        <w:tc>
          <w:tcPr>
            <w:tcW w:w="2703" w:type="dxa"/>
            <w:hideMark/>
          </w:tcPr>
          <w:p w:rsidR="009662A4" w:rsidRPr="009662A4" w:rsidRDefault="009662A4" w:rsidP="009662A4">
            <w:pPr>
              <w:keepNext/>
              <w:tabs>
                <w:tab w:val="right" w:pos="1432"/>
              </w:tabs>
              <w:spacing w:after="200" w:line="276" w:lineRule="auto"/>
              <w:rPr>
                <w:rFonts w:ascii="Calibri" w:eastAsia="Times New Roman" w:hAnsi="Calibri"/>
              </w:rPr>
            </w:pPr>
            <w:r w:rsidRPr="009662A4">
              <w:rPr>
                <w:rFonts w:ascii="Calibri" w:eastAsia="ヒラギノ角ゴ Pro W3" w:hAnsi="Calibri"/>
              </w:rPr>
              <w:t xml:space="preserve">Other atypical antipsychotics </w:t>
            </w:r>
          </w:p>
        </w:tc>
        <w:tc>
          <w:tcPr>
            <w:tcW w:w="2268" w:type="dxa"/>
            <w:hideMark/>
          </w:tcPr>
          <w:p w:rsidR="009662A4" w:rsidRPr="009662A4" w:rsidRDefault="009662A4" w:rsidP="009662A4">
            <w:pPr>
              <w:keepNext/>
              <w:tabs>
                <w:tab w:val="right" w:pos="1432"/>
              </w:tabs>
              <w:spacing w:after="200" w:line="276" w:lineRule="auto"/>
              <w:rPr>
                <w:rFonts w:ascii="Calibri" w:eastAsia="Times New Roman" w:hAnsi="Calibri"/>
              </w:rPr>
            </w:pPr>
            <w:r w:rsidRPr="009662A4">
              <w:rPr>
                <w:rFonts w:ascii="Calibri" w:eastAsia="ヒラギノ角ゴ Pro W3" w:hAnsi="Calibri"/>
              </w:rPr>
              <w:t xml:space="preserve">TAU </w:t>
            </w:r>
          </w:p>
        </w:tc>
        <w:tc>
          <w:tcPr>
            <w:tcW w:w="2755" w:type="dxa"/>
            <w:hideMark/>
          </w:tcPr>
          <w:p w:rsidR="009662A4" w:rsidRPr="009662A4" w:rsidRDefault="009662A4" w:rsidP="009662A4">
            <w:pPr>
              <w:keepNext/>
              <w:tabs>
                <w:tab w:val="right" w:pos="1432"/>
              </w:tabs>
              <w:spacing w:after="200" w:line="276" w:lineRule="auto"/>
              <w:rPr>
                <w:rFonts w:ascii="Calibri" w:eastAsia="Times New Roman" w:hAnsi="Calibri"/>
              </w:rPr>
            </w:pPr>
            <w:r w:rsidRPr="009662A4">
              <w:rPr>
                <w:rFonts w:ascii="Calibri" w:eastAsia="ヒラギノ角ゴ Pro W3" w:hAnsi="Calibri"/>
              </w:rPr>
              <w:t xml:space="preserve">No treatment </w:t>
            </w:r>
          </w:p>
        </w:tc>
      </w:tr>
      <w:tr w:rsidR="009662A4" w:rsidRPr="009662A4" w:rsidTr="00C83DAA">
        <w:tc>
          <w:tcPr>
            <w:tcW w:w="0" w:type="auto"/>
            <w:hideMark/>
          </w:tcPr>
          <w:p w:rsidR="009662A4" w:rsidRPr="009662A4" w:rsidRDefault="009662A4" w:rsidP="009662A4">
            <w:pPr>
              <w:keepNext/>
              <w:tabs>
                <w:tab w:val="right" w:pos="1432"/>
              </w:tabs>
              <w:spacing w:after="200" w:line="276" w:lineRule="auto"/>
              <w:rPr>
                <w:rFonts w:ascii="Calibri" w:eastAsia="Times New Roman" w:hAnsi="Calibri"/>
              </w:rPr>
            </w:pPr>
            <w:r w:rsidRPr="009662A4">
              <w:rPr>
                <w:rFonts w:ascii="Calibri" w:eastAsia="ヒラギノ角ゴ Pro W3" w:hAnsi="Calibri"/>
              </w:rPr>
              <w:t xml:space="preserve">Outcome </w:t>
            </w:r>
          </w:p>
        </w:tc>
        <w:tc>
          <w:tcPr>
            <w:tcW w:w="2703" w:type="dxa"/>
            <w:hideMark/>
          </w:tcPr>
          <w:p w:rsidR="009662A4" w:rsidRPr="009662A4" w:rsidRDefault="009662A4" w:rsidP="009662A4">
            <w:pPr>
              <w:keepNext/>
              <w:tabs>
                <w:tab w:val="right" w:pos="1432"/>
              </w:tabs>
              <w:spacing w:after="200" w:line="276" w:lineRule="auto"/>
              <w:rPr>
                <w:rFonts w:ascii="Calibri" w:eastAsia="Times New Roman" w:hAnsi="Calibri"/>
              </w:rPr>
            </w:pPr>
            <w:r w:rsidRPr="009662A4">
              <w:rPr>
                <w:rFonts w:ascii="Calibri" w:eastAsia="ヒラギノ角ゴ Pro W3" w:hAnsi="Calibri"/>
              </w:rPr>
              <w:t xml:space="preserve">Scale measures </w:t>
            </w:r>
          </w:p>
        </w:tc>
        <w:tc>
          <w:tcPr>
            <w:tcW w:w="2268" w:type="dxa"/>
            <w:hideMark/>
          </w:tcPr>
          <w:p w:rsidR="009662A4" w:rsidRPr="009662A4" w:rsidRDefault="009662A4" w:rsidP="009662A4">
            <w:pPr>
              <w:keepNext/>
              <w:tabs>
                <w:tab w:val="right" w:pos="1432"/>
              </w:tabs>
              <w:spacing w:after="200" w:line="276" w:lineRule="auto"/>
              <w:rPr>
                <w:rFonts w:ascii="Calibri" w:eastAsia="Times New Roman" w:hAnsi="Calibri"/>
              </w:rPr>
            </w:pPr>
            <w:r w:rsidRPr="009662A4">
              <w:rPr>
                <w:rFonts w:ascii="Calibri" w:eastAsia="ヒラギノ角ゴ Pro W3" w:hAnsi="Calibri"/>
              </w:rPr>
              <w:t xml:space="preserve">Reconviction or reoffending rates </w:t>
            </w:r>
          </w:p>
        </w:tc>
        <w:tc>
          <w:tcPr>
            <w:tcW w:w="2755" w:type="dxa"/>
            <w:hideMark/>
          </w:tcPr>
          <w:p w:rsidR="009662A4" w:rsidRPr="009662A4" w:rsidRDefault="009662A4" w:rsidP="009662A4">
            <w:pPr>
              <w:keepNext/>
              <w:tabs>
                <w:tab w:val="right" w:pos="1432"/>
              </w:tabs>
              <w:spacing w:after="200" w:line="276" w:lineRule="auto"/>
              <w:rPr>
                <w:rFonts w:ascii="Calibri" w:eastAsia="Times New Roman" w:hAnsi="Calibri"/>
              </w:rPr>
            </w:pPr>
            <w:r w:rsidRPr="009662A4">
              <w:rPr>
                <w:rFonts w:ascii="Calibri" w:eastAsia="ヒラギノ角ゴ Pro W3" w:hAnsi="Calibri"/>
              </w:rPr>
              <w:t xml:space="preserve">Reconviction or reoffending rates </w:t>
            </w:r>
          </w:p>
        </w:tc>
      </w:tr>
      <w:tr w:rsidR="009662A4" w:rsidRPr="009662A4" w:rsidTr="00C83DAA">
        <w:tc>
          <w:tcPr>
            <w:tcW w:w="0" w:type="auto"/>
            <w:hideMark/>
          </w:tcPr>
          <w:p w:rsidR="009662A4" w:rsidRPr="009662A4" w:rsidRDefault="009662A4" w:rsidP="009662A4">
            <w:pPr>
              <w:keepNext/>
              <w:tabs>
                <w:tab w:val="right" w:pos="1432"/>
              </w:tabs>
              <w:spacing w:after="200" w:line="276" w:lineRule="auto"/>
              <w:rPr>
                <w:rFonts w:ascii="Calibri" w:eastAsia="Times New Roman" w:hAnsi="Calibri"/>
              </w:rPr>
            </w:pPr>
            <w:r w:rsidRPr="009662A4">
              <w:rPr>
                <w:rFonts w:ascii="Calibri" w:eastAsia="ヒラギノ角ゴ Pro W3" w:hAnsi="Calibri"/>
              </w:rPr>
              <w:t xml:space="preserve">Study design </w:t>
            </w:r>
          </w:p>
        </w:tc>
        <w:tc>
          <w:tcPr>
            <w:tcW w:w="2703" w:type="dxa"/>
            <w:hideMark/>
          </w:tcPr>
          <w:p w:rsidR="009662A4" w:rsidRPr="009662A4" w:rsidRDefault="009662A4" w:rsidP="009662A4">
            <w:pPr>
              <w:keepNext/>
              <w:tabs>
                <w:tab w:val="right" w:pos="1432"/>
              </w:tabs>
              <w:spacing w:after="200" w:line="276" w:lineRule="auto"/>
              <w:rPr>
                <w:rFonts w:ascii="Calibri" w:eastAsia="Times New Roman" w:hAnsi="Calibri"/>
              </w:rPr>
            </w:pPr>
            <w:r w:rsidRPr="009662A4">
              <w:rPr>
                <w:rFonts w:ascii="Calibri" w:eastAsia="ヒラギノ角ゴ Pro W3" w:hAnsi="Calibri"/>
              </w:rPr>
              <w:t>RCTs</w:t>
            </w:r>
          </w:p>
        </w:tc>
        <w:tc>
          <w:tcPr>
            <w:tcW w:w="2268" w:type="dxa"/>
            <w:hideMark/>
          </w:tcPr>
          <w:p w:rsidR="009662A4" w:rsidRPr="009662A4" w:rsidRDefault="009662A4" w:rsidP="009662A4">
            <w:pPr>
              <w:keepNext/>
              <w:tabs>
                <w:tab w:val="right" w:pos="1432"/>
              </w:tabs>
              <w:spacing w:after="200" w:line="276" w:lineRule="auto"/>
              <w:rPr>
                <w:rFonts w:ascii="Calibri" w:eastAsia="Times New Roman" w:hAnsi="Calibri"/>
              </w:rPr>
            </w:pPr>
            <w:r w:rsidRPr="009662A4">
              <w:rPr>
                <w:rFonts w:ascii="Calibri" w:eastAsia="ヒラギノ角ゴ Pro W3" w:hAnsi="Calibri"/>
              </w:rPr>
              <w:t xml:space="preserve">Quasi-experimental </w:t>
            </w:r>
          </w:p>
        </w:tc>
        <w:tc>
          <w:tcPr>
            <w:tcW w:w="2755" w:type="dxa"/>
            <w:hideMark/>
          </w:tcPr>
          <w:p w:rsidR="009662A4" w:rsidRPr="009662A4" w:rsidRDefault="009662A4" w:rsidP="009662A4">
            <w:pPr>
              <w:keepNext/>
              <w:tabs>
                <w:tab w:val="right" w:pos="1432"/>
              </w:tabs>
              <w:spacing w:after="200" w:line="276" w:lineRule="auto"/>
              <w:rPr>
                <w:rFonts w:ascii="Calibri" w:eastAsia="Times New Roman" w:hAnsi="Calibri"/>
              </w:rPr>
            </w:pPr>
            <w:r w:rsidRPr="009662A4">
              <w:rPr>
                <w:rFonts w:ascii="Calibri" w:eastAsia="ヒラギノ角ゴ Pro W3" w:hAnsi="Calibri"/>
              </w:rPr>
              <w:t xml:space="preserve">RCTs </w:t>
            </w:r>
          </w:p>
        </w:tc>
      </w:tr>
    </w:tbl>
    <w:p w:rsidR="009662A4" w:rsidRPr="009662A4" w:rsidRDefault="009662A4" w:rsidP="009662A4">
      <w:pPr>
        <w:numPr>
          <w:ilvl w:val="0"/>
          <w:numId w:val="11"/>
        </w:numPr>
        <w:spacing w:after="240" w:line="276" w:lineRule="auto"/>
        <w:ind w:left="0" w:firstLine="0"/>
        <w:jc w:val="both"/>
        <w:rPr>
          <w:rFonts w:eastAsia="Times New Roman"/>
          <w:sz w:val="20"/>
          <w:szCs w:val="20"/>
        </w:rPr>
      </w:pPr>
      <w:r w:rsidRPr="009662A4">
        <w:rPr>
          <w:rFonts w:eastAsia="Times New Roman"/>
          <w:sz w:val="20"/>
          <w:szCs w:val="20"/>
        </w:rPr>
        <w:t>RCT= randomised controlled trial; TAU = treatment as usual; CBT= cognitive behavioural therapy</w:t>
      </w:r>
    </w:p>
    <w:p w:rsidR="00BD2309" w:rsidRPr="004E5900" w:rsidRDefault="008A0072" w:rsidP="00BC396F">
      <w:pPr>
        <w:pStyle w:val="LRiGnormal"/>
        <w:ind w:firstLine="576"/>
        <w:jc w:val="left"/>
        <w:rPr>
          <w:sz w:val="24"/>
          <w:szCs w:val="24"/>
          <w:lang w:val="en-US"/>
        </w:rPr>
      </w:pPr>
      <w:r w:rsidRPr="004E5900">
        <w:rPr>
          <w:sz w:val="24"/>
          <w:szCs w:val="24"/>
          <w:lang w:val="en-US"/>
        </w:rPr>
        <w:t>For each example, t</w:t>
      </w:r>
      <w:r w:rsidR="00155168" w:rsidRPr="004E5900">
        <w:rPr>
          <w:sz w:val="24"/>
          <w:szCs w:val="24"/>
          <w:lang w:val="en-US"/>
        </w:rPr>
        <w:t xml:space="preserve">he relevant variables in the Microsoft Access database were filtered in a stepwise manner and the number of studies meeting the inclusion criteria at each step was recorded. Once all filters had been applied, details of </w:t>
      </w:r>
      <w:r w:rsidRPr="004E5900">
        <w:rPr>
          <w:sz w:val="24"/>
          <w:szCs w:val="24"/>
          <w:lang w:val="en-US"/>
        </w:rPr>
        <w:t>included</w:t>
      </w:r>
      <w:r w:rsidR="00155168" w:rsidRPr="004E5900">
        <w:rPr>
          <w:sz w:val="24"/>
          <w:szCs w:val="24"/>
          <w:lang w:val="en-US"/>
        </w:rPr>
        <w:t xml:space="preserve"> studies were then examined </w:t>
      </w:r>
      <w:r w:rsidRPr="004E5900">
        <w:rPr>
          <w:sz w:val="24"/>
          <w:szCs w:val="24"/>
          <w:lang w:val="en-US"/>
        </w:rPr>
        <w:t xml:space="preserve">for each example, </w:t>
      </w:r>
      <w:r w:rsidR="00155168" w:rsidRPr="004E5900">
        <w:rPr>
          <w:sz w:val="24"/>
          <w:szCs w:val="24"/>
          <w:lang w:val="en-US"/>
        </w:rPr>
        <w:t>and the appropriateness of meta-analysis considered. Where appropriate, meta-analyses were conducted and the heterogeneity was assessed using the I</w:t>
      </w:r>
      <w:r w:rsidR="00155168" w:rsidRPr="004E5900">
        <w:rPr>
          <w:sz w:val="24"/>
          <w:szCs w:val="24"/>
          <w:vertAlign w:val="superscript"/>
          <w:lang w:val="en-US"/>
        </w:rPr>
        <w:t>2</w:t>
      </w:r>
      <w:r w:rsidR="00155168" w:rsidRPr="004E5900">
        <w:rPr>
          <w:sz w:val="24"/>
          <w:szCs w:val="24"/>
          <w:lang w:val="en-US"/>
        </w:rPr>
        <w:t xml:space="preserve"> statistic. </w:t>
      </w:r>
    </w:p>
    <w:p w:rsidR="00BD2309" w:rsidRPr="004E5900" w:rsidRDefault="00155168" w:rsidP="00DB69A6">
      <w:pPr>
        <w:pStyle w:val="Heading1"/>
        <w:rPr>
          <w:lang w:val="en-US"/>
        </w:rPr>
      </w:pPr>
      <w:r w:rsidRPr="004E5900">
        <w:rPr>
          <w:lang w:val="en-US"/>
        </w:rPr>
        <w:t>Results</w:t>
      </w:r>
    </w:p>
    <w:p w:rsidR="00BD2309" w:rsidRPr="004E5900" w:rsidRDefault="00155168" w:rsidP="00BC396F">
      <w:pPr>
        <w:pStyle w:val="LRiGnormal"/>
        <w:spacing w:after="120"/>
        <w:ind w:firstLine="576"/>
        <w:jc w:val="left"/>
        <w:rPr>
          <w:sz w:val="24"/>
          <w:szCs w:val="24"/>
          <w:lang w:val="en-US"/>
        </w:rPr>
      </w:pPr>
      <w:r w:rsidRPr="004E5900">
        <w:rPr>
          <w:sz w:val="24"/>
          <w:szCs w:val="24"/>
          <w:lang w:val="en-US"/>
        </w:rPr>
        <w:t>A total of 496 studies of interventions to reduce or prevent violence were included in the database (301 from the original review plus 195 from the update).</w:t>
      </w:r>
      <w:r w:rsidR="003341FB" w:rsidRPr="004E5900">
        <w:rPr>
          <w:sz w:val="24"/>
          <w:szCs w:val="24"/>
          <w:lang w:val="en-US"/>
        </w:rPr>
        <w:t xml:space="preserve"> The references for these studies are available from the authors upon request.</w:t>
      </w:r>
      <w:r w:rsidRPr="004E5900">
        <w:rPr>
          <w:sz w:val="24"/>
          <w:szCs w:val="24"/>
          <w:lang w:val="en-US"/>
        </w:rPr>
        <w:t xml:space="preserve"> </w:t>
      </w:r>
      <w:r w:rsidR="008A0072" w:rsidRPr="004E5900">
        <w:rPr>
          <w:sz w:val="24"/>
          <w:szCs w:val="24"/>
          <w:lang w:val="en-US"/>
        </w:rPr>
        <w:t xml:space="preserve">Results for each example will now be separately discussed. </w:t>
      </w:r>
    </w:p>
    <w:p w:rsidR="00BD2309" w:rsidRPr="007611BF" w:rsidRDefault="00155168" w:rsidP="00DB69A6">
      <w:pPr>
        <w:pStyle w:val="Heading2"/>
        <w:rPr>
          <w:lang w:val="en-US"/>
        </w:rPr>
      </w:pPr>
      <w:r w:rsidRPr="004E5900">
        <w:rPr>
          <w:lang w:val="en-US"/>
        </w:rPr>
        <w:t xml:space="preserve">Example 1: </w:t>
      </w:r>
      <w:r w:rsidR="004E5900" w:rsidRPr="004E5900">
        <w:rPr>
          <w:lang w:val="en-US"/>
        </w:rPr>
        <w:t>Randomized</w:t>
      </w:r>
      <w:r w:rsidRPr="007611BF">
        <w:rPr>
          <w:lang w:val="en-US"/>
        </w:rPr>
        <w:t xml:space="preserve"> controlled trials evaluating atypical antipsychotics to reduce violence in individuals on the schizophrenic spectrum</w:t>
      </w:r>
      <w:r w:rsidR="002E3B66" w:rsidRPr="007611BF">
        <w:rPr>
          <w:lang w:val="en-US"/>
        </w:rPr>
        <w:t xml:space="preserve"> (outcome measured using scale measures)</w:t>
      </w:r>
    </w:p>
    <w:p w:rsidR="00BD2309" w:rsidRPr="007611BF" w:rsidRDefault="00BD2309" w:rsidP="00DB69A6">
      <w:pPr>
        <w:rPr>
          <w:lang w:val="en-US"/>
        </w:rPr>
      </w:pPr>
    </w:p>
    <w:p w:rsidR="00BD2309" w:rsidRPr="007611BF" w:rsidRDefault="00793874" w:rsidP="00BC396F">
      <w:pPr>
        <w:pStyle w:val="LRiGnormal"/>
        <w:spacing w:after="120"/>
        <w:ind w:firstLine="720"/>
        <w:jc w:val="left"/>
        <w:rPr>
          <w:sz w:val="24"/>
          <w:szCs w:val="24"/>
          <w:lang w:val="en-US"/>
        </w:rPr>
      </w:pPr>
      <w:r w:rsidRPr="007611BF">
        <w:rPr>
          <w:sz w:val="24"/>
          <w:szCs w:val="24"/>
          <w:lang w:val="en-US"/>
        </w:rPr>
        <w:t xml:space="preserve">The PICO criteria </w:t>
      </w:r>
      <w:r w:rsidR="00520145" w:rsidRPr="007611BF">
        <w:rPr>
          <w:sz w:val="24"/>
          <w:szCs w:val="24"/>
          <w:lang w:val="en-US"/>
        </w:rPr>
        <w:t xml:space="preserve">for Example 1 </w:t>
      </w:r>
      <w:r w:rsidRPr="007611BF">
        <w:rPr>
          <w:sz w:val="24"/>
          <w:szCs w:val="24"/>
          <w:lang w:val="en-US"/>
        </w:rPr>
        <w:t>were successively applied to the</w:t>
      </w:r>
      <w:r w:rsidR="00520145" w:rsidRPr="007611BF">
        <w:rPr>
          <w:sz w:val="24"/>
          <w:szCs w:val="24"/>
          <w:lang w:val="en-US"/>
        </w:rPr>
        <w:t xml:space="preserve"> 496 studies in the </w:t>
      </w:r>
      <w:r w:rsidRPr="007611BF">
        <w:rPr>
          <w:sz w:val="24"/>
          <w:szCs w:val="24"/>
          <w:lang w:val="en-US"/>
        </w:rPr>
        <w:t xml:space="preserve">database. </w:t>
      </w:r>
      <w:r w:rsidR="00520145" w:rsidRPr="007611BF">
        <w:rPr>
          <w:sz w:val="24"/>
          <w:szCs w:val="24"/>
          <w:lang w:val="en-US"/>
        </w:rPr>
        <w:t xml:space="preserve">Sixty-one studies </w:t>
      </w:r>
      <w:r w:rsidR="001A2A04" w:rsidRPr="007611BF">
        <w:rPr>
          <w:sz w:val="24"/>
          <w:szCs w:val="24"/>
          <w:lang w:val="en-US"/>
        </w:rPr>
        <w:t xml:space="preserve">focused on patients with schizophrenia or </w:t>
      </w:r>
      <w:proofErr w:type="spellStart"/>
      <w:r w:rsidR="001A2A04" w:rsidRPr="007611BF">
        <w:rPr>
          <w:sz w:val="24"/>
          <w:szCs w:val="24"/>
          <w:lang w:val="en-US"/>
        </w:rPr>
        <w:t>schizo</w:t>
      </w:r>
      <w:proofErr w:type="spellEnd"/>
      <w:r w:rsidR="001A2A04" w:rsidRPr="007611BF">
        <w:rPr>
          <w:sz w:val="24"/>
          <w:szCs w:val="24"/>
          <w:lang w:val="en-US"/>
        </w:rPr>
        <w:t xml:space="preserve">-affective disorder </w:t>
      </w:r>
      <w:r w:rsidRPr="007611BF">
        <w:rPr>
          <w:sz w:val="24"/>
          <w:szCs w:val="24"/>
          <w:lang w:val="en-US"/>
        </w:rPr>
        <w:t>(POPULATION)</w:t>
      </w:r>
      <w:r w:rsidR="00520145" w:rsidRPr="007611BF">
        <w:rPr>
          <w:sz w:val="24"/>
          <w:szCs w:val="24"/>
          <w:lang w:val="en-US"/>
        </w:rPr>
        <w:t>; 53 of</w:t>
      </w:r>
      <w:r w:rsidR="001A2A04" w:rsidRPr="007611BF">
        <w:rPr>
          <w:sz w:val="24"/>
          <w:szCs w:val="24"/>
          <w:lang w:val="en-US"/>
        </w:rPr>
        <w:t xml:space="preserve"> these</w:t>
      </w:r>
      <w:r w:rsidRPr="007611BF">
        <w:rPr>
          <w:sz w:val="24"/>
          <w:szCs w:val="24"/>
          <w:lang w:val="en-US"/>
        </w:rPr>
        <w:t xml:space="preserve"> </w:t>
      </w:r>
      <w:r w:rsidR="001A2A04" w:rsidRPr="007611BF">
        <w:rPr>
          <w:sz w:val="24"/>
          <w:szCs w:val="24"/>
          <w:lang w:val="en-US"/>
        </w:rPr>
        <w:t>studied a pharmacological intervention</w:t>
      </w:r>
      <w:r w:rsidR="00520145" w:rsidRPr="007611BF">
        <w:rPr>
          <w:sz w:val="24"/>
          <w:szCs w:val="24"/>
          <w:lang w:val="en-US"/>
        </w:rPr>
        <w:t xml:space="preserve">, of which </w:t>
      </w:r>
      <w:r w:rsidR="001A2A04" w:rsidRPr="007611BF">
        <w:rPr>
          <w:sz w:val="24"/>
          <w:szCs w:val="24"/>
          <w:lang w:val="en-US"/>
        </w:rPr>
        <w:t xml:space="preserve">25 </w:t>
      </w:r>
      <w:r w:rsidR="001A2A04" w:rsidRPr="007611BF">
        <w:rPr>
          <w:sz w:val="24"/>
          <w:szCs w:val="24"/>
          <w:lang w:val="en-US"/>
        </w:rPr>
        <w:lastRenderedPageBreak/>
        <w:t xml:space="preserve">evaluated the </w:t>
      </w:r>
      <w:r w:rsidR="002E3B66" w:rsidRPr="007611BF">
        <w:rPr>
          <w:sz w:val="24"/>
          <w:szCs w:val="24"/>
          <w:lang w:val="en-US"/>
        </w:rPr>
        <w:t>use</w:t>
      </w:r>
      <w:r w:rsidR="001A2A04" w:rsidRPr="007611BF">
        <w:rPr>
          <w:sz w:val="24"/>
          <w:szCs w:val="24"/>
          <w:lang w:val="en-US"/>
        </w:rPr>
        <w:t xml:space="preserve"> of atypical antipsychotics</w:t>
      </w:r>
      <w:r w:rsidR="00520145" w:rsidRPr="007611BF">
        <w:rPr>
          <w:sz w:val="24"/>
          <w:szCs w:val="24"/>
          <w:lang w:val="en-US"/>
        </w:rPr>
        <w:t xml:space="preserve"> (INTERVENTION)</w:t>
      </w:r>
      <w:r w:rsidR="001A2A04" w:rsidRPr="007611BF">
        <w:rPr>
          <w:sz w:val="24"/>
          <w:szCs w:val="24"/>
          <w:lang w:val="en-US"/>
        </w:rPr>
        <w:t>. The other interventions being studied and therefore excluded from this sub-group included traditional antipsychotics (n = 28), anti-epileptic drugs (n = 5), “other” types of drugs (n = 4), beta blockers (n = 3), anti-manic drugs (n = 3)</w:t>
      </w:r>
      <w:r w:rsidR="00CE7E24">
        <w:rPr>
          <w:sz w:val="24"/>
          <w:szCs w:val="24"/>
          <w:lang w:val="en-US"/>
        </w:rPr>
        <w:t>,</w:t>
      </w:r>
      <w:r w:rsidR="001A2A04" w:rsidRPr="007611BF">
        <w:rPr>
          <w:sz w:val="24"/>
          <w:szCs w:val="24"/>
          <w:lang w:val="en-US"/>
        </w:rPr>
        <w:t xml:space="preserve"> and antidepressants (n = 1). </w:t>
      </w:r>
    </w:p>
    <w:p w:rsidR="00BD2309" w:rsidRPr="007611BF" w:rsidRDefault="001A2A04" w:rsidP="00BC396F">
      <w:pPr>
        <w:pStyle w:val="LRiGnormal"/>
        <w:spacing w:after="120"/>
        <w:ind w:firstLine="720"/>
        <w:jc w:val="left"/>
        <w:rPr>
          <w:sz w:val="24"/>
          <w:szCs w:val="24"/>
          <w:lang w:val="en-US"/>
        </w:rPr>
      </w:pPr>
      <w:r w:rsidRPr="007611BF">
        <w:rPr>
          <w:sz w:val="24"/>
          <w:szCs w:val="24"/>
          <w:lang w:val="en-US"/>
        </w:rPr>
        <w:t xml:space="preserve">Of the 25 studies evaluating the </w:t>
      </w:r>
      <w:r w:rsidR="002E3B66" w:rsidRPr="007611BF">
        <w:rPr>
          <w:sz w:val="24"/>
          <w:szCs w:val="24"/>
          <w:lang w:val="en-US"/>
        </w:rPr>
        <w:t>use</w:t>
      </w:r>
      <w:r w:rsidRPr="007611BF">
        <w:rPr>
          <w:sz w:val="24"/>
          <w:szCs w:val="24"/>
          <w:lang w:val="en-US"/>
        </w:rPr>
        <w:t xml:space="preserve"> of atypical antipsychotics, eight compared two or more active treatments</w:t>
      </w:r>
      <w:r w:rsidR="00520145" w:rsidRPr="007611BF">
        <w:rPr>
          <w:sz w:val="24"/>
          <w:szCs w:val="24"/>
          <w:lang w:val="en-US"/>
        </w:rPr>
        <w:t xml:space="preserve"> (COMPARATOR)</w:t>
      </w:r>
      <w:r w:rsidRPr="007611BF">
        <w:rPr>
          <w:sz w:val="24"/>
          <w:szCs w:val="24"/>
          <w:lang w:val="en-US"/>
        </w:rPr>
        <w:t>. Other comparators included a placebo (n = 5), different doses of an active treatment (n = 2)</w:t>
      </w:r>
      <w:r w:rsidR="00CE7E24">
        <w:rPr>
          <w:sz w:val="24"/>
          <w:szCs w:val="24"/>
          <w:lang w:val="en-US"/>
        </w:rPr>
        <w:t>,</w:t>
      </w:r>
      <w:r w:rsidRPr="007611BF">
        <w:rPr>
          <w:sz w:val="24"/>
          <w:szCs w:val="24"/>
          <w:lang w:val="en-US"/>
        </w:rPr>
        <w:t xml:space="preserve"> and treatment as usual (TAU) (n = 1). The nature of this comparison is important methodologically as it is easier to test whether or not there is an effect against a placebo or no treatment than it is against TAU or some form of active treatment; it is</w:t>
      </w:r>
      <w:r w:rsidR="00CE7E24">
        <w:rPr>
          <w:sz w:val="24"/>
          <w:szCs w:val="24"/>
          <w:lang w:val="en-US"/>
        </w:rPr>
        <w:t>,</w:t>
      </w:r>
      <w:r w:rsidRPr="007611BF">
        <w:rPr>
          <w:sz w:val="24"/>
          <w:szCs w:val="24"/>
          <w:lang w:val="en-US"/>
        </w:rPr>
        <w:t xml:space="preserve"> therefore</w:t>
      </w:r>
      <w:r w:rsidR="00CE7E24">
        <w:rPr>
          <w:sz w:val="24"/>
          <w:szCs w:val="24"/>
          <w:lang w:val="en-US"/>
        </w:rPr>
        <w:t>,</w:t>
      </w:r>
      <w:r w:rsidRPr="007611BF">
        <w:rPr>
          <w:sz w:val="24"/>
          <w:szCs w:val="24"/>
          <w:lang w:val="en-US"/>
        </w:rPr>
        <w:t xml:space="preserve"> important that comparisons are made consistently. A further 11 of the 25 studies did not use any comparator group but were uncontrolled pre/</w:t>
      </w:r>
      <w:proofErr w:type="spellStart"/>
      <w:r w:rsidRPr="007611BF">
        <w:rPr>
          <w:sz w:val="24"/>
          <w:szCs w:val="24"/>
          <w:lang w:val="en-US"/>
        </w:rPr>
        <w:t>post test</w:t>
      </w:r>
      <w:proofErr w:type="spellEnd"/>
      <w:r w:rsidRPr="007611BF">
        <w:rPr>
          <w:sz w:val="24"/>
          <w:szCs w:val="24"/>
          <w:lang w:val="en-US"/>
        </w:rPr>
        <w:t xml:space="preserve"> studies and thus were excluded from analysis. </w:t>
      </w:r>
    </w:p>
    <w:p w:rsidR="00BD2309" w:rsidRPr="007611BF" w:rsidRDefault="001A2A04" w:rsidP="00BC396F">
      <w:pPr>
        <w:pStyle w:val="LRiGnormal"/>
        <w:spacing w:after="120"/>
        <w:ind w:firstLine="720"/>
        <w:jc w:val="left"/>
        <w:rPr>
          <w:sz w:val="24"/>
          <w:szCs w:val="24"/>
          <w:lang w:val="en-US"/>
        </w:rPr>
      </w:pPr>
      <w:r w:rsidRPr="007611BF">
        <w:rPr>
          <w:sz w:val="24"/>
          <w:szCs w:val="24"/>
          <w:lang w:val="en-US"/>
        </w:rPr>
        <w:t>Six of the eight studies comparing atypical antipsychotics to another active treatment used a scale outcome measure and thus fulfilled the defined criteria for outcome</w:t>
      </w:r>
      <w:r w:rsidR="00520145" w:rsidRPr="007611BF">
        <w:rPr>
          <w:sz w:val="24"/>
          <w:szCs w:val="24"/>
          <w:lang w:val="en-US"/>
        </w:rPr>
        <w:t xml:space="preserve"> (OUTCOME)</w:t>
      </w:r>
      <w:r w:rsidRPr="007611BF">
        <w:rPr>
          <w:sz w:val="24"/>
          <w:szCs w:val="24"/>
          <w:lang w:val="en-US"/>
        </w:rPr>
        <w:t>. Of these six studies, three were excluded based on design (two were quasi-experimental and one used a crossover design)</w:t>
      </w:r>
      <w:r w:rsidR="00520145" w:rsidRPr="007611BF">
        <w:rPr>
          <w:sz w:val="24"/>
          <w:szCs w:val="24"/>
          <w:lang w:val="en-US"/>
        </w:rPr>
        <w:t xml:space="preserve"> (STUDY DESIGN)</w:t>
      </w:r>
      <w:r w:rsidRPr="007611BF">
        <w:rPr>
          <w:sz w:val="24"/>
          <w:szCs w:val="24"/>
          <w:lang w:val="en-US"/>
        </w:rPr>
        <w:t xml:space="preserve">. Therefore, three out of the original 496 studies (0.6%) met the </w:t>
      </w:r>
      <w:r w:rsidR="00520145" w:rsidRPr="007611BF">
        <w:rPr>
          <w:sz w:val="24"/>
          <w:szCs w:val="24"/>
          <w:lang w:val="en-US"/>
        </w:rPr>
        <w:t xml:space="preserve">PICO </w:t>
      </w:r>
      <w:r w:rsidRPr="007611BF">
        <w:rPr>
          <w:sz w:val="24"/>
          <w:szCs w:val="24"/>
          <w:lang w:val="en-US"/>
        </w:rPr>
        <w:t xml:space="preserve">inclusion criteria outlined in </w:t>
      </w:r>
      <w:r w:rsidR="00616444" w:rsidRPr="007611BF">
        <w:rPr>
          <w:sz w:val="24"/>
          <w:szCs w:val="24"/>
          <w:lang w:val="en-US"/>
        </w:rPr>
        <w:t>Table 1</w:t>
      </w:r>
      <w:r w:rsidR="007611BF">
        <w:rPr>
          <w:sz w:val="24"/>
          <w:szCs w:val="24"/>
          <w:lang w:val="en-US"/>
        </w:rPr>
        <w:t>.</w:t>
      </w:r>
      <w:r w:rsidR="00520145" w:rsidRPr="007611BF">
        <w:rPr>
          <w:lang w:val="en-US"/>
        </w:rPr>
        <w:t xml:space="preserve"> </w:t>
      </w:r>
      <w:r w:rsidR="00155168" w:rsidRPr="007611BF">
        <w:rPr>
          <w:sz w:val="24"/>
          <w:szCs w:val="24"/>
          <w:lang w:val="en-US"/>
        </w:rPr>
        <w:t xml:space="preserve">Figure </w:t>
      </w:r>
      <w:r w:rsidR="00616444" w:rsidRPr="007611BF">
        <w:rPr>
          <w:sz w:val="24"/>
          <w:szCs w:val="24"/>
          <w:lang w:val="en-US"/>
        </w:rPr>
        <w:t>1</w:t>
      </w:r>
      <w:r w:rsidR="00155168" w:rsidRPr="007611BF">
        <w:rPr>
          <w:sz w:val="24"/>
          <w:szCs w:val="24"/>
          <w:lang w:val="en-US"/>
        </w:rPr>
        <w:t xml:space="preserve"> (below) illustrates the stepwise selection process when the PICO criteria were applied. </w:t>
      </w:r>
    </w:p>
    <w:p w:rsidR="009662A4" w:rsidRPr="009662A4" w:rsidRDefault="009662A4" w:rsidP="009662A4">
      <w:pPr>
        <w:keepNext/>
        <w:keepLines/>
        <w:spacing w:after="120" w:line="360" w:lineRule="auto"/>
        <w:jc w:val="both"/>
        <w:rPr>
          <w:rFonts w:eastAsia="Times New Roman"/>
        </w:rPr>
      </w:pPr>
      <w:r w:rsidRPr="009662A4">
        <w:rPr>
          <w:rFonts w:eastAsia="Times New Roman"/>
          <w:noProof/>
          <w:lang w:eastAsia="en-GB"/>
        </w:rPr>
        <w:lastRenderedPageBreak/>
        <w:drawing>
          <wp:inline distT="0" distB="0" distL="0" distR="0" wp14:anchorId="38489AFD" wp14:editId="546EB11A">
            <wp:extent cx="5731510" cy="329133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62A4" w:rsidRPr="009662A4" w:rsidRDefault="009662A4" w:rsidP="009662A4">
      <w:pPr>
        <w:keepNext/>
        <w:keepLines/>
        <w:spacing w:after="120" w:line="360" w:lineRule="auto"/>
        <w:jc w:val="both"/>
        <w:rPr>
          <w:rFonts w:eastAsia="Calibri"/>
          <w:bCs/>
          <w:i/>
        </w:rPr>
      </w:pPr>
      <w:r w:rsidRPr="009662A4">
        <w:rPr>
          <w:rFonts w:eastAsia="Calibri"/>
          <w:bCs/>
          <w:i/>
        </w:rPr>
        <w:t>Figure 1: Number of studies included at each stage of application of the PICO table variables (Example 1)</w:t>
      </w:r>
    </w:p>
    <w:p w:rsidR="00BD2309" w:rsidRPr="007611BF" w:rsidRDefault="00155168" w:rsidP="00BC396F">
      <w:pPr>
        <w:pStyle w:val="LRiGnormal"/>
        <w:jc w:val="left"/>
        <w:rPr>
          <w:sz w:val="24"/>
          <w:szCs w:val="24"/>
          <w:lang w:val="en-US"/>
        </w:rPr>
      </w:pPr>
      <w:r w:rsidRPr="007611BF">
        <w:rPr>
          <w:sz w:val="24"/>
          <w:szCs w:val="24"/>
          <w:lang w:val="en-US"/>
        </w:rPr>
        <w:t>The three apparently homogenous selected studies were then examined in more detail (see</w:t>
      </w:r>
      <w:r w:rsidR="00445DB6" w:rsidRPr="007611BF">
        <w:rPr>
          <w:lang w:val="en-US"/>
        </w:rPr>
        <w:t xml:space="preserve"> </w:t>
      </w:r>
      <w:r w:rsidR="00616444" w:rsidRPr="007611BF">
        <w:rPr>
          <w:lang w:val="en-US"/>
        </w:rPr>
        <w:t>Table 2</w:t>
      </w:r>
      <w:r w:rsidRPr="007611BF">
        <w:rPr>
          <w:sz w:val="24"/>
          <w:szCs w:val="24"/>
          <w:lang w:val="en-US"/>
        </w:rPr>
        <w:t xml:space="preserve">). </w:t>
      </w:r>
    </w:p>
    <w:p w:rsidR="009662A4" w:rsidRPr="009662A4" w:rsidRDefault="009662A4" w:rsidP="009662A4">
      <w:pPr>
        <w:keepNext/>
        <w:spacing w:after="120" w:line="360" w:lineRule="auto"/>
        <w:jc w:val="both"/>
        <w:rPr>
          <w:rFonts w:eastAsia="Calibri"/>
          <w:bCs/>
          <w:i/>
        </w:rPr>
      </w:pPr>
      <w:r w:rsidRPr="009662A4">
        <w:rPr>
          <w:rFonts w:eastAsia="Calibri"/>
          <w:bCs/>
          <w:i/>
        </w:rPr>
        <w:t>Table 2: Details of included studies (Example 1)</w:t>
      </w:r>
    </w:p>
    <w:tbl>
      <w:tblPr>
        <w:tblStyle w:val="TableGrid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1378"/>
        <w:gridCol w:w="2218"/>
        <w:gridCol w:w="1957"/>
        <w:gridCol w:w="2238"/>
      </w:tblGrid>
      <w:tr w:rsidR="009662A4" w:rsidRPr="009662A4" w:rsidTr="009662A4">
        <w:tc>
          <w:tcPr>
            <w:tcW w:w="0" w:type="auto"/>
            <w:gridSpan w:val="2"/>
            <w:tcBorders>
              <w:top w:val="single" w:sz="4" w:space="0" w:color="auto"/>
              <w:bottom w:val="single" w:sz="4" w:space="0" w:color="auto"/>
            </w:tcBorders>
          </w:tcPr>
          <w:p w:rsidR="009662A4" w:rsidRPr="009662A4" w:rsidRDefault="009662A4" w:rsidP="009662A4">
            <w:pPr>
              <w:keepNext/>
              <w:spacing w:after="200" w:line="276" w:lineRule="auto"/>
              <w:rPr>
                <w:rFonts w:ascii="Calibri" w:eastAsia="Times New Roman" w:hAnsi="Calibri"/>
                <w:b/>
                <w:lang w:eastAsia="en-GB"/>
              </w:rPr>
            </w:pPr>
          </w:p>
        </w:tc>
        <w:tc>
          <w:tcPr>
            <w:tcW w:w="0" w:type="auto"/>
            <w:gridSpan w:val="3"/>
            <w:tcBorders>
              <w:top w:val="single" w:sz="4" w:space="0" w:color="auto"/>
              <w:bottom w:val="single" w:sz="4" w:space="0" w:color="auto"/>
            </w:tcBorders>
            <w:hideMark/>
          </w:tcPr>
          <w:p w:rsidR="009662A4" w:rsidRPr="009662A4" w:rsidRDefault="009662A4" w:rsidP="009662A4">
            <w:pPr>
              <w:keepNext/>
              <w:spacing w:after="200" w:line="276" w:lineRule="auto"/>
              <w:rPr>
                <w:rFonts w:ascii="Calibri" w:eastAsia="ヒラギノ角ゴ Pro W3" w:hAnsi="Calibri"/>
                <w:b/>
                <w:kern w:val="24"/>
                <w:lang w:eastAsia="en-GB"/>
              </w:rPr>
            </w:pPr>
            <w:r w:rsidRPr="009662A4">
              <w:rPr>
                <w:rFonts w:ascii="Calibri" w:eastAsia="ヒラギノ角ゴ Pro W3" w:hAnsi="Calibri"/>
                <w:b/>
                <w:kern w:val="24"/>
                <w:lang w:eastAsia="en-GB"/>
              </w:rPr>
              <w:t>Author</w:t>
            </w:r>
          </w:p>
        </w:tc>
      </w:tr>
      <w:tr w:rsidR="009662A4" w:rsidRPr="009662A4" w:rsidTr="009662A4">
        <w:tc>
          <w:tcPr>
            <w:tcW w:w="0" w:type="auto"/>
            <w:gridSpan w:val="2"/>
            <w:tcBorders>
              <w:top w:val="single" w:sz="4" w:space="0" w:color="auto"/>
              <w:bottom w:val="single" w:sz="4" w:space="0" w:color="auto"/>
            </w:tcBorders>
          </w:tcPr>
          <w:p w:rsidR="009662A4" w:rsidRPr="009662A4" w:rsidRDefault="009662A4" w:rsidP="009662A4">
            <w:pPr>
              <w:keepNext/>
              <w:keepLines/>
              <w:spacing w:after="200" w:line="276" w:lineRule="auto"/>
              <w:rPr>
                <w:rFonts w:ascii="Calibri" w:eastAsia="Times New Roman" w:hAnsi="Calibri"/>
                <w:b/>
                <w:lang w:eastAsia="en-GB"/>
              </w:rPr>
            </w:pPr>
          </w:p>
        </w:tc>
        <w:tc>
          <w:tcPr>
            <w:tcW w:w="0" w:type="auto"/>
            <w:tcBorders>
              <w:top w:val="single" w:sz="4" w:space="0" w:color="auto"/>
              <w:bottom w:val="single" w:sz="4" w:space="0" w:color="auto"/>
            </w:tcBorders>
            <w:hideMark/>
          </w:tcPr>
          <w:p w:rsidR="009662A4" w:rsidRPr="009662A4" w:rsidRDefault="009662A4" w:rsidP="009662A4">
            <w:pPr>
              <w:keepNext/>
              <w:keepLines/>
              <w:spacing w:after="200" w:line="276" w:lineRule="auto"/>
              <w:rPr>
                <w:rFonts w:ascii="Calibri" w:eastAsia="ヒラギノ角ゴ Pro W3" w:hAnsi="Calibri"/>
                <w:b/>
                <w:kern w:val="24"/>
                <w:lang w:eastAsia="en-GB"/>
              </w:rPr>
            </w:pPr>
            <w:proofErr w:type="spellStart"/>
            <w:r w:rsidRPr="009662A4">
              <w:rPr>
                <w:rFonts w:ascii="Calibri" w:eastAsia="ヒラギノ角ゴ Pro W3" w:hAnsi="Calibri"/>
                <w:b/>
                <w:kern w:val="24"/>
                <w:lang w:eastAsia="en-GB"/>
              </w:rPr>
              <w:t>Citrome</w:t>
            </w:r>
            <w:proofErr w:type="spellEnd"/>
            <w:r w:rsidRPr="009662A4">
              <w:rPr>
                <w:rFonts w:ascii="Calibri" w:eastAsia="ヒラギノ角ゴ Pro W3" w:hAnsi="Calibri"/>
                <w:b/>
                <w:kern w:val="24"/>
                <w:lang w:eastAsia="en-GB"/>
              </w:rPr>
              <w:t xml:space="preserve"> et al. (2001) </w:t>
            </w:r>
          </w:p>
        </w:tc>
        <w:tc>
          <w:tcPr>
            <w:tcW w:w="0" w:type="auto"/>
            <w:tcBorders>
              <w:top w:val="single" w:sz="4" w:space="0" w:color="auto"/>
              <w:bottom w:val="single" w:sz="4" w:space="0" w:color="auto"/>
            </w:tcBorders>
            <w:hideMark/>
          </w:tcPr>
          <w:p w:rsidR="009662A4" w:rsidRPr="009662A4" w:rsidRDefault="009662A4" w:rsidP="009662A4">
            <w:pPr>
              <w:keepNext/>
              <w:keepLines/>
              <w:spacing w:after="200" w:line="276" w:lineRule="auto"/>
              <w:rPr>
                <w:rFonts w:ascii="Calibri" w:eastAsia="Times New Roman" w:hAnsi="Calibri"/>
                <w:b/>
                <w:lang w:eastAsia="en-GB"/>
              </w:rPr>
            </w:pPr>
            <w:proofErr w:type="spellStart"/>
            <w:r w:rsidRPr="009662A4">
              <w:rPr>
                <w:rFonts w:ascii="Calibri" w:eastAsia="Times New Roman" w:hAnsi="Calibri"/>
                <w:b/>
              </w:rPr>
              <w:t>Czobor</w:t>
            </w:r>
            <w:proofErr w:type="spellEnd"/>
            <w:r w:rsidRPr="009662A4">
              <w:rPr>
                <w:rFonts w:ascii="Calibri" w:eastAsia="Times New Roman" w:hAnsi="Calibri"/>
                <w:b/>
              </w:rPr>
              <w:t xml:space="preserve"> et al. (1995)</w:t>
            </w:r>
          </w:p>
        </w:tc>
        <w:tc>
          <w:tcPr>
            <w:tcW w:w="0" w:type="auto"/>
            <w:tcBorders>
              <w:top w:val="single" w:sz="4" w:space="0" w:color="auto"/>
              <w:bottom w:val="single" w:sz="4" w:space="0" w:color="auto"/>
            </w:tcBorders>
            <w:hideMark/>
          </w:tcPr>
          <w:p w:rsidR="009662A4" w:rsidRPr="009662A4" w:rsidRDefault="009662A4" w:rsidP="009662A4">
            <w:pPr>
              <w:keepNext/>
              <w:keepLines/>
              <w:spacing w:after="200" w:line="276" w:lineRule="auto"/>
              <w:rPr>
                <w:rFonts w:ascii="Calibri" w:eastAsia="Times New Roman" w:hAnsi="Calibri"/>
                <w:b/>
                <w:lang w:eastAsia="en-GB"/>
              </w:rPr>
            </w:pPr>
            <w:r w:rsidRPr="009662A4">
              <w:rPr>
                <w:rFonts w:ascii="Calibri" w:eastAsia="ヒラギノ角ゴ Pro W3" w:hAnsi="Calibri"/>
                <w:b/>
                <w:kern w:val="24"/>
                <w:lang w:eastAsia="en-GB"/>
              </w:rPr>
              <w:t>Kane et al. (2001)</w:t>
            </w:r>
          </w:p>
        </w:tc>
      </w:tr>
      <w:tr w:rsidR="009662A4" w:rsidRPr="009662A4" w:rsidTr="009662A4">
        <w:tc>
          <w:tcPr>
            <w:tcW w:w="0" w:type="auto"/>
            <w:gridSpan w:val="2"/>
            <w:tcBorders>
              <w:top w:val="single" w:sz="4" w:space="0" w:color="auto"/>
            </w:tcBorders>
          </w:tcPr>
          <w:p w:rsidR="009662A4" w:rsidRPr="009662A4" w:rsidRDefault="009662A4" w:rsidP="009662A4">
            <w:pPr>
              <w:tabs>
                <w:tab w:val="right" w:pos="1432"/>
              </w:tabs>
              <w:spacing w:after="200" w:line="276" w:lineRule="auto"/>
              <w:rPr>
                <w:rFonts w:ascii="Calibri" w:eastAsia="Times New Roman" w:hAnsi="Calibri"/>
              </w:rPr>
            </w:pPr>
            <w:r w:rsidRPr="009662A4">
              <w:rPr>
                <w:rFonts w:ascii="Calibri" w:eastAsia="Times New Roman" w:hAnsi="Calibri"/>
              </w:rPr>
              <w:t>Participant characteristics</w:t>
            </w:r>
          </w:p>
        </w:tc>
        <w:tc>
          <w:tcPr>
            <w:tcW w:w="0" w:type="auto"/>
            <w:tcBorders>
              <w:top w:val="single" w:sz="4" w:space="0" w:color="auto"/>
            </w:tcBorders>
            <w:hideMark/>
          </w:tcPr>
          <w:p w:rsidR="009662A4" w:rsidRPr="009662A4" w:rsidRDefault="009662A4" w:rsidP="009662A4">
            <w:pPr>
              <w:tabs>
                <w:tab w:val="right" w:pos="1432"/>
              </w:tabs>
              <w:spacing w:after="200" w:line="276" w:lineRule="auto"/>
              <w:rPr>
                <w:rFonts w:ascii="Calibri" w:eastAsia="ヒラギノ角ゴ Pro W3" w:hAnsi="Calibri"/>
              </w:rPr>
            </w:pPr>
            <w:r w:rsidRPr="009662A4">
              <w:rPr>
                <w:rFonts w:ascii="Calibri" w:eastAsia="ヒラギノ角ゴ Pro W3" w:hAnsi="Calibri"/>
              </w:rPr>
              <w:t xml:space="preserve">Patients meeting DSM-IV criteria for schizophrenia or </w:t>
            </w:r>
            <w:proofErr w:type="spellStart"/>
            <w:r w:rsidRPr="009662A4">
              <w:rPr>
                <w:rFonts w:ascii="Calibri" w:eastAsia="ヒラギノ角ゴ Pro W3" w:hAnsi="Calibri"/>
              </w:rPr>
              <w:t>schizo</w:t>
            </w:r>
            <w:proofErr w:type="spellEnd"/>
            <w:r w:rsidRPr="009662A4">
              <w:rPr>
                <w:rFonts w:ascii="Calibri" w:eastAsia="ヒラギノ角ゴ Pro W3" w:hAnsi="Calibri"/>
              </w:rPr>
              <w:t>-affective disorder</w:t>
            </w:r>
          </w:p>
          <w:p w:rsidR="009662A4" w:rsidRPr="009662A4" w:rsidRDefault="009662A4" w:rsidP="009662A4">
            <w:pPr>
              <w:tabs>
                <w:tab w:val="right" w:pos="1432"/>
              </w:tabs>
              <w:spacing w:after="200" w:line="276" w:lineRule="auto"/>
              <w:rPr>
                <w:rFonts w:ascii="Calibri" w:eastAsia="ヒラギノ角ゴ Pro W3" w:hAnsi="Calibri"/>
                <w:kern w:val="24"/>
                <w:lang w:eastAsia="en-GB"/>
              </w:rPr>
            </w:pPr>
            <w:r w:rsidRPr="009662A4">
              <w:rPr>
                <w:rFonts w:ascii="Calibri" w:eastAsia="ヒラギノ角ゴ Pro W3" w:hAnsi="Calibri"/>
                <w:kern w:val="24"/>
                <w:lang w:eastAsia="en-GB"/>
              </w:rPr>
              <w:t>History of sub-optimal treatment response</w:t>
            </w:r>
          </w:p>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ヒラギノ角ゴ Pro W3" w:hAnsi="Calibri"/>
                <w:kern w:val="24"/>
                <w:lang w:eastAsia="en-GB"/>
              </w:rPr>
              <w:t>Aged between 18 and 60 years</w:t>
            </w:r>
          </w:p>
        </w:tc>
        <w:tc>
          <w:tcPr>
            <w:tcW w:w="0" w:type="auto"/>
            <w:tcBorders>
              <w:top w:val="single" w:sz="4" w:space="0" w:color="auto"/>
            </w:tcBorders>
            <w:hideMark/>
          </w:tcPr>
          <w:p w:rsidR="009662A4" w:rsidRPr="009662A4" w:rsidRDefault="009662A4" w:rsidP="009662A4">
            <w:pPr>
              <w:tabs>
                <w:tab w:val="right" w:pos="1432"/>
              </w:tabs>
              <w:spacing w:after="200" w:line="276" w:lineRule="auto"/>
              <w:rPr>
                <w:rFonts w:ascii="Calibri" w:eastAsia="ヒラギノ角ゴ Pro W3" w:hAnsi="Calibri"/>
              </w:rPr>
            </w:pPr>
            <w:r w:rsidRPr="009662A4">
              <w:rPr>
                <w:rFonts w:ascii="Calibri" w:eastAsia="ヒラギノ角ゴ Pro W3" w:hAnsi="Calibri"/>
              </w:rPr>
              <w:t>Patients meeting DSM-III-R criteria for schizophrenia</w:t>
            </w:r>
          </w:p>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ヒラギノ角ゴ Pro W3" w:hAnsi="Calibri"/>
                <w:kern w:val="24"/>
                <w:lang w:eastAsia="en-GB"/>
              </w:rPr>
              <w:t>Aged between 18 and 65 years</w:t>
            </w:r>
          </w:p>
        </w:tc>
        <w:tc>
          <w:tcPr>
            <w:tcW w:w="0" w:type="auto"/>
            <w:tcBorders>
              <w:top w:val="single" w:sz="4" w:space="0" w:color="auto"/>
            </w:tcBorders>
            <w:hideMark/>
          </w:tcPr>
          <w:p w:rsidR="009662A4" w:rsidRPr="009662A4" w:rsidRDefault="009662A4" w:rsidP="009662A4">
            <w:pPr>
              <w:tabs>
                <w:tab w:val="right" w:pos="1432"/>
              </w:tabs>
              <w:spacing w:after="200" w:line="276" w:lineRule="auto"/>
              <w:rPr>
                <w:rFonts w:ascii="Calibri" w:eastAsia="ヒラギノ角ゴ Pro W3" w:hAnsi="Calibri"/>
              </w:rPr>
            </w:pPr>
            <w:r w:rsidRPr="009662A4">
              <w:rPr>
                <w:rFonts w:ascii="Calibri" w:eastAsia="ヒラギノ角ゴ Pro W3" w:hAnsi="Calibri"/>
              </w:rPr>
              <w:t xml:space="preserve">Patients meeting DSM-III-R criteria for schizophrenia or </w:t>
            </w:r>
            <w:proofErr w:type="spellStart"/>
            <w:r w:rsidRPr="009662A4">
              <w:rPr>
                <w:rFonts w:ascii="Calibri" w:eastAsia="ヒラギノ角ゴ Pro W3" w:hAnsi="Calibri"/>
              </w:rPr>
              <w:t>schizo</w:t>
            </w:r>
            <w:proofErr w:type="spellEnd"/>
            <w:r w:rsidRPr="009662A4">
              <w:rPr>
                <w:rFonts w:ascii="Calibri" w:eastAsia="ヒラギノ角ゴ Pro W3" w:hAnsi="Calibri"/>
              </w:rPr>
              <w:t>-affective disorder</w:t>
            </w:r>
          </w:p>
          <w:p w:rsidR="009662A4" w:rsidRPr="009662A4" w:rsidRDefault="009662A4" w:rsidP="009662A4">
            <w:pPr>
              <w:tabs>
                <w:tab w:val="right" w:pos="1432"/>
              </w:tabs>
              <w:spacing w:after="200" w:line="276" w:lineRule="auto"/>
              <w:rPr>
                <w:rFonts w:ascii="Calibri" w:eastAsia="ヒラギノ角ゴ Pro W3" w:hAnsi="Calibri"/>
              </w:rPr>
            </w:pPr>
            <w:r w:rsidRPr="009662A4">
              <w:rPr>
                <w:rFonts w:ascii="Calibri" w:eastAsia="ヒラギノ角ゴ Pro W3" w:hAnsi="Calibri"/>
                <w:kern w:val="24"/>
                <w:lang w:eastAsia="en-GB"/>
              </w:rPr>
              <w:t>Partially responsive patients enrolled</w:t>
            </w:r>
          </w:p>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ヒラギノ角ゴ Pro W3" w:hAnsi="Calibri"/>
              </w:rPr>
              <w:t>Aged between 20 and 55 years</w:t>
            </w:r>
          </w:p>
        </w:tc>
      </w:tr>
      <w:tr w:rsidR="009662A4" w:rsidRPr="009662A4" w:rsidTr="009662A4">
        <w:tc>
          <w:tcPr>
            <w:tcW w:w="0" w:type="auto"/>
            <w:gridSpan w:val="2"/>
          </w:tcPr>
          <w:p w:rsidR="009662A4" w:rsidRPr="009662A4" w:rsidRDefault="009662A4" w:rsidP="009662A4">
            <w:pPr>
              <w:tabs>
                <w:tab w:val="right" w:pos="1432"/>
              </w:tabs>
              <w:spacing w:after="200" w:line="276" w:lineRule="auto"/>
              <w:rPr>
                <w:rFonts w:ascii="Calibri" w:eastAsia="ヒラギノ角ゴ Pro W3" w:hAnsi="Calibri"/>
                <w:kern w:val="24"/>
                <w:lang w:eastAsia="en-GB"/>
              </w:rPr>
            </w:pPr>
            <w:r w:rsidRPr="009662A4">
              <w:rPr>
                <w:rFonts w:ascii="Calibri" w:eastAsia="ヒラギノ角ゴ Pro W3" w:hAnsi="Calibri"/>
                <w:kern w:val="24"/>
                <w:lang w:eastAsia="en-GB"/>
              </w:rPr>
              <w:t>Total N (all groups)</w:t>
            </w:r>
          </w:p>
        </w:tc>
        <w:tc>
          <w:tcPr>
            <w:tcW w:w="0" w:type="auto"/>
            <w:hideMark/>
          </w:tcPr>
          <w:p w:rsidR="009662A4" w:rsidRPr="009662A4" w:rsidRDefault="009662A4" w:rsidP="009662A4">
            <w:pPr>
              <w:tabs>
                <w:tab w:val="right" w:pos="1432"/>
              </w:tabs>
              <w:spacing w:after="200" w:line="276" w:lineRule="auto"/>
              <w:rPr>
                <w:rFonts w:ascii="Calibri" w:eastAsia="ヒラギノ角ゴ Pro W3" w:hAnsi="Calibri"/>
                <w:kern w:val="24"/>
                <w:lang w:eastAsia="en-GB"/>
              </w:rPr>
            </w:pPr>
            <w:r w:rsidRPr="009662A4">
              <w:rPr>
                <w:rFonts w:ascii="Calibri" w:eastAsia="ヒラギノ角ゴ Pro W3" w:hAnsi="Calibri"/>
                <w:kern w:val="24"/>
                <w:lang w:eastAsia="en-GB"/>
              </w:rPr>
              <w:t>157</w:t>
            </w:r>
          </w:p>
        </w:tc>
        <w:tc>
          <w:tcPr>
            <w:tcW w:w="0" w:type="auto"/>
            <w:hideMark/>
          </w:tcPr>
          <w:p w:rsidR="009662A4" w:rsidRPr="009662A4" w:rsidRDefault="009662A4" w:rsidP="009662A4">
            <w:pPr>
              <w:tabs>
                <w:tab w:val="right" w:pos="1432"/>
              </w:tabs>
              <w:spacing w:after="200" w:line="276" w:lineRule="auto"/>
              <w:rPr>
                <w:rFonts w:ascii="Calibri" w:eastAsia="ヒラギノ角ゴ Pro W3" w:hAnsi="Calibri"/>
                <w:kern w:val="24"/>
                <w:lang w:eastAsia="en-GB"/>
              </w:rPr>
            </w:pPr>
            <w:r w:rsidRPr="009662A4">
              <w:rPr>
                <w:rFonts w:ascii="Calibri" w:eastAsia="ヒラギノ角ゴ Pro W3" w:hAnsi="Calibri"/>
                <w:kern w:val="24"/>
                <w:lang w:eastAsia="en-GB"/>
              </w:rPr>
              <w:t>139</w:t>
            </w:r>
          </w:p>
        </w:tc>
        <w:tc>
          <w:tcPr>
            <w:tcW w:w="0" w:type="auto"/>
            <w:hideMark/>
          </w:tcPr>
          <w:p w:rsidR="009662A4" w:rsidRPr="009662A4" w:rsidRDefault="009662A4" w:rsidP="009662A4">
            <w:pPr>
              <w:tabs>
                <w:tab w:val="right" w:pos="1432"/>
              </w:tabs>
              <w:spacing w:after="200" w:line="276" w:lineRule="auto"/>
              <w:rPr>
                <w:rFonts w:ascii="Calibri" w:eastAsia="ヒラギノ角ゴ Pro W3" w:hAnsi="Calibri"/>
                <w:kern w:val="24"/>
                <w:lang w:eastAsia="en-GB"/>
              </w:rPr>
            </w:pPr>
            <w:r w:rsidRPr="009662A4">
              <w:rPr>
                <w:rFonts w:ascii="Calibri" w:eastAsia="ヒラギノ角ゴ Pro W3" w:hAnsi="Calibri"/>
                <w:kern w:val="24"/>
                <w:lang w:eastAsia="en-GB"/>
              </w:rPr>
              <w:t>71</w:t>
            </w:r>
          </w:p>
        </w:tc>
      </w:tr>
      <w:tr w:rsidR="009662A4" w:rsidRPr="009662A4" w:rsidTr="009662A4">
        <w:tc>
          <w:tcPr>
            <w:tcW w:w="0" w:type="auto"/>
            <w:gridSpan w:val="2"/>
          </w:tcPr>
          <w:p w:rsidR="009662A4" w:rsidRPr="009662A4" w:rsidRDefault="009662A4" w:rsidP="009662A4">
            <w:pPr>
              <w:tabs>
                <w:tab w:val="right" w:pos="1432"/>
              </w:tabs>
              <w:spacing w:after="200" w:line="276" w:lineRule="auto"/>
              <w:rPr>
                <w:rFonts w:ascii="Calibri" w:eastAsia="Times New Roman" w:hAnsi="Calibri"/>
              </w:rPr>
            </w:pPr>
            <w:r w:rsidRPr="009662A4">
              <w:rPr>
                <w:rFonts w:ascii="Calibri" w:eastAsia="ヒラギノ角ゴ Pro W3" w:hAnsi="Calibri"/>
                <w:kern w:val="24"/>
                <w:lang w:eastAsia="en-GB"/>
              </w:rPr>
              <w:lastRenderedPageBreak/>
              <w:t>Study setting</w:t>
            </w:r>
          </w:p>
        </w:tc>
        <w:tc>
          <w:tcPr>
            <w:tcW w:w="0" w:type="auto"/>
            <w:hideMark/>
          </w:tcPr>
          <w:p w:rsidR="009662A4" w:rsidRPr="009662A4" w:rsidRDefault="009662A4" w:rsidP="009662A4">
            <w:pPr>
              <w:tabs>
                <w:tab w:val="right" w:pos="1432"/>
              </w:tabs>
              <w:spacing w:after="200" w:line="276" w:lineRule="auto"/>
              <w:rPr>
                <w:rFonts w:ascii="Calibri" w:eastAsia="MS Mincho" w:hAnsi="MS Mincho"/>
              </w:rPr>
            </w:pPr>
            <w:r w:rsidRPr="009662A4">
              <w:rPr>
                <w:rFonts w:ascii="Calibri" w:eastAsia="ヒラギノ角ゴ Pro W3" w:hAnsi="Calibri"/>
                <w:kern w:val="24"/>
                <w:lang w:eastAsia="en-GB"/>
              </w:rPr>
              <w:t>Open in-patient hospital ward</w:t>
            </w:r>
          </w:p>
        </w:tc>
        <w:tc>
          <w:tcPr>
            <w:tcW w:w="0" w:type="auto"/>
            <w:hideMark/>
          </w:tcPr>
          <w:p w:rsidR="009662A4" w:rsidRPr="009662A4" w:rsidRDefault="009662A4" w:rsidP="009662A4">
            <w:pPr>
              <w:tabs>
                <w:tab w:val="right" w:pos="1432"/>
              </w:tabs>
              <w:spacing w:after="200" w:line="276" w:lineRule="auto"/>
              <w:rPr>
                <w:rFonts w:ascii="Calibri" w:eastAsia="Times New Roman" w:hAnsi="Calibri"/>
              </w:rPr>
            </w:pPr>
            <w:r w:rsidRPr="009662A4">
              <w:rPr>
                <w:rFonts w:ascii="Calibri" w:eastAsia="ヒラギノ角ゴ Pro W3" w:hAnsi="Calibri"/>
                <w:kern w:val="24"/>
                <w:lang w:eastAsia="en-GB"/>
              </w:rPr>
              <w:t xml:space="preserve">Open in-patient hospital ward </w:t>
            </w:r>
          </w:p>
        </w:tc>
        <w:tc>
          <w:tcPr>
            <w:tcW w:w="0" w:type="auto"/>
            <w:hideMark/>
          </w:tcPr>
          <w:p w:rsidR="009662A4" w:rsidRPr="009662A4" w:rsidRDefault="009662A4" w:rsidP="009662A4">
            <w:pPr>
              <w:tabs>
                <w:tab w:val="right" w:pos="1432"/>
              </w:tabs>
              <w:spacing w:after="200" w:line="276" w:lineRule="auto"/>
              <w:rPr>
                <w:rFonts w:ascii="Calibri" w:eastAsia="MS Mincho" w:hAnsi="MS Mincho"/>
              </w:rPr>
            </w:pPr>
            <w:r w:rsidRPr="009662A4">
              <w:rPr>
                <w:rFonts w:ascii="Calibri" w:eastAsia="ヒラギノ角ゴ Pro W3" w:hAnsi="Calibri"/>
                <w:kern w:val="24"/>
                <w:lang w:eastAsia="en-GB"/>
              </w:rPr>
              <w:t>Mixed settings</w:t>
            </w:r>
          </w:p>
        </w:tc>
      </w:tr>
      <w:tr w:rsidR="009662A4" w:rsidRPr="009662A4" w:rsidTr="009662A4">
        <w:tc>
          <w:tcPr>
            <w:tcW w:w="0" w:type="auto"/>
          </w:tcPr>
          <w:p w:rsidR="009662A4" w:rsidRPr="009662A4" w:rsidRDefault="009662A4" w:rsidP="009662A4">
            <w:pPr>
              <w:tabs>
                <w:tab w:val="right" w:pos="1432"/>
              </w:tabs>
              <w:spacing w:after="200" w:line="276" w:lineRule="auto"/>
              <w:rPr>
                <w:rFonts w:ascii="Calibri" w:eastAsia="Times New Roman" w:hAnsi="Calibri"/>
              </w:rPr>
            </w:pPr>
            <w:r w:rsidRPr="009662A4">
              <w:rPr>
                <w:rFonts w:ascii="Calibri" w:eastAsia="Times New Roman" w:hAnsi="Calibri"/>
              </w:rPr>
              <w:t>Drug evaluated</w:t>
            </w:r>
          </w:p>
        </w:tc>
        <w:tc>
          <w:tcPr>
            <w:tcW w:w="0" w:type="auto"/>
            <w:hideMark/>
          </w:tcPr>
          <w:p w:rsidR="009662A4" w:rsidRPr="009662A4" w:rsidRDefault="009662A4" w:rsidP="009662A4">
            <w:pPr>
              <w:tabs>
                <w:tab w:val="right" w:pos="1432"/>
              </w:tabs>
              <w:spacing w:after="200" w:line="276" w:lineRule="auto"/>
              <w:rPr>
                <w:rFonts w:ascii="Calibri" w:eastAsia="Times New Roman" w:hAnsi="Calibri"/>
              </w:rPr>
            </w:pPr>
            <w:r w:rsidRPr="009662A4">
              <w:rPr>
                <w:rFonts w:ascii="Calibri" w:eastAsia="Times New Roman" w:hAnsi="Calibri"/>
              </w:rPr>
              <w:t>Clozapine</w:t>
            </w:r>
          </w:p>
        </w:tc>
        <w:tc>
          <w:tcPr>
            <w:tcW w:w="0" w:type="auto"/>
            <w:hideMark/>
          </w:tcPr>
          <w:p w:rsidR="009662A4" w:rsidRPr="009662A4" w:rsidRDefault="009662A4" w:rsidP="009662A4">
            <w:pPr>
              <w:tabs>
                <w:tab w:val="right" w:pos="1432"/>
              </w:tabs>
              <w:spacing w:after="200" w:line="276" w:lineRule="auto"/>
              <w:rPr>
                <w:rFonts w:ascii="Calibri" w:eastAsia="Times New Roman" w:hAnsi="Calibri"/>
              </w:rPr>
            </w:pPr>
            <w:r w:rsidRPr="009662A4">
              <w:rPr>
                <w:rFonts w:ascii="Calibri" w:eastAsia="MS Mincho" w:hAnsi="MS Mincho"/>
              </w:rPr>
              <w:t>✓</w:t>
            </w:r>
          </w:p>
        </w:tc>
        <w:tc>
          <w:tcPr>
            <w:tcW w:w="0" w:type="auto"/>
            <w:hideMark/>
          </w:tcPr>
          <w:p w:rsidR="009662A4" w:rsidRPr="009662A4" w:rsidRDefault="009662A4" w:rsidP="009662A4">
            <w:pPr>
              <w:tabs>
                <w:tab w:val="right" w:pos="1432"/>
              </w:tabs>
              <w:spacing w:after="200" w:line="276" w:lineRule="auto"/>
              <w:rPr>
                <w:rFonts w:ascii="Calibri" w:eastAsia="Times New Roman" w:hAnsi="Calibri"/>
              </w:rPr>
            </w:pPr>
            <w:r w:rsidRPr="009662A4">
              <w:rPr>
                <w:rFonts w:ascii="Calibri" w:eastAsia="Times New Roman" w:hAnsi="Calibri"/>
              </w:rPr>
              <w:t>x</w:t>
            </w:r>
          </w:p>
        </w:tc>
        <w:tc>
          <w:tcPr>
            <w:tcW w:w="0" w:type="auto"/>
            <w:hideMark/>
          </w:tcPr>
          <w:p w:rsidR="009662A4" w:rsidRPr="009662A4" w:rsidRDefault="009662A4" w:rsidP="009662A4">
            <w:pPr>
              <w:tabs>
                <w:tab w:val="right" w:pos="1432"/>
              </w:tabs>
              <w:spacing w:after="200" w:line="276" w:lineRule="auto"/>
              <w:rPr>
                <w:rFonts w:ascii="Calibri" w:eastAsia="Times New Roman" w:hAnsi="Calibri"/>
              </w:rPr>
            </w:pPr>
            <w:r w:rsidRPr="009662A4">
              <w:rPr>
                <w:rFonts w:ascii="Calibri" w:eastAsia="MS Mincho" w:hAnsi="MS Mincho"/>
              </w:rPr>
              <w:t>✓</w:t>
            </w:r>
          </w:p>
        </w:tc>
      </w:tr>
      <w:tr w:rsidR="009662A4" w:rsidRPr="009662A4" w:rsidTr="009662A4">
        <w:tc>
          <w:tcPr>
            <w:tcW w:w="0" w:type="auto"/>
          </w:tcPr>
          <w:p w:rsidR="009662A4" w:rsidRPr="009662A4" w:rsidRDefault="009662A4" w:rsidP="009662A4">
            <w:pPr>
              <w:tabs>
                <w:tab w:val="right" w:pos="1432"/>
              </w:tabs>
              <w:spacing w:after="200" w:line="276" w:lineRule="auto"/>
              <w:rPr>
                <w:rFonts w:ascii="Calibri" w:eastAsia="Times New Roman" w:hAnsi="Calibri"/>
              </w:rPr>
            </w:pPr>
          </w:p>
        </w:tc>
        <w:tc>
          <w:tcPr>
            <w:tcW w:w="0" w:type="auto"/>
            <w:hideMark/>
          </w:tcPr>
          <w:p w:rsidR="009662A4" w:rsidRPr="009662A4" w:rsidRDefault="009662A4" w:rsidP="009662A4">
            <w:pPr>
              <w:tabs>
                <w:tab w:val="right" w:pos="1432"/>
              </w:tabs>
              <w:spacing w:after="200" w:line="276" w:lineRule="auto"/>
              <w:rPr>
                <w:rFonts w:ascii="Calibri" w:eastAsia="Times New Roman" w:hAnsi="Calibri"/>
              </w:rPr>
            </w:pPr>
            <w:r w:rsidRPr="009662A4">
              <w:rPr>
                <w:rFonts w:ascii="Calibri" w:eastAsia="Times New Roman" w:hAnsi="Calibri"/>
              </w:rPr>
              <w:t>Olanzapine</w:t>
            </w:r>
          </w:p>
        </w:tc>
        <w:tc>
          <w:tcPr>
            <w:tcW w:w="0" w:type="auto"/>
            <w:hideMark/>
          </w:tcPr>
          <w:p w:rsidR="009662A4" w:rsidRPr="009662A4" w:rsidRDefault="009662A4" w:rsidP="009662A4">
            <w:pPr>
              <w:tabs>
                <w:tab w:val="right" w:pos="1432"/>
              </w:tabs>
              <w:spacing w:after="200" w:line="276" w:lineRule="auto"/>
              <w:rPr>
                <w:rFonts w:ascii="Calibri" w:eastAsia="Times New Roman" w:hAnsi="Calibri"/>
              </w:rPr>
            </w:pPr>
            <w:r w:rsidRPr="009662A4">
              <w:rPr>
                <w:rFonts w:ascii="Calibri" w:eastAsia="MS Mincho" w:hAnsi="MS Mincho"/>
              </w:rPr>
              <w:t>✓</w:t>
            </w:r>
          </w:p>
        </w:tc>
        <w:tc>
          <w:tcPr>
            <w:tcW w:w="0" w:type="auto"/>
            <w:hideMark/>
          </w:tcPr>
          <w:p w:rsidR="009662A4" w:rsidRPr="009662A4" w:rsidRDefault="009662A4" w:rsidP="009662A4">
            <w:pPr>
              <w:tabs>
                <w:tab w:val="right" w:pos="1432"/>
              </w:tabs>
              <w:spacing w:after="200" w:line="276" w:lineRule="auto"/>
              <w:rPr>
                <w:rFonts w:ascii="Calibri" w:eastAsia="Times New Roman" w:hAnsi="Calibri"/>
              </w:rPr>
            </w:pPr>
            <w:r w:rsidRPr="009662A4">
              <w:rPr>
                <w:rFonts w:ascii="Calibri" w:eastAsia="Times New Roman" w:hAnsi="Calibri"/>
              </w:rPr>
              <w:t>x</w:t>
            </w:r>
          </w:p>
        </w:tc>
        <w:tc>
          <w:tcPr>
            <w:tcW w:w="0" w:type="auto"/>
            <w:hideMark/>
          </w:tcPr>
          <w:p w:rsidR="009662A4" w:rsidRPr="009662A4" w:rsidRDefault="009662A4" w:rsidP="009662A4">
            <w:pPr>
              <w:tabs>
                <w:tab w:val="right" w:pos="1432"/>
              </w:tabs>
              <w:spacing w:after="200" w:line="276" w:lineRule="auto"/>
              <w:rPr>
                <w:rFonts w:ascii="Calibri" w:eastAsia="Times New Roman" w:hAnsi="Calibri"/>
              </w:rPr>
            </w:pPr>
            <w:r w:rsidRPr="009662A4">
              <w:rPr>
                <w:rFonts w:ascii="Calibri" w:eastAsia="Times New Roman" w:hAnsi="Calibri"/>
              </w:rPr>
              <w:t>X</w:t>
            </w:r>
          </w:p>
        </w:tc>
      </w:tr>
      <w:tr w:rsidR="009662A4" w:rsidRPr="009662A4" w:rsidTr="009662A4">
        <w:tc>
          <w:tcPr>
            <w:tcW w:w="0" w:type="auto"/>
          </w:tcPr>
          <w:p w:rsidR="009662A4" w:rsidRPr="009662A4" w:rsidRDefault="009662A4" w:rsidP="009662A4">
            <w:pPr>
              <w:tabs>
                <w:tab w:val="right" w:pos="1432"/>
              </w:tabs>
              <w:spacing w:after="200" w:line="276" w:lineRule="auto"/>
              <w:rPr>
                <w:rFonts w:ascii="Calibri" w:eastAsia="Times New Roman" w:hAnsi="Calibri"/>
              </w:rPr>
            </w:pPr>
          </w:p>
        </w:tc>
        <w:tc>
          <w:tcPr>
            <w:tcW w:w="0" w:type="auto"/>
            <w:hideMark/>
          </w:tcPr>
          <w:p w:rsidR="009662A4" w:rsidRPr="009662A4" w:rsidRDefault="009662A4" w:rsidP="009662A4">
            <w:pPr>
              <w:tabs>
                <w:tab w:val="right" w:pos="1432"/>
              </w:tabs>
              <w:spacing w:after="200" w:line="276" w:lineRule="auto"/>
              <w:rPr>
                <w:rFonts w:ascii="Calibri" w:eastAsia="Times New Roman" w:hAnsi="Calibri"/>
              </w:rPr>
            </w:pPr>
            <w:r w:rsidRPr="009662A4">
              <w:rPr>
                <w:rFonts w:ascii="Calibri" w:eastAsia="Times New Roman" w:hAnsi="Calibri"/>
              </w:rPr>
              <w:t>Risperidone</w:t>
            </w:r>
          </w:p>
        </w:tc>
        <w:tc>
          <w:tcPr>
            <w:tcW w:w="0" w:type="auto"/>
            <w:hideMark/>
          </w:tcPr>
          <w:p w:rsidR="009662A4" w:rsidRPr="009662A4" w:rsidRDefault="009662A4" w:rsidP="009662A4">
            <w:pPr>
              <w:tabs>
                <w:tab w:val="right" w:pos="1432"/>
              </w:tabs>
              <w:spacing w:after="200" w:line="276" w:lineRule="auto"/>
              <w:rPr>
                <w:rFonts w:ascii="Calibri" w:eastAsia="Times New Roman" w:hAnsi="Calibri"/>
              </w:rPr>
            </w:pPr>
            <w:r w:rsidRPr="009662A4">
              <w:rPr>
                <w:rFonts w:ascii="Calibri" w:eastAsia="MS Mincho" w:hAnsi="MS Mincho"/>
              </w:rPr>
              <w:t>✓</w:t>
            </w:r>
          </w:p>
        </w:tc>
        <w:tc>
          <w:tcPr>
            <w:tcW w:w="0" w:type="auto"/>
            <w:hideMark/>
          </w:tcPr>
          <w:p w:rsidR="009662A4" w:rsidRPr="009662A4" w:rsidRDefault="009662A4" w:rsidP="009662A4">
            <w:pPr>
              <w:spacing w:after="200" w:line="276" w:lineRule="auto"/>
              <w:rPr>
                <w:rFonts w:ascii="Calibri" w:eastAsia="Calibri" w:hAnsi="Calibri"/>
                <w:sz w:val="22"/>
                <w:szCs w:val="22"/>
              </w:rPr>
            </w:pPr>
            <w:r w:rsidRPr="009662A4">
              <w:rPr>
                <w:rFonts w:ascii="Calibri" w:eastAsia="MS Mincho" w:hAnsi="MS Mincho"/>
                <w:sz w:val="22"/>
                <w:szCs w:val="22"/>
              </w:rPr>
              <w:t>✓</w:t>
            </w:r>
          </w:p>
        </w:tc>
        <w:tc>
          <w:tcPr>
            <w:tcW w:w="0" w:type="auto"/>
            <w:hideMark/>
          </w:tcPr>
          <w:p w:rsidR="009662A4" w:rsidRPr="009662A4" w:rsidRDefault="009662A4" w:rsidP="009662A4">
            <w:pPr>
              <w:tabs>
                <w:tab w:val="right" w:pos="1432"/>
              </w:tabs>
              <w:spacing w:after="200" w:line="276" w:lineRule="auto"/>
              <w:rPr>
                <w:rFonts w:ascii="Calibri" w:eastAsia="Times New Roman" w:hAnsi="Calibri"/>
              </w:rPr>
            </w:pPr>
            <w:r w:rsidRPr="009662A4">
              <w:rPr>
                <w:rFonts w:ascii="Calibri" w:eastAsia="Times New Roman" w:hAnsi="Calibri"/>
              </w:rPr>
              <w:t>X</w:t>
            </w:r>
          </w:p>
        </w:tc>
      </w:tr>
      <w:tr w:rsidR="009662A4" w:rsidRPr="009662A4" w:rsidTr="009662A4">
        <w:tc>
          <w:tcPr>
            <w:tcW w:w="0" w:type="auto"/>
          </w:tcPr>
          <w:p w:rsidR="009662A4" w:rsidRPr="009662A4" w:rsidRDefault="009662A4" w:rsidP="009662A4">
            <w:pPr>
              <w:tabs>
                <w:tab w:val="right" w:pos="1432"/>
              </w:tabs>
              <w:spacing w:after="200" w:line="276" w:lineRule="auto"/>
              <w:rPr>
                <w:rFonts w:ascii="Calibri" w:eastAsia="Times New Roman" w:hAnsi="Calibri"/>
              </w:rPr>
            </w:pPr>
          </w:p>
        </w:tc>
        <w:tc>
          <w:tcPr>
            <w:tcW w:w="0" w:type="auto"/>
            <w:hideMark/>
          </w:tcPr>
          <w:p w:rsidR="009662A4" w:rsidRPr="009662A4" w:rsidRDefault="009662A4" w:rsidP="009662A4">
            <w:pPr>
              <w:tabs>
                <w:tab w:val="right" w:pos="1432"/>
              </w:tabs>
              <w:spacing w:after="200" w:line="276" w:lineRule="auto"/>
              <w:rPr>
                <w:rFonts w:ascii="Calibri" w:eastAsia="Times New Roman" w:hAnsi="Calibri"/>
              </w:rPr>
            </w:pPr>
            <w:r w:rsidRPr="009662A4">
              <w:rPr>
                <w:rFonts w:ascii="Calibri" w:eastAsia="Times New Roman" w:hAnsi="Calibri"/>
              </w:rPr>
              <w:t>Haloperidol</w:t>
            </w:r>
          </w:p>
        </w:tc>
        <w:tc>
          <w:tcPr>
            <w:tcW w:w="0" w:type="auto"/>
            <w:hideMark/>
          </w:tcPr>
          <w:p w:rsidR="009662A4" w:rsidRPr="009662A4" w:rsidRDefault="009662A4" w:rsidP="009662A4">
            <w:pPr>
              <w:tabs>
                <w:tab w:val="right" w:pos="1432"/>
              </w:tabs>
              <w:spacing w:after="200" w:line="276" w:lineRule="auto"/>
              <w:rPr>
                <w:rFonts w:ascii="Calibri" w:eastAsia="Times New Roman" w:hAnsi="Calibri"/>
              </w:rPr>
            </w:pPr>
            <w:r w:rsidRPr="009662A4">
              <w:rPr>
                <w:rFonts w:ascii="Calibri" w:eastAsia="MS Mincho" w:hAnsi="MS Mincho"/>
              </w:rPr>
              <w:t>✓</w:t>
            </w:r>
          </w:p>
        </w:tc>
        <w:tc>
          <w:tcPr>
            <w:tcW w:w="0" w:type="auto"/>
            <w:hideMark/>
          </w:tcPr>
          <w:p w:rsidR="009662A4" w:rsidRPr="009662A4" w:rsidRDefault="009662A4" w:rsidP="009662A4">
            <w:pPr>
              <w:spacing w:after="200" w:line="276" w:lineRule="auto"/>
              <w:rPr>
                <w:rFonts w:ascii="Calibri" w:eastAsia="Calibri" w:hAnsi="Calibri"/>
                <w:sz w:val="22"/>
                <w:szCs w:val="22"/>
              </w:rPr>
            </w:pPr>
            <w:r w:rsidRPr="009662A4">
              <w:rPr>
                <w:rFonts w:ascii="Calibri" w:eastAsia="MS Mincho" w:hAnsi="MS Mincho"/>
                <w:sz w:val="22"/>
                <w:szCs w:val="22"/>
              </w:rPr>
              <w:t>✓</w:t>
            </w:r>
          </w:p>
        </w:tc>
        <w:tc>
          <w:tcPr>
            <w:tcW w:w="0" w:type="auto"/>
            <w:hideMark/>
          </w:tcPr>
          <w:p w:rsidR="009662A4" w:rsidRPr="009662A4" w:rsidRDefault="009662A4" w:rsidP="009662A4">
            <w:pPr>
              <w:tabs>
                <w:tab w:val="right" w:pos="1432"/>
              </w:tabs>
              <w:spacing w:after="200" w:line="276" w:lineRule="auto"/>
              <w:rPr>
                <w:rFonts w:ascii="Calibri" w:eastAsia="Times New Roman" w:hAnsi="Calibri"/>
              </w:rPr>
            </w:pPr>
            <w:r w:rsidRPr="009662A4">
              <w:rPr>
                <w:rFonts w:ascii="Calibri" w:eastAsia="MS Mincho" w:hAnsi="MS Mincho"/>
              </w:rPr>
              <w:t>✓</w:t>
            </w:r>
          </w:p>
        </w:tc>
      </w:tr>
      <w:tr w:rsidR="009662A4" w:rsidRPr="009662A4" w:rsidTr="009662A4">
        <w:tc>
          <w:tcPr>
            <w:tcW w:w="0" w:type="auto"/>
          </w:tcPr>
          <w:p w:rsidR="009662A4" w:rsidRPr="009662A4" w:rsidRDefault="009662A4" w:rsidP="009662A4">
            <w:pPr>
              <w:tabs>
                <w:tab w:val="right" w:pos="1432"/>
              </w:tabs>
              <w:spacing w:after="200" w:line="276" w:lineRule="auto"/>
              <w:rPr>
                <w:rFonts w:ascii="Calibri" w:eastAsia="ヒラギノ角ゴ Pro W3" w:hAnsi="Calibri"/>
                <w:kern w:val="24"/>
                <w:lang w:eastAsia="en-GB"/>
              </w:rPr>
            </w:pPr>
          </w:p>
        </w:tc>
        <w:tc>
          <w:tcPr>
            <w:tcW w:w="0" w:type="auto"/>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ヒラギノ角ゴ Pro W3" w:hAnsi="Calibri"/>
                <w:kern w:val="24"/>
                <w:lang w:eastAsia="en-GB"/>
              </w:rPr>
              <w:t xml:space="preserve">Dose (mg) </w:t>
            </w:r>
          </w:p>
        </w:tc>
        <w:tc>
          <w:tcPr>
            <w:tcW w:w="0" w:type="auto"/>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rPr>
              <w:t>Clozapine</w:t>
            </w:r>
            <w:r w:rsidRPr="009662A4">
              <w:rPr>
                <w:rFonts w:ascii="Calibri" w:eastAsia="ヒラギノ角ゴ Pro W3" w:hAnsi="Calibri"/>
                <w:kern w:val="24"/>
                <w:lang w:eastAsia="en-GB"/>
              </w:rPr>
              <w:t xml:space="preserve"> = 500 (range 200-800)</w:t>
            </w:r>
          </w:p>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rPr>
              <w:t>Olanzapine</w:t>
            </w:r>
            <w:r w:rsidRPr="009662A4">
              <w:rPr>
                <w:rFonts w:ascii="Calibri" w:eastAsia="ヒラギノ角ゴ Pro W3" w:hAnsi="Calibri"/>
                <w:kern w:val="24"/>
                <w:lang w:eastAsia="en-GB"/>
              </w:rPr>
              <w:t xml:space="preserve"> = 20 (range 10-40) </w:t>
            </w:r>
          </w:p>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rPr>
              <w:t>Risperidone</w:t>
            </w:r>
            <w:r w:rsidRPr="009662A4">
              <w:rPr>
                <w:rFonts w:ascii="Calibri" w:eastAsia="ヒラギノ角ゴ Pro W3" w:hAnsi="Calibri"/>
                <w:kern w:val="24"/>
                <w:lang w:eastAsia="en-GB"/>
              </w:rPr>
              <w:t xml:space="preserve"> = 8 (range 4-16) </w:t>
            </w:r>
          </w:p>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rPr>
              <w:t>Haloperidol</w:t>
            </w:r>
            <w:r w:rsidRPr="009662A4">
              <w:rPr>
                <w:rFonts w:ascii="Calibri" w:eastAsia="ヒラギノ角ゴ Pro W3" w:hAnsi="Calibri"/>
                <w:kern w:val="24"/>
                <w:lang w:eastAsia="en-GB"/>
              </w:rPr>
              <w:t xml:space="preserve"> = 20 (range 10-30)</w:t>
            </w:r>
          </w:p>
        </w:tc>
        <w:tc>
          <w:tcPr>
            <w:tcW w:w="0" w:type="auto"/>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rPr>
              <w:t>Risperidone</w:t>
            </w:r>
            <w:r w:rsidRPr="009662A4">
              <w:rPr>
                <w:rFonts w:ascii="Calibri" w:eastAsia="ヒラギノ角ゴ Pro W3" w:hAnsi="Calibri"/>
                <w:kern w:val="24"/>
                <w:lang w:eastAsia="en-GB"/>
              </w:rPr>
              <w:t xml:space="preserve"> = 2, 6, 10 or 16 </w:t>
            </w:r>
          </w:p>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rPr>
              <w:t>Haloperidol</w:t>
            </w:r>
            <w:r w:rsidRPr="009662A4">
              <w:rPr>
                <w:rFonts w:ascii="Calibri" w:eastAsia="ヒラギノ角ゴ Pro W3" w:hAnsi="Calibri"/>
                <w:kern w:val="24"/>
                <w:lang w:eastAsia="en-GB"/>
              </w:rPr>
              <w:t xml:space="preserve"> =20 </w:t>
            </w:r>
          </w:p>
        </w:tc>
        <w:tc>
          <w:tcPr>
            <w:tcW w:w="0" w:type="auto"/>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rPr>
              <w:t>Clozapine</w:t>
            </w:r>
            <w:r w:rsidRPr="009662A4">
              <w:rPr>
                <w:rFonts w:ascii="Calibri" w:eastAsia="ヒラギノ角ゴ Pro W3" w:hAnsi="Calibri"/>
                <w:kern w:val="24"/>
                <w:lang w:eastAsia="en-GB"/>
              </w:rPr>
              <w:t xml:space="preserve"> = 500 </w:t>
            </w:r>
          </w:p>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rPr>
              <w:t>Haloperidol</w:t>
            </w:r>
            <w:r w:rsidRPr="009662A4">
              <w:rPr>
                <w:rFonts w:ascii="Calibri" w:eastAsia="ヒラギノ角ゴ Pro W3" w:hAnsi="Calibri"/>
                <w:kern w:val="24"/>
                <w:lang w:eastAsia="en-GB"/>
              </w:rPr>
              <w:t xml:space="preserve"> =10 </w:t>
            </w:r>
          </w:p>
        </w:tc>
      </w:tr>
      <w:tr w:rsidR="009662A4" w:rsidRPr="009662A4" w:rsidTr="009662A4">
        <w:tc>
          <w:tcPr>
            <w:tcW w:w="0" w:type="auto"/>
            <w:gridSpan w:val="2"/>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ヒラギノ角ゴ Pro W3" w:hAnsi="Calibri"/>
                <w:kern w:val="24"/>
                <w:lang w:eastAsia="en-GB"/>
              </w:rPr>
              <w:t>Follow up (weeks)</w:t>
            </w:r>
          </w:p>
        </w:tc>
        <w:tc>
          <w:tcPr>
            <w:tcW w:w="0" w:type="auto"/>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ヒラギノ角ゴ Pro W3" w:hAnsi="Calibri"/>
                <w:kern w:val="24"/>
                <w:lang w:eastAsia="en-GB"/>
              </w:rPr>
              <w:t xml:space="preserve">1, 2, 3, 4, 6, 8, 10, 12, 14 </w:t>
            </w:r>
          </w:p>
        </w:tc>
        <w:tc>
          <w:tcPr>
            <w:tcW w:w="0" w:type="auto"/>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ヒラギノ角ゴ Pro W3" w:hAnsi="Calibri"/>
                <w:kern w:val="24"/>
                <w:lang w:eastAsia="en-GB"/>
              </w:rPr>
              <w:t xml:space="preserve">2, 4, 6, 8 </w:t>
            </w:r>
          </w:p>
        </w:tc>
        <w:tc>
          <w:tcPr>
            <w:tcW w:w="0" w:type="auto"/>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ヒラギノ角ゴ Pro W3" w:hAnsi="Calibri"/>
                <w:kern w:val="24"/>
                <w:lang w:eastAsia="en-GB"/>
              </w:rPr>
              <w:t xml:space="preserve">5, 11, 17, 29 </w:t>
            </w:r>
          </w:p>
        </w:tc>
      </w:tr>
      <w:tr w:rsidR="009662A4" w:rsidRPr="009662A4" w:rsidTr="009662A4">
        <w:tc>
          <w:tcPr>
            <w:tcW w:w="0" w:type="auto"/>
            <w:gridSpan w:val="2"/>
          </w:tcPr>
          <w:p w:rsidR="009662A4" w:rsidRPr="009662A4" w:rsidRDefault="009662A4" w:rsidP="009662A4">
            <w:pPr>
              <w:tabs>
                <w:tab w:val="right" w:pos="1432"/>
              </w:tabs>
              <w:spacing w:after="200" w:line="276" w:lineRule="auto"/>
              <w:rPr>
                <w:rFonts w:ascii="Calibri" w:eastAsia="ヒラギノ角ゴ Pro W3" w:hAnsi="Calibri"/>
                <w:kern w:val="24"/>
                <w:lang w:eastAsia="en-GB"/>
              </w:rPr>
            </w:pPr>
            <w:r w:rsidRPr="009662A4">
              <w:rPr>
                <w:rFonts w:ascii="Calibri" w:eastAsia="ヒラギノ角ゴ Pro W3" w:hAnsi="Calibri"/>
                <w:kern w:val="24"/>
                <w:lang w:eastAsia="en-GB"/>
              </w:rPr>
              <w:t>Outcome measure used</w:t>
            </w:r>
          </w:p>
        </w:tc>
        <w:tc>
          <w:tcPr>
            <w:tcW w:w="0" w:type="auto"/>
            <w:hideMark/>
          </w:tcPr>
          <w:p w:rsidR="009662A4" w:rsidRPr="009662A4" w:rsidRDefault="009662A4" w:rsidP="009662A4">
            <w:pPr>
              <w:tabs>
                <w:tab w:val="right" w:pos="1432"/>
              </w:tabs>
              <w:spacing w:after="200" w:line="276" w:lineRule="auto"/>
              <w:rPr>
                <w:rFonts w:ascii="Calibri" w:eastAsia="ヒラギノ角ゴ Pro W3" w:hAnsi="Calibri"/>
                <w:kern w:val="24"/>
                <w:lang w:eastAsia="en-GB"/>
              </w:rPr>
            </w:pPr>
            <w:r w:rsidRPr="009662A4">
              <w:rPr>
                <w:rFonts w:ascii="Calibri" w:eastAsia="ヒラギノ角ゴ Pro W3" w:hAnsi="Calibri"/>
                <w:kern w:val="24"/>
                <w:lang w:eastAsia="en-GB"/>
              </w:rPr>
              <w:t>PANSS hostility</w:t>
            </w:r>
          </w:p>
        </w:tc>
        <w:tc>
          <w:tcPr>
            <w:tcW w:w="0" w:type="auto"/>
            <w:hideMark/>
          </w:tcPr>
          <w:p w:rsidR="009662A4" w:rsidRPr="009662A4" w:rsidRDefault="009662A4" w:rsidP="009662A4">
            <w:pPr>
              <w:tabs>
                <w:tab w:val="right" w:pos="1432"/>
              </w:tabs>
              <w:spacing w:after="200" w:line="276" w:lineRule="auto"/>
              <w:rPr>
                <w:rFonts w:ascii="Calibri" w:eastAsia="ヒラギノ角ゴ Pro W3" w:hAnsi="Calibri"/>
                <w:kern w:val="24"/>
                <w:lang w:eastAsia="en-GB"/>
              </w:rPr>
            </w:pPr>
            <w:r w:rsidRPr="009662A4">
              <w:rPr>
                <w:rFonts w:ascii="Calibri" w:eastAsia="ヒラギノ角ゴ Pro W3" w:hAnsi="Calibri"/>
                <w:kern w:val="24"/>
                <w:lang w:eastAsia="en-GB"/>
              </w:rPr>
              <w:t>PANSS hostility</w:t>
            </w:r>
          </w:p>
        </w:tc>
        <w:tc>
          <w:tcPr>
            <w:tcW w:w="0" w:type="auto"/>
            <w:hideMark/>
          </w:tcPr>
          <w:p w:rsidR="009662A4" w:rsidRPr="009662A4" w:rsidRDefault="009662A4" w:rsidP="009662A4">
            <w:pPr>
              <w:tabs>
                <w:tab w:val="right" w:pos="1432"/>
              </w:tabs>
              <w:spacing w:after="200" w:line="276" w:lineRule="auto"/>
              <w:rPr>
                <w:rFonts w:ascii="Calibri" w:eastAsia="ヒラギノ角ゴ Pro W3" w:hAnsi="Calibri"/>
                <w:kern w:val="24"/>
                <w:lang w:eastAsia="en-GB"/>
              </w:rPr>
            </w:pPr>
            <w:r w:rsidRPr="009662A4">
              <w:rPr>
                <w:rFonts w:ascii="Calibri" w:eastAsia="ヒラギノ角ゴ Pro W3" w:hAnsi="Calibri"/>
                <w:kern w:val="24"/>
                <w:lang w:eastAsia="en-GB"/>
              </w:rPr>
              <w:t>BPRS hostility</w:t>
            </w:r>
          </w:p>
        </w:tc>
      </w:tr>
      <w:tr w:rsidR="009662A4" w:rsidRPr="009662A4" w:rsidTr="009662A4">
        <w:tc>
          <w:tcPr>
            <w:tcW w:w="0" w:type="auto"/>
            <w:gridSpan w:val="2"/>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ヒラギノ角ゴ Pro W3" w:hAnsi="Calibri"/>
                <w:kern w:val="24"/>
                <w:lang w:eastAsia="en-GB"/>
              </w:rPr>
              <w:t>Data type</w:t>
            </w:r>
          </w:p>
        </w:tc>
        <w:tc>
          <w:tcPr>
            <w:tcW w:w="0" w:type="auto"/>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ヒラギノ角ゴ Pro W3" w:hAnsi="Calibri"/>
                <w:kern w:val="24"/>
                <w:lang w:eastAsia="en-GB"/>
              </w:rPr>
              <w:t>Mean scores</w:t>
            </w:r>
          </w:p>
        </w:tc>
        <w:tc>
          <w:tcPr>
            <w:tcW w:w="0" w:type="auto"/>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ヒラギノ角ゴ Pro W3" w:hAnsi="Calibri"/>
                <w:kern w:val="24"/>
                <w:lang w:eastAsia="en-GB"/>
              </w:rPr>
              <w:t>Mean change</w:t>
            </w:r>
          </w:p>
        </w:tc>
        <w:tc>
          <w:tcPr>
            <w:tcW w:w="0" w:type="auto"/>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ヒラギノ角ゴ Pro W3" w:hAnsi="Calibri"/>
                <w:kern w:val="24"/>
                <w:lang w:eastAsia="en-GB"/>
              </w:rPr>
              <w:t>Mean scores</w:t>
            </w:r>
          </w:p>
        </w:tc>
      </w:tr>
    </w:tbl>
    <w:p w:rsidR="009662A4" w:rsidRPr="009662A4" w:rsidRDefault="009662A4" w:rsidP="009662A4">
      <w:pPr>
        <w:numPr>
          <w:ilvl w:val="0"/>
          <w:numId w:val="22"/>
        </w:numPr>
        <w:spacing w:after="240" w:line="276" w:lineRule="auto"/>
        <w:ind w:left="0" w:firstLine="0"/>
        <w:jc w:val="both"/>
        <w:rPr>
          <w:rFonts w:eastAsia="Times New Roman"/>
          <w:sz w:val="20"/>
          <w:szCs w:val="20"/>
        </w:rPr>
      </w:pPr>
      <w:r w:rsidRPr="009662A4">
        <w:rPr>
          <w:rFonts w:eastAsia="Times New Roman"/>
          <w:sz w:val="20"/>
          <w:szCs w:val="20"/>
        </w:rPr>
        <w:t>PANSS hostility = hostility item of the Positive and Negative Syndrome Scale; BPRS hostility = hostility item of the Brief Psychiatric Ratings Scale</w:t>
      </w:r>
    </w:p>
    <w:p w:rsidR="00BD2309" w:rsidRPr="007611BF" w:rsidRDefault="00155168" w:rsidP="00BC396F">
      <w:pPr>
        <w:pStyle w:val="LRiGnormal"/>
        <w:ind w:firstLine="720"/>
        <w:jc w:val="left"/>
        <w:rPr>
          <w:sz w:val="24"/>
          <w:szCs w:val="24"/>
          <w:lang w:val="en-US"/>
        </w:rPr>
      </w:pPr>
      <w:r w:rsidRPr="007611BF">
        <w:rPr>
          <w:sz w:val="24"/>
          <w:szCs w:val="24"/>
          <w:lang w:val="en-US"/>
        </w:rPr>
        <w:t xml:space="preserve">It is clear that the type of atypical antipsychotics being investigated differed between </w:t>
      </w:r>
      <w:proofErr w:type="gramStart"/>
      <w:r w:rsidRPr="007611BF">
        <w:rPr>
          <w:sz w:val="24"/>
          <w:szCs w:val="24"/>
          <w:lang w:val="en-US"/>
        </w:rPr>
        <w:t>the</w:t>
      </w:r>
      <w:proofErr w:type="gramEnd"/>
      <w:r w:rsidRPr="007611BF">
        <w:rPr>
          <w:sz w:val="24"/>
          <w:szCs w:val="24"/>
          <w:lang w:val="en-US"/>
        </w:rPr>
        <w:t xml:space="preserve"> studies, although two sets of studies used the same comparators, allowing potential comparisons to be made (haloperidol vs. risperidone studied by </w:t>
      </w:r>
      <w:proofErr w:type="spellStart"/>
      <w:r w:rsidRPr="007611BF">
        <w:rPr>
          <w:sz w:val="24"/>
          <w:szCs w:val="24"/>
          <w:lang w:val="en-US"/>
        </w:rPr>
        <w:t>Citrome</w:t>
      </w:r>
      <w:proofErr w:type="spellEnd"/>
      <w:r w:rsidR="00C82364" w:rsidRPr="007611BF">
        <w:rPr>
          <w:sz w:val="24"/>
          <w:szCs w:val="24"/>
          <w:lang w:val="en-US"/>
        </w:rPr>
        <w:t xml:space="preserve"> 2001</w:t>
      </w:r>
      <w:r w:rsidRPr="007611BF">
        <w:rPr>
          <w:rFonts w:eastAsia="ヒラギノ角ゴ Pro W3"/>
          <w:kern w:val="24"/>
          <w:sz w:val="24"/>
          <w:szCs w:val="24"/>
          <w:lang w:val="en-US" w:eastAsia="en-GB"/>
        </w:rPr>
        <w:t xml:space="preserve"> </w:t>
      </w:r>
      <w:r w:rsidRPr="007611BF">
        <w:rPr>
          <w:sz w:val="24"/>
          <w:szCs w:val="24"/>
          <w:lang w:val="en-US"/>
        </w:rPr>
        <w:t xml:space="preserve">and </w:t>
      </w:r>
      <w:proofErr w:type="spellStart"/>
      <w:r w:rsidRPr="007611BF">
        <w:rPr>
          <w:sz w:val="24"/>
          <w:szCs w:val="24"/>
          <w:lang w:val="en-US"/>
        </w:rPr>
        <w:t>Czobor</w:t>
      </w:r>
      <w:proofErr w:type="spellEnd"/>
      <w:r w:rsidRPr="007611BF">
        <w:rPr>
          <w:sz w:val="24"/>
          <w:szCs w:val="24"/>
          <w:lang w:val="en-US"/>
        </w:rPr>
        <w:t xml:space="preserve"> </w:t>
      </w:r>
      <w:r w:rsidR="00C82364" w:rsidRPr="007611BF">
        <w:rPr>
          <w:sz w:val="24"/>
          <w:szCs w:val="24"/>
          <w:lang w:val="en-US"/>
        </w:rPr>
        <w:t>1995</w:t>
      </w:r>
      <w:r w:rsidRPr="007611BF">
        <w:rPr>
          <w:sz w:val="24"/>
          <w:szCs w:val="24"/>
          <w:lang w:val="en-US"/>
        </w:rPr>
        <w:t xml:space="preserve"> and clozapine vs. haloperidol by </w:t>
      </w:r>
      <w:proofErr w:type="spellStart"/>
      <w:r w:rsidRPr="007611BF">
        <w:rPr>
          <w:sz w:val="24"/>
          <w:szCs w:val="24"/>
          <w:lang w:val="en-US"/>
        </w:rPr>
        <w:t>Citrome</w:t>
      </w:r>
      <w:proofErr w:type="spellEnd"/>
      <w:r w:rsidRPr="007611BF">
        <w:rPr>
          <w:sz w:val="24"/>
          <w:szCs w:val="24"/>
          <w:lang w:val="en-US"/>
        </w:rPr>
        <w:t xml:space="preserve"> </w:t>
      </w:r>
      <w:r w:rsidR="00C82364" w:rsidRPr="007611BF">
        <w:rPr>
          <w:sz w:val="24"/>
          <w:szCs w:val="24"/>
          <w:lang w:val="en-US"/>
        </w:rPr>
        <w:t>2001</w:t>
      </w:r>
      <w:r w:rsidRPr="007611BF">
        <w:rPr>
          <w:rFonts w:eastAsia="ヒラギノ角ゴ Pro W3"/>
          <w:kern w:val="24"/>
          <w:sz w:val="24"/>
          <w:szCs w:val="24"/>
          <w:lang w:val="en-US" w:eastAsia="en-GB"/>
        </w:rPr>
        <w:t xml:space="preserve"> </w:t>
      </w:r>
      <w:r w:rsidRPr="007611BF">
        <w:rPr>
          <w:sz w:val="24"/>
          <w:szCs w:val="24"/>
          <w:lang w:val="en-US"/>
        </w:rPr>
        <w:t xml:space="preserve">and Kane </w:t>
      </w:r>
      <w:r w:rsidR="00C82364" w:rsidRPr="007611BF">
        <w:rPr>
          <w:sz w:val="24"/>
          <w:szCs w:val="24"/>
          <w:lang w:val="en-US"/>
        </w:rPr>
        <w:t>2001</w:t>
      </w:r>
      <w:r w:rsidRPr="007611BF">
        <w:rPr>
          <w:sz w:val="24"/>
          <w:szCs w:val="24"/>
          <w:lang w:val="en-US"/>
        </w:rPr>
        <w:t>).</w:t>
      </w:r>
    </w:p>
    <w:p w:rsidR="00BD2309" w:rsidRPr="007611BF" w:rsidRDefault="00155168" w:rsidP="00BC396F">
      <w:pPr>
        <w:pStyle w:val="LRiGnormal"/>
        <w:spacing w:before="240" w:after="120"/>
        <w:ind w:firstLine="720"/>
        <w:jc w:val="left"/>
        <w:rPr>
          <w:sz w:val="24"/>
          <w:szCs w:val="24"/>
          <w:lang w:val="en-US"/>
        </w:rPr>
      </w:pPr>
      <w:r w:rsidRPr="007611BF">
        <w:rPr>
          <w:sz w:val="24"/>
          <w:szCs w:val="24"/>
          <w:lang w:val="en-US"/>
        </w:rPr>
        <w:t xml:space="preserve">However, when other details of the studies </w:t>
      </w:r>
      <w:r w:rsidR="0086562C" w:rsidRPr="007611BF">
        <w:rPr>
          <w:sz w:val="24"/>
          <w:szCs w:val="24"/>
          <w:lang w:val="en-US"/>
        </w:rPr>
        <w:t>were</w:t>
      </w:r>
      <w:r w:rsidRPr="007611BF">
        <w:rPr>
          <w:sz w:val="24"/>
          <w:szCs w:val="24"/>
          <w:lang w:val="en-US"/>
        </w:rPr>
        <w:t xml:space="preserve"> </w:t>
      </w:r>
      <w:r w:rsidR="0086562C" w:rsidRPr="007611BF">
        <w:rPr>
          <w:sz w:val="24"/>
          <w:szCs w:val="24"/>
          <w:lang w:val="en-US"/>
        </w:rPr>
        <w:t>examined, it became clear</w:t>
      </w:r>
      <w:r w:rsidRPr="007611BF">
        <w:rPr>
          <w:sz w:val="24"/>
          <w:szCs w:val="24"/>
          <w:lang w:val="en-US"/>
        </w:rPr>
        <w:t xml:space="preserve"> they differed in terms of population, outcome measures, dosing schedules, follow up periods</w:t>
      </w:r>
      <w:r w:rsidR="00CE7E24">
        <w:rPr>
          <w:sz w:val="24"/>
          <w:szCs w:val="24"/>
          <w:lang w:val="en-US"/>
        </w:rPr>
        <w:t>,</w:t>
      </w:r>
      <w:r w:rsidRPr="007611BF">
        <w:rPr>
          <w:sz w:val="24"/>
          <w:szCs w:val="24"/>
          <w:lang w:val="en-US"/>
        </w:rPr>
        <w:t xml:space="preserve"> and setting. Furthermore</w:t>
      </w:r>
      <w:r w:rsidR="0086562C" w:rsidRPr="007611BF">
        <w:rPr>
          <w:sz w:val="24"/>
          <w:szCs w:val="24"/>
          <w:lang w:val="en-US"/>
        </w:rPr>
        <w:t>,</w:t>
      </w:r>
      <w:r w:rsidRPr="007611BF">
        <w:rPr>
          <w:sz w:val="24"/>
          <w:szCs w:val="24"/>
          <w:lang w:val="en-US"/>
        </w:rPr>
        <w:t xml:space="preserve"> the outcome metric in the research studies differed with either mean absolute baseline/endpoint scores or mean relative baseline/endpoint changes being reported. Whilst the latter mean can be calculated from the former, standard deviations for the </w:t>
      </w:r>
      <w:r w:rsidRPr="007611BF">
        <w:rPr>
          <w:sz w:val="24"/>
          <w:szCs w:val="24"/>
          <w:lang w:val="en-US"/>
        </w:rPr>
        <w:lastRenderedPageBreak/>
        <w:t xml:space="preserve">recalculated change score cannot be calculated. </w:t>
      </w:r>
      <w:r w:rsidR="00793874" w:rsidRPr="007611BF">
        <w:rPr>
          <w:sz w:val="24"/>
          <w:szCs w:val="24"/>
          <w:lang w:val="en-US"/>
        </w:rPr>
        <w:t>Meta-analysis was</w:t>
      </w:r>
      <w:r w:rsidR="00CE7E24">
        <w:rPr>
          <w:sz w:val="24"/>
          <w:szCs w:val="24"/>
          <w:lang w:val="en-US"/>
        </w:rPr>
        <w:t>,</w:t>
      </w:r>
      <w:r w:rsidR="00793874" w:rsidRPr="007611BF">
        <w:rPr>
          <w:sz w:val="24"/>
          <w:szCs w:val="24"/>
          <w:lang w:val="en-US"/>
        </w:rPr>
        <w:t xml:space="preserve"> therefore</w:t>
      </w:r>
      <w:r w:rsidR="00CE7E24">
        <w:rPr>
          <w:sz w:val="24"/>
          <w:szCs w:val="24"/>
          <w:lang w:val="en-US"/>
        </w:rPr>
        <w:t>,</w:t>
      </w:r>
      <w:r w:rsidR="00793874" w:rsidRPr="007611BF">
        <w:rPr>
          <w:sz w:val="24"/>
          <w:szCs w:val="24"/>
          <w:lang w:val="en-US"/>
        </w:rPr>
        <w:t xml:space="preserve"> not</w:t>
      </w:r>
      <w:r w:rsidR="001F6B50" w:rsidRPr="007611BF">
        <w:rPr>
          <w:sz w:val="24"/>
          <w:szCs w:val="24"/>
          <w:lang w:val="en-US"/>
        </w:rPr>
        <w:t xml:space="preserve"> considered appropriate in this instance</w:t>
      </w:r>
      <w:r w:rsidRPr="007611BF">
        <w:rPr>
          <w:sz w:val="24"/>
          <w:szCs w:val="24"/>
          <w:lang w:val="en-US"/>
        </w:rPr>
        <w:t xml:space="preserve">. </w:t>
      </w:r>
    </w:p>
    <w:p w:rsidR="00BD2309" w:rsidRPr="007611BF" w:rsidRDefault="002C45C3" w:rsidP="00DB69A6">
      <w:pPr>
        <w:pStyle w:val="Heading2"/>
        <w:rPr>
          <w:rFonts w:eastAsia="Times New Roman" w:cs="Times New Roman"/>
          <w:lang w:val="en-US"/>
        </w:rPr>
      </w:pPr>
      <w:r w:rsidRPr="007611BF">
        <w:rPr>
          <w:lang w:val="en-US"/>
        </w:rPr>
        <w:t>E</w:t>
      </w:r>
      <w:r w:rsidR="00155168" w:rsidRPr="007611BF">
        <w:rPr>
          <w:rFonts w:eastAsia="Times New Roman" w:cs="Times New Roman"/>
          <w:lang w:val="en-US"/>
        </w:rPr>
        <w:t xml:space="preserve">xample 2: Quasi-experimental studies evaluating cognitive </w:t>
      </w:r>
      <w:r w:rsidR="004E5900" w:rsidRPr="004E5900">
        <w:rPr>
          <w:rFonts w:eastAsia="Times New Roman" w:cs="Times New Roman"/>
          <w:lang w:val="en-US"/>
        </w:rPr>
        <w:t>behavioral</w:t>
      </w:r>
      <w:r w:rsidR="00155168" w:rsidRPr="007611BF">
        <w:rPr>
          <w:rFonts w:eastAsia="Times New Roman" w:cs="Times New Roman"/>
          <w:lang w:val="en-US"/>
        </w:rPr>
        <w:t xml:space="preserve"> therapy compared with treatment as usual to reduce violence in sex offenders</w:t>
      </w:r>
      <w:r w:rsidR="002E3B66" w:rsidRPr="007611BF">
        <w:rPr>
          <w:rFonts w:eastAsia="Times New Roman" w:cs="Times New Roman"/>
          <w:lang w:val="en-US"/>
        </w:rPr>
        <w:t xml:space="preserve"> (outcome measured using</w:t>
      </w:r>
      <w:r w:rsidR="00793874" w:rsidRPr="007611BF">
        <w:rPr>
          <w:rFonts w:eastAsia="Times New Roman" w:cs="Times New Roman"/>
          <w:lang w:val="en-US"/>
        </w:rPr>
        <w:t xml:space="preserve"> reconviction or reoffending</w:t>
      </w:r>
      <w:r w:rsidR="00793874" w:rsidRPr="007611BF">
        <w:rPr>
          <w:szCs w:val="24"/>
          <w:lang w:val="en-US"/>
        </w:rPr>
        <w:t xml:space="preserve"> rates</w:t>
      </w:r>
      <w:r w:rsidR="002E3B66" w:rsidRPr="007611BF">
        <w:rPr>
          <w:rFonts w:eastAsia="Times New Roman" w:cs="Times New Roman"/>
          <w:lang w:val="en-US"/>
        </w:rPr>
        <w:t>)</w:t>
      </w:r>
    </w:p>
    <w:p w:rsidR="00BD2309" w:rsidRPr="007611BF" w:rsidRDefault="00BD2309" w:rsidP="00DB69A6">
      <w:pPr>
        <w:rPr>
          <w:lang w:val="en-US"/>
        </w:rPr>
      </w:pPr>
    </w:p>
    <w:p w:rsidR="00BD2309" w:rsidRPr="007611BF" w:rsidRDefault="00520145" w:rsidP="00BC396F">
      <w:pPr>
        <w:pStyle w:val="LRiGnormal"/>
        <w:spacing w:after="120"/>
        <w:ind w:firstLine="720"/>
        <w:jc w:val="left"/>
        <w:rPr>
          <w:sz w:val="24"/>
          <w:szCs w:val="24"/>
          <w:lang w:val="en-US"/>
        </w:rPr>
      </w:pPr>
      <w:r w:rsidRPr="007611BF">
        <w:rPr>
          <w:sz w:val="24"/>
          <w:szCs w:val="24"/>
          <w:lang w:val="en-US"/>
        </w:rPr>
        <w:t xml:space="preserve">The PICO criteria for Example 2 were then successively applied to the 496 studies in the database. </w:t>
      </w:r>
      <w:r w:rsidR="00DC4D1E" w:rsidRPr="007611BF">
        <w:rPr>
          <w:sz w:val="24"/>
          <w:szCs w:val="24"/>
          <w:lang w:val="en-US"/>
        </w:rPr>
        <w:t>Of the</w:t>
      </w:r>
      <w:r w:rsidRPr="007611BF">
        <w:rPr>
          <w:sz w:val="24"/>
          <w:szCs w:val="24"/>
          <w:lang w:val="en-US"/>
        </w:rPr>
        <w:t>se studies</w:t>
      </w:r>
      <w:r w:rsidR="00DC4D1E" w:rsidRPr="007611BF">
        <w:rPr>
          <w:sz w:val="24"/>
          <w:szCs w:val="24"/>
          <w:lang w:val="en-US"/>
        </w:rPr>
        <w:t xml:space="preserve">, </w:t>
      </w:r>
      <w:r w:rsidR="0049282E" w:rsidRPr="007611BF">
        <w:rPr>
          <w:sz w:val="24"/>
          <w:szCs w:val="24"/>
          <w:lang w:val="en-US"/>
        </w:rPr>
        <w:t>individuals who had committed sexual offen</w:t>
      </w:r>
      <w:r w:rsidR="00CE7E24">
        <w:rPr>
          <w:sz w:val="24"/>
          <w:szCs w:val="24"/>
          <w:lang w:val="en-US"/>
        </w:rPr>
        <w:t>s</w:t>
      </w:r>
      <w:r w:rsidR="0049282E" w:rsidRPr="007611BF">
        <w:rPr>
          <w:sz w:val="24"/>
          <w:szCs w:val="24"/>
          <w:lang w:val="en-US"/>
        </w:rPr>
        <w:t>es</w:t>
      </w:r>
      <w:r w:rsidR="00155168" w:rsidRPr="007611BF">
        <w:rPr>
          <w:sz w:val="24"/>
          <w:szCs w:val="24"/>
          <w:lang w:val="en-US"/>
        </w:rPr>
        <w:t xml:space="preserve"> were the focus of 56</w:t>
      </w:r>
      <w:r w:rsidRPr="007611BF">
        <w:rPr>
          <w:sz w:val="24"/>
          <w:szCs w:val="24"/>
          <w:lang w:val="en-US"/>
        </w:rPr>
        <w:t xml:space="preserve"> (POPULATION). Forty-six of these 56 studies evaluated the use of</w:t>
      </w:r>
      <w:r w:rsidR="00155168" w:rsidRPr="007611BF">
        <w:rPr>
          <w:sz w:val="24"/>
          <w:szCs w:val="24"/>
          <w:lang w:val="en-US"/>
        </w:rPr>
        <w:t xml:space="preserve"> a psychological intervention</w:t>
      </w:r>
      <w:r w:rsidRPr="007611BF">
        <w:rPr>
          <w:sz w:val="24"/>
          <w:szCs w:val="24"/>
          <w:lang w:val="en-US"/>
        </w:rPr>
        <w:t xml:space="preserve">, of which </w:t>
      </w:r>
      <w:r w:rsidR="00155168" w:rsidRPr="007611BF">
        <w:rPr>
          <w:sz w:val="24"/>
          <w:szCs w:val="24"/>
          <w:lang w:val="en-US"/>
        </w:rPr>
        <w:t>24 were based on a CBT approach</w:t>
      </w:r>
      <w:r w:rsidRPr="007611BF">
        <w:rPr>
          <w:sz w:val="24"/>
          <w:szCs w:val="24"/>
          <w:lang w:val="en-US"/>
        </w:rPr>
        <w:t xml:space="preserve"> (INTERVENTION)</w:t>
      </w:r>
      <w:r w:rsidR="00155168" w:rsidRPr="007611BF">
        <w:rPr>
          <w:sz w:val="24"/>
          <w:szCs w:val="24"/>
          <w:lang w:val="en-US"/>
        </w:rPr>
        <w:t>. The other approaches used</w:t>
      </w:r>
      <w:r w:rsidR="003800BB" w:rsidRPr="007611BF">
        <w:rPr>
          <w:sz w:val="24"/>
          <w:szCs w:val="24"/>
          <w:lang w:val="en-US"/>
        </w:rPr>
        <w:t xml:space="preserve"> in the excluded studies</w:t>
      </w:r>
      <w:r w:rsidR="00155168" w:rsidRPr="007611BF">
        <w:rPr>
          <w:sz w:val="24"/>
          <w:szCs w:val="24"/>
          <w:lang w:val="en-US"/>
        </w:rPr>
        <w:t xml:space="preserve"> were multi-modal (n</w:t>
      </w:r>
      <w:r w:rsidR="003800BB" w:rsidRPr="007611BF">
        <w:rPr>
          <w:sz w:val="24"/>
          <w:szCs w:val="24"/>
          <w:lang w:val="en-US"/>
        </w:rPr>
        <w:t xml:space="preserve"> = </w:t>
      </w:r>
      <w:r w:rsidR="00155168" w:rsidRPr="007611BF">
        <w:rPr>
          <w:sz w:val="24"/>
          <w:szCs w:val="24"/>
          <w:lang w:val="en-US"/>
        </w:rPr>
        <w:t>9), “other” (n</w:t>
      </w:r>
      <w:r w:rsidR="003800BB" w:rsidRPr="007611BF">
        <w:rPr>
          <w:sz w:val="24"/>
          <w:szCs w:val="24"/>
          <w:lang w:val="en-US"/>
        </w:rPr>
        <w:t xml:space="preserve"> </w:t>
      </w:r>
      <w:r w:rsidR="00155168" w:rsidRPr="007611BF">
        <w:rPr>
          <w:sz w:val="24"/>
          <w:szCs w:val="24"/>
          <w:lang w:val="en-US"/>
        </w:rPr>
        <w:t>=</w:t>
      </w:r>
      <w:r w:rsidR="003800BB" w:rsidRPr="007611BF">
        <w:rPr>
          <w:sz w:val="24"/>
          <w:szCs w:val="24"/>
          <w:lang w:val="en-US"/>
        </w:rPr>
        <w:t xml:space="preserve"> </w:t>
      </w:r>
      <w:r w:rsidR="00155168" w:rsidRPr="007611BF">
        <w:rPr>
          <w:sz w:val="24"/>
          <w:szCs w:val="24"/>
          <w:lang w:val="en-US"/>
        </w:rPr>
        <w:t>7), psychotherapy (n</w:t>
      </w:r>
      <w:r w:rsidR="003800BB" w:rsidRPr="007611BF">
        <w:rPr>
          <w:sz w:val="24"/>
          <w:szCs w:val="24"/>
          <w:lang w:val="en-US"/>
        </w:rPr>
        <w:t xml:space="preserve"> </w:t>
      </w:r>
      <w:r w:rsidR="00155168" w:rsidRPr="007611BF">
        <w:rPr>
          <w:sz w:val="24"/>
          <w:szCs w:val="24"/>
          <w:lang w:val="en-US"/>
        </w:rPr>
        <w:t>=</w:t>
      </w:r>
      <w:r w:rsidR="003800BB" w:rsidRPr="007611BF">
        <w:rPr>
          <w:sz w:val="24"/>
          <w:szCs w:val="24"/>
          <w:lang w:val="en-US"/>
        </w:rPr>
        <w:t xml:space="preserve"> </w:t>
      </w:r>
      <w:r w:rsidR="00155168" w:rsidRPr="007611BF">
        <w:rPr>
          <w:sz w:val="24"/>
          <w:szCs w:val="24"/>
          <w:lang w:val="en-US"/>
        </w:rPr>
        <w:t xml:space="preserve">3), </w:t>
      </w:r>
      <w:r w:rsidR="004E5900" w:rsidRPr="004E5900">
        <w:rPr>
          <w:sz w:val="24"/>
          <w:szCs w:val="24"/>
          <w:lang w:val="en-US"/>
        </w:rPr>
        <w:t>behavior</w:t>
      </w:r>
      <w:r w:rsidR="00155168" w:rsidRPr="007611BF">
        <w:rPr>
          <w:sz w:val="24"/>
          <w:szCs w:val="24"/>
          <w:lang w:val="en-US"/>
        </w:rPr>
        <w:t xml:space="preserve"> modification (n</w:t>
      </w:r>
      <w:r w:rsidR="003800BB" w:rsidRPr="007611BF">
        <w:rPr>
          <w:sz w:val="24"/>
          <w:szCs w:val="24"/>
          <w:lang w:val="en-US"/>
        </w:rPr>
        <w:t xml:space="preserve"> </w:t>
      </w:r>
      <w:r w:rsidR="00155168" w:rsidRPr="007611BF">
        <w:rPr>
          <w:sz w:val="24"/>
          <w:szCs w:val="24"/>
          <w:lang w:val="en-US"/>
        </w:rPr>
        <w:t>=</w:t>
      </w:r>
      <w:r w:rsidR="003800BB" w:rsidRPr="007611BF">
        <w:rPr>
          <w:sz w:val="24"/>
          <w:szCs w:val="24"/>
          <w:lang w:val="en-US"/>
        </w:rPr>
        <w:t xml:space="preserve"> </w:t>
      </w:r>
      <w:r w:rsidR="00155168" w:rsidRPr="007611BF">
        <w:rPr>
          <w:sz w:val="24"/>
          <w:szCs w:val="24"/>
          <w:lang w:val="en-US"/>
        </w:rPr>
        <w:t>2)</w:t>
      </w:r>
      <w:r w:rsidR="00CE7E24">
        <w:rPr>
          <w:sz w:val="24"/>
          <w:szCs w:val="24"/>
          <w:lang w:val="en-US"/>
        </w:rPr>
        <w:t>,</w:t>
      </w:r>
      <w:r w:rsidR="00155168" w:rsidRPr="007611BF">
        <w:rPr>
          <w:sz w:val="24"/>
          <w:szCs w:val="24"/>
          <w:lang w:val="en-US"/>
        </w:rPr>
        <w:t xml:space="preserve"> and skills training approach (n</w:t>
      </w:r>
      <w:r w:rsidR="003800BB" w:rsidRPr="007611BF">
        <w:rPr>
          <w:sz w:val="24"/>
          <w:szCs w:val="24"/>
          <w:lang w:val="en-US"/>
        </w:rPr>
        <w:t xml:space="preserve"> </w:t>
      </w:r>
      <w:r w:rsidR="00155168" w:rsidRPr="007611BF">
        <w:rPr>
          <w:sz w:val="24"/>
          <w:szCs w:val="24"/>
          <w:lang w:val="en-US"/>
        </w:rPr>
        <w:t>=</w:t>
      </w:r>
      <w:r w:rsidR="003800BB" w:rsidRPr="007611BF">
        <w:rPr>
          <w:sz w:val="24"/>
          <w:szCs w:val="24"/>
          <w:lang w:val="en-US"/>
        </w:rPr>
        <w:t xml:space="preserve"> </w:t>
      </w:r>
      <w:r w:rsidR="00155168" w:rsidRPr="007611BF">
        <w:rPr>
          <w:sz w:val="24"/>
          <w:szCs w:val="24"/>
          <w:lang w:val="en-US"/>
        </w:rPr>
        <w:t>1). Fourteen of the 24 CBT based studies used some type of group comparison (</w:t>
      </w:r>
      <w:r w:rsidR="003800BB" w:rsidRPr="007611BF">
        <w:rPr>
          <w:sz w:val="24"/>
          <w:szCs w:val="24"/>
          <w:lang w:val="en-US"/>
        </w:rPr>
        <w:t>although</w:t>
      </w:r>
      <w:r w:rsidR="00155168" w:rsidRPr="007611BF">
        <w:rPr>
          <w:sz w:val="24"/>
          <w:szCs w:val="24"/>
          <w:lang w:val="en-US"/>
        </w:rPr>
        <w:t xml:space="preserve"> four of these compared different </w:t>
      </w:r>
      <w:proofErr w:type="gramStart"/>
      <w:r w:rsidR="00155168" w:rsidRPr="007611BF">
        <w:rPr>
          <w:sz w:val="24"/>
          <w:szCs w:val="24"/>
          <w:lang w:val="en-US"/>
        </w:rPr>
        <w:t>groups</w:t>
      </w:r>
      <w:proofErr w:type="gramEnd"/>
      <w:r w:rsidR="00155168" w:rsidRPr="007611BF">
        <w:rPr>
          <w:sz w:val="24"/>
          <w:szCs w:val="24"/>
          <w:lang w:val="en-US"/>
        </w:rPr>
        <w:t xml:space="preserve"> post</w:t>
      </w:r>
      <w:r w:rsidR="003800BB" w:rsidRPr="007611BF">
        <w:rPr>
          <w:sz w:val="24"/>
          <w:szCs w:val="24"/>
          <w:lang w:val="en-US"/>
        </w:rPr>
        <w:t>-</w:t>
      </w:r>
      <w:r w:rsidR="00155168" w:rsidRPr="007611BF">
        <w:rPr>
          <w:sz w:val="24"/>
          <w:szCs w:val="24"/>
          <w:lang w:val="en-US"/>
        </w:rPr>
        <w:t>hoc</w:t>
      </w:r>
      <w:r w:rsidR="003800BB" w:rsidRPr="007611BF">
        <w:rPr>
          <w:sz w:val="24"/>
          <w:szCs w:val="24"/>
          <w:lang w:val="en-US"/>
        </w:rPr>
        <w:t xml:space="preserve">, such as </w:t>
      </w:r>
      <w:r w:rsidR="00155168" w:rsidRPr="007611BF">
        <w:rPr>
          <w:sz w:val="24"/>
          <w:szCs w:val="24"/>
          <w:lang w:val="en-US"/>
        </w:rPr>
        <w:t>completers vs</w:t>
      </w:r>
      <w:r w:rsidR="003800BB" w:rsidRPr="007611BF">
        <w:rPr>
          <w:sz w:val="24"/>
          <w:szCs w:val="24"/>
          <w:lang w:val="en-US"/>
        </w:rPr>
        <w:t>.</w:t>
      </w:r>
      <w:r w:rsidR="00155168" w:rsidRPr="007611BF">
        <w:rPr>
          <w:sz w:val="24"/>
          <w:szCs w:val="24"/>
          <w:lang w:val="en-US"/>
        </w:rPr>
        <w:t xml:space="preserve"> non-completers). Seven compared the treatment against TAU, two compared two or more active treatments</w:t>
      </w:r>
      <w:r w:rsidR="00CE7E24">
        <w:rPr>
          <w:sz w:val="24"/>
          <w:szCs w:val="24"/>
          <w:lang w:val="en-US"/>
        </w:rPr>
        <w:t>,</w:t>
      </w:r>
      <w:r w:rsidR="00155168" w:rsidRPr="007611BF">
        <w:rPr>
          <w:sz w:val="24"/>
          <w:szCs w:val="24"/>
          <w:lang w:val="en-US"/>
        </w:rPr>
        <w:t xml:space="preserve"> and one a placebo. For the purposes of this example, studies comparing an intervention against TAU (n</w:t>
      </w:r>
      <w:r w:rsidR="00DB69A6" w:rsidRPr="007611BF">
        <w:rPr>
          <w:sz w:val="24"/>
          <w:szCs w:val="24"/>
          <w:lang w:val="en-US"/>
        </w:rPr>
        <w:t xml:space="preserve"> </w:t>
      </w:r>
      <w:r w:rsidR="00155168" w:rsidRPr="007611BF">
        <w:rPr>
          <w:sz w:val="24"/>
          <w:szCs w:val="24"/>
          <w:lang w:val="en-US"/>
        </w:rPr>
        <w:t>=</w:t>
      </w:r>
      <w:r w:rsidR="00DB69A6" w:rsidRPr="007611BF">
        <w:rPr>
          <w:sz w:val="24"/>
          <w:szCs w:val="24"/>
          <w:lang w:val="en-US"/>
        </w:rPr>
        <w:t xml:space="preserve"> </w:t>
      </w:r>
      <w:r w:rsidR="00155168" w:rsidRPr="007611BF">
        <w:rPr>
          <w:sz w:val="24"/>
          <w:szCs w:val="24"/>
          <w:lang w:val="en-US"/>
        </w:rPr>
        <w:t>7) were selected</w:t>
      </w:r>
      <w:r w:rsidRPr="007611BF">
        <w:rPr>
          <w:sz w:val="24"/>
          <w:szCs w:val="24"/>
          <w:lang w:val="en-US"/>
        </w:rPr>
        <w:t xml:space="preserve"> (COMPARATOR)</w:t>
      </w:r>
      <w:r w:rsidR="00155168" w:rsidRPr="007611BF">
        <w:rPr>
          <w:sz w:val="24"/>
          <w:szCs w:val="24"/>
          <w:lang w:val="en-US"/>
        </w:rPr>
        <w:t xml:space="preserve">. </w:t>
      </w:r>
    </w:p>
    <w:p w:rsidR="00BD2309" w:rsidRPr="007611BF" w:rsidRDefault="00155168" w:rsidP="00BC396F">
      <w:pPr>
        <w:pStyle w:val="LRiGnormal"/>
        <w:spacing w:after="120"/>
        <w:ind w:firstLine="720"/>
        <w:jc w:val="left"/>
        <w:rPr>
          <w:lang w:val="en-US"/>
        </w:rPr>
      </w:pPr>
      <w:r w:rsidRPr="007611BF">
        <w:rPr>
          <w:sz w:val="24"/>
          <w:szCs w:val="24"/>
          <w:lang w:val="en-US"/>
        </w:rPr>
        <w:t xml:space="preserve">All seven of these studies used </w:t>
      </w:r>
      <w:r w:rsidR="00793874" w:rsidRPr="007611BF">
        <w:rPr>
          <w:sz w:val="24"/>
          <w:szCs w:val="24"/>
          <w:lang w:val="en-US"/>
        </w:rPr>
        <w:t>reconviction or re</w:t>
      </w:r>
      <w:r w:rsidR="00CE7E24">
        <w:rPr>
          <w:sz w:val="24"/>
          <w:szCs w:val="24"/>
          <w:lang w:val="en-US"/>
        </w:rPr>
        <w:t>-</w:t>
      </w:r>
      <w:r w:rsidR="00793874" w:rsidRPr="007611BF">
        <w:rPr>
          <w:sz w:val="24"/>
          <w:szCs w:val="24"/>
          <w:lang w:val="en-US"/>
        </w:rPr>
        <w:t>offending rates</w:t>
      </w:r>
      <w:r w:rsidRPr="007611BF">
        <w:rPr>
          <w:sz w:val="24"/>
          <w:szCs w:val="24"/>
          <w:lang w:val="en-US"/>
        </w:rPr>
        <w:t xml:space="preserve"> as their outcome </w:t>
      </w:r>
      <w:r w:rsidR="00520145" w:rsidRPr="007611BF">
        <w:rPr>
          <w:sz w:val="24"/>
          <w:szCs w:val="24"/>
          <w:lang w:val="en-US"/>
        </w:rPr>
        <w:t xml:space="preserve">(OUTCOME) </w:t>
      </w:r>
      <w:r w:rsidRPr="007611BF">
        <w:rPr>
          <w:sz w:val="24"/>
          <w:szCs w:val="24"/>
          <w:lang w:val="en-US"/>
        </w:rPr>
        <w:t>and four studies employed a quasi-experimental design</w:t>
      </w:r>
      <w:r w:rsidR="00520145" w:rsidRPr="007611BF">
        <w:rPr>
          <w:sz w:val="24"/>
          <w:szCs w:val="24"/>
          <w:lang w:val="en-US"/>
        </w:rPr>
        <w:t xml:space="preserve"> (STUDY DESIGN)</w:t>
      </w:r>
      <w:r w:rsidRPr="007611BF">
        <w:rPr>
          <w:sz w:val="24"/>
          <w:szCs w:val="24"/>
          <w:lang w:val="en-US"/>
        </w:rPr>
        <w:t>.</w:t>
      </w:r>
      <w:r w:rsidR="003800BB" w:rsidRPr="007611BF">
        <w:rPr>
          <w:sz w:val="24"/>
          <w:szCs w:val="24"/>
          <w:lang w:val="en-US"/>
        </w:rPr>
        <w:t xml:space="preserve"> These four studies </w:t>
      </w:r>
      <w:r w:rsidR="001519A1" w:rsidRPr="007611BF">
        <w:rPr>
          <w:sz w:val="24"/>
          <w:szCs w:val="24"/>
        </w:rPr>
        <w:fldChar w:fldCharType="begin">
          <w:fldData xml:space="preserve">PEVuZE5vdGU+PENpdGU+PEF1dGhvcj5GcmllbmRzaGlwPC9BdXRob3I+PFllYXI+MjAwMzwvWWVh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</w:fldData>
        </w:fldChar>
      </w:r>
      <w:r w:rsidR="0013402C" w:rsidRPr="007611BF">
        <w:rPr>
          <w:sz w:val="24"/>
          <w:szCs w:val="24"/>
          <w:lang w:val="en-US"/>
        </w:rPr>
        <w:instrText xml:space="preserve"> ADDIN EN.CITE </w:instrText>
      </w:r>
      <w:r w:rsidR="0013402C" w:rsidRPr="007611BF">
        <w:rPr>
          <w:sz w:val="24"/>
          <w:szCs w:val="24"/>
        </w:rPr>
        <w:fldChar w:fldCharType="begin">
          <w:fldData xml:space="preserve">PEVuZE5vdGU+PENpdGU+PEF1dGhvcj5GcmllbmRzaGlwPC9BdXRob3I+PFllYXI+MjAwMzwvWWVh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</w:fldData>
        </w:fldChar>
      </w:r>
      <w:r w:rsidR="0013402C" w:rsidRPr="007611BF">
        <w:rPr>
          <w:sz w:val="24"/>
          <w:szCs w:val="24"/>
          <w:lang w:val="en-US"/>
        </w:rPr>
        <w:instrText xml:space="preserve"> ADDIN EN.CITE.DATA </w:instrText>
      </w:r>
      <w:r w:rsidR="0013402C" w:rsidRPr="007611BF">
        <w:rPr>
          <w:sz w:val="24"/>
          <w:szCs w:val="24"/>
        </w:rPr>
      </w:r>
      <w:r w:rsidR="0013402C" w:rsidRPr="007611BF">
        <w:rPr>
          <w:sz w:val="24"/>
          <w:szCs w:val="24"/>
        </w:rPr>
        <w:fldChar w:fldCharType="end"/>
      </w:r>
      <w:r w:rsidR="001519A1" w:rsidRPr="007611BF">
        <w:rPr>
          <w:sz w:val="24"/>
          <w:szCs w:val="24"/>
        </w:rPr>
      </w:r>
      <w:r w:rsidR="001519A1" w:rsidRPr="007611BF">
        <w:rPr>
          <w:sz w:val="24"/>
          <w:szCs w:val="24"/>
        </w:rPr>
        <w:fldChar w:fldCharType="separate"/>
      </w:r>
      <w:r w:rsidR="002E3B66" w:rsidRPr="007611BF">
        <w:rPr>
          <w:noProof/>
          <w:sz w:val="24"/>
          <w:szCs w:val="24"/>
          <w:lang w:val="en-US"/>
        </w:rPr>
        <w:t>(</w:t>
      </w:r>
      <w:hyperlink w:anchor="_ENREF_8" w:tooltip="Friendship, 2003 #19" w:history="1">
        <w:r w:rsidR="0013402C" w:rsidRPr="007611BF">
          <w:rPr>
            <w:noProof/>
            <w:sz w:val="24"/>
            <w:szCs w:val="24"/>
            <w:lang w:val="en-US"/>
          </w:rPr>
          <w:t>Friendship, Mann, &amp; Beech, 2003</w:t>
        </w:r>
      </w:hyperlink>
      <w:proofErr w:type="gramStart"/>
      <w:r w:rsidR="002E3B66" w:rsidRPr="007611BF">
        <w:rPr>
          <w:noProof/>
          <w:sz w:val="24"/>
          <w:szCs w:val="24"/>
          <w:lang w:val="en-US"/>
        </w:rPr>
        <w:t xml:space="preserve">; </w:t>
      </w:r>
      <w:hyperlink w:anchor="_ENREF_16" w:tooltip="McGrath, 1998 #20" w:history="1">
        <w:r w:rsidR="0013402C" w:rsidRPr="007611BF">
          <w:rPr>
            <w:noProof/>
            <w:sz w:val="24"/>
            <w:szCs w:val="24"/>
            <w:lang w:val="en-US"/>
          </w:rPr>
          <w:t>McGrath, Hoke, &amp; Vojtisek, 1998</w:t>
        </w:r>
      </w:hyperlink>
      <w:r w:rsidR="002E3B66" w:rsidRPr="007611BF">
        <w:rPr>
          <w:noProof/>
          <w:sz w:val="24"/>
          <w:szCs w:val="24"/>
          <w:lang w:val="en-US"/>
        </w:rPr>
        <w:t xml:space="preserve">; </w:t>
      </w:r>
      <w:hyperlink w:anchor="_ENREF_17" w:tooltip="Nicholaichuk, 2000 #21" w:history="1">
        <w:r w:rsidR="0013402C" w:rsidRPr="007611BF">
          <w:rPr>
            <w:noProof/>
            <w:sz w:val="24"/>
            <w:szCs w:val="24"/>
            <w:lang w:val="en-US"/>
          </w:rPr>
          <w:t>Nicholaichuk, Gordon, Gu, &amp; Wong, 2000</w:t>
        </w:r>
      </w:hyperlink>
      <w:r w:rsidR="002E3B66" w:rsidRPr="007611BF">
        <w:rPr>
          <w:noProof/>
          <w:sz w:val="24"/>
          <w:szCs w:val="24"/>
          <w:lang w:val="en-US"/>
        </w:rPr>
        <w:t>;</w:t>
      </w:r>
      <w:proofErr w:type="gramEnd"/>
      <w:r w:rsidR="002E3B66" w:rsidRPr="007611BF">
        <w:rPr>
          <w:noProof/>
          <w:sz w:val="24"/>
          <w:szCs w:val="24"/>
          <w:lang w:val="en-US"/>
        </w:rPr>
        <w:t xml:space="preserve"> </w:t>
      </w:r>
      <w:hyperlink w:anchor="_ENREF_20" w:tooltip="Schweitzer, 2003 #22" w:history="1">
        <w:r w:rsidR="0013402C" w:rsidRPr="007611BF">
          <w:rPr>
            <w:noProof/>
            <w:sz w:val="24"/>
            <w:szCs w:val="24"/>
            <w:lang w:val="en-US"/>
          </w:rPr>
          <w:t>Schweitzer &amp; Dwyer, 2003</w:t>
        </w:r>
      </w:hyperlink>
      <w:r w:rsidR="002E3B66" w:rsidRPr="007611BF">
        <w:rPr>
          <w:noProof/>
          <w:sz w:val="24"/>
          <w:szCs w:val="24"/>
          <w:lang w:val="en-US"/>
        </w:rPr>
        <w:t>)</w:t>
      </w:r>
      <w:r w:rsidR="001519A1" w:rsidRPr="007611BF">
        <w:rPr>
          <w:sz w:val="24"/>
          <w:szCs w:val="24"/>
        </w:rPr>
        <w:fldChar w:fldCharType="end"/>
      </w:r>
      <w:r w:rsidR="003800BB" w:rsidRPr="007611BF">
        <w:rPr>
          <w:sz w:val="24"/>
          <w:szCs w:val="24"/>
          <w:lang w:val="en-US"/>
        </w:rPr>
        <w:t xml:space="preserve"> were included in the analysis.</w:t>
      </w:r>
      <w:r w:rsidRPr="007611BF">
        <w:rPr>
          <w:sz w:val="24"/>
          <w:szCs w:val="24"/>
          <w:lang w:val="en-US"/>
        </w:rPr>
        <w:t xml:space="preserve"> The </w:t>
      </w:r>
      <w:r w:rsidR="003800BB" w:rsidRPr="007611BF">
        <w:rPr>
          <w:sz w:val="24"/>
          <w:szCs w:val="24"/>
          <w:lang w:val="en-US"/>
        </w:rPr>
        <w:t>remaining</w:t>
      </w:r>
      <w:r w:rsidRPr="007611BF">
        <w:rPr>
          <w:sz w:val="24"/>
          <w:szCs w:val="24"/>
          <w:lang w:val="en-US"/>
        </w:rPr>
        <w:t xml:space="preserve"> three</w:t>
      </w:r>
      <w:r w:rsidR="003800BB" w:rsidRPr="007611BF">
        <w:rPr>
          <w:sz w:val="24"/>
          <w:szCs w:val="24"/>
          <w:lang w:val="en-US"/>
        </w:rPr>
        <w:t xml:space="preserve"> studies</w:t>
      </w:r>
      <w:r w:rsidRPr="007611BF">
        <w:rPr>
          <w:sz w:val="24"/>
          <w:szCs w:val="24"/>
          <w:lang w:val="en-US"/>
        </w:rPr>
        <w:t xml:space="preserve"> were linked papers of a RCT and were thus </w:t>
      </w:r>
      <w:r w:rsidR="003800BB" w:rsidRPr="007611BF">
        <w:rPr>
          <w:sz w:val="24"/>
          <w:szCs w:val="24"/>
          <w:lang w:val="en-US"/>
        </w:rPr>
        <w:t>excluded</w:t>
      </w:r>
      <w:r w:rsidRPr="007611BF">
        <w:rPr>
          <w:sz w:val="24"/>
          <w:szCs w:val="24"/>
          <w:lang w:val="en-US"/>
        </w:rPr>
        <w:t xml:space="preserve">. </w:t>
      </w:r>
      <w:r w:rsidR="003800BB" w:rsidRPr="007611BF">
        <w:rPr>
          <w:sz w:val="24"/>
          <w:szCs w:val="24"/>
          <w:lang w:val="en-US"/>
        </w:rPr>
        <w:t>T</w:t>
      </w:r>
      <w:r w:rsidRPr="007611BF">
        <w:rPr>
          <w:sz w:val="24"/>
          <w:szCs w:val="24"/>
          <w:lang w:val="en-US"/>
        </w:rPr>
        <w:t xml:space="preserve">he number of studies included at each stage of the application of inclusion criteria are shown in </w:t>
      </w:r>
      <w:r w:rsidR="00445DB6" w:rsidRPr="007611BF">
        <w:rPr>
          <w:lang w:val="en-US"/>
        </w:rPr>
        <w:t xml:space="preserve">Figure 2. </w:t>
      </w:r>
    </w:p>
    <w:p w:rsidR="009662A4" w:rsidRPr="009662A4" w:rsidRDefault="009662A4" w:rsidP="009662A4">
      <w:pPr>
        <w:keepNext/>
        <w:keepLines/>
        <w:spacing w:after="120" w:line="360" w:lineRule="auto"/>
        <w:jc w:val="both"/>
        <w:rPr>
          <w:rFonts w:eastAsia="Calibri"/>
          <w:bCs/>
          <w:i/>
        </w:rPr>
      </w:pPr>
      <w:bookmarkStart w:id="0" w:name="_Ref315961812"/>
      <w:r w:rsidRPr="009662A4">
        <w:rPr>
          <w:rFonts w:ascii="Arial" w:eastAsia="Calibri" w:hAnsi="Arial"/>
          <w:bCs/>
          <w:noProof/>
          <w:sz w:val="22"/>
          <w:szCs w:val="18"/>
          <w:lang w:eastAsia="en-GB"/>
        </w:rPr>
        <w:lastRenderedPageBreak/>
        <w:drawing>
          <wp:inline distT="0" distB="0" distL="0" distR="0" wp14:anchorId="7CDE2DCF" wp14:editId="729059E7">
            <wp:extent cx="5854890" cy="3991970"/>
            <wp:effectExtent l="0" t="0" r="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62A4" w:rsidRPr="009662A4" w:rsidRDefault="009662A4" w:rsidP="009662A4">
      <w:pPr>
        <w:rPr>
          <w:rFonts w:eastAsia="Calibri"/>
        </w:rPr>
      </w:pPr>
    </w:p>
    <w:p w:rsidR="009662A4" w:rsidRPr="009662A4" w:rsidRDefault="009662A4" w:rsidP="009662A4">
      <w:pPr>
        <w:keepNext/>
        <w:keepLines/>
        <w:spacing w:after="120" w:line="360" w:lineRule="auto"/>
        <w:jc w:val="both"/>
        <w:rPr>
          <w:rFonts w:eastAsia="Calibri"/>
          <w:bCs/>
          <w:i/>
        </w:rPr>
      </w:pPr>
      <w:r w:rsidRPr="009662A4">
        <w:rPr>
          <w:rFonts w:eastAsia="Calibri"/>
          <w:bCs/>
          <w:i/>
        </w:rPr>
        <w:t>Figure 2: Number of studies included at each stage of application of the PICO table variables (Example 2)</w:t>
      </w:r>
    </w:p>
    <w:p w:rsidR="009662A4" w:rsidRPr="009662A4" w:rsidRDefault="009662A4" w:rsidP="009662A4">
      <w:pPr>
        <w:spacing w:after="200" w:line="276" w:lineRule="auto"/>
        <w:rPr>
          <w:rFonts w:ascii="Calibri" w:eastAsia="Calibri" w:hAnsi="Calibri"/>
          <w:sz w:val="22"/>
          <w:szCs w:val="22"/>
        </w:rPr>
      </w:pPr>
    </w:p>
    <w:p w:rsidR="00616444" w:rsidRPr="007611BF" w:rsidRDefault="00155168" w:rsidP="00DB69A6">
      <w:pPr>
        <w:rPr>
          <w:rFonts w:eastAsia="Times New Roman"/>
          <w:lang w:val="en-US"/>
        </w:rPr>
      </w:pPr>
      <w:r w:rsidRPr="007611BF">
        <w:rPr>
          <w:rFonts w:eastAsia="Times New Roman"/>
          <w:lang w:val="en-US"/>
        </w:rPr>
        <w:t xml:space="preserve">Details of the four </w:t>
      </w:r>
      <w:r w:rsidRPr="007611BF">
        <w:rPr>
          <w:rFonts w:eastAsia="Times New Roman"/>
          <w:bCs/>
          <w:lang w:val="en-US"/>
        </w:rPr>
        <w:t xml:space="preserve">included </w:t>
      </w:r>
      <w:r w:rsidRPr="007611BF">
        <w:rPr>
          <w:rFonts w:eastAsia="Times New Roman"/>
          <w:lang w:val="en-US"/>
        </w:rPr>
        <w:t xml:space="preserve">studies are shown in </w:t>
      </w:r>
      <w:r w:rsidR="00616444" w:rsidRPr="007611BF">
        <w:rPr>
          <w:rFonts w:eastAsia="Times New Roman"/>
          <w:lang w:val="en-US"/>
        </w:rPr>
        <w:t>Table 3</w:t>
      </w:r>
      <w:r w:rsidR="00445DB6" w:rsidRPr="007611BF">
        <w:rPr>
          <w:rFonts w:eastAsia="Times New Roman"/>
          <w:lang w:val="en-US"/>
        </w:rPr>
        <w:t>.</w:t>
      </w:r>
      <w:bookmarkStart w:id="1" w:name="_Ref308373661"/>
      <w:bookmarkEnd w:id="0"/>
    </w:p>
    <w:p w:rsidR="009662A4" w:rsidRDefault="009662A4" w:rsidP="00DB69A6">
      <w:pPr>
        <w:rPr>
          <w:rFonts w:eastAsia="Times New Roman"/>
          <w:lang w:val="en-US"/>
        </w:rPr>
        <w:sectPr w:rsidR="009662A4" w:rsidSect="009662A4">
          <w:footerReference w:type="default" r:id="rId11"/>
          <w:pgSz w:w="11906" w:h="16838"/>
          <w:pgMar w:top="1440" w:right="1440" w:bottom="1440" w:left="1440" w:header="708" w:footer="708" w:gutter="0"/>
          <w:cols w:space="708"/>
          <w:docGrid w:linePitch="360"/>
        </w:sectPr>
      </w:pPr>
    </w:p>
    <w:p w:rsidR="009662A4" w:rsidRPr="009662A4" w:rsidRDefault="009662A4" w:rsidP="009662A4">
      <w:pPr>
        <w:keepNext/>
        <w:keepLines/>
        <w:spacing w:after="120" w:line="360" w:lineRule="auto"/>
        <w:jc w:val="both"/>
        <w:rPr>
          <w:rFonts w:eastAsia="Calibri"/>
          <w:bCs/>
          <w:i/>
        </w:rPr>
      </w:pPr>
      <w:r w:rsidRPr="009662A4">
        <w:rPr>
          <w:rFonts w:eastAsia="Calibri"/>
          <w:bCs/>
          <w:i/>
        </w:rPr>
        <w:lastRenderedPageBreak/>
        <w:t>Table 3: Details of included studies (Example 2)</w:t>
      </w:r>
    </w:p>
    <w:tbl>
      <w:tblPr>
        <w:tblStyle w:val="TableGrid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3118"/>
        <w:gridCol w:w="2977"/>
        <w:gridCol w:w="3018"/>
        <w:gridCol w:w="3393"/>
      </w:tblGrid>
      <w:tr w:rsidR="009662A4" w:rsidRPr="009662A4" w:rsidTr="00C83DAA">
        <w:trPr>
          <w:tblHeader/>
        </w:trPr>
        <w:tc>
          <w:tcPr>
            <w:tcW w:w="1668" w:type="dxa"/>
            <w:tcBorders>
              <w:top w:val="single" w:sz="4" w:space="0" w:color="auto"/>
              <w:bottom w:val="single" w:sz="4" w:space="0" w:color="auto"/>
            </w:tcBorders>
            <w:hideMark/>
          </w:tcPr>
          <w:p w:rsidR="009662A4" w:rsidRPr="009662A4" w:rsidRDefault="009662A4" w:rsidP="009662A4">
            <w:pPr>
              <w:keepNext/>
              <w:keepLines/>
              <w:spacing w:after="200" w:line="276" w:lineRule="auto"/>
              <w:rPr>
                <w:rFonts w:ascii="Calibri" w:eastAsia="Times New Roman" w:hAnsi="Calibri"/>
                <w:b/>
                <w:lang w:eastAsia="en-GB"/>
              </w:rPr>
            </w:pPr>
          </w:p>
        </w:tc>
        <w:tc>
          <w:tcPr>
            <w:tcW w:w="12506" w:type="dxa"/>
            <w:gridSpan w:val="4"/>
            <w:tcBorders>
              <w:top w:val="single" w:sz="4" w:space="0" w:color="auto"/>
              <w:bottom w:val="single" w:sz="4" w:space="0" w:color="auto"/>
            </w:tcBorders>
            <w:hideMark/>
          </w:tcPr>
          <w:p w:rsidR="009662A4" w:rsidRPr="009662A4" w:rsidRDefault="009662A4" w:rsidP="009662A4">
            <w:pPr>
              <w:keepNext/>
              <w:keepLines/>
              <w:spacing w:after="200" w:line="276" w:lineRule="auto"/>
              <w:jc w:val="center"/>
              <w:rPr>
                <w:rFonts w:ascii="Calibri" w:eastAsia="Times New Roman" w:hAnsi="Calibri"/>
                <w:b/>
                <w:lang w:eastAsia="en-GB"/>
              </w:rPr>
            </w:pPr>
            <w:r w:rsidRPr="009662A4">
              <w:rPr>
                <w:rFonts w:ascii="Calibri" w:eastAsia="Times New Roman" w:hAnsi="Calibri"/>
                <w:b/>
                <w:lang w:eastAsia="en-GB"/>
              </w:rPr>
              <w:t>Author</w:t>
            </w:r>
          </w:p>
        </w:tc>
      </w:tr>
      <w:tr w:rsidR="009662A4" w:rsidRPr="009662A4" w:rsidTr="00C83DAA">
        <w:trPr>
          <w:tblHeader/>
        </w:trPr>
        <w:tc>
          <w:tcPr>
            <w:tcW w:w="1668" w:type="dxa"/>
            <w:tcBorders>
              <w:top w:val="single" w:sz="4" w:space="0" w:color="auto"/>
              <w:bottom w:val="single" w:sz="4" w:space="0" w:color="auto"/>
            </w:tcBorders>
            <w:hideMark/>
          </w:tcPr>
          <w:p w:rsidR="009662A4" w:rsidRPr="009662A4" w:rsidRDefault="009662A4" w:rsidP="009662A4">
            <w:pPr>
              <w:keepNext/>
              <w:keepLines/>
              <w:spacing w:after="200" w:line="276" w:lineRule="auto"/>
              <w:rPr>
                <w:rFonts w:ascii="Calibri" w:eastAsia="Times New Roman" w:hAnsi="Calibri"/>
                <w:b/>
                <w:lang w:eastAsia="en-GB"/>
              </w:rPr>
            </w:pPr>
          </w:p>
        </w:tc>
        <w:tc>
          <w:tcPr>
            <w:tcW w:w="3118" w:type="dxa"/>
            <w:tcBorders>
              <w:top w:val="single" w:sz="4" w:space="0" w:color="auto"/>
              <w:bottom w:val="single" w:sz="4" w:space="0" w:color="auto"/>
            </w:tcBorders>
            <w:hideMark/>
          </w:tcPr>
          <w:p w:rsidR="009662A4" w:rsidRPr="009662A4" w:rsidRDefault="009662A4" w:rsidP="009662A4">
            <w:pPr>
              <w:keepNext/>
              <w:keepLines/>
              <w:spacing w:after="200" w:line="276" w:lineRule="auto"/>
              <w:rPr>
                <w:rFonts w:ascii="Calibri" w:eastAsia="Times New Roman" w:hAnsi="Calibri"/>
                <w:b/>
                <w:lang w:eastAsia="en-GB"/>
              </w:rPr>
            </w:pPr>
            <w:r w:rsidRPr="009662A4">
              <w:rPr>
                <w:rFonts w:ascii="Calibri" w:eastAsia="Times New Roman" w:hAnsi="Calibri"/>
                <w:b/>
                <w:lang w:eastAsia="en-GB"/>
              </w:rPr>
              <w:t xml:space="preserve">Friendship et al. (2003) </w:t>
            </w:r>
          </w:p>
        </w:tc>
        <w:tc>
          <w:tcPr>
            <w:tcW w:w="2977" w:type="dxa"/>
            <w:tcBorders>
              <w:top w:val="single" w:sz="4" w:space="0" w:color="auto"/>
              <w:bottom w:val="single" w:sz="4" w:space="0" w:color="auto"/>
            </w:tcBorders>
            <w:hideMark/>
          </w:tcPr>
          <w:p w:rsidR="009662A4" w:rsidRPr="009662A4" w:rsidRDefault="009662A4" w:rsidP="009662A4">
            <w:pPr>
              <w:keepNext/>
              <w:keepLines/>
              <w:spacing w:after="200" w:line="276" w:lineRule="auto"/>
              <w:rPr>
                <w:rFonts w:ascii="Calibri" w:eastAsia="Times New Roman" w:hAnsi="Calibri"/>
                <w:b/>
              </w:rPr>
            </w:pPr>
            <w:r w:rsidRPr="009662A4">
              <w:rPr>
                <w:rFonts w:ascii="Calibri" w:eastAsia="Times New Roman" w:hAnsi="Calibri"/>
                <w:b/>
              </w:rPr>
              <w:t xml:space="preserve">McGrath et al. (1998) </w:t>
            </w:r>
          </w:p>
        </w:tc>
        <w:tc>
          <w:tcPr>
            <w:tcW w:w="3018" w:type="dxa"/>
            <w:tcBorders>
              <w:top w:val="single" w:sz="4" w:space="0" w:color="auto"/>
              <w:bottom w:val="single" w:sz="4" w:space="0" w:color="auto"/>
            </w:tcBorders>
            <w:hideMark/>
          </w:tcPr>
          <w:p w:rsidR="009662A4" w:rsidRPr="009662A4" w:rsidRDefault="009662A4" w:rsidP="009662A4">
            <w:pPr>
              <w:keepNext/>
              <w:keepLines/>
              <w:spacing w:after="200" w:line="276" w:lineRule="auto"/>
              <w:rPr>
                <w:rFonts w:ascii="Calibri" w:eastAsia="Times New Roman" w:hAnsi="Calibri"/>
                <w:b/>
                <w:lang w:eastAsia="en-GB"/>
              </w:rPr>
            </w:pPr>
            <w:proofErr w:type="spellStart"/>
            <w:r w:rsidRPr="009662A4">
              <w:rPr>
                <w:rFonts w:ascii="Calibri" w:eastAsia="Times New Roman" w:hAnsi="Calibri"/>
                <w:b/>
                <w:lang w:eastAsia="en-GB"/>
              </w:rPr>
              <w:t>Nicholaichuk</w:t>
            </w:r>
            <w:proofErr w:type="spellEnd"/>
            <w:r w:rsidRPr="009662A4">
              <w:rPr>
                <w:rFonts w:ascii="Calibri" w:eastAsia="Times New Roman" w:hAnsi="Calibri"/>
                <w:b/>
                <w:lang w:eastAsia="en-GB"/>
              </w:rPr>
              <w:t xml:space="preserve"> et al. (2000)</w:t>
            </w:r>
          </w:p>
        </w:tc>
        <w:tc>
          <w:tcPr>
            <w:tcW w:w="3393" w:type="dxa"/>
            <w:tcBorders>
              <w:top w:val="single" w:sz="4" w:space="0" w:color="auto"/>
              <w:bottom w:val="single" w:sz="4" w:space="0" w:color="auto"/>
            </w:tcBorders>
            <w:hideMark/>
          </w:tcPr>
          <w:p w:rsidR="009662A4" w:rsidRPr="009662A4" w:rsidRDefault="009662A4" w:rsidP="009662A4">
            <w:pPr>
              <w:keepNext/>
              <w:keepLines/>
              <w:spacing w:after="200" w:line="276" w:lineRule="auto"/>
              <w:rPr>
                <w:rFonts w:ascii="Calibri" w:eastAsia="Times New Roman" w:hAnsi="Calibri"/>
                <w:b/>
                <w:lang w:eastAsia="en-GB"/>
              </w:rPr>
            </w:pPr>
            <w:r w:rsidRPr="009662A4">
              <w:rPr>
                <w:rFonts w:ascii="Calibri" w:eastAsia="Times New Roman" w:hAnsi="Calibri"/>
                <w:b/>
                <w:lang w:eastAsia="en-GB"/>
              </w:rPr>
              <w:t>Schweitzer et al. (2003)</w:t>
            </w:r>
          </w:p>
        </w:tc>
      </w:tr>
      <w:tr w:rsidR="009662A4" w:rsidRPr="009662A4" w:rsidTr="00C83DAA">
        <w:tc>
          <w:tcPr>
            <w:tcW w:w="1668" w:type="dxa"/>
            <w:tcBorders>
              <w:top w:val="single" w:sz="4" w:space="0" w:color="auto"/>
              <w:bottom w:val="nil"/>
            </w:tcBorders>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kern w:val="24"/>
                <w:lang w:eastAsia="en-GB"/>
              </w:rPr>
              <w:t>Population characteristics</w:t>
            </w:r>
          </w:p>
        </w:tc>
        <w:tc>
          <w:tcPr>
            <w:tcW w:w="3118" w:type="dxa"/>
            <w:tcBorders>
              <w:top w:val="single" w:sz="4" w:space="0" w:color="auto"/>
              <w:bottom w:val="nil"/>
            </w:tcBorders>
            <w:hideMark/>
          </w:tcPr>
          <w:p w:rsidR="009662A4" w:rsidRPr="009662A4" w:rsidRDefault="009662A4" w:rsidP="009662A4">
            <w:pPr>
              <w:tabs>
                <w:tab w:val="right" w:pos="1432"/>
              </w:tabs>
              <w:spacing w:after="200" w:line="276" w:lineRule="auto"/>
              <w:rPr>
                <w:rFonts w:ascii="Calibri" w:eastAsia="Times New Roman" w:hAnsi="Calibri"/>
                <w:kern w:val="24"/>
                <w:lang w:eastAsia="en-GB"/>
              </w:rPr>
            </w:pPr>
            <w:r w:rsidRPr="009662A4">
              <w:rPr>
                <w:rFonts w:ascii="Calibri" w:eastAsia="Times New Roman" w:hAnsi="Calibri"/>
                <w:kern w:val="24"/>
                <w:lang w:eastAsia="en-GB"/>
              </w:rPr>
              <w:t>Adult male sex offenders serving &gt; 4 years in prison for sexual offense</w:t>
            </w:r>
          </w:p>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kern w:val="24"/>
                <w:lang w:eastAsia="en-GB"/>
              </w:rPr>
              <w:t xml:space="preserve">Volunteered for intervention </w:t>
            </w:r>
          </w:p>
        </w:tc>
        <w:tc>
          <w:tcPr>
            <w:tcW w:w="2977" w:type="dxa"/>
            <w:tcBorders>
              <w:top w:val="single" w:sz="4" w:space="0" w:color="auto"/>
              <w:bottom w:val="nil"/>
            </w:tcBorders>
            <w:hideMark/>
          </w:tcPr>
          <w:p w:rsidR="009662A4" w:rsidRPr="009662A4" w:rsidRDefault="009662A4" w:rsidP="009662A4">
            <w:pPr>
              <w:tabs>
                <w:tab w:val="right" w:pos="1432"/>
              </w:tabs>
              <w:spacing w:after="200" w:line="276" w:lineRule="auto"/>
              <w:rPr>
                <w:rFonts w:ascii="Calibri" w:eastAsia="Times New Roman" w:hAnsi="Calibri"/>
                <w:kern w:val="24"/>
                <w:lang w:eastAsia="en-GB"/>
              </w:rPr>
            </w:pPr>
            <w:r w:rsidRPr="009662A4">
              <w:rPr>
                <w:rFonts w:ascii="Calibri" w:eastAsia="Times New Roman" w:hAnsi="Calibri"/>
                <w:kern w:val="24"/>
                <w:lang w:eastAsia="en-GB"/>
              </w:rPr>
              <w:t xml:space="preserve">Adult male sex offenders </w:t>
            </w:r>
          </w:p>
          <w:p w:rsidR="009662A4" w:rsidRPr="009662A4" w:rsidRDefault="009662A4" w:rsidP="009662A4">
            <w:pPr>
              <w:tabs>
                <w:tab w:val="right" w:pos="1432"/>
              </w:tabs>
              <w:spacing w:after="200" w:line="276" w:lineRule="auto"/>
              <w:rPr>
                <w:rFonts w:ascii="Calibri" w:eastAsia="Times New Roman" w:hAnsi="Calibri"/>
                <w:kern w:val="24"/>
                <w:lang w:eastAsia="en-GB"/>
              </w:rPr>
            </w:pPr>
            <w:r w:rsidRPr="009662A4">
              <w:rPr>
                <w:rFonts w:ascii="Calibri" w:eastAsia="Times New Roman" w:hAnsi="Calibri"/>
                <w:kern w:val="24"/>
                <w:lang w:eastAsia="en-GB"/>
              </w:rPr>
              <w:t>On community supervision for ≥ 3 months during study period</w:t>
            </w:r>
          </w:p>
        </w:tc>
        <w:tc>
          <w:tcPr>
            <w:tcW w:w="3018" w:type="dxa"/>
            <w:tcBorders>
              <w:top w:val="single" w:sz="4" w:space="0" w:color="auto"/>
              <w:bottom w:val="nil"/>
            </w:tcBorders>
            <w:hideMark/>
          </w:tcPr>
          <w:p w:rsidR="009662A4" w:rsidRPr="009662A4" w:rsidRDefault="009662A4" w:rsidP="009662A4">
            <w:pPr>
              <w:tabs>
                <w:tab w:val="right" w:pos="1432"/>
              </w:tabs>
              <w:spacing w:after="200" w:line="276" w:lineRule="auto"/>
              <w:rPr>
                <w:rFonts w:ascii="Calibri" w:eastAsia="Times New Roman" w:hAnsi="Calibri"/>
                <w:kern w:val="24"/>
                <w:lang w:eastAsia="en-GB"/>
              </w:rPr>
            </w:pPr>
            <w:r w:rsidRPr="009662A4">
              <w:rPr>
                <w:rFonts w:ascii="Calibri" w:eastAsia="Times New Roman" w:hAnsi="Calibri"/>
                <w:kern w:val="24"/>
                <w:lang w:eastAsia="en-GB"/>
              </w:rPr>
              <w:t>High risk adult male sex offenders</w:t>
            </w:r>
          </w:p>
          <w:p w:rsidR="009662A4" w:rsidRPr="009662A4" w:rsidRDefault="009662A4" w:rsidP="009662A4">
            <w:pPr>
              <w:tabs>
                <w:tab w:val="right" w:pos="1432"/>
              </w:tabs>
              <w:spacing w:after="200" w:line="276" w:lineRule="auto"/>
              <w:rPr>
                <w:rFonts w:ascii="Calibri" w:eastAsia="Times New Roman" w:hAnsi="Calibri"/>
                <w:kern w:val="24"/>
                <w:lang w:eastAsia="en-GB"/>
              </w:rPr>
            </w:pPr>
            <w:r w:rsidRPr="009662A4">
              <w:rPr>
                <w:rFonts w:ascii="Calibri" w:eastAsia="Times New Roman" w:hAnsi="Calibri"/>
                <w:kern w:val="24"/>
                <w:lang w:eastAsia="en-GB"/>
              </w:rPr>
              <w:t>Volunteered for intervention</w:t>
            </w:r>
          </w:p>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kern w:val="24"/>
                <w:lang w:eastAsia="en-GB"/>
              </w:rPr>
              <w:t>Released into community post-intervention</w:t>
            </w:r>
          </w:p>
        </w:tc>
        <w:tc>
          <w:tcPr>
            <w:tcW w:w="3393" w:type="dxa"/>
            <w:tcBorders>
              <w:top w:val="single" w:sz="4" w:space="0" w:color="auto"/>
              <w:bottom w:val="nil"/>
            </w:tcBorders>
            <w:hideMark/>
          </w:tcPr>
          <w:p w:rsidR="009662A4" w:rsidRPr="009662A4" w:rsidRDefault="009662A4" w:rsidP="009662A4">
            <w:pPr>
              <w:tabs>
                <w:tab w:val="right" w:pos="1432"/>
              </w:tabs>
              <w:spacing w:after="200" w:line="276" w:lineRule="auto"/>
              <w:rPr>
                <w:rFonts w:ascii="Calibri" w:eastAsia="Times New Roman" w:hAnsi="Calibri"/>
                <w:kern w:val="24"/>
                <w:lang w:eastAsia="en-GB"/>
              </w:rPr>
            </w:pPr>
            <w:r w:rsidRPr="009662A4">
              <w:rPr>
                <w:rFonts w:ascii="Calibri" w:eastAsia="Times New Roman" w:hAnsi="Calibri"/>
                <w:kern w:val="24"/>
                <w:lang w:eastAsia="en-GB"/>
              </w:rPr>
              <w:t>Convicted adult male sex offenders</w:t>
            </w:r>
          </w:p>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kern w:val="24"/>
                <w:lang w:eastAsia="en-GB"/>
              </w:rPr>
              <w:t>Released into community post-intervention</w:t>
            </w:r>
          </w:p>
        </w:tc>
      </w:tr>
      <w:tr w:rsidR="009662A4" w:rsidRPr="009662A4" w:rsidTr="00C83DAA">
        <w:tc>
          <w:tcPr>
            <w:tcW w:w="1668" w:type="dxa"/>
            <w:tcBorders>
              <w:top w:val="nil"/>
              <w:bottom w:val="nil"/>
            </w:tcBorders>
            <w:hideMark/>
          </w:tcPr>
          <w:p w:rsidR="009662A4" w:rsidRPr="009662A4" w:rsidRDefault="009662A4" w:rsidP="009662A4">
            <w:pPr>
              <w:tabs>
                <w:tab w:val="right" w:pos="1432"/>
              </w:tabs>
              <w:spacing w:after="200" w:line="276" w:lineRule="auto"/>
              <w:rPr>
                <w:rFonts w:ascii="Calibri" w:eastAsia="Times New Roman" w:hAnsi="Calibri"/>
                <w:kern w:val="24"/>
                <w:lang w:eastAsia="en-GB"/>
              </w:rPr>
            </w:pPr>
            <w:r w:rsidRPr="009662A4">
              <w:rPr>
                <w:rFonts w:ascii="Calibri" w:eastAsia="Times New Roman" w:hAnsi="Calibri"/>
                <w:kern w:val="24"/>
                <w:lang w:eastAsia="en-GB"/>
              </w:rPr>
              <w:t>Total N (all groups)</w:t>
            </w:r>
          </w:p>
        </w:tc>
        <w:tc>
          <w:tcPr>
            <w:tcW w:w="3118" w:type="dxa"/>
            <w:tcBorders>
              <w:top w:val="nil"/>
              <w:bottom w:val="nil"/>
            </w:tcBorders>
            <w:hideMark/>
          </w:tcPr>
          <w:p w:rsidR="009662A4" w:rsidRPr="009662A4" w:rsidRDefault="009662A4" w:rsidP="009662A4">
            <w:pPr>
              <w:tabs>
                <w:tab w:val="right" w:pos="1432"/>
              </w:tabs>
              <w:spacing w:after="200" w:line="276" w:lineRule="auto"/>
              <w:rPr>
                <w:rFonts w:ascii="Calibri" w:eastAsia="Times New Roman" w:hAnsi="Calibri"/>
                <w:kern w:val="24"/>
                <w:lang w:eastAsia="en-GB"/>
              </w:rPr>
            </w:pPr>
            <w:r w:rsidRPr="009662A4">
              <w:rPr>
                <w:rFonts w:ascii="Calibri" w:eastAsia="Times New Roman" w:hAnsi="Calibri"/>
                <w:kern w:val="24"/>
                <w:lang w:eastAsia="en-GB"/>
              </w:rPr>
              <w:t>2557</w:t>
            </w:r>
          </w:p>
        </w:tc>
        <w:tc>
          <w:tcPr>
            <w:tcW w:w="2977" w:type="dxa"/>
            <w:tcBorders>
              <w:top w:val="nil"/>
              <w:bottom w:val="nil"/>
            </w:tcBorders>
            <w:hideMark/>
          </w:tcPr>
          <w:p w:rsidR="009662A4" w:rsidRPr="009662A4" w:rsidRDefault="009662A4" w:rsidP="009662A4">
            <w:pPr>
              <w:tabs>
                <w:tab w:val="right" w:pos="1432"/>
              </w:tabs>
              <w:spacing w:after="200" w:line="276" w:lineRule="auto"/>
              <w:rPr>
                <w:rFonts w:ascii="Calibri" w:eastAsia="Times New Roman" w:hAnsi="Calibri"/>
                <w:kern w:val="24"/>
                <w:lang w:eastAsia="en-GB"/>
              </w:rPr>
            </w:pPr>
            <w:r w:rsidRPr="009662A4">
              <w:rPr>
                <w:rFonts w:ascii="Calibri" w:eastAsia="Times New Roman" w:hAnsi="Calibri"/>
                <w:kern w:val="24"/>
                <w:lang w:eastAsia="en-GB"/>
              </w:rPr>
              <w:t>122</w:t>
            </w:r>
          </w:p>
        </w:tc>
        <w:tc>
          <w:tcPr>
            <w:tcW w:w="3018" w:type="dxa"/>
            <w:tcBorders>
              <w:top w:val="nil"/>
              <w:bottom w:val="nil"/>
            </w:tcBorders>
            <w:hideMark/>
          </w:tcPr>
          <w:p w:rsidR="009662A4" w:rsidRPr="009662A4" w:rsidRDefault="009662A4" w:rsidP="009662A4">
            <w:pPr>
              <w:tabs>
                <w:tab w:val="right" w:pos="1432"/>
              </w:tabs>
              <w:spacing w:after="200" w:line="276" w:lineRule="auto"/>
              <w:rPr>
                <w:rFonts w:ascii="Calibri" w:eastAsia="Times New Roman" w:hAnsi="Calibri"/>
                <w:kern w:val="24"/>
                <w:lang w:eastAsia="en-GB"/>
              </w:rPr>
            </w:pPr>
            <w:r w:rsidRPr="009662A4">
              <w:rPr>
                <w:rFonts w:ascii="Calibri" w:eastAsia="Times New Roman" w:hAnsi="Calibri"/>
                <w:kern w:val="24"/>
                <w:lang w:eastAsia="en-GB"/>
              </w:rPr>
              <w:t>374</w:t>
            </w:r>
          </w:p>
        </w:tc>
        <w:tc>
          <w:tcPr>
            <w:tcW w:w="3393" w:type="dxa"/>
            <w:tcBorders>
              <w:top w:val="nil"/>
              <w:bottom w:val="nil"/>
            </w:tcBorders>
            <w:hideMark/>
          </w:tcPr>
          <w:p w:rsidR="009662A4" w:rsidRPr="009662A4" w:rsidRDefault="009662A4" w:rsidP="009662A4">
            <w:pPr>
              <w:tabs>
                <w:tab w:val="right" w:pos="1432"/>
              </w:tabs>
              <w:spacing w:after="200" w:line="276" w:lineRule="auto"/>
              <w:rPr>
                <w:rFonts w:ascii="Calibri" w:eastAsia="Times New Roman" w:hAnsi="Calibri"/>
                <w:kern w:val="24"/>
                <w:lang w:eastAsia="en-GB"/>
              </w:rPr>
            </w:pPr>
            <w:r w:rsidRPr="009662A4">
              <w:rPr>
                <w:rFonts w:ascii="Calibri" w:eastAsia="Times New Roman" w:hAnsi="Calibri"/>
                <w:kern w:val="24"/>
                <w:lang w:eastAsia="en-GB"/>
              </w:rPr>
              <w:t>445</w:t>
            </w:r>
          </w:p>
        </w:tc>
      </w:tr>
      <w:tr w:rsidR="009662A4" w:rsidRPr="009662A4" w:rsidTr="00C83DAA">
        <w:tc>
          <w:tcPr>
            <w:tcW w:w="1668" w:type="dxa"/>
            <w:tcBorders>
              <w:top w:val="nil"/>
            </w:tcBorders>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Intervention details</w:t>
            </w:r>
          </w:p>
        </w:tc>
        <w:tc>
          <w:tcPr>
            <w:tcW w:w="3118" w:type="dxa"/>
            <w:tcBorders>
              <w:top w:val="nil"/>
            </w:tcBorders>
            <w:hideMark/>
          </w:tcPr>
          <w:p w:rsidR="009662A4" w:rsidRPr="009662A4" w:rsidRDefault="009662A4" w:rsidP="009662A4">
            <w:pPr>
              <w:tabs>
                <w:tab w:val="right" w:pos="1432"/>
              </w:tabs>
              <w:spacing w:after="200" w:line="276" w:lineRule="auto"/>
              <w:ind w:left="360"/>
              <w:rPr>
                <w:rFonts w:ascii="Calibri" w:eastAsia="Times New Roman" w:hAnsi="Calibri"/>
                <w:lang w:eastAsia="en-GB"/>
              </w:rPr>
            </w:pPr>
            <w:r w:rsidRPr="009662A4">
              <w:rPr>
                <w:rFonts w:ascii="Calibri" w:eastAsia="Times New Roman" w:hAnsi="Calibri"/>
                <w:lang w:eastAsia="en-GB"/>
              </w:rPr>
              <w:t xml:space="preserve">SOTP </w:t>
            </w:r>
          </w:p>
          <w:p w:rsidR="009662A4" w:rsidRPr="009662A4" w:rsidRDefault="009662A4" w:rsidP="009662A4">
            <w:pPr>
              <w:tabs>
                <w:tab w:val="right" w:pos="1432"/>
              </w:tabs>
              <w:spacing w:after="200" w:line="276" w:lineRule="auto"/>
              <w:ind w:left="360"/>
              <w:rPr>
                <w:rFonts w:ascii="Calibri" w:eastAsia="Times New Roman" w:hAnsi="Calibri"/>
                <w:lang w:eastAsia="en-GB"/>
              </w:rPr>
            </w:pPr>
            <w:r w:rsidRPr="009662A4">
              <w:rPr>
                <w:rFonts w:ascii="Calibri" w:eastAsia="Times New Roman" w:hAnsi="Calibri"/>
                <w:lang w:eastAsia="en-GB"/>
              </w:rPr>
              <w:t>29 two-hour sessions, subsequently expanded to 70-75 sessions</w:t>
            </w:r>
          </w:p>
          <w:p w:rsidR="009662A4" w:rsidRPr="009662A4" w:rsidRDefault="009662A4" w:rsidP="009662A4">
            <w:pPr>
              <w:tabs>
                <w:tab w:val="right" w:pos="1432"/>
              </w:tabs>
              <w:spacing w:after="200" w:line="276" w:lineRule="auto"/>
              <w:ind w:left="360"/>
              <w:rPr>
                <w:rFonts w:ascii="Calibri" w:eastAsia="Times New Roman" w:hAnsi="Calibri"/>
                <w:lang w:eastAsia="en-GB"/>
              </w:rPr>
            </w:pPr>
            <w:r w:rsidRPr="009662A4">
              <w:rPr>
                <w:rFonts w:ascii="Calibri" w:eastAsia="Times New Roman" w:hAnsi="Calibri"/>
                <w:lang w:eastAsia="en-GB"/>
              </w:rPr>
              <w:t>Prisoners completed either one or other program</w:t>
            </w:r>
          </w:p>
        </w:tc>
        <w:tc>
          <w:tcPr>
            <w:tcW w:w="2977" w:type="dxa"/>
            <w:tcBorders>
              <w:top w:val="nil"/>
            </w:tcBorders>
            <w:hideMark/>
          </w:tcPr>
          <w:p w:rsidR="009662A4" w:rsidRPr="009662A4" w:rsidRDefault="009662A4" w:rsidP="009662A4">
            <w:pPr>
              <w:tabs>
                <w:tab w:val="right" w:pos="1432"/>
              </w:tabs>
              <w:spacing w:after="200" w:line="276" w:lineRule="auto"/>
              <w:ind w:left="360"/>
              <w:rPr>
                <w:rFonts w:ascii="Calibri" w:eastAsia="Times New Roman" w:hAnsi="Calibri"/>
                <w:lang w:eastAsia="en-GB"/>
              </w:rPr>
            </w:pPr>
            <w:r w:rsidRPr="009662A4">
              <w:rPr>
                <w:rFonts w:ascii="Calibri" w:eastAsia="Times New Roman" w:hAnsi="Calibri"/>
                <w:lang w:eastAsia="en-GB"/>
              </w:rPr>
              <w:t xml:space="preserve">Specialized treatment program for 3 months </w:t>
            </w:r>
          </w:p>
          <w:p w:rsidR="009662A4" w:rsidRPr="009662A4" w:rsidRDefault="009662A4" w:rsidP="009662A4">
            <w:pPr>
              <w:tabs>
                <w:tab w:val="right" w:pos="1432"/>
              </w:tabs>
              <w:spacing w:after="200" w:line="276" w:lineRule="auto"/>
              <w:ind w:left="360"/>
              <w:rPr>
                <w:rFonts w:ascii="Calibri" w:eastAsia="Times New Roman" w:hAnsi="Calibri"/>
                <w:lang w:eastAsia="en-GB"/>
              </w:rPr>
            </w:pPr>
            <w:r w:rsidRPr="009662A4">
              <w:rPr>
                <w:rFonts w:ascii="Calibri" w:eastAsia="Times New Roman" w:hAnsi="Calibri"/>
                <w:lang w:eastAsia="en-GB"/>
              </w:rPr>
              <w:t>CBT based</w:t>
            </w:r>
          </w:p>
        </w:tc>
        <w:tc>
          <w:tcPr>
            <w:tcW w:w="3018" w:type="dxa"/>
            <w:tcBorders>
              <w:top w:val="nil"/>
            </w:tcBorders>
            <w:hideMark/>
          </w:tcPr>
          <w:p w:rsidR="009662A4" w:rsidRPr="009662A4" w:rsidRDefault="009662A4" w:rsidP="009662A4">
            <w:pPr>
              <w:tabs>
                <w:tab w:val="right" w:pos="1432"/>
              </w:tabs>
              <w:spacing w:after="200" w:line="276" w:lineRule="auto"/>
              <w:ind w:left="360"/>
              <w:rPr>
                <w:rFonts w:ascii="Calibri" w:eastAsia="Times New Roman" w:hAnsi="Calibri"/>
                <w:lang w:eastAsia="en-GB"/>
              </w:rPr>
            </w:pPr>
            <w:r w:rsidRPr="009662A4">
              <w:rPr>
                <w:rFonts w:ascii="Calibri" w:eastAsia="Times New Roman" w:hAnsi="Calibri"/>
                <w:lang w:eastAsia="en-GB"/>
              </w:rPr>
              <w:t>CBT-based intervention (no other details provided)</w:t>
            </w:r>
          </w:p>
        </w:tc>
        <w:tc>
          <w:tcPr>
            <w:tcW w:w="3393" w:type="dxa"/>
            <w:tcBorders>
              <w:top w:val="nil"/>
            </w:tcBorders>
            <w:hideMark/>
          </w:tcPr>
          <w:p w:rsidR="009662A4" w:rsidRPr="009662A4" w:rsidRDefault="009662A4" w:rsidP="009662A4">
            <w:pPr>
              <w:tabs>
                <w:tab w:val="right" w:pos="1432"/>
              </w:tabs>
              <w:spacing w:after="200" w:line="276" w:lineRule="auto"/>
              <w:ind w:left="360"/>
              <w:rPr>
                <w:rFonts w:ascii="Calibri" w:eastAsia="Times New Roman" w:hAnsi="Calibri"/>
                <w:lang w:eastAsia="en-GB"/>
              </w:rPr>
            </w:pPr>
            <w:r w:rsidRPr="009662A4">
              <w:rPr>
                <w:rFonts w:ascii="Calibri" w:eastAsia="Times New Roman" w:hAnsi="Calibri"/>
                <w:lang w:eastAsia="en-GB"/>
              </w:rPr>
              <w:t xml:space="preserve">CBT-based SOTP consisting of: </w:t>
            </w:r>
          </w:p>
          <w:p w:rsidR="009662A4" w:rsidRPr="009662A4" w:rsidRDefault="009662A4" w:rsidP="009662A4">
            <w:pPr>
              <w:tabs>
                <w:tab w:val="right" w:pos="1432"/>
              </w:tabs>
              <w:spacing w:after="200" w:line="276" w:lineRule="auto"/>
              <w:ind w:left="360"/>
              <w:rPr>
                <w:rFonts w:ascii="Calibri" w:eastAsia="Times New Roman" w:hAnsi="Calibri"/>
                <w:lang w:eastAsia="en-GB"/>
              </w:rPr>
            </w:pPr>
            <w:r w:rsidRPr="009662A4">
              <w:rPr>
                <w:rFonts w:ascii="Calibri" w:eastAsia="Times New Roman" w:hAnsi="Calibri"/>
                <w:lang w:eastAsia="en-GB"/>
              </w:rPr>
              <w:t>15-week assessment and treatment phase</w:t>
            </w:r>
          </w:p>
          <w:p w:rsidR="009662A4" w:rsidRPr="009662A4" w:rsidRDefault="009662A4" w:rsidP="009662A4">
            <w:pPr>
              <w:tabs>
                <w:tab w:val="right" w:pos="1432"/>
              </w:tabs>
              <w:spacing w:after="200" w:line="276" w:lineRule="auto"/>
              <w:ind w:left="360"/>
              <w:rPr>
                <w:rFonts w:ascii="Calibri" w:eastAsia="Times New Roman" w:hAnsi="Calibri"/>
                <w:lang w:eastAsia="en-GB"/>
              </w:rPr>
            </w:pPr>
            <w:r w:rsidRPr="009662A4">
              <w:rPr>
                <w:rFonts w:ascii="Calibri" w:eastAsia="Times New Roman" w:hAnsi="Calibri"/>
                <w:lang w:eastAsia="en-GB"/>
              </w:rPr>
              <w:t>5-week treatment planning phase</w:t>
            </w:r>
          </w:p>
          <w:p w:rsidR="009662A4" w:rsidRPr="009662A4" w:rsidRDefault="009662A4" w:rsidP="009662A4">
            <w:pPr>
              <w:tabs>
                <w:tab w:val="right" w:pos="1432"/>
              </w:tabs>
              <w:spacing w:after="200" w:line="276" w:lineRule="auto"/>
              <w:ind w:left="360"/>
              <w:rPr>
                <w:rFonts w:ascii="Calibri" w:eastAsia="Times New Roman" w:hAnsi="Calibri"/>
                <w:lang w:eastAsia="en-GB"/>
              </w:rPr>
            </w:pPr>
            <w:r w:rsidRPr="009662A4">
              <w:rPr>
                <w:rFonts w:ascii="Calibri" w:eastAsia="Times New Roman" w:hAnsi="Calibri"/>
                <w:lang w:eastAsia="en-GB"/>
              </w:rPr>
              <w:t>25-week intensive treatment phase</w:t>
            </w:r>
          </w:p>
        </w:tc>
      </w:tr>
      <w:tr w:rsidR="009662A4" w:rsidRPr="009662A4" w:rsidTr="00C83DAA">
        <w:tc>
          <w:tcPr>
            <w:tcW w:w="1668" w:type="dxa"/>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lastRenderedPageBreak/>
              <w:t>Comparator details</w:t>
            </w:r>
          </w:p>
        </w:tc>
        <w:tc>
          <w:tcPr>
            <w:tcW w:w="3118" w:type="dxa"/>
            <w:hideMark/>
          </w:tcPr>
          <w:p w:rsidR="009662A4" w:rsidRPr="009662A4" w:rsidRDefault="009662A4" w:rsidP="009662A4">
            <w:pPr>
              <w:tabs>
                <w:tab w:val="right" w:pos="1432"/>
              </w:tabs>
              <w:spacing w:after="200" w:line="276" w:lineRule="auto"/>
              <w:ind w:left="360"/>
              <w:rPr>
                <w:rFonts w:ascii="Calibri" w:eastAsia="Times New Roman" w:hAnsi="Calibri"/>
                <w:lang w:eastAsia="en-GB"/>
              </w:rPr>
            </w:pPr>
            <w:r w:rsidRPr="009662A4">
              <w:rPr>
                <w:rFonts w:ascii="Calibri" w:eastAsia="Times New Roman" w:hAnsi="Calibri"/>
                <w:lang w:eastAsia="en-GB"/>
              </w:rPr>
              <w:t>Prisoners matched to intervention group by year of discharge</w:t>
            </w:r>
          </w:p>
          <w:p w:rsidR="009662A4" w:rsidRPr="009662A4" w:rsidRDefault="009662A4" w:rsidP="009662A4">
            <w:pPr>
              <w:tabs>
                <w:tab w:val="right" w:pos="1432"/>
              </w:tabs>
              <w:spacing w:after="200" w:line="276" w:lineRule="auto"/>
              <w:ind w:left="360"/>
              <w:rPr>
                <w:rFonts w:ascii="Calibri" w:eastAsia="Times New Roman" w:hAnsi="Calibri"/>
                <w:lang w:eastAsia="en-GB"/>
              </w:rPr>
            </w:pPr>
            <w:r w:rsidRPr="009662A4">
              <w:rPr>
                <w:rFonts w:ascii="Calibri" w:eastAsia="Times New Roman" w:hAnsi="Calibri"/>
                <w:lang w:eastAsia="en-GB"/>
              </w:rPr>
              <w:t>No other details given</w:t>
            </w:r>
          </w:p>
        </w:tc>
        <w:tc>
          <w:tcPr>
            <w:tcW w:w="2977" w:type="dxa"/>
            <w:hideMark/>
          </w:tcPr>
          <w:p w:rsidR="009662A4" w:rsidRPr="009662A4" w:rsidRDefault="009662A4" w:rsidP="009662A4">
            <w:pPr>
              <w:tabs>
                <w:tab w:val="right" w:pos="1432"/>
              </w:tabs>
              <w:spacing w:after="200" w:line="276" w:lineRule="auto"/>
              <w:ind w:left="360"/>
              <w:rPr>
                <w:rFonts w:ascii="Calibri" w:eastAsia="Times New Roman" w:hAnsi="Calibri"/>
                <w:lang w:eastAsia="en-GB"/>
              </w:rPr>
            </w:pPr>
            <w:r w:rsidRPr="009662A4">
              <w:rPr>
                <w:rFonts w:ascii="Calibri" w:eastAsia="Times New Roman" w:hAnsi="Calibri"/>
                <w:lang w:eastAsia="en-GB"/>
              </w:rPr>
              <w:t>Comparator A: Non-specialized treatment group</w:t>
            </w:r>
          </w:p>
          <w:p w:rsidR="009662A4" w:rsidRPr="009662A4" w:rsidRDefault="009662A4" w:rsidP="009662A4">
            <w:pPr>
              <w:tabs>
                <w:tab w:val="right" w:pos="1432"/>
              </w:tabs>
              <w:spacing w:after="200" w:line="276" w:lineRule="auto"/>
              <w:ind w:left="360"/>
              <w:rPr>
                <w:rFonts w:ascii="Calibri" w:eastAsia="Times New Roman" w:hAnsi="Calibri"/>
                <w:lang w:eastAsia="en-GB"/>
              </w:rPr>
            </w:pPr>
            <w:r w:rsidRPr="009662A4">
              <w:rPr>
                <w:rFonts w:ascii="Calibri" w:eastAsia="Times New Roman" w:hAnsi="Calibri"/>
                <w:lang w:eastAsia="en-GB"/>
              </w:rPr>
              <w:t>Comparator B: No-treatment group (individuals who had refused treatment)</w:t>
            </w:r>
          </w:p>
        </w:tc>
        <w:tc>
          <w:tcPr>
            <w:tcW w:w="3018" w:type="dxa"/>
            <w:hideMark/>
          </w:tcPr>
          <w:p w:rsidR="009662A4" w:rsidRPr="009662A4" w:rsidRDefault="009662A4" w:rsidP="009662A4">
            <w:pPr>
              <w:tabs>
                <w:tab w:val="right" w:pos="1432"/>
              </w:tabs>
              <w:spacing w:after="200" w:line="276" w:lineRule="auto"/>
              <w:ind w:left="360"/>
              <w:rPr>
                <w:rFonts w:ascii="Calibri" w:eastAsia="Times New Roman" w:hAnsi="Calibri"/>
                <w:lang w:eastAsia="en-GB"/>
              </w:rPr>
            </w:pPr>
            <w:r w:rsidRPr="009662A4">
              <w:rPr>
                <w:rFonts w:ascii="Calibri" w:eastAsia="Times New Roman" w:hAnsi="Calibri"/>
                <w:lang w:eastAsia="en-GB"/>
              </w:rPr>
              <w:t>Stratified matched comparison group of incarcerated sexual offenders drawn from archives</w:t>
            </w:r>
          </w:p>
        </w:tc>
        <w:tc>
          <w:tcPr>
            <w:tcW w:w="3393" w:type="dxa"/>
            <w:hideMark/>
          </w:tcPr>
          <w:p w:rsidR="009662A4" w:rsidRPr="009662A4" w:rsidRDefault="009662A4" w:rsidP="009662A4">
            <w:pPr>
              <w:tabs>
                <w:tab w:val="right" w:pos="1432"/>
              </w:tabs>
              <w:spacing w:after="200" w:line="276" w:lineRule="auto"/>
              <w:ind w:left="360"/>
              <w:rPr>
                <w:rFonts w:ascii="Calibri" w:eastAsia="Times New Roman" w:hAnsi="Calibri"/>
                <w:lang w:eastAsia="en-GB"/>
              </w:rPr>
            </w:pPr>
            <w:r w:rsidRPr="009662A4">
              <w:rPr>
                <w:rFonts w:ascii="Calibri" w:eastAsia="Times New Roman" w:hAnsi="Calibri"/>
                <w:lang w:eastAsia="en-GB"/>
              </w:rPr>
              <w:t>Comparator A: Non-completing sex offenders</w:t>
            </w:r>
          </w:p>
          <w:p w:rsidR="009662A4" w:rsidRPr="009662A4" w:rsidRDefault="009662A4" w:rsidP="009662A4">
            <w:pPr>
              <w:tabs>
                <w:tab w:val="right" w:pos="1432"/>
              </w:tabs>
              <w:spacing w:after="200" w:line="276" w:lineRule="auto"/>
              <w:ind w:left="360"/>
              <w:rPr>
                <w:rFonts w:ascii="Calibri" w:eastAsia="Times New Roman" w:hAnsi="Calibri"/>
                <w:lang w:eastAsia="en-GB"/>
              </w:rPr>
            </w:pPr>
            <w:r w:rsidRPr="009662A4">
              <w:rPr>
                <w:rFonts w:ascii="Calibri" w:eastAsia="Times New Roman" w:hAnsi="Calibri"/>
                <w:lang w:eastAsia="en-GB"/>
              </w:rPr>
              <w:t xml:space="preserve">Comparator B:  Sex offenders who received no treatment in prison </w:t>
            </w:r>
          </w:p>
        </w:tc>
      </w:tr>
      <w:tr w:rsidR="009662A4" w:rsidRPr="009662A4" w:rsidTr="00C83DAA">
        <w:tc>
          <w:tcPr>
            <w:tcW w:w="1668" w:type="dxa"/>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Outcome data type</w:t>
            </w:r>
          </w:p>
        </w:tc>
        <w:tc>
          <w:tcPr>
            <w:tcW w:w="3118" w:type="dxa"/>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Reconviction for sexual offence</w:t>
            </w:r>
          </w:p>
        </w:tc>
        <w:tc>
          <w:tcPr>
            <w:tcW w:w="2977" w:type="dxa"/>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Reconviction for sexual offence</w:t>
            </w:r>
          </w:p>
        </w:tc>
        <w:tc>
          <w:tcPr>
            <w:tcW w:w="3018" w:type="dxa"/>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Readmission to prison for sexual offence</w:t>
            </w:r>
          </w:p>
        </w:tc>
        <w:tc>
          <w:tcPr>
            <w:tcW w:w="3393" w:type="dxa"/>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Reconviction for sexual offence</w:t>
            </w:r>
          </w:p>
        </w:tc>
      </w:tr>
      <w:tr w:rsidR="009662A4" w:rsidRPr="009662A4" w:rsidTr="00C83DAA">
        <w:tc>
          <w:tcPr>
            <w:tcW w:w="1668" w:type="dxa"/>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Start setting</w:t>
            </w:r>
          </w:p>
        </w:tc>
        <w:tc>
          <w:tcPr>
            <w:tcW w:w="3118" w:type="dxa"/>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Penal institution</w:t>
            </w:r>
          </w:p>
          <w:p w:rsidR="009662A4" w:rsidRPr="009662A4" w:rsidRDefault="009662A4" w:rsidP="009662A4">
            <w:pPr>
              <w:tabs>
                <w:tab w:val="right" w:pos="1432"/>
              </w:tabs>
              <w:spacing w:after="200" w:line="276" w:lineRule="auto"/>
              <w:rPr>
                <w:rFonts w:ascii="Calibri" w:eastAsia="Times New Roman" w:hAnsi="Calibri"/>
                <w:lang w:eastAsia="en-GB"/>
              </w:rPr>
            </w:pPr>
          </w:p>
        </w:tc>
        <w:tc>
          <w:tcPr>
            <w:tcW w:w="2977" w:type="dxa"/>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Community</w:t>
            </w:r>
          </w:p>
        </w:tc>
        <w:tc>
          <w:tcPr>
            <w:tcW w:w="3018" w:type="dxa"/>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Secure forensic mental health setting</w:t>
            </w:r>
          </w:p>
        </w:tc>
        <w:tc>
          <w:tcPr>
            <w:tcW w:w="3393" w:type="dxa"/>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Penal institution</w:t>
            </w:r>
          </w:p>
        </w:tc>
      </w:tr>
      <w:tr w:rsidR="009662A4" w:rsidRPr="009662A4" w:rsidTr="00C83DAA">
        <w:tc>
          <w:tcPr>
            <w:tcW w:w="1668" w:type="dxa"/>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End setting</w:t>
            </w:r>
          </w:p>
        </w:tc>
        <w:tc>
          <w:tcPr>
            <w:tcW w:w="3118" w:type="dxa"/>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Community</w:t>
            </w:r>
          </w:p>
        </w:tc>
        <w:tc>
          <w:tcPr>
            <w:tcW w:w="2977" w:type="dxa"/>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Community</w:t>
            </w:r>
          </w:p>
        </w:tc>
        <w:tc>
          <w:tcPr>
            <w:tcW w:w="3018" w:type="dxa"/>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Secure forensic mental health setting</w:t>
            </w:r>
          </w:p>
        </w:tc>
        <w:tc>
          <w:tcPr>
            <w:tcW w:w="3393" w:type="dxa"/>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Community</w:t>
            </w:r>
          </w:p>
        </w:tc>
      </w:tr>
      <w:tr w:rsidR="009662A4" w:rsidRPr="009662A4" w:rsidTr="00C83DAA">
        <w:tc>
          <w:tcPr>
            <w:tcW w:w="1668" w:type="dxa"/>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Average follow up (months)</w:t>
            </w:r>
          </w:p>
        </w:tc>
        <w:tc>
          <w:tcPr>
            <w:tcW w:w="3118" w:type="dxa"/>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24</w:t>
            </w:r>
          </w:p>
        </w:tc>
        <w:tc>
          <w:tcPr>
            <w:tcW w:w="2977" w:type="dxa"/>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Intervention: 52.9</w:t>
            </w:r>
          </w:p>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Comparator A: 63.8</w:t>
            </w:r>
          </w:p>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Comparator B: 65.2</w:t>
            </w:r>
          </w:p>
        </w:tc>
        <w:tc>
          <w:tcPr>
            <w:tcW w:w="3018" w:type="dxa"/>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Intervention: 70.8</w:t>
            </w:r>
          </w:p>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Comparator: 87.6</w:t>
            </w:r>
          </w:p>
        </w:tc>
        <w:tc>
          <w:tcPr>
            <w:tcW w:w="3393" w:type="dxa"/>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Intervention: 58</w:t>
            </w:r>
          </w:p>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Comparator A: 66</w:t>
            </w:r>
          </w:p>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Comparator B: 62</w:t>
            </w:r>
          </w:p>
        </w:tc>
      </w:tr>
      <w:tr w:rsidR="009662A4" w:rsidRPr="009662A4" w:rsidTr="00C83DAA">
        <w:tc>
          <w:tcPr>
            <w:tcW w:w="1668" w:type="dxa"/>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kern w:val="24"/>
                <w:lang w:eastAsia="en-GB"/>
              </w:rPr>
              <w:lastRenderedPageBreak/>
              <w:t>Comments</w:t>
            </w:r>
          </w:p>
        </w:tc>
        <w:tc>
          <w:tcPr>
            <w:tcW w:w="3118" w:type="dxa"/>
            <w:hideMark/>
          </w:tcPr>
          <w:p w:rsidR="009662A4" w:rsidRPr="009662A4" w:rsidRDefault="009662A4" w:rsidP="009662A4">
            <w:pPr>
              <w:tabs>
                <w:tab w:val="right" w:pos="1432"/>
              </w:tabs>
              <w:spacing w:after="200" w:line="276" w:lineRule="auto"/>
              <w:rPr>
                <w:rFonts w:ascii="Calibri" w:eastAsia="Times New Roman" w:hAnsi="Calibri"/>
                <w:kern w:val="24"/>
                <w:lang w:eastAsia="en-GB"/>
              </w:rPr>
            </w:pPr>
            <w:r w:rsidRPr="009662A4">
              <w:rPr>
                <w:rFonts w:ascii="Calibri" w:eastAsia="Times New Roman" w:hAnsi="Calibri"/>
                <w:kern w:val="24"/>
                <w:lang w:eastAsia="en-GB"/>
              </w:rPr>
              <w:t>Comparison group were retrospectively selected</w:t>
            </w:r>
          </w:p>
          <w:p w:rsidR="009662A4" w:rsidRPr="009662A4" w:rsidRDefault="009662A4" w:rsidP="009662A4">
            <w:pPr>
              <w:tabs>
                <w:tab w:val="right" w:pos="1432"/>
              </w:tabs>
              <w:spacing w:after="200" w:line="276" w:lineRule="auto"/>
              <w:rPr>
                <w:rFonts w:ascii="Calibri" w:eastAsia="Times New Roman" w:hAnsi="Calibri"/>
                <w:kern w:val="24"/>
                <w:lang w:eastAsia="en-GB"/>
              </w:rPr>
            </w:pPr>
            <w:r w:rsidRPr="009662A4">
              <w:rPr>
                <w:rFonts w:ascii="Calibri" w:eastAsia="Times New Roman" w:hAnsi="Calibri"/>
                <w:kern w:val="24"/>
                <w:lang w:eastAsia="en-GB"/>
              </w:rPr>
              <w:t>Baseline characteristics differed between groups</w:t>
            </w:r>
          </w:p>
          <w:p w:rsidR="009662A4" w:rsidRPr="009662A4" w:rsidRDefault="009662A4" w:rsidP="009662A4">
            <w:pPr>
              <w:tabs>
                <w:tab w:val="right" w:pos="1432"/>
              </w:tabs>
              <w:spacing w:after="200" w:line="276" w:lineRule="auto"/>
              <w:rPr>
                <w:rFonts w:ascii="Calibri" w:eastAsia="Times New Roman" w:hAnsi="Calibri"/>
                <w:kern w:val="24"/>
                <w:lang w:eastAsia="en-GB"/>
              </w:rPr>
            </w:pPr>
            <w:r w:rsidRPr="009662A4">
              <w:rPr>
                <w:rFonts w:ascii="Calibri" w:eastAsia="Times New Roman" w:hAnsi="Calibri"/>
                <w:kern w:val="24"/>
                <w:lang w:eastAsia="en-GB"/>
              </w:rPr>
              <w:t>Combined two treatment programs both of which the authors point out that by today’s standards lacked sophistication</w:t>
            </w:r>
          </w:p>
        </w:tc>
        <w:tc>
          <w:tcPr>
            <w:tcW w:w="2977" w:type="dxa"/>
            <w:hideMark/>
          </w:tcPr>
          <w:p w:rsidR="009662A4" w:rsidRPr="009662A4" w:rsidRDefault="009662A4" w:rsidP="009662A4">
            <w:pPr>
              <w:tabs>
                <w:tab w:val="right" w:pos="1432"/>
              </w:tabs>
              <w:spacing w:after="200" w:line="276" w:lineRule="auto"/>
              <w:rPr>
                <w:rFonts w:ascii="Calibri" w:eastAsia="Times New Roman" w:hAnsi="Calibri"/>
                <w:kern w:val="24"/>
                <w:lang w:eastAsia="en-GB"/>
              </w:rPr>
            </w:pPr>
            <w:r w:rsidRPr="009662A4">
              <w:rPr>
                <w:rFonts w:ascii="Calibri" w:eastAsia="Times New Roman" w:hAnsi="Calibri"/>
                <w:kern w:val="24"/>
                <w:lang w:eastAsia="en-GB"/>
              </w:rPr>
              <w:t>Significant differences in baseline characteristics between no-treatment group and other groups</w:t>
            </w:r>
          </w:p>
        </w:tc>
        <w:tc>
          <w:tcPr>
            <w:tcW w:w="3018" w:type="dxa"/>
            <w:hideMark/>
          </w:tcPr>
          <w:p w:rsidR="009662A4" w:rsidRPr="009662A4" w:rsidRDefault="009662A4" w:rsidP="009662A4">
            <w:pPr>
              <w:tabs>
                <w:tab w:val="right" w:pos="1432"/>
              </w:tabs>
              <w:spacing w:after="200" w:line="276" w:lineRule="auto"/>
              <w:rPr>
                <w:rFonts w:ascii="Calibri" w:eastAsia="Times New Roman" w:hAnsi="Calibri"/>
                <w:kern w:val="24"/>
                <w:lang w:eastAsia="en-GB"/>
              </w:rPr>
            </w:pPr>
          </w:p>
        </w:tc>
        <w:tc>
          <w:tcPr>
            <w:tcW w:w="3393" w:type="dxa"/>
            <w:hideMark/>
          </w:tcPr>
          <w:p w:rsidR="009662A4" w:rsidRPr="009662A4" w:rsidRDefault="009662A4" w:rsidP="009662A4">
            <w:pPr>
              <w:tabs>
                <w:tab w:val="right" w:pos="1432"/>
              </w:tabs>
              <w:spacing w:after="200" w:line="276" w:lineRule="auto"/>
              <w:rPr>
                <w:rFonts w:ascii="Calibri" w:eastAsia="Times New Roman" w:hAnsi="Calibri"/>
                <w:lang w:eastAsia="en-GB"/>
              </w:rPr>
            </w:pPr>
            <w:r w:rsidRPr="009662A4">
              <w:rPr>
                <w:rFonts w:ascii="Calibri" w:eastAsia="Times New Roman" w:hAnsi="Calibri"/>
                <w:lang w:eastAsia="en-GB"/>
              </w:rPr>
              <w:t> </w:t>
            </w:r>
          </w:p>
        </w:tc>
      </w:tr>
    </w:tbl>
    <w:p w:rsidR="009662A4" w:rsidRPr="009662A4" w:rsidRDefault="009662A4" w:rsidP="009662A4">
      <w:pPr>
        <w:spacing w:after="120"/>
        <w:jc w:val="both"/>
        <w:rPr>
          <w:rFonts w:eastAsia="Calibri"/>
          <w:sz w:val="20"/>
          <w:szCs w:val="20"/>
        </w:rPr>
      </w:pPr>
      <w:r w:rsidRPr="009662A4">
        <w:rPr>
          <w:rFonts w:eastAsia="Calibri"/>
          <w:sz w:val="20"/>
          <w:szCs w:val="20"/>
        </w:rPr>
        <w:t>SOTP = Sex offender treatment program, CBT = cognitive behavioural therapy</w:t>
      </w:r>
    </w:p>
    <w:p w:rsidR="009662A4" w:rsidRPr="009662A4" w:rsidRDefault="009662A4" w:rsidP="009662A4">
      <w:pPr>
        <w:rPr>
          <w:rFonts w:eastAsia="Calibri"/>
        </w:rPr>
        <w:sectPr w:rsidR="009662A4" w:rsidRPr="009662A4" w:rsidSect="00E21362">
          <w:pgSz w:w="16838" w:h="11906" w:orient="landscape"/>
          <w:pgMar w:top="1440" w:right="1440" w:bottom="1440" w:left="1440" w:header="708" w:footer="708" w:gutter="0"/>
          <w:cols w:space="708"/>
          <w:docGrid w:linePitch="360"/>
        </w:sectPr>
      </w:pPr>
    </w:p>
    <w:p w:rsidR="00616444" w:rsidRPr="007611BF" w:rsidRDefault="00616444" w:rsidP="00DB69A6">
      <w:pPr>
        <w:rPr>
          <w:rFonts w:eastAsia="Times New Roman"/>
          <w:lang w:val="en-US"/>
        </w:rPr>
      </w:pPr>
    </w:p>
    <w:p w:rsidR="00BD2309" w:rsidRPr="007611BF" w:rsidRDefault="00155168" w:rsidP="00DB69A6">
      <w:pPr>
        <w:spacing w:line="360" w:lineRule="auto"/>
        <w:rPr>
          <w:lang w:val="en-US"/>
        </w:rPr>
      </w:pPr>
      <w:bookmarkStart w:id="2" w:name="_Ref308374009"/>
      <w:bookmarkStart w:id="3" w:name="_Ref308617904"/>
      <w:bookmarkEnd w:id="1"/>
      <w:r w:rsidRPr="007611BF">
        <w:rPr>
          <w:lang w:val="en-US"/>
        </w:rPr>
        <w:t xml:space="preserve">Unlike </w:t>
      </w:r>
      <w:r w:rsidR="00DF6FAD" w:rsidRPr="007611BF">
        <w:rPr>
          <w:lang w:val="en-US"/>
        </w:rPr>
        <w:t xml:space="preserve">Example 1, it was considered feasible to aggregate some studies and therefore </w:t>
      </w:r>
      <w:r w:rsidRPr="007611BF">
        <w:rPr>
          <w:lang w:val="en-US"/>
        </w:rPr>
        <w:t xml:space="preserve">the results of each study are </w:t>
      </w:r>
      <w:r w:rsidR="004E5900" w:rsidRPr="004E5900">
        <w:rPr>
          <w:lang w:val="en-US"/>
        </w:rPr>
        <w:t>summarized</w:t>
      </w:r>
      <w:r w:rsidRPr="007611BF">
        <w:rPr>
          <w:lang w:val="en-US"/>
        </w:rPr>
        <w:t xml:space="preserve"> in</w:t>
      </w:r>
      <w:r w:rsidR="00616444" w:rsidRPr="007611BF">
        <w:rPr>
          <w:lang w:val="en-US"/>
        </w:rPr>
        <w:t xml:space="preserve"> Table 4.</w:t>
      </w:r>
    </w:p>
    <w:bookmarkEnd w:id="2"/>
    <w:bookmarkEnd w:id="3"/>
    <w:p w:rsidR="009662A4" w:rsidRPr="009662A4" w:rsidRDefault="009662A4" w:rsidP="009662A4">
      <w:pPr>
        <w:keepNext/>
        <w:spacing w:after="120" w:line="360" w:lineRule="auto"/>
        <w:jc w:val="both"/>
        <w:rPr>
          <w:rFonts w:eastAsia="Calibri"/>
          <w:bCs/>
          <w:i/>
        </w:rPr>
      </w:pPr>
      <w:r w:rsidRPr="009662A4">
        <w:rPr>
          <w:rFonts w:eastAsia="Calibri"/>
          <w:bCs/>
          <w:i/>
        </w:rPr>
        <w:t>Table 4: Results of included studies: reconviction rates (Example 2)</w:t>
      </w:r>
    </w:p>
    <w:tbl>
      <w:tblPr>
        <w:tblW w:w="9166"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3007"/>
        <w:gridCol w:w="1418"/>
        <w:gridCol w:w="1559"/>
        <w:gridCol w:w="1559"/>
        <w:gridCol w:w="1623"/>
      </w:tblGrid>
      <w:tr w:rsidR="009662A4" w:rsidRPr="009662A4" w:rsidTr="00C83DAA">
        <w:trPr>
          <w:trHeight w:val="290"/>
        </w:trPr>
        <w:tc>
          <w:tcPr>
            <w:tcW w:w="3007" w:type="dxa"/>
            <w:tcBorders>
              <w:top w:val="single" w:sz="4" w:space="0" w:color="auto"/>
              <w:bottom w:val="single" w:sz="4" w:space="0" w:color="auto"/>
            </w:tcBorders>
          </w:tcPr>
          <w:p w:rsidR="009662A4" w:rsidRPr="009662A4" w:rsidDel="00DF6FAD" w:rsidRDefault="009662A4" w:rsidP="009662A4">
            <w:pPr>
              <w:keepNext/>
              <w:spacing w:after="120" w:line="276" w:lineRule="auto"/>
              <w:rPr>
                <w:rFonts w:eastAsia="Times New Roman"/>
                <w:b/>
              </w:rPr>
            </w:pPr>
          </w:p>
        </w:tc>
        <w:tc>
          <w:tcPr>
            <w:tcW w:w="6159" w:type="dxa"/>
            <w:gridSpan w:val="4"/>
            <w:tcBorders>
              <w:top w:val="single" w:sz="4" w:space="0" w:color="auto"/>
              <w:bottom w:val="single" w:sz="4" w:space="0" w:color="auto"/>
            </w:tcBorders>
          </w:tcPr>
          <w:p w:rsidR="009662A4" w:rsidRPr="009662A4" w:rsidRDefault="009662A4" w:rsidP="009662A4">
            <w:pPr>
              <w:spacing w:after="120" w:line="276" w:lineRule="auto"/>
              <w:jc w:val="center"/>
              <w:rPr>
                <w:rFonts w:eastAsia="Times New Roman"/>
                <w:b/>
                <w:bCs/>
                <w:lang w:eastAsia="en-GB"/>
              </w:rPr>
            </w:pPr>
            <w:r w:rsidRPr="009662A4">
              <w:rPr>
                <w:rFonts w:eastAsia="Times New Roman"/>
                <w:b/>
                <w:lang w:eastAsia="en-GB"/>
              </w:rPr>
              <w:t>Author</w:t>
            </w:r>
          </w:p>
        </w:tc>
      </w:tr>
      <w:tr w:rsidR="009662A4" w:rsidRPr="009662A4" w:rsidTr="00C83DAA">
        <w:trPr>
          <w:trHeight w:val="290"/>
        </w:trPr>
        <w:tc>
          <w:tcPr>
            <w:tcW w:w="3007" w:type="dxa"/>
            <w:tcBorders>
              <w:top w:val="single" w:sz="4" w:space="0" w:color="auto"/>
              <w:bottom w:val="single" w:sz="4" w:space="0" w:color="auto"/>
            </w:tcBorders>
          </w:tcPr>
          <w:p w:rsidR="009662A4" w:rsidRPr="009662A4" w:rsidRDefault="009662A4" w:rsidP="009662A4">
            <w:pPr>
              <w:keepNext/>
              <w:spacing w:after="120" w:line="276" w:lineRule="auto"/>
              <w:rPr>
                <w:rFonts w:eastAsia="Times New Roman"/>
                <w:b/>
              </w:rPr>
            </w:pPr>
            <w:r w:rsidRPr="009662A4">
              <w:rPr>
                <w:rFonts w:eastAsia="Times New Roman"/>
                <w:b/>
              </w:rPr>
              <w:t>Reconviction rates, n (%)</w:t>
            </w:r>
          </w:p>
        </w:tc>
        <w:tc>
          <w:tcPr>
            <w:tcW w:w="1418" w:type="dxa"/>
            <w:tcBorders>
              <w:top w:val="single" w:sz="4" w:space="0" w:color="auto"/>
              <w:bottom w:val="single" w:sz="4" w:space="0" w:color="auto"/>
            </w:tcBorders>
          </w:tcPr>
          <w:p w:rsidR="009662A4" w:rsidRPr="009662A4" w:rsidRDefault="009662A4" w:rsidP="009662A4">
            <w:pPr>
              <w:spacing w:after="120" w:line="276" w:lineRule="auto"/>
              <w:rPr>
                <w:rFonts w:eastAsia="Times New Roman"/>
                <w:b/>
                <w:lang w:eastAsia="en-GB"/>
              </w:rPr>
            </w:pPr>
            <w:r w:rsidRPr="009662A4">
              <w:rPr>
                <w:rFonts w:eastAsia="Times New Roman"/>
                <w:b/>
                <w:lang w:eastAsia="en-GB"/>
              </w:rPr>
              <w:t xml:space="preserve">Friendship et al., 2003 </w:t>
            </w:r>
          </w:p>
        </w:tc>
        <w:tc>
          <w:tcPr>
            <w:tcW w:w="1559" w:type="dxa"/>
            <w:tcBorders>
              <w:top w:val="single" w:sz="4" w:space="0" w:color="auto"/>
              <w:bottom w:val="single" w:sz="4" w:space="0" w:color="auto"/>
            </w:tcBorders>
          </w:tcPr>
          <w:p w:rsidR="009662A4" w:rsidRPr="009662A4" w:rsidRDefault="009662A4" w:rsidP="009662A4">
            <w:pPr>
              <w:spacing w:after="120" w:line="276" w:lineRule="auto"/>
              <w:rPr>
                <w:rFonts w:eastAsia="Times New Roman"/>
                <w:b/>
              </w:rPr>
            </w:pPr>
            <w:r w:rsidRPr="009662A4">
              <w:rPr>
                <w:rFonts w:eastAsia="Times New Roman"/>
                <w:b/>
              </w:rPr>
              <w:t xml:space="preserve">McGrath et al., 1998 </w:t>
            </w:r>
          </w:p>
        </w:tc>
        <w:tc>
          <w:tcPr>
            <w:tcW w:w="1559" w:type="dxa"/>
            <w:tcBorders>
              <w:top w:val="single" w:sz="4" w:space="0" w:color="auto"/>
              <w:bottom w:val="single" w:sz="4" w:space="0" w:color="auto"/>
            </w:tcBorders>
          </w:tcPr>
          <w:p w:rsidR="009662A4" w:rsidRPr="009662A4" w:rsidRDefault="009662A4" w:rsidP="009662A4">
            <w:pPr>
              <w:spacing w:after="120" w:line="276" w:lineRule="auto"/>
              <w:rPr>
                <w:rFonts w:eastAsia="Times New Roman"/>
                <w:b/>
                <w:lang w:eastAsia="en-GB"/>
              </w:rPr>
            </w:pPr>
            <w:proofErr w:type="spellStart"/>
            <w:r w:rsidRPr="009662A4">
              <w:rPr>
                <w:rFonts w:eastAsia="Times New Roman"/>
                <w:b/>
                <w:lang w:eastAsia="en-GB"/>
              </w:rPr>
              <w:t>Nicholaichuk</w:t>
            </w:r>
            <w:proofErr w:type="spellEnd"/>
            <w:r w:rsidRPr="009662A4">
              <w:rPr>
                <w:rFonts w:eastAsia="Times New Roman"/>
                <w:b/>
                <w:lang w:eastAsia="en-GB"/>
              </w:rPr>
              <w:t xml:space="preserve"> et al., 2000</w:t>
            </w:r>
          </w:p>
        </w:tc>
        <w:tc>
          <w:tcPr>
            <w:tcW w:w="1623" w:type="dxa"/>
            <w:tcBorders>
              <w:top w:val="single" w:sz="4" w:space="0" w:color="auto"/>
              <w:bottom w:val="single" w:sz="4" w:space="0" w:color="auto"/>
            </w:tcBorders>
          </w:tcPr>
          <w:p w:rsidR="009662A4" w:rsidRPr="009662A4" w:rsidRDefault="009662A4" w:rsidP="009662A4">
            <w:pPr>
              <w:spacing w:after="120" w:line="276" w:lineRule="auto"/>
              <w:rPr>
                <w:rFonts w:eastAsia="Times New Roman"/>
                <w:b/>
                <w:lang w:eastAsia="en-GB"/>
              </w:rPr>
            </w:pPr>
            <w:r w:rsidRPr="009662A4">
              <w:rPr>
                <w:rFonts w:eastAsia="Times New Roman"/>
                <w:b/>
                <w:lang w:eastAsia="en-GB"/>
              </w:rPr>
              <w:t>Schweitzer et al., 2003</w:t>
            </w:r>
          </w:p>
        </w:tc>
      </w:tr>
      <w:tr w:rsidR="009662A4" w:rsidRPr="009662A4" w:rsidTr="00C83DAA">
        <w:trPr>
          <w:trHeight w:val="290"/>
        </w:trPr>
        <w:tc>
          <w:tcPr>
            <w:tcW w:w="3007" w:type="dxa"/>
            <w:tcBorders>
              <w:top w:val="single" w:sz="4" w:space="0" w:color="auto"/>
            </w:tcBorders>
          </w:tcPr>
          <w:p w:rsidR="009662A4" w:rsidRPr="009662A4" w:rsidRDefault="009662A4" w:rsidP="009662A4">
            <w:pPr>
              <w:keepNext/>
              <w:tabs>
                <w:tab w:val="right" w:pos="1432"/>
              </w:tabs>
              <w:spacing w:after="120" w:line="276" w:lineRule="auto"/>
              <w:rPr>
                <w:rFonts w:eastAsia="Times New Roman"/>
              </w:rPr>
            </w:pPr>
            <w:r w:rsidRPr="009662A4">
              <w:rPr>
                <w:rFonts w:eastAsia="Times New Roman"/>
              </w:rPr>
              <w:t xml:space="preserve">Treatment group </w:t>
            </w:r>
          </w:p>
        </w:tc>
        <w:tc>
          <w:tcPr>
            <w:tcW w:w="1418" w:type="dxa"/>
            <w:tcBorders>
              <w:top w:val="single" w:sz="4" w:space="0" w:color="auto"/>
            </w:tcBorders>
          </w:tcPr>
          <w:p w:rsidR="009662A4" w:rsidRPr="009662A4" w:rsidRDefault="009662A4" w:rsidP="009662A4">
            <w:pPr>
              <w:keepNext/>
              <w:tabs>
                <w:tab w:val="right" w:pos="1432"/>
              </w:tabs>
              <w:spacing w:after="120" w:line="276" w:lineRule="auto"/>
              <w:rPr>
                <w:rFonts w:eastAsia="Times New Roman"/>
              </w:rPr>
            </w:pPr>
            <w:r w:rsidRPr="009662A4">
              <w:rPr>
                <w:rFonts w:eastAsia="Times New Roman"/>
              </w:rPr>
              <w:t xml:space="preserve">17/647 (2.6) </w:t>
            </w:r>
          </w:p>
        </w:tc>
        <w:tc>
          <w:tcPr>
            <w:tcW w:w="1559" w:type="dxa"/>
            <w:tcBorders>
              <w:top w:val="single" w:sz="4" w:space="0" w:color="auto"/>
            </w:tcBorders>
          </w:tcPr>
          <w:p w:rsidR="009662A4" w:rsidRPr="009662A4" w:rsidRDefault="009662A4" w:rsidP="009662A4">
            <w:pPr>
              <w:keepNext/>
              <w:tabs>
                <w:tab w:val="right" w:pos="1432"/>
              </w:tabs>
              <w:spacing w:after="120" w:line="276" w:lineRule="auto"/>
              <w:rPr>
                <w:rFonts w:eastAsia="Times New Roman"/>
              </w:rPr>
            </w:pPr>
            <w:r w:rsidRPr="009662A4">
              <w:rPr>
                <w:rFonts w:eastAsia="Times New Roman"/>
              </w:rPr>
              <w:t xml:space="preserve">1/71 (1.4) </w:t>
            </w:r>
          </w:p>
        </w:tc>
        <w:tc>
          <w:tcPr>
            <w:tcW w:w="1559" w:type="dxa"/>
            <w:tcBorders>
              <w:top w:val="single" w:sz="4" w:space="0" w:color="auto"/>
            </w:tcBorders>
          </w:tcPr>
          <w:p w:rsidR="009662A4" w:rsidRPr="009662A4" w:rsidRDefault="009662A4" w:rsidP="009662A4">
            <w:pPr>
              <w:keepNext/>
              <w:tabs>
                <w:tab w:val="right" w:pos="1432"/>
              </w:tabs>
              <w:spacing w:after="120" w:line="276" w:lineRule="auto"/>
              <w:rPr>
                <w:rFonts w:eastAsia="Times New Roman"/>
              </w:rPr>
            </w:pPr>
            <w:r w:rsidRPr="009662A4">
              <w:rPr>
                <w:rFonts w:eastAsia="Times New Roman"/>
              </w:rPr>
              <w:t xml:space="preserve">43/296 (14.5) </w:t>
            </w:r>
          </w:p>
        </w:tc>
        <w:tc>
          <w:tcPr>
            <w:tcW w:w="1623" w:type="dxa"/>
            <w:tcBorders>
              <w:top w:val="single" w:sz="4" w:space="0" w:color="auto"/>
            </w:tcBorders>
          </w:tcPr>
          <w:p w:rsidR="009662A4" w:rsidRPr="009662A4" w:rsidRDefault="009662A4" w:rsidP="009662A4">
            <w:pPr>
              <w:keepNext/>
              <w:tabs>
                <w:tab w:val="right" w:pos="1432"/>
              </w:tabs>
              <w:spacing w:after="120" w:line="276" w:lineRule="auto"/>
              <w:rPr>
                <w:rFonts w:eastAsia="Times New Roman"/>
              </w:rPr>
            </w:pPr>
            <w:r w:rsidRPr="009662A4">
              <w:rPr>
                <w:rFonts w:eastAsia="Times New Roman"/>
              </w:rPr>
              <w:t xml:space="preserve">6/196 (3.1) </w:t>
            </w:r>
          </w:p>
        </w:tc>
      </w:tr>
      <w:tr w:rsidR="009662A4" w:rsidRPr="009662A4" w:rsidTr="00C83DAA">
        <w:trPr>
          <w:trHeight w:val="290"/>
        </w:trPr>
        <w:tc>
          <w:tcPr>
            <w:tcW w:w="3007" w:type="dxa"/>
          </w:tcPr>
          <w:p w:rsidR="009662A4" w:rsidRPr="009662A4" w:rsidRDefault="009662A4" w:rsidP="009662A4">
            <w:pPr>
              <w:keepNext/>
              <w:tabs>
                <w:tab w:val="right" w:pos="1432"/>
              </w:tabs>
              <w:spacing w:after="120" w:line="276" w:lineRule="auto"/>
              <w:rPr>
                <w:rFonts w:eastAsia="Times New Roman"/>
              </w:rPr>
            </w:pPr>
            <w:r w:rsidRPr="009662A4">
              <w:rPr>
                <w:rFonts w:eastAsia="Times New Roman"/>
              </w:rPr>
              <w:t>Comparison group A</w:t>
            </w:r>
          </w:p>
        </w:tc>
        <w:tc>
          <w:tcPr>
            <w:tcW w:w="1418" w:type="dxa"/>
          </w:tcPr>
          <w:p w:rsidR="009662A4" w:rsidRPr="009662A4" w:rsidRDefault="009662A4" w:rsidP="009662A4">
            <w:pPr>
              <w:keepNext/>
              <w:tabs>
                <w:tab w:val="right" w:pos="1432"/>
              </w:tabs>
              <w:spacing w:after="120" w:line="276" w:lineRule="auto"/>
              <w:rPr>
                <w:rFonts w:eastAsia="Times New Roman"/>
              </w:rPr>
            </w:pPr>
            <w:r w:rsidRPr="009662A4">
              <w:rPr>
                <w:rFonts w:eastAsia="Times New Roman"/>
              </w:rPr>
              <w:t xml:space="preserve">54/1910 (2.8) </w:t>
            </w:r>
          </w:p>
        </w:tc>
        <w:tc>
          <w:tcPr>
            <w:tcW w:w="1559" w:type="dxa"/>
          </w:tcPr>
          <w:p w:rsidR="009662A4" w:rsidRPr="009662A4" w:rsidRDefault="009662A4" w:rsidP="009662A4">
            <w:pPr>
              <w:keepNext/>
              <w:tabs>
                <w:tab w:val="right" w:pos="1432"/>
              </w:tabs>
              <w:spacing w:after="120" w:line="276" w:lineRule="auto"/>
              <w:rPr>
                <w:rFonts w:eastAsia="Times New Roman"/>
              </w:rPr>
            </w:pPr>
            <w:r w:rsidRPr="009662A4">
              <w:rPr>
                <w:rFonts w:eastAsia="Times New Roman"/>
              </w:rPr>
              <w:t xml:space="preserve">5/32 (15.6) </w:t>
            </w:r>
          </w:p>
        </w:tc>
        <w:tc>
          <w:tcPr>
            <w:tcW w:w="1559" w:type="dxa"/>
          </w:tcPr>
          <w:p w:rsidR="009662A4" w:rsidRPr="009662A4" w:rsidRDefault="009662A4" w:rsidP="009662A4">
            <w:pPr>
              <w:keepNext/>
              <w:tabs>
                <w:tab w:val="right" w:pos="1432"/>
              </w:tabs>
              <w:spacing w:after="120" w:line="276" w:lineRule="auto"/>
              <w:rPr>
                <w:rFonts w:eastAsia="Times New Roman"/>
              </w:rPr>
            </w:pPr>
            <w:r w:rsidRPr="009662A4">
              <w:rPr>
                <w:rFonts w:eastAsia="Times New Roman"/>
              </w:rPr>
              <w:t xml:space="preserve">94/283 (33.2) </w:t>
            </w:r>
          </w:p>
        </w:tc>
        <w:tc>
          <w:tcPr>
            <w:tcW w:w="1623" w:type="dxa"/>
          </w:tcPr>
          <w:p w:rsidR="009662A4" w:rsidRPr="009662A4" w:rsidRDefault="009662A4" w:rsidP="009662A4">
            <w:pPr>
              <w:keepNext/>
              <w:tabs>
                <w:tab w:val="right" w:pos="1432"/>
              </w:tabs>
              <w:spacing w:after="120" w:line="276" w:lineRule="auto"/>
              <w:rPr>
                <w:rFonts w:eastAsia="Times New Roman"/>
              </w:rPr>
            </w:pPr>
            <w:r w:rsidRPr="009662A4">
              <w:rPr>
                <w:rFonts w:eastAsia="Times New Roman"/>
              </w:rPr>
              <w:t xml:space="preserve">6/85 (7.1) </w:t>
            </w:r>
          </w:p>
        </w:tc>
      </w:tr>
      <w:tr w:rsidR="009662A4" w:rsidRPr="009662A4" w:rsidTr="00C83DAA">
        <w:trPr>
          <w:trHeight w:val="290"/>
        </w:trPr>
        <w:tc>
          <w:tcPr>
            <w:tcW w:w="3007" w:type="dxa"/>
          </w:tcPr>
          <w:p w:rsidR="009662A4" w:rsidRPr="009662A4" w:rsidRDefault="009662A4" w:rsidP="009662A4">
            <w:pPr>
              <w:keepNext/>
              <w:tabs>
                <w:tab w:val="right" w:pos="1432"/>
              </w:tabs>
              <w:spacing w:after="120" w:line="276" w:lineRule="auto"/>
              <w:rPr>
                <w:rFonts w:eastAsia="Times New Roman"/>
              </w:rPr>
            </w:pPr>
            <w:r w:rsidRPr="009662A4">
              <w:rPr>
                <w:rFonts w:eastAsia="Times New Roman"/>
              </w:rPr>
              <w:t>Comparison group B</w:t>
            </w:r>
          </w:p>
        </w:tc>
        <w:tc>
          <w:tcPr>
            <w:tcW w:w="1418" w:type="dxa"/>
          </w:tcPr>
          <w:p w:rsidR="009662A4" w:rsidRPr="009662A4" w:rsidRDefault="009662A4" w:rsidP="009662A4">
            <w:pPr>
              <w:keepNext/>
              <w:tabs>
                <w:tab w:val="right" w:pos="1432"/>
              </w:tabs>
              <w:spacing w:after="120" w:line="276" w:lineRule="auto"/>
              <w:rPr>
                <w:rFonts w:eastAsia="Times New Roman"/>
              </w:rPr>
            </w:pPr>
            <w:r w:rsidRPr="009662A4">
              <w:rPr>
                <w:rFonts w:eastAsia="Times New Roman"/>
              </w:rPr>
              <w:t>-</w:t>
            </w:r>
          </w:p>
        </w:tc>
        <w:tc>
          <w:tcPr>
            <w:tcW w:w="1559" w:type="dxa"/>
          </w:tcPr>
          <w:p w:rsidR="009662A4" w:rsidRPr="009662A4" w:rsidRDefault="009662A4" w:rsidP="009662A4">
            <w:pPr>
              <w:keepNext/>
              <w:tabs>
                <w:tab w:val="right" w:pos="1432"/>
              </w:tabs>
              <w:spacing w:after="120" w:line="276" w:lineRule="auto"/>
              <w:rPr>
                <w:rFonts w:eastAsia="Times New Roman"/>
              </w:rPr>
            </w:pPr>
            <w:r w:rsidRPr="009662A4">
              <w:rPr>
                <w:rFonts w:eastAsia="Times New Roman"/>
              </w:rPr>
              <w:t xml:space="preserve">2/19 (10.5) </w:t>
            </w:r>
          </w:p>
        </w:tc>
        <w:tc>
          <w:tcPr>
            <w:tcW w:w="1559" w:type="dxa"/>
          </w:tcPr>
          <w:p w:rsidR="009662A4" w:rsidRPr="009662A4" w:rsidRDefault="009662A4" w:rsidP="009662A4">
            <w:pPr>
              <w:keepNext/>
              <w:tabs>
                <w:tab w:val="right" w:pos="1432"/>
              </w:tabs>
              <w:spacing w:after="120" w:line="276" w:lineRule="auto"/>
              <w:rPr>
                <w:rFonts w:eastAsia="Times New Roman"/>
              </w:rPr>
            </w:pPr>
            <w:r w:rsidRPr="009662A4">
              <w:rPr>
                <w:rFonts w:eastAsia="Times New Roman"/>
              </w:rPr>
              <w:t>-</w:t>
            </w:r>
          </w:p>
        </w:tc>
        <w:tc>
          <w:tcPr>
            <w:tcW w:w="1623" w:type="dxa"/>
          </w:tcPr>
          <w:p w:rsidR="009662A4" w:rsidRPr="009662A4" w:rsidRDefault="009662A4" w:rsidP="009662A4">
            <w:pPr>
              <w:keepNext/>
              <w:tabs>
                <w:tab w:val="right" w:pos="1432"/>
              </w:tabs>
              <w:spacing w:after="120" w:line="276" w:lineRule="auto"/>
              <w:rPr>
                <w:rFonts w:eastAsia="Times New Roman"/>
              </w:rPr>
            </w:pPr>
            <w:r w:rsidRPr="009662A4">
              <w:rPr>
                <w:rFonts w:eastAsia="Times New Roman"/>
              </w:rPr>
              <w:t xml:space="preserve">8/164 (4.9) </w:t>
            </w:r>
          </w:p>
        </w:tc>
      </w:tr>
      <w:tr w:rsidR="009662A4" w:rsidRPr="009662A4" w:rsidTr="00C83DAA">
        <w:trPr>
          <w:trHeight w:val="290"/>
        </w:trPr>
        <w:tc>
          <w:tcPr>
            <w:tcW w:w="3007" w:type="dxa"/>
          </w:tcPr>
          <w:p w:rsidR="009662A4" w:rsidRPr="009662A4" w:rsidRDefault="009662A4" w:rsidP="009662A4">
            <w:pPr>
              <w:keepNext/>
              <w:tabs>
                <w:tab w:val="right" w:pos="1432"/>
              </w:tabs>
              <w:spacing w:after="120" w:line="276" w:lineRule="auto"/>
              <w:rPr>
                <w:rFonts w:eastAsia="Times New Roman"/>
              </w:rPr>
            </w:pPr>
            <w:r w:rsidRPr="009662A4">
              <w:rPr>
                <w:rFonts w:eastAsia="Times New Roman"/>
              </w:rPr>
              <w:t xml:space="preserve">Significant reduction in reconviction rates when intervention group compared with comparator? </w:t>
            </w:r>
          </w:p>
        </w:tc>
        <w:tc>
          <w:tcPr>
            <w:tcW w:w="1418" w:type="dxa"/>
          </w:tcPr>
          <w:p w:rsidR="009662A4" w:rsidRPr="009662A4" w:rsidRDefault="009662A4" w:rsidP="009662A4">
            <w:pPr>
              <w:keepNext/>
              <w:tabs>
                <w:tab w:val="right" w:pos="1432"/>
              </w:tabs>
              <w:spacing w:after="120" w:line="276" w:lineRule="auto"/>
              <w:rPr>
                <w:rFonts w:eastAsia="Times New Roman"/>
              </w:rPr>
            </w:pPr>
            <w:r w:rsidRPr="009662A4">
              <w:rPr>
                <w:rFonts w:eastAsia="Times New Roman"/>
              </w:rPr>
              <w:t>No</w:t>
            </w:r>
          </w:p>
        </w:tc>
        <w:tc>
          <w:tcPr>
            <w:tcW w:w="1559" w:type="dxa"/>
          </w:tcPr>
          <w:p w:rsidR="009662A4" w:rsidRPr="009662A4" w:rsidRDefault="009662A4" w:rsidP="009662A4">
            <w:pPr>
              <w:keepNext/>
              <w:tabs>
                <w:tab w:val="right" w:pos="1432"/>
              </w:tabs>
              <w:spacing w:after="120" w:line="276" w:lineRule="auto"/>
              <w:rPr>
                <w:rFonts w:eastAsia="Times New Roman"/>
              </w:rPr>
            </w:pPr>
            <w:r w:rsidRPr="009662A4">
              <w:rPr>
                <w:rFonts w:eastAsia="Times New Roman"/>
              </w:rPr>
              <w:t>Yes</w:t>
            </w:r>
          </w:p>
        </w:tc>
        <w:tc>
          <w:tcPr>
            <w:tcW w:w="1559" w:type="dxa"/>
          </w:tcPr>
          <w:p w:rsidR="009662A4" w:rsidRPr="009662A4" w:rsidRDefault="009662A4" w:rsidP="009662A4">
            <w:pPr>
              <w:keepNext/>
              <w:tabs>
                <w:tab w:val="right" w:pos="1432"/>
              </w:tabs>
              <w:spacing w:after="120" w:line="276" w:lineRule="auto"/>
              <w:rPr>
                <w:rFonts w:eastAsia="Times New Roman"/>
              </w:rPr>
            </w:pPr>
            <w:r w:rsidRPr="009662A4">
              <w:rPr>
                <w:rFonts w:eastAsia="Times New Roman"/>
              </w:rPr>
              <w:t>Yes</w:t>
            </w:r>
          </w:p>
        </w:tc>
        <w:tc>
          <w:tcPr>
            <w:tcW w:w="1623" w:type="dxa"/>
          </w:tcPr>
          <w:p w:rsidR="009662A4" w:rsidRPr="009662A4" w:rsidRDefault="009662A4" w:rsidP="009662A4">
            <w:pPr>
              <w:keepNext/>
              <w:tabs>
                <w:tab w:val="right" w:pos="1432"/>
              </w:tabs>
              <w:spacing w:after="120" w:line="276" w:lineRule="auto"/>
              <w:rPr>
                <w:rFonts w:eastAsia="Times New Roman"/>
              </w:rPr>
            </w:pPr>
            <w:r w:rsidRPr="009662A4">
              <w:rPr>
                <w:rFonts w:eastAsia="Times New Roman"/>
              </w:rPr>
              <w:t>No</w:t>
            </w:r>
          </w:p>
        </w:tc>
      </w:tr>
    </w:tbl>
    <w:p w:rsidR="009662A4" w:rsidRPr="009662A4" w:rsidRDefault="009662A4" w:rsidP="009662A4">
      <w:pPr>
        <w:spacing w:after="200" w:line="276" w:lineRule="auto"/>
        <w:rPr>
          <w:rFonts w:ascii="Calibri" w:eastAsia="Calibri" w:hAnsi="Calibri"/>
          <w:sz w:val="22"/>
          <w:szCs w:val="22"/>
        </w:rPr>
      </w:pPr>
    </w:p>
    <w:p w:rsidR="00BD2309" w:rsidRPr="007611BF" w:rsidRDefault="00155168" w:rsidP="00BC396F">
      <w:pPr>
        <w:pStyle w:val="LRiGnormal"/>
        <w:spacing w:after="120"/>
        <w:ind w:firstLine="720"/>
        <w:jc w:val="left"/>
        <w:rPr>
          <w:sz w:val="24"/>
          <w:szCs w:val="24"/>
          <w:lang w:val="en-US"/>
        </w:rPr>
      </w:pPr>
      <w:r w:rsidRPr="007611BF">
        <w:rPr>
          <w:sz w:val="24"/>
          <w:szCs w:val="24"/>
          <w:lang w:val="en-US"/>
        </w:rPr>
        <w:t xml:space="preserve">Two studies </w:t>
      </w:r>
      <w:r w:rsidR="001519A1" w:rsidRPr="007611BF">
        <w:rPr>
          <w:sz w:val="24"/>
          <w:szCs w:val="24"/>
        </w:rPr>
        <w:fldChar w:fldCharType="begin">
          <w:fldData xml:space="preserve">PEVuZE5vdGU+PENpdGU+PEF1dGhvcj5NY0dyYXRoPC9BdXRob3I+PFllYXI+MTk5ODwvWWVhcj48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</w:fldData>
        </w:fldChar>
      </w:r>
      <w:r w:rsidR="0013402C" w:rsidRPr="007611BF">
        <w:rPr>
          <w:sz w:val="24"/>
          <w:szCs w:val="24"/>
          <w:lang w:val="en-US"/>
        </w:rPr>
        <w:instrText xml:space="preserve"> ADDIN EN.CITE </w:instrText>
      </w:r>
      <w:r w:rsidR="0013402C" w:rsidRPr="007611BF">
        <w:rPr>
          <w:sz w:val="24"/>
          <w:szCs w:val="24"/>
        </w:rPr>
        <w:fldChar w:fldCharType="begin">
          <w:fldData xml:space="preserve">PEVuZE5vdGU+PENpdGU+PEF1dGhvcj5NY0dyYXRoPC9BdXRob3I+PFllYXI+MTk5ODwvWWVhcj48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</w:fldData>
        </w:fldChar>
      </w:r>
      <w:r w:rsidR="0013402C" w:rsidRPr="007611BF">
        <w:rPr>
          <w:sz w:val="24"/>
          <w:szCs w:val="24"/>
          <w:lang w:val="en-US"/>
        </w:rPr>
        <w:instrText xml:space="preserve"> ADDIN EN.CITE.DATA </w:instrText>
      </w:r>
      <w:r w:rsidR="0013402C" w:rsidRPr="007611BF">
        <w:rPr>
          <w:sz w:val="24"/>
          <w:szCs w:val="24"/>
        </w:rPr>
      </w:r>
      <w:r w:rsidR="0013402C" w:rsidRPr="007611BF">
        <w:rPr>
          <w:sz w:val="24"/>
          <w:szCs w:val="24"/>
        </w:rPr>
        <w:fldChar w:fldCharType="end"/>
      </w:r>
      <w:r w:rsidR="001519A1" w:rsidRPr="007611BF">
        <w:rPr>
          <w:sz w:val="24"/>
          <w:szCs w:val="24"/>
        </w:rPr>
      </w:r>
      <w:r w:rsidR="001519A1" w:rsidRPr="007611BF">
        <w:rPr>
          <w:sz w:val="24"/>
          <w:szCs w:val="24"/>
        </w:rPr>
        <w:fldChar w:fldCharType="separate"/>
      </w:r>
      <w:r w:rsidR="0013402C" w:rsidRPr="007611BF">
        <w:rPr>
          <w:noProof/>
          <w:sz w:val="24"/>
          <w:szCs w:val="24"/>
          <w:lang w:val="en-US"/>
        </w:rPr>
        <w:t>(</w:t>
      </w:r>
      <w:hyperlink w:anchor="_ENREF_16" w:tooltip="McGrath, 1998 #20" w:history="1">
        <w:r w:rsidR="0013402C" w:rsidRPr="007611BF">
          <w:rPr>
            <w:noProof/>
            <w:sz w:val="24"/>
            <w:szCs w:val="24"/>
            <w:lang w:val="en-US"/>
          </w:rPr>
          <w:t>McGrath et al., 1998</w:t>
        </w:r>
      </w:hyperlink>
      <w:r w:rsidR="0013402C" w:rsidRPr="007611BF">
        <w:rPr>
          <w:noProof/>
          <w:sz w:val="24"/>
          <w:szCs w:val="24"/>
          <w:lang w:val="en-US"/>
        </w:rPr>
        <w:t xml:space="preserve">; </w:t>
      </w:r>
      <w:hyperlink w:anchor="_ENREF_17" w:tooltip="Nicholaichuk, 2000 #21" w:history="1">
        <w:r w:rsidR="0013402C" w:rsidRPr="007611BF">
          <w:rPr>
            <w:noProof/>
            <w:sz w:val="24"/>
            <w:szCs w:val="24"/>
            <w:lang w:val="en-US"/>
          </w:rPr>
          <w:t>Nicholaichuk et al., 2000</w:t>
        </w:r>
      </w:hyperlink>
      <w:r w:rsidR="0013402C" w:rsidRPr="007611BF">
        <w:rPr>
          <w:noProof/>
          <w:sz w:val="24"/>
          <w:szCs w:val="24"/>
          <w:lang w:val="en-US"/>
        </w:rPr>
        <w:t>)</w:t>
      </w:r>
      <w:r w:rsidR="001519A1" w:rsidRPr="007611BF">
        <w:rPr>
          <w:sz w:val="24"/>
          <w:szCs w:val="24"/>
        </w:rPr>
        <w:fldChar w:fldCharType="end"/>
      </w:r>
      <w:r w:rsidRPr="007611BF">
        <w:rPr>
          <w:sz w:val="24"/>
          <w:szCs w:val="24"/>
          <w:lang w:val="en-US"/>
        </w:rPr>
        <w:t xml:space="preserve"> found a significant reduction in reconviction</w:t>
      </w:r>
      <w:r w:rsidR="005346A8" w:rsidRPr="007611BF">
        <w:rPr>
          <w:sz w:val="24"/>
          <w:szCs w:val="24"/>
          <w:lang w:val="en-US"/>
        </w:rPr>
        <w:t xml:space="preserve"> rates when the intervention group was compared with comparator(s) </w:t>
      </w:r>
      <w:r w:rsidRPr="007611BF">
        <w:rPr>
          <w:sz w:val="24"/>
          <w:szCs w:val="24"/>
          <w:lang w:val="en-US"/>
        </w:rPr>
        <w:t xml:space="preserve"> and two studies did not </w:t>
      </w:r>
      <w:r w:rsidR="001519A1" w:rsidRPr="007611BF">
        <w:rPr>
          <w:sz w:val="24"/>
          <w:szCs w:val="24"/>
          <w:lang w:eastAsia="en-GB"/>
        </w:rPr>
        <w:fldChar w:fldCharType="begin">
          <w:fldData xml:space="preserve">PEVuZE5vdGU+PENpdGU+PEF1dGhvcj5GcmllbmRzaGlwPC9BdXRob3I+PFllYXI+MjAwMzwvWWVh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</w:fldData>
        </w:fldChar>
      </w:r>
      <w:r w:rsidR="0013402C" w:rsidRPr="007611BF">
        <w:rPr>
          <w:sz w:val="24"/>
          <w:szCs w:val="24"/>
          <w:lang w:val="en-US" w:eastAsia="en-GB"/>
        </w:rPr>
        <w:instrText xml:space="preserve"> ADDIN EN.CITE </w:instrText>
      </w:r>
      <w:r w:rsidR="0013402C" w:rsidRPr="007611BF">
        <w:rPr>
          <w:sz w:val="24"/>
          <w:szCs w:val="24"/>
          <w:lang w:eastAsia="en-GB"/>
        </w:rPr>
        <w:fldChar w:fldCharType="begin">
          <w:fldData xml:space="preserve">PEVuZE5vdGU+PENpdGU+PEF1dGhvcj5GcmllbmRzaGlwPC9BdXRob3I+PFllYXI+MjAwMzwvWWVh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</w:fldData>
        </w:fldChar>
      </w:r>
      <w:r w:rsidR="0013402C" w:rsidRPr="007611BF">
        <w:rPr>
          <w:sz w:val="24"/>
          <w:szCs w:val="24"/>
          <w:lang w:val="en-US" w:eastAsia="en-GB"/>
        </w:rPr>
        <w:instrText xml:space="preserve"> ADDIN EN.CITE.DATA </w:instrText>
      </w:r>
      <w:r w:rsidR="0013402C" w:rsidRPr="007611BF">
        <w:rPr>
          <w:sz w:val="24"/>
          <w:szCs w:val="24"/>
          <w:lang w:eastAsia="en-GB"/>
        </w:rPr>
      </w:r>
      <w:r w:rsidR="0013402C" w:rsidRPr="007611BF">
        <w:rPr>
          <w:sz w:val="24"/>
          <w:szCs w:val="24"/>
          <w:lang w:eastAsia="en-GB"/>
        </w:rPr>
        <w:fldChar w:fldCharType="end"/>
      </w:r>
      <w:r w:rsidR="001519A1" w:rsidRPr="007611BF">
        <w:rPr>
          <w:sz w:val="24"/>
          <w:szCs w:val="24"/>
          <w:lang w:eastAsia="en-GB"/>
        </w:rPr>
      </w:r>
      <w:r w:rsidR="001519A1" w:rsidRPr="007611BF">
        <w:rPr>
          <w:sz w:val="24"/>
          <w:szCs w:val="24"/>
          <w:lang w:eastAsia="en-GB"/>
        </w:rPr>
        <w:fldChar w:fldCharType="separate"/>
      </w:r>
      <w:r w:rsidR="0013402C" w:rsidRPr="007611BF">
        <w:rPr>
          <w:noProof/>
          <w:sz w:val="24"/>
          <w:szCs w:val="24"/>
          <w:lang w:val="en-US" w:eastAsia="en-GB"/>
        </w:rPr>
        <w:t>(</w:t>
      </w:r>
      <w:hyperlink w:anchor="_ENREF_8" w:tooltip="Friendship, 2003 #19" w:history="1">
        <w:r w:rsidR="0013402C" w:rsidRPr="007611BF">
          <w:rPr>
            <w:noProof/>
            <w:sz w:val="24"/>
            <w:szCs w:val="24"/>
            <w:lang w:val="en-US" w:eastAsia="en-GB"/>
          </w:rPr>
          <w:t>Friendship et al., 2003</w:t>
        </w:r>
      </w:hyperlink>
      <w:r w:rsidR="0013402C" w:rsidRPr="007611BF">
        <w:rPr>
          <w:noProof/>
          <w:sz w:val="24"/>
          <w:szCs w:val="24"/>
          <w:lang w:val="en-US" w:eastAsia="en-GB"/>
        </w:rPr>
        <w:t xml:space="preserve">; </w:t>
      </w:r>
      <w:hyperlink w:anchor="_ENREF_20" w:tooltip="Schweitzer, 2003 #22" w:history="1">
        <w:r w:rsidR="0013402C" w:rsidRPr="007611BF">
          <w:rPr>
            <w:noProof/>
            <w:sz w:val="24"/>
            <w:szCs w:val="24"/>
            <w:lang w:val="en-US" w:eastAsia="en-GB"/>
          </w:rPr>
          <w:t>Schweitzer &amp; Dwyer, 2003</w:t>
        </w:r>
      </w:hyperlink>
      <w:r w:rsidR="0013402C" w:rsidRPr="007611BF">
        <w:rPr>
          <w:noProof/>
          <w:sz w:val="24"/>
          <w:szCs w:val="24"/>
          <w:lang w:val="en-US" w:eastAsia="en-GB"/>
        </w:rPr>
        <w:t>)</w:t>
      </w:r>
      <w:r w:rsidR="001519A1" w:rsidRPr="007611BF">
        <w:rPr>
          <w:sz w:val="24"/>
          <w:szCs w:val="24"/>
          <w:lang w:eastAsia="en-GB"/>
        </w:rPr>
        <w:fldChar w:fldCharType="end"/>
      </w:r>
      <w:r w:rsidRPr="007611BF">
        <w:rPr>
          <w:sz w:val="24"/>
          <w:szCs w:val="24"/>
          <w:lang w:val="en-US"/>
        </w:rPr>
        <w:t>. The reconviction rates across studies varied considerably</w:t>
      </w:r>
      <w:r w:rsidR="005346A8" w:rsidRPr="007611BF">
        <w:rPr>
          <w:sz w:val="24"/>
          <w:szCs w:val="24"/>
          <w:lang w:val="en-US"/>
        </w:rPr>
        <w:t>,</w:t>
      </w:r>
      <w:r w:rsidRPr="007611BF">
        <w:rPr>
          <w:sz w:val="24"/>
          <w:szCs w:val="24"/>
          <w:lang w:val="en-US"/>
        </w:rPr>
        <w:t xml:space="preserve"> with </w:t>
      </w:r>
      <w:r w:rsidR="005346A8" w:rsidRPr="007611BF">
        <w:rPr>
          <w:sz w:val="24"/>
          <w:szCs w:val="24"/>
          <w:lang w:val="en-US"/>
        </w:rPr>
        <w:t xml:space="preserve">Friendship et al. </w:t>
      </w:r>
      <w:r w:rsidR="00C82364" w:rsidRPr="007611BF">
        <w:rPr>
          <w:sz w:val="24"/>
          <w:szCs w:val="24"/>
          <w:lang w:val="en-US" w:eastAsia="en-GB"/>
        </w:rPr>
        <w:t>(2003)</w:t>
      </w:r>
      <w:r w:rsidRPr="007611BF">
        <w:rPr>
          <w:sz w:val="24"/>
          <w:szCs w:val="24"/>
          <w:lang w:val="en-US"/>
        </w:rPr>
        <w:t xml:space="preserve"> reporting 2.8% in the comparison group compared to 33.2% </w:t>
      </w:r>
      <w:r w:rsidR="005346A8" w:rsidRPr="007611BF">
        <w:rPr>
          <w:sz w:val="24"/>
          <w:szCs w:val="24"/>
          <w:lang w:val="en-US"/>
        </w:rPr>
        <w:t>reported by</w:t>
      </w:r>
      <w:r w:rsidRPr="007611BF">
        <w:rPr>
          <w:sz w:val="24"/>
          <w:szCs w:val="24"/>
          <w:lang w:val="en-US"/>
        </w:rPr>
        <w:t xml:space="preserve"> </w:t>
      </w:r>
      <w:proofErr w:type="spellStart"/>
      <w:r w:rsidR="005346A8" w:rsidRPr="007611BF">
        <w:rPr>
          <w:sz w:val="24"/>
          <w:szCs w:val="24"/>
          <w:lang w:val="en-US"/>
        </w:rPr>
        <w:t>Nicholaichuk</w:t>
      </w:r>
      <w:proofErr w:type="spellEnd"/>
      <w:r w:rsidR="005346A8" w:rsidRPr="007611BF">
        <w:rPr>
          <w:sz w:val="24"/>
          <w:szCs w:val="24"/>
          <w:lang w:val="en-US"/>
        </w:rPr>
        <w:t xml:space="preserve"> et al.</w:t>
      </w:r>
      <w:r w:rsidR="00C82364" w:rsidRPr="007611BF">
        <w:rPr>
          <w:sz w:val="24"/>
          <w:szCs w:val="24"/>
          <w:lang w:val="en-US"/>
        </w:rPr>
        <w:t xml:space="preserve"> (2000)</w:t>
      </w:r>
      <w:r w:rsidR="005346A8" w:rsidRPr="007611BF">
        <w:rPr>
          <w:sz w:val="24"/>
          <w:szCs w:val="24"/>
          <w:lang w:val="en-US"/>
        </w:rPr>
        <w:t>. In t</w:t>
      </w:r>
      <w:r w:rsidRPr="007611BF">
        <w:rPr>
          <w:sz w:val="24"/>
          <w:szCs w:val="24"/>
          <w:lang w:val="en-US"/>
        </w:rPr>
        <w:t>he intervention groups</w:t>
      </w:r>
      <w:r w:rsidR="005346A8" w:rsidRPr="007611BF">
        <w:rPr>
          <w:sz w:val="24"/>
          <w:szCs w:val="24"/>
          <w:lang w:val="en-US"/>
        </w:rPr>
        <w:t>,</w:t>
      </w:r>
      <w:r w:rsidRPr="007611BF">
        <w:rPr>
          <w:sz w:val="24"/>
          <w:szCs w:val="24"/>
          <w:lang w:val="en-US"/>
        </w:rPr>
        <w:t xml:space="preserve"> reconviction rates ranged between 1.4% and 14.5%</w:t>
      </w:r>
      <w:r w:rsidR="005346A8" w:rsidRPr="007611BF">
        <w:rPr>
          <w:sz w:val="24"/>
          <w:szCs w:val="24"/>
          <w:lang w:val="en-US"/>
        </w:rPr>
        <w:t xml:space="preserve"> across studies</w:t>
      </w:r>
      <w:r w:rsidRPr="007611BF">
        <w:rPr>
          <w:sz w:val="24"/>
          <w:szCs w:val="24"/>
          <w:lang w:val="en-US"/>
        </w:rPr>
        <w:t xml:space="preserve">. Despite these differences, </w:t>
      </w:r>
      <w:r w:rsidR="00BD7356" w:rsidRPr="007611BF">
        <w:rPr>
          <w:sz w:val="24"/>
          <w:szCs w:val="24"/>
          <w:lang w:val="en-US"/>
        </w:rPr>
        <w:t xml:space="preserve">conduct </w:t>
      </w:r>
      <w:r w:rsidR="005346A8" w:rsidRPr="007611BF">
        <w:rPr>
          <w:sz w:val="24"/>
          <w:szCs w:val="24"/>
          <w:lang w:val="en-US"/>
        </w:rPr>
        <w:t xml:space="preserve">of </w:t>
      </w:r>
      <w:r w:rsidRPr="007611BF">
        <w:rPr>
          <w:sz w:val="24"/>
          <w:szCs w:val="24"/>
          <w:lang w:val="en-US"/>
        </w:rPr>
        <w:t>meta-analysis was</w:t>
      </w:r>
      <w:r w:rsidR="005346A8" w:rsidRPr="007611BF">
        <w:rPr>
          <w:sz w:val="24"/>
          <w:szCs w:val="24"/>
          <w:lang w:val="en-US"/>
        </w:rPr>
        <w:t xml:space="preserve"> considered appropriate</w:t>
      </w:r>
      <w:r w:rsidRPr="007611BF">
        <w:rPr>
          <w:sz w:val="24"/>
          <w:szCs w:val="24"/>
          <w:lang w:val="en-US"/>
        </w:rPr>
        <w:t xml:space="preserve">. </w:t>
      </w:r>
      <w:r w:rsidR="00445DB6" w:rsidRPr="007611BF">
        <w:rPr>
          <w:sz w:val="24"/>
          <w:szCs w:val="24"/>
          <w:lang w:val="en-US"/>
        </w:rPr>
        <w:t xml:space="preserve">Figure </w:t>
      </w:r>
      <w:r w:rsidR="00616444" w:rsidRPr="007611BF">
        <w:rPr>
          <w:sz w:val="24"/>
          <w:szCs w:val="24"/>
          <w:lang w:val="en-US"/>
        </w:rPr>
        <w:t xml:space="preserve">3 </w:t>
      </w:r>
      <w:r w:rsidR="005346A8" w:rsidRPr="007611BF">
        <w:rPr>
          <w:sz w:val="24"/>
          <w:szCs w:val="24"/>
          <w:lang w:val="en-US"/>
        </w:rPr>
        <w:t>shows the forest plot for the meta-analysis.</w:t>
      </w:r>
    </w:p>
    <w:p w:rsidR="009662A4" w:rsidRDefault="009662A4" w:rsidP="009662A4">
      <w:pPr>
        <w:pStyle w:val="LRiGnormal"/>
        <w:spacing w:after="120"/>
        <w:rPr>
          <w:sz w:val="24"/>
          <w:szCs w:val="24"/>
        </w:rPr>
      </w:pPr>
      <w:r>
        <w:rPr>
          <w:noProof/>
          <w:sz w:val="24"/>
          <w:szCs w:val="24"/>
          <w:lang w:eastAsia="en-GB"/>
        </w:rPr>
        <w:drawing>
          <wp:inline distT="0" distB="0" distL="0" distR="0" wp14:anchorId="54DE5787" wp14:editId="70D0C336">
            <wp:extent cx="5661302" cy="1497204"/>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656687" cy="1495984"/>
                    </a:xfrm>
                    <a:prstGeom prst="rect">
                      <a:avLst/>
                    </a:prstGeom>
                    <a:noFill/>
                  </pic:spPr>
                </pic:pic>
              </a:graphicData>
            </a:graphic>
          </wp:inline>
        </w:drawing>
      </w:r>
    </w:p>
    <w:p w:rsidR="009662A4" w:rsidRDefault="009662A4" w:rsidP="009662A4">
      <w:pPr>
        <w:pStyle w:val="LRIGCAPTION"/>
        <w:spacing w:before="0" w:line="360" w:lineRule="auto"/>
        <w:jc w:val="both"/>
        <w:rPr>
          <w:rFonts w:ascii="Times New Roman" w:hAnsi="Times New Roman" w:cs="Times New Roman"/>
          <w:i/>
          <w:sz w:val="24"/>
          <w:szCs w:val="24"/>
        </w:rPr>
      </w:pPr>
      <w:r w:rsidRPr="00155168">
        <w:rPr>
          <w:rFonts w:ascii="Times New Roman" w:hAnsi="Times New Roman" w:cs="Times New Roman"/>
          <w:i/>
          <w:sz w:val="24"/>
          <w:szCs w:val="24"/>
        </w:rPr>
        <w:t xml:space="preserve">Figure </w:t>
      </w:r>
      <w:r>
        <w:rPr>
          <w:rFonts w:ascii="Times New Roman" w:hAnsi="Times New Roman" w:cs="Times New Roman"/>
          <w:i/>
          <w:sz w:val="24"/>
          <w:szCs w:val="24"/>
        </w:rPr>
        <w:t>3</w:t>
      </w:r>
      <w:r w:rsidRPr="00155168">
        <w:rPr>
          <w:rFonts w:ascii="Times New Roman" w:hAnsi="Times New Roman" w:cs="Times New Roman"/>
          <w:i/>
          <w:sz w:val="24"/>
          <w:szCs w:val="24"/>
        </w:rPr>
        <w:t xml:space="preserve">: Meta-analysis of included studies </w:t>
      </w:r>
      <w:r>
        <w:rPr>
          <w:rFonts w:ascii="Times New Roman" w:hAnsi="Times New Roman" w:cs="Times New Roman"/>
          <w:i/>
          <w:sz w:val="24"/>
          <w:szCs w:val="24"/>
        </w:rPr>
        <w:t>(Example 2)</w:t>
      </w:r>
    </w:p>
    <w:p w:rsidR="00C54FC9" w:rsidRPr="004925CB" w:rsidRDefault="00155168" w:rsidP="004925CB">
      <w:pPr>
        <w:pStyle w:val="LRiGnormal"/>
        <w:spacing w:after="120"/>
        <w:ind w:firstLine="720"/>
        <w:jc w:val="left"/>
        <w:rPr>
          <w:sz w:val="24"/>
          <w:szCs w:val="24"/>
          <w:lang w:val="en-US"/>
        </w:rPr>
      </w:pPr>
      <w:r w:rsidRPr="007611BF">
        <w:rPr>
          <w:sz w:val="24"/>
          <w:szCs w:val="24"/>
          <w:lang w:val="en-US"/>
        </w:rPr>
        <w:t>The overall test for effect reached statistical significance (</w:t>
      </w:r>
      <w:r w:rsidRPr="009662A4">
        <w:rPr>
          <w:i/>
          <w:sz w:val="24"/>
          <w:szCs w:val="24"/>
          <w:lang w:val="en-US"/>
        </w:rPr>
        <w:t>Z</w:t>
      </w:r>
      <w:r w:rsidR="005346A8" w:rsidRPr="007611BF">
        <w:rPr>
          <w:sz w:val="24"/>
          <w:szCs w:val="24"/>
          <w:lang w:val="en-US"/>
        </w:rPr>
        <w:t xml:space="preserve"> </w:t>
      </w:r>
      <w:r w:rsidRPr="007611BF">
        <w:rPr>
          <w:sz w:val="24"/>
          <w:szCs w:val="24"/>
          <w:lang w:val="en-US"/>
        </w:rPr>
        <w:t>=</w:t>
      </w:r>
      <w:r w:rsidR="005346A8" w:rsidRPr="007611BF">
        <w:rPr>
          <w:sz w:val="24"/>
          <w:szCs w:val="24"/>
          <w:lang w:val="en-US"/>
        </w:rPr>
        <w:t xml:space="preserve"> </w:t>
      </w:r>
      <w:r w:rsidRPr="007611BF">
        <w:rPr>
          <w:sz w:val="24"/>
          <w:szCs w:val="24"/>
          <w:lang w:val="en-US"/>
        </w:rPr>
        <w:t xml:space="preserve">1.96, </w:t>
      </w:r>
      <w:r w:rsidRPr="009662A4">
        <w:rPr>
          <w:i/>
          <w:sz w:val="24"/>
          <w:szCs w:val="24"/>
          <w:lang w:val="en-US"/>
        </w:rPr>
        <w:t>p</w:t>
      </w:r>
      <w:r w:rsidR="005346A8" w:rsidRPr="007611BF">
        <w:rPr>
          <w:sz w:val="24"/>
          <w:szCs w:val="24"/>
          <w:lang w:val="en-US"/>
        </w:rPr>
        <w:t xml:space="preserve"> </w:t>
      </w:r>
      <w:r w:rsidRPr="007611BF">
        <w:rPr>
          <w:sz w:val="24"/>
          <w:szCs w:val="24"/>
          <w:lang w:val="en-US"/>
        </w:rPr>
        <w:t>=</w:t>
      </w:r>
      <w:r w:rsidR="005346A8" w:rsidRPr="007611BF">
        <w:rPr>
          <w:sz w:val="24"/>
          <w:szCs w:val="24"/>
          <w:lang w:val="en-US"/>
        </w:rPr>
        <w:t xml:space="preserve"> </w:t>
      </w:r>
      <w:r w:rsidRPr="007611BF">
        <w:rPr>
          <w:sz w:val="24"/>
          <w:szCs w:val="24"/>
          <w:lang w:val="en-US"/>
        </w:rPr>
        <w:t>0.05) but heterogeneity (I</w:t>
      </w:r>
      <w:r w:rsidRPr="004925CB">
        <w:rPr>
          <w:sz w:val="24"/>
          <w:szCs w:val="24"/>
          <w:lang w:val="en-US"/>
        </w:rPr>
        <w:t>2</w:t>
      </w:r>
      <w:r w:rsidRPr="007611BF">
        <w:rPr>
          <w:sz w:val="24"/>
          <w:szCs w:val="24"/>
          <w:lang w:val="en-US"/>
        </w:rPr>
        <w:t xml:space="preserve">) was moderately high at 73%. </w:t>
      </w:r>
      <w:r w:rsidR="00C54FC9">
        <w:rPr>
          <w:sz w:val="24"/>
          <w:szCs w:val="24"/>
          <w:lang w:val="en-US"/>
        </w:rPr>
        <w:t xml:space="preserve">Sensitivity analyses showed that the heterogeneity was reduced to 31% when the </w:t>
      </w:r>
      <w:hyperlink w:anchor="_ENREF_8" w:tooltip="Friendship, 2003 #19" w:history="1">
        <w:r w:rsidR="00C54FC9" w:rsidRPr="007611BF">
          <w:rPr>
            <w:sz w:val="24"/>
            <w:szCs w:val="24"/>
            <w:lang w:val="en-US"/>
          </w:rPr>
          <w:t>Friendship et al., 2003</w:t>
        </w:r>
      </w:hyperlink>
      <w:r w:rsidR="004925CB">
        <w:rPr>
          <w:sz w:val="24"/>
          <w:szCs w:val="24"/>
          <w:lang w:val="en-US"/>
        </w:rPr>
        <w:t xml:space="preserve"> </w:t>
      </w:r>
      <w:r w:rsidR="00C54FC9" w:rsidRPr="004925CB">
        <w:rPr>
          <w:sz w:val="24"/>
          <w:szCs w:val="24"/>
          <w:lang w:val="en-US"/>
        </w:rPr>
        <w:t>study was removed (</w:t>
      </w:r>
      <w:r w:rsidR="00C54FC9" w:rsidRPr="009662A4">
        <w:rPr>
          <w:i/>
          <w:sz w:val="24"/>
          <w:szCs w:val="24"/>
          <w:lang w:val="en-US"/>
        </w:rPr>
        <w:t>Z</w:t>
      </w:r>
      <w:r w:rsidR="00C54FC9" w:rsidRPr="004925CB">
        <w:rPr>
          <w:sz w:val="24"/>
          <w:szCs w:val="24"/>
          <w:lang w:val="en-US"/>
        </w:rPr>
        <w:t xml:space="preserve"> = </w:t>
      </w:r>
      <w:r w:rsidR="00C54FC9" w:rsidRPr="004925CB">
        <w:rPr>
          <w:sz w:val="24"/>
          <w:szCs w:val="24"/>
          <w:lang w:val="en-US"/>
        </w:rPr>
        <w:lastRenderedPageBreak/>
        <w:t xml:space="preserve">3.12, </w:t>
      </w:r>
      <w:r w:rsidR="00C54FC9" w:rsidRPr="009662A4">
        <w:rPr>
          <w:i/>
          <w:sz w:val="24"/>
          <w:szCs w:val="24"/>
          <w:lang w:val="en-US"/>
        </w:rPr>
        <w:t>p</w:t>
      </w:r>
      <w:r w:rsidR="00C54FC9" w:rsidRPr="004925CB">
        <w:rPr>
          <w:sz w:val="24"/>
          <w:szCs w:val="24"/>
          <w:lang w:val="en-US"/>
        </w:rPr>
        <w:t xml:space="preserve"> = 0.002). This study differed from the others most notably on the length of follow up period</w:t>
      </w:r>
      <w:r w:rsidR="004925CB">
        <w:rPr>
          <w:sz w:val="24"/>
          <w:szCs w:val="24"/>
          <w:lang w:val="en-US"/>
        </w:rPr>
        <w:t>;</w:t>
      </w:r>
      <w:r w:rsidR="00C54FC9" w:rsidRPr="004925CB">
        <w:rPr>
          <w:sz w:val="24"/>
          <w:szCs w:val="24"/>
          <w:lang w:val="en-US"/>
        </w:rPr>
        <w:t xml:space="preserve"> which at 24 months was shorter than 63.8</w:t>
      </w:r>
      <w:r w:rsidR="004925CB" w:rsidRPr="004925CB">
        <w:rPr>
          <w:sz w:val="24"/>
          <w:szCs w:val="24"/>
          <w:lang w:val="en-US"/>
        </w:rPr>
        <w:t xml:space="preserve"> (</w:t>
      </w:r>
      <w:hyperlink w:anchor="_ENREF_16" w:tooltip="McGrath, 1998 #20" w:history="1">
        <w:r w:rsidR="004925CB" w:rsidRPr="007611BF">
          <w:rPr>
            <w:sz w:val="24"/>
            <w:szCs w:val="24"/>
            <w:lang w:val="en-US"/>
          </w:rPr>
          <w:t>McGrath et al., 1998</w:t>
        </w:r>
      </w:hyperlink>
      <w:r w:rsidR="004925CB" w:rsidRPr="004925CB">
        <w:rPr>
          <w:sz w:val="24"/>
          <w:szCs w:val="24"/>
          <w:lang w:val="en-US"/>
        </w:rPr>
        <w:t>)</w:t>
      </w:r>
      <w:r w:rsidR="00C54FC9" w:rsidRPr="004925CB">
        <w:rPr>
          <w:sz w:val="24"/>
          <w:szCs w:val="24"/>
          <w:lang w:val="en-US"/>
        </w:rPr>
        <w:t>, 87.6</w:t>
      </w:r>
      <w:r w:rsidR="004925CB" w:rsidRPr="004925CB">
        <w:rPr>
          <w:sz w:val="24"/>
          <w:szCs w:val="24"/>
          <w:lang w:val="en-US"/>
        </w:rPr>
        <w:t xml:space="preserve"> (</w:t>
      </w:r>
      <w:proofErr w:type="spellStart"/>
      <w:r w:rsidR="009662A4">
        <w:fldChar w:fldCharType="begin"/>
      </w:r>
      <w:r w:rsidR="009662A4">
        <w:instrText xml:space="preserve"> HYPERLINK \l "_ENREF_17" \o "Nicholaichuk, 2000 #21" </w:instrText>
      </w:r>
      <w:r w:rsidR="009662A4">
        <w:fldChar w:fldCharType="separate"/>
      </w:r>
      <w:r w:rsidR="004925CB" w:rsidRPr="007611BF">
        <w:rPr>
          <w:sz w:val="24"/>
          <w:szCs w:val="24"/>
          <w:lang w:val="en-US"/>
        </w:rPr>
        <w:t>Nicholaichuk</w:t>
      </w:r>
      <w:proofErr w:type="spellEnd"/>
      <w:r w:rsidR="004925CB" w:rsidRPr="007611BF">
        <w:rPr>
          <w:sz w:val="24"/>
          <w:szCs w:val="24"/>
          <w:lang w:val="en-US"/>
        </w:rPr>
        <w:t xml:space="preserve"> et al., 2000</w:t>
      </w:r>
      <w:r w:rsidR="009662A4">
        <w:rPr>
          <w:sz w:val="24"/>
          <w:szCs w:val="24"/>
          <w:lang w:val="en-US"/>
        </w:rPr>
        <w:fldChar w:fldCharType="end"/>
      </w:r>
      <w:r w:rsidR="004925CB" w:rsidRPr="004925CB">
        <w:rPr>
          <w:sz w:val="24"/>
          <w:szCs w:val="24"/>
          <w:lang w:val="en-US"/>
        </w:rPr>
        <w:t>)</w:t>
      </w:r>
      <w:r w:rsidR="00CE7E24">
        <w:rPr>
          <w:sz w:val="24"/>
          <w:szCs w:val="24"/>
          <w:lang w:val="en-US"/>
        </w:rPr>
        <w:t>,</w:t>
      </w:r>
      <w:r w:rsidR="00C54FC9" w:rsidRPr="004925CB">
        <w:rPr>
          <w:sz w:val="24"/>
          <w:szCs w:val="24"/>
          <w:lang w:val="en-US"/>
        </w:rPr>
        <w:t xml:space="preserve"> and 62 </w:t>
      </w:r>
      <w:r w:rsidR="004925CB" w:rsidRPr="004925CB">
        <w:rPr>
          <w:sz w:val="24"/>
          <w:szCs w:val="24"/>
          <w:lang w:val="en-US"/>
        </w:rPr>
        <w:t>(</w:t>
      </w:r>
      <w:hyperlink w:anchor="_ENREF_20" w:tooltip="Schweitzer, 2003 #22" w:history="1">
        <w:r w:rsidR="004925CB" w:rsidRPr="007611BF">
          <w:rPr>
            <w:sz w:val="24"/>
            <w:szCs w:val="24"/>
            <w:lang w:val="en-US"/>
          </w:rPr>
          <w:t>Schweitzer &amp; Dwyer, 2003</w:t>
        </w:r>
      </w:hyperlink>
      <w:r w:rsidR="004925CB" w:rsidRPr="004925CB">
        <w:rPr>
          <w:sz w:val="24"/>
          <w:szCs w:val="24"/>
          <w:lang w:val="en-US"/>
        </w:rPr>
        <w:t>) months</w:t>
      </w:r>
      <w:r w:rsidR="004925CB">
        <w:rPr>
          <w:sz w:val="24"/>
          <w:szCs w:val="24"/>
          <w:lang w:val="en-US"/>
        </w:rPr>
        <w:t>.</w:t>
      </w:r>
    </w:p>
    <w:p w:rsidR="00BD2309" w:rsidRPr="007611BF" w:rsidRDefault="00155168" w:rsidP="004925CB">
      <w:pPr>
        <w:pStyle w:val="LRiGnormal"/>
        <w:spacing w:after="120"/>
        <w:ind w:firstLine="720"/>
        <w:jc w:val="left"/>
        <w:rPr>
          <w:sz w:val="24"/>
          <w:szCs w:val="24"/>
          <w:lang w:val="en-US"/>
        </w:rPr>
      </w:pPr>
      <w:r w:rsidRPr="007611BF">
        <w:rPr>
          <w:sz w:val="24"/>
          <w:szCs w:val="24"/>
          <w:lang w:val="en-US"/>
        </w:rPr>
        <w:t>Therefore, despite the careful application of inclusion criteria</w:t>
      </w:r>
      <w:r w:rsidR="005346A8" w:rsidRPr="007611BF">
        <w:rPr>
          <w:sz w:val="24"/>
          <w:szCs w:val="24"/>
          <w:lang w:val="en-US"/>
        </w:rPr>
        <w:t>,</w:t>
      </w:r>
      <w:r w:rsidRPr="007611BF">
        <w:rPr>
          <w:sz w:val="24"/>
          <w:szCs w:val="24"/>
          <w:lang w:val="en-US"/>
        </w:rPr>
        <w:t xml:space="preserve"> the meta-analysis still showed that the </w:t>
      </w:r>
      <w:r w:rsidR="005346A8" w:rsidRPr="007611BF">
        <w:rPr>
          <w:sz w:val="24"/>
          <w:szCs w:val="24"/>
          <w:lang w:val="en-US"/>
        </w:rPr>
        <w:t xml:space="preserve">included </w:t>
      </w:r>
      <w:r w:rsidRPr="007611BF">
        <w:rPr>
          <w:sz w:val="24"/>
          <w:szCs w:val="24"/>
          <w:lang w:val="en-US"/>
        </w:rPr>
        <w:t>studies were heterogeneous</w:t>
      </w:r>
      <w:r w:rsidR="005346A8" w:rsidRPr="007611BF">
        <w:rPr>
          <w:sz w:val="24"/>
          <w:szCs w:val="24"/>
          <w:lang w:val="en-US"/>
        </w:rPr>
        <w:t xml:space="preserve"> and </w:t>
      </w:r>
      <w:r w:rsidR="002C45C3" w:rsidRPr="007611BF">
        <w:rPr>
          <w:sz w:val="24"/>
          <w:szCs w:val="24"/>
          <w:lang w:val="en-US"/>
        </w:rPr>
        <w:t xml:space="preserve">therefore </w:t>
      </w:r>
      <w:r w:rsidR="005346A8" w:rsidRPr="007611BF">
        <w:rPr>
          <w:sz w:val="24"/>
          <w:szCs w:val="24"/>
          <w:lang w:val="en-US"/>
        </w:rPr>
        <w:t xml:space="preserve">that meaningful synthesis and interpretation of </w:t>
      </w:r>
      <w:r w:rsidR="002C45C3" w:rsidRPr="007611BF">
        <w:rPr>
          <w:sz w:val="24"/>
          <w:szCs w:val="24"/>
          <w:lang w:val="en-US"/>
        </w:rPr>
        <w:t xml:space="preserve">the combined results of these </w:t>
      </w:r>
      <w:r w:rsidR="005346A8" w:rsidRPr="007611BF">
        <w:rPr>
          <w:sz w:val="24"/>
          <w:szCs w:val="24"/>
          <w:lang w:val="en-US"/>
        </w:rPr>
        <w:t xml:space="preserve">studies was </w:t>
      </w:r>
      <w:r w:rsidRPr="007611BF">
        <w:rPr>
          <w:sz w:val="24"/>
          <w:szCs w:val="24"/>
          <w:lang w:val="en-US"/>
        </w:rPr>
        <w:t xml:space="preserve">difficult. </w:t>
      </w:r>
    </w:p>
    <w:p w:rsidR="00BD2309" w:rsidRPr="007611BF" w:rsidRDefault="00155168" w:rsidP="00DB69A6">
      <w:pPr>
        <w:pStyle w:val="Heading2"/>
        <w:rPr>
          <w:lang w:val="en-US"/>
        </w:rPr>
      </w:pPr>
      <w:r w:rsidRPr="007611BF">
        <w:rPr>
          <w:lang w:val="en-US"/>
        </w:rPr>
        <w:t xml:space="preserve">Example 3: </w:t>
      </w:r>
      <w:r w:rsidR="004E5900" w:rsidRPr="004E5900">
        <w:rPr>
          <w:lang w:val="en-US"/>
        </w:rPr>
        <w:t>Randomized</w:t>
      </w:r>
      <w:r w:rsidRPr="007611BF">
        <w:rPr>
          <w:lang w:val="en-US"/>
        </w:rPr>
        <w:t xml:space="preserve"> controlled trials evaluating the </w:t>
      </w:r>
      <w:r w:rsidR="002E3B66" w:rsidRPr="007611BF">
        <w:rPr>
          <w:lang w:val="en-US"/>
        </w:rPr>
        <w:t xml:space="preserve">use </w:t>
      </w:r>
      <w:r w:rsidRPr="007611BF">
        <w:rPr>
          <w:lang w:val="en-US"/>
        </w:rPr>
        <w:t xml:space="preserve">of cognitive </w:t>
      </w:r>
      <w:r w:rsidR="004E5900" w:rsidRPr="004E5900">
        <w:rPr>
          <w:lang w:val="en-US"/>
        </w:rPr>
        <w:t>behavioral</w:t>
      </w:r>
      <w:r w:rsidRPr="007611BF">
        <w:rPr>
          <w:lang w:val="en-US"/>
        </w:rPr>
        <w:t xml:space="preserve"> therapy compared with no treatment to reduce violence in domestic violence perpetrators </w:t>
      </w:r>
      <w:r w:rsidR="002E3B66" w:rsidRPr="007611BF">
        <w:rPr>
          <w:lang w:val="en-US"/>
        </w:rPr>
        <w:t>(outcome measured using criminal statistics)</w:t>
      </w:r>
    </w:p>
    <w:p w:rsidR="00BD2309" w:rsidRPr="007611BF" w:rsidRDefault="00BD2309" w:rsidP="00DB69A6">
      <w:pPr>
        <w:rPr>
          <w:lang w:val="en-US"/>
        </w:rPr>
      </w:pPr>
    </w:p>
    <w:p w:rsidR="00BD2309" w:rsidRPr="007611BF" w:rsidRDefault="00520145" w:rsidP="00BC396F">
      <w:pPr>
        <w:pStyle w:val="LRiGnormal"/>
        <w:spacing w:after="120"/>
        <w:ind w:firstLine="720"/>
        <w:jc w:val="left"/>
        <w:rPr>
          <w:sz w:val="24"/>
          <w:szCs w:val="24"/>
          <w:lang w:val="en-US"/>
        </w:rPr>
      </w:pPr>
      <w:r w:rsidRPr="007611BF">
        <w:rPr>
          <w:sz w:val="24"/>
          <w:szCs w:val="24"/>
          <w:lang w:val="en-US"/>
        </w:rPr>
        <w:t>Finally, the PICO criteria for Example 3 were successively applied to the 496 studies in the database. Sixty-nine studies</w:t>
      </w:r>
      <w:r w:rsidR="002C45C3" w:rsidRPr="007611BF">
        <w:rPr>
          <w:sz w:val="24"/>
          <w:szCs w:val="24"/>
          <w:lang w:val="en-US"/>
        </w:rPr>
        <w:t xml:space="preserve"> investigated domestic violence</w:t>
      </w:r>
      <w:r w:rsidR="00994312" w:rsidRPr="007611BF">
        <w:rPr>
          <w:sz w:val="24"/>
          <w:szCs w:val="24"/>
          <w:lang w:val="en-US"/>
        </w:rPr>
        <w:t xml:space="preserve"> perpetrators (POPULATION)</w:t>
      </w:r>
      <w:r w:rsidR="002C45C3" w:rsidRPr="007611BF">
        <w:rPr>
          <w:sz w:val="24"/>
          <w:szCs w:val="24"/>
          <w:lang w:val="en-US"/>
        </w:rPr>
        <w:t xml:space="preserve"> and 55 of these applied a psychological intervention</w:t>
      </w:r>
      <w:r w:rsidR="00994312" w:rsidRPr="007611BF">
        <w:rPr>
          <w:sz w:val="24"/>
          <w:szCs w:val="24"/>
          <w:lang w:val="en-US"/>
        </w:rPr>
        <w:t xml:space="preserve">, of which </w:t>
      </w:r>
      <w:r w:rsidR="002C45C3" w:rsidRPr="007611BF">
        <w:rPr>
          <w:sz w:val="24"/>
          <w:szCs w:val="24"/>
          <w:lang w:val="en-US"/>
        </w:rPr>
        <w:t xml:space="preserve">23 </w:t>
      </w:r>
      <w:r w:rsidR="00184D06" w:rsidRPr="007611BF">
        <w:rPr>
          <w:sz w:val="24"/>
          <w:szCs w:val="24"/>
          <w:lang w:val="en-US"/>
        </w:rPr>
        <w:t xml:space="preserve">evaluated </w:t>
      </w:r>
      <w:r w:rsidR="00155168" w:rsidRPr="007611BF">
        <w:rPr>
          <w:sz w:val="24"/>
          <w:szCs w:val="24"/>
          <w:lang w:val="en-US"/>
        </w:rPr>
        <w:t xml:space="preserve">the </w:t>
      </w:r>
      <w:r w:rsidR="002E3B66" w:rsidRPr="007611BF">
        <w:rPr>
          <w:sz w:val="24"/>
          <w:szCs w:val="24"/>
          <w:lang w:val="en-US"/>
        </w:rPr>
        <w:t>use</w:t>
      </w:r>
      <w:r w:rsidR="00184D06" w:rsidRPr="007611BF">
        <w:rPr>
          <w:sz w:val="24"/>
          <w:szCs w:val="24"/>
          <w:lang w:val="en-US"/>
        </w:rPr>
        <w:t xml:space="preserve"> of</w:t>
      </w:r>
      <w:r w:rsidR="002C45C3" w:rsidRPr="007611BF">
        <w:rPr>
          <w:sz w:val="24"/>
          <w:szCs w:val="24"/>
          <w:lang w:val="en-US"/>
        </w:rPr>
        <w:t xml:space="preserve"> CBT-based interventions</w:t>
      </w:r>
      <w:r w:rsidR="00994312" w:rsidRPr="007611BF">
        <w:rPr>
          <w:sz w:val="24"/>
          <w:szCs w:val="24"/>
          <w:lang w:val="en-US"/>
        </w:rPr>
        <w:t xml:space="preserve"> (INTERVENTION)</w:t>
      </w:r>
      <w:r w:rsidR="002C45C3" w:rsidRPr="007611BF">
        <w:rPr>
          <w:sz w:val="24"/>
          <w:szCs w:val="24"/>
          <w:lang w:val="en-US"/>
        </w:rPr>
        <w:t xml:space="preserve">. Other intervention approaches included </w:t>
      </w:r>
      <w:r w:rsidR="004E5900" w:rsidRPr="004E5900">
        <w:rPr>
          <w:sz w:val="24"/>
          <w:szCs w:val="24"/>
          <w:lang w:val="en-US"/>
        </w:rPr>
        <w:t>behavior</w:t>
      </w:r>
      <w:r w:rsidR="002C45C3" w:rsidRPr="007611BF">
        <w:rPr>
          <w:sz w:val="24"/>
          <w:szCs w:val="24"/>
          <w:lang w:val="en-US"/>
        </w:rPr>
        <w:t xml:space="preserve"> modification (n = 9), multiple models (n = 3), educational approach (n = 2) psychotherapy (n = 2) and skills training (n = 1). Two further studies did not state their approach and 13 used approaches other than those named here. Three of th</w:t>
      </w:r>
      <w:r w:rsidR="00184D06" w:rsidRPr="007611BF">
        <w:rPr>
          <w:sz w:val="24"/>
          <w:szCs w:val="24"/>
          <w:lang w:val="en-US"/>
        </w:rPr>
        <w:t xml:space="preserve">e </w:t>
      </w:r>
      <w:r w:rsidR="002C45C3" w:rsidRPr="007611BF">
        <w:rPr>
          <w:sz w:val="24"/>
          <w:szCs w:val="24"/>
          <w:lang w:val="en-US"/>
        </w:rPr>
        <w:t>studies</w:t>
      </w:r>
      <w:r w:rsidR="00184D06" w:rsidRPr="007611BF">
        <w:rPr>
          <w:sz w:val="24"/>
          <w:szCs w:val="24"/>
          <w:lang w:val="en-US"/>
        </w:rPr>
        <w:t xml:space="preserve"> evaluating CBT-based interventions</w:t>
      </w:r>
      <w:r w:rsidR="002C45C3" w:rsidRPr="007611BF">
        <w:rPr>
          <w:sz w:val="24"/>
          <w:szCs w:val="24"/>
          <w:lang w:val="en-US"/>
        </w:rPr>
        <w:t xml:space="preserve"> compared</w:t>
      </w:r>
      <w:r w:rsidR="002E3B66" w:rsidRPr="007611BF">
        <w:rPr>
          <w:sz w:val="24"/>
          <w:szCs w:val="24"/>
          <w:lang w:val="en-US"/>
        </w:rPr>
        <w:t xml:space="preserve"> them </w:t>
      </w:r>
      <w:r w:rsidR="002C45C3" w:rsidRPr="007611BF">
        <w:rPr>
          <w:sz w:val="24"/>
          <w:szCs w:val="24"/>
          <w:lang w:val="en-US"/>
        </w:rPr>
        <w:t>against no treatment</w:t>
      </w:r>
      <w:r w:rsidR="00994312" w:rsidRPr="007611BF">
        <w:rPr>
          <w:sz w:val="24"/>
          <w:szCs w:val="24"/>
          <w:lang w:val="en-US"/>
        </w:rPr>
        <w:t xml:space="preserve"> (COMPARATOR)</w:t>
      </w:r>
      <w:r w:rsidR="00184D06" w:rsidRPr="007611BF">
        <w:rPr>
          <w:sz w:val="24"/>
          <w:szCs w:val="24"/>
          <w:lang w:val="en-US"/>
        </w:rPr>
        <w:t>. The other</w:t>
      </w:r>
      <w:r w:rsidR="002C45C3" w:rsidRPr="007611BF">
        <w:rPr>
          <w:sz w:val="24"/>
          <w:szCs w:val="24"/>
          <w:lang w:val="en-US"/>
        </w:rPr>
        <w:t xml:space="preserve"> 20</w:t>
      </w:r>
      <w:r w:rsidR="00184D06" w:rsidRPr="007611BF">
        <w:rPr>
          <w:sz w:val="24"/>
          <w:szCs w:val="24"/>
          <w:lang w:val="en-US"/>
        </w:rPr>
        <w:t xml:space="preserve"> excluded</w:t>
      </w:r>
      <w:r w:rsidR="002C45C3" w:rsidRPr="007611BF">
        <w:rPr>
          <w:sz w:val="24"/>
          <w:szCs w:val="24"/>
          <w:lang w:val="en-US"/>
        </w:rPr>
        <w:t xml:space="preserve"> studies compar</w:t>
      </w:r>
      <w:r w:rsidR="00184D06" w:rsidRPr="007611BF">
        <w:rPr>
          <w:sz w:val="24"/>
          <w:szCs w:val="24"/>
          <w:lang w:val="en-US"/>
        </w:rPr>
        <w:t>ed</w:t>
      </w:r>
      <w:r w:rsidR="002C45C3" w:rsidRPr="007611BF">
        <w:rPr>
          <w:sz w:val="24"/>
          <w:szCs w:val="24"/>
          <w:lang w:val="en-US"/>
        </w:rPr>
        <w:t>: different groups (primarily completers and non-completers</w:t>
      </w:r>
      <w:r w:rsidR="00184D06" w:rsidRPr="007611BF">
        <w:rPr>
          <w:sz w:val="24"/>
          <w:szCs w:val="24"/>
          <w:lang w:val="en-US"/>
        </w:rPr>
        <w:t xml:space="preserve"> of CBT-based interventions</w:t>
      </w:r>
      <w:r w:rsidR="002C45C3" w:rsidRPr="007611BF">
        <w:rPr>
          <w:sz w:val="24"/>
          <w:szCs w:val="24"/>
          <w:lang w:val="en-US"/>
        </w:rPr>
        <w:t>) (n=6), two or more active treatments (n</w:t>
      </w:r>
      <w:r w:rsidR="00D7326F" w:rsidRPr="007611BF">
        <w:rPr>
          <w:sz w:val="24"/>
          <w:szCs w:val="24"/>
          <w:lang w:val="en-US"/>
        </w:rPr>
        <w:t xml:space="preserve"> </w:t>
      </w:r>
      <w:r w:rsidR="002C45C3" w:rsidRPr="007611BF">
        <w:rPr>
          <w:sz w:val="24"/>
          <w:szCs w:val="24"/>
          <w:lang w:val="en-US"/>
        </w:rPr>
        <w:t>=</w:t>
      </w:r>
      <w:r w:rsidR="00D7326F" w:rsidRPr="007611BF">
        <w:rPr>
          <w:sz w:val="24"/>
          <w:szCs w:val="24"/>
          <w:lang w:val="en-US"/>
        </w:rPr>
        <w:t xml:space="preserve"> </w:t>
      </w:r>
      <w:r w:rsidR="002C45C3" w:rsidRPr="007611BF">
        <w:rPr>
          <w:sz w:val="24"/>
          <w:szCs w:val="24"/>
          <w:lang w:val="en-US"/>
        </w:rPr>
        <w:t>5), and CBT against TAU (n</w:t>
      </w:r>
      <w:r w:rsidR="00D7326F" w:rsidRPr="007611BF">
        <w:rPr>
          <w:sz w:val="24"/>
          <w:szCs w:val="24"/>
          <w:lang w:val="en-US"/>
        </w:rPr>
        <w:t xml:space="preserve"> </w:t>
      </w:r>
      <w:r w:rsidR="002C45C3" w:rsidRPr="007611BF">
        <w:rPr>
          <w:sz w:val="24"/>
          <w:szCs w:val="24"/>
          <w:lang w:val="en-US"/>
        </w:rPr>
        <w:t>=</w:t>
      </w:r>
      <w:r w:rsidR="00D7326F" w:rsidRPr="007611BF">
        <w:rPr>
          <w:sz w:val="24"/>
          <w:szCs w:val="24"/>
          <w:lang w:val="en-US"/>
        </w:rPr>
        <w:t xml:space="preserve"> </w:t>
      </w:r>
      <w:r w:rsidR="002C45C3" w:rsidRPr="007611BF">
        <w:rPr>
          <w:sz w:val="24"/>
          <w:szCs w:val="24"/>
          <w:lang w:val="en-US"/>
        </w:rPr>
        <w:t>1). The remaining eight studies used a pre/post design and</w:t>
      </w:r>
      <w:r w:rsidR="00CE7E24">
        <w:rPr>
          <w:sz w:val="24"/>
          <w:szCs w:val="24"/>
          <w:lang w:val="en-US"/>
        </w:rPr>
        <w:t>,</w:t>
      </w:r>
      <w:r w:rsidR="002C45C3" w:rsidRPr="007611BF">
        <w:rPr>
          <w:sz w:val="24"/>
          <w:szCs w:val="24"/>
          <w:lang w:val="en-US"/>
        </w:rPr>
        <w:t xml:space="preserve"> therefore</w:t>
      </w:r>
      <w:r w:rsidR="00CE7E24">
        <w:rPr>
          <w:sz w:val="24"/>
          <w:szCs w:val="24"/>
          <w:lang w:val="en-US"/>
        </w:rPr>
        <w:t>,</w:t>
      </w:r>
      <w:r w:rsidR="002C45C3" w:rsidRPr="007611BF">
        <w:rPr>
          <w:sz w:val="24"/>
          <w:szCs w:val="24"/>
          <w:lang w:val="en-US"/>
        </w:rPr>
        <w:t xml:space="preserve"> did not have a comparator group.</w:t>
      </w:r>
      <w:r w:rsidR="00184D06" w:rsidRPr="007611BF">
        <w:rPr>
          <w:sz w:val="24"/>
          <w:szCs w:val="24"/>
          <w:lang w:val="en-US"/>
        </w:rPr>
        <w:t xml:space="preserve"> </w:t>
      </w:r>
    </w:p>
    <w:p w:rsidR="00616444" w:rsidRPr="007611BF" w:rsidRDefault="00184D06" w:rsidP="00BC396F">
      <w:pPr>
        <w:pStyle w:val="LRiGnormal"/>
        <w:spacing w:after="120"/>
        <w:ind w:firstLine="720"/>
        <w:jc w:val="left"/>
        <w:rPr>
          <w:sz w:val="24"/>
          <w:szCs w:val="24"/>
          <w:lang w:val="en-US"/>
        </w:rPr>
      </w:pPr>
      <w:r w:rsidRPr="007611BF">
        <w:rPr>
          <w:sz w:val="24"/>
          <w:szCs w:val="24"/>
          <w:lang w:val="en-US"/>
        </w:rPr>
        <w:t xml:space="preserve">Of the three remaining studies </w:t>
      </w:r>
      <w:r w:rsidR="001519A1" w:rsidRPr="007611BF">
        <w:rPr>
          <w:sz w:val="24"/>
          <w:szCs w:val="24"/>
        </w:rPr>
        <w:fldChar w:fldCharType="begin">
          <w:fldData xml:space="preserve">PEVuZE5vdGU+PENpdGU+PEF1dGhvcj5EdW5mb3JkPC9BdXRob3I+PFllYXI+MjAwMDwvWWVhcj48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</w:fldData>
        </w:fldChar>
      </w:r>
      <w:r w:rsidR="0013402C" w:rsidRPr="007611BF">
        <w:rPr>
          <w:sz w:val="24"/>
          <w:szCs w:val="24"/>
          <w:lang w:val="en-US"/>
        </w:rPr>
        <w:instrText xml:space="preserve"> ADDIN EN.CITE </w:instrText>
      </w:r>
      <w:r w:rsidR="0013402C" w:rsidRPr="007611BF">
        <w:rPr>
          <w:sz w:val="24"/>
          <w:szCs w:val="24"/>
        </w:rPr>
        <w:fldChar w:fldCharType="begin">
          <w:fldData xml:space="preserve">PEVuZE5vdGU+PENpdGU+PEF1dGhvcj5EdW5mb3JkPC9BdXRob3I+PFllYXI+MjAwMDwvWWVhcj48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</w:fldData>
        </w:fldChar>
      </w:r>
      <w:r w:rsidR="0013402C" w:rsidRPr="007611BF">
        <w:rPr>
          <w:sz w:val="24"/>
          <w:szCs w:val="24"/>
          <w:lang w:val="en-US"/>
        </w:rPr>
        <w:instrText xml:space="preserve"> ADDIN EN.CITE.DATA </w:instrText>
      </w:r>
      <w:r w:rsidR="0013402C" w:rsidRPr="007611BF">
        <w:rPr>
          <w:sz w:val="24"/>
          <w:szCs w:val="24"/>
        </w:rPr>
      </w:r>
      <w:r w:rsidR="0013402C" w:rsidRPr="007611BF">
        <w:rPr>
          <w:sz w:val="24"/>
          <w:szCs w:val="24"/>
        </w:rPr>
        <w:fldChar w:fldCharType="end"/>
      </w:r>
      <w:r w:rsidR="001519A1" w:rsidRPr="007611BF">
        <w:rPr>
          <w:sz w:val="24"/>
          <w:szCs w:val="24"/>
        </w:rPr>
      </w:r>
      <w:r w:rsidR="001519A1" w:rsidRPr="007611BF">
        <w:rPr>
          <w:sz w:val="24"/>
          <w:szCs w:val="24"/>
        </w:rPr>
        <w:fldChar w:fldCharType="separate"/>
      </w:r>
      <w:r w:rsidR="002E3B66" w:rsidRPr="007611BF">
        <w:rPr>
          <w:noProof/>
          <w:sz w:val="24"/>
          <w:szCs w:val="24"/>
          <w:lang w:val="en-US"/>
        </w:rPr>
        <w:t>(</w:t>
      </w:r>
      <w:hyperlink w:anchor="_ENREF_2" w:tooltip="Bresnahan, 1999 #24" w:history="1">
        <w:r w:rsidR="0013402C" w:rsidRPr="007611BF">
          <w:rPr>
            <w:noProof/>
            <w:sz w:val="24"/>
            <w:szCs w:val="24"/>
            <w:lang w:val="en-US"/>
          </w:rPr>
          <w:t>Bresnahan, 1999</w:t>
        </w:r>
      </w:hyperlink>
      <w:proofErr w:type="gramStart"/>
      <w:r w:rsidR="002E3B66" w:rsidRPr="007611BF">
        <w:rPr>
          <w:noProof/>
          <w:sz w:val="24"/>
          <w:szCs w:val="24"/>
          <w:lang w:val="en-US"/>
        </w:rPr>
        <w:t xml:space="preserve">; </w:t>
      </w:r>
      <w:hyperlink w:anchor="_ENREF_7" w:tooltip="Dunford, 2000 #23" w:history="1">
        <w:r w:rsidR="0013402C" w:rsidRPr="007611BF">
          <w:rPr>
            <w:noProof/>
            <w:sz w:val="24"/>
            <w:szCs w:val="24"/>
            <w:lang w:val="en-US"/>
          </w:rPr>
          <w:t>Dunford, 2000</w:t>
        </w:r>
      </w:hyperlink>
      <w:r w:rsidR="002E3B66" w:rsidRPr="007611BF">
        <w:rPr>
          <w:noProof/>
          <w:sz w:val="24"/>
          <w:szCs w:val="24"/>
          <w:lang w:val="en-US"/>
        </w:rPr>
        <w:t>;</w:t>
      </w:r>
      <w:proofErr w:type="gramEnd"/>
      <w:r w:rsidR="002E3B66" w:rsidRPr="007611BF">
        <w:rPr>
          <w:noProof/>
          <w:sz w:val="24"/>
          <w:szCs w:val="24"/>
          <w:lang w:val="en-US"/>
        </w:rPr>
        <w:t xml:space="preserve"> </w:t>
      </w:r>
      <w:hyperlink w:anchor="_ENREF_15" w:tooltip="Ley, 2006 #25" w:history="1">
        <w:r w:rsidR="0013402C" w:rsidRPr="007611BF">
          <w:rPr>
            <w:noProof/>
            <w:sz w:val="24"/>
            <w:szCs w:val="24"/>
            <w:lang w:val="en-US"/>
          </w:rPr>
          <w:t>Ley, 2006</w:t>
        </w:r>
      </w:hyperlink>
      <w:r w:rsidR="002E3B66" w:rsidRPr="007611BF">
        <w:rPr>
          <w:noProof/>
          <w:sz w:val="24"/>
          <w:szCs w:val="24"/>
          <w:lang w:val="en-US"/>
        </w:rPr>
        <w:t>)</w:t>
      </w:r>
      <w:r w:rsidR="001519A1" w:rsidRPr="007611BF">
        <w:rPr>
          <w:sz w:val="24"/>
          <w:szCs w:val="24"/>
        </w:rPr>
        <w:fldChar w:fldCharType="end"/>
      </w:r>
      <w:r w:rsidRPr="007611BF">
        <w:rPr>
          <w:sz w:val="24"/>
          <w:szCs w:val="24"/>
          <w:lang w:val="en-US"/>
        </w:rPr>
        <w:t xml:space="preserve">, two used </w:t>
      </w:r>
      <w:r w:rsidR="00793874" w:rsidRPr="007611BF">
        <w:rPr>
          <w:sz w:val="24"/>
          <w:szCs w:val="24"/>
          <w:lang w:val="en-US"/>
        </w:rPr>
        <w:t>reconviction or reoffending rates</w:t>
      </w:r>
      <w:r w:rsidRPr="007611BF">
        <w:rPr>
          <w:sz w:val="24"/>
          <w:szCs w:val="24"/>
          <w:lang w:val="en-US"/>
        </w:rPr>
        <w:t xml:space="preserve"> as an outcome and two studies a scale measure</w:t>
      </w:r>
      <w:r w:rsidR="00994312" w:rsidRPr="007611BF">
        <w:rPr>
          <w:sz w:val="24"/>
          <w:szCs w:val="24"/>
          <w:lang w:val="en-US"/>
        </w:rPr>
        <w:t xml:space="preserve"> (OUTCOME)</w:t>
      </w:r>
      <w:r w:rsidRPr="007611BF">
        <w:rPr>
          <w:sz w:val="24"/>
          <w:szCs w:val="24"/>
          <w:lang w:val="en-US"/>
        </w:rPr>
        <w:t xml:space="preserve">. The study using both was an RCT that also used </w:t>
      </w:r>
      <w:r w:rsidR="004E5900" w:rsidRPr="004E5900">
        <w:rPr>
          <w:sz w:val="24"/>
          <w:szCs w:val="24"/>
          <w:lang w:val="en-US"/>
        </w:rPr>
        <w:t>self-report</w:t>
      </w:r>
      <w:r w:rsidRPr="007611BF">
        <w:rPr>
          <w:sz w:val="24"/>
          <w:szCs w:val="24"/>
          <w:lang w:val="en-US"/>
        </w:rPr>
        <w:t xml:space="preserve"> and reports by significant others </w:t>
      </w:r>
      <w:r w:rsidR="001519A1" w:rsidRPr="007611BF">
        <w:rPr>
          <w:sz w:val="24"/>
          <w:szCs w:val="24"/>
        </w:rPr>
        <w:fldChar w:fldCharType="begin"/>
      </w:r>
      <w:r w:rsidR="0013402C" w:rsidRPr="007611BF">
        <w:rPr>
          <w:sz w:val="24"/>
          <w:szCs w:val="24"/>
          <w:lang w:val="en-US"/>
        </w:rPr>
        <w:instrText xml:space="preserve"> ADDIN EN.CITE &lt;EndNote&gt;&lt;Cite&gt;&lt;Author&gt;Dunford&lt;/Author&gt;&lt;Year&gt;2000&lt;/Year&gt;&lt;RecNum&gt;23&lt;/RecNum&gt;&lt;DisplayText&gt;(Dunford, 2000)&lt;/DisplayText&gt;&lt;record&gt;&lt;rec-number&gt;23&lt;/rec-number&gt;&lt;foreign-keys&gt;&lt;key app="EN" db-id="tvdv9varot2r2iedwetx5pdesdrws0sasdat"&gt;23&lt;/key&gt;&lt;/foreign-keys&gt;&lt;ref-type name="Journal Article"&gt;17&lt;/ref-type&gt;&lt;contributors&gt;&lt;authors&gt;&lt;author&gt;Dunford, F. W.&lt;/author&gt;&lt;/authors&gt;&lt;/contributors&gt;&lt;auth-address&gt;Univ Colorado, Inst Behav Sci, Boulder, CO 80309 USA Univ Colorado, Inst Behav Sci, Boulder, CO 80309 USA Dunford FW Univ Colorado, Inst Behav Sci, Boulder, CO 80309 USA&lt;/auth-address&gt;&lt;titles&gt;&lt;title&gt;The San Diego Navy Experiment: An assessment of interventions for men who assault their wives&lt;/title&gt;&lt;secondary-title&gt;Journal of Consulting and Clinical Psychology&lt;/secondary-title&gt;&lt;/titles&gt;&lt;periodical&gt;&lt;full-title&gt;Journal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468-476&lt;/pages&gt;&lt;volume&gt;68&lt;/volume&gt;&lt;number&gt;3&lt;/number&gt;&lt;keywords&gt;&lt;keyword&gt;and&lt;/keyword&gt;&lt;keyword&gt;assault&lt;/keyword&gt;&lt;keyword&gt;assessment&lt;/keyword&gt;&lt;keyword&gt;couples&lt;/keyword&gt;&lt;keyword&gt;difference&lt;/keyword&gt;&lt;keyword&gt;experiment&lt;/keyword&gt;&lt;keyword&gt;Female&lt;/keyword&gt;&lt;keyword&gt;Groups&lt;/keyword&gt;&lt;keyword&gt;intervention&lt;/keyword&gt;&lt;keyword&gt;interventions&lt;/keyword&gt;&lt;keyword&gt;men&lt;/keyword&gt;&lt;keyword&gt;Studies&lt;/keyword&gt;&lt;keyword&gt;the&lt;/keyword&gt;&lt;keyword&gt;treatment program&lt;/keyword&gt;&lt;keyword&gt;spouse abuse&lt;/keyword&gt;&lt;keyword&gt;violence&lt;/keyword&gt;&lt;keyword&gt;usa&lt;/keyword&gt;&lt;keyword&gt;victim&lt;/keyword&gt;&lt;keyword&gt;victims&lt;/keyword&gt;&lt;keyword&gt;wives&lt;/keyword&gt;&lt;/keywords&gt;&lt;dates&gt;&lt;year&gt;2000&lt;/year&gt;&lt;/dates&gt;&lt;accession-num&gt;15273&lt;/accession-num&gt;&lt;urls&gt;&lt;related-urls&gt;&lt;url&gt;&amp;lt;Go to ISI&amp;gt;://000087651500011 &lt;/url&gt;&lt;/related-urls&gt;&lt;/urls&gt;&lt;custom1&gt;Yes&lt;/custom1&gt;&lt;/record&gt;&lt;/Cite&gt;&lt;/EndNote&gt;</w:instrText>
      </w:r>
      <w:r w:rsidR="001519A1" w:rsidRPr="007611BF">
        <w:rPr>
          <w:sz w:val="24"/>
          <w:szCs w:val="24"/>
        </w:rPr>
        <w:fldChar w:fldCharType="separate"/>
      </w:r>
      <w:r w:rsidR="002E3B66" w:rsidRPr="007611BF">
        <w:rPr>
          <w:noProof/>
          <w:sz w:val="24"/>
          <w:szCs w:val="24"/>
          <w:lang w:val="en-US"/>
        </w:rPr>
        <w:t>(</w:t>
      </w:r>
      <w:hyperlink w:anchor="_ENREF_7" w:tooltip="Dunford, 2000 #23" w:history="1">
        <w:r w:rsidR="0013402C" w:rsidRPr="007611BF">
          <w:rPr>
            <w:noProof/>
            <w:sz w:val="24"/>
            <w:szCs w:val="24"/>
            <w:lang w:val="en-US"/>
          </w:rPr>
          <w:t>Dunford, 2000</w:t>
        </w:r>
      </w:hyperlink>
      <w:r w:rsidR="002E3B66" w:rsidRPr="007611BF">
        <w:rPr>
          <w:noProof/>
          <w:sz w:val="24"/>
          <w:szCs w:val="24"/>
          <w:lang w:val="en-US"/>
        </w:rPr>
        <w:t>)</w:t>
      </w:r>
      <w:r w:rsidR="001519A1" w:rsidRPr="007611BF">
        <w:rPr>
          <w:sz w:val="24"/>
          <w:szCs w:val="24"/>
        </w:rPr>
        <w:fldChar w:fldCharType="end"/>
      </w:r>
      <w:r w:rsidRPr="007611BF">
        <w:rPr>
          <w:sz w:val="24"/>
          <w:szCs w:val="24"/>
          <w:lang w:val="en-US"/>
        </w:rPr>
        <w:t xml:space="preserve">, whereas the other two were quasi-experimental designs </w:t>
      </w:r>
      <w:r w:rsidR="001519A1" w:rsidRPr="007611BF">
        <w:rPr>
          <w:sz w:val="24"/>
          <w:szCs w:val="24"/>
        </w:rPr>
        <w:fldChar w:fldCharType="begin">
          <w:fldData xml:space="preserve">PEVuZE5vdGU+PENpdGU+PEF1dGhvcj5MZXk8L0F1dGhvcj48WWVhcj4yMDA2PC9ZZWFyPjxSZWNO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</w:fldData>
        </w:fldChar>
      </w:r>
      <w:r w:rsidR="0013402C" w:rsidRPr="007611BF">
        <w:rPr>
          <w:sz w:val="24"/>
          <w:szCs w:val="24"/>
          <w:lang w:val="en-US"/>
        </w:rPr>
        <w:instrText xml:space="preserve"> ADDIN EN.CITE </w:instrText>
      </w:r>
      <w:r w:rsidR="0013402C" w:rsidRPr="007611BF">
        <w:rPr>
          <w:sz w:val="24"/>
          <w:szCs w:val="24"/>
        </w:rPr>
        <w:fldChar w:fldCharType="begin">
          <w:fldData xml:space="preserve">PEVuZE5vdGU+PENpdGU+PEF1dGhvcj5MZXk8L0F1dGhvcj48WWVhcj4yMDA2PC9ZZWFyPjxSZWNO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</w:fldData>
        </w:fldChar>
      </w:r>
      <w:r w:rsidR="0013402C" w:rsidRPr="007611BF">
        <w:rPr>
          <w:sz w:val="24"/>
          <w:szCs w:val="24"/>
          <w:lang w:val="en-US"/>
        </w:rPr>
        <w:instrText xml:space="preserve"> ADDIN EN.CITE.DATA </w:instrText>
      </w:r>
      <w:r w:rsidR="0013402C" w:rsidRPr="007611BF">
        <w:rPr>
          <w:sz w:val="24"/>
          <w:szCs w:val="24"/>
        </w:rPr>
      </w:r>
      <w:r w:rsidR="0013402C" w:rsidRPr="007611BF">
        <w:rPr>
          <w:sz w:val="24"/>
          <w:szCs w:val="24"/>
        </w:rPr>
        <w:fldChar w:fldCharType="end"/>
      </w:r>
      <w:r w:rsidR="001519A1" w:rsidRPr="007611BF">
        <w:rPr>
          <w:sz w:val="24"/>
          <w:szCs w:val="24"/>
        </w:rPr>
      </w:r>
      <w:r w:rsidR="001519A1" w:rsidRPr="007611BF">
        <w:rPr>
          <w:sz w:val="24"/>
          <w:szCs w:val="24"/>
        </w:rPr>
        <w:fldChar w:fldCharType="separate"/>
      </w:r>
      <w:r w:rsidR="002E3B66" w:rsidRPr="007611BF">
        <w:rPr>
          <w:noProof/>
          <w:sz w:val="24"/>
          <w:szCs w:val="24"/>
          <w:lang w:val="en-US"/>
        </w:rPr>
        <w:t>(</w:t>
      </w:r>
      <w:hyperlink w:anchor="_ENREF_2" w:tooltip="Bresnahan, 1999 #24" w:history="1">
        <w:r w:rsidR="0013402C" w:rsidRPr="007611BF">
          <w:rPr>
            <w:noProof/>
            <w:sz w:val="24"/>
            <w:szCs w:val="24"/>
            <w:lang w:val="en-US"/>
          </w:rPr>
          <w:t>Bresnahan, 1999</w:t>
        </w:r>
      </w:hyperlink>
      <w:r w:rsidR="002E3B66" w:rsidRPr="007611BF">
        <w:rPr>
          <w:noProof/>
          <w:sz w:val="24"/>
          <w:szCs w:val="24"/>
          <w:lang w:val="en-US"/>
        </w:rPr>
        <w:t xml:space="preserve">; </w:t>
      </w:r>
      <w:hyperlink w:anchor="_ENREF_15" w:tooltip="Ley, 2006 #25" w:history="1">
        <w:r w:rsidR="0013402C" w:rsidRPr="007611BF">
          <w:rPr>
            <w:noProof/>
            <w:sz w:val="24"/>
            <w:szCs w:val="24"/>
            <w:lang w:val="en-US"/>
          </w:rPr>
          <w:t>Ley, 2006</w:t>
        </w:r>
      </w:hyperlink>
      <w:r w:rsidR="002E3B66" w:rsidRPr="007611BF">
        <w:rPr>
          <w:noProof/>
          <w:sz w:val="24"/>
          <w:szCs w:val="24"/>
          <w:lang w:val="en-US"/>
        </w:rPr>
        <w:t>)</w:t>
      </w:r>
      <w:r w:rsidR="001519A1" w:rsidRPr="007611BF">
        <w:rPr>
          <w:sz w:val="24"/>
          <w:szCs w:val="24"/>
        </w:rPr>
        <w:fldChar w:fldCharType="end"/>
      </w:r>
      <w:r w:rsidR="00994312" w:rsidRPr="007611BF">
        <w:rPr>
          <w:sz w:val="24"/>
          <w:szCs w:val="24"/>
          <w:lang w:val="en-US"/>
        </w:rPr>
        <w:t xml:space="preserve"> (DESIGN)</w:t>
      </w:r>
      <w:r w:rsidRPr="007611BF">
        <w:rPr>
          <w:sz w:val="24"/>
          <w:szCs w:val="24"/>
          <w:lang w:val="en-US"/>
        </w:rPr>
        <w:t xml:space="preserve">. Therefore, any selection on both outcome and design would lead to only one study being included and thus no meta-analysis would be possible or necessary. </w:t>
      </w:r>
      <w:r w:rsidR="00445DB6" w:rsidRPr="007611BF">
        <w:rPr>
          <w:sz w:val="24"/>
          <w:szCs w:val="24"/>
          <w:lang w:val="en-US"/>
        </w:rPr>
        <w:t xml:space="preserve">Figure 4 </w:t>
      </w:r>
      <w:r w:rsidR="00726512" w:rsidRPr="007611BF">
        <w:rPr>
          <w:sz w:val="24"/>
          <w:szCs w:val="24"/>
          <w:lang w:val="en-US"/>
        </w:rPr>
        <w:t xml:space="preserve">shows the number of studies selected at each stage of the application of the </w:t>
      </w:r>
      <w:r w:rsidR="00BD7356" w:rsidRPr="007611BF">
        <w:rPr>
          <w:sz w:val="24"/>
          <w:szCs w:val="24"/>
          <w:lang w:val="en-US"/>
        </w:rPr>
        <w:t xml:space="preserve">PICO </w:t>
      </w:r>
      <w:r w:rsidR="00726512" w:rsidRPr="007611BF">
        <w:rPr>
          <w:sz w:val="24"/>
          <w:szCs w:val="24"/>
          <w:lang w:val="en-US"/>
        </w:rPr>
        <w:t xml:space="preserve">inclusion criteria, resulting in only one final included study. </w:t>
      </w:r>
      <w:r w:rsidRPr="007611BF">
        <w:rPr>
          <w:sz w:val="24"/>
          <w:szCs w:val="24"/>
          <w:lang w:val="en-US"/>
        </w:rPr>
        <w:t xml:space="preserve">For illustration, details of the three studies investigating the efficacy of CBT-based interventions compared with no treatment in a domestic violence population are shown </w:t>
      </w:r>
      <w:r w:rsidR="00726512" w:rsidRPr="007611BF">
        <w:rPr>
          <w:sz w:val="24"/>
          <w:szCs w:val="24"/>
          <w:lang w:val="en-US"/>
        </w:rPr>
        <w:t xml:space="preserve">in </w:t>
      </w:r>
      <w:r w:rsidRPr="007611BF">
        <w:rPr>
          <w:sz w:val="24"/>
          <w:szCs w:val="24"/>
          <w:lang w:val="en-US"/>
        </w:rPr>
        <w:t>Table 5.</w:t>
      </w:r>
    </w:p>
    <w:p w:rsidR="009662A4" w:rsidRDefault="009662A4" w:rsidP="009662A4">
      <w:pPr>
        <w:pStyle w:val="LRiGnormal"/>
        <w:keepNext/>
        <w:keepLines/>
        <w:spacing w:after="120"/>
        <w:rPr>
          <w:i/>
          <w:sz w:val="24"/>
          <w:szCs w:val="24"/>
        </w:rPr>
      </w:pPr>
      <w:bookmarkStart w:id="4" w:name="_GoBack"/>
      <w:r w:rsidRPr="00994312">
        <w:rPr>
          <w:i/>
          <w:noProof/>
          <w:sz w:val="24"/>
          <w:szCs w:val="24"/>
          <w:lang w:eastAsia="en-GB"/>
        </w:rPr>
        <w:lastRenderedPageBreak/>
        <w:drawing>
          <wp:inline distT="0" distB="0" distL="0" distR="0" wp14:anchorId="4200AFA8" wp14:editId="2F5FA8DB">
            <wp:extent cx="5343525" cy="3095625"/>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4"/>
    </w:p>
    <w:p w:rsidR="009662A4" w:rsidRDefault="009662A4" w:rsidP="009662A4">
      <w:pPr>
        <w:pStyle w:val="LRiGnormal"/>
        <w:keepNext/>
        <w:keepLines/>
        <w:spacing w:after="120"/>
        <w:rPr>
          <w:i/>
          <w:sz w:val="24"/>
          <w:szCs w:val="24"/>
        </w:rPr>
      </w:pPr>
      <w:r w:rsidRPr="00155168">
        <w:rPr>
          <w:i/>
          <w:sz w:val="24"/>
          <w:szCs w:val="24"/>
        </w:rPr>
        <w:t>Figure</w:t>
      </w:r>
      <w:r>
        <w:rPr>
          <w:i/>
          <w:sz w:val="24"/>
          <w:szCs w:val="24"/>
        </w:rPr>
        <w:t xml:space="preserve"> 4</w:t>
      </w:r>
      <w:r w:rsidRPr="00155168">
        <w:rPr>
          <w:i/>
          <w:sz w:val="24"/>
          <w:szCs w:val="24"/>
        </w:rPr>
        <w:t>: Number of studies included at each stage of application of the PICO table variables</w:t>
      </w:r>
      <w:r>
        <w:rPr>
          <w:i/>
          <w:sz w:val="24"/>
          <w:szCs w:val="24"/>
        </w:rPr>
        <w:t xml:space="preserve"> (Example 3)</w:t>
      </w:r>
      <w:r w:rsidRPr="00994312">
        <w:rPr>
          <w:i/>
          <w:sz w:val="24"/>
          <w:szCs w:val="24"/>
        </w:rPr>
        <w:t xml:space="preserve"> </w:t>
      </w:r>
    </w:p>
    <w:p w:rsidR="009662A4" w:rsidRPr="009662A4" w:rsidRDefault="009662A4" w:rsidP="009662A4">
      <w:pPr>
        <w:keepNext/>
        <w:keepLines/>
        <w:spacing w:after="120" w:line="360" w:lineRule="auto"/>
        <w:jc w:val="both"/>
        <w:rPr>
          <w:rFonts w:eastAsia="Times New Roman"/>
          <w:i/>
        </w:rPr>
      </w:pPr>
      <w:bookmarkStart w:id="5" w:name="_Ref308375588"/>
      <w:r w:rsidRPr="009662A4">
        <w:rPr>
          <w:rFonts w:eastAsia="Times New Roman"/>
          <w:i/>
        </w:rPr>
        <w:t xml:space="preserve">Table </w:t>
      </w:r>
      <w:bookmarkEnd w:id="5"/>
      <w:r w:rsidRPr="009662A4">
        <w:rPr>
          <w:rFonts w:eastAsia="Times New Roman"/>
          <w:i/>
        </w:rPr>
        <w:t>5: Details of three studies comparing a cognitive behavioural therapy based intervention against no treatment (Example 3)</w:t>
      </w:r>
    </w:p>
    <w:tbl>
      <w:tblPr>
        <w:tblW w:w="0" w:type="auto"/>
        <w:tblBorders>
          <w:top w:val="single" w:sz="2" w:space="0" w:color="000000"/>
          <w:bottom w:val="single" w:sz="2" w:space="0" w:color="000000"/>
        </w:tblBorders>
        <w:tblCellMar>
          <w:left w:w="30" w:type="dxa"/>
          <w:right w:w="30" w:type="dxa"/>
        </w:tblCellMar>
        <w:tblLook w:val="0000" w:firstRow="0" w:lastRow="0" w:firstColumn="0" w:lastColumn="0" w:noHBand="0" w:noVBand="0"/>
      </w:tblPr>
      <w:tblGrid>
        <w:gridCol w:w="1289"/>
        <w:gridCol w:w="2082"/>
        <w:gridCol w:w="1550"/>
        <w:gridCol w:w="2589"/>
        <w:gridCol w:w="1516"/>
      </w:tblGrid>
      <w:tr w:rsidR="009662A4" w:rsidRPr="009662A4" w:rsidTr="009662A4">
        <w:trPr>
          <w:trHeight w:val="290"/>
        </w:trPr>
        <w:tc>
          <w:tcPr>
            <w:tcW w:w="0" w:type="auto"/>
            <w:tcBorders>
              <w:top w:val="single" w:sz="2" w:space="0" w:color="000000"/>
              <w:bottom w:val="single" w:sz="2" w:space="0" w:color="000000"/>
            </w:tcBorders>
          </w:tcPr>
          <w:p w:rsidR="009662A4" w:rsidRPr="009662A4" w:rsidRDefault="009662A4" w:rsidP="009662A4">
            <w:pPr>
              <w:keepNext/>
              <w:keepLines/>
              <w:spacing w:after="120" w:line="276" w:lineRule="auto"/>
              <w:rPr>
                <w:rFonts w:eastAsia="Times New Roman"/>
                <w:b/>
                <w:bCs/>
              </w:rPr>
            </w:pPr>
          </w:p>
        </w:tc>
        <w:tc>
          <w:tcPr>
            <w:tcW w:w="0" w:type="auto"/>
            <w:tcBorders>
              <w:top w:val="single" w:sz="2" w:space="0" w:color="000000"/>
              <w:bottom w:val="single" w:sz="2" w:space="0" w:color="000000"/>
            </w:tcBorders>
          </w:tcPr>
          <w:p w:rsidR="009662A4" w:rsidRPr="009662A4" w:rsidRDefault="009662A4" w:rsidP="009662A4">
            <w:pPr>
              <w:keepNext/>
              <w:keepLines/>
              <w:spacing w:after="120" w:line="276" w:lineRule="auto"/>
              <w:rPr>
                <w:rFonts w:eastAsia="Times New Roman"/>
                <w:b/>
                <w:bCs/>
              </w:rPr>
            </w:pPr>
          </w:p>
        </w:tc>
        <w:tc>
          <w:tcPr>
            <w:tcW w:w="0" w:type="auto"/>
            <w:gridSpan w:val="3"/>
            <w:tcBorders>
              <w:top w:val="single" w:sz="2" w:space="0" w:color="000000"/>
              <w:bottom w:val="single" w:sz="2" w:space="0" w:color="000000"/>
            </w:tcBorders>
          </w:tcPr>
          <w:p w:rsidR="009662A4" w:rsidRPr="009662A4" w:rsidRDefault="009662A4" w:rsidP="009662A4">
            <w:pPr>
              <w:keepNext/>
              <w:keepLines/>
              <w:spacing w:after="120" w:line="276" w:lineRule="auto"/>
              <w:jc w:val="center"/>
              <w:rPr>
                <w:rFonts w:eastAsia="Times New Roman"/>
                <w:b/>
              </w:rPr>
            </w:pPr>
            <w:r w:rsidRPr="009662A4">
              <w:rPr>
                <w:rFonts w:eastAsia="Times New Roman"/>
                <w:b/>
              </w:rPr>
              <w:t>Author</w:t>
            </w:r>
          </w:p>
        </w:tc>
      </w:tr>
      <w:tr w:rsidR="009662A4" w:rsidRPr="009662A4" w:rsidTr="009662A4">
        <w:trPr>
          <w:trHeight w:val="290"/>
        </w:trPr>
        <w:tc>
          <w:tcPr>
            <w:tcW w:w="0" w:type="auto"/>
            <w:tcBorders>
              <w:top w:val="single" w:sz="2" w:space="0" w:color="000000"/>
              <w:bottom w:val="single" w:sz="2" w:space="0" w:color="000000"/>
            </w:tcBorders>
          </w:tcPr>
          <w:p w:rsidR="009662A4" w:rsidRPr="009662A4" w:rsidRDefault="009662A4" w:rsidP="009662A4">
            <w:pPr>
              <w:keepNext/>
              <w:keepLines/>
              <w:spacing w:after="120" w:line="276" w:lineRule="auto"/>
              <w:rPr>
                <w:rFonts w:eastAsia="Times New Roman"/>
                <w:b/>
              </w:rPr>
            </w:pPr>
          </w:p>
        </w:tc>
        <w:tc>
          <w:tcPr>
            <w:tcW w:w="0" w:type="auto"/>
            <w:tcBorders>
              <w:top w:val="single" w:sz="2" w:space="0" w:color="000000"/>
              <w:bottom w:val="single" w:sz="2" w:space="0" w:color="000000"/>
            </w:tcBorders>
          </w:tcPr>
          <w:p w:rsidR="009662A4" w:rsidRPr="009662A4" w:rsidRDefault="009662A4" w:rsidP="009662A4">
            <w:pPr>
              <w:keepNext/>
              <w:keepLines/>
              <w:spacing w:after="120" w:line="276" w:lineRule="auto"/>
              <w:rPr>
                <w:rFonts w:eastAsia="Times New Roman"/>
                <w:b/>
              </w:rPr>
            </w:pPr>
          </w:p>
        </w:tc>
        <w:tc>
          <w:tcPr>
            <w:tcW w:w="0" w:type="auto"/>
            <w:tcBorders>
              <w:top w:val="single" w:sz="2" w:space="0" w:color="000000"/>
              <w:bottom w:val="single" w:sz="2" w:space="0" w:color="000000"/>
            </w:tcBorders>
          </w:tcPr>
          <w:p w:rsidR="009662A4" w:rsidRPr="009662A4" w:rsidRDefault="009662A4" w:rsidP="009662A4">
            <w:pPr>
              <w:keepNext/>
              <w:keepLines/>
              <w:spacing w:after="120" w:line="276" w:lineRule="auto"/>
              <w:rPr>
                <w:rFonts w:eastAsia="Times New Roman"/>
                <w:b/>
              </w:rPr>
            </w:pPr>
            <w:proofErr w:type="spellStart"/>
            <w:r w:rsidRPr="009662A4">
              <w:rPr>
                <w:rFonts w:eastAsia="Times New Roman"/>
                <w:b/>
              </w:rPr>
              <w:t>Dunford</w:t>
            </w:r>
            <w:proofErr w:type="spellEnd"/>
            <w:r w:rsidRPr="009662A4">
              <w:rPr>
                <w:rFonts w:eastAsia="Times New Roman"/>
                <w:b/>
              </w:rPr>
              <w:t xml:space="preserve"> (2000)</w:t>
            </w:r>
          </w:p>
        </w:tc>
        <w:tc>
          <w:tcPr>
            <w:tcW w:w="0" w:type="auto"/>
            <w:tcBorders>
              <w:top w:val="single" w:sz="2" w:space="0" w:color="000000"/>
              <w:bottom w:val="single" w:sz="2" w:space="0" w:color="000000"/>
            </w:tcBorders>
          </w:tcPr>
          <w:p w:rsidR="009662A4" w:rsidRPr="009662A4" w:rsidRDefault="009662A4" w:rsidP="009662A4">
            <w:pPr>
              <w:keepNext/>
              <w:keepLines/>
              <w:spacing w:after="120" w:line="276" w:lineRule="auto"/>
              <w:rPr>
                <w:rFonts w:eastAsia="Times New Roman"/>
                <w:b/>
              </w:rPr>
            </w:pPr>
            <w:proofErr w:type="spellStart"/>
            <w:r w:rsidRPr="009662A4">
              <w:rPr>
                <w:rFonts w:eastAsia="Times New Roman"/>
                <w:b/>
              </w:rPr>
              <w:t>Bresnahan</w:t>
            </w:r>
            <w:proofErr w:type="spellEnd"/>
            <w:r w:rsidRPr="009662A4">
              <w:rPr>
                <w:rFonts w:eastAsia="Times New Roman"/>
                <w:b/>
              </w:rPr>
              <w:t xml:space="preserve"> et al. (1999)</w:t>
            </w:r>
          </w:p>
        </w:tc>
        <w:tc>
          <w:tcPr>
            <w:tcW w:w="0" w:type="auto"/>
            <w:tcBorders>
              <w:top w:val="single" w:sz="2" w:space="0" w:color="000000"/>
              <w:bottom w:val="single" w:sz="2" w:space="0" w:color="000000"/>
            </w:tcBorders>
          </w:tcPr>
          <w:p w:rsidR="009662A4" w:rsidRPr="009662A4" w:rsidRDefault="009662A4" w:rsidP="009662A4">
            <w:pPr>
              <w:keepNext/>
              <w:keepLines/>
              <w:spacing w:after="120" w:line="276" w:lineRule="auto"/>
              <w:rPr>
                <w:rFonts w:eastAsia="Times New Roman"/>
                <w:b/>
              </w:rPr>
            </w:pPr>
            <w:r w:rsidRPr="009662A4">
              <w:rPr>
                <w:rFonts w:eastAsia="Times New Roman"/>
                <w:b/>
              </w:rPr>
              <w:t>Ley et al. (2006)</w:t>
            </w:r>
          </w:p>
        </w:tc>
      </w:tr>
      <w:tr w:rsidR="009662A4" w:rsidRPr="009662A4" w:rsidTr="009662A4">
        <w:trPr>
          <w:trHeight w:val="290"/>
        </w:trPr>
        <w:tc>
          <w:tcPr>
            <w:tcW w:w="0" w:type="auto"/>
            <w:tcBorders>
              <w:top w:val="single" w:sz="2" w:space="0" w:color="000000"/>
            </w:tcBorders>
          </w:tcPr>
          <w:p w:rsidR="009662A4" w:rsidRPr="009662A4" w:rsidRDefault="009662A4" w:rsidP="009662A4">
            <w:pPr>
              <w:tabs>
                <w:tab w:val="right" w:pos="1432"/>
              </w:tabs>
              <w:spacing w:after="120" w:line="276" w:lineRule="auto"/>
              <w:rPr>
                <w:rFonts w:eastAsia="Times New Roman"/>
              </w:rPr>
            </w:pPr>
            <w:r w:rsidRPr="009662A4">
              <w:rPr>
                <w:rFonts w:eastAsia="Times New Roman"/>
              </w:rPr>
              <w:t>Outcome measure</w:t>
            </w:r>
          </w:p>
        </w:tc>
        <w:tc>
          <w:tcPr>
            <w:tcW w:w="0" w:type="auto"/>
            <w:tcBorders>
              <w:top w:val="single" w:sz="2" w:space="0" w:color="000000"/>
            </w:tcBorders>
          </w:tcPr>
          <w:p w:rsidR="009662A4" w:rsidRPr="009662A4" w:rsidRDefault="009662A4" w:rsidP="009662A4">
            <w:pPr>
              <w:tabs>
                <w:tab w:val="right" w:pos="1432"/>
              </w:tabs>
              <w:spacing w:after="120" w:line="276" w:lineRule="auto"/>
              <w:rPr>
                <w:rFonts w:eastAsia="Times New Roman"/>
              </w:rPr>
            </w:pPr>
            <w:r w:rsidRPr="009662A4">
              <w:rPr>
                <w:rFonts w:eastAsia="Times New Roman"/>
              </w:rPr>
              <w:t xml:space="preserve">Scale </w:t>
            </w:r>
          </w:p>
        </w:tc>
        <w:tc>
          <w:tcPr>
            <w:tcW w:w="0" w:type="auto"/>
            <w:tcBorders>
              <w:top w:val="single" w:sz="2" w:space="0" w:color="000000"/>
            </w:tcBorders>
          </w:tcPr>
          <w:p w:rsidR="009662A4" w:rsidRPr="009662A4" w:rsidRDefault="009662A4" w:rsidP="009662A4">
            <w:pPr>
              <w:tabs>
                <w:tab w:val="right" w:pos="1432"/>
              </w:tabs>
              <w:spacing w:after="120" w:line="276" w:lineRule="auto"/>
              <w:rPr>
                <w:rFonts w:eastAsia="MS Mincho" w:hAnsi="MS Mincho"/>
              </w:rPr>
            </w:pPr>
            <w:r w:rsidRPr="009662A4">
              <w:rPr>
                <w:rFonts w:eastAsia="MS Mincho" w:hAnsi="MS Mincho"/>
              </w:rPr>
              <w:t>✓</w:t>
            </w:r>
          </w:p>
          <w:p w:rsidR="009662A4" w:rsidRPr="009662A4" w:rsidRDefault="009662A4" w:rsidP="009662A4">
            <w:pPr>
              <w:tabs>
                <w:tab w:val="right" w:pos="1432"/>
              </w:tabs>
              <w:spacing w:after="120" w:line="276" w:lineRule="auto"/>
              <w:rPr>
                <w:rFonts w:eastAsia="Times New Roman"/>
              </w:rPr>
            </w:pPr>
            <w:r w:rsidRPr="009662A4">
              <w:rPr>
                <w:rFonts w:eastAsia="Times New Roman"/>
              </w:rPr>
              <w:t xml:space="preserve">Modified Conflict Tactics Scale </w:t>
            </w:r>
          </w:p>
        </w:tc>
        <w:tc>
          <w:tcPr>
            <w:tcW w:w="0" w:type="auto"/>
            <w:tcBorders>
              <w:top w:val="single" w:sz="2" w:space="0" w:color="000000"/>
            </w:tcBorders>
          </w:tcPr>
          <w:p w:rsidR="009662A4" w:rsidRPr="009662A4" w:rsidRDefault="009662A4" w:rsidP="009662A4">
            <w:pPr>
              <w:tabs>
                <w:tab w:val="right" w:pos="1432"/>
              </w:tabs>
              <w:spacing w:after="120" w:line="276" w:lineRule="auto"/>
              <w:rPr>
                <w:rFonts w:eastAsia="Times New Roman"/>
              </w:rPr>
            </w:pPr>
            <w:r w:rsidRPr="009662A4">
              <w:rPr>
                <w:rFonts w:eastAsia="MS Mincho" w:hAnsi="MS Mincho"/>
              </w:rPr>
              <w:t>✓</w:t>
            </w:r>
          </w:p>
          <w:p w:rsidR="009662A4" w:rsidRPr="009662A4" w:rsidRDefault="009662A4" w:rsidP="009662A4">
            <w:pPr>
              <w:tabs>
                <w:tab w:val="right" w:pos="1432"/>
              </w:tabs>
              <w:spacing w:after="120" w:line="276" w:lineRule="auto"/>
              <w:rPr>
                <w:rFonts w:eastAsia="Times New Roman"/>
              </w:rPr>
            </w:pPr>
            <w:r w:rsidRPr="009662A4">
              <w:rPr>
                <w:rFonts w:eastAsia="Times New Roman"/>
              </w:rPr>
              <w:t xml:space="preserve">Battery of questionnaires including Conflict Tactics Scale </w:t>
            </w:r>
          </w:p>
        </w:tc>
        <w:tc>
          <w:tcPr>
            <w:tcW w:w="0" w:type="auto"/>
            <w:tcBorders>
              <w:top w:val="single" w:sz="2" w:space="0" w:color="000000"/>
            </w:tcBorders>
          </w:tcPr>
          <w:p w:rsidR="009662A4" w:rsidRPr="009662A4" w:rsidRDefault="009662A4" w:rsidP="009662A4">
            <w:pPr>
              <w:tabs>
                <w:tab w:val="right" w:pos="1432"/>
              </w:tabs>
              <w:spacing w:after="120" w:line="276" w:lineRule="auto"/>
              <w:rPr>
                <w:rFonts w:eastAsia="Times New Roman"/>
              </w:rPr>
            </w:pPr>
            <w:r w:rsidRPr="009662A4">
              <w:rPr>
                <w:rFonts w:eastAsia="Times New Roman"/>
              </w:rPr>
              <w:sym w:font="Wingdings" w:char="F0FB"/>
            </w:r>
          </w:p>
        </w:tc>
      </w:tr>
      <w:tr w:rsidR="009662A4" w:rsidRPr="009662A4" w:rsidTr="009662A4">
        <w:trPr>
          <w:trHeight w:val="290"/>
        </w:trPr>
        <w:tc>
          <w:tcPr>
            <w:tcW w:w="0" w:type="auto"/>
          </w:tcPr>
          <w:p w:rsidR="009662A4" w:rsidRPr="009662A4" w:rsidRDefault="009662A4" w:rsidP="009662A4">
            <w:pPr>
              <w:tabs>
                <w:tab w:val="right" w:pos="1432"/>
              </w:tabs>
              <w:spacing w:after="120" w:line="276" w:lineRule="auto"/>
              <w:rPr>
                <w:rFonts w:eastAsia="Times New Roman"/>
              </w:rPr>
            </w:pPr>
          </w:p>
        </w:tc>
        <w:tc>
          <w:tcPr>
            <w:tcW w:w="0" w:type="auto"/>
          </w:tcPr>
          <w:p w:rsidR="009662A4" w:rsidRPr="009662A4" w:rsidRDefault="009662A4" w:rsidP="009662A4">
            <w:pPr>
              <w:tabs>
                <w:tab w:val="right" w:pos="1432"/>
              </w:tabs>
              <w:spacing w:after="120" w:line="276" w:lineRule="auto"/>
              <w:rPr>
                <w:rFonts w:eastAsia="Times New Roman"/>
              </w:rPr>
            </w:pPr>
            <w:r w:rsidRPr="009662A4">
              <w:rPr>
                <w:rFonts w:eastAsia="Times New Roman"/>
              </w:rPr>
              <w:t xml:space="preserve">Reconviction or reoffending rates </w:t>
            </w:r>
          </w:p>
        </w:tc>
        <w:tc>
          <w:tcPr>
            <w:tcW w:w="0" w:type="auto"/>
          </w:tcPr>
          <w:p w:rsidR="009662A4" w:rsidRPr="009662A4" w:rsidRDefault="009662A4" w:rsidP="009662A4">
            <w:pPr>
              <w:tabs>
                <w:tab w:val="right" w:pos="1432"/>
              </w:tabs>
              <w:spacing w:after="120" w:line="276" w:lineRule="auto"/>
              <w:rPr>
                <w:rFonts w:eastAsia="Times New Roman"/>
              </w:rPr>
            </w:pPr>
            <w:r w:rsidRPr="009662A4">
              <w:rPr>
                <w:rFonts w:eastAsia="MS Mincho" w:hAnsi="MS Mincho"/>
              </w:rPr>
              <w:t>✓</w:t>
            </w:r>
          </w:p>
        </w:tc>
        <w:tc>
          <w:tcPr>
            <w:tcW w:w="0" w:type="auto"/>
          </w:tcPr>
          <w:p w:rsidR="009662A4" w:rsidRPr="009662A4" w:rsidRDefault="009662A4" w:rsidP="009662A4">
            <w:pPr>
              <w:tabs>
                <w:tab w:val="right" w:pos="1432"/>
              </w:tabs>
              <w:spacing w:after="120" w:line="276" w:lineRule="auto"/>
              <w:rPr>
                <w:rFonts w:eastAsia="Times New Roman"/>
              </w:rPr>
            </w:pPr>
            <w:r w:rsidRPr="009662A4">
              <w:rPr>
                <w:rFonts w:eastAsia="Times New Roman"/>
              </w:rPr>
              <w:sym w:font="Wingdings" w:char="F0FB"/>
            </w:r>
          </w:p>
        </w:tc>
        <w:tc>
          <w:tcPr>
            <w:tcW w:w="0" w:type="auto"/>
          </w:tcPr>
          <w:p w:rsidR="009662A4" w:rsidRPr="009662A4" w:rsidRDefault="009662A4" w:rsidP="009662A4">
            <w:pPr>
              <w:tabs>
                <w:tab w:val="right" w:pos="1432"/>
              </w:tabs>
              <w:spacing w:after="120" w:line="276" w:lineRule="auto"/>
              <w:rPr>
                <w:rFonts w:eastAsia="Times New Roman"/>
              </w:rPr>
            </w:pPr>
            <w:r w:rsidRPr="009662A4">
              <w:rPr>
                <w:rFonts w:eastAsia="MS Mincho" w:hAnsi="MS Mincho"/>
              </w:rPr>
              <w:t>✓</w:t>
            </w:r>
          </w:p>
        </w:tc>
      </w:tr>
      <w:tr w:rsidR="009662A4" w:rsidRPr="009662A4" w:rsidTr="009662A4">
        <w:trPr>
          <w:trHeight w:val="290"/>
        </w:trPr>
        <w:tc>
          <w:tcPr>
            <w:tcW w:w="0" w:type="auto"/>
            <w:gridSpan w:val="2"/>
          </w:tcPr>
          <w:p w:rsidR="009662A4" w:rsidRPr="009662A4" w:rsidRDefault="009662A4" w:rsidP="009662A4">
            <w:pPr>
              <w:tabs>
                <w:tab w:val="right" w:pos="1432"/>
              </w:tabs>
              <w:spacing w:after="120" w:line="276" w:lineRule="auto"/>
              <w:rPr>
                <w:rFonts w:eastAsia="Times New Roman"/>
              </w:rPr>
            </w:pPr>
            <w:r w:rsidRPr="009662A4">
              <w:rPr>
                <w:rFonts w:eastAsia="Times New Roman"/>
              </w:rPr>
              <w:t xml:space="preserve">Study design </w:t>
            </w:r>
          </w:p>
        </w:tc>
        <w:tc>
          <w:tcPr>
            <w:tcW w:w="0" w:type="auto"/>
          </w:tcPr>
          <w:p w:rsidR="009662A4" w:rsidRPr="009662A4" w:rsidRDefault="009662A4" w:rsidP="009662A4">
            <w:pPr>
              <w:tabs>
                <w:tab w:val="right" w:pos="1432"/>
              </w:tabs>
              <w:spacing w:after="120" w:line="276" w:lineRule="auto"/>
              <w:rPr>
                <w:rFonts w:eastAsia="Times New Roman"/>
              </w:rPr>
            </w:pPr>
            <w:r w:rsidRPr="009662A4">
              <w:rPr>
                <w:rFonts w:eastAsia="Times New Roman"/>
              </w:rPr>
              <w:t>RCT</w:t>
            </w:r>
          </w:p>
        </w:tc>
        <w:tc>
          <w:tcPr>
            <w:tcW w:w="0" w:type="auto"/>
          </w:tcPr>
          <w:p w:rsidR="009662A4" w:rsidRPr="009662A4" w:rsidRDefault="009662A4" w:rsidP="009662A4">
            <w:pPr>
              <w:tabs>
                <w:tab w:val="right" w:pos="1432"/>
              </w:tabs>
              <w:spacing w:after="120" w:line="276" w:lineRule="auto"/>
              <w:rPr>
                <w:rFonts w:eastAsia="Times New Roman"/>
              </w:rPr>
            </w:pPr>
            <w:r w:rsidRPr="009662A4">
              <w:rPr>
                <w:rFonts w:eastAsia="Times New Roman"/>
              </w:rPr>
              <w:t>Quasi-experimental</w:t>
            </w:r>
          </w:p>
        </w:tc>
        <w:tc>
          <w:tcPr>
            <w:tcW w:w="0" w:type="auto"/>
          </w:tcPr>
          <w:p w:rsidR="009662A4" w:rsidRPr="009662A4" w:rsidRDefault="009662A4" w:rsidP="009662A4">
            <w:pPr>
              <w:tabs>
                <w:tab w:val="right" w:pos="1432"/>
              </w:tabs>
              <w:spacing w:after="120" w:line="276" w:lineRule="auto"/>
              <w:rPr>
                <w:rFonts w:eastAsia="Times New Roman"/>
              </w:rPr>
            </w:pPr>
            <w:r w:rsidRPr="009662A4">
              <w:rPr>
                <w:rFonts w:eastAsia="Times New Roman"/>
              </w:rPr>
              <w:t>Quasi-experimental</w:t>
            </w:r>
          </w:p>
        </w:tc>
      </w:tr>
      <w:tr w:rsidR="009662A4" w:rsidRPr="009662A4" w:rsidTr="009662A4">
        <w:trPr>
          <w:trHeight w:val="290"/>
        </w:trPr>
        <w:tc>
          <w:tcPr>
            <w:tcW w:w="0" w:type="auto"/>
            <w:gridSpan w:val="2"/>
          </w:tcPr>
          <w:p w:rsidR="009662A4" w:rsidRPr="009662A4" w:rsidRDefault="009662A4" w:rsidP="009662A4">
            <w:pPr>
              <w:tabs>
                <w:tab w:val="right" w:pos="1432"/>
              </w:tabs>
              <w:spacing w:after="120" w:line="276" w:lineRule="auto"/>
              <w:rPr>
                <w:rFonts w:eastAsia="Times New Roman"/>
              </w:rPr>
            </w:pPr>
            <w:r w:rsidRPr="009662A4">
              <w:rPr>
                <w:rFonts w:eastAsia="Times New Roman"/>
              </w:rPr>
              <w:t xml:space="preserve">Setting </w:t>
            </w:r>
          </w:p>
        </w:tc>
        <w:tc>
          <w:tcPr>
            <w:tcW w:w="0" w:type="auto"/>
          </w:tcPr>
          <w:p w:rsidR="009662A4" w:rsidRPr="009662A4" w:rsidRDefault="009662A4" w:rsidP="009662A4">
            <w:pPr>
              <w:tabs>
                <w:tab w:val="right" w:pos="1432"/>
              </w:tabs>
              <w:spacing w:after="120" w:line="276" w:lineRule="auto"/>
              <w:rPr>
                <w:rFonts w:eastAsia="Times New Roman"/>
              </w:rPr>
            </w:pPr>
            <w:r w:rsidRPr="009662A4">
              <w:rPr>
                <w:rFonts w:eastAsia="Times New Roman"/>
              </w:rPr>
              <w:t xml:space="preserve">Army </w:t>
            </w:r>
          </w:p>
        </w:tc>
        <w:tc>
          <w:tcPr>
            <w:tcW w:w="0" w:type="auto"/>
          </w:tcPr>
          <w:p w:rsidR="009662A4" w:rsidRPr="009662A4" w:rsidRDefault="009662A4" w:rsidP="009662A4">
            <w:pPr>
              <w:tabs>
                <w:tab w:val="right" w:pos="1432"/>
              </w:tabs>
              <w:spacing w:after="120" w:line="276" w:lineRule="auto"/>
              <w:rPr>
                <w:rFonts w:eastAsia="Times New Roman"/>
              </w:rPr>
            </w:pPr>
            <w:r w:rsidRPr="009662A4">
              <w:rPr>
                <w:rFonts w:eastAsia="Times New Roman"/>
              </w:rPr>
              <w:t>Offenders institution</w:t>
            </w:r>
          </w:p>
        </w:tc>
        <w:tc>
          <w:tcPr>
            <w:tcW w:w="0" w:type="auto"/>
          </w:tcPr>
          <w:p w:rsidR="009662A4" w:rsidRPr="009662A4" w:rsidRDefault="009662A4" w:rsidP="009662A4">
            <w:pPr>
              <w:tabs>
                <w:tab w:val="right" w:pos="1432"/>
              </w:tabs>
              <w:spacing w:after="120" w:line="276" w:lineRule="auto"/>
              <w:rPr>
                <w:rFonts w:eastAsia="Times New Roman"/>
              </w:rPr>
            </w:pPr>
            <w:r w:rsidRPr="009662A4">
              <w:rPr>
                <w:rFonts w:eastAsia="Times New Roman"/>
              </w:rPr>
              <w:t>Offenders institution</w:t>
            </w:r>
          </w:p>
        </w:tc>
      </w:tr>
      <w:tr w:rsidR="009662A4" w:rsidRPr="009662A4" w:rsidTr="009662A4">
        <w:trPr>
          <w:trHeight w:val="290"/>
        </w:trPr>
        <w:tc>
          <w:tcPr>
            <w:tcW w:w="0" w:type="auto"/>
            <w:gridSpan w:val="2"/>
          </w:tcPr>
          <w:p w:rsidR="009662A4" w:rsidRPr="009662A4" w:rsidRDefault="009662A4" w:rsidP="009662A4">
            <w:pPr>
              <w:tabs>
                <w:tab w:val="right" w:pos="1432"/>
              </w:tabs>
              <w:spacing w:after="120" w:line="276" w:lineRule="auto"/>
              <w:rPr>
                <w:rFonts w:eastAsia="Times New Roman"/>
              </w:rPr>
            </w:pPr>
            <w:r w:rsidRPr="009662A4">
              <w:rPr>
                <w:rFonts w:eastAsia="Times New Roman"/>
              </w:rPr>
              <w:t xml:space="preserve">Duration of follow-up (days) </w:t>
            </w:r>
          </w:p>
        </w:tc>
        <w:tc>
          <w:tcPr>
            <w:tcW w:w="0" w:type="auto"/>
          </w:tcPr>
          <w:p w:rsidR="009662A4" w:rsidRPr="009662A4" w:rsidRDefault="009662A4" w:rsidP="009662A4">
            <w:pPr>
              <w:tabs>
                <w:tab w:val="right" w:pos="1432"/>
              </w:tabs>
              <w:spacing w:after="120" w:line="276" w:lineRule="auto"/>
              <w:rPr>
                <w:rFonts w:eastAsia="Times New Roman"/>
              </w:rPr>
            </w:pPr>
            <w:r w:rsidRPr="009662A4">
              <w:rPr>
                <w:rFonts w:eastAsia="Times New Roman"/>
              </w:rPr>
              <w:t>365</w:t>
            </w:r>
          </w:p>
        </w:tc>
        <w:tc>
          <w:tcPr>
            <w:tcW w:w="0" w:type="auto"/>
          </w:tcPr>
          <w:p w:rsidR="009662A4" w:rsidRPr="009662A4" w:rsidRDefault="009662A4" w:rsidP="009662A4">
            <w:pPr>
              <w:tabs>
                <w:tab w:val="right" w:pos="1432"/>
              </w:tabs>
              <w:spacing w:after="120" w:line="276" w:lineRule="auto"/>
              <w:rPr>
                <w:rFonts w:eastAsia="Times New Roman"/>
              </w:rPr>
            </w:pPr>
            <w:r w:rsidRPr="009662A4">
              <w:rPr>
                <w:rFonts w:eastAsia="Times New Roman"/>
              </w:rPr>
              <w:t>56</w:t>
            </w:r>
          </w:p>
        </w:tc>
        <w:tc>
          <w:tcPr>
            <w:tcW w:w="0" w:type="auto"/>
          </w:tcPr>
          <w:p w:rsidR="009662A4" w:rsidRPr="009662A4" w:rsidRDefault="009662A4" w:rsidP="009662A4">
            <w:pPr>
              <w:tabs>
                <w:tab w:val="right" w:pos="1432"/>
              </w:tabs>
              <w:spacing w:after="120" w:line="276" w:lineRule="auto"/>
              <w:rPr>
                <w:rFonts w:eastAsia="Times New Roman"/>
              </w:rPr>
            </w:pPr>
            <w:r w:rsidRPr="009662A4">
              <w:rPr>
                <w:rFonts w:eastAsia="Times New Roman"/>
              </w:rPr>
              <w:t>365</w:t>
            </w:r>
          </w:p>
        </w:tc>
      </w:tr>
      <w:tr w:rsidR="009662A4" w:rsidRPr="009662A4" w:rsidTr="009662A4">
        <w:trPr>
          <w:trHeight w:val="290"/>
        </w:trPr>
        <w:tc>
          <w:tcPr>
            <w:tcW w:w="0" w:type="auto"/>
            <w:gridSpan w:val="2"/>
          </w:tcPr>
          <w:p w:rsidR="009662A4" w:rsidRPr="009662A4" w:rsidRDefault="009662A4" w:rsidP="009662A4">
            <w:pPr>
              <w:tabs>
                <w:tab w:val="right" w:pos="1432"/>
              </w:tabs>
              <w:spacing w:after="120" w:line="276" w:lineRule="auto"/>
              <w:rPr>
                <w:rFonts w:eastAsia="Times New Roman"/>
              </w:rPr>
            </w:pPr>
            <w:r w:rsidRPr="009662A4">
              <w:rPr>
                <w:rFonts w:eastAsia="Times New Roman"/>
              </w:rPr>
              <w:t xml:space="preserve">Did the intervention result in a significant reduction in violence? </w:t>
            </w:r>
          </w:p>
        </w:tc>
        <w:tc>
          <w:tcPr>
            <w:tcW w:w="0" w:type="auto"/>
          </w:tcPr>
          <w:p w:rsidR="009662A4" w:rsidRPr="009662A4" w:rsidRDefault="009662A4" w:rsidP="009662A4">
            <w:pPr>
              <w:tabs>
                <w:tab w:val="right" w:pos="1432"/>
              </w:tabs>
              <w:spacing w:after="120" w:line="276" w:lineRule="auto"/>
              <w:rPr>
                <w:rFonts w:eastAsia="Times New Roman"/>
              </w:rPr>
            </w:pPr>
            <w:r w:rsidRPr="009662A4">
              <w:rPr>
                <w:rFonts w:eastAsia="Times New Roman"/>
              </w:rPr>
              <w:sym w:font="Wingdings" w:char="F0FB"/>
            </w:r>
          </w:p>
        </w:tc>
        <w:tc>
          <w:tcPr>
            <w:tcW w:w="0" w:type="auto"/>
          </w:tcPr>
          <w:p w:rsidR="009662A4" w:rsidRPr="009662A4" w:rsidRDefault="009662A4" w:rsidP="009662A4">
            <w:pPr>
              <w:tabs>
                <w:tab w:val="right" w:pos="1432"/>
              </w:tabs>
              <w:spacing w:after="120" w:line="276" w:lineRule="auto"/>
              <w:rPr>
                <w:rFonts w:eastAsia="Times New Roman"/>
              </w:rPr>
            </w:pPr>
            <w:r w:rsidRPr="009662A4">
              <w:rPr>
                <w:rFonts w:eastAsia="Times New Roman"/>
              </w:rPr>
              <w:sym w:font="Wingdings" w:char="F0FB"/>
            </w:r>
            <w:r w:rsidRPr="009662A4">
              <w:rPr>
                <w:rFonts w:eastAsia="Times New Roman"/>
              </w:rPr>
              <w:t xml:space="preserve"> </w:t>
            </w:r>
          </w:p>
        </w:tc>
        <w:tc>
          <w:tcPr>
            <w:tcW w:w="0" w:type="auto"/>
          </w:tcPr>
          <w:p w:rsidR="009662A4" w:rsidRPr="009662A4" w:rsidRDefault="009662A4" w:rsidP="009662A4">
            <w:pPr>
              <w:tabs>
                <w:tab w:val="right" w:pos="1432"/>
              </w:tabs>
              <w:spacing w:after="120" w:line="276" w:lineRule="auto"/>
              <w:rPr>
                <w:rFonts w:eastAsia="Times New Roman"/>
              </w:rPr>
            </w:pPr>
            <w:r w:rsidRPr="009662A4">
              <w:rPr>
                <w:rFonts w:eastAsia="MS Mincho" w:hAnsi="MS Mincho"/>
              </w:rPr>
              <w:t>✓</w:t>
            </w:r>
          </w:p>
        </w:tc>
      </w:tr>
    </w:tbl>
    <w:p w:rsidR="009662A4" w:rsidRPr="009662A4" w:rsidRDefault="009662A4" w:rsidP="009662A4">
      <w:pPr>
        <w:spacing w:after="120" w:line="360" w:lineRule="auto"/>
        <w:jc w:val="both"/>
        <w:rPr>
          <w:rFonts w:eastAsia="Times New Roman"/>
          <w:sz w:val="20"/>
          <w:szCs w:val="20"/>
        </w:rPr>
      </w:pPr>
      <w:r w:rsidRPr="009662A4">
        <w:rPr>
          <w:rFonts w:eastAsia="Times New Roman"/>
          <w:sz w:val="20"/>
          <w:szCs w:val="20"/>
        </w:rPr>
        <w:t>RCT = randomised controlled trial</w:t>
      </w:r>
    </w:p>
    <w:p w:rsidR="00BD2309" w:rsidRPr="007611BF" w:rsidRDefault="00155168" w:rsidP="00DB69A6">
      <w:pPr>
        <w:pStyle w:val="Heading1"/>
        <w:rPr>
          <w:lang w:val="en-US"/>
        </w:rPr>
      </w:pPr>
      <w:r w:rsidRPr="007611BF">
        <w:rPr>
          <w:lang w:val="en-US"/>
        </w:rPr>
        <w:lastRenderedPageBreak/>
        <w:t>Discussion</w:t>
      </w:r>
      <w:r w:rsidR="00B4276F" w:rsidRPr="007611BF">
        <w:rPr>
          <w:lang w:val="en-US"/>
        </w:rPr>
        <w:t xml:space="preserve">, Limitations and Conclusion </w:t>
      </w:r>
    </w:p>
    <w:p w:rsidR="00BD2309" w:rsidRPr="007611BF" w:rsidRDefault="00B4276F" w:rsidP="00DB69A6">
      <w:pPr>
        <w:pStyle w:val="Heading2"/>
        <w:rPr>
          <w:lang w:val="en-US"/>
        </w:rPr>
      </w:pPr>
      <w:r w:rsidRPr="007611BF">
        <w:rPr>
          <w:lang w:val="en-US"/>
        </w:rPr>
        <w:t>Discussion</w:t>
      </w:r>
    </w:p>
    <w:p w:rsidR="00BD2309" w:rsidRPr="007611BF" w:rsidRDefault="00155168" w:rsidP="00BC396F">
      <w:pPr>
        <w:pStyle w:val="LRiGnormal"/>
        <w:spacing w:after="120"/>
        <w:ind w:firstLine="576"/>
        <w:rPr>
          <w:sz w:val="24"/>
          <w:szCs w:val="24"/>
        </w:rPr>
      </w:pPr>
      <w:r w:rsidRPr="007611BF">
        <w:rPr>
          <w:sz w:val="24"/>
          <w:szCs w:val="24"/>
          <w:lang w:val="en-US"/>
        </w:rPr>
        <w:t xml:space="preserve">The combined data from these two large reviews </w:t>
      </w:r>
      <w:r w:rsidR="001519A1" w:rsidRPr="007611BF">
        <w:rPr>
          <w:sz w:val="24"/>
          <w:szCs w:val="24"/>
        </w:rPr>
        <w:fldChar w:fldCharType="begin"/>
      </w:r>
      <w:r w:rsidR="0013402C" w:rsidRPr="007611BF">
        <w:rPr>
          <w:sz w:val="24"/>
          <w:szCs w:val="24"/>
          <w:lang w:val="en-US"/>
        </w:rPr>
        <w:instrText xml:space="preserve"> ADDIN EN.CITE &lt;EndNote&gt;&lt;Cite&gt;&lt;Author&gt;Leitner&lt;/Author&gt;&lt;Year&gt;2006&lt;/Year&gt;&lt;RecNum&gt;12&lt;/RecNum&gt;&lt;DisplayText&gt;(Hockenhull et al., 2012; Leitner et al., 2006)&lt;/DisplayText&gt;&lt;record&gt;&lt;rec-number&gt;12&lt;/rec-number&gt;&lt;foreign-keys&gt;&lt;key app="EN" db-id="tvdv9varot2r2iedwetx5pdesdrws0sasdat"&gt;12&lt;/key&gt;&lt;/foreign-keys&gt;&lt;ref-type name="Report"&gt;27&lt;/ref-type&gt;&lt;contributors&gt;&lt;authors&gt;&lt;author&gt;Leitner, M&lt;/author&gt;&lt;author&gt;Barr, W&lt;/author&gt;&lt;author&gt;McGuire, J&lt;/author&gt;&lt;author&gt;Jones, S&lt;/author&gt;&lt;author&gt;Whittington, R&lt;/author&gt;&lt;/authors&gt;&lt;/contributors&gt;&lt;titles&gt;&lt;title&gt;Systematic review of prevention strategies for the forensic mental health population at high risk of engaging in violent behaviour. Final report to National Forensic Mental Health R&amp;amp;D Programme. &lt;/title&gt;&lt;/titles&gt;&lt;dates&gt;&lt;year&gt;2006&lt;/year&gt;&lt;/dates&gt;&lt;pub-location&gt;Liverpool&lt;/pub-location&gt;&lt;publisher&gt;University of Liverpool&lt;/publisher&gt;&lt;urls&gt;&lt;/urls&gt;&lt;/record&gt;&lt;/Cite&gt;&lt;Cite&gt;&lt;Author&gt;Hockenhull&lt;/Author&gt;&lt;Year&gt;2012&lt;/Year&gt;&lt;RecNum&gt;15&lt;/RecNum&gt;&lt;record&gt;&lt;rec-number&gt;15&lt;/rec-number&gt;&lt;foreign-keys&gt;&lt;key app="EN" db-id="tvdv9varot2r2iedwetx5pdesdrws0sasdat"&gt;15&lt;/key&gt;&lt;/foreign-keys&gt;&lt;ref-type name="Journal Article"&gt;17&lt;/ref-type&gt;&lt;contributors&gt;&lt;authors&gt;&lt;author&gt;Hockenhull, JC, &lt;/author&gt;&lt;author&gt;Whittington, R, &lt;/author&gt;&lt;author&gt;Leitner, M, &lt;/author&gt;&lt;author&gt;Barr, W, &lt;/author&gt;&lt;author&gt;McGuire, J,&lt;/author&gt;&lt;author&gt;Cherry, MG,&lt;/author&gt;&lt;author&gt;Flentje, R,&lt;/author&gt;&lt;author&gt;Quinn, B,&lt;/author&gt;&lt;author&gt;Dundar, Y,&lt;/author&gt;&lt;author&gt;Dickson, R,&lt;/author&gt;&lt;/authors&gt;&lt;/contributors&gt;&lt;titles&gt;&lt;title&gt;Systematic review of intervention strategies for the prevention, treatment and management of violent behaviour by adults in contact with forensic mental health services or the criminal justice system&lt;/title&gt;&lt;secondary-title&gt;Health Technol Assess&lt;/secondary-title&gt;&lt;/titles&gt;&lt;periodical&gt;&lt;full-title&gt;Health Technol Assess&lt;/full-title&gt;&lt;/periodical&gt;&lt;volume&gt;16&lt;/volume&gt;&lt;number&gt;3&lt;/number&gt;&lt;dates&gt;&lt;year&gt;2012&lt;/year&gt;&lt;/dates&gt;&lt;urls&gt;&lt;/urls&gt;&lt;/record&gt;&lt;/Cite&gt;&lt;/EndNote&gt;</w:instrText>
      </w:r>
      <w:r w:rsidR="001519A1" w:rsidRPr="007611BF">
        <w:rPr>
          <w:sz w:val="24"/>
          <w:szCs w:val="24"/>
        </w:rPr>
        <w:fldChar w:fldCharType="separate"/>
      </w:r>
      <w:r w:rsidR="0013402C" w:rsidRPr="007611BF">
        <w:rPr>
          <w:noProof/>
          <w:sz w:val="24"/>
          <w:szCs w:val="24"/>
          <w:lang w:val="en-US"/>
        </w:rPr>
        <w:t>(</w:t>
      </w:r>
      <w:hyperlink w:anchor="_ENREF_10" w:tooltip="Hockenhull, 2012 #15" w:history="1">
        <w:r w:rsidR="0013402C" w:rsidRPr="007611BF">
          <w:rPr>
            <w:noProof/>
            <w:sz w:val="24"/>
            <w:szCs w:val="24"/>
            <w:lang w:val="en-US"/>
          </w:rPr>
          <w:t>Hockenhull et al., 2012</w:t>
        </w:r>
      </w:hyperlink>
      <w:r w:rsidR="0013402C" w:rsidRPr="007611BF">
        <w:rPr>
          <w:noProof/>
          <w:sz w:val="24"/>
          <w:szCs w:val="24"/>
          <w:lang w:val="en-US"/>
        </w:rPr>
        <w:t xml:space="preserve">; </w:t>
      </w:r>
      <w:hyperlink w:anchor="_ENREF_14" w:tooltip="Leitner, 2006 #12" w:history="1">
        <w:r w:rsidR="0013402C" w:rsidRPr="007611BF">
          <w:rPr>
            <w:noProof/>
            <w:sz w:val="24"/>
            <w:szCs w:val="24"/>
            <w:lang w:val="en-US"/>
          </w:rPr>
          <w:t>Leitner et al., 2006</w:t>
        </w:r>
      </w:hyperlink>
      <w:r w:rsidR="0013402C" w:rsidRPr="007611BF">
        <w:rPr>
          <w:noProof/>
          <w:sz w:val="24"/>
          <w:szCs w:val="24"/>
          <w:lang w:val="en-US"/>
        </w:rPr>
        <w:t>)</w:t>
      </w:r>
      <w:r w:rsidR="001519A1" w:rsidRPr="007611BF">
        <w:rPr>
          <w:sz w:val="24"/>
          <w:szCs w:val="24"/>
        </w:rPr>
        <w:fldChar w:fldCharType="end"/>
      </w:r>
      <w:r w:rsidRPr="007611BF">
        <w:rPr>
          <w:sz w:val="24"/>
          <w:szCs w:val="24"/>
          <w:lang w:val="en-US"/>
        </w:rPr>
        <w:t xml:space="preserve"> represent the most comprehensive dataset of available evidence on interventions to reduce violence. The scale of the dataset demonstrates the extensive and broad range of research that has been conducted in the area and the potential for a large collective evidence base</w:t>
      </w:r>
      <w:r w:rsidR="00CE7E24">
        <w:rPr>
          <w:sz w:val="24"/>
          <w:szCs w:val="24"/>
          <w:lang w:val="en-US"/>
        </w:rPr>
        <w:t>, however,</w:t>
      </w:r>
      <w:r w:rsidR="002E2178">
        <w:rPr>
          <w:sz w:val="24"/>
          <w:szCs w:val="24"/>
          <w:lang w:val="en-US"/>
        </w:rPr>
        <w:t xml:space="preserve"> </w:t>
      </w:r>
      <w:r w:rsidRPr="007611BF">
        <w:rPr>
          <w:sz w:val="24"/>
          <w:szCs w:val="24"/>
          <w:lang w:val="en-US"/>
        </w:rPr>
        <w:t xml:space="preserve">at the same time </w:t>
      </w:r>
      <w:r w:rsidR="004D2FCC">
        <w:rPr>
          <w:sz w:val="24"/>
          <w:szCs w:val="24"/>
          <w:lang w:val="en-US"/>
        </w:rPr>
        <w:t xml:space="preserve">it </w:t>
      </w:r>
      <w:r w:rsidRPr="007611BF">
        <w:rPr>
          <w:sz w:val="24"/>
          <w:szCs w:val="24"/>
          <w:lang w:val="en-US"/>
        </w:rPr>
        <w:t>has provided an opportunity to examine the scale and nature of heterogeneity amongst included studies. The results presented here confirm those</w:t>
      </w:r>
      <w:r w:rsidR="004F6D5F" w:rsidRPr="007611BF">
        <w:rPr>
          <w:sz w:val="24"/>
          <w:szCs w:val="24"/>
          <w:lang w:val="en-US"/>
        </w:rPr>
        <w:t xml:space="preserve"> found by previous reviews </w:t>
      </w:r>
      <w:r w:rsidR="001519A1" w:rsidRPr="007611BF">
        <w:rPr>
          <w:sz w:val="24"/>
          <w:szCs w:val="24"/>
        </w:rPr>
        <w:fldChar w:fldCharType="begin">
          <w:fldData xml:space="preserve">PEVuZE5vdGU+PENpdGU+PEF1dGhvcj5Ccm9va3MtR29yZG9uPC9BdXRob3I+PFllYXI+MjAwNjwv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</w:fldData>
        </w:fldChar>
      </w:r>
      <w:r w:rsidR="0013402C" w:rsidRPr="007611BF">
        <w:rPr>
          <w:sz w:val="24"/>
          <w:szCs w:val="24"/>
          <w:lang w:val="en-US"/>
        </w:rPr>
        <w:instrText xml:space="preserve"> ADDIN EN.CITE </w:instrText>
      </w:r>
      <w:r w:rsidR="0013402C" w:rsidRPr="007611BF">
        <w:rPr>
          <w:sz w:val="24"/>
          <w:szCs w:val="24"/>
        </w:rPr>
        <w:fldChar w:fldCharType="begin">
          <w:fldData xml:space="preserve">PEVuZE5vdGU+PENpdGU+PEF1dGhvcj5Ccm9va3MtR29yZG9uPC9BdXRob3I+PFllYXI+MjAwNjwv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</w:fldData>
        </w:fldChar>
      </w:r>
      <w:r w:rsidR="0013402C" w:rsidRPr="007611BF">
        <w:rPr>
          <w:sz w:val="24"/>
          <w:szCs w:val="24"/>
          <w:lang w:val="en-US"/>
        </w:rPr>
        <w:instrText xml:space="preserve"> ADDIN EN.CITE.DATA </w:instrText>
      </w:r>
      <w:r w:rsidR="0013402C" w:rsidRPr="007611BF">
        <w:rPr>
          <w:sz w:val="24"/>
          <w:szCs w:val="24"/>
        </w:rPr>
      </w:r>
      <w:r w:rsidR="0013402C" w:rsidRPr="007611BF">
        <w:rPr>
          <w:sz w:val="24"/>
          <w:szCs w:val="24"/>
        </w:rPr>
        <w:fldChar w:fldCharType="end"/>
      </w:r>
      <w:r w:rsidR="001519A1" w:rsidRPr="007611BF">
        <w:rPr>
          <w:sz w:val="24"/>
          <w:szCs w:val="24"/>
        </w:rPr>
      </w:r>
      <w:r w:rsidR="001519A1" w:rsidRPr="007611BF">
        <w:rPr>
          <w:sz w:val="24"/>
          <w:szCs w:val="24"/>
        </w:rPr>
        <w:fldChar w:fldCharType="separate"/>
      </w:r>
      <w:r w:rsidR="0013402C" w:rsidRPr="007611BF">
        <w:rPr>
          <w:noProof/>
          <w:sz w:val="24"/>
          <w:szCs w:val="24"/>
          <w:lang w:val="en-US"/>
        </w:rPr>
        <w:t>(</w:t>
      </w:r>
      <w:hyperlink w:anchor="_ENREF_3" w:tooltip="Brooks-Gordon, 2006 #8" w:history="1">
        <w:r w:rsidR="0013402C" w:rsidRPr="007611BF">
          <w:rPr>
            <w:noProof/>
            <w:sz w:val="24"/>
            <w:szCs w:val="24"/>
            <w:lang w:val="en-US"/>
          </w:rPr>
          <w:t>Brooks-Gordon et al., 2006</w:t>
        </w:r>
      </w:hyperlink>
      <w:r w:rsidR="0013402C" w:rsidRPr="007611BF">
        <w:rPr>
          <w:noProof/>
          <w:sz w:val="24"/>
          <w:szCs w:val="24"/>
          <w:lang w:val="en-US"/>
        </w:rPr>
        <w:t xml:space="preserve">; </w:t>
      </w:r>
      <w:hyperlink w:anchor="_ENREF_6" w:tooltip="Duncan, 2006 #9" w:history="1">
        <w:r w:rsidR="0013402C" w:rsidRPr="007611BF">
          <w:rPr>
            <w:noProof/>
            <w:sz w:val="24"/>
            <w:szCs w:val="24"/>
            <w:lang w:val="en-US"/>
          </w:rPr>
          <w:t>Duncan et al., 2006</w:t>
        </w:r>
      </w:hyperlink>
      <w:r w:rsidR="0013402C" w:rsidRPr="007611BF">
        <w:rPr>
          <w:noProof/>
          <w:sz w:val="24"/>
          <w:szCs w:val="24"/>
          <w:lang w:val="en-US"/>
        </w:rPr>
        <w:t xml:space="preserve">; </w:t>
      </w:r>
      <w:hyperlink w:anchor="_ENREF_9" w:tooltip="Hassiotis, 2004 #7" w:history="1">
        <w:r w:rsidR="0013402C" w:rsidRPr="007611BF">
          <w:rPr>
            <w:noProof/>
            <w:sz w:val="24"/>
            <w:szCs w:val="24"/>
            <w:lang w:val="en-US"/>
          </w:rPr>
          <w:t>Hassiotis &amp; Hall, 2004</w:t>
        </w:r>
      </w:hyperlink>
      <w:r w:rsidR="0013402C" w:rsidRPr="007611BF">
        <w:rPr>
          <w:noProof/>
          <w:sz w:val="24"/>
          <w:szCs w:val="24"/>
          <w:lang w:val="en-US"/>
        </w:rPr>
        <w:t xml:space="preserve">; </w:t>
      </w:r>
      <w:hyperlink w:anchor="_ENREF_11" w:tooltip="Huf, 2004 #10" w:history="1">
        <w:r w:rsidR="0013402C" w:rsidRPr="007611BF">
          <w:rPr>
            <w:noProof/>
            <w:sz w:val="24"/>
            <w:szCs w:val="24"/>
            <w:lang w:val="en-US"/>
          </w:rPr>
          <w:t>Huf et al., 2004</w:t>
        </w:r>
      </w:hyperlink>
      <w:r w:rsidR="0013402C" w:rsidRPr="007611BF">
        <w:rPr>
          <w:noProof/>
          <w:sz w:val="24"/>
          <w:szCs w:val="24"/>
          <w:lang w:val="en-US"/>
        </w:rPr>
        <w:t xml:space="preserve">; </w:t>
      </w:r>
      <w:hyperlink w:anchor="_ENREF_21" w:tooltip="Smedslund, 2007 #11" w:history="1">
        <w:r w:rsidR="0013402C" w:rsidRPr="007611BF">
          <w:rPr>
            <w:noProof/>
            <w:sz w:val="24"/>
            <w:szCs w:val="24"/>
            <w:lang w:val="en-US"/>
          </w:rPr>
          <w:t>Smedslund et al., 2007</w:t>
        </w:r>
      </w:hyperlink>
      <w:r w:rsidR="0013402C" w:rsidRPr="007611BF">
        <w:rPr>
          <w:noProof/>
          <w:sz w:val="24"/>
          <w:szCs w:val="24"/>
          <w:lang w:val="en-US"/>
        </w:rPr>
        <w:t>)</w:t>
      </w:r>
      <w:r w:rsidR="001519A1" w:rsidRPr="007611BF">
        <w:rPr>
          <w:sz w:val="24"/>
          <w:szCs w:val="24"/>
        </w:rPr>
        <w:fldChar w:fldCharType="end"/>
      </w:r>
      <w:r w:rsidRPr="007611BF">
        <w:rPr>
          <w:sz w:val="24"/>
          <w:szCs w:val="24"/>
          <w:lang w:val="en-US"/>
        </w:rPr>
        <w:t xml:space="preserve"> that the data are heterogeneous and that meaningful </w:t>
      </w:r>
      <w:r w:rsidR="004E5900" w:rsidRPr="004E5900">
        <w:rPr>
          <w:sz w:val="24"/>
          <w:szCs w:val="24"/>
          <w:lang w:val="en-US"/>
        </w:rPr>
        <w:t>meta-analysis</w:t>
      </w:r>
      <w:r w:rsidRPr="007611BF">
        <w:rPr>
          <w:sz w:val="24"/>
          <w:szCs w:val="24"/>
        </w:rPr>
        <w:t xml:space="preserve"> is not possible. </w:t>
      </w:r>
      <w:r w:rsidR="00470B0B" w:rsidRPr="007611BF">
        <w:rPr>
          <w:sz w:val="24"/>
          <w:szCs w:val="24"/>
        </w:rPr>
        <w:t>Furthermore, the findings indicate that, e</w:t>
      </w:r>
      <w:r w:rsidR="00E648FD" w:rsidRPr="007611BF">
        <w:rPr>
          <w:sz w:val="24"/>
          <w:szCs w:val="24"/>
        </w:rPr>
        <w:t>ven with the ability to perform a meta-analysis,</w:t>
      </w:r>
      <w:r w:rsidR="00AE7E7B" w:rsidRPr="007611BF">
        <w:rPr>
          <w:sz w:val="24"/>
          <w:szCs w:val="24"/>
        </w:rPr>
        <w:t xml:space="preserve"> </w:t>
      </w:r>
      <w:r w:rsidR="00470B0B" w:rsidRPr="007611BF">
        <w:rPr>
          <w:sz w:val="24"/>
          <w:szCs w:val="24"/>
        </w:rPr>
        <w:t xml:space="preserve">firm conclusions </w:t>
      </w:r>
      <w:r w:rsidR="00E648FD" w:rsidRPr="007611BF">
        <w:rPr>
          <w:sz w:val="24"/>
          <w:szCs w:val="24"/>
        </w:rPr>
        <w:t>cannot be drawn in some cases concerning the best treatment because the evidence is conflicting</w:t>
      </w:r>
      <w:r w:rsidR="00AE7E7B" w:rsidRPr="007611BF">
        <w:rPr>
          <w:sz w:val="24"/>
          <w:szCs w:val="24"/>
        </w:rPr>
        <w:t>. This is well illustrated by Example 2; despite fulfilling the same</w:t>
      </w:r>
      <w:r w:rsidR="00470B0B" w:rsidRPr="007611BF">
        <w:rPr>
          <w:sz w:val="24"/>
          <w:szCs w:val="24"/>
        </w:rPr>
        <w:t xml:space="preserve"> stringent</w:t>
      </w:r>
      <w:r w:rsidR="00AE7E7B" w:rsidRPr="007611BF">
        <w:rPr>
          <w:sz w:val="24"/>
          <w:szCs w:val="24"/>
        </w:rPr>
        <w:t xml:space="preserve"> PICO criteria, </w:t>
      </w:r>
      <w:r w:rsidR="00470B0B" w:rsidRPr="007611BF">
        <w:rPr>
          <w:sz w:val="24"/>
          <w:szCs w:val="24"/>
        </w:rPr>
        <w:t xml:space="preserve">two CBT-based interventions reported significant findings whereas two did not. </w:t>
      </w:r>
    </w:p>
    <w:p w:rsidR="00BD2309" w:rsidRPr="007611BF" w:rsidRDefault="00155168" w:rsidP="00BC396F">
      <w:pPr>
        <w:pStyle w:val="LRiGnormal"/>
        <w:spacing w:after="120"/>
        <w:ind w:firstLine="576"/>
        <w:jc w:val="left"/>
        <w:rPr>
          <w:sz w:val="24"/>
          <w:szCs w:val="24"/>
        </w:rPr>
      </w:pPr>
      <w:r w:rsidRPr="007611BF">
        <w:rPr>
          <w:sz w:val="24"/>
          <w:szCs w:val="24"/>
        </w:rPr>
        <w:t>It could be argued that violence, broadly defined, is an inherently heterogeneous phenomenon and the heterogeneity of the literature merely reflects this. In other words, one size of study does not fit all sizes of violence. The wide-ranging subject area means that there are innumerable PICO tables that could be constructed. The population groups are in themselves heterogeneous and the interventions and comparators are frequently complex in their nature, once again preventing a homogenous dataset. Even drug trials which are highly homogenous in terms of the intervention can turn out to be heterogeneous in many other ways, such as the outcome measures used which</w:t>
      </w:r>
      <w:r w:rsidR="000E3E1C" w:rsidRPr="007611BF">
        <w:rPr>
          <w:sz w:val="24"/>
          <w:szCs w:val="24"/>
        </w:rPr>
        <w:t>,</w:t>
      </w:r>
      <w:r w:rsidRPr="007611BF">
        <w:rPr>
          <w:sz w:val="24"/>
          <w:szCs w:val="24"/>
        </w:rPr>
        <w:t xml:space="preserve"> as this paper has shown</w:t>
      </w:r>
      <w:r w:rsidR="000E3E1C" w:rsidRPr="007611BF">
        <w:rPr>
          <w:sz w:val="24"/>
          <w:szCs w:val="24"/>
        </w:rPr>
        <w:t>,</w:t>
      </w:r>
      <w:r w:rsidRPr="007611BF">
        <w:rPr>
          <w:sz w:val="24"/>
          <w:szCs w:val="24"/>
        </w:rPr>
        <w:t xml:space="preserve"> can vary considerably between studies. This, alongside the large number of confounding variables that would need to be controlled for in many of these studies, means that the subject area does not lend itself to a homogenous dataset. </w:t>
      </w:r>
    </w:p>
    <w:p w:rsidR="00BD2309" w:rsidRPr="007611BF" w:rsidRDefault="00155168" w:rsidP="00BC396F">
      <w:pPr>
        <w:pStyle w:val="LRiGnormal"/>
        <w:spacing w:after="120"/>
        <w:ind w:firstLine="576"/>
        <w:jc w:val="left"/>
        <w:rPr>
          <w:sz w:val="24"/>
          <w:szCs w:val="24"/>
        </w:rPr>
      </w:pPr>
      <w:r w:rsidRPr="007611BF">
        <w:rPr>
          <w:sz w:val="24"/>
          <w:szCs w:val="24"/>
        </w:rPr>
        <w:t>Furthermore, the lack of a national or international funded programmatic approach to the problem (apart from a number of drug trials) has left the global research effort to individual practitioners and researchers who inevitably will design studies relevant only to their local population and problems. This leads to an over-reliance on relatively small convenience samples, audit data and retrospective designs. Many of these interventions are locally developed or instigated and are “unique”</w:t>
      </w:r>
      <w:r w:rsidR="002A21E2" w:rsidRPr="007611BF">
        <w:rPr>
          <w:sz w:val="24"/>
          <w:szCs w:val="24"/>
        </w:rPr>
        <w:t>,</w:t>
      </w:r>
      <w:r w:rsidRPr="007611BF">
        <w:rPr>
          <w:sz w:val="24"/>
          <w:szCs w:val="24"/>
        </w:rPr>
        <w:t xml:space="preserve"> causing additional heterogeneity. Pharmacological studies are frequently funded by pharmaceutical companies with the </w:t>
      </w:r>
      <w:r w:rsidRPr="007611BF">
        <w:rPr>
          <w:sz w:val="24"/>
          <w:szCs w:val="24"/>
        </w:rPr>
        <w:lastRenderedPageBreak/>
        <w:t>resources to conduct large scale studies employing methodological and statistical expertise</w:t>
      </w:r>
      <w:r w:rsidR="00991927" w:rsidRPr="007611BF">
        <w:rPr>
          <w:sz w:val="24"/>
          <w:szCs w:val="24"/>
        </w:rPr>
        <w:t xml:space="preserve">. However, </w:t>
      </w:r>
      <w:r w:rsidRPr="007611BF">
        <w:rPr>
          <w:sz w:val="24"/>
          <w:szCs w:val="24"/>
        </w:rPr>
        <w:t>heterogeneity</w:t>
      </w:r>
      <w:r w:rsidR="00991927" w:rsidRPr="007611BF">
        <w:rPr>
          <w:sz w:val="24"/>
          <w:szCs w:val="24"/>
        </w:rPr>
        <w:t xml:space="preserve"> between studies of pharmaceutical products’ efficacy is still evident,</w:t>
      </w:r>
      <w:r w:rsidRPr="007611BF">
        <w:rPr>
          <w:sz w:val="24"/>
          <w:szCs w:val="24"/>
        </w:rPr>
        <w:t xml:space="preserve"> as demonstrated in Example 1.</w:t>
      </w:r>
      <w:r w:rsidR="00991927" w:rsidRPr="007611BF">
        <w:rPr>
          <w:sz w:val="24"/>
          <w:szCs w:val="24"/>
        </w:rPr>
        <w:t xml:space="preserve"> Furthermore, some pharmaceutical companies have been known to misreport data for their own benefit </w:t>
      </w:r>
      <w:r w:rsidR="001519A1" w:rsidRPr="007611BF">
        <w:rPr>
          <w:sz w:val="24"/>
          <w:szCs w:val="24"/>
        </w:rPr>
        <w:fldChar w:fldCharType="begin"/>
      </w:r>
      <w:r w:rsidR="0013402C" w:rsidRPr="007611BF">
        <w:rPr>
          <w:sz w:val="24"/>
          <w:szCs w:val="24"/>
        </w:rPr>
        <w:instrText xml:space="preserve"> ADDIN EN.CITE &lt;EndNote&gt;&lt;Cite&gt;&lt;Author&gt;Turner&lt;/Author&gt;&lt;Year&gt;2008&lt;/Year&gt;&lt;RecNum&gt;28&lt;/RecNum&gt;&lt;DisplayText&gt;(Turner, Matthews, Linardatos, Tell, &amp;amp; Rosenthal, 2008)&lt;/DisplayText&gt;&lt;record&gt;&lt;rec-number&gt;28&lt;/rec-number&gt;&lt;foreign-keys&gt;&lt;key app="EN" db-id="tvdv9varot2r2iedwetx5pdesdrws0sasdat"&gt;28&lt;/key&gt;&lt;/foreign-keys&gt;&lt;ref-type name="Journal Article"&gt;17&lt;/ref-type&gt;&lt;contributors&gt;&lt;authors&gt;&lt;author&gt;Turner, EH, &lt;/author&gt;&lt;author&gt;Matthews, AM, &lt;/author&gt;&lt;author&gt;Linardatos, E, &lt;/author&gt;&lt;author&gt;Tell, RA, &lt;/author&gt;&lt;author&gt;Rosenthal, R, &lt;/author&gt;&lt;/authors&gt;&lt;/contributors&gt;&lt;titles&gt;&lt;title&gt;Selective Publication of Antidepressant Trials and Its Influence on Apparent Efficacy&lt;/title&gt;&lt;secondary-title&gt;New England Journal of Medicine&lt;/secondary-title&gt;&lt;/titles&gt;&lt;periodical&gt;&lt;full-title&gt;New England Journal of Medicine&lt;/full-title&gt;&lt;abbr-1&gt;N. Engl. J. Med.&lt;/abbr-1&gt;&lt;abbr-2&gt;N Engl J Med&lt;/abbr-2&gt;&lt;/periodical&gt;&lt;pages&gt;252-260&lt;/pages&gt;&lt;volume&gt;358&lt;/volume&gt;&lt;number&gt;3&lt;/number&gt;&lt;dates&gt;&lt;year&gt;2008&lt;/year&gt;&lt;/dates&gt;&lt;urls&gt;&lt;/urls&gt;&lt;/record&gt;&lt;/Cite&gt;&lt;/EndNote&gt;</w:instrText>
      </w:r>
      <w:r w:rsidR="001519A1" w:rsidRPr="007611BF">
        <w:rPr>
          <w:sz w:val="24"/>
          <w:szCs w:val="24"/>
        </w:rPr>
        <w:fldChar w:fldCharType="separate"/>
      </w:r>
      <w:r w:rsidR="002E3B66" w:rsidRPr="007611BF">
        <w:rPr>
          <w:noProof/>
          <w:sz w:val="24"/>
          <w:szCs w:val="24"/>
        </w:rPr>
        <w:t>(</w:t>
      </w:r>
      <w:hyperlink w:anchor="_ENREF_22" w:tooltip="Turner, 2008 #28" w:history="1">
        <w:r w:rsidR="0013402C" w:rsidRPr="007611BF">
          <w:rPr>
            <w:noProof/>
            <w:sz w:val="24"/>
            <w:szCs w:val="24"/>
          </w:rPr>
          <w:t>Turner, Matthews, Linardatos, Tell, &amp; Rosenthal, 2008</w:t>
        </w:r>
      </w:hyperlink>
      <w:r w:rsidR="002E3B66" w:rsidRPr="007611BF">
        <w:rPr>
          <w:noProof/>
          <w:sz w:val="24"/>
          <w:szCs w:val="24"/>
        </w:rPr>
        <w:t>)</w:t>
      </w:r>
      <w:r w:rsidR="001519A1" w:rsidRPr="007611BF">
        <w:rPr>
          <w:sz w:val="24"/>
          <w:szCs w:val="24"/>
        </w:rPr>
        <w:fldChar w:fldCharType="end"/>
      </w:r>
      <w:r w:rsidR="00991927" w:rsidRPr="007611BF">
        <w:rPr>
          <w:sz w:val="24"/>
          <w:szCs w:val="24"/>
        </w:rPr>
        <w:t xml:space="preserve">, </w:t>
      </w:r>
      <w:r w:rsidR="00994312" w:rsidRPr="007611BF">
        <w:rPr>
          <w:sz w:val="24"/>
          <w:szCs w:val="24"/>
        </w:rPr>
        <w:t xml:space="preserve">indicating that published studies of pharmaceuticals showing positive effects are only a sample of those conducted and </w:t>
      </w:r>
      <w:r w:rsidR="00991927" w:rsidRPr="007611BF">
        <w:rPr>
          <w:sz w:val="24"/>
          <w:szCs w:val="24"/>
        </w:rPr>
        <w:t xml:space="preserve">potentially also influencing </w:t>
      </w:r>
      <w:r w:rsidR="001B0569" w:rsidRPr="007611BF">
        <w:rPr>
          <w:sz w:val="24"/>
          <w:szCs w:val="24"/>
        </w:rPr>
        <w:t>the degree of heterogeneity between</w:t>
      </w:r>
      <w:r w:rsidR="00991927" w:rsidRPr="007611BF">
        <w:rPr>
          <w:sz w:val="24"/>
          <w:szCs w:val="24"/>
        </w:rPr>
        <w:t xml:space="preserve"> different </w:t>
      </w:r>
      <w:r w:rsidR="001B0569" w:rsidRPr="007611BF">
        <w:rPr>
          <w:sz w:val="24"/>
          <w:szCs w:val="24"/>
        </w:rPr>
        <w:t xml:space="preserve">pharmaceutical </w:t>
      </w:r>
      <w:r w:rsidR="00991927" w:rsidRPr="007611BF">
        <w:rPr>
          <w:sz w:val="24"/>
          <w:szCs w:val="24"/>
        </w:rPr>
        <w:t xml:space="preserve">studies. </w:t>
      </w:r>
      <w:r w:rsidRPr="007611BF">
        <w:rPr>
          <w:sz w:val="24"/>
          <w:szCs w:val="24"/>
        </w:rPr>
        <w:t xml:space="preserve">The challenge is even greater in the field of psychosocial interventions </w:t>
      </w:r>
      <w:r w:rsidR="002E3B66" w:rsidRPr="007611BF">
        <w:rPr>
          <w:sz w:val="24"/>
          <w:szCs w:val="24"/>
        </w:rPr>
        <w:t>as the</w:t>
      </w:r>
      <w:r w:rsidRPr="007611BF">
        <w:rPr>
          <w:sz w:val="24"/>
          <w:szCs w:val="24"/>
        </w:rPr>
        <w:t xml:space="preserve"> same resources are rarely </w:t>
      </w:r>
      <w:r w:rsidR="002E3B66" w:rsidRPr="007611BF">
        <w:rPr>
          <w:sz w:val="24"/>
          <w:szCs w:val="24"/>
        </w:rPr>
        <w:t>available for</w:t>
      </w:r>
      <w:r w:rsidRPr="007611BF">
        <w:rPr>
          <w:sz w:val="24"/>
          <w:szCs w:val="24"/>
        </w:rPr>
        <w:t xml:space="preserve"> developers of psychological or environmental interventions. </w:t>
      </w:r>
    </w:p>
    <w:p w:rsidR="00BD2309" w:rsidRPr="007611BF" w:rsidRDefault="00155168" w:rsidP="00BC396F">
      <w:pPr>
        <w:pStyle w:val="LRiGnormal"/>
        <w:spacing w:after="120"/>
        <w:ind w:firstLine="576"/>
        <w:jc w:val="left"/>
        <w:rPr>
          <w:sz w:val="24"/>
          <w:szCs w:val="24"/>
          <w:lang w:val="en-US"/>
        </w:rPr>
      </w:pPr>
      <w:r w:rsidRPr="007611BF">
        <w:rPr>
          <w:sz w:val="24"/>
          <w:szCs w:val="24"/>
        </w:rPr>
        <w:t xml:space="preserve">To increase homogeneity of studies future studies </w:t>
      </w:r>
      <w:r w:rsidR="00D2626E" w:rsidRPr="007611BF">
        <w:rPr>
          <w:sz w:val="24"/>
          <w:szCs w:val="24"/>
        </w:rPr>
        <w:t>need to</w:t>
      </w:r>
      <w:r w:rsidRPr="007611BF">
        <w:rPr>
          <w:sz w:val="24"/>
          <w:szCs w:val="24"/>
        </w:rPr>
        <w:t xml:space="preserve"> be built on past research, </w:t>
      </w:r>
      <w:r w:rsidR="004E5900" w:rsidRPr="004E5900">
        <w:rPr>
          <w:sz w:val="24"/>
          <w:szCs w:val="24"/>
          <w:lang w:val="en-US"/>
        </w:rPr>
        <w:t>utilizing</w:t>
      </w:r>
      <w:r w:rsidRPr="007611BF">
        <w:rPr>
          <w:sz w:val="24"/>
          <w:szCs w:val="24"/>
          <w:lang w:val="en-US"/>
        </w:rPr>
        <w:t xml:space="preserve"> similar participants, interventions</w:t>
      </w:r>
      <w:r w:rsidR="00097EEA">
        <w:rPr>
          <w:sz w:val="24"/>
          <w:szCs w:val="24"/>
          <w:lang w:val="en-US"/>
        </w:rPr>
        <w:t>,</w:t>
      </w:r>
      <w:r w:rsidRPr="007611BF">
        <w:rPr>
          <w:sz w:val="24"/>
          <w:szCs w:val="24"/>
          <w:lang w:val="en-US"/>
        </w:rPr>
        <w:t xml:space="preserve"> and particularly outcome measures wherever possible. The best way to reduce heterogeneity is through replication of </w:t>
      </w:r>
      <w:r w:rsidR="001B0569" w:rsidRPr="007611BF">
        <w:rPr>
          <w:sz w:val="24"/>
          <w:szCs w:val="24"/>
          <w:lang w:val="en-US"/>
        </w:rPr>
        <w:t xml:space="preserve">high-quality </w:t>
      </w:r>
      <w:r w:rsidRPr="007611BF">
        <w:rPr>
          <w:sz w:val="24"/>
          <w:szCs w:val="24"/>
          <w:lang w:val="en-US"/>
        </w:rPr>
        <w:t>studies. This replication does not have to be limited to exact replication but can be an extension of a previous study. Though convenience sample/audit type studies are laudable</w:t>
      </w:r>
      <w:r w:rsidR="002A21E2" w:rsidRPr="007611BF">
        <w:rPr>
          <w:sz w:val="24"/>
          <w:szCs w:val="24"/>
          <w:lang w:val="en-US"/>
        </w:rPr>
        <w:t>,</w:t>
      </w:r>
      <w:r w:rsidRPr="007611BF">
        <w:rPr>
          <w:sz w:val="24"/>
          <w:szCs w:val="24"/>
          <w:lang w:val="en-US"/>
        </w:rPr>
        <w:t xml:space="preserve"> promising results should be followed up and further tested using higher quality designs. By designing new studies to reflect, as closely as possible, previous studies using as similar PICO values as possible, it may be feasible to </w:t>
      </w:r>
      <w:r w:rsidR="004E5900" w:rsidRPr="004E5900">
        <w:rPr>
          <w:sz w:val="24"/>
          <w:szCs w:val="24"/>
          <w:lang w:val="en-US"/>
        </w:rPr>
        <w:t>synthesize</w:t>
      </w:r>
      <w:r w:rsidRPr="007611BF">
        <w:rPr>
          <w:sz w:val="24"/>
          <w:szCs w:val="24"/>
          <w:lang w:val="en-US"/>
        </w:rPr>
        <w:t xml:space="preserve"> data from sub-groups.  This change in the design of future studies would be helped by </w:t>
      </w:r>
      <w:proofErr w:type="spellStart"/>
      <w:r w:rsidR="001B0569" w:rsidRPr="007611BF">
        <w:rPr>
          <w:sz w:val="24"/>
          <w:szCs w:val="24"/>
          <w:lang w:val="en-US"/>
        </w:rPr>
        <w:t>programme</w:t>
      </w:r>
      <w:proofErr w:type="spellEnd"/>
      <w:r w:rsidR="001B0569" w:rsidRPr="007611BF">
        <w:rPr>
          <w:sz w:val="24"/>
          <w:szCs w:val="24"/>
          <w:lang w:val="en-US"/>
        </w:rPr>
        <w:t xml:space="preserve"> grants and funding streams </w:t>
      </w:r>
      <w:r w:rsidR="004E5900" w:rsidRPr="004E5900">
        <w:rPr>
          <w:sz w:val="24"/>
          <w:szCs w:val="24"/>
          <w:lang w:val="en-US"/>
        </w:rPr>
        <w:t>prioritizing</w:t>
      </w:r>
      <w:r w:rsidR="001B0569" w:rsidRPr="007611BF">
        <w:rPr>
          <w:sz w:val="24"/>
          <w:szCs w:val="24"/>
          <w:lang w:val="en-US"/>
        </w:rPr>
        <w:t xml:space="preserve"> studies that aim to </w:t>
      </w:r>
      <w:r w:rsidR="004E5900" w:rsidRPr="004E5900">
        <w:rPr>
          <w:sz w:val="24"/>
          <w:szCs w:val="24"/>
          <w:lang w:val="en-US"/>
        </w:rPr>
        <w:t>homogenize</w:t>
      </w:r>
      <w:r w:rsidRPr="007611BF">
        <w:rPr>
          <w:sz w:val="24"/>
          <w:szCs w:val="24"/>
          <w:lang w:val="en-US"/>
        </w:rPr>
        <w:t xml:space="preserve"> research in the field wherever possible.  </w:t>
      </w:r>
    </w:p>
    <w:p w:rsidR="00BD2309" w:rsidRPr="007611BF" w:rsidRDefault="00155168" w:rsidP="00BC396F">
      <w:pPr>
        <w:pStyle w:val="LRiGnormal"/>
        <w:spacing w:after="120"/>
        <w:ind w:firstLine="576"/>
        <w:jc w:val="left"/>
        <w:rPr>
          <w:sz w:val="24"/>
          <w:szCs w:val="24"/>
          <w:lang w:val="en-US"/>
        </w:rPr>
      </w:pPr>
      <w:r w:rsidRPr="007611BF">
        <w:rPr>
          <w:sz w:val="24"/>
          <w:szCs w:val="24"/>
          <w:lang w:val="en-US"/>
        </w:rPr>
        <w:t xml:space="preserve">Despite the heterogeneity </w:t>
      </w:r>
      <w:r w:rsidR="00CF39A1" w:rsidRPr="007611BF">
        <w:rPr>
          <w:sz w:val="24"/>
          <w:szCs w:val="24"/>
          <w:lang w:val="en-US"/>
        </w:rPr>
        <w:t>evident in published</w:t>
      </w:r>
      <w:r w:rsidRPr="007611BF">
        <w:rPr>
          <w:sz w:val="24"/>
          <w:szCs w:val="24"/>
          <w:lang w:val="en-US"/>
        </w:rPr>
        <w:t xml:space="preserve"> studies</w:t>
      </w:r>
      <w:r w:rsidR="00CF39A1" w:rsidRPr="007611BF">
        <w:rPr>
          <w:sz w:val="24"/>
          <w:szCs w:val="24"/>
          <w:lang w:val="en-US"/>
        </w:rPr>
        <w:t xml:space="preserve"> investigating the efficacy of interventions to reduce violence in criminal or mental health populations,</w:t>
      </w:r>
      <w:r w:rsidRPr="007611BF">
        <w:rPr>
          <w:sz w:val="24"/>
          <w:szCs w:val="24"/>
          <w:lang w:val="en-US"/>
        </w:rPr>
        <w:t xml:space="preserve"> there have undoubtedly been many meaningful results and the effectiveness of interventions should not be underestimated.  However, it would appear from this paper that unless more homogeneity is introduced into the literature, systematic review methodology is not a suitable method of evidence synthesis for the violence literature. Instead</w:t>
      </w:r>
      <w:r w:rsidR="00097EEA">
        <w:rPr>
          <w:sz w:val="24"/>
          <w:szCs w:val="24"/>
          <w:lang w:val="en-US"/>
        </w:rPr>
        <w:t>,</w:t>
      </w:r>
      <w:r w:rsidRPr="007611BF">
        <w:rPr>
          <w:sz w:val="24"/>
          <w:szCs w:val="24"/>
          <w:lang w:val="en-US"/>
        </w:rPr>
        <w:t xml:space="preserve"> a realist synthesis approach</w:t>
      </w:r>
      <w:r w:rsidR="00854B3C" w:rsidRPr="007611BF">
        <w:rPr>
          <w:sz w:val="24"/>
          <w:szCs w:val="24"/>
          <w:lang w:val="en-US"/>
        </w:rPr>
        <w:t>,</w:t>
      </w:r>
      <w:r w:rsidRPr="007611BF">
        <w:rPr>
          <w:sz w:val="24"/>
          <w:szCs w:val="24"/>
          <w:lang w:val="en-US"/>
        </w:rPr>
        <w:t xml:space="preserve"> as proposed by </w:t>
      </w:r>
      <w:r w:rsidR="00854B3C" w:rsidRPr="007611BF">
        <w:rPr>
          <w:sz w:val="24"/>
          <w:szCs w:val="24"/>
          <w:lang w:val="en-US"/>
        </w:rPr>
        <w:t xml:space="preserve">Pawson </w:t>
      </w:r>
      <w:r w:rsidR="001519A1" w:rsidRPr="007611BF">
        <w:rPr>
          <w:sz w:val="24"/>
          <w:szCs w:val="24"/>
        </w:rPr>
        <w:fldChar w:fldCharType="begin"/>
      </w:r>
      <w:r w:rsidR="002E3B66" w:rsidRPr="007611BF">
        <w:rPr>
          <w:sz w:val="24"/>
          <w:szCs w:val="24"/>
          <w:lang w:val="en-US"/>
        </w:rPr>
        <w:instrText xml:space="preserve"> ADDIN EN.CITE &lt;EndNote&gt;&lt;Cite ExcludeAuth="1"&gt;&lt;Year&gt;2006&lt;/Year&gt;&lt;RecNum&gt;26&lt;/RecNum&gt;&lt;DisplayText&gt;(2006)&lt;/DisplayText&gt;&lt;record&gt;&lt;rec-number&gt;26&lt;/rec-number&gt;&lt;foreign-keys&gt;&lt;key app="EN" db-id="tvdv9varot2r2iedwetx5pdesdrws0sasdat"&gt;26&lt;/key&gt;&lt;/foreign-keys&gt;&lt;ref-type name="Book"&gt;6&lt;/ref-type&gt;&lt;contributors&gt;&lt;authors&gt;&lt;author&gt;Pawson, Ray&lt;/author&gt;&lt;/authors&gt;&lt;/contributors&gt;&lt;auth-address&gt;London&lt;/auth-address&gt;&lt;titles&gt;&lt;title&gt;Evidence-Based Policy: A Realist Perspective&lt;/title&gt;&lt;/titles&gt;&lt;keywords&gt;&lt;keyword&gt;cornerstone-project&lt;/keyword&gt;&lt;keyword&gt;evaluation&lt;/keyword&gt;&lt;keyword&gt;evidence-based&lt;/keyword&gt;&lt;keyword&gt;policy&lt;/keyword&gt;&lt;keyword&gt;realist&lt;/keyword&gt;&lt;/keywords&gt;&lt;dates&gt;&lt;year&gt;2006&lt;/year&gt;&lt;/dates&gt;&lt;publisher&gt;Sage Publications&lt;/publisher&gt;&lt;isbn&gt;1412910609&lt;/isbn&gt;&lt;urls&gt;&lt;related-urls&gt;&lt;url&gt;http://www.amazon.ca/exec/obidos/redirect?tag=citeulike09-20&amp;amp;amp;path=ASIN/1412910609&lt;/url&gt;&lt;/related-urls&gt;&lt;/urls&gt;&lt;electronic-resource-num&gt;citeulike-article-id:9885898&lt;/electronic-resource-num&gt;&lt;/record&gt;&lt;/Cite&gt;&lt;/EndNote&gt;</w:instrText>
      </w:r>
      <w:r w:rsidR="001519A1" w:rsidRPr="007611BF">
        <w:rPr>
          <w:sz w:val="24"/>
          <w:szCs w:val="24"/>
        </w:rPr>
        <w:fldChar w:fldCharType="separate"/>
      </w:r>
      <w:r w:rsidR="002E3B66" w:rsidRPr="007611BF">
        <w:rPr>
          <w:noProof/>
          <w:sz w:val="24"/>
          <w:szCs w:val="24"/>
          <w:lang w:val="en-US"/>
        </w:rPr>
        <w:t>(</w:t>
      </w:r>
      <w:hyperlink w:anchor="_ENREF_18" w:tooltip="Pawson, 2006 #26" w:history="1">
        <w:r w:rsidR="0013402C" w:rsidRPr="007611BF">
          <w:rPr>
            <w:noProof/>
            <w:sz w:val="24"/>
            <w:szCs w:val="24"/>
            <w:lang w:val="en-US"/>
          </w:rPr>
          <w:t>2006</w:t>
        </w:r>
      </w:hyperlink>
      <w:r w:rsidR="002E3B66" w:rsidRPr="007611BF">
        <w:rPr>
          <w:noProof/>
          <w:sz w:val="24"/>
          <w:szCs w:val="24"/>
          <w:lang w:val="en-US"/>
        </w:rPr>
        <w:t>)</w:t>
      </w:r>
      <w:r w:rsidR="001519A1" w:rsidRPr="007611BF">
        <w:rPr>
          <w:sz w:val="24"/>
          <w:szCs w:val="24"/>
        </w:rPr>
        <w:fldChar w:fldCharType="end"/>
      </w:r>
      <w:r w:rsidR="00854B3C" w:rsidRPr="007611BF">
        <w:rPr>
          <w:sz w:val="24"/>
          <w:szCs w:val="24"/>
          <w:lang w:val="en-US"/>
        </w:rPr>
        <w:t>,</w:t>
      </w:r>
      <w:r w:rsidRPr="007611BF">
        <w:rPr>
          <w:sz w:val="24"/>
          <w:szCs w:val="24"/>
          <w:lang w:val="en-US"/>
        </w:rPr>
        <w:t xml:space="preserve"> may be more appropriate. </w:t>
      </w:r>
    </w:p>
    <w:p w:rsidR="00BD2309" w:rsidRPr="007611BF" w:rsidRDefault="00854B3C" w:rsidP="00BC396F">
      <w:pPr>
        <w:pStyle w:val="LRiGnormal"/>
        <w:spacing w:after="120"/>
        <w:ind w:firstLine="576"/>
        <w:jc w:val="left"/>
        <w:rPr>
          <w:sz w:val="24"/>
          <w:szCs w:val="24"/>
          <w:lang w:val="en-US"/>
        </w:rPr>
      </w:pPr>
      <w:r w:rsidRPr="007611BF">
        <w:rPr>
          <w:sz w:val="24"/>
          <w:szCs w:val="24"/>
          <w:lang w:val="en-US"/>
        </w:rPr>
        <w:t xml:space="preserve">Realist synthesis </w:t>
      </w:r>
      <w:r w:rsidR="006C2EF6" w:rsidRPr="007611BF">
        <w:rPr>
          <w:sz w:val="24"/>
          <w:szCs w:val="24"/>
          <w:lang w:val="en-US"/>
        </w:rPr>
        <w:t xml:space="preserve">incorporates theory-building in order to </w:t>
      </w:r>
      <w:r w:rsidR="004E5900" w:rsidRPr="004E5900">
        <w:rPr>
          <w:sz w:val="24"/>
          <w:szCs w:val="24"/>
          <w:lang w:val="en-US"/>
        </w:rPr>
        <w:t>hypothesize</w:t>
      </w:r>
      <w:r w:rsidR="006C2EF6" w:rsidRPr="007611BF">
        <w:rPr>
          <w:sz w:val="24"/>
          <w:szCs w:val="24"/>
          <w:lang w:val="en-US"/>
        </w:rPr>
        <w:t xml:space="preserve"> and test</w:t>
      </w:r>
      <w:r w:rsidRPr="007611BF">
        <w:rPr>
          <w:sz w:val="24"/>
          <w:szCs w:val="24"/>
          <w:lang w:val="en-US"/>
        </w:rPr>
        <w:t xml:space="preserve"> relationships between context</w:t>
      </w:r>
      <w:r w:rsidR="00EA2B7C" w:rsidRPr="007611BF">
        <w:rPr>
          <w:sz w:val="24"/>
          <w:szCs w:val="24"/>
          <w:lang w:val="en-US"/>
        </w:rPr>
        <w:t>s</w:t>
      </w:r>
      <w:r w:rsidRPr="007611BF">
        <w:rPr>
          <w:sz w:val="24"/>
          <w:szCs w:val="24"/>
          <w:lang w:val="en-US"/>
        </w:rPr>
        <w:t>, mechanism</w:t>
      </w:r>
      <w:r w:rsidR="00EA2B7C" w:rsidRPr="007611BF">
        <w:rPr>
          <w:sz w:val="24"/>
          <w:szCs w:val="24"/>
          <w:lang w:val="en-US"/>
        </w:rPr>
        <w:t>s</w:t>
      </w:r>
      <w:r w:rsidRPr="007611BF">
        <w:rPr>
          <w:sz w:val="24"/>
          <w:szCs w:val="24"/>
          <w:lang w:val="en-US"/>
        </w:rPr>
        <w:t xml:space="preserve"> and outcomes</w:t>
      </w:r>
      <w:r w:rsidR="006C2EF6" w:rsidRPr="007611BF">
        <w:rPr>
          <w:sz w:val="24"/>
          <w:szCs w:val="24"/>
          <w:lang w:val="en-US"/>
        </w:rPr>
        <w:t>, with the aim of</w:t>
      </w:r>
      <w:r w:rsidRPr="007611BF">
        <w:rPr>
          <w:sz w:val="24"/>
          <w:szCs w:val="24"/>
          <w:lang w:val="en-US"/>
        </w:rPr>
        <w:t xml:space="preserve"> </w:t>
      </w:r>
      <w:r w:rsidR="006C2EF6" w:rsidRPr="007611BF">
        <w:rPr>
          <w:sz w:val="24"/>
          <w:szCs w:val="24"/>
          <w:lang w:val="en-US"/>
        </w:rPr>
        <w:t>u</w:t>
      </w:r>
      <w:r w:rsidRPr="007611BF">
        <w:rPr>
          <w:sz w:val="24"/>
          <w:szCs w:val="24"/>
          <w:lang w:val="en-US"/>
        </w:rPr>
        <w:t>nderstand</w:t>
      </w:r>
      <w:r w:rsidR="006C2EF6" w:rsidRPr="007611BF">
        <w:rPr>
          <w:sz w:val="24"/>
          <w:szCs w:val="24"/>
          <w:lang w:val="en-US"/>
        </w:rPr>
        <w:t>ing</w:t>
      </w:r>
      <w:r w:rsidRPr="007611BF">
        <w:rPr>
          <w:sz w:val="24"/>
          <w:szCs w:val="24"/>
          <w:lang w:val="en-US"/>
        </w:rPr>
        <w:t xml:space="preserve"> what works</w:t>
      </w:r>
      <w:r w:rsidR="00EA2B7C" w:rsidRPr="007611BF">
        <w:rPr>
          <w:sz w:val="24"/>
          <w:szCs w:val="24"/>
          <w:lang w:val="en-US"/>
        </w:rPr>
        <w:t>,</w:t>
      </w:r>
      <w:r w:rsidRPr="007611BF">
        <w:rPr>
          <w:sz w:val="24"/>
          <w:szCs w:val="24"/>
          <w:lang w:val="en-US"/>
        </w:rPr>
        <w:t xml:space="preserve"> for whom</w:t>
      </w:r>
      <w:r w:rsidR="00EA2B7C" w:rsidRPr="007611BF">
        <w:rPr>
          <w:sz w:val="24"/>
          <w:szCs w:val="24"/>
          <w:lang w:val="en-US"/>
        </w:rPr>
        <w:t>,</w:t>
      </w:r>
      <w:r w:rsidRPr="007611BF">
        <w:rPr>
          <w:sz w:val="24"/>
          <w:szCs w:val="24"/>
          <w:lang w:val="en-US"/>
        </w:rPr>
        <w:t xml:space="preserve"> and in what circumstances. </w:t>
      </w:r>
      <w:r w:rsidR="00155168" w:rsidRPr="007611BF">
        <w:rPr>
          <w:sz w:val="24"/>
          <w:szCs w:val="24"/>
          <w:lang w:val="en-US"/>
        </w:rPr>
        <w:t>This approach to evidence synthesis would seem highly appropriate in the area of violence research where interventions are complex both in the terms of the intervention delivered but also the populations treated and the outcomes used to measure effectiveness</w:t>
      </w:r>
      <w:r w:rsidR="00D2626E" w:rsidRPr="007611BF">
        <w:rPr>
          <w:sz w:val="24"/>
          <w:szCs w:val="24"/>
          <w:lang w:val="en-US"/>
        </w:rPr>
        <w:t>. It s</w:t>
      </w:r>
      <w:r w:rsidRPr="007611BF">
        <w:rPr>
          <w:sz w:val="24"/>
          <w:szCs w:val="24"/>
          <w:lang w:val="en-US"/>
        </w:rPr>
        <w:t>hould</w:t>
      </w:r>
      <w:r w:rsidR="00097EEA">
        <w:rPr>
          <w:sz w:val="24"/>
          <w:szCs w:val="24"/>
          <w:lang w:val="en-US"/>
        </w:rPr>
        <w:t>,</w:t>
      </w:r>
      <w:r w:rsidRPr="007611BF">
        <w:rPr>
          <w:sz w:val="24"/>
          <w:szCs w:val="24"/>
          <w:lang w:val="en-US"/>
        </w:rPr>
        <w:t xml:space="preserve"> </w:t>
      </w:r>
      <w:r w:rsidR="00D2626E" w:rsidRPr="007611BF">
        <w:rPr>
          <w:sz w:val="24"/>
          <w:szCs w:val="24"/>
          <w:lang w:val="en-US"/>
        </w:rPr>
        <w:t>therefore</w:t>
      </w:r>
      <w:r w:rsidR="00097EEA">
        <w:rPr>
          <w:sz w:val="24"/>
          <w:szCs w:val="24"/>
          <w:lang w:val="en-US"/>
        </w:rPr>
        <w:t>,</w:t>
      </w:r>
      <w:r w:rsidR="00D2626E" w:rsidRPr="007611BF">
        <w:rPr>
          <w:sz w:val="24"/>
          <w:szCs w:val="24"/>
          <w:lang w:val="en-US"/>
        </w:rPr>
        <w:t xml:space="preserve"> </w:t>
      </w:r>
      <w:r w:rsidRPr="007611BF">
        <w:rPr>
          <w:sz w:val="24"/>
          <w:szCs w:val="24"/>
          <w:lang w:val="en-US"/>
        </w:rPr>
        <w:t xml:space="preserve">be considered alongside more ‘traditional’ systematic review methodology.  </w:t>
      </w:r>
    </w:p>
    <w:p w:rsidR="00BD2309" w:rsidRPr="007611BF" w:rsidRDefault="00155168" w:rsidP="00DB69A6">
      <w:pPr>
        <w:pStyle w:val="Heading2"/>
        <w:rPr>
          <w:lang w:val="en-US"/>
        </w:rPr>
      </w:pPr>
      <w:r w:rsidRPr="007611BF">
        <w:rPr>
          <w:lang w:val="en-US"/>
        </w:rPr>
        <w:lastRenderedPageBreak/>
        <w:t>Limitations</w:t>
      </w:r>
    </w:p>
    <w:p w:rsidR="00BD2309" w:rsidRPr="007611BF" w:rsidRDefault="00EA2B7C" w:rsidP="00BC396F">
      <w:pPr>
        <w:pStyle w:val="LRiGnormal"/>
        <w:spacing w:after="120"/>
        <w:ind w:firstLine="576"/>
        <w:jc w:val="left"/>
        <w:rPr>
          <w:sz w:val="24"/>
          <w:szCs w:val="24"/>
          <w:lang w:val="en-US"/>
        </w:rPr>
      </w:pPr>
      <w:r w:rsidRPr="007611BF">
        <w:rPr>
          <w:sz w:val="24"/>
          <w:szCs w:val="24"/>
          <w:lang w:val="en-US"/>
        </w:rPr>
        <w:t>Whil</w:t>
      </w:r>
      <w:r w:rsidR="00097EEA">
        <w:rPr>
          <w:sz w:val="24"/>
          <w:szCs w:val="24"/>
          <w:lang w:val="en-US"/>
        </w:rPr>
        <w:t>e</w:t>
      </w:r>
      <w:r w:rsidRPr="007611BF">
        <w:rPr>
          <w:sz w:val="24"/>
          <w:szCs w:val="24"/>
          <w:lang w:val="en-US"/>
        </w:rPr>
        <w:t xml:space="preserve"> based on an extensive database of intervention studies, informed by two large systematic reviews </w:t>
      </w:r>
      <w:r w:rsidR="001519A1" w:rsidRPr="007611BF">
        <w:rPr>
          <w:sz w:val="24"/>
          <w:szCs w:val="24"/>
        </w:rPr>
        <w:fldChar w:fldCharType="begin"/>
      </w:r>
      <w:r w:rsidR="0013402C" w:rsidRPr="007611BF">
        <w:rPr>
          <w:sz w:val="24"/>
          <w:szCs w:val="24"/>
          <w:lang w:val="en-US"/>
        </w:rPr>
        <w:instrText xml:space="preserve"> ADDIN EN.CITE &lt;EndNote&gt;&lt;Cite&gt;&lt;Author&gt;Hockenhull&lt;/Author&gt;&lt;Year&gt;2012&lt;/Year&gt;&lt;RecNum&gt;15&lt;/RecNum&gt;&lt;DisplayText&gt;(Hockenhull et al., 2012; Leitner et al., 2006)&lt;/DisplayText&gt;&lt;record&gt;&lt;rec-number&gt;15&lt;/rec-number&gt;&lt;foreign-keys&gt;&lt;key app="EN" db-id="tvdv9varot2r2iedwetx5pdesdrws0sasdat"&gt;15&lt;/key&gt;&lt;/foreign-keys&gt;&lt;ref-type name="Journal Article"&gt;17&lt;/ref-type&gt;&lt;contributors&gt;&lt;authors&gt;&lt;author&gt;Hockenhull, JC, &lt;/author&gt;&lt;author&gt;Whittington, R, &lt;/author&gt;&lt;author&gt;Leitner, M, &lt;/author&gt;&lt;author&gt;Barr, W, &lt;/author&gt;&lt;author&gt;McGuire, J,&lt;/author&gt;&lt;author&gt;Cherry, MG,&lt;/author&gt;&lt;author&gt;Flentje, R,&lt;/author&gt;&lt;author&gt;Quinn, B,&lt;/author&gt;&lt;author&gt;Dundar, Y,&lt;/author&gt;&lt;author&gt;Dickson, R,&lt;/author&gt;&lt;/authors&gt;&lt;/contributors&gt;&lt;titles&gt;&lt;title&gt;Systematic review of intervention strategies for the prevention, treatment and management of violent behaviour by adults in contact with forensic mental health services or the criminal justice system&lt;/title&gt;&lt;secondary-title&gt;Health Technol Assess&lt;/secondary-title&gt;&lt;/titles&gt;&lt;periodical&gt;&lt;full-title&gt;Health Technol Assess&lt;/full-title&gt;&lt;/periodical&gt;&lt;volume&gt;16&lt;/volume&gt;&lt;number&gt;3&lt;/number&gt;&lt;dates&gt;&lt;year&gt;2012&lt;/year&gt;&lt;/dates&gt;&lt;urls&gt;&lt;/urls&gt;&lt;/record&gt;&lt;/Cite&gt;&lt;Cite&gt;&lt;Author&gt;Leitner&lt;/Author&gt;&lt;Year&gt;2006&lt;/Year&gt;&lt;RecNum&gt;12&lt;/RecNum&gt;&lt;record&gt;&lt;rec-number&gt;12&lt;/rec-number&gt;&lt;foreign-keys&gt;&lt;key app="EN" db-id="tvdv9varot2r2iedwetx5pdesdrws0sasdat"&gt;12&lt;/key&gt;&lt;/foreign-keys&gt;&lt;ref-type name="Report"&gt;27&lt;/ref-type&gt;&lt;contributors&gt;&lt;authors&gt;&lt;author&gt;Leitner, M&lt;/author&gt;&lt;author&gt;Barr, W&lt;/author&gt;&lt;author&gt;McGuire, J&lt;/author&gt;&lt;author&gt;Jones, S&lt;/author&gt;&lt;author&gt;Whittington, R&lt;/author&gt;&lt;/authors&gt;&lt;/contributors&gt;&lt;titles&gt;&lt;title&gt;Systematic review of prevention strategies for the forensic mental health population at high risk of engaging in violent behaviour. Final report to National Forensic Mental Health R&amp;amp;D Programme. &lt;/title&gt;&lt;/titles&gt;&lt;dates&gt;&lt;year&gt;2006&lt;/year&gt;&lt;/dates&gt;&lt;pub-location&gt;Liverpool&lt;/pub-location&gt;&lt;publisher&gt;University of Liverpool&lt;/publisher&gt;&lt;urls&gt;&lt;/urls&gt;&lt;/record&gt;&lt;/Cite&gt;&lt;/EndNote&gt;</w:instrText>
      </w:r>
      <w:r w:rsidR="001519A1" w:rsidRPr="007611BF">
        <w:rPr>
          <w:sz w:val="24"/>
          <w:szCs w:val="24"/>
        </w:rPr>
        <w:fldChar w:fldCharType="separate"/>
      </w:r>
      <w:r w:rsidR="0013402C" w:rsidRPr="007611BF">
        <w:rPr>
          <w:noProof/>
          <w:sz w:val="24"/>
          <w:szCs w:val="24"/>
          <w:lang w:val="en-US"/>
        </w:rPr>
        <w:t>(</w:t>
      </w:r>
      <w:hyperlink w:anchor="_ENREF_10" w:tooltip="Hockenhull, 2012 #15" w:history="1">
        <w:r w:rsidR="0013402C" w:rsidRPr="007611BF">
          <w:rPr>
            <w:noProof/>
            <w:sz w:val="24"/>
            <w:szCs w:val="24"/>
            <w:lang w:val="en-US"/>
          </w:rPr>
          <w:t>Hockenhull et al., 2012</w:t>
        </w:r>
      </w:hyperlink>
      <w:r w:rsidR="0013402C" w:rsidRPr="007611BF">
        <w:rPr>
          <w:noProof/>
          <w:sz w:val="24"/>
          <w:szCs w:val="24"/>
          <w:lang w:val="en-US"/>
        </w:rPr>
        <w:t xml:space="preserve">; </w:t>
      </w:r>
      <w:hyperlink w:anchor="_ENREF_14" w:tooltip="Leitner, 2006 #12" w:history="1">
        <w:r w:rsidR="0013402C" w:rsidRPr="007611BF">
          <w:rPr>
            <w:noProof/>
            <w:sz w:val="24"/>
            <w:szCs w:val="24"/>
            <w:lang w:val="en-US"/>
          </w:rPr>
          <w:t>Leitner et al., 2006</w:t>
        </w:r>
      </w:hyperlink>
      <w:r w:rsidR="0013402C" w:rsidRPr="007611BF">
        <w:rPr>
          <w:noProof/>
          <w:sz w:val="24"/>
          <w:szCs w:val="24"/>
          <w:lang w:val="en-US"/>
        </w:rPr>
        <w:t>)</w:t>
      </w:r>
      <w:r w:rsidR="001519A1" w:rsidRPr="007611BF">
        <w:rPr>
          <w:sz w:val="24"/>
          <w:szCs w:val="24"/>
        </w:rPr>
        <w:fldChar w:fldCharType="end"/>
      </w:r>
      <w:r w:rsidRPr="007611BF">
        <w:rPr>
          <w:sz w:val="24"/>
          <w:szCs w:val="24"/>
          <w:lang w:val="en-US"/>
        </w:rPr>
        <w:t>, the extent of the data base meant that pragmatic decisions had to be made regarding sub-groups analyses conducted. Th</w:t>
      </w:r>
      <w:r w:rsidR="00155168" w:rsidRPr="007611BF">
        <w:rPr>
          <w:sz w:val="24"/>
          <w:szCs w:val="24"/>
          <w:lang w:val="en-US"/>
        </w:rPr>
        <w:t xml:space="preserve">is paper </w:t>
      </w:r>
      <w:r w:rsidRPr="007611BF">
        <w:rPr>
          <w:sz w:val="24"/>
          <w:szCs w:val="24"/>
          <w:lang w:val="en-US"/>
        </w:rPr>
        <w:t xml:space="preserve">therefore </w:t>
      </w:r>
      <w:r w:rsidR="00155168" w:rsidRPr="007611BF">
        <w:rPr>
          <w:sz w:val="24"/>
          <w:szCs w:val="24"/>
          <w:lang w:val="en-US"/>
        </w:rPr>
        <w:t xml:space="preserve">only </w:t>
      </w:r>
      <w:r w:rsidRPr="007611BF">
        <w:rPr>
          <w:sz w:val="24"/>
          <w:szCs w:val="24"/>
          <w:lang w:val="en-US"/>
        </w:rPr>
        <w:t>explored</w:t>
      </w:r>
      <w:r w:rsidR="00155168" w:rsidRPr="007611BF">
        <w:rPr>
          <w:sz w:val="24"/>
          <w:szCs w:val="24"/>
          <w:lang w:val="en-US"/>
        </w:rPr>
        <w:t xml:space="preserve"> three </w:t>
      </w:r>
      <w:r w:rsidRPr="007611BF">
        <w:rPr>
          <w:sz w:val="24"/>
          <w:szCs w:val="24"/>
          <w:lang w:val="en-US"/>
        </w:rPr>
        <w:t xml:space="preserve">such </w:t>
      </w:r>
      <w:r w:rsidR="00155168" w:rsidRPr="007611BF">
        <w:rPr>
          <w:sz w:val="24"/>
          <w:szCs w:val="24"/>
          <w:lang w:val="en-US"/>
        </w:rPr>
        <w:t>examples</w:t>
      </w:r>
      <w:r w:rsidRPr="007611BF">
        <w:rPr>
          <w:sz w:val="24"/>
          <w:szCs w:val="24"/>
          <w:lang w:val="en-US"/>
        </w:rPr>
        <w:t>, albeit diverse in terms of population and intervention studied</w:t>
      </w:r>
      <w:r w:rsidR="00155168" w:rsidRPr="007611BF">
        <w:rPr>
          <w:sz w:val="24"/>
          <w:szCs w:val="24"/>
          <w:lang w:val="en-US"/>
        </w:rPr>
        <w:t>. It is possible that other examples may have produced more homogenous groups</w:t>
      </w:r>
      <w:r w:rsidRPr="007611BF">
        <w:rPr>
          <w:sz w:val="24"/>
          <w:szCs w:val="24"/>
          <w:lang w:val="en-US"/>
        </w:rPr>
        <w:t xml:space="preserve"> than those reported on in this paper,</w:t>
      </w:r>
      <w:r w:rsidR="00155168" w:rsidRPr="007611BF">
        <w:rPr>
          <w:sz w:val="24"/>
          <w:szCs w:val="24"/>
          <w:lang w:val="en-US"/>
        </w:rPr>
        <w:t xml:space="preserve"> but an inspection of the data does not suggest this is </w:t>
      </w:r>
      <w:r w:rsidR="002A21E2" w:rsidRPr="007611BF">
        <w:rPr>
          <w:sz w:val="24"/>
          <w:szCs w:val="24"/>
          <w:lang w:val="en-US"/>
        </w:rPr>
        <w:t>likely</w:t>
      </w:r>
      <w:r w:rsidR="00155168" w:rsidRPr="007611BF">
        <w:rPr>
          <w:sz w:val="24"/>
          <w:szCs w:val="24"/>
          <w:lang w:val="en-US"/>
        </w:rPr>
        <w:t xml:space="preserve">. </w:t>
      </w:r>
    </w:p>
    <w:p w:rsidR="00BD2309" w:rsidRPr="007611BF" w:rsidRDefault="00155168" w:rsidP="00BC396F">
      <w:pPr>
        <w:pStyle w:val="LRiGnormal"/>
        <w:spacing w:after="120"/>
        <w:ind w:firstLine="576"/>
        <w:jc w:val="left"/>
        <w:rPr>
          <w:sz w:val="24"/>
          <w:szCs w:val="24"/>
          <w:lang w:val="en-US"/>
        </w:rPr>
      </w:pPr>
      <w:r w:rsidRPr="007611BF">
        <w:rPr>
          <w:sz w:val="24"/>
          <w:szCs w:val="24"/>
          <w:lang w:val="en-US"/>
        </w:rPr>
        <w:t xml:space="preserve">An additional limitation is that due to the scale of the reviews and the considerable amount of work </w:t>
      </w:r>
      <w:r w:rsidR="00EA2B7C" w:rsidRPr="007611BF">
        <w:rPr>
          <w:sz w:val="24"/>
          <w:szCs w:val="24"/>
          <w:lang w:val="en-US"/>
        </w:rPr>
        <w:t>involved in their execution and publication</w:t>
      </w:r>
      <w:r w:rsidRPr="007611BF">
        <w:rPr>
          <w:sz w:val="24"/>
          <w:szCs w:val="24"/>
          <w:lang w:val="en-US"/>
        </w:rPr>
        <w:t xml:space="preserve">, there is now an additional </w:t>
      </w:r>
      <w:r w:rsidR="00097EEA">
        <w:rPr>
          <w:sz w:val="24"/>
          <w:szCs w:val="24"/>
          <w:lang w:val="en-US"/>
        </w:rPr>
        <w:t>five</w:t>
      </w:r>
      <w:r w:rsidR="00097EEA" w:rsidRPr="007611BF">
        <w:rPr>
          <w:sz w:val="24"/>
          <w:szCs w:val="24"/>
          <w:lang w:val="en-US"/>
        </w:rPr>
        <w:t xml:space="preserve"> </w:t>
      </w:r>
      <w:r w:rsidRPr="007611BF">
        <w:rPr>
          <w:sz w:val="24"/>
          <w:szCs w:val="24"/>
          <w:lang w:val="en-US"/>
        </w:rPr>
        <w:t xml:space="preserve">years of publications (2008-2013) awaiting review. </w:t>
      </w:r>
      <w:r w:rsidR="008F659E" w:rsidRPr="007611BF">
        <w:rPr>
          <w:sz w:val="24"/>
          <w:szCs w:val="24"/>
          <w:lang w:val="en-US"/>
        </w:rPr>
        <w:t>I</w:t>
      </w:r>
      <w:r w:rsidR="00EA2B7C" w:rsidRPr="007611BF">
        <w:rPr>
          <w:sz w:val="24"/>
          <w:szCs w:val="24"/>
          <w:lang w:val="en-US"/>
        </w:rPr>
        <w:t xml:space="preserve">t is possible that evidence available from the last </w:t>
      </w:r>
      <w:r w:rsidR="00097EEA">
        <w:rPr>
          <w:sz w:val="24"/>
          <w:szCs w:val="24"/>
          <w:lang w:val="en-US"/>
        </w:rPr>
        <w:t>five</w:t>
      </w:r>
      <w:r w:rsidR="00097EEA" w:rsidRPr="007611BF">
        <w:rPr>
          <w:sz w:val="24"/>
          <w:szCs w:val="24"/>
          <w:lang w:val="en-US"/>
        </w:rPr>
        <w:t xml:space="preserve"> </w:t>
      </w:r>
      <w:r w:rsidR="00EA2B7C" w:rsidRPr="007611BF">
        <w:rPr>
          <w:sz w:val="24"/>
          <w:szCs w:val="24"/>
          <w:lang w:val="en-US"/>
        </w:rPr>
        <w:t>years is more homogenous than that studied in this paper</w:t>
      </w:r>
      <w:r w:rsidR="008F659E" w:rsidRPr="007611BF">
        <w:rPr>
          <w:sz w:val="24"/>
          <w:szCs w:val="24"/>
          <w:lang w:val="en-US"/>
        </w:rPr>
        <w:t>. However, updating the review to incorporate new literature is beyond the scope of this paper.</w:t>
      </w:r>
      <w:r w:rsidR="00EA2B7C" w:rsidRPr="007611BF">
        <w:rPr>
          <w:sz w:val="24"/>
          <w:szCs w:val="24"/>
          <w:lang w:val="en-US"/>
        </w:rPr>
        <w:t xml:space="preserve"> </w:t>
      </w:r>
      <w:r w:rsidRPr="007611BF">
        <w:rPr>
          <w:sz w:val="24"/>
          <w:szCs w:val="24"/>
          <w:lang w:val="en-US"/>
        </w:rPr>
        <w:t xml:space="preserve">  </w:t>
      </w:r>
    </w:p>
    <w:p w:rsidR="00BD2309" w:rsidRPr="007611BF" w:rsidRDefault="00155168" w:rsidP="00DB69A6">
      <w:pPr>
        <w:pStyle w:val="Heading2"/>
        <w:rPr>
          <w:lang w:val="en-US"/>
        </w:rPr>
      </w:pPr>
      <w:r w:rsidRPr="007611BF">
        <w:rPr>
          <w:lang w:val="en-US"/>
        </w:rPr>
        <w:t>Conclusions</w:t>
      </w:r>
    </w:p>
    <w:p w:rsidR="00BD2309" w:rsidRPr="007611BF" w:rsidRDefault="003D460D" w:rsidP="00BC396F">
      <w:pPr>
        <w:pStyle w:val="LRiGnormal"/>
        <w:spacing w:after="120"/>
        <w:ind w:firstLine="576"/>
        <w:jc w:val="left"/>
        <w:rPr>
          <w:sz w:val="24"/>
          <w:szCs w:val="24"/>
          <w:lang w:val="en-US"/>
        </w:rPr>
      </w:pPr>
      <w:r w:rsidRPr="007611BF">
        <w:rPr>
          <w:sz w:val="24"/>
          <w:szCs w:val="24"/>
          <w:lang w:val="en-US"/>
        </w:rPr>
        <w:t xml:space="preserve">Despite drawing from a pool of 496 studies, only one of the three chosen examples produced a group of studies suitable for meta-analysis and synthesis. However, even the results of this meta-analysis were too heterogeneous to meaningfully inform practice. This illustrates </w:t>
      </w:r>
      <w:r w:rsidR="00DB69A6" w:rsidRPr="007611BF">
        <w:rPr>
          <w:sz w:val="24"/>
          <w:szCs w:val="24"/>
          <w:lang w:val="en-US"/>
        </w:rPr>
        <w:t xml:space="preserve">the heterogeneity of the research on violence and the difficulty presented to those who would like to use the current literature to inform practice and policy. </w:t>
      </w:r>
      <w:r w:rsidR="00155168" w:rsidRPr="007611BF">
        <w:rPr>
          <w:sz w:val="24"/>
          <w:szCs w:val="24"/>
          <w:lang w:val="en-US"/>
        </w:rPr>
        <w:t xml:space="preserve">Due </w:t>
      </w:r>
      <w:r w:rsidR="00DB69A6" w:rsidRPr="007611BF">
        <w:rPr>
          <w:sz w:val="24"/>
          <w:szCs w:val="24"/>
          <w:lang w:val="en-US"/>
        </w:rPr>
        <w:t>to this he</w:t>
      </w:r>
      <w:r w:rsidR="00155168" w:rsidRPr="007611BF">
        <w:rPr>
          <w:sz w:val="24"/>
          <w:szCs w:val="24"/>
          <w:lang w:val="en-US"/>
        </w:rPr>
        <w:t>terogeneity</w:t>
      </w:r>
      <w:r w:rsidR="00DB69A6" w:rsidRPr="007611BF">
        <w:rPr>
          <w:sz w:val="24"/>
          <w:szCs w:val="24"/>
          <w:lang w:val="en-US"/>
        </w:rPr>
        <w:t>,</w:t>
      </w:r>
      <w:r w:rsidR="00155168" w:rsidRPr="007611BF">
        <w:rPr>
          <w:sz w:val="24"/>
          <w:szCs w:val="24"/>
          <w:lang w:val="en-US"/>
        </w:rPr>
        <w:t xml:space="preserve"> and</w:t>
      </w:r>
      <w:r w:rsidR="00097EEA">
        <w:rPr>
          <w:sz w:val="24"/>
          <w:szCs w:val="24"/>
          <w:lang w:val="en-US"/>
        </w:rPr>
        <w:t>,</w:t>
      </w:r>
      <w:r w:rsidR="00155168" w:rsidRPr="007611BF">
        <w:rPr>
          <w:sz w:val="24"/>
          <w:szCs w:val="24"/>
          <w:lang w:val="en-US"/>
        </w:rPr>
        <w:t xml:space="preserve"> therefore</w:t>
      </w:r>
      <w:r w:rsidR="00097EEA">
        <w:rPr>
          <w:sz w:val="24"/>
          <w:szCs w:val="24"/>
          <w:lang w:val="en-US"/>
        </w:rPr>
        <w:t>,</w:t>
      </w:r>
      <w:r w:rsidR="00155168" w:rsidRPr="007611BF">
        <w:rPr>
          <w:sz w:val="24"/>
          <w:szCs w:val="24"/>
          <w:lang w:val="en-US"/>
        </w:rPr>
        <w:t xml:space="preserve"> the lack of robustness of any synthesis it is not possible to draw any firm conclusions regarding what specific interventions effectively reduce violence. For firm conclusions to be possible</w:t>
      </w:r>
      <w:r w:rsidR="00097EEA">
        <w:rPr>
          <w:sz w:val="24"/>
          <w:szCs w:val="24"/>
          <w:lang w:val="en-US"/>
        </w:rPr>
        <w:t>,</w:t>
      </w:r>
      <w:r w:rsidR="00155168" w:rsidRPr="007611BF">
        <w:rPr>
          <w:sz w:val="24"/>
          <w:szCs w:val="24"/>
          <w:lang w:val="en-US"/>
        </w:rPr>
        <w:t xml:space="preserve"> future research needs to either become more homogenous by focusing on specific high-priority topics or by adopting new approaches to evidence synthesis which can contain the complexity. </w:t>
      </w:r>
    </w:p>
    <w:p w:rsidR="00BD2309" w:rsidRPr="007611BF" w:rsidRDefault="00155168" w:rsidP="00BC396F">
      <w:pPr>
        <w:pStyle w:val="LRiGnormal"/>
        <w:spacing w:after="120"/>
        <w:ind w:firstLine="432"/>
        <w:jc w:val="left"/>
        <w:rPr>
          <w:sz w:val="24"/>
          <w:szCs w:val="24"/>
          <w:lang w:val="en-US"/>
        </w:rPr>
      </w:pPr>
      <w:r w:rsidRPr="007611BF">
        <w:rPr>
          <w:sz w:val="24"/>
          <w:szCs w:val="24"/>
          <w:lang w:val="en-US"/>
        </w:rPr>
        <w:t>Thorough systematic reviews consolidate the best available evidence for an intervention and facilitate evidence</w:t>
      </w:r>
      <w:r w:rsidR="00CB3197">
        <w:rPr>
          <w:sz w:val="24"/>
          <w:szCs w:val="24"/>
          <w:lang w:val="en-US"/>
        </w:rPr>
        <w:t>-</w:t>
      </w:r>
      <w:r w:rsidRPr="007611BF">
        <w:rPr>
          <w:sz w:val="24"/>
          <w:szCs w:val="24"/>
          <w:lang w:val="en-US"/>
        </w:rPr>
        <w:t>based practice. For results to be meaningful and robust, studies need to be as similar as possible. Results from these reviews show that the violence</w:t>
      </w:r>
      <w:r w:rsidR="00D2626E" w:rsidRPr="007611BF">
        <w:rPr>
          <w:sz w:val="24"/>
          <w:szCs w:val="24"/>
          <w:lang w:val="en-US"/>
        </w:rPr>
        <w:t xml:space="preserve"> research outcomes</w:t>
      </w:r>
      <w:r w:rsidRPr="007611BF">
        <w:rPr>
          <w:sz w:val="24"/>
          <w:szCs w:val="24"/>
          <w:lang w:val="en-US"/>
        </w:rPr>
        <w:t xml:space="preserve"> literature is extensive but remains heterogeneous. This is often a result of the nature of the research but changes can be made so that future studies are more homogenous, thereby enabling meaningful synthesis of evidence and robust results. Where changes are not possible</w:t>
      </w:r>
      <w:r w:rsidR="00EF00E2" w:rsidRPr="007611BF">
        <w:rPr>
          <w:sz w:val="24"/>
          <w:szCs w:val="24"/>
          <w:lang w:val="en-US"/>
        </w:rPr>
        <w:t xml:space="preserve">, such as </w:t>
      </w:r>
      <w:r w:rsidRPr="007611BF">
        <w:rPr>
          <w:sz w:val="24"/>
          <w:szCs w:val="24"/>
          <w:lang w:val="en-US"/>
        </w:rPr>
        <w:t>in the evaluation of the effectiveness of complex interventions</w:t>
      </w:r>
      <w:r w:rsidR="00EF00E2" w:rsidRPr="007611BF">
        <w:rPr>
          <w:sz w:val="24"/>
          <w:szCs w:val="24"/>
          <w:lang w:val="en-US"/>
        </w:rPr>
        <w:t>,</w:t>
      </w:r>
      <w:r w:rsidRPr="007611BF">
        <w:rPr>
          <w:sz w:val="24"/>
          <w:szCs w:val="24"/>
          <w:lang w:val="en-US"/>
        </w:rPr>
        <w:t xml:space="preserve"> a realist </w:t>
      </w:r>
      <w:r w:rsidRPr="007611BF">
        <w:rPr>
          <w:sz w:val="24"/>
          <w:szCs w:val="24"/>
          <w:lang w:val="en-US"/>
        </w:rPr>
        <w:lastRenderedPageBreak/>
        <w:t xml:space="preserve">synthesis approach </w:t>
      </w:r>
      <w:r w:rsidR="00EF00E2" w:rsidRPr="007611BF">
        <w:rPr>
          <w:sz w:val="24"/>
          <w:szCs w:val="24"/>
          <w:lang w:val="en-US"/>
        </w:rPr>
        <w:t>may provide an alternative and complementary method for c</w:t>
      </w:r>
      <w:r w:rsidRPr="007611BF">
        <w:rPr>
          <w:sz w:val="24"/>
          <w:szCs w:val="24"/>
          <w:lang w:val="en-US"/>
        </w:rPr>
        <w:t xml:space="preserve">linicians and policy makers to inform clinical practice. </w:t>
      </w:r>
    </w:p>
    <w:p w:rsidR="00BD2309" w:rsidRPr="007611BF" w:rsidRDefault="00647005" w:rsidP="00DB69A6">
      <w:pPr>
        <w:pStyle w:val="Heading1"/>
        <w:rPr>
          <w:lang w:val="en-US"/>
        </w:rPr>
      </w:pPr>
      <w:r w:rsidRPr="007611BF">
        <w:rPr>
          <w:lang w:val="en-US"/>
        </w:rPr>
        <w:t xml:space="preserve">Acknowledgements </w:t>
      </w:r>
    </w:p>
    <w:p w:rsidR="00BD2309" w:rsidRPr="007611BF" w:rsidRDefault="00B4276F" w:rsidP="00BC396F">
      <w:pPr>
        <w:spacing w:after="120" w:line="360" w:lineRule="auto"/>
        <w:rPr>
          <w:rFonts w:eastAsiaTheme="majorEastAsia"/>
          <w:b/>
          <w:bCs/>
          <w:lang w:val="en-US"/>
        </w:rPr>
      </w:pPr>
      <w:r w:rsidRPr="007611BF">
        <w:rPr>
          <w:lang w:val="en-US"/>
        </w:rPr>
        <w:t xml:space="preserve">The authors would like to thank Rachel </w:t>
      </w:r>
      <w:proofErr w:type="spellStart"/>
      <w:r w:rsidRPr="007611BF">
        <w:rPr>
          <w:lang w:val="en-US"/>
        </w:rPr>
        <w:t>Flentje</w:t>
      </w:r>
      <w:proofErr w:type="spellEnd"/>
      <w:r w:rsidRPr="007611BF">
        <w:rPr>
          <w:lang w:val="en-US"/>
        </w:rPr>
        <w:t xml:space="preserve">, Beverley Quinn, Sarah Jones, </w:t>
      </w:r>
      <w:proofErr w:type="spellStart"/>
      <w:r w:rsidRPr="007611BF">
        <w:rPr>
          <w:lang w:val="en-US"/>
        </w:rPr>
        <w:t>Yenal</w:t>
      </w:r>
      <w:proofErr w:type="spellEnd"/>
      <w:r w:rsidRPr="007611BF">
        <w:rPr>
          <w:lang w:val="en-US"/>
        </w:rPr>
        <w:t xml:space="preserve"> </w:t>
      </w:r>
      <w:proofErr w:type="spellStart"/>
      <w:r w:rsidRPr="007611BF">
        <w:rPr>
          <w:lang w:val="en-US"/>
        </w:rPr>
        <w:t>Dundar</w:t>
      </w:r>
      <w:proofErr w:type="spellEnd"/>
      <w:r w:rsidRPr="007611BF">
        <w:rPr>
          <w:lang w:val="en-US"/>
        </w:rPr>
        <w:t xml:space="preserve"> and Jan Atkinson for their assistance</w:t>
      </w:r>
      <w:r w:rsidR="00164BC6" w:rsidRPr="007611BF">
        <w:rPr>
          <w:lang w:val="en-US"/>
        </w:rPr>
        <w:t xml:space="preserve"> in the</w:t>
      </w:r>
      <w:r w:rsidR="00B63003" w:rsidRPr="007611BF">
        <w:rPr>
          <w:lang w:val="en-US"/>
        </w:rPr>
        <w:t xml:space="preserve"> conduct of the</w:t>
      </w:r>
      <w:r w:rsidR="00164BC6" w:rsidRPr="007611BF">
        <w:rPr>
          <w:lang w:val="en-US"/>
        </w:rPr>
        <w:t xml:space="preserve"> two previous </w:t>
      </w:r>
      <w:r w:rsidR="00B63003" w:rsidRPr="007611BF">
        <w:rPr>
          <w:lang w:val="en-US"/>
        </w:rPr>
        <w:t>systematic</w:t>
      </w:r>
      <w:r w:rsidR="00164BC6" w:rsidRPr="007611BF">
        <w:rPr>
          <w:lang w:val="en-US"/>
        </w:rPr>
        <w:t xml:space="preserve"> reviews</w:t>
      </w:r>
      <w:r w:rsidR="00B63003" w:rsidRPr="007611BF">
        <w:rPr>
          <w:lang w:val="en-US"/>
        </w:rPr>
        <w:t xml:space="preserve"> which form the basis of this paper</w:t>
      </w:r>
      <w:r w:rsidRPr="007611BF">
        <w:rPr>
          <w:lang w:val="en-US"/>
        </w:rPr>
        <w:t xml:space="preserve">. </w:t>
      </w:r>
    </w:p>
    <w:p w:rsidR="00BD2309" w:rsidRPr="007611BF" w:rsidRDefault="00155168" w:rsidP="00DB69A6">
      <w:pPr>
        <w:pStyle w:val="Heading1"/>
        <w:rPr>
          <w:lang w:val="en-US"/>
        </w:rPr>
      </w:pPr>
      <w:r w:rsidRPr="007611BF">
        <w:rPr>
          <w:lang w:val="en-US"/>
        </w:rPr>
        <w:t>References</w:t>
      </w:r>
    </w:p>
    <w:p w:rsidR="0013402C" w:rsidRPr="007611BF" w:rsidRDefault="001519A1" w:rsidP="00BC396F">
      <w:pPr>
        <w:pStyle w:val="LRiGnormal"/>
        <w:spacing w:after="0"/>
        <w:ind w:left="720" w:hanging="720"/>
        <w:jc w:val="left"/>
        <w:rPr>
          <w:noProof/>
          <w:sz w:val="24"/>
          <w:szCs w:val="24"/>
          <w:lang w:val="en-US"/>
        </w:rPr>
      </w:pPr>
      <w:r w:rsidRPr="007611BF">
        <w:rPr>
          <w:sz w:val="24"/>
          <w:szCs w:val="24"/>
        </w:rPr>
        <w:fldChar w:fldCharType="begin"/>
      </w:r>
      <w:r w:rsidR="002E3B66" w:rsidRPr="007611BF">
        <w:rPr>
          <w:sz w:val="24"/>
          <w:szCs w:val="24"/>
          <w:lang w:val="en-US"/>
        </w:rPr>
        <w:instrText xml:space="preserve"> ADDIN EN.REFLIST </w:instrText>
      </w:r>
      <w:r w:rsidRPr="007611BF">
        <w:rPr>
          <w:sz w:val="24"/>
          <w:szCs w:val="24"/>
        </w:rPr>
        <w:fldChar w:fldCharType="separate"/>
      </w:r>
      <w:bookmarkStart w:id="6" w:name="_ENREF_1"/>
      <w:r w:rsidR="0013402C" w:rsidRPr="007611BF">
        <w:rPr>
          <w:noProof/>
          <w:sz w:val="24"/>
          <w:szCs w:val="24"/>
          <w:lang w:val="en-US"/>
        </w:rPr>
        <w:t xml:space="preserve">Bhana, N., Foster, R., Olney, R., &amp; Plosker, G. (2001). Olanzapine: an updated review of its use in the management of schizophrenia. </w:t>
      </w:r>
      <w:r w:rsidR="0013402C" w:rsidRPr="007611BF">
        <w:rPr>
          <w:i/>
          <w:noProof/>
          <w:sz w:val="24"/>
          <w:szCs w:val="24"/>
          <w:lang w:val="en-US"/>
        </w:rPr>
        <w:t>Drugs, 61</w:t>
      </w:r>
      <w:r w:rsidR="0013402C" w:rsidRPr="007611BF">
        <w:rPr>
          <w:noProof/>
          <w:sz w:val="24"/>
          <w:szCs w:val="24"/>
          <w:lang w:val="en-US"/>
        </w:rPr>
        <w:t>, 111-161.</w:t>
      </w:r>
      <w:bookmarkEnd w:id="6"/>
    </w:p>
    <w:p w:rsidR="0013402C" w:rsidRPr="007611BF" w:rsidRDefault="0013402C" w:rsidP="00BC396F">
      <w:pPr>
        <w:pStyle w:val="LRiGnormal"/>
        <w:spacing w:after="0"/>
        <w:ind w:left="720" w:hanging="720"/>
        <w:jc w:val="left"/>
        <w:rPr>
          <w:noProof/>
          <w:sz w:val="24"/>
          <w:szCs w:val="24"/>
          <w:lang w:val="en-US"/>
        </w:rPr>
      </w:pPr>
      <w:bookmarkStart w:id="7" w:name="_ENREF_2"/>
      <w:r w:rsidRPr="007611BF">
        <w:rPr>
          <w:noProof/>
          <w:sz w:val="24"/>
          <w:szCs w:val="24"/>
          <w:lang w:val="en-US"/>
        </w:rPr>
        <w:t xml:space="preserve">Bresnahan, S. P. (1999). Men who are violent against their partners: A study evaluating the effectiveness of a domestic violence treatment program in a correctional setting. </w:t>
      </w:r>
      <w:r w:rsidRPr="007611BF">
        <w:rPr>
          <w:i/>
          <w:noProof/>
          <w:sz w:val="24"/>
          <w:szCs w:val="24"/>
          <w:lang w:val="en-US"/>
        </w:rPr>
        <w:t>Diss Abstr Int B Sci Eng, 60</w:t>
      </w:r>
      <w:r w:rsidRPr="007611BF">
        <w:rPr>
          <w:noProof/>
          <w:sz w:val="24"/>
          <w:szCs w:val="24"/>
          <w:lang w:val="en-US"/>
        </w:rPr>
        <w:t>(3-B).</w:t>
      </w:r>
      <w:bookmarkEnd w:id="7"/>
    </w:p>
    <w:p w:rsidR="0013402C" w:rsidRPr="007611BF" w:rsidRDefault="0013402C" w:rsidP="00BC396F">
      <w:pPr>
        <w:pStyle w:val="LRiGnormal"/>
        <w:spacing w:after="0"/>
        <w:ind w:left="720" w:hanging="720"/>
        <w:jc w:val="left"/>
        <w:rPr>
          <w:noProof/>
          <w:sz w:val="24"/>
          <w:szCs w:val="24"/>
          <w:lang w:val="en-US"/>
        </w:rPr>
      </w:pPr>
      <w:bookmarkStart w:id="8" w:name="_ENREF_3"/>
      <w:r w:rsidRPr="007611BF">
        <w:rPr>
          <w:noProof/>
          <w:sz w:val="24"/>
          <w:szCs w:val="24"/>
          <w:lang w:val="en-US"/>
        </w:rPr>
        <w:t xml:space="preserve">Brooks-Gordon, B., Bilby, C., &amp; Wells, H. (2006). A systematic review of psychological interventions for sexual offenders I: randomised control trials. </w:t>
      </w:r>
      <w:r w:rsidRPr="007611BF">
        <w:rPr>
          <w:i/>
          <w:noProof/>
          <w:sz w:val="24"/>
          <w:szCs w:val="24"/>
          <w:lang w:val="en-US"/>
        </w:rPr>
        <w:t>J Foren Psychi Psych, 17</w:t>
      </w:r>
      <w:r w:rsidRPr="007611BF">
        <w:rPr>
          <w:noProof/>
          <w:sz w:val="24"/>
          <w:szCs w:val="24"/>
          <w:lang w:val="en-US"/>
        </w:rPr>
        <w:t>(3), 442-466.</w:t>
      </w:r>
      <w:bookmarkEnd w:id="8"/>
    </w:p>
    <w:p w:rsidR="0013402C" w:rsidRPr="007611BF" w:rsidRDefault="0013402C" w:rsidP="00BC396F">
      <w:pPr>
        <w:pStyle w:val="LRiGnormal"/>
        <w:spacing w:after="0"/>
        <w:ind w:left="720" w:hanging="720"/>
        <w:jc w:val="left"/>
        <w:rPr>
          <w:noProof/>
          <w:sz w:val="24"/>
          <w:szCs w:val="24"/>
          <w:lang w:val="en-US"/>
        </w:rPr>
      </w:pPr>
      <w:bookmarkStart w:id="9" w:name="_ENREF_4"/>
      <w:r w:rsidRPr="007611BF">
        <w:rPr>
          <w:noProof/>
          <w:sz w:val="24"/>
          <w:szCs w:val="24"/>
          <w:lang w:val="en-US"/>
        </w:rPr>
        <w:t xml:space="preserve">Citrome, L., Volavka, J., Czobor, P., Sheitman, B., Lindenmayer, J. P., McEvoy, J., et al. (2001). Effects of clozapine, olanzapine, risperidone, and haloperidol on hostility among patients with schizophrenia. </w:t>
      </w:r>
      <w:r w:rsidRPr="007611BF">
        <w:rPr>
          <w:i/>
          <w:noProof/>
          <w:sz w:val="24"/>
          <w:szCs w:val="24"/>
          <w:lang w:val="en-US"/>
        </w:rPr>
        <w:t>Psychiatr. Serv., 52</w:t>
      </w:r>
      <w:r w:rsidRPr="007611BF">
        <w:rPr>
          <w:noProof/>
          <w:sz w:val="24"/>
          <w:szCs w:val="24"/>
          <w:lang w:val="en-US"/>
        </w:rPr>
        <w:t>(11), 1510-1514.</w:t>
      </w:r>
      <w:bookmarkEnd w:id="9"/>
    </w:p>
    <w:p w:rsidR="0013402C" w:rsidRPr="007611BF" w:rsidRDefault="0013402C" w:rsidP="00BC396F">
      <w:pPr>
        <w:pStyle w:val="LRiGnormal"/>
        <w:spacing w:after="0"/>
        <w:ind w:left="720" w:hanging="720"/>
        <w:jc w:val="left"/>
        <w:rPr>
          <w:noProof/>
          <w:sz w:val="24"/>
          <w:szCs w:val="24"/>
          <w:lang w:val="en-US"/>
        </w:rPr>
      </w:pPr>
      <w:bookmarkStart w:id="10" w:name="_ENREF_5"/>
      <w:r w:rsidRPr="007611BF">
        <w:rPr>
          <w:noProof/>
          <w:sz w:val="24"/>
          <w:szCs w:val="24"/>
          <w:lang w:val="en-US"/>
        </w:rPr>
        <w:t xml:space="preserve">Czobor, P., Volavka, J., &amp; Meibach, R. C. (1995). Effect of Risperidone on Hostility in Schizophrenia. </w:t>
      </w:r>
      <w:r w:rsidRPr="007611BF">
        <w:rPr>
          <w:i/>
          <w:noProof/>
          <w:sz w:val="24"/>
          <w:szCs w:val="24"/>
          <w:lang w:val="en-US"/>
        </w:rPr>
        <w:t>J. Clin. Psychopharmacol., 15</w:t>
      </w:r>
      <w:r w:rsidRPr="007611BF">
        <w:rPr>
          <w:noProof/>
          <w:sz w:val="24"/>
          <w:szCs w:val="24"/>
          <w:lang w:val="en-US"/>
        </w:rPr>
        <w:t>(4), 243-249.</w:t>
      </w:r>
      <w:bookmarkEnd w:id="10"/>
    </w:p>
    <w:p w:rsidR="0013402C" w:rsidRPr="007611BF" w:rsidRDefault="0013402C" w:rsidP="00BC396F">
      <w:pPr>
        <w:pStyle w:val="LRiGnormal"/>
        <w:spacing w:after="0"/>
        <w:ind w:left="720" w:hanging="720"/>
        <w:jc w:val="left"/>
        <w:rPr>
          <w:noProof/>
          <w:sz w:val="24"/>
          <w:szCs w:val="24"/>
          <w:lang w:val="en-US"/>
        </w:rPr>
      </w:pPr>
      <w:bookmarkStart w:id="11" w:name="_ENREF_6"/>
      <w:r w:rsidRPr="007611BF">
        <w:rPr>
          <w:noProof/>
          <w:sz w:val="24"/>
          <w:szCs w:val="24"/>
          <w:lang w:val="en-US"/>
        </w:rPr>
        <w:t xml:space="preserve">Duncan, E. A. S., Nicol, M. M., Ager, A., &amp; Dalgleish, L. (2006). </w:t>
      </w:r>
      <w:r w:rsidRPr="007611BF">
        <w:rPr>
          <w:i/>
          <w:noProof/>
          <w:sz w:val="24"/>
          <w:szCs w:val="24"/>
          <w:lang w:val="en-US"/>
        </w:rPr>
        <w:t>A systematic review of structured group interventions with mentally disordered offenders</w:t>
      </w:r>
      <w:r w:rsidRPr="007611BF">
        <w:rPr>
          <w:noProof/>
          <w:sz w:val="24"/>
          <w:szCs w:val="24"/>
          <w:lang w:val="en-US"/>
        </w:rPr>
        <w:t>: Criminal Behaviour and Mental Health Vol 16(4) 2006, 217-241.</w:t>
      </w:r>
      <w:bookmarkEnd w:id="11"/>
    </w:p>
    <w:p w:rsidR="0013402C" w:rsidRPr="007611BF" w:rsidRDefault="0013402C" w:rsidP="00BC396F">
      <w:pPr>
        <w:pStyle w:val="LRiGnormal"/>
        <w:spacing w:after="0"/>
        <w:ind w:left="720" w:hanging="720"/>
        <w:jc w:val="left"/>
        <w:rPr>
          <w:noProof/>
          <w:sz w:val="24"/>
          <w:szCs w:val="24"/>
          <w:lang w:val="en-US"/>
        </w:rPr>
      </w:pPr>
      <w:bookmarkStart w:id="12" w:name="_ENREF_7"/>
      <w:r w:rsidRPr="007611BF">
        <w:rPr>
          <w:noProof/>
          <w:sz w:val="24"/>
          <w:szCs w:val="24"/>
          <w:lang w:val="en-US"/>
        </w:rPr>
        <w:t xml:space="preserve">Dunford, F. W. (2000). The San Diego Navy Experiment: An assessment of interventions for men who assault their wives. </w:t>
      </w:r>
      <w:r w:rsidRPr="007611BF">
        <w:rPr>
          <w:i/>
          <w:noProof/>
          <w:sz w:val="24"/>
          <w:szCs w:val="24"/>
          <w:lang w:val="en-US"/>
        </w:rPr>
        <w:t>J. Consult. Clin. Psychol., 68</w:t>
      </w:r>
      <w:r w:rsidRPr="007611BF">
        <w:rPr>
          <w:noProof/>
          <w:sz w:val="24"/>
          <w:szCs w:val="24"/>
          <w:lang w:val="en-US"/>
        </w:rPr>
        <w:t>(3), 468-476.</w:t>
      </w:r>
      <w:bookmarkEnd w:id="12"/>
    </w:p>
    <w:p w:rsidR="0013402C" w:rsidRPr="007611BF" w:rsidRDefault="0013402C" w:rsidP="00BC396F">
      <w:pPr>
        <w:pStyle w:val="LRiGnormal"/>
        <w:spacing w:after="0"/>
        <w:ind w:left="720" w:hanging="720"/>
        <w:jc w:val="left"/>
        <w:rPr>
          <w:noProof/>
          <w:sz w:val="24"/>
          <w:szCs w:val="24"/>
          <w:lang w:val="en-US"/>
        </w:rPr>
      </w:pPr>
      <w:bookmarkStart w:id="13" w:name="_ENREF_8"/>
      <w:r w:rsidRPr="007611BF">
        <w:rPr>
          <w:noProof/>
          <w:sz w:val="24"/>
          <w:szCs w:val="24"/>
          <w:lang w:val="en-US"/>
        </w:rPr>
        <w:t xml:space="preserve">Friendship, C., Mann, R. E., &amp; Beech, A. R. (2003). Evaluation of a national prison-based treatment program for sexual offenders in England and Wales. </w:t>
      </w:r>
      <w:r w:rsidRPr="007611BF">
        <w:rPr>
          <w:i/>
          <w:noProof/>
          <w:sz w:val="24"/>
          <w:szCs w:val="24"/>
          <w:lang w:val="en-US"/>
        </w:rPr>
        <w:t>J Interpers Violence, 18</w:t>
      </w:r>
      <w:r w:rsidRPr="007611BF">
        <w:rPr>
          <w:noProof/>
          <w:sz w:val="24"/>
          <w:szCs w:val="24"/>
          <w:lang w:val="en-US"/>
        </w:rPr>
        <w:t>(7), 744-759.</w:t>
      </w:r>
      <w:bookmarkEnd w:id="13"/>
    </w:p>
    <w:p w:rsidR="0013402C" w:rsidRPr="007611BF" w:rsidRDefault="0013402C" w:rsidP="00BC396F">
      <w:pPr>
        <w:pStyle w:val="LRiGnormal"/>
        <w:spacing w:after="0"/>
        <w:ind w:left="720" w:hanging="720"/>
        <w:jc w:val="left"/>
        <w:rPr>
          <w:noProof/>
          <w:sz w:val="24"/>
          <w:szCs w:val="24"/>
          <w:lang w:val="en-US"/>
        </w:rPr>
      </w:pPr>
      <w:bookmarkStart w:id="14" w:name="_ENREF_9"/>
      <w:r w:rsidRPr="007611BF">
        <w:rPr>
          <w:noProof/>
          <w:sz w:val="24"/>
          <w:szCs w:val="24"/>
          <w:lang w:val="en-US"/>
        </w:rPr>
        <w:t xml:space="preserve">Hassiotis, A., &amp; Hall, I. (2004). Behavioural and cognitive-behavioural interventions for outwardly-directed aggressive behaviour in people with learning disabilities. </w:t>
      </w:r>
      <w:r w:rsidRPr="007611BF">
        <w:rPr>
          <w:i/>
          <w:noProof/>
          <w:sz w:val="24"/>
          <w:szCs w:val="24"/>
          <w:lang w:val="en-US"/>
        </w:rPr>
        <w:t>Cochrane Database Syst Rev</w:t>
      </w:r>
      <w:r w:rsidRPr="007611BF">
        <w:rPr>
          <w:noProof/>
          <w:sz w:val="24"/>
          <w:szCs w:val="24"/>
          <w:lang w:val="en-US"/>
        </w:rPr>
        <w:t>(4), CD003406.</w:t>
      </w:r>
      <w:bookmarkEnd w:id="14"/>
    </w:p>
    <w:p w:rsidR="0013402C" w:rsidRPr="007611BF" w:rsidRDefault="0013402C" w:rsidP="00BC396F">
      <w:pPr>
        <w:pStyle w:val="LRiGnormal"/>
        <w:spacing w:after="0"/>
        <w:ind w:left="720" w:hanging="720"/>
        <w:jc w:val="left"/>
        <w:rPr>
          <w:noProof/>
          <w:sz w:val="24"/>
          <w:szCs w:val="24"/>
          <w:lang w:val="en-US"/>
        </w:rPr>
      </w:pPr>
      <w:bookmarkStart w:id="15" w:name="_ENREF_10"/>
      <w:r w:rsidRPr="007611BF">
        <w:rPr>
          <w:noProof/>
          <w:sz w:val="24"/>
          <w:szCs w:val="24"/>
          <w:lang w:val="en-US"/>
        </w:rPr>
        <w:lastRenderedPageBreak/>
        <w:t xml:space="preserve">Hockenhull, J., Whittington, R., Leitner, M., Barr, W., McGuire, J., Cherry, M., et al. (2012). Systematic review of intervention strategies for the prevention, treatment and management of violent behaviour by adults in contact with forensic mental health services or the criminal justice system. </w:t>
      </w:r>
      <w:r w:rsidRPr="007611BF">
        <w:rPr>
          <w:i/>
          <w:noProof/>
          <w:sz w:val="24"/>
          <w:szCs w:val="24"/>
          <w:lang w:val="en-US"/>
        </w:rPr>
        <w:t>Health Technol Assess, 16</w:t>
      </w:r>
      <w:r w:rsidRPr="007611BF">
        <w:rPr>
          <w:noProof/>
          <w:sz w:val="24"/>
          <w:szCs w:val="24"/>
          <w:lang w:val="en-US"/>
        </w:rPr>
        <w:t>(3).</w:t>
      </w:r>
      <w:bookmarkEnd w:id="15"/>
    </w:p>
    <w:p w:rsidR="0013402C" w:rsidRPr="007611BF" w:rsidRDefault="0013402C" w:rsidP="00BC396F">
      <w:pPr>
        <w:pStyle w:val="LRiGnormal"/>
        <w:spacing w:after="0"/>
        <w:ind w:left="720" w:hanging="720"/>
        <w:jc w:val="left"/>
        <w:rPr>
          <w:noProof/>
          <w:sz w:val="24"/>
          <w:szCs w:val="24"/>
          <w:lang w:val="en-US"/>
        </w:rPr>
      </w:pPr>
      <w:bookmarkStart w:id="16" w:name="_ENREF_11"/>
      <w:r w:rsidRPr="007611BF">
        <w:rPr>
          <w:noProof/>
          <w:sz w:val="24"/>
          <w:szCs w:val="24"/>
          <w:lang w:val="en-US"/>
        </w:rPr>
        <w:t xml:space="preserve">Huf, G., Alexander, J., &amp; Allen, M. H. (2004). Haloperidol plus promethazine for psychosis induced aggression. </w:t>
      </w:r>
      <w:r w:rsidRPr="007611BF">
        <w:rPr>
          <w:i/>
          <w:noProof/>
          <w:sz w:val="24"/>
          <w:szCs w:val="24"/>
          <w:lang w:val="en-US"/>
        </w:rPr>
        <w:t>Cochrane Database Syst Rev, 4</w:t>
      </w:r>
      <w:r w:rsidRPr="007611BF">
        <w:rPr>
          <w:noProof/>
          <w:sz w:val="24"/>
          <w:szCs w:val="24"/>
          <w:lang w:val="en-US"/>
        </w:rPr>
        <w:t>.</w:t>
      </w:r>
      <w:bookmarkEnd w:id="16"/>
    </w:p>
    <w:p w:rsidR="0013402C" w:rsidRPr="007611BF" w:rsidRDefault="0013402C" w:rsidP="00BC396F">
      <w:pPr>
        <w:pStyle w:val="LRiGnormal"/>
        <w:spacing w:after="0"/>
        <w:ind w:left="720" w:hanging="720"/>
        <w:jc w:val="left"/>
        <w:rPr>
          <w:noProof/>
          <w:sz w:val="24"/>
          <w:szCs w:val="24"/>
          <w:lang w:val="en-US"/>
        </w:rPr>
      </w:pPr>
      <w:bookmarkStart w:id="17" w:name="_ENREF_12"/>
      <w:r w:rsidRPr="007611BF">
        <w:rPr>
          <w:noProof/>
          <w:sz w:val="24"/>
          <w:szCs w:val="24"/>
          <w:lang w:val="en-US"/>
        </w:rPr>
        <w:t xml:space="preserve">Kane, J. M., Marder, S. R., Schooler, N. R., Wirshing, W. C., Umbricht, D., Baker, R. W., et al. (2001). Clozapine and haloperidol in moderately refractory schizophrenia: a 6-month randomized and double-blind comparison. </w:t>
      </w:r>
      <w:r w:rsidRPr="007611BF">
        <w:rPr>
          <w:i/>
          <w:noProof/>
          <w:sz w:val="24"/>
          <w:szCs w:val="24"/>
          <w:lang w:val="en-US"/>
        </w:rPr>
        <w:t>Arch Gen Psychiatry, 58</w:t>
      </w:r>
      <w:r w:rsidRPr="007611BF">
        <w:rPr>
          <w:noProof/>
          <w:sz w:val="24"/>
          <w:szCs w:val="24"/>
          <w:lang w:val="en-US"/>
        </w:rPr>
        <w:t>(10), 965-972.</w:t>
      </w:r>
      <w:bookmarkEnd w:id="17"/>
    </w:p>
    <w:p w:rsidR="0013402C" w:rsidRPr="007611BF" w:rsidRDefault="0013402C" w:rsidP="00BC396F">
      <w:pPr>
        <w:pStyle w:val="LRiGnormal"/>
        <w:spacing w:after="0"/>
        <w:ind w:left="720" w:hanging="720"/>
        <w:jc w:val="left"/>
        <w:rPr>
          <w:noProof/>
          <w:sz w:val="24"/>
          <w:szCs w:val="24"/>
          <w:lang w:val="en-US"/>
        </w:rPr>
      </w:pPr>
      <w:bookmarkStart w:id="18" w:name="_ENREF_13"/>
      <w:r w:rsidRPr="007611BF">
        <w:rPr>
          <w:noProof/>
          <w:sz w:val="24"/>
          <w:szCs w:val="24"/>
          <w:lang w:val="en-US"/>
        </w:rPr>
        <w:t xml:space="preserve">Krug, E., Dahlberg, L., Mercy, J., Zwi, A., &amp; Lozano, R. (2002). </w:t>
      </w:r>
      <w:r w:rsidRPr="007611BF">
        <w:rPr>
          <w:i/>
          <w:noProof/>
          <w:sz w:val="24"/>
          <w:szCs w:val="24"/>
          <w:lang w:val="en-US"/>
        </w:rPr>
        <w:t>World report on violence and health</w:t>
      </w:r>
      <w:r w:rsidRPr="007611BF">
        <w:rPr>
          <w:noProof/>
          <w:sz w:val="24"/>
          <w:szCs w:val="24"/>
          <w:lang w:val="en-US"/>
        </w:rPr>
        <w:t>. Geneva: World Health Organization.</w:t>
      </w:r>
      <w:bookmarkEnd w:id="18"/>
    </w:p>
    <w:p w:rsidR="0013402C" w:rsidRPr="007611BF" w:rsidRDefault="0013402C" w:rsidP="00BC396F">
      <w:pPr>
        <w:pStyle w:val="LRiGnormal"/>
        <w:spacing w:after="0"/>
        <w:ind w:left="720" w:hanging="720"/>
        <w:jc w:val="left"/>
        <w:rPr>
          <w:noProof/>
          <w:sz w:val="24"/>
          <w:szCs w:val="24"/>
          <w:lang w:val="en-US"/>
        </w:rPr>
      </w:pPr>
      <w:bookmarkStart w:id="19" w:name="_ENREF_14"/>
      <w:r w:rsidRPr="007611BF">
        <w:rPr>
          <w:noProof/>
          <w:sz w:val="24"/>
          <w:szCs w:val="24"/>
          <w:lang w:val="en-US"/>
        </w:rPr>
        <w:t xml:space="preserve">Leitner, M., Barr, W., McGuire, J., Jones, S., &amp; Whittington, R. (2006). </w:t>
      </w:r>
      <w:r w:rsidRPr="007611BF">
        <w:rPr>
          <w:i/>
          <w:noProof/>
          <w:sz w:val="24"/>
          <w:szCs w:val="24"/>
          <w:lang w:val="en-US"/>
        </w:rPr>
        <w:t xml:space="preserve">Systematic review of prevention strategies for the forensic mental health population at high risk of engaging in violent behaviour. Final report to National Forensic Mental Health R&amp;D Programme. </w:t>
      </w:r>
      <w:r w:rsidRPr="007611BF">
        <w:rPr>
          <w:noProof/>
          <w:sz w:val="24"/>
          <w:szCs w:val="24"/>
          <w:lang w:val="en-US"/>
        </w:rPr>
        <w:t>. Liverpool: University of Liverpool.</w:t>
      </w:r>
      <w:bookmarkEnd w:id="19"/>
    </w:p>
    <w:p w:rsidR="0013402C" w:rsidRPr="007611BF" w:rsidRDefault="0013402C" w:rsidP="00BC396F">
      <w:pPr>
        <w:pStyle w:val="LRiGnormal"/>
        <w:spacing w:after="0"/>
        <w:ind w:left="720" w:hanging="720"/>
        <w:jc w:val="left"/>
        <w:rPr>
          <w:noProof/>
          <w:sz w:val="24"/>
          <w:szCs w:val="24"/>
          <w:lang w:val="en-US"/>
        </w:rPr>
      </w:pPr>
      <w:bookmarkStart w:id="20" w:name="_ENREF_15"/>
      <w:r w:rsidRPr="007611BF">
        <w:rPr>
          <w:noProof/>
          <w:sz w:val="24"/>
          <w:szCs w:val="24"/>
          <w:lang w:val="en-US"/>
        </w:rPr>
        <w:t xml:space="preserve">Ley, L. F. (2006). A study of domestic violence recidivism following treatment among incarcerated men who batter. </w:t>
      </w:r>
      <w:r w:rsidRPr="007611BF">
        <w:rPr>
          <w:i/>
          <w:noProof/>
          <w:sz w:val="24"/>
          <w:szCs w:val="24"/>
          <w:lang w:val="en-US"/>
        </w:rPr>
        <w:t>Diss Abstr Int B Sci Eng</w:t>
      </w:r>
      <w:r w:rsidRPr="007611BF">
        <w:rPr>
          <w:noProof/>
          <w:sz w:val="24"/>
          <w:szCs w:val="24"/>
          <w:lang w:val="en-US"/>
        </w:rPr>
        <w:t>.</w:t>
      </w:r>
      <w:bookmarkEnd w:id="20"/>
    </w:p>
    <w:p w:rsidR="0013402C" w:rsidRPr="007611BF" w:rsidRDefault="0013402C" w:rsidP="00BC396F">
      <w:pPr>
        <w:pStyle w:val="LRiGnormal"/>
        <w:spacing w:after="0"/>
        <w:ind w:left="720" w:hanging="720"/>
        <w:jc w:val="left"/>
        <w:rPr>
          <w:noProof/>
          <w:sz w:val="24"/>
          <w:szCs w:val="24"/>
          <w:lang w:val="en-US"/>
        </w:rPr>
      </w:pPr>
      <w:bookmarkStart w:id="21" w:name="_ENREF_16"/>
      <w:r w:rsidRPr="007611BF">
        <w:rPr>
          <w:noProof/>
          <w:sz w:val="24"/>
          <w:szCs w:val="24"/>
          <w:lang w:val="en-US"/>
        </w:rPr>
        <w:t xml:space="preserve">McGrath, R. J., Hoke, S. E., &amp; Vojtisek, J. E. (1998). Cognitive-behavioral treatment of sex offenders - A treatment comparison and long-term follow-up study. </w:t>
      </w:r>
      <w:r w:rsidRPr="007611BF">
        <w:rPr>
          <w:i/>
          <w:noProof/>
          <w:sz w:val="24"/>
          <w:szCs w:val="24"/>
          <w:lang w:val="en-US"/>
        </w:rPr>
        <w:t>Crim Justice Behav, 25</w:t>
      </w:r>
      <w:r w:rsidRPr="007611BF">
        <w:rPr>
          <w:noProof/>
          <w:sz w:val="24"/>
          <w:szCs w:val="24"/>
          <w:lang w:val="en-US"/>
        </w:rPr>
        <w:t>(2), 203-225.</w:t>
      </w:r>
      <w:bookmarkEnd w:id="21"/>
    </w:p>
    <w:p w:rsidR="0013402C" w:rsidRPr="007611BF" w:rsidRDefault="0013402C" w:rsidP="00BC396F">
      <w:pPr>
        <w:pStyle w:val="LRiGnormal"/>
        <w:spacing w:after="0"/>
        <w:ind w:left="720" w:hanging="720"/>
        <w:jc w:val="left"/>
        <w:rPr>
          <w:noProof/>
          <w:sz w:val="24"/>
          <w:szCs w:val="24"/>
          <w:lang w:val="en-US"/>
        </w:rPr>
      </w:pPr>
      <w:bookmarkStart w:id="22" w:name="_ENREF_17"/>
      <w:r w:rsidRPr="007611BF">
        <w:rPr>
          <w:noProof/>
          <w:sz w:val="24"/>
          <w:szCs w:val="24"/>
          <w:lang w:val="en-US"/>
        </w:rPr>
        <w:t xml:space="preserve">Nicholaichuk, T., Gordon, A., Gu, D., &amp; Wong, S. (2000). Outcome of an institutional sexual offender treatment program: A comparison between treated and matched untreated offenders. </w:t>
      </w:r>
      <w:r w:rsidRPr="007611BF">
        <w:rPr>
          <w:i/>
          <w:noProof/>
          <w:sz w:val="24"/>
          <w:szCs w:val="24"/>
          <w:lang w:val="en-US"/>
        </w:rPr>
        <w:t>Sex. Abuse, 12</w:t>
      </w:r>
      <w:r w:rsidRPr="007611BF">
        <w:rPr>
          <w:noProof/>
          <w:sz w:val="24"/>
          <w:szCs w:val="24"/>
          <w:lang w:val="en-US"/>
        </w:rPr>
        <w:t>(2), 139-153.</w:t>
      </w:r>
      <w:bookmarkEnd w:id="22"/>
    </w:p>
    <w:p w:rsidR="0013402C" w:rsidRPr="007611BF" w:rsidRDefault="0013402C" w:rsidP="00BC396F">
      <w:pPr>
        <w:pStyle w:val="LRiGnormal"/>
        <w:spacing w:after="0"/>
        <w:ind w:left="720" w:hanging="720"/>
        <w:jc w:val="left"/>
        <w:rPr>
          <w:noProof/>
          <w:sz w:val="24"/>
          <w:szCs w:val="24"/>
          <w:lang w:val="en-US"/>
        </w:rPr>
      </w:pPr>
      <w:bookmarkStart w:id="23" w:name="_ENREF_18"/>
      <w:r w:rsidRPr="007611BF">
        <w:rPr>
          <w:noProof/>
          <w:sz w:val="24"/>
          <w:szCs w:val="24"/>
          <w:lang w:val="en-US"/>
        </w:rPr>
        <w:t xml:space="preserve">Pawson, R. (2006). </w:t>
      </w:r>
      <w:r w:rsidRPr="007611BF">
        <w:rPr>
          <w:i/>
          <w:noProof/>
          <w:sz w:val="24"/>
          <w:szCs w:val="24"/>
          <w:lang w:val="en-US"/>
        </w:rPr>
        <w:t>Evidence-Based Policy: A Realist Perspective</w:t>
      </w:r>
      <w:r w:rsidRPr="007611BF">
        <w:rPr>
          <w:noProof/>
          <w:sz w:val="24"/>
          <w:szCs w:val="24"/>
          <w:lang w:val="en-US"/>
        </w:rPr>
        <w:t>: Sage Publications.</w:t>
      </w:r>
      <w:bookmarkEnd w:id="23"/>
    </w:p>
    <w:p w:rsidR="0013402C" w:rsidRPr="007611BF" w:rsidRDefault="0013402C" w:rsidP="00BC396F">
      <w:pPr>
        <w:pStyle w:val="LRiGnormal"/>
        <w:spacing w:after="0"/>
        <w:ind w:left="720" w:hanging="720"/>
        <w:jc w:val="left"/>
        <w:rPr>
          <w:noProof/>
          <w:sz w:val="24"/>
          <w:szCs w:val="24"/>
          <w:lang w:val="en-US"/>
        </w:rPr>
      </w:pPr>
      <w:bookmarkStart w:id="24" w:name="_ENREF_19"/>
      <w:r w:rsidRPr="007611BF">
        <w:rPr>
          <w:noProof/>
          <w:sz w:val="24"/>
          <w:szCs w:val="24"/>
          <w:lang w:val="en-US"/>
        </w:rPr>
        <w:t xml:space="preserve">Schmucker, M., &amp; Losel, F. (2008). Does sexual offender treatment work? A systematic review of outcome evaluations. </w:t>
      </w:r>
      <w:r w:rsidRPr="007611BF">
        <w:rPr>
          <w:i/>
          <w:noProof/>
          <w:sz w:val="24"/>
          <w:szCs w:val="24"/>
          <w:lang w:val="en-US"/>
        </w:rPr>
        <w:t>Psicothema, 20</w:t>
      </w:r>
      <w:r w:rsidRPr="007611BF">
        <w:rPr>
          <w:noProof/>
          <w:sz w:val="24"/>
          <w:szCs w:val="24"/>
          <w:lang w:val="en-US"/>
        </w:rPr>
        <w:t>(1), 10-19.</w:t>
      </w:r>
      <w:bookmarkEnd w:id="24"/>
    </w:p>
    <w:p w:rsidR="0013402C" w:rsidRPr="007611BF" w:rsidRDefault="0013402C" w:rsidP="00BC396F">
      <w:pPr>
        <w:pStyle w:val="LRiGnormal"/>
        <w:spacing w:after="0"/>
        <w:ind w:left="720" w:hanging="720"/>
        <w:jc w:val="left"/>
        <w:rPr>
          <w:noProof/>
          <w:sz w:val="24"/>
          <w:szCs w:val="24"/>
          <w:lang w:val="en-US"/>
        </w:rPr>
      </w:pPr>
      <w:bookmarkStart w:id="25" w:name="_ENREF_20"/>
      <w:r w:rsidRPr="007611BF">
        <w:rPr>
          <w:noProof/>
          <w:sz w:val="24"/>
          <w:szCs w:val="24"/>
          <w:lang w:val="en-US"/>
        </w:rPr>
        <w:t xml:space="preserve">Schweitzer, R., &amp; Dwyer, J. (2003). Sex crime recidivism: evaluation of a sexual offender treatment program. </w:t>
      </w:r>
      <w:r w:rsidRPr="007611BF">
        <w:rPr>
          <w:i/>
          <w:noProof/>
          <w:sz w:val="24"/>
          <w:szCs w:val="24"/>
          <w:lang w:val="en-US"/>
        </w:rPr>
        <w:t>J Interpers Violence, 18</w:t>
      </w:r>
      <w:r w:rsidRPr="007611BF">
        <w:rPr>
          <w:noProof/>
          <w:sz w:val="24"/>
          <w:szCs w:val="24"/>
          <w:lang w:val="en-US"/>
        </w:rPr>
        <w:t>(11), 1292-1310.</w:t>
      </w:r>
      <w:bookmarkEnd w:id="25"/>
    </w:p>
    <w:p w:rsidR="0013402C" w:rsidRPr="007611BF" w:rsidRDefault="0013402C" w:rsidP="00BC396F">
      <w:pPr>
        <w:pStyle w:val="LRiGnormal"/>
        <w:spacing w:after="0"/>
        <w:ind w:left="720" w:hanging="720"/>
        <w:jc w:val="left"/>
        <w:rPr>
          <w:noProof/>
          <w:sz w:val="24"/>
          <w:szCs w:val="24"/>
          <w:lang w:val="en-US"/>
        </w:rPr>
      </w:pPr>
      <w:bookmarkStart w:id="26" w:name="_ENREF_21"/>
      <w:r w:rsidRPr="007611BF">
        <w:rPr>
          <w:noProof/>
          <w:sz w:val="24"/>
          <w:szCs w:val="24"/>
          <w:lang w:val="en-US"/>
        </w:rPr>
        <w:t xml:space="preserve">Smedslund, G., Dalsbo, T. K., Steiro, A. K., Winsvold, A., &amp; Clench-Aas, J. (2007). Cognitive behavioural therapy for men who physically abuse their female partner. </w:t>
      </w:r>
      <w:r w:rsidRPr="007611BF">
        <w:rPr>
          <w:i/>
          <w:noProof/>
          <w:sz w:val="24"/>
          <w:szCs w:val="24"/>
          <w:lang w:val="en-US"/>
        </w:rPr>
        <w:t>Cochrane Database Syst Rev</w:t>
      </w:r>
      <w:r w:rsidRPr="007611BF">
        <w:rPr>
          <w:noProof/>
          <w:sz w:val="24"/>
          <w:szCs w:val="24"/>
          <w:lang w:val="en-US"/>
        </w:rPr>
        <w:t>(3), CD006048.</w:t>
      </w:r>
      <w:bookmarkEnd w:id="26"/>
    </w:p>
    <w:p w:rsidR="0013402C" w:rsidRPr="007611BF" w:rsidRDefault="0013402C" w:rsidP="00BC396F">
      <w:pPr>
        <w:pStyle w:val="LRiGnormal"/>
        <w:spacing w:after="0"/>
        <w:ind w:left="720" w:hanging="720"/>
        <w:jc w:val="left"/>
        <w:rPr>
          <w:noProof/>
          <w:sz w:val="24"/>
          <w:szCs w:val="24"/>
          <w:lang w:val="en-US"/>
        </w:rPr>
      </w:pPr>
      <w:bookmarkStart w:id="27" w:name="_ENREF_22"/>
      <w:r w:rsidRPr="007611BF">
        <w:rPr>
          <w:noProof/>
          <w:sz w:val="24"/>
          <w:szCs w:val="24"/>
          <w:lang w:val="en-US"/>
        </w:rPr>
        <w:lastRenderedPageBreak/>
        <w:t xml:space="preserve">Turner, E., Matthews, A., Linardatos, E., Tell, R., &amp; Rosenthal, R. (2008). Selective Publication of Antidepressant Trials and Its Influence on Apparent Efficacy. </w:t>
      </w:r>
      <w:r w:rsidRPr="007611BF">
        <w:rPr>
          <w:i/>
          <w:noProof/>
          <w:sz w:val="24"/>
          <w:szCs w:val="24"/>
          <w:lang w:val="en-US"/>
        </w:rPr>
        <w:t>N. Engl. J. Med., 358</w:t>
      </w:r>
      <w:r w:rsidRPr="007611BF">
        <w:rPr>
          <w:noProof/>
          <w:sz w:val="24"/>
          <w:szCs w:val="24"/>
          <w:lang w:val="en-US"/>
        </w:rPr>
        <w:t>(3), 252-260.</w:t>
      </w:r>
      <w:bookmarkEnd w:id="27"/>
    </w:p>
    <w:p w:rsidR="0013402C" w:rsidRPr="007611BF" w:rsidRDefault="0013402C" w:rsidP="00BC396F">
      <w:pPr>
        <w:pStyle w:val="LRiGnormal"/>
        <w:spacing w:after="0"/>
        <w:ind w:left="720" w:hanging="720"/>
        <w:jc w:val="left"/>
        <w:rPr>
          <w:noProof/>
          <w:sz w:val="24"/>
          <w:szCs w:val="24"/>
          <w:lang w:val="en-US"/>
        </w:rPr>
      </w:pPr>
      <w:bookmarkStart w:id="28" w:name="_ENREF_23"/>
      <w:r w:rsidRPr="007611BF">
        <w:rPr>
          <w:noProof/>
          <w:sz w:val="24"/>
          <w:szCs w:val="24"/>
          <w:lang w:val="en-US"/>
        </w:rPr>
        <w:t xml:space="preserve">U.S. National Library of Medicine. (2009). Medical Subject Headings (MeSH).   Retrieved January, 2012, from </w:t>
      </w:r>
      <w:hyperlink r:id="rId14" w:history="1">
        <w:r w:rsidRPr="007611BF">
          <w:rPr>
            <w:rStyle w:val="Hyperlink"/>
            <w:noProof/>
            <w:sz w:val="24"/>
            <w:szCs w:val="24"/>
            <w:lang w:val="en-US"/>
          </w:rPr>
          <w:t>http://www.ncbi.nlm.nih.gov/mesh?term=evidence%20based%20practice</w:t>
        </w:r>
        <w:bookmarkEnd w:id="28"/>
      </w:hyperlink>
    </w:p>
    <w:p w:rsidR="001E5B91" w:rsidRPr="007611BF" w:rsidRDefault="0013402C" w:rsidP="00BC396F">
      <w:pPr>
        <w:pStyle w:val="LRiGnormal"/>
        <w:ind w:left="720" w:hanging="720"/>
        <w:jc w:val="left"/>
        <w:rPr>
          <w:sz w:val="24"/>
          <w:szCs w:val="24"/>
          <w:lang w:val="en-US"/>
        </w:rPr>
      </w:pPr>
      <w:bookmarkStart w:id="29" w:name="_ENREF_24"/>
      <w:r w:rsidRPr="007611BF">
        <w:rPr>
          <w:noProof/>
          <w:sz w:val="24"/>
          <w:szCs w:val="24"/>
          <w:lang w:val="en-US"/>
        </w:rPr>
        <w:t xml:space="preserve">World Health Organisation. (2013). Cause specific mortality: Regional estimates for 2000-2011.   Retrieved July, 2013, from </w:t>
      </w:r>
      <w:hyperlink r:id="rId15" w:history="1">
        <w:r w:rsidRPr="007611BF">
          <w:rPr>
            <w:rStyle w:val="Hyperlink"/>
            <w:noProof/>
            <w:sz w:val="24"/>
            <w:szCs w:val="24"/>
            <w:lang w:val="en-US"/>
          </w:rPr>
          <w:t>http://www.who.int/healthinfo/global_burden_disease/estimates_regional/en/index.html</w:t>
        </w:r>
        <w:bookmarkEnd w:id="29"/>
      </w:hyperlink>
      <w:r w:rsidR="001519A1" w:rsidRPr="007611BF">
        <w:rPr>
          <w:sz w:val="24"/>
          <w:szCs w:val="24"/>
        </w:rPr>
        <w:fldChar w:fldCharType="end"/>
      </w:r>
    </w:p>
    <w:sectPr w:rsidR="001E5B91" w:rsidRPr="007611BF" w:rsidSect="009662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D5F" w:rsidRDefault="004F6D5F" w:rsidP="00E87A01">
      <w:r>
        <w:separator/>
      </w:r>
    </w:p>
  </w:endnote>
  <w:endnote w:type="continuationSeparator" w:id="0">
    <w:p w:rsidR="004F6D5F" w:rsidRDefault="004F6D5F" w:rsidP="00E8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113846"/>
      <w:docPartObj>
        <w:docPartGallery w:val="Page Numbers (Bottom of Page)"/>
        <w:docPartUnique/>
      </w:docPartObj>
    </w:sdtPr>
    <w:sdtEndPr>
      <w:rPr>
        <w:noProof/>
      </w:rPr>
    </w:sdtEndPr>
    <w:sdtContent>
      <w:p w:rsidR="00EB1EA6" w:rsidRDefault="00EB1EA6">
        <w:pPr>
          <w:pStyle w:val="Footer"/>
          <w:jc w:val="right"/>
        </w:pPr>
        <w:r>
          <w:fldChar w:fldCharType="begin"/>
        </w:r>
        <w:r>
          <w:instrText xml:space="preserve"> PAGE   \* MERGEFORMAT </w:instrText>
        </w:r>
        <w:r>
          <w:fldChar w:fldCharType="separate"/>
        </w:r>
        <w:r w:rsidR="009662A4">
          <w:rPr>
            <w:noProof/>
          </w:rPr>
          <w:t>20</w:t>
        </w:r>
        <w:r>
          <w:rPr>
            <w:noProof/>
          </w:rPr>
          <w:fldChar w:fldCharType="end"/>
        </w:r>
      </w:p>
    </w:sdtContent>
  </w:sdt>
  <w:p w:rsidR="00EB1EA6" w:rsidRDefault="00EB1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D5F" w:rsidRDefault="004F6D5F" w:rsidP="00E87A01">
      <w:r>
        <w:separator/>
      </w:r>
    </w:p>
  </w:footnote>
  <w:footnote w:type="continuationSeparator" w:id="0">
    <w:p w:rsidR="004F6D5F" w:rsidRDefault="004F6D5F" w:rsidP="00E87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D2D"/>
    <w:multiLevelType w:val="hybridMultilevel"/>
    <w:tmpl w:val="50AE96E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4E02AEE"/>
    <w:multiLevelType w:val="hybridMultilevel"/>
    <w:tmpl w:val="68B8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20799"/>
    <w:multiLevelType w:val="hybridMultilevel"/>
    <w:tmpl w:val="1E4E1D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A5AF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12821EC"/>
    <w:multiLevelType w:val="hybridMultilevel"/>
    <w:tmpl w:val="4260B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7216FE"/>
    <w:multiLevelType w:val="hybridMultilevel"/>
    <w:tmpl w:val="97229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DE4C5E"/>
    <w:multiLevelType w:val="hybridMultilevel"/>
    <w:tmpl w:val="05A280AE"/>
    <w:lvl w:ilvl="0" w:tplc="2694706C">
      <w:start w:val="1"/>
      <w:numFmt w:val="decimal"/>
      <w:pStyle w:val="LRIG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B247DA"/>
    <w:multiLevelType w:val="hybridMultilevel"/>
    <w:tmpl w:val="789432B0"/>
    <w:lvl w:ilvl="0" w:tplc="97D0A9B0">
      <w:start w:val="1"/>
      <w:numFmt w:val="bullet"/>
      <w:pStyle w:val="LRIG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739F3"/>
    <w:multiLevelType w:val="hybridMultilevel"/>
    <w:tmpl w:val="D0BC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F12C39"/>
    <w:multiLevelType w:val="hybridMultilevel"/>
    <w:tmpl w:val="A22CF1F4"/>
    <w:lvl w:ilvl="0" w:tplc="6060A394">
      <w:start w:val="1"/>
      <w:numFmt w:val="decimal"/>
      <w:lvlText w:val="%1."/>
      <w:lvlJc w:val="left"/>
      <w:pPr>
        <w:tabs>
          <w:tab w:val="num" w:pos="720"/>
        </w:tabs>
        <w:ind w:left="720" w:hanging="360"/>
      </w:pPr>
    </w:lvl>
    <w:lvl w:ilvl="1" w:tplc="EF4CB85A" w:tentative="1">
      <w:start w:val="1"/>
      <w:numFmt w:val="lowerLetter"/>
      <w:lvlText w:val="%2."/>
      <w:lvlJc w:val="left"/>
      <w:pPr>
        <w:tabs>
          <w:tab w:val="num" w:pos="1440"/>
        </w:tabs>
        <w:ind w:left="1440" w:hanging="360"/>
      </w:pPr>
    </w:lvl>
    <w:lvl w:ilvl="2" w:tplc="F0D0E686" w:tentative="1">
      <w:start w:val="1"/>
      <w:numFmt w:val="lowerRoman"/>
      <w:lvlText w:val="%3."/>
      <w:lvlJc w:val="right"/>
      <w:pPr>
        <w:tabs>
          <w:tab w:val="num" w:pos="2160"/>
        </w:tabs>
        <w:ind w:left="2160" w:hanging="180"/>
      </w:pPr>
    </w:lvl>
    <w:lvl w:ilvl="3" w:tplc="57E6780A" w:tentative="1">
      <w:start w:val="1"/>
      <w:numFmt w:val="decimal"/>
      <w:lvlText w:val="%4."/>
      <w:lvlJc w:val="left"/>
      <w:pPr>
        <w:tabs>
          <w:tab w:val="num" w:pos="2880"/>
        </w:tabs>
        <w:ind w:left="2880" w:hanging="360"/>
      </w:pPr>
    </w:lvl>
    <w:lvl w:ilvl="4" w:tplc="B7664C90" w:tentative="1">
      <w:start w:val="1"/>
      <w:numFmt w:val="lowerLetter"/>
      <w:lvlText w:val="%5."/>
      <w:lvlJc w:val="left"/>
      <w:pPr>
        <w:tabs>
          <w:tab w:val="num" w:pos="3600"/>
        </w:tabs>
        <w:ind w:left="3600" w:hanging="360"/>
      </w:pPr>
    </w:lvl>
    <w:lvl w:ilvl="5" w:tplc="C9F097F6" w:tentative="1">
      <w:start w:val="1"/>
      <w:numFmt w:val="lowerRoman"/>
      <w:lvlText w:val="%6."/>
      <w:lvlJc w:val="right"/>
      <w:pPr>
        <w:tabs>
          <w:tab w:val="num" w:pos="4320"/>
        </w:tabs>
        <w:ind w:left="4320" w:hanging="180"/>
      </w:pPr>
    </w:lvl>
    <w:lvl w:ilvl="6" w:tplc="4E14CD42" w:tentative="1">
      <w:start w:val="1"/>
      <w:numFmt w:val="decimal"/>
      <w:lvlText w:val="%7."/>
      <w:lvlJc w:val="left"/>
      <w:pPr>
        <w:tabs>
          <w:tab w:val="num" w:pos="5040"/>
        </w:tabs>
        <w:ind w:left="5040" w:hanging="360"/>
      </w:pPr>
    </w:lvl>
    <w:lvl w:ilvl="7" w:tplc="0810923C" w:tentative="1">
      <w:start w:val="1"/>
      <w:numFmt w:val="lowerLetter"/>
      <w:lvlText w:val="%8."/>
      <w:lvlJc w:val="left"/>
      <w:pPr>
        <w:tabs>
          <w:tab w:val="num" w:pos="5760"/>
        </w:tabs>
        <w:ind w:left="5760" w:hanging="360"/>
      </w:pPr>
    </w:lvl>
    <w:lvl w:ilvl="8" w:tplc="93301704" w:tentative="1">
      <w:start w:val="1"/>
      <w:numFmt w:val="lowerRoman"/>
      <w:lvlText w:val="%9."/>
      <w:lvlJc w:val="right"/>
      <w:pPr>
        <w:tabs>
          <w:tab w:val="num" w:pos="6480"/>
        </w:tabs>
        <w:ind w:left="6480" w:hanging="180"/>
      </w:pPr>
    </w:lvl>
  </w:abstractNum>
  <w:abstractNum w:abstractNumId="10" w15:restartNumberingAfterBreak="0">
    <w:nsid w:val="420F0BF0"/>
    <w:multiLevelType w:val="hybridMultilevel"/>
    <w:tmpl w:val="CE9E2032"/>
    <w:lvl w:ilvl="0" w:tplc="A17EC80C">
      <w:start w:val="1"/>
      <w:numFmt w:val="bullet"/>
      <w:pStyle w:val="1Tex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4C4AE9"/>
    <w:multiLevelType w:val="hybridMultilevel"/>
    <w:tmpl w:val="FEA4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07AE1"/>
    <w:multiLevelType w:val="hybridMultilevel"/>
    <w:tmpl w:val="A9243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BE74D8"/>
    <w:multiLevelType w:val="hybridMultilevel"/>
    <w:tmpl w:val="C1128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A87AA7"/>
    <w:multiLevelType w:val="hybridMultilevel"/>
    <w:tmpl w:val="1BF4C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7C1496"/>
    <w:multiLevelType w:val="hybridMultilevel"/>
    <w:tmpl w:val="F3BAC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2226CA"/>
    <w:multiLevelType w:val="hybridMultilevel"/>
    <w:tmpl w:val="B412B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986290"/>
    <w:multiLevelType w:val="hybridMultilevel"/>
    <w:tmpl w:val="D490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E50189"/>
    <w:multiLevelType w:val="hybridMultilevel"/>
    <w:tmpl w:val="085063CA"/>
    <w:lvl w:ilvl="0" w:tplc="B58C7232">
      <w:start w:val="1"/>
      <w:numFmt w:val="bullet"/>
      <w:lvlText w:val=""/>
      <w:lvlJc w:val="left"/>
      <w:pPr>
        <w:tabs>
          <w:tab w:val="num" w:pos="720"/>
        </w:tabs>
        <w:ind w:left="720" w:hanging="360"/>
      </w:pPr>
      <w:rPr>
        <w:rFonts w:ascii="Wingdings" w:hAnsi="Wingdings" w:hint="default"/>
      </w:rPr>
    </w:lvl>
    <w:lvl w:ilvl="1" w:tplc="8AFAFE4A" w:tentative="1">
      <w:start w:val="1"/>
      <w:numFmt w:val="bullet"/>
      <w:lvlText w:val=""/>
      <w:lvlJc w:val="left"/>
      <w:pPr>
        <w:tabs>
          <w:tab w:val="num" w:pos="1440"/>
        </w:tabs>
        <w:ind w:left="1440" w:hanging="360"/>
      </w:pPr>
      <w:rPr>
        <w:rFonts w:ascii="Wingdings" w:hAnsi="Wingdings" w:hint="default"/>
      </w:rPr>
    </w:lvl>
    <w:lvl w:ilvl="2" w:tplc="1534C658" w:tentative="1">
      <w:start w:val="1"/>
      <w:numFmt w:val="bullet"/>
      <w:lvlText w:val=""/>
      <w:lvlJc w:val="left"/>
      <w:pPr>
        <w:tabs>
          <w:tab w:val="num" w:pos="2160"/>
        </w:tabs>
        <w:ind w:left="2160" w:hanging="360"/>
      </w:pPr>
      <w:rPr>
        <w:rFonts w:ascii="Wingdings" w:hAnsi="Wingdings" w:hint="default"/>
      </w:rPr>
    </w:lvl>
    <w:lvl w:ilvl="3" w:tplc="A3240DDC" w:tentative="1">
      <w:start w:val="1"/>
      <w:numFmt w:val="bullet"/>
      <w:lvlText w:val=""/>
      <w:lvlJc w:val="left"/>
      <w:pPr>
        <w:tabs>
          <w:tab w:val="num" w:pos="2880"/>
        </w:tabs>
        <w:ind w:left="2880" w:hanging="360"/>
      </w:pPr>
      <w:rPr>
        <w:rFonts w:ascii="Wingdings" w:hAnsi="Wingdings" w:hint="default"/>
      </w:rPr>
    </w:lvl>
    <w:lvl w:ilvl="4" w:tplc="EE70D9E0" w:tentative="1">
      <w:start w:val="1"/>
      <w:numFmt w:val="bullet"/>
      <w:lvlText w:val=""/>
      <w:lvlJc w:val="left"/>
      <w:pPr>
        <w:tabs>
          <w:tab w:val="num" w:pos="3600"/>
        </w:tabs>
        <w:ind w:left="3600" w:hanging="360"/>
      </w:pPr>
      <w:rPr>
        <w:rFonts w:ascii="Wingdings" w:hAnsi="Wingdings" w:hint="default"/>
      </w:rPr>
    </w:lvl>
    <w:lvl w:ilvl="5" w:tplc="224AC978" w:tentative="1">
      <w:start w:val="1"/>
      <w:numFmt w:val="bullet"/>
      <w:lvlText w:val=""/>
      <w:lvlJc w:val="left"/>
      <w:pPr>
        <w:tabs>
          <w:tab w:val="num" w:pos="4320"/>
        </w:tabs>
        <w:ind w:left="4320" w:hanging="360"/>
      </w:pPr>
      <w:rPr>
        <w:rFonts w:ascii="Wingdings" w:hAnsi="Wingdings" w:hint="default"/>
      </w:rPr>
    </w:lvl>
    <w:lvl w:ilvl="6" w:tplc="829C12E2" w:tentative="1">
      <w:start w:val="1"/>
      <w:numFmt w:val="bullet"/>
      <w:lvlText w:val=""/>
      <w:lvlJc w:val="left"/>
      <w:pPr>
        <w:tabs>
          <w:tab w:val="num" w:pos="5040"/>
        </w:tabs>
        <w:ind w:left="5040" w:hanging="360"/>
      </w:pPr>
      <w:rPr>
        <w:rFonts w:ascii="Wingdings" w:hAnsi="Wingdings" w:hint="default"/>
      </w:rPr>
    </w:lvl>
    <w:lvl w:ilvl="7" w:tplc="D80E2268" w:tentative="1">
      <w:start w:val="1"/>
      <w:numFmt w:val="bullet"/>
      <w:lvlText w:val=""/>
      <w:lvlJc w:val="left"/>
      <w:pPr>
        <w:tabs>
          <w:tab w:val="num" w:pos="5760"/>
        </w:tabs>
        <w:ind w:left="5760" w:hanging="360"/>
      </w:pPr>
      <w:rPr>
        <w:rFonts w:ascii="Wingdings" w:hAnsi="Wingdings" w:hint="default"/>
      </w:rPr>
    </w:lvl>
    <w:lvl w:ilvl="8" w:tplc="47AC1E6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0"/>
  </w:num>
  <w:num w:numId="11">
    <w:abstractNumId w:val="7"/>
  </w:num>
  <w:num w:numId="12">
    <w:abstractNumId w:val="6"/>
  </w:num>
  <w:num w:numId="13">
    <w:abstractNumId w:val="8"/>
  </w:num>
  <w:num w:numId="14">
    <w:abstractNumId w:val="13"/>
  </w:num>
  <w:num w:numId="15">
    <w:abstractNumId w:val="11"/>
  </w:num>
  <w:num w:numId="16">
    <w:abstractNumId w:val="17"/>
  </w:num>
  <w:num w:numId="17">
    <w:abstractNumId w:val="1"/>
  </w:num>
  <w:num w:numId="18">
    <w:abstractNumId w:val="18"/>
  </w:num>
  <w:num w:numId="19">
    <w:abstractNumId w:val="12"/>
  </w:num>
  <w:num w:numId="20">
    <w:abstractNumId w:val="9"/>
  </w:num>
  <w:num w:numId="21">
    <w:abstractNumId w:val="2"/>
  </w:num>
  <w:num w:numId="22">
    <w:abstractNumId w:val="14"/>
  </w:num>
  <w:num w:numId="23">
    <w:abstractNumId w:val="15"/>
  </w:num>
  <w:num w:numId="24">
    <w:abstractNumId w:val="5"/>
  </w:num>
  <w:num w:numId="25">
    <w:abstractNumId w:val="4"/>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ggression and Viol Beh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vdv9varot2r2iedwetx5pdesdrws0sasdat&quot;&gt;Het paper&lt;record-ids&gt;&lt;item&gt;1&lt;/item&gt;&lt;item&gt;4&lt;/item&gt;&lt;item&gt;5&lt;/item&gt;&lt;item&gt;6&lt;/item&gt;&lt;item&gt;7&lt;/item&gt;&lt;item&gt;8&lt;/item&gt;&lt;item&gt;9&lt;/item&gt;&lt;item&gt;10&lt;/item&gt;&lt;item&gt;11&lt;/item&gt;&lt;item&gt;12&lt;/item&gt;&lt;item&gt;15&lt;/item&gt;&lt;item&gt;16&lt;/item&gt;&lt;item&gt;17&lt;/item&gt;&lt;item&gt;18&lt;/item&gt;&lt;item&gt;19&lt;/item&gt;&lt;item&gt;20&lt;/item&gt;&lt;item&gt;21&lt;/item&gt;&lt;item&gt;22&lt;/item&gt;&lt;item&gt;23&lt;/item&gt;&lt;item&gt;24&lt;/item&gt;&lt;item&gt;25&lt;/item&gt;&lt;item&gt;26&lt;/item&gt;&lt;item&gt;27&lt;/item&gt;&lt;item&gt;28&lt;/item&gt;&lt;/record-ids&gt;&lt;/item&gt;&lt;/Libraries&gt;"/>
  </w:docVars>
  <w:rsids>
    <w:rsidRoot w:val="008716E4"/>
    <w:rsid w:val="00001D53"/>
    <w:rsid w:val="00003E22"/>
    <w:rsid w:val="000061F3"/>
    <w:rsid w:val="00007C5E"/>
    <w:rsid w:val="00011664"/>
    <w:rsid w:val="00011955"/>
    <w:rsid w:val="00011B59"/>
    <w:rsid w:val="00014CC9"/>
    <w:rsid w:val="00016094"/>
    <w:rsid w:val="000176C9"/>
    <w:rsid w:val="0002523C"/>
    <w:rsid w:val="00031E48"/>
    <w:rsid w:val="00041739"/>
    <w:rsid w:val="00043C0A"/>
    <w:rsid w:val="000540B3"/>
    <w:rsid w:val="0006268E"/>
    <w:rsid w:val="00063A70"/>
    <w:rsid w:val="00074E70"/>
    <w:rsid w:val="00076F2C"/>
    <w:rsid w:val="00080639"/>
    <w:rsid w:val="000822B1"/>
    <w:rsid w:val="00094DA0"/>
    <w:rsid w:val="00097EEA"/>
    <w:rsid w:val="000A5D1F"/>
    <w:rsid w:val="000A5F0C"/>
    <w:rsid w:val="000B71AF"/>
    <w:rsid w:val="000C0BD8"/>
    <w:rsid w:val="000C13D7"/>
    <w:rsid w:val="000C2E33"/>
    <w:rsid w:val="000C5354"/>
    <w:rsid w:val="000D61E6"/>
    <w:rsid w:val="000E3E1C"/>
    <w:rsid w:val="000E5C9F"/>
    <w:rsid w:val="000F1AEE"/>
    <w:rsid w:val="000F30B3"/>
    <w:rsid w:val="000F5D7F"/>
    <w:rsid w:val="00100D35"/>
    <w:rsid w:val="00100E73"/>
    <w:rsid w:val="001072F9"/>
    <w:rsid w:val="0010788E"/>
    <w:rsid w:val="00112139"/>
    <w:rsid w:val="001139FE"/>
    <w:rsid w:val="0011657B"/>
    <w:rsid w:val="00121971"/>
    <w:rsid w:val="001247BB"/>
    <w:rsid w:val="00127A1C"/>
    <w:rsid w:val="001304E5"/>
    <w:rsid w:val="0013402C"/>
    <w:rsid w:val="0013493C"/>
    <w:rsid w:val="00144BF8"/>
    <w:rsid w:val="001466B3"/>
    <w:rsid w:val="00150CC3"/>
    <w:rsid w:val="001519A1"/>
    <w:rsid w:val="001522FE"/>
    <w:rsid w:val="00155168"/>
    <w:rsid w:val="001646BE"/>
    <w:rsid w:val="00164BC6"/>
    <w:rsid w:val="00170F83"/>
    <w:rsid w:val="0017142A"/>
    <w:rsid w:val="00173E9A"/>
    <w:rsid w:val="00174933"/>
    <w:rsid w:val="0017525D"/>
    <w:rsid w:val="00176D46"/>
    <w:rsid w:val="001820B4"/>
    <w:rsid w:val="00184D06"/>
    <w:rsid w:val="001A11E8"/>
    <w:rsid w:val="001A16DF"/>
    <w:rsid w:val="001A2A04"/>
    <w:rsid w:val="001A3B77"/>
    <w:rsid w:val="001A4620"/>
    <w:rsid w:val="001A5C5B"/>
    <w:rsid w:val="001B0569"/>
    <w:rsid w:val="001C7944"/>
    <w:rsid w:val="001D12B7"/>
    <w:rsid w:val="001D26A7"/>
    <w:rsid w:val="001D680C"/>
    <w:rsid w:val="001E5305"/>
    <w:rsid w:val="001E5B91"/>
    <w:rsid w:val="001E6D48"/>
    <w:rsid w:val="001E788C"/>
    <w:rsid w:val="001F2373"/>
    <w:rsid w:val="001F259B"/>
    <w:rsid w:val="001F3697"/>
    <w:rsid w:val="001F4285"/>
    <w:rsid w:val="001F6B50"/>
    <w:rsid w:val="00210280"/>
    <w:rsid w:val="00210369"/>
    <w:rsid w:val="00215CFF"/>
    <w:rsid w:val="00224297"/>
    <w:rsid w:val="00226979"/>
    <w:rsid w:val="00231006"/>
    <w:rsid w:val="00241305"/>
    <w:rsid w:val="002423E9"/>
    <w:rsid w:val="00242567"/>
    <w:rsid w:val="002600B2"/>
    <w:rsid w:val="00263700"/>
    <w:rsid w:val="00265494"/>
    <w:rsid w:val="002658B7"/>
    <w:rsid w:val="002753D9"/>
    <w:rsid w:val="002808AC"/>
    <w:rsid w:val="0028173F"/>
    <w:rsid w:val="00284BB4"/>
    <w:rsid w:val="00293795"/>
    <w:rsid w:val="002A21E2"/>
    <w:rsid w:val="002A3835"/>
    <w:rsid w:val="002B0446"/>
    <w:rsid w:val="002B45EF"/>
    <w:rsid w:val="002C45C3"/>
    <w:rsid w:val="002C7751"/>
    <w:rsid w:val="002D157F"/>
    <w:rsid w:val="002D5907"/>
    <w:rsid w:val="002E2178"/>
    <w:rsid w:val="002E3B66"/>
    <w:rsid w:val="002E647C"/>
    <w:rsid w:val="002E77C4"/>
    <w:rsid w:val="002E7B41"/>
    <w:rsid w:val="002E7D66"/>
    <w:rsid w:val="002F0202"/>
    <w:rsid w:val="002F321B"/>
    <w:rsid w:val="002F3BBE"/>
    <w:rsid w:val="00306700"/>
    <w:rsid w:val="00306B29"/>
    <w:rsid w:val="00316021"/>
    <w:rsid w:val="003212CB"/>
    <w:rsid w:val="003341FB"/>
    <w:rsid w:val="003366B6"/>
    <w:rsid w:val="003366EA"/>
    <w:rsid w:val="00337E0F"/>
    <w:rsid w:val="00340FA6"/>
    <w:rsid w:val="003612BF"/>
    <w:rsid w:val="0036514B"/>
    <w:rsid w:val="00366631"/>
    <w:rsid w:val="00376E91"/>
    <w:rsid w:val="0037775D"/>
    <w:rsid w:val="003800BB"/>
    <w:rsid w:val="0038389E"/>
    <w:rsid w:val="003A1F7C"/>
    <w:rsid w:val="003A5F44"/>
    <w:rsid w:val="003B1013"/>
    <w:rsid w:val="003D460D"/>
    <w:rsid w:val="003D584A"/>
    <w:rsid w:val="003D5AB7"/>
    <w:rsid w:val="003E02C0"/>
    <w:rsid w:val="003E1010"/>
    <w:rsid w:val="003F15C3"/>
    <w:rsid w:val="003F1FED"/>
    <w:rsid w:val="0040086B"/>
    <w:rsid w:val="00403000"/>
    <w:rsid w:val="00410DE4"/>
    <w:rsid w:val="00423551"/>
    <w:rsid w:val="00423936"/>
    <w:rsid w:val="004353F2"/>
    <w:rsid w:val="004373A1"/>
    <w:rsid w:val="004410CD"/>
    <w:rsid w:val="00445DB6"/>
    <w:rsid w:val="00452298"/>
    <w:rsid w:val="00453B53"/>
    <w:rsid w:val="00470B0B"/>
    <w:rsid w:val="00473600"/>
    <w:rsid w:val="004866D1"/>
    <w:rsid w:val="004925CB"/>
    <w:rsid w:val="0049282E"/>
    <w:rsid w:val="004950BB"/>
    <w:rsid w:val="004A077A"/>
    <w:rsid w:val="004A0FA9"/>
    <w:rsid w:val="004A3F75"/>
    <w:rsid w:val="004A4971"/>
    <w:rsid w:val="004B2E40"/>
    <w:rsid w:val="004D0B50"/>
    <w:rsid w:val="004D2FCC"/>
    <w:rsid w:val="004D7B94"/>
    <w:rsid w:val="004E2AAA"/>
    <w:rsid w:val="004E468B"/>
    <w:rsid w:val="004E4ED3"/>
    <w:rsid w:val="004E5900"/>
    <w:rsid w:val="004E72A9"/>
    <w:rsid w:val="004F2594"/>
    <w:rsid w:val="004F6D5F"/>
    <w:rsid w:val="00502973"/>
    <w:rsid w:val="00502FA3"/>
    <w:rsid w:val="00517B48"/>
    <w:rsid w:val="00517DD1"/>
    <w:rsid w:val="00520145"/>
    <w:rsid w:val="005346A8"/>
    <w:rsid w:val="00540F78"/>
    <w:rsid w:val="00547AF1"/>
    <w:rsid w:val="00553497"/>
    <w:rsid w:val="0055691F"/>
    <w:rsid w:val="00557DE2"/>
    <w:rsid w:val="00564880"/>
    <w:rsid w:val="00565C3C"/>
    <w:rsid w:val="00567028"/>
    <w:rsid w:val="00571508"/>
    <w:rsid w:val="00573F99"/>
    <w:rsid w:val="00581B32"/>
    <w:rsid w:val="00592064"/>
    <w:rsid w:val="00592DA2"/>
    <w:rsid w:val="005A1C04"/>
    <w:rsid w:val="005A2917"/>
    <w:rsid w:val="005A4736"/>
    <w:rsid w:val="005A5B70"/>
    <w:rsid w:val="005B76F6"/>
    <w:rsid w:val="005C464D"/>
    <w:rsid w:val="005D3C57"/>
    <w:rsid w:val="005E0748"/>
    <w:rsid w:val="005E6ADC"/>
    <w:rsid w:val="005E78FE"/>
    <w:rsid w:val="005F1E93"/>
    <w:rsid w:val="005F3022"/>
    <w:rsid w:val="005F3741"/>
    <w:rsid w:val="005F461B"/>
    <w:rsid w:val="005F6556"/>
    <w:rsid w:val="00605ADC"/>
    <w:rsid w:val="00605B2B"/>
    <w:rsid w:val="0060766F"/>
    <w:rsid w:val="00611F7D"/>
    <w:rsid w:val="00613EF6"/>
    <w:rsid w:val="00616444"/>
    <w:rsid w:val="00625292"/>
    <w:rsid w:val="00633081"/>
    <w:rsid w:val="00633FA8"/>
    <w:rsid w:val="00634A40"/>
    <w:rsid w:val="00635ECF"/>
    <w:rsid w:val="00643BC3"/>
    <w:rsid w:val="00647005"/>
    <w:rsid w:val="00652FDD"/>
    <w:rsid w:val="00664D5D"/>
    <w:rsid w:val="00667D86"/>
    <w:rsid w:val="00670C65"/>
    <w:rsid w:val="00694519"/>
    <w:rsid w:val="006A3D97"/>
    <w:rsid w:val="006B0840"/>
    <w:rsid w:val="006B2508"/>
    <w:rsid w:val="006B3305"/>
    <w:rsid w:val="006C2CAF"/>
    <w:rsid w:val="006C2EF6"/>
    <w:rsid w:val="006C4EBB"/>
    <w:rsid w:val="006C7BCB"/>
    <w:rsid w:val="006E02B3"/>
    <w:rsid w:val="006E035D"/>
    <w:rsid w:val="006E251A"/>
    <w:rsid w:val="006E2C9A"/>
    <w:rsid w:val="0070278F"/>
    <w:rsid w:val="0071660C"/>
    <w:rsid w:val="00720E2F"/>
    <w:rsid w:val="00724D6C"/>
    <w:rsid w:val="0072607E"/>
    <w:rsid w:val="00726512"/>
    <w:rsid w:val="00730C82"/>
    <w:rsid w:val="0073727D"/>
    <w:rsid w:val="00741860"/>
    <w:rsid w:val="00750CC3"/>
    <w:rsid w:val="00752DA2"/>
    <w:rsid w:val="007530D4"/>
    <w:rsid w:val="007611BF"/>
    <w:rsid w:val="007626DA"/>
    <w:rsid w:val="00772AE7"/>
    <w:rsid w:val="00792129"/>
    <w:rsid w:val="00793874"/>
    <w:rsid w:val="007A4B95"/>
    <w:rsid w:val="007B0F11"/>
    <w:rsid w:val="007B69EA"/>
    <w:rsid w:val="007C1856"/>
    <w:rsid w:val="007C1A47"/>
    <w:rsid w:val="007C39DE"/>
    <w:rsid w:val="007C5A19"/>
    <w:rsid w:val="007D13B1"/>
    <w:rsid w:val="007E61D7"/>
    <w:rsid w:val="007F5F69"/>
    <w:rsid w:val="007F7038"/>
    <w:rsid w:val="007F77BB"/>
    <w:rsid w:val="00804A81"/>
    <w:rsid w:val="00812A0E"/>
    <w:rsid w:val="00825B57"/>
    <w:rsid w:val="00827CF7"/>
    <w:rsid w:val="00830DDD"/>
    <w:rsid w:val="0083732C"/>
    <w:rsid w:val="00837495"/>
    <w:rsid w:val="00843DAC"/>
    <w:rsid w:val="00846EDD"/>
    <w:rsid w:val="00852BEF"/>
    <w:rsid w:val="00852F14"/>
    <w:rsid w:val="00853FE4"/>
    <w:rsid w:val="00854B3C"/>
    <w:rsid w:val="00856172"/>
    <w:rsid w:val="00860623"/>
    <w:rsid w:val="00865534"/>
    <w:rsid w:val="0086562A"/>
    <w:rsid w:val="0086562C"/>
    <w:rsid w:val="00867201"/>
    <w:rsid w:val="008716E4"/>
    <w:rsid w:val="00871DBF"/>
    <w:rsid w:val="008729D7"/>
    <w:rsid w:val="00873E2C"/>
    <w:rsid w:val="00875A7E"/>
    <w:rsid w:val="008770CE"/>
    <w:rsid w:val="00882D06"/>
    <w:rsid w:val="008A0072"/>
    <w:rsid w:val="008A1001"/>
    <w:rsid w:val="008A4070"/>
    <w:rsid w:val="008B55A4"/>
    <w:rsid w:val="008C5838"/>
    <w:rsid w:val="008D0D54"/>
    <w:rsid w:val="008D185F"/>
    <w:rsid w:val="008D5F4F"/>
    <w:rsid w:val="008E10B6"/>
    <w:rsid w:val="008E32B9"/>
    <w:rsid w:val="008E6D35"/>
    <w:rsid w:val="008F659E"/>
    <w:rsid w:val="0091141F"/>
    <w:rsid w:val="00930530"/>
    <w:rsid w:val="00933E0A"/>
    <w:rsid w:val="0093514D"/>
    <w:rsid w:val="00942133"/>
    <w:rsid w:val="0095549C"/>
    <w:rsid w:val="0095736B"/>
    <w:rsid w:val="00965C21"/>
    <w:rsid w:val="009662A4"/>
    <w:rsid w:val="00971701"/>
    <w:rsid w:val="00974100"/>
    <w:rsid w:val="00980E0A"/>
    <w:rsid w:val="009907E1"/>
    <w:rsid w:val="00991927"/>
    <w:rsid w:val="009936A5"/>
    <w:rsid w:val="00994312"/>
    <w:rsid w:val="0099513A"/>
    <w:rsid w:val="0099784A"/>
    <w:rsid w:val="009A0D7B"/>
    <w:rsid w:val="009B526A"/>
    <w:rsid w:val="009B5B54"/>
    <w:rsid w:val="009C2C4F"/>
    <w:rsid w:val="009C7628"/>
    <w:rsid w:val="009D09A6"/>
    <w:rsid w:val="009D0A57"/>
    <w:rsid w:val="009D1762"/>
    <w:rsid w:val="009E33D5"/>
    <w:rsid w:val="009F572C"/>
    <w:rsid w:val="00A03A3D"/>
    <w:rsid w:val="00A119F4"/>
    <w:rsid w:val="00A1666F"/>
    <w:rsid w:val="00A23CBB"/>
    <w:rsid w:val="00A476D8"/>
    <w:rsid w:val="00A512E9"/>
    <w:rsid w:val="00A602BF"/>
    <w:rsid w:val="00A61625"/>
    <w:rsid w:val="00A634BB"/>
    <w:rsid w:val="00A77BA6"/>
    <w:rsid w:val="00A806CC"/>
    <w:rsid w:val="00A86E16"/>
    <w:rsid w:val="00A94A49"/>
    <w:rsid w:val="00AB02FE"/>
    <w:rsid w:val="00AC00EF"/>
    <w:rsid w:val="00AD153D"/>
    <w:rsid w:val="00AD7357"/>
    <w:rsid w:val="00AE28F1"/>
    <w:rsid w:val="00AE4ACF"/>
    <w:rsid w:val="00AE7E7B"/>
    <w:rsid w:val="00AF3080"/>
    <w:rsid w:val="00AF6D42"/>
    <w:rsid w:val="00B078A7"/>
    <w:rsid w:val="00B122AA"/>
    <w:rsid w:val="00B12EEE"/>
    <w:rsid w:val="00B14234"/>
    <w:rsid w:val="00B16251"/>
    <w:rsid w:val="00B204DF"/>
    <w:rsid w:val="00B23DED"/>
    <w:rsid w:val="00B320B4"/>
    <w:rsid w:val="00B415F0"/>
    <w:rsid w:val="00B42174"/>
    <w:rsid w:val="00B4276F"/>
    <w:rsid w:val="00B45E75"/>
    <w:rsid w:val="00B63003"/>
    <w:rsid w:val="00B67CD9"/>
    <w:rsid w:val="00B71212"/>
    <w:rsid w:val="00B75756"/>
    <w:rsid w:val="00B758D2"/>
    <w:rsid w:val="00B75B9C"/>
    <w:rsid w:val="00B862AE"/>
    <w:rsid w:val="00B90AB9"/>
    <w:rsid w:val="00B92449"/>
    <w:rsid w:val="00B93867"/>
    <w:rsid w:val="00B93E9C"/>
    <w:rsid w:val="00B95A67"/>
    <w:rsid w:val="00BA5FEA"/>
    <w:rsid w:val="00BA75C7"/>
    <w:rsid w:val="00BB10B0"/>
    <w:rsid w:val="00BB205A"/>
    <w:rsid w:val="00BB5670"/>
    <w:rsid w:val="00BC35F6"/>
    <w:rsid w:val="00BC396F"/>
    <w:rsid w:val="00BD2309"/>
    <w:rsid w:val="00BD7356"/>
    <w:rsid w:val="00BE04F7"/>
    <w:rsid w:val="00C01686"/>
    <w:rsid w:val="00C06664"/>
    <w:rsid w:val="00C0683D"/>
    <w:rsid w:val="00C16AC3"/>
    <w:rsid w:val="00C32373"/>
    <w:rsid w:val="00C33401"/>
    <w:rsid w:val="00C33895"/>
    <w:rsid w:val="00C533FD"/>
    <w:rsid w:val="00C54FC9"/>
    <w:rsid w:val="00C61B1C"/>
    <w:rsid w:val="00C70702"/>
    <w:rsid w:val="00C717BE"/>
    <w:rsid w:val="00C71CF7"/>
    <w:rsid w:val="00C82364"/>
    <w:rsid w:val="00C83F96"/>
    <w:rsid w:val="00C97F64"/>
    <w:rsid w:val="00CA0FB3"/>
    <w:rsid w:val="00CA2483"/>
    <w:rsid w:val="00CA48DF"/>
    <w:rsid w:val="00CB1C72"/>
    <w:rsid w:val="00CB3197"/>
    <w:rsid w:val="00CC3B65"/>
    <w:rsid w:val="00CC5416"/>
    <w:rsid w:val="00CC6C63"/>
    <w:rsid w:val="00CE36A3"/>
    <w:rsid w:val="00CE7E24"/>
    <w:rsid w:val="00CF0211"/>
    <w:rsid w:val="00CF1342"/>
    <w:rsid w:val="00CF39A1"/>
    <w:rsid w:val="00D007D3"/>
    <w:rsid w:val="00D0181E"/>
    <w:rsid w:val="00D04ED3"/>
    <w:rsid w:val="00D0644D"/>
    <w:rsid w:val="00D07636"/>
    <w:rsid w:val="00D119D0"/>
    <w:rsid w:val="00D1212B"/>
    <w:rsid w:val="00D179B9"/>
    <w:rsid w:val="00D233E8"/>
    <w:rsid w:val="00D2626E"/>
    <w:rsid w:val="00D268F8"/>
    <w:rsid w:val="00D34084"/>
    <w:rsid w:val="00D34103"/>
    <w:rsid w:val="00D40176"/>
    <w:rsid w:val="00D41629"/>
    <w:rsid w:val="00D418E0"/>
    <w:rsid w:val="00D47301"/>
    <w:rsid w:val="00D6150C"/>
    <w:rsid w:val="00D7326F"/>
    <w:rsid w:val="00D772D9"/>
    <w:rsid w:val="00D82B12"/>
    <w:rsid w:val="00D83C9B"/>
    <w:rsid w:val="00DA402A"/>
    <w:rsid w:val="00DA52AA"/>
    <w:rsid w:val="00DB1BCA"/>
    <w:rsid w:val="00DB69A6"/>
    <w:rsid w:val="00DC4D1E"/>
    <w:rsid w:val="00DE7B59"/>
    <w:rsid w:val="00DF6FAD"/>
    <w:rsid w:val="00E009E9"/>
    <w:rsid w:val="00E14671"/>
    <w:rsid w:val="00E16456"/>
    <w:rsid w:val="00E25E2D"/>
    <w:rsid w:val="00E26723"/>
    <w:rsid w:val="00E47124"/>
    <w:rsid w:val="00E5076B"/>
    <w:rsid w:val="00E52BC7"/>
    <w:rsid w:val="00E62A3B"/>
    <w:rsid w:val="00E62FF4"/>
    <w:rsid w:val="00E648FD"/>
    <w:rsid w:val="00E66E6C"/>
    <w:rsid w:val="00E722BE"/>
    <w:rsid w:val="00E811BA"/>
    <w:rsid w:val="00E81DE0"/>
    <w:rsid w:val="00E82768"/>
    <w:rsid w:val="00E84C3E"/>
    <w:rsid w:val="00E87A01"/>
    <w:rsid w:val="00E909AA"/>
    <w:rsid w:val="00E92D64"/>
    <w:rsid w:val="00E964BA"/>
    <w:rsid w:val="00EA0CF4"/>
    <w:rsid w:val="00EA2B7C"/>
    <w:rsid w:val="00EA37AF"/>
    <w:rsid w:val="00EB1EA6"/>
    <w:rsid w:val="00EC562C"/>
    <w:rsid w:val="00EE1084"/>
    <w:rsid w:val="00EF00E2"/>
    <w:rsid w:val="00EF1FD6"/>
    <w:rsid w:val="00EF3EF5"/>
    <w:rsid w:val="00EF60EF"/>
    <w:rsid w:val="00F036EC"/>
    <w:rsid w:val="00F1796B"/>
    <w:rsid w:val="00F22E05"/>
    <w:rsid w:val="00F33FB3"/>
    <w:rsid w:val="00F3784E"/>
    <w:rsid w:val="00F400DD"/>
    <w:rsid w:val="00F43346"/>
    <w:rsid w:val="00F44F1D"/>
    <w:rsid w:val="00F47C52"/>
    <w:rsid w:val="00F47E43"/>
    <w:rsid w:val="00F638F1"/>
    <w:rsid w:val="00F67101"/>
    <w:rsid w:val="00F758F0"/>
    <w:rsid w:val="00F764F8"/>
    <w:rsid w:val="00F83B38"/>
    <w:rsid w:val="00F9095D"/>
    <w:rsid w:val="00F96CF2"/>
    <w:rsid w:val="00F97341"/>
    <w:rsid w:val="00FA6F08"/>
    <w:rsid w:val="00FB3D9B"/>
    <w:rsid w:val="00FC71B1"/>
    <w:rsid w:val="00FD2024"/>
    <w:rsid w:val="00FD3D2B"/>
    <w:rsid w:val="00FD5CF5"/>
    <w:rsid w:val="00FE049A"/>
    <w:rsid w:val="00FE10F8"/>
    <w:rsid w:val="00FE2271"/>
    <w:rsid w:val="00FE29A0"/>
    <w:rsid w:val="00FE4157"/>
    <w:rsid w:val="00FE4820"/>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653C9-E72B-414E-A9D9-45E1D013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FDD"/>
    <w:rPr>
      <w:sz w:val="24"/>
      <w:szCs w:val="24"/>
    </w:rPr>
  </w:style>
  <w:style w:type="paragraph" w:styleId="Heading1">
    <w:name w:val="heading 1"/>
    <w:aliases w:val="LRIG H1"/>
    <w:basedOn w:val="Normal"/>
    <w:next w:val="Normal"/>
    <w:link w:val="Heading1Char"/>
    <w:uiPriority w:val="9"/>
    <w:qFormat/>
    <w:rsid w:val="00581B32"/>
    <w:pPr>
      <w:keepNext/>
      <w:keepLines/>
      <w:numPr>
        <w:numId w:val="9"/>
      </w:numPr>
      <w:spacing w:before="240" w:after="120"/>
      <w:outlineLvl w:val="0"/>
    </w:pPr>
    <w:rPr>
      <w:rFonts w:eastAsiaTheme="majorEastAsia" w:cstheme="majorBidi"/>
      <w:b/>
      <w:bCs/>
      <w:szCs w:val="28"/>
    </w:rPr>
  </w:style>
  <w:style w:type="paragraph" w:styleId="Heading2">
    <w:name w:val="heading 2"/>
    <w:aliases w:val="LRIG H2"/>
    <w:basedOn w:val="Normal"/>
    <w:next w:val="Normal"/>
    <w:link w:val="Heading2Char"/>
    <w:uiPriority w:val="9"/>
    <w:unhideWhenUsed/>
    <w:qFormat/>
    <w:rsid w:val="00581B32"/>
    <w:pPr>
      <w:keepNext/>
      <w:keepLines/>
      <w:numPr>
        <w:ilvl w:val="1"/>
        <w:numId w:val="9"/>
      </w:numPr>
      <w:spacing w:before="240" w:after="120"/>
      <w:outlineLvl w:val="1"/>
    </w:pPr>
    <w:rPr>
      <w:rFonts w:eastAsiaTheme="majorEastAsia" w:cstheme="majorBidi"/>
      <w:b/>
      <w:bCs/>
      <w:i/>
      <w:szCs w:val="26"/>
    </w:rPr>
  </w:style>
  <w:style w:type="paragraph" w:styleId="Heading3">
    <w:name w:val="heading 3"/>
    <w:aliases w:val="LRIG H3"/>
    <w:basedOn w:val="Normal"/>
    <w:next w:val="Normal"/>
    <w:link w:val="Heading3Char"/>
    <w:uiPriority w:val="9"/>
    <w:unhideWhenUsed/>
    <w:qFormat/>
    <w:rsid w:val="00581B32"/>
    <w:pPr>
      <w:keepNext/>
      <w:keepLines/>
      <w:numPr>
        <w:ilvl w:val="2"/>
        <w:numId w:val="9"/>
      </w:numPr>
      <w:spacing w:before="240" w:after="120"/>
      <w:outlineLvl w:val="2"/>
    </w:pPr>
    <w:rPr>
      <w:rFonts w:eastAsiaTheme="majorEastAsia" w:cstheme="majorBidi"/>
      <w:b/>
      <w:bCs/>
      <w:szCs w:val="22"/>
    </w:rPr>
  </w:style>
  <w:style w:type="paragraph" w:styleId="Heading4">
    <w:name w:val="heading 4"/>
    <w:basedOn w:val="Normal"/>
    <w:next w:val="Normal"/>
    <w:link w:val="Heading4Char"/>
    <w:uiPriority w:val="9"/>
    <w:unhideWhenUsed/>
    <w:rsid w:val="00724D6C"/>
    <w:pPr>
      <w:keepNext/>
      <w:keepLines/>
      <w:numPr>
        <w:ilvl w:val="3"/>
        <w:numId w:val="9"/>
      </w:numPr>
      <w:spacing w:before="200" w:line="360" w:lineRule="auto"/>
      <w:jc w:val="both"/>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rsid w:val="00724D6C"/>
    <w:pPr>
      <w:numPr>
        <w:ilvl w:val="4"/>
        <w:numId w:val="9"/>
      </w:numPr>
      <w:spacing w:before="240" w:after="60"/>
      <w:jc w:val="both"/>
      <w:outlineLvl w:val="4"/>
    </w:pPr>
    <w:rPr>
      <w:rFonts w:ascii="Arial" w:eastAsia="Times New Roman" w:hAnsi="Arial"/>
      <w:b/>
      <w:bCs/>
      <w:i/>
      <w:iCs/>
      <w:sz w:val="26"/>
      <w:szCs w:val="26"/>
    </w:rPr>
  </w:style>
  <w:style w:type="paragraph" w:styleId="Heading6">
    <w:name w:val="heading 6"/>
    <w:basedOn w:val="Normal"/>
    <w:next w:val="Normal"/>
    <w:link w:val="Heading6Char"/>
    <w:uiPriority w:val="9"/>
    <w:unhideWhenUsed/>
    <w:rsid w:val="00724D6C"/>
    <w:pPr>
      <w:numPr>
        <w:ilvl w:val="5"/>
        <w:numId w:val="9"/>
      </w:numPr>
      <w:spacing w:before="240" w:after="60"/>
      <w:jc w:val="both"/>
      <w:outlineLvl w:val="5"/>
    </w:pPr>
    <w:rPr>
      <w:rFonts w:eastAsia="Times New Roman"/>
      <w:b/>
      <w:bCs/>
      <w:sz w:val="22"/>
      <w:szCs w:val="22"/>
    </w:rPr>
  </w:style>
  <w:style w:type="paragraph" w:styleId="Heading7">
    <w:name w:val="heading 7"/>
    <w:basedOn w:val="Normal"/>
    <w:next w:val="Normal"/>
    <w:link w:val="Heading7Char"/>
    <w:uiPriority w:val="9"/>
    <w:unhideWhenUsed/>
    <w:rsid w:val="00724D6C"/>
    <w:pPr>
      <w:numPr>
        <w:ilvl w:val="6"/>
        <w:numId w:val="9"/>
      </w:numPr>
      <w:spacing w:before="240" w:after="60"/>
      <w:jc w:val="both"/>
      <w:outlineLvl w:val="6"/>
    </w:pPr>
    <w:rPr>
      <w:rFonts w:eastAsia="Times New Roman"/>
    </w:rPr>
  </w:style>
  <w:style w:type="paragraph" w:styleId="Heading8">
    <w:name w:val="heading 8"/>
    <w:basedOn w:val="Normal"/>
    <w:next w:val="Normal"/>
    <w:link w:val="Heading8Char"/>
    <w:uiPriority w:val="9"/>
    <w:unhideWhenUsed/>
    <w:rsid w:val="00724D6C"/>
    <w:pPr>
      <w:numPr>
        <w:ilvl w:val="7"/>
        <w:numId w:val="9"/>
      </w:numPr>
      <w:spacing w:before="240" w:after="60"/>
      <w:jc w:val="both"/>
      <w:outlineLvl w:val="7"/>
    </w:pPr>
    <w:rPr>
      <w:rFonts w:eastAsia="Times New Roman"/>
      <w:i/>
      <w:iCs/>
    </w:rPr>
  </w:style>
  <w:style w:type="paragraph" w:styleId="Heading9">
    <w:name w:val="heading 9"/>
    <w:basedOn w:val="Normal"/>
    <w:next w:val="Normal"/>
    <w:link w:val="Heading9Char"/>
    <w:uiPriority w:val="9"/>
    <w:unhideWhenUsed/>
    <w:rsid w:val="00724D6C"/>
    <w:pPr>
      <w:numPr>
        <w:ilvl w:val="8"/>
        <w:numId w:val="9"/>
      </w:numPr>
      <w:spacing w:before="240" w:after="60"/>
      <w:jc w:val="both"/>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RIG H1 Char"/>
    <w:basedOn w:val="DefaultParagraphFont"/>
    <w:link w:val="Heading1"/>
    <w:uiPriority w:val="9"/>
    <w:rsid w:val="00581B32"/>
    <w:rPr>
      <w:rFonts w:eastAsiaTheme="majorEastAsia" w:cstheme="majorBidi"/>
      <w:b/>
      <w:bCs/>
      <w:sz w:val="24"/>
      <w:szCs w:val="28"/>
    </w:rPr>
  </w:style>
  <w:style w:type="character" w:customStyle="1" w:styleId="Heading2Char">
    <w:name w:val="Heading 2 Char"/>
    <w:aliases w:val="LRIG H2 Char"/>
    <w:basedOn w:val="DefaultParagraphFont"/>
    <w:link w:val="Heading2"/>
    <w:uiPriority w:val="9"/>
    <w:rsid w:val="00581B32"/>
    <w:rPr>
      <w:rFonts w:eastAsiaTheme="majorEastAsia" w:cstheme="majorBidi"/>
      <w:b/>
      <w:bCs/>
      <w:i/>
      <w:sz w:val="24"/>
      <w:szCs w:val="26"/>
    </w:rPr>
  </w:style>
  <w:style w:type="character" w:customStyle="1" w:styleId="Heading3Char">
    <w:name w:val="Heading 3 Char"/>
    <w:aliases w:val="LRIG H3 Char"/>
    <w:basedOn w:val="DefaultParagraphFont"/>
    <w:link w:val="Heading3"/>
    <w:uiPriority w:val="9"/>
    <w:rsid w:val="00581B32"/>
    <w:rPr>
      <w:rFonts w:eastAsiaTheme="majorEastAsia" w:cstheme="majorBidi"/>
      <w:b/>
      <w:bCs/>
      <w:sz w:val="24"/>
      <w:szCs w:val="22"/>
    </w:rPr>
  </w:style>
  <w:style w:type="character" w:customStyle="1" w:styleId="Heading4Char">
    <w:name w:val="Heading 4 Char"/>
    <w:basedOn w:val="DefaultParagraphFont"/>
    <w:link w:val="Heading4"/>
    <w:uiPriority w:val="9"/>
    <w:semiHidden/>
    <w:rsid w:val="00724D6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724D6C"/>
    <w:rPr>
      <w:rFonts w:ascii="Arial" w:eastAsia="Times New Roman" w:hAnsi="Arial"/>
      <w:b/>
      <w:bCs/>
      <w:i/>
      <w:iCs/>
      <w:sz w:val="26"/>
      <w:szCs w:val="26"/>
    </w:rPr>
  </w:style>
  <w:style w:type="character" w:customStyle="1" w:styleId="Heading6Char">
    <w:name w:val="Heading 6 Char"/>
    <w:basedOn w:val="DefaultParagraphFont"/>
    <w:link w:val="Heading6"/>
    <w:rsid w:val="00724D6C"/>
    <w:rPr>
      <w:rFonts w:eastAsia="Times New Roman"/>
      <w:b/>
      <w:bCs/>
      <w:sz w:val="22"/>
      <w:szCs w:val="22"/>
    </w:rPr>
  </w:style>
  <w:style w:type="character" w:customStyle="1" w:styleId="Heading7Char">
    <w:name w:val="Heading 7 Char"/>
    <w:basedOn w:val="DefaultParagraphFont"/>
    <w:link w:val="Heading7"/>
    <w:rsid w:val="00724D6C"/>
    <w:rPr>
      <w:rFonts w:eastAsia="Times New Roman"/>
      <w:sz w:val="24"/>
      <w:szCs w:val="24"/>
    </w:rPr>
  </w:style>
  <w:style w:type="character" w:customStyle="1" w:styleId="Heading8Char">
    <w:name w:val="Heading 8 Char"/>
    <w:basedOn w:val="DefaultParagraphFont"/>
    <w:link w:val="Heading8"/>
    <w:rsid w:val="00724D6C"/>
    <w:rPr>
      <w:rFonts w:eastAsia="Times New Roman"/>
      <w:i/>
      <w:iCs/>
      <w:sz w:val="24"/>
      <w:szCs w:val="24"/>
    </w:rPr>
  </w:style>
  <w:style w:type="character" w:customStyle="1" w:styleId="Heading9Char">
    <w:name w:val="Heading 9 Char"/>
    <w:basedOn w:val="DefaultParagraphFont"/>
    <w:link w:val="Heading9"/>
    <w:rsid w:val="00724D6C"/>
    <w:rPr>
      <w:rFonts w:ascii="Arial" w:eastAsia="Times New Roman" w:hAnsi="Arial" w:cs="Arial"/>
      <w:sz w:val="22"/>
      <w:szCs w:val="22"/>
    </w:rPr>
  </w:style>
  <w:style w:type="paragraph" w:styleId="TOC1">
    <w:name w:val="toc 1"/>
    <w:basedOn w:val="Normal"/>
    <w:next w:val="Normal"/>
    <w:autoRedefine/>
    <w:uiPriority w:val="39"/>
    <w:unhideWhenUsed/>
    <w:rsid w:val="00724D6C"/>
    <w:pPr>
      <w:widowControl w:val="0"/>
      <w:jc w:val="both"/>
    </w:pPr>
    <w:rPr>
      <w:rFonts w:cstheme="minorBidi"/>
      <w:sz w:val="22"/>
      <w:szCs w:val="22"/>
    </w:rPr>
  </w:style>
  <w:style w:type="paragraph" w:styleId="TOC2">
    <w:name w:val="toc 2"/>
    <w:basedOn w:val="Normal"/>
    <w:next w:val="Normal"/>
    <w:autoRedefine/>
    <w:uiPriority w:val="39"/>
    <w:unhideWhenUsed/>
    <w:rsid w:val="00724D6C"/>
    <w:pPr>
      <w:tabs>
        <w:tab w:val="left" w:pos="880"/>
        <w:tab w:val="right" w:leader="dot" w:pos="9016"/>
      </w:tabs>
      <w:spacing w:after="60"/>
      <w:ind w:left="221"/>
      <w:jc w:val="both"/>
    </w:pPr>
    <w:rPr>
      <w:rFonts w:cstheme="minorBidi"/>
      <w:sz w:val="22"/>
      <w:szCs w:val="22"/>
    </w:rPr>
  </w:style>
  <w:style w:type="paragraph" w:styleId="Header">
    <w:name w:val="header"/>
    <w:basedOn w:val="Normal"/>
    <w:link w:val="HeaderChar"/>
    <w:rsid w:val="00724D6C"/>
    <w:pPr>
      <w:tabs>
        <w:tab w:val="center" w:pos="4320"/>
        <w:tab w:val="right" w:pos="8640"/>
      </w:tabs>
    </w:pPr>
    <w:rPr>
      <w:rFonts w:eastAsia="Times New Roman"/>
    </w:rPr>
  </w:style>
  <w:style w:type="character" w:customStyle="1" w:styleId="HeaderChar">
    <w:name w:val="Header Char"/>
    <w:basedOn w:val="DefaultParagraphFont"/>
    <w:link w:val="Header"/>
    <w:rsid w:val="00724D6C"/>
    <w:rPr>
      <w:rFonts w:eastAsia="Times New Roman"/>
      <w:sz w:val="24"/>
      <w:szCs w:val="24"/>
    </w:rPr>
  </w:style>
  <w:style w:type="paragraph" w:styleId="Footer">
    <w:name w:val="footer"/>
    <w:basedOn w:val="Normal"/>
    <w:link w:val="FooterChar"/>
    <w:uiPriority w:val="99"/>
    <w:rsid w:val="00724D6C"/>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724D6C"/>
    <w:rPr>
      <w:rFonts w:eastAsia="Times New Roman"/>
      <w:sz w:val="24"/>
      <w:szCs w:val="24"/>
    </w:rPr>
  </w:style>
  <w:style w:type="paragraph" w:styleId="Caption">
    <w:name w:val="caption"/>
    <w:basedOn w:val="Normal"/>
    <w:next w:val="Normal"/>
    <w:uiPriority w:val="35"/>
    <w:unhideWhenUsed/>
    <w:qFormat/>
    <w:rsid w:val="00724D6C"/>
    <w:pPr>
      <w:spacing w:after="200"/>
    </w:pPr>
    <w:rPr>
      <w:rFonts w:eastAsia="Times New Roman"/>
      <w:b/>
      <w:bCs/>
      <w:color w:val="4F81BD" w:themeColor="accent1"/>
      <w:sz w:val="18"/>
      <w:szCs w:val="18"/>
    </w:rPr>
  </w:style>
  <w:style w:type="character" w:styleId="Hyperlink">
    <w:name w:val="Hyperlink"/>
    <w:basedOn w:val="DefaultParagraphFont"/>
    <w:uiPriority w:val="99"/>
    <w:rsid w:val="00724D6C"/>
    <w:rPr>
      <w:rFonts w:cs="Times New Roman"/>
      <w:color w:val="0000FF"/>
      <w:u w:val="single"/>
    </w:rPr>
  </w:style>
  <w:style w:type="paragraph" w:customStyle="1" w:styleId="1TextBullets">
    <w:name w:val="1 Text Bullets"/>
    <w:basedOn w:val="Normal"/>
    <w:uiPriority w:val="99"/>
    <w:rsid w:val="00724D6C"/>
    <w:pPr>
      <w:widowControl w:val="0"/>
      <w:numPr>
        <w:numId w:val="10"/>
      </w:numPr>
      <w:autoSpaceDE w:val="0"/>
      <w:autoSpaceDN w:val="0"/>
      <w:adjustRightInd w:val="0"/>
      <w:spacing w:after="40" w:line="240" w:lineRule="exact"/>
    </w:pPr>
    <w:rPr>
      <w:rFonts w:ascii="ArialMT" w:eastAsia="Times New Roman" w:hAnsi="ArialMT" w:cs="ArialMT"/>
      <w:sz w:val="14"/>
      <w:szCs w:val="22"/>
      <w:lang w:val="en-US"/>
    </w:rPr>
  </w:style>
  <w:style w:type="paragraph" w:customStyle="1" w:styleId="0Title">
    <w:name w:val="0. Title"/>
    <w:basedOn w:val="Normal"/>
    <w:uiPriority w:val="99"/>
    <w:rsid w:val="00724D6C"/>
    <w:rPr>
      <w:rFonts w:ascii="Arial Narrow" w:eastAsia="Times New Roman" w:hAnsi="Arial Narrow"/>
      <w:color w:val="FFFFFF"/>
      <w:sz w:val="50"/>
    </w:rPr>
  </w:style>
  <w:style w:type="paragraph" w:customStyle="1" w:styleId="0ProjectNo">
    <w:name w:val="0. Project No."/>
    <w:basedOn w:val="Normal"/>
    <w:uiPriority w:val="99"/>
    <w:rsid w:val="00724D6C"/>
    <w:pPr>
      <w:jc w:val="right"/>
    </w:pPr>
    <w:rPr>
      <w:rFonts w:ascii="Arial Narrow" w:eastAsia="Times New Roman" w:hAnsi="Arial Narrow"/>
      <w:color w:val="FFFFFF"/>
    </w:rPr>
  </w:style>
  <w:style w:type="paragraph" w:customStyle="1" w:styleId="0Date">
    <w:name w:val="0. Date"/>
    <w:basedOn w:val="Normal"/>
    <w:uiPriority w:val="99"/>
    <w:rsid w:val="00724D6C"/>
    <w:pPr>
      <w:jc w:val="right"/>
    </w:pPr>
    <w:rPr>
      <w:rFonts w:ascii="Arial Narrow" w:eastAsia="Times New Roman" w:hAnsi="Arial Narrow"/>
      <w:color w:val="FFFFFF"/>
      <w:sz w:val="20"/>
    </w:rPr>
  </w:style>
  <w:style w:type="paragraph" w:customStyle="1" w:styleId="0Doesnotcontain">
    <w:name w:val="0. Does not contain"/>
    <w:basedOn w:val="Normal"/>
    <w:uiPriority w:val="99"/>
    <w:rsid w:val="00724D6C"/>
    <w:pPr>
      <w:jc w:val="right"/>
    </w:pPr>
    <w:rPr>
      <w:rFonts w:ascii="Arial Narrow" w:eastAsia="Times New Roman" w:hAnsi="Arial Narrow"/>
      <w:color w:val="FFFFFF"/>
      <w:sz w:val="20"/>
    </w:rPr>
  </w:style>
  <w:style w:type="paragraph" w:customStyle="1" w:styleId="0REPORT">
    <w:name w:val="0. REPORT"/>
    <w:basedOn w:val="Normal"/>
    <w:uiPriority w:val="99"/>
    <w:rsid w:val="00724D6C"/>
    <w:rPr>
      <w:rFonts w:ascii="Arial Black" w:eastAsia="Times New Roman" w:hAnsi="Arial Black"/>
      <w:color w:val="FFFFFF"/>
    </w:rPr>
  </w:style>
  <w:style w:type="paragraph" w:customStyle="1" w:styleId="LRIGCAPTION">
    <w:name w:val="LRIG CAPTION"/>
    <w:basedOn w:val="Caption"/>
    <w:qFormat/>
    <w:rsid w:val="00724D6C"/>
    <w:pPr>
      <w:spacing w:before="120" w:after="120"/>
    </w:pPr>
    <w:rPr>
      <w:rFonts w:ascii="Arial" w:eastAsiaTheme="minorHAnsi" w:hAnsi="Arial" w:cstheme="minorBidi"/>
      <w:b w:val="0"/>
      <w:color w:val="auto"/>
      <w:sz w:val="22"/>
    </w:rPr>
  </w:style>
  <w:style w:type="paragraph" w:customStyle="1" w:styleId="LRIGlegend">
    <w:name w:val="LRIG legend"/>
    <w:basedOn w:val="Normal"/>
    <w:qFormat/>
    <w:rsid w:val="00724D6C"/>
    <w:pPr>
      <w:jc w:val="both"/>
    </w:pPr>
    <w:rPr>
      <w:rFonts w:ascii="Arial" w:hAnsi="Arial" w:cstheme="minorBidi"/>
      <w:sz w:val="16"/>
      <w:szCs w:val="22"/>
    </w:rPr>
  </w:style>
  <w:style w:type="paragraph" w:customStyle="1" w:styleId="NICEnormal">
    <w:name w:val="NICE normal"/>
    <w:basedOn w:val="Normal"/>
    <w:rsid w:val="00724D6C"/>
    <w:pPr>
      <w:spacing w:after="240" w:line="360" w:lineRule="auto"/>
      <w:jc w:val="both"/>
    </w:pPr>
    <w:rPr>
      <w:rFonts w:ascii="Arial" w:eastAsia="Times New Roman" w:hAnsi="Arial"/>
    </w:rPr>
  </w:style>
  <w:style w:type="paragraph" w:customStyle="1" w:styleId="TARtabletext">
    <w:name w:val="TAR_table_text"/>
    <w:basedOn w:val="Normal"/>
    <w:rsid w:val="00724D6C"/>
    <w:pPr>
      <w:keepNext/>
      <w:tabs>
        <w:tab w:val="right" w:pos="1432"/>
      </w:tabs>
      <w:spacing w:after="240" w:line="360" w:lineRule="auto"/>
    </w:pPr>
    <w:rPr>
      <w:rFonts w:ascii="Arial" w:eastAsia="Times New Roman" w:hAnsi="Arial"/>
      <w:color w:val="000080"/>
      <w:sz w:val="16"/>
    </w:rPr>
  </w:style>
  <w:style w:type="paragraph" w:customStyle="1" w:styleId="LRIGTABLEHEADER">
    <w:name w:val="LRIG TABLE HEADER"/>
    <w:basedOn w:val="Normal"/>
    <w:qFormat/>
    <w:rsid w:val="00724D6C"/>
    <w:pPr>
      <w:keepNext/>
      <w:spacing w:before="40" w:after="40"/>
      <w:jc w:val="both"/>
    </w:pPr>
    <w:rPr>
      <w:rFonts w:ascii="Arial" w:eastAsia="Times New Roman" w:hAnsi="Arial" w:cs="Arial"/>
      <w:b/>
      <w:sz w:val="20"/>
      <w:szCs w:val="20"/>
    </w:rPr>
  </w:style>
  <w:style w:type="paragraph" w:customStyle="1" w:styleId="LRIGTABLETEXT">
    <w:name w:val="LRIG TABLE TEXT"/>
    <w:basedOn w:val="TARtabletext"/>
    <w:qFormat/>
    <w:rsid w:val="00724D6C"/>
    <w:pPr>
      <w:spacing w:before="40" w:after="40" w:line="240" w:lineRule="auto"/>
    </w:pPr>
    <w:rPr>
      <w:rFonts w:cs="Arial"/>
      <w:color w:val="auto"/>
      <w:sz w:val="18"/>
      <w:szCs w:val="18"/>
    </w:rPr>
  </w:style>
  <w:style w:type="paragraph" w:customStyle="1" w:styleId="LRIGTABLENUMBERS">
    <w:name w:val="LRIG TABLE NUMBERS"/>
    <w:basedOn w:val="TARtabletext"/>
    <w:qFormat/>
    <w:rsid w:val="00724D6C"/>
    <w:pPr>
      <w:spacing w:before="40" w:after="40" w:line="240" w:lineRule="auto"/>
      <w:jc w:val="right"/>
    </w:pPr>
    <w:rPr>
      <w:color w:val="auto"/>
      <w:sz w:val="20"/>
      <w:szCs w:val="20"/>
    </w:rPr>
  </w:style>
  <w:style w:type="paragraph" w:customStyle="1" w:styleId="LRIGH4">
    <w:name w:val="LRIG H4"/>
    <w:basedOn w:val="Normal"/>
    <w:next w:val="Normal"/>
    <w:uiPriority w:val="99"/>
    <w:qFormat/>
    <w:rsid w:val="00724D6C"/>
    <w:pPr>
      <w:spacing w:before="240" w:after="120"/>
    </w:pPr>
    <w:rPr>
      <w:rFonts w:cstheme="minorBidi"/>
      <w:i/>
      <w:sz w:val="22"/>
      <w:szCs w:val="22"/>
    </w:rPr>
  </w:style>
  <w:style w:type="paragraph" w:customStyle="1" w:styleId="LRIGBULLET">
    <w:name w:val="LRIG BULLET"/>
    <w:basedOn w:val="LRIGH4"/>
    <w:next w:val="Normal"/>
    <w:qFormat/>
    <w:rsid w:val="00724D6C"/>
    <w:pPr>
      <w:numPr>
        <w:numId w:val="11"/>
      </w:numPr>
      <w:spacing w:before="0"/>
      <w:jc w:val="both"/>
    </w:pPr>
    <w:rPr>
      <w:i w:val="0"/>
    </w:rPr>
  </w:style>
  <w:style w:type="paragraph" w:customStyle="1" w:styleId="LRIGFOOTER">
    <w:name w:val="LRIG FOOTER"/>
    <w:basedOn w:val="Footer"/>
    <w:qFormat/>
    <w:rsid w:val="00724D6C"/>
    <w:pPr>
      <w:tabs>
        <w:tab w:val="clear" w:pos="4320"/>
        <w:tab w:val="clear" w:pos="8640"/>
        <w:tab w:val="center" w:pos="4153"/>
        <w:tab w:val="right" w:pos="8306"/>
      </w:tabs>
      <w:jc w:val="right"/>
    </w:pPr>
    <w:rPr>
      <w:rFonts w:ascii="Arial" w:hAnsi="Arial" w:cs="Arial"/>
      <w:sz w:val="16"/>
      <w:szCs w:val="16"/>
    </w:rPr>
  </w:style>
  <w:style w:type="paragraph" w:customStyle="1" w:styleId="LRIGNUMBEREDLIST">
    <w:name w:val="LRIG NUMBERED LIST"/>
    <w:basedOn w:val="Normal"/>
    <w:qFormat/>
    <w:rsid w:val="00724D6C"/>
    <w:pPr>
      <w:numPr>
        <w:numId w:val="12"/>
      </w:numPr>
      <w:spacing w:after="120"/>
      <w:jc w:val="both"/>
    </w:pPr>
    <w:rPr>
      <w:rFonts w:cstheme="minorBidi"/>
      <w:sz w:val="22"/>
      <w:szCs w:val="22"/>
    </w:rPr>
  </w:style>
  <w:style w:type="paragraph" w:customStyle="1" w:styleId="LRiGnormal">
    <w:name w:val="LRiG normal"/>
    <w:basedOn w:val="Normal"/>
    <w:link w:val="LRiGnormalChar"/>
    <w:qFormat/>
    <w:rsid w:val="00724D6C"/>
    <w:pPr>
      <w:spacing w:after="240" w:line="360" w:lineRule="auto"/>
      <w:jc w:val="both"/>
    </w:pPr>
    <w:rPr>
      <w:rFonts w:eastAsia="Times New Roman"/>
      <w:sz w:val="22"/>
      <w:szCs w:val="22"/>
    </w:rPr>
  </w:style>
  <w:style w:type="paragraph" w:customStyle="1" w:styleId="LRIGBOXTEXT">
    <w:name w:val="LRIG BOX TEXT"/>
    <w:basedOn w:val="Normal"/>
    <w:qFormat/>
    <w:rsid w:val="00724D6C"/>
    <w:pPr>
      <w:jc w:val="both"/>
    </w:pPr>
    <w:rPr>
      <w:rFonts w:ascii="Arial" w:eastAsia="Times New Roman" w:hAnsi="Arial"/>
      <w:sz w:val="20"/>
    </w:rPr>
  </w:style>
  <w:style w:type="paragraph" w:customStyle="1" w:styleId="LRIGINDENT">
    <w:name w:val="LRIG INDENT"/>
    <w:basedOn w:val="LRIGBOXTEXT"/>
    <w:qFormat/>
    <w:rsid w:val="00724D6C"/>
    <w:pPr>
      <w:ind w:left="578" w:right="578"/>
    </w:pPr>
    <w:rPr>
      <w:rFonts w:ascii="Times New Roman" w:hAnsi="Times New Roman"/>
      <w:i/>
    </w:rPr>
  </w:style>
  <w:style w:type="paragraph" w:styleId="NormalWeb">
    <w:name w:val="Normal (Web)"/>
    <w:basedOn w:val="Normal"/>
    <w:uiPriority w:val="99"/>
    <w:unhideWhenUsed/>
    <w:rsid w:val="008716E4"/>
    <w:pPr>
      <w:spacing w:before="100" w:beforeAutospacing="1" w:after="100" w:afterAutospacing="1"/>
    </w:pPr>
    <w:rPr>
      <w:rFonts w:eastAsia="Times New Roman"/>
      <w:lang w:eastAsia="en-GB"/>
    </w:rPr>
  </w:style>
  <w:style w:type="paragraph" w:styleId="ListParagraph">
    <w:name w:val="List Paragraph"/>
    <w:basedOn w:val="Normal"/>
    <w:uiPriority w:val="34"/>
    <w:rsid w:val="00664D5D"/>
    <w:pPr>
      <w:spacing w:after="240" w:line="360" w:lineRule="auto"/>
      <w:ind w:left="720"/>
      <w:contextualSpacing/>
      <w:jc w:val="both"/>
    </w:pPr>
    <w:rPr>
      <w:rFonts w:cstheme="minorBidi"/>
      <w:sz w:val="22"/>
      <w:szCs w:val="22"/>
    </w:rPr>
  </w:style>
  <w:style w:type="paragraph" w:styleId="DocumentMap">
    <w:name w:val="Document Map"/>
    <w:basedOn w:val="Normal"/>
    <w:link w:val="DocumentMapChar"/>
    <w:uiPriority w:val="99"/>
    <w:semiHidden/>
    <w:unhideWhenUsed/>
    <w:rsid w:val="002A3835"/>
    <w:rPr>
      <w:rFonts w:ascii="Tahoma" w:hAnsi="Tahoma" w:cs="Tahoma"/>
      <w:sz w:val="16"/>
      <w:szCs w:val="16"/>
    </w:rPr>
  </w:style>
  <w:style w:type="character" w:customStyle="1" w:styleId="DocumentMapChar">
    <w:name w:val="Document Map Char"/>
    <w:basedOn w:val="DefaultParagraphFont"/>
    <w:link w:val="DocumentMap"/>
    <w:uiPriority w:val="99"/>
    <w:semiHidden/>
    <w:rsid w:val="002A3835"/>
    <w:rPr>
      <w:rFonts w:ascii="Tahoma" w:hAnsi="Tahoma" w:cs="Tahoma"/>
      <w:sz w:val="16"/>
      <w:szCs w:val="16"/>
    </w:rPr>
  </w:style>
  <w:style w:type="character" w:styleId="SubtleEmphasis">
    <w:name w:val="Subtle Emphasis"/>
    <w:basedOn w:val="DefaultParagraphFont"/>
    <w:uiPriority w:val="99"/>
    <w:qFormat/>
    <w:rsid w:val="00882D06"/>
    <w:rPr>
      <w:i/>
      <w:iCs/>
      <w:color w:val="808080" w:themeColor="text1" w:themeTint="7F"/>
    </w:rPr>
  </w:style>
  <w:style w:type="table" w:styleId="TableGrid">
    <w:name w:val="Table Grid"/>
    <w:basedOn w:val="TableNormal"/>
    <w:uiPriority w:val="59"/>
    <w:rsid w:val="00D23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341"/>
    <w:rPr>
      <w:rFonts w:ascii="Tahoma" w:hAnsi="Tahoma" w:cs="Tahoma"/>
      <w:sz w:val="16"/>
      <w:szCs w:val="16"/>
    </w:rPr>
  </w:style>
  <w:style w:type="character" w:customStyle="1" w:styleId="BalloonTextChar">
    <w:name w:val="Balloon Text Char"/>
    <w:basedOn w:val="DefaultParagraphFont"/>
    <w:link w:val="BalloonText"/>
    <w:uiPriority w:val="99"/>
    <w:semiHidden/>
    <w:rsid w:val="00F97341"/>
    <w:rPr>
      <w:rFonts w:ascii="Tahoma" w:hAnsi="Tahoma" w:cs="Tahoma"/>
      <w:sz w:val="16"/>
      <w:szCs w:val="16"/>
    </w:rPr>
  </w:style>
  <w:style w:type="character" w:styleId="CommentReference">
    <w:name w:val="annotation reference"/>
    <w:basedOn w:val="DefaultParagraphFont"/>
    <w:uiPriority w:val="99"/>
    <w:semiHidden/>
    <w:unhideWhenUsed/>
    <w:rsid w:val="001A5C5B"/>
    <w:rPr>
      <w:sz w:val="16"/>
      <w:szCs w:val="16"/>
    </w:rPr>
  </w:style>
  <w:style w:type="paragraph" w:styleId="CommentText">
    <w:name w:val="annotation text"/>
    <w:basedOn w:val="Normal"/>
    <w:link w:val="CommentTextChar"/>
    <w:uiPriority w:val="99"/>
    <w:unhideWhenUsed/>
    <w:rsid w:val="001A5C5B"/>
    <w:rPr>
      <w:sz w:val="20"/>
      <w:szCs w:val="20"/>
    </w:rPr>
  </w:style>
  <w:style w:type="character" w:customStyle="1" w:styleId="CommentTextChar">
    <w:name w:val="Comment Text Char"/>
    <w:basedOn w:val="DefaultParagraphFont"/>
    <w:link w:val="CommentText"/>
    <w:uiPriority w:val="99"/>
    <w:rsid w:val="001A5C5B"/>
  </w:style>
  <w:style w:type="paragraph" w:styleId="CommentSubject">
    <w:name w:val="annotation subject"/>
    <w:basedOn w:val="CommentText"/>
    <w:next w:val="CommentText"/>
    <w:link w:val="CommentSubjectChar"/>
    <w:uiPriority w:val="99"/>
    <w:semiHidden/>
    <w:unhideWhenUsed/>
    <w:rsid w:val="001A5C5B"/>
    <w:rPr>
      <w:b/>
      <w:bCs/>
    </w:rPr>
  </w:style>
  <w:style w:type="character" w:customStyle="1" w:styleId="CommentSubjectChar">
    <w:name w:val="Comment Subject Char"/>
    <w:basedOn w:val="CommentTextChar"/>
    <w:link w:val="CommentSubject"/>
    <w:uiPriority w:val="99"/>
    <w:semiHidden/>
    <w:rsid w:val="001A5C5B"/>
    <w:rPr>
      <w:b/>
      <w:bCs/>
    </w:rPr>
  </w:style>
  <w:style w:type="character" w:styleId="FollowedHyperlink">
    <w:name w:val="FollowedHyperlink"/>
    <w:basedOn w:val="DefaultParagraphFont"/>
    <w:uiPriority w:val="99"/>
    <w:semiHidden/>
    <w:unhideWhenUsed/>
    <w:rsid w:val="00011B59"/>
    <w:rPr>
      <w:color w:val="800080" w:themeColor="followedHyperlink"/>
      <w:u w:val="single"/>
    </w:rPr>
  </w:style>
  <w:style w:type="paragraph" w:styleId="Revision">
    <w:name w:val="Revision"/>
    <w:hidden/>
    <w:uiPriority w:val="99"/>
    <w:semiHidden/>
    <w:rsid w:val="00867201"/>
    <w:rPr>
      <w:sz w:val="24"/>
      <w:szCs w:val="24"/>
    </w:rPr>
  </w:style>
  <w:style w:type="paragraph" w:styleId="PlainText">
    <w:name w:val="Plain Text"/>
    <w:basedOn w:val="Normal"/>
    <w:link w:val="PlainTextChar"/>
    <w:uiPriority w:val="99"/>
    <w:unhideWhenUsed/>
    <w:rsid w:val="00E87A01"/>
    <w:rPr>
      <w:rFonts w:ascii="Consolas" w:hAnsi="Consolas" w:cstheme="minorBidi"/>
      <w:sz w:val="21"/>
      <w:szCs w:val="21"/>
    </w:rPr>
  </w:style>
  <w:style w:type="character" w:customStyle="1" w:styleId="PlainTextChar">
    <w:name w:val="Plain Text Char"/>
    <w:basedOn w:val="DefaultParagraphFont"/>
    <w:link w:val="PlainText"/>
    <w:uiPriority w:val="99"/>
    <w:rsid w:val="00E87A01"/>
    <w:rPr>
      <w:rFonts w:ascii="Consolas" w:hAnsi="Consolas" w:cstheme="minorBidi"/>
      <w:sz w:val="21"/>
      <w:szCs w:val="21"/>
    </w:rPr>
  </w:style>
  <w:style w:type="character" w:styleId="LineNumber">
    <w:name w:val="line number"/>
    <w:basedOn w:val="DefaultParagraphFont"/>
    <w:uiPriority w:val="99"/>
    <w:semiHidden/>
    <w:unhideWhenUsed/>
    <w:rsid w:val="00BC396F"/>
  </w:style>
  <w:style w:type="table" w:customStyle="1" w:styleId="TableGrid1">
    <w:name w:val="Table Grid1"/>
    <w:basedOn w:val="TableNormal"/>
    <w:next w:val="TableGrid"/>
    <w:uiPriority w:val="59"/>
    <w:rsid w:val="00966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66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6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iGnormalChar">
    <w:name w:val="LRiG normal Char"/>
    <w:basedOn w:val="DefaultParagraphFont"/>
    <w:link w:val="LRiGnormal"/>
    <w:rsid w:val="009662A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27037">
      <w:bodyDiv w:val="1"/>
      <w:marLeft w:val="0"/>
      <w:marRight w:val="0"/>
      <w:marTop w:val="0"/>
      <w:marBottom w:val="0"/>
      <w:divBdr>
        <w:top w:val="none" w:sz="0" w:space="0" w:color="auto"/>
        <w:left w:val="none" w:sz="0" w:space="0" w:color="auto"/>
        <w:bottom w:val="none" w:sz="0" w:space="0" w:color="auto"/>
        <w:right w:val="none" w:sz="0" w:space="0" w:color="auto"/>
      </w:divBdr>
    </w:div>
    <w:div w:id="449472790">
      <w:bodyDiv w:val="1"/>
      <w:marLeft w:val="0"/>
      <w:marRight w:val="0"/>
      <w:marTop w:val="0"/>
      <w:marBottom w:val="0"/>
      <w:divBdr>
        <w:top w:val="none" w:sz="0" w:space="0" w:color="auto"/>
        <w:left w:val="none" w:sz="0" w:space="0" w:color="auto"/>
        <w:bottom w:val="none" w:sz="0" w:space="0" w:color="auto"/>
        <w:right w:val="none" w:sz="0" w:space="0" w:color="auto"/>
      </w:divBdr>
    </w:div>
    <w:div w:id="454494390">
      <w:bodyDiv w:val="1"/>
      <w:marLeft w:val="0"/>
      <w:marRight w:val="0"/>
      <w:marTop w:val="0"/>
      <w:marBottom w:val="0"/>
      <w:divBdr>
        <w:top w:val="none" w:sz="0" w:space="0" w:color="auto"/>
        <w:left w:val="none" w:sz="0" w:space="0" w:color="auto"/>
        <w:bottom w:val="none" w:sz="0" w:space="0" w:color="auto"/>
        <w:right w:val="none" w:sz="0" w:space="0" w:color="auto"/>
      </w:divBdr>
    </w:div>
    <w:div w:id="476536045">
      <w:bodyDiv w:val="1"/>
      <w:marLeft w:val="0"/>
      <w:marRight w:val="0"/>
      <w:marTop w:val="0"/>
      <w:marBottom w:val="0"/>
      <w:divBdr>
        <w:top w:val="none" w:sz="0" w:space="0" w:color="auto"/>
        <w:left w:val="none" w:sz="0" w:space="0" w:color="auto"/>
        <w:bottom w:val="none" w:sz="0" w:space="0" w:color="auto"/>
        <w:right w:val="none" w:sz="0" w:space="0" w:color="auto"/>
      </w:divBdr>
      <w:divsChild>
        <w:div w:id="1640187102">
          <w:marLeft w:val="547"/>
          <w:marRight w:val="0"/>
          <w:marTop w:val="58"/>
          <w:marBottom w:val="0"/>
          <w:divBdr>
            <w:top w:val="none" w:sz="0" w:space="0" w:color="auto"/>
            <w:left w:val="none" w:sz="0" w:space="0" w:color="auto"/>
            <w:bottom w:val="none" w:sz="0" w:space="0" w:color="auto"/>
            <w:right w:val="none" w:sz="0" w:space="0" w:color="auto"/>
          </w:divBdr>
        </w:div>
      </w:divsChild>
    </w:div>
    <w:div w:id="492338648">
      <w:bodyDiv w:val="1"/>
      <w:marLeft w:val="0"/>
      <w:marRight w:val="0"/>
      <w:marTop w:val="0"/>
      <w:marBottom w:val="0"/>
      <w:divBdr>
        <w:top w:val="none" w:sz="0" w:space="0" w:color="auto"/>
        <w:left w:val="none" w:sz="0" w:space="0" w:color="auto"/>
        <w:bottom w:val="none" w:sz="0" w:space="0" w:color="auto"/>
        <w:right w:val="none" w:sz="0" w:space="0" w:color="auto"/>
      </w:divBdr>
    </w:div>
    <w:div w:id="518784180">
      <w:bodyDiv w:val="1"/>
      <w:marLeft w:val="0"/>
      <w:marRight w:val="0"/>
      <w:marTop w:val="0"/>
      <w:marBottom w:val="0"/>
      <w:divBdr>
        <w:top w:val="none" w:sz="0" w:space="0" w:color="auto"/>
        <w:left w:val="none" w:sz="0" w:space="0" w:color="auto"/>
        <w:bottom w:val="none" w:sz="0" w:space="0" w:color="auto"/>
        <w:right w:val="none" w:sz="0" w:space="0" w:color="auto"/>
      </w:divBdr>
    </w:div>
    <w:div w:id="541556549">
      <w:bodyDiv w:val="1"/>
      <w:marLeft w:val="0"/>
      <w:marRight w:val="0"/>
      <w:marTop w:val="0"/>
      <w:marBottom w:val="0"/>
      <w:divBdr>
        <w:top w:val="none" w:sz="0" w:space="0" w:color="auto"/>
        <w:left w:val="none" w:sz="0" w:space="0" w:color="auto"/>
        <w:bottom w:val="none" w:sz="0" w:space="0" w:color="auto"/>
        <w:right w:val="none" w:sz="0" w:space="0" w:color="auto"/>
      </w:divBdr>
    </w:div>
    <w:div w:id="576793206">
      <w:bodyDiv w:val="1"/>
      <w:marLeft w:val="0"/>
      <w:marRight w:val="0"/>
      <w:marTop w:val="0"/>
      <w:marBottom w:val="0"/>
      <w:divBdr>
        <w:top w:val="none" w:sz="0" w:space="0" w:color="auto"/>
        <w:left w:val="none" w:sz="0" w:space="0" w:color="auto"/>
        <w:bottom w:val="none" w:sz="0" w:space="0" w:color="auto"/>
        <w:right w:val="none" w:sz="0" w:space="0" w:color="auto"/>
      </w:divBdr>
    </w:div>
    <w:div w:id="585531001">
      <w:bodyDiv w:val="1"/>
      <w:marLeft w:val="0"/>
      <w:marRight w:val="0"/>
      <w:marTop w:val="0"/>
      <w:marBottom w:val="0"/>
      <w:divBdr>
        <w:top w:val="none" w:sz="0" w:space="0" w:color="auto"/>
        <w:left w:val="none" w:sz="0" w:space="0" w:color="auto"/>
        <w:bottom w:val="none" w:sz="0" w:space="0" w:color="auto"/>
        <w:right w:val="none" w:sz="0" w:space="0" w:color="auto"/>
      </w:divBdr>
    </w:div>
    <w:div w:id="732656336">
      <w:bodyDiv w:val="1"/>
      <w:marLeft w:val="0"/>
      <w:marRight w:val="0"/>
      <w:marTop w:val="0"/>
      <w:marBottom w:val="0"/>
      <w:divBdr>
        <w:top w:val="none" w:sz="0" w:space="0" w:color="auto"/>
        <w:left w:val="none" w:sz="0" w:space="0" w:color="auto"/>
        <w:bottom w:val="none" w:sz="0" w:space="0" w:color="auto"/>
        <w:right w:val="none" w:sz="0" w:space="0" w:color="auto"/>
      </w:divBdr>
    </w:div>
    <w:div w:id="881213878">
      <w:bodyDiv w:val="1"/>
      <w:marLeft w:val="0"/>
      <w:marRight w:val="0"/>
      <w:marTop w:val="0"/>
      <w:marBottom w:val="0"/>
      <w:divBdr>
        <w:top w:val="none" w:sz="0" w:space="0" w:color="auto"/>
        <w:left w:val="none" w:sz="0" w:space="0" w:color="auto"/>
        <w:bottom w:val="none" w:sz="0" w:space="0" w:color="auto"/>
        <w:right w:val="none" w:sz="0" w:space="0" w:color="auto"/>
      </w:divBdr>
    </w:div>
    <w:div w:id="955208976">
      <w:bodyDiv w:val="1"/>
      <w:marLeft w:val="0"/>
      <w:marRight w:val="0"/>
      <w:marTop w:val="0"/>
      <w:marBottom w:val="0"/>
      <w:divBdr>
        <w:top w:val="none" w:sz="0" w:space="0" w:color="auto"/>
        <w:left w:val="none" w:sz="0" w:space="0" w:color="auto"/>
        <w:bottom w:val="none" w:sz="0" w:space="0" w:color="auto"/>
        <w:right w:val="none" w:sz="0" w:space="0" w:color="auto"/>
      </w:divBdr>
    </w:div>
    <w:div w:id="1234581953">
      <w:bodyDiv w:val="1"/>
      <w:marLeft w:val="0"/>
      <w:marRight w:val="0"/>
      <w:marTop w:val="0"/>
      <w:marBottom w:val="0"/>
      <w:divBdr>
        <w:top w:val="none" w:sz="0" w:space="0" w:color="auto"/>
        <w:left w:val="none" w:sz="0" w:space="0" w:color="auto"/>
        <w:bottom w:val="none" w:sz="0" w:space="0" w:color="auto"/>
        <w:right w:val="none" w:sz="0" w:space="0" w:color="auto"/>
      </w:divBdr>
    </w:div>
    <w:div w:id="1557661755">
      <w:bodyDiv w:val="1"/>
      <w:marLeft w:val="0"/>
      <w:marRight w:val="0"/>
      <w:marTop w:val="0"/>
      <w:marBottom w:val="0"/>
      <w:divBdr>
        <w:top w:val="none" w:sz="0" w:space="0" w:color="auto"/>
        <w:left w:val="none" w:sz="0" w:space="0" w:color="auto"/>
        <w:bottom w:val="none" w:sz="0" w:space="0" w:color="auto"/>
        <w:right w:val="none" w:sz="0" w:space="0" w:color="auto"/>
      </w:divBdr>
    </w:div>
    <w:div w:id="1652323921">
      <w:bodyDiv w:val="1"/>
      <w:marLeft w:val="0"/>
      <w:marRight w:val="0"/>
      <w:marTop w:val="0"/>
      <w:marBottom w:val="0"/>
      <w:divBdr>
        <w:top w:val="none" w:sz="0" w:space="0" w:color="auto"/>
        <w:left w:val="none" w:sz="0" w:space="0" w:color="auto"/>
        <w:bottom w:val="none" w:sz="0" w:space="0" w:color="auto"/>
        <w:right w:val="none" w:sz="0" w:space="0" w:color="auto"/>
      </w:divBdr>
    </w:div>
    <w:div w:id="188489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th@liverpool.ac.uk"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ho.int/healthinfo/global_burden_disease/estimates_regional/en/index.html"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ncbi.nlm.nih.gov/mesh?term=evidence%20based%20practic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wsdept05\d05\LRIG\LRiG_Filestore\3.TAR\08_LiVio\Papers\Heterogeneity\schiz.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ln>
              <a:solidFill>
                <a:prstClr val="black"/>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'schiz work sheet'!$D$2:$D$7</c:f>
              <c:strCache>
                <c:ptCount val="6"/>
                <c:pt idx="0">
                  <c:v>Population (Schizophrenia or schizo-affective only)</c:v>
                </c:pt>
                <c:pt idx="1">
                  <c:v>Intervention (Pharmacological)</c:v>
                </c:pt>
                <c:pt idx="2">
                  <c:v>Intervention subgroup (Atypical antipsychotics)</c:v>
                </c:pt>
                <c:pt idx="3">
                  <c:v>Comparator (Head to head)</c:v>
                </c:pt>
                <c:pt idx="4">
                  <c:v>Outcome (Scale)</c:v>
                </c:pt>
                <c:pt idx="5">
                  <c:v>Design (RCT)</c:v>
                </c:pt>
              </c:strCache>
            </c:strRef>
          </c:cat>
          <c:val>
            <c:numRef>
              <c:f>'schiz work sheet'!$C$2:$C$7</c:f>
              <c:numCache>
                <c:formatCode>General</c:formatCode>
                <c:ptCount val="6"/>
                <c:pt idx="0">
                  <c:v>61</c:v>
                </c:pt>
                <c:pt idx="1">
                  <c:v>53</c:v>
                </c:pt>
                <c:pt idx="2">
                  <c:v>25</c:v>
                </c:pt>
                <c:pt idx="3">
                  <c:v>8</c:v>
                </c:pt>
                <c:pt idx="4">
                  <c:v>6</c:v>
                </c:pt>
                <c:pt idx="5">
                  <c:v>3</c:v>
                </c:pt>
              </c:numCache>
            </c:numRef>
          </c:val>
        </c:ser>
        <c:dLbls>
          <c:showLegendKey val="0"/>
          <c:showVal val="0"/>
          <c:showCatName val="0"/>
          <c:showSerName val="0"/>
          <c:showPercent val="0"/>
          <c:showBubbleSize val="0"/>
        </c:dLbls>
        <c:gapWidth val="0"/>
        <c:axId val="-1941464384"/>
        <c:axId val="-1941470912"/>
      </c:barChart>
      <c:catAx>
        <c:axId val="-1941464384"/>
        <c:scaling>
          <c:orientation val="minMax"/>
        </c:scaling>
        <c:delete val="0"/>
        <c:axPos val="b"/>
        <c:numFmt formatCode="General" sourceLinked="0"/>
        <c:majorTickMark val="none"/>
        <c:minorTickMark val="none"/>
        <c:tickLblPos val="nextTo"/>
        <c:txPr>
          <a:bodyPr rot="0"/>
          <a:lstStyle/>
          <a:p>
            <a:pPr>
              <a:defRPr/>
            </a:pPr>
            <a:endParaRPr lang="en-US"/>
          </a:p>
        </c:txPr>
        <c:crossAx val="-1941470912"/>
        <c:crosses val="autoZero"/>
        <c:auto val="1"/>
        <c:lblAlgn val="ctr"/>
        <c:lblOffset val="100"/>
        <c:noMultiLvlLbl val="0"/>
      </c:catAx>
      <c:valAx>
        <c:axId val="-1941470912"/>
        <c:scaling>
          <c:orientation val="minMax"/>
        </c:scaling>
        <c:delete val="0"/>
        <c:axPos val="l"/>
        <c:majorGridlines/>
        <c:numFmt formatCode="General" sourceLinked="1"/>
        <c:majorTickMark val="out"/>
        <c:minorTickMark val="none"/>
        <c:tickLblPos val="nextTo"/>
        <c:crossAx val="-1941464384"/>
        <c:crosses val="autoZero"/>
        <c:crossBetween val="between"/>
      </c:valAx>
    </c:plotArea>
    <c:plotVisOnly val="1"/>
    <c:dispBlanksAs val="gap"/>
    <c:showDLblsOverMax val="0"/>
  </c:chart>
  <c:spPr>
    <a:ln>
      <a:noFill/>
    </a:ln>
  </c:spPr>
  <c:txPr>
    <a:bodyPr/>
    <a:lstStyle/>
    <a:p>
      <a:pPr>
        <a:defRPr sz="900">
          <a:solidFill>
            <a:sysClr val="windowText" lastClr="000000"/>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Sheet1!$B$2:$B$6</c:f>
              <c:strCache>
                <c:ptCount val="5"/>
                <c:pt idx="0">
                  <c:v>Population (sex offenders)</c:v>
                </c:pt>
                <c:pt idx="1">
                  <c:v>Intervention (CBT-based psychological)</c:v>
                </c:pt>
                <c:pt idx="2">
                  <c:v>Comparator (treatment as usual)</c:v>
                </c:pt>
                <c:pt idx="3">
                  <c:v>Outcome (reconviction/reoffending rates)</c:v>
                </c:pt>
                <c:pt idx="4">
                  <c:v>Study design (quasi-experimental)</c:v>
                </c:pt>
              </c:strCache>
            </c:strRef>
          </c:cat>
          <c:val>
            <c:numRef>
              <c:f>Sheet1!$C$2:$C$6</c:f>
              <c:numCache>
                <c:formatCode>General</c:formatCode>
                <c:ptCount val="5"/>
                <c:pt idx="0">
                  <c:v>56</c:v>
                </c:pt>
                <c:pt idx="1">
                  <c:v>24</c:v>
                </c:pt>
                <c:pt idx="2">
                  <c:v>7</c:v>
                </c:pt>
                <c:pt idx="3">
                  <c:v>7</c:v>
                </c:pt>
                <c:pt idx="4">
                  <c:v>4</c:v>
                </c:pt>
              </c:numCache>
            </c:numRef>
          </c:val>
        </c:ser>
        <c:dLbls>
          <c:showLegendKey val="0"/>
          <c:showVal val="0"/>
          <c:showCatName val="0"/>
          <c:showSerName val="0"/>
          <c:showPercent val="0"/>
          <c:showBubbleSize val="0"/>
        </c:dLbls>
        <c:gapWidth val="0"/>
        <c:axId val="-1799019328"/>
        <c:axId val="-1799017152"/>
      </c:barChart>
      <c:catAx>
        <c:axId val="-1799019328"/>
        <c:scaling>
          <c:orientation val="minMax"/>
        </c:scaling>
        <c:delete val="0"/>
        <c:axPos val="b"/>
        <c:numFmt formatCode="General" sourceLinked="0"/>
        <c:majorTickMark val="out"/>
        <c:minorTickMark val="none"/>
        <c:tickLblPos val="nextTo"/>
        <c:crossAx val="-1799017152"/>
        <c:crosses val="autoZero"/>
        <c:auto val="1"/>
        <c:lblAlgn val="ctr"/>
        <c:lblOffset val="100"/>
        <c:noMultiLvlLbl val="0"/>
      </c:catAx>
      <c:valAx>
        <c:axId val="-1799017152"/>
        <c:scaling>
          <c:orientation val="minMax"/>
        </c:scaling>
        <c:delete val="0"/>
        <c:axPos val="l"/>
        <c:majorGridlines/>
        <c:numFmt formatCode="General" sourceLinked="1"/>
        <c:majorTickMark val="out"/>
        <c:minorTickMark val="none"/>
        <c:tickLblPos val="nextTo"/>
        <c:crossAx val="-179901932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Sheet1!$A$1:$A$5</c:f>
              <c:strCache>
                <c:ptCount val="5"/>
                <c:pt idx="0">
                  <c:v>Population (DV perpetrators)</c:v>
                </c:pt>
                <c:pt idx="1">
                  <c:v>Intervention (CBT-based psychological)</c:v>
                </c:pt>
                <c:pt idx="2">
                  <c:v>Comparator (no treatment)</c:v>
                </c:pt>
                <c:pt idx="3">
                  <c:v>Outcome (reconviction/reoffending rates)</c:v>
                </c:pt>
                <c:pt idx="4">
                  <c:v>Study design (RCT)</c:v>
                </c:pt>
              </c:strCache>
            </c:strRef>
          </c:cat>
          <c:val>
            <c:numRef>
              <c:f>Sheet1!$B$1:$B$5</c:f>
              <c:numCache>
                <c:formatCode>General</c:formatCode>
                <c:ptCount val="5"/>
                <c:pt idx="0">
                  <c:v>69</c:v>
                </c:pt>
                <c:pt idx="1">
                  <c:v>23</c:v>
                </c:pt>
                <c:pt idx="2">
                  <c:v>3</c:v>
                </c:pt>
                <c:pt idx="3">
                  <c:v>2</c:v>
                </c:pt>
                <c:pt idx="4">
                  <c:v>1</c:v>
                </c:pt>
              </c:numCache>
            </c:numRef>
          </c:val>
        </c:ser>
        <c:dLbls>
          <c:showLegendKey val="0"/>
          <c:showVal val="0"/>
          <c:showCatName val="0"/>
          <c:showSerName val="0"/>
          <c:showPercent val="0"/>
          <c:showBubbleSize val="0"/>
        </c:dLbls>
        <c:gapWidth val="0"/>
        <c:axId val="-1941474176"/>
        <c:axId val="-1941473088"/>
      </c:barChart>
      <c:catAx>
        <c:axId val="-1941474176"/>
        <c:scaling>
          <c:orientation val="minMax"/>
        </c:scaling>
        <c:delete val="0"/>
        <c:axPos val="b"/>
        <c:numFmt formatCode="General" sourceLinked="0"/>
        <c:majorTickMark val="out"/>
        <c:minorTickMark val="none"/>
        <c:tickLblPos val="nextTo"/>
        <c:crossAx val="-1941473088"/>
        <c:crosses val="autoZero"/>
        <c:auto val="1"/>
        <c:lblAlgn val="ctr"/>
        <c:lblOffset val="100"/>
        <c:noMultiLvlLbl val="0"/>
      </c:catAx>
      <c:valAx>
        <c:axId val="-1941473088"/>
        <c:scaling>
          <c:orientation val="minMax"/>
        </c:scaling>
        <c:delete val="0"/>
        <c:axPos val="l"/>
        <c:majorGridlines/>
        <c:numFmt formatCode="General" sourceLinked="1"/>
        <c:majorTickMark val="out"/>
        <c:minorTickMark val="none"/>
        <c:tickLblPos val="nextTo"/>
        <c:crossAx val="-1941474176"/>
        <c:crosses val="autoZero"/>
        <c:crossBetween val="between"/>
      </c:valAx>
      <c:spPr>
        <a:ln>
          <a:no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D2B15-7232-42A9-BBD8-5CFC61C4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11344</Words>
  <Characters>64663</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Hockenhull, Juliet</dc:creator>
  <cp:lastModifiedBy>Hounsome, Juliet</cp:lastModifiedBy>
  <cp:revision>3</cp:revision>
  <cp:lastPrinted>2013-08-19T11:10:00Z</cp:lastPrinted>
  <dcterms:created xsi:type="dcterms:W3CDTF">2017-10-11T15:36:00Z</dcterms:created>
  <dcterms:modified xsi:type="dcterms:W3CDTF">2017-10-11T15:44:00Z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-1970607885</vt:i4>
  </property>
</Properties>
</file>