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106EC" w14:textId="77777777" w:rsidR="00C1638A" w:rsidRDefault="00C1638A" w:rsidP="00FD06BA">
      <w:pPr>
        <w:spacing w:after="240" w:line="360" w:lineRule="auto"/>
        <w:jc w:val="both"/>
        <w:rPr>
          <w:rFonts w:ascii="Times New Roman" w:hAnsi="Times New Roman" w:cs="Times New Roman"/>
          <w:b/>
          <w:sz w:val="24"/>
        </w:rPr>
      </w:pPr>
      <w:r>
        <w:rPr>
          <w:rFonts w:ascii="Times New Roman" w:hAnsi="Times New Roman" w:cs="Times New Roman"/>
          <w:b/>
          <w:sz w:val="24"/>
        </w:rPr>
        <w:t>SUPPLEMENTARY INFORMATION</w:t>
      </w:r>
    </w:p>
    <w:p w14:paraId="6E0ADE6F" w14:textId="17C45FEF" w:rsidR="007A756D" w:rsidRPr="007A756D" w:rsidRDefault="00670A14" w:rsidP="00FD06BA">
      <w:pPr>
        <w:spacing w:after="240" w:line="360" w:lineRule="auto"/>
        <w:jc w:val="both"/>
        <w:rPr>
          <w:rFonts w:ascii="Times New Roman" w:hAnsi="Times New Roman" w:cs="Times New Roman"/>
          <w:b/>
          <w:sz w:val="24"/>
        </w:rPr>
      </w:pPr>
      <w:r>
        <w:rPr>
          <w:rFonts w:ascii="Times New Roman" w:hAnsi="Times New Roman" w:cs="Times New Roman"/>
          <w:b/>
          <w:sz w:val="24"/>
        </w:rPr>
        <w:t>Low-noise Plasmonic</w:t>
      </w:r>
      <w:r w:rsidR="00580920">
        <w:rPr>
          <w:rFonts w:ascii="Times New Roman" w:hAnsi="Times New Roman" w:cs="Times New Roman"/>
          <w:b/>
          <w:sz w:val="24"/>
        </w:rPr>
        <w:t xml:space="preserve"> Nanopore</w:t>
      </w:r>
      <w:r>
        <w:rPr>
          <w:rFonts w:ascii="Times New Roman" w:hAnsi="Times New Roman" w:cs="Times New Roman"/>
          <w:b/>
          <w:sz w:val="24"/>
        </w:rPr>
        <w:t xml:space="preserve"> Biosensors for Single Molecule Detection at Elevated Temperatures</w:t>
      </w:r>
    </w:p>
    <w:p w14:paraId="32043486" w14:textId="162C88CB" w:rsidR="007A756D" w:rsidRPr="007A756D" w:rsidRDefault="007A756D" w:rsidP="00FD06BA">
      <w:pPr>
        <w:spacing w:after="240" w:line="360" w:lineRule="auto"/>
        <w:jc w:val="both"/>
        <w:rPr>
          <w:rFonts w:ascii="Times New Roman" w:hAnsi="Times New Roman" w:cs="Times New Roman"/>
          <w:sz w:val="24"/>
        </w:rPr>
      </w:pPr>
      <w:r w:rsidRPr="007A756D">
        <w:rPr>
          <w:rFonts w:ascii="Times New Roman" w:hAnsi="Times New Roman" w:cs="Times New Roman"/>
          <w:sz w:val="24"/>
        </w:rPr>
        <w:t>Colin R. Crick</w:t>
      </w:r>
      <w:r w:rsidRPr="007A756D">
        <w:rPr>
          <w:rFonts w:ascii="Times New Roman" w:hAnsi="Times New Roman" w:cs="Times New Roman"/>
          <w:sz w:val="24"/>
          <w:vertAlign w:val="superscript"/>
        </w:rPr>
        <w:t>†</w:t>
      </w:r>
      <w:r w:rsidR="001F1629">
        <w:rPr>
          <w:rFonts w:ascii="Times New Roman" w:hAnsi="Times New Roman" w:cs="Times New Roman"/>
          <w:sz w:val="24"/>
          <w:vertAlign w:val="superscript"/>
        </w:rPr>
        <w:t>,#</w:t>
      </w:r>
      <w:r w:rsidRPr="007A756D">
        <w:rPr>
          <w:rFonts w:ascii="Times New Roman" w:hAnsi="Times New Roman" w:cs="Times New Roman"/>
          <w:sz w:val="24"/>
        </w:rPr>
        <w:t>, Pablo Albella</w:t>
      </w:r>
      <w:r w:rsidRPr="007A756D">
        <w:rPr>
          <w:rFonts w:ascii="Times New Roman" w:hAnsi="Times New Roman" w:cs="Times New Roman"/>
          <w:sz w:val="24"/>
          <w:vertAlign w:val="superscript"/>
        </w:rPr>
        <w:t>‡</w:t>
      </w:r>
      <w:r w:rsidR="001F1629">
        <w:rPr>
          <w:rFonts w:ascii="Times New Roman" w:hAnsi="Times New Roman" w:cs="Times New Roman"/>
          <w:sz w:val="24"/>
          <w:vertAlign w:val="superscript"/>
        </w:rPr>
        <w:t>,#</w:t>
      </w:r>
      <w:r w:rsidRPr="007A756D">
        <w:rPr>
          <w:rFonts w:ascii="Times New Roman" w:hAnsi="Times New Roman" w:cs="Times New Roman"/>
          <w:sz w:val="24"/>
        </w:rPr>
        <w:t>, Hyung-Jun Kim</w:t>
      </w:r>
      <w:r w:rsidRPr="007A756D">
        <w:rPr>
          <w:rFonts w:ascii="Times New Roman" w:hAnsi="Times New Roman" w:cs="Times New Roman"/>
          <w:sz w:val="24"/>
          <w:vertAlign w:val="superscript"/>
        </w:rPr>
        <w:t>§</w:t>
      </w:r>
      <w:r w:rsidRPr="007A756D">
        <w:rPr>
          <w:rFonts w:ascii="Times New Roman" w:hAnsi="Times New Roman" w:cs="Times New Roman"/>
          <w:sz w:val="24"/>
        </w:rPr>
        <w:t>, Aleksandar P. Ivanov</w:t>
      </w:r>
      <w:r w:rsidRPr="007A756D">
        <w:rPr>
          <w:rFonts w:ascii="Times New Roman" w:hAnsi="Times New Roman" w:cs="Times New Roman"/>
          <w:sz w:val="24"/>
          <w:vertAlign w:val="superscript"/>
        </w:rPr>
        <w:t>†</w:t>
      </w:r>
      <w:r w:rsidRPr="007A756D">
        <w:rPr>
          <w:rFonts w:ascii="Times New Roman" w:hAnsi="Times New Roman" w:cs="Times New Roman"/>
          <w:sz w:val="24"/>
        </w:rPr>
        <w:t>, Ki-Bum Kim</w:t>
      </w:r>
      <w:r w:rsidRPr="007A756D">
        <w:rPr>
          <w:rFonts w:ascii="Times New Roman" w:hAnsi="Times New Roman" w:cs="Times New Roman"/>
          <w:sz w:val="24"/>
          <w:vertAlign w:val="superscript"/>
        </w:rPr>
        <w:t>§</w:t>
      </w:r>
      <w:r w:rsidRPr="007A756D">
        <w:rPr>
          <w:rFonts w:ascii="Times New Roman" w:hAnsi="Times New Roman" w:cs="Times New Roman"/>
          <w:sz w:val="24"/>
        </w:rPr>
        <w:t>, Stefan A. Maier*</w:t>
      </w:r>
      <w:r w:rsidRPr="007A756D">
        <w:rPr>
          <w:rFonts w:ascii="Times New Roman" w:hAnsi="Times New Roman" w:cs="Times New Roman"/>
          <w:sz w:val="24"/>
          <w:vertAlign w:val="superscript"/>
        </w:rPr>
        <w:t>,‡</w:t>
      </w:r>
      <w:r w:rsidRPr="007A756D">
        <w:rPr>
          <w:rFonts w:ascii="Times New Roman" w:hAnsi="Times New Roman" w:cs="Times New Roman"/>
          <w:sz w:val="24"/>
        </w:rPr>
        <w:t>, Joshua B. Edel*</w:t>
      </w:r>
      <w:r w:rsidRPr="007A756D">
        <w:rPr>
          <w:rFonts w:ascii="Times New Roman" w:hAnsi="Times New Roman" w:cs="Times New Roman"/>
          <w:sz w:val="24"/>
          <w:vertAlign w:val="superscript"/>
        </w:rPr>
        <w:t>,†</w:t>
      </w:r>
    </w:p>
    <w:p w14:paraId="665FB73E" w14:textId="77777777" w:rsidR="007A756D" w:rsidRPr="007A756D" w:rsidRDefault="007A756D" w:rsidP="00FD06BA">
      <w:pPr>
        <w:spacing w:after="240" w:line="360" w:lineRule="auto"/>
        <w:jc w:val="both"/>
        <w:rPr>
          <w:rFonts w:ascii="Times New Roman" w:hAnsi="Times New Roman" w:cs="Times New Roman"/>
          <w:sz w:val="24"/>
        </w:rPr>
      </w:pPr>
      <w:r w:rsidRPr="007A756D">
        <w:rPr>
          <w:rFonts w:ascii="Times New Roman" w:hAnsi="Times New Roman" w:cs="Times New Roman"/>
          <w:sz w:val="24"/>
          <w:vertAlign w:val="superscript"/>
        </w:rPr>
        <w:t>†</w:t>
      </w:r>
      <w:r w:rsidRPr="007A756D">
        <w:rPr>
          <w:rFonts w:ascii="Times New Roman" w:hAnsi="Times New Roman" w:cs="Times New Roman"/>
          <w:sz w:val="24"/>
        </w:rPr>
        <w:t xml:space="preserve"> Department of Chemistry, Imperial College London, South Kensington Campus, London, SW7 2AZ, United Kingdom</w:t>
      </w:r>
    </w:p>
    <w:p w14:paraId="0105B911" w14:textId="77777777" w:rsidR="007A756D" w:rsidRPr="007A756D" w:rsidRDefault="007A756D" w:rsidP="005746D9">
      <w:pPr>
        <w:spacing w:after="240" w:line="360" w:lineRule="auto"/>
        <w:jc w:val="both"/>
        <w:rPr>
          <w:rFonts w:ascii="Times New Roman" w:hAnsi="Times New Roman" w:cs="Times New Roman"/>
          <w:sz w:val="24"/>
        </w:rPr>
      </w:pPr>
      <w:r w:rsidRPr="007A756D">
        <w:rPr>
          <w:rFonts w:ascii="Times New Roman" w:hAnsi="Times New Roman" w:cs="Times New Roman"/>
          <w:sz w:val="24"/>
          <w:vertAlign w:val="superscript"/>
        </w:rPr>
        <w:t>‡</w:t>
      </w:r>
      <w:r w:rsidRPr="007A756D">
        <w:rPr>
          <w:rFonts w:ascii="Times New Roman" w:hAnsi="Times New Roman" w:cs="Times New Roman"/>
          <w:sz w:val="24"/>
        </w:rPr>
        <w:t xml:space="preserve"> Department of Physics, Imperial College London, South Kensington Campus, London, SW7 2AZ, United Kingdom</w:t>
      </w:r>
    </w:p>
    <w:p w14:paraId="53997819" w14:textId="77777777" w:rsidR="007A756D" w:rsidRDefault="007A756D" w:rsidP="005746D9">
      <w:pPr>
        <w:spacing w:after="240" w:line="360" w:lineRule="auto"/>
        <w:jc w:val="both"/>
        <w:rPr>
          <w:rFonts w:ascii="Times New Roman" w:hAnsi="Times New Roman" w:cs="Times New Roman"/>
          <w:sz w:val="24"/>
        </w:rPr>
      </w:pPr>
      <w:r w:rsidRPr="007A756D">
        <w:rPr>
          <w:rFonts w:ascii="Times New Roman" w:hAnsi="Times New Roman" w:cs="Times New Roman"/>
          <w:sz w:val="24"/>
          <w:vertAlign w:val="superscript"/>
        </w:rPr>
        <w:t>§</w:t>
      </w:r>
      <w:r w:rsidRPr="007A756D">
        <w:rPr>
          <w:rFonts w:ascii="Times New Roman" w:hAnsi="Times New Roman" w:cs="Times New Roman"/>
          <w:sz w:val="24"/>
        </w:rPr>
        <w:t xml:space="preserve"> Department of Materials Science and Engineering, Seoul National University, Seoul 151-742, Korea</w:t>
      </w:r>
    </w:p>
    <w:p w14:paraId="567A8E6B" w14:textId="77777777" w:rsidR="005746D9" w:rsidRDefault="005746D9" w:rsidP="005746D9">
      <w:pPr>
        <w:spacing w:after="240" w:line="360" w:lineRule="auto"/>
        <w:jc w:val="both"/>
        <w:rPr>
          <w:rFonts w:ascii="Times New Roman" w:hAnsi="Times New Roman" w:cs="Times New Roman"/>
          <w:sz w:val="24"/>
        </w:rPr>
      </w:pPr>
      <w:r w:rsidRPr="001F1629">
        <w:rPr>
          <w:rFonts w:ascii="Times New Roman" w:hAnsi="Times New Roman" w:cs="Times New Roman"/>
          <w:sz w:val="24"/>
          <w:vertAlign w:val="superscript"/>
        </w:rPr>
        <w:t>#</w:t>
      </w:r>
      <w:r>
        <w:rPr>
          <w:rFonts w:ascii="Times New Roman" w:hAnsi="Times New Roman" w:cs="Times New Roman"/>
          <w:sz w:val="24"/>
        </w:rPr>
        <w:t>These authors contributed equally.</w:t>
      </w:r>
    </w:p>
    <w:p w14:paraId="41A13664" w14:textId="77777777" w:rsidR="001F1629" w:rsidRPr="007A756D" w:rsidRDefault="001F1629" w:rsidP="005746D9">
      <w:pPr>
        <w:spacing w:after="240" w:line="360" w:lineRule="auto"/>
        <w:jc w:val="both"/>
        <w:rPr>
          <w:rFonts w:ascii="Times New Roman" w:hAnsi="Times New Roman" w:cs="Times New Roman"/>
          <w:sz w:val="24"/>
        </w:rPr>
      </w:pPr>
      <w:r w:rsidRPr="007A756D">
        <w:rPr>
          <w:rFonts w:ascii="Times New Roman" w:hAnsi="Times New Roman" w:cs="Times New Roman"/>
          <w:sz w:val="24"/>
        </w:rPr>
        <w:t>*Author to whom correspondence should be addressed.</w:t>
      </w:r>
    </w:p>
    <w:p w14:paraId="0B1753D4" w14:textId="7103586D" w:rsidR="00C1638A" w:rsidRDefault="00C1638A" w:rsidP="00C1638A">
      <w:pPr>
        <w:spacing w:after="240" w:line="240" w:lineRule="auto"/>
        <w:jc w:val="both"/>
        <w:rPr>
          <w:rFonts w:ascii="Times New Roman" w:hAnsi="Times New Roman" w:cs="Times New Roman"/>
          <w:sz w:val="24"/>
        </w:rPr>
      </w:pPr>
    </w:p>
    <w:p w14:paraId="28645140" w14:textId="77777777" w:rsidR="00C1638A" w:rsidRDefault="00C1638A">
      <w:pPr>
        <w:rPr>
          <w:rFonts w:ascii="Times New Roman" w:hAnsi="Times New Roman" w:cs="Times New Roman"/>
          <w:sz w:val="24"/>
        </w:rPr>
      </w:pPr>
      <w:r>
        <w:rPr>
          <w:rFonts w:ascii="Times New Roman" w:hAnsi="Times New Roman" w:cs="Times New Roman"/>
          <w:sz w:val="24"/>
        </w:rPr>
        <w:br w:type="page"/>
      </w:r>
    </w:p>
    <w:p w14:paraId="6F217145" w14:textId="37EB6D6B" w:rsidR="00C1638A" w:rsidRPr="00DE01D8" w:rsidRDefault="00DE01D8" w:rsidP="00C1638A">
      <w:pPr>
        <w:spacing w:after="240" w:line="240" w:lineRule="auto"/>
        <w:jc w:val="both"/>
        <w:rPr>
          <w:rFonts w:ascii="Times New Roman" w:hAnsi="Times New Roman" w:cs="Times New Roman"/>
          <w:b/>
          <w:sz w:val="24"/>
        </w:rPr>
      </w:pPr>
      <w:r w:rsidRPr="00DE01D8">
        <w:rPr>
          <w:rFonts w:ascii="Times New Roman" w:hAnsi="Times New Roman" w:cs="Times New Roman"/>
          <w:b/>
          <w:sz w:val="24"/>
        </w:rPr>
        <w:lastRenderedPageBreak/>
        <w:t>Experimental</w:t>
      </w:r>
    </w:p>
    <w:p w14:paraId="5BF7EE26" w14:textId="77777777" w:rsidR="00DE01D8" w:rsidRPr="007A756D" w:rsidRDefault="00DE01D8" w:rsidP="00DE01D8">
      <w:pPr>
        <w:spacing w:after="240" w:line="360" w:lineRule="auto"/>
        <w:jc w:val="both"/>
        <w:rPr>
          <w:rFonts w:ascii="Times New Roman" w:hAnsi="Times New Roman" w:cs="Times New Roman"/>
          <w:b/>
          <w:i/>
        </w:rPr>
      </w:pPr>
      <w:r w:rsidRPr="007A756D">
        <w:rPr>
          <w:rFonts w:ascii="Times New Roman" w:hAnsi="Times New Roman" w:cs="Times New Roman"/>
          <w:b/>
          <w:i/>
        </w:rPr>
        <w:t>Device Fabrication:</w:t>
      </w:r>
    </w:p>
    <w:p w14:paraId="51781340" w14:textId="77777777" w:rsidR="00DE01D8" w:rsidRDefault="00DE01D8" w:rsidP="00DE01D8">
      <w:pPr>
        <w:spacing w:after="240" w:line="360" w:lineRule="auto"/>
        <w:jc w:val="both"/>
        <w:rPr>
          <w:rFonts w:ascii="Times New Roman" w:hAnsi="Times New Roman" w:cs="Times New Roman"/>
        </w:rPr>
      </w:pPr>
      <w:r w:rsidRPr="007A756D">
        <w:rPr>
          <w:rFonts w:ascii="Times New Roman" w:hAnsi="Times New Roman" w:cs="Times New Roman"/>
        </w:rPr>
        <w:t>Py-SiN</w:t>
      </w:r>
      <w:r w:rsidRPr="005A1B01">
        <w:rPr>
          <w:rFonts w:ascii="Times New Roman" w:hAnsi="Times New Roman" w:cs="Times New Roman"/>
          <w:vertAlign w:val="subscript"/>
        </w:rPr>
        <w:t>x</w:t>
      </w:r>
      <w:r w:rsidRPr="007A756D">
        <w:rPr>
          <w:rFonts w:ascii="Times New Roman" w:hAnsi="Times New Roman" w:cs="Times New Roman"/>
        </w:rPr>
        <w:t xml:space="preserve"> devices were</w:t>
      </w:r>
      <w:r>
        <w:rPr>
          <w:rFonts w:ascii="Times New Roman" w:hAnsi="Times New Roman" w:cs="Times New Roman"/>
        </w:rPr>
        <w:t xml:space="preserve"> fabricated as follows</w:t>
      </w:r>
      <w:r w:rsidRPr="00AA0DCA">
        <w:rPr>
          <w:rFonts w:ascii="Times New Roman" w:hAnsi="Times New Roman" w:cs="Times New Roman"/>
        </w:rPr>
        <w:t xml:space="preserve">. Pyrex substrates (10 mm </w:t>
      </w:r>
      <w:r>
        <w:rPr>
          <w:rFonts w:ascii="Times New Roman" w:hAnsi="Times New Roman" w:cs="Times New Roman"/>
        </w:rPr>
        <w:t>×</w:t>
      </w:r>
      <w:r w:rsidRPr="00AA0DCA">
        <w:rPr>
          <w:rFonts w:ascii="Times New Roman" w:hAnsi="Times New Roman" w:cs="Times New Roman"/>
        </w:rPr>
        <w:t xml:space="preserve"> 10 mm, 200 μm</w:t>
      </w:r>
      <w:r>
        <w:rPr>
          <w:rFonts w:ascii="Times New Roman" w:hAnsi="Times New Roman" w:cs="Times New Roman"/>
        </w:rPr>
        <w:t xml:space="preserve"> </w:t>
      </w:r>
      <w:r w:rsidRPr="00AA0DCA">
        <w:rPr>
          <w:rFonts w:ascii="Times New Roman" w:hAnsi="Times New Roman" w:cs="Times New Roman"/>
        </w:rPr>
        <w:t>thick) were coated</w:t>
      </w:r>
      <w:r>
        <w:rPr>
          <w:rFonts w:ascii="Times New Roman" w:hAnsi="Times New Roman" w:cs="Times New Roman"/>
        </w:rPr>
        <w:t xml:space="preserve"> on both sides</w:t>
      </w:r>
      <w:r w:rsidRPr="00AA0DCA">
        <w:rPr>
          <w:rFonts w:ascii="Times New Roman" w:hAnsi="Times New Roman" w:cs="Times New Roman"/>
        </w:rPr>
        <w:t xml:space="preserve"> with amorphous Si (a-Si, 200 nm thick)</w:t>
      </w:r>
      <w:r>
        <w:rPr>
          <w:rFonts w:ascii="Times New Roman" w:hAnsi="Times New Roman" w:cs="Times New Roman"/>
        </w:rPr>
        <w:t>,</w:t>
      </w:r>
      <w:r w:rsidRPr="00AA0DCA">
        <w:rPr>
          <w:rFonts w:ascii="Times New Roman" w:hAnsi="Times New Roman" w:cs="Times New Roman"/>
        </w:rPr>
        <w:t xml:space="preserve"> </w:t>
      </w:r>
      <w:r>
        <w:rPr>
          <w:rFonts w:ascii="Times New Roman" w:hAnsi="Times New Roman" w:cs="Times New Roman"/>
        </w:rPr>
        <w:t>using</w:t>
      </w:r>
      <w:r w:rsidRPr="00AA0DCA">
        <w:rPr>
          <w:rFonts w:ascii="Times New Roman" w:hAnsi="Times New Roman" w:cs="Times New Roman"/>
        </w:rPr>
        <w:t xml:space="preserve"> low pressure chemical vapo</w:t>
      </w:r>
      <w:r>
        <w:rPr>
          <w:rFonts w:ascii="Times New Roman" w:hAnsi="Times New Roman" w:cs="Times New Roman"/>
        </w:rPr>
        <w:t>u</w:t>
      </w:r>
      <w:r w:rsidRPr="00AA0DCA">
        <w:rPr>
          <w:rFonts w:ascii="Times New Roman" w:hAnsi="Times New Roman" w:cs="Times New Roman"/>
        </w:rPr>
        <w:t>r deposition. Photolithography</w:t>
      </w:r>
      <w:r>
        <w:rPr>
          <w:rFonts w:ascii="Times New Roman" w:hAnsi="Times New Roman" w:cs="Times New Roman"/>
        </w:rPr>
        <w:t xml:space="preserve"> </w:t>
      </w:r>
      <w:r w:rsidRPr="00AA0DCA">
        <w:rPr>
          <w:rFonts w:ascii="Times New Roman" w:hAnsi="Times New Roman" w:cs="Times New Roman"/>
        </w:rPr>
        <w:t xml:space="preserve">and </w:t>
      </w:r>
      <w:r>
        <w:rPr>
          <w:rFonts w:ascii="Times New Roman" w:hAnsi="Times New Roman" w:cs="Times New Roman"/>
        </w:rPr>
        <w:t>reactive ion etching (</w:t>
      </w:r>
      <w:r w:rsidRPr="00AA0DCA">
        <w:rPr>
          <w:rFonts w:ascii="Times New Roman" w:hAnsi="Times New Roman" w:cs="Times New Roman"/>
        </w:rPr>
        <w:t>RIE</w:t>
      </w:r>
      <w:r>
        <w:rPr>
          <w:rFonts w:ascii="Times New Roman" w:hAnsi="Times New Roman" w:cs="Times New Roman"/>
        </w:rPr>
        <w:t>)</w:t>
      </w:r>
      <w:r w:rsidRPr="00AA0DCA">
        <w:rPr>
          <w:rFonts w:ascii="Times New Roman" w:hAnsi="Times New Roman" w:cs="Times New Roman"/>
        </w:rPr>
        <w:t xml:space="preserve"> were used to “open” a 5 μm </w:t>
      </w:r>
      <w:r>
        <w:rPr>
          <w:rFonts w:ascii="Times New Roman" w:hAnsi="Times New Roman" w:cs="Times New Roman"/>
        </w:rPr>
        <w:t>×</w:t>
      </w:r>
      <w:r w:rsidRPr="00AA0DCA">
        <w:rPr>
          <w:rFonts w:ascii="Times New Roman" w:hAnsi="Times New Roman" w:cs="Times New Roman"/>
        </w:rPr>
        <w:t xml:space="preserve"> 5 μm window</w:t>
      </w:r>
      <w:r>
        <w:rPr>
          <w:rFonts w:ascii="Times New Roman" w:hAnsi="Times New Roman" w:cs="Times New Roman"/>
        </w:rPr>
        <w:t xml:space="preserve"> </w:t>
      </w:r>
      <w:r w:rsidRPr="00AA0DCA">
        <w:rPr>
          <w:rFonts w:ascii="Times New Roman" w:hAnsi="Times New Roman" w:cs="Times New Roman"/>
        </w:rPr>
        <w:t xml:space="preserve">in </w:t>
      </w:r>
      <w:r>
        <w:rPr>
          <w:rFonts w:ascii="Times New Roman" w:hAnsi="Times New Roman" w:cs="Times New Roman"/>
        </w:rPr>
        <w:t xml:space="preserve">the </w:t>
      </w:r>
      <w:r w:rsidRPr="00AA0DCA">
        <w:rPr>
          <w:rFonts w:ascii="Times New Roman" w:hAnsi="Times New Roman" w:cs="Times New Roman"/>
        </w:rPr>
        <w:t>a-Si on the topside of the wa</w:t>
      </w:r>
      <w:r>
        <w:rPr>
          <w:rFonts w:ascii="Times New Roman" w:hAnsi="Times New Roman" w:cs="Times New Roman"/>
        </w:rPr>
        <w:t>fer, before a HF wet etch (49 wt</w:t>
      </w:r>
      <w:r w:rsidRPr="00AA0DCA">
        <w:rPr>
          <w:rFonts w:ascii="Times New Roman" w:hAnsi="Times New Roman" w:cs="Times New Roman"/>
        </w:rPr>
        <w:t>%,</w:t>
      </w:r>
      <w:r>
        <w:rPr>
          <w:rFonts w:ascii="Times New Roman" w:hAnsi="Times New Roman" w:cs="Times New Roman"/>
        </w:rPr>
        <w:t xml:space="preserve"> </w:t>
      </w:r>
      <w:r w:rsidRPr="00AA0DCA">
        <w:rPr>
          <w:rFonts w:ascii="Times New Roman" w:hAnsi="Times New Roman" w:cs="Times New Roman"/>
        </w:rPr>
        <w:t xml:space="preserve">5 min) of the exposed </w:t>
      </w:r>
      <w:r>
        <w:rPr>
          <w:rFonts w:ascii="Times New Roman" w:hAnsi="Times New Roman" w:cs="Times New Roman"/>
        </w:rPr>
        <w:t>P</w:t>
      </w:r>
      <w:r w:rsidRPr="00AA0DCA">
        <w:rPr>
          <w:rFonts w:ascii="Times New Roman" w:hAnsi="Times New Roman" w:cs="Times New Roman"/>
        </w:rPr>
        <w:t xml:space="preserve">yrex. Photolithography and RIE were </w:t>
      </w:r>
      <w:r>
        <w:rPr>
          <w:rFonts w:ascii="Times New Roman" w:hAnsi="Times New Roman" w:cs="Times New Roman"/>
        </w:rPr>
        <w:t>again used on the</w:t>
      </w:r>
      <w:r w:rsidRPr="00ED363B">
        <w:rPr>
          <w:rFonts w:ascii="Times New Roman" w:hAnsi="Times New Roman" w:cs="Times New Roman"/>
        </w:rPr>
        <w:t xml:space="preserve"> </w:t>
      </w:r>
      <w:r w:rsidRPr="00AA0DCA">
        <w:rPr>
          <w:rFonts w:ascii="Times New Roman" w:hAnsi="Times New Roman" w:cs="Times New Roman"/>
        </w:rPr>
        <w:t>a-Si</w:t>
      </w:r>
      <w:r>
        <w:rPr>
          <w:rFonts w:ascii="Times New Roman" w:hAnsi="Times New Roman" w:cs="Times New Roman"/>
        </w:rPr>
        <w:t xml:space="preserve"> layer on the bottom side of the wafer, </w:t>
      </w:r>
      <w:r w:rsidRPr="00AA0DCA">
        <w:rPr>
          <w:rFonts w:ascii="Times New Roman" w:hAnsi="Times New Roman" w:cs="Times New Roman"/>
        </w:rPr>
        <w:t xml:space="preserve">to define a 100 μm </w:t>
      </w:r>
      <w:r>
        <w:rPr>
          <w:rFonts w:ascii="Times New Roman" w:hAnsi="Times New Roman" w:cs="Times New Roman"/>
        </w:rPr>
        <w:t>×</w:t>
      </w:r>
      <w:r w:rsidRPr="00AA0DCA">
        <w:rPr>
          <w:rFonts w:ascii="Times New Roman" w:hAnsi="Times New Roman" w:cs="Times New Roman"/>
        </w:rPr>
        <w:t xml:space="preserve"> 100 μm opening</w:t>
      </w:r>
      <w:r>
        <w:rPr>
          <w:rFonts w:ascii="Times New Roman" w:hAnsi="Times New Roman" w:cs="Times New Roman"/>
        </w:rPr>
        <w:t>,</w:t>
      </w:r>
      <w:r w:rsidRPr="00AA0DCA">
        <w:rPr>
          <w:rFonts w:ascii="Times New Roman" w:hAnsi="Times New Roman" w:cs="Times New Roman"/>
        </w:rPr>
        <w:t xml:space="preserve"> </w:t>
      </w:r>
      <w:r>
        <w:rPr>
          <w:rFonts w:ascii="Times New Roman" w:hAnsi="Times New Roman" w:cs="Times New Roman"/>
        </w:rPr>
        <w:t>after which a HF wet etch (49 wt</w:t>
      </w:r>
      <w:r w:rsidRPr="00AA0DCA">
        <w:rPr>
          <w:rFonts w:ascii="Times New Roman" w:hAnsi="Times New Roman" w:cs="Times New Roman"/>
        </w:rPr>
        <w:t>%) of the exposed</w:t>
      </w:r>
      <w:r>
        <w:rPr>
          <w:rFonts w:ascii="Times New Roman" w:hAnsi="Times New Roman" w:cs="Times New Roman"/>
        </w:rPr>
        <w:t xml:space="preserve"> P</w:t>
      </w:r>
      <w:r w:rsidRPr="00AA0DCA">
        <w:rPr>
          <w:rFonts w:ascii="Times New Roman" w:hAnsi="Times New Roman" w:cs="Times New Roman"/>
        </w:rPr>
        <w:t>yrex</w:t>
      </w:r>
      <w:r>
        <w:rPr>
          <w:rFonts w:ascii="Times New Roman" w:hAnsi="Times New Roman" w:cs="Times New Roman"/>
        </w:rPr>
        <w:t xml:space="preserve"> was</w:t>
      </w:r>
      <w:r w:rsidRPr="00AA0DCA">
        <w:rPr>
          <w:rFonts w:ascii="Times New Roman" w:hAnsi="Times New Roman" w:cs="Times New Roman"/>
        </w:rPr>
        <w:t xml:space="preserve"> used to merge the two etched chambers</w:t>
      </w:r>
      <w:r>
        <w:rPr>
          <w:rFonts w:ascii="Times New Roman" w:hAnsi="Times New Roman" w:cs="Times New Roman"/>
        </w:rPr>
        <w:t xml:space="preserve"> (Figure 1B)</w:t>
      </w:r>
      <w:r w:rsidRPr="00004D52">
        <w:rPr>
          <w:rFonts w:ascii="Times New Roman" w:hAnsi="Times New Roman" w:cs="Times New Roman"/>
        </w:rPr>
        <w:t>. SiN</w:t>
      </w:r>
      <w:r w:rsidRPr="00004D52">
        <w:rPr>
          <w:rFonts w:ascii="Times New Roman" w:hAnsi="Times New Roman" w:cs="Times New Roman"/>
          <w:vertAlign w:val="subscript"/>
        </w:rPr>
        <w:t>x</w:t>
      </w:r>
      <w:r w:rsidRPr="00004D52">
        <w:rPr>
          <w:rFonts w:ascii="Times New Roman" w:hAnsi="Times New Roman" w:cs="Times New Roman"/>
        </w:rPr>
        <w:t xml:space="preserve"> layer were prepared separately via low-stress LPCVD deposition onto a 500 μm thick Si substrate. After photolithography and reactive ion etching, KOH wet etch was used to form freestanding 100nm thick SiN</w:t>
      </w:r>
      <w:r w:rsidRPr="00783BF4">
        <w:rPr>
          <w:rFonts w:ascii="Times New Roman" w:hAnsi="Times New Roman" w:cs="Times New Roman"/>
          <w:vertAlign w:val="subscript"/>
        </w:rPr>
        <w:t>x</w:t>
      </w:r>
      <w:r w:rsidRPr="00004D52">
        <w:rPr>
          <w:rFonts w:ascii="Times New Roman" w:hAnsi="Times New Roman" w:cs="Times New Roman"/>
        </w:rPr>
        <w:t xml:space="preserve"> membrane (2 mm × 2 mm window) on a 10 mm × 10mm Si chip. The SiN</w:t>
      </w:r>
      <w:r w:rsidRPr="00004D52">
        <w:rPr>
          <w:rFonts w:ascii="Times New Roman" w:hAnsi="Times New Roman" w:cs="Times New Roman"/>
          <w:vertAlign w:val="subscript"/>
        </w:rPr>
        <w:t>x</w:t>
      </w:r>
      <w:r w:rsidRPr="00004D52">
        <w:rPr>
          <w:rFonts w:ascii="Times New Roman" w:hAnsi="Times New Roman" w:cs="Times New Roman"/>
        </w:rPr>
        <w:t xml:space="preserve"> membrane was transferred on to the topside of the Pyrex substrate in D.I. water environment. After drying, 20nm thick SiN</w:t>
      </w:r>
      <w:r w:rsidRPr="00004D52">
        <w:rPr>
          <w:rFonts w:ascii="Times New Roman" w:hAnsi="Times New Roman" w:cs="Times New Roman"/>
          <w:vertAlign w:val="subscript"/>
        </w:rPr>
        <w:t>x</w:t>
      </w:r>
      <w:r w:rsidRPr="00004D52">
        <w:rPr>
          <w:rFonts w:ascii="Times New Roman" w:hAnsi="Times New Roman" w:cs="Times New Roman"/>
        </w:rPr>
        <w:t xml:space="preserve"> membrane was formed by CF</w:t>
      </w:r>
      <w:r w:rsidRPr="00004D52">
        <w:rPr>
          <w:rFonts w:ascii="Times New Roman" w:hAnsi="Times New Roman" w:cs="Times New Roman"/>
          <w:vertAlign w:val="subscript"/>
        </w:rPr>
        <w:t>4</w:t>
      </w:r>
      <w:r w:rsidRPr="00004D52">
        <w:rPr>
          <w:rFonts w:ascii="Times New Roman" w:hAnsi="Times New Roman" w:cs="Times New Roman"/>
        </w:rPr>
        <w:t xml:space="preserve"> plasma etching (etch rate of ~15nm/min).</w:t>
      </w:r>
      <w:r w:rsidRPr="00004D52">
        <w:rPr>
          <w:rFonts w:ascii="Times New Roman" w:hAnsi="Times New Roman" w:cs="Times New Roman" w:hint="eastAsia"/>
        </w:rPr>
        <w:t xml:space="preserve"> </w:t>
      </w:r>
      <w:r w:rsidRPr="00004D52">
        <w:rPr>
          <w:rFonts w:ascii="Times New Roman" w:hAnsi="Times New Roman" w:cs="Times New Roman"/>
        </w:rPr>
        <w:t xml:space="preserve"> </w:t>
      </w:r>
      <w:r>
        <w:rPr>
          <w:rFonts w:ascii="Times New Roman" w:hAnsi="Times New Roman" w:cs="Times New Roman"/>
        </w:rPr>
        <w:t>Finally, a 5</w:t>
      </w:r>
      <w:r w:rsidRPr="00AA0DCA">
        <w:rPr>
          <w:rFonts w:ascii="Times New Roman" w:hAnsi="Times New Roman" w:cs="Times New Roman"/>
        </w:rPr>
        <w:t xml:space="preserve">0 nm thick </w:t>
      </w:r>
      <w:r>
        <w:rPr>
          <w:rFonts w:ascii="Times New Roman" w:hAnsi="Times New Roman" w:cs="Times New Roman"/>
        </w:rPr>
        <w:t xml:space="preserve">gold </w:t>
      </w:r>
      <w:r w:rsidRPr="00AA0DCA">
        <w:rPr>
          <w:rFonts w:ascii="Times New Roman" w:hAnsi="Times New Roman" w:cs="Times New Roman"/>
        </w:rPr>
        <w:t>layer was deposited onto the topside of the Py-SiN</w:t>
      </w:r>
      <w:r w:rsidRPr="00ED363B">
        <w:rPr>
          <w:rFonts w:ascii="Times New Roman" w:hAnsi="Times New Roman" w:cs="Times New Roman"/>
          <w:vertAlign w:val="subscript"/>
        </w:rPr>
        <w:t>x</w:t>
      </w:r>
      <w:r w:rsidRPr="00AA0DCA">
        <w:rPr>
          <w:rFonts w:ascii="Times New Roman" w:hAnsi="Times New Roman" w:cs="Times New Roman"/>
        </w:rPr>
        <w:t xml:space="preserve"> platform</w:t>
      </w:r>
      <w:r>
        <w:rPr>
          <w:rFonts w:ascii="Times New Roman" w:hAnsi="Times New Roman" w:cs="Times New Roman"/>
        </w:rPr>
        <w:t xml:space="preserve"> </w:t>
      </w:r>
      <w:r w:rsidRPr="00ED363B">
        <w:rPr>
          <w:rFonts w:ascii="Times New Roman" w:hAnsi="Times New Roman" w:cs="Times New Roman"/>
          <w:i/>
        </w:rPr>
        <w:t>via</w:t>
      </w:r>
      <w:r w:rsidRPr="00AA0DCA">
        <w:rPr>
          <w:rFonts w:ascii="Times New Roman" w:hAnsi="Times New Roman" w:cs="Times New Roman"/>
        </w:rPr>
        <w:t xml:space="preserve"> electron beam evaporation before deposition of</w:t>
      </w:r>
      <w:r>
        <w:rPr>
          <w:rFonts w:ascii="Times New Roman" w:hAnsi="Times New Roman" w:cs="Times New Roman"/>
        </w:rPr>
        <w:t xml:space="preserve"> </w:t>
      </w:r>
      <w:r w:rsidRPr="00AA0DCA">
        <w:rPr>
          <w:rFonts w:ascii="Times New Roman" w:hAnsi="Times New Roman" w:cs="Times New Roman"/>
        </w:rPr>
        <w:t>PDMS.</w:t>
      </w:r>
    </w:p>
    <w:p w14:paraId="06876A3A" w14:textId="77777777" w:rsidR="00DE01D8" w:rsidRDefault="00DE01D8" w:rsidP="00DE01D8">
      <w:pPr>
        <w:spacing w:after="240" w:line="360" w:lineRule="auto"/>
        <w:jc w:val="both"/>
        <w:rPr>
          <w:rFonts w:ascii="Times New Roman" w:hAnsi="Times New Roman" w:cs="Times New Roman"/>
        </w:rPr>
      </w:pPr>
      <w:r>
        <w:rPr>
          <w:rFonts w:ascii="Times New Roman" w:hAnsi="Times New Roman" w:cs="Times New Roman"/>
        </w:rPr>
        <w:t xml:space="preserve">The plasmonic bullseye structures and nanopore were milled into the </w:t>
      </w:r>
      <w:r w:rsidRPr="007A756D">
        <w:rPr>
          <w:rFonts w:ascii="Times New Roman" w:hAnsi="Times New Roman" w:cs="Times New Roman"/>
        </w:rPr>
        <w:t>Py-SiN</w:t>
      </w:r>
      <w:r w:rsidRPr="005A1B01">
        <w:rPr>
          <w:rFonts w:ascii="Times New Roman" w:hAnsi="Times New Roman" w:cs="Times New Roman"/>
          <w:vertAlign w:val="subscript"/>
        </w:rPr>
        <w:t>x</w:t>
      </w:r>
      <w:r>
        <w:rPr>
          <w:rFonts w:ascii="Times New Roman" w:hAnsi="Times New Roman" w:cs="Times New Roman"/>
        </w:rPr>
        <w:t xml:space="preserve"> devices using focused ion-beam. The bullseye was milled</w:t>
      </w:r>
      <w:r w:rsidRPr="00FD06BA">
        <w:rPr>
          <w:rFonts w:ascii="Times New Roman" w:hAnsi="Times New Roman" w:cs="Times New Roman"/>
        </w:rPr>
        <w:t xml:space="preserve"> using a Ga</w:t>
      </w:r>
      <w:r w:rsidRPr="00995069">
        <w:rPr>
          <w:rFonts w:ascii="Times New Roman" w:hAnsi="Times New Roman" w:cs="Times New Roman"/>
          <w:vertAlign w:val="superscript"/>
        </w:rPr>
        <w:t>+</w:t>
      </w:r>
      <w:r w:rsidRPr="00FD06BA">
        <w:rPr>
          <w:rFonts w:ascii="Times New Roman" w:hAnsi="Times New Roman" w:cs="Times New Roman"/>
        </w:rPr>
        <w:t xml:space="preserve"> ion beam</w:t>
      </w:r>
      <w:r>
        <w:rPr>
          <w:rFonts w:ascii="Times New Roman" w:hAnsi="Times New Roman" w:cs="Times New Roman"/>
        </w:rPr>
        <w:t xml:space="preserve"> </w:t>
      </w:r>
      <w:r w:rsidRPr="00FD06BA">
        <w:rPr>
          <w:rFonts w:ascii="Times New Roman" w:hAnsi="Times New Roman" w:cs="Times New Roman"/>
        </w:rPr>
        <w:t>(FIB, Zeiss Auriga FEG SEM FIB, acceleration voltage = 20 kV, milling current = 5 pA). The milling</w:t>
      </w:r>
      <w:r>
        <w:rPr>
          <w:rFonts w:ascii="Times New Roman" w:hAnsi="Times New Roman" w:cs="Times New Roman"/>
        </w:rPr>
        <w:t xml:space="preserve"> </w:t>
      </w:r>
      <w:r w:rsidRPr="00FD06BA">
        <w:rPr>
          <w:rFonts w:ascii="Times New Roman" w:hAnsi="Times New Roman" w:cs="Times New Roman"/>
        </w:rPr>
        <w:t>times were adjusted to achieve the optimi</w:t>
      </w:r>
      <w:r>
        <w:rPr>
          <w:rFonts w:ascii="Times New Roman" w:hAnsi="Times New Roman" w:cs="Times New Roman"/>
        </w:rPr>
        <w:t>sed bullseye geometry</w:t>
      </w:r>
      <w:r w:rsidRPr="00FD06BA">
        <w:rPr>
          <w:rFonts w:ascii="Times New Roman" w:hAnsi="Times New Roman" w:cs="Times New Roman"/>
        </w:rPr>
        <w:t xml:space="preserve">. </w:t>
      </w:r>
      <w:r>
        <w:rPr>
          <w:rFonts w:ascii="Times New Roman" w:hAnsi="Times New Roman" w:cs="Times New Roman"/>
        </w:rPr>
        <w:t xml:space="preserve">To enhance visualisation, </w:t>
      </w:r>
      <w:r w:rsidRPr="00FD06BA">
        <w:rPr>
          <w:rFonts w:ascii="Times New Roman" w:hAnsi="Times New Roman" w:cs="Times New Roman"/>
        </w:rPr>
        <w:t>alignment</w:t>
      </w:r>
      <w:r>
        <w:rPr>
          <w:rFonts w:ascii="Times New Roman" w:hAnsi="Times New Roman" w:cs="Times New Roman"/>
        </w:rPr>
        <w:t xml:space="preserve"> </w:t>
      </w:r>
      <w:r w:rsidRPr="00FD06BA">
        <w:rPr>
          <w:rFonts w:ascii="Times New Roman" w:hAnsi="Times New Roman" w:cs="Times New Roman"/>
        </w:rPr>
        <w:t xml:space="preserve">markers were </w:t>
      </w:r>
      <w:r>
        <w:rPr>
          <w:rFonts w:ascii="Times New Roman" w:hAnsi="Times New Roman" w:cs="Times New Roman"/>
        </w:rPr>
        <w:t>made</w:t>
      </w:r>
      <w:r w:rsidRPr="00FD06BA">
        <w:rPr>
          <w:rFonts w:ascii="Times New Roman" w:hAnsi="Times New Roman" w:cs="Times New Roman"/>
        </w:rPr>
        <w:t xml:space="preserve"> </w:t>
      </w:r>
      <w:r>
        <w:rPr>
          <w:rFonts w:ascii="Times New Roman" w:hAnsi="Times New Roman" w:cs="Times New Roman"/>
        </w:rPr>
        <w:t>surrounding the free standing membrane,</w:t>
      </w:r>
      <w:r w:rsidRPr="00FD06BA">
        <w:rPr>
          <w:rFonts w:ascii="Times New Roman" w:hAnsi="Times New Roman" w:cs="Times New Roman"/>
        </w:rPr>
        <w:t xml:space="preserve"> </w:t>
      </w:r>
      <w:r>
        <w:rPr>
          <w:rFonts w:ascii="Times New Roman" w:hAnsi="Times New Roman" w:cs="Times New Roman"/>
        </w:rPr>
        <w:t>allowing for</w:t>
      </w:r>
      <w:r w:rsidRPr="00FD06BA">
        <w:rPr>
          <w:rFonts w:ascii="Times New Roman" w:hAnsi="Times New Roman" w:cs="Times New Roman"/>
        </w:rPr>
        <w:t xml:space="preserve"> easy location</w:t>
      </w:r>
      <w:r>
        <w:rPr>
          <w:rFonts w:ascii="Times New Roman" w:hAnsi="Times New Roman" w:cs="Times New Roman"/>
        </w:rPr>
        <w:t xml:space="preserve"> </w:t>
      </w:r>
      <w:r w:rsidRPr="00FD06BA">
        <w:rPr>
          <w:rFonts w:ascii="Times New Roman" w:hAnsi="Times New Roman" w:cs="Times New Roman"/>
        </w:rPr>
        <w:t xml:space="preserve">of the membrane in FIB mode. </w:t>
      </w:r>
      <w:r>
        <w:rPr>
          <w:rFonts w:ascii="Times New Roman" w:hAnsi="Times New Roman" w:cs="Times New Roman"/>
        </w:rPr>
        <w:t>Alignment markers were deposited using the</w:t>
      </w:r>
      <w:r w:rsidRPr="00FD06BA">
        <w:rPr>
          <w:rFonts w:ascii="Times New Roman" w:hAnsi="Times New Roman" w:cs="Times New Roman"/>
        </w:rPr>
        <w:t xml:space="preserve"> same Zeiss Auriga</w:t>
      </w:r>
      <w:r>
        <w:rPr>
          <w:rFonts w:ascii="Times New Roman" w:hAnsi="Times New Roman" w:cs="Times New Roman"/>
        </w:rPr>
        <w:t xml:space="preserve"> </w:t>
      </w:r>
      <w:r w:rsidRPr="00FD06BA">
        <w:rPr>
          <w:rFonts w:ascii="Times New Roman" w:hAnsi="Times New Roman" w:cs="Times New Roman"/>
        </w:rPr>
        <w:t xml:space="preserve">instrument, </w:t>
      </w:r>
      <w:r>
        <w:rPr>
          <w:rFonts w:ascii="Times New Roman" w:hAnsi="Times New Roman" w:cs="Times New Roman"/>
        </w:rPr>
        <w:t>utilising</w:t>
      </w:r>
      <w:r w:rsidRPr="00FD06BA">
        <w:rPr>
          <w:rFonts w:ascii="Times New Roman" w:hAnsi="Times New Roman" w:cs="Times New Roman"/>
        </w:rPr>
        <w:t xml:space="preserve"> SEM exposure in the presence of a gaseous precursor and an acceleration voltage of</w:t>
      </w:r>
      <w:r>
        <w:rPr>
          <w:rFonts w:ascii="Times New Roman" w:hAnsi="Times New Roman" w:cs="Times New Roman"/>
        </w:rPr>
        <w:t xml:space="preserve"> 20 kV.</w:t>
      </w:r>
    </w:p>
    <w:p w14:paraId="1402DCBC" w14:textId="77777777" w:rsidR="00DE01D8" w:rsidRDefault="00DE01D8" w:rsidP="00DE01D8">
      <w:pPr>
        <w:spacing w:after="240" w:line="360" w:lineRule="auto"/>
        <w:jc w:val="both"/>
        <w:rPr>
          <w:rFonts w:ascii="Times New Roman" w:hAnsi="Times New Roman" w:cs="Times New Roman"/>
          <w:b/>
          <w:i/>
        </w:rPr>
      </w:pPr>
      <w:r>
        <w:rPr>
          <w:rFonts w:ascii="Times New Roman" w:hAnsi="Times New Roman" w:cs="Times New Roman"/>
        </w:rPr>
        <w:t>Nanopore milling (ø – 10 - 80 nm) was carried out using a Helium ion beam (</w:t>
      </w:r>
      <w:r w:rsidRPr="00B245EB">
        <w:rPr>
          <w:rFonts w:ascii="Times New Roman" w:hAnsi="Times New Roman" w:cs="Times New Roman"/>
        </w:rPr>
        <w:t>Carl Zeiss ORION NanoFab</w:t>
      </w:r>
      <w:r>
        <w:rPr>
          <w:rFonts w:ascii="Times New Roman" w:hAnsi="Times New Roman" w:cs="Times New Roman"/>
        </w:rPr>
        <w:t>, beam current ~ 3 pA, aperture = 20 μm). The precise milling times (~20 - 30 s) were optimised through test milling, prior to nanopore fabrication. The overall bullseye/nanopore structure was imaged upon completion of the milling process. The devices were subsequently stored in a sealed container, and plasma cleaned prior to analysis.</w:t>
      </w:r>
    </w:p>
    <w:p w14:paraId="4CDACB79" w14:textId="77777777" w:rsidR="00DE01D8" w:rsidRPr="007A756D" w:rsidRDefault="00DE01D8" w:rsidP="00DE01D8">
      <w:pPr>
        <w:spacing w:after="240" w:line="360" w:lineRule="auto"/>
        <w:jc w:val="both"/>
        <w:rPr>
          <w:rFonts w:ascii="Times New Roman" w:hAnsi="Times New Roman" w:cs="Times New Roman"/>
          <w:b/>
          <w:i/>
        </w:rPr>
      </w:pPr>
      <w:r>
        <w:rPr>
          <w:rFonts w:ascii="Times New Roman" w:hAnsi="Times New Roman" w:cs="Times New Roman"/>
          <w:b/>
          <w:i/>
        </w:rPr>
        <w:t>Plasmonic Heating Experiments</w:t>
      </w:r>
      <w:r w:rsidRPr="007A756D">
        <w:rPr>
          <w:rFonts w:ascii="Times New Roman" w:hAnsi="Times New Roman" w:cs="Times New Roman"/>
          <w:b/>
          <w:i/>
        </w:rPr>
        <w:t>:</w:t>
      </w:r>
    </w:p>
    <w:p w14:paraId="00BCBD1F" w14:textId="1F7F41C7" w:rsidR="00DE01D8" w:rsidRDefault="00DE01D8" w:rsidP="00DE01D8">
      <w:pPr>
        <w:spacing w:after="240" w:line="360" w:lineRule="auto"/>
        <w:jc w:val="both"/>
        <w:rPr>
          <w:rFonts w:ascii="Times New Roman" w:hAnsi="Times New Roman" w:cs="Times New Roman"/>
        </w:rPr>
      </w:pPr>
      <w:r>
        <w:rPr>
          <w:rFonts w:ascii="Times New Roman" w:hAnsi="Times New Roman" w:cs="Times New Roman"/>
        </w:rPr>
        <w:t xml:space="preserve">A custom built optical microscope was used to conduct the </w:t>
      </w:r>
      <w:r w:rsidRPr="003F2F72">
        <w:rPr>
          <w:rFonts w:ascii="Times New Roman" w:hAnsi="Times New Roman" w:cs="Times New Roman"/>
        </w:rPr>
        <w:t>plasmonic heating experiments</w:t>
      </w:r>
      <w:r>
        <w:rPr>
          <w:rFonts w:ascii="Times New Roman" w:hAnsi="Times New Roman" w:cs="Times New Roman"/>
        </w:rPr>
        <w:t xml:space="preserve">. The </w:t>
      </w:r>
      <w:r w:rsidRPr="007A756D">
        <w:rPr>
          <w:rFonts w:ascii="Times New Roman" w:hAnsi="Times New Roman" w:cs="Times New Roman"/>
        </w:rPr>
        <w:t>Py-SiN</w:t>
      </w:r>
      <w:r w:rsidRPr="005A1B01">
        <w:rPr>
          <w:rFonts w:ascii="Times New Roman" w:hAnsi="Times New Roman" w:cs="Times New Roman"/>
          <w:vertAlign w:val="subscript"/>
        </w:rPr>
        <w:t>x</w:t>
      </w:r>
      <w:r>
        <w:rPr>
          <w:rFonts w:ascii="Times New Roman" w:hAnsi="Times New Roman" w:cs="Times New Roman"/>
        </w:rPr>
        <w:t xml:space="preserve"> </w:t>
      </w:r>
      <w:r w:rsidRPr="003F2F72">
        <w:rPr>
          <w:rFonts w:ascii="Times New Roman" w:hAnsi="Times New Roman" w:cs="Times New Roman"/>
        </w:rPr>
        <w:t xml:space="preserve">devices were </w:t>
      </w:r>
      <w:r>
        <w:rPr>
          <w:rFonts w:ascii="Times New Roman" w:hAnsi="Times New Roman" w:cs="Times New Roman"/>
        </w:rPr>
        <w:t>fixed to</w:t>
      </w:r>
      <w:r w:rsidRPr="003F2F72">
        <w:rPr>
          <w:rFonts w:ascii="Times New Roman" w:hAnsi="Times New Roman" w:cs="Times New Roman"/>
        </w:rPr>
        <w:t xml:space="preserve"> a fluidic cell</w:t>
      </w:r>
      <w:r>
        <w:rPr>
          <w:rFonts w:ascii="Times New Roman" w:hAnsi="Times New Roman" w:cs="Times New Roman"/>
        </w:rPr>
        <w:t>, separating two</w:t>
      </w:r>
      <w:r w:rsidRPr="003F2F72">
        <w:rPr>
          <w:rFonts w:ascii="Times New Roman" w:hAnsi="Times New Roman" w:cs="Times New Roman"/>
        </w:rPr>
        <w:t xml:space="preserve"> solution filled compartments</w:t>
      </w:r>
      <w:r>
        <w:rPr>
          <w:rFonts w:ascii="Times New Roman" w:hAnsi="Times New Roman" w:cs="Times New Roman"/>
        </w:rPr>
        <w:t>, each containing</w:t>
      </w:r>
      <w:r w:rsidRPr="003F2F72">
        <w:rPr>
          <w:rFonts w:ascii="Times New Roman" w:hAnsi="Times New Roman" w:cs="Times New Roman"/>
        </w:rPr>
        <w:t xml:space="preserve"> a no</w:t>
      </w:r>
      <w:r>
        <w:rPr>
          <w:rFonts w:ascii="Times New Roman" w:hAnsi="Times New Roman" w:cs="Times New Roman"/>
        </w:rPr>
        <w:t>n-polarizable Ag/AgCl electrode</w:t>
      </w:r>
      <w:r w:rsidRPr="003F2F72">
        <w:rPr>
          <w:rFonts w:ascii="Times New Roman" w:hAnsi="Times New Roman" w:cs="Times New Roman"/>
        </w:rPr>
        <w:t xml:space="preserve">. The </w:t>
      </w:r>
      <w:r>
        <w:rPr>
          <w:rFonts w:ascii="Times New Roman" w:hAnsi="Times New Roman" w:cs="Times New Roman"/>
        </w:rPr>
        <w:t>fluidic</w:t>
      </w:r>
      <w:r w:rsidRPr="003F2F72">
        <w:rPr>
          <w:rFonts w:ascii="Times New Roman" w:hAnsi="Times New Roman" w:cs="Times New Roman"/>
        </w:rPr>
        <w:t xml:space="preserve"> cell</w:t>
      </w:r>
      <w:r>
        <w:rPr>
          <w:rFonts w:ascii="Times New Roman" w:hAnsi="Times New Roman" w:cs="Times New Roman"/>
        </w:rPr>
        <w:t xml:space="preserve"> comprised of an</w:t>
      </w:r>
      <w:r w:rsidRPr="003F2F72">
        <w:rPr>
          <w:rFonts w:ascii="Times New Roman" w:hAnsi="Times New Roman" w:cs="Times New Roman"/>
        </w:rPr>
        <w:t xml:space="preserve"> upper and lower electrolyte reservoirs, e</w:t>
      </w:r>
      <w:r>
        <w:rPr>
          <w:rFonts w:ascii="Times New Roman" w:hAnsi="Times New Roman" w:cs="Times New Roman"/>
        </w:rPr>
        <w:t xml:space="preserve">ach filled with aqueous KCl (100 mM) with 10 mM Tris and 1 mM EDTA (pH 8) buffer, </w:t>
      </w:r>
      <w:r w:rsidRPr="003F2F72">
        <w:rPr>
          <w:rFonts w:ascii="Times New Roman" w:hAnsi="Times New Roman" w:cs="Times New Roman"/>
        </w:rPr>
        <w:t>separated by the Au/Si</w:t>
      </w:r>
      <w:r>
        <w:rPr>
          <w:rFonts w:ascii="Times New Roman" w:hAnsi="Times New Roman" w:cs="Times New Roman"/>
        </w:rPr>
        <w:t>N</w:t>
      </w:r>
      <w:r w:rsidRPr="004A777A">
        <w:rPr>
          <w:rFonts w:ascii="Times New Roman" w:hAnsi="Times New Roman" w:cs="Times New Roman"/>
          <w:vertAlign w:val="subscript"/>
        </w:rPr>
        <w:t>x</w:t>
      </w:r>
      <w:r w:rsidRPr="003F2F72">
        <w:rPr>
          <w:rFonts w:ascii="Times New Roman" w:hAnsi="Times New Roman" w:cs="Times New Roman"/>
        </w:rPr>
        <w:t xml:space="preserve"> membran</w:t>
      </w:r>
      <w:r>
        <w:rPr>
          <w:rFonts w:ascii="Times New Roman" w:hAnsi="Times New Roman" w:cs="Times New Roman"/>
        </w:rPr>
        <w:t xml:space="preserve">e. </w:t>
      </w:r>
      <w:r w:rsidRPr="00A955B6">
        <w:rPr>
          <w:rFonts w:ascii="Times New Roman" w:hAnsi="Times New Roman" w:cs="Times New Roman"/>
        </w:rPr>
        <w:t>All</w:t>
      </w:r>
      <w:r>
        <w:rPr>
          <w:rFonts w:ascii="Times New Roman" w:hAnsi="Times New Roman" w:cs="Times New Roman"/>
        </w:rPr>
        <w:t xml:space="preserve"> the translocation experiments used 10 kbp</w:t>
      </w:r>
      <w:r w:rsidRPr="00A955B6">
        <w:rPr>
          <w:rFonts w:ascii="Times New Roman" w:hAnsi="Times New Roman" w:cs="Times New Roman"/>
        </w:rPr>
        <w:t xml:space="preserve"> DNA</w:t>
      </w:r>
      <w:r>
        <w:rPr>
          <w:rFonts w:ascii="Times New Roman" w:hAnsi="Times New Roman" w:cs="Times New Roman"/>
        </w:rPr>
        <w:t>, and</w:t>
      </w:r>
      <w:r w:rsidRPr="00A955B6">
        <w:rPr>
          <w:rFonts w:ascii="Times New Roman" w:hAnsi="Times New Roman" w:cs="Times New Roman"/>
        </w:rPr>
        <w:t xml:space="preserve"> were</w:t>
      </w:r>
      <w:r>
        <w:rPr>
          <w:rFonts w:ascii="Times New Roman" w:hAnsi="Times New Roman" w:cs="Times New Roman"/>
        </w:rPr>
        <w:t xml:space="preserve"> </w:t>
      </w:r>
      <w:r w:rsidRPr="00A955B6">
        <w:rPr>
          <w:rFonts w:ascii="Times New Roman" w:hAnsi="Times New Roman" w:cs="Times New Roman"/>
        </w:rPr>
        <w:lastRenderedPageBreak/>
        <w:t>diluted t</w:t>
      </w:r>
      <w:r>
        <w:rPr>
          <w:rFonts w:ascii="Times New Roman" w:hAnsi="Times New Roman" w:cs="Times New Roman"/>
        </w:rPr>
        <w:t>o a final concentration of 1 n</w:t>
      </w:r>
      <w:r w:rsidRPr="00A955B6">
        <w:rPr>
          <w:rFonts w:ascii="Times New Roman" w:hAnsi="Times New Roman" w:cs="Times New Roman"/>
        </w:rPr>
        <w:t>M in the buffered</w:t>
      </w:r>
      <w:r>
        <w:rPr>
          <w:rFonts w:ascii="Times New Roman" w:hAnsi="Times New Roman" w:cs="Times New Roman"/>
        </w:rPr>
        <w:t xml:space="preserve"> </w:t>
      </w:r>
      <w:r w:rsidRPr="00A955B6">
        <w:rPr>
          <w:rFonts w:ascii="Times New Roman" w:hAnsi="Times New Roman" w:cs="Times New Roman"/>
        </w:rPr>
        <w:t>solution and filtered using a 0.2 μm filter</w:t>
      </w:r>
      <w:r w:rsidR="0035275B">
        <w:rPr>
          <w:rFonts w:ascii="Times New Roman" w:hAnsi="Times New Roman" w:cs="Times New Roman"/>
        </w:rPr>
        <w:t>.</w:t>
      </w:r>
      <w:r>
        <w:rPr>
          <w:rFonts w:ascii="Times New Roman" w:hAnsi="Times New Roman" w:cs="Times New Roman"/>
        </w:rPr>
        <w:t xml:space="preserve"> The pores were heated using 532 nm, 632.8, and 685 nm wavelength light, the light sources were Nd:YAG</w:t>
      </w:r>
      <w:r w:rsidRPr="003F2F72">
        <w:rPr>
          <w:rFonts w:ascii="Times New Roman" w:hAnsi="Times New Roman" w:cs="Times New Roman"/>
        </w:rPr>
        <w:t xml:space="preserve">, HeNe and diode </w:t>
      </w:r>
      <w:r>
        <w:rPr>
          <w:rFonts w:ascii="Times New Roman" w:hAnsi="Times New Roman" w:cs="Times New Roman"/>
        </w:rPr>
        <w:t>lasers respectively</w:t>
      </w:r>
      <w:r w:rsidRPr="003F2F72">
        <w:rPr>
          <w:rFonts w:ascii="Times New Roman" w:hAnsi="Times New Roman" w:cs="Times New Roman"/>
        </w:rPr>
        <w:t>. Each source was focused</w:t>
      </w:r>
      <w:r>
        <w:rPr>
          <w:rFonts w:ascii="Times New Roman" w:hAnsi="Times New Roman" w:cs="Times New Roman"/>
        </w:rPr>
        <w:t xml:space="preserve"> onto the nanopore entrance, using a</w:t>
      </w:r>
      <w:r w:rsidRPr="003F2F72">
        <w:rPr>
          <w:rFonts w:ascii="Times New Roman" w:hAnsi="Times New Roman" w:cs="Times New Roman"/>
        </w:rPr>
        <w:t xml:space="preserve"> diffraction limited spot</w:t>
      </w:r>
      <w:r>
        <w:rPr>
          <w:rFonts w:ascii="Times New Roman" w:hAnsi="Times New Roman" w:cs="Times New Roman"/>
        </w:rPr>
        <w:t xml:space="preserve"> (Ø ~ 3</w:t>
      </w:r>
      <w:r w:rsidRPr="003F2F72">
        <w:rPr>
          <w:rFonts w:ascii="Times New Roman" w:hAnsi="Times New Roman" w:cs="Times New Roman"/>
        </w:rPr>
        <w:t xml:space="preserve"> µm). </w:t>
      </w:r>
      <w:r>
        <w:rPr>
          <w:rFonts w:ascii="Times New Roman" w:hAnsi="Times New Roman" w:cs="Times New Roman"/>
        </w:rPr>
        <w:t xml:space="preserve">This fully illuminated </w:t>
      </w:r>
      <w:r w:rsidRPr="003F2F72">
        <w:rPr>
          <w:rFonts w:ascii="Times New Roman" w:hAnsi="Times New Roman" w:cs="Times New Roman"/>
        </w:rPr>
        <w:t>t</w:t>
      </w:r>
      <w:r>
        <w:rPr>
          <w:rFonts w:ascii="Times New Roman" w:hAnsi="Times New Roman" w:cs="Times New Roman"/>
        </w:rPr>
        <w:t>he bullseye/nanopore structure</w:t>
      </w:r>
      <w:r w:rsidRPr="003F2F72">
        <w:rPr>
          <w:rFonts w:ascii="Times New Roman" w:hAnsi="Times New Roman" w:cs="Times New Roman"/>
        </w:rPr>
        <w:t xml:space="preserve"> </w:t>
      </w:r>
      <w:r>
        <w:rPr>
          <w:rFonts w:ascii="Times New Roman" w:hAnsi="Times New Roman" w:cs="Times New Roman"/>
        </w:rPr>
        <w:t>with</w:t>
      </w:r>
      <w:r w:rsidRPr="003F2F72">
        <w:rPr>
          <w:rFonts w:ascii="Times New Roman" w:hAnsi="Times New Roman" w:cs="Times New Roman"/>
        </w:rPr>
        <w:t xml:space="preserve"> the Gaussian beam. </w:t>
      </w:r>
      <w:r>
        <w:rPr>
          <w:rFonts w:ascii="Times New Roman" w:hAnsi="Times New Roman" w:cs="Times New Roman"/>
        </w:rPr>
        <w:t>Each variation in laser power was accompanied by analysis using</w:t>
      </w:r>
      <w:r w:rsidRPr="003F2F72">
        <w:rPr>
          <w:rFonts w:ascii="Times New Roman" w:hAnsi="Times New Roman" w:cs="Times New Roman"/>
        </w:rPr>
        <w:t xml:space="preserve"> multiple chronoamperometric traces (ranging from −0.3 to 0.3 V </w:t>
      </w:r>
      <w:r w:rsidRPr="001C0D85">
        <w:rPr>
          <w:rFonts w:ascii="Times New Roman" w:hAnsi="Times New Roman" w:cs="Times New Roman"/>
        </w:rPr>
        <w:t>with a 0.025 V step and 1 s step</w:t>
      </w:r>
      <w:r w:rsidRPr="003F2F72">
        <w:rPr>
          <w:rFonts w:ascii="Times New Roman" w:hAnsi="Times New Roman" w:cs="Times New Roman"/>
        </w:rPr>
        <w:t xml:space="preserve"> duration)</w:t>
      </w:r>
      <w:r>
        <w:rPr>
          <w:rFonts w:ascii="Times New Roman" w:hAnsi="Times New Roman" w:cs="Times New Roman"/>
        </w:rPr>
        <w:t>, and monitoring of any translocation behaviour -</w:t>
      </w:r>
      <w:r w:rsidRPr="003F2F72">
        <w:rPr>
          <w:rFonts w:ascii="Times New Roman" w:hAnsi="Times New Roman" w:cs="Times New Roman"/>
        </w:rPr>
        <w:t xml:space="preserve"> using an A-M</w:t>
      </w:r>
      <w:r>
        <w:rPr>
          <w:rFonts w:ascii="Times New Roman" w:hAnsi="Times New Roman" w:cs="Times New Roman"/>
        </w:rPr>
        <w:t xml:space="preserve"> </w:t>
      </w:r>
      <w:r w:rsidRPr="003F2F72">
        <w:rPr>
          <w:rFonts w:ascii="Times New Roman" w:hAnsi="Times New Roman" w:cs="Times New Roman"/>
        </w:rPr>
        <w:t xml:space="preserve">2400 patch clamp amplifier, with 5 </w:t>
      </w:r>
      <w:proofErr w:type="spellStart"/>
      <w:r w:rsidRPr="003F2F72">
        <w:rPr>
          <w:rFonts w:ascii="Times New Roman" w:hAnsi="Times New Roman" w:cs="Times New Roman"/>
        </w:rPr>
        <w:t>KHz</w:t>
      </w:r>
      <w:proofErr w:type="spellEnd"/>
      <w:r w:rsidRPr="003F2F72">
        <w:rPr>
          <w:rFonts w:ascii="Times New Roman" w:hAnsi="Times New Roman" w:cs="Times New Roman"/>
        </w:rPr>
        <w:t xml:space="preserve"> Bessel filter and then sampled at 20 </w:t>
      </w:r>
      <w:proofErr w:type="spellStart"/>
      <w:r w:rsidRPr="003F2F72">
        <w:rPr>
          <w:rFonts w:ascii="Times New Roman" w:hAnsi="Times New Roman" w:cs="Times New Roman"/>
        </w:rPr>
        <w:t>KHz</w:t>
      </w:r>
      <w:proofErr w:type="spellEnd"/>
      <w:r w:rsidRPr="003F2F72">
        <w:rPr>
          <w:rFonts w:ascii="Times New Roman" w:hAnsi="Times New Roman" w:cs="Times New Roman"/>
        </w:rPr>
        <w:t xml:space="preserve"> with National</w:t>
      </w:r>
      <w:r>
        <w:rPr>
          <w:rFonts w:ascii="Times New Roman" w:hAnsi="Times New Roman" w:cs="Times New Roman"/>
        </w:rPr>
        <w:t xml:space="preserve"> </w:t>
      </w:r>
      <w:r w:rsidRPr="003F2F72">
        <w:rPr>
          <w:rFonts w:ascii="Times New Roman" w:hAnsi="Times New Roman" w:cs="Times New Roman"/>
        </w:rPr>
        <w:t xml:space="preserve">Instruments NI USB-6251 DAQ and WinWCP </w:t>
      </w:r>
      <w:r>
        <w:rPr>
          <w:rFonts w:ascii="Times New Roman" w:hAnsi="Times New Roman" w:cs="Times New Roman"/>
        </w:rPr>
        <w:t>5</w:t>
      </w:r>
      <w:r w:rsidRPr="003F2F72">
        <w:rPr>
          <w:rFonts w:ascii="Times New Roman" w:hAnsi="Times New Roman" w:cs="Times New Roman"/>
        </w:rPr>
        <w:t>.</w:t>
      </w:r>
      <w:r>
        <w:rPr>
          <w:rFonts w:ascii="Times New Roman" w:hAnsi="Times New Roman" w:cs="Times New Roman"/>
        </w:rPr>
        <w:t>11</w:t>
      </w:r>
      <w:r w:rsidRPr="003F2F72">
        <w:rPr>
          <w:rFonts w:ascii="Times New Roman" w:hAnsi="Times New Roman" w:cs="Times New Roman"/>
        </w:rPr>
        <w:t xml:space="preserve"> acquisition software. I-V plots were extracted </w:t>
      </w:r>
      <w:r>
        <w:rPr>
          <w:rFonts w:ascii="Times New Roman" w:hAnsi="Times New Roman" w:cs="Times New Roman"/>
        </w:rPr>
        <w:t xml:space="preserve">from the </w:t>
      </w:r>
      <w:r w:rsidRPr="003F2F72">
        <w:rPr>
          <w:rFonts w:ascii="Times New Roman" w:hAnsi="Times New Roman" w:cs="Times New Roman"/>
        </w:rPr>
        <w:t>chronoamperometric traces,</w:t>
      </w:r>
      <w:r>
        <w:rPr>
          <w:rFonts w:ascii="Times New Roman" w:hAnsi="Times New Roman" w:cs="Times New Roman"/>
        </w:rPr>
        <w:t xml:space="preserve"> with the</w:t>
      </w:r>
      <w:r w:rsidRPr="003F2F72">
        <w:rPr>
          <w:rFonts w:ascii="Times New Roman" w:hAnsi="Times New Roman" w:cs="Times New Roman"/>
        </w:rPr>
        <w:t xml:space="preserve"> slope yielding the nanopore conductance.</w:t>
      </w:r>
      <w:r>
        <w:rPr>
          <w:rFonts w:ascii="Times New Roman" w:hAnsi="Times New Roman" w:cs="Times New Roman"/>
        </w:rPr>
        <w:t xml:space="preserve"> </w:t>
      </w:r>
      <w:r w:rsidRPr="003F2F72">
        <w:rPr>
          <w:rFonts w:ascii="Times New Roman" w:hAnsi="Times New Roman" w:cs="Times New Roman"/>
        </w:rPr>
        <w:t>The ionic current was monitored while varying the optical de</w:t>
      </w:r>
      <w:r>
        <w:rPr>
          <w:rFonts w:ascii="Times New Roman" w:hAnsi="Times New Roman" w:cs="Times New Roman"/>
        </w:rPr>
        <w:t>nsity of the excitation source.</w:t>
      </w:r>
    </w:p>
    <w:p w14:paraId="63B011C5" w14:textId="77777777" w:rsidR="00DE01D8" w:rsidRPr="007A756D" w:rsidRDefault="00DE01D8" w:rsidP="00DE01D8">
      <w:pPr>
        <w:spacing w:after="240" w:line="360" w:lineRule="auto"/>
        <w:jc w:val="both"/>
        <w:rPr>
          <w:rFonts w:ascii="Times New Roman" w:hAnsi="Times New Roman" w:cs="Times New Roman"/>
          <w:b/>
          <w:i/>
        </w:rPr>
      </w:pPr>
      <w:r>
        <w:rPr>
          <w:rFonts w:ascii="Times New Roman" w:hAnsi="Times New Roman" w:cs="Times New Roman"/>
          <w:b/>
          <w:i/>
        </w:rPr>
        <w:t>Numerical Heat Calculations</w:t>
      </w:r>
      <w:r w:rsidRPr="007A756D">
        <w:rPr>
          <w:rFonts w:ascii="Times New Roman" w:hAnsi="Times New Roman" w:cs="Times New Roman"/>
          <w:b/>
          <w:i/>
        </w:rPr>
        <w:t>:</w:t>
      </w:r>
    </w:p>
    <w:p w14:paraId="74A6A5A8" w14:textId="77777777" w:rsidR="00DE01D8" w:rsidRPr="00880CB8" w:rsidRDefault="00DE01D8" w:rsidP="00DE01D8">
      <w:pPr>
        <w:spacing w:line="360" w:lineRule="auto"/>
        <w:jc w:val="both"/>
        <w:rPr>
          <w:rFonts w:ascii="Times New Roman" w:hAnsi="Times New Roman"/>
          <w:szCs w:val="24"/>
        </w:rPr>
      </w:pPr>
      <w:r w:rsidRPr="00880CB8">
        <w:rPr>
          <w:rFonts w:ascii="Times New Roman" w:hAnsi="Times New Roman"/>
          <w:szCs w:val="24"/>
        </w:rPr>
        <w:t>In the absence of phase transformations, the temperature distribution around optically stimulated surfaces can be described by the usual heat transfer equation:</w:t>
      </w:r>
    </w:p>
    <w:p w14:paraId="382E0356" w14:textId="77777777" w:rsidR="00DE01D8" w:rsidRPr="00880CB8" w:rsidRDefault="00DE01D8" w:rsidP="00DE01D8">
      <w:pPr>
        <w:spacing w:line="360" w:lineRule="auto"/>
        <w:ind w:left="1440"/>
        <w:jc w:val="both"/>
        <w:rPr>
          <w:rFonts w:ascii="Times New Roman" w:hAnsi="Times New Roman"/>
          <w:szCs w:val="24"/>
        </w:rPr>
      </w:pPr>
      <m:oMath>
        <m:r>
          <w:rPr>
            <w:rFonts w:ascii="Cambria Math" w:hAnsi="Cambria Math"/>
            <w:szCs w:val="24"/>
          </w:rPr>
          <m:t>ρ</m:t>
        </m:r>
        <m:d>
          <m:dPr>
            <m:ctrlPr>
              <w:rPr>
                <w:rFonts w:ascii="Cambria Math" w:hAnsi="Cambria Math"/>
                <w:i/>
                <w:szCs w:val="24"/>
              </w:rPr>
            </m:ctrlPr>
          </m:dPr>
          <m:e>
            <m:r>
              <w:rPr>
                <w:rFonts w:ascii="Cambria Math" w:hAnsi="Cambria Math"/>
                <w:szCs w:val="24"/>
              </w:rPr>
              <m:t>r</m:t>
            </m:r>
          </m:e>
        </m:d>
        <m:r>
          <w:rPr>
            <w:rFonts w:ascii="Cambria Math" w:hAnsi="Cambria Math"/>
            <w:szCs w:val="24"/>
          </w:rPr>
          <m:t>c</m:t>
        </m:r>
        <m:d>
          <m:dPr>
            <m:ctrlPr>
              <w:rPr>
                <w:rFonts w:ascii="Cambria Math" w:hAnsi="Cambria Math"/>
                <w:i/>
                <w:szCs w:val="24"/>
              </w:rPr>
            </m:ctrlPr>
          </m:dPr>
          <m:e>
            <m:r>
              <w:rPr>
                <w:rFonts w:ascii="Cambria Math" w:hAnsi="Cambria Math"/>
                <w:szCs w:val="24"/>
              </w:rPr>
              <m:t>r</m:t>
            </m:r>
          </m:e>
        </m:d>
        <m:f>
          <m:fPr>
            <m:ctrlPr>
              <w:rPr>
                <w:rFonts w:ascii="Cambria Math" w:hAnsi="Cambria Math"/>
                <w:i/>
                <w:szCs w:val="24"/>
              </w:rPr>
            </m:ctrlPr>
          </m:fPr>
          <m:num>
            <m:r>
              <w:rPr>
                <w:rFonts w:ascii="Cambria Math" w:hAnsi="Cambria Math"/>
                <w:szCs w:val="24"/>
              </w:rPr>
              <m:t>∂T(r,t)</m:t>
            </m:r>
          </m:num>
          <m:den>
            <m:r>
              <w:rPr>
                <w:rFonts w:ascii="Cambria Math" w:hAnsi="Cambria Math"/>
                <w:szCs w:val="24"/>
              </w:rPr>
              <m:t>∂t</m:t>
            </m:r>
          </m:den>
        </m:f>
        <m:r>
          <w:rPr>
            <w:rFonts w:ascii="Cambria Math" w:hAnsi="Cambria Math"/>
            <w:szCs w:val="24"/>
          </w:rPr>
          <m:t xml:space="preserve">= </m:t>
        </m:r>
        <m:r>
          <m:rPr>
            <m:sty m:val="p"/>
          </m:rPr>
          <w:rPr>
            <w:rFonts w:ascii="Cambria Math" w:hAnsi="Cambria Math"/>
            <w:szCs w:val="24"/>
          </w:rPr>
          <m:t>∇</m:t>
        </m:r>
        <m:r>
          <w:rPr>
            <w:rFonts w:ascii="Cambria Math" w:hAnsi="Cambria Math"/>
            <w:szCs w:val="24"/>
          </w:rPr>
          <m:t>k</m:t>
        </m:r>
        <m:d>
          <m:dPr>
            <m:ctrlPr>
              <w:rPr>
                <w:rFonts w:ascii="Cambria Math" w:hAnsi="Cambria Math"/>
                <w:i/>
                <w:szCs w:val="24"/>
              </w:rPr>
            </m:ctrlPr>
          </m:dPr>
          <m:e>
            <m:r>
              <w:rPr>
                <w:rFonts w:ascii="Cambria Math" w:hAnsi="Cambria Math"/>
                <w:szCs w:val="24"/>
              </w:rPr>
              <m:t>r</m:t>
            </m:r>
          </m:e>
        </m:d>
        <m:r>
          <m:rPr>
            <m:sty m:val="p"/>
          </m:rPr>
          <w:rPr>
            <w:rFonts w:ascii="Cambria Math" w:hAnsi="Cambria Math"/>
            <w:szCs w:val="24"/>
          </w:rPr>
          <m:t>∇</m:t>
        </m:r>
        <m:r>
          <w:rPr>
            <w:rFonts w:ascii="Cambria Math" w:hAnsi="Cambria Math"/>
            <w:szCs w:val="24"/>
          </w:rPr>
          <m:t>T</m:t>
        </m:r>
        <m:d>
          <m:dPr>
            <m:ctrlPr>
              <w:rPr>
                <w:rFonts w:ascii="Cambria Math" w:hAnsi="Cambria Math"/>
                <w:i/>
                <w:szCs w:val="24"/>
              </w:rPr>
            </m:ctrlPr>
          </m:dPr>
          <m:e>
            <m:r>
              <w:rPr>
                <w:rFonts w:ascii="Cambria Math" w:hAnsi="Cambria Math"/>
                <w:szCs w:val="24"/>
              </w:rPr>
              <m:t>r,t</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sub>
        </m:sSub>
        <m:r>
          <w:rPr>
            <w:rFonts w:ascii="Cambria Math" w:hAnsi="Cambria Math"/>
            <w:szCs w:val="24"/>
          </w:rPr>
          <m:t>(r,t)</m:t>
        </m:r>
      </m:oMath>
      <w:r w:rsidRPr="00880CB8">
        <w:rPr>
          <w:rFonts w:ascii="Times New Roman" w:hAnsi="Times New Roman"/>
          <w:szCs w:val="24"/>
        </w:rPr>
        <w:t xml:space="preserve">     </w:t>
      </w:r>
      <w:r w:rsidRPr="00880CB8">
        <w:rPr>
          <w:rFonts w:ascii="Times New Roman" w:hAnsi="Times New Roman"/>
          <w:szCs w:val="24"/>
        </w:rPr>
        <w:tab/>
      </w:r>
      <w:r w:rsidRPr="00880CB8">
        <w:rPr>
          <w:rFonts w:ascii="Times New Roman" w:hAnsi="Times New Roman"/>
          <w:szCs w:val="24"/>
        </w:rPr>
        <w:tab/>
      </w:r>
      <w:r w:rsidRPr="00880CB8">
        <w:rPr>
          <w:rFonts w:ascii="Times New Roman" w:hAnsi="Times New Roman"/>
          <w:szCs w:val="24"/>
        </w:rPr>
        <w:tab/>
        <w:t xml:space="preserve"> (1)</w:t>
      </w:r>
    </w:p>
    <w:p w14:paraId="5842C3E5" w14:textId="77777777" w:rsidR="00DE01D8" w:rsidRPr="00880CB8" w:rsidRDefault="00DE01D8" w:rsidP="00DE01D8">
      <w:pPr>
        <w:spacing w:line="360" w:lineRule="auto"/>
        <w:jc w:val="both"/>
        <w:rPr>
          <w:rFonts w:ascii="Times New Roman" w:hAnsi="Times New Roman"/>
          <w:szCs w:val="24"/>
        </w:rPr>
      </w:pPr>
      <w:r w:rsidRPr="00880CB8">
        <w:rPr>
          <w:rFonts w:ascii="Times New Roman" w:hAnsi="Times New Roman"/>
          <w:szCs w:val="24"/>
        </w:rPr>
        <w:t>where r and t are the coordinate and time, T(r,t) is the local temperature, and the material parameters ρ(r), c(r) and k(r) are the mass density, specific heat, and thermal conductivity, respectively. The solution of Equation (1) has a transient state, and after a characteristic time, it reaches its steady state</w:t>
      </w:r>
      <w:r>
        <w:rPr>
          <w:rFonts w:ascii="Times New Roman" w:hAnsi="Times New Roman"/>
          <w:szCs w:val="24"/>
        </w:rPr>
        <w:t xml:space="preserve"> [1-4]</w:t>
      </w:r>
      <w:r w:rsidRPr="00880CB8">
        <w:rPr>
          <w:rFonts w:ascii="Times New Roman" w:hAnsi="Times New Roman"/>
          <w:szCs w:val="24"/>
        </w:rPr>
        <w:t xml:space="preserve"> </w:t>
      </w:r>
      <w:r w:rsidRPr="00880CB8">
        <w:rPr>
          <w:rFonts w:ascii="Times New Roman" w:hAnsi="Times New Roman"/>
          <w:szCs w:val="24"/>
          <w:vertAlign w:val="superscript"/>
        </w:rPr>
        <w:t>refs</w:t>
      </w:r>
      <w:r w:rsidRPr="00880CB8">
        <w:rPr>
          <w:rFonts w:ascii="Times New Roman" w:hAnsi="Times New Roman"/>
          <w:szCs w:val="24"/>
        </w:rPr>
        <w:t>. Thermal processes in metals are fast, which means that a steady state is rapidly reached for typical incident powers and metal surface dimensions</w:t>
      </w:r>
      <w:r>
        <w:rPr>
          <w:rFonts w:ascii="Times New Roman" w:hAnsi="Times New Roman"/>
          <w:szCs w:val="24"/>
        </w:rPr>
        <w:t xml:space="preserve"> [5,6]</w:t>
      </w:r>
      <w:r w:rsidRPr="00880CB8">
        <w:rPr>
          <w:rFonts w:ascii="Times New Roman" w:hAnsi="Times New Roman"/>
          <w:szCs w:val="24"/>
        </w:rPr>
        <w:t xml:space="preserve">. The function </w:t>
      </w:r>
      <w:proofErr w:type="spellStart"/>
      <w:r w:rsidRPr="00880CB8">
        <w:rPr>
          <w:rFonts w:ascii="Times New Roman" w:hAnsi="Times New Roman"/>
          <w:szCs w:val="24"/>
        </w:rPr>
        <w:t>Q</w:t>
      </w:r>
      <w:r w:rsidRPr="00880CB8">
        <w:rPr>
          <w:rFonts w:ascii="Times New Roman" w:hAnsi="Times New Roman"/>
          <w:szCs w:val="24"/>
          <w:vertAlign w:val="subscript"/>
        </w:rPr>
        <w:t>e</w:t>
      </w:r>
      <w:proofErr w:type="spellEnd"/>
      <w:r w:rsidRPr="00880CB8">
        <w:rPr>
          <w:rFonts w:ascii="Times New Roman" w:hAnsi="Times New Roman"/>
          <w:szCs w:val="24"/>
        </w:rPr>
        <w:t>(</w:t>
      </w:r>
      <w:proofErr w:type="spellStart"/>
      <w:r w:rsidRPr="00880CB8">
        <w:rPr>
          <w:rFonts w:ascii="Times New Roman" w:hAnsi="Times New Roman"/>
          <w:szCs w:val="24"/>
        </w:rPr>
        <w:t>r,t</w:t>
      </w:r>
      <w:proofErr w:type="spellEnd"/>
      <w:r w:rsidRPr="00880CB8">
        <w:rPr>
          <w:rFonts w:ascii="Times New Roman" w:hAnsi="Times New Roman"/>
          <w:szCs w:val="24"/>
        </w:rPr>
        <w:t>) represents an energy (heat) source coming from light dissipation (EM losses) in the materia</w:t>
      </w:r>
      <w:r>
        <w:rPr>
          <w:rFonts w:ascii="Times New Roman" w:hAnsi="Times New Roman"/>
          <w:szCs w:val="24"/>
        </w:rPr>
        <w:t>l</w:t>
      </w:r>
      <w:r w:rsidRPr="00880CB8">
        <w:rPr>
          <w:rFonts w:ascii="Times New Roman" w:hAnsi="Times New Roman"/>
          <w:szCs w:val="24"/>
        </w:rPr>
        <w:t>s (see ref</w:t>
      </w:r>
      <w:r>
        <w:rPr>
          <w:rFonts w:ascii="Times New Roman" w:hAnsi="Times New Roman"/>
          <w:szCs w:val="24"/>
        </w:rPr>
        <w:t>s</w:t>
      </w:r>
      <w:r w:rsidRPr="00880CB8">
        <w:rPr>
          <w:rFonts w:ascii="Times New Roman" w:hAnsi="Times New Roman"/>
          <w:szCs w:val="24"/>
        </w:rPr>
        <w:t xml:space="preserve">. </w:t>
      </w:r>
      <w:r>
        <w:rPr>
          <w:rFonts w:ascii="Times New Roman" w:hAnsi="Times New Roman"/>
          <w:szCs w:val="24"/>
        </w:rPr>
        <w:t xml:space="preserve">[7,8] </w:t>
      </w:r>
      <w:r w:rsidRPr="00880CB8">
        <w:rPr>
          <w:rFonts w:ascii="Times New Roman" w:hAnsi="Times New Roman"/>
          <w:szCs w:val="24"/>
        </w:rPr>
        <w:t>for more details):</w:t>
      </w:r>
    </w:p>
    <w:p w14:paraId="1462173D" w14:textId="77777777" w:rsidR="00DE01D8" w:rsidRPr="00880CB8" w:rsidRDefault="00DE01D8" w:rsidP="00DE01D8">
      <w:pPr>
        <w:spacing w:line="360" w:lineRule="auto"/>
        <w:jc w:val="both"/>
        <w:rPr>
          <w:rFonts w:ascii="Times New Roman" w:hAnsi="Times New Roman"/>
          <w:szCs w:val="24"/>
        </w:rPr>
      </w:pPr>
      <w:r w:rsidRPr="00880CB8">
        <w:rPr>
          <w:rFonts w:ascii="Times New Roman" w:hAnsi="Times New Roman"/>
          <w:szCs w:val="24"/>
        </w:rPr>
        <w:t>In our case, the whole process of light absorption and subsequent heat transfer between the nanostructure and the surrounding medium has been modelled by means of finite element simulations. For easy implementation and reliability of the solution, we have chosen Comsol Multiphysics 4.3a (Comsol Inc., Burlington, MA), which provides state-of-the-art routines to solve partial differential equations (PDEs). In our simulations, we have assumed the</w:t>
      </w:r>
      <w:r>
        <w:rPr>
          <w:rFonts w:ascii="Times New Roman" w:hAnsi="Times New Roman"/>
          <w:szCs w:val="24"/>
        </w:rPr>
        <w:t xml:space="preserve"> EM losses from the light-matter interaction </w:t>
      </w:r>
      <w:r w:rsidRPr="00880CB8">
        <w:rPr>
          <w:rFonts w:ascii="Times New Roman" w:hAnsi="Times New Roman"/>
          <w:szCs w:val="24"/>
        </w:rPr>
        <w:t>as the only heat source. We furthermore and unless otherwise stated</w:t>
      </w:r>
      <w:r>
        <w:rPr>
          <w:rFonts w:ascii="Times New Roman" w:hAnsi="Times New Roman"/>
          <w:szCs w:val="24"/>
        </w:rPr>
        <w:t xml:space="preserve"> made the adiabatic assumption</w:t>
      </w:r>
      <w:r w:rsidRPr="00880CB8">
        <w:rPr>
          <w:rFonts w:ascii="Times New Roman" w:hAnsi="Times New Roman"/>
          <w:szCs w:val="24"/>
        </w:rPr>
        <w:t>,</w:t>
      </w:r>
      <w:r>
        <w:rPr>
          <w:rFonts w:ascii="Times New Roman" w:hAnsi="Times New Roman"/>
          <w:szCs w:val="24"/>
        </w:rPr>
        <w:t xml:space="preserve"> that is, we</w:t>
      </w:r>
      <w:r w:rsidRPr="00880CB8">
        <w:rPr>
          <w:rFonts w:ascii="Times New Roman" w:hAnsi="Times New Roman"/>
          <w:szCs w:val="24"/>
        </w:rPr>
        <w:t xml:space="preserve"> have assumed that the EM cycle time</w:t>
      </w:r>
      <w:r>
        <w:rPr>
          <w:rFonts w:ascii="Times New Roman" w:hAnsi="Times New Roman"/>
          <w:szCs w:val="24"/>
        </w:rPr>
        <w:t xml:space="preserve"> </w:t>
      </w:r>
      <w:r w:rsidRPr="00D07B66">
        <w:rPr>
          <w:rFonts w:ascii="Times New Roman" w:hAnsi="Times New Roman"/>
          <w:szCs w:val="24"/>
        </w:rPr>
        <w:t>(</w:t>
      </w:r>
      <w:r w:rsidRPr="00D07B66">
        <w:rPr>
          <w:rFonts w:ascii="Times New Roman" w:hAnsi="Times New Roman" w:hint="eastAsia"/>
          <w:szCs w:val="24"/>
        </w:rPr>
        <w:t>≈</w:t>
      </w:r>
      <w:r w:rsidRPr="00D07B66">
        <w:rPr>
          <w:rFonts w:ascii="Times New Roman" w:hAnsi="Times New Roman"/>
          <w:szCs w:val="24"/>
        </w:rPr>
        <w:t xml:space="preserve">femtoseconds) </w:t>
      </w:r>
      <w:r w:rsidRPr="00880CB8">
        <w:rPr>
          <w:rFonts w:ascii="Times New Roman" w:hAnsi="Times New Roman"/>
          <w:szCs w:val="24"/>
        </w:rPr>
        <w:t>is short compared to the thermal time scale</w:t>
      </w:r>
      <w:r>
        <w:rPr>
          <w:rFonts w:ascii="Times New Roman" w:hAnsi="Times New Roman"/>
          <w:szCs w:val="24"/>
        </w:rPr>
        <w:t xml:space="preserve"> </w:t>
      </w:r>
      <w:r w:rsidRPr="00D07B66">
        <w:rPr>
          <w:rFonts w:ascii="Times New Roman" w:hAnsi="Times New Roman"/>
          <w:szCs w:val="24"/>
        </w:rPr>
        <w:t>(</w:t>
      </w:r>
      <w:r w:rsidRPr="00D07B66">
        <w:rPr>
          <w:rFonts w:ascii="Times New Roman" w:hAnsi="Times New Roman" w:hint="eastAsia"/>
          <w:szCs w:val="24"/>
        </w:rPr>
        <w:t>≈</w:t>
      </w:r>
      <w:r>
        <w:rPr>
          <w:rFonts w:ascii="Times New Roman" w:hAnsi="Times New Roman"/>
          <w:szCs w:val="24"/>
        </w:rPr>
        <w:t>nano</w:t>
      </w:r>
      <w:r w:rsidRPr="00D07B66">
        <w:rPr>
          <w:rFonts w:ascii="Times New Roman" w:hAnsi="Times New Roman"/>
          <w:szCs w:val="24"/>
        </w:rPr>
        <w:t>seconds</w:t>
      </w:r>
      <w:r>
        <w:rPr>
          <w:rFonts w:ascii="Times New Roman" w:hAnsi="Times New Roman"/>
          <w:szCs w:val="24"/>
        </w:rPr>
        <w:t>)</w:t>
      </w:r>
      <w:r w:rsidRPr="00880CB8">
        <w:rPr>
          <w:rFonts w:ascii="Times New Roman" w:hAnsi="Times New Roman"/>
          <w:szCs w:val="24"/>
        </w:rPr>
        <w:t xml:space="preserve">. In order to take into account heat dissipation in our simulation </w:t>
      </w:r>
      <w:r>
        <w:rPr>
          <w:rFonts w:ascii="Times New Roman" w:hAnsi="Times New Roman"/>
          <w:szCs w:val="24"/>
        </w:rPr>
        <w:t>area</w:t>
      </w:r>
      <w:r w:rsidRPr="00880CB8">
        <w:rPr>
          <w:rFonts w:ascii="Times New Roman" w:hAnsi="Times New Roman"/>
          <w:szCs w:val="24"/>
        </w:rPr>
        <w:t>, we used a heat flux node across the outer boundaries, defined by the equation:</w:t>
      </w:r>
    </w:p>
    <w:p w14:paraId="122239FB" w14:textId="77777777" w:rsidR="00DE01D8" w:rsidRPr="00880CB8" w:rsidRDefault="00DE01D8" w:rsidP="00DE01D8">
      <w:pPr>
        <w:spacing w:line="360" w:lineRule="auto"/>
        <w:jc w:val="both"/>
        <w:rPr>
          <w:rFonts w:ascii="Times New Roman" w:hAnsi="Times New Roman"/>
          <w:szCs w:val="24"/>
        </w:rPr>
      </w:pPr>
      <w:r w:rsidRPr="00880CB8">
        <w:rPr>
          <w:rFonts w:ascii="Times New Roman" w:hAnsi="Times New Roman"/>
          <w:szCs w:val="24"/>
        </w:rPr>
        <w:tab/>
      </w:r>
      <w:r w:rsidRPr="00880CB8">
        <w:rPr>
          <w:rFonts w:ascii="Times New Roman" w:hAnsi="Times New Roman"/>
          <w:szCs w:val="24"/>
        </w:rPr>
        <w:tab/>
        <w:t xml:space="preserve">                       </w:t>
      </w:r>
      <w:r w:rsidRPr="00880CB8">
        <w:rPr>
          <w:rFonts w:ascii="Times New Roman" w:hAnsi="Times New Roman"/>
          <w:szCs w:val="24"/>
        </w:rPr>
        <w:tab/>
      </w:r>
      <m:oMath>
        <m:sSub>
          <m:sSubPr>
            <m:ctrlPr>
              <w:rPr>
                <w:rFonts w:ascii="Cambria Math" w:hAnsi="Cambria Math"/>
                <w:szCs w:val="24"/>
              </w:rPr>
            </m:ctrlPr>
          </m:sSubPr>
          <m:e>
            <m:r>
              <w:rPr>
                <w:rFonts w:ascii="Cambria Math" w:hAnsi="Cambria Math"/>
                <w:szCs w:val="24"/>
              </w:rPr>
              <m:t>q</m:t>
            </m:r>
          </m:e>
          <m:sub>
            <m:r>
              <m:rPr>
                <m:sty m:val="p"/>
              </m:rPr>
              <w:rPr>
                <w:rFonts w:ascii="Cambria Math" w:hAnsi="Cambria Math"/>
                <w:szCs w:val="24"/>
              </w:rPr>
              <m:t>0</m:t>
            </m:r>
          </m:sub>
        </m:sSub>
        <m:r>
          <m:rPr>
            <m:sty m:val="p"/>
          </m:rPr>
          <w:rPr>
            <w:rFonts w:ascii="Cambria Math" w:hAnsi="Cambria Math"/>
            <w:szCs w:val="24"/>
          </w:rPr>
          <m:t>=</m:t>
        </m:r>
        <m:r>
          <w:rPr>
            <w:rFonts w:ascii="Cambria Math" w:hAnsi="Cambria Math"/>
            <w:szCs w:val="24"/>
          </w:rPr>
          <m:t>h</m:t>
        </m:r>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ext</m:t>
            </m:r>
          </m:sub>
        </m:sSub>
        <m:r>
          <m:rPr>
            <m:sty m:val="p"/>
          </m:rPr>
          <w:rPr>
            <w:rFonts w:ascii="Cambria Math" w:hAnsi="Cambria Math"/>
            <w:szCs w:val="24"/>
          </w:rPr>
          <m:t>-</m:t>
        </m:r>
        <m:r>
          <w:rPr>
            <w:rFonts w:ascii="Cambria Math" w:hAnsi="Cambria Math"/>
            <w:szCs w:val="24"/>
          </w:rPr>
          <m:t>T</m:t>
        </m:r>
        <m:r>
          <m:rPr>
            <m:sty m:val="p"/>
          </m:rPr>
          <w:rPr>
            <w:rFonts w:ascii="Cambria Math" w:hAnsi="Cambria Math"/>
            <w:szCs w:val="24"/>
          </w:rPr>
          <m:t>)</m:t>
        </m:r>
      </m:oMath>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(2</w:t>
      </w:r>
      <w:r w:rsidRPr="00880CB8">
        <w:rPr>
          <w:rFonts w:ascii="Times New Roman" w:hAnsi="Times New Roman"/>
          <w:szCs w:val="24"/>
        </w:rPr>
        <w:t>)</w:t>
      </w:r>
    </w:p>
    <w:p w14:paraId="5DD1848D" w14:textId="36AF6F6B" w:rsidR="00DE01D8" w:rsidRDefault="00DE01D8" w:rsidP="00DE01D8">
      <w:pPr>
        <w:spacing w:line="360" w:lineRule="auto"/>
        <w:jc w:val="both"/>
        <w:rPr>
          <w:rFonts w:ascii="Times New Roman" w:hAnsi="Times New Roman"/>
          <w:szCs w:val="24"/>
        </w:rPr>
      </w:pPr>
      <w:r w:rsidRPr="00880CB8">
        <w:rPr>
          <w:rFonts w:ascii="Times New Roman" w:hAnsi="Times New Roman"/>
          <w:szCs w:val="24"/>
        </w:rPr>
        <w:t>where h is the heat transfer coefficient of each medium, dependent on the geometry, material and the ambient flow conditions, T</w:t>
      </w:r>
      <w:r w:rsidRPr="00880CB8">
        <w:rPr>
          <w:rFonts w:ascii="Times New Roman" w:hAnsi="Times New Roman"/>
          <w:szCs w:val="24"/>
          <w:vertAlign w:val="subscript"/>
        </w:rPr>
        <w:t>ext</w:t>
      </w:r>
      <w:r w:rsidRPr="00880CB8">
        <w:rPr>
          <w:rFonts w:ascii="Times New Roman" w:hAnsi="Times New Roman"/>
          <w:szCs w:val="24"/>
        </w:rPr>
        <w:t xml:space="preserve"> is the external temperature (assumed to be the same as the initial </w:t>
      </w:r>
      <w:r w:rsidRPr="00880CB8">
        <w:rPr>
          <w:rFonts w:ascii="Times New Roman" w:hAnsi="Times New Roman"/>
          <w:szCs w:val="24"/>
        </w:rPr>
        <w:lastRenderedPageBreak/>
        <w:t>temperature of the system), and T is the temperature of the system. The heat transfer coefficient h can often be estimated by dividing the thermal conductivity of the convection fluid by a length scale</w:t>
      </w:r>
      <w:r>
        <w:rPr>
          <w:rFonts w:ascii="Times New Roman" w:hAnsi="Times New Roman"/>
          <w:szCs w:val="24"/>
        </w:rPr>
        <w:t xml:space="preserve"> [9]</w:t>
      </w:r>
      <w:r w:rsidRPr="00880CB8">
        <w:rPr>
          <w:rFonts w:ascii="Times New Roman" w:hAnsi="Times New Roman"/>
          <w:szCs w:val="24"/>
        </w:rPr>
        <w:t>.</w:t>
      </w:r>
    </w:p>
    <w:p w14:paraId="03522D79" w14:textId="3C842808" w:rsidR="00AD78F2" w:rsidRPr="00AD78F2" w:rsidRDefault="00DF6DF1" w:rsidP="00DE01D8">
      <w:pPr>
        <w:spacing w:line="360" w:lineRule="auto"/>
        <w:jc w:val="both"/>
        <w:rPr>
          <w:rFonts w:ascii="Times New Roman" w:hAnsi="Times New Roman"/>
          <w:b/>
          <w:i/>
          <w:szCs w:val="24"/>
        </w:rPr>
      </w:pPr>
      <w:r>
        <w:rPr>
          <w:rFonts w:ascii="Times New Roman" w:hAnsi="Times New Roman"/>
          <w:b/>
          <w:i/>
          <w:szCs w:val="24"/>
        </w:rPr>
        <w:t>Nanopore</w:t>
      </w:r>
      <w:r w:rsidR="00AD78F2" w:rsidRPr="00AD78F2">
        <w:rPr>
          <w:rFonts w:ascii="Times New Roman" w:hAnsi="Times New Roman"/>
          <w:b/>
          <w:i/>
          <w:szCs w:val="24"/>
        </w:rPr>
        <w:t xml:space="preserve"> Estimates through Conductivity</w:t>
      </w:r>
      <w:r>
        <w:rPr>
          <w:rFonts w:ascii="Times New Roman" w:hAnsi="Times New Roman"/>
          <w:b/>
          <w:i/>
          <w:szCs w:val="24"/>
        </w:rPr>
        <w:t xml:space="preserve"> Calculations</w:t>
      </w:r>
    </w:p>
    <w:p w14:paraId="4D0A553C" w14:textId="627432FB" w:rsidR="00AD78F2" w:rsidRDefault="00AD78F2" w:rsidP="00DE01D8">
      <w:pPr>
        <w:spacing w:line="360" w:lineRule="auto"/>
        <w:jc w:val="both"/>
        <w:rPr>
          <w:rFonts w:ascii="Times New Roman" w:hAnsi="Times New Roman"/>
          <w:szCs w:val="24"/>
        </w:rPr>
      </w:pPr>
      <w:r>
        <w:rPr>
          <w:rFonts w:ascii="Times New Roman" w:hAnsi="Times New Roman"/>
          <w:szCs w:val="24"/>
        </w:rPr>
        <w:t>The</w:t>
      </w:r>
      <w:r w:rsidR="00E258D5">
        <w:rPr>
          <w:rFonts w:ascii="Times New Roman" w:hAnsi="Times New Roman"/>
          <w:szCs w:val="24"/>
        </w:rPr>
        <w:t xml:space="preserve"> electrical</w:t>
      </w:r>
      <w:r>
        <w:rPr>
          <w:rFonts w:ascii="Times New Roman" w:hAnsi="Times New Roman"/>
          <w:szCs w:val="24"/>
        </w:rPr>
        <w:t xml:space="preserve"> conductivity </w:t>
      </w:r>
      <w:r w:rsidR="00E258D5">
        <w:rPr>
          <w:rFonts w:ascii="Times New Roman" w:hAnsi="Times New Roman"/>
          <w:szCs w:val="24"/>
        </w:rPr>
        <w:t>of the nanopore</w:t>
      </w:r>
      <w:r>
        <w:rPr>
          <w:rFonts w:ascii="Times New Roman" w:hAnsi="Times New Roman"/>
          <w:szCs w:val="24"/>
        </w:rPr>
        <w:t xml:space="preserve"> </w:t>
      </w:r>
      <w:r w:rsidR="00E258D5">
        <w:rPr>
          <w:rFonts w:ascii="Times New Roman" w:hAnsi="Times New Roman"/>
          <w:szCs w:val="24"/>
        </w:rPr>
        <w:t xml:space="preserve">can be used to estimate approximate pore diameter. This incorporates the following assumptions; (i) the nanopore is uniform cylindrical hole transecting the free-standing membrane, (ii) the nanopore is the only source of resistance in the circuit, and (iii) the electrolyte solution is </w:t>
      </w:r>
      <w:r w:rsidR="00DF6DF1">
        <w:rPr>
          <w:rFonts w:ascii="Times New Roman" w:hAnsi="Times New Roman"/>
          <w:szCs w:val="24"/>
        </w:rPr>
        <w:t xml:space="preserve">fixed at </w:t>
      </w:r>
      <w:r w:rsidR="00E258D5">
        <w:rPr>
          <w:rFonts w:ascii="Times New Roman" w:hAnsi="Times New Roman"/>
          <w:szCs w:val="24"/>
        </w:rPr>
        <w:t>100 mM KCl at</w:t>
      </w:r>
      <w:r w:rsidR="00DF6DF1">
        <w:rPr>
          <w:rFonts w:ascii="Times New Roman" w:hAnsi="Times New Roman"/>
          <w:szCs w:val="24"/>
        </w:rPr>
        <w:t xml:space="preserve"> a temperature of</w:t>
      </w:r>
      <w:r w:rsidR="00E258D5">
        <w:rPr>
          <w:rFonts w:ascii="Times New Roman" w:hAnsi="Times New Roman"/>
          <w:szCs w:val="24"/>
        </w:rPr>
        <w:t xml:space="preserve"> 2</w:t>
      </w:r>
      <w:r w:rsidR="00F45261">
        <w:rPr>
          <w:rFonts w:ascii="Times New Roman" w:hAnsi="Times New Roman"/>
          <w:szCs w:val="24"/>
        </w:rPr>
        <w:t>0</w:t>
      </w:r>
      <w:r w:rsidR="00E258D5">
        <w:rPr>
          <w:rFonts w:ascii="Times New Roman" w:hAnsi="Times New Roman" w:cs="Times New Roman"/>
          <w:szCs w:val="24"/>
        </w:rPr>
        <w:t>°</w:t>
      </w:r>
      <w:r w:rsidR="00E258D5">
        <w:rPr>
          <w:rFonts w:ascii="Times New Roman" w:hAnsi="Times New Roman"/>
          <w:szCs w:val="24"/>
        </w:rPr>
        <w:t>C. The following equation</w:t>
      </w:r>
      <w:r w:rsidR="00F45261">
        <w:rPr>
          <w:rFonts w:ascii="Times New Roman" w:hAnsi="Times New Roman"/>
          <w:szCs w:val="24"/>
        </w:rPr>
        <w:t xml:space="preserve"> (3)</w:t>
      </w:r>
      <w:r w:rsidR="00E258D5">
        <w:rPr>
          <w:rFonts w:ascii="Times New Roman" w:hAnsi="Times New Roman"/>
          <w:szCs w:val="24"/>
        </w:rPr>
        <w:t xml:space="preserve"> is used to estimate the cross-sectional area of the nanopore:</w:t>
      </w:r>
    </w:p>
    <w:p w14:paraId="1FD5CDB4" w14:textId="05A4BFA7" w:rsidR="00E258D5" w:rsidRDefault="00E258D5" w:rsidP="00F45261">
      <w:pPr>
        <w:spacing w:line="360" w:lineRule="auto"/>
        <w:ind w:left="720" w:firstLine="720"/>
        <w:jc w:val="center"/>
        <w:rPr>
          <w:rFonts w:ascii="Times New Roman" w:hAnsi="Times New Roman" w:cs="Times New Roman"/>
          <w:szCs w:val="24"/>
        </w:rPr>
      </w:pPr>
      <w:r w:rsidRPr="00E258D5">
        <w:rPr>
          <w:rFonts w:ascii="Times New Roman" w:hAnsi="Times New Roman"/>
          <w:b/>
          <w:szCs w:val="24"/>
        </w:rPr>
        <w:t>A</w:t>
      </w:r>
      <w:r>
        <w:rPr>
          <w:rFonts w:ascii="Times New Roman" w:hAnsi="Times New Roman"/>
          <w:szCs w:val="24"/>
        </w:rPr>
        <w:t xml:space="preserve"> = </w:t>
      </w:r>
      <w:r w:rsidRPr="00E258D5">
        <w:rPr>
          <w:rFonts w:ascii="Times New Roman" w:hAnsi="Times New Roman"/>
          <w:b/>
          <w:szCs w:val="24"/>
        </w:rPr>
        <w:t>G</w:t>
      </w:r>
      <w:r>
        <w:rPr>
          <w:rFonts w:ascii="Times New Roman" w:hAnsi="Times New Roman"/>
          <w:szCs w:val="24"/>
        </w:rPr>
        <w:t xml:space="preserve"> </w:t>
      </w:r>
      <w:r>
        <w:rPr>
          <w:rFonts w:ascii="Times New Roman" w:hAnsi="Times New Roman" w:cs="Times New Roman"/>
          <w:szCs w:val="24"/>
        </w:rPr>
        <w:t>×</w:t>
      </w:r>
      <w:r>
        <w:rPr>
          <w:rFonts w:ascii="Times New Roman" w:hAnsi="Times New Roman"/>
          <w:szCs w:val="24"/>
        </w:rPr>
        <w:t xml:space="preserve"> </w:t>
      </w:r>
      <w:r w:rsidRPr="00E258D5">
        <w:rPr>
          <w:rFonts w:ascii="Times New Roman" w:hAnsi="Times New Roman"/>
          <w:b/>
          <w:i/>
          <w:szCs w:val="24"/>
        </w:rPr>
        <w:t>l</w:t>
      </w:r>
      <w:r>
        <w:rPr>
          <w:rFonts w:ascii="Times New Roman" w:hAnsi="Times New Roman"/>
          <w:szCs w:val="24"/>
        </w:rPr>
        <w:t xml:space="preserve"> / </w:t>
      </w:r>
      <w:r w:rsidRPr="00E258D5">
        <w:rPr>
          <w:rFonts w:ascii="Times New Roman" w:hAnsi="Times New Roman" w:cs="Times New Roman"/>
          <w:b/>
          <w:szCs w:val="24"/>
        </w:rPr>
        <w:t>σ</w:t>
      </w:r>
      <w:r w:rsidR="00F45261">
        <w:rPr>
          <w:rFonts w:ascii="Times New Roman" w:hAnsi="Times New Roman" w:cs="Times New Roman"/>
          <w:szCs w:val="24"/>
        </w:rPr>
        <w:t xml:space="preserve"> </w:t>
      </w:r>
      <w:r w:rsidR="00F45261">
        <w:rPr>
          <w:rFonts w:ascii="Times New Roman" w:hAnsi="Times New Roman" w:cs="Times New Roman"/>
          <w:szCs w:val="24"/>
        </w:rPr>
        <w:tab/>
      </w:r>
      <w:r w:rsidR="00F45261">
        <w:rPr>
          <w:rFonts w:ascii="Times New Roman" w:hAnsi="Times New Roman" w:cs="Times New Roman"/>
          <w:szCs w:val="24"/>
        </w:rPr>
        <w:tab/>
      </w:r>
      <w:r w:rsidR="00F45261">
        <w:rPr>
          <w:rFonts w:ascii="Times New Roman" w:hAnsi="Times New Roman" w:cs="Times New Roman"/>
          <w:szCs w:val="24"/>
        </w:rPr>
        <w:tab/>
      </w:r>
      <w:r w:rsidR="00F45261">
        <w:rPr>
          <w:rFonts w:ascii="Times New Roman" w:hAnsi="Times New Roman" w:cs="Times New Roman"/>
          <w:szCs w:val="24"/>
        </w:rPr>
        <w:tab/>
      </w:r>
      <w:r w:rsidR="00F45261">
        <w:rPr>
          <w:rFonts w:ascii="Times New Roman" w:hAnsi="Times New Roman" w:cs="Times New Roman"/>
          <w:szCs w:val="24"/>
        </w:rPr>
        <w:tab/>
        <w:t>(3)</w:t>
      </w:r>
    </w:p>
    <w:p w14:paraId="1C591F65" w14:textId="3CB569DC" w:rsidR="00F45261" w:rsidRPr="00F45261" w:rsidRDefault="00F45261" w:rsidP="00F45261">
      <w:pPr>
        <w:spacing w:line="360" w:lineRule="auto"/>
        <w:jc w:val="both"/>
        <w:rPr>
          <w:rFonts w:ascii="Times New Roman" w:hAnsi="Times New Roman"/>
          <w:szCs w:val="24"/>
        </w:rPr>
      </w:pPr>
      <w:r w:rsidRPr="00F45261">
        <w:rPr>
          <w:rFonts w:ascii="Times New Roman" w:hAnsi="Times New Roman"/>
          <w:szCs w:val="24"/>
        </w:rPr>
        <w:t>Where</w:t>
      </w:r>
      <w:r>
        <w:rPr>
          <w:rFonts w:ascii="Times New Roman" w:hAnsi="Times New Roman"/>
          <w:szCs w:val="24"/>
        </w:rPr>
        <w:t xml:space="preserve"> </w:t>
      </w:r>
      <w:r w:rsidRPr="00F45261">
        <w:rPr>
          <w:rFonts w:ascii="Times New Roman" w:hAnsi="Times New Roman"/>
          <w:b/>
          <w:szCs w:val="24"/>
        </w:rPr>
        <w:t>A</w:t>
      </w:r>
      <w:r>
        <w:rPr>
          <w:rFonts w:ascii="Times New Roman" w:hAnsi="Times New Roman"/>
          <w:szCs w:val="24"/>
        </w:rPr>
        <w:t xml:space="preserve"> is the cross-sectional area, </w:t>
      </w:r>
      <w:r w:rsidRPr="00F45261">
        <w:rPr>
          <w:rFonts w:ascii="Times New Roman" w:hAnsi="Times New Roman"/>
          <w:b/>
          <w:szCs w:val="24"/>
        </w:rPr>
        <w:t>G</w:t>
      </w:r>
      <w:r>
        <w:rPr>
          <w:rFonts w:ascii="Times New Roman" w:hAnsi="Times New Roman"/>
          <w:szCs w:val="24"/>
        </w:rPr>
        <w:t xml:space="preserve"> is the electrical conductance of the nanopore, </w:t>
      </w:r>
      <w:r w:rsidRPr="00F45261">
        <w:rPr>
          <w:rFonts w:ascii="Times New Roman" w:hAnsi="Times New Roman"/>
          <w:b/>
          <w:i/>
          <w:szCs w:val="24"/>
        </w:rPr>
        <w:t>l</w:t>
      </w:r>
      <w:r>
        <w:rPr>
          <w:rFonts w:ascii="Times New Roman" w:hAnsi="Times New Roman"/>
          <w:szCs w:val="24"/>
        </w:rPr>
        <w:t xml:space="preserve"> is the length of the nanopore, and </w:t>
      </w:r>
      <w:r w:rsidRPr="00F45261">
        <w:rPr>
          <w:rFonts w:ascii="Times New Roman" w:hAnsi="Times New Roman" w:cs="Times New Roman"/>
          <w:b/>
          <w:szCs w:val="24"/>
        </w:rPr>
        <w:t>σ</w:t>
      </w:r>
      <w:r>
        <w:rPr>
          <w:rFonts w:ascii="Times New Roman" w:hAnsi="Times New Roman"/>
          <w:szCs w:val="24"/>
        </w:rPr>
        <w:t xml:space="preserve"> is the conductivity of the electrolyte. The nanopore conductivity is experimentally measured at 0.54 nS, the length is 70 nm (total of the layered membrane; 50nm gold / 20 nm SiN</w:t>
      </w:r>
      <w:r w:rsidRPr="00F45261">
        <w:rPr>
          <w:rFonts w:ascii="Times New Roman" w:hAnsi="Times New Roman"/>
          <w:szCs w:val="24"/>
          <w:vertAlign w:val="subscript"/>
        </w:rPr>
        <w:t>x</w:t>
      </w:r>
      <w:r>
        <w:rPr>
          <w:rFonts w:ascii="Times New Roman" w:hAnsi="Times New Roman"/>
          <w:szCs w:val="24"/>
        </w:rPr>
        <w:t xml:space="preserve">), and the electrolyte reference conductivity is 11.6159 </w:t>
      </w:r>
      <w:proofErr w:type="spellStart"/>
      <w:r>
        <w:rPr>
          <w:rFonts w:ascii="Times New Roman" w:hAnsi="Times New Roman"/>
          <w:szCs w:val="24"/>
        </w:rPr>
        <w:t>mS</w:t>
      </w:r>
      <w:proofErr w:type="spellEnd"/>
      <w:r>
        <w:rPr>
          <w:rFonts w:ascii="Times New Roman" w:hAnsi="Times New Roman"/>
          <w:szCs w:val="24"/>
        </w:rPr>
        <w:t>/cm. This provides an estimated area, and nanopore diameter of 32.54 nm</w:t>
      </w:r>
      <w:r w:rsidRPr="00F45261">
        <w:rPr>
          <w:rFonts w:ascii="Times New Roman" w:hAnsi="Times New Roman"/>
          <w:szCs w:val="24"/>
          <w:vertAlign w:val="superscript"/>
        </w:rPr>
        <w:t>2</w:t>
      </w:r>
      <w:r>
        <w:rPr>
          <w:rFonts w:ascii="Times New Roman" w:hAnsi="Times New Roman"/>
          <w:szCs w:val="24"/>
        </w:rPr>
        <w:t>, and 6.44 nm respectively.</w:t>
      </w:r>
    </w:p>
    <w:p w14:paraId="038676EB" w14:textId="2EF60112" w:rsidR="00055305" w:rsidRDefault="00AD78F2">
      <w:pPr>
        <w:rPr>
          <w:rFonts w:ascii="Times New Roman" w:hAnsi="Times New Roman"/>
          <w:szCs w:val="24"/>
        </w:rPr>
      </w:pPr>
      <w:r>
        <w:rPr>
          <w:rFonts w:ascii="Times New Roman" w:hAnsi="Times New Roman"/>
          <w:szCs w:val="24"/>
        </w:rPr>
        <w:br w:type="page"/>
      </w:r>
    </w:p>
    <w:p w14:paraId="7B8033B0" w14:textId="578E1133" w:rsidR="00055305" w:rsidRDefault="00123AB1" w:rsidP="00055305">
      <w:pPr>
        <w:jc w:val="center"/>
        <w:rPr>
          <w:rFonts w:ascii="Times New Roman" w:hAnsi="Times New Roman"/>
          <w:szCs w:val="24"/>
        </w:rPr>
      </w:pPr>
      <w:r>
        <w:rPr>
          <w:noProof/>
        </w:rPr>
        <w:lastRenderedPageBreak/>
        <w:drawing>
          <wp:inline distT="0" distB="0" distL="0" distR="0" wp14:anchorId="343EDEB6" wp14:editId="119C1F6C">
            <wp:extent cx="3285564" cy="6834924"/>
            <wp:effectExtent l="0" t="0" r="0" b="4445"/>
            <wp:docPr id="4" name="Picture 4" descr="C:\Users\Colin\AppData\Local\Microsoft\Windows\INetCache\Content.Word\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INetCache\Content.Word\S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2730" cy="6849831"/>
                    </a:xfrm>
                    <a:prstGeom prst="rect">
                      <a:avLst/>
                    </a:prstGeom>
                    <a:noFill/>
                    <a:ln>
                      <a:noFill/>
                    </a:ln>
                  </pic:spPr>
                </pic:pic>
              </a:graphicData>
            </a:graphic>
          </wp:inline>
        </w:drawing>
      </w:r>
    </w:p>
    <w:p w14:paraId="2E93CBA2" w14:textId="5EBC9AF5" w:rsidR="00055305" w:rsidRDefault="00055305" w:rsidP="007002B6">
      <w:pPr>
        <w:jc w:val="both"/>
        <w:rPr>
          <w:rFonts w:ascii="Times New Roman" w:hAnsi="Times New Roman"/>
          <w:szCs w:val="24"/>
        </w:rPr>
      </w:pPr>
      <w:r>
        <w:rPr>
          <w:rFonts w:ascii="Times New Roman" w:hAnsi="Times New Roman"/>
          <w:b/>
          <w:szCs w:val="24"/>
        </w:rPr>
        <w:t>Figure S1</w:t>
      </w:r>
      <w:r>
        <w:rPr>
          <w:rFonts w:ascii="Times New Roman" w:hAnsi="Times New Roman"/>
          <w:szCs w:val="24"/>
        </w:rPr>
        <w:t xml:space="preserve">. </w:t>
      </w:r>
      <w:bookmarkStart w:id="0" w:name="_Hlk493531638"/>
      <w:bookmarkStart w:id="1" w:name="_Hlk493531330"/>
      <w:r w:rsidR="007002B6">
        <w:rPr>
          <w:rFonts w:ascii="Times New Roman" w:hAnsi="Times New Roman"/>
          <w:szCs w:val="24"/>
        </w:rPr>
        <w:t>COMSOL modelling of the wavelength dependence of the (</w:t>
      </w:r>
      <w:r w:rsidR="007002B6" w:rsidRPr="007002B6">
        <w:rPr>
          <w:rFonts w:ascii="Times New Roman" w:hAnsi="Times New Roman"/>
          <w:b/>
          <w:szCs w:val="24"/>
        </w:rPr>
        <w:t>A</w:t>
      </w:r>
      <w:r w:rsidR="007002B6">
        <w:rPr>
          <w:rFonts w:ascii="Times New Roman" w:hAnsi="Times New Roman"/>
          <w:szCs w:val="24"/>
        </w:rPr>
        <w:t>) electric field enhancement, (</w:t>
      </w:r>
      <w:r w:rsidR="007002B6" w:rsidRPr="007002B6">
        <w:rPr>
          <w:rFonts w:ascii="Times New Roman" w:hAnsi="Times New Roman"/>
          <w:b/>
          <w:szCs w:val="24"/>
        </w:rPr>
        <w:t>B</w:t>
      </w:r>
      <w:r w:rsidR="007002B6">
        <w:rPr>
          <w:rFonts w:ascii="Times New Roman" w:hAnsi="Times New Roman"/>
          <w:szCs w:val="24"/>
        </w:rPr>
        <w:t>) relative absorption cross-section, and (</w:t>
      </w:r>
      <w:r w:rsidR="007002B6" w:rsidRPr="007002B6">
        <w:rPr>
          <w:rFonts w:ascii="Times New Roman" w:hAnsi="Times New Roman"/>
          <w:b/>
          <w:szCs w:val="24"/>
        </w:rPr>
        <w:t>C</w:t>
      </w:r>
      <w:r w:rsidR="007002B6">
        <w:rPr>
          <w:rFonts w:ascii="Times New Roman" w:hAnsi="Times New Roman"/>
          <w:szCs w:val="24"/>
        </w:rPr>
        <w:t>) relative temperature change</w:t>
      </w:r>
      <w:r w:rsidR="00123AB1">
        <w:rPr>
          <w:rFonts w:ascii="Times New Roman" w:hAnsi="Times New Roman"/>
          <w:szCs w:val="24"/>
        </w:rPr>
        <w:t xml:space="preserve"> (arbitrary units)</w:t>
      </w:r>
      <w:r w:rsidR="007002B6">
        <w:rPr>
          <w:rFonts w:ascii="Times New Roman" w:hAnsi="Times New Roman"/>
          <w:szCs w:val="24"/>
        </w:rPr>
        <w:t xml:space="preserve"> for the </w:t>
      </w:r>
      <w:r w:rsidR="007002B6" w:rsidRPr="007002B6">
        <w:rPr>
          <w:rFonts w:ascii="Times New Roman" w:hAnsi="Times New Roman"/>
          <w:szCs w:val="24"/>
        </w:rPr>
        <w:t>Py-SiN</w:t>
      </w:r>
      <w:r w:rsidR="007002B6" w:rsidRPr="007002B6">
        <w:rPr>
          <w:rFonts w:ascii="Times New Roman" w:hAnsi="Times New Roman"/>
          <w:szCs w:val="24"/>
          <w:vertAlign w:val="subscript"/>
        </w:rPr>
        <w:t>x</w:t>
      </w:r>
      <w:r w:rsidR="007002B6">
        <w:rPr>
          <w:rFonts w:ascii="Times New Roman" w:hAnsi="Times New Roman"/>
          <w:szCs w:val="24"/>
        </w:rPr>
        <w:t xml:space="preserve"> devices</w:t>
      </w:r>
      <w:r w:rsidR="00CA555C">
        <w:rPr>
          <w:rFonts w:ascii="Times New Roman" w:hAnsi="Times New Roman"/>
          <w:szCs w:val="24"/>
        </w:rPr>
        <w:t xml:space="preserve"> averaged over the whole nanopore</w:t>
      </w:r>
      <w:r w:rsidR="007002B6">
        <w:rPr>
          <w:rFonts w:ascii="Times New Roman" w:hAnsi="Times New Roman"/>
          <w:szCs w:val="24"/>
        </w:rPr>
        <w:t xml:space="preserve"> – provided variation in the thickness of gold film present in the milled g</w:t>
      </w:r>
      <w:r w:rsidR="00CA555C">
        <w:rPr>
          <w:rFonts w:ascii="Times New Roman" w:hAnsi="Times New Roman"/>
          <w:szCs w:val="24"/>
        </w:rPr>
        <w:t>rooves of the bullseye rings (0</w:t>
      </w:r>
      <w:r w:rsidR="007002B6">
        <w:rPr>
          <w:rFonts w:ascii="Times New Roman" w:hAnsi="Times New Roman"/>
          <w:szCs w:val="24"/>
        </w:rPr>
        <w:t>-50 nm). Such that; 50 nm indicates that no gold has been removed (i.e. no bullseye), and 0 nm represents complete removal of the gold layer. For reference</w:t>
      </w:r>
      <w:r w:rsidR="00D43119">
        <w:rPr>
          <w:rFonts w:ascii="Times New Roman" w:hAnsi="Times New Roman"/>
          <w:szCs w:val="24"/>
        </w:rPr>
        <w:t>,</w:t>
      </w:r>
      <w:r w:rsidR="007002B6">
        <w:rPr>
          <w:rFonts w:ascii="Times New Roman" w:hAnsi="Times New Roman"/>
          <w:szCs w:val="24"/>
        </w:rPr>
        <w:t xml:space="preserve"> the three laser lines are indicated on each plot (</w:t>
      </w:r>
      <w:r w:rsidR="007002B6" w:rsidRPr="00D43119">
        <w:rPr>
          <w:rFonts w:ascii="Times New Roman" w:hAnsi="Times New Roman"/>
          <w:color w:val="00B050"/>
          <w:szCs w:val="24"/>
        </w:rPr>
        <w:t xml:space="preserve">532 </w:t>
      </w:r>
      <w:r w:rsidR="007002B6">
        <w:rPr>
          <w:rFonts w:ascii="Times New Roman" w:hAnsi="Times New Roman"/>
          <w:szCs w:val="24"/>
        </w:rPr>
        <w:t xml:space="preserve">nm, </w:t>
      </w:r>
      <w:r w:rsidR="007002B6" w:rsidRPr="00D43119">
        <w:rPr>
          <w:rFonts w:ascii="Times New Roman" w:hAnsi="Times New Roman"/>
          <w:color w:val="FF0000"/>
          <w:szCs w:val="24"/>
        </w:rPr>
        <w:t xml:space="preserve">632.8 </w:t>
      </w:r>
      <w:r w:rsidR="007002B6">
        <w:rPr>
          <w:rFonts w:ascii="Times New Roman" w:hAnsi="Times New Roman"/>
          <w:szCs w:val="24"/>
        </w:rPr>
        <w:t>nm</w:t>
      </w:r>
      <w:r w:rsidR="00D43119">
        <w:rPr>
          <w:rFonts w:ascii="Times New Roman" w:hAnsi="Times New Roman"/>
          <w:szCs w:val="24"/>
        </w:rPr>
        <w:t xml:space="preserve">, and </w:t>
      </w:r>
      <w:r w:rsidR="00D43119" w:rsidRPr="00D43119">
        <w:rPr>
          <w:rFonts w:ascii="Times New Roman" w:hAnsi="Times New Roman"/>
          <w:color w:val="C00000"/>
          <w:szCs w:val="24"/>
        </w:rPr>
        <w:t xml:space="preserve">685 </w:t>
      </w:r>
      <w:r w:rsidR="00D43119">
        <w:rPr>
          <w:rFonts w:ascii="Times New Roman" w:hAnsi="Times New Roman"/>
          <w:szCs w:val="24"/>
        </w:rPr>
        <w:t>nm</w:t>
      </w:r>
      <w:r w:rsidR="007002B6">
        <w:rPr>
          <w:rFonts w:ascii="Times New Roman" w:hAnsi="Times New Roman"/>
          <w:szCs w:val="24"/>
        </w:rPr>
        <w:t>).</w:t>
      </w:r>
      <w:r w:rsidR="00D97AB7">
        <w:rPr>
          <w:rFonts w:ascii="Times New Roman" w:hAnsi="Times New Roman"/>
          <w:szCs w:val="24"/>
        </w:rPr>
        <w:t xml:space="preserve"> The simulated data is drawn from a 2D</w:t>
      </w:r>
      <w:r w:rsidR="009D5C50">
        <w:rPr>
          <w:rFonts w:ascii="Times New Roman" w:hAnsi="Times New Roman"/>
          <w:szCs w:val="24"/>
        </w:rPr>
        <w:t xml:space="preserve"> pseudo</w:t>
      </w:r>
      <w:r w:rsidR="00104448">
        <w:rPr>
          <w:rFonts w:ascii="Times New Roman" w:hAnsi="Times New Roman"/>
          <w:szCs w:val="24"/>
        </w:rPr>
        <w:t xml:space="preserve"> cross-</w:t>
      </w:r>
      <w:r w:rsidR="009D5C50">
        <w:rPr>
          <w:rFonts w:ascii="Times New Roman" w:hAnsi="Times New Roman"/>
          <w:szCs w:val="24"/>
        </w:rPr>
        <w:t>sect</w:t>
      </w:r>
      <w:r w:rsidR="009D5C50" w:rsidRPr="009D5C50">
        <w:rPr>
          <w:rFonts w:ascii="Times New Roman" w:hAnsi="Times New Roman"/>
          <w:szCs w:val="24"/>
        </w:rPr>
        <w:t>ion</w:t>
      </w:r>
      <w:r w:rsidR="009D5C50">
        <w:rPr>
          <w:rFonts w:ascii="Times New Roman" w:hAnsi="Times New Roman"/>
          <w:szCs w:val="24"/>
        </w:rPr>
        <w:t>al</w:t>
      </w:r>
      <w:r w:rsidR="00D97AB7">
        <w:rPr>
          <w:rFonts w:ascii="Times New Roman" w:hAnsi="Times New Roman"/>
          <w:szCs w:val="24"/>
        </w:rPr>
        <w:t xml:space="preserve"> model of the bullseye system</w:t>
      </w:r>
      <w:r w:rsidR="009D5C50">
        <w:rPr>
          <w:rFonts w:ascii="Times New Roman" w:hAnsi="Times New Roman"/>
          <w:szCs w:val="24"/>
        </w:rPr>
        <w:t>,</w:t>
      </w:r>
      <w:r w:rsidR="009D5C50" w:rsidRPr="009D5C50">
        <w:rPr>
          <w:rFonts w:ascii="Times New Roman" w:hAnsi="Times New Roman"/>
          <w:szCs w:val="24"/>
        </w:rPr>
        <w:t xml:space="preserve"> </w:t>
      </w:r>
      <w:r w:rsidR="009D5C50">
        <w:rPr>
          <w:rFonts w:ascii="Times New Roman" w:hAnsi="Times New Roman"/>
          <w:szCs w:val="24"/>
        </w:rPr>
        <w:t>and is an</w:t>
      </w:r>
      <w:r w:rsidR="009D5C50" w:rsidRPr="009D5C50">
        <w:rPr>
          <w:rFonts w:ascii="Times New Roman" w:hAnsi="Times New Roman"/>
          <w:szCs w:val="24"/>
        </w:rPr>
        <w:t xml:space="preserve"> artifi</w:t>
      </w:r>
      <w:r w:rsidR="000C7CA3">
        <w:rPr>
          <w:rFonts w:ascii="Times New Roman" w:hAnsi="Times New Roman"/>
          <w:szCs w:val="24"/>
        </w:rPr>
        <w:t>cial cross-</w:t>
      </w:r>
      <w:r w:rsidR="009D5C50">
        <w:rPr>
          <w:rFonts w:ascii="Times New Roman" w:hAnsi="Times New Roman"/>
          <w:szCs w:val="24"/>
        </w:rPr>
        <w:t>section which facilitates the comparison of</w:t>
      </w:r>
      <w:r w:rsidR="009D5C50" w:rsidRPr="009D5C50">
        <w:rPr>
          <w:rFonts w:ascii="Times New Roman" w:hAnsi="Times New Roman"/>
          <w:szCs w:val="24"/>
        </w:rPr>
        <w:t xml:space="preserve"> </w:t>
      </w:r>
      <w:bookmarkStart w:id="2" w:name="_GoBack"/>
      <w:r w:rsidR="009D5C50" w:rsidRPr="009D5C50">
        <w:rPr>
          <w:rFonts w:ascii="Times New Roman" w:hAnsi="Times New Roman"/>
          <w:szCs w:val="24"/>
        </w:rPr>
        <w:t>the</w:t>
      </w:r>
      <w:r w:rsidR="009D5C50">
        <w:rPr>
          <w:rFonts w:ascii="Times New Roman" w:hAnsi="Times New Roman"/>
          <w:szCs w:val="24"/>
        </w:rPr>
        <w:t xml:space="preserve"> </w:t>
      </w:r>
      <w:bookmarkEnd w:id="2"/>
      <w:r w:rsidR="009D5C50">
        <w:rPr>
          <w:rFonts w:ascii="Times New Roman" w:hAnsi="Times New Roman"/>
          <w:szCs w:val="24"/>
        </w:rPr>
        <w:t>relative</w:t>
      </w:r>
      <w:r w:rsidR="009D5C50" w:rsidRPr="009D5C50">
        <w:rPr>
          <w:rFonts w:ascii="Times New Roman" w:hAnsi="Times New Roman"/>
          <w:szCs w:val="24"/>
        </w:rPr>
        <w:t xml:space="preserve"> influence</w:t>
      </w:r>
      <w:r w:rsidR="009D5C50">
        <w:rPr>
          <w:rFonts w:ascii="Times New Roman" w:hAnsi="Times New Roman"/>
          <w:szCs w:val="24"/>
        </w:rPr>
        <w:t xml:space="preserve"> when varying the thickness of gold left in the bullseye rings. A</w:t>
      </w:r>
      <w:r w:rsidR="00D97AB7">
        <w:rPr>
          <w:rFonts w:ascii="Times New Roman" w:hAnsi="Times New Roman"/>
          <w:szCs w:val="24"/>
        </w:rPr>
        <w:t xml:space="preserve">s a </w:t>
      </w:r>
      <w:r w:rsidR="009D5C50">
        <w:rPr>
          <w:rFonts w:ascii="Times New Roman" w:hAnsi="Times New Roman"/>
          <w:szCs w:val="24"/>
        </w:rPr>
        <w:t>result,</w:t>
      </w:r>
      <w:r w:rsidR="00D97AB7">
        <w:rPr>
          <w:rFonts w:ascii="Times New Roman" w:hAnsi="Times New Roman"/>
          <w:szCs w:val="24"/>
        </w:rPr>
        <w:t xml:space="preserve"> absolute values for the absorption cross-section, and temperature cannot be</w:t>
      </w:r>
      <w:r w:rsidR="00CA555C">
        <w:rPr>
          <w:rFonts w:ascii="Times New Roman" w:hAnsi="Times New Roman"/>
          <w:szCs w:val="24"/>
        </w:rPr>
        <w:t xml:space="preserve"> fully</w:t>
      </w:r>
      <w:r w:rsidR="00D97AB7">
        <w:rPr>
          <w:rFonts w:ascii="Times New Roman" w:hAnsi="Times New Roman"/>
          <w:szCs w:val="24"/>
        </w:rPr>
        <w:t xml:space="preserve"> </w:t>
      </w:r>
      <w:r w:rsidR="001542EA">
        <w:rPr>
          <w:rFonts w:ascii="Times New Roman" w:hAnsi="Times New Roman"/>
          <w:szCs w:val="24"/>
        </w:rPr>
        <w:t>resolved – therefore relative values are provided.</w:t>
      </w:r>
      <w:r w:rsidR="00CA555C">
        <w:rPr>
          <w:rFonts w:ascii="Times New Roman" w:hAnsi="Times New Roman"/>
          <w:szCs w:val="24"/>
        </w:rPr>
        <w:t xml:space="preserve"> The 2D modelling also </w:t>
      </w:r>
      <w:r w:rsidR="003A45BE">
        <w:rPr>
          <w:rFonts w:ascii="Times New Roman" w:hAnsi="Times New Roman"/>
          <w:szCs w:val="24"/>
        </w:rPr>
        <w:t>results in slight differences in the magnitude of electric filed enhancement (provided in Figure 3A)</w:t>
      </w:r>
      <w:bookmarkEnd w:id="0"/>
      <w:r w:rsidR="003A45BE">
        <w:rPr>
          <w:rFonts w:ascii="Times New Roman" w:hAnsi="Times New Roman"/>
          <w:szCs w:val="24"/>
        </w:rPr>
        <w:t>.</w:t>
      </w:r>
    </w:p>
    <w:bookmarkEnd w:id="1"/>
    <w:p w14:paraId="5AECBD45" w14:textId="5C788004" w:rsidR="008C2849" w:rsidRDefault="008C2849" w:rsidP="007002B6">
      <w:pPr>
        <w:jc w:val="both"/>
        <w:rPr>
          <w:rFonts w:ascii="Times New Roman" w:hAnsi="Times New Roman"/>
          <w:szCs w:val="24"/>
        </w:rPr>
      </w:pPr>
      <w:r>
        <w:rPr>
          <w:noProof/>
        </w:rPr>
        <w:lastRenderedPageBreak/>
        <w:drawing>
          <wp:inline distT="0" distB="0" distL="0" distR="0" wp14:anchorId="5DB03CD9" wp14:editId="629DB2EC">
            <wp:extent cx="5731510" cy="4691761"/>
            <wp:effectExtent l="0" t="0" r="2540" b="0"/>
            <wp:docPr id="1" name="Picture 1" descr="C:\Users\Colin\AppData\Local\Microsoft\Windows\INetCache\Content.Word\New -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INetCache\Content.Word\New - S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691761"/>
                    </a:xfrm>
                    <a:prstGeom prst="rect">
                      <a:avLst/>
                    </a:prstGeom>
                    <a:noFill/>
                    <a:ln>
                      <a:noFill/>
                    </a:ln>
                  </pic:spPr>
                </pic:pic>
              </a:graphicData>
            </a:graphic>
          </wp:inline>
        </w:drawing>
      </w:r>
    </w:p>
    <w:p w14:paraId="1569E552" w14:textId="45836344" w:rsidR="008C2849" w:rsidRDefault="008C2849" w:rsidP="007002B6">
      <w:pPr>
        <w:jc w:val="both"/>
        <w:rPr>
          <w:rFonts w:ascii="Times New Roman" w:hAnsi="Times New Roman"/>
          <w:szCs w:val="24"/>
        </w:rPr>
      </w:pPr>
      <w:r>
        <w:rPr>
          <w:rFonts w:ascii="Times New Roman" w:hAnsi="Times New Roman"/>
          <w:b/>
          <w:szCs w:val="24"/>
        </w:rPr>
        <w:t>Figure S2</w:t>
      </w:r>
      <w:r>
        <w:rPr>
          <w:rFonts w:ascii="Times New Roman" w:hAnsi="Times New Roman"/>
          <w:szCs w:val="24"/>
        </w:rPr>
        <w:t>. A line plot for s</w:t>
      </w:r>
      <w:r w:rsidRPr="008C2849">
        <w:rPr>
          <w:rFonts w:ascii="Times New Roman" w:hAnsi="Times New Roman"/>
          <w:szCs w:val="24"/>
        </w:rPr>
        <w:t xml:space="preserve">imulated </w:t>
      </w:r>
      <w:r>
        <w:rPr>
          <w:rFonts w:ascii="Times New Roman" w:hAnsi="Times New Roman"/>
          <w:szCs w:val="24"/>
        </w:rPr>
        <w:t>temperature change</w:t>
      </w:r>
      <w:r w:rsidRPr="008C2849">
        <w:rPr>
          <w:rFonts w:ascii="Times New Roman" w:hAnsi="Times New Roman"/>
          <w:szCs w:val="24"/>
        </w:rPr>
        <w:t xml:space="preserve"> results</w:t>
      </w:r>
      <w:r>
        <w:rPr>
          <w:rFonts w:ascii="Times New Roman" w:hAnsi="Times New Roman"/>
          <w:szCs w:val="24"/>
        </w:rPr>
        <w:t xml:space="preserve"> for bullseye devices heated </w:t>
      </w:r>
      <w:r w:rsidR="00A15A37">
        <w:rPr>
          <w:rFonts w:ascii="Times New Roman" w:hAnsi="Times New Roman"/>
          <w:szCs w:val="24"/>
        </w:rPr>
        <w:t xml:space="preserve">using a </w:t>
      </w:r>
      <w:proofErr w:type="gramStart"/>
      <w:r w:rsidR="00A15A37">
        <w:rPr>
          <w:rFonts w:ascii="Times New Roman" w:hAnsi="Times New Roman"/>
          <w:szCs w:val="24"/>
        </w:rPr>
        <w:t xml:space="preserve">5 </w:t>
      </w:r>
      <w:r w:rsidRPr="008C2849">
        <w:rPr>
          <w:rFonts w:ascii="Times New Roman" w:hAnsi="Times New Roman"/>
          <w:szCs w:val="24"/>
        </w:rPr>
        <w:t>mW</w:t>
      </w:r>
      <w:proofErr w:type="gramEnd"/>
      <w:r w:rsidRPr="008C2849">
        <w:rPr>
          <w:rFonts w:ascii="Times New Roman" w:hAnsi="Times New Roman"/>
          <w:szCs w:val="24"/>
        </w:rPr>
        <w:t xml:space="preserve"> beam at the given wavelength, </w:t>
      </w:r>
      <w:r>
        <w:rPr>
          <w:rFonts w:ascii="Times New Roman" w:hAnsi="Times New Roman"/>
          <w:szCs w:val="24"/>
        </w:rPr>
        <w:t>and illumination width. The temperature data is taken from a 1D line that segments the diameter of the bullseye rings, and contacts the top surface of the gold layer. The steps observed in the central parts of the plot</w:t>
      </w:r>
      <w:r w:rsidR="00A15A37">
        <w:rPr>
          <w:rFonts w:ascii="Times New Roman" w:hAnsi="Times New Roman"/>
          <w:szCs w:val="24"/>
        </w:rPr>
        <w:t xml:space="preserve"> denote changes in heating behaviour caused by the presence of the rings of the bullseye structure</w:t>
      </w:r>
      <w:r w:rsidR="00D97AB7">
        <w:rPr>
          <w:rFonts w:ascii="Times New Roman" w:hAnsi="Times New Roman"/>
          <w:szCs w:val="24"/>
        </w:rPr>
        <w:t xml:space="preserve"> – i.e. a displacement of 0 is at the centre of the nanopore, in-line with the top surface of the gold</w:t>
      </w:r>
      <w:r w:rsidR="00A15A37">
        <w:rPr>
          <w:rFonts w:ascii="Times New Roman" w:hAnsi="Times New Roman"/>
          <w:szCs w:val="24"/>
        </w:rPr>
        <w:t>.</w:t>
      </w:r>
    </w:p>
    <w:p w14:paraId="195B1A75" w14:textId="045A2DE8" w:rsidR="006738C2" w:rsidRDefault="0009539C" w:rsidP="00AD78F2">
      <w:pPr>
        <w:spacing w:line="360" w:lineRule="auto"/>
        <w:jc w:val="both"/>
        <w:rPr>
          <w:rFonts w:ascii="Times New Roman" w:hAnsi="Times New Roman"/>
          <w:szCs w:val="24"/>
        </w:rPr>
      </w:pPr>
      <w:r>
        <w:rPr>
          <w:noProof/>
          <w:lang w:eastAsia="en-GB"/>
        </w:rPr>
        <w:lastRenderedPageBreak/>
        <w:drawing>
          <wp:inline distT="0" distB="0" distL="0" distR="0" wp14:anchorId="703E2719" wp14:editId="61F56298">
            <wp:extent cx="5731510" cy="4583045"/>
            <wp:effectExtent l="0" t="0" r="2540" b="8255"/>
            <wp:docPr id="3" name="Picture 3" descr="C:\Users\Colin\AppData\Local\Microsoft\Windows\INetCacheContent.Word\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INetCacheContent.Word\S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583045"/>
                    </a:xfrm>
                    <a:prstGeom prst="rect">
                      <a:avLst/>
                    </a:prstGeom>
                    <a:noFill/>
                    <a:ln>
                      <a:noFill/>
                    </a:ln>
                  </pic:spPr>
                </pic:pic>
              </a:graphicData>
            </a:graphic>
          </wp:inline>
        </w:drawing>
      </w:r>
    </w:p>
    <w:p w14:paraId="2A55B1C6" w14:textId="2479ED69" w:rsidR="00AD78F2" w:rsidRDefault="008C2849" w:rsidP="00AD78F2">
      <w:pPr>
        <w:spacing w:line="360" w:lineRule="auto"/>
        <w:jc w:val="both"/>
        <w:rPr>
          <w:rFonts w:ascii="Times New Roman" w:hAnsi="Times New Roman"/>
          <w:szCs w:val="24"/>
        </w:rPr>
      </w:pPr>
      <w:r>
        <w:rPr>
          <w:rFonts w:ascii="Times New Roman" w:hAnsi="Times New Roman"/>
          <w:b/>
          <w:szCs w:val="24"/>
        </w:rPr>
        <w:t>Figure S3</w:t>
      </w:r>
      <w:r w:rsidR="006738C2">
        <w:rPr>
          <w:rFonts w:ascii="Times New Roman" w:hAnsi="Times New Roman"/>
          <w:szCs w:val="24"/>
        </w:rPr>
        <w:t xml:space="preserve">. </w:t>
      </w:r>
      <w:r w:rsidR="00580A16">
        <w:rPr>
          <w:rFonts w:ascii="Times New Roman" w:hAnsi="Times New Roman"/>
          <w:szCs w:val="24"/>
        </w:rPr>
        <w:t>Electrical noise analysis. (</w:t>
      </w:r>
      <w:r w:rsidR="0006187B">
        <w:rPr>
          <w:rFonts w:ascii="Times New Roman" w:hAnsi="Times New Roman"/>
          <w:b/>
          <w:szCs w:val="24"/>
        </w:rPr>
        <w:t>Upper</w:t>
      </w:r>
      <w:r w:rsidR="00580A16">
        <w:rPr>
          <w:rFonts w:ascii="Times New Roman" w:hAnsi="Times New Roman"/>
          <w:szCs w:val="24"/>
        </w:rPr>
        <w:t xml:space="preserve">) Shows the change </w:t>
      </w:r>
      <w:r w:rsidR="009752BC">
        <w:rPr>
          <w:rFonts w:ascii="Times New Roman" w:hAnsi="Times New Roman"/>
          <w:szCs w:val="24"/>
        </w:rPr>
        <w:t>in the amplitude of</w:t>
      </w:r>
      <w:r w:rsidR="00580A16">
        <w:rPr>
          <w:rFonts w:ascii="Times New Roman" w:hAnsi="Times New Roman"/>
          <w:szCs w:val="24"/>
        </w:rPr>
        <w:t xml:space="preserve"> </w:t>
      </w:r>
      <w:r w:rsidR="009752BC">
        <w:rPr>
          <w:rFonts w:ascii="Times New Roman" w:hAnsi="Times New Roman"/>
          <w:szCs w:val="24"/>
        </w:rPr>
        <w:t>periodic electrical noise as the power of the</w:t>
      </w:r>
      <w:r w:rsidR="00580A16">
        <w:rPr>
          <w:rFonts w:ascii="Times New Roman" w:hAnsi="Times New Roman"/>
          <w:szCs w:val="24"/>
        </w:rPr>
        <w:t xml:space="preserve"> </w:t>
      </w:r>
      <w:r w:rsidR="006738C2">
        <w:rPr>
          <w:rFonts w:ascii="Times New Roman" w:hAnsi="Times New Roman"/>
          <w:szCs w:val="24"/>
        </w:rPr>
        <w:t xml:space="preserve">532 nm </w:t>
      </w:r>
      <w:r w:rsidR="009752BC">
        <w:rPr>
          <w:rFonts w:ascii="Times New Roman" w:hAnsi="Times New Roman"/>
          <w:szCs w:val="24"/>
        </w:rPr>
        <w:t>laser is increased. No power dependent change in noise frequency was observed. (</w:t>
      </w:r>
      <w:r w:rsidR="0006187B">
        <w:rPr>
          <w:rFonts w:ascii="Times New Roman" w:hAnsi="Times New Roman"/>
          <w:b/>
          <w:szCs w:val="24"/>
        </w:rPr>
        <w:t>Lower</w:t>
      </w:r>
      <w:r w:rsidR="009752BC">
        <w:rPr>
          <w:rFonts w:ascii="Times New Roman" w:hAnsi="Times New Roman"/>
          <w:szCs w:val="24"/>
        </w:rPr>
        <w:t xml:space="preserve">) Power spectrum density plots for the </w:t>
      </w:r>
      <w:r w:rsidR="009752BC" w:rsidRPr="007A756D">
        <w:rPr>
          <w:rFonts w:ascii="Times New Roman" w:hAnsi="Times New Roman" w:cs="Times New Roman"/>
        </w:rPr>
        <w:t>Py-SiN</w:t>
      </w:r>
      <w:r w:rsidR="009752BC" w:rsidRPr="005A1B01">
        <w:rPr>
          <w:rFonts w:ascii="Times New Roman" w:hAnsi="Times New Roman" w:cs="Times New Roman"/>
          <w:vertAlign w:val="subscript"/>
        </w:rPr>
        <w:t>x</w:t>
      </w:r>
      <w:r w:rsidR="009752BC">
        <w:rPr>
          <w:rFonts w:ascii="Times New Roman" w:hAnsi="Times New Roman"/>
          <w:szCs w:val="24"/>
        </w:rPr>
        <w:t xml:space="preserve"> devices, with no laser applied, and full power 632.8 nm and 532 nm lasers, at an applied potential of 450 mV. The broad frequency periodic noise can be clearly seen in the region between 700-</w:t>
      </w:r>
      <w:r w:rsidR="00D10C11">
        <w:rPr>
          <w:rFonts w:ascii="Times New Roman" w:hAnsi="Times New Roman"/>
          <w:szCs w:val="24"/>
        </w:rPr>
        <w:t>25</w:t>
      </w:r>
      <w:r w:rsidR="009752BC">
        <w:rPr>
          <w:rFonts w:ascii="Times New Roman" w:hAnsi="Times New Roman"/>
          <w:szCs w:val="24"/>
        </w:rPr>
        <w:t>00 Hz.</w:t>
      </w:r>
      <w:r w:rsidR="00AD78F2">
        <w:rPr>
          <w:rFonts w:ascii="Times New Roman" w:hAnsi="Times New Roman"/>
          <w:szCs w:val="24"/>
        </w:rPr>
        <w:br w:type="page"/>
      </w:r>
    </w:p>
    <w:p w14:paraId="5D749DBF" w14:textId="302D98FC" w:rsidR="0035275B" w:rsidRPr="0035275B" w:rsidRDefault="0035275B" w:rsidP="00DE01D8">
      <w:pPr>
        <w:spacing w:line="360" w:lineRule="auto"/>
        <w:jc w:val="both"/>
        <w:rPr>
          <w:rFonts w:ascii="Times New Roman" w:hAnsi="Times New Roman"/>
          <w:b/>
          <w:szCs w:val="24"/>
        </w:rPr>
      </w:pPr>
      <w:r w:rsidRPr="0035275B">
        <w:rPr>
          <w:rFonts w:ascii="Times New Roman" w:hAnsi="Times New Roman"/>
          <w:b/>
          <w:szCs w:val="24"/>
        </w:rPr>
        <w:lastRenderedPageBreak/>
        <w:t>References</w:t>
      </w:r>
    </w:p>
    <w:p w14:paraId="7519D3CF" w14:textId="77777777" w:rsidR="0035275B" w:rsidRPr="0035275B" w:rsidRDefault="0035275B" w:rsidP="0035275B">
      <w:pPr>
        <w:numPr>
          <w:ilvl w:val="0"/>
          <w:numId w:val="3"/>
        </w:numPr>
        <w:spacing w:line="360" w:lineRule="auto"/>
        <w:jc w:val="both"/>
        <w:rPr>
          <w:rFonts w:ascii="Times New Roman" w:hAnsi="Times New Roman" w:cs="Times New Roman"/>
        </w:rPr>
      </w:pPr>
      <w:proofErr w:type="spellStart"/>
      <w:r w:rsidRPr="0035275B">
        <w:rPr>
          <w:rFonts w:ascii="Times New Roman" w:hAnsi="Times New Roman" w:cs="Times New Roman"/>
        </w:rPr>
        <w:t>Baffou</w:t>
      </w:r>
      <w:proofErr w:type="spellEnd"/>
      <w:r w:rsidRPr="0035275B">
        <w:rPr>
          <w:rFonts w:ascii="Times New Roman" w:hAnsi="Times New Roman" w:cs="Times New Roman"/>
        </w:rPr>
        <w:t xml:space="preserve">, G.; </w:t>
      </w:r>
      <w:proofErr w:type="spellStart"/>
      <w:r w:rsidRPr="0035275B">
        <w:rPr>
          <w:rFonts w:ascii="Times New Roman" w:hAnsi="Times New Roman" w:cs="Times New Roman"/>
        </w:rPr>
        <w:t>Quidant</w:t>
      </w:r>
      <w:proofErr w:type="spellEnd"/>
      <w:r w:rsidRPr="0035275B">
        <w:rPr>
          <w:rFonts w:ascii="Times New Roman" w:hAnsi="Times New Roman" w:cs="Times New Roman"/>
        </w:rPr>
        <w:t xml:space="preserve">, R.; Girard, C. </w:t>
      </w:r>
      <w:r w:rsidRPr="0035275B">
        <w:rPr>
          <w:rFonts w:ascii="Times New Roman" w:hAnsi="Times New Roman" w:cs="Times New Roman"/>
          <w:bCs/>
        </w:rPr>
        <w:t>Heat generation in plasmonic nanostructures: Influence of morphology</w:t>
      </w:r>
      <w:r w:rsidRPr="0035275B">
        <w:rPr>
          <w:rFonts w:ascii="Times New Roman" w:hAnsi="Times New Roman" w:cs="Times New Roman"/>
        </w:rPr>
        <w:t xml:space="preserve">. </w:t>
      </w:r>
      <w:r w:rsidRPr="0035275B">
        <w:rPr>
          <w:rFonts w:ascii="Times New Roman" w:hAnsi="Times New Roman" w:cs="Times New Roman"/>
          <w:i/>
        </w:rPr>
        <w:t>Appl. Phys. Lett.</w:t>
      </w:r>
      <w:r w:rsidRPr="0035275B">
        <w:rPr>
          <w:rFonts w:ascii="Times New Roman" w:hAnsi="Times New Roman" w:cs="Times New Roman"/>
        </w:rPr>
        <w:t xml:space="preserve"> </w:t>
      </w:r>
      <w:r w:rsidRPr="0035275B">
        <w:rPr>
          <w:rFonts w:ascii="Times New Roman" w:hAnsi="Times New Roman" w:cs="Times New Roman"/>
          <w:b/>
        </w:rPr>
        <w:t xml:space="preserve">2009, </w:t>
      </w:r>
      <w:r w:rsidRPr="0035275B">
        <w:rPr>
          <w:rFonts w:ascii="Times New Roman" w:hAnsi="Times New Roman" w:cs="Times New Roman"/>
          <w:i/>
        </w:rPr>
        <w:t>94</w:t>
      </w:r>
      <w:r w:rsidRPr="0035275B">
        <w:rPr>
          <w:rFonts w:ascii="Times New Roman" w:hAnsi="Times New Roman" w:cs="Times New Roman"/>
        </w:rPr>
        <w:t xml:space="preserve">, 153109. </w:t>
      </w:r>
    </w:p>
    <w:p w14:paraId="7ADFA0B6" w14:textId="77777777" w:rsidR="0035275B" w:rsidRPr="0035275B" w:rsidRDefault="0035275B" w:rsidP="0035275B">
      <w:pPr>
        <w:numPr>
          <w:ilvl w:val="0"/>
          <w:numId w:val="3"/>
        </w:numPr>
        <w:spacing w:line="360" w:lineRule="auto"/>
        <w:jc w:val="both"/>
        <w:rPr>
          <w:rFonts w:ascii="Times New Roman" w:hAnsi="Times New Roman" w:cs="Times New Roman"/>
        </w:rPr>
      </w:pPr>
      <w:proofErr w:type="spellStart"/>
      <w:r w:rsidRPr="0035275B">
        <w:rPr>
          <w:rFonts w:ascii="Times New Roman" w:hAnsi="Times New Roman" w:cs="Times New Roman"/>
        </w:rPr>
        <w:t>Govorov</w:t>
      </w:r>
      <w:proofErr w:type="spellEnd"/>
      <w:r w:rsidRPr="0035275B">
        <w:rPr>
          <w:rFonts w:ascii="Times New Roman" w:hAnsi="Times New Roman" w:cs="Times New Roman"/>
        </w:rPr>
        <w:t xml:space="preserve">, A. O.; Zhang, W.; </w:t>
      </w:r>
      <w:proofErr w:type="spellStart"/>
      <w:r w:rsidRPr="0035275B">
        <w:rPr>
          <w:rFonts w:ascii="Times New Roman" w:hAnsi="Times New Roman" w:cs="Times New Roman"/>
        </w:rPr>
        <w:t>Skeini</w:t>
      </w:r>
      <w:proofErr w:type="spellEnd"/>
      <w:r w:rsidRPr="0035275B">
        <w:rPr>
          <w:rFonts w:ascii="Times New Roman" w:hAnsi="Times New Roman" w:cs="Times New Roman"/>
        </w:rPr>
        <w:t xml:space="preserve">, T.; Richardson, H. H.; Lee, J.; </w:t>
      </w:r>
      <w:proofErr w:type="spellStart"/>
      <w:r w:rsidRPr="0035275B">
        <w:rPr>
          <w:rFonts w:ascii="Times New Roman" w:hAnsi="Times New Roman" w:cs="Times New Roman"/>
        </w:rPr>
        <w:t>Kotov</w:t>
      </w:r>
      <w:proofErr w:type="spellEnd"/>
      <w:r w:rsidRPr="0035275B">
        <w:rPr>
          <w:rFonts w:ascii="Times New Roman" w:hAnsi="Times New Roman" w:cs="Times New Roman"/>
        </w:rPr>
        <w:t xml:space="preserve">, N. A. </w:t>
      </w:r>
      <w:r w:rsidRPr="0035275B">
        <w:rPr>
          <w:rFonts w:ascii="Times New Roman" w:hAnsi="Times New Roman" w:cs="Times New Roman"/>
          <w:bCs/>
        </w:rPr>
        <w:t>Gold nanoparticle ensembles as heaters and actuators: melting and collective plasmon resonances</w:t>
      </w:r>
      <w:r w:rsidRPr="0035275B">
        <w:rPr>
          <w:rFonts w:ascii="Times New Roman" w:hAnsi="Times New Roman" w:cs="Times New Roman"/>
        </w:rPr>
        <w:t xml:space="preserve">. </w:t>
      </w:r>
      <w:r w:rsidRPr="0035275B">
        <w:rPr>
          <w:rFonts w:ascii="Times New Roman" w:hAnsi="Times New Roman" w:cs="Times New Roman"/>
          <w:i/>
        </w:rPr>
        <w:t>Nanoscale Res. Lett.</w:t>
      </w:r>
      <w:r w:rsidRPr="0035275B" w:rsidDel="00D47990">
        <w:rPr>
          <w:rFonts w:ascii="Times New Roman" w:hAnsi="Times New Roman" w:cs="Times New Roman"/>
          <w:i/>
        </w:rPr>
        <w:t xml:space="preserve"> </w:t>
      </w:r>
      <w:r w:rsidRPr="0035275B">
        <w:rPr>
          <w:rFonts w:ascii="Times New Roman" w:hAnsi="Times New Roman" w:cs="Times New Roman"/>
          <w:b/>
        </w:rPr>
        <w:t xml:space="preserve">2006, </w:t>
      </w:r>
      <w:r w:rsidRPr="0035275B">
        <w:rPr>
          <w:rFonts w:ascii="Times New Roman" w:hAnsi="Times New Roman" w:cs="Times New Roman"/>
          <w:i/>
        </w:rPr>
        <w:t>1</w:t>
      </w:r>
      <w:r w:rsidRPr="0035275B">
        <w:rPr>
          <w:rFonts w:ascii="Times New Roman" w:hAnsi="Times New Roman" w:cs="Times New Roman"/>
        </w:rPr>
        <w:t>, 84.</w:t>
      </w:r>
    </w:p>
    <w:p w14:paraId="70255156" w14:textId="77777777" w:rsidR="0035275B" w:rsidRPr="0035275B" w:rsidRDefault="0035275B" w:rsidP="0035275B">
      <w:pPr>
        <w:numPr>
          <w:ilvl w:val="0"/>
          <w:numId w:val="3"/>
        </w:numPr>
        <w:spacing w:line="360" w:lineRule="auto"/>
        <w:jc w:val="both"/>
        <w:rPr>
          <w:rFonts w:ascii="Times New Roman" w:hAnsi="Times New Roman" w:cs="Times New Roman"/>
        </w:rPr>
      </w:pPr>
      <w:proofErr w:type="spellStart"/>
      <w:r w:rsidRPr="0035275B">
        <w:rPr>
          <w:rFonts w:ascii="Times New Roman" w:hAnsi="Times New Roman" w:cs="Times New Roman"/>
        </w:rPr>
        <w:t>Baffou</w:t>
      </w:r>
      <w:proofErr w:type="spellEnd"/>
      <w:r w:rsidRPr="0035275B">
        <w:rPr>
          <w:rFonts w:ascii="Times New Roman" w:hAnsi="Times New Roman" w:cs="Times New Roman"/>
        </w:rPr>
        <w:t xml:space="preserve">, G.; </w:t>
      </w:r>
      <w:proofErr w:type="spellStart"/>
      <w:r w:rsidRPr="0035275B">
        <w:rPr>
          <w:rFonts w:ascii="Times New Roman" w:hAnsi="Times New Roman" w:cs="Times New Roman"/>
        </w:rPr>
        <w:t>Quidant</w:t>
      </w:r>
      <w:proofErr w:type="spellEnd"/>
      <w:r w:rsidRPr="0035275B">
        <w:rPr>
          <w:rFonts w:ascii="Times New Roman" w:hAnsi="Times New Roman" w:cs="Times New Roman"/>
        </w:rPr>
        <w:t xml:space="preserve">, R.; García de Abajo, F. J. </w:t>
      </w:r>
      <w:r w:rsidRPr="0035275B">
        <w:rPr>
          <w:rFonts w:ascii="Times New Roman" w:hAnsi="Times New Roman" w:cs="Times New Roman"/>
          <w:bCs/>
        </w:rPr>
        <w:t>Nanoscale Control of Optical Heating in Complex Plasmonic Systems</w:t>
      </w:r>
      <w:r w:rsidRPr="0035275B">
        <w:rPr>
          <w:rFonts w:ascii="Times New Roman" w:hAnsi="Times New Roman" w:cs="Times New Roman"/>
        </w:rPr>
        <w:t xml:space="preserve">. </w:t>
      </w:r>
      <w:r w:rsidRPr="0035275B">
        <w:rPr>
          <w:rFonts w:ascii="Times New Roman" w:hAnsi="Times New Roman" w:cs="Times New Roman"/>
          <w:i/>
        </w:rPr>
        <w:t>ACS Nano</w:t>
      </w:r>
      <w:r w:rsidRPr="0035275B">
        <w:rPr>
          <w:rFonts w:ascii="Times New Roman" w:hAnsi="Times New Roman" w:cs="Times New Roman"/>
        </w:rPr>
        <w:t xml:space="preserve"> </w:t>
      </w:r>
      <w:r w:rsidRPr="0035275B">
        <w:rPr>
          <w:rFonts w:ascii="Times New Roman" w:hAnsi="Times New Roman" w:cs="Times New Roman"/>
          <w:b/>
        </w:rPr>
        <w:t xml:space="preserve">2010, </w:t>
      </w:r>
      <w:r w:rsidRPr="0035275B">
        <w:rPr>
          <w:rFonts w:ascii="Times New Roman" w:hAnsi="Times New Roman" w:cs="Times New Roman"/>
          <w:i/>
        </w:rPr>
        <w:t>4</w:t>
      </w:r>
      <w:r w:rsidRPr="0035275B">
        <w:rPr>
          <w:rFonts w:ascii="Times New Roman" w:hAnsi="Times New Roman" w:cs="Times New Roman"/>
        </w:rPr>
        <w:t>, 709.</w:t>
      </w:r>
    </w:p>
    <w:p w14:paraId="62AE4DBF" w14:textId="77777777" w:rsidR="0035275B" w:rsidRPr="0035275B" w:rsidRDefault="0035275B" w:rsidP="0035275B">
      <w:pPr>
        <w:numPr>
          <w:ilvl w:val="0"/>
          <w:numId w:val="3"/>
        </w:numPr>
        <w:spacing w:line="360" w:lineRule="auto"/>
        <w:jc w:val="both"/>
        <w:rPr>
          <w:rFonts w:ascii="Times New Roman" w:hAnsi="Times New Roman" w:cs="Times New Roman"/>
        </w:rPr>
      </w:pPr>
      <w:proofErr w:type="spellStart"/>
      <w:r w:rsidRPr="0035275B">
        <w:rPr>
          <w:rFonts w:ascii="Times New Roman" w:hAnsi="Times New Roman" w:cs="Times New Roman"/>
        </w:rPr>
        <w:t>Govorov</w:t>
      </w:r>
      <w:proofErr w:type="spellEnd"/>
      <w:r w:rsidRPr="0035275B">
        <w:rPr>
          <w:rFonts w:ascii="Times New Roman" w:hAnsi="Times New Roman" w:cs="Times New Roman"/>
        </w:rPr>
        <w:t xml:space="preserve">, A. O.; Richardson, H. H. Generating heat with metal nanoparticles. </w:t>
      </w:r>
      <w:r w:rsidRPr="0035275B">
        <w:rPr>
          <w:rFonts w:ascii="Times New Roman" w:hAnsi="Times New Roman" w:cs="Times New Roman"/>
          <w:i/>
        </w:rPr>
        <w:t>Nano Today</w:t>
      </w:r>
      <w:r w:rsidRPr="0035275B">
        <w:rPr>
          <w:rFonts w:ascii="Times New Roman" w:hAnsi="Times New Roman" w:cs="Times New Roman"/>
        </w:rPr>
        <w:t xml:space="preserve"> </w:t>
      </w:r>
      <w:r w:rsidRPr="0035275B">
        <w:rPr>
          <w:rFonts w:ascii="Times New Roman" w:hAnsi="Times New Roman" w:cs="Times New Roman"/>
          <w:b/>
        </w:rPr>
        <w:t xml:space="preserve">2007, </w:t>
      </w:r>
      <w:r w:rsidRPr="0035275B">
        <w:rPr>
          <w:rFonts w:ascii="Times New Roman" w:hAnsi="Times New Roman" w:cs="Times New Roman"/>
          <w:i/>
        </w:rPr>
        <w:t>2</w:t>
      </w:r>
      <w:r w:rsidRPr="0035275B">
        <w:rPr>
          <w:rFonts w:ascii="Times New Roman" w:hAnsi="Times New Roman" w:cs="Times New Roman"/>
        </w:rPr>
        <w:t>, 30.</w:t>
      </w:r>
    </w:p>
    <w:p w14:paraId="53E97BD1" w14:textId="77777777" w:rsidR="0035275B" w:rsidRPr="0035275B" w:rsidRDefault="0035275B" w:rsidP="0035275B">
      <w:pPr>
        <w:numPr>
          <w:ilvl w:val="0"/>
          <w:numId w:val="3"/>
        </w:numPr>
        <w:spacing w:line="360" w:lineRule="auto"/>
        <w:jc w:val="both"/>
        <w:rPr>
          <w:rFonts w:ascii="Times New Roman" w:hAnsi="Times New Roman" w:cs="Times New Roman"/>
        </w:rPr>
      </w:pPr>
      <w:r w:rsidRPr="0035275B">
        <w:rPr>
          <w:rFonts w:ascii="Times New Roman" w:hAnsi="Times New Roman" w:cs="Times New Roman"/>
        </w:rPr>
        <w:t xml:space="preserve">Liu, X.; Lloyd, M. C.; </w:t>
      </w:r>
      <w:proofErr w:type="spellStart"/>
      <w:r w:rsidRPr="0035275B">
        <w:rPr>
          <w:rFonts w:ascii="Times New Roman" w:hAnsi="Times New Roman" w:cs="Times New Roman"/>
        </w:rPr>
        <w:t>Fedorenko</w:t>
      </w:r>
      <w:proofErr w:type="spellEnd"/>
      <w:r w:rsidRPr="0035275B">
        <w:rPr>
          <w:rFonts w:ascii="Times New Roman" w:hAnsi="Times New Roman" w:cs="Times New Roman"/>
        </w:rPr>
        <w:t xml:space="preserve">, I. V.; Bapat, P.; Zhukov, T.; </w:t>
      </w:r>
      <w:proofErr w:type="spellStart"/>
      <w:r w:rsidRPr="0035275B">
        <w:rPr>
          <w:rFonts w:ascii="Times New Roman" w:hAnsi="Times New Roman" w:cs="Times New Roman"/>
        </w:rPr>
        <w:t>Huo</w:t>
      </w:r>
      <w:proofErr w:type="spellEnd"/>
      <w:r w:rsidRPr="0035275B">
        <w:rPr>
          <w:rFonts w:ascii="Times New Roman" w:hAnsi="Times New Roman" w:cs="Times New Roman"/>
        </w:rPr>
        <w:t xml:space="preserve">, Q. </w:t>
      </w:r>
      <w:r w:rsidRPr="0035275B">
        <w:rPr>
          <w:rFonts w:ascii="Times New Roman" w:hAnsi="Times New Roman" w:cs="Times New Roman"/>
          <w:bCs/>
        </w:rPr>
        <w:t xml:space="preserve">Enhanced imaging and accelerated </w:t>
      </w:r>
      <w:proofErr w:type="spellStart"/>
      <w:r w:rsidRPr="0035275B">
        <w:rPr>
          <w:rFonts w:ascii="Times New Roman" w:hAnsi="Times New Roman" w:cs="Times New Roman"/>
          <w:bCs/>
        </w:rPr>
        <w:t>photothermalysis</w:t>
      </w:r>
      <w:proofErr w:type="spellEnd"/>
      <w:r w:rsidRPr="0035275B">
        <w:rPr>
          <w:rFonts w:ascii="Times New Roman" w:hAnsi="Times New Roman" w:cs="Times New Roman"/>
          <w:bCs/>
        </w:rPr>
        <w:t xml:space="preserve"> of A549 human lung cancer cells by gold </w:t>
      </w:r>
      <w:proofErr w:type="spellStart"/>
      <w:r w:rsidRPr="0035275B">
        <w:rPr>
          <w:rFonts w:ascii="Times New Roman" w:hAnsi="Times New Roman" w:cs="Times New Roman"/>
          <w:bCs/>
        </w:rPr>
        <w:t>nanospheres</w:t>
      </w:r>
      <w:proofErr w:type="spellEnd"/>
      <w:r w:rsidRPr="0035275B">
        <w:rPr>
          <w:rFonts w:ascii="Times New Roman" w:hAnsi="Times New Roman" w:cs="Times New Roman"/>
        </w:rPr>
        <w:t xml:space="preserve"> </w:t>
      </w:r>
      <w:r w:rsidRPr="0035275B">
        <w:rPr>
          <w:rFonts w:ascii="Times New Roman" w:hAnsi="Times New Roman" w:cs="Times New Roman"/>
          <w:i/>
        </w:rPr>
        <w:t>Nanomedicine</w:t>
      </w:r>
      <w:r w:rsidRPr="0035275B">
        <w:rPr>
          <w:rFonts w:ascii="Times New Roman" w:hAnsi="Times New Roman" w:cs="Times New Roman"/>
        </w:rPr>
        <w:t xml:space="preserve"> </w:t>
      </w:r>
      <w:r w:rsidRPr="0035275B">
        <w:rPr>
          <w:rFonts w:ascii="Times New Roman" w:hAnsi="Times New Roman" w:cs="Times New Roman"/>
          <w:b/>
        </w:rPr>
        <w:t xml:space="preserve">2008, </w:t>
      </w:r>
      <w:r w:rsidRPr="0035275B">
        <w:rPr>
          <w:rFonts w:ascii="Times New Roman" w:hAnsi="Times New Roman" w:cs="Times New Roman"/>
          <w:i/>
        </w:rPr>
        <w:t>3</w:t>
      </w:r>
      <w:r w:rsidRPr="0035275B">
        <w:rPr>
          <w:rFonts w:ascii="Times New Roman" w:hAnsi="Times New Roman" w:cs="Times New Roman"/>
        </w:rPr>
        <w:t>, 617.</w:t>
      </w:r>
    </w:p>
    <w:p w14:paraId="3F3FDC30" w14:textId="77777777" w:rsidR="0035275B" w:rsidRPr="0035275B" w:rsidRDefault="0035275B" w:rsidP="0035275B">
      <w:pPr>
        <w:numPr>
          <w:ilvl w:val="0"/>
          <w:numId w:val="3"/>
        </w:numPr>
        <w:spacing w:line="360" w:lineRule="auto"/>
        <w:jc w:val="both"/>
        <w:rPr>
          <w:rFonts w:ascii="Times New Roman" w:hAnsi="Times New Roman" w:cs="Times New Roman"/>
        </w:rPr>
      </w:pPr>
      <w:proofErr w:type="spellStart"/>
      <w:r w:rsidRPr="0035275B">
        <w:rPr>
          <w:rFonts w:ascii="Times New Roman" w:hAnsi="Times New Roman" w:cs="Times New Roman"/>
        </w:rPr>
        <w:t>Hleb</w:t>
      </w:r>
      <w:proofErr w:type="spellEnd"/>
      <w:r w:rsidRPr="0035275B">
        <w:rPr>
          <w:rFonts w:ascii="Times New Roman" w:hAnsi="Times New Roman" w:cs="Times New Roman"/>
        </w:rPr>
        <w:t xml:space="preserve">, E. Y.; Hafner, J. H.; Myers, J. N.; Hanna, E. Y.; Rostro, B. C.; </w:t>
      </w:r>
      <w:proofErr w:type="spellStart"/>
      <w:r w:rsidRPr="0035275B">
        <w:rPr>
          <w:rFonts w:ascii="Times New Roman" w:hAnsi="Times New Roman" w:cs="Times New Roman"/>
        </w:rPr>
        <w:t>Zhdanok</w:t>
      </w:r>
      <w:proofErr w:type="spellEnd"/>
      <w:r w:rsidRPr="0035275B">
        <w:rPr>
          <w:rFonts w:ascii="Times New Roman" w:hAnsi="Times New Roman" w:cs="Times New Roman"/>
        </w:rPr>
        <w:t xml:space="preserve">, S. A.; </w:t>
      </w:r>
      <w:proofErr w:type="spellStart"/>
      <w:r w:rsidRPr="0035275B">
        <w:rPr>
          <w:rFonts w:ascii="Times New Roman" w:hAnsi="Times New Roman" w:cs="Times New Roman"/>
        </w:rPr>
        <w:t>Lapotko</w:t>
      </w:r>
      <w:proofErr w:type="spellEnd"/>
      <w:r w:rsidRPr="0035275B">
        <w:rPr>
          <w:rFonts w:ascii="Times New Roman" w:hAnsi="Times New Roman" w:cs="Times New Roman"/>
        </w:rPr>
        <w:t xml:space="preserve">, D. O. </w:t>
      </w:r>
      <w:r w:rsidRPr="0035275B">
        <w:rPr>
          <w:rFonts w:ascii="Times New Roman" w:hAnsi="Times New Roman" w:cs="Times New Roman"/>
          <w:bCs/>
        </w:rPr>
        <w:t xml:space="preserve">LANTCET: elimination of solid </w:t>
      </w:r>
      <w:proofErr w:type="spellStart"/>
      <w:r w:rsidRPr="0035275B">
        <w:rPr>
          <w:rFonts w:ascii="Times New Roman" w:hAnsi="Times New Roman" w:cs="Times New Roman"/>
          <w:bCs/>
        </w:rPr>
        <w:t>tumor</w:t>
      </w:r>
      <w:proofErr w:type="spellEnd"/>
      <w:r w:rsidRPr="0035275B">
        <w:rPr>
          <w:rFonts w:ascii="Times New Roman" w:hAnsi="Times New Roman" w:cs="Times New Roman"/>
          <w:bCs/>
        </w:rPr>
        <w:t xml:space="preserve"> cells with photothermal bubbles generated around clusters of gold nanoparticles</w:t>
      </w:r>
      <w:r w:rsidRPr="0035275B">
        <w:rPr>
          <w:rFonts w:ascii="Times New Roman" w:hAnsi="Times New Roman" w:cs="Times New Roman"/>
        </w:rPr>
        <w:t xml:space="preserve">. </w:t>
      </w:r>
      <w:r w:rsidRPr="0035275B">
        <w:rPr>
          <w:rFonts w:ascii="Times New Roman" w:hAnsi="Times New Roman" w:cs="Times New Roman"/>
          <w:i/>
        </w:rPr>
        <w:t>Nanomedicine</w:t>
      </w:r>
      <w:r w:rsidRPr="0035275B">
        <w:rPr>
          <w:rFonts w:ascii="Times New Roman" w:hAnsi="Times New Roman" w:cs="Times New Roman"/>
        </w:rPr>
        <w:t xml:space="preserve"> </w:t>
      </w:r>
      <w:r w:rsidRPr="0035275B">
        <w:rPr>
          <w:rFonts w:ascii="Times New Roman" w:hAnsi="Times New Roman" w:cs="Times New Roman"/>
          <w:b/>
        </w:rPr>
        <w:t xml:space="preserve">2008, </w:t>
      </w:r>
      <w:r w:rsidRPr="0035275B">
        <w:rPr>
          <w:rFonts w:ascii="Times New Roman" w:hAnsi="Times New Roman" w:cs="Times New Roman"/>
          <w:i/>
        </w:rPr>
        <w:t>3</w:t>
      </w:r>
      <w:r w:rsidRPr="0035275B">
        <w:rPr>
          <w:rFonts w:ascii="Times New Roman" w:hAnsi="Times New Roman" w:cs="Times New Roman"/>
        </w:rPr>
        <w:t>, 647.</w:t>
      </w:r>
    </w:p>
    <w:p w14:paraId="0FEF006C" w14:textId="77777777" w:rsidR="0035275B" w:rsidRPr="0035275B" w:rsidRDefault="0035275B" w:rsidP="0035275B">
      <w:pPr>
        <w:numPr>
          <w:ilvl w:val="0"/>
          <w:numId w:val="3"/>
        </w:numPr>
        <w:spacing w:line="360" w:lineRule="auto"/>
        <w:jc w:val="both"/>
        <w:rPr>
          <w:rFonts w:ascii="Times New Roman" w:hAnsi="Times New Roman" w:cs="Times New Roman"/>
        </w:rPr>
      </w:pPr>
      <w:r w:rsidRPr="0035275B">
        <w:rPr>
          <w:rFonts w:ascii="Times New Roman" w:hAnsi="Times New Roman" w:cs="Times New Roman"/>
          <w:lang w:val="es-ES"/>
        </w:rPr>
        <w:t xml:space="preserve">Albella, P., Alcaraz de la Osa, R., Moreno, F., &amp; </w:t>
      </w:r>
      <w:proofErr w:type="spellStart"/>
      <w:r w:rsidRPr="0035275B">
        <w:rPr>
          <w:rFonts w:ascii="Times New Roman" w:hAnsi="Times New Roman" w:cs="Times New Roman"/>
          <w:lang w:val="es-ES"/>
        </w:rPr>
        <w:t>Maier</w:t>
      </w:r>
      <w:proofErr w:type="spellEnd"/>
      <w:r w:rsidRPr="0035275B">
        <w:rPr>
          <w:rFonts w:ascii="Times New Roman" w:hAnsi="Times New Roman" w:cs="Times New Roman"/>
          <w:lang w:val="es-ES"/>
        </w:rPr>
        <w:t xml:space="preserve">, S. A. (2014). </w:t>
      </w:r>
      <w:r w:rsidRPr="0035275B">
        <w:rPr>
          <w:rFonts w:ascii="Times New Roman" w:hAnsi="Times New Roman" w:cs="Times New Roman"/>
        </w:rPr>
        <w:t xml:space="preserve">Electric and Magnetic Field Enhancement with Ultralow Heat Radiation Dielectric </w:t>
      </w:r>
      <w:proofErr w:type="spellStart"/>
      <w:r w:rsidRPr="0035275B">
        <w:rPr>
          <w:rFonts w:ascii="Times New Roman" w:hAnsi="Times New Roman" w:cs="Times New Roman"/>
        </w:rPr>
        <w:t>Nanoantennas</w:t>
      </w:r>
      <w:proofErr w:type="spellEnd"/>
      <w:r w:rsidRPr="0035275B">
        <w:rPr>
          <w:rFonts w:ascii="Times New Roman" w:hAnsi="Times New Roman" w:cs="Times New Roman"/>
        </w:rPr>
        <w:t xml:space="preserve">: Considerations for Surface-Enhanced Spectroscopies. </w:t>
      </w:r>
      <w:r w:rsidRPr="0035275B">
        <w:rPr>
          <w:rFonts w:ascii="Times New Roman" w:hAnsi="Times New Roman" w:cs="Times New Roman"/>
          <w:i/>
        </w:rPr>
        <w:t>ACS Photonics</w:t>
      </w:r>
      <w:r w:rsidRPr="0035275B">
        <w:rPr>
          <w:rFonts w:ascii="Times New Roman" w:hAnsi="Times New Roman" w:cs="Times New Roman"/>
          <w:b/>
          <w:i/>
        </w:rPr>
        <w:t xml:space="preserve"> </w:t>
      </w:r>
      <w:r w:rsidRPr="0035275B">
        <w:rPr>
          <w:rFonts w:ascii="Times New Roman" w:hAnsi="Times New Roman" w:cs="Times New Roman"/>
          <w:b/>
        </w:rPr>
        <w:t>2014</w:t>
      </w:r>
      <w:r w:rsidRPr="0035275B">
        <w:rPr>
          <w:rFonts w:ascii="Times New Roman" w:hAnsi="Times New Roman" w:cs="Times New Roman"/>
        </w:rPr>
        <w:t xml:space="preserve">, 1(6), 524–529. </w:t>
      </w:r>
    </w:p>
    <w:p w14:paraId="5EEFE0AF" w14:textId="77777777" w:rsidR="0035275B" w:rsidRPr="0035275B" w:rsidRDefault="0035275B" w:rsidP="0035275B">
      <w:pPr>
        <w:numPr>
          <w:ilvl w:val="0"/>
          <w:numId w:val="3"/>
        </w:numPr>
        <w:spacing w:line="360" w:lineRule="auto"/>
        <w:jc w:val="both"/>
        <w:rPr>
          <w:rFonts w:ascii="Times New Roman" w:hAnsi="Times New Roman" w:cs="Times New Roman"/>
        </w:rPr>
      </w:pPr>
      <w:proofErr w:type="spellStart"/>
      <w:r w:rsidRPr="0035275B">
        <w:rPr>
          <w:rFonts w:ascii="Times New Roman" w:hAnsi="Times New Roman" w:cs="Times New Roman"/>
          <w:lang w:val="es-ES"/>
        </w:rPr>
        <w:t>Caldarola</w:t>
      </w:r>
      <w:proofErr w:type="spellEnd"/>
      <w:r w:rsidRPr="0035275B">
        <w:rPr>
          <w:rFonts w:ascii="Times New Roman" w:hAnsi="Times New Roman" w:cs="Times New Roman"/>
          <w:lang w:val="es-ES"/>
        </w:rPr>
        <w:t xml:space="preserve">, M., Albella, P., Cortés, E., </w:t>
      </w:r>
      <w:proofErr w:type="spellStart"/>
      <w:r w:rsidRPr="0035275B">
        <w:rPr>
          <w:rFonts w:ascii="Times New Roman" w:hAnsi="Times New Roman" w:cs="Times New Roman"/>
          <w:lang w:val="es-ES"/>
        </w:rPr>
        <w:t>Rahmani</w:t>
      </w:r>
      <w:proofErr w:type="spellEnd"/>
      <w:r w:rsidRPr="0035275B">
        <w:rPr>
          <w:rFonts w:ascii="Times New Roman" w:hAnsi="Times New Roman" w:cs="Times New Roman"/>
          <w:lang w:val="es-ES"/>
        </w:rPr>
        <w:t xml:space="preserve">, M., </w:t>
      </w:r>
      <w:proofErr w:type="spellStart"/>
      <w:r w:rsidRPr="0035275B">
        <w:rPr>
          <w:rFonts w:ascii="Times New Roman" w:hAnsi="Times New Roman" w:cs="Times New Roman"/>
          <w:lang w:val="es-ES"/>
        </w:rPr>
        <w:t>Roschuk</w:t>
      </w:r>
      <w:proofErr w:type="spellEnd"/>
      <w:r w:rsidRPr="0035275B">
        <w:rPr>
          <w:rFonts w:ascii="Times New Roman" w:hAnsi="Times New Roman" w:cs="Times New Roman"/>
          <w:lang w:val="es-ES"/>
        </w:rPr>
        <w:t xml:space="preserve">, T., </w:t>
      </w:r>
      <w:proofErr w:type="spellStart"/>
      <w:r w:rsidRPr="0035275B">
        <w:rPr>
          <w:rFonts w:ascii="Times New Roman" w:hAnsi="Times New Roman" w:cs="Times New Roman"/>
          <w:lang w:val="es-ES"/>
        </w:rPr>
        <w:t>Grinblat</w:t>
      </w:r>
      <w:proofErr w:type="spellEnd"/>
      <w:r w:rsidRPr="0035275B">
        <w:rPr>
          <w:rFonts w:ascii="Times New Roman" w:hAnsi="Times New Roman" w:cs="Times New Roman"/>
          <w:lang w:val="es-ES"/>
        </w:rPr>
        <w:t xml:space="preserve">, G., </w:t>
      </w:r>
      <w:proofErr w:type="spellStart"/>
      <w:r w:rsidRPr="0035275B">
        <w:rPr>
          <w:rFonts w:ascii="Times New Roman" w:hAnsi="Times New Roman" w:cs="Times New Roman"/>
          <w:lang w:val="es-ES"/>
        </w:rPr>
        <w:t>Oulton</w:t>
      </w:r>
      <w:proofErr w:type="spellEnd"/>
      <w:r w:rsidRPr="0035275B">
        <w:rPr>
          <w:rFonts w:ascii="Times New Roman" w:hAnsi="Times New Roman" w:cs="Times New Roman"/>
          <w:lang w:val="es-ES"/>
        </w:rPr>
        <w:t xml:space="preserve">, Rupert F., Bragas, Andrea V., </w:t>
      </w:r>
      <w:r w:rsidRPr="0035275B">
        <w:rPr>
          <w:rFonts w:ascii="Times New Roman" w:hAnsi="Times New Roman" w:cs="Times New Roman"/>
        </w:rPr>
        <w:t xml:space="preserve">Maier, S. A. Non-plasmonic </w:t>
      </w:r>
      <w:proofErr w:type="spellStart"/>
      <w:r w:rsidRPr="0035275B">
        <w:rPr>
          <w:rFonts w:ascii="Times New Roman" w:hAnsi="Times New Roman" w:cs="Times New Roman"/>
        </w:rPr>
        <w:t>nanoantennas</w:t>
      </w:r>
      <w:proofErr w:type="spellEnd"/>
      <w:r w:rsidRPr="0035275B">
        <w:rPr>
          <w:rFonts w:ascii="Times New Roman" w:hAnsi="Times New Roman" w:cs="Times New Roman"/>
        </w:rPr>
        <w:t xml:space="preserve"> for surface enhanced spectroscopies with ultra-low heat conversion. </w:t>
      </w:r>
      <w:r w:rsidRPr="0035275B">
        <w:rPr>
          <w:rFonts w:ascii="Times New Roman" w:hAnsi="Times New Roman" w:cs="Times New Roman"/>
          <w:i/>
        </w:rPr>
        <w:t>Nature Communications</w:t>
      </w:r>
      <w:r w:rsidRPr="0035275B">
        <w:rPr>
          <w:rFonts w:ascii="Times New Roman" w:hAnsi="Times New Roman" w:cs="Times New Roman"/>
        </w:rPr>
        <w:t xml:space="preserve"> </w:t>
      </w:r>
      <w:r w:rsidRPr="0035275B">
        <w:rPr>
          <w:rFonts w:ascii="Times New Roman" w:hAnsi="Times New Roman" w:cs="Times New Roman"/>
          <w:b/>
        </w:rPr>
        <w:t>2015</w:t>
      </w:r>
      <w:r w:rsidRPr="0035275B">
        <w:rPr>
          <w:rFonts w:ascii="Times New Roman" w:hAnsi="Times New Roman" w:cs="Times New Roman"/>
        </w:rPr>
        <w:t xml:space="preserve"> 6, 7915.</w:t>
      </w:r>
    </w:p>
    <w:p w14:paraId="338B9548" w14:textId="77777777" w:rsidR="0035275B" w:rsidRPr="0035275B" w:rsidRDefault="0035275B" w:rsidP="0035275B">
      <w:pPr>
        <w:numPr>
          <w:ilvl w:val="0"/>
          <w:numId w:val="3"/>
        </w:numPr>
        <w:spacing w:line="360" w:lineRule="auto"/>
        <w:jc w:val="both"/>
        <w:rPr>
          <w:rFonts w:ascii="Times New Roman" w:hAnsi="Times New Roman" w:cs="Times New Roman"/>
        </w:rPr>
      </w:pPr>
      <w:r w:rsidRPr="0035275B">
        <w:rPr>
          <w:rFonts w:ascii="Times New Roman" w:hAnsi="Times New Roman" w:cs="Times New Roman"/>
        </w:rPr>
        <w:t xml:space="preserve">King, M. D.; </w:t>
      </w:r>
      <w:proofErr w:type="spellStart"/>
      <w:r w:rsidRPr="0035275B">
        <w:rPr>
          <w:rFonts w:ascii="Times New Roman" w:hAnsi="Times New Roman" w:cs="Times New Roman"/>
        </w:rPr>
        <w:t>Khadka</w:t>
      </w:r>
      <w:proofErr w:type="spellEnd"/>
      <w:r w:rsidRPr="0035275B">
        <w:rPr>
          <w:rFonts w:ascii="Times New Roman" w:hAnsi="Times New Roman" w:cs="Times New Roman"/>
        </w:rPr>
        <w:t xml:space="preserve">, S.; Craig, G. A.; Mason, M. D. The effect of local heating on the SERS efficiency of single optically trapped prismatic nanoparticles. </w:t>
      </w:r>
      <w:r w:rsidRPr="0035275B">
        <w:rPr>
          <w:rFonts w:ascii="Times New Roman" w:hAnsi="Times New Roman" w:cs="Times New Roman"/>
          <w:i/>
        </w:rPr>
        <w:t>J. Phys. Chem. C</w:t>
      </w:r>
      <w:r w:rsidRPr="0035275B">
        <w:rPr>
          <w:rFonts w:ascii="Times New Roman" w:hAnsi="Times New Roman" w:cs="Times New Roman"/>
        </w:rPr>
        <w:t xml:space="preserve"> </w:t>
      </w:r>
      <w:r w:rsidRPr="0035275B">
        <w:rPr>
          <w:rFonts w:ascii="Times New Roman" w:hAnsi="Times New Roman" w:cs="Times New Roman"/>
          <w:b/>
        </w:rPr>
        <w:t xml:space="preserve">2008, </w:t>
      </w:r>
      <w:r w:rsidRPr="0035275B">
        <w:rPr>
          <w:rFonts w:ascii="Times New Roman" w:hAnsi="Times New Roman" w:cs="Times New Roman"/>
          <w:i/>
        </w:rPr>
        <w:t>112</w:t>
      </w:r>
      <w:r w:rsidRPr="0035275B">
        <w:rPr>
          <w:rFonts w:ascii="Times New Roman" w:hAnsi="Times New Roman" w:cs="Times New Roman"/>
        </w:rPr>
        <w:t>, 11751.</w:t>
      </w:r>
    </w:p>
    <w:p w14:paraId="6052C6D9" w14:textId="77777777" w:rsidR="0035275B" w:rsidRPr="00DE01D8" w:rsidRDefault="0035275B" w:rsidP="00DE01D8">
      <w:pPr>
        <w:spacing w:line="360" w:lineRule="auto"/>
        <w:jc w:val="both"/>
        <w:rPr>
          <w:rFonts w:ascii="Times New Roman" w:hAnsi="Times New Roman" w:cs="Times New Roman"/>
        </w:rPr>
      </w:pPr>
    </w:p>
    <w:sectPr w:rsidR="0035275B" w:rsidRPr="00DE01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6B3EB6"/>
    <w:multiLevelType w:val="hybridMultilevel"/>
    <w:tmpl w:val="B62A1F3A"/>
    <w:lvl w:ilvl="0" w:tplc="073A8E9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E812DD"/>
    <w:multiLevelType w:val="hybridMultilevel"/>
    <w:tmpl w:val="E188C52E"/>
    <w:lvl w:ilvl="0" w:tplc="E330236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B78DF"/>
    <w:multiLevelType w:val="hybridMultilevel"/>
    <w:tmpl w:val="34200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56D"/>
    <w:rsid w:val="00004D52"/>
    <w:rsid w:val="00023D1E"/>
    <w:rsid w:val="00025DA2"/>
    <w:rsid w:val="00027CD8"/>
    <w:rsid w:val="0004018E"/>
    <w:rsid w:val="00043DF7"/>
    <w:rsid w:val="000477D4"/>
    <w:rsid w:val="00055305"/>
    <w:rsid w:val="0006187B"/>
    <w:rsid w:val="00063A6F"/>
    <w:rsid w:val="00066730"/>
    <w:rsid w:val="0009539C"/>
    <w:rsid w:val="000A07F3"/>
    <w:rsid w:val="000A76FD"/>
    <w:rsid w:val="000B2281"/>
    <w:rsid w:val="000C7CA3"/>
    <w:rsid w:val="000D0D68"/>
    <w:rsid w:val="00101020"/>
    <w:rsid w:val="00104448"/>
    <w:rsid w:val="00104B50"/>
    <w:rsid w:val="00115E31"/>
    <w:rsid w:val="001237AC"/>
    <w:rsid w:val="00123AB1"/>
    <w:rsid w:val="0013162C"/>
    <w:rsid w:val="00132F35"/>
    <w:rsid w:val="001542EA"/>
    <w:rsid w:val="00165F31"/>
    <w:rsid w:val="001710F1"/>
    <w:rsid w:val="00185F2C"/>
    <w:rsid w:val="00187A4C"/>
    <w:rsid w:val="001C0D85"/>
    <w:rsid w:val="001D34ED"/>
    <w:rsid w:val="001D5990"/>
    <w:rsid w:val="001E3ED1"/>
    <w:rsid w:val="001F1629"/>
    <w:rsid w:val="00227BA7"/>
    <w:rsid w:val="00231428"/>
    <w:rsid w:val="00273E06"/>
    <w:rsid w:val="002A4D64"/>
    <w:rsid w:val="002B473D"/>
    <w:rsid w:val="002B6C66"/>
    <w:rsid w:val="00333981"/>
    <w:rsid w:val="00335FF9"/>
    <w:rsid w:val="003519B6"/>
    <w:rsid w:val="0035275B"/>
    <w:rsid w:val="003613C3"/>
    <w:rsid w:val="003707C6"/>
    <w:rsid w:val="00380B97"/>
    <w:rsid w:val="003A45BE"/>
    <w:rsid w:val="003D5649"/>
    <w:rsid w:val="003E5067"/>
    <w:rsid w:val="003F2F72"/>
    <w:rsid w:val="004322BE"/>
    <w:rsid w:val="00440FB1"/>
    <w:rsid w:val="00456AA7"/>
    <w:rsid w:val="00463217"/>
    <w:rsid w:val="004704F1"/>
    <w:rsid w:val="004A777A"/>
    <w:rsid w:val="004B18EB"/>
    <w:rsid w:val="004E247F"/>
    <w:rsid w:val="00506ADE"/>
    <w:rsid w:val="00512BFB"/>
    <w:rsid w:val="00514556"/>
    <w:rsid w:val="00514FAF"/>
    <w:rsid w:val="005446EA"/>
    <w:rsid w:val="005746D9"/>
    <w:rsid w:val="00580920"/>
    <w:rsid w:val="00580A16"/>
    <w:rsid w:val="00587431"/>
    <w:rsid w:val="00591245"/>
    <w:rsid w:val="005A1B01"/>
    <w:rsid w:val="005A7761"/>
    <w:rsid w:val="005C5815"/>
    <w:rsid w:val="005C7CED"/>
    <w:rsid w:val="005D310C"/>
    <w:rsid w:val="00620685"/>
    <w:rsid w:val="00620985"/>
    <w:rsid w:val="0062730D"/>
    <w:rsid w:val="0066627C"/>
    <w:rsid w:val="006671A2"/>
    <w:rsid w:val="00670A14"/>
    <w:rsid w:val="006738C2"/>
    <w:rsid w:val="006752A0"/>
    <w:rsid w:val="00680F42"/>
    <w:rsid w:val="00683E36"/>
    <w:rsid w:val="006D5DEF"/>
    <w:rsid w:val="007002B6"/>
    <w:rsid w:val="00712102"/>
    <w:rsid w:val="00716327"/>
    <w:rsid w:val="00722BF5"/>
    <w:rsid w:val="007337B6"/>
    <w:rsid w:val="007364F4"/>
    <w:rsid w:val="0074143F"/>
    <w:rsid w:val="0074375F"/>
    <w:rsid w:val="00751DFF"/>
    <w:rsid w:val="007740A4"/>
    <w:rsid w:val="00783BF4"/>
    <w:rsid w:val="007A2FB4"/>
    <w:rsid w:val="007A6F57"/>
    <w:rsid w:val="007A756D"/>
    <w:rsid w:val="007B3098"/>
    <w:rsid w:val="007C0B28"/>
    <w:rsid w:val="007C7B44"/>
    <w:rsid w:val="007D622F"/>
    <w:rsid w:val="00801D35"/>
    <w:rsid w:val="00803E97"/>
    <w:rsid w:val="0081593A"/>
    <w:rsid w:val="008364EB"/>
    <w:rsid w:val="00860614"/>
    <w:rsid w:val="00864374"/>
    <w:rsid w:val="0087736B"/>
    <w:rsid w:val="00880FD1"/>
    <w:rsid w:val="00891ED6"/>
    <w:rsid w:val="008A1CEB"/>
    <w:rsid w:val="008B434C"/>
    <w:rsid w:val="008C2849"/>
    <w:rsid w:val="008F1621"/>
    <w:rsid w:val="008F1E32"/>
    <w:rsid w:val="00912F55"/>
    <w:rsid w:val="009159C8"/>
    <w:rsid w:val="009454C9"/>
    <w:rsid w:val="00946AF9"/>
    <w:rsid w:val="0095525B"/>
    <w:rsid w:val="0096036F"/>
    <w:rsid w:val="00960FFA"/>
    <w:rsid w:val="009752BC"/>
    <w:rsid w:val="00980DE4"/>
    <w:rsid w:val="00995069"/>
    <w:rsid w:val="009A60D4"/>
    <w:rsid w:val="009A615F"/>
    <w:rsid w:val="009C0AA8"/>
    <w:rsid w:val="009C3CE5"/>
    <w:rsid w:val="009D5C50"/>
    <w:rsid w:val="009D78EA"/>
    <w:rsid w:val="009E57C5"/>
    <w:rsid w:val="00A02720"/>
    <w:rsid w:val="00A114CB"/>
    <w:rsid w:val="00A15A37"/>
    <w:rsid w:val="00A22F19"/>
    <w:rsid w:val="00A23414"/>
    <w:rsid w:val="00A25658"/>
    <w:rsid w:val="00A41104"/>
    <w:rsid w:val="00A416E6"/>
    <w:rsid w:val="00A94A93"/>
    <w:rsid w:val="00A955B6"/>
    <w:rsid w:val="00AA0DCA"/>
    <w:rsid w:val="00AB0721"/>
    <w:rsid w:val="00AD1690"/>
    <w:rsid w:val="00AD78F2"/>
    <w:rsid w:val="00AE5674"/>
    <w:rsid w:val="00AF6134"/>
    <w:rsid w:val="00B00049"/>
    <w:rsid w:val="00B17CDE"/>
    <w:rsid w:val="00B23E48"/>
    <w:rsid w:val="00B245EB"/>
    <w:rsid w:val="00B3182C"/>
    <w:rsid w:val="00B35D68"/>
    <w:rsid w:val="00B40E48"/>
    <w:rsid w:val="00B677A5"/>
    <w:rsid w:val="00B75914"/>
    <w:rsid w:val="00B77ACA"/>
    <w:rsid w:val="00BA1711"/>
    <w:rsid w:val="00BA4B39"/>
    <w:rsid w:val="00BF1D8D"/>
    <w:rsid w:val="00BF4A96"/>
    <w:rsid w:val="00C1638A"/>
    <w:rsid w:val="00C428A8"/>
    <w:rsid w:val="00C474BF"/>
    <w:rsid w:val="00C54FF8"/>
    <w:rsid w:val="00C646A9"/>
    <w:rsid w:val="00C91538"/>
    <w:rsid w:val="00C91EBD"/>
    <w:rsid w:val="00C93C92"/>
    <w:rsid w:val="00CA16D5"/>
    <w:rsid w:val="00CA555C"/>
    <w:rsid w:val="00CB67E3"/>
    <w:rsid w:val="00CC64F4"/>
    <w:rsid w:val="00CD1E2A"/>
    <w:rsid w:val="00CD3983"/>
    <w:rsid w:val="00CE6984"/>
    <w:rsid w:val="00CF6E2A"/>
    <w:rsid w:val="00D10C11"/>
    <w:rsid w:val="00D2200A"/>
    <w:rsid w:val="00D30F28"/>
    <w:rsid w:val="00D43119"/>
    <w:rsid w:val="00D72B62"/>
    <w:rsid w:val="00D751DB"/>
    <w:rsid w:val="00D97AB7"/>
    <w:rsid w:val="00DA3459"/>
    <w:rsid w:val="00DB0C7C"/>
    <w:rsid w:val="00DB61C9"/>
    <w:rsid w:val="00DB7314"/>
    <w:rsid w:val="00DE01D8"/>
    <w:rsid w:val="00DF6DF1"/>
    <w:rsid w:val="00E05D0F"/>
    <w:rsid w:val="00E258D5"/>
    <w:rsid w:val="00E544B4"/>
    <w:rsid w:val="00E61670"/>
    <w:rsid w:val="00E61DD0"/>
    <w:rsid w:val="00E6231A"/>
    <w:rsid w:val="00E70733"/>
    <w:rsid w:val="00E7442B"/>
    <w:rsid w:val="00E8379B"/>
    <w:rsid w:val="00EB74F0"/>
    <w:rsid w:val="00EC7389"/>
    <w:rsid w:val="00ED363B"/>
    <w:rsid w:val="00EF1DE1"/>
    <w:rsid w:val="00EF2AD6"/>
    <w:rsid w:val="00F45261"/>
    <w:rsid w:val="00F6466F"/>
    <w:rsid w:val="00F744FC"/>
    <w:rsid w:val="00F76345"/>
    <w:rsid w:val="00F82910"/>
    <w:rsid w:val="00F854C8"/>
    <w:rsid w:val="00FA2131"/>
    <w:rsid w:val="00FA473C"/>
    <w:rsid w:val="00FB28B8"/>
    <w:rsid w:val="00FC2A65"/>
    <w:rsid w:val="00FD06BA"/>
    <w:rsid w:val="00FE2CF2"/>
    <w:rsid w:val="00FF2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8954B"/>
  <w15:chartTrackingRefBased/>
  <w15:docId w15:val="{FAB610C7-B94F-459D-B880-5D99FB4C9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AA8"/>
    <w:pPr>
      <w:ind w:left="720"/>
      <w:contextualSpacing/>
    </w:pPr>
  </w:style>
  <w:style w:type="paragraph" w:styleId="BalloonText">
    <w:name w:val="Balloon Text"/>
    <w:basedOn w:val="Normal"/>
    <w:link w:val="BalloonTextChar"/>
    <w:uiPriority w:val="99"/>
    <w:semiHidden/>
    <w:unhideWhenUsed/>
    <w:rsid w:val="005C5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15"/>
    <w:rPr>
      <w:rFonts w:ascii="Segoe UI" w:hAnsi="Segoe UI" w:cs="Segoe UI"/>
      <w:sz w:val="18"/>
      <w:szCs w:val="18"/>
    </w:rPr>
  </w:style>
  <w:style w:type="paragraph" w:customStyle="1" w:styleId="MainText">
    <w:name w:val="Main Text"/>
    <w:basedOn w:val="Normal"/>
    <w:link w:val="MainTextChar"/>
    <w:rsid w:val="005446EA"/>
    <w:pPr>
      <w:spacing w:after="0" w:line="480" w:lineRule="auto"/>
    </w:pPr>
    <w:rPr>
      <w:rFonts w:ascii="Times New Roman" w:eastAsia="MS Mincho" w:hAnsi="Times New Roman" w:cs="Times New Roman"/>
      <w:sz w:val="24"/>
      <w:szCs w:val="24"/>
      <w:lang w:val="en-US" w:eastAsia="ja-JP"/>
    </w:rPr>
  </w:style>
  <w:style w:type="character" w:customStyle="1" w:styleId="MainTextChar">
    <w:name w:val="Main Text Char"/>
    <w:link w:val="MainText"/>
    <w:rsid w:val="005446EA"/>
    <w:rPr>
      <w:rFonts w:ascii="Times New Roman" w:eastAsia="MS Mincho" w:hAnsi="Times New Roman" w:cs="Times New Roman"/>
      <w:sz w:val="24"/>
      <w:szCs w:val="24"/>
      <w:lang w:val="en-US" w:eastAsia="ja-JP"/>
    </w:rPr>
  </w:style>
  <w:style w:type="character" w:styleId="PlaceholderText">
    <w:name w:val="Placeholder Text"/>
    <w:basedOn w:val="DefaultParagraphFont"/>
    <w:uiPriority w:val="99"/>
    <w:semiHidden/>
    <w:rsid w:val="00A25658"/>
    <w:rPr>
      <w:color w:val="808080"/>
    </w:rPr>
  </w:style>
  <w:style w:type="character" w:styleId="CommentReference">
    <w:name w:val="annotation reference"/>
    <w:basedOn w:val="DefaultParagraphFont"/>
    <w:uiPriority w:val="99"/>
    <w:semiHidden/>
    <w:unhideWhenUsed/>
    <w:rsid w:val="00C428A8"/>
    <w:rPr>
      <w:sz w:val="16"/>
      <w:szCs w:val="16"/>
    </w:rPr>
  </w:style>
  <w:style w:type="paragraph" w:styleId="CommentText">
    <w:name w:val="annotation text"/>
    <w:basedOn w:val="Normal"/>
    <w:link w:val="CommentTextChar"/>
    <w:uiPriority w:val="99"/>
    <w:semiHidden/>
    <w:unhideWhenUsed/>
    <w:rsid w:val="00C428A8"/>
    <w:pPr>
      <w:spacing w:line="240" w:lineRule="auto"/>
    </w:pPr>
    <w:rPr>
      <w:sz w:val="20"/>
      <w:szCs w:val="20"/>
    </w:rPr>
  </w:style>
  <w:style w:type="character" w:customStyle="1" w:styleId="CommentTextChar">
    <w:name w:val="Comment Text Char"/>
    <w:basedOn w:val="DefaultParagraphFont"/>
    <w:link w:val="CommentText"/>
    <w:uiPriority w:val="99"/>
    <w:semiHidden/>
    <w:rsid w:val="00C428A8"/>
    <w:rPr>
      <w:sz w:val="20"/>
      <w:szCs w:val="20"/>
    </w:rPr>
  </w:style>
  <w:style w:type="paragraph" w:styleId="CommentSubject">
    <w:name w:val="annotation subject"/>
    <w:basedOn w:val="CommentText"/>
    <w:next w:val="CommentText"/>
    <w:link w:val="CommentSubjectChar"/>
    <w:uiPriority w:val="99"/>
    <w:semiHidden/>
    <w:unhideWhenUsed/>
    <w:rsid w:val="00C428A8"/>
    <w:rPr>
      <w:b/>
      <w:bCs/>
    </w:rPr>
  </w:style>
  <w:style w:type="character" w:customStyle="1" w:styleId="CommentSubjectChar">
    <w:name w:val="Comment Subject Char"/>
    <w:basedOn w:val="CommentTextChar"/>
    <w:link w:val="CommentSubject"/>
    <w:uiPriority w:val="99"/>
    <w:semiHidden/>
    <w:rsid w:val="00C428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11985">
      <w:bodyDiv w:val="1"/>
      <w:marLeft w:val="0"/>
      <w:marRight w:val="0"/>
      <w:marTop w:val="0"/>
      <w:marBottom w:val="0"/>
      <w:divBdr>
        <w:top w:val="none" w:sz="0" w:space="0" w:color="auto"/>
        <w:left w:val="none" w:sz="0" w:space="0" w:color="auto"/>
        <w:bottom w:val="none" w:sz="0" w:space="0" w:color="auto"/>
        <w:right w:val="none" w:sz="0" w:space="0" w:color="auto"/>
      </w:divBdr>
    </w:div>
    <w:div w:id="2006857848">
      <w:bodyDiv w:val="1"/>
      <w:marLeft w:val="0"/>
      <w:marRight w:val="0"/>
      <w:marTop w:val="0"/>
      <w:marBottom w:val="0"/>
      <w:divBdr>
        <w:top w:val="none" w:sz="0" w:space="0" w:color="auto"/>
        <w:left w:val="none" w:sz="0" w:space="0" w:color="auto"/>
        <w:bottom w:val="none" w:sz="0" w:space="0" w:color="auto"/>
        <w:right w:val="none" w:sz="0" w:space="0" w:color="auto"/>
      </w:divBdr>
    </w:div>
    <w:div w:id="203758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64B461-05C6-4C00-8961-66C915A0EC82}">
  <we:reference id="wa103136166" version="1.2.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494</TotalTime>
  <Pages>8</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Crick, Colin R</dc:creator>
  <cp:keywords/>
  <dc:description/>
  <cp:lastModifiedBy>Crick, Colin</cp:lastModifiedBy>
  <cp:revision>31</cp:revision>
  <cp:lastPrinted>2016-05-19T14:07:00Z</cp:lastPrinted>
  <dcterms:created xsi:type="dcterms:W3CDTF">2016-12-05T10:26:00Z</dcterms:created>
  <dcterms:modified xsi:type="dcterms:W3CDTF">2017-09-20T09:15:00Z</dcterms:modified>
</cp:coreProperties>
</file>