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D6FE39" w14:textId="77777777" w:rsidR="007853EA" w:rsidRPr="007853EA" w:rsidRDefault="007853EA" w:rsidP="007853EA">
      <w:pPr>
        <w:pStyle w:val="NormalWeb"/>
        <w:jc w:val="center"/>
        <w:rPr>
          <w:rFonts w:ascii="Arial" w:hAnsi="Arial" w:cs="Arial"/>
          <w:b/>
          <w:sz w:val="32"/>
        </w:rPr>
      </w:pPr>
      <w:proofErr w:type="spellStart"/>
      <w:r w:rsidRPr="007853EA">
        <w:rPr>
          <w:rFonts w:ascii="Arial" w:hAnsi="Arial" w:cs="Arial"/>
          <w:b/>
          <w:sz w:val="32"/>
        </w:rPr>
        <w:t>SiC</w:t>
      </w:r>
      <w:proofErr w:type="spellEnd"/>
      <w:r w:rsidRPr="007853EA">
        <w:rPr>
          <w:rFonts w:ascii="Arial" w:hAnsi="Arial" w:cs="Arial"/>
          <w:b/>
          <w:sz w:val="32"/>
        </w:rPr>
        <w:t xml:space="preserve"> porous structures obtained with innovative shaping</w:t>
      </w:r>
      <w:r>
        <w:rPr>
          <w:rFonts w:ascii="Arial" w:hAnsi="Arial" w:cs="Arial"/>
          <w:b/>
          <w:sz w:val="32"/>
        </w:rPr>
        <w:t xml:space="preserve"> </w:t>
      </w:r>
      <w:r w:rsidRPr="007853EA">
        <w:rPr>
          <w:rFonts w:ascii="Arial" w:hAnsi="Arial" w:cs="Arial"/>
          <w:b/>
          <w:sz w:val="32"/>
        </w:rPr>
        <w:t>technologies</w:t>
      </w:r>
    </w:p>
    <w:p w14:paraId="31E3AF0B" w14:textId="77777777" w:rsidR="00A73CA8" w:rsidRPr="00241694" w:rsidRDefault="007853EA" w:rsidP="007853EA">
      <w:pPr>
        <w:spacing w:line="480" w:lineRule="auto"/>
        <w:jc w:val="center"/>
        <w:rPr>
          <w:rStyle w:val="Strong"/>
          <w:rFonts w:ascii="Arial" w:eastAsia="Times New Roman" w:hAnsi="Arial" w:cs="Arial"/>
          <w:lang w:val="it-IT"/>
        </w:rPr>
      </w:pPr>
      <w:r w:rsidRPr="007853EA">
        <w:rPr>
          <w:rFonts w:ascii="Arial" w:eastAsia="Times New Roman" w:hAnsi="Arial" w:cs="Arial"/>
          <w:vertAlign w:val="superscript"/>
          <w:lang w:val="en-US"/>
        </w:rPr>
        <w:t xml:space="preserve"> </w:t>
      </w:r>
      <w:r w:rsidR="00FC33DB">
        <w:rPr>
          <w:rFonts w:ascii="Arial" w:eastAsia="Times New Roman" w:hAnsi="Arial" w:cs="Arial"/>
          <w:vertAlign w:val="superscript"/>
          <w:lang w:val="it-IT"/>
        </w:rPr>
        <w:t>1,</w:t>
      </w:r>
      <w:r w:rsidR="00A73CA8" w:rsidRPr="00241694">
        <w:rPr>
          <w:rFonts w:ascii="Arial" w:eastAsia="Times New Roman" w:hAnsi="Arial" w:cs="Arial"/>
          <w:lang w:val="it-IT"/>
        </w:rPr>
        <w:t>Claudio Ferraro</w:t>
      </w:r>
      <w:r w:rsidR="006B1B9D" w:rsidRPr="00241694">
        <w:rPr>
          <w:rFonts w:ascii="math" w:eastAsia="Times New Roman" w:hAnsi="math" w:cs="Arial"/>
          <w:lang w:val="it-IT"/>
        </w:rPr>
        <w:t>*</w:t>
      </w:r>
      <w:r w:rsidR="00A73CA8" w:rsidRPr="00241694">
        <w:rPr>
          <w:rFonts w:ascii="Arial" w:eastAsia="Times New Roman" w:hAnsi="Arial" w:cs="Arial"/>
          <w:lang w:val="it-IT"/>
        </w:rPr>
        <w:t xml:space="preserve">, </w:t>
      </w:r>
      <w:r w:rsidR="00FC33DB" w:rsidRPr="00C31D56">
        <w:rPr>
          <w:rFonts w:ascii="Arial" w:eastAsia="Times New Roman" w:hAnsi="Arial" w:cs="Arial"/>
          <w:vertAlign w:val="superscript"/>
          <w:lang w:val="it-IT"/>
        </w:rPr>
        <w:t>1,2,3</w:t>
      </w:r>
      <w:r w:rsidR="00A73CA8" w:rsidRPr="00241694">
        <w:rPr>
          <w:rFonts w:ascii="Arial" w:eastAsia="Times New Roman" w:hAnsi="Arial" w:cs="Arial"/>
          <w:lang w:val="it-IT"/>
        </w:rPr>
        <w:t>Esther Garcia-Tunon</w:t>
      </w:r>
      <w:r w:rsidR="006B1B9D" w:rsidRPr="00241694">
        <w:rPr>
          <w:rFonts w:ascii="math" w:eastAsia="Times New Roman" w:hAnsi="math" w:cs="Arial"/>
          <w:lang w:val="it-IT"/>
        </w:rPr>
        <w:t>*</w:t>
      </w:r>
      <w:r w:rsidR="00A73CA8" w:rsidRPr="00241694">
        <w:rPr>
          <w:rFonts w:ascii="Arial" w:eastAsia="Times New Roman" w:hAnsi="Arial" w:cs="Arial"/>
          <w:lang w:val="it-IT"/>
        </w:rPr>
        <w:t xml:space="preserve">, </w:t>
      </w:r>
      <w:r w:rsidR="00FC33DB">
        <w:rPr>
          <w:rFonts w:ascii="Arial" w:eastAsia="Times New Roman" w:hAnsi="Arial" w:cs="Arial"/>
          <w:vertAlign w:val="superscript"/>
          <w:lang w:val="it-IT"/>
        </w:rPr>
        <w:t>4,</w:t>
      </w:r>
      <w:r w:rsidR="00A73CA8" w:rsidRPr="00241694">
        <w:rPr>
          <w:rFonts w:ascii="Arial" w:eastAsia="Times New Roman" w:hAnsi="Arial" w:cs="Arial"/>
          <w:lang w:val="it-IT"/>
        </w:rPr>
        <w:t xml:space="preserve">Suelen Barg, </w:t>
      </w:r>
      <w:r w:rsidR="00FC33DB">
        <w:rPr>
          <w:rFonts w:ascii="Arial" w:eastAsia="Times New Roman" w:hAnsi="Arial" w:cs="Arial"/>
          <w:vertAlign w:val="superscript"/>
          <w:lang w:val="it-IT"/>
        </w:rPr>
        <w:t>1,</w:t>
      </w:r>
      <w:r w:rsidR="00A73CA8" w:rsidRPr="00241694">
        <w:rPr>
          <w:rFonts w:ascii="Arial" w:eastAsia="Times New Roman" w:hAnsi="Arial" w:cs="Arial"/>
          <w:lang w:val="it-IT"/>
        </w:rPr>
        <w:t xml:space="preserve">Miriam Miranda, </w:t>
      </w:r>
      <w:r w:rsidR="00FC33DB">
        <w:rPr>
          <w:rFonts w:ascii="Arial" w:eastAsia="Times New Roman" w:hAnsi="Arial" w:cs="Arial"/>
          <w:vertAlign w:val="superscript"/>
          <w:lang w:val="it-IT"/>
        </w:rPr>
        <w:t>1,</w:t>
      </w:r>
      <w:r w:rsidR="00A73CA8" w:rsidRPr="00241694">
        <w:rPr>
          <w:rFonts w:ascii="Arial" w:eastAsia="Times New Roman" w:hAnsi="Arial" w:cs="Arial"/>
          <w:lang w:val="it-IT"/>
        </w:rPr>
        <w:t xml:space="preserve">Na Ni, </w:t>
      </w:r>
      <w:r w:rsidR="00FC33DB">
        <w:rPr>
          <w:rFonts w:ascii="Arial" w:eastAsia="Times New Roman" w:hAnsi="Arial" w:cs="Arial"/>
          <w:vertAlign w:val="superscript"/>
          <w:lang w:val="it-IT"/>
        </w:rPr>
        <w:t>1,</w:t>
      </w:r>
      <w:r w:rsidR="00A73CA8" w:rsidRPr="00241694">
        <w:rPr>
          <w:rFonts w:ascii="Arial" w:eastAsia="Times New Roman" w:hAnsi="Arial" w:cs="Arial"/>
          <w:lang w:val="it-IT"/>
        </w:rPr>
        <w:t xml:space="preserve">Robert Bell, </w:t>
      </w:r>
      <w:r w:rsidR="00FC33DB">
        <w:rPr>
          <w:rFonts w:ascii="Arial" w:eastAsia="Times New Roman" w:hAnsi="Arial" w:cs="Arial"/>
          <w:vertAlign w:val="superscript"/>
          <w:lang w:val="it-IT"/>
        </w:rPr>
        <w:t>1,</w:t>
      </w:r>
      <w:r w:rsidR="00A73CA8" w:rsidRPr="00241694">
        <w:rPr>
          <w:rFonts w:ascii="Arial" w:eastAsia="Times New Roman" w:hAnsi="Arial" w:cs="Arial"/>
          <w:lang w:val="it-IT"/>
        </w:rPr>
        <w:t>Eduardo Saiz</w:t>
      </w:r>
    </w:p>
    <w:p w14:paraId="06BF06DA" w14:textId="77777777" w:rsidR="00AE76C7" w:rsidRDefault="00A73CA8" w:rsidP="007853EA">
      <w:pPr>
        <w:spacing w:line="480" w:lineRule="auto"/>
        <w:jc w:val="center"/>
        <w:rPr>
          <w:rStyle w:val="Strong"/>
          <w:rFonts w:ascii="Arial" w:eastAsia="Times New Roman" w:hAnsi="Arial" w:cs="Arial"/>
          <w:b w:val="0"/>
        </w:rPr>
      </w:pPr>
      <w:r w:rsidRPr="008A1B21">
        <w:rPr>
          <w:rStyle w:val="Strong"/>
          <w:rFonts w:ascii="Arial" w:eastAsia="Times New Roman" w:hAnsi="Arial" w:cs="Arial"/>
          <w:b w:val="0"/>
        </w:rPr>
        <w:t>(</w:t>
      </w:r>
      <w:r w:rsidR="006B1B9D">
        <w:rPr>
          <w:rFonts w:ascii="math" w:eastAsia="Times New Roman" w:hAnsi="math" w:cs="Arial"/>
        </w:rPr>
        <w:t>*</w:t>
      </w:r>
      <w:r w:rsidR="00C0216D">
        <w:rPr>
          <w:rStyle w:val="Strong"/>
          <w:rFonts w:ascii="Arial" w:eastAsia="Times New Roman" w:hAnsi="Arial" w:cs="Arial"/>
          <w:b w:val="0"/>
          <w:i/>
        </w:rPr>
        <w:t>Equal contribution</w:t>
      </w:r>
      <w:r w:rsidR="000D3052">
        <w:rPr>
          <w:rStyle w:val="Strong"/>
          <w:rFonts w:ascii="Arial" w:eastAsia="Times New Roman" w:hAnsi="Arial" w:cs="Arial"/>
          <w:b w:val="0"/>
          <w:i/>
        </w:rPr>
        <w:t>, corresponding authors</w:t>
      </w:r>
      <w:r w:rsidRPr="008A1B21">
        <w:rPr>
          <w:rStyle w:val="Strong"/>
          <w:rFonts w:ascii="Arial" w:eastAsia="Times New Roman" w:hAnsi="Arial" w:cs="Arial"/>
          <w:b w:val="0"/>
        </w:rPr>
        <w:t>)</w:t>
      </w:r>
    </w:p>
    <w:p w14:paraId="6976821B" w14:textId="77777777" w:rsidR="007853EA" w:rsidRPr="00AE76C7" w:rsidRDefault="007853EA" w:rsidP="007853EA">
      <w:pPr>
        <w:spacing w:line="480" w:lineRule="auto"/>
        <w:jc w:val="center"/>
        <w:rPr>
          <w:rStyle w:val="Strong"/>
          <w:rFonts w:ascii="Arial" w:eastAsia="Times New Roman" w:hAnsi="Arial" w:cs="Arial"/>
          <w:b w:val="0"/>
        </w:rPr>
      </w:pPr>
    </w:p>
    <w:p w14:paraId="026A2665" w14:textId="77777777" w:rsidR="00A73CA8" w:rsidRDefault="00FC33DB" w:rsidP="00C31D56">
      <w:pPr>
        <w:widowControl w:val="0"/>
        <w:autoSpaceDE w:val="0"/>
        <w:autoSpaceDN w:val="0"/>
        <w:adjustRightInd w:val="0"/>
        <w:spacing w:line="480" w:lineRule="auto"/>
        <w:rPr>
          <w:rFonts w:ascii="Arial" w:hAnsi="Arial" w:cs="Arial"/>
          <w:sz w:val="22"/>
          <w:lang w:val="en-US"/>
        </w:rPr>
      </w:pPr>
      <w:r w:rsidRPr="00FC33DB">
        <w:rPr>
          <w:rFonts w:ascii="Arial" w:hAnsi="Arial" w:cs="Arial"/>
          <w:sz w:val="22"/>
          <w:vertAlign w:val="superscript"/>
        </w:rPr>
        <w:t xml:space="preserve">1, </w:t>
      </w:r>
      <w:r w:rsidR="00A73CA8" w:rsidRPr="00FC33DB">
        <w:rPr>
          <w:rFonts w:ascii="Arial" w:hAnsi="Arial" w:cs="Arial"/>
          <w:sz w:val="22"/>
          <w:lang w:val="en-US"/>
        </w:rPr>
        <w:t>Department of Materials, Imperial College of London, Royal School of Mines, Exhibition Road, SW7 2BP</w:t>
      </w:r>
      <w:r w:rsidRPr="00FC33DB">
        <w:rPr>
          <w:rFonts w:ascii="Arial" w:hAnsi="Arial" w:cs="Arial"/>
          <w:sz w:val="22"/>
          <w:lang w:val="en-US"/>
        </w:rPr>
        <w:t xml:space="preserve">, </w:t>
      </w:r>
      <w:r w:rsidR="00A73CA8" w:rsidRPr="00FC33DB">
        <w:rPr>
          <w:rFonts w:ascii="Arial" w:hAnsi="Arial" w:cs="Arial"/>
          <w:sz w:val="22"/>
          <w:lang w:val="en-US"/>
        </w:rPr>
        <w:t>London, United Kingdom</w:t>
      </w:r>
    </w:p>
    <w:p w14:paraId="3D4FA956" w14:textId="77777777" w:rsidR="00FC33DB" w:rsidRDefault="00FC33DB" w:rsidP="00FC33DB">
      <w:pPr>
        <w:widowControl w:val="0"/>
        <w:autoSpaceDE w:val="0"/>
        <w:autoSpaceDN w:val="0"/>
        <w:adjustRightInd w:val="0"/>
        <w:spacing w:line="480" w:lineRule="auto"/>
        <w:rPr>
          <w:rFonts w:ascii="Arial" w:hAnsi="Arial" w:cs="Arial"/>
          <w:sz w:val="22"/>
          <w:lang w:val="en-US"/>
        </w:rPr>
      </w:pPr>
      <w:r>
        <w:rPr>
          <w:rFonts w:ascii="Arial" w:hAnsi="Arial" w:cs="Arial"/>
          <w:sz w:val="22"/>
          <w:vertAlign w:val="superscript"/>
          <w:lang w:val="en-US"/>
        </w:rPr>
        <w:t>2,</w:t>
      </w:r>
      <w:r>
        <w:rPr>
          <w:rFonts w:ascii="Arial" w:hAnsi="Arial" w:cs="Arial"/>
          <w:sz w:val="22"/>
          <w:lang w:val="en-US"/>
        </w:rPr>
        <w:t xml:space="preserve"> Materials Innovation Factory, University of Liverpool</w:t>
      </w:r>
    </w:p>
    <w:p w14:paraId="34202E5F" w14:textId="77777777" w:rsidR="00FC33DB" w:rsidRDefault="00FC33DB" w:rsidP="00FC33DB">
      <w:pPr>
        <w:widowControl w:val="0"/>
        <w:autoSpaceDE w:val="0"/>
        <w:autoSpaceDN w:val="0"/>
        <w:adjustRightInd w:val="0"/>
        <w:spacing w:line="480" w:lineRule="auto"/>
        <w:rPr>
          <w:rFonts w:ascii="Arial" w:hAnsi="Arial" w:cs="Arial"/>
          <w:sz w:val="22"/>
          <w:lang w:val="en-US"/>
        </w:rPr>
      </w:pPr>
      <w:r>
        <w:rPr>
          <w:rFonts w:ascii="Arial" w:hAnsi="Arial" w:cs="Arial"/>
          <w:sz w:val="22"/>
          <w:vertAlign w:val="superscript"/>
          <w:lang w:val="en-US"/>
        </w:rPr>
        <w:t xml:space="preserve">3, </w:t>
      </w:r>
      <w:r>
        <w:rPr>
          <w:rFonts w:ascii="Arial" w:hAnsi="Arial" w:cs="Arial"/>
          <w:sz w:val="22"/>
          <w:lang w:val="en-US"/>
        </w:rPr>
        <w:t>School of Engineering, University of Liverpool</w:t>
      </w:r>
    </w:p>
    <w:p w14:paraId="519FD318" w14:textId="77777777" w:rsidR="00A73CA8" w:rsidRDefault="00FC33DB" w:rsidP="00C31D56">
      <w:pPr>
        <w:widowControl w:val="0"/>
        <w:autoSpaceDE w:val="0"/>
        <w:autoSpaceDN w:val="0"/>
        <w:adjustRightInd w:val="0"/>
        <w:spacing w:line="480" w:lineRule="auto"/>
        <w:rPr>
          <w:rFonts w:ascii="Arial" w:hAnsi="Arial" w:cs="Arial"/>
          <w:sz w:val="22"/>
          <w:lang w:val="en-US"/>
        </w:rPr>
      </w:pPr>
      <w:r>
        <w:rPr>
          <w:rFonts w:ascii="Arial" w:hAnsi="Arial" w:cs="Arial"/>
          <w:sz w:val="22"/>
          <w:vertAlign w:val="superscript"/>
          <w:lang w:val="en-US"/>
        </w:rPr>
        <w:t>4,</w:t>
      </w:r>
      <w:r>
        <w:rPr>
          <w:rFonts w:ascii="Arial" w:hAnsi="Arial" w:cs="Arial"/>
          <w:sz w:val="22"/>
          <w:lang w:val="en-US"/>
        </w:rPr>
        <w:t xml:space="preserve"> </w:t>
      </w:r>
      <w:r w:rsidRPr="00FC33DB">
        <w:rPr>
          <w:rStyle w:val="org"/>
          <w:rFonts w:ascii="Arial" w:hAnsi="Arial" w:cs="Arial"/>
          <w:sz w:val="22"/>
        </w:rPr>
        <w:t>School of Materials</w:t>
      </w:r>
      <w:r w:rsidRPr="00FC33DB">
        <w:rPr>
          <w:rFonts w:ascii="Arial" w:hAnsi="Arial" w:cs="Arial"/>
          <w:sz w:val="22"/>
        </w:rPr>
        <w:t xml:space="preserve">, </w:t>
      </w:r>
      <w:proofErr w:type="gramStart"/>
      <w:r w:rsidRPr="00FC33DB">
        <w:rPr>
          <w:rStyle w:val="org"/>
          <w:rFonts w:ascii="Arial" w:hAnsi="Arial" w:cs="Arial"/>
          <w:sz w:val="22"/>
        </w:rPr>
        <w:t>The</w:t>
      </w:r>
      <w:proofErr w:type="gramEnd"/>
      <w:r w:rsidRPr="00FC33DB">
        <w:rPr>
          <w:rStyle w:val="org"/>
          <w:rFonts w:ascii="Arial" w:hAnsi="Arial" w:cs="Arial"/>
          <w:sz w:val="22"/>
        </w:rPr>
        <w:t xml:space="preserve"> University of Manchester</w:t>
      </w:r>
    </w:p>
    <w:p w14:paraId="7B721EB9" w14:textId="77777777" w:rsidR="00C31D56" w:rsidRPr="00C31D56" w:rsidRDefault="00C31D56" w:rsidP="00C31D56">
      <w:pPr>
        <w:widowControl w:val="0"/>
        <w:autoSpaceDE w:val="0"/>
        <w:autoSpaceDN w:val="0"/>
        <w:adjustRightInd w:val="0"/>
        <w:spacing w:line="480" w:lineRule="auto"/>
        <w:rPr>
          <w:rFonts w:ascii="Arial" w:hAnsi="Arial" w:cs="Arial"/>
          <w:sz w:val="22"/>
          <w:lang w:val="en-US"/>
        </w:rPr>
      </w:pPr>
    </w:p>
    <w:p w14:paraId="6411ABB2" w14:textId="77777777" w:rsidR="00A73CA8" w:rsidRPr="00414E55" w:rsidRDefault="00A73CA8" w:rsidP="00A73CA8">
      <w:pPr>
        <w:spacing w:line="480" w:lineRule="auto"/>
        <w:rPr>
          <w:rFonts w:ascii="Arial" w:hAnsi="Arial" w:cs="Arial"/>
          <w:b/>
          <w:lang w:val="en-US"/>
        </w:rPr>
      </w:pPr>
      <w:r w:rsidRPr="00414E55">
        <w:rPr>
          <w:rFonts w:ascii="Arial" w:hAnsi="Arial"/>
          <w:b/>
          <w:lang w:val="en-US"/>
        </w:rPr>
        <w:t>A</w:t>
      </w:r>
      <w:r w:rsidR="00414E55">
        <w:rPr>
          <w:rFonts w:ascii="Arial" w:hAnsi="Arial"/>
          <w:b/>
          <w:lang w:val="en-US"/>
        </w:rPr>
        <w:t>BSTRACT</w:t>
      </w:r>
    </w:p>
    <w:p w14:paraId="14F4BBAF" w14:textId="77777777" w:rsidR="00107C19" w:rsidRDefault="008D46BE" w:rsidP="000124A5">
      <w:pPr>
        <w:spacing w:line="480" w:lineRule="auto"/>
        <w:jc w:val="both"/>
        <w:rPr>
          <w:rFonts w:ascii="Arial" w:hAnsi="Arial" w:cs="Arial"/>
          <w:lang w:val="en-US"/>
        </w:rPr>
      </w:pPr>
      <w:proofErr w:type="spellStart"/>
      <w:r>
        <w:rPr>
          <w:rFonts w:ascii="Arial" w:hAnsi="Arial" w:cs="Arial"/>
          <w:lang w:val="en-US"/>
        </w:rPr>
        <w:t>SiC</w:t>
      </w:r>
      <w:proofErr w:type="spellEnd"/>
      <w:r>
        <w:rPr>
          <w:rFonts w:ascii="Arial" w:hAnsi="Arial" w:cs="Arial"/>
          <w:lang w:val="en-US"/>
        </w:rPr>
        <w:t xml:space="preserve"> structures with porosities ranging between </w:t>
      </w:r>
      <w:r w:rsidR="00C52135">
        <w:rPr>
          <w:rFonts w:ascii="Arial" w:hAnsi="Arial" w:cs="Arial"/>
          <w:lang w:val="en-US"/>
        </w:rPr>
        <w:t>20 to 60 %</w:t>
      </w:r>
      <w:r>
        <w:rPr>
          <w:rFonts w:ascii="Arial" w:hAnsi="Arial" w:cs="Arial"/>
          <w:lang w:val="en-US"/>
        </w:rPr>
        <w:t xml:space="preserve"> have been fabricated using two methods: emulsification and freeze casting. While emulsification results in</w:t>
      </w:r>
      <w:r w:rsidR="00886603">
        <w:rPr>
          <w:rFonts w:ascii="Arial" w:hAnsi="Arial" w:cs="Arial"/>
          <w:lang w:val="en-US"/>
        </w:rPr>
        <w:t xml:space="preserve"> foam-like</w:t>
      </w:r>
      <w:r>
        <w:rPr>
          <w:rFonts w:ascii="Arial" w:hAnsi="Arial" w:cs="Arial"/>
          <w:lang w:val="en-US"/>
        </w:rPr>
        <w:t xml:space="preserve"> isotropic materials with interconnected pores</w:t>
      </w:r>
      <w:r w:rsidR="00FC5F04">
        <w:rPr>
          <w:rFonts w:ascii="Arial" w:hAnsi="Arial" w:cs="Arial"/>
          <w:lang w:val="en-US"/>
        </w:rPr>
        <w:t xml:space="preserve">, </w:t>
      </w:r>
      <w:r>
        <w:rPr>
          <w:rFonts w:ascii="Arial" w:hAnsi="Arial" w:cs="Arial"/>
          <w:lang w:val="en-US"/>
        </w:rPr>
        <w:t>freeze casting can be used to fabricate highly anisotropic materials with characteristic layered architectures</w:t>
      </w:r>
      <w:r w:rsidR="00107C19">
        <w:rPr>
          <w:rFonts w:ascii="Arial" w:hAnsi="Arial" w:cs="Arial"/>
          <w:lang w:val="en-US"/>
        </w:rPr>
        <w:t>. The</w:t>
      </w:r>
      <w:r w:rsidR="009C718E">
        <w:rPr>
          <w:rFonts w:ascii="Arial" w:hAnsi="Arial" w:cs="Arial"/>
          <w:lang w:val="en-US"/>
        </w:rPr>
        <w:t xml:space="preserve"> parameters that control the</w:t>
      </w:r>
      <w:r w:rsidR="00107C19">
        <w:rPr>
          <w:rFonts w:ascii="Arial" w:hAnsi="Arial" w:cs="Arial"/>
          <w:lang w:val="en-US"/>
        </w:rPr>
        <w:t xml:space="preserve"> pore </w:t>
      </w:r>
      <w:r w:rsidR="009C718E">
        <w:rPr>
          <w:rFonts w:ascii="Arial" w:hAnsi="Arial" w:cs="Arial"/>
          <w:lang w:val="en-US"/>
        </w:rPr>
        <w:t>size and final porosity have been identified (solid content in the initial suspensions, emulsification times or speed of the freezing front).</w:t>
      </w:r>
      <w:r w:rsidR="00107C19">
        <w:rPr>
          <w:rFonts w:ascii="Arial" w:hAnsi="Arial" w:cs="Arial"/>
          <w:lang w:val="en-US"/>
        </w:rPr>
        <w:t xml:space="preserve"> </w:t>
      </w:r>
      <w:r w:rsidR="009C718E">
        <w:rPr>
          <w:rFonts w:ascii="Arial" w:hAnsi="Arial" w:cs="Arial"/>
          <w:lang w:val="en-US"/>
        </w:rPr>
        <w:t>We have found that liquid state sintering (suing Al</w:t>
      </w:r>
      <w:r w:rsidR="009C718E">
        <w:rPr>
          <w:rFonts w:ascii="Arial" w:hAnsi="Arial" w:cs="Arial"/>
          <w:vertAlign w:val="subscript"/>
          <w:lang w:val="en-US"/>
        </w:rPr>
        <w:t>2</w:t>
      </w:r>
      <w:r w:rsidR="009C718E">
        <w:rPr>
          <w:rFonts w:ascii="Arial" w:hAnsi="Arial" w:cs="Arial"/>
          <w:lang w:val="en-US"/>
        </w:rPr>
        <w:t>O</w:t>
      </w:r>
      <w:r w:rsidR="009C718E">
        <w:rPr>
          <w:rFonts w:ascii="Arial" w:hAnsi="Arial" w:cs="Arial"/>
          <w:vertAlign w:val="subscript"/>
          <w:lang w:val="en-US"/>
        </w:rPr>
        <w:t>3</w:t>
      </w:r>
      <w:r w:rsidR="009C718E">
        <w:rPr>
          <w:rFonts w:ascii="Arial" w:hAnsi="Arial" w:cs="Arial"/>
          <w:lang w:val="en-US"/>
        </w:rPr>
        <w:t xml:space="preserve"> and Y</w:t>
      </w:r>
      <w:r w:rsidR="009C718E">
        <w:rPr>
          <w:rFonts w:ascii="Arial" w:hAnsi="Arial" w:cs="Arial"/>
          <w:vertAlign w:val="subscript"/>
          <w:lang w:val="en-US"/>
        </w:rPr>
        <w:t>2</w:t>
      </w:r>
      <w:r w:rsidR="009C718E">
        <w:rPr>
          <w:rFonts w:ascii="Arial" w:hAnsi="Arial" w:cs="Arial"/>
          <w:lang w:val="en-US"/>
        </w:rPr>
        <w:t>O</w:t>
      </w:r>
      <w:r w:rsidR="009C718E">
        <w:rPr>
          <w:rFonts w:ascii="Arial" w:hAnsi="Arial" w:cs="Arial"/>
          <w:vertAlign w:val="subscript"/>
          <w:lang w:val="en-US"/>
        </w:rPr>
        <w:t>3</w:t>
      </w:r>
      <w:r w:rsidR="009C718E">
        <w:rPr>
          <w:rFonts w:ascii="Arial" w:hAnsi="Arial" w:cs="Arial"/>
          <w:lang w:val="en-US"/>
        </w:rPr>
        <w:t xml:space="preserve"> as additives) at 1800 °C on a powder (</w:t>
      </w:r>
      <w:proofErr w:type="spellStart"/>
      <w:r w:rsidR="009C718E">
        <w:rPr>
          <w:rFonts w:ascii="Arial" w:hAnsi="Arial" w:cs="Arial"/>
          <w:lang w:val="en-US"/>
        </w:rPr>
        <w:t>SiC</w:t>
      </w:r>
      <w:proofErr w:type="spellEnd"/>
      <w:r w:rsidR="009C718E">
        <w:rPr>
          <w:rFonts w:ascii="Arial" w:hAnsi="Arial" w:cs="Arial"/>
          <w:lang w:val="en-US"/>
        </w:rPr>
        <w:t>/Al</w:t>
      </w:r>
      <w:r w:rsidR="009C718E">
        <w:rPr>
          <w:rFonts w:ascii="Arial" w:hAnsi="Arial" w:cs="Arial"/>
          <w:vertAlign w:val="subscript"/>
          <w:lang w:val="en-US"/>
        </w:rPr>
        <w:t>2</w:t>
      </w:r>
      <w:r w:rsidR="009C718E">
        <w:rPr>
          <w:rFonts w:ascii="Arial" w:hAnsi="Arial" w:cs="Arial"/>
          <w:lang w:val="en-US"/>
        </w:rPr>
        <w:t>O</w:t>
      </w:r>
      <w:r w:rsidR="009C718E">
        <w:rPr>
          <w:rFonts w:ascii="Arial" w:hAnsi="Arial" w:cs="Arial"/>
          <w:vertAlign w:val="subscript"/>
          <w:lang w:val="en-US"/>
        </w:rPr>
        <w:t>3</w:t>
      </w:r>
      <w:r w:rsidR="009C718E">
        <w:rPr>
          <w:rFonts w:ascii="Arial" w:hAnsi="Arial" w:cs="Arial"/>
          <w:lang w:val="en-US"/>
        </w:rPr>
        <w:t xml:space="preserve">) bed provides optimum consolidation for the porous structures. </w:t>
      </w:r>
      <w:r w:rsidR="00847BC8">
        <w:rPr>
          <w:rFonts w:ascii="Arial" w:hAnsi="Arial" w:cs="Arial"/>
          <w:lang w:val="en-US"/>
        </w:rPr>
        <w:t xml:space="preserve">The mechanical strength of the materials </w:t>
      </w:r>
      <w:r w:rsidR="00FC33DB">
        <w:rPr>
          <w:rFonts w:ascii="Arial" w:hAnsi="Arial" w:cs="Arial"/>
          <w:lang w:val="en-US"/>
        </w:rPr>
        <w:t>depends on</w:t>
      </w:r>
      <w:r w:rsidR="00847BC8">
        <w:rPr>
          <w:rFonts w:ascii="Arial" w:hAnsi="Arial" w:cs="Arial"/>
          <w:lang w:val="en-US"/>
        </w:rPr>
        <w:t xml:space="preserve"> their density. Freeze casted materials fabricated with bimodal particle size distributions (a controlled mixture of micro and nanoparticles) exhibit higher compressive </w:t>
      </w:r>
      <w:r w:rsidR="00847BC8">
        <w:rPr>
          <w:rFonts w:ascii="Arial" w:hAnsi="Arial" w:cs="Arial"/>
          <w:lang w:val="en-US"/>
        </w:rPr>
        <w:lastRenderedPageBreak/>
        <w:t>strengths that ca</w:t>
      </w:r>
      <w:r w:rsidR="007853EA">
        <w:rPr>
          <w:rFonts w:ascii="Arial" w:hAnsi="Arial" w:cs="Arial"/>
          <w:lang w:val="en-US"/>
        </w:rPr>
        <w:t>n</w:t>
      </w:r>
      <w:r w:rsidR="00847BC8">
        <w:rPr>
          <w:rFonts w:ascii="Arial" w:hAnsi="Arial" w:cs="Arial"/>
          <w:lang w:val="en-US"/>
        </w:rPr>
        <w:t xml:space="preserve"> </w:t>
      </w:r>
      <w:r w:rsidR="00847BC8" w:rsidRPr="000124A5">
        <w:rPr>
          <w:rFonts w:ascii="Arial" w:hAnsi="Arial" w:cs="Arial"/>
          <w:lang w:val="en-US"/>
        </w:rPr>
        <w:t xml:space="preserve">reach values of up </w:t>
      </w:r>
      <w:r w:rsidR="00C52135" w:rsidRPr="000124A5">
        <w:rPr>
          <w:rFonts w:ascii="Arial" w:hAnsi="Arial" w:cs="Arial"/>
          <w:lang w:val="en-US"/>
        </w:rPr>
        <w:t xml:space="preserve">to 280 </w:t>
      </w:r>
      <w:proofErr w:type="spellStart"/>
      <w:r w:rsidR="000124A5" w:rsidRPr="000124A5">
        <w:rPr>
          <w:rFonts w:ascii="Arial" w:hAnsi="Arial" w:cs="Arial"/>
          <w:lang w:val="en-US"/>
        </w:rPr>
        <w:t>MPa</w:t>
      </w:r>
      <w:proofErr w:type="spellEnd"/>
      <w:r w:rsidR="000124A5" w:rsidRPr="000124A5">
        <w:rPr>
          <w:rFonts w:ascii="Arial" w:hAnsi="Arial" w:cs="Arial"/>
          <w:lang w:val="en-US"/>
        </w:rPr>
        <w:t xml:space="preserve"> for</w:t>
      </w:r>
      <w:r w:rsidR="00847BC8" w:rsidRPr="000124A5">
        <w:rPr>
          <w:rFonts w:ascii="Arial" w:hAnsi="Arial" w:cs="Arial"/>
          <w:lang w:val="en-US"/>
        </w:rPr>
        <w:t xml:space="preserve"> materials with densities of</w:t>
      </w:r>
      <w:r w:rsidR="00C52135" w:rsidRPr="000124A5">
        <w:rPr>
          <w:rFonts w:ascii="Arial" w:hAnsi="Arial" w:cs="Arial"/>
          <w:lang w:val="en-US"/>
        </w:rPr>
        <w:t xml:space="preserve"> 0.47</w:t>
      </w:r>
      <w:r w:rsidR="00847BC8" w:rsidRPr="000124A5">
        <w:rPr>
          <w:rFonts w:ascii="Arial" w:hAnsi="Arial" w:cs="Arial"/>
          <w:lang w:val="en-US"/>
        </w:rPr>
        <w:t>.</w:t>
      </w:r>
      <w:r w:rsidR="00847BC8">
        <w:rPr>
          <w:rFonts w:ascii="Arial" w:hAnsi="Arial" w:cs="Arial"/>
          <w:lang w:val="en-US"/>
        </w:rPr>
        <w:t xml:space="preserve"> </w:t>
      </w:r>
    </w:p>
    <w:p w14:paraId="0BD0F142" w14:textId="77777777" w:rsidR="000124A5" w:rsidRDefault="000124A5" w:rsidP="000124A5">
      <w:pPr>
        <w:spacing w:line="480" w:lineRule="auto"/>
        <w:jc w:val="both"/>
        <w:rPr>
          <w:rFonts w:ascii="Arial" w:hAnsi="Arial" w:cs="Arial"/>
          <w:lang w:val="en-US"/>
        </w:rPr>
      </w:pPr>
    </w:p>
    <w:p w14:paraId="69C42BCB" w14:textId="77777777" w:rsidR="000124A5" w:rsidRDefault="00A73CA8" w:rsidP="000124A5">
      <w:pPr>
        <w:spacing w:line="480" w:lineRule="auto"/>
        <w:jc w:val="both"/>
        <w:rPr>
          <w:rFonts w:ascii="Arial" w:hAnsi="Arial" w:cs="Arial"/>
          <w:lang w:val="en-US"/>
        </w:rPr>
      </w:pPr>
      <w:r>
        <w:rPr>
          <w:rFonts w:ascii="Arial" w:hAnsi="Arial" w:cs="Arial"/>
          <w:lang w:val="en-US"/>
        </w:rPr>
        <w:t xml:space="preserve">Keywords: </w:t>
      </w:r>
      <w:r w:rsidR="00847BC8">
        <w:rPr>
          <w:rFonts w:ascii="Arial" w:hAnsi="Arial" w:cs="Arial"/>
          <w:lang w:val="en-US"/>
        </w:rPr>
        <w:t xml:space="preserve">porous materials, </w:t>
      </w:r>
      <w:proofErr w:type="spellStart"/>
      <w:proofErr w:type="gramStart"/>
      <w:r w:rsidR="00847BC8">
        <w:rPr>
          <w:rFonts w:ascii="Arial" w:hAnsi="Arial" w:cs="Arial"/>
          <w:lang w:val="en-US"/>
        </w:rPr>
        <w:t>SiC</w:t>
      </w:r>
      <w:proofErr w:type="spellEnd"/>
      <w:proofErr w:type="gramEnd"/>
      <w:r w:rsidR="00847BC8">
        <w:rPr>
          <w:rFonts w:ascii="Arial" w:hAnsi="Arial" w:cs="Arial"/>
          <w:lang w:val="en-US"/>
        </w:rPr>
        <w:t>, freeze casting, emulsions, strength, thermal conductivity.</w:t>
      </w:r>
    </w:p>
    <w:p w14:paraId="25D0FB24" w14:textId="77777777" w:rsidR="00C31D56" w:rsidRDefault="00C31D56" w:rsidP="000124A5">
      <w:pPr>
        <w:spacing w:line="480" w:lineRule="auto"/>
        <w:jc w:val="both"/>
        <w:rPr>
          <w:rFonts w:ascii="Arial" w:hAnsi="Arial" w:cs="Arial"/>
          <w:lang w:val="en-US"/>
        </w:rPr>
      </w:pPr>
    </w:p>
    <w:p w14:paraId="5D3F593C" w14:textId="77777777" w:rsidR="00A73CA8" w:rsidRPr="00474664" w:rsidRDefault="00A73CA8" w:rsidP="00A73CA8">
      <w:pPr>
        <w:spacing w:line="480" w:lineRule="auto"/>
        <w:rPr>
          <w:rFonts w:ascii="Arial" w:hAnsi="Arial" w:cs="Arial"/>
          <w:b/>
          <w:lang w:val="en-US"/>
        </w:rPr>
      </w:pPr>
      <w:r w:rsidRPr="00474664">
        <w:rPr>
          <w:rFonts w:ascii="Arial" w:hAnsi="Arial" w:cs="Arial"/>
          <w:b/>
          <w:lang w:val="en-US"/>
        </w:rPr>
        <w:t xml:space="preserve">1. INTRODUCTION </w:t>
      </w:r>
    </w:p>
    <w:p w14:paraId="624F45BC" w14:textId="77777777" w:rsidR="00A73CA8" w:rsidRPr="000565EA" w:rsidRDefault="00A73CA8" w:rsidP="00A73CA8">
      <w:pPr>
        <w:widowControl w:val="0"/>
        <w:autoSpaceDE w:val="0"/>
        <w:autoSpaceDN w:val="0"/>
        <w:adjustRightInd w:val="0"/>
        <w:spacing w:after="240" w:line="480" w:lineRule="auto"/>
        <w:jc w:val="both"/>
        <w:rPr>
          <w:rFonts w:ascii="Arial" w:hAnsi="Arial" w:cs="Arial"/>
          <w:lang w:val="en-US"/>
        </w:rPr>
      </w:pPr>
      <w:r>
        <w:rPr>
          <w:rFonts w:ascii="Arial" w:hAnsi="Arial" w:cs="Arial"/>
          <w:lang w:val="en-US"/>
        </w:rPr>
        <w:t>The</w:t>
      </w:r>
      <w:r w:rsidRPr="000565EA">
        <w:rPr>
          <w:rFonts w:ascii="Arial" w:hAnsi="Arial" w:cs="Arial"/>
          <w:lang w:val="en-US"/>
        </w:rPr>
        <w:t xml:space="preserve"> advance of </w:t>
      </w:r>
      <w:r>
        <w:rPr>
          <w:rFonts w:ascii="Arial" w:hAnsi="Arial" w:cs="Arial"/>
          <w:lang w:val="en-US"/>
        </w:rPr>
        <w:t>key</w:t>
      </w:r>
      <w:r w:rsidRPr="000565EA">
        <w:rPr>
          <w:rFonts w:ascii="Arial" w:hAnsi="Arial" w:cs="Arial"/>
          <w:lang w:val="en-US"/>
        </w:rPr>
        <w:t xml:space="preserve"> </w:t>
      </w:r>
      <w:r>
        <w:rPr>
          <w:rFonts w:ascii="Arial" w:hAnsi="Arial" w:cs="Arial"/>
          <w:lang w:val="en-US"/>
        </w:rPr>
        <w:t xml:space="preserve">technological </w:t>
      </w:r>
      <w:r w:rsidRPr="000565EA">
        <w:rPr>
          <w:rFonts w:ascii="Arial" w:hAnsi="Arial" w:cs="Arial"/>
          <w:lang w:val="en-US"/>
        </w:rPr>
        <w:t xml:space="preserve">fields like transportation, building, energy or healthcare </w:t>
      </w:r>
      <w:r>
        <w:rPr>
          <w:rFonts w:ascii="Arial" w:hAnsi="Arial" w:cs="Arial"/>
          <w:lang w:val="en-US"/>
        </w:rPr>
        <w:t>depends on</w:t>
      </w:r>
      <w:r w:rsidRPr="000565EA">
        <w:rPr>
          <w:rFonts w:ascii="Arial" w:hAnsi="Arial" w:cs="Arial"/>
          <w:lang w:val="en-US"/>
        </w:rPr>
        <w:t xml:space="preserve"> the development of novel lightweight </w:t>
      </w:r>
      <w:r>
        <w:rPr>
          <w:rFonts w:ascii="Arial" w:hAnsi="Arial" w:cs="Arial"/>
          <w:lang w:val="en-US"/>
        </w:rPr>
        <w:t xml:space="preserve">porous </w:t>
      </w:r>
      <w:r w:rsidRPr="000565EA">
        <w:rPr>
          <w:rFonts w:ascii="Arial" w:hAnsi="Arial" w:cs="Arial"/>
          <w:lang w:val="en-US"/>
        </w:rPr>
        <w:t>materials capable of providing exceptional mechanical performance under demanding environments, from high temperatures to corrosive media.</w:t>
      </w:r>
      <w:r>
        <w:rPr>
          <w:rFonts w:ascii="Arial" w:hAnsi="Arial" w:cs="Arial"/>
          <w:lang w:val="en-US"/>
        </w:rPr>
        <w:t xml:space="preserve"> Applications such as catalysis supports, filters, separation membranes</w:t>
      </w:r>
      <w:r w:rsidR="004E7C17">
        <w:rPr>
          <w:rFonts w:ascii="Arial" w:hAnsi="Arial" w:cs="Arial"/>
          <w:lang w:val="en-US"/>
        </w:rPr>
        <w:t xml:space="preserve"> or</w:t>
      </w:r>
      <w:r>
        <w:rPr>
          <w:rFonts w:ascii="Arial" w:hAnsi="Arial" w:cs="Arial"/>
          <w:lang w:val="en-US"/>
        </w:rPr>
        <w:t xml:space="preserve"> thermal insulator</w:t>
      </w:r>
      <w:r w:rsidR="0026457F">
        <w:rPr>
          <w:rFonts w:ascii="Arial" w:hAnsi="Arial" w:cs="Arial"/>
          <w:lang w:val="en-US"/>
        </w:rPr>
        <w:t>s</w:t>
      </w:r>
      <w:r>
        <w:rPr>
          <w:rFonts w:ascii="Arial" w:hAnsi="Arial" w:cs="Arial"/>
          <w:lang w:val="en-US"/>
        </w:rPr>
        <w:t xml:space="preserve">, </w:t>
      </w:r>
      <w:r w:rsidR="0026457F">
        <w:rPr>
          <w:rFonts w:ascii="Arial" w:hAnsi="Arial" w:cs="Arial"/>
          <w:lang w:val="en-US"/>
        </w:rPr>
        <w:t>require</w:t>
      </w:r>
      <w:r>
        <w:rPr>
          <w:rFonts w:ascii="Arial" w:hAnsi="Arial" w:cs="Arial"/>
          <w:lang w:val="en-US"/>
        </w:rPr>
        <w:t xml:space="preserve"> porous structures able to combine structural stability with high surface area, control of internal fluid flow and tailored thermal or electrical conductivities.</w:t>
      </w:r>
      <w:r w:rsidRPr="00BB5DED">
        <w:rPr>
          <w:rFonts w:ascii="Arial" w:hAnsi="Arial" w:cs="Arial"/>
        </w:rPr>
        <w:t xml:space="preserve"> </w:t>
      </w:r>
      <w:r w:rsidR="0026457F">
        <w:rPr>
          <w:rFonts w:ascii="Arial" w:hAnsi="Arial" w:cs="Arial"/>
        </w:rPr>
        <w:t>S</w:t>
      </w:r>
      <w:r>
        <w:rPr>
          <w:rFonts w:ascii="Arial" w:hAnsi="Arial" w:cs="Arial"/>
        </w:rPr>
        <w:t xml:space="preserve">ilicon carbide </w:t>
      </w:r>
      <w:r w:rsidR="0026457F">
        <w:rPr>
          <w:rFonts w:ascii="Arial" w:hAnsi="Arial" w:cs="Arial"/>
        </w:rPr>
        <w:t>is a ceramic with</w:t>
      </w:r>
      <w:r>
        <w:rPr>
          <w:rFonts w:ascii="Arial" w:hAnsi="Arial" w:cs="Arial"/>
        </w:rPr>
        <w:t xml:space="preserve"> outstanding </w:t>
      </w:r>
      <w:r w:rsidRPr="00734934">
        <w:rPr>
          <w:rFonts w:ascii="Arial" w:hAnsi="Arial" w:cs="Arial"/>
        </w:rPr>
        <w:t>mechanical</w:t>
      </w:r>
      <w:r>
        <w:rPr>
          <w:rFonts w:ascii="Arial" w:hAnsi="Arial" w:cs="Arial"/>
        </w:rPr>
        <w:t xml:space="preserve">, thermal and chemical </w:t>
      </w:r>
      <w:r w:rsidRPr="00734934">
        <w:rPr>
          <w:rFonts w:ascii="Arial" w:hAnsi="Arial" w:cs="Arial"/>
        </w:rPr>
        <w:t>properties</w:t>
      </w:r>
      <w:r>
        <w:rPr>
          <w:rFonts w:ascii="Arial" w:hAnsi="Arial" w:cs="Arial"/>
        </w:rPr>
        <w:t xml:space="preserve"> (such as </w:t>
      </w:r>
      <w:r w:rsidRPr="00734934">
        <w:rPr>
          <w:rFonts w:ascii="Arial" w:hAnsi="Arial" w:cs="Arial"/>
        </w:rPr>
        <w:t>thermal shock and corrosion resistance</w:t>
      </w:r>
      <w:r>
        <w:rPr>
          <w:rFonts w:ascii="Arial" w:hAnsi="Arial" w:cs="Arial"/>
        </w:rPr>
        <w:t xml:space="preserve">) making it a promising candidate for many of these applications, in particular those that involve </w:t>
      </w:r>
      <w:r w:rsidR="00702041">
        <w:rPr>
          <w:rFonts w:ascii="Arial" w:hAnsi="Arial" w:cs="Arial"/>
        </w:rPr>
        <w:t xml:space="preserve">work under </w:t>
      </w:r>
      <w:r>
        <w:rPr>
          <w:rFonts w:ascii="Arial" w:hAnsi="Arial" w:cs="Arial"/>
        </w:rPr>
        <w:t>extreme environments</w:t>
      </w:r>
      <w:r w:rsidR="00E44FE5">
        <w:rPr>
          <w:rFonts w:ascii="Arial" w:hAnsi="Arial" w:cs="Arial"/>
        </w:rPr>
        <w:t xml:space="preserve"> </w:t>
      </w:r>
      <w:r w:rsidR="00E44FE5">
        <w:rPr>
          <w:rFonts w:ascii="Arial" w:hAnsi="Arial" w:cs="Arial"/>
        </w:rPr>
        <w:fldChar w:fldCharType="begin" w:fldLock="1"/>
      </w:r>
      <w:r w:rsidR="00E44FE5">
        <w:rPr>
          <w:rFonts w:ascii="Arial" w:hAnsi="Arial" w:cs="Arial"/>
        </w:rPr>
        <w:instrText>ADDIN CSL_CITATION { "citationItems" : [ { "id" : "ITEM-1", "itemData" : { "DOI" : "10.1016/j.jeurceramsoc.2010.03.018", "ISSN" : "09552219", "abstract" : "Silicon carbide (SiC) with ultra high porosity and unidirectionally oriented micrometer-sized cylindrical pores was prepared using a novel gelationfreezing (GF) method. Gelatin, water and silicon carbide powder were mixed and cooled at 7 C. The obtained gels were frozen from 10 to 70 C, dried using a vacuum freeze drier, degreased at 600 C and then sintered at 1800 C for 2 h. The gels could be easily formed into various shapes, such as cylinders, large pipes and honeycombs using molds. Scanning electron microscopy (SEM) observations of the sintered bodies showed a microstructure composed of ordered micrometer-sized cylindrical cells with unidirectional orientation. The cell size ranging from 34 to 147 \u03bcm could be modulated by changing the freezing temperatures. The numbers of cells for the samples frozen at 10 and 70 C were 47 and 900 cells/mm2, respectively, as determined from cross-sections of the sintered bodies. The resulting porous SiC with a total porosity of 86%, exhibited air permeability from 2.3 1011 to 1.0 1010 m2, which was the same as the calculated ideal permeability, and high compressive strength of 16.6 MPa. The porosity, number of cells, air permeability and strength of the present porous SiC were significantly higher than that reported for other porous SiC ceramics.", "author" : [ { "dropping-particle" : "", "family" : "Fukushima", "given" : "Manabu", "non-dropping-particle" : "", "parse-names" : false, "suffix" : "" }, { "dropping-particle" : "", "family" : "Nakata", "given" : "Masayuki", "non-dropping-particle" : "", "parse-names" : false, "suffix" : "" }, { "dropping-particle" : "", "family" : "Zhou", "given" : "You", "non-dropping-particle" : "", "parse-names" : false, "suffix" : "" }, { "dropping-particle" : "", "family" : "Ohji", "given" : "Tatsuki", "non-dropping-particle" : "", "parse-names" : false, "suffix" : "" }, { "dropping-particle" : "", "family" : "Yoshizawa", "given" : "Yu-ichi", "non-dropping-particle" : "", "parse-names" : false, "suffix" : "" } ], "container-title" : "Journal of the European Ceramic Society", "id" : "ITEM-1", "issue" : "14", "issued" : { "date-parts" : [ [ "2010", "10" ] ] }, "page" : "2889-2896", "publisher" : "Elsevier Ltd", "title" : "Fabrication and properties of ultra highly porous silicon carbide by the gelation\u2013freezing method", "type" : "article-journal", "volume" : "30" }, "uris" : [ "http://www.mendeley.com/documents/?uuid=e2fb5c67-8115-410e-9d2c-cd078ed032e9" ] } ], "mendeley" : { "formattedCitation" : "[1]", "plainTextFormattedCitation" : "[1]", "previouslyFormattedCitation" : "[1]" }, "properties" : { "noteIndex" : 0 }, "schema" : "https://github.com/citation-style-language/schema/raw/master/csl-citation.json" }</w:instrText>
      </w:r>
      <w:r w:rsidR="00E44FE5">
        <w:rPr>
          <w:rFonts w:ascii="Arial" w:hAnsi="Arial" w:cs="Arial"/>
        </w:rPr>
        <w:fldChar w:fldCharType="separate"/>
      </w:r>
      <w:r w:rsidR="00E44FE5" w:rsidRPr="00E44FE5">
        <w:rPr>
          <w:rFonts w:ascii="Arial" w:hAnsi="Arial" w:cs="Arial"/>
          <w:noProof/>
        </w:rPr>
        <w:t>[1]</w:t>
      </w:r>
      <w:r w:rsidR="00E44FE5">
        <w:rPr>
          <w:rFonts w:ascii="Arial" w:hAnsi="Arial" w:cs="Arial"/>
        </w:rPr>
        <w:fldChar w:fldCharType="end"/>
      </w:r>
      <w:r>
        <w:rPr>
          <w:rFonts w:ascii="Arial" w:hAnsi="Arial" w:cs="Arial"/>
        </w:rPr>
        <w:t>.</w:t>
      </w:r>
    </w:p>
    <w:p w14:paraId="16332F91" w14:textId="77777777" w:rsidR="00A73CA8" w:rsidRDefault="00A73CA8" w:rsidP="00A73CA8">
      <w:pPr>
        <w:spacing w:after="120" w:line="480" w:lineRule="auto"/>
        <w:jc w:val="both"/>
        <w:rPr>
          <w:rStyle w:val="CommentReference"/>
        </w:rPr>
      </w:pPr>
      <w:r>
        <w:rPr>
          <w:rFonts w:ascii="Arial" w:hAnsi="Arial" w:cs="Arial"/>
        </w:rPr>
        <w:t xml:space="preserve">The fabrication of porous </w:t>
      </w:r>
      <w:proofErr w:type="spellStart"/>
      <w:r>
        <w:rPr>
          <w:rFonts w:ascii="Arial" w:hAnsi="Arial" w:cs="Arial"/>
        </w:rPr>
        <w:t>SiC</w:t>
      </w:r>
      <w:proofErr w:type="spellEnd"/>
      <w:r>
        <w:rPr>
          <w:rFonts w:ascii="Arial" w:hAnsi="Arial" w:cs="Arial"/>
        </w:rPr>
        <w:t xml:space="preserve"> ceramics requires manufacturing techniques able to provide </w:t>
      </w:r>
      <w:r w:rsidR="00702041">
        <w:rPr>
          <w:rFonts w:ascii="Arial" w:hAnsi="Arial" w:cs="Arial"/>
        </w:rPr>
        <w:t xml:space="preserve">strong and stable structures with </w:t>
      </w:r>
      <w:r w:rsidR="0026457F">
        <w:rPr>
          <w:rFonts w:ascii="Arial" w:hAnsi="Arial" w:cs="Arial"/>
        </w:rPr>
        <w:t xml:space="preserve">good </w:t>
      </w:r>
      <w:r w:rsidR="00702041">
        <w:rPr>
          <w:rFonts w:ascii="Arial" w:hAnsi="Arial" w:cs="Arial"/>
        </w:rPr>
        <w:t xml:space="preserve">architectural </w:t>
      </w:r>
      <w:r>
        <w:rPr>
          <w:rFonts w:ascii="Arial" w:hAnsi="Arial" w:cs="Arial"/>
        </w:rPr>
        <w:t xml:space="preserve">control from micro to macro levels. </w:t>
      </w:r>
      <w:r w:rsidR="00702041">
        <w:rPr>
          <w:rFonts w:ascii="Arial" w:hAnsi="Arial" w:cs="Arial"/>
        </w:rPr>
        <w:t>Sintering</w:t>
      </w:r>
      <w:r>
        <w:rPr>
          <w:rFonts w:ascii="Arial" w:hAnsi="Arial" w:cs="Arial"/>
        </w:rPr>
        <w:t xml:space="preserve"> is particularly challenging</w:t>
      </w:r>
      <w:r w:rsidR="0026457F">
        <w:rPr>
          <w:rFonts w:ascii="Arial" w:hAnsi="Arial" w:cs="Arial"/>
        </w:rPr>
        <w:t>.</w:t>
      </w:r>
      <w:r>
        <w:rPr>
          <w:rFonts w:ascii="Arial" w:hAnsi="Arial" w:cs="Arial"/>
        </w:rPr>
        <w:t xml:space="preserve"> </w:t>
      </w:r>
      <w:r w:rsidR="0026457F">
        <w:rPr>
          <w:rFonts w:ascii="Arial" w:hAnsi="Arial" w:cs="Arial"/>
        </w:rPr>
        <w:t>T</w:t>
      </w:r>
      <w:r w:rsidRPr="00BA065E">
        <w:rPr>
          <w:rFonts w:ascii="Arial" w:hAnsi="Arial" w:cs="Arial"/>
        </w:rPr>
        <w:t>h</w:t>
      </w:r>
      <w:r>
        <w:rPr>
          <w:rFonts w:ascii="Arial" w:hAnsi="Arial" w:cs="Arial"/>
        </w:rPr>
        <w:t>e</w:t>
      </w:r>
      <w:r w:rsidRPr="00BA065E">
        <w:rPr>
          <w:rFonts w:ascii="Arial" w:hAnsi="Arial" w:cs="Arial"/>
        </w:rPr>
        <w:t xml:space="preserve"> </w:t>
      </w:r>
      <w:r w:rsidR="00D0733C">
        <w:rPr>
          <w:rFonts w:ascii="Arial" w:hAnsi="Arial" w:cs="Arial"/>
        </w:rPr>
        <w:t>covalent nature of the</w:t>
      </w:r>
      <w:r w:rsidRPr="00BA065E">
        <w:rPr>
          <w:rFonts w:ascii="Arial" w:hAnsi="Arial" w:cs="Arial"/>
        </w:rPr>
        <w:t xml:space="preserve"> bond between Si and C</w:t>
      </w:r>
      <w:r>
        <w:rPr>
          <w:rFonts w:ascii="Arial" w:hAnsi="Arial" w:cs="Arial"/>
        </w:rPr>
        <w:t xml:space="preserve"> atoms provid</w:t>
      </w:r>
      <w:r w:rsidR="0026457F">
        <w:rPr>
          <w:rFonts w:ascii="Arial" w:hAnsi="Arial" w:cs="Arial"/>
        </w:rPr>
        <w:t>es</w:t>
      </w:r>
      <w:r w:rsidRPr="00BA065E">
        <w:rPr>
          <w:rFonts w:ascii="Arial" w:hAnsi="Arial" w:cs="Arial"/>
        </w:rPr>
        <w:t xml:space="preserve"> outstanding </w:t>
      </w:r>
      <w:r w:rsidR="00702041">
        <w:rPr>
          <w:rFonts w:ascii="Arial" w:hAnsi="Arial" w:cs="Arial"/>
        </w:rPr>
        <w:t xml:space="preserve">structural </w:t>
      </w:r>
      <w:r w:rsidRPr="00BA065E">
        <w:rPr>
          <w:rFonts w:ascii="Arial" w:hAnsi="Arial" w:cs="Arial"/>
        </w:rPr>
        <w:t xml:space="preserve">properties </w:t>
      </w:r>
      <w:r w:rsidR="0026457F">
        <w:rPr>
          <w:rFonts w:ascii="Arial" w:hAnsi="Arial" w:cs="Arial"/>
        </w:rPr>
        <w:t>to</w:t>
      </w:r>
      <w:r>
        <w:rPr>
          <w:rFonts w:ascii="Arial" w:hAnsi="Arial" w:cs="Arial"/>
        </w:rPr>
        <w:t xml:space="preserve"> </w:t>
      </w:r>
      <w:proofErr w:type="spellStart"/>
      <w:r>
        <w:rPr>
          <w:rFonts w:ascii="Arial" w:hAnsi="Arial" w:cs="Arial"/>
        </w:rPr>
        <w:t>SiC</w:t>
      </w:r>
      <w:proofErr w:type="spellEnd"/>
      <w:r w:rsidR="0026457F">
        <w:rPr>
          <w:rFonts w:ascii="Arial" w:hAnsi="Arial" w:cs="Arial"/>
        </w:rPr>
        <w:t xml:space="preserve"> but </w:t>
      </w:r>
      <w:r>
        <w:rPr>
          <w:rFonts w:ascii="Arial" w:hAnsi="Arial" w:cs="Arial"/>
        </w:rPr>
        <w:t>at the same time results in</w:t>
      </w:r>
      <w:r w:rsidRPr="00BA065E">
        <w:rPr>
          <w:rFonts w:ascii="Arial" w:hAnsi="Arial" w:cs="Arial"/>
        </w:rPr>
        <w:t xml:space="preserve"> very low </w:t>
      </w:r>
      <w:proofErr w:type="spellStart"/>
      <w:r w:rsidRPr="00BA065E">
        <w:rPr>
          <w:rFonts w:ascii="Arial" w:hAnsi="Arial" w:cs="Arial"/>
        </w:rPr>
        <w:t>sinterability</w:t>
      </w:r>
      <w:proofErr w:type="spellEnd"/>
      <w:r w:rsidR="0026457F">
        <w:rPr>
          <w:rFonts w:ascii="Arial" w:hAnsi="Arial" w:cs="Arial"/>
        </w:rPr>
        <w:t>.</w:t>
      </w:r>
      <w:r>
        <w:rPr>
          <w:rFonts w:ascii="Arial" w:hAnsi="Arial" w:cs="Arial"/>
        </w:rPr>
        <w:t xml:space="preserve"> </w:t>
      </w:r>
      <w:r w:rsidR="00702041">
        <w:rPr>
          <w:rFonts w:ascii="Arial" w:hAnsi="Arial" w:cs="Arial"/>
        </w:rPr>
        <w:t>S</w:t>
      </w:r>
      <w:r>
        <w:rPr>
          <w:rFonts w:ascii="Arial" w:hAnsi="Arial" w:cs="Arial"/>
        </w:rPr>
        <w:t>intering</w:t>
      </w:r>
      <w:r w:rsidR="00702041">
        <w:rPr>
          <w:rFonts w:ascii="Arial" w:hAnsi="Arial" w:cs="Arial"/>
        </w:rPr>
        <w:t>, either</w:t>
      </w:r>
      <w:r>
        <w:rPr>
          <w:rFonts w:ascii="Arial" w:hAnsi="Arial" w:cs="Arial"/>
        </w:rPr>
        <w:t xml:space="preserve"> solid</w:t>
      </w:r>
      <w:r w:rsidR="00E44FE5">
        <w:rPr>
          <w:rFonts w:ascii="Arial" w:hAnsi="Arial" w:cs="Arial"/>
        </w:rPr>
        <w:t xml:space="preserve"> </w:t>
      </w:r>
      <w:r w:rsidR="00E44FE5">
        <w:rPr>
          <w:rFonts w:ascii="Arial" w:hAnsi="Arial" w:cs="Arial"/>
        </w:rPr>
        <w:fldChar w:fldCharType="begin" w:fldLock="1"/>
      </w:r>
      <w:r w:rsidR="00E44FE5">
        <w:rPr>
          <w:rFonts w:ascii="Arial" w:hAnsi="Arial" w:cs="Arial"/>
        </w:rPr>
        <w:instrText>ADDIN CSL_CITATION { "citationItems" : [ { "id" : "ITEM-1", "itemData" : { "DOI" : "10.1111/j.1151-2916.1975.tb18990.x", "ISSN" : "0002-7820", "author" : [ { "dropping-particle" : "", "family" : "Prochazka", "given" : "Svante", "non-dropping-particle" : "", "parse-names" : false, "suffix" : "" }, { "dropping-particle" : "", "family" : "Scanlan", "given" : "Ronald M.", "non-dropping-particle" : "", "parse-names" : false, "suffix" : "" } ], "container-title" : "Journal of the American Ceramic Society", "id" : "ITEM-1", "issue" : "1-2", "issued" : { "date-parts" : [ [ "1975", "1" ] ] }, "page" : "72-72", "title" : "Effect of boron and carbon on sintering of SiC", "type" : "article-journal", "volume" : "58" }, "uris" : [ "http://www.mendeley.com/documents/?uuid=101f6ef9-125c-4cec-b4ce-0f4130f3d19c" ] }, { "id" : "ITEM-2", "itemData" : { "DOI" : "10.1023/A:1014964701803", "ISSN" : "00222461", "author" : [ { "dropping-particle" : "", "family" : "Yoshimura", "given" : "H. N.", "non-dropping-particle" : "", "parse-names" : false, "suffix" : "" }, { "dropping-particle" : "", "family" : "Cruz", "given" : "a. C.", "non-dropping-particle" : "Da", "parse-names" : false, "suffix" : "" }, { "dropping-particle" : "", "family" : "Zhou", "given" : "Y.", "non-dropping-particle" : "", "parse-names" : false, "suffix" : "" }, { "dropping-particle" : "", "family" : "Tanaka", "given" : "H.", "non-dropping-particle" : "", "parse-names" : false, "suffix" : "" } ], "container-title" : "Journal of Materials Science", "id" : "ITEM-2", "issue" : "8", "issued" : { "date-parts" : [ [ "2002" ] ] }, "page" : "1541-1546", "title" : "Sintering of 6H(\u03b1)-SiC and 3C(\u03b2)-SiC powders with B4C and C additives", "type" : "article-journal", "volume" : "37" }, "uris" : [ "http://www.mendeley.com/documents/?uuid=baac1635-d2f5-47e1-96ad-f74f0d8527c9" ] } ], "mendeley" : { "formattedCitation" : "[2,3]", "plainTextFormattedCitation" : "[2,3]", "previouslyFormattedCitation" : "[2,3]" }, "properties" : { "noteIndex" : 0 }, "schema" : "https://github.com/citation-style-language/schema/raw/master/csl-citation.json" }</w:instrText>
      </w:r>
      <w:r w:rsidR="00E44FE5">
        <w:rPr>
          <w:rFonts w:ascii="Arial" w:hAnsi="Arial" w:cs="Arial"/>
        </w:rPr>
        <w:fldChar w:fldCharType="separate"/>
      </w:r>
      <w:r w:rsidR="00E44FE5" w:rsidRPr="00E44FE5">
        <w:rPr>
          <w:rFonts w:ascii="Arial" w:hAnsi="Arial" w:cs="Arial"/>
          <w:noProof/>
        </w:rPr>
        <w:t>[2,3]</w:t>
      </w:r>
      <w:r w:rsidR="00E44FE5">
        <w:rPr>
          <w:rFonts w:ascii="Arial" w:hAnsi="Arial" w:cs="Arial"/>
        </w:rPr>
        <w:fldChar w:fldCharType="end"/>
      </w:r>
      <w:r>
        <w:rPr>
          <w:rFonts w:ascii="Arial" w:hAnsi="Arial" w:cs="Arial"/>
        </w:rPr>
        <w:t xml:space="preserve"> </w:t>
      </w:r>
      <w:r w:rsidR="00702041">
        <w:rPr>
          <w:rFonts w:ascii="Arial" w:hAnsi="Arial" w:cs="Arial"/>
        </w:rPr>
        <w:t xml:space="preserve">or </w:t>
      </w:r>
      <w:r>
        <w:rPr>
          <w:rFonts w:ascii="Arial" w:hAnsi="Arial" w:cs="Arial"/>
        </w:rPr>
        <w:t>liquid phase</w:t>
      </w:r>
      <w:r w:rsidR="00E44FE5">
        <w:rPr>
          <w:rFonts w:ascii="Arial" w:hAnsi="Arial" w:cs="Arial"/>
        </w:rPr>
        <w:t xml:space="preserve"> </w:t>
      </w:r>
      <w:r w:rsidR="00E44FE5">
        <w:rPr>
          <w:rFonts w:ascii="Arial" w:hAnsi="Arial" w:cs="Arial"/>
        </w:rPr>
        <w:fldChar w:fldCharType="begin" w:fldLock="1"/>
      </w:r>
      <w:r w:rsidR="00E44FE5">
        <w:rPr>
          <w:rFonts w:ascii="Arial" w:hAnsi="Arial" w:cs="Arial"/>
        </w:rPr>
        <w:instrText>ADDIN CSL_CITATION { "citationItems" : [ { "id" : "ITEM-1", "itemData" : { "DOI" : "10.1016/j.jeurceramsoc.2010.03.018", "ISSN" : "09552219", "abstract" : "Silicon carbide (SiC) with ultra high porosity and unidirectionally oriented micrometer-sized cylindrical pores was prepared using a novel gelationfreezing (GF) method. Gelatin, water and silicon carbide powder were mixed and cooled at 7 C. The obtained gels were frozen from 10 to 70 C, dried using a vacuum freeze drier, degreased at 600 C and then sintered at 1800 C for 2 h. The gels could be easily formed into various shapes, such as cylinders, large pipes and honeycombs using molds. Scanning electron microscopy (SEM) observations of the sintered bodies showed a microstructure composed of ordered micrometer-sized cylindrical cells with unidirectional orientation. The cell size ranging from 34 to 147 \u03bcm could be modulated by changing the freezing temperatures. The numbers of cells for the samples frozen at 10 and 70 C were 47 and 900 cells/mm2, respectively, as determined from cross-sections of the sintered bodies. The resulting porous SiC with a total porosity of 86%, exhibited air permeability from 2.3 1011 to 1.0 1010 m2, which was the same as the calculated ideal permeability, and high compressive strength of 16.6 MPa. The porosity, number of cells, air permeability and strength of the present porous SiC were significantly higher than that reported for other porous SiC ceramics.", "author" : [ { "dropping-particle" : "", "family" : "Fukushima", "given" : "Manabu", "non-dropping-particle" : "", "parse-names" : false, "suffix" : "" }, { "dropping-particle" : "", "family" : "Nakata", "given" : "Masayuki", "non-dropping-particle" : "", "parse-names" : false, "suffix" : "" }, { "dropping-particle" : "", "family" : "Zhou", "given" : "You", "non-dropping-particle" : "", "parse-names" : false, "suffix" : "" }, { "dropping-particle" : "", "family" : "Ohji", "given" : "Tatsuki", "non-dropping-particle" : "", "parse-names" : false, "suffix" : "" }, { "dropping-particle" : "", "family" : "Yoshizawa", "given" : "Yu-ichi", "non-dropping-particle" : "", "parse-names" : false, "suffix" : "" } ], "container-title" : "Journal of the European Ceramic Society", "id" : "ITEM-1", "issue" : "14", "issued" : { "date-parts" : [ [ "2010", "10" ] ] }, "page" : "2889-2896", "publisher" : "Elsevier Ltd", "title" : "Fabrication and properties of ultra highly porous silicon carbide by the gelation\u2013freezing method", "type" : "article-journal", "volume" : "30" }, "uris" : [ "http://www.mendeley.com/documents/?uuid=e2fb5c67-8115-410e-9d2c-cd078ed032e9" ] }, { "id" : "ITEM-2", "itemData" : { "DOI" : "10.1016/j.jeurceramsoc.2006.04.009", "ISSN" : "09552219", "author" : [ { "dropping-particle" : "", "family" : "Gubernat", "given" : "Agnieszka", "non-dropping-particle" : "", "parse-names" : false, "suffix" : "" }, { "dropping-particle" : "", "family" : "Stobierski", "given" : "Ludos\u0142aw", "non-dropping-particle" : "", "parse-names" : false, "suffix" : "" }, { "dropping-particle" : "", "family" : "\u0141abaj", "given" : "Pawe\u0142", "non-dropping-particle" : "", "parse-names" : false, "suffix" : "" } ], "container-title" : "Journal of the European Ceramic Society", "id" : "ITEM-2", "issue" : "2-3", "issued" : { "date-parts" : [ [ "2007", "1" ] ] }, "page" : "781-789", "title" : "Microstructure and mechanical properties of silicon carbide pressureless sintered with oxide additives", "type" : "article-journal", "volume" : "27" }, "uris" : [ "http://www.mendeley.com/documents/?uuid=859b990e-1b08-49ec-97b0-f22833be3b10" ] } ], "mendeley" : { "formattedCitation" : "[1,4]", "plainTextFormattedCitation" : "[1,4]", "previouslyFormattedCitation" : "[1,4]" }, "properties" : { "noteIndex" : 0 }, "schema" : "https://github.com/citation-style-language/schema/raw/master/csl-citation.json" }</w:instrText>
      </w:r>
      <w:r w:rsidR="00E44FE5">
        <w:rPr>
          <w:rFonts w:ascii="Arial" w:hAnsi="Arial" w:cs="Arial"/>
        </w:rPr>
        <w:fldChar w:fldCharType="separate"/>
      </w:r>
      <w:r w:rsidR="00E44FE5" w:rsidRPr="00E44FE5">
        <w:rPr>
          <w:rFonts w:ascii="Arial" w:hAnsi="Arial" w:cs="Arial"/>
          <w:noProof/>
        </w:rPr>
        <w:t>[1,4]</w:t>
      </w:r>
      <w:r w:rsidR="00E44FE5">
        <w:rPr>
          <w:rFonts w:ascii="Arial" w:hAnsi="Arial" w:cs="Arial"/>
        </w:rPr>
        <w:fldChar w:fldCharType="end"/>
      </w:r>
      <w:r>
        <w:rPr>
          <w:rFonts w:ascii="Arial" w:hAnsi="Arial" w:cs="Arial"/>
        </w:rPr>
        <w:t xml:space="preserve"> </w:t>
      </w:r>
      <w:r w:rsidR="00702041">
        <w:rPr>
          <w:rFonts w:ascii="Arial" w:hAnsi="Arial" w:cs="Arial"/>
        </w:rPr>
        <w:t xml:space="preserve">requires </w:t>
      </w:r>
      <w:r>
        <w:rPr>
          <w:rFonts w:ascii="Arial" w:hAnsi="Arial" w:cs="Arial"/>
        </w:rPr>
        <w:t xml:space="preserve">different additives </w:t>
      </w:r>
      <w:r w:rsidR="00702041">
        <w:rPr>
          <w:rFonts w:ascii="Arial" w:hAnsi="Arial" w:cs="Arial"/>
        </w:rPr>
        <w:t>and is often carried under pressure</w:t>
      </w:r>
      <w:r w:rsidR="00E44FE5">
        <w:rPr>
          <w:rFonts w:ascii="Arial" w:hAnsi="Arial" w:cs="Arial"/>
        </w:rPr>
        <w:t xml:space="preserve"> </w:t>
      </w:r>
      <w:r w:rsidR="00E44FE5">
        <w:rPr>
          <w:rFonts w:ascii="Arial" w:hAnsi="Arial" w:cs="Arial"/>
        </w:rPr>
        <w:fldChar w:fldCharType="begin" w:fldLock="1"/>
      </w:r>
      <w:r w:rsidR="00E44FE5">
        <w:rPr>
          <w:rFonts w:ascii="Arial" w:hAnsi="Arial" w:cs="Arial"/>
        </w:rPr>
        <w:instrText>ADDIN CSL_CITATION { "citationItems" : [ { "id" : "ITEM-1", "itemData" : { "DOI" : "10.1111/j.1151-2916.1975.tb18990.x", "ISSN" : "0002-7820", "author" : [ { "dropping-particle" : "", "family" : "Prochazka", "given" : "Svante", "non-dropping-particle" : "", "parse-names" : false, "suffix" : "" }, { "dropping-particle" : "", "family" : "Scanlan", "given" : "Ronald M.", "non-dropping-particle" : "", "parse-names" : false, "suffix" : "" } ], "container-title" : "Journal of the American Ceramic Society", "id" : "ITEM-1", "issue" : "1-2", "issued" : { "date-parts" : [ [ "1975", "1" ] ] }, "page" : "72-72", "title" : "Effect of boron and carbon on sintering of SiC", "type" : "article-journal", "volume" : "58" }, "uris" : [ "http://www.mendeley.com/documents/?uuid=101f6ef9-125c-4cec-b4ce-0f4130f3d19c" ] }, { "id" : "ITEM-2", "itemData" : { "DOI" : "10.1111/j.1151-2916.2000.tb01249.x", "ISSN" : "00027820", "abstract" : "Rapid densification of a nanometer SiC powder doped with 2.04 wt% Al4 C3 and 0.4 wt% B4 C was conducted by using a nonconventional sintering technique called pulse electric cur- rent sintering (PECS). In all experiments, the sintering tem- perature and applied pressure were kept to be 1600o C and 47 MPa, respectively, while heating rates varied between 100o C/ min and 400o C/min and the holding time was either 2 or 5 min. All of the specimens which were PECS-sintered under various conditions reached near-theoretical density. The microstruc- tures of the rapidly densified SiC ceramics consisted of large elongated grains, and the grain size increased with the increase of heating rate. Polytype transformation of SiC occurred during the PECS process, where faster heating favored the formation of 6H polytype while slower heating favored 4H polytype.", "author" : [ { "dropping-particle" : "", "family" : "Zhou", "given" : "You", "non-dropping-particle" : "", "parse-names" : false, "suffix" : "" }, { "dropping-particle" : "", "family" : "Hirao", "given" : "Kiyoshi", "non-dropping-particle" : "", "parse-names" : false, "suffix" : "" }, { "dropping-particle" : "", "family" : "Toriyama", "given" : "Motohiro", "non-dropping-particle" : "", "parse-names" : false, "suffix" : "" }, { "dropping-particle" : "", "family" : "Tanaka", "given" : "Hidehiko", "non-dropping-particle" : "", "parse-names" : false, "suffix" : "" } ], "container-title" : "J. Am. Ceram. Soc.", "id" : "ITEM-2", "issue" : "3", "issued" : { "date-parts" : [ [ "2000" ] ] }, "page" : "654-656", "title" : "Very Rapid Densification of Nanometer Silicon Carbide Powder by Pulse Electric Current Sintering", "type" : "article-journal", "volume" : "83" }, "uris" : [ "http://www.mendeley.com/documents/?uuid=5033391a-1800-4596-960b-fcea858e0c7f" ] } ], "mendeley" : { "formattedCitation" : "[2,5]", "plainTextFormattedCitation" : "[2,5]", "previouslyFormattedCitation" : "[2,5]" }, "properties" : { "noteIndex" : 0 }, "schema" : "https://github.com/citation-style-language/schema/raw/master/csl-citation.json" }</w:instrText>
      </w:r>
      <w:r w:rsidR="00E44FE5">
        <w:rPr>
          <w:rFonts w:ascii="Arial" w:hAnsi="Arial" w:cs="Arial"/>
        </w:rPr>
        <w:fldChar w:fldCharType="separate"/>
      </w:r>
      <w:r w:rsidR="00E44FE5" w:rsidRPr="00E44FE5">
        <w:rPr>
          <w:rFonts w:ascii="Arial" w:hAnsi="Arial" w:cs="Arial"/>
          <w:noProof/>
        </w:rPr>
        <w:t>[2,5]</w:t>
      </w:r>
      <w:r w:rsidR="00E44FE5">
        <w:rPr>
          <w:rFonts w:ascii="Arial" w:hAnsi="Arial" w:cs="Arial"/>
        </w:rPr>
        <w:fldChar w:fldCharType="end"/>
      </w:r>
      <w:r w:rsidR="00702041" w:rsidRPr="00702041">
        <w:rPr>
          <w:rFonts w:ascii="Arial" w:hAnsi="Arial" w:cs="Arial"/>
        </w:rPr>
        <w:t xml:space="preserve">. </w:t>
      </w:r>
      <w:r w:rsidR="00702041">
        <w:rPr>
          <w:rFonts w:ascii="Arial" w:hAnsi="Arial" w:cs="Arial"/>
        </w:rPr>
        <w:t xml:space="preserve">However, this is not possible when </w:t>
      </w:r>
      <w:r w:rsidR="00702041">
        <w:rPr>
          <w:rFonts w:ascii="Arial" w:hAnsi="Arial" w:cs="Arial"/>
        </w:rPr>
        <w:lastRenderedPageBreak/>
        <w:t>fabricating highly porous structures</w:t>
      </w:r>
      <w:r>
        <w:rPr>
          <w:rFonts w:ascii="Arial" w:hAnsi="Arial" w:cs="Arial"/>
        </w:rPr>
        <w:t>. Additive formulation and the local atmosphere play a very important role</w:t>
      </w:r>
      <w:r w:rsidR="00D0733C">
        <w:rPr>
          <w:rFonts w:ascii="Arial" w:hAnsi="Arial" w:cs="Arial"/>
        </w:rPr>
        <w:t xml:space="preserve"> during sintering</w:t>
      </w:r>
      <w:r>
        <w:rPr>
          <w:rFonts w:ascii="Arial" w:hAnsi="Arial" w:cs="Arial"/>
        </w:rPr>
        <w:t xml:space="preserve">; boron and carbon are frequently used in solid sintering </w:t>
      </w:r>
      <w:r w:rsidR="00E44FE5">
        <w:rPr>
          <w:rFonts w:ascii="Arial" w:hAnsi="Arial" w:cs="Arial"/>
        </w:rPr>
        <w:fldChar w:fldCharType="begin" w:fldLock="1"/>
      </w:r>
      <w:r w:rsidR="00E44FE5">
        <w:rPr>
          <w:rFonts w:ascii="Arial" w:hAnsi="Arial" w:cs="Arial"/>
        </w:rPr>
        <w:instrText>ADDIN CSL_CITATION { "citationItems" : [ { "id" : "ITEM-1", "itemData" : { "DOI" : "10.1111/j.1151-2916.1975.tb18990.x", "ISSN" : "0002-7820", "author" : [ { "dropping-particle" : "", "family" : "Prochazka", "given" : "Svante", "non-dropping-particle" : "", "parse-names" : false, "suffix" : "" }, { "dropping-particle" : "", "family" : "Scanlan", "given" : "Ronald M.", "non-dropping-particle" : "", "parse-names" : false, "suffix" : "" } ], "container-title" : "Journal of the American Ceramic Society", "id" : "ITEM-1", "issue" : "1-2", "issued" : { "date-parts" : [ [ "1975", "1" ] ] }, "page" : "72-72", "title" : "Effect of boron and carbon on sintering of SiC", "type" : "article-journal", "volume" : "58" }, "uris" : [ "http://www.mendeley.com/documents/?uuid=101f6ef9-125c-4cec-b4ce-0f4130f3d19c" ] } ], "mendeley" : { "formattedCitation" : "[2]", "plainTextFormattedCitation" : "[2]", "previouslyFormattedCitation" : "[2]" }, "properties" : { "noteIndex" : 0 }, "schema" : "https://github.com/citation-style-language/schema/raw/master/csl-citation.json" }</w:instrText>
      </w:r>
      <w:r w:rsidR="00E44FE5">
        <w:rPr>
          <w:rFonts w:ascii="Arial" w:hAnsi="Arial" w:cs="Arial"/>
        </w:rPr>
        <w:fldChar w:fldCharType="separate"/>
      </w:r>
      <w:r w:rsidR="00E44FE5" w:rsidRPr="00E44FE5">
        <w:rPr>
          <w:rFonts w:ascii="Arial" w:hAnsi="Arial" w:cs="Arial"/>
          <w:noProof/>
        </w:rPr>
        <w:t>[2]</w:t>
      </w:r>
      <w:r w:rsidR="00E44FE5">
        <w:rPr>
          <w:rFonts w:ascii="Arial" w:hAnsi="Arial" w:cs="Arial"/>
        </w:rPr>
        <w:fldChar w:fldCharType="end"/>
      </w:r>
      <w:r>
        <w:rPr>
          <w:rFonts w:ascii="Arial" w:hAnsi="Arial" w:cs="Arial"/>
        </w:rPr>
        <w:t xml:space="preserve"> and </w:t>
      </w:r>
      <w:r w:rsidR="0026457F">
        <w:rPr>
          <w:rFonts w:ascii="Arial" w:hAnsi="Arial" w:cs="Arial"/>
        </w:rPr>
        <w:t xml:space="preserve">a mixture of </w:t>
      </w:r>
      <w:r>
        <w:rPr>
          <w:rFonts w:ascii="Arial" w:hAnsi="Arial" w:cs="Arial"/>
        </w:rPr>
        <w:t>alumina</w:t>
      </w:r>
      <w:r w:rsidR="00A964D1">
        <w:rPr>
          <w:rFonts w:ascii="Arial" w:hAnsi="Arial" w:cs="Arial"/>
        </w:rPr>
        <w:t xml:space="preserve"> and</w:t>
      </w:r>
      <w:r>
        <w:rPr>
          <w:rFonts w:ascii="Arial" w:hAnsi="Arial" w:cs="Arial"/>
        </w:rPr>
        <w:t xml:space="preserve"> </w:t>
      </w:r>
      <w:proofErr w:type="spellStart"/>
      <w:r>
        <w:rPr>
          <w:rFonts w:ascii="Arial" w:hAnsi="Arial" w:cs="Arial"/>
        </w:rPr>
        <w:t>yttria</w:t>
      </w:r>
      <w:proofErr w:type="spellEnd"/>
      <w:r>
        <w:rPr>
          <w:rFonts w:ascii="Arial" w:hAnsi="Arial" w:cs="Arial"/>
        </w:rPr>
        <w:t xml:space="preserve"> for liquid phase sintering</w:t>
      </w:r>
      <w:r w:rsidR="00E44FE5">
        <w:rPr>
          <w:rFonts w:ascii="Arial" w:hAnsi="Arial" w:cs="Arial"/>
        </w:rPr>
        <w:t xml:space="preserve"> </w:t>
      </w:r>
      <w:r w:rsidR="00E44FE5">
        <w:rPr>
          <w:rFonts w:ascii="Arial" w:hAnsi="Arial" w:cs="Arial"/>
        </w:rPr>
        <w:fldChar w:fldCharType="begin" w:fldLock="1"/>
      </w:r>
      <w:r w:rsidR="00E44FE5">
        <w:rPr>
          <w:rFonts w:ascii="Arial" w:hAnsi="Arial" w:cs="Arial"/>
        </w:rPr>
        <w:instrText>ADDIN CSL_CITATION { "citationItems" : [ { "id" : "ITEM-1", "itemData" : { "DOI" : "10.1016/j.jeurceramsoc.2010.03.018", "ISSN" : "09552219", "abstract" : "Silicon carbide (SiC) with ultra high porosity and unidirectionally oriented micrometer-sized cylindrical pores was prepared using a novel gelationfreezing (GF) method. Gelatin, water and silicon carbide powder were mixed and cooled at 7 C. The obtained gels were frozen from 10 to 70 C, dried using a vacuum freeze drier, degreased at 600 C and then sintered at 1800 C for 2 h. The gels could be easily formed into various shapes, such as cylinders, large pipes and honeycombs using molds. Scanning electron microscopy (SEM) observations of the sintered bodies showed a microstructure composed of ordered micrometer-sized cylindrical cells with unidirectional orientation. The cell size ranging from 34 to 147 \u03bcm could be modulated by changing the freezing temperatures. The numbers of cells for the samples frozen at 10 and 70 C were 47 and 900 cells/mm2, respectively, as determined from cross-sections of the sintered bodies. The resulting porous SiC with a total porosity of 86%, exhibited air permeability from 2.3 1011 to 1.0 1010 m2, which was the same as the calculated ideal permeability, and high compressive strength of 16.6 MPa. The porosity, number of cells, air permeability and strength of the present porous SiC were significantly higher than that reported for other porous SiC ceramics.", "author" : [ { "dropping-particle" : "", "family" : "Fukushima", "given" : "Manabu", "non-dropping-particle" : "", "parse-names" : false, "suffix" : "" }, { "dropping-particle" : "", "family" : "Nakata", "given" : "Masayuki", "non-dropping-particle" : "", "parse-names" : false, "suffix" : "" }, { "dropping-particle" : "", "family" : "Zhou", "given" : "You", "non-dropping-particle" : "", "parse-names" : false, "suffix" : "" }, { "dropping-particle" : "", "family" : "Ohji", "given" : "Tatsuki", "non-dropping-particle" : "", "parse-names" : false, "suffix" : "" }, { "dropping-particle" : "", "family" : "Yoshizawa", "given" : "Yu-ichi", "non-dropping-particle" : "", "parse-names" : false, "suffix" : "" } ], "container-title" : "Journal of the European Ceramic Society", "id" : "ITEM-1", "issue" : "14", "issued" : { "date-parts" : [ [ "2010", "10" ] ] }, "page" : "2889-2896", "publisher" : "Elsevier Ltd", "title" : "Fabrication and properties of ultra highly porous silicon carbide by the gelation\u2013freezing method", "type" : "article-journal", "volume" : "30" }, "uris" : [ "http://www.mendeley.com/documents/?uuid=e2fb5c67-8115-410e-9d2c-cd078ed032e9" ] }, { "id" : "ITEM-2", "itemData" : { "DOI" : "10.1016/j.jeurceramsoc.2006.04.009", "ISSN" : "09552219", "author" : [ { "dropping-particle" : "", "family" : "Gubernat", "given" : "Agnieszka", "non-dropping-particle" : "", "parse-names" : false, "suffix" : "" }, { "dropping-particle" : "", "family" : "Stobierski", "given" : "Ludos\u0142aw", "non-dropping-particle" : "", "parse-names" : false, "suffix" : "" }, { "dropping-particle" : "", "family" : "\u0141abaj", "given" : "Pawe\u0142", "non-dropping-particle" : "", "parse-names" : false, "suffix" : "" } ], "container-title" : "Journal of the European Ceramic Society", "id" : "ITEM-2", "issue" : "2-3", "issued" : { "date-parts" : [ [ "2007", "1" ] ] }, "page" : "781-789", "title" : "Microstructure and mechanical properties of silicon carbide pressureless sintered with oxide additives", "type" : "article-journal", "volume" : "27" }, "uris" : [ "http://www.mendeley.com/documents/?uuid=859b990e-1b08-49ec-97b0-f22833be3b10" ] } ], "mendeley" : { "formattedCitation" : "[1,4]", "plainTextFormattedCitation" : "[1,4]", "previouslyFormattedCitation" : "[1,4]" }, "properties" : { "noteIndex" : 0 }, "schema" : "https://github.com/citation-style-language/schema/raw/master/csl-citation.json" }</w:instrText>
      </w:r>
      <w:r w:rsidR="00E44FE5">
        <w:rPr>
          <w:rFonts w:ascii="Arial" w:hAnsi="Arial" w:cs="Arial"/>
        </w:rPr>
        <w:fldChar w:fldCharType="separate"/>
      </w:r>
      <w:r w:rsidR="00E44FE5" w:rsidRPr="00E44FE5">
        <w:rPr>
          <w:rFonts w:ascii="Arial" w:hAnsi="Arial" w:cs="Arial"/>
          <w:noProof/>
        </w:rPr>
        <w:t>[1,4]</w:t>
      </w:r>
      <w:r w:rsidR="00E44FE5">
        <w:rPr>
          <w:rFonts w:ascii="Arial" w:hAnsi="Arial" w:cs="Arial"/>
        </w:rPr>
        <w:fldChar w:fldCharType="end"/>
      </w:r>
      <w:r>
        <w:rPr>
          <w:rFonts w:ascii="Arial" w:hAnsi="Arial" w:cs="Arial"/>
        </w:rPr>
        <w:t xml:space="preserve">. The final microstructures and mechanical properties are strongly affected by the sintering conditions, being necessary to find a compromise between densification and grain growth. To achieve this goal non-conventional sintering routes such as spark plasma sintering (SPS) have </w:t>
      </w:r>
      <w:r w:rsidR="00E22108">
        <w:rPr>
          <w:rFonts w:ascii="Arial" w:hAnsi="Arial" w:cs="Arial"/>
        </w:rPr>
        <w:t xml:space="preserve">also </w:t>
      </w:r>
      <w:r>
        <w:rPr>
          <w:rFonts w:ascii="Arial" w:hAnsi="Arial" w:cs="Arial"/>
        </w:rPr>
        <w:t>been used</w:t>
      </w:r>
      <w:r w:rsidR="00E44FE5">
        <w:rPr>
          <w:rFonts w:ascii="Arial" w:hAnsi="Arial" w:cs="Arial"/>
        </w:rPr>
        <w:t xml:space="preserve"> </w:t>
      </w:r>
      <w:r w:rsidR="00E44FE5">
        <w:rPr>
          <w:rFonts w:ascii="Arial" w:hAnsi="Arial" w:cs="Arial"/>
        </w:rPr>
        <w:fldChar w:fldCharType="begin" w:fldLock="1"/>
      </w:r>
      <w:r w:rsidR="00E44FE5">
        <w:rPr>
          <w:rFonts w:ascii="Arial" w:hAnsi="Arial" w:cs="Arial"/>
        </w:rPr>
        <w:instrText>ADDIN CSL_CITATION { "citationItems" : [ { "id" : "ITEM-1", "itemData" : { "DOI" : "10.1111/j.1151-2916.2000.tb01249.x", "ISSN" : "00027820", "abstract" : "Rapid densification of a nanometer SiC powder doped with 2.04 wt% Al4 C3 and 0.4 wt% B4 C was conducted by using a nonconventional sintering technique called pulse electric cur- rent sintering (PECS). In all experiments, the sintering tem- perature and applied pressure were kept to be 1600o C and 47 MPa, respectively, while heating rates varied between 100o C/ min and 400o C/min and the holding time was either 2 or 5 min. All of the specimens which were PECS-sintered under various conditions reached near-theoretical density. The microstruc- tures of the rapidly densified SiC ceramics consisted of large elongated grains, and the grain size increased with the increase of heating rate. Polytype transformation of SiC occurred during the PECS process, where faster heating favored the formation of 6H polytype while slower heating favored 4H polytype.", "author" : [ { "dropping-particle" : "", "family" : "Zhou", "given" : "You", "non-dropping-particle" : "", "parse-names" : false, "suffix" : "" }, { "dropping-particle" : "", "family" : "Hirao", "given" : "Kiyoshi", "non-dropping-particle" : "", "parse-names" : false, "suffix" : "" }, { "dropping-particle" : "", "family" : "Toriyama", "given" : "Motohiro", "non-dropping-particle" : "", "parse-names" : false, "suffix" : "" }, { "dropping-particle" : "", "family" : "Tanaka", "given" : "Hidehiko", "non-dropping-particle" : "", "parse-names" : false, "suffix" : "" } ], "container-title" : "J. Am. Ceram. Soc.", "id" : "ITEM-1", "issue" : "3", "issued" : { "date-parts" : [ [ "2000" ] ] }, "page" : "654-656", "title" : "Very Rapid Densification of Nanometer Silicon Carbide Powder by Pulse Electric Current Sintering", "type" : "article-journal", "volume" : "83" }, "uris" : [ "http://www.mendeley.com/documents/?uuid=5033391a-1800-4596-960b-fcea858e0c7f" ] }, { "id" : "ITEM-2", "itemData" : { "DOI" : "10.1016/j.jeurceramsoc.2011.10.006", "ISSN" : "09552219", "abstract" : "??-SiC nanopowders with a mean particle size of 16.6. nm were obtained by laser pyrolysis. De-agglomeration of the powder was performed in an aqueous medium under magnetic stirring and ball-milling. Subsequently, green bodies were prepared by slip-casting of slurries. In this context, non-conventional densification routes such as Spark Plasma Sintering (SPS) with an applied pressure of 70. MPa allowed to achieve high final densities (96% TD). Different microstructures were obtained by varying the sintering temperature. Finally, the mechanical properties of the samples (hardness, toughness) were determined and a correlation between the final microstructures and the mechanical behavior was established. ?? 2011 Elsevier Ltd.", "author" : [ { "dropping-particle" : "", "family" : "Lomello", "given" : "F.", "non-dropping-particle" : "", "parse-names" : false, "suffix" : "" }, { "dropping-particle" : "", "family" : "Bonnefont", "given" : "G.", "non-dropping-particle" : "", "parse-names" : false, "suffix" : "" }, { "dropping-particle" : "", "family" : "Leconte", "given" : "Y.", "non-dropping-particle" : "", "parse-names" : false, "suffix" : "" }, { "dropping-particle" : "", "family" : "Herlin-Boime", "given" : "N.", "non-dropping-particle" : "", "parse-names" : false, "suffix" : "" }, { "dropping-particle" : "", "family" : "Fantozzi", "given" : "G.", "non-dropping-particle" : "", "parse-names" : false, "suffix" : "" } ], "container-title" : "Journal of the European Ceramic Society", "id" : "ITEM-2", "issue" : "3", "issued" : { "date-parts" : [ [ "2012" ] ] }, "page" : "633-641", "publisher" : "Elsevier Ltd", "title" : "Processing of nano-SiC ceramics: Densification by SPS and mechanical characterization", "type" : "article-journal", "volume" : "32" }, "uris" : [ "http://www.mendeley.com/documents/?uuid=352dfb03-2b50-4a43-84b5-20737a6bfef0" ] } ], "mendeley" : { "formattedCitation" : "[5,6]", "plainTextFormattedCitation" : "[5,6]", "previouslyFormattedCitation" : "[5,6]" }, "properties" : { "noteIndex" : 0 }, "schema" : "https://github.com/citation-style-language/schema/raw/master/csl-citation.json" }</w:instrText>
      </w:r>
      <w:r w:rsidR="00E44FE5">
        <w:rPr>
          <w:rFonts w:ascii="Arial" w:hAnsi="Arial" w:cs="Arial"/>
        </w:rPr>
        <w:fldChar w:fldCharType="separate"/>
      </w:r>
      <w:r w:rsidR="00E44FE5" w:rsidRPr="00E44FE5">
        <w:rPr>
          <w:rFonts w:ascii="Arial" w:hAnsi="Arial" w:cs="Arial"/>
          <w:noProof/>
        </w:rPr>
        <w:t>[5,6]</w:t>
      </w:r>
      <w:r w:rsidR="00E44FE5">
        <w:rPr>
          <w:rFonts w:ascii="Arial" w:hAnsi="Arial" w:cs="Arial"/>
        </w:rPr>
        <w:fldChar w:fldCharType="end"/>
      </w:r>
      <w:r>
        <w:rPr>
          <w:rFonts w:ascii="Arial" w:hAnsi="Arial" w:cs="Arial"/>
        </w:rPr>
        <w:t>.</w:t>
      </w:r>
      <w:r w:rsidDel="009C2BDF">
        <w:rPr>
          <w:rStyle w:val="CommentReference"/>
        </w:rPr>
        <w:t xml:space="preserve"> </w:t>
      </w:r>
    </w:p>
    <w:p w14:paraId="44B4813A" w14:textId="77777777" w:rsidR="00A73CA8" w:rsidRDefault="004246CE" w:rsidP="00A73CA8">
      <w:pPr>
        <w:spacing w:after="120" w:line="480" w:lineRule="auto"/>
        <w:jc w:val="both"/>
        <w:rPr>
          <w:rFonts w:ascii="Arial" w:hAnsi="Arial" w:cs="Arial"/>
        </w:rPr>
      </w:pPr>
      <w:r>
        <w:rPr>
          <w:rFonts w:ascii="Arial" w:hAnsi="Arial" w:cs="Arial"/>
        </w:rPr>
        <w:t>Different</w:t>
      </w:r>
      <w:r w:rsidRPr="00702041">
        <w:rPr>
          <w:rFonts w:ascii="Arial" w:hAnsi="Arial" w:cs="Arial"/>
        </w:rPr>
        <w:t xml:space="preserve"> </w:t>
      </w:r>
      <w:r w:rsidR="00702041" w:rsidRPr="00702041">
        <w:rPr>
          <w:rFonts w:ascii="Arial" w:hAnsi="Arial" w:cs="Arial"/>
        </w:rPr>
        <w:t>assembly and shaping strategies</w:t>
      </w:r>
      <w:r>
        <w:rPr>
          <w:rFonts w:ascii="Arial" w:hAnsi="Arial" w:cs="Arial"/>
        </w:rPr>
        <w:t xml:space="preserve"> can be considered to control the </w:t>
      </w:r>
      <w:r w:rsidR="00D0733C">
        <w:rPr>
          <w:rFonts w:ascii="Arial" w:hAnsi="Arial" w:cs="Arial"/>
        </w:rPr>
        <w:t>architecture</w:t>
      </w:r>
      <w:r>
        <w:rPr>
          <w:rFonts w:ascii="Arial" w:hAnsi="Arial" w:cs="Arial"/>
        </w:rPr>
        <w:t xml:space="preserve"> of porous structure</w:t>
      </w:r>
      <w:r w:rsidR="00A964D1">
        <w:rPr>
          <w:rFonts w:ascii="Arial" w:hAnsi="Arial" w:cs="Arial"/>
        </w:rPr>
        <w:t>s</w:t>
      </w:r>
      <w:r w:rsidR="00702041" w:rsidRPr="00702041">
        <w:rPr>
          <w:rFonts w:ascii="Arial" w:hAnsi="Arial" w:cs="Arial"/>
        </w:rPr>
        <w:t xml:space="preserve">. </w:t>
      </w:r>
      <w:r w:rsidR="00702041">
        <w:rPr>
          <w:rFonts w:ascii="Arial" w:hAnsi="Arial" w:cs="Arial"/>
        </w:rPr>
        <w:t>S</w:t>
      </w:r>
      <w:r w:rsidR="00A73CA8">
        <w:rPr>
          <w:rFonts w:ascii="Arial" w:hAnsi="Arial" w:cs="Arial"/>
        </w:rPr>
        <w:t>ome of the available alternatives to produce</w:t>
      </w:r>
      <w:r w:rsidR="00D0733C">
        <w:rPr>
          <w:rFonts w:ascii="Arial" w:hAnsi="Arial" w:cs="Arial"/>
        </w:rPr>
        <w:t xml:space="preserve"> </w:t>
      </w:r>
      <w:proofErr w:type="spellStart"/>
      <w:r w:rsidR="00D0733C">
        <w:rPr>
          <w:rFonts w:ascii="Arial" w:hAnsi="Arial" w:cs="Arial"/>
        </w:rPr>
        <w:t>macroporous</w:t>
      </w:r>
      <w:proofErr w:type="spellEnd"/>
      <w:r w:rsidR="00A73CA8">
        <w:rPr>
          <w:rFonts w:ascii="Arial" w:hAnsi="Arial" w:cs="Arial"/>
        </w:rPr>
        <w:t xml:space="preserve"> </w:t>
      </w:r>
      <w:proofErr w:type="spellStart"/>
      <w:r w:rsidR="00A73CA8">
        <w:rPr>
          <w:rFonts w:ascii="Arial" w:hAnsi="Arial" w:cs="Arial"/>
        </w:rPr>
        <w:t>SiC</w:t>
      </w:r>
      <w:proofErr w:type="spellEnd"/>
      <w:r w:rsidR="00A73CA8">
        <w:rPr>
          <w:rFonts w:ascii="Arial" w:hAnsi="Arial" w:cs="Arial"/>
        </w:rPr>
        <w:t xml:space="preserve"> use polymeric pre-ceramic precursors</w:t>
      </w:r>
      <w:r w:rsidR="00E44FE5">
        <w:rPr>
          <w:rFonts w:ascii="Arial" w:hAnsi="Arial" w:cs="Arial"/>
        </w:rPr>
        <w:t xml:space="preserve"> </w:t>
      </w:r>
      <w:r w:rsidR="00E44FE5">
        <w:rPr>
          <w:rFonts w:ascii="Arial" w:hAnsi="Arial" w:cs="Arial"/>
        </w:rPr>
        <w:fldChar w:fldCharType="begin" w:fldLock="1"/>
      </w:r>
      <w:r w:rsidR="00E44FE5">
        <w:rPr>
          <w:rFonts w:ascii="Arial" w:hAnsi="Arial" w:cs="Arial"/>
        </w:rPr>
        <w:instrText>ADDIN CSL_CITATION { "citationItems" : [ { "id" : "ITEM-1", "itemData" : { "DOI" : "10.1023/A:1020834509443", "ISBN" : "1380-2224", "ISSN" : "13802224", "abstract" : "Two types of polymeric precursors for silicon carbide (SiC) were dissolved in dichloromethane. Subsequently, between 10-80 wt% of silicon nitride (Si3N4) and titanium carbide (TiC) powder were added separately into the solutions to make SiC-Si3N4 and SiC-TiC suspensions. Cubes of polyurethane (PU) foams were soaked in precursor solution and suspensions and pyrolyzed in flowing nitrogen to produce SiC, SiC-Si3N4 and SiC-TiC composite foams. Some foams were heated further in nitrogen to 1600 degreesC. Shrinkage observed after pyrolysis and further heating the foams was measured and can be reduced by varying the concentration of polymeric precursor, Si3N4 and TiC content. The foams produced have porosities in the range 85-96%. The average compressive strength of the foams is in the range of 1.1-1.6 MPa.", "author" : [ { "dropping-particle" : "", "family" : "Nangrejo", "given" : "M. R.", "non-dropping-particle" : "", "parse-names" : false, "suffix" : "" }, { "dropping-particle" : "", "family" : "Edirisinghe", "given" : "M. J.", "non-dropping-particle" : "", "parse-names" : false, "suffix" : "" } ], "container-title" : "Journal of Porous Materials", "id" : "ITEM-1", "issue" : "2", "issued" : { "date-parts" : [ [ "2002" ] ] }, "page" : "131-140", "title" : "Porosity and strength of silicon carbide foams prepared using preceramic polymers", "type" : "article-journal", "volume" : "9" }, "uris" : [ "http://www.mendeley.com/documents/?uuid=4a40eb4f-aa8a-41cc-b61b-dd9ba6a30fbc" ] }, { "id" : "ITEM-2", "itemData" : { "DOI" : "10.1111/j.1551-2916.2007.02037.x", "ISBN" : "1551-2916", "ISSN" : "0002-7820", "abstract" : "We fabricated highly aligned porous silicon carbide (SiC) ceramics decorated with SiC nanowires by the unidirectional freeze casting of SiC/camphene slurries with various polycarbosilane (PCS) contents, ranging from 0 to 20 wt% in relation to the SiC powders, in which the PCS preceramic was used as a binder and source for the in situ growth of the SiC nanowires. In this method, aligned pore channels were formed as a replica of the unidirectionally grown camphene dendrites, while SiC nanowires were formed within the pores in situ via a vapor\u2013liquid\u2013solid (VLS) mechanism during the heat treatment of the porous green bodies at 1400\u00b0C for 1 h in a flowing Ar atmosphere. The pore channels were well decorated with single-crystalline SiC nanowires. It was also observed that the growth of the SiC nanowires was strongly affected by the initial PCS content and heat-treatment temperature.", "author" : [ { "dropping-particle" : "", "family" : "Yoon", "given" : "Byung-Ho", "non-dropping-particle" : "", "parse-names" : false, "suffix" : "" }, { "dropping-particle" : "", "family" : "Park", "given" : "Chee-Sung", "non-dropping-particle" : "", "parse-names" : false, "suffix" : "" }, { "dropping-particle" : "", "family" : "Kim", "given" : "Hyoun-Ee", "non-dropping-particle" : "", "parse-names" : false, "suffix" : "" }, { "dropping-particle" : "", "family" : "Koh", "given" : "Young-Hag", "non-dropping-particle" : "", "parse-names" : false, "suffix" : "" } ], "container-title" : "Journal of the American Ceramic Society", "id" : "ITEM-2", "issue" : "12", "issued" : { "date-parts" : [ [ "2007" ] ] }, "page" : "3759-3766", "title" : "In Situ Synthesis of Porous Silicon Carbide (SiC) Ceramics Decorated with SiC Nanowires", "type" : "article-journal", "volume" : "908" }, "uris" : [ "http://www.mendeley.com/documents/?uuid=313cad5e-276f-4a90-8ddf-f49ad2ac0a58" ] } ], "mendeley" : { "formattedCitation" : "[7,8]", "plainTextFormattedCitation" : "[7,8]", "previouslyFormattedCitation" : "[7,8]" }, "properties" : { "noteIndex" : 0 }, "schema" : "https://github.com/citation-style-language/schema/raw/master/csl-citation.json" }</w:instrText>
      </w:r>
      <w:r w:rsidR="00E44FE5">
        <w:rPr>
          <w:rFonts w:ascii="Arial" w:hAnsi="Arial" w:cs="Arial"/>
        </w:rPr>
        <w:fldChar w:fldCharType="separate"/>
      </w:r>
      <w:r w:rsidR="00E44FE5" w:rsidRPr="00E44FE5">
        <w:rPr>
          <w:rFonts w:ascii="Arial" w:hAnsi="Arial" w:cs="Arial"/>
          <w:noProof/>
        </w:rPr>
        <w:t>[7,8]</w:t>
      </w:r>
      <w:r w:rsidR="00E44FE5">
        <w:rPr>
          <w:rFonts w:ascii="Arial" w:hAnsi="Arial" w:cs="Arial"/>
        </w:rPr>
        <w:fldChar w:fldCharType="end"/>
      </w:r>
      <w:r w:rsidR="00A73CA8">
        <w:rPr>
          <w:rFonts w:ascii="Arial" w:hAnsi="Arial" w:cs="Arial"/>
        </w:rPr>
        <w:t>,</w:t>
      </w:r>
      <w:r w:rsidR="00D0733C">
        <w:rPr>
          <w:rFonts w:ascii="Arial" w:hAnsi="Arial" w:cs="Arial"/>
        </w:rPr>
        <w:t xml:space="preserve"> or</w:t>
      </w:r>
      <w:r w:rsidR="00A73CA8">
        <w:rPr>
          <w:rFonts w:ascii="Arial" w:hAnsi="Arial" w:cs="Arial"/>
        </w:rPr>
        <w:t xml:space="preserve"> </w:t>
      </w:r>
      <w:r w:rsidR="00A964D1">
        <w:rPr>
          <w:rFonts w:ascii="Arial" w:hAnsi="Arial" w:cs="Arial"/>
        </w:rPr>
        <w:t xml:space="preserve">combine </w:t>
      </w:r>
      <w:r w:rsidR="00A73CA8">
        <w:rPr>
          <w:rFonts w:ascii="Arial" w:hAnsi="Arial" w:cs="Arial"/>
        </w:rPr>
        <w:t xml:space="preserve">carbon foams </w:t>
      </w:r>
      <w:r w:rsidR="00A964D1">
        <w:rPr>
          <w:rFonts w:ascii="Arial" w:hAnsi="Arial" w:cs="Arial"/>
        </w:rPr>
        <w:t xml:space="preserve">(e.g. wood-derived) </w:t>
      </w:r>
      <w:r w:rsidR="00A73CA8">
        <w:rPr>
          <w:rFonts w:ascii="Arial" w:hAnsi="Arial" w:cs="Arial"/>
        </w:rPr>
        <w:t>with Si sources</w:t>
      </w:r>
      <w:r w:rsidR="00E44FE5">
        <w:rPr>
          <w:rFonts w:ascii="Arial" w:hAnsi="Arial" w:cs="Arial"/>
        </w:rPr>
        <w:t xml:space="preserve"> </w:t>
      </w:r>
      <w:r w:rsidR="00F55E4B">
        <w:rPr>
          <w:rFonts w:ascii="Arial" w:hAnsi="Arial" w:cs="Arial"/>
        </w:rPr>
        <w:fldChar w:fldCharType="begin" w:fldLock="1"/>
      </w:r>
      <w:r w:rsidR="00F55E4B">
        <w:rPr>
          <w:rFonts w:ascii="Arial" w:hAnsi="Arial" w:cs="Arial"/>
        </w:rPr>
        <w:instrText>ADDIN CSL_CITATION { "citationItems" : [ { "id" : "ITEM-1", "itemData" : { "DOI" : "10.1023/A:1020834509443", "ISBN" : "1380-2224", "ISSN" : "13802224", "abstract" : "Two types of polymeric precursors for silicon carbide (SiC) were dissolved in dichloromethane. Subsequently, between 10-80 wt% of silicon nitride (Si3N4) and titanium carbide (TiC) powder were added separately into the solutions to make SiC-Si3N4 and SiC-TiC suspensions. Cubes of polyurethane (PU) foams were soaked in precursor solution and suspensions and pyrolyzed in flowing nitrogen to produce SiC, SiC-Si3N4 and SiC-TiC composite foams. Some foams were heated further in nitrogen to 1600 degreesC. Shrinkage observed after pyrolysis and further heating the foams was measured and can be reduced by varying the concentration of polymeric precursor, Si3N4 and TiC content. The foams produced have porosities in the range 85-96%. The average compressive strength of the foams is in the range of 1.1-1.6 MPa.", "author" : [ { "dropping-particle" : "", "family" : "Nangrejo", "given" : "M. R.", "non-dropping-particle" : "", "parse-names" : false, "suffix" : "" }, { "dropping-particle" : "", "family" : "Edirisinghe", "given" : "M. J.", "non-dropping-particle" : "", "parse-names" : false, "suffix" : "" } ], "container-title" : "Journal of Porous Materials", "id" : "ITEM-1", "issue" : "2", "issued" : { "date-parts" : [ [ "2002" ] ] }, "page" : "131-140", "title" : "Porosity and strength of silicon carbide foams prepared using preceramic polymers", "type" : "article-journal", "volume" : "9" }, "uris" : [ "http://www.mendeley.com/documents/?uuid=4a40eb4f-aa8a-41cc-b61b-dd9ba6a30fbc" ] }, { "id" : "ITEM-2", "itemData" : { "DOI" : "10.1021/acsnano.5b05533", "ISBN" : "1936-086X (Electronic)\\r1936-0851 (Linking)", "ISSN" : "1936-0851", "PMID" : "26580985", "abstract" : "Ultralight and strong three-dimensional (3D) silicon carbide (SiC) structures have been generated by the carbothermal reduction of SiO with a graphene foam (GF). The resulting SiC foams have an average height of 2 mm and density ranging between 9 and 17 mg cm-3. They are the lightest reported SiC structures. They consist of hollow struts made from ultrathin SiC flakes and long 1D SiC nanowires growing from the trusses, edges, and defect sites between layers. AFM results revealed an average flake thickness of 2-3 nm and lateral size of 2 mum. In-situ compression tests in the scanning electron microscope (SEM) show that, compared with most of the existing lightweight foams, the present 3D SiC exhibited superior compression strengths and significant recovery after compression strains of about 70%.", "author" : [ { "dropping-particle" : "", "family" : "Chabi", "given" : "Sakineh", "non-dropping-particle" : "", "parse-names" : false, "suffix" : "" }, { "dropping-particle" : "", "family" : "Rocha", "given" : "Victoria G", "non-dropping-particle" : "", "parse-names" : false, "suffix" : "" }, { "dropping-particle" : "", "family" : "Garc\u0131\u0301a-Tu\u00f1\u00f3n", "given" : "Esther", "non-dropping-particle" : "", "parse-names" : false, "suffix" : "" }, { "dropping-particle" : "", "family" : "Ferraro", "given" : "Claudio", "non-dropping-particle" : "", "parse-names" : false, "suffix" : "" }, { "dropping-particle" : "", "family" : "Saiz", "given" : "Eduardo", "non-dropping-particle" : "", "parse-names" : false, "suffix" : "" }, { "dropping-particle" : "", "family" : "Xia", "given" : "Yongde", "non-dropping-particle" : "", "parse-names" : false, "suffix" : "" }, { "dropping-particle" : "", "family" : "Zhu", "given" : "Yanqiu", "non-dropping-particle" : "", "parse-names" : false, "suffix" : "" } ], "container-title" : "ACS Nano", "id" : "ITEM-2", "issue" : "2", "issued" : { "date-parts" : [ [ "2016", "2", "23" ] ] }, "page" : "1871-1876", "title" : "Ultralight, Strong, Three-Dimensional SiC Structures", "type" : "article-journal", "volume" : "10" }, "uris" : [ "http://www.mendeley.com/documents/?uuid=a93e7cb2-d228-43e4-8958-53987a40319c" ] } ], "mendeley" : { "formattedCitation" : "[7,9]", "plainTextFormattedCitation" : "[7,9]", "previouslyFormattedCitation" : "[7,9]" }, "properties" : { "noteIndex" : 0 }, "schema" : "https://github.com/citation-style-language/schema/raw/master/csl-citation.json" }</w:instrText>
      </w:r>
      <w:r w:rsidR="00F55E4B">
        <w:rPr>
          <w:rFonts w:ascii="Arial" w:hAnsi="Arial" w:cs="Arial"/>
        </w:rPr>
        <w:fldChar w:fldCharType="separate"/>
      </w:r>
      <w:r w:rsidR="00F55E4B" w:rsidRPr="00F55E4B">
        <w:rPr>
          <w:rFonts w:ascii="Arial" w:hAnsi="Arial" w:cs="Arial"/>
          <w:noProof/>
        </w:rPr>
        <w:t>[7,9]</w:t>
      </w:r>
      <w:r w:rsidR="00F55E4B">
        <w:rPr>
          <w:rFonts w:ascii="Arial" w:hAnsi="Arial" w:cs="Arial"/>
        </w:rPr>
        <w:fldChar w:fldCharType="end"/>
      </w:r>
      <w:r w:rsidR="00A73CA8">
        <w:rPr>
          <w:rFonts w:ascii="Arial" w:hAnsi="Arial" w:cs="Arial"/>
        </w:rPr>
        <w:t xml:space="preserve">. These approaches overcome </w:t>
      </w:r>
      <w:r w:rsidR="00D0733C">
        <w:rPr>
          <w:rFonts w:ascii="Arial" w:hAnsi="Arial" w:cs="Arial"/>
        </w:rPr>
        <w:t xml:space="preserve">partially </w:t>
      </w:r>
      <w:r w:rsidR="00A73CA8">
        <w:rPr>
          <w:rFonts w:ascii="Arial" w:hAnsi="Arial" w:cs="Arial"/>
        </w:rPr>
        <w:t xml:space="preserve">the sintering </w:t>
      </w:r>
      <w:r w:rsidR="0087234A" w:rsidRPr="0033176F">
        <w:rPr>
          <w:rFonts w:ascii="Arial" w:hAnsi="Arial" w:cs="Arial"/>
        </w:rPr>
        <w:t xml:space="preserve">challenges </w:t>
      </w:r>
      <w:r w:rsidR="00A73CA8" w:rsidRPr="00241694">
        <w:rPr>
          <w:rFonts w:ascii="Arial" w:hAnsi="Arial" w:cs="Arial"/>
        </w:rPr>
        <w:t xml:space="preserve">but provide </w:t>
      </w:r>
      <w:r w:rsidR="00702041" w:rsidRPr="00241694">
        <w:rPr>
          <w:rFonts w:ascii="Arial" w:hAnsi="Arial" w:cs="Arial"/>
        </w:rPr>
        <w:t xml:space="preserve">limited </w:t>
      </w:r>
      <w:r w:rsidR="00A73CA8" w:rsidRPr="0033176F">
        <w:rPr>
          <w:rFonts w:ascii="Arial" w:hAnsi="Arial" w:cs="Arial"/>
        </w:rPr>
        <w:t xml:space="preserve">architectural control. Alternatives such as sacrificial </w:t>
      </w:r>
      <w:proofErr w:type="spellStart"/>
      <w:r w:rsidR="00A73CA8" w:rsidRPr="0033176F">
        <w:rPr>
          <w:rFonts w:ascii="Arial" w:hAnsi="Arial" w:cs="Arial"/>
        </w:rPr>
        <w:t>templating</w:t>
      </w:r>
      <w:proofErr w:type="spellEnd"/>
      <w:r w:rsidR="00A73CA8" w:rsidRPr="0033176F">
        <w:rPr>
          <w:rFonts w:ascii="Arial" w:hAnsi="Arial" w:cs="Arial"/>
        </w:rPr>
        <w:t xml:space="preserve"> </w:t>
      </w:r>
      <w:r w:rsidR="00D0733C" w:rsidRPr="0033176F">
        <w:rPr>
          <w:rFonts w:ascii="Arial" w:hAnsi="Arial" w:cs="Arial"/>
        </w:rPr>
        <w:t xml:space="preserve">usually </w:t>
      </w:r>
      <w:r w:rsidR="00A73CA8" w:rsidRPr="0033176F">
        <w:rPr>
          <w:rFonts w:ascii="Arial" w:hAnsi="Arial" w:cs="Arial"/>
        </w:rPr>
        <w:t xml:space="preserve">lead to </w:t>
      </w:r>
      <w:r w:rsidR="00D0733C" w:rsidRPr="0033176F">
        <w:rPr>
          <w:rFonts w:ascii="Arial" w:hAnsi="Arial" w:cs="Arial"/>
        </w:rPr>
        <w:t xml:space="preserve">low cell </w:t>
      </w:r>
      <w:r w:rsidR="00A73CA8" w:rsidRPr="0033176F">
        <w:rPr>
          <w:rFonts w:ascii="Arial" w:hAnsi="Arial" w:cs="Arial"/>
        </w:rPr>
        <w:t xml:space="preserve">wall </w:t>
      </w:r>
      <w:r w:rsidR="00D0733C" w:rsidRPr="0033176F">
        <w:rPr>
          <w:rFonts w:ascii="Arial" w:hAnsi="Arial" w:cs="Arial"/>
        </w:rPr>
        <w:t xml:space="preserve">densities </w:t>
      </w:r>
      <w:r w:rsidR="00A73CA8" w:rsidRPr="0033176F">
        <w:rPr>
          <w:rFonts w:ascii="Arial" w:hAnsi="Arial" w:cs="Arial"/>
        </w:rPr>
        <w:t>and considerable shrinkage and typically require</w:t>
      </w:r>
      <w:r w:rsidR="00A73CA8">
        <w:rPr>
          <w:rFonts w:ascii="Arial" w:hAnsi="Arial" w:cs="Arial"/>
        </w:rPr>
        <w:t xml:space="preserve"> additive contents ranging between 4wt% to 20wt%</w:t>
      </w:r>
      <w:r w:rsidR="00E44FE5">
        <w:rPr>
          <w:rFonts w:ascii="Arial" w:hAnsi="Arial" w:cs="Arial"/>
        </w:rPr>
        <w:t xml:space="preserve"> </w:t>
      </w:r>
      <w:r w:rsidR="00E44FE5">
        <w:rPr>
          <w:rFonts w:ascii="Arial" w:hAnsi="Arial" w:cs="Arial"/>
        </w:rPr>
        <w:fldChar w:fldCharType="begin" w:fldLock="1"/>
      </w:r>
      <w:r w:rsidR="00F55E4B">
        <w:rPr>
          <w:rFonts w:ascii="Arial" w:hAnsi="Arial" w:cs="Arial"/>
        </w:rPr>
        <w:instrText>ADDIN CSL_CITATION { "citationItems" : [ { "id" : "ITEM-1", "itemData" : { "DOI" : "10.1016/j.jeurceramsoc.2010.03.018", "ISSN" : "09552219", "abstract" : "Silicon carbide (SiC) with ultra high porosity and unidirectionally oriented micrometer-sized cylindrical pores was prepared using a novel gelationfreezing (GF) method. Gelatin, water and silicon carbide powder were mixed and cooled at 7 C. The obtained gels were frozen from 10 to 70 C, dried using a vacuum freeze drier, degreased at 600 C and then sintered at 1800 C for 2 h. The gels could be easily formed into various shapes, such as cylinders, large pipes and honeycombs using molds. Scanning electron microscopy (SEM) observations of the sintered bodies showed a microstructure composed of ordered micrometer-sized cylindrical cells with unidirectional orientation. The cell size ranging from 34 to 147 \u03bcm could be modulated by changing the freezing temperatures. The numbers of cells for the samples frozen at 10 and 70 C were 47 and 900 cells/mm2, respectively, as determined from cross-sections of the sintered bodies. The resulting porous SiC with a total porosity of 86%, exhibited air permeability from 2.3 1011 to 1.0 1010 m2, which was the same as the calculated ideal permeability, and high compressive strength of 16.6 MPa. The porosity, number of cells, air permeability and strength of the present porous SiC were significantly higher than that reported for other porous SiC ceramics.", "author" : [ { "dropping-particle" : "", "family" : "Fukushima", "given" : "Manabu", "non-dropping-particle" : "", "parse-names" : false, "suffix" : "" }, { "dropping-particle" : "", "family" : "Nakata", "given" : "Masayuki", "non-dropping-particle" : "", "parse-names" : false, "suffix" : "" }, { "dropping-particle" : "", "family" : "Zhou", "given" : "You", "non-dropping-particle" : "", "parse-names" : false, "suffix" : "" }, { "dropping-particle" : "", "family" : "Ohji", "given" : "Tatsuki", "non-dropping-particle" : "", "parse-names" : false, "suffix" : "" }, { "dropping-particle" : "", "family" : "Yoshizawa", "given" : "Yu-ichi", "non-dropping-particle" : "", "parse-names" : false, "suffix" : "" } ], "container-title" : "Journal of the European Ceramic Society", "id" : "ITEM-1", "issue" : "14", "issued" : { "date-parts" : [ [ "2010", "10" ] ] }, "page" : "2889-2896", "publisher" : "Elsevier Ltd", "title" : "Fabrication and properties of ultra highly porous silicon carbide by the gelation\u2013freezing method", "type" : "article-journal", "volume" : "30" }, "uris" : [ "http://www.mendeley.com/documents/?uuid=e2fb5c67-8115-410e-9d2c-cd078ed032e9" ] }, { "id" : "ITEM-2", "itemData" : { "DOI" : "10.1016/j.actamat.2013.08.006", "ISSN" : "13596454", "abstract" : "The processing of ceramic scaffolds using the ice-templating, or freeze casting, technique provides a relatively simple means to mimic the hierarchical design of natural materials such as nacre. In the present study, we investigated the architecture of silicon carbide (SiC) scaffolds produced by this technique over a range of cooling rates and suspension characteristics to demonstrate its versatility and effectiveness for fabricating unidirectional porous bodies with controlled lamella thickness, porosity fraction and morphology. An array of microstructures was generated specifically to examine the role of the suspension solid load and cooling rate on the pore morphology and final ceramic fraction. With respect to the morphology of the pores, a transition from lamellar to dendritic structure was found to be triggered by an increase in cooling rate or in suspension concentration. Similarly, the freezing condition and suspension characteristics were seen to influence the transition between particle rejection and entrapment by the ice. Based on this study, the specific processing parameters that result in distinct scaffold morphologies, namely lamellar, dendritic or isotropic morphology (the latter corresponding to particle entrapment), are identified and presented in the form of a \"morphology map\" to establish the regions of the different architectures of freeze-cast SiC scaffolds. ?? 2013 Acta Materialia Inc. Published by Elsevier Ltd. All rights reserved.", "author" : [ { "dropping-particle" : "", "family" : "Naglieri", "given" : "Valentina", "non-dropping-particle" : "", "parse-names" : false, "suffix" : "" }, { "dropping-particle" : "", "family" : "Bale", "given" : "Hrishikesh A.", "non-dropping-particle" : "", "parse-names" : false, "suffix" : "" }, { "dropping-particle" : "", "family" : "Gludovatz", "given" : "Bernd", "non-dropping-particle" : "", "parse-names" : false, "suffix" : "" }, { "dropping-particle" : "", "family" : "Tomsia", "given" : "Antoni P.", "non-dropping-particle" : "", "parse-names" : false, "suffix" : "" }, { "dropping-particle" : "", "family" : "Ritchie", "given" : "Robert O.", "non-dropping-particle" : "", "parse-names" : false, "suffix" : "" } ], "container-title" : "Acta Materialia", "id" : "ITEM-2", "issue" : "18", "issued" : { "date-parts" : [ [ "2013", "10" ] ] }, "page" : "6948-6957", "publisher" : "Acta Materialia Inc.", "title" : "On the development of ice-templated silicon carbide scaffolds for nature-inspired structural materials", "type" : "article-journal", "volume" : "61" }, "uris" : [ "http://www.mendeley.com/documents/?uuid=6fcf2415-d5d7-499a-97db-a58954ac763c" ] }, { "id" : "ITEM-3", "itemData" : { "DOI" : "10.1111/j.1551-2916.2012.05276.x", "ISSN" : "00027820", "abstract" : "Geometrically complex, three-dimensional (3-D) structures of SiC were produced by a colloidal printing method known as robocasting, followed by low-pressure spark plasma sintering (SPS) to produce dense ceramic bodies. A concentrated, aque- ous colloidal ink consisting of SiC, Al2O3, and Y2O3 particles in a dilute polymer solution with a total solids volume fraction of 0.44 was developed to have pseudoplastic behavior with yield stress rheology. Lattice structures consisting of extruded fila- ments deposited in an overall cylindrical or cuboid shape were printed through nozzles ranging in diameter from 150 to 330 lm. After printing, drying and calcining processes, the structures were sintered at 1700\u00b0C in argon by SPS. The final average grain size was 1\u20132 lm and samples displayed above 97% of theoretical density, showing ~22.8% linear shrinkage from green to sintered state.", "author" : [ { "dropping-particle" : "", "family" : "Cai", "given" : "Kunpeng", "non-dropping-particle" : "", "parse-names" : false, "suffix" : "" }, { "dropping-particle" : "", "family" : "Rom\u00e1n-Manso", "given" : "Benito", "non-dropping-particle" : "", "parse-names" : false, "suffix" : "" }, { "dropping-particle" : "", "family" : "Smay", "given" : "Jim E.", "non-dropping-particle" : "", "parse-names" : false, "suffix" : "" }, { "dropping-particle" : "", "family" : "Zhou", "given" : "Ji", "non-dropping-particle" : "", "parse-names" : false, "suffix" : "" }, { "dropping-particle" : "", "family" : "Osendi", "given" : "Mar\u00eda Isabel", "non-dropping-particle" : "", "parse-names" : false, "suffix" : "" }, { "dropping-particle" : "", "family" : "Belmonte", "given" : "Manuel", "non-dropping-particle" : "", "parse-names" : false, "suffix" : "" }, { "dropping-particle" : "", "family" : "Miranzo", "given" : "Pilar", "non-dropping-particle" : "", "parse-names" : false, "suffix" : "" } ], "container-title" : "Journal of the American Ceramic Society", "id" : "ITEM-3", "issue" : "8", "issued" : { "date-parts" : [ [ "2012" ] ] }, "page" : "2660-2666", "title" : "Geometrically complex silicon carbide structures fabricated by robocasting", "type" : "article-journal", "volume" : "95" }, "uris" : [ "http://www.mendeley.com/documents/?uuid=fbee1d49-80c2-4296-8d7e-72ac89c0c049" ] } ], "mendeley" : { "formattedCitation" : "[1,10,11]", "plainTextFormattedCitation" : "[1,10,11]", "previouslyFormattedCitation" : "[1,10,11]" }, "properties" : { "noteIndex" : 0 }, "schema" : "https://github.com/citation-style-language/schema/raw/master/csl-citation.json" }</w:instrText>
      </w:r>
      <w:r w:rsidR="00E44FE5">
        <w:rPr>
          <w:rFonts w:ascii="Arial" w:hAnsi="Arial" w:cs="Arial"/>
        </w:rPr>
        <w:fldChar w:fldCharType="separate"/>
      </w:r>
      <w:r w:rsidR="00F55E4B" w:rsidRPr="00F55E4B">
        <w:rPr>
          <w:rFonts w:ascii="Arial" w:hAnsi="Arial" w:cs="Arial"/>
          <w:noProof/>
        </w:rPr>
        <w:t>[1,10,11]</w:t>
      </w:r>
      <w:r w:rsidR="00E44FE5">
        <w:rPr>
          <w:rFonts w:ascii="Arial" w:hAnsi="Arial" w:cs="Arial"/>
        </w:rPr>
        <w:fldChar w:fldCharType="end"/>
      </w:r>
      <w:r w:rsidR="00A73CA8">
        <w:rPr>
          <w:rFonts w:ascii="Arial" w:hAnsi="Arial" w:cs="Arial"/>
        </w:rPr>
        <w:t xml:space="preserve">. </w:t>
      </w:r>
      <w:r w:rsidR="00702041">
        <w:rPr>
          <w:rFonts w:ascii="Arial" w:hAnsi="Arial" w:cs="Arial"/>
        </w:rPr>
        <w:t>It</w:t>
      </w:r>
      <w:r w:rsidR="00A73CA8">
        <w:rPr>
          <w:rFonts w:ascii="Arial" w:hAnsi="Arial" w:cs="Arial"/>
        </w:rPr>
        <w:t xml:space="preserve"> is still necessary to develop new processing routes in order to produce </w:t>
      </w:r>
      <w:proofErr w:type="spellStart"/>
      <w:r w:rsidR="00A73CA8">
        <w:rPr>
          <w:rFonts w:ascii="Arial" w:hAnsi="Arial" w:cs="Arial"/>
        </w:rPr>
        <w:t>m</w:t>
      </w:r>
      <w:r w:rsidR="005B14B7">
        <w:rPr>
          <w:rFonts w:ascii="Arial" w:hAnsi="Arial" w:cs="Arial"/>
        </w:rPr>
        <w:t>a</w:t>
      </w:r>
      <w:r w:rsidR="00A73CA8">
        <w:rPr>
          <w:rFonts w:ascii="Arial" w:hAnsi="Arial" w:cs="Arial"/>
        </w:rPr>
        <w:t>croporous</w:t>
      </w:r>
      <w:proofErr w:type="spellEnd"/>
      <w:r w:rsidR="00A73CA8">
        <w:rPr>
          <w:rFonts w:ascii="Arial" w:hAnsi="Arial" w:cs="Arial"/>
        </w:rPr>
        <w:t xml:space="preserve"> </w:t>
      </w:r>
      <w:proofErr w:type="spellStart"/>
      <w:r w:rsidR="00A73CA8">
        <w:rPr>
          <w:rFonts w:ascii="Arial" w:hAnsi="Arial" w:cs="Arial"/>
        </w:rPr>
        <w:t>SiC</w:t>
      </w:r>
      <w:proofErr w:type="spellEnd"/>
      <w:r w:rsidR="00A73CA8">
        <w:rPr>
          <w:rFonts w:ascii="Arial" w:hAnsi="Arial" w:cs="Arial"/>
        </w:rPr>
        <w:t xml:space="preserve"> structures with controlled morphological features at multiple scale lengths, while optimising the sintering conditions to obtain </w:t>
      </w:r>
      <w:r w:rsidR="00A73CA8" w:rsidRPr="002E5E17">
        <w:rPr>
          <w:rFonts w:ascii="Arial" w:hAnsi="Arial" w:cs="Arial"/>
        </w:rPr>
        <w:t>high-density walls</w:t>
      </w:r>
      <w:r w:rsidR="00A73CA8">
        <w:rPr>
          <w:rFonts w:ascii="Arial" w:hAnsi="Arial" w:cs="Arial"/>
        </w:rPr>
        <w:t xml:space="preserve"> that will lead to strong materials</w:t>
      </w:r>
      <w:r w:rsidR="00A73CA8" w:rsidRPr="002E5E17">
        <w:rPr>
          <w:rFonts w:ascii="Arial" w:hAnsi="Arial" w:cs="Arial"/>
        </w:rPr>
        <w:t>.</w:t>
      </w:r>
    </w:p>
    <w:p w14:paraId="5BCE66B6" w14:textId="77777777" w:rsidR="00A73CA8" w:rsidRDefault="00A73CA8" w:rsidP="00A73CA8">
      <w:pPr>
        <w:spacing w:after="120" w:line="480" w:lineRule="auto"/>
        <w:jc w:val="both"/>
        <w:rPr>
          <w:rFonts w:ascii="Arial" w:hAnsi="Arial" w:cs="Arial"/>
          <w:lang w:val="en-US"/>
        </w:rPr>
      </w:pPr>
      <w:r>
        <w:rPr>
          <w:rFonts w:ascii="Arial" w:hAnsi="Arial" w:cs="Arial"/>
          <w:lang w:val="en-US"/>
        </w:rPr>
        <w:t xml:space="preserve">Freeze casting of ceramic suspensions and the directed assembly of emulsified suspensions </w:t>
      </w:r>
      <w:r w:rsidR="003712D6">
        <w:rPr>
          <w:rFonts w:ascii="Arial" w:hAnsi="Arial" w:cs="Arial"/>
          <w:lang w:val="en-US"/>
        </w:rPr>
        <w:t>are</w:t>
      </w:r>
      <w:r>
        <w:rPr>
          <w:rFonts w:ascii="Arial" w:hAnsi="Arial" w:cs="Arial"/>
          <w:lang w:val="en-US"/>
        </w:rPr>
        <w:t xml:space="preserve"> two of the most promising paths for complex shaping and microstructural control. </w:t>
      </w:r>
      <w:r w:rsidRPr="00965F73">
        <w:rPr>
          <w:rFonts w:ascii="Arial" w:hAnsi="Arial" w:cs="Arial"/>
          <w:lang w:val="en-US"/>
        </w:rPr>
        <w:t xml:space="preserve">Freeze casting uses the complex structure of ice to create </w:t>
      </w:r>
      <w:r>
        <w:rPr>
          <w:rFonts w:ascii="Arial" w:hAnsi="Arial" w:cs="Arial"/>
          <w:lang w:val="en-US"/>
        </w:rPr>
        <w:t xml:space="preserve">monolithic and hybrid </w:t>
      </w:r>
      <w:r w:rsidRPr="00965F73">
        <w:rPr>
          <w:rFonts w:ascii="Arial" w:hAnsi="Arial" w:cs="Arial"/>
          <w:lang w:val="en-US"/>
        </w:rPr>
        <w:t xml:space="preserve">materials that exhibit unique </w:t>
      </w:r>
      <w:r>
        <w:rPr>
          <w:rFonts w:ascii="Arial" w:hAnsi="Arial" w:cs="Arial"/>
          <w:lang w:val="en-US"/>
        </w:rPr>
        <w:t xml:space="preserve">bio-inspired </w:t>
      </w:r>
      <w:r w:rsidRPr="00965F73">
        <w:rPr>
          <w:rFonts w:ascii="Arial" w:hAnsi="Arial" w:cs="Arial"/>
          <w:lang w:val="en-US"/>
        </w:rPr>
        <w:t>hierarchical structures and very promising properties</w:t>
      </w:r>
      <w:r w:rsidR="00E44FE5">
        <w:rPr>
          <w:rFonts w:ascii="Arial" w:hAnsi="Arial" w:cs="Arial"/>
          <w:lang w:val="en-US"/>
        </w:rPr>
        <w:t xml:space="preserve"> </w:t>
      </w:r>
      <w:r w:rsidR="00E44FE5">
        <w:rPr>
          <w:rFonts w:ascii="Arial" w:hAnsi="Arial" w:cs="Arial"/>
          <w:lang w:val="en-US"/>
        </w:rPr>
        <w:fldChar w:fldCharType="begin" w:fldLock="1"/>
      </w:r>
      <w:r w:rsidR="00F55E4B">
        <w:rPr>
          <w:rFonts w:ascii="Arial" w:hAnsi="Arial" w:cs="Arial"/>
          <w:lang w:val="en-US"/>
        </w:rPr>
        <w:instrText>ADDIN CSL_CITATION { "citationItems" : [ { "id" : "ITEM-1", "itemData" : { "DOI" : "10.1126/science.1164865", "ISSN" : "1095-9203", "PMID" : "19056979", "abstract" : "The notion of mimicking natural structures in the synthesis of new structural materials has generated enormous interest but has yielded few practical advances. Natural composites achieve strength and toughness through complex hierarchical designs that are extremely difficult to replicate synthetically. We emulate nature's toughening mechanisms by combining two ordinary compounds, aluminum oxide and polymethyl methacrylate, into ice-templated structures whose toughness can be more than 300 times (in energy terms) that of their constituents. The final product is a bulk hybrid ceramic-based material whose high yield strength and fracture toughness approximately 200 megapascals (MPa) and approximately 30 MPa.m(1/2) represent specific properties comparable to those of aluminum alloys. These model materials can be used to identify the key microstructural features that should guide the synthesis of bio-inspired ceramic-based composites with unique strength and toughness.", "author" : [ { "dropping-particle" : "", "family" : "Munch", "given" : "E", "non-dropping-particle" : "", "parse-names" : false, "suffix" : "" }, { "dropping-particle" : "", "family" : "Launey", "given" : "M E", "non-dropping-particle" : "", "parse-names" : false, "suffix" : "" }, { "dropping-particle" : "", "family" : "Alsem", "given" : "D H", "non-dropping-particle" : "", "parse-names" : false, "suffix" : "" }, { "dropping-particle" : "", "family" : "Saiz", "given" : "E", "non-dropping-particle" : "", "parse-names" : false, "suffix" : "" }, { "dropping-particle" : "", "family" : "Tomsia", "given" : "a P", "non-dropping-particle" : "", "parse-names" : false, "suffix" : "" }, { "dropping-particle" : "", "family" : "Ritchie", "given" : "R O", "non-dropping-particle" : "", "parse-names" : false, "suffix" : "" } ], "container-title" : "Science", "id" : "ITEM-1", "issue" : "5907", "issued" : { "date-parts" : [ [ "2008", "12", "5" ] ] }, "page" : "1516-1520", "publisher" : "American Association for the Advancement of Science", "title" : "Tough, bio-inspired hybrid materials.", "type" : "article-journal", "volume" : "322" }, "uris" : [ "http://www.mendeley.com/documents/?uuid=c6b35c8e-fb5b-4d0b-a4fa-54cb0ab4e753" ] } ], "mendeley" : { "formattedCitation" : "[12]", "plainTextFormattedCitation" : "[12]", "previouslyFormattedCitation" : "[12]" }, "properties" : { "noteIndex" : 0 }, "schema" : "https://github.com/citation-style-language/schema/raw/master/csl-citation.json" }</w:instrText>
      </w:r>
      <w:r w:rsidR="00E44FE5">
        <w:rPr>
          <w:rFonts w:ascii="Arial" w:hAnsi="Arial" w:cs="Arial"/>
          <w:lang w:val="en-US"/>
        </w:rPr>
        <w:fldChar w:fldCharType="separate"/>
      </w:r>
      <w:r w:rsidR="00F55E4B" w:rsidRPr="00F55E4B">
        <w:rPr>
          <w:rFonts w:ascii="Arial" w:hAnsi="Arial" w:cs="Arial"/>
          <w:noProof/>
          <w:lang w:val="en-US"/>
        </w:rPr>
        <w:t>[12]</w:t>
      </w:r>
      <w:r w:rsidR="00E44FE5">
        <w:rPr>
          <w:rFonts w:ascii="Arial" w:hAnsi="Arial" w:cs="Arial"/>
          <w:lang w:val="en-US"/>
        </w:rPr>
        <w:fldChar w:fldCharType="end"/>
      </w:r>
      <w:r w:rsidRPr="00965F73">
        <w:rPr>
          <w:rFonts w:ascii="Arial" w:hAnsi="Arial" w:cs="Arial"/>
          <w:lang w:val="en-US"/>
        </w:rPr>
        <w:t>.</w:t>
      </w:r>
      <w:r w:rsidRPr="00FA18F7">
        <w:rPr>
          <w:rFonts w:ascii="Arial" w:hAnsi="Arial" w:cs="Arial"/>
          <w:lang w:val="en-US"/>
        </w:rPr>
        <w:t xml:space="preserve"> </w:t>
      </w:r>
      <w:r>
        <w:rPr>
          <w:rFonts w:ascii="Arial" w:hAnsi="Arial" w:cs="Arial"/>
          <w:lang w:val="en-US"/>
        </w:rPr>
        <w:t xml:space="preserve">It is </w:t>
      </w:r>
      <w:r w:rsidRPr="00FA18F7">
        <w:rPr>
          <w:rFonts w:ascii="Arial" w:hAnsi="Arial" w:cs="Arial"/>
          <w:lang w:val="en-US"/>
        </w:rPr>
        <w:lastRenderedPageBreak/>
        <w:t>based on the directional freezing of a colloidal suspension a</w:t>
      </w:r>
      <w:r>
        <w:rPr>
          <w:rFonts w:ascii="Arial" w:hAnsi="Arial" w:cs="Arial"/>
          <w:lang w:val="en-US"/>
        </w:rPr>
        <w:t>t</w:t>
      </w:r>
      <w:r w:rsidRPr="00FA18F7">
        <w:rPr>
          <w:rFonts w:ascii="Arial" w:hAnsi="Arial" w:cs="Arial"/>
          <w:lang w:val="en-US"/>
        </w:rPr>
        <w:t xml:space="preserve"> </w:t>
      </w:r>
      <w:r>
        <w:rPr>
          <w:rFonts w:ascii="Arial" w:hAnsi="Arial" w:cs="Arial"/>
          <w:lang w:val="en-US"/>
        </w:rPr>
        <w:t xml:space="preserve">controlled speed to </w:t>
      </w:r>
      <w:r w:rsidRPr="009C6452">
        <w:rPr>
          <w:rFonts w:ascii="Arial" w:hAnsi="Arial" w:cs="Arial"/>
          <w:lang w:val="en-US"/>
        </w:rPr>
        <w:t>promote the growth of lamellar ice. The growing ice expel</w:t>
      </w:r>
      <w:r w:rsidR="00702041">
        <w:rPr>
          <w:rFonts w:ascii="Arial" w:hAnsi="Arial" w:cs="Arial"/>
          <w:lang w:val="en-US"/>
        </w:rPr>
        <w:t>s</w:t>
      </w:r>
      <w:r w:rsidRPr="009C6452">
        <w:rPr>
          <w:rFonts w:ascii="Arial" w:hAnsi="Arial" w:cs="Arial"/>
          <w:lang w:val="en-US"/>
        </w:rPr>
        <w:t xml:space="preserve"> the ceramic particles as it grows,</w:t>
      </w:r>
      <w:r>
        <w:rPr>
          <w:rFonts w:ascii="Times" w:hAnsi="Times" w:cs="Times"/>
          <w:sz w:val="26"/>
          <w:szCs w:val="26"/>
          <w:lang w:val="en-US"/>
        </w:rPr>
        <w:t xml:space="preserve"> </w:t>
      </w:r>
      <w:r>
        <w:rPr>
          <w:rFonts w:ascii="Arial" w:hAnsi="Arial" w:cs="Arial"/>
          <w:lang w:val="en-US"/>
        </w:rPr>
        <w:t>arranging and compacting them</w:t>
      </w:r>
      <w:r w:rsidRPr="00FA18F7">
        <w:rPr>
          <w:rFonts w:ascii="Arial" w:hAnsi="Arial" w:cs="Arial"/>
          <w:lang w:val="en-US"/>
        </w:rPr>
        <w:t xml:space="preserve"> </w:t>
      </w:r>
      <w:r>
        <w:rPr>
          <w:rFonts w:ascii="Arial" w:hAnsi="Arial" w:cs="Arial"/>
          <w:lang w:val="en-US"/>
        </w:rPr>
        <w:t xml:space="preserve">in </w:t>
      </w:r>
      <w:r w:rsidR="00702041">
        <w:rPr>
          <w:rFonts w:ascii="Arial" w:hAnsi="Arial" w:cs="Arial"/>
          <w:lang w:val="en-US"/>
        </w:rPr>
        <w:t>walls</w:t>
      </w:r>
      <w:r w:rsidRPr="00FA18F7">
        <w:rPr>
          <w:rFonts w:ascii="Arial" w:hAnsi="Arial" w:cs="Arial"/>
          <w:lang w:val="en-US"/>
        </w:rPr>
        <w:t xml:space="preserve"> </w:t>
      </w:r>
      <w:r>
        <w:rPr>
          <w:rFonts w:ascii="Arial" w:hAnsi="Arial" w:cs="Arial"/>
          <w:lang w:val="en-US"/>
        </w:rPr>
        <w:t>between</w:t>
      </w:r>
      <w:r w:rsidRPr="00FA18F7">
        <w:rPr>
          <w:rFonts w:ascii="Arial" w:hAnsi="Arial" w:cs="Arial"/>
          <w:lang w:val="en-US"/>
        </w:rPr>
        <w:t xml:space="preserve"> adjacent </w:t>
      </w:r>
      <w:r>
        <w:rPr>
          <w:rFonts w:ascii="Arial" w:hAnsi="Arial" w:cs="Arial"/>
          <w:lang w:val="en-US"/>
        </w:rPr>
        <w:t xml:space="preserve">ice </w:t>
      </w:r>
      <w:r w:rsidRPr="00FA18F7">
        <w:rPr>
          <w:rFonts w:ascii="Arial" w:hAnsi="Arial" w:cs="Arial"/>
          <w:lang w:val="en-US"/>
        </w:rPr>
        <w:t>crystals</w:t>
      </w:r>
      <w:r w:rsidR="00E44FE5">
        <w:rPr>
          <w:rFonts w:ascii="Arial" w:hAnsi="Arial" w:cs="Arial"/>
          <w:lang w:val="en-US"/>
        </w:rPr>
        <w:t xml:space="preserve"> </w:t>
      </w:r>
      <w:r w:rsidR="00E44FE5">
        <w:rPr>
          <w:rFonts w:ascii="Arial" w:hAnsi="Arial" w:cs="Arial"/>
          <w:lang w:val="en-US"/>
        </w:rPr>
        <w:fldChar w:fldCharType="begin" w:fldLock="1"/>
      </w:r>
      <w:r w:rsidR="00F55E4B">
        <w:rPr>
          <w:rFonts w:ascii="Arial" w:hAnsi="Arial" w:cs="Arial"/>
          <w:lang w:val="en-US"/>
        </w:rPr>
        <w:instrText>ADDIN CSL_CITATION { "citationItems" : [ { "id" : "ITEM-1", "itemData" : { "DOI" : "10.1016/j.biomaterials.2006.06.028", "ISSN" : "0142-9612", "PMID" : "16857254", "abstract" : "This paper firstly reviews the current trends in fabrication techniques to produce porous inorganic biomaterial constructs for hard tissue augmentation. Of these, simple and cost effective freeze casting method has been employed over the last few years to process mainly bioceramics but has often met with difficulty in controlling variously oriented pore structures. The present work also compares two novel freeze casting methods using camphene and a mixture of water and glycerol in fabricating excellent networked 3-D porous structures of Bioglass and hydroxyapatite. It was possible to control the development of dendritic pore microstructure by the control and optimization of the process parameters such as mould temperature (0 to -196 degrees C), temperature of freezing vehicle, glycerol concentration (5-40wt%) and temperature gradient driving the solidification and/or sublimation. DTA-TGA, XRD, density, and SEM analysis of bioscaffolds, air sintered up to 1100 degrees C, showed monotonic correlations between porosity, pore size, orientation and solid loading (10-70%). A maximum porosity of 90% was achieved for stnictures with micro and macropores of 2-120 mu m, a clinically viable range that is amenable for bone in-growth and revascularization.", "author" : [ { "dropping-particle" : "", "family" : "Deville", "given" : "Sylvain", "non-dropping-particle" : "", "parse-names" : false, "suffix" : "" }, { "dropping-particle" : "", "family" : "Saiz", "given" : "Eduardo", "non-dropping-particle" : "", "parse-names" : false, "suffix" : "" }, { "dropping-particle" : "", "family" : "P.Tomsia", "given" : "Antoni", "non-dropping-particle" : "", "parse-names" : false, "suffix" : "" } ], "container-title" : "Biomaterials", "id" : "ITEM-1", "issued" : { "date-parts" : [ [ "2006", "11" ] ] }, "page" : "5480-5489", "publisher" : "Wiley-Blackwell Publishing, Inc.", "title" : "Freeze casting of hydroxyapatite scaffolds for bone tissue engineering", "type" : "article-journal", "volume" : "27" }, "uris" : [ "http://www.mendeley.com/documents/?uuid=67c30cd3-084a-45c8-af8f-7b6debb2887d" ] } ], "mendeley" : { "formattedCitation" : "[13]", "plainTextFormattedCitation" : "[13]", "previouslyFormattedCitation" : "[13]" }, "properties" : { "noteIndex" : 0 }, "schema" : "https://github.com/citation-style-language/schema/raw/master/csl-citation.json" }</w:instrText>
      </w:r>
      <w:r w:rsidR="00E44FE5">
        <w:rPr>
          <w:rFonts w:ascii="Arial" w:hAnsi="Arial" w:cs="Arial"/>
          <w:lang w:val="en-US"/>
        </w:rPr>
        <w:fldChar w:fldCharType="separate"/>
      </w:r>
      <w:r w:rsidR="00F55E4B" w:rsidRPr="00F55E4B">
        <w:rPr>
          <w:rFonts w:ascii="Arial" w:hAnsi="Arial" w:cs="Arial"/>
          <w:noProof/>
          <w:lang w:val="en-US"/>
        </w:rPr>
        <w:t>[13]</w:t>
      </w:r>
      <w:r w:rsidR="00E44FE5">
        <w:rPr>
          <w:rFonts w:ascii="Arial" w:hAnsi="Arial" w:cs="Arial"/>
          <w:lang w:val="en-US"/>
        </w:rPr>
        <w:fldChar w:fldCharType="end"/>
      </w:r>
      <w:r w:rsidRPr="00FA18F7">
        <w:rPr>
          <w:rFonts w:ascii="Arial" w:hAnsi="Arial" w:cs="Arial"/>
          <w:lang w:val="en-US"/>
        </w:rPr>
        <w:t xml:space="preserve">. </w:t>
      </w:r>
      <w:r w:rsidR="00702041">
        <w:rPr>
          <w:rFonts w:ascii="Arial" w:hAnsi="Arial" w:cs="Arial"/>
          <w:lang w:val="en-US"/>
        </w:rPr>
        <w:t>After sublimating the water a porous structure remains that is the</w:t>
      </w:r>
      <w:r w:rsidR="00702041" w:rsidRPr="00FA18F7">
        <w:rPr>
          <w:rFonts w:ascii="Arial" w:hAnsi="Arial" w:cs="Arial"/>
          <w:lang w:val="en-US"/>
        </w:rPr>
        <w:t xml:space="preserve"> replica of the ice</w:t>
      </w:r>
      <w:r w:rsidR="00702041">
        <w:rPr>
          <w:rFonts w:ascii="Arial" w:hAnsi="Arial" w:cs="Arial"/>
          <w:lang w:val="en-US"/>
        </w:rPr>
        <w:t>. C</w:t>
      </w:r>
      <w:r>
        <w:rPr>
          <w:rFonts w:ascii="Arial" w:hAnsi="Arial" w:cs="Arial"/>
          <w:lang w:val="en-US"/>
        </w:rPr>
        <w:t xml:space="preserve">ontrol of the freezing process </w:t>
      </w:r>
      <w:r w:rsidR="00702041">
        <w:rPr>
          <w:rFonts w:ascii="Arial" w:hAnsi="Arial" w:cs="Arial"/>
          <w:lang w:val="en-US"/>
        </w:rPr>
        <w:t xml:space="preserve">is used to </w:t>
      </w:r>
      <w:r>
        <w:rPr>
          <w:rFonts w:ascii="Arial" w:hAnsi="Arial" w:cs="Arial"/>
          <w:lang w:val="en-US"/>
        </w:rPr>
        <w:t xml:space="preserve">tailor the morphological features of </w:t>
      </w:r>
      <w:r w:rsidR="00702041">
        <w:rPr>
          <w:rFonts w:ascii="Arial" w:hAnsi="Arial" w:cs="Arial"/>
          <w:lang w:val="en-US"/>
        </w:rPr>
        <w:t>this</w:t>
      </w:r>
      <w:r>
        <w:rPr>
          <w:rFonts w:ascii="Arial" w:hAnsi="Arial" w:cs="Arial"/>
          <w:lang w:val="en-US"/>
        </w:rPr>
        <w:t xml:space="preserve"> structure </w:t>
      </w:r>
      <w:r w:rsidRPr="00EB141D">
        <w:rPr>
          <w:rFonts w:ascii="Arial" w:hAnsi="Arial" w:cs="Arial"/>
          <w:lang w:val="en-US"/>
        </w:rPr>
        <w:t>over a range of size-scales</w:t>
      </w:r>
      <w:r w:rsidRPr="00FA18F7">
        <w:rPr>
          <w:rFonts w:ascii="Arial" w:hAnsi="Arial" w:cs="Arial"/>
          <w:lang w:val="en-US"/>
        </w:rPr>
        <w:t>.</w:t>
      </w:r>
    </w:p>
    <w:p w14:paraId="18472963" w14:textId="77777777" w:rsidR="00A73CA8" w:rsidRDefault="00A73CA8" w:rsidP="00A73CA8">
      <w:pPr>
        <w:spacing w:line="480" w:lineRule="auto"/>
        <w:jc w:val="both"/>
        <w:rPr>
          <w:lang w:val="en-US"/>
        </w:rPr>
      </w:pPr>
      <w:r>
        <w:rPr>
          <w:rFonts w:ascii="Arial" w:hAnsi="Arial" w:cs="Arial"/>
          <w:lang w:val="en-US"/>
        </w:rPr>
        <w:t xml:space="preserve">The directed </w:t>
      </w:r>
      <w:r w:rsidRPr="004B1C90">
        <w:rPr>
          <w:rFonts w:ascii="Arial" w:hAnsi="Arial" w:cs="Arial"/>
          <w:lang w:val="en-US"/>
        </w:rPr>
        <w:t>assembly</w:t>
      </w:r>
      <w:r>
        <w:rPr>
          <w:rFonts w:ascii="Arial" w:hAnsi="Arial" w:cs="Arial"/>
          <w:lang w:val="en-US"/>
        </w:rPr>
        <w:t xml:space="preserve"> of emulsified suspensions</w:t>
      </w:r>
      <w:r w:rsidRPr="004B1C90">
        <w:rPr>
          <w:rFonts w:ascii="Arial" w:hAnsi="Arial" w:cs="Arial"/>
          <w:lang w:val="en-US"/>
        </w:rPr>
        <w:t xml:space="preserve"> </w:t>
      </w:r>
      <w:r>
        <w:rPr>
          <w:rFonts w:ascii="Arial" w:hAnsi="Arial" w:cs="Arial"/>
          <w:lang w:val="en-US"/>
        </w:rPr>
        <w:t xml:space="preserve">follows a bottom-up approach </w:t>
      </w:r>
      <w:r w:rsidRPr="004B1C90">
        <w:rPr>
          <w:rFonts w:ascii="Arial" w:hAnsi="Arial" w:cs="Arial"/>
          <w:lang w:val="en-US"/>
        </w:rPr>
        <w:t xml:space="preserve">based on the surface functionalization of inorganic </w:t>
      </w:r>
      <w:r>
        <w:rPr>
          <w:rFonts w:ascii="Arial" w:hAnsi="Arial" w:cs="Arial"/>
          <w:lang w:val="en-US"/>
        </w:rPr>
        <w:t>particles</w:t>
      </w:r>
      <w:r w:rsidRPr="004B1C90">
        <w:rPr>
          <w:rFonts w:ascii="Arial" w:hAnsi="Arial" w:cs="Arial"/>
          <w:lang w:val="en-US"/>
        </w:rPr>
        <w:t xml:space="preserve"> with responsive polymers</w:t>
      </w:r>
      <w:r w:rsidR="00F55E4B">
        <w:rPr>
          <w:rFonts w:ascii="Arial" w:hAnsi="Arial" w:cs="Arial"/>
          <w:lang w:val="en-US"/>
        </w:rPr>
        <w:t xml:space="preserve"> </w:t>
      </w:r>
      <w:r w:rsidR="00F55E4B">
        <w:rPr>
          <w:rFonts w:ascii="Arial" w:hAnsi="Arial" w:cs="Arial"/>
          <w:lang w:val="en-US"/>
        </w:rPr>
        <w:fldChar w:fldCharType="begin" w:fldLock="1"/>
      </w:r>
      <w:r w:rsidR="00F55E4B">
        <w:rPr>
          <w:rFonts w:ascii="Arial" w:hAnsi="Arial" w:cs="Arial"/>
          <w:lang w:val="en-US"/>
        </w:rPr>
        <w:instrText>ADDIN CSL_CITATION { "citationItems" : [ { "id" : "ITEM-1", "itemData" : { "DOI" : "10.1016/j.jeurceramsoc.2016.06.050", "ISSN" : "1873619X", "abstract" : "Surface functionalization of alumina powders with a responsive surfactant (BCS) leads to particles that react to a chemical switch. These ???responsive??? building blocks are capable of assembling into macroscopic and complex ceramic structures. The aggregation follows a bottom up approach and can be easily controlled. The directed assembly of concentrated suspensions leads to highly dense (???99%) ceramic components with average 4-point bending strength of ???200??MPa. On the other hand, the emulsification of suspensions with concentrations from 7 to 43??vol% and 50??vol% decane results in emulsions with different properties (stability, droplet size and distribution). The oil droplets provide a soft template confining the alumina particles in the continuous phase and at the oil/water interfaces. Aggregation of these emulsions followed by drying and sintering leads to macroporous (pore sizes ranging from 30 to 4????m) alumina structures with complex shapes and a wide range of microstructures, from closed cell structures to highly interconnected foams with total porosities up to 83%. Alumina scaffolds with ???55% porosity can reach crushing strength values above 300??MPa in compression and ???50??MPa in 4-point bending.", "author" : [ { "dropping-particle" : "", "family" : "Garc\u00eda-Tu\u00f1on", "given" : "Esther", "non-dropping-particle" : "", "parse-names" : false, "suffix" : "" }, { "dropping-particle" : "", "family" : "Machado", "given" : "Gil C.", "non-dropping-particle" : "", "parse-names" : false, "suffix" : "" }, { "dropping-particle" : "", "family" : "Schneider", "given" : "Marc", "non-dropping-particle" : "", "parse-names" : false, "suffix" : "" }, { "dropping-particle" : "", "family" : "Barg", "given" : "Suelen", "non-dropping-particle" : "", "parse-names" : false, "suffix" : "" }, { "dropping-particle" : "V.", "family" : "Bell", "given" : "Robert", "non-dropping-particle" : "", "parse-names" : false, "suffix" : "" }, { "dropping-particle" : "", "family" : "Saiz", "given" : "Eduardo", "non-dropping-particle" : "", "parse-names" : false, "suffix" : "" } ], "container-title" : "Journal of the European Ceramic Society", "id" : "ITEM-1", "issue" : "1", "issued" : { "date-parts" : [ [ "2017" ] ] }, "page" : "199-211", "title" : "Complex ceramic architectures by directed assembly of \"responsive\" particles", "type" : "article-journal", "volume" : "37" }, "uris" : [ "http://www.mendeley.com/documents/?uuid=f687cb8f-3884-4d6f-a82d-493d2b1a4d64" ] } ], "mendeley" : { "formattedCitation" : "[14]", "plainTextFormattedCitation" : "[14]", "previouslyFormattedCitation" : "[14]" }, "properties" : { "noteIndex" : 0 }, "schema" : "https://github.com/citation-style-language/schema/raw/master/csl-citation.json" }</w:instrText>
      </w:r>
      <w:r w:rsidR="00F55E4B">
        <w:rPr>
          <w:rFonts w:ascii="Arial" w:hAnsi="Arial" w:cs="Arial"/>
          <w:lang w:val="en-US"/>
        </w:rPr>
        <w:fldChar w:fldCharType="separate"/>
      </w:r>
      <w:r w:rsidR="00F55E4B" w:rsidRPr="00F55E4B">
        <w:rPr>
          <w:rFonts w:ascii="Arial" w:hAnsi="Arial" w:cs="Arial"/>
          <w:noProof/>
          <w:lang w:val="en-US"/>
        </w:rPr>
        <w:t>[14]</w:t>
      </w:r>
      <w:r w:rsidR="00F55E4B">
        <w:rPr>
          <w:rFonts w:ascii="Arial" w:hAnsi="Arial" w:cs="Arial"/>
          <w:lang w:val="en-US"/>
        </w:rPr>
        <w:fldChar w:fldCharType="end"/>
      </w:r>
      <w:r>
        <w:rPr>
          <w:rFonts w:ascii="Arial" w:hAnsi="Arial" w:cs="Arial"/>
          <w:lang w:val="en-US"/>
        </w:rPr>
        <w:t xml:space="preserve">. </w:t>
      </w:r>
      <w:r w:rsidRPr="004B1C90">
        <w:rPr>
          <w:rFonts w:ascii="Arial" w:hAnsi="Arial" w:cs="Arial"/>
          <w:lang w:val="en-US"/>
        </w:rPr>
        <w:t xml:space="preserve">By engineering the surface of ceramic particles with a pH-responsive macromolecule, it is possible to direct the assembly of these </w:t>
      </w:r>
      <w:r w:rsidR="00702041">
        <w:rPr>
          <w:rFonts w:ascii="Arial" w:hAnsi="Arial" w:cs="Arial"/>
          <w:lang w:val="en-US"/>
        </w:rPr>
        <w:t>responsive</w:t>
      </w:r>
      <w:r w:rsidRPr="004B1C90">
        <w:rPr>
          <w:rFonts w:ascii="Arial" w:hAnsi="Arial" w:cs="Arial"/>
          <w:lang w:val="en-US"/>
        </w:rPr>
        <w:t xml:space="preserve"> particles</w:t>
      </w:r>
      <w:r>
        <w:rPr>
          <w:rFonts w:ascii="Arial" w:hAnsi="Arial" w:cs="Arial"/>
          <w:lang w:val="en-US"/>
        </w:rPr>
        <w:t xml:space="preserve"> and oil droplets</w:t>
      </w:r>
      <w:r w:rsidRPr="004B1C90">
        <w:rPr>
          <w:rFonts w:ascii="Arial" w:hAnsi="Arial" w:cs="Arial"/>
          <w:lang w:val="en-US"/>
        </w:rPr>
        <w:t xml:space="preserve"> into complex hierarchical structures</w:t>
      </w:r>
      <w:r w:rsidR="00F55E4B">
        <w:rPr>
          <w:rFonts w:ascii="Arial" w:hAnsi="Arial" w:cs="Arial"/>
          <w:lang w:val="en-US"/>
        </w:rPr>
        <w:fldChar w:fldCharType="begin" w:fldLock="1"/>
      </w:r>
      <w:r w:rsidR="00F55E4B">
        <w:rPr>
          <w:rFonts w:ascii="Arial" w:hAnsi="Arial" w:cs="Arial"/>
          <w:lang w:val="en-US"/>
        </w:rPr>
        <w:instrText>ADDIN CSL_CITATION { "citationItems" : [ { "id" : "ITEM-1", "itemData" : { "DOI" : "10.1016/j.jeurceramsoc.2016.06.050", "ISSN" : "1873619X", "abstract" : "Surface functionalization of alumina powders with a responsive surfactant (BCS) leads to particles that react to a chemical switch. These ???responsive??? building blocks are capable of assembling into macroscopic and complex ceramic structures. The aggregation follows a bottom up approach and can be easily controlled. The directed assembly of concentrated suspensions leads to highly dense (???99%) ceramic components with average 4-point bending strength of ???200??MPa. On the other hand, the emulsification of suspensions with concentrations from 7 to 43??vol% and 50??vol% decane results in emulsions with different properties (stability, droplet size and distribution). The oil droplets provide a soft template confining the alumina particles in the continuous phase and at the oil/water interfaces. Aggregation of these emulsions followed by drying and sintering leads to macroporous (pore sizes ranging from 30 to 4????m) alumina structures with complex shapes and a wide range of microstructures, from closed cell structures to highly interconnected foams with total porosities up to 83%. Alumina scaffolds with ???55% porosity can reach crushing strength values above 300??MPa in compression and ???50??MPa in 4-point bending.", "author" : [ { "dropping-particle" : "", "family" : "Garc\u00eda-Tu\u00f1on", "given" : "Esther", "non-dropping-particle" : "", "parse-names" : false, "suffix" : "" }, { "dropping-particle" : "", "family" : "Machado", "given" : "Gil C.", "non-dropping-particle" : "", "parse-names" : false, "suffix" : "" }, { "dropping-particle" : "", "family" : "Schneider", "given" : "Marc", "non-dropping-particle" : "", "parse-names" : false, "suffix" : "" }, { "dropping-particle" : "", "family" : "Barg", "given" : "Suelen", "non-dropping-particle" : "", "parse-names" : false, "suffix" : "" }, { "dropping-particle" : "V.", "family" : "Bell", "given" : "Robert", "non-dropping-particle" : "", "parse-names" : false, "suffix" : "" }, { "dropping-particle" : "", "family" : "Saiz", "given" : "Eduardo", "non-dropping-particle" : "", "parse-names" : false, "suffix" : "" } ], "container-title" : "Journal of the European Ceramic Society", "id" : "ITEM-1", "issue" : "1", "issued" : { "date-parts" : [ [ "2017" ] ] }, "page" : "199-211", "title" : "Complex ceramic architectures by directed assembly of \"responsive\" particles", "type" : "article-journal", "volume" : "37" }, "uris" : [ "http://www.mendeley.com/documents/?uuid=f687cb8f-3884-4d6f-a82d-493d2b1a4d64" ] }, { "id" : "ITEM-2", "itemData" : { "DOI" : "10.1002/anie.201301636", "ISBN" : "1521-3773", "ISSN" : "14337851", "PMID" : "23780923", "abstract" : "Particle get-together: Surface functionalization with a branched copolymer surfactant is used to create responsive inorganic particles that can self-assemble in complex structures. The assembly process is triggered by a pH switch that reversibly activates multiple hydrogen bonds between ceramic particles (see picture; yellow) and soft templates (n-decane; green).", "author" : [ { "dropping-particle" : "", "family" : "Garcia-Tunon", "given" : "Esther", "non-dropping-particle" : "", "parse-names" : false, "suffix" : "" }, { "dropping-particle" : "", "family" : "Barg", "given" : "Suelen", "non-dropping-particle" : "", "parse-names" : false, "suffix" : "" }, { "dropping-particle" : "", "family" : "Bell", "given" : "Robert", "non-dropping-particle" : "", "parse-names" : false, "suffix" : "" }, { "dropping-particle" : "", "family" : "Weaver", "given" : "Jonathan V M", "non-dropping-particle" : "", "parse-names" : false, "suffix" : "" }, { "dropping-particle" : "", "family" : "Walter", "given" : "Claudia", "non-dropping-particle" : "", "parse-names" : false, "suffix" : "" }, { "dropping-particle" : "", "family" : "Goyos", "given" : "Lidia", "non-dropping-particle" : "", "parse-names" : false, "suffix" : "" }, { "dropping-particle" : "", "family" : "Saiz", "given" : "Eduardo", "non-dropping-particle" : "", "parse-names" : false, "suffix" : "" } ], "container-title" : "Angewandte Chemie International Edition", "id" : "ITEM-2", "issue" : "30", "issued" : { "date-parts" : [ [ "2013", "7", "22" ] ] }, "page" : "7805-7808", "title" : "Designing Smart Particles for the Assembly of Complex Macroscopic Structures", "type" : "article-journal", "volume" : "52" }, "uris" : [ "http://www.mendeley.com/documents/?uuid=84b63597-8fbe-47cc-bd72-cccb39bc7652" ] } ], "mendeley" : { "formattedCitation" : "[14,15]", "plainTextFormattedCitation" : "[14,15]", "previouslyFormattedCitation" : "[14,15]" }, "properties" : { "noteIndex" : 0 }, "schema" : "https://github.com/citation-style-language/schema/raw/master/csl-citation.json" }</w:instrText>
      </w:r>
      <w:r w:rsidR="00F55E4B">
        <w:rPr>
          <w:rFonts w:ascii="Arial" w:hAnsi="Arial" w:cs="Arial"/>
          <w:lang w:val="en-US"/>
        </w:rPr>
        <w:fldChar w:fldCharType="separate"/>
      </w:r>
      <w:r w:rsidR="00F55E4B" w:rsidRPr="00F55E4B">
        <w:rPr>
          <w:rFonts w:ascii="Arial" w:hAnsi="Arial" w:cs="Arial"/>
          <w:noProof/>
          <w:lang w:val="en-US"/>
        </w:rPr>
        <w:t>[14,15]</w:t>
      </w:r>
      <w:r w:rsidR="00F55E4B">
        <w:rPr>
          <w:rFonts w:ascii="Arial" w:hAnsi="Arial" w:cs="Arial"/>
          <w:lang w:val="en-US"/>
        </w:rPr>
        <w:fldChar w:fldCharType="end"/>
      </w:r>
      <w:r w:rsidRPr="004B1C90">
        <w:rPr>
          <w:rFonts w:ascii="Arial" w:hAnsi="Arial" w:cs="Arial"/>
          <w:lang w:val="en-US"/>
        </w:rPr>
        <w:t>. These water-based emulsified suspensions can assemble reversibly with a pH switch</w:t>
      </w:r>
      <w:r>
        <w:rPr>
          <w:rFonts w:ascii="Arial" w:hAnsi="Arial" w:cs="Arial"/>
          <w:lang w:val="en-US"/>
        </w:rPr>
        <w:t xml:space="preserve"> </w:t>
      </w:r>
      <w:r w:rsidR="00F55E4B">
        <w:rPr>
          <w:rFonts w:ascii="Arial" w:hAnsi="Arial" w:cs="Arial"/>
          <w:lang w:val="en-US"/>
        </w:rPr>
        <w:fldChar w:fldCharType="begin" w:fldLock="1"/>
      </w:r>
      <w:r w:rsidR="00F55E4B">
        <w:rPr>
          <w:rFonts w:ascii="Arial" w:hAnsi="Arial" w:cs="Arial"/>
          <w:lang w:val="en-US"/>
        </w:rPr>
        <w:instrText>ADDIN CSL_CITATION { "citationItems" : [ { "id" : "ITEM-1", "itemData" : { "DOI" : "10.1002/anie.201301636", "ISBN" : "1521-3773", "ISSN" : "14337851", "PMID" : "23780923", "abstract" : "Particle get-together: Surface functionalization with a branched copolymer surfactant is used to create responsive inorganic particles that can self-assemble in complex structures. The assembly process is triggered by a pH switch that reversibly activates multiple hydrogen bonds between ceramic particles (see picture; yellow) and soft templates (n-decane; green).", "author" : [ { "dropping-particle" : "", "family" : "Garcia-Tunon", "given" : "Esther", "non-dropping-particle" : "", "parse-names" : false, "suffix" : "" }, { "dropping-particle" : "", "family" : "Barg", "given" : "Suelen", "non-dropping-particle" : "", "parse-names" : false, "suffix" : "" }, { "dropping-particle" : "", "family" : "Bell", "given" : "Robert", "non-dropping-particle" : "", "parse-names" : false, "suffix" : "" }, { "dropping-particle" : "", "family" : "Weaver", "given" : "Jonathan V M", "non-dropping-particle" : "", "parse-names" : false, "suffix" : "" }, { "dropping-particle" : "", "family" : "Walter", "given" : "Claudia", "non-dropping-particle" : "", "parse-names" : false, "suffix" : "" }, { "dropping-particle" : "", "family" : "Goyos", "given" : "Lidia", "non-dropping-particle" : "", "parse-names" : false, "suffix" : "" }, { "dropping-particle" : "", "family" : "Saiz", "given" : "Eduardo", "non-dropping-particle" : "", "parse-names" : false, "suffix" : "" } ], "container-title" : "Angewandte Chemie International Edition", "id" : "ITEM-1", "issue" : "30", "issued" : { "date-parts" : [ [ "2013", "7", "22" ] ] }, "page" : "7805-7808", "title" : "Designing Smart Particles for the Assembly of Complex Macroscopic Structures", "type" : "article-journal", "volume" : "52" }, "uris" : [ "http://www.mendeley.com/documents/?uuid=84b63597-8fbe-47cc-bd72-cccb39bc7652" ] } ], "mendeley" : { "formattedCitation" : "[15]", "plainTextFormattedCitation" : "[15]", "previouslyFormattedCitation" : "[15]" }, "properties" : { "noteIndex" : 0 }, "schema" : "https://github.com/citation-style-language/schema/raw/master/csl-citation.json" }</w:instrText>
      </w:r>
      <w:r w:rsidR="00F55E4B">
        <w:rPr>
          <w:rFonts w:ascii="Arial" w:hAnsi="Arial" w:cs="Arial"/>
          <w:lang w:val="en-US"/>
        </w:rPr>
        <w:fldChar w:fldCharType="separate"/>
      </w:r>
      <w:r w:rsidR="00F55E4B" w:rsidRPr="00F55E4B">
        <w:rPr>
          <w:rFonts w:ascii="Arial" w:hAnsi="Arial" w:cs="Arial"/>
          <w:noProof/>
          <w:lang w:val="en-US"/>
        </w:rPr>
        <w:t>[15]</w:t>
      </w:r>
      <w:r w:rsidR="00F55E4B">
        <w:rPr>
          <w:rFonts w:ascii="Arial" w:hAnsi="Arial" w:cs="Arial"/>
          <w:lang w:val="en-US"/>
        </w:rPr>
        <w:fldChar w:fldCharType="end"/>
      </w:r>
      <w:r>
        <w:rPr>
          <w:rFonts w:ascii="Arial" w:hAnsi="Arial" w:cs="Arial"/>
          <w:lang w:val="en-US"/>
        </w:rPr>
        <w:t xml:space="preserve"> and template the architecture of the final ceramic </w:t>
      </w:r>
      <w:r w:rsidRPr="00F55E4B">
        <w:rPr>
          <w:rFonts w:ascii="Arial" w:hAnsi="Arial" w:cs="Arial"/>
          <w:lang w:val="en-US"/>
        </w:rPr>
        <w:t>structure</w:t>
      </w:r>
      <w:r w:rsidR="003712D6" w:rsidRPr="00F55E4B">
        <w:rPr>
          <w:rFonts w:ascii="Arial" w:hAnsi="Arial" w:cs="Arial"/>
          <w:lang w:val="en-US"/>
        </w:rPr>
        <w:t>s</w:t>
      </w:r>
      <w:r w:rsidRPr="00F55E4B">
        <w:rPr>
          <w:rFonts w:ascii="Arial" w:hAnsi="Arial" w:cs="Arial"/>
          <w:lang w:val="en-US"/>
        </w:rPr>
        <w:t>.</w:t>
      </w:r>
      <w:r>
        <w:rPr>
          <w:lang w:val="en-US"/>
        </w:rPr>
        <w:t xml:space="preserve">  </w:t>
      </w:r>
    </w:p>
    <w:p w14:paraId="7D0B8990" w14:textId="74C65485" w:rsidR="00C31D56" w:rsidRDefault="00C0216D" w:rsidP="00A73CA8">
      <w:pPr>
        <w:spacing w:line="480" w:lineRule="auto"/>
        <w:jc w:val="both"/>
        <w:rPr>
          <w:rFonts w:ascii="Arial" w:hAnsi="Arial" w:cs="Arial"/>
          <w:lang w:val="en-US"/>
        </w:rPr>
      </w:pPr>
      <w:r>
        <w:rPr>
          <w:rFonts w:ascii="Arial" w:hAnsi="Arial" w:cs="Arial"/>
          <w:lang w:val="en-US"/>
        </w:rPr>
        <w:t>Here, we aim</w:t>
      </w:r>
      <w:r w:rsidR="00A73CA8" w:rsidRPr="004B1C90">
        <w:rPr>
          <w:rFonts w:ascii="Arial" w:hAnsi="Arial" w:cs="Arial"/>
          <w:lang w:val="en-US"/>
        </w:rPr>
        <w:t xml:space="preserve"> </w:t>
      </w:r>
      <w:r w:rsidR="00A73CA8">
        <w:rPr>
          <w:rFonts w:ascii="Arial" w:hAnsi="Arial" w:cs="Arial"/>
          <w:lang w:val="en-US"/>
        </w:rPr>
        <w:t>to</w:t>
      </w:r>
      <w:r w:rsidR="00A73CA8" w:rsidRPr="004B1C90">
        <w:rPr>
          <w:rFonts w:ascii="Arial" w:hAnsi="Arial" w:cs="Arial"/>
          <w:lang w:val="en-US"/>
        </w:rPr>
        <w:t xml:space="preserve"> </w:t>
      </w:r>
      <w:r w:rsidR="00A73CA8">
        <w:rPr>
          <w:rFonts w:ascii="Arial" w:hAnsi="Arial" w:cs="Arial"/>
          <w:lang w:val="en-US"/>
        </w:rPr>
        <w:t xml:space="preserve">compare the </w:t>
      </w:r>
      <w:r w:rsidR="00A73CA8" w:rsidRPr="004B1C90">
        <w:rPr>
          <w:rFonts w:ascii="Arial" w:hAnsi="Arial" w:cs="Arial"/>
          <w:lang w:val="en-US"/>
        </w:rPr>
        <w:t>manufactur</w:t>
      </w:r>
      <w:r w:rsidR="00A73CA8">
        <w:rPr>
          <w:rFonts w:ascii="Arial" w:hAnsi="Arial" w:cs="Arial"/>
          <w:lang w:val="en-US"/>
        </w:rPr>
        <w:t>ing</w:t>
      </w:r>
      <w:r>
        <w:rPr>
          <w:rFonts w:ascii="Arial" w:hAnsi="Arial" w:cs="Arial"/>
          <w:lang w:val="en-US"/>
        </w:rPr>
        <w:t xml:space="preserve"> and properties</w:t>
      </w:r>
      <w:r w:rsidR="00A73CA8">
        <w:rPr>
          <w:rFonts w:ascii="Arial" w:hAnsi="Arial" w:cs="Arial"/>
          <w:lang w:val="en-US"/>
        </w:rPr>
        <w:t xml:space="preserve"> of</w:t>
      </w:r>
      <w:r w:rsidR="00A73CA8" w:rsidRPr="004B1C90">
        <w:rPr>
          <w:rFonts w:ascii="Arial" w:hAnsi="Arial" w:cs="Arial"/>
          <w:lang w:val="en-US"/>
        </w:rPr>
        <w:t xml:space="preserve"> </w:t>
      </w:r>
      <w:proofErr w:type="spellStart"/>
      <w:r w:rsidR="00A73CA8" w:rsidRPr="004B1C90">
        <w:rPr>
          <w:rFonts w:ascii="Arial" w:hAnsi="Arial" w:cs="Arial"/>
          <w:lang w:val="en-US"/>
        </w:rPr>
        <w:t>SiC</w:t>
      </w:r>
      <w:proofErr w:type="spellEnd"/>
      <w:r w:rsidR="00A73CA8" w:rsidRPr="004B1C90">
        <w:rPr>
          <w:rFonts w:ascii="Arial" w:hAnsi="Arial" w:cs="Arial"/>
          <w:lang w:val="en-US"/>
        </w:rPr>
        <w:t xml:space="preserve"> scaffolds</w:t>
      </w:r>
      <w:r w:rsidR="00A73CA8">
        <w:rPr>
          <w:rFonts w:ascii="Arial" w:hAnsi="Arial" w:cs="Arial"/>
          <w:lang w:val="en-US"/>
        </w:rPr>
        <w:t xml:space="preserve"> with lamellar and foam-like architectures designed by two assembly strategies, i.e. </w:t>
      </w:r>
      <w:r w:rsidR="00A73CA8" w:rsidRPr="004B1C90">
        <w:rPr>
          <w:rFonts w:ascii="Arial" w:hAnsi="Arial" w:cs="Arial"/>
          <w:lang w:val="en-US"/>
        </w:rPr>
        <w:t>freeze-casting and</w:t>
      </w:r>
      <w:r w:rsidR="00A73CA8">
        <w:rPr>
          <w:rFonts w:ascii="Arial" w:hAnsi="Arial" w:cs="Arial"/>
          <w:lang w:val="en-US"/>
        </w:rPr>
        <w:t xml:space="preserve"> </w:t>
      </w:r>
      <w:r w:rsidR="00A73CA8" w:rsidRPr="004B1C90">
        <w:rPr>
          <w:rFonts w:ascii="Arial" w:hAnsi="Arial" w:cs="Arial"/>
          <w:lang w:val="en-US"/>
        </w:rPr>
        <w:t>directed assembly</w:t>
      </w:r>
      <w:r w:rsidR="00A73CA8">
        <w:rPr>
          <w:rFonts w:ascii="Arial" w:hAnsi="Arial" w:cs="Arial"/>
          <w:lang w:val="en-US"/>
        </w:rPr>
        <w:t xml:space="preserve"> of emulsified suspensions</w:t>
      </w:r>
      <w:r w:rsidR="00A73CA8" w:rsidRPr="00AF1DE0">
        <w:rPr>
          <w:rFonts w:ascii="Arial" w:hAnsi="Arial" w:cs="Arial"/>
          <w:color w:val="FF0000"/>
          <w:lang w:val="en-US"/>
        </w:rPr>
        <w:t>.</w:t>
      </w:r>
      <w:r w:rsidR="00304F74">
        <w:rPr>
          <w:rFonts w:ascii="Arial" w:hAnsi="Arial" w:cs="Arial"/>
          <w:color w:val="FF0000"/>
          <w:lang w:val="en-US"/>
        </w:rPr>
        <w:t xml:space="preserve"> These techniques can be used to control the final microstructure, in particular to tune </w:t>
      </w:r>
      <w:r w:rsidR="00E049CF">
        <w:rPr>
          <w:rFonts w:ascii="Arial" w:hAnsi="Arial" w:cs="Arial"/>
          <w:color w:val="FF0000"/>
          <w:lang w:val="en-US"/>
        </w:rPr>
        <w:t>porosity and pore</w:t>
      </w:r>
      <w:r w:rsidR="00AF1DE0" w:rsidRPr="00AF1DE0">
        <w:rPr>
          <w:rFonts w:ascii="Arial" w:hAnsi="Arial" w:cs="Arial"/>
          <w:color w:val="FF0000"/>
          <w:lang w:val="en-US"/>
        </w:rPr>
        <w:t xml:space="preserve"> shape and size. In this way </w:t>
      </w:r>
      <w:r w:rsidR="00304F74">
        <w:rPr>
          <w:rFonts w:ascii="Arial" w:hAnsi="Arial" w:cs="Arial"/>
          <w:color w:val="FF0000"/>
          <w:lang w:val="en-US"/>
        </w:rPr>
        <w:t>materials can be tailored</w:t>
      </w:r>
      <w:r w:rsidR="00AF1DE0" w:rsidRPr="00AF1DE0">
        <w:rPr>
          <w:rFonts w:ascii="Arial" w:hAnsi="Arial" w:cs="Arial"/>
          <w:color w:val="FF0000"/>
          <w:lang w:val="en-US"/>
        </w:rPr>
        <w:t xml:space="preserve"> for different applications, from layered </w:t>
      </w:r>
      <w:r w:rsidR="00304F74">
        <w:rPr>
          <w:rFonts w:ascii="Arial" w:hAnsi="Arial" w:cs="Arial"/>
          <w:color w:val="FF0000"/>
          <w:lang w:val="en-US"/>
        </w:rPr>
        <w:t xml:space="preserve">structures </w:t>
      </w:r>
      <w:r w:rsidR="00AF1DE0" w:rsidRPr="00AF1DE0">
        <w:rPr>
          <w:rFonts w:ascii="Arial" w:hAnsi="Arial" w:cs="Arial"/>
          <w:color w:val="FF0000"/>
          <w:lang w:val="en-US"/>
        </w:rPr>
        <w:t>t</w:t>
      </w:r>
      <w:r w:rsidR="00304F74">
        <w:rPr>
          <w:rFonts w:ascii="Arial" w:hAnsi="Arial" w:cs="Arial"/>
          <w:color w:val="FF0000"/>
          <w:lang w:val="en-US"/>
        </w:rPr>
        <w:t>hat can be used in the fabrication</w:t>
      </w:r>
      <w:r w:rsidR="00AF1DE0" w:rsidRPr="00AF1DE0">
        <w:rPr>
          <w:rFonts w:ascii="Arial" w:hAnsi="Arial" w:cs="Arial"/>
          <w:color w:val="FF0000"/>
          <w:lang w:val="en-US"/>
        </w:rPr>
        <w:t xml:space="preserve"> of </w:t>
      </w:r>
      <w:proofErr w:type="spellStart"/>
      <w:r w:rsidR="00AF1DE0" w:rsidRPr="00AF1DE0">
        <w:rPr>
          <w:rFonts w:ascii="Arial" w:hAnsi="Arial" w:cs="Arial"/>
          <w:color w:val="FF0000"/>
          <w:lang w:val="en-US"/>
        </w:rPr>
        <w:t>microlaminate</w:t>
      </w:r>
      <w:r w:rsidR="0091779E">
        <w:rPr>
          <w:rFonts w:ascii="Arial" w:hAnsi="Arial" w:cs="Arial"/>
          <w:color w:val="FF0000"/>
          <w:lang w:val="en-US"/>
        </w:rPr>
        <w:t>d</w:t>
      </w:r>
      <w:proofErr w:type="spellEnd"/>
      <w:r w:rsidR="00AF1DE0" w:rsidRPr="00AF1DE0">
        <w:rPr>
          <w:rFonts w:ascii="Arial" w:hAnsi="Arial" w:cs="Arial"/>
          <w:color w:val="FF0000"/>
          <w:lang w:val="en-US"/>
        </w:rPr>
        <w:t xml:space="preserve"> composites</w:t>
      </w:r>
      <w:r w:rsidR="00D47137">
        <w:rPr>
          <w:rFonts w:ascii="Arial" w:hAnsi="Arial" w:cs="Arial"/>
          <w:color w:val="FF0000"/>
          <w:lang w:val="en-US"/>
        </w:rPr>
        <w:t xml:space="preserve"> </w:t>
      </w:r>
      <w:r w:rsidR="00D47137">
        <w:rPr>
          <w:rFonts w:ascii="Arial" w:hAnsi="Arial" w:cs="Arial"/>
          <w:color w:val="FF0000"/>
          <w:lang w:val="en-US"/>
        </w:rPr>
        <w:fldChar w:fldCharType="begin" w:fldLock="1"/>
      </w:r>
      <w:r w:rsidR="00D47137">
        <w:rPr>
          <w:rFonts w:ascii="Arial" w:hAnsi="Arial" w:cs="Arial"/>
          <w:color w:val="FF0000"/>
          <w:lang w:val="en-US"/>
        </w:rPr>
        <w:instrText>ADDIN CSL_CITATION { "citationItems" : [ { "id" : "ITEM-1", "itemData" : { "DOI" : "10.1016/j.actamat.2015.07.022", "ISSN" : "13596454", "author" : [ { "dropping-particle" : "", "family" : "Naglieri", "given" : "Valentina", "non-dropping-particle" : "", "parse-names" : false, "suffix" : "" }, { "dropping-particle" : "", "family" : "Gludovatz", "given" : "Bernd", "non-dropping-particle" : "", "parse-names" : false, "suffix" : "" }, { "dropping-particle" : "", "family" : "Tomsia", "given" : "Antoni P.", "non-dropping-particle" : "", "parse-names" : false, "suffix" : "" }, { "dropping-particle" : "", "family" : "Ritchie", "given" : "Robert O.", "non-dropping-particle" : "", "parse-names" : false, "suffix" : "" } ], "container-title" : "Acta Materialia", "id" : "ITEM-1", "issued" : { "date-parts" : [ [ "2015" ] ] }, "page" : "141-151", "publisher" : "Acta Materialia Inc.", "title" : "Developing strength and toughness in bio-inspired silicon carbide hybrid materials containing a compliant phase", "type" : "article-journal", "volume" : "98" }, "uris" : [ "http://www.mendeley.com/documents/?uuid=e5280a95-a2cc-4e65-81fe-13f143dc8226" ] } ], "mendeley" : { "formattedCitation" : "[16]", "plainTextFormattedCitation" : "[16]" }, "properties" : { "noteIndex" : 0 }, "schema" : "https://github.com/citation-style-language/schema/raw/master/csl-citation.json" }</w:instrText>
      </w:r>
      <w:r w:rsidR="00D47137">
        <w:rPr>
          <w:rFonts w:ascii="Arial" w:hAnsi="Arial" w:cs="Arial"/>
          <w:color w:val="FF0000"/>
          <w:lang w:val="en-US"/>
        </w:rPr>
        <w:fldChar w:fldCharType="separate"/>
      </w:r>
      <w:r w:rsidR="00D47137" w:rsidRPr="00D47137">
        <w:rPr>
          <w:rFonts w:ascii="Arial" w:hAnsi="Arial" w:cs="Arial"/>
          <w:noProof/>
          <w:color w:val="FF0000"/>
          <w:lang w:val="en-US"/>
        </w:rPr>
        <w:t>[16]</w:t>
      </w:r>
      <w:r w:rsidR="00D47137">
        <w:rPr>
          <w:rFonts w:ascii="Arial" w:hAnsi="Arial" w:cs="Arial"/>
          <w:color w:val="FF0000"/>
          <w:lang w:val="en-US"/>
        </w:rPr>
        <w:fldChar w:fldCharType="end"/>
      </w:r>
      <w:r w:rsidR="00AF1DE0" w:rsidRPr="00AF1DE0">
        <w:rPr>
          <w:rFonts w:ascii="Arial" w:hAnsi="Arial" w:cs="Arial"/>
          <w:color w:val="FF0000"/>
          <w:lang w:val="en-US"/>
        </w:rPr>
        <w:t xml:space="preserve"> to structures with homogeneously distributed </w:t>
      </w:r>
      <w:proofErr w:type="spellStart"/>
      <w:r w:rsidR="00AF1DE0" w:rsidRPr="00AF1DE0">
        <w:rPr>
          <w:rFonts w:ascii="Arial" w:hAnsi="Arial" w:cs="Arial"/>
          <w:color w:val="FF0000"/>
          <w:lang w:val="en-US"/>
        </w:rPr>
        <w:t>equiaxial</w:t>
      </w:r>
      <w:proofErr w:type="spellEnd"/>
      <w:r w:rsidR="00AF1DE0" w:rsidRPr="00AF1DE0">
        <w:rPr>
          <w:rFonts w:ascii="Arial" w:hAnsi="Arial" w:cs="Arial"/>
          <w:color w:val="FF0000"/>
          <w:lang w:val="en-US"/>
        </w:rPr>
        <w:t xml:space="preserve"> pores that can provide thermal insulation or combine light weight with enough compressive </w:t>
      </w:r>
      <w:r w:rsidR="00C71E63" w:rsidRPr="00AF1DE0">
        <w:rPr>
          <w:rFonts w:ascii="Arial" w:hAnsi="Arial" w:cs="Arial"/>
          <w:color w:val="FF0000"/>
          <w:lang w:val="en-US"/>
        </w:rPr>
        <w:t>strength</w:t>
      </w:r>
      <w:r w:rsidR="00AF1DE0" w:rsidRPr="00AF1DE0">
        <w:rPr>
          <w:rFonts w:ascii="Arial" w:hAnsi="Arial" w:cs="Arial"/>
          <w:color w:val="FF0000"/>
          <w:lang w:val="en-US"/>
        </w:rPr>
        <w:t xml:space="preserve"> for some structural applications.</w:t>
      </w:r>
      <w:r w:rsidR="00A73CA8" w:rsidRPr="00AF1DE0">
        <w:rPr>
          <w:rFonts w:ascii="Arial" w:hAnsi="Arial" w:cs="Arial"/>
          <w:color w:val="FF0000"/>
          <w:lang w:val="en-US"/>
        </w:rPr>
        <w:t xml:space="preserve"> </w:t>
      </w:r>
      <w:r w:rsidR="003712D6">
        <w:rPr>
          <w:rFonts w:ascii="Arial" w:hAnsi="Arial" w:cs="Arial"/>
          <w:lang w:val="en-US"/>
        </w:rPr>
        <w:t>We also investigate the best</w:t>
      </w:r>
      <w:r w:rsidR="00A73CA8">
        <w:rPr>
          <w:rFonts w:ascii="Arial" w:hAnsi="Arial" w:cs="Arial"/>
          <w:lang w:val="en-US"/>
        </w:rPr>
        <w:t xml:space="preserve"> sintering route t</w:t>
      </w:r>
      <w:r w:rsidR="003712D6">
        <w:rPr>
          <w:rFonts w:ascii="Arial" w:hAnsi="Arial" w:cs="Arial"/>
          <w:lang w:val="en-US"/>
        </w:rPr>
        <w:t>o preserve</w:t>
      </w:r>
      <w:r w:rsidR="00A73CA8" w:rsidRPr="004B1C90">
        <w:rPr>
          <w:rFonts w:ascii="Arial" w:hAnsi="Arial" w:cs="Arial"/>
          <w:lang w:val="en-US"/>
        </w:rPr>
        <w:t xml:space="preserve"> the </w:t>
      </w:r>
      <w:r w:rsidR="0038393D">
        <w:rPr>
          <w:rFonts w:ascii="Arial" w:hAnsi="Arial" w:cs="Arial"/>
          <w:lang w:val="en-US"/>
        </w:rPr>
        <w:t xml:space="preserve">features of the </w:t>
      </w:r>
      <w:r w:rsidR="00A73CA8" w:rsidRPr="004B1C90">
        <w:rPr>
          <w:rFonts w:ascii="Arial" w:hAnsi="Arial" w:cs="Arial"/>
          <w:lang w:val="en-US"/>
        </w:rPr>
        <w:t xml:space="preserve">porous architectures </w:t>
      </w:r>
      <w:r w:rsidR="00A73CA8">
        <w:rPr>
          <w:rFonts w:ascii="Arial" w:hAnsi="Arial" w:cs="Arial"/>
          <w:lang w:val="en-US"/>
        </w:rPr>
        <w:t>w</w:t>
      </w:r>
      <w:r w:rsidR="003712D6">
        <w:rPr>
          <w:rFonts w:ascii="Arial" w:hAnsi="Arial" w:cs="Arial"/>
          <w:lang w:val="en-US"/>
        </w:rPr>
        <w:t xml:space="preserve">hile </w:t>
      </w:r>
      <w:r w:rsidR="003712D6">
        <w:rPr>
          <w:rFonts w:ascii="Arial" w:hAnsi="Arial" w:cs="Arial"/>
          <w:lang w:val="en-US"/>
        </w:rPr>
        <w:lastRenderedPageBreak/>
        <w:t>optimizing</w:t>
      </w:r>
      <w:r w:rsidR="00A73CA8">
        <w:rPr>
          <w:rFonts w:ascii="Arial" w:hAnsi="Arial" w:cs="Arial"/>
          <w:lang w:val="en-US"/>
        </w:rPr>
        <w:t xml:space="preserve"> </w:t>
      </w:r>
      <w:r w:rsidR="00A73CA8" w:rsidRPr="004B1C90">
        <w:rPr>
          <w:rFonts w:ascii="Arial" w:hAnsi="Arial" w:cs="Arial"/>
          <w:lang w:val="en-US"/>
        </w:rPr>
        <w:t>the</w:t>
      </w:r>
      <w:r w:rsidR="00A73CA8">
        <w:rPr>
          <w:rFonts w:ascii="Arial" w:hAnsi="Arial" w:cs="Arial"/>
          <w:lang w:val="en-US"/>
        </w:rPr>
        <w:t>ir</w:t>
      </w:r>
      <w:r w:rsidR="00A73CA8" w:rsidRPr="004B1C90">
        <w:rPr>
          <w:rFonts w:ascii="Arial" w:hAnsi="Arial" w:cs="Arial"/>
          <w:lang w:val="en-US"/>
        </w:rPr>
        <w:t xml:space="preserve"> </w:t>
      </w:r>
      <w:r w:rsidR="00A73CA8">
        <w:rPr>
          <w:rFonts w:ascii="Arial" w:hAnsi="Arial" w:cs="Arial"/>
          <w:lang w:val="en-US"/>
        </w:rPr>
        <w:t>consolidation</w:t>
      </w:r>
      <w:r w:rsidR="0038393D">
        <w:rPr>
          <w:rFonts w:ascii="Arial" w:hAnsi="Arial" w:cs="Arial"/>
          <w:lang w:val="en-US"/>
        </w:rPr>
        <w:t>.</w:t>
      </w:r>
      <w:r w:rsidR="00A73CA8">
        <w:rPr>
          <w:rFonts w:ascii="Arial" w:hAnsi="Arial" w:cs="Arial"/>
          <w:lang w:val="en-US"/>
        </w:rPr>
        <w:t xml:space="preserve"> </w:t>
      </w:r>
      <w:r w:rsidR="0038393D">
        <w:rPr>
          <w:rFonts w:ascii="Arial" w:hAnsi="Arial" w:cs="Arial"/>
          <w:lang w:val="en-US"/>
        </w:rPr>
        <w:t>We optimize the sintering conditions b</w:t>
      </w:r>
      <w:r w:rsidR="00A73CA8" w:rsidRPr="004B1C90">
        <w:rPr>
          <w:rFonts w:ascii="Arial" w:hAnsi="Arial" w:cs="Arial"/>
          <w:lang w:val="en-US"/>
        </w:rPr>
        <w:t xml:space="preserve">y </w:t>
      </w:r>
      <w:r w:rsidR="00A73CA8">
        <w:rPr>
          <w:rFonts w:ascii="Arial" w:hAnsi="Arial" w:cs="Arial"/>
          <w:lang w:val="en-US"/>
        </w:rPr>
        <w:t xml:space="preserve">analyzing the effect of temperature, time, and atmosphere under </w:t>
      </w:r>
      <w:proofErr w:type="spellStart"/>
      <w:r w:rsidR="00A73CA8" w:rsidRPr="004B1C90">
        <w:rPr>
          <w:rFonts w:ascii="Arial" w:hAnsi="Arial" w:cs="Arial"/>
          <w:lang w:val="en-US"/>
        </w:rPr>
        <w:t>pre</w:t>
      </w:r>
      <w:r w:rsidR="00992D88">
        <w:rPr>
          <w:rFonts w:ascii="Arial" w:hAnsi="Arial" w:cs="Arial"/>
          <w:lang w:val="en-US"/>
        </w:rPr>
        <w:t>s</w:t>
      </w:r>
      <w:r w:rsidR="00A73CA8" w:rsidRPr="004B1C90">
        <w:rPr>
          <w:rFonts w:ascii="Arial" w:hAnsi="Arial" w:cs="Arial"/>
          <w:lang w:val="en-US"/>
        </w:rPr>
        <w:t>sureless</w:t>
      </w:r>
      <w:proofErr w:type="spellEnd"/>
      <w:r w:rsidR="00A73CA8" w:rsidRPr="004B1C90">
        <w:rPr>
          <w:rFonts w:ascii="Arial" w:hAnsi="Arial" w:cs="Arial"/>
          <w:lang w:val="en-US"/>
        </w:rPr>
        <w:t xml:space="preserve"> solid and liquid</w:t>
      </w:r>
      <w:r w:rsidR="00A73CA8">
        <w:rPr>
          <w:rFonts w:ascii="Arial" w:hAnsi="Arial" w:cs="Arial"/>
          <w:lang w:val="en-US"/>
        </w:rPr>
        <w:t>-phase</w:t>
      </w:r>
      <w:r w:rsidR="00A73CA8" w:rsidRPr="004B1C90">
        <w:rPr>
          <w:rFonts w:ascii="Arial" w:hAnsi="Arial" w:cs="Arial"/>
          <w:lang w:val="en-US"/>
        </w:rPr>
        <w:t xml:space="preserve"> sintering</w:t>
      </w:r>
      <w:r w:rsidR="00382C51">
        <w:rPr>
          <w:rFonts w:ascii="Arial" w:hAnsi="Arial" w:cs="Arial"/>
          <w:lang w:val="en-US"/>
        </w:rPr>
        <w:t xml:space="preserve"> (SS and LS respectively)</w:t>
      </w:r>
      <w:r w:rsidR="00A73CA8" w:rsidRPr="004B1C90">
        <w:rPr>
          <w:rFonts w:ascii="Arial" w:hAnsi="Arial" w:cs="Arial"/>
          <w:lang w:val="en-US"/>
        </w:rPr>
        <w:t xml:space="preserve"> in </w:t>
      </w:r>
      <w:r w:rsidR="00A73CA8">
        <w:rPr>
          <w:rFonts w:ascii="Arial" w:hAnsi="Arial" w:cs="Arial"/>
          <w:lang w:val="en-US"/>
        </w:rPr>
        <w:t>conventional</w:t>
      </w:r>
      <w:r w:rsidR="00A73CA8" w:rsidRPr="004B1C90">
        <w:rPr>
          <w:rFonts w:ascii="Arial" w:hAnsi="Arial" w:cs="Arial"/>
          <w:lang w:val="en-US"/>
        </w:rPr>
        <w:t xml:space="preserve"> </w:t>
      </w:r>
      <w:r w:rsidR="003712D6">
        <w:rPr>
          <w:rFonts w:ascii="Arial" w:hAnsi="Arial" w:cs="Arial"/>
          <w:lang w:val="en-US"/>
        </w:rPr>
        <w:t>and</w:t>
      </w:r>
      <w:r w:rsidR="00A73CA8" w:rsidRPr="004B1C90">
        <w:rPr>
          <w:rFonts w:ascii="Arial" w:hAnsi="Arial" w:cs="Arial"/>
          <w:lang w:val="en-US"/>
        </w:rPr>
        <w:t xml:space="preserve"> spark plasma</w:t>
      </w:r>
      <w:r w:rsidR="00A73CA8">
        <w:rPr>
          <w:rFonts w:ascii="Arial" w:hAnsi="Arial" w:cs="Arial"/>
          <w:lang w:val="en-US"/>
        </w:rPr>
        <w:t xml:space="preserve"> sintering </w:t>
      </w:r>
      <w:r w:rsidR="00992D88">
        <w:rPr>
          <w:rFonts w:ascii="Arial" w:hAnsi="Arial" w:cs="Arial"/>
          <w:lang w:val="en-US"/>
        </w:rPr>
        <w:t>(</w:t>
      </w:r>
      <w:r w:rsidR="00A73CA8">
        <w:rPr>
          <w:rFonts w:ascii="Arial" w:hAnsi="Arial" w:cs="Arial"/>
          <w:lang w:val="en-US"/>
        </w:rPr>
        <w:t>SPS</w:t>
      </w:r>
      <w:r w:rsidR="00992D88">
        <w:rPr>
          <w:rFonts w:ascii="Arial" w:hAnsi="Arial" w:cs="Arial"/>
          <w:lang w:val="en-US"/>
        </w:rPr>
        <w:t>)</w:t>
      </w:r>
      <w:r w:rsidR="00A73CA8" w:rsidRPr="004B1C90">
        <w:rPr>
          <w:rFonts w:ascii="Arial" w:hAnsi="Arial" w:cs="Arial"/>
          <w:lang w:val="en-US"/>
        </w:rPr>
        <w:t xml:space="preserve"> furnaces. </w:t>
      </w:r>
      <w:r w:rsidR="00A73CA8">
        <w:rPr>
          <w:rFonts w:ascii="Arial" w:hAnsi="Arial" w:cs="Arial"/>
          <w:lang w:val="en-US"/>
        </w:rPr>
        <w:t>The dominating factors controlling the different assembly approaches and t</w:t>
      </w:r>
      <w:r w:rsidR="00A73CA8" w:rsidRPr="004B1C90">
        <w:rPr>
          <w:rFonts w:ascii="Arial" w:hAnsi="Arial" w:cs="Arial"/>
          <w:lang w:val="en-US"/>
        </w:rPr>
        <w:t>he correlation between structur</w:t>
      </w:r>
      <w:r w:rsidR="00A73CA8">
        <w:rPr>
          <w:rFonts w:ascii="Arial" w:hAnsi="Arial" w:cs="Arial"/>
          <w:lang w:val="en-US"/>
        </w:rPr>
        <w:t>e</w:t>
      </w:r>
      <w:r w:rsidR="00886603">
        <w:rPr>
          <w:rFonts w:ascii="Arial" w:hAnsi="Arial" w:cs="Arial"/>
          <w:lang w:val="en-US"/>
        </w:rPr>
        <w:t xml:space="preserve">, </w:t>
      </w:r>
      <w:r w:rsidR="000124A5">
        <w:rPr>
          <w:rFonts w:ascii="Arial" w:hAnsi="Arial" w:cs="Arial"/>
          <w:lang w:val="en-US"/>
        </w:rPr>
        <w:t xml:space="preserve">mechanical </w:t>
      </w:r>
      <w:r w:rsidR="000124A5" w:rsidRPr="004B1C90">
        <w:rPr>
          <w:rFonts w:ascii="Arial" w:hAnsi="Arial" w:cs="Arial"/>
          <w:lang w:val="en-US"/>
        </w:rPr>
        <w:t>and</w:t>
      </w:r>
      <w:r w:rsidR="00A73CA8" w:rsidRPr="004B1C90">
        <w:rPr>
          <w:rFonts w:ascii="Arial" w:hAnsi="Arial" w:cs="Arial"/>
          <w:lang w:val="en-US"/>
        </w:rPr>
        <w:t xml:space="preserve"> functional properties</w:t>
      </w:r>
      <w:r w:rsidR="00A73CA8">
        <w:rPr>
          <w:rFonts w:ascii="Arial" w:hAnsi="Arial" w:cs="Arial"/>
          <w:lang w:val="en-US"/>
        </w:rPr>
        <w:t xml:space="preserve"> are</w:t>
      </w:r>
      <w:r w:rsidR="00A73CA8" w:rsidRPr="004B1C90">
        <w:rPr>
          <w:rFonts w:ascii="Arial" w:hAnsi="Arial" w:cs="Arial"/>
          <w:lang w:val="en-US"/>
        </w:rPr>
        <w:t xml:space="preserve"> </w:t>
      </w:r>
      <w:r w:rsidR="00A73CA8">
        <w:rPr>
          <w:rFonts w:ascii="Arial" w:hAnsi="Arial" w:cs="Arial"/>
          <w:lang w:val="en-US"/>
        </w:rPr>
        <w:t xml:space="preserve">investigated and characterized </w:t>
      </w:r>
      <w:r w:rsidR="00A73CA8" w:rsidRPr="004B1C90">
        <w:rPr>
          <w:rFonts w:ascii="Arial" w:hAnsi="Arial" w:cs="Arial"/>
          <w:lang w:val="en-US"/>
        </w:rPr>
        <w:t xml:space="preserve">by combining </w:t>
      </w:r>
      <w:r w:rsidR="007853EA">
        <w:rPr>
          <w:rFonts w:ascii="Arial" w:hAnsi="Arial" w:cs="Arial"/>
          <w:lang w:val="en-US"/>
        </w:rPr>
        <w:t>Field Emission Scanning Electron Microscopy (</w:t>
      </w:r>
      <w:r w:rsidR="00A73CA8" w:rsidRPr="004B1C90">
        <w:rPr>
          <w:rFonts w:ascii="Arial" w:hAnsi="Arial" w:cs="Arial"/>
          <w:lang w:val="en-US"/>
        </w:rPr>
        <w:t>FESEM</w:t>
      </w:r>
      <w:r w:rsidR="007853EA">
        <w:rPr>
          <w:rFonts w:ascii="Arial" w:hAnsi="Arial" w:cs="Arial"/>
          <w:lang w:val="en-US"/>
        </w:rPr>
        <w:t>)</w:t>
      </w:r>
      <w:r w:rsidR="00A73CA8" w:rsidRPr="004B1C90">
        <w:rPr>
          <w:rFonts w:ascii="Arial" w:hAnsi="Arial" w:cs="Arial"/>
          <w:lang w:val="en-US"/>
        </w:rPr>
        <w:t>,</w:t>
      </w:r>
      <w:r w:rsidR="007853EA">
        <w:rPr>
          <w:rFonts w:ascii="Arial" w:hAnsi="Arial" w:cs="Arial"/>
          <w:lang w:val="en-US"/>
        </w:rPr>
        <w:t xml:space="preserve"> Transmission Electron Microscopy</w:t>
      </w:r>
      <w:r w:rsidR="00A73CA8" w:rsidRPr="004B1C90">
        <w:rPr>
          <w:rFonts w:ascii="Arial" w:hAnsi="Arial" w:cs="Arial"/>
          <w:lang w:val="en-US"/>
        </w:rPr>
        <w:t xml:space="preserve"> </w:t>
      </w:r>
      <w:r w:rsidR="007853EA">
        <w:rPr>
          <w:rFonts w:ascii="Arial" w:hAnsi="Arial" w:cs="Arial"/>
          <w:lang w:val="en-US"/>
        </w:rPr>
        <w:t>(</w:t>
      </w:r>
      <w:r w:rsidR="00A73CA8" w:rsidRPr="004B1C90">
        <w:rPr>
          <w:rFonts w:ascii="Arial" w:hAnsi="Arial" w:cs="Arial"/>
          <w:lang w:val="en-US"/>
        </w:rPr>
        <w:t>TEM</w:t>
      </w:r>
      <w:r w:rsidR="007853EA">
        <w:rPr>
          <w:rFonts w:ascii="Arial" w:hAnsi="Arial" w:cs="Arial"/>
          <w:lang w:val="en-US"/>
        </w:rPr>
        <w:t>) and</w:t>
      </w:r>
      <w:r w:rsidR="0004772F">
        <w:rPr>
          <w:rFonts w:ascii="Arial" w:hAnsi="Arial" w:cs="Arial"/>
          <w:lang w:val="en-US"/>
        </w:rPr>
        <w:t xml:space="preserve"> </w:t>
      </w:r>
      <w:proofErr w:type="spellStart"/>
      <w:r w:rsidR="0004772F">
        <w:rPr>
          <w:rFonts w:ascii="Arial" w:hAnsi="Arial" w:cs="Arial"/>
          <w:lang w:val="en-US"/>
        </w:rPr>
        <w:t>xRay</w:t>
      </w:r>
      <w:proofErr w:type="spellEnd"/>
      <w:r w:rsidR="007853EA">
        <w:rPr>
          <w:rFonts w:ascii="Arial" w:hAnsi="Arial" w:cs="Arial"/>
          <w:lang w:val="en-US"/>
        </w:rPr>
        <w:t xml:space="preserve"> diffraction (</w:t>
      </w:r>
      <w:r w:rsidR="00A73CA8" w:rsidRPr="004B1C90">
        <w:rPr>
          <w:rFonts w:ascii="Arial" w:hAnsi="Arial" w:cs="Arial"/>
          <w:lang w:val="en-US"/>
        </w:rPr>
        <w:t>XRD</w:t>
      </w:r>
      <w:r w:rsidR="007853EA">
        <w:rPr>
          <w:rFonts w:ascii="Arial" w:hAnsi="Arial" w:cs="Arial"/>
          <w:lang w:val="en-US"/>
        </w:rPr>
        <w:t>)</w:t>
      </w:r>
      <w:r w:rsidR="00A73CA8" w:rsidRPr="004B1C90">
        <w:rPr>
          <w:rFonts w:ascii="Arial" w:hAnsi="Arial" w:cs="Arial"/>
          <w:lang w:val="en-US"/>
        </w:rPr>
        <w:t xml:space="preserve"> with mechanical testing, and thermal conductivity measurements. </w:t>
      </w:r>
    </w:p>
    <w:p w14:paraId="29993FC9" w14:textId="77777777" w:rsidR="00D47137" w:rsidRDefault="00D47137" w:rsidP="00A73CA8">
      <w:pPr>
        <w:spacing w:line="480" w:lineRule="auto"/>
        <w:jc w:val="both"/>
        <w:rPr>
          <w:rFonts w:ascii="Arial" w:hAnsi="Arial" w:cs="Arial"/>
          <w:lang w:val="en-US"/>
        </w:rPr>
      </w:pPr>
    </w:p>
    <w:p w14:paraId="3EA947E8" w14:textId="77777777" w:rsidR="00BE62A1" w:rsidRPr="0067382C" w:rsidRDefault="00BE62A1" w:rsidP="00BE62A1">
      <w:pPr>
        <w:spacing w:line="480" w:lineRule="auto"/>
        <w:rPr>
          <w:rFonts w:ascii="Arial" w:hAnsi="Arial" w:cs="Arial"/>
          <w:b/>
          <w:lang w:val="en-US"/>
        </w:rPr>
      </w:pPr>
      <w:r w:rsidRPr="0067382C">
        <w:rPr>
          <w:rFonts w:ascii="Arial" w:hAnsi="Arial" w:cs="Arial"/>
          <w:b/>
          <w:lang w:val="en-US"/>
        </w:rPr>
        <w:t>2. EXPERIMENTAL</w:t>
      </w:r>
    </w:p>
    <w:p w14:paraId="7F386D03" w14:textId="77777777" w:rsidR="00BE62A1" w:rsidRDefault="00BE62A1" w:rsidP="00BE62A1">
      <w:pPr>
        <w:spacing w:line="480" w:lineRule="auto"/>
        <w:rPr>
          <w:rFonts w:ascii="Arial" w:hAnsi="Arial" w:cs="Arial"/>
          <w:b/>
          <w:lang w:val="en-US"/>
        </w:rPr>
      </w:pPr>
      <w:r w:rsidRPr="0067382C">
        <w:rPr>
          <w:rFonts w:ascii="Arial" w:hAnsi="Arial" w:cs="Arial"/>
          <w:b/>
          <w:lang w:val="en-US"/>
        </w:rPr>
        <w:t>2.1. Scaffold manufacturing.</w:t>
      </w:r>
    </w:p>
    <w:p w14:paraId="32BB1536" w14:textId="703760C3" w:rsidR="002215EE" w:rsidRDefault="00BE62A1" w:rsidP="002215EE">
      <w:pPr>
        <w:spacing w:line="480" w:lineRule="auto"/>
        <w:jc w:val="both"/>
        <w:rPr>
          <w:rFonts w:ascii="Arial" w:hAnsi="Arial" w:cs="Arial"/>
          <w:lang w:val="en-US"/>
        </w:rPr>
      </w:pPr>
      <w:proofErr w:type="gramStart"/>
      <w:r w:rsidRPr="0096470F">
        <w:rPr>
          <w:rFonts w:ascii="Arial" w:hAnsi="Arial" w:cs="Arial"/>
          <w:b/>
          <w:lang w:val="en-US"/>
        </w:rPr>
        <w:t>Direct assembly of emulsified suspensions.</w:t>
      </w:r>
      <w:proofErr w:type="gramEnd"/>
      <w:r w:rsidR="002215EE">
        <w:rPr>
          <w:rFonts w:ascii="Arial" w:hAnsi="Arial" w:cs="Arial"/>
          <w:lang w:val="en-US"/>
        </w:rPr>
        <w:t xml:space="preserve"> </w:t>
      </w:r>
      <w:proofErr w:type="spellStart"/>
      <w:r>
        <w:rPr>
          <w:rFonts w:ascii="Arial" w:hAnsi="Arial" w:cs="Arial"/>
          <w:lang w:val="en-US"/>
        </w:rPr>
        <w:t>SiC</w:t>
      </w:r>
      <w:proofErr w:type="spellEnd"/>
      <w:r>
        <w:rPr>
          <w:rFonts w:ascii="Arial" w:hAnsi="Arial" w:cs="Arial"/>
          <w:lang w:val="en-US"/>
        </w:rPr>
        <w:t xml:space="preserve"> scaffolds with foam-like structures were prepared by the directed assembly of</w:t>
      </w:r>
      <w:r w:rsidRPr="00AA7606">
        <w:rPr>
          <w:rFonts w:ascii="Arial" w:hAnsi="Arial" w:cs="Arial"/>
          <w:lang w:val="en-US"/>
        </w:rPr>
        <w:t xml:space="preserve"> </w:t>
      </w:r>
      <w:r>
        <w:rPr>
          <w:rFonts w:ascii="Arial" w:hAnsi="Arial" w:cs="Arial"/>
          <w:lang w:val="en-US"/>
        </w:rPr>
        <w:t xml:space="preserve">emulsified </w:t>
      </w:r>
      <w:proofErr w:type="spellStart"/>
      <w:r>
        <w:rPr>
          <w:rFonts w:ascii="Arial" w:hAnsi="Arial" w:cs="Arial"/>
          <w:lang w:val="en-US"/>
        </w:rPr>
        <w:t>SiC</w:t>
      </w:r>
      <w:proofErr w:type="spellEnd"/>
      <w:r>
        <w:rPr>
          <w:rFonts w:ascii="Arial" w:hAnsi="Arial" w:cs="Arial"/>
          <w:lang w:val="en-US"/>
        </w:rPr>
        <w:t xml:space="preserve"> responsive suspensions</w:t>
      </w:r>
      <w:r w:rsidRPr="0033176F">
        <w:rPr>
          <w:rFonts w:ascii="Arial" w:hAnsi="Arial" w:cs="Arial"/>
          <w:lang w:val="en-US"/>
        </w:rPr>
        <w:t>. Si</w:t>
      </w:r>
      <w:r w:rsidR="00342454" w:rsidRPr="00241694">
        <w:rPr>
          <w:rFonts w:ascii="Arial" w:hAnsi="Arial" w:cs="Arial"/>
          <w:lang w:val="en-US"/>
        </w:rPr>
        <w:t>licon Carbide</w:t>
      </w:r>
      <w:r w:rsidR="00342454">
        <w:rPr>
          <w:rFonts w:ascii="Arial" w:hAnsi="Arial" w:cs="Arial"/>
          <w:lang w:val="en-US"/>
        </w:rPr>
        <w:t xml:space="preserve"> </w:t>
      </w:r>
      <w:r>
        <w:rPr>
          <w:rFonts w:ascii="Arial" w:hAnsi="Arial" w:cs="Arial"/>
          <w:lang w:val="en-US"/>
        </w:rPr>
        <w:t xml:space="preserve">particles were electrostatic and </w:t>
      </w:r>
      <w:proofErr w:type="spellStart"/>
      <w:r>
        <w:rPr>
          <w:rFonts w:ascii="Arial" w:hAnsi="Arial" w:cs="Arial"/>
          <w:lang w:val="en-US"/>
        </w:rPr>
        <w:t>sterically</w:t>
      </w:r>
      <w:proofErr w:type="spellEnd"/>
      <w:r>
        <w:rPr>
          <w:rFonts w:ascii="Arial" w:hAnsi="Arial" w:cs="Arial"/>
          <w:lang w:val="en-US"/>
        </w:rPr>
        <w:t xml:space="preserve"> stabilized by a multifunctional-branched copolymer surfactant (BCS). </w:t>
      </w:r>
      <w:r w:rsidRPr="00EE3C15">
        <w:rPr>
          <w:rFonts w:ascii="Arial" w:hAnsi="Arial" w:cs="Arial"/>
        </w:rPr>
        <w:t>BCS with a composition of PEGMA</w:t>
      </w:r>
      <w:r w:rsidRPr="00B53E77">
        <w:rPr>
          <w:rFonts w:ascii="Arial" w:hAnsi="Arial" w:cs="Arial"/>
          <w:vertAlign w:val="subscript"/>
        </w:rPr>
        <w:t>5</w:t>
      </w:r>
      <w:r w:rsidRPr="00EE3C15">
        <w:rPr>
          <w:rFonts w:ascii="Arial" w:hAnsi="Arial" w:cs="Arial"/>
        </w:rPr>
        <w:t>-MAA</w:t>
      </w:r>
      <w:r w:rsidRPr="00B53E77">
        <w:rPr>
          <w:rFonts w:ascii="Arial" w:hAnsi="Arial" w:cs="Arial"/>
          <w:vertAlign w:val="subscript"/>
        </w:rPr>
        <w:t>95</w:t>
      </w:r>
      <w:r w:rsidRPr="00EE3C15">
        <w:rPr>
          <w:rFonts w:ascii="Arial" w:hAnsi="Arial" w:cs="Arial"/>
        </w:rPr>
        <w:t>-EGDMA</w:t>
      </w:r>
      <w:r w:rsidRPr="00B53E77">
        <w:rPr>
          <w:rFonts w:ascii="Arial" w:hAnsi="Arial" w:cs="Arial"/>
          <w:vertAlign w:val="subscript"/>
        </w:rPr>
        <w:t>10</w:t>
      </w:r>
      <w:r w:rsidRPr="00EE3C15">
        <w:rPr>
          <w:rFonts w:ascii="Arial" w:hAnsi="Arial" w:cs="Arial"/>
        </w:rPr>
        <w:t>-DDT</w:t>
      </w:r>
      <w:r w:rsidRPr="00B53E77">
        <w:rPr>
          <w:rFonts w:ascii="Arial" w:hAnsi="Arial" w:cs="Arial"/>
          <w:vertAlign w:val="subscript"/>
        </w:rPr>
        <w:t>10</w:t>
      </w:r>
      <w:r w:rsidRPr="00EE3C15">
        <w:rPr>
          <w:rFonts w:ascii="Arial" w:hAnsi="Arial" w:cs="Arial"/>
        </w:rPr>
        <w:t xml:space="preserve"> was synthesized following the protocol described </w:t>
      </w:r>
      <w:r w:rsidR="00445C67">
        <w:rPr>
          <w:rFonts w:ascii="Arial" w:hAnsi="Arial" w:cs="Arial"/>
        </w:rPr>
        <w:t xml:space="preserve">by </w:t>
      </w:r>
      <w:r w:rsidR="00445C67" w:rsidRPr="00445C67">
        <w:rPr>
          <w:rFonts w:ascii="Arial" w:hAnsi="Arial" w:cs="Arial"/>
        </w:rPr>
        <w:t>Woodward</w:t>
      </w:r>
      <w:r w:rsidRPr="00EE3C15">
        <w:rPr>
          <w:rFonts w:ascii="Arial" w:hAnsi="Arial" w:cs="Arial"/>
        </w:rPr>
        <w:t xml:space="preserve"> </w:t>
      </w:r>
      <w:r w:rsidR="00445C67">
        <w:rPr>
          <w:rFonts w:ascii="Arial" w:hAnsi="Arial" w:cs="Arial"/>
        </w:rPr>
        <w:t>et al.</w:t>
      </w:r>
      <w:r w:rsidR="00F55E4B">
        <w:rPr>
          <w:rFonts w:ascii="Arial" w:hAnsi="Arial" w:cs="Arial"/>
        </w:rPr>
        <w:t xml:space="preserve"> </w:t>
      </w:r>
      <w:r w:rsidR="00F55E4B">
        <w:rPr>
          <w:rFonts w:ascii="Arial" w:hAnsi="Arial" w:cs="Arial"/>
        </w:rPr>
        <w:fldChar w:fldCharType="begin" w:fldLock="1"/>
      </w:r>
      <w:r w:rsidR="00D47137">
        <w:rPr>
          <w:rFonts w:ascii="Arial" w:hAnsi="Arial" w:cs="Arial"/>
        </w:rPr>
        <w:instrText>ADDIN CSL_CITATION { "citationItems" : [ { "id" : "ITEM-1", "itemData" : { "DOI" : "10.1039/b904320a", "ISBN" : "1359-7345 (Print)\\r1359-7345 (Linking)", "ISSN" : "1359-7345", "PMID" : "19521605", "abstract" : "Subtle changes in copolymer surfactant architecture and chain-end functionality can induce diverse behaviours in pH-responsive branched copolymer-stabilized emulsions.", "author" : [ { "dropping-particle" : "", "family" : "Woodward", "given" : "Robert T", "non-dropping-particle" : "", "parse-names" : false, "suffix" : "" }, { "dropping-particle" : "", "family" : "Slater", "given" : "Rebecca a", "non-dropping-particle" : "", "parse-names" : false, "suffix" : "" }, { "dropping-particle" : "", "family" : "Higgins", "given" : "Sean", "non-dropping-particle" : "", "parse-names" : false, "suffix" : "" }, { "dropping-particle" : "", "family" : "Rannard", "given" : "Steve P", "non-dropping-particle" : "", "parse-names" : false, "suffix" : "" }, { "dropping-particle" : "", "family" : "Cooper", "given" : "Andrew I", "non-dropping-particle" : "", "parse-names" : false, "suffix" : "" }, { "dropping-particle" : "", "family" : "Royles", "given" : "Brodyck J L", "non-dropping-particle" : "", "parse-names" : false, "suffix" : "" }, { "dropping-particle" : "", "family" : "Findlay", "given" : "Paul H", "non-dropping-particle" : "", "parse-names" : false, "suffix" : "" }, { "dropping-particle" : "", "family" : "Weaver", "given" : "Jonathan V M", "non-dropping-particle" : "", "parse-names" : false, "suffix" : "" } ], "container-title" : "Chemical communications (Cambridge, England)", "id" : "ITEM-1", "issue" : "24", "issued" : { "date-parts" : [ [ "2009" ] ] }, "page" : "3554-3556", "title" : "Controlling responsive emulsion properties via polymer design.", "type" : "article-journal" }, "uris" : [ "http://www.mendeley.com/documents/?uuid=4dfec048-b97f-4c4d-9804-fb7349ea7b57" ] } ], "mendeley" : { "formattedCitation" : "[17]", "plainTextFormattedCitation" : "[17]", "previouslyFormattedCitation" : "[16]" }, "properties" : { "noteIndex" : 0 }, "schema" : "https://github.com/citation-style-language/schema/raw/master/csl-citation.json" }</w:instrText>
      </w:r>
      <w:r w:rsidR="00F55E4B">
        <w:rPr>
          <w:rFonts w:ascii="Arial" w:hAnsi="Arial" w:cs="Arial"/>
        </w:rPr>
        <w:fldChar w:fldCharType="separate"/>
      </w:r>
      <w:r w:rsidR="00D47137" w:rsidRPr="00D47137">
        <w:rPr>
          <w:rFonts w:ascii="Arial" w:hAnsi="Arial" w:cs="Arial"/>
          <w:noProof/>
        </w:rPr>
        <w:t>[17]</w:t>
      </w:r>
      <w:r w:rsidR="00F55E4B">
        <w:rPr>
          <w:rFonts w:ascii="Arial" w:hAnsi="Arial" w:cs="Arial"/>
        </w:rPr>
        <w:fldChar w:fldCharType="end"/>
      </w:r>
      <w:r w:rsidRPr="00EE3C15">
        <w:rPr>
          <w:rFonts w:ascii="Arial" w:hAnsi="Arial" w:cs="Arial"/>
        </w:rPr>
        <w:t xml:space="preserve">. BCS solutions </w:t>
      </w:r>
      <w:r>
        <w:rPr>
          <w:rFonts w:ascii="Arial" w:hAnsi="Arial" w:cs="Arial"/>
        </w:rPr>
        <w:t>(</w:t>
      </w:r>
      <w:r w:rsidRPr="00EE3C15">
        <w:rPr>
          <w:rFonts w:ascii="Arial" w:hAnsi="Arial" w:cs="Arial"/>
        </w:rPr>
        <w:t xml:space="preserve">1 </w:t>
      </w:r>
      <w:proofErr w:type="spellStart"/>
      <w:r w:rsidRPr="00EE3C15">
        <w:rPr>
          <w:rFonts w:ascii="Arial" w:hAnsi="Arial" w:cs="Arial"/>
        </w:rPr>
        <w:t>wt</w:t>
      </w:r>
      <w:proofErr w:type="spellEnd"/>
      <w:r w:rsidRPr="00EE3C15">
        <w:rPr>
          <w:rFonts w:ascii="Arial" w:hAnsi="Arial" w:cs="Arial"/>
        </w:rPr>
        <w:t>/</w:t>
      </w:r>
      <w:proofErr w:type="gramStart"/>
      <w:r w:rsidRPr="00EE3C15">
        <w:rPr>
          <w:rFonts w:ascii="Arial" w:hAnsi="Arial" w:cs="Arial"/>
        </w:rPr>
        <w:t>v%</w:t>
      </w:r>
      <w:proofErr w:type="gramEnd"/>
      <w:r>
        <w:rPr>
          <w:rFonts w:ascii="Arial" w:hAnsi="Arial" w:cs="Arial"/>
        </w:rPr>
        <w:t>)</w:t>
      </w:r>
      <w:r w:rsidRPr="00EE3C15">
        <w:rPr>
          <w:rFonts w:ascii="Arial" w:hAnsi="Arial" w:cs="Arial"/>
        </w:rPr>
        <w:t xml:space="preserve"> were prepared in distilled water at pH 12 </w:t>
      </w:r>
      <w:r w:rsidRPr="00D47137">
        <w:rPr>
          <w:rFonts w:ascii="Arial" w:hAnsi="Arial" w:cs="Arial"/>
          <w:color w:val="FF0000"/>
        </w:rPr>
        <w:t xml:space="preserve">(adjusted with </w:t>
      </w:r>
      <w:proofErr w:type="spellStart"/>
      <w:r w:rsidRPr="00D47137">
        <w:rPr>
          <w:rFonts w:ascii="Arial" w:hAnsi="Arial" w:cs="Arial"/>
          <w:color w:val="FF0000"/>
        </w:rPr>
        <w:t>NaOH</w:t>
      </w:r>
      <w:proofErr w:type="spellEnd"/>
      <w:r w:rsidR="00175770" w:rsidRPr="00D47137">
        <w:rPr>
          <w:rFonts w:ascii="Arial" w:hAnsi="Arial" w:cs="Arial"/>
          <w:color w:val="FF0000"/>
        </w:rPr>
        <w:t xml:space="preserve"> 1M</w:t>
      </w:r>
      <w:r w:rsidR="00414E55" w:rsidRPr="00D47137">
        <w:rPr>
          <w:rFonts w:ascii="Arial" w:hAnsi="Arial" w:cs="Arial"/>
          <w:color w:val="FF0000"/>
        </w:rPr>
        <w:t>)</w:t>
      </w:r>
      <w:r>
        <w:rPr>
          <w:rFonts w:ascii="Arial" w:hAnsi="Arial" w:cs="Arial"/>
        </w:rPr>
        <w:t xml:space="preserve">. </w:t>
      </w:r>
      <w:r>
        <w:rPr>
          <w:rFonts w:ascii="Arial" w:hAnsi="Arial" w:cs="Arial"/>
          <w:lang w:val="en-US"/>
        </w:rPr>
        <w:t xml:space="preserve">Colloidal </w:t>
      </w:r>
      <w:proofErr w:type="spellStart"/>
      <w:r>
        <w:rPr>
          <w:rFonts w:ascii="Arial" w:hAnsi="Arial" w:cs="Arial"/>
          <w:lang w:val="en-US"/>
        </w:rPr>
        <w:t>SiC</w:t>
      </w:r>
      <w:proofErr w:type="spellEnd"/>
      <w:r>
        <w:rPr>
          <w:rFonts w:ascii="Arial" w:hAnsi="Arial" w:cs="Arial"/>
          <w:lang w:val="en-US"/>
        </w:rPr>
        <w:t xml:space="preserve"> suspensions (with concentrations of 12 and 33</w:t>
      </w:r>
      <w:r w:rsidR="00175770">
        <w:rPr>
          <w:rFonts w:ascii="Arial" w:hAnsi="Arial" w:cs="Arial"/>
          <w:lang w:val="en-US"/>
        </w:rPr>
        <w:t xml:space="preserve"> </w:t>
      </w:r>
      <w:proofErr w:type="spellStart"/>
      <w:r>
        <w:rPr>
          <w:rFonts w:ascii="Arial" w:hAnsi="Arial" w:cs="Arial"/>
          <w:lang w:val="en-US"/>
        </w:rPr>
        <w:t>vol</w:t>
      </w:r>
      <w:proofErr w:type="spellEnd"/>
      <w:r>
        <w:rPr>
          <w:rFonts w:ascii="Arial" w:hAnsi="Arial" w:cs="Arial"/>
          <w:lang w:val="en-US"/>
        </w:rPr>
        <w:t xml:space="preserve">%) </w:t>
      </w:r>
      <w:r w:rsidRPr="00AA7606">
        <w:rPr>
          <w:rFonts w:ascii="Arial" w:hAnsi="Arial" w:cs="Arial"/>
          <w:lang w:val="en-US"/>
        </w:rPr>
        <w:t xml:space="preserve">were </w:t>
      </w:r>
      <w:r w:rsidRPr="00AA7606">
        <w:rPr>
          <w:rFonts w:ascii="Arial" w:hAnsi="Arial" w:cs="Arial"/>
        </w:rPr>
        <w:t xml:space="preserve">prepared </w:t>
      </w:r>
      <w:r>
        <w:rPr>
          <w:rFonts w:ascii="Arial" w:hAnsi="Arial" w:cs="Arial"/>
        </w:rPr>
        <w:t xml:space="preserve">by dispersing </w:t>
      </w:r>
      <w:r>
        <w:rPr>
          <w:rFonts w:ascii="Arial" w:hAnsi="Arial" w:cs="Arial"/>
          <w:lang w:val="en-US"/>
        </w:rPr>
        <w:t>α-</w:t>
      </w:r>
      <w:proofErr w:type="spellStart"/>
      <w:r>
        <w:rPr>
          <w:rFonts w:ascii="Arial" w:hAnsi="Arial" w:cs="Arial"/>
          <w:lang w:val="en-US"/>
        </w:rPr>
        <w:t>SiC</w:t>
      </w:r>
      <w:proofErr w:type="spellEnd"/>
      <w:r>
        <w:rPr>
          <w:rFonts w:ascii="Arial" w:hAnsi="Arial" w:cs="Arial"/>
          <w:lang w:val="en-US"/>
        </w:rPr>
        <w:t xml:space="preserve"> particles (</w:t>
      </w:r>
      <w:r w:rsidRPr="00DA76EF">
        <w:rPr>
          <w:rFonts w:ascii="Arial" w:hAnsi="Arial" w:cs="Arial"/>
          <w:lang w:val="en-US"/>
        </w:rPr>
        <w:t>ABCR-H.</w:t>
      </w:r>
      <w:r>
        <w:rPr>
          <w:rFonts w:ascii="Arial" w:hAnsi="Arial" w:cs="Arial"/>
          <w:lang w:val="en-US"/>
        </w:rPr>
        <w:t xml:space="preserve">C </w:t>
      </w:r>
      <w:proofErr w:type="spellStart"/>
      <w:r>
        <w:rPr>
          <w:rFonts w:ascii="Arial" w:hAnsi="Arial" w:cs="Arial"/>
          <w:lang w:val="en-US"/>
        </w:rPr>
        <w:t>Starck</w:t>
      </w:r>
      <w:proofErr w:type="spellEnd"/>
      <w:r>
        <w:rPr>
          <w:rFonts w:ascii="Arial" w:hAnsi="Arial" w:cs="Arial"/>
          <w:lang w:val="en-US"/>
        </w:rPr>
        <w:t>, d</w:t>
      </w:r>
      <w:r>
        <w:rPr>
          <w:rFonts w:ascii="Arial" w:hAnsi="Arial" w:cs="Arial"/>
          <w:vertAlign w:val="subscript"/>
          <w:lang w:val="en-US"/>
        </w:rPr>
        <w:t>50</w:t>
      </w:r>
      <w:r>
        <w:rPr>
          <w:rFonts w:ascii="Arial" w:hAnsi="Arial" w:cs="Arial"/>
          <w:lang w:val="en-US"/>
        </w:rPr>
        <w:t xml:space="preserve"> 450 nm and specific surface area of 23-26 m</w:t>
      </w:r>
      <w:r>
        <w:rPr>
          <w:rFonts w:ascii="Arial" w:hAnsi="Arial" w:cs="Arial"/>
          <w:vertAlign w:val="superscript"/>
          <w:lang w:val="en-US"/>
        </w:rPr>
        <w:t>2</w:t>
      </w:r>
      <w:r>
        <w:rPr>
          <w:rFonts w:ascii="Arial" w:hAnsi="Arial" w:cs="Arial"/>
          <w:lang w:val="en-US"/>
        </w:rPr>
        <w:t>/g)</w:t>
      </w:r>
      <w:r>
        <w:rPr>
          <w:rFonts w:ascii="Arial" w:hAnsi="Arial" w:cs="Arial"/>
        </w:rPr>
        <w:t xml:space="preserve"> in the </w:t>
      </w:r>
      <w:r w:rsidRPr="00AA7606">
        <w:rPr>
          <w:rFonts w:ascii="Arial" w:hAnsi="Arial" w:cs="Arial"/>
        </w:rPr>
        <w:t>BCS solutions</w:t>
      </w:r>
      <w:r>
        <w:rPr>
          <w:rFonts w:ascii="Arial" w:hAnsi="Arial" w:cs="Arial"/>
        </w:rPr>
        <w:t xml:space="preserve"> at pH 8,</w:t>
      </w:r>
      <w:r w:rsidRPr="00AA7606">
        <w:rPr>
          <w:rFonts w:ascii="Arial" w:hAnsi="Arial" w:cs="Arial"/>
        </w:rPr>
        <w:t xml:space="preserve"> </w:t>
      </w:r>
      <w:r w:rsidRPr="00AA7606">
        <w:rPr>
          <w:rFonts w:ascii="Arial" w:hAnsi="Arial" w:cs="Arial"/>
          <w:lang w:val="en-US"/>
        </w:rPr>
        <w:t>thus enabling the surfac</w:t>
      </w:r>
      <w:r>
        <w:rPr>
          <w:rFonts w:ascii="Arial" w:hAnsi="Arial" w:cs="Arial"/>
          <w:lang w:val="en-US"/>
        </w:rPr>
        <w:t xml:space="preserve">e functionalization of </w:t>
      </w:r>
      <w:proofErr w:type="spellStart"/>
      <w:r>
        <w:rPr>
          <w:rFonts w:ascii="Arial" w:hAnsi="Arial" w:cs="Arial"/>
          <w:lang w:val="en-US"/>
        </w:rPr>
        <w:t>SiC</w:t>
      </w:r>
      <w:proofErr w:type="spellEnd"/>
      <w:r>
        <w:rPr>
          <w:rFonts w:ascii="Arial" w:hAnsi="Arial" w:cs="Arial"/>
          <w:lang w:val="en-US"/>
        </w:rPr>
        <w:t xml:space="preserve"> particles with BCS</w:t>
      </w:r>
      <w:r w:rsidR="00F73DC4">
        <w:rPr>
          <w:rFonts w:ascii="Arial" w:hAnsi="Arial" w:cs="Arial"/>
          <w:lang w:val="en-US"/>
        </w:rPr>
        <w:t xml:space="preserve">. </w:t>
      </w:r>
      <w:r w:rsidR="00A82E8D">
        <w:rPr>
          <w:rFonts w:ascii="Arial" w:hAnsi="Arial" w:cs="Arial"/>
          <w:lang w:val="en-US"/>
        </w:rPr>
        <w:t xml:space="preserve">For some experiments two types of </w:t>
      </w:r>
      <w:proofErr w:type="spellStart"/>
      <w:r w:rsidR="00A82E8D">
        <w:rPr>
          <w:rFonts w:ascii="Arial" w:hAnsi="Arial" w:cs="Arial"/>
          <w:lang w:val="en-US"/>
        </w:rPr>
        <w:t>SiC</w:t>
      </w:r>
      <w:proofErr w:type="spellEnd"/>
      <w:r w:rsidR="00A82E8D">
        <w:rPr>
          <w:rFonts w:ascii="Arial" w:hAnsi="Arial" w:cs="Arial"/>
          <w:lang w:val="en-US"/>
        </w:rPr>
        <w:t xml:space="preserve"> particles where mixed (</w:t>
      </w:r>
      <w:r w:rsidR="00A82E8D" w:rsidRPr="00A82E8D">
        <w:rPr>
          <w:rFonts w:ascii="Arial" w:hAnsi="Arial" w:cs="Arial"/>
          <w:lang w:val="en-US"/>
        </w:rPr>
        <w:t>70</w:t>
      </w:r>
      <w:r w:rsidR="00A82E8D">
        <w:rPr>
          <w:rFonts w:ascii="Arial" w:hAnsi="Arial" w:cs="Arial"/>
          <w:lang w:val="en-US"/>
        </w:rPr>
        <w:t>wt</w:t>
      </w:r>
      <w:r w:rsidR="00A82E8D" w:rsidRPr="00A82E8D">
        <w:rPr>
          <w:rFonts w:ascii="Arial" w:hAnsi="Arial" w:cs="Arial"/>
          <w:lang w:val="en-US"/>
        </w:rPr>
        <w:t>% of particles with an average size of 450 nm and specific surface area of 23-26 m</w:t>
      </w:r>
      <w:r w:rsidR="00A82E8D" w:rsidRPr="00241694">
        <w:rPr>
          <w:rFonts w:ascii="Arial" w:hAnsi="Arial" w:cs="Arial"/>
          <w:vertAlign w:val="superscript"/>
          <w:lang w:val="en-US"/>
        </w:rPr>
        <w:t>2</w:t>
      </w:r>
      <w:r w:rsidR="00A82E8D" w:rsidRPr="00A82E8D">
        <w:rPr>
          <w:rFonts w:ascii="Arial" w:hAnsi="Arial" w:cs="Arial"/>
          <w:lang w:val="en-US"/>
        </w:rPr>
        <w:t xml:space="preserve">/g and </w:t>
      </w:r>
      <w:r w:rsidR="00A82E8D" w:rsidRPr="00A82E8D">
        <w:rPr>
          <w:rFonts w:ascii="Arial" w:hAnsi="Arial" w:cs="Arial"/>
          <w:lang w:val="en-US"/>
        </w:rPr>
        <w:lastRenderedPageBreak/>
        <w:t xml:space="preserve">30% of </w:t>
      </w:r>
      <w:proofErr w:type="spellStart"/>
      <w:r w:rsidR="00A82E8D" w:rsidRPr="00A82E8D">
        <w:rPr>
          <w:rFonts w:ascii="Arial" w:hAnsi="Arial" w:cs="Arial"/>
          <w:lang w:val="en-US"/>
        </w:rPr>
        <w:t>SiC</w:t>
      </w:r>
      <w:proofErr w:type="spellEnd"/>
      <w:r w:rsidR="00A82E8D" w:rsidRPr="00A82E8D">
        <w:rPr>
          <w:rFonts w:ascii="Arial" w:hAnsi="Arial" w:cs="Arial"/>
          <w:lang w:val="en-US"/>
        </w:rPr>
        <w:t xml:space="preserve"> nanoparticles</w:t>
      </w:r>
      <w:r w:rsidR="0004772F">
        <w:rPr>
          <w:rFonts w:ascii="Arial" w:hAnsi="Arial" w:cs="Arial"/>
          <w:lang w:val="en-US"/>
        </w:rPr>
        <w:t xml:space="preserve">, </w:t>
      </w:r>
      <w:proofErr w:type="spellStart"/>
      <w:r w:rsidR="0004772F">
        <w:rPr>
          <w:rFonts w:ascii="Arial" w:hAnsi="Arial" w:cs="Arial"/>
          <w:lang w:val="en-US"/>
        </w:rPr>
        <w:t>SkySpring</w:t>
      </w:r>
      <w:proofErr w:type="spellEnd"/>
      <w:r w:rsidR="0004772F">
        <w:rPr>
          <w:rFonts w:ascii="Arial" w:hAnsi="Arial" w:cs="Arial"/>
          <w:lang w:val="en-US"/>
        </w:rPr>
        <w:t xml:space="preserve"> </w:t>
      </w:r>
      <w:proofErr w:type="spellStart"/>
      <w:r w:rsidR="0004772F">
        <w:rPr>
          <w:rFonts w:ascii="Arial" w:hAnsi="Arial" w:cs="Arial"/>
          <w:lang w:val="en-US"/>
        </w:rPr>
        <w:t>Nanomaterials</w:t>
      </w:r>
      <w:proofErr w:type="spellEnd"/>
      <w:r w:rsidR="0004772F">
        <w:rPr>
          <w:rFonts w:ascii="Arial" w:hAnsi="Arial" w:cs="Arial"/>
          <w:lang w:val="en-US"/>
        </w:rPr>
        <w:t>, USA,</w:t>
      </w:r>
      <w:r w:rsidR="00A82E8D" w:rsidRPr="00A82E8D">
        <w:rPr>
          <w:rFonts w:ascii="Arial" w:hAnsi="Arial" w:cs="Arial"/>
          <w:lang w:val="en-US"/>
        </w:rPr>
        <w:t xml:space="preserve"> with an average particle size of 40 nm and </w:t>
      </w:r>
      <w:r w:rsidR="00A82E8D">
        <w:rPr>
          <w:rFonts w:ascii="Arial" w:hAnsi="Arial" w:cs="Arial"/>
          <w:lang w:val="en-US"/>
        </w:rPr>
        <w:t>specific surface area &gt; 80 m</w:t>
      </w:r>
      <w:r w:rsidR="00A82E8D" w:rsidRPr="00241694">
        <w:rPr>
          <w:rFonts w:ascii="Arial" w:hAnsi="Arial" w:cs="Arial"/>
          <w:vertAlign w:val="superscript"/>
          <w:lang w:val="en-US"/>
        </w:rPr>
        <w:t>2</w:t>
      </w:r>
      <w:r w:rsidR="00A82E8D">
        <w:rPr>
          <w:rFonts w:ascii="Arial" w:hAnsi="Arial" w:cs="Arial"/>
          <w:lang w:val="en-US"/>
        </w:rPr>
        <w:t>/g</w:t>
      </w:r>
      <w:r w:rsidR="0004772F">
        <w:rPr>
          <w:rFonts w:ascii="Arial" w:hAnsi="Arial" w:cs="Arial"/>
          <w:lang w:val="en-US"/>
        </w:rPr>
        <w:t>)</w:t>
      </w:r>
      <w:r w:rsidR="00A82E8D">
        <w:rPr>
          <w:rFonts w:ascii="Arial" w:hAnsi="Arial" w:cs="Arial"/>
          <w:lang w:val="en-US"/>
        </w:rPr>
        <w:t>. These will be called “</w:t>
      </w:r>
      <w:r w:rsidR="0096470F">
        <w:rPr>
          <w:rFonts w:ascii="Arial" w:hAnsi="Arial" w:cs="Arial"/>
          <w:lang w:val="en-US"/>
        </w:rPr>
        <w:t xml:space="preserve">mixed </w:t>
      </w:r>
      <w:r w:rsidR="00A82E8D">
        <w:rPr>
          <w:rFonts w:ascii="Arial" w:hAnsi="Arial" w:cs="Arial"/>
          <w:lang w:val="en-US"/>
        </w:rPr>
        <w:t xml:space="preserve">particle </w:t>
      </w:r>
      <w:r w:rsidR="0096470F">
        <w:rPr>
          <w:rFonts w:ascii="Arial" w:hAnsi="Arial" w:cs="Arial"/>
          <w:lang w:val="en-US"/>
        </w:rPr>
        <w:t>emulsions</w:t>
      </w:r>
      <w:r w:rsidR="00A82E8D">
        <w:rPr>
          <w:rFonts w:ascii="Arial" w:hAnsi="Arial" w:cs="Arial"/>
          <w:lang w:val="en-US"/>
        </w:rPr>
        <w:t xml:space="preserve">” from </w:t>
      </w:r>
      <w:r w:rsidR="009409C9">
        <w:rPr>
          <w:rFonts w:ascii="Arial" w:hAnsi="Arial" w:cs="Arial"/>
          <w:lang w:val="en-US"/>
        </w:rPr>
        <w:t>now</w:t>
      </w:r>
      <w:r w:rsidR="0096470F">
        <w:rPr>
          <w:rFonts w:ascii="Arial" w:hAnsi="Arial" w:cs="Arial"/>
          <w:lang w:val="en-US"/>
        </w:rPr>
        <w:t xml:space="preserve"> </w:t>
      </w:r>
      <w:r w:rsidR="00A82E8D">
        <w:rPr>
          <w:rFonts w:ascii="Arial" w:hAnsi="Arial" w:cs="Arial"/>
          <w:lang w:val="en-US"/>
        </w:rPr>
        <w:t xml:space="preserve">on. </w:t>
      </w:r>
      <w:r>
        <w:rPr>
          <w:rFonts w:ascii="Arial" w:hAnsi="Arial" w:cs="Arial"/>
          <w:lang w:val="en-US"/>
        </w:rPr>
        <w:t>Sintering aids</w:t>
      </w:r>
      <w:r w:rsidR="00445C67">
        <w:rPr>
          <w:rFonts w:ascii="Arial" w:hAnsi="Arial" w:cs="Arial"/>
          <w:lang w:val="en-US"/>
        </w:rPr>
        <w:t xml:space="preserve">, </w:t>
      </w:r>
      <w:r w:rsidR="00157012">
        <w:rPr>
          <w:rFonts w:ascii="Arial" w:hAnsi="Arial" w:cs="Arial"/>
          <w:lang w:val="en-US"/>
        </w:rPr>
        <w:t xml:space="preserve">Boron </w:t>
      </w:r>
      <w:r w:rsidR="00157012" w:rsidRPr="00D54D73">
        <w:rPr>
          <w:rFonts w:ascii="Arial" w:hAnsi="Arial" w:cs="Arial"/>
          <w:lang w:val="en-US"/>
        </w:rPr>
        <w:t>(</w:t>
      </w:r>
      <w:proofErr w:type="spellStart"/>
      <w:r w:rsidR="00D54D73" w:rsidRPr="00D54D73">
        <w:rPr>
          <w:rFonts w:ascii="Arial" w:hAnsi="Arial" w:cs="Arial"/>
          <w:lang w:val="en-US"/>
        </w:rPr>
        <w:t>Merk</w:t>
      </w:r>
      <w:proofErr w:type="spellEnd"/>
      <w:r w:rsidR="00D54D73" w:rsidRPr="00D54D73">
        <w:rPr>
          <w:rFonts w:ascii="Arial" w:hAnsi="Arial" w:cs="Arial"/>
          <w:lang w:val="en-US"/>
        </w:rPr>
        <w:t xml:space="preserve"> </w:t>
      </w:r>
      <w:proofErr w:type="spellStart"/>
      <w:r w:rsidR="00D54D73" w:rsidRPr="00D54D73">
        <w:rPr>
          <w:rFonts w:ascii="Arial" w:hAnsi="Arial" w:cs="Arial"/>
          <w:lang w:val="en-US"/>
        </w:rPr>
        <w:t>KGaA</w:t>
      </w:r>
      <w:proofErr w:type="spellEnd"/>
      <w:r w:rsidR="00F73DC4">
        <w:rPr>
          <w:rFonts w:ascii="Arial" w:hAnsi="Arial" w:cs="Arial"/>
          <w:lang w:val="en-US"/>
        </w:rPr>
        <w:t xml:space="preserve">) or </w:t>
      </w:r>
      <w:r>
        <w:rPr>
          <w:rFonts w:ascii="Arial" w:hAnsi="Arial" w:cs="Arial"/>
          <w:lang w:val="en-US"/>
        </w:rPr>
        <w:t>Al</w:t>
      </w:r>
      <w:r w:rsidRPr="00724FAD">
        <w:rPr>
          <w:rFonts w:ascii="Arial" w:hAnsi="Arial" w:cs="Arial"/>
          <w:vertAlign w:val="subscript"/>
          <w:lang w:val="en-US"/>
        </w:rPr>
        <w:t>2</w:t>
      </w:r>
      <w:r>
        <w:rPr>
          <w:rFonts w:ascii="Arial" w:hAnsi="Arial" w:cs="Arial"/>
          <w:lang w:val="en-US"/>
        </w:rPr>
        <w:t>O</w:t>
      </w:r>
      <w:r w:rsidRPr="00724FAD">
        <w:rPr>
          <w:rFonts w:ascii="Arial" w:hAnsi="Arial" w:cs="Arial"/>
          <w:vertAlign w:val="subscript"/>
          <w:lang w:val="en-US"/>
        </w:rPr>
        <w:t>3</w:t>
      </w:r>
      <w:r w:rsidR="00D54D73">
        <w:rPr>
          <w:rFonts w:ascii="Arial" w:hAnsi="Arial" w:cs="Arial"/>
          <w:lang w:val="en-US"/>
        </w:rPr>
        <w:t xml:space="preserve"> (</w:t>
      </w:r>
      <w:proofErr w:type="spellStart"/>
      <w:r>
        <w:rPr>
          <w:rFonts w:ascii="Arial" w:hAnsi="Arial" w:cs="Arial"/>
          <w:lang w:val="en-US"/>
        </w:rPr>
        <w:t>Baikalox</w:t>
      </w:r>
      <w:proofErr w:type="spellEnd"/>
      <w:r>
        <w:rPr>
          <w:rFonts w:ascii="Arial" w:hAnsi="Arial" w:cs="Arial"/>
          <w:lang w:val="en-US"/>
        </w:rPr>
        <w:t xml:space="preserve"> B-series SMA6, </w:t>
      </w:r>
      <w:proofErr w:type="spellStart"/>
      <w:r>
        <w:rPr>
          <w:rFonts w:ascii="Arial" w:hAnsi="Arial" w:cs="Arial"/>
          <w:lang w:val="en-US"/>
        </w:rPr>
        <w:t>Baikowski</w:t>
      </w:r>
      <w:proofErr w:type="spellEnd"/>
      <w:r>
        <w:rPr>
          <w:rFonts w:ascii="Arial" w:hAnsi="Arial" w:cs="Arial"/>
          <w:lang w:val="en-US"/>
        </w:rPr>
        <w:t>, France</w:t>
      </w:r>
      <w:r w:rsidR="00D54D73">
        <w:rPr>
          <w:rFonts w:ascii="Arial" w:hAnsi="Arial" w:cs="Arial"/>
          <w:lang w:val="en-US"/>
        </w:rPr>
        <w:t>) and</w:t>
      </w:r>
      <w:r>
        <w:rPr>
          <w:rFonts w:ascii="Arial" w:hAnsi="Arial" w:cs="Arial"/>
          <w:lang w:val="en-US"/>
        </w:rPr>
        <w:t xml:space="preserve"> Y</w:t>
      </w:r>
      <w:r w:rsidRPr="00724FAD">
        <w:rPr>
          <w:rFonts w:ascii="Arial" w:hAnsi="Arial" w:cs="Arial"/>
          <w:vertAlign w:val="subscript"/>
          <w:lang w:val="en-US"/>
        </w:rPr>
        <w:t>2</w:t>
      </w:r>
      <w:r>
        <w:rPr>
          <w:rFonts w:ascii="Arial" w:hAnsi="Arial" w:cs="Arial"/>
          <w:lang w:val="en-US"/>
        </w:rPr>
        <w:t>O</w:t>
      </w:r>
      <w:r w:rsidRPr="00724FAD">
        <w:rPr>
          <w:rFonts w:ascii="Arial" w:hAnsi="Arial" w:cs="Arial"/>
          <w:vertAlign w:val="subscript"/>
          <w:lang w:val="en-US"/>
        </w:rPr>
        <w:t>3</w:t>
      </w:r>
      <w:r>
        <w:rPr>
          <w:rFonts w:ascii="Arial" w:hAnsi="Arial" w:cs="Arial"/>
          <w:lang w:val="en-US"/>
        </w:rPr>
        <w:t xml:space="preserve"> </w:t>
      </w:r>
      <w:r w:rsidR="00D54D73">
        <w:rPr>
          <w:rFonts w:ascii="Arial" w:hAnsi="Arial" w:cs="Arial"/>
          <w:lang w:val="en-US"/>
        </w:rPr>
        <w:t>(</w:t>
      </w:r>
      <w:r w:rsidR="00BC1177">
        <w:rPr>
          <w:rFonts w:ascii="Arial" w:hAnsi="Arial" w:cs="Arial"/>
          <w:lang w:val="en-US"/>
        </w:rPr>
        <w:t>Grade C-</w:t>
      </w:r>
      <w:r>
        <w:rPr>
          <w:rFonts w:ascii="Arial" w:hAnsi="Arial" w:cs="Arial"/>
          <w:lang w:val="en-US"/>
        </w:rPr>
        <w:t xml:space="preserve">ABCR – H.C. </w:t>
      </w:r>
      <w:proofErr w:type="spellStart"/>
      <w:r>
        <w:rPr>
          <w:rFonts w:ascii="Arial" w:hAnsi="Arial" w:cs="Arial"/>
          <w:lang w:val="en-US"/>
        </w:rPr>
        <w:t>Starck</w:t>
      </w:r>
      <w:proofErr w:type="spellEnd"/>
      <w:r>
        <w:rPr>
          <w:rFonts w:ascii="Arial" w:hAnsi="Arial" w:cs="Arial"/>
          <w:lang w:val="en-US"/>
        </w:rPr>
        <w:t xml:space="preserve">) were added to the stabilized </w:t>
      </w:r>
      <w:proofErr w:type="spellStart"/>
      <w:r>
        <w:rPr>
          <w:rFonts w:ascii="Arial" w:hAnsi="Arial" w:cs="Arial"/>
          <w:lang w:val="en-US"/>
        </w:rPr>
        <w:t>SiC</w:t>
      </w:r>
      <w:proofErr w:type="spellEnd"/>
      <w:r>
        <w:rPr>
          <w:rFonts w:ascii="Arial" w:hAnsi="Arial" w:cs="Arial"/>
          <w:lang w:val="en-US"/>
        </w:rPr>
        <w:t xml:space="preserve"> suspensions that</w:t>
      </w:r>
      <w:r w:rsidRPr="00DC7DCB">
        <w:rPr>
          <w:rFonts w:ascii="Arial" w:hAnsi="Arial" w:cs="Arial"/>
          <w:lang w:val="en-US"/>
        </w:rPr>
        <w:t xml:space="preserve"> were</w:t>
      </w:r>
      <w:r>
        <w:rPr>
          <w:rFonts w:ascii="Arial" w:hAnsi="Arial" w:cs="Arial"/>
          <w:lang w:val="en-US"/>
        </w:rPr>
        <w:t xml:space="preserve"> subsequently</w:t>
      </w:r>
      <w:r w:rsidRPr="00DC7DCB">
        <w:rPr>
          <w:rFonts w:ascii="Arial" w:hAnsi="Arial" w:cs="Arial"/>
          <w:lang w:val="en-US"/>
        </w:rPr>
        <w:t xml:space="preserve"> </w:t>
      </w:r>
      <w:r>
        <w:rPr>
          <w:rFonts w:ascii="Arial" w:hAnsi="Arial" w:cs="Arial"/>
          <w:lang w:val="en-US"/>
        </w:rPr>
        <w:t>subjected</w:t>
      </w:r>
      <w:r w:rsidR="00414E55">
        <w:rPr>
          <w:rFonts w:ascii="Arial" w:hAnsi="Arial" w:cs="Arial"/>
          <w:lang w:val="en-US"/>
        </w:rPr>
        <w:t xml:space="preserve"> to</w:t>
      </w:r>
      <w:r>
        <w:rPr>
          <w:rFonts w:ascii="Arial" w:hAnsi="Arial" w:cs="Arial"/>
          <w:lang w:val="en-US"/>
        </w:rPr>
        <w:t xml:space="preserve"> ball mill</w:t>
      </w:r>
      <w:r w:rsidR="0042673C">
        <w:rPr>
          <w:rFonts w:ascii="Arial" w:hAnsi="Arial" w:cs="Arial"/>
          <w:lang w:val="en-US"/>
        </w:rPr>
        <w:t>ed</w:t>
      </w:r>
      <w:r>
        <w:rPr>
          <w:rFonts w:ascii="Arial" w:hAnsi="Arial" w:cs="Arial"/>
          <w:lang w:val="en-US"/>
        </w:rPr>
        <w:t xml:space="preserve"> for 24h</w:t>
      </w:r>
      <w:r w:rsidR="00445C67" w:rsidRPr="00445C67">
        <w:rPr>
          <w:rFonts w:ascii="Arial" w:hAnsi="Arial" w:cs="Arial"/>
          <w:lang w:val="en-US"/>
        </w:rPr>
        <w:t xml:space="preserve"> </w:t>
      </w:r>
      <w:r w:rsidR="00445C67">
        <w:rPr>
          <w:rFonts w:ascii="Arial" w:hAnsi="Arial" w:cs="Arial"/>
          <w:lang w:val="en-US"/>
        </w:rPr>
        <w:t>(Table 1)</w:t>
      </w:r>
      <w:r>
        <w:rPr>
          <w:rFonts w:ascii="Arial" w:hAnsi="Arial" w:cs="Arial"/>
          <w:lang w:val="en-US"/>
        </w:rPr>
        <w:t>. A</w:t>
      </w:r>
      <w:r w:rsidRPr="00DC7DCB">
        <w:rPr>
          <w:rFonts w:ascii="Arial" w:hAnsi="Arial" w:cs="Arial"/>
          <w:lang w:val="en-US"/>
        </w:rPr>
        <w:t>fterwards</w:t>
      </w:r>
      <w:r>
        <w:rPr>
          <w:rFonts w:ascii="Arial" w:hAnsi="Arial" w:cs="Arial"/>
          <w:lang w:val="en-US"/>
        </w:rPr>
        <w:t>, the suspensions were</w:t>
      </w:r>
      <w:r w:rsidRPr="00DC7DCB">
        <w:rPr>
          <w:rFonts w:ascii="Arial" w:hAnsi="Arial" w:cs="Arial"/>
          <w:lang w:val="en-US"/>
        </w:rPr>
        <w:t xml:space="preserve"> conditioned with</w:t>
      </w:r>
      <w:r>
        <w:rPr>
          <w:rFonts w:ascii="Arial" w:hAnsi="Arial" w:cs="Arial"/>
          <w:lang w:val="en-US"/>
        </w:rPr>
        <w:t xml:space="preserve"> </w:t>
      </w:r>
      <w:r w:rsidRPr="00DC7DCB">
        <w:rPr>
          <w:rFonts w:ascii="Arial" w:hAnsi="Arial" w:cs="Arial"/>
          <w:lang w:val="en-US"/>
        </w:rPr>
        <w:t xml:space="preserve">1 </w:t>
      </w:r>
      <w:proofErr w:type="spellStart"/>
      <w:r w:rsidRPr="00DC7DCB">
        <w:rPr>
          <w:rFonts w:ascii="Arial" w:hAnsi="Arial" w:cs="Arial"/>
          <w:lang w:val="en-US"/>
        </w:rPr>
        <w:t>wt</w:t>
      </w:r>
      <w:proofErr w:type="spellEnd"/>
      <w:r w:rsidRPr="00DC7DCB">
        <w:rPr>
          <w:rFonts w:ascii="Arial" w:hAnsi="Arial" w:cs="Arial"/>
          <w:lang w:val="en-US"/>
        </w:rPr>
        <w:t xml:space="preserve">% </w:t>
      </w:r>
      <w:proofErr w:type="spellStart"/>
      <w:r w:rsidRPr="00DC7DCB">
        <w:rPr>
          <w:rFonts w:ascii="Arial" w:hAnsi="Arial" w:cs="Arial"/>
          <w:lang w:val="en-US"/>
        </w:rPr>
        <w:t>octanol</w:t>
      </w:r>
      <w:proofErr w:type="spellEnd"/>
      <w:r w:rsidRPr="00DC7DCB">
        <w:rPr>
          <w:rFonts w:ascii="Arial" w:hAnsi="Arial" w:cs="Arial"/>
          <w:lang w:val="en-US"/>
        </w:rPr>
        <w:t xml:space="preserve"> </w:t>
      </w:r>
      <w:r>
        <w:rPr>
          <w:rFonts w:ascii="Arial" w:hAnsi="Arial" w:cs="Arial"/>
          <w:lang w:val="en-US"/>
        </w:rPr>
        <w:t>and</w:t>
      </w:r>
      <w:r w:rsidRPr="00DC7DCB">
        <w:rPr>
          <w:rFonts w:ascii="Arial" w:hAnsi="Arial" w:cs="Arial"/>
          <w:lang w:val="en-US"/>
        </w:rPr>
        <w:t xml:space="preserve"> stirr</w:t>
      </w:r>
      <w:r>
        <w:rPr>
          <w:rFonts w:ascii="Arial" w:hAnsi="Arial" w:cs="Arial"/>
          <w:lang w:val="en-US"/>
        </w:rPr>
        <w:t>ed</w:t>
      </w:r>
      <w:r w:rsidRPr="00DC7DCB">
        <w:rPr>
          <w:rFonts w:ascii="Arial" w:hAnsi="Arial" w:cs="Arial"/>
          <w:lang w:val="en-US"/>
        </w:rPr>
        <w:t xml:space="preserve"> under a light vacuum for 1 h</w:t>
      </w:r>
      <w:r w:rsidR="003C5721">
        <w:rPr>
          <w:rFonts w:ascii="Arial" w:hAnsi="Arial" w:cs="Arial"/>
          <w:lang w:val="en-US"/>
        </w:rPr>
        <w:t>our</w:t>
      </w:r>
      <w:r w:rsidRPr="00DC7DCB">
        <w:rPr>
          <w:rFonts w:ascii="Arial" w:hAnsi="Arial" w:cs="Arial"/>
          <w:lang w:val="en-US"/>
        </w:rPr>
        <w:t>.</w:t>
      </w:r>
      <w:r w:rsidDel="00DC7DCB">
        <w:rPr>
          <w:rFonts w:ascii="Arial" w:hAnsi="Arial" w:cs="Arial"/>
          <w:lang w:val="en-US"/>
        </w:rPr>
        <w:t xml:space="preserve"> </w:t>
      </w:r>
      <w:r w:rsidR="002215EE">
        <w:rPr>
          <w:rFonts w:ascii="Arial" w:hAnsi="Arial" w:cs="Arial"/>
          <w:lang w:val="en-US"/>
        </w:rPr>
        <w:t xml:space="preserve">Highly stable </w:t>
      </w:r>
      <w:proofErr w:type="spellStart"/>
      <w:proofErr w:type="gramStart"/>
      <w:r w:rsidR="002215EE">
        <w:rPr>
          <w:rFonts w:ascii="Arial" w:hAnsi="Arial" w:cs="Arial"/>
          <w:lang w:val="en-US"/>
        </w:rPr>
        <w:t>SiC</w:t>
      </w:r>
      <w:proofErr w:type="spellEnd"/>
      <w:proofErr w:type="gramEnd"/>
      <w:r w:rsidR="002215EE">
        <w:rPr>
          <w:rFonts w:ascii="Arial" w:hAnsi="Arial" w:cs="Arial"/>
          <w:lang w:val="en-US"/>
        </w:rPr>
        <w:t xml:space="preserve"> responsive emulsions were obtained by emulsifying the BCS-functionalized </w:t>
      </w:r>
      <w:proofErr w:type="spellStart"/>
      <w:r w:rsidR="002215EE">
        <w:rPr>
          <w:rFonts w:ascii="Arial" w:hAnsi="Arial" w:cs="Arial"/>
          <w:lang w:val="en-US"/>
        </w:rPr>
        <w:t>SiC</w:t>
      </w:r>
      <w:proofErr w:type="spellEnd"/>
      <w:r w:rsidR="002215EE">
        <w:rPr>
          <w:rFonts w:ascii="Arial" w:hAnsi="Arial" w:cs="Arial"/>
          <w:lang w:val="en-US"/>
        </w:rPr>
        <w:t xml:space="preserve"> suspensions at pH 8 with 50vol% of </w:t>
      </w:r>
      <w:proofErr w:type="spellStart"/>
      <w:r w:rsidR="002215EE">
        <w:rPr>
          <w:rFonts w:ascii="Arial" w:hAnsi="Arial" w:cs="Arial"/>
          <w:lang w:val="en-US"/>
        </w:rPr>
        <w:t>decane</w:t>
      </w:r>
      <w:proofErr w:type="spellEnd"/>
      <w:r w:rsidR="002215EE">
        <w:rPr>
          <w:rFonts w:ascii="Arial" w:hAnsi="Arial" w:cs="Arial"/>
          <w:lang w:val="en-US"/>
        </w:rPr>
        <w:t xml:space="preserve"> at speeds between 2000 and 24000 rpm</w:t>
      </w:r>
      <w:r w:rsidR="00EE7BFA">
        <w:rPr>
          <w:rFonts w:ascii="Arial" w:hAnsi="Arial" w:cs="Arial"/>
          <w:lang w:val="en-US"/>
        </w:rPr>
        <w:t xml:space="preserve"> for 2 min</w:t>
      </w:r>
      <w:r w:rsidR="003C5721">
        <w:rPr>
          <w:rFonts w:ascii="Arial" w:hAnsi="Arial" w:cs="Arial"/>
          <w:lang w:val="en-US"/>
        </w:rPr>
        <w:t>ute</w:t>
      </w:r>
      <w:r w:rsidR="00EE7BFA">
        <w:rPr>
          <w:rFonts w:ascii="Arial" w:hAnsi="Arial" w:cs="Arial"/>
          <w:lang w:val="en-US"/>
        </w:rPr>
        <w:t>s</w:t>
      </w:r>
      <w:r w:rsidR="002215EE">
        <w:rPr>
          <w:rFonts w:ascii="Arial" w:hAnsi="Arial" w:cs="Arial"/>
          <w:lang w:val="en-US"/>
        </w:rPr>
        <w:t>. In order to promote the assembly of suspensions and emulsions into stable solid structures, their</w:t>
      </w:r>
      <w:r w:rsidR="002215EE" w:rsidRPr="002215EE">
        <w:rPr>
          <w:rFonts w:ascii="Arial" w:hAnsi="Arial" w:cs="Arial"/>
          <w:lang w:val="en-US"/>
        </w:rPr>
        <w:t xml:space="preserve"> pH was dropped below the </w:t>
      </w:r>
      <w:proofErr w:type="spellStart"/>
      <w:r w:rsidR="002215EE" w:rsidRPr="002215EE">
        <w:rPr>
          <w:rFonts w:ascii="Arial" w:hAnsi="Arial" w:cs="Arial"/>
          <w:lang w:val="en-US"/>
        </w:rPr>
        <w:t>pKa</w:t>
      </w:r>
      <w:proofErr w:type="spellEnd"/>
      <w:r w:rsidR="002215EE" w:rsidRPr="002215EE">
        <w:rPr>
          <w:rFonts w:ascii="Arial" w:hAnsi="Arial" w:cs="Arial"/>
          <w:lang w:val="en-US"/>
        </w:rPr>
        <w:t xml:space="preserve"> of BCS (6.46) by adding between 2 and 10</w:t>
      </w:r>
      <w:r w:rsidR="00EE7BFA">
        <w:rPr>
          <w:rFonts w:ascii="Arial" w:hAnsi="Arial" w:cs="Arial"/>
          <w:lang w:val="en-US"/>
        </w:rPr>
        <w:t xml:space="preserve"> </w:t>
      </w:r>
      <w:proofErr w:type="spellStart"/>
      <w:r w:rsidR="002215EE" w:rsidRPr="002215EE">
        <w:rPr>
          <w:rFonts w:ascii="Arial" w:hAnsi="Arial" w:cs="Arial"/>
          <w:lang w:val="en-US"/>
        </w:rPr>
        <w:t>wt</w:t>
      </w:r>
      <w:proofErr w:type="spellEnd"/>
      <w:r w:rsidR="002215EE" w:rsidRPr="002215EE">
        <w:rPr>
          <w:rFonts w:ascii="Arial" w:hAnsi="Arial" w:cs="Arial"/>
          <w:lang w:val="en-US"/>
        </w:rPr>
        <w:t xml:space="preserve">/v% </w:t>
      </w:r>
      <w:r w:rsidR="002215EE" w:rsidRPr="002215EE">
        <w:rPr>
          <w:rFonts w:ascii="Arial" w:hAnsi="Arial" w:cs="Arial"/>
        </w:rPr>
        <w:t xml:space="preserve">of </w:t>
      </w:r>
      <w:proofErr w:type="spellStart"/>
      <w:r w:rsidR="002215EE" w:rsidRPr="002215EE">
        <w:rPr>
          <w:rFonts w:ascii="Arial" w:hAnsi="Arial" w:cs="Arial"/>
        </w:rPr>
        <w:t>glucono</w:t>
      </w:r>
      <w:proofErr w:type="spellEnd"/>
      <w:r w:rsidR="002215EE" w:rsidRPr="002215EE">
        <w:rPr>
          <w:rFonts w:ascii="Arial" w:hAnsi="Arial" w:cs="Arial"/>
        </w:rPr>
        <w:t>-</w:t>
      </w:r>
      <w:r w:rsidR="002215EE" w:rsidRPr="002215EE">
        <w:rPr>
          <w:rFonts w:ascii="Symbol" w:hAnsi="Symbol" w:cs="Arial"/>
        </w:rPr>
        <w:t></w:t>
      </w:r>
      <w:r w:rsidR="002215EE" w:rsidRPr="002215EE">
        <w:rPr>
          <w:rFonts w:ascii="Arial" w:hAnsi="Arial" w:cs="Arial"/>
        </w:rPr>
        <w:t>-lactone (</w:t>
      </w:r>
      <w:r w:rsidR="002215EE" w:rsidRPr="002215EE">
        <w:rPr>
          <w:rFonts w:ascii="Arial" w:hAnsi="Arial" w:cs="Arial"/>
          <w:lang w:val="en-US"/>
        </w:rPr>
        <w:t>G</w:t>
      </w:r>
      <w:r w:rsidR="002215EE" w:rsidRPr="002215EE">
        <w:rPr>
          <w:rFonts w:ascii="Symbol" w:hAnsi="Symbol" w:cs="Arial"/>
          <w:lang w:val="en-US"/>
        </w:rPr>
        <w:t></w:t>
      </w:r>
      <w:r w:rsidR="002215EE" w:rsidRPr="002215EE">
        <w:rPr>
          <w:rFonts w:ascii="Arial" w:hAnsi="Arial" w:cs="Arial"/>
          <w:lang w:val="en-US"/>
        </w:rPr>
        <w:t xml:space="preserve">L, </w:t>
      </w:r>
      <w:r w:rsidR="002215EE" w:rsidRPr="002215EE">
        <w:rPr>
          <w:rFonts w:ascii="Arial" w:hAnsi="Arial" w:cs="Arial"/>
        </w:rPr>
        <w:t>≥99%, Sigma Aldrich</w:t>
      </w:r>
      <w:r w:rsidR="002215EE" w:rsidRPr="002215EE">
        <w:rPr>
          <w:rFonts w:ascii="Arial" w:hAnsi="Arial" w:cs="Arial"/>
          <w:lang w:val="en-US"/>
        </w:rPr>
        <w:t xml:space="preserve">). </w:t>
      </w:r>
      <w:proofErr w:type="spellStart"/>
      <w:r w:rsidR="002215EE" w:rsidRPr="002215EE">
        <w:rPr>
          <w:rFonts w:ascii="Arial" w:hAnsi="Arial" w:cs="Arial"/>
          <w:lang w:val="en-US"/>
        </w:rPr>
        <w:t>GδL</w:t>
      </w:r>
      <w:proofErr w:type="spellEnd"/>
      <w:r w:rsidR="002215EE" w:rsidRPr="002215EE">
        <w:rPr>
          <w:rFonts w:ascii="Arial" w:hAnsi="Arial" w:cs="Arial"/>
          <w:lang w:val="en-US"/>
        </w:rPr>
        <w:t xml:space="preserve"> lowers the pH in two-steps: dissolution and subsequent hydrolysis of the </w:t>
      </w:r>
      <w:proofErr w:type="spellStart"/>
      <w:r w:rsidR="002215EE" w:rsidRPr="002215EE">
        <w:rPr>
          <w:rFonts w:ascii="Arial" w:hAnsi="Arial" w:cs="Arial"/>
          <w:lang w:val="en-US"/>
        </w:rPr>
        <w:t>GδL</w:t>
      </w:r>
      <w:proofErr w:type="spellEnd"/>
      <w:r w:rsidR="002215EE" w:rsidRPr="002215EE">
        <w:rPr>
          <w:rFonts w:ascii="Arial" w:hAnsi="Arial" w:cs="Arial"/>
          <w:lang w:val="en-US"/>
        </w:rPr>
        <w:t xml:space="preserve"> to </w:t>
      </w:r>
      <w:proofErr w:type="spellStart"/>
      <w:r w:rsidR="002215EE" w:rsidRPr="002215EE">
        <w:rPr>
          <w:rFonts w:ascii="Arial" w:hAnsi="Arial" w:cs="Arial"/>
          <w:lang w:val="en-US"/>
        </w:rPr>
        <w:t>gluconic</w:t>
      </w:r>
      <w:proofErr w:type="spellEnd"/>
      <w:r w:rsidR="002215EE" w:rsidRPr="002215EE">
        <w:rPr>
          <w:rFonts w:ascii="Arial" w:hAnsi="Arial" w:cs="Arial"/>
          <w:lang w:val="en-US"/>
        </w:rPr>
        <w:t xml:space="preserve"> acid. This drop activated multiple hydrogen bonds between the functionalities in BCS and directed the assembly of particles and droplets in the emulsion into very well organized 3D architectures. The </w:t>
      </w:r>
      <w:proofErr w:type="spellStart"/>
      <w:r w:rsidR="002215EE" w:rsidRPr="002215EE">
        <w:rPr>
          <w:rFonts w:ascii="Arial" w:hAnsi="Arial" w:cs="Arial"/>
          <w:lang w:val="en-US"/>
        </w:rPr>
        <w:t>SiC</w:t>
      </w:r>
      <w:proofErr w:type="spellEnd"/>
      <w:r w:rsidR="002215EE" w:rsidRPr="002215EE">
        <w:rPr>
          <w:rFonts w:ascii="Arial" w:hAnsi="Arial" w:cs="Arial"/>
          <w:lang w:val="en-US"/>
        </w:rPr>
        <w:t xml:space="preserve"> architectures were subsequently dried at 35</w:t>
      </w:r>
      <w:r w:rsidR="002215EE" w:rsidRPr="002215EE">
        <w:rPr>
          <w:rFonts w:ascii="Arial" w:hAnsi="Arial" w:cs="Arial"/>
          <w:lang w:val="en-US"/>
        </w:rPr>
        <w:sym w:font="Symbol" w:char="F0B0"/>
      </w:r>
      <w:r w:rsidR="002215EE" w:rsidRPr="002215EE">
        <w:rPr>
          <w:rFonts w:ascii="Arial" w:hAnsi="Arial" w:cs="Arial"/>
          <w:lang w:val="en-US"/>
        </w:rPr>
        <w:t>C for 10 days and sintered as described in 2.3.</w:t>
      </w:r>
    </w:p>
    <w:p w14:paraId="4E297BAD" w14:textId="77777777" w:rsidR="00BC3AD0" w:rsidRDefault="00BC3AD0" w:rsidP="002215EE">
      <w:pPr>
        <w:spacing w:line="480" w:lineRule="auto"/>
        <w:jc w:val="both"/>
        <w:rPr>
          <w:rFonts w:ascii="Arial" w:hAnsi="Arial" w:cs="Arial"/>
          <w:lang w:val="en-US"/>
        </w:rPr>
      </w:pPr>
    </w:p>
    <w:p w14:paraId="287A8B7E" w14:textId="77777777" w:rsidR="00BC3AD0" w:rsidRDefault="00BC3AD0" w:rsidP="002215EE">
      <w:pPr>
        <w:spacing w:line="480" w:lineRule="auto"/>
        <w:jc w:val="both"/>
        <w:rPr>
          <w:rFonts w:ascii="Arial" w:hAnsi="Arial" w:cs="Arial"/>
          <w:lang w:val="en-US"/>
        </w:rPr>
      </w:pPr>
    </w:p>
    <w:p w14:paraId="00462CFB" w14:textId="77777777" w:rsidR="00BC3AD0" w:rsidRDefault="00BC3AD0" w:rsidP="002215EE">
      <w:pPr>
        <w:spacing w:line="480" w:lineRule="auto"/>
        <w:jc w:val="both"/>
        <w:rPr>
          <w:rFonts w:ascii="Arial" w:hAnsi="Arial" w:cs="Arial"/>
          <w:lang w:val="en-US"/>
        </w:rPr>
      </w:pPr>
    </w:p>
    <w:p w14:paraId="1F38423F" w14:textId="77777777" w:rsidR="00BC3AD0" w:rsidRDefault="00BC3AD0" w:rsidP="002215EE">
      <w:pPr>
        <w:spacing w:line="480" w:lineRule="auto"/>
        <w:jc w:val="both"/>
        <w:rPr>
          <w:rFonts w:ascii="Arial" w:hAnsi="Arial" w:cs="Arial"/>
          <w:lang w:val="en-US"/>
        </w:rPr>
      </w:pPr>
    </w:p>
    <w:p w14:paraId="4C52330B" w14:textId="77777777" w:rsidR="00BC3AD0" w:rsidRDefault="00BC3AD0" w:rsidP="002215EE">
      <w:pPr>
        <w:spacing w:line="480" w:lineRule="auto"/>
        <w:jc w:val="both"/>
        <w:rPr>
          <w:rFonts w:ascii="Arial" w:hAnsi="Arial" w:cs="Arial"/>
          <w:lang w:val="en-US"/>
        </w:rPr>
      </w:pPr>
    </w:p>
    <w:p w14:paraId="213D5E64" w14:textId="77777777" w:rsidR="00BC3AD0" w:rsidRDefault="00BC3AD0" w:rsidP="002215EE">
      <w:pPr>
        <w:spacing w:line="480" w:lineRule="auto"/>
        <w:jc w:val="both"/>
        <w:rPr>
          <w:rFonts w:ascii="Arial" w:hAnsi="Arial" w:cs="Arial"/>
          <w:lang w:val="en-US"/>
        </w:rPr>
      </w:pPr>
    </w:p>
    <w:p w14:paraId="4A5ADC66" w14:textId="77777777" w:rsidR="003633B6" w:rsidRPr="000124A5" w:rsidRDefault="003633B6" w:rsidP="003633B6">
      <w:pPr>
        <w:jc w:val="both"/>
        <w:rPr>
          <w:rFonts w:ascii="Arial" w:hAnsi="Arial" w:cs="Arial"/>
          <w:sz w:val="22"/>
          <w:szCs w:val="22"/>
          <w:lang w:val="en-US"/>
        </w:rPr>
      </w:pPr>
      <w:proofErr w:type="gramStart"/>
      <w:r w:rsidRPr="000124A5">
        <w:rPr>
          <w:rFonts w:ascii="Arial" w:hAnsi="Arial" w:cs="Arial"/>
          <w:b/>
          <w:sz w:val="22"/>
          <w:szCs w:val="22"/>
          <w:lang w:val="en-US"/>
        </w:rPr>
        <w:lastRenderedPageBreak/>
        <w:t>Table 1.</w:t>
      </w:r>
      <w:proofErr w:type="gramEnd"/>
      <w:r w:rsidRPr="000124A5">
        <w:rPr>
          <w:rFonts w:ascii="Arial" w:hAnsi="Arial" w:cs="Arial"/>
          <w:sz w:val="22"/>
          <w:szCs w:val="22"/>
          <w:lang w:val="en-US"/>
        </w:rPr>
        <w:t xml:space="preserve"> Additives and sintering aids </w:t>
      </w:r>
      <w:r w:rsidR="00414E55">
        <w:rPr>
          <w:rFonts w:ascii="Arial" w:hAnsi="Arial" w:cs="Arial"/>
          <w:color w:val="FF0000"/>
          <w:sz w:val="22"/>
          <w:szCs w:val="22"/>
          <w:lang w:val="en-US"/>
        </w:rPr>
        <w:t>added</w:t>
      </w:r>
      <w:r w:rsidR="00414E55" w:rsidRPr="00414E55">
        <w:rPr>
          <w:rFonts w:ascii="Arial" w:hAnsi="Arial" w:cs="Arial"/>
          <w:color w:val="FF0000"/>
          <w:sz w:val="22"/>
          <w:szCs w:val="22"/>
          <w:lang w:val="en-US"/>
        </w:rPr>
        <w:t xml:space="preserve"> in the </w:t>
      </w:r>
      <w:r w:rsidR="00414E55">
        <w:rPr>
          <w:rFonts w:ascii="Arial" w:hAnsi="Arial" w:cs="Arial"/>
          <w:color w:val="FF0000"/>
          <w:sz w:val="22"/>
          <w:szCs w:val="22"/>
          <w:lang w:val="en-US"/>
        </w:rPr>
        <w:t>water-based slurries</w:t>
      </w:r>
      <w:r w:rsidR="00414E55" w:rsidRPr="00414E55">
        <w:rPr>
          <w:rFonts w:ascii="Arial" w:hAnsi="Arial" w:cs="Arial"/>
          <w:color w:val="FF0000"/>
          <w:sz w:val="22"/>
          <w:szCs w:val="22"/>
          <w:lang w:val="en-US"/>
        </w:rPr>
        <w:t xml:space="preserve"> used for the fabrication</w:t>
      </w:r>
      <w:r w:rsidRPr="00414E55">
        <w:rPr>
          <w:rFonts w:ascii="Arial" w:hAnsi="Arial" w:cs="Arial"/>
          <w:color w:val="FF0000"/>
          <w:sz w:val="22"/>
          <w:szCs w:val="22"/>
          <w:lang w:val="en-US"/>
        </w:rPr>
        <w:t xml:space="preserve"> of </w:t>
      </w:r>
      <w:proofErr w:type="spellStart"/>
      <w:r w:rsidRPr="000124A5">
        <w:rPr>
          <w:rFonts w:ascii="Arial" w:hAnsi="Arial" w:cs="Arial"/>
          <w:sz w:val="22"/>
          <w:szCs w:val="22"/>
          <w:lang w:val="en-US"/>
        </w:rPr>
        <w:t>macroporous</w:t>
      </w:r>
      <w:proofErr w:type="spellEnd"/>
      <w:r w:rsidRPr="000124A5">
        <w:rPr>
          <w:rFonts w:ascii="Arial" w:hAnsi="Arial" w:cs="Arial"/>
          <w:sz w:val="22"/>
          <w:szCs w:val="22"/>
          <w:lang w:val="en-US"/>
        </w:rPr>
        <w:t xml:space="preserve"> </w:t>
      </w:r>
      <w:proofErr w:type="spellStart"/>
      <w:r w:rsidRPr="000124A5">
        <w:rPr>
          <w:rFonts w:ascii="Arial" w:hAnsi="Arial" w:cs="Arial"/>
          <w:sz w:val="22"/>
          <w:szCs w:val="22"/>
          <w:lang w:val="en-US"/>
        </w:rPr>
        <w:t>SiC</w:t>
      </w:r>
      <w:proofErr w:type="spellEnd"/>
      <w:r w:rsidRPr="000124A5">
        <w:rPr>
          <w:rFonts w:ascii="Arial" w:hAnsi="Arial" w:cs="Arial"/>
          <w:sz w:val="22"/>
          <w:szCs w:val="22"/>
          <w:lang w:val="en-US"/>
        </w:rPr>
        <w:t xml:space="preserve"> scaffolds. TMAH and PVA contents are related to the weight of the </w:t>
      </w:r>
      <w:proofErr w:type="spellStart"/>
      <w:r w:rsidRPr="000124A5">
        <w:rPr>
          <w:rFonts w:ascii="Arial" w:hAnsi="Arial" w:cs="Arial"/>
          <w:sz w:val="22"/>
          <w:szCs w:val="22"/>
          <w:lang w:val="en-US"/>
        </w:rPr>
        <w:t>SiC</w:t>
      </w:r>
      <w:proofErr w:type="spellEnd"/>
      <w:r w:rsidRPr="000124A5">
        <w:rPr>
          <w:rFonts w:ascii="Arial" w:hAnsi="Arial" w:cs="Arial"/>
          <w:sz w:val="22"/>
          <w:szCs w:val="22"/>
          <w:lang w:val="en-US"/>
        </w:rPr>
        <w:t xml:space="preserve"> particles. Sucrose is related to the water content. BCS content is related to the total volume of water in the suspension.</w:t>
      </w:r>
    </w:p>
    <w:p w14:paraId="1AC60621" w14:textId="77777777" w:rsidR="003633B6" w:rsidRPr="000124A5" w:rsidRDefault="003633B6" w:rsidP="003633B6">
      <w:pPr>
        <w:jc w:val="both"/>
        <w:rPr>
          <w:rFonts w:ascii="Arial" w:hAnsi="Arial" w:cs="Arial"/>
          <w:sz w:val="22"/>
          <w:szCs w:val="22"/>
          <w:lang w:val="en-US"/>
        </w:rPr>
      </w:pPr>
    </w:p>
    <w:tbl>
      <w:tblPr>
        <w:tblStyle w:val="TableGrid"/>
        <w:tblW w:w="8755" w:type="dxa"/>
        <w:tblLayout w:type="fixed"/>
        <w:tblLook w:val="04A0" w:firstRow="1" w:lastRow="0" w:firstColumn="1" w:lastColumn="0" w:noHBand="0" w:noVBand="1"/>
      </w:tblPr>
      <w:tblGrid>
        <w:gridCol w:w="1404"/>
        <w:gridCol w:w="3099"/>
        <w:gridCol w:w="1134"/>
        <w:gridCol w:w="1275"/>
        <w:gridCol w:w="1843"/>
      </w:tblGrid>
      <w:tr w:rsidR="003633B6" w:rsidRPr="00BA5ABB" w14:paraId="7C20E90E" w14:textId="77777777" w:rsidTr="00C52135">
        <w:trPr>
          <w:trHeight w:val="392"/>
        </w:trPr>
        <w:tc>
          <w:tcPr>
            <w:tcW w:w="1404" w:type="dxa"/>
            <w:vMerge w:val="restart"/>
            <w:vAlign w:val="center"/>
          </w:tcPr>
          <w:p w14:paraId="39E5E7FF" w14:textId="77777777" w:rsidR="003633B6" w:rsidRPr="00BA5ABB" w:rsidRDefault="003633B6" w:rsidP="00C52135">
            <w:pPr>
              <w:jc w:val="both"/>
              <w:rPr>
                <w:rFonts w:ascii="Arial" w:hAnsi="Arial" w:cs="Arial"/>
                <w:sz w:val="22"/>
                <w:szCs w:val="22"/>
                <w:lang w:val="en-US"/>
              </w:rPr>
            </w:pPr>
          </w:p>
        </w:tc>
        <w:tc>
          <w:tcPr>
            <w:tcW w:w="3099" w:type="dxa"/>
            <w:vMerge w:val="restart"/>
            <w:vAlign w:val="center"/>
          </w:tcPr>
          <w:p w14:paraId="4401EA78" w14:textId="77777777" w:rsidR="003633B6" w:rsidRPr="00BA5ABB" w:rsidRDefault="003633B6" w:rsidP="00C52135">
            <w:pPr>
              <w:jc w:val="center"/>
              <w:rPr>
                <w:rFonts w:ascii="Arial" w:hAnsi="Arial" w:cs="Arial"/>
                <w:sz w:val="22"/>
                <w:szCs w:val="22"/>
                <w:lang w:val="en-US"/>
              </w:rPr>
            </w:pPr>
            <w:r w:rsidRPr="00BA5ABB">
              <w:rPr>
                <w:rFonts w:ascii="Arial" w:hAnsi="Arial" w:cs="Arial"/>
                <w:sz w:val="22"/>
                <w:szCs w:val="22"/>
                <w:lang w:val="en-US"/>
              </w:rPr>
              <w:t>Processing additives</w:t>
            </w:r>
          </w:p>
        </w:tc>
        <w:tc>
          <w:tcPr>
            <w:tcW w:w="2409" w:type="dxa"/>
            <w:gridSpan w:val="2"/>
            <w:vAlign w:val="center"/>
          </w:tcPr>
          <w:p w14:paraId="188CC65A" w14:textId="77777777" w:rsidR="003633B6" w:rsidRPr="00BA5ABB" w:rsidRDefault="003633B6" w:rsidP="00C52135">
            <w:pPr>
              <w:jc w:val="center"/>
              <w:rPr>
                <w:rFonts w:ascii="Arial" w:hAnsi="Arial" w:cs="Arial"/>
                <w:sz w:val="22"/>
                <w:szCs w:val="22"/>
                <w:lang w:val="en-US"/>
              </w:rPr>
            </w:pPr>
            <w:r w:rsidRPr="00BA5ABB">
              <w:rPr>
                <w:rFonts w:ascii="Arial" w:hAnsi="Arial" w:cs="Arial"/>
                <w:sz w:val="22"/>
                <w:szCs w:val="22"/>
                <w:lang w:val="en-US"/>
              </w:rPr>
              <w:t>Solid State (SS) sintering aids</w:t>
            </w:r>
          </w:p>
          <w:p w14:paraId="6BA22C7B" w14:textId="77777777" w:rsidR="003633B6" w:rsidRPr="00BA5ABB" w:rsidRDefault="003633B6" w:rsidP="00C52135">
            <w:pPr>
              <w:jc w:val="center"/>
              <w:rPr>
                <w:rFonts w:ascii="Arial" w:hAnsi="Arial" w:cs="Arial"/>
                <w:sz w:val="22"/>
                <w:szCs w:val="22"/>
                <w:lang w:val="en-US"/>
              </w:rPr>
            </w:pPr>
          </w:p>
        </w:tc>
        <w:tc>
          <w:tcPr>
            <w:tcW w:w="1843" w:type="dxa"/>
            <w:vMerge w:val="restart"/>
            <w:vAlign w:val="center"/>
          </w:tcPr>
          <w:p w14:paraId="479156F4" w14:textId="77777777" w:rsidR="003633B6" w:rsidRPr="00BA5ABB" w:rsidRDefault="003633B6" w:rsidP="00C52135">
            <w:pPr>
              <w:jc w:val="center"/>
              <w:rPr>
                <w:rFonts w:ascii="Arial" w:hAnsi="Arial" w:cs="Arial"/>
                <w:sz w:val="22"/>
                <w:szCs w:val="22"/>
                <w:lang w:val="en-US"/>
              </w:rPr>
            </w:pPr>
            <w:r w:rsidRPr="00BA5ABB">
              <w:rPr>
                <w:rFonts w:ascii="Arial" w:hAnsi="Arial" w:cs="Arial"/>
                <w:sz w:val="22"/>
                <w:szCs w:val="22"/>
                <w:lang w:val="en-US"/>
              </w:rPr>
              <w:t>Liquid State(LS) sintering aids</w:t>
            </w:r>
          </w:p>
          <w:p w14:paraId="2DC1BA9D" w14:textId="77777777" w:rsidR="003633B6" w:rsidRPr="00BA5ABB" w:rsidRDefault="003633B6" w:rsidP="00C52135">
            <w:pPr>
              <w:jc w:val="center"/>
              <w:rPr>
                <w:rFonts w:ascii="Arial" w:hAnsi="Arial" w:cs="Arial"/>
                <w:sz w:val="22"/>
                <w:szCs w:val="22"/>
                <w:lang w:val="en-US"/>
              </w:rPr>
            </w:pPr>
          </w:p>
        </w:tc>
      </w:tr>
      <w:tr w:rsidR="003633B6" w:rsidRPr="00BA5ABB" w14:paraId="49C62320" w14:textId="77777777" w:rsidTr="00C52135">
        <w:trPr>
          <w:trHeight w:val="392"/>
        </w:trPr>
        <w:tc>
          <w:tcPr>
            <w:tcW w:w="1404" w:type="dxa"/>
            <w:vMerge/>
            <w:vAlign w:val="center"/>
          </w:tcPr>
          <w:p w14:paraId="1599BDFE" w14:textId="77777777" w:rsidR="003633B6" w:rsidRPr="00BA5ABB" w:rsidRDefault="003633B6" w:rsidP="00C52135">
            <w:pPr>
              <w:jc w:val="both"/>
              <w:rPr>
                <w:rFonts w:ascii="Arial" w:hAnsi="Arial" w:cs="Arial"/>
                <w:sz w:val="22"/>
                <w:szCs w:val="22"/>
                <w:lang w:val="en-US"/>
              </w:rPr>
            </w:pPr>
          </w:p>
        </w:tc>
        <w:tc>
          <w:tcPr>
            <w:tcW w:w="3099" w:type="dxa"/>
            <w:vMerge/>
            <w:vAlign w:val="center"/>
          </w:tcPr>
          <w:p w14:paraId="461A6F26" w14:textId="77777777" w:rsidR="003633B6" w:rsidRPr="00BA5ABB" w:rsidRDefault="003633B6" w:rsidP="00C52135">
            <w:pPr>
              <w:jc w:val="center"/>
              <w:rPr>
                <w:rFonts w:ascii="Arial" w:hAnsi="Arial" w:cs="Arial"/>
                <w:sz w:val="22"/>
                <w:szCs w:val="22"/>
                <w:lang w:val="en-US"/>
              </w:rPr>
            </w:pPr>
          </w:p>
        </w:tc>
        <w:tc>
          <w:tcPr>
            <w:tcW w:w="1134" w:type="dxa"/>
            <w:vAlign w:val="center"/>
          </w:tcPr>
          <w:p w14:paraId="7F26CF48" w14:textId="77777777" w:rsidR="003633B6" w:rsidRPr="00BA5ABB" w:rsidRDefault="003633B6" w:rsidP="00C52135">
            <w:pPr>
              <w:jc w:val="center"/>
              <w:rPr>
                <w:rFonts w:ascii="Arial" w:hAnsi="Arial" w:cs="Arial"/>
                <w:sz w:val="22"/>
                <w:szCs w:val="22"/>
                <w:lang w:val="en-US"/>
              </w:rPr>
            </w:pPr>
            <w:r w:rsidRPr="00BA5ABB">
              <w:rPr>
                <w:rFonts w:ascii="Arial" w:hAnsi="Arial" w:cs="Arial"/>
                <w:sz w:val="22"/>
                <w:szCs w:val="22"/>
                <w:lang w:val="en-US"/>
              </w:rPr>
              <w:t>Boron</w:t>
            </w:r>
          </w:p>
        </w:tc>
        <w:tc>
          <w:tcPr>
            <w:tcW w:w="1275" w:type="dxa"/>
            <w:vAlign w:val="center"/>
          </w:tcPr>
          <w:p w14:paraId="0EEAEC21" w14:textId="77777777" w:rsidR="003633B6" w:rsidRPr="00BA5ABB" w:rsidRDefault="003633B6" w:rsidP="00C52135">
            <w:pPr>
              <w:jc w:val="center"/>
              <w:rPr>
                <w:rFonts w:ascii="Arial" w:hAnsi="Arial" w:cs="Arial"/>
                <w:sz w:val="22"/>
                <w:szCs w:val="22"/>
                <w:lang w:val="en-US"/>
              </w:rPr>
            </w:pPr>
            <w:r w:rsidRPr="00BA5ABB">
              <w:rPr>
                <w:rFonts w:ascii="Arial" w:hAnsi="Arial" w:cs="Arial"/>
                <w:sz w:val="22"/>
                <w:szCs w:val="22"/>
                <w:lang w:val="en-US"/>
              </w:rPr>
              <w:t>Source of C</w:t>
            </w:r>
          </w:p>
        </w:tc>
        <w:tc>
          <w:tcPr>
            <w:tcW w:w="1843" w:type="dxa"/>
            <w:vMerge/>
            <w:vAlign w:val="center"/>
          </w:tcPr>
          <w:p w14:paraId="657161E9" w14:textId="77777777" w:rsidR="003633B6" w:rsidRPr="00BA5ABB" w:rsidRDefault="003633B6" w:rsidP="00C52135">
            <w:pPr>
              <w:jc w:val="center"/>
              <w:rPr>
                <w:rFonts w:ascii="Arial" w:hAnsi="Arial" w:cs="Arial"/>
                <w:sz w:val="22"/>
                <w:szCs w:val="22"/>
                <w:lang w:val="en-US"/>
              </w:rPr>
            </w:pPr>
          </w:p>
        </w:tc>
      </w:tr>
      <w:tr w:rsidR="003633B6" w:rsidRPr="00BA5ABB" w14:paraId="58F1B674" w14:textId="77777777" w:rsidTr="00C52135">
        <w:tc>
          <w:tcPr>
            <w:tcW w:w="1404" w:type="dxa"/>
            <w:vAlign w:val="center"/>
          </w:tcPr>
          <w:p w14:paraId="513E69A7" w14:textId="77777777" w:rsidR="003633B6" w:rsidRPr="00BA5ABB" w:rsidRDefault="003633B6" w:rsidP="00C52135">
            <w:pPr>
              <w:jc w:val="both"/>
              <w:rPr>
                <w:rFonts w:ascii="Arial" w:hAnsi="Arial" w:cs="Arial"/>
                <w:sz w:val="22"/>
                <w:szCs w:val="22"/>
                <w:lang w:val="en-US"/>
              </w:rPr>
            </w:pPr>
            <w:r w:rsidRPr="00BA5ABB">
              <w:rPr>
                <w:rFonts w:ascii="Arial" w:hAnsi="Arial" w:cs="Arial"/>
                <w:sz w:val="22"/>
                <w:szCs w:val="22"/>
                <w:lang w:val="en-US"/>
              </w:rPr>
              <w:t>Freeze casting</w:t>
            </w:r>
          </w:p>
        </w:tc>
        <w:tc>
          <w:tcPr>
            <w:tcW w:w="3099" w:type="dxa"/>
            <w:vAlign w:val="center"/>
          </w:tcPr>
          <w:p w14:paraId="6267FC24" w14:textId="77777777" w:rsidR="003633B6" w:rsidRPr="00BA5ABB" w:rsidRDefault="003633B6" w:rsidP="00C52135">
            <w:pPr>
              <w:jc w:val="both"/>
              <w:rPr>
                <w:rFonts w:ascii="Arial" w:hAnsi="Arial" w:cs="Arial"/>
                <w:sz w:val="22"/>
                <w:szCs w:val="22"/>
                <w:lang w:val="en-US"/>
              </w:rPr>
            </w:pPr>
            <w:r w:rsidRPr="00BA5ABB">
              <w:rPr>
                <w:rFonts w:ascii="Arial" w:hAnsi="Arial" w:cs="Arial"/>
                <w:sz w:val="22"/>
                <w:szCs w:val="22"/>
                <w:lang w:val="en-US"/>
              </w:rPr>
              <w:t xml:space="preserve">1.4wt% TMAH </w:t>
            </w:r>
          </w:p>
          <w:p w14:paraId="4A40CE10" w14:textId="77777777" w:rsidR="003633B6" w:rsidRPr="00BA5ABB" w:rsidRDefault="003633B6" w:rsidP="00C52135">
            <w:pPr>
              <w:jc w:val="both"/>
              <w:rPr>
                <w:rFonts w:ascii="Arial" w:hAnsi="Arial" w:cs="Arial"/>
                <w:sz w:val="22"/>
                <w:szCs w:val="22"/>
                <w:lang w:val="en-US"/>
              </w:rPr>
            </w:pPr>
            <w:r w:rsidRPr="00BA5ABB">
              <w:rPr>
                <w:rFonts w:ascii="Arial" w:hAnsi="Arial" w:cs="Arial"/>
                <w:sz w:val="22"/>
                <w:szCs w:val="22"/>
                <w:lang w:val="en-US"/>
              </w:rPr>
              <w:t xml:space="preserve">1.4wt% PVA </w:t>
            </w:r>
          </w:p>
          <w:p w14:paraId="332E259D" w14:textId="77777777" w:rsidR="003633B6" w:rsidRPr="00BA5ABB" w:rsidRDefault="003633B6" w:rsidP="00C52135">
            <w:pPr>
              <w:jc w:val="both"/>
              <w:rPr>
                <w:rFonts w:ascii="Arial" w:hAnsi="Arial" w:cs="Arial"/>
                <w:sz w:val="22"/>
                <w:szCs w:val="22"/>
                <w:lang w:val="en-US"/>
              </w:rPr>
            </w:pPr>
            <w:r w:rsidRPr="00BA5ABB">
              <w:rPr>
                <w:rFonts w:ascii="Arial" w:hAnsi="Arial" w:cs="Arial"/>
                <w:sz w:val="22"/>
                <w:szCs w:val="22"/>
                <w:lang w:val="en-US"/>
              </w:rPr>
              <w:t xml:space="preserve">4wt% sucrose </w:t>
            </w:r>
          </w:p>
          <w:p w14:paraId="0C65BDCC" w14:textId="77777777" w:rsidR="003633B6" w:rsidRPr="00BA5ABB" w:rsidRDefault="003633B6" w:rsidP="00C52135">
            <w:pPr>
              <w:jc w:val="both"/>
              <w:rPr>
                <w:rFonts w:ascii="Arial" w:hAnsi="Arial" w:cs="Arial"/>
                <w:sz w:val="22"/>
                <w:szCs w:val="22"/>
                <w:lang w:val="en-US"/>
              </w:rPr>
            </w:pPr>
            <w:r w:rsidRPr="00BA5ABB">
              <w:rPr>
                <w:rFonts w:ascii="Arial" w:hAnsi="Arial" w:cs="Arial"/>
                <w:sz w:val="22"/>
                <w:szCs w:val="22"/>
                <w:lang w:val="en-US"/>
              </w:rPr>
              <w:t>@pH 10</w:t>
            </w:r>
          </w:p>
        </w:tc>
        <w:tc>
          <w:tcPr>
            <w:tcW w:w="1134" w:type="dxa"/>
            <w:vMerge w:val="restart"/>
            <w:vAlign w:val="center"/>
          </w:tcPr>
          <w:p w14:paraId="362EF2B5" w14:textId="77777777" w:rsidR="003633B6" w:rsidRPr="00BA5ABB" w:rsidRDefault="003633B6" w:rsidP="00C52135">
            <w:pPr>
              <w:jc w:val="both"/>
              <w:rPr>
                <w:rFonts w:ascii="Arial" w:hAnsi="Arial" w:cs="Arial"/>
                <w:sz w:val="22"/>
                <w:szCs w:val="22"/>
                <w:lang w:val="en-US"/>
              </w:rPr>
            </w:pPr>
            <w:r w:rsidRPr="00BA5ABB">
              <w:rPr>
                <w:rFonts w:ascii="Arial" w:hAnsi="Arial" w:cs="Arial"/>
                <w:sz w:val="22"/>
                <w:szCs w:val="22"/>
                <w:lang w:val="en-US"/>
              </w:rPr>
              <w:t xml:space="preserve">0.35wt% </w:t>
            </w:r>
          </w:p>
        </w:tc>
        <w:tc>
          <w:tcPr>
            <w:tcW w:w="1275" w:type="dxa"/>
            <w:vAlign w:val="center"/>
          </w:tcPr>
          <w:p w14:paraId="4221DB0D" w14:textId="77777777" w:rsidR="003633B6" w:rsidRPr="00BA5ABB" w:rsidRDefault="003633B6" w:rsidP="00C52135">
            <w:pPr>
              <w:jc w:val="center"/>
              <w:rPr>
                <w:rFonts w:ascii="Arial" w:hAnsi="Arial" w:cs="Arial"/>
                <w:sz w:val="22"/>
                <w:szCs w:val="22"/>
                <w:lang w:val="en-US"/>
              </w:rPr>
            </w:pPr>
            <w:r w:rsidRPr="00BA5ABB">
              <w:rPr>
                <w:rFonts w:ascii="Arial" w:hAnsi="Arial" w:cs="Arial"/>
                <w:sz w:val="22"/>
                <w:szCs w:val="22"/>
                <w:lang w:val="en-US"/>
              </w:rPr>
              <w:t>PVA sucrose</w:t>
            </w:r>
          </w:p>
        </w:tc>
        <w:tc>
          <w:tcPr>
            <w:tcW w:w="1843" w:type="dxa"/>
            <w:vMerge w:val="restart"/>
            <w:vAlign w:val="center"/>
          </w:tcPr>
          <w:p w14:paraId="27DD5EA3" w14:textId="77777777" w:rsidR="003633B6" w:rsidRPr="00BA5ABB" w:rsidRDefault="003633B6" w:rsidP="00C52135">
            <w:pPr>
              <w:jc w:val="both"/>
              <w:rPr>
                <w:rFonts w:ascii="Arial" w:hAnsi="Arial" w:cs="Arial"/>
                <w:sz w:val="22"/>
                <w:szCs w:val="22"/>
                <w:lang w:val="en-US"/>
              </w:rPr>
            </w:pPr>
            <w:r w:rsidRPr="00BA5ABB">
              <w:rPr>
                <w:rFonts w:ascii="Arial" w:hAnsi="Arial" w:cs="Arial"/>
                <w:sz w:val="22"/>
                <w:szCs w:val="22"/>
                <w:lang w:val="en-US"/>
              </w:rPr>
              <w:t>Between 4 and 8wt% of an oxide mixture (6/4 Al</w:t>
            </w:r>
            <w:r w:rsidRPr="00BA5ABB">
              <w:rPr>
                <w:rFonts w:ascii="Arial" w:hAnsi="Arial" w:cs="Arial"/>
                <w:sz w:val="22"/>
                <w:szCs w:val="22"/>
                <w:vertAlign w:val="subscript"/>
                <w:lang w:val="en-US"/>
              </w:rPr>
              <w:t>2</w:t>
            </w:r>
            <w:r w:rsidRPr="00BA5ABB">
              <w:rPr>
                <w:rFonts w:ascii="Arial" w:hAnsi="Arial" w:cs="Arial"/>
                <w:sz w:val="22"/>
                <w:szCs w:val="22"/>
                <w:lang w:val="en-US"/>
              </w:rPr>
              <w:t>O</w:t>
            </w:r>
            <w:r w:rsidRPr="00BA5ABB">
              <w:rPr>
                <w:rFonts w:ascii="Arial" w:hAnsi="Arial" w:cs="Arial"/>
                <w:sz w:val="22"/>
                <w:szCs w:val="22"/>
                <w:vertAlign w:val="subscript"/>
                <w:lang w:val="en-US"/>
              </w:rPr>
              <w:t>3</w:t>
            </w:r>
            <w:r w:rsidRPr="00BA5ABB">
              <w:rPr>
                <w:rFonts w:ascii="Arial" w:hAnsi="Arial" w:cs="Arial"/>
                <w:sz w:val="22"/>
                <w:szCs w:val="22"/>
                <w:lang w:val="en-US"/>
              </w:rPr>
              <w:t>/Y</w:t>
            </w:r>
            <w:r w:rsidRPr="00BA5ABB">
              <w:rPr>
                <w:rFonts w:ascii="Arial" w:hAnsi="Arial" w:cs="Arial"/>
                <w:sz w:val="22"/>
                <w:szCs w:val="22"/>
                <w:vertAlign w:val="subscript"/>
                <w:lang w:val="en-US"/>
              </w:rPr>
              <w:t>2</w:t>
            </w:r>
            <w:r w:rsidRPr="00BA5ABB">
              <w:rPr>
                <w:rFonts w:ascii="Arial" w:hAnsi="Arial" w:cs="Arial"/>
                <w:sz w:val="22"/>
                <w:szCs w:val="22"/>
                <w:lang w:val="en-US"/>
              </w:rPr>
              <w:t>O</w:t>
            </w:r>
            <w:r w:rsidRPr="00BA5ABB">
              <w:rPr>
                <w:rFonts w:ascii="Arial" w:hAnsi="Arial" w:cs="Arial"/>
                <w:sz w:val="22"/>
                <w:szCs w:val="22"/>
                <w:vertAlign w:val="subscript"/>
                <w:lang w:val="en-US"/>
              </w:rPr>
              <w:t>3</w:t>
            </w:r>
            <w:r w:rsidRPr="00BA5ABB">
              <w:rPr>
                <w:rFonts w:ascii="Arial" w:hAnsi="Arial" w:cs="Arial"/>
                <w:sz w:val="22"/>
                <w:szCs w:val="22"/>
                <w:lang w:val="en-US"/>
              </w:rPr>
              <w:t>)</w:t>
            </w:r>
          </w:p>
          <w:p w14:paraId="72844FAE" w14:textId="77777777" w:rsidR="003633B6" w:rsidRPr="00BA5ABB" w:rsidRDefault="003633B6" w:rsidP="00C52135">
            <w:pPr>
              <w:jc w:val="both"/>
              <w:rPr>
                <w:rFonts w:ascii="Arial" w:hAnsi="Arial" w:cs="Arial"/>
                <w:sz w:val="22"/>
                <w:szCs w:val="22"/>
                <w:lang w:val="en-US"/>
              </w:rPr>
            </w:pPr>
          </w:p>
        </w:tc>
      </w:tr>
      <w:tr w:rsidR="003633B6" w:rsidRPr="00BA5ABB" w14:paraId="202624B3" w14:textId="77777777" w:rsidTr="00C52135">
        <w:tc>
          <w:tcPr>
            <w:tcW w:w="1404" w:type="dxa"/>
            <w:vAlign w:val="center"/>
          </w:tcPr>
          <w:p w14:paraId="4BF15DE0" w14:textId="77777777" w:rsidR="003633B6" w:rsidRPr="00BA5ABB" w:rsidRDefault="003633B6" w:rsidP="00C52135">
            <w:pPr>
              <w:jc w:val="both"/>
              <w:rPr>
                <w:rFonts w:ascii="Arial" w:hAnsi="Arial" w:cs="Arial"/>
                <w:sz w:val="22"/>
                <w:szCs w:val="22"/>
                <w:lang w:val="en-US"/>
              </w:rPr>
            </w:pPr>
            <w:r w:rsidRPr="00BA5ABB">
              <w:rPr>
                <w:rFonts w:ascii="Arial" w:hAnsi="Arial" w:cs="Arial"/>
                <w:sz w:val="22"/>
                <w:szCs w:val="22"/>
                <w:lang w:val="en-US"/>
              </w:rPr>
              <w:t>Directed assembly</w:t>
            </w:r>
          </w:p>
        </w:tc>
        <w:tc>
          <w:tcPr>
            <w:tcW w:w="3099" w:type="dxa"/>
            <w:vAlign w:val="center"/>
          </w:tcPr>
          <w:p w14:paraId="05AB3D22" w14:textId="77777777" w:rsidR="003633B6" w:rsidRPr="00BA5ABB" w:rsidRDefault="003633B6" w:rsidP="00C52135">
            <w:pPr>
              <w:jc w:val="both"/>
              <w:rPr>
                <w:rFonts w:ascii="Arial" w:hAnsi="Arial" w:cs="Arial"/>
                <w:sz w:val="22"/>
                <w:szCs w:val="22"/>
                <w:lang w:val="en-US"/>
              </w:rPr>
            </w:pPr>
            <w:r w:rsidRPr="00BA5ABB">
              <w:rPr>
                <w:rFonts w:ascii="Arial" w:hAnsi="Arial" w:cs="Arial"/>
                <w:sz w:val="22"/>
                <w:szCs w:val="22"/>
                <w:lang w:val="en-US"/>
              </w:rPr>
              <w:t>BCS (1wt/v%) @pH 8-9</w:t>
            </w:r>
          </w:p>
          <w:p w14:paraId="15550444" w14:textId="77777777" w:rsidR="003633B6" w:rsidRPr="00BA5ABB" w:rsidRDefault="003633B6" w:rsidP="00C52135">
            <w:pPr>
              <w:jc w:val="both"/>
              <w:rPr>
                <w:rFonts w:ascii="Arial" w:hAnsi="Arial" w:cs="Arial"/>
                <w:sz w:val="22"/>
                <w:szCs w:val="22"/>
                <w:lang w:val="en-US"/>
              </w:rPr>
            </w:pPr>
            <w:r w:rsidRPr="00BA5ABB">
              <w:rPr>
                <w:rFonts w:ascii="Arial" w:hAnsi="Arial" w:cs="Arial"/>
                <w:sz w:val="22"/>
                <w:szCs w:val="22"/>
                <w:lang w:val="en-US"/>
              </w:rPr>
              <w:t xml:space="preserve">1wt% </w:t>
            </w:r>
            <w:proofErr w:type="spellStart"/>
            <w:r w:rsidRPr="00BA5ABB">
              <w:rPr>
                <w:rFonts w:ascii="Arial" w:hAnsi="Arial" w:cs="Arial"/>
                <w:sz w:val="22"/>
                <w:szCs w:val="22"/>
                <w:lang w:val="en-US"/>
              </w:rPr>
              <w:t>octanol</w:t>
            </w:r>
            <w:proofErr w:type="spellEnd"/>
          </w:p>
          <w:p w14:paraId="7991600B" w14:textId="77777777" w:rsidR="003633B6" w:rsidRPr="00BA5ABB" w:rsidRDefault="003633B6" w:rsidP="00C52135">
            <w:pPr>
              <w:jc w:val="both"/>
              <w:rPr>
                <w:rFonts w:ascii="Arial" w:hAnsi="Arial" w:cs="Arial"/>
                <w:sz w:val="22"/>
                <w:szCs w:val="22"/>
                <w:lang w:val="en-US"/>
              </w:rPr>
            </w:pPr>
            <w:r w:rsidRPr="00BA5ABB">
              <w:rPr>
                <w:rFonts w:ascii="Arial" w:hAnsi="Arial" w:cs="Arial"/>
                <w:sz w:val="22"/>
                <w:szCs w:val="22"/>
                <w:lang w:val="en-US"/>
              </w:rPr>
              <w:t>2-10wt/v%</w:t>
            </w:r>
            <w:r w:rsidRPr="00BA5ABB">
              <w:rPr>
                <w:rFonts w:ascii="Arial" w:hAnsi="Arial" w:cs="Arial"/>
                <w:sz w:val="22"/>
                <w:szCs w:val="22"/>
              </w:rPr>
              <w:t xml:space="preserve"> </w:t>
            </w:r>
            <w:proofErr w:type="spellStart"/>
            <w:r w:rsidRPr="00BA5ABB">
              <w:rPr>
                <w:rFonts w:ascii="Arial" w:hAnsi="Arial" w:cs="Arial"/>
                <w:sz w:val="22"/>
                <w:szCs w:val="22"/>
              </w:rPr>
              <w:t>G</w:t>
            </w:r>
            <w:r w:rsidR="000124A5">
              <w:rPr>
                <w:rFonts w:ascii="Arial" w:hAnsi="Arial" w:cs="Arial"/>
                <w:sz w:val="22"/>
                <w:szCs w:val="22"/>
              </w:rPr>
              <w:t>δ</w:t>
            </w:r>
            <w:r w:rsidRPr="00BA5ABB">
              <w:rPr>
                <w:rFonts w:ascii="Arial" w:hAnsi="Arial" w:cs="Arial"/>
                <w:sz w:val="22"/>
                <w:szCs w:val="22"/>
              </w:rPr>
              <w:t>L</w:t>
            </w:r>
            <w:proofErr w:type="spellEnd"/>
          </w:p>
          <w:p w14:paraId="591E80CD" w14:textId="77777777" w:rsidR="003633B6" w:rsidRPr="00BA5ABB" w:rsidRDefault="003633B6" w:rsidP="00C52135">
            <w:pPr>
              <w:jc w:val="both"/>
              <w:rPr>
                <w:rFonts w:ascii="Arial" w:hAnsi="Arial" w:cs="Arial"/>
                <w:sz w:val="22"/>
                <w:szCs w:val="22"/>
                <w:lang w:val="en-US"/>
              </w:rPr>
            </w:pPr>
          </w:p>
        </w:tc>
        <w:tc>
          <w:tcPr>
            <w:tcW w:w="1134" w:type="dxa"/>
            <w:vMerge/>
            <w:vAlign w:val="center"/>
          </w:tcPr>
          <w:p w14:paraId="02402D97" w14:textId="77777777" w:rsidR="003633B6" w:rsidRPr="00BA5ABB" w:rsidRDefault="003633B6" w:rsidP="00C52135">
            <w:pPr>
              <w:jc w:val="both"/>
              <w:rPr>
                <w:rFonts w:ascii="Arial" w:hAnsi="Arial" w:cs="Arial"/>
                <w:sz w:val="22"/>
                <w:szCs w:val="22"/>
                <w:lang w:val="en-US"/>
              </w:rPr>
            </w:pPr>
          </w:p>
        </w:tc>
        <w:tc>
          <w:tcPr>
            <w:tcW w:w="1275" w:type="dxa"/>
            <w:vAlign w:val="center"/>
          </w:tcPr>
          <w:p w14:paraId="7321A9A8" w14:textId="77777777" w:rsidR="003633B6" w:rsidRPr="00BA5ABB" w:rsidRDefault="003633B6" w:rsidP="00C52135">
            <w:pPr>
              <w:jc w:val="center"/>
              <w:rPr>
                <w:rFonts w:ascii="Arial" w:hAnsi="Arial" w:cs="Arial"/>
                <w:sz w:val="22"/>
                <w:szCs w:val="22"/>
                <w:lang w:val="en-US"/>
              </w:rPr>
            </w:pPr>
            <w:r w:rsidRPr="00BA5ABB">
              <w:rPr>
                <w:rFonts w:ascii="Arial" w:hAnsi="Arial" w:cs="Arial"/>
                <w:sz w:val="22"/>
                <w:szCs w:val="22"/>
                <w:lang w:val="en-US"/>
              </w:rPr>
              <w:t>BCS</w:t>
            </w:r>
          </w:p>
          <w:p w14:paraId="6D768DE3" w14:textId="77777777" w:rsidR="003633B6" w:rsidRPr="00BA5ABB" w:rsidRDefault="003633B6" w:rsidP="000124A5">
            <w:pPr>
              <w:jc w:val="center"/>
              <w:rPr>
                <w:rFonts w:ascii="Arial" w:hAnsi="Arial" w:cs="Arial"/>
                <w:sz w:val="22"/>
                <w:szCs w:val="22"/>
                <w:lang w:val="en-US"/>
              </w:rPr>
            </w:pPr>
            <w:r w:rsidRPr="00BA5ABB">
              <w:rPr>
                <w:rFonts w:ascii="Arial" w:hAnsi="Arial" w:cs="Arial"/>
                <w:sz w:val="22"/>
                <w:szCs w:val="22"/>
                <w:lang w:val="en-US"/>
              </w:rPr>
              <w:t>G</w:t>
            </w:r>
            <w:proofErr w:type="spellStart"/>
            <w:r w:rsidR="000124A5">
              <w:rPr>
                <w:rFonts w:ascii="Arial" w:hAnsi="Arial" w:cs="Arial"/>
                <w:sz w:val="22"/>
                <w:szCs w:val="22"/>
              </w:rPr>
              <w:t>δ</w:t>
            </w:r>
            <w:r w:rsidRPr="00BA5ABB">
              <w:rPr>
                <w:rFonts w:ascii="Arial" w:hAnsi="Arial" w:cs="Arial"/>
                <w:sz w:val="22"/>
                <w:szCs w:val="22"/>
              </w:rPr>
              <w:t>L</w:t>
            </w:r>
            <w:proofErr w:type="spellEnd"/>
          </w:p>
        </w:tc>
        <w:tc>
          <w:tcPr>
            <w:tcW w:w="1843" w:type="dxa"/>
            <w:vMerge/>
            <w:vAlign w:val="center"/>
          </w:tcPr>
          <w:p w14:paraId="782E37F8" w14:textId="77777777" w:rsidR="003633B6" w:rsidRPr="00BA5ABB" w:rsidRDefault="003633B6" w:rsidP="00C52135">
            <w:pPr>
              <w:jc w:val="both"/>
              <w:rPr>
                <w:rFonts w:ascii="Arial" w:hAnsi="Arial" w:cs="Arial"/>
                <w:sz w:val="22"/>
                <w:szCs w:val="22"/>
                <w:lang w:val="en-US"/>
              </w:rPr>
            </w:pPr>
          </w:p>
        </w:tc>
      </w:tr>
    </w:tbl>
    <w:p w14:paraId="725AA763" w14:textId="77777777" w:rsidR="003633B6" w:rsidRDefault="003633B6" w:rsidP="003633B6">
      <w:pPr>
        <w:spacing w:line="480" w:lineRule="auto"/>
        <w:jc w:val="both"/>
        <w:rPr>
          <w:rFonts w:ascii="Arial" w:hAnsi="Arial" w:cs="Arial"/>
          <w:i/>
          <w:lang w:val="en-US"/>
        </w:rPr>
      </w:pPr>
    </w:p>
    <w:p w14:paraId="1AD4824B" w14:textId="77777777" w:rsidR="00385239" w:rsidRPr="00C31D56" w:rsidRDefault="00BE62A1" w:rsidP="002215EE">
      <w:pPr>
        <w:spacing w:line="480" w:lineRule="auto"/>
        <w:jc w:val="both"/>
        <w:rPr>
          <w:rFonts w:ascii="Arial" w:hAnsi="Arial" w:cs="Arial"/>
          <w:lang w:val="en-US"/>
        </w:rPr>
      </w:pPr>
      <w:r>
        <w:rPr>
          <w:rFonts w:ascii="Arial" w:hAnsi="Arial" w:cs="Arial"/>
          <w:lang w:val="en-US"/>
        </w:rPr>
        <w:t xml:space="preserve">The addition of a fluorescent dye </w:t>
      </w:r>
      <w:r w:rsidR="00385239">
        <w:rPr>
          <w:rFonts w:ascii="Arial" w:hAnsi="Arial" w:cs="Arial"/>
          <w:lang w:val="en-US"/>
        </w:rPr>
        <w:t xml:space="preserve">to </w:t>
      </w:r>
      <w:r>
        <w:rPr>
          <w:rFonts w:ascii="Arial" w:hAnsi="Arial" w:cs="Arial"/>
          <w:lang w:val="en-US"/>
        </w:rPr>
        <w:t xml:space="preserve">the branched architecture of the responsive copolymer </w:t>
      </w:r>
      <w:r w:rsidR="00445C67">
        <w:rPr>
          <w:rFonts w:ascii="Arial" w:hAnsi="Arial" w:cs="Arial"/>
          <w:lang w:val="en-US"/>
        </w:rPr>
        <w:t>was used to study the</w:t>
      </w:r>
      <w:r>
        <w:rPr>
          <w:rFonts w:ascii="Arial" w:hAnsi="Arial" w:cs="Arial"/>
          <w:lang w:val="en-US"/>
        </w:rPr>
        <w:t xml:space="preserve"> BCS-</w:t>
      </w:r>
      <w:proofErr w:type="spellStart"/>
      <w:r>
        <w:rPr>
          <w:rFonts w:ascii="Arial" w:hAnsi="Arial" w:cs="Arial"/>
          <w:lang w:val="en-US"/>
        </w:rPr>
        <w:t>SiC</w:t>
      </w:r>
      <w:proofErr w:type="spellEnd"/>
      <w:r>
        <w:rPr>
          <w:rFonts w:ascii="Arial" w:hAnsi="Arial" w:cs="Arial"/>
          <w:lang w:val="en-US"/>
        </w:rPr>
        <w:t xml:space="preserve"> interactions. Standard solutions of </w:t>
      </w:r>
      <w:proofErr w:type="spellStart"/>
      <w:r>
        <w:rPr>
          <w:rFonts w:ascii="Arial" w:hAnsi="Arial" w:cs="Arial"/>
          <w:lang w:val="en-US"/>
        </w:rPr>
        <w:t>BCSr</w:t>
      </w:r>
      <w:proofErr w:type="spellEnd"/>
      <w:r>
        <w:rPr>
          <w:rFonts w:ascii="Arial" w:hAnsi="Arial" w:cs="Arial"/>
          <w:lang w:val="en-US"/>
        </w:rPr>
        <w:t xml:space="preserve"> (BCS-</w:t>
      </w:r>
      <w:proofErr w:type="spellStart"/>
      <w:r>
        <w:rPr>
          <w:rFonts w:ascii="Arial" w:hAnsi="Arial" w:cs="Arial"/>
          <w:lang w:val="en-US"/>
        </w:rPr>
        <w:t>rhodamine</w:t>
      </w:r>
      <w:proofErr w:type="spellEnd"/>
      <w:r>
        <w:rPr>
          <w:rFonts w:ascii="Arial" w:hAnsi="Arial" w:cs="Arial"/>
          <w:lang w:val="en-US"/>
        </w:rPr>
        <w:t>) with concentrations ranging from 0.001 to 3</w:t>
      </w:r>
      <w:r w:rsidR="009251A5">
        <w:rPr>
          <w:rFonts w:ascii="Arial" w:hAnsi="Arial" w:cs="Arial"/>
          <w:lang w:val="en-US"/>
        </w:rPr>
        <w:t xml:space="preserve"> </w:t>
      </w:r>
      <w:proofErr w:type="spellStart"/>
      <w:r>
        <w:rPr>
          <w:rFonts w:ascii="Arial" w:hAnsi="Arial" w:cs="Arial"/>
          <w:lang w:val="en-US"/>
        </w:rPr>
        <w:t>wt</w:t>
      </w:r>
      <w:proofErr w:type="spellEnd"/>
      <w:r>
        <w:rPr>
          <w:rFonts w:ascii="Arial" w:hAnsi="Arial" w:cs="Arial"/>
          <w:lang w:val="en-US"/>
        </w:rPr>
        <w:t xml:space="preserve">/v% were prepared in distilled water at pH 8 and measured in </w:t>
      </w:r>
      <w:r w:rsidR="00BC1177">
        <w:rPr>
          <w:rFonts w:ascii="Arial" w:hAnsi="Arial" w:cs="Arial"/>
          <w:lang w:val="en-US"/>
        </w:rPr>
        <w:t xml:space="preserve">a </w:t>
      </w:r>
      <w:r>
        <w:rPr>
          <w:rFonts w:ascii="Arial" w:hAnsi="Arial" w:cs="Arial"/>
          <w:lang w:val="en-US"/>
        </w:rPr>
        <w:t xml:space="preserve">UV-visible spectrometer to obtain the calibration curve by plotting the absorbance </w:t>
      </w:r>
      <w:r w:rsidR="0004772F">
        <w:rPr>
          <w:rFonts w:ascii="Arial" w:hAnsi="Arial" w:cs="Arial"/>
          <w:lang w:val="en-US"/>
        </w:rPr>
        <w:t>at 566nm vs. concentration</w:t>
      </w:r>
      <w:r>
        <w:rPr>
          <w:rFonts w:ascii="Arial" w:hAnsi="Arial" w:cs="Arial"/>
          <w:lang w:val="en-US"/>
        </w:rPr>
        <w:t xml:space="preserve">. Afterwards, the supernatants of </w:t>
      </w:r>
      <w:proofErr w:type="spellStart"/>
      <w:r>
        <w:rPr>
          <w:rFonts w:ascii="Arial" w:hAnsi="Arial" w:cs="Arial"/>
          <w:lang w:val="en-US"/>
        </w:rPr>
        <w:t>SiC</w:t>
      </w:r>
      <w:proofErr w:type="spellEnd"/>
      <w:r>
        <w:rPr>
          <w:rFonts w:ascii="Arial" w:hAnsi="Arial" w:cs="Arial"/>
          <w:lang w:val="en-US"/>
        </w:rPr>
        <w:t>/</w:t>
      </w:r>
      <w:proofErr w:type="spellStart"/>
      <w:r>
        <w:rPr>
          <w:rFonts w:ascii="Arial" w:hAnsi="Arial" w:cs="Arial"/>
          <w:lang w:val="en-US"/>
        </w:rPr>
        <w:t>BCSr</w:t>
      </w:r>
      <w:proofErr w:type="spellEnd"/>
      <w:r>
        <w:rPr>
          <w:rFonts w:ascii="Arial" w:hAnsi="Arial" w:cs="Arial"/>
          <w:lang w:val="en-US"/>
        </w:rPr>
        <w:t xml:space="preserve"> suspensions containing 10</w:t>
      </w:r>
      <w:r w:rsidR="009251A5">
        <w:rPr>
          <w:rFonts w:ascii="Arial" w:hAnsi="Arial" w:cs="Arial"/>
          <w:lang w:val="en-US"/>
        </w:rPr>
        <w:t xml:space="preserve"> </w:t>
      </w:r>
      <w:proofErr w:type="spellStart"/>
      <w:r>
        <w:rPr>
          <w:rFonts w:ascii="Arial" w:hAnsi="Arial" w:cs="Arial"/>
          <w:lang w:val="en-US"/>
        </w:rPr>
        <w:t>vol</w:t>
      </w:r>
      <w:proofErr w:type="spellEnd"/>
      <w:r>
        <w:rPr>
          <w:rFonts w:ascii="Arial" w:hAnsi="Arial" w:cs="Arial"/>
          <w:lang w:val="en-US"/>
        </w:rPr>
        <w:t xml:space="preserve">% </w:t>
      </w:r>
      <w:proofErr w:type="spellStart"/>
      <w:r>
        <w:rPr>
          <w:rFonts w:ascii="Arial" w:hAnsi="Arial" w:cs="Arial"/>
          <w:lang w:val="en-US"/>
        </w:rPr>
        <w:t>SiC</w:t>
      </w:r>
      <w:proofErr w:type="spellEnd"/>
      <w:r>
        <w:rPr>
          <w:rFonts w:ascii="Arial" w:hAnsi="Arial" w:cs="Arial"/>
          <w:lang w:val="en-US"/>
        </w:rPr>
        <w:t xml:space="preserve"> particles and increasing amounts of </w:t>
      </w:r>
      <w:proofErr w:type="spellStart"/>
      <w:r>
        <w:rPr>
          <w:rFonts w:ascii="Arial" w:hAnsi="Arial" w:cs="Arial"/>
          <w:lang w:val="en-US"/>
        </w:rPr>
        <w:t>BCSr</w:t>
      </w:r>
      <w:proofErr w:type="spellEnd"/>
      <w:r>
        <w:rPr>
          <w:rFonts w:ascii="Arial" w:hAnsi="Arial" w:cs="Arial"/>
          <w:lang w:val="en-US"/>
        </w:rPr>
        <w:t xml:space="preserve"> (ranging from 0.01 to 3</w:t>
      </w:r>
      <w:r w:rsidR="009251A5">
        <w:rPr>
          <w:rFonts w:ascii="Arial" w:hAnsi="Arial" w:cs="Arial"/>
          <w:lang w:val="en-US"/>
        </w:rPr>
        <w:t xml:space="preserve"> </w:t>
      </w:r>
      <w:proofErr w:type="spellStart"/>
      <w:r>
        <w:rPr>
          <w:rFonts w:ascii="Arial" w:hAnsi="Arial" w:cs="Arial"/>
          <w:lang w:val="en-US"/>
        </w:rPr>
        <w:t>wt</w:t>
      </w:r>
      <w:proofErr w:type="spellEnd"/>
      <w:r>
        <w:rPr>
          <w:rFonts w:ascii="Arial" w:hAnsi="Arial" w:cs="Arial"/>
          <w:lang w:val="en-US"/>
        </w:rPr>
        <w:t xml:space="preserve">/v%) were </w:t>
      </w:r>
      <w:r w:rsidR="00BC1177">
        <w:rPr>
          <w:rFonts w:ascii="Arial" w:hAnsi="Arial" w:cs="Arial"/>
          <w:lang w:val="en-US"/>
        </w:rPr>
        <w:t>analyzed</w:t>
      </w:r>
      <w:r>
        <w:rPr>
          <w:rFonts w:ascii="Arial" w:hAnsi="Arial" w:cs="Arial"/>
          <w:lang w:val="en-US"/>
        </w:rPr>
        <w:t xml:space="preserve"> by UV-visible spectroscopy after centrifugation</w:t>
      </w:r>
      <w:r w:rsidR="00EE7BFA">
        <w:rPr>
          <w:rFonts w:ascii="Arial" w:hAnsi="Arial" w:cs="Arial"/>
          <w:lang w:val="en-US"/>
        </w:rPr>
        <w:t xml:space="preserve"> up to 12000 rpm</w:t>
      </w:r>
      <w:r>
        <w:rPr>
          <w:rFonts w:ascii="Arial" w:hAnsi="Arial" w:cs="Arial"/>
          <w:lang w:val="en-US"/>
        </w:rPr>
        <w:t xml:space="preserve"> to </w:t>
      </w:r>
      <w:r w:rsidR="00F80EA0">
        <w:rPr>
          <w:rFonts w:ascii="Arial" w:hAnsi="Arial" w:cs="Arial"/>
          <w:lang w:val="en-US"/>
        </w:rPr>
        <w:t xml:space="preserve">quantify BCS </w:t>
      </w:r>
      <w:r>
        <w:rPr>
          <w:rFonts w:ascii="Arial" w:hAnsi="Arial" w:cs="Arial"/>
          <w:lang w:val="en-US"/>
        </w:rPr>
        <w:t xml:space="preserve">adsorption on </w:t>
      </w:r>
      <w:proofErr w:type="spellStart"/>
      <w:r>
        <w:rPr>
          <w:rFonts w:ascii="Arial" w:hAnsi="Arial" w:cs="Arial"/>
          <w:lang w:val="en-US"/>
        </w:rPr>
        <w:t>SiC</w:t>
      </w:r>
      <w:proofErr w:type="spellEnd"/>
      <w:r>
        <w:rPr>
          <w:rFonts w:ascii="Arial" w:hAnsi="Arial" w:cs="Arial"/>
          <w:lang w:val="en-US"/>
        </w:rPr>
        <w:t xml:space="preserve"> surfaces.</w:t>
      </w:r>
    </w:p>
    <w:p w14:paraId="65973E80" w14:textId="77777777" w:rsidR="00385239" w:rsidRDefault="00BE62A1" w:rsidP="00C31D56">
      <w:pPr>
        <w:spacing w:line="480" w:lineRule="auto"/>
        <w:jc w:val="both"/>
        <w:rPr>
          <w:rFonts w:ascii="Arial" w:hAnsi="Arial" w:cs="Arial"/>
          <w:lang w:val="en-US"/>
        </w:rPr>
      </w:pPr>
      <w:r w:rsidRPr="001C0F4E">
        <w:rPr>
          <w:rFonts w:ascii="Arial" w:hAnsi="Arial" w:cs="Arial"/>
          <w:b/>
          <w:lang w:val="en-US"/>
        </w:rPr>
        <w:t>Freeze casting.</w:t>
      </w:r>
      <w:r w:rsidR="002215EE">
        <w:rPr>
          <w:rFonts w:ascii="Arial" w:hAnsi="Arial" w:cs="Arial"/>
          <w:b/>
          <w:lang w:val="en-US"/>
        </w:rPr>
        <w:t xml:space="preserve"> </w:t>
      </w:r>
      <w:r>
        <w:rPr>
          <w:rFonts w:ascii="Arial" w:hAnsi="Arial" w:cs="Arial"/>
          <w:lang w:val="en-US"/>
        </w:rPr>
        <w:t xml:space="preserve">For the preparation of </w:t>
      </w:r>
      <w:proofErr w:type="spellStart"/>
      <w:r>
        <w:rPr>
          <w:rFonts w:ascii="Arial" w:hAnsi="Arial" w:cs="Arial"/>
          <w:lang w:val="en-US"/>
        </w:rPr>
        <w:t>SiC</w:t>
      </w:r>
      <w:proofErr w:type="spellEnd"/>
      <w:r>
        <w:rPr>
          <w:rFonts w:ascii="Arial" w:hAnsi="Arial" w:cs="Arial"/>
          <w:lang w:val="en-US"/>
        </w:rPr>
        <w:t xml:space="preserve"> scaffolds with lamellar structures, α-</w:t>
      </w:r>
      <w:proofErr w:type="spellStart"/>
      <w:r>
        <w:rPr>
          <w:rFonts w:ascii="Arial" w:hAnsi="Arial" w:cs="Arial"/>
          <w:lang w:val="en-US"/>
        </w:rPr>
        <w:t>SiC</w:t>
      </w:r>
      <w:proofErr w:type="spellEnd"/>
      <w:r>
        <w:rPr>
          <w:rFonts w:ascii="Arial" w:hAnsi="Arial" w:cs="Arial"/>
          <w:lang w:val="en-US"/>
        </w:rPr>
        <w:t xml:space="preserve"> colloidal suspensions were prepared by mixing 9 and 20 </w:t>
      </w:r>
      <w:proofErr w:type="spellStart"/>
      <w:r>
        <w:rPr>
          <w:rFonts w:ascii="Arial" w:hAnsi="Arial" w:cs="Arial"/>
          <w:lang w:val="en-US"/>
        </w:rPr>
        <w:t>vol</w:t>
      </w:r>
      <w:proofErr w:type="spellEnd"/>
      <w:r>
        <w:rPr>
          <w:rFonts w:ascii="Arial" w:hAnsi="Arial" w:cs="Arial"/>
          <w:lang w:val="en-US"/>
        </w:rPr>
        <w:t xml:space="preserve">% </w:t>
      </w:r>
      <w:r w:rsidR="002303FE">
        <w:rPr>
          <w:rFonts w:ascii="Arial" w:hAnsi="Arial" w:cs="Arial"/>
          <w:lang w:val="en-US"/>
        </w:rPr>
        <w:t xml:space="preserve">of </w:t>
      </w:r>
      <w:r>
        <w:rPr>
          <w:rFonts w:ascii="Arial" w:hAnsi="Arial" w:cs="Arial"/>
          <w:lang w:val="en-US"/>
        </w:rPr>
        <w:t>α-</w:t>
      </w:r>
      <w:proofErr w:type="spellStart"/>
      <w:r>
        <w:rPr>
          <w:rFonts w:ascii="Arial" w:hAnsi="Arial" w:cs="Arial"/>
          <w:lang w:val="en-US"/>
        </w:rPr>
        <w:t>SiC</w:t>
      </w:r>
      <w:proofErr w:type="spellEnd"/>
      <w:r>
        <w:rPr>
          <w:rFonts w:ascii="Arial" w:hAnsi="Arial" w:cs="Arial"/>
          <w:lang w:val="en-US"/>
        </w:rPr>
        <w:t xml:space="preserve"> </w:t>
      </w:r>
      <w:r w:rsidR="00DC7D00">
        <w:rPr>
          <w:rFonts w:ascii="Arial" w:hAnsi="Arial" w:cs="Arial"/>
          <w:lang w:val="en-US"/>
        </w:rPr>
        <w:t xml:space="preserve">(ABCR-H.C </w:t>
      </w:r>
      <w:proofErr w:type="spellStart"/>
      <w:r w:rsidR="00DC7D00">
        <w:rPr>
          <w:rFonts w:ascii="Arial" w:hAnsi="Arial" w:cs="Arial"/>
          <w:lang w:val="en-US"/>
        </w:rPr>
        <w:t>Starck</w:t>
      </w:r>
      <w:proofErr w:type="spellEnd"/>
      <w:r w:rsidR="00DC7D00">
        <w:rPr>
          <w:rFonts w:ascii="Arial" w:hAnsi="Arial" w:cs="Arial"/>
          <w:lang w:val="en-US"/>
        </w:rPr>
        <w:t xml:space="preserve">, Germany) </w:t>
      </w:r>
      <w:r>
        <w:rPr>
          <w:rFonts w:ascii="Arial" w:hAnsi="Arial" w:cs="Arial"/>
          <w:lang w:val="en-US"/>
        </w:rPr>
        <w:t xml:space="preserve">particles in distilled water. </w:t>
      </w:r>
      <w:r w:rsidR="00F80EA0">
        <w:rPr>
          <w:rFonts w:ascii="Arial" w:hAnsi="Arial" w:cs="Arial"/>
          <w:lang w:val="en-US"/>
        </w:rPr>
        <w:t xml:space="preserve">The suspensions were stabilized using </w:t>
      </w:r>
      <w:r>
        <w:rPr>
          <w:rFonts w:ascii="Arial" w:hAnsi="Arial" w:cs="Arial"/>
          <w:lang w:val="en-US"/>
        </w:rPr>
        <w:t>TMAH (Tetra-methyl-</w:t>
      </w:r>
      <w:proofErr w:type="spellStart"/>
      <w:r>
        <w:rPr>
          <w:rFonts w:ascii="Arial" w:hAnsi="Arial" w:cs="Arial"/>
          <w:lang w:val="en-US"/>
        </w:rPr>
        <w:t>ammoniumhydroxide</w:t>
      </w:r>
      <w:proofErr w:type="spellEnd"/>
      <w:r w:rsidR="002303FE">
        <w:rPr>
          <w:rFonts w:ascii="Arial" w:hAnsi="Arial" w:cs="Arial"/>
          <w:lang w:val="en-US"/>
        </w:rPr>
        <w:t>, Sigma-Aldrich</w:t>
      </w:r>
      <w:r w:rsidR="00572D32">
        <w:rPr>
          <w:rFonts w:ascii="Arial" w:hAnsi="Arial" w:cs="Arial"/>
          <w:lang w:val="en-US"/>
        </w:rPr>
        <w:t>).</w:t>
      </w:r>
      <w:r>
        <w:rPr>
          <w:rFonts w:ascii="Arial" w:hAnsi="Arial" w:cs="Arial"/>
          <w:lang w:val="en-US"/>
        </w:rPr>
        <w:t xml:space="preserve"> PVA (poly-vinyl-alcohol,</w:t>
      </w:r>
      <w:r w:rsidR="00DC7D00">
        <w:rPr>
          <w:rFonts w:ascii="Arial" w:hAnsi="Arial" w:cs="Arial"/>
          <w:lang w:val="en-US"/>
        </w:rPr>
        <w:t xml:space="preserve"> </w:t>
      </w:r>
      <w:r>
        <w:rPr>
          <w:rFonts w:ascii="Arial" w:hAnsi="Arial" w:cs="Arial"/>
          <w:lang w:val="en-US"/>
        </w:rPr>
        <w:t>PVA 22000, VWR,</w:t>
      </w:r>
      <w:r w:rsidR="00DC7D00">
        <w:rPr>
          <w:rFonts w:ascii="Arial" w:hAnsi="Arial" w:cs="Arial"/>
          <w:lang w:val="en-US"/>
        </w:rPr>
        <w:t xml:space="preserve"> </w:t>
      </w:r>
      <w:r>
        <w:rPr>
          <w:rFonts w:ascii="Arial" w:hAnsi="Arial" w:cs="Arial"/>
          <w:lang w:val="en-US"/>
        </w:rPr>
        <w:t>Belgium) and sucrose (</w:t>
      </w:r>
      <w:proofErr w:type="spellStart"/>
      <w:r w:rsidR="002303FE">
        <w:rPr>
          <w:rFonts w:ascii="Arial" w:hAnsi="Arial" w:cs="Arial"/>
          <w:lang w:val="en-US"/>
        </w:rPr>
        <w:t>Anala</w:t>
      </w:r>
      <w:proofErr w:type="spellEnd"/>
      <w:r w:rsidR="002303FE">
        <w:rPr>
          <w:rFonts w:ascii="Arial" w:hAnsi="Arial" w:cs="Arial"/>
          <w:lang w:val="en-US"/>
        </w:rPr>
        <w:t xml:space="preserve"> R </w:t>
      </w:r>
      <w:proofErr w:type="spellStart"/>
      <w:r w:rsidR="002303FE">
        <w:rPr>
          <w:rFonts w:ascii="Arial" w:hAnsi="Arial" w:cs="Arial"/>
          <w:lang w:val="en-US"/>
        </w:rPr>
        <w:t>Normapur</w:t>
      </w:r>
      <w:proofErr w:type="spellEnd"/>
      <w:r w:rsidR="002303FE">
        <w:rPr>
          <w:rFonts w:ascii="Arial" w:hAnsi="Arial" w:cs="Arial"/>
          <w:lang w:val="en-US"/>
        </w:rPr>
        <w:t xml:space="preserve">, VWR, Belgium) </w:t>
      </w:r>
      <w:r w:rsidR="00572D32">
        <w:rPr>
          <w:rFonts w:ascii="Arial" w:hAnsi="Arial" w:cs="Arial"/>
          <w:lang w:val="en-US"/>
        </w:rPr>
        <w:t xml:space="preserve">were also added as binders and </w:t>
      </w:r>
      <w:r w:rsidR="002303FE">
        <w:rPr>
          <w:rFonts w:ascii="Arial" w:hAnsi="Arial" w:cs="Arial"/>
          <w:lang w:val="en-US"/>
        </w:rPr>
        <w:t xml:space="preserve">ice </w:t>
      </w:r>
      <w:r w:rsidR="002303FE">
        <w:rPr>
          <w:rFonts w:ascii="Arial" w:hAnsi="Arial" w:cs="Arial"/>
          <w:lang w:val="en-US"/>
        </w:rPr>
        <w:lastRenderedPageBreak/>
        <w:t>shaping agent</w:t>
      </w:r>
      <w:r w:rsidR="00572D32">
        <w:rPr>
          <w:rFonts w:ascii="Arial" w:hAnsi="Arial" w:cs="Arial"/>
          <w:lang w:val="en-US"/>
        </w:rPr>
        <w:t>s (</w:t>
      </w:r>
      <w:r w:rsidR="00342454">
        <w:rPr>
          <w:rFonts w:ascii="Arial" w:hAnsi="Arial" w:cs="Arial"/>
          <w:lang w:val="en-US"/>
        </w:rPr>
        <w:t xml:space="preserve">Compositions in </w:t>
      </w:r>
      <w:r w:rsidR="00572D32">
        <w:rPr>
          <w:rFonts w:ascii="Arial" w:hAnsi="Arial" w:cs="Arial"/>
          <w:lang w:val="en-US"/>
        </w:rPr>
        <w:t>Table 1)</w:t>
      </w:r>
      <w:r w:rsidR="009251A5">
        <w:rPr>
          <w:rFonts w:ascii="Arial" w:hAnsi="Arial" w:cs="Arial"/>
          <w:lang w:val="en-US"/>
        </w:rPr>
        <w:t xml:space="preserve"> </w:t>
      </w:r>
      <w:r w:rsidR="009251A5">
        <w:rPr>
          <w:rFonts w:ascii="Arial" w:hAnsi="Arial" w:cs="Arial"/>
          <w:lang w:val="en-US"/>
        </w:rPr>
        <w:fldChar w:fldCharType="begin" w:fldLock="1"/>
      </w:r>
      <w:r w:rsidR="009251A5">
        <w:rPr>
          <w:rFonts w:ascii="Arial" w:hAnsi="Arial" w:cs="Arial"/>
          <w:lang w:val="en-US"/>
        </w:rPr>
        <w:instrText>ADDIN CSL_CITATION { "citationItems" : [ { "id" : "ITEM-1", "itemData" : { "DOI" : "10.1126/science.1164865", "ISSN" : "1095-9203", "PMID" : "19056979", "abstract" : "The notion of mimicking natural structures in the synthesis of new structural materials has generated enormous interest but has yielded few practical advances. Natural composites achieve strength and toughness through complex hierarchical designs that are extremely difficult to replicate synthetically. We emulate nature's toughening mechanisms by combining two ordinary compounds, aluminum oxide and polymethyl methacrylate, into ice-templated structures whose toughness can be more than 300 times (in energy terms) that of their constituents. The final product is a bulk hybrid ceramic-based material whose high yield strength and fracture toughness approximately 200 megapascals (MPa) and approximately 30 MPa.m(1/2) represent specific properties comparable to those of aluminum alloys. These model materials can be used to identify the key microstructural features that should guide the synthesis of bio-inspired ceramic-based composites with unique strength and toughness.", "author" : [ { "dropping-particle" : "", "family" : "Munch", "given" : "E", "non-dropping-particle" : "", "parse-names" : false, "suffix" : "" }, { "dropping-particle" : "", "family" : "Launey", "given" : "M E", "non-dropping-particle" : "", "parse-names" : false, "suffix" : "" }, { "dropping-particle" : "", "family" : "Alsem", "given" : "D H", "non-dropping-particle" : "", "parse-names" : false, "suffix" : "" }, { "dropping-particle" : "", "family" : "Saiz", "given" : "E", "non-dropping-particle" : "", "parse-names" : false, "suffix" : "" }, { "dropping-particle" : "", "family" : "Tomsia", "given" : "a P", "non-dropping-particle" : "", "parse-names" : false, "suffix" : "" }, { "dropping-particle" : "", "family" : "Ritchie", "given" : "R O", "non-dropping-particle" : "", "parse-names" : false, "suffix" : "" } ], "container-title" : "Science", "id" : "ITEM-1", "issue" : "5907", "issued" : { "date-parts" : [ [ "2008", "12", "5" ] ] }, "page" : "1516-1520", "publisher" : "American Association for the Advancement of Science", "title" : "Tough, bio-inspired hybrid materials.", "type" : "article-journal", "volume" : "322" }, "uris" : [ "http://www.mendeley.com/documents/?uuid=c6b35c8e-fb5b-4d0b-a4fa-54cb0ab4e753" ] } ], "mendeley" : { "formattedCitation" : "[12]", "plainTextFormattedCitation" : "[12]", "previouslyFormattedCitation" : "[12]" }, "properties" : { "noteIndex" : 0 }, "schema" : "https://github.com/citation-style-language/schema/raw/master/csl-citation.json" }</w:instrText>
      </w:r>
      <w:r w:rsidR="009251A5">
        <w:rPr>
          <w:rFonts w:ascii="Arial" w:hAnsi="Arial" w:cs="Arial"/>
          <w:lang w:val="en-US"/>
        </w:rPr>
        <w:fldChar w:fldCharType="separate"/>
      </w:r>
      <w:r w:rsidR="009251A5" w:rsidRPr="009251A5">
        <w:rPr>
          <w:rFonts w:ascii="Arial" w:hAnsi="Arial" w:cs="Arial"/>
          <w:noProof/>
          <w:lang w:val="en-US"/>
        </w:rPr>
        <w:t>[12]</w:t>
      </w:r>
      <w:r w:rsidR="009251A5">
        <w:rPr>
          <w:rFonts w:ascii="Arial" w:hAnsi="Arial" w:cs="Arial"/>
          <w:lang w:val="en-US"/>
        </w:rPr>
        <w:fldChar w:fldCharType="end"/>
      </w:r>
      <w:r>
        <w:rPr>
          <w:rFonts w:ascii="Arial" w:hAnsi="Arial" w:cs="Arial"/>
          <w:lang w:val="en-US"/>
        </w:rPr>
        <w:t>. The suspensions were prepared at p</w:t>
      </w:r>
      <w:r w:rsidR="00C414C1">
        <w:rPr>
          <w:rFonts w:ascii="Arial" w:hAnsi="Arial" w:cs="Arial"/>
          <w:lang w:val="en-US"/>
        </w:rPr>
        <w:t>H</w:t>
      </w:r>
      <w:r>
        <w:rPr>
          <w:rFonts w:ascii="Arial" w:hAnsi="Arial" w:cs="Arial"/>
          <w:lang w:val="en-US"/>
        </w:rPr>
        <w:t xml:space="preserve"> 10 where </w:t>
      </w:r>
      <w:proofErr w:type="spellStart"/>
      <w:r>
        <w:rPr>
          <w:rFonts w:ascii="Arial" w:hAnsi="Arial" w:cs="Arial"/>
          <w:lang w:val="en-US"/>
        </w:rPr>
        <w:t>SiC</w:t>
      </w:r>
      <w:proofErr w:type="spellEnd"/>
      <w:r>
        <w:rPr>
          <w:rFonts w:ascii="Arial" w:hAnsi="Arial" w:cs="Arial"/>
          <w:lang w:val="en-US"/>
        </w:rPr>
        <w:t xml:space="preserve"> is highly negatively charged in the presence of TMAH.</w:t>
      </w:r>
      <w:r w:rsidR="002215EE">
        <w:rPr>
          <w:rFonts w:ascii="Arial" w:hAnsi="Arial" w:cs="Arial"/>
          <w:lang w:val="en-US"/>
        </w:rPr>
        <w:t xml:space="preserve"> </w:t>
      </w:r>
      <w:r w:rsidR="002303FE">
        <w:rPr>
          <w:rFonts w:ascii="Arial" w:hAnsi="Arial" w:cs="Arial"/>
          <w:lang w:val="en-US"/>
        </w:rPr>
        <w:t>S</w:t>
      </w:r>
      <w:r w:rsidRPr="008C05FB">
        <w:rPr>
          <w:rFonts w:ascii="Arial" w:hAnsi="Arial" w:cs="Arial"/>
          <w:lang w:val="en-US"/>
        </w:rPr>
        <w:t>intering</w:t>
      </w:r>
      <w:r w:rsidR="002303FE">
        <w:rPr>
          <w:rFonts w:ascii="Arial" w:hAnsi="Arial" w:cs="Arial"/>
          <w:lang w:val="en-US"/>
        </w:rPr>
        <w:t xml:space="preserve"> aids</w:t>
      </w:r>
      <w:r w:rsidR="008F1CE1">
        <w:rPr>
          <w:rFonts w:ascii="Arial" w:hAnsi="Arial" w:cs="Arial"/>
          <w:lang w:val="en-US"/>
        </w:rPr>
        <w:t>, Boron or Al</w:t>
      </w:r>
      <w:r w:rsidR="008F1CE1" w:rsidRPr="00241694">
        <w:rPr>
          <w:rFonts w:ascii="Arial" w:hAnsi="Arial" w:cs="Arial"/>
          <w:vertAlign w:val="subscript"/>
          <w:lang w:val="en-US"/>
        </w:rPr>
        <w:t>2</w:t>
      </w:r>
      <w:r w:rsidR="008F1CE1">
        <w:rPr>
          <w:rFonts w:ascii="Arial" w:hAnsi="Arial" w:cs="Arial"/>
          <w:lang w:val="en-US"/>
        </w:rPr>
        <w:t>O</w:t>
      </w:r>
      <w:r w:rsidR="008F1CE1" w:rsidRPr="00241694">
        <w:rPr>
          <w:rFonts w:ascii="Arial" w:hAnsi="Arial" w:cs="Arial"/>
          <w:vertAlign w:val="subscript"/>
          <w:lang w:val="en-US"/>
        </w:rPr>
        <w:t>3</w:t>
      </w:r>
      <w:r w:rsidR="008F1CE1">
        <w:rPr>
          <w:rFonts w:ascii="Arial" w:hAnsi="Arial" w:cs="Arial"/>
          <w:lang w:val="en-US"/>
        </w:rPr>
        <w:t xml:space="preserve"> and Y</w:t>
      </w:r>
      <w:r w:rsidR="008F1CE1" w:rsidRPr="00241694">
        <w:rPr>
          <w:rFonts w:ascii="Arial" w:hAnsi="Arial" w:cs="Arial"/>
          <w:vertAlign w:val="subscript"/>
          <w:lang w:val="en-US"/>
        </w:rPr>
        <w:t>2</w:t>
      </w:r>
      <w:r w:rsidR="008F1CE1">
        <w:rPr>
          <w:rFonts w:ascii="Arial" w:hAnsi="Arial" w:cs="Arial"/>
          <w:lang w:val="en-US"/>
        </w:rPr>
        <w:t>O</w:t>
      </w:r>
      <w:r w:rsidR="008F1CE1" w:rsidRPr="00241694">
        <w:rPr>
          <w:rFonts w:ascii="Arial" w:hAnsi="Arial" w:cs="Arial"/>
          <w:vertAlign w:val="subscript"/>
          <w:lang w:val="en-US"/>
        </w:rPr>
        <w:t>3</w:t>
      </w:r>
      <w:r w:rsidR="008F1CE1">
        <w:rPr>
          <w:rFonts w:ascii="Arial" w:hAnsi="Arial" w:cs="Arial"/>
          <w:lang w:val="en-US"/>
        </w:rPr>
        <w:t>,</w:t>
      </w:r>
      <w:r w:rsidR="002303FE">
        <w:rPr>
          <w:rFonts w:ascii="Arial" w:hAnsi="Arial" w:cs="Arial"/>
          <w:lang w:val="en-US"/>
        </w:rPr>
        <w:t xml:space="preserve"> were added </w:t>
      </w:r>
      <w:r w:rsidR="00B763C4">
        <w:rPr>
          <w:rFonts w:ascii="Arial" w:hAnsi="Arial" w:cs="Arial"/>
          <w:lang w:val="en-US"/>
        </w:rPr>
        <w:t xml:space="preserve">to the </w:t>
      </w:r>
      <w:proofErr w:type="spellStart"/>
      <w:r w:rsidR="00B763C4">
        <w:rPr>
          <w:rFonts w:ascii="Arial" w:hAnsi="Arial" w:cs="Arial"/>
          <w:lang w:val="en-US"/>
        </w:rPr>
        <w:t>SiC</w:t>
      </w:r>
      <w:proofErr w:type="spellEnd"/>
      <w:r w:rsidR="00B763C4">
        <w:rPr>
          <w:rFonts w:ascii="Arial" w:hAnsi="Arial" w:cs="Arial"/>
          <w:lang w:val="en-US"/>
        </w:rPr>
        <w:t xml:space="preserve"> suspensions prior </w:t>
      </w:r>
      <w:r w:rsidR="00342454">
        <w:rPr>
          <w:rFonts w:ascii="Arial" w:hAnsi="Arial" w:cs="Arial"/>
          <w:lang w:val="en-US"/>
        </w:rPr>
        <w:t xml:space="preserve">to </w:t>
      </w:r>
      <w:r w:rsidR="00B763C4">
        <w:rPr>
          <w:rFonts w:ascii="Arial" w:hAnsi="Arial" w:cs="Arial"/>
          <w:lang w:val="en-US"/>
        </w:rPr>
        <w:t>ball milling (Table 1)</w:t>
      </w:r>
      <w:r w:rsidR="009251A5">
        <w:rPr>
          <w:rFonts w:ascii="Arial" w:hAnsi="Arial" w:cs="Arial"/>
          <w:lang w:val="en-US"/>
        </w:rPr>
        <w:t xml:space="preserve"> </w:t>
      </w:r>
      <w:r w:rsidR="009251A5">
        <w:rPr>
          <w:rFonts w:ascii="Arial" w:hAnsi="Arial" w:cs="Arial"/>
          <w:lang w:val="en-US"/>
        </w:rPr>
        <w:fldChar w:fldCharType="begin" w:fldLock="1"/>
      </w:r>
      <w:r w:rsidR="009251A5">
        <w:rPr>
          <w:rFonts w:ascii="Arial" w:hAnsi="Arial" w:cs="Arial"/>
          <w:lang w:val="en-US"/>
        </w:rPr>
        <w:instrText>ADDIN CSL_CITATION { "citationItems" : [ { "id" : "ITEM-1", "itemData" : { "DOI" : "10.1016/j.jeurceramsoc.2010.03.018", "ISSN" : "09552219", "abstract" : "Silicon carbide (SiC) with ultra high porosity and unidirectionally oriented micrometer-sized cylindrical pores was prepared using a novel gelationfreezing (GF) method. Gelatin, water and silicon carbide powder were mixed and cooled at 7 C. The obtained gels were frozen from 10 to 70 C, dried using a vacuum freeze drier, degreased at 600 C and then sintered at 1800 C for 2 h. The gels could be easily formed into various shapes, such as cylinders, large pipes and honeycombs using molds. Scanning electron microscopy (SEM) observations of the sintered bodies showed a microstructure composed of ordered micrometer-sized cylindrical cells with unidirectional orientation. The cell size ranging from 34 to 147 \u03bcm could be modulated by changing the freezing temperatures. The numbers of cells for the samples frozen at 10 and 70 C were 47 and 900 cells/mm2, respectively, as determined from cross-sections of the sintered bodies. The resulting porous SiC with a total porosity of 86%, exhibited air permeability from 2.3 1011 to 1.0 1010 m2, which was the same as the calculated ideal permeability, and high compressive strength of 16.6 MPa. The porosity, number of cells, air permeability and strength of the present porous SiC were significantly higher than that reported for other porous SiC ceramics.", "author" : [ { "dropping-particle" : "", "family" : "Fukushima", "given" : "Manabu", "non-dropping-particle" : "", "parse-names" : false, "suffix" : "" }, { "dropping-particle" : "", "family" : "Nakata", "given" : "Masayuki", "non-dropping-particle" : "", "parse-names" : false, "suffix" : "" }, { "dropping-particle" : "", "family" : "Zhou", "given" : "You", "non-dropping-particle" : "", "parse-names" : false, "suffix" : "" }, { "dropping-particle" : "", "family" : "Ohji", "given" : "Tatsuki", "non-dropping-particle" : "", "parse-names" : false, "suffix" : "" }, { "dropping-particle" : "", "family" : "Yoshizawa", "given" : "Yu-ichi", "non-dropping-particle" : "", "parse-names" : false, "suffix" : "" } ], "container-title" : "Journal of the European Ceramic Society", "id" : "ITEM-1", "issue" : "14", "issued" : { "date-parts" : [ [ "2010", "10" ] ] }, "page" : "2889-2896", "publisher" : "Elsevier Ltd", "title" : "Fabrication and properties of ultra highly porous silicon carbide by the gelation\u2013freezing method", "type" : "article-journal", "volume" : "30" }, "uris" : [ "http://www.mendeley.com/documents/?uuid=e2fb5c67-8115-410e-9d2c-cd078ed032e9" ] } ], "mendeley" : { "formattedCitation" : "[1]", "plainTextFormattedCitation" : "[1]", "previouslyFormattedCitation" : "[1]" }, "properties" : { "noteIndex" : 0 }, "schema" : "https://github.com/citation-style-language/schema/raw/master/csl-citation.json" }</w:instrText>
      </w:r>
      <w:r w:rsidR="009251A5">
        <w:rPr>
          <w:rFonts w:ascii="Arial" w:hAnsi="Arial" w:cs="Arial"/>
          <w:lang w:val="en-US"/>
        </w:rPr>
        <w:fldChar w:fldCharType="separate"/>
      </w:r>
      <w:r w:rsidR="009251A5" w:rsidRPr="009251A5">
        <w:rPr>
          <w:rFonts w:ascii="Arial" w:hAnsi="Arial" w:cs="Arial"/>
          <w:noProof/>
          <w:lang w:val="en-US"/>
        </w:rPr>
        <w:t>[1]</w:t>
      </w:r>
      <w:r w:rsidR="009251A5">
        <w:rPr>
          <w:rFonts w:ascii="Arial" w:hAnsi="Arial" w:cs="Arial"/>
          <w:lang w:val="en-US"/>
        </w:rPr>
        <w:fldChar w:fldCharType="end"/>
      </w:r>
      <w:r w:rsidRPr="008C05FB">
        <w:rPr>
          <w:rFonts w:ascii="Arial" w:hAnsi="Arial" w:cs="Arial"/>
          <w:lang w:val="en-US"/>
        </w:rPr>
        <w:t>. The suspensions were ball milled for 2</w:t>
      </w:r>
      <w:r w:rsidR="00AA7B3F">
        <w:rPr>
          <w:rFonts w:ascii="Arial" w:hAnsi="Arial" w:cs="Arial"/>
          <w:lang w:val="en-US"/>
        </w:rPr>
        <w:t>4</w:t>
      </w:r>
      <w:r w:rsidR="003C5721">
        <w:rPr>
          <w:rFonts w:ascii="Arial" w:hAnsi="Arial" w:cs="Arial"/>
          <w:lang w:val="en-US"/>
        </w:rPr>
        <w:t xml:space="preserve"> </w:t>
      </w:r>
      <w:r w:rsidRPr="008C05FB">
        <w:rPr>
          <w:rFonts w:ascii="Arial" w:hAnsi="Arial" w:cs="Arial"/>
          <w:lang w:val="en-US"/>
        </w:rPr>
        <w:t>h</w:t>
      </w:r>
      <w:r w:rsidR="003C5721">
        <w:rPr>
          <w:rFonts w:ascii="Arial" w:hAnsi="Arial" w:cs="Arial"/>
          <w:lang w:val="en-US"/>
        </w:rPr>
        <w:t>ours</w:t>
      </w:r>
      <w:r w:rsidRPr="008C05FB">
        <w:rPr>
          <w:rFonts w:ascii="Arial" w:hAnsi="Arial" w:cs="Arial"/>
          <w:lang w:val="en-US"/>
        </w:rPr>
        <w:t xml:space="preserve"> with </w:t>
      </w:r>
      <w:proofErr w:type="spellStart"/>
      <w:r w:rsidRPr="008C05FB">
        <w:rPr>
          <w:rFonts w:ascii="Arial" w:hAnsi="Arial" w:cs="Arial"/>
          <w:lang w:val="en-US"/>
        </w:rPr>
        <w:t>SiC</w:t>
      </w:r>
      <w:proofErr w:type="spellEnd"/>
      <w:r w:rsidRPr="008C05FB">
        <w:rPr>
          <w:rFonts w:ascii="Arial" w:hAnsi="Arial" w:cs="Arial"/>
          <w:lang w:val="en-US"/>
        </w:rPr>
        <w:t xml:space="preserve"> balls and afterwards de-aired</w:t>
      </w:r>
      <w:r>
        <w:rPr>
          <w:rFonts w:ascii="Arial" w:hAnsi="Arial" w:cs="Arial"/>
          <w:lang w:val="en-US"/>
        </w:rPr>
        <w:t xml:space="preserve"> by stirring</w:t>
      </w:r>
      <w:r w:rsidRPr="008C05FB">
        <w:rPr>
          <w:rFonts w:ascii="Arial" w:hAnsi="Arial" w:cs="Arial"/>
          <w:lang w:val="en-US"/>
        </w:rPr>
        <w:t xml:space="preserve"> for at least 30 minutes </w:t>
      </w:r>
      <w:r>
        <w:rPr>
          <w:rFonts w:ascii="Arial" w:hAnsi="Arial" w:cs="Arial"/>
          <w:lang w:val="en-US"/>
        </w:rPr>
        <w:t>under light</w:t>
      </w:r>
      <w:r w:rsidR="00B763C4">
        <w:rPr>
          <w:rFonts w:ascii="Arial" w:hAnsi="Arial" w:cs="Arial"/>
          <w:lang w:val="en-US"/>
        </w:rPr>
        <w:t xml:space="preserve"> vacuum</w:t>
      </w:r>
      <w:r w:rsidR="00AA7B3F">
        <w:rPr>
          <w:rFonts w:ascii="Arial" w:hAnsi="Arial" w:cs="Arial"/>
          <w:lang w:val="en-US"/>
        </w:rPr>
        <w:t>. Once conditioned, the suspensions were</w:t>
      </w:r>
      <w:r w:rsidRPr="008C05FB">
        <w:rPr>
          <w:rFonts w:ascii="Arial" w:hAnsi="Arial" w:cs="Arial"/>
          <w:lang w:val="en-US"/>
        </w:rPr>
        <w:t xml:space="preserve"> directionally frozen </w:t>
      </w:r>
      <w:r>
        <w:rPr>
          <w:rFonts w:ascii="Arial" w:hAnsi="Arial" w:cs="Arial"/>
          <w:lang w:val="en-US"/>
        </w:rPr>
        <w:t xml:space="preserve">by placing them </w:t>
      </w:r>
      <w:r w:rsidR="00AA7B3F">
        <w:rPr>
          <w:rFonts w:ascii="Arial" w:hAnsi="Arial" w:cs="Arial"/>
          <w:lang w:val="en-US"/>
        </w:rPr>
        <w:t xml:space="preserve">on top of a copper cold finger </w:t>
      </w:r>
      <w:r>
        <w:rPr>
          <w:rFonts w:ascii="Arial" w:hAnsi="Arial" w:cs="Arial"/>
          <w:lang w:val="en-US"/>
        </w:rPr>
        <w:t>in a Teflon</w:t>
      </w:r>
      <w:r w:rsidR="003C5721" w:rsidRPr="003C5721">
        <w:rPr>
          <w:rFonts w:ascii="Arial" w:hAnsi="Arial" w:cs="Arial"/>
          <w:vertAlign w:val="superscript"/>
          <w:lang w:val="en-US"/>
        </w:rPr>
        <w:t>®</w:t>
      </w:r>
      <w:r>
        <w:rPr>
          <w:rFonts w:ascii="Arial" w:hAnsi="Arial" w:cs="Arial"/>
          <w:lang w:val="en-US"/>
        </w:rPr>
        <w:t xml:space="preserve"> </w:t>
      </w:r>
      <w:r w:rsidR="00AA7B3F">
        <w:rPr>
          <w:rFonts w:ascii="Arial" w:hAnsi="Arial" w:cs="Arial"/>
          <w:lang w:val="en-US"/>
        </w:rPr>
        <w:t>mold</w:t>
      </w:r>
      <w:r>
        <w:rPr>
          <w:rFonts w:ascii="Arial" w:hAnsi="Arial" w:cs="Arial"/>
          <w:lang w:val="en-US"/>
        </w:rPr>
        <w:t>. The cold finger was cooled at a rate varying between</w:t>
      </w:r>
      <w:r w:rsidRPr="008C05FB">
        <w:rPr>
          <w:rFonts w:ascii="Arial" w:hAnsi="Arial" w:cs="Arial"/>
          <w:lang w:val="en-US"/>
        </w:rPr>
        <w:t xml:space="preserve"> 5 and 15</w:t>
      </w:r>
      <w:r w:rsidR="005A478E">
        <w:rPr>
          <w:rFonts w:ascii="Arial" w:hAnsi="Arial" w:cs="Arial"/>
          <w:lang w:val="en-US"/>
        </w:rPr>
        <w:t xml:space="preserve"> </w:t>
      </w:r>
      <w:r w:rsidRPr="008C05FB">
        <w:rPr>
          <w:rFonts w:ascii="Arial" w:hAnsi="Arial" w:cs="Arial"/>
          <w:lang w:val="en-US"/>
        </w:rPr>
        <w:t xml:space="preserve">K/min. The </w:t>
      </w:r>
      <w:r>
        <w:rPr>
          <w:rFonts w:ascii="Arial" w:hAnsi="Arial" w:cs="Arial"/>
          <w:lang w:val="en-US"/>
        </w:rPr>
        <w:t>frozen</w:t>
      </w:r>
      <w:r w:rsidRPr="008C05FB">
        <w:rPr>
          <w:rFonts w:ascii="Arial" w:hAnsi="Arial" w:cs="Arial"/>
          <w:lang w:val="en-US"/>
        </w:rPr>
        <w:t xml:space="preserve"> scaffolds were freeze-dried for 24 hours (</w:t>
      </w:r>
      <w:proofErr w:type="spellStart"/>
      <w:r w:rsidRPr="008C05FB">
        <w:rPr>
          <w:rFonts w:ascii="Arial" w:hAnsi="Arial" w:cs="Arial"/>
          <w:lang w:val="en-US"/>
        </w:rPr>
        <w:t>Freezone</w:t>
      </w:r>
      <w:proofErr w:type="spellEnd"/>
      <w:r w:rsidRPr="008C05FB">
        <w:rPr>
          <w:rFonts w:ascii="Arial" w:hAnsi="Arial" w:cs="Arial"/>
          <w:lang w:val="en-US"/>
        </w:rPr>
        <w:t xml:space="preserve"> 4.5 by </w:t>
      </w:r>
      <w:proofErr w:type="spellStart"/>
      <w:r w:rsidRPr="008C05FB">
        <w:rPr>
          <w:rFonts w:ascii="Arial" w:hAnsi="Arial" w:cs="Arial"/>
          <w:lang w:val="en-US"/>
        </w:rPr>
        <w:t>Labconco</w:t>
      </w:r>
      <w:proofErr w:type="spellEnd"/>
      <w:r w:rsidRPr="008C05FB">
        <w:rPr>
          <w:rFonts w:ascii="Arial" w:hAnsi="Arial" w:cs="Arial"/>
          <w:lang w:val="en-US"/>
        </w:rPr>
        <w:t xml:space="preserve">, USA) </w:t>
      </w:r>
      <w:r>
        <w:rPr>
          <w:rFonts w:ascii="Arial" w:hAnsi="Arial" w:cs="Arial"/>
          <w:lang w:val="en-US"/>
        </w:rPr>
        <w:t xml:space="preserve">to eliminate the water </w:t>
      </w:r>
      <w:r w:rsidRPr="008C05FB">
        <w:rPr>
          <w:rFonts w:ascii="Arial" w:hAnsi="Arial" w:cs="Arial"/>
          <w:lang w:val="en-US"/>
        </w:rPr>
        <w:t xml:space="preserve">and subsequently sintered. </w:t>
      </w:r>
    </w:p>
    <w:p w14:paraId="7645AABC" w14:textId="77777777" w:rsidR="00474664" w:rsidRDefault="00474664" w:rsidP="002215EE">
      <w:pPr>
        <w:spacing w:line="480" w:lineRule="auto"/>
        <w:jc w:val="both"/>
        <w:rPr>
          <w:rFonts w:ascii="Arial" w:hAnsi="Arial" w:cs="Arial"/>
          <w:b/>
          <w:lang w:val="en-US"/>
        </w:rPr>
      </w:pPr>
    </w:p>
    <w:p w14:paraId="69B3E043" w14:textId="77777777" w:rsidR="00BE62A1" w:rsidRPr="006B1B9D" w:rsidRDefault="00BE62A1" w:rsidP="002215EE">
      <w:pPr>
        <w:spacing w:line="480" w:lineRule="auto"/>
        <w:jc w:val="both"/>
        <w:rPr>
          <w:rFonts w:ascii="Arial" w:hAnsi="Arial" w:cs="Arial"/>
          <w:b/>
          <w:lang w:val="en-US"/>
        </w:rPr>
      </w:pPr>
      <w:r w:rsidRPr="006B1B9D">
        <w:rPr>
          <w:rFonts w:ascii="Arial" w:hAnsi="Arial" w:cs="Arial"/>
          <w:b/>
          <w:lang w:val="en-US"/>
        </w:rPr>
        <w:t>2.2. Rheology.</w:t>
      </w:r>
    </w:p>
    <w:p w14:paraId="34AF4ED2" w14:textId="77777777" w:rsidR="00AF28CD" w:rsidRDefault="00BE62A1" w:rsidP="00BE62A1">
      <w:pPr>
        <w:spacing w:line="480" w:lineRule="auto"/>
        <w:jc w:val="both"/>
        <w:rPr>
          <w:rFonts w:ascii="Arial" w:hAnsi="Arial" w:cs="Arial"/>
          <w:lang w:val="en-US"/>
        </w:rPr>
      </w:pPr>
      <w:r>
        <w:rPr>
          <w:rFonts w:ascii="Arial" w:hAnsi="Arial" w:cs="Arial"/>
          <w:lang w:val="en-US"/>
        </w:rPr>
        <w:t xml:space="preserve">The flow </w:t>
      </w:r>
      <w:r w:rsidR="00305A03">
        <w:rPr>
          <w:rFonts w:ascii="Arial" w:hAnsi="Arial" w:cs="Arial"/>
          <w:lang w:val="en-US"/>
        </w:rPr>
        <w:t xml:space="preserve">behavior </w:t>
      </w:r>
      <w:r>
        <w:rPr>
          <w:rFonts w:ascii="Arial" w:hAnsi="Arial" w:cs="Arial"/>
          <w:lang w:val="en-US"/>
        </w:rPr>
        <w:t xml:space="preserve">and viscoelastic </w:t>
      </w:r>
      <w:r w:rsidR="00C414C1">
        <w:rPr>
          <w:rFonts w:ascii="Arial" w:hAnsi="Arial" w:cs="Arial"/>
          <w:lang w:val="en-US"/>
        </w:rPr>
        <w:t>fingerprints</w:t>
      </w:r>
      <w:r>
        <w:rPr>
          <w:rFonts w:ascii="Arial" w:hAnsi="Arial" w:cs="Arial"/>
          <w:lang w:val="en-US"/>
        </w:rPr>
        <w:t xml:space="preserve"> of </w:t>
      </w:r>
      <w:proofErr w:type="spellStart"/>
      <w:r>
        <w:rPr>
          <w:rFonts w:ascii="Arial" w:hAnsi="Arial" w:cs="Arial"/>
          <w:lang w:val="en-US"/>
        </w:rPr>
        <w:t>SiC</w:t>
      </w:r>
      <w:proofErr w:type="spellEnd"/>
      <w:r>
        <w:rPr>
          <w:rFonts w:ascii="Arial" w:hAnsi="Arial" w:cs="Arial"/>
          <w:lang w:val="en-US"/>
        </w:rPr>
        <w:t xml:space="preserve"> suspensions and emulsions were </w:t>
      </w:r>
      <w:r w:rsidR="00385239">
        <w:rPr>
          <w:rFonts w:ascii="Arial" w:hAnsi="Arial" w:cs="Arial"/>
          <w:lang w:val="en-US"/>
        </w:rPr>
        <w:t xml:space="preserve">analyzed </w:t>
      </w:r>
      <w:r>
        <w:rPr>
          <w:rFonts w:ascii="Arial" w:hAnsi="Arial" w:cs="Arial"/>
          <w:lang w:val="en-US"/>
        </w:rPr>
        <w:t xml:space="preserve">in a Discovery Hybrid </w:t>
      </w:r>
      <w:proofErr w:type="spellStart"/>
      <w:r>
        <w:rPr>
          <w:rFonts w:ascii="Arial" w:hAnsi="Arial" w:cs="Arial"/>
          <w:lang w:val="en-US"/>
        </w:rPr>
        <w:t>Rheome</w:t>
      </w:r>
      <w:r w:rsidR="00305A03">
        <w:rPr>
          <w:rFonts w:ascii="Arial" w:hAnsi="Arial" w:cs="Arial"/>
          <w:lang w:val="en-US"/>
        </w:rPr>
        <w:t>ter</w:t>
      </w:r>
      <w:proofErr w:type="spellEnd"/>
      <w:r w:rsidR="00305A03">
        <w:rPr>
          <w:rFonts w:ascii="Arial" w:hAnsi="Arial" w:cs="Arial"/>
          <w:lang w:val="en-US"/>
        </w:rPr>
        <w:t xml:space="preserve"> HR1 (TA Instruments).  The </w:t>
      </w:r>
      <w:r w:rsidR="00572D32">
        <w:rPr>
          <w:rFonts w:ascii="Arial" w:hAnsi="Arial" w:cs="Arial"/>
          <w:lang w:val="en-US"/>
        </w:rPr>
        <w:t>measurements</w:t>
      </w:r>
      <w:r>
        <w:rPr>
          <w:rFonts w:ascii="Arial" w:hAnsi="Arial" w:cs="Arial"/>
          <w:lang w:val="en-US"/>
        </w:rPr>
        <w:t xml:space="preserve"> were carried out with a parallel plate (</w:t>
      </w:r>
      <w:r>
        <w:rPr>
          <w:rFonts w:ascii="Arial" w:hAnsi="Arial" w:cs="Arial"/>
          <w:lang w:val="en-US"/>
        </w:rPr>
        <w:sym w:font="Symbol" w:char="F0C6"/>
      </w:r>
      <w:r>
        <w:rPr>
          <w:rFonts w:ascii="Arial" w:hAnsi="Arial" w:cs="Arial"/>
          <w:lang w:val="en-US"/>
        </w:rPr>
        <w:t xml:space="preserve">=40 mm) and a solvent trap cover </w:t>
      </w:r>
      <w:r w:rsidR="00342454">
        <w:rPr>
          <w:rFonts w:ascii="Arial" w:hAnsi="Arial" w:cs="Arial"/>
          <w:lang w:val="en-US"/>
        </w:rPr>
        <w:t xml:space="preserve">(to prevent evaporation) </w:t>
      </w:r>
      <w:r>
        <w:rPr>
          <w:rFonts w:ascii="Arial" w:hAnsi="Arial" w:cs="Arial"/>
          <w:lang w:val="en-US"/>
        </w:rPr>
        <w:t xml:space="preserve">under steady sensing. Viscoelastic behavior and linear viscosity region (LVR) were evaluated with stress-controlled amplitude sweeps at frequencies of 0.1 Hz. The self-assembly </w:t>
      </w:r>
      <w:r w:rsidR="009D7421">
        <w:rPr>
          <w:rFonts w:ascii="Arial" w:hAnsi="Arial" w:cs="Arial"/>
          <w:lang w:val="en-US"/>
        </w:rPr>
        <w:t xml:space="preserve">of BCS-functionalized particles </w:t>
      </w:r>
      <w:r>
        <w:rPr>
          <w:rFonts w:ascii="Arial" w:hAnsi="Arial" w:cs="Arial"/>
          <w:lang w:val="en-US"/>
        </w:rPr>
        <w:t xml:space="preserve">was monitored by measuring the viscoelastic properties (G’, G’’) over time, immediately after </w:t>
      </w:r>
      <w:r w:rsidR="00342454">
        <w:rPr>
          <w:rFonts w:ascii="Arial" w:hAnsi="Arial" w:cs="Arial"/>
          <w:lang w:val="en-US"/>
        </w:rPr>
        <w:t xml:space="preserve">adding the pH trigger. </w:t>
      </w:r>
      <w:r>
        <w:rPr>
          <w:rFonts w:ascii="Arial" w:hAnsi="Arial" w:cs="Arial"/>
          <w:lang w:val="en-US"/>
        </w:rPr>
        <w:t>The oscillation measurements (time sweep with fixed frequency</w:t>
      </w:r>
      <w:r w:rsidR="00572D32">
        <w:rPr>
          <w:rFonts w:ascii="Arial" w:hAnsi="Arial" w:cs="Arial"/>
          <w:lang w:val="en-US"/>
        </w:rPr>
        <w:t>,</w:t>
      </w:r>
      <w:r>
        <w:rPr>
          <w:rFonts w:ascii="Arial" w:hAnsi="Arial" w:cs="Arial"/>
          <w:lang w:val="en-US"/>
        </w:rPr>
        <w:t xml:space="preserve"> 0.1 Hz and strain</w:t>
      </w:r>
      <w:r w:rsidR="00572D32">
        <w:rPr>
          <w:rFonts w:ascii="Arial" w:hAnsi="Arial" w:cs="Arial"/>
          <w:lang w:val="en-US"/>
        </w:rPr>
        <w:t>,</w:t>
      </w:r>
      <w:r>
        <w:rPr>
          <w:rFonts w:ascii="Arial" w:hAnsi="Arial" w:cs="Arial"/>
          <w:lang w:val="en-US"/>
        </w:rPr>
        <w:t xml:space="preserve"> </w:t>
      </w:r>
      <w:r>
        <w:rPr>
          <w:rFonts w:ascii="Arial" w:hAnsi="Arial" w:cs="Arial"/>
          <w:lang w:val="en-US"/>
        </w:rPr>
        <w:sym w:font="Symbol" w:char="F067"/>
      </w:r>
      <w:r>
        <w:rPr>
          <w:rFonts w:ascii="Arial" w:hAnsi="Arial" w:cs="Arial"/>
          <w:lang w:val="en-US"/>
        </w:rPr>
        <w:t xml:space="preserve">=1%) were </w:t>
      </w:r>
      <w:r w:rsidR="00572D32">
        <w:rPr>
          <w:rFonts w:ascii="Arial" w:hAnsi="Arial" w:cs="Arial"/>
          <w:lang w:val="en-US"/>
        </w:rPr>
        <w:t xml:space="preserve">performed </w:t>
      </w:r>
      <w:r>
        <w:rPr>
          <w:rFonts w:ascii="Arial" w:hAnsi="Arial" w:cs="Arial"/>
          <w:lang w:val="en-US"/>
        </w:rPr>
        <w:t xml:space="preserve">immediately after. The solvent trap cover prevented evaporation of the solvent, while the axial force control </w:t>
      </w:r>
      <w:r w:rsidR="00001946">
        <w:rPr>
          <w:rFonts w:ascii="Arial" w:hAnsi="Arial" w:cs="Arial"/>
          <w:lang w:val="en-US"/>
        </w:rPr>
        <w:t>identified</w:t>
      </w:r>
      <w:r>
        <w:rPr>
          <w:rFonts w:ascii="Arial" w:hAnsi="Arial" w:cs="Arial"/>
          <w:lang w:val="en-US"/>
        </w:rPr>
        <w:t xml:space="preserve"> changes in volume </w:t>
      </w:r>
      <w:r w:rsidR="00001946">
        <w:rPr>
          <w:rFonts w:ascii="Arial" w:hAnsi="Arial" w:cs="Arial"/>
          <w:lang w:val="en-US"/>
        </w:rPr>
        <w:t>and adjusted the gap</w:t>
      </w:r>
      <w:r>
        <w:rPr>
          <w:rFonts w:ascii="Arial" w:hAnsi="Arial" w:cs="Arial"/>
          <w:lang w:val="en-US"/>
        </w:rPr>
        <w:t xml:space="preserve"> automatically</w:t>
      </w:r>
      <w:r w:rsidR="00001946">
        <w:rPr>
          <w:rFonts w:ascii="Arial" w:hAnsi="Arial" w:cs="Arial"/>
          <w:lang w:val="en-US"/>
        </w:rPr>
        <w:t>.</w:t>
      </w:r>
    </w:p>
    <w:p w14:paraId="446F9805" w14:textId="77777777" w:rsidR="00C668F3" w:rsidRPr="00C668F3" w:rsidRDefault="00C668F3" w:rsidP="00BE62A1">
      <w:pPr>
        <w:spacing w:line="480" w:lineRule="auto"/>
        <w:jc w:val="both"/>
        <w:rPr>
          <w:rFonts w:ascii="Arial" w:hAnsi="Arial" w:cs="Arial"/>
          <w:lang w:val="en-US"/>
        </w:rPr>
      </w:pPr>
    </w:p>
    <w:p w14:paraId="0827C778" w14:textId="77777777" w:rsidR="00B413C8" w:rsidRPr="006B1B9D" w:rsidRDefault="00B413C8" w:rsidP="00BE62A1">
      <w:pPr>
        <w:spacing w:line="480" w:lineRule="auto"/>
        <w:jc w:val="both"/>
        <w:rPr>
          <w:rFonts w:ascii="Arial" w:hAnsi="Arial" w:cs="Arial"/>
          <w:b/>
          <w:lang w:val="en-US"/>
        </w:rPr>
      </w:pPr>
      <w:r w:rsidRPr="006B1B9D">
        <w:rPr>
          <w:rFonts w:ascii="Arial" w:hAnsi="Arial" w:cs="Arial"/>
          <w:b/>
          <w:lang w:val="en-US"/>
        </w:rPr>
        <w:lastRenderedPageBreak/>
        <w:t>2.3. Sintering.</w:t>
      </w:r>
    </w:p>
    <w:p w14:paraId="791BFD4A" w14:textId="6C033889" w:rsidR="00D865E3" w:rsidRDefault="002215EE" w:rsidP="00D865E3">
      <w:pPr>
        <w:spacing w:line="480" w:lineRule="auto"/>
        <w:jc w:val="both"/>
        <w:rPr>
          <w:rFonts w:ascii="Arial" w:hAnsi="Arial" w:cs="Arial"/>
        </w:rPr>
      </w:pPr>
      <w:r w:rsidRPr="008E5C02">
        <w:rPr>
          <w:rFonts w:ascii="Arial" w:hAnsi="Arial" w:cs="Arial"/>
          <w:lang w:val="en-US"/>
        </w:rPr>
        <w:t xml:space="preserve">Prior to sintering, </w:t>
      </w:r>
      <w:proofErr w:type="spellStart"/>
      <w:r w:rsidRPr="008E5C02">
        <w:rPr>
          <w:rFonts w:ascii="Arial" w:hAnsi="Arial" w:cs="Arial"/>
          <w:lang w:val="en-US"/>
        </w:rPr>
        <w:t>d</w:t>
      </w:r>
      <w:r w:rsidR="00001946" w:rsidRPr="002215EE">
        <w:rPr>
          <w:rFonts w:ascii="Arial" w:hAnsi="Arial" w:cs="Arial"/>
          <w:lang w:val="en-US"/>
        </w:rPr>
        <w:t>ebinding</w:t>
      </w:r>
      <w:proofErr w:type="spellEnd"/>
      <w:r w:rsidR="00342454" w:rsidRPr="00AF28CD">
        <w:rPr>
          <w:rFonts w:ascii="Arial" w:hAnsi="Arial" w:cs="Arial"/>
          <w:lang w:val="en-US"/>
        </w:rPr>
        <w:t xml:space="preserve"> was carried out by heating the structures </w:t>
      </w:r>
      <w:r w:rsidRPr="00AF28CD">
        <w:rPr>
          <w:rFonts w:ascii="Arial" w:hAnsi="Arial" w:cs="Arial"/>
          <w:lang w:val="en-US"/>
        </w:rPr>
        <w:t xml:space="preserve">at </w:t>
      </w:r>
      <w:r w:rsidR="00030D4F" w:rsidRPr="002215EE">
        <w:rPr>
          <w:rFonts w:ascii="Arial" w:hAnsi="Arial" w:cs="Arial"/>
          <w:lang w:val="en-US"/>
        </w:rPr>
        <w:t>2</w:t>
      </w:r>
      <w:r w:rsidRPr="002215EE">
        <w:rPr>
          <w:rFonts w:ascii="Arial" w:hAnsi="Arial" w:cs="Arial"/>
          <w:lang w:val="en-US"/>
        </w:rPr>
        <w:t xml:space="preserve"> to 6 °</w:t>
      </w:r>
      <w:r w:rsidR="00030D4F" w:rsidRPr="002215EE">
        <w:rPr>
          <w:rFonts w:ascii="Arial" w:hAnsi="Arial" w:cs="Arial"/>
          <w:lang w:val="en-US"/>
        </w:rPr>
        <w:t xml:space="preserve">C/min up to </w:t>
      </w:r>
      <w:r w:rsidR="00342454" w:rsidRPr="002215EE">
        <w:rPr>
          <w:rFonts w:ascii="Arial" w:hAnsi="Arial" w:cs="Arial"/>
          <w:lang w:val="en-US"/>
        </w:rPr>
        <w:t xml:space="preserve">temperatures ranging between </w:t>
      </w:r>
      <w:r w:rsidR="008E5C02">
        <w:rPr>
          <w:rFonts w:ascii="Arial" w:hAnsi="Arial" w:cs="Arial"/>
          <w:lang w:val="en-US"/>
        </w:rPr>
        <w:t xml:space="preserve">500 </w:t>
      </w:r>
      <w:r w:rsidR="00342454" w:rsidRPr="002215EE">
        <w:rPr>
          <w:rFonts w:ascii="Arial" w:hAnsi="Arial" w:cs="Arial"/>
          <w:lang w:val="en-US"/>
        </w:rPr>
        <w:t>to 600</w:t>
      </w:r>
      <w:r w:rsidR="009251A5">
        <w:rPr>
          <w:rFonts w:ascii="Arial" w:hAnsi="Arial" w:cs="Arial"/>
          <w:lang w:val="en-US"/>
        </w:rPr>
        <w:t xml:space="preserve"> </w:t>
      </w:r>
      <w:r w:rsidR="00342454" w:rsidRPr="002215EE">
        <w:rPr>
          <w:rFonts w:ascii="Arial" w:hAnsi="Arial" w:cs="Arial"/>
          <w:lang w:val="en-US"/>
        </w:rPr>
        <w:t>°C</w:t>
      </w:r>
      <w:r w:rsidR="00001946" w:rsidRPr="002215EE">
        <w:rPr>
          <w:rFonts w:ascii="Arial" w:hAnsi="Arial" w:cs="Arial"/>
          <w:lang w:val="en-US"/>
        </w:rPr>
        <w:t xml:space="preserve"> </w:t>
      </w:r>
      <w:r w:rsidR="00001946" w:rsidRPr="002215EE">
        <w:rPr>
          <w:rFonts w:ascii="Arial" w:hAnsi="Arial" w:cs="Arial"/>
        </w:rPr>
        <w:t>for 2h</w:t>
      </w:r>
      <w:r w:rsidR="00001946" w:rsidRPr="002215EE">
        <w:rPr>
          <w:rFonts w:ascii="Arial" w:hAnsi="Arial" w:cs="Arial"/>
          <w:lang w:val="en-US"/>
        </w:rPr>
        <w:t xml:space="preserve"> </w:t>
      </w:r>
      <w:r w:rsidR="00030D4F" w:rsidRPr="002215EE">
        <w:rPr>
          <w:rFonts w:ascii="Arial" w:hAnsi="Arial" w:cs="Arial"/>
          <w:lang w:val="en-US"/>
        </w:rPr>
        <w:t>(</w:t>
      </w:r>
      <w:r w:rsidR="00342454" w:rsidRPr="002215EE">
        <w:rPr>
          <w:rFonts w:ascii="Arial" w:hAnsi="Arial" w:cs="Arial"/>
          <w:lang w:val="en-US"/>
        </w:rPr>
        <w:t>BCS burns at 500</w:t>
      </w:r>
      <w:r w:rsidR="009251A5">
        <w:rPr>
          <w:rFonts w:ascii="Arial" w:hAnsi="Arial" w:cs="Arial"/>
          <w:lang w:val="en-US"/>
        </w:rPr>
        <w:t xml:space="preserve"> </w:t>
      </w:r>
      <w:r w:rsidR="00342454" w:rsidRPr="002215EE">
        <w:rPr>
          <w:rFonts w:ascii="Arial" w:hAnsi="Arial" w:cs="Arial"/>
          <w:lang w:val="en-US"/>
        </w:rPr>
        <w:t xml:space="preserve">°C </w:t>
      </w:r>
      <w:r w:rsidRPr="002215EE">
        <w:rPr>
          <w:rFonts w:ascii="Arial" w:hAnsi="Arial" w:cs="Arial"/>
          <w:lang w:val="en-US"/>
        </w:rPr>
        <w:t>according to the</w:t>
      </w:r>
      <w:r w:rsidR="00030D4F" w:rsidRPr="002215EE">
        <w:rPr>
          <w:rFonts w:ascii="Arial" w:hAnsi="Arial" w:cs="Arial"/>
          <w:lang w:val="en-US"/>
        </w:rPr>
        <w:t xml:space="preserve"> thermo gravimetric analysis). </w:t>
      </w:r>
      <w:r w:rsidR="00972ACE">
        <w:rPr>
          <w:rFonts w:ascii="Arial" w:hAnsi="Arial" w:cs="Arial"/>
          <w:lang w:val="en-US"/>
        </w:rPr>
        <w:t>T</w:t>
      </w:r>
      <w:r w:rsidR="00972ACE" w:rsidRPr="004B1C90">
        <w:rPr>
          <w:rFonts w:ascii="Arial" w:hAnsi="Arial" w:cs="Arial"/>
          <w:lang w:val="en-US"/>
        </w:rPr>
        <w:t xml:space="preserve">he </w:t>
      </w:r>
      <w:proofErr w:type="spellStart"/>
      <w:r w:rsidR="00FF1CA0">
        <w:rPr>
          <w:rFonts w:ascii="Arial" w:hAnsi="Arial" w:cs="Arial"/>
          <w:lang w:val="en-US"/>
        </w:rPr>
        <w:t>macro</w:t>
      </w:r>
      <w:r w:rsidR="00972ACE" w:rsidRPr="004B1C90">
        <w:rPr>
          <w:rFonts w:ascii="Arial" w:hAnsi="Arial" w:cs="Arial"/>
          <w:lang w:val="en-US"/>
        </w:rPr>
        <w:t>porous</w:t>
      </w:r>
      <w:proofErr w:type="spellEnd"/>
      <w:r w:rsidR="00972ACE" w:rsidRPr="004B1C90">
        <w:rPr>
          <w:rFonts w:ascii="Arial" w:hAnsi="Arial" w:cs="Arial"/>
          <w:lang w:val="en-US"/>
        </w:rPr>
        <w:t xml:space="preserve"> scaffolds</w:t>
      </w:r>
      <w:r w:rsidR="00972ACE">
        <w:rPr>
          <w:rFonts w:ascii="Arial" w:hAnsi="Arial" w:cs="Arial"/>
          <w:lang w:val="en-US"/>
        </w:rPr>
        <w:t xml:space="preserve"> obtained </w:t>
      </w:r>
      <w:r w:rsidR="00FF1CA0">
        <w:rPr>
          <w:rFonts w:ascii="Arial" w:hAnsi="Arial" w:cs="Arial"/>
          <w:lang w:val="en-US"/>
        </w:rPr>
        <w:t xml:space="preserve">with </w:t>
      </w:r>
      <w:r w:rsidR="007B7742">
        <w:rPr>
          <w:rFonts w:ascii="Arial" w:hAnsi="Arial" w:cs="Arial"/>
          <w:lang w:val="en-US"/>
        </w:rPr>
        <w:t>these two</w:t>
      </w:r>
      <w:r w:rsidR="00FF1CA0">
        <w:rPr>
          <w:rFonts w:ascii="Arial" w:hAnsi="Arial" w:cs="Arial"/>
          <w:lang w:val="en-US"/>
        </w:rPr>
        <w:t xml:space="preserve"> wet-processing approaches</w:t>
      </w:r>
      <w:r w:rsidR="00972ACE" w:rsidRPr="004B1C90">
        <w:rPr>
          <w:rFonts w:ascii="Arial" w:hAnsi="Arial" w:cs="Arial"/>
          <w:lang w:val="en-US"/>
        </w:rPr>
        <w:t xml:space="preserve"> were </w:t>
      </w:r>
      <w:r>
        <w:rPr>
          <w:rFonts w:ascii="Arial" w:hAnsi="Arial" w:cs="Arial"/>
          <w:lang w:val="en-US"/>
        </w:rPr>
        <w:t xml:space="preserve">sintered </w:t>
      </w:r>
      <w:r w:rsidR="008E5C02">
        <w:rPr>
          <w:rFonts w:ascii="Arial" w:hAnsi="Arial" w:cs="Arial"/>
          <w:lang w:val="en-US"/>
        </w:rPr>
        <w:t>using</w:t>
      </w:r>
      <w:r>
        <w:rPr>
          <w:rFonts w:ascii="Arial" w:hAnsi="Arial" w:cs="Arial"/>
          <w:lang w:val="en-US"/>
        </w:rPr>
        <w:t xml:space="preserve"> Spark Plasma Sintering (SPS) </w:t>
      </w:r>
      <w:r w:rsidR="008E5C02">
        <w:rPr>
          <w:rFonts w:ascii="Arial" w:hAnsi="Arial" w:cs="Arial"/>
          <w:lang w:val="en-US"/>
        </w:rPr>
        <w:t>and</w:t>
      </w:r>
      <w:r>
        <w:rPr>
          <w:rFonts w:ascii="Arial" w:hAnsi="Arial" w:cs="Arial"/>
          <w:lang w:val="en-US"/>
        </w:rPr>
        <w:t xml:space="preserve"> a conventional graphite furnace at temperatures ranging between 1800</w:t>
      </w:r>
      <w:r w:rsidR="009251A5">
        <w:rPr>
          <w:rFonts w:ascii="Arial" w:hAnsi="Arial" w:cs="Arial"/>
          <w:lang w:val="en-US"/>
        </w:rPr>
        <w:t xml:space="preserve"> </w:t>
      </w:r>
      <w:r>
        <w:rPr>
          <w:rFonts w:ascii="Arial" w:hAnsi="Arial" w:cs="Arial"/>
          <w:lang w:val="en-US"/>
        </w:rPr>
        <w:t>°C and 2200</w:t>
      </w:r>
      <w:r w:rsidR="009251A5">
        <w:rPr>
          <w:rFonts w:ascii="Arial" w:hAnsi="Arial" w:cs="Arial"/>
          <w:lang w:val="en-US"/>
        </w:rPr>
        <w:t xml:space="preserve"> </w:t>
      </w:r>
      <w:r>
        <w:rPr>
          <w:rFonts w:ascii="Arial" w:hAnsi="Arial" w:cs="Arial"/>
          <w:lang w:val="en-US"/>
        </w:rPr>
        <w:t xml:space="preserve">°C. SPS was carried under </w:t>
      </w:r>
      <w:r w:rsidR="00972ACE" w:rsidRPr="004B1C90">
        <w:rPr>
          <w:rFonts w:ascii="Arial" w:hAnsi="Arial" w:cs="Arial"/>
          <w:lang w:val="en-US"/>
        </w:rPr>
        <w:t xml:space="preserve">vacuum </w:t>
      </w:r>
      <w:r w:rsidR="00972ACE">
        <w:rPr>
          <w:rFonts w:ascii="Arial" w:hAnsi="Arial" w:cs="Arial"/>
          <w:lang w:val="en-US"/>
        </w:rPr>
        <w:t>for</w:t>
      </w:r>
      <w:r w:rsidR="00972ACE" w:rsidRPr="004B1C90">
        <w:rPr>
          <w:rFonts w:ascii="Arial" w:hAnsi="Arial" w:cs="Arial"/>
          <w:lang w:val="en-US"/>
        </w:rPr>
        <w:t xml:space="preserve"> 8 minutes </w:t>
      </w:r>
      <w:r w:rsidR="00972ACE">
        <w:rPr>
          <w:rFonts w:ascii="Arial" w:hAnsi="Arial" w:cs="Arial"/>
          <w:lang w:val="en-US"/>
        </w:rPr>
        <w:t>at</w:t>
      </w:r>
      <w:r w:rsidR="002B1D8D">
        <w:rPr>
          <w:rFonts w:ascii="Arial" w:hAnsi="Arial" w:cs="Arial"/>
          <w:lang w:val="en-US"/>
        </w:rPr>
        <w:t xml:space="preserve"> </w:t>
      </w:r>
      <w:r>
        <w:rPr>
          <w:rFonts w:ascii="Arial" w:hAnsi="Arial" w:cs="Arial"/>
          <w:lang w:val="en-US"/>
        </w:rPr>
        <w:t xml:space="preserve">the maximum </w:t>
      </w:r>
      <w:r w:rsidR="00972ACE">
        <w:rPr>
          <w:rFonts w:ascii="Arial" w:hAnsi="Arial" w:cs="Arial"/>
          <w:lang w:val="en-US"/>
        </w:rPr>
        <w:t xml:space="preserve">temperature. </w:t>
      </w:r>
      <w:r w:rsidR="00972ACE" w:rsidRPr="004B1C90">
        <w:rPr>
          <w:rFonts w:ascii="Arial" w:hAnsi="Arial" w:cs="Arial"/>
          <w:lang w:val="en-US"/>
        </w:rPr>
        <w:t>The hea</w:t>
      </w:r>
      <w:r w:rsidR="00FF1CA0">
        <w:rPr>
          <w:rFonts w:ascii="Arial" w:hAnsi="Arial" w:cs="Arial"/>
          <w:lang w:val="en-US"/>
        </w:rPr>
        <w:t>ting and cooling rates were 200</w:t>
      </w:r>
      <w:r w:rsidR="009251A5">
        <w:rPr>
          <w:rFonts w:ascii="Arial" w:hAnsi="Arial" w:cs="Arial"/>
          <w:lang w:val="en-US"/>
        </w:rPr>
        <w:t xml:space="preserve"> </w:t>
      </w:r>
      <w:r w:rsidR="00972ACE">
        <w:rPr>
          <w:rFonts w:ascii="Arial" w:hAnsi="Arial" w:cs="Arial"/>
          <w:lang w:val="en-US"/>
        </w:rPr>
        <w:t>°C</w:t>
      </w:r>
      <w:r w:rsidR="00FF1CA0">
        <w:rPr>
          <w:rFonts w:ascii="Arial" w:hAnsi="Arial" w:cs="Arial"/>
          <w:lang w:val="en-US"/>
        </w:rPr>
        <w:t>/min and 150</w:t>
      </w:r>
      <w:r w:rsidR="009251A5">
        <w:rPr>
          <w:rFonts w:ascii="Arial" w:hAnsi="Arial" w:cs="Arial"/>
          <w:lang w:val="en-US"/>
        </w:rPr>
        <w:t xml:space="preserve"> </w:t>
      </w:r>
      <w:r w:rsidR="00972ACE">
        <w:rPr>
          <w:rFonts w:ascii="Arial" w:hAnsi="Arial" w:cs="Arial"/>
          <w:lang w:val="en-US"/>
        </w:rPr>
        <w:t>°C</w:t>
      </w:r>
      <w:r w:rsidR="00972ACE" w:rsidRPr="004B1C90">
        <w:rPr>
          <w:rFonts w:ascii="Arial" w:hAnsi="Arial" w:cs="Arial"/>
          <w:lang w:val="en-US"/>
        </w:rPr>
        <w:t>/min respectively.</w:t>
      </w:r>
      <w:r w:rsidR="00972ACE">
        <w:rPr>
          <w:rFonts w:ascii="Arial" w:hAnsi="Arial" w:cs="Arial"/>
          <w:lang w:val="en-US"/>
        </w:rPr>
        <w:t xml:space="preserve"> I</w:t>
      </w:r>
      <w:r w:rsidR="00972ACE" w:rsidRPr="00F407FE">
        <w:rPr>
          <w:rFonts w:ascii="Arial" w:hAnsi="Arial" w:cs="Arial"/>
          <w:lang w:val="en-US"/>
        </w:rPr>
        <w:t xml:space="preserve">n the </w:t>
      </w:r>
      <w:r w:rsidR="00972ACE">
        <w:rPr>
          <w:rFonts w:ascii="Arial" w:hAnsi="Arial" w:cs="Arial"/>
          <w:lang w:val="en-US"/>
        </w:rPr>
        <w:t>conventional graphite furnace,</w:t>
      </w:r>
      <w:r w:rsidR="00972ACE" w:rsidRPr="00F407FE">
        <w:rPr>
          <w:rFonts w:ascii="Arial" w:hAnsi="Arial" w:cs="Arial"/>
          <w:lang w:val="en-US"/>
        </w:rPr>
        <w:t xml:space="preserve"> </w:t>
      </w:r>
      <w:r>
        <w:rPr>
          <w:rFonts w:ascii="Arial" w:hAnsi="Arial" w:cs="Arial"/>
          <w:lang w:val="en-US"/>
        </w:rPr>
        <w:t>the scaffolds</w:t>
      </w:r>
      <w:r w:rsidR="00972ACE" w:rsidRPr="00F407FE">
        <w:rPr>
          <w:rFonts w:ascii="Arial" w:hAnsi="Arial" w:cs="Arial"/>
          <w:lang w:val="en-US"/>
        </w:rPr>
        <w:t xml:space="preserve"> were fired </w:t>
      </w:r>
      <w:r w:rsidR="00972ACE">
        <w:rPr>
          <w:rFonts w:ascii="Arial" w:hAnsi="Arial" w:cs="Arial"/>
          <w:lang w:val="en-US"/>
        </w:rPr>
        <w:t>in an inert atmosphere (</w:t>
      </w:r>
      <w:proofErr w:type="spellStart"/>
      <w:r w:rsidR="00972ACE">
        <w:rPr>
          <w:rFonts w:ascii="Arial" w:hAnsi="Arial" w:cs="Arial"/>
          <w:lang w:val="en-US"/>
        </w:rPr>
        <w:t>Ar</w:t>
      </w:r>
      <w:proofErr w:type="spellEnd"/>
      <w:r w:rsidR="00972ACE">
        <w:rPr>
          <w:rFonts w:ascii="Arial" w:hAnsi="Arial" w:cs="Arial"/>
          <w:lang w:val="en-US"/>
        </w:rPr>
        <w:t xml:space="preserve">) </w:t>
      </w:r>
      <w:r w:rsidR="00972ACE" w:rsidRPr="00F407FE">
        <w:rPr>
          <w:rFonts w:ascii="Arial" w:hAnsi="Arial" w:cs="Arial"/>
          <w:lang w:val="en-US"/>
        </w:rPr>
        <w:t xml:space="preserve">with a heating </w:t>
      </w:r>
      <w:r>
        <w:rPr>
          <w:rFonts w:ascii="Arial" w:hAnsi="Arial" w:cs="Arial"/>
          <w:lang w:val="en-US"/>
        </w:rPr>
        <w:t xml:space="preserve">and cooling </w:t>
      </w:r>
      <w:r w:rsidR="00972ACE" w:rsidRPr="00F407FE">
        <w:rPr>
          <w:rFonts w:ascii="Arial" w:hAnsi="Arial" w:cs="Arial"/>
          <w:lang w:val="en-US"/>
        </w:rPr>
        <w:t>rate of 20</w:t>
      </w:r>
      <w:r w:rsidR="009251A5">
        <w:rPr>
          <w:rFonts w:ascii="Arial" w:hAnsi="Arial" w:cs="Arial"/>
          <w:lang w:val="en-US"/>
        </w:rPr>
        <w:t xml:space="preserve"> </w:t>
      </w:r>
      <w:r w:rsidR="00972ACE">
        <w:rPr>
          <w:rFonts w:ascii="Arial" w:hAnsi="Arial" w:cs="Arial"/>
          <w:lang w:val="en-US"/>
        </w:rPr>
        <w:t>°C</w:t>
      </w:r>
      <w:r w:rsidR="00972ACE" w:rsidRPr="00F407FE">
        <w:rPr>
          <w:rFonts w:ascii="Arial" w:hAnsi="Arial" w:cs="Arial"/>
          <w:lang w:val="en-US"/>
        </w:rPr>
        <w:t>/min.</w:t>
      </w:r>
      <w:r w:rsidR="00972ACE" w:rsidRPr="000D1775">
        <w:rPr>
          <w:rFonts w:ascii="Arial" w:hAnsi="Arial" w:cs="Arial"/>
          <w:lang w:val="en-US"/>
        </w:rPr>
        <w:t xml:space="preserve"> </w:t>
      </w:r>
      <w:r w:rsidR="00F50A1A">
        <w:rPr>
          <w:rFonts w:ascii="Arial" w:hAnsi="Arial" w:cs="Arial"/>
          <w:lang w:val="en-US"/>
        </w:rPr>
        <w:t>In</w:t>
      </w:r>
      <w:r w:rsidR="00170C9B">
        <w:rPr>
          <w:rFonts w:ascii="Arial" w:hAnsi="Arial" w:cs="Arial"/>
          <w:lang w:val="en-US"/>
        </w:rPr>
        <w:t xml:space="preserve"> </w:t>
      </w:r>
      <w:r w:rsidR="00943D7C">
        <w:rPr>
          <w:rFonts w:ascii="Arial" w:hAnsi="Arial" w:cs="Arial"/>
        </w:rPr>
        <w:t>selected</w:t>
      </w:r>
      <w:r w:rsidR="00170C9B">
        <w:rPr>
          <w:rFonts w:ascii="Arial" w:hAnsi="Arial" w:cs="Arial"/>
        </w:rPr>
        <w:t xml:space="preserve"> liquid phase sintering experiments,</w:t>
      </w:r>
      <w:r w:rsidR="00170C9B">
        <w:rPr>
          <w:rFonts w:ascii="Arial" w:hAnsi="Arial" w:cs="Arial"/>
          <w:lang w:val="en-US"/>
        </w:rPr>
        <w:t xml:space="preserve"> t</w:t>
      </w:r>
      <w:r w:rsidR="00D865E3">
        <w:rPr>
          <w:rFonts w:ascii="Arial" w:hAnsi="Arial" w:cs="Arial"/>
          <w:lang w:val="en-US"/>
        </w:rPr>
        <w:t>he porous scaffolds were placed</w:t>
      </w:r>
      <w:r>
        <w:rPr>
          <w:rFonts w:ascii="Arial" w:hAnsi="Arial" w:cs="Arial"/>
          <w:lang w:val="en-US"/>
        </w:rPr>
        <w:t xml:space="preserve"> in a closed </w:t>
      </w:r>
      <w:r w:rsidR="00735252">
        <w:rPr>
          <w:rFonts w:ascii="Arial" w:hAnsi="Arial" w:cs="Arial"/>
          <w:lang w:val="en-US"/>
        </w:rPr>
        <w:t xml:space="preserve">cylindrical </w:t>
      </w:r>
      <w:r>
        <w:rPr>
          <w:rFonts w:ascii="Arial" w:hAnsi="Arial" w:cs="Arial"/>
          <w:lang w:val="en-US"/>
        </w:rPr>
        <w:t>crucible</w:t>
      </w:r>
      <w:r w:rsidR="00735252">
        <w:rPr>
          <w:rFonts w:ascii="Arial" w:hAnsi="Arial" w:cs="Arial"/>
          <w:lang w:val="en-US"/>
        </w:rPr>
        <w:t xml:space="preserve"> (50 mm in diameter and 60 mm in height)</w:t>
      </w:r>
      <w:r w:rsidR="00D865E3">
        <w:rPr>
          <w:rFonts w:ascii="Arial" w:hAnsi="Arial" w:cs="Arial"/>
          <w:lang w:val="en-US"/>
        </w:rPr>
        <w:t xml:space="preserve"> on top of a powder bed </w:t>
      </w:r>
      <w:r w:rsidR="00D865E3">
        <w:rPr>
          <w:rFonts w:ascii="Arial" w:hAnsi="Arial" w:cs="Arial"/>
        </w:rPr>
        <w:t xml:space="preserve">to enhance </w:t>
      </w:r>
      <w:r w:rsidR="00943D7C">
        <w:rPr>
          <w:rFonts w:ascii="Arial" w:hAnsi="Arial" w:cs="Arial"/>
        </w:rPr>
        <w:t xml:space="preserve">wall </w:t>
      </w:r>
      <w:r w:rsidR="00D865E3">
        <w:rPr>
          <w:rFonts w:ascii="Arial" w:hAnsi="Arial" w:cs="Arial"/>
        </w:rPr>
        <w:t>densification</w:t>
      </w:r>
      <w:r w:rsidR="009251A5">
        <w:rPr>
          <w:rFonts w:ascii="Arial" w:hAnsi="Arial" w:cs="Arial"/>
        </w:rPr>
        <w:t xml:space="preserve"> </w:t>
      </w:r>
      <w:r w:rsidR="009251A5">
        <w:rPr>
          <w:rFonts w:ascii="Arial" w:hAnsi="Arial" w:cs="Arial"/>
        </w:rPr>
        <w:fldChar w:fldCharType="begin" w:fldLock="1"/>
      </w:r>
      <w:r w:rsidR="00D47137">
        <w:rPr>
          <w:rFonts w:ascii="Arial" w:hAnsi="Arial" w:cs="Arial"/>
        </w:rPr>
        <w:instrText>ADDIN CSL_CITATION { "citationItems" : [ { "id" : "ITEM-1", "itemData" : { "DOI" : "10.1111/j.1151-2916.1999.tb02266.x", "ISSN" : "1551-2916", "abstract" : "The effect of a powder bed on the densification behavior of a compact made from a silicon carbide powder and containing yttria and alumina additives has been studied. It has been found that where the powder bed is made of just silicon carbide grit, relative densities of up to 0.92 of the theoretical density can be obtained. Additions of alumina to the powder pack increased the apparent relative density to 0.98. Further experiments have shown that the pack cannot act as a physical barrier to the diffusion of volatile components of the sintering aids. The alumina additions to the pack increase the relative density by allowing the diffusion of alumina species into the sample, rather than by affecting its shrinkage behavior. It is suggested that the predominant effect of the pack is to ensure that the partial pressure of silicon-containing species, such as SiO and Si, within the sample is sufficient to allow reaction between them and the volatile sub-oxides of yttrium and aluminum, forming a liquid phase.", "author" : [ { "dropping-particle" : "", "family" : "Winn", "given" : "E Jennifer", "non-dropping-particle" : "", "parse-names" : false, "suffix" : "" }, { "dropping-particle" : "", "family" : "Clegg", "given" : "William J", "non-dropping-particle" : "", "parse-names" : false, "suffix" : "" } ], "container-title" : "Journal of the American Ceramic Society", "id" : "ITEM-1", "issue" : "12", "issued" : { "date-parts" : [ [ "1999" ] ] }, "page" : "3466-3470", "title" : "Role of the Powder Bed in the Densification of Silicon Carbide Sintered with Yttria and Alumina Additives", "type" : "article-journal", "volume" : "82" }, "uris" : [ "http://www.mendeley.com/documents/?uuid=96d08663-d63a-4261-bc8f-c6b2e0e19159" ] }, { "id" : "ITEM-2", "itemData" : { "DOI" : "10.1023/A:1006753213286", "ISSN" : "02618028", "author" : [ { "dropping-particle" : "V.", "family" : "Pujar", "given" : "V.", "non-dropping-particle" : "", "parse-names" : false, "suffix" : "" }, { "dropping-particle" : "", "family" : "Jensen", "given" : "R. P.", "non-dropping-particle" : "", "parse-names" : false, "suffix" : "" }, { "dropping-particle" : "", "family" : "Padture", "given" : "N. P.", "non-dropping-particle" : "", "parse-names" : false, "suffix" : "" } ], "container-title" : "Journal of Materials Science Letters", "id" : "ITEM-2", "issue" : "11", "issued" : { "date-parts" : [ [ "2000" ] ] }, "page" : "1011-1014", "title" : "Densification of liquid-phase-sintered silicon carbide", "type" : "article-journal", "volume" : "19" }, "uris" : [ "http://www.mendeley.com/documents/?uuid=def6b352-40e6-4023-8b43-12a2d7cc8701" ] } ], "mendeley" : { "formattedCitation" : "[18,19]", "plainTextFormattedCitation" : "[18,19]", "previouslyFormattedCitation" : "[17,18]" }, "properties" : { "noteIndex" : 0 }, "schema" : "https://github.com/citation-style-language/schema/raw/master/csl-citation.json" }</w:instrText>
      </w:r>
      <w:r w:rsidR="009251A5">
        <w:rPr>
          <w:rFonts w:ascii="Arial" w:hAnsi="Arial" w:cs="Arial"/>
        </w:rPr>
        <w:fldChar w:fldCharType="separate"/>
      </w:r>
      <w:r w:rsidR="00D47137" w:rsidRPr="00D47137">
        <w:rPr>
          <w:rFonts w:ascii="Arial" w:hAnsi="Arial" w:cs="Arial"/>
          <w:noProof/>
        </w:rPr>
        <w:t>[18,19]</w:t>
      </w:r>
      <w:r w:rsidR="009251A5">
        <w:rPr>
          <w:rFonts w:ascii="Arial" w:hAnsi="Arial" w:cs="Arial"/>
        </w:rPr>
        <w:fldChar w:fldCharType="end"/>
      </w:r>
      <w:r w:rsidR="00D865E3">
        <w:rPr>
          <w:rFonts w:ascii="Arial" w:hAnsi="Arial" w:cs="Arial"/>
          <w:lang w:val="en-US"/>
        </w:rPr>
        <w:t>.</w:t>
      </w:r>
      <w:r w:rsidR="00D865E3">
        <w:rPr>
          <w:rFonts w:ascii="Arial" w:hAnsi="Arial" w:cs="Arial"/>
        </w:rPr>
        <w:t xml:space="preserve">  The </w:t>
      </w:r>
      <w:r w:rsidR="00134C2A">
        <w:rPr>
          <w:rFonts w:ascii="Arial" w:hAnsi="Arial" w:cs="Arial"/>
        </w:rPr>
        <w:t xml:space="preserve">weight of the powder </w:t>
      </w:r>
      <w:r w:rsidR="00D865E3">
        <w:rPr>
          <w:rFonts w:ascii="Arial" w:hAnsi="Arial" w:cs="Arial"/>
        </w:rPr>
        <w:t>bed was fixed at 5 times the weight of the green body</w:t>
      </w:r>
      <w:r w:rsidR="00791B3F">
        <w:rPr>
          <w:rFonts w:ascii="Arial" w:hAnsi="Arial" w:cs="Arial"/>
        </w:rPr>
        <w:t xml:space="preserve">. </w:t>
      </w:r>
    </w:p>
    <w:p w14:paraId="41D0F0A6" w14:textId="77777777" w:rsidR="00943D7C" w:rsidRDefault="00943D7C" w:rsidP="00D865E3">
      <w:pPr>
        <w:spacing w:line="480" w:lineRule="auto"/>
        <w:jc w:val="both"/>
        <w:rPr>
          <w:rFonts w:ascii="Arial" w:hAnsi="Arial" w:cs="Arial"/>
          <w:lang w:val="en-US"/>
        </w:rPr>
      </w:pPr>
    </w:p>
    <w:p w14:paraId="07ACF862" w14:textId="77777777" w:rsidR="00A60AD1" w:rsidRPr="006B1B9D" w:rsidRDefault="00A60AD1" w:rsidP="00A60AD1">
      <w:pPr>
        <w:spacing w:line="480" w:lineRule="auto"/>
        <w:jc w:val="both"/>
        <w:rPr>
          <w:rFonts w:ascii="Arial" w:hAnsi="Arial" w:cs="Arial"/>
          <w:b/>
          <w:lang w:val="en-US"/>
        </w:rPr>
      </w:pPr>
      <w:r w:rsidRPr="006B1B9D">
        <w:rPr>
          <w:rFonts w:ascii="Arial" w:hAnsi="Arial" w:cs="Arial"/>
          <w:b/>
          <w:lang w:val="en-US"/>
        </w:rPr>
        <w:t xml:space="preserve">2.4. </w:t>
      </w:r>
      <w:r w:rsidR="006B1B9D" w:rsidRPr="006B1B9D">
        <w:rPr>
          <w:rFonts w:ascii="Arial" w:hAnsi="Arial" w:cs="Arial"/>
          <w:b/>
          <w:lang w:val="en-US"/>
        </w:rPr>
        <w:t>C</w:t>
      </w:r>
      <w:r w:rsidRPr="006B1B9D">
        <w:rPr>
          <w:rFonts w:ascii="Arial" w:hAnsi="Arial" w:cs="Arial"/>
          <w:b/>
          <w:lang w:val="en-US"/>
        </w:rPr>
        <w:t>haracterization.</w:t>
      </w:r>
    </w:p>
    <w:p w14:paraId="11C1868B" w14:textId="77777777" w:rsidR="003633B6" w:rsidRPr="003633B6" w:rsidRDefault="007B7742" w:rsidP="003633B6">
      <w:pPr>
        <w:spacing w:line="480" w:lineRule="auto"/>
        <w:jc w:val="both"/>
        <w:rPr>
          <w:rStyle w:val="st"/>
          <w:rFonts w:ascii="Arial" w:hAnsi="Arial" w:cs="Arial"/>
        </w:rPr>
      </w:pPr>
      <w:r>
        <w:rPr>
          <w:rStyle w:val="st"/>
          <w:rFonts w:ascii="Arial" w:hAnsi="Arial" w:cs="Arial"/>
        </w:rPr>
        <w:t>The m</w:t>
      </w:r>
      <w:r w:rsidR="00A60AD1">
        <w:rPr>
          <w:rStyle w:val="st"/>
          <w:rFonts w:ascii="Arial" w:hAnsi="Arial" w:cs="Arial"/>
        </w:rPr>
        <w:t xml:space="preserve">icrostructure of the materials was analysed via scanning electron microscopy (SEM, Leo Gemini 1525). </w:t>
      </w:r>
      <w:r w:rsidR="00A60AD1">
        <w:rPr>
          <w:rFonts w:ascii="Arial" w:hAnsi="Arial" w:cs="Arial"/>
          <w:lang w:val="en-US"/>
        </w:rPr>
        <w:t xml:space="preserve">The Archimedes method (Sartorius, YDK01, </w:t>
      </w:r>
      <w:proofErr w:type="spellStart"/>
      <w:proofErr w:type="gramStart"/>
      <w:r w:rsidR="00A60AD1">
        <w:rPr>
          <w:rFonts w:ascii="Arial" w:hAnsi="Arial" w:cs="Arial"/>
          <w:lang w:val="en-US"/>
        </w:rPr>
        <w:t>Goettingen</w:t>
      </w:r>
      <w:proofErr w:type="spellEnd"/>
      <w:proofErr w:type="gramEnd"/>
      <w:r w:rsidR="00A60AD1">
        <w:rPr>
          <w:rFonts w:ascii="Arial" w:hAnsi="Arial" w:cs="Arial"/>
          <w:lang w:val="en-US"/>
        </w:rPr>
        <w:t xml:space="preserve">, Germany) was used to determine their density and porosity. Phase composition was </w:t>
      </w:r>
      <w:r w:rsidR="00D470BC">
        <w:rPr>
          <w:rFonts w:ascii="Arial" w:hAnsi="Arial" w:cs="Arial"/>
          <w:lang w:val="en-US"/>
        </w:rPr>
        <w:t xml:space="preserve">determined </w:t>
      </w:r>
      <w:r w:rsidR="0004772F">
        <w:rPr>
          <w:rFonts w:ascii="Arial" w:hAnsi="Arial" w:cs="Arial"/>
          <w:lang w:val="en-US"/>
        </w:rPr>
        <w:t xml:space="preserve">by </w:t>
      </w:r>
      <w:proofErr w:type="spellStart"/>
      <w:r w:rsidR="0004772F">
        <w:rPr>
          <w:rFonts w:ascii="Arial" w:hAnsi="Arial" w:cs="Arial"/>
          <w:lang w:val="en-US"/>
        </w:rPr>
        <w:t>xR</w:t>
      </w:r>
      <w:r w:rsidR="00A60AD1">
        <w:rPr>
          <w:rFonts w:ascii="Arial" w:hAnsi="Arial" w:cs="Arial"/>
          <w:lang w:val="en-US"/>
        </w:rPr>
        <w:t>ay</w:t>
      </w:r>
      <w:proofErr w:type="spellEnd"/>
      <w:r w:rsidR="00A60AD1">
        <w:rPr>
          <w:rFonts w:ascii="Arial" w:hAnsi="Arial" w:cs="Arial"/>
          <w:lang w:val="en-US"/>
        </w:rPr>
        <w:t xml:space="preserve"> d</w:t>
      </w:r>
      <w:r w:rsidR="0004772F">
        <w:rPr>
          <w:rFonts w:ascii="Arial" w:hAnsi="Arial" w:cs="Arial"/>
          <w:lang w:val="en-US"/>
        </w:rPr>
        <w:t>iffraction (</w:t>
      </w:r>
      <w:r w:rsidR="00A60AD1">
        <w:rPr>
          <w:rFonts w:ascii="Arial" w:hAnsi="Arial" w:cs="Arial"/>
          <w:lang w:val="en-US"/>
        </w:rPr>
        <w:t>PAN-analytical, Almelo, Netherlands)</w:t>
      </w:r>
      <w:r>
        <w:rPr>
          <w:rFonts w:ascii="Arial" w:hAnsi="Arial" w:cs="Arial"/>
          <w:lang w:val="en-US"/>
        </w:rPr>
        <w:t xml:space="preserve"> and </w:t>
      </w:r>
      <w:r w:rsidR="005D74CA">
        <w:rPr>
          <w:rFonts w:ascii="Arial" w:hAnsi="Arial" w:cs="Arial"/>
          <w:lang w:val="en-US"/>
        </w:rPr>
        <w:t xml:space="preserve">Transmission electron </w:t>
      </w:r>
      <w:r w:rsidR="00B11761">
        <w:rPr>
          <w:rFonts w:ascii="Arial" w:hAnsi="Arial" w:cs="Arial"/>
          <w:lang w:val="en-US"/>
        </w:rPr>
        <w:t xml:space="preserve">microscopy </w:t>
      </w:r>
      <w:r w:rsidR="0004772F">
        <w:rPr>
          <w:rFonts w:ascii="Arial" w:hAnsi="Arial" w:cs="Arial"/>
          <w:lang w:val="en-US"/>
        </w:rPr>
        <w:t>(</w:t>
      </w:r>
      <w:r w:rsidR="005D74CA">
        <w:rPr>
          <w:rFonts w:ascii="Arial" w:hAnsi="Arial" w:cs="Arial"/>
          <w:lang w:val="en-US"/>
        </w:rPr>
        <w:t>F</w:t>
      </w:r>
      <w:r w:rsidR="00474664">
        <w:rPr>
          <w:rFonts w:ascii="Arial" w:hAnsi="Arial" w:cs="Arial"/>
          <w:lang w:val="en-US"/>
        </w:rPr>
        <w:t xml:space="preserve">EI </w:t>
      </w:r>
      <w:proofErr w:type="spellStart"/>
      <w:r w:rsidR="005D74CA">
        <w:rPr>
          <w:rFonts w:ascii="Arial" w:hAnsi="Arial" w:cs="Arial"/>
          <w:lang w:val="en-US"/>
        </w:rPr>
        <w:t>Titan</w:t>
      </w:r>
      <w:r w:rsidR="00474664">
        <w:rPr>
          <w:rFonts w:ascii="Arial" w:hAnsi="Arial" w:cs="Arial"/>
          <w:vertAlign w:val="superscript"/>
          <w:lang w:val="en-US"/>
        </w:rPr>
        <w:t>TM</w:t>
      </w:r>
      <w:proofErr w:type="spellEnd"/>
      <w:r w:rsidR="00474664">
        <w:rPr>
          <w:rFonts w:ascii="Arial" w:hAnsi="Arial" w:cs="Arial"/>
          <w:vertAlign w:val="superscript"/>
          <w:lang w:val="en-US"/>
        </w:rPr>
        <w:t xml:space="preserve"> </w:t>
      </w:r>
      <w:r w:rsidR="00474664">
        <w:rPr>
          <w:rFonts w:ascii="Arial" w:hAnsi="Arial" w:cs="Arial"/>
          <w:lang w:val="en-US"/>
        </w:rPr>
        <w:t>80-</w:t>
      </w:r>
      <w:r w:rsidR="005D74CA">
        <w:rPr>
          <w:rFonts w:ascii="Arial" w:hAnsi="Arial" w:cs="Arial"/>
          <w:lang w:val="en-US"/>
        </w:rPr>
        <w:t>300</w:t>
      </w:r>
      <w:r w:rsidR="00474664">
        <w:rPr>
          <w:rFonts w:ascii="Arial" w:hAnsi="Arial" w:cs="Arial"/>
          <w:lang w:val="en-US"/>
        </w:rPr>
        <w:t xml:space="preserve"> operated at 300kV equipped with a field emission electron gun and a Cs-image corrector</w:t>
      </w:r>
      <w:r w:rsidR="005D74CA">
        <w:rPr>
          <w:rFonts w:ascii="Arial" w:hAnsi="Arial" w:cs="Arial"/>
          <w:lang w:val="en-US"/>
        </w:rPr>
        <w:t>)</w:t>
      </w:r>
      <w:r w:rsidR="00A60AD1">
        <w:rPr>
          <w:rFonts w:ascii="Arial" w:hAnsi="Arial" w:cs="Arial"/>
          <w:lang w:val="en-US"/>
        </w:rPr>
        <w:t>.</w:t>
      </w:r>
      <w:r w:rsidR="00474664">
        <w:rPr>
          <w:rFonts w:ascii="Arial" w:hAnsi="Arial" w:cs="Arial"/>
          <w:lang w:val="en-US"/>
        </w:rPr>
        <w:t xml:space="preserve"> TEM foils were prepared by focus ion beam (FIB) milling using a Helios </w:t>
      </w:r>
      <w:proofErr w:type="spellStart"/>
      <w:r w:rsidR="00474664">
        <w:rPr>
          <w:rFonts w:ascii="Arial" w:hAnsi="Arial" w:cs="Arial"/>
          <w:lang w:val="en-US"/>
        </w:rPr>
        <w:t>NanoLab</w:t>
      </w:r>
      <w:proofErr w:type="spellEnd"/>
      <w:r w:rsidR="00474664">
        <w:rPr>
          <w:rFonts w:ascii="Arial" w:hAnsi="Arial" w:cs="Arial"/>
          <w:lang w:val="en-US"/>
        </w:rPr>
        <w:t xml:space="preserve"> 600 instrument (2-30 </w:t>
      </w:r>
      <w:proofErr w:type="spellStart"/>
      <w:r w:rsidR="00474664">
        <w:rPr>
          <w:rFonts w:ascii="Arial" w:hAnsi="Arial" w:cs="Arial"/>
          <w:lang w:val="en-US"/>
        </w:rPr>
        <w:t>KeV</w:t>
      </w:r>
      <w:proofErr w:type="spellEnd"/>
      <w:r w:rsidR="00474664">
        <w:rPr>
          <w:rFonts w:ascii="Arial" w:hAnsi="Arial" w:cs="Arial"/>
          <w:lang w:val="en-US"/>
        </w:rPr>
        <w:t xml:space="preserve"> Ga</w:t>
      </w:r>
      <w:r w:rsidR="00474664">
        <w:rPr>
          <w:rFonts w:ascii="Arial" w:hAnsi="Arial" w:cs="Arial"/>
          <w:vertAlign w:val="superscript"/>
          <w:lang w:val="en-US"/>
        </w:rPr>
        <w:t>+</w:t>
      </w:r>
      <w:r w:rsidR="00474664">
        <w:rPr>
          <w:rFonts w:ascii="Arial" w:hAnsi="Arial" w:cs="Arial"/>
          <w:lang w:val="en-US"/>
        </w:rPr>
        <w:t xml:space="preserve"> incident beam </w:t>
      </w:r>
      <w:r w:rsidR="00474664">
        <w:rPr>
          <w:rFonts w:ascii="Arial" w:hAnsi="Arial" w:cs="Arial"/>
          <w:lang w:val="en-US"/>
        </w:rPr>
        <w:lastRenderedPageBreak/>
        <w:t xml:space="preserve">energy with current </w:t>
      </w:r>
      <w:proofErr w:type="gramStart"/>
      <w:r w:rsidR="00474664">
        <w:rPr>
          <w:rFonts w:ascii="Arial" w:hAnsi="Arial" w:cs="Arial"/>
          <w:lang w:val="en-US"/>
        </w:rPr>
        <w:t>of 16 pA-21nA</w:t>
      </w:r>
      <w:proofErr w:type="gramEnd"/>
      <w:r w:rsidR="00474664">
        <w:rPr>
          <w:rFonts w:ascii="Arial" w:hAnsi="Arial" w:cs="Arial"/>
          <w:lang w:val="en-US"/>
        </w:rPr>
        <w:t>).</w:t>
      </w:r>
      <w:r w:rsidR="00A60AD1">
        <w:rPr>
          <w:rFonts w:ascii="Arial" w:hAnsi="Arial" w:cs="Arial"/>
          <w:lang w:val="en-US"/>
        </w:rPr>
        <w:t xml:space="preserve"> </w:t>
      </w:r>
      <w:proofErr w:type="spellStart"/>
      <w:proofErr w:type="gramStart"/>
      <w:r w:rsidR="0004772F">
        <w:rPr>
          <w:rFonts w:ascii="Arial" w:hAnsi="Arial" w:cs="Arial"/>
          <w:lang w:val="en-US"/>
        </w:rPr>
        <w:t>xR</w:t>
      </w:r>
      <w:r w:rsidR="00B11761">
        <w:rPr>
          <w:rFonts w:ascii="Arial" w:hAnsi="Arial" w:cs="Arial"/>
          <w:lang w:val="en-US"/>
        </w:rPr>
        <w:t>ay</w:t>
      </w:r>
      <w:proofErr w:type="spellEnd"/>
      <w:proofErr w:type="gramEnd"/>
      <w:r w:rsidR="00B11761">
        <w:rPr>
          <w:rFonts w:ascii="Arial" w:hAnsi="Arial" w:cs="Arial"/>
          <w:lang w:val="en-US"/>
        </w:rPr>
        <w:t xml:space="preserve"> s</w:t>
      </w:r>
      <w:r w:rsidR="00A60AD1">
        <w:rPr>
          <w:rFonts w:ascii="Arial" w:hAnsi="Arial" w:cs="Arial"/>
          <w:lang w:val="en-US"/>
        </w:rPr>
        <w:t xml:space="preserve">can data were collected with Cuα (λ=1.54178 </w:t>
      </w:r>
      <w:r w:rsidR="00A60AD1" w:rsidRPr="00EF1E25">
        <w:rPr>
          <w:rStyle w:val="st"/>
          <w:rFonts w:ascii="Arial" w:hAnsi="Arial" w:cs="Arial"/>
        </w:rPr>
        <w:t>Å)</w:t>
      </w:r>
      <w:r w:rsidR="00A60AD1">
        <w:rPr>
          <w:rStyle w:val="st"/>
          <w:rFonts w:ascii="Arial" w:hAnsi="Arial" w:cs="Arial"/>
        </w:rPr>
        <w:t xml:space="preserve"> radiation at a step size of 0.1° and 150s for step.</w:t>
      </w:r>
      <w:r w:rsidR="005D74CA">
        <w:rPr>
          <w:rStyle w:val="st"/>
          <w:rFonts w:ascii="Arial" w:hAnsi="Arial" w:cs="Arial"/>
        </w:rPr>
        <w:t xml:space="preserve"> </w:t>
      </w:r>
      <w:r w:rsidR="003633B6">
        <w:rPr>
          <w:rStyle w:val="st"/>
          <w:rFonts w:ascii="Arial" w:hAnsi="Arial" w:cs="Arial"/>
        </w:rPr>
        <w:t xml:space="preserve">TEM was used to analyse the microstructure of LPS samples; </w:t>
      </w:r>
      <w:r w:rsidR="003633B6" w:rsidRPr="003633B6">
        <w:rPr>
          <w:rFonts w:ascii="Arial" w:hAnsi="Arial" w:cs="Arial"/>
        </w:rPr>
        <w:t xml:space="preserve">high angle annular dark field (HAADF) scanning transmission electron microscopy (STEM) </w:t>
      </w:r>
      <w:r w:rsidR="003633B6" w:rsidRPr="003633B6">
        <w:rPr>
          <w:rStyle w:val="st"/>
          <w:rFonts w:ascii="Arial" w:hAnsi="Arial" w:cs="Arial"/>
        </w:rPr>
        <w:t xml:space="preserve">and </w:t>
      </w:r>
      <w:r w:rsidR="003633B6" w:rsidRPr="003633B6">
        <w:rPr>
          <w:rFonts w:ascii="Arial" w:hAnsi="Arial" w:cs="Arial"/>
          <w:bCs/>
        </w:rPr>
        <w:t>Energy-dispersive X</w:t>
      </w:r>
      <w:r w:rsidR="003633B6" w:rsidRPr="003633B6">
        <w:rPr>
          <w:rFonts w:ascii="Arial" w:hAnsi="Arial" w:cs="Arial"/>
        </w:rPr>
        <w:t>-ray spectroscopy (</w:t>
      </w:r>
      <w:r w:rsidR="003633B6" w:rsidRPr="003633B6">
        <w:rPr>
          <w:rStyle w:val="st"/>
          <w:rFonts w:ascii="Arial" w:hAnsi="Arial" w:cs="Arial"/>
        </w:rPr>
        <w:t xml:space="preserve">EDX) </w:t>
      </w:r>
      <w:r w:rsidR="003633B6">
        <w:rPr>
          <w:rStyle w:val="st"/>
          <w:rFonts w:ascii="Arial" w:hAnsi="Arial" w:cs="Arial"/>
        </w:rPr>
        <w:t xml:space="preserve">were employed </w:t>
      </w:r>
      <w:r w:rsidR="003633B6" w:rsidRPr="003633B6">
        <w:rPr>
          <w:rStyle w:val="st"/>
          <w:rFonts w:ascii="Arial" w:hAnsi="Arial" w:cs="Arial"/>
        </w:rPr>
        <w:t>to identify different phases within the microstructure.</w:t>
      </w:r>
    </w:p>
    <w:p w14:paraId="48534C27" w14:textId="56C35E59" w:rsidR="00A60AD1" w:rsidRDefault="00A60AD1" w:rsidP="00A60AD1">
      <w:pPr>
        <w:spacing w:line="480" w:lineRule="auto"/>
        <w:jc w:val="both"/>
        <w:rPr>
          <w:rStyle w:val="st"/>
          <w:rFonts w:ascii="Arial" w:hAnsi="Arial" w:cs="Arial"/>
        </w:rPr>
      </w:pPr>
      <w:r>
        <w:rPr>
          <w:rStyle w:val="st"/>
          <w:rFonts w:ascii="Arial" w:hAnsi="Arial" w:cs="Arial"/>
        </w:rPr>
        <w:t>Compression and bending tests were performed on a universal testing machine (</w:t>
      </w:r>
      <w:proofErr w:type="spellStart"/>
      <w:r>
        <w:rPr>
          <w:rStyle w:val="st"/>
          <w:rFonts w:ascii="Arial" w:hAnsi="Arial" w:cs="Arial"/>
        </w:rPr>
        <w:t>Zwick</w:t>
      </w:r>
      <w:proofErr w:type="spellEnd"/>
      <w:r>
        <w:rPr>
          <w:rStyle w:val="st"/>
          <w:rFonts w:ascii="Arial" w:hAnsi="Arial" w:cs="Arial"/>
        </w:rPr>
        <w:t>/</w:t>
      </w:r>
      <w:proofErr w:type="spellStart"/>
      <w:r>
        <w:rPr>
          <w:rStyle w:val="st"/>
          <w:rFonts w:ascii="Arial" w:hAnsi="Arial" w:cs="Arial"/>
        </w:rPr>
        <w:t>Roell</w:t>
      </w:r>
      <w:proofErr w:type="spellEnd"/>
      <w:r>
        <w:rPr>
          <w:rStyle w:val="st"/>
          <w:rFonts w:ascii="Arial" w:hAnsi="Arial" w:cs="Arial"/>
        </w:rPr>
        <w:t xml:space="preserve"> 1474). </w:t>
      </w:r>
      <w:r w:rsidR="00003642">
        <w:rPr>
          <w:rStyle w:val="st"/>
          <w:rFonts w:ascii="Arial" w:hAnsi="Arial" w:cs="Arial"/>
        </w:rPr>
        <w:t>C</w:t>
      </w:r>
      <w:r>
        <w:rPr>
          <w:rStyle w:val="st"/>
          <w:rFonts w:ascii="Arial" w:hAnsi="Arial" w:cs="Arial"/>
        </w:rPr>
        <w:t>ompression test</w:t>
      </w:r>
      <w:r w:rsidR="00003642">
        <w:rPr>
          <w:rStyle w:val="st"/>
          <w:rFonts w:ascii="Arial" w:hAnsi="Arial" w:cs="Arial"/>
        </w:rPr>
        <w:t>s</w:t>
      </w:r>
      <w:r>
        <w:rPr>
          <w:rStyle w:val="st"/>
          <w:rFonts w:ascii="Arial" w:hAnsi="Arial" w:cs="Arial"/>
        </w:rPr>
        <w:t xml:space="preserve"> w</w:t>
      </w:r>
      <w:r w:rsidR="00003642">
        <w:rPr>
          <w:rStyle w:val="st"/>
          <w:rFonts w:ascii="Arial" w:hAnsi="Arial" w:cs="Arial"/>
        </w:rPr>
        <w:t>ere</w:t>
      </w:r>
      <w:r>
        <w:rPr>
          <w:rStyle w:val="st"/>
          <w:rFonts w:ascii="Arial" w:hAnsi="Arial" w:cs="Arial"/>
        </w:rPr>
        <w:t xml:space="preserve"> done f</w:t>
      </w:r>
      <w:r w:rsidRPr="00C10583">
        <w:rPr>
          <w:rStyle w:val="st"/>
          <w:rFonts w:ascii="Arial" w:hAnsi="Arial" w:cs="Arial"/>
        </w:rPr>
        <w:t>ollowing the ASTM C133</w:t>
      </w:r>
      <w:r w:rsidR="009251A5">
        <w:rPr>
          <w:rStyle w:val="st"/>
          <w:rFonts w:ascii="Arial" w:hAnsi="Arial" w:cs="Arial"/>
        </w:rPr>
        <w:t xml:space="preserve"> </w:t>
      </w:r>
      <w:r w:rsidR="009251A5">
        <w:rPr>
          <w:rStyle w:val="st"/>
          <w:rFonts w:ascii="Arial" w:hAnsi="Arial" w:cs="Arial"/>
        </w:rPr>
        <w:fldChar w:fldCharType="begin" w:fldLock="1"/>
      </w:r>
      <w:r w:rsidR="00D47137">
        <w:rPr>
          <w:rStyle w:val="st"/>
          <w:rFonts w:ascii="Arial" w:hAnsi="Arial" w:cs="Arial"/>
        </w:rPr>
        <w:instrText>ADDIN CSL_CITATION { "citationItems" : [ { "id" : "ITEM-1", "itemData" : { "DOI" : "10.1520/C0133-97R08E01.2", "abstract" : "This standard is issued under the fixed designation C 133; the number immediately following the designation indicates the year of original adoption or, in the case of revision, the year of last revision. A number in parentheses indicates the year of last reapproval. A superscript epsilon (e) indicates an editorial change since the last revision or reapproval.", "author" : [ { "dropping-particle" : "", "family" : "ASTM C133", "given" : "", "non-dropping-particle" : "", "parse-names" : false, "suffix" : "" } ], "container-title" : "Annu. B. ASTM Stand", "id" : "ITEM-1", "issue" : "Reapproved 2008", "issued" : { "date-parts" : [ [ "2014" ] ] }, "page" : "1-6", "title" : "Standard test methods for cold crushing strength and modulus of rupture of refractories", "type" : "article-journal", "volume" : "97" }, "uris" : [ "http://www.mendeley.com/documents/?uuid=06c12758-9100-4526-8554-133bb07f446a" ] } ], "mendeley" : { "formattedCitation" : "[20]", "plainTextFormattedCitation" : "[20]", "previouslyFormattedCitation" : "[19]" }, "properties" : { "noteIndex" : 0 }, "schema" : "https://github.com/citation-style-language/schema/raw/master/csl-citation.json" }</w:instrText>
      </w:r>
      <w:r w:rsidR="009251A5">
        <w:rPr>
          <w:rStyle w:val="st"/>
          <w:rFonts w:ascii="Arial" w:hAnsi="Arial" w:cs="Arial"/>
        </w:rPr>
        <w:fldChar w:fldCharType="separate"/>
      </w:r>
      <w:r w:rsidR="00D47137" w:rsidRPr="00D47137">
        <w:rPr>
          <w:rStyle w:val="st"/>
          <w:rFonts w:ascii="Arial" w:hAnsi="Arial" w:cs="Arial"/>
          <w:noProof/>
        </w:rPr>
        <w:t>[20]</w:t>
      </w:r>
      <w:r w:rsidR="009251A5">
        <w:rPr>
          <w:rStyle w:val="st"/>
          <w:rFonts w:ascii="Arial" w:hAnsi="Arial" w:cs="Arial"/>
        </w:rPr>
        <w:fldChar w:fldCharType="end"/>
      </w:r>
      <w:r w:rsidRPr="00C10583">
        <w:rPr>
          <w:rStyle w:val="st"/>
          <w:rFonts w:ascii="Arial" w:hAnsi="Arial" w:cs="Arial"/>
        </w:rPr>
        <w:t xml:space="preserve"> standard with</w:t>
      </w:r>
      <w:r w:rsidR="00C446A5">
        <w:rPr>
          <w:rStyle w:val="st"/>
          <w:rFonts w:ascii="Arial" w:hAnsi="Arial" w:cs="Arial"/>
        </w:rPr>
        <w:t xml:space="preserve"> a</w:t>
      </w:r>
      <w:r w:rsidRPr="00C10583">
        <w:rPr>
          <w:rStyle w:val="st"/>
          <w:rFonts w:ascii="Arial" w:hAnsi="Arial" w:cs="Arial"/>
        </w:rPr>
        <w:t xml:space="preserve"> crosshead </w:t>
      </w:r>
      <w:r>
        <w:rPr>
          <w:rStyle w:val="st"/>
          <w:rFonts w:ascii="Arial" w:hAnsi="Arial" w:cs="Arial"/>
        </w:rPr>
        <w:t>speed of 1.3</w:t>
      </w:r>
      <w:r w:rsidR="009251A5">
        <w:rPr>
          <w:rStyle w:val="st"/>
          <w:rFonts w:ascii="Arial" w:hAnsi="Arial" w:cs="Arial"/>
        </w:rPr>
        <w:t xml:space="preserve"> </w:t>
      </w:r>
      <w:r>
        <w:rPr>
          <w:rStyle w:val="st"/>
          <w:rFonts w:ascii="Arial" w:hAnsi="Arial" w:cs="Arial"/>
        </w:rPr>
        <w:t xml:space="preserve">mm/min. </w:t>
      </w:r>
      <w:r w:rsidRPr="004B1C90">
        <w:rPr>
          <w:rStyle w:val="st"/>
          <w:rFonts w:ascii="Arial" w:hAnsi="Arial" w:cs="Arial"/>
        </w:rPr>
        <w:t xml:space="preserve">In order to homogeneously distribute the load during </w:t>
      </w:r>
      <w:r w:rsidR="00D470BC">
        <w:rPr>
          <w:rStyle w:val="st"/>
          <w:rFonts w:ascii="Arial" w:hAnsi="Arial" w:cs="Arial"/>
        </w:rPr>
        <w:t>c</w:t>
      </w:r>
      <w:r w:rsidRPr="004B1C90">
        <w:rPr>
          <w:rStyle w:val="st"/>
          <w:rFonts w:ascii="Arial" w:hAnsi="Arial" w:cs="Arial"/>
        </w:rPr>
        <w:t xml:space="preserve">ompression, a stainless steel semi sphere was placed at the top of the samples. </w:t>
      </w:r>
      <w:r>
        <w:rPr>
          <w:rStyle w:val="st"/>
          <w:rFonts w:ascii="Arial" w:hAnsi="Arial" w:cs="Arial"/>
        </w:rPr>
        <w:t xml:space="preserve">The 4-point bending tests were performed at a crosshead speed between 0.5 and 2 mm/min. </w:t>
      </w:r>
      <w:r w:rsidRPr="005D126F">
        <w:rPr>
          <w:rStyle w:val="st"/>
          <w:rFonts w:ascii="Arial" w:hAnsi="Arial" w:cs="Arial"/>
        </w:rPr>
        <w:t xml:space="preserve">For each material, 10 to 20 specimens measuring </w:t>
      </w:r>
      <w:r w:rsidRPr="00FD4ECF">
        <w:rPr>
          <w:rStyle w:val="st"/>
          <w:rFonts w:ascii="Arial" w:hAnsi="Arial" w:cs="Arial"/>
        </w:rPr>
        <w:t>approximately</w:t>
      </w:r>
      <w:r w:rsidRPr="005D126F">
        <w:rPr>
          <w:rStyle w:val="st"/>
          <w:rFonts w:ascii="Arial" w:hAnsi="Arial" w:cs="Arial"/>
        </w:rPr>
        <w:t xml:space="preserve"> 5x5x5 mm</w:t>
      </w:r>
      <w:r w:rsidRPr="00C10583">
        <w:rPr>
          <w:rStyle w:val="st"/>
          <w:rFonts w:ascii="Arial" w:hAnsi="Arial" w:cs="Arial"/>
          <w:vertAlign w:val="superscript"/>
        </w:rPr>
        <w:t>3</w:t>
      </w:r>
      <w:r>
        <w:rPr>
          <w:rStyle w:val="st"/>
          <w:rFonts w:ascii="Arial" w:hAnsi="Arial" w:cs="Arial"/>
        </w:rPr>
        <w:t xml:space="preserve"> (for compression) and 4x4x20 mm</w:t>
      </w:r>
      <w:r w:rsidRPr="00C10583">
        <w:rPr>
          <w:rStyle w:val="st"/>
          <w:rFonts w:ascii="Arial" w:hAnsi="Arial" w:cs="Arial"/>
          <w:vertAlign w:val="superscript"/>
        </w:rPr>
        <w:t>3</w:t>
      </w:r>
      <w:r>
        <w:rPr>
          <w:rStyle w:val="st"/>
          <w:rFonts w:ascii="Arial" w:hAnsi="Arial" w:cs="Arial"/>
        </w:rPr>
        <w:t xml:space="preserve"> (for bending) </w:t>
      </w:r>
      <w:r w:rsidRPr="005D126F">
        <w:rPr>
          <w:rStyle w:val="st"/>
          <w:rFonts w:ascii="Arial" w:hAnsi="Arial" w:cs="Arial"/>
        </w:rPr>
        <w:t>were cut from a ceramic part with a diamond disk and grinded to ensure parallel surfaces.</w:t>
      </w:r>
      <w:r>
        <w:rPr>
          <w:rStyle w:val="st"/>
          <w:rFonts w:ascii="Arial" w:hAnsi="Arial" w:cs="Arial"/>
        </w:rPr>
        <w:t xml:space="preserve"> </w:t>
      </w:r>
    </w:p>
    <w:p w14:paraId="3E9D3CD9" w14:textId="44DE1D54" w:rsidR="0099714A" w:rsidRPr="0033176F" w:rsidRDefault="00A60AD1" w:rsidP="00BE62A1">
      <w:pPr>
        <w:spacing w:line="480" w:lineRule="auto"/>
        <w:jc w:val="both"/>
        <w:rPr>
          <w:rStyle w:val="st"/>
          <w:rFonts w:ascii="Arial" w:hAnsi="Arial" w:cs="Arial"/>
        </w:rPr>
      </w:pPr>
      <w:r w:rsidRPr="004B1C90">
        <w:rPr>
          <w:rStyle w:val="st"/>
          <w:rFonts w:ascii="Arial" w:hAnsi="Arial" w:cs="Arial"/>
        </w:rPr>
        <w:t xml:space="preserve">The thermal properties of the samples were measured using a </w:t>
      </w:r>
      <w:proofErr w:type="spellStart"/>
      <w:r w:rsidRPr="004B1C90">
        <w:rPr>
          <w:rStyle w:val="st"/>
          <w:rFonts w:ascii="Arial" w:hAnsi="Arial" w:cs="Arial"/>
        </w:rPr>
        <w:t>Nezstch</w:t>
      </w:r>
      <w:proofErr w:type="spellEnd"/>
      <w:r w:rsidRPr="004B1C90">
        <w:rPr>
          <w:rStyle w:val="st"/>
          <w:rFonts w:ascii="Arial" w:hAnsi="Arial" w:cs="Arial"/>
        </w:rPr>
        <w:t xml:space="preserve"> LFA 427 - Laser Flash Apparatus, at temperatures between 30</w:t>
      </w:r>
      <w:r>
        <w:rPr>
          <w:rStyle w:val="st"/>
          <w:rFonts w:ascii="Arial" w:hAnsi="Arial" w:cs="Arial"/>
        </w:rPr>
        <w:t xml:space="preserve"> °C</w:t>
      </w:r>
      <w:r w:rsidRPr="004B1C90">
        <w:rPr>
          <w:rStyle w:val="st"/>
          <w:rFonts w:ascii="Arial" w:hAnsi="Arial" w:cs="Arial"/>
        </w:rPr>
        <w:t xml:space="preserve"> and 1500 </w:t>
      </w:r>
      <w:r>
        <w:rPr>
          <w:rStyle w:val="st"/>
          <w:rFonts w:ascii="Arial" w:hAnsi="Arial" w:cs="Arial"/>
        </w:rPr>
        <w:t>°</w:t>
      </w:r>
      <w:r w:rsidRPr="004B1C90">
        <w:rPr>
          <w:rStyle w:val="st"/>
          <w:rFonts w:ascii="Arial" w:hAnsi="Arial" w:cs="Arial"/>
        </w:rPr>
        <w:t>C.</w:t>
      </w:r>
      <w:r w:rsidR="0099714A">
        <w:rPr>
          <w:rStyle w:val="st"/>
          <w:rFonts w:ascii="Arial" w:hAnsi="Arial" w:cs="Arial"/>
        </w:rPr>
        <w:t xml:space="preserve"> Rectangular specimens of 10x10 mm with a thickness of 1 mm were employed.</w:t>
      </w:r>
      <w:r w:rsidRPr="004B1C90">
        <w:rPr>
          <w:rStyle w:val="st"/>
          <w:rFonts w:ascii="Arial" w:hAnsi="Arial" w:cs="Arial"/>
        </w:rPr>
        <w:t xml:space="preserve"> </w:t>
      </w:r>
      <w:r>
        <w:rPr>
          <w:rStyle w:val="st"/>
          <w:rFonts w:ascii="Arial" w:hAnsi="Arial" w:cs="Arial"/>
        </w:rPr>
        <w:t>A</w:t>
      </w:r>
      <w:r w:rsidRPr="00A27719">
        <w:rPr>
          <w:rStyle w:val="st"/>
          <w:rFonts w:ascii="Arial" w:hAnsi="Arial" w:cs="Arial"/>
        </w:rPr>
        <w:t xml:space="preserve"> short energy pulse</w:t>
      </w:r>
      <w:r w:rsidRPr="007F4428">
        <w:rPr>
          <w:rStyle w:val="st"/>
          <w:rFonts w:ascii="Arial" w:hAnsi="Arial" w:cs="Arial"/>
        </w:rPr>
        <w:t xml:space="preserve"> </w:t>
      </w:r>
      <w:r>
        <w:rPr>
          <w:rStyle w:val="st"/>
          <w:rFonts w:ascii="Arial" w:hAnsi="Arial" w:cs="Arial"/>
        </w:rPr>
        <w:t>heated up the bottom surface of the sample</w:t>
      </w:r>
      <w:r w:rsidRPr="004B1C90">
        <w:rPr>
          <w:rStyle w:val="st"/>
          <w:rFonts w:ascii="Arial" w:hAnsi="Arial" w:cs="Arial"/>
        </w:rPr>
        <w:t xml:space="preserve">, while the temperature on the upper surface </w:t>
      </w:r>
      <w:r>
        <w:rPr>
          <w:rStyle w:val="st"/>
          <w:rFonts w:ascii="Arial" w:hAnsi="Arial" w:cs="Arial"/>
        </w:rPr>
        <w:t>wa</w:t>
      </w:r>
      <w:r w:rsidRPr="004B1C90">
        <w:rPr>
          <w:rStyle w:val="st"/>
          <w:rFonts w:ascii="Arial" w:hAnsi="Arial" w:cs="Arial"/>
        </w:rPr>
        <w:t>s measured and monitored with an infrared detector.</w:t>
      </w:r>
      <w:r w:rsidR="0099714A">
        <w:rPr>
          <w:rStyle w:val="st"/>
          <w:rFonts w:ascii="Arial" w:hAnsi="Arial" w:cs="Arial"/>
        </w:rPr>
        <w:t xml:space="preserve"> In some cases the specimens were coated with a graphite emulsion to help increase the energy absorbed o</w:t>
      </w:r>
      <w:r w:rsidR="0004772F">
        <w:rPr>
          <w:rStyle w:val="st"/>
          <w:rFonts w:ascii="Arial" w:hAnsi="Arial" w:cs="Arial"/>
        </w:rPr>
        <w:t>n the laser side and</w:t>
      </w:r>
      <w:r w:rsidR="0099714A">
        <w:rPr>
          <w:rStyle w:val="st"/>
          <w:rFonts w:ascii="Arial" w:hAnsi="Arial" w:cs="Arial"/>
        </w:rPr>
        <w:t xml:space="preserve"> the temperature signal at the detector. </w:t>
      </w:r>
      <w:r>
        <w:rPr>
          <w:rStyle w:val="st"/>
          <w:rFonts w:ascii="Arial" w:hAnsi="Arial" w:cs="Arial"/>
        </w:rPr>
        <w:t xml:space="preserve"> </w:t>
      </w:r>
      <w:r w:rsidRPr="004B1C90">
        <w:rPr>
          <w:rStyle w:val="st"/>
          <w:rFonts w:ascii="Arial" w:hAnsi="Arial" w:cs="Arial"/>
        </w:rPr>
        <w:t xml:space="preserve">The thermal diffusivity was measured in argon atmosphere, using a heating rate of 10 </w:t>
      </w:r>
      <w:r>
        <w:rPr>
          <w:rStyle w:val="st"/>
          <w:rFonts w:ascii="Arial" w:hAnsi="Arial" w:cs="Arial"/>
        </w:rPr>
        <w:t>°</w:t>
      </w:r>
      <w:r w:rsidRPr="004B1C90">
        <w:rPr>
          <w:rStyle w:val="st"/>
          <w:rFonts w:ascii="Arial" w:hAnsi="Arial" w:cs="Arial"/>
        </w:rPr>
        <w:t>C/min</w:t>
      </w:r>
      <w:r>
        <w:rPr>
          <w:rStyle w:val="st"/>
          <w:rFonts w:ascii="Arial" w:hAnsi="Arial" w:cs="Arial"/>
        </w:rPr>
        <w:t>.</w:t>
      </w:r>
      <w:r w:rsidRPr="004B1C90">
        <w:rPr>
          <w:rStyle w:val="st"/>
          <w:rFonts w:ascii="Arial" w:hAnsi="Arial" w:cs="Arial"/>
        </w:rPr>
        <w:t xml:space="preserve"> </w:t>
      </w:r>
      <w:r>
        <w:rPr>
          <w:rStyle w:val="st"/>
          <w:rFonts w:ascii="Arial" w:hAnsi="Arial" w:cs="Arial"/>
        </w:rPr>
        <w:t>B</w:t>
      </w:r>
      <w:r w:rsidRPr="004B1C90">
        <w:rPr>
          <w:rStyle w:val="st"/>
          <w:rFonts w:ascii="Arial" w:hAnsi="Arial" w:cs="Arial"/>
        </w:rPr>
        <w:t>etween 3 and 5 measurements for each temperature</w:t>
      </w:r>
      <w:r>
        <w:rPr>
          <w:rStyle w:val="st"/>
          <w:rFonts w:ascii="Arial" w:hAnsi="Arial" w:cs="Arial"/>
        </w:rPr>
        <w:t xml:space="preserve"> were carried out</w:t>
      </w:r>
      <w:r w:rsidRPr="004B1C90">
        <w:rPr>
          <w:rStyle w:val="st"/>
          <w:rFonts w:ascii="Arial" w:hAnsi="Arial" w:cs="Arial"/>
        </w:rPr>
        <w:t>. The “</w:t>
      </w:r>
      <w:proofErr w:type="spellStart"/>
      <w:r w:rsidRPr="004B1C90">
        <w:rPr>
          <w:rStyle w:val="st"/>
          <w:rFonts w:ascii="Arial" w:hAnsi="Arial" w:cs="Arial"/>
        </w:rPr>
        <w:t>Cowan+pulse</w:t>
      </w:r>
      <w:proofErr w:type="spellEnd"/>
      <w:r w:rsidRPr="004B1C90">
        <w:rPr>
          <w:rStyle w:val="st"/>
          <w:rFonts w:ascii="Arial" w:hAnsi="Arial" w:cs="Arial"/>
        </w:rPr>
        <w:t xml:space="preserve"> </w:t>
      </w:r>
      <w:r w:rsidRPr="004B1C90">
        <w:rPr>
          <w:rStyle w:val="st"/>
          <w:rFonts w:ascii="Arial" w:hAnsi="Arial" w:cs="Arial"/>
        </w:rPr>
        <w:lastRenderedPageBreak/>
        <w:t>correction” diffusivity model was used for the processing of the experimental data.</w:t>
      </w:r>
      <w:r>
        <w:rPr>
          <w:rStyle w:val="st"/>
          <w:rFonts w:ascii="Arial" w:hAnsi="Arial" w:cs="Arial"/>
        </w:rPr>
        <w:t xml:space="preserve"> The</w:t>
      </w:r>
      <w:r w:rsidRPr="004B1C90">
        <w:rPr>
          <w:rStyle w:val="st"/>
          <w:rFonts w:ascii="Arial" w:hAnsi="Arial" w:cs="Arial"/>
        </w:rPr>
        <w:t xml:space="preserve"> </w:t>
      </w:r>
      <w:r>
        <w:rPr>
          <w:rStyle w:val="st"/>
          <w:rFonts w:ascii="Arial" w:hAnsi="Arial" w:cs="Arial"/>
        </w:rPr>
        <w:t xml:space="preserve">thermal conductivities were calculated with </w:t>
      </w:r>
      <w:proofErr w:type="spellStart"/>
      <w:r w:rsidRPr="004B1C90">
        <w:rPr>
          <w:rStyle w:val="st"/>
          <w:rFonts w:ascii="Arial" w:hAnsi="Arial" w:cs="Arial"/>
        </w:rPr>
        <w:t>Proteus®Software</w:t>
      </w:r>
      <w:proofErr w:type="spellEnd"/>
      <w:r w:rsidRPr="004B1C90">
        <w:rPr>
          <w:rStyle w:val="st"/>
          <w:rFonts w:ascii="Arial" w:hAnsi="Arial" w:cs="Arial"/>
        </w:rPr>
        <w:t>, using the acquired data of thermal</w:t>
      </w:r>
      <w:r>
        <w:rPr>
          <w:rStyle w:val="st"/>
          <w:rFonts w:ascii="Arial" w:hAnsi="Arial" w:cs="Arial"/>
        </w:rPr>
        <w:t xml:space="preserve"> diffusivity,</w:t>
      </w:r>
      <w:r w:rsidRPr="00070415">
        <w:rPr>
          <w:rStyle w:val="st"/>
          <w:rFonts w:ascii="Arial" w:hAnsi="Arial" w:cs="Arial"/>
        </w:rPr>
        <w:t xml:space="preserve"> specific heat </w:t>
      </w:r>
      <w:r w:rsidRPr="0033176F">
        <w:rPr>
          <w:rStyle w:val="st"/>
          <w:rFonts w:ascii="Arial" w:hAnsi="Arial" w:cs="Arial"/>
        </w:rPr>
        <w:t>and density of the samples.</w:t>
      </w:r>
      <w:r w:rsidR="0099714A" w:rsidRPr="0033176F">
        <w:rPr>
          <w:rStyle w:val="st"/>
          <w:rFonts w:ascii="Arial" w:hAnsi="Arial" w:cs="Arial"/>
        </w:rPr>
        <w:t xml:space="preserve"> The </w:t>
      </w:r>
      <w:r w:rsidR="003633B6">
        <w:rPr>
          <w:rStyle w:val="st"/>
          <w:rFonts w:ascii="Arial" w:hAnsi="Arial" w:cs="Arial"/>
        </w:rPr>
        <w:t xml:space="preserve">variation of the </w:t>
      </w:r>
      <w:r w:rsidR="0099714A" w:rsidRPr="0033176F">
        <w:rPr>
          <w:rStyle w:val="st"/>
          <w:rFonts w:ascii="Arial" w:hAnsi="Arial" w:cs="Arial"/>
        </w:rPr>
        <w:t>specific heat</w:t>
      </w:r>
      <w:r w:rsidR="003633B6">
        <w:rPr>
          <w:rStyle w:val="st"/>
          <w:rFonts w:ascii="Arial" w:hAnsi="Arial" w:cs="Arial"/>
        </w:rPr>
        <w:t xml:space="preserve"> of </w:t>
      </w:r>
      <w:proofErr w:type="spellStart"/>
      <w:r w:rsidR="003633B6">
        <w:rPr>
          <w:rStyle w:val="st"/>
          <w:rFonts w:ascii="Arial" w:hAnsi="Arial" w:cs="Arial"/>
        </w:rPr>
        <w:t>SiC</w:t>
      </w:r>
      <w:proofErr w:type="spellEnd"/>
      <w:r w:rsidR="003633B6">
        <w:rPr>
          <w:rStyle w:val="st"/>
          <w:rFonts w:ascii="Arial" w:hAnsi="Arial" w:cs="Arial"/>
        </w:rPr>
        <w:t xml:space="preserve"> with temperature (T) was</w:t>
      </w:r>
      <w:r w:rsidR="0099714A" w:rsidRPr="0033176F">
        <w:rPr>
          <w:rStyle w:val="st"/>
          <w:rFonts w:ascii="Arial" w:hAnsi="Arial" w:cs="Arial"/>
        </w:rPr>
        <w:t xml:space="preserve"> calculated </w:t>
      </w:r>
      <w:r w:rsidR="003633B6">
        <w:rPr>
          <w:rStyle w:val="st"/>
          <w:rFonts w:ascii="Arial" w:hAnsi="Arial" w:cs="Arial"/>
        </w:rPr>
        <w:t>as (</w:t>
      </w:r>
      <w:r w:rsidR="003633B6" w:rsidRPr="000124A5">
        <w:rPr>
          <w:rStyle w:val="st"/>
          <w:rFonts w:ascii="Arial" w:hAnsi="Arial" w:cs="Arial"/>
        </w:rPr>
        <w:t>temperature in K)</w:t>
      </w:r>
      <w:r w:rsidR="009251A5">
        <w:rPr>
          <w:rStyle w:val="st"/>
          <w:rFonts w:ascii="Arial" w:hAnsi="Arial" w:cs="Arial"/>
        </w:rPr>
        <w:t xml:space="preserve"> </w:t>
      </w:r>
      <w:r w:rsidR="009251A5">
        <w:rPr>
          <w:rStyle w:val="st"/>
          <w:rFonts w:ascii="Arial" w:hAnsi="Arial" w:cs="Arial"/>
        </w:rPr>
        <w:fldChar w:fldCharType="begin" w:fldLock="1"/>
      </w:r>
      <w:r w:rsidR="00D47137">
        <w:rPr>
          <w:rStyle w:val="st"/>
          <w:rFonts w:ascii="Arial" w:hAnsi="Arial" w:cs="Arial"/>
        </w:rPr>
        <w:instrText>ADDIN CSL_CITATION { "citationItems" : [ { "id" : "ITEM-1", "itemData" : { "author" : [ { "dropping-particle" : "", "family" : "A.H.Rashed", "given" : "", "non-dropping-particle" : "", "parse-names" : false, "suffix" : "" } ], "container-title" : "POCO Graphite Inc. Decatur", "id" : "ITEM-1", "issued" : { "date-parts" : [ [ "2002" ] ] }, "title" : "Properties and characteristics of Silicon Carbide", "type" : "article-journal" }, "uris" : [ "http://www.mendeley.com/documents/?uuid=5c15f8db-7e94-483d-82ff-4ceefc84b6bf" ] } ], "mendeley" : { "formattedCitation" : "[21]", "plainTextFormattedCitation" : "[21]", "previouslyFormattedCitation" : "[20]" }, "properties" : { "noteIndex" : 0 }, "schema" : "https://github.com/citation-style-language/schema/raw/master/csl-citation.json" }</w:instrText>
      </w:r>
      <w:r w:rsidR="009251A5">
        <w:rPr>
          <w:rStyle w:val="st"/>
          <w:rFonts w:ascii="Arial" w:hAnsi="Arial" w:cs="Arial"/>
        </w:rPr>
        <w:fldChar w:fldCharType="separate"/>
      </w:r>
      <w:r w:rsidR="00D47137" w:rsidRPr="00D47137">
        <w:rPr>
          <w:rStyle w:val="st"/>
          <w:rFonts w:ascii="Arial" w:hAnsi="Arial" w:cs="Arial"/>
          <w:noProof/>
        </w:rPr>
        <w:t>[21]</w:t>
      </w:r>
      <w:r w:rsidR="009251A5">
        <w:rPr>
          <w:rStyle w:val="st"/>
          <w:rFonts w:ascii="Arial" w:hAnsi="Arial" w:cs="Arial"/>
        </w:rPr>
        <w:fldChar w:fldCharType="end"/>
      </w:r>
      <w:r w:rsidR="0099714A" w:rsidRPr="0033176F">
        <w:rPr>
          <w:rStyle w:val="st"/>
          <w:rFonts w:ascii="Arial" w:hAnsi="Arial" w:cs="Arial"/>
        </w:rPr>
        <w:t>:</w:t>
      </w:r>
    </w:p>
    <w:p w14:paraId="31343204" w14:textId="77777777" w:rsidR="00C83057" w:rsidRDefault="00D47137" w:rsidP="009251A5">
      <w:pPr>
        <w:spacing w:line="480" w:lineRule="auto"/>
        <w:jc w:val="center"/>
        <w:rPr>
          <w:rStyle w:val="st"/>
          <w:rFonts w:ascii="Arial" w:hAnsi="Arial" w:cs="Arial"/>
        </w:rPr>
      </w:pPr>
      <m:oMath>
        <m:sSub>
          <m:sSubPr>
            <m:ctrlPr>
              <w:rPr>
                <w:rStyle w:val="st"/>
                <w:rFonts w:ascii="Cambria Math" w:hAnsi="Cambria Math" w:cs="Arial"/>
                <w:i/>
              </w:rPr>
            </m:ctrlPr>
          </m:sSubPr>
          <m:e>
            <m:r>
              <w:rPr>
                <w:rStyle w:val="st"/>
                <w:rFonts w:ascii="Cambria Math" w:hAnsi="Cambria Math" w:cs="Arial" w:hint="eastAsia"/>
              </w:rPr>
              <m:t>C</m:t>
            </m:r>
          </m:e>
          <m:sub>
            <m:r>
              <w:rPr>
                <w:rStyle w:val="st"/>
                <w:rFonts w:ascii="Cambria Math" w:hAnsi="Cambria Math" w:cs="Arial" w:hint="eastAsia"/>
              </w:rPr>
              <m:t>p</m:t>
            </m:r>
          </m:sub>
        </m:sSub>
        <m:r>
          <w:rPr>
            <w:rStyle w:val="st"/>
            <w:rFonts w:ascii="Cambria Math" w:hAnsi="Cambria Math" w:cs="Arial"/>
          </w:rPr>
          <m:t>=1.267+0.049∙</m:t>
        </m:r>
        <m:sSup>
          <m:sSupPr>
            <m:ctrlPr>
              <w:rPr>
                <w:rStyle w:val="st"/>
                <w:rFonts w:ascii="Cambria Math" w:hAnsi="Cambria Math" w:cs="Arial"/>
                <w:i/>
              </w:rPr>
            </m:ctrlPr>
          </m:sSupPr>
          <m:e>
            <m:r>
              <w:rPr>
                <w:rStyle w:val="st"/>
                <w:rFonts w:ascii="Cambria Math" w:hAnsi="Cambria Math" w:cs="Arial" w:hint="eastAsia"/>
              </w:rPr>
              <m:t>10</m:t>
            </m:r>
          </m:e>
          <m:sup>
            <m:r>
              <w:rPr>
                <w:rStyle w:val="st"/>
                <w:rFonts w:ascii="Cambria Math" w:hAnsi="Cambria Math" w:cs="Arial"/>
              </w:rPr>
              <m:t>-3</m:t>
            </m:r>
          </m:sup>
        </m:sSup>
        <m:r>
          <w:rPr>
            <w:rStyle w:val="st"/>
            <w:rFonts w:ascii="Cambria Math" w:hAnsi="Cambria Math" w:cs="Arial"/>
          </w:rPr>
          <m:t>T-1.227∙</m:t>
        </m:r>
        <m:sSup>
          <m:sSupPr>
            <m:ctrlPr>
              <w:rPr>
                <w:rStyle w:val="st"/>
                <w:rFonts w:ascii="Cambria Math" w:hAnsi="Cambria Math" w:cs="Arial"/>
                <w:i/>
              </w:rPr>
            </m:ctrlPr>
          </m:sSupPr>
          <m:e>
            <m:r>
              <w:rPr>
                <w:rStyle w:val="st"/>
                <w:rFonts w:ascii="Cambria Math" w:hAnsi="Cambria Math" w:cs="Arial" w:hint="eastAsia"/>
              </w:rPr>
              <m:t>10</m:t>
            </m:r>
          </m:e>
          <m:sup>
            <m:r>
              <w:rPr>
                <w:rStyle w:val="st"/>
                <w:rFonts w:ascii="Cambria Math" w:hAnsi="Cambria Math" w:cs="Arial" w:hint="eastAsia"/>
              </w:rPr>
              <m:t>5</m:t>
            </m:r>
          </m:sup>
        </m:sSup>
        <m:sSup>
          <m:sSupPr>
            <m:ctrlPr>
              <w:rPr>
                <w:rStyle w:val="st"/>
                <w:rFonts w:ascii="Cambria Math" w:hAnsi="Cambria Math" w:cs="Arial"/>
                <w:i/>
              </w:rPr>
            </m:ctrlPr>
          </m:sSupPr>
          <m:e>
            <m:r>
              <w:rPr>
                <w:rStyle w:val="st"/>
                <w:rFonts w:ascii="Cambria Math" w:hAnsi="Cambria Math" w:cs="Arial" w:hint="eastAsia"/>
              </w:rPr>
              <m:t>T</m:t>
            </m:r>
          </m:e>
          <m:sup>
            <m:r>
              <w:rPr>
                <w:rStyle w:val="st"/>
                <w:rFonts w:ascii="Cambria Math" w:hAnsi="Cambria Math" w:cs="Arial"/>
              </w:rPr>
              <m:t>-2</m:t>
            </m:r>
          </m:sup>
        </m:sSup>
        <m:r>
          <w:rPr>
            <w:rStyle w:val="st"/>
            <w:rFonts w:ascii="Cambria Math" w:hAnsi="Cambria Math" w:cs="Arial"/>
          </w:rPr>
          <m:t>+0.205∙</m:t>
        </m:r>
        <m:sSup>
          <m:sSupPr>
            <m:ctrlPr>
              <w:rPr>
                <w:rStyle w:val="st"/>
                <w:rFonts w:ascii="Cambria Math" w:hAnsi="Cambria Math" w:cs="Arial"/>
                <w:i/>
              </w:rPr>
            </m:ctrlPr>
          </m:sSupPr>
          <m:e>
            <m:r>
              <w:rPr>
                <w:rStyle w:val="st"/>
                <w:rFonts w:ascii="Cambria Math" w:hAnsi="Cambria Math" w:cs="Arial" w:hint="eastAsia"/>
              </w:rPr>
              <m:t>10</m:t>
            </m:r>
          </m:e>
          <m:sup>
            <m:r>
              <w:rPr>
                <w:rStyle w:val="st"/>
                <w:rFonts w:ascii="Cambria Math" w:hAnsi="Cambria Math" w:cs="Arial" w:hint="eastAsia"/>
              </w:rPr>
              <m:t>8</m:t>
            </m:r>
          </m:sup>
        </m:sSup>
        <m:sSup>
          <m:sSupPr>
            <m:ctrlPr>
              <w:rPr>
                <w:rStyle w:val="st"/>
                <w:rFonts w:ascii="Cambria Math" w:hAnsi="Cambria Math" w:cs="Arial"/>
                <w:i/>
              </w:rPr>
            </m:ctrlPr>
          </m:sSupPr>
          <m:e>
            <m:r>
              <w:rPr>
                <w:rStyle w:val="st"/>
                <w:rFonts w:ascii="Cambria Math" w:hAnsi="Cambria Math" w:cs="Arial" w:hint="eastAsia"/>
              </w:rPr>
              <m:t>T</m:t>
            </m:r>
          </m:e>
          <m:sup>
            <m:r>
              <w:rPr>
                <w:rStyle w:val="st"/>
                <w:rFonts w:ascii="Cambria Math" w:hAnsi="Cambria Math" w:cs="Arial"/>
              </w:rPr>
              <m:t>-3</m:t>
            </m:r>
          </m:sup>
        </m:sSup>
      </m:oMath>
      <w:r w:rsidR="0033176F">
        <w:rPr>
          <w:rStyle w:val="st"/>
          <w:rFonts w:ascii="Arial" w:hAnsi="Arial" w:cs="Arial"/>
        </w:rPr>
        <w:tab/>
      </w:r>
      <w:r w:rsidR="0033176F">
        <w:rPr>
          <w:rStyle w:val="st"/>
          <w:rFonts w:ascii="Arial" w:hAnsi="Arial" w:cs="Arial"/>
        </w:rPr>
        <w:tab/>
        <w:t>(1)</w:t>
      </w:r>
    </w:p>
    <w:p w14:paraId="3A6F8D7C" w14:textId="77777777" w:rsidR="00474664" w:rsidRPr="00F50A1A" w:rsidRDefault="00474664" w:rsidP="00BE62A1">
      <w:pPr>
        <w:spacing w:line="480" w:lineRule="auto"/>
        <w:jc w:val="both"/>
        <w:rPr>
          <w:rFonts w:ascii="Arial" w:hAnsi="Arial" w:cs="Arial"/>
        </w:rPr>
      </w:pPr>
    </w:p>
    <w:p w14:paraId="64939334" w14:textId="77777777" w:rsidR="00943D7C" w:rsidRDefault="006B1B9D" w:rsidP="00BE62A1">
      <w:pPr>
        <w:spacing w:line="480" w:lineRule="auto"/>
        <w:jc w:val="both"/>
        <w:rPr>
          <w:rFonts w:ascii="Arial" w:hAnsi="Arial" w:cs="Arial"/>
          <w:b/>
          <w:lang w:val="en-US"/>
        </w:rPr>
      </w:pPr>
      <w:r>
        <w:rPr>
          <w:rFonts w:ascii="Arial" w:hAnsi="Arial" w:cs="Arial"/>
          <w:b/>
          <w:lang w:val="en-US"/>
        </w:rPr>
        <w:t xml:space="preserve">3. </w:t>
      </w:r>
      <w:r w:rsidR="00C83057" w:rsidRPr="00D96682">
        <w:rPr>
          <w:rFonts w:ascii="Arial" w:hAnsi="Arial" w:cs="Arial"/>
          <w:b/>
          <w:lang w:val="en-US"/>
        </w:rPr>
        <w:t>RESULTS</w:t>
      </w:r>
    </w:p>
    <w:p w14:paraId="0C8324D6" w14:textId="77777777" w:rsidR="00943D7C" w:rsidRDefault="006B1B9D" w:rsidP="001B1FCE">
      <w:pPr>
        <w:spacing w:line="480" w:lineRule="auto"/>
        <w:jc w:val="both"/>
        <w:rPr>
          <w:rFonts w:ascii="Arial" w:hAnsi="Arial" w:cs="Arial"/>
          <w:lang w:val="en-US"/>
        </w:rPr>
      </w:pPr>
      <w:r>
        <w:rPr>
          <w:rFonts w:ascii="Arial" w:hAnsi="Arial" w:cs="Arial"/>
          <w:b/>
          <w:lang w:val="en-US"/>
        </w:rPr>
        <w:t xml:space="preserve">3.1. </w:t>
      </w:r>
      <w:r w:rsidR="005879C2">
        <w:rPr>
          <w:rFonts w:ascii="Arial" w:hAnsi="Arial" w:cs="Arial"/>
          <w:b/>
          <w:lang w:val="en-US"/>
        </w:rPr>
        <w:t>Processing of porous structures</w:t>
      </w:r>
    </w:p>
    <w:p w14:paraId="1E28CB49" w14:textId="77777777" w:rsidR="00943D7C" w:rsidRDefault="0010367C" w:rsidP="001B1FCE">
      <w:pPr>
        <w:spacing w:line="480" w:lineRule="auto"/>
        <w:jc w:val="both"/>
        <w:rPr>
          <w:rFonts w:ascii="Arial" w:hAnsi="Arial" w:cs="Arial"/>
          <w:lang w:val="en-US"/>
        </w:rPr>
      </w:pPr>
      <w:proofErr w:type="gramStart"/>
      <w:r w:rsidRPr="0010367C">
        <w:rPr>
          <w:rFonts w:ascii="Arial" w:hAnsi="Arial" w:cs="Arial"/>
          <w:b/>
          <w:lang w:val="en-US"/>
        </w:rPr>
        <w:t>Direct assembly</w:t>
      </w:r>
      <w:r>
        <w:rPr>
          <w:rFonts w:ascii="Arial" w:hAnsi="Arial" w:cs="Arial"/>
          <w:lang w:val="en-US"/>
        </w:rPr>
        <w:t>.</w:t>
      </w:r>
      <w:proofErr w:type="gramEnd"/>
      <w:r>
        <w:rPr>
          <w:rFonts w:ascii="Arial" w:hAnsi="Arial" w:cs="Arial"/>
          <w:lang w:val="en-US"/>
        </w:rPr>
        <w:t xml:space="preserve"> </w:t>
      </w:r>
      <w:r w:rsidR="001B1FCE">
        <w:rPr>
          <w:rFonts w:ascii="Arial" w:hAnsi="Arial" w:cs="Arial"/>
          <w:lang w:val="en-US"/>
        </w:rPr>
        <w:t xml:space="preserve">BCS attachment to the </w:t>
      </w:r>
      <w:proofErr w:type="spellStart"/>
      <w:r w:rsidR="001B1FCE">
        <w:rPr>
          <w:rFonts w:ascii="Arial" w:hAnsi="Arial" w:cs="Arial"/>
          <w:lang w:val="en-US"/>
        </w:rPr>
        <w:t>SiC</w:t>
      </w:r>
      <w:proofErr w:type="spellEnd"/>
      <w:r w:rsidR="001B1FCE">
        <w:rPr>
          <w:rFonts w:ascii="Arial" w:hAnsi="Arial" w:cs="Arial"/>
          <w:lang w:val="en-US"/>
        </w:rPr>
        <w:t xml:space="preserve"> surfaces was evaluated by comparing the UV-visible absorbance at the excitation wavelength for </w:t>
      </w:r>
      <w:proofErr w:type="spellStart"/>
      <w:r w:rsidR="001B1FCE">
        <w:rPr>
          <w:rFonts w:ascii="Arial" w:hAnsi="Arial" w:cs="Arial"/>
          <w:lang w:val="en-US"/>
        </w:rPr>
        <w:t>rhodamine</w:t>
      </w:r>
      <w:proofErr w:type="spellEnd"/>
      <w:r w:rsidR="001B1FCE">
        <w:rPr>
          <w:rFonts w:ascii="Arial" w:hAnsi="Arial" w:cs="Arial"/>
          <w:lang w:val="en-US"/>
        </w:rPr>
        <w:t xml:space="preserve"> (566 nm, </w:t>
      </w:r>
      <w:r w:rsidR="009D7421">
        <w:rPr>
          <w:rFonts w:ascii="Arial" w:hAnsi="Arial" w:cs="Arial"/>
          <w:lang w:val="en-US"/>
        </w:rPr>
        <w:t>Fig.</w:t>
      </w:r>
      <w:r w:rsidR="001B1FCE">
        <w:rPr>
          <w:rFonts w:ascii="Arial" w:hAnsi="Arial" w:cs="Arial"/>
          <w:lang w:val="en-US"/>
        </w:rPr>
        <w:t xml:space="preserve"> </w:t>
      </w:r>
      <w:r w:rsidR="00AC4053">
        <w:rPr>
          <w:rFonts w:ascii="Arial" w:hAnsi="Arial" w:cs="Arial"/>
          <w:lang w:val="en-US"/>
        </w:rPr>
        <w:t>1</w:t>
      </w:r>
      <w:r w:rsidR="001B1FCE">
        <w:rPr>
          <w:rFonts w:ascii="Arial" w:hAnsi="Arial" w:cs="Arial"/>
          <w:lang w:val="en-US"/>
        </w:rPr>
        <w:t xml:space="preserve">a).  The results indicated that the BCS molecules interact with the particle surfaces, and also </w:t>
      </w:r>
      <w:r w:rsidR="0004772F">
        <w:rPr>
          <w:rFonts w:ascii="Arial" w:hAnsi="Arial" w:cs="Arial"/>
          <w:lang w:val="en-US"/>
        </w:rPr>
        <w:t>that the amount of BCS</w:t>
      </w:r>
      <w:r w:rsidR="001B1FCE">
        <w:rPr>
          <w:rFonts w:ascii="Arial" w:hAnsi="Arial" w:cs="Arial"/>
          <w:lang w:val="en-US"/>
        </w:rPr>
        <w:t xml:space="preserve"> attached to the surface </w:t>
      </w:r>
      <w:r w:rsidR="001B1FCE" w:rsidRPr="008C05FB">
        <w:rPr>
          <w:rFonts w:ascii="Arial" w:hAnsi="Arial" w:cs="Arial"/>
          <w:lang w:val="en-US"/>
        </w:rPr>
        <w:t>depends on the initial (c) and equilibrium (</w:t>
      </w:r>
      <w:proofErr w:type="spellStart"/>
      <w:r w:rsidR="001B1FCE" w:rsidRPr="008C05FB">
        <w:rPr>
          <w:rFonts w:ascii="Arial" w:hAnsi="Arial" w:cs="Arial"/>
          <w:lang w:val="en-US"/>
        </w:rPr>
        <w:t>c</w:t>
      </w:r>
      <w:r w:rsidR="001B1FCE" w:rsidRPr="008C05FB">
        <w:rPr>
          <w:rFonts w:ascii="Arial" w:hAnsi="Arial" w:cs="Arial"/>
          <w:vertAlign w:val="subscript"/>
          <w:lang w:val="en-US"/>
        </w:rPr>
        <w:t>eq</w:t>
      </w:r>
      <w:proofErr w:type="spellEnd"/>
      <w:r w:rsidR="001B1FCE" w:rsidRPr="008C05FB">
        <w:rPr>
          <w:rFonts w:ascii="Arial" w:hAnsi="Arial" w:cs="Arial"/>
          <w:lang w:val="en-US"/>
        </w:rPr>
        <w:t>) concentrations (</w:t>
      </w:r>
      <w:r w:rsidR="009D7421">
        <w:rPr>
          <w:rFonts w:ascii="Arial" w:hAnsi="Arial" w:cs="Arial"/>
          <w:lang w:val="en-US"/>
        </w:rPr>
        <w:t>Fig.</w:t>
      </w:r>
      <w:r w:rsidR="001B1FCE" w:rsidRPr="008C05FB">
        <w:rPr>
          <w:rFonts w:ascii="Arial" w:hAnsi="Arial" w:cs="Arial"/>
          <w:lang w:val="en-US"/>
        </w:rPr>
        <w:t xml:space="preserve"> </w:t>
      </w:r>
      <w:r w:rsidR="00AC4053">
        <w:rPr>
          <w:rFonts w:ascii="Arial" w:hAnsi="Arial" w:cs="Arial"/>
          <w:lang w:val="en-US"/>
        </w:rPr>
        <w:t>1</w:t>
      </w:r>
      <w:r w:rsidR="001B1FCE">
        <w:rPr>
          <w:rFonts w:ascii="Arial" w:hAnsi="Arial" w:cs="Arial"/>
          <w:lang w:val="en-US"/>
        </w:rPr>
        <w:t>b, c</w:t>
      </w:r>
      <w:r w:rsidR="001B1FCE" w:rsidRPr="008C05FB">
        <w:rPr>
          <w:rFonts w:ascii="Arial" w:hAnsi="Arial" w:cs="Arial"/>
          <w:lang w:val="en-US"/>
        </w:rPr>
        <w:t>)</w:t>
      </w:r>
      <w:r w:rsidR="001B1FCE">
        <w:rPr>
          <w:rFonts w:ascii="Arial" w:hAnsi="Arial" w:cs="Arial"/>
          <w:lang w:val="en-US"/>
        </w:rPr>
        <w:t>. T</w:t>
      </w:r>
      <w:r w:rsidR="001B1FCE" w:rsidRPr="008C05FB">
        <w:rPr>
          <w:rFonts w:ascii="Arial" w:hAnsi="Arial" w:cs="Arial"/>
          <w:lang w:val="en-US"/>
        </w:rPr>
        <w:t xml:space="preserve">he adsorption data can be described by a Langmuir isotherm </w:t>
      </w:r>
      <w:r w:rsidR="001B1FCE">
        <w:rPr>
          <w:rFonts w:ascii="Arial" w:hAnsi="Arial" w:cs="Arial"/>
          <w:lang w:val="en-US"/>
        </w:rPr>
        <w:t>(</w:t>
      </w:r>
      <w:r w:rsidR="009D7421">
        <w:rPr>
          <w:rFonts w:ascii="Arial" w:hAnsi="Arial" w:cs="Arial"/>
          <w:lang w:val="en-US"/>
        </w:rPr>
        <w:t>Fig.</w:t>
      </w:r>
      <w:r w:rsidR="001B1FCE">
        <w:rPr>
          <w:rFonts w:ascii="Arial" w:hAnsi="Arial" w:cs="Arial"/>
          <w:lang w:val="en-US"/>
        </w:rPr>
        <w:t xml:space="preserve"> </w:t>
      </w:r>
      <w:r w:rsidR="00AC4053">
        <w:rPr>
          <w:rFonts w:ascii="Arial" w:hAnsi="Arial" w:cs="Arial"/>
          <w:lang w:val="en-US"/>
        </w:rPr>
        <w:t>1</w:t>
      </w:r>
      <w:r w:rsidR="001B1FCE">
        <w:rPr>
          <w:rFonts w:ascii="Arial" w:hAnsi="Arial" w:cs="Arial"/>
          <w:lang w:val="en-US"/>
        </w:rPr>
        <w:t>c). From this fitting</w:t>
      </w:r>
      <w:r w:rsidR="006E5B93">
        <w:rPr>
          <w:rFonts w:ascii="Arial" w:hAnsi="Arial" w:cs="Arial"/>
          <w:lang w:val="en-US"/>
        </w:rPr>
        <w:t>,</w:t>
      </w:r>
      <w:r w:rsidR="001B1FCE">
        <w:rPr>
          <w:rFonts w:ascii="Arial" w:hAnsi="Arial" w:cs="Arial"/>
          <w:lang w:val="en-US"/>
        </w:rPr>
        <w:t xml:space="preserve"> the</w:t>
      </w:r>
      <w:r w:rsidR="001B1FCE" w:rsidRPr="008C05FB">
        <w:rPr>
          <w:rFonts w:ascii="Arial" w:hAnsi="Arial" w:cs="Arial"/>
          <w:lang w:val="en-US"/>
        </w:rPr>
        <w:t xml:space="preserve"> maximum amount adsorbed (</w:t>
      </w:r>
      <w:proofErr w:type="spellStart"/>
      <w:r w:rsidR="001B1FCE" w:rsidRPr="008C05FB">
        <w:rPr>
          <w:rFonts w:ascii="Arial" w:hAnsi="Arial" w:cs="Arial"/>
          <w:lang w:val="en-US"/>
        </w:rPr>
        <w:t>Γ</w:t>
      </w:r>
      <w:r w:rsidR="001B1FCE" w:rsidRPr="008C05FB">
        <w:rPr>
          <w:rFonts w:ascii="Arial" w:hAnsi="Arial" w:cs="Arial"/>
          <w:vertAlign w:val="subscript"/>
          <w:lang w:val="en-US"/>
        </w:rPr>
        <w:t>max</w:t>
      </w:r>
      <w:proofErr w:type="spellEnd"/>
      <w:r w:rsidR="006E5B93" w:rsidRPr="00AF28CD">
        <w:rPr>
          <w:rFonts w:ascii="Arial" w:hAnsi="Arial" w:cs="Arial"/>
          <w:lang w:val="en-US"/>
        </w:rPr>
        <w:t>)</w:t>
      </w:r>
      <w:r w:rsidR="006E5B93">
        <w:rPr>
          <w:rFonts w:ascii="Arial" w:hAnsi="Arial" w:cs="Arial"/>
          <w:lang w:val="en-US"/>
        </w:rPr>
        <w:t xml:space="preserve"> is </w:t>
      </w:r>
      <w:r w:rsidR="001B1FCE" w:rsidRPr="008C05FB">
        <w:rPr>
          <w:rFonts w:ascii="Arial" w:hAnsi="Arial" w:cs="Arial"/>
          <w:lang w:val="en-US"/>
        </w:rPr>
        <w:t>0.</w:t>
      </w:r>
      <w:r w:rsidR="007C3DD4">
        <w:rPr>
          <w:rFonts w:ascii="Arial" w:hAnsi="Arial" w:cs="Arial"/>
          <w:lang w:val="en-US"/>
        </w:rPr>
        <w:t>124</w:t>
      </w:r>
      <w:r w:rsidR="001B1FCE" w:rsidRPr="008C05FB">
        <w:rPr>
          <w:rFonts w:ascii="Arial" w:hAnsi="Arial" w:cs="Arial"/>
          <w:lang w:val="en-US"/>
        </w:rPr>
        <w:t xml:space="preserve"> </w:t>
      </w:r>
      <w:r w:rsidR="007C3DD4">
        <w:rPr>
          <w:rFonts w:ascii="Arial" w:hAnsi="Arial" w:cs="Arial"/>
          <w:lang w:val="en-US"/>
        </w:rPr>
        <w:t>mg</w:t>
      </w:r>
      <w:r w:rsidR="001B1FCE" w:rsidRPr="008C05FB">
        <w:rPr>
          <w:rFonts w:ascii="Arial" w:hAnsi="Arial" w:cs="Arial"/>
          <w:lang w:val="en-US"/>
        </w:rPr>
        <w:t>/m</w:t>
      </w:r>
      <w:r w:rsidR="001B1FCE" w:rsidRPr="008C05FB">
        <w:rPr>
          <w:rFonts w:ascii="Arial" w:hAnsi="Arial" w:cs="Arial"/>
          <w:vertAlign w:val="superscript"/>
          <w:lang w:val="en-US"/>
        </w:rPr>
        <w:t>2</w:t>
      </w:r>
      <w:r w:rsidR="001B1FCE" w:rsidRPr="008C05FB">
        <w:rPr>
          <w:rFonts w:ascii="Arial" w:hAnsi="Arial" w:cs="Arial"/>
          <w:lang w:val="en-US"/>
        </w:rPr>
        <w:t xml:space="preserve"> (</w:t>
      </w:r>
      <w:r w:rsidR="009D7421">
        <w:rPr>
          <w:rFonts w:ascii="Arial" w:hAnsi="Arial" w:cs="Arial"/>
          <w:lang w:val="en-US"/>
        </w:rPr>
        <w:t>Fig.</w:t>
      </w:r>
      <w:r w:rsidR="001B1FCE" w:rsidRPr="008C05FB">
        <w:rPr>
          <w:rFonts w:ascii="Arial" w:hAnsi="Arial" w:cs="Arial"/>
          <w:lang w:val="en-US"/>
        </w:rPr>
        <w:t xml:space="preserve"> </w:t>
      </w:r>
      <w:r w:rsidR="00653ED6">
        <w:rPr>
          <w:rFonts w:ascii="Arial" w:hAnsi="Arial" w:cs="Arial"/>
          <w:lang w:val="en-US"/>
        </w:rPr>
        <w:t>1c</w:t>
      </w:r>
      <w:r w:rsidR="001B1FCE" w:rsidRPr="008C05FB">
        <w:rPr>
          <w:rFonts w:ascii="Arial" w:hAnsi="Arial" w:cs="Arial"/>
          <w:lang w:val="en-US"/>
        </w:rPr>
        <w:t>)</w:t>
      </w:r>
      <w:r w:rsidR="001B1FCE">
        <w:rPr>
          <w:rFonts w:ascii="Arial" w:hAnsi="Arial" w:cs="Arial"/>
          <w:lang w:val="en-US"/>
        </w:rPr>
        <w:t xml:space="preserve">. </w:t>
      </w:r>
    </w:p>
    <w:p w14:paraId="1E0B6313" w14:textId="77777777" w:rsidR="000B38E1" w:rsidRDefault="000B38E1" w:rsidP="001B1FCE">
      <w:pPr>
        <w:spacing w:line="480" w:lineRule="auto"/>
        <w:jc w:val="both"/>
        <w:rPr>
          <w:rFonts w:ascii="Arial" w:hAnsi="Arial" w:cs="Arial"/>
          <w:lang w:val="en-US"/>
        </w:rPr>
      </w:pPr>
      <w:r w:rsidRPr="00BE5BC6">
        <w:rPr>
          <w:noProof/>
          <w:lang w:eastAsia="en-GB"/>
        </w:rPr>
        <w:lastRenderedPageBreak/>
        <w:drawing>
          <wp:inline distT="0" distB="0" distL="0" distR="0" wp14:anchorId="37545655" wp14:editId="3980DE89">
            <wp:extent cx="5270500" cy="7325995"/>
            <wp:effectExtent l="0" t="0" r="635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0500" cy="7325995"/>
                    </a:xfrm>
                    <a:prstGeom prst="rect">
                      <a:avLst/>
                    </a:prstGeom>
                  </pic:spPr>
                </pic:pic>
              </a:graphicData>
            </a:graphic>
          </wp:inline>
        </w:drawing>
      </w:r>
    </w:p>
    <w:p w14:paraId="35E4822E" w14:textId="77777777" w:rsidR="00474664" w:rsidRDefault="00474664" w:rsidP="000B38E1">
      <w:pPr>
        <w:spacing w:line="480" w:lineRule="auto"/>
        <w:jc w:val="both"/>
        <w:rPr>
          <w:rFonts w:ascii="Arial" w:hAnsi="Arial" w:cs="Arial"/>
          <w:b/>
          <w:bCs/>
          <w:i/>
          <w:lang w:val="en-US"/>
        </w:rPr>
      </w:pPr>
    </w:p>
    <w:p w14:paraId="1A62F3FB" w14:textId="77777777" w:rsidR="000B38E1" w:rsidRPr="00BE5BC6" w:rsidRDefault="00474664" w:rsidP="000B38E1">
      <w:pPr>
        <w:spacing w:line="480" w:lineRule="auto"/>
        <w:jc w:val="both"/>
        <w:rPr>
          <w:rFonts w:ascii="Arial" w:hAnsi="Arial" w:cs="Arial"/>
          <w:i/>
        </w:rPr>
      </w:pPr>
      <w:r>
        <w:rPr>
          <w:rFonts w:ascii="Arial" w:hAnsi="Arial" w:cs="Arial"/>
          <w:b/>
          <w:bCs/>
          <w:i/>
          <w:lang w:val="en-US"/>
        </w:rPr>
        <w:t xml:space="preserve">(In Color) </w:t>
      </w:r>
      <w:r w:rsidR="000B38E1" w:rsidRPr="00BE5BC6">
        <w:rPr>
          <w:rFonts w:ascii="Arial" w:hAnsi="Arial" w:cs="Arial"/>
          <w:b/>
          <w:bCs/>
          <w:i/>
          <w:lang w:val="en-US"/>
        </w:rPr>
        <w:t xml:space="preserve">Fig. </w:t>
      </w:r>
      <w:r w:rsidR="000B38E1" w:rsidRPr="00BE5BC6">
        <w:rPr>
          <w:rFonts w:ascii="Arial" w:hAnsi="Arial" w:cs="Arial"/>
          <w:b/>
          <w:bCs/>
          <w:i/>
        </w:rPr>
        <w:t xml:space="preserve">1 </w:t>
      </w:r>
      <w:proofErr w:type="spellStart"/>
      <w:r w:rsidR="000B38E1" w:rsidRPr="00BE5BC6">
        <w:rPr>
          <w:rFonts w:ascii="Arial" w:hAnsi="Arial" w:cs="Arial"/>
          <w:i/>
        </w:rPr>
        <w:t>SiC</w:t>
      </w:r>
      <w:proofErr w:type="spellEnd"/>
      <w:r w:rsidR="000B38E1" w:rsidRPr="00BE5BC6">
        <w:rPr>
          <w:rFonts w:ascii="Arial" w:hAnsi="Arial" w:cs="Arial"/>
          <w:i/>
        </w:rPr>
        <w:t xml:space="preserve"> surface functionalization </w:t>
      </w:r>
      <w:r w:rsidR="000B38E1" w:rsidRPr="00BE5BC6">
        <w:rPr>
          <w:rFonts w:ascii="Arial" w:hAnsi="Arial" w:cs="Arial"/>
          <w:i/>
          <w:lang w:val="en-US"/>
        </w:rPr>
        <w:t>Adsorption behavior of (</w:t>
      </w:r>
      <w:proofErr w:type="spellStart"/>
      <w:r w:rsidR="000B38E1" w:rsidRPr="00BE5BC6">
        <w:rPr>
          <w:rFonts w:ascii="Arial" w:hAnsi="Arial" w:cs="Arial"/>
          <w:i/>
          <w:lang w:val="en-US"/>
        </w:rPr>
        <w:t>rhodamine</w:t>
      </w:r>
      <w:proofErr w:type="spellEnd"/>
      <w:r w:rsidR="000B38E1" w:rsidRPr="00BE5BC6">
        <w:rPr>
          <w:rFonts w:ascii="Arial" w:hAnsi="Arial" w:cs="Arial"/>
          <w:i/>
          <w:lang w:val="en-US"/>
        </w:rPr>
        <w:t xml:space="preserve"> modified) </w:t>
      </w:r>
      <w:proofErr w:type="gramStart"/>
      <w:r w:rsidR="000B38E1" w:rsidRPr="00BE5BC6">
        <w:rPr>
          <w:rFonts w:ascii="Arial" w:hAnsi="Arial" w:cs="Arial"/>
          <w:i/>
          <w:lang w:val="en-US"/>
        </w:rPr>
        <w:t>branched</w:t>
      </w:r>
      <w:proofErr w:type="gramEnd"/>
      <w:r w:rsidR="000B38E1" w:rsidRPr="00BE5BC6">
        <w:rPr>
          <w:rFonts w:ascii="Arial" w:hAnsi="Arial" w:cs="Arial"/>
          <w:i/>
          <w:lang w:val="en-US"/>
        </w:rPr>
        <w:t xml:space="preserve"> copolymer surfactant on silicon carbide particles at pH 8-9</w:t>
      </w:r>
      <w:r w:rsidR="000B38E1" w:rsidRPr="00BE5BC6">
        <w:rPr>
          <w:rFonts w:ascii="Arial" w:hAnsi="Arial" w:cs="Arial"/>
          <w:i/>
        </w:rPr>
        <w:t xml:space="preserve">. a) Graph showing the UV-visible spectra for BCS standard </w:t>
      </w:r>
      <w:r w:rsidR="000B38E1" w:rsidRPr="00BE5BC6">
        <w:rPr>
          <w:rFonts w:ascii="Arial" w:hAnsi="Arial" w:cs="Arial"/>
          <w:i/>
        </w:rPr>
        <w:lastRenderedPageBreak/>
        <w:t xml:space="preserve">solutions (black lines) and the supernatants of </w:t>
      </w:r>
      <w:proofErr w:type="spellStart"/>
      <w:r w:rsidR="000B38E1" w:rsidRPr="00BE5BC6">
        <w:rPr>
          <w:rFonts w:ascii="Arial" w:hAnsi="Arial" w:cs="Arial"/>
          <w:i/>
        </w:rPr>
        <w:t>SiC</w:t>
      </w:r>
      <w:proofErr w:type="spellEnd"/>
      <w:r w:rsidR="000B38E1" w:rsidRPr="00BE5BC6">
        <w:rPr>
          <w:rFonts w:ascii="Arial" w:hAnsi="Arial" w:cs="Arial"/>
          <w:i/>
        </w:rPr>
        <w:t xml:space="preserve">/BCS solutions with concentrations ranging from 0.5 to 3 </w:t>
      </w:r>
      <w:proofErr w:type="spellStart"/>
      <w:r w:rsidR="000B38E1" w:rsidRPr="00BE5BC6">
        <w:rPr>
          <w:rFonts w:ascii="Arial" w:hAnsi="Arial" w:cs="Arial"/>
          <w:i/>
        </w:rPr>
        <w:t>wt</w:t>
      </w:r>
      <w:proofErr w:type="spellEnd"/>
      <w:r w:rsidR="000B38E1" w:rsidRPr="00BE5BC6">
        <w:rPr>
          <w:rFonts w:ascii="Arial" w:hAnsi="Arial" w:cs="Arial"/>
          <w:i/>
        </w:rPr>
        <w:t xml:space="preserve">/v%. All curves show the excitation peak for </w:t>
      </w:r>
      <w:proofErr w:type="spellStart"/>
      <w:r w:rsidR="000B38E1" w:rsidRPr="00BE5BC6">
        <w:rPr>
          <w:rFonts w:ascii="Arial" w:hAnsi="Arial" w:cs="Arial"/>
          <w:i/>
        </w:rPr>
        <w:t>rhodamine</w:t>
      </w:r>
      <w:proofErr w:type="spellEnd"/>
      <w:r w:rsidR="000B38E1" w:rsidRPr="00BE5BC6">
        <w:rPr>
          <w:rFonts w:ascii="Arial" w:hAnsi="Arial" w:cs="Arial"/>
          <w:i/>
        </w:rPr>
        <w:t xml:space="preserve"> at 566nm. There is a direct correlation between the intensity of this peak and the concentration of BCS in</w:t>
      </w:r>
      <w:r w:rsidR="000B38E1">
        <w:rPr>
          <w:rFonts w:ascii="Arial" w:hAnsi="Arial" w:cs="Arial"/>
          <w:i/>
        </w:rPr>
        <w:t xml:space="preserve"> standard solutions and superna</w:t>
      </w:r>
      <w:r w:rsidR="000B38E1" w:rsidRPr="00BE5BC6">
        <w:rPr>
          <w:rFonts w:ascii="Arial" w:hAnsi="Arial" w:cs="Arial"/>
          <w:i/>
        </w:rPr>
        <w:t>tants, allowing us to quantify the BCS/</w:t>
      </w:r>
      <w:proofErr w:type="spellStart"/>
      <w:r w:rsidR="000B38E1" w:rsidRPr="00BE5BC6">
        <w:rPr>
          <w:rFonts w:ascii="Arial" w:hAnsi="Arial" w:cs="Arial"/>
          <w:i/>
        </w:rPr>
        <w:t>SiC</w:t>
      </w:r>
      <w:proofErr w:type="spellEnd"/>
      <w:r w:rsidR="000B38E1" w:rsidRPr="00BE5BC6">
        <w:rPr>
          <w:rFonts w:ascii="Arial" w:hAnsi="Arial" w:cs="Arial"/>
          <w:i/>
        </w:rPr>
        <w:t xml:space="preserve"> adsorption isotherm. b) Attachment vs. initial BCS concentration, initially nearly the 100% of the molecules are attached, but at concentrations above 3wt/v% the amount of molecules adsorbed on </w:t>
      </w:r>
      <w:proofErr w:type="spellStart"/>
      <w:r w:rsidR="000B38E1" w:rsidRPr="00BE5BC6">
        <w:rPr>
          <w:rFonts w:ascii="Arial" w:hAnsi="Arial" w:cs="Arial"/>
          <w:i/>
        </w:rPr>
        <w:t>SiC</w:t>
      </w:r>
      <w:proofErr w:type="spellEnd"/>
      <w:r w:rsidR="000B38E1" w:rsidRPr="00BE5BC6">
        <w:rPr>
          <w:rFonts w:ascii="Arial" w:hAnsi="Arial" w:cs="Arial"/>
          <w:i/>
        </w:rPr>
        <w:t xml:space="preserve"> surface drops. c) The adsorption behaviour at concentrations below 3wt/v% follows the Langmuir model.</w:t>
      </w:r>
      <w:r w:rsidR="000B38E1" w:rsidRPr="00BE5BC6">
        <w:rPr>
          <w:rFonts w:ascii="Arial" w:hAnsi="Arial" w:cs="Arial"/>
          <w:i/>
          <w:lang w:val="en-US"/>
        </w:rPr>
        <w:t xml:space="preserve"> The Langmuir isotherm equation and fitting parameters used to describe the </w:t>
      </w:r>
      <w:proofErr w:type="spellStart"/>
      <w:r w:rsidR="000B38E1" w:rsidRPr="00BE5BC6">
        <w:rPr>
          <w:rFonts w:ascii="Arial" w:hAnsi="Arial" w:cs="Arial"/>
          <w:i/>
          <w:lang w:val="en-US"/>
        </w:rPr>
        <w:t>amphiphilic</w:t>
      </w:r>
      <w:proofErr w:type="spellEnd"/>
      <w:r w:rsidR="000B38E1" w:rsidRPr="00BE5BC6">
        <w:rPr>
          <w:rFonts w:ascii="Arial" w:hAnsi="Arial" w:cs="Arial"/>
          <w:i/>
          <w:lang w:val="en-US"/>
        </w:rPr>
        <w:t xml:space="preserve"> adsorption behavior are shown as an inset in (c). Data were obtained for 10 </w:t>
      </w:r>
      <w:proofErr w:type="spellStart"/>
      <w:r w:rsidR="000B38E1" w:rsidRPr="00BE5BC6">
        <w:rPr>
          <w:rFonts w:ascii="Arial" w:hAnsi="Arial" w:cs="Arial"/>
          <w:i/>
          <w:lang w:val="en-US"/>
        </w:rPr>
        <w:t>vol</w:t>
      </w:r>
      <w:proofErr w:type="spellEnd"/>
      <w:r w:rsidR="000B38E1" w:rsidRPr="00BE5BC6">
        <w:rPr>
          <w:rFonts w:ascii="Arial" w:hAnsi="Arial" w:cs="Arial"/>
          <w:i/>
          <w:lang w:val="en-US"/>
        </w:rPr>
        <w:t xml:space="preserve"> % silicon carbide suspensions.</w:t>
      </w:r>
    </w:p>
    <w:p w14:paraId="6136B2C8" w14:textId="77777777" w:rsidR="000B38E1" w:rsidRDefault="000B38E1" w:rsidP="001B1FCE">
      <w:pPr>
        <w:spacing w:line="480" w:lineRule="auto"/>
        <w:jc w:val="both"/>
        <w:rPr>
          <w:rFonts w:ascii="Arial" w:hAnsi="Arial" w:cs="Arial"/>
          <w:lang w:val="en-US"/>
        </w:rPr>
      </w:pPr>
    </w:p>
    <w:p w14:paraId="0A759141" w14:textId="77777777" w:rsidR="000B38E1" w:rsidRDefault="000B38E1" w:rsidP="001B1FCE">
      <w:pPr>
        <w:spacing w:line="480" w:lineRule="auto"/>
        <w:jc w:val="both"/>
        <w:rPr>
          <w:rFonts w:ascii="Arial" w:hAnsi="Arial" w:cs="Arial"/>
          <w:lang w:val="en-US"/>
        </w:rPr>
      </w:pPr>
    </w:p>
    <w:p w14:paraId="5B5221FC" w14:textId="77777777" w:rsidR="001B1FCE" w:rsidRDefault="00943D7C" w:rsidP="001B1FCE">
      <w:pPr>
        <w:spacing w:line="480" w:lineRule="auto"/>
        <w:jc w:val="both"/>
        <w:rPr>
          <w:rFonts w:ascii="Arial" w:hAnsi="Arial" w:cs="Arial"/>
          <w:lang w:val="en-US"/>
        </w:rPr>
      </w:pPr>
      <w:proofErr w:type="spellStart"/>
      <w:r>
        <w:rPr>
          <w:rFonts w:ascii="Arial" w:hAnsi="Arial" w:cs="Arial"/>
          <w:lang w:val="en-US"/>
        </w:rPr>
        <w:t>SiC</w:t>
      </w:r>
      <w:proofErr w:type="spellEnd"/>
      <w:r>
        <w:rPr>
          <w:rFonts w:ascii="Arial" w:hAnsi="Arial" w:cs="Arial"/>
          <w:lang w:val="en-US"/>
        </w:rPr>
        <w:t>/BCS suspensions and emulsions show a strong shear thinning behavior and viscoelastic properties (</w:t>
      </w:r>
      <w:r w:rsidR="009D7421">
        <w:rPr>
          <w:rFonts w:ascii="Arial" w:hAnsi="Arial" w:cs="Arial"/>
          <w:lang w:val="en-US"/>
        </w:rPr>
        <w:t>Fig.</w:t>
      </w:r>
      <w:r>
        <w:rPr>
          <w:rFonts w:ascii="Arial" w:hAnsi="Arial" w:cs="Arial"/>
          <w:lang w:val="en-US"/>
        </w:rPr>
        <w:t xml:space="preserve"> 2a, b). </w:t>
      </w:r>
      <w:r w:rsidR="001B1FCE">
        <w:rPr>
          <w:rFonts w:ascii="Arial" w:hAnsi="Arial" w:cs="Arial"/>
          <w:lang w:val="en-US"/>
        </w:rPr>
        <w:t xml:space="preserve">The maximum solid loading for BCS stabilized </w:t>
      </w:r>
      <w:proofErr w:type="spellStart"/>
      <w:r w:rsidR="001B1FCE">
        <w:rPr>
          <w:rFonts w:ascii="Arial" w:hAnsi="Arial" w:cs="Arial"/>
          <w:lang w:val="en-US"/>
        </w:rPr>
        <w:t>SiC</w:t>
      </w:r>
      <w:proofErr w:type="spellEnd"/>
      <w:r w:rsidR="001B1FCE">
        <w:rPr>
          <w:rFonts w:ascii="Arial" w:hAnsi="Arial" w:cs="Arial"/>
          <w:lang w:val="en-US"/>
        </w:rPr>
        <w:t xml:space="preserve"> suspensions was 33.5 </w:t>
      </w:r>
      <w:proofErr w:type="spellStart"/>
      <w:r w:rsidR="001B1FCE">
        <w:rPr>
          <w:rFonts w:ascii="Arial" w:hAnsi="Arial" w:cs="Arial"/>
          <w:lang w:val="en-US"/>
        </w:rPr>
        <w:t>vol</w:t>
      </w:r>
      <w:proofErr w:type="spellEnd"/>
      <w:r w:rsidR="001B1FCE">
        <w:rPr>
          <w:rFonts w:ascii="Arial" w:hAnsi="Arial" w:cs="Arial"/>
          <w:lang w:val="en-US"/>
        </w:rPr>
        <w:t>%</w:t>
      </w:r>
      <w:r w:rsidR="005D316E">
        <w:rPr>
          <w:rFonts w:ascii="Arial" w:hAnsi="Arial" w:cs="Arial"/>
          <w:lang w:val="en-US"/>
        </w:rPr>
        <w:t xml:space="preserve">. These suspensions exhibit </w:t>
      </w:r>
      <w:r w:rsidR="001B1FCE">
        <w:rPr>
          <w:rFonts w:ascii="Arial" w:hAnsi="Arial" w:cs="Arial"/>
          <w:lang w:val="en-US"/>
        </w:rPr>
        <w:t>viscosities up to 183 Pa</w:t>
      </w:r>
      <w:r w:rsidR="001B1FCE">
        <w:rPr>
          <w:rFonts w:ascii="Arial" w:hAnsi="Arial" w:cs="Arial"/>
          <w:lang w:val="en-US"/>
        </w:rPr>
        <w:sym w:font="Symbol" w:char="F0D7"/>
      </w:r>
      <w:r w:rsidR="001B1FCE">
        <w:rPr>
          <w:rFonts w:ascii="Arial" w:hAnsi="Arial" w:cs="Arial"/>
          <w:lang w:val="en-US"/>
        </w:rPr>
        <w:t xml:space="preserve">s at a shear rate </w:t>
      </w:r>
      <w:proofErr w:type="gramStart"/>
      <w:r w:rsidR="001B1FCE">
        <w:rPr>
          <w:rFonts w:ascii="Arial" w:hAnsi="Arial" w:cs="Arial"/>
          <w:lang w:val="en-US"/>
        </w:rPr>
        <w:t>of 0.004 s</w:t>
      </w:r>
      <w:r w:rsidR="001B1FCE" w:rsidRPr="008C05FB">
        <w:rPr>
          <w:rFonts w:ascii="Arial" w:hAnsi="Arial" w:cs="Arial"/>
          <w:vertAlign w:val="superscript"/>
          <w:lang w:val="en-US"/>
        </w:rPr>
        <w:t>-1</w:t>
      </w:r>
      <w:r w:rsidR="00653ED6">
        <w:rPr>
          <w:rFonts w:ascii="Arial" w:hAnsi="Arial" w:cs="Arial"/>
          <w:lang w:val="en-US"/>
        </w:rPr>
        <w:t xml:space="preserve"> (</w:t>
      </w:r>
      <w:r w:rsidR="009D7421">
        <w:rPr>
          <w:rFonts w:ascii="Arial" w:hAnsi="Arial" w:cs="Arial"/>
          <w:lang w:val="en-US"/>
        </w:rPr>
        <w:t>Fig.</w:t>
      </w:r>
      <w:r w:rsidR="00653ED6">
        <w:rPr>
          <w:rFonts w:ascii="Arial" w:hAnsi="Arial" w:cs="Arial"/>
          <w:lang w:val="en-US"/>
        </w:rPr>
        <w:t xml:space="preserve"> 2</w:t>
      </w:r>
      <w:r w:rsidR="001B1FCE">
        <w:rPr>
          <w:rFonts w:ascii="Arial" w:hAnsi="Arial" w:cs="Arial"/>
          <w:lang w:val="en-US"/>
        </w:rPr>
        <w:t>a)</w:t>
      </w:r>
      <w:proofErr w:type="gramEnd"/>
      <w:r w:rsidR="001B1FCE">
        <w:rPr>
          <w:rFonts w:ascii="Arial" w:hAnsi="Arial" w:cs="Arial"/>
          <w:lang w:val="en-US"/>
        </w:rPr>
        <w:t xml:space="preserve">. An almost identical behavior was observed for the </w:t>
      </w:r>
      <w:r w:rsidR="006E5B93">
        <w:rPr>
          <w:rFonts w:ascii="Arial" w:hAnsi="Arial" w:cs="Arial"/>
          <w:lang w:val="en-US"/>
        </w:rPr>
        <w:t>emulsions</w:t>
      </w:r>
      <w:r w:rsidR="001B1FCE">
        <w:rPr>
          <w:rFonts w:ascii="Arial" w:hAnsi="Arial" w:cs="Arial"/>
          <w:lang w:val="en-US"/>
        </w:rPr>
        <w:t xml:space="preserve">. An amplitude sweep at 0.1 Hz showed that </w:t>
      </w:r>
      <w:r>
        <w:rPr>
          <w:rFonts w:ascii="Arial" w:hAnsi="Arial" w:cs="Arial"/>
          <w:lang w:val="en-US"/>
        </w:rPr>
        <w:t xml:space="preserve">suspensions and emulsions </w:t>
      </w:r>
      <w:r w:rsidR="001B1FCE">
        <w:rPr>
          <w:rFonts w:ascii="Arial" w:hAnsi="Arial" w:cs="Arial"/>
          <w:lang w:val="en-US"/>
        </w:rPr>
        <w:t>exhibit a linear and predominantly elastic (G’&gt;G’’) behavior at strains below 1%, and their structure is broken down at higher strains leading to a non-linear and liquid-like behavior (G’’&gt;G’) (</w:t>
      </w:r>
      <w:r w:rsidR="009D7421">
        <w:rPr>
          <w:rFonts w:ascii="Arial" w:hAnsi="Arial" w:cs="Arial"/>
          <w:lang w:val="en-US"/>
        </w:rPr>
        <w:t xml:space="preserve">Fig. </w:t>
      </w:r>
      <w:r w:rsidR="00836FE5">
        <w:rPr>
          <w:rFonts w:ascii="Arial" w:hAnsi="Arial" w:cs="Arial"/>
          <w:lang w:val="en-US"/>
        </w:rPr>
        <w:t>2</w:t>
      </w:r>
      <w:r w:rsidR="001B1FCE">
        <w:rPr>
          <w:rFonts w:ascii="Arial" w:hAnsi="Arial" w:cs="Arial"/>
          <w:lang w:val="en-US"/>
        </w:rPr>
        <w:t>b). Despite the similarities in rheological behavior between the suspension</w:t>
      </w:r>
      <w:r w:rsidR="001477FD">
        <w:rPr>
          <w:rFonts w:ascii="Arial" w:hAnsi="Arial" w:cs="Arial"/>
          <w:lang w:val="en-US"/>
        </w:rPr>
        <w:t>s</w:t>
      </w:r>
      <w:r w:rsidR="001B1FCE">
        <w:rPr>
          <w:rFonts w:ascii="Arial" w:hAnsi="Arial" w:cs="Arial"/>
          <w:lang w:val="en-US"/>
        </w:rPr>
        <w:t xml:space="preserve"> and the emulsion</w:t>
      </w:r>
      <w:r w:rsidR="001477FD">
        <w:rPr>
          <w:rFonts w:ascii="Arial" w:hAnsi="Arial" w:cs="Arial"/>
          <w:lang w:val="en-US"/>
        </w:rPr>
        <w:t>s</w:t>
      </w:r>
      <w:r w:rsidR="001B1FCE">
        <w:rPr>
          <w:rFonts w:ascii="Arial" w:hAnsi="Arial" w:cs="Arial"/>
          <w:lang w:val="en-US"/>
        </w:rPr>
        <w:t xml:space="preserve">, it is also noticeable how the </w:t>
      </w:r>
      <w:r w:rsidR="001B1FCE">
        <w:rPr>
          <w:rFonts w:ascii="Arial" w:hAnsi="Arial" w:cs="Arial"/>
          <w:lang w:val="en-US"/>
        </w:rPr>
        <w:lastRenderedPageBreak/>
        <w:t>storage and loss moduli have similar values for the emulsified suspension, while G’’ is well below G’ for the suspension</w:t>
      </w:r>
      <w:r w:rsidR="006412DA">
        <w:rPr>
          <w:rFonts w:ascii="Arial" w:hAnsi="Arial" w:cs="Arial"/>
          <w:lang w:val="en-US"/>
        </w:rPr>
        <w:t xml:space="preserve"> at low strains</w:t>
      </w:r>
      <w:r w:rsidR="001B1FCE">
        <w:rPr>
          <w:rFonts w:ascii="Arial" w:hAnsi="Arial" w:cs="Arial"/>
          <w:lang w:val="en-US"/>
        </w:rPr>
        <w:t xml:space="preserve"> (</w:t>
      </w:r>
      <w:r w:rsidR="009D7421">
        <w:rPr>
          <w:rFonts w:ascii="Arial" w:hAnsi="Arial" w:cs="Arial"/>
          <w:lang w:val="en-US"/>
        </w:rPr>
        <w:t>Fig.</w:t>
      </w:r>
      <w:r w:rsidR="001B1FCE">
        <w:rPr>
          <w:rFonts w:ascii="Arial" w:hAnsi="Arial" w:cs="Arial"/>
          <w:lang w:val="en-US"/>
        </w:rPr>
        <w:t xml:space="preserve"> </w:t>
      </w:r>
      <w:r w:rsidR="00836FE5">
        <w:rPr>
          <w:rFonts w:ascii="Arial" w:hAnsi="Arial" w:cs="Arial"/>
          <w:lang w:val="en-US"/>
        </w:rPr>
        <w:t>2</w:t>
      </w:r>
      <w:r w:rsidR="001B1FCE">
        <w:rPr>
          <w:rFonts w:ascii="Arial" w:hAnsi="Arial" w:cs="Arial"/>
          <w:lang w:val="en-US"/>
        </w:rPr>
        <w:t>b).</w:t>
      </w:r>
    </w:p>
    <w:p w14:paraId="78EEA34D" w14:textId="77777777" w:rsidR="00836FE5" w:rsidRDefault="0010367C" w:rsidP="0010367C">
      <w:pPr>
        <w:spacing w:line="480" w:lineRule="auto"/>
        <w:jc w:val="both"/>
        <w:rPr>
          <w:rFonts w:ascii="Arial" w:hAnsi="Arial" w:cs="Arial"/>
          <w:lang w:val="en-US"/>
        </w:rPr>
      </w:pPr>
      <w:r>
        <w:rPr>
          <w:rFonts w:ascii="Arial" w:hAnsi="Arial" w:cs="Arial"/>
          <w:lang w:val="en-US"/>
        </w:rPr>
        <w:t xml:space="preserve">Foam-like </w:t>
      </w:r>
      <w:proofErr w:type="spellStart"/>
      <w:r>
        <w:rPr>
          <w:rFonts w:ascii="Arial" w:hAnsi="Arial" w:cs="Arial"/>
          <w:lang w:val="en-US"/>
        </w:rPr>
        <w:t>SiC</w:t>
      </w:r>
      <w:proofErr w:type="spellEnd"/>
      <w:r>
        <w:rPr>
          <w:rFonts w:ascii="Arial" w:hAnsi="Arial" w:cs="Arial"/>
          <w:lang w:val="en-US"/>
        </w:rPr>
        <w:t xml:space="preserve"> structures were prepared by lowering the pH of the BCS-</w:t>
      </w:r>
      <w:proofErr w:type="spellStart"/>
      <w:r>
        <w:rPr>
          <w:rFonts w:ascii="Arial" w:hAnsi="Arial" w:cs="Arial"/>
          <w:lang w:val="en-US"/>
        </w:rPr>
        <w:t>SiC</w:t>
      </w:r>
      <w:proofErr w:type="spellEnd"/>
      <w:r>
        <w:rPr>
          <w:rFonts w:ascii="Arial" w:hAnsi="Arial" w:cs="Arial"/>
          <w:lang w:val="en-US"/>
        </w:rPr>
        <w:t xml:space="preserve"> emulsified suspensions, w</w:t>
      </w:r>
      <w:r w:rsidR="00FC33DB">
        <w:rPr>
          <w:rFonts w:ascii="Arial" w:hAnsi="Arial" w:cs="Arial"/>
          <w:lang w:val="en-US"/>
        </w:rPr>
        <w:t>ith</w:t>
      </w:r>
      <w:r>
        <w:rPr>
          <w:rFonts w:ascii="Arial" w:hAnsi="Arial" w:cs="Arial"/>
          <w:lang w:val="en-US"/>
        </w:rPr>
        <w:t xml:space="preserve"> of G</w:t>
      </w:r>
      <w:r>
        <w:rPr>
          <w:rFonts w:ascii="Arial" w:hAnsi="Arial" w:cs="Arial"/>
          <w:lang w:val="en-US"/>
        </w:rPr>
        <w:sym w:font="Symbol" w:char="F064"/>
      </w:r>
      <w:r>
        <w:rPr>
          <w:rFonts w:ascii="Arial" w:hAnsi="Arial" w:cs="Arial"/>
          <w:lang w:val="en-US"/>
        </w:rPr>
        <w:t xml:space="preserve">L. The hydrolysis of this sugar to </w:t>
      </w:r>
      <w:proofErr w:type="spellStart"/>
      <w:r>
        <w:rPr>
          <w:rFonts w:ascii="Arial" w:hAnsi="Arial" w:cs="Arial"/>
          <w:lang w:val="en-US"/>
        </w:rPr>
        <w:t>gluconic</w:t>
      </w:r>
      <w:proofErr w:type="spellEnd"/>
      <w:r>
        <w:rPr>
          <w:rFonts w:ascii="Arial" w:hAnsi="Arial" w:cs="Arial"/>
          <w:lang w:val="en-US"/>
        </w:rPr>
        <w:t xml:space="preserve"> acid homogeneously dropped the pH throughout the emulsion and activated multiple hydrogen bonds between the functionalities on the BCS branches (EG and MA)</w:t>
      </w:r>
      <w:r w:rsidR="00C25679">
        <w:rPr>
          <w:rFonts w:ascii="Arial" w:hAnsi="Arial" w:cs="Arial"/>
          <w:lang w:val="en-US"/>
        </w:rPr>
        <w:t xml:space="preserve">. These non-covalent interactions directed </w:t>
      </w:r>
      <w:r>
        <w:rPr>
          <w:rFonts w:ascii="Arial" w:hAnsi="Arial" w:cs="Arial"/>
          <w:lang w:val="en-US"/>
        </w:rPr>
        <w:t xml:space="preserve">the assembly of BCS-functionalized </w:t>
      </w:r>
      <w:proofErr w:type="spellStart"/>
      <w:r>
        <w:rPr>
          <w:rFonts w:ascii="Arial" w:hAnsi="Arial" w:cs="Arial"/>
          <w:lang w:val="en-US"/>
        </w:rPr>
        <w:t>SiC</w:t>
      </w:r>
      <w:proofErr w:type="spellEnd"/>
      <w:r>
        <w:rPr>
          <w:rFonts w:ascii="Arial" w:hAnsi="Arial" w:cs="Arial"/>
          <w:lang w:val="en-US"/>
        </w:rPr>
        <w:t xml:space="preserve"> particles </w:t>
      </w:r>
      <w:r w:rsidR="00C25679">
        <w:rPr>
          <w:rFonts w:ascii="Arial" w:hAnsi="Arial" w:cs="Arial"/>
          <w:lang w:val="en-US"/>
        </w:rPr>
        <w:t>into a very well organized network through the continuous phase and O/W interface</w:t>
      </w:r>
      <w:r w:rsidR="00836FE5">
        <w:rPr>
          <w:rFonts w:ascii="Arial" w:hAnsi="Arial" w:cs="Arial"/>
          <w:lang w:val="en-US"/>
        </w:rPr>
        <w:t xml:space="preserve"> (</w:t>
      </w:r>
      <w:r w:rsidR="009D7421">
        <w:rPr>
          <w:rFonts w:ascii="Arial" w:hAnsi="Arial" w:cs="Arial"/>
          <w:lang w:val="en-US"/>
        </w:rPr>
        <w:t>Fig.</w:t>
      </w:r>
      <w:r w:rsidR="00836FE5">
        <w:rPr>
          <w:rFonts w:ascii="Arial" w:hAnsi="Arial" w:cs="Arial"/>
          <w:lang w:val="en-US"/>
        </w:rPr>
        <w:t xml:space="preserve"> 2d)</w:t>
      </w:r>
      <w:r>
        <w:rPr>
          <w:rFonts w:ascii="Arial" w:hAnsi="Arial" w:cs="Arial"/>
          <w:lang w:val="en-US"/>
        </w:rPr>
        <w:t>.</w:t>
      </w:r>
      <w:r w:rsidR="00DE3E8A">
        <w:rPr>
          <w:rFonts w:ascii="Arial" w:hAnsi="Arial" w:cs="Arial"/>
          <w:lang w:val="en-US"/>
        </w:rPr>
        <w:t xml:space="preserve"> This network forms a</w:t>
      </w:r>
      <w:r w:rsidR="00FC33DB">
        <w:rPr>
          <w:rFonts w:ascii="Arial" w:hAnsi="Arial" w:cs="Arial"/>
          <w:lang w:val="en-US"/>
        </w:rPr>
        <w:t xml:space="preserve"> soft solid</w:t>
      </w:r>
      <w:r w:rsidR="00DE3E8A">
        <w:rPr>
          <w:rFonts w:ascii="Arial" w:hAnsi="Arial" w:cs="Arial"/>
          <w:lang w:val="en-US"/>
        </w:rPr>
        <w:t>.</w:t>
      </w:r>
      <w:r>
        <w:rPr>
          <w:rFonts w:ascii="Arial" w:hAnsi="Arial" w:cs="Arial"/>
          <w:lang w:val="en-US"/>
        </w:rPr>
        <w:t xml:space="preserve"> By measuring the change in the viscoelastic properties </w:t>
      </w:r>
      <w:r w:rsidR="006E5B93">
        <w:rPr>
          <w:rFonts w:ascii="Arial" w:hAnsi="Arial" w:cs="Arial"/>
          <w:lang w:val="en-US"/>
        </w:rPr>
        <w:t>with time</w:t>
      </w:r>
      <w:r>
        <w:rPr>
          <w:rFonts w:ascii="Arial" w:hAnsi="Arial" w:cs="Arial"/>
          <w:lang w:val="en-US"/>
        </w:rPr>
        <w:t>, we could follow the assembly process</w:t>
      </w:r>
      <w:r w:rsidR="006412DA">
        <w:rPr>
          <w:rFonts w:ascii="Arial" w:hAnsi="Arial" w:cs="Arial"/>
          <w:lang w:val="en-US"/>
        </w:rPr>
        <w:t xml:space="preserve"> </w:t>
      </w:r>
      <w:r>
        <w:rPr>
          <w:rFonts w:ascii="Arial" w:hAnsi="Arial" w:cs="Arial"/>
          <w:lang w:val="en-US"/>
        </w:rPr>
        <w:t>(</w:t>
      </w:r>
      <w:r w:rsidR="009D7421">
        <w:rPr>
          <w:rFonts w:ascii="Arial" w:hAnsi="Arial" w:cs="Arial"/>
          <w:lang w:val="en-US"/>
        </w:rPr>
        <w:t>Fig.</w:t>
      </w:r>
      <w:r>
        <w:rPr>
          <w:rFonts w:ascii="Arial" w:hAnsi="Arial" w:cs="Arial"/>
          <w:lang w:val="en-US"/>
        </w:rPr>
        <w:t xml:space="preserve"> </w:t>
      </w:r>
      <w:r w:rsidR="00AC4053">
        <w:rPr>
          <w:rFonts w:ascii="Arial" w:hAnsi="Arial" w:cs="Arial"/>
          <w:lang w:val="en-US"/>
        </w:rPr>
        <w:t>2</w:t>
      </w:r>
      <w:r w:rsidR="00836FE5">
        <w:rPr>
          <w:rFonts w:ascii="Arial" w:hAnsi="Arial" w:cs="Arial"/>
          <w:lang w:val="en-US"/>
        </w:rPr>
        <w:t>c</w:t>
      </w:r>
      <w:r>
        <w:rPr>
          <w:rFonts w:ascii="Arial" w:hAnsi="Arial" w:cs="Arial"/>
          <w:lang w:val="en-US"/>
        </w:rPr>
        <w:t xml:space="preserve">). The </w:t>
      </w:r>
      <w:r w:rsidR="00CF2D23">
        <w:rPr>
          <w:rFonts w:ascii="Arial" w:hAnsi="Arial" w:cs="Arial"/>
          <w:lang w:val="en-US"/>
        </w:rPr>
        <w:t>starting</w:t>
      </w:r>
      <w:r w:rsidR="00FC33DB">
        <w:rPr>
          <w:rFonts w:ascii="Arial" w:hAnsi="Arial" w:cs="Arial"/>
          <w:lang w:val="en-US"/>
        </w:rPr>
        <w:t xml:space="preserve"> </w:t>
      </w:r>
      <w:proofErr w:type="spellStart"/>
      <w:r w:rsidR="00FC33DB">
        <w:rPr>
          <w:rFonts w:ascii="Arial" w:hAnsi="Arial" w:cs="Arial"/>
          <w:lang w:val="en-US"/>
        </w:rPr>
        <w:t>SiC</w:t>
      </w:r>
      <w:proofErr w:type="spellEnd"/>
      <w:r w:rsidR="00FC33DB">
        <w:rPr>
          <w:rFonts w:ascii="Arial" w:hAnsi="Arial" w:cs="Arial"/>
          <w:lang w:val="en-US"/>
        </w:rPr>
        <w:t>-BCS</w:t>
      </w:r>
      <w:r w:rsidR="00CF2D23">
        <w:rPr>
          <w:rFonts w:ascii="Arial" w:hAnsi="Arial" w:cs="Arial"/>
          <w:lang w:val="en-US"/>
        </w:rPr>
        <w:t xml:space="preserve"> </w:t>
      </w:r>
      <w:r w:rsidR="001477FD">
        <w:rPr>
          <w:rFonts w:ascii="Arial" w:hAnsi="Arial" w:cs="Arial"/>
          <w:lang w:val="en-US"/>
        </w:rPr>
        <w:t>suspension</w:t>
      </w:r>
      <w:r w:rsidR="00CF2D23">
        <w:rPr>
          <w:rFonts w:ascii="Arial" w:hAnsi="Arial" w:cs="Arial"/>
          <w:lang w:val="en-US"/>
        </w:rPr>
        <w:t xml:space="preserve">s (at pH~8) </w:t>
      </w:r>
      <w:r w:rsidR="00836FE5">
        <w:rPr>
          <w:rFonts w:ascii="Arial" w:hAnsi="Arial" w:cs="Arial"/>
          <w:lang w:val="en-US"/>
        </w:rPr>
        <w:t xml:space="preserve">show </w:t>
      </w:r>
      <w:r w:rsidR="001477FD">
        <w:rPr>
          <w:rFonts w:ascii="Arial" w:hAnsi="Arial" w:cs="Arial"/>
          <w:lang w:val="en-US"/>
        </w:rPr>
        <w:t>a</w:t>
      </w:r>
      <w:r w:rsidR="006E5B93">
        <w:rPr>
          <w:rFonts w:ascii="Arial" w:hAnsi="Arial" w:cs="Arial"/>
          <w:lang w:val="en-US"/>
        </w:rPr>
        <w:t xml:space="preserve"> </w:t>
      </w:r>
      <w:r>
        <w:rPr>
          <w:rFonts w:ascii="Arial" w:hAnsi="Arial" w:cs="Arial"/>
          <w:lang w:val="en-US"/>
        </w:rPr>
        <w:t>liquid-like behavior (G’’&gt;G’)</w:t>
      </w:r>
      <w:r w:rsidR="00FC33DB">
        <w:rPr>
          <w:rFonts w:ascii="Arial" w:hAnsi="Arial" w:cs="Arial"/>
          <w:lang w:val="en-US"/>
        </w:rPr>
        <w:t>,</w:t>
      </w:r>
      <w:r w:rsidR="00CF2D23">
        <w:rPr>
          <w:rFonts w:ascii="Arial" w:hAnsi="Arial" w:cs="Arial"/>
          <w:lang w:val="en-US"/>
        </w:rPr>
        <w:t xml:space="preserve"> within ten minutes after triggering the pH drop</w:t>
      </w:r>
      <w:r>
        <w:rPr>
          <w:rFonts w:ascii="Arial" w:hAnsi="Arial" w:cs="Arial"/>
          <w:lang w:val="en-US"/>
        </w:rPr>
        <w:t xml:space="preserve"> both moduli increase and reac</w:t>
      </w:r>
      <w:r w:rsidR="00FC33DB">
        <w:rPr>
          <w:rFonts w:ascii="Arial" w:hAnsi="Arial" w:cs="Arial"/>
          <w:lang w:val="en-US"/>
        </w:rPr>
        <w:t>h the cross-over point (G’=G’’, a</w:t>
      </w:r>
      <w:r w:rsidR="00CF2D23">
        <w:rPr>
          <w:rFonts w:ascii="Arial" w:hAnsi="Arial" w:cs="Arial"/>
          <w:lang w:val="en-US"/>
        </w:rPr>
        <w:t xml:space="preserve">t this point the pH is less than </w:t>
      </w:r>
      <w:r w:rsidR="001477FD">
        <w:rPr>
          <w:rFonts w:ascii="Arial" w:hAnsi="Arial" w:cs="Arial"/>
          <w:lang w:val="en-US"/>
        </w:rPr>
        <w:t>4</w:t>
      </w:r>
      <w:r w:rsidR="00FC33DB">
        <w:rPr>
          <w:rFonts w:ascii="Arial" w:hAnsi="Arial" w:cs="Arial"/>
          <w:lang w:val="en-US"/>
        </w:rPr>
        <w:t>, Fig. 2c)</w:t>
      </w:r>
      <w:r>
        <w:rPr>
          <w:rFonts w:ascii="Arial" w:hAnsi="Arial" w:cs="Arial"/>
          <w:lang w:val="en-US"/>
        </w:rPr>
        <w:t xml:space="preserve">.  After that, both moduli keep rising at a similar rate up to values above 100 </w:t>
      </w:r>
      <w:proofErr w:type="spellStart"/>
      <w:r w:rsidR="00836FE5">
        <w:rPr>
          <w:rFonts w:ascii="Arial" w:hAnsi="Arial" w:cs="Arial"/>
          <w:lang w:val="en-US"/>
        </w:rPr>
        <w:t>M</w:t>
      </w:r>
      <w:r>
        <w:rPr>
          <w:rFonts w:ascii="Arial" w:hAnsi="Arial" w:cs="Arial"/>
          <w:lang w:val="en-US"/>
        </w:rPr>
        <w:t>Pa</w:t>
      </w:r>
      <w:proofErr w:type="spellEnd"/>
      <w:r>
        <w:rPr>
          <w:rFonts w:ascii="Arial" w:hAnsi="Arial" w:cs="Arial"/>
          <w:lang w:val="en-US"/>
        </w:rPr>
        <w:t>.</w:t>
      </w:r>
      <w:r w:rsidR="00FC33DB">
        <w:rPr>
          <w:rFonts w:ascii="Arial" w:hAnsi="Arial" w:cs="Arial"/>
          <w:lang w:val="en-US"/>
        </w:rPr>
        <w:t xml:space="preserve"> Emulsified </w:t>
      </w:r>
      <w:proofErr w:type="spellStart"/>
      <w:r w:rsidR="00FC33DB">
        <w:rPr>
          <w:rFonts w:ascii="Arial" w:hAnsi="Arial" w:cs="Arial"/>
          <w:lang w:val="en-US"/>
        </w:rPr>
        <w:t>SiC</w:t>
      </w:r>
      <w:proofErr w:type="spellEnd"/>
      <w:r w:rsidR="00FC33DB">
        <w:rPr>
          <w:rFonts w:ascii="Arial" w:hAnsi="Arial" w:cs="Arial"/>
          <w:lang w:val="en-US"/>
        </w:rPr>
        <w:t xml:space="preserve"> suspensions show certain elastic behavior prior assembly for the higher </w:t>
      </w:r>
      <w:proofErr w:type="spellStart"/>
      <w:r w:rsidR="00FC33DB">
        <w:rPr>
          <w:rFonts w:ascii="Arial" w:hAnsi="Arial" w:cs="Arial"/>
          <w:lang w:val="en-US"/>
        </w:rPr>
        <w:t>SiC</w:t>
      </w:r>
      <w:proofErr w:type="spellEnd"/>
      <w:r w:rsidR="00FC33DB">
        <w:rPr>
          <w:rFonts w:ascii="Arial" w:hAnsi="Arial" w:cs="Arial"/>
          <w:lang w:val="en-US"/>
        </w:rPr>
        <w:t xml:space="preserve"> and BCS concentrations.</w:t>
      </w:r>
      <w:r>
        <w:rPr>
          <w:rFonts w:ascii="Arial" w:hAnsi="Arial" w:cs="Arial"/>
          <w:lang w:val="en-US"/>
        </w:rPr>
        <w:t xml:space="preserve"> </w:t>
      </w:r>
      <w:r w:rsidR="006E5B93">
        <w:rPr>
          <w:rFonts w:ascii="Arial" w:hAnsi="Arial" w:cs="Arial"/>
          <w:lang w:val="en-US"/>
        </w:rPr>
        <w:t>D</w:t>
      </w:r>
      <w:r>
        <w:rPr>
          <w:rFonts w:ascii="Arial" w:hAnsi="Arial" w:cs="Arial"/>
          <w:lang w:val="en-US"/>
        </w:rPr>
        <w:t>uring the assembly process for emulsified suspension</w:t>
      </w:r>
      <w:r w:rsidR="00FC33DB">
        <w:rPr>
          <w:rFonts w:ascii="Arial" w:hAnsi="Arial" w:cs="Arial"/>
          <w:lang w:val="en-US"/>
        </w:rPr>
        <w:t>s</w:t>
      </w:r>
      <w:r>
        <w:rPr>
          <w:rFonts w:ascii="Arial" w:hAnsi="Arial" w:cs="Arial"/>
          <w:lang w:val="en-US"/>
        </w:rPr>
        <w:t xml:space="preserve">, </w:t>
      </w:r>
      <w:r w:rsidR="00FC33DB">
        <w:rPr>
          <w:rFonts w:ascii="Arial" w:hAnsi="Arial" w:cs="Arial"/>
          <w:lang w:val="en-US"/>
        </w:rPr>
        <w:t>the cross</w:t>
      </w:r>
      <w:r>
        <w:rPr>
          <w:rFonts w:ascii="Arial" w:hAnsi="Arial" w:cs="Arial"/>
          <w:lang w:val="en-US"/>
        </w:rPr>
        <w:t xml:space="preserve">over point was not </w:t>
      </w:r>
      <w:r w:rsidR="00FC33DB">
        <w:rPr>
          <w:rFonts w:ascii="Arial" w:hAnsi="Arial" w:cs="Arial"/>
          <w:lang w:val="en-US"/>
        </w:rPr>
        <w:t>detect</w:t>
      </w:r>
      <w:r w:rsidR="00CF2D23">
        <w:rPr>
          <w:rFonts w:ascii="Arial" w:hAnsi="Arial" w:cs="Arial"/>
          <w:lang w:val="en-US"/>
        </w:rPr>
        <w:t>ed</w:t>
      </w:r>
      <w:r w:rsidR="00FC33DB">
        <w:rPr>
          <w:rFonts w:ascii="Arial" w:hAnsi="Arial" w:cs="Arial"/>
          <w:lang w:val="en-US"/>
        </w:rPr>
        <w:t>;</w:t>
      </w:r>
      <w:r>
        <w:rPr>
          <w:rFonts w:ascii="Arial" w:hAnsi="Arial" w:cs="Arial"/>
          <w:lang w:val="en-US"/>
        </w:rPr>
        <w:t xml:space="preserve"> both moduli exhibit higher initial values (&gt;10 Pa) and rapidly increase at initially fast rate up to v</w:t>
      </w:r>
      <w:r w:rsidR="001F5AA5">
        <w:rPr>
          <w:rFonts w:ascii="Arial" w:hAnsi="Arial" w:cs="Arial"/>
          <w:lang w:val="en-US"/>
        </w:rPr>
        <w:t xml:space="preserve">alues close to 100 </w:t>
      </w:r>
      <w:proofErr w:type="spellStart"/>
      <w:r w:rsidR="00836FE5">
        <w:rPr>
          <w:rFonts w:ascii="Arial" w:hAnsi="Arial" w:cs="Arial"/>
          <w:lang w:val="en-US"/>
        </w:rPr>
        <w:t>M</w:t>
      </w:r>
      <w:r w:rsidR="001F5AA5">
        <w:rPr>
          <w:rFonts w:ascii="Arial" w:hAnsi="Arial" w:cs="Arial"/>
          <w:lang w:val="en-US"/>
        </w:rPr>
        <w:t>Pa</w:t>
      </w:r>
      <w:proofErr w:type="spellEnd"/>
      <w:r w:rsidR="001F5AA5">
        <w:rPr>
          <w:rFonts w:ascii="Arial" w:hAnsi="Arial" w:cs="Arial"/>
          <w:lang w:val="en-US"/>
        </w:rPr>
        <w:t xml:space="preserve"> (</w:t>
      </w:r>
      <w:r w:rsidR="009D7421">
        <w:rPr>
          <w:rFonts w:ascii="Arial" w:hAnsi="Arial" w:cs="Arial"/>
          <w:lang w:val="en-US"/>
        </w:rPr>
        <w:t>Fig.</w:t>
      </w:r>
      <w:r w:rsidR="001F5AA5">
        <w:rPr>
          <w:rFonts w:ascii="Arial" w:hAnsi="Arial" w:cs="Arial"/>
          <w:lang w:val="en-US"/>
        </w:rPr>
        <w:t xml:space="preserve"> </w:t>
      </w:r>
      <w:r w:rsidR="00AC4053">
        <w:rPr>
          <w:rFonts w:ascii="Arial" w:hAnsi="Arial" w:cs="Arial"/>
          <w:lang w:val="en-US"/>
        </w:rPr>
        <w:t>2</w:t>
      </w:r>
      <w:r w:rsidR="00836FE5">
        <w:rPr>
          <w:rFonts w:ascii="Arial" w:hAnsi="Arial" w:cs="Arial"/>
          <w:lang w:val="en-US"/>
        </w:rPr>
        <w:t>c</w:t>
      </w:r>
      <w:r>
        <w:rPr>
          <w:rFonts w:ascii="Arial" w:hAnsi="Arial" w:cs="Arial"/>
          <w:lang w:val="en-US"/>
        </w:rPr>
        <w:t>). After that, both moduli keep increasing but a slower pace and with unstable trend as a consequence of</w:t>
      </w:r>
      <w:r w:rsidR="00BD409E">
        <w:rPr>
          <w:rFonts w:ascii="Arial" w:hAnsi="Arial" w:cs="Arial"/>
          <w:lang w:val="en-US"/>
        </w:rPr>
        <w:t xml:space="preserve"> noise in the sinusoidal signa</w:t>
      </w:r>
      <w:r w:rsidR="004D66A6">
        <w:rPr>
          <w:rFonts w:ascii="Arial" w:hAnsi="Arial" w:cs="Arial"/>
          <w:lang w:val="en-US"/>
        </w:rPr>
        <w:t>l</w:t>
      </w:r>
      <w:r>
        <w:rPr>
          <w:rFonts w:ascii="Arial" w:hAnsi="Arial" w:cs="Arial"/>
          <w:lang w:val="en-US"/>
        </w:rPr>
        <w:t xml:space="preserve">. </w:t>
      </w:r>
      <w:r w:rsidR="007C4033">
        <w:rPr>
          <w:rFonts w:ascii="Arial" w:hAnsi="Arial" w:cs="Arial"/>
          <w:lang w:val="en-US"/>
        </w:rPr>
        <w:t>The r</w:t>
      </w:r>
      <w:r w:rsidR="006A3DB6">
        <w:rPr>
          <w:rFonts w:ascii="Arial" w:hAnsi="Arial" w:cs="Arial"/>
          <w:lang w:val="en-US"/>
        </w:rPr>
        <w:t xml:space="preserve">heological studies indicated that </w:t>
      </w:r>
      <w:r w:rsidR="00425EA7">
        <w:rPr>
          <w:rFonts w:ascii="Arial" w:hAnsi="Arial" w:cs="Arial"/>
          <w:lang w:val="en-US"/>
        </w:rPr>
        <w:t>establishing a</w:t>
      </w:r>
      <w:r w:rsidR="006A3DB6">
        <w:rPr>
          <w:rFonts w:ascii="Arial" w:hAnsi="Arial" w:cs="Arial"/>
          <w:lang w:val="en-US"/>
        </w:rPr>
        <w:t xml:space="preserve"> network </w:t>
      </w:r>
      <w:r w:rsidR="007C4033">
        <w:rPr>
          <w:rFonts w:ascii="Arial" w:hAnsi="Arial" w:cs="Arial"/>
          <w:lang w:val="en-US"/>
        </w:rPr>
        <w:t>within the emulsion</w:t>
      </w:r>
      <w:r w:rsidR="006A3DB6">
        <w:rPr>
          <w:rFonts w:ascii="Arial" w:hAnsi="Arial" w:cs="Arial"/>
          <w:lang w:val="en-US"/>
        </w:rPr>
        <w:t xml:space="preserve"> t</w:t>
      </w:r>
      <w:r w:rsidR="007C4033">
        <w:rPr>
          <w:rFonts w:ascii="Arial" w:hAnsi="Arial" w:cs="Arial"/>
          <w:lang w:val="en-US"/>
        </w:rPr>
        <w:t>ook</w:t>
      </w:r>
      <w:r w:rsidR="006A3DB6">
        <w:rPr>
          <w:rFonts w:ascii="Arial" w:hAnsi="Arial" w:cs="Arial"/>
          <w:lang w:val="en-US"/>
        </w:rPr>
        <w:t xml:space="preserve"> 0.5 to 2 hours</w:t>
      </w:r>
      <w:r w:rsidR="007C4033">
        <w:rPr>
          <w:rFonts w:ascii="Arial" w:hAnsi="Arial" w:cs="Arial"/>
          <w:lang w:val="en-US"/>
        </w:rPr>
        <w:t>.</w:t>
      </w:r>
      <w:r w:rsidR="006A3DB6">
        <w:rPr>
          <w:rFonts w:ascii="Arial" w:hAnsi="Arial" w:cs="Arial"/>
          <w:lang w:val="en-US"/>
        </w:rPr>
        <w:t xml:space="preserve"> </w:t>
      </w:r>
    </w:p>
    <w:p w14:paraId="75FBAA3E" w14:textId="77777777" w:rsidR="000B38E1" w:rsidRDefault="000B38E1" w:rsidP="0010367C">
      <w:pPr>
        <w:spacing w:line="480" w:lineRule="auto"/>
        <w:jc w:val="both"/>
        <w:rPr>
          <w:rFonts w:ascii="Arial" w:hAnsi="Arial" w:cs="Arial"/>
          <w:lang w:val="en-US"/>
        </w:rPr>
      </w:pPr>
      <w:r w:rsidRPr="00BE5BC6">
        <w:rPr>
          <w:noProof/>
          <w:lang w:eastAsia="en-GB"/>
        </w:rPr>
        <w:lastRenderedPageBreak/>
        <w:drawing>
          <wp:inline distT="0" distB="0" distL="0" distR="0" wp14:anchorId="1FE60E94" wp14:editId="57CA1151">
            <wp:extent cx="5270500" cy="49784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0500" cy="4978400"/>
                    </a:xfrm>
                    <a:prstGeom prst="rect">
                      <a:avLst/>
                    </a:prstGeom>
                  </pic:spPr>
                </pic:pic>
              </a:graphicData>
            </a:graphic>
          </wp:inline>
        </w:drawing>
      </w:r>
    </w:p>
    <w:p w14:paraId="52BF14AB" w14:textId="77777777" w:rsidR="000B38E1" w:rsidRDefault="00C27120" w:rsidP="000B38E1">
      <w:pPr>
        <w:spacing w:line="480" w:lineRule="auto"/>
        <w:jc w:val="both"/>
        <w:rPr>
          <w:rFonts w:ascii="Arial" w:hAnsi="Arial" w:cs="Arial"/>
          <w:i/>
          <w:lang w:val="en-US"/>
        </w:rPr>
      </w:pPr>
      <w:r>
        <w:rPr>
          <w:rFonts w:ascii="Arial" w:hAnsi="Arial" w:cs="Arial"/>
          <w:b/>
          <w:i/>
          <w:lang w:val="en-US"/>
        </w:rPr>
        <w:t xml:space="preserve">(In Color) </w:t>
      </w:r>
      <w:proofErr w:type="gramStart"/>
      <w:r w:rsidR="000B38E1" w:rsidRPr="00BE5BC6">
        <w:rPr>
          <w:rFonts w:ascii="Arial" w:hAnsi="Arial" w:cs="Arial"/>
          <w:b/>
          <w:i/>
          <w:lang w:val="en-US"/>
        </w:rPr>
        <w:t>Fig. 2</w:t>
      </w:r>
      <w:r w:rsidR="000B38E1" w:rsidRPr="00BE5BC6">
        <w:rPr>
          <w:rFonts w:ascii="Arial" w:hAnsi="Arial" w:cs="Arial"/>
          <w:i/>
          <w:lang w:val="en-US"/>
        </w:rPr>
        <w:t xml:space="preserve"> Rheological </w:t>
      </w:r>
      <w:proofErr w:type="spellStart"/>
      <w:r w:rsidR="000B38E1" w:rsidRPr="00BE5BC6">
        <w:rPr>
          <w:rFonts w:ascii="Arial" w:hAnsi="Arial" w:cs="Arial"/>
          <w:i/>
          <w:lang w:val="en-US"/>
        </w:rPr>
        <w:t>behaviour</w:t>
      </w:r>
      <w:proofErr w:type="spellEnd"/>
      <w:r w:rsidR="000B38E1" w:rsidRPr="00BE5BC6">
        <w:rPr>
          <w:rFonts w:ascii="Arial" w:hAnsi="Arial" w:cs="Arial"/>
          <w:i/>
          <w:lang w:val="en-US"/>
        </w:rPr>
        <w:t xml:space="preserve"> of </w:t>
      </w:r>
      <w:proofErr w:type="spellStart"/>
      <w:r w:rsidR="000B38E1" w:rsidRPr="00BE5BC6">
        <w:rPr>
          <w:rFonts w:ascii="Arial" w:hAnsi="Arial" w:cs="Arial"/>
          <w:i/>
          <w:lang w:val="en-US"/>
        </w:rPr>
        <w:t>SiC</w:t>
      </w:r>
      <w:proofErr w:type="spellEnd"/>
      <w:r w:rsidR="000B38E1" w:rsidRPr="00BE5BC6">
        <w:rPr>
          <w:rFonts w:ascii="Arial" w:hAnsi="Arial" w:cs="Arial"/>
          <w:i/>
          <w:lang w:val="en-US"/>
        </w:rPr>
        <w:t xml:space="preserve"> suspensions.</w:t>
      </w:r>
      <w:proofErr w:type="gramEnd"/>
      <w:r w:rsidR="000B38E1" w:rsidRPr="00BE5BC6">
        <w:rPr>
          <w:rFonts w:ascii="Arial" w:hAnsi="Arial" w:cs="Arial"/>
          <w:i/>
          <w:lang w:val="en-US"/>
        </w:rPr>
        <w:t xml:space="preserve"> a) The viscosity vs. shear rate graph shows that freeze casting suspensions are nearly Newtonian (</w:t>
      </w:r>
      <w:proofErr w:type="spellStart"/>
      <w:r w:rsidR="000B38E1" w:rsidRPr="00BE5BC6">
        <w:rPr>
          <w:rFonts w:ascii="Arial" w:hAnsi="Arial" w:cs="Arial"/>
          <w:i/>
          <w:lang w:val="en-US"/>
        </w:rPr>
        <w:t>SiC</w:t>
      </w:r>
      <w:proofErr w:type="spellEnd"/>
      <w:r w:rsidR="000B38E1" w:rsidRPr="00BE5BC6">
        <w:rPr>
          <w:rFonts w:ascii="Arial" w:hAnsi="Arial" w:cs="Arial"/>
          <w:i/>
          <w:lang w:val="en-US"/>
        </w:rPr>
        <w:t xml:space="preserve">-FC), while </w:t>
      </w:r>
      <w:proofErr w:type="spellStart"/>
      <w:r w:rsidR="000B38E1" w:rsidRPr="00BE5BC6">
        <w:rPr>
          <w:rFonts w:ascii="Arial" w:hAnsi="Arial" w:cs="Arial"/>
          <w:i/>
          <w:lang w:val="en-US"/>
        </w:rPr>
        <w:t>SiC</w:t>
      </w:r>
      <w:proofErr w:type="spellEnd"/>
      <w:r w:rsidR="000B38E1" w:rsidRPr="00BE5BC6">
        <w:rPr>
          <w:rFonts w:ascii="Arial" w:hAnsi="Arial" w:cs="Arial"/>
          <w:i/>
          <w:lang w:val="en-US"/>
        </w:rPr>
        <w:t>-BCS suspensions and emulsions for directed assembly are shear thinning. b) Viscoelastic fingerprints (storage (G’) and loss (G’’) modulus) vs. strain for the BCS-</w:t>
      </w:r>
      <w:proofErr w:type="spellStart"/>
      <w:r w:rsidR="000B38E1" w:rsidRPr="00BE5BC6">
        <w:rPr>
          <w:rFonts w:ascii="Arial" w:hAnsi="Arial" w:cs="Arial"/>
          <w:i/>
          <w:lang w:val="en-US"/>
        </w:rPr>
        <w:t>SiC</w:t>
      </w:r>
      <w:proofErr w:type="spellEnd"/>
      <w:r w:rsidR="000B38E1" w:rsidRPr="00BE5BC6">
        <w:rPr>
          <w:rFonts w:ascii="Arial" w:hAnsi="Arial" w:cs="Arial"/>
          <w:i/>
          <w:lang w:val="en-US"/>
        </w:rPr>
        <w:t xml:space="preserve"> suspensions and emulsions. Both of them show a linear viscosity region below 2% strain and break down at higher strains. The suspension has a liquid-like </w:t>
      </w:r>
      <w:proofErr w:type="spellStart"/>
      <w:r w:rsidR="000B38E1" w:rsidRPr="00BE5BC6">
        <w:rPr>
          <w:rFonts w:ascii="Arial" w:hAnsi="Arial" w:cs="Arial"/>
          <w:i/>
          <w:lang w:val="en-US"/>
        </w:rPr>
        <w:t>behaviour</w:t>
      </w:r>
      <w:proofErr w:type="spellEnd"/>
      <w:r w:rsidR="000B38E1" w:rsidRPr="00BE5BC6">
        <w:rPr>
          <w:rFonts w:ascii="Arial" w:hAnsi="Arial" w:cs="Arial"/>
          <w:i/>
          <w:lang w:val="en-US"/>
        </w:rPr>
        <w:t xml:space="preserve"> (G’’&gt;G’) while the emulsion shows solid-like </w:t>
      </w:r>
      <w:proofErr w:type="spellStart"/>
      <w:r w:rsidR="000B38E1" w:rsidRPr="00BE5BC6">
        <w:rPr>
          <w:rFonts w:ascii="Arial" w:hAnsi="Arial" w:cs="Arial"/>
          <w:i/>
          <w:lang w:val="en-US"/>
        </w:rPr>
        <w:t>behaviour</w:t>
      </w:r>
      <w:proofErr w:type="spellEnd"/>
      <w:r w:rsidR="000B38E1" w:rsidRPr="00BE5BC6">
        <w:rPr>
          <w:rFonts w:ascii="Arial" w:hAnsi="Arial" w:cs="Arial"/>
          <w:i/>
          <w:lang w:val="en-US"/>
        </w:rPr>
        <w:t xml:space="preserve"> (G’&gt;G’’) before triggering the assembly. c) Graph comparing the self-assembly kinetics for a </w:t>
      </w:r>
      <w:proofErr w:type="spellStart"/>
      <w:r w:rsidR="000B38E1" w:rsidRPr="00BE5BC6">
        <w:rPr>
          <w:rFonts w:ascii="Arial" w:hAnsi="Arial" w:cs="Arial"/>
          <w:i/>
          <w:lang w:val="en-US"/>
        </w:rPr>
        <w:t>SiC</w:t>
      </w:r>
      <w:proofErr w:type="spellEnd"/>
      <w:r w:rsidR="000B38E1" w:rsidRPr="00BE5BC6">
        <w:rPr>
          <w:rFonts w:ascii="Arial" w:hAnsi="Arial" w:cs="Arial"/>
          <w:i/>
          <w:lang w:val="en-US"/>
        </w:rPr>
        <w:t xml:space="preserve">-BCS suspension and emulsion when the pH drops from 8 to pH&lt;4. The kinetics for the suspension shows that it initially has a liquid-like </w:t>
      </w:r>
      <w:proofErr w:type="spellStart"/>
      <w:r w:rsidR="000B38E1" w:rsidRPr="00BE5BC6">
        <w:rPr>
          <w:rFonts w:ascii="Arial" w:hAnsi="Arial" w:cs="Arial"/>
          <w:i/>
          <w:lang w:val="en-US"/>
        </w:rPr>
        <w:t>behaviour</w:t>
      </w:r>
      <w:proofErr w:type="spellEnd"/>
      <w:r w:rsidR="000B38E1" w:rsidRPr="00BE5BC6">
        <w:rPr>
          <w:rFonts w:ascii="Arial" w:hAnsi="Arial" w:cs="Arial"/>
          <w:i/>
          <w:lang w:val="en-US"/>
        </w:rPr>
        <w:t xml:space="preserve"> (G’’&gt;G’), afterwards the </w:t>
      </w:r>
      <w:r w:rsidR="000B38E1" w:rsidRPr="00BE5BC6">
        <w:rPr>
          <w:rFonts w:ascii="Arial" w:hAnsi="Arial" w:cs="Arial"/>
          <w:i/>
          <w:lang w:val="en-US"/>
        </w:rPr>
        <w:lastRenderedPageBreak/>
        <w:t xml:space="preserve">magnitude of both modulus gradually increases and reach the cross over point (G’=G’’) at approximately 8 </w:t>
      </w:r>
      <w:proofErr w:type="spellStart"/>
      <w:r w:rsidR="000B38E1" w:rsidRPr="00BE5BC6">
        <w:rPr>
          <w:rFonts w:ascii="Arial" w:hAnsi="Arial" w:cs="Arial"/>
          <w:i/>
          <w:lang w:val="en-US"/>
        </w:rPr>
        <w:t>mins</w:t>
      </w:r>
      <w:proofErr w:type="spellEnd"/>
      <w:r w:rsidR="000B38E1" w:rsidRPr="00BE5BC6">
        <w:rPr>
          <w:rFonts w:ascii="Arial" w:hAnsi="Arial" w:cs="Arial"/>
          <w:i/>
          <w:lang w:val="en-US"/>
        </w:rPr>
        <w:t xml:space="preserve">. At this point the particle network is established. Both moduli keep increasing due to further activation of hydrogen bonds, making the particle network stronger.  The kinetics for the emulsion follows the same trend, but in this case it is not possible to identify the cross-over due to the predominantly elastic </w:t>
      </w:r>
      <w:proofErr w:type="spellStart"/>
      <w:r w:rsidR="000B38E1" w:rsidRPr="00BE5BC6">
        <w:rPr>
          <w:rFonts w:ascii="Arial" w:hAnsi="Arial" w:cs="Arial"/>
          <w:i/>
          <w:lang w:val="en-US"/>
        </w:rPr>
        <w:t>behaviour</w:t>
      </w:r>
      <w:proofErr w:type="spellEnd"/>
      <w:r w:rsidR="000B38E1" w:rsidRPr="00BE5BC6">
        <w:rPr>
          <w:rFonts w:ascii="Arial" w:hAnsi="Arial" w:cs="Arial"/>
          <w:i/>
          <w:lang w:val="en-US"/>
        </w:rPr>
        <w:t xml:space="preserve"> of the emulsion.  d) Scheme illustrating the directed assembly depending on the </w:t>
      </w:r>
      <w:proofErr w:type="spellStart"/>
      <w:r w:rsidR="000B38E1" w:rsidRPr="00BE5BC6">
        <w:rPr>
          <w:rFonts w:ascii="Arial" w:hAnsi="Arial" w:cs="Arial"/>
          <w:i/>
          <w:lang w:val="en-US"/>
        </w:rPr>
        <w:t>pH.</w:t>
      </w:r>
      <w:proofErr w:type="spellEnd"/>
    </w:p>
    <w:p w14:paraId="0788BF9D" w14:textId="77777777" w:rsidR="000B38E1" w:rsidRDefault="000B38E1" w:rsidP="0010367C">
      <w:pPr>
        <w:spacing w:line="480" w:lineRule="auto"/>
        <w:jc w:val="both"/>
        <w:rPr>
          <w:rFonts w:ascii="Arial" w:hAnsi="Arial" w:cs="Arial"/>
          <w:lang w:val="en-US"/>
        </w:rPr>
      </w:pPr>
    </w:p>
    <w:p w14:paraId="242B9532" w14:textId="77777777" w:rsidR="000B38E1" w:rsidRDefault="000B38E1" w:rsidP="0010367C">
      <w:pPr>
        <w:spacing w:line="480" w:lineRule="auto"/>
        <w:jc w:val="both"/>
        <w:rPr>
          <w:rFonts w:ascii="Arial" w:hAnsi="Arial" w:cs="Arial"/>
          <w:lang w:val="en-US"/>
        </w:rPr>
      </w:pPr>
    </w:p>
    <w:p w14:paraId="37076A9E" w14:textId="77777777" w:rsidR="006E5B93" w:rsidRDefault="007C4033" w:rsidP="0010367C">
      <w:pPr>
        <w:spacing w:line="480" w:lineRule="auto"/>
        <w:jc w:val="both"/>
        <w:rPr>
          <w:rFonts w:ascii="Arial" w:hAnsi="Arial" w:cs="Arial"/>
          <w:lang w:val="en-US"/>
        </w:rPr>
      </w:pPr>
      <w:r>
        <w:rPr>
          <w:rFonts w:ascii="Arial" w:hAnsi="Arial" w:cs="Arial"/>
          <w:lang w:val="en-US"/>
        </w:rPr>
        <w:t xml:space="preserve">Once </w:t>
      </w:r>
      <w:r w:rsidR="006412DA">
        <w:rPr>
          <w:rFonts w:ascii="Arial" w:hAnsi="Arial" w:cs="Arial"/>
          <w:lang w:val="en-US"/>
        </w:rPr>
        <w:t xml:space="preserve">the emulsions were </w:t>
      </w:r>
      <w:r>
        <w:rPr>
          <w:rFonts w:ascii="Arial" w:hAnsi="Arial" w:cs="Arial"/>
          <w:lang w:val="en-US"/>
        </w:rPr>
        <w:t>dried</w:t>
      </w:r>
      <w:r w:rsidR="00926C72">
        <w:rPr>
          <w:rFonts w:ascii="Arial" w:hAnsi="Arial" w:cs="Arial"/>
          <w:lang w:val="en-US"/>
        </w:rPr>
        <w:t>, the assembled particle networks</w:t>
      </w:r>
      <w:r w:rsidR="006A3DB6">
        <w:rPr>
          <w:rFonts w:ascii="Arial" w:hAnsi="Arial" w:cs="Arial"/>
          <w:lang w:val="en-US"/>
        </w:rPr>
        <w:t xml:space="preserve"> </w:t>
      </w:r>
      <w:r w:rsidR="00CF2D23">
        <w:rPr>
          <w:rFonts w:ascii="Arial" w:hAnsi="Arial" w:cs="Arial"/>
          <w:lang w:val="en-US"/>
        </w:rPr>
        <w:t xml:space="preserve">exhibited </w:t>
      </w:r>
      <w:r w:rsidR="0010367C">
        <w:rPr>
          <w:rFonts w:ascii="Arial" w:hAnsi="Arial" w:cs="Arial"/>
          <w:lang w:val="en-US"/>
        </w:rPr>
        <w:t xml:space="preserve">very well organized </w:t>
      </w:r>
      <w:r w:rsidR="001F5AA5">
        <w:rPr>
          <w:rFonts w:ascii="Arial" w:hAnsi="Arial" w:cs="Arial"/>
          <w:lang w:val="en-US"/>
        </w:rPr>
        <w:t>foam-like</w:t>
      </w:r>
      <w:r w:rsidR="0010367C">
        <w:rPr>
          <w:rFonts w:ascii="Arial" w:hAnsi="Arial" w:cs="Arial"/>
          <w:lang w:val="en-US"/>
        </w:rPr>
        <w:t xml:space="preserve"> archi</w:t>
      </w:r>
      <w:r w:rsidR="001F5AA5">
        <w:rPr>
          <w:rFonts w:ascii="Arial" w:hAnsi="Arial" w:cs="Arial"/>
          <w:lang w:val="en-US"/>
        </w:rPr>
        <w:t>tectures</w:t>
      </w:r>
      <w:r w:rsidR="008369FF">
        <w:rPr>
          <w:rFonts w:ascii="Arial" w:hAnsi="Arial" w:cs="Arial"/>
          <w:lang w:val="en-US"/>
        </w:rPr>
        <w:t xml:space="preserve"> (</w:t>
      </w:r>
      <w:r w:rsidR="009D7421">
        <w:rPr>
          <w:rFonts w:ascii="Arial" w:hAnsi="Arial" w:cs="Arial"/>
          <w:lang w:val="en-US"/>
        </w:rPr>
        <w:t>Fig.</w:t>
      </w:r>
      <w:r w:rsidR="008369FF">
        <w:rPr>
          <w:rFonts w:ascii="Arial" w:hAnsi="Arial" w:cs="Arial"/>
          <w:lang w:val="en-US"/>
        </w:rPr>
        <w:t xml:space="preserve"> 3</w:t>
      </w:r>
      <w:r w:rsidR="00572728">
        <w:rPr>
          <w:rFonts w:ascii="Arial" w:hAnsi="Arial" w:cs="Arial"/>
          <w:lang w:val="en-US"/>
        </w:rPr>
        <w:t>b</w:t>
      </w:r>
      <w:r w:rsidR="008369FF">
        <w:rPr>
          <w:rFonts w:ascii="Arial" w:hAnsi="Arial" w:cs="Arial"/>
          <w:lang w:val="en-US"/>
        </w:rPr>
        <w:t>)</w:t>
      </w:r>
      <w:r>
        <w:rPr>
          <w:rFonts w:ascii="Arial" w:hAnsi="Arial" w:cs="Arial"/>
          <w:lang w:val="en-US"/>
        </w:rPr>
        <w:t>.</w:t>
      </w:r>
      <w:r w:rsidR="001F5AA5">
        <w:rPr>
          <w:rFonts w:ascii="Arial" w:hAnsi="Arial" w:cs="Arial"/>
          <w:lang w:val="en-US"/>
        </w:rPr>
        <w:t xml:space="preserve"> </w:t>
      </w:r>
      <w:r w:rsidR="0010367C">
        <w:rPr>
          <w:rFonts w:ascii="Arial" w:hAnsi="Arial" w:cs="Arial"/>
          <w:lang w:val="en-US"/>
        </w:rPr>
        <w:t xml:space="preserve">Starting from </w:t>
      </w:r>
      <w:proofErr w:type="spellStart"/>
      <w:r w:rsidR="0010367C">
        <w:rPr>
          <w:rFonts w:ascii="Arial" w:hAnsi="Arial" w:cs="Arial"/>
          <w:lang w:val="en-US"/>
        </w:rPr>
        <w:t>SiC</w:t>
      </w:r>
      <w:proofErr w:type="spellEnd"/>
      <w:r w:rsidR="0010367C">
        <w:rPr>
          <w:rFonts w:ascii="Arial" w:hAnsi="Arial" w:cs="Arial"/>
          <w:lang w:val="en-US"/>
        </w:rPr>
        <w:t xml:space="preserve"> suspensions containing 33.5 </w:t>
      </w:r>
      <w:proofErr w:type="spellStart"/>
      <w:r w:rsidR="0010367C">
        <w:rPr>
          <w:rFonts w:ascii="Arial" w:hAnsi="Arial" w:cs="Arial"/>
          <w:lang w:val="en-US"/>
        </w:rPr>
        <w:t>vol</w:t>
      </w:r>
      <w:proofErr w:type="spellEnd"/>
      <w:r w:rsidR="0010367C">
        <w:rPr>
          <w:rFonts w:ascii="Arial" w:hAnsi="Arial" w:cs="Arial"/>
          <w:lang w:val="en-US"/>
        </w:rPr>
        <w:t>% particle</w:t>
      </w:r>
      <w:r w:rsidR="006412DA">
        <w:rPr>
          <w:rFonts w:ascii="Arial" w:hAnsi="Arial" w:cs="Arial"/>
          <w:lang w:val="en-US"/>
        </w:rPr>
        <w:t xml:space="preserve">s stabilized with </w:t>
      </w:r>
      <w:r w:rsidR="0010367C">
        <w:rPr>
          <w:rFonts w:ascii="Arial" w:hAnsi="Arial" w:cs="Arial"/>
          <w:lang w:val="en-US"/>
        </w:rPr>
        <w:t xml:space="preserve">1 </w:t>
      </w:r>
      <w:proofErr w:type="spellStart"/>
      <w:r w:rsidR="0010367C">
        <w:rPr>
          <w:rFonts w:ascii="Arial" w:hAnsi="Arial" w:cs="Arial"/>
          <w:lang w:val="en-US"/>
        </w:rPr>
        <w:t>wt</w:t>
      </w:r>
      <w:proofErr w:type="spellEnd"/>
      <w:r w:rsidR="0010367C">
        <w:rPr>
          <w:rFonts w:ascii="Arial" w:hAnsi="Arial" w:cs="Arial"/>
          <w:lang w:val="en-US"/>
        </w:rPr>
        <w:t xml:space="preserve">/v% of BCS </w:t>
      </w:r>
      <w:r w:rsidR="006C6305">
        <w:rPr>
          <w:rFonts w:ascii="Arial" w:hAnsi="Arial" w:cs="Arial"/>
          <w:lang w:val="en-US"/>
        </w:rPr>
        <w:t>and</w:t>
      </w:r>
      <w:r w:rsidR="0010367C">
        <w:rPr>
          <w:rFonts w:ascii="Arial" w:hAnsi="Arial" w:cs="Arial"/>
          <w:lang w:val="en-US"/>
        </w:rPr>
        <w:t xml:space="preserve"> </w:t>
      </w:r>
      <w:r w:rsidR="006412DA">
        <w:rPr>
          <w:rFonts w:ascii="Arial" w:hAnsi="Arial" w:cs="Arial"/>
          <w:lang w:val="en-US"/>
        </w:rPr>
        <w:t xml:space="preserve">emulsified </w:t>
      </w:r>
      <w:r w:rsidR="006C6305">
        <w:rPr>
          <w:rFonts w:ascii="Arial" w:hAnsi="Arial" w:cs="Arial"/>
          <w:lang w:val="en-US"/>
        </w:rPr>
        <w:t xml:space="preserve">with 50 </w:t>
      </w:r>
      <w:proofErr w:type="spellStart"/>
      <w:r w:rsidR="006C6305">
        <w:rPr>
          <w:rFonts w:ascii="Arial" w:hAnsi="Arial" w:cs="Arial"/>
          <w:lang w:val="en-US"/>
        </w:rPr>
        <w:t>vol</w:t>
      </w:r>
      <w:proofErr w:type="spellEnd"/>
      <w:r w:rsidR="006C6305">
        <w:rPr>
          <w:rFonts w:ascii="Arial" w:hAnsi="Arial" w:cs="Arial"/>
          <w:lang w:val="en-US"/>
        </w:rPr>
        <w:t xml:space="preserve">% </w:t>
      </w:r>
      <w:proofErr w:type="spellStart"/>
      <w:r w:rsidR="006C6305">
        <w:rPr>
          <w:rFonts w:ascii="Arial" w:hAnsi="Arial" w:cs="Arial"/>
          <w:lang w:val="en-US"/>
        </w:rPr>
        <w:t>decane</w:t>
      </w:r>
      <w:proofErr w:type="spellEnd"/>
      <w:r w:rsidR="0010367C">
        <w:rPr>
          <w:rFonts w:ascii="Arial" w:hAnsi="Arial" w:cs="Arial"/>
          <w:lang w:val="en-US"/>
        </w:rPr>
        <w:t xml:space="preserve"> led to foam-like structures with spherical shaped cells, interconnected by micro openings between them (</w:t>
      </w:r>
      <w:r w:rsidR="009D7421">
        <w:rPr>
          <w:rFonts w:ascii="Arial" w:hAnsi="Arial" w:cs="Arial"/>
          <w:lang w:val="en-US"/>
        </w:rPr>
        <w:t>Fig.</w:t>
      </w:r>
      <w:r w:rsidR="0010367C">
        <w:rPr>
          <w:rFonts w:ascii="Arial" w:hAnsi="Arial" w:cs="Arial"/>
          <w:lang w:val="en-US"/>
        </w:rPr>
        <w:t xml:space="preserve"> </w:t>
      </w:r>
      <w:r w:rsidR="006C6305">
        <w:rPr>
          <w:rFonts w:ascii="Arial" w:hAnsi="Arial" w:cs="Arial"/>
          <w:lang w:val="en-US"/>
        </w:rPr>
        <w:t>3</w:t>
      </w:r>
      <w:r w:rsidR="0010367C">
        <w:rPr>
          <w:rFonts w:ascii="Arial" w:hAnsi="Arial" w:cs="Arial"/>
          <w:lang w:val="en-US"/>
        </w:rPr>
        <w:t xml:space="preserve">b).  </w:t>
      </w:r>
      <w:r w:rsidR="00CF2D23">
        <w:rPr>
          <w:rFonts w:ascii="Arial" w:hAnsi="Arial" w:cs="Arial"/>
          <w:lang w:val="en-US"/>
        </w:rPr>
        <w:t xml:space="preserve">These </w:t>
      </w:r>
      <w:r w:rsidR="0010367C">
        <w:rPr>
          <w:rFonts w:ascii="Arial" w:hAnsi="Arial" w:cs="Arial"/>
          <w:lang w:val="en-US"/>
        </w:rPr>
        <w:t>foam-like structures have an apparent relative density of 0.19</w:t>
      </w:r>
      <w:r w:rsidR="00553821">
        <w:rPr>
          <w:rFonts w:ascii="Arial" w:hAnsi="Arial" w:cs="Arial"/>
          <w:lang w:val="en-US"/>
        </w:rPr>
        <w:t xml:space="preserve"> </w:t>
      </w:r>
      <w:r w:rsidR="0010367C">
        <w:rPr>
          <w:rFonts w:ascii="Arial" w:hAnsi="Arial" w:cs="Arial"/>
          <w:lang w:val="en-US"/>
        </w:rPr>
        <w:t>±</w:t>
      </w:r>
      <w:r w:rsidR="00553821">
        <w:rPr>
          <w:rFonts w:ascii="Arial" w:hAnsi="Arial" w:cs="Arial"/>
          <w:lang w:val="en-US"/>
        </w:rPr>
        <w:t xml:space="preserve"> </w:t>
      </w:r>
      <w:r w:rsidR="0010367C">
        <w:rPr>
          <w:rFonts w:ascii="Arial" w:hAnsi="Arial" w:cs="Arial"/>
          <w:lang w:val="en-US"/>
        </w:rPr>
        <w:t xml:space="preserve">0.04 and pore sizes ranging from </w:t>
      </w:r>
      <w:r w:rsidR="008C2576">
        <w:rPr>
          <w:rFonts w:ascii="Arial" w:hAnsi="Arial" w:cs="Arial"/>
          <w:lang w:val="en-US"/>
        </w:rPr>
        <w:sym w:font="Symbol" w:char="F07E"/>
      </w:r>
      <w:r w:rsidR="008C2576" w:rsidRPr="008C2576">
        <w:rPr>
          <w:rFonts w:ascii="Arial" w:hAnsi="Arial" w:cs="Arial"/>
          <w:lang w:val="en-US"/>
        </w:rPr>
        <w:t>10</w:t>
      </w:r>
      <w:r w:rsidR="0010367C" w:rsidRPr="008C2576">
        <w:rPr>
          <w:rFonts w:ascii="Arial" w:hAnsi="Arial" w:cs="Arial"/>
          <w:lang w:val="en-US"/>
        </w:rPr>
        <w:t xml:space="preserve"> to </w:t>
      </w:r>
      <w:r w:rsidR="008C2576" w:rsidRPr="008C2576">
        <w:rPr>
          <w:rFonts w:ascii="Arial" w:hAnsi="Arial" w:cs="Arial"/>
          <w:lang w:val="en-US"/>
        </w:rPr>
        <w:t>150</w:t>
      </w:r>
      <w:r w:rsidR="009251A5">
        <w:rPr>
          <w:rFonts w:ascii="Arial" w:hAnsi="Arial" w:cs="Arial"/>
          <w:lang w:val="en-US"/>
        </w:rPr>
        <w:t xml:space="preserve"> </w:t>
      </w:r>
      <w:r w:rsidR="008C2576" w:rsidRPr="008C2576">
        <w:rPr>
          <w:rFonts w:ascii="Arial" w:hAnsi="Arial" w:cs="Arial"/>
          <w:lang w:val="en-US"/>
        </w:rPr>
        <w:sym w:font="Symbol" w:char="F06D"/>
      </w:r>
      <w:r w:rsidR="008C2576" w:rsidRPr="008C2576">
        <w:rPr>
          <w:rFonts w:ascii="Arial" w:hAnsi="Arial" w:cs="Arial"/>
          <w:lang w:val="en-US"/>
        </w:rPr>
        <w:t>m</w:t>
      </w:r>
      <w:r w:rsidR="0010367C">
        <w:rPr>
          <w:rFonts w:ascii="Arial" w:hAnsi="Arial" w:cs="Arial"/>
          <w:lang w:val="en-US"/>
        </w:rPr>
        <w:t xml:space="preserve"> before sintering (</w:t>
      </w:r>
      <w:r w:rsidR="009D7421">
        <w:rPr>
          <w:rFonts w:ascii="Arial" w:hAnsi="Arial" w:cs="Arial"/>
          <w:lang w:val="en-US"/>
        </w:rPr>
        <w:t>Fig.</w:t>
      </w:r>
      <w:r w:rsidR="0010367C">
        <w:rPr>
          <w:rFonts w:ascii="Arial" w:hAnsi="Arial" w:cs="Arial"/>
          <w:lang w:val="en-US"/>
        </w:rPr>
        <w:t xml:space="preserve"> </w:t>
      </w:r>
      <w:r w:rsidR="006C6305">
        <w:rPr>
          <w:rFonts w:ascii="Arial" w:hAnsi="Arial" w:cs="Arial"/>
          <w:lang w:val="en-US"/>
        </w:rPr>
        <w:t>3</w:t>
      </w:r>
      <w:r w:rsidR="00572728">
        <w:rPr>
          <w:rFonts w:ascii="Arial" w:hAnsi="Arial" w:cs="Arial"/>
          <w:lang w:val="en-US"/>
        </w:rPr>
        <w:t>b</w:t>
      </w:r>
      <w:r w:rsidR="0010367C">
        <w:rPr>
          <w:rFonts w:ascii="Arial" w:hAnsi="Arial" w:cs="Arial"/>
          <w:lang w:val="en-US"/>
        </w:rPr>
        <w:t xml:space="preserve">). </w:t>
      </w:r>
      <w:r w:rsidR="00CF2D23">
        <w:rPr>
          <w:rFonts w:ascii="Arial" w:hAnsi="Arial" w:cs="Arial"/>
          <w:lang w:val="en-US"/>
        </w:rPr>
        <w:t xml:space="preserve">The </w:t>
      </w:r>
      <w:r w:rsidR="00425EA7">
        <w:rPr>
          <w:rFonts w:ascii="Arial" w:hAnsi="Arial" w:cs="Arial"/>
          <w:lang w:val="en-US"/>
        </w:rPr>
        <w:t xml:space="preserve">microscopic </w:t>
      </w:r>
      <w:proofErr w:type="spellStart"/>
      <w:r w:rsidR="0010367C" w:rsidRPr="008C05FB">
        <w:rPr>
          <w:rFonts w:ascii="Arial" w:hAnsi="Arial" w:cs="Arial"/>
          <w:lang w:val="en-US"/>
        </w:rPr>
        <w:t>S</w:t>
      </w:r>
      <w:r w:rsidR="0010367C" w:rsidRPr="00400D1F">
        <w:rPr>
          <w:rFonts w:ascii="Arial" w:hAnsi="Arial" w:cs="Arial"/>
          <w:lang w:val="en-US"/>
        </w:rPr>
        <w:t>iC</w:t>
      </w:r>
      <w:proofErr w:type="spellEnd"/>
      <w:r w:rsidR="0010367C" w:rsidRPr="00400D1F">
        <w:rPr>
          <w:rFonts w:ascii="Arial" w:hAnsi="Arial" w:cs="Arial"/>
          <w:lang w:val="en-US"/>
        </w:rPr>
        <w:t xml:space="preserve"> particles </w:t>
      </w:r>
      <w:r w:rsidR="0010367C">
        <w:rPr>
          <w:rFonts w:ascii="Arial" w:hAnsi="Arial" w:cs="Arial"/>
          <w:lang w:val="en-US"/>
        </w:rPr>
        <w:t>have</w:t>
      </w:r>
      <w:r w:rsidR="0010367C" w:rsidRPr="00400D1F">
        <w:rPr>
          <w:rFonts w:ascii="Arial" w:hAnsi="Arial" w:cs="Arial"/>
          <w:lang w:val="en-US"/>
        </w:rPr>
        <w:t xml:space="preserve"> a w</w:t>
      </w:r>
      <w:r w:rsidR="0010367C">
        <w:rPr>
          <w:rFonts w:ascii="Arial" w:hAnsi="Arial" w:cs="Arial"/>
          <w:lang w:val="en-US"/>
        </w:rPr>
        <w:t xml:space="preserve">ide particle size distribution but also a </w:t>
      </w:r>
      <w:r w:rsidR="0010367C" w:rsidRPr="00400D1F">
        <w:rPr>
          <w:rFonts w:ascii="Arial" w:hAnsi="Arial" w:cs="Arial"/>
          <w:lang w:val="en-US"/>
        </w:rPr>
        <w:t xml:space="preserve">faceted shape </w:t>
      </w:r>
      <w:r w:rsidR="0010367C">
        <w:rPr>
          <w:rFonts w:ascii="Arial" w:hAnsi="Arial" w:cs="Arial"/>
          <w:lang w:val="en-US"/>
        </w:rPr>
        <w:t xml:space="preserve">that </w:t>
      </w:r>
      <w:r w:rsidR="0010367C" w:rsidRPr="00400D1F">
        <w:rPr>
          <w:rFonts w:ascii="Arial" w:hAnsi="Arial" w:cs="Arial"/>
          <w:lang w:val="en-US"/>
        </w:rPr>
        <w:t>d</w:t>
      </w:r>
      <w:r w:rsidR="004A0273">
        <w:rPr>
          <w:rFonts w:ascii="Arial" w:hAnsi="Arial" w:cs="Arial"/>
          <w:lang w:val="en-US"/>
        </w:rPr>
        <w:t>id</w:t>
      </w:r>
      <w:r w:rsidR="0010367C" w:rsidRPr="00400D1F">
        <w:rPr>
          <w:rFonts w:ascii="Arial" w:hAnsi="Arial" w:cs="Arial"/>
          <w:lang w:val="en-US"/>
        </w:rPr>
        <w:t xml:space="preserve"> not facilitate packing</w:t>
      </w:r>
      <w:r w:rsidR="0010367C">
        <w:rPr>
          <w:rFonts w:ascii="Arial" w:hAnsi="Arial" w:cs="Arial"/>
          <w:lang w:val="en-US"/>
        </w:rPr>
        <w:t xml:space="preserve"> </w:t>
      </w:r>
      <w:r w:rsidR="004A0273">
        <w:rPr>
          <w:rFonts w:ascii="Arial" w:hAnsi="Arial" w:cs="Arial"/>
          <w:lang w:val="en-US"/>
        </w:rPr>
        <w:t>and</w:t>
      </w:r>
      <w:r w:rsidR="0010367C">
        <w:rPr>
          <w:rFonts w:ascii="Arial" w:hAnsi="Arial" w:cs="Arial"/>
          <w:lang w:val="en-US"/>
        </w:rPr>
        <w:t xml:space="preserve"> led to a high </w:t>
      </w:r>
      <w:r w:rsidR="00CF2D23">
        <w:rPr>
          <w:rFonts w:ascii="Arial" w:hAnsi="Arial" w:cs="Arial"/>
          <w:lang w:val="en-US"/>
        </w:rPr>
        <w:t>wall porosity</w:t>
      </w:r>
      <w:r w:rsidR="0010367C">
        <w:rPr>
          <w:rFonts w:ascii="Arial" w:hAnsi="Arial" w:cs="Arial"/>
          <w:lang w:val="en-US"/>
        </w:rPr>
        <w:t xml:space="preserve"> (</w:t>
      </w:r>
      <w:r w:rsidR="009D7421">
        <w:rPr>
          <w:rFonts w:ascii="Arial" w:hAnsi="Arial" w:cs="Arial"/>
          <w:lang w:val="en-US"/>
        </w:rPr>
        <w:t>Fig.</w:t>
      </w:r>
      <w:r w:rsidR="0010367C">
        <w:rPr>
          <w:rFonts w:ascii="Arial" w:hAnsi="Arial" w:cs="Arial"/>
          <w:lang w:val="en-US"/>
        </w:rPr>
        <w:t xml:space="preserve"> </w:t>
      </w:r>
      <w:r w:rsidR="00F72A06">
        <w:rPr>
          <w:rFonts w:ascii="Arial" w:hAnsi="Arial" w:cs="Arial"/>
          <w:lang w:val="en-US"/>
        </w:rPr>
        <w:t>3</w:t>
      </w:r>
      <w:r w:rsidR="0010367C">
        <w:rPr>
          <w:rFonts w:ascii="Arial" w:hAnsi="Arial" w:cs="Arial"/>
          <w:lang w:val="en-US"/>
        </w:rPr>
        <w:t>d).</w:t>
      </w:r>
      <w:r w:rsidR="008369FF">
        <w:rPr>
          <w:rFonts w:ascii="Arial" w:hAnsi="Arial" w:cs="Arial"/>
          <w:lang w:val="en-US"/>
        </w:rPr>
        <w:t xml:space="preserve"> Alternatively, when using a </w:t>
      </w:r>
      <w:r w:rsidR="009C5229">
        <w:rPr>
          <w:rFonts w:ascii="Arial" w:hAnsi="Arial" w:cs="Arial"/>
          <w:lang w:val="en-US"/>
        </w:rPr>
        <w:t xml:space="preserve">mixed particle </w:t>
      </w:r>
      <w:proofErr w:type="spellStart"/>
      <w:r w:rsidR="008369FF">
        <w:rPr>
          <w:rFonts w:ascii="Arial" w:hAnsi="Arial" w:cs="Arial"/>
          <w:lang w:val="en-US"/>
        </w:rPr>
        <w:t>SiC</w:t>
      </w:r>
      <w:proofErr w:type="spellEnd"/>
      <w:r w:rsidR="008369FF">
        <w:rPr>
          <w:rFonts w:ascii="Arial" w:hAnsi="Arial" w:cs="Arial"/>
          <w:lang w:val="en-US"/>
        </w:rPr>
        <w:t xml:space="preserve"> suspension we obtain</w:t>
      </w:r>
      <w:r w:rsidR="009C5229">
        <w:rPr>
          <w:rFonts w:ascii="Arial" w:hAnsi="Arial" w:cs="Arial"/>
          <w:lang w:val="en-US"/>
        </w:rPr>
        <w:t>ed</w:t>
      </w:r>
      <w:r w:rsidR="008369FF">
        <w:rPr>
          <w:rFonts w:ascii="Arial" w:hAnsi="Arial" w:cs="Arial"/>
          <w:lang w:val="en-US"/>
        </w:rPr>
        <w:t xml:space="preserve"> </w:t>
      </w:r>
      <w:r w:rsidR="009C5229">
        <w:rPr>
          <w:rFonts w:ascii="Arial" w:hAnsi="Arial" w:cs="Arial"/>
          <w:lang w:val="en-US"/>
        </w:rPr>
        <w:t xml:space="preserve">porous materials </w:t>
      </w:r>
      <w:r w:rsidR="008369FF">
        <w:rPr>
          <w:rFonts w:ascii="Arial" w:hAnsi="Arial" w:cs="Arial"/>
          <w:lang w:val="en-US"/>
        </w:rPr>
        <w:t>with a broad</w:t>
      </w:r>
      <w:r w:rsidR="001C0821">
        <w:rPr>
          <w:rFonts w:ascii="Arial" w:hAnsi="Arial" w:cs="Arial"/>
          <w:lang w:val="en-US"/>
        </w:rPr>
        <w:t xml:space="preserve">er range of microstructures, with pore sizes </w:t>
      </w:r>
      <w:r w:rsidR="00903E58">
        <w:rPr>
          <w:rFonts w:ascii="Arial" w:hAnsi="Arial" w:cs="Arial"/>
          <w:lang w:val="en-US"/>
        </w:rPr>
        <w:t xml:space="preserve">below </w:t>
      </w:r>
      <w:r w:rsidR="00956E5E">
        <w:rPr>
          <w:rFonts w:ascii="Arial" w:hAnsi="Arial" w:cs="Arial"/>
          <w:lang w:val="en-US"/>
        </w:rPr>
        <w:t>10</w:t>
      </w:r>
      <w:r w:rsidR="00956E5E">
        <w:rPr>
          <w:rFonts w:ascii="Arial" w:hAnsi="Arial" w:cs="Arial"/>
          <w:lang w:val="en-US"/>
        </w:rPr>
        <w:sym w:font="Symbol" w:char="F06D"/>
      </w:r>
      <w:r w:rsidR="00B21671">
        <w:rPr>
          <w:rFonts w:ascii="Arial" w:hAnsi="Arial" w:cs="Arial"/>
          <w:lang w:val="en-US"/>
        </w:rPr>
        <w:t>m,</w:t>
      </w:r>
      <w:r w:rsidR="001C0821">
        <w:rPr>
          <w:rFonts w:ascii="Arial" w:hAnsi="Arial" w:cs="Arial"/>
          <w:lang w:val="en-US"/>
        </w:rPr>
        <w:t xml:space="preserve"> and </w:t>
      </w:r>
      <w:r w:rsidR="00956E5E">
        <w:rPr>
          <w:rFonts w:ascii="Arial" w:hAnsi="Arial" w:cs="Arial"/>
          <w:lang w:val="en-US"/>
        </w:rPr>
        <w:t xml:space="preserve">green </w:t>
      </w:r>
      <w:r w:rsidR="00903E58">
        <w:rPr>
          <w:rFonts w:ascii="Arial" w:hAnsi="Arial" w:cs="Arial"/>
          <w:lang w:val="en-US"/>
        </w:rPr>
        <w:t>relative densities between 0.14 and 0.3</w:t>
      </w:r>
      <w:r w:rsidR="001C0821">
        <w:rPr>
          <w:rFonts w:ascii="Arial" w:hAnsi="Arial" w:cs="Arial"/>
          <w:lang w:val="en-US"/>
        </w:rPr>
        <w:t xml:space="preserve">. </w:t>
      </w:r>
      <w:r w:rsidR="00425EA7">
        <w:rPr>
          <w:rFonts w:ascii="Arial" w:hAnsi="Arial" w:cs="Arial"/>
          <w:lang w:val="en-US"/>
        </w:rPr>
        <w:t xml:space="preserve">Mixing of micro and </w:t>
      </w:r>
      <w:proofErr w:type="spellStart"/>
      <w:r w:rsidR="00425EA7">
        <w:rPr>
          <w:rFonts w:ascii="Arial" w:hAnsi="Arial" w:cs="Arial"/>
          <w:lang w:val="en-US"/>
        </w:rPr>
        <w:t>nano</w:t>
      </w:r>
      <w:proofErr w:type="spellEnd"/>
      <w:r w:rsidR="001C0821">
        <w:rPr>
          <w:rFonts w:ascii="Arial" w:hAnsi="Arial" w:cs="Arial"/>
          <w:lang w:val="en-US"/>
        </w:rPr>
        <w:t xml:space="preserve"> nanoparticles improved </w:t>
      </w:r>
      <w:r w:rsidR="00CF2D23">
        <w:rPr>
          <w:rFonts w:ascii="Arial" w:hAnsi="Arial" w:cs="Arial"/>
          <w:lang w:val="en-US"/>
        </w:rPr>
        <w:t>p</w:t>
      </w:r>
      <w:r w:rsidR="001C0821">
        <w:rPr>
          <w:rFonts w:ascii="Arial" w:hAnsi="Arial" w:cs="Arial"/>
          <w:lang w:val="en-US"/>
        </w:rPr>
        <w:t xml:space="preserve">acking </w:t>
      </w:r>
      <w:r w:rsidR="00CF2D23">
        <w:rPr>
          <w:rFonts w:ascii="Arial" w:hAnsi="Arial" w:cs="Arial"/>
          <w:lang w:val="en-US"/>
        </w:rPr>
        <w:t>in</w:t>
      </w:r>
      <w:r w:rsidR="001C0821">
        <w:rPr>
          <w:rFonts w:ascii="Arial" w:hAnsi="Arial" w:cs="Arial"/>
          <w:lang w:val="en-US"/>
        </w:rPr>
        <w:t xml:space="preserve"> the walls</w:t>
      </w:r>
      <w:r w:rsidR="00A2395E">
        <w:rPr>
          <w:rFonts w:ascii="Arial" w:hAnsi="Arial" w:cs="Arial"/>
          <w:lang w:val="en-US"/>
        </w:rPr>
        <w:t xml:space="preserve"> (Fig. 4</w:t>
      </w:r>
      <w:r w:rsidR="000B38E1">
        <w:rPr>
          <w:rFonts w:ascii="Arial" w:hAnsi="Arial" w:cs="Arial"/>
          <w:lang w:val="en-US"/>
        </w:rPr>
        <w:t xml:space="preserve"> </w:t>
      </w:r>
      <w:proofErr w:type="spellStart"/>
      <w:r w:rsidR="000B38E1">
        <w:rPr>
          <w:rFonts w:ascii="Arial" w:hAnsi="Arial" w:cs="Arial"/>
          <w:lang w:val="en-US"/>
        </w:rPr>
        <w:t>a</w:t>
      </w:r>
      <w:proofErr w:type="gramStart"/>
      <w:r w:rsidR="000B38E1">
        <w:rPr>
          <w:rFonts w:ascii="Arial" w:hAnsi="Arial" w:cs="Arial"/>
          <w:lang w:val="en-US"/>
        </w:rPr>
        <w:t>,b</w:t>
      </w:r>
      <w:proofErr w:type="spellEnd"/>
      <w:proofErr w:type="gramEnd"/>
      <w:r w:rsidR="00A2395E">
        <w:rPr>
          <w:rFonts w:ascii="Arial" w:hAnsi="Arial" w:cs="Arial"/>
          <w:lang w:val="en-US"/>
        </w:rPr>
        <w:t>)</w:t>
      </w:r>
      <w:r w:rsidR="00956E5E">
        <w:rPr>
          <w:rFonts w:ascii="Arial" w:hAnsi="Arial" w:cs="Arial"/>
          <w:lang w:val="en-US"/>
        </w:rPr>
        <w:t>.</w:t>
      </w:r>
      <w:r w:rsidR="002579E4">
        <w:rPr>
          <w:rFonts w:ascii="Arial" w:hAnsi="Arial" w:cs="Arial"/>
          <w:lang w:val="en-US"/>
        </w:rPr>
        <w:t xml:space="preserve"> </w:t>
      </w:r>
    </w:p>
    <w:p w14:paraId="329205DE" w14:textId="77777777" w:rsidR="002E6B49" w:rsidRDefault="0038796F" w:rsidP="00BE62A1">
      <w:pPr>
        <w:spacing w:line="480" w:lineRule="auto"/>
        <w:jc w:val="both"/>
        <w:rPr>
          <w:rFonts w:ascii="Arial" w:hAnsi="Arial" w:cs="Arial"/>
          <w:lang w:val="en-US"/>
        </w:rPr>
      </w:pPr>
      <w:proofErr w:type="gramStart"/>
      <w:r w:rsidRPr="0038796F">
        <w:rPr>
          <w:rFonts w:ascii="Arial" w:hAnsi="Arial" w:cs="Arial"/>
          <w:b/>
          <w:lang w:val="en-US"/>
        </w:rPr>
        <w:t>Freeze Casting</w:t>
      </w:r>
      <w:r>
        <w:rPr>
          <w:rFonts w:ascii="Arial" w:hAnsi="Arial" w:cs="Arial"/>
          <w:lang w:val="en-US"/>
        </w:rPr>
        <w:t>.</w:t>
      </w:r>
      <w:proofErr w:type="gramEnd"/>
      <w:r>
        <w:rPr>
          <w:rFonts w:ascii="Arial" w:hAnsi="Arial" w:cs="Arial"/>
          <w:lang w:val="en-US"/>
        </w:rPr>
        <w:t xml:space="preserve"> </w:t>
      </w:r>
      <w:proofErr w:type="spellStart"/>
      <w:r>
        <w:rPr>
          <w:rFonts w:ascii="Arial" w:hAnsi="Arial" w:cs="Arial"/>
          <w:lang w:val="en-US"/>
        </w:rPr>
        <w:t>SiC</w:t>
      </w:r>
      <w:proofErr w:type="spellEnd"/>
      <w:r>
        <w:rPr>
          <w:rFonts w:ascii="Arial" w:hAnsi="Arial" w:cs="Arial"/>
          <w:lang w:val="en-US"/>
        </w:rPr>
        <w:t xml:space="preserve"> suspensions prepared for freeze casting exhibited very different rheological behavior compared to </w:t>
      </w:r>
      <w:r w:rsidR="0004772F">
        <w:rPr>
          <w:rFonts w:ascii="Arial" w:hAnsi="Arial" w:cs="Arial"/>
          <w:lang w:val="en-US"/>
        </w:rPr>
        <w:t>the BCS-stabilized ones</w:t>
      </w:r>
      <w:r>
        <w:rPr>
          <w:rFonts w:ascii="Arial" w:hAnsi="Arial" w:cs="Arial"/>
          <w:lang w:val="en-US"/>
        </w:rPr>
        <w:t xml:space="preserve">. </w:t>
      </w:r>
      <w:r w:rsidR="00A500B7">
        <w:rPr>
          <w:rFonts w:ascii="Arial" w:hAnsi="Arial" w:cs="Arial"/>
          <w:lang w:val="en-US"/>
        </w:rPr>
        <w:t>For this technique,</w:t>
      </w:r>
      <w:r>
        <w:rPr>
          <w:rFonts w:ascii="Arial" w:hAnsi="Arial" w:cs="Arial"/>
          <w:lang w:val="en-US"/>
        </w:rPr>
        <w:t xml:space="preserve"> well-dispersed and stable suspensions with low viscosity are </w:t>
      </w:r>
      <w:r>
        <w:rPr>
          <w:rFonts w:ascii="Arial" w:hAnsi="Arial" w:cs="Arial"/>
          <w:lang w:val="en-US"/>
        </w:rPr>
        <w:lastRenderedPageBreak/>
        <w:t xml:space="preserve">necessary to facilitate ice growth </w:t>
      </w:r>
      <w:r w:rsidR="002C1A54">
        <w:rPr>
          <w:rFonts w:ascii="Arial" w:hAnsi="Arial" w:cs="Arial"/>
          <w:lang w:val="en-US"/>
        </w:rPr>
        <w:t>and</w:t>
      </w:r>
      <w:r>
        <w:rPr>
          <w:rFonts w:ascii="Arial" w:hAnsi="Arial" w:cs="Arial"/>
          <w:lang w:val="en-US"/>
        </w:rPr>
        <w:t xml:space="preserve"> avoid sedimentation</w:t>
      </w:r>
      <w:r w:rsidR="002C1A54">
        <w:rPr>
          <w:rFonts w:ascii="Arial" w:hAnsi="Arial" w:cs="Arial"/>
          <w:lang w:val="en-US"/>
        </w:rPr>
        <w:t>.</w:t>
      </w:r>
      <w:r>
        <w:rPr>
          <w:rFonts w:ascii="Arial" w:hAnsi="Arial" w:cs="Arial"/>
          <w:lang w:val="en-US"/>
        </w:rPr>
        <w:t xml:space="preserve"> </w:t>
      </w:r>
      <w:proofErr w:type="spellStart"/>
      <w:r>
        <w:rPr>
          <w:rFonts w:ascii="Arial" w:hAnsi="Arial" w:cs="Arial"/>
          <w:lang w:val="en-US"/>
        </w:rPr>
        <w:t>SiC</w:t>
      </w:r>
      <w:proofErr w:type="spellEnd"/>
      <w:r>
        <w:rPr>
          <w:rFonts w:ascii="Arial" w:hAnsi="Arial" w:cs="Arial"/>
          <w:lang w:val="en-US"/>
        </w:rPr>
        <w:t xml:space="preserve"> suspensions with concentrations of 9 and 20 </w:t>
      </w:r>
      <w:proofErr w:type="spellStart"/>
      <w:r>
        <w:rPr>
          <w:rFonts w:ascii="Arial" w:hAnsi="Arial" w:cs="Arial"/>
          <w:lang w:val="en-US"/>
        </w:rPr>
        <w:t>vol</w:t>
      </w:r>
      <w:proofErr w:type="spellEnd"/>
      <w:r>
        <w:rPr>
          <w:rFonts w:ascii="Arial" w:hAnsi="Arial" w:cs="Arial"/>
          <w:lang w:val="en-US"/>
        </w:rPr>
        <w:t>% stabilized with TMAH exhibited nearly Newtonian behavior with very low apparent yield stress (&lt;0.2 Pa for both cases) and viscosities of 0.003 and 0.012 Pa</w:t>
      </w:r>
      <w:r>
        <w:rPr>
          <w:rFonts w:ascii="Arial" w:hAnsi="Arial" w:cs="Arial"/>
          <w:lang w:val="en-US"/>
        </w:rPr>
        <w:sym w:font="Symbol" w:char="F0D7"/>
      </w:r>
      <w:r>
        <w:rPr>
          <w:rFonts w:ascii="Arial" w:hAnsi="Arial" w:cs="Arial"/>
          <w:lang w:val="en-US"/>
        </w:rPr>
        <w:t>s (at 100 s</w:t>
      </w:r>
      <w:r w:rsidRPr="008C05FB">
        <w:rPr>
          <w:rFonts w:ascii="Arial" w:hAnsi="Arial" w:cs="Arial"/>
          <w:vertAlign w:val="superscript"/>
          <w:lang w:val="en-US"/>
        </w:rPr>
        <w:t>-1</w:t>
      </w:r>
      <w:r>
        <w:rPr>
          <w:rFonts w:ascii="Arial" w:hAnsi="Arial" w:cs="Arial"/>
          <w:lang w:val="en-US"/>
        </w:rPr>
        <w:t>) respectively (</w:t>
      </w:r>
      <w:r w:rsidR="009D7421">
        <w:rPr>
          <w:rFonts w:ascii="Arial" w:hAnsi="Arial" w:cs="Arial"/>
          <w:lang w:val="en-US"/>
        </w:rPr>
        <w:t>Fig.</w:t>
      </w:r>
      <w:r>
        <w:rPr>
          <w:rFonts w:ascii="Arial" w:hAnsi="Arial" w:cs="Arial"/>
          <w:lang w:val="en-US"/>
        </w:rPr>
        <w:t xml:space="preserve"> 1a). </w:t>
      </w:r>
      <w:r w:rsidR="00AD5453">
        <w:rPr>
          <w:rFonts w:ascii="Arial" w:hAnsi="Arial" w:cs="Arial"/>
          <w:lang w:val="en-US"/>
        </w:rPr>
        <w:t>Both suspensions were sta</w:t>
      </w:r>
      <w:r w:rsidR="007038C7">
        <w:rPr>
          <w:rFonts w:ascii="Arial" w:hAnsi="Arial" w:cs="Arial"/>
          <w:lang w:val="en-US"/>
        </w:rPr>
        <w:t>ble</w:t>
      </w:r>
      <w:r w:rsidR="00425EA7">
        <w:rPr>
          <w:rFonts w:ascii="Arial" w:hAnsi="Arial" w:cs="Arial"/>
          <w:lang w:val="en-US"/>
        </w:rPr>
        <w:t xml:space="preserve"> (negligible sedimentation)</w:t>
      </w:r>
      <w:r w:rsidR="007038C7">
        <w:rPr>
          <w:rFonts w:ascii="Arial" w:hAnsi="Arial" w:cs="Arial"/>
          <w:lang w:val="en-US"/>
        </w:rPr>
        <w:t xml:space="preserve"> </w:t>
      </w:r>
      <w:r w:rsidR="00425EA7">
        <w:rPr>
          <w:rFonts w:ascii="Arial" w:hAnsi="Arial" w:cs="Arial"/>
          <w:lang w:val="en-US"/>
        </w:rPr>
        <w:t xml:space="preserve">for </w:t>
      </w:r>
      <w:r w:rsidR="007038C7">
        <w:rPr>
          <w:rFonts w:ascii="Arial" w:hAnsi="Arial" w:cs="Arial"/>
          <w:lang w:val="en-US"/>
        </w:rPr>
        <w:t>1 hour but</w:t>
      </w:r>
      <w:r w:rsidR="00AD5453">
        <w:rPr>
          <w:rFonts w:ascii="Arial" w:hAnsi="Arial" w:cs="Arial"/>
          <w:lang w:val="en-US"/>
        </w:rPr>
        <w:t xml:space="preserve"> some sedimentation </w:t>
      </w:r>
      <w:r w:rsidR="007038C7">
        <w:rPr>
          <w:rFonts w:ascii="Arial" w:hAnsi="Arial" w:cs="Arial"/>
          <w:lang w:val="en-US"/>
        </w:rPr>
        <w:t>occurred</w:t>
      </w:r>
      <w:r w:rsidR="00AD5453">
        <w:rPr>
          <w:rFonts w:ascii="Arial" w:hAnsi="Arial" w:cs="Arial"/>
          <w:lang w:val="en-US"/>
        </w:rPr>
        <w:t xml:space="preserve"> </w:t>
      </w:r>
      <w:r w:rsidR="007038C7">
        <w:rPr>
          <w:rFonts w:ascii="Arial" w:hAnsi="Arial" w:cs="Arial"/>
          <w:lang w:val="en-US"/>
        </w:rPr>
        <w:t xml:space="preserve">after 1 day, especially for </w:t>
      </w:r>
      <w:r w:rsidR="00425EA7">
        <w:rPr>
          <w:rFonts w:ascii="Arial" w:hAnsi="Arial" w:cs="Arial"/>
          <w:lang w:val="en-US"/>
        </w:rPr>
        <w:t xml:space="preserve">the </w:t>
      </w:r>
      <w:r w:rsidR="007038C7">
        <w:rPr>
          <w:rFonts w:ascii="Arial" w:hAnsi="Arial" w:cs="Arial"/>
          <w:lang w:val="en-US"/>
        </w:rPr>
        <w:t xml:space="preserve">low concentrated </w:t>
      </w:r>
      <w:r w:rsidR="00425EA7">
        <w:rPr>
          <w:rFonts w:ascii="Arial" w:hAnsi="Arial" w:cs="Arial"/>
          <w:lang w:val="en-US"/>
        </w:rPr>
        <w:t>one</w:t>
      </w:r>
      <w:r w:rsidR="006412DA">
        <w:rPr>
          <w:rFonts w:ascii="Arial" w:hAnsi="Arial" w:cs="Arial"/>
          <w:lang w:val="en-US"/>
        </w:rPr>
        <w:t>s</w:t>
      </w:r>
      <w:r w:rsidR="00AD5453">
        <w:rPr>
          <w:rFonts w:ascii="Arial" w:hAnsi="Arial" w:cs="Arial"/>
          <w:lang w:val="en-US"/>
        </w:rPr>
        <w:t xml:space="preserve">. </w:t>
      </w:r>
    </w:p>
    <w:p w14:paraId="26F7E0A7" w14:textId="14416B22" w:rsidR="00C668F3" w:rsidRDefault="00F5483C" w:rsidP="00BE62A1">
      <w:pPr>
        <w:spacing w:line="480" w:lineRule="auto"/>
        <w:jc w:val="both"/>
        <w:rPr>
          <w:rFonts w:ascii="Arial" w:hAnsi="Arial" w:cs="Arial"/>
          <w:lang w:val="en-US"/>
        </w:rPr>
      </w:pPr>
      <w:r w:rsidRPr="001513B0">
        <w:rPr>
          <w:rFonts w:ascii="Arial" w:hAnsi="Arial" w:cs="Arial"/>
          <w:lang w:val="en-US"/>
        </w:rPr>
        <w:t xml:space="preserve">Freeze casting of </w:t>
      </w:r>
      <w:proofErr w:type="spellStart"/>
      <w:r w:rsidRPr="001513B0">
        <w:rPr>
          <w:rFonts w:ascii="Arial" w:hAnsi="Arial" w:cs="Arial"/>
          <w:lang w:val="en-US"/>
        </w:rPr>
        <w:t>SiC</w:t>
      </w:r>
      <w:proofErr w:type="spellEnd"/>
      <w:r w:rsidRPr="001513B0">
        <w:rPr>
          <w:rFonts w:ascii="Arial" w:hAnsi="Arial" w:cs="Arial"/>
          <w:lang w:val="en-US"/>
        </w:rPr>
        <w:t xml:space="preserve"> suspensions generated lamellar structures</w:t>
      </w:r>
      <w:r w:rsidR="006412DA">
        <w:rPr>
          <w:rFonts w:ascii="Arial" w:hAnsi="Arial" w:cs="Arial"/>
          <w:lang w:val="en-US"/>
        </w:rPr>
        <w:t xml:space="preserve">. The </w:t>
      </w:r>
      <w:r w:rsidR="00AA6F3E">
        <w:rPr>
          <w:rFonts w:ascii="Arial" w:hAnsi="Arial" w:cs="Arial"/>
          <w:lang w:val="en-US"/>
        </w:rPr>
        <w:t>walls</w:t>
      </w:r>
      <w:r w:rsidRPr="001513B0">
        <w:rPr>
          <w:rFonts w:ascii="Arial" w:hAnsi="Arial" w:cs="Arial"/>
          <w:lang w:val="en-US"/>
        </w:rPr>
        <w:t xml:space="preserve"> </w:t>
      </w:r>
      <w:r w:rsidR="006412DA">
        <w:rPr>
          <w:rFonts w:ascii="Arial" w:hAnsi="Arial" w:cs="Arial"/>
          <w:lang w:val="en-US"/>
        </w:rPr>
        <w:t xml:space="preserve">are </w:t>
      </w:r>
      <w:r w:rsidRPr="001513B0">
        <w:rPr>
          <w:rFonts w:ascii="Arial" w:hAnsi="Arial" w:cs="Arial"/>
          <w:lang w:val="en-US"/>
        </w:rPr>
        <w:t xml:space="preserve">highly interconnected by thin bridges </w:t>
      </w:r>
      <w:r w:rsidR="006412DA">
        <w:rPr>
          <w:rFonts w:ascii="Arial" w:hAnsi="Arial" w:cs="Arial"/>
          <w:lang w:val="en-US"/>
        </w:rPr>
        <w:t xml:space="preserve">and have a </w:t>
      </w:r>
      <w:r w:rsidRPr="001513B0">
        <w:rPr>
          <w:rFonts w:ascii="Arial" w:hAnsi="Arial" w:cs="Arial"/>
          <w:lang w:val="en-US"/>
        </w:rPr>
        <w:t xml:space="preserve">characteristic surface roughness </w:t>
      </w:r>
      <w:r>
        <w:rPr>
          <w:rFonts w:ascii="Arial" w:hAnsi="Arial" w:cs="Arial"/>
          <w:lang w:val="en-US"/>
        </w:rPr>
        <w:t>(</w:t>
      </w:r>
      <w:r w:rsidR="009D7421">
        <w:rPr>
          <w:rFonts w:ascii="Arial" w:hAnsi="Arial" w:cs="Arial"/>
          <w:lang w:val="en-US"/>
        </w:rPr>
        <w:t>Fig.</w:t>
      </w:r>
      <w:r>
        <w:rPr>
          <w:rFonts w:ascii="Arial" w:hAnsi="Arial" w:cs="Arial"/>
          <w:lang w:val="en-US"/>
        </w:rPr>
        <w:t xml:space="preserve"> 3</w:t>
      </w:r>
      <w:r w:rsidR="00572728">
        <w:rPr>
          <w:rFonts w:ascii="Arial" w:hAnsi="Arial" w:cs="Arial"/>
          <w:lang w:val="en-US"/>
        </w:rPr>
        <w:t>a</w:t>
      </w:r>
      <w:r>
        <w:rPr>
          <w:rFonts w:ascii="Arial" w:hAnsi="Arial" w:cs="Arial"/>
          <w:lang w:val="en-US"/>
        </w:rPr>
        <w:t>)</w:t>
      </w:r>
      <w:r w:rsidRPr="001513B0">
        <w:rPr>
          <w:rFonts w:ascii="Arial" w:hAnsi="Arial" w:cs="Arial"/>
          <w:lang w:val="en-US"/>
        </w:rPr>
        <w:t>.</w:t>
      </w:r>
      <w:r w:rsidR="006412DA">
        <w:rPr>
          <w:rFonts w:ascii="Arial" w:hAnsi="Arial" w:cs="Arial"/>
          <w:lang w:val="en-US"/>
        </w:rPr>
        <w:t xml:space="preserve"> </w:t>
      </w:r>
      <w:r>
        <w:rPr>
          <w:rFonts w:ascii="Arial" w:eastAsiaTheme="minorHAnsi" w:hAnsi="Arial" w:cs="Arial"/>
        </w:rPr>
        <w:t>The freezing</w:t>
      </w:r>
      <w:r w:rsidR="0003359C">
        <w:rPr>
          <w:rFonts w:ascii="Arial" w:eastAsiaTheme="minorHAnsi" w:hAnsi="Arial" w:cs="Arial"/>
        </w:rPr>
        <w:t xml:space="preserve"> </w:t>
      </w:r>
      <w:r>
        <w:rPr>
          <w:rFonts w:ascii="Arial" w:eastAsiaTheme="minorHAnsi" w:hAnsi="Arial" w:cs="Arial"/>
        </w:rPr>
        <w:t xml:space="preserve">rate is directly related to the speed of the advancing ice-front </w:t>
      </w:r>
      <w:r w:rsidR="00AA6F3E">
        <w:rPr>
          <w:rFonts w:ascii="Arial" w:eastAsiaTheme="minorHAnsi" w:hAnsi="Arial" w:cs="Arial"/>
        </w:rPr>
        <w:t xml:space="preserve">and the characteristics of the </w:t>
      </w:r>
      <w:r>
        <w:rPr>
          <w:rFonts w:ascii="Arial" w:eastAsiaTheme="minorHAnsi" w:hAnsi="Arial" w:cs="Arial"/>
        </w:rPr>
        <w:t>suspension</w:t>
      </w:r>
      <w:r w:rsidR="0003359C">
        <w:rPr>
          <w:rFonts w:ascii="Arial" w:eastAsiaTheme="minorHAnsi" w:hAnsi="Arial" w:cs="Arial"/>
        </w:rPr>
        <w:t xml:space="preserve"> (</w:t>
      </w:r>
      <w:r w:rsidR="00E705D1">
        <w:rPr>
          <w:rFonts w:ascii="Arial" w:eastAsiaTheme="minorHAnsi" w:hAnsi="Arial" w:cs="Arial"/>
        </w:rPr>
        <w:t>for example solid loading and</w:t>
      </w:r>
      <w:r w:rsidR="0003359C">
        <w:rPr>
          <w:rFonts w:ascii="Arial" w:eastAsiaTheme="minorHAnsi" w:hAnsi="Arial" w:cs="Arial"/>
        </w:rPr>
        <w:t xml:space="preserve"> thermal conductivity). </w:t>
      </w:r>
      <w:r w:rsidR="00245F4B">
        <w:rPr>
          <w:rFonts w:ascii="Arial" w:eastAsiaTheme="minorHAnsi" w:hAnsi="Arial" w:cs="Arial"/>
        </w:rPr>
        <w:t xml:space="preserve">A transparent mould made of Perspex was used </w:t>
      </w:r>
      <w:r>
        <w:rPr>
          <w:rFonts w:ascii="Arial" w:eastAsiaTheme="minorHAnsi" w:hAnsi="Arial" w:cs="Arial"/>
        </w:rPr>
        <w:t xml:space="preserve">to </w:t>
      </w:r>
      <w:r w:rsidR="00245F4B">
        <w:rPr>
          <w:rFonts w:ascii="Arial" w:eastAsiaTheme="minorHAnsi" w:hAnsi="Arial" w:cs="Arial"/>
        </w:rPr>
        <w:t>follow</w:t>
      </w:r>
      <w:r>
        <w:rPr>
          <w:rFonts w:ascii="Arial" w:eastAsiaTheme="minorHAnsi" w:hAnsi="Arial" w:cs="Arial"/>
        </w:rPr>
        <w:t xml:space="preserve"> the ice-front tip </w:t>
      </w:r>
      <w:r w:rsidR="00245F4B">
        <w:rPr>
          <w:rFonts w:ascii="Arial" w:eastAsiaTheme="minorHAnsi" w:hAnsi="Arial" w:cs="Arial"/>
        </w:rPr>
        <w:t>growth</w:t>
      </w:r>
      <w:r w:rsidR="00F24893">
        <w:rPr>
          <w:rFonts w:ascii="Arial" w:eastAsiaTheme="minorHAnsi" w:hAnsi="Arial" w:cs="Arial"/>
        </w:rPr>
        <w:t xml:space="preserve"> in the 20 </w:t>
      </w:r>
      <w:proofErr w:type="spellStart"/>
      <w:r w:rsidR="00F24893">
        <w:rPr>
          <w:rFonts w:ascii="Arial" w:eastAsiaTheme="minorHAnsi" w:hAnsi="Arial" w:cs="Arial"/>
        </w:rPr>
        <w:t>vol</w:t>
      </w:r>
      <w:proofErr w:type="spellEnd"/>
      <w:r w:rsidR="00F24893">
        <w:rPr>
          <w:rFonts w:ascii="Arial" w:eastAsiaTheme="minorHAnsi" w:hAnsi="Arial" w:cs="Arial"/>
        </w:rPr>
        <w:t>% suspension</w:t>
      </w:r>
      <w:r w:rsidR="00553821">
        <w:rPr>
          <w:rFonts w:ascii="Arial" w:eastAsiaTheme="minorHAnsi" w:hAnsi="Arial" w:cs="Arial"/>
        </w:rPr>
        <w:t xml:space="preserve"> </w:t>
      </w:r>
      <w:r w:rsidR="00553821" w:rsidRPr="00553821">
        <w:rPr>
          <w:rFonts w:ascii="Arial" w:eastAsiaTheme="minorHAnsi" w:hAnsi="Arial" w:cs="Arial"/>
        </w:rPr>
        <w:fldChar w:fldCharType="begin" w:fldLock="1"/>
      </w:r>
      <w:r w:rsidR="00D47137">
        <w:rPr>
          <w:rFonts w:ascii="Arial" w:eastAsiaTheme="minorHAnsi" w:hAnsi="Arial" w:cs="Arial"/>
        </w:rPr>
        <w:instrText>ADDIN CSL_CITATION { "citationItems" : [ { "id" : "ITEM-1", "itemData" : { "DOI" : "10.1016/j.jeurceramsoc.2013.04.024", "ISSN" : "09552219", "abstract" : "This paper describes the fabrication of hybrid ceramic/carbon scaffolds in which carbon nanofibres and multi-walled carbon nanotubes fully cover the internal walls of a microporous ceramic structure that provides mechanical stability. Freeze casting is used to fabricate a porous, lamellar ceramic (Al2O3) structure with aligned pores whose width can be controlled between 10 and 90\u03bcm. Subsequently, a two step chemical vapour deposition process that uses iron as a catalyst is used to grow the carbon nanostructures inside the scaffold. This catalyst remains in the scaffold after the growth process. The formation of the alumina scaffold and the influence of its structure on the growth of nanofibres and tubes are investigated. A set of growth conditions is determined to produce a dense covering of the internal walls of the porous ceramic with the carbon nanostructures. The limiting pore size for this process is located around 25\u03bcm. \u00a9 2013 Elsevier Ltd.", "author" : [ { "dropping-particle" : "", "family" : "Walter", "given" : "Claudia", "non-dropping-particle" : "", "parse-names" : false, "suffix" : "" }, { "dropping-particle" : "", "family" : "Barg", "given" : "Suelen", "non-dropping-particle" : "", "parse-names" : false, "suffix" : "" }, { "dropping-particle" : "", "family" : "Ni", "given" : "Na", "non-dropping-particle" : "", "parse-names" : false, "suffix" : "" }, { "dropping-particle" : "", "family" : "Maher", "given" : "Robert C.", "non-dropping-particle" : "", "parse-names" : false, "suffix" : "" }, { "dropping-particle" : "", "family" : "Garc\u03afa-Tu\u00f1\u00f3n", "given" : "Esther", "non-dropping-particle" : "", "parse-names" : false, "suffix" : "" }, { "dropping-particle" : "", "family" : "Zaiviji Ismail", "given" : "Muhammad Muzzafar", "non-dropping-particle" : "", "parse-names" : false, "suffix" : "" }, { "dropping-particle" : "", "family" : "Babot", "given" : "Flora", "non-dropping-particle" : "", "parse-names" : false, "suffix" : "" }, { "dropping-particle" : "", "family" : "Saiz", "given" : "Eduardo", "non-dropping-particle" : "", "parse-names" : false, "suffix" : "" } ], "container-title" : "Journal of the European Ceramic Society", "id" : "ITEM-1", "issue" : "13-14", "issued" : { "date-parts" : [ [ "2013", "11" ] ] }, "page" : "2365-2374", "title" : "A novel approach for the fabrication of carbon nanofibre/ceramic porous structures", "type" : "article-journal", "volume" : "33" }, "uris" : [ "http://www.mendeley.com/documents/?uuid=b1e5d006-6fc3-44bb-975b-528758d42014" ] } ], "mendeley" : { "formattedCitation" : "[22]", "plainTextFormattedCitation" : "[22]", "previouslyFormattedCitation" : "[21]" }, "properties" : { "noteIndex" : 0 }, "schema" : "https://github.com/citation-style-language/schema/raw/master/csl-citation.json" }</w:instrText>
      </w:r>
      <w:r w:rsidR="00553821" w:rsidRPr="00553821">
        <w:rPr>
          <w:rFonts w:ascii="Arial" w:eastAsiaTheme="minorHAnsi" w:hAnsi="Arial" w:cs="Arial"/>
        </w:rPr>
        <w:fldChar w:fldCharType="separate"/>
      </w:r>
      <w:r w:rsidR="00D47137" w:rsidRPr="00D47137">
        <w:rPr>
          <w:rFonts w:ascii="Arial" w:eastAsiaTheme="minorHAnsi" w:hAnsi="Arial" w:cs="Arial"/>
          <w:noProof/>
        </w:rPr>
        <w:t>[22]</w:t>
      </w:r>
      <w:r w:rsidR="00553821" w:rsidRPr="00553821">
        <w:rPr>
          <w:rFonts w:ascii="Arial" w:eastAsiaTheme="minorHAnsi" w:hAnsi="Arial" w:cs="Arial"/>
        </w:rPr>
        <w:fldChar w:fldCharType="end"/>
      </w:r>
      <w:r w:rsidR="00245F4B">
        <w:rPr>
          <w:rFonts w:ascii="Arial" w:eastAsiaTheme="minorHAnsi" w:hAnsi="Arial" w:cs="Arial"/>
        </w:rPr>
        <w:t xml:space="preserve">. </w:t>
      </w:r>
      <w:r>
        <w:rPr>
          <w:rFonts w:ascii="Arial" w:eastAsiaTheme="minorHAnsi" w:hAnsi="Arial" w:cs="Arial"/>
        </w:rPr>
        <w:t xml:space="preserve">The speeds of the freezing front varied between </w:t>
      </w:r>
      <w:r w:rsidR="00F24893">
        <w:rPr>
          <w:rFonts w:ascii="Arial" w:eastAsiaTheme="minorHAnsi" w:hAnsi="Arial" w:cs="Arial"/>
        </w:rPr>
        <w:t>13 and 27</w:t>
      </w:r>
      <w:r>
        <w:rPr>
          <w:rFonts w:ascii="Arial" w:eastAsiaTheme="minorHAnsi" w:hAnsi="Arial" w:cs="Arial"/>
        </w:rPr>
        <w:t xml:space="preserve"> µm/s</w:t>
      </w:r>
      <w:r w:rsidR="006412DA">
        <w:rPr>
          <w:rFonts w:ascii="Arial" w:eastAsiaTheme="minorHAnsi" w:hAnsi="Arial" w:cs="Arial"/>
        </w:rPr>
        <w:t>.</w:t>
      </w:r>
      <w:r>
        <w:rPr>
          <w:rFonts w:ascii="Arial" w:eastAsiaTheme="minorHAnsi" w:hAnsi="Arial" w:cs="Arial"/>
        </w:rPr>
        <w:t xml:space="preserve"> </w:t>
      </w:r>
      <w:r w:rsidR="00224F77">
        <w:rPr>
          <w:rFonts w:ascii="Arial" w:eastAsiaTheme="minorHAnsi" w:hAnsi="Arial" w:cs="Arial"/>
        </w:rPr>
        <w:t>T</w:t>
      </w:r>
      <w:r w:rsidR="00245F4B">
        <w:rPr>
          <w:rFonts w:ascii="Arial" w:eastAsiaTheme="minorHAnsi" w:hAnsi="Arial" w:cs="Arial"/>
        </w:rPr>
        <w:t xml:space="preserve">he </w:t>
      </w:r>
      <w:r w:rsidRPr="00361687">
        <w:rPr>
          <w:rFonts w:ascii="Arial" w:eastAsiaTheme="minorHAnsi" w:hAnsi="Arial" w:cs="Arial"/>
        </w:rPr>
        <w:t xml:space="preserve">faster the freezing speed </w:t>
      </w:r>
      <w:r w:rsidR="00245F4B">
        <w:rPr>
          <w:rFonts w:ascii="Arial" w:eastAsiaTheme="minorHAnsi" w:hAnsi="Arial" w:cs="Arial"/>
        </w:rPr>
        <w:t xml:space="preserve">the </w:t>
      </w:r>
      <w:r w:rsidRPr="00361687">
        <w:rPr>
          <w:rFonts w:ascii="Arial" w:eastAsiaTheme="minorHAnsi" w:hAnsi="Arial" w:cs="Arial"/>
        </w:rPr>
        <w:t>fi</w:t>
      </w:r>
      <w:r>
        <w:rPr>
          <w:rFonts w:ascii="Arial" w:eastAsiaTheme="minorHAnsi" w:hAnsi="Arial" w:cs="Arial"/>
        </w:rPr>
        <w:t>ner is the microstructure in terms of lamellae thickness and pores width</w:t>
      </w:r>
      <w:r w:rsidR="00D83D9F">
        <w:rPr>
          <w:rFonts w:ascii="Arial" w:eastAsiaTheme="minorHAnsi" w:hAnsi="Arial" w:cs="Arial"/>
        </w:rPr>
        <w:t>.</w:t>
      </w:r>
      <w:r>
        <w:rPr>
          <w:rFonts w:ascii="Arial" w:eastAsiaTheme="minorHAnsi" w:hAnsi="Arial" w:cs="Arial"/>
        </w:rPr>
        <w:t xml:space="preserve"> The average lamella and pore size</w:t>
      </w:r>
      <w:r w:rsidR="00AA6F3E">
        <w:rPr>
          <w:rFonts w:ascii="Arial" w:eastAsiaTheme="minorHAnsi" w:hAnsi="Arial" w:cs="Arial"/>
        </w:rPr>
        <w:t>s</w:t>
      </w:r>
      <w:r>
        <w:rPr>
          <w:rFonts w:ascii="Arial" w:eastAsiaTheme="minorHAnsi" w:hAnsi="Arial" w:cs="Arial"/>
        </w:rPr>
        <w:t xml:space="preserve"> (d</w:t>
      </w:r>
      <w:r>
        <w:rPr>
          <w:rFonts w:ascii="Arial" w:eastAsiaTheme="minorHAnsi" w:hAnsi="Arial" w:cs="Arial"/>
          <w:vertAlign w:val="subscript"/>
        </w:rPr>
        <w:t>50</w:t>
      </w:r>
      <w:r>
        <w:rPr>
          <w:rFonts w:ascii="Arial" w:eastAsiaTheme="minorHAnsi" w:hAnsi="Arial" w:cs="Arial"/>
        </w:rPr>
        <w:t xml:space="preserve">) could be controlled from 30 to 9 and 37 to 12 µm, respectively. </w:t>
      </w:r>
      <w:r w:rsidR="00224F77">
        <w:rPr>
          <w:rFonts w:ascii="Arial" w:eastAsiaTheme="minorHAnsi" w:hAnsi="Arial" w:cs="Arial"/>
        </w:rPr>
        <w:t xml:space="preserve">Higher speeds also provided </w:t>
      </w:r>
      <w:r w:rsidR="006412DA">
        <w:rPr>
          <w:rFonts w:ascii="Arial" w:eastAsiaTheme="minorHAnsi" w:hAnsi="Arial" w:cs="Arial"/>
        </w:rPr>
        <w:t xml:space="preserve">a </w:t>
      </w:r>
      <w:r>
        <w:rPr>
          <w:rFonts w:ascii="Arial" w:eastAsiaTheme="minorHAnsi" w:hAnsi="Arial" w:cs="Arial"/>
        </w:rPr>
        <w:t xml:space="preserve">more homogeneous size distribution. </w:t>
      </w:r>
      <w:r>
        <w:rPr>
          <w:rFonts w:ascii="Arial" w:hAnsi="Arial" w:cs="Arial"/>
          <w:lang w:val="en-US"/>
        </w:rPr>
        <w:t>For th</w:t>
      </w:r>
      <w:r w:rsidR="009B3286">
        <w:rPr>
          <w:rFonts w:ascii="Arial" w:hAnsi="Arial" w:cs="Arial"/>
          <w:lang w:val="en-US"/>
        </w:rPr>
        <w:t>e sintering</w:t>
      </w:r>
      <w:r>
        <w:rPr>
          <w:rFonts w:ascii="Arial" w:hAnsi="Arial" w:cs="Arial"/>
          <w:lang w:val="en-US"/>
        </w:rPr>
        <w:t xml:space="preserve"> study, we have used green lamellar scaffolds with relative </w:t>
      </w:r>
      <w:r w:rsidR="00F24893">
        <w:rPr>
          <w:rFonts w:ascii="Arial" w:hAnsi="Arial" w:cs="Arial"/>
          <w:lang w:val="en-US"/>
        </w:rPr>
        <w:t>densities</w:t>
      </w:r>
      <w:r w:rsidR="00AA6F3E">
        <w:rPr>
          <w:rFonts w:ascii="Arial" w:hAnsi="Arial" w:cs="Arial"/>
          <w:lang w:val="en-US"/>
        </w:rPr>
        <w:t xml:space="preserve"> </w:t>
      </w:r>
      <w:r>
        <w:rPr>
          <w:rFonts w:ascii="Arial" w:hAnsi="Arial" w:cs="Arial"/>
          <w:lang w:val="en-US"/>
        </w:rPr>
        <w:t xml:space="preserve">ranging from </w:t>
      </w:r>
      <w:r w:rsidRPr="00553821">
        <w:rPr>
          <w:rFonts w:ascii="Arial" w:hAnsi="Arial" w:cs="Arial"/>
          <w:lang w:val="en-US"/>
        </w:rPr>
        <w:t>0.1 to 0.2,</w:t>
      </w:r>
      <w:r>
        <w:rPr>
          <w:rFonts w:ascii="Arial" w:hAnsi="Arial" w:cs="Arial"/>
          <w:lang w:val="en-US"/>
        </w:rPr>
        <w:t xml:space="preserve"> </w:t>
      </w:r>
      <w:r w:rsidR="006412DA">
        <w:rPr>
          <w:rFonts w:ascii="Arial" w:hAnsi="Arial" w:cs="Arial"/>
          <w:lang w:val="en-US"/>
        </w:rPr>
        <w:t xml:space="preserve">resulting </w:t>
      </w:r>
      <w:r>
        <w:rPr>
          <w:rFonts w:ascii="Arial" w:hAnsi="Arial" w:cs="Arial"/>
          <w:lang w:val="en-US"/>
        </w:rPr>
        <w:t xml:space="preserve">from suspensions </w:t>
      </w:r>
      <w:r w:rsidR="006412DA">
        <w:rPr>
          <w:rFonts w:ascii="Arial" w:hAnsi="Arial" w:cs="Arial"/>
          <w:lang w:val="en-US"/>
        </w:rPr>
        <w:t>with</w:t>
      </w:r>
      <w:r>
        <w:rPr>
          <w:rFonts w:ascii="Arial" w:hAnsi="Arial" w:cs="Arial"/>
          <w:lang w:val="en-US"/>
        </w:rPr>
        <w:t xml:space="preserve"> </w:t>
      </w:r>
      <w:r w:rsidRPr="00553821">
        <w:rPr>
          <w:rFonts w:ascii="Arial" w:hAnsi="Arial" w:cs="Arial"/>
          <w:lang w:val="en-US"/>
        </w:rPr>
        <w:t>20</w:t>
      </w:r>
      <w:r w:rsidR="00B21671" w:rsidRPr="00553821">
        <w:rPr>
          <w:rFonts w:ascii="Arial" w:hAnsi="Arial" w:cs="Arial"/>
          <w:lang w:val="en-US"/>
        </w:rPr>
        <w:t xml:space="preserve"> </w:t>
      </w:r>
      <w:proofErr w:type="spellStart"/>
      <w:r w:rsidRPr="00553821">
        <w:rPr>
          <w:rFonts w:ascii="Arial" w:hAnsi="Arial" w:cs="Arial"/>
          <w:lang w:val="en-US"/>
        </w:rPr>
        <w:t>vol</w:t>
      </w:r>
      <w:proofErr w:type="spellEnd"/>
      <w:r w:rsidRPr="00553821">
        <w:rPr>
          <w:rFonts w:ascii="Arial" w:hAnsi="Arial" w:cs="Arial"/>
          <w:lang w:val="en-US"/>
        </w:rPr>
        <w:t>% and 9</w:t>
      </w:r>
      <w:r w:rsidR="00B21671" w:rsidRPr="00553821">
        <w:rPr>
          <w:rFonts w:ascii="Arial" w:hAnsi="Arial" w:cs="Arial"/>
          <w:lang w:val="en-US"/>
        </w:rPr>
        <w:t xml:space="preserve"> </w:t>
      </w:r>
      <w:proofErr w:type="spellStart"/>
      <w:r w:rsidRPr="00553821">
        <w:rPr>
          <w:rFonts w:ascii="Arial" w:hAnsi="Arial" w:cs="Arial"/>
          <w:lang w:val="en-US"/>
        </w:rPr>
        <w:t>vol</w:t>
      </w:r>
      <w:proofErr w:type="spellEnd"/>
      <w:r w:rsidRPr="00553821">
        <w:rPr>
          <w:rFonts w:ascii="Arial" w:hAnsi="Arial" w:cs="Arial"/>
          <w:lang w:val="en-US"/>
        </w:rPr>
        <w:t>%</w:t>
      </w:r>
      <w:r>
        <w:rPr>
          <w:rFonts w:ascii="Arial" w:hAnsi="Arial" w:cs="Arial"/>
          <w:lang w:val="en-US"/>
        </w:rPr>
        <w:t xml:space="preserve"> s</w:t>
      </w:r>
      <w:r w:rsidR="007B108A">
        <w:rPr>
          <w:rFonts w:ascii="Arial" w:hAnsi="Arial" w:cs="Arial"/>
          <w:lang w:val="en-US"/>
        </w:rPr>
        <w:t>olid loading</w:t>
      </w:r>
      <w:r w:rsidR="006412DA" w:rsidRPr="006412DA">
        <w:rPr>
          <w:rFonts w:ascii="Arial" w:hAnsi="Arial" w:cs="Arial"/>
          <w:lang w:val="en-US"/>
        </w:rPr>
        <w:t xml:space="preserve"> </w:t>
      </w:r>
      <w:r w:rsidR="006412DA">
        <w:rPr>
          <w:rFonts w:ascii="Arial" w:hAnsi="Arial" w:cs="Arial"/>
          <w:lang w:val="en-US"/>
        </w:rPr>
        <w:t>respectively</w:t>
      </w:r>
      <w:r>
        <w:rPr>
          <w:rFonts w:ascii="Arial" w:hAnsi="Arial" w:cs="Arial"/>
          <w:lang w:val="en-US"/>
        </w:rPr>
        <w:t>.</w:t>
      </w:r>
      <w:r w:rsidR="00F24893">
        <w:rPr>
          <w:rFonts w:ascii="Arial" w:hAnsi="Arial" w:cs="Arial"/>
          <w:lang w:val="en-US"/>
        </w:rPr>
        <w:t xml:space="preserve"> Although the </w:t>
      </w:r>
      <w:r w:rsidR="00C27120">
        <w:rPr>
          <w:rFonts w:ascii="Arial" w:hAnsi="Arial" w:cs="Arial"/>
          <w:lang w:val="en-US"/>
        </w:rPr>
        <w:t xml:space="preserve">nominal single particle </w:t>
      </w:r>
      <w:proofErr w:type="spellStart"/>
      <w:r w:rsidR="00F24893">
        <w:rPr>
          <w:rFonts w:ascii="Arial" w:hAnsi="Arial" w:cs="Arial"/>
          <w:lang w:val="en-US"/>
        </w:rPr>
        <w:t>SiC</w:t>
      </w:r>
      <w:proofErr w:type="spellEnd"/>
      <w:r w:rsidR="00F24893">
        <w:rPr>
          <w:rFonts w:ascii="Arial" w:hAnsi="Arial" w:cs="Arial"/>
          <w:lang w:val="en-US"/>
        </w:rPr>
        <w:t xml:space="preserve"> powder used had a </w:t>
      </w:r>
      <w:r w:rsidR="00A2395E">
        <w:rPr>
          <w:rFonts w:ascii="Arial" w:hAnsi="Arial" w:cs="Arial"/>
          <w:lang w:val="en-US"/>
        </w:rPr>
        <w:t xml:space="preserve">wide particle size distribution </w:t>
      </w:r>
      <w:r w:rsidR="00F24893">
        <w:rPr>
          <w:rFonts w:ascii="Arial" w:hAnsi="Arial" w:cs="Arial"/>
          <w:lang w:val="en-US"/>
        </w:rPr>
        <w:t>their faceted shape did not facilitate optimum packing in the lamellae walls causing low green densities</w:t>
      </w:r>
      <w:r w:rsidR="00572728">
        <w:rPr>
          <w:rFonts w:ascii="Arial" w:hAnsi="Arial" w:cs="Arial"/>
          <w:lang w:val="en-US"/>
        </w:rPr>
        <w:t xml:space="preserve"> (Fig. 3c)</w:t>
      </w:r>
      <w:r w:rsidR="00F24893">
        <w:rPr>
          <w:rFonts w:ascii="Arial" w:hAnsi="Arial" w:cs="Arial"/>
          <w:lang w:val="en-US"/>
        </w:rPr>
        <w:t>.</w:t>
      </w:r>
      <w:r>
        <w:rPr>
          <w:rFonts w:ascii="Arial" w:hAnsi="Arial" w:cs="Arial"/>
          <w:lang w:val="en-US"/>
        </w:rPr>
        <w:t xml:space="preserve"> </w:t>
      </w:r>
      <w:r w:rsidR="00F24893">
        <w:rPr>
          <w:rFonts w:ascii="Arial" w:hAnsi="Arial" w:cs="Arial"/>
          <w:lang w:val="en-US"/>
        </w:rPr>
        <w:t xml:space="preserve">As an alternative </w:t>
      </w:r>
      <w:proofErr w:type="spellStart"/>
      <w:r w:rsidR="0079433D">
        <w:rPr>
          <w:rFonts w:ascii="Arial" w:hAnsi="Arial" w:cs="Arial"/>
          <w:lang w:val="en-US"/>
        </w:rPr>
        <w:t>SiC</w:t>
      </w:r>
      <w:proofErr w:type="spellEnd"/>
      <w:r w:rsidR="0079433D">
        <w:rPr>
          <w:rFonts w:ascii="Arial" w:hAnsi="Arial" w:cs="Arial"/>
          <w:lang w:val="en-US"/>
        </w:rPr>
        <w:t xml:space="preserve"> </w:t>
      </w:r>
      <w:r w:rsidR="003642A4">
        <w:rPr>
          <w:rFonts w:ascii="Arial" w:hAnsi="Arial" w:cs="Arial"/>
          <w:lang w:val="en-US"/>
        </w:rPr>
        <w:t>suspension</w:t>
      </w:r>
      <w:r w:rsidR="0079433D">
        <w:rPr>
          <w:rFonts w:ascii="Arial" w:hAnsi="Arial" w:cs="Arial"/>
          <w:lang w:val="en-US"/>
        </w:rPr>
        <w:t>s</w:t>
      </w:r>
      <w:r w:rsidR="003642A4">
        <w:rPr>
          <w:rFonts w:ascii="Arial" w:hAnsi="Arial" w:cs="Arial"/>
          <w:lang w:val="en-US"/>
        </w:rPr>
        <w:t xml:space="preserve"> with double particle size d</w:t>
      </w:r>
      <w:r w:rsidR="0079433D">
        <w:rPr>
          <w:rFonts w:ascii="Arial" w:hAnsi="Arial" w:cs="Arial"/>
          <w:lang w:val="en-US"/>
        </w:rPr>
        <w:t>istributions were also</w:t>
      </w:r>
      <w:r w:rsidR="00C41B4A">
        <w:rPr>
          <w:rFonts w:ascii="Arial" w:hAnsi="Arial" w:cs="Arial"/>
          <w:lang w:val="en-US"/>
        </w:rPr>
        <w:t xml:space="preserve"> freeze-</w:t>
      </w:r>
      <w:r w:rsidR="0079433D">
        <w:rPr>
          <w:rFonts w:ascii="Arial" w:hAnsi="Arial" w:cs="Arial"/>
          <w:lang w:val="en-US"/>
        </w:rPr>
        <w:t xml:space="preserve">casted. This provided better particle packing in the walls of the green </w:t>
      </w:r>
      <w:r w:rsidR="0079433D">
        <w:rPr>
          <w:rFonts w:ascii="Arial" w:hAnsi="Arial" w:cs="Arial"/>
          <w:lang w:val="en-US"/>
        </w:rPr>
        <w:lastRenderedPageBreak/>
        <w:t>structures</w:t>
      </w:r>
      <w:r w:rsidR="00AA6F3E">
        <w:rPr>
          <w:rFonts w:ascii="Arial" w:hAnsi="Arial" w:cs="Arial"/>
          <w:lang w:val="en-US"/>
        </w:rPr>
        <w:t xml:space="preserve">. It also affected the </w:t>
      </w:r>
      <w:r w:rsidR="0079433D">
        <w:rPr>
          <w:rFonts w:ascii="Arial" w:hAnsi="Arial" w:cs="Arial"/>
          <w:lang w:val="en-US"/>
        </w:rPr>
        <w:t>freezing pattern</w:t>
      </w:r>
      <w:r w:rsidR="00AA6F3E">
        <w:rPr>
          <w:rFonts w:ascii="Arial" w:hAnsi="Arial" w:cs="Arial"/>
          <w:lang w:val="en-US"/>
        </w:rPr>
        <w:t xml:space="preserve">. </w:t>
      </w:r>
      <w:r w:rsidR="00250AF7">
        <w:rPr>
          <w:rFonts w:ascii="Arial" w:hAnsi="Arial" w:cs="Arial"/>
          <w:lang w:val="en-US"/>
        </w:rPr>
        <w:t xml:space="preserve">In freeze casted materials there are domains of </w:t>
      </w:r>
      <w:r w:rsidR="00C27120">
        <w:rPr>
          <w:rFonts w:ascii="Arial" w:hAnsi="Arial" w:cs="Arial"/>
          <w:lang w:val="en-US"/>
        </w:rPr>
        <w:t>lamella</w:t>
      </w:r>
      <w:r w:rsidR="00250AF7">
        <w:rPr>
          <w:rFonts w:ascii="Arial" w:hAnsi="Arial" w:cs="Arial"/>
          <w:lang w:val="en-US"/>
        </w:rPr>
        <w:t xml:space="preserve"> in </w:t>
      </w:r>
      <w:r w:rsidR="00C27120">
        <w:rPr>
          <w:rFonts w:ascii="Arial" w:hAnsi="Arial" w:cs="Arial"/>
          <w:lang w:val="en-US"/>
        </w:rPr>
        <w:t xml:space="preserve">different orientations in </w:t>
      </w:r>
      <w:r w:rsidR="00250AF7">
        <w:rPr>
          <w:rFonts w:ascii="Arial" w:hAnsi="Arial" w:cs="Arial"/>
          <w:lang w:val="en-US"/>
        </w:rPr>
        <w:t>the plane perpendicular to the direction of ice growth. A bi-modal particle size distribution results in structures with smaller domains</w:t>
      </w:r>
      <w:r w:rsidR="00F24893">
        <w:rPr>
          <w:rFonts w:ascii="Arial" w:hAnsi="Arial" w:cs="Arial"/>
          <w:lang w:val="en-US"/>
        </w:rPr>
        <w:t xml:space="preserve"> </w:t>
      </w:r>
      <w:r w:rsidR="00D83D9F" w:rsidRPr="00A2395E">
        <w:rPr>
          <w:rFonts w:ascii="Arial" w:hAnsi="Arial" w:cs="Arial"/>
          <w:lang w:val="en-US"/>
        </w:rPr>
        <w:t>(</w:t>
      </w:r>
      <w:r w:rsidR="00A2395E" w:rsidRPr="00A2395E">
        <w:rPr>
          <w:rFonts w:ascii="Arial" w:hAnsi="Arial" w:cs="Arial"/>
          <w:lang w:val="en-US"/>
        </w:rPr>
        <w:t>Fig. 4</w:t>
      </w:r>
      <w:r w:rsidR="00572728">
        <w:rPr>
          <w:rFonts w:ascii="Arial" w:hAnsi="Arial" w:cs="Arial"/>
          <w:lang w:val="en-US"/>
        </w:rPr>
        <w:t xml:space="preserve"> </w:t>
      </w:r>
      <w:proofErr w:type="spellStart"/>
      <w:r w:rsidR="00572728">
        <w:rPr>
          <w:rFonts w:ascii="Arial" w:hAnsi="Arial" w:cs="Arial"/>
          <w:lang w:val="en-US"/>
        </w:rPr>
        <w:t>c</w:t>
      </w:r>
      <w:proofErr w:type="gramStart"/>
      <w:r w:rsidR="00572728">
        <w:rPr>
          <w:rFonts w:ascii="Arial" w:hAnsi="Arial" w:cs="Arial"/>
          <w:lang w:val="en-US"/>
        </w:rPr>
        <w:t>,d</w:t>
      </w:r>
      <w:proofErr w:type="spellEnd"/>
      <w:proofErr w:type="gramEnd"/>
      <w:r w:rsidR="00F24893" w:rsidRPr="00A2395E">
        <w:rPr>
          <w:rFonts w:ascii="Arial" w:hAnsi="Arial" w:cs="Arial"/>
          <w:lang w:val="en-US"/>
        </w:rPr>
        <w:t>)</w:t>
      </w:r>
      <w:r w:rsidR="0079433D" w:rsidRPr="00A2395E">
        <w:rPr>
          <w:rFonts w:ascii="Arial" w:hAnsi="Arial" w:cs="Arial"/>
          <w:lang w:val="en-US"/>
        </w:rPr>
        <w:t>.</w:t>
      </w:r>
      <w:r w:rsidR="0079433D">
        <w:rPr>
          <w:rFonts w:ascii="Arial" w:hAnsi="Arial" w:cs="Arial"/>
          <w:lang w:val="en-US"/>
        </w:rPr>
        <w:t xml:space="preserve"> </w:t>
      </w:r>
    </w:p>
    <w:p w14:paraId="0E7239B1" w14:textId="77777777" w:rsidR="000B38E1" w:rsidRDefault="000B38E1" w:rsidP="000B38E1">
      <w:pPr>
        <w:spacing w:line="480" w:lineRule="auto"/>
        <w:jc w:val="both"/>
        <w:rPr>
          <w:rFonts w:ascii="Arial" w:hAnsi="Arial" w:cs="Arial"/>
          <w:lang w:val="en-US"/>
        </w:rPr>
      </w:pPr>
    </w:p>
    <w:p w14:paraId="4F1BF8AB" w14:textId="77777777" w:rsidR="000B38E1" w:rsidRDefault="000B38E1" w:rsidP="000B38E1">
      <w:pPr>
        <w:spacing w:line="480" w:lineRule="auto"/>
        <w:jc w:val="both"/>
        <w:rPr>
          <w:rFonts w:ascii="Arial" w:hAnsi="Arial" w:cs="Arial"/>
          <w:lang w:val="en-US"/>
        </w:rPr>
      </w:pPr>
      <w:r w:rsidRPr="00BE5BC6">
        <w:rPr>
          <w:noProof/>
          <w:lang w:eastAsia="en-GB"/>
        </w:rPr>
        <w:drawing>
          <wp:inline distT="0" distB="0" distL="0" distR="0" wp14:anchorId="7E072A30" wp14:editId="73EA6480">
            <wp:extent cx="5270500" cy="408051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0500" cy="4080510"/>
                    </a:xfrm>
                    <a:prstGeom prst="rect">
                      <a:avLst/>
                    </a:prstGeom>
                  </pic:spPr>
                </pic:pic>
              </a:graphicData>
            </a:graphic>
          </wp:inline>
        </w:drawing>
      </w:r>
    </w:p>
    <w:p w14:paraId="7F1F88E4" w14:textId="77777777" w:rsidR="000B38E1" w:rsidRPr="00BE5BC6" w:rsidRDefault="000B38E1" w:rsidP="000B38E1">
      <w:pPr>
        <w:spacing w:line="480" w:lineRule="auto"/>
        <w:jc w:val="both"/>
        <w:rPr>
          <w:rFonts w:ascii="Arial" w:hAnsi="Arial" w:cs="Arial"/>
          <w:i/>
        </w:rPr>
      </w:pPr>
      <w:r w:rsidRPr="00BE5BC6">
        <w:rPr>
          <w:rFonts w:ascii="Arial" w:hAnsi="Arial" w:cs="Arial"/>
          <w:b/>
          <w:bCs/>
          <w:i/>
          <w:lang w:val="en-US"/>
        </w:rPr>
        <w:t xml:space="preserve">Fig. </w:t>
      </w:r>
      <w:r w:rsidRPr="00BE5BC6">
        <w:rPr>
          <w:rFonts w:ascii="Arial" w:hAnsi="Arial" w:cs="Arial"/>
          <w:b/>
          <w:bCs/>
          <w:i/>
        </w:rPr>
        <w:t xml:space="preserve">3 </w:t>
      </w:r>
      <w:proofErr w:type="spellStart"/>
      <w:r w:rsidRPr="00BE5BC6">
        <w:rPr>
          <w:rFonts w:ascii="Arial" w:hAnsi="Arial" w:cs="Arial"/>
          <w:i/>
        </w:rPr>
        <w:t>SiC</w:t>
      </w:r>
      <w:proofErr w:type="spellEnd"/>
      <w:r w:rsidRPr="00BE5BC6">
        <w:rPr>
          <w:rFonts w:ascii="Arial" w:hAnsi="Arial" w:cs="Arial"/>
          <w:i/>
        </w:rPr>
        <w:t xml:space="preserve"> architectures </w:t>
      </w:r>
      <w:r w:rsidRPr="00BE5BC6">
        <w:rPr>
          <w:rFonts w:ascii="Arial" w:hAnsi="Arial" w:cs="Arial"/>
          <w:i/>
          <w:lang w:val="en-US"/>
        </w:rPr>
        <w:t xml:space="preserve">before sintering </w:t>
      </w:r>
      <w:r w:rsidRPr="00BE5BC6">
        <w:rPr>
          <w:rFonts w:ascii="Arial" w:hAnsi="Arial" w:cs="Arial"/>
          <w:i/>
        </w:rPr>
        <w:t xml:space="preserve">obtained by freeze-casting (a) and directed assembly of responsive </w:t>
      </w:r>
      <w:proofErr w:type="spellStart"/>
      <w:r w:rsidRPr="00BE5BC6">
        <w:rPr>
          <w:rFonts w:ascii="Arial" w:hAnsi="Arial" w:cs="Arial"/>
          <w:i/>
        </w:rPr>
        <w:t>SiC</w:t>
      </w:r>
      <w:proofErr w:type="spellEnd"/>
      <w:r w:rsidRPr="00BE5BC6">
        <w:rPr>
          <w:rFonts w:ascii="Arial" w:hAnsi="Arial" w:cs="Arial"/>
          <w:i/>
          <w:lang w:val="en-US"/>
        </w:rPr>
        <w:t xml:space="preserve"> emulsions (b). a) Freeze casted structures have lamellae aligned in domains and connected by bridges between them as a consequence of the ice </w:t>
      </w:r>
      <w:proofErr w:type="spellStart"/>
      <w:r w:rsidRPr="00BE5BC6">
        <w:rPr>
          <w:rFonts w:ascii="Arial" w:hAnsi="Arial" w:cs="Arial"/>
          <w:i/>
          <w:lang w:val="en-US"/>
        </w:rPr>
        <w:t>templating</w:t>
      </w:r>
      <w:proofErr w:type="spellEnd"/>
      <w:r w:rsidRPr="00BE5BC6">
        <w:rPr>
          <w:rFonts w:ascii="Arial" w:hAnsi="Arial" w:cs="Arial"/>
          <w:i/>
          <w:lang w:val="en-US"/>
        </w:rPr>
        <w:t xml:space="preserve"> process. b) Foam like structure obtained from the directed assembly of a suspension prepared with 33.5vol% </w:t>
      </w:r>
      <w:proofErr w:type="spellStart"/>
      <w:r w:rsidRPr="00BE5BC6">
        <w:rPr>
          <w:rFonts w:ascii="Arial" w:hAnsi="Arial" w:cs="Arial"/>
          <w:i/>
          <w:lang w:val="en-US"/>
        </w:rPr>
        <w:t>SiC</w:t>
      </w:r>
      <w:proofErr w:type="spellEnd"/>
      <w:r w:rsidRPr="00BE5BC6">
        <w:rPr>
          <w:rFonts w:ascii="Arial" w:hAnsi="Arial" w:cs="Arial"/>
          <w:i/>
          <w:lang w:val="en-US"/>
        </w:rPr>
        <w:t xml:space="preserve"> particles, emulsified with 50vol% </w:t>
      </w:r>
      <w:proofErr w:type="spellStart"/>
      <w:r w:rsidRPr="00BE5BC6">
        <w:rPr>
          <w:rFonts w:ascii="Arial" w:hAnsi="Arial" w:cs="Arial"/>
          <w:i/>
          <w:lang w:val="en-US"/>
        </w:rPr>
        <w:t>decane</w:t>
      </w:r>
      <w:proofErr w:type="spellEnd"/>
      <w:r w:rsidRPr="00BE5BC6">
        <w:rPr>
          <w:rFonts w:ascii="Arial" w:hAnsi="Arial" w:cs="Arial"/>
          <w:i/>
          <w:lang w:val="en-US"/>
        </w:rPr>
        <w:t xml:space="preserve">. c) </w:t>
      </w:r>
      <w:proofErr w:type="gramStart"/>
      <w:r w:rsidRPr="00BE5BC6">
        <w:rPr>
          <w:rFonts w:ascii="Arial" w:hAnsi="Arial" w:cs="Arial"/>
          <w:i/>
          <w:lang w:val="en-US"/>
        </w:rPr>
        <w:t>and</w:t>
      </w:r>
      <w:proofErr w:type="gramEnd"/>
      <w:r w:rsidRPr="00BE5BC6">
        <w:rPr>
          <w:rFonts w:ascii="Arial" w:hAnsi="Arial" w:cs="Arial"/>
          <w:i/>
          <w:lang w:val="en-US"/>
        </w:rPr>
        <w:t xml:space="preserve"> d) details of the </w:t>
      </w:r>
      <w:proofErr w:type="spellStart"/>
      <w:r w:rsidRPr="00BE5BC6">
        <w:rPr>
          <w:rFonts w:ascii="Arial" w:hAnsi="Arial" w:cs="Arial"/>
          <w:i/>
          <w:lang w:val="en-US"/>
        </w:rPr>
        <w:t>SiC</w:t>
      </w:r>
      <w:proofErr w:type="spellEnd"/>
      <w:r w:rsidRPr="00BE5BC6">
        <w:rPr>
          <w:rFonts w:ascii="Arial" w:hAnsi="Arial" w:cs="Arial"/>
          <w:i/>
          <w:lang w:val="en-US"/>
        </w:rPr>
        <w:t xml:space="preserve"> particles in the walls of a lamellae (c) and foam (d). </w:t>
      </w:r>
      <w:proofErr w:type="spellStart"/>
      <w:r w:rsidRPr="00BE5BC6">
        <w:rPr>
          <w:rFonts w:ascii="Arial" w:hAnsi="Arial" w:cs="Arial"/>
          <w:i/>
          <w:lang w:val="en-US"/>
        </w:rPr>
        <w:t>SiC</w:t>
      </w:r>
      <w:proofErr w:type="spellEnd"/>
      <w:r w:rsidRPr="00BE5BC6">
        <w:rPr>
          <w:rFonts w:ascii="Arial" w:hAnsi="Arial" w:cs="Arial"/>
          <w:i/>
          <w:lang w:val="en-US"/>
        </w:rPr>
        <w:t xml:space="preserve"> particles </w:t>
      </w:r>
      <w:r w:rsidRPr="00BE5BC6">
        <w:rPr>
          <w:rFonts w:ascii="Arial" w:hAnsi="Arial" w:cs="Arial"/>
          <w:i/>
          <w:lang w:val="en-US"/>
        </w:rPr>
        <w:lastRenderedPageBreak/>
        <w:t xml:space="preserve">show a faceted irregular shape that leads to the formation of voids between the particles. </w:t>
      </w:r>
    </w:p>
    <w:p w14:paraId="77D38BAF" w14:textId="77777777" w:rsidR="000B38E1" w:rsidRPr="000B38E1" w:rsidRDefault="000B38E1" w:rsidP="000B38E1">
      <w:pPr>
        <w:spacing w:line="480" w:lineRule="auto"/>
        <w:jc w:val="both"/>
        <w:rPr>
          <w:rFonts w:ascii="Arial" w:hAnsi="Arial" w:cs="Arial"/>
        </w:rPr>
      </w:pPr>
    </w:p>
    <w:p w14:paraId="09A2B855" w14:textId="77777777" w:rsidR="000B38E1" w:rsidRDefault="000B38E1" w:rsidP="000B38E1">
      <w:pPr>
        <w:spacing w:line="480" w:lineRule="auto"/>
        <w:jc w:val="both"/>
        <w:rPr>
          <w:rFonts w:ascii="Arial" w:hAnsi="Arial" w:cs="Arial"/>
          <w:lang w:val="en-US"/>
        </w:rPr>
      </w:pPr>
    </w:p>
    <w:p w14:paraId="42863CD1" w14:textId="77777777" w:rsidR="000B38E1" w:rsidRDefault="000B38E1" w:rsidP="000B38E1">
      <w:pPr>
        <w:spacing w:line="480" w:lineRule="auto"/>
        <w:jc w:val="both"/>
        <w:rPr>
          <w:rFonts w:ascii="Arial" w:hAnsi="Arial" w:cs="Arial"/>
          <w:lang w:val="en-US"/>
        </w:rPr>
      </w:pPr>
      <w:r w:rsidRPr="00BE5BC6">
        <w:rPr>
          <w:noProof/>
          <w:lang w:eastAsia="en-GB"/>
        </w:rPr>
        <w:drawing>
          <wp:inline distT="0" distB="0" distL="0" distR="0" wp14:anchorId="021E8674" wp14:editId="6818BEAB">
            <wp:extent cx="5270500" cy="377253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0500" cy="3772535"/>
                    </a:xfrm>
                    <a:prstGeom prst="rect">
                      <a:avLst/>
                    </a:prstGeom>
                  </pic:spPr>
                </pic:pic>
              </a:graphicData>
            </a:graphic>
          </wp:inline>
        </w:drawing>
      </w:r>
    </w:p>
    <w:p w14:paraId="32D7F0A6" w14:textId="77777777" w:rsidR="000B38E1" w:rsidRDefault="000B38E1" w:rsidP="000B38E1">
      <w:pPr>
        <w:spacing w:line="480" w:lineRule="auto"/>
        <w:jc w:val="both"/>
        <w:rPr>
          <w:rFonts w:ascii="Arial" w:hAnsi="Arial" w:cs="Arial"/>
          <w:i/>
          <w:lang w:val="en-US"/>
        </w:rPr>
      </w:pPr>
      <w:r w:rsidRPr="00BE5BC6">
        <w:rPr>
          <w:rFonts w:ascii="Arial" w:hAnsi="Arial" w:cs="Arial"/>
          <w:b/>
          <w:bCs/>
          <w:i/>
          <w:lang w:val="en-US"/>
        </w:rPr>
        <w:t xml:space="preserve">Fig. </w:t>
      </w:r>
      <w:proofErr w:type="gramStart"/>
      <w:r w:rsidRPr="00BE5BC6">
        <w:rPr>
          <w:rFonts w:ascii="Arial" w:hAnsi="Arial" w:cs="Arial"/>
          <w:b/>
          <w:bCs/>
          <w:i/>
        </w:rPr>
        <w:t xml:space="preserve">4  </w:t>
      </w:r>
      <w:proofErr w:type="spellStart"/>
      <w:r w:rsidRPr="00BE5BC6">
        <w:rPr>
          <w:rFonts w:ascii="Arial" w:hAnsi="Arial" w:cs="Arial"/>
          <w:i/>
        </w:rPr>
        <w:t>SiC</w:t>
      </w:r>
      <w:proofErr w:type="spellEnd"/>
      <w:proofErr w:type="gramEnd"/>
      <w:r w:rsidRPr="00BE5BC6">
        <w:rPr>
          <w:rFonts w:ascii="Arial" w:hAnsi="Arial" w:cs="Arial"/>
          <w:i/>
        </w:rPr>
        <w:t xml:space="preserve"> microstructures obtained using a bimodal particles size distribution with freeze casting and emulsion template approach. The pictures shown are of the samples after sintering. (</w:t>
      </w:r>
      <w:proofErr w:type="gramStart"/>
      <w:r w:rsidRPr="00BE5BC6">
        <w:rPr>
          <w:rFonts w:ascii="Arial" w:hAnsi="Arial" w:cs="Arial"/>
          <w:i/>
        </w:rPr>
        <w:t>a-b</w:t>
      </w:r>
      <w:proofErr w:type="gramEnd"/>
      <w:r w:rsidRPr="00BE5BC6">
        <w:rPr>
          <w:rFonts w:ascii="Arial" w:hAnsi="Arial" w:cs="Arial"/>
          <w:i/>
        </w:rPr>
        <w:t xml:space="preserve">) Directed assembly of responsive </w:t>
      </w:r>
      <w:proofErr w:type="spellStart"/>
      <w:r w:rsidRPr="00BE5BC6">
        <w:rPr>
          <w:rFonts w:ascii="Arial" w:hAnsi="Arial" w:cs="Arial"/>
          <w:i/>
        </w:rPr>
        <w:t>SiC</w:t>
      </w:r>
      <w:proofErr w:type="spellEnd"/>
      <w:r w:rsidRPr="00BE5BC6">
        <w:rPr>
          <w:rFonts w:ascii="Arial" w:hAnsi="Arial" w:cs="Arial"/>
          <w:i/>
          <w:lang w:val="en-US"/>
        </w:rPr>
        <w:t xml:space="preserve"> emulsions produce small and homogenously distributed pores, (b-c) Freeze casted structures show </w:t>
      </w:r>
      <w:proofErr w:type="gramStart"/>
      <w:r w:rsidRPr="00BE5BC6">
        <w:rPr>
          <w:rFonts w:ascii="Arial" w:hAnsi="Arial" w:cs="Arial"/>
          <w:i/>
          <w:lang w:val="en-US"/>
        </w:rPr>
        <w:t>an</w:t>
      </w:r>
      <w:proofErr w:type="gramEnd"/>
      <w:r w:rsidRPr="00BE5BC6">
        <w:rPr>
          <w:rFonts w:ascii="Arial" w:hAnsi="Arial" w:cs="Arial"/>
          <w:i/>
          <w:lang w:val="en-US"/>
        </w:rPr>
        <w:t xml:space="preserve"> high number of domains.  </w:t>
      </w:r>
    </w:p>
    <w:p w14:paraId="2137D82A" w14:textId="77777777" w:rsidR="00C668F3" w:rsidRDefault="00C668F3" w:rsidP="00BE62A1">
      <w:pPr>
        <w:spacing w:line="480" w:lineRule="auto"/>
        <w:jc w:val="both"/>
        <w:rPr>
          <w:rFonts w:ascii="Arial" w:eastAsiaTheme="minorHAnsi" w:hAnsi="Arial" w:cs="Arial"/>
          <w:lang w:val="en-US"/>
        </w:rPr>
      </w:pPr>
    </w:p>
    <w:p w14:paraId="766C7E26" w14:textId="77777777" w:rsidR="000B38E1" w:rsidRDefault="000B38E1" w:rsidP="00BE62A1">
      <w:pPr>
        <w:spacing w:line="480" w:lineRule="auto"/>
        <w:jc w:val="both"/>
        <w:rPr>
          <w:rFonts w:ascii="Arial" w:eastAsiaTheme="minorHAnsi" w:hAnsi="Arial" w:cs="Arial"/>
          <w:lang w:val="en-US"/>
        </w:rPr>
      </w:pPr>
    </w:p>
    <w:p w14:paraId="3B306F2B" w14:textId="77777777" w:rsidR="000B38E1" w:rsidRDefault="00C27120" w:rsidP="00C27120">
      <w:pPr>
        <w:tabs>
          <w:tab w:val="left" w:pos="1926"/>
        </w:tabs>
        <w:spacing w:line="480" w:lineRule="auto"/>
        <w:jc w:val="both"/>
        <w:rPr>
          <w:rFonts w:ascii="Arial" w:eastAsiaTheme="minorHAnsi" w:hAnsi="Arial" w:cs="Arial"/>
          <w:lang w:val="en-US"/>
        </w:rPr>
      </w:pPr>
      <w:r>
        <w:rPr>
          <w:rFonts w:ascii="Arial" w:eastAsiaTheme="minorHAnsi" w:hAnsi="Arial" w:cs="Arial"/>
          <w:lang w:val="en-US"/>
        </w:rPr>
        <w:tab/>
      </w:r>
    </w:p>
    <w:p w14:paraId="4C2585BC" w14:textId="77777777" w:rsidR="00C27120" w:rsidRDefault="00C27120" w:rsidP="00C27120">
      <w:pPr>
        <w:tabs>
          <w:tab w:val="left" w:pos="1926"/>
        </w:tabs>
        <w:spacing w:line="480" w:lineRule="auto"/>
        <w:jc w:val="both"/>
        <w:rPr>
          <w:rFonts w:ascii="Arial" w:eastAsiaTheme="minorHAnsi" w:hAnsi="Arial" w:cs="Arial"/>
          <w:lang w:val="en-US"/>
        </w:rPr>
      </w:pPr>
    </w:p>
    <w:p w14:paraId="56885137" w14:textId="77777777" w:rsidR="000B38E1" w:rsidRPr="00553821" w:rsidRDefault="000B38E1" w:rsidP="00BE62A1">
      <w:pPr>
        <w:spacing w:line="480" w:lineRule="auto"/>
        <w:jc w:val="both"/>
        <w:rPr>
          <w:rFonts w:ascii="Arial" w:eastAsiaTheme="minorHAnsi" w:hAnsi="Arial" w:cs="Arial"/>
          <w:lang w:val="en-US"/>
        </w:rPr>
      </w:pPr>
    </w:p>
    <w:p w14:paraId="46A0959A" w14:textId="77777777" w:rsidR="006B1B9D" w:rsidRDefault="00A2395E" w:rsidP="00BE62A1">
      <w:pPr>
        <w:spacing w:line="480" w:lineRule="auto"/>
        <w:jc w:val="both"/>
        <w:rPr>
          <w:rFonts w:ascii="Arial" w:hAnsi="Arial" w:cs="Arial"/>
          <w:b/>
          <w:lang w:val="en-US"/>
        </w:rPr>
      </w:pPr>
      <w:r>
        <w:rPr>
          <w:rFonts w:ascii="Arial" w:hAnsi="Arial" w:cs="Arial"/>
          <w:b/>
          <w:lang w:val="en-US"/>
        </w:rPr>
        <w:lastRenderedPageBreak/>
        <w:t>3.2. Sintering</w:t>
      </w:r>
    </w:p>
    <w:p w14:paraId="199820FF" w14:textId="77777777" w:rsidR="00102D29" w:rsidRDefault="00250AF7" w:rsidP="00BE62A1">
      <w:pPr>
        <w:spacing w:line="480" w:lineRule="auto"/>
        <w:jc w:val="both"/>
        <w:rPr>
          <w:rFonts w:ascii="Arial" w:hAnsi="Arial" w:cs="Arial"/>
        </w:rPr>
      </w:pPr>
      <w:r>
        <w:rPr>
          <w:rFonts w:ascii="Arial" w:hAnsi="Arial" w:cs="Arial"/>
          <w:lang w:val="en-US"/>
        </w:rPr>
        <w:t>W</w:t>
      </w:r>
      <w:r>
        <w:rPr>
          <w:rFonts w:ascii="Arial" w:hAnsi="Arial" w:cs="Arial"/>
        </w:rPr>
        <w:t>all densification was only achieved for samples that underwent liquid state sintering</w:t>
      </w:r>
      <w:r w:rsidR="007678C6">
        <w:rPr>
          <w:rFonts w:ascii="Arial" w:hAnsi="Arial" w:cs="Arial"/>
        </w:rPr>
        <w:t xml:space="preserve"> in a conventional furnace at 1800 °C for 2h,</w:t>
      </w:r>
      <w:r>
        <w:rPr>
          <w:rFonts w:ascii="Arial" w:hAnsi="Arial" w:cs="Arial"/>
        </w:rPr>
        <w:t xml:space="preserve"> on top of a </w:t>
      </w:r>
      <w:proofErr w:type="spellStart"/>
      <w:r>
        <w:rPr>
          <w:rFonts w:ascii="Arial" w:hAnsi="Arial" w:cs="Arial"/>
        </w:rPr>
        <w:t>SiC</w:t>
      </w:r>
      <w:proofErr w:type="spellEnd"/>
      <w:r>
        <w:rPr>
          <w:rFonts w:ascii="Arial" w:hAnsi="Arial" w:cs="Arial"/>
        </w:rPr>
        <w:t>/Al</w:t>
      </w:r>
      <w:r w:rsidRPr="00266E30">
        <w:rPr>
          <w:rFonts w:ascii="Arial" w:hAnsi="Arial" w:cs="Arial"/>
          <w:vertAlign w:val="subscript"/>
        </w:rPr>
        <w:t>2</w:t>
      </w:r>
      <w:r>
        <w:rPr>
          <w:rFonts w:ascii="Arial" w:hAnsi="Arial" w:cs="Arial"/>
        </w:rPr>
        <w:t>O</w:t>
      </w:r>
      <w:r w:rsidRPr="00266E30">
        <w:rPr>
          <w:rFonts w:ascii="Arial" w:hAnsi="Arial" w:cs="Arial"/>
          <w:vertAlign w:val="subscript"/>
        </w:rPr>
        <w:t>3</w:t>
      </w:r>
      <w:r>
        <w:rPr>
          <w:rFonts w:ascii="Arial" w:hAnsi="Arial" w:cs="Arial"/>
        </w:rPr>
        <w:t xml:space="preserve"> powder bed (the powder bed contained 4 </w:t>
      </w:r>
      <w:proofErr w:type="spellStart"/>
      <w:r>
        <w:rPr>
          <w:rFonts w:ascii="Arial" w:hAnsi="Arial" w:cs="Arial"/>
        </w:rPr>
        <w:t>wt</w:t>
      </w:r>
      <w:proofErr w:type="spellEnd"/>
      <w:r>
        <w:rPr>
          <w:rFonts w:ascii="Arial" w:hAnsi="Arial" w:cs="Arial"/>
        </w:rPr>
        <w:t>% of Al</w:t>
      </w:r>
      <w:r w:rsidRPr="008C05FB">
        <w:rPr>
          <w:rFonts w:ascii="Arial" w:hAnsi="Arial" w:cs="Arial"/>
          <w:vertAlign w:val="subscript"/>
        </w:rPr>
        <w:t>2</w:t>
      </w:r>
      <w:r>
        <w:rPr>
          <w:rFonts w:ascii="Arial" w:hAnsi="Arial" w:cs="Arial"/>
        </w:rPr>
        <w:t>O</w:t>
      </w:r>
      <w:r>
        <w:rPr>
          <w:rFonts w:ascii="Arial" w:hAnsi="Arial" w:cs="Arial"/>
          <w:vertAlign w:val="subscript"/>
        </w:rPr>
        <w:t>3</w:t>
      </w:r>
      <w:r>
        <w:rPr>
          <w:rFonts w:ascii="Arial" w:hAnsi="Arial" w:cs="Arial"/>
        </w:rPr>
        <w:t>)</w:t>
      </w:r>
      <w:r w:rsidR="002F3B70">
        <w:rPr>
          <w:rFonts w:ascii="Arial" w:hAnsi="Arial" w:cs="Arial"/>
        </w:rPr>
        <w:t xml:space="preserve"> in a closed crucible</w:t>
      </w:r>
      <w:r>
        <w:rPr>
          <w:rFonts w:ascii="Arial" w:hAnsi="Arial" w:cs="Arial"/>
        </w:rPr>
        <w:t>. Th</w:t>
      </w:r>
      <w:r w:rsidR="002F3B70">
        <w:rPr>
          <w:rFonts w:ascii="Arial" w:hAnsi="Arial" w:cs="Arial"/>
        </w:rPr>
        <w:t>e</w:t>
      </w:r>
      <w:r>
        <w:rPr>
          <w:rFonts w:ascii="Arial" w:hAnsi="Arial" w:cs="Arial"/>
        </w:rPr>
        <w:t>s</w:t>
      </w:r>
      <w:r w:rsidR="002F3B70">
        <w:rPr>
          <w:rFonts w:ascii="Arial" w:hAnsi="Arial" w:cs="Arial"/>
        </w:rPr>
        <w:t>e</w:t>
      </w:r>
      <w:r>
        <w:rPr>
          <w:rFonts w:ascii="Arial" w:hAnsi="Arial" w:cs="Arial"/>
        </w:rPr>
        <w:t xml:space="preserve"> </w:t>
      </w:r>
      <w:r w:rsidR="002F3B70">
        <w:rPr>
          <w:rFonts w:ascii="Arial" w:hAnsi="Arial" w:cs="Arial"/>
        </w:rPr>
        <w:t>samples retained the microscopic pore morphologies</w:t>
      </w:r>
      <w:r>
        <w:rPr>
          <w:rFonts w:ascii="Arial" w:hAnsi="Arial" w:cs="Arial"/>
        </w:rPr>
        <w:t xml:space="preserve"> (</w:t>
      </w:r>
      <w:r w:rsidR="009D7421" w:rsidRPr="00456DF8">
        <w:rPr>
          <w:rFonts w:ascii="Arial" w:hAnsi="Arial" w:cs="Arial"/>
          <w:color w:val="FF0000"/>
        </w:rPr>
        <w:t>Fig.</w:t>
      </w:r>
      <w:r>
        <w:rPr>
          <w:rFonts w:ascii="Arial" w:hAnsi="Arial" w:cs="Arial"/>
        </w:rPr>
        <w:t xml:space="preserve"> </w:t>
      </w:r>
      <w:r w:rsidR="00456DF8" w:rsidRPr="00456DF8">
        <w:rPr>
          <w:rFonts w:ascii="Arial" w:hAnsi="Arial" w:cs="Arial"/>
          <w:color w:val="FF0000"/>
        </w:rPr>
        <w:t>5</w:t>
      </w:r>
      <w:r>
        <w:rPr>
          <w:rFonts w:ascii="Arial" w:hAnsi="Arial" w:cs="Arial"/>
        </w:rPr>
        <w:t>). The</w:t>
      </w:r>
      <w:r w:rsidR="002F3B70">
        <w:rPr>
          <w:rFonts w:ascii="Arial" w:hAnsi="Arial" w:cs="Arial"/>
        </w:rPr>
        <w:t xml:space="preserve">y exhibited </w:t>
      </w:r>
      <w:r>
        <w:rPr>
          <w:rFonts w:ascii="Arial" w:hAnsi="Arial" w:cs="Arial"/>
        </w:rPr>
        <w:t xml:space="preserve">good mechanical integrity and can be easily cut and polished. </w:t>
      </w:r>
      <w:r w:rsidR="002F3B70">
        <w:rPr>
          <w:rFonts w:ascii="Arial" w:hAnsi="Arial" w:cs="Arial"/>
        </w:rPr>
        <w:t xml:space="preserve">All the other cases </w:t>
      </w:r>
      <w:r w:rsidR="002F3B70">
        <w:rPr>
          <w:rFonts w:ascii="Arial" w:hAnsi="Arial" w:cs="Arial"/>
          <w:lang w:val="en-US"/>
        </w:rPr>
        <w:t>(</w:t>
      </w:r>
      <w:r w:rsidR="002F3B70">
        <w:rPr>
          <w:rFonts w:ascii="Arial" w:hAnsi="Arial" w:cs="Arial"/>
        </w:rPr>
        <w:t>liquid state sintering</w:t>
      </w:r>
      <w:r w:rsidR="002F3B70" w:rsidRPr="002F3B70" w:rsidDel="002B1D8D">
        <w:rPr>
          <w:rFonts w:ascii="Arial" w:hAnsi="Arial" w:cs="Arial"/>
          <w:lang w:val="en-US"/>
        </w:rPr>
        <w:t xml:space="preserve"> </w:t>
      </w:r>
      <w:r w:rsidR="002F3B70">
        <w:rPr>
          <w:rFonts w:ascii="Arial" w:hAnsi="Arial" w:cs="Arial"/>
          <w:lang w:val="en-US"/>
        </w:rPr>
        <w:t xml:space="preserve">or </w:t>
      </w:r>
      <w:r w:rsidR="00425EA7" w:rsidRPr="00425EA7">
        <w:rPr>
          <w:rFonts w:ascii="Arial" w:hAnsi="Arial" w:cs="Arial"/>
        </w:rPr>
        <w:t xml:space="preserve">solid state </w:t>
      </w:r>
      <w:r w:rsidR="00802FDA" w:rsidRPr="00425EA7">
        <w:rPr>
          <w:rFonts w:ascii="Arial" w:hAnsi="Arial" w:cs="Arial"/>
        </w:rPr>
        <w:t>in the</w:t>
      </w:r>
      <w:r w:rsidR="00802FDA" w:rsidRPr="004922D1">
        <w:rPr>
          <w:rFonts w:ascii="Arial" w:hAnsi="Arial" w:cs="Arial"/>
        </w:rPr>
        <w:t xml:space="preserve"> conventional</w:t>
      </w:r>
      <w:r w:rsidR="004B2178">
        <w:rPr>
          <w:rFonts w:ascii="Arial" w:hAnsi="Arial" w:cs="Arial"/>
        </w:rPr>
        <w:t xml:space="preserve"> graphite</w:t>
      </w:r>
      <w:r w:rsidR="0034553C">
        <w:rPr>
          <w:rFonts w:ascii="Arial" w:hAnsi="Arial" w:cs="Arial"/>
        </w:rPr>
        <w:t xml:space="preserve"> </w:t>
      </w:r>
      <w:r w:rsidR="002F3B70">
        <w:rPr>
          <w:rFonts w:ascii="Arial" w:hAnsi="Arial" w:cs="Arial"/>
        </w:rPr>
        <w:t xml:space="preserve">or SPS furnaces, </w:t>
      </w:r>
      <w:r w:rsidR="002F3B70" w:rsidRPr="00456DF8">
        <w:rPr>
          <w:rFonts w:ascii="Arial" w:hAnsi="Arial" w:cs="Arial"/>
          <w:color w:val="FF0000"/>
        </w:rPr>
        <w:t>Fig</w:t>
      </w:r>
      <w:r w:rsidR="00A12A3C">
        <w:rPr>
          <w:rFonts w:ascii="Arial" w:hAnsi="Arial" w:cs="Arial"/>
        </w:rPr>
        <w:t>.</w:t>
      </w:r>
      <w:r w:rsidR="002F3B70" w:rsidRPr="00A12A3C">
        <w:rPr>
          <w:rFonts w:ascii="Arial" w:hAnsi="Arial" w:cs="Arial"/>
        </w:rPr>
        <w:t xml:space="preserve"> </w:t>
      </w:r>
      <w:r w:rsidR="00456DF8" w:rsidRPr="00456DF8">
        <w:rPr>
          <w:rFonts w:ascii="Arial" w:hAnsi="Arial" w:cs="Arial"/>
          <w:color w:val="FF0000"/>
        </w:rPr>
        <w:t>6</w:t>
      </w:r>
      <w:r w:rsidR="0034553C">
        <w:rPr>
          <w:rFonts w:ascii="Arial" w:hAnsi="Arial" w:cs="Arial"/>
        </w:rPr>
        <w:t>)</w:t>
      </w:r>
      <w:r w:rsidR="00802FDA">
        <w:rPr>
          <w:rFonts w:ascii="Arial" w:hAnsi="Arial" w:cs="Arial"/>
        </w:rPr>
        <w:t xml:space="preserve"> resulted in very limited wall densification</w:t>
      </w:r>
      <w:r w:rsidR="00A12A3C">
        <w:rPr>
          <w:rFonts w:ascii="Arial" w:hAnsi="Arial" w:cs="Arial"/>
        </w:rPr>
        <w:t>.</w:t>
      </w:r>
      <w:r w:rsidR="00802FDA">
        <w:rPr>
          <w:rFonts w:ascii="Arial" w:hAnsi="Arial" w:cs="Arial"/>
        </w:rPr>
        <w:t xml:space="preserve"> </w:t>
      </w:r>
      <w:r w:rsidR="00425EA7">
        <w:rPr>
          <w:rFonts w:ascii="Arial" w:hAnsi="Arial" w:cs="Arial"/>
          <w:lang w:val="en-US"/>
        </w:rPr>
        <w:t>The resulting materials have very low density (~</w:t>
      </w:r>
      <w:r w:rsidR="001659DA">
        <w:rPr>
          <w:rFonts w:ascii="Arial" w:hAnsi="Arial" w:cs="Arial"/>
          <w:lang w:val="en-US"/>
        </w:rPr>
        <w:t>0.20</w:t>
      </w:r>
      <w:r w:rsidR="00425EA7">
        <w:rPr>
          <w:rFonts w:ascii="Arial" w:hAnsi="Arial" w:cs="Arial"/>
          <w:lang w:val="en-US"/>
        </w:rPr>
        <w:t>)</w:t>
      </w:r>
      <w:r w:rsidR="001659DA">
        <w:rPr>
          <w:rFonts w:ascii="Arial" w:hAnsi="Arial" w:cs="Arial"/>
          <w:lang w:val="en-US"/>
        </w:rPr>
        <w:t>, and</w:t>
      </w:r>
      <w:r w:rsidR="00425EA7">
        <w:rPr>
          <w:rFonts w:ascii="Arial" w:hAnsi="Arial" w:cs="Arial"/>
          <w:lang w:val="en-US"/>
        </w:rPr>
        <w:t xml:space="preserve"> the pores</w:t>
      </w:r>
      <w:r w:rsidR="001659DA">
        <w:rPr>
          <w:rFonts w:ascii="Arial" w:hAnsi="Arial" w:cs="Arial"/>
          <w:lang w:val="en-US"/>
        </w:rPr>
        <w:t xml:space="preserve"> are highly interconnected (up to 98% open pores).</w:t>
      </w:r>
      <w:r w:rsidR="001659DA">
        <w:rPr>
          <w:rFonts w:ascii="Arial" w:hAnsi="Arial" w:cs="Arial"/>
        </w:rPr>
        <w:t xml:space="preserve"> </w:t>
      </w:r>
      <w:r w:rsidR="00A12A3C">
        <w:rPr>
          <w:rFonts w:ascii="Arial" w:hAnsi="Arial" w:cs="Arial"/>
        </w:rPr>
        <w:t>All the following</w:t>
      </w:r>
      <w:r w:rsidR="0004772F">
        <w:rPr>
          <w:rFonts w:ascii="Arial" w:hAnsi="Arial" w:cs="Arial"/>
        </w:rPr>
        <w:t xml:space="preserve"> results are for mechanical and thermal analyse</w:t>
      </w:r>
      <w:r w:rsidR="00A12A3C">
        <w:rPr>
          <w:rFonts w:ascii="Arial" w:hAnsi="Arial" w:cs="Arial"/>
        </w:rPr>
        <w:t>s</w:t>
      </w:r>
      <w:r w:rsidR="0004772F">
        <w:rPr>
          <w:rFonts w:ascii="Arial" w:hAnsi="Arial" w:cs="Arial"/>
        </w:rPr>
        <w:t xml:space="preserve"> </w:t>
      </w:r>
      <w:r w:rsidR="00C27120">
        <w:rPr>
          <w:rFonts w:ascii="Arial" w:hAnsi="Arial" w:cs="Arial"/>
        </w:rPr>
        <w:t>performed on</w:t>
      </w:r>
      <w:r w:rsidR="00A12A3C">
        <w:rPr>
          <w:rFonts w:ascii="Arial" w:hAnsi="Arial" w:cs="Arial"/>
        </w:rPr>
        <w:t xml:space="preserve"> the scaffolds sintered using a </w:t>
      </w:r>
      <w:r w:rsidR="0004772F">
        <w:rPr>
          <w:rFonts w:ascii="Arial" w:hAnsi="Arial" w:cs="Arial"/>
        </w:rPr>
        <w:t>liquid state sintering with a</w:t>
      </w:r>
      <w:r w:rsidR="00A12A3C">
        <w:rPr>
          <w:rFonts w:ascii="Arial" w:hAnsi="Arial" w:cs="Arial"/>
        </w:rPr>
        <w:t xml:space="preserve"> powder bed.</w:t>
      </w:r>
    </w:p>
    <w:p w14:paraId="7C368743" w14:textId="77777777" w:rsidR="000B38E1" w:rsidRDefault="000B38E1" w:rsidP="00E22BD5">
      <w:pPr>
        <w:spacing w:line="480" w:lineRule="auto"/>
        <w:jc w:val="both"/>
        <w:rPr>
          <w:rFonts w:ascii="Arial" w:hAnsi="Arial" w:cs="Arial"/>
          <w:b/>
          <w:lang w:val="en-US"/>
        </w:rPr>
      </w:pPr>
    </w:p>
    <w:p w14:paraId="52F0111F" w14:textId="77777777" w:rsidR="00456DF8" w:rsidRDefault="00456DF8" w:rsidP="00456DF8">
      <w:pPr>
        <w:spacing w:line="480" w:lineRule="auto"/>
        <w:jc w:val="both"/>
        <w:rPr>
          <w:rFonts w:ascii="Arial" w:hAnsi="Arial" w:cs="Arial"/>
          <w:i/>
          <w:lang w:val="en-US"/>
        </w:rPr>
      </w:pPr>
      <w:r w:rsidRPr="00BE5BC6">
        <w:rPr>
          <w:noProof/>
          <w:lang w:eastAsia="en-GB"/>
        </w:rPr>
        <w:drawing>
          <wp:inline distT="0" distB="0" distL="0" distR="0" wp14:anchorId="18579E9C" wp14:editId="746C9425">
            <wp:extent cx="5270500" cy="3972020"/>
            <wp:effectExtent l="0" t="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0500" cy="3972020"/>
                    </a:xfrm>
                    <a:prstGeom prst="rect">
                      <a:avLst/>
                    </a:prstGeom>
                  </pic:spPr>
                </pic:pic>
              </a:graphicData>
            </a:graphic>
          </wp:inline>
        </w:drawing>
      </w:r>
    </w:p>
    <w:p w14:paraId="5ECDAECC" w14:textId="77777777" w:rsidR="00456DF8" w:rsidRDefault="00456DF8" w:rsidP="00456DF8">
      <w:pPr>
        <w:spacing w:line="480" w:lineRule="auto"/>
        <w:jc w:val="both"/>
        <w:rPr>
          <w:rFonts w:ascii="Arial" w:hAnsi="Arial" w:cs="Arial"/>
          <w:i/>
        </w:rPr>
      </w:pPr>
      <w:r>
        <w:rPr>
          <w:rFonts w:ascii="Arial" w:hAnsi="Arial" w:cs="Arial"/>
          <w:b/>
          <w:bCs/>
          <w:i/>
          <w:lang w:val="en-US"/>
        </w:rPr>
        <w:lastRenderedPageBreak/>
        <w:t>Fig.</w:t>
      </w:r>
      <w:r w:rsidRPr="00BE5BC6">
        <w:rPr>
          <w:rFonts w:ascii="Arial" w:hAnsi="Arial" w:cs="Arial"/>
          <w:b/>
          <w:bCs/>
          <w:i/>
          <w:lang w:val="en-US"/>
        </w:rPr>
        <w:t xml:space="preserve"> </w:t>
      </w:r>
      <w:r>
        <w:rPr>
          <w:rFonts w:ascii="Arial" w:hAnsi="Arial" w:cs="Arial"/>
          <w:b/>
          <w:bCs/>
          <w:i/>
        </w:rPr>
        <w:t xml:space="preserve">5 </w:t>
      </w:r>
      <w:proofErr w:type="spellStart"/>
      <w:r w:rsidRPr="00BE5BC6">
        <w:rPr>
          <w:rFonts w:ascii="Arial" w:hAnsi="Arial" w:cs="Arial"/>
          <w:i/>
        </w:rPr>
        <w:t>SiC</w:t>
      </w:r>
      <w:proofErr w:type="spellEnd"/>
      <w:r w:rsidRPr="00BE5BC6">
        <w:rPr>
          <w:rFonts w:ascii="Arial" w:hAnsi="Arial" w:cs="Arial"/>
          <w:i/>
        </w:rPr>
        <w:t xml:space="preserve"> structures subjected to LS in conventional graphite furnace using a mix particles (</w:t>
      </w:r>
      <w:proofErr w:type="spellStart"/>
      <w:r w:rsidRPr="00BE5BC6">
        <w:rPr>
          <w:rFonts w:ascii="Arial" w:hAnsi="Arial" w:cs="Arial"/>
          <w:i/>
        </w:rPr>
        <w:t>SiC</w:t>
      </w:r>
      <w:proofErr w:type="spellEnd"/>
      <w:r w:rsidRPr="00BE5BC6">
        <w:rPr>
          <w:rFonts w:ascii="Arial" w:hAnsi="Arial" w:cs="Arial"/>
          <w:i/>
        </w:rPr>
        <w:t xml:space="preserve"> and Al2O3) sintering powder bed. </w:t>
      </w:r>
    </w:p>
    <w:p w14:paraId="13B7AE77" w14:textId="77777777" w:rsidR="000B38E1" w:rsidRPr="00456DF8" w:rsidRDefault="000B38E1" w:rsidP="00E22BD5">
      <w:pPr>
        <w:spacing w:line="480" w:lineRule="auto"/>
        <w:jc w:val="both"/>
        <w:rPr>
          <w:rFonts w:ascii="Arial" w:hAnsi="Arial" w:cs="Arial"/>
          <w:b/>
        </w:rPr>
      </w:pPr>
    </w:p>
    <w:p w14:paraId="08ACC35B" w14:textId="77777777" w:rsidR="006412DA" w:rsidRDefault="000B38E1" w:rsidP="00E22BD5">
      <w:pPr>
        <w:spacing w:line="480" w:lineRule="auto"/>
        <w:jc w:val="both"/>
        <w:rPr>
          <w:rFonts w:ascii="Arial" w:hAnsi="Arial" w:cs="Arial"/>
          <w:b/>
          <w:lang w:val="en-US"/>
        </w:rPr>
      </w:pPr>
      <w:r w:rsidRPr="00BE5BC6">
        <w:rPr>
          <w:noProof/>
          <w:lang w:eastAsia="en-GB"/>
        </w:rPr>
        <w:drawing>
          <wp:inline distT="0" distB="0" distL="0" distR="0" wp14:anchorId="047C489B" wp14:editId="2EFA0AD9">
            <wp:extent cx="5270500" cy="5556885"/>
            <wp:effectExtent l="0" t="0" r="635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0500" cy="5556885"/>
                    </a:xfrm>
                    <a:prstGeom prst="rect">
                      <a:avLst/>
                    </a:prstGeom>
                  </pic:spPr>
                </pic:pic>
              </a:graphicData>
            </a:graphic>
          </wp:inline>
        </w:drawing>
      </w:r>
    </w:p>
    <w:p w14:paraId="66CF2F68" w14:textId="77777777" w:rsidR="000B38E1" w:rsidRPr="00BE5BC6" w:rsidRDefault="000B38E1" w:rsidP="000B38E1">
      <w:pPr>
        <w:spacing w:line="480" w:lineRule="auto"/>
        <w:jc w:val="both"/>
        <w:rPr>
          <w:rFonts w:ascii="Arial" w:hAnsi="Arial" w:cs="Arial"/>
          <w:i/>
        </w:rPr>
      </w:pPr>
      <w:r>
        <w:rPr>
          <w:rFonts w:ascii="Arial" w:hAnsi="Arial" w:cs="Arial"/>
          <w:b/>
          <w:bCs/>
          <w:i/>
          <w:lang w:val="en-US"/>
        </w:rPr>
        <w:t>Fig.</w:t>
      </w:r>
      <w:r w:rsidRPr="00BE5BC6">
        <w:rPr>
          <w:rFonts w:ascii="Arial" w:hAnsi="Arial" w:cs="Arial"/>
          <w:b/>
          <w:bCs/>
          <w:i/>
          <w:lang w:val="en-US"/>
        </w:rPr>
        <w:t xml:space="preserve"> </w:t>
      </w:r>
      <w:r w:rsidR="00456DF8">
        <w:rPr>
          <w:rFonts w:ascii="Arial" w:hAnsi="Arial" w:cs="Arial"/>
          <w:b/>
          <w:bCs/>
          <w:i/>
        </w:rPr>
        <w:t>6</w:t>
      </w:r>
      <w:r w:rsidRPr="00BE5BC6">
        <w:rPr>
          <w:rFonts w:ascii="Arial" w:hAnsi="Arial" w:cs="Arial"/>
          <w:b/>
          <w:bCs/>
          <w:i/>
        </w:rPr>
        <w:t xml:space="preserve"> </w:t>
      </w:r>
      <w:proofErr w:type="spellStart"/>
      <w:r w:rsidRPr="00BE5BC6">
        <w:rPr>
          <w:rFonts w:ascii="Arial" w:hAnsi="Arial" w:cs="Arial"/>
          <w:i/>
        </w:rPr>
        <w:t>SiC</w:t>
      </w:r>
      <w:proofErr w:type="spellEnd"/>
      <w:r w:rsidRPr="00BE5BC6">
        <w:rPr>
          <w:rFonts w:ascii="Arial" w:hAnsi="Arial" w:cs="Arial"/>
          <w:i/>
        </w:rPr>
        <w:t xml:space="preserve"> porous structures obtained by freeze casting and emulsion template sintered with a solid state (SS) approach (using Boron and Carbon as sintering aids) using a conventional graphite furnace and SPS. </w:t>
      </w:r>
    </w:p>
    <w:p w14:paraId="355A8F36" w14:textId="77777777" w:rsidR="000B38E1" w:rsidRPr="00BE5BC6" w:rsidRDefault="000B38E1" w:rsidP="000B38E1">
      <w:pPr>
        <w:spacing w:line="480" w:lineRule="auto"/>
        <w:jc w:val="both"/>
        <w:rPr>
          <w:rFonts w:ascii="Arial" w:hAnsi="Arial" w:cs="Arial"/>
          <w:i/>
        </w:rPr>
      </w:pPr>
      <w:proofErr w:type="spellStart"/>
      <w:r w:rsidRPr="00BE5BC6">
        <w:rPr>
          <w:rFonts w:ascii="Arial" w:hAnsi="Arial" w:cs="Arial"/>
          <w:i/>
        </w:rPr>
        <w:t>Presureless</w:t>
      </w:r>
      <w:proofErr w:type="spellEnd"/>
      <w:r w:rsidRPr="00BE5BC6">
        <w:rPr>
          <w:rFonts w:ascii="Arial" w:hAnsi="Arial" w:cs="Arial"/>
          <w:i/>
        </w:rPr>
        <w:t xml:space="preserve"> SPS did not preserve the original architectures of the lamellar (a) and foam like (b) structures. The sintering was not homogenous throughout the samples, highly likely due to the fast heating rates that did not enable the </w:t>
      </w:r>
      <w:r w:rsidRPr="00BE5BC6">
        <w:rPr>
          <w:rFonts w:ascii="Arial" w:hAnsi="Arial" w:cs="Arial"/>
          <w:i/>
        </w:rPr>
        <w:lastRenderedPageBreak/>
        <w:t xml:space="preserve">formation of a uniform atmosphere within the samples. These conditions limited the grain growth but also to poor densification of the walls due to the high fraction of voids between grains. </w:t>
      </w:r>
    </w:p>
    <w:p w14:paraId="6E34C9B4" w14:textId="77777777" w:rsidR="000B38E1" w:rsidRPr="00BE5BC6" w:rsidRDefault="000B38E1" w:rsidP="000B38E1">
      <w:pPr>
        <w:spacing w:line="480" w:lineRule="auto"/>
        <w:jc w:val="both"/>
        <w:rPr>
          <w:rFonts w:ascii="Arial" w:hAnsi="Arial" w:cs="Arial"/>
          <w:i/>
        </w:rPr>
      </w:pPr>
      <w:proofErr w:type="spellStart"/>
      <w:proofErr w:type="gramStart"/>
      <w:r w:rsidRPr="00BE5BC6">
        <w:rPr>
          <w:rFonts w:ascii="Arial" w:hAnsi="Arial" w:cs="Arial"/>
          <w:i/>
        </w:rPr>
        <w:t>c,</w:t>
      </w:r>
      <w:proofErr w:type="gramEnd"/>
      <w:r w:rsidRPr="00BE5BC6">
        <w:rPr>
          <w:rFonts w:ascii="Arial" w:hAnsi="Arial" w:cs="Arial"/>
          <w:i/>
        </w:rPr>
        <w:t>e</w:t>
      </w:r>
      <w:proofErr w:type="spellEnd"/>
      <w:r w:rsidRPr="00BE5BC6">
        <w:rPr>
          <w:rFonts w:ascii="Arial" w:hAnsi="Arial" w:cs="Arial"/>
          <w:i/>
        </w:rPr>
        <w:t xml:space="preserve">) SS in conventional graphite furnace. SS of the lamellar and foam-like structures led to poor consolidation and to exaggerated grain growth with platelet shape. a) In the freeze casted scaffolds, platelets were partially aligned in the lamellae. b) The lack of sintering between the platelets led to highly interconnected porosities (relative densities up to 0.18 with 76% open pores) and poor consolidation of the foams like structures. The highest densities obtained for </w:t>
      </w:r>
      <w:proofErr w:type="spellStart"/>
      <w:r w:rsidRPr="00BE5BC6">
        <w:rPr>
          <w:rFonts w:ascii="Arial" w:hAnsi="Arial" w:cs="Arial"/>
          <w:i/>
        </w:rPr>
        <w:t>SiC</w:t>
      </w:r>
      <w:proofErr w:type="spellEnd"/>
      <w:r w:rsidRPr="00BE5BC6">
        <w:rPr>
          <w:rFonts w:ascii="Arial" w:hAnsi="Arial" w:cs="Arial"/>
          <w:i/>
        </w:rPr>
        <w:t xml:space="preserve"> freeze casted and directed assembled scaffolds were 0.71 and 0.79 g/cm</w:t>
      </w:r>
      <w:r w:rsidRPr="00BE5BC6">
        <w:rPr>
          <w:rFonts w:ascii="Arial" w:hAnsi="Arial" w:cs="Arial"/>
          <w:i/>
          <w:vertAlign w:val="superscript"/>
        </w:rPr>
        <w:t>3</w:t>
      </w:r>
      <w:r w:rsidRPr="00BE5BC6">
        <w:rPr>
          <w:rFonts w:ascii="Arial" w:hAnsi="Arial" w:cs="Arial"/>
          <w:i/>
        </w:rPr>
        <w:t xml:space="preserve"> respectively.  </w:t>
      </w:r>
    </w:p>
    <w:p w14:paraId="7A2AFC58" w14:textId="77777777" w:rsidR="000B38E1" w:rsidRPr="00BE5BC6" w:rsidRDefault="000B38E1" w:rsidP="000B38E1">
      <w:pPr>
        <w:spacing w:line="480" w:lineRule="auto"/>
        <w:jc w:val="both"/>
        <w:rPr>
          <w:rFonts w:ascii="Arial" w:hAnsi="Arial" w:cs="Arial"/>
          <w:i/>
        </w:rPr>
      </w:pPr>
    </w:p>
    <w:p w14:paraId="5E1FA2D8" w14:textId="77777777" w:rsidR="000B38E1" w:rsidRDefault="000B38E1" w:rsidP="00E22BD5">
      <w:pPr>
        <w:spacing w:line="480" w:lineRule="auto"/>
        <w:jc w:val="both"/>
        <w:rPr>
          <w:rFonts w:ascii="Arial" w:hAnsi="Arial" w:cs="Arial"/>
          <w:b/>
          <w:lang w:val="en-US"/>
        </w:rPr>
      </w:pPr>
    </w:p>
    <w:p w14:paraId="7EB72171" w14:textId="77777777" w:rsidR="00E22BD5" w:rsidRDefault="006B1B9D" w:rsidP="00E22BD5">
      <w:pPr>
        <w:spacing w:line="480" w:lineRule="auto"/>
        <w:jc w:val="both"/>
        <w:rPr>
          <w:rFonts w:ascii="Arial" w:hAnsi="Arial" w:cs="Arial"/>
          <w:b/>
          <w:lang w:val="en-US"/>
        </w:rPr>
      </w:pPr>
      <w:r>
        <w:rPr>
          <w:rFonts w:ascii="Arial" w:hAnsi="Arial" w:cs="Arial"/>
          <w:b/>
          <w:lang w:val="en-US"/>
        </w:rPr>
        <w:t>3.3. Characterization.</w:t>
      </w:r>
    </w:p>
    <w:p w14:paraId="528AD83F" w14:textId="77777777" w:rsidR="00414E87" w:rsidRDefault="00D96682" w:rsidP="00414E87">
      <w:pPr>
        <w:spacing w:line="480" w:lineRule="auto"/>
        <w:jc w:val="both"/>
        <w:rPr>
          <w:rFonts w:ascii="Arial" w:hAnsi="Arial" w:cs="Arial"/>
          <w:b/>
          <w:lang w:val="en-US"/>
        </w:rPr>
      </w:pPr>
      <w:proofErr w:type="gramStart"/>
      <w:r w:rsidRPr="00D96682">
        <w:rPr>
          <w:rFonts w:ascii="Arial" w:hAnsi="Arial" w:cs="Arial"/>
          <w:b/>
          <w:lang w:val="en-US"/>
        </w:rPr>
        <w:t>Structural</w:t>
      </w:r>
      <w:r>
        <w:rPr>
          <w:rFonts w:ascii="Arial" w:hAnsi="Arial" w:cs="Arial"/>
          <w:lang w:val="en-US"/>
        </w:rPr>
        <w:t>.</w:t>
      </w:r>
      <w:proofErr w:type="gramEnd"/>
      <w:r>
        <w:rPr>
          <w:rFonts w:ascii="Arial" w:hAnsi="Arial" w:cs="Arial"/>
          <w:lang w:val="en-US"/>
        </w:rPr>
        <w:t xml:space="preserve"> </w:t>
      </w:r>
      <w:r w:rsidR="00414E87">
        <w:rPr>
          <w:rFonts w:ascii="Arial" w:hAnsi="Arial" w:cs="Arial"/>
        </w:rPr>
        <w:t xml:space="preserve">The porosity of foam-like structures was significantly reduced after </w:t>
      </w:r>
      <w:r w:rsidR="00414E87" w:rsidRPr="0033176F">
        <w:rPr>
          <w:rFonts w:ascii="Arial" w:hAnsi="Arial" w:cs="Arial"/>
        </w:rPr>
        <w:t xml:space="preserve">sintering, </w:t>
      </w:r>
      <w:r w:rsidR="00414E87" w:rsidRPr="0033176F">
        <w:rPr>
          <w:rFonts w:ascii="Arial" w:hAnsi="Arial" w:cs="Arial"/>
          <w:lang w:val="en-US"/>
        </w:rPr>
        <w:t xml:space="preserve">final relative densities varied between 0.35 and 0.5. </w:t>
      </w:r>
      <w:r w:rsidR="00BA5ABB">
        <w:rPr>
          <w:rFonts w:ascii="Arial" w:hAnsi="Arial" w:cs="Arial"/>
        </w:rPr>
        <w:t>S</w:t>
      </w:r>
      <w:r w:rsidR="00414E87" w:rsidRPr="0033176F">
        <w:rPr>
          <w:rFonts w:ascii="Arial" w:hAnsi="Arial" w:cs="Arial"/>
        </w:rPr>
        <w:t>amples</w:t>
      </w:r>
      <w:r w:rsidR="00414E87">
        <w:rPr>
          <w:rFonts w:ascii="Arial" w:hAnsi="Arial" w:cs="Arial"/>
        </w:rPr>
        <w:t xml:space="preserve"> </w:t>
      </w:r>
      <w:r w:rsidR="00BA5ABB">
        <w:rPr>
          <w:rFonts w:ascii="Arial" w:hAnsi="Arial" w:cs="Arial"/>
        </w:rPr>
        <w:t xml:space="preserve">prepared using only one type of particles (with </w:t>
      </w:r>
      <w:r w:rsidR="00BA5ABB">
        <w:rPr>
          <w:rFonts w:ascii="Arial" w:hAnsi="Arial" w:cs="Arial"/>
          <w:lang w:val="en-US"/>
        </w:rPr>
        <w:t>d</w:t>
      </w:r>
      <w:r w:rsidR="00BA5ABB">
        <w:rPr>
          <w:rFonts w:ascii="Arial" w:hAnsi="Arial" w:cs="Arial"/>
          <w:vertAlign w:val="subscript"/>
          <w:lang w:val="en-US"/>
        </w:rPr>
        <w:t>50</w:t>
      </w:r>
      <w:r w:rsidR="00BA5ABB">
        <w:rPr>
          <w:rFonts w:ascii="Arial" w:hAnsi="Arial" w:cs="Arial"/>
          <w:lang w:val="en-US"/>
        </w:rPr>
        <w:t xml:space="preserve"> 450 nm) </w:t>
      </w:r>
      <w:r w:rsidR="00414E87">
        <w:rPr>
          <w:rFonts w:ascii="Arial" w:hAnsi="Arial" w:cs="Arial"/>
        </w:rPr>
        <w:t xml:space="preserve">exhibited an average </w:t>
      </w:r>
      <w:r w:rsidR="00A12A3C">
        <w:rPr>
          <w:rFonts w:ascii="Arial" w:hAnsi="Arial" w:cs="Arial"/>
        </w:rPr>
        <w:t xml:space="preserve">isotropic </w:t>
      </w:r>
      <w:r w:rsidR="00414E87">
        <w:rPr>
          <w:rFonts w:ascii="Arial" w:hAnsi="Arial" w:cs="Arial"/>
        </w:rPr>
        <w:t xml:space="preserve">shrinkage of </w:t>
      </w:r>
      <w:r w:rsidR="00D4088E">
        <w:rPr>
          <w:rFonts w:ascii="Arial" w:hAnsi="Arial" w:cs="Arial"/>
        </w:rPr>
        <w:t>57</w:t>
      </w:r>
      <w:r w:rsidR="00553821">
        <w:rPr>
          <w:rFonts w:ascii="Arial" w:hAnsi="Arial" w:cs="Arial"/>
        </w:rPr>
        <w:t xml:space="preserve"> </w:t>
      </w:r>
      <w:r w:rsidR="00414E87">
        <w:rPr>
          <w:rFonts w:ascii="Arial" w:hAnsi="Arial" w:cs="Arial"/>
        </w:rPr>
        <w:t>±</w:t>
      </w:r>
      <w:r w:rsidR="00553821">
        <w:rPr>
          <w:rFonts w:ascii="Arial" w:hAnsi="Arial" w:cs="Arial"/>
        </w:rPr>
        <w:t xml:space="preserve"> </w:t>
      </w:r>
      <w:r w:rsidR="00D4088E">
        <w:rPr>
          <w:rFonts w:ascii="Arial" w:hAnsi="Arial" w:cs="Arial"/>
        </w:rPr>
        <w:t>5</w:t>
      </w:r>
      <w:r w:rsidR="00414E87">
        <w:rPr>
          <w:rFonts w:ascii="Arial" w:hAnsi="Arial" w:cs="Arial"/>
        </w:rPr>
        <w:t>% and final relative densities of 0.4</w:t>
      </w:r>
      <w:r w:rsidR="00D4088E">
        <w:rPr>
          <w:rFonts w:ascii="Arial" w:hAnsi="Arial" w:cs="Arial"/>
        </w:rPr>
        <w:t>5</w:t>
      </w:r>
      <w:r w:rsidR="00553821">
        <w:rPr>
          <w:rFonts w:ascii="Arial" w:hAnsi="Arial" w:cs="Arial"/>
        </w:rPr>
        <w:t xml:space="preserve"> </w:t>
      </w:r>
      <w:r w:rsidR="00414E87">
        <w:rPr>
          <w:rFonts w:ascii="Arial" w:hAnsi="Arial" w:cs="Arial"/>
        </w:rPr>
        <w:t>±</w:t>
      </w:r>
      <w:r w:rsidR="00553821">
        <w:rPr>
          <w:rFonts w:ascii="Arial" w:hAnsi="Arial" w:cs="Arial"/>
        </w:rPr>
        <w:t xml:space="preserve"> </w:t>
      </w:r>
      <w:r w:rsidR="00414E87">
        <w:rPr>
          <w:rFonts w:ascii="Arial" w:hAnsi="Arial" w:cs="Arial"/>
        </w:rPr>
        <w:t xml:space="preserve">0.02 with open </w:t>
      </w:r>
      <w:r w:rsidR="00C74A4D">
        <w:rPr>
          <w:rFonts w:ascii="Arial" w:hAnsi="Arial" w:cs="Arial"/>
        </w:rPr>
        <w:t xml:space="preserve">porosity </w:t>
      </w:r>
      <w:r w:rsidR="00414E87">
        <w:rPr>
          <w:rFonts w:ascii="Arial" w:hAnsi="Arial" w:cs="Arial"/>
        </w:rPr>
        <w:t>ranging from 20 to 60%, and pore size</w:t>
      </w:r>
      <w:r w:rsidR="00C74A4D">
        <w:rPr>
          <w:rFonts w:ascii="Arial" w:hAnsi="Arial" w:cs="Arial"/>
        </w:rPr>
        <w:t>s</w:t>
      </w:r>
      <w:r w:rsidR="00414E87">
        <w:rPr>
          <w:rFonts w:ascii="Arial" w:hAnsi="Arial" w:cs="Arial"/>
        </w:rPr>
        <w:t xml:space="preserve"> </w:t>
      </w:r>
      <w:r w:rsidR="00414E87" w:rsidRPr="00310430">
        <w:rPr>
          <w:rFonts w:ascii="Arial" w:hAnsi="Arial" w:cs="Arial"/>
        </w:rPr>
        <w:t>ranging from 5 to 120</w:t>
      </w:r>
      <w:r w:rsidR="00414E87">
        <w:rPr>
          <w:rFonts w:ascii="Arial" w:hAnsi="Arial" w:cs="Arial"/>
        </w:rPr>
        <w:t xml:space="preserve"> </w:t>
      </w:r>
      <w:r w:rsidR="00414E87">
        <w:rPr>
          <w:rFonts w:ascii="Arial" w:hAnsi="Arial" w:cs="Arial"/>
        </w:rPr>
        <w:sym w:font="Symbol" w:char="F06D"/>
      </w:r>
      <w:r w:rsidR="00414E87">
        <w:rPr>
          <w:rFonts w:ascii="Arial" w:hAnsi="Arial" w:cs="Arial"/>
        </w:rPr>
        <w:t xml:space="preserve">m. </w:t>
      </w:r>
      <w:r w:rsidR="00414E87" w:rsidRPr="00414E87">
        <w:rPr>
          <w:rFonts w:ascii="Arial" w:hAnsi="Arial" w:cs="Arial"/>
        </w:rPr>
        <w:t xml:space="preserve">Foams prepared </w:t>
      </w:r>
      <w:r w:rsidR="00182CD2">
        <w:rPr>
          <w:rFonts w:ascii="Arial" w:hAnsi="Arial" w:cs="Arial"/>
        </w:rPr>
        <w:t>using</w:t>
      </w:r>
      <w:r w:rsidR="00182CD2" w:rsidRPr="00414E87">
        <w:rPr>
          <w:rFonts w:ascii="Arial" w:hAnsi="Arial" w:cs="Arial"/>
        </w:rPr>
        <w:t xml:space="preserve"> </w:t>
      </w:r>
      <w:r w:rsidR="00182CD2">
        <w:rPr>
          <w:rFonts w:ascii="Arial" w:hAnsi="Arial" w:cs="Arial"/>
        </w:rPr>
        <w:t>mixed</w:t>
      </w:r>
      <w:r w:rsidR="00182CD2" w:rsidRPr="00414E87">
        <w:rPr>
          <w:rFonts w:ascii="Arial" w:hAnsi="Arial" w:cs="Arial"/>
        </w:rPr>
        <w:t xml:space="preserve"> </w:t>
      </w:r>
      <w:r w:rsidR="00414E87" w:rsidRPr="00414E87">
        <w:rPr>
          <w:rFonts w:ascii="Arial" w:hAnsi="Arial" w:cs="Arial"/>
        </w:rPr>
        <w:t xml:space="preserve">particle </w:t>
      </w:r>
      <w:r w:rsidR="00182CD2">
        <w:rPr>
          <w:rFonts w:ascii="Arial" w:hAnsi="Arial" w:cs="Arial"/>
        </w:rPr>
        <w:t xml:space="preserve">emulsions </w:t>
      </w:r>
      <w:r w:rsidR="00414E87">
        <w:rPr>
          <w:rFonts w:ascii="Arial" w:hAnsi="Arial" w:cs="Arial"/>
        </w:rPr>
        <w:t>with 16</w:t>
      </w:r>
      <w:r w:rsidR="00E267A6">
        <w:rPr>
          <w:rFonts w:ascii="Arial" w:hAnsi="Arial" w:cs="Arial"/>
        </w:rPr>
        <w:t xml:space="preserve"> </w:t>
      </w:r>
      <w:proofErr w:type="spellStart"/>
      <w:r w:rsidR="00414E87">
        <w:rPr>
          <w:rFonts w:ascii="Arial" w:hAnsi="Arial" w:cs="Arial"/>
        </w:rPr>
        <w:t>vol</w:t>
      </w:r>
      <w:proofErr w:type="spellEnd"/>
      <w:r w:rsidR="00414E87">
        <w:rPr>
          <w:rFonts w:ascii="Arial" w:hAnsi="Arial" w:cs="Arial"/>
        </w:rPr>
        <w:t xml:space="preserve">% solids </w:t>
      </w:r>
      <w:r w:rsidR="00414E87" w:rsidRPr="00414E87">
        <w:rPr>
          <w:rFonts w:ascii="Arial" w:hAnsi="Arial" w:cs="Arial"/>
        </w:rPr>
        <w:t>shrunk over</w:t>
      </w:r>
      <w:r w:rsidR="00414E87">
        <w:rPr>
          <w:rFonts w:ascii="Arial" w:hAnsi="Arial" w:cs="Arial"/>
        </w:rPr>
        <w:t xml:space="preserve"> </w:t>
      </w:r>
      <w:r w:rsidR="008C55CB">
        <w:rPr>
          <w:rFonts w:ascii="Arial" w:hAnsi="Arial" w:cs="Arial"/>
        </w:rPr>
        <w:t>66%</w:t>
      </w:r>
      <w:r w:rsidR="00414E87" w:rsidRPr="00414E87">
        <w:rPr>
          <w:rFonts w:ascii="Arial" w:hAnsi="Arial" w:cs="Arial"/>
        </w:rPr>
        <w:t xml:space="preserve"> with final relative densities of </w:t>
      </w:r>
      <w:r w:rsidR="008C55CB">
        <w:rPr>
          <w:rFonts w:ascii="Arial" w:hAnsi="Arial" w:cs="Arial"/>
        </w:rPr>
        <w:t xml:space="preserve">0.40 </w:t>
      </w:r>
      <w:r w:rsidR="00414E87" w:rsidRPr="00414E87">
        <w:rPr>
          <w:rFonts w:ascii="Arial" w:hAnsi="Arial" w:cs="Arial"/>
        </w:rPr>
        <w:t xml:space="preserve">and open </w:t>
      </w:r>
      <w:r w:rsidR="006412DA" w:rsidRPr="00414E87">
        <w:rPr>
          <w:rFonts w:ascii="Arial" w:hAnsi="Arial" w:cs="Arial"/>
        </w:rPr>
        <w:t>por</w:t>
      </w:r>
      <w:r w:rsidR="006412DA">
        <w:rPr>
          <w:rFonts w:ascii="Arial" w:hAnsi="Arial" w:cs="Arial"/>
        </w:rPr>
        <w:t>osity</w:t>
      </w:r>
      <w:r w:rsidR="006412DA" w:rsidRPr="00414E87">
        <w:rPr>
          <w:rFonts w:ascii="Arial" w:hAnsi="Arial" w:cs="Arial"/>
        </w:rPr>
        <w:t xml:space="preserve"> </w:t>
      </w:r>
      <w:r w:rsidR="00414E87" w:rsidRPr="00414E87">
        <w:rPr>
          <w:rFonts w:ascii="Arial" w:hAnsi="Arial" w:cs="Arial"/>
        </w:rPr>
        <w:t>up to 56%.</w:t>
      </w:r>
      <w:r w:rsidR="00414E87">
        <w:rPr>
          <w:rFonts w:ascii="Arial" w:hAnsi="Arial" w:cs="Arial"/>
          <w:b/>
          <w:lang w:val="en-US"/>
        </w:rPr>
        <w:t xml:space="preserve"> </w:t>
      </w:r>
    </w:p>
    <w:p w14:paraId="3396CDD1" w14:textId="77777777" w:rsidR="00105789" w:rsidRPr="00105789" w:rsidRDefault="00A82E8D" w:rsidP="00E22BD5">
      <w:pPr>
        <w:spacing w:line="480" w:lineRule="auto"/>
        <w:jc w:val="both"/>
        <w:rPr>
          <w:rFonts w:ascii="Arial" w:hAnsi="Arial" w:cs="Arial"/>
          <w:lang w:val="en-US"/>
        </w:rPr>
      </w:pPr>
      <w:r>
        <w:rPr>
          <w:rFonts w:ascii="Arial" w:hAnsi="Arial" w:cs="Arial"/>
          <w:lang w:val="en-US"/>
        </w:rPr>
        <w:t>F</w:t>
      </w:r>
      <w:r w:rsidR="00F9355B">
        <w:rPr>
          <w:rFonts w:ascii="Arial" w:hAnsi="Arial" w:cs="Arial"/>
          <w:lang w:val="en-US"/>
        </w:rPr>
        <w:t>r</w:t>
      </w:r>
      <w:r w:rsidR="00E22BD5">
        <w:rPr>
          <w:rFonts w:ascii="Arial" w:hAnsi="Arial" w:cs="Arial"/>
          <w:lang w:val="en-US"/>
        </w:rPr>
        <w:t xml:space="preserve">eeze casted scaffolds obtained from </w:t>
      </w:r>
      <w:proofErr w:type="spellStart"/>
      <w:r w:rsidR="00E22BD5">
        <w:rPr>
          <w:rFonts w:ascii="Arial" w:hAnsi="Arial" w:cs="Arial"/>
          <w:lang w:val="en-US"/>
        </w:rPr>
        <w:t>SiC</w:t>
      </w:r>
      <w:proofErr w:type="spellEnd"/>
      <w:r w:rsidR="00E22BD5">
        <w:rPr>
          <w:rFonts w:ascii="Arial" w:hAnsi="Arial" w:cs="Arial"/>
          <w:lang w:val="en-US"/>
        </w:rPr>
        <w:t xml:space="preserve"> suspensions with 9 </w:t>
      </w:r>
      <w:proofErr w:type="spellStart"/>
      <w:r w:rsidR="00E22BD5">
        <w:rPr>
          <w:rFonts w:ascii="Arial" w:hAnsi="Arial" w:cs="Arial"/>
          <w:lang w:val="en-US"/>
        </w:rPr>
        <w:t>vol</w:t>
      </w:r>
      <w:proofErr w:type="spellEnd"/>
      <w:r w:rsidR="00E22BD5">
        <w:rPr>
          <w:rFonts w:ascii="Arial" w:hAnsi="Arial" w:cs="Arial"/>
          <w:lang w:val="en-US"/>
        </w:rPr>
        <w:t xml:space="preserve">% solids, showed a final relative density of </w:t>
      </w:r>
      <w:r>
        <w:rPr>
          <w:rFonts w:ascii="Arial" w:hAnsi="Arial" w:cs="Arial"/>
          <w:lang w:val="en-US"/>
        </w:rPr>
        <w:t>~0.25 independent of the freezing rate</w:t>
      </w:r>
      <w:r w:rsidR="00E22BD5">
        <w:rPr>
          <w:rFonts w:ascii="Arial" w:hAnsi="Arial" w:cs="Arial"/>
          <w:lang w:val="en-US"/>
        </w:rPr>
        <w:t>. An increase of the solid loading up to 20</w:t>
      </w:r>
      <w:r w:rsidR="00553821">
        <w:rPr>
          <w:rFonts w:ascii="Arial" w:hAnsi="Arial" w:cs="Arial"/>
          <w:lang w:val="en-US"/>
        </w:rPr>
        <w:t xml:space="preserve"> </w:t>
      </w:r>
      <w:proofErr w:type="spellStart"/>
      <w:r w:rsidR="00E22BD5">
        <w:rPr>
          <w:rFonts w:ascii="Arial" w:hAnsi="Arial" w:cs="Arial"/>
          <w:lang w:val="en-US"/>
        </w:rPr>
        <w:t>vol</w:t>
      </w:r>
      <w:proofErr w:type="spellEnd"/>
      <w:r w:rsidR="00E22BD5">
        <w:rPr>
          <w:rFonts w:ascii="Arial" w:hAnsi="Arial" w:cs="Arial"/>
          <w:lang w:val="en-US"/>
        </w:rPr>
        <w:t xml:space="preserve">% </w:t>
      </w:r>
      <w:r>
        <w:rPr>
          <w:rFonts w:ascii="Arial" w:hAnsi="Arial" w:cs="Arial"/>
          <w:lang w:val="en-US"/>
        </w:rPr>
        <w:t>increased the density to ~0.44</w:t>
      </w:r>
      <w:r w:rsidR="00E22BD5">
        <w:rPr>
          <w:rFonts w:ascii="Arial" w:hAnsi="Arial" w:cs="Arial"/>
          <w:lang w:val="en-US"/>
        </w:rPr>
        <w:t xml:space="preserve">. </w:t>
      </w:r>
      <w:r w:rsidR="00E22BD5">
        <w:rPr>
          <w:rFonts w:ascii="Arial" w:hAnsi="Arial" w:cs="Arial"/>
          <w:lang w:val="en-US"/>
        </w:rPr>
        <w:lastRenderedPageBreak/>
        <w:t xml:space="preserve">Samples with 9 and 20 </w:t>
      </w:r>
      <w:proofErr w:type="spellStart"/>
      <w:r w:rsidR="00E22BD5">
        <w:rPr>
          <w:rFonts w:ascii="Arial" w:hAnsi="Arial" w:cs="Arial"/>
          <w:lang w:val="en-US"/>
        </w:rPr>
        <w:t>vol</w:t>
      </w:r>
      <w:proofErr w:type="spellEnd"/>
      <w:r w:rsidR="00E22BD5">
        <w:rPr>
          <w:rFonts w:ascii="Arial" w:hAnsi="Arial" w:cs="Arial"/>
          <w:lang w:val="en-US"/>
        </w:rPr>
        <w:t xml:space="preserve">% solid loading shrunk </w:t>
      </w:r>
      <w:proofErr w:type="spellStart"/>
      <w:r w:rsidR="00A12A3C">
        <w:rPr>
          <w:rFonts w:ascii="Arial" w:hAnsi="Arial" w:cs="Arial"/>
          <w:lang w:val="en-US"/>
        </w:rPr>
        <w:t>isotropically</w:t>
      </w:r>
      <w:proofErr w:type="spellEnd"/>
      <w:r w:rsidR="00A12A3C">
        <w:rPr>
          <w:rFonts w:ascii="Arial" w:hAnsi="Arial" w:cs="Arial"/>
          <w:lang w:val="en-US"/>
        </w:rPr>
        <w:t xml:space="preserve"> </w:t>
      </w:r>
      <w:r w:rsidR="00E22BD5">
        <w:rPr>
          <w:rFonts w:ascii="Arial" w:hAnsi="Arial" w:cs="Arial"/>
          <w:lang w:val="en-US"/>
        </w:rPr>
        <w:t>an average of 26% and 23% respectively</w:t>
      </w:r>
      <w:r w:rsidR="00DF47F9">
        <w:rPr>
          <w:rFonts w:ascii="Arial" w:hAnsi="Arial" w:cs="Arial"/>
          <w:lang w:val="en-US"/>
        </w:rPr>
        <w:t xml:space="preserve"> in the freezing direction</w:t>
      </w:r>
      <w:r w:rsidR="00E22BD5">
        <w:rPr>
          <w:rFonts w:ascii="Arial" w:hAnsi="Arial" w:cs="Arial"/>
          <w:lang w:val="en-US"/>
        </w:rPr>
        <w:t xml:space="preserve"> (related to the initial green dimensions). </w:t>
      </w:r>
      <w:r>
        <w:rPr>
          <w:rFonts w:ascii="Arial" w:hAnsi="Arial" w:cs="Arial"/>
          <w:lang w:val="en-US"/>
        </w:rPr>
        <w:t>In all cases, f</w:t>
      </w:r>
      <w:r w:rsidR="00E22BD5">
        <w:rPr>
          <w:rFonts w:ascii="Arial" w:hAnsi="Arial" w:cs="Arial"/>
          <w:lang w:val="en-US"/>
        </w:rPr>
        <w:t xml:space="preserve">aster freezing rates resulted in thinner lamellae and smaller pores (Table </w:t>
      </w:r>
      <w:r w:rsidR="00A73DBC">
        <w:rPr>
          <w:rFonts w:ascii="Arial" w:hAnsi="Arial" w:cs="Arial"/>
          <w:lang w:val="en-US"/>
        </w:rPr>
        <w:t>2</w:t>
      </w:r>
      <w:r w:rsidR="00E22BD5">
        <w:rPr>
          <w:rFonts w:ascii="Arial" w:hAnsi="Arial" w:cs="Arial"/>
          <w:lang w:val="en-US"/>
        </w:rPr>
        <w:t xml:space="preserve">). </w:t>
      </w:r>
    </w:p>
    <w:p w14:paraId="3B62981A" w14:textId="77777777" w:rsidR="00D96682" w:rsidRPr="00BA5ABB" w:rsidRDefault="006E5562" w:rsidP="00D96682">
      <w:pPr>
        <w:jc w:val="both"/>
        <w:rPr>
          <w:rFonts w:ascii="Arial" w:hAnsi="Arial" w:cs="Arial"/>
          <w:sz w:val="22"/>
          <w:szCs w:val="22"/>
          <w:lang w:val="en-US"/>
        </w:rPr>
      </w:pPr>
      <w:proofErr w:type="gramStart"/>
      <w:r w:rsidRPr="00A12A3C">
        <w:rPr>
          <w:rFonts w:ascii="Arial" w:hAnsi="Arial" w:cs="Arial"/>
          <w:sz w:val="22"/>
          <w:szCs w:val="22"/>
          <w:lang w:val="en-US"/>
        </w:rPr>
        <w:t>Table 2</w:t>
      </w:r>
      <w:r w:rsidR="00D96682" w:rsidRPr="00A12A3C">
        <w:rPr>
          <w:rFonts w:ascii="Arial" w:hAnsi="Arial" w:cs="Arial"/>
          <w:sz w:val="22"/>
          <w:szCs w:val="22"/>
          <w:lang w:val="en-US"/>
        </w:rPr>
        <w:t>.</w:t>
      </w:r>
      <w:proofErr w:type="gramEnd"/>
      <w:r w:rsidR="00D96682" w:rsidRPr="00BA5ABB">
        <w:rPr>
          <w:rFonts w:ascii="Arial" w:hAnsi="Arial" w:cs="Arial"/>
          <w:sz w:val="22"/>
          <w:szCs w:val="22"/>
          <w:lang w:val="en-US"/>
        </w:rPr>
        <w:t xml:space="preserve"> Morphological features and mechanical properties </w:t>
      </w:r>
      <w:r w:rsidR="00BA5ABB" w:rsidRPr="00BA5ABB">
        <w:rPr>
          <w:rFonts w:ascii="Arial" w:hAnsi="Arial" w:cs="Arial"/>
          <w:sz w:val="22"/>
          <w:szCs w:val="22"/>
          <w:lang w:val="en-US"/>
        </w:rPr>
        <w:t>of</w:t>
      </w:r>
      <w:r w:rsidR="00D96682" w:rsidRPr="00BA5ABB">
        <w:rPr>
          <w:rFonts w:ascii="Arial" w:hAnsi="Arial" w:cs="Arial"/>
          <w:sz w:val="22"/>
          <w:szCs w:val="22"/>
          <w:lang w:val="en-US"/>
        </w:rPr>
        <w:t xml:space="preserve"> </w:t>
      </w:r>
      <w:proofErr w:type="spellStart"/>
      <w:r w:rsidR="0004772F">
        <w:rPr>
          <w:rFonts w:ascii="Arial" w:hAnsi="Arial" w:cs="Arial"/>
          <w:sz w:val="22"/>
          <w:szCs w:val="22"/>
          <w:lang w:val="en-US"/>
        </w:rPr>
        <w:t>SiC</w:t>
      </w:r>
      <w:proofErr w:type="spellEnd"/>
      <w:r w:rsidR="0004772F">
        <w:rPr>
          <w:rFonts w:ascii="Arial" w:hAnsi="Arial" w:cs="Arial"/>
          <w:sz w:val="22"/>
          <w:szCs w:val="22"/>
          <w:lang w:val="en-US"/>
        </w:rPr>
        <w:t xml:space="preserve"> scaffolds sintered</w:t>
      </w:r>
      <w:r w:rsidR="00D96682" w:rsidRPr="00BA5ABB">
        <w:rPr>
          <w:rFonts w:ascii="Arial" w:hAnsi="Arial" w:cs="Arial"/>
          <w:sz w:val="22"/>
          <w:szCs w:val="22"/>
          <w:lang w:val="en-US"/>
        </w:rPr>
        <w:t xml:space="preserve"> at 1800</w:t>
      </w:r>
      <w:r w:rsidR="00D96682" w:rsidRPr="00BA5ABB">
        <w:rPr>
          <w:rFonts w:ascii="Arial" w:hAnsi="Arial" w:cs="Arial"/>
          <w:sz w:val="22"/>
          <w:szCs w:val="22"/>
          <w:lang w:val="en-US"/>
        </w:rPr>
        <w:sym w:font="Symbol" w:char="F0B0"/>
      </w:r>
      <w:r w:rsidR="00D96682" w:rsidRPr="00BA5ABB">
        <w:rPr>
          <w:rFonts w:ascii="Arial" w:hAnsi="Arial" w:cs="Arial"/>
          <w:sz w:val="22"/>
          <w:szCs w:val="22"/>
          <w:lang w:val="en-US"/>
        </w:rPr>
        <w:t xml:space="preserve">C, for 2 hours in </w:t>
      </w:r>
      <w:r w:rsidR="001D23A5" w:rsidRPr="00BA5ABB">
        <w:rPr>
          <w:rFonts w:ascii="Arial" w:hAnsi="Arial" w:cs="Arial"/>
          <w:sz w:val="22"/>
          <w:szCs w:val="22"/>
          <w:lang w:val="en-US"/>
        </w:rPr>
        <w:t xml:space="preserve">a </w:t>
      </w:r>
      <w:r w:rsidR="00D96682" w:rsidRPr="00BA5ABB">
        <w:rPr>
          <w:rFonts w:ascii="Arial" w:hAnsi="Arial" w:cs="Arial"/>
          <w:sz w:val="22"/>
          <w:szCs w:val="22"/>
          <w:lang w:val="en-US"/>
        </w:rPr>
        <w:t>conventional graphite furnace</w:t>
      </w:r>
      <w:r w:rsidR="001D23A5" w:rsidRPr="00BA5ABB">
        <w:rPr>
          <w:rFonts w:ascii="Arial" w:hAnsi="Arial" w:cs="Arial"/>
          <w:sz w:val="22"/>
          <w:szCs w:val="22"/>
          <w:lang w:val="en-US"/>
        </w:rPr>
        <w:t xml:space="preserve"> on a powder bed</w:t>
      </w:r>
      <w:r w:rsidR="00D96682" w:rsidRPr="00BA5ABB">
        <w:rPr>
          <w:rFonts w:ascii="Arial" w:hAnsi="Arial" w:cs="Arial"/>
          <w:sz w:val="22"/>
          <w:szCs w:val="22"/>
          <w:lang w:val="en-US"/>
        </w:rPr>
        <w:t>.</w:t>
      </w:r>
      <w:r w:rsidR="00BA5ABB" w:rsidRPr="00BA5ABB">
        <w:rPr>
          <w:rFonts w:ascii="Arial" w:hAnsi="Arial" w:cs="Arial"/>
          <w:sz w:val="22"/>
          <w:szCs w:val="22"/>
          <w:lang w:val="en-US"/>
        </w:rPr>
        <w:t xml:space="preserve"> All samples have been fabricated using one type of </w:t>
      </w:r>
      <w:proofErr w:type="spellStart"/>
      <w:r w:rsidR="00BA5ABB" w:rsidRPr="00BA5ABB">
        <w:rPr>
          <w:rFonts w:ascii="Arial" w:hAnsi="Arial" w:cs="Arial"/>
          <w:sz w:val="22"/>
          <w:szCs w:val="22"/>
          <w:lang w:val="en-US"/>
        </w:rPr>
        <w:t>SiC</w:t>
      </w:r>
      <w:proofErr w:type="spellEnd"/>
      <w:r w:rsidR="00BA5ABB" w:rsidRPr="00BA5ABB">
        <w:rPr>
          <w:rFonts w:ascii="Arial" w:hAnsi="Arial" w:cs="Arial"/>
          <w:sz w:val="22"/>
          <w:szCs w:val="22"/>
          <w:lang w:val="en-US"/>
        </w:rPr>
        <w:t xml:space="preserve"> particles (</w:t>
      </w:r>
      <w:r w:rsidR="00BA5ABB" w:rsidRPr="00A12A3C">
        <w:rPr>
          <w:rFonts w:ascii="Arial" w:hAnsi="Arial" w:cs="Arial"/>
          <w:sz w:val="22"/>
          <w:szCs w:val="22"/>
          <w:lang w:val="en-US"/>
        </w:rPr>
        <w:t>d</w:t>
      </w:r>
      <w:r w:rsidR="00BA5ABB" w:rsidRPr="00A12A3C">
        <w:rPr>
          <w:rFonts w:ascii="Arial" w:hAnsi="Arial" w:cs="Arial"/>
          <w:sz w:val="22"/>
          <w:szCs w:val="22"/>
          <w:vertAlign w:val="subscript"/>
          <w:lang w:val="en-US"/>
        </w:rPr>
        <w:t>50</w:t>
      </w:r>
      <w:r w:rsidR="00BA5ABB" w:rsidRPr="00A12A3C">
        <w:rPr>
          <w:rFonts w:ascii="Arial" w:hAnsi="Arial" w:cs="Arial"/>
          <w:sz w:val="22"/>
          <w:szCs w:val="22"/>
          <w:lang w:val="en-US"/>
        </w:rPr>
        <w:t xml:space="preserve"> 450 nm)</w:t>
      </w:r>
    </w:p>
    <w:p w14:paraId="5071FABB" w14:textId="77777777" w:rsidR="001D23A5" w:rsidRPr="00BA5ABB" w:rsidRDefault="001D23A5" w:rsidP="00D96682">
      <w:pPr>
        <w:jc w:val="both"/>
        <w:rPr>
          <w:rFonts w:ascii="Arial" w:hAnsi="Arial" w:cs="Arial"/>
          <w:sz w:val="22"/>
          <w:szCs w:val="22"/>
          <w:lang w:val="en-US"/>
        </w:rPr>
      </w:pPr>
    </w:p>
    <w:tbl>
      <w:tblPr>
        <w:tblStyle w:val="TableGrid"/>
        <w:tblW w:w="0" w:type="auto"/>
        <w:tblLayout w:type="fixed"/>
        <w:tblLook w:val="04A0" w:firstRow="1" w:lastRow="0" w:firstColumn="1" w:lastColumn="0" w:noHBand="0" w:noVBand="1"/>
      </w:tblPr>
      <w:tblGrid>
        <w:gridCol w:w="1526"/>
        <w:gridCol w:w="1276"/>
        <w:gridCol w:w="1275"/>
        <w:gridCol w:w="1276"/>
        <w:gridCol w:w="1276"/>
        <w:gridCol w:w="1887"/>
      </w:tblGrid>
      <w:tr w:rsidR="00D96682" w:rsidRPr="00BA5ABB" w14:paraId="3E644345" w14:textId="77777777" w:rsidTr="00A12A3C">
        <w:tc>
          <w:tcPr>
            <w:tcW w:w="1526" w:type="dxa"/>
            <w:vAlign w:val="center"/>
          </w:tcPr>
          <w:p w14:paraId="3FACB73E" w14:textId="77777777" w:rsidR="00D96682" w:rsidRPr="00BA5ABB" w:rsidRDefault="00D96682" w:rsidP="00D96682">
            <w:pPr>
              <w:jc w:val="both"/>
              <w:rPr>
                <w:rFonts w:ascii="Arial" w:hAnsi="Arial" w:cs="Arial"/>
                <w:sz w:val="22"/>
                <w:szCs w:val="22"/>
                <w:lang w:val="en-US"/>
              </w:rPr>
            </w:pPr>
          </w:p>
        </w:tc>
        <w:tc>
          <w:tcPr>
            <w:tcW w:w="5103" w:type="dxa"/>
            <w:gridSpan w:val="4"/>
            <w:vAlign w:val="center"/>
          </w:tcPr>
          <w:p w14:paraId="5FFEA129" w14:textId="77777777" w:rsidR="00D96682" w:rsidRPr="00BA5ABB" w:rsidRDefault="00D96682" w:rsidP="00D96682">
            <w:pPr>
              <w:jc w:val="center"/>
              <w:rPr>
                <w:rFonts w:ascii="Arial" w:hAnsi="Arial" w:cs="Arial"/>
                <w:sz w:val="22"/>
                <w:szCs w:val="22"/>
                <w:lang w:val="en-US"/>
              </w:rPr>
            </w:pPr>
            <w:r w:rsidRPr="00BA5ABB">
              <w:rPr>
                <w:rFonts w:ascii="Arial" w:hAnsi="Arial" w:cs="Arial"/>
                <w:sz w:val="22"/>
                <w:szCs w:val="22"/>
                <w:lang w:val="en-US"/>
              </w:rPr>
              <w:t>Freeze casting</w:t>
            </w:r>
          </w:p>
        </w:tc>
        <w:tc>
          <w:tcPr>
            <w:tcW w:w="1887" w:type="dxa"/>
            <w:vAlign w:val="center"/>
          </w:tcPr>
          <w:p w14:paraId="4679815A" w14:textId="77777777" w:rsidR="00D96682" w:rsidRPr="00BA5ABB" w:rsidRDefault="00BA5ABB" w:rsidP="00BA5ABB">
            <w:pPr>
              <w:jc w:val="center"/>
              <w:rPr>
                <w:rFonts w:ascii="Arial" w:hAnsi="Arial" w:cs="Arial"/>
                <w:sz w:val="22"/>
                <w:szCs w:val="22"/>
                <w:lang w:val="en-US"/>
              </w:rPr>
            </w:pPr>
            <w:r w:rsidRPr="00BA5ABB">
              <w:rPr>
                <w:rFonts w:ascii="Arial" w:hAnsi="Arial" w:cs="Arial"/>
                <w:sz w:val="22"/>
                <w:szCs w:val="22"/>
                <w:lang w:val="en-US"/>
              </w:rPr>
              <w:t>Emulsification</w:t>
            </w:r>
          </w:p>
        </w:tc>
      </w:tr>
      <w:tr w:rsidR="00D96682" w:rsidRPr="00BA5ABB" w14:paraId="69F92943" w14:textId="77777777" w:rsidTr="00A12A3C">
        <w:tc>
          <w:tcPr>
            <w:tcW w:w="1526" w:type="dxa"/>
            <w:vAlign w:val="center"/>
          </w:tcPr>
          <w:p w14:paraId="27758549" w14:textId="77777777" w:rsidR="00D96682" w:rsidRPr="00BA5ABB" w:rsidRDefault="00D96682" w:rsidP="00D96682">
            <w:pPr>
              <w:jc w:val="both"/>
              <w:rPr>
                <w:rFonts w:ascii="Arial" w:hAnsi="Arial" w:cs="Arial"/>
                <w:sz w:val="22"/>
                <w:szCs w:val="22"/>
                <w:lang w:val="en-US"/>
              </w:rPr>
            </w:pPr>
            <w:r w:rsidRPr="00BA5ABB">
              <w:rPr>
                <w:rFonts w:ascii="Arial" w:hAnsi="Arial" w:cs="Arial"/>
                <w:sz w:val="22"/>
                <w:szCs w:val="22"/>
                <w:lang w:val="en-US"/>
              </w:rPr>
              <w:t>Solid loading</w:t>
            </w:r>
          </w:p>
        </w:tc>
        <w:tc>
          <w:tcPr>
            <w:tcW w:w="2551" w:type="dxa"/>
            <w:gridSpan w:val="2"/>
            <w:vAlign w:val="center"/>
          </w:tcPr>
          <w:p w14:paraId="6287057A" w14:textId="77777777" w:rsidR="00D96682" w:rsidRPr="00BA5ABB" w:rsidRDefault="00D96682" w:rsidP="007678C6">
            <w:pPr>
              <w:jc w:val="center"/>
              <w:rPr>
                <w:rFonts w:ascii="Arial" w:hAnsi="Arial" w:cs="Arial"/>
                <w:sz w:val="22"/>
                <w:szCs w:val="22"/>
                <w:lang w:val="en-US"/>
              </w:rPr>
            </w:pPr>
            <w:r w:rsidRPr="00BA5ABB">
              <w:rPr>
                <w:rFonts w:ascii="Arial" w:hAnsi="Arial" w:cs="Arial"/>
                <w:sz w:val="22"/>
                <w:szCs w:val="22"/>
                <w:lang w:val="en-US"/>
              </w:rPr>
              <w:t xml:space="preserve">9 </w:t>
            </w:r>
            <w:proofErr w:type="spellStart"/>
            <w:r w:rsidRPr="00BA5ABB">
              <w:rPr>
                <w:rFonts w:ascii="Arial" w:hAnsi="Arial" w:cs="Arial"/>
                <w:sz w:val="22"/>
                <w:szCs w:val="22"/>
                <w:lang w:val="en-US"/>
              </w:rPr>
              <w:t>vol</w:t>
            </w:r>
            <w:proofErr w:type="spellEnd"/>
            <w:r w:rsidRPr="00BA5ABB">
              <w:rPr>
                <w:rFonts w:ascii="Arial" w:hAnsi="Arial" w:cs="Arial"/>
                <w:sz w:val="22"/>
                <w:szCs w:val="22"/>
                <w:lang w:val="en-US"/>
              </w:rPr>
              <w:t>%</w:t>
            </w:r>
          </w:p>
        </w:tc>
        <w:tc>
          <w:tcPr>
            <w:tcW w:w="2552" w:type="dxa"/>
            <w:gridSpan w:val="2"/>
            <w:vAlign w:val="center"/>
          </w:tcPr>
          <w:p w14:paraId="70EA0FDB" w14:textId="77777777" w:rsidR="00D96682" w:rsidRPr="00BA5ABB" w:rsidRDefault="00D96682" w:rsidP="007678C6">
            <w:pPr>
              <w:jc w:val="center"/>
              <w:rPr>
                <w:rFonts w:ascii="Arial" w:hAnsi="Arial" w:cs="Arial"/>
                <w:sz w:val="22"/>
                <w:szCs w:val="22"/>
                <w:lang w:val="en-US"/>
              </w:rPr>
            </w:pPr>
            <w:r w:rsidRPr="00BA5ABB">
              <w:rPr>
                <w:rFonts w:ascii="Arial" w:hAnsi="Arial" w:cs="Arial"/>
                <w:sz w:val="22"/>
                <w:szCs w:val="22"/>
                <w:lang w:val="en-US"/>
              </w:rPr>
              <w:t xml:space="preserve">20 </w:t>
            </w:r>
            <w:proofErr w:type="spellStart"/>
            <w:r w:rsidRPr="00BA5ABB">
              <w:rPr>
                <w:rFonts w:ascii="Arial" w:hAnsi="Arial" w:cs="Arial"/>
                <w:sz w:val="22"/>
                <w:szCs w:val="22"/>
                <w:lang w:val="en-US"/>
              </w:rPr>
              <w:t>vol</w:t>
            </w:r>
            <w:proofErr w:type="spellEnd"/>
            <w:r w:rsidRPr="00BA5ABB">
              <w:rPr>
                <w:rFonts w:ascii="Arial" w:hAnsi="Arial" w:cs="Arial"/>
                <w:sz w:val="22"/>
                <w:szCs w:val="22"/>
                <w:lang w:val="en-US"/>
              </w:rPr>
              <w:t>%</w:t>
            </w:r>
          </w:p>
        </w:tc>
        <w:tc>
          <w:tcPr>
            <w:tcW w:w="1887" w:type="dxa"/>
            <w:vAlign w:val="center"/>
          </w:tcPr>
          <w:p w14:paraId="5E6F2C08" w14:textId="77777777" w:rsidR="00D96682" w:rsidRPr="00BA5ABB" w:rsidRDefault="00D96682" w:rsidP="00D96682">
            <w:pPr>
              <w:jc w:val="center"/>
              <w:rPr>
                <w:rFonts w:ascii="Arial" w:hAnsi="Arial" w:cs="Arial"/>
                <w:sz w:val="22"/>
                <w:szCs w:val="22"/>
                <w:lang w:val="en-US" w:eastAsia="en-GB"/>
              </w:rPr>
            </w:pPr>
            <w:r w:rsidRPr="00BA5ABB">
              <w:rPr>
                <w:rFonts w:ascii="Arial" w:hAnsi="Arial" w:cs="Arial"/>
                <w:sz w:val="22"/>
                <w:szCs w:val="22"/>
                <w:lang w:val="en-US"/>
              </w:rPr>
              <w:t xml:space="preserve">33 </w:t>
            </w:r>
            <w:proofErr w:type="spellStart"/>
            <w:r w:rsidRPr="00BA5ABB">
              <w:rPr>
                <w:rFonts w:ascii="Arial" w:hAnsi="Arial" w:cs="Arial"/>
                <w:sz w:val="22"/>
                <w:szCs w:val="22"/>
                <w:lang w:val="en-US"/>
              </w:rPr>
              <w:t>vol</w:t>
            </w:r>
            <w:proofErr w:type="spellEnd"/>
            <w:r w:rsidRPr="00BA5ABB">
              <w:rPr>
                <w:rFonts w:ascii="Arial" w:hAnsi="Arial" w:cs="Arial"/>
                <w:sz w:val="22"/>
                <w:szCs w:val="22"/>
                <w:lang w:val="en-US"/>
              </w:rPr>
              <w:t>%</w:t>
            </w:r>
          </w:p>
        </w:tc>
      </w:tr>
      <w:tr w:rsidR="00310430" w:rsidRPr="00BA5ABB" w14:paraId="2BEF00CE" w14:textId="77777777" w:rsidTr="00A12A3C">
        <w:tc>
          <w:tcPr>
            <w:tcW w:w="1526" w:type="dxa"/>
            <w:vAlign w:val="center"/>
          </w:tcPr>
          <w:p w14:paraId="16B0E0EF" w14:textId="77777777" w:rsidR="00310430" w:rsidRPr="00BA5ABB" w:rsidRDefault="00310430" w:rsidP="00D96682">
            <w:pPr>
              <w:jc w:val="both"/>
              <w:rPr>
                <w:rFonts w:ascii="Arial" w:hAnsi="Arial" w:cs="Arial"/>
                <w:sz w:val="22"/>
                <w:szCs w:val="22"/>
                <w:lang w:val="en-US"/>
              </w:rPr>
            </w:pPr>
            <w:r w:rsidRPr="00BA5ABB">
              <w:rPr>
                <w:rFonts w:ascii="Arial" w:hAnsi="Arial" w:cs="Arial"/>
                <w:sz w:val="22"/>
                <w:szCs w:val="22"/>
                <w:lang w:val="en-US"/>
              </w:rPr>
              <w:t>Freezing rate (K/min)</w:t>
            </w:r>
          </w:p>
        </w:tc>
        <w:tc>
          <w:tcPr>
            <w:tcW w:w="1276" w:type="dxa"/>
            <w:vAlign w:val="center"/>
          </w:tcPr>
          <w:p w14:paraId="1AB1F264" w14:textId="77777777" w:rsidR="00310430" w:rsidRPr="00BA5ABB" w:rsidRDefault="00310430" w:rsidP="00D96682">
            <w:pPr>
              <w:jc w:val="center"/>
              <w:rPr>
                <w:rFonts w:ascii="Arial" w:hAnsi="Arial" w:cs="Arial"/>
                <w:sz w:val="22"/>
                <w:szCs w:val="22"/>
                <w:lang w:val="en-US"/>
              </w:rPr>
            </w:pPr>
            <w:r w:rsidRPr="00BA5ABB">
              <w:rPr>
                <w:rFonts w:ascii="Arial" w:hAnsi="Arial" w:cs="Arial"/>
                <w:sz w:val="22"/>
                <w:szCs w:val="22"/>
                <w:lang w:val="en-US"/>
              </w:rPr>
              <w:t xml:space="preserve">5 </w:t>
            </w:r>
          </w:p>
        </w:tc>
        <w:tc>
          <w:tcPr>
            <w:tcW w:w="1275" w:type="dxa"/>
            <w:vAlign w:val="center"/>
          </w:tcPr>
          <w:p w14:paraId="37AC9755" w14:textId="77777777" w:rsidR="00310430" w:rsidRPr="00BA5ABB" w:rsidRDefault="00310430" w:rsidP="00D96682">
            <w:pPr>
              <w:jc w:val="center"/>
              <w:rPr>
                <w:rFonts w:ascii="Arial" w:hAnsi="Arial" w:cs="Arial"/>
                <w:sz w:val="22"/>
                <w:szCs w:val="22"/>
                <w:lang w:val="en-US"/>
              </w:rPr>
            </w:pPr>
            <w:r w:rsidRPr="00BA5ABB">
              <w:rPr>
                <w:rFonts w:ascii="Arial" w:hAnsi="Arial" w:cs="Arial"/>
                <w:sz w:val="22"/>
                <w:szCs w:val="22"/>
                <w:lang w:val="en-US"/>
              </w:rPr>
              <w:t xml:space="preserve">15 </w:t>
            </w:r>
          </w:p>
        </w:tc>
        <w:tc>
          <w:tcPr>
            <w:tcW w:w="1276" w:type="dxa"/>
            <w:vAlign w:val="center"/>
          </w:tcPr>
          <w:p w14:paraId="733669C6" w14:textId="77777777" w:rsidR="00310430" w:rsidRPr="00BA5ABB" w:rsidRDefault="00310430" w:rsidP="00D96682">
            <w:pPr>
              <w:jc w:val="center"/>
              <w:rPr>
                <w:rFonts w:ascii="Arial" w:hAnsi="Arial" w:cs="Arial"/>
                <w:sz w:val="22"/>
                <w:szCs w:val="22"/>
                <w:lang w:val="en-US"/>
              </w:rPr>
            </w:pPr>
            <w:r w:rsidRPr="00BA5ABB">
              <w:rPr>
                <w:rFonts w:ascii="Arial" w:hAnsi="Arial" w:cs="Arial"/>
                <w:sz w:val="22"/>
                <w:szCs w:val="22"/>
                <w:lang w:val="en-US"/>
              </w:rPr>
              <w:t xml:space="preserve">5 </w:t>
            </w:r>
          </w:p>
        </w:tc>
        <w:tc>
          <w:tcPr>
            <w:tcW w:w="1276" w:type="dxa"/>
            <w:vAlign w:val="center"/>
          </w:tcPr>
          <w:p w14:paraId="0984BF3A" w14:textId="77777777" w:rsidR="00310430" w:rsidRPr="00BA5ABB" w:rsidRDefault="00310430" w:rsidP="00D96682">
            <w:pPr>
              <w:jc w:val="center"/>
              <w:rPr>
                <w:rFonts w:ascii="Arial" w:hAnsi="Arial" w:cs="Arial"/>
                <w:sz w:val="22"/>
                <w:szCs w:val="22"/>
                <w:lang w:val="en-US"/>
              </w:rPr>
            </w:pPr>
            <w:r w:rsidRPr="00BA5ABB">
              <w:rPr>
                <w:rFonts w:ascii="Arial" w:hAnsi="Arial" w:cs="Arial"/>
                <w:sz w:val="22"/>
                <w:szCs w:val="22"/>
                <w:lang w:val="en-US"/>
              </w:rPr>
              <w:t xml:space="preserve">15 </w:t>
            </w:r>
          </w:p>
        </w:tc>
        <w:tc>
          <w:tcPr>
            <w:tcW w:w="1887" w:type="dxa"/>
            <w:vMerge w:val="restart"/>
            <w:shd w:val="clear" w:color="auto" w:fill="7F7F7F" w:themeFill="text1" w:themeFillTint="80"/>
            <w:vAlign w:val="center"/>
          </w:tcPr>
          <w:p w14:paraId="44A8D5EF" w14:textId="77777777" w:rsidR="00310430" w:rsidRPr="00BA5ABB" w:rsidRDefault="00310430" w:rsidP="00D96682">
            <w:pPr>
              <w:jc w:val="center"/>
              <w:rPr>
                <w:rFonts w:ascii="Arial" w:hAnsi="Arial" w:cs="Arial"/>
                <w:sz w:val="22"/>
                <w:szCs w:val="22"/>
                <w:lang w:val="en-US"/>
              </w:rPr>
            </w:pPr>
          </w:p>
          <w:p w14:paraId="1C23FEB4" w14:textId="77777777" w:rsidR="00310430" w:rsidRPr="00BA5ABB" w:rsidRDefault="00310430" w:rsidP="00310430">
            <w:pPr>
              <w:rPr>
                <w:rFonts w:ascii="Arial" w:hAnsi="Arial" w:cs="Arial"/>
                <w:sz w:val="22"/>
                <w:szCs w:val="22"/>
                <w:lang w:val="en-US"/>
              </w:rPr>
            </w:pPr>
          </w:p>
        </w:tc>
      </w:tr>
      <w:tr w:rsidR="00310430" w:rsidRPr="00BA5ABB" w14:paraId="37E03F51" w14:textId="77777777" w:rsidTr="00A12A3C">
        <w:tc>
          <w:tcPr>
            <w:tcW w:w="1526" w:type="dxa"/>
            <w:vAlign w:val="center"/>
          </w:tcPr>
          <w:p w14:paraId="0AFEA845" w14:textId="77777777" w:rsidR="00310430" w:rsidRPr="00BA5ABB" w:rsidRDefault="00310430" w:rsidP="00D96682">
            <w:pPr>
              <w:jc w:val="both"/>
              <w:rPr>
                <w:rFonts w:ascii="Arial" w:hAnsi="Arial" w:cs="Arial"/>
                <w:sz w:val="22"/>
                <w:szCs w:val="22"/>
                <w:lang w:val="en-US"/>
              </w:rPr>
            </w:pPr>
            <w:r w:rsidRPr="00BA5ABB">
              <w:rPr>
                <w:rFonts w:ascii="Arial" w:hAnsi="Arial" w:cs="Arial"/>
                <w:sz w:val="22"/>
                <w:szCs w:val="22"/>
                <w:lang w:val="en-US"/>
              </w:rPr>
              <w:t>Lamellae thickness (</w:t>
            </w:r>
            <w:r w:rsidRPr="00BA5ABB">
              <w:rPr>
                <w:rFonts w:ascii="Arial" w:hAnsi="Arial" w:cs="Arial"/>
                <w:sz w:val="22"/>
                <w:szCs w:val="22"/>
                <w:lang w:val="en-US"/>
              </w:rPr>
              <w:sym w:font="Symbol" w:char="F06D"/>
            </w:r>
            <w:r w:rsidRPr="00BA5ABB">
              <w:rPr>
                <w:rFonts w:ascii="Arial" w:hAnsi="Arial" w:cs="Arial"/>
                <w:sz w:val="22"/>
                <w:szCs w:val="22"/>
                <w:lang w:val="en-US"/>
              </w:rPr>
              <w:t>m)</w:t>
            </w:r>
          </w:p>
        </w:tc>
        <w:tc>
          <w:tcPr>
            <w:tcW w:w="1276" w:type="dxa"/>
            <w:vAlign w:val="center"/>
          </w:tcPr>
          <w:p w14:paraId="668A12D7" w14:textId="77777777" w:rsidR="00310430" w:rsidRPr="00BA5ABB" w:rsidRDefault="00310430" w:rsidP="00D96682">
            <w:pPr>
              <w:jc w:val="center"/>
              <w:rPr>
                <w:rFonts w:ascii="Arial" w:hAnsi="Arial" w:cs="Arial"/>
                <w:sz w:val="22"/>
                <w:szCs w:val="22"/>
                <w:lang w:val="en-US"/>
              </w:rPr>
            </w:pPr>
            <w:r w:rsidRPr="00BA5ABB">
              <w:rPr>
                <w:rFonts w:ascii="Arial" w:hAnsi="Arial" w:cs="Arial"/>
                <w:sz w:val="22"/>
                <w:szCs w:val="22"/>
              </w:rPr>
              <w:t>3.6 ± 1.0</w:t>
            </w:r>
          </w:p>
        </w:tc>
        <w:tc>
          <w:tcPr>
            <w:tcW w:w="1275" w:type="dxa"/>
            <w:vAlign w:val="center"/>
          </w:tcPr>
          <w:p w14:paraId="5A01AFA6" w14:textId="77777777" w:rsidR="00310430" w:rsidRPr="00BA5ABB" w:rsidRDefault="00310430" w:rsidP="00D96682">
            <w:pPr>
              <w:jc w:val="center"/>
              <w:rPr>
                <w:rFonts w:ascii="Arial" w:hAnsi="Arial" w:cs="Arial"/>
                <w:sz w:val="22"/>
                <w:szCs w:val="22"/>
                <w:lang w:val="en-US"/>
              </w:rPr>
            </w:pPr>
            <w:r w:rsidRPr="00BA5ABB">
              <w:rPr>
                <w:rFonts w:ascii="Arial" w:hAnsi="Arial" w:cs="Arial"/>
                <w:sz w:val="22"/>
                <w:szCs w:val="22"/>
              </w:rPr>
              <w:t>3.1 ± 0.8</w:t>
            </w:r>
          </w:p>
        </w:tc>
        <w:tc>
          <w:tcPr>
            <w:tcW w:w="1276" w:type="dxa"/>
            <w:vAlign w:val="center"/>
          </w:tcPr>
          <w:p w14:paraId="0DBC6294" w14:textId="77777777" w:rsidR="00310430" w:rsidRPr="00BA5ABB" w:rsidRDefault="00310430" w:rsidP="00D96682">
            <w:pPr>
              <w:jc w:val="center"/>
              <w:rPr>
                <w:rFonts w:ascii="Arial" w:hAnsi="Arial" w:cs="Arial"/>
                <w:sz w:val="22"/>
                <w:szCs w:val="22"/>
                <w:lang w:val="en-US"/>
              </w:rPr>
            </w:pPr>
            <w:r w:rsidRPr="00BA5ABB">
              <w:rPr>
                <w:rFonts w:ascii="Arial" w:hAnsi="Arial" w:cs="Arial"/>
                <w:sz w:val="22"/>
                <w:szCs w:val="22"/>
              </w:rPr>
              <w:t>11.3 ± 2.2</w:t>
            </w:r>
          </w:p>
        </w:tc>
        <w:tc>
          <w:tcPr>
            <w:tcW w:w="1276" w:type="dxa"/>
            <w:vAlign w:val="center"/>
          </w:tcPr>
          <w:p w14:paraId="0F1E7121" w14:textId="77777777" w:rsidR="00310430" w:rsidRPr="00BA5ABB" w:rsidRDefault="00310430" w:rsidP="00D96682">
            <w:pPr>
              <w:jc w:val="center"/>
              <w:rPr>
                <w:rFonts w:ascii="Arial" w:hAnsi="Arial" w:cs="Arial"/>
                <w:sz w:val="22"/>
                <w:szCs w:val="22"/>
                <w:lang w:val="en-US"/>
              </w:rPr>
            </w:pPr>
            <w:r w:rsidRPr="00BA5ABB">
              <w:rPr>
                <w:rFonts w:ascii="Arial" w:hAnsi="Arial" w:cs="Arial"/>
                <w:sz w:val="22"/>
                <w:szCs w:val="22"/>
              </w:rPr>
              <w:t>9.3 ± 1.4</w:t>
            </w:r>
          </w:p>
        </w:tc>
        <w:tc>
          <w:tcPr>
            <w:tcW w:w="1887" w:type="dxa"/>
            <w:vMerge/>
            <w:shd w:val="clear" w:color="auto" w:fill="7F7F7F" w:themeFill="text1" w:themeFillTint="80"/>
            <w:vAlign w:val="center"/>
          </w:tcPr>
          <w:p w14:paraId="1DE6BCA8" w14:textId="77777777" w:rsidR="00310430" w:rsidRPr="00BA5ABB" w:rsidRDefault="00310430" w:rsidP="00310430">
            <w:pPr>
              <w:jc w:val="center"/>
              <w:rPr>
                <w:rFonts w:ascii="Arial" w:hAnsi="Arial" w:cs="Arial"/>
                <w:sz w:val="22"/>
                <w:szCs w:val="22"/>
                <w:lang w:val="en-US"/>
              </w:rPr>
            </w:pPr>
          </w:p>
        </w:tc>
      </w:tr>
      <w:tr w:rsidR="00D96682" w:rsidRPr="00BA5ABB" w14:paraId="40250B33" w14:textId="77777777" w:rsidTr="00A12A3C">
        <w:tc>
          <w:tcPr>
            <w:tcW w:w="1526" w:type="dxa"/>
            <w:vAlign w:val="center"/>
          </w:tcPr>
          <w:p w14:paraId="30E9C870" w14:textId="77777777" w:rsidR="00D96682" w:rsidRPr="00BA5ABB" w:rsidRDefault="00D96682" w:rsidP="00D96682">
            <w:pPr>
              <w:jc w:val="both"/>
              <w:rPr>
                <w:rFonts w:ascii="Arial" w:hAnsi="Arial" w:cs="Arial"/>
                <w:sz w:val="22"/>
                <w:szCs w:val="22"/>
                <w:lang w:val="en-US"/>
              </w:rPr>
            </w:pPr>
            <w:r w:rsidRPr="00BA5ABB">
              <w:rPr>
                <w:rFonts w:ascii="Arial" w:hAnsi="Arial" w:cs="Arial"/>
                <w:sz w:val="22"/>
                <w:szCs w:val="22"/>
                <w:lang w:val="en-US"/>
              </w:rPr>
              <w:t>Pore size*</w:t>
            </w:r>
          </w:p>
          <w:p w14:paraId="13BB4B81" w14:textId="77777777" w:rsidR="00D96682" w:rsidRPr="00BA5ABB" w:rsidRDefault="00D96682" w:rsidP="00D96682">
            <w:pPr>
              <w:jc w:val="both"/>
              <w:rPr>
                <w:rFonts w:ascii="Arial" w:hAnsi="Arial" w:cs="Arial"/>
                <w:sz w:val="22"/>
                <w:szCs w:val="22"/>
                <w:lang w:val="en-US"/>
              </w:rPr>
            </w:pPr>
            <w:r w:rsidRPr="00BA5ABB">
              <w:rPr>
                <w:rFonts w:ascii="Arial" w:hAnsi="Arial" w:cs="Arial"/>
                <w:sz w:val="22"/>
                <w:szCs w:val="22"/>
                <w:lang w:val="en-US"/>
              </w:rPr>
              <w:t>(</w:t>
            </w:r>
            <w:r w:rsidRPr="00BA5ABB">
              <w:rPr>
                <w:rFonts w:ascii="Arial" w:hAnsi="Arial" w:cs="Arial"/>
                <w:sz w:val="22"/>
                <w:szCs w:val="22"/>
                <w:lang w:val="en-US"/>
              </w:rPr>
              <w:sym w:font="Symbol" w:char="F06D"/>
            </w:r>
            <w:r w:rsidRPr="00BA5ABB">
              <w:rPr>
                <w:rFonts w:ascii="Arial" w:hAnsi="Arial" w:cs="Arial"/>
                <w:sz w:val="22"/>
                <w:szCs w:val="22"/>
                <w:lang w:val="en-US"/>
              </w:rPr>
              <w:t>m)</w:t>
            </w:r>
          </w:p>
        </w:tc>
        <w:tc>
          <w:tcPr>
            <w:tcW w:w="1276" w:type="dxa"/>
            <w:vAlign w:val="center"/>
          </w:tcPr>
          <w:p w14:paraId="134C4D09" w14:textId="77777777" w:rsidR="00D96682" w:rsidRPr="00BA5ABB" w:rsidRDefault="00D96682" w:rsidP="00D96682">
            <w:pPr>
              <w:jc w:val="center"/>
              <w:rPr>
                <w:rFonts w:ascii="Arial" w:hAnsi="Arial" w:cs="Arial"/>
                <w:sz w:val="22"/>
                <w:szCs w:val="22"/>
                <w:lang w:val="en-US"/>
              </w:rPr>
            </w:pPr>
            <w:r w:rsidRPr="00BA5ABB">
              <w:rPr>
                <w:rFonts w:ascii="Arial" w:hAnsi="Arial" w:cs="Arial"/>
                <w:sz w:val="22"/>
                <w:szCs w:val="22"/>
              </w:rPr>
              <w:t>15. 5 ± 4.9</w:t>
            </w:r>
          </w:p>
        </w:tc>
        <w:tc>
          <w:tcPr>
            <w:tcW w:w="1275" w:type="dxa"/>
            <w:vAlign w:val="center"/>
          </w:tcPr>
          <w:p w14:paraId="71341C72" w14:textId="77777777" w:rsidR="00D96682" w:rsidRPr="00BA5ABB" w:rsidRDefault="00D96682" w:rsidP="00D96682">
            <w:pPr>
              <w:jc w:val="center"/>
              <w:rPr>
                <w:rFonts w:ascii="Arial" w:hAnsi="Arial" w:cs="Arial"/>
                <w:sz w:val="22"/>
                <w:szCs w:val="22"/>
                <w:lang w:val="en-US"/>
              </w:rPr>
            </w:pPr>
            <w:r w:rsidRPr="00BA5ABB">
              <w:rPr>
                <w:rFonts w:ascii="Arial" w:hAnsi="Arial" w:cs="Arial"/>
                <w:sz w:val="22"/>
                <w:szCs w:val="22"/>
              </w:rPr>
              <w:t>13.0 ± 3.9</w:t>
            </w:r>
          </w:p>
        </w:tc>
        <w:tc>
          <w:tcPr>
            <w:tcW w:w="1276" w:type="dxa"/>
            <w:vAlign w:val="center"/>
          </w:tcPr>
          <w:p w14:paraId="77343ADF" w14:textId="77777777" w:rsidR="00D96682" w:rsidRPr="00BA5ABB" w:rsidRDefault="00D96682" w:rsidP="00D96682">
            <w:pPr>
              <w:jc w:val="center"/>
              <w:rPr>
                <w:rFonts w:ascii="Arial" w:hAnsi="Arial" w:cs="Arial"/>
                <w:sz w:val="22"/>
                <w:szCs w:val="22"/>
                <w:lang w:val="en-US"/>
              </w:rPr>
            </w:pPr>
            <w:r w:rsidRPr="00BA5ABB">
              <w:rPr>
                <w:rFonts w:ascii="Arial" w:hAnsi="Arial" w:cs="Arial"/>
                <w:sz w:val="22"/>
                <w:szCs w:val="22"/>
              </w:rPr>
              <w:t>14.9 ± 2.6</w:t>
            </w:r>
          </w:p>
        </w:tc>
        <w:tc>
          <w:tcPr>
            <w:tcW w:w="1276" w:type="dxa"/>
            <w:vAlign w:val="center"/>
          </w:tcPr>
          <w:p w14:paraId="29C367C9" w14:textId="77777777" w:rsidR="00D96682" w:rsidRPr="00BA5ABB" w:rsidRDefault="00D96682" w:rsidP="00D96682">
            <w:pPr>
              <w:jc w:val="center"/>
              <w:rPr>
                <w:rFonts w:ascii="Arial" w:hAnsi="Arial" w:cs="Arial"/>
                <w:sz w:val="22"/>
                <w:szCs w:val="22"/>
                <w:lang w:val="en-US"/>
              </w:rPr>
            </w:pPr>
            <w:r w:rsidRPr="00BA5ABB">
              <w:rPr>
                <w:rFonts w:ascii="Arial" w:hAnsi="Arial" w:cs="Arial"/>
                <w:sz w:val="22"/>
                <w:szCs w:val="22"/>
              </w:rPr>
              <w:t>12.7 ± 3.2</w:t>
            </w:r>
          </w:p>
        </w:tc>
        <w:tc>
          <w:tcPr>
            <w:tcW w:w="1887" w:type="dxa"/>
            <w:vAlign w:val="center"/>
          </w:tcPr>
          <w:p w14:paraId="48715DB7" w14:textId="77777777" w:rsidR="00D96682" w:rsidRPr="00BA5ABB" w:rsidRDefault="00310430" w:rsidP="00310430">
            <w:pPr>
              <w:jc w:val="center"/>
              <w:rPr>
                <w:rFonts w:ascii="Arial" w:hAnsi="Arial" w:cs="Arial"/>
                <w:sz w:val="22"/>
                <w:szCs w:val="22"/>
                <w:lang w:val="en-US"/>
              </w:rPr>
            </w:pPr>
            <w:r w:rsidRPr="00BA5ABB">
              <w:rPr>
                <w:rFonts w:ascii="Arial" w:hAnsi="Arial" w:cs="Arial"/>
                <w:sz w:val="22"/>
                <w:szCs w:val="22"/>
                <w:lang w:val="en-US"/>
              </w:rPr>
              <w:t>30</w:t>
            </w:r>
            <w:r w:rsidR="00D96682" w:rsidRPr="00BA5ABB">
              <w:rPr>
                <w:rFonts w:ascii="Arial" w:hAnsi="Arial" w:cs="Arial"/>
                <w:sz w:val="22"/>
                <w:szCs w:val="22"/>
                <w:lang w:val="en-US"/>
              </w:rPr>
              <w:t xml:space="preserve"> </w:t>
            </w:r>
            <w:r w:rsidR="00D96682" w:rsidRPr="00BA5ABB">
              <w:rPr>
                <w:rFonts w:ascii="Arial" w:hAnsi="Arial" w:cs="Arial"/>
                <w:sz w:val="22"/>
                <w:szCs w:val="22"/>
              </w:rPr>
              <w:t xml:space="preserve">± </w:t>
            </w:r>
            <w:r w:rsidRPr="00BA5ABB">
              <w:rPr>
                <w:rFonts w:ascii="Arial" w:hAnsi="Arial" w:cs="Arial"/>
                <w:sz w:val="22"/>
                <w:szCs w:val="22"/>
              </w:rPr>
              <w:t>20</w:t>
            </w:r>
          </w:p>
        </w:tc>
      </w:tr>
      <w:tr w:rsidR="00D96682" w:rsidRPr="00BA5ABB" w14:paraId="3756965D" w14:textId="77777777" w:rsidTr="00A12A3C">
        <w:tc>
          <w:tcPr>
            <w:tcW w:w="1526" w:type="dxa"/>
            <w:vAlign w:val="center"/>
          </w:tcPr>
          <w:p w14:paraId="682B7592" w14:textId="77777777" w:rsidR="00D96682" w:rsidRPr="00BA5ABB" w:rsidRDefault="00D96682" w:rsidP="00D96682">
            <w:pPr>
              <w:jc w:val="both"/>
              <w:rPr>
                <w:rFonts w:ascii="Arial" w:hAnsi="Arial" w:cs="Arial"/>
                <w:sz w:val="22"/>
                <w:szCs w:val="22"/>
                <w:lang w:val="en-US"/>
              </w:rPr>
            </w:pPr>
            <w:r w:rsidRPr="00BA5ABB">
              <w:rPr>
                <w:rFonts w:ascii="Arial" w:hAnsi="Arial" w:cs="Arial"/>
                <w:sz w:val="22"/>
                <w:szCs w:val="22"/>
                <w:lang w:val="en-US"/>
              </w:rPr>
              <w:t>Compressive strength (</w:t>
            </w:r>
            <w:proofErr w:type="spellStart"/>
            <w:r w:rsidRPr="00BA5ABB">
              <w:rPr>
                <w:rFonts w:ascii="Arial" w:hAnsi="Arial" w:cs="Arial"/>
                <w:sz w:val="22"/>
                <w:szCs w:val="22"/>
                <w:lang w:val="en-US"/>
              </w:rPr>
              <w:t>MPa</w:t>
            </w:r>
            <w:proofErr w:type="spellEnd"/>
            <w:r w:rsidRPr="00BA5ABB">
              <w:rPr>
                <w:rFonts w:ascii="Arial" w:hAnsi="Arial" w:cs="Arial"/>
                <w:sz w:val="22"/>
                <w:szCs w:val="22"/>
                <w:lang w:val="en-US"/>
              </w:rPr>
              <w:t>)</w:t>
            </w:r>
          </w:p>
        </w:tc>
        <w:tc>
          <w:tcPr>
            <w:tcW w:w="1276" w:type="dxa"/>
            <w:vAlign w:val="center"/>
          </w:tcPr>
          <w:p w14:paraId="664A5E45" w14:textId="77777777" w:rsidR="00D96682" w:rsidRPr="00BA5ABB" w:rsidRDefault="00D96682" w:rsidP="00D96682">
            <w:pPr>
              <w:jc w:val="center"/>
              <w:rPr>
                <w:rFonts w:ascii="Arial" w:hAnsi="Arial" w:cs="Arial"/>
                <w:sz w:val="22"/>
                <w:szCs w:val="22"/>
                <w:lang w:val="en-US"/>
              </w:rPr>
            </w:pPr>
            <w:r w:rsidRPr="00BA5ABB">
              <w:rPr>
                <w:rFonts w:ascii="Arial" w:hAnsi="Arial" w:cs="Arial"/>
                <w:sz w:val="22"/>
                <w:szCs w:val="22"/>
                <w:lang w:val="en-US"/>
              </w:rPr>
              <w:t>22±3</w:t>
            </w:r>
          </w:p>
        </w:tc>
        <w:tc>
          <w:tcPr>
            <w:tcW w:w="1275" w:type="dxa"/>
            <w:vAlign w:val="center"/>
          </w:tcPr>
          <w:p w14:paraId="4E0F5D0D" w14:textId="77777777" w:rsidR="00D96682" w:rsidRPr="00BA5ABB" w:rsidRDefault="00D96682" w:rsidP="00D96682">
            <w:pPr>
              <w:jc w:val="center"/>
              <w:rPr>
                <w:rFonts w:ascii="Arial" w:hAnsi="Arial" w:cs="Arial"/>
                <w:sz w:val="22"/>
                <w:szCs w:val="22"/>
                <w:lang w:val="en-US"/>
              </w:rPr>
            </w:pPr>
            <w:r w:rsidRPr="00BA5ABB">
              <w:rPr>
                <w:rFonts w:ascii="Arial" w:hAnsi="Arial" w:cs="Arial"/>
                <w:sz w:val="22"/>
                <w:szCs w:val="22"/>
                <w:lang w:val="en-US"/>
              </w:rPr>
              <w:t>33±6</w:t>
            </w:r>
          </w:p>
        </w:tc>
        <w:tc>
          <w:tcPr>
            <w:tcW w:w="1276" w:type="dxa"/>
            <w:vAlign w:val="center"/>
          </w:tcPr>
          <w:p w14:paraId="3E718959" w14:textId="77777777" w:rsidR="00D96682" w:rsidRPr="00BA5ABB" w:rsidRDefault="00D96682" w:rsidP="00D96682">
            <w:pPr>
              <w:jc w:val="center"/>
              <w:rPr>
                <w:rFonts w:ascii="Arial" w:hAnsi="Arial" w:cs="Arial"/>
                <w:sz w:val="22"/>
                <w:szCs w:val="22"/>
                <w:lang w:val="en-US"/>
              </w:rPr>
            </w:pPr>
            <w:r w:rsidRPr="00BA5ABB">
              <w:rPr>
                <w:rFonts w:ascii="Arial" w:hAnsi="Arial" w:cs="Arial"/>
                <w:sz w:val="22"/>
                <w:szCs w:val="22"/>
                <w:lang w:val="en-US"/>
              </w:rPr>
              <w:t>107±13</w:t>
            </w:r>
          </w:p>
        </w:tc>
        <w:tc>
          <w:tcPr>
            <w:tcW w:w="1276" w:type="dxa"/>
            <w:vAlign w:val="center"/>
          </w:tcPr>
          <w:p w14:paraId="24AEFC11" w14:textId="77777777" w:rsidR="00D96682" w:rsidRPr="00BA5ABB" w:rsidRDefault="00D96682" w:rsidP="00D96682">
            <w:pPr>
              <w:jc w:val="center"/>
              <w:rPr>
                <w:rFonts w:ascii="Arial" w:hAnsi="Arial" w:cs="Arial"/>
                <w:sz w:val="22"/>
                <w:szCs w:val="22"/>
                <w:lang w:val="en-US"/>
              </w:rPr>
            </w:pPr>
            <w:r w:rsidRPr="00BA5ABB">
              <w:rPr>
                <w:rFonts w:ascii="Arial" w:hAnsi="Arial" w:cs="Arial"/>
                <w:sz w:val="22"/>
                <w:szCs w:val="22"/>
                <w:lang w:val="en-US"/>
              </w:rPr>
              <w:t>135 ± 23</w:t>
            </w:r>
          </w:p>
        </w:tc>
        <w:tc>
          <w:tcPr>
            <w:tcW w:w="1887" w:type="dxa"/>
            <w:vAlign w:val="center"/>
          </w:tcPr>
          <w:p w14:paraId="6808DEC2" w14:textId="77777777" w:rsidR="00D96682" w:rsidRPr="00BA5ABB" w:rsidRDefault="00D96682" w:rsidP="00D96682">
            <w:pPr>
              <w:jc w:val="center"/>
              <w:rPr>
                <w:rFonts w:ascii="Arial" w:hAnsi="Arial" w:cs="Arial"/>
                <w:sz w:val="22"/>
                <w:szCs w:val="22"/>
                <w:lang w:val="en-US"/>
              </w:rPr>
            </w:pPr>
            <w:r w:rsidRPr="00BA5ABB">
              <w:rPr>
                <w:rFonts w:ascii="Arial" w:hAnsi="Arial" w:cs="Arial"/>
                <w:sz w:val="22"/>
                <w:szCs w:val="22"/>
                <w:lang w:val="en-US"/>
              </w:rPr>
              <w:t>265 ± 64</w:t>
            </w:r>
          </w:p>
        </w:tc>
      </w:tr>
      <w:tr w:rsidR="00D96682" w:rsidRPr="00BA5ABB" w14:paraId="11FFA6FA" w14:textId="77777777" w:rsidTr="00A12A3C">
        <w:tc>
          <w:tcPr>
            <w:tcW w:w="1526" w:type="dxa"/>
            <w:vAlign w:val="center"/>
          </w:tcPr>
          <w:p w14:paraId="0FD3381E" w14:textId="77777777" w:rsidR="00D96682" w:rsidRPr="00BA5ABB" w:rsidRDefault="00D96682" w:rsidP="00D96682">
            <w:pPr>
              <w:jc w:val="both"/>
              <w:rPr>
                <w:rFonts w:ascii="Arial" w:hAnsi="Arial" w:cs="Arial"/>
                <w:sz w:val="22"/>
                <w:szCs w:val="22"/>
                <w:lang w:val="en-US"/>
              </w:rPr>
            </w:pPr>
            <w:r w:rsidRPr="00BA5ABB">
              <w:rPr>
                <w:rFonts w:ascii="Arial" w:hAnsi="Arial" w:cs="Arial"/>
                <w:sz w:val="22"/>
                <w:szCs w:val="22"/>
                <w:lang w:val="en-US"/>
              </w:rPr>
              <w:t>Flexural strength (</w:t>
            </w:r>
            <w:proofErr w:type="spellStart"/>
            <w:r w:rsidRPr="00BA5ABB">
              <w:rPr>
                <w:rFonts w:ascii="Arial" w:hAnsi="Arial" w:cs="Arial"/>
                <w:sz w:val="22"/>
                <w:szCs w:val="22"/>
                <w:lang w:val="en-US"/>
              </w:rPr>
              <w:t>MPa</w:t>
            </w:r>
            <w:proofErr w:type="spellEnd"/>
            <w:r w:rsidRPr="00BA5ABB">
              <w:rPr>
                <w:rFonts w:ascii="Arial" w:hAnsi="Arial" w:cs="Arial"/>
                <w:sz w:val="22"/>
                <w:szCs w:val="22"/>
                <w:lang w:val="en-US"/>
              </w:rPr>
              <w:t xml:space="preserve">) </w:t>
            </w:r>
          </w:p>
        </w:tc>
        <w:tc>
          <w:tcPr>
            <w:tcW w:w="1276" w:type="dxa"/>
            <w:vAlign w:val="center"/>
          </w:tcPr>
          <w:p w14:paraId="351C9191" w14:textId="77777777" w:rsidR="00D96682" w:rsidRPr="00BA5ABB" w:rsidRDefault="00D96682" w:rsidP="00D96682">
            <w:pPr>
              <w:jc w:val="center"/>
              <w:rPr>
                <w:rFonts w:ascii="Arial" w:hAnsi="Arial" w:cs="Arial"/>
                <w:sz w:val="22"/>
                <w:szCs w:val="22"/>
                <w:lang w:val="en-US"/>
              </w:rPr>
            </w:pPr>
            <w:r w:rsidRPr="00BA5ABB">
              <w:rPr>
                <w:rFonts w:ascii="Arial" w:hAnsi="Arial" w:cs="Arial"/>
                <w:sz w:val="22"/>
                <w:szCs w:val="22"/>
                <w:lang w:val="en-US"/>
              </w:rPr>
              <w:t>Dismissed</w:t>
            </w:r>
          </w:p>
        </w:tc>
        <w:tc>
          <w:tcPr>
            <w:tcW w:w="1275" w:type="dxa"/>
            <w:vAlign w:val="center"/>
          </w:tcPr>
          <w:p w14:paraId="24094A22" w14:textId="77777777" w:rsidR="00D96682" w:rsidRPr="00BA5ABB" w:rsidRDefault="00D96682" w:rsidP="00D96682">
            <w:pPr>
              <w:jc w:val="center"/>
              <w:rPr>
                <w:rFonts w:ascii="Arial" w:hAnsi="Arial" w:cs="Arial"/>
                <w:sz w:val="22"/>
                <w:szCs w:val="22"/>
                <w:lang w:val="en-US"/>
              </w:rPr>
            </w:pPr>
            <w:r w:rsidRPr="00BA5ABB">
              <w:rPr>
                <w:rFonts w:ascii="Arial" w:hAnsi="Arial" w:cs="Arial"/>
                <w:sz w:val="22"/>
                <w:szCs w:val="22"/>
                <w:lang w:val="en-US"/>
              </w:rPr>
              <w:t>Dismissed</w:t>
            </w:r>
          </w:p>
        </w:tc>
        <w:tc>
          <w:tcPr>
            <w:tcW w:w="1276" w:type="dxa"/>
            <w:vAlign w:val="center"/>
          </w:tcPr>
          <w:p w14:paraId="136DC7C1" w14:textId="77777777" w:rsidR="00D96682" w:rsidRPr="00BA5ABB" w:rsidRDefault="00D96682" w:rsidP="00D96682">
            <w:pPr>
              <w:jc w:val="center"/>
              <w:rPr>
                <w:rFonts w:ascii="Arial" w:hAnsi="Arial" w:cs="Arial"/>
                <w:sz w:val="22"/>
                <w:szCs w:val="22"/>
                <w:lang w:val="en-US"/>
              </w:rPr>
            </w:pPr>
            <w:r w:rsidRPr="00BA5ABB">
              <w:rPr>
                <w:rFonts w:ascii="Arial" w:hAnsi="Arial" w:cs="Arial"/>
                <w:sz w:val="22"/>
                <w:szCs w:val="22"/>
                <w:lang w:val="en-US"/>
              </w:rPr>
              <w:t>40±16</w:t>
            </w:r>
          </w:p>
        </w:tc>
        <w:tc>
          <w:tcPr>
            <w:tcW w:w="1276" w:type="dxa"/>
            <w:vAlign w:val="center"/>
          </w:tcPr>
          <w:p w14:paraId="759502F0" w14:textId="77777777" w:rsidR="00D96682" w:rsidRPr="00BA5ABB" w:rsidRDefault="00D96682" w:rsidP="00D96682">
            <w:pPr>
              <w:jc w:val="center"/>
              <w:rPr>
                <w:rFonts w:ascii="Arial" w:hAnsi="Arial" w:cs="Arial"/>
                <w:sz w:val="22"/>
                <w:szCs w:val="22"/>
                <w:lang w:val="en-US"/>
              </w:rPr>
            </w:pPr>
            <w:r w:rsidRPr="00BA5ABB">
              <w:rPr>
                <w:rFonts w:ascii="Arial" w:hAnsi="Arial" w:cs="Arial"/>
                <w:sz w:val="22"/>
                <w:szCs w:val="22"/>
                <w:lang w:val="en-US"/>
              </w:rPr>
              <w:t>37±18</w:t>
            </w:r>
          </w:p>
        </w:tc>
        <w:tc>
          <w:tcPr>
            <w:tcW w:w="1887" w:type="dxa"/>
            <w:vAlign w:val="center"/>
          </w:tcPr>
          <w:p w14:paraId="709EAA7E" w14:textId="77777777" w:rsidR="00D96682" w:rsidRPr="00BA5ABB" w:rsidRDefault="00D96682" w:rsidP="00D96682">
            <w:pPr>
              <w:jc w:val="center"/>
              <w:rPr>
                <w:rFonts w:ascii="Arial" w:hAnsi="Arial" w:cs="Arial"/>
                <w:sz w:val="22"/>
                <w:szCs w:val="22"/>
                <w:lang w:val="en-US"/>
              </w:rPr>
            </w:pPr>
            <w:r w:rsidRPr="00BA5ABB">
              <w:rPr>
                <w:rFonts w:ascii="Arial" w:hAnsi="Arial" w:cs="Arial"/>
                <w:sz w:val="22"/>
                <w:szCs w:val="22"/>
                <w:lang w:val="en-US"/>
              </w:rPr>
              <w:t>33 ± 5</w:t>
            </w:r>
          </w:p>
        </w:tc>
      </w:tr>
    </w:tbl>
    <w:p w14:paraId="17B57A66" w14:textId="77777777" w:rsidR="00456DF8" w:rsidRDefault="00456DF8" w:rsidP="00E22BD5">
      <w:pPr>
        <w:spacing w:line="480" w:lineRule="auto"/>
        <w:jc w:val="both"/>
        <w:rPr>
          <w:rFonts w:ascii="Arial" w:hAnsi="Arial" w:cs="Arial"/>
          <w:b/>
        </w:rPr>
      </w:pPr>
    </w:p>
    <w:p w14:paraId="282549A9" w14:textId="77777777" w:rsidR="00D96682" w:rsidRDefault="00945BB8" w:rsidP="00E22BD5">
      <w:pPr>
        <w:spacing w:line="480" w:lineRule="auto"/>
        <w:jc w:val="both"/>
        <w:rPr>
          <w:rFonts w:ascii="Arial" w:hAnsi="Arial" w:cs="Arial"/>
        </w:rPr>
      </w:pPr>
      <w:proofErr w:type="gramStart"/>
      <w:r w:rsidRPr="00945BB8">
        <w:rPr>
          <w:rFonts w:ascii="Arial" w:hAnsi="Arial" w:cs="Arial"/>
          <w:b/>
        </w:rPr>
        <w:t>Composition.</w:t>
      </w:r>
      <w:proofErr w:type="gramEnd"/>
      <w:r>
        <w:rPr>
          <w:rFonts w:ascii="Arial" w:hAnsi="Arial" w:cs="Arial"/>
        </w:rPr>
        <w:t xml:space="preserve"> </w:t>
      </w:r>
      <w:r w:rsidR="00D96682" w:rsidRPr="008C05FB">
        <w:rPr>
          <w:rFonts w:ascii="Arial" w:hAnsi="Arial" w:cs="Arial"/>
        </w:rPr>
        <w:t xml:space="preserve">For all samples, independently of the forming route, XRD analysis </w:t>
      </w:r>
      <w:r w:rsidR="00310430">
        <w:rPr>
          <w:rFonts w:ascii="Arial" w:hAnsi="Arial" w:cs="Arial"/>
        </w:rPr>
        <w:t>confirmed</w:t>
      </w:r>
      <w:r w:rsidR="00D96682" w:rsidRPr="008C05FB">
        <w:rPr>
          <w:rFonts w:ascii="Arial" w:hAnsi="Arial" w:cs="Arial"/>
        </w:rPr>
        <w:t xml:space="preserve"> the evolution of the </w:t>
      </w:r>
      <w:proofErr w:type="spellStart"/>
      <w:r w:rsidR="00310430" w:rsidRPr="008C05FB">
        <w:rPr>
          <w:rFonts w:ascii="Arial" w:hAnsi="Arial" w:cs="Arial"/>
        </w:rPr>
        <w:t>SiC</w:t>
      </w:r>
      <w:proofErr w:type="spellEnd"/>
      <w:r w:rsidR="00310430" w:rsidRPr="008C05FB">
        <w:rPr>
          <w:rFonts w:ascii="Arial" w:hAnsi="Arial" w:cs="Arial"/>
        </w:rPr>
        <w:t xml:space="preserve"> </w:t>
      </w:r>
      <w:r w:rsidR="00D96682" w:rsidRPr="008C05FB">
        <w:rPr>
          <w:rFonts w:ascii="Arial" w:hAnsi="Arial" w:cs="Arial"/>
        </w:rPr>
        <w:t>crystalline structure from 6H to a mixture of 6H and 4H poly-types after sintering</w:t>
      </w:r>
      <w:r w:rsidR="00E86EFC">
        <w:rPr>
          <w:rFonts w:ascii="Arial" w:hAnsi="Arial" w:cs="Arial"/>
        </w:rPr>
        <w:t xml:space="preserve"> </w:t>
      </w:r>
      <w:r w:rsidR="00E86EFC">
        <w:rPr>
          <w:rFonts w:ascii="Arial" w:hAnsi="Arial" w:cs="Arial"/>
        </w:rPr>
        <w:fldChar w:fldCharType="begin" w:fldLock="1"/>
      </w:r>
      <w:r w:rsidR="00E86EFC">
        <w:rPr>
          <w:rFonts w:ascii="Arial" w:hAnsi="Arial" w:cs="Arial"/>
        </w:rPr>
        <w:instrText>ADDIN CSL_CITATION { "citationItems" : [ { "id" : "ITEM-1", "itemData" : { "DOI" : "10.1016/j.jeurceramsoc.2006.04.009", "ISSN" : "09552219", "author" : [ { "dropping-particle" : "", "family" : "Gubernat", "given" : "Agnieszka", "non-dropping-particle" : "", "parse-names" : false, "suffix" : "" }, { "dropping-particle" : "", "family" : "Stobierski", "given" : "Ludos\u0142aw", "non-dropping-particle" : "", "parse-names" : false, "suffix" : "" }, { "dropping-particle" : "", "family" : "\u0141abaj", "given" : "Pawe\u0142", "non-dropping-particle" : "", "parse-names" : false, "suffix" : "" } ], "container-title" : "Journal of the European Ceramic Society", "id" : "ITEM-1", "issue" : "2-3", "issued" : { "date-parts" : [ [ "2007", "1" ] ] }, "page" : "781-789", "title" : "Microstructure and mechanical properties of silicon carbide pressureless sintered with oxide additives", "type" : "article-journal", "volume" : "27" }, "uris" : [ "http://www.mendeley.com/documents/?uuid=859b990e-1b08-49ec-97b0-f22833be3b10" ] } ], "mendeley" : { "formattedCitation" : "[4]", "plainTextFormattedCitation" : "[4]", "previouslyFormattedCitation" : "[4]" }, "properties" : { "noteIndex" : 0 }, "schema" : "https://github.com/citation-style-language/schema/raw/master/csl-citation.json" }</w:instrText>
      </w:r>
      <w:r w:rsidR="00E86EFC">
        <w:rPr>
          <w:rFonts w:ascii="Arial" w:hAnsi="Arial" w:cs="Arial"/>
        </w:rPr>
        <w:fldChar w:fldCharType="separate"/>
      </w:r>
      <w:r w:rsidR="00E86EFC" w:rsidRPr="00E86EFC">
        <w:rPr>
          <w:rFonts w:ascii="Arial" w:hAnsi="Arial" w:cs="Arial"/>
          <w:noProof/>
        </w:rPr>
        <w:t>[4]</w:t>
      </w:r>
      <w:r w:rsidR="00E86EFC">
        <w:rPr>
          <w:rFonts w:ascii="Arial" w:hAnsi="Arial" w:cs="Arial"/>
        </w:rPr>
        <w:fldChar w:fldCharType="end"/>
      </w:r>
      <w:r w:rsidR="00D96682" w:rsidRPr="008C05FB">
        <w:rPr>
          <w:rFonts w:ascii="Arial" w:hAnsi="Arial" w:cs="Arial"/>
        </w:rPr>
        <w:t>. Secondary phases, such as Al</w:t>
      </w:r>
      <w:r w:rsidR="00D96682" w:rsidRPr="008C05FB">
        <w:rPr>
          <w:rFonts w:ascii="Arial" w:hAnsi="Arial" w:cs="Arial"/>
          <w:vertAlign w:val="subscript"/>
        </w:rPr>
        <w:t>5</w:t>
      </w:r>
      <w:r w:rsidR="00D96682" w:rsidRPr="008C05FB">
        <w:rPr>
          <w:rFonts w:ascii="Arial" w:hAnsi="Arial" w:cs="Arial"/>
        </w:rPr>
        <w:t>Y</w:t>
      </w:r>
      <w:r w:rsidR="00D96682" w:rsidRPr="008C05FB">
        <w:rPr>
          <w:rFonts w:ascii="Arial" w:hAnsi="Arial" w:cs="Arial"/>
          <w:vertAlign w:val="subscript"/>
        </w:rPr>
        <w:t>3</w:t>
      </w:r>
      <w:r w:rsidR="00D96682" w:rsidRPr="008C05FB">
        <w:rPr>
          <w:rFonts w:ascii="Arial" w:hAnsi="Arial" w:cs="Arial"/>
        </w:rPr>
        <w:t>O</w:t>
      </w:r>
      <w:r w:rsidR="00D96682" w:rsidRPr="008C05FB">
        <w:rPr>
          <w:rFonts w:ascii="Arial" w:hAnsi="Arial" w:cs="Arial"/>
          <w:vertAlign w:val="subscript"/>
        </w:rPr>
        <w:t>12</w:t>
      </w:r>
      <w:r w:rsidR="00D96682" w:rsidRPr="008C05FB">
        <w:rPr>
          <w:rFonts w:ascii="Arial" w:hAnsi="Arial" w:cs="Arial"/>
        </w:rPr>
        <w:t xml:space="preserve"> and Al</w:t>
      </w:r>
      <w:r w:rsidR="00D96682" w:rsidRPr="008C05FB">
        <w:rPr>
          <w:rFonts w:ascii="Arial" w:hAnsi="Arial" w:cs="Arial"/>
          <w:vertAlign w:val="subscript"/>
        </w:rPr>
        <w:t>2</w:t>
      </w:r>
      <w:r w:rsidR="00D96682" w:rsidRPr="008C05FB">
        <w:rPr>
          <w:rFonts w:ascii="Arial" w:hAnsi="Arial" w:cs="Arial"/>
        </w:rPr>
        <w:t>O</w:t>
      </w:r>
      <w:r w:rsidR="00D96682" w:rsidRPr="008C05FB">
        <w:rPr>
          <w:rFonts w:ascii="Arial" w:hAnsi="Arial" w:cs="Arial"/>
          <w:vertAlign w:val="subscript"/>
        </w:rPr>
        <w:t>3</w:t>
      </w:r>
      <w:r w:rsidR="00D96682" w:rsidRPr="008C05FB">
        <w:rPr>
          <w:rFonts w:ascii="Arial" w:hAnsi="Arial" w:cs="Arial"/>
        </w:rPr>
        <w:t xml:space="preserve"> were also identified (</w:t>
      </w:r>
      <w:r w:rsidR="009D7421">
        <w:rPr>
          <w:rFonts w:ascii="Arial" w:hAnsi="Arial" w:cs="Arial"/>
        </w:rPr>
        <w:t>Fig.</w:t>
      </w:r>
      <w:r w:rsidR="00D96682" w:rsidRPr="008C05FB">
        <w:rPr>
          <w:rFonts w:ascii="Arial" w:hAnsi="Arial" w:cs="Arial"/>
        </w:rPr>
        <w:t xml:space="preserve"> </w:t>
      </w:r>
      <w:r w:rsidR="00105789">
        <w:rPr>
          <w:rFonts w:ascii="Arial" w:hAnsi="Arial" w:cs="Arial"/>
        </w:rPr>
        <w:t>7</w:t>
      </w:r>
      <w:r w:rsidR="00BC3506">
        <w:rPr>
          <w:rFonts w:ascii="Arial" w:hAnsi="Arial" w:cs="Arial"/>
        </w:rPr>
        <w:t>a</w:t>
      </w:r>
      <w:r w:rsidR="00D96682" w:rsidRPr="008C05FB">
        <w:rPr>
          <w:rFonts w:ascii="Arial" w:hAnsi="Arial" w:cs="Arial"/>
        </w:rPr>
        <w:t xml:space="preserve">). These results match </w:t>
      </w:r>
      <w:r w:rsidR="001D23A5" w:rsidRPr="0033176F">
        <w:rPr>
          <w:rFonts w:ascii="Arial" w:hAnsi="Arial" w:cs="Arial"/>
        </w:rPr>
        <w:t xml:space="preserve">the </w:t>
      </w:r>
      <w:r w:rsidR="00D96682" w:rsidRPr="0033176F">
        <w:rPr>
          <w:rFonts w:ascii="Arial" w:hAnsi="Arial" w:cs="Arial"/>
        </w:rPr>
        <w:t>transmission electron microscopy</w:t>
      </w:r>
      <w:r w:rsidR="001D23A5" w:rsidRPr="0033176F">
        <w:rPr>
          <w:rFonts w:ascii="Arial" w:hAnsi="Arial" w:cs="Arial"/>
        </w:rPr>
        <w:t xml:space="preserve"> observations</w:t>
      </w:r>
      <w:r w:rsidR="00D96682" w:rsidRPr="0033176F">
        <w:rPr>
          <w:rFonts w:ascii="Arial" w:hAnsi="Arial" w:cs="Arial"/>
        </w:rPr>
        <w:t xml:space="preserve">. TEM images revealed different secondary phases (with a size of 100-600 nm and irregular shape) homogeneously distributed in between the </w:t>
      </w:r>
      <w:proofErr w:type="spellStart"/>
      <w:r w:rsidR="00D96682" w:rsidRPr="00E86EFC">
        <w:rPr>
          <w:rFonts w:ascii="Arial" w:hAnsi="Arial" w:cs="Arial"/>
        </w:rPr>
        <w:t>SiC</w:t>
      </w:r>
      <w:proofErr w:type="spellEnd"/>
      <w:r w:rsidR="00D96682" w:rsidRPr="00E86EFC">
        <w:rPr>
          <w:rFonts w:ascii="Arial" w:hAnsi="Arial" w:cs="Arial"/>
        </w:rPr>
        <w:t xml:space="preserve"> grains. Two different phases were identified by EDX: the first and more frequently found contains Al, Y and O with an atomic ratio Al/Y ~ 1.7 (the brightest in the HADDF image, </w:t>
      </w:r>
      <w:r w:rsidR="00E1119C">
        <w:rPr>
          <w:rFonts w:ascii="Arial" w:hAnsi="Arial" w:cs="Arial"/>
        </w:rPr>
        <w:t>Fig.</w:t>
      </w:r>
      <w:r w:rsidR="00D96682" w:rsidRPr="00E86EFC">
        <w:rPr>
          <w:rFonts w:ascii="Arial" w:hAnsi="Arial" w:cs="Arial"/>
        </w:rPr>
        <w:t xml:space="preserve"> </w:t>
      </w:r>
      <w:r w:rsidR="00105789">
        <w:rPr>
          <w:rFonts w:ascii="Arial" w:hAnsi="Arial" w:cs="Arial"/>
        </w:rPr>
        <w:t>7</w:t>
      </w:r>
      <w:r w:rsidR="00BC3506">
        <w:rPr>
          <w:rFonts w:ascii="Arial" w:hAnsi="Arial" w:cs="Arial"/>
        </w:rPr>
        <w:t xml:space="preserve"> </w:t>
      </w:r>
      <w:proofErr w:type="spellStart"/>
      <w:r w:rsidR="00BC3506">
        <w:rPr>
          <w:rFonts w:ascii="Arial" w:hAnsi="Arial" w:cs="Arial"/>
        </w:rPr>
        <w:t>b</w:t>
      </w:r>
      <w:proofErr w:type="gramStart"/>
      <w:r w:rsidR="00BC3506">
        <w:rPr>
          <w:rFonts w:ascii="Arial" w:hAnsi="Arial" w:cs="Arial"/>
        </w:rPr>
        <w:t>,c</w:t>
      </w:r>
      <w:proofErr w:type="spellEnd"/>
      <w:proofErr w:type="gramEnd"/>
      <w:r w:rsidR="00D96682" w:rsidRPr="00E86EFC">
        <w:rPr>
          <w:rFonts w:ascii="Arial" w:hAnsi="Arial" w:cs="Arial"/>
        </w:rPr>
        <w:t>), and the second contain</w:t>
      </w:r>
      <w:r w:rsidR="00BA5ABB">
        <w:rPr>
          <w:rFonts w:ascii="Arial" w:hAnsi="Arial" w:cs="Arial"/>
        </w:rPr>
        <w:t>s</w:t>
      </w:r>
      <w:r w:rsidR="00D96682" w:rsidRPr="00E86EFC">
        <w:rPr>
          <w:rFonts w:ascii="Arial" w:hAnsi="Arial" w:cs="Arial"/>
        </w:rPr>
        <w:t xml:space="preserve"> Al and O (with lower contrast in </w:t>
      </w:r>
      <w:r w:rsidR="009D7421" w:rsidRPr="00E86EFC">
        <w:rPr>
          <w:rFonts w:ascii="Arial" w:hAnsi="Arial" w:cs="Arial"/>
        </w:rPr>
        <w:t>Fig.</w:t>
      </w:r>
      <w:r w:rsidR="00D96682" w:rsidRPr="00E86EFC">
        <w:rPr>
          <w:rFonts w:ascii="Arial" w:hAnsi="Arial" w:cs="Arial"/>
        </w:rPr>
        <w:t xml:space="preserve"> </w:t>
      </w:r>
      <w:r w:rsidR="00105789">
        <w:rPr>
          <w:rFonts w:ascii="Arial" w:hAnsi="Arial" w:cs="Arial"/>
        </w:rPr>
        <w:t>7</w:t>
      </w:r>
      <w:r w:rsidR="00BC3506">
        <w:rPr>
          <w:rFonts w:ascii="Arial" w:hAnsi="Arial" w:cs="Arial"/>
        </w:rPr>
        <w:t>b</w:t>
      </w:r>
      <w:r w:rsidR="00D96682" w:rsidRPr="00E86EFC">
        <w:rPr>
          <w:rFonts w:ascii="Arial" w:hAnsi="Arial" w:cs="Arial"/>
        </w:rPr>
        <w:t xml:space="preserve">). Micro-diffraction patterns of the two phases confirmed that they are single crystalline </w:t>
      </w:r>
      <w:r w:rsidR="00D96682" w:rsidRPr="00E86EFC">
        <w:rPr>
          <w:rFonts w:ascii="Arial" w:hAnsi="Arial" w:cs="Arial"/>
        </w:rPr>
        <w:lastRenderedPageBreak/>
        <w:t>Al</w:t>
      </w:r>
      <w:r w:rsidR="00D96682" w:rsidRPr="00E86EFC">
        <w:rPr>
          <w:rFonts w:ascii="Arial" w:hAnsi="Arial" w:cs="Arial"/>
          <w:vertAlign w:val="subscript"/>
        </w:rPr>
        <w:t>5</w:t>
      </w:r>
      <w:r w:rsidR="00D96682" w:rsidRPr="00E86EFC">
        <w:rPr>
          <w:rFonts w:ascii="Arial" w:hAnsi="Arial" w:cs="Arial"/>
        </w:rPr>
        <w:t>Y</w:t>
      </w:r>
      <w:r w:rsidR="00D96682" w:rsidRPr="00E86EFC">
        <w:rPr>
          <w:rFonts w:ascii="Arial" w:hAnsi="Arial" w:cs="Arial"/>
          <w:vertAlign w:val="subscript"/>
        </w:rPr>
        <w:t>3</w:t>
      </w:r>
      <w:r w:rsidR="00D96682" w:rsidRPr="00E86EFC">
        <w:rPr>
          <w:rFonts w:ascii="Arial" w:hAnsi="Arial" w:cs="Arial"/>
        </w:rPr>
        <w:t>O</w:t>
      </w:r>
      <w:r w:rsidR="00D96682" w:rsidRPr="00E86EFC">
        <w:rPr>
          <w:rFonts w:ascii="Arial" w:hAnsi="Arial" w:cs="Arial"/>
          <w:vertAlign w:val="subscript"/>
        </w:rPr>
        <w:t>12</w:t>
      </w:r>
      <w:r w:rsidR="00D96682" w:rsidRPr="00E86EFC">
        <w:rPr>
          <w:rFonts w:ascii="Arial" w:hAnsi="Arial" w:cs="Arial"/>
        </w:rPr>
        <w:t xml:space="preserve"> and Al</w:t>
      </w:r>
      <w:r w:rsidR="00D96682" w:rsidRPr="00E86EFC">
        <w:rPr>
          <w:rFonts w:ascii="Arial" w:hAnsi="Arial" w:cs="Arial"/>
          <w:vertAlign w:val="subscript"/>
        </w:rPr>
        <w:t>2</w:t>
      </w:r>
      <w:r w:rsidR="00D96682" w:rsidRPr="00E86EFC">
        <w:rPr>
          <w:rFonts w:ascii="Arial" w:hAnsi="Arial" w:cs="Arial"/>
        </w:rPr>
        <w:t>O</w:t>
      </w:r>
      <w:r w:rsidR="00D96682" w:rsidRPr="00E86EFC">
        <w:rPr>
          <w:rFonts w:ascii="Arial" w:hAnsi="Arial" w:cs="Arial"/>
          <w:vertAlign w:val="subscript"/>
        </w:rPr>
        <w:t>3</w:t>
      </w:r>
      <w:r w:rsidR="00D96682" w:rsidRPr="00E86EFC">
        <w:rPr>
          <w:rFonts w:ascii="Arial" w:hAnsi="Arial" w:cs="Arial"/>
        </w:rPr>
        <w:t xml:space="preserve"> respectively, in agreement with the XRD results. The grain boundaries between these secondary phases and </w:t>
      </w:r>
      <w:proofErr w:type="spellStart"/>
      <w:r w:rsidR="00D96682" w:rsidRPr="00E86EFC">
        <w:rPr>
          <w:rFonts w:ascii="Arial" w:hAnsi="Arial" w:cs="Arial"/>
        </w:rPr>
        <w:t>SiC</w:t>
      </w:r>
      <w:proofErr w:type="spellEnd"/>
      <w:r w:rsidR="00D96682" w:rsidRPr="00E86EFC">
        <w:rPr>
          <w:rFonts w:ascii="Arial" w:hAnsi="Arial" w:cs="Arial"/>
        </w:rPr>
        <w:t xml:space="preserve"> grains were clean and had an ordered structure</w:t>
      </w:r>
      <w:r w:rsidR="0004772F">
        <w:rPr>
          <w:rFonts w:ascii="Arial" w:hAnsi="Arial" w:cs="Arial"/>
        </w:rPr>
        <w:t>, however</w:t>
      </w:r>
      <w:r w:rsidR="00E77696" w:rsidRPr="00E86EFC">
        <w:rPr>
          <w:rFonts w:ascii="Arial" w:hAnsi="Arial" w:cs="Arial"/>
        </w:rPr>
        <w:t xml:space="preserve"> glassy pockets rich in Al and O were found at some triple junctions</w:t>
      </w:r>
      <w:r w:rsidR="00D96682" w:rsidRPr="00E86EFC">
        <w:rPr>
          <w:rFonts w:ascii="Arial" w:hAnsi="Arial" w:cs="Arial"/>
        </w:rPr>
        <w:t xml:space="preserve"> (</w:t>
      </w:r>
      <w:r w:rsidR="009D7421" w:rsidRPr="00E86EFC">
        <w:rPr>
          <w:rFonts w:ascii="Arial" w:hAnsi="Arial" w:cs="Arial"/>
        </w:rPr>
        <w:t>Fig.</w:t>
      </w:r>
      <w:r w:rsidR="00D96682" w:rsidRPr="00E86EFC">
        <w:rPr>
          <w:rFonts w:ascii="Arial" w:hAnsi="Arial" w:cs="Arial"/>
        </w:rPr>
        <w:t xml:space="preserve"> </w:t>
      </w:r>
      <w:r w:rsidR="00105789">
        <w:rPr>
          <w:rFonts w:ascii="Arial" w:hAnsi="Arial" w:cs="Arial"/>
        </w:rPr>
        <w:t>7</w:t>
      </w:r>
      <w:r w:rsidR="00BC3D2F">
        <w:rPr>
          <w:rFonts w:ascii="Arial" w:hAnsi="Arial" w:cs="Arial"/>
        </w:rPr>
        <w:t>d</w:t>
      </w:r>
      <w:r w:rsidR="00D96682" w:rsidRPr="00E86EFC">
        <w:rPr>
          <w:rFonts w:ascii="Arial" w:hAnsi="Arial" w:cs="Arial"/>
        </w:rPr>
        <w:t>)</w:t>
      </w:r>
      <w:r w:rsidR="0004772F">
        <w:rPr>
          <w:rFonts w:ascii="Arial" w:hAnsi="Arial" w:cs="Arial"/>
        </w:rPr>
        <w:t>. N</w:t>
      </w:r>
      <w:r w:rsidR="007678C6" w:rsidRPr="00E86EFC">
        <w:rPr>
          <w:rFonts w:ascii="Arial" w:hAnsi="Arial" w:cs="Arial"/>
        </w:rPr>
        <w:t xml:space="preserve">o thick equilibrium glassy film was found </w:t>
      </w:r>
      <w:r w:rsidR="0004772F">
        <w:rPr>
          <w:rFonts w:ascii="Arial" w:hAnsi="Arial" w:cs="Arial"/>
        </w:rPr>
        <w:t xml:space="preserve">at the </w:t>
      </w:r>
      <w:proofErr w:type="spellStart"/>
      <w:r w:rsidR="0004772F">
        <w:rPr>
          <w:rFonts w:ascii="Arial" w:hAnsi="Arial" w:cs="Arial"/>
        </w:rPr>
        <w:t>SiC</w:t>
      </w:r>
      <w:proofErr w:type="spellEnd"/>
      <w:r w:rsidR="0004772F">
        <w:rPr>
          <w:rFonts w:ascii="Arial" w:hAnsi="Arial" w:cs="Arial"/>
        </w:rPr>
        <w:t xml:space="preserve"> grain bound </w:t>
      </w:r>
      <w:r w:rsidR="00B11761" w:rsidRPr="00E86EFC">
        <w:rPr>
          <w:rFonts w:ascii="Arial" w:hAnsi="Arial" w:cs="Arial"/>
        </w:rPr>
        <w:t>but a</w:t>
      </w:r>
      <w:r w:rsidR="007678C6" w:rsidRPr="00E86EFC">
        <w:rPr>
          <w:rFonts w:ascii="Arial" w:hAnsi="Arial" w:cs="Arial"/>
        </w:rPr>
        <w:t xml:space="preserve"> small degree of disorder was observed. EDX </w:t>
      </w:r>
      <w:r w:rsidR="00B11761" w:rsidRPr="00E86EFC">
        <w:rPr>
          <w:rFonts w:ascii="Arial" w:hAnsi="Arial" w:cs="Arial"/>
        </w:rPr>
        <w:t>analysis</w:t>
      </w:r>
      <w:r w:rsidR="0004772F">
        <w:rPr>
          <w:rFonts w:ascii="Arial" w:hAnsi="Arial" w:cs="Arial"/>
        </w:rPr>
        <w:t xml:space="preserve"> shows that these</w:t>
      </w:r>
      <w:r w:rsidR="007678C6" w:rsidRPr="00E86EFC">
        <w:rPr>
          <w:rFonts w:ascii="Arial" w:hAnsi="Arial" w:cs="Arial"/>
        </w:rPr>
        <w:t xml:space="preserve"> grain boundaries are rich in Al and Y but deficient in Si</w:t>
      </w:r>
      <w:r w:rsidR="00E77696" w:rsidRPr="00E86EFC">
        <w:rPr>
          <w:rFonts w:ascii="Arial" w:hAnsi="Arial" w:cs="Arial"/>
        </w:rPr>
        <w:t>.</w:t>
      </w:r>
    </w:p>
    <w:p w14:paraId="3987B17C" w14:textId="77777777" w:rsidR="000B38E1" w:rsidRDefault="000B38E1" w:rsidP="000B38E1">
      <w:pPr>
        <w:spacing w:line="480" w:lineRule="auto"/>
        <w:jc w:val="both"/>
        <w:rPr>
          <w:rFonts w:ascii="Arial" w:hAnsi="Arial" w:cs="Arial"/>
          <w:i/>
        </w:rPr>
      </w:pPr>
    </w:p>
    <w:p w14:paraId="25B0BAC4" w14:textId="77777777" w:rsidR="000B38E1" w:rsidRDefault="000B38E1" w:rsidP="000B38E1">
      <w:pPr>
        <w:spacing w:line="480" w:lineRule="auto"/>
        <w:jc w:val="both"/>
        <w:rPr>
          <w:rFonts w:ascii="Arial" w:hAnsi="Arial" w:cs="Arial"/>
          <w:i/>
        </w:rPr>
      </w:pPr>
    </w:p>
    <w:p w14:paraId="07F9A715" w14:textId="77777777" w:rsidR="000B38E1" w:rsidRDefault="000B38E1" w:rsidP="000B38E1">
      <w:pPr>
        <w:spacing w:line="480" w:lineRule="auto"/>
        <w:jc w:val="both"/>
        <w:rPr>
          <w:rFonts w:ascii="Arial" w:hAnsi="Arial" w:cs="Arial"/>
          <w:i/>
        </w:rPr>
      </w:pPr>
      <w:r w:rsidRPr="00BE5BC6">
        <w:rPr>
          <w:noProof/>
          <w:lang w:eastAsia="en-GB"/>
        </w:rPr>
        <w:drawing>
          <wp:inline distT="0" distB="0" distL="0" distR="0" wp14:anchorId="497EE493" wp14:editId="2413A8A8">
            <wp:extent cx="5270500" cy="4325076"/>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0500" cy="4325076"/>
                    </a:xfrm>
                    <a:prstGeom prst="rect">
                      <a:avLst/>
                    </a:prstGeom>
                  </pic:spPr>
                </pic:pic>
              </a:graphicData>
            </a:graphic>
          </wp:inline>
        </w:drawing>
      </w:r>
    </w:p>
    <w:p w14:paraId="0F8B74BF" w14:textId="77777777" w:rsidR="000B38E1" w:rsidRDefault="00C27120" w:rsidP="000B38E1">
      <w:pPr>
        <w:spacing w:line="480" w:lineRule="auto"/>
        <w:jc w:val="both"/>
        <w:rPr>
          <w:rFonts w:ascii="Arial" w:hAnsi="Arial" w:cs="Arial"/>
          <w:i/>
        </w:rPr>
      </w:pPr>
      <w:r>
        <w:rPr>
          <w:rFonts w:ascii="Arial" w:hAnsi="Arial" w:cs="Arial"/>
          <w:b/>
          <w:i/>
        </w:rPr>
        <w:t xml:space="preserve">(In Colour) </w:t>
      </w:r>
      <w:r w:rsidR="000B38E1" w:rsidRPr="00BE5BC6">
        <w:rPr>
          <w:rFonts w:ascii="Arial" w:hAnsi="Arial" w:cs="Arial"/>
          <w:b/>
          <w:i/>
        </w:rPr>
        <w:t>Fig. 7</w:t>
      </w:r>
      <w:r w:rsidR="000B38E1" w:rsidRPr="00BE5BC6">
        <w:rPr>
          <w:rFonts w:ascii="Arial" w:hAnsi="Arial" w:cs="Arial"/>
          <w:i/>
        </w:rPr>
        <w:t xml:space="preserve"> TEM images of LPS silicon carbide using a sintering powder bed. a) X-ray spectrum of raw </w:t>
      </w:r>
      <w:proofErr w:type="spellStart"/>
      <w:r w:rsidR="000B38E1" w:rsidRPr="00BE5BC6">
        <w:rPr>
          <w:rFonts w:ascii="Arial" w:hAnsi="Arial" w:cs="Arial"/>
          <w:i/>
        </w:rPr>
        <w:t>SiC</w:t>
      </w:r>
      <w:proofErr w:type="spellEnd"/>
      <w:r w:rsidR="000B38E1" w:rsidRPr="00BE5BC6">
        <w:rPr>
          <w:rFonts w:ascii="Arial" w:hAnsi="Arial" w:cs="Arial"/>
          <w:i/>
        </w:rPr>
        <w:t xml:space="preserve"> powder and LPS. </w:t>
      </w:r>
      <w:proofErr w:type="spellStart"/>
      <w:r w:rsidR="000B38E1" w:rsidRPr="00BE5BC6">
        <w:rPr>
          <w:rFonts w:ascii="Arial" w:hAnsi="Arial" w:cs="Arial"/>
          <w:i/>
        </w:rPr>
        <w:t>b,c</w:t>
      </w:r>
      <w:proofErr w:type="spellEnd"/>
      <w:r w:rsidR="000B38E1" w:rsidRPr="00BE5BC6">
        <w:rPr>
          <w:rFonts w:ascii="Arial" w:hAnsi="Arial" w:cs="Arial"/>
          <w:i/>
        </w:rPr>
        <w:t xml:space="preserve">) HRTEM-HAADF images, where the darkest grains are </w:t>
      </w:r>
      <w:proofErr w:type="spellStart"/>
      <w:r w:rsidR="000B38E1" w:rsidRPr="00BE5BC6">
        <w:rPr>
          <w:rFonts w:ascii="Arial" w:hAnsi="Arial" w:cs="Arial"/>
          <w:i/>
        </w:rPr>
        <w:t>SiC</w:t>
      </w:r>
      <w:proofErr w:type="spellEnd"/>
      <w:r w:rsidR="000B38E1" w:rsidRPr="00BE5BC6">
        <w:rPr>
          <w:rFonts w:ascii="Arial" w:hAnsi="Arial" w:cs="Arial"/>
          <w:i/>
        </w:rPr>
        <w:t xml:space="preserve"> and the brighter phases are </w:t>
      </w:r>
      <w:r w:rsidR="000B38E1" w:rsidRPr="00BE5BC6">
        <w:rPr>
          <w:rFonts w:ascii="Arial" w:hAnsi="Arial" w:cs="Arial"/>
          <w:i/>
        </w:rPr>
        <w:lastRenderedPageBreak/>
        <w:t xml:space="preserve">secondary phase; the brightest phase contains Al-Y-O, the less one only Al-O. The secondary phases present an ordered crystalline structure. d) Glass pocket at </w:t>
      </w:r>
      <w:proofErr w:type="spellStart"/>
      <w:r w:rsidR="000B38E1" w:rsidRPr="00BE5BC6">
        <w:rPr>
          <w:rFonts w:ascii="Arial" w:hAnsi="Arial" w:cs="Arial"/>
          <w:i/>
        </w:rPr>
        <w:t>SiC</w:t>
      </w:r>
      <w:proofErr w:type="spellEnd"/>
      <w:r w:rsidR="000B38E1" w:rsidRPr="00BE5BC6">
        <w:rPr>
          <w:rFonts w:ascii="Arial" w:hAnsi="Arial" w:cs="Arial"/>
          <w:i/>
        </w:rPr>
        <w:t xml:space="preserve"> and Al</w:t>
      </w:r>
      <w:r w:rsidR="000B38E1" w:rsidRPr="00BE5BC6">
        <w:rPr>
          <w:rFonts w:ascii="Arial" w:hAnsi="Arial" w:cs="Arial"/>
          <w:i/>
          <w:vertAlign w:val="subscript"/>
        </w:rPr>
        <w:t>5</w:t>
      </w:r>
      <w:r w:rsidR="000B38E1" w:rsidRPr="00BE5BC6">
        <w:rPr>
          <w:rFonts w:ascii="Arial" w:hAnsi="Arial" w:cs="Arial"/>
          <w:i/>
        </w:rPr>
        <w:t>Y</w:t>
      </w:r>
      <w:r w:rsidR="000B38E1" w:rsidRPr="00BE5BC6">
        <w:rPr>
          <w:rFonts w:ascii="Arial" w:hAnsi="Arial" w:cs="Arial"/>
          <w:i/>
          <w:vertAlign w:val="subscript"/>
        </w:rPr>
        <w:t>3</w:t>
      </w:r>
      <w:r w:rsidR="000B38E1" w:rsidRPr="00BE5BC6">
        <w:rPr>
          <w:rFonts w:ascii="Arial" w:hAnsi="Arial" w:cs="Arial"/>
          <w:i/>
        </w:rPr>
        <w:t>O</w:t>
      </w:r>
      <w:r w:rsidR="000B38E1" w:rsidRPr="00BE5BC6">
        <w:rPr>
          <w:rFonts w:ascii="Arial" w:hAnsi="Arial" w:cs="Arial"/>
          <w:i/>
          <w:vertAlign w:val="subscript"/>
        </w:rPr>
        <w:t>12</w:t>
      </w:r>
      <w:r w:rsidR="000B38E1" w:rsidRPr="00BE5BC6">
        <w:rPr>
          <w:rFonts w:ascii="Arial" w:hAnsi="Arial" w:cs="Arial"/>
          <w:i/>
        </w:rPr>
        <w:t xml:space="preserve"> triple junction. </w:t>
      </w:r>
    </w:p>
    <w:p w14:paraId="740A8BFD" w14:textId="77777777" w:rsidR="00C27120" w:rsidRDefault="00C27120" w:rsidP="000B38E1">
      <w:pPr>
        <w:spacing w:line="480" w:lineRule="auto"/>
        <w:jc w:val="both"/>
        <w:rPr>
          <w:rFonts w:ascii="Arial" w:hAnsi="Arial" w:cs="Arial"/>
          <w:i/>
        </w:rPr>
      </w:pPr>
    </w:p>
    <w:p w14:paraId="53A9697C" w14:textId="77777777" w:rsidR="00E267A6" w:rsidRDefault="00E267A6" w:rsidP="00E22BD5">
      <w:pPr>
        <w:spacing w:line="480" w:lineRule="auto"/>
        <w:jc w:val="both"/>
        <w:rPr>
          <w:rFonts w:ascii="Arial" w:hAnsi="Arial" w:cs="Arial"/>
        </w:rPr>
      </w:pPr>
    </w:p>
    <w:p w14:paraId="2540AE90" w14:textId="77777777" w:rsidR="003122D8" w:rsidRDefault="00D96682" w:rsidP="00E86EFC">
      <w:pPr>
        <w:spacing w:line="480" w:lineRule="auto"/>
        <w:jc w:val="both"/>
        <w:rPr>
          <w:rFonts w:ascii="Arial" w:hAnsi="Arial" w:cs="Arial"/>
          <w:lang w:val="en-US"/>
        </w:rPr>
      </w:pPr>
      <w:proofErr w:type="gramStart"/>
      <w:r w:rsidRPr="005A35DA">
        <w:rPr>
          <w:rFonts w:ascii="Arial" w:hAnsi="Arial" w:cs="Arial"/>
          <w:b/>
          <w:lang w:val="en-US"/>
        </w:rPr>
        <w:t>Mechanical properties.</w:t>
      </w:r>
      <w:proofErr w:type="gramEnd"/>
      <w:r w:rsidRPr="005A35DA">
        <w:rPr>
          <w:rFonts w:ascii="Arial" w:hAnsi="Arial" w:cs="Arial"/>
          <w:b/>
          <w:lang w:val="en-US"/>
        </w:rPr>
        <w:t xml:space="preserve"> </w:t>
      </w:r>
      <w:r>
        <w:rPr>
          <w:rFonts w:ascii="Arial" w:hAnsi="Arial" w:cs="Arial"/>
          <w:lang w:val="en-US"/>
        </w:rPr>
        <w:t>Foam</w:t>
      </w:r>
      <w:r w:rsidR="001D23A5">
        <w:rPr>
          <w:rFonts w:ascii="Arial" w:hAnsi="Arial" w:cs="Arial"/>
          <w:lang w:val="en-US"/>
        </w:rPr>
        <w:t>-</w:t>
      </w:r>
      <w:r>
        <w:rPr>
          <w:rFonts w:ascii="Arial" w:hAnsi="Arial" w:cs="Arial"/>
          <w:lang w:val="en-US"/>
        </w:rPr>
        <w:t>like structures exhibit crushing strengths up to 350</w:t>
      </w:r>
      <w:r w:rsidR="004615F4">
        <w:rPr>
          <w:rFonts w:ascii="Arial" w:hAnsi="Arial" w:cs="Arial"/>
          <w:lang w:val="en-US"/>
        </w:rPr>
        <w:t xml:space="preserve"> </w:t>
      </w:r>
      <w:proofErr w:type="spellStart"/>
      <w:r>
        <w:rPr>
          <w:rFonts w:ascii="Arial" w:hAnsi="Arial" w:cs="Arial"/>
          <w:lang w:val="en-US"/>
        </w:rPr>
        <w:t>MPa</w:t>
      </w:r>
      <w:proofErr w:type="spellEnd"/>
      <w:r w:rsidR="002322A6">
        <w:rPr>
          <w:rFonts w:ascii="Arial" w:hAnsi="Arial" w:cs="Arial"/>
          <w:lang w:val="en-US"/>
        </w:rPr>
        <w:t xml:space="preserve"> (Table 2, </w:t>
      </w:r>
      <w:r w:rsidR="009D7421">
        <w:rPr>
          <w:rFonts w:ascii="Arial" w:hAnsi="Arial" w:cs="Arial"/>
          <w:lang w:val="en-US"/>
        </w:rPr>
        <w:t>Fig.</w:t>
      </w:r>
      <w:r w:rsidR="002322A6">
        <w:rPr>
          <w:rFonts w:ascii="Arial" w:hAnsi="Arial" w:cs="Arial"/>
          <w:lang w:val="en-US"/>
        </w:rPr>
        <w:t xml:space="preserve"> </w:t>
      </w:r>
      <w:r w:rsidR="00105789">
        <w:rPr>
          <w:rFonts w:ascii="Arial" w:hAnsi="Arial" w:cs="Arial"/>
          <w:lang w:val="en-US"/>
        </w:rPr>
        <w:t>8</w:t>
      </w:r>
      <w:r w:rsidR="00BC3D2F">
        <w:rPr>
          <w:rFonts w:ascii="Arial" w:hAnsi="Arial" w:cs="Arial"/>
          <w:lang w:val="en-US"/>
        </w:rPr>
        <w:t>a</w:t>
      </w:r>
      <w:r w:rsidR="002322A6">
        <w:rPr>
          <w:rFonts w:ascii="Arial" w:hAnsi="Arial" w:cs="Arial"/>
          <w:lang w:val="en-US"/>
        </w:rPr>
        <w:t>)</w:t>
      </w:r>
      <w:r>
        <w:rPr>
          <w:rFonts w:ascii="Arial" w:hAnsi="Arial" w:cs="Arial"/>
          <w:lang w:val="en-US"/>
        </w:rPr>
        <w:t xml:space="preserve">. </w:t>
      </w:r>
      <w:r w:rsidR="008E45CF">
        <w:rPr>
          <w:rFonts w:ascii="Arial" w:hAnsi="Arial" w:cs="Arial"/>
          <w:lang w:val="en-US"/>
        </w:rPr>
        <w:t xml:space="preserve">Typical </w:t>
      </w:r>
      <w:r w:rsidR="006B1B9D">
        <w:rPr>
          <w:rFonts w:ascii="Arial" w:hAnsi="Arial" w:cs="Arial"/>
          <w:lang w:val="en-US"/>
        </w:rPr>
        <w:t>s</w:t>
      </w:r>
      <w:r w:rsidR="008E45CF">
        <w:rPr>
          <w:rFonts w:ascii="Arial" w:hAnsi="Arial" w:cs="Arial"/>
          <w:lang w:val="en-US"/>
        </w:rPr>
        <w:t xml:space="preserve">tress-strain </w:t>
      </w:r>
      <w:r w:rsidR="00B219BA">
        <w:rPr>
          <w:rFonts w:ascii="Arial" w:hAnsi="Arial" w:cs="Arial"/>
          <w:lang w:val="en-US"/>
        </w:rPr>
        <w:t xml:space="preserve">compression </w:t>
      </w:r>
      <w:r w:rsidR="008E45CF">
        <w:rPr>
          <w:rFonts w:ascii="Arial" w:hAnsi="Arial" w:cs="Arial"/>
          <w:lang w:val="en-US"/>
        </w:rPr>
        <w:t>curves have an initial linear elastic region</w:t>
      </w:r>
      <w:r w:rsidR="00A82E8D">
        <w:rPr>
          <w:rFonts w:ascii="Arial" w:hAnsi="Arial" w:cs="Arial"/>
          <w:lang w:val="en-US"/>
        </w:rPr>
        <w:t xml:space="preserve"> where</w:t>
      </w:r>
      <w:r w:rsidR="008E45CF">
        <w:rPr>
          <w:rFonts w:ascii="Arial" w:hAnsi="Arial" w:cs="Arial"/>
          <w:lang w:val="en-US"/>
        </w:rPr>
        <w:t xml:space="preserve"> the stress quickly </w:t>
      </w:r>
      <w:r w:rsidR="00103ADF">
        <w:rPr>
          <w:rFonts w:ascii="Arial" w:hAnsi="Arial" w:cs="Arial"/>
          <w:lang w:val="en-US"/>
        </w:rPr>
        <w:t>raises</w:t>
      </w:r>
      <w:r w:rsidR="008E45CF">
        <w:rPr>
          <w:rFonts w:ascii="Arial" w:hAnsi="Arial" w:cs="Arial"/>
          <w:lang w:val="en-US"/>
        </w:rPr>
        <w:t xml:space="preserve"> until </w:t>
      </w:r>
      <w:r w:rsidR="00103ADF">
        <w:rPr>
          <w:rFonts w:ascii="Arial" w:hAnsi="Arial" w:cs="Arial"/>
          <w:lang w:val="en-US"/>
        </w:rPr>
        <w:t xml:space="preserve">a </w:t>
      </w:r>
      <w:r w:rsidR="008E45CF">
        <w:rPr>
          <w:rFonts w:ascii="Arial" w:hAnsi="Arial" w:cs="Arial"/>
          <w:lang w:val="en-US"/>
        </w:rPr>
        <w:t>crushing event</w:t>
      </w:r>
      <w:r w:rsidR="001D23A5">
        <w:rPr>
          <w:rFonts w:ascii="Arial" w:hAnsi="Arial" w:cs="Arial"/>
          <w:lang w:val="en-US"/>
        </w:rPr>
        <w:t>.</w:t>
      </w:r>
      <w:r w:rsidR="00A82E8D">
        <w:rPr>
          <w:rFonts w:ascii="Arial" w:hAnsi="Arial" w:cs="Arial"/>
          <w:lang w:val="en-US"/>
        </w:rPr>
        <w:t xml:space="preserve"> </w:t>
      </w:r>
      <w:r w:rsidR="001D23A5">
        <w:rPr>
          <w:rFonts w:ascii="Arial" w:hAnsi="Arial" w:cs="Arial"/>
          <w:lang w:val="en-US"/>
        </w:rPr>
        <w:t xml:space="preserve">A </w:t>
      </w:r>
      <w:r w:rsidR="00A82E8D">
        <w:rPr>
          <w:rFonts w:ascii="Arial" w:hAnsi="Arial" w:cs="Arial"/>
          <w:lang w:val="en-US"/>
        </w:rPr>
        <w:t xml:space="preserve">sudden </w:t>
      </w:r>
      <w:r w:rsidR="001D23A5">
        <w:rPr>
          <w:rFonts w:ascii="Arial" w:hAnsi="Arial" w:cs="Arial"/>
          <w:lang w:val="en-US"/>
        </w:rPr>
        <w:t xml:space="preserve">decrease in </w:t>
      </w:r>
      <w:r w:rsidR="00A82E8D">
        <w:rPr>
          <w:rFonts w:ascii="Arial" w:hAnsi="Arial" w:cs="Arial"/>
          <w:lang w:val="en-US"/>
        </w:rPr>
        <w:t xml:space="preserve">stress </w:t>
      </w:r>
      <w:r w:rsidR="008E45CF">
        <w:rPr>
          <w:rFonts w:ascii="Arial" w:hAnsi="Arial" w:cs="Arial"/>
          <w:lang w:val="en-US"/>
        </w:rPr>
        <w:t>take</w:t>
      </w:r>
      <w:r w:rsidR="00C74A4D">
        <w:rPr>
          <w:rFonts w:ascii="Arial" w:hAnsi="Arial" w:cs="Arial"/>
          <w:lang w:val="en-US"/>
        </w:rPr>
        <w:t>s</w:t>
      </w:r>
      <w:r w:rsidR="008E45CF">
        <w:rPr>
          <w:rFonts w:ascii="Arial" w:hAnsi="Arial" w:cs="Arial"/>
          <w:lang w:val="en-US"/>
        </w:rPr>
        <w:t xml:space="preserve"> place at </w:t>
      </w:r>
      <w:r w:rsidR="00103ADF">
        <w:rPr>
          <w:rFonts w:ascii="Arial" w:hAnsi="Arial" w:cs="Arial"/>
          <w:lang w:val="en-US"/>
        </w:rPr>
        <w:t xml:space="preserve">strains above 10%. After the initial critical crushing, the curves show a plateau where the foam with clear macroscopic cracks </w:t>
      </w:r>
      <w:r w:rsidR="008E2D88">
        <w:rPr>
          <w:rFonts w:ascii="Arial" w:hAnsi="Arial" w:cs="Arial"/>
          <w:lang w:val="en-US"/>
        </w:rPr>
        <w:t>holds</w:t>
      </w:r>
      <w:r w:rsidR="00103ADF">
        <w:rPr>
          <w:rFonts w:ascii="Arial" w:hAnsi="Arial" w:cs="Arial"/>
          <w:lang w:val="en-US"/>
        </w:rPr>
        <w:t xml:space="preserve"> loads above 100 </w:t>
      </w:r>
      <w:proofErr w:type="spellStart"/>
      <w:r w:rsidR="00103ADF">
        <w:rPr>
          <w:rFonts w:ascii="Arial" w:hAnsi="Arial" w:cs="Arial"/>
          <w:lang w:val="en-US"/>
        </w:rPr>
        <w:t>MPa</w:t>
      </w:r>
      <w:proofErr w:type="spellEnd"/>
      <w:r w:rsidR="00103ADF">
        <w:rPr>
          <w:rFonts w:ascii="Arial" w:hAnsi="Arial" w:cs="Arial"/>
          <w:lang w:val="en-US"/>
        </w:rPr>
        <w:t xml:space="preserve"> before densification. </w:t>
      </w:r>
      <w:r w:rsidR="00B219BA" w:rsidRPr="00B219BA">
        <w:rPr>
          <w:rFonts w:ascii="Arial" w:hAnsi="Arial" w:cs="Arial"/>
          <w:lang w:val="en-US"/>
        </w:rPr>
        <w:t>S</w:t>
      </w:r>
      <w:r w:rsidR="00103ADF" w:rsidRPr="00B219BA">
        <w:rPr>
          <w:rFonts w:ascii="Arial" w:hAnsi="Arial" w:cs="Arial"/>
          <w:lang w:val="en-US"/>
        </w:rPr>
        <w:t xml:space="preserve">tress-strain curves for the </w:t>
      </w:r>
      <w:r>
        <w:rPr>
          <w:rFonts w:ascii="Arial" w:hAnsi="Arial" w:cs="Arial"/>
          <w:lang w:val="en-US"/>
        </w:rPr>
        <w:t>freeze casted materials</w:t>
      </w:r>
      <w:r w:rsidR="00B219BA">
        <w:rPr>
          <w:rFonts w:ascii="Arial" w:hAnsi="Arial" w:cs="Arial"/>
          <w:lang w:val="en-US"/>
        </w:rPr>
        <w:t xml:space="preserve"> show a different behavior. It was not possible to identify a critical crushing event for these structures; the stress initially increased with the strain </w:t>
      </w:r>
      <w:r w:rsidR="00A82E8D">
        <w:rPr>
          <w:rFonts w:ascii="Arial" w:hAnsi="Arial" w:cs="Arial"/>
          <w:lang w:val="en-US"/>
        </w:rPr>
        <w:t xml:space="preserve">until they reach a maximum </w:t>
      </w:r>
      <w:r w:rsidR="00B219BA">
        <w:rPr>
          <w:rFonts w:ascii="Arial" w:hAnsi="Arial" w:cs="Arial"/>
          <w:lang w:val="en-US"/>
        </w:rPr>
        <w:t>and then gradually decreased without showing a clear crushing point</w:t>
      </w:r>
      <w:r w:rsidR="00E77696">
        <w:rPr>
          <w:rFonts w:ascii="Arial" w:hAnsi="Arial" w:cs="Arial"/>
          <w:lang w:val="en-US"/>
        </w:rPr>
        <w:t>. The structure did not fail catastrophically but a</w:t>
      </w:r>
      <w:r w:rsidR="00B219BA">
        <w:rPr>
          <w:rFonts w:ascii="Arial" w:hAnsi="Arial" w:cs="Arial"/>
          <w:lang w:val="en-US"/>
        </w:rPr>
        <w:t xml:space="preserve"> plateau region</w:t>
      </w:r>
      <w:r w:rsidR="00E77696">
        <w:rPr>
          <w:rFonts w:ascii="Arial" w:hAnsi="Arial" w:cs="Arial"/>
          <w:lang w:val="en-US"/>
        </w:rPr>
        <w:t xml:space="preserve"> could be observed</w:t>
      </w:r>
      <w:r w:rsidR="00B219BA">
        <w:rPr>
          <w:rFonts w:ascii="Arial" w:hAnsi="Arial" w:cs="Arial"/>
          <w:lang w:val="en-US"/>
        </w:rPr>
        <w:t xml:space="preserve"> before densification (</w:t>
      </w:r>
      <w:r w:rsidR="009D7421">
        <w:rPr>
          <w:rFonts w:ascii="Arial" w:hAnsi="Arial" w:cs="Arial"/>
          <w:lang w:val="en-US"/>
        </w:rPr>
        <w:t>Fig.</w:t>
      </w:r>
      <w:r w:rsidR="00B219BA">
        <w:rPr>
          <w:rFonts w:ascii="Arial" w:hAnsi="Arial" w:cs="Arial"/>
          <w:lang w:val="en-US"/>
        </w:rPr>
        <w:t xml:space="preserve"> </w:t>
      </w:r>
      <w:r w:rsidR="00105789">
        <w:rPr>
          <w:rFonts w:ascii="Arial" w:hAnsi="Arial" w:cs="Arial"/>
          <w:lang w:val="en-US"/>
        </w:rPr>
        <w:t>8</w:t>
      </w:r>
      <w:r w:rsidR="00BC3D2F">
        <w:rPr>
          <w:rFonts w:ascii="Arial" w:hAnsi="Arial" w:cs="Arial"/>
          <w:lang w:val="en-US"/>
        </w:rPr>
        <w:t>a</w:t>
      </w:r>
      <w:r w:rsidR="00B219BA">
        <w:rPr>
          <w:rFonts w:ascii="Arial" w:hAnsi="Arial" w:cs="Arial"/>
          <w:lang w:val="en-US"/>
        </w:rPr>
        <w:t xml:space="preserve">). </w:t>
      </w:r>
    </w:p>
    <w:p w14:paraId="3D758F19" w14:textId="77777777" w:rsidR="003122D8" w:rsidRDefault="002859B9" w:rsidP="00E86EFC">
      <w:pPr>
        <w:spacing w:line="480" w:lineRule="auto"/>
        <w:jc w:val="both"/>
        <w:rPr>
          <w:rFonts w:ascii="Arial" w:hAnsi="Arial" w:cs="Arial"/>
          <w:lang w:val="en-US"/>
        </w:rPr>
      </w:pPr>
      <w:r>
        <w:rPr>
          <w:rFonts w:ascii="Arial" w:hAnsi="Arial" w:cs="Arial"/>
          <w:lang w:val="en-US"/>
        </w:rPr>
        <w:t xml:space="preserve">Loading direction and processing conditions affected the crushing strength of </w:t>
      </w:r>
      <w:r w:rsidRPr="0033176F">
        <w:rPr>
          <w:rFonts w:ascii="Arial" w:hAnsi="Arial" w:cs="Arial"/>
          <w:lang w:val="en-US"/>
        </w:rPr>
        <w:t>freeze casted structures</w:t>
      </w:r>
      <w:r w:rsidR="003122D8" w:rsidRPr="0033176F">
        <w:rPr>
          <w:rFonts w:ascii="Arial" w:hAnsi="Arial" w:cs="Arial"/>
          <w:lang w:val="en-US"/>
        </w:rPr>
        <w:t xml:space="preserve">. </w:t>
      </w:r>
      <w:r w:rsidR="00B65466" w:rsidRPr="0033176F">
        <w:rPr>
          <w:rFonts w:ascii="Arial" w:hAnsi="Arial" w:cs="Arial"/>
          <w:lang w:val="en-US"/>
        </w:rPr>
        <w:t>Faster freezing rates (from 5 to 15</w:t>
      </w:r>
      <w:r w:rsidR="00CE2E8D">
        <w:rPr>
          <w:rFonts w:ascii="Arial" w:hAnsi="Arial" w:cs="Arial"/>
          <w:lang w:val="en-US"/>
        </w:rPr>
        <w:t xml:space="preserve"> </w:t>
      </w:r>
      <w:r w:rsidR="00B65466" w:rsidRPr="0033176F">
        <w:rPr>
          <w:rFonts w:ascii="Arial" w:hAnsi="Arial" w:cs="Arial"/>
          <w:lang w:val="en-US"/>
        </w:rPr>
        <w:t>K/min) and higher solid contents led to higher strength</w:t>
      </w:r>
      <w:r w:rsidR="00557FAF" w:rsidRPr="0033176F">
        <w:rPr>
          <w:rFonts w:ascii="Arial" w:hAnsi="Arial" w:cs="Arial"/>
          <w:lang w:val="en-US"/>
        </w:rPr>
        <w:t>s</w:t>
      </w:r>
      <w:r w:rsidR="00B65466" w:rsidRPr="0033176F">
        <w:rPr>
          <w:rFonts w:ascii="Arial" w:hAnsi="Arial" w:cs="Arial"/>
          <w:lang w:val="en-US"/>
        </w:rPr>
        <w:t xml:space="preserve">. </w:t>
      </w:r>
      <w:r w:rsidR="00E77696" w:rsidRPr="0033176F">
        <w:rPr>
          <w:rFonts w:ascii="Arial" w:hAnsi="Arial" w:cs="Arial"/>
          <w:lang w:val="en-US"/>
        </w:rPr>
        <w:t>L</w:t>
      </w:r>
      <w:r w:rsidR="003122D8" w:rsidRPr="00E86EFC">
        <w:rPr>
          <w:rFonts w:ascii="Arial" w:hAnsi="Arial" w:cs="Arial"/>
          <w:lang w:val="en-US"/>
        </w:rPr>
        <w:t>amellar structures prepared from suspensions containing</w:t>
      </w:r>
      <w:r w:rsidR="0004772F">
        <w:rPr>
          <w:rFonts w:ascii="Arial" w:hAnsi="Arial" w:cs="Arial"/>
          <w:lang w:val="en-US"/>
        </w:rPr>
        <w:t xml:space="preserve"> a mixed</w:t>
      </w:r>
      <w:r w:rsidR="003122D8" w:rsidRPr="00E86EFC">
        <w:rPr>
          <w:rFonts w:ascii="Arial" w:hAnsi="Arial" w:cs="Arial"/>
          <w:lang w:val="en-US"/>
        </w:rPr>
        <w:t xml:space="preserve"> particle size distribution exhibited higher crushing strengths up to 280</w:t>
      </w:r>
      <w:r w:rsidR="00CE2E8D">
        <w:rPr>
          <w:rFonts w:ascii="Arial" w:hAnsi="Arial" w:cs="Arial"/>
          <w:lang w:val="en-US"/>
        </w:rPr>
        <w:t xml:space="preserve"> </w:t>
      </w:r>
      <w:proofErr w:type="spellStart"/>
      <w:r w:rsidR="003122D8" w:rsidRPr="00E86EFC">
        <w:rPr>
          <w:rFonts w:ascii="Arial" w:hAnsi="Arial" w:cs="Arial"/>
          <w:lang w:val="en-US"/>
        </w:rPr>
        <w:t>MPa</w:t>
      </w:r>
      <w:proofErr w:type="spellEnd"/>
      <w:r w:rsidR="003122D8" w:rsidRPr="00E86EFC">
        <w:rPr>
          <w:rFonts w:ascii="Arial" w:hAnsi="Arial" w:cs="Arial"/>
          <w:lang w:val="en-US"/>
        </w:rPr>
        <w:t>.</w:t>
      </w:r>
    </w:p>
    <w:p w14:paraId="61FF822E" w14:textId="77777777" w:rsidR="00983A08" w:rsidRDefault="003122D8" w:rsidP="00E86EFC">
      <w:pPr>
        <w:spacing w:line="480" w:lineRule="auto"/>
        <w:jc w:val="both"/>
        <w:rPr>
          <w:rFonts w:ascii="Arial" w:hAnsi="Arial" w:cs="Arial"/>
          <w:lang w:val="en-US"/>
        </w:rPr>
      </w:pPr>
      <w:r>
        <w:rPr>
          <w:rFonts w:ascii="Arial" w:hAnsi="Arial" w:cs="Arial"/>
          <w:lang w:val="en-US"/>
        </w:rPr>
        <w:t>Despite the different behavior in compression, both types of structures have similar behavior</w:t>
      </w:r>
      <w:r w:rsidR="002859B9">
        <w:rPr>
          <w:rFonts w:ascii="Arial" w:hAnsi="Arial" w:cs="Arial"/>
          <w:lang w:val="en-US"/>
        </w:rPr>
        <w:t>s</w:t>
      </w:r>
      <w:r>
        <w:rPr>
          <w:rFonts w:ascii="Arial" w:hAnsi="Arial" w:cs="Arial"/>
          <w:lang w:val="en-US"/>
        </w:rPr>
        <w:t xml:space="preserve"> and strength</w:t>
      </w:r>
      <w:r w:rsidR="0004772F">
        <w:rPr>
          <w:rFonts w:ascii="Arial" w:hAnsi="Arial" w:cs="Arial"/>
          <w:lang w:val="en-US"/>
        </w:rPr>
        <w:t>s</w:t>
      </w:r>
      <w:r>
        <w:rPr>
          <w:rFonts w:ascii="Arial" w:hAnsi="Arial" w:cs="Arial"/>
          <w:lang w:val="en-US"/>
        </w:rPr>
        <w:t xml:space="preserve"> in flexural tests (</w:t>
      </w:r>
      <w:r w:rsidR="009D7421">
        <w:rPr>
          <w:rFonts w:ascii="Arial" w:hAnsi="Arial" w:cs="Arial"/>
          <w:lang w:val="en-US"/>
        </w:rPr>
        <w:t>Fig.</w:t>
      </w:r>
      <w:r>
        <w:rPr>
          <w:rFonts w:ascii="Arial" w:hAnsi="Arial" w:cs="Arial"/>
          <w:lang w:val="en-US"/>
        </w:rPr>
        <w:t xml:space="preserve"> </w:t>
      </w:r>
      <w:r w:rsidR="00105789">
        <w:rPr>
          <w:rFonts w:ascii="Arial" w:hAnsi="Arial" w:cs="Arial"/>
          <w:lang w:val="en-US"/>
        </w:rPr>
        <w:t>8</w:t>
      </w:r>
      <w:r w:rsidR="00BC3D2F">
        <w:rPr>
          <w:rFonts w:ascii="Arial" w:hAnsi="Arial" w:cs="Arial"/>
          <w:lang w:val="en-US"/>
        </w:rPr>
        <w:t>c</w:t>
      </w:r>
      <w:r>
        <w:rPr>
          <w:rFonts w:ascii="Arial" w:hAnsi="Arial" w:cs="Arial"/>
          <w:lang w:val="en-US"/>
        </w:rPr>
        <w:t>).</w:t>
      </w:r>
      <w:r w:rsidRPr="009668AC">
        <w:rPr>
          <w:rFonts w:ascii="Arial" w:hAnsi="Arial" w:cs="Arial"/>
          <w:lang w:val="en-US"/>
        </w:rPr>
        <w:t xml:space="preserve"> </w:t>
      </w:r>
      <w:r>
        <w:rPr>
          <w:rFonts w:ascii="Arial" w:hAnsi="Arial" w:cs="Arial"/>
          <w:lang w:val="en-US"/>
        </w:rPr>
        <w:t xml:space="preserve">Stress-strain curves show a short linear elastic region before critical </w:t>
      </w:r>
      <w:r w:rsidR="00A82E8D">
        <w:rPr>
          <w:rFonts w:ascii="Arial" w:hAnsi="Arial" w:cs="Arial"/>
          <w:lang w:val="en-US"/>
        </w:rPr>
        <w:t xml:space="preserve">fracture </w:t>
      </w:r>
      <w:r w:rsidR="00BC3D2F">
        <w:rPr>
          <w:rFonts w:ascii="Arial" w:hAnsi="Arial" w:cs="Arial"/>
          <w:lang w:val="en-US"/>
        </w:rPr>
        <w:t>(F</w:t>
      </w:r>
      <w:r>
        <w:rPr>
          <w:rFonts w:ascii="Arial" w:hAnsi="Arial" w:cs="Arial"/>
          <w:lang w:val="en-US"/>
        </w:rPr>
        <w:t>ig</w:t>
      </w:r>
      <w:r w:rsidR="00BC3D2F">
        <w:rPr>
          <w:rFonts w:ascii="Arial" w:hAnsi="Arial" w:cs="Arial"/>
          <w:lang w:val="en-US"/>
        </w:rPr>
        <w:t>.</w:t>
      </w:r>
      <w:r>
        <w:rPr>
          <w:rFonts w:ascii="Arial" w:hAnsi="Arial" w:cs="Arial"/>
          <w:lang w:val="en-US"/>
        </w:rPr>
        <w:t xml:space="preserve"> </w:t>
      </w:r>
      <w:r w:rsidR="00105789">
        <w:rPr>
          <w:rFonts w:ascii="Arial" w:hAnsi="Arial" w:cs="Arial"/>
          <w:lang w:val="en-US"/>
        </w:rPr>
        <w:t>8</w:t>
      </w:r>
      <w:r w:rsidR="00BC3D2F">
        <w:rPr>
          <w:rFonts w:ascii="Arial" w:hAnsi="Arial" w:cs="Arial"/>
          <w:lang w:val="en-US"/>
        </w:rPr>
        <w:t>c</w:t>
      </w:r>
      <w:r>
        <w:rPr>
          <w:rFonts w:ascii="Arial" w:hAnsi="Arial" w:cs="Arial"/>
          <w:lang w:val="en-US"/>
        </w:rPr>
        <w:t xml:space="preserve">). </w:t>
      </w:r>
      <w:r w:rsidR="0004772F">
        <w:rPr>
          <w:rFonts w:ascii="Arial" w:hAnsi="Arial" w:cs="Arial"/>
          <w:lang w:val="en-US"/>
        </w:rPr>
        <w:t xml:space="preserve">The </w:t>
      </w:r>
      <w:r w:rsidR="00A82E8D">
        <w:rPr>
          <w:rFonts w:ascii="Arial" w:hAnsi="Arial" w:cs="Arial"/>
          <w:lang w:val="en-US"/>
        </w:rPr>
        <w:t xml:space="preserve">bending </w:t>
      </w:r>
      <w:r w:rsidR="0004772F">
        <w:rPr>
          <w:rFonts w:ascii="Arial" w:hAnsi="Arial" w:cs="Arial"/>
          <w:lang w:val="en-US"/>
        </w:rPr>
        <w:lastRenderedPageBreak/>
        <w:t>strengths</w:t>
      </w:r>
      <w:r w:rsidR="00B65466">
        <w:rPr>
          <w:rFonts w:ascii="Arial" w:hAnsi="Arial" w:cs="Arial"/>
          <w:lang w:val="en-US"/>
        </w:rPr>
        <w:t xml:space="preserve"> follow the trend of similar materials found in literature (Table 2, </w:t>
      </w:r>
      <w:r w:rsidR="009D7421">
        <w:rPr>
          <w:rFonts w:ascii="Arial" w:hAnsi="Arial" w:cs="Arial"/>
          <w:lang w:val="en-US"/>
        </w:rPr>
        <w:t>Fig.</w:t>
      </w:r>
      <w:r w:rsidR="00B65466">
        <w:rPr>
          <w:rFonts w:ascii="Arial" w:hAnsi="Arial" w:cs="Arial"/>
          <w:lang w:val="en-US"/>
        </w:rPr>
        <w:t xml:space="preserve"> </w:t>
      </w:r>
      <w:r w:rsidR="00105789">
        <w:rPr>
          <w:rFonts w:ascii="Arial" w:hAnsi="Arial" w:cs="Arial"/>
          <w:lang w:val="en-US"/>
        </w:rPr>
        <w:t>8</w:t>
      </w:r>
      <w:r w:rsidR="00BC3D2F">
        <w:rPr>
          <w:rFonts w:ascii="Arial" w:hAnsi="Arial" w:cs="Arial"/>
          <w:lang w:val="en-US"/>
        </w:rPr>
        <w:t>d</w:t>
      </w:r>
      <w:r w:rsidR="00B65466">
        <w:rPr>
          <w:rFonts w:ascii="Arial" w:hAnsi="Arial" w:cs="Arial"/>
          <w:lang w:val="en-US"/>
        </w:rPr>
        <w:t>)</w:t>
      </w:r>
      <w:r w:rsidR="00ED1590">
        <w:rPr>
          <w:rFonts w:ascii="Arial" w:hAnsi="Arial" w:cs="Arial"/>
          <w:lang w:val="en-US"/>
        </w:rPr>
        <w:t xml:space="preserve"> [28]</w:t>
      </w:r>
      <w:r w:rsidR="00B65466">
        <w:rPr>
          <w:rFonts w:ascii="Arial" w:hAnsi="Arial" w:cs="Arial"/>
          <w:lang w:val="en-US"/>
        </w:rPr>
        <w:t>.</w:t>
      </w:r>
      <w:r w:rsidR="00983A08">
        <w:rPr>
          <w:rFonts w:ascii="Arial" w:hAnsi="Arial" w:cs="Arial"/>
          <w:lang w:val="en-US"/>
        </w:rPr>
        <w:t xml:space="preserve"> Moreover, t</w:t>
      </w:r>
      <w:r w:rsidR="00D96682">
        <w:rPr>
          <w:rFonts w:ascii="Arial" w:hAnsi="Arial" w:cs="Arial"/>
          <w:lang w:val="en-US"/>
        </w:rPr>
        <w:t xml:space="preserve">he bending strength of freeze casted structures does not significantly change with the processing conditions (for example freezing rate). </w:t>
      </w:r>
      <w:r w:rsidR="004375E3">
        <w:rPr>
          <w:rFonts w:ascii="Arial" w:hAnsi="Arial" w:cs="Arial"/>
          <w:lang w:val="en-US"/>
        </w:rPr>
        <w:t>In general, higher solid contents led to</w:t>
      </w:r>
      <w:r w:rsidR="00983A08">
        <w:rPr>
          <w:rFonts w:ascii="Arial" w:hAnsi="Arial" w:cs="Arial"/>
          <w:lang w:val="en-US"/>
        </w:rPr>
        <w:t xml:space="preserve"> higher densities and as a consequence to</w:t>
      </w:r>
      <w:r w:rsidR="004375E3">
        <w:rPr>
          <w:rFonts w:ascii="Arial" w:hAnsi="Arial" w:cs="Arial"/>
          <w:lang w:val="en-US"/>
        </w:rPr>
        <w:t xml:space="preserve"> an improvement of both, crushing and bending strengths. </w:t>
      </w:r>
      <w:r w:rsidR="00983A08">
        <w:rPr>
          <w:rFonts w:ascii="Arial" w:hAnsi="Arial" w:cs="Arial"/>
          <w:lang w:val="en-US"/>
        </w:rPr>
        <w:t xml:space="preserve">Flexural strengths for freeze casted scaffolds with low solid content (9 </w:t>
      </w:r>
      <w:proofErr w:type="spellStart"/>
      <w:proofErr w:type="gramStart"/>
      <w:r w:rsidR="00983A08">
        <w:rPr>
          <w:rFonts w:ascii="Arial" w:hAnsi="Arial" w:cs="Arial"/>
          <w:lang w:val="en-US"/>
        </w:rPr>
        <w:t>vol</w:t>
      </w:r>
      <w:proofErr w:type="spellEnd"/>
      <w:r w:rsidR="00983A08">
        <w:rPr>
          <w:rFonts w:ascii="Arial" w:hAnsi="Arial" w:cs="Arial"/>
          <w:lang w:val="en-US"/>
        </w:rPr>
        <w:t>%</w:t>
      </w:r>
      <w:proofErr w:type="gramEnd"/>
      <w:r w:rsidR="00983A08">
        <w:rPr>
          <w:rFonts w:ascii="Arial" w:hAnsi="Arial" w:cs="Arial"/>
          <w:lang w:val="en-US"/>
        </w:rPr>
        <w:t xml:space="preserve">) and high porosity were dismissed. Due to their high porosity </w:t>
      </w:r>
      <w:r w:rsidR="00CE2E8D">
        <w:rPr>
          <w:rFonts w:ascii="Arial" w:hAnsi="Arial" w:cs="Arial"/>
          <w:lang w:val="en-US"/>
        </w:rPr>
        <w:t xml:space="preserve">bending </w:t>
      </w:r>
      <w:r w:rsidR="00983A08">
        <w:rPr>
          <w:rFonts w:ascii="Arial" w:hAnsi="Arial" w:cs="Arial"/>
          <w:lang w:val="en-US"/>
        </w:rPr>
        <w:t>test</w:t>
      </w:r>
      <w:r w:rsidR="00CE2E8D">
        <w:rPr>
          <w:rFonts w:ascii="Arial" w:hAnsi="Arial" w:cs="Arial"/>
          <w:lang w:val="en-US"/>
        </w:rPr>
        <w:t>s</w:t>
      </w:r>
      <w:r w:rsidR="00983A08">
        <w:rPr>
          <w:rFonts w:ascii="Arial" w:hAnsi="Arial" w:cs="Arial"/>
          <w:lang w:val="en-US"/>
        </w:rPr>
        <w:t xml:space="preserve"> </w:t>
      </w:r>
      <w:r w:rsidR="00CE2E8D">
        <w:rPr>
          <w:rFonts w:ascii="Arial" w:hAnsi="Arial" w:cs="Arial"/>
          <w:lang w:val="en-US"/>
        </w:rPr>
        <w:t>are</w:t>
      </w:r>
      <w:r w:rsidR="00983A08">
        <w:rPr>
          <w:rFonts w:ascii="Arial" w:hAnsi="Arial" w:cs="Arial"/>
          <w:lang w:val="en-US"/>
        </w:rPr>
        <w:t xml:space="preserve"> not suitable for theses samples. The </w:t>
      </w:r>
      <w:r w:rsidR="00F9355B">
        <w:rPr>
          <w:rFonts w:ascii="Arial" w:hAnsi="Arial" w:cs="Arial"/>
          <w:lang w:val="en-US"/>
        </w:rPr>
        <w:t xml:space="preserve">rods of the loading set-up made deep indentations in the </w:t>
      </w:r>
      <w:r w:rsidR="00983A08">
        <w:rPr>
          <w:rFonts w:ascii="Arial" w:hAnsi="Arial" w:cs="Arial"/>
          <w:lang w:val="en-US"/>
        </w:rPr>
        <w:t>sample</w:t>
      </w:r>
      <w:r w:rsidR="00F9355B">
        <w:rPr>
          <w:rFonts w:ascii="Arial" w:hAnsi="Arial" w:cs="Arial"/>
          <w:lang w:val="en-US"/>
        </w:rPr>
        <w:t xml:space="preserve">s from where cracks formed that </w:t>
      </w:r>
      <w:r w:rsidR="00983A08">
        <w:rPr>
          <w:rFonts w:ascii="Arial" w:hAnsi="Arial" w:cs="Arial"/>
          <w:lang w:val="en-US"/>
        </w:rPr>
        <w:t xml:space="preserve">led to </w:t>
      </w:r>
      <w:r w:rsidR="00F9355B">
        <w:rPr>
          <w:rFonts w:ascii="Arial" w:hAnsi="Arial" w:cs="Arial"/>
          <w:lang w:val="en-US"/>
        </w:rPr>
        <w:t>failure</w:t>
      </w:r>
      <w:r w:rsidR="00983A08">
        <w:rPr>
          <w:rFonts w:ascii="Arial" w:hAnsi="Arial" w:cs="Arial"/>
          <w:lang w:val="en-US"/>
        </w:rPr>
        <w:t>.</w:t>
      </w:r>
    </w:p>
    <w:p w14:paraId="2231FF39" w14:textId="77777777" w:rsidR="000B38E1" w:rsidRDefault="000B38E1" w:rsidP="000B38E1">
      <w:pPr>
        <w:spacing w:line="480" w:lineRule="auto"/>
        <w:jc w:val="both"/>
        <w:rPr>
          <w:rFonts w:ascii="Arial" w:hAnsi="Arial" w:cs="Arial"/>
          <w:i/>
          <w:lang w:val="en-US"/>
        </w:rPr>
      </w:pPr>
    </w:p>
    <w:p w14:paraId="7318DF62" w14:textId="77777777" w:rsidR="000B38E1" w:rsidRDefault="000B38E1" w:rsidP="000B38E1">
      <w:pPr>
        <w:spacing w:line="480" w:lineRule="auto"/>
        <w:jc w:val="both"/>
        <w:rPr>
          <w:rFonts w:ascii="Arial" w:hAnsi="Arial" w:cs="Arial"/>
          <w:i/>
        </w:rPr>
      </w:pPr>
    </w:p>
    <w:p w14:paraId="1C3E9CDA" w14:textId="77777777" w:rsidR="000B38E1" w:rsidRDefault="000B38E1" w:rsidP="000B38E1">
      <w:pPr>
        <w:spacing w:line="480" w:lineRule="auto"/>
        <w:jc w:val="both"/>
        <w:rPr>
          <w:rFonts w:ascii="Arial" w:hAnsi="Arial" w:cs="Arial"/>
          <w:i/>
        </w:rPr>
      </w:pPr>
      <w:r w:rsidRPr="00BE5BC6">
        <w:rPr>
          <w:noProof/>
          <w:lang w:eastAsia="en-GB"/>
        </w:rPr>
        <w:drawing>
          <wp:inline distT="0" distB="0" distL="0" distR="0" wp14:anchorId="2139F2ED" wp14:editId="472922EC">
            <wp:extent cx="5270500" cy="3879674"/>
            <wp:effectExtent l="0" t="0" r="635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0500" cy="3879674"/>
                    </a:xfrm>
                    <a:prstGeom prst="rect">
                      <a:avLst/>
                    </a:prstGeom>
                  </pic:spPr>
                </pic:pic>
              </a:graphicData>
            </a:graphic>
          </wp:inline>
        </w:drawing>
      </w:r>
    </w:p>
    <w:p w14:paraId="2914208D" w14:textId="71A3DAD4" w:rsidR="000B38E1" w:rsidRPr="00BE5BC6" w:rsidRDefault="00C27120" w:rsidP="000B38E1">
      <w:pPr>
        <w:spacing w:line="480" w:lineRule="auto"/>
        <w:jc w:val="both"/>
        <w:rPr>
          <w:rFonts w:ascii="Arial" w:hAnsi="Arial" w:cs="Arial"/>
          <w:i/>
        </w:rPr>
      </w:pPr>
      <w:r>
        <w:rPr>
          <w:rFonts w:ascii="Arial" w:hAnsi="Arial" w:cs="Arial"/>
          <w:b/>
          <w:i/>
        </w:rPr>
        <w:t xml:space="preserve">(In Colour) </w:t>
      </w:r>
      <w:proofErr w:type="gramStart"/>
      <w:r w:rsidR="000B38E1" w:rsidRPr="00BE5BC6">
        <w:rPr>
          <w:rFonts w:ascii="Arial" w:hAnsi="Arial" w:cs="Arial"/>
          <w:b/>
          <w:i/>
        </w:rPr>
        <w:t>Fig 8.</w:t>
      </w:r>
      <w:proofErr w:type="gramEnd"/>
      <w:r w:rsidR="000B38E1" w:rsidRPr="00BE5BC6">
        <w:rPr>
          <w:rFonts w:ascii="Arial" w:hAnsi="Arial" w:cs="Arial"/>
          <w:i/>
        </w:rPr>
        <w:t xml:space="preserve">  Mechanical characterization of freeze casted and emulsion </w:t>
      </w:r>
      <w:proofErr w:type="spellStart"/>
      <w:r w:rsidR="000B38E1" w:rsidRPr="00BE5BC6">
        <w:rPr>
          <w:rFonts w:ascii="Arial" w:hAnsi="Arial" w:cs="Arial"/>
          <w:i/>
        </w:rPr>
        <w:t>templated</w:t>
      </w:r>
      <w:proofErr w:type="spellEnd"/>
      <w:r w:rsidR="000B38E1" w:rsidRPr="00BE5BC6">
        <w:rPr>
          <w:rFonts w:ascii="Arial" w:hAnsi="Arial" w:cs="Arial"/>
          <w:i/>
        </w:rPr>
        <w:t xml:space="preserve"> </w:t>
      </w:r>
      <w:proofErr w:type="spellStart"/>
      <w:proofErr w:type="gramStart"/>
      <w:r w:rsidR="000B38E1" w:rsidRPr="00BE5BC6">
        <w:rPr>
          <w:rFonts w:ascii="Arial" w:hAnsi="Arial" w:cs="Arial"/>
          <w:i/>
        </w:rPr>
        <w:t>SiC</w:t>
      </w:r>
      <w:proofErr w:type="spellEnd"/>
      <w:proofErr w:type="gramEnd"/>
      <w:r w:rsidR="000B38E1" w:rsidRPr="00BE5BC6">
        <w:rPr>
          <w:rFonts w:ascii="Arial" w:hAnsi="Arial" w:cs="Arial"/>
          <w:i/>
        </w:rPr>
        <w:t xml:space="preserve"> porous scaffolds sintered with LPS approach and sintering powder bed. a) Crushing strength of LPS freeze cast and </w:t>
      </w:r>
      <w:proofErr w:type="gramStart"/>
      <w:r w:rsidR="000B38E1" w:rsidRPr="00BE5BC6">
        <w:rPr>
          <w:rFonts w:ascii="Arial" w:hAnsi="Arial" w:cs="Arial"/>
          <w:i/>
        </w:rPr>
        <w:t>emulsion</w:t>
      </w:r>
      <w:proofErr w:type="gramEnd"/>
      <w:r w:rsidR="000B38E1" w:rsidRPr="00BE5BC6">
        <w:rPr>
          <w:rFonts w:ascii="Arial" w:hAnsi="Arial" w:cs="Arial"/>
          <w:i/>
        </w:rPr>
        <w:t xml:space="preserve"> </w:t>
      </w:r>
      <w:proofErr w:type="spellStart"/>
      <w:r w:rsidR="000B38E1" w:rsidRPr="00BE5BC6">
        <w:rPr>
          <w:rFonts w:ascii="Arial" w:hAnsi="Arial" w:cs="Arial"/>
          <w:i/>
        </w:rPr>
        <w:t>templated</w:t>
      </w:r>
      <w:proofErr w:type="spellEnd"/>
      <w:r w:rsidR="000B38E1" w:rsidRPr="00BE5BC6">
        <w:rPr>
          <w:rFonts w:ascii="Arial" w:hAnsi="Arial" w:cs="Arial"/>
          <w:i/>
        </w:rPr>
        <w:t xml:space="preserve"> </w:t>
      </w:r>
      <w:proofErr w:type="spellStart"/>
      <w:r w:rsidR="000B38E1" w:rsidRPr="00BE5BC6">
        <w:rPr>
          <w:rFonts w:ascii="Arial" w:hAnsi="Arial" w:cs="Arial"/>
          <w:i/>
        </w:rPr>
        <w:lastRenderedPageBreak/>
        <w:t>SiC</w:t>
      </w:r>
      <w:proofErr w:type="spellEnd"/>
      <w:r w:rsidR="000B38E1" w:rsidRPr="00BE5BC6">
        <w:rPr>
          <w:rFonts w:ascii="Arial" w:hAnsi="Arial" w:cs="Arial"/>
          <w:i/>
        </w:rPr>
        <w:t xml:space="preserve"> porous structures. The curves show the crushing resistance of the freeze cast scaffolds parallel to the freezing direction. b) Comparison of compressive strength vs. relative density of freeze cast and emulsion samples with other </w:t>
      </w:r>
      <w:proofErr w:type="spellStart"/>
      <w:r w:rsidR="000B38E1" w:rsidRPr="00BE5BC6">
        <w:rPr>
          <w:rFonts w:ascii="Arial" w:hAnsi="Arial" w:cs="Arial"/>
          <w:i/>
        </w:rPr>
        <w:t>SiC</w:t>
      </w:r>
      <w:proofErr w:type="spellEnd"/>
      <w:r w:rsidR="000B38E1" w:rsidRPr="00BE5BC6">
        <w:rPr>
          <w:rFonts w:ascii="Arial" w:hAnsi="Arial" w:cs="Arial"/>
          <w:i/>
        </w:rPr>
        <w:t xml:space="preserve"> </w:t>
      </w:r>
      <w:proofErr w:type="spellStart"/>
      <w:r w:rsidR="000B38E1" w:rsidRPr="00BE5BC6">
        <w:rPr>
          <w:rFonts w:ascii="Arial" w:hAnsi="Arial" w:cs="Arial"/>
          <w:i/>
        </w:rPr>
        <w:t>macroporous</w:t>
      </w:r>
      <w:proofErr w:type="spellEnd"/>
      <w:r w:rsidR="000B38E1" w:rsidRPr="00BE5BC6">
        <w:rPr>
          <w:rFonts w:ascii="Arial" w:hAnsi="Arial" w:cs="Arial"/>
          <w:i/>
        </w:rPr>
        <w:t xml:space="preserve"> scaffolds produced with different shaping techniques. In order to calculate the relative density a </w:t>
      </w:r>
      <w:r w:rsidR="000B38E1" w:rsidRPr="00BE5BC6">
        <w:rPr>
          <w:rFonts w:ascii="Arial" w:hAnsi="Arial" w:cs="Arial"/>
          <w:i/>
          <w:lang w:val="el-GR"/>
        </w:rPr>
        <w:t>ρ</w:t>
      </w:r>
      <w:proofErr w:type="spellStart"/>
      <w:r w:rsidR="000B38E1" w:rsidRPr="00BE5BC6">
        <w:rPr>
          <w:rFonts w:ascii="Arial" w:hAnsi="Arial" w:cs="Arial"/>
          <w:i/>
          <w:vertAlign w:val="subscript"/>
        </w:rPr>
        <w:t>SiC</w:t>
      </w:r>
      <w:proofErr w:type="spellEnd"/>
      <w:r w:rsidR="000B38E1" w:rsidRPr="00BE5BC6">
        <w:rPr>
          <w:rFonts w:ascii="Arial" w:hAnsi="Arial" w:cs="Arial"/>
          <w:i/>
        </w:rPr>
        <w:t xml:space="preserve"> of 3.21 g/cm</w:t>
      </w:r>
      <w:r w:rsidR="000B38E1" w:rsidRPr="00BE5BC6">
        <w:rPr>
          <w:rFonts w:ascii="Arial" w:hAnsi="Arial" w:cs="Arial"/>
          <w:i/>
          <w:vertAlign w:val="superscript"/>
        </w:rPr>
        <w:t>3</w:t>
      </w:r>
      <w:r w:rsidR="000B38E1" w:rsidRPr="00BE5BC6">
        <w:rPr>
          <w:rFonts w:ascii="Arial" w:hAnsi="Arial" w:cs="Arial"/>
          <w:i/>
        </w:rPr>
        <w:t xml:space="preserve"> has been considered. The fitting model for Open-cell foams in fracture dominated behaviour, for honeycombs loaded out of plane and for a linear fitting are reported. Different curves for the fracture dominated behaviour fitting are reported considering different strength (</w:t>
      </w:r>
      <w:r w:rsidR="000B38E1" w:rsidRPr="00BE5BC6">
        <w:rPr>
          <w:rFonts w:ascii="Arial" w:hAnsi="Arial" w:cs="Arial"/>
          <w:i/>
          <w:lang w:val="el-GR"/>
        </w:rPr>
        <w:t>σ</w:t>
      </w:r>
      <w:r w:rsidR="000B38E1" w:rsidRPr="00BE5BC6">
        <w:rPr>
          <w:rFonts w:ascii="Arial" w:hAnsi="Arial" w:cs="Arial"/>
          <w:i/>
          <w:vertAlign w:val="subscript"/>
        </w:rPr>
        <w:t>wall</w:t>
      </w:r>
      <w:r w:rsidR="000B38E1" w:rsidRPr="00BE5BC6">
        <w:rPr>
          <w:rFonts w:ascii="Arial" w:hAnsi="Arial" w:cs="Arial"/>
          <w:i/>
        </w:rPr>
        <w:t xml:space="preserve">) of the </w:t>
      </w:r>
      <w:proofErr w:type="spellStart"/>
      <w:r w:rsidR="000B38E1" w:rsidRPr="00BE5BC6">
        <w:rPr>
          <w:rFonts w:ascii="Arial" w:hAnsi="Arial" w:cs="Arial"/>
          <w:i/>
        </w:rPr>
        <w:t>SiC</w:t>
      </w:r>
      <w:proofErr w:type="spellEnd"/>
      <w:r w:rsidR="000B38E1" w:rsidRPr="00BE5BC6">
        <w:rPr>
          <w:rFonts w:ascii="Arial" w:hAnsi="Arial" w:cs="Arial"/>
          <w:i/>
        </w:rPr>
        <w:t xml:space="preserve"> struts, from 40MPa up to 4GPa. c) Bending test curve in 4PB of </w:t>
      </w:r>
      <w:proofErr w:type="spellStart"/>
      <w:r w:rsidR="000B38E1" w:rsidRPr="00BE5BC6">
        <w:rPr>
          <w:rFonts w:ascii="Arial" w:hAnsi="Arial" w:cs="Arial"/>
          <w:i/>
        </w:rPr>
        <w:t>SiC</w:t>
      </w:r>
      <w:proofErr w:type="spellEnd"/>
      <w:r w:rsidR="000B38E1" w:rsidRPr="00BE5BC6">
        <w:rPr>
          <w:rFonts w:ascii="Arial" w:hAnsi="Arial" w:cs="Arial"/>
          <w:i/>
        </w:rPr>
        <w:t xml:space="preserve"> porous bars. d) Comparison of flexural strength vs. porosity of freeze cast and emulsion </w:t>
      </w:r>
      <w:proofErr w:type="spellStart"/>
      <w:r w:rsidR="000B38E1" w:rsidRPr="00BE5BC6">
        <w:rPr>
          <w:rFonts w:ascii="Arial" w:hAnsi="Arial" w:cs="Arial"/>
          <w:i/>
        </w:rPr>
        <w:t>templated</w:t>
      </w:r>
      <w:proofErr w:type="spellEnd"/>
      <w:r w:rsidR="000B38E1" w:rsidRPr="00BE5BC6">
        <w:rPr>
          <w:rFonts w:ascii="Arial" w:hAnsi="Arial" w:cs="Arial"/>
          <w:i/>
        </w:rPr>
        <w:t xml:space="preserve"> </w:t>
      </w:r>
      <w:proofErr w:type="spellStart"/>
      <w:r w:rsidR="000B38E1" w:rsidRPr="00BE5BC6">
        <w:rPr>
          <w:rFonts w:ascii="Arial" w:hAnsi="Arial" w:cs="Arial"/>
          <w:i/>
        </w:rPr>
        <w:t>SiC</w:t>
      </w:r>
      <w:proofErr w:type="spellEnd"/>
      <w:r w:rsidR="000B38E1" w:rsidRPr="00BE5BC6">
        <w:rPr>
          <w:rFonts w:ascii="Arial" w:hAnsi="Arial" w:cs="Arial"/>
          <w:i/>
        </w:rPr>
        <w:t xml:space="preserve"> scaffolds and other </w:t>
      </w:r>
      <w:proofErr w:type="spellStart"/>
      <w:r w:rsidR="000B38E1" w:rsidRPr="00BE5BC6">
        <w:rPr>
          <w:rFonts w:ascii="Arial" w:hAnsi="Arial" w:cs="Arial"/>
          <w:i/>
        </w:rPr>
        <w:t>SiC</w:t>
      </w:r>
      <w:proofErr w:type="spellEnd"/>
      <w:r w:rsidR="000B38E1" w:rsidRPr="00BE5BC6">
        <w:rPr>
          <w:rFonts w:ascii="Arial" w:hAnsi="Arial" w:cs="Arial"/>
          <w:i/>
        </w:rPr>
        <w:t xml:space="preserve"> </w:t>
      </w:r>
      <w:proofErr w:type="spellStart"/>
      <w:r w:rsidR="000B38E1" w:rsidRPr="00BE5BC6">
        <w:rPr>
          <w:rFonts w:ascii="Arial" w:hAnsi="Arial" w:cs="Arial"/>
          <w:i/>
        </w:rPr>
        <w:t>macroporous</w:t>
      </w:r>
      <w:proofErr w:type="spellEnd"/>
      <w:r w:rsidR="000B38E1" w:rsidRPr="00BE5BC6">
        <w:rPr>
          <w:rFonts w:ascii="Arial" w:hAnsi="Arial" w:cs="Arial"/>
          <w:i/>
        </w:rPr>
        <w:t xml:space="preserve"> s</w:t>
      </w:r>
      <w:r w:rsidR="000B38E1">
        <w:rPr>
          <w:rFonts w:ascii="Arial" w:hAnsi="Arial" w:cs="Arial"/>
          <w:i/>
        </w:rPr>
        <w:t>tructures.</w:t>
      </w:r>
      <w:r w:rsidR="003F5C13">
        <w:rPr>
          <w:rFonts w:ascii="Arial" w:hAnsi="Arial" w:cs="Arial"/>
          <w:i/>
        </w:rPr>
        <w:t xml:space="preserve"> </w:t>
      </w:r>
      <w:r w:rsidR="003F5C13" w:rsidRPr="003F5C13">
        <w:rPr>
          <w:rFonts w:ascii="Arial" w:hAnsi="Arial" w:cs="Arial"/>
          <w:i/>
          <w:color w:val="FF0000"/>
        </w:rPr>
        <w:t xml:space="preserve">Data from the literature comes from 3 and 4 point bending tests on samples with different sizes. This contributes to the scatter in the data and hampers comparison with theoretical models. </w:t>
      </w:r>
      <w:r w:rsidR="000B38E1">
        <w:rPr>
          <w:rFonts w:ascii="Arial" w:hAnsi="Arial" w:cs="Arial"/>
          <w:i/>
        </w:rPr>
        <w:t xml:space="preserve">Data taken from </w:t>
      </w:r>
      <w:r w:rsidR="000B38E1">
        <w:rPr>
          <w:rFonts w:ascii="Arial" w:hAnsi="Arial" w:cs="Arial"/>
          <w:i/>
        </w:rPr>
        <w:fldChar w:fldCharType="begin" w:fldLock="1"/>
      </w:r>
      <w:r w:rsidR="00D47137">
        <w:rPr>
          <w:rFonts w:ascii="Arial" w:hAnsi="Arial" w:cs="Arial"/>
          <w:i/>
        </w:rPr>
        <w:instrText>ADDIN CSL_CITATION { "citationItems" : [ { "id" : "ITEM-1", "itemData" : { "DOI" : "10.1016/j.jascer.2013.07.003", "ISBN" : "2187-0764", "ISSN" : "21870764", "abstract" : "Macroporous silicon carbide is widely used in various industrial applications including filtration for gas and water, absorption, catalyst supports, concentrated solar power, thermoelectric conversion, etc. During the past several years, many researchers have found diverse routes to fabricate macroporous SiC with porosity ranging from 9% to 95%. This review presents a detailed discussion on processing techniques such as partial sintering, replica, sacrificial template, direct foaming, and bonding techniques, as well as the mechanical and thermal properties of macroporous SiC ceramics fabricated using these methods. The full potential of these materials can only be achieved when properties are tailored for a specific application, whereas the control over these properties is highly dependent on the processing route. From the collected data, we have found that the porosity ranges from 9% to 91% with flexural strength of 1\u2013205MPa, compressive strength of 1\u2013600MPa, fracture toughness of 0.3\u20134.3MPam1/2, and thermal conductivity of 2\u201382W/(m\u00b7K). This review will enlighten future investigations on processing of porous SiC and its usage in various applications.", "author" : [ { "dropping-particle" : "", "family" : "Eom", "given" : "Jung-Hye", "non-dropping-particle" : "", "parse-names" : false, "suffix" : "" }, { "dropping-particle" : "", "family" : "Kim", "given" : "Young-Wook", "non-dropping-particle" : "", "parse-names" : false, "suffix" : "" }, { "dropping-particle" : "", "family" : "Raju", "given" : "Santosh", "non-dropping-particle" : "", "parse-names" : false, "suffix" : "" } ], "container-title" : "Journal of Asian Ceramic Societies", "id" : "ITEM-1", "issue" : "3", "issued" : { "date-parts" : [ [ "2013" ] ] }, "page" : "220-242", "publisher" : "Taibah University", "title" : "Processing and properties of macroporous silicon carbide ceramics: A review", "type" : "article-journal", "volume" : "1" }, "uris" : [ "http://www.mendeley.com/documents/?uuid=546215d2-50ab-46f3-989d-2d47a0784db3" ] }, { "id" : "ITEM-2", "itemData" : { "DOI" : "10.1002/adfm.201504051", "author" : [ { "dropping-particle" : "", "family" : "Ferraro", "given" : "Claudio", "non-dropping-particle" : "", "parse-names" : false, "suffix" : "" }, { "dropping-particle" : "", "family" : "Garcia-tu\u00f1on", "given" : "Esther", "non-dropping-particle" : "", "parse-names" : false, "suffix" : "" }, { "dropping-particle" : "", "family" : "Rocha", "given" : "Victoria G", "non-dropping-particle" : "", "parse-names" : false, "suffix" : "" }, { "dropping-particle" : "", "family" : "Barg", "given" : "Suelen", "non-dropping-particle" : "", "parse-names" : false, "suffix" : "" }, { "dropping-particle" : "", "family" : "Fari\u00f1as", "given" : "Maria Dolores", "non-dropping-particle" : "", "parse-names" : false, "suffix" : "" }, { "dropping-particle" : "", "family" : "Alvarez-arenas", "given" : "Tomas E Gomez", "non-dropping-particle" : "", "parse-names" : false, "suffix" : "" }, { "dropping-particle" : "", "family" : "Sernicola", "given" : "Giorgio", "non-dropping-particle" : "", "parse-names" : false, "suffix" : "" } ], "id" : "ITEM-2", "issued" : { "date-parts" : [ [ "2016" ] ] }, "page" : "1-10", "title" : "Light and Strong SiC Networks", "type" : "article-journal" }, "uris" : [ "http://www.mendeley.com/documents/?uuid=96c6d2aa-397e-419d-af80-9fcd2e5c9f09" ] } ], "mendeley" : { "formattedCitation" : "[23,24]", "plainTextFormattedCitation" : "[23,24]", "previouslyFormattedCitation" : "[28,39]" }, "properties" : { "noteIndex" : 0 }, "schema" : "https://github.com/citation-style-language/schema/raw/master/csl-citation.json" }</w:instrText>
      </w:r>
      <w:r w:rsidR="000B38E1">
        <w:rPr>
          <w:rFonts w:ascii="Arial" w:hAnsi="Arial" w:cs="Arial"/>
          <w:i/>
        </w:rPr>
        <w:fldChar w:fldCharType="separate"/>
      </w:r>
      <w:r w:rsidR="00D47137" w:rsidRPr="00D47137">
        <w:rPr>
          <w:rFonts w:ascii="Arial" w:hAnsi="Arial" w:cs="Arial"/>
          <w:noProof/>
        </w:rPr>
        <w:t>[23,24]</w:t>
      </w:r>
      <w:r w:rsidR="000B38E1">
        <w:rPr>
          <w:rFonts w:ascii="Arial" w:hAnsi="Arial" w:cs="Arial"/>
          <w:i/>
        </w:rPr>
        <w:fldChar w:fldCharType="end"/>
      </w:r>
    </w:p>
    <w:p w14:paraId="04319466" w14:textId="77777777" w:rsidR="00AE6A78" w:rsidRPr="000B38E1" w:rsidRDefault="00AE6A78" w:rsidP="00E86EFC">
      <w:pPr>
        <w:spacing w:line="480" w:lineRule="auto"/>
        <w:jc w:val="both"/>
        <w:rPr>
          <w:rFonts w:ascii="Arial" w:hAnsi="Arial" w:cs="Arial"/>
        </w:rPr>
      </w:pPr>
    </w:p>
    <w:p w14:paraId="7D16B1FE" w14:textId="77777777" w:rsidR="002322A6" w:rsidRDefault="002322A6" w:rsidP="00E86EFC">
      <w:pPr>
        <w:spacing w:line="480" w:lineRule="auto"/>
        <w:jc w:val="both"/>
        <w:rPr>
          <w:rFonts w:ascii="Arial" w:hAnsi="Arial" w:cs="Arial"/>
          <w:lang w:val="en-US"/>
        </w:rPr>
      </w:pPr>
      <w:proofErr w:type="gramStart"/>
      <w:r w:rsidRPr="002322A6">
        <w:rPr>
          <w:rFonts w:ascii="Arial" w:hAnsi="Arial" w:cs="Arial"/>
          <w:b/>
          <w:lang w:val="en-US"/>
        </w:rPr>
        <w:t>Thermal conductivity.</w:t>
      </w:r>
      <w:proofErr w:type="gramEnd"/>
      <w:r>
        <w:rPr>
          <w:rFonts w:ascii="Arial" w:hAnsi="Arial" w:cs="Arial"/>
          <w:lang w:val="en-US"/>
        </w:rPr>
        <w:t xml:space="preserve"> </w:t>
      </w:r>
      <w:r w:rsidR="0004772F">
        <w:rPr>
          <w:rFonts w:ascii="Arial" w:hAnsi="Arial" w:cs="Arial"/>
          <w:lang w:val="en-US"/>
        </w:rPr>
        <w:t>The thermal conductivity of f</w:t>
      </w:r>
      <w:r>
        <w:rPr>
          <w:rFonts w:ascii="Arial" w:hAnsi="Arial" w:cs="Arial"/>
          <w:lang w:val="en-US"/>
        </w:rPr>
        <w:t xml:space="preserve">reeze casted scaffolds </w:t>
      </w:r>
      <w:r w:rsidR="00504FB1">
        <w:rPr>
          <w:rFonts w:ascii="Arial" w:hAnsi="Arial" w:cs="Arial"/>
          <w:lang w:val="en-US"/>
        </w:rPr>
        <w:t xml:space="preserve">prepared </w:t>
      </w:r>
      <w:r>
        <w:rPr>
          <w:rFonts w:ascii="Arial" w:hAnsi="Arial" w:cs="Arial"/>
          <w:lang w:val="en-US"/>
        </w:rPr>
        <w:t>with different solid loading</w:t>
      </w:r>
      <w:r w:rsidR="00504FB1">
        <w:rPr>
          <w:rFonts w:ascii="Arial" w:hAnsi="Arial" w:cs="Arial"/>
          <w:lang w:val="en-US"/>
        </w:rPr>
        <w:t>s</w:t>
      </w:r>
      <w:r>
        <w:rPr>
          <w:rFonts w:ascii="Arial" w:hAnsi="Arial" w:cs="Arial"/>
          <w:lang w:val="en-US"/>
        </w:rPr>
        <w:t xml:space="preserve"> and freezing rates </w:t>
      </w:r>
      <w:r w:rsidR="00504FB1">
        <w:rPr>
          <w:rFonts w:ascii="Arial" w:hAnsi="Arial" w:cs="Arial"/>
          <w:lang w:val="en-US"/>
        </w:rPr>
        <w:t xml:space="preserve">were measured </w:t>
      </w:r>
      <w:r>
        <w:rPr>
          <w:rFonts w:ascii="Arial" w:hAnsi="Arial" w:cs="Arial"/>
          <w:lang w:val="en-US"/>
        </w:rPr>
        <w:t>along the two main anisotropic directions (parallel and perpendicular to the freezing direction)</w:t>
      </w:r>
      <w:r w:rsidR="00504FB1">
        <w:rPr>
          <w:rFonts w:ascii="Arial" w:hAnsi="Arial" w:cs="Arial"/>
          <w:lang w:val="en-US"/>
        </w:rPr>
        <w:t>.</w:t>
      </w:r>
      <w:r>
        <w:rPr>
          <w:rFonts w:ascii="Arial" w:hAnsi="Arial" w:cs="Arial"/>
          <w:lang w:val="en-US"/>
        </w:rPr>
        <w:t xml:space="preserve"> </w:t>
      </w:r>
      <w:r w:rsidR="00504FB1">
        <w:rPr>
          <w:rFonts w:ascii="Arial" w:hAnsi="Arial" w:cs="Arial"/>
          <w:lang w:val="en-US"/>
        </w:rPr>
        <w:t>The</w:t>
      </w:r>
      <w:r>
        <w:rPr>
          <w:rFonts w:ascii="Arial" w:hAnsi="Arial" w:cs="Arial"/>
          <w:lang w:val="en-US"/>
        </w:rPr>
        <w:t xml:space="preserve"> </w:t>
      </w:r>
      <w:r w:rsidR="00504FB1">
        <w:rPr>
          <w:rFonts w:ascii="Arial" w:hAnsi="Arial" w:cs="Arial"/>
          <w:lang w:val="en-US"/>
        </w:rPr>
        <w:t xml:space="preserve">isotropic </w:t>
      </w:r>
      <w:r>
        <w:rPr>
          <w:rFonts w:ascii="Arial" w:hAnsi="Arial" w:cs="Arial"/>
          <w:lang w:val="en-US"/>
        </w:rPr>
        <w:t>foam-like scaffolds</w:t>
      </w:r>
      <w:r w:rsidR="00504FB1">
        <w:rPr>
          <w:rFonts w:ascii="Arial" w:hAnsi="Arial" w:cs="Arial"/>
          <w:lang w:val="en-US"/>
        </w:rPr>
        <w:t xml:space="preserve"> were measured in </w:t>
      </w:r>
      <w:r w:rsidR="00382A46">
        <w:rPr>
          <w:rFonts w:ascii="Arial" w:hAnsi="Arial" w:cs="Arial"/>
          <w:lang w:val="en-US"/>
        </w:rPr>
        <w:t>two</w:t>
      </w:r>
      <w:r w:rsidR="00504FB1">
        <w:rPr>
          <w:rFonts w:ascii="Arial" w:hAnsi="Arial" w:cs="Arial"/>
          <w:lang w:val="en-US"/>
        </w:rPr>
        <w:t xml:space="preserve"> random orientation</w:t>
      </w:r>
      <w:r w:rsidR="00382A46">
        <w:rPr>
          <w:rFonts w:ascii="Arial" w:hAnsi="Arial" w:cs="Arial"/>
          <w:lang w:val="en-US"/>
        </w:rPr>
        <w:t>s</w:t>
      </w:r>
      <w:r w:rsidR="00504FB1">
        <w:rPr>
          <w:rFonts w:ascii="Arial" w:hAnsi="Arial" w:cs="Arial"/>
          <w:lang w:val="en-US"/>
        </w:rPr>
        <w:t xml:space="preserve"> </w:t>
      </w:r>
      <w:r w:rsidRPr="00BC3D2F">
        <w:rPr>
          <w:rFonts w:ascii="Arial" w:hAnsi="Arial" w:cs="Arial"/>
          <w:lang w:val="en-US"/>
        </w:rPr>
        <w:t>(</w:t>
      </w:r>
      <w:r w:rsidR="00B61DE3">
        <w:rPr>
          <w:rFonts w:ascii="Arial" w:hAnsi="Arial" w:cs="Arial"/>
          <w:lang w:val="en-US"/>
        </w:rPr>
        <w:t>Fig</w:t>
      </w:r>
      <w:r w:rsidR="00BC3D2F" w:rsidRPr="00BC3D2F">
        <w:rPr>
          <w:rFonts w:ascii="Arial" w:hAnsi="Arial" w:cs="Arial"/>
          <w:lang w:val="en-US"/>
        </w:rPr>
        <w:t>.</w:t>
      </w:r>
      <w:r w:rsidRPr="00BC3D2F">
        <w:rPr>
          <w:rFonts w:ascii="Arial" w:hAnsi="Arial" w:cs="Arial"/>
          <w:lang w:val="en-US"/>
        </w:rPr>
        <w:t xml:space="preserve"> </w:t>
      </w:r>
      <w:r w:rsidR="00105789">
        <w:rPr>
          <w:rFonts w:ascii="Arial" w:hAnsi="Arial" w:cs="Arial"/>
          <w:lang w:val="en-US"/>
        </w:rPr>
        <w:t>9</w:t>
      </w:r>
      <w:r w:rsidR="00BC3D2F" w:rsidRPr="00BC3D2F">
        <w:rPr>
          <w:rFonts w:ascii="Arial" w:hAnsi="Arial" w:cs="Arial"/>
          <w:lang w:val="en-US"/>
        </w:rPr>
        <w:t>a</w:t>
      </w:r>
      <w:r w:rsidRPr="00BC3D2F">
        <w:rPr>
          <w:rFonts w:ascii="Arial" w:hAnsi="Arial" w:cs="Arial"/>
          <w:lang w:val="en-US"/>
        </w:rPr>
        <w:t>).</w:t>
      </w:r>
      <w:r>
        <w:rPr>
          <w:rFonts w:ascii="Arial" w:hAnsi="Arial" w:cs="Arial"/>
          <w:lang w:val="en-US"/>
        </w:rPr>
        <w:t xml:space="preserve"> </w:t>
      </w:r>
      <w:r w:rsidR="00504FB1">
        <w:rPr>
          <w:rFonts w:ascii="Arial" w:hAnsi="Arial" w:cs="Arial"/>
          <w:lang w:val="en-US"/>
        </w:rPr>
        <w:t>In general, t</w:t>
      </w:r>
      <w:r w:rsidR="0004772F">
        <w:rPr>
          <w:rFonts w:ascii="Arial" w:hAnsi="Arial" w:cs="Arial"/>
          <w:lang w:val="en-US"/>
        </w:rPr>
        <w:t>hermal conductivity</w:t>
      </w:r>
      <w:r w:rsidR="00504FB1">
        <w:rPr>
          <w:rFonts w:ascii="Arial" w:hAnsi="Arial" w:cs="Arial"/>
          <w:lang w:val="en-US"/>
        </w:rPr>
        <w:t xml:space="preserve"> </w:t>
      </w:r>
      <w:r>
        <w:rPr>
          <w:rFonts w:ascii="Arial" w:hAnsi="Arial" w:cs="Arial"/>
          <w:lang w:val="en-US"/>
        </w:rPr>
        <w:t>decreas</w:t>
      </w:r>
      <w:r w:rsidR="00504FB1">
        <w:rPr>
          <w:rFonts w:ascii="Arial" w:hAnsi="Arial" w:cs="Arial"/>
          <w:lang w:val="en-US"/>
        </w:rPr>
        <w:t>e</w:t>
      </w:r>
      <w:r w:rsidR="0004772F">
        <w:rPr>
          <w:rFonts w:ascii="Arial" w:hAnsi="Arial" w:cs="Arial"/>
          <w:lang w:val="en-US"/>
        </w:rPr>
        <w:t>s</w:t>
      </w:r>
      <w:r>
        <w:rPr>
          <w:rFonts w:ascii="Arial" w:hAnsi="Arial" w:cs="Arial"/>
          <w:lang w:val="en-US"/>
        </w:rPr>
        <w:t xml:space="preserve"> with increasing porosity due to the </w:t>
      </w:r>
      <w:r w:rsidR="001D23A5">
        <w:rPr>
          <w:rFonts w:ascii="Arial" w:hAnsi="Arial" w:cs="Arial"/>
          <w:lang w:val="en-US"/>
        </w:rPr>
        <w:t xml:space="preserve">gas </w:t>
      </w:r>
      <w:r>
        <w:rPr>
          <w:rFonts w:ascii="Arial" w:hAnsi="Arial" w:cs="Arial"/>
          <w:lang w:val="en-US"/>
        </w:rPr>
        <w:t xml:space="preserve">trapped into the porous structures. A </w:t>
      </w:r>
      <w:r w:rsidR="00CE2E8D">
        <w:rPr>
          <w:rFonts w:ascii="Arial" w:hAnsi="Arial" w:cs="Arial"/>
          <w:lang w:val="en-US"/>
        </w:rPr>
        <w:t>slight</w:t>
      </w:r>
      <w:r>
        <w:rPr>
          <w:rFonts w:ascii="Arial" w:hAnsi="Arial" w:cs="Arial"/>
          <w:lang w:val="en-US"/>
        </w:rPr>
        <w:t xml:space="preserve"> increase of thermal conductivity is observed when increasing the freezing rate. A significant decrease is observed when the thermal conductivity is measured perpendicular to the freezing direction, s</w:t>
      </w:r>
      <w:r w:rsidR="00504FB1">
        <w:rPr>
          <w:rFonts w:ascii="Arial" w:hAnsi="Arial" w:cs="Arial"/>
          <w:lang w:val="en-US"/>
        </w:rPr>
        <w:t>uggesting</w:t>
      </w:r>
      <w:r>
        <w:rPr>
          <w:rFonts w:ascii="Arial" w:hAnsi="Arial" w:cs="Arial"/>
          <w:lang w:val="en-US"/>
        </w:rPr>
        <w:t xml:space="preserve"> </w:t>
      </w:r>
      <w:r w:rsidR="00504FB1">
        <w:rPr>
          <w:rFonts w:ascii="Arial" w:hAnsi="Arial" w:cs="Arial"/>
          <w:lang w:val="en-US"/>
        </w:rPr>
        <w:t>that</w:t>
      </w:r>
      <w:r>
        <w:rPr>
          <w:rFonts w:ascii="Arial" w:hAnsi="Arial" w:cs="Arial"/>
          <w:lang w:val="en-US"/>
        </w:rPr>
        <w:t xml:space="preserve"> pore </w:t>
      </w:r>
      <w:r>
        <w:rPr>
          <w:rFonts w:ascii="Arial" w:hAnsi="Arial" w:cs="Arial"/>
          <w:lang w:val="en-US"/>
        </w:rPr>
        <w:lastRenderedPageBreak/>
        <w:t>morphology</w:t>
      </w:r>
      <w:r w:rsidR="00504FB1">
        <w:rPr>
          <w:rFonts w:ascii="Arial" w:hAnsi="Arial" w:cs="Arial"/>
          <w:lang w:val="en-US"/>
        </w:rPr>
        <w:t xml:space="preserve"> has a role on the</w:t>
      </w:r>
      <w:r>
        <w:rPr>
          <w:rFonts w:ascii="Arial" w:hAnsi="Arial" w:cs="Arial"/>
          <w:lang w:val="en-US"/>
        </w:rPr>
        <w:t xml:space="preserve"> final properties of the scaffolds. </w:t>
      </w:r>
      <w:r w:rsidR="00382A46">
        <w:rPr>
          <w:rFonts w:ascii="Arial" w:hAnsi="Arial" w:cs="Arial"/>
          <w:lang w:val="en-US"/>
        </w:rPr>
        <w:t>S</w:t>
      </w:r>
      <w:r>
        <w:rPr>
          <w:rFonts w:ascii="Arial" w:hAnsi="Arial" w:cs="Arial"/>
          <w:lang w:val="en-US"/>
        </w:rPr>
        <w:t>elf-assemble</w:t>
      </w:r>
      <w:r w:rsidR="00504FB1">
        <w:rPr>
          <w:rFonts w:ascii="Arial" w:hAnsi="Arial" w:cs="Arial"/>
          <w:lang w:val="en-US"/>
        </w:rPr>
        <w:t>d</w:t>
      </w:r>
      <w:r>
        <w:rPr>
          <w:rFonts w:ascii="Arial" w:hAnsi="Arial" w:cs="Arial"/>
          <w:lang w:val="en-US"/>
        </w:rPr>
        <w:t xml:space="preserve"> foam-like structure</w:t>
      </w:r>
      <w:r w:rsidR="00382A46">
        <w:rPr>
          <w:rFonts w:ascii="Arial" w:hAnsi="Arial" w:cs="Arial"/>
          <w:lang w:val="en-US"/>
        </w:rPr>
        <w:t>s</w:t>
      </w:r>
      <w:r>
        <w:rPr>
          <w:rFonts w:ascii="Arial" w:hAnsi="Arial" w:cs="Arial"/>
          <w:lang w:val="en-US"/>
        </w:rPr>
        <w:t xml:space="preserve"> with a relative density of 0.51 </w:t>
      </w:r>
      <w:r w:rsidR="00382A46">
        <w:rPr>
          <w:rFonts w:ascii="Arial" w:hAnsi="Arial" w:cs="Arial"/>
          <w:lang w:val="en-US"/>
        </w:rPr>
        <w:t>have</w:t>
      </w:r>
      <w:r>
        <w:rPr>
          <w:rFonts w:ascii="Arial" w:hAnsi="Arial" w:cs="Arial"/>
          <w:lang w:val="en-US"/>
        </w:rPr>
        <w:t xml:space="preserve"> lower thermal conductivity</w:t>
      </w:r>
      <w:r w:rsidR="00382A46">
        <w:rPr>
          <w:rFonts w:ascii="Arial" w:hAnsi="Arial" w:cs="Arial"/>
          <w:lang w:val="en-US"/>
        </w:rPr>
        <w:t xml:space="preserve"> values</w:t>
      </w:r>
      <w:r>
        <w:rPr>
          <w:rFonts w:ascii="Arial" w:hAnsi="Arial" w:cs="Arial"/>
          <w:lang w:val="en-US"/>
        </w:rPr>
        <w:t xml:space="preserve"> than freeze-casted scaffolds with lower</w:t>
      </w:r>
      <w:r w:rsidR="00C27120">
        <w:rPr>
          <w:rFonts w:ascii="Arial" w:hAnsi="Arial" w:cs="Arial"/>
          <w:lang w:val="en-US"/>
        </w:rPr>
        <w:t xml:space="preserve"> relative densities of</w:t>
      </w:r>
      <w:r w:rsidR="00E86EFC">
        <w:rPr>
          <w:rFonts w:ascii="Arial" w:hAnsi="Arial" w:cs="Arial"/>
          <w:lang w:val="en-US"/>
        </w:rPr>
        <w:t xml:space="preserve"> </w:t>
      </w:r>
      <w:r w:rsidR="001D23A5">
        <w:rPr>
          <w:rFonts w:ascii="Arial" w:hAnsi="Arial" w:cs="Arial"/>
          <w:lang w:val="en-US"/>
        </w:rPr>
        <w:t>~0.44</w:t>
      </w:r>
      <w:r>
        <w:rPr>
          <w:rFonts w:ascii="Arial" w:hAnsi="Arial" w:cs="Arial"/>
          <w:lang w:val="en-US"/>
        </w:rPr>
        <w:t xml:space="preserve"> (</w:t>
      </w:r>
      <w:r w:rsidR="009D7421">
        <w:rPr>
          <w:rFonts w:ascii="Arial" w:hAnsi="Arial" w:cs="Arial"/>
          <w:lang w:val="en-US"/>
        </w:rPr>
        <w:t>Fig.</w:t>
      </w:r>
      <w:r>
        <w:rPr>
          <w:rFonts w:ascii="Arial" w:hAnsi="Arial" w:cs="Arial"/>
          <w:lang w:val="en-US"/>
        </w:rPr>
        <w:t xml:space="preserve"> </w:t>
      </w:r>
      <w:r w:rsidR="00105789">
        <w:rPr>
          <w:rFonts w:ascii="Arial" w:hAnsi="Arial" w:cs="Arial"/>
          <w:lang w:val="en-US"/>
        </w:rPr>
        <w:t>9</w:t>
      </w:r>
      <w:r w:rsidR="00B61DE3">
        <w:rPr>
          <w:rFonts w:ascii="Arial" w:hAnsi="Arial" w:cs="Arial"/>
          <w:lang w:val="en-US"/>
        </w:rPr>
        <w:t>a</w:t>
      </w:r>
      <w:r>
        <w:rPr>
          <w:rFonts w:ascii="Arial" w:hAnsi="Arial" w:cs="Arial"/>
          <w:lang w:val="en-US"/>
        </w:rPr>
        <w:t>)</w:t>
      </w:r>
      <w:r w:rsidR="00CE2E8D">
        <w:rPr>
          <w:rFonts w:ascii="Arial" w:hAnsi="Arial" w:cs="Arial"/>
          <w:lang w:val="en-US"/>
        </w:rPr>
        <w:t xml:space="preserve"> with</w:t>
      </w:r>
      <w:r>
        <w:rPr>
          <w:rFonts w:ascii="Arial" w:hAnsi="Arial" w:cs="Arial"/>
          <w:lang w:val="en-US"/>
        </w:rPr>
        <w:t xml:space="preserve"> </w:t>
      </w:r>
      <w:r w:rsidR="00CE2E8D">
        <w:rPr>
          <w:rFonts w:ascii="Arial" w:hAnsi="Arial" w:cs="Arial"/>
          <w:lang w:val="en-US"/>
        </w:rPr>
        <w:t>n</w:t>
      </w:r>
      <w:r>
        <w:rPr>
          <w:rFonts w:ascii="Arial" w:hAnsi="Arial" w:cs="Arial"/>
          <w:lang w:val="en-US"/>
        </w:rPr>
        <w:t>o</w:t>
      </w:r>
      <w:r w:rsidR="00CE2E8D">
        <w:rPr>
          <w:rFonts w:ascii="Arial" w:hAnsi="Arial" w:cs="Arial"/>
          <w:lang w:val="en-US"/>
        </w:rPr>
        <w:t xml:space="preserve"> significant</w:t>
      </w:r>
      <w:r>
        <w:rPr>
          <w:rFonts w:ascii="Arial" w:hAnsi="Arial" w:cs="Arial"/>
          <w:lang w:val="en-US"/>
        </w:rPr>
        <w:t xml:space="preserve"> variations along different directions.</w:t>
      </w:r>
    </w:p>
    <w:p w14:paraId="6AB74C2A" w14:textId="77777777" w:rsidR="000B38E1" w:rsidRDefault="000B38E1" w:rsidP="000B38E1">
      <w:pPr>
        <w:spacing w:line="480" w:lineRule="auto"/>
        <w:jc w:val="both"/>
        <w:rPr>
          <w:rFonts w:ascii="Arial" w:hAnsi="Arial" w:cs="Arial"/>
          <w:i/>
          <w:lang w:val="en-US"/>
        </w:rPr>
      </w:pPr>
    </w:p>
    <w:p w14:paraId="14F1E0DF" w14:textId="77777777" w:rsidR="000B38E1" w:rsidRPr="00BE5BC6" w:rsidRDefault="000B38E1" w:rsidP="000B38E1">
      <w:pPr>
        <w:spacing w:line="480" w:lineRule="auto"/>
        <w:jc w:val="both"/>
        <w:rPr>
          <w:rFonts w:ascii="Arial" w:hAnsi="Arial" w:cs="Arial"/>
          <w:i/>
        </w:rPr>
      </w:pPr>
    </w:p>
    <w:p w14:paraId="1E4C76EC" w14:textId="77777777" w:rsidR="000B38E1" w:rsidRPr="00BE5BC6" w:rsidRDefault="000B38E1" w:rsidP="000B38E1">
      <w:pPr>
        <w:spacing w:line="480" w:lineRule="auto"/>
        <w:jc w:val="both"/>
        <w:rPr>
          <w:rFonts w:ascii="Arial" w:hAnsi="Arial" w:cs="Arial"/>
          <w:i/>
        </w:rPr>
      </w:pPr>
      <w:r w:rsidRPr="00BE5BC6">
        <w:rPr>
          <w:noProof/>
          <w:lang w:eastAsia="en-GB"/>
        </w:rPr>
        <w:drawing>
          <wp:inline distT="0" distB="0" distL="0" distR="0" wp14:anchorId="102D93C0" wp14:editId="3F89E253">
            <wp:extent cx="5270500" cy="5677049"/>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0500" cy="5677049"/>
                    </a:xfrm>
                    <a:prstGeom prst="rect">
                      <a:avLst/>
                    </a:prstGeom>
                  </pic:spPr>
                </pic:pic>
              </a:graphicData>
            </a:graphic>
          </wp:inline>
        </w:drawing>
      </w:r>
    </w:p>
    <w:p w14:paraId="767B0024" w14:textId="6C83903D" w:rsidR="000B38E1" w:rsidRDefault="0040273A" w:rsidP="000B38E1">
      <w:pPr>
        <w:spacing w:line="480" w:lineRule="auto"/>
        <w:jc w:val="both"/>
        <w:rPr>
          <w:rFonts w:ascii="Arial" w:hAnsi="Arial" w:cs="Arial"/>
          <w:i/>
        </w:rPr>
      </w:pPr>
      <w:r>
        <w:rPr>
          <w:rFonts w:ascii="Arial" w:hAnsi="Arial" w:cs="Arial"/>
          <w:b/>
          <w:i/>
        </w:rPr>
        <w:t xml:space="preserve">(In Colour) </w:t>
      </w:r>
      <w:r w:rsidR="000B38E1" w:rsidRPr="00BE5BC6">
        <w:rPr>
          <w:rFonts w:ascii="Arial" w:hAnsi="Arial" w:cs="Arial"/>
          <w:b/>
          <w:i/>
        </w:rPr>
        <w:t xml:space="preserve">Fig. </w:t>
      </w:r>
      <w:r w:rsidR="000B38E1" w:rsidRPr="00BE5BC6">
        <w:rPr>
          <w:rFonts w:ascii="Arial" w:hAnsi="Arial" w:cs="Arial"/>
          <w:i/>
        </w:rPr>
        <w:t xml:space="preserve">9 Thermal conductivity of freeze cast and </w:t>
      </w:r>
      <w:proofErr w:type="gramStart"/>
      <w:r w:rsidR="000B38E1" w:rsidRPr="00BE5BC6">
        <w:rPr>
          <w:rFonts w:ascii="Arial" w:hAnsi="Arial" w:cs="Arial"/>
          <w:i/>
        </w:rPr>
        <w:t>emulsion</w:t>
      </w:r>
      <w:proofErr w:type="gramEnd"/>
      <w:r w:rsidR="000B38E1" w:rsidRPr="00BE5BC6">
        <w:rPr>
          <w:rFonts w:ascii="Arial" w:hAnsi="Arial" w:cs="Arial"/>
          <w:i/>
        </w:rPr>
        <w:t xml:space="preserve"> </w:t>
      </w:r>
      <w:proofErr w:type="spellStart"/>
      <w:r w:rsidR="000B38E1" w:rsidRPr="00BE5BC6">
        <w:rPr>
          <w:rFonts w:ascii="Arial" w:hAnsi="Arial" w:cs="Arial"/>
          <w:i/>
        </w:rPr>
        <w:t>templated</w:t>
      </w:r>
      <w:proofErr w:type="spellEnd"/>
      <w:r w:rsidR="000B38E1" w:rsidRPr="00BE5BC6">
        <w:rPr>
          <w:rFonts w:ascii="Arial" w:hAnsi="Arial" w:cs="Arial"/>
          <w:i/>
        </w:rPr>
        <w:t xml:space="preserve"> </w:t>
      </w:r>
      <w:proofErr w:type="spellStart"/>
      <w:r w:rsidR="000B38E1" w:rsidRPr="00BE5BC6">
        <w:rPr>
          <w:rFonts w:ascii="Arial" w:hAnsi="Arial" w:cs="Arial"/>
          <w:i/>
        </w:rPr>
        <w:t>SiC</w:t>
      </w:r>
      <w:proofErr w:type="spellEnd"/>
      <w:r w:rsidR="000B38E1" w:rsidRPr="00BE5BC6">
        <w:rPr>
          <w:rFonts w:ascii="Arial" w:hAnsi="Arial" w:cs="Arial"/>
          <w:i/>
        </w:rPr>
        <w:t xml:space="preserve"> porous structures sintered with LPS approach and sintering powder bed. a) Freeze cast scaffolds are analysed in the direction parallel and </w:t>
      </w:r>
      <w:r w:rsidR="000B38E1" w:rsidRPr="00BE5BC6">
        <w:rPr>
          <w:rFonts w:ascii="Arial" w:hAnsi="Arial" w:cs="Arial"/>
          <w:i/>
        </w:rPr>
        <w:lastRenderedPageBreak/>
        <w:t xml:space="preserve">perpendicular to the freezing path. b) Thermal conductivity vs. porosity for the analysed scaffolds and other </w:t>
      </w:r>
      <w:proofErr w:type="spellStart"/>
      <w:r w:rsidR="000B38E1" w:rsidRPr="00BE5BC6">
        <w:rPr>
          <w:rFonts w:ascii="Arial" w:hAnsi="Arial" w:cs="Arial"/>
          <w:i/>
        </w:rPr>
        <w:t>SiC</w:t>
      </w:r>
      <w:proofErr w:type="spellEnd"/>
      <w:r w:rsidR="000B38E1" w:rsidRPr="00BE5BC6">
        <w:rPr>
          <w:rFonts w:ascii="Arial" w:hAnsi="Arial" w:cs="Arial"/>
          <w:i/>
        </w:rPr>
        <w:t xml:space="preserve"> </w:t>
      </w:r>
      <w:proofErr w:type="spellStart"/>
      <w:r w:rsidR="000B38E1" w:rsidRPr="00BE5BC6">
        <w:rPr>
          <w:rFonts w:ascii="Arial" w:hAnsi="Arial" w:cs="Arial"/>
          <w:i/>
        </w:rPr>
        <w:t>macroporous</w:t>
      </w:r>
      <w:proofErr w:type="spellEnd"/>
      <w:r w:rsidR="000B38E1" w:rsidRPr="00BE5BC6">
        <w:rPr>
          <w:rFonts w:ascii="Arial" w:hAnsi="Arial" w:cs="Arial"/>
          <w:i/>
        </w:rPr>
        <w:t xml:space="preserve"> scaffolds produced with different techniques. For the Ashby model a </w:t>
      </w:r>
      <w:r w:rsidR="000B38E1" w:rsidRPr="00BE5BC6">
        <w:rPr>
          <w:rFonts w:ascii="Arial" w:hAnsi="Arial" w:cs="Arial"/>
          <w:i/>
          <w:lang w:val="el-GR"/>
        </w:rPr>
        <w:t>λ</w:t>
      </w:r>
      <w:r w:rsidR="000B38E1" w:rsidRPr="00BE5BC6">
        <w:rPr>
          <w:rFonts w:ascii="Arial" w:hAnsi="Arial" w:cs="Arial"/>
          <w:i/>
          <w:vertAlign w:val="subscript"/>
        </w:rPr>
        <w:t>s</w:t>
      </w:r>
      <w:r w:rsidR="000B38E1">
        <w:rPr>
          <w:rFonts w:ascii="Arial" w:hAnsi="Arial" w:cs="Arial"/>
          <w:i/>
        </w:rPr>
        <w:t xml:space="preserve"> of 114 W/m*K for </w:t>
      </w:r>
      <w:proofErr w:type="spellStart"/>
      <w:r w:rsidR="000B38E1">
        <w:rPr>
          <w:rFonts w:ascii="Arial" w:hAnsi="Arial" w:cs="Arial"/>
          <w:i/>
        </w:rPr>
        <w:t>SiC</w:t>
      </w:r>
      <w:proofErr w:type="spellEnd"/>
      <w:r w:rsidR="000B38E1">
        <w:rPr>
          <w:rFonts w:ascii="Arial" w:hAnsi="Arial" w:cs="Arial"/>
          <w:i/>
        </w:rPr>
        <w:t xml:space="preserve"> </w:t>
      </w:r>
      <w:r w:rsidR="000B38E1">
        <w:rPr>
          <w:rFonts w:ascii="Arial" w:hAnsi="Arial" w:cs="Arial"/>
          <w:i/>
        </w:rPr>
        <w:fldChar w:fldCharType="begin" w:fldLock="1"/>
      </w:r>
      <w:r w:rsidR="00D47137">
        <w:rPr>
          <w:rFonts w:ascii="Arial" w:hAnsi="Arial" w:cs="Arial"/>
          <w:i/>
        </w:rPr>
        <w:instrText>ADDIN CSL_CITATION { "citationItems" : [ { "id" : "ITEM-1", "itemData" : { "DOI" : "10.1016/S0955-2219(98)00155-1", "ISBN" : "0955-2219", "ISSN" : "09552219", "abstract" : "Silicon carbide ceramics with anisotropic pore microstructures pseudomorphous to wood were obtained by liquid Si infiltration of porous carbonized wood templates. Depending on the initial cellular microstructure of the various kinds of wood (ebony, beech, oak, maple, pine, balsa) ceramic materials of different density, pore structure and degree of anisotropy were obtained. Strength and elastic modulus of the pyrolyzed carbon preform and of the final silicon carbide ceramic were measured in different loading directions with respect to the initial cell orientation, e.g. axial, radial and tangential. Generally, the mechanical properties increase with fractional density. Strength and strain-to-failure in axial direction exhibit significantly higher values compared to loading in radial and tangential directions. The orientation dependence of microstructure-property relations may become important for the development of advanced anisotropic light weight structural materials.", "author" : [ { "dropping-particle" : "", "family" : "Greil", "given" : "Peter", "non-dropping-particle" : "", "parse-names" : false, "suffix" : "" }, { "dropping-particle" : "", "family" : "Lifka", "given" : "Thomas", "non-dropping-particle" : "", "parse-names" : false, "suffix" : "" }, { "dropping-particle" : "", "family" : "Kaindl", "given" : "Annette", "non-dropping-particle" : "", "parse-names" : false, "suffix" : "" } ], "container-title" : "Journal of the European Ceramic Society", "id" : "ITEM-1", "issue" : "14", "issued" : { "date-parts" : [ [ "1998", "12" ] ] }, "page" : "1975-1983", "title" : "Biomorphic Cellular Silicon Carbide Ceramics from Wood: II. Mechanical Properties", "type" : "article-journal", "volume" : "18" }, "uris" : [ "http://www.mendeley.com/documents/?uuid=d0c8ddbe-4d00-4f24-8201-0ea6aac1f996" ] } ], "mendeley" : { "formattedCitation" : "[25]", "plainTextFormattedCitation" : "[25]", "previouslyFormattedCitation" : "[29]" }, "properties" : { "noteIndex" : 0 }, "schema" : "https://github.com/citation-style-language/schema/raw/master/csl-citation.json" }</w:instrText>
      </w:r>
      <w:r w:rsidR="000B38E1">
        <w:rPr>
          <w:rFonts w:ascii="Arial" w:hAnsi="Arial" w:cs="Arial"/>
          <w:i/>
        </w:rPr>
        <w:fldChar w:fldCharType="separate"/>
      </w:r>
      <w:r w:rsidR="00D47137" w:rsidRPr="00D47137">
        <w:rPr>
          <w:rFonts w:ascii="Arial" w:hAnsi="Arial" w:cs="Arial"/>
          <w:noProof/>
        </w:rPr>
        <w:t>[25]</w:t>
      </w:r>
      <w:r w:rsidR="000B38E1">
        <w:rPr>
          <w:rFonts w:ascii="Arial" w:hAnsi="Arial" w:cs="Arial"/>
          <w:i/>
        </w:rPr>
        <w:fldChar w:fldCharType="end"/>
      </w:r>
      <w:r w:rsidR="000B38E1" w:rsidRPr="00BE5BC6">
        <w:rPr>
          <w:rFonts w:ascii="Arial" w:hAnsi="Arial" w:cs="Arial"/>
          <w:i/>
        </w:rPr>
        <w:t xml:space="preserve"> and a </w:t>
      </w:r>
      <w:r w:rsidR="000B38E1" w:rsidRPr="00BE5BC6">
        <w:rPr>
          <w:rFonts w:ascii="Arial" w:hAnsi="Arial" w:cs="Arial"/>
          <w:i/>
          <w:lang w:val="el-GR"/>
        </w:rPr>
        <w:t>λ</w:t>
      </w:r>
      <w:r w:rsidR="000B38E1" w:rsidRPr="00BE5BC6">
        <w:rPr>
          <w:rFonts w:ascii="Arial" w:hAnsi="Arial" w:cs="Arial"/>
          <w:i/>
          <w:vertAlign w:val="subscript"/>
        </w:rPr>
        <w:t>g</w:t>
      </w:r>
      <w:r w:rsidR="000B38E1" w:rsidRPr="00BE5BC6">
        <w:rPr>
          <w:rFonts w:ascii="Arial" w:hAnsi="Arial" w:cs="Arial"/>
          <w:i/>
        </w:rPr>
        <w:t xml:space="preserve"> of 0.025 W/m*K for dry air at room tem</w:t>
      </w:r>
      <w:r w:rsidR="000B38E1">
        <w:rPr>
          <w:rFonts w:ascii="Arial" w:hAnsi="Arial" w:cs="Arial"/>
          <w:i/>
        </w:rPr>
        <w:t xml:space="preserve">perature </w:t>
      </w:r>
      <w:r w:rsidR="000B38E1">
        <w:rPr>
          <w:rFonts w:ascii="Arial" w:hAnsi="Arial" w:cs="Arial"/>
          <w:i/>
        </w:rPr>
        <w:fldChar w:fldCharType="begin" w:fldLock="1"/>
      </w:r>
      <w:r w:rsidR="00D47137">
        <w:rPr>
          <w:rFonts w:ascii="Arial" w:hAnsi="Arial" w:cs="Arial"/>
          <w:i/>
        </w:rPr>
        <w:instrText>ADDIN CSL_CITATION { "citationItems" : [ { "id" : "ITEM-1", "itemData" : { "DOI" : "10.1111/j.1151-2916.1996.tb08598.x", "ISSN" : "0002-7820", "author" : [ { "dropping-particle" : "", "family" : "Litovsky", "given" : "Efim", "non-dropping-particle" : "", "parse-names" : false, "suffix" : "" }, { "dropping-particle" : "", "family" : "Shapiro", "given" : "Michael", "non-dropping-particle" : "", "parse-names" : false, "suffix" : "" }, { "dropping-particle" : "", "family" : "Shavit", "given" : "Arthur", "non-dropping-particle" : "", "parse-names" : false, "suffix" : "" } ], "container-title" : "Journal of the American Ceramic Society", "id" : "ITEM-1", "issue" : "5", "issued" : { "date-parts" : [ [ "1996", "5" ] ] }, "page" : "1366-1376", "title" : "Gas Pressure and Temperature Dependences of Thermal Conductivity of Porous Ceramic Materials: Part 2, Refractories and Ceramics with Porosity Exceeding 30%", "type" : "article-journal", "volume" : "79" }, "uris" : [ "http://www.mendeley.com/documents/?uuid=d3f32630-f02c-4cea-9977-723ed57f5b85" ] } ], "mendeley" : { "formattedCitation" : "[26]", "plainTextFormattedCitation" : "[26]", "previouslyFormattedCitation" : "[38]" }, "properties" : { "noteIndex" : 0 }, "schema" : "https://github.com/citation-style-language/schema/raw/master/csl-citation.json" }</w:instrText>
      </w:r>
      <w:r w:rsidR="000B38E1">
        <w:rPr>
          <w:rFonts w:ascii="Arial" w:hAnsi="Arial" w:cs="Arial"/>
          <w:i/>
        </w:rPr>
        <w:fldChar w:fldCharType="separate"/>
      </w:r>
      <w:r w:rsidR="00D47137" w:rsidRPr="00D47137">
        <w:rPr>
          <w:rFonts w:ascii="Arial" w:hAnsi="Arial" w:cs="Arial"/>
          <w:noProof/>
        </w:rPr>
        <w:t>[26]</w:t>
      </w:r>
      <w:r w:rsidR="000B38E1">
        <w:rPr>
          <w:rFonts w:ascii="Arial" w:hAnsi="Arial" w:cs="Arial"/>
          <w:i/>
        </w:rPr>
        <w:fldChar w:fldCharType="end"/>
      </w:r>
      <w:r w:rsidR="000B38E1" w:rsidRPr="00BE5BC6">
        <w:rPr>
          <w:rFonts w:ascii="Arial" w:hAnsi="Arial" w:cs="Arial"/>
          <w:i/>
        </w:rPr>
        <w:t xml:space="preserve"> have been considered. Data taken from</w:t>
      </w:r>
      <w:r w:rsidR="000B38E1">
        <w:rPr>
          <w:rFonts w:ascii="Arial" w:hAnsi="Arial" w:cs="Arial"/>
          <w:i/>
        </w:rPr>
        <w:t xml:space="preserve"> </w:t>
      </w:r>
      <w:r w:rsidR="000B38E1">
        <w:rPr>
          <w:rFonts w:ascii="Arial" w:hAnsi="Arial" w:cs="Arial"/>
          <w:i/>
        </w:rPr>
        <w:fldChar w:fldCharType="begin" w:fldLock="1"/>
      </w:r>
      <w:r w:rsidR="00D47137">
        <w:rPr>
          <w:rFonts w:ascii="Arial" w:hAnsi="Arial" w:cs="Arial"/>
          <w:i/>
        </w:rPr>
        <w:instrText>ADDIN CSL_CITATION { "citationItems" : [ { "id" : "ITEM-1", "itemData" : { "DOI" : "10.1016/j.jascer.2013.07.003", "ISBN" : "2187-0764", "ISSN" : "21870764", "abstract" : "Macroporous silicon carbide is widely used in various industrial applications including filtration for gas and water, absorption, catalyst supports, concentrated solar power, thermoelectric conversion, etc. During the past several years, many researchers have found diverse routes to fabricate macroporous SiC with porosity ranging from 9% to 95%. This review presents a detailed discussion on processing techniques such as partial sintering, replica, sacrificial template, direct foaming, and bonding techniques, as well as the mechanical and thermal properties of macroporous SiC ceramics fabricated using these methods. The full potential of these materials can only be achieved when properties are tailored for a specific application, whereas the control over these properties is highly dependent on the processing route. From the collected data, we have found that the porosity ranges from 9% to 91% with flexural strength of 1\u2013205MPa, compressive strength of 1\u2013600MPa, fracture toughness of 0.3\u20134.3MPam1/2, and thermal conductivity of 2\u201382W/(m\u00b7K). This review will enlighten future investigations on processing of porous SiC and its usage in various applications.", "author" : [ { "dropping-particle" : "", "family" : "Eom", "given" : "Jung-Hye", "non-dropping-particle" : "", "parse-names" : false, "suffix" : "" }, { "dropping-particle" : "", "family" : "Kim", "given" : "Young-Wook", "non-dropping-particle" : "", "parse-names" : false, "suffix" : "" }, { "dropping-particle" : "", "family" : "Raju", "given" : "Santosh", "non-dropping-particle" : "", "parse-names" : false, "suffix" : "" } ], "container-title" : "Journal of Asian Ceramic Societies", "id" : "ITEM-1", "issue" : "3", "issued" : { "date-parts" : [ [ "2013" ] ] }, "page" : "220-242", "publisher" : "Taibah University", "title" : "Processing and properties of macroporous silicon carbide ceramics: A review", "type" : "article-journal", "volume" : "1" }, "uris" : [ "http://www.mendeley.com/documents/?uuid=546215d2-50ab-46f3-989d-2d47a0784db3" ] } ], "mendeley" : { "formattedCitation" : "[23]", "plainTextFormattedCitation" : "[23]", "previouslyFormattedCitation" : "[28]" }, "properties" : { "noteIndex" : 0 }, "schema" : "https://github.com/citation-style-language/schema/raw/master/csl-citation.json" }</w:instrText>
      </w:r>
      <w:r w:rsidR="000B38E1">
        <w:rPr>
          <w:rFonts w:ascii="Arial" w:hAnsi="Arial" w:cs="Arial"/>
          <w:i/>
        </w:rPr>
        <w:fldChar w:fldCharType="separate"/>
      </w:r>
      <w:r w:rsidR="00D47137" w:rsidRPr="00D47137">
        <w:rPr>
          <w:rFonts w:ascii="Arial" w:hAnsi="Arial" w:cs="Arial"/>
          <w:noProof/>
        </w:rPr>
        <w:t>[23]</w:t>
      </w:r>
      <w:r w:rsidR="000B38E1">
        <w:rPr>
          <w:rFonts w:ascii="Arial" w:hAnsi="Arial" w:cs="Arial"/>
          <w:i/>
        </w:rPr>
        <w:fldChar w:fldCharType="end"/>
      </w:r>
      <w:r w:rsidR="000B38E1" w:rsidRPr="00BE5BC6">
        <w:rPr>
          <w:rFonts w:ascii="Arial" w:hAnsi="Arial" w:cs="Arial"/>
          <w:i/>
        </w:rPr>
        <w:t xml:space="preserve">. </w:t>
      </w:r>
    </w:p>
    <w:p w14:paraId="67C15F0F" w14:textId="77777777" w:rsidR="002322A6" w:rsidRDefault="002322A6" w:rsidP="002322A6">
      <w:pPr>
        <w:spacing w:line="480" w:lineRule="auto"/>
        <w:rPr>
          <w:rFonts w:ascii="Arial" w:hAnsi="Arial" w:cs="Arial"/>
          <w:lang w:val="en-US"/>
        </w:rPr>
      </w:pPr>
    </w:p>
    <w:p w14:paraId="0068B791" w14:textId="77777777" w:rsidR="000B38E1" w:rsidRDefault="000B38E1" w:rsidP="002322A6">
      <w:pPr>
        <w:spacing w:line="480" w:lineRule="auto"/>
        <w:rPr>
          <w:rFonts w:ascii="Arial" w:hAnsi="Arial" w:cs="Arial"/>
          <w:lang w:val="en-US"/>
        </w:rPr>
      </w:pPr>
    </w:p>
    <w:p w14:paraId="4C56E57B" w14:textId="77777777" w:rsidR="002322A6" w:rsidRDefault="002322A6" w:rsidP="00D96682">
      <w:pPr>
        <w:spacing w:line="480" w:lineRule="auto"/>
        <w:jc w:val="both"/>
        <w:rPr>
          <w:rFonts w:ascii="Arial" w:hAnsi="Arial" w:cs="Arial"/>
          <w:b/>
          <w:lang w:val="en-US"/>
        </w:rPr>
      </w:pPr>
      <w:r w:rsidRPr="002322A6">
        <w:rPr>
          <w:rFonts w:ascii="Arial" w:hAnsi="Arial" w:cs="Arial"/>
          <w:b/>
          <w:lang w:val="en-US"/>
        </w:rPr>
        <w:t>DISCUSSION</w:t>
      </w:r>
    </w:p>
    <w:p w14:paraId="3CAE752E" w14:textId="04962C7B" w:rsidR="001872CD" w:rsidRDefault="000D08B5" w:rsidP="0019721E">
      <w:pPr>
        <w:spacing w:line="480" w:lineRule="auto"/>
        <w:jc w:val="both"/>
        <w:rPr>
          <w:rFonts w:ascii="Arial" w:hAnsi="Arial" w:cs="Arial"/>
          <w:lang w:val="en-US"/>
        </w:rPr>
      </w:pPr>
      <w:r>
        <w:rPr>
          <w:rFonts w:ascii="Arial" w:hAnsi="Arial" w:cs="Arial"/>
          <w:lang w:val="en-US"/>
        </w:rPr>
        <w:t>T</w:t>
      </w:r>
      <w:r w:rsidR="0019721E">
        <w:rPr>
          <w:rFonts w:ascii="Arial" w:hAnsi="Arial" w:cs="Arial"/>
          <w:lang w:val="en-US"/>
        </w:rPr>
        <w:t xml:space="preserve">he surface functionalization of </w:t>
      </w:r>
      <w:proofErr w:type="spellStart"/>
      <w:r w:rsidR="0019721E">
        <w:rPr>
          <w:rFonts w:ascii="Arial" w:hAnsi="Arial" w:cs="Arial"/>
          <w:lang w:val="en-US"/>
        </w:rPr>
        <w:t>SiC</w:t>
      </w:r>
      <w:proofErr w:type="spellEnd"/>
      <w:r w:rsidR="0019721E">
        <w:rPr>
          <w:rFonts w:ascii="Arial" w:hAnsi="Arial" w:cs="Arial"/>
          <w:lang w:val="en-US"/>
        </w:rPr>
        <w:t xml:space="preserve"> particles and oil droplets with BCS enables the controlled assembly of responsive </w:t>
      </w:r>
      <w:proofErr w:type="spellStart"/>
      <w:r w:rsidR="0019721E">
        <w:rPr>
          <w:rFonts w:ascii="Arial" w:hAnsi="Arial" w:cs="Arial"/>
          <w:lang w:val="en-US"/>
        </w:rPr>
        <w:t>SiC</w:t>
      </w:r>
      <w:proofErr w:type="spellEnd"/>
      <w:r w:rsidR="0019721E">
        <w:rPr>
          <w:rFonts w:ascii="Arial" w:hAnsi="Arial" w:cs="Arial"/>
          <w:lang w:val="en-US"/>
        </w:rPr>
        <w:t xml:space="preserve"> particles in the continuous phase and also at the interfaces of oil-in-water emulsified suspensions. This soft </w:t>
      </w:r>
      <w:proofErr w:type="spellStart"/>
      <w:r w:rsidR="0019721E">
        <w:rPr>
          <w:rFonts w:ascii="Arial" w:hAnsi="Arial" w:cs="Arial"/>
          <w:lang w:val="en-US"/>
        </w:rPr>
        <w:t>templating</w:t>
      </w:r>
      <w:proofErr w:type="spellEnd"/>
      <w:r w:rsidR="0019721E">
        <w:rPr>
          <w:rFonts w:ascii="Arial" w:hAnsi="Arial" w:cs="Arial"/>
          <w:lang w:val="en-US"/>
        </w:rPr>
        <w:t xml:space="preserve"> process combined with the versatility of the responsive ceramic particles provides an efficient approach to create </w:t>
      </w:r>
      <w:proofErr w:type="spellStart"/>
      <w:r w:rsidR="0019721E">
        <w:rPr>
          <w:rFonts w:ascii="Arial" w:hAnsi="Arial" w:cs="Arial"/>
          <w:lang w:val="en-US"/>
        </w:rPr>
        <w:t>SiC</w:t>
      </w:r>
      <w:proofErr w:type="spellEnd"/>
      <w:r w:rsidR="0019721E">
        <w:rPr>
          <w:rFonts w:ascii="Arial" w:hAnsi="Arial" w:cs="Arial"/>
          <w:lang w:val="en-US"/>
        </w:rPr>
        <w:t xml:space="preserve"> complex ceramics structures. </w:t>
      </w:r>
      <w:r w:rsidR="0019721E" w:rsidRPr="00760B3D">
        <w:rPr>
          <w:rFonts w:ascii="Arial" w:hAnsi="Arial" w:cs="Arial"/>
          <w:lang w:val="en-US"/>
        </w:rPr>
        <w:t>T</w:t>
      </w:r>
      <w:r w:rsidR="0019721E">
        <w:rPr>
          <w:rFonts w:ascii="Arial" w:hAnsi="Arial" w:cs="Arial"/>
          <w:lang w:val="en-US"/>
        </w:rPr>
        <w:t xml:space="preserve">he </w:t>
      </w:r>
      <w:r w:rsidR="0019721E" w:rsidRPr="00760B3D">
        <w:rPr>
          <w:rFonts w:ascii="Arial" w:hAnsi="Arial" w:cs="Arial"/>
          <w:lang w:val="en-US"/>
        </w:rPr>
        <w:t>BCS</w:t>
      </w:r>
      <w:r w:rsidR="0019721E">
        <w:rPr>
          <w:rFonts w:ascii="Arial" w:hAnsi="Arial" w:cs="Arial"/>
          <w:lang w:val="en-US"/>
        </w:rPr>
        <w:t xml:space="preserve"> molecules attach to </w:t>
      </w:r>
      <w:proofErr w:type="spellStart"/>
      <w:r w:rsidR="0019721E">
        <w:rPr>
          <w:rFonts w:ascii="Arial" w:hAnsi="Arial" w:cs="Arial"/>
          <w:lang w:val="en-US"/>
        </w:rPr>
        <w:t>SiC</w:t>
      </w:r>
      <w:proofErr w:type="spellEnd"/>
      <w:r w:rsidR="0019721E">
        <w:rPr>
          <w:rFonts w:ascii="Arial" w:hAnsi="Arial" w:cs="Arial"/>
          <w:lang w:val="en-US"/>
        </w:rPr>
        <w:t xml:space="preserve"> </w:t>
      </w:r>
      <w:r w:rsidR="0019721E" w:rsidRPr="00760B3D">
        <w:rPr>
          <w:rFonts w:ascii="Arial" w:hAnsi="Arial" w:cs="Arial"/>
          <w:lang w:val="en-US"/>
        </w:rPr>
        <w:t>surface</w:t>
      </w:r>
      <w:r w:rsidR="0019721E">
        <w:rPr>
          <w:rFonts w:ascii="Arial" w:hAnsi="Arial" w:cs="Arial"/>
          <w:lang w:val="en-US"/>
        </w:rPr>
        <w:t>s (</w:t>
      </w:r>
      <w:r w:rsidR="009D7421">
        <w:rPr>
          <w:rFonts w:ascii="Arial" w:hAnsi="Arial" w:cs="Arial"/>
          <w:lang w:val="en-US"/>
        </w:rPr>
        <w:t>Fig.</w:t>
      </w:r>
      <w:r w:rsidR="0019721E">
        <w:rPr>
          <w:rFonts w:ascii="Arial" w:hAnsi="Arial" w:cs="Arial"/>
          <w:lang w:val="en-US"/>
        </w:rPr>
        <w:t xml:space="preserve"> 2) and their adsorption behavior </w:t>
      </w:r>
      <w:r>
        <w:rPr>
          <w:rFonts w:ascii="Arial" w:hAnsi="Arial" w:cs="Arial"/>
          <w:lang w:val="en-US"/>
        </w:rPr>
        <w:t xml:space="preserve">can be described using a </w:t>
      </w:r>
      <w:r w:rsidR="0019721E">
        <w:rPr>
          <w:rFonts w:ascii="Arial" w:hAnsi="Arial" w:cs="Arial"/>
          <w:lang w:val="en-US"/>
        </w:rPr>
        <w:t>Langmuir isotherm (</w:t>
      </w:r>
      <w:r w:rsidR="009D7421">
        <w:rPr>
          <w:rFonts w:ascii="Arial" w:hAnsi="Arial" w:cs="Arial"/>
          <w:lang w:val="en-US"/>
        </w:rPr>
        <w:t>Fig.</w:t>
      </w:r>
      <w:r w:rsidR="0019721E">
        <w:rPr>
          <w:rFonts w:ascii="Arial" w:hAnsi="Arial" w:cs="Arial"/>
          <w:lang w:val="en-US"/>
        </w:rPr>
        <w:t xml:space="preserve"> 2c). The </w:t>
      </w:r>
      <w:r w:rsidR="0019721E" w:rsidRPr="00D27C03">
        <w:rPr>
          <w:rFonts w:ascii="Arial" w:hAnsi="Arial" w:cs="Arial"/>
          <w:lang w:val="en-US"/>
        </w:rPr>
        <w:t xml:space="preserve">fitting parameters </w:t>
      </w:r>
      <w:r w:rsidR="0019721E">
        <w:rPr>
          <w:rFonts w:ascii="Arial" w:hAnsi="Arial" w:cs="Arial"/>
          <w:lang w:val="en-US"/>
        </w:rPr>
        <w:t>provide the maximum amount of BCS that can be adsorbed onto the surface (</w:t>
      </w:r>
      <w:r w:rsidR="0019721E">
        <w:rPr>
          <w:rFonts w:ascii="Arial" w:hAnsi="Arial" w:cs="Arial"/>
          <w:lang w:val="en-US"/>
        </w:rPr>
        <w:sym w:font="Symbol" w:char="F047"/>
      </w:r>
      <w:r w:rsidR="0019721E">
        <w:rPr>
          <w:rFonts w:ascii="Arial" w:hAnsi="Arial" w:cs="Arial"/>
          <w:vertAlign w:val="subscript"/>
          <w:lang w:val="en-US"/>
        </w:rPr>
        <w:t>max</w:t>
      </w:r>
      <w:r w:rsidR="0019721E">
        <w:rPr>
          <w:rFonts w:ascii="Arial" w:hAnsi="Arial" w:cs="Arial"/>
          <w:lang w:val="en-US"/>
        </w:rPr>
        <w:t>=0.1</w:t>
      </w:r>
      <w:r w:rsidR="00AC64C0">
        <w:rPr>
          <w:rFonts w:ascii="Arial" w:hAnsi="Arial" w:cs="Arial"/>
          <w:lang w:val="en-US"/>
        </w:rPr>
        <w:t>24</w:t>
      </w:r>
      <w:r w:rsidR="0019721E">
        <w:rPr>
          <w:rFonts w:ascii="Arial" w:hAnsi="Arial" w:cs="Arial"/>
          <w:lang w:val="en-US"/>
        </w:rPr>
        <w:t xml:space="preserve"> </w:t>
      </w:r>
      <w:r w:rsidR="00AC64C0">
        <w:rPr>
          <w:rFonts w:ascii="Arial" w:hAnsi="Arial" w:cs="Arial"/>
          <w:lang w:val="en-US"/>
        </w:rPr>
        <w:t>mg</w:t>
      </w:r>
      <w:r w:rsidR="0019721E">
        <w:rPr>
          <w:rFonts w:ascii="Arial" w:hAnsi="Arial" w:cs="Arial"/>
          <w:lang w:val="en-US"/>
        </w:rPr>
        <w:t>/m</w:t>
      </w:r>
      <w:r w:rsidR="00AC64C0">
        <w:rPr>
          <w:rFonts w:ascii="Arial" w:hAnsi="Arial" w:cs="Arial"/>
          <w:vertAlign w:val="superscript"/>
          <w:lang w:val="en-US"/>
        </w:rPr>
        <w:t>2</w:t>
      </w:r>
      <w:r w:rsidR="0019721E">
        <w:rPr>
          <w:rFonts w:ascii="Arial" w:hAnsi="Arial" w:cs="Arial"/>
          <w:lang w:val="en-US"/>
        </w:rPr>
        <w:t xml:space="preserve">), indicating that the surface of </w:t>
      </w:r>
      <w:r w:rsidR="009F108C">
        <w:rPr>
          <w:rFonts w:ascii="Arial" w:hAnsi="Arial" w:cs="Arial"/>
          <w:lang w:val="en-US"/>
        </w:rPr>
        <w:t xml:space="preserve">the </w:t>
      </w:r>
      <w:r w:rsidR="0019721E">
        <w:rPr>
          <w:rFonts w:ascii="Arial" w:hAnsi="Arial" w:cs="Arial"/>
          <w:lang w:val="en-US"/>
        </w:rPr>
        <w:t xml:space="preserve">particles </w:t>
      </w:r>
      <w:r w:rsidR="009F108C">
        <w:rPr>
          <w:rFonts w:ascii="Arial" w:hAnsi="Arial" w:cs="Arial"/>
          <w:lang w:val="en-US"/>
        </w:rPr>
        <w:t xml:space="preserve">in a suspension with a concentration of 10 </w:t>
      </w:r>
      <w:proofErr w:type="spellStart"/>
      <w:r w:rsidR="009F108C">
        <w:rPr>
          <w:rFonts w:ascii="Arial" w:hAnsi="Arial" w:cs="Arial"/>
          <w:lang w:val="en-US"/>
        </w:rPr>
        <w:t>vol</w:t>
      </w:r>
      <w:proofErr w:type="spellEnd"/>
      <w:r w:rsidR="009F108C">
        <w:rPr>
          <w:rFonts w:ascii="Arial" w:hAnsi="Arial" w:cs="Arial"/>
          <w:lang w:val="en-US"/>
        </w:rPr>
        <w:t xml:space="preserve"> % </w:t>
      </w:r>
      <w:r w:rsidR="0019721E">
        <w:rPr>
          <w:rFonts w:ascii="Arial" w:hAnsi="Arial" w:cs="Arial"/>
          <w:lang w:val="en-US"/>
        </w:rPr>
        <w:t xml:space="preserve">would be fully covered </w:t>
      </w:r>
      <w:r w:rsidR="009F108C">
        <w:rPr>
          <w:rFonts w:ascii="Arial" w:hAnsi="Arial" w:cs="Arial"/>
          <w:lang w:val="en-US"/>
        </w:rPr>
        <w:t xml:space="preserve">by using </w:t>
      </w:r>
      <w:r w:rsidR="0019721E">
        <w:rPr>
          <w:rFonts w:ascii="Arial" w:hAnsi="Arial" w:cs="Arial"/>
          <w:lang w:val="en-US"/>
        </w:rPr>
        <w:t>an initial conce</w:t>
      </w:r>
      <w:r w:rsidR="00AC64C0">
        <w:rPr>
          <w:rFonts w:ascii="Arial" w:hAnsi="Arial" w:cs="Arial"/>
          <w:lang w:val="en-US"/>
        </w:rPr>
        <w:t xml:space="preserve">ntration of BCS between 1 and 2 </w:t>
      </w:r>
      <w:proofErr w:type="spellStart"/>
      <w:r w:rsidR="0019721E">
        <w:rPr>
          <w:rFonts w:ascii="Arial" w:hAnsi="Arial" w:cs="Arial"/>
          <w:lang w:val="en-US"/>
        </w:rPr>
        <w:t>wt</w:t>
      </w:r>
      <w:proofErr w:type="spellEnd"/>
      <w:r w:rsidR="0019721E">
        <w:rPr>
          <w:rFonts w:ascii="Arial" w:hAnsi="Arial" w:cs="Arial"/>
          <w:lang w:val="en-US"/>
        </w:rPr>
        <w:t>/v%. However, it is necessary to find a compromise between surface coverage, particle stabilization</w:t>
      </w:r>
      <w:r w:rsidR="009162DD">
        <w:rPr>
          <w:rFonts w:ascii="Arial" w:hAnsi="Arial" w:cs="Arial"/>
          <w:lang w:val="en-US"/>
        </w:rPr>
        <w:t xml:space="preserve">, </w:t>
      </w:r>
      <w:r w:rsidR="0019721E">
        <w:rPr>
          <w:rFonts w:ascii="Arial" w:hAnsi="Arial" w:cs="Arial"/>
          <w:lang w:val="en-US"/>
        </w:rPr>
        <w:t>functionalization, and rheological behavior while minimizing the amount of additive. We found that using an initial amount of 1</w:t>
      </w:r>
      <w:r w:rsidR="00AC64C0">
        <w:rPr>
          <w:rFonts w:ascii="Arial" w:hAnsi="Arial" w:cs="Arial"/>
          <w:lang w:val="en-US"/>
        </w:rPr>
        <w:t xml:space="preserve"> </w:t>
      </w:r>
      <w:proofErr w:type="spellStart"/>
      <w:r w:rsidR="0019721E">
        <w:rPr>
          <w:rFonts w:ascii="Arial" w:hAnsi="Arial" w:cs="Arial"/>
          <w:lang w:val="en-US"/>
        </w:rPr>
        <w:t>wt</w:t>
      </w:r>
      <w:proofErr w:type="spellEnd"/>
      <w:r w:rsidR="0019721E">
        <w:rPr>
          <w:rFonts w:ascii="Arial" w:hAnsi="Arial" w:cs="Arial"/>
          <w:lang w:val="en-US"/>
        </w:rPr>
        <w:t xml:space="preserve">/v% </w:t>
      </w:r>
      <w:r w:rsidR="00AC64C0">
        <w:rPr>
          <w:rFonts w:ascii="Arial" w:hAnsi="Arial" w:cs="Arial"/>
          <w:lang w:val="en-US"/>
        </w:rPr>
        <w:t>(</w:t>
      </w:r>
      <w:r w:rsidR="0019721E">
        <w:rPr>
          <w:rFonts w:ascii="Arial" w:hAnsi="Arial" w:cs="Arial"/>
          <w:lang w:val="en-US"/>
        </w:rPr>
        <w:t>in the starting BCS solution) is enough for particle stabilization and functionalizatio</w:t>
      </w:r>
      <w:r w:rsidR="0004772F">
        <w:rPr>
          <w:rFonts w:ascii="Arial" w:hAnsi="Arial" w:cs="Arial"/>
          <w:lang w:val="en-US"/>
        </w:rPr>
        <w:t>n. The</w:t>
      </w:r>
      <w:r w:rsidR="0019721E">
        <w:rPr>
          <w:rFonts w:ascii="Arial" w:hAnsi="Arial" w:cs="Arial"/>
          <w:lang w:val="en-US"/>
        </w:rPr>
        <w:t xml:space="preserve"> interact</w:t>
      </w:r>
      <w:r>
        <w:rPr>
          <w:rFonts w:ascii="Arial" w:hAnsi="Arial" w:cs="Arial"/>
          <w:lang w:val="en-US"/>
        </w:rPr>
        <w:t>ion</w:t>
      </w:r>
      <w:r w:rsidR="0004772F">
        <w:rPr>
          <w:rFonts w:ascii="Arial" w:hAnsi="Arial" w:cs="Arial"/>
          <w:lang w:val="en-US"/>
        </w:rPr>
        <w:t xml:space="preserve"> of BCS</w:t>
      </w:r>
      <w:r w:rsidR="0019721E">
        <w:rPr>
          <w:rFonts w:ascii="Arial" w:hAnsi="Arial" w:cs="Arial"/>
          <w:lang w:val="en-US"/>
        </w:rPr>
        <w:t xml:space="preserve"> with </w:t>
      </w:r>
      <w:r>
        <w:rPr>
          <w:rFonts w:ascii="Arial" w:hAnsi="Arial" w:cs="Arial"/>
          <w:lang w:val="en-US"/>
        </w:rPr>
        <w:t xml:space="preserve">the </w:t>
      </w:r>
      <w:proofErr w:type="spellStart"/>
      <w:r w:rsidR="0019721E">
        <w:rPr>
          <w:rFonts w:ascii="Arial" w:hAnsi="Arial" w:cs="Arial"/>
          <w:lang w:val="en-US"/>
        </w:rPr>
        <w:t>SiC</w:t>
      </w:r>
      <w:proofErr w:type="spellEnd"/>
      <w:r w:rsidR="0019721E">
        <w:rPr>
          <w:rFonts w:ascii="Arial" w:hAnsi="Arial" w:cs="Arial"/>
          <w:lang w:val="en-US"/>
        </w:rPr>
        <w:t xml:space="preserve"> surfaces </w:t>
      </w:r>
      <w:r w:rsidR="0045145F">
        <w:rPr>
          <w:rFonts w:ascii="Arial" w:hAnsi="Arial" w:cs="Arial"/>
          <w:lang w:val="en-US"/>
        </w:rPr>
        <w:t xml:space="preserve">may take place through a combination of mechanisms that differ slightly to other surface </w:t>
      </w:r>
      <w:r w:rsidR="0045145F">
        <w:rPr>
          <w:rFonts w:ascii="Arial" w:hAnsi="Arial" w:cs="Arial"/>
          <w:lang w:val="en-US"/>
        </w:rPr>
        <w:lastRenderedPageBreak/>
        <w:t>chemistries</w:t>
      </w:r>
      <w:r w:rsidR="00E86EFC">
        <w:rPr>
          <w:rFonts w:ascii="Arial" w:hAnsi="Arial" w:cs="Arial"/>
          <w:lang w:val="en-US"/>
        </w:rPr>
        <w:t xml:space="preserve"> </w:t>
      </w:r>
      <w:r w:rsidR="00E86EFC">
        <w:rPr>
          <w:rFonts w:ascii="Arial" w:hAnsi="Arial" w:cs="Arial"/>
          <w:lang w:val="en-US"/>
        </w:rPr>
        <w:fldChar w:fldCharType="begin" w:fldLock="1"/>
      </w:r>
      <w:r w:rsidR="000C63A4">
        <w:rPr>
          <w:rFonts w:ascii="Arial" w:hAnsi="Arial" w:cs="Arial"/>
          <w:lang w:val="en-US"/>
        </w:rPr>
        <w:instrText>ADDIN CSL_CITATION { "citationItems" : [ { "id" : "ITEM-1", "itemData" : { "DOI" : "10.1016/j.jeurceramsoc.2016.06.050", "ISSN" : "1873619X", "abstract" : "Surface functionalization of alumina powders with a responsive surfactant (BCS) leads to particles that react to a chemical switch. These ???responsive??? building blocks are capable of assembling into macroscopic and complex ceramic structures. The aggregation follows a bottom up approach and can be easily controlled. The directed assembly of concentrated suspensions leads to highly dense (???99%) ceramic components with average 4-point bending strength of ???200??MPa. On the other hand, the emulsification of suspensions with concentrations from 7 to 43??vol% and 50??vol% decane results in emulsions with different properties (stability, droplet size and distribution). The oil droplets provide a soft template confining the alumina particles in the continuous phase and at the oil/water interfaces. Aggregation of these emulsions followed by drying and sintering leads to macroporous (pore sizes ranging from 30 to 4????m) alumina structures with complex shapes and a wide range of microstructures, from closed cell structures to highly interconnected foams with total porosities up to 83%. Alumina scaffolds with ???55% porosity can reach crushing strength values above 300??MPa in compression and ???50??MPa in 4-point bending.", "author" : [ { "dropping-particle" : "", "family" : "Garc\u00eda-Tu\u00f1on", "given" : "Esther", "non-dropping-particle" : "", "parse-names" : false, "suffix" : "" }, { "dropping-particle" : "", "family" : "Machado", "given" : "Gil C.", "non-dropping-particle" : "", "parse-names" : false, "suffix" : "" }, { "dropping-particle" : "", "family" : "Schneider", "given" : "Marc", "non-dropping-particle" : "", "parse-names" : false, "suffix" : "" }, { "dropping-particle" : "", "family" : "Barg", "given" : "Suelen", "non-dropping-particle" : "", "parse-names" : false, "suffix" : "" }, { "dropping-particle" : "V.", "family" : "Bell", "given" : "Robert", "non-dropping-particle" : "", "parse-names" : false, "suffix" : "" }, { "dropping-particle" : "", "family" : "Saiz", "given" : "Eduardo", "non-dropping-particle" : "", "parse-names" : false, "suffix" : "" } ], "container-title" : "Journal of the European Ceramic Society", "id" : "ITEM-1", "issue" : "1", "issued" : { "date-parts" : [ [ "2017" ] ] }, "page" : "199-211", "title" : "Complex ceramic architectures by directed assembly of \"responsive\" particles", "type" : "article-journal", "volume" : "37" }, "uris" : [ "http://www.mendeley.com/documents/?uuid=f687cb8f-3884-4d6f-a82d-493d2b1a4d64" ] } ], "mendeley" : { "formattedCitation" : "[14]", "plainTextFormattedCitation" : "[14]", "previouslyFormattedCitation" : "[14]" }, "properties" : { "noteIndex" : 0 }, "schema" : "https://github.com/citation-style-language/schema/raw/master/csl-citation.json" }</w:instrText>
      </w:r>
      <w:r w:rsidR="00E86EFC">
        <w:rPr>
          <w:rFonts w:ascii="Arial" w:hAnsi="Arial" w:cs="Arial"/>
          <w:lang w:val="en-US"/>
        </w:rPr>
        <w:fldChar w:fldCharType="separate"/>
      </w:r>
      <w:r w:rsidR="00E86EFC" w:rsidRPr="00E86EFC">
        <w:rPr>
          <w:rFonts w:ascii="Arial" w:hAnsi="Arial" w:cs="Arial"/>
          <w:noProof/>
          <w:lang w:val="en-US"/>
        </w:rPr>
        <w:t>[14]</w:t>
      </w:r>
      <w:r w:rsidR="00E86EFC">
        <w:rPr>
          <w:rFonts w:ascii="Arial" w:hAnsi="Arial" w:cs="Arial"/>
          <w:lang w:val="en-US"/>
        </w:rPr>
        <w:fldChar w:fldCharType="end"/>
      </w:r>
      <w:r w:rsidR="002B577C">
        <w:rPr>
          <w:rFonts w:ascii="Arial" w:hAnsi="Arial" w:cs="Arial"/>
          <w:lang w:val="en-US"/>
        </w:rPr>
        <w:t xml:space="preserve">. </w:t>
      </w:r>
      <w:r w:rsidR="0045145F">
        <w:rPr>
          <w:rFonts w:ascii="Arial" w:hAnsi="Arial" w:cs="Arial"/>
          <w:lang w:val="en-US"/>
        </w:rPr>
        <w:t xml:space="preserve">For </w:t>
      </w:r>
      <w:r w:rsidR="002B577C">
        <w:rPr>
          <w:rFonts w:ascii="Arial" w:hAnsi="Arial" w:cs="Arial"/>
          <w:lang w:val="en-US"/>
        </w:rPr>
        <w:t>a</w:t>
      </w:r>
      <w:r w:rsidR="0045145F">
        <w:rPr>
          <w:rFonts w:ascii="Arial" w:hAnsi="Arial" w:cs="Arial"/>
          <w:lang w:val="en-US"/>
        </w:rPr>
        <w:t xml:space="preserve">lumina </w:t>
      </w:r>
      <w:r w:rsidR="002B577C">
        <w:rPr>
          <w:rFonts w:ascii="Arial" w:hAnsi="Arial" w:cs="Arial"/>
          <w:lang w:val="en-US"/>
        </w:rPr>
        <w:t>and</w:t>
      </w:r>
      <w:r w:rsidR="0045145F">
        <w:rPr>
          <w:rFonts w:ascii="Arial" w:hAnsi="Arial" w:cs="Arial"/>
          <w:lang w:val="en-US"/>
        </w:rPr>
        <w:t xml:space="preserve"> </w:t>
      </w:r>
      <w:proofErr w:type="spellStart"/>
      <w:r w:rsidR="002B577C">
        <w:rPr>
          <w:rFonts w:ascii="Arial" w:hAnsi="Arial" w:cs="Arial"/>
          <w:lang w:val="en-US"/>
        </w:rPr>
        <w:t>graphene</w:t>
      </w:r>
      <w:proofErr w:type="spellEnd"/>
      <w:r w:rsidR="002B577C">
        <w:rPr>
          <w:rFonts w:ascii="Arial" w:hAnsi="Arial" w:cs="Arial"/>
          <w:lang w:val="en-US"/>
        </w:rPr>
        <w:t xml:space="preserve"> oxide</w:t>
      </w:r>
      <w:r w:rsidR="0045145F">
        <w:rPr>
          <w:rFonts w:ascii="Arial" w:hAnsi="Arial" w:cs="Arial"/>
          <w:lang w:val="en-US"/>
        </w:rPr>
        <w:t xml:space="preserve"> we found a larger </w:t>
      </w:r>
      <w:r w:rsidR="001D23A5">
        <w:rPr>
          <w:rFonts w:ascii="Arial" w:hAnsi="Arial" w:cs="Arial"/>
          <w:lang w:val="en-US"/>
        </w:rPr>
        <w:t xml:space="preserve">surface </w:t>
      </w:r>
      <w:r w:rsidR="0045145F">
        <w:rPr>
          <w:rFonts w:ascii="Arial" w:hAnsi="Arial" w:cs="Arial"/>
          <w:lang w:val="en-US"/>
        </w:rPr>
        <w:t>coverage of BCS</w:t>
      </w:r>
      <w:r w:rsidR="000C63A4">
        <w:rPr>
          <w:rFonts w:ascii="Arial" w:hAnsi="Arial" w:cs="Arial"/>
          <w:lang w:val="en-US"/>
        </w:rPr>
        <w:t xml:space="preserve"> </w:t>
      </w:r>
      <w:r w:rsidR="000C63A4">
        <w:rPr>
          <w:rFonts w:ascii="Arial" w:hAnsi="Arial" w:cs="Arial"/>
          <w:lang w:val="en-US"/>
        </w:rPr>
        <w:fldChar w:fldCharType="begin" w:fldLock="1"/>
      </w:r>
      <w:r w:rsidR="00D47137">
        <w:rPr>
          <w:rFonts w:ascii="Arial" w:hAnsi="Arial" w:cs="Arial"/>
          <w:lang w:val="en-US"/>
        </w:rPr>
        <w:instrText>ADDIN CSL_CITATION { "citationItems" : [ { "id" : "ITEM-1", "itemData" : { "DOI" : "10.1016/j.jeurceramsoc.2016.06.050", "ISSN" : "1873619X", "abstract" : "Surface functionalization of alumina powders with a responsive surfactant (BCS) leads to particles that react to a chemical switch. These ???responsive??? building blocks are capable of assembling into macroscopic and complex ceramic structures. The aggregation follows a bottom up approach and can be easily controlled. The directed assembly of concentrated suspensions leads to highly dense (???99%) ceramic components with average 4-point bending strength of ???200??MPa. On the other hand, the emulsification of suspensions with concentrations from 7 to 43??vol% and 50??vol% decane results in emulsions with different properties (stability, droplet size and distribution). The oil droplets provide a soft template confining the alumina particles in the continuous phase and at the oil/water interfaces. Aggregation of these emulsions followed by drying and sintering leads to macroporous (pore sizes ranging from 30 to 4????m) alumina structures with complex shapes and a wide range of microstructures, from closed cell structures to highly interconnected foams with total porosities up to 83%. Alumina scaffolds with ???55% porosity can reach crushing strength values above 300??MPa in compression and ???50??MPa in 4-point bending.", "author" : [ { "dropping-particle" : "", "family" : "Garc\u00eda-Tu\u00f1on", "given" : "Esther", "non-dropping-particle" : "", "parse-names" : false, "suffix" : "" }, { "dropping-particle" : "", "family" : "Machado", "given" : "Gil C.", "non-dropping-particle" : "", "parse-names" : false, "suffix" : "" }, { "dropping-particle" : "", "family" : "Schneider", "given" : "Marc", "non-dropping-particle" : "", "parse-names" : false, "suffix" : "" }, { "dropping-particle" : "", "family" : "Barg", "given" : "Suelen", "non-dropping-particle" : "", "parse-names" : false, "suffix" : "" }, { "dropping-particle" : "V.", "family" : "Bell", "given" : "Robert", "non-dropping-particle" : "", "parse-names" : false, "suffix" : "" }, { "dropping-particle" : "", "family" : "Saiz", "given" : "Eduardo", "non-dropping-particle" : "", "parse-names" : false, "suffix" : "" } ], "container-title" : "Journal of the European Ceramic Society", "id" : "ITEM-1", "issue" : "1", "issued" : { "date-parts" : [ [ "2017" ] ] }, "page" : "199-211", "title" : "Complex ceramic architectures by directed assembly of \"responsive\" particles", "type" : "article-journal", "volume" : "37" }, "uris" : [ "http://www.mendeley.com/documents/?uuid=f687cb8f-3884-4d6f-a82d-493d2b1a4d64" ] }, { "id" : "ITEM-2", "itemData" : { "DOI" : "10.1002/adma.201405046", "ISBN" : "1521-4095 (Electronic)\\r0935-9648 (Linking)", "ISSN" : "15214095", "PMID" : "25605024", "abstract" : "Responsive graphene oxide sheets form non-covalent networks with optimum rheological properties for 3D printing. These networks have shear thinning behavior and sufficiently high elastic shear modulus (G') to build self-supporting 3D structures by direct write assembly. Drying and thermal reduction leads to ultra-light graphene-only structures with restored conductivity and elastomeric behavior.", "author" : [ { "dropping-particle" : "", "family" : "Garc\u00eda-Tu\u00f1on", "given" : "Esther", "non-dropping-particle" : "", "parse-names" : false, "suffix" : "" }, { "dropping-particle" : "", "family" : "Barg", "given" : "Suelen", "non-dropping-particle" : "", "parse-names" : false, "suffix" : "" }, { "dropping-particle" : "", "family" : "Franco", "given" : "Jaime", "non-dropping-particle" : "", "parse-names" : false, "suffix" : "" }, { "dropping-particle" : "", "family" : "Bell", "given" : "Robert", "non-dropping-particle" : "", "parse-names" : false, "suffix" : "" }, { "dropping-particle" : "", "family" : "Eslava", "given" : "Salvador", "non-dropping-particle" : "", "parse-names" : false, "suffix" : "" }, { "dropping-particle" : "", "family" : "D'Elia", "given" : "Eleonora", "non-dropping-particle" : "", "parse-names" : false, "suffix" : "" }, { "dropping-particle" : "", "family" : "Maher", "given" : "Robert Christopher", "non-dropping-particle" : "", "parse-names" : false, "suffix" : "" }, { "dropping-particle" : "", "family" : "Guitian", "given" : "Francisco", "non-dropping-particle" : "", "parse-names" : false, "suffix" : "" }, { "dropping-particle" : "", "family" : "Saiz", "given" : "Eduardo", "non-dropping-particle" : "", "parse-names" : false, "suffix" : "" } ], "container-title" : "Advanced Materials", "id" : "ITEM-2", "issue" : "10", "issued" : { "date-parts" : [ [ "2015" ] ] }, "page" : "1688-1693", "title" : "Printing in three dimensions with Graphene", "type" : "article-journal", "volume" : "27" }, "uris" : [ "http://www.mendeley.com/documents/?uuid=2870e6d8-b411-41d7-8d07-35d2a21dcdc6" ] } ], "mendeley" : { "formattedCitation" : "[14,27]", "plainTextFormattedCitation" : "[14,27]", "previouslyFormattedCitation" : "[14,22]" }, "properties" : { "noteIndex" : 0 }, "schema" : "https://github.com/citation-style-language/schema/raw/master/csl-citation.json" }</w:instrText>
      </w:r>
      <w:r w:rsidR="000C63A4">
        <w:rPr>
          <w:rFonts w:ascii="Arial" w:hAnsi="Arial" w:cs="Arial"/>
          <w:lang w:val="en-US"/>
        </w:rPr>
        <w:fldChar w:fldCharType="separate"/>
      </w:r>
      <w:r w:rsidR="00D47137" w:rsidRPr="00D47137">
        <w:rPr>
          <w:rFonts w:ascii="Arial" w:hAnsi="Arial" w:cs="Arial"/>
          <w:noProof/>
          <w:lang w:val="en-US"/>
        </w:rPr>
        <w:t>[14,27]</w:t>
      </w:r>
      <w:r w:rsidR="000C63A4">
        <w:rPr>
          <w:rFonts w:ascii="Arial" w:hAnsi="Arial" w:cs="Arial"/>
          <w:lang w:val="en-US"/>
        </w:rPr>
        <w:fldChar w:fldCharType="end"/>
      </w:r>
      <w:r w:rsidR="000C63A4">
        <w:rPr>
          <w:rFonts w:ascii="Arial" w:hAnsi="Arial" w:cs="Arial"/>
          <w:lang w:val="en-US"/>
        </w:rPr>
        <w:t xml:space="preserve"> </w:t>
      </w:r>
      <w:r w:rsidR="002B577C">
        <w:rPr>
          <w:rFonts w:ascii="Arial" w:hAnsi="Arial" w:cs="Arial"/>
          <w:lang w:val="en-US"/>
        </w:rPr>
        <w:t>with behaviors that deviate from Langmuir</w:t>
      </w:r>
      <w:r w:rsidR="0045145F">
        <w:rPr>
          <w:rFonts w:ascii="Arial" w:hAnsi="Arial" w:cs="Arial"/>
          <w:lang w:val="en-US"/>
        </w:rPr>
        <w:t>. The difference here is that</w:t>
      </w:r>
      <w:r w:rsidR="002B577C">
        <w:rPr>
          <w:rFonts w:ascii="Arial" w:hAnsi="Arial" w:cs="Arial"/>
          <w:lang w:val="en-US"/>
        </w:rPr>
        <w:t xml:space="preserve"> the</w:t>
      </w:r>
      <w:r w:rsidR="0045145F">
        <w:rPr>
          <w:rFonts w:ascii="Arial" w:hAnsi="Arial" w:cs="Arial"/>
          <w:lang w:val="en-US"/>
        </w:rPr>
        <w:t xml:space="preserve"> </w:t>
      </w:r>
      <w:proofErr w:type="spellStart"/>
      <w:r w:rsidR="0045145F">
        <w:rPr>
          <w:rFonts w:ascii="Arial" w:hAnsi="Arial" w:cs="Arial"/>
          <w:lang w:val="en-US"/>
        </w:rPr>
        <w:t>SiC</w:t>
      </w:r>
      <w:proofErr w:type="spellEnd"/>
      <w:r w:rsidR="0045145F">
        <w:rPr>
          <w:rFonts w:ascii="Arial" w:hAnsi="Arial" w:cs="Arial"/>
          <w:lang w:val="en-US"/>
        </w:rPr>
        <w:t xml:space="preserve"> surfaces</w:t>
      </w:r>
      <w:r w:rsidR="002B577C">
        <w:rPr>
          <w:rFonts w:ascii="Arial" w:hAnsi="Arial" w:cs="Arial"/>
          <w:lang w:val="en-US"/>
        </w:rPr>
        <w:t xml:space="preserve"> are negatively charged at pH 8. </w:t>
      </w:r>
      <w:proofErr w:type="spellStart"/>
      <w:r w:rsidR="002B577C">
        <w:rPr>
          <w:rFonts w:ascii="Arial" w:hAnsi="Arial" w:cs="Arial"/>
          <w:lang w:val="en-US"/>
        </w:rPr>
        <w:t>SiC</w:t>
      </w:r>
      <w:proofErr w:type="spellEnd"/>
      <w:r w:rsidR="002B577C">
        <w:rPr>
          <w:rFonts w:ascii="Arial" w:hAnsi="Arial" w:cs="Arial"/>
          <w:lang w:val="en-US"/>
        </w:rPr>
        <w:t xml:space="preserve"> in water tends to </w:t>
      </w:r>
      <w:r w:rsidR="00AD43CF">
        <w:rPr>
          <w:rFonts w:ascii="Arial" w:hAnsi="Arial" w:cs="Arial"/>
          <w:lang w:val="en-US"/>
        </w:rPr>
        <w:t>oxidize</w:t>
      </w:r>
      <w:r w:rsidR="002B577C">
        <w:rPr>
          <w:rFonts w:ascii="Arial" w:hAnsi="Arial" w:cs="Arial"/>
          <w:lang w:val="en-US"/>
        </w:rPr>
        <w:t xml:space="preserve"> to SiO</w:t>
      </w:r>
      <w:r w:rsidR="002B577C" w:rsidRPr="000C63A4">
        <w:rPr>
          <w:rFonts w:ascii="Arial" w:hAnsi="Arial" w:cs="Arial"/>
          <w:vertAlign w:val="subscript"/>
          <w:lang w:val="en-US"/>
        </w:rPr>
        <w:t>2</w:t>
      </w:r>
      <w:r w:rsidR="002B577C">
        <w:rPr>
          <w:rFonts w:ascii="Arial" w:hAnsi="Arial" w:cs="Arial"/>
          <w:lang w:val="en-US"/>
        </w:rPr>
        <w:t xml:space="preserve">, which also has a negative surface charge at this </w:t>
      </w:r>
      <w:proofErr w:type="spellStart"/>
      <w:r w:rsidR="002B577C">
        <w:rPr>
          <w:rFonts w:ascii="Arial" w:hAnsi="Arial" w:cs="Arial"/>
          <w:lang w:val="en-US"/>
        </w:rPr>
        <w:t>pH.</w:t>
      </w:r>
      <w:proofErr w:type="spellEnd"/>
      <w:r w:rsidR="002B577C">
        <w:rPr>
          <w:rFonts w:ascii="Arial" w:hAnsi="Arial" w:cs="Arial"/>
          <w:lang w:val="en-US"/>
        </w:rPr>
        <w:t xml:space="preserve"> </w:t>
      </w:r>
      <w:r w:rsidR="00626C44">
        <w:rPr>
          <w:rFonts w:ascii="Arial" w:hAnsi="Arial" w:cs="Arial"/>
          <w:lang w:val="en-US"/>
        </w:rPr>
        <w:t xml:space="preserve">The negative </w:t>
      </w:r>
      <w:r w:rsidR="00C4241C">
        <w:rPr>
          <w:rFonts w:ascii="Arial" w:hAnsi="Arial" w:cs="Arial"/>
          <w:lang w:val="en-US"/>
        </w:rPr>
        <w:t>charges</w:t>
      </w:r>
      <w:r w:rsidR="00626C44">
        <w:rPr>
          <w:rFonts w:ascii="Arial" w:hAnsi="Arial" w:cs="Arial"/>
          <w:lang w:val="en-US"/>
        </w:rPr>
        <w:t xml:space="preserve"> on</w:t>
      </w:r>
      <w:r w:rsidR="0019721E">
        <w:rPr>
          <w:rFonts w:ascii="Arial" w:hAnsi="Arial" w:cs="Arial"/>
          <w:lang w:val="en-US"/>
        </w:rPr>
        <w:t xml:space="preserve"> </w:t>
      </w:r>
      <w:proofErr w:type="spellStart"/>
      <w:r w:rsidR="0019721E">
        <w:rPr>
          <w:rFonts w:ascii="Arial" w:hAnsi="Arial" w:cs="Arial"/>
          <w:lang w:val="en-US"/>
        </w:rPr>
        <w:t>SiC</w:t>
      </w:r>
      <w:proofErr w:type="spellEnd"/>
      <w:r w:rsidR="00C4241C">
        <w:rPr>
          <w:rFonts w:ascii="Arial" w:hAnsi="Arial" w:cs="Arial"/>
          <w:lang w:val="en-US"/>
        </w:rPr>
        <w:t>/SiO</w:t>
      </w:r>
      <w:r w:rsidR="00C4241C" w:rsidRPr="00C4241C">
        <w:rPr>
          <w:rFonts w:ascii="Arial" w:hAnsi="Arial" w:cs="Arial"/>
          <w:vertAlign w:val="subscript"/>
          <w:lang w:val="en-US"/>
        </w:rPr>
        <w:t>2</w:t>
      </w:r>
      <w:r w:rsidR="00626C44">
        <w:rPr>
          <w:rFonts w:ascii="Arial" w:hAnsi="Arial" w:cs="Arial"/>
          <w:lang w:val="en-US"/>
        </w:rPr>
        <w:t xml:space="preserve"> </w:t>
      </w:r>
      <w:r w:rsidR="0019721E">
        <w:rPr>
          <w:rFonts w:ascii="Arial" w:hAnsi="Arial" w:cs="Arial"/>
          <w:lang w:val="en-US"/>
        </w:rPr>
        <w:t>su</w:t>
      </w:r>
      <w:r w:rsidR="00C4241C">
        <w:rPr>
          <w:rFonts w:ascii="Arial" w:hAnsi="Arial" w:cs="Arial"/>
          <w:lang w:val="en-US"/>
        </w:rPr>
        <w:t>rfaces at pH=8, hamper</w:t>
      </w:r>
      <w:r w:rsidR="0019721E">
        <w:rPr>
          <w:rFonts w:ascii="Arial" w:hAnsi="Arial" w:cs="Arial"/>
          <w:lang w:val="en-US"/>
        </w:rPr>
        <w:t xml:space="preserve"> the electrostatic attraction between </w:t>
      </w:r>
      <w:r w:rsidR="00626C44">
        <w:rPr>
          <w:rFonts w:ascii="Arial" w:hAnsi="Arial" w:cs="Arial"/>
          <w:lang w:val="en-US"/>
        </w:rPr>
        <w:t xml:space="preserve">the ionized </w:t>
      </w:r>
      <w:r w:rsidR="0019721E">
        <w:rPr>
          <w:rFonts w:ascii="Arial" w:hAnsi="Arial" w:cs="Arial"/>
          <w:lang w:val="en-US"/>
        </w:rPr>
        <w:t>MAA branches in the BCS (</w:t>
      </w:r>
      <w:r w:rsidR="00626C44">
        <w:rPr>
          <w:rFonts w:ascii="Arial" w:hAnsi="Arial" w:cs="Arial"/>
          <w:lang w:val="en-US"/>
        </w:rPr>
        <w:t>COO</w:t>
      </w:r>
      <w:r w:rsidR="00626C44" w:rsidRPr="00626C44">
        <w:rPr>
          <w:rFonts w:ascii="Arial" w:hAnsi="Arial" w:cs="Arial"/>
          <w:vertAlign w:val="superscript"/>
          <w:lang w:val="en-US"/>
        </w:rPr>
        <w:t>-</w:t>
      </w:r>
      <w:r w:rsidR="0019721E">
        <w:rPr>
          <w:rFonts w:ascii="Arial" w:hAnsi="Arial" w:cs="Arial"/>
          <w:lang w:val="en-US"/>
        </w:rPr>
        <w:t xml:space="preserve"> negatively charged) and the </w:t>
      </w:r>
      <w:proofErr w:type="spellStart"/>
      <w:r w:rsidR="0019721E">
        <w:rPr>
          <w:rFonts w:ascii="Arial" w:hAnsi="Arial" w:cs="Arial"/>
          <w:lang w:val="en-US"/>
        </w:rPr>
        <w:t>SiC</w:t>
      </w:r>
      <w:proofErr w:type="spellEnd"/>
      <w:r w:rsidR="00626C44">
        <w:rPr>
          <w:rFonts w:ascii="Arial" w:hAnsi="Arial" w:cs="Arial"/>
          <w:lang w:val="en-US"/>
        </w:rPr>
        <w:t>/SiO</w:t>
      </w:r>
      <w:r w:rsidR="00626C44">
        <w:rPr>
          <w:rFonts w:ascii="Arial" w:hAnsi="Arial" w:cs="Arial"/>
          <w:vertAlign w:val="subscript"/>
          <w:lang w:val="en-US"/>
        </w:rPr>
        <w:t>2</w:t>
      </w:r>
      <w:r w:rsidR="0019721E">
        <w:rPr>
          <w:rFonts w:ascii="Arial" w:hAnsi="Arial" w:cs="Arial"/>
          <w:lang w:val="en-US"/>
        </w:rPr>
        <w:t xml:space="preserve"> surfaces</w:t>
      </w:r>
      <w:r w:rsidR="000C63A4">
        <w:rPr>
          <w:rFonts w:ascii="Arial" w:hAnsi="Arial" w:cs="Arial"/>
          <w:lang w:val="en-US"/>
        </w:rPr>
        <w:t xml:space="preserve"> </w:t>
      </w:r>
      <w:r w:rsidR="000C63A4">
        <w:rPr>
          <w:rFonts w:ascii="Arial" w:hAnsi="Arial" w:cs="Arial"/>
          <w:lang w:val="en-US"/>
        </w:rPr>
        <w:fldChar w:fldCharType="begin" w:fldLock="1"/>
      </w:r>
      <w:r w:rsidR="00D47137">
        <w:rPr>
          <w:rFonts w:ascii="Arial" w:hAnsi="Arial" w:cs="Arial"/>
          <w:lang w:val="en-US"/>
        </w:rPr>
        <w:instrText>ADDIN CSL_CITATION { "citationItems" : [ { "id" : "ITEM-1", "itemData" : { "DOI" : "10.1016/S0955-2219(01)00196-0", "ISSN" : "09552219", "abstract" : "The surface properties of silicon carbide powder was investigated by zeta potential measurements and compared with silicon oxide powder. The quantitative adsorption behaviour of polyethylene imine onto silicon carbide powder in aqueous solution is measured with UV adsorption spectrum at three pH ranges. In acid and neutral pH ranges, the adsorption isotherms belong to Langmuir type and reach the maximum value around 0.038 mg/m2. In basic range, the adsorption amount is more than 10 times that in the low pH range, as high as 0.456 mg/m2. The FTIR spectra are presented to verify this adsorption. Improved rheological properties of slurries are obtained through addition of PEI. An optimum amount of dispersant is given as 1.0 dwb% when the solid content is kept as 40 vol%. ?? 2001 Elsevier Science Ltd. All rights reserved.", "author" : [ { "dropping-particle" : "", "family" : "Sun", "given" : "Jing", "non-dropping-particle" : "", "parse-names" : false, "suffix" : "" }, { "dropping-particle" : "", "family" : "Gao", "given" : "Lian", "non-dropping-particle" : "", "parse-names" : false, "suffix" : "" } ], "container-title" : "Journal of the European Ceramic Society", "id" : "ITEM-1", "issue" : "13", "issued" : { "date-parts" : [ [ "2001" ] ] }, "page" : "2447-2451", "title" : "Dispersing SiC powder and improving its rheological behaviour", "type" : "article-journal", "volume" : "21" }, "uris" : [ "http://www.mendeley.com/documents/?uuid=efe201ee-6695-40b9-8cc2-5ca6b6c6b3bc" ] }, { "id" : "ITEM-2", "itemData" : { "DOI" : "10.1111/j.1151-2916.1984.tb19165.x", "ISSN" : "0002-7820", "author" : [ { "dropping-particle" : "", "family" : "Sacks", "given" : "Michael D.", "non-dropping-particle" : "", "parse-names" : false, "suffix" : "" }, { "dropping-particle" : "", "family" : "Tseng", "given" : "Tseung-Yuen", "non-dropping-particle" : "", "parse-names" : false, "suffix" : "" } ], "container-title" : "Journal of the American Ceramic Society", "id" : "ITEM-2", "issue" : "8", "issued" : { "date-parts" : [ [ "1984" ] ] }, "page" : "532-537", "title" : "Preparation of SiO2 Glass from Model Powder Compacts: I, Formation and Characterization of Powders, Suspensions, and Green Compacts", "type" : "article-journal", "volume" : "67" }, "uris" : [ "http://www.mendeley.com/documents/?uuid=c86d000f-2254-41f7-a2ec-1a31a18d065b" ] } ], "mendeley" : { "formattedCitation" : "[28,29]", "plainTextFormattedCitation" : "[28,29]", "previouslyFormattedCitation" : "[23,24]" }, "properties" : { "noteIndex" : 0 }, "schema" : "https://github.com/citation-style-language/schema/raw/master/csl-citation.json" }</w:instrText>
      </w:r>
      <w:r w:rsidR="000C63A4">
        <w:rPr>
          <w:rFonts w:ascii="Arial" w:hAnsi="Arial" w:cs="Arial"/>
          <w:lang w:val="en-US"/>
        </w:rPr>
        <w:fldChar w:fldCharType="separate"/>
      </w:r>
      <w:r w:rsidR="00D47137" w:rsidRPr="00D47137">
        <w:rPr>
          <w:rFonts w:ascii="Arial" w:hAnsi="Arial" w:cs="Arial"/>
          <w:noProof/>
          <w:lang w:val="en-US"/>
        </w:rPr>
        <w:t>[28,29]</w:t>
      </w:r>
      <w:r w:rsidR="000C63A4">
        <w:rPr>
          <w:rFonts w:ascii="Arial" w:hAnsi="Arial" w:cs="Arial"/>
          <w:lang w:val="en-US"/>
        </w:rPr>
        <w:fldChar w:fldCharType="end"/>
      </w:r>
      <w:r w:rsidR="0019721E">
        <w:rPr>
          <w:rFonts w:ascii="Arial" w:hAnsi="Arial" w:cs="Arial"/>
          <w:lang w:val="en-US"/>
        </w:rPr>
        <w:t>. These electrostatic repulsions may lead to a</w:t>
      </w:r>
      <w:r w:rsidR="002B577C">
        <w:rPr>
          <w:rFonts w:ascii="Arial" w:hAnsi="Arial" w:cs="Arial"/>
          <w:lang w:val="en-US"/>
        </w:rPr>
        <w:t>n</w:t>
      </w:r>
      <w:r w:rsidR="009F108C">
        <w:rPr>
          <w:rFonts w:ascii="Arial" w:hAnsi="Arial" w:cs="Arial"/>
          <w:lang w:val="en-US"/>
        </w:rPr>
        <w:t xml:space="preserve"> </w:t>
      </w:r>
      <w:r w:rsidR="002B577C">
        <w:rPr>
          <w:rFonts w:ascii="Arial" w:hAnsi="Arial" w:cs="Arial"/>
          <w:lang w:val="en-US"/>
        </w:rPr>
        <w:t xml:space="preserve">open loop </w:t>
      </w:r>
      <w:r w:rsidR="0019721E">
        <w:rPr>
          <w:rFonts w:ascii="Arial" w:hAnsi="Arial" w:cs="Arial"/>
          <w:lang w:val="en-US"/>
        </w:rPr>
        <w:t xml:space="preserve">conformation of BCS on the </w:t>
      </w:r>
      <w:proofErr w:type="spellStart"/>
      <w:r w:rsidR="0019721E">
        <w:rPr>
          <w:rFonts w:ascii="Arial" w:hAnsi="Arial" w:cs="Arial"/>
          <w:lang w:val="en-US"/>
        </w:rPr>
        <w:t>adlayer</w:t>
      </w:r>
      <w:proofErr w:type="spellEnd"/>
      <w:r w:rsidR="0019721E">
        <w:rPr>
          <w:rFonts w:ascii="Arial" w:hAnsi="Arial" w:cs="Arial"/>
          <w:lang w:val="en-US"/>
        </w:rPr>
        <w:t xml:space="preserve">, compared to the BCS arrangement at other surfaces (for </w:t>
      </w:r>
      <w:r w:rsidR="00F64276">
        <w:rPr>
          <w:rFonts w:ascii="Arial" w:hAnsi="Arial" w:cs="Arial"/>
          <w:lang w:val="en-US"/>
        </w:rPr>
        <w:t>example</w:t>
      </w:r>
      <w:r w:rsidR="0019721E">
        <w:rPr>
          <w:rFonts w:ascii="Arial" w:hAnsi="Arial" w:cs="Arial"/>
          <w:lang w:val="en-US"/>
        </w:rPr>
        <w:t>, Al</w:t>
      </w:r>
      <w:r w:rsidR="0019721E" w:rsidRPr="00A24808">
        <w:rPr>
          <w:rFonts w:ascii="Arial" w:hAnsi="Arial" w:cs="Arial"/>
          <w:vertAlign w:val="subscript"/>
          <w:lang w:val="en-US"/>
        </w:rPr>
        <w:t>2</w:t>
      </w:r>
      <w:r w:rsidR="0019721E">
        <w:rPr>
          <w:rFonts w:ascii="Arial" w:hAnsi="Arial" w:cs="Arial"/>
          <w:lang w:val="en-US"/>
        </w:rPr>
        <w:t>O</w:t>
      </w:r>
      <w:r w:rsidR="0019721E" w:rsidRPr="00A24808">
        <w:rPr>
          <w:rFonts w:ascii="Arial" w:hAnsi="Arial" w:cs="Arial"/>
          <w:vertAlign w:val="subscript"/>
          <w:lang w:val="en-US"/>
        </w:rPr>
        <w:t>3</w:t>
      </w:r>
      <w:r w:rsidR="0019721E">
        <w:rPr>
          <w:rFonts w:ascii="Arial" w:hAnsi="Arial" w:cs="Arial"/>
          <w:lang w:val="en-US"/>
        </w:rPr>
        <w:t xml:space="preserve">, </w:t>
      </w:r>
      <w:r w:rsidR="001C596E">
        <w:rPr>
          <w:rFonts w:ascii="Arial" w:hAnsi="Arial" w:cs="Arial"/>
          <w:lang w:val="en-US"/>
        </w:rPr>
        <w:t xml:space="preserve">or </w:t>
      </w:r>
      <w:proofErr w:type="spellStart"/>
      <w:r w:rsidR="001C596E">
        <w:rPr>
          <w:rFonts w:ascii="Arial" w:hAnsi="Arial" w:cs="Arial"/>
          <w:lang w:val="en-US"/>
        </w:rPr>
        <w:t>graphene</w:t>
      </w:r>
      <w:proofErr w:type="spellEnd"/>
      <w:r w:rsidR="001C596E">
        <w:rPr>
          <w:rFonts w:ascii="Arial" w:hAnsi="Arial" w:cs="Arial"/>
          <w:lang w:val="en-US"/>
        </w:rPr>
        <w:t xml:space="preserve"> oxide) </w:t>
      </w:r>
      <w:r w:rsidR="0019721E">
        <w:rPr>
          <w:rFonts w:ascii="Arial" w:hAnsi="Arial" w:cs="Arial"/>
          <w:lang w:val="en-US"/>
        </w:rPr>
        <w:t xml:space="preserve">where there are </w:t>
      </w:r>
      <w:r w:rsidR="001C596E">
        <w:rPr>
          <w:rFonts w:ascii="Arial" w:hAnsi="Arial" w:cs="Arial"/>
          <w:lang w:val="en-US"/>
        </w:rPr>
        <w:t xml:space="preserve">multiple </w:t>
      </w:r>
      <w:r w:rsidR="0019721E">
        <w:rPr>
          <w:rFonts w:ascii="Arial" w:hAnsi="Arial" w:cs="Arial"/>
          <w:lang w:val="en-US"/>
        </w:rPr>
        <w:t>attractive electrostatic interactions</w:t>
      </w:r>
      <w:r w:rsidR="000C63A4">
        <w:rPr>
          <w:rFonts w:ascii="Arial" w:hAnsi="Arial" w:cs="Arial"/>
          <w:lang w:val="en-US"/>
        </w:rPr>
        <w:t xml:space="preserve"> </w:t>
      </w:r>
      <w:r w:rsidR="000C63A4">
        <w:rPr>
          <w:rFonts w:ascii="Arial" w:hAnsi="Arial" w:cs="Arial"/>
          <w:lang w:val="en-US"/>
        </w:rPr>
        <w:fldChar w:fldCharType="begin" w:fldLock="1"/>
      </w:r>
      <w:r w:rsidR="00D47137">
        <w:rPr>
          <w:rFonts w:ascii="Arial" w:hAnsi="Arial" w:cs="Arial"/>
          <w:lang w:val="en-US"/>
        </w:rPr>
        <w:instrText>ADDIN CSL_CITATION { "citationItems" : [ { "id" : "ITEM-1", "itemData" : { "DOI" : "10.1016/j.jeurceramsoc.2016.06.050", "ISSN" : "1873619X", "abstract" : "Surface functionalization of alumina powders with a responsive surfactant (BCS) leads to particles that react to a chemical switch. These ???responsive??? building blocks are capable of assembling into macroscopic and complex ceramic structures. The aggregation follows a bottom up approach and can be easily controlled. The directed assembly of concentrated suspensions leads to highly dense (???99%) ceramic components with average 4-point bending strength of ???200??MPa. On the other hand, the emulsification of suspensions with concentrations from 7 to 43??vol% and 50??vol% decane results in emulsions with different properties (stability, droplet size and distribution). The oil droplets provide a soft template confining the alumina particles in the continuous phase and at the oil/water interfaces. Aggregation of these emulsions followed by drying and sintering leads to macroporous (pore sizes ranging from 30 to 4????m) alumina structures with complex shapes and a wide range of microstructures, from closed cell structures to highly interconnected foams with total porosities up to 83%. Alumina scaffolds with ???55% porosity can reach crushing strength values above 300??MPa in compression and ???50??MPa in 4-point bending.", "author" : [ { "dropping-particle" : "", "family" : "Garc\u00eda-Tu\u00f1on", "given" : "Esther", "non-dropping-particle" : "", "parse-names" : false, "suffix" : "" }, { "dropping-particle" : "", "family" : "Machado", "given" : "Gil C.", "non-dropping-particle" : "", "parse-names" : false, "suffix" : "" }, { "dropping-particle" : "", "family" : "Schneider", "given" : "Marc", "non-dropping-particle" : "", "parse-names" : false, "suffix" : "" }, { "dropping-particle" : "", "family" : "Barg", "given" : "Suelen", "non-dropping-particle" : "", "parse-names" : false, "suffix" : "" }, { "dropping-particle" : "V.", "family" : "Bell", "given" : "Robert", "non-dropping-particle" : "", "parse-names" : false, "suffix" : "" }, { "dropping-particle" : "", "family" : "Saiz", "given" : "Eduardo", "non-dropping-particle" : "", "parse-names" : false, "suffix" : "" } ], "container-title" : "Journal of the European Ceramic Society", "id" : "ITEM-1", "issue" : "1", "issued" : { "date-parts" : [ [ "2017" ] ] }, "page" : "199-211", "title" : "Complex ceramic architectures by directed assembly of \"responsive\" particles", "type" : "article-journal", "volume" : "37" }, "uris" : [ "http://www.mendeley.com/documents/?uuid=f687cb8f-3884-4d6f-a82d-493d2b1a4d64" ] }, { "id" : "ITEM-2", "itemData" : { "DOI" : "10.1002/anie.201301636", "ISBN" : "1521-3773", "ISSN" : "14337851", "PMID" : "23780923", "abstract" : "Particle get-together: Surface functionalization with a branched copolymer surfactant is used to create responsive inorganic particles that can self-assemble in complex structures. The assembly process is triggered by a pH switch that reversibly activates multiple hydrogen bonds between ceramic particles (see picture; yellow) and soft templates (n-decane; green).", "author" : [ { "dropping-particle" : "", "family" : "Garcia-Tunon", "given" : "Esther", "non-dropping-particle" : "", "parse-names" : false, "suffix" : "" }, { "dropping-particle" : "", "family" : "Barg", "given" : "Suelen", "non-dropping-particle" : "", "parse-names" : false, "suffix" : "" }, { "dropping-particle" : "", "family" : "Bell", "given" : "Robert", "non-dropping-particle" : "", "parse-names" : false, "suffix" : "" }, { "dropping-particle" : "", "family" : "Weaver", "given" : "Jonathan V M", "non-dropping-particle" : "", "parse-names" : false, "suffix" : "" }, { "dropping-particle" : "", "family" : "Walter", "given" : "Claudia", "non-dropping-particle" : "", "parse-names" : false, "suffix" : "" }, { "dropping-particle" : "", "family" : "Goyos", "given" : "Lidia", "non-dropping-particle" : "", "parse-names" : false, "suffix" : "" }, { "dropping-particle" : "", "family" : "Saiz", "given" : "Eduardo", "non-dropping-particle" : "", "parse-names" : false, "suffix" : "" } ], "container-title" : "Angewandte Chemie International Edition", "id" : "ITEM-2", "issue" : "30", "issued" : { "date-parts" : [ [ "2013", "7", "22" ] ] }, "page" : "7805-7808", "title" : "Designing Smart Particles for the Assembly of Complex Macroscopic Structures", "type" : "article-journal", "volume" : "52" }, "uris" : [ "http://www.mendeley.com/documents/?uuid=84b63597-8fbe-47cc-bd72-cccb39bc7652" ] }, { "id" : "ITEM-3", "itemData" : { "DOI" : "10.1002/adma.201405046", "ISBN" : "1521-4095 (Electronic)\\r0935-9648 (Linking)", "ISSN" : "15214095", "PMID" : "25605024", "abstract" : "Responsive graphene oxide sheets form non-covalent networks with optimum rheological properties for 3D printing. These networks have shear thinning behavior and sufficiently high elastic shear modulus (G') to build self-supporting 3D structures by direct write assembly. Drying and thermal reduction leads to ultra-light graphene-only structures with restored conductivity and elastomeric behavior.", "author" : [ { "dropping-particle" : "", "family" : "Garc\u00eda-Tu\u00f1on", "given" : "Esther", "non-dropping-particle" : "", "parse-names" : false, "suffix" : "" }, { "dropping-particle" : "", "family" : "Barg", "given" : "Suelen", "non-dropping-particle" : "", "parse-names" : false, "suffix" : "" }, { "dropping-particle" : "", "family" : "Franco", "given" : "Jaime", "non-dropping-particle" : "", "parse-names" : false, "suffix" : "" }, { "dropping-particle" : "", "family" : "Bell", "given" : "Robert", "non-dropping-particle" : "", "parse-names" : false, "suffix" : "" }, { "dropping-particle" : "", "family" : "Eslava", "given" : "Salvador", "non-dropping-particle" : "", "parse-names" : false, "suffix" : "" }, { "dropping-particle" : "", "family" : "D'Elia", "given" : "Eleonora", "non-dropping-particle" : "", "parse-names" : false, "suffix" : "" }, { "dropping-particle" : "", "family" : "Maher", "given" : "Robert Christopher", "non-dropping-particle" : "", "parse-names" : false, "suffix" : "" }, { "dropping-particle" : "", "family" : "Guitian", "given" : "Francisco", "non-dropping-particle" : "", "parse-names" : false, "suffix" : "" }, { "dropping-particle" : "", "family" : "Saiz", "given" : "Eduardo", "non-dropping-particle" : "", "parse-names" : false, "suffix" : "" } ], "container-title" : "Advanced Materials", "id" : "ITEM-3", "issue" : "10", "issued" : { "date-parts" : [ [ "2015" ] ] }, "page" : "1688-1693", "title" : "Printing in three dimensions with Graphene", "type" : "article-journal", "volume" : "27" }, "uris" : [ "http://www.mendeley.com/documents/?uuid=2870e6d8-b411-41d7-8d07-35d2a21dcdc6" ] } ], "mendeley" : { "formattedCitation" : "[14,15,27]", "plainTextFormattedCitation" : "[14,15,27]", "previouslyFormattedCitation" : "[14,15,22]" }, "properties" : { "noteIndex" : 0 }, "schema" : "https://github.com/citation-style-language/schema/raw/master/csl-citation.json" }</w:instrText>
      </w:r>
      <w:r w:rsidR="000C63A4">
        <w:rPr>
          <w:rFonts w:ascii="Arial" w:hAnsi="Arial" w:cs="Arial"/>
          <w:lang w:val="en-US"/>
        </w:rPr>
        <w:fldChar w:fldCharType="separate"/>
      </w:r>
      <w:r w:rsidR="00D47137" w:rsidRPr="00D47137">
        <w:rPr>
          <w:rFonts w:ascii="Arial" w:hAnsi="Arial" w:cs="Arial"/>
          <w:noProof/>
          <w:lang w:val="en-US"/>
        </w:rPr>
        <w:t>[14,15,27]</w:t>
      </w:r>
      <w:r w:rsidR="000C63A4">
        <w:rPr>
          <w:rFonts w:ascii="Arial" w:hAnsi="Arial" w:cs="Arial"/>
          <w:lang w:val="en-US"/>
        </w:rPr>
        <w:fldChar w:fldCharType="end"/>
      </w:r>
      <w:r w:rsidR="0019721E">
        <w:rPr>
          <w:rFonts w:ascii="Arial" w:hAnsi="Arial" w:cs="Arial"/>
          <w:lang w:val="en-US"/>
        </w:rPr>
        <w:t xml:space="preserve">. BCS has a very complex branched architecture, thus making difficult to </w:t>
      </w:r>
      <w:r w:rsidR="001C596E">
        <w:rPr>
          <w:rFonts w:ascii="Arial" w:hAnsi="Arial" w:cs="Arial"/>
          <w:lang w:val="en-US"/>
        </w:rPr>
        <w:t>predict and model</w:t>
      </w:r>
      <w:r w:rsidR="0019721E">
        <w:rPr>
          <w:rFonts w:ascii="Arial" w:hAnsi="Arial" w:cs="Arial"/>
          <w:lang w:val="en-US"/>
        </w:rPr>
        <w:t xml:space="preserve"> the molecular conformation around the surfaces. However, due to these electrostatic repulsions, the BCS molecules</w:t>
      </w:r>
      <w:r w:rsidR="00F64276">
        <w:rPr>
          <w:rFonts w:ascii="Arial" w:hAnsi="Arial" w:cs="Arial"/>
          <w:lang w:val="en-US"/>
        </w:rPr>
        <w:t xml:space="preserve"> may</w:t>
      </w:r>
      <w:r w:rsidR="0019721E">
        <w:rPr>
          <w:rFonts w:ascii="Arial" w:hAnsi="Arial" w:cs="Arial"/>
          <w:lang w:val="en-US"/>
        </w:rPr>
        <w:t xml:space="preserve"> have fewer anchoring points to the </w:t>
      </w:r>
      <w:proofErr w:type="spellStart"/>
      <w:r w:rsidR="0019721E">
        <w:rPr>
          <w:rFonts w:ascii="Arial" w:hAnsi="Arial" w:cs="Arial"/>
          <w:lang w:val="en-US"/>
        </w:rPr>
        <w:t>SiC</w:t>
      </w:r>
      <w:proofErr w:type="spellEnd"/>
      <w:r w:rsidR="001C596E">
        <w:rPr>
          <w:rFonts w:ascii="Arial" w:hAnsi="Arial" w:cs="Arial"/>
          <w:lang w:val="en-US"/>
        </w:rPr>
        <w:t>/SiO</w:t>
      </w:r>
      <w:r w:rsidR="001C596E" w:rsidRPr="001C596E">
        <w:rPr>
          <w:rFonts w:ascii="Arial" w:hAnsi="Arial" w:cs="Arial"/>
          <w:vertAlign w:val="subscript"/>
          <w:lang w:val="en-US"/>
        </w:rPr>
        <w:t>2</w:t>
      </w:r>
      <w:r w:rsidR="0019721E">
        <w:rPr>
          <w:rFonts w:ascii="Arial" w:hAnsi="Arial" w:cs="Arial"/>
          <w:lang w:val="en-US"/>
        </w:rPr>
        <w:t xml:space="preserve"> surfaces, thus probably leading to the formation of more loops, and comb-like structures around the particle surfaces. This conformation is highly likely the responsible for the high viscosity</w:t>
      </w:r>
      <w:r w:rsidR="001872CD">
        <w:rPr>
          <w:rFonts w:ascii="Arial" w:hAnsi="Arial" w:cs="Arial"/>
          <w:lang w:val="en-US"/>
        </w:rPr>
        <w:t xml:space="preserve"> of the suspensions </w:t>
      </w:r>
      <w:r w:rsidR="0019721E">
        <w:rPr>
          <w:rFonts w:ascii="Arial" w:hAnsi="Arial" w:cs="Arial"/>
          <w:lang w:val="en-US"/>
        </w:rPr>
        <w:t xml:space="preserve">and explains the predominantly elastic </w:t>
      </w:r>
      <w:r w:rsidR="00C31D56">
        <w:rPr>
          <w:rFonts w:ascii="Arial" w:hAnsi="Arial" w:cs="Arial"/>
          <w:lang w:val="en-US"/>
        </w:rPr>
        <w:t xml:space="preserve">behavior in the emulsions </w:t>
      </w:r>
      <w:r w:rsidR="0019721E">
        <w:rPr>
          <w:rFonts w:ascii="Arial" w:hAnsi="Arial" w:cs="Arial"/>
          <w:lang w:val="en-US"/>
        </w:rPr>
        <w:t xml:space="preserve">(G’&gt;G’’, </w:t>
      </w:r>
      <w:r w:rsidR="009D7421">
        <w:rPr>
          <w:rFonts w:ascii="Arial" w:hAnsi="Arial" w:cs="Arial"/>
          <w:lang w:val="en-US"/>
        </w:rPr>
        <w:t>Fig.</w:t>
      </w:r>
      <w:r w:rsidR="0019721E">
        <w:rPr>
          <w:rFonts w:ascii="Arial" w:hAnsi="Arial" w:cs="Arial"/>
          <w:lang w:val="en-US"/>
        </w:rPr>
        <w:t xml:space="preserve"> </w:t>
      </w:r>
      <w:r w:rsidR="00B61DE3">
        <w:rPr>
          <w:rFonts w:ascii="Arial" w:hAnsi="Arial" w:cs="Arial"/>
          <w:lang w:val="en-US"/>
        </w:rPr>
        <w:t>2</w:t>
      </w:r>
      <w:r w:rsidR="0019721E">
        <w:rPr>
          <w:rFonts w:ascii="Arial" w:hAnsi="Arial" w:cs="Arial"/>
          <w:lang w:val="en-US"/>
        </w:rPr>
        <w:t xml:space="preserve">). </w:t>
      </w:r>
      <w:r w:rsidR="00D807DD">
        <w:rPr>
          <w:rFonts w:ascii="Arial" w:hAnsi="Arial" w:cs="Arial"/>
          <w:lang w:val="en-US"/>
        </w:rPr>
        <w:t>Possibly f</w:t>
      </w:r>
      <w:r w:rsidR="001872CD">
        <w:rPr>
          <w:rFonts w:ascii="Arial" w:hAnsi="Arial" w:cs="Arial"/>
          <w:lang w:val="en-US"/>
        </w:rPr>
        <w:t>or the same reason, the maximum solid loading was</w:t>
      </w:r>
      <w:r w:rsidR="00D807DD">
        <w:rPr>
          <w:rFonts w:ascii="Arial" w:hAnsi="Arial" w:cs="Arial"/>
          <w:lang w:val="en-US"/>
        </w:rPr>
        <w:t xml:space="preserve"> limited to</w:t>
      </w:r>
      <w:r w:rsidR="001872CD">
        <w:rPr>
          <w:rFonts w:ascii="Arial" w:hAnsi="Arial" w:cs="Arial"/>
          <w:lang w:val="en-US"/>
        </w:rPr>
        <w:t xml:space="preserve"> 33.5</w:t>
      </w:r>
      <w:r w:rsidR="000C63A4">
        <w:rPr>
          <w:rFonts w:ascii="Arial" w:hAnsi="Arial" w:cs="Arial"/>
          <w:lang w:val="en-US"/>
        </w:rPr>
        <w:t xml:space="preserve"> </w:t>
      </w:r>
      <w:proofErr w:type="spellStart"/>
      <w:r w:rsidR="001872CD">
        <w:rPr>
          <w:rFonts w:ascii="Arial" w:hAnsi="Arial" w:cs="Arial"/>
          <w:lang w:val="en-US"/>
        </w:rPr>
        <w:t>vol</w:t>
      </w:r>
      <w:proofErr w:type="spellEnd"/>
      <w:r w:rsidR="001872CD">
        <w:rPr>
          <w:rFonts w:ascii="Arial" w:hAnsi="Arial" w:cs="Arial"/>
          <w:lang w:val="en-US"/>
        </w:rPr>
        <w:t>%, and even lower</w:t>
      </w:r>
      <w:r w:rsidR="00D807DD">
        <w:rPr>
          <w:rFonts w:ascii="Arial" w:hAnsi="Arial" w:cs="Arial"/>
          <w:lang w:val="en-US"/>
        </w:rPr>
        <w:t>, only up to 16</w:t>
      </w:r>
      <w:r w:rsidR="000C63A4">
        <w:rPr>
          <w:rFonts w:ascii="Arial" w:hAnsi="Arial" w:cs="Arial"/>
          <w:lang w:val="en-US"/>
        </w:rPr>
        <w:t xml:space="preserve"> </w:t>
      </w:r>
      <w:proofErr w:type="spellStart"/>
      <w:r w:rsidR="00D807DD">
        <w:rPr>
          <w:rFonts w:ascii="Arial" w:hAnsi="Arial" w:cs="Arial"/>
          <w:lang w:val="en-US"/>
        </w:rPr>
        <w:t>vol</w:t>
      </w:r>
      <w:proofErr w:type="spellEnd"/>
      <w:r w:rsidR="00D807DD">
        <w:rPr>
          <w:rFonts w:ascii="Arial" w:hAnsi="Arial" w:cs="Arial"/>
          <w:lang w:val="en-US"/>
        </w:rPr>
        <w:t>%</w:t>
      </w:r>
      <w:r w:rsidR="001D23A5">
        <w:rPr>
          <w:rFonts w:ascii="Arial" w:hAnsi="Arial" w:cs="Arial"/>
          <w:lang w:val="en-US"/>
        </w:rPr>
        <w:t>,</w:t>
      </w:r>
      <w:r w:rsidR="001872CD">
        <w:rPr>
          <w:rFonts w:ascii="Arial" w:hAnsi="Arial" w:cs="Arial"/>
          <w:lang w:val="en-US"/>
        </w:rPr>
        <w:t xml:space="preserve"> when preparing suspensions from </w:t>
      </w:r>
      <w:r w:rsidR="00711FDE">
        <w:rPr>
          <w:rFonts w:ascii="Arial" w:hAnsi="Arial" w:cs="Arial"/>
          <w:lang w:val="en-US"/>
        </w:rPr>
        <w:t xml:space="preserve">mixed </w:t>
      </w:r>
      <w:proofErr w:type="spellStart"/>
      <w:r w:rsidR="00711FDE">
        <w:rPr>
          <w:rFonts w:ascii="Arial" w:hAnsi="Arial" w:cs="Arial"/>
          <w:lang w:val="en-US"/>
        </w:rPr>
        <w:t>SiC</w:t>
      </w:r>
      <w:proofErr w:type="spellEnd"/>
      <w:r w:rsidR="001872CD">
        <w:rPr>
          <w:rFonts w:ascii="Arial" w:hAnsi="Arial" w:cs="Arial"/>
          <w:lang w:val="en-US"/>
        </w:rPr>
        <w:t xml:space="preserve"> particles</w:t>
      </w:r>
      <w:r w:rsidR="00711FDE">
        <w:rPr>
          <w:rFonts w:ascii="Arial" w:hAnsi="Arial" w:cs="Arial"/>
          <w:lang w:val="en-US"/>
        </w:rPr>
        <w:t>.</w:t>
      </w:r>
    </w:p>
    <w:p w14:paraId="0BD2313E" w14:textId="799CD88E" w:rsidR="0019721E" w:rsidRDefault="0019721E" w:rsidP="0019721E">
      <w:pPr>
        <w:spacing w:line="480" w:lineRule="auto"/>
        <w:jc w:val="both"/>
        <w:rPr>
          <w:rFonts w:ascii="Arial" w:hAnsi="Arial" w:cs="Arial"/>
          <w:lang w:val="en-US"/>
        </w:rPr>
      </w:pPr>
      <w:r>
        <w:rPr>
          <w:rFonts w:ascii="Arial" w:hAnsi="Arial" w:cs="Arial"/>
          <w:lang w:val="en-US"/>
        </w:rPr>
        <w:t>These high</w:t>
      </w:r>
      <w:r w:rsidR="000D08B5">
        <w:rPr>
          <w:rFonts w:ascii="Arial" w:hAnsi="Arial" w:cs="Arial"/>
          <w:lang w:val="en-US"/>
        </w:rPr>
        <w:t xml:space="preserve">ly viscous </w:t>
      </w:r>
      <w:r>
        <w:rPr>
          <w:rFonts w:ascii="Arial" w:hAnsi="Arial" w:cs="Arial"/>
          <w:lang w:val="en-US"/>
        </w:rPr>
        <w:t xml:space="preserve">suspensions can be easily emulsified with </w:t>
      </w:r>
      <w:proofErr w:type="spellStart"/>
      <w:r>
        <w:rPr>
          <w:rFonts w:ascii="Arial" w:hAnsi="Arial" w:cs="Arial"/>
          <w:lang w:val="en-US"/>
        </w:rPr>
        <w:t>decane</w:t>
      </w:r>
      <w:proofErr w:type="spellEnd"/>
      <w:r>
        <w:rPr>
          <w:rFonts w:ascii="Arial" w:hAnsi="Arial" w:cs="Arial"/>
          <w:lang w:val="en-US"/>
        </w:rPr>
        <w:t xml:space="preserve"> to obtain stable oil in water emulsions. The O/W interface is </w:t>
      </w:r>
      <w:r w:rsidR="000C63A4">
        <w:rPr>
          <w:rFonts w:ascii="Arial" w:hAnsi="Arial" w:cs="Arial"/>
          <w:lang w:val="en-US"/>
        </w:rPr>
        <w:t xml:space="preserve">stabilized by the BCS molecules </w:t>
      </w:r>
      <w:r w:rsidR="000C63A4">
        <w:rPr>
          <w:rFonts w:ascii="Arial" w:hAnsi="Arial" w:cs="Arial"/>
          <w:lang w:val="en-US"/>
        </w:rPr>
        <w:fldChar w:fldCharType="begin" w:fldLock="1"/>
      </w:r>
      <w:r w:rsidR="00D47137">
        <w:rPr>
          <w:rFonts w:ascii="Arial" w:hAnsi="Arial" w:cs="Arial"/>
          <w:lang w:val="en-US"/>
        </w:rPr>
        <w:instrText>ADDIN CSL_CITATION { "citationItems" : [ { "id" : "ITEM-1", "itemData" : { "DOI" : "10.1039/b904320a", "ISBN" : "1359-7345 (Print)\\r1359-7345 (Linking)", "ISSN" : "1359-7345", "PMID" : "19521605", "abstract" : "Subtle changes in copolymer surfactant architecture and chain-end functionality can induce diverse behaviours in pH-responsive branched copolymer-stabilized emulsions.", "author" : [ { "dropping-particle" : "", "family" : "Woodward", "given" : "Robert T", "non-dropping-particle" : "", "parse-names" : false, "suffix" : "" }, { "dropping-particle" : "", "family" : "Slater", "given" : "Rebecca a", "non-dropping-particle" : "", "parse-names" : false, "suffix" : "" }, { "dropping-particle" : "", "family" : "Higgins", "given" : "Sean", "non-dropping-particle" : "", "parse-names" : false, "suffix" : "" }, { "dropping-particle" : "", "family" : "Rannard", "given" : "Steve P", "non-dropping-particle" : "", "parse-names" : false, "suffix" : "" }, { "dropping-particle" : "", "family" : "Cooper", "given" : "Andrew I", "non-dropping-particle" : "", "parse-names" : false, "suffix" : "" }, { "dropping-particle" : "", "family" : "Royles", "given" : "Brodyck J L", "non-dropping-particle" : "", "parse-names" : false, "suffix" : "" }, { "dropping-particle" : "", "family" : "Findlay", "given" : "Paul H", "non-dropping-particle" : "", "parse-names" : false, "suffix" : "" }, { "dropping-particle" : "", "family" : "Weaver", "given" : "Jonathan V M", "non-dropping-particle" : "", "parse-names" : false, "suffix" : "" } ], "container-title" : "Chemical communications (Cambridge, England)", "id" : "ITEM-1", "issue" : "24", "issued" : { "date-parts" : [ [ "2009" ] ] }, "page" : "3554-3556", "title" : "Controlling responsive emulsion properties via polymer design.", "type" : "article-journal" }, "uris" : [ "http://www.mendeley.com/documents/?uuid=4dfec048-b97f-4c4d-9804-fb7349ea7b57" ] } ], "mendeley" : { "formattedCitation" : "[17]", "plainTextFormattedCitation" : "[17]", "previouslyFormattedCitation" : "[16]" }, "properties" : { "noteIndex" : 0 }, "schema" : "https://github.com/citation-style-language/schema/raw/master/csl-citation.json" }</w:instrText>
      </w:r>
      <w:r w:rsidR="000C63A4">
        <w:rPr>
          <w:rFonts w:ascii="Arial" w:hAnsi="Arial" w:cs="Arial"/>
          <w:lang w:val="en-US"/>
        </w:rPr>
        <w:fldChar w:fldCharType="separate"/>
      </w:r>
      <w:r w:rsidR="00D47137" w:rsidRPr="00D47137">
        <w:rPr>
          <w:rFonts w:ascii="Arial" w:hAnsi="Arial" w:cs="Arial"/>
          <w:noProof/>
          <w:lang w:val="en-US"/>
        </w:rPr>
        <w:t>[17]</w:t>
      </w:r>
      <w:r w:rsidR="000C63A4">
        <w:rPr>
          <w:rFonts w:ascii="Arial" w:hAnsi="Arial" w:cs="Arial"/>
          <w:lang w:val="en-US"/>
        </w:rPr>
        <w:fldChar w:fldCharType="end"/>
      </w:r>
      <w:r>
        <w:rPr>
          <w:rFonts w:ascii="Arial" w:hAnsi="Arial" w:cs="Arial"/>
          <w:lang w:val="en-US"/>
        </w:rPr>
        <w:t xml:space="preserve"> and </w:t>
      </w:r>
      <w:r w:rsidR="00F64276">
        <w:rPr>
          <w:rFonts w:ascii="Arial" w:hAnsi="Arial" w:cs="Arial"/>
          <w:lang w:val="en-US"/>
        </w:rPr>
        <w:t xml:space="preserve">probably </w:t>
      </w:r>
      <w:r>
        <w:rPr>
          <w:rFonts w:ascii="Arial" w:hAnsi="Arial" w:cs="Arial"/>
          <w:lang w:val="en-US"/>
        </w:rPr>
        <w:t xml:space="preserve">the </w:t>
      </w:r>
      <w:r w:rsidR="00244E6A">
        <w:rPr>
          <w:rFonts w:ascii="Arial" w:hAnsi="Arial" w:cs="Arial"/>
          <w:lang w:val="en-US"/>
        </w:rPr>
        <w:t xml:space="preserve">functionalized </w:t>
      </w:r>
      <w:proofErr w:type="spellStart"/>
      <w:r>
        <w:rPr>
          <w:rFonts w:ascii="Arial" w:hAnsi="Arial" w:cs="Arial"/>
          <w:lang w:val="en-US"/>
        </w:rPr>
        <w:t>SiC</w:t>
      </w:r>
      <w:proofErr w:type="spellEnd"/>
      <w:r>
        <w:rPr>
          <w:rFonts w:ascii="Arial" w:hAnsi="Arial" w:cs="Arial"/>
          <w:lang w:val="en-US"/>
        </w:rPr>
        <w:t xml:space="preserve"> particles forming Pickering emulsions</w:t>
      </w:r>
      <w:r w:rsidR="001D23A5">
        <w:rPr>
          <w:rFonts w:ascii="Arial" w:hAnsi="Arial" w:cs="Arial"/>
          <w:lang w:val="en-US"/>
        </w:rPr>
        <w:t xml:space="preserve"> as it has been also observed for Al</w:t>
      </w:r>
      <w:r w:rsidR="001D23A5" w:rsidRPr="000C63A4">
        <w:rPr>
          <w:rFonts w:ascii="Arial" w:hAnsi="Arial" w:cs="Arial"/>
          <w:vertAlign w:val="subscript"/>
          <w:lang w:val="en-US"/>
        </w:rPr>
        <w:t>2</w:t>
      </w:r>
      <w:r w:rsidR="001D23A5">
        <w:rPr>
          <w:rFonts w:ascii="Arial" w:hAnsi="Arial" w:cs="Arial"/>
          <w:lang w:val="en-US"/>
        </w:rPr>
        <w:t>O</w:t>
      </w:r>
      <w:r w:rsidR="001D23A5" w:rsidRPr="000C63A4">
        <w:rPr>
          <w:rFonts w:ascii="Arial" w:hAnsi="Arial" w:cs="Arial"/>
          <w:vertAlign w:val="subscript"/>
          <w:lang w:val="en-US"/>
        </w:rPr>
        <w:t>3</w:t>
      </w:r>
      <w:r w:rsidR="000C63A4">
        <w:rPr>
          <w:rFonts w:ascii="Arial" w:hAnsi="Arial" w:cs="Arial"/>
          <w:vertAlign w:val="subscript"/>
          <w:lang w:val="en-US"/>
        </w:rPr>
        <w:t xml:space="preserve"> </w:t>
      </w:r>
      <w:r w:rsidR="000C63A4">
        <w:rPr>
          <w:rFonts w:ascii="Arial" w:hAnsi="Arial" w:cs="Arial"/>
          <w:lang w:val="en-US"/>
        </w:rPr>
        <w:fldChar w:fldCharType="begin" w:fldLock="1"/>
      </w:r>
      <w:r w:rsidR="000C63A4">
        <w:rPr>
          <w:rFonts w:ascii="Arial" w:hAnsi="Arial" w:cs="Arial"/>
          <w:lang w:val="en-US"/>
        </w:rPr>
        <w:instrText>ADDIN CSL_CITATION { "citationItems" : [ { "id" : "ITEM-1", "itemData" : { "DOI" : "10.1016/j.jeurceramsoc.2016.06.050", "ISSN" : "1873619X", "abstract" : "Surface functionalization of alumina powders with a responsive surfactant (BCS) leads to particles that react to a chemical switch. These ???responsive??? building blocks are capable of assembling into macroscopic and complex ceramic structures. The aggregation follows a bottom up approach and can be easily controlled. The directed assembly of concentrated suspensions leads to highly dense (???99%) ceramic components with average 4-point bending strength of ???200??MPa. On the other hand, the emulsification of suspensions with concentrations from 7 to 43??vol% and 50??vol% decane results in emulsions with different properties (stability, droplet size and distribution). The oil droplets provide a soft template confining the alumina particles in the continuous phase and at the oil/water interfaces. Aggregation of these emulsions followed by drying and sintering leads to macroporous (pore sizes ranging from 30 to 4????m) alumina structures with complex shapes and a wide range of microstructures, from closed cell structures to highly interconnected foams with total porosities up to 83%. Alumina scaffolds with ???55% porosity can reach crushing strength values above 300??MPa in compression and ???50??MPa in 4-point bending.", "author" : [ { "dropping-particle" : "", "family" : "Garc\u00eda-Tu\u00f1on", "given" : "Esther", "non-dropping-particle" : "", "parse-names" : false, "suffix" : "" }, { "dropping-particle" : "", "family" : "Machado", "given" : "Gil C.", "non-dropping-particle" : "", "parse-names" : false, "suffix" : "" }, { "dropping-particle" : "", "family" : "Schneider", "given" : "Marc", "non-dropping-particle" : "", "parse-names" : false, "suffix" : "" }, { "dropping-particle" : "", "family" : "Barg", "given" : "Suelen", "non-dropping-particle" : "", "parse-names" : false, "suffix" : "" }, { "dropping-particle" : "V.", "family" : "Bell", "given" : "Robert", "non-dropping-particle" : "", "parse-names" : false, "suffix" : "" }, { "dropping-particle" : "", "family" : "Saiz", "given" : "Eduardo", "non-dropping-particle" : "", "parse-names" : false, "suffix" : "" } ], "container-title" : "Journal of the European Ceramic Society", "id" : "ITEM-1", "issue" : "1", "issued" : { "date-parts" : [ [ "2017" ] ] }, "page" : "199-211", "title" : "Complex ceramic architectures by directed assembly of \"responsive\" particles", "type" : "article-journal", "volume" : "37" }, "uris" : [ "http://www.mendeley.com/documents/?uuid=f687cb8f-3884-4d6f-a82d-493d2b1a4d64" ] } ], "mendeley" : { "formattedCitation" : "[14]", "plainTextFormattedCitation" : "[14]", "previouslyFormattedCitation" : "[14]" }, "properties" : { "noteIndex" : 0 }, "schema" : "https://github.com/citation-style-language/schema/raw/master/csl-citation.json" }</w:instrText>
      </w:r>
      <w:r w:rsidR="000C63A4">
        <w:rPr>
          <w:rFonts w:ascii="Arial" w:hAnsi="Arial" w:cs="Arial"/>
          <w:lang w:val="en-US"/>
        </w:rPr>
        <w:fldChar w:fldCharType="separate"/>
      </w:r>
      <w:r w:rsidR="000C63A4" w:rsidRPr="000C63A4">
        <w:rPr>
          <w:rFonts w:ascii="Arial" w:hAnsi="Arial" w:cs="Arial"/>
          <w:noProof/>
          <w:lang w:val="en-US"/>
        </w:rPr>
        <w:t>[14]</w:t>
      </w:r>
      <w:r w:rsidR="000C63A4">
        <w:rPr>
          <w:rFonts w:ascii="Arial" w:hAnsi="Arial" w:cs="Arial"/>
          <w:lang w:val="en-US"/>
        </w:rPr>
        <w:fldChar w:fldCharType="end"/>
      </w:r>
      <w:r>
        <w:rPr>
          <w:rFonts w:ascii="Arial" w:hAnsi="Arial" w:cs="Arial"/>
          <w:lang w:val="en-US"/>
        </w:rPr>
        <w:t xml:space="preserve">. </w:t>
      </w:r>
      <w:r w:rsidR="000D08B5">
        <w:rPr>
          <w:rFonts w:ascii="Arial" w:hAnsi="Arial" w:cs="Arial"/>
          <w:lang w:val="en-US"/>
        </w:rPr>
        <w:t>P</w:t>
      </w:r>
      <w:r>
        <w:rPr>
          <w:rFonts w:ascii="Arial" w:hAnsi="Arial" w:cs="Arial"/>
          <w:lang w:val="en-US"/>
        </w:rPr>
        <w:t>article size, shape and concentration play a very important role on interfac</w:t>
      </w:r>
      <w:r w:rsidR="000D08B5">
        <w:rPr>
          <w:rFonts w:ascii="Arial" w:hAnsi="Arial" w:cs="Arial"/>
          <w:lang w:val="en-US"/>
        </w:rPr>
        <w:t>ial</w:t>
      </w:r>
      <w:r>
        <w:rPr>
          <w:rFonts w:ascii="Arial" w:hAnsi="Arial" w:cs="Arial"/>
          <w:lang w:val="en-US"/>
        </w:rPr>
        <w:t xml:space="preserve"> stabilization </w:t>
      </w:r>
      <w:r>
        <w:rPr>
          <w:rFonts w:ascii="Arial" w:hAnsi="Arial" w:cs="Arial"/>
          <w:lang w:val="en-US"/>
        </w:rPr>
        <w:lastRenderedPageBreak/>
        <w:t>and emulsification</w:t>
      </w:r>
      <w:r w:rsidR="000D08B5">
        <w:rPr>
          <w:rFonts w:ascii="Arial" w:hAnsi="Arial" w:cs="Arial"/>
          <w:lang w:val="en-US"/>
        </w:rPr>
        <w:t xml:space="preserve"> </w:t>
      </w:r>
      <w:r>
        <w:rPr>
          <w:rFonts w:ascii="Arial" w:hAnsi="Arial" w:cs="Arial"/>
          <w:lang w:val="en-US"/>
        </w:rPr>
        <w:t xml:space="preserve">and therefore </w:t>
      </w:r>
      <w:r w:rsidR="000D08B5">
        <w:rPr>
          <w:rFonts w:ascii="Arial" w:hAnsi="Arial" w:cs="Arial"/>
          <w:lang w:val="en-US"/>
        </w:rPr>
        <w:t xml:space="preserve">determine </w:t>
      </w:r>
      <w:r>
        <w:rPr>
          <w:rFonts w:ascii="Arial" w:hAnsi="Arial" w:cs="Arial"/>
          <w:lang w:val="en-US"/>
        </w:rPr>
        <w:t xml:space="preserve">the </w:t>
      </w:r>
      <w:r w:rsidR="000D08B5">
        <w:rPr>
          <w:rFonts w:ascii="Arial" w:hAnsi="Arial" w:cs="Arial"/>
          <w:lang w:val="en-US"/>
        </w:rPr>
        <w:t>microstructure of the material</w:t>
      </w:r>
      <w:r>
        <w:rPr>
          <w:rFonts w:ascii="Arial" w:hAnsi="Arial" w:cs="Arial"/>
          <w:lang w:val="en-US"/>
        </w:rPr>
        <w:t xml:space="preserve">. For </w:t>
      </w:r>
      <w:r w:rsidR="00B13A28">
        <w:rPr>
          <w:rFonts w:ascii="Arial" w:hAnsi="Arial" w:cs="Arial"/>
          <w:lang w:val="en-US"/>
        </w:rPr>
        <w:t>ex</w:t>
      </w:r>
      <w:r w:rsidR="005A77CB">
        <w:rPr>
          <w:rFonts w:ascii="Arial" w:hAnsi="Arial" w:cs="Arial"/>
          <w:lang w:val="en-US"/>
        </w:rPr>
        <w:t>ampl</w:t>
      </w:r>
      <w:r w:rsidR="00B13A28">
        <w:rPr>
          <w:rFonts w:ascii="Arial" w:hAnsi="Arial" w:cs="Arial"/>
          <w:lang w:val="en-US"/>
        </w:rPr>
        <w:t>e</w:t>
      </w:r>
      <w:r>
        <w:rPr>
          <w:rFonts w:ascii="Arial" w:hAnsi="Arial" w:cs="Arial"/>
          <w:lang w:val="en-US"/>
        </w:rPr>
        <w:t xml:space="preserve">, by using a suspension with </w:t>
      </w:r>
      <w:r w:rsidR="00711FDE">
        <w:rPr>
          <w:rFonts w:ascii="Arial" w:hAnsi="Arial" w:cs="Arial"/>
          <w:lang w:val="en-US"/>
        </w:rPr>
        <w:t>mixed particles</w:t>
      </w:r>
      <w:r>
        <w:rPr>
          <w:rFonts w:ascii="Arial" w:hAnsi="Arial" w:cs="Arial"/>
          <w:lang w:val="en-US"/>
        </w:rPr>
        <w:t xml:space="preserve"> it is possible to emulsify suspensions with 16 </w:t>
      </w:r>
      <w:proofErr w:type="spellStart"/>
      <w:r>
        <w:rPr>
          <w:rFonts w:ascii="Arial" w:hAnsi="Arial" w:cs="Arial"/>
          <w:lang w:val="en-US"/>
        </w:rPr>
        <w:t>vol</w:t>
      </w:r>
      <w:proofErr w:type="spellEnd"/>
      <w:r>
        <w:rPr>
          <w:rFonts w:ascii="Arial" w:hAnsi="Arial" w:cs="Arial"/>
          <w:lang w:val="en-US"/>
        </w:rPr>
        <w:t xml:space="preserve">% </w:t>
      </w:r>
      <w:r w:rsidR="006757A5">
        <w:rPr>
          <w:rFonts w:ascii="Arial" w:hAnsi="Arial" w:cs="Arial"/>
          <w:lang w:val="en-US"/>
        </w:rPr>
        <w:t>solids</w:t>
      </w:r>
      <w:r>
        <w:rPr>
          <w:rFonts w:ascii="Arial" w:hAnsi="Arial" w:cs="Arial"/>
          <w:lang w:val="en-US"/>
        </w:rPr>
        <w:t xml:space="preserve"> to obtain very stable emulsions with small</w:t>
      </w:r>
      <w:r w:rsidR="006757A5">
        <w:rPr>
          <w:rFonts w:ascii="Arial" w:hAnsi="Arial" w:cs="Arial"/>
          <w:lang w:val="en-US"/>
        </w:rPr>
        <w:t>er</w:t>
      </w:r>
      <w:r>
        <w:rPr>
          <w:rFonts w:ascii="Arial" w:hAnsi="Arial" w:cs="Arial"/>
          <w:lang w:val="en-US"/>
        </w:rPr>
        <w:t xml:space="preserve"> droplet size, thus reducing the </w:t>
      </w:r>
      <w:r w:rsidR="00F01CF0">
        <w:rPr>
          <w:rFonts w:ascii="Arial" w:hAnsi="Arial" w:cs="Arial"/>
          <w:lang w:val="en-US"/>
        </w:rPr>
        <w:t xml:space="preserve">apparent relative green density down to 0.14 and the </w:t>
      </w:r>
      <w:r>
        <w:rPr>
          <w:rFonts w:ascii="Arial" w:hAnsi="Arial" w:cs="Arial"/>
          <w:lang w:val="en-US"/>
        </w:rPr>
        <w:t xml:space="preserve">final pore size below </w:t>
      </w:r>
      <w:r w:rsidRPr="00A12A3C">
        <w:rPr>
          <w:rFonts w:ascii="Arial" w:hAnsi="Arial" w:cs="Arial"/>
          <w:lang w:val="en-US"/>
        </w:rPr>
        <w:t>10</w:t>
      </w:r>
      <w:r w:rsidRPr="00A12A3C">
        <w:rPr>
          <w:rFonts w:ascii="Arial" w:hAnsi="Arial" w:cs="Arial"/>
          <w:lang w:val="en-US"/>
        </w:rPr>
        <w:sym w:font="Symbol" w:char="F06D"/>
      </w:r>
      <w:r w:rsidRPr="00A12A3C">
        <w:rPr>
          <w:rFonts w:ascii="Arial" w:hAnsi="Arial" w:cs="Arial"/>
          <w:lang w:val="en-US"/>
        </w:rPr>
        <w:t>m</w:t>
      </w:r>
      <w:r w:rsidR="00E267A6">
        <w:rPr>
          <w:rFonts w:ascii="Arial" w:hAnsi="Arial" w:cs="Arial"/>
          <w:lang w:val="en-US"/>
        </w:rPr>
        <w:t xml:space="preserve"> (Fig. 3b</w:t>
      </w:r>
      <w:proofErr w:type="gramStart"/>
      <w:r w:rsidR="00E267A6">
        <w:rPr>
          <w:rFonts w:ascii="Arial" w:hAnsi="Arial" w:cs="Arial"/>
          <w:lang w:val="en-US"/>
        </w:rPr>
        <w:t>,d</w:t>
      </w:r>
      <w:proofErr w:type="gramEnd"/>
      <w:r w:rsidR="00E267A6">
        <w:rPr>
          <w:rFonts w:ascii="Arial" w:hAnsi="Arial" w:cs="Arial"/>
          <w:lang w:val="en-US"/>
        </w:rPr>
        <w:t>)</w:t>
      </w:r>
      <w:r>
        <w:rPr>
          <w:rFonts w:ascii="Arial" w:hAnsi="Arial" w:cs="Arial"/>
          <w:lang w:val="en-US"/>
        </w:rPr>
        <w:t xml:space="preserve">. </w:t>
      </w:r>
    </w:p>
    <w:p w14:paraId="19B7CE99" w14:textId="77777777" w:rsidR="00382A46" w:rsidRDefault="0019721E" w:rsidP="0019721E">
      <w:pPr>
        <w:spacing w:line="480" w:lineRule="auto"/>
        <w:jc w:val="both"/>
        <w:rPr>
          <w:rFonts w:ascii="Arial" w:hAnsi="Arial" w:cs="Arial"/>
          <w:lang w:val="en-US"/>
        </w:rPr>
      </w:pPr>
      <w:r>
        <w:rPr>
          <w:rFonts w:ascii="Arial" w:hAnsi="Arial" w:cs="Arial"/>
          <w:lang w:val="en-US"/>
        </w:rPr>
        <w:t>A controlled pH drop with G</w:t>
      </w:r>
      <w:r>
        <w:rPr>
          <w:rFonts w:ascii="Arial" w:hAnsi="Arial" w:cs="Arial"/>
          <w:lang w:val="en-US"/>
        </w:rPr>
        <w:sym w:font="Symbol" w:char="F064"/>
      </w:r>
      <w:proofErr w:type="gramStart"/>
      <w:r>
        <w:rPr>
          <w:rFonts w:ascii="Arial" w:hAnsi="Arial" w:cs="Arial"/>
          <w:lang w:val="en-US"/>
        </w:rPr>
        <w:t>L,</w:t>
      </w:r>
      <w:proofErr w:type="gramEnd"/>
      <w:r>
        <w:rPr>
          <w:rFonts w:ascii="Arial" w:hAnsi="Arial" w:cs="Arial"/>
          <w:lang w:val="en-US"/>
        </w:rPr>
        <w:t xml:space="preserve"> </w:t>
      </w:r>
      <w:r w:rsidR="00A016C1">
        <w:rPr>
          <w:rFonts w:ascii="Arial" w:hAnsi="Arial" w:cs="Arial"/>
          <w:lang w:val="en-US"/>
        </w:rPr>
        <w:t>triggers</w:t>
      </w:r>
      <w:r>
        <w:rPr>
          <w:rFonts w:ascii="Arial" w:hAnsi="Arial" w:cs="Arial"/>
          <w:lang w:val="en-US"/>
        </w:rPr>
        <w:t xml:space="preserve"> the assembly of a 3D particle network in the continuous phase and interface</w:t>
      </w:r>
      <w:r w:rsidR="00B13A28">
        <w:rPr>
          <w:rFonts w:ascii="Arial" w:hAnsi="Arial" w:cs="Arial"/>
          <w:lang w:val="en-US"/>
        </w:rPr>
        <w:t>s</w:t>
      </w:r>
      <w:r>
        <w:rPr>
          <w:rFonts w:ascii="Arial" w:hAnsi="Arial" w:cs="Arial"/>
          <w:lang w:val="en-US"/>
        </w:rPr>
        <w:t xml:space="preserve"> of these emulsions, thanks to the establishment of hydrogen bonds between the BCS molecules functionalizing the particles and </w:t>
      </w:r>
      <w:r w:rsidR="00A1361B">
        <w:rPr>
          <w:rFonts w:ascii="Arial" w:hAnsi="Arial" w:cs="Arial"/>
          <w:lang w:val="en-US"/>
        </w:rPr>
        <w:t>oil-water interface</w:t>
      </w:r>
      <w:r w:rsidR="0004772F">
        <w:rPr>
          <w:rFonts w:ascii="Arial" w:hAnsi="Arial" w:cs="Arial"/>
          <w:lang w:val="en-US"/>
        </w:rPr>
        <w:t>s</w:t>
      </w:r>
      <w:r>
        <w:rPr>
          <w:rFonts w:ascii="Arial" w:hAnsi="Arial" w:cs="Arial"/>
          <w:lang w:val="en-US"/>
        </w:rPr>
        <w:t>. Thes</w:t>
      </w:r>
      <w:r w:rsidR="0004772F">
        <w:rPr>
          <w:rFonts w:ascii="Arial" w:hAnsi="Arial" w:cs="Arial"/>
          <w:lang w:val="en-US"/>
        </w:rPr>
        <w:t>e molecular interactions are</w:t>
      </w:r>
      <w:r>
        <w:rPr>
          <w:rFonts w:ascii="Arial" w:hAnsi="Arial" w:cs="Arial"/>
          <w:lang w:val="en-US"/>
        </w:rPr>
        <w:t xml:space="preserve"> responsible for the establishment of a very well organized structure built from the </w:t>
      </w:r>
      <w:proofErr w:type="spellStart"/>
      <w:r>
        <w:rPr>
          <w:rFonts w:ascii="Arial" w:hAnsi="Arial" w:cs="Arial"/>
          <w:lang w:val="en-US"/>
        </w:rPr>
        <w:t>nano</w:t>
      </w:r>
      <w:proofErr w:type="spellEnd"/>
      <w:r>
        <w:rPr>
          <w:rFonts w:ascii="Arial" w:hAnsi="Arial" w:cs="Arial"/>
          <w:lang w:val="en-US"/>
        </w:rPr>
        <w:t xml:space="preserve"> to the macro scale</w:t>
      </w:r>
      <w:r w:rsidR="000C63A4">
        <w:rPr>
          <w:rFonts w:ascii="Arial" w:hAnsi="Arial" w:cs="Arial"/>
          <w:lang w:val="en-US"/>
        </w:rPr>
        <w:t xml:space="preserve"> </w:t>
      </w:r>
      <w:r w:rsidR="000C63A4">
        <w:rPr>
          <w:rFonts w:ascii="Arial" w:hAnsi="Arial" w:cs="Arial"/>
          <w:lang w:val="en-US"/>
        </w:rPr>
        <w:fldChar w:fldCharType="begin" w:fldLock="1"/>
      </w:r>
      <w:r w:rsidR="00093EC5">
        <w:rPr>
          <w:rFonts w:ascii="Arial" w:hAnsi="Arial" w:cs="Arial"/>
          <w:lang w:val="en-US"/>
        </w:rPr>
        <w:instrText>ADDIN CSL_CITATION { "citationItems" : [ { "id" : "ITEM-1", "itemData" : { "DOI" : "10.1002/anie.201301636", "ISBN" : "1521-3773", "ISSN" : "14337851", "PMID" : "23780923", "abstract" : "Particle get-together: Surface functionalization with a branched copolymer surfactant is used to create responsive inorganic particles that can self-assemble in complex structures. The assembly process is triggered by a pH switch that reversibly activates multiple hydrogen bonds between ceramic particles (see picture; yellow) and soft templates (n-decane; green).", "author" : [ { "dropping-particle" : "", "family" : "Garcia-Tunon", "given" : "Esther", "non-dropping-particle" : "", "parse-names" : false, "suffix" : "" }, { "dropping-particle" : "", "family" : "Barg", "given" : "Suelen", "non-dropping-particle" : "", "parse-names" : false, "suffix" : "" }, { "dropping-particle" : "", "family" : "Bell", "given" : "Robert", "non-dropping-particle" : "", "parse-names" : false, "suffix" : "" }, { "dropping-particle" : "", "family" : "Weaver", "given" : "Jonathan V M", "non-dropping-particle" : "", "parse-names" : false, "suffix" : "" }, { "dropping-particle" : "", "family" : "Walter", "given" : "Claudia", "non-dropping-particle" : "", "parse-names" : false, "suffix" : "" }, { "dropping-particle" : "", "family" : "Goyos", "given" : "Lidia", "non-dropping-particle" : "", "parse-names" : false, "suffix" : "" }, { "dropping-particle" : "", "family" : "Saiz", "given" : "Eduardo", "non-dropping-particle" : "", "parse-names" : false, "suffix" : "" } ], "container-title" : "Angewandte Chemie International Edition", "id" : "ITEM-1", "issue" : "30", "issued" : { "date-parts" : [ [ "2013", "7", "22" ] ] }, "page" : "7805-7808", "title" : "Designing Smart Particles for the Assembly of Complex Macroscopic Structures", "type" : "article-journal", "volume" : "52" }, "uris" : [ "http://www.mendeley.com/documents/?uuid=84b63597-8fbe-47cc-bd72-cccb39bc7652" ] } ], "mendeley" : { "formattedCitation" : "[15]", "plainTextFormattedCitation" : "[15]", "previouslyFormattedCitation" : "[15]" }, "properties" : { "noteIndex" : 0 }, "schema" : "https://github.com/citation-style-language/schema/raw/master/csl-citation.json" }</w:instrText>
      </w:r>
      <w:r w:rsidR="000C63A4">
        <w:rPr>
          <w:rFonts w:ascii="Arial" w:hAnsi="Arial" w:cs="Arial"/>
          <w:lang w:val="en-US"/>
        </w:rPr>
        <w:fldChar w:fldCharType="separate"/>
      </w:r>
      <w:r w:rsidR="000C63A4" w:rsidRPr="000C63A4">
        <w:rPr>
          <w:rFonts w:ascii="Arial" w:hAnsi="Arial" w:cs="Arial"/>
          <w:noProof/>
          <w:lang w:val="en-US"/>
        </w:rPr>
        <w:t>[15]</w:t>
      </w:r>
      <w:r w:rsidR="000C63A4">
        <w:rPr>
          <w:rFonts w:ascii="Arial" w:hAnsi="Arial" w:cs="Arial"/>
          <w:lang w:val="en-US"/>
        </w:rPr>
        <w:fldChar w:fldCharType="end"/>
      </w:r>
      <w:r>
        <w:rPr>
          <w:rFonts w:ascii="Arial" w:hAnsi="Arial" w:cs="Arial"/>
          <w:lang w:val="en-US"/>
        </w:rPr>
        <w:t xml:space="preserve">. </w:t>
      </w:r>
      <w:r w:rsidR="00244E6A">
        <w:rPr>
          <w:rFonts w:ascii="Arial" w:hAnsi="Arial" w:cs="Arial"/>
          <w:lang w:val="en-US"/>
        </w:rPr>
        <w:t>T</w:t>
      </w:r>
      <w:r>
        <w:rPr>
          <w:rFonts w:ascii="Arial" w:hAnsi="Arial" w:cs="Arial"/>
          <w:lang w:val="en-US"/>
        </w:rPr>
        <w:t xml:space="preserve">he aggregation </w:t>
      </w:r>
      <w:r w:rsidR="00A1361B">
        <w:rPr>
          <w:rFonts w:ascii="Arial" w:hAnsi="Arial" w:cs="Arial"/>
          <w:lang w:val="en-US"/>
        </w:rPr>
        <w:t xml:space="preserve">kinetics </w:t>
      </w:r>
      <w:r w:rsidR="00244E6A">
        <w:rPr>
          <w:rFonts w:ascii="Arial" w:hAnsi="Arial" w:cs="Arial"/>
          <w:lang w:val="en-US"/>
        </w:rPr>
        <w:t>differs</w:t>
      </w:r>
      <w:r w:rsidR="00A016C1">
        <w:rPr>
          <w:rFonts w:ascii="Arial" w:hAnsi="Arial" w:cs="Arial"/>
          <w:lang w:val="en-US"/>
        </w:rPr>
        <w:t xml:space="preserve"> between</w:t>
      </w:r>
      <w:r>
        <w:rPr>
          <w:rFonts w:ascii="Arial" w:hAnsi="Arial" w:cs="Arial"/>
          <w:lang w:val="en-US"/>
        </w:rPr>
        <w:t xml:space="preserve"> suspensions and emulsions. </w:t>
      </w:r>
      <w:r w:rsidR="005F5645">
        <w:rPr>
          <w:rFonts w:ascii="Arial" w:hAnsi="Arial" w:cs="Arial"/>
          <w:lang w:val="en-US"/>
        </w:rPr>
        <w:t xml:space="preserve">For both, </w:t>
      </w:r>
      <w:r>
        <w:rPr>
          <w:rFonts w:ascii="Arial" w:hAnsi="Arial" w:cs="Arial"/>
          <w:lang w:val="en-US"/>
        </w:rPr>
        <w:t>G’ and G’’</w:t>
      </w:r>
      <w:r w:rsidR="005F5645">
        <w:rPr>
          <w:rFonts w:ascii="Arial" w:hAnsi="Arial" w:cs="Arial"/>
          <w:lang w:val="en-US"/>
        </w:rPr>
        <w:t xml:space="preserve"> values</w:t>
      </w:r>
      <w:r>
        <w:rPr>
          <w:rFonts w:ascii="Arial" w:hAnsi="Arial" w:cs="Arial"/>
          <w:lang w:val="en-US"/>
        </w:rPr>
        <w:t xml:space="preserve"> </w:t>
      </w:r>
      <w:r w:rsidR="005F5645">
        <w:rPr>
          <w:rFonts w:ascii="Arial" w:hAnsi="Arial" w:cs="Arial"/>
          <w:lang w:val="en-US"/>
        </w:rPr>
        <w:t>gradually increase</w:t>
      </w:r>
      <w:r>
        <w:rPr>
          <w:rFonts w:ascii="Arial" w:hAnsi="Arial" w:cs="Arial"/>
          <w:lang w:val="en-US"/>
        </w:rPr>
        <w:t xml:space="preserve"> immediately after triggering the pH due to the establishment of a particle network</w:t>
      </w:r>
      <w:r w:rsidR="00A016C1">
        <w:rPr>
          <w:rFonts w:ascii="Arial" w:hAnsi="Arial" w:cs="Arial"/>
          <w:lang w:val="en-US"/>
        </w:rPr>
        <w:t>.</w:t>
      </w:r>
      <w:r w:rsidR="005F5645">
        <w:rPr>
          <w:rFonts w:ascii="Arial" w:hAnsi="Arial" w:cs="Arial"/>
          <w:lang w:val="en-US"/>
        </w:rPr>
        <w:t xml:space="preserve"> There is an initial plateau, then a steep increase and a secondary plateau. Both moduli increase at a similar pace. </w:t>
      </w:r>
      <w:r w:rsidR="001876C6">
        <w:rPr>
          <w:rFonts w:ascii="Arial" w:hAnsi="Arial" w:cs="Arial"/>
          <w:lang w:val="en-US"/>
        </w:rPr>
        <w:t>T</w:t>
      </w:r>
      <w:r>
        <w:rPr>
          <w:rFonts w:ascii="Arial" w:hAnsi="Arial" w:cs="Arial"/>
          <w:lang w:val="en-US"/>
        </w:rPr>
        <w:t xml:space="preserve">he crossover </w:t>
      </w:r>
      <w:r w:rsidR="001876C6">
        <w:rPr>
          <w:rFonts w:ascii="Arial" w:hAnsi="Arial" w:cs="Arial"/>
          <w:lang w:val="en-US"/>
        </w:rPr>
        <w:t>point is just a</w:t>
      </w:r>
      <w:r>
        <w:rPr>
          <w:rFonts w:ascii="Arial" w:hAnsi="Arial" w:cs="Arial"/>
          <w:lang w:val="en-US"/>
        </w:rPr>
        <w:t xml:space="preserve"> relative parameter that indicates the transition from a liquid-like to a solid-like behavior</w:t>
      </w:r>
      <w:r w:rsidR="006D73AE">
        <w:rPr>
          <w:rFonts w:ascii="Arial" w:hAnsi="Arial" w:cs="Arial"/>
          <w:lang w:val="en-US"/>
        </w:rPr>
        <w:t xml:space="preserve"> </w:t>
      </w:r>
      <w:r w:rsidR="001876C6">
        <w:rPr>
          <w:rFonts w:ascii="Arial" w:hAnsi="Arial" w:cs="Arial"/>
          <w:lang w:val="en-US"/>
        </w:rPr>
        <w:t>that</w:t>
      </w:r>
      <w:r>
        <w:rPr>
          <w:rFonts w:ascii="Arial" w:hAnsi="Arial" w:cs="Arial"/>
          <w:lang w:val="en-US"/>
        </w:rPr>
        <w:t xml:space="preserve"> </w:t>
      </w:r>
      <w:r w:rsidR="006D73AE">
        <w:rPr>
          <w:rFonts w:ascii="Arial" w:hAnsi="Arial" w:cs="Arial"/>
          <w:lang w:val="en-US"/>
        </w:rPr>
        <w:t xml:space="preserve">also </w:t>
      </w:r>
      <w:r>
        <w:rPr>
          <w:rFonts w:ascii="Arial" w:hAnsi="Arial" w:cs="Arial"/>
          <w:lang w:val="en-US"/>
        </w:rPr>
        <w:t xml:space="preserve">depends on the conditions set during the measurement. </w:t>
      </w:r>
      <w:r w:rsidR="00244E6A" w:rsidRPr="00244E6A">
        <w:rPr>
          <w:rFonts w:ascii="Arial" w:hAnsi="Arial" w:cs="Arial"/>
          <w:lang w:val="en-US"/>
        </w:rPr>
        <w:t xml:space="preserve">The emulsified suspension shows a predominantly elastic behavior (G’&gt;G’’) before triggering the assembly making </w:t>
      </w:r>
      <w:r w:rsidR="001D23A5">
        <w:rPr>
          <w:rFonts w:ascii="Arial" w:hAnsi="Arial" w:cs="Arial"/>
          <w:lang w:val="en-US"/>
        </w:rPr>
        <w:t xml:space="preserve">and it is </w:t>
      </w:r>
      <w:r w:rsidR="00244E6A" w:rsidRPr="00244E6A">
        <w:rPr>
          <w:rFonts w:ascii="Arial" w:hAnsi="Arial" w:cs="Arial"/>
          <w:lang w:val="en-US"/>
        </w:rPr>
        <w:t xml:space="preserve">not possible to identify a crossover. </w:t>
      </w:r>
      <w:r w:rsidR="001D23A5">
        <w:rPr>
          <w:rFonts w:ascii="Arial" w:hAnsi="Arial" w:cs="Arial"/>
          <w:lang w:val="en-US"/>
        </w:rPr>
        <w:t xml:space="preserve">They </w:t>
      </w:r>
      <w:r w:rsidR="000D08B5">
        <w:rPr>
          <w:rFonts w:ascii="Arial" w:hAnsi="Arial" w:cs="Arial"/>
          <w:lang w:val="en-US"/>
        </w:rPr>
        <w:t>become stiffer after</w:t>
      </w:r>
      <w:r>
        <w:rPr>
          <w:rFonts w:ascii="Arial" w:hAnsi="Arial" w:cs="Arial"/>
          <w:lang w:val="en-US"/>
        </w:rPr>
        <w:t xml:space="preserve"> the pH drop due to the</w:t>
      </w:r>
      <w:r w:rsidR="000D08B5">
        <w:rPr>
          <w:rFonts w:ascii="Arial" w:hAnsi="Arial" w:cs="Arial"/>
          <w:lang w:val="en-US"/>
        </w:rPr>
        <w:t xml:space="preserve"> formation of a particle</w:t>
      </w:r>
      <w:r>
        <w:rPr>
          <w:rFonts w:ascii="Arial" w:hAnsi="Arial" w:cs="Arial"/>
          <w:lang w:val="en-US"/>
        </w:rPr>
        <w:t xml:space="preserve"> network</w:t>
      </w:r>
      <w:r w:rsidR="001D23A5">
        <w:rPr>
          <w:rFonts w:ascii="Arial" w:hAnsi="Arial" w:cs="Arial"/>
          <w:lang w:val="en-US"/>
        </w:rPr>
        <w:t>.</w:t>
      </w:r>
      <w:r>
        <w:rPr>
          <w:rFonts w:ascii="Arial" w:hAnsi="Arial" w:cs="Arial"/>
          <w:lang w:val="en-US"/>
        </w:rPr>
        <w:t xml:space="preserve"> </w:t>
      </w:r>
      <w:r w:rsidR="001D23A5">
        <w:rPr>
          <w:rFonts w:ascii="Arial" w:hAnsi="Arial" w:cs="Arial"/>
          <w:lang w:val="en-US"/>
        </w:rPr>
        <w:t>Consequently</w:t>
      </w:r>
      <w:r w:rsidR="003C584B">
        <w:rPr>
          <w:rFonts w:ascii="Arial" w:hAnsi="Arial" w:cs="Arial"/>
          <w:lang w:val="en-US"/>
        </w:rPr>
        <w:t>,</w:t>
      </w:r>
      <w:r w:rsidR="00041D2E">
        <w:rPr>
          <w:rFonts w:ascii="Arial" w:hAnsi="Arial" w:cs="Arial"/>
          <w:lang w:val="en-US"/>
        </w:rPr>
        <w:t xml:space="preserve"> </w:t>
      </w:r>
      <w:r>
        <w:rPr>
          <w:rFonts w:ascii="Arial" w:hAnsi="Arial" w:cs="Arial"/>
          <w:lang w:val="en-US"/>
        </w:rPr>
        <w:t>the storage and loss modulus</w:t>
      </w:r>
      <w:r w:rsidR="00041D2E">
        <w:rPr>
          <w:rFonts w:ascii="Arial" w:hAnsi="Arial" w:cs="Arial"/>
          <w:lang w:val="en-US"/>
        </w:rPr>
        <w:t xml:space="preserve"> </w:t>
      </w:r>
      <w:r w:rsidR="003C584B">
        <w:rPr>
          <w:rFonts w:ascii="Arial" w:hAnsi="Arial" w:cs="Arial"/>
          <w:lang w:val="en-US"/>
        </w:rPr>
        <w:t>increase</w:t>
      </w:r>
      <w:r>
        <w:rPr>
          <w:rFonts w:ascii="Arial" w:hAnsi="Arial" w:cs="Arial"/>
          <w:lang w:val="en-US"/>
        </w:rPr>
        <w:t xml:space="preserve"> rapidly. </w:t>
      </w:r>
      <w:r w:rsidR="00244E6A">
        <w:rPr>
          <w:rFonts w:ascii="Arial" w:hAnsi="Arial" w:cs="Arial"/>
          <w:lang w:val="en-US"/>
        </w:rPr>
        <w:t>T</w:t>
      </w:r>
      <w:r>
        <w:rPr>
          <w:rFonts w:ascii="Arial" w:hAnsi="Arial" w:cs="Arial"/>
          <w:lang w:val="en-US"/>
        </w:rPr>
        <w:t>he assembly process takes place within half an hour (</w:t>
      </w:r>
      <w:r w:rsidR="009D7421">
        <w:rPr>
          <w:rFonts w:ascii="Arial" w:hAnsi="Arial" w:cs="Arial"/>
          <w:lang w:val="en-US"/>
        </w:rPr>
        <w:t>Fig.</w:t>
      </w:r>
      <w:r>
        <w:rPr>
          <w:rFonts w:ascii="Arial" w:hAnsi="Arial" w:cs="Arial"/>
          <w:lang w:val="en-US"/>
        </w:rPr>
        <w:t xml:space="preserve"> </w:t>
      </w:r>
      <w:r w:rsidR="00B61DE3">
        <w:rPr>
          <w:rFonts w:ascii="Arial" w:hAnsi="Arial" w:cs="Arial"/>
          <w:lang w:val="en-US"/>
        </w:rPr>
        <w:t>2</w:t>
      </w:r>
      <w:r>
        <w:rPr>
          <w:rFonts w:ascii="Arial" w:hAnsi="Arial" w:cs="Arial"/>
          <w:lang w:val="en-US"/>
        </w:rPr>
        <w:t xml:space="preserve">c, d), and after a steep rising of G’, G’’, the quality of the signal decreases, what it </w:t>
      </w:r>
      <w:r w:rsidR="006D73AE">
        <w:rPr>
          <w:rFonts w:ascii="Arial" w:hAnsi="Arial" w:cs="Arial"/>
          <w:lang w:val="en-US"/>
        </w:rPr>
        <w:t>might be</w:t>
      </w:r>
      <w:r>
        <w:rPr>
          <w:rFonts w:ascii="Arial" w:hAnsi="Arial" w:cs="Arial"/>
          <w:lang w:val="en-US"/>
        </w:rPr>
        <w:t xml:space="preserve"> related with the structure breaking down</w:t>
      </w:r>
      <w:r w:rsidR="006D73AE">
        <w:rPr>
          <w:rFonts w:ascii="Arial" w:hAnsi="Arial" w:cs="Arial"/>
          <w:lang w:val="en-US"/>
        </w:rPr>
        <w:t xml:space="preserve"> under the oscillating shear</w:t>
      </w:r>
      <w:r w:rsidR="0040273A">
        <w:rPr>
          <w:rFonts w:ascii="Arial" w:hAnsi="Arial" w:cs="Arial"/>
          <w:lang w:val="en-US"/>
        </w:rPr>
        <w:t>.</w:t>
      </w:r>
      <w:r>
        <w:rPr>
          <w:rFonts w:ascii="Arial" w:hAnsi="Arial" w:cs="Arial"/>
          <w:lang w:val="en-US"/>
        </w:rPr>
        <w:t xml:space="preserve"> At this stage, the particles can dis-assemble back into an emulsified suspension by </w:t>
      </w:r>
      <w:r>
        <w:rPr>
          <w:rFonts w:ascii="Arial" w:hAnsi="Arial" w:cs="Arial"/>
          <w:lang w:val="en-US"/>
        </w:rPr>
        <w:lastRenderedPageBreak/>
        <w:t xml:space="preserve">raising the pH, or the solvents can be evaporated in order to obtain a solid 3D architecture. </w:t>
      </w:r>
      <w:r w:rsidR="00041D2E">
        <w:rPr>
          <w:rFonts w:ascii="Arial" w:hAnsi="Arial" w:cs="Arial"/>
          <w:lang w:val="en-US"/>
        </w:rPr>
        <w:t>By manipulating the processing conditions (i.e. solid loading, emulsification and assembly)</w:t>
      </w:r>
      <w:proofErr w:type="gramStart"/>
      <w:r w:rsidR="00041D2E">
        <w:rPr>
          <w:rFonts w:ascii="Arial" w:hAnsi="Arial" w:cs="Arial"/>
          <w:lang w:val="en-US"/>
        </w:rPr>
        <w:t>,</w:t>
      </w:r>
      <w:proofErr w:type="gramEnd"/>
      <w:r w:rsidR="00041D2E">
        <w:rPr>
          <w:rFonts w:ascii="Arial" w:hAnsi="Arial" w:cs="Arial"/>
          <w:lang w:val="en-US"/>
        </w:rPr>
        <w:t xml:space="preserve"> we can tune the morphological features of the foam-like structures. </w:t>
      </w:r>
    </w:p>
    <w:p w14:paraId="3B7D8A77" w14:textId="7049FAFA" w:rsidR="003C584B" w:rsidRDefault="00E77696" w:rsidP="003C584B">
      <w:pPr>
        <w:spacing w:line="480" w:lineRule="auto"/>
        <w:jc w:val="both"/>
        <w:rPr>
          <w:rFonts w:ascii="Arial" w:hAnsi="Arial" w:cs="Arial"/>
          <w:lang w:val="en-US"/>
        </w:rPr>
      </w:pPr>
      <w:r>
        <w:rPr>
          <w:rFonts w:ascii="Arial" w:hAnsi="Arial" w:cs="Arial"/>
          <w:lang w:val="en-US"/>
        </w:rPr>
        <w:t xml:space="preserve">Stable and dispersed suspensions, with low viscosity, are needed to facilitate </w:t>
      </w:r>
      <w:r w:rsidR="00811ED4">
        <w:rPr>
          <w:rFonts w:ascii="Arial" w:hAnsi="Arial" w:cs="Arial"/>
          <w:lang w:val="en-US"/>
        </w:rPr>
        <w:t xml:space="preserve">lamellar </w:t>
      </w:r>
      <w:r>
        <w:rPr>
          <w:rFonts w:ascii="Arial" w:hAnsi="Arial" w:cs="Arial"/>
          <w:lang w:val="en-US"/>
        </w:rPr>
        <w:t xml:space="preserve">ice growth and avoid sedimentation during </w:t>
      </w:r>
      <w:r w:rsidR="00B11761">
        <w:rPr>
          <w:rFonts w:ascii="Arial" w:hAnsi="Arial" w:cs="Arial"/>
          <w:lang w:val="en-US"/>
        </w:rPr>
        <w:t>freeze casting</w:t>
      </w:r>
      <w:r w:rsidR="00012E6A">
        <w:rPr>
          <w:rFonts w:ascii="Arial" w:hAnsi="Arial" w:cs="Arial"/>
          <w:lang w:val="en-US"/>
        </w:rPr>
        <w:t xml:space="preserve">. The rheological behavior of the </w:t>
      </w:r>
      <w:proofErr w:type="spellStart"/>
      <w:r w:rsidR="00012E6A">
        <w:rPr>
          <w:rFonts w:ascii="Arial" w:hAnsi="Arial" w:cs="Arial"/>
          <w:lang w:val="en-US"/>
        </w:rPr>
        <w:t>SiC</w:t>
      </w:r>
      <w:proofErr w:type="spellEnd"/>
      <w:r w:rsidR="00012E6A">
        <w:rPr>
          <w:rFonts w:ascii="Arial" w:hAnsi="Arial" w:cs="Arial"/>
          <w:lang w:val="en-US"/>
        </w:rPr>
        <w:t>-TMAH suspensions</w:t>
      </w:r>
      <w:r w:rsidR="00B11761">
        <w:rPr>
          <w:rFonts w:ascii="Arial" w:hAnsi="Arial" w:cs="Arial"/>
          <w:lang w:val="en-US"/>
        </w:rPr>
        <w:t xml:space="preserve">, nearly Newtonian with low viscosity, </w:t>
      </w:r>
      <w:r w:rsidR="00012E6A">
        <w:rPr>
          <w:rFonts w:ascii="Arial" w:hAnsi="Arial" w:cs="Arial"/>
          <w:lang w:val="en-US"/>
        </w:rPr>
        <w:t>was optimal for ice-</w:t>
      </w:r>
      <w:proofErr w:type="spellStart"/>
      <w:r w:rsidR="00012E6A">
        <w:rPr>
          <w:rFonts w:ascii="Arial" w:hAnsi="Arial" w:cs="Arial"/>
          <w:lang w:val="en-US"/>
        </w:rPr>
        <w:t>templating</w:t>
      </w:r>
      <w:proofErr w:type="spellEnd"/>
      <w:r w:rsidR="00012E6A">
        <w:rPr>
          <w:rFonts w:ascii="Arial" w:hAnsi="Arial" w:cs="Arial"/>
          <w:lang w:val="en-US"/>
        </w:rPr>
        <w:t>, which took place always within 1</w:t>
      </w:r>
      <w:r w:rsidR="00811ED4">
        <w:rPr>
          <w:rFonts w:ascii="Arial" w:hAnsi="Arial" w:cs="Arial"/>
          <w:lang w:val="en-US"/>
        </w:rPr>
        <w:t xml:space="preserve"> </w:t>
      </w:r>
      <w:r w:rsidR="00012E6A">
        <w:rPr>
          <w:rFonts w:ascii="Arial" w:hAnsi="Arial" w:cs="Arial"/>
          <w:lang w:val="en-US"/>
        </w:rPr>
        <w:t xml:space="preserve">hour. The limited sedimentation observed in the less concentrated suspension was probably due to a lower steric stabilization. Using the </w:t>
      </w:r>
      <w:r w:rsidR="00811ED4">
        <w:rPr>
          <w:rFonts w:ascii="Arial" w:hAnsi="Arial" w:cs="Arial"/>
          <w:lang w:val="en-US"/>
        </w:rPr>
        <w:t>description of</w:t>
      </w:r>
      <w:r w:rsidR="00012E6A">
        <w:rPr>
          <w:rFonts w:ascii="Arial" w:hAnsi="Arial" w:cs="Arial"/>
          <w:lang w:val="en-US"/>
        </w:rPr>
        <w:t xml:space="preserve"> </w:t>
      </w:r>
      <w:proofErr w:type="spellStart"/>
      <w:r w:rsidR="00012E6A">
        <w:rPr>
          <w:rFonts w:ascii="Arial" w:hAnsi="Arial" w:cs="Arial"/>
          <w:lang w:val="en-US"/>
        </w:rPr>
        <w:t>Wegst</w:t>
      </w:r>
      <w:proofErr w:type="spellEnd"/>
      <w:r w:rsidR="00012E6A">
        <w:rPr>
          <w:rFonts w:ascii="Arial" w:hAnsi="Arial" w:cs="Arial"/>
          <w:lang w:val="en-US"/>
        </w:rPr>
        <w:t xml:space="preserve"> et al.</w:t>
      </w:r>
      <w:r w:rsidR="000C63A4">
        <w:rPr>
          <w:rFonts w:ascii="Arial" w:hAnsi="Arial" w:cs="Arial"/>
          <w:lang w:val="en-US"/>
        </w:rPr>
        <w:t xml:space="preserve"> </w:t>
      </w:r>
      <w:r w:rsidR="00093EC5">
        <w:rPr>
          <w:rFonts w:ascii="Arial" w:hAnsi="Arial" w:cs="Arial"/>
          <w:lang w:val="en-US"/>
        </w:rPr>
        <w:fldChar w:fldCharType="begin" w:fldLock="1"/>
      </w:r>
      <w:r w:rsidR="00D47137">
        <w:rPr>
          <w:rFonts w:ascii="Arial" w:hAnsi="Arial" w:cs="Arial"/>
          <w:lang w:val="en-US"/>
        </w:rPr>
        <w:instrText>ADDIN CSL_CITATION { "citationItems" : [ { "id" : "ITEM-1", "itemData" : { "DOI" : "10.1098/rsta.2010.0014", "ISBN" : "1364-503X (Print)\\r1364-503X (Linking)", "ISSN" : "1364-503X", "PMID" : "20308117", "abstract" : "The functional requirements for synthetic tissue substitutes appear deceptively simple: they should provide a porous matrix with interconnecting porosity and surface properties that promote rapid tissue ingrowth; at the same time, they should possess sufficient stiffness, strength and toughness to prevent crushing under physiological loads until full integration and healing are reached. Despite extensive efforts and first encouraging results, current biomaterials for tissue regeneration tend to suffer common limitations: insufficient tissue-material interaction and an inherent lack of strength and toughness associated with porosity. The challenge persists to synthesize materials that mimic both structure and mechanical performance of the natural tissue and permit strong tissue-implant interfaces to be formed. In the case of bone substitute materials, for example, the goal is to engineer high-performance composites with effective properties that, similar to natural mineralized tissue, exceed by orders of magnitude the properties of its constituents. It is still difficult with current technology to emulate in synthetic biomaterials multi-level hierarchical composite structures that are thought to be the origin of the observed mechanical property amplification in biological materials. Freeze casting permits to manufacture such complex, hybrid materials through excellent control of structural and mechanical properties. As a processing technique for the manufacture of biomaterials, freeze casting therefore has great promise.", "author" : [ { "dropping-particle" : "", "family" : "Wegst", "given" : "Ulrike G K", "non-dropping-particle" : "", "parse-names" : false, "suffix" : "" }, { "dropping-particle" : "", "family" : "Schecter", "given" : "Matthew", "non-dropping-particle" : "", "parse-names" : false, "suffix" : "" }, { "dropping-particle" : "", "family" : "Donius", "given" : "Amalie E", "non-dropping-particle" : "", "parse-names" : false, "suffix" : "" }, { "dropping-particle" : "", "family" : "Hunger", "given" : "Philipp M", "non-dropping-particle" : "", "parse-names" : false, "suffix" : "" } ], "container-title" : "Philosophical Transactions of the Royal Society A: Mathematical, Physical and Engineering Sciences", "id" : "ITEM-1", "issue" : "1917", "issued" : { "date-parts" : [ [ "2010", "4", "28" ] ] }, "page" : "2099-2121", "title" : "Biomaterials by freeze casting", "type" : "article-journal", "volume" : "368" }, "uris" : [ "http://www.mendeley.com/documents/?uuid=1237a4b2-6e12-49ae-8a47-97b2a18b0f9d" ] } ], "mendeley" : { "formattedCitation" : "[30]", "plainTextFormattedCitation" : "[30]", "previouslyFormattedCitation" : "[25]" }, "properties" : { "noteIndex" : 0 }, "schema" : "https://github.com/citation-style-language/schema/raw/master/csl-citation.json" }</w:instrText>
      </w:r>
      <w:r w:rsidR="00093EC5">
        <w:rPr>
          <w:rFonts w:ascii="Arial" w:hAnsi="Arial" w:cs="Arial"/>
          <w:lang w:val="en-US"/>
        </w:rPr>
        <w:fldChar w:fldCharType="separate"/>
      </w:r>
      <w:r w:rsidR="00D47137" w:rsidRPr="00D47137">
        <w:rPr>
          <w:rFonts w:ascii="Arial" w:hAnsi="Arial" w:cs="Arial"/>
          <w:noProof/>
          <w:lang w:val="en-US"/>
        </w:rPr>
        <w:t>[30]</w:t>
      </w:r>
      <w:r w:rsidR="00093EC5">
        <w:rPr>
          <w:rFonts w:ascii="Arial" w:hAnsi="Arial" w:cs="Arial"/>
          <w:lang w:val="en-US"/>
        </w:rPr>
        <w:fldChar w:fldCharType="end"/>
      </w:r>
      <w:r w:rsidR="000C63A4">
        <w:rPr>
          <w:rFonts w:ascii="Arial" w:hAnsi="Arial" w:cs="Arial"/>
          <w:lang w:val="en-US"/>
        </w:rPr>
        <w:t xml:space="preserve"> </w:t>
      </w:r>
      <w:r w:rsidR="00811ED4">
        <w:rPr>
          <w:rFonts w:ascii="Arial" w:hAnsi="Arial" w:cs="Arial"/>
          <w:lang w:val="en-US"/>
        </w:rPr>
        <w:t>of</w:t>
      </w:r>
      <w:r w:rsidR="00012E6A">
        <w:rPr>
          <w:rFonts w:ascii="Arial" w:hAnsi="Arial" w:cs="Arial"/>
          <w:lang w:val="en-US"/>
        </w:rPr>
        <w:t xml:space="preserve"> the sedimentation phenomena occurring within a colloidal suspension</w:t>
      </w:r>
      <w:r w:rsidR="00B11761">
        <w:rPr>
          <w:rFonts w:ascii="Arial" w:hAnsi="Arial" w:cs="Arial"/>
          <w:lang w:val="en-US"/>
        </w:rPr>
        <w:t xml:space="preserve"> and</w:t>
      </w:r>
      <w:r w:rsidR="00012E6A">
        <w:rPr>
          <w:rFonts w:ascii="Arial" w:hAnsi="Arial" w:cs="Arial"/>
          <w:lang w:val="en-US"/>
        </w:rPr>
        <w:t xml:space="preserve"> </w:t>
      </w:r>
      <w:r w:rsidR="00811ED4">
        <w:rPr>
          <w:rFonts w:ascii="Arial" w:hAnsi="Arial" w:cs="Arial"/>
          <w:lang w:val="en-US"/>
        </w:rPr>
        <w:t>considering</w:t>
      </w:r>
      <w:r w:rsidR="00012E6A">
        <w:rPr>
          <w:rFonts w:ascii="Arial" w:hAnsi="Arial" w:cs="Arial"/>
          <w:lang w:val="en-US"/>
        </w:rPr>
        <w:t xml:space="preserve"> a particle of silicon carbide </w:t>
      </w:r>
      <w:r w:rsidR="00B11761">
        <w:rPr>
          <w:rFonts w:ascii="Arial" w:hAnsi="Arial" w:cs="Arial"/>
          <w:lang w:val="en-US"/>
        </w:rPr>
        <w:t>in 0°C water it is possible to calculate that</w:t>
      </w:r>
      <w:r w:rsidR="00012E6A">
        <w:rPr>
          <w:rFonts w:ascii="Arial" w:hAnsi="Arial" w:cs="Arial"/>
          <w:lang w:val="en-US"/>
        </w:rPr>
        <w:t xml:space="preserve"> the maximum radius for laminar flow is 40.5 µm. The silicon carbide particles used in this study having a diameter of 0.4 µm can be considered in laminar-flow and their sedimentation velocity can be estimated to be </w:t>
      </w:r>
      <w:r w:rsidR="00811ED4">
        <w:rPr>
          <w:rFonts w:ascii="Arial" w:hAnsi="Arial" w:cs="Arial"/>
          <w:lang w:val="en-US"/>
        </w:rPr>
        <w:t>~</w:t>
      </w:r>
      <w:r w:rsidR="00012E6A">
        <w:rPr>
          <w:rFonts w:ascii="Arial" w:hAnsi="Arial" w:cs="Arial"/>
          <w:lang w:val="en-US"/>
        </w:rPr>
        <w:t>0.43 µm/</w:t>
      </w:r>
      <w:r w:rsidR="00811ED4">
        <w:rPr>
          <w:rFonts w:ascii="Arial" w:hAnsi="Arial" w:cs="Arial"/>
          <w:lang w:val="en-US"/>
        </w:rPr>
        <w:t>s, which is relatively slow</w:t>
      </w:r>
      <w:r w:rsidR="00012E6A">
        <w:rPr>
          <w:rFonts w:ascii="Arial" w:hAnsi="Arial" w:cs="Arial"/>
          <w:lang w:val="en-US"/>
        </w:rPr>
        <w:t>.</w:t>
      </w:r>
      <w:r w:rsidR="00B11761">
        <w:rPr>
          <w:rFonts w:ascii="Arial" w:hAnsi="Arial" w:cs="Arial"/>
          <w:lang w:val="en-US"/>
        </w:rPr>
        <w:t xml:space="preserve"> </w:t>
      </w:r>
      <w:r w:rsidR="00244E6A">
        <w:rPr>
          <w:rFonts w:ascii="Arial" w:hAnsi="Arial" w:cs="Arial"/>
          <w:lang w:val="en-US"/>
        </w:rPr>
        <w:t>F</w:t>
      </w:r>
      <w:r w:rsidR="00041D2E">
        <w:rPr>
          <w:rFonts w:ascii="Arial" w:hAnsi="Arial" w:cs="Arial"/>
          <w:lang w:val="en-US"/>
        </w:rPr>
        <w:t>reeze casting enables certain level of microstructural control by manipulating the slurry concentration, freezing rate and additive formulation</w:t>
      </w:r>
      <w:r>
        <w:rPr>
          <w:rFonts w:ascii="Arial" w:hAnsi="Arial" w:cs="Arial"/>
          <w:lang w:val="en-US"/>
        </w:rPr>
        <w:t xml:space="preserve"> </w:t>
      </w:r>
      <w:r>
        <w:rPr>
          <w:rFonts w:ascii="Arial" w:hAnsi="Arial" w:cs="Arial"/>
          <w:lang w:val="en-US"/>
        </w:rPr>
        <w:fldChar w:fldCharType="begin" w:fldLock="1"/>
      </w:r>
      <w:r w:rsidR="00D47137">
        <w:rPr>
          <w:rFonts w:ascii="Arial" w:hAnsi="Arial" w:cs="Arial"/>
          <w:lang w:val="en-US"/>
        </w:rPr>
        <w:instrText>ADDIN CSL_CITATION { "citationItems" : [ { "id" : "ITEM-1", "itemData" : { "DOI" : "10.1111/j.1551-2916.2009.03087.x", "ISSN" : "00027820", "abstract" : "The freezing of concentrated colloidal suspensions is a complex physical process involving a large number of parameters. These parameters provide unique tools to manipulate the architecture of freeze-cast materials at multiple length scales in a single processing step. However, we are still far from developing predictive models to describe the growth of ice crystals in concentrated particle slurries. In order to exert reliable control over the microstructural formation of freeze-cast materials, it is necessary to reach a deeper understanding of the basic relationships between the experimental conditions and the microstructure of the growing solid. In this work, we explore the role of several processing variables (e.g., composition of the suspension, freezing rate, and patterning of the freezing surface) that could affect the formulation strategies for the architectural manipulation of freeze-cast materials. We also demonstrate, using freeze-cast lamellar structures, that reducing the lamellar thickness by less than half increases the compressive strength by more than one order of magnitude.", "author" : [ { "dropping-particle" : "", "family" : "Munch", "given" : "Etienne", "non-dropping-particle" : "", "parse-names" : false, "suffix" : "" }, { "dropping-particle" : "", "family" : "Saiz", "given" : "Eduardo", "non-dropping-particle" : "", "parse-names" : false, "suffix" : "" }, { "dropping-particle" : "", "family" : "Tomsia", "given" : "Antoni P", "non-dropping-particle" : "", "parse-names" : false, "suffix" : "" }, { "dropping-particle" : "", "family" : "Deville", "given" : "Sylvain", "non-dropping-particle" : "", "parse-names" : false, "suffix" : "" } ], "container-title" : "Journal of the American Ceramic Society", "id" : "ITEM-1", "issue" : "7", "issued" : { "date-parts" : [ [ "2009", "7" ] ] }, "page" : "1534-1539", "publisher" : "Blackwell Publishing Inc", "title" : "Architectural Control of Freeze-Cast Ceramics Through Additives and Templating", "type" : "article-journal", "volume" : "92" }, "uris" : [ "http://www.mendeley.com/documents/?uuid=a2a6a879-e3fb-4581-b7fe-56f480043961" ] }, { "id" : "ITEM-2", "itemData" : { "DOI" : "10.1126/science.1120937", "ISSN" : "0036-8075", "PMID" : "16439659", "abstract" : "Materials that are strong, ultralightweight, and tough are in demand for a range of applications, requiring architectures and components carefully designed from the micrometer down to the nanometer scale. Nacre, a structure found in many molluscan shells, and bone are frequently used as examples for how nature achieves this through hybrid organic-inorganic composites. Unfortunately, it has proven extremely difficult to transcribe nacre-like clever designs into synthetic materials, partly because their intricate structures need to be replicated at several length scales. We demonstrate how the physics of ice formation can be used to develop sophisticated porous and layered-hybrid materials, including artificial bone, ceramic-metal composites, and porous scaffolds for osseous tissue regeneration with strengths up to four times higher than those of materials currently used for implantation.", "author" : [ { "dropping-particle" : "", "family" : "Deville", "given" : "Sylvain", "non-dropping-particle" : "", "parse-names" : false, "suffix" : "" } ], "container-title" : "Science", "id" : "ITEM-2", "issue" : "5760", "issued" : { "date-parts" : [ [ "2006", "1", "27" ] ] }, "page" : "515-518", "publisher" : "American Association for the Advancement of Science", "title" : "Freezing as a Path to Build Complex Composites", "type" : "article-journal", "volume" : "311" }, "uris" : [ "http://www.mendeley.com/documents/?uuid=aa02f750-9eb7-41f9-b49b-61ff562abbb2" ] } ], "mendeley" : { "formattedCitation" : "[31,32]", "plainTextFormattedCitation" : "[31,32]", "previouslyFormattedCitation" : "[26,27]" }, "properties" : { "noteIndex" : 0 }, "schema" : "https://github.com/citation-style-language/schema/raw/master/csl-citation.json" }</w:instrText>
      </w:r>
      <w:r>
        <w:rPr>
          <w:rFonts w:ascii="Arial" w:hAnsi="Arial" w:cs="Arial"/>
          <w:lang w:val="en-US"/>
        </w:rPr>
        <w:fldChar w:fldCharType="separate"/>
      </w:r>
      <w:r w:rsidR="00D47137" w:rsidRPr="00D47137">
        <w:rPr>
          <w:rFonts w:ascii="Arial" w:hAnsi="Arial" w:cs="Arial"/>
          <w:noProof/>
          <w:lang w:val="en-US"/>
        </w:rPr>
        <w:t>[31,32]</w:t>
      </w:r>
      <w:r>
        <w:rPr>
          <w:rFonts w:ascii="Arial" w:hAnsi="Arial" w:cs="Arial"/>
          <w:lang w:val="en-US"/>
        </w:rPr>
        <w:fldChar w:fldCharType="end"/>
      </w:r>
      <w:r>
        <w:rPr>
          <w:rFonts w:ascii="Arial" w:hAnsi="Arial" w:cs="Arial"/>
          <w:lang w:val="en-US"/>
        </w:rPr>
        <w:t>.</w:t>
      </w:r>
      <w:r w:rsidR="00041D2E">
        <w:rPr>
          <w:rFonts w:ascii="Arial" w:hAnsi="Arial" w:cs="Arial"/>
          <w:lang w:val="en-US"/>
        </w:rPr>
        <w:t xml:space="preserve"> A decrease in solid loading leads to an increased porosity while the freezing rate determines the lamellae wavelength.</w:t>
      </w:r>
      <w:r w:rsidR="003C6790">
        <w:rPr>
          <w:rFonts w:ascii="Arial" w:hAnsi="Arial" w:cs="Arial"/>
          <w:lang w:val="en-US"/>
        </w:rPr>
        <w:t xml:space="preserve"> </w:t>
      </w:r>
      <w:proofErr w:type="gramStart"/>
      <w:r w:rsidR="003C6790">
        <w:rPr>
          <w:rFonts w:ascii="Arial" w:hAnsi="Arial" w:cs="Arial"/>
          <w:lang w:val="en-US"/>
        </w:rPr>
        <w:t>As it has been previously observed with a range of materials, f</w:t>
      </w:r>
      <w:r w:rsidR="00041D2E">
        <w:rPr>
          <w:rFonts w:ascii="Arial" w:hAnsi="Arial" w:cs="Arial"/>
          <w:lang w:val="en-US"/>
        </w:rPr>
        <w:t>aster freezing speeds result in thinner lamellae and pores.</w:t>
      </w:r>
      <w:proofErr w:type="gramEnd"/>
      <w:r w:rsidR="00041D2E">
        <w:rPr>
          <w:rFonts w:ascii="Arial" w:hAnsi="Arial" w:cs="Arial"/>
          <w:lang w:val="en-US"/>
        </w:rPr>
        <w:t xml:space="preserve"> </w:t>
      </w:r>
      <w:r w:rsidR="00B11761">
        <w:rPr>
          <w:rFonts w:ascii="Arial" w:hAnsi="Arial" w:cs="Arial"/>
          <w:lang w:val="en-US"/>
        </w:rPr>
        <w:t>A</w:t>
      </w:r>
      <w:r w:rsidR="007B5928">
        <w:rPr>
          <w:rFonts w:ascii="Arial" w:hAnsi="Arial" w:cs="Arial"/>
          <w:lang w:val="en-US"/>
        </w:rPr>
        <w:t>t low freezing front speed</w:t>
      </w:r>
      <w:r w:rsidR="00811ED4">
        <w:rPr>
          <w:rFonts w:ascii="Arial" w:hAnsi="Arial" w:cs="Arial"/>
          <w:lang w:val="en-US"/>
        </w:rPr>
        <w:t>s</w:t>
      </w:r>
      <w:r w:rsidR="007B5928">
        <w:rPr>
          <w:rFonts w:ascii="Arial" w:hAnsi="Arial" w:cs="Arial"/>
          <w:lang w:val="en-US"/>
        </w:rPr>
        <w:t xml:space="preserve"> </w:t>
      </w:r>
      <w:proofErr w:type="gramStart"/>
      <w:r w:rsidR="007B5928">
        <w:rPr>
          <w:rFonts w:ascii="Arial" w:hAnsi="Arial" w:cs="Arial"/>
          <w:lang w:val="en-US"/>
        </w:rPr>
        <w:t>(below 20 µm/s)</w:t>
      </w:r>
      <w:proofErr w:type="gramEnd"/>
      <w:r w:rsidR="007B5928">
        <w:rPr>
          <w:rFonts w:ascii="Arial" w:hAnsi="Arial" w:cs="Arial"/>
          <w:lang w:val="en-US"/>
        </w:rPr>
        <w:t>, minimal changes on the freezing speed significantly influence the final wavelength. As the freezing front speed increases the variation of the wavelength with the freezing rate slows down substantially and it seems difficult to reach wavelength</w:t>
      </w:r>
      <w:r w:rsidR="00811ED4">
        <w:rPr>
          <w:rFonts w:ascii="Arial" w:hAnsi="Arial" w:cs="Arial"/>
          <w:lang w:val="en-US"/>
        </w:rPr>
        <w:t>s</w:t>
      </w:r>
      <w:r w:rsidR="007B5928">
        <w:rPr>
          <w:rFonts w:ascii="Arial" w:hAnsi="Arial" w:cs="Arial"/>
          <w:lang w:val="en-US"/>
        </w:rPr>
        <w:t xml:space="preserve"> inferior to ~20 µm </w:t>
      </w:r>
      <w:r w:rsidR="007B5928">
        <w:rPr>
          <w:rFonts w:ascii="Arial" w:hAnsi="Arial" w:cs="Arial"/>
          <w:lang w:val="en-US"/>
        </w:rPr>
        <w:lastRenderedPageBreak/>
        <w:t>while using microscopic particles</w:t>
      </w:r>
      <w:r w:rsidR="008B6343">
        <w:rPr>
          <w:rFonts w:ascii="Arial" w:hAnsi="Arial" w:cs="Arial"/>
          <w:lang w:val="en-US"/>
        </w:rPr>
        <w:t xml:space="preserve">, as </w:t>
      </w:r>
      <w:r w:rsidR="00811ED4">
        <w:rPr>
          <w:rFonts w:ascii="Arial" w:hAnsi="Arial" w:cs="Arial"/>
          <w:lang w:val="en-US"/>
        </w:rPr>
        <w:t xml:space="preserve">has been </w:t>
      </w:r>
      <w:r w:rsidR="008B6343">
        <w:rPr>
          <w:rFonts w:ascii="Arial" w:hAnsi="Arial" w:cs="Arial"/>
          <w:lang w:val="en-US"/>
        </w:rPr>
        <w:t>already reported in</w:t>
      </w:r>
      <w:r w:rsidR="00811ED4">
        <w:rPr>
          <w:rFonts w:ascii="Arial" w:hAnsi="Arial" w:cs="Arial"/>
          <w:lang w:val="en-US"/>
        </w:rPr>
        <w:t xml:space="preserve"> a</w:t>
      </w:r>
      <w:r w:rsidR="008B6343">
        <w:rPr>
          <w:rFonts w:ascii="Arial" w:hAnsi="Arial" w:cs="Arial"/>
          <w:lang w:val="en-US"/>
        </w:rPr>
        <w:t xml:space="preserve"> previous study</w:t>
      </w:r>
      <w:r w:rsidR="00093EC5">
        <w:rPr>
          <w:rFonts w:ascii="Arial" w:hAnsi="Arial" w:cs="Arial"/>
          <w:lang w:val="en-US"/>
        </w:rPr>
        <w:t xml:space="preserve"> </w:t>
      </w:r>
      <w:r w:rsidR="00093EC5">
        <w:rPr>
          <w:rFonts w:ascii="Arial" w:hAnsi="Arial" w:cs="Arial"/>
          <w:lang w:val="en-US"/>
        </w:rPr>
        <w:fldChar w:fldCharType="begin" w:fldLock="1"/>
      </w:r>
      <w:r w:rsidR="00093EC5">
        <w:rPr>
          <w:rFonts w:ascii="Arial" w:hAnsi="Arial" w:cs="Arial"/>
          <w:lang w:val="en-US"/>
        </w:rPr>
        <w:instrText>ADDIN CSL_CITATION { "citationItems" : [ { "id" : "ITEM-1", "itemData" : { "DOI" : "10.1016/j.actamat.2013.08.006", "ISSN" : "13596454", "abstract" : "The processing of ceramic scaffolds using the ice-templating, or freeze casting, technique provides a relatively simple means to mimic the hierarchical design of natural materials such as nacre. In the present study, we investigated the architecture of silicon carbide (SiC) scaffolds produced by this technique over a range of cooling rates and suspension characteristics to demonstrate its versatility and effectiveness for fabricating unidirectional porous bodies with controlled lamella thickness, porosity fraction and morphology. An array of microstructures was generated specifically to examine the role of the suspension solid load and cooling rate on the pore morphology and final ceramic fraction. With respect to the morphology of the pores, a transition from lamellar to dendritic structure was found to be triggered by an increase in cooling rate or in suspension concentration. Similarly, the freezing condition and suspension characteristics were seen to influence the transition between particle rejection and entrapment by the ice. Based on this study, the specific processing parameters that result in distinct scaffold morphologies, namely lamellar, dendritic or isotropic morphology (the latter corresponding to particle entrapment), are identified and presented in the form of a \"morphology map\" to establish the regions of the different architectures of freeze-cast SiC scaffolds. ?? 2013 Acta Materialia Inc. Published by Elsevier Ltd. All rights reserved.", "author" : [ { "dropping-particle" : "", "family" : "Naglieri", "given" : "Valentina", "non-dropping-particle" : "", "parse-names" : false, "suffix" : "" }, { "dropping-particle" : "", "family" : "Bale", "given" : "Hrishikesh A.", "non-dropping-particle" : "", "parse-names" : false, "suffix" : "" }, { "dropping-particle" : "", "family" : "Gludovatz", "given" : "Bernd", "non-dropping-particle" : "", "parse-names" : false, "suffix" : "" }, { "dropping-particle" : "", "family" : "Tomsia", "given" : "Antoni P.", "non-dropping-particle" : "", "parse-names" : false, "suffix" : "" }, { "dropping-particle" : "", "family" : "Ritchie", "given" : "Robert O.", "non-dropping-particle" : "", "parse-names" : false, "suffix" : "" } ], "container-title" : "Acta Materialia", "id" : "ITEM-1", "issue" : "18", "issued" : { "date-parts" : [ [ "2013", "10" ] ] }, "page" : "6948-6957", "publisher" : "Acta Materialia Inc.", "title" : "On the development of ice-templated silicon carbide scaffolds for nature-inspired structural materials", "type" : "article-journal", "volume" : "61" }, "uris" : [ "http://www.mendeley.com/documents/?uuid=6fcf2415-d5d7-499a-97db-a58954ac763c" ] } ], "mendeley" : { "formattedCitation" : "[10]", "plainTextFormattedCitation" : "[10]", "previouslyFormattedCitation" : "[10]" }, "properties" : { "noteIndex" : 0 }, "schema" : "https://github.com/citation-style-language/schema/raw/master/csl-citation.json" }</w:instrText>
      </w:r>
      <w:r w:rsidR="00093EC5">
        <w:rPr>
          <w:rFonts w:ascii="Arial" w:hAnsi="Arial" w:cs="Arial"/>
          <w:lang w:val="en-US"/>
        </w:rPr>
        <w:fldChar w:fldCharType="separate"/>
      </w:r>
      <w:r w:rsidR="00093EC5" w:rsidRPr="00093EC5">
        <w:rPr>
          <w:rFonts w:ascii="Arial" w:hAnsi="Arial" w:cs="Arial"/>
          <w:noProof/>
          <w:lang w:val="en-US"/>
        </w:rPr>
        <w:t>[10]</w:t>
      </w:r>
      <w:r w:rsidR="00093EC5">
        <w:rPr>
          <w:rFonts w:ascii="Arial" w:hAnsi="Arial" w:cs="Arial"/>
          <w:lang w:val="en-US"/>
        </w:rPr>
        <w:fldChar w:fldCharType="end"/>
      </w:r>
      <w:r w:rsidR="007B5928">
        <w:rPr>
          <w:rFonts w:ascii="Arial" w:hAnsi="Arial" w:cs="Arial"/>
          <w:lang w:val="en-US"/>
        </w:rPr>
        <w:t xml:space="preserve">.  </w:t>
      </w:r>
      <w:r w:rsidR="00D83A6F">
        <w:rPr>
          <w:rFonts w:ascii="Arial" w:hAnsi="Arial" w:cs="Arial"/>
          <w:lang w:val="en-US"/>
        </w:rPr>
        <w:t xml:space="preserve">  </w:t>
      </w:r>
    </w:p>
    <w:p w14:paraId="5A35CAA0" w14:textId="7D561321" w:rsidR="00DF2EAF" w:rsidRDefault="00244E6A" w:rsidP="00DF2EAF">
      <w:pPr>
        <w:spacing w:line="480" w:lineRule="auto"/>
        <w:jc w:val="both"/>
        <w:rPr>
          <w:rFonts w:ascii="Arial" w:hAnsi="Arial" w:cs="Arial"/>
          <w:lang w:val="en-US"/>
        </w:rPr>
      </w:pPr>
      <w:r>
        <w:rPr>
          <w:rFonts w:ascii="Arial" w:hAnsi="Arial" w:cs="Arial"/>
          <w:lang w:val="en-US"/>
        </w:rPr>
        <w:t>During</w:t>
      </w:r>
      <w:r w:rsidR="00DF2EAF">
        <w:rPr>
          <w:rFonts w:ascii="Arial" w:hAnsi="Arial" w:cs="Arial"/>
          <w:lang w:val="en-US"/>
        </w:rPr>
        <w:t xml:space="preserve"> sintering </w:t>
      </w:r>
      <w:r>
        <w:rPr>
          <w:rFonts w:ascii="Arial" w:hAnsi="Arial" w:cs="Arial"/>
          <w:lang w:val="en-US"/>
        </w:rPr>
        <w:t>t</w:t>
      </w:r>
      <w:r w:rsidR="00DF2EAF">
        <w:rPr>
          <w:rFonts w:ascii="Arial" w:hAnsi="Arial" w:cs="Arial"/>
          <w:lang w:val="en-US"/>
        </w:rPr>
        <w:t xml:space="preserve">he challenge is to consolidate the </w:t>
      </w:r>
      <w:proofErr w:type="spellStart"/>
      <w:r w:rsidR="00DF2EAF">
        <w:rPr>
          <w:rFonts w:ascii="Arial" w:hAnsi="Arial" w:cs="Arial"/>
          <w:lang w:val="en-US"/>
        </w:rPr>
        <w:t>SiC</w:t>
      </w:r>
      <w:proofErr w:type="spellEnd"/>
      <w:r w:rsidR="00DF2EAF">
        <w:rPr>
          <w:rFonts w:ascii="Arial" w:hAnsi="Arial" w:cs="Arial"/>
          <w:lang w:val="en-US"/>
        </w:rPr>
        <w:t xml:space="preserve"> particles into a strong structure with dense walls, while preserving the porous architecture.</w:t>
      </w:r>
      <w:r w:rsidR="00053512">
        <w:rPr>
          <w:rFonts w:ascii="Arial" w:hAnsi="Arial" w:cs="Arial"/>
          <w:lang w:val="en-US"/>
        </w:rPr>
        <w:t xml:space="preserve"> </w:t>
      </w:r>
      <w:r w:rsidR="009A1594">
        <w:rPr>
          <w:rFonts w:ascii="Arial" w:hAnsi="Arial" w:cs="Arial"/>
          <w:lang w:val="en-US"/>
        </w:rPr>
        <w:t>Limited sintering results in poor cohesion and weak structures</w:t>
      </w:r>
      <w:r w:rsidR="009B0311">
        <w:rPr>
          <w:rFonts w:ascii="Arial" w:hAnsi="Arial" w:cs="Arial"/>
          <w:lang w:val="en-US"/>
        </w:rPr>
        <w:t xml:space="preserve"> meanwhile</w:t>
      </w:r>
      <w:r w:rsidR="009A1594">
        <w:rPr>
          <w:rFonts w:ascii="Arial" w:hAnsi="Arial" w:cs="Arial"/>
          <w:lang w:val="en-US"/>
        </w:rPr>
        <w:t xml:space="preserve"> large densification could </w:t>
      </w:r>
      <w:r w:rsidR="00D10D4E">
        <w:rPr>
          <w:rFonts w:ascii="Arial" w:hAnsi="Arial" w:cs="Arial"/>
          <w:lang w:val="en-US"/>
        </w:rPr>
        <w:t>reduce the desired porosity</w:t>
      </w:r>
      <w:r w:rsidR="009A1594">
        <w:rPr>
          <w:rFonts w:ascii="Arial" w:hAnsi="Arial" w:cs="Arial"/>
          <w:lang w:val="en-US"/>
        </w:rPr>
        <w:t xml:space="preserve">, making necessary to find a compromise between them. </w:t>
      </w:r>
      <w:r w:rsidR="008B6343">
        <w:rPr>
          <w:rFonts w:ascii="Arial" w:hAnsi="Arial" w:cs="Arial"/>
          <w:lang w:val="en-US"/>
        </w:rPr>
        <w:t xml:space="preserve">Different processing routes have been used to fabricate porous </w:t>
      </w:r>
      <w:proofErr w:type="spellStart"/>
      <w:r w:rsidR="008B6343">
        <w:rPr>
          <w:rFonts w:ascii="Arial" w:hAnsi="Arial" w:cs="Arial"/>
          <w:lang w:val="en-US"/>
        </w:rPr>
        <w:t>SiC</w:t>
      </w:r>
      <w:proofErr w:type="spellEnd"/>
      <w:r w:rsidR="008B6343">
        <w:rPr>
          <w:rFonts w:ascii="Arial" w:hAnsi="Arial" w:cs="Arial"/>
          <w:lang w:val="en-US"/>
        </w:rPr>
        <w:t xml:space="preserve"> structure</w:t>
      </w:r>
      <w:r w:rsidR="00D10D4E">
        <w:rPr>
          <w:rFonts w:ascii="Arial" w:hAnsi="Arial" w:cs="Arial"/>
          <w:lang w:val="en-US"/>
        </w:rPr>
        <w:t>s</w:t>
      </w:r>
      <w:r w:rsidR="008B6343">
        <w:rPr>
          <w:rFonts w:ascii="Arial" w:hAnsi="Arial" w:cs="Arial"/>
          <w:lang w:val="en-US"/>
        </w:rPr>
        <w:t xml:space="preserve"> with different range of porosit</w:t>
      </w:r>
      <w:r w:rsidR="008B7275">
        <w:rPr>
          <w:rFonts w:ascii="Arial" w:hAnsi="Arial" w:cs="Arial"/>
          <w:lang w:val="en-US"/>
        </w:rPr>
        <w:t>ies</w:t>
      </w:r>
      <w:r w:rsidR="008B6343">
        <w:rPr>
          <w:rFonts w:ascii="Arial" w:hAnsi="Arial" w:cs="Arial"/>
          <w:lang w:val="en-US"/>
        </w:rPr>
        <w:t xml:space="preserve"> and pore size</w:t>
      </w:r>
      <w:r w:rsidR="008B7275">
        <w:rPr>
          <w:rFonts w:ascii="Arial" w:hAnsi="Arial" w:cs="Arial"/>
          <w:lang w:val="en-US"/>
        </w:rPr>
        <w:t>s</w:t>
      </w:r>
      <w:r w:rsidR="008B6343">
        <w:rPr>
          <w:rFonts w:ascii="Arial" w:hAnsi="Arial" w:cs="Arial"/>
          <w:lang w:val="en-US"/>
        </w:rPr>
        <w:t>. The p</w:t>
      </w:r>
      <w:r w:rsidR="009A1594">
        <w:rPr>
          <w:rFonts w:ascii="Arial" w:hAnsi="Arial" w:cs="Arial"/>
          <w:lang w:val="en-US"/>
        </w:rPr>
        <w:t>artial sintering</w:t>
      </w:r>
      <w:r w:rsidR="008B6343">
        <w:rPr>
          <w:rFonts w:ascii="Arial" w:hAnsi="Arial" w:cs="Arial"/>
          <w:lang w:val="en-US"/>
        </w:rPr>
        <w:t xml:space="preserve"> method</w:t>
      </w:r>
      <w:r w:rsidR="009A1594">
        <w:rPr>
          <w:rFonts w:ascii="Arial" w:hAnsi="Arial" w:cs="Arial"/>
          <w:lang w:val="en-US"/>
        </w:rPr>
        <w:t xml:space="preserve"> produce porous </w:t>
      </w:r>
      <w:proofErr w:type="spellStart"/>
      <w:r w:rsidR="009A1594">
        <w:rPr>
          <w:rFonts w:ascii="Arial" w:hAnsi="Arial" w:cs="Arial"/>
          <w:lang w:val="en-US"/>
        </w:rPr>
        <w:t>SiC</w:t>
      </w:r>
      <w:proofErr w:type="spellEnd"/>
      <w:r w:rsidR="009A1594">
        <w:rPr>
          <w:rFonts w:ascii="Arial" w:hAnsi="Arial" w:cs="Arial"/>
          <w:lang w:val="en-US"/>
        </w:rPr>
        <w:t xml:space="preserve"> with porosity below 65% and pore size</w:t>
      </w:r>
      <w:r w:rsidR="00D10D4E">
        <w:rPr>
          <w:rFonts w:ascii="Arial" w:hAnsi="Arial" w:cs="Arial"/>
          <w:lang w:val="en-US"/>
        </w:rPr>
        <w:t>s</w:t>
      </w:r>
      <w:r w:rsidR="009A1594">
        <w:rPr>
          <w:rFonts w:ascii="Arial" w:hAnsi="Arial" w:cs="Arial"/>
          <w:lang w:val="en-US"/>
        </w:rPr>
        <w:t xml:space="preserve"> going from 0.1 to 10 µm </w:t>
      </w:r>
      <w:r w:rsidR="009A1594">
        <w:rPr>
          <w:rFonts w:ascii="Arial" w:hAnsi="Arial" w:cs="Arial"/>
          <w:lang w:val="en-US"/>
        </w:rPr>
        <w:fldChar w:fldCharType="begin" w:fldLock="1"/>
      </w:r>
      <w:r w:rsidR="00D47137">
        <w:rPr>
          <w:rFonts w:ascii="Arial" w:hAnsi="Arial" w:cs="Arial"/>
          <w:lang w:val="en-US"/>
        </w:rPr>
        <w:instrText>ADDIN CSL_CITATION { "citationItems" : [ { "id" : "ITEM-1", "itemData" : { "DOI" : "10.1016/j.jascer.2013.07.003", "ISBN" : "2187-0764", "ISSN" : "21870764", "abstract" : "Macroporous silicon carbide is widely used in various industrial applications including filtration for gas and water, absorption, catalyst supports, concentrated solar power, thermoelectric conversion, etc. During the past several years, many researchers have found diverse routes to fabricate macroporous SiC with porosity ranging from 9% to 95%. This review presents a detailed discussion on processing techniques such as partial sintering, replica, sacrificial template, direct foaming, and bonding techniques, as well as the mechanical and thermal properties of macroporous SiC ceramics fabricated using these methods. The full potential of these materials can only be achieved when properties are tailored for a specific application, whereas the control over these properties is highly dependent on the processing route. From the collected data, we have found that the porosity ranges from 9% to 91% with flexural strength of 1\u2013205MPa, compressive strength of 1\u2013600MPa, fracture toughness of 0.3\u20134.3MPam1/2, and thermal conductivity of 2\u201382W/(m\u00b7K). This review will enlighten future investigations on processing of porous SiC and its usage in various applications.", "author" : [ { "dropping-particle" : "", "family" : "Eom", "given" : "Jung-Hye", "non-dropping-particle" : "", "parse-names" : false, "suffix" : "" }, { "dropping-particle" : "", "family" : "Kim", "given" : "Young-Wook", "non-dropping-particle" : "", "parse-names" : false, "suffix" : "" }, { "dropping-particle" : "", "family" : "Raju", "given" : "Santosh", "non-dropping-particle" : "", "parse-names" : false, "suffix" : "" } ], "container-title" : "Journal of Asian Ceramic Societies", "id" : "ITEM-1", "issue" : "3", "issued" : { "date-parts" : [ [ "2013" ] ] }, "page" : "220-242", "publisher" : "Taibah University", "title" : "Processing and properties of macroporous silicon carbide ceramics: A review", "type" : "article-journal", "volume" : "1" }, "uris" : [ "http://www.mendeley.com/documents/?uuid=546215d2-50ab-46f3-989d-2d47a0784db3" ] } ], "mendeley" : { "formattedCitation" : "[23]", "plainTextFormattedCitation" : "[23]", "previouslyFormattedCitation" : "[28]" }, "properties" : { "noteIndex" : 0 }, "schema" : "https://github.com/citation-style-language/schema/raw/master/csl-citation.json" }</w:instrText>
      </w:r>
      <w:r w:rsidR="009A1594">
        <w:rPr>
          <w:rFonts w:ascii="Arial" w:hAnsi="Arial" w:cs="Arial"/>
          <w:lang w:val="en-US"/>
        </w:rPr>
        <w:fldChar w:fldCharType="separate"/>
      </w:r>
      <w:r w:rsidR="00D47137" w:rsidRPr="00D47137">
        <w:rPr>
          <w:rFonts w:ascii="Arial" w:hAnsi="Arial" w:cs="Arial"/>
          <w:noProof/>
          <w:lang w:val="en-US"/>
        </w:rPr>
        <w:t>[23]</w:t>
      </w:r>
      <w:r w:rsidR="009A1594">
        <w:rPr>
          <w:rFonts w:ascii="Arial" w:hAnsi="Arial" w:cs="Arial"/>
          <w:lang w:val="en-US"/>
        </w:rPr>
        <w:fldChar w:fldCharType="end"/>
      </w:r>
      <w:r w:rsidR="009A1594">
        <w:rPr>
          <w:rFonts w:ascii="Arial" w:hAnsi="Arial" w:cs="Arial"/>
          <w:lang w:val="en-US"/>
        </w:rPr>
        <w:t xml:space="preserve">. </w:t>
      </w:r>
      <w:r w:rsidR="008B6343">
        <w:rPr>
          <w:rFonts w:ascii="Arial" w:hAnsi="Arial" w:cs="Arial"/>
          <w:lang w:val="en-US"/>
        </w:rPr>
        <w:t>T</w:t>
      </w:r>
      <w:r w:rsidR="008B6343" w:rsidRPr="008B6343">
        <w:rPr>
          <w:rFonts w:ascii="Arial" w:hAnsi="Arial" w:cs="Arial"/>
          <w:lang w:val="en-US"/>
        </w:rPr>
        <w:t xml:space="preserve">his method usually </w:t>
      </w:r>
      <w:r w:rsidR="008B6343">
        <w:rPr>
          <w:rFonts w:ascii="Arial" w:hAnsi="Arial" w:cs="Arial"/>
          <w:lang w:val="en-US"/>
        </w:rPr>
        <w:t xml:space="preserve">requires </w:t>
      </w:r>
      <w:r w:rsidR="009A1594" w:rsidRPr="00093EC5">
        <w:rPr>
          <w:rFonts w:ascii="Arial" w:hAnsi="Arial" w:cs="Arial"/>
          <w:lang w:val="en-US"/>
        </w:rPr>
        <w:t>low sintering temperatures to partially sinter</w:t>
      </w:r>
      <w:r w:rsidR="009A1594">
        <w:rPr>
          <w:rFonts w:ascii="Arial" w:hAnsi="Arial" w:cs="Arial"/>
          <w:lang w:val="en-US"/>
        </w:rPr>
        <w:t xml:space="preserve"> </w:t>
      </w:r>
      <w:r w:rsidR="009A1594" w:rsidRPr="00093EC5">
        <w:rPr>
          <w:rFonts w:ascii="Arial" w:hAnsi="Arial" w:cs="Arial"/>
          <w:lang w:val="en-US"/>
        </w:rPr>
        <w:t xml:space="preserve">coarse </w:t>
      </w:r>
      <w:proofErr w:type="spellStart"/>
      <w:r w:rsidR="009A1594" w:rsidRPr="00093EC5">
        <w:rPr>
          <w:rFonts w:ascii="Arial" w:hAnsi="Arial" w:cs="Arial"/>
          <w:lang w:val="en-US"/>
        </w:rPr>
        <w:t>SiC</w:t>
      </w:r>
      <w:proofErr w:type="spellEnd"/>
      <w:r w:rsidR="009A1594" w:rsidRPr="00093EC5">
        <w:rPr>
          <w:rFonts w:ascii="Arial" w:hAnsi="Arial" w:cs="Arial"/>
          <w:lang w:val="en-US"/>
        </w:rPr>
        <w:t xml:space="preserve"> particles </w:t>
      </w:r>
      <w:r w:rsidR="009A1594">
        <w:rPr>
          <w:rFonts w:ascii="Arial" w:hAnsi="Arial" w:cs="Arial"/>
          <w:lang w:val="en-US"/>
        </w:rPr>
        <w:t>produci</w:t>
      </w:r>
      <w:r w:rsidR="009A1594" w:rsidRPr="00093EC5">
        <w:rPr>
          <w:rFonts w:ascii="Arial" w:hAnsi="Arial" w:cs="Arial"/>
          <w:lang w:val="en-US"/>
        </w:rPr>
        <w:t>ng uniformly distributed residual porosity</w:t>
      </w:r>
      <w:r w:rsidR="008B7275">
        <w:rPr>
          <w:rFonts w:ascii="Arial" w:hAnsi="Arial" w:cs="Arial"/>
          <w:lang w:val="en-US"/>
        </w:rPr>
        <w:t xml:space="preserve">. It does </w:t>
      </w:r>
      <w:r w:rsidR="00B22881">
        <w:rPr>
          <w:rFonts w:ascii="Arial" w:hAnsi="Arial" w:cs="Arial"/>
          <w:lang w:val="en-US"/>
        </w:rPr>
        <w:t xml:space="preserve">not </w:t>
      </w:r>
      <w:r w:rsidR="008B7275">
        <w:rPr>
          <w:rFonts w:ascii="Arial" w:hAnsi="Arial" w:cs="Arial"/>
          <w:lang w:val="en-US"/>
        </w:rPr>
        <w:t xml:space="preserve">require </w:t>
      </w:r>
      <w:r w:rsidR="00B22881">
        <w:rPr>
          <w:rFonts w:ascii="Arial" w:hAnsi="Arial" w:cs="Arial"/>
          <w:lang w:val="en-US"/>
        </w:rPr>
        <w:t>the use of</w:t>
      </w:r>
      <w:r w:rsidR="008B6343">
        <w:rPr>
          <w:rFonts w:ascii="Arial" w:hAnsi="Arial" w:cs="Arial"/>
          <w:lang w:val="en-US"/>
        </w:rPr>
        <w:t xml:space="preserve"> sintering additives</w:t>
      </w:r>
      <w:r w:rsidR="009A1594" w:rsidRPr="00093EC5">
        <w:rPr>
          <w:rFonts w:ascii="Arial" w:hAnsi="Arial" w:cs="Arial"/>
          <w:lang w:val="en-US"/>
        </w:rPr>
        <w:t xml:space="preserve">. The replica method </w:t>
      </w:r>
      <w:r w:rsidR="008B6343">
        <w:rPr>
          <w:rFonts w:ascii="Arial" w:hAnsi="Arial" w:cs="Arial"/>
          <w:lang w:val="en-US"/>
        </w:rPr>
        <w:t>allows the</w:t>
      </w:r>
      <w:r w:rsidR="008B6343" w:rsidRPr="008B6343">
        <w:rPr>
          <w:rFonts w:ascii="Arial" w:hAnsi="Arial" w:cs="Arial"/>
          <w:lang w:val="en-US"/>
        </w:rPr>
        <w:t xml:space="preserve"> fabricat</w:t>
      </w:r>
      <w:r w:rsidR="008B6343">
        <w:rPr>
          <w:rFonts w:ascii="Arial" w:hAnsi="Arial" w:cs="Arial"/>
          <w:lang w:val="en-US"/>
        </w:rPr>
        <w:t>ion</w:t>
      </w:r>
      <w:r w:rsidR="009A1594" w:rsidRPr="00093EC5">
        <w:rPr>
          <w:rFonts w:ascii="Arial" w:hAnsi="Arial" w:cs="Arial"/>
          <w:lang w:val="en-US"/>
        </w:rPr>
        <w:t xml:space="preserve"> </w:t>
      </w:r>
      <w:r w:rsidR="008B6343">
        <w:rPr>
          <w:rFonts w:ascii="Arial" w:hAnsi="Arial" w:cs="Arial"/>
          <w:lang w:val="en-US"/>
        </w:rPr>
        <w:t xml:space="preserve">of </w:t>
      </w:r>
      <w:r w:rsidR="009A1594" w:rsidRPr="00093EC5">
        <w:rPr>
          <w:rFonts w:ascii="Arial" w:hAnsi="Arial" w:cs="Arial"/>
          <w:lang w:val="en-US"/>
        </w:rPr>
        <w:t>highly porous scaffolds with porosity ranging from 60 up to 98% and cell size from 100</w:t>
      </w:r>
      <w:r w:rsidR="009B0311">
        <w:rPr>
          <w:rFonts w:ascii="Arial" w:hAnsi="Arial" w:cs="Arial"/>
          <w:lang w:val="en-US"/>
        </w:rPr>
        <w:t xml:space="preserve"> </w:t>
      </w:r>
      <w:r w:rsidR="009A1594" w:rsidRPr="00093EC5">
        <w:rPr>
          <w:rFonts w:ascii="Arial" w:hAnsi="Arial" w:cs="Arial"/>
          <w:lang w:val="en-US"/>
        </w:rPr>
        <w:t>µm up to millimeters</w:t>
      </w:r>
      <w:r w:rsidR="008B6343">
        <w:rPr>
          <w:rFonts w:ascii="Arial" w:hAnsi="Arial" w:cs="Arial"/>
          <w:lang w:val="en-US"/>
        </w:rPr>
        <w:t xml:space="preserve"> </w:t>
      </w:r>
      <w:r w:rsidR="00B22881">
        <w:rPr>
          <w:rFonts w:ascii="Arial" w:hAnsi="Arial" w:cs="Arial"/>
          <w:lang w:val="en-US"/>
        </w:rPr>
        <w:t>providing limited</w:t>
      </w:r>
      <w:r w:rsidR="008B6343" w:rsidRPr="004327FC">
        <w:rPr>
          <w:rFonts w:ascii="Arial" w:hAnsi="Arial" w:cs="Arial"/>
          <w:lang w:val="en-US"/>
        </w:rPr>
        <w:t xml:space="preserve"> microstructural control</w:t>
      </w:r>
      <w:r w:rsidR="00093EC5">
        <w:rPr>
          <w:rFonts w:ascii="Arial" w:hAnsi="Arial" w:cs="Arial"/>
          <w:lang w:val="en-US"/>
        </w:rPr>
        <w:t xml:space="preserve"> </w:t>
      </w:r>
      <w:r w:rsidR="009B0311">
        <w:rPr>
          <w:rFonts w:ascii="Arial" w:hAnsi="Arial" w:cs="Arial"/>
          <w:noProof/>
          <w:lang w:val="en-US"/>
        </w:rPr>
        <w:fldChar w:fldCharType="begin" w:fldLock="1"/>
      </w:r>
      <w:r w:rsidR="00D47137">
        <w:rPr>
          <w:rFonts w:ascii="Arial" w:hAnsi="Arial" w:cs="Arial"/>
          <w:noProof/>
          <w:lang w:val="en-US"/>
        </w:rPr>
        <w:instrText>ADDIN CSL_CITATION { "citationItems" : [ { "id" : "ITEM-1", "itemData" : { "DOI" : "10.1016/j.jascer.2013.07.003", "ISBN" : "2187-0764", "ISSN" : "21870764", "abstract" : "Macroporous silicon carbide is widely used in various industrial applications including filtration for gas and water, absorption, catalyst supports, concentrated solar power, thermoelectric conversion, etc. During the past several years, many researchers have found diverse routes to fabricate macroporous SiC with porosity ranging from 9% to 95%. This review presents a detailed discussion on processing techniques such as partial sintering, replica, sacrificial template, direct foaming, and bonding techniques, as well as the mechanical and thermal properties of macroporous SiC ceramics fabricated using these methods. The full potential of these materials can only be achieved when properties are tailored for a specific application, whereas the control over these properties is highly dependent on the processing route. From the collected data, we have found that the porosity ranges from 9% to 91% with flexural strength of 1\u2013205MPa, compressive strength of 1\u2013600MPa, fracture toughness of 0.3\u20134.3MPam1/2, and thermal conductivity of 2\u201382W/(m\u00b7K). This review will enlighten future investigations on processing of porous SiC and its usage in various applications.", "author" : [ { "dropping-particle" : "", "family" : "Eom", "given" : "Jung-Hye", "non-dropping-particle" : "", "parse-names" : false, "suffix" : "" }, { "dropping-particle" : "", "family" : "Kim", "given" : "Young-Wook", "non-dropping-particle" : "", "parse-names" : false, "suffix" : "" }, { "dropping-particle" : "", "family" : "Raju", "given" : "Santosh", "non-dropping-particle" : "", "parse-names" : false, "suffix" : "" } ], "container-title" : "Journal of Asian Ceramic Societies", "id" : "ITEM-1", "issue" : "3", "issued" : { "date-parts" : [ [ "2013" ] ] }, "page" : "220-242", "publisher" : "Taibah University", "title" : "Processing and properties of macroporous silicon carbide ceramics: A review", "type" : "article-journal", "volume" : "1" }, "uris" : [ "http://www.mendeley.com/documents/?uuid=546215d2-50ab-46f3-989d-2d47a0784db3" ] } ], "mendeley" : { "formattedCitation" : "[23]", "plainTextFormattedCitation" : "[23]", "previouslyFormattedCitation" : "[28]" }, "properties" : { "noteIndex" : 0 }, "schema" : "https://github.com/citation-style-language/schema/raw/master/csl-citation.json" }</w:instrText>
      </w:r>
      <w:r w:rsidR="009B0311">
        <w:rPr>
          <w:rFonts w:ascii="Arial" w:hAnsi="Arial" w:cs="Arial"/>
          <w:noProof/>
          <w:lang w:val="en-US"/>
        </w:rPr>
        <w:fldChar w:fldCharType="separate"/>
      </w:r>
      <w:r w:rsidR="00D47137" w:rsidRPr="00D47137">
        <w:rPr>
          <w:rFonts w:ascii="Arial" w:hAnsi="Arial" w:cs="Arial"/>
          <w:noProof/>
          <w:lang w:val="en-US"/>
        </w:rPr>
        <w:t>[23]</w:t>
      </w:r>
      <w:r w:rsidR="009B0311">
        <w:rPr>
          <w:rFonts w:ascii="Arial" w:hAnsi="Arial" w:cs="Arial"/>
          <w:noProof/>
          <w:lang w:val="en-US"/>
        </w:rPr>
        <w:fldChar w:fldCharType="end"/>
      </w:r>
      <w:r w:rsidR="009A1594" w:rsidRPr="00093EC5">
        <w:rPr>
          <w:rFonts w:ascii="Arial" w:hAnsi="Arial" w:cs="Arial"/>
          <w:lang w:val="en-US"/>
        </w:rPr>
        <w:t xml:space="preserve">. </w:t>
      </w:r>
      <w:r w:rsidR="008B6343">
        <w:rPr>
          <w:rFonts w:ascii="Arial" w:hAnsi="Arial" w:cs="Arial"/>
          <w:lang w:val="en-US"/>
        </w:rPr>
        <w:t xml:space="preserve">In this case </w:t>
      </w:r>
      <w:r w:rsidR="009A1594" w:rsidRPr="00093EC5">
        <w:rPr>
          <w:rFonts w:ascii="Arial" w:hAnsi="Arial" w:cs="Arial"/>
          <w:lang w:val="en-US"/>
        </w:rPr>
        <w:t xml:space="preserve">the amount of additives </w:t>
      </w:r>
      <w:r w:rsidR="008B6343">
        <w:rPr>
          <w:rFonts w:ascii="Arial" w:hAnsi="Arial" w:cs="Arial"/>
          <w:lang w:val="en-US"/>
        </w:rPr>
        <w:t>and the</w:t>
      </w:r>
      <w:r w:rsidR="009A1594" w:rsidRPr="00093EC5">
        <w:rPr>
          <w:rFonts w:ascii="Arial" w:hAnsi="Arial" w:cs="Arial"/>
          <w:lang w:val="en-US"/>
        </w:rPr>
        <w:t xml:space="preserve"> sintering temperature</w:t>
      </w:r>
      <w:r w:rsidR="00B22881">
        <w:rPr>
          <w:rFonts w:ascii="Arial" w:hAnsi="Arial" w:cs="Arial"/>
          <w:lang w:val="en-US"/>
        </w:rPr>
        <w:t>s</w:t>
      </w:r>
      <w:r w:rsidR="008B6343">
        <w:rPr>
          <w:rFonts w:ascii="Arial" w:hAnsi="Arial" w:cs="Arial"/>
          <w:lang w:val="en-US"/>
        </w:rPr>
        <w:t xml:space="preserve"> influence </w:t>
      </w:r>
      <w:r w:rsidR="00D10D4E">
        <w:rPr>
          <w:rFonts w:ascii="Arial" w:hAnsi="Arial" w:cs="Arial"/>
          <w:lang w:val="en-US"/>
        </w:rPr>
        <w:t xml:space="preserve">strongly </w:t>
      </w:r>
      <w:r w:rsidR="008B6343">
        <w:rPr>
          <w:rFonts w:ascii="Arial" w:hAnsi="Arial" w:cs="Arial"/>
          <w:lang w:val="en-US"/>
        </w:rPr>
        <w:t>the</w:t>
      </w:r>
      <w:r w:rsidR="009A1594" w:rsidRPr="00093EC5">
        <w:rPr>
          <w:rFonts w:ascii="Arial" w:hAnsi="Arial" w:cs="Arial"/>
          <w:lang w:val="en-US"/>
        </w:rPr>
        <w:t xml:space="preserve"> </w:t>
      </w:r>
      <w:r w:rsidR="008B6343">
        <w:rPr>
          <w:rFonts w:ascii="Arial" w:hAnsi="Arial" w:cs="Arial"/>
          <w:lang w:val="en-US"/>
        </w:rPr>
        <w:t xml:space="preserve">final </w:t>
      </w:r>
      <w:r w:rsidR="009A1594" w:rsidRPr="00093EC5">
        <w:rPr>
          <w:rFonts w:ascii="Arial" w:hAnsi="Arial" w:cs="Arial"/>
          <w:lang w:val="en-US"/>
        </w:rPr>
        <w:t xml:space="preserve">porosity. Sacrificial template methods, as the </w:t>
      </w:r>
      <w:r w:rsidR="00B22881">
        <w:rPr>
          <w:rFonts w:ascii="Arial" w:hAnsi="Arial" w:cs="Arial"/>
          <w:lang w:val="en-US"/>
        </w:rPr>
        <w:t>ice-</w:t>
      </w:r>
      <w:proofErr w:type="spellStart"/>
      <w:r w:rsidR="00B22881">
        <w:rPr>
          <w:rFonts w:ascii="Arial" w:hAnsi="Arial" w:cs="Arial"/>
          <w:lang w:val="en-US"/>
        </w:rPr>
        <w:t>temp</w:t>
      </w:r>
      <w:r w:rsidR="009B0311">
        <w:rPr>
          <w:rFonts w:ascii="Arial" w:hAnsi="Arial" w:cs="Arial"/>
          <w:lang w:val="en-US"/>
        </w:rPr>
        <w:t>l</w:t>
      </w:r>
      <w:r w:rsidR="00B22881">
        <w:rPr>
          <w:rFonts w:ascii="Arial" w:hAnsi="Arial" w:cs="Arial"/>
          <w:lang w:val="en-US"/>
        </w:rPr>
        <w:t>a</w:t>
      </w:r>
      <w:r w:rsidR="009B0311">
        <w:rPr>
          <w:rFonts w:ascii="Arial" w:hAnsi="Arial" w:cs="Arial"/>
          <w:lang w:val="en-US"/>
        </w:rPr>
        <w:t>ting</w:t>
      </w:r>
      <w:proofErr w:type="spellEnd"/>
      <w:r w:rsidR="009A1594" w:rsidRPr="00093EC5">
        <w:rPr>
          <w:rFonts w:ascii="Arial" w:hAnsi="Arial" w:cs="Arial"/>
          <w:lang w:val="en-US"/>
        </w:rPr>
        <w:t xml:space="preserve"> </w:t>
      </w:r>
      <w:r w:rsidR="00B22881">
        <w:rPr>
          <w:rFonts w:ascii="Arial" w:hAnsi="Arial" w:cs="Arial"/>
          <w:lang w:val="en-US"/>
        </w:rPr>
        <w:t>us</w:t>
      </w:r>
      <w:r w:rsidR="009A1594" w:rsidRPr="00093EC5">
        <w:rPr>
          <w:rFonts w:ascii="Arial" w:hAnsi="Arial" w:cs="Arial"/>
          <w:lang w:val="en-US"/>
        </w:rPr>
        <w:t xml:space="preserve">ed in this study, use a template as pore forming agent that is subsequently removed during sintering. </w:t>
      </w:r>
      <w:r w:rsidR="00E82D56">
        <w:rPr>
          <w:rFonts w:ascii="Arial" w:hAnsi="Arial" w:cs="Arial"/>
          <w:lang w:val="en-US"/>
        </w:rPr>
        <w:t>T</w:t>
      </w:r>
      <w:r w:rsidR="009A1594" w:rsidRPr="00093EC5">
        <w:rPr>
          <w:rFonts w:ascii="Arial" w:hAnsi="Arial" w:cs="Arial"/>
          <w:lang w:val="en-US"/>
        </w:rPr>
        <w:t>his technique a</w:t>
      </w:r>
      <w:r w:rsidR="00E82D56">
        <w:rPr>
          <w:rFonts w:ascii="Arial" w:hAnsi="Arial" w:cs="Arial"/>
          <w:lang w:val="en-US"/>
        </w:rPr>
        <w:t>llows</w:t>
      </w:r>
      <w:r w:rsidR="009A1594" w:rsidRPr="00093EC5">
        <w:rPr>
          <w:rFonts w:ascii="Arial" w:hAnsi="Arial" w:cs="Arial"/>
          <w:lang w:val="en-US"/>
        </w:rPr>
        <w:t xml:space="preserve"> good control over the porosity, pore size and pore morphology</w:t>
      </w:r>
      <w:r w:rsidR="00B22881">
        <w:rPr>
          <w:rFonts w:ascii="Arial" w:hAnsi="Arial" w:cs="Arial"/>
          <w:lang w:val="en-US"/>
        </w:rPr>
        <w:t>, producing porosit</w:t>
      </w:r>
      <w:r w:rsidR="00D10D4E">
        <w:rPr>
          <w:rFonts w:ascii="Arial" w:hAnsi="Arial" w:cs="Arial"/>
          <w:lang w:val="en-US"/>
        </w:rPr>
        <w:t>ies</w:t>
      </w:r>
      <w:r w:rsidR="00B22881">
        <w:rPr>
          <w:rFonts w:ascii="Arial" w:hAnsi="Arial" w:cs="Arial"/>
          <w:lang w:val="en-US"/>
        </w:rPr>
        <w:t xml:space="preserve"> that can</w:t>
      </w:r>
      <w:r w:rsidR="009A1594" w:rsidRPr="00093EC5">
        <w:rPr>
          <w:rFonts w:ascii="Arial" w:hAnsi="Arial" w:cs="Arial"/>
          <w:lang w:val="en-US"/>
        </w:rPr>
        <w:t xml:space="preserve"> range from 15 up to 95% </w:t>
      </w:r>
      <w:r w:rsidR="00B22881">
        <w:rPr>
          <w:rFonts w:ascii="Arial" w:hAnsi="Arial" w:cs="Arial"/>
          <w:lang w:val="en-US"/>
        </w:rPr>
        <w:t>and</w:t>
      </w:r>
      <w:r w:rsidR="009A1594" w:rsidRPr="00093EC5">
        <w:rPr>
          <w:rFonts w:ascii="Arial" w:hAnsi="Arial" w:cs="Arial"/>
          <w:lang w:val="en-US"/>
        </w:rPr>
        <w:t xml:space="preserve"> pore sizes from 1 to 700 µm</w:t>
      </w:r>
      <w:r w:rsidR="009B0311">
        <w:rPr>
          <w:rFonts w:ascii="Arial" w:hAnsi="Arial" w:cs="Arial"/>
          <w:noProof/>
          <w:lang w:val="en-US"/>
        </w:rPr>
        <w:t xml:space="preserve"> </w:t>
      </w:r>
      <w:r w:rsidR="009B0311">
        <w:rPr>
          <w:rFonts w:ascii="Arial" w:hAnsi="Arial" w:cs="Arial"/>
          <w:noProof/>
          <w:lang w:val="en-US"/>
        </w:rPr>
        <w:fldChar w:fldCharType="begin" w:fldLock="1"/>
      </w:r>
      <w:r w:rsidR="00D47137">
        <w:rPr>
          <w:rFonts w:ascii="Arial" w:hAnsi="Arial" w:cs="Arial"/>
          <w:noProof/>
          <w:lang w:val="en-US"/>
        </w:rPr>
        <w:instrText>ADDIN CSL_CITATION { "citationItems" : [ { "id" : "ITEM-1", "itemData" : { "DOI" : "10.1016/j.jascer.2013.07.003", "ISBN" : "2187-0764", "ISSN" : "21870764", "abstract" : "Macroporous silicon carbide is widely used in various industrial applications including filtration for gas and water, absorption, catalyst supports, concentrated solar power, thermoelectric conversion, etc. During the past several years, many researchers have found diverse routes to fabricate macroporous SiC with porosity ranging from 9% to 95%. This review presents a detailed discussion on processing techniques such as partial sintering, replica, sacrificial template, direct foaming, and bonding techniques, as well as the mechanical and thermal properties of macroporous SiC ceramics fabricated using these methods. The full potential of these materials can only be achieved when properties are tailored for a specific application, whereas the control over these properties is highly dependent on the processing route. From the collected data, we have found that the porosity ranges from 9% to 91% with flexural strength of 1\u2013205MPa, compressive strength of 1\u2013600MPa, fracture toughness of 0.3\u20134.3MPam1/2, and thermal conductivity of 2\u201382W/(m\u00b7K). This review will enlighten future investigations on processing of porous SiC and its usage in various applications.", "author" : [ { "dropping-particle" : "", "family" : "Eom", "given" : "Jung-Hye", "non-dropping-particle" : "", "parse-names" : false, "suffix" : "" }, { "dropping-particle" : "", "family" : "Kim", "given" : "Young-Wook", "non-dropping-particle" : "", "parse-names" : false, "suffix" : "" }, { "dropping-particle" : "", "family" : "Raju", "given" : "Santosh", "non-dropping-particle" : "", "parse-names" : false, "suffix" : "" } ], "container-title" : "Journal of Asian Ceramic Societies", "id" : "ITEM-1", "issue" : "3", "issued" : { "date-parts" : [ [ "2013" ] ] }, "page" : "220-242", "publisher" : "Taibah University", "title" : "Processing and properties of macroporous silicon carbide ceramics: A review", "type" : "article-journal", "volume" : "1" }, "uris" : [ "http://www.mendeley.com/documents/?uuid=546215d2-50ab-46f3-989d-2d47a0784db3" ] } ], "mendeley" : { "formattedCitation" : "[23]", "plainTextFormattedCitation" : "[23]", "previouslyFormattedCitation" : "[28]" }, "properties" : { "noteIndex" : 0 }, "schema" : "https://github.com/citation-style-language/schema/raw/master/csl-citation.json" }</w:instrText>
      </w:r>
      <w:r w:rsidR="009B0311">
        <w:rPr>
          <w:rFonts w:ascii="Arial" w:hAnsi="Arial" w:cs="Arial"/>
          <w:noProof/>
          <w:lang w:val="en-US"/>
        </w:rPr>
        <w:fldChar w:fldCharType="separate"/>
      </w:r>
      <w:r w:rsidR="00D47137" w:rsidRPr="00D47137">
        <w:rPr>
          <w:rFonts w:ascii="Arial" w:hAnsi="Arial" w:cs="Arial"/>
          <w:noProof/>
          <w:lang w:val="en-US"/>
        </w:rPr>
        <w:t>[23]</w:t>
      </w:r>
      <w:r w:rsidR="009B0311">
        <w:rPr>
          <w:rFonts w:ascii="Arial" w:hAnsi="Arial" w:cs="Arial"/>
          <w:noProof/>
          <w:lang w:val="en-US"/>
        </w:rPr>
        <w:fldChar w:fldCharType="end"/>
      </w:r>
      <w:r w:rsidR="009A1594" w:rsidRPr="00093EC5">
        <w:rPr>
          <w:rFonts w:ascii="Arial" w:hAnsi="Arial" w:cs="Arial"/>
          <w:lang w:val="en-US"/>
        </w:rPr>
        <w:t xml:space="preserve">. </w:t>
      </w:r>
      <w:r w:rsidR="00B22881">
        <w:rPr>
          <w:rFonts w:ascii="Arial" w:hAnsi="Arial" w:cs="Arial"/>
          <w:lang w:val="en-US"/>
        </w:rPr>
        <w:t>S</w:t>
      </w:r>
      <w:r w:rsidR="009A1594" w:rsidRPr="00093EC5">
        <w:rPr>
          <w:rFonts w:ascii="Arial" w:hAnsi="Arial" w:cs="Arial"/>
          <w:lang w:val="en-US"/>
        </w:rPr>
        <w:t>intering conditions have to be properly tailored to preserve the microstructure imposed during processing.</w:t>
      </w:r>
      <w:r w:rsidR="00B22881">
        <w:rPr>
          <w:rFonts w:ascii="Arial" w:hAnsi="Arial" w:cs="Arial"/>
          <w:lang w:val="en-US"/>
        </w:rPr>
        <w:t xml:space="preserve"> Alternative methods, t</w:t>
      </w:r>
      <w:r w:rsidR="009A1594" w:rsidRPr="00093EC5">
        <w:rPr>
          <w:rFonts w:ascii="Arial" w:hAnsi="Arial" w:cs="Arial"/>
          <w:lang w:val="en-US"/>
        </w:rPr>
        <w:t>o overcome the</w:t>
      </w:r>
      <w:r w:rsidR="00B22881">
        <w:rPr>
          <w:rFonts w:ascii="Arial" w:hAnsi="Arial" w:cs="Arial"/>
          <w:lang w:val="en-US"/>
        </w:rPr>
        <w:t xml:space="preserve"> </w:t>
      </w:r>
      <w:proofErr w:type="spellStart"/>
      <w:r w:rsidR="00B22881">
        <w:rPr>
          <w:rFonts w:ascii="Arial" w:hAnsi="Arial" w:cs="Arial"/>
          <w:lang w:val="en-US"/>
        </w:rPr>
        <w:t>sinterability</w:t>
      </w:r>
      <w:proofErr w:type="spellEnd"/>
      <w:r w:rsidR="00B22881">
        <w:rPr>
          <w:rFonts w:ascii="Arial" w:hAnsi="Arial" w:cs="Arial"/>
          <w:lang w:val="en-US"/>
        </w:rPr>
        <w:t xml:space="preserve"> problems</w:t>
      </w:r>
      <w:r w:rsidR="009A1594" w:rsidRPr="00093EC5">
        <w:rPr>
          <w:rFonts w:ascii="Arial" w:hAnsi="Arial" w:cs="Arial"/>
          <w:lang w:val="en-US"/>
        </w:rPr>
        <w:t xml:space="preserve"> </w:t>
      </w:r>
      <w:r w:rsidR="00B22881">
        <w:rPr>
          <w:rFonts w:ascii="Arial" w:hAnsi="Arial" w:cs="Arial"/>
          <w:lang w:val="en-US"/>
        </w:rPr>
        <w:t xml:space="preserve">of </w:t>
      </w:r>
      <w:proofErr w:type="spellStart"/>
      <w:r w:rsidR="00E82D56">
        <w:rPr>
          <w:rFonts w:ascii="Arial" w:hAnsi="Arial" w:cs="Arial"/>
          <w:lang w:val="en-US"/>
        </w:rPr>
        <w:t>SiC</w:t>
      </w:r>
      <w:proofErr w:type="spellEnd"/>
      <w:r w:rsidR="009A1594" w:rsidRPr="00093EC5">
        <w:rPr>
          <w:rFonts w:ascii="Arial" w:hAnsi="Arial" w:cs="Arial"/>
          <w:lang w:val="en-US"/>
        </w:rPr>
        <w:t xml:space="preserve">, </w:t>
      </w:r>
      <w:r w:rsidR="00AD3BDB">
        <w:rPr>
          <w:rFonts w:ascii="Arial" w:hAnsi="Arial" w:cs="Arial"/>
          <w:lang w:val="en-US"/>
        </w:rPr>
        <w:t>are</w:t>
      </w:r>
      <w:r w:rsidR="009A1594" w:rsidRPr="00093EC5">
        <w:rPr>
          <w:rFonts w:ascii="Arial" w:hAnsi="Arial" w:cs="Arial"/>
          <w:lang w:val="en-US"/>
        </w:rPr>
        <w:t xml:space="preserve"> </w:t>
      </w:r>
      <w:r w:rsidR="00D10D4E">
        <w:rPr>
          <w:rFonts w:ascii="Arial" w:hAnsi="Arial" w:cs="Arial"/>
          <w:lang w:val="en-US"/>
        </w:rPr>
        <w:t xml:space="preserve">the use of </w:t>
      </w:r>
      <w:r w:rsidR="009A1594" w:rsidRPr="00093EC5">
        <w:rPr>
          <w:rFonts w:ascii="Arial" w:hAnsi="Arial" w:cs="Arial"/>
          <w:lang w:val="en-US"/>
        </w:rPr>
        <w:t>pre-ceramic polymer precursors or wood-derived carbon foam</w:t>
      </w:r>
      <w:r w:rsidR="00D10D4E">
        <w:rPr>
          <w:rFonts w:ascii="Arial" w:hAnsi="Arial" w:cs="Arial"/>
          <w:lang w:val="en-US"/>
        </w:rPr>
        <w:t>s</w:t>
      </w:r>
      <w:r w:rsidR="009A1594" w:rsidRPr="00093EC5">
        <w:rPr>
          <w:rFonts w:ascii="Arial" w:hAnsi="Arial" w:cs="Arial"/>
          <w:lang w:val="en-US"/>
        </w:rPr>
        <w:t>. The advantages of these processes are low</w:t>
      </w:r>
      <w:r w:rsidR="00B22881">
        <w:rPr>
          <w:rFonts w:ascii="Arial" w:hAnsi="Arial" w:cs="Arial"/>
          <w:lang w:val="en-US"/>
        </w:rPr>
        <w:t>er</w:t>
      </w:r>
      <w:r w:rsidR="009A1594" w:rsidRPr="00093EC5">
        <w:rPr>
          <w:rFonts w:ascii="Arial" w:hAnsi="Arial" w:cs="Arial"/>
          <w:lang w:val="en-US"/>
        </w:rPr>
        <w:t xml:space="preserve"> sintering temperature (1000-</w:t>
      </w:r>
      <w:r w:rsidR="009A1594" w:rsidRPr="00093EC5">
        <w:rPr>
          <w:rFonts w:ascii="Arial" w:hAnsi="Arial" w:cs="Arial"/>
          <w:lang w:val="en-US"/>
        </w:rPr>
        <w:lastRenderedPageBreak/>
        <w:t xml:space="preserve">1200°C) and </w:t>
      </w:r>
      <w:r w:rsidR="00B22881">
        <w:rPr>
          <w:rFonts w:ascii="Arial" w:hAnsi="Arial" w:cs="Arial"/>
          <w:lang w:val="en-US"/>
        </w:rPr>
        <w:t xml:space="preserve">no </w:t>
      </w:r>
      <w:r w:rsidR="00AD3BDB">
        <w:rPr>
          <w:rFonts w:ascii="Arial" w:hAnsi="Arial" w:cs="Arial"/>
          <w:lang w:val="en-US"/>
        </w:rPr>
        <w:t>need</w:t>
      </w:r>
      <w:r w:rsidR="00B22881">
        <w:rPr>
          <w:rFonts w:ascii="Arial" w:hAnsi="Arial" w:cs="Arial"/>
          <w:lang w:val="en-US"/>
        </w:rPr>
        <w:t xml:space="preserve"> of</w:t>
      </w:r>
      <w:r w:rsidR="00AD3BDB" w:rsidRPr="00AD3BDB">
        <w:rPr>
          <w:rFonts w:ascii="Arial" w:hAnsi="Arial" w:cs="Arial"/>
          <w:lang w:val="en-US"/>
        </w:rPr>
        <w:t xml:space="preserve"> sintering aids</w:t>
      </w:r>
      <w:r w:rsidR="00AD3BDB">
        <w:rPr>
          <w:rFonts w:ascii="Arial" w:hAnsi="Arial" w:cs="Arial"/>
          <w:lang w:val="en-US"/>
        </w:rPr>
        <w:t>,</w:t>
      </w:r>
      <w:r w:rsidR="009A1594" w:rsidRPr="00093EC5">
        <w:rPr>
          <w:rFonts w:ascii="Arial" w:hAnsi="Arial" w:cs="Arial"/>
          <w:lang w:val="en-US"/>
        </w:rPr>
        <w:t xml:space="preserve"> </w:t>
      </w:r>
      <w:r w:rsidR="00AD3BDB">
        <w:rPr>
          <w:rFonts w:ascii="Arial" w:hAnsi="Arial" w:cs="Arial"/>
          <w:lang w:val="en-US"/>
        </w:rPr>
        <w:t>but they also</w:t>
      </w:r>
      <w:r w:rsidR="009A1594" w:rsidRPr="00093EC5">
        <w:rPr>
          <w:rFonts w:ascii="Arial" w:hAnsi="Arial" w:cs="Arial"/>
          <w:lang w:val="en-US"/>
        </w:rPr>
        <w:t xml:space="preserve"> show some disadvantages. </w:t>
      </w:r>
      <w:r w:rsidR="00AD3BDB">
        <w:rPr>
          <w:rFonts w:ascii="Arial" w:hAnsi="Arial" w:cs="Arial"/>
          <w:lang w:val="en-US"/>
        </w:rPr>
        <w:t>W</w:t>
      </w:r>
      <w:r w:rsidR="009A1594" w:rsidRPr="00093EC5">
        <w:rPr>
          <w:rFonts w:ascii="Arial" w:hAnsi="Arial" w:cs="Arial"/>
          <w:lang w:val="en-US"/>
        </w:rPr>
        <w:t xml:space="preserve">ood derived scaffolds </w:t>
      </w:r>
      <w:r w:rsidR="00AD3BDB">
        <w:rPr>
          <w:rFonts w:ascii="Arial" w:hAnsi="Arial" w:cs="Arial"/>
          <w:lang w:val="en-US"/>
        </w:rPr>
        <w:t>are</w:t>
      </w:r>
      <w:r w:rsidR="009A1594" w:rsidRPr="00093EC5">
        <w:rPr>
          <w:rFonts w:ascii="Arial" w:hAnsi="Arial" w:cs="Arial"/>
          <w:lang w:val="en-US"/>
        </w:rPr>
        <w:t xml:space="preserve"> strongly anisotropic </w:t>
      </w:r>
      <w:r w:rsidR="009B0311">
        <w:rPr>
          <w:rFonts w:ascii="Arial" w:hAnsi="Arial" w:cs="Arial"/>
          <w:noProof/>
          <w:lang w:val="en-US"/>
        </w:rPr>
        <w:fldChar w:fldCharType="begin" w:fldLock="1"/>
      </w:r>
      <w:r w:rsidR="00D47137">
        <w:rPr>
          <w:rFonts w:ascii="Arial" w:hAnsi="Arial" w:cs="Arial"/>
          <w:noProof/>
          <w:lang w:val="en-US"/>
        </w:rPr>
        <w:instrText>ADDIN CSL_CITATION { "citationItems" : [ { "id" : "ITEM-1", "itemData" : { "DOI" : "10.1016/S0955-2219(98)00155-1", "ISBN" : "0955-2219", "ISSN" : "09552219", "abstract" : "Silicon carbide ceramics with anisotropic pore microstructures pseudomorphous to wood were obtained by liquid Si infiltration of porous carbonized wood templates. Depending on the initial cellular microstructure of the various kinds of wood (ebony, beech, oak, maple, pine, balsa) ceramic materials of different density, pore structure and degree of anisotropy were obtained. Strength and elastic modulus of the pyrolyzed carbon preform and of the final silicon carbide ceramic were measured in different loading directions with respect to the initial cell orientation, e.g. axial, radial and tangential. Generally, the mechanical properties increase with fractional density. Strength and strain-to-failure in axial direction exhibit significantly higher values compared to loading in radial and tangential directions. The orientation dependence of microstructure-property relations may become important for the development of advanced anisotropic light weight structural materials.", "author" : [ { "dropping-particle" : "", "family" : "Greil", "given" : "Peter", "non-dropping-particle" : "", "parse-names" : false, "suffix" : "" }, { "dropping-particle" : "", "family" : "Lifka", "given" : "Thomas", "non-dropping-particle" : "", "parse-names" : false, "suffix" : "" }, { "dropping-particle" : "", "family" : "Kaindl", "given" : "Annette", "non-dropping-particle" : "", "parse-names" : false, "suffix" : "" } ], "container-title" : "Journal of the European Ceramic Society", "id" : "ITEM-1", "issue" : "14", "issued" : { "date-parts" : [ [ "1998", "12" ] ] }, "page" : "1975-1983", "title" : "Biomorphic Cellular Silicon Carbide Ceramics from Wood: II. Mechanical Properties", "type" : "article-journal", "volume" : "18" }, "uris" : [ "http://www.mendeley.com/documents/?uuid=d0c8ddbe-4d00-4f24-8201-0ea6aac1f996" ] } ], "mendeley" : { "formattedCitation" : "[25]", "plainTextFormattedCitation" : "[25]", "previouslyFormattedCitation" : "[29]" }, "properties" : { "noteIndex" : 0 }, "schema" : "https://github.com/citation-style-language/schema/raw/master/csl-citation.json" }</w:instrText>
      </w:r>
      <w:r w:rsidR="009B0311">
        <w:rPr>
          <w:rFonts w:ascii="Arial" w:hAnsi="Arial" w:cs="Arial"/>
          <w:noProof/>
          <w:lang w:val="en-US"/>
        </w:rPr>
        <w:fldChar w:fldCharType="separate"/>
      </w:r>
      <w:r w:rsidR="00D47137" w:rsidRPr="00D47137">
        <w:rPr>
          <w:rFonts w:ascii="Arial" w:hAnsi="Arial" w:cs="Arial"/>
          <w:noProof/>
          <w:lang w:val="en-US"/>
        </w:rPr>
        <w:t>[25]</w:t>
      </w:r>
      <w:r w:rsidR="009B0311">
        <w:rPr>
          <w:rFonts w:ascii="Arial" w:hAnsi="Arial" w:cs="Arial"/>
          <w:noProof/>
          <w:lang w:val="en-US"/>
        </w:rPr>
        <w:fldChar w:fldCharType="end"/>
      </w:r>
      <w:r w:rsidR="009B0311">
        <w:rPr>
          <w:rFonts w:ascii="Arial" w:hAnsi="Arial" w:cs="Arial"/>
          <w:noProof/>
          <w:lang w:val="en-US"/>
        </w:rPr>
        <w:t xml:space="preserve"> </w:t>
      </w:r>
      <w:r w:rsidR="009A1594" w:rsidRPr="00093EC5">
        <w:rPr>
          <w:rFonts w:ascii="Arial" w:hAnsi="Arial" w:cs="Arial"/>
          <w:lang w:val="en-US"/>
        </w:rPr>
        <w:t>and</w:t>
      </w:r>
      <w:r w:rsidR="00471EDD">
        <w:rPr>
          <w:rFonts w:ascii="Arial" w:hAnsi="Arial" w:cs="Arial"/>
          <w:lang w:val="en-US"/>
        </w:rPr>
        <w:t xml:space="preserve"> often,</w:t>
      </w:r>
      <w:r w:rsidR="009A1594" w:rsidRPr="00093EC5">
        <w:rPr>
          <w:rFonts w:ascii="Arial" w:hAnsi="Arial" w:cs="Arial"/>
          <w:lang w:val="en-US"/>
        </w:rPr>
        <w:t xml:space="preserve"> residual carbon and silicon are generated</w:t>
      </w:r>
      <w:r w:rsidR="009B0311">
        <w:rPr>
          <w:rFonts w:ascii="Arial" w:hAnsi="Arial" w:cs="Arial"/>
          <w:noProof/>
          <w:lang w:val="en-US"/>
        </w:rPr>
        <w:t xml:space="preserve"> </w:t>
      </w:r>
      <w:r w:rsidR="009B0311">
        <w:rPr>
          <w:rFonts w:ascii="Arial" w:hAnsi="Arial" w:cs="Arial"/>
          <w:noProof/>
          <w:lang w:val="en-US"/>
        </w:rPr>
        <w:fldChar w:fldCharType="begin" w:fldLock="1"/>
      </w:r>
      <w:r w:rsidR="00D47137">
        <w:rPr>
          <w:rFonts w:ascii="Arial" w:hAnsi="Arial" w:cs="Arial"/>
          <w:noProof/>
          <w:lang w:val="en-US"/>
        </w:rPr>
        <w:instrText>ADDIN CSL_CITATION { "citationItems" : [ { "id" : "ITEM-1", "itemData" : { "DOI" : "10.1016/S0955-2219(98)00155-1", "ISBN" : "0955-2219", "ISSN" : "09552219", "abstract" : "Silicon carbide ceramics with anisotropic pore microstructures pseudomorphous to wood were obtained by liquid Si infiltration of porous carbonized wood templates. Depending on the initial cellular microstructure of the various kinds of wood (ebony, beech, oak, maple, pine, balsa) ceramic materials of different density, pore structure and degree of anisotropy were obtained. Strength and elastic modulus of the pyrolyzed carbon preform and of the final silicon carbide ceramic were measured in different loading directions with respect to the initial cell orientation, e.g. axial, radial and tangential. Generally, the mechanical properties increase with fractional density. Strength and strain-to-failure in axial direction exhibit significantly higher values compared to loading in radial and tangential directions. The orientation dependence of microstructure-property relations may become important for the development of advanced anisotropic light weight structural materials.", "author" : [ { "dropping-particle" : "", "family" : "Greil", "given" : "Peter", "non-dropping-particle" : "", "parse-names" : false, "suffix" : "" }, { "dropping-particle" : "", "family" : "Lifka", "given" : "Thomas", "non-dropping-particle" : "", "parse-names" : false, "suffix" : "" }, { "dropping-particle" : "", "family" : "Kaindl", "given" : "Annette", "non-dropping-particle" : "", "parse-names" : false, "suffix" : "" } ], "container-title" : "Journal of the European Ceramic Society", "id" : "ITEM-1", "issue" : "14", "issued" : { "date-parts" : [ [ "1998" ] ] }, "page" : "1975-1983", "title" : "Biomorphic cellular silicon carbide ceramics from wood: I. Processing and Microstructure", "type" : "article-journal", "volume" : "18" }, "uris" : [ "http://www.mendeley.com/documents/?uuid=5abeaa81-54cd-48dd-bb00-6ce2bf927e3d" ] } ], "mendeley" : { "formattedCitation" : "[33]", "plainTextFormattedCitation" : "[33]", "previouslyFormattedCitation" : "[30]" }, "properties" : { "noteIndex" : 0 }, "schema" : "https://github.com/citation-style-language/schema/raw/master/csl-citation.json" }</w:instrText>
      </w:r>
      <w:r w:rsidR="009B0311">
        <w:rPr>
          <w:rFonts w:ascii="Arial" w:hAnsi="Arial" w:cs="Arial"/>
          <w:noProof/>
          <w:lang w:val="en-US"/>
        </w:rPr>
        <w:fldChar w:fldCharType="separate"/>
      </w:r>
      <w:r w:rsidR="00D47137" w:rsidRPr="00D47137">
        <w:rPr>
          <w:rFonts w:ascii="Arial" w:hAnsi="Arial" w:cs="Arial"/>
          <w:noProof/>
          <w:lang w:val="en-US"/>
        </w:rPr>
        <w:t>[33]</w:t>
      </w:r>
      <w:r w:rsidR="009B0311">
        <w:rPr>
          <w:rFonts w:ascii="Arial" w:hAnsi="Arial" w:cs="Arial"/>
          <w:noProof/>
          <w:lang w:val="en-US"/>
        </w:rPr>
        <w:fldChar w:fldCharType="end"/>
      </w:r>
      <w:r w:rsidR="009A1594" w:rsidRPr="00093EC5">
        <w:rPr>
          <w:rFonts w:ascii="Arial" w:hAnsi="Arial" w:cs="Arial"/>
          <w:lang w:val="en-US"/>
        </w:rPr>
        <w:t xml:space="preserve">. </w:t>
      </w:r>
      <w:r w:rsidR="00E82D56">
        <w:rPr>
          <w:rFonts w:ascii="Arial" w:hAnsi="Arial" w:cs="Arial"/>
          <w:lang w:val="en-US"/>
        </w:rPr>
        <w:t>T</w:t>
      </w:r>
      <w:r w:rsidR="009A1594" w:rsidRPr="00093EC5">
        <w:rPr>
          <w:rFonts w:ascii="Arial" w:hAnsi="Arial" w:cs="Arial"/>
          <w:lang w:val="en-US"/>
        </w:rPr>
        <w:t>he use of pre-ceramic polymer precursors</w:t>
      </w:r>
      <w:r w:rsidR="00E82D56">
        <w:rPr>
          <w:rFonts w:ascii="Arial" w:hAnsi="Arial" w:cs="Arial"/>
          <w:lang w:val="en-US"/>
        </w:rPr>
        <w:t xml:space="preserve"> </w:t>
      </w:r>
      <w:r w:rsidR="009A1594" w:rsidRPr="00093EC5">
        <w:rPr>
          <w:rFonts w:ascii="Arial" w:hAnsi="Arial" w:cs="Arial"/>
          <w:lang w:val="en-US"/>
        </w:rPr>
        <w:t>leads to large shrinkage during the conversion that produces defects and cracks within the foams</w:t>
      </w:r>
      <w:r w:rsidR="009B0311">
        <w:rPr>
          <w:rFonts w:ascii="Arial" w:hAnsi="Arial" w:cs="Arial"/>
          <w:noProof/>
          <w:lang w:val="en-US"/>
        </w:rPr>
        <w:t xml:space="preserve"> </w:t>
      </w:r>
      <w:r w:rsidR="009B0311">
        <w:rPr>
          <w:rFonts w:ascii="Arial" w:hAnsi="Arial" w:cs="Arial"/>
          <w:noProof/>
          <w:lang w:val="en-US"/>
        </w:rPr>
        <w:fldChar w:fldCharType="begin" w:fldLock="1"/>
      </w:r>
      <w:r w:rsidR="00E44FE5">
        <w:rPr>
          <w:rFonts w:ascii="Arial" w:hAnsi="Arial" w:cs="Arial"/>
          <w:noProof/>
          <w:lang w:val="en-US"/>
        </w:rPr>
        <w:instrText>ADDIN CSL_CITATION { "citationItems" : [ { "id" : "ITEM-1", "itemData" : { "DOI" : "10.1023/A:1020834509443", "ISBN" : "1380-2224", "ISSN" : "13802224", "abstract" : "Two types of polymeric precursors for silicon carbide (SiC) were dissolved in dichloromethane. Subsequently, between 10-80 wt% of silicon nitride (Si3N4) and titanium carbide (TiC) powder were added separately into the solutions to make SiC-Si3N4 and SiC-TiC suspensions. Cubes of polyurethane (PU) foams were soaked in precursor solution and suspensions and pyrolyzed in flowing nitrogen to produce SiC, SiC-Si3N4 and SiC-TiC composite foams. Some foams were heated further in nitrogen to 1600 degreesC. Shrinkage observed after pyrolysis and further heating the foams was measured and can be reduced by varying the concentration of polymeric precursor, Si3N4 and TiC content. The foams produced have porosities in the range 85-96%. The average compressive strength of the foams is in the range of 1.1-1.6 MPa.", "author" : [ { "dropping-particle" : "", "family" : "Nangrejo", "given" : "M. R.", "non-dropping-particle" : "", "parse-names" : false, "suffix" : "" }, { "dropping-particle" : "", "family" : "Edirisinghe", "given" : "M. J.", "non-dropping-particle" : "", "parse-names" : false, "suffix" : "" } ], "container-title" : "Journal of Porous Materials", "id" : "ITEM-1", "issue" : "2", "issued" : { "date-parts" : [ [ "2002" ] ] }, "page" : "131-140", "title" : "Porosity and strength of silicon carbide foams prepared using preceramic polymers", "type" : "article-journal", "volume" : "9" }, "uris" : [ "http://www.mendeley.com/documents/?uuid=4a40eb4f-aa8a-41cc-b61b-dd9ba6a30fbc" ] } ], "mendeley" : { "formattedCitation" : "[7]", "plainTextFormattedCitation" : "[7]", "previouslyFormattedCitation" : "[7]" }, "properties" : { "noteIndex" : 0 }, "schema" : "https://github.com/citation-style-language/schema/raw/master/csl-citation.json" }</w:instrText>
      </w:r>
      <w:r w:rsidR="009B0311">
        <w:rPr>
          <w:rFonts w:ascii="Arial" w:hAnsi="Arial" w:cs="Arial"/>
          <w:noProof/>
          <w:lang w:val="en-US"/>
        </w:rPr>
        <w:fldChar w:fldCharType="separate"/>
      </w:r>
      <w:r w:rsidR="00E44FE5" w:rsidRPr="00E44FE5">
        <w:rPr>
          <w:rFonts w:ascii="Arial" w:hAnsi="Arial" w:cs="Arial"/>
          <w:noProof/>
          <w:lang w:val="en-US"/>
        </w:rPr>
        <w:t>[7]</w:t>
      </w:r>
      <w:r w:rsidR="009B0311">
        <w:rPr>
          <w:rFonts w:ascii="Arial" w:hAnsi="Arial" w:cs="Arial"/>
          <w:noProof/>
          <w:lang w:val="en-US"/>
        </w:rPr>
        <w:fldChar w:fldCharType="end"/>
      </w:r>
      <w:r w:rsidR="009A1594" w:rsidRPr="00093EC5">
        <w:rPr>
          <w:rFonts w:ascii="Arial" w:hAnsi="Arial" w:cs="Arial"/>
          <w:lang w:val="en-US"/>
        </w:rPr>
        <w:t>; increasing the firing temperature at which the polymer is converted into ceramic</w:t>
      </w:r>
      <w:r w:rsidR="00471EDD">
        <w:rPr>
          <w:rFonts w:ascii="Arial" w:hAnsi="Arial" w:cs="Arial"/>
          <w:lang w:val="en-US"/>
        </w:rPr>
        <w:t xml:space="preserve"> increases shrinkage</w:t>
      </w:r>
      <w:r w:rsidR="009A1594" w:rsidRPr="00093EC5">
        <w:rPr>
          <w:rFonts w:ascii="Arial" w:hAnsi="Arial" w:cs="Arial"/>
          <w:lang w:val="en-US"/>
        </w:rPr>
        <w:t>. Finally</w:t>
      </w:r>
      <w:r w:rsidR="0004772F">
        <w:rPr>
          <w:rFonts w:ascii="Arial" w:hAnsi="Arial" w:cs="Arial"/>
          <w:lang w:val="en-US"/>
        </w:rPr>
        <w:t>,</w:t>
      </w:r>
      <w:r w:rsidR="00CE4ACD">
        <w:rPr>
          <w:rFonts w:ascii="Arial" w:hAnsi="Arial" w:cs="Arial"/>
          <w:lang w:val="en-US"/>
        </w:rPr>
        <w:t xml:space="preserve"> in both cases</w:t>
      </w:r>
      <w:r w:rsidR="009A1594" w:rsidRPr="00093EC5">
        <w:rPr>
          <w:rFonts w:ascii="Arial" w:hAnsi="Arial" w:cs="Arial"/>
          <w:lang w:val="en-US"/>
        </w:rPr>
        <w:t xml:space="preserve"> the processes needed to achieve the final products are extremely complex and involve many different steps.</w:t>
      </w:r>
      <w:r w:rsidR="00DF2EAF">
        <w:rPr>
          <w:rFonts w:ascii="Arial" w:hAnsi="Arial" w:cs="Arial"/>
          <w:lang w:val="en-US"/>
        </w:rPr>
        <w:t xml:space="preserve"> </w:t>
      </w:r>
      <w:r w:rsidR="009B0311">
        <w:rPr>
          <w:rFonts w:ascii="Arial" w:hAnsi="Arial" w:cs="Arial"/>
          <w:lang w:val="en-US"/>
        </w:rPr>
        <w:t xml:space="preserve">In this study two different sintering routes were </w:t>
      </w:r>
      <w:r w:rsidR="00E82D56">
        <w:rPr>
          <w:rFonts w:ascii="Arial" w:hAnsi="Arial" w:cs="Arial"/>
          <w:lang w:val="en-US"/>
        </w:rPr>
        <w:t>considered,</w:t>
      </w:r>
      <w:r w:rsidR="009B0311">
        <w:rPr>
          <w:rFonts w:ascii="Arial" w:hAnsi="Arial" w:cs="Arial"/>
          <w:lang w:val="en-US"/>
        </w:rPr>
        <w:t xml:space="preserve"> solid and liquid phase sintering. </w:t>
      </w:r>
      <w:r w:rsidR="001304F6">
        <w:rPr>
          <w:rFonts w:ascii="Arial" w:hAnsi="Arial" w:cs="Arial"/>
          <w:lang w:val="en-US"/>
        </w:rPr>
        <w:t>S</w:t>
      </w:r>
      <w:r>
        <w:rPr>
          <w:rFonts w:ascii="Arial" w:hAnsi="Arial" w:cs="Arial"/>
          <w:lang w:val="en-US"/>
        </w:rPr>
        <w:t>olid state sintering</w:t>
      </w:r>
      <w:r w:rsidR="001304F6">
        <w:rPr>
          <w:rFonts w:ascii="Arial" w:hAnsi="Arial" w:cs="Arial"/>
          <w:lang w:val="en-US"/>
        </w:rPr>
        <w:t xml:space="preserve"> </w:t>
      </w:r>
      <w:r>
        <w:rPr>
          <w:rFonts w:ascii="Arial" w:hAnsi="Arial" w:cs="Arial"/>
          <w:lang w:val="en-US"/>
        </w:rPr>
        <w:t xml:space="preserve">always </w:t>
      </w:r>
      <w:r w:rsidR="001304F6">
        <w:rPr>
          <w:rFonts w:ascii="Arial" w:hAnsi="Arial" w:cs="Arial"/>
          <w:lang w:val="en-US"/>
        </w:rPr>
        <w:t>le</w:t>
      </w:r>
      <w:r w:rsidR="008F72A4">
        <w:rPr>
          <w:rFonts w:ascii="Arial" w:hAnsi="Arial" w:cs="Arial"/>
          <w:lang w:val="en-US"/>
        </w:rPr>
        <w:t>d</w:t>
      </w:r>
      <w:r w:rsidR="001304F6">
        <w:rPr>
          <w:rFonts w:ascii="Arial" w:hAnsi="Arial" w:cs="Arial"/>
          <w:lang w:val="en-US"/>
        </w:rPr>
        <w:t xml:space="preserve"> to exaggerated grain growth</w:t>
      </w:r>
      <w:r w:rsidR="00EF6E11">
        <w:rPr>
          <w:rFonts w:ascii="Arial" w:hAnsi="Arial" w:cs="Arial"/>
          <w:lang w:val="en-US"/>
        </w:rPr>
        <w:t xml:space="preserve"> </w:t>
      </w:r>
      <w:r w:rsidR="00493E2E">
        <w:rPr>
          <w:rFonts w:ascii="Arial" w:hAnsi="Arial" w:cs="Arial"/>
          <w:lang w:val="en-US"/>
        </w:rPr>
        <w:t xml:space="preserve">with the formation of large </w:t>
      </w:r>
      <w:proofErr w:type="spellStart"/>
      <w:r w:rsidR="00493E2E">
        <w:rPr>
          <w:rFonts w:ascii="Arial" w:hAnsi="Arial" w:cs="Arial"/>
          <w:lang w:val="en-US"/>
        </w:rPr>
        <w:t>SiC</w:t>
      </w:r>
      <w:proofErr w:type="spellEnd"/>
      <w:r w:rsidR="00493E2E">
        <w:rPr>
          <w:rFonts w:ascii="Arial" w:hAnsi="Arial" w:cs="Arial"/>
          <w:lang w:val="en-US"/>
        </w:rPr>
        <w:t xml:space="preserve"> platelets </w:t>
      </w:r>
      <w:r w:rsidR="00563FA0">
        <w:rPr>
          <w:rFonts w:ascii="Arial" w:hAnsi="Arial" w:cs="Arial"/>
          <w:lang w:val="en-US"/>
        </w:rPr>
        <w:t>and poor</w:t>
      </w:r>
      <w:r>
        <w:rPr>
          <w:rFonts w:ascii="Arial" w:hAnsi="Arial" w:cs="Arial"/>
          <w:lang w:val="en-US"/>
        </w:rPr>
        <w:t xml:space="preserve"> wall</w:t>
      </w:r>
      <w:r w:rsidR="00563FA0">
        <w:rPr>
          <w:rFonts w:ascii="Arial" w:hAnsi="Arial" w:cs="Arial"/>
          <w:lang w:val="en-US"/>
        </w:rPr>
        <w:t xml:space="preserve"> densification</w:t>
      </w:r>
      <w:r w:rsidR="00493E2E">
        <w:rPr>
          <w:rFonts w:ascii="Arial" w:hAnsi="Arial" w:cs="Arial"/>
          <w:lang w:val="en-US"/>
        </w:rPr>
        <w:t xml:space="preserve"> </w:t>
      </w:r>
      <w:r w:rsidR="00621DD4">
        <w:rPr>
          <w:rFonts w:ascii="Arial" w:hAnsi="Arial" w:cs="Arial"/>
          <w:lang w:val="en-US"/>
        </w:rPr>
        <w:t>(</w:t>
      </w:r>
      <w:r w:rsidR="009D7421" w:rsidRPr="00A12A3C">
        <w:rPr>
          <w:rFonts w:ascii="Arial" w:hAnsi="Arial" w:cs="Arial"/>
          <w:lang w:val="en-US"/>
        </w:rPr>
        <w:t>Fig</w:t>
      </w:r>
      <w:r w:rsidR="00D10D4E" w:rsidRPr="00A12A3C">
        <w:rPr>
          <w:rFonts w:ascii="Arial" w:hAnsi="Arial" w:cs="Arial"/>
          <w:lang w:val="en-US"/>
        </w:rPr>
        <w:t>.</w:t>
      </w:r>
      <w:r w:rsidR="00621DD4" w:rsidRPr="00A12A3C">
        <w:rPr>
          <w:rFonts w:ascii="Arial" w:hAnsi="Arial" w:cs="Arial"/>
          <w:lang w:val="en-US"/>
        </w:rPr>
        <w:t xml:space="preserve"> </w:t>
      </w:r>
      <w:r w:rsidR="00456DF8">
        <w:rPr>
          <w:rFonts w:ascii="Arial" w:hAnsi="Arial" w:cs="Arial"/>
          <w:lang w:val="en-US"/>
        </w:rPr>
        <w:t>6</w:t>
      </w:r>
      <w:r w:rsidR="00A12A3C">
        <w:rPr>
          <w:rFonts w:ascii="Arial" w:hAnsi="Arial" w:cs="Arial"/>
          <w:lang w:val="en-US"/>
        </w:rPr>
        <w:t xml:space="preserve"> c, d, e, </w:t>
      </w:r>
      <w:proofErr w:type="gramStart"/>
      <w:r w:rsidR="00A12A3C">
        <w:rPr>
          <w:rFonts w:ascii="Arial" w:hAnsi="Arial" w:cs="Arial"/>
          <w:lang w:val="en-US"/>
        </w:rPr>
        <w:t>f</w:t>
      </w:r>
      <w:proofErr w:type="gramEnd"/>
      <w:r w:rsidR="00621DD4" w:rsidRPr="00A12A3C">
        <w:rPr>
          <w:rFonts w:ascii="Arial" w:hAnsi="Arial" w:cs="Arial"/>
          <w:lang w:val="en-US"/>
        </w:rPr>
        <w:t>)</w:t>
      </w:r>
      <w:r w:rsidR="001304F6" w:rsidRPr="00A12A3C">
        <w:rPr>
          <w:rFonts w:ascii="Arial" w:hAnsi="Arial" w:cs="Arial"/>
          <w:lang w:val="en-US"/>
        </w:rPr>
        <w:t>.</w:t>
      </w:r>
      <w:r w:rsidR="001304F6">
        <w:rPr>
          <w:rFonts w:ascii="Arial" w:hAnsi="Arial" w:cs="Arial"/>
          <w:lang w:val="en-US"/>
        </w:rPr>
        <w:t xml:space="preserve"> Scaffolds </w:t>
      </w:r>
      <w:r>
        <w:rPr>
          <w:rFonts w:ascii="Arial" w:hAnsi="Arial" w:cs="Arial"/>
          <w:lang w:val="en-US"/>
        </w:rPr>
        <w:t xml:space="preserve">sintered </w:t>
      </w:r>
      <w:r w:rsidR="00493E2E">
        <w:rPr>
          <w:rFonts w:ascii="Arial" w:hAnsi="Arial" w:cs="Arial"/>
          <w:lang w:val="en-US"/>
        </w:rPr>
        <w:t xml:space="preserve">in the </w:t>
      </w:r>
      <w:r w:rsidR="001304F6">
        <w:rPr>
          <w:rFonts w:ascii="Arial" w:hAnsi="Arial" w:cs="Arial"/>
          <w:lang w:val="en-US"/>
        </w:rPr>
        <w:t>SPS showed heterogene</w:t>
      </w:r>
      <w:r w:rsidR="002B215E">
        <w:rPr>
          <w:rFonts w:ascii="Arial" w:hAnsi="Arial" w:cs="Arial"/>
          <w:lang w:val="en-US"/>
        </w:rPr>
        <w:t>itie</w:t>
      </w:r>
      <w:r w:rsidR="001304F6">
        <w:rPr>
          <w:rFonts w:ascii="Arial" w:hAnsi="Arial" w:cs="Arial"/>
          <w:lang w:val="en-US"/>
        </w:rPr>
        <w:t>s and multiple crack</w:t>
      </w:r>
      <w:r w:rsidR="00493E2E">
        <w:rPr>
          <w:rFonts w:ascii="Arial" w:hAnsi="Arial" w:cs="Arial"/>
          <w:lang w:val="en-US"/>
        </w:rPr>
        <w:t xml:space="preserve">ing. The high speed of the SPS process combined with the low thermal conductivity of the porous structures can results in inhomogeneous temperature distribution. The process is not appropriate for the sintering of delicate porous structures </w:t>
      </w:r>
      <w:r w:rsidR="00621DD4">
        <w:rPr>
          <w:rFonts w:ascii="Arial" w:hAnsi="Arial" w:cs="Arial"/>
          <w:lang w:val="en-US"/>
        </w:rPr>
        <w:t>(</w:t>
      </w:r>
      <w:r w:rsidR="009D7421" w:rsidRPr="00A12A3C">
        <w:rPr>
          <w:rFonts w:ascii="Arial" w:hAnsi="Arial" w:cs="Arial"/>
          <w:lang w:val="en-US"/>
        </w:rPr>
        <w:t>Fig.</w:t>
      </w:r>
      <w:r w:rsidR="00621DD4" w:rsidRPr="00A12A3C">
        <w:rPr>
          <w:rFonts w:ascii="Arial" w:hAnsi="Arial" w:cs="Arial"/>
          <w:lang w:val="en-US"/>
        </w:rPr>
        <w:t xml:space="preserve"> </w:t>
      </w:r>
      <w:r w:rsidR="00456DF8">
        <w:rPr>
          <w:rFonts w:ascii="Arial" w:hAnsi="Arial" w:cs="Arial"/>
          <w:lang w:val="en-US"/>
        </w:rPr>
        <w:t>6</w:t>
      </w:r>
      <w:r w:rsidR="00A12A3C">
        <w:rPr>
          <w:rFonts w:ascii="Arial" w:hAnsi="Arial" w:cs="Arial"/>
          <w:lang w:val="en-US"/>
        </w:rPr>
        <w:t xml:space="preserve"> a, b</w:t>
      </w:r>
      <w:r w:rsidR="00621DD4">
        <w:rPr>
          <w:rFonts w:ascii="Arial" w:hAnsi="Arial" w:cs="Arial"/>
          <w:lang w:val="en-US"/>
        </w:rPr>
        <w:t>)</w:t>
      </w:r>
      <w:r w:rsidR="001304F6">
        <w:rPr>
          <w:rFonts w:ascii="Arial" w:hAnsi="Arial" w:cs="Arial"/>
          <w:lang w:val="en-US"/>
        </w:rPr>
        <w:t xml:space="preserve">. </w:t>
      </w:r>
      <w:r w:rsidR="00DF2EAF">
        <w:rPr>
          <w:rFonts w:ascii="Arial" w:hAnsi="Arial" w:cs="Arial"/>
          <w:lang w:val="en-US"/>
        </w:rPr>
        <w:t xml:space="preserve">Another factor that </w:t>
      </w:r>
      <w:r w:rsidR="00493E2E">
        <w:rPr>
          <w:rFonts w:ascii="Arial" w:hAnsi="Arial" w:cs="Arial"/>
          <w:lang w:val="en-US"/>
        </w:rPr>
        <w:t>hampers</w:t>
      </w:r>
      <w:r w:rsidR="00621DD4">
        <w:rPr>
          <w:rFonts w:ascii="Arial" w:hAnsi="Arial" w:cs="Arial"/>
          <w:lang w:val="en-US"/>
        </w:rPr>
        <w:t xml:space="preserve"> densification </w:t>
      </w:r>
      <w:r w:rsidR="00493E2E">
        <w:rPr>
          <w:rFonts w:ascii="Arial" w:hAnsi="Arial" w:cs="Arial"/>
          <w:lang w:val="en-US"/>
        </w:rPr>
        <w:t>is poor packing of the</w:t>
      </w:r>
      <w:r w:rsidR="00DF2EAF">
        <w:rPr>
          <w:rFonts w:ascii="Arial" w:hAnsi="Arial" w:cs="Arial"/>
          <w:lang w:val="en-US"/>
        </w:rPr>
        <w:t xml:space="preserve"> </w:t>
      </w:r>
      <w:r>
        <w:rPr>
          <w:rFonts w:ascii="Arial" w:hAnsi="Arial" w:cs="Arial"/>
          <w:lang w:val="en-US"/>
        </w:rPr>
        <w:t>faceted and irregular</w:t>
      </w:r>
      <w:r w:rsidR="00493E2E">
        <w:rPr>
          <w:rFonts w:ascii="Arial" w:hAnsi="Arial" w:cs="Arial"/>
          <w:lang w:val="en-US"/>
        </w:rPr>
        <w:t>ly</w:t>
      </w:r>
      <w:r>
        <w:rPr>
          <w:rFonts w:ascii="Arial" w:hAnsi="Arial" w:cs="Arial"/>
          <w:lang w:val="en-US"/>
        </w:rPr>
        <w:t xml:space="preserve"> shape</w:t>
      </w:r>
      <w:r w:rsidR="00493E2E">
        <w:rPr>
          <w:rFonts w:ascii="Arial" w:hAnsi="Arial" w:cs="Arial"/>
          <w:lang w:val="en-US"/>
        </w:rPr>
        <w:t>d</w:t>
      </w:r>
      <w:r>
        <w:rPr>
          <w:rFonts w:ascii="Arial" w:hAnsi="Arial" w:cs="Arial"/>
          <w:lang w:val="en-US"/>
        </w:rPr>
        <w:t xml:space="preserve"> </w:t>
      </w:r>
      <w:proofErr w:type="spellStart"/>
      <w:r w:rsidR="00DF2EAF">
        <w:rPr>
          <w:rFonts w:ascii="Arial" w:hAnsi="Arial" w:cs="Arial"/>
          <w:lang w:val="en-US"/>
        </w:rPr>
        <w:t>SiC</w:t>
      </w:r>
      <w:proofErr w:type="spellEnd"/>
      <w:r w:rsidR="00DF2EAF">
        <w:rPr>
          <w:rFonts w:ascii="Arial" w:hAnsi="Arial" w:cs="Arial"/>
          <w:lang w:val="en-US"/>
        </w:rPr>
        <w:t xml:space="preserve"> particles </w:t>
      </w:r>
      <w:r w:rsidR="00D1774E">
        <w:rPr>
          <w:rFonts w:ascii="Arial" w:hAnsi="Arial" w:cs="Arial"/>
          <w:lang w:val="en-US"/>
        </w:rPr>
        <w:t>(</w:t>
      </w:r>
      <w:r w:rsidR="009D7421">
        <w:rPr>
          <w:rFonts w:ascii="Arial" w:hAnsi="Arial" w:cs="Arial"/>
          <w:lang w:val="en-US"/>
        </w:rPr>
        <w:t>Fig.</w:t>
      </w:r>
      <w:r w:rsidR="00E267A6">
        <w:rPr>
          <w:rFonts w:ascii="Arial" w:hAnsi="Arial" w:cs="Arial"/>
          <w:lang w:val="en-US"/>
        </w:rPr>
        <w:t xml:space="preserve"> 3c, </w:t>
      </w:r>
      <w:r w:rsidR="00D1774E">
        <w:rPr>
          <w:rFonts w:ascii="Arial" w:hAnsi="Arial" w:cs="Arial"/>
          <w:lang w:val="en-US"/>
        </w:rPr>
        <w:t>d).</w:t>
      </w:r>
      <w:r w:rsidR="00DF2EAF">
        <w:rPr>
          <w:rFonts w:ascii="Arial" w:hAnsi="Arial" w:cs="Arial"/>
          <w:lang w:val="en-US"/>
        </w:rPr>
        <w:t xml:space="preserve"> </w:t>
      </w:r>
    </w:p>
    <w:p w14:paraId="5CAB3C55" w14:textId="3D152F01" w:rsidR="002322A6" w:rsidRPr="004246CE" w:rsidRDefault="00AC3CCC" w:rsidP="00D96682">
      <w:pPr>
        <w:spacing w:line="480" w:lineRule="auto"/>
        <w:jc w:val="both"/>
        <w:rPr>
          <w:rFonts w:ascii="Arial" w:hAnsi="Arial" w:cs="Arial"/>
          <w:lang w:val="en-US"/>
        </w:rPr>
      </w:pPr>
      <w:r>
        <w:rPr>
          <w:rFonts w:ascii="Arial" w:hAnsi="Arial" w:cs="Arial"/>
          <w:lang w:val="en-US"/>
        </w:rPr>
        <w:t xml:space="preserve">Liquid </w:t>
      </w:r>
      <w:r w:rsidR="00244E6A">
        <w:rPr>
          <w:rFonts w:ascii="Arial" w:hAnsi="Arial" w:cs="Arial"/>
          <w:lang w:val="en-US"/>
        </w:rPr>
        <w:t xml:space="preserve">state </w:t>
      </w:r>
      <w:r>
        <w:rPr>
          <w:rFonts w:ascii="Arial" w:hAnsi="Arial" w:cs="Arial"/>
          <w:lang w:val="en-US"/>
        </w:rPr>
        <w:t xml:space="preserve">sintering, with large amount of additives (up to 20wt%), has been previously used to consolidate porous </w:t>
      </w:r>
      <w:proofErr w:type="spellStart"/>
      <w:r>
        <w:rPr>
          <w:rFonts w:ascii="Arial" w:hAnsi="Arial" w:cs="Arial"/>
          <w:lang w:val="en-US"/>
        </w:rPr>
        <w:t>SiC</w:t>
      </w:r>
      <w:proofErr w:type="spellEnd"/>
      <w:r>
        <w:rPr>
          <w:rFonts w:ascii="Arial" w:hAnsi="Arial" w:cs="Arial"/>
          <w:lang w:val="en-US"/>
        </w:rPr>
        <w:t xml:space="preserve"> structures </w:t>
      </w:r>
      <w:r>
        <w:rPr>
          <w:rFonts w:ascii="Arial" w:hAnsi="Arial" w:cs="Arial"/>
          <w:lang w:val="en-US"/>
        </w:rPr>
        <w:fldChar w:fldCharType="begin"/>
      </w:r>
      <w:r w:rsidR="00AD43CF">
        <w:rPr>
          <w:rFonts w:ascii="Arial" w:hAnsi="Arial" w:cs="Arial"/>
          <w:lang w:val="en-US"/>
        </w:rPr>
        <w:instrText xml:space="preserve"> ADDIN PAPERS2_CITATIONS &lt;citation&gt;&lt;uuid&gt;9F27F134-F637-4CB9-A627-12A8CEFC98C6&lt;/uuid&gt;&lt;priority&gt;24&lt;/priority&gt;&lt;publications&gt;&lt;publication&gt;&lt;volume&gt;95&lt;/volume&gt;&lt;publication_date&gt;99201206201200000000222000&lt;/publication_date&gt;&lt;number&gt;8&lt;/number&gt;&lt;doi&gt;10.1111/j.1551-2916.2012.05276.x&lt;/doi&gt;&lt;startpage&gt;2660&lt;/startpage&gt;&lt;title&gt;Geometrically Complex Silicon Carbide Structures Fabricated by Robocasting&lt;/title&gt;&lt;uuid&gt;63E45E86-0C5F-49EC-B483-6C39B8CE88B6&lt;/uuid&gt;&lt;subtype&gt;400&lt;/subtype&gt;&lt;endpage&gt;2666&lt;/endpage&gt;&lt;type&gt;400&lt;/type&gt;&lt;url&gt;http://doi.wiley.com/10.1111/j.1551-2916.2012.05276.x&lt;/url&gt;&lt;bundle&gt;&lt;publication&gt;&lt;title&gt;Journal of the American Ceramic Society&lt;/title&gt;&lt;type&gt;-100&lt;/type&gt;&lt;subtype&gt;-100&lt;/subtype&gt;&lt;uuid&gt;AE103C19-7EA7-4084-80BC-EBF82FA3942C&lt;/uuid&gt;&lt;/publication&gt;&lt;/bundle&gt;&lt;authors&gt;&lt;author&gt;&lt;firstName&gt;Kunpeng&lt;/firstName&gt;&lt;lastName&gt;Cai&lt;/lastName&gt;&lt;/author&gt;&lt;author&gt;&lt;firstName&gt;Benito&lt;/firstName&gt;&lt;lastName&gt;Román-Manso&lt;/lastName&gt;&lt;/author&gt;&lt;author&gt;&lt;firstName&gt;Jim&lt;/firstName&gt;&lt;middleNames&gt;E&lt;/middleNames&gt;&lt;lastName&gt;Smay&lt;/lastName&gt;&lt;/author&gt;&lt;author&gt;&lt;firstName&gt;Ji&lt;/firstName&gt;&lt;lastName&gt;Zhou&lt;/lastName&gt;&lt;/author&gt;&lt;author&gt;&lt;firstName&gt;María&lt;/firstName&gt;&lt;middleNames&gt;Isabel&lt;/middleNames&gt;&lt;lastName&gt;Osendi&lt;/lastName&gt;&lt;/author&gt;&lt;author&gt;&lt;firstName&gt;Manuel&lt;/firstName&gt;&lt;lastName&gt;Belmonte&lt;/lastName&gt;&lt;/author&gt;&lt;author&gt;&lt;firstName&gt;Pilar&lt;/firstName&gt;&lt;lastName&gt;Miranzo&lt;/lastName&gt;&lt;/author&gt;&lt;/authors&gt;&lt;editors&gt;&lt;author&gt;&lt;firstName&gt;H&lt;/firstName&gt;&lt;middleNames&gt;J&lt;/middleNames&gt;&lt;lastName&gt;Kleebe&lt;/lastName&gt;&lt;/author&gt;&lt;/editors&gt;&lt;/publication&gt;&lt;/publications&gt;&lt;cites&gt;&lt;/cites&gt;&lt;/citation&gt;</w:instrText>
      </w:r>
      <w:r>
        <w:rPr>
          <w:rFonts w:ascii="Arial" w:hAnsi="Arial" w:cs="Arial"/>
          <w:lang w:val="en-US"/>
        </w:rPr>
        <w:fldChar w:fldCharType="separate"/>
      </w:r>
      <w:r w:rsidR="003712D6">
        <w:rPr>
          <w:rFonts w:ascii="Arial" w:hAnsi="Arial" w:cs="Arial"/>
          <w:lang w:val="en-US"/>
        </w:rPr>
        <w:t>[10]</w:t>
      </w:r>
      <w:r>
        <w:rPr>
          <w:rFonts w:ascii="Arial" w:hAnsi="Arial" w:cs="Arial"/>
          <w:lang w:val="en-US"/>
        </w:rPr>
        <w:fldChar w:fldCharType="end"/>
      </w:r>
      <w:r>
        <w:rPr>
          <w:rFonts w:ascii="Arial" w:hAnsi="Arial" w:cs="Arial"/>
          <w:lang w:val="en-US"/>
        </w:rPr>
        <w:t xml:space="preserve">. In this work we are able to improve the wall densification and preserve the porous architectures, by combining liquid phase sintering (with reduced amount of additives) with a controlled atmosphere that prevents </w:t>
      </w:r>
      <w:r w:rsidR="00493E2E">
        <w:rPr>
          <w:rFonts w:ascii="Arial" w:hAnsi="Arial" w:cs="Arial"/>
          <w:lang w:val="en-US"/>
        </w:rPr>
        <w:t>evaporation</w:t>
      </w:r>
      <w:r>
        <w:rPr>
          <w:rFonts w:ascii="Arial" w:hAnsi="Arial" w:cs="Arial"/>
          <w:lang w:val="en-US"/>
        </w:rPr>
        <w:t>. T</w:t>
      </w:r>
      <w:r w:rsidR="001659DA">
        <w:rPr>
          <w:rFonts w:ascii="Arial" w:hAnsi="Arial" w:cs="Arial"/>
          <w:lang w:val="en-US"/>
        </w:rPr>
        <w:t xml:space="preserve">he liquid phase formed at high temperature </w:t>
      </w:r>
      <w:r w:rsidR="00493E2E">
        <w:rPr>
          <w:rFonts w:ascii="Arial" w:hAnsi="Arial" w:cs="Arial"/>
          <w:lang w:val="en-US"/>
        </w:rPr>
        <w:t>promotes sintering</w:t>
      </w:r>
      <w:r w:rsidR="001659DA">
        <w:rPr>
          <w:rFonts w:ascii="Arial" w:hAnsi="Arial" w:cs="Arial"/>
          <w:lang w:val="en-US"/>
        </w:rPr>
        <w:t xml:space="preserve"> thus increasing the density of the walls. By placing the samples on top of a </w:t>
      </w:r>
      <w:proofErr w:type="spellStart"/>
      <w:r w:rsidR="001659DA">
        <w:rPr>
          <w:rFonts w:ascii="Arial" w:hAnsi="Arial" w:cs="Arial"/>
          <w:lang w:val="en-US"/>
        </w:rPr>
        <w:t>SiC</w:t>
      </w:r>
      <w:proofErr w:type="spellEnd"/>
      <w:r w:rsidR="00D10D4E">
        <w:rPr>
          <w:rFonts w:ascii="Arial" w:hAnsi="Arial" w:cs="Arial"/>
          <w:lang w:val="en-US"/>
        </w:rPr>
        <w:t>/Al</w:t>
      </w:r>
      <w:r w:rsidR="00D10D4E" w:rsidRPr="00093EC5">
        <w:rPr>
          <w:rFonts w:ascii="Arial" w:hAnsi="Arial" w:cs="Arial"/>
          <w:vertAlign w:val="subscript"/>
          <w:lang w:val="en-US"/>
        </w:rPr>
        <w:t>2</w:t>
      </w:r>
      <w:r w:rsidR="00D10D4E">
        <w:rPr>
          <w:rFonts w:ascii="Arial" w:hAnsi="Arial" w:cs="Arial"/>
          <w:lang w:val="en-US"/>
        </w:rPr>
        <w:t>O</w:t>
      </w:r>
      <w:r w:rsidR="00D10D4E" w:rsidRPr="00093EC5">
        <w:rPr>
          <w:rFonts w:ascii="Arial" w:hAnsi="Arial" w:cs="Arial"/>
          <w:vertAlign w:val="subscript"/>
          <w:lang w:val="en-US"/>
        </w:rPr>
        <w:t>3</w:t>
      </w:r>
      <w:r w:rsidR="001659DA">
        <w:rPr>
          <w:rFonts w:ascii="Arial" w:hAnsi="Arial" w:cs="Arial"/>
          <w:lang w:val="en-US"/>
        </w:rPr>
        <w:t xml:space="preserve"> powder bed, it is possible to </w:t>
      </w:r>
      <w:r w:rsidR="001659DA">
        <w:rPr>
          <w:rFonts w:ascii="Arial" w:hAnsi="Arial" w:cs="Arial"/>
          <w:lang w:val="en-US"/>
        </w:rPr>
        <w:lastRenderedPageBreak/>
        <w:t xml:space="preserve">create a controlled atmosphere at high temperature. </w:t>
      </w:r>
      <w:r w:rsidR="001659DA">
        <w:rPr>
          <w:rFonts w:ascii="Arial" w:hAnsi="Arial" w:cs="Arial"/>
        </w:rPr>
        <w:t>T</w:t>
      </w:r>
      <w:r w:rsidR="001659DA" w:rsidRPr="006A6A22">
        <w:rPr>
          <w:rFonts w:ascii="Arial" w:hAnsi="Arial" w:cs="Arial"/>
        </w:rPr>
        <w:t>he powder bed</w:t>
      </w:r>
      <w:r w:rsidR="001659DA">
        <w:rPr>
          <w:rFonts w:ascii="Arial" w:hAnsi="Arial" w:cs="Arial"/>
        </w:rPr>
        <w:t xml:space="preserve"> </w:t>
      </w:r>
      <w:r w:rsidR="00493E2E">
        <w:rPr>
          <w:rFonts w:ascii="Arial" w:hAnsi="Arial" w:cs="Arial"/>
        </w:rPr>
        <w:t xml:space="preserve">in a closed crucible </w:t>
      </w:r>
      <w:r w:rsidR="001659DA" w:rsidRPr="006A6A22">
        <w:rPr>
          <w:rFonts w:ascii="Arial" w:hAnsi="Arial" w:cs="Arial"/>
        </w:rPr>
        <w:t>generat</w:t>
      </w:r>
      <w:r w:rsidR="001659DA">
        <w:rPr>
          <w:rFonts w:ascii="Arial" w:hAnsi="Arial" w:cs="Arial"/>
        </w:rPr>
        <w:t>es</w:t>
      </w:r>
      <w:r w:rsidR="001659DA" w:rsidRPr="006A6A22">
        <w:rPr>
          <w:rFonts w:ascii="Arial" w:hAnsi="Arial" w:cs="Arial"/>
        </w:rPr>
        <w:t xml:space="preserve"> </w:t>
      </w:r>
      <w:r w:rsidR="001659DA">
        <w:rPr>
          <w:rFonts w:ascii="Arial" w:hAnsi="Arial" w:cs="Arial"/>
        </w:rPr>
        <w:t xml:space="preserve">volatile </w:t>
      </w:r>
      <w:r w:rsidR="001659DA" w:rsidRPr="006A6A22">
        <w:rPr>
          <w:rFonts w:ascii="Arial" w:hAnsi="Arial" w:cs="Arial"/>
        </w:rPr>
        <w:t>metal sub-oxides</w:t>
      </w:r>
      <w:r w:rsidR="001659DA">
        <w:rPr>
          <w:rFonts w:ascii="Arial" w:hAnsi="Arial" w:cs="Arial"/>
        </w:rPr>
        <w:t xml:space="preserve"> with </w:t>
      </w:r>
      <w:r w:rsidR="001659DA" w:rsidRPr="006A6A22">
        <w:rPr>
          <w:rFonts w:ascii="Arial" w:hAnsi="Arial" w:cs="Arial"/>
        </w:rPr>
        <w:t xml:space="preserve">sufficient partial pressure to prevent, or limit the </w:t>
      </w:r>
      <w:r w:rsidR="00493E2E">
        <w:rPr>
          <w:rFonts w:ascii="Arial" w:hAnsi="Arial" w:cs="Arial"/>
        </w:rPr>
        <w:t>evaporation</w:t>
      </w:r>
      <w:r w:rsidR="00493E2E" w:rsidRPr="006A6A22">
        <w:rPr>
          <w:rFonts w:ascii="Arial" w:hAnsi="Arial" w:cs="Arial"/>
        </w:rPr>
        <w:t xml:space="preserve"> </w:t>
      </w:r>
      <w:r w:rsidR="001659DA" w:rsidRPr="006A6A22">
        <w:rPr>
          <w:rFonts w:ascii="Arial" w:hAnsi="Arial" w:cs="Arial"/>
        </w:rPr>
        <w:t xml:space="preserve">of the sintering aids, and therefore </w:t>
      </w:r>
      <w:r w:rsidR="001659DA">
        <w:rPr>
          <w:rFonts w:ascii="Arial" w:hAnsi="Arial" w:cs="Arial"/>
        </w:rPr>
        <w:t xml:space="preserve">enhance </w:t>
      </w:r>
      <w:r w:rsidR="001659DA" w:rsidRPr="006A6A22">
        <w:rPr>
          <w:rFonts w:ascii="Arial" w:hAnsi="Arial" w:cs="Arial"/>
        </w:rPr>
        <w:t>densification</w:t>
      </w:r>
      <w:r w:rsidR="007B5928">
        <w:rPr>
          <w:rFonts w:ascii="Arial" w:hAnsi="Arial" w:cs="Arial"/>
        </w:rPr>
        <w:t xml:space="preserve"> </w:t>
      </w:r>
      <w:r w:rsidR="007B5928">
        <w:rPr>
          <w:rFonts w:ascii="Arial" w:hAnsi="Arial" w:cs="Arial"/>
        </w:rPr>
        <w:fldChar w:fldCharType="begin" w:fldLock="1"/>
      </w:r>
      <w:r w:rsidR="00D47137">
        <w:rPr>
          <w:rFonts w:ascii="Arial" w:hAnsi="Arial" w:cs="Arial"/>
        </w:rPr>
        <w:instrText>ADDIN CSL_CITATION { "citationItems" : [ { "id" : "ITEM-1", "itemData" : { "DOI" : "10.1111/j.1151-2916.1999.tb02266.x", "ISSN" : "1551-2916", "abstract" : "The effect of a powder bed on the densification behavior of a compact made from a silicon carbide powder and containing yttria and alumina additives has been studied. It has been found that where the powder bed is made of just silicon carbide grit, relative densities of up to 0.92 of the theoretical density can be obtained. Additions of alumina to the powder pack increased the apparent relative density to 0.98. Further experiments have shown that the pack cannot act as a physical barrier to the diffusion of volatile components of the sintering aids. The alumina additions to the pack increase the relative density by allowing the diffusion of alumina species into the sample, rather than by affecting its shrinkage behavior. It is suggested that the predominant effect of the pack is to ensure that the partial pressure of silicon-containing species, such as SiO and Si, within the sample is sufficient to allow reaction between them and the volatile sub-oxides of yttrium and aluminum, forming a liquid phase.", "author" : [ { "dropping-particle" : "", "family" : "Winn", "given" : "E Jennifer", "non-dropping-particle" : "", "parse-names" : false, "suffix" : "" }, { "dropping-particle" : "", "family" : "Clegg", "given" : "William J", "non-dropping-particle" : "", "parse-names" : false, "suffix" : "" } ], "container-title" : "Journal of the American Ceramic Society", "id" : "ITEM-1", "issue" : "12", "issued" : { "date-parts" : [ [ "1999" ] ] }, "page" : "3466-3470", "title" : "Role of the Powder Bed in the Densification of Silicon Carbide Sintered with Yttria and Alumina Additives", "type" : "article-journal", "volume" : "82" }, "uris" : [ "http://www.mendeley.com/documents/?uuid=96d08663-d63a-4261-bc8f-c6b2e0e19159" ] }, { "id" : "ITEM-2", "itemData" : { "DOI" : "10.1023/A:1006753213286", "ISSN" : "02618028", "author" : [ { "dropping-particle" : "V.", "family" : "Pujar", "given" : "V.", "non-dropping-particle" : "", "parse-names" : false, "suffix" : "" }, { "dropping-particle" : "", "family" : "Jensen", "given" : "R. P.", "non-dropping-particle" : "", "parse-names" : false, "suffix" : "" }, { "dropping-particle" : "", "family" : "Padture", "given" : "N. P.", "non-dropping-particle" : "", "parse-names" : false, "suffix" : "" } ], "container-title" : "Journal of Materials Science Letters", "id" : "ITEM-2", "issue" : "11", "issued" : { "date-parts" : [ [ "2000" ] ] }, "page" : "1011-1014", "title" : "Densification of liquid-phase-sintered silicon carbide", "type" : "article-journal", "volume" : "19" }, "uris" : [ "http://www.mendeley.com/documents/?uuid=def6b352-40e6-4023-8b43-12a2d7cc8701" ] } ], "mendeley" : { "formattedCitation" : "[18,19]", "plainTextFormattedCitation" : "[18,19]", "previouslyFormattedCitation" : "[17,18]" }, "properties" : { "noteIndex" : 0 }, "schema" : "https://github.com/citation-style-language/schema/raw/master/csl-citation.json" }</w:instrText>
      </w:r>
      <w:r w:rsidR="007B5928">
        <w:rPr>
          <w:rFonts w:ascii="Arial" w:hAnsi="Arial" w:cs="Arial"/>
        </w:rPr>
        <w:fldChar w:fldCharType="separate"/>
      </w:r>
      <w:r w:rsidR="00D47137" w:rsidRPr="00D47137">
        <w:rPr>
          <w:rFonts w:ascii="Arial" w:hAnsi="Arial" w:cs="Arial"/>
          <w:noProof/>
        </w:rPr>
        <w:t>[18,19]</w:t>
      </w:r>
      <w:r w:rsidR="007B5928">
        <w:rPr>
          <w:rFonts w:ascii="Arial" w:hAnsi="Arial" w:cs="Arial"/>
        </w:rPr>
        <w:fldChar w:fldCharType="end"/>
      </w:r>
      <w:r w:rsidR="001659DA" w:rsidRPr="006A6A22">
        <w:rPr>
          <w:rFonts w:ascii="Arial" w:hAnsi="Arial" w:cs="Arial"/>
        </w:rPr>
        <w:t>.</w:t>
      </w:r>
      <w:r w:rsidR="001659DA">
        <w:rPr>
          <w:rFonts w:ascii="Arial" w:hAnsi="Arial" w:cs="Arial"/>
          <w:lang w:val="en-US"/>
        </w:rPr>
        <w:t xml:space="preserve"> Optimal wall densif</w:t>
      </w:r>
      <w:r w:rsidR="00CE4ACD">
        <w:rPr>
          <w:rFonts w:ascii="Arial" w:hAnsi="Arial" w:cs="Arial"/>
          <w:lang w:val="en-US"/>
        </w:rPr>
        <w:t>ication is achieved when the</w:t>
      </w:r>
      <w:r w:rsidR="001659DA">
        <w:rPr>
          <w:rFonts w:ascii="Arial" w:hAnsi="Arial" w:cs="Arial"/>
          <w:lang w:val="en-US"/>
        </w:rPr>
        <w:t xml:space="preserve"> powder</w:t>
      </w:r>
      <w:r w:rsidR="00CE4ACD">
        <w:rPr>
          <w:rFonts w:ascii="Arial" w:hAnsi="Arial" w:cs="Arial"/>
          <w:lang w:val="en-US"/>
        </w:rPr>
        <w:t xml:space="preserve"> bed</w:t>
      </w:r>
      <w:r w:rsidR="001659DA">
        <w:rPr>
          <w:rFonts w:ascii="Arial" w:hAnsi="Arial" w:cs="Arial"/>
          <w:lang w:val="en-US"/>
        </w:rPr>
        <w:t xml:space="preserve"> contains 4</w:t>
      </w:r>
      <w:r w:rsidR="00093EC5">
        <w:rPr>
          <w:rFonts w:ascii="Arial" w:hAnsi="Arial" w:cs="Arial"/>
          <w:lang w:val="en-US"/>
        </w:rPr>
        <w:t xml:space="preserve"> </w:t>
      </w:r>
      <w:proofErr w:type="spellStart"/>
      <w:r w:rsidR="001659DA">
        <w:rPr>
          <w:rFonts w:ascii="Arial" w:hAnsi="Arial" w:cs="Arial"/>
          <w:lang w:val="en-US"/>
        </w:rPr>
        <w:t>wt</w:t>
      </w:r>
      <w:proofErr w:type="spellEnd"/>
      <w:r w:rsidR="001659DA">
        <w:rPr>
          <w:rFonts w:ascii="Arial" w:hAnsi="Arial" w:cs="Arial"/>
          <w:lang w:val="en-US"/>
        </w:rPr>
        <w:t>% of Al</w:t>
      </w:r>
      <w:r w:rsidR="001659DA" w:rsidRPr="00A24808">
        <w:rPr>
          <w:rFonts w:ascii="Arial" w:hAnsi="Arial" w:cs="Arial"/>
          <w:vertAlign w:val="subscript"/>
          <w:lang w:val="en-US"/>
        </w:rPr>
        <w:t>2</w:t>
      </w:r>
      <w:r w:rsidR="001659DA">
        <w:rPr>
          <w:rFonts w:ascii="Arial" w:hAnsi="Arial" w:cs="Arial"/>
          <w:lang w:val="en-US"/>
        </w:rPr>
        <w:t>O</w:t>
      </w:r>
      <w:r w:rsidR="001659DA" w:rsidRPr="00A24808">
        <w:rPr>
          <w:rFonts w:ascii="Arial" w:hAnsi="Arial" w:cs="Arial"/>
          <w:vertAlign w:val="subscript"/>
          <w:lang w:val="en-US"/>
        </w:rPr>
        <w:t>3</w:t>
      </w:r>
      <w:r w:rsidR="001659DA">
        <w:rPr>
          <w:rFonts w:ascii="Arial" w:hAnsi="Arial" w:cs="Arial"/>
          <w:lang w:val="en-US"/>
        </w:rPr>
        <w:t xml:space="preserve"> (</w:t>
      </w:r>
      <w:r w:rsidR="009D7421">
        <w:rPr>
          <w:rFonts w:ascii="Arial" w:hAnsi="Arial" w:cs="Arial"/>
          <w:lang w:val="en-US"/>
        </w:rPr>
        <w:t>Fig.</w:t>
      </w:r>
      <w:r w:rsidR="001659DA">
        <w:rPr>
          <w:rFonts w:ascii="Arial" w:hAnsi="Arial" w:cs="Arial"/>
          <w:lang w:val="en-US"/>
        </w:rPr>
        <w:t xml:space="preserve"> </w:t>
      </w:r>
      <w:r w:rsidR="00456DF8">
        <w:rPr>
          <w:rFonts w:ascii="Arial" w:hAnsi="Arial" w:cs="Arial"/>
          <w:lang w:val="en-US"/>
        </w:rPr>
        <w:t>5</w:t>
      </w:r>
      <w:r w:rsidR="001659DA">
        <w:rPr>
          <w:rFonts w:ascii="Arial" w:hAnsi="Arial" w:cs="Arial"/>
          <w:lang w:val="en-US"/>
        </w:rPr>
        <w:t>). Both, lamellar and foam-like structures show good wall densification and also preserve the original microstructure (</w:t>
      </w:r>
      <w:r w:rsidR="009D7421">
        <w:rPr>
          <w:rFonts w:ascii="Arial" w:hAnsi="Arial" w:cs="Arial"/>
          <w:lang w:val="en-US"/>
        </w:rPr>
        <w:t>Fig.</w:t>
      </w:r>
      <w:r w:rsidR="001659DA">
        <w:rPr>
          <w:rFonts w:ascii="Arial" w:hAnsi="Arial" w:cs="Arial"/>
          <w:lang w:val="en-US"/>
        </w:rPr>
        <w:t xml:space="preserve"> </w:t>
      </w:r>
      <w:r w:rsidR="00456DF8">
        <w:rPr>
          <w:rFonts w:ascii="Arial" w:hAnsi="Arial" w:cs="Arial"/>
          <w:lang w:val="en-US"/>
        </w:rPr>
        <w:t>5</w:t>
      </w:r>
      <w:r w:rsidR="001659DA">
        <w:rPr>
          <w:rFonts w:ascii="Arial" w:hAnsi="Arial" w:cs="Arial"/>
          <w:lang w:val="en-US"/>
        </w:rPr>
        <w:t xml:space="preserve">). </w:t>
      </w:r>
      <w:r w:rsidR="00037AE3">
        <w:rPr>
          <w:rFonts w:ascii="Arial" w:hAnsi="Arial" w:cs="Arial"/>
        </w:rPr>
        <w:t>Under these conditions</w:t>
      </w:r>
      <w:r w:rsidR="00244E6A">
        <w:rPr>
          <w:rFonts w:ascii="Arial" w:hAnsi="Arial" w:cs="Arial"/>
        </w:rPr>
        <w:t xml:space="preserve"> liquid sintering also </w:t>
      </w:r>
      <w:r w:rsidR="002A3949">
        <w:rPr>
          <w:rFonts w:ascii="Arial" w:hAnsi="Arial" w:cs="Arial"/>
        </w:rPr>
        <w:t xml:space="preserve">implies considerable shrinkage. </w:t>
      </w:r>
      <w:r w:rsidR="00D10D4E">
        <w:rPr>
          <w:rFonts w:ascii="Arial" w:hAnsi="Arial" w:cs="Arial"/>
        </w:rPr>
        <w:t xml:space="preserve">As expected the additives </w:t>
      </w:r>
      <w:r w:rsidR="00493E2E">
        <w:rPr>
          <w:rFonts w:ascii="Arial" w:hAnsi="Arial" w:cs="Arial"/>
        </w:rPr>
        <w:t xml:space="preserve">react to form crystalline </w:t>
      </w:r>
      <w:r w:rsidR="004A7CE8" w:rsidRPr="00093EC5">
        <w:rPr>
          <w:rFonts w:ascii="Arial" w:hAnsi="Arial" w:cs="Arial"/>
          <w:lang w:val="en-US"/>
        </w:rPr>
        <w:t>Al</w:t>
      </w:r>
      <w:r w:rsidR="004A7CE8" w:rsidRPr="00093EC5">
        <w:rPr>
          <w:rFonts w:ascii="Arial" w:hAnsi="Arial" w:cs="Arial"/>
          <w:vertAlign w:val="subscript"/>
          <w:lang w:val="en-US"/>
        </w:rPr>
        <w:t>5</w:t>
      </w:r>
      <w:r w:rsidR="004A7CE8" w:rsidRPr="00093EC5">
        <w:rPr>
          <w:rFonts w:ascii="Arial" w:hAnsi="Arial" w:cs="Arial"/>
          <w:lang w:val="en-US"/>
        </w:rPr>
        <w:t>Y</w:t>
      </w:r>
      <w:r w:rsidR="004A7CE8" w:rsidRPr="00093EC5">
        <w:rPr>
          <w:rFonts w:ascii="Arial" w:hAnsi="Arial" w:cs="Arial"/>
          <w:vertAlign w:val="subscript"/>
          <w:lang w:val="en-US"/>
        </w:rPr>
        <w:t>3</w:t>
      </w:r>
      <w:r w:rsidR="004A7CE8" w:rsidRPr="00093EC5">
        <w:rPr>
          <w:rFonts w:ascii="Arial" w:hAnsi="Arial" w:cs="Arial"/>
          <w:lang w:val="en-US"/>
        </w:rPr>
        <w:t>O</w:t>
      </w:r>
      <w:r w:rsidR="004A7CE8" w:rsidRPr="00093EC5">
        <w:rPr>
          <w:rFonts w:ascii="Arial" w:hAnsi="Arial" w:cs="Arial"/>
          <w:vertAlign w:val="subscript"/>
          <w:lang w:val="en-US"/>
        </w:rPr>
        <w:t>12</w:t>
      </w:r>
      <w:r w:rsidR="004A7CE8" w:rsidRPr="00093EC5">
        <w:rPr>
          <w:rFonts w:ascii="Arial" w:hAnsi="Arial" w:cs="Arial"/>
          <w:lang w:val="en-US"/>
        </w:rPr>
        <w:t xml:space="preserve"> and Al</w:t>
      </w:r>
      <w:r w:rsidR="004A7CE8" w:rsidRPr="00093EC5">
        <w:rPr>
          <w:rFonts w:ascii="Arial" w:hAnsi="Arial" w:cs="Arial"/>
          <w:vertAlign w:val="subscript"/>
          <w:lang w:val="en-US"/>
        </w:rPr>
        <w:t>2</w:t>
      </w:r>
      <w:r w:rsidR="004A7CE8" w:rsidRPr="00093EC5">
        <w:rPr>
          <w:rFonts w:ascii="Arial" w:hAnsi="Arial" w:cs="Arial"/>
          <w:lang w:val="en-US"/>
        </w:rPr>
        <w:t>O</w:t>
      </w:r>
      <w:r w:rsidR="004A7CE8" w:rsidRPr="00093EC5">
        <w:rPr>
          <w:rFonts w:ascii="Arial" w:hAnsi="Arial" w:cs="Arial"/>
          <w:vertAlign w:val="subscript"/>
          <w:lang w:val="en-US"/>
        </w:rPr>
        <w:t>3</w:t>
      </w:r>
      <w:r w:rsidR="00093EC5" w:rsidRPr="00093EC5">
        <w:rPr>
          <w:rFonts w:ascii="Arial" w:hAnsi="Arial" w:cs="Arial"/>
          <w:lang w:val="en-US"/>
        </w:rPr>
        <w:t xml:space="preserve"> </w:t>
      </w:r>
      <w:r w:rsidR="00105789">
        <w:rPr>
          <w:rFonts w:ascii="Arial" w:hAnsi="Arial" w:cs="Arial"/>
          <w:lang w:val="en-US"/>
        </w:rPr>
        <w:t>(Fig. 7)</w:t>
      </w:r>
      <w:r w:rsidR="00093EC5" w:rsidRPr="00093EC5">
        <w:rPr>
          <w:rFonts w:ascii="Arial" w:hAnsi="Arial" w:cs="Arial"/>
          <w:lang w:val="en-US"/>
        </w:rPr>
        <w:fldChar w:fldCharType="begin" w:fldLock="1"/>
      </w:r>
      <w:r w:rsidR="00D47137">
        <w:rPr>
          <w:rFonts w:ascii="Arial" w:hAnsi="Arial" w:cs="Arial"/>
          <w:lang w:val="en-US"/>
        </w:rPr>
        <w:instrText>ADDIN CSL_CITATION { "citationItems" : [ { "id" : "ITEM-1", "itemData" : { "DOI" : "10.1016/j.jeurceramsoc.2006.04.009", "ISSN" : "09552219", "author" : [ { "dropping-particle" : "", "family" : "Gubernat", "given" : "Agnieszka", "non-dropping-particle" : "", "parse-names" : false, "suffix" : "" }, { "dropping-particle" : "", "family" : "Stobierski", "given" : "Ludos\u0142aw", "non-dropping-particle" : "", "parse-names" : false, "suffix" : "" }, { "dropping-particle" : "", "family" : "\u0141abaj", "given" : "Pawe\u0142", "non-dropping-particle" : "", "parse-names" : false, "suffix" : "" } ], "container-title" : "Journal of the European Ceramic Society", "id" : "ITEM-1", "issue" : "2-3", "issued" : { "date-parts" : [ [ "2007", "1" ] ] }, "page" : "781-789", "title" : "Microstructure and mechanical properties of silicon carbide pressureless sintered with oxide additives", "type" : "article-journal", "volume" : "27" }, "uris" : [ "http://www.mendeley.com/documents/?uuid=859b990e-1b08-49ec-97b0-f22833be3b10" ] }, { "id" : "ITEM-2", "itemData" : { "DOI" : "10.1016/j.jeurceramsoc.2015.02.020", "ISBN" : "0955-2219", "ISSN" : "09552219", "abstract" : "Silicon carbide (SiC) is being used increasingly as a room temperature structural material in environments where moisture cannot always be excluded. Unfortunately, there have been almost no reports on slow crack growth (SCG) in SiC at room temperature. To address this gap, SCG in SiC was studied using constant stress rate and double torsion tests in water. SiC based materials were produced with a wide range of grain boundary chemistries and microstructures, which may affect their slow crack growth behaviour. To clarify the role of chemistry and microstructure respectively, solid state (SS) sintering with carbon and boron along with liquid phase (LP) sintering using oxides additives were used to produce materials with fine and coarse grains. The LP-SiC was three times more sensitive to SCG than SS-SiC materials. Moreover, the larger grained material with a higher toughness was less sensitive to SCG than the materials with fine grains.", "author" : [ { "dropping-particle" : "", "family" : "Nasiri", "given" : "N.", "non-dropping-particle" : "Al", "parse-names" : false, "suffix" : "" }, { "dropping-particle" : "", "family" : "Ni", "given" : "N.", "non-dropping-particle" : "", "parse-names" : false, "suffix" : "" }, { "dropping-particle" : "", "family" : "Saiz", "given" : "E.", "non-dropping-particle" : "", "parse-names" : false, "suffix" : "" }, { "dropping-particle" : "", "family" : "Chevalier", "given" : "J.", "non-dropping-particle" : "", "parse-names" : false, "suffix" : "" }, { "dropping-particle" : "", "family" : "Giuliani", "given" : "F.", "non-dropping-particle" : "", "parse-names" : false, "suffix" : "" }, { "dropping-particle" : "", "family" : "Vandeperre", "given" : "L.J.", "non-dropping-particle" : "", "parse-names" : false, "suffix" : "" } ], "container-title" : "Journal of the European Ceramic Society", "id" : "ITEM-2", "issue" : "8", "issued" : { "date-parts" : [ [ "2015", "8" ] ] }, "page" : "2253-2260", "title" : "Effect of microstructure and grain boundary chemistry on slow crack growth in silicon carbide at ambient conditions", "type" : "article-journal", "volume" : "35" }, "uris" : [ "http://www.mendeley.com/documents/?uuid=99188f52-e724-4636-ad63-31e3f1567e8d" ] } ], "mendeley" : { "formattedCitation" : "[4,34]", "plainTextFormattedCitation" : "[4,34]", "previouslyFormattedCitation" : "[4,31]" }, "properties" : { "noteIndex" : 0 }, "schema" : "https://github.com/citation-style-language/schema/raw/master/csl-citation.json" }</w:instrText>
      </w:r>
      <w:r w:rsidR="00093EC5" w:rsidRPr="00093EC5">
        <w:rPr>
          <w:rFonts w:ascii="Arial" w:hAnsi="Arial" w:cs="Arial"/>
          <w:lang w:val="en-US"/>
        </w:rPr>
        <w:fldChar w:fldCharType="separate"/>
      </w:r>
      <w:r w:rsidR="00D47137" w:rsidRPr="00D47137">
        <w:rPr>
          <w:rFonts w:ascii="Arial" w:hAnsi="Arial" w:cs="Arial"/>
          <w:noProof/>
          <w:lang w:val="en-US"/>
        </w:rPr>
        <w:t>[4,34]</w:t>
      </w:r>
      <w:r w:rsidR="00093EC5" w:rsidRPr="00093EC5">
        <w:rPr>
          <w:rFonts w:ascii="Arial" w:hAnsi="Arial" w:cs="Arial"/>
          <w:lang w:val="en-US"/>
        </w:rPr>
        <w:fldChar w:fldCharType="end"/>
      </w:r>
      <w:r w:rsidR="004A7CE8" w:rsidRPr="00093EC5">
        <w:rPr>
          <w:rFonts w:ascii="Arial" w:hAnsi="Arial" w:cs="Arial"/>
          <w:lang w:val="en-US"/>
        </w:rPr>
        <w:t xml:space="preserve">. </w:t>
      </w:r>
    </w:p>
    <w:p w14:paraId="30366B69" w14:textId="77777777" w:rsidR="007356BD" w:rsidRDefault="003A1C17" w:rsidP="00C325B2">
      <w:pPr>
        <w:spacing w:line="480" w:lineRule="auto"/>
        <w:jc w:val="both"/>
        <w:rPr>
          <w:rFonts w:ascii="Arial" w:hAnsi="Arial" w:cs="Arial"/>
          <w:lang w:val="en-US"/>
        </w:rPr>
      </w:pPr>
      <w:r>
        <w:rPr>
          <w:rFonts w:ascii="Arial" w:hAnsi="Arial" w:cs="Arial"/>
          <w:lang w:val="en-US"/>
        </w:rPr>
        <w:t>The different structures resulted in different qualitative stress/strain response under compression. In the foams</w:t>
      </w:r>
      <w:r w:rsidR="004B69B5">
        <w:rPr>
          <w:rFonts w:ascii="Arial" w:hAnsi="Arial" w:cs="Arial"/>
          <w:lang w:val="en-US"/>
        </w:rPr>
        <w:t>,</w:t>
      </w:r>
      <w:r>
        <w:rPr>
          <w:rFonts w:ascii="Arial" w:hAnsi="Arial" w:cs="Arial"/>
          <w:lang w:val="en-US"/>
        </w:rPr>
        <w:t xml:space="preserve"> critical fracture events that result in a clear stress reduction can be identified followed by a plateau. This is a characteristic behavior for brittle foams </w:t>
      </w:r>
      <w:r w:rsidR="006D7C98">
        <w:rPr>
          <w:rFonts w:ascii="Arial" w:hAnsi="Arial" w:cs="Arial"/>
          <w:lang w:val="en-US"/>
        </w:rPr>
        <w:t>where</w:t>
      </w:r>
      <w:r>
        <w:rPr>
          <w:rFonts w:ascii="Arial" w:hAnsi="Arial" w:cs="Arial"/>
          <w:lang w:val="en-US"/>
        </w:rPr>
        <w:t xml:space="preserve"> the drops in strength correspond to the fracture of cell walls. </w:t>
      </w:r>
      <w:r w:rsidR="006D7C98">
        <w:rPr>
          <w:rFonts w:ascii="Arial" w:hAnsi="Arial" w:cs="Arial"/>
          <w:lang w:val="en-US"/>
        </w:rPr>
        <w:t xml:space="preserve">In layered materials the decrease in strength (compression in the direction parallel to the ice growth direction) is more gradual. It has been proposed that the layered materials fail by buckling. Gradual failure could result from the consecutive failure of individual layers. </w:t>
      </w:r>
      <w:r w:rsidR="00C325B2">
        <w:rPr>
          <w:rFonts w:ascii="Arial" w:hAnsi="Arial" w:cs="Arial"/>
          <w:lang w:val="en-US"/>
        </w:rPr>
        <w:t xml:space="preserve">Foams seem to reach much larger compressive strengths. It was possible to reach higher compressive strengths in the freeze casted materials (comparable to foams) by using double particle size distributions. The reason can be double: better particle packing and wall densification and a change towards a more isotropic structure where the lamellae domains are smaller and the walls more interconnected. </w:t>
      </w:r>
    </w:p>
    <w:p w14:paraId="0F9ACA80" w14:textId="7730D0EA" w:rsidR="0040273A" w:rsidRDefault="00CE4ACD" w:rsidP="00093EC5">
      <w:pPr>
        <w:spacing w:line="480" w:lineRule="auto"/>
        <w:jc w:val="both"/>
        <w:rPr>
          <w:rFonts w:ascii="Arial" w:hAnsi="Arial" w:cs="Arial"/>
        </w:rPr>
      </w:pPr>
      <w:r>
        <w:rPr>
          <w:rFonts w:ascii="Arial" w:hAnsi="Arial" w:cs="Arial"/>
        </w:rPr>
        <w:lastRenderedPageBreak/>
        <w:t>Different models can be used to analyse</w:t>
      </w:r>
      <w:r w:rsidR="004B69B5">
        <w:rPr>
          <w:rFonts w:ascii="Arial" w:hAnsi="Arial" w:cs="Arial"/>
        </w:rPr>
        <w:t xml:space="preserve"> the</w:t>
      </w:r>
      <w:r w:rsidR="007356BD" w:rsidRPr="00093EC5">
        <w:rPr>
          <w:rFonts w:ascii="Arial" w:hAnsi="Arial" w:cs="Arial"/>
        </w:rPr>
        <w:t xml:space="preserve"> experimental data</w:t>
      </w:r>
      <w:r w:rsidR="008A3C75">
        <w:rPr>
          <w:rFonts w:ascii="Arial" w:hAnsi="Arial" w:cs="Arial"/>
        </w:rPr>
        <w:t xml:space="preserve"> (</w:t>
      </w:r>
      <w:r w:rsidR="008A3C75" w:rsidRPr="00B61DE3">
        <w:rPr>
          <w:rFonts w:ascii="Arial" w:hAnsi="Arial" w:cs="Arial"/>
        </w:rPr>
        <w:t xml:space="preserve">Fig. </w:t>
      </w:r>
      <w:r w:rsidR="00105789">
        <w:rPr>
          <w:rFonts w:ascii="Arial" w:hAnsi="Arial" w:cs="Arial"/>
        </w:rPr>
        <w:t>8</w:t>
      </w:r>
      <w:r w:rsidR="00B61DE3" w:rsidRPr="00B61DE3">
        <w:rPr>
          <w:rFonts w:ascii="Arial" w:hAnsi="Arial" w:cs="Arial"/>
        </w:rPr>
        <w:t>b</w:t>
      </w:r>
      <w:r w:rsidR="008A3C75" w:rsidRPr="00B61DE3">
        <w:rPr>
          <w:rFonts w:ascii="Arial" w:hAnsi="Arial" w:cs="Arial"/>
        </w:rPr>
        <w:t>)</w:t>
      </w:r>
      <w:r w:rsidR="007356BD" w:rsidRPr="00B61DE3">
        <w:rPr>
          <w:rFonts w:ascii="Arial" w:hAnsi="Arial" w:cs="Arial"/>
        </w:rPr>
        <w:t>.</w:t>
      </w:r>
      <w:r w:rsidR="007356BD" w:rsidRPr="00093EC5">
        <w:rPr>
          <w:rFonts w:ascii="Arial" w:hAnsi="Arial" w:cs="Arial"/>
        </w:rPr>
        <w:t xml:space="preserve"> </w:t>
      </w:r>
      <w:r w:rsidR="00D10D4E">
        <w:rPr>
          <w:rFonts w:ascii="Arial" w:hAnsi="Arial" w:cs="Arial"/>
        </w:rPr>
        <w:t>According to these models, t</w:t>
      </w:r>
      <w:r w:rsidR="007356BD" w:rsidRPr="00093EC5">
        <w:rPr>
          <w:rFonts w:ascii="Arial" w:hAnsi="Arial" w:cs="Arial"/>
        </w:rPr>
        <w:t xml:space="preserve">he following equations </w:t>
      </w:r>
      <w:r w:rsidR="00D10D4E">
        <w:rPr>
          <w:rFonts w:ascii="Arial" w:hAnsi="Arial" w:cs="Arial"/>
        </w:rPr>
        <w:t xml:space="preserve">can be used to predict the strength of the porous material, </w:t>
      </w:r>
      <w:r w:rsidR="00D10D4E" w:rsidRPr="00093EC5">
        <w:rPr>
          <w:rFonts w:ascii="Symbol" w:hAnsi="Symbol" w:cs="Arial"/>
        </w:rPr>
        <w:t></w:t>
      </w:r>
      <w:r w:rsidR="00D10D4E" w:rsidRPr="00093EC5">
        <w:rPr>
          <w:rFonts w:ascii="Times New Roman" w:hAnsi="Times New Roman" w:cs="Times New Roman"/>
          <w:i/>
          <w:vertAlign w:val="subscript"/>
        </w:rPr>
        <w:t>foam</w:t>
      </w:r>
      <w:r w:rsidR="00093EC5">
        <w:rPr>
          <w:rFonts w:ascii="Times New Roman" w:hAnsi="Times New Roman" w:cs="Times New Roman"/>
          <w:i/>
          <w:vertAlign w:val="subscript"/>
        </w:rPr>
        <w:t xml:space="preserve"> </w:t>
      </w:r>
      <w:r w:rsidR="00D10D4E">
        <w:rPr>
          <w:rFonts w:ascii="Arial" w:hAnsi="Arial" w:cs="Arial"/>
        </w:rPr>
        <w:t xml:space="preserve"> </w:t>
      </w:r>
      <w:r w:rsidR="007356BD">
        <w:rPr>
          <w:rFonts w:ascii="Arial" w:hAnsi="Arial" w:cs="Arial"/>
          <w:noProof/>
        </w:rPr>
        <w:fldChar w:fldCharType="begin" w:fldLock="1"/>
      </w:r>
      <w:r w:rsidR="00D47137">
        <w:rPr>
          <w:rFonts w:ascii="Arial" w:hAnsi="Arial" w:cs="Arial"/>
          <w:noProof/>
        </w:rPr>
        <w:instrText>ADDIN CSL_CITATION { "citationItems" : [ { "id" : "ITEM-1", "itemData" : { "DOI" : "10.1098/rsta.2005.1678", "ISBN" : "1364-503X", "ISSN" : "1364-503X", "PMID" : "18272451", "abstract" : "Man and nature both exploit the remarkable properties of cellular solids, by which we mean foams, meshes and microlattices. To the non-scientist, their image is that of soft, compliant, things: cushions, packaging and padding. To the food scientist they are familiar as bread, cake and desserts of the best kind: meringue, mousse and sponge. To those who study nature they are the structural materials of their subject: wood, coral, cancellous bone. And to the engineer they are of vast importance in building lightweight structures, for energy management, for thermal insulation, filtration and much more. When a solid is converted into a material with a foam-like structure, the single-valued properties of the solid are extended. By properties we mean stiffness, strength, thermal conductivity and diffusivity, electrical resistivity and so forth. And the extension is vast-the properties can be changed by a factor of 1000 or more. Perhaps the most important concept in analysing the mechanical behaviour is that of the distinction between a stretch- and a bending-dominated structure. The first is exceptionally stiff and strong for a given mass; the second is compliant and, although not strong, it absorbs energy well when compressed. This paper summarizes a little of the way in which the mechanical properties of cellular solids are analysed and illustrates the range of properties offered by alternative configurations.", "author" : [ { "dropping-particle" : "", "family" : "M.F.Ashby", "given" : "", "non-dropping-particle" : "", "parse-names" : false, "suffix" : "" } ], "container-title" : "Philosophical Transactions of the Royal Society A: Mathematical, Physical and Engineering Sciences", "id" : "ITEM-1", "issue" : "1838", "issued" : { "date-parts" : [ [ "2006", "1", "15" ] ] }, "page" : "15-30", "title" : "The properties of foams and lattices", "type" : "article-journal", "volume" : "364" }, "uris" : [ "http://www.mendeley.com/documents/?uuid=a31e502f-0a51-4129-bdac-f0856d65170a" ] } ], "mendeley" : { "formattedCitation" : "[35]", "plainTextFormattedCitation" : "[35]", "previouslyFormattedCitation" : "[32]" }, "properties" : { "noteIndex" : 0 }, "schema" : "https://github.com/citation-style-language/schema/raw/master/csl-citation.json" }</w:instrText>
      </w:r>
      <w:r w:rsidR="007356BD">
        <w:rPr>
          <w:rFonts w:ascii="Arial" w:hAnsi="Arial" w:cs="Arial"/>
          <w:noProof/>
        </w:rPr>
        <w:fldChar w:fldCharType="separate"/>
      </w:r>
      <w:r w:rsidR="00D47137" w:rsidRPr="00D47137">
        <w:rPr>
          <w:rFonts w:ascii="Arial" w:hAnsi="Arial" w:cs="Arial"/>
          <w:noProof/>
        </w:rPr>
        <w:t>[35]</w:t>
      </w:r>
      <w:r w:rsidR="007356BD">
        <w:rPr>
          <w:rFonts w:ascii="Arial" w:hAnsi="Arial" w:cs="Arial"/>
          <w:noProof/>
        </w:rPr>
        <w:fldChar w:fldCharType="end"/>
      </w:r>
      <w:r w:rsidR="007356BD" w:rsidRPr="00093EC5">
        <w:rPr>
          <w:rFonts w:ascii="Arial" w:hAnsi="Arial" w:cs="Arial"/>
        </w:rPr>
        <w:t>:</w:t>
      </w:r>
    </w:p>
    <w:p w14:paraId="40573E22" w14:textId="77777777" w:rsidR="00D10D4E" w:rsidRPr="00E52165" w:rsidRDefault="00D10D4E" w:rsidP="00D10D4E">
      <w:pPr>
        <w:spacing w:line="480" w:lineRule="auto"/>
        <w:jc w:val="both"/>
        <w:rPr>
          <w:rFonts w:ascii="Arial" w:hAnsi="Arial" w:cs="Arial"/>
        </w:rPr>
      </w:pPr>
      <w:r w:rsidRPr="00241694">
        <w:rPr>
          <w:rFonts w:ascii="Arial" w:hAnsi="Arial" w:cs="Arial"/>
          <w:position w:val="-32"/>
        </w:rPr>
        <w:object w:dxaOrig="2400" w:dyaOrig="900" w14:anchorId="27BC5F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65pt;height:45.55pt" o:ole="">
            <v:imagedata r:id="rId16" o:title=""/>
          </v:shape>
          <o:OLEObject Type="Embed" ProgID="Equation.3" ShapeID="_x0000_i1025" DrawAspect="Content" ObjectID="_1566804604" r:id="rId17"/>
        </w:object>
      </w:r>
      <w:r>
        <w:rPr>
          <w:rFonts w:ascii="Arial" w:hAnsi="Arial" w:cs="Arial"/>
        </w:rPr>
        <w:tab/>
      </w:r>
      <w:r w:rsidR="00C31D56" w:rsidRPr="00E52165">
        <w:rPr>
          <w:rFonts w:ascii="Arial" w:hAnsi="Arial" w:cs="Arial"/>
        </w:rPr>
        <w:t>Open-cell</w:t>
      </w:r>
      <w:r w:rsidRPr="00E52165">
        <w:rPr>
          <w:rFonts w:ascii="Arial" w:hAnsi="Arial" w:cs="Arial"/>
        </w:rPr>
        <w:t xml:space="preserve"> in fracture dominated behaviour </w:t>
      </w:r>
      <w:r>
        <w:rPr>
          <w:rFonts w:ascii="Arial" w:hAnsi="Arial" w:cs="Arial"/>
        </w:rPr>
        <w:tab/>
        <w:t>(</w:t>
      </w:r>
      <w:r w:rsidR="00093EC5">
        <w:rPr>
          <w:rFonts w:ascii="Arial" w:hAnsi="Arial" w:cs="Arial"/>
        </w:rPr>
        <w:t>2</w:t>
      </w:r>
      <w:r>
        <w:rPr>
          <w:rFonts w:ascii="Arial" w:hAnsi="Arial" w:cs="Arial"/>
        </w:rPr>
        <w:t>)</w:t>
      </w:r>
    </w:p>
    <w:p w14:paraId="6DF76994" w14:textId="77777777" w:rsidR="007356BD" w:rsidRDefault="00D10D4E" w:rsidP="00C31D56">
      <w:r w:rsidRPr="007501B7">
        <w:rPr>
          <w:rFonts w:ascii="Arial" w:hAnsi="Arial" w:cs="Arial"/>
          <w:position w:val="-32"/>
        </w:rPr>
        <w:object w:dxaOrig="2160" w:dyaOrig="800" w14:anchorId="009A015B">
          <v:shape id="_x0000_i1026" type="#_x0000_t75" style="width:109.05pt;height:39.2pt" o:ole="">
            <v:imagedata r:id="rId18" o:title=""/>
          </v:shape>
          <o:OLEObject Type="Embed" ProgID="Equation.3" ShapeID="_x0000_i1026" DrawAspect="Content" ObjectID="_1566804605" r:id="rId19"/>
        </w:object>
      </w:r>
      <w:r>
        <w:rPr>
          <w:rFonts w:ascii="Arial" w:hAnsi="Arial" w:cs="Arial"/>
        </w:rPr>
        <w:tab/>
      </w:r>
      <w:r w:rsidR="00C31D56" w:rsidRPr="00822106">
        <w:rPr>
          <w:rFonts w:ascii="Arial" w:hAnsi="Arial" w:cs="Arial"/>
        </w:rPr>
        <w:t>Honeycomb</w:t>
      </w:r>
      <w:r w:rsidRPr="00822106">
        <w:rPr>
          <w:rFonts w:ascii="Arial" w:hAnsi="Arial" w:cs="Arial"/>
        </w:rPr>
        <w:t xml:space="preserve"> loaded out-of plane</w:t>
      </w:r>
      <w:r>
        <w:rPr>
          <w:rFonts w:ascii="Arial" w:hAnsi="Arial" w:cs="Arial"/>
        </w:rPr>
        <w:t xml:space="preserve">  </w:t>
      </w:r>
      <w:r>
        <w:rPr>
          <w:rFonts w:ascii="Arial" w:hAnsi="Arial" w:cs="Arial"/>
        </w:rPr>
        <w:tab/>
      </w:r>
      <w:r>
        <w:rPr>
          <w:rFonts w:ascii="Arial" w:hAnsi="Arial" w:cs="Arial"/>
        </w:rPr>
        <w:tab/>
        <w:t>(</w:t>
      </w:r>
      <w:r w:rsidR="00093EC5">
        <w:rPr>
          <w:rFonts w:ascii="Arial" w:hAnsi="Arial" w:cs="Arial"/>
        </w:rPr>
        <w:t>3</w:t>
      </w:r>
      <w:r>
        <w:rPr>
          <w:rFonts w:ascii="Arial" w:hAnsi="Arial" w:cs="Arial"/>
        </w:rPr>
        <w:t>)</w:t>
      </w:r>
      <w:r w:rsidRPr="007501B7">
        <w:rPr>
          <w:rFonts w:ascii="Arial" w:hAnsi="Arial" w:cs="Arial"/>
          <w:position w:val="-32"/>
        </w:rPr>
        <w:object w:dxaOrig="1960" w:dyaOrig="760" w14:anchorId="2F32B269">
          <v:shape id="_x0000_i1027" type="#_x0000_t75" style="width:98.45pt;height:37.05pt" o:ole="">
            <v:imagedata r:id="rId20" o:title=""/>
          </v:shape>
          <o:OLEObject Type="Embed" ProgID="Equation.3" ShapeID="_x0000_i1027" DrawAspect="Content" ObjectID="_1566804606" r:id="rId21"/>
        </w:object>
      </w:r>
      <w:r w:rsidR="00C31D56">
        <w:rPr>
          <w:rFonts w:ascii="Arial" w:hAnsi="Arial" w:cs="Arial"/>
        </w:rPr>
        <w:tab/>
      </w:r>
      <w:r w:rsidR="00C31D56">
        <w:rPr>
          <w:rFonts w:ascii="Arial" w:hAnsi="Arial" w:cs="Arial"/>
        </w:rPr>
        <w:tab/>
        <w:t>L</w:t>
      </w:r>
      <w:r w:rsidR="00093EC5">
        <w:rPr>
          <w:rFonts w:ascii="Arial" w:hAnsi="Arial" w:cs="Arial"/>
        </w:rPr>
        <w:t>inear</w:t>
      </w:r>
      <w:r w:rsidR="00093EC5">
        <w:rPr>
          <w:rFonts w:ascii="Arial" w:hAnsi="Arial" w:cs="Arial"/>
        </w:rPr>
        <w:tab/>
      </w:r>
      <w:r w:rsidR="00093EC5">
        <w:rPr>
          <w:rFonts w:ascii="Arial" w:hAnsi="Arial" w:cs="Arial"/>
        </w:rPr>
        <w:tab/>
      </w:r>
      <w:r w:rsidR="00093EC5">
        <w:rPr>
          <w:rFonts w:ascii="Arial" w:hAnsi="Arial" w:cs="Arial"/>
        </w:rPr>
        <w:tab/>
      </w:r>
      <w:r w:rsidR="00093EC5">
        <w:rPr>
          <w:rFonts w:ascii="Arial" w:hAnsi="Arial" w:cs="Arial"/>
        </w:rPr>
        <w:tab/>
      </w:r>
      <w:r w:rsidR="00093EC5">
        <w:rPr>
          <w:rFonts w:ascii="Arial" w:hAnsi="Arial" w:cs="Arial"/>
        </w:rPr>
        <w:tab/>
      </w:r>
      <w:r w:rsidR="00093EC5">
        <w:rPr>
          <w:rFonts w:ascii="Arial" w:hAnsi="Arial" w:cs="Arial"/>
        </w:rPr>
        <w:tab/>
      </w:r>
      <w:r>
        <w:rPr>
          <w:rFonts w:ascii="Arial" w:hAnsi="Arial" w:cs="Arial"/>
        </w:rPr>
        <w:t>(</w:t>
      </w:r>
      <w:r w:rsidR="00093EC5">
        <w:rPr>
          <w:rFonts w:ascii="Arial" w:hAnsi="Arial" w:cs="Arial"/>
        </w:rPr>
        <w:t>4</w:t>
      </w:r>
      <w:r>
        <w:rPr>
          <w:rFonts w:ascii="Arial" w:hAnsi="Arial" w:cs="Arial"/>
        </w:rPr>
        <w:t>)</w:t>
      </w:r>
    </w:p>
    <w:p w14:paraId="479A3AB1" w14:textId="77777777" w:rsidR="00C31D56" w:rsidRPr="00C31D56" w:rsidRDefault="00C31D56" w:rsidP="00C31D56"/>
    <w:p w14:paraId="26CBAB7A" w14:textId="77777777" w:rsidR="00D47137" w:rsidRDefault="00D47137" w:rsidP="00093EC5">
      <w:pPr>
        <w:spacing w:line="480" w:lineRule="auto"/>
        <w:jc w:val="both"/>
        <w:rPr>
          <w:rFonts w:ascii="Arial" w:hAnsi="Arial" w:cs="Arial"/>
        </w:rPr>
      </w:pPr>
    </w:p>
    <w:p w14:paraId="02CA6FBF" w14:textId="77777777" w:rsidR="00D10D4E" w:rsidRDefault="00D10D4E" w:rsidP="00093EC5">
      <w:pPr>
        <w:spacing w:line="480" w:lineRule="auto"/>
        <w:jc w:val="both"/>
        <w:rPr>
          <w:rFonts w:ascii="Arial" w:hAnsi="Arial" w:cs="Arial"/>
        </w:rPr>
      </w:pPr>
      <w:proofErr w:type="gramStart"/>
      <w:r>
        <w:rPr>
          <w:rFonts w:ascii="Arial" w:hAnsi="Arial" w:cs="Arial"/>
        </w:rPr>
        <w:t>were</w:t>
      </w:r>
      <w:proofErr w:type="gramEnd"/>
      <w:r>
        <w:rPr>
          <w:rFonts w:ascii="Arial" w:hAnsi="Arial" w:cs="Arial"/>
        </w:rPr>
        <w:t xml:space="preserve"> </w:t>
      </w:r>
      <w:r w:rsidRPr="00093EC5">
        <w:rPr>
          <w:rFonts w:ascii="Symbol" w:hAnsi="Symbol" w:cs="Arial"/>
        </w:rPr>
        <w:t></w:t>
      </w:r>
      <w:r w:rsidRPr="00093EC5">
        <w:rPr>
          <w:rFonts w:ascii="Times New Roman" w:hAnsi="Times New Roman" w:cs="Times New Roman"/>
          <w:i/>
          <w:vertAlign w:val="subscript"/>
        </w:rPr>
        <w:t>wall</w:t>
      </w:r>
      <w:r>
        <w:rPr>
          <w:rFonts w:ascii="Arial" w:hAnsi="Arial" w:cs="Arial"/>
        </w:rPr>
        <w:t xml:space="preserve"> is the strength of the walls, </w:t>
      </w:r>
      <w:proofErr w:type="spellStart"/>
      <w:r w:rsidRPr="00093EC5">
        <w:rPr>
          <w:rFonts w:ascii="Times New Roman" w:hAnsi="Times New Roman" w:cs="Times New Roman"/>
          <w:i/>
        </w:rPr>
        <w:t>E</w:t>
      </w:r>
      <w:r w:rsidRPr="00093EC5">
        <w:rPr>
          <w:rFonts w:ascii="Times New Roman" w:hAnsi="Times New Roman" w:cs="Times New Roman"/>
          <w:i/>
          <w:vertAlign w:val="subscript"/>
        </w:rPr>
        <w:t>wall</w:t>
      </w:r>
      <w:proofErr w:type="spellEnd"/>
      <w:r>
        <w:rPr>
          <w:rFonts w:ascii="Arial" w:hAnsi="Arial" w:cs="Arial"/>
        </w:rPr>
        <w:t xml:space="preserve"> their Young Modulus and </w:t>
      </w:r>
      <w:r w:rsidRPr="00093EC5">
        <w:rPr>
          <w:rFonts w:ascii="Symbol" w:hAnsi="Symbol" w:cs="Arial"/>
        </w:rPr>
        <w:t></w:t>
      </w:r>
      <w:r w:rsidRPr="00093EC5">
        <w:rPr>
          <w:rFonts w:ascii="Times New Roman" w:hAnsi="Times New Roman" w:cs="Times New Roman"/>
          <w:i/>
          <w:vertAlign w:val="subscript"/>
        </w:rPr>
        <w:t>foam</w:t>
      </w:r>
      <w:r>
        <w:rPr>
          <w:rFonts w:ascii="Arial" w:hAnsi="Arial" w:cs="Arial"/>
        </w:rPr>
        <w:t xml:space="preserve"> and </w:t>
      </w:r>
      <w:r w:rsidRPr="00093EC5">
        <w:rPr>
          <w:rFonts w:ascii="Symbol" w:hAnsi="Symbol" w:cs="Arial"/>
        </w:rPr>
        <w:t></w:t>
      </w:r>
      <w:r w:rsidRPr="00093EC5">
        <w:rPr>
          <w:rFonts w:ascii="Times New Roman" w:hAnsi="Times New Roman" w:cs="Times New Roman"/>
          <w:i/>
          <w:vertAlign w:val="subscript"/>
        </w:rPr>
        <w:t>wall</w:t>
      </w:r>
      <w:r>
        <w:rPr>
          <w:rFonts w:ascii="Arial" w:hAnsi="Arial" w:cs="Arial"/>
        </w:rPr>
        <w:t xml:space="preserve"> the density of the foam and the walls respectively.</w:t>
      </w:r>
    </w:p>
    <w:p w14:paraId="2B2DA4E4" w14:textId="77777777" w:rsidR="00E267A6" w:rsidRDefault="00434075" w:rsidP="00093EC5">
      <w:pPr>
        <w:spacing w:line="480" w:lineRule="auto"/>
        <w:jc w:val="both"/>
        <w:rPr>
          <w:rFonts w:ascii="Arial" w:hAnsi="Arial" w:cs="Arial"/>
        </w:rPr>
      </w:pPr>
      <w:r>
        <w:rPr>
          <w:rFonts w:ascii="Arial" w:hAnsi="Arial" w:cs="Arial"/>
        </w:rPr>
        <w:t>The</w:t>
      </w:r>
      <w:r w:rsidR="00825613">
        <w:rPr>
          <w:rFonts w:ascii="Arial" w:hAnsi="Arial" w:cs="Arial"/>
        </w:rPr>
        <w:t xml:space="preserve"> freeze cast and emulsion samples produced in this study are in upper limit </w:t>
      </w:r>
      <w:r>
        <w:rPr>
          <w:rFonts w:ascii="Arial" w:hAnsi="Arial" w:cs="Arial"/>
        </w:rPr>
        <w:t>in terms of</w:t>
      </w:r>
      <w:r w:rsidR="00825613">
        <w:rPr>
          <w:rFonts w:ascii="Arial" w:hAnsi="Arial" w:cs="Arial"/>
        </w:rPr>
        <w:t xml:space="preserve"> crushing strength compared with samples with similar density obtained with different shaping technologies</w:t>
      </w:r>
      <w:r>
        <w:rPr>
          <w:rFonts w:ascii="Arial" w:hAnsi="Arial" w:cs="Arial"/>
        </w:rPr>
        <w:t xml:space="preserve"> (Fig. </w:t>
      </w:r>
      <w:r w:rsidR="00105789">
        <w:rPr>
          <w:rFonts w:ascii="Arial" w:hAnsi="Arial" w:cs="Arial"/>
        </w:rPr>
        <w:t>8</w:t>
      </w:r>
      <w:r>
        <w:rPr>
          <w:rFonts w:ascii="Arial" w:hAnsi="Arial" w:cs="Arial"/>
        </w:rPr>
        <w:t>b)</w:t>
      </w:r>
      <w:r w:rsidR="00825613">
        <w:rPr>
          <w:rFonts w:ascii="Arial" w:hAnsi="Arial" w:cs="Arial"/>
        </w:rPr>
        <w:t xml:space="preserve">. </w:t>
      </w:r>
      <w:r>
        <w:rPr>
          <w:rFonts w:ascii="Arial" w:hAnsi="Arial" w:cs="Arial"/>
        </w:rPr>
        <w:t xml:space="preserve">As the </w:t>
      </w:r>
      <w:r w:rsidR="00A12A3C">
        <w:rPr>
          <w:rFonts w:ascii="Arial" w:hAnsi="Arial" w:cs="Arial"/>
        </w:rPr>
        <w:t xml:space="preserve">relative </w:t>
      </w:r>
      <w:r>
        <w:rPr>
          <w:rFonts w:ascii="Arial" w:hAnsi="Arial" w:cs="Arial"/>
        </w:rPr>
        <w:t>density of the scaffolds increase</w:t>
      </w:r>
      <w:r w:rsidR="004B69B5">
        <w:rPr>
          <w:rFonts w:ascii="Arial" w:hAnsi="Arial" w:cs="Arial"/>
        </w:rPr>
        <w:t>s</w:t>
      </w:r>
      <w:r w:rsidR="00A12A3C">
        <w:rPr>
          <w:rFonts w:ascii="Arial" w:hAnsi="Arial" w:cs="Arial"/>
        </w:rPr>
        <w:t xml:space="preserve"> above 0.1</w:t>
      </w:r>
      <w:r>
        <w:rPr>
          <w:rFonts w:ascii="Arial" w:hAnsi="Arial" w:cs="Arial"/>
        </w:rPr>
        <w:t xml:space="preserve">, the honeycomb model fits </w:t>
      </w:r>
      <w:r w:rsidR="004B69B5">
        <w:rPr>
          <w:rFonts w:ascii="Arial" w:hAnsi="Arial" w:cs="Arial"/>
        </w:rPr>
        <w:t xml:space="preserve">better </w:t>
      </w:r>
      <w:r>
        <w:rPr>
          <w:rFonts w:ascii="Arial" w:hAnsi="Arial" w:cs="Arial"/>
        </w:rPr>
        <w:t>the experimental data.</w:t>
      </w:r>
    </w:p>
    <w:p w14:paraId="111B82A5" w14:textId="70AE6B33" w:rsidR="002B1AF1" w:rsidRDefault="004B69B5" w:rsidP="00093EC5">
      <w:pPr>
        <w:spacing w:line="480" w:lineRule="auto"/>
        <w:jc w:val="both"/>
        <w:rPr>
          <w:rFonts w:ascii="Arial" w:hAnsi="Arial" w:cs="Arial"/>
        </w:rPr>
      </w:pPr>
      <w:r>
        <w:rPr>
          <w:rFonts w:ascii="Arial" w:hAnsi="Arial" w:cs="Arial"/>
        </w:rPr>
        <w:t xml:space="preserve">Fitting to </w:t>
      </w:r>
      <w:r w:rsidR="00743CBA">
        <w:rPr>
          <w:rFonts w:ascii="Arial" w:hAnsi="Arial" w:cs="Arial"/>
        </w:rPr>
        <w:t xml:space="preserve">the honeycomb model that </w:t>
      </w:r>
      <w:r w:rsidR="008A3C75">
        <w:rPr>
          <w:rFonts w:ascii="Arial" w:hAnsi="Arial" w:cs="Arial"/>
        </w:rPr>
        <w:t>fit</w:t>
      </w:r>
      <w:r w:rsidR="00D10D4E">
        <w:rPr>
          <w:rFonts w:ascii="Arial" w:hAnsi="Arial" w:cs="Arial"/>
        </w:rPr>
        <w:t>s</w:t>
      </w:r>
      <w:r w:rsidR="008A3C75">
        <w:rPr>
          <w:rFonts w:ascii="Arial" w:hAnsi="Arial" w:cs="Arial"/>
        </w:rPr>
        <w:t xml:space="preserve"> </w:t>
      </w:r>
      <w:r>
        <w:rPr>
          <w:rFonts w:ascii="Arial" w:hAnsi="Arial" w:cs="Arial"/>
        </w:rPr>
        <w:t xml:space="preserve">best </w:t>
      </w:r>
      <w:r w:rsidR="008A3C75">
        <w:rPr>
          <w:rFonts w:ascii="Arial" w:hAnsi="Arial" w:cs="Arial"/>
        </w:rPr>
        <w:t>the</w:t>
      </w:r>
      <w:r w:rsidR="00743CBA">
        <w:rPr>
          <w:rFonts w:ascii="Arial" w:hAnsi="Arial" w:cs="Arial"/>
        </w:rPr>
        <w:t xml:space="preserve"> freeze cast scaffolds</w:t>
      </w:r>
      <w:r w:rsidR="008A3C75">
        <w:rPr>
          <w:rFonts w:ascii="Arial" w:hAnsi="Arial" w:cs="Arial"/>
        </w:rPr>
        <w:t xml:space="preserve"> </w:t>
      </w:r>
      <w:r w:rsidR="00743CBA">
        <w:rPr>
          <w:rFonts w:ascii="Arial" w:hAnsi="Arial" w:cs="Arial"/>
        </w:rPr>
        <w:t>an elastic modulus of</w:t>
      </w:r>
      <w:r w:rsidR="008A3C75" w:rsidRPr="004327FC">
        <w:rPr>
          <w:rFonts w:ascii="Arial" w:hAnsi="Arial" w:cs="Arial"/>
        </w:rPr>
        <w:t xml:space="preserve"> </w:t>
      </w:r>
      <w:proofErr w:type="spellStart"/>
      <w:r w:rsidR="00D10D4E" w:rsidRPr="007501B7">
        <w:rPr>
          <w:rFonts w:ascii="Times New Roman" w:hAnsi="Times New Roman" w:cs="Times New Roman"/>
          <w:i/>
        </w:rPr>
        <w:t>E</w:t>
      </w:r>
      <w:r w:rsidR="00D10D4E" w:rsidRPr="007501B7">
        <w:rPr>
          <w:rFonts w:ascii="Times New Roman" w:hAnsi="Times New Roman" w:cs="Times New Roman"/>
          <w:i/>
          <w:vertAlign w:val="subscript"/>
        </w:rPr>
        <w:t>wall</w:t>
      </w:r>
      <w:proofErr w:type="spellEnd"/>
      <w:r w:rsidR="00D10D4E" w:rsidRPr="004327FC">
        <w:rPr>
          <w:rFonts w:ascii="Arial" w:hAnsi="Arial" w:cs="Arial"/>
          <w:i/>
        </w:rPr>
        <w:t xml:space="preserve"> </w:t>
      </w:r>
      <w:r w:rsidR="00D10D4E">
        <w:rPr>
          <w:rFonts w:ascii="Arial" w:hAnsi="Arial" w:cs="Arial"/>
          <w:i/>
        </w:rPr>
        <w:t>=</w:t>
      </w:r>
      <w:r w:rsidR="008A3C75" w:rsidRPr="004327FC">
        <w:rPr>
          <w:rFonts w:ascii="Arial" w:hAnsi="Arial" w:cs="Arial"/>
        </w:rPr>
        <w:t xml:space="preserve"> 23</w:t>
      </w:r>
      <w:r w:rsidR="00D10D4E">
        <w:rPr>
          <w:rFonts w:ascii="Arial" w:hAnsi="Arial" w:cs="Arial"/>
        </w:rPr>
        <w:t xml:space="preserve">0 </w:t>
      </w:r>
      <w:proofErr w:type="spellStart"/>
      <w:r w:rsidR="00093EC5">
        <w:rPr>
          <w:rFonts w:ascii="Arial" w:hAnsi="Arial" w:cs="Arial"/>
        </w:rPr>
        <w:t>MPa</w:t>
      </w:r>
      <w:proofErr w:type="spellEnd"/>
      <w:r w:rsidR="00743CBA">
        <w:rPr>
          <w:rFonts w:ascii="Arial" w:hAnsi="Arial" w:cs="Arial"/>
        </w:rPr>
        <w:t xml:space="preserve"> is obtained</w:t>
      </w:r>
      <w:r w:rsidR="007356BD" w:rsidRPr="00093EC5">
        <w:rPr>
          <w:rFonts w:ascii="Arial" w:hAnsi="Arial" w:cs="Arial"/>
        </w:rPr>
        <w:t xml:space="preserve"> </w:t>
      </w:r>
      <w:r w:rsidR="007356BD" w:rsidRPr="00241694">
        <w:rPr>
          <w:rFonts w:ascii="Arial" w:hAnsi="Arial" w:cs="Arial"/>
          <w:noProof/>
        </w:rPr>
        <w:fldChar w:fldCharType="begin" w:fldLock="1"/>
      </w:r>
      <w:r w:rsidR="00D47137">
        <w:rPr>
          <w:rFonts w:ascii="Arial" w:hAnsi="Arial" w:cs="Arial"/>
          <w:noProof/>
        </w:rPr>
        <w:instrText>ADDIN CSL_CITATION { "citationItems" : [ { "id" : "ITEM-1", "itemData" : { "DOI" : "10.1088/1468-6996/16/4/043501", "ISSN" : "1468-6996", "author" : [ { "dropping-particle" : "", "family" : "Deville", "given" : "Sylvain", "non-dropping-particle" : "", "parse-names" : false, "suffix" : "" }, { "dropping-particle" : "", "family" : "Meille", "given" : "Sylvain", "non-dropping-particle" : "", "parse-names" : false, "suffix" : "" }, { "dropping-particle" : "", "family" : "Seuba", "given" : "Jordi", "non-dropping-particle" : "", "parse-names" : false, "suffix" : "" } ], "container-title" : "Science and Technology of Advanced Materials", "id" : "ITEM-1", "issue" : "4", "issued" : { "date-parts" : [ [ "2015", "7", "16" ] ] }, "page" : "043501", "publisher" : "IOP Publishing", "title" : "A meta-analysis of the mechanical properties of ice-templated ceramics and metals", "type" : "article-journal", "volume" : "16" }, "uris" : [ "http://www.mendeley.com/documents/?uuid=3ee9e338-08e4-4a49-986d-a3d137263e5b" ] } ], "mendeley" : { "formattedCitation" : "[36]", "plainTextFormattedCitation" : "[36]", "previouslyFormattedCitation" : "[33]" }, "properties" : { "noteIndex" : 0 }, "schema" : "https://github.com/citation-style-language/schema/raw/master/csl-citation.json" }</w:instrText>
      </w:r>
      <w:r w:rsidR="007356BD" w:rsidRPr="00241694">
        <w:rPr>
          <w:rFonts w:ascii="Arial" w:hAnsi="Arial" w:cs="Arial"/>
          <w:noProof/>
        </w:rPr>
        <w:fldChar w:fldCharType="separate"/>
      </w:r>
      <w:r w:rsidR="00D47137" w:rsidRPr="00D47137">
        <w:rPr>
          <w:rFonts w:ascii="Arial" w:hAnsi="Arial" w:cs="Arial"/>
          <w:noProof/>
        </w:rPr>
        <w:t>[36]</w:t>
      </w:r>
      <w:r w:rsidR="007356BD" w:rsidRPr="00241694">
        <w:rPr>
          <w:rFonts w:ascii="Arial" w:hAnsi="Arial" w:cs="Arial"/>
          <w:noProof/>
        </w:rPr>
        <w:fldChar w:fldCharType="end"/>
      </w:r>
      <w:r w:rsidR="00093EC5">
        <w:rPr>
          <w:rFonts w:ascii="Arial" w:hAnsi="Arial" w:cs="Arial"/>
          <w:noProof/>
        </w:rPr>
        <w:t>.</w:t>
      </w:r>
      <w:r w:rsidR="007356BD" w:rsidRPr="0033176F">
        <w:rPr>
          <w:rFonts w:ascii="Arial" w:hAnsi="Arial" w:cs="Arial"/>
          <w:noProof/>
        </w:rPr>
        <w:t xml:space="preserve"> </w:t>
      </w:r>
      <w:r w:rsidR="00471EDD" w:rsidRPr="0033176F">
        <w:rPr>
          <w:rFonts w:ascii="Arial" w:hAnsi="Arial" w:cs="Arial"/>
        </w:rPr>
        <w:t>T</w:t>
      </w:r>
      <w:r w:rsidR="007356BD" w:rsidRPr="00093EC5">
        <w:rPr>
          <w:rFonts w:ascii="Arial" w:hAnsi="Arial" w:cs="Arial"/>
        </w:rPr>
        <w:t>h</w:t>
      </w:r>
      <w:r w:rsidR="002E63D6" w:rsidRPr="0033176F">
        <w:rPr>
          <w:rFonts w:ascii="Arial" w:hAnsi="Arial" w:cs="Arial"/>
        </w:rPr>
        <w:t xml:space="preserve">is </w:t>
      </w:r>
      <w:r w:rsidR="007356BD" w:rsidRPr="00093EC5">
        <w:rPr>
          <w:rFonts w:ascii="Arial" w:hAnsi="Arial" w:cs="Arial"/>
        </w:rPr>
        <w:t xml:space="preserve">elastic modulus is three orders of magnitude lower than the </w:t>
      </w:r>
      <w:r w:rsidR="002E63D6" w:rsidRPr="0033176F">
        <w:rPr>
          <w:rFonts w:ascii="Arial" w:hAnsi="Arial" w:cs="Arial"/>
        </w:rPr>
        <w:t>value for</w:t>
      </w:r>
      <w:r w:rsidR="007356BD" w:rsidRPr="00093EC5">
        <w:rPr>
          <w:rFonts w:ascii="Arial" w:hAnsi="Arial" w:cs="Arial"/>
        </w:rPr>
        <w:t xml:space="preserve"> dense </w:t>
      </w:r>
      <w:proofErr w:type="spellStart"/>
      <w:r w:rsidR="007356BD" w:rsidRPr="00093EC5">
        <w:rPr>
          <w:rFonts w:ascii="Arial" w:hAnsi="Arial" w:cs="Arial"/>
        </w:rPr>
        <w:t>SiC</w:t>
      </w:r>
      <w:proofErr w:type="spellEnd"/>
      <w:r w:rsidR="007356BD" w:rsidRPr="00093EC5">
        <w:rPr>
          <w:rFonts w:ascii="Arial" w:hAnsi="Arial" w:cs="Arial"/>
        </w:rPr>
        <w:t xml:space="preserve"> (~400GPa</w:t>
      </w:r>
      <w:r w:rsidR="007356BD" w:rsidRPr="0033176F">
        <w:rPr>
          <w:rFonts w:ascii="Arial" w:hAnsi="Arial" w:cs="Arial"/>
          <w:noProof/>
        </w:rPr>
        <w:t xml:space="preserve"> </w:t>
      </w:r>
      <w:r w:rsidR="007356BD" w:rsidRPr="00093EC5">
        <w:rPr>
          <w:rFonts w:ascii="Arial" w:hAnsi="Arial" w:cs="Arial"/>
          <w:noProof/>
        </w:rPr>
        <w:fldChar w:fldCharType="begin" w:fldLock="1"/>
      </w:r>
      <w:r w:rsidR="00D47137">
        <w:rPr>
          <w:rFonts w:ascii="Arial" w:hAnsi="Arial" w:cs="Arial"/>
          <w:noProof/>
        </w:rPr>
        <w:instrText>ADDIN CSL_CITATION { "citationItems" : [ { "id" : "ITEM-1", "itemData" : { "DOI" : "10.1063/1.556000", "ISBN" : "0047-2689", "ISSN" : "00472689", "abstract" : "A self-consistent, single-valued representation of the major physical, mechanical, and thermal properties of a sintered \u03b1-SiC is presented. This comprehensive set of properties is achieved by focusing on a narrowly defined material specification in which boron and carbon are used as sintering aids to produce a dense ceramic (\u2a7e98% of the theoretical maximum density) with a grain size of (6\u00b12) \u03bcm. Such a representation is highly desirable in applications of concurrent engineering practices and for the increasing use of electronic processing of product specifications.", "author" : [ { "dropping-particle" : "", "family" : "Munro", "given" : "R. G.", "non-dropping-particle" : "", "parse-names" : false, "suffix" : "" } ], "container-title" : "Journal of Physical and Chemical Reference Data", "id" : "ITEM-1", "issue" : "5", "issued" : { "date-parts" : [ [ "1997" ] ] }, "page" : "1195", "title" : "Material Properties of a Sintered \u03b1-SiC", "type" : "article-journal", "volume" : "26" }, "uris" : [ "http://www.mendeley.com/documents/?uuid=810f1556-799d-45da-a9b0-118d5904f585" ] } ], "mendeley" : { "formattedCitation" : "[37]", "plainTextFormattedCitation" : "[37]", "previouslyFormattedCitation" : "[34]" }, "properties" : { "noteIndex" : 0 }, "schema" : "https://github.com/citation-style-language/schema/raw/master/csl-citation.json" }</w:instrText>
      </w:r>
      <w:r w:rsidR="007356BD" w:rsidRPr="00093EC5">
        <w:rPr>
          <w:rFonts w:ascii="Arial" w:hAnsi="Arial" w:cs="Arial"/>
          <w:noProof/>
        </w:rPr>
        <w:fldChar w:fldCharType="separate"/>
      </w:r>
      <w:r w:rsidR="00D47137" w:rsidRPr="00D47137">
        <w:rPr>
          <w:rFonts w:ascii="Arial" w:hAnsi="Arial" w:cs="Arial"/>
          <w:noProof/>
        </w:rPr>
        <w:t>[37]</w:t>
      </w:r>
      <w:r w:rsidR="007356BD" w:rsidRPr="00093EC5">
        <w:rPr>
          <w:rFonts w:ascii="Arial" w:hAnsi="Arial" w:cs="Arial"/>
          <w:noProof/>
        </w:rPr>
        <w:fldChar w:fldCharType="end"/>
      </w:r>
      <w:r w:rsidR="007356BD" w:rsidRPr="00093EC5">
        <w:rPr>
          <w:rFonts w:ascii="Arial" w:hAnsi="Arial" w:cs="Arial"/>
        </w:rPr>
        <w:t>)</w:t>
      </w:r>
      <w:r w:rsidR="002E63D6" w:rsidRPr="0033176F">
        <w:rPr>
          <w:rFonts w:ascii="Arial" w:hAnsi="Arial" w:cs="Arial"/>
        </w:rPr>
        <w:t>. A lower modulus</w:t>
      </w:r>
      <w:r w:rsidR="00471EDD" w:rsidRPr="0033176F">
        <w:rPr>
          <w:rFonts w:ascii="Arial" w:hAnsi="Arial" w:cs="Arial"/>
        </w:rPr>
        <w:t xml:space="preserve"> could be explained by </w:t>
      </w:r>
      <w:r w:rsidR="002E63D6" w:rsidRPr="0033176F">
        <w:rPr>
          <w:rFonts w:ascii="Arial" w:hAnsi="Arial" w:cs="Arial"/>
        </w:rPr>
        <w:t xml:space="preserve">incomplete </w:t>
      </w:r>
      <w:r w:rsidR="00471EDD" w:rsidRPr="0033176F">
        <w:rPr>
          <w:rFonts w:ascii="Arial" w:hAnsi="Arial" w:cs="Arial"/>
        </w:rPr>
        <w:t>densification of the lamellae walls</w:t>
      </w:r>
      <w:r w:rsidR="007356BD" w:rsidRPr="00093EC5">
        <w:rPr>
          <w:rFonts w:ascii="Arial" w:hAnsi="Arial" w:cs="Arial"/>
        </w:rPr>
        <w:t>.</w:t>
      </w:r>
      <w:r w:rsidR="002E63D6" w:rsidRPr="0033176F">
        <w:rPr>
          <w:rFonts w:ascii="Arial" w:hAnsi="Arial" w:cs="Arial"/>
        </w:rPr>
        <w:t xml:space="preserve"> </w:t>
      </w:r>
      <w:r w:rsidR="008A3C75" w:rsidRPr="008A3C75">
        <w:rPr>
          <w:rFonts w:ascii="Arial" w:hAnsi="Arial" w:cs="Arial"/>
        </w:rPr>
        <w:t>The morphology of the</w:t>
      </w:r>
      <w:r w:rsidR="007356BD" w:rsidRPr="00093EC5">
        <w:rPr>
          <w:rFonts w:ascii="Arial" w:hAnsi="Arial" w:cs="Arial"/>
        </w:rPr>
        <w:t xml:space="preserve"> </w:t>
      </w:r>
      <w:proofErr w:type="spellStart"/>
      <w:r w:rsidR="007356BD" w:rsidRPr="00093EC5">
        <w:rPr>
          <w:rFonts w:ascii="Arial" w:hAnsi="Arial" w:cs="Arial"/>
        </w:rPr>
        <w:t>SiC</w:t>
      </w:r>
      <w:proofErr w:type="spellEnd"/>
      <w:r w:rsidR="007356BD" w:rsidRPr="00093EC5">
        <w:rPr>
          <w:rFonts w:ascii="Arial" w:hAnsi="Arial" w:cs="Arial"/>
        </w:rPr>
        <w:t xml:space="preserve"> freeze casted scaffolds can be </w:t>
      </w:r>
      <w:r w:rsidR="00E0580D">
        <w:rPr>
          <w:rFonts w:ascii="Arial" w:hAnsi="Arial" w:cs="Arial"/>
        </w:rPr>
        <w:t>also</w:t>
      </w:r>
      <w:r w:rsidR="007356BD" w:rsidRPr="00093EC5">
        <w:rPr>
          <w:rFonts w:ascii="Arial" w:hAnsi="Arial" w:cs="Arial"/>
        </w:rPr>
        <w:t xml:space="preserve"> closely modelled as parallel plates loaded in compression </w:t>
      </w:r>
      <w:r w:rsidR="00E0580D">
        <w:rPr>
          <w:rFonts w:ascii="Arial" w:hAnsi="Arial" w:cs="Arial"/>
        </w:rPr>
        <w:t>r</w:t>
      </w:r>
      <w:r w:rsidR="00A5201B">
        <w:rPr>
          <w:rFonts w:ascii="Arial" w:hAnsi="Arial" w:cs="Arial"/>
        </w:rPr>
        <w:t>a</w:t>
      </w:r>
      <w:r w:rsidR="00E0580D">
        <w:rPr>
          <w:rFonts w:ascii="Arial" w:hAnsi="Arial" w:cs="Arial"/>
        </w:rPr>
        <w:t>ther</w:t>
      </w:r>
      <w:r w:rsidR="007356BD" w:rsidRPr="00093EC5">
        <w:rPr>
          <w:rFonts w:ascii="Arial" w:hAnsi="Arial" w:cs="Arial"/>
        </w:rPr>
        <w:t xml:space="preserve"> than proper honeycombs. </w:t>
      </w:r>
      <w:r w:rsidR="008A3C75">
        <w:rPr>
          <w:rFonts w:ascii="Arial" w:hAnsi="Arial" w:cs="Arial"/>
        </w:rPr>
        <w:t xml:space="preserve">Considering </w:t>
      </w:r>
      <w:r w:rsidR="007356BD" w:rsidRPr="00093EC5">
        <w:rPr>
          <w:rFonts w:ascii="Arial" w:hAnsi="Arial" w:cs="Arial"/>
        </w:rPr>
        <w:t xml:space="preserve">buckling </w:t>
      </w:r>
      <w:r w:rsidR="008A3C75">
        <w:rPr>
          <w:rFonts w:ascii="Arial" w:hAnsi="Arial" w:cs="Arial"/>
        </w:rPr>
        <w:t>as</w:t>
      </w:r>
      <w:r w:rsidR="007356BD" w:rsidRPr="00093EC5">
        <w:rPr>
          <w:rFonts w:ascii="Arial" w:hAnsi="Arial" w:cs="Arial"/>
        </w:rPr>
        <w:t xml:space="preserve"> the dominant failure mo</w:t>
      </w:r>
      <w:r w:rsidR="008A3C75" w:rsidRPr="008A3C75">
        <w:rPr>
          <w:rFonts w:ascii="Arial" w:hAnsi="Arial" w:cs="Arial"/>
        </w:rPr>
        <w:t>de for freeze casted structures</w:t>
      </w:r>
      <w:r w:rsidR="00093EC5">
        <w:rPr>
          <w:rFonts w:ascii="Arial" w:hAnsi="Arial" w:cs="Arial"/>
        </w:rPr>
        <w:t xml:space="preserve"> </w:t>
      </w:r>
      <w:r w:rsidR="00A5201B">
        <w:rPr>
          <w:rFonts w:ascii="Arial" w:hAnsi="Arial" w:cs="Arial"/>
          <w:noProof/>
        </w:rPr>
        <w:fldChar w:fldCharType="begin" w:fldLock="1"/>
      </w:r>
      <w:r w:rsidR="00D47137">
        <w:rPr>
          <w:rFonts w:ascii="Arial" w:hAnsi="Arial" w:cs="Arial"/>
          <w:noProof/>
        </w:rPr>
        <w:instrText>ADDIN CSL_CITATION { "citationItems" : [ { "id" : "ITEM-1", "itemData" : { "DOI" : "10.1038/srep24326", "ISSN" : "2045-2322", "author" : [ { "dropping-particle" : "", "family" : "Seuba", "given" : "Jordi", "non-dropping-particle" : "", "parse-names" : false, "suffix" : "" }, { "dropping-particle" : "", "family" : "Deville", "given" : "Sylvain", "non-dropping-particle" : "", "parse-names" : false, "suffix" : "" }, { "dropping-particle" : "", "family" : "Guizard", "given" : "Christian", "non-dropping-particle" : "", "parse-names" : false, "suffix" : "" }, { "dropping-particle" : "", "family" : "Stevenson", "given" : "Adam J.", "non-dropping-particle" : "", "parse-names" : false, "suffix" : "" } ], "container-title" : "Scientific Reports", "id" : "ITEM-1", "issue" : "April", "issued" : { "date-parts" : [ [ "2016", "4", "14" ] ] }, "page" : "24326", "publisher" : "Nature Publishing Group", "title" : "Mechanical properties and failure behavior of unidirectional porous ceramics", "type" : "article-journal", "volume" : "6" }, "uris" : [ "http://www.mendeley.com/documents/?uuid=d2f45cab-549b-4242-9cdd-becd75fa5e8e" ] } ], "mendeley" : { "formattedCitation" : "[38]", "plainTextFormattedCitation" : "[38]", "previouslyFormattedCitation" : "[35]" }, "properties" : { "noteIndex" : 0 }, "schema" : "https://github.com/citation-style-language/schema/raw/master/csl-citation.json" }</w:instrText>
      </w:r>
      <w:r w:rsidR="00A5201B">
        <w:rPr>
          <w:rFonts w:ascii="Arial" w:hAnsi="Arial" w:cs="Arial"/>
          <w:noProof/>
        </w:rPr>
        <w:fldChar w:fldCharType="separate"/>
      </w:r>
      <w:r w:rsidR="00D47137" w:rsidRPr="00D47137">
        <w:rPr>
          <w:rFonts w:ascii="Arial" w:hAnsi="Arial" w:cs="Arial"/>
          <w:noProof/>
        </w:rPr>
        <w:t>[38]</w:t>
      </w:r>
      <w:r w:rsidR="00A5201B">
        <w:rPr>
          <w:rFonts w:ascii="Arial" w:hAnsi="Arial" w:cs="Arial"/>
          <w:noProof/>
        </w:rPr>
        <w:fldChar w:fldCharType="end"/>
      </w:r>
      <w:r w:rsidR="008A3C75">
        <w:rPr>
          <w:rFonts w:ascii="Arial" w:hAnsi="Arial" w:cs="Arial"/>
        </w:rPr>
        <w:t xml:space="preserve"> and</w:t>
      </w:r>
      <w:r w:rsidR="008A3C75" w:rsidRPr="008A3C75">
        <w:rPr>
          <w:rFonts w:ascii="Arial" w:hAnsi="Arial" w:cs="Arial"/>
        </w:rPr>
        <w:t xml:space="preserve"> </w:t>
      </w:r>
      <w:r w:rsidR="008A3C75">
        <w:rPr>
          <w:rFonts w:ascii="Arial" w:hAnsi="Arial" w:cs="Arial"/>
        </w:rPr>
        <w:t>a</w:t>
      </w:r>
      <w:r w:rsidR="007356BD" w:rsidRPr="00093EC5">
        <w:rPr>
          <w:rFonts w:ascii="Arial" w:hAnsi="Arial" w:cs="Arial"/>
        </w:rPr>
        <w:t xml:space="preserve">pplying the equation for Euler buckling, </w:t>
      </w:r>
      <w:r w:rsidR="002B1AF1">
        <w:rPr>
          <w:rFonts w:ascii="Arial" w:hAnsi="Arial" w:cs="Arial"/>
          <w:noProof/>
        </w:rPr>
        <w:fldChar w:fldCharType="begin" w:fldLock="1"/>
      </w:r>
      <w:r w:rsidR="00D47137">
        <w:rPr>
          <w:rFonts w:ascii="Arial" w:hAnsi="Arial" w:cs="Arial"/>
          <w:noProof/>
        </w:rPr>
        <w:instrText>ADDIN CSL_CITATION { "citationItems" : [ { "id" : "ITEM-1", "itemData" : { "author" : [ { "dropping-particle" : "", "family" : "Timoschenko", "given" : "Stephen P.", "non-dropping-particle" : "", "parse-names" : false, "suffix" : "" }, { "dropping-particle" : "", "family" : "Gere", "given" : "James M.", "non-dropping-particle" : "", "parse-names" : false, "suffix" : "" } ], "edition" : "2nd", "id" : "ITEM-1", "issued" : { "date-parts" : [ [ "2007" ] ] }, "publisher" : "McGraw-Hill International Book Company", "title" : "Theory of Elastic stability", "type" : "book" }, "uris" : [ "http://www.mendeley.com/documents/?uuid=c1860bb8-e020-4613-bda5-1614f5e06cfd" ] } ], "mendeley" : { "formattedCitation" : "[39]", "plainTextFormattedCitation" : "[39]", "previouslyFormattedCitation" : "[36]" }, "properties" : { "noteIndex" : 0 }, "schema" : "https://github.com/citation-style-language/schema/raw/master/csl-citation.json" }</w:instrText>
      </w:r>
      <w:r w:rsidR="002B1AF1">
        <w:rPr>
          <w:rFonts w:ascii="Arial" w:hAnsi="Arial" w:cs="Arial"/>
          <w:noProof/>
        </w:rPr>
        <w:fldChar w:fldCharType="separate"/>
      </w:r>
      <w:r w:rsidR="00D47137" w:rsidRPr="00D47137">
        <w:rPr>
          <w:rFonts w:ascii="Arial" w:hAnsi="Arial" w:cs="Arial"/>
          <w:noProof/>
        </w:rPr>
        <w:t>[39]</w:t>
      </w:r>
      <w:r w:rsidR="002B1AF1">
        <w:rPr>
          <w:rFonts w:ascii="Arial" w:hAnsi="Arial" w:cs="Arial"/>
          <w:noProof/>
        </w:rPr>
        <w:fldChar w:fldCharType="end"/>
      </w:r>
      <w:r w:rsidR="002B1AF1">
        <w:rPr>
          <w:rFonts w:ascii="Arial" w:hAnsi="Arial" w:cs="Arial"/>
          <w:noProof/>
        </w:rPr>
        <w:t>:</w:t>
      </w:r>
    </w:p>
    <w:p w14:paraId="676FA6D1" w14:textId="77777777" w:rsidR="002B1AF1" w:rsidRDefault="002C5D3A" w:rsidP="00093EC5">
      <w:pPr>
        <w:spacing w:line="480" w:lineRule="auto"/>
        <w:jc w:val="both"/>
        <w:rPr>
          <w:rFonts w:ascii="Arial" w:hAnsi="Arial" w:cs="Arial"/>
        </w:rPr>
      </w:pPr>
      <w:r w:rsidRPr="00241694">
        <w:rPr>
          <w:rFonts w:ascii="Arial" w:hAnsi="Arial" w:cs="Arial"/>
          <w:position w:val="-30"/>
        </w:rPr>
        <w:object w:dxaOrig="1340" w:dyaOrig="720" w14:anchorId="46F34262">
          <v:shape id="_x0000_i1028" type="#_x0000_t75" style="width:67.75pt;height:37.05pt" o:ole="">
            <v:imagedata r:id="rId22" o:title=""/>
          </v:shape>
          <o:OLEObject Type="Embed" ProgID="Equation.3" ShapeID="_x0000_i1028" DrawAspect="Content" ObjectID="_1566804607" r:id="rId23"/>
        </w:object>
      </w:r>
      <w:r w:rsidR="002B1AF1">
        <w:rPr>
          <w:rFonts w:ascii="Arial" w:hAnsi="Arial" w:cs="Arial"/>
        </w:rPr>
        <w:tab/>
      </w:r>
      <w:r w:rsidR="002B1AF1">
        <w:rPr>
          <w:rFonts w:ascii="Arial" w:hAnsi="Arial" w:cs="Arial"/>
        </w:rPr>
        <w:tab/>
      </w:r>
      <w:r w:rsidR="002B1AF1">
        <w:rPr>
          <w:rFonts w:ascii="Arial" w:hAnsi="Arial" w:cs="Arial"/>
        </w:rPr>
        <w:tab/>
      </w:r>
      <w:r w:rsidR="002B1AF1">
        <w:rPr>
          <w:rFonts w:ascii="Arial" w:hAnsi="Arial" w:cs="Arial"/>
        </w:rPr>
        <w:tab/>
      </w:r>
      <w:r w:rsidR="002B1AF1">
        <w:rPr>
          <w:rFonts w:ascii="Arial" w:hAnsi="Arial" w:cs="Arial"/>
        </w:rPr>
        <w:tab/>
      </w:r>
      <w:r w:rsidR="002B1AF1">
        <w:rPr>
          <w:rFonts w:ascii="Arial" w:hAnsi="Arial" w:cs="Arial"/>
        </w:rPr>
        <w:tab/>
      </w:r>
      <w:r w:rsidR="002B1AF1">
        <w:rPr>
          <w:rFonts w:ascii="Arial" w:hAnsi="Arial" w:cs="Arial"/>
        </w:rPr>
        <w:tab/>
      </w:r>
      <w:r w:rsidR="002B1AF1">
        <w:rPr>
          <w:rFonts w:ascii="Arial" w:hAnsi="Arial" w:cs="Arial"/>
        </w:rPr>
        <w:tab/>
        <w:t>(</w:t>
      </w:r>
      <w:r w:rsidR="00093EC5">
        <w:rPr>
          <w:rFonts w:ascii="Arial" w:hAnsi="Arial" w:cs="Arial"/>
        </w:rPr>
        <w:t>5</w:t>
      </w:r>
      <w:r w:rsidR="002B1AF1">
        <w:rPr>
          <w:rFonts w:ascii="Arial" w:hAnsi="Arial" w:cs="Arial"/>
        </w:rPr>
        <w:t>)</w:t>
      </w:r>
    </w:p>
    <w:p w14:paraId="415F8694" w14:textId="77777777" w:rsidR="007356BD" w:rsidRPr="00093EC5" w:rsidRDefault="00B43603" w:rsidP="00093EC5">
      <w:pPr>
        <w:spacing w:line="480" w:lineRule="auto"/>
        <w:jc w:val="both"/>
        <w:rPr>
          <w:rFonts w:ascii="Arial" w:hAnsi="Arial" w:cs="Arial"/>
        </w:rPr>
      </w:pPr>
      <w:proofErr w:type="gramStart"/>
      <w:r>
        <w:rPr>
          <w:rFonts w:ascii="Arial" w:hAnsi="Arial" w:cs="Arial"/>
        </w:rPr>
        <w:t>w</w:t>
      </w:r>
      <w:r w:rsidR="002B1AF1">
        <w:rPr>
          <w:rFonts w:ascii="Arial" w:hAnsi="Arial" w:cs="Arial"/>
        </w:rPr>
        <w:t>here</w:t>
      </w:r>
      <w:proofErr w:type="gramEnd"/>
      <w:r w:rsidR="002B1AF1">
        <w:rPr>
          <w:rFonts w:ascii="Arial" w:hAnsi="Arial" w:cs="Arial"/>
        </w:rPr>
        <w:t xml:space="preserve"> </w:t>
      </w:r>
      <w:r w:rsidR="002C5D3A">
        <w:rPr>
          <w:rFonts w:ascii="Times New Roman" w:hAnsi="Times New Roman" w:cs="Times New Roman"/>
          <w:i/>
        </w:rPr>
        <w:t>F</w:t>
      </w:r>
      <w:r w:rsidR="002C5D3A" w:rsidRPr="00B43603">
        <w:rPr>
          <w:rFonts w:ascii="Arial" w:hAnsi="Arial" w:cs="Arial"/>
        </w:rPr>
        <w:t xml:space="preserve"> </w:t>
      </w:r>
      <w:r w:rsidRPr="00B43603">
        <w:rPr>
          <w:rFonts w:ascii="Arial" w:hAnsi="Arial" w:cs="Arial"/>
        </w:rPr>
        <w:t xml:space="preserve">is the </w:t>
      </w:r>
      <w:r w:rsidR="002C5D3A">
        <w:rPr>
          <w:rFonts w:ascii="Arial" w:hAnsi="Arial" w:cs="Arial"/>
        </w:rPr>
        <w:t xml:space="preserve">force </w:t>
      </w:r>
      <w:r w:rsidR="002B1AF1">
        <w:rPr>
          <w:rFonts w:ascii="Arial" w:hAnsi="Arial" w:cs="Arial"/>
        </w:rPr>
        <w:t xml:space="preserve">that will cause Buckling,  </w:t>
      </w:r>
      <w:r w:rsidR="002B1AF1" w:rsidRPr="00093EC5">
        <w:rPr>
          <w:rFonts w:ascii="Times New Roman" w:hAnsi="Times New Roman" w:cs="Times New Roman"/>
          <w:i/>
        </w:rPr>
        <w:t>I</w:t>
      </w:r>
      <w:r w:rsidR="002B1AF1">
        <w:rPr>
          <w:rFonts w:ascii="Arial" w:hAnsi="Arial" w:cs="Arial"/>
        </w:rPr>
        <w:t xml:space="preserve"> </w:t>
      </w:r>
      <w:r w:rsidR="002C5D3A">
        <w:rPr>
          <w:rFonts w:ascii="Arial" w:hAnsi="Arial" w:cs="Arial"/>
        </w:rPr>
        <w:t xml:space="preserve">the first momentum of inertia </w:t>
      </w:r>
      <w:r w:rsidR="002B1AF1">
        <w:rPr>
          <w:rFonts w:ascii="Arial" w:hAnsi="Arial" w:cs="Arial"/>
        </w:rPr>
        <w:t>(</w:t>
      </w:r>
      <w:r w:rsidR="002B1AF1" w:rsidRPr="00093EC5">
        <w:rPr>
          <w:rFonts w:ascii="Times New Roman" w:hAnsi="Times New Roman" w:cs="Times New Roman"/>
          <w:b/>
          <w:i/>
        </w:rPr>
        <w:t>b</w:t>
      </w:r>
      <w:r w:rsidR="002B1AF1" w:rsidRPr="00093EC5">
        <w:rPr>
          <w:rFonts w:ascii="Times New Roman" w:hAnsi="Times New Roman" w:cs="Times New Roman"/>
          <w:i/>
        </w:rPr>
        <w:t>h</w:t>
      </w:r>
      <w:r w:rsidR="002B1AF1" w:rsidRPr="00093EC5">
        <w:rPr>
          <w:rFonts w:ascii="Arial" w:hAnsi="Arial" w:cs="Arial"/>
          <w:vertAlign w:val="superscript"/>
        </w:rPr>
        <w:t>3</w:t>
      </w:r>
      <w:r w:rsidR="002B1AF1">
        <w:rPr>
          <w:rFonts w:ascii="Arial" w:hAnsi="Arial" w:cs="Arial"/>
        </w:rPr>
        <w:t xml:space="preserve">/13, </w:t>
      </w:r>
      <w:r w:rsidR="002B1AF1" w:rsidRPr="007501B7">
        <w:rPr>
          <w:rFonts w:ascii="Times New Roman" w:hAnsi="Times New Roman" w:cs="Times New Roman"/>
          <w:b/>
          <w:i/>
        </w:rPr>
        <w:t>b</w:t>
      </w:r>
      <w:r w:rsidR="002B1AF1">
        <w:rPr>
          <w:rFonts w:ascii="Arial" w:hAnsi="Arial" w:cs="Arial"/>
        </w:rPr>
        <w:t xml:space="preserve"> and </w:t>
      </w:r>
      <w:r w:rsidR="002B1AF1" w:rsidRPr="007501B7">
        <w:rPr>
          <w:rFonts w:ascii="Times New Roman" w:hAnsi="Times New Roman" w:cs="Times New Roman"/>
          <w:i/>
        </w:rPr>
        <w:t>h</w:t>
      </w:r>
      <w:r w:rsidR="002B1AF1">
        <w:rPr>
          <w:rFonts w:ascii="Arial" w:hAnsi="Arial" w:cs="Arial"/>
        </w:rPr>
        <w:t xml:space="preserve"> the wall width and depth, 20 and 100 µm respectively)</w:t>
      </w:r>
      <w:r w:rsidR="002C5D3A">
        <w:rPr>
          <w:rFonts w:ascii="Arial" w:hAnsi="Arial" w:cs="Arial"/>
        </w:rPr>
        <w:t xml:space="preserve">, </w:t>
      </w:r>
      <w:proofErr w:type="spellStart"/>
      <w:r w:rsidR="002C5D3A" w:rsidRPr="002C5D3A">
        <w:rPr>
          <w:rFonts w:ascii="Times New Roman" w:hAnsi="Times New Roman" w:cs="Times New Roman"/>
          <w:i/>
        </w:rPr>
        <w:t>E</w:t>
      </w:r>
      <w:r w:rsidR="002C5D3A" w:rsidRPr="002C5D3A">
        <w:rPr>
          <w:rFonts w:ascii="Times New Roman" w:hAnsi="Times New Roman" w:cs="Times New Roman"/>
          <w:i/>
          <w:vertAlign w:val="subscript"/>
        </w:rPr>
        <w:t>wall</w:t>
      </w:r>
      <w:proofErr w:type="spellEnd"/>
      <w:r w:rsidR="002C5D3A">
        <w:rPr>
          <w:rFonts w:ascii="Arial" w:hAnsi="Arial" w:cs="Arial"/>
        </w:rPr>
        <w:t xml:space="preserve"> the elastic modulus of </w:t>
      </w:r>
      <w:proofErr w:type="spellStart"/>
      <w:r w:rsidR="002C5D3A">
        <w:rPr>
          <w:rFonts w:ascii="Arial" w:hAnsi="Arial" w:cs="Arial"/>
        </w:rPr>
        <w:t>SiC</w:t>
      </w:r>
      <w:proofErr w:type="spellEnd"/>
      <w:r w:rsidR="002C5D3A">
        <w:rPr>
          <w:rFonts w:ascii="Arial" w:hAnsi="Arial" w:cs="Arial"/>
        </w:rPr>
        <w:t xml:space="preserve"> (400GPa),</w:t>
      </w:r>
      <w:r w:rsidR="002B1AF1">
        <w:rPr>
          <w:rFonts w:ascii="Arial" w:hAnsi="Arial" w:cs="Arial"/>
        </w:rPr>
        <w:t xml:space="preserve"> </w:t>
      </w:r>
      <w:r w:rsidR="002B1AF1" w:rsidRPr="00093EC5">
        <w:rPr>
          <w:rFonts w:ascii="Times New Roman" w:hAnsi="Times New Roman" w:cs="Times New Roman"/>
          <w:i/>
        </w:rPr>
        <w:t>K</w:t>
      </w:r>
      <w:r w:rsidR="002B1AF1">
        <w:rPr>
          <w:rFonts w:ascii="Arial" w:hAnsi="Arial" w:cs="Arial"/>
        </w:rPr>
        <w:t xml:space="preserve">=1 for a wall with hinged ends and </w:t>
      </w:r>
      <w:r w:rsidR="002B1AF1" w:rsidRPr="00093EC5">
        <w:rPr>
          <w:rFonts w:ascii="Times New Roman" w:hAnsi="Times New Roman" w:cs="Times New Roman"/>
          <w:i/>
        </w:rPr>
        <w:t>L</w:t>
      </w:r>
      <w:r w:rsidR="002B1AF1">
        <w:rPr>
          <w:rFonts w:ascii="Arial" w:hAnsi="Arial" w:cs="Arial"/>
        </w:rPr>
        <w:t xml:space="preserve"> is the length of the beam (5 mm). The expected strength </w:t>
      </w:r>
      <w:r w:rsidR="002C5D3A">
        <w:rPr>
          <w:rFonts w:ascii="Arial" w:hAnsi="Arial" w:cs="Arial"/>
        </w:rPr>
        <w:t>(</w:t>
      </w:r>
      <w:r w:rsidR="00FA27C2" w:rsidRPr="00FA27C2">
        <w:rPr>
          <w:rFonts w:ascii="Times New Roman" w:hAnsi="Times New Roman" w:cs="Times New Roman"/>
        </w:rPr>
        <w:t xml:space="preserve">σ = </w:t>
      </w:r>
      <w:r w:rsidR="00CE4ACD">
        <w:rPr>
          <w:rFonts w:ascii="Times New Roman" w:hAnsi="Times New Roman" w:cs="Times New Roman"/>
          <w:i/>
        </w:rPr>
        <w:t>F</w:t>
      </w:r>
      <w:proofErr w:type="gramStart"/>
      <w:r w:rsidR="00CE4ACD">
        <w:rPr>
          <w:rFonts w:ascii="Times New Roman" w:hAnsi="Times New Roman" w:cs="Times New Roman"/>
          <w:i/>
        </w:rPr>
        <w:t>/(</w:t>
      </w:r>
      <w:proofErr w:type="spellStart"/>
      <w:proofErr w:type="gramEnd"/>
      <w:r w:rsidR="00CE4ACD">
        <w:rPr>
          <w:rFonts w:ascii="Times New Roman" w:hAnsi="Times New Roman" w:cs="Times New Roman"/>
          <w:i/>
        </w:rPr>
        <w:t>b·</w:t>
      </w:r>
      <w:r w:rsidR="002C5D3A" w:rsidRPr="002C5D3A">
        <w:rPr>
          <w:rFonts w:ascii="Times New Roman" w:hAnsi="Times New Roman" w:cs="Times New Roman"/>
          <w:i/>
        </w:rPr>
        <w:t>h</w:t>
      </w:r>
      <w:proofErr w:type="spellEnd"/>
      <w:r w:rsidR="002C5D3A" w:rsidRPr="002C5D3A">
        <w:rPr>
          <w:rFonts w:ascii="Times New Roman" w:hAnsi="Times New Roman" w:cs="Times New Roman"/>
          <w:i/>
        </w:rPr>
        <w:t>)</w:t>
      </w:r>
      <w:r w:rsidR="002C5D3A">
        <w:rPr>
          <w:rFonts w:ascii="Arial" w:hAnsi="Arial" w:cs="Arial"/>
        </w:rPr>
        <w:t>)</w:t>
      </w:r>
      <w:r w:rsidR="00FA27C2">
        <w:rPr>
          <w:rFonts w:ascii="Arial" w:hAnsi="Arial" w:cs="Arial"/>
        </w:rPr>
        <w:t xml:space="preserve"> </w:t>
      </w:r>
      <w:r w:rsidR="002B1AF1">
        <w:rPr>
          <w:rFonts w:ascii="Arial" w:hAnsi="Arial" w:cs="Arial"/>
        </w:rPr>
        <w:t xml:space="preserve">for a single lamellae failing due to buckling is </w:t>
      </w:r>
      <w:r w:rsidR="007356BD" w:rsidRPr="00093EC5">
        <w:rPr>
          <w:rFonts w:ascii="Arial" w:hAnsi="Arial" w:cs="Arial"/>
        </w:rPr>
        <w:t>~135</w:t>
      </w:r>
      <w:r w:rsidR="007356BD">
        <w:rPr>
          <w:rFonts w:ascii="Arial" w:hAnsi="Arial" w:cs="Arial"/>
        </w:rPr>
        <w:t xml:space="preserve"> </w:t>
      </w:r>
      <w:proofErr w:type="spellStart"/>
      <w:r w:rsidR="007356BD" w:rsidRPr="00093EC5">
        <w:rPr>
          <w:rFonts w:ascii="Arial" w:hAnsi="Arial" w:cs="Arial"/>
        </w:rPr>
        <w:t>MPa</w:t>
      </w:r>
      <w:proofErr w:type="spellEnd"/>
      <w:r w:rsidR="00A12A3C">
        <w:rPr>
          <w:rFonts w:ascii="Arial" w:hAnsi="Arial" w:cs="Arial"/>
        </w:rPr>
        <w:t xml:space="preserve">. </w:t>
      </w:r>
      <w:r w:rsidR="002C5D3A">
        <w:rPr>
          <w:rFonts w:ascii="Arial" w:hAnsi="Arial" w:cs="Arial"/>
        </w:rPr>
        <w:t>This value</w:t>
      </w:r>
      <w:r w:rsidR="00A12A3C">
        <w:rPr>
          <w:rFonts w:ascii="Arial" w:hAnsi="Arial" w:cs="Arial"/>
        </w:rPr>
        <w:t xml:space="preserve"> is similar to the experimental </w:t>
      </w:r>
      <w:r w:rsidR="00CE4ACD">
        <w:rPr>
          <w:rFonts w:ascii="Arial" w:hAnsi="Arial" w:cs="Arial"/>
        </w:rPr>
        <w:t>one obtained by compression</w:t>
      </w:r>
      <w:r w:rsidR="002C5D3A">
        <w:rPr>
          <w:rFonts w:ascii="Arial" w:hAnsi="Arial" w:cs="Arial"/>
        </w:rPr>
        <w:t>, meaning that</w:t>
      </w:r>
      <w:r w:rsidR="00CE4ACD">
        <w:rPr>
          <w:rFonts w:ascii="Arial" w:hAnsi="Arial" w:cs="Arial"/>
        </w:rPr>
        <w:t xml:space="preserve"> failure of</w:t>
      </w:r>
      <w:r w:rsidR="002C5D3A">
        <w:rPr>
          <w:rFonts w:ascii="Arial" w:hAnsi="Arial" w:cs="Arial"/>
        </w:rPr>
        <w:t xml:space="preserve"> </w:t>
      </w:r>
      <w:r w:rsidR="00CE4ACD">
        <w:rPr>
          <w:rFonts w:ascii="Arial" w:hAnsi="Arial" w:cs="Arial"/>
        </w:rPr>
        <w:t>freeze cast scaffolds could be caused by</w:t>
      </w:r>
      <w:r w:rsidR="002C5D3A">
        <w:rPr>
          <w:rFonts w:ascii="Arial" w:hAnsi="Arial" w:cs="Arial"/>
        </w:rPr>
        <w:t xml:space="preserve"> buckling.</w:t>
      </w:r>
      <w:r w:rsidR="007356BD" w:rsidRPr="00093EC5">
        <w:rPr>
          <w:rFonts w:ascii="Arial" w:hAnsi="Arial" w:cs="Arial"/>
        </w:rPr>
        <w:t xml:space="preserve"> </w:t>
      </w:r>
    </w:p>
    <w:p w14:paraId="08BAAFC4" w14:textId="63013D95" w:rsidR="003A1C17" w:rsidRDefault="004B69B5" w:rsidP="00C325B2">
      <w:pPr>
        <w:spacing w:line="480" w:lineRule="auto"/>
        <w:jc w:val="both"/>
        <w:rPr>
          <w:rFonts w:ascii="Arial" w:hAnsi="Arial" w:cs="Arial"/>
          <w:lang w:val="en-US"/>
        </w:rPr>
      </w:pPr>
      <w:r>
        <w:rPr>
          <w:rFonts w:ascii="Arial" w:hAnsi="Arial" w:cs="Arial"/>
          <w:lang w:val="en-US"/>
        </w:rPr>
        <w:t xml:space="preserve">Previous works on the mechanical behavior of alumina foams point towards bending tests as the best tool to quantitatively compare different porous materials as it is easier to identify a fracture point </w:t>
      </w:r>
      <w:r>
        <w:rPr>
          <w:rFonts w:ascii="Arial" w:hAnsi="Arial" w:cs="Arial"/>
          <w:lang w:val="en-US"/>
        </w:rPr>
        <w:fldChar w:fldCharType="begin" w:fldLock="1"/>
      </w:r>
      <w:r w:rsidR="00D47137">
        <w:rPr>
          <w:rFonts w:ascii="Arial" w:hAnsi="Arial" w:cs="Arial"/>
          <w:lang w:val="en-US"/>
        </w:rPr>
        <w:instrText>ADDIN CSL_CITATION { "citationItems" : [ { "id" : "ITEM-1", "itemData" : { "DOI" : "10.1557/jmr.2013.102", "ISBN" : "0927238063", "ISSN" : "0884-2914", "abstract" : "ABSTRACT The mechanical properties of porous ceramics are greatly influenced by their microstructure. Therefore, mechanical behavior of highly porous ceramics is different from that of dense ceramics. In this work, we evaluate different mechanical testing methods such as static compression, Brazilian disc test and 3-point bending on their suitability for comparison of highly porous ceramic materials. It is shown that 3-point bending is more suitable than static compression or Brazilian disc testing, as the material exhibits no critical crack propagation under compressive loading. With 3-point bending tests, a quantitative comparison of the mechanical properties of foams with different microstructures and porosities is possible. Under cyclic compression the foams exhibit a very high degree of crack tolerance in combination with preservation of their structural integrity even at high strains of 10%.", "author" : [ { "dropping-particle" : "", "family" : "Seeber", "given" : "Benedikt Simon Michael", "non-dropping-particle" : "", "parse-names" : false, "suffix" : "" }, { "dropping-particle" : "", "family" : "Gonzenbach", "given" : "Urs Thomas", "non-dropping-particle" : "", "parse-names" : false, "suffix" : "" }, { "dropping-particle" : "", "family" : "Gauckler", "given" : "Ludwig Julius", "non-dropping-particle" : "", "parse-names" : false, "suffix" : "" } ], "container-title" : "Journal of Materials Research", "id" : "ITEM-1", "issue" : "17", "issued" : { "date-parts" : [ [ "2013", "9", "10" ] ] }, "page" : "2281-2287", "title" : "Mechanical properties of highly porous alumina foams", "type" : "article-journal", "volume" : "28" }, "uris" : [ "http://www.mendeley.com/documents/?uuid=788e2bb0-ec8c-41c6-b144-8997f99b82e2" ] } ], "mendeley" : { "formattedCitation" : "[40]", "plainTextFormattedCitation" : "[40]", "previouslyFormattedCitation" : "[37]" }, "properties" : { "noteIndex" : 0 }, "schema" : "https://github.com/citation-style-language/schema/raw/master/csl-citation.json" }</w:instrText>
      </w:r>
      <w:r>
        <w:rPr>
          <w:rFonts w:ascii="Arial" w:hAnsi="Arial" w:cs="Arial"/>
          <w:lang w:val="en-US"/>
        </w:rPr>
        <w:fldChar w:fldCharType="separate"/>
      </w:r>
      <w:r w:rsidR="00D47137" w:rsidRPr="00D47137">
        <w:rPr>
          <w:rFonts w:ascii="Arial" w:hAnsi="Arial" w:cs="Arial"/>
          <w:noProof/>
          <w:lang w:val="en-US"/>
        </w:rPr>
        <w:t>[40]</w:t>
      </w:r>
      <w:r>
        <w:rPr>
          <w:rFonts w:ascii="Arial" w:hAnsi="Arial" w:cs="Arial"/>
          <w:lang w:val="en-US"/>
        </w:rPr>
        <w:fldChar w:fldCharType="end"/>
      </w:r>
      <w:r>
        <w:rPr>
          <w:rFonts w:ascii="Arial" w:hAnsi="Arial" w:cs="Arial"/>
          <w:lang w:val="en-US"/>
        </w:rPr>
        <w:t xml:space="preserve">. </w:t>
      </w:r>
      <w:r w:rsidR="00C325B2">
        <w:rPr>
          <w:rFonts w:ascii="Arial" w:hAnsi="Arial" w:cs="Arial"/>
          <w:lang w:val="en-US"/>
        </w:rPr>
        <w:t xml:space="preserve">The bending strengths of the freeze casted structures in the stronger direction are very similar to those of foams and depend mostly on the density. </w:t>
      </w:r>
    </w:p>
    <w:p w14:paraId="7CF59711" w14:textId="74772CC2" w:rsidR="00751507" w:rsidRPr="00093EC5" w:rsidRDefault="00C325B2" w:rsidP="00093EC5">
      <w:pPr>
        <w:spacing w:line="480" w:lineRule="auto"/>
        <w:jc w:val="both"/>
        <w:rPr>
          <w:rFonts w:ascii="Arial" w:hAnsi="Arial" w:cs="Arial"/>
          <w:lang w:val="en-US"/>
        </w:rPr>
      </w:pPr>
      <w:r>
        <w:rPr>
          <w:rFonts w:ascii="Arial" w:hAnsi="Arial" w:cs="Arial"/>
          <w:lang w:val="en-US"/>
        </w:rPr>
        <w:t xml:space="preserve">The thermal conductivities are of the order of those reported for porous </w:t>
      </w:r>
      <w:proofErr w:type="spellStart"/>
      <w:r>
        <w:rPr>
          <w:rFonts w:ascii="Arial" w:hAnsi="Arial" w:cs="Arial"/>
          <w:lang w:val="en-US"/>
        </w:rPr>
        <w:t>SiC</w:t>
      </w:r>
      <w:proofErr w:type="spellEnd"/>
      <w:r w:rsidR="002C5D3A">
        <w:rPr>
          <w:rFonts w:ascii="Arial" w:hAnsi="Arial" w:cs="Arial"/>
          <w:lang w:val="en-US"/>
        </w:rPr>
        <w:t xml:space="preserve"> </w:t>
      </w:r>
      <w:r w:rsidR="002C5D3A">
        <w:rPr>
          <w:rFonts w:ascii="Arial" w:hAnsi="Arial" w:cs="Arial"/>
          <w:lang w:val="en-US"/>
        </w:rPr>
        <w:fldChar w:fldCharType="begin" w:fldLock="1"/>
      </w:r>
      <w:r w:rsidR="00D47137">
        <w:rPr>
          <w:rFonts w:ascii="Arial" w:hAnsi="Arial" w:cs="Arial"/>
          <w:lang w:val="en-US"/>
        </w:rPr>
        <w:instrText>ADDIN CSL_CITATION { "citationItems" : [ { "id" : "ITEM-1", "itemData" : { "DOI" : "10.1016/j.jascer.2013.07.003", "ISBN" : "2187-0764", "ISSN" : "21870764", "abstract" : "Macroporous silicon carbide is widely used in various industrial applications including filtration for gas and water, absorption, catalyst supports, concentrated solar power, thermoelectric conversion, etc. During the past several years, many researchers have found diverse routes to fabricate macroporous SiC with porosity ranging from 9% to 95%. This review presents a detailed discussion on processing techniques such as partial sintering, replica, sacrificial template, direct foaming, and bonding techniques, as well as the mechanical and thermal properties of macroporous SiC ceramics fabricated using these methods. The full potential of these materials can only be achieved when properties are tailored for a specific application, whereas the control over these properties is highly dependent on the processing route. From the collected data, we have found that the porosity ranges from 9% to 91% with flexural strength of 1\u2013205MPa, compressive strength of 1\u2013600MPa, fracture toughness of 0.3\u20134.3MPam1/2, and thermal conductivity of 2\u201382W/(m\u00b7K). This review will enlighten future investigations on processing of porous SiC and its usage in various applications.", "author" : [ { "dropping-particle" : "", "family" : "Eom", "given" : "Jung-Hye", "non-dropping-particle" : "", "parse-names" : false, "suffix" : "" }, { "dropping-particle" : "", "family" : "Kim", "given" : "Young-Wook", "non-dropping-particle" : "", "parse-names" : false, "suffix" : "" }, { "dropping-particle" : "", "family" : "Raju", "given" : "Santosh", "non-dropping-particle" : "", "parse-names" : false, "suffix" : "" } ], "container-title" : "Journal of Asian Ceramic Societies", "id" : "ITEM-1", "issue" : "3", "issued" : { "date-parts" : [ [ "2013" ] ] }, "page" : "220-242", "publisher" : "Taibah University", "title" : "Processing and properties of macroporous silicon carbide ceramics: A review", "type" : "article-journal", "volume" : "1" }, "uris" : [ "http://www.mendeley.com/documents/?uuid=546215d2-50ab-46f3-989d-2d47a0784db3" ] } ], "mendeley" : { "formattedCitation" : "[23]", "plainTextFormattedCitation" : "[23]", "previouslyFormattedCitation" : "[28]" }, "properties" : { "noteIndex" : 0 }, "schema" : "https://github.com/citation-style-language/schema/raw/master/csl-citation.json" }</w:instrText>
      </w:r>
      <w:r w:rsidR="002C5D3A">
        <w:rPr>
          <w:rFonts w:ascii="Arial" w:hAnsi="Arial" w:cs="Arial"/>
          <w:lang w:val="en-US"/>
        </w:rPr>
        <w:fldChar w:fldCharType="separate"/>
      </w:r>
      <w:r w:rsidR="00D47137" w:rsidRPr="00D47137">
        <w:rPr>
          <w:rFonts w:ascii="Arial" w:hAnsi="Arial" w:cs="Arial"/>
          <w:noProof/>
          <w:lang w:val="en-US"/>
        </w:rPr>
        <w:t>[23]</w:t>
      </w:r>
      <w:r w:rsidR="002C5D3A">
        <w:rPr>
          <w:rFonts w:ascii="Arial" w:hAnsi="Arial" w:cs="Arial"/>
          <w:lang w:val="en-US"/>
        </w:rPr>
        <w:fldChar w:fldCharType="end"/>
      </w:r>
      <w:r>
        <w:rPr>
          <w:rFonts w:ascii="Arial" w:hAnsi="Arial" w:cs="Arial"/>
          <w:lang w:val="en-US"/>
        </w:rPr>
        <w:t xml:space="preserve"> suggesting again that density is the main factor. </w:t>
      </w:r>
      <w:r w:rsidR="004B69B5">
        <w:rPr>
          <w:rFonts w:ascii="Arial" w:hAnsi="Arial" w:cs="Arial"/>
          <w:lang w:val="en-US"/>
        </w:rPr>
        <w:t>As expected from their architecture, materials fabricated by emulsification exhibit an isotropic response while f</w:t>
      </w:r>
      <w:r w:rsidR="00E0580D">
        <w:rPr>
          <w:rFonts w:ascii="Arial" w:hAnsi="Arial" w:cs="Arial"/>
          <w:lang w:val="en-US"/>
        </w:rPr>
        <w:t xml:space="preserve">reeze </w:t>
      </w:r>
      <w:r>
        <w:rPr>
          <w:rFonts w:ascii="Arial" w:hAnsi="Arial" w:cs="Arial"/>
          <w:lang w:val="en-US"/>
        </w:rPr>
        <w:t>casted materials</w:t>
      </w:r>
      <w:r w:rsidR="00E0580D">
        <w:rPr>
          <w:rFonts w:ascii="Arial" w:hAnsi="Arial" w:cs="Arial"/>
          <w:lang w:val="en-US"/>
        </w:rPr>
        <w:t xml:space="preserve"> are highly anisotropic</w:t>
      </w:r>
      <w:r>
        <w:rPr>
          <w:rFonts w:ascii="Arial" w:hAnsi="Arial" w:cs="Arial"/>
          <w:lang w:val="en-US"/>
        </w:rPr>
        <w:t>.</w:t>
      </w:r>
      <w:r w:rsidR="00751507">
        <w:rPr>
          <w:rFonts w:ascii="Arial" w:hAnsi="Arial" w:cs="Arial"/>
          <w:lang w:val="en-US"/>
        </w:rPr>
        <w:t xml:space="preserve"> They</w:t>
      </w:r>
      <w:r w:rsidR="00751507" w:rsidRPr="00093EC5">
        <w:rPr>
          <w:rFonts w:ascii="Arial" w:hAnsi="Arial" w:cs="Arial"/>
          <w:lang w:val="en-US"/>
        </w:rPr>
        <w:t xml:space="preserve"> show higher thermal conductivity in the longitudinal direction (parallel to freezing rate), due to the heat transfer along the dense lamellae. The conductivity drops in the</w:t>
      </w:r>
      <w:r w:rsidR="00BE13CC">
        <w:rPr>
          <w:rFonts w:ascii="Arial" w:hAnsi="Arial" w:cs="Arial"/>
          <w:lang w:val="en-US"/>
        </w:rPr>
        <w:t xml:space="preserve"> direction</w:t>
      </w:r>
      <w:r w:rsidR="00751507" w:rsidRPr="00093EC5">
        <w:rPr>
          <w:rFonts w:ascii="Arial" w:hAnsi="Arial" w:cs="Arial"/>
          <w:lang w:val="en-US"/>
        </w:rPr>
        <w:t xml:space="preserve"> perpendicular to the freezing front. The differences between samples with same solid loading but obtained with different freezing conditions may be related to the number of lamellae per unit of transversal area. Samples frozen at higher freezing speed showed slightly higher thermal conductivity of those frozen at 5°C/min for both solid contents. A decrease of </w:t>
      </w:r>
      <w:r w:rsidR="00751507" w:rsidRPr="00093EC5">
        <w:rPr>
          <w:rFonts w:ascii="Arial" w:hAnsi="Arial" w:cs="Arial"/>
          <w:lang w:val="en-US"/>
        </w:rPr>
        <w:lastRenderedPageBreak/>
        <w:t>the thermal conductivity is observed for all the samples when increasing the temperature up to 1500°C</w:t>
      </w:r>
      <w:r w:rsidR="00105789">
        <w:rPr>
          <w:rFonts w:ascii="Arial" w:hAnsi="Arial" w:cs="Arial"/>
          <w:lang w:val="en-US"/>
        </w:rPr>
        <w:t xml:space="preserve"> (Fig. 9a)</w:t>
      </w:r>
      <w:r w:rsidR="003F526E">
        <w:rPr>
          <w:rFonts w:ascii="Arial" w:hAnsi="Arial" w:cs="Arial"/>
          <w:lang w:val="en-US"/>
        </w:rPr>
        <w:t xml:space="preserve">. As reported in a previous study </w:t>
      </w:r>
      <w:r w:rsidR="003F526E">
        <w:rPr>
          <w:rFonts w:ascii="Arial" w:hAnsi="Arial" w:cs="Arial"/>
          <w:lang w:val="en-US"/>
        </w:rPr>
        <w:fldChar w:fldCharType="begin" w:fldLock="1"/>
      </w:r>
      <w:r w:rsidR="00D47137">
        <w:rPr>
          <w:rFonts w:ascii="Arial" w:hAnsi="Arial" w:cs="Arial"/>
          <w:lang w:val="en-US"/>
        </w:rPr>
        <w:instrText>ADDIN CSL_CITATION { "citationItems" : [ { "id" : "ITEM-1", "itemData" : { "DOI" : "10.1111/j.1151-2916.1996.tb08598.x", "ISSN" : "0002-7820", "author" : [ { "dropping-particle" : "", "family" : "Litovsky", "given" : "Efim", "non-dropping-particle" : "", "parse-names" : false, "suffix" : "" }, { "dropping-particle" : "", "family" : "Shapiro", "given" : "Michael", "non-dropping-particle" : "", "parse-names" : false, "suffix" : "" }, { "dropping-particle" : "", "family" : "Shavit", "given" : "Arthur", "non-dropping-particle" : "", "parse-names" : false, "suffix" : "" } ], "container-title" : "Journal of the American Ceramic Society", "id" : "ITEM-1", "issue" : "5", "issued" : { "date-parts" : [ [ "1996", "5" ] ] }, "page" : "1366-1376", "title" : "Gas Pressure and Temperature Dependences of Thermal Conductivity of Porous Ceramic Materials: Part 2, Refractories and Ceramics with Porosity Exceeding 30%", "type" : "article-journal", "volume" : "79" }, "uris" : [ "http://www.mendeley.com/documents/?uuid=d3f32630-f02c-4cea-9977-723ed57f5b85" ] } ], "mendeley" : { "formattedCitation" : "[26]", "plainTextFormattedCitation" : "[26]", "previouslyFormattedCitation" : "[38]" }, "properties" : { "noteIndex" : 0 }, "schema" : "https://github.com/citation-style-language/schema/raw/master/csl-citation.json" }</w:instrText>
      </w:r>
      <w:r w:rsidR="003F526E">
        <w:rPr>
          <w:rFonts w:ascii="Arial" w:hAnsi="Arial" w:cs="Arial"/>
          <w:lang w:val="en-US"/>
        </w:rPr>
        <w:fldChar w:fldCharType="separate"/>
      </w:r>
      <w:r w:rsidR="00D47137" w:rsidRPr="00D47137">
        <w:rPr>
          <w:rFonts w:ascii="Arial" w:hAnsi="Arial" w:cs="Arial"/>
          <w:noProof/>
          <w:lang w:val="en-US"/>
        </w:rPr>
        <w:t>[26]</w:t>
      </w:r>
      <w:r w:rsidR="003F526E">
        <w:rPr>
          <w:rFonts w:ascii="Arial" w:hAnsi="Arial" w:cs="Arial"/>
          <w:lang w:val="en-US"/>
        </w:rPr>
        <w:fldChar w:fldCharType="end"/>
      </w:r>
      <w:r w:rsidR="003F526E">
        <w:rPr>
          <w:rFonts w:ascii="Arial" w:hAnsi="Arial" w:cs="Arial"/>
          <w:lang w:val="en-US"/>
        </w:rPr>
        <w:t xml:space="preserve"> at high temperature</w:t>
      </w:r>
      <w:r w:rsidR="008016B1">
        <w:rPr>
          <w:rFonts w:ascii="Arial" w:hAnsi="Arial" w:cs="Arial"/>
          <w:lang w:val="en-US"/>
        </w:rPr>
        <w:t>,</w:t>
      </w:r>
      <w:r w:rsidR="00C31D56">
        <w:rPr>
          <w:rFonts w:ascii="Arial" w:hAnsi="Arial" w:cs="Arial"/>
          <w:lang w:val="en-US"/>
        </w:rPr>
        <w:t xml:space="preserve"> in highly porous ceramics,</w:t>
      </w:r>
      <w:r w:rsidR="003F526E">
        <w:rPr>
          <w:rFonts w:ascii="Arial" w:hAnsi="Arial" w:cs="Arial"/>
          <w:lang w:val="en-US"/>
        </w:rPr>
        <w:t xml:space="preserve"> the radiative component of the thermal conductivity reaches significant values. </w:t>
      </w:r>
      <w:r w:rsidR="00CE4ACD">
        <w:rPr>
          <w:rFonts w:ascii="Arial" w:hAnsi="Arial" w:cs="Arial"/>
          <w:lang w:val="en-US"/>
        </w:rPr>
        <w:t>Therefore the variation</w:t>
      </w:r>
      <w:r w:rsidR="003F526E">
        <w:rPr>
          <w:rFonts w:ascii="Arial" w:hAnsi="Arial" w:cs="Arial"/>
          <w:lang w:val="en-US"/>
        </w:rPr>
        <w:t xml:space="preserve"> of the thermal conductivity </w:t>
      </w:r>
      <w:r w:rsidR="00CE4ACD">
        <w:rPr>
          <w:rFonts w:ascii="Arial" w:hAnsi="Arial" w:cs="Arial"/>
          <w:lang w:val="en-US"/>
        </w:rPr>
        <w:t>with temperature</w:t>
      </w:r>
      <w:r w:rsidR="008016B1">
        <w:rPr>
          <w:rFonts w:ascii="Arial" w:hAnsi="Arial" w:cs="Arial"/>
          <w:lang w:val="en-US"/>
        </w:rPr>
        <w:t xml:space="preserve"> depends</w:t>
      </w:r>
      <w:r w:rsidR="00CE4ACD">
        <w:rPr>
          <w:rFonts w:ascii="Arial" w:hAnsi="Arial" w:cs="Arial"/>
          <w:lang w:val="en-US"/>
        </w:rPr>
        <w:t xml:space="preserve"> strongly on</w:t>
      </w:r>
      <w:r w:rsidR="008016B1">
        <w:rPr>
          <w:rFonts w:ascii="Arial" w:hAnsi="Arial" w:cs="Arial"/>
          <w:lang w:val="en-US"/>
        </w:rPr>
        <w:t xml:space="preserve"> </w:t>
      </w:r>
      <w:r w:rsidR="00CE4ACD">
        <w:rPr>
          <w:rFonts w:ascii="Arial" w:hAnsi="Arial" w:cs="Arial"/>
          <w:lang w:val="en-US"/>
        </w:rPr>
        <w:t xml:space="preserve">the </w:t>
      </w:r>
      <w:r w:rsidR="008016B1">
        <w:rPr>
          <w:rFonts w:ascii="Arial" w:hAnsi="Arial" w:cs="Arial"/>
          <w:lang w:val="en-US"/>
        </w:rPr>
        <w:t>material</w:t>
      </w:r>
      <w:r w:rsidR="00CE4ACD">
        <w:rPr>
          <w:rFonts w:ascii="Arial" w:hAnsi="Arial" w:cs="Arial"/>
          <w:lang w:val="en-US"/>
        </w:rPr>
        <w:t xml:space="preserve"> and the structure</w:t>
      </w:r>
      <w:r w:rsidR="00C31D56">
        <w:rPr>
          <w:rFonts w:ascii="Arial" w:hAnsi="Arial" w:cs="Arial"/>
          <w:lang w:val="en-US"/>
        </w:rPr>
        <w:t>.</w:t>
      </w:r>
      <w:r w:rsidR="008016B1">
        <w:rPr>
          <w:rFonts w:ascii="Arial" w:hAnsi="Arial" w:cs="Arial"/>
          <w:lang w:val="en-US"/>
        </w:rPr>
        <w:t xml:space="preserve"> </w:t>
      </w:r>
      <w:r w:rsidR="00CE4ACD">
        <w:rPr>
          <w:rFonts w:ascii="Arial" w:hAnsi="Arial" w:cs="Arial"/>
          <w:lang w:val="en-US"/>
        </w:rPr>
        <w:t xml:space="preserve">The contribution of gas convection to the thermal conductivity </w:t>
      </w:r>
      <w:r w:rsidR="008016B1">
        <w:rPr>
          <w:rFonts w:ascii="Arial" w:hAnsi="Arial" w:cs="Arial"/>
          <w:lang w:val="en-US"/>
        </w:rPr>
        <w:t>change</w:t>
      </w:r>
      <w:r w:rsidR="00CE4ACD">
        <w:rPr>
          <w:rFonts w:ascii="Arial" w:hAnsi="Arial" w:cs="Arial"/>
          <w:lang w:val="en-US"/>
        </w:rPr>
        <w:t>s</w:t>
      </w:r>
      <w:r w:rsidR="008016B1">
        <w:rPr>
          <w:rFonts w:ascii="Arial" w:hAnsi="Arial" w:cs="Arial"/>
          <w:lang w:val="en-US"/>
        </w:rPr>
        <w:t xml:space="preserve"> significantly less than the solid conduction components over a large range of temperatures</w:t>
      </w:r>
      <w:r w:rsidR="00CE4ACD">
        <w:rPr>
          <w:rFonts w:ascii="Arial" w:hAnsi="Arial" w:cs="Arial"/>
          <w:lang w:val="en-US"/>
        </w:rPr>
        <w:t xml:space="preserve"> [38]</w:t>
      </w:r>
      <w:r w:rsidR="008016B1">
        <w:rPr>
          <w:rFonts w:ascii="Arial" w:hAnsi="Arial" w:cs="Arial"/>
          <w:lang w:val="en-US"/>
        </w:rPr>
        <w:t xml:space="preserve">, which can explain the </w:t>
      </w:r>
      <w:r w:rsidR="00CE4ACD">
        <w:rPr>
          <w:rFonts w:ascii="Arial" w:hAnsi="Arial" w:cs="Arial"/>
          <w:lang w:val="en-US"/>
        </w:rPr>
        <w:t xml:space="preserve">very small variation </w:t>
      </w:r>
      <w:r w:rsidR="008016B1">
        <w:rPr>
          <w:rFonts w:ascii="Arial" w:hAnsi="Arial" w:cs="Arial"/>
          <w:lang w:val="en-US"/>
        </w:rPr>
        <w:t>of the thermal conductivity with the temperature in the perpendicular direction to the freezing rate. In the latter case,</w:t>
      </w:r>
      <w:r w:rsidR="00FA27C2">
        <w:rPr>
          <w:rFonts w:ascii="Arial" w:hAnsi="Arial" w:cs="Arial"/>
          <w:lang w:val="en-US"/>
        </w:rPr>
        <w:t xml:space="preserve"> the contribution of the gas phase (entrapped between the ceramic lamellae) to the conductivity becomes</w:t>
      </w:r>
      <w:r w:rsidR="00CE4ACD">
        <w:rPr>
          <w:rFonts w:ascii="Arial" w:hAnsi="Arial" w:cs="Arial"/>
          <w:lang w:val="en-US"/>
        </w:rPr>
        <w:t xml:space="preserve"> </w:t>
      </w:r>
      <w:r w:rsidR="00FA27C2">
        <w:rPr>
          <w:rFonts w:ascii="Arial" w:hAnsi="Arial" w:cs="Arial"/>
          <w:lang w:val="en-US"/>
        </w:rPr>
        <w:t>more relevant</w:t>
      </w:r>
      <w:r w:rsidR="00D41FFD">
        <w:rPr>
          <w:rFonts w:ascii="Arial" w:hAnsi="Arial" w:cs="Arial"/>
          <w:lang w:val="en-US"/>
        </w:rPr>
        <w:t xml:space="preserve">. </w:t>
      </w:r>
      <w:r w:rsidR="00CE4ACD">
        <w:rPr>
          <w:rFonts w:ascii="Arial" w:hAnsi="Arial" w:cs="Arial"/>
          <w:lang w:val="en-US"/>
        </w:rPr>
        <w:t>In all cases, t</w:t>
      </w:r>
      <w:r w:rsidR="00751507" w:rsidRPr="00093EC5">
        <w:rPr>
          <w:rFonts w:ascii="Arial" w:hAnsi="Arial" w:cs="Arial"/>
          <w:lang w:val="en-US"/>
        </w:rPr>
        <w:t>hermal conductivity remains</w:t>
      </w:r>
      <w:r w:rsidR="00CE4ACD">
        <w:rPr>
          <w:rFonts w:ascii="Arial" w:hAnsi="Arial" w:cs="Arial"/>
          <w:lang w:val="en-US"/>
        </w:rPr>
        <w:t xml:space="preserve"> relatively</w:t>
      </w:r>
      <w:r w:rsidR="00751507" w:rsidRPr="00093EC5">
        <w:rPr>
          <w:rFonts w:ascii="Arial" w:hAnsi="Arial" w:cs="Arial"/>
          <w:lang w:val="en-US"/>
        </w:rPr>
        <w:t xml:space="preserve"> stable up to high temperature making these scaffolds suitable for high temperature applications. Similar values of thermal conductivity can be found in literature for </w:t>
      </w:r>
      <w:proofErr w:type="spellStart"/>
      <w:r w:rsidR="00751507" w:rsidRPr="00093EC5">
        <w:rPr>
          <w:rFonts w:ascii="Arial" w:hAnsi="Arial" w:cs="Arial"/>
          <w:lang w:val="en-US"/>
        </w:rPr>
        <w:t>SiC</w:t>
      </w:r>
      <w:proofErr w:type="spellEnd"/>
      <w:r w:rsidR="00751507" w:rsidRPr="00093EC5">
        <w:rPr>
          <w:rFonts w:ascii="Arial" w:hAnsi="Arial" w:cs="Arial"/>
          <w:lang w:val="en-US"/>
        </w:rPr>
        <w:t xml:space="preserve"> </w:t>
      </w:r>
      <w:proofErr w:type="spellStart"/>
      <w:r w:rsidR="00751507" w:rsidRPr="00093EC5">
        <w:rPr>
          <w:rFonts w:ascii="Arial" w:hAnsi="Arial" w:cs="Arial"/>
          <w:lang w:val="en-US"/>
        </w:rPr>
        <w:t>macroporous</w:t>
      </w:r>
      <w:proofErr w:type="spellEnd"/>
      <w:r w:rsidR="00751507" w:rsidRPr="00093EC5">
        <w:rPr>
          <w:rFonts w:ascii="Arial" w:hAnsi="Arial" w:cs="Arial"/>
          <w:lang w:val="en-US"/>
        </w:rPr>
        <w:t xml:space="preserve"> scaffolds produced with different processing techniques </w:t>
      </w:r>
      <w:r w:rsidR="00751507">
        <w:rPr>
          <w:rFonts w:ascii="Arial" w:hAnsi="Arial" w:cs="Arial"/>
          <w:noProof/>
          <w:lang w:val="en-US"/>
        </w:rPr>
        <w:fldChar w:fldCharType="begin" w:fldLock="1"/>
      </w:r>
      <w:r w:rsidR="00D47137">
        <w:rPr>
          <w:rFonts w:ascii="Arial" w:hAnsi="Arial" w:cs="Arial"/>
          <w:noProof/>
          <w:lang w:val="en-US"/>
        </w:rPr>
        <w:instrText>ADDIN CSL_CITATION { "citationItems" : [ { "id" : "ITEM-1", "itemData" : { "DOI" : "10.1016/j.jascer.2013.07.003", "ISBN" : "2187-0764", "ISSN" : "21870764", "abstract" : "Macroporous silicon carbide is widely used in various industrial applications including filtration for gas and water, absorption, catalyst supports, concentrated solar power, thermoelectric conversion, etc. During the past several years, many researchers have found diverse routes to fabricate macroporous SiC with porosity ranging from 9% to 95%. This review presents a detailed discussion on processing techniques such as partial sintering, replica, sacrificial template, direct foaming, and bonding techniques, as well as the mechanical and thermal properties of macroporous SiC ceramics fabricated using these methods. The full potential of these materials can only be achieved when properties are tailored for a specific application, whereas the control over these properties is highly dependent on the processing route. From the collected data, we have found that the porosity ranges from 9% to 91% with flexural strength of 1\u2013205MPa, compressive strength of 1\u2013600MPa, fracture toughness of 0.3\u20134.3MPam1/2, and thermal conductivity of 2\u201382W/(m\u00b7K). This review will enlighten future investigations on processing of porous SiC and its usage in various applications.", "author" : [ { "dropping-particle" : "", "family" : "Eom", "given" : "Jung-Hye", "non-dropping-particle" : "", "parse-names" : false, "suffix" : "" }, { "dropping-particle" : "", "family" : "Kim", "given" : "Young-Wook", "non-dropping-particle" : "", "parse-names" : false, "suffix" : "" }, { "dropping-particle" : "", "family" : "Raju", "given" : "Santosh", "non-dropping-particle" : "", "parse-names" : false, "suffix" : "" } ], "container-title" : "Journal of Asian Ceramic Societies", "id" : "ITEM-1", "issue" : "3", "issued" : { "date-parts" : [ [ "2013" ] ] }, "page" : "220-242", "publisher" : "Taibah University", "title" : "Processing and properties of macroporous silicon carbide ceramics: A review", "type" : "article-journal", "volume" : "1" }, "uris" : [ "http://www.mendeley.com/documents/?uuid=546215d2-50ab-46f3-989d-2d47a0784db3" ] } ], "mendeley" : { "formattedCitation" : "[23]", "plainTextFormattedCitation" : "[23]", "previouslyFormattedCitation" : "[28]" }, "properties" : { "noteIndex" : 0 }, "schema" : "https://github.com/citation-style-language/schema/raw/master/csl-citation.json" }</w:instrText>
      </w:r>
      <w:r w:rsidR="00751507">
        <w:rPr>
          <w:rFonts w:ascii="Arial" w:hAnsi="Arial" w:cs="Arial"/>
          <w:noProof/>
          <w:lang w:val="en-US"/>
        </w:rPr>
        <w:fldChar w:fldCharType="separate"/>
      </w:r>
      <w:r w:rsidR="00D47137" w:rsidRPr="00D47137">
        <w:rPr>
          <w:rFonts w:ascii="Arial" w:hAnsi="Arial" w:cs="Arial"/>
          <w:noProof/>
          <w:lang w:val="en-US"/>
        </w:rPr>
        <w:t>[23]</w:t>
      </w:r>
      <w:r w:rsidR="00751507">
        <w:rPr>
          <w:rFonts w:ascii="Arial" w:hAnsi="Arial" w:cs="Arial"/>
          <w:noProof/>
          <w:lang w:val="en-US"/>
        </w:rPr>
        <w:fldChar w:fldCharType="end"/>
      </w:r>
      <w:r w:rsidR="00751507" w:rsidRPr="00093EC5">
        <w:rPr>
          <w:rFonts w:ascii="Arial" w:hAnsi="Arial" w:cs="Arial"/>
          <w:lang w:val="en-US"/>
        </w:rPr>
        <w:t xml:space="preserve">. </w:t>
      </w:r>
      <w:r w:rsidR="00E0580D">
        <w:rPr>
          <w:rFonts w:ascii="Arial" w:hAnsi="Arial" w:cs="Arial"/>
          <w:lang w:val="en-US"/>
        </w:rPr>
        <w:t>Considering a</w:t>
      </w:r>
      <w:r w:rsidR="00751507" w:rsidRPr="00093EC5">
        <w:rPr>
          <w:rFonts w:ascii="Arial" w:hAnsi="Arial" w:cs="Arial"/>
          <w:lang w:val="en-US"/>
        </w:rPr>
        <w:t xml:space="preserve"> simple model proposed by Ashby </w:t>
      </w:r>
      <w:r w:rsidR="00751507">
        <w:rPr>
          <w:rFonts w:ascii="Arial" w:hAnsi="Arial" w:cs="Arial"/>
          <w:noProof/>
          <w:lang w:val="en-US"/>
        </w:rPr>
        <w:fldChar w:fldCharType="begin" w:fldLock="1"/>
      </w:r>
      <w:r w:rsidR="00D47137">
        <w:rPr>
          <w:rFonts w:ascii="Arial" w:hAnsi="Arial" w:cs="Arial"/>
          <w:noProof/>
          <w:lang w:val="en-US"/>
        </w:rPr>
        <w:instrText>ADDIN CSL_CITATION { "citationItems" : [ { "id" : "ITEM-1", "itemData" : { "DOI" : "10.1098/rsta.2005.1678", "ISBN" : "1364-503X", "ISSN" : "1364-503X", "PMID" : "18272451", "abstract" : "Man and nature both exploit the remarkable properties of cellular solids, by which we mean foams, meshes and microlattices. To the non-scientist, their image is that of soft, compliant, things: cushions, packaging and padding. To the food scientist they are familiar as bread, cake and desserts of the best kind: meringue, mousse and sponge. To those who study nature they are the structural materials of their subject: wood, coral, cancellous bone. And to the engineer they are of vast importance in building lightweight structures, for energy management, for thermal insulation, filtration and much more. When a solid is converted into a material with a foam-like structure, the single-valued properties of the solid are extended. By properties we mean stiffness, strength, thermal conductivity and diffusivity, electrical resistivity and so forth. And the extension is vast-the properties can be changed by a factor of 1000 or more. Perhaps the most important concept in analysing the mechanical behaviour is that of the distinction between a stretch- and a bending-dominated structure. The first is exceptionally stiff and strong for a given mass; the second is compliant and, although not strong, it absorbs energy well when compressed. This paper summarizes a little of the way in which the mechanical properties of cellular solids are analysed and illustrates the range of properties offered by alternative configurations.", "author" : [ { "dropping-particle" : "", "family" : "M.F.Ashby", "given" : "", "non-dropping-particle" : "", "parse-names" : false, "suffix" : "" } ], "container-title" : "Philosophical Transactions of the Royal Society A: Mathematical, Physical and Engineering Sciences", "id" : "ITEM-1", "issue" : "1838", "issued" : { "date-parts" : [ [ "2006", "1", "15" ] ] }, "page" : "15-30", "title" : "The properties of foams and lattices", "type" : "article-journal", "volume" : "364" }, "uris" : [ "http://www.mendeley.com/documents/?uuid=a31e502f-0a51-4129-bdac-f0856d65170a" ] } ], "mendeley" : { "formattedCitation" : "[35]", "plainTextFormattedCitation" : "[35]", "previouslyFormattedCitation" : "[32]" }, "properties" : { "noteIndex" : 0 }, "schema" : "https://github.com/citation-style-language/schema/raw/master/csl-citation.json" }</w:instrText>
      </w:r>
      <w:r w:rsidR="00751507">
        <w:rPr>
          <w:rFonts w:ascii="Arial" w:hAnsi="Arial" w:cs="Arial"/>
          <w:noProof/>
          <w:lang w:val="en-US"/>
        </w:rPr>
        <w:fldChar w:fldCharType="separate"/>
      </w:r>
      <w:r w:rsidR="00D47137" w:rsidRPr="00D47137">
        <w:rPr>
          <w:rFonts w:ascii="Arial" w:hAnsi="Arial" w:cs="Arial"/>
          <w:noProof/>
          <w:lang w:val="en-US"/>
        </w:rPr>
        <w:t>[35]</w:t>
      </w:r>
      <w:r w:rsidR="00751507">
        <w:rPr>
          <w:rFonts w:ascii="Arial" w:hAnsi="Arial" w:cs="Arial"/>
          <w:noProof/>
          <w:lang w:val="en-US"/>
        </w:rPr>
        <w:fldChar w:fldCharType="end"/>
      </w:r>
      <w:r w:rsidR="00751507" w:rsidRPr="00093EC5">
        <w:rPr>
          <w:rFonts w:ascii="Arial" w:hAnsi="Arial" w:cs="Arial"/>
          <w:lang w:val="en-US"/>
        </w:rPr>
        <w:t>, where the thermal conductivity of a foam can be considered as the thermal conductivity through the solid walls and the air entrapped between the pores, the thermal conductivity can be calculated using the following equation:</w:t>
      </w:r>
    </w:p>
    <w:p w14:paraId="74B14F19" w14:textId="77777777" w:rsidR="00751507" w:rsidRPr="00093EC5" w:rsidRDefault="00751507" w:rsidP="00093EC5">
      <w:pPr>
        <w:spacing w:line="480" w:lineRule="auto"/>
        <w:jc w:val="both"/>
        <w:rPr>
          <w:rFonts w:ascii="Arial" w:hAnsi="Arial" w:cs="Arial"/>
          <w:lang w:val="en-US"/>
        </w:rPr>
      </w:pPr>
      <m:oMathPara>
        <m:oMath>
          <m:r>
            <w:rPr>
              <w:rFonts w:ascii="Cambria Math" w:hAnsi="Cambria Math" w:cs="Arial"/>
              <w:lang w:val="en-US"/>
            </w:rPr>
            <m:t xml:space="preserve">                                </m:t>
          </m:r>
          <m:f>
            <m:fPr>
              <m:ctrlPr>
                <w:rPr>
                  <w:rFonts w:ascii="Cambria Math" w:hAnsi="Cambria Math" w:cs="Arial"/>
                  <w:i/>
                  <w:lang w:val="en-US"/>
                </w:rPr>
              </m:ctrlPr>
            </m:fPr>
            <m:num>
              <m:sSub>
                <m:sSubPr>
                  <m:ctrlPr>
                    <w:rPr>
                      <w:rFonts w:ascii="Cambria Math" w:hAnsi="Cambria Math" w:cs="Arial"/>
                      <w:i/>
                      <w:lang w:val="en-US"/>
                    </w:rPr>
                  </m:ctrlPr>
                </m:sSubPr>
                <m:e>
                  <m:r>
                    <w:rPr>
                      <w:rFonts w:ascii="Cambria Math" w:hAnsi="Cambria Math" w:cs="Arial"/>
                      <w:lang w:val="en-US"/>
                    </w:rPr>
                    <m:t>λ</m:t>
                  </m:r>
                </m:e>
                <m:sub>
                  <m:r>
                    <w:rPr>
                      <w:rFonts w:ascii="Cambria Math" w:hAnsi="Cambria Math" w:cs="Arial"/>
                      <w:lang w:val="en-US"/>
                    </w:rPr>
                    <m:t>foam</m:t>
                  </m:r>
                </m:sub>
              </m:sSub>
            </m:num>
            <m:den>
              <m:sSub>
                <m:sSubPr>
                  <m:ctrlPr>
                    <w:rPr>
                      <w:rFonts w:ascii="Cambria Math" w:hAnsi="Cambria Math" w:cs="Arial"/>
                      <w:i/>
                      <w:lang w:val="en-US"/>
                    </w:rPr>
                  </m:ctrlPr>
                </m:sSubPr>
                <m:e>
                  <m:r>
                    <w:rPr>
                      <w:rFonts w:ascii="Cambria Math" w:hAnsi="Cambria Math" w:cs="Arial"/>
                      <w:lang w:val="en-US"/>
                    </w:rPr>
                    <m:t>λ</m:t>
                  </m:r>
                </m:e>
                <m:sub>
                  <m:r>
                    <w:rPr>
                      <w:rFonts w:ascii="Cambria Math" w:hAnsi="Cambria Math" w:cs="Arial"/>
                      <w:lang w:val="en-US"/>
                    </w:rPr>
                    <m:t>S</m:t>
                  </m:r>
                </m:sub>
              </m:sSub>
            </m:den>
          </m:f>
          <m:r>
            <w:rPr>
              <w:rFonts w:ascii="Cambria Math" w:hAnsi="Cambria Math" w:cs="Arial"/>
              <w:lang w:val="en-US"/>
            </w:rPr>
            <m:t>=</m:t>
          </m:r>
          <m:f>
            <m:fPr>
              <m:ctrlPr>
                <w:rPr>
                  <w:rFonts w:ascii="Cambria Math" w:hAnsi="Cambria Math" w:cs="Arial"/>
                  <w:i/>
                  <w:lang w:val="en-US"/>
                </w:rPr>
              </m:ctrlPr>
            </m:fPr>
            <m:num>
              <m:sSub>
                <m:sSubPr>
                  <m:ctrlPr>
                    <w:rPr>
                      <w:rFonts w:ascii="Cambria Math" w:hAnsi="Cambria Math" w:cs="Arial"/>
                      <w:i/>
                      <w:lang w:val="en-US"/>
                    </w:rPr>
                  </m:ctrlPr>
                </m:sSubPr>
                <m:e>
                  <m:r>
                    <w:rPr>
                      <w:rFonts w:ascii="Cambria Math" w:hAnsi="Cambria Math" w:cs="Arial"/>
                      <w:lang w:val="en-US"/>
                    </w:rPr>
                    <m:t>λ</m:t>
                  </m:r>
                </m:e>
                <m:sub>
                  <m:r>
                    <w:rPr>
                      <w:rFonts w:ascii="Cambria Math" w:hAnsi="Cambria Math" w:cs="Arial"/>
                      <w:lang w:val="en-US"/>
                    </w:rPr>
                    <m:t>g</m:t>
                  </m:r>
                </m:sub>
              </m:sSub>
            </m:num>
            <m:den>
              <m:sSub>
                <m:sSubPr>
                  <m:ctrlPr>
                    <w:rPr>
                      <w:rFonts w:ascii="Cambria Math" w:hAnsi="Cambria Math" w:cs="Arial"/>
                      <w:i/>
                      <w:lang w:val="en-US"/>
                    </w:rPr>
                  </m:ctrlPr>
                </m:sSubPr>
                <m:e>
                  <m:r>
                    <w:rPr>
                      <w:rFonts w:ascii="Cambria Math" w:hAnsi="Cambria Math" w:cs="Arial"/>
                      <w:lang w:val="en-US"/>
                    </w:rPr>
                    <m:t>λ</m:t>
                  </m:r>
                </m:e>
                <m:sub>
                  <m:r>
                    <w:rPr>
                      <w:rFonts w:ascii="Cambria Math" w:hAnsi="Cambria Math" w:cs="Arial"/>
                      <w:lang w:val="en-US"/>
                    </w:rPr>
                    <m:t>s</m:t>
                  </m:r>
                </m:sub>
              </m:sSub>
            </m:den>
          </m:f>
          <m:r>
            <w:rPr>
              <w:rFonts w:ascii="Cambria Math" w:hAnsi="Cambria Math" w:cs="Arial"/>
              <w:lang w:val="en-US"/>
            </w:rPr>
            <m:t>+</m:t>
          </m:r>
          <m:d>
            <m:dPr>
              <m:ctrlPr>
                <w:rPr>
                  <w:rFonts w:ascii="Cambria Math" w:hAnsi="Cambria Math" w:cs="Arial"/>
                  <w:i/>
                  <w:lang w:val="en-US"/>
                </w:rPr>
              </m:ctrlPr>
            </m:dPr>
            <m:e>
              <m:f>
                <m:fPr>
                  <m:ctrlPr>
                    <w:rPr>
                      <w:rFonts w:ascii="Cambria Math" w:hAnsi="Cambria Math" w:cs="Arial"/>
                      <w:i/>
                      <w:lang w:val="en-US"/>
                    </w:rPr>
                  </m:ctrlPr>
                </m:fPr>
                <m:num>
                  <m:r>
                    <w:rPr>
                      <w:rFonts w:ascii="Cambria Math" w:hAnsi="Cambria Math" w:cs="Arial"/>
                      <w:lang w:val="en-US"/>
                    </w:rPr>
                    <m:t>1</m:t>
                  </m:r>
                </m:num>
                <m:den>
                  <m:r>
                    <w:rPr>
                      <w:rFonts w:ascii="Cambria Math" w:hAnsi="Cambria Math" w:cs="Arial"/>
                      <w:lang w:val="en-US"/>
                    </w:rPr>
                    <m:t>3</m:t>
                  </m:r>
                </m:den>
              </m:f>
              <m:r>
                <w:rPr>
                  <w:rFonts w:ascii="Cambria Math" w:hAnsi="Cambria Math" w:cs="Arial"/>
                  <w:lang w:val="en-US"/>
                </w:rPr>
                <m:t>-</m:t>
              </m:r>
              <m:f>
                <m:fPr>
                  <m:ctrlPr>
                    <w:rPr>
                      <w:rFonts w:ascii="Cambria Math" w:hAnsi="Cambria Math" w:cs="Arial"/>
                      <w:i/>
                      <w:lang w:val="en-US"/>
                    </w:rPr>
                  </m:ctrlPr>
                </m:fPr>
                <m:num>
                  <m:sSub>
                    <m:sSubPr>
                      <m:ctrlPr>
                        <w:rPr>
                          <w:rFonts w:ascii="Cambria Math" w:hAnsi="Cambria Math" w:cs="Arial"/>
                          <w:i/>
                          <w:lang w:val="en-US"/>
                        </w:rPr>
                      </m:ctrlPr>
                    </m:sSubPr>
                    <m:e>
                      <m:r>
                        <w:rPr>
                          <w:rFonts w:ascii="Cambria Math" w:hAnsi="Cambria Math" w:cs="Arial"/>
                          <w:lang w:val="en-US"/>
                        </w:rPr>
                        <m:t>λ</m:t>
                      </m:r>
                    </m:e>
                    <m:sub>
                      <m:r>
                        <w:rPr>
                          <w:rFonts w:ascii="Cambria Math" w:hAnsi="Cambria Math" w:cs="Arial"/>
                          <w:lang w:val="en-US"/>
                        </w:rPr>
                        <m:t>g</m:t>
                      </m:r>
                    </m:sub>
                  </m:sSub>
                </m:num>
                <m:den>
                  <m:sSub>
                    <m:sSubPr>
                      <m:ctrlPr>
                        <w:rPr>
                          <w:rFonts w:ascii="Cambria Math" w:hAnsi="Cambria Math" w:cs="Arial"/>
                          <w:i/>
                          <w:lang w:val="en-US"/>
                        </w:rPr>
                      </m:ctrlPr>
                    </m:sSubPr>
                    <m:e>
                      <m:r>
                        <w:rPr>
                          <w:rFonts w:ascii="Cambria Math" w:hAnsi="Cambria Math" w:cs="Arial"/>
                          <w:lang w:val="en-US"/>
                        </w:rPr>
                        <m:t>λ</m:t>
                      </m:r>
                    </m:e>
                    <m:sub>
                      <m:r>
                        <w:rPr>
                          <w:rFonts w:ascii="Cambria Math" w:hAnsi="Cambria Math" w:cs="Arial"/>
                          <w:lang w:val="en-US"/>
                        </w:rPr>
                        <m:t>s</m:t>
                      </m:r>
                    </m:sub>
                  </m:sSub>
                </m:den>
              </m:f>
            </m:e>
          </m:d>
          <m:d>
            <m:dPr>
              <m:ctrlPr>
                <w:rPr>
                  <w:rFonts w:ascii="Cambria Math" w:hAnsi="Cambria Math" w:cs="Arial"/>
                  <w:i/>
                  <w:lang w:val="en-US"/>
                </w:rPr>
              </m:ctrlPr>
            </m:dPr>
            <m:e>
              <m:f>
                <m:fPr>
                  <m:ctrlPr>
                    <w:rPr>
                      <w:rFonts w:ascii="Cambria Math" w:hAnsi="Cambria Math" w:cs="Arial"/>
                      <w:i/>
                      <w:lang w:val="en-US"/>
                    </w:rPr>
                  </m:ctrlPr>
                </m:fPr>
                <m:num>
                  <m:sSub>
                    <m:sSubPr>
                      <m:ctrlPr>
                        <w:rPr>
                          <w:rFonts w:ascii="Cambria Math" w:hAnsi="Cambria Math" w:cs="Arial"/>
                          <w:i/>
                          <w:lang w:val="en-US"/>
                        </w:rPr>
                      </m:ctrlPr>
                    </m:sSubPr>
                    <m:e>
                      <m:r>
                        <w:rPr>
                          <w:rFonts w:ascii="Cambria Math" w:hAnsi="Cambria Math" w:cs="Arial"/>
                          <w:lang w:val="en-US"/>
                        </w:rPr>
                        <m:t>ρ</m:t>
                      </m:r>
                    </m:e>
                    <m:sub>
                      <m:r>
                        <w:rPr>
                          <w:rFonts w:ascii="Cambria Math" w:hAnsi="Cambria Math" w:cs="Arial"/>
                          <w:lang w:val="en-US"/>
                        </w:rPr>
                        <m:t>foam</m:t>
                      </m:r>
                    </m:sub>
                  </m:sSub>
                </m:num>
                <m:den>
                  <m:sSub>
                    <m:sSubPr>
                      <m:ctrlPr>
                        <w:rPr>
                          <w:rFonts w:ascii="Cambria Math" w:hAnsi="Cambria Math" w:cs="Arial"/>
                          <w:i/>
                          <w:lang w:val="en-US"/>
                        </w:rPr>
                      </m:ctrlPr>
                    </m:sSubPr>
                    <m:e>
                      <m:r>
                        <w:rPr>
                          <w:rFonts w:ascii="Cambria Math" w:hAnsi="Cambria Math" w:cs="Arial"/>
                          <w:lang w:val="en-US"/>
                        </w:rPr>
                        <m:t>ρ</m:t>
                      </m:r>
                    </m:e>
                    <m:sub>
                      <m:r>
                        <w:rPr>
                          <w:rFonts w:ascii="Cambria Math" w:hAnsi="Cambria Math" w:cs="Arial"/>
                          <w:lang w:val="en-US"/>
                        </w:rPr>
                        <m:t>wall</m:t>
                      </m:r>
                    </m:sub>
                  </m:sSub>
                </m:den>
              </m:f>
            </m:e>
          </m:d>
          <m:r>
            <w:rPr>
              <w:rFonts w:ascii="Cambria Math" w:hAnsi="Cambria Math" w:cs="Arial"/>
              <w:lang w:val="en-US"/>
            </w:rPr>
            <m:t>+</m:t>
          </m:r>
          <m:f>
            <m:fPr>
              <m:ctrlPr>
                <w:rPr>
                  <w:rFonts w:ascii="Cambria Math" w:hAnsi="Cambria Math" w:cs="Arial"/>
                  <w:i/>
                  <w:lang w:val="en-US"/>
                </w:rPr>
              </m:ctrlPr>
            </m:fPr>
            <m:num>
              <m:r>
                <w:rPr>
                  <w:rFonts w:ascii="Cambria Math" w:hAnsi="Cambria Math" w:cs="Arial"/>
                  <w:lang w:val="en-US"/>
                </w:rPr>
                <m:t>2</m:t>
              </m:r>
            </m:num>
            <m:den>
              <m:r>
                <w:rPr>
                  <w:rFonts w:ascii="Cambria Math" w:hAnsi="Cambria Math" w:cs="Arial"/>
                  <w:lang w:val="en-US"/>
                </w:rPr>
                <m:t>3</m:t>
              </m:r>
            </m:den>
          </m:f>
          <m:sSup>
            <m:sSupPr>
              <m:ctrlPr>
                <w:rPr>
                  <w:rFonts w:ascii="Cambria Math" w:hAnsi="Cambria Math" w:cs="Arial"/>
                  <w:i/>
                  <w:lang w:val="en-US"/>
                </w:rPr>
              </m:ctrlPr>
            </m:sSupPr>
            <m:e>
              <m:d>
                <m:dPr>
                  <m:ctrlPr>
                    <w:rPr>
                      <w:rFonts w:ascii="Cambria Math" w:hAnsi="Cambria Math" w:cs="Arial"/>
                      <w:i/>
                      <w:lang w:val="en-US"/>
                    </w:rPr>
                  </m:ctrlPr>
                </m:dPr>
                <m:e>
                  <m:f>
                    <m:fPr>
                      <m:ctrlPr>
                        <w:rPr>
                          <w:rFonts w:ascii="Cambria Math" w:hAnsi="Cambria Math" w:cs="Arial"/>
                          <w:i/>
                          <w:lang w:val="en-US"/>
                        </w:rPr>
                      </m:ctrlPr>
                    </m:fPr>
                    <m:num>
                      <m:sSub>
                        <m:sSubPr>
                          <m:ctrlPr>
                            <w:rPr>
                              <w:rFonts w:ascii="Cambria Math" w:hAnsi="Cambria Math" w:cs="Arial"/>
                              <w:i/>
                              <w:lang w:val="en-US"/>
                            </w:rPr>
                          </m:ctrlPr>
                        </m:sSubPr>
                        <m:e>
                          <m:r>
                            <w:rPr>
                              <w:rFonts w:ascii="Cambria Math" w:hAnsi="Cambria Math" w:cs="Arial"/>
                              <w:lang w:val="en-US"/>
                            </w:rPr>
                            <m:t>ρ</m:t>
                          </m:r>
                        </m:e>
                        <m:sub>
                          <m:r>
                            <w:rPr>
                              <w:rFonts w:ascii="Cambria Math" w:hAnsi="Cambria Math" w:cs="Arial"/>
                              <w:lang w:val="en-US"/>
                            </w:rPr>
                            <m:t>foam</m:t>
                          </m:r>
                        </m:sub>
                      </m:sSub>
                    </m:num>
                    <m:den>
                      <m:sSub>
                        <m:sSubPr>
                          <m:ctrlPr>
                            <w:rPr>
                              <w:rFonts w:ascii="Cambria Math" w:hAnsi="Cambria Math" w:cs="Arial"/>
                              <w:i/>
                              <w:lang w:val="en-US"/>
                            </w:rPr>
                          </m:ctrlPr>
                        </m:sSubPr>
                        <m:e>
                          <m:r>
                            <w:rPr>
                              <w:rFonts w:ascii="Cambria Math" w:hAnsi="Cambria Math" w:cs="Arial"/>
                              <w:lang w:val="en-US"/>
                            </w:rPr>
                            <m:t>ρ</m:t>
                          </m:r>
                        </m:e>
                        <m:sub>
                          <m:r>
                            <w:rPr>
                              <w:rFonts w:ascii="Cambria Math" w:hAnsi="Cambria Math" w:cs="Arial"/>
                              <w:lang w:val="en-US"/>
                            </w:rPr>
                            <m:t>wall</m:t>
                          </m:r>
                        </m:sub>
                      </m:sSub>
                    </m:den>
                  </m:f>
                </m:e>
              </m:d>
            </m:e>
            <m:sup>
              <m:r>
                <w:rPr>
                  <w:rFonts w:ascii="Cambria Math" w:hAnsi="Cambria Math" w:cs="Arial"/>
                  <w:lang w:val="en-US"/>
                </w:rPr>
                <m:t>3/2</m:t>
              </m:r>
            </m:sup>
          </m:sSup>
          <m:r>
            <w:rPr>
              <w:rFonts w:ascii="Cambria Math" w:hAnsi="Cambria Math" w:cs="Arial"/>
              <w:lang w:val="en-US"/>
            </w:rPr>
            <m:t xml:space="preserve">                      </m:t>
          </m:r>
          <m:d>
            <m:dPr>
              <m:ctrlPr>
                <w:rPr>
                  <w:rFonts w:ascii="Cambria Math" w:hAnsi="Cambria Math" w:cs="Arial"/>
                  <w:i/>
                  <w:lang w:val="en-US"/>
                </w:rPr>
              </m:ctrlPr>
            </m:dPr>
            <m:e>
              <m:r>
                <w:rPr>
                  <w:rFonts w:ascii="Cambria Math" w:hAnsi="Cambria Math" w:cs="Arial"/>
                  <w:lang w:val="en-US"/>
                </w:rPr>
                <m:t>6</m:t>
              </m:r>
            </m:e>
          </m:d>
          <m:r>
            <w:rPr>
              <w:rFonts w:ascii="Cambria Math" w:hAnsi="Cambria Math" w:cs="Arial"/>
              <w:lang w:val="en-US"/>
            </w:rPr>
            <m:t xml:space="preserve"> </m:t>
          </m:r>
        </m:oMath>
      </m:oMathPara>
    </w:p>
    <w:p w14:paraId="51346FE3" w14:textId="77777777" w:rsidR="00751507" w:rsidRPr="00093EC5" w:rsidRDefault="00751507" w:rsidP="00093EC5">
      <w:pPr>
        <w:spacing w:line="480" w:lineRule="auto"/>
        <w:jc w:val="both"/>
        <w:rPr>
          <w:rFonts w:ascii="Arial" w:hAnsi="Arial" w:cs="Arial"/>
          <w:lang w:val="en-US"/>
        </w:rPr>
      </w:pPr>
      <w:proofErr w:type="gramStart"/>
      <w:r w:rsidRPr="00B43603">
        <w:rPr>
          <w:rFonts w:ascii="Arial" w:hAnsi="Arial" w:cs="Arial"/>
          <w:lang w:val="en-US"/>
        </w:rPr>
        <w:t>where</w:t>
      </w:r>
      <w:proofErr w:type="gramEnd"/>
      <w:r w:rsidRPr="00B43603">
        <w:rPr>
          <w:rFonts w:ascii="Arial" w:hAnsi="Arial" w:cs="Arial"/>
          <w:lang w:val="en-US"/>
        </w:rPr>
        <w:t xml:space="preserve"> </w:t>
      </w:r>
      <w:proofErr w:type="spellStart"/>
      <w:r w:rsidRPr="00B43603">
        <w:rPr>
          <w:rFonts w:ascii="Arial" w:hAnsi="Arial" w:cs="Arial"/>
          <w:i/>
          <w:lang w:val="en-US"/>
        </w:rPr>
        <w:t>λ</w:t>
      </w:r>
      <w:r w:rsidRPr="00B43603">
        <w:rPr>
          <w:rFonts w:ascii="Arial" w:hAnsi="Arial" w:cs="Arial"/>
          <w:i/>
          <w:vertAlign w:val="subscript"/>
          <w:lang w:val="en-US"/>
        </w:rPr>
        <w:t>foam</w:t>
      </w:r>
      <w:proofErr w:type="spellEnd"/>
      <w:r w:rsidRPr="00B43603">
        <w:rPr>
          <w:rFonts w:ascii="Arial" w:hAnsi="Arial" w:cs="Arial"/>
          <w:vertAlign w:val="subscript"/>
          <w:lang w:val="en-US"/>
        </w:rPr>
        <w:t xml:space="preserve"> </w:t>
      </w:r>
      <w:r w:rsidRPr="00B43603">
        <w:rPr>
          <w:rFonts w:ascii="Arial" w:hAnsi="Arial" w:cs="Arial"/>
          <w:lang w:val="en-US"/>
        </w:rPr>
        <w:t xml:space="preserve">is the thermal conductivity of the scaffold, </w:t>
      </w:r>
      <w:proofErr w:type="spellStart"/>
      <w:r w:rsidRPr="00B43603">
        <w:rPr>
          <w:rFonts w:ascii="Arial" w:hAnsi="Arial" w:cs="Arial"/>
          <w:i/>
          <w:lang w:val="en-US"/>
        </w:rPr>
        <w:t>λ</w:t>
      </w:r>
      <w:r w:rsidRPr="00B43603">
        <w:rPr>
          <w:rFonts w:ascii="Arial" w:hAnsi="Arial" w:cs="Arial"/>
          <w:i/>
          <w:vertAlign w:val="subscript"/>
          <w:lang w:val="en-US"/>
        </w:rPr>
        <w:t>s</w:t>
      </w:r>
      <w:proofErr w:type="spellEnd"/>
      <w:r w:rsidRPr="00B43603">
        <w:rPr>
          <w:rFonts w:ascii="Arial" w:hAnsi="Arial" w:cs="Arial"/>
          <w:lang w:val="en-US"/>
        </w:rPr>
        <w:t xml:space="preserve"> is the thermal conductivity of the bulk material</w:t>
      </w:r>
      <w:r w:rsidR="00C86820" w:rsidRPr="00B43603">
        <w:rPr>
          <w:rFonts w:ascii="Arial" w:hAnsi="Arial" w:cs="Arial"/>
          <w:lang w:val="en-US"/>
        </w:rPr>
        <w:t xml:space="preserve"> and</w:t>
      </w:r>
      <w:r w:rsidRPr="00B43603">
        <w:rPr>
          <w:rFonts w:ascii="Arial" w:hAnsi="Arial" w:cs="Arial"/>
          <w:lang w:val="en-US"/>
        </w:rPr>
        <w:t xml:space="preserve"> </w:t>
      </w:r>
      <w:proofErr w:type="spellStart"/>
      <w:r w:rsidRPr="00B43603">
        <w:rPr>
          <w:rFonts w:ascii="Arial" w:hAnsi="Arial" w:cs="Arial"/>
          <w:i/>
          <w:lang w:val="en-US"/>
        </w:rPr>
        <w:t>λ</w:t>
      </w:r>
      <w:r w:rsidRPr="00B43603">
        <w:rPr>
          <w:rFonts w:ascii="Arial" w:hAnsi="Arial" w:cs="Arial"/>
          <w:i/>
          <w:vertAlign w:val="subscript"/>
          <w:lang w:val="en-US"/>
        </w:rPr>
        <w:t>g</w:t>
      </w:r>
      <w:proofErr w:type="spellEnd"/>
      <w:r w:rsidRPr="00B43603">
        <w:rPr>
          <w:rFonts w:ascii="Arial" w:hAnsi="Arial" w:cs="Arial"/>
          <w:lang w:val="en-US"/>
        </w:rPr>
        <w:t xml:space="preserve"> is the thermal conductivity of the entrapped gas.</w:t>
      </w:r>
      <w:r w:rsidRPr="00093EC5">
        <w:rPr>
          <w:rFonts w:ascii="Arial" w:hAnsi="Arial" w:cs="Arial"/>
          <w:lang w:val="en-US"/>
        </w:rPr>
        <w:t xml:space="preserve"> Despite the fact the Ashby model is for isotropic foams, the thermal conductivity</w:t>
      </w:r>
      <w:r w:rsidR="00E0580D">
        <w:rPr>
          <w:rFonts w:ascii="Arial" w:hAnsi="Arial" w:cs="Arial"/>
          <w:lang w:val="en-US"/>
        </w:rPr>
        <w:t xml:space="preserve"> of the freeze casted scaffolds,</w:t>
      </w:r>
      <w:r w:rsidRPr="00093EC5">
        <w:rPr>
          <w:rFonts w:ascii="Arial" w:hAnsi="Arial" w:cs="Arial"/>
          <w:lang w:val="en-US"/>
        </w:rPr>
        <w:t xml:space="preserve"> in the direction parallel to the freezing direction</w:t>
      </w:r>
      <w:r w:rsidR="00E0580D">
        <w:rPr>
          <w:rFonts w:ascii="Arial" w:hAnsi="Arial" w:cs="Arial"/>
          <w:lang w:val="en-US"/>
        </w:rPr>
        <w:t>,</w:t>
      </w:r>
      <w:r w:rsidRPr="00093EC5">
        <w:rPr>
          <w:rFonts w:ascii="Arial" w:hAnsi="Arial" w:cs="Arial"/>
          <w:lang w:val="en-US"/>
        </w:rPr>
        <w:t xml:space="preserve"> seems to follow a trend </w:t>
      </w:r>
      <w:r w:rsidR="004B69B5" w:rsidRPr="00093EC5">
        <w:rPr>
          <w:rFonts w:ascii="Arial" w:hAnsi="Arial" w:cs="Arial"/>
          <w:lang w:val="en-US"/>
        </w:rPr>
        <w:t xml:space="preserve">similar </w:t>
      </w:r>
      <w:r w:rsidR="004B69B5">
        <w:rPr>
          <w:rFonts w:ascii="Arial" w:hAnsi="Arial" w:cs="Arial"/>
          <w:lang w:val="en-US"/>
        </w:rPr>
        <w:t>to the model predictions</w:t>
      </w:r>
      <w:r w:rsidR="00105789">
        <w:rPr>
          <w:rFonts w:ascii="Arial" w:hAnsi="Arial" w:cs="Arial"/>
          <w:lang w:val="en-US"/>
        </w:rPr>
        <w:t xml:space="preserve"> </w:t>
      </w:r>
      <w:r w:rsidR="00105789">
        <w:rPr>
          <w:rFonts w:ascii="Arial" w:hAnsi="Arial" w:cs="Arial"/>
          <w:lang w:val="en-US"/>
        </w:rPr>
        <w:lastRenderedPageBreak/>
        <w:t>(Fig. 9b)</w:t>
      </w:r>
      <w:r w:rsidRPr="00093EC5">
        <w:rPr>
          <w:rFonts w:ascii="Arial" w:hAnsi="Arial" w:cs="Arial"/>
          <w:lang w:val="en-US"/>
        </w:rPr>
        <w:t>. The thermal conductivity in the direction perpendicular to the freezing direction decreases faster as the porosity increase</w:t>
      </w:r>
      <w:r w:rsidR="00C86820">
        <w:rPr>
          <w:rFonts w:ascii="Arial" w:hAnsi="Arial" w:cs="Arial"/>
          <w:lang w:val="en-US"/>
        </w:rPr>
        <w:t>s</w:t>
      </w:r>
      <w:r w:rsidRPr="00093EC5">
        <w:rPr>
          <w:rFonts w:ascii="Arial" w:hAnsi="Arial" w:cs="Arial"/>
          <w:lang w:val="en-US"/>
        </w:rPr>
        <w:t xml:space="preserve"> compared to the model probably due to the less effective heat transfer within this configuration. </w:t>
      </w:r>
    </w:p>
    <w:p w14:paraId="63B53067" w14:textId="77777777" w:rsidR="00C325B2" w:rsidRDefault="00C325B2" w:rsidP="00AF4379">
      <w:pPr>
        <w:spacing w:line="480" w:lineRule="auto"/>
        <w:jc w:val="both"/>
        <w:rPr>
          <w:rFonts w:ascii="Arial" w:hAnsi="Arial" w:cs="Arial"/>
          <w:lang w:val="en-US"/>
        </w:rPr>
      </w:pPr>
    </w:p>
    <w:p w14:paraId="390ED08F" w14:textId="77777777" w:rsidR="00C86820" w:rsidRPr="00FA27C2" w:rsidRDefault="00AF4379" w:rsidP="00AF4379">
      <w:pPr>
        <w:spacing w:line="480" w:lineRule="auto"/>
        <w:jc w:val="both"/>
        <w:rPr>
          <w:rFonts w:ascii="Arial" w:hAnsi="Arial" w:cs="Arial"/>
          <w:b/>
          <w:lang w:val="en-US"/>
        </w:rPr>
      </w:pPr>
      <w:r w:rsidRPr="00FA27C2">
        <w:rPr>
          <w:rFonts w:ascii="Arial" w:hAnsi="Arial" w:cs="Arial"/>
          <w:b/>
          <w:lang w:val="en-US"/>
        </w:rPr>
        <w:t>CONCLUSION</w:t>
      </w:r>
    </w:p>
    <w:p w14:paraId="0863E26F" w14:textId="77777777" w:rsidR="00AF4379" w:rsidRDefault="00C86820">
      <w:pPr>
        <w:spacing w:line="480" w:lineRule="auto"/>
        <w:jc w:val="both"/>
        <w:rPr>
          <w:rFonts w:ascii="Arial" w:hAnsi="Arial" w:cs="Arial"/>
          <w:lang w:val="en-US"/>
        </w:rPr>
      </w:pPr>
      <w:r>
        <w:rPr>
          <w:rFonts w:ascii="Arial" w:hAnsi="Arial" w:cs="Arial"/>
          <w:lang w:val="en-US"/>
        </w:rPr>
        <w:t xml:space="preserve">Porous </w:t>
      </w:r>
      <w:proofErr w:type="spellStart"/>
      <w:r>
        <w:rPr>
          <w:rFonts w:ascii="Arial" w:hAnsi="Arial" w:cs="Arial"/>
          <w:lang w:val="en-US"/>
        </w:rPr>
        <w:t>SiC</w:t>
      </w:r>
      <w:proofErr w:type="spellEnd"/>
      <w:r>
        <w:rPr>
          <w:rFonts w:ascii="Arial" w:hAnsi="Arial" w:cs="Arial"/>
          <w:lang w:val="en-US"/>
        </w:rPr>
        <w:t xml:space="preserve"> preforms have been fabricated through the directed assembly of </w:t>
      </w:r>
      <w:r w:rsidR="001F068D">
        <w:rPr>
          <w:rFonts w:ascii="Arial" w:hAnsi="Arial" w:cs="Arial"/>
          <w:lang w:val="en-US"/>
        </w:rPr>
        <w:t>responsive emulsi</w:t>
      </w:r>
      <w:r>
        <w:rPr>
          <w:rFonts w:ascii="Arial" w:hAnsi="Arial" w:cs="Arial"/>
          <w:lang w:val="en-US"/>
        </w:rPr>
        <w:t>ons or by freeze casting. The resulting structures are very different. While emulsions can be used to fabricate isotropic foams, freeze casting results in highly oriented lamellar materials. Different processing variables (solid loading on the starting suspensions, particle size distribution, emulsification or freezing conditions)</w:t>
      </w:r>
      <w:r w:rsidR="003F396F">
        <w:rPr>
          <w:rFonts w:ascii="Arial" w:hAnsi="Arial" w:cs="Arial"/>
          <w:lang w:val="en-US"/>
        </w:rPr>
        <w:t xml:space="preserve"> can be used to manipulate structure (porosities, pore sizes and shapes)</w:t>
      </w:r>
      <w:r>
        <w:rPr>
          <w:rFonts w:ascii="Arial" w:hAnsi="Arial" w:cs="Arial"/>
          <w:lang w:val="en-US"/>
        </w:rPr>
        <w:t xml:space="preserve">. </w:t>
      </w:r>
      <w:r w:rsidR="00F10CA9">
        <w:rPr>
          <w:rFonts w:ascii="Arial" w:hAnsi="Arial" w:cs="Arial"/>
          <w:lang w:val="en-US"/>
        </w:rPr>
        <w:t>After forming, l</w:t>
      </w:r>
      <w:r>
        <w:rPr>
          <w:rFonts w:ascii="Arial" w:hAnsi="Arial" w:cs="Arial"/>
          <w:lang w:val="en-US"/>
        </w:rPr>
        <w:t xml:space="preserve">iquid phase sintering in a controlled atmosphere is the best way to promote consolidation and the formation of dense ceramic walls in the </w:t>
      </w:r>
      <w:r w:rsidR="003F396F">
        <w:rPr>
          <w:rFonts w:ascii="Arial" w:hAnsi="Arial" w:cs="Arial"/>
          <w:lang w:val="en-US"/>
        </w:rPr>
        <w:t>structures</w:t>
      </w:r>
      <w:r w:rsidR="00AF4379">
        <w:rPr>
          <w:rFonts w:ascii="Arial" w:hAnsi="Arial" w:cs="Arial"/>
          <w:lang w:val="en-US"/>
        </w:rPr>
        <w:t>. Our data show that there is a clear relationship between processing conditions, microstructure</w:t>
      </w:r>
      <w:r w:rsidR="003F396F">
        <w:rPr>
          <w:rFonts w:ascii="Arial" w:hAnsi="Arial" w:cs="Arial"/>
          <w:lang w:val="en-US"/>
        </w:rPr>
        <w:t xml:space="preserve"> and</w:t>
      </w:r>
      <w:r w:rsidR="00EF6E11">
        <w:rPr>
          <w:rFonts w:ascii="Arial" w:hAnsi="Arial" w:cs="Arial"/>
          <w:lang w:val="en-US"/>
        </w:rPr>
        <w:t xml:space="preserve"> </w:t>
      </w:r>
      <w:r w:rsidR="00AF4379">
        <w:rPr>
          <w:rFonts w:ascii="Arial" w:hAnsi="Arial" w:cs="Arial"/>
          <w:lang w:val="en-US"/>
        </w:rPr>
        <w:t xml:space="preserve">mechanical </w:t>
      </w:r>
      <w:r w:rsidR="003F396F">
        <w:rPr>
          <w:rFonts w:ascii="Arial" w:hAnsi="Arial" w:cs="Arial"/>
          <w:lang w:val="en-US"/>
        </w:rPr>
        <w:t>properties and thermal conductivity. Strength seems to depend mostly on density</w:t>
      </w:r>
      <w:r w:rsidR="00F10CA9">
        <w:rPr>
          <w:rFonts w:ascii="Arial" w:hAnsi="Arial" w:cs="Arial"/>
          <w:lang w:val="en-US"/>
        </w:rPr>
        <w:t xml:space="preserve"> although in freeze casted materials structures with smaller lamellar domains tend to be stronger. The values obtained in this work are in the upper limit of those reported for porous </w:t>
      </w:r>
      <w:proofErr w:type="spellStart"/>
      <w:r w:rsidR="00F10CA9">
        <w:rPr>
          <w:rFonts w:ascii="Arial" w:hAnsi="Arial" w:cs="Arial"/>
          <w:lang w:val="en-US"/>
        </w:rPr>
        <w:t>SiC</w:t>
      </w:r>
      <w:proofErr w:type="spellEnd"/>
      <w:r w:rsidR="00F10CA9">
        <w:rPr>
          <w:rFonts w:ascii="Arial" w:hAnsi="Arial" w:cs="Arial"/>
          <w:lang w:val="en-US"/>
        </w:rPr>
        <w:t xml:space="preserve"> with similar densities fabricated by other techniques. Thermal conductivities also depend mostly on density </w:t>
      </w:r>
      <w:r w:rsidR="00D41FFD">
        <w:rPr>
          <w:rFonts w:ascii="Arial" w:hAnsi="Arial" w:cs="Arial"/>
          <w:lang w:val="en-US"/>
        </w:rPr>
        <w:t xml:space="preserve">and are relatively stable up to 1500°C </w:t>
      </w:r>
      <w:r w:rsidR="00F10CA9">
        <w:rPr>
          <w:rFonts w:ascii="Arial" w:hAnsi="Arial" w:cs="Arial"/>
          <w:lang w:val="en-US"/>
        </w:rPr>
        <w:t xml:space="preserve">although the materials architecture also results in some differences. As expected, the conductivity of freeze casted materials is anisotropic and significantly lower in </w:t>
      </w:r>
      <w:r w:rsidR="00C22BD8">
        <w:rPr>
          <w:rFonts w:ascii="Arial" w:hAnsi="Arial" w:cs="Arial"/>
          <w:lang w:val="en-US"/>
        </w:rPr>
        <w:t xml:space="preserve">the </w:t>
      </w:r>
      <w:r w:rsidR="00F10CA9">
        <w:rPr>
          <w:rFonts w:ascii="Arial" w:hAnsi="Arial" w:cs="Arial"/>
          <w:lang w:val="en-US"/>
        </w:rPr>
        <w:t xml:space="preserve">direction perpendicular to the ceramic lamellae. </w:t>
      </w:r>
    </w:p>
    <w:p w14:paraId="7AF25FB0" w14:textId="77777777" w:rsidR="00CE4ACD" w:rsidRDefault="00CE4ACD">
      <w:pPr>
        <w:spacing w:line="480" w:lineRule="auto"/>
        <w:jc w:val="both"/>
        <w:rPr>
          <w:rFonts w:ascii="Arial" w:hAnsi="Arial" w:cs="Arial"/>
          <w:lang w:val="en-US"/>
        </w:rPr>
      </w:pPr>
    </w:p>
    <w:p w14:paraId="3F4DD8F3" w14:textId="77777777" w:rsidR="00CE4ACD" w:rsidRDefault="00CE4ACD" w:rsidP="00CE4ACD">
      <w:pPr>
        <w:spacing w:line="480" w:lineRule="auto"/>
        <w:jc w:val="both"/>
        <w:rPr>
          <w:rFonts w:ascii="Arial" w:hAnsi="Arial" w:cs="Arial"/>
          <w:b/>
          <w:lang w:val="en-US"/>
        </w:rPr>
      </w:pPr>
      <w:r w:rsidRPr="00C824B4">
        <w:rPr>
          <w:rFonts w:ascii="Arial" w:hAnsi="Arial" w:cs="Arial"/>
          <w:b/>
          <w:lang w:val="en-US"/>
        </w:rPr>
        <w:lastRenderedPageBreak/>
        <w:t>Acknowledgements</w:t>
      </w:r>
    </w:p>
    <w:p w14:paraId="2888BF6A" w14:textId="77777777" w:rsidR="00BE5BC6" w:rsidRPr="000B38E1" w:rsidRDefault="00CE4ACD" w:rsidP="00BE5BC6">
      <w:pPr>
        <w:spacing w:line="480" w:lineRule="auto"/>
        <w:jc w:val="both"/>
        <w:rPr>
          <w:rFonts w:ascii="Times" w:eastAsia="Times New Roman" w:hAnsi="Times" w:cs="Times New Roman"/>
          <w:sz w:val="20"/>
          <w:szCs w:val="20"/>
        </w:rPr>
      </w:pPr>
      <w:r w:rsidRPr="007050A5">
        <w:rPr>
          <w:rFonts w:ascii="Arial" w:eastAsia="Times New Roman" w:hAnsi="Arial" w:cs="Arial"/>
          <w:color w:val="333333"/>
          <w:shd w:val="clear" w:color="auto" w:fill="FFFFFF"/>
        </w:rPr>
        <w:t xml:space="preserve">The authors would like to acknowledge the European Commission funding under the 7th Framework Programme (Marie Curie Initial Training Networks; grant number: 289958, </w:t>
      </w:r>
      <w:proofErr w:type="spellStart"/>
      <w:r w:rsidRPr="007050A5">
        <w:rPr>
          <w:rFonts w:ascii="Arial" w:eastAsia="Times New Roman" w:hAnsi="Arial" w:cs="Arial"/>
          <w:color w:val="333333"/>
          <w:shd w:val="clear" w:color="auto" w:fill="FFFFFF"/>
        </w:rPr>
        <w:t>Bioceramics</w:t>
      </w:r>
      <w:proofErr w:type="spellEnd"/>
      <w:r w:rsidRPr="007050A5">
        <w:rPr>
          <w:rFonts w:ascii="Arial" w:eastAsia="Times New Roman" w:hAnsi="Arial" w:cs="Arial"/>
          <w:color w:val="333333"/>
          <w:shd w:val="clear" w:color="auto" w:fill="FFFFFF"/>
        </w:rPr>
        <w:t xml:space="preserve"> for Bone Repair) and the support of US Army Research, Development and Engineering Command Forward Element Command Atlantic, RFEC-ATL, Office of Naval Research Global, ONRG, and </w:t>
      </w:r>
      <w:proofErr w:type="spellStart"/>
      <w:r w:rsidRPr="007050A5">
        <w:rPr>
          <w:rFonts w:ascii="Arial" w:eastAsia="Times New Roman" w:hAnsi="Arial" w:cs="Arial"/>
          <w:color w:val="333333"/>
          <w:shd w:val="clear" w:color="auto" w:fill="FFFFFF"/>
        </w:rPr>
        <w:t>Defense</w:t>
      </w:r>
      <w:proofErr w:type="spellEnd"/>
      <w:r w:rsidRPr="007050A5">
        <w:rPr>
          <w:rFonts w:ascii="Arial" w:eastAsia="Times New Roman" w:hAnsi="Arial" w:cs="Arial"/>
          <w:color w:val="333333"/>
          <w:shd w:val="clear" w:color="auto" w:fill="FFFFFF"/>
        </w:rPr>
        <w:t xml:space="preserve"> Advanced Research Projects </w:t>
      </w:r>
      <w:proofErr w:type="spellStart"/>
      <w:r w:rsidRPr="007050A5">
        <w:rPr>
          <w:rFonts w:ascii="Arial" w:eastAsia="Times New Roman" w:hAnsi="Arial" w:cs="Arial"/>
          <w:color w:val="333333"/>
          <w:shd w:val="clear" w:color="auto" w:fill="FFFFFF"/>
        </w:rPr>
        <w:t>Agengy</w:t>
      </w:r>
      <w:proofErr w:type="spellEnd"/>
      <w:r w:rsidRPr="007050A5">
        <w:rPr>
          <w:rFonts w:ascii="Arial" w:eastAsia="Times New Roman" w:hAnsi="Arial" w:cs="Arial"/>
          <w:color w:val="333333"/>
          <w:shd w:val="clear" w:color="auto" w:fill="FFFFFF"/>
        </w:rPr>
        <w:t xml:space="preserve">, DARPA. </w:t>
      </w:r>
      <w:r>
        <w:rPr>
          <w:rFonts w:ascii="Arial" w:eastAsia="Times New Roman" w:hAnsi="Arial" w:cs="Arial"/>
          <w:color w:val="333333"/>
          <w:shd w:val="clear" w:color="auto" w:fill="FFFFFF"/>
        </w:rPr>
        <w:t>M.M.</w:t>
      </w:r>
      <w:r w:rsidRPr="007050A5">
        <w:rPr>
          <w:rFonts w:ascii="Arial" w:eastAsia="Times New Roman" w:hAnsi="Arial" w:cs="Arial"/>
          <w:color w:val="333333"/>
          <w:shd w:val="clear" w:color="auto" w:fill="FFFFFF"/>
        </w:rPr>
        <w:t xml:space="preserve"> and S.B. would like to acknowledge the European Commission (FP7 Marie Curie Intra-European Fellowship, </w:t>
      </w:r>
      <w:r w:rsidRPr="007050A5">
        <w:rPr>
          <w:rFonts w:ascii="Arial" w:eastAsia="Times New Roman" w:hAnsi="Arial" w:cs="Arial"/>
          <w:color w:val="545454"/>
          <w:shd w:val="clear" w:color="auto" w:fill="FFFFFF"/>
        </w:rPr>
        <w:t>Biomimetic organic-inorganic hybrid structural materials</w:t>
      </w:r>
      <w:r w:rsidRPr="007050A5">
        <w:rPr>
          <w:rFonts w:ascii="Arial" w:eastAsia="Times New Roman" w:hAnsi="Arial" w:cs="Arial"/>
          <w:color w:val="333333"/>
          <w:shd w:val="clear" w:color="auto" w:fill="FFFFFF"/>
        </w:rPr>
        <w:t xml:space="preserve">, </w:t>
      </w:r>
      <w:r>
        <w:rPr>
          <w:rFonts w:ascii="Arial" w:eastAsia="Times New Roman" w:hAnsi="Arial" w:cs="Arial"/>
          <w:color w:val="333333"/>
          <w:shd w:val="clear" w:color="auto" w:fill="FFFFFF"/>
        </w:rPr>
        <w:t>BIOHYMAT</w:t>
      </w:r>
      <w:r w:rsidRPr="007050A5">
        <w:rPr>
          <w:rFonts w:ascii="Arial" w:eastAsia="Times New Roman" w:hAnsi="Arial" w:cs="Arial"/>
          <w:color w:val="333333"/>
          <w:shd w:val="clear" w:color="auto" w:fill="FFFFFF"/>
        </w:rPr>
        <w:t>, and Advanced Composites Inspired by Nature, ACIN).</w:t>
      </w:r>
    </w:p>
    <w:p w14:paraId="212416E2" w14:textId="77777777" w:rsidR="00BE5BC6" w:rsidRPr="00BE5BC6" w:rsidRDefault="00BE5BC6" w:rsidP="003D0111">
      <w:pPr>
        <w:spacing w:line="480" w:lineRule="auto"/>
        <w:jc w:val="both"/>
        <w:rPr>
          <w:rFonts w:ascii="Arial" w:hAnsi="Arial" w:cs="Arial"/>
          <w:i/>
        </w:rPr>
      </w:pPr>
    </w:p>
    <w:p w14:paraId="008E999F" w14:textId="77777777" w:rsidR="001C596E" w:rsidRPr="00BE5BC6" w:rsidRDefault="00CE4ACD" w:rsidP="003D0111">
      <w:pPr>
        <w:spacing w:line="480" w:lineRule="auto"/>
        <w:jc w:val="both"/>
        <w:rPr>
          <w:rFonts w:ascii="Arial" w:hAnsi="Arial" w:cs="Arial"/>
          <w:b/>
        </w:rPr>
      </w:pPr>
      <w:r>
        <w:rPr>
          <w:rFonts w:ascii="Arial" w:hAnsi="Arial" w:cs="Arial"/>
          <w:b/>
        </w:rPr>
        <w:t>References</w:t>
      </w:r>
    </w:p>
    <w:p w14:paraId="79A8211B" w14:textId="77777777" w:rsidR="001C596E" w:rsidRPr="00093EC5" w:rsidRDefault="001C596E" w:rsidP="00A73CA8"/>
    <w:p w14:paraId="34F46EEE" w14:textId="21EF4F6A" w:rsidR="00D47137" w:rsidRPr="00D47137" w:rsidRDefault="00093EC5" w:rsidP="00D47137">
      <w:pPr>
        <w:widowControl w:val="0"/>
        <w:autoSpaceDE w:val="0"/>
        <w:autoSpaceDN w:val="0"/>
        <w:adjustRightInd w:val="0"/>
        <w:spacing w:before="100" w:after="100"/>
        <w:ind w:left="640" w:hanging="640"/>
        <w:rPr>
          <w:rFonts w:ascii="Cambria" w:hAnsi="Cambria" w:cs="Times New Roman"/>
          <w:noProof/>
        </w:rPr>
      </w:pPr>
      <w:r>
        <w:fldChar w:fldCharType="begin" w:fldLock="1"/>
      </w:r>
      <w:r>
        <w:instrText xml:space="preserve">ADDIN Mendeley Bibliography CSL_BIBLIOGRAPHY </w:instrText>
      </w:r>
      <w:r>
        <w:fldChar w:fldCharType="separate"/>
      </w:r>
      <w:r w:rsidR="00D47137" w:rsidRPr="00D47137">
        <w:rPr>
          <w:rFonts w:ascii="Cambria" w:hAnsi="Cambria" w:cs="Times New Roman"/>
          <w:noProof/>
        </w:rPr>
        <w:t>[1]</w:t>
      </w:r>
      <w:r w:rsidR="00D47137" w:rsidRPr="00D47137">
        <w:rPr>
          <w:rFonts w:ascii="Cambria" w:hAnsi="Cambria" w:cs="Times New Roman"/>
          <w:noProof/>
        </w:rPr>
        <w:tab/>
        <w:t>M. Fukushima, M. Nakata, Y. Zhou, T. Ohji, Y. Yoshizawa, Fabrication and properties of ultra highly porous silicon carbide by the gelation–freezing method, J. Eur. Ceram. Soc. 30 (2010) 2889–2896. doi:10.1016/j.jeurceramsoc.2010.03.018.</w:t>
      </w:r>
    </w:p>
    <w:p w14:paraId="20507AD4"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[2]</w:t>
      </w:r>
      <w:r w:rsidRPr="00D47137">
        <w:rPr>
          <w:rFonts w:ascii="Cambria" w:hAnsi="Cambria" w:cs="Times New Roman"/>
          <w:noProof/>
        </w:rPr>
        <w:tab/>
        <w:t>S. Prochazka, R.M. Scanlan, Effect of boron and carbon on sintering of SiC, J. Am. Ceram. Soc. 58 (1975) 72–72. doi:10.1111/j.1151-2916.1975.tb18990.x.</w:t>
      </w:r>
    </w:p>
    <w:p w14:paraId="4A84CCBD"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[3]</w:t>
      </w:r>
      <w:r w:rsidRPr="00D47137">
        <w:rPr>
          <w:rFonts w:ascii="Cambria" w:hAnsi="Cambria" w:cs="Times New Roman"/>
          <w:noProof/>
        </w:rPr>
        <w:tab/>
        <w:t>H.N. Yoshimura,  a. C. Da Cruz, Y. Zhou, H. Tanaka, Sintering of 6H(α)-SiC and 3C(β)-SiC powders with B4C and C additives, J. Mater. Sci. 37 (2002) 1541–1546. doi:10.1023/A:1014964701803.</w:t>
      </w:r>
    </w:p>
    <w:p w14:paraId="63AF5190"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[4]</w:t>
      </w:r>
      <w:r w:rsidRPr="00D47137">
        <w:rPr>
          <w:rFonts w:ascii="Cambria" w:hAnsi="Cambria" w:cs="Times New Roman"/>
          <w:noProof/>
        </w:rPr>
        <w:tab/>
        <w:t>A. Gubernat, L. Stobierski, P. Łabaj, Microstructure and mechanical properties of silicon carbide pressureless sintered with oxide additives, J. Eur. Ceram. Soc. 27 (2007) 781–789. doi:10.1016/j.jeurceramsoc.2006.04.009.</w:t>
      </w:r>
    </w:p>
    <w:p w14:paraId="57D8F886"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[5]</w:t>
      </w:r>
      <w:r w:rsidRPr="00D47137">
        <w:rPr>
          <w:rFonts w:ascii="Cambria" w:hAnsi="Cambria" w:cs="Times New Roman"/>
          <w:noProof/>
        </w:rPr>
        <w:tab/>
        <w:t>Y. Zhou, K. Hirao, M. Toriyama, H. Tanaka, Very Rapid Densification of Nanometer Silicon Carbide Powder by Pulse Electric Current Sintering, J. Am. Ceram. Soc. 83 (2000) 654–656. doi:10.1111/j.1151-2916.2000.tb01249.x.</w:t>
      </w:r>
    </w:p>
    <w:p w14:paraId="39C30625"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[6]</w:t>
      </w:r>
      <w:r w:rsidRPr="00D47137">
        <w:rPr>
          <w:rFonts w:ascii="Cambria" w:hAnsi="Cambria" w:cs="Times New Roman"/>
          <w:noProof/>
        </w:rPr>
        <w:tab/>
        <w:t>F. Lomello, G. Bonnefont, Y. Leconte, N. Herlin-Boime, G. Fantozzi, Processing of nano-SiC ceramics: Densification by SPS and mechanical characterization, J. Eur. Ceram. Soc. 32 (2012) 633–641. doi:10.1016/j.jeurceramsoc.2011.10.006.</w:t>
      </w:r>
    </w:p>
    <w:p w14:paraId="09CF8EA3"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lastRenderedPageBreak/>
        <w:t>[7]</w:t>
      </w:r>
      <w:r w:rsidRPr="00D47137">
        <w:rPr>
          <w:rFonts w:ascii="Cambria" w:hAnsi="Cambria" w:cs="Times New Roman"/>
          <w:noProof/>
        </w:rPr>
        <w:tab/>
        <w:t>M.R. Nangrejo, M.J. Edirisinghe, Porosity and strength of silicon carbide foams prepared using preceramic polymers, J. Porous Mater. 9 (2002) 131–140. doi:10.1023/A:1020834509443.</w:t>
      </w:r>
    </w:p>
    <w:p w14:paraId="7A9FCAD8"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[8]</w:t>
      </w:r>
      <w:r w:rsidRPr="00D47137">
        <w:rPr>
          <w:rFonts w:ascii="Cambria" w:hAnsi="Cambria" w:cs="Times New Roman"/>
          <w:noProof/>
        </w:rPr>
        <w:tab/>
        <w:t>B.-H. Yoon, C.-S. Park, H.-E. Kim, Y.-H. Koh, In Situ Synthesis of Porous Silicon Carbide (SiC) Ceramics Decorated with SiC Nanowires, J. Am. Ceram. Soc. 908 (2007) 3759–3766. doi:10.1111/j.1551-2916.2007.02037.x.</w:t>
      </w:r>
    </w:p>
    <w:p w14:paraId="5F35B32F"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[9]</w:t>
      </w:r>
      <w:r w:rsidRPr="00D47137">
        <w:rPr>
          <w:rFonts w:ascii="Cambria" w:hAnsi="Cambria" w:cs="Times New Roman"/>
          <w:noProof/>
        </w:rPr>
        <w:tab/>
        <w:t>S. Chabi, V.G. Rocha, E. Garcı́a-Tuñón, C. Ferraro, E. Saiz, Y. Xia, Y. Zhu, Ultralight, Strong, Three-Dimensional SiC Structures, ACS Nano. 10 (2016) 1871–1876. doi:10.1021/acsnano.5b05533.</w:t>
      </w:r>
    </w:p>
    <w:p w14:paraId="2A27EF83"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[10]</w:t>
      </w:r>
      <w:r w:rsidRPr="00D47137">
        <w:rPr>
          <w:rFonts w:ascii="Cambria" w:hAnsi="Cambria" w:cs="Times New Roman"/>
          <w:noProof/>
        </w:rPr>
        <w:tab/>
        <w:t>V. Naglieri, H.A. Bale, B. Gludovatz, A.P. Tomsia, R.O. Ritchie, On the development of ice-templated silicon carbide scaffolds for nature-inspired structural materials, Acta Mater. 61 (2013) 6948–6957. doi:10.1016/j.actamat.2013.08.006.</w:t>
      </w:r>
    </w:p>
    <w:p w14:paraId="591C3B79"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[11]</w:t>
      </w:r>
      <w:r w:rsidRPr="00D47137">
        <w:rPr>
          <w:rFonts w:ascii="Cambria" w:hAnsi="Cambria" w:cs="Times New Roman"/>
          <w:noProof/>
        </w:rPr>
        <w:tab/>
        <w:t>K. Cai, B. Román-Manso, J.E. Smay, J. Zhou, M.I. Osendi, M. Belmonte, P. Miranzo, Geometrically complex silicon carbide structures fabricated by robocasting, J. Am. Ceram. Soc. 95 (2012) 2660–2666. doi:10.1111/j.1551-2916.2012.05276.x.</w:t>
      </w:r>
    </w:p>
    <w:p w14:paraId="2B22645B"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[12]</w:t>
      </w:r>
      <w:r w:rsidRPr="00D47137">
        <w:rPr>
          <w:rFonts w:ascii="Cambria" w:hAnsi="Cambria" w:cs="Times New Roman"/>
          <w:noProof/>
        </w:rPr>
        <w:tab/>
        <w:t>E. Munch, M.E. Launey, D.H. Alsem, E. Saiz,  a P. Tomsia, R.O. Ritchie, Tough, bio-inspired hybrid materials., Science (80-. ). 322 (2008) 1516–1520. doi:10.1126/science.1164865.</w:t>
      </w:r>
    </w:p>
    <w:p w14:paraId="6170B0E7"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[13]</w:t>
      </w:r>
      <w:r w:rsidRPr="00D47137">
        <w:rPr>
          <w:rFonts w:ascii="Cambria" w:hAnsi="Cambria" w:cs="Times New Roman"/>
          <w:noProof/>
        </w:rPr>
        <w:tab/>
        <w:t>S. Deville, E. Saiz, A. P.Tomsia, Freeze casting of hydroxyapatite scaffolds for bone tissue engineering, Biomaterials. 27 (2006) 5480–5489. doi:10.1016/j.biomaterials.2006.06.028.</w:t>
      </w:r>
    </w:p>
    <w:p w14:paraId="3B3F7073"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[14]</w:t>
      </w:r>
      <w:r w:rsidRPr="00D47137">
        <w:rPr>
          <w:rFonts w:ascii="Cambria" w:hAnsi="Cambria" w:cs="Times New Roman"/>
          <w:noProof/>
        </w:rPr>
        <w:tab/>
        <w:t>E. García-Tuñon, G.C. Machado, M. Schneider, S. Barg, R. V. Bell, E. Saiz, Complex ceramic architectures by directed assembly of “responsive” particles, J. Eur. Ceram. Soc. 37 (2017) 199–211. doi:10.1016/j.jeurceramsoc.2016.06.050.</w:t>
      </w:r>
    </w:p>
    <w:p w14:paraId="0BC9C026"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[15]</w:t>
      </w:r>
      <w:r w:rsidRPr="00D47137">
        <w:rPr>
          <w:rFonts w:ascii="Cambria" w:hAnsi="Cambria" w:cs="Times New Roman"/>
          <w:noProof/>
        </w:rPr>
        <w:tab/>
        <w:t>E. Garcia-Tunon, S. Barg, R. Bell, J.V.M. Weaver, C. Walter, L. Goyos, E. Saiz, Designing Smart Particles for the Assembly of Complex Macroscopic Structures, Angew. Chemie Int. Ed. 52 (2013) 7805–7808. doi:10.1002/anie.201301636.</w:t>
      </w:r>
    </w:p>
    <w:p w14:paraId="55DD3983"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[16]</w:t>
      </w:r>
      <w:r w:rsidRPr="00D47137">
        <w:rPr>
          <w:rFonts w:ascii="Cambria" w:hAnsi="Cambria" w:cs="Times New Roman"/>
          <w:noProof/>
        </w:rPr>
        <w:tab/>
        <w:t>V. Naglieri, B. Gludovatz, A.P. Tomsia, R.O. Ritchie, Developing strength and toughness in bio-inspired silicon carbide hybrid materials containing a compliant phase, Acta Mater. 98 (2015) 141–151. doi:10.1016/j.actamat.2015.07.022.</w:t>
      </w:r>
    </w:p>
    <w:p w14:paraId="22F429EA"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[17]</w:t>
      </w:r>
      <w:r w:rsidRPr="00D47137">
        <w:rPr>
          <w:rFonts w:ascii="Cambria" w:hAnsi="Cambria" w:cs="Times New Roman"/>
          <w:noProof/>
        </w:rPr>
        <w:tab/>
        <w:t>R.T. Woodward, R. a Slater, S. Higgins, S.P. Rannard, A.I. Cooper, B.J.L. Royles, P.H. Findlay, J.V.M. Weaver, Controlling responsive emulsion properties via polymer design., Chem. Commun. (Camb). (2009) 3554–3556. doi:10.1039/b904320a.</w:t>
      </w:r>
    </w:p>
    <w:p w14:paraId="0BF8A8E3"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[18]</w:t>
      </w:r>
      <w:r w:rsidRPr="00D47137">
        <w:rPr>
          <w:rFonts w:ascii="Cambria" w:hAnsi="Cambria" w:cs="Times New Roman"/>
          <w:noProof/>
        </w:rPr>
        <w:tab/>
        <w:t>E.J. Winn, W.J. Clegg, Role of the Powder Bed in the Densification of Silicon Carbide Sintered with Yttria and Alumina Additives, J. Am. Ceram. Soc. 82 (1999) 3466–3470. doi:10.1111/j.1151-2916.1999.tb02266.x.</w:t>
      </w:r>
    </w:p>
    <w:p w14:paraId="5D73CCC0"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[19]</w:t>
      </w:r>
      <w:r w:rsidRPr="00D47137">
        <w:rPr>
          <w:rFonts w:ascii="Cambria" w:hAnsi="Cambria" w:cs="Times New Roman"/>
          <w:noProof/>
        </w:rPr>
        <w:tab/>
        <w:t xml:space="preserve">V. V. Pujar, R.P. Jensen, N.P. Padture, Densification of liquid-phase-sintered silicon carbide, J. Mater. Sci. Lett. 19 (2000) 1011–1014. </w:t>
      </w:r>
      <w:r w:rsidRPr="00D47137">
        <w:rPr>
          <w:rFonts w:ascii="Cambria" w:hAnsi="Cambria" w:cs="Times New Roman"/>
          <w:noProof/>
        </w:rPr>
        <w:lastRenderedPageBreak/>
        <w:t>doi:10.1023/A:1006753213286.</w:t>
      </w:r>
    </w:p>
    <w:p w14:paraId="3E82DC1C"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[20]</w:t>
      </w:r>
      <w:r w:rsidRPr="00D47137">
        <w:rPr>
          <w:rFonts w:ascii="Cambria" w:hAnsi="Cambria" w:cs="Times New Roman"/>
          <w:noProof/>
        </w:rPr>
        <w:tab/>
        <w:t>ASTM C133, Standard test methods for cold crushing strength and modulus of rupture of refractories, Annu. B. ASTM Stand. 97 (2014) 1–6. doi:10.1520/C0133-97R08E01.2.</w:t>
      </w:r>
    </w:p>
    <w:p w14:paraId="3D42E966"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[21]</w:t>
      </w:r>
      <w:r w:rsidRPr="00D47137">
        <w:rPr>
          <w:rFonts w:ascii="Cambria" w:hAnsi="Cambria" w:cs="Times New Roman"/>
          <w:noProof/>
        </w:rPr>
        <w:tab/>
        <w:t>A.H.Rashed, Properties and characteristics of Silicon Carbide, POCO Graph. Inc. Decatur. (2002).</w:t>
      </w:r>
    </w:p>
    <w:p w14:paraId="4B00D5FB"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[22]</w:t>
      </w:r>
      <w:r w:rsidRPr="00D47137">
        <w:rPr>
          <w:rFonts w:ascii="Cambria" w:hAnsi="Cambria" w:cs="Times New Roman"/>
          <w:noProof/>
        </w:rPr>
        <w:tab/>
        <w:t>C. Walter, S. Barg, N. Ni, R.C. Maher, E. Garcίa-Tuñón, M.M. Zaiviji Ismail, F. Babot, E. Saiz, A novel approach for the fabrication of carbon nanofibre/ceramic porous structures, J. Eur. Ceram. Soc. 33 (2013) 2365–2374. doi:10.1016/j.jeurceramsoc.2013.04.024.</w:t>
      </w:r>
    </w:p>
    <w:p w14:paraId="7A1DD58C"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[23]</w:t>
      </w:r>
      <w:r w:rsidRPr="00D47137">
        <w:rPr>
          <w:rFonts w:ascii="Cambria" w:hAnsi="Cambria" w:cs="Times New Roman"/>
          <w:noProof/>
        </w:rPr>
        <w:tab/>
        <w:t>J.-H. Eom, Y.-W. Kim, S. Raju, Processing and properties of macroporous silicon carbide ceramics: A review, J. Asian Ceram. Soc. 1 (2013) 220–242. doi:10.1016/j.jascer.2013.07.003.</w:t>
      </w:r>
    </w:p>
    <w:p w14:paraId="6596541E"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[24]</w:t>
      </w:r>
      <w:r w:rsidRPr="00D47137">
        <w:rPr>
          <w:rFonts w:ascii="Cambria" w:hAnsi="Cambria" w:cs="Times New Roman"/>
          <w:noProof/>
        </w:rPr>
        <w:tab/>
        <w:t>C. Ferraro, E. Garcia-tuñon, V.G. Rocha, S. Barg, M.D. Fariñas, T.E.G. Alvarez-arenas, G. Sernicola, Light and Strong SiC Networks, (2016) 1–10. doi:10.1002/adfm.201504051.</w:t>
      </w:r>
    </w:p>
    <w:p w14:paraId="5325F144"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[25]</w:t>
      </w:r>
      <w:r w:rsidRPr="00D47137">
        <w:rPr>
          <w:rFonts w:ascii="Cambria" w:hAnsi="Cambria" w:cs="Times New Roman"/>
          <w:noProof/>
        </w:rPr>
        <w:tab/>
        <w:t>P. Greil, T. Lifka, A. Kaindl, Biomorphic Cellular Silicon Carbide Ceramics from Wood: II. Mechanical Properties, J. Eur. Ceram. Soc. 18 (1998) 1975–1983. doi:10.1016/S0955-2219(98)00155-1.</w:t>
      </w:r>
    </w:p>
    <w:p w14:paraId="71A5ACE5"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[26]</w:t>
      </w:r>
      <w:r w:rsidRPr="00D47137">
        <w:rPr>
          <w:rFonts w:ascii="Cambria" w:hAnsi="Cambria" w:cs="Times New Roman"/>
          <w:noProof/>
        </w:rPr>
        <w:tab/>
        <w:t>E. Litovsky, M. Shapiro, A. Shavit, Gas Pressure and Temperature Dependences of Thermal Conductivity of Porous Ceramic Materials: Part 2, Refractories and Ceramics with Porosity Exceeding 30%, J. Am. Ceram. Soc. 79 (1996) 1366–1376. doi:10.1111/j.1151-2916.1996.tb08598.x.</w:t>
      </w:r>
    </w:p>
    <w:p w14:paraId="7BE6BC4F"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[27]</w:t>
      </w:r>
      <w:r w:rsidRPr="00D47137">
        <w:rPr>
          <w:rFonts w:ascii="Cambria" w:hAnsi="Cambria" w:cs="Times New Roman"/>
          <w:noProof/>
        </w:rPr>
        <w:tab/>
        <w:t>E. García-Tuñon, S. Barg, J. Franco, R. Bell, S. Eslava, E. D’Elia, R.C. Maher, F. Guitian, E. Saiz, Printing in three dimensions with Graphene, Adv. Mater. 27 (2015) 1688–1693. doi:10.1002/adma.201405046.</w:t>
      </w:r>
    </w:p>
    <w:p w14:paraId="5DD30AEC"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[28]</w:t>
      </w:r>
      <w:r w:rsidRPr="00D47137">
        <w:rPr>
          <w:rFonts w:ascii="Cambria" w:hAnsi="Cambria" w:cs="Times New Roman"/>
          <w:noProof/>
        </w:rPr>
        <w:tab/>
        <w:t>J. Sun, L. Gao, Dispersing SiC powder and improving its rheological behaviour, J. Eur. Ceram. Soc. 21 (2001) 2447–2451. doi:10.1016/S0955-2219(01)00196-0.</w:t>
      </w:r>
    </w:p>
    <w:p w14:paraId="0456F30E"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[29]</w:t>
      </w:r>
      <w:r w:rsidRPr="00D47137">
        <w:rPr>
          <w:rFonts w:ascii="Cambria" w:hAnsi="Cambria" w:cs="Times New Roman"/>
          <w:noProof/>
        </w:rPr>
        <w:tab/>
        <w:t>M.D. Sacks, T.-Y. Tseng, Preparation of SiO2 Glass from Model Powder Compacts: I, Formation and Characterization of Powders, Suspensions, and Green Compacts, J. Am. Ceram. Soc. 67 (1984) 532–537. doi:10.1111/j.1151-2916.1984.tb19165.x.</w:t>
      </w:r>
    </w:p>
    <w:p w14:paraId="16B7021B"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[30]</w:t>
      </w:r>
      <w:r w:rsidRPr="00D47137">
        <w:rPr>
          <w:rFonts w:ascii="Cambria" w:hAnsi="Cambria" w:cs="Times New Roman"/>
          <w:noProof/>
        </w:rPr>
        <w:tab/>
        <w:t>U.G.K. Wegst, M. Schecter, A.E. Donius, P.M. Hunger, Biomaterials by freeze casting, Philos. Trans. R. Soc. A Math. Phys. Eng. Sci. 368 (2010) 2099–2121. doi:10.1098/rsta.2010.0014.</w:t>
      </w:r>
    </w:p>
    <w:p w14:paraId="05D88B1F"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[31]</w:t>
      </w:r>
      <w:r w:rsidRPr="00D47137">
        <w:rPr>
          <w:rFonts w:ascii="Cambria" w:hAnsi="Cambria" w:cs="Times New Roman"/>
          <w:noProof/>
        </w:rPr>
        <w:tab/>
        <w:t>E. Munch, E. Saiz, A.P. Tomsia, S. Deville, Architectural Control of Freeze-Cast Ceramics Through Additives and Templating, J. Am. Ceram. Soc. 92 (2009) 1534–1539. doi:10.1111/j.1551-2916.2009.03087.x.</w:t>
      </w:r>
    </w:p>
    <w:p w14:paraId="5F5DD869"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[32]</w:t>
      </w:r>
      <w:r w:rsidRPr="00D47137">
        <w:rPr>
          <w:rFonts w:ascii="Cambria" w:hAnsi="Cambria" w:cs="Times New Roman"/>
          <w:noProof/>
        </w:rPr>
        <w:tab/>
        <w:t>S. Deville, Freezing as a Path to Build Complex Composites, Science (80-. ). 311 (2006) 515–518. doi:10.1126/science.1120937.</w:t>
      </w:r>
    </w:p>
    <w:p w14:paraId="2E441E2B"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[33]</w:t>
      </w:r>
      <w:r w:rsidRPr="00D47137">
        <w:rPr>
          <w:rFonts w:ascii="Cambria" w:hAnsi="Cambria" w:cs="Times New Roman"/>
          <w:noProof/>
        </w:rPr>
        <w:tab/>
        <w:t>P. Greil, T. Lifka, A. Kaindl, Biomorphic cellular silicon carbide ceramics from wood: I. Processing and Microstructure, J. Eur. Ceram. Soc. 18 (1998) 1975–1983. doi:10.1016/S0955-2219(98)00155-1.</w:t>
      </w:r>
    </w:p>
    <w:p w14:paraId="0646324A"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lastRenderedPageBreak/>
        <w:t>[34]</w:t>
      </w:r>
      <w:r w:rsidRPr="00D47137">
        <w:rPr>
          <w:rFonts w:ascii="Cambria" w:hAnsi="Cambria" w:cs="Times New Roman"/>
          <w:noProof/>
        </w:rPr>
        <w:tab/>
        <w:t>N. Al Nasiri, N. Ni, E. Saiz, J. Chevalier, F. Giuliani, L.J. Vandeperre, Effect of microstructure and grain boundary chemistry on slow crack growth in silicon carbide at ambient conditions, J. Eur. Ceram. Soc. 35 (2015) 2253–2260. doi:10.1016/j.jeurceramsoc.2015.02.020.</w:t>
      </w:r>
    </w:p>
    <w:p w14:paraId="4E03EC1E"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[35]</w:t>
      </w:r>
      <w:r w:rsidRPr="00D47137">
        <w:rPr>
          <w:rFonts w:ascii="Cambria" w:hAnsi="Cambria" w:cs="Times New Roman"/>
          <w:noProof/>
        </w:rPr>
        <w:tab/>
        <w:t>M.F.Ashby, The properties of foams and lattices, Philos. Trans. R. Soc. A Math. Phys. Eng. Sci. 364 (2006) 15–30. doi:10.1098/rsta.2005.1678.</w:t>
      </w:r>
    </w:p>
    <w:p w14:paraId="07860D53"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[36]</w:t>
      </w:r>
      <w:r w:rsidRPr="00D47137">
        <w:rPr>
          <w:rFonts w:ascii="Cambria" w:hAnsi="Cambria" w:cs="Times New Roman"/>
          <w:noProof/>
        </w:rPr>
        <w:tab/>
        <w:t>S. Deville, S. Meille, J. Seuba, A meta-analysis of the mechanical properties of ice-templated ceramics and metals, Sci. Technol. Adv. Mater. 16 (2015) 43501. doi:10.1088/1468-6996/16/4/043501.</w:t>
      </w:r>
    </w:p>
    <w:p w14:paraId="3CB9D523"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[37]</w:t>
      </w:r>
      <w:r w:rsidRPr="00D47137">
        <w:rPr>
          <w:rFonts w:ascii="Cambria" w:hAnsi="Cambria" w:cs="Times New Roman"/>
          <w:noProof/>
        </w:rPr>
        <w:tab/>
        <w:t>R.G. Munro, Material Properties of a Sintered α-SiC, J. Phys. Chem. Ref. Data. 26 (1997) 1195. doi:10.1063/1.556000.</w:t>
      </w:r>
    </w:p>
    <w:p w14:paraId="40326B18"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[38]</w:t>
      </w:r>
      <w:r w:rsidRPr="00D47137">
        <w:rPr>
          <w:rFonts w:ascii="Cambria" w:hAnsi="Cambria" w:cs="Times New Roman"/>
          <w:noProof/>
        </w:rPr>
        <w:tab/>
        <w:t>J. Seuba, S. Deville, C. Guizard, A.J. Stevenson, Mechanical properties and failure behavior of unidirectional porous ceramics, Sci. Rep. 6 (2016) 24326. doi:10.1038/srep24326.</w:t>
      </w:r>
    </w:p>
    <w:p w14:paraId="69434737" w14:textId="77777777" w:rsidR="00D47137" w:rsidRPr="00D47137" w:rsidRDefault="00D47137" w:rsidP="00D47137">
      <w:pPr>
        <w:widowControl w:val="0"/>
        <w:autoSpaceDE w:val="0"/>
        <w:autoSpaceDN w:val="0"/>
        <w:adjustRightInd w:val="0"/>
        <w:spacing w:before="100" w:after="100"/>
        <w:ind w:left="640" w:hanging="640"/>
        <w:rPr>
          <w:rFonts w:ascii="Cambria" w:hAnsi="Cambria" w:cs="Times New Roman"/>
          <w:noProof/>
        </w:rPr>
      </w:pPr>
      <w:r w:rsidRPr="00D47137">
        <w:rPr>
          <w:rFonts w:ascii="Cambria" w:hAnsi="Cambria" w:cs="Times New Roman"/>
          <w:noProof/>
        </w:rPr>
        <w:t>[39]</w:t>
      </w:r>
      <w:r w:rsidRPr="00D47137">
        <w:rPr>
          <w:rFonts w:ascii="Cambria" w:hAnsi="Cambria" w:cs="Times New Roman"/>
          <w:noProof/>
        </w:rPr>
        <w:tab/>
        <w:t>S.P. Timoschenko, J.M. Gere, Theory of Elastic stability, 2nd ed., McGraw-Hill International Book Company, 2007.</w:t>
      </w:r>
    </w:p>
    <w:p w14:paraId="550FFE78" w14:textId="77777777" w:rsidR="00D47137" w:rsidRPr="00D47137" w:rsidRDefault="00D47137" w:rsidP="00D47137">
      <w:pPr>
        <w:widowControl w:val="0"/>
        <w:autoSpaceDE w:val="0"/>
        <w:autoSpaceDN w:val="0"/>
        <w:adjustRightInd w:val="0"/>
        <w:spacing w:before="100" w:after="100"/>
        <w:ind w:left="640" w:hanging="640"/>
        <w:rPr>
          <w:rFonts w:ascii="Cambria" w:hAnsi="Cambria"/>
          <w:noProof/>
        </w:rPr>
      </w:pPr>
      <w:r w:rsidRPr="00D47137">
        <w:rPr>
          <w:rFonts w:ascii="Cambria" w:hAnsi="Cambria" w:cs="Times New Roman"/>
          <w:noProof/>
        </w:rPr>
        <w:t>[40]</w:t>
      </w:r>
      <w:r w:rsidRPr="00D47137">
        <w:rPr>
          <w:rFonts w:ascii="Cambria" w:hAnsi="Cambria" w:cs="Times New Roman"/>
          <w:noProof/>
        </w:rPr>
        <w:tab/>
        <w:t>B.S.M. Seeber, U.T. Gonzenbach, L.J. Gauckler, Mechanical properties of highly porous alumina foams, J. Mater. Res. 28 (2013) 2281–2287. doi:10.1557/jmr.2013.102.</w:t>
      </w:r>
    </w:p>
    <w:p w14:paraId="02F2CAA2" w14:textId="1AFCF3DB" w:rsidR="00605D48" w:rsidRPr="00A73CA8" w:rsidRDefault="00093EC5" w:rsidP="00D47137">
      <w:pPr>
        <w:pStyle w:val="NormalWeb"/>
        <w:ind w:left="640" w:hanging="640"/>
        <w:divId w:val="223372377"/>
      </w:pPr>
      <w:r>
        <w:fldChar w:fldCharType="end"/>
      </w:r>
      <w:bookmarkStart w:id="0" w:name="_GoBack"/>
      <w:bookmarkEnd w:id="0"/>
    </w:p>
    <w:sectPr w:rsidR="00605D48" w:rsidRPr="00A73CA8" w:rsidSect="007C3703">
      <w:pgSz w:w="11900" w:h="16840"/>
      <w:pgMar w:top="1440" w:right="1800" w:bottom="1440" w:left="180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4994E5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ath">
    <w:altName w:val="Times New Roman"/>
    <w:panose1 w:val="00000000000000000000"/>
    <w:charset w:val="00"/>
    <w:family w:val="auto"/>
    <w:notTrueType/>
    <w:pitch w:val="default"/>
  </w:font>
  <w:font w:name="Times">
    <w:panose1 w:val="02020603050405020304"/>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D10986"/>
    <w:multiLevelType w:val="hybridMultilevel"/>
    <w:tmpl w:val="45F8944E"/>
    <w:lvl w:ilvl="0" w:tplc="851611CC">
      <w:start w:val="1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iz Gutierrez, Eduardo">
    <w15:presenceInfo w15:providerId="AD" w15:userId="S-1-5-21-243037206-41955558-561332275-2938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20"/>
  <w:hyphenationZone w:val="283"/>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CA8"/>
    <w:rsid w:val="00001946"/>
    <w:rsid w:val="00003642"/>
    <w:rsid w:val="000124A5"/>
    <w:rsid w:val="00012E6A"/>
    <w:rsid w:val="00030D4F"/>
    <w:rsid w:val="0003359C"/>
    <w:rsid w:val="00037AE3"/>
    <w:rsid w:val="00041D2E"/>
    <w:rsid w:val="000429B7"/>
    <w:rsid w:val="0004772F"/>
    <w:rsid w:val="00051402"/>
    <w:rsid w:val="00053512"/>
    <w:rsid w:val="00061005"/>
    <w:rsid w:val="00075598"/>
    <w:rsid w:val="00086293"/>
    <w:rsid w:val="00093EC5"/>
    <w:rsid w:val="000B38E1"/>
    <w:rsid w:val="000C51CD"/>
    <w:rsid w:val="000C63A4"/>
    <w:rsid w:val="000D08B5"/>
    <w:rsid w:val="000D3052"/>
    <w:rsid w:val="00102D29"/>
    <w:rsid w:val="0010367C"/>
    <w:rsid w:val="00103ADF"/>
    <w:rsid w:val="00105789"/>
    <w:rsid w:val="00107C19"/>
    <w:rsid w:val="0012748B"/>
    <w:rsid w:val="001304F6"/>
    <w:rsid w:val="00134C2A"/>
    <w:rsid w:val="001477FD"/>
    <w:rsid w:val="00147FB6"/>
    <w:rsid w:val="00157012"/>
    <w:rsid w:val="00160703"/>
    <w:rsid w:val="001659DA"/>
    <w:rsid w:val="00170C9B"/>
    <w:rsid w:val="00172DD3"/>
    <w:rsid w:val="00175770"/>
    <w:rsid w:val="00182CD2"/>
    <w:rsid w:val="001872CD"/>
    <w:rsid w:val="001876C6"/>
    <w:rsid w:val="00192FAC"/>
    <w:rsid w:val="0019721E"/>
    <w:rsid w:val="001972CF"/>
    <w:rsid w:val="001B1FCE"/>
    <w:rsid w:val="001B3880"/>
    <w:rsid w:val="001C0821"/>
    <w:rsid w:val="001C0F4E"/>
    <w:rsid w:val="001C596E"/>
    <w:rsid w:val="001D23A5"/>
    <w:rsid w:val="001F068D"/>
    <w:rsid w:val="001F5AA5"/>
    <w:rsid w:val="00220556"/>
    <w:rsid w:val="002215EE"/>
    <w:rsid w:val="00224F77"/>
    <w:rsid w:val="002303FE"/>
    <w:rsid w:val="002322A6"/>
    <w:rsid w:val="00241694"/>
    <w:rsid w:val="00244E6A"/>
    <w:rsid w:val="00245F4B"/>
    <w:rsid w:val="00250AF7"/>
    <w:rsid w:val="002579E4"/>
    <w:rsid w:val="0026232E"/>
    <w:rsid w:val="0026457F"/>
    <w:rsid w:val="002664C0"/>
    <w:rsid w:val="00276FEC"/>
    <w:rsid w:val="002859B9"/>
    <w:rsid w:val="002A3949"/>
    <w:rsid w:val="002A568A"/>
    <w:rsid w:val="002A5CFD"/>
    <w:rsid w:val="002B1AF1"/>
    <w:rsid w:val="002B1D8D"/>
    <w:rsid w:val="002B215E"/>
    <w:rsid w:val="002B577C"/>
    <w:rsid w:val="002C1A54"/>
    <w:rsid w:val="002C5D3A"/>
    <w:rsid w:val="002E63D6"/>
    <w:rsid w:val="002E6B49"/>
    <w:rsid w:val="002E7AD5"/>
    <w:rsid w:val="002F3B70"/>
    <w:rsid w:val="00304F74"/>
    <w:rsid w:val="00305A03"/>
    <w:rsid w:val="00310430"/>
    <w:rsid w:val="003122D8"/>
    <w:rsid w:val="00320C6D"/>
    <w:rsid w:val="00322268"/>
    <w:rsid w:val="0033176F"/>
    <w:rsid w:val="00342454"/>
    <w:rsid w:val="0034553C"/>
    <w:rsid w:val="00354589"/>
    <w:rsid w:val="00362129"/>
    <w:rsid w:val="003633B6"/>
    <w:rsid w:val="003642A4"/>
    <w:rsid w:val="003712D6"/>
    <w:rsid w:val="00374E2C"/>
    <w:rsid w:val="00382A46"/>
    <w:rsid w:val="00382C51"/>
    <w:rsid w:val="0038393D"/>
    <w:rsid w:val="00385239"/>
    <w:rsid w:val="0038796F"/>
    <w:rsid w:val="003A1C17"/>
    <w:rsid w:val="003C09D3"/>
    <w:rsid w:val="003C5721"/>
    <w:rsid w:val="003C584B"/>
    <w:rsid w:val="003C6790"/>
    <w:rsid w:val="003D0111"/>
    <w:rsid w:val="003E7AB5"/>
    <w:rsid w:val="003F29E9"/>
    <w:rsid w:val="003F396F"/>
    <w:rsid w:val="003F526E"/>
    <w:rsid w:val="003F5C13"/>
    <w:rsid w:val="0040273A"/>
    <w:rsid w:val="004074C4"/>
    <w:rsid w:val="00411055"/>
    <w:rsid w:val="00414E55"/>
    <w:rsid w:val="00414E87"/>
    <w:rsid w:val="004246CE"/>
    <w:rsid w:val="00425EA7"/>
    <w:rsid w:val="0042673C"/>
    <w:rsid w:val="00434075"/>
    <w:rsid w:val="004375E3"/>
    <w:rsid w:val="00444CBA"/>
    <w:rsid w:val="004450BC"/>
    <w:rsid w:val="00445C67"/>
    <w:rsid w:val="0045145F"/>
    <w:rsid w:val="00456DF8"/>
    <w:rsid w:val="004615F4"/>
    <w:rsid w:val="00470A58"/>
    <w:rsid w:val="00470F83"/>
    <w:rsid w:val="00471EDD"/>
    <w:rsid w:val="00474664"/>
    <w:rsid w:val="00474DC9"/>
    <w:rsid w:val="00493E2E"/>
    <w:rsid w:val="004A0273"/>
    <w:rsid w:val="004A7CE8"/>
    <w:rsid w:val="004A7F10"/>
    <w:rsid w:val="004B2178"/>
    <w:rsid w:val="004B69B5"/>
    <w:rsid w:val="004D66A6"/>
    <w:rsid w:val="004E3197"/>
    <w:rsid w:val="004E7C17"/>
    <w:rsid w:val="00504FB1"/>
    <w:rsid w:val="00532FEE"/>
    <w:rsid w:val="00547A79"/>
    <w:rsid w:val="00553114"/>
    <w:rsid w:val="00553821"/>
    <w:rsid w:val="00557FAF"/>
    <w:rsid w:val="005630B4"/>
    <w:rsid w:val="00563FA0"/>
    <w:rsid w:val="00570869"/>
    <w:rsid w:val="00572728"/>
    <w:rsid w:val="00572D32"/>
    <w:rsid w:val="005879C2"/>
    <w:rsid w:val="00591856"/>
    <w:rsid w:val="005A1FB3"/>
    <w:rsid w:val="005A35DA"/>
    <w:rsid w:val="005A478E"/>
    <w:rsid w:val="005A77CB"/>
    <w:rsid w:val="005B14B7"/>
    <w:rsid w:val="005C7069"/>
    <w:rsid w:val="005D316E"/>
    <w:rsid w:val="005D74CA"/>
    <w:rsid w:val="005E2399"/>
    <w:rsid w:val="005F5645"/>
    <w:rsid w:val="0060595A"/>
    <w:rsid w:val="00605D48"/>
    <w:rsid w:val="00621DD4"/>
    <w:rsid w:val="00626C44"/>
    <w:rsid w:val="00634B8A"/>
    <w:rsid w:val="006412DA"/>
    <w:rsid w:val="00653ED6"/>
    <w:rsid w:val="00661816"/>
    <w:rsid w:val="00666C24"/>
    <w:rsid w:val="0067382C"/>
    <w:rsid w:val="006757A5"/>
    <w:rsid w:val="00684324"/>
    <w:rsid w:val="00685CBA"/>
    <w:rsid w:val="006A23D0"/>
    <w:rsid w:val="006A3DB6"/>
    <w:rsid w:val="006B18FD"/>
    <w:rsid w:val="006B1B9D"/>
    <w:rsid w:val="006C6305"/>
    <w:rsid w:val="006D1B26"/>
    <w:rsid w:val="006D3AF0"/>
    <w:rsid w:val="006D454E"/>
    <w:rsid w:val="006D73AE"/>
    <w:rsid w:val="006D7A9C"/>
    <w:rsid w:val="006D7C98"/>
    <w:rsid w:val="006E5562"/>
    <w:rsid w:val="006E5B93"/>
    <w:rsid w:val="00702041"/>
    <w:rsid w:val="007038C7"/>
    <w:rsid w:val="007101F9"/>
    <w:rsid w:val="00711FDE"/>
    <w:rsid w:val="007136AD"/>
    <w:rsid w:val="007330AF"/>
    <w:rsid w:val="00735252"/>
    <w:rsid w:val="007356BD"/>
    <w:rsid w:val="00743B0A"/>
    <w:rsid w:val="00743CBA"/>
    <w:rsid w:val="00751507"/>
    <w:rsid w:val="00754193"/>
    <w:rsid w:val="007678C6"/>
    <w:rsid w:val="007853EA"/>
    <w:rsid w:val="00791B3F"/>
    <w:rsid w:val="0079433D"/>
    <w:rsid w:val="007B108A"/>
    <w:rsid w:val="007B5928"/>
    <w:rsid w:val="007B7742"/>
    <w:rsid w:val="007C3703"/>
    <w:rsid w:val="007C3DD4"/>
    <w:rsid w:val="007C4033"/>
    <w:rsid w:val="0080020A"/>
    <w:rsid w:val="008016B1"/>
    <w:rsid w:val="008018D0"/>
    <w:rsid w:val="00802FDA"/>
    <w:rsid w:val="00807268"/>
    <w:rsid w:val="00811ED4"/>
    <w:rsid w:val="008210C6"/>
    <w:rsid w:val="00825613"/>
    <w:rsid w:val="00827AAB"/>
    <w:rsid w:val="00830B7A"/>
    <w:rsid w:val="008369FF"/>
    <w:rsid w:val="00836FE5"/>
    <w:rsid w:val="00847BC8"/>
    <w:rsid w:val="0087234A"/>
    <w:rsid w:val="00886603"/>
    <w:rsid w:val="008A3C75"/>
    <w:rsid w:val="008A5586"/>
    <w:rsid w:val="008B6343"/>
    <w:rsid w:val="008B7275"/>
    <w:rsid w:val="008C2576"/>
    <w:rsid w:val="008C55CB"/>
    <w:rsid w:val="008C5F0E"/>
    <w:rsid w:val="008D46BE"/>
    <w:rsid w:val="008E2164"/>
    <w:rsid w:val="008E2D88"/>
    <w:rsid w:val="008E45CF"/>
    <w:rsid w:val="008E4BEB"/>
    <w:rsid w:val="008E5C02"/>
    <w:rsid w:val="008F006C"/>
    <w:rsid w:val="008F1CE1"/>
    <w:rsid w:val="008F6F0A"/>
    <w:rsid w:val="008F72A4"/>
    <w:rsid w:val="00903E58"/>
    <w:rsid w:val="009162DD"/>
    <w:rsid w:val="0091779E"/>
    <w:rsid w:val="009251A5"/>
    <w:rsid w:val="00926C72"/>
    <w:rsid w:val="009409C9"/>
    <w:rsid w:val="00943D7C"/>
    <w:rsid w:val="00945BB8"/>
    <w:rsid w:val="00946CF7"/>
    <w:rsid w:val="00955BD9"/>
    <w:rsid w:val="00956E5E"/>
    <w:rsid w:val="00957203"/>
    <w:rsid w:val="0096470F"/>
    <w:rsid w:val="00965E87"/>
    <w:rsid w:val="00966857"/>
    <w:rsid w:val="00972ACE"/>
    <w:rsid w:val="00972C1F"/>
    <w:rsid w:val="00983A08"/>
    <w:rsid w:val="00992D88"/>
    <w:rsid w:val="0099590A"/>
    <w:rsid w:val="0099714A"/>
    <w:rsid w:val="009A1594"/>
    <w:rsid w:val="009B0311"/>
    <w:rsid w:val="009B3286"/>
    <w:rsid w:val="009B6E92"/>
    <w:rsid w:val="009C5229"/>
    <w:rsid w:val="009C6C95"/>
    <w:rsid w:val="009C718E"/>
    <w:rsid w:val="009D7421"/>
    <w:rsid w:val="009E72F0"/>
    <w:rsid w:val="009F108C"/>
    <w:rsid w:val="00A00BD9"/>
    <w:rsid w:val="00A016C1"/>
    <w:rsid w:val="00A05E00"/>
    <w:rsid w:val="00A12A3C"/>
    <w:rsid w:val="00A1361B"/>
    <w:rsid w:val="00A2395E"/>
    <w:rsid w:val="00A46B3A"/>
    <w:rsid w:val="00A500B7"/>
    <w:rsid w:val="00A5201B"/>
    <w:rsid w:val="00A60AD1"/>
    <w:rsid w:val="00A65C25"/>
    <w:rsid w:val="00A73CA8"/>
    <w:rsid w:val="00A73DBC"/>
    <w:rsid w:val="00A82E8D"/>
    <w:rsid w:val="00A964D1"/>
    <w:rsid w:val="00AA6F3E"/>
    <w:rsid w:val="00AA7B3F"/>
    <w:rsid w:val="00AC3958"/>
    <w:rsid w:val="00AC3CCC"/>
    <w:rsid w:val="00AC4053"/>
    <w:rsid w:val="00AC64C0"/>
    <w:rsid w:val="00AD3BDB"/>
    <w:rsid w:val="00AD43CF"/>
    <w:rsid w:val="00AD5453"/>
    <w:rsid w:val="00AE6A78"/>
    <w:rsid w:val="00AE76C7"/>
    <w:rsid w:val="00AF1DE0"/>
    <w:rsid w:val="00AF28CD"/>
    <w:rsid w:val="00AF4379"/>
    <w:rsid w:val="00AF4530"/>
    <w:rsid w:val="00AF650B"/>
    <w:rsid w:val="00B11761"/>
    <w:rsid w:val="00B13A28"/>
    <w:rsid w:val="00B21671"/>
    <w:rsid w:val="00B219BA"/>
    <w:rsid w:val="00B22881"/>
    <w:rsid w:val="00B413C8"/>
    <w:rsid w:val="00B43603"/>
    <w:rsid w:val="00B61DE3"/>
    <w:rsid w:val="00B65466"/>
    <w:rsid w:val="00B714D8"/>
    <w:rsid w:val="00B763C4"/>
    <w:rsid w:val="00B97AD8"/>
    <w:rsid w:val="00BA5ABB"/>
    <w:rsid w:val="00BA7EB4"/>
    <w:rsid w:val="00BB7D79"/>
    <w:rsid w:val="00BC1177"/>
    <w:rsid w:val="00BC3506"/>
    <w:rsid w:val="00BC3AD0"/>
    <w:rsid w:val="00BC3D2F"/>
    <w:rsid w:val="00BD409E"/>
    <w:rsid w:val="00BE13CC"/>
    <w:rsid w:val="00BE5BC6"/>
    <w:rsid w:val="00BE62A1"/>
    <w:rsid w:val="00C0216D"/>
    <w:rsid w:val="00C16D9A"/>
    <w:rsid w:val="00C2165A"/>
    <w:rsid w:val="00C22BD8"/>
    <w:rsid w:val="00C25679"/>
    <w:rsid w:val="00C27120"/>
    <w:rsid w:val="00C31D56"/>
    <w:rsid w:val="00C325B2"/>
    <w:rsid w:val="00C414C1"/>
    <w:rsid w:val="00C41B4A"/>
    <w:rsid w:val="00C41D16"/>
    <w:rsid w:val="00C4241C"/>
    <w:rsid w:val="00C446A5"/>
    <w:rsid w:val="00C52135"/>
    <w:rsid w:val="00C53CF5"/>
    <w:rsid w:val="00C54938"/>
    <w:rsid w:val="00C668F3"/>
    <w:rsid w:val="00C71E63"/>
    <w:rsid w:val="00C74A4D"/>
    <w:rsid w:val="00C83057"/>
    <w:rsid w:val="00C846E7"/>
    <w:rsid w:val="00C86820"/>
    <w:rsid w:val="00CA08DC"/>
    <w:rsid w:val="00CA629A"/>
    <w:rsid w:val="00CB1EA4"/>
    <w:rsid w:val="00CD0BE3"/>
    <w:rsid w:val="00CD1C12"/>
    <w:rsid w:val="00CE2E8D"/>
    <w:rsid w:val="00CE4ACD"/>
    <w:rsid w:val="00CE5F77"/>
    <w:rsid w:val="00CF2D23"/>
    <w:rsid w:val="00CF6F21"/>
    <w:rsid w:val="00D01AAF"/>
    <w:rsid w:val="00D0733C"/>
    <w:rsid w:val="00D10D4E"/>
    <w:rsid w:val="00D124C6"/>
    <w:rsid w:val="00D174A3"/>
    <w:rsid w:val="00D1774E"/>
    <w:rsid w:val="00D20259"/>
    <w:rsid w:val="00D34E52"/>
    <w:rsid w:val="00D4088E"/>
    <w:rsid w:val="00D41FFD"/>
    <w:rsid w:val="00D470BC"/>
    <w:rsid w:val="00D47137"/>
    <w:rsid w:val="00D53EDE"/>
    <w:rsid w:val="00D54D73"/>
    <w:rsid w:val="00D60E64"/>
    <w:rsid w:val="00D674E6"/>
    <w:rsid w:val="00D74C65"/>
    <w:rsid w:val="00D807DD"/>
    <w:rsid w:val="00D83A6F"/>
    <w:rsid w:val="00D83D9F"/>
    <w:rsid w:val="00D84FAC"/>
    <w:rsid w:val="00D865E3"/>
    <w:rsid w:val="00D96682"/>
    <w:rsid w:val="00DC44E1"/>
    <w:rsid w:val="00DC7D00"/>
    <w:rsid w:val="00DE3B27"/>
    <w:rsid w:val="00DE3E8A"/>
    <w:rsid w:val="00DE7E13"/>
    <w:rsid w:val="00DF2EAF"/>
    <w:rsid w:val="00DF3B1B"/>
    <w:rsid w:val="00DF47F9"/>
    <w:rsid w:val="00DF72BD"/>
    <w:rsid w:val="00E01C49"/>
    <w:rsid w:val="00E02525"/>
    <w:rsid w:val="00E049CF"/>
    <w:rsid w:val="00E0580D"/>
    <w:rsid w:val="00E1119C"/>
    <w:rsid w:val="00E22108"/>
    <w:rsid w:val="00E22BD5"/>
    <w:rsid w:val="00E267A6"/>
    <w:rsid w:val="00E44FE5"/>
    <w:rsid w:val="00E705D1"/>
    <w:rsid w:val="00E72B0B"/>
    <w:rsid w:val="00E77696"/>
    <w:rsid w:val="00E77697"/>
    <w:rsid w:val="00E82D56"/>
    <w:rsid w:val="00E86EFC"/>
    <w:rsid w:val="00EA72C4"/>
    <w:rsid w:val="00ED1590"/>
    <w:rsid w:val="00EE43EF"/>
    <w:rsid w:val="00EE76B3"/>
    <w:rsid w:val="00EE7BFA"/>
    <w:rsid w:val="00EF6E11"/>
    <w:rsid w:val="00F01CF0"/>
    <w:rsid w:val="00F02447"/>
    <w:rsid w:val="00F10CA9"/>
    <w:rsid w:val="00F24893"/>
    <w:rsid w:val="00F32BD8"/>
    <w:rsid w:val="00F50A1A"/>
    <w:rsid w:val="00F5483C"/>
    <w:rsid w:val="00F55E4B"/>
    <w:rsid w:val="00F64276"/>
    <w:rsid w:val="00F72A06"/>
    <w:rsid w:val="00F73DC4"/>
    <w:rsid w:val="00F80EA0"/>
    <w:rsid w:val="00F819FC"/>
    <w:rsid w:val="00F9355B"/>
    <w:rsid w:val="00FA27C2"/>
    <w:rsid w:val="00FC33DB"/>
    <w:rsid w:val="00FC5F04"/>
    <w:rsid w:val="00FD552C"/>
    <w:rsid w:val="00FD7B22"/>
    <w:rsid w:val="00FF1C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66995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C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73CA8"/>
    <w:rPr>
      <w:b/>
      <w:bCs/>
    </w:rPr>
  </w:style>
  <w:style w:type="character" w:styleId="CommentReference">
    <w:name w:val="annotation reference"/>
    <w:basedOn w:val="DefaultParagraphFont"/>
    <w:uiPriority w:val="99"/>
    <w:semiHidden/>
    <w:unhideWhenUsed/>
    <w:rsid w:val="00A73CA8"/>
    <w:rPr>
      <w:sz w:val="18"/>
      <w:szCs w:val="18"/>
    </w:rPr>
  </w:style>
  <w:style w:type="paragraph" w:styleId="CommentText">
    <w:name w:val="annotation text"/>
    <w:basedOn w:val="Normal"/>
    <w:link w:val="CommentTextChar"/>
    <w:uiPriority w:val="99"/>
    <w:unhideWhenUsed/>
    <w:rsid w:val="00A73CA8"/>
  </w:style>
  <w:style w:type="character" w:customStyle="1" w:styleId="CommentTextChar">
    <w:name w:val="Comment Text Char"/>
    <w:basedOn w:val="DefaultParagraphFont"/>
    <w:link w:val="CommentText"/>
    <w:uiPriority w:val="99"/>
    <w:rsid w:val="00A73CA8"/>
  </w:style>
  <w:style w:type="paragraph" w:styleId="BalloonText">
    <w:name w:val="Balloon Text"/>
    <w:basedOn w:val="Normal"/>
    <w:link w:val="BalloonTextChar"/>
    <w:uiPriority w:val="99"/>
    <w:semiHidden/>
    <w:unhideWhenUsed/>
    <w:rsid w:val="00A73C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3CA8"/>
    <w:rPr>
      <w:rFonts w:ascii="Lucida Grande" w:hAnsi="Lucida Grande" w:cs="Lucida Grande"/>
      <w:sz w:val="18"/>
      <w:szCs w:val="18"/>
    </w:rPr>
  </w:style>
  <w:style w:type="table" w:styleId="TableGrid">
    <w:name w:val="Table Grid"/>
    <w:basedOn w:val="TableNormal"/>
    <w:uiPriority w:val="59"/>
    <w:rsid w:val="00BE62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A60AD1"/>
  </w:style>
  <w:style w:type="paragraph" w:styleId="CommentSubject">
    <w:name w:val="annotation subject"/>
    <w:basedOn w:val="CommentText"/>
    <w:next w:val="CommentText"/>
    <w:link w:val="CommentSubjectChar"/>
    <w:uiPriority w:val="99"/>
    <w:semiHidden/>
    <w:unhideWhenUsed/>
    <w:rsid w:val="007136AD"/>
    <w:rPr>
      <w:b/>
      <w:bCs/>
      <w:sz w:val="20"/>
      <w:szCs w:val="20"/>
    </w:rPr>
  </w:style>
  <w:style w:type="character" w:customStyle="1" w:styleId="CommentSubjectChar">
    <w:name w:val="Comment Subject Char"/>
    <w:basedOn w:val="CommentTextChar"/>
    <w:link w:val="CommentSubject"/>
    <w:uiPriority w:val="99"/>
    <w:semiHidden/>
    <w:rsid w:val="007136AD"/>
    <w:rPr>
      <w:b/>
      <w:bCs/>
      <w:sz w:val="20"/>
      <w:szCs w:val="20"/>
    </w:rPr>
  </w:style>
  <w:style w:type="paragraph" w:styleId="Revision">
    <w:name w:val="Revision"/>
    <w:hidden/>
    <w:uiPriority w:val="99"/>
    <w:semiHidden/>
    <w:rsid w:val="00F80EA0"/>
  </w:style>
  <w:style w:type="character" w:styleId="PlaceholderText">
    <w:name w:val="Placeholder Text"/>
    <w:basedOn w:val="DefaultParagraphFont"/>
    <w:uiPriority w:val="99"/>
    <w:semiHidden/>
    <w:rsid w:val="0099714A"/>
    <w:rPr>
      <w:color w:val="808080"/>
    </w:rPr>
  </w:style>
  <w:style w:type="paragraph" w:styleId="ListParagraph">
    <w:name w:val="List Paragraph"/>
    <w:basedOn w:val="Normal"/>
    <w:uiPriority w:val="34"/>
    <w:qFormat/>
    <w:rsid w:val="007356BD"/>
    <w:pPr>
      <w:spacing w:after="200" w:line="276" w:lineRule="auto"/>
      <w:ind w:left="720"/>
      <w:contextualSpacing/>
    </w:pPr>
    <w:rPr>
      <w:rFonts w:eastAsiaTheme="minorHAnsi"/>
      <w:sz w:val="22"/>
      <w:szCs w:val="22"/>
    </w:rPr>
  </w:style>
  <w:style w:type="paragraph" w:styleId="NormalWeb">
    <w:name w:val="Normal (Web)"/>
    <w:basedOn w:val="Normal"/>
    <w:uiPriority w:val="99"/>
    <w:unhideWhenUsed/>
    <w:rsid w:val="00093EC5"/>
    <w:pPr>
      <w:spacing w:before="100" w:beforeAutospacing="1" w:after="100" w:afterAutospacing="1"/>
    </w:pPr>
    <w:rPr>
      <w:rFonts w:ascii="Times New Roman" w:hAnsi="Times New Roman" w:cs="Times New Roman"/>
      <w:lang w:eastAsia="en-GB"/>
    </w:rPr>
  </w:style>
  <w:style w:type="character" w:customStyle="1" w:styleId="org">
    <w:name w:val="org"/>
    <w:basedOn w:val="DefaultParagraphFont"/>
    <w:rsid w:val="00FC33DB"/>
  </w:style>
  <w:style w:type="character" w:styleId="Hyperlink">
    <w:name w:val="Hyperlink"/>
    <w:basedOn w:val="DefaultParagraphFont"/>
    <w:uiPriority w:val="99"/>
    <w:unhideWhenUsed/>
    <w:rsid w:val="00AE76C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CA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A73CA8"/>
    <w:rPr>
      <w:b/>
      <w:bCs/>
    </w:rPr>
  </w:style>
  <w:style w:type="character" w:styleId="CommentReference">
    <w:name w:val="annotation reference"/>
    <w:basedOn w:val="DefaultParagraphFont"/>
    <w:uiPriority w:val="99"/>
    <w:semiHidden/>
    <w:unhideWhenUsed/>
    <w:rsid w:val="00A73CA8"/>
    <w:rPr>
      <w:sz w:val="18"/>
      <w:szCs w:val="18"/>
    </w:rPr>
  </w:style>
  <w:style w:type="paragraph" w:styleId="CommentText">
    <w:name w:val="annotation text"/>
    <w:basedOn w:val="Normal"/>
    <w:link w:val="CommentTextChar"/>
    <w:uiPriority w:val="99"/>
    <w:unhideWhenUsed/>
    <w:rsid w:val="00A73CA8"/>
  </w:style>
  <w:style w:type="character" w:customStyle="1" w:styleId="CommentTextChar">
    <w:name w:val="Comment Text Char"/>
    <w:basedOn w:val="DefaultParagraphFont"/>
    <w:link w:val="CommentText"/>
    <w:uiPriority w:val="99"/>
    <w:rsid w:val="00A73CA8"/>
  </w:style>
  <w:style w:type="paragraph" w:styleId="BalloonText">
    <w:name w:val="Balloon Text"/>
    <w:basedOn w:val="Normal"/>
    <w:link w:val="BalloonTextChar"/>
    <w:uiPriority w:val="99"/>
    <w:semiHidden/>
    <w:unhideWhenUsed/>
    <w:rsid w:val="00A73C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3CA8"/>
    <w:rPr>
      <w:rFonts w:ascii="Lucida Grande" w:hAnsi="Lucida Grande" w:cs="Lucida Grande"/>
      <w:sz w:val="18"/>
      <w:szCs w:val="18"/>
    </w:rPr>
  </w:style>
  <w:style w:type="table" w:styleId="TableGrid">
    <w:name w:val="Table Grid"/>
    <w:basedOn w:val="TableNormal"/>
    <w:uiPriority w:val="59"/>
    <w:rsid w:val="00BE62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A60AD1"/>
  </w:style>
  <w:style w:type="paragraph" w:styleId="CommentSubject">
    <w:name w:val="annotation subject"/>
    <w:basedOn w:val="CommentText"/>
    <w:next w:val="CommentText"/>
    <w:link w:val="CommentSubjectChar"/>
    <w:uiPriority w:val="99"/>
    <w:semiHidden/>
    <w:unhideWhenUsed/>
    <w:rsid w:val="007136AD"/>
    <w:rPr>
      <w:b/>
      <w:bCs/>
      <w:sz w:val="20"/>
      <w:szCs w:val="20"/>
    </w:rPr>
  </w:style>
  <w:style w:type="character" w:customStyle="1" w:styleId="CommentSubjectChar">
    <w:name w:val="Comment Subject Char"/>
    <w:basedOn w:val="CommentTextChar"/>
    <w:link w:val="CommentSubject"/>
    <w:uiPriority w:val="99"/>
    <w:semiHidden/>
    <w:rsid w:val="007136AD"/>
    <w:rPr>
      <w:b/>
      <w:bCs/>
      <w:sz w:val="20"/>
      <w:szCs w:val="20"/>
    </w:rPr>
  </w:style>
  <w:style w:type="paragraph" w:styleId="Revision">
    <w:name w:val="Revision"/>
    <w:hidden/>
    <w:uiPriority w:val="99"/>
    <w:semiHidden/>
    <w:rsid w:val="00F80EA0"/>
  </w:style>
  <w:style w:type="character" w:styleId="PlaceholderText">
    <w:name w:val="Placeholder Text"/>
    <w:basedOn w:val="DefaultParagraphFont"/>
    <w:uiPriority w:val="99"/>
    <w:semiHidden/>
    <w:rsid w:val="0099714A"/>
    <w:rPr>
      <w:color w:val="808080"/>
    </w:rPr>
  </w:style>
  <w:style w:type="paragraph" w:styleId="ListParagraph">
    <w:name w:val="List Paragraph"/>
    <w:basedOn w:val="Normal"/>
    <w:uiPriority w:val="34"/>
    <w:qFormat/>
    <w:rsid w:val="007356BD"/>
    <w:pPr>
      <w:spacing w:after="200" w:line="276" w:lineRule="auto"/>
      <w:ind w:left="720"/>
      <w:contextualSpacing/>
    </w:pPr>
    <w:rPr>
      <w:rFonts w:eastAsiaTheme="minorHAnsi"/>
      <w:sz w:val="22"/>
      <w:szCs w:val="22"/>
    </w:rPr>
  </w:style>
  <w:style w:type="paragraph" w:styleId="NormalWeb">
    <w:name w:val="Normal (Web)"/>
    <w:basedOn w:val="Normal"/>
    <w:uiPriority w:val="99"/>
    <w:unhideWhenUsed/>
    <w:rsid w:val="00093EC5"/>
    <w:pPr>
      <w:spacing w:before="100" w:beforeAutospacing="1" w:after="100" w:afterAutospacing="1"/>
    </w:pPr>
    <w:rPr>
      <w:rFonts w:ascii="Times New Roman" w:hAnsi="Times New Roman" w:cs="Times New Roman"/>
      <w:lang w:eastAsia="en-GB"/>
    </w:rPr>
  </w:style>
  <w:style w:type="character" w:customStyle="1" w:styleId="org">
    <w:name w:val="org"/>
    <w:basedOn w:val="DefaultParagraphFont"/>
    <w:rsid w:val="00FC33DB"/>
  </w:style>
  <w:style w:type="character" w:styleId="Hyperlink">
    <w:name w:val="Hyperlink"/>
    <w:basedOn w:val="DefaultParagraphFont"/>
    <w:uiPriority w:val="99"/>
    <w:unhideWhenUsed/>
    <w:rsid w:val="00AE76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09132">
      <w:bodyDiv w:val="1"/>
      <w:marLeft w:val="0"/>
      <w:marRight w:val="0"/>
      <w:marTop w:val="0"/>
      <w:marBottom w:val="0"/>
      <w:divBdr>
        <w:top w:val="none" w:sz="0" w:space="0" w:color="auto"/>
        <w:left w:val="none" w:sz="0" w:space="0" w:color="auto"/>
        <w:bottom w:val="none" w:sz="0" w:space="0" w:color="auto"/>
        <w:right w:val="none" w:sz="0" w:space="0" w:color="auto"/>
      </w:divBdr>
    </w:div>
    <w:div w:id="342321792">
      <w:bodyDiv w:val="1"/>
      <w:marLeft w:val="0"/>
      <w:marRight w:val="0"/>
      <w:marTop w:val="0"/>
      <w:marBottom w:val="0"/>
      <w:divBdr>
        <w:top w:val="none" w:sz="0" w:space="0" w:color="auto"/>
        <w:left w:val="none" w:sz="0" w:space="0" w:color="auto"/>
        <w:bottom w:val="none" w:sz="0" w:space="0" w:color="auto"/>
        <w:right w:val="none" w:sz="0" w:space="0" w:color="auto"/>
      </w:divBdr>
    </w:div>
    <w:div w:id="477385427">
      <w:bodyDiv w:val="1"/>
      <w:marLeft w:val="0"/>
      <w:marRight w:val="0"/>
      <w:marTop w:val="0"/>
      <w:marBottom w:val="0"/>
      <w:divBdr>
        <w:top w:val="none" w:sz="0" w:space="0" w:color="auto"/>
        <w:left w:val="none" w:sz="0" w:space="0" w:color="auto"/>
        <w:bottom w:val="none" w:sz="0" w:space="0" w:color="auto"/>
        <w:right w:val="none" w:sz="0" w:space="0" w:color="auto"/>
      </w:divBdr>
    </w:div>
    <w:div w:id="952441520">
      <w:bodyDiv w:val="1"/>
      <w:marLeft w:val="0"/>
      <w:marRight w:val="0"/>
      <w:marTop w:val="0"/>
      <w:marBottom w:val="0"/>
      <w:divBdr>
        <w:top w:val="none" w:sz="0" w:space="0" w:color="auto"/>
        <w:left w:val="none" w:sz="0" w:space="0" w:color="auto"/>
        <w:bottom w:val="none" w:sz="0" w:space="0" w:color="auto"/>
        <w:right w:val="none" w:sz="0" w:space="0" w:color="auto"/>
      </w:divBdr>
    </w:div>
    <w:div w:id="1081292100">
      <w:bodyDiv w:val="1"/>
      <w:marLeft w:val="0"/>
      <w:marRight w:val="0"/>
      <w:marTop w:val="0"/>
      <w:marBottom w:val="0"/>
      <w:divBdr>
        <w:top w:val="none" w:sz="0" w:space="0" w:color="auto"/>
        <w:left w:val="none" w:sz="0" w:space="0" w:color="auto"/>
        <w:bottom w:val="none" w:sz="0" w:space="0" w:color="auto"/>
        <w:right w:val="none" w:sz="0" w:space="0" w:color="auto"/>
      </w:divBdr>
    </w:div>
    <w:div w:id="1221017329">
      <w:bodyDiv w:val="1"/>
      <w:marLeft w:val="0"/>
      <w:marRight w:val="0"/>
      <w:marTop w:val="0"/>
      <w:marBottom w:val="0"/>
      <w:divBdr>
        <w:top w:val="none" w:sz="0" w:space="0" w:color="auto"/>
        <w:left w:val="none" w:sz="0" w:space="0" w:color="auto"/>
        <w:bottom w:val="none" w:sz="0" w:space="0" w:color="auto"/>
        <w:right w:val="none" w:sz="0" w:space="0" w:color="auto"/>
      </w:divBdr>
    </w:div>
    <w:div w:id="1233783336">
      <w:bodyDiv w:val="1"/>
      <w:marLeft w:val="0"/>
      <w:marRight w:val="0"/>
      <w:marTop w:val="0"/>
      <w:marBottom w:val="0"/>
      <w:divBdr>
        <w:top w:val="none" w:sz="0" w:space="0" w:color="auto"/>
        <w:left w:val="none" w:sz="0" w:space="0" w:color="auto"/>
        <w:bottom w:val="none" w:sz="0" w:space="0" w:color="auto"/>
        <w:right w:val="none" w:sz="0" w:space="0" w:color="auto"/>
      </w:divBdr>
    </w:div>
    <w:div w:id="1546720964">
      <w:bodyDiv w:val="1"/>
      <w:marLeft w:val="0"/>
      <w:marRight w:val="0"/>
      <w:marTop w:val="0"/>
      <w:marBottom w:val="0"/>
      <w:divBdr>
        <w:top w:val="none" w:sz="0" w:space="0" w:color="auto"/>
        <w:left w:val="none" w:sz="0" w:space="0" w:color="auto"/>
        <w:bottom w:val="none" w:sz="0" w:space="0" w:color="auto"/>
        <w:right w:val="none" w:sz="0" w:space="0" w:color="auto"/>
      </w:divBdr>
    </w:div>
    <w:div w:id="1578369296">
      <w:bodyDiv w:val="1"/>
      <w:marLeft w:val="0"/>
      <w:marRight w:val="0"/>
      <w:marTop w:val="0"/>
      <w:marBottom w:val="0"/>
      <w:divBdr>
        <w:top w:val="none" w:sz="0" w:space="0" w:color="auto"/>
        <w:left w:val="none" w:sz="0" w:space="0" w:color="auto"/>
        <w:bottom w:val="none" w:sz="0" w:space="0" w:color="auto"/>
        <w:right w:val="none" w:sz="0" w:space="0" w:color="auto"/>
      </w:divBdr>
    </w:div>
    <w:div w:id="1928228726">
      <w:bodyDiv w:val="1"/>
      <w:marLeft w:val="0"/>
      <w:marRight w:val="0"/>
      <w:marTop w:val="0"/>
      <w:marBottom w:val="0"/>
      <w:divBdr>
        <w:top w:val="none" w:sz="0" w:space="0" w:color="auto"/>
        <w:left w:val="none" w:sz="0" w:space="0" w:color="auto"/>
        <w:bottom w:val="none" w:sz="0" w:space="0" w:color="auto"/>
        <w:right w:val="none" w:sz="0" w:space="0" w:color="auto"/>
      </w:divBdr>
      <w:divsChild>
        <w:div w:id="302663073">
          <w:marLeft w:val="0"/>
          <w:marRight w:val="0"/>
          <w:marTop w:val="0"/>
          <w:marBottom w:val="0"/>
          <w:divBdr>
            <w:top w:val="none" w:sz="0" w:space="0" w:color="auto"/>
            <w:left w:val="none" w:sz="0" w:space="0" w:color="auto"/>
            <w:bottom w:val="none" w:sz="0" w:space="0" w:color="auto"/>
            <w:right w:val="none" w:sz="0" w:space="0" w:color="auto"/>
          </w:divBdr>
          <w:divsChild>
            <w:div w:id="1847867294">
              <w:marLeft w:val="0"/>
              <w:marRight w:val="0"/>
              <w:marTop w:val="0"/>
              <w:marBottom w:val="0"/>
              <w:divBdr>
                <w:top w:val="none" w:sz="0" w:space="0" w:color="auto"/>
                <w:left w:val="none" w:sz="0" w:space="0" w:color="auto"/>
                <w:bottom w:val="none" w:sz="0" w:space="0" w:color="auto"/>
                <w:right w:val="none" w:sz="0" w:space="0" w:color="auto"/>
              </w:divBdr>
              <w:divsChild>
                <w:div w:id="1130317472">
                  <w:marLeft w:val="0"/>
                  <w:marRight w:val="0"/>
                  <w:marTop w:val="0"/>
                  <w:marBottom w:val="0"/>
                  <w:divBdr>
                    <w:top w:val="none" w:sz="0" w:space="0" w:color="auto"/>
                    <w:left w:val="none" w:sz="0" w:space="0" w:color="auto"/>
                    <w:bottom w:val="none" w:sz="0" w:space="0" w:color="auto"/>
                    <w:right w:val="none" w:sz="0" w:space="0" w:color="auto"/>
                  </w:divBdr>
                  <w:divsChild>
                    <w:div w:id="1412510799">
                      <w:marLeft w:val="0"/>
                      <w:marRight w:val="0"/>
                      <w:marTop w:val="0"/>
                      <w:marBottom w:val="0"/>
                      <w:divBdr>
                        <w:top w:val="none" w:sz="0" w:space="0" w:color="auto"/>
                        <w:left w:val="none" w:sz="0" w:space="0" w:color="auto"/>
                        <w:bottom w:val="none" w:sz="0" w:space="0" w:color="auto"/>
                        <w:right w:val="none" w:sz="0" w:space="0" w:color="auto"/>
                      </w:divBdr>
                      <w:divsChild>
                        <w:div w:id="273441864">
                          <w:marLeft w:val="0"/>
                          <w:marRight w:val="0"/>
                          <w:marTop w:val="0"/>
                          <w:marBottom w:val="0"/>
                          <w:divBdr>
                            <w:top w:val="none" w:sz="0" w:space="0" w:color="auto"/>
                            <w:left w:val="none" w:sz="0" w:space="0" w:color="auto"/>
                            <w:bottom w:val="none" w:sz="0" w:space="0" w:color="auto"/>
                            <w:right w:val="none" w:sz="0" w:space="0" w:color="auto"/>
                          </w:divBdr>
                          <w:divsChild>
                            <w:div w:id="1364864815">
                              <w:marLeft w:val="0"/>
                              <w:marRight w:val="0"/>
                              <w:marTop w:val="0"/>
                              <w:marBottom w:val="0"/>
                              <w:divBdr>
                                <w:top w:val="none" w:sz="0" w:space="0" w:color="auto"/>
                                <w:left w:val="none" w:sz="0" w:space="0" w:color="auto"/>
                                <w:bottom w:val="none" w:sz="0" w:space="0" w:color="auto"/>
                                <w:right w:val="none" w:sz="0" w:space="0" w:color="auto"/>
                              </w:divBdr>
                              <w:divsChild>
                                <w:div w:id="22337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wm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wmf"/><Relationship Id="rId20"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oleObject" Target="embeddings/oleObject4.bin"/><Relationship Id="rId10" Type="http://schemas.openxmlformats.org/officeDocument/2006/relationships/image" Target="media/image4.png"/><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wmf"/><Relationship Id="rId27"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EJe99</b:Tag>
    <b:SourceType>JournalArticle</b:SourceType>
    <b:Guid>{36F026F3-26A8-48AF-88D3-C55CA2DAD776}</b:Guid>
    <b:Author>
      <b:Author>
        <b:NameList>
          <b:Person>
            <b:Last>E.Jennifer Winn</b:Last>
            <b:First>William</b:First>
            <b:Middle>J.Clegg</b:Middle>
          </b:Person>
        </b:NameList>
      </b:Author>
    </b:Author>
    <b:Title>Role of the Powder Bed in the Densification of Silicon Carbide Sintered with Yttria and Alumina Additives </b:Title>
    <b:JournalName>J.Am. Ceram.Soc</b:JournalName>
    <b:Year>1999</b:Year>
    <b:Pages>3466-70</b:Pages>
    <b:RefOrder>1</b:RefOrder>
  </b:Source>
  <b:Source>
    <b:Tag>VVP001</b:Tag>
    <b:SourceType>JournalArticle</b:SourceType>
    <b:Guid>{CBB9144D-F602-4A9B-B30A-0496FD7D51BB}</b:Guid>
    <b:Author>
      <b:Author>
        <b:NameList>
          <b:Person>
            <b:Last>V.V. Pujar</b:Last>
            <b:First>R.P.</b:First>
            <b:Middle>Jensen, N.P. Padture</b:Middle>
          </b:Person>
        </b:NameList>
      </b:Author>
    </b:Author>
    <b:Title>Densification of liquid-phase sintered silicon carbide</b:Title>
    <b:JournalName>Journal of Materials science Letters</b:JournalName>
    <b:Year>2000</b:Year>
    <b:Pages>1011-1014</b:Pages>
    <b:RefOrder>2</b:RefOrder>
  </b:Source>
</b:Sources>
</file>

<file path=customXml/itemProps1.xml><?xml version="1.0" encoding="utf-8"?>
<ds:datastoreItem xmlns:ds="http://schemas.openxmlformats.org/officeDocument/2006/customXml" ds:itemID="{3644EC3C-343D-45F7-B31D-205588780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43</Pages>
  <Words>33084</Words>
  <Characters>188585</Characters>
  <Application>Microsoft Office Word</Application>
  <DocSecurity>0</DocSecurity>
  <Lines>1571</Lines>
  <Paragraphs>442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Imperial College London</Company>
  <LinksUpToDate>false</LinksUpToDate>
  <CharactersWithSpaces>221227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 García-Tuñon</dc:creator>
  <cp:lastModifiedBy>Ferraro, Claudio</cp:lastModifiedBy>
  <cp:revision>18</cp:revision>
  <cp:lastPrinted>2017-01-17T11:16:00Z</cp:lastPrinted>
  <dcterms:created xsi:type="dcterms:W3CDTF">2017-03-01T12:08:00Z</dcterms:created>
  <dcterms:modified xsi:type="dcterms:W3CDTF">2017-09-13T09:44:00Z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id="http://www.zotero.org/styles/acta-materialia"/&gt;&lt;hasBiblio/&gt;&lt;format class="21"/&gt;&lt;count citations="27" publications="20"/&gt;&lt;/info&gt;PAPERS2_INFO_END</vt:lpwstr>
  </property>
  <property fmtid="{D5CDD505-2E9C-101B-9397-08002B2CF9AE}" pid="3" name="Mendeley Document_1">
    <vt:lpwstr>True</vt:lpwstr>
  </property>
  <property fmtid="{D5CDD505-2E9C-101B-9397-08002B2CF9AE}" pid="4" name="Mendeley Citation Style_1">
    <vt:lpwstr>http://www.zotero.org/styles/acta-materialia</vt:lpwstr>
  </property>
  <property fmtid="{D5CDD505-2E9C-101B-9397-08002B2CF9AE}" pid="5" name="Mendeley Recent Style Id 0_1">
    <vt:lpwstr>http://www.zotero.org/styles/acta-materialia</vt:lpwstr>
  </property>
  <property fmtid="{D5CDD505-2E9C-101B-9397-08002B2CF9AE}" pid="6" name="Mendeley Recent Style Name 0_1">
    <vt:lpwstr>Acta Materialia</vt:lpwstr>
  </property>
  <property fmtid="{D5CDD505-2E9C-101B-9397-08002B2CF9AE}" pid="7" name="Mendeley Recent Style Id 1_1">
    <vt:lpwstr>http://www.zotero.org/styles/american-medical-association</vt:lpwstr>
  </property>
  <property fmtid="{D5CDD505-2E9C-101B-9397-08002B2CF9AE}" pid="8" name="Mendeley Recent Style Name 1_1">
    <vt:lpwstr>American Medical Association</vt:lpwstr>
  </property>
  <property fmtid="{D5CDD505-2E9C-101B-9397-08002B2CF9AE}" pid="9" name="Mendeley Recent Style Id 2_1">
    <vt:lpwstr>http://www.zotero.org/styles/american-political-science-association</vt:lpwstr>
  </property>
  <property fmtid="{D5CDD505-2E9C-101B-9397-08002B2CF9AE}" pid="10" name="Mendeley Recent Style Name 2_1">
    <vt:lpwstr>American Political Science Association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6th edition</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16th edition (author-date)</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(author-date)</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Mendeley Unique User Id_1">
    <vt:lpwstr>a07c98b4-9bf4-307f-a186-245654c4bb34</vt:lpwstr>
  </property>
</Properties>
</file>