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F3" w:rsidRPr="00477378" w:rsidRDefault="004C3CF3" w:rsidP="004C3CF3">
      <w:pPr>
        <w:rPr>
          <w:b/>
        </w:rPr>
      </w:pPr>
      <w:r>
        <w:rPr>
          <w:b/>
        </w:rPr>
        <w:t>Non-</w:t>
      </w:r>
      <w:r w:rsidRPr="00477378">
        <w:rPr>
          <w:b/>
        </w:rPr>
        <w:t xml:space="preserve">Medical Prescriber experiences of training and competence to report Adverse Drug </w:t>
      </w:r>
      <w:r>
        <w:rPr>
          <w:b/>
        </w:rPr>
        <w:t>R</w:t>
      </w:r>
      <w:r w:rsidRPr="00477378">
        <w:rPr>
          <w:b/>
        </w:rPr>
        <w:t>eactions</w:t>
      </w:r>
    </w:p>
    <w:p w:rsidR="00EF03E6" w:rsidRDefault="00EF03E6">
      <w:pPr>
        <w:rPr>
          <w:lang w:val="en"/>
        </w:rPr>
      </w:pPr>
    </w:p>
    <w:p w:rsidR="00C044C4" w:rsidRDefault="004C3CF3">
      <w:pPr>
        <w:rPr>
          <w:lang w:val="en"/>
        </w:rPr>
      </w:pPr>
      <w:r w:rsidRPr="00E64CD3">
        <w:rPr>
          <w:b/>
        </w:rPr>
        <w:t>Background:</w:t>
      </w:r>
      <w:r>
        <w:t xml:space="preserve"> </w:t>
      </w:r>
      <w:r w:rsidR="00083A1B">
        <w:t xml:space="preserve">UK </w:t>
      </w:r>
      <w:r w:rsidR="00C044C4">
        <w:t>E</w:t>
      </w:r>
      <w:r w:rsidR="00C044C4" w:rsidRPr="00E64CD3">
        <w:t>pidemiol</w:t>
      </w:r>
      <w:r w:rsidR="00C044C4">
        <w:t>ogical data suggest</w:t>
      </w:r>
      <w:r w:rsidR="00C044C4" w:rsidRPr="00E64CD3">
        <w:t xml:space="preserve"> that </w:t>
      </w:r>
      <w:r w:rsidR="00C044C4">
        <w:t>Adverse Drug Reactions (</w:t>
      </w:r>
      <w:r w:rsidR="00C044C4" w:rsidRPr="00E64CD3">
        <w:t>ADRs</w:t>
      </w:r>
      <w:r w:rsidR="00C044C4">
        <w:t>)</w:t>
      </w:r>
      <w:r w:rsidR="00C044C4" w:rsidRPr="00E64CD3">
        <w:t xml:space="preserve"> are responsible for significant healthcare utilisation and account for 6.5% of hospital admissions</w:t>
      </w:r>
      <w:r w:rsidR="00C044C4">
        <w:t>.</w:t>
      </w:r>
      <w:r w:rsidR="00C044C4">
        <w:rPr>
          <w:lang w:val="en"/>
        </w:rPr>
        <w:t xml:space="preserve"> </w:t>
      </w:r>
      <w:r w:rsidR="000C74D6">
        <w:rPr>
          <w:lang w:val="en"/>
        </w:rPr>
        <w:t>The Yellow Card Scheme (YCS) is the cornerstone</w:t>
      </w:r>
      <w:r w:rsidR="00C044C4">
        <w:rPr>
          <w:lang w:val="en"/>
        </w:rPr>
        <w:t xml:space="preserve"> of pharmacovigilance in the UK</w:t>
      </w:r>
      <w:r w:rsidR="00083A1B">
        <w:rPr>
          <w:lang w:val="en"/>
        </w:rPr>
        <w:t xml:space="preserve"> </w:t>
      </w:r>
      <w:r w:rsidR="000C74D6">
        <w:rPr>
          <w:lang w:val="en"/>
        </w:rPr>
        <w:t>rel</w:t>
      </w:r>
      <w:r w:rsidR="00083A1B">
        <w:rPr>
          <w:lang w:val="en"/>
        </w:rPr>
        <w:t>ying</w:t>
      </w:r>
      <w:r w:rsidR="000C74D6">
        <w:rPr>
          <w:lang w:val="en"/>
        </w:rPr>
        <w:t xml:space="preserve"> on spontaneous reports alongside data from clinical trials and pharmacovigilance studies</w:t>
      </w:r>
      <w:r w:rsidR="006C58AF">
        <w:rPr>
          <w:lang w:val="en"/>
        </w:rPr>
        <w:t xml:space="preserve">. </w:t>
      </w:r>
      <w:r w:rsidR="00C044C4" w:rsidRPr="00E64CD3">
        <w:t>Non-medical prescribing was introduced to allow patients quicker access to the medicines without compromising patient safety</w:t>
      </w:r>
      <w:r w:rsidR="000C74D6">
        <w:rPr>
          <w:lang w:val="en"/>
        </w:rPr>
        <w:t xml:space="preserve">. </w:t>
      </w:r>
      <w:r w:rsidR="00C044C4" w:rsidRPr="00C044C4">
        <w:rPr>
          <w:lang w:val="en"/>
        </w:rPr>
        <w:t>Healthcare professionals have a responsibility to report to the YCS but Non-Medical Prescribers (NMPs) are often better placed than non-prescribers to identify ADRs. It is therefore important that NMPs receive appropriate initial and subsequent training on the identification and reporting of ADRs.</w:t>
      </w:r>
    </w:p>
    <w:p w:rsidR="00C044C4" w:rsidRDefault="00C044C4">
      <w:pPr>
        <w:rPr>
          <w:lang w:val="en"/>
        </w:rPr>
      </w:pPr>
    </w:p>
    <w:p w:rsidR="000C74D6" w:rsidRDefault="004C3CF3" w:rsidP="000C74D6">
      <w:bookmarkStart w:id="0" w:name="_GoBack"/>
      <w:bookmarkEnd w:id="0"/>
      <w:r w:rsidRPr="00E64CD3">
        <w:rPr>
          <w:b/>
        </w:rPr>
        <w:t>Aim</w:t>
      </w:r>
      <w:r>
        <w:t xml:space="preserve">: </w:t>
      </w:r>
      <w:r w:rsidR="00C044C4">
        <w:t>To gain an understanding of NMP confidence in identifying and reporting ADRs, explore NMP prescribing habits and engagement with the YCS and investigate the desire of NMPs for future training in the identification and reporting of ADRs.</w:t>
      </w:r>
      <w:r>
        <w:t xml:space="preserve"> </w:t>
      </w:r>
    </w:p>
    <w:p w:rsidR="00C044C4" w:rsidRDefault="00C044C4" w:rsidP="000C74D6">
      <w:pPr>
        <w:rPr>
          <w:lang w:val="en"/>
        </w:rPr>
      </w:pPr>
    </w:p>
    <w:p w:rsidR="000C74D6" w:rsidRDefault="004C3CF3" w:rsidP="000C74D6">
      <w:r w:rsidRPr="00422117">
        <w:rPr>
          <w:b/>
        </w:rPr>
        <w:t>Methods:</w:t>
      </w:r>
      <w:r>
        <w:rPr>
          <w:b/>
        </w:rPr>
        <w:t xml:space="preserve"> </w:t>
      </w:r>
      <w:r w:rsidR="00C044C4">
        <w:t>An online q</w:t>
      </w:r>
      <w:r w:rsidR="00C044C4" w:rsidRPr="00E64CD3">
        <w:t xml:space="preserve">uestionnaire </w:t>
      </w:r>
      <w:r w:rsidR="00C044C4">
        <w:t xml:space="preserve">was developed </w:t>
      </w:r>
      <w:r w:rsidR="000C74D6">
        <w:t>by members of Liverpool Health Partners Yellow Card Working Group and Yellow Card C</w:t>
      </w:r>
      <w:r w:rsidR="00EF03E6">
        <w:t xml:space="preserve">entre North </w:t>
      </w:r>
      <w:proofErr w:type="gramStart"/>
      <w:r w:rsidR="00EF03E6">
        <w:t>West</w:t>
      </w:r>
      <w:proofErr w:type="gramEnd"/>
      <w:r w:rsidR="00EF03E6">
        <w:t xml:space="preserve"> to address these </w:t>
      </w:r>
      <w:r w:rsidR="000C74D6">
        <w:t>aims.</w:t>
      </w:r>
      <w:r w:rsidR="000C74D6" w:rsidRPr="000C74D6">
        <w:t xml:space="preserve"> </w:t>
      </w:r>
      <w:r w:rsidR="000C74D6">
        <w:t xml:space="preserve">The </w:t>
      </w:r>
      <w:r>
        <w:t>questionnaire</w:t>
      </w:r>
      <w:r w:rsidR="000C74D6">
        <w:t xml:space="preserve"> </w:t>
      </w:r>
      <w:r w:rsidR="00C044C4">
        <w:t>was circulated</w:t>
      </w:r>
      <w:r w:rsidR="000C74D6" w:rsidRPr="00F10AF7">
        <w:t xml:space="preserve"> via local </w:t>
      </w:r>
      <w:r w:rsidR="000C74D6">
        <w:t>and regional NMP Leads in the North West of England</w:t>
      </w:r>
      <w:r w:rsidR="00BD7E22">
        <w:t>.</w:t>
      </w:r>
      <w:r>
        <w:t xml:space="preserve"> </w:t>
      </w:r>
      <w:r w:rsidRPr="00422117">
        <w:t>The flow of the questionnaire was dependent upon the responses provided</w:t>
      </w:r>
      <w:r>
        <w:t>.</w:t>
      </w:r>
    </w:p>
    <w:p w:rsidR="00BD7E22" w:rsidRDefault="00BD7E22" w:rsidP="000C74D6"/>
    <w:p w:rsidR="00BD7E22" w:rsidRDefault="004C3CF3" w:rsidP="00BD7E22">
      <w:pPr>
        <w:jc w:val="both"/>
      </w:pPr>
      <w:r w:rsidRPr="004C3CF3">
        <w:rPr>
          <w:b/>
          <w:lang w:val="en"/>
        </w:rPr>
        <w:t>Results:</w:t>
      </w:r>
      <w:r>
        <w:rPr>
          <w:lang w:val="en"/>
        </w:rPr>
        <w:t xml:space="preserve"> </w:t>
      </w:r>
      <w:r w:rsidR="00BD7E22">
        <w:rPr>
          <w:lang w:val="en"/>
        </w:rPr>
        <w:t xml:space="preserve">570 responses were available for analysis. </w:t>
      </w:r>
      <w:r w:rsidR="00BD7E22">
        <w:t>The ma</w:t>
      </w:r>
      <w:r w:rsidR="00794A18">
        <w:t>jority of responders were</w:t>
      </w:r>
      <w:r w:rsidR="00BD7E22">
        <w:t xml:space="preserve"> nurses (68.1%) or community practitioners (21.1%)</w:t>
      </w:r>
      <w:r w:rsidR="00D068DA">
        <w:t xml:space="preserve">. </w:t>
      </w:r>
      <w:r w:rsidR="00BD7E22">
        <w:t>Less than half (n=219; 38.4%) reported submitting a Yellow Card to the YCS, and the majority of those</w:t>
      </w:r>
      <w:r w:rsidR="00C36087">
        <w:t xml:space="preserve"> individuals have submitted</w:t>
      </w:r>
      <w:r w:rsidR="00BD7E22">
        <w:t xml:space="preserve"> five or less Yellow Cards; 28 responders </w:t>
      </w:r>
      <w:r w:rsidR="00C36087">
        <w:t>reported</w:t>
      </w:r>
      <w:r w:rsidR="00BD7E22">
        <w:t xml:space="preserve"> more than five submissions.</w:t>
      </w:r>
      <w:r>
        <w:t xml:space="preserve"> B</w:t>
      </w:r>
      <w:r w:rsidR="00BD7E22">
        <w:t>eing</w:t>
      </w:r>
      <w:r>
        <w:t xml:space="preserve"> professionally</w:t>
      </w:r>
      <w:r w:rsidR="00BD7E22">
        <w:t xml:space="preserve"> qualified for more years (</w:t>
      </w:r>
      <w:r w:rsidR="00C36087">
        <w:rPr>
          <w:i/>
        </w:rPr>
        <w:t>B</w:t>
      </w:r>
      <w:r w:rsidR="00C36087">
        <w:t>=</w:t>
      </w:r>
      <w:r w:rsidR="00BD7E22">
        <w:t xml:space="preserve">-0.30, </w:t>
      </w:r>
      <w:r w:rsidR="00C36087">
        <w:rPr>
          <w:i/>
        </w:rPr>
        <w:t>P</w:t>
      </w:r>
      <w:r w:rsidR="00C36087">
        <w:t>&lt;</w:t>
      </w:r>
      <w:r w:rsidR="00BD7E22">
        <w:t>0.0005; 95%CI 0.96 to 0.99), and receiving additional training support about the YCS (</w:t>
      </w:r>
      <w:r w:rsidR="00BD7E22">
        <w:rPr>
          <w:i/>
        </w:rPr>
        <w:t>X</w:t>
      </w:r>
      <w:r w:rsidR="00C36087">
        <w:rPr>
          <w:vertAlign w:val="superscript"/>
        </w:rPr>
        <w:t>2</w:t>
      </w:r>
      <w:r w:rsidR="00C36087">
        <w:t>=</w:t>
      </w:r>
      <w:r w:rsidR="00BD7E22">
        <w:t xml:space="preserve">14.7, </w:t>
      </w:r>
      <w:r w:rsidR="00BD7E22" w:rsidRPr="00B41D3C">
        <w:rPr>
          <w:i/>
        </w:rPr>
        <w:t>P</w:t>
      </w:r>
      <w:r w:rsidR="00C36087">
        <w:t>&lt;</w:t>
      </w:r>
      <w:r w:rsidR="00BD7E22">
        <w:t xml:space="preserve">0.0005) were associated with an increased likelihood of submitting to the YCS. There was a positive linear relationship between confidence in identifying ADRs and likelihood of reporting to YCS. There was also a significant association between </w:t>
      </w:r>
      <w:r w:rsidR="00794A18">
        <w:t>confidence and the number of Yellow Cards</w:t>
      </w:r>
      <w:r w:rsidR="00BD7E22">
        <w:t xml:space="preserve"> submitted (</w:t>
      </w:r>
      <w:r w:rsidR="00C36087">
        <w:rPr>
          <w:i/>
        </w:rPr>
        <w:t>P</w:t>
      </w:r>
      <w:r w:rsidR="00C36087">
        <w:t>&lt;</w:t>
      </w:r>
      <w:r w:rsidR="00BD7E22">
        <w:t>0.0005), but this did not follow an absolute linear trend.</w:t>
      </w:r>
      <w:r>
        <w:t xml:space="preserve"> </w:t>
      </w:r>
      <w:r w:rsidRPr="00967A73">
        <w:t xml:space="preserve">The most common reason given (n=261) </w:t>
      </w:r>
      <w:r>
        <w:t xml:space="preserve">for never having reported to the YCS </w:t>
      </w:r>
      <w:r w:rsidRPr="00967A73">
        <w:t>was “I have never seen an adverse drug reaction”.</w:t>
      </w:r>
    </w:p>
    <w:p w:rsidR="00C36087" w:rsidRDefault="00C36087" w:rsidP="00BD7E22">
      <w:pPr>
        <w:jc w:val="both"/>
      </w:pPr>
    </w:p>
    <w:p w:rsidR="00C36087" w:rsidRDefault="004C3CF3" w:rsidP="00BD7E22">
      <w:pPr>
        <w:jc w:val="both"/>
      </w:pPr>
      <w:r w:rsidRPr="00967A73">
        <w:rPr>
          <w:b/>
        </w:rPr>
        <w:t>Conclusion:</w:t>
      </w:r>
      <w:r>
        <w:rPr>
          <w:b/>
        </w:rPr>
        <w:t xml:space="preserve"> </w:t>
      </w:r>
      <w:r w:rsidR="00C36087">
        <w:t xml:space="preserve">Training appears to give NMPs confidence </w:t>
      </w:r>
      <w:r w:rsidR="00341339">
        <w:t xml:space="preserve">in reporting ADRs, but there seems to be a gap in actually </w:t>
      </w:r>
      <w:r w:rsidR="00C36087">
        <w:t>identify</w:t>
      </w:r>
      <w:r w:rsidR="00341339">
        <w:t>ing</w:t>
      </w:r>
      <w:r w:rsidR="00C36087">
        <w:t xml:space="preserve"> ADRs</w:t>
      </w:r>
      <w:r w:rsidR="00341339">
        <w:t xml:space="preserve"> given the comment that most had never seen an ADR.  Strategies for improving the translation of theoretical knowledge about ADRs into practical skills in identifying ADRs, and subsequently reporting them</w:t>
      </w:r>
      <w:r w:rsidR="00C36087">
        <w:t xml:space="preserve">, </w:t>
      </w:r>
      <w:r w:rsidR="00341339">
        <w:t>will be important.</w:t>
      </w:r>
    </w:p>
    <w:p w:rsidR="00BD7E22" w:rsidRDefault="00BD7E22" w:rsidP="000C74D6"/>
    <w:p w:rsidR="00BD7E22" w:rsidRDefault="00BD7E22" w:rsidP="000C74D6"/>
    <w:p w:rsidR="000C74D6" w:rsidRDefault="000C74D6"/>
    <w:sectPr w:rsidR="000C7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D6"/>
    <w:rsid w:val="00083A1B"/>
    <w:rsid w:val="000C74D6"/>
    <w:rsid w:val="00341339"/>
    <w:rsid w:val="00466A24"/>
    <w:rsid w:val="004C3CF3"/>
    <w:rsid w:val="004E1CD9"/>
    <w:rsid w:val="00653D03"/>
    <w:rsid w:val="006C58AF"/>
    <w:rsid w:val="0077168A"/>
    <w:rsid w:val="00794A18"/>
    <w:rsid w:val="007A1BA9"/>
    <w:rsid w:val="009532F4"/>
    <w:rsid w:val="00BD7E22"/>
    <w:rsid w:val="00C044C4"/>
    <w:rsid w:val="00C36087"/>
    <w:rsid w:val="00D068DA"/>
    <w:rsid w:val="00DB6EC0"/>
    <w:rsid w:val="00E32C09"/>
    <w:rsid w:val="00EA2821"/>
    <w:rsid w:val="00EF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17B02-2203-46CE-B265-7970A578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3CF3"/>
    <w:rPr>
      <w:sz w:val="16"/>
      <w:szCs w:val="16"/>
    </w:rPr>
  </w:style>
  <w:style w:type="paragraph" w:styleId="CommentText">
    <w:name w:val="annotation text"/>
    <w:basedOn w:val="Normal"/>
    <w:link w:val="CommentTextChar"/>
    <w:uiPriority w:val="99"/>
    <w:semiHidden/>
    <w:unhideWhenUsed/>
    <w:rsid w:val="004C3CF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C3CF3"/>
    <w:rPr>
      <w:sz w:val="20"/>
      <w:szCs w:val="20"/>
    </w:rPr>
  </w:style>
  <w:style w:type="paragraph" w:styleId="BalloonText">
    <w:name w:val="Balloon Text"/>
    <w:basedOn w:val="Normal"/>
    <w:link w:val="BalloonTextChar"/>
    <w:uiPriority w:val="99"/>
    <w:semiHidden/>
    <w:unhideWhenUsed/>
    <w:rsid w:val="004C3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Andrew</dc:creator>
  <cp:lastModifiedBy>Thompson, Andrew</cp:lastModifiedBy>
  <cp:revision>4</cp:revision>
  <dcterms:created xsi:type="dcterms:W3CDTF">2017-05-08T11:33:00Z</dcterms:created>
  <dcterms:modified xsi:type="dcterms:W3CDTF">2017-05-08T14:54:00Z</dcterms:modified>
</cp:coreProperties>
</file>