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B618F" w14:textId="2B96CB2F" w:rsidR="001258C4" w:rsidRDefault="00E8316B" w:rsidP="00634624">
      <w:pPr>
        <w:spacing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Regulatory Science </w:t>
      </w:r>
      <w:r w:rsidR="00F54CED">
        <w:rPr>
          <w:rFonts w:ascii="Times New Roman" w:hAnsi="Times New Roman" w:cs="Times New Roman"/>
          <w:b/>
          <w:lang w:val="en-GB"/>
        </w:rPr>
        <w:t xml:space="preserve">in Neonates: </w:t>
      </w:r>
      <w:r w:rsidR="00ED2AC5">
        <w:rPr>
          <w:rFonts w:ascii="Times New Roman" w:hAnsi="Times New Roman" w:cs="Times New Roman"/>
          <w:b/>
          <w:lang w:val="en-GB"/>
        </w:rPr>
        <w:t>a framework that</w:t>
      </w:r>
      <w:r w:rsidR="00582012">
        <w:rPr>
          <w:rFonts w:ascii="Times New Roman" w:hAnsi="Times New Roman" w:cs="Times New Roman"/>
          <w:b/>
          <w:lang w:val="en-GB"/>
        </w:rPr>
        <w:t xml:space="preserve"> support</w:t>
      </w:r>
      <w:r w:rsidR="00ED2AC5">
        <w:rPr>
          <w:rFonts w:ascii="Times New Roman" w:hAnsi="Times New Roman" w:cs="Times New Roman"/>
          <w:b/>
          <w:lang w:val="en-GB"/>
        </w:rPr>
        <w:t>s</w:t>
      </w:r>
      <w:r w:rsidR="008F4EE2">
        <w:rPr>
          <w:rFonts w:ascii="Times New Roman" w:hAnsi="Times New Roman" w:cs="Times New Roman"/>
          <w:b/>
          <w:lang w:val="en-GB"/>
        </w:rPr>
        <w:t xml:space="preserve"> </w:t>
      </w:r>
      <w:r w:rsidR="00295DFF">
        <w:rPr>
          <w:rFonts w:ascii="Times New Roman" w:hAnsi="Times New Roman" w:cs="Times New Roman"/>
          <w:b/>
          <w:lang w:val="en-GB"/>
        </w:rPr>
        <w:t>E</w:t>
      </w:r>
      <w:r w:rsidR="00707F3D">
        <w:rPr>
          <w:rFonts w:ascii="Times New Roman" w:hAnsi="Times New Roman" w:cs="Times New Roman"/>
          <w:b/>
          <w:lang w:val="en-GB"/>
        </w:rPr>
        <w:t xml:space="preserve">vidence-based </w:t>
      </w:r>
      <w:r w:rsidR="008F4EE2">
        <w:rPr>
          <w:rFonts w:ascii="Times New Roman" w:hAnsi="Times New Roman" w:cs="Times New Roman"/>
          <w:b/>
          <w:lang w:val="en-GB"/>
        </w:rPr>
        <w:t xml:space="preserve">Drug Therapy </w:t>
      </w:r>
    </w:p>
    <w:p w14:paraId="790AA95A" w14:textId="77777777" w:rsidR="00F354FD" w:rsidRDefault="00F354FD" w:rsidP="006346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5E12AC10" w14:textId="35236135" w:rsidR="00566A5F" w:rsidRPr="00B67881" w:rsidRDefault="00F54CED" w:rsidP="00634624">
      <w:pPr>
        <w:spacing w:line="480" w:lineRule="auto"/>
        <w:rPr>
          <w:rFonts w:ascii="Times New Roman" w:hAnsi="Times New Roman" w:cs="Times New Roman"/>
          <w:vertAlign w:val="superscript"/>
          <w:lang w:val="en-GB"/>
        </w:rPr>
      </w:pPr>
      <w:r w:rsidRPr="007F0A71">
        <w:rPr>
          <w:rFonts w:ascii="Times New Roman" w:hAnsi="Times New Roman" w:cs="Times New Roman"/>
          <w:lang w:val="en-GB"/>
        </w:rPr>
        <w:t>M</w:t>
      </w:r>
      <w:r w:rsidR="00B67881">
        <w:rPr>
          <w:rFonts w:ascii="Times New Roman" w:hAnsi="Times New Roman" w:cs="Times New Roman"/>
          <w:lang w:val="en-GB"/>
        </w:rPr>
        <w:t xml:space="preserve">ark A. </w:t>
      </w:r>
      <w:r w:rsidRPr="007F0A71">
        <w:rPr>
          <w:rFonts w:ascii="Times New Roman" w:hAnsi="Times New Roman" w:cs="Times New Roman"/>
          <w:lang w:val="en-GB"/>
        </w:rPr>
        <w:t>T</w:t>
      </w:r>
      <w:r w:rsidR="00B67881">
        <w:rPr>
          <w:rFonts w:ascii="Times New Roman" w:hAnsi="Times New Roman" w:cs="Times New Roman"/>
          <w:lang w:val="en-GB"/>
        </w:rPr>
        <w:t>urner</w:t>
      </w:r>
      <w:r w:rsidR="00206AC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06ACA">
        <w:rPr>
          <w:rFonts w:ascii="Times New Roman" w:hAnsi="Times New Roman" w:cs="Times New Roman"/>
          <w:lang w:val="en-GB"/>
        </w:rPr>
        <w:t>MBChB</w:t>
      </w:r>
      <w:proofErr w:type="spellEnd"/>
      <w:r w:rsidR="00206ACA">
        <w:rPr>
          <w:rFonts w:ascii="Times New Roman" w:hAnsi="Times New Roman" w:cs="Times New Roman"/>
          <w:lang w:val="en-GB"/>
        </w:rPr>
        <w:t>, PhD</w:t>
      </w:r>
      <w:r w:rsidR="00B67881">
        <w:rPr>
          <w:rFonts w:ascii="Times New Roman" w:hAnsi="Times New Roman" w:cs="Times New Roman"/>
          <w:vertAlign w:val="superscript"/>
          <w:lang w:val="en-GB"/>
        </w:rPr>
        <w:t>1</w:t>
      </w:r>
      <w:proofErr w:type="gramStart"/>
      <w:r w:rsidR="00B67881">
        <w:rPr>
          <w:rFonts w:ascii="Times New Roman" w:hAnsi="Times New Roman" w:cs="Times New Roman"/>
          <w:vertAlign w:val="superscript"/>
          <w:lang w:val="en-GB"/>
        </w:rPr>
        <w:t>,2</w:t>
      </w:r>
      <w:proofErr w:type="gramEnd"/>
      <w:r w:rsidR="00A65616">
        <w:rPr>
          <w:rFonts w:ascii="Times New Roman" w:hAnsi="Times New Roman" w:cs="Times New Roman"/>
          <w:vertAlign w:val="superscript"/>
          <w:lang w:val="en-GB"/>
        </w:rPr>
        <w:t>*</w:t>
      </w:r>
    </w:p>
    <w:p w14:paraId="0D5FD043" w14:textId="22D3C90D" w:rsidR="00F54CED" w:rsidRPr="00B67881" w:rsidRDefault="00B67881" w:rsidP="00634624">
      <w:pPr>
        <w:spacing w:line="480" w:lineRule="auto"/>
        <w:rPr>
          <w:rFonts w:ascii="Times New Roman" w:hAnsi="Times New Roman" w:cs="Times New Roman"/>
          <w:vertAlign w:val="superscript"/>
          <w:lang w:val="en-GB"/>
        </w:rPr>
      </w:pPr>
      <w:r>
        <w:rPr>
          <w:rFonts w:ascii="Times New Roman" w:hAnsi="Times New Roman" w:cs="Times New Roman"/>
          <w:lang w:val="en-GB"/>
        </w:rPr>
        <w:t>Ron</w:t>
      </w:r>
      <w:r w:rsidR="004257A5">
        <w:rPr>
          <w:rFonts w:ascii="Times New Roman" w:hAnsi="Times New Roman" w:cs="Times New Roman"/>
          <w:lang w:val="en-GB"/>
        </w:rPr>
        <w:t>ald</w:t>
      </w:r>
      <w:r>
        <w:rPr>
          <w:rFonts w:ascii="Times New Roman" w:hAnsi="Times New Roman" w:cs="Times New Roman"/>
          <w:lang w:val="en-GB"/>
        </w:rPr>
        <w:t xml:space="preserve"> </w:t>
      </w:r>
      <w:r w:rsidR="00E75D3D">
        <w:rPr>
          <w:rFonts w:ascii="Times New Roman" w:hAnsi="Times New Roman" w:cs="Times New Roman"/>
          <w:lang w:val="en-GB"/>
        </w:rPr>
        <w:t xml:space="preserve">J. </w:t>
      </w:r>
      <w:r>
        <w:rPr>
          <w:rFonts w:ascii="Times New Roman" w:hAnsi="Times New Roman" w:cs="Times New Roman"/>
          <w:lang w:val="en-GB"/>
        </w:rPr>
        <w:t>Portman</w:t>
      </w:r>
      <w:r w:rsidR="00206ACA">
        <w:rPr>
          <w:rFonts w:ascii="Times New Roman" w:hAnsi="Times New Roman" w:cs="Times New Roman"/>
          <w:lang w:val="en-GB"/>
        </w:rPr>
        <w:t xml:space="preserve"> MD</w:t>
      </w:r>
      <w:r>
        <w:rPr>
          <w:rFonts w:ascii="Times New Roman" w:hAnsi="Times New Roman" w:cs="Times New Roman"/>
          <w:vertAlign w:val="superscript"/>
          <w:lang w:val="en-GB"/>
        </w:rPr>
        <w:t>1</w:t>
      </w:r>
      <w:proofErr w:type="gramStart"/>
      <w:r>
        <w:rPr>
          <w:rFonts w:ascii="Times New Roman" w:hAnsi="Times New Roman" w:cs="Times New Roman"/>
          <w:vertAlign w:val="superscript"/>
          <w:lang w:val="en-GB"/>
        </w:rPr>
        <w:t>,3</w:t>
      </w:r>
      <w:proofErr w:type="gramEnd"/>
    </w:p>
    <w:p w14:paraId="2FC543C7" w14:textId="31D4CC9E" w:rsidR="00F54CED" w:rsidRPr="00B67881" w:rsidRDefault="00F54CED" w:rsidP="00634624">
      <w:pPr>
        <w:spacing w:line="480" w:lineRule="auto"/>
        <w:rPr>
          <w:rFonts w:ascii="Times New Roman" w:hAnsi="Times New Roman" w:cs="Times New Roman"/>
          <w:vertAlign w:val="superscript"/>
          <w:lang w:val="en-GB"/>
        </w:rPr>
      </w:pPr>
      <w:r w:rsidRPr="007F0A71">
        <w:rPr>
          <w:rFonts w:ascii="Times New Roman" w:hAnsi="Times New Roman" w:cs="Times New Roman"/>
          <w:lang w:val="en-GB"/>
        </w:rPr>
        <w:t>J</w:t>
      </w:r>
      <w:r w:rsidR="00B67881">
        <w:rPr>
          <w:rFonts w:ascii="Times New Roman" w:hAnsi="Times New Roman" w:cs="Times New Roman"/>
          <w:lang w:val="en-GB"/>
        </w:rPr>
        <w:t>onathan M. Davis</w:t>
      </w:r>
      <w:r w:rsidR="00206ACA">
        <w:rPr>
          <w:rFonts w:ascii="Times New Roman" w:hAnsi="Times New Roman" w:cs="Times New Roman"/>
          <w:lang w:val="en-GB"/>
        </w:rPr>
        <w:t xml:space="preserve"> MD</w:t>
      </w:r>
      <w:r w:rsidR="00B67881">
        <w:rPr>
          <w:rFonts w:ascii="Times New Roman" w:hAnsi="Times New Roman" w:cs="Times New Roman"/>
          <w:vertAlign w:val="superscript"/>
          <w:lang w:val="en-GB"/>
        </w:rPr>
        <w:t>1</w:t>
      </w:r>
      <w:proofErr w:type="gramStart"/>
      <w:r w:rsidR="00B67881">
        <w:rPr>
          <w:rFonts w:ascii="Times New Roman" w:hAnsi="Times New Roman" w:cs="Times New Roman"/>
          <w:vertAlign w:val="superscript"/>
          <w:lang w:val="en-GB"/>
        </w:rPr>
        <w:t>,4</w:t>
      </w:r>
      <w:proofErr w:type="gramEnd"/>
    </w:p>
    <w:p w14:paraId="3DC5EDEE" w14:textId="77777777" w:rsidR="00EE341C" w:rsidRDefault="00EE341C" w:rsidP="00634624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6D45859F" w14:textId="7522D70E" w:rsidR="00813FAF" w:rsidRDefault="00B67881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295DFF">
        <w:rPr>
          <w:rFonts w:ascii="Times New Roman" w:hAnsi="Times New Roman" w:cs="Times New Roman"/>
          <w:vertAlign w:val="superscript"/>
          <w:lang w:val="en-GB"/>
        </w:rPr>
        <w:t>1</w:t>
      </w:r>
      <w:r>
        <w:rPr>
          <w:rFonts w:ascii="Times New Roman" w:hAnsi="Times New Roman" w:cs="Times New Roman"/>
          <w:lang w:val="en-GB"/>
        </w:rPr>
        <w:t>Co-Director, International Neonatal Consortium</w:t>
      </w:r>
    </w:p>
    <w:p w14:paraId="1F240D84" w14:textId="54A12D05" w:rsidR="00B67881" w:rsidRDefault="00295DFF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2</w:t>
      </w:r>
      <w:r w:rsidR="00B67881">
        <w:rPr>
          <w:rFonts w:ascii="Times New Roman" w:hAnsi="Times New Roman" w:cs="Times New Roman"/>
          <w:lang w:val="en-GB"/>
        </w:rPr>
        <w:t xml:space="preserve"> Institute of Translational Medicine, University of </w:t>
      </w:r>
      <w:proofErr w:type="gramStart"/>
      <w:r w:rsidR="00B67881">
        <w:rPr>
          <w:rFonts w:ascii="Times New Roman" w:hAnsi="Times New Roman" w:cs="Times New Roman"/>
          <w:lang w:val="en-GB"/>
        </w:rPr>
        <w:t xml:space="preserve">Liverpool </w:t>
      </w:r>
      <w:r>
        <w:rPr>
          <w:rFonts w:ascii="Times New Roman" w:hAnsi="Times New Roman" w:cs="Times New Roman"/>
          <w:lang w:val="en-GB"/>
        </w:rPr>
        <w:t>,</w:t>
      </w:r>
      <w:proofErr w:type="gramEnd"/>
      <w:r>
        <w:rPr>
          <w:rFonts w:ascii="Times New Roman" w:hAnsi="Times New Roman" w:cs="Times New Roman"/>
          <w:lang w:val="en-GB"/>
        </w:rPr>
        <w:t xml:space="preserve"> Liverpool, UK</w:t>
      </w:r>
    </w:p>
    <w:p w14:paraId="45273208" w14:textId="4648F940" w:rsidR="00B67881" w:rsidRDefault="00295DFF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3</w:t>
      </w:r>
      <w:r w:rsidR="00B67881">
        <w:rPr>
          <w:rFonts w:ascii="Times New Roman" w:hAnsi="Times New Roman" w:cs="Times New Roman"/>
          <w:lang w:val="en-GB"/>
        </w:rPr>
        <w:t xml:space="preserve"> </w:t>
      </w:r>
      <w:r w:rsidR="004257A5">
        <w:rPr>
          <w:rFonts w:ascii="Times New Roman" w:hAnsi="Times New Roman" w:cs="Times New Roman"/>
          <w:lang w:val="en-GB"/>
        </w:rPr>
        <w:t xml:space="preserve">Executive Director, </w:t>
      </w:r>
      <w:proofErr w:type="spellStart"/>
      <w:r w:rsidR="004257A5">
        <w:rPr>
          <w:rFonts w:ascii="Times New Roman" w:hAnsi="Times New Roman" w:cs="Times New Roman"/>
          <w:lang w:val="en-GB"/>
        </w:rPr>
        <w:t>Pediatric</w:t>
      </w:r>
      <w:proofErr w:type="spellEnd"/>
      <w:r w:rsidR="004257A5">
        <w:rPr>
          <w:rFonts w:ascii="Times New Roman" w:hAnsi="Times New Roman" w:cs="Times New Roman"/>
          <w:lang w:val="en-GB"/>
        </w:rPr>
        <w:t xml:space="preserve"> Therapeutic Area, Novartis Pharmaceuticals, East Hanover, NJ USA </w:t>
      </w:r>
    </w:p>
    <w:p w14:paraId="0BB735C6" w14:textId="788EDD52" w:rsidR="00B67881" w:rsidRDefault="00B67881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295DFF">
        <w:rPr>
          <w:rFonts w:ascii="Times New Roman" w:hAnsi="Times New Roman" w:cs="Times New Roman"/>
          <w:vertAlign w:val="superscript"/>
          <w:lang w:val="en-GB"/>
        </w:rPr>
        <w:t>4</w:t>
      </w:r>
      <w:r>
        <w:rPr>
          <w:rFonts w:ascii="Times New Roman" w:hAnsi="Times New Roman" w:cs="Times New Roman"/>
          <w:lang w:val="en-GB"/>
        </w:rPr>
        <w:t>Tufts</w:t>
      </w:r>
      <w:r w:rsidR="00295DFF">
        <w:rPr>
          <w:rFonts w:ascii="Times New Roman" w:hAnsi="Times New Roman" w:cs="Times New Roman"/>
          <w:lang w:val="en-GB"/>
        </w:rPr>
        <w:t xml:space="preserve"> Medical </w:t>
      </w:r>
      <w:proofErr w:type="spellStart"/>
      <w:r w:rsidR="00295DFF">
        <w:rPr>
          <w:rFonts w:ascii="Times New Roman" w:hAnsi="Times New Roman" w:cs="Times New Roman"/>
          <w:lang w:val="en-GB"/>
        </w:rPr>
        <w:t>Center</w:t>
      </w:r>
      <w:proofErr w:type="spellEnd"/>
      <w:r w:rsidR="00295DFF">
        <w:rPr>
          <w:rFonts w:ascii="Times New Roman" w:hAnsi="Times New Roman" w:cs="Times New Roman"/>
          <w:lang w:val="en-GB"/>
        </w:rPr>
        <w:t xml:space="preserve"> and the Tufts Clinical and Translational Science Institute, Boston, MA USA</w:t>
      </w:r>
    </w:p>
    <w:p w14:paraId="0E96B0BE" w14:textId="77777777" w:rsidR="00B67881" w:rsidRDefault="00B67881" w:rsidP="00634624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46072B43" w14:textId="77777777" w:rsidR="00B92076" w:rsidRDefault="00A65616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 w:rsidR="00B92076">
        <w:rPr>
          <w:rFonts w:ascii="Times New Roman" w:hAnsi="Times New Roman" w:cs="Times New Roman"/>
          <w:lang w:val="en-GB"/>
        </w:rPr>
        <w:t>Correspo</w:t>
      </w:r>
      <w:r>
        <w:rPr>
          <w:rFonts w:ascii="Times New Roman" w:hAnsi="Times New Roman" w:cs="Times New Roman"/>
          <w:lang w:val="en-GB"/>
        </w:rPr>
        <w:t>n</w:t>
      </w:r>
      <w:r w:rsidR="00B92076">
        <w:rPr>
          <w:rFonts w:ascii="Times New Roman" w:hAnsi="Times New Roman" w:cs="Times New Roman"/>
          <w:lang w:val="en-GB"/>
        </w:rPr>
        <w:t xml:space="preserve">dence to </w:t>
      </w:r>
      <w:proofErr w:type="spellStart"/>
      <w:r w:rsidR="00B92076">
        <w:rPr>
          <w:rFonts w:ascii="Times New Roman" w:hAnsi="Times New Roman" w:cs="Times New Roman"/>
          <w:lang w:val="en-GB"/>
        </w:rPr>
        <w:t>Dr.</w:t>
      </w:r>
      <w:proofErr w:type="spellEnd"/>
      <w:r w:rsidR="00B92076">
        <w:rPr>
          <w:rFonts w:ascii="Times New Roman" w:hAnsi="Times New Roman" w:cs="Times New Roman"/>
          <w:lang w:val="en-GB"/>
        </w:rPr>
        <w:t xml:space="preserve"> Turner</w:t>
      </w:r>
    </w:p>
    <w:p w14:paraId="038FE24E" w14:textId="373E72B5" w:rsidR="005C0C03" w:rsidRDefault="005C0C03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Mark A. Turner</w:t>
      </w:r>
    </w:p>
    <w:p w14:paraId="41E98920" w14:textId="6E7A7F47" w:rsidR="005C0C03" w:rsidRDefault="005C0C03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Neonatal Unit</w:t>
      </w:r>
    </w:p>
    <w:p w14:paraId="71C35AAC" w14:textId="2859812C" w:rsidR="005C0C03" w:rsidRDefault="005C0C03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Liverpool Women’s Hospital</w:t>
      </w:r>
    </w:p>
    <w:p w14:paraId="3FBF48D2" w14:textId="54B9AF81" w:rsidR="005C0C03" w:rsidRDefault="005C0C03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Crown Street</w:t>
      </w:r>
    </w:p>
    <w:p w14:paraId="0CBD4982" w14:textId="6D335F53" w:rsidR="005C0C03" w:rsidRDefault="005C0C03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Liverpool</w:t>
      </w:r>
    </w:p>
    <w:p w14:paraId="728ED94D" w14:textId="409133EF" w:rsidR="005C0C03" w:rsidRDefault="005C0C03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L8 7SS</w:t>
      </w:r>
    </w:p>
    <w:p w14:paraId="66DCD2D5" w14:textId="25848645" w:rsidR="005C0C03" w:rsidRDefault="005C0C03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UK</w:t>
      </w:r>
    </w:p>
    <w:p w14:paraId="1D8229A6" w14:textId="742AD065" w:rsidR="005C0C03" w:rsidRDefault="005C0C03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Phone: +44-151-795-9555</w:t>
      </w:r>
    </w:p>
    <w:p w14:paraId="681FCB0C" w14:textId="22646F95" w:rsidR="005C0C03" w:rsidRDefault="005C0C03" w:rsidP="00634624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Fax: +44-151-795-9599</w:t>
      </w:r>
    </w:p>
    <w:p w14:paraId="0D9B107D" w14:textId="1DF9E517" w:rsidR="00663213" w:rsidRDefault="00BA5540" w:rsidP="00634624">
      <w:pPr>
        <w:spacing w:line="480" w:lineRule="auto"/>
        <w:rPr>
          <w:rFonts w:ascii="Times New Roman" w:hAnsi="Times New Roman" w:cs="Times New Roman"/>
          <w:lang w:val="en-GB"/>
        </w:rPr>
      </w:pPr>
      <w:hyperlink r:id="rId8" w:history="1">
        <w:r w:rsidR="00663213" w:rsidRPr="00B771DF">
          <w:rPr>
            <w:rStyle w:val="Hyperlink"/>
            <w:rFonts w:ascii="Times New Roman" w:hAnsi="Times New Roman" w:cs="Times New Roman"/>
            <w:lang w:val="en-GB"/>
          </w:rPr>
          <w:t>mark.turner@liverpool.ac.uk</w:t>
        </w:r>
      </w:hyperlink>
    </w:p>
    <w:p w14:paraId="39EA9739" w14:textId="6D18C244" w:rsidR="00663213" w:rsidRDefault="00663213" w:rsidP="00D42AC1">
      <w:pPr>
        <w:spacing w:line="480" w:lineRule="auto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lastRenderedPageBreak/>
        <w:t>Word Count: 1000 words (plus one Figure).</w:t>
      </w:r>
      <w:proofErr w:type="gramEnd"/>
      <w:r>
        <w:rPr>
          <w:rFonts w:ascii="Times New Roman" w:hAnsi="Times New Roman" w:cs="Times New Roman"/>
          <w:lang w:val="en-GB"/>
        </w:rPr>
        <w:br w:type="page"/>
      </w:r>
    </w:p>
    <w:p w14:paraId="3123E9D6" w14:textId="10D441BD" w:rsidR="00131ED5" w:rsidRPr="006233E6" w:rsidRDefault="00131ED5" w:rsidP="00634624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6233E6">
        <w:rPr>
          <w:rFonts w:ascii="Times New Roman" w:hAnsi="Times New Roman" w:cs="Times New Roman"/>
          <w:b/>
          <w:lang w:val="en-GB"/>
        </w:rPr>
        <w:lastRenderedPageBreak/>
        <w:t>Introduction</w:t>
      </w:r>
    </w:p>
    <w:p w14:paraId="49CE820B" w14:textId="11DD249B" w:rsidR="00004FD9" w:rsidRPr="006233E6" w:rsidRDefault="00746CFF" w:rsidP="006111C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T</w:t>
      </w:r>
      <w:r w:rsidR="006D51B7" w:rsidRPr="006233E6">
        <w:rPr>
          <w:rFonts w:ascii="Times New Roman" w:hAnsi="Times New Roman" w:cs="Times New Roman"/>
          <w:lang w:val="en-GB"/>
        </w:rPr>
        <w:t xml:space="preserve">he International Neonatal Consortium </w:t>
      </w:r>
      <w:r w:rsidR="008A70B0" w:rsidRPr="006233E6">
        <w:rPr>
          <w:rFonts w:ascii="Times New Roman" w:hAnsi="Times New Roman" w:cs="Times New Roman"/>
          <w:lang w:val="en-GB"/>
        </w:rPr>
        <w:t xml:space="preserve">(INC) </w:t>
      </w:r>
      <w:r w:rsidR="002A37AF">
        <w:rPr>
          <w:rFonts w:ascii="Times New Roman" w:hAnsi="Times New Roman" w:cs="Times New Roman"/>
          <w:lang w:val="en-GB"/>
        </w:rPr>
        <w:t>integrates</w:t>
      </w:r>
      <w:r w:rsidR="006D51B7" w:rsidRPr="006233E6">
        <w:rPr>
          <w:rFonts w:ascii="Times New Roman" w:hAnsi="Times New Roman" w:cs="Times New Roman"/>
          <w:lang w:val="en-GB"/>
        </w:rPr>
        <w:t xml:space="preserve"> </w:t>
      </w:r>
      <w:r w:rsidR="00AB7145" w:rsidRPr="006233E6">
        <w:rPr>
          <w:rFonts w:ascii="Times New Roman" w:hAnsi="Times New Roman" w:cs="Times New Roman"/>
          <w:lang w:val="en-GB"/>
        </w:rPr>
        <w:t xml:space="preserve">global </w:t>
      </w:r>
      <w:r w:rsidR="006D51B7" w:rsidRPr="006233E6">
        <w:rPr>
          <w:rFonts w:ascii="Times New Roman" w:hAnsi="Times New Roman" w:cs="Times New Roman"/>
          <w:lang w:val="en-GB"/>
        </w:rPr>
        <w:t xml:space="preserve">stakeholders </w:t>
      </w:r>
      <w:r w:rsidRPr="006233E6">
        <w:rPr>
          <w:rFonts w:ascii="Times New Roman" w:hAnsi="Times New Roman" w:cs="Times New Roman"/>
          <w:lang w:val="en-GB"/>
        </w:rPr>
        <w:t xml:space="preserve">to </w:t>
      </w:r>
      <w:r>
        <w:rPr>
          <w:rFonts w:ascii="Times New Roman" w:hAnsi="Times New Roman" w:cs="Times New Roman"/>
          <w:lang w:val="en-GB"/>
        </w:rPr>
        <w:t>promote</w:t>
      </w:r>
      <w:r w:rsidRPr="006233E6">
        <w:rPr>
          <w:rFonts w:ascii="Times New Roman" w:hAnsi="Times New Roman" w:cs="Times New Roman"/>
          <w:lang w:val="en-GB"/>
        </w:rPr>
        <w:t xml:space="preserve"> clinical drug development for neonates</w:t>
      </w:r>
      <w:r w:rsidR="00A41B29" w:rsidRPr="00A41B29">
        <w:rPr>
          <w:rFonts w:ascii="Times New Roman" w:hAnsi="Times New Roman" w:cs="Times New Roman"/>
          <w:vertAlign w:val="superscript"/>
          <w:lang w:val="en-GB"/>
        </w:rPr>
        <w:t>1</w:t>
      </w:r>
      <w:r w:rsidR="008A70B0" w:rsidRPr="006233E6">
        <w:rPr>
          <w:rFonts w:ascii="Times New Roman" w:hAnsi="Times New Roman" w:cs="Times New Roman"/>
          <w:lang w:val="en-GB"/>
        </w:rPr>
        <w:t>.</w:t>
      </w:r>
      <w:r w:rsidR="006111CE" w:rsidRPr="006233E6">
        <w:rPr>
          <w:rFonts w:ascii="Times New Roman" w:hAnsi="Times New Roman" w:cs="Times New Roman"/>
          <w:lang w:val="en-GB"/>
        </w:rPr>
        <w:t xml:space="preserve"> </w:t>
      </w:r>
      <w:r w:rsidR="00203FB9">
        <w:rPr>
          <w:rFonts w:ascii="Times New Roman" w:hAnsi="Times New Roman" w:cs="Times New Roman"/>
          <w:lang w:val="en-GB"/>
        </w:rPr>
        <w:t>INC</w:t>
      </w:r>
      <w:r w:rsidR="00F60147" w:rsidRPr="006233E6">
        <w:rPr>
          <w:rFonts w:ascii="Times New Roman" w:hAnsi="Times New Roman" w:cs="Times New Roman"/>
          <w:lang w:val="en-GB"/>
        </w:rPr>
        <w:t xml:space="preserve"> </w:t>
      </w:r>
      <w:r w:rsidR="00AE7435">
        <w:rPr>
          <w:rFonts w:ascii="Times New Roman" w:hAnsi="Times New Roman" w:cs="Times New Roman"/>
          <w:lang w:val="en-GB"/>
        </w:rPr>
        <w:t xml:space="preserve">focuses </w:t>
      </w:r>
      <w:r w:rsidR="00004FD9" w:rsidRPr="006233E6">
        <w:rPr>
          <w:rFonts w:ascii="Times New Roman" w:hAnsi="Times New Roman" w:cs="Times New Roman"/>
          <w:lang w:val="en-GB"/>
        </w:rPr>
        <w:t>o</w:t>
      </w:r>
      <w:r w:rsidR="005B4B6A">
        <w:rPr>
          <w:rFonts w:ascii="Times New Roman" w:hAnsi="Times New Roman" w:cs="Times New Roman"/>
          <w:lang w:val="en-GB"/>
        </w:rPr>
        <w:t>n</w:t>
      </w:r>
      <w:r w:rsidR="00F60147" w:rsidRPr="006233E6">
        <w:rPr>
          <w:rFonts w:ascii="Times New Roman" w:hAnsi="Times New Roman" w:cs="Times New Roman"/>
          <w:lang w:val="en-GB"/>
        </w:rPr>
        <w:t xml:space="preserve"> </w:t>
      </w:r>
      <w:r w:rsidR="00070CE3" w:rsidRPr="006233E6">
        <w:rPr>
          <w:rFonts w:ascii="Times New Roman" w:hAnsi="Times New Roman" w:cs="Times New Roman"/>
        </w:rPr>
        <w:t>generalizable</w:t>
      </w:r>
      <w:r w:rsidR="003045FE" w:rsidRPr="006233E6">
        <w:rPr>
          <w:rFonts w:ascii="Times New Roman" w:hAnsi="Times New Roman" w:cs="Times New Roman"/>
        </w:rPr>
        <w:t xml:space="preserve"> methods</w:t>
      </w:r>
      <w:r w:rsidR="00004FD9" w:rsidRPr="006233E6">
        <w:rPr>
          <w:rFonts w:ascii="Times New Roman" w:hAnsi="Times New Roman" w:cs="Times New Roman"/>
        </w:rPr>
        <w:t xml:space="preserve"> </w:t>
      </w:r>
      <w:r w:rsidR="00D879FE">
        <w:rPr>
          <w:rFonts w:ascii="Times New Roman" w:hAnsi="Times New Roman" w:cs="Times New Roman"/>
        </w:rPr>
        <w:t xml:space="preserve">for using </w:t>
      </w:r>
      <w:r w:rsidR="00004FD9" w:rsidRPr="006233E6">
        <w:rPr>
          <w:rFonts w:ascii="Times New Roman" w:hAnsi="Times New Roman" w:cs="Times New Roman"/>
        </w:rPr>
        <w:t xml:space="preserve">data to support claims that a drug </w:t>
      </w:r>
      <w:r w:rsidR="00D96938" w:rsidRPr="006233E6">
        <w:rPr>
          <w:rFonts w:ascii="Times New Roman" w:hAnsi="Times New Roman" w:cs="Times New Roman"/>
        </w:rPr>
        <w:t xml:space="preserve">is safe and efficacious </w:t>
      </w:r>
      <w:r w:rsidR="00004FD9" w:rsidRPr="006233E6">
        <w:rPr>
          <w:rFonts w:ascii="Times New Roman" w:hAnsi="Times New Roman" w:cs="Times New Roman"/>
        </w:rPr>
        <w:t>when used to treat a specific indication</w:t>
      </w:r>
      <w:r w:rsidR="005B4B6A">
        <w:rPr>
          <w:rFonts w:ascii="Times New Roman" w:hAnsi="Times New Roman" w:cs="Times New Roman"/>
        </w:rPr>
        <w:t xml:space="preserve"> (regulatory scien</w:t>
      </w:r>
      <w:r w:rsidR="00B90A80">
        <w:rPr>
          <w:rFonts w:ascii="Times New Roman" w:hAnsi="Times New Roman" w:cs="Times New Roman"/>
        </w:rPr>
        <w:t>c</w:t>
      </w:r>
      <w:r w:rsidR="005B4B6A">
        <w:rPr>
          <w:rFonts w:ascii="Times New Roman" w:hAnsi="Times New Roman" w:cs="Times New Roman"/>
        </w:rPr>
        <w:t>e)</w:t>
      </w:r>
      <w:r w:rsidR="00004FD9" w:rsidRPr="006233E6">
        <w:rPr>
          <w:rFonts w:ascii="Times New Roman" w:hAnsi="Times New Roman" w:cs="Times New Roman"/>
        </w:rPr>
        <w:t>.</w:t>
      </w:r>
      <w:r w:rsidR="00C31C22">
        <w:rPr>
          <w:rFonts w:ascii="Times New Roman" w:hAnsi="Times New Roman" w:cs="Times New Roman"/>
          <w:lang w:val="en-GB"/>
        </w:rPr>
        <w:t xml:space="preserve"> </w:t>
      </w:r>
    </w:p>
    <w:p w14:paraId="6C674555" w14:textId="7BC1C560" w:rsidR="00E14B88" w:rsidRDefault="008F4EE2" w:rsidP="00F10972">
      <w:pPr>
        <w:spacing w:line="480" w:lineRule="auto"/>
        <w:ind w:firstLine="7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framework provided by r</w:t>
      </w:r>
      <w:r w:rsidR="00D92379">
        <w:rPr>
          <w:rFonts w:ascii="Times New Roman" w:hAnsi="Times New Roman" w:cs="Times New Roman"/>
          <w:lang w:val="en-GB"/>
        </w:rPr>
        <w:t xml:space="preserve">egulatory science </w:t>
      </w:r>
      <w:r w:rsidR="00B305A0">
        <w:rPr>
          <w:rFonts w:ascii="Times New Roman" w:hAnsi="Times New Roman" w:cs="Times New Roman"/>
          <w:lang w:val="en-GB"/>
        </w:rPr>
        <w:t xml:space="preserve">has many similarities with </w:t>
      </w:r>
      <w:r w:rsidR="007C71E3">
        <w:rPr>
          <w:rFonts w:ascii="Times New Roman" w:hAnsi="Times New Roman" w:cs="Times New Roman"/>
          <w:lang w:val="en-GB"/>
        </w:rPr>
        <w:t>evidence-based medicine</w:t>
      </w:r>
      <w:r w:rsidR="001B1612">
        <w:rPr>
          <w:rFonts w:ascii="Times New Roman" w:hAnsi="Times New Roman" w:cs="Times New Roman"/>
          <w:lang w:val="en-GB"/>
        </w:rPr>
        <w:t xml:space="preserve"> including a “gold standard” approach </w:t>
      </w:r>
      <w:r w:rsidR="00EC0B5F">
        <w:rPr>
          <w:rFonts w:ascii="Times New Roman" w:hAnsi="Times New Roman" w:cs="Times New Roman"/>
          <w:lang w:val="en-GB"/>
        </w:rPr>
        <w:t xml:space="preserve">of </w:t>
      </w:r>
      <w:r w:rsidR="0041325A">
        <w:rPr>
          <w:rFonts w:ascii="Times New Roman" w:hAnsi="Times New Roman" w:cs="Times New Roman"/>
          <w:lang w:val="en-GB"/>
        </w:rPr>
        <w:t xml:space="preserve">more than one adequately powered randomised </w:t>
      </w:r>
      <w:r w:rsidR="004963BB">
        <w:rPr>
          <w:rFonts w:ascii="Times New Roman" w:hAnsi="Times New Roman" w:cs="Times New Roman"/>
          <w:lang w:val="en-GB"/>
        </w:rPr>
        <w:t>controlled trial w</w:t>
      </w:r>
      <w:r w:rsidR="0041325A">
        <w:rPr>
          <w:rFonts w:ascii="Times New Roman" w:hAnsi="Times New Roman" w:cs="Times New Roman"/>
          <w:lang w:val="en-GB"/>
        </w:rPr>
        <w:t xml:space="preserve">hen </w:t>
      </w:r>
      <w:r w:rsidR="004963BB">
        <w:rPr>
          <w:rFonts w:ascii="Times New Roman" w:hAnsi="Times New Roman" w:cs="Times New Roman"/>
          <w:lang w:val="en-GB"/>
        </w:rPr>
        <w:t>possible</w:t>
      </w:r>
      <w:r w:rsidR="006F5AEA">
        <w:rPr>
          <w:rFonts w:ascii="Times New Roman" w:hAnsi="Times New Roman" w:cs="Times New Roman"/>
          <w:lang w:val="en-GB"/>
        </w:rPr>
        <w:t>. R</w:t>
      </w:r>
      <w:r w:rsidR="0041325A">
        <w:rPr>
          <w:rFonts w:ascii="Times New Roman" w:hAnsi="Times New Roman" w:cs="Times New Roman"/>
          <w:lang w:val="en-GB"/>
        </w:rPr>
        <w:t>egulatory science includes several steps not usually emphasized in evidence-based medicine</w:t>
      </w:r>
      <w:r w:rsidR="00010C2D">
        <w:rPr>
          <w:rFonts w:ascii="Times New Roman" w:hAnsi="Times New Roman" w:cs="Times New Roman"/>
          <w:lang w:val="en-GB"/>
        </w:rPr>
        <w:t>, including</w:t>
      </w:r>
      <w:r w:rsidR="00AD74F7">
        <w:rPr>
          <w:rFonts w:ascii="Times New Roman" w:hAnsi="Times New Roman" w:cs="Times New Roman"/>
          <w:lang w:val="en-GB"/>
        </w:rPr>
        <w:t xml:space="preserve">: pre-clinical </w:t>
      </w:r>
      <w:r w:rsidR="007970FF">
        <w:rPr>
          <w:rFonts w:ascii="Times New Roman" w:hAnsi="Times New Roman" w:cs="Times New Roman"/>
          <w:lang w:val="en-GB"/>
        </w:rPr>
        <w:t>studies of toxicology and effects;</w:t>
      </w:r>
      <w:r w:rsidR="0041325A">
        <w:rPr>
          <w:rFonts w:ascii="Times New Roman" w:hAnsi="Times New Roman" w:cs="Times New Roman"/>
          <w:lang w:val="en-GB"/>
        </w:rPr>
        <w:t xml:space="preserve"> </w:t>
      </w:r>
      <w:r w:rsidR="000679E3">
        <w:rPr>
          <w:rFonts w:ascii="Times New Roman" w:hAnsi="Times New Roman" w:cs="Times New Roman"/>
          <w:lang w:val="en-GB"/>
        </w:rPr>
        <w:t xml:space="preserve">optimised drug </w:t>
      </w:r>
      <w:r w:rsidR="00163C87">
        <w:rPr>
          <w:rFonts w:ascii="Times New Roman" w:hAnsi="Times New Roman" w:cs="Times New Roman"/>
          <w:lang w:val="en-GB"/>
        </w:rPr>
        <w:t>formulation</w:t>
      </w:r>
      <w:r w:rsidR="000679E3">
        <w:rPr>
          <w:rFonts w:ascii="Times New Roman" w:hAnsi="Times New Roman" w:cs="Times New Roman"/>
          <w:lang w:val="en-GB"/>
        </w:rPr>
        <w:t>s</w:t>
      </w:r>
      <w:r w:rsidR="007970FF">
        <w:rPr>
          <w:rFonts w:ascii="Times New Roman" w:hAnsi="Times New Roman" w:cs="Times New Roman"/>
          <w:lang w:val="en-GB"/>
        </w:rPr>
        <w:t xml:space="preserve">; </w:t>
      </w:r>
      <w:r w:rsidR="0041325A">
        <w:rPr>
          <w:rFonts w:ascii="Times New Roman" w:hAnsi="Times New Roman" w:cs="Times New Roman"/>
          <w:lang w:val="en-GB"/>
        </w:rPr>
        <w:t>transparent justification of dosage and trial design</w:t>
      </w:r>
      <w:r w:rsidR="00C96DA0">
        <w:rPr>
          <w:rFonts w:ascii="Times New Roman" w:hAnsi="Times New Roman" w:cs="Times New Roman"/>
          <w:lang w:val="en-GB"/>
        </w:rPr>
        <w:t>;</w:t>
      </w:r>
      <w:r w:rsidR="0041325A">
        <w:rPr>
          <w:rFonts w:ascii="Times New Roman" w:hAnsi="Times New Roman" w:cs="Times New Roman"/>
          <w:lang w:val="en-GB"/>
        </w:rPr>
        <w:t xml:space="preserve"> a series of studies (</w:t>
      </w:r>
      <w:r w:rsidR="007970FF">
        <w:rPr>
          <w:rFonts w:ascii="Times New Roman" w:hAnsi="Times New Roman" w:cs="Times New Roman"/>
          <w:lang w:val="en-GB"/>
        </w:rPr>
        <w:t xml:space="preserve">including Phase 1 and 2 studies, </w:t>
      </w:r>
      <w:r w:rsidR="0041325A">
        <w:rPr>
          <w:rFonts w:ascii="Times New Roman" w:hAnsi="Times New Roman" w:cs="Times New Roman"/>
          <w:lang w:val="en-GB"/>
        </w:rPr>
        <w:t xml:space="preserve">so-called therapeutic exploratory studies) </w:t>
      </w:r>
      <w:r w:rsidR="007970FF">
        <w:rPr>
          <w:rFonts w:ascii="Times New Roman" w:hAnsi="Times New Roman" w:cs="Times New Roman"/>
          <w:lang w:val="en-GB"/>
        </w:rPr>
        <w:t xml:space="preserve">that are used to </w:t>
      </w:r>
      <w:r w:rsidR="0041325A">
        <w:rPr>
          <w:rFonts w:ascii="Times New Roman" w:hAnsi="Times New Roman" w:cs="Times New Roman"/>
          <w:lang w:val="en-GB"/>
        </w:rPr>
        <w:t xml:space="preserve">design the pivotal </w:t>
      </w:r>
      <w:r w:rsidR="004257A5">
        <w:rPr>
          <w:rFonts w:ascii="Times New Roman" w:hAnsi="Times New Roman" w:cs="Times New Roman"/>
          <w:lang w:val="en-GB"/>
        </w:rPr>
        <w:t>randomized clinical trials (</w:t>
      </w:r>
      <w:r w:rsidR="0041325A">
        <w:rPr>
          <w:rFonts w:ascii="Times New Roman" w:hAnsi="Times New Roman" w:cs="Times New Roman"/>
          <w:lang w:val="en-GB"/>
        </w:rPr>
        <w:t>RCTs</w:t>
      </w:r>
      <w:r w:rsidR="004257A5">
        <w:rPr>
          <w:rFonts w:ascii="Times New Roman" w:hAnsi="Times New Roman" w:cs="Times New Roman"/>
          <w:lang w:val="en-GB"/>
        </w:rPr>
        <w:t>)</w:t>
      </w:r>
      <w:r w:rsidR="0041325A">
        <w:rPr>
          <w:rFonts w:ascii="Times New Roman" w:hAnsi="Times New Roman" w:cs="Times New Roman"/>
          <w:lang w:val="en-GB"/>
        </w:rPr>
        <w:t xml:space="preserve"> </w:t>
      </w:r>
      <w:r w:rsidR="008477E7">
        <w:rPr>
          <w:rFonts w:ascii="Times New Roman" w:hAnsi="Times New Roman" w:cs="Times New Roman"/>
          <w:lang w:val="en-GB"/>
        </w:rPr>
        <w:t xml:space="preserve">(so-called therapeutic confirmatory </w:t>
      </w:r>
      <w:proofErr w:type="gramStart"/>
      <w:r w:rsidR="008477E7">
        <w:rPr>
          <w:rFonts w:ascii="Times New Roman" w:hAnsi="Times New Roman" w:cs="Times New Roman"/>
          <w:lang w:val="en-GB"/>
        </w:rPr>
        <w:t>studies</w:t>
      </w:r>
      <w:r w:rsidR="00F642EB">
        <w:rPr>
          <w:rFonts w:ascii="Times New Roman" w:hAnsi="Times New Roman" w:cs="Times New Roman"/>
          <w:lang w:val="en-GB"/>
        </w:rPr>
        <w:t>)</w:t>
      </w:r>
      <w:r w:rsidR="00A41B29" w:rsidRPr="00A41B29">
        <w:rPr>
          <w:rFonts w:ascii="Times New Roman" w:hAnsi="Times New Roman" w:cs="Times New Roman"/>
          <w:vertAlign w:val="superscript"/>
          <w:lang w:val="en-GB"/>
        </w:rPr>
        <w:t>2</w:t>
      </w:r>
      <w:proofErr w:type="gramEnd"/>
      <w:r w:rsidR="007C71E3">
        <w:rPr>
          <w:rFonts w:ascii="Times New Roman" w:hAnsi="Times New Roman" w:cs="Times New Roman"/>
          <w:lang w:val="en-GB"/>
        </w:rPr>
        <w:t>.</w:t>
      </w:r>
      <w:r w:rsidR="008477E7">
        <w:rPr>
          <w:rFonts w:ascii="Times New Roman" w:hAnsi="Times New Roman" w:cs="Times New Roman"/>
          <w:lang w:val="en-GB"/>
        </w:rPr>
        <w:t xml:space="preserve"> </w:t>
      </w:r>
      <w:r w:rsidR="00A66A26">
        <w:rPr>
          <w:rFonts w:ascii="Times New Roman" w:hAnsi="Times New Roman" w:cs="Times New Roman"/>
          <w:lang w:val="en-GB"/>
        </w:rPr>
        <w:t>These steps promote the success of</w:t>
      </w:r>
      <w:r w:rsidR="00C96DA0">
        <w:rPr>
          <w:rFonts w:ascii="Times New Roman" w:hAnsi="Times New Roman" w:cs="Times New Roman"/>
          <w:lang w:val="en-GB"/>
        </w:rPr>
        <w:t xml:space="preserve"> large RCTs while </w:t>
      </w:r>
      <w:proofErr w:type="spellStart"/>
      <w:r w:rsidR="00C96DA0">
        <w:rPr>
          <w:rFonts w:ascii="Times New Roman" w:hAnsi="Times New Roman" w:cs="Times New Roman"/>
          <w:lang w:val="en-GB"/>
        </w:rPr>
        <w:t>derisking</w:t>
      </w:r>
      <w:proofErr w:type="spellEnd"/>
      <w:r w:rsidR="00C96DA0">
        <w:rPr>
          <w:rFonts w:ascii="Times New Roman" w:hAnsi="Times New Roman" w:cs="Times New Roman"/>
          <w:lang w:val="en-GB"/>
        </w:rPr>
        <w:t xml:space="preserve"> the large RCTs for patients, funders and investigators. </w:t>
      </w:r>
      <w:r w:rsidR="00593E92">
        <w:rPr>
          <w:rFonts w:ascii="Times New Roman" w:hAnsi="Times New Roman" w:cs="Times New Roman"/>
          <w:lang w:val="en-GB"/>
        </w:rPr>
        <w:t>Regulatory science includes a framework when large RCTs are not feasible</w:t>
      </w:r>
      <w:r w:rsidR="00A41B29" w:rsidRPr="00A41B29">
        <w:rPr>
          <w:rFonts w:ascii="Times New Roman" w:hAnsi="Times New Roman" w:cs="Times New Roman"/>
          <w:vertAlign w:val="superscript"/>
          <w:lang w:val="en-GB"/>
        </w:rPr>
        <w:t>3</w:t>
      </w:r>
      <w:r w:rsidR="00593E92">
        <w:rPr>
          <w:rFonts w:ascii="Times New Roman" w:hAnsi="Times New Roman" w:cs="Times New Roman"/>
          <w:lang w:val="en-GB"/>
        </w:rPr>
        <w:t>.</w:t>
      </w:r>
      <w:r w:rsidR="00176924">
        <w:rPr>
          <w:rFonts w:ascii="Times New Roman" w:hAnsi="Times New Roman" w:cs="Times New Roman"/>
          <w:lang w:val="en-GB"/>
        </w:rPr>
        <w:t xml:space="preserve"> </w:t>
      </w:r>
      <w:r w:rsidR="00E06B6E">
        <w:rPr>
          <w:rFonts w:ascii="Times New Roman" w:hAnsi="Times New Roman" w:cs="Times New Roman"/>
          <w:lang w:val="en-GB"/>
        </w:rPr>
        <w:t>The information generated by applying r</w:t>
      </w:r>
      <w:r w:rsidR="00CE471C">
        <w:rPr>
          <w:rFonts w:ascii="Times New Roman" w:hAnsi="Times New Roman" w:cs="Times New Roman"/>
          <w:lang w:val="en-GB"/>
        </w:rPr>
        <w:t xml:space="preserve">egulatory science </w:t>
      </w:r>
      <w:r w:rsidR="008A5C37">
        <w:rPr>
          <w:rFonts w:ascii="Times New Roman" w:hAnsi="Times New Roman" w:cs="Times New Roman"/>
          <w:lang w:val="en-GB"/>
        </w:rPr>
        <w:t>supports</w:t>
      </w:r>
      <w:r w:rsidR="00CE471C">
        <w:rPr>
          <w:rFonts w:ascii="Times New Roman" w:hAnsi="Times New Roman" w:cs="Times New Roman"/>
          <w:lang w:val="en-GB"/>
        </w:rPr>
        <w:t xml:space="preserve"> </w:t>
      </w:r>
      <w:r w:rsidR="0097059C">
        <w:rPr>
          <w:rFonts w:ascii="Times New Roman" w:hAnsi="Times New Roman" w:cs="Times New Roman"/>
          <w:lang w:val="en-GB"/>
        </w:rPr>
        <w:t>judgments</w:t>
      </w:r>
      <w:r w:rsidR="00CE471C">
        <w:rPr>
          <w:rFonts w:ascii="Times New Roman" w:hAnsi="Times New Roman" w:cs="Times New Roman"/>
          <w:lang w:val="en-GB"/>
        </w:rPr>
        <w:t xml:space="preserve"> about</w:t>
      </w:r>
      <w:r w:rsidR="00AD2E05">
        <w:rPr>
          <w:rFonts w:ascii="Times New Roman" w:hAnsi="Times New Roman" w:cs="Times New Roman"/>
          <w:lang w:val="en-GB"/>
        </w:rPr>
        <w:t xml:space="preserve"> </w:t>
      </w:r>
      <w:r w:rsidR="00CE471C">
        <w:rPr>
          <w:rFonts w:ascii="Times New Roman" w:hAnsi="Times New Roman" w:cs="Times New Roman"/>
          <w:lang w:val="en-GB"/>
        </w:rPr>
        <w:t>drugs</w:t>
      </w:r>
      <w:r w:rsidR="004257A5">
        <w:rPr>
          <w:rFonts w:ascii="Times New Roman" w:hAnsi="Times New Roman" w:cs="Times New Roman"/>
          <w:lang w:val="en-GB"/>
        </w:rPr>
        <w:t xml:space="preserve"> and biologics</w:t>
      </w:r>
      <w:r w:rsidR="00255FE6">
        <w:rPr>
          <w:rFonts w:ascii="Times New Roman" w:hAnsi="Times New Roman" w:cs="Times New Roman"/>
          <w:lang w:val="en-GB"/>
        </w:rPr>
        <w:t>, typically to</w:t>
      </w:r>
      <w:r w:rsidR="00E06B6E">
        <w:rPr>
          <w:rFonts w:ascii="Times New Roman" w:hAnsi="Times New Roman" w:cs="Times New Roman"/>
          <w:lang w:val="en-GB"/>
        </w:rPr>
        <w:t xml:space="preserve"> allow a product to be placed on the market</w:t>
      </w:r>
      <w:r w:rsidR="00BD5378">
        <w:rPr>
          <w:rFonts w:ascii="Times New Roman" w:hAnsi="Times New Roman" w:cs="Times New Roman"/>
          <w:lang w:val="en-GB"/>
        </w:rPr>
        <w:t xml:space="preserve"> and support rational use of the marketed drug</w:t>
      </w:r>
      <w:r w:rsidR="00322555">
        <w:rPr>
          <w:rFonts w:ascii="Times New Roman" w:hAnsi="Times New Roman" w:cs="Times New Roman"/>
          <w:lang w:val="en-GB"/>
        </w:rPr>
        <w:t xml:space="preserve">. </w:t>
      </w:r>
      <w:r w:rsidR="00D23D02">
        <w:rPr>
          <w:rFonts w:ascii="Times New Roman" w:hAnsi="Times New Roman" w:cs="Times New Roman"/>
          <w:lang w:val="en-GB"/>
        </w:rPr>
        <w:t xml:space="preserve">An adapted regulatory science framework can also </w:t>
      </w:r>
      <w:r w:rsidR="00E06B6E">
        <w:rPr>
          <w:rFonts w:ascii="Times New Roman" w:hAnsi="Times New Roman" w:cs="Times New Roman"/>
          <w:lang w:val="en-GB"/>
        </w:rPr>
        <w:t xml:space="preserve">support the use of drugs </w:t>
      </w:r>
      <w:r w:rsidR="00243DED">
        <w:rPr>
          <w:rFonts w:ascii="Times New Roman" w:hAnsi="Times New Roman" w:cs="Times New Roman"/>
          <w:lang w:val="en-GB"/>
        </w:rPr>
        <w:t xml:space="preserve">if they need to </w:t>
      </w:r>
      <w:r w:rsidR="00774EA7">
        <w:rPr>
          <w:rFonts w:ascii="Times New Roman" w:hAnsi="Times New Roman" w:cs="Times New Roman"/>
          <w:lang w:val="en-GB"/>
        </w:rPr>
        <w:t xml:space="preserve">be </w:t>
      </w:r>
      <w:r w:rsidR="00E06B6E">
        <w:rPr>
          <w:rFonts w:ascii="Times New Roman" w:hAnsi="Times New Roman" w:cs="Times New Roman"/>
          <w:lang w:val="en-GB"/>
        </w:rPr>
        <w:t>used off-label</w:t>
      </w:r>
      <w:r w:rsidR="00D23D02">
        <w:rPr>
          <w:rFonts w:ascii="Times New Roman" w:hAnsi="Times New Roman" w:cs="Times New Roman"/>
          <w:lang w:val="en-GB"/>
        </w:rPr>
        <w:t>.</w:t>
      </w:r>
    </w:p>
    <w:p w14:paraId="1B444FF7" w14:textId="497B928E" w:rsidR="00E14B88" w:rsidRPr="00FB06BF" w:rsidRDefault="00E14B88" w:rsidP="002455C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Contemporary regulatory </w:t>
      </w:r>
      <w:r w:rsidR="00C82227">
        <w:rPr>
          <w:rFonts w:ascii="Times New Roman" w:hAnsi="Times New Roman" w:cs="Times New Roman"/>
          <w:lang w:val="en-GB"/>
        </w:rPr>
        <w:t>science emphasizes</w:t>
      </w:r>
      <w:r w:rsidR="004963BB"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 xml:space="preserve"> </w:t>
      </w:r>
      <w:r w:rsidR="00CE0F5C">
        <w:rPr>
          <w:rFonts w:ascii="Times New Roman" w:hAnsi="Times New Roman" w:cs="Times New Roman"/>
          <w:lang w:val="en-GB"/>
        </w:rPr>
        <w:t xml:space="preserve">1) </w:t>
      </w:r>
      <w:r w:rsidR="00C76A9D">
        <w:rPr>
          <w:rFonts w:ascii="Times New Roman" w:hAnsi="Times New Roman" w:cs="Times New Roman"/>
          <w:lang w:val="en-GB"/>
        </w:rPr>
        <w:t xml:space="preserve">a programme based on </w:t>
      </w:r>
      <w:r>
        <w:rPr>
          <w:rFonts w:ascii="Times New Roman" w:hAnsi="Times New Roman" w:cs="Times New Roman"/>
          <w:lang w:val="en-GB"/>
        </w:rPr>
        <w:t>systematic synthesis of data from preclinical and clinical sources</w:t>
      </w:r>
      <w:r w:rsidR="00A465DF">
        <w:rPr>
          <w:rFonts w:ascii="Times New Roman" w:hAnsi="Times New Roman" w:cs="Times New Roman"/>
          <w:lang w:val="en-GB"/>
        </w:rPr>
        <w:t>,</w:t>
      </w:r>
      <w:r w:rsidR="004963BB">
        <w:rPr>
          <w:rFonts w:ascii="Times New Roman" w:hAnsi="Times New Roman" w:cs="Times New Roman"/>
          <w:lang w:val="en-GB"/>
        </w:rPr>
        <w:t xml:space="preserve"> rather than a series of uncoordinated </w:t>
      </w:r>
      <w:r w:rsidR="00C82227">
        <w:rPr>
          <w:rFonts w:ascii="Times New Roman" w:hAnsi="Times New Roman" w:cs="Times New Roman"/>
          <w:lang w:val="en-GB"/>
        </w:rPr>
        <w:t>trials</w:t>
      </w:r>
      <w:r>
        <w:rPr>
          <w:rFonts w:ascii="Times New Roman" w:hAnsi="Times New Roman" w:cs="Times New Roman"/>
          <w:lang w:val="en-GB"/>
        </w:rPr>
        <w:t xml:space="preserve">; </w:t>
      </w:r>
      <w:r w:rsidR="009C2EDF">
        <w:rPr>
          <w:rFonts w:ascii="Times New Roman" w:hAnsi="Times New Roman" w:cs="Times New Roman"/>
          <w:lang w:val="en-GB"/>
        </w:rPr>
        <w:t xml:space="preserve">2) study designs that are based on </w:t>
      </w:r>
      <w:r>
        <w:rPr>
          <w:rFonts w:ascii="Times New Roman" w:hAnsi="Times New Roman" w:cs="Times New Roman"/>
          <w:lang w:val="en-GB"/>
        </w:rPr>
        <w:t xml:space="preserve">data about </w:t>
      </w:r>
      <w:r w:rsidR="004963BB">
        <w:rPr>
          <w:rFonts w:ascii="Times New Roman" w:hAnsi="Times New Roman" w:cs="Times New Roman"/>
          <w:lang w:val="en-GB"/>
        </w:rPr>
        <w:t xml:space="preserve">natural history and </w:t>
      </w:r>
      <w:r>
        <w:rPr>
          <w:rFonts w:ascii="Times New Roman" w:hAnsi="Times New Roman" w:cs="Times New Roman"/>
          <w:lang w:val="en-GB"/>
        </w:rPr>
        <w:t xml:space="preserve">patient flow, rather than expert opinion; </w:t>
      </w:r>
      <w:r w:rsidR="00CE0F5C">
        <w:rPr>
          <w:rFonts w:ascii="Times New Roman" w:hAnsi="Times New Roman" w:cs="Times New Roman"/>
          <w:lang w:val="en-GB"/>
        </w:rPr>
        <w:t xml:space="preserve">3) </w:t>
      </w:r>
      <w:r>
        <w:rPr>
          <w:rFonts w:ascii="Times New Roman" w:hAnsi="Times New Roman" w:cs="Times New Roman"/>
          <w:lang w:val="en-GB"/>
        </w:rPr>
        <w:t>explicit understanding of the performance of biomarkers</w:t>
      </w:r>
      <w:r w:rsidR="00C82227">
        <w:rPr>
          <w:rFonts w:ascii="Times New Roman" w:hAnsi="Times New Roman" w:cs="Times New Roman"/>
          <w:lang w:val="en-GB"/>
        </w:rPr>
        <w:t xml:space="preserve"> and surrogate outcomes</w:t>
      </w:r>
      <w:r>
        <w:rPr>
          <w:rFonts w:ascii="Times New Roman" w:hAnsi="Times New Roman" w:cs="Times New Roman"/>
          <w:lang w:val="en-GB"/>
        </w:rPr>
        <w:t>;</w:t>
      </w:r>
      <w:r w:rsidR="00C82227">
        <w:rPr>
          <w:rFonts w:ascii="Times New Roman" w:hAnsi="Times New Roman" w:cs="Times New Roman"/>
          <w:lang w:val="en-GB"/>
        </w:rPr>
        <w:t xml:space="preserve"> </w:t>
      </w:r>
      <w:r w:rsidR="00CE0F5C">
        <w:rPr>
          <w:rFonts w:ascii="Times New Roman" w:hAnsi="Times New Roman" w:cs="Times New Roman"/>
          <w:lang w:val="en-GB"/>
        </w:rPr>
        <w:t xml:space="preserve">4) </w:t>
      </w:r>
      <w:r w:rsidR="00A2701D">
        <w:rPr>
          <w:rFonts w:ascii="Times New Roman" w:hAnsi="Times New Roman" w:cs="Times New Roman"/>
          <w:lang w:val="en-GB"/>
        </w:rPr>
        <w:t>the voice</w:t>
      </w:r>
      <w:r w:rsidR="00AF3A52">
        <w:rPr>
          <w:rFonts w:ascii="Times New Roman" w:hAnsi="Times New Roman" w:cs="Times New Roman"/>
          <w:lang w:val="en-GB"/>
        </w:rPr>
        <w:t>s</w:t>
      </w:r>
      <w:r w:rsidR="00A2701D">
        <w:rPr>
          <w:rFonts w:ascii="Times New Roman" w:hAnsi="Times New Roman" w:cs="Times New Roman"/>
          <w:lang w:val="en-GB"/>
        </w:rPr>
        <w:t xml:space="preserve"> of patients and their families</w:t>
      </w:r>
      <w:r w:rsidR="00F93B33">
        <w:rPr>
          <w:rFonts w:ascii="Times New Roman" w:hAnsi="Times New Roman" w:cs="Times New Roman"/>
          <w:lang w:val="en-GB"/>
        </w:rPr>
        <w:t xml:space="preserve">; </w:t>
      </w:r>
      <w:r w:rsidR="00C76A9D">
        <w:rPr>
          <w:rFonts w:ascii="Times New Roman" w:hAnsi="Times New Roman" w:cs="Times New Roman"/>
          <w:lang w:val="en-GB"/>
        </w:rPr>
        <w:t>5</w:t>
      </w:r>
      <w:r w:rsidR="00CE0F5C">
        <w:rPr>
          <w:rFonts w:ascii="Times New Roman" w:hAnsi="Times New Roman" w:cs="Times New Roman"/>
          <w:lang w:val="en-GB"/>
        </w:rPr>
        <w:t xml:space="preserve">) </w:t>
      </w:r>
      <w:r w:rsidR="007A7CEC">
        <w:rPr>
          <w:rFonts w:ascii="Times New Roman" w:hAnsi="Times New Roman" w:cs="Times New Roman"/>
          <w:lang w:val="en-GB"/>
        </w:rPr>
        <w:t xml:space="preserve">real-world data when appropriate, taking </w:t>
      </w:r>
      <w:r w:rsidR="00CE0F5C">
        <w:rPr>
          <w:rFonts w:ascii="Times New Roman" w:hAnsi="Times New Roman" w:cs="Times New Roman"/>
          <w:lang w:val="en-GB"/>
        </w:rPr>
        <w:t xml:space="preserve">into </w:t>
      </w:r>
      <w:r w:rsidR="007A7CEC">
        <w:rPr>
          <w:rFonts w:ascii="Times New Roman" w:hAnsi="Times New Roman" w:cs="Times New Roman"/>
          <w:lang w:val="en-GB"/>
        </w:rPr>
        <w:t xml:space="preserve">account </w:t>
      </w:r>
      <w:r w:rsidR="002455CF">
        <w:rPr>
          <w:rFonts w:ascii="Times New Roman" w:hAnsi="Times New Roman" w:cs="Times New Roman"/>
          <w:lang w:val="en-GB"/>
        </w:rPr>
        <w:t xml:space="preserve">the need for shared </w:t>
      </w:r>
      <w:r w:rsidR="00DD3BD1">
        <w:rPr>
          <w:rFonts w:ascii="Times New Roman" w:hAnsi="Times New Roman" w:cs="Times New Roman"/>
          <w:lang w:val="en-GB"/>
        </w:rPr>
        <w:t xml:space="preserve">definitions, </w:t>
      </w:r>
      <w:r w:rsidR="002455CF">
        <w:rPr>
          <w:rFonts w:ascii="Times New Roman" w:hAnsi="Times New Roman" w:cs="Times New Roman"/>
          <w:lang w:val="en-GB"/>
        </w:rPr>
        <w:t>interoperable data systems</w:t>
      </w:r>
      <w:r w:rsidR="00DD3BD1">
        <w:rPr>
          <w:rFonts w:ascii="Times New Roman" w:hAnsi="Times New Roman" w:cs="Times New Roman"/>
          <w:lang w:val="en-GB"/>
        </w:rPr>
        <w:t xml:space="preserve"> and </w:t>
      </w:r>
      <w:r w:rsidR="007A7CEC">
        <w:rPr>
          <w:rFonts w:ascii="Times New Roman" w:hAnsi="Times New Roman" w:cs="Times New Roman"/>
          <w:lang w:val="en-GB"/>
        </w:rPr>
        <w:t xml:space="preserve">trade-offs with </w:t>
      </w:r>
      <w:r w:rsidR="007A7CEC" w:rsidRPr="007A7CEC">
        <w:rPr>
          <w:rFonts w:ascii="Times New Roman" w:hAnsi="Times New Roman" w:cs="Times New Roman"/>
        </w:rPr>
        <w:t xml:space="preserve">data reliability, </w:t>
      </w:r>
      <w:r w:rsidR="00D45B1A">
        <w:rPr>
          <w:rFonts w:ascii="Times New Roman" w:hAnsi="Times New Roman" w:cs="Times New Roman"/>
        </w:rPr>
        <w:t>control of errors, study size and</w:t>
      </w:r>
      <w:r w:rsidR="007A7CEC">
        <w:rPr>
          <w:rFonts w:ascii="Times New Roman" w:hAnsi="Times New Roman" w:cs="Times New Roman"/>
        </w:rPr>
        <w:t xml:space="preserve"> safety</w:t>
      </w:r>
      <w:r w:rsidR="007B0410" w:rsidRPr="007B0410">
        <w:rPr>
          <w:rFonts w:ascii="Times New Roman" w:hAnsi="Times New Roman" w:cs="Times New Roman"/>
          <w:vertAlign w:val="superscript"/>
        </w:rPr>
        <w:t>4</w:t>
      </w:r>
      <w:r w:rsidR="007A7CEC">
        <w:rPr>
          <w:rFonts w:ascii="Times New Roman" w:hAnsi="Times New Roman" w:cs="Times New Roman"/>
        </w:rPr>
        <w:t>.</w:t>
      </w:r>
      <w:r w:rsidR="007A7CEC" w:rsidRPr="007A7CEC">
        <w:rPr>
          <w:rFonts w:ascii="Times New Roman" w:hAnsi="Times New Roman" w:cs="Times New Roman"/>
        </w:rPr>
        <w:t xml:space="preserve"> </w:t>
      </w:r>
    </w:p>
    <w:p w14:paraId="2217CD04" w14:textId="52ECC310" w:rsidR="000735A0" w:rsidRDefault="007D6EFD" w:rsidP="00F35AD7">
      <w:pPr>
        <w:spacing w:line="480" w:lineRule="auto"/>
        <w:ind w:firstLine="7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In order to advance the paediatric community’s understanding of regulatory science</w:t>
      </w:r>
      <w:r w:rsidR="00CE0F5C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we </w:t>
      </w:r>
      <w:r w:rsidR="00831DCB">
        <w:rPr>
          <w:rFonts w:ascii="Times New Roman" w:hAnsi="Times New Roman" w:cs="Times New Roman"/>
          <w:lang w:val="en-GB"/>
        </w:rPr>
        <w:t>highlight</w:t>
      </w:r>
      <w:r w:rsidR="00E625BF">
        <w:rPr>
          <w:rFonts w:ascii="Times New Roman" w:hAnsi="Times New Roman" w:cs="Times New Roman"/>
          <w:lang w:val="en-GB"/>
        </w:rPr>
        <w:t xml:space="preserve"> </w:t>
      </w:r>
      <w:r w:rsidR="00407EA3" w:rsidRPr="006233E6">
        <w:rPr>
          <w:rFonts w:ascii="Times New Roman" w:hAnsi="Times New Roman" w:cs="Times New Roman"/>
          <w:lang w:val="en-GB"/>
        </w:rPr>
        <w:t xml:space="preserve">two domains: </w:t>
      </w:r>
      <w:r w:rsidR="004F72B0">
        <w:rPr>
          <w:rFonts w:ascii="Times New Roman" w:hAnsi="Times New Roman" w:cs="Times New Roman"/>
          <w:lang w:val="en-GB"/>
        </w:rPr>
        <w:t>collection</w:t>
      </w:r>
      <w:r w:rsidR="006233E6">
        <w:rPr>
          <w:rFonts w:ascii="Times New Roman" w:hAnsi="Times New Roman" w:cs="Times New Roman"/>
          <w:lang w:val="en-GB"/>
        </w:rPr>
        <w:t xml:space="preserve"> of high quality </w:t>
      </w:r>
      <w:r w:rsidR="00407EA3" w:rsidRPr="006233E6">
        <w:rPr>
          <w:rFonts w:ascii="Times New Roman" w:hAnsi="Times New Roman" w:cs="Times New Roman"/>
          <w:lang w:val="en-GB"/>
        </w:rPr>
        <w:t>data and</w:t>
      </w:r>
      <w:r w:rsidR="00F41C8F">
        <w:rPr>
          <w:rFonts w:ascii="Times New Roman" w:hAnsi="Times New Roman" w:cs="Times New Roman"/>
          <w:lang w:val="en-GB"/>
        </w:rPr>
        <w:t xml:space="preserve"> </w:t>
      </w:r>
      <w:r w:rsidR="00407EA3" w:rsidRPr="006233E6">
        <w:rPr>
          <w:rFonts w:ascii="Times New Roman" w:hAnsi="Times New Roman" w:cs="Times New Roman"/>
          <w:lang w:val="en-GB"/>
        </w:rPr>
        <w:t>the rational use of data.</w:t>
      </w:r>
      <w:r w:rsidR="00BF07DC">
        <w:rPr>
          <w:rFonts w:ascii="Times New Roman" w:hAnsi="Times New Roman" w:cs="Times New Roman"/>
          <w:lang w:val="en-GB"/>
        </w:rPr>
        <w:t xml:space="preserve"> </w:t>
      </w:r>
      <w:r w:rsidR="004F72B0">
        <w:rPr>
          <w:rFonts w:ascii="Times New Roman" w:hAnsi="Times New Roman" w:cs="Times New Roman"/>
          <w:lang w:val="en-GB"/>
        </w:rPr>
        <w:t xml:space="preserve">High quality data involves </w:t>
      </w:r>
      <w:r w:rsidR="002E7868" w:rsidRPr="006233E6">
        <w:rPr>
          <w:rFonts w:ascii="Times New Roman" w:hAnsi="Times New Roman" w:cs="Times New Roman"/>
          <w:lang w:val="en-GB"/>
        </w:rPr>
        <w:t>reliab</w:t>
      </w:r>
      <w:r w:rsidR="001A57C9">
        <w:rPr>
          <w:rFonts w:ascii="Times New Roman" w:hAnsi="Times New Roman" w:cs="Times New Roman"/>
          <w:lang w:val="en-GB"/>
        </w:rPr>
        <w:t>le</w:t>
      </w:r>
      <w:r w:rsidR="00407EA3" w:rsidRPr="006233E6">
        <w:rPr>
          <w:rFonts w:ascii="Times New Roman" w:hAnsi="Times New Roman" w:cs="Times New Roman"/>
          <w:lang w:val="en-GB"/>
        </w:rPr>
        <w:t xml:space="preserve"> me</w:t>
      </w:r>
      <w:r w:rsidR="00C03E87" w:rsidRPr="006233E6">
        <w:rPr>
          <w:rFonts w:ascii="Times New Roman" w:hAnsi="Times New Roman" w:cs="Times New Roman"/>
          <w:lang w:val="en-GB"/>
        </w:rPr>
        <w:t>asurements</w:t>
      </w:r>
      <w:r w:rsidR="0095366B">
        <w:rPr>
          <w:rFonts w:ascii="Times New Roman" w:hAnsi="Times New Roman" w:cs="Times New Roman"/>
          <w:lang w:val="en-GB"/>
        </w:rPr>
        <w:t xml:space="preserve"> </w:t>
      </w:r>
      <w:r w:rsidR="00DB65AD">
        <w:rPr>
          <w:rFonts w:ascii="Times New Roman" w:hAnsi="Times New Roman" w:cs="Times New Roman"/>
          <w:lang w:val="en-GB"/>
        </w:rPr>
        <w:t>with</w:t>
      </w:r>
      <w:r w:rsidR="006B551D">
        <w:rPr>
          <w:rFonts w:ascii="Times New Roman" w:hAnsi="Times New Roman" w:cs="Times New Roman"/>
          <w:lang w:val="en-GB"/>
        </w:rPr>
        <w:t xml:space="preserve"> acceptable inter- and intra-observer variation</w:t>
      </w:r>
      <w:r w:rsidR="009D2855">
        <w:rPr>
          <w:rFonts w:ascii="Times New Roman" w:hAnsi="Times New Roman" w:cs="Times New Roman"/>
          <w:lang w:val="en-GB"/>
        </w:rPr>
        <w:t>,</w:t>
      </w:r>
      <w:r w:rsidR="006B551D">
        <w:rPr>
          <w:rFonts w:ascii="Times New Roman" w:hAnsi="Times New Roman" w:cs="Times New Roman"/>
          <w:lang w:val="en-GB"/>
        </w:rPr>
        <w:t xml:space="preserve"> not necessarily the measurements used in clinical practice or </w:t>
      </w:r>
      <w:r w:rsidR="00E1442C">
        <w:rPr>
          <w:rFonts w:ascii="Times New Roman" w:hAnsi="Times New Roman" w:cs="Times New Roman"/>
          <w:lang w:val="en-GB"/>
        </w:rPr>
        <w:t>collected in existing databases</w:t>
      </w:r>
      <w:r w:rsidR="006B551D">
        <w:rPr>
          <w:rFonts w:ascii="Times New Roman" w:hAnsi="Times New Roman" w:cs="Times New Roman"/>
          <w:lang w:val="en-GB"/>
        </w:rPr>
        <w:t xml:space="preserve">. </w:t>
      </w:r>
      <w:r w:rsidR="00913DB4">
        <w:rPr>
          <w:rFonts w:ascii="Times New Roman" w:hAnsi="Times New Roman" w:cs="Times New Roman"/>
          <w:lang w:val="en-GB"/>
        </w:rPr>
        <w:t xml:space="preserve">Additionally, quality involves </w:t>
      </w:r>
      <w:r w:rsidR="00877164">
        <w:rPr>
          <w:rFonts w:ascii="Times New Roman" w:hAnsi="Times New Roman" w:cs="Times New Roman"/>
          <w:lang w:val="en-GB"/>
        </w:rPr>
        <w:t xml:space="preserve">paying close attention to how the data </w:t>
      </w:r>
      <w:r w:rsidR="006B0739">
        <w:rPr>
          <w:rFonts w:ascii="Times New Roman" w:hAnsi="Times New Roman" w:cs="Times New Roman"/>
          <w:lang w:val="en-GB"/>
        </w:rPr>
        <w:t>are</w:t>
      </w:r>
      <w:r w:rsidR="00877164">
        <w:rPr>
          <w:rFonts w:ascii="Times New Roman" w:hAnsi="Times New Roman" w:cs="Times New Roman"/>
          <w:lang w:val="en-GB"/>
        </w:rPr>
        <w:t xml:space="preserve"> collected, </w:t>
      </w:r>
      <w:r w:rsidR="00B07621">
        <w:rPr>
          <w:rFonts w:ascii="Times New Roman" w:hAnsi="Times New Roman" w:cs="Times New Roman"/>
          <w:lang w:val="en-GB"/>
        </w:rPr>
        <w:t xml:space="preserve">including checks on data entry </w:t>
      </w:r>
      <w:r w:rsidR="005539CD">
        <w:rPr>
          <w:rFonts w:ascii="Times New Roman" w:hAnsi="Times New Roman" w:cs="Times New Roman"/>
          <w:lang w:val="en-GB"/>
        </w:rPr>
        <w:t>(monitoring)</w:t>
      </w:r>
      <w:r w:rsidR="00877164">
        <w:rPr>
          <w:rFonts w:ascii="Times New Roman" w:hAnsi="Times New Roman" w:cs="Times New Roman"/>
          <w:lang w:val="en-GB"/>
        </w:rPr>
        <w:t>.</w:t>
      </w:r>
      <w:r w:rsidR="0062721D">
        <w:rPr>
          <w:rFonts w:ascii="Times New Roman" w:hAnsi="Times New Roman" w:cs="Times New Roman"/>
          <w:lang w:val="en-GB"/>
        </w:rPr>
        <w:t xml:space="preserve"> </w:t>
      </w:r>
      <w:r w:rsidR="001560B6">
        <w:rPr>
          <w:rFonts w:ascii="Times New Roman" w:hAnsi="Times New Roman" w:cs="Times New Roman"/>
          <w:lang w:val="en-GB"/>
        </w:rPr>
        <w:t xml:space="preserve">The second domain concerns the </w:t>
      </w:r>
      <w:r w:rsidR="00172C1B" w:rsidRPr="006233E6">
        <w:rPr>
          <w:rFonts w:ascii="Times New Roman" w:hAnsi="Times New Roman" w:cs="Times New Roman"/>
          <w:lang w:val="en-GB"/>
        </w:rPr>
        <w:t>r</w:t>
      </w:r>
      <w:r w:rsidR="00407EA3" w:rsidRPr="006233E6">
        <w:rPr>
          <w:rFonts w:ascii="Times New Roman" w:hAnsi="Times New Roman" w:cs="Times New Roman"/>
          <w:lang w:val="en-GB"/>
        </w:rPr>
        <w:t>ational use of information</w:t>
      </w:r>
      <w:r w:rsidR="00172C1B" w:rsidRPr="006233E6">
        <w:rPr>
          <w:rFonts w:ascii="Times New Roman" w:hAnsi="Times New Roman" w:cs="Times New Roman"/>
          <w:lang w:val="en-GB"/>
        </w:rPr>
        <w:t xml:space="preserve"> during clinical drug development</w:t>
      </w:r>
      <w:r w:rsidR="00CF642F">
        <w:rPr>
          <w:rFonts w:ascii="Times New Roman" w:hAnsi="Times New Roman" w:cs="Times New Roman"/>
          <w:lang w:val="en-GB"/>
        </w:rPr>
        <w:t>. This</w:t>
      </w:r>
      <w:r w:rsidR="002B591A">
        <w:rPr>
          <w:rFonts w:ascii="Times New Roman" w:hAnsi="Times New Roman" w:cs="Times New Roman"/>
          <w:lang w:val="en-GB"/>
        </w:rPr>
        <w:t xml:space="preserve"> involves a number of components</w:t>
      </w:r>
      <w:r w:rsidR="007E6F1A" w:rsidRPr="006233E6">
        <w:rPr>
          <w:rFonts w:ascii="Times New Roman" w:hAnsi="Times New Roman" w:cs="Times New Roman"/>
          <w:lang w:val="en-GB"/>
        </w:rPr>
        <w:t xml:space="preserve">: </w:t>
      </w:r>
      <w:r w:rsidR="007E6F1A">
        <w:rPr>
          <w:rFonts w:ascii="Times New Roman" w:hAnsi="Times New Roman" w:cs="Times New Roman"/>
          <w:lang w:val="en-GB"/>
        </w:rPr>
        <w:t xml:space="preserve">1) </w:t>
      </w:r>
      <w:r w:rsidR="007E6F1A" w:rsidRPr="006233E6">
        <w:rPr>
          <w:rFonts w:ascii="Times New Roman" w:hAnsi="Times New Roman" w:cs="Times New Roman"/>
          <w:lang w:val="en-GB"/>
        </w:rPr>
        <w:t>quantitative model</w:t>
      </w:r>
      <w:r w:rsidR="007E6F1A">
        <w:rPr>
          <w:rFonts w:ascii="Times New Roman" w:hAnsi="Times New Roman" w:cs="Times New Roman"/>
          <w:lang w:val="en-GB"/>
        </w:rPr>
        <w:t>s</w:t>
      </w:r>
      <w:r w:rsidR="009B0545">
        <w:rPr>
          <w:rFonts w:ascii="Times New Roman" w:hAnsi="Times New Roman" w:cs="Times New Roman"/>
          <w:lang w:val="en-GB"/>
        </w:rPr>
        <w:t xml:space="preserve"> for the effects of the drug</w:t>
      </w:r>
      <w:r w:rsidR="00BB46DF">
        <w:rPr>
          <w:rFonts w:ascii="Times New Roman" w:hAnsi="Times New Roman" w:cs="Times New Roman"/>
          <w:lang w:val="en-GB"/>
        </w:rPr>
        <w:t xml:space="preserve"> based on prior knowledge about </w:t>
      </w:r>
      <w:r w:rsidR="00FD06B0">
        <w:rPr>
          <w:rFonts w:ascii="Times New Roman" w:hAnsi="Times New Roman" w:cs="Times New Roman"/>
          <w:lang w:val="en-GB"/>
        </w:rPr>
        <w:t>natural history of the condition</w:t>
      </w:r>
      <w:r w:rsidR="00C6057E">
        <w:rPr>
          <w:rFonts w:ascii="Times New Roman" w:hAnsi="Times New Roman" w:cs="Times New Roman"/>
          <w:lang w:val="en-GB"/>
        </w:rPr>
        <w:t>;</w:t>
      </w:r>
      <w:r w:rsidR="00FD06B0">
        <w:rPr>
          <w:rFonts w:ascii="Times New Roman" w:hAnsi="Times New Roman" w:cs="Times New Roman"/>
          <w:lang w:val="en-GB"/>
        </w:rPr>
        <w:t xml:space="preserve"> </w:t>
      </w:r>
      <w:r w:rsidR="00A031C3">
        <w:rPr>
          <w:rFonts w:ascii="Times New Roman" w:hAnsi="Times New Roman" w:cs="Times New Roman"/>
          <w:lang w:val="en-GB"/>
        </w:rPr>
        <w:t>2</w:t>
      </w:r>
      <w:r w:rsidR="00C6057E">
        <w:rPr>
          <w:rFonts w:ascii="Times New Roman" w:hAnsi="Times New Roman" w:cs="Times New Roman"/>
          <w:lang w:val="en-GB"/>
        </w:rPr>
        <w:t xml:space="preserve">) analysis of </w:t>
      </w:r>
      <w:r w:rsidR="00BB46DF">
        <w:rPr>
          <w:rFonts w:ascii="Times New Roman" w:hAnsi="Times New Roman" w:cs="Times New Roman"/>
          <w:lang w:val="en-GB"/>
        </w:rPr>
        <w:t>pharmacokinetics that can come from other age groups or animals</w:t>
      </w:r>
      <w:r w:rsidR="0091389A">
        <w:rPr>
          <w:rFonts w:ascii="Times New Roman" w:hAnsi="Times New Roman" w:cs="Times New Roman"/>
          <w:lang w:val="en-GB"/>
        </w:rPr>
        <w:t xml:space="preserve"> through extrapolation</w:t>
      </w:r>
      <w:r w:rsidR="00A031C3">
        <w:rPr>
          <w:rFonts w:ascii="Times New Roman" w:hAnsi="Times New Roman" w:cs="Times New Roman"/>
          <w:lang w:val="en-GB"/>
        </w:rPr>
        <w:t>;</w:t>
      </w:r>
      <w:r w:rsidR="00BB46DF">
        <w:rPr>
          <w:rFonts w:ascii="Times New Roman" w:hAnsi="Times New Roman" w:cs="Times New Roman"/>
          <w:lang w:val="en-GB"/>
        </w:rPr>
        <w:t xml:space="preserve"> </w:t>
      </w:r>
      <w:r w:rsidR="00A031C3">
        <w:rPr>
          <w:rFonts w:ascii="Times New Roman" w:hAnsi="Times New Roman" w:cs="Times New Roman"/>
          <w:lang w:val="en-GB"/>
        </w:rPr>
        <w:t>3</w:t>
      </w:r>
      <w:r w:rsidR="00C6057E">
        <w:rPr>
          <w:rFonts w:ascii="Times New Roman" w:hAnsi="Times New Roman" w:cs="Times New Roman"/>
          <w:lang w:val="en-GB"/>
        </w:rPr>
        <w:t xml:space="preserve">) demonstration of </w:t>
      </w:r>
      <w:r w:rsidR="00C321B2">
        <w:rPr>
          <w:rFonts w:ascii="Times New Roman" w:hAnsi="Times New Roman" w:cs="Times New Roman"/>
          <w:lang w:val="en-GB"/>
        </w:rPr>
        <w:t xml:space="preserve">safety </w:t>
      </w:r>
      <w:r w:rsidR="00C6057E">
        <w:rPr>
          <w:rFonts w:ascii="Times New Roman" w:hAnsi="Times New Roman" w:cs="Times New Roman"/>
          <w:lang w:val="en-GB"/>
        </w:rPr>
        <w:t xml:space="preserve">including </w:t>
      </w:r>
      <w:r w:rsidR="00C321B2">
        <w:rPr>
          <w:rFonts w:ascii="Times New Roman" w:hAnsi="Times New Roman" w:cs="Times New Roman"/>
          <w:lang w:val="en-GB"/>
        </w:rPr>
        <w:t>pre</w:t>
      </w:r>
      <w:r w:rsidR="00C6057E">
        <w:rPr>
          <w:rFonts w:ascii="Times New Roman" w:hAnsi="Times New Roman" w:cs="Times New Roman"/>
          <w:lang w:val="en-GB"/>
        </w:rPr>
        <w:t>-</w:t>
      </w:r>
      <w:r w:rsidR="00C321B2">
        <w:rPr>
          <w:rFonts w:ascii="Times New Roman" w:hAnsi="Times New Roman" w:cs="Times New Roman"/>
          <w:lang w:val="en-GB"/>
        </w:rPr>
        <w:t>clinical toxicology studies</w:t>
      </w:r>
      <w:r w:rsidR="00C6057E">
        <w:rPr>
          <w:rFonts w:ascii="Times New Roman" w:hAnsi="Times New Roman" w:cs="Times New Roman"/>
          <w:lang w:val="en-GB"/>
        </w:rPr>
        <w:t xml:space="preserve"> and phase I studies in a small number of patients</w:t>
      </w:r>
      <w:r w:rsidR="006A2400">
        <w:rPr>
          <w:rFonts w:ascii="Times New Roman" w:hAnsi="Times New Roman" w:cs="Times New Roman"/>
          <w:lang w:val="en-GB"/>
        </w:rPr>
        <w:t xml:space="preserve">; </w:t>
      </w:r>
      <w:r w:rsidR="00A031C3">
        <w:rPr>
          <w:rFonts w:ascii="Times New Roman" w:hAnsi="Times New Roman" w:cs="Times New Roman"/>
          <w:lang w:val="en-GB"/>
        </w:rPr>
        <w:t>4</w:t>
      </w:r>
      <w:r w:rsidR="007E6F1A">
        <w:rPr>
          <w:rFonts w:ascii="Times New Roman" w:hAnsi="Times New Roman" w:cs="Times New Roman"/>
          <w:lang w:val="en-GB"/>
        </w:rPr>
        <w:t xml:space="preserve">) </w:t>
      </w:r>
      <w:r w:rsidR="007E6F1A" w:rsidRPr="006233E6">
        <w:rPr>
          <w:rFonts w:ascii="Times New Roman" w:hAnsi="Times New Roman" w:cs="Times New Roman"/>
          <w:lang w:val="en-GB"/>
        </w:rPr>
        <w:t xml:space="preserve">predictions </w:t>
      </w:r>
      <w:r w:rsidR="0005450E">
        <w:rPr>
          <w:rFonts w:ascii="Times New Roman" w:hAnsi="Times New Roman" w:cs="Times New Roman"/>
          <w:lang w:val="en-GB"/>
        </w:rPr>
        <w:t xml:space="preserve">about </w:t>
      </w:r>
      <w:r w:rsidR="00207744">
        <w:rPr>
          <w:rFonts w:ascii="Times New Roman" w:hAnsi="Times New Roman" w:cs="Times New Roman"/>
          <w:lang w:val="en-GB"/>
        </w:rPr>
        <w:t>the</w:t>
      </w:r>
      <w:r w:rsidR="00E87168">
        <w:rPr>
          <w:rFonts w:ascii="Times New Roman" w:hAnsi="Times New Roman" w:cs="Times New Roman"/>
          <w:lang w:val="en-GB"/>
        </w:rPr>
        <w:t xml:space="preserve"> expected</w:t>
      </w:r>
      <w:r w:rsidR="00207744">
        <w:rPr>
          <w:rFonts w:ascii="Times New Roman" w:hAnsi="Times New Roman" w:cs="Times New Roman"/>
          <w:lang w:val="en-GB"/>
        </w:rPr>
        <w:t xml:space="preserve"> effect size</w:t>
      </w:r>
      <w:r w:rsidR="007E6F1A" w:rsidRPr="006233E6">
        <w:rPr>
          <w:rFonts w:ascii="Times New Roman" w:hAnsi="Times New Roman" w:cs="Times New Roman"/>
          <w:lang w:val="en-GB"/>
        </w:rPr>
        <w:t xml:space="preserve">; </w:t>
      </w:r>
      <w:r w:rsidR="00A031C3">
        <w:rPr>
          <w:rFonts w:ascii="Times New Roman" w:hAnsi="Times New Roman" w:cs="Times New Roman"/>
          <w:lang w:val="en-GB"/>
        </w:rPr>
        <w:t>5</w:t>
      </w:r>
      <w:r w:rsidR="007E6F1A">
        <w:rPr>
          <w:rFonts w:ascii="Times New Roman" w:hAnsi="Times New Roman" w:cs="Times New Roman"/>
          <w:lang w:val="en-GB"/>
        </w:rPr>
        <w:t>)</w:t>
      </w:r>
      <w:r w:rsidR="009B0545">
        <w:rPr>
          <w:rFonts w:ascii="Times New Roman" w:hAnsi="Times New Roman" w:cs="Times New Roman"/>
          <w:lang w:val="en-GB"/>
        </w:rPr>
        <w:t xml:space="preserve"> identify gaps in the models that need more information; </w:t>
      </w:r>
      <w:r w:rsidR="00A031C3">
        <w:rPr>
          <w:rFonts w:ascii="Times New Roman" w:hAnsi="Times New Roman" w:cs="Times New Roman"/>
          <w:lang w:val="en-GB"/>
        </w:rPr>
        <w:t>6</w:t>
      </w:r>
      <w:r w:rsidR="009B0545">
        <w:rPr>
          <w:rFonts w:ascii="Times New Roman" w:hAnsi="Times New Roman" w:cs="Times New Roman"/>
          <w:lang w:val="en-GB"/>
        </w:rPr>
        <w:t>)</w:t>
      </w:r>
      <w:r w:rsidR="007E6F1A">
        <w:rPr>
          <w:rFonts w:ascii="Times New Roman" w:hAnsi="Times New Roman" w:cs="Times New Roman"/>
          <w:lang w:val="en-GB"/>
        </w:rPr>
        <w:t xml:space="preserve"> </w:t>
      </w:r>
      <w:r w:rsidR="007E6F1A" w:rsidRPr="006233E6">
        <w:rPr>
          <w:rFonts w:ascii="Times New Roman" w:hAnsi="Times New Roman" w:cs="Times New Roman"/>
          <w:lang w:val="en-GB"/>
        </w:rPr>
        <w:t>gather data</w:t>
      </w:r>
      <w:r w:rsidR="009B0545">
        <w:rPr>
          <w:rFonts w:ascii="Times New Roman" w:hAnsi="Times New Roman" w:cs="Times New Roman"/>
          <w:lang w:val="en-GB"/>
        </w:rPr>
        <w:t xml:space="preserve"> that will improve the model and the predictions</w:t>
      </w:r>
      <w:r w:rsidR="00E4555A">
        <w:rPr>
          <w:rFonts w:ascii="Times New Roman" w:hAnsi="Times New Roman" w:cs="Times New Roman"/>
          <w:lang w:val="en-GB"/>
        </w:rPr>
        <w:t xml:space="preserve"> (e.g. </w:t>
      </w:r>
      <w:r w:rsidR="003D1AB4">
        <w:rPr>
          <w:rFonts w:ascii="Times New Roman" w:hAnsi="Times New Roman" w:cs="Times New Roman"/>
          <w:lang w:val="en-GB"/>
        </w:rPr>
        <w:t xml:space="preserve">conduct </w:t>
      </w:r>
      <w:r w:rsidR="00E4555A">
        <w:rPr>
          <w:rFonts w:ascii="Times New Roman" w:hAnsi="Times New Roman" w:cs="Times New Roman"/>
          <w:lang w:val="en-GB"/>
        </w:rPr>
        <w:t>a large RCT</w:t>
      </w:r>
      <w:r w:rsidR="0091389A">
        <w:rPr>
          <w:rFonts w:ascii="Times New Roman" w:hAnsi="Times New Roman" w:cs="Times New Roman"/>
          <w:lang w:val="en-GB"/>
        </w:rPr>
        <w:t xml:space="preserve"> or alternatives such as adaptive designs</w:t>
      </w:r>
      <w:r w:rsidR="00A031C3">
        <w:rPr>
          <w:rFonts w:ascii="Times New Roman" w:hAnsi="Times New Roman" w:cs="Times New Roman"/>
          <w:lang w:val="en-GB"/>
        </w:rPr>
        <w:t>); 7</w:t>
      </w:r>
      <w:r w:rsidR="007E6F1A">
        <w:rPr>
          <w:rFonts w:ascii="Times New Roman" w:hAnsi="Times New Roman" w:cs="Times New Roman"/>
          <w:lang w:val="en-GB"/>
        </w:rPr>
        <w:t xml:space="preserve">) </w:t>
      </w:r>
      <w:r w:rsidR="007E6F1A" w:rsidRPr="006233E6">
        <w:rPr>
          <w:rFonts w:ascii="Times New Roman" w:hAnsi="Times New Roman" w:cs="Times New Roman"/>
          <w:lang w:val="en-GB"/>
        </w:rPr>
        <w:t>use the data to test the model</w:t>
      </w:r>
      <w:r w:rsidR="0095148C">
        <w:rPr>
          <w:rFonts w:ascii="Times New Roman" w:hAnsi="Times New Roman" w:cs="Times New Roman"/>
          <w:lang w:val="en-GB"/>
        </w:rPr>
        <w:t xml:space="preserve"> and the predictions</w:t>
      </w:r>
      <w:r w:rsidR="00E4555A">
        <w:rPr>
          <w:rFonts w:ascii="Times New Roman" w:hAnsi="Times New Roman" w:cs="Times New Roman"/>
          <w:lang w:val="en-GB"/>
        </w:rPr>
        <w:t xml:space="preserve"> (did the effect size in the RCT match what was expected)</w:t>
      </w:r>
      <w:r w:rsidR="007E6F1A">
        <w:rPr>
          <w:rFonts w:ascii="Times New Roman" w:hAnsi="Times New Roman" w:cs="Times New Roman"/>
          <w:lang w:val="en-GB"/>
        </w:rPr>
        <w:t xml:space="preserve">; </w:t>
      </w:r>
      <w:r w:rsidR="00E87168">
        <w:rPr>
          <w:rFonts w:ascii="Times New Roman" w:hAnsi="Times New Roman" w:cs="Times New Roman"/>
          <w:lang w:val="en-GB"/>
        </w:rPr>
        <w:t>8</w:t>
      </w:r>
      <w:r w:rsidR="007E6F1A">
        <w:rPr>
          <w:rFonts w:ascii="Times New Roman" w:hAnsi="Times New Roman" w:cs="Times New Roman"/>
          <w:lang w:val="en-GB"/>
        </w:rPr>
        <w:t>)</w:t>
      </w:r>
      <w:r w:rsidR="007E6F1A" w:rsidRPr="006233E6">
        <w:rPr>
          <w:rFonts w:ascii="Times New Roman" w:hAnsi="Times New Roman" w:cs="Times New Roman"/>
          <w:lang w:val="en-GB"/>
        </w:rPr>
        <w:t xml:space="preserve"> validat</w:t>
      </w:r>
      <w:r w:rsidR="00542DC9">
        <w:rPr>
          <w:rFonts w:ascii="Times New Roman" w:hAnsi="Times New Roman" w:cs="Times New Roman"/>
          <w:lang w:val="en-GB"/>
        </w:rPr>
        <w:t>e</w:t>
      </w:r>
      <w:r w:rsidR="007E6F1A" w:rsidRPr="006233E6">
        <w:rPr>
          <w:rFonts w:ascii="Times New Roman" w:hAnsi="Times New Roman" w:cs="Times New Roman"/>
          <w:lang w:val="en-GB"/>
        </w:rPr>
        <w:t xml:space="preserve"> predictions</w:t>
      </w:r>
      <w:r w:rsidR="007E6F1A">
        <w:rPr>
          <w:rFonts w:ascii="Times New Roman" w:hAnsi="Times New Roman" w:cs="Times New Roman"/>
          <w:lang w:val="en-GB"/>
        </w:rPr>
        <w:t xml:space="preserve"> in independent cohorts</w:t>
      </w:r>
      <w:r w:rsidR="00066679">
        <w:rPr>
          <w:rFonts w:ascii="Times New Roman" w:hAnsi="Times New Roman" w:cs="Times New Roman"/>
          <w:lang w:val="en-GB"/>
        </w:rPr>
        <w:t xml:space="preserve"> (e.g. do more than one large RCT when possible)</w:t>
      </w:r>
      <w:r w:rsidR="007E6F1A" w:rsidRPr="006233E6">
        <w:rPr>
          <w:rFonts w:ascii="Times New Roman" w:hAnsi="Times New Roman" w:cs="Times New Roman"/>
          <w:lang w:val="en-GB"/>
        </w:rPr>
        <w:t xml:space="preserve">; </w:t>
      </w:r>
      <w:r w:rsidR="00E87168">
        <w:rPr>
          <w:rFonts w:ascii="Times New Roman" w:hAnsi="Times New Roman" w:cs="Times New Roman"/>
          <w:lang w:val="en-GB"/>
        </w:rPr>
        <w:t>9</w:t>
      </w:r>
      <w:r w:rsidR="007E6F1A">
        <w:rPr>
          <w:rFonts w:ascii="Times New Roman" w:hAnsi="Times New Roman" w:cs="Times New Roman"/>
          <w:lang w:val="en-GB"/>
        </w:rPr>
        <w:t xml:space="preserve">) </w:t>
      </w:r>
      <w:r w:rsidR="007E6F1A" w:rsidRPr="006233E6">
        <w:rPr>
          <w:rFonts w:ascii="Times New Roman" w:hAnsi="Times New Roman" w:cs="Times New Roman"/>
          <w:lang w:val="en-GB"/>
        </w:rPr>
        <w:t>apply understanding</w:t>
      </w:r>
      <w:r w:rsidR="00066679">
        <w:rPr>
          <w:rFonts w:ascii="Times New Roman" w:hAnsi="Times New Roman" w:cs="Times New Roman"/>
          <w:lang w:val="en-GB"/>
        </w:rPr>
        <w:t xml:space="preserve"> to the clinical situation</w:t>
      </w:r>
      <w:r w:rsidR="00A65ECE" w:rsidRPr="00A65ECE">
        <w:rPr>
          <w:rFonts w:ascii="Times New Roman" w:hAnsi="Times New Roman" w:cs="Times New Roman"/>
          <w:vertAlign w:val="superscript"/>
          <w:lang w:val="en-GB"/>
        </w:rPr>
        <w:t>3</w:t>
      </w:r>
      <w:r w:rsidR="007E6F1A" w:rsidRPr="006233E6">
        <w:rPr>
          <w:rFonts w:ascii="Times New Roman" w:hAnsi="Times New Roman" w:cs="Times New Roman"/>
          <w:lang w:val="en-GB"/>
        </w:rPr>
        <w:t>.</w:t>
      </w:r>
      <w:r w:rsidR="007E6F1A">
        <w:rPr>
          <w:rFonts w:ascii="Times New Roman" w:hAnsi="Times New Roman" w:cs="Times New Roman"/>
          <w:lang w:val="en-GB"/>
        </w:rPr>
        <w:t xml:space="preserve"> </w:t>
      </w:r>
      <w:r w:rsidR="00542DC9">
        <w:rPr>
          <w:rFonts w:ascii="Times New Roman" w:hAnsi="Times New Roman" w:cs="Times New Roman"/>
          <w:lang w:val="en-GB"/>
        </w:rPr>
        <w:t>Ideally, steps 2 –</w:t>
      </w:r>
      <w:r w:rsidR="00256749">
        <w:rPr>
          <w:rFonts w:ascii="Times New Roman" w:hAnsi="Times New Roman" w:cs="Times New Roman"/>
          <w:lang w:val="en-GB"/>
        </w:rPr>
        <w:t xml:space="preserve"> </w:t>
      </w:r>
      <w:r w:rsidR="00E87168">
        <w:rPr>
          <w:rFonts w:ascii="Times New Roman" w:hAnsi="Times New Roman" w:cs="Times New Roman"/>
          <w:lang w:val="en-GB"/>
        </w:rPr>
        <w:t>8</w:t>
      </w:r>
      <w:r w:rsidR="00542DC9">
        <w:rPr>
          <w:rFonts w:ascii="Times New Roman" w:hAnsi="Times New Roman" w:cs="Times New Roman"/>
          <w:lang w:val="en-GB"/>
        </w:rPr>
        <w:t xml:space="preserve"> are </w:t>
      </w:r>
      <w:r w:rsidR="00F858EA">
        <w:rPr>
          <w:rFonts w:ascii="Times New Roman" w:hAnsi="Times New Roman" w:cs="Times New Roman"/>
          <w:lang w:val="en-GB"/>
        </w:rPr>
        <w:t>performed</w:t>
      </w:r>
      <w:r w:rsidR="00542DC9">
        <w:rPr>
          <w:rFonts w:ascii="Times New Roman" w:hAnsi="Times New Roman" w:cs="Times New Roman"/>
          <w:lang w:val="en-GB"/>
        </w:rPr>
        <w:t xml:space="preserve"> more than once. </w:t>
      </w:r>
    </w:p>
    <w:p w14:paraId="4F24AF2C" w14:textId="60041214" w:rsidR="00131ED5" w:rsidRDefault="006D675F" w:rsidP="000735A0">
      <w:pPr>
        <w:spacing w:line="48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6233E6">
        <w:rPr>
          <w:rFonts w:ascii="Times New Roman" w:hAnsi="Times New Roman" w:cs="Times New Roman"/>
          <w:lang w:val="en-GB"/>
        </w:rPr>
        <w:t xml:space="preserve">Figure 1 </w:t>
      </w:r>
      <w:r w:rsidR="00516F56">
        <w:rPr>
          <w:rFonts w:ascii="Times New Roman" w:hAnsi="Times New Roman" w:cs="Times New Roman"/>
          <w:lang w:val="en-GB"/>
        </w:rPr>
        <w:t>is</w:t>
      </w:r>
      <w:r w:rsidRPr="006233E6">
        <w:rPr>
          <w:rFonts w:ascii="Times New Roman" w:hAnsi="Times New Roman" w:cs="Times New Roman"/>
          <w:lang w:val="en-GB"/>
        </w:rPr>
        <w:t xml:space="preserve"> a qualitative scheme for classifying </w:t>
      </w:r>
      <w:r w:rsidR="00516F56">
        <w:rPr>
          <w:rFonts w:ascii="Times New Roman" w:hAnsi="Times New Roman" w:cs="Times New Roman"/>
          <w:lang w:val="en-GB"/>
        </w:rPr>
        <w:t xml:space="preserve">limitations in </w:t>
      </w:r>
      <w:r w:rsidR="00E6425F">
        <w:rPr>
          <w:rFonts w:ascii="Times New Roman" w:hAnsi="Times New Roman" w:cs="Times New Roman"/>
          <w:lang w:val="en-GB"/>
        </w:rPr>
        <w:t>neonatal drug development according to whether there is sufficient data or sufficient understanding of extant data</w:t>
      </w:r>
      <w:r w:rsidR="006F4FDE">
        <w:rPr>
          <w:rFonts w:ascii="Times New Roman" w:hAnsi="Times New Roman" w:cs="Times New Roman"/>
          <w:lang w:val="en-GB"/>
        </w:rPr>
        <w:t xml:space="preserve"> to develop a </w:t>
      </w:r>
      <w:r w:rsidR="006F4FDE" w:rsidRPr="00726530">
        <w:rPr>
          <w:rFonts w:ascii="Times New Roman" w:hAnsi="Times New Roman" w:cs="Times New Roman"/>
          <w:lang w:val="en-GB"/>
        </w:rPr>
        <w:t>new or existing drug for the condition.</w:t>
      </w:r>
      <w:r w:rsidR="00E6425F">
        <w:rPr>
          <w:rFonts w:ascii="Times New Roman" w:hAnsi="Times New Roman" w:cs="Times New Roman"/>
          <w:lang w:val="en-GB"/>
        </w:rPr>
        <w:t xml:space="preserve"> </w:t>
      </w:r>
      <w:r w:rsidR="00D4504F">
        <w:rPr>
          <w:rFonts w:ascii="Times New Roman" w:hAnsi="Times New Roman" w:cs="Times New Roman"/>
          <w:lang w:val="en-GB"/>
        </w:rPr>
        <w:t>We apply this scheme to</w:t>
      </w:r>
      <w:r w:rsidR="005F4382" w:rsidRPr="006233E6">
        <w:rPr>
          <w:rFonts w:ascii="Times New Roman" w:hAnsi="Times New Roman" w:cs="Times New Roman"/>
          <w:lang w:val="en-GB"/>
        </w:rPr>
        <w:t xml:space="preserve"> </w:t>
      </w:r>
      <w:r w:rsidR="0014299F">
        <w:rPr>
          <w:rFonts w:ascii="Times New Roman" w:hAnsi="Times New Roman" w:cs="Times New Roman"/>
          <w:lang w:val="en-GB"/>
        </w:rPr>
        <w:t xml:space="preserve">three </w:t>
      </w:r>
      <w:r w:rsidR="00D03A14">
        <w:rPr>
          <w:rFonts w:ascii="Times New Roman" w:hAnsi="Times New Roman" w:cs="Times New Roman"/>
          <w:lang w:val="en-GB"/>
        </w:rPr>
        <w:t>therapeutic</w:t>
      </w:r>
      <w:r w:rsidR="00F772D7">
        <w:rPr>
          <w:rFonts w:ascii="Times New Roman" w:hAnsi="Times New Roman" w:cs="Times New Roman"/>
          <w:lang w:val="en-GB"/>
        </w:rPr>
        <w:t xml:space="preserve"> areas</w:t>
      </w:r>
      <w:r w:rsidR="006A1813">
        <w:rPr>
          <w:rFonts w:ascii="Times New Roman" w:hAnsi="Times New Roman" w:cs="Times New Roman"/>
          <w:lang w:val="en-GB"/>
        </w:rPr>
        <w:t xml:space="preserve"> </w:t>
      </w:r>
      <w:r w:rsidR="005F4382" w:rsidRPr="006233E6">
        <w:rPr>
          <w:rFonts w:ascii="Times New Roman" w:hAnsi="Times New Roman" w:cs="Times New Roman"/>
          <w:lang w:val="en-GB"/>
        </w:rPr>
        <w:t xml:space="preserve">in order </w:t>
      </w:r>
      <w:r w:rsidR="00176D29">
        <w:rPr>
          <w:rFonts w:ascii="Times New Roman" w:hAnsi="Times New Roman" w:cs="Times New Roman"/>
          <w:lang w:val="en-GB"/>
        </w:rPr>
        <w:t>to</w:t>
      </w:r>
      <w:r w:rsidR="005F4382" w:rsidRPr="006233E6">
        <w:rPr>
          <w:rFonts w:ascii="Times New Roman" w:hAnsi="Times New Roman" w:cs="Times New Roman"/>
          <w:lang w:val="en-GB"/>
        </w:rPr>
        <w:t xml:space="preserve"> assess the next steps</w:t>
      </w:r>
      <w:r w:rsidR="00D03A14">
        <w:rPr>
          <w:rFonts w:ascii="Times New Roman" w:hAnsi="Times New Roman" w:cs="Times New Roman"/>
          <w:lang w:val="en-GB"/>
        </w:rPr>
        <w:t xml:space="preserve"> for these priority </w:t>
      </w:r>
      <w:proofErr w:type="spellStart"/>
      <w:r w:rsidR="00D03A14">
        <w:rPr>
          <w:rFonts w:ascii="Times New Roman" w:hAnsi="Times New Roman" w:cs="Times New Roman"/>
          <w:lang w:val="en-GB"/>
        </w:rPr>
        <w:t>conditionss</w:t>
      </w:r>
      <w:proofErr w:type="spellEnd"/>
      <w:r w:rsidR="005F4382" w:rsidRPr="006233E6">
        <w:rPr>
          <w:rFonts w:ascii="Times New Roman" w:hAnsi="Times New Roman" w:cs="Times New Roman"/>
          <w:lang w:val="en-GB"/>
        </w:rPr>
        <w:t xml:space="preserve">. </w:t>
      </w:r>
    </w:p>
    <w:p w14:paraId="208C9290" w14:textId="77777777" w:rsidR="006D51B7" w:rsidRPr="006233E6" w:rsidRDefault="006D51B7" w:rsidP="00634624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6233E6">
        <w:rPr>
          <w:rFonts w:ascii="Times New Roman" w:hAnsi="Times New Roman" w:cs="Times New Roman"/>
          <w:i/>
          <w:lang w:val="en-GB"/>
        </w:rPr>
        <w:t>Infection</w:t>
      </w:r>
    </w:p>
    <w:p w14:paraId="4BDF650B" w14:textId="0298712F" w:rsidR="006B00C1" w:rsidRPr="006233E6" w:rsidRDefault="00694A66" w:rsidP="007F0A71">
      <w:pPr>
        <w:spacing w:line="480" w:lineRule="auto"/>
        <w:ind w:firstLine="7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Bacterial infections, or suspected infections, </w:t>
      </w:r>
      <w:r w:rsidR="00903622">
        <w:rPr>
          <w:rFonts w:ascii="Times New Roman" w:hAnsi="Times New Roman" w:cs="Times New Roman"/>
          <w:lang w:val="en-GB"/>
        </w:rPr>
        <w:t>are common in neonates</w:t>
      </w:r>
      <w:r w:rsidR="002E29D8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2E29D8">
        <w:rPr>
          <w:rFonts w:ascii="Times New Roman" w:hAnsi="Times New Roman" w:cs="Times New Roman"/>
          <w:lang w:val="en-GB"/>
        </w:rPr>
        <w:t>The</w:t>
      </w:r>
      <w:r w:rsidR="002E29D8" w:rsidRPr="00A905CF">
        <w:rPr>
          <w:rFonts w:ascii="Times New Roman" w:hAnsi="Times New Roman" w:cs="Times New Roman"/>
          <w:lang w:val="en-GB"/>
        </w:rPr>
        <w:t xml:space="preserve"> effectiveness of antibiotic</w:t>
      </w:r>
      <w:r w:rsidR="002E29D8">
        <w:rPr>
          <w:rFonts w:ascii="Times New Roman" w:hAnsi="Times New Roman" w:cs="Times New Roman"/>
          <w:lang w:val="en-GB"/>
        </w:rPr>
        <w:t>s</w:t>
      </w:r>
      <w:r w:rsidR="002E29D8" w:rsidRPr="00A905CF">
        <w:rPr>
          <w:rFonts w:ascii="Times New Roman" w:hAnsi="Times New Roman" w:cs="Times New Roman"/>
          <w:lang w:val="en-GB"/>
        </w:rPr>
        <w:t xml:space="preserve"> </w:t>
      </w:r>
      <w:r w:rsidR="00E56F00">
        <w:rPr>
          <w:rFonts w:ascii="Times New Roman" w:hAnsi="Times New Roman" w:cs="Times New Roman"/>
          <w:lang w:val="en-GB"/>
        </w:rPr>
        <w:t xml:space="preserve">can be assumed based on </w:t>
      </w:r>
      <w:r w:rsidR="002E29D8">
        <w:rPr>
          <w:rFonts w:ascii="Times New Roman" w:hAnsi="Times New Roman" w:cs="Times New Roman"/>
          <w:lang w:val="en-GB"/>
        </w:rPr>
        <w:t>animal and</w:t>
      </w:r>
      <w:r w:rsidR="002E29D8" w:rsidRPr="00A905CF">
        <w:rPr>
          <w:rFonts w:ascii="Times New Roman" w:hAnsi="Times New Roman" w:cs="Times New Roman"/>
          <w:lang w:val="en-GB"/>
        </w:rPr>
        <w:t xml:space="preserve"> adult</w:t>
      </w:r>
      <w:r w:rsidR="002E29D8">
        <w:rPr>
          <w:rFonts w:ascii="Times New Roman" w:hAnsi="Times New Roman" w:cs="Times New Roman"/>
          <w:lang w:val="en-GB"/>
        </w:rPr>
        <w:t xml:space="preserve"> human</w:t>
      </w:r>
      <w:r w:rsidR="002E29D8" w:rsidRPr="00A905CF">
        <w:rPr>
          <w:rFonts w:ascii="Times New Roman" w:hAnsi="Times New Roman" w:cs="Times New Roman"/>
          <w:lang w:val="en-GB"/>
        </w:rPr>
        <w:t xml:space="preserve"> studies</w:t>
      </w:r>
      <w:r w:rsidR="002E29D8">
        <w:rPr>
          <w:rFonts w:ascii="Times New Roman" w:hAnsi="Times New Roman" w:cs="Times New Roman"/>
          <w:lang w:val="en-GB"/>
        </w:rPr>
        <w:t xml:space="preserve"> but the </w:t>
      </w:r>
      <w:r w:rsidR="00675C8E">
        <w:rPr>
          <w:rFonts w:ascii="Times New Roman" w:hAnsi="Times New Roman" w:cs="Times New Roman"/>
          <w:lang w:val="en-GB"/>
        </w:rPr>
        <w:t xml:space="preserve">neonatal </w:t>
      </w:r>
      <w:r>
        <w:rPr>
          <w:rFonts w:ascii="Times New Roman" w:hAnsi="Times New Roman" w:cs="Times New Roman"/>
          <w:lang w:val="en-GB"/>
        </w:rPr>
        <w:t xml:space="preserve">evidence base for </w:t>
      </w:r>
      <w:r w:rsidR="00903622">
        <w:rPr>
          <w:rFonts w:ascii="Times New Roman" w:hAnsi="Times New Roman" w:cs="Times New Roman"/>
          <w:lang w:val="en-GB"/>
        </w:rPr>
        <w:t>antibiotic</w:t>
      </w:r>
      <w:r w:rsidR="00675C8E">
        <w:rPr>
          <w:rFonts w:ascii="Times New Roman" w:hAnsi="Times New Roman" w:cs="Times New Roman"/>
          <w:lang w:val="en-GB"/>
        </w:rPr>
        <w:t>s</w:t>
      </w:r>
      <w:r w:rsidR="0090362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is limited, particularly for </w:t>
      </w:r>
      <w:r w:rsidR="000F527B">
        <w:rPr>
          <w:rFonts w:ascii="Times New Roman" w:hAnsi="Times New Roman" w:cs="Times New Roman"/>
          <w:lang w:val="en-GB"/>
        </w:rPr>
        <w:t xml:space="preserve">multiple drug resistant </w:t>
      </w:r>
      <w:r w:rsidR="000F527B">
        <w:rPr>
          <w:rFonts w:ascii="Times New Roman" w:hAnsi="Times New Roman" w:cs="Times New Roman"/>
          <w:lang w:val="en-GB"/>
        </w:rPr>
        <w:lastRenderedPageBreak/>
        <w:t>bacteri</w:t>
      </w:r>
      <w:r>
        <w:rPr>
          <w:rFonts w:ascii="Times New Roman" w:hAnsi="Times New Roman" w:cs="Times New Roman"/>
          <w:lang w:val="en-GB"/>
        </w:rPr>
        <w:t xml:space="preserve">a. </w:t>
      </w:r>
      <w:r w:rsidR="00531654">
        <w:rPr>
          <w:rFonts w:ascii="Times New Roman" w:hAnsi="Times New Roman" w:cs="Times New Roman"/>
          <w:lang w:val="en-GB"/>
        </w:rPr>
        <w:t xml:space="preserve">The </w:t>
      </w:r>
      <w:r w:rsidR="004E5BCD">
        <w:rPr>
          <w:rFonts w:ascii="Times New Roman" w:hAnsi="Times New Roman" w:cs="Times New Roman"/>
          <w:lang w:val="en-GB"/>
        </w:rPr>
        <w:t>biggest</w:t>
      </w:r>
      <w:r w:rsidR="00531654">
        <w:rPr>
          <w:rFonts w:ascii="Times New Roman" w:hAnsi="Times New Roman" w:cs="Times New Roman"/>
          <w:lang w:val="en-GB"/>
        </w:rPr>
        <w:t xml:space="preserve"> challenge in neonatal antibacterial drug development</w:t>
      </w:r>
      <w:r w:rsidR="005C3AD5">
        <w:rPr>
          <w:rFonts w:ascii="Times New Roman" w:hAnsi="Times New Roman" w:cs="Times New Roman"/>
          <w:lang w:val="en-GB"/>
        </w:rPr>
        <w:t xml:space="preserve"> is</w:t>
      </w:r>
      <w:r w:rsidR="00531654">
        <w:rPr>
          <w:rFonts w:ascii="Times New Roman" w:hAnsi="Times New Roman" w:cs="Times New Roman"/>
          <w:lang w:val="en-GB"/>
        </w:rPr>
        <w:t xml:space="preserve"> our limited understanding of the penetration </w:t>
      </w:r>
      <w:r w:rsidR="00CB14D4">
        <w:rPr>
          <w:rFonts w:ascii="Times New Roman" w:hAnsi="Times New Roman" w:cs="Times New Roman"/>
          <w:lang w:val="en-GB"/>
        </w:rPr>
        <w:t xml:space="preserve">and efficacy </w:t>
      </w:r>
      <w:r w:rsidR="00531654">
        <w:rPr>
          <w:rFonts w:ascii="Times New Roman" w:hAnsi="Times New Roman" w:cs="Times New Roman"/>
          <w:lang w:val="en-GB"/>
        </w:rPr>
        <w:t>of antibiotics into the central nervous system</w:t>
      </w:r>
      <w:r w:rsidR="00D03A14">
        <w:rPr>
          <w:rFonts w:ascii="Times New Roman" w:hAnsi="Times New Roman" w:cs="Times New Roman"/>
          <w:lang w:val="en-GB"/>
        </w:rPr>
        <w:t xml:space="preserve"> (CNS)</w:t>
      </w:r>
      <w:r w:rsidR="00E43DDD">
        <w:rPr>
          <w:rFonts w:ascii="Times New Roman" w:hAnsi="Times New Roman" w:cs="Times New Roman"/>
          <w:lang w:val="en-GB"/>
        </w:rPr>
        <w:t>. This can be addressed by</w:t>
      </w:r>
      <w:r w:rsidR="003E4DDC">
        <w:rPr>
          <w:rFonts w:ascii="Times New Roman" w:hAnsi="Times New Roman" w:cs="Times New Roman"/>
          <w:lang w:val="en-GB"/>
        </w:rPr>
        <w:t xml:space="preserve"> </w:t>
      </w:r>
      <w:r w:rsidR="001545F5">
        <w:rPr>
          <w:rFonts w:ascii="Times New Roman" w:hAnsi="Times New Roman" w:cs="Times New Roman"/>
          <w:lang w:val="en-GB"/>
        </w:rPr>
        <w:t>me</w:t>
      </w:r>
      <w:r w:rsidR="00FA2558">
        <w:rPr>
          <w:rFonts w:ascii="Times New Roman" w:hAnsi="Times New Roman" w:cs="Times New Roman"/>
          <w:lang w:val="en-GB"/>
        </w:rPr>
        <w:t>a</w:t>
      </w:r>
      <w:r w:rsidR="00E43DDD">
        <w:rPr>
          <w:rFonts w:ascii="Times New Roman" w:hAnsi="Times New Roman" w:cs="Times New Roman"/>
          <w:lang w:val="en-GB"/>
        </w:rPr>
        <w:t>suring</w:t>
      </w:r>
      <w:r w:rsidR="001545F5">
        <w:rPr>
          <w:rFonts w:ascii="Times New Roman" w:hAnsi="Times New Roman" w:cs="Times New Roman"/>
          <w:lang w:val="en-GB"/>
        </w:rPr>
        <w:t xml:space="preserve"> </w:t>
      </w:r>
      <w:r w:rsidR="003E4DDC">
        <w:rPr>
          <w:rFonts w:ascii="Times New Roman" w:hAnsi="Times New Roman" w:cs="Times New Roman"/>
          <w:lang w:val="en-GB"/>
        </w:rPr>
        <w:t>CNS penetration</w:t>
      </w:r>
      <w:r w:rsidR="001545F5">
        <w:rPr>
          <w:rFonts w:ascii="Times New Roman" w:hAnsi="Times New Roman" w:cs="Times New Roman"/>
          <w:lang w:val="en-GB"/>
        </w:rPr>
        <w:t xml:space="preserve"> in animals</w:t>
      </w:r>
      <w:r w:rsidR="003E4DDC">
        <w:rPr>
          <w:rFonts w:ascii="Times New Roman" w:hAnsi="Times New Roman" w:cs="Times New Roman"/>
          <w:lang w:val="en-GB"/>
        </w:rPr>
        <w:t xml:space="preserve"> </w:t>
      </w:r>
      <w:r w:rsidR="00F70E7A">
        <w:rPr>
          <w:rFonts w:ascii="Times New Roman" w:hAnsi="Times New Roman" w:cs="Times New Roman"/>
          <w:lang w:val="en-GB"/>
        </w:rPr>
        <w:t>before</w:t>
      </w:r>
      <w:r w:rsidR="00E43DDD">
        <w:rPr>
          <w:rFonts w:ascii="Times New Roman" w:hAnsi="Times New Roman" w:cs="Times New Roman"/>
          <w:lang w:val="en-GB"/>
        </w:rPr>
        <w:t xml:space="preserve"> </w:t>
      </w:r>
      <w:r w:rsidR="00CB14D4">
        <w:rPr>
          <w:rFonts w:ascii="Times New Roman" w:hAnsi="Times New Roman" w:cs="Times New Roman"/>
          <w:lang w:val="en-GB"/>
        </w:rPr>
        <w:t>conducting</w:t>
      </w:r>
      <w:r w:rsidR="00E43DDD">
        <w:rPr>
          <w:rFonts w:ascii="Times New Roman" w:hAnsi="Times New Roman" w:cs="Times New Roman"/>
          <w:lang w:val="en-GB"/>
        </w:rPr>
        <w:t xml:space="preserve"> bridging </w:t>
      </w:r>
      <w:r w:rsidR="003E4DDC">
        <w:rPr>
          <w:rFonts w:ascii="Times New Roman" w:hAnsi="Times New Roman" w:cs="Times New Roman"/>
          <w:lang w:val="en-GB"/>
        </w:rPr>
        <w:t xml:space="preserve">studies to estimate </w:t>
      </w:r>
      <w:r w:rsidR="00CB14D4">
        <w:rPr>
          <w:rFonts w:ascii="Times New Roman" w:hAnsi="Times New Roman" w:cs="Times New Roman"/>
          <w:lang w:val="en-GB"/>
        </w:rPr>
        <w:t xml:space="preserve">pharmacokinetics and pharmacodynamics </w:t>
      </w:r>
      <w:r w:rsidR="005F38AC">
        <w:rPr>
          <w:rFonts w:ascii="Times New Roman" w:hAnsi="Times New Roman" w:cs="Times New Roman"/>
          <w:lang w:val="en-GB"/>
        </w:rPr>
        <w:t xml:space="preserve">in </w:t>
      </w:r>
      <w:r w:rsidR="00CB14D4">
        <w:rPr>
          <w:rFonts w:ascii="Times New Roman" w:hAnsi="Times New Roman" w:cs="Times New Roman"/>
          <w:lang w:val="en-GB"/>
        </w:rPr>
        <w:t>neonates</w:t>
      </w:r>
      <w:r w:rsidR="00A65ECE" w:rsidRPr="00A65ECE">
        <w:rPr>
          <w:rFonts w:ascii="Times New Roman" w:hAnsi="Times New Roman" w:cs="Times New Roman"/>
          <w:vertAlign w:val="superscript"/>
          <w:lang w:val="en-GB"/>
        </w:rPr>
        <w:t>5</w:t>
      </w:r>
      <w:proofErr w:type="gramStart"/>
      <w:r w:rsidR="00A65ECE">
        <w:rPr>
          <w:rFonts w:ascii="Times New Roman" w:hAnsi="Times New Roman" w:cs="Times New Roman"/>
          <w:vertAlign w:val="superscript"/>
          <w:lang w:val="en-GB"/>
        </w:rPr>
        <w:t>,6</w:t>
      </w:r>
      <w:proofErr w:type="gramEnd"/>
      <w:r w:rsidR="007F776E">
        <w:rPr>
          <w:rFonts w:ascii="Times New Roman" w:hAnsi="Times New Roman" w:cs="Times New Roman"/>
          <w:lang w:val="en-GB"/>
        </w:rPr>
        <w:t xml:space="preserve">. </w:t>
      </w:r>
      <w:r w:rsidR="00CB14D4">
        <w:rPr>
          <w:rFonts w:ascii="Times New Roman" w:hAnsi="Times New Roman" w:cs="Times New Roman"/>
          <w:lang w:val="en-GB"/>
        </w:rPr>
        <w:t xml:space="preserve">This results in the placement of </w:t>
      </w:r>
      <w:r w:rsidR="007F776E">
        <w:rPr>
          <w:rFonts w:ascii="Times New Roman" w:hAnsi="Times New Roman" w:cs="Times New Roman"/>
          <w:lang w:val="en-GB"/>
        </w:rPr>
        <w:t xml:space="preserve">neonatal infection predominantly in </w:t>
      </w:r>
      <w:r w:rsidR="00C42597" w:rsidRPr="006233E6">
        <w:rPr>
          <w:rFonts w:ascii="Times New Roman" w:hAnsi="Times New Roman" w:cs="Times New Roman"/>
          <w:lang w:val="en-GB"/>
        </w:rPr>
        <w:t>Quadrant</w:t>
      </w:r>
      <w:r w:rsidR="007F776E">
        <w:rPr>
          <w:rFonts w:ascii="Times New Roman" w:hAnsi="Times New Roman" w:cs="Times New Roman"/>
          <w:lang w:val="en-GB"/>
        </w:rPr>
        <w:t xml:space="preserve"> </w:t>
      </w:r>
      <w:r w:rsidR="00894D89">
        <w:rPr>
          <w:rFonts w:ascii="Times New Roman" w:hAnsi="Times New Roman" w:cs="Times New Roman"/>
          <w:lang w:val="en-GB"/>
        </w:rPr>
        <w:t>B</w:t>
      </w:r>
      <w:r w:rsidR="00516F56">
        <w:rPr>
          <w:rFonts w:ascii="Times New Roman" w:hAnsi="Times New Roman" w:cs="Times New Roman"/>
          <w:lang w:val="en-GB"/>
        </w:rPr>
        <w:t>.</w:t>
      </w:r>
      <w:r w:rsidR="00640FF1">
        <w:rPr>
          <w:rFonts w:ascii="Times New Roman" w:hAnsi="Times New Roman" w:cs="Times New Roman"/>
          <w:lang w:val="en-GB"/>
        </w:rPr>
        <w:t xml:space="preserve"> The priority for infection</w:t>
      </w:r>
      <w:r w:rsidR="009C7E9E">
        <w:rPr>
          <w:rFonts w:ascii="Times New Roman" w:hAnsi="Times New Roman" w:cs="Times New Roman"/>
          <w:lang w:val="en-GB"/>
        </w:rPr>
        <w:t xml:space="preserve"> is to </w:t>
      </w:r>
      <w:r w:rsidR="00782CE3">
        <w:rPr>
          <w:rFonts w:ascii="Times New Roman" w:hAnsi="Times New Roman" w:cs="Times New Roman"/>
          <w:lang w:val="en-GB"/>
        </w:rPr>
        <w:t xml:space="preserve">gather data </w:t>
      </w:r>
      <w:r w:rsidR="009C7E9E">
        <w:rPr>
          <w:rFonts w:ascii="Times New Roman" w:hAnsi="Times New Roman" w:cs="Times New Roman"/>
          <w:lang w:val="en-GB"/>
        </w:rPr>
        <w:t xml:space="preserve">to define the </w:t>
      </w:r>
      <w:r w:rsidR="008632F9">
        <w:rPr>
          <w:rFonts w:ascii="Times New Roman" w:hAnsi="Times New Roman" w:cs="Times New Roman"/>
          <w:lang w:val="en-GB"/>
        </w:rPr>
        <w:t xml:space="preserve">penetration and </w:t>
      </w:r>
      <w:r w:rsidR="009C7E9E">
        <w:rPr>
          <w:rFonts w:ascii="Times New Roman" w:hAnsi="Times New Roman" w:cs="Times New Roman"/>
          <w:lang w:val="en-GB"/>
        </w:rPr>
        <w:t xml:space="preserve">effects of antibiotics, particularly in the </w:t>
      </w:r>
      <w:r w:rsidR="00F108AE">
        <w:rPr>
          <w:rFonts w:ascii="Times New Roman" w:hAnsi="Times New Roman" w:cs="Times New Roman"/>
          <w:lang w:val="en-GB"/>
        </w:rPr>
        <w:t>cerebro</w:t>
      </w:r>
      <w:r w:rsidR="008632F9">
        <w:rPr>
          <w:rFonts w:ascii="Times New Roman" w:hAnsi="Times New Roman" w:cs="Times New Roman"/>
          <w:lang w:val="en-GB"/>
        </w:rPr>
        <w:t>spinal fluid</w:t>
      </w:r>
      <w:r w:rsidR="009C7E9E">
        <w:rPr>
          <w:rFonts w:ascii="Times New Roman" w:hAnsi="Times New Roman" w:cs="Times New Roman"/>
          <w:lang w:val="en-GB"/>
        </w:rPr>
        <w:t>.</w:t>
      </w:r>
      <w:r w:rsidR="00516F56">
        <w:rPr>
          <w:rFonts w:ascii="Times New Roman" w:hAnsi="Times New Roman" w:cs="Times New Roman"/>
          <w:lang w:val="en-GB"/>
        </w:rPr>
        <w:t xml:space="preserve"> </w:t>
      </w:r>
    </w:p>
    <w:p w14:paraId="73F4345F" w14:textId="77777777" w:rsidR="00CC7297" w:rsidRPr="006233E6" w:rsidRDefault="00CC7297" w:rsidP="00634624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6233E6">
        <w:rPr>
          <w:rFonts w:ascii="Times New Roman" w:hAnsi="Times New Roman" w:cs="Times New Roman"/>
          <w:i/>
          <w:lang w:val="en-GB"/>
        </w:rPr>
        <w:t>Retinopathy of prematurity</w:t>
      </w:r>
      <w:r w:rsidR="006850BB" w:rsidRPr="006233E6">
        <w:rPr>
          <w:rFonts w:ascii="Times New Roman" w:hAnsi="Times New Roman" w:cs="Times New Roman"/>
          <w:i/>
          <w:lang w:val="en-GB"/>
        </w:rPr>
        <w:t xml:space="preserve"> (ROP)</w:t>
      </w:r>
    </w:p>
    <w:p w14:paraId="08CE8C50" w14:textId="2569EE3D" w:rsidR="005D600C" w:rsidRDefault="00886E10" w:rsidP="00C874D3">
      <w:pPr>
        <w:spacing w:line="48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886E10">
        <w:rPr>
          <w:rFonts w:ascii="Times New Roman" w:hAnsi="Times New Roman" w:cs="Times New Roman"/>
          <w:lang w:val="en-GB"/>
        </w:rPr>
        <w:t xml:space="preserve">Novartis is conducting the 32-country RAINBOW study to evaluate the efficacy and safety of </w:t>
      </w:r>
      <w:r w:rsidR="008523A5">
        <w:rPr>
          <w:rFonts w:ascii="Times New Roman" w:hAnsi="Times New Roman" w:cs="Times New Roman"/>
          <w:lang w:val="en-GB"/>
        </w:rPr>
        <w:t xml:space="preserve">two doses of </w:t>
      </w:r>
      <w:r w:rsidR="008632F9">
        <w:rPr>
          <w:rFonts w:ascii="Times New Roman" w:hAnsi="Times New Roman" w:cs="Times New Roman"/>
          <w:lang w:val="en-GB"/>
        </w:rPr>
        <w:t>the vascular endothelial cell growth factor (</w:t>
      </w:r>
      <w:r w:rsidRPr="00886E10">
        <w:rPr>
          <w:rFonts w:ascii="Times New Roman" w:hAnsi="Times New Roman" w:cs="Times New Roman"/>
          <w:lang w:val="en-GB"/>
        </w:rPr>
        <w:t>VEGF</w:t>
      </w:r>
      <w:r w:rsidR="008632F9">
        <w:rPr>
          <w:rFonts w:ascii="Times New Roman" w:hAnsi="Times New Roman" w:cs="Times New Roman"/>
          <w:lang w:val="en-GB"/>
        </w:rPr>
        <w:t>)</w:t>
      </w:r>
      <w:r w:rsidRPr="00886E10">
        <w:rPr>
          <w:rFonts w:ascii="Times New Roman" w:hAnsi="Times New Roman" w:cs="Times New Roman"/>
          <w:lang w:val="en-GB"/>
        </w:rPr>
        <w:t xml:space="preserve">-inhibitor </w:t>
      </w:r>
      <w:proofErr w:type="spellStart"/>
      <w:r w:rsidRPr="00886E10">
        <w:rPr>
          <w:rFonts w:ascii="Times New Roman" w:hAnsi="Times New Roman" w:cs="Times New Roman"/>
          <w:u w:val="single"/>
          <w:lang w:val="en-GB"/>
        </w:rPr>
        <w:t>RA</w:t>
      </w:r>
      <w:r w:rsidRPr="00886E10">
        <w:rPr>
          <w:rFonts w:ascii="Times New Roman" w:hAnsi="Times New Roman" w:cs="Times New Roman"/>
          <w:lang w:val="en-GB"/>
        </w:rPr>
        <w:t>nibizumab</w:t>
      </w:r>
      <w:proofErr w:type="spellEnd"/>
      <w:r w:rsidRPr="00886E10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886E10">
        <w:rPr>
          <w:rFonts w:ascii="Times New Roman" w:hAnsi="Times New Roman" w:cs="Times New Roman"/>
          <w:lang w:val="en-GB"/>
        </w:rPr>
        <w:t>Lucentis</w:t>
      </w:r>
      <w:proofErr w:type="spellEnd"/>
      <w:r w:rsidRPr="00886E10">
        <w:rPr>
          <w:rFonts w:ascii="Times New Roman" w:hAnsi="Times New Roman" w:cs="Times New Roman"/>
          <w:lang w:val="en-GB"/>
        </w:rPr>
        <w:t>)</w:t>
      </w:r>
      <w:r w:rsidR="001D3C0B">
        <w:rPr>
          <w:rFonts w:ascii="Times New Roman" w:hAnsi="Times New Roman" w:cs="Times New Roman"/>
          <w:lang w:val="en-GB"/>
        </w:rPr>
        <w:t xml:space="preserve"> </w:t>
      </w:r>
      <w:r w:rsidRPr="00886E10">
        <w:rPr>
          <w:rFonts w:ascii="Times New Roman" w:hAnsi="Times New Roman" w:cs="Times New Roman"/>
          <w:lang w:val="en-GB"/>
        </w:rPr>
        <w:t xml:space="preserve">compared with laser therapy for the treatment of </w:t>
      </w:r>
      <w:proofErr w:type="spellStart"/>
      <w:r w:rsidRPr="00886E10">
        <w:rPr>
          <w:rFonts w:ascii="Times New Roman" w:hAnsi="Times New Roman" w:cs="Times New Roman"/>
          <w:u w:val="single"/>
          <w:lang w:val="en-GB"/>
        </w:rPr>
        <w:t>IN</w:t>
      </w:r>
      <w:r w:rsidRPr="00886E10">
        <w:rPr>
          <w:rFonts w:ascii="Times New Roman" w:hAnsi="Times New Roman" w:cs="Times New Roman"/>
          <w:lang w:val="en-GB"/>
        </w:rPr>
        <w:t>fants</w:t>
      </w:r>
      <w:proofErr w:type="spellEnd"/>
      <w:r w:rsidRPr="00886E1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86E10">
        <w:rPr>
          <w:rFonts w:ascii="Times New Roman" w:hAnsi="Times New Roman" w:cs="Times New Roman"/>
          <w:u w:val="single"/>
          <w:lang w:val="en-GB"/>
        </w:rPr>
        <w:t>BO</w:t>
      </w:r>
      <w:r w:rsidRPr="00886E10">
        <w:rPr>
          <w:rFonts w:ascii="Times New Roman" w:hAnsi="Times New Roman" w:cs="Times New Roman"/>
          <w:lang w:val="en-GB"/>
        </w:rPr>
        <w:t>rn</w:t>
      </w:r>
      <w:proofErr w:type="spellEnd"/>
      <w:r w:rsidRPr="00886E10">
        <w:rPr>
          <w:rFonts w:ascii="Times New Roman" w:hAnsi="Times New Roman" w:cs="Times New Roman"/>
          <w:lang w:val="en-GB"/>
        </w:rPr>
        <w:t xml:space="preserve"> prematurely </w:t>
      </w:r>
      <w:r w:rsidRPr="00886E10">
        <w:rPr>
          <w:rFonts w:ascii="Times New Roman" w:hAnsi="Times New Roman" w:cs="Times New Roman"/>
          <w:u w:val="single"/>
          <w:lang w:val="en-GB"/>
        </w:rPr>
        <w:t>W</w:t>
      </w:r>
      <w:r w:rsidRPr="00886E10">
        <w:rPr>
          <w:rFonts w:ascii="Times New Roman" w:hAnsi="Times New Roman" w:cs="Times New Roman"/>
          <w:lang w:val="en-GB"/>
        </w:rPr>
        <w:t>ith retinopathy of prematurity</w:t>
      </w:r>
      <w:r w:rsidR="00B2046A">
        <w:rPr>
          <w:rFonts w:ascii="Times New Roman" w:hAnsi="Times New Roman" w:cs="Times New Roman"/>
          <w:lang w:val="en-GB"/>
        </w:rPr>
        <w:t xml:space="preserve"> (</w:t>
      </w:r>
      <w:r w:rsidR="00B2046A" w:rsidRPr="00B2046A">
        <w:rPr>
          <w:rFonts w:ascii="Times New Roman" w:hAnsi="Times New Roman" w:cs="Times New Roman"/>
        </w:rPr>
        <w:t>NCT02375971</w:t>
      </w:r>
      <w:proofErr w:type="gramStart"/>
      <w:r w:rsidR="00B2046A">
        <w:rPr>
          <w:rFonts w:ascii="Times New Roman" w:hAnsi="Times New Roman" w:cs="Times New Roman"/>
        </w:rPr>
        <w:t>)</w:t>
      </w:r>
      <w:r w:rsidRPr="00886E10">
        <w:rPr>
          <w:rFonts w:ascii="Times New Roman" w:hAnsi="Times New Roman" w:cs="Times New Roman"/>
          <w:lang w:val="en-GB"/>
        </w:rPr>
        <w:t xml:space="preserve">  Shire</w:t>
      </w:r>
      <w:proofErr w:type="gramEnd"/>
      <w:r w:rsidR="002E7468">
        <w:rPr>
          <w:rFonts w:ascii="Times New Roman" w:hAnsi="Times New Roman" w:cs="Times New Roman"/>
          <w:lang w:val="en-GB"/>
        </w:rPr>
        <w:t xml:space="preserve"> investigat</w:t>
      </w:r>
      <w:r w:rsidR="005F298E">
        <w:rPr>
          <w:rFonts w:ascii="Times New Roman" w:hAnsi="Times New Roman" w:cs="Times New Roman"/>
          <w:lang w:val="en-GB"/>
        </w:rPr>
        <w:t>ed</w:t>
      </w:r>
      <w:r w:rsidRPr="00886E10">
        <w:rPr>
          <w:rFonts w:ascii="Times New Roman" w:hAnsi="Times New Roman" w:cs="Times New Roman"/>
          <w:lang w:val="en-GB"/>
        </w:rPr>
        <w:t xml:space="preserve"> </w:t>
      </w:r>
      <w:r w:rsidR="008523A5">
        <w:rPr>
          <w:rFonts w:ascii="Times New Roman" w:hAnsi="Times New Roman" w:cs="Times New Roman"/>
          <w:lang w:val="en-GB"/>
        </w:rPr>
        <w:t xml:space="preserve">the continuous infusion of </w:t>
      </w:r>
      <w:r w:rsidR="00C874D3">
        <w:rPr>
          <w:rFonts w:ascii="Times New Roman" w:hAnsi="Times New Roman" w:cs="Times New Roman"/>
          <w:lang w:val="en-GB"/>
        </w:rPr>
        <w:t>r</w:t>
      </w:r>
      <w:r w:rsidR="00C874D3" w:rsidRPr="00886E10">
        <w:rPr>
          <w:rFonts w:ascii="Times New Roman" w:hAnsi="Times New Roman" w:cs="Times New Roman"/>
          <w:lang w:val="en-GB"/>
        </w:rPr>
        <w:t xml:space="preserve">ecombinant </w:t>
      </w:r>
      <w:r w:rsidR="00C874D3" w:rsidRPr="007F0A71">
        <w:rPr>
          <w:rFonts w:ascii="Times New Roman" w:hAnsi="Times New Roman" w:cs="Times New Roman"/>
          <w:lang w:val="en-GB"/>
        </w:rPr>
        <w:t>IGF-1</w:t>
      </w:r>
      <w:r w:rsidR="00C874D3" w:rsidRPr="00886E10">
        <w:rPr>
          <w:rFonts w:ascii="Times New Roman" w:hAnsi="Times New Roman" w:cs="Times New Roman"/>
          <w:lang w:val="en-GB"/>
        </w:rPr>
        <w:t xml:space="preserve"> </w:t>
      </w:r>
      <w:r w:rsidR="00C874D3">
        <w:rPr>
          <w:rFonts w:ascii="Times New Roman" w:hAnsi="Times New Roman" w:cs="Times New Roman"/>
          <w:lang w:val="en-GB"/>
        </w:rPr>
        <w:t>(</w:t>
      </w:r>
      <w:proofErr w:type="spellStart"/>
      <w:r w:rsidR="00C874D3" w:rsidRPr="007F0A71">
        <w:rPr>
          <w:rFonts w:ascii="Times New Roman" w:hAnsi="Times New Roman" w:cs="Times New Roman"/>
          <w:lang w:val="en-GB"/>
        </w:rPr>
        <w:t>rhIGF</w:t>
      </w:r>
      <w:proofErr w:type="spellEnd"/>
      <w:r w:rsidR="00C874D3">
        <w:rPr>
          <w:rFonts w:ascii="Times New Roman" w:hAnsi="Times New Roman" w:cs="Times New Roman"/>
          <w:lang w:val="en-GB"/>
        </w:rPr>
        <w:t>)</w:t>
      </w:r>
      <w:r w:rsidR="00C874D3" w:rsidRPr="00886E10">
        <w:rPr>
          <w:rFonts w:ascii="Times New Roman" w:hAnsi="Times New Roman" w:cs="Times New Roman"/>
          <w:lang w:val="en-GB"/>
        </w:rPr>
        <w:t xml:space="preserve"> and its binding protein, IGF binding protein-3</w:t>
      </w:r>
      <w:r w:rsidR="00C874D3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C874D3" w:rsidRPr="007F0A71">
        <w:rPr>
          <w:rFonts w:ascii="Times New Roman" w:hAnsi="Times New Roman" w:cs="Times New Roman"/>
          <w:lang w:val="en-GB"/>
        </w:rPr>
        <w:t>rhIGFBP</w:t>
      </w:r>
      <w:proofErr w:type="spellEnd"/>
      <w:r w:rsidR="00C874D3">
        <w:rPr>
          <w:rFonts w:ascii="Times New Roman" w:hAnsi="Times New Roman" w:cs="Times New Roman"/>
          <w:lang w:val="en-GB"/>
        </w:rPr>
        <w:t>)</w:t>
      </w:r>
      <w:r w:rsidR="00C874D3" w:rsidRPr="00886E10">
        <w:rPr>
          <w:rFonts w:ascii="Times New Roman" w:hAnsi="Times New Roman" w:cs="Times New Roman"/>
          <w:lang w:val="en-GB"/>
        </w:rPr>
        <w:t xml:space="preserve"> </w:t>
      </w:r>
      <w:r w:rsidRPr="00886E10">
        <w:rPr>
          <w:rFonts w:ascii="Times New Roman" w:hAnsi="Times New Roman" w:cs="Times New Roman"/>
          <w:lang w:val="en-GB"/>
        </w:rPr>
        <w:t xml:space="preserve">for </w:t>
      </w:r>
      <w:r w:rsidR="008523A5">
        <w:rPr>
          <w:rFonts w:ascii="Times New Roman" w:hAnsi="Times New Roman" w:cs="Times New Roman"/>
          <w:lang w:val="en-GB"/>
        </w:rPr>
        <w:t xml:space="preserve">the prevention of </w:t>
      </w:r>
      <w:r w:rsidRPr="00886E10">
        <w:rPr>
          <w:rFonts w:ascii="Times New Roman" w:hAnsi="Times New Roman" w:cs="Times New Roman"/>
          <w:lang w:val="en-GB"/>
        </w:rPr>
        <w:t>ROP</w:t>
      </w:r>
      <w:r w:rsidR="00C874D3">
        <w:rPr>
          <w:rFonts w:ascii="Times New Roman" w:hAnsi="Times New Roman" w:cs="Times New Roman"/>
          <w:lang w:val="en-GB"/>
        </w:rPr>
        <w:t xml:space="preserve"> in a Phase 2 exploratory study</w:t>
      </w:r>
      <w:r w:rsidR="00F201DE">
        <w:rPr>
          <w:rFonts w:ascii="Times New Roman" w:hAnsi="Times New Roman" w:cs="Times New Roman"/>
          <w:lang w:val="en-GB"/>
        </w:rPr>
        <w:t xml:space="preserve"> (</w:t>
      </w:r>
      <w:r w:rsidR="00F201DE" w:rsidRPr="00F201DE">
        <w:rPr>
          <w:rFonts w:ascii="Times New Roman" w:hAnsi="Times New Roman" w:cs="Times New Roman"/>
          <w:lang w:val="en-GB"/>
        </w:rPr>
        <w:t>NCT01096784</w:t>
      </w:r>
      <w:r w:rsidR="00F201DE">
        <w:rPr>
          <w:rFonts w:ascii="Times New Roman" w:hAnsi="Times New Roman" w:cs="Times New Roman"/>
          <w:lang w:val="en-GB"/>
        </w:rPr>
        <w:t>)</w:t>
      </w:r>
      <w:r w:rsidRPr="00886E10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T</w:t>
      </w:r>
      <w:r w:rsidR="00D12986" w:rsidRPr="006233E6">
        <w:rPr>
          <w:rFonts w:ascii="Times New Roman" w:hAnsi="Times New Roman" w:cs="Times New Roman"/>
          <w:lang w:val="en-GB"/>
        </w:rPr>
        <w:t>here is a n</w:t>
      </w:r>
      <w:r w:rsidR="00CC7297" w:rsidRPr="006233E6">
        <w:rPr>
          <w:rFonts w:ascii="Times New Roman" w:hAnsi="Times New Roman" w:cs="Times New Roman"/>
          <w:lang w:val="en-GB"/>
        </w:rPr>
        <w:t>eed for consistency between the</w:t>
      </w:r>
      <w:r w:rsidR="00590D69">
        <w:rPr>
          <w:rFonts w:ascii="Times New Roman" w:hAnsi="Times New Roman" w:cs="Times New Roman"/>
          <w:lang w:val="en-GB"/>
        </w:rPr>
        <w:t>se</w:t>
      </w:r>
      <w:r w:rsidR="00CC7297" w:rsidRPr="006233E6">
        <w:rPr>
          <w:rFonts w:ascii="Times New Roman" w:hAnsi="Times New Roman" w:cs="Times New Roman"/>
          <w:lang w:val="en-GB"/>
        </w:rPr>
        <w:t xml:space="preserve"> programmes and future work.</w:t>
      </w:r>
      <w:r w:rsidR="00516F56">
        <w:rPr>
          <w:rFonts w:ascii="Times New Roman" w:hAnsi="Times New Roman" w:cs="Times New Roman"/>
          <w:lang w:val="en-GB"/>
        </w:rPr>
        <w:t xml:space="preserve"> </w:t>
      </w:r>
      <w:r w:rsidR="003643DB">
        <w:rPr>
          <w:rFonts w:ascii="Times New Roman" w:hAnsi="Times New Roman" w:cs="Times New Roman"/>
          <w:lang w:val="en-GB"/>
        </w:rPr>
        <w:t>H</w:t>
      </w:r>
      <w:r w:rsidR="004E542E">
        <w:rPr>
          <w:rFonts w:ascii="Times New Roman" w:hAnsi="Times New Roman" w:cs="Times New Roman"/>
          <w:lang w:val="en-GB"/>
        </w:rPr>
        <w:t>igh quality data</w:t>
      </w:r>
      <w:r w:rsidR="003643DB">
        <w:rPr>
          <w:rFonts w:ascii="Times New Roman" w:hAnsi="Times New Roman" w:cs="Times New Roman"/>
          <w:lang w:val="en-GB"/>
        </w:rPr>
        <w:t xml:space="preserve"> collection</w:t>
      </w:r>
      <w:r w:rsidR="004E542E">
        <w:rPr>
          <w:rFonts w:ascii="Times New Roman" w:hAnsi="Times New Roman" w:cs="Times New Roman"/>
          <w:lang w:val="en-GB"/>
        </w:rPr>
        <w:t xml:space="preserve"> </w:t>
      </w:r>
      <w:r w:rsidR="00707511">
        <w:rPr>
          <w:rFonts w:ascii="Times New Roman" w:hAnsi="Times New Roman" w:cs="Times New Roman"/>
          <w:lang w:val="en-GB"/>
        </w:rPr>
        <w:t>and data analyses are</w:t>
      </w:r>
      <w:r w:rsidR="004E542E">
        <w:rPr>
          <w:rFonts w:ascii="Times New Roman" w:hAnsi="Times New Roman" w:cs="Times New Roman"/>
          <w:lang w:val="en-GB"/>
        </w:rPr>
        <w:t xml:space="preserve"> underway. </w:t>
      </w:r>
      <w:r w:rsidR="008B3A9D">
        <w:rPr>
          <w:rFonts w:ascii="Times New Roman" w:hAnsi="Times New Roman" w:cs="Times New Roman"/>
          <w:lang w:val="en-GB"/>
        </w:rPr>
        <w:t xml:space="preserve">ROP is an example of </w:t>
      </w:r>
      <w:r w:rsidR="00707511">
        <w:rPr>
          <w:rFonts w:ascii="Times New Roman" w:hAnsi="Times New Roman" w:cs="Times New Roman"/>
          <w:lang w:val="en-GB"/>
        </w:rPr>
        <w:t xml:space="preserve">a program placed in </w:t>
      </w:r>
      <w:r w:rsidR="00CC7297" w:rsidRPr="006233E6">
        <w:rPr>
          <w:rFonts w:ascii="Times New Roman" w:hAnsi="Times New Roman" w:cs="Times New Roman"/>
          <w:lang w:val="en-GB"/>
        </w:rPr>
        <w:t>Quadrant C</w:t>
      </w:r>
      <w:r w:rsidR="00707511">
        <w:rPr>
          <w:rFonts w:ascii="Times New Roman" w:hAnsi="Times New Roman" w:cs="Times New Roman"/>
          <w:lang w:val="en-GB"/>
        </w:rPr>
        <w:t xml:space="preserve"> </w:t>
      </w:r>
      <w:r w:rsidR="00550CBC">
        <w:rPr>
          <w:rFonts w:ascii="Times New Roman" w:hAnsi="Times New Roman" w:cs="Times New Roman"/>
          <w:lang w:val="en-GB"/>
        </w:rPr>
        <w:t>in Figure 1</w:t>
      </w:r>
      <w:r w:rsidR="00CC7297" w:rsidRPr="006233E6">
        <w:rPr>
          <w:rFonts w:ascii="Times New Roman" w:hAnsi="Times New Roman" w:cs="Times New Roman"/>
          <w:lang w:val="en-GB"/>
        </w:rPr>
        <w:t>.</w:t>
      </w:r>
      <w:r w:rsidR="00516F56">
        <w:rPr>
          <w:rFonts w:ascii="Times New Roman" w:hAnsi="Times New Roman" w:cs="Times New Roman"/>
          <w:lang w:val="en-GB"/>
        </w:rPr>
        <w:t xml:space="preserve"> </w:t>
      </w:r>
      <w:r w:rsidR="00550CBC">
        <w:rPr>
          <w:rFonts w:ascii="Times New Roman" w:hAnsi="Times New Roman" w:cs="Times New Roman"/>
          <w:lang w:val="en-GB"/>
        </w:rPr>
        <w:t xml:space="preserve">The main need for regulatory science is the development of </w:t>
      </w:r>
      <w:r w:rsidR="005D600C" w:rsidRPr="006233E6">
        <w:rPr>
          <w:rFonts w:ascii="Times New Roman" w:hAnsi="Times New Roman" w:cs="Times New Roman"/>
          <w:lang w:val="en-GB"/>
        </w:rPr>
        <w:t xml:space="preserve">elements </w:t>
      </w:r>
      <w:r w:rsidR="00550CBC">
        <w:rPr>
          <w:rFonts w:ascii="Times New Roman" w:hAnsi="Times New Roman" w:cs="Times New Roman"/>
          <w:lang w:val="en-GB"/>
        </w:rPr>
        <w:t>for</w:t>
      </w:r>
      <w:r w:rsidR="005D600C" w:rsidRPr="006233E6">
        <w:rPr>
          <w:rFonts w:ascii="Times New Roman" w:hAnsi="Times New Roman" w:cs="Times New Roman"/>
          <w:lang w:val="en-GB"/>
        </w:rPr>
        <w:t xml:space="preserve"> common protocols</w:t>
      </w:r>
      <w:r w:rsidR="00C353C2">
        <w:rPr>
          <w:rFonts w:ascii="Times New Roman" w:hAnsi="Times New Roman" w:cs="Times New Roman"/>
          <w:lang w:val="en-GB"/>
        </w:rPr>
        <w:t xml:space="preserve"> including an updated classification of ROP</w:t>
      </w:r>
      <w:r w:rsidR="00CC1308">
        <w:rPr>
          <w:rFonts w:ascii="Times New Roman" w:hAnsi="Times New Roman" w:cs="Times New Roman"/>
          <w:lang w:val="en-GB"/>
        </w:rPr>
        <w:t xml:space="preserve"> </w:t>
      </w:r>
      <w:r w:rsidR="00A3424F">
        <w:rPr>
          <w:rFonts w:ascii="Times New Roman" w:hAnsi="Times New Roman" w:cs="Times New Roman"/>
          <w:lang w:val="en-GB"/>
        </w:rPr>
        <w:t>as a</w:t>
      </w:r>
      <w:r w:rsidR="00707511">
        <w:rPr>
          <w:rFonts w:ascii="Times New Roman" w:hAnsi="Times New Roman" w:cs="Times New Roman"/>
          <w:lang w:val="en-GB"/>
        </w:rPr>
        <w:t xml:space="preserve"> </w:t>
      </w:r>
      <w:r w:rsidR="00CC1308">
        <w:rPr>
          <w:rFonts w:ascii="Times New Roman" w:hAnsi="Times New Roman" w:cs="Times New Roman"/>
          <w:lang w:val="en-GB"/>
        </w:rPr>
        <w:t xml:space="preserve">robust </w:t>
      </w:r>
      <w:r w:rsidR="00803148">
        <w:rPr>
          <w:rFonts w:ascii="Times New Roman" w:hAnsi="Times New Roman" w:cs="Times New Roman"/>
          <w:lang w:val="en-GB"/>
        </w:rPr>
        <w:t xml:space="preserve">and </w:t>
      </w:r>
      <w:r w:rsidR="00CC1308">
        <w:rPr>
          <w:rFonts w:ascii="Times New Roman" w:hAnsi="Times New Roman" w:cs="Times New Roman"/>
          <w:lang w:val="en-GB"/>
        </w:rPr>
        <w:t xml:space="preserve">clinically relevant </w:t>
      </w:r>
      <w:r w:rsidR="00707511">
        <w:rPr>
          <w:rFonts w:ascii="Times New Roman" w:hAnsi="Times New Roman" w:cs="Times New Roman"/>
          <w:lang w:val="en-GB"/>
        </w:rPr>
        <w:t>outcome measure</w:t>
      </w:r>
      <w:r w:rsidR="00D05D4F">
        <w:rPr>
          <w:rFonts w:ascii="Times New Roman" w:hAnsi="Times New Roman" w:cs="Times New Roman"/>
          <w:lang w:val="en-GB"/>
        </w:rPr>
        <w:t xml:space="preserve"> required for regulatory decsision-making</w:t>
      </w:r>
      <w:r w:rsidR="00453B2B" w:rsidRPr="00726530">
        <w:rPr>
          <w:rFonts w:ascii="Times New Roman" w:hAnsi="Times New Roman" w:cs="Times New Roman"/>
          <w:vertAlign w:val="superscript"/>
          <w:lang w:val="en-GB"/>
        </w:rPr>
        <w:t>7</w:t>
      </w:r>
      <w:r w:rsidR="00C353C2">
        <w:rPr>
          <w:rFonts w:ascii="Times New Roman" w:hAnsi="Times New Roman" w:cs="Times New Roman"/>
          <w:lang w:val="en-GB"/>
        </w:rPr>
        <w:t>.</w:t>
      </w:r>
    </w:p>
    <w:p w14:paraId="76E97E26" w14:textId="77777777" w:rsidR="008B3A9D" w:rsidRPr="006233E6" w:rsidRDefault="008B3A9D" w:rsidP="00516F5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769974A2" w14:textId="77777777" w:rsidR="006D51B7" w:rsidRDefault="006D51B7" w:rsidP="00634624">
      <w:pPr>
        <w:spacing w:line="480" w:lineRule="auto"/>
        <w:rPr>
          <w:rFonts w:ascii="Times New Roman" w:hAnsi="Times New Roman" w:cs="Times New Roman"/>
          <w:i/>
          <w:lang w:val="en-GB"/>
        </w:rPr>
      </w:pPr>
      <w:proofErr w:type="spellStart"/>
      <w:r w:rsidRPr="006233E6">
        <w:rPr>
          <w:rFonts w:ascii="Times New Roman" w:hAnsi="Times New Roman" w:cs="Times New Roman"/>
          <w:i/>
          <w:lang w:val="en-GB"/>
        </w:rPr>
        <w:t>Haemodynamics</w:t>
      </w:r>
      <w:proofErr w:type="spellEnd"/>
    </w:p>
    <w:p w14:paraId="7310632E" w14:textId="74936AD2" w:rsidR="0031741C" w:rsidRDefault="00981CC9" w:rsidP="001F5697">
      <w:pPr>
        <w:spacing w:line="480" w:lineRule="auto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assessment of neonatal circulation relies mostly on arbitrary thresholds </w:t>
      </w:r>
      <w:r w:rsidR="00590D69">
        <w:rPr>
          <w:rFonts w:ascii="Times New Roman" w:hAnsi="Times New Roman" w:cs="Times New Roman"/>
          <w:lang w:val="en-GB"/>
        </w:rPr>
        <w:t xml:space="preserve">that </w:t>
      </w:r>
      <w:r>
        <w:rPr>
          <w:rFonts w:ascii="Times New Roman" w:hAnsi="Times New Roman" w:cs="Times New Roman"/>
          <w:lang w:val="en-GB"/>
        </w:rPr>
        <w:t xml:space="preserve">have been the subject </w:t>
      </w:r>
      <w:r w:rsidR="001B5B15">
        <w:rPr>
          <w:rFonts w:ascii="Times New Roman" w:hAnsi="Times New Roman" w:cs="Times New Roman"/>
          <w:lang w:val="en-GB"/>
        </w:rPr>
        <w:t>of</w:t>
      </w:r>
      <w:r>
        <w:rPr>
          <w:rFonts w:ascii="Times New Roman" w:hAnsi="Times New Roman" w:cs="Times New Roman"/>
          <w:lang w:val="en-GB"/>
        </w:rPr>
        <w:t xml:space="preserve"> debate</w:t>
      </w:r>
      <w:r w:rsidR="00590D69">
        <w:rPr>
          <w:rFonts w:ascii="Times New Roman" w:hAnsi="Times New Roman" w:cs="Times New Roman"/>
          <w:lang w:val="en-GB"/>
        </w:rPr>
        <w:t xml:space="preserve"> for decades</w:t>
      </w:r>
      <w:r>
        <w:rPr>
          <w:rFonts w:ascii="Times New Roman" w:hAnsi="Times New Roman" w:cs="Times New Roman"/>
          <w:lang w:val="en-GB"/>
        </w:rPr>
        <w:t xml:space="preserve">. </w:t>
      </w:r>
      <w:r w:rsidR="00E74788">
        <w:rPr>
          <w:rFonts w:ascii="Times New Roman" w:hAnsi="Times New Roman" w:cs="Times New Roman"/>
          <w:lang w:val="en-GB"/>
        </w:rPr>
        <w:t xml:space="preserve">Before drugs for blood pressure or other conditions can be evaluated, there is </w:t>
      </w:r>
      <w:r w:rsidR="00872589">
        <w:rPr>
          <w:rFonts w:ascii="Times New Roman" w:hAnsi="Times New Roman" w:cs="Times New Roman"/>
          <w:lang w:val="en-GB"/>
        </w:rPr>
        <w:t xml:space="preserve">a </w:t>
      </w:r>
      <w:r w:rsidR="00E74788">
        <w:rPr>
          <w:rFonts w:ascii="Times New Roman" w:hAnsi="Times New Roman" w:cs="Times New Roman"/>
          <w:lang w:val="en-GB"/>
        </w:rPr>
        <w:t xml:space="preserve">need </w:t>
      </w:r>
      <w:r w:rsidR="00872589">
        <w:rPr>
          <w:rFonts w:ascii="Times New Roman" w:hAnsi="Times New Roman" w:cs="Times New Roman"/>
          <w:lang w:val="en-GB"/>
        </w:rPr>
        <w:t xml:space="preserve">to </w:t>
      </w:r>
      <w:r w:rsidR="002A24D5">
        <w:rPr>
          <w:rFonts w:ascii="Times New Roman" w:hAnsi="Times New Roman" w:cs="Times New Roman"/>
          <w:lang w:val="en-GB"/>
        </w:rPr>
        <w:t xml:space="preserve">justify </w:t>
      </w:r>
      <w:r w:rsidR="0031741C">
        <w:rPr>
          <w:rFonts w:ascii="Times New Roman" w:hAnsi="Times New Roman" w:cs="Times New Roman"/>
          <w:lang w:val="en-GB"/>
        </w:rPr>
        <w:t xml:space="preserve">thresholds for inclusion criteria </w:t>
      </w:r>
      <w:r w:rsidR="00872589">
        <w:rPr>
          <w:rFonts w:ascii="Times New Roman" w:hAnsi="Times New Roman" w:cs="Times New Roman"/>
          <w:lang w:val="en-GB"/>
        </w:rPr>
        <w:t xml:space="preserve">with parameters </w:t>
      </w:r>
      <w:r w:rsidR="0031741C">
        <w:rPr>
          <w:rFonts w:ascii="Times New Roman" w:hAnsi="Times New Roman" w:cs="Times New Roman"/>
          <w:lang w:val="en-GB"/>
        </w:rPr>
        <w:lastRenderedPageBreak/>
        <w:t>such as blood pressure</w:t>
      </w:r>
      <w:r w:rsidR="00872589">
        <w:rPr>
          <w:rFonts w:ascii="Times New Roman" w:hAnsi="Times New Roman" w:cs="Times New Roman"/>
          <w:lang w:val="en-GB"/>
        </w:rPr>
        <w:t xml:space="preserve">. </w:t>
      </w:r>
      <w:r w:rsidR="00235249">
        <w:rPr>
          <w:rFonts w:ascii="Times New Roman" w:hAnsi="Times New Roman" w:cs="Times New Roman"/>
          <w:lang w:val="en-GB"/>
        </w:rPr>
        <w:t xml:space="preserve">The </w:t>
      </w:r>
      <w:r w:rsidR="0031741C">
        <w:rPr>
          <w:rFonts w:ascii="Times New Roman" w:hAnsi="Times New Roman" w:cs="Times New Roman"/>
          <w:lang w:val="en-GB"/>
        </w:rPr>
        <w:t xml:space="preserve">current knowledge gap in neonatal </w:t>
      </w:r>
      <w:proofErr w:type="spellStart"/>
      <w:r w:rsidR="0031741C">
        <w:rPr>
          <w:rFonts w:ascii="Times New Roman" w:hAnsi="Times New Roman" w:cs="Times New Roman"/>
          <w:lang w:val="en-GB"/>
        </w:rPr>
        <w:t>hemodynamics</w:t>
      </w:r>
      <w:proofErr w:type="spellEnd"/>
      <w:r w:rsidR="0031741C">
        <w:rPr>
          <w:rFonts w:ascii="Times New Roman" w:hAnsi="Times New Roman" w:cs="Times New Roman"/>
          <w:lang w:val="en-GB"/>
        </w:rPr>
        <w:t xml:space="preserve"> would be allocated to </w:t>
      </w:r>
      <w:r w:rsidR="0031741C" w:rsidRPr="006233E6">
        <w:rPr>
          <w:rFonts w:ascii="Times New Roman" w:hAnsi="Times New Roman" w:cs="Times New Roman"/>
          <w:lang w:val="en-GB"/>
        </w:rPr>
        <w:t>Quadrant D</w:t>
      </w:r>
      <w:r w:rsidR="0031741C">
        <w:rPr>
          <w:rFonts w:ascii="Times New Roman" w:hAnsi="Times New Roman" w:cs="Times New Roman"/>
          <w:lang w:val="en-GB"/>
        </w:rPr>
        <w:t xml:space="preserve"> in figure 1.</w:t>
      </w:r>
      <w:r w:rsidR="005862B1">
        <w:rPr>
          <w:rFonts w:ascii="Times New Roman" w:hAnsi="Times New Roman" w:cs="Times New Roman"/>
          <w:lang w:val="en-GB"/>
        </w:rPr>
        <w:t xml:space="preserve"> That is, </w:t>
      </w:r>
      <w:r w:rsidR="00A549DF">
        <w:rPr>
          <w:rFonts w:ascii="Times New Roman" w:hAnsi="Times New Roman" w:cs="Times New Roman"/>
          <w:lang w:val="en-GB"/>
        </w:rPr>
        <w:t>methods to collect high quality data need</w:t>
      </w:r>
      <w:r w:rsidR="005862B1">
        <w:rPr>
          <w:rFonts w:ascii="Times New Roman" w:hAnsi="Times New Roman" w:cs="Times New Roman"/>
          <w:lang w:val="en-GB"/>
        </w:rPr>
        <w:t xml:space="preserve"> to be </w:t>
      </w:r>
      <w:r w:rsidR="00A549DF">
        <w:rPr>
          <w:rFonts w:ascii="Times New Roman" w:hAnsi="Times New Roman" w:cs="Times New Roman"/>
          <w:lang w:val="en-GB"/>
        </w:rPr>
        <w:t xml:space="preserve">determined </w:t>
      </w:r>
      <w:r w:rsidR="005862B1">
        <w:rPr>
          <w:rFonts w:ascii="Times New Roman" w:hAnsi="Times New Roman" w:cs="Times New Roman"/>
          <w:lang w:val="en-GB"/>
        </w:rPr>
        <w:t>and</w:t>
      </w:r>
      <w:r w:rsidR="0072627D">
        <w:rPr>
          <w:rFonts w:ascii="Times New Roman" w:hAnsi="Times New Roman" w:cs="Times New Roman"/>
          <w:lang w:val="en-GB"/>
        </w:rPr>
        <w:t>,</w:t>
      </w:r>
      <w:r w:rsidR="005862B1">
        <w:rPr>
          <w:rFonts w:ascii="Times New Roman" w:hAnsi="Times New Roman" w:cs="Times New Roman"/>
          <w:lang w:val="en-GB"/>
        </w:rPr>
        <w:t xml:space="preserve"> key definitions need to be developed in order to use that high quality data </w:t>
      </w:r>
      <w:r w:rsidR="001F5697">
        <w:rPr>
          <w:rFonts w:ascii="Times New Roman" w:hAnsi="Times New Roman" w:cs="Times New Roman"/>
          <w:lang w:val="en-GB"/>
        </w:rPr>
        <w:t xml:space="preserve">more </w:t>
      </w:r>
      <w:r w:rsidR="005862B1">
        <w:rPr>
          <w:rFonts w:ascii="Times New Roman" w:hAnsi="Times New Roman" w:cs="Times New Roman"/>
          <w:lang w:val="en-GB"/>
        </w:rPr>
        <w:t>effectively.</w:t>
      </w:r>
    </w:p>
    <w:p w14:paraId="56B9BE3E" w14:textId="77777777" w:rsidR="00DD1011" w:rsidRPr="006233E6" w:rsidRDefault="00DD1011" w:rsidP="00634624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2EC424F8" w14:textId="77777777" w:rsidR="00DD1011" w:rsidRPr="00F354FD" w:rsidRDefault="00DD1011" w:rsidP="00634624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6233E6">
        <w:rPr>
          <w:rFonts w:ascii="Times New Roman" w:hAnsi="Times New Roman" w:cs="Times New Roman"/>
          <w:b/>
          <w:lang w:val="en-GB"/>
        </w:rPr>
        <w:t>Discussion</w:t>
      </w:r>
    </w:p>
    <w:p w14:paraId="35CB0CC5" w14:textId="5E352A44" w:rsidR="00FC1FEE" w:rsidRDefault="00991A11" w:rsidP="00365660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233E6">
        <w:rPr>
          <w:rFonts w:ascii="Times New Roman" w:hAnsi="Times New Roman" w:cs="Times New Roman"/>
          <w:lang w:val="en-GB"/>
        </w:rPr>
        <w:t>There is diversity between neonatal therapeutic areas</w:t>
      </w:r>
      <w:r w:rsidR="001F5697">
        <w:rPr>
          <w:rFonts w:ascii="Times New Roman" w:hAnsi="Times New Roman" w:cs="Times New Roman"/>
          <w:lang w:val="en-GB"/>
        </w:rPr>
        <w:t xml:space="preserve"> with s</w:t>
      </w:r>
      <w:r w:rsidR="00480011" w:rsidRPr="006233E6">
        <w:rPr>
          <w:rFonts w:ascii="Times New Roman" w:hAnsi="Times New Roman" w:cs="Times New Roman"/>
          <w:lang w:val="en-GB"/>
        </w:rPr>
        <w:t xml:space="preserve">ome </w:t>
      </w:r>
      <w:r w:rsidR="00EE341C">
        <w:rPr>
          <w:rFonts w:ascii="Times New Roman" w:hAnsi="Times New Roman" w:cs="Times New Roman"/>
          <w:lang w:val="en-GB"/>
        </w:rPr>
        <w:t>areas hav</w:t>
      </w:r>
      <w:r w:rsidR="001F5697">
        <w:rPr>
          <w:rFonts w:ascii="Times New Roman" w:hAnsi="Times New Roman" w:cs="Times New Roman"/>
          <w:lang w:val="en-GB"/>
        </w:rPr>
        <w:t>ing</w:t>
      </w:r>
      <w:r w:rsidR="00EE341C">
        <w:rPr>
          <w:rFonts w:ascii="Times New Roman" w:hAnsi="Times New Roman" w:cs="Times New Roman"/>
          <w:lang w:val="en-GB"/>
        </w:rPr>
        <w:t xml:space="preserve"> </w:t>
      </w:r>
      <w:r w:rsidR="00A549DF">
        <w:rPr>
          <w:rFonts w:ascii="Times New Roman" w:hAnsi="Times New Roman" w:cs="Times New Roman"/>
          <w:lang w:val="en-GB"/>
        </w:rPr>
        <w:t>high quality data</w:t>
      </w:r>
      <w:r w:rsidR="001F5697">
        <w:rPr>
          <w:rFonts w:ascii="Times New Roman" w:hAnsi="Times New Roman" w:cs="Times New Roman"/>
          <w:lang w:val="en-GB"/>
        </w:rPr>
        <w:t>,</w:t>
      </w:r>
      <w:r w:rsidR="00A549DF">
        <w:rPr>
          <w:rFonts w:ascii="Times New Roman" w:hAnsi="Times New Roman" w:cs="Times New Roman"/>
          <w:lang w:val="en-GB"/>
        </w:rPr>
        <w:t xml:space="preserve"> but lack</w:t>
      </w:r>
      <w:r w:rsidR="001F5697">
        <w:rPr>
          <w:rFonts w:ascii="Times New Roman" w:hAnsi="Times New Roman" w:cs="Times New Roman"/>
          <w:lang w:val="en-GB"/>
        </w:rPr>
        <w:t>ing</w:t>
      </w:r>
      <w:r w:rsidR="00480011" w:rsidRPr="006233E6">
        <w:rPr>
          <w:rFonts w:ascii="Times New Roman" w:hAnsi="Times New Roman" w:cs="Times New Roman"/>
          <w:lang w:val="en-GB"/>
        </w:rPr>
        <w:t xml:space="preserve"> a framework </w:t>
      </w:r>
      <w:r w:rsidR="00603CC8">
        <w:rPr>
          <w:rFonts w:ascii="Times New Roman" w:hAnsi="Times New Roman" w:cs="Times New Roman"/>
          <w:lang w:val="en-GB"/>
        </w:rPr>
        <w:t>for evaluating drugs</w:t>
      </w:r>
      <w:r w:rsidR="00480011" w:rsidRPr="006233E6">
        <w:rPr>
          <w:rFonts w:ascii="Times New Roman" w:hAnsi="Times New Roman" w:cs="Times New Roman"/>
          <w:lang w:val="en-GB"/>
        </w:rPr>
        <w:t xml:space="preserve">. Others </w:t>
      </w:r>
      <w:r w:rsidR="001F5697">
        <w:rPr>
          <w:rFonts w:ascii="Times New Roman" w:hAnsi="Times New Roman" w:cs="Times New Roman"/>
          <w:lang w:val="en-GB"/>
        </w:rPr>
        <w:t xml:space="preserve">areas </w:t>
      </w:r>
      <w:r w:rsidR="00480011" w:rsidRPr="006233E6">
        <w:rPr>
          <w:rFonts w:ascii="Times New Roman" w:hAnsi="Times New Roman" w:cs="Times New Roman"/>
          <w:lang w:val="en-GB"/>
        </w:rPr>
        <w:t xml:space="preserve">lack </w:t>
      </w:r>
      <w:r w:rsidR="001F5697">
        <w:rPr>
          <w:rFonts w:ascii="Times New Roman" w:hAnsi="Times New Roman" w:cs="Times New Roman"/>
          <w:lang w:val="en-GB"/>
        </w:rPr>
        <w:t xml:space="preserve">any </w:t>
      </w:r>
      <w:r w:rsidR="00480011" w:rsidRPr="006233E6">
        <w:rPr>
          <w:rFonts w:ascii="Times New Roman" w:hAnsi="Times New Roman" w:cs="Times New Roman"/>
          <w:lang w:val="en-GB"/>
        </w:rPr>
        <w:t>useable data</w:t>
      </w:r>
      <w:r w:rsidR="001F5697">
        <w:rPr>
          <w:rFonts w:ascii="Times New Roman" w:hAnsi="Times New Roman" w:cs="Times New Roman"/>
          <w:lang w:val="en-GB"/>
        </w:rPr>
        <w:t xml:space="preserve"> at all</w:t>
      </w:r>
      <w:r w:rsidR="00480011" w:rsidRPr="006233E6">
        <w:rPr>
          <w:rFonts w:ascii="Times New Roman" w:hAnsi="Times New Roman" w:cs="Times New Roman"/>
          <w:lang w:val="en-GB"/>
        </w:rPr>
        <w:t xml:space="preserve">. </w:t>
      </w:r>
      <w:r w:rsidR="00AE266C">
        <w:rPr>
          <w:rFonts w:ascii="Times New Roman" w:hAnsi="Times New Roman" w:cs="Times New Roman"/>
          <w:lang w:val="en-GB"/>
        </w:rPr>
        <w:t>INC has develo</w:t>
      </w:r>
      <w:r w:rsidR="00E74099">
        <w:rPr>
          <w:rFonts w:ascii="Times New Roman" w:hAnsi="Times New Roman" w:cs="Times New Roman"/>
          <w:lang w:val="en-GB"/>
        </w:rPr>
        <w:t>p</w:t>
      </w:r>
      <w:r w:rsidR="00AE266C">
        <w:rPr>
          <w:rFonts w:ascii="Times New Roman" w:hAnsi="Times New Roman" w:cs="Times New Roman"/>
          <w:lang w:val="en-GB"/>
        </w:rPr>
        <w:t xml:space="preserve">ed </w:t>
      </w:r>
      <w:r w:rsidR="00E53C1D" w:rsidRPr="006233E6">
        <w:rPr>
          <w:rFonts w:ascii="Times New Roman" w:hAnsi="Times New Roman" w:cs="Times New Roman"/>
          <w:lang w:val="en-GB"/>
        </w:rPr>
        <w:t>a n</w:t>
      </w:r>
      <w:r w:rsidR="00DB712B" w:rsidRPr="006233E6">
        <w:rPr>
          <w:rFonts w:ascii="Times New Roman" w:hAnsi="Times New Roman" w:cs="Times New Roman"/>
          <w:lang w:val="en-GB"/>
        </w:rPr>
        <w:t>ovel approach to</w:t>
      </w:r>
      <w:r w:rsidR="005F0E76">
        <w:rPr>
          <w:rFonts w:ascii="Times New Roman" w:hAnsi="Times New Roman" w:cs="Times New Roman"/>
          <w:lang w:val="en-GB"/>
        </w:rPr>
        <w:t xml:space="preserve"> needs assessment in</w:t>
      </w:r>
      <w:r w:rsidR="00DB712B" w:rsidRPr="006233E6">
        <w:rPr>
          <w:rFonts w:ascii="Times New Roman" w:hAnsi="Times New Roman" w:cs="Times New Roman"/>
          <w:lang w:val="en-GB"/>
        </w:rPr>
        <w:t xml:space="preserve"> regu</w:t>
      </w:r>
      <w:r w:rsidR="00E53C1D" w:rsidRPr="006233E6">
        <w:rPr>
          <w:rFonts w:ascii="Times New Roman" w:hAnsi="Times New Roman" w:cs="Times New Roman"/>
          <w:lang w:val="en-GB"/>
        </w:rPr>
        <w:t>latory science</w:t>
      </w:r>
      <w:r w:rsidR="00603CC8">
        <w:rPr>
          <w:rFonts w:ascii="Times New Roman" w:hAnsi="Times New Roman" w:cs="Times New Roman"/>
          <w:lang w:val="en-GB"/>
        </w:rPr>
        <w:t xml:space="preserve"> and is currently addressing these needs</w:t>
      </w:r>
      <w:r w:rsidR="00E53C1D" w:rsidRPr="006233E6">
        <w:rPr>
          <w:rFonts w:ascii="Times New Roman" w:hAnsi="Times New Roman" w:cs="Times New Roman"/>
          <w:lang w:val="en-GB"/>
        </w:rPr>
        <w:t>.</w:t>
      </w:r>
      <w:r w:rsidR="00695157">
        <w:rPr>
          <w:rFonts w:ascii="Times New Roman" w:hAnsi="Times New Roman" w:cs="Times New Roman"/>
          <w:lang w:val="en-GB"/>
        </w:rPr>
        <w:t xml:space="preserve"> </w:t>
      </w:r>
      <w:r w:rsidR="00BE3821">
        <w:rPr>
          <w:rFonts w:ascii="Times New Roman" w:hAnsi="Times New Roman" w:cs="Times New Roman"/>
          <w:lang w:val="en-GB"/>
        </w:rPr>
        <w:t xml:space="preserve">Regulatory science </w:t>
      </w:r>
      <w:r w:rsidR="00695157">
        <w:rPr>
          <w:rFonts w:ascii="Times New Roman" w:hAnsi="Times New Roman" w:cs="Times New Roman"/>
          <w:lang w:val="en-GB"/>
        </w:rPr>
        <w:t xml:space="preserve">may be relevant to other </w:t>
      </w:r>
      <w:proofErr w:type="spellStart"/>
      <w:r w:rsidR="00695157">
        <w:rPr>
          <w:rFonts w:ascii="Times New Roman" w:hAnsi="Times New Roman" w:cs="Times New Roman"/>
          <w:lang w:val="en-GB"/>
        </w:rPr>
        <w:t>pediatric</w:t>
      </w:r>
      <w:proofErr w:type="spellEnd"/>
      <w:r w:rsidR="00695157">
        <w:rPr>
          <w:rFonts w:ascii="Times New Roman" w:hAnsi="Times New Roman" w:cs="Times New Roman"/>
          <w:lang w:val="en-GB"/>
        </w:rPr>
        <w:t xml:space="preserve"> populations</w:t>
      </w:r>
      <w:r w:rsidR="00B258FC">
        <w:rPr>
          <w:rFonts w:ascii="Times New Roman" w:hAnsi="Times New Roman" w:cs="Times New Roman"/>
          <w:lang w:val="en-GB"/>
        </w:rPr>
        <w:t xml:space="preserve"> as a supplement to evidence-based medicine</w:t>
      </w:r>
      <w:r w:rsidR="00695157">
        <w:rPr>
          <w:rFonts w:ascii="Times New Roman" w:hAnsi="Times New Roman" w:cs="Times New Roman"/>
          <w:lang w:val="en-GB"/>
        </w:rPr>
        <w:t>.</w:t>
      </w:r>
    </w:p>
    <w:p w14:paraId="49B5B0C4" w14:textId="77777777" w:rsidR="00942CE6" w:rsidRDefault="00942CE6" w:rsidP="00365660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1069BD0F" w14:textId="77777777" w:rsidR="00D96B74" w:rsidRPr="00D96B74" w:rsidRDefault="00D96B74" w:rsidP="00365660">
      <w:pPr>
        <w:spacing w:line="480" w:lineRule="auto"/>
        <w:jc w:val="both"/>
        <w:rPr>
          <w:rFonts w:ascii="Times New Roman" w:hAnsi="Times New Roman" w:cs="Times New Roman"/>
          <w:i/>
          <w:lang w:val="en-GB"/>
        </w:rPr>
      </w:pPr>
      <w:r w:rsidRPr="00D96B74">
        <w:rPr>
          <w:rFonts w:ascii="Times New Roman" w:hAnsi="Times New Roman" w:cs="Times New Roman"/>
          <w:i/>
          <w:lang w:val="en-GB"/>
        </w:rPr>
        <w:t>Acknowledgements</w:t>
      </w:r>
    </w:p>
    <w:p w14:paraId="4386A7D7" w14:textId="77777777" w:rsidR="00D96B74" w:rsidRDefault="00D96B74" w:rsidP="00802FFD">
      <w:pPr>
        <w:spacing w:line="480" w:lineRule="auto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This  Comment</w:t>
      </w:r>
      <w:r w:rsidR="00492FF4">
        <w:rPr>
          <w:rFonts w:ascii="Times New Roman" w:hAnsi="Times New Roman" w:cs="Times New Roman"/>
          <w:lang w:val="en-GB"/>
        </w:rPr>
        <w:t>ary</w:t>
      </w:r>
      <w:proofErr w:type="gramEnd"/>
      <w:r w:rsidR="00492FF4">
        <w:rPr>
          <w:rFonts w:ascii="Times New Roman" w:hAnsi="Times New Roman" w:cs="Times New Roman"/>
          <w:lang w:val="en-GB"/>
        </w:rPr>
        <w:t xml:space="preserve"> b</w:t>
      </w:r>
      <w:r w:rsidR="00802FFD">
        <w:rPr>
          <w:rFonts w:ascii="Times New Roman" w:hAnsi="Times New Roman" w:cs="Times New Roman"/>
          <w:lang w:val="en-GB"/>
        </w:rPr>
        <w:t>uilds on work</w:t>
      </w:r>
      <w:r w:rsidR="00492FF4">
        <w:rPr>
          <w:rFonts w:ascii="Times New Roman" w:hAnsi="Times New Roman" w:cs="Times New Roman"/>
          <w:lang w:val="en-GB"/>
        </w:rPr>
        <w:t xml:space="preserve"> coordi</w:t>
      </w:r>
      <w:r w:rsidR="005C43B7">
        <w:rPr>
          <w:rFonts w:ascii="Times New Roman" w:hAnsi="Times New Roman" w:cs="Times New Roman"/>
          <w:lang w:val="en-GB"/>
        </w:rPr>
        <w:t>nated by Lynn Hudson</w:t>
      </w:r>
      <w:r w:rsidR="00492FF4">
        <w:rPr>
          <w:rFonts w:ascii="Times New Roman" w:hAnsi="Times New Roman" w:cs="Times New Roman"/>
          <w:lang w:val="en-GB"/>
        </w:rPr>
        <w:t>, Chief Scientific Officer at the Critical Path Institute and on co</w:t>
      </w:r>
      <w:r w:rsidR="005C43B7">
        <w:rPr>
          <w:rFonts w:ascii="Times New Roman" w:hAnsi="Times New Roman" w:cs="Times New Roman"/>
          <w:lang w:val="en-GB"/>
        </w:rPr>
        <w:t>ntribution</w:t>
      </w:r>
      <w:r w:rsidR="00492FF4">
        <w:rPr>
          <w:rFonts w:ascii="Times New Roman" w:hAnsi="Times New Roman" w:cs="Times New Roman"/>
          <w:lang w:val="en-GB"/>
        </w:rPr>
        <w:t xml:space="preserve">s collated by Heike </w:t>
      </w:r>
      <w:proofErr w:type="spellStart"/>
      <w:r w:rsidR="00492FF4">
        <w:rPr>
          <w:rFonts w:ascii="Times New Roman" w:hAnsi="Times New Roman" w:cs="Times New Roman"/>
          <w:lang w:val="en-GB"/>
        </w:rPr>
        <w:t>Rabe</w:t>
      </w:r>
      <w:proofErr w:type="spellEnd"/>
      <w:r w:rsidR="00492FF4">
        <w:rPr>
          <w:rFonts w:ascii="Times New Roman" w:hAnsi="Times New Roman" w:cs="Times New Roman"/>
          <w:lang w:val="en-GB"/>
        </w:rPr>
        <w:t xml:space="preserve">, Danny Benjamin and </w:t>
      </w:r>
      <w:proofErr w:type="spellStart"/>
      <w:r w:rsidR="00492FF4">
        <w:rPr>
          <w:rFonts w:ascii="Times New Roman" w:hAnsi="Times New Roman" w:cs="Times New Roman"/>
          <w:lang w:val="en-GB"/>
        </w:rPr>
        <w:t>Boubou</w:t>
      </w:r>
      <w:proofErr w:type="spellEnd"/>
      <w:r w:rsidR="00492FF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92FF4">
        <w:rPr>
          <w:rFonts w:ascii="Times New Roman" w:hAnsi="Times New Roman" w:cs="Times New Roman"/>
          <w:lang w:val="en-GB"/>
        </w:rPr>
        <w:t>Hallberg</w:t>
      </w:r>
      <w:proofErr w:type="spellEnd"/>
      <w:r w:rsidR="00492FF4">
        <w:rPr>
          <w:rFonts w:ascii="Times New Roman" w:hAnsi="Times New Roman" w:cs="Times New Roman"/>
          <w:lang w:val="en-GB"/>
        </w:rPr>
        <w:t xml:space="preserve"> arising from a meeting of the INC held at the FDA in March 2016.</w:t>
      </w:r>
    </w:p>
    <w:p w14:paraId="46717069" w14:textId="77777777" w:rsidR="007C42E0" w:rsidRDefault="007C42E0" w:rsidP="00802FFD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544AE580" w14:textId="361F9974" w:rsidR="007C42E0" w:rsidRDefault="007C42E0" w:rsidP="00802F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C42E0">
        <w:rPr>
          <w:rFonts w:ascii="Times New Roman" w:hAnsi="Times New Roman" w:cs="Times New Roman"/>
        </w:rPr>
        <w:t>esign and conduct of the study; collection, management, analysis, and interpretation of the data; and preparation, review, or approval of the manuscript; and decision to submit the manuscript for publication</w:t>
      </w:r>
      <w:r>
        <w:rPr>
          <w:rFonts w:ascii="Times New Roman" w:hAnsi="Times New Roman" w:cs="Times New Roman"/>
        </w:rPr>
        <w:t xml:space="preserve"> were undertaken by the authors acting in their personal capacities as co-Directors of the International Neonatal Consortium – no specific funding support the </w:t>
      </w:r>
      <w:proofErr w:type="spellStart"/>
      <w:r>
        <w:rPr>
          <w:rFonts w:ascii="Times New Roman" w:hAnsi="Times New Roman" w:cs="Times New Roman"/>
        </w:rPr>
        <w:t>prepareation</w:t>
      </w:r>
      <w:proofErr w:type="spellEnd"/>
      <w:r>
        <w:rPr>
          <w:rFonts w:ascii="Times New Roman" w:hAnsi="Times New Roman" w:cs="Times New Roman"/>
        </w:rPr>
        <w:t xml:space="preserve"> of this manuscript.</w:t>
      </w:r>
    </w:p>
    <w:p w14:paraId="2369D73B" w14:textId="77777777" w:rsidR="004C0C11" w:rsidRDefault="004C0C11" w:rsidP="00802FFD">
      <w:pPr>
        <w:spacing w:line="480" w:lineRule="auto"/>
        <w:rPr>
          <w:rFonts w:ascii="Times New Roman" w:hAnsi="Times New Roman" w:cs="Times New Roman"/>
        </w:rPr>
      </w:pPr>
    </w:p>
    <w:p w14:paraId="3635057E" w14:textId="7DF64E68" w:rsidR="004C0C11" w:rsidRDefault="004C0C11" w:rsidP="00802FFD">
      <w:pPr>
        <w:spacing w:line="480" w:lineRule="auto"/>
        <w:rPr>
          <w:rFonts w:ascii="Times New Roman" w:hAnsi="Times New Roman" w:cs="Times New Roman"/>
          <w:lang w:val="en-GB"/>
        </w:rPr>
        <w:sectPr w:rsidR="004C0C11" w:rsidSect="00BB65B2">
          <w:head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Dr. Turner </w:t>
      </w:r>
      <w:r w:rsidRPr="004C0C11">
        <w:rPr>
          <w:rFonts w:ascii="Times New Roman" w:hAnsi="Times New Roman" w:cs="Times New Roman"/>
        </w:rPr>
        <w:t>had full access to all the data in the study and takes responsibility for the integrity of the data and the accuracy of the data analysis</w:t>
      </w:r>
    </w:p>
    <w:p w14:paraId="1FE1B035" w14:textId="77777777" w:rsidR="00E257BF" w:rsidRDefault="00942CE6" w:rsidP="00365660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References</w:t>
      </w:r>
    </w:p>
    <w:p w14:paraId="3031B793" w14:textId="77777777" w:rsidR="00942CE6" w:rsidRDefault="00942CE6" w:rsidP="00365660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7E5C3F77" w14:textId="62B819DA" w:rsidR="00942CE6" w:rsidRDefault="00CF2B8F" w:rsidP="007F0A71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1.</w:t>
      </w:r>
      <w:r w:rsidR="00083B66">
        <w:rPr>
          <w:rFonts w:ascii="Times New Roman" w:hAnsi="Times New Roman" w:cs="Times New Roman"/>
          <w:lang w:val="en-GB"/>
        </w:rPr>
        <w:t xml:space="preserve"> </w:t>
      </w:r>
      <w:r w:rsidR="00B51725" w:rsidRPr="00AD2B8D">
        <w:rPr>
          <w:rFonts w:ascii="Times New Roman" w:hAnsi="Times New Roman" w:cs="Times New Roman"/>
          <w:lang w:val="en-GB"/>
        </w:rPr>
        <w:t xml:space="preserve">Turner MA, Davis JM, McCune S, </w:t>
      </w:r>
      <w:proofErr w:type="spellStart"/>
      <w:r w:rsidR="00B51725" w:rsidRPr="00AD2B8D">
        <w:rPr>
          <w:rFonts w:ascii="Times New Roman" w:hAnsi="Times New Roman" w:cs="Times New Roman"/>
          <w:lang w:val="en-GB"/>
        </w:rPr>
        <w:t>Bax</w:t>
      </w:r>
      <w:proofErr w:type="spellEnd"/>
      <w:r w:rsidR="00B51725" w:rsidRPr="00AD2B8D">
        <w:rPr>
          <w:rFonts w:ascii="Times New Roman" w:hAnsi="Times New Roman" w:cs="Times New Roman"/>
          <w:lang w:val="en-GB"/>
        </w:rPr>
        <w:t xml:space="preserve"> R, Portman RJ, Hudson LD.</w:t>
      </w:r>
      <w:r w:rsidR="00B51725">
        <w:rPr>
          <w:rFonts w:ascii="Times New Roman" w:hAnsi="Times New Roman" w:cs="Times New Roman"/>
          <w:lang w:val="en-GB"/>
        </w:rPr>
        <w:t xml:space="preserve"> </w:t>
      </w:r>
      <w:r w:rsidR="00AD2B8D" w:rsidRPr="00AD2B8D">
        <w:rPr>
          <w:rFonts w:ascii="Times New Roman" w:hAnsi="Times New Roman" w:cs="Times New Roman"/>
          <w:lang w:val="en-GB"/>
        </w:rPr>
        <w:t>The International Neonatal Consortium: collaborating to advance regulatory science for neonates.</w:t>
      </w:r>
      <w:r w:rsidR="00B5172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D2B8D" w:rsidRPr="00AD2B8D">
        <w:rPr>
          <w:rFonts w:ascii="Times New Roman" w:hAnsi="Times New Roman" w:cs="Times New Roman"/>
          <w:lang w:val="en-GB"/>
        </w:rPr>
        <w:t>Pediatr</w:t>
      </w:r>
      <w:proofErr w:type="spellEnd"/>
      <w:r w:rsidR="00AD2B8D" w:rsidRPr="00AD2B8D">
        <w:rPr>
          <w:rFonts w:ascii="Times New Roman" w:hAnsi="Times New Roman" w:cs="Times New Roman"/>
          <w:lang w:val="en-GB"/>
        </w:rPr>
        <w:t xml:space="preserve"> Res. 2016 Oct</w:t>
      </w:r>
      <w:proofErr w:type="gramStart"/>
      <w:r w:rsidR="00AD2B8D" w:rsidRPr="00AD2B8D">
        <w:rPr>
          <w:rFonts w:ascii="Times New Roman" w:hAnsi="Times New Roman" w:cs="Times New Roman"/>
          <w:lang w:val="en-GB"/>
        </w:rPr>
        <w:t>;80</w:t>
      </w:r>
      <w:proofErr w:type="gramEnd"/>
      <w:r w:rsidR="00AD2B8D" w:rsidRPr="00AD2B8D">
        <w:rPr>
          <w:rFonts w:ascii="Times New Roman" w:hAnsi="Times New Roman" w:cs="Times New Roman"/>
          <w:lang w:val="en-GB"/>
        </w:rPr>
        <w:t xml:space="preserve">(4):462-4. </w:t>
      </w:r>
    </w:p>
    <w:p w14:paraId="33FBB9DC" w14:textId="0600A77E" w:rsidR="00BB2C55" w:rsidRDefault="00083B66" w:rsidP="007F0A71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</w:t>
      </w:r>
      <w:r w:rsidR="00CF2B8F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B51725">
        <w:rPr>
          <w:rFonts w:ascii="Times New Roman" w:hAnsi="Times New Roman" w:cs="Times New Roman"/>
          <w:lang w:val="en-GB"/>
        </w:rPr>
        <w:t xml:space="preserve">ICH Guideline E8 General Considerations for Clinical Trials </w:t>
      </w:r>
      <w:hyperlink r:id="rId10" w:history="1">
        <w:r w:rsidR="00F34446" w:rsidRPr="00750C3E">
          <w:rPr>
            <w:rStyle w:val="Hyperlink"/>
            <w:rFonts w:ascii="Times New Roman" w:hAnsi="Times New Roman" w:cs="Times New Roman"/>
            <w:lang w:val="en-GB"/>
          </w:rPr>
          <w:t>http://www.ich.org/fileadmin/Public_Web_Site/ICH_Products/Guidelines/Efficacy/E8/Step4/E8_Guideline.pdf</w:t>
        </w:r>
      </w:hyperlink>
      <w:r w:rsidR="00F34446">
        <w:rPr>
          <w:rFonts w:ascii="Times New Roman" w:hAnsi="Times New Roman" w:cs="Times New Roman"/>
          <w:lang w:val="en-GB"/>
        </w:rPr>
        <w:t xml:space="preserve"> </w:t>
      </w:r>
      <w:r w:rsidR="00537F01">
        <w:rPr>
          <w:rFonts w:ascii="Times New Roman" w:hAnsi="Times New Roman" w:cs="Times New Roman"/>
          <w:lang w:val="en-GB"/>
        </w:rPr>
        <w:t>(</w:t>
      </w:r>
      <w:r w:rsidR="003A01AE">
        <w:rPr>
          <w:rFonts w:ascii="Times New Roman" w:hAnsi="Times New Roman" w:cs="Times New Roman"/>
          <w:lang w:val="en-GB"/>
        </w:rPr>
        <w:t>A</w:t>
      </w:r>
      <w:r w:rsidR="00F34446">
        <w:rPr>
          <w:rFonts w:ascii="Times New Roman" w:hAnsi="Times New Roman" w:cs="Times New Roman"/>
          <w:lang w:val="en-GB"/>
        </w:rPr>
        <w:t>ccessed 17th November 2016</w:t>
      </w:r>
      <w:r w:rsidR="00537F01">
        <w:rPr>
          <w:rFonts w:ascii="Times New Roman" w:hAnsi="Times New Roman" w:cs="Times New Roman"/>
          <w:lang w:val="en-GB"/>
        </w:rPr>
        <w:t>)</w:t>
      </w:r>
    </w:p>
    <w:p w14:paraId="5B15E9B0" w14:textId="1BF898BC" w:rsidR="00AE443A" w:rsidRDefault="00083B66" w:rsidP="007F0A71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</w:t>
      </w:r>
      <w:r w:rsidR="00CF2B8F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3A01AE">
        <w:rPr>
          <w:rFonts w:ascii="Times New Roman" w:hAnsi="Times New Roman" w:cs="Times New Roman"/>
          <w:lang w:val="en-GB"/>
        </w:rPr>
        <w:t xml:space="preserve">EMA </w:t>
      </w:r>
      <w:r w:rsidR="000A0EB3">
        <w:rPr>
          <w:rFonts w:ascii="Times New Roman" w:hAnsi="Times New Roman" w:cs="Times New Roman"/>
          <w:lang w:val="en-GB"/>
        </w:rPr>
        <w:t xml:space="preserve">guideline on clinical trials in small populations </w:t>
      </w:r>
      <w:hyperlink r:id="rId11" w:history="1">
        <w:r w:rsidR="00F34446" w:rsidRPr="00750C3E">
          <w:rPr>
            <w:rStyle w:val="Hyperlink"/>
            <w:rFonts w:ascii="Times New Roman" w:hAnsi="Times New Roman" w:cs="Times New Roman"/>
            <w:lang w:val="en-GB"/>
          </w:rPr>
          <w:t>http://www.ema.europa.eu/docs/en_GB/document_library/Scientific_guideline/2009/09/WC500003615.pdf</w:t>
        </w:r>
      </w:hyperlink>
      <w:r w:rsidR="00F34446">
        <w:rPr>
          <w:rFonts w:ascii="Times New Roman" w:hAnsi="Times New Roman" w:cs="Times New Roman"/>
          <w:lang w:val="en-GB"/>
        </w:rPr>
        <w:t xml:space="preserve"> </w:t>
      </w:r>
      <w:r w:rsidR="00537F01">
        <w:rPr>
          <w:rFonts w:ascii="Times New Roman" w:hAnsi="Times New Roman" w:cs="Times New Roman"/>
          <w:lang w:val="en-GB"/>
        </w:rPr>
        <w:t>(</w:t>
      </w:r>
      <w:r w:rsidR="003A01AE">
        <w:rPr>
          <w:rFonts w:ascii="Times New Roman" w:hAnsi="Times New Roman" w:cs="Times New Roman"/>
          <w:lang w:val="en-GB"/>
        </w:rPr>
        <w:t>A</w:t>
      </w:r>
      <w:r w:rsidR="00F34446">
        <w:rPr>
          <w:rFonts w:ascii="Times New Roman" w:hAnsi="Times New Roman" w:cs="Times New Roman"/>
          <w:lang w:val="en-GB"/>
        </w:rPr>
        <w:t>ccessed 17th November 2016</w:t>
      </w:r>
      <w:r w:rsidR="00537F01">
        <w:rPr>
          <w:rFonts w:ascii="Times New Roman" w:hAnsi="Times New Roman" w:cs="Times New Roman"/>
          <w:lang w:val="en-GB"/>
        </w:rPr>
        <w:t>)</w:t>
      </w:r>
    </w:p>
    <w:p w14:paraId="58E3CB6D" w14:textId="6845D057" w:rsidR="00532DB6" w:rsidRDefault="00AE443A" w:rsidP="00532DB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4</w:t>
      </w:r>
      <w:r w:rsidR="00CF2B8F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532DB6">
        <w:rPr>
          <w:rFonts w:ascii="Times New Roman" w:hAnsi="Times New Roman" w:cs="Times New Roman"/>
        </w:rPr>
        <w:t xml:space="preserve">Woodcock J. </w:t>
      </w:r>
      <w:r w:rsidR="00532DB6" w:rsidRPr="00532DB6">
        <w:rPr>
          <w:rFonts w:ascii="Times New Roman" w:hAnsi="Times New Roman" w:cs="Times New Roman"/>
        </w:rPr>
        <w:t xml:space="preserve">Reforming Clinical Trials in Drug Development: Impact of Targeted Therapies </w:t>
      </w:r>
    </w:p>
    <w:p w14:paraId="7C8CED4B" w14:textId="03E18868" w:rsidR="00532DB6" w:rsidRDefault="00BA5540" w:rsidP="00532DB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hyperlink r:id="rId12" w:history="1">
        <w:r w:rsidR="00532DB6" w:rsidRPr="00F17EB2">
          <w:rPr>
            <w:rStyle w:val="Hyperlink"/>
            <w:rFonts w:ascii="Times New Roman" w:hAnsi="Times New Roman" w:cs="Times New Roman"/>
            <w:lang w:val="en-GB"/>
          </w:rPr>
          <w:t>http://www.fda.gov/downloads/AboutFDA/CentersOffices/OfficeofMedicalProductsandTobacco/CDER/UCM530409.pdf</w:t>
        </w:r>
      </w:hyperlink>
      <w:r w:rsidR="003879C4">
        <w:rPr>
          <w:rFonts w:ascii="Times New Roman" w:hAnsi="Times New Roman" w:cs="Times New Roman"/>
          <w:lang w:val="en-GB"/>
        </w:rPr>
        <w:t xml:space="preserve"> </w:t>
      </w:r>
      <w:r w:rsidR="003A01AE">
        <w:rPr>
          <w:rFonts w:ascii="Times New Roman" w:hAnsi="Times New Roman" w:cs="Times New Roman"/>
          <w:lang w:val="en-GB"/>
        </w:rPr>
        <w:t xml:space="preserve"> (A</w:t>
      </w:r>
      <w:r w:rsidR="00532DB6">
        <w:rPr>
          <w:rFonts w:ascii="Times New Roman" w:hAnsi="Times New Roman" w:cs="Times New Roman"/>
          <w:lang w:val="en-GB"/>
        </w:rPr>
        <w:t>ccessed 11th February 2017)</w:t>
      </w:r>
    </w:p>
    <w:p w14:paraId="72B2EAB0" w14:textId="4EDBF73C" w:rsidR="00BB2C55" w:rsidRPr="007F0A71" w:rsidRDefault="00B604A1" w:rsidP="00365660">
      <w:pPr>
        <w:spacing w:line="480" w:lineRule="auto"/>
        <w:jc w:val="both"/>
      </w:pPr>
      <w:r>
        <w:rPr>
          <w:rFonts w:ascii="Times New Roman" w:hAnsi="Times New Roman" w:cs="Times New Roman"/>
          <w:lang w:val="en-GB"/>
        </w:rPr>
        <w:t>5</w:t>
      </w:r>
      <w:r w:rsidR="00CF2B8F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C20BE7">
        <w:rPr>
          <w:rFonts w:ascii="Times New Roman" w:hAnsi="Times New Roman" w:cs="Times New Roman"/>
          <w:lang w:val="en-GB"/>
        </w:rPr>
        <w:t>EMA</w:t>
      </w:r>
      <w:r w:rsidR="000A0EB3">
        <w:rPr>
          <w:rFonts w:ascii="Times New Roman" w:hAnsi="Times New Roman" w:cs="Times New Roman"/>
          <w:lang w:val="en-GB"/>
        </w:rPr>
        <w:t xml:space="preserve">. </w:t>
      </w:r>
      <w:r w:rsidR="000A0EB3" w:rsidRPr="00F34446">
        <w:rPr>
          <w:rFonts w:ascii="Times New Roman" w:hAnsi="Times New Roman" w:cs="Times New Roman"/>
        </w:rPr>
        <w:t xml:space="preserve">Reflection paper on extrapolation of efficacy and safety </w:t>
      </w:r>
      <w:proofErr w:type="gramStart"/>
      <w:r w:rsidR="000A0EB3" w:rsidRPr="00F34446">
        <w:rPr>
          <w:rFonts w:ascii="Times New Roman" w:hAnsi="Times New Roman" w:cs="Times New Roman"/>
        </w:rPr>
        <w:t>in</w:t>
      </w:r>
      <w:r w:rsidR="000A0EB3" w:rsidRPr="000A0EB3">
        <w:t xml:space="preserve"> </w:t>
      </w:r>
      <w:r w:rsidR="000A0EB3">
        <w:t xml:space="preserve"> </w:t>
      </w:r>
      <w:r w:rsidR="000A0EB3" w:rsidRPr="000A0EB3">
        <w:rPr>
          <w:rFonts w:ascii="Times New Roman" w:hAnsi="Times New Roman" w:cs="Times New Roman"/>
        </w:rPr>
        <w:t>paediatric</w:t>
      </w:r>
      <w:proofErr w:type="gramEnd"/>
      <w:r w:rsidR="000A0EB3" w:rsidRPr="000A0EB3">
        <w:rPr>
          <w:rFonts w:ascii="Times New Roman" w:hAnsi="Times New Roman" w:cs="Times New Roman"/>
        </w:rPr>
        <w:t xml:space="preserve"> medicine development </w:t>
      </w:r>
    </w:p>
    <w:p w14:paraId="74634371" w14:textId="3125412D" w:rsidR="00B604A1" w:rsidRDefault="00BA5540" w:rsidP="00365660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hyperlink r:id="rId13" w:history="1">
        <w:r w:rsidR="000A0EB3" w:rsidRPr="00750C3E">
          <w:rPr>
            <w:rStyle w:val="Hyperlink"/>
            <w:rFonts w:ascii="Times New Roman" w:hAnsi="Times New Roman" w:cs="Times New Roman"/>
            <w:lang w:val="en-GB"/>
          </w:rPr>
          <w:t>http://www.ema.europa.eu/docs/en_GB/document_library/Regulatory_and_procedural_guideline/2016/04/WC500204187.pdf</w:t>
        </w:r>
      </w:hyperlink>
      <w:r w:rsidR="000A0EB3">
        <w:rPr>
          <w:rFonts w:ascii="Times New Roman" w:hAnsi="Times New Roman" w:cs="Times New Roman"/>
          <w:lang w:val="en-GB"/>
        </w:rPr>
        <w:t xml:space="preserve"> </w:t>
      </w:r>
      <w:r w:rsidR="00537F01">
        <w:rPr>
          <w:rFonts w:ascii="Times New Roman" w:hAnsi="Times New Roman" w:cs="Times New Roman"/>
          <w:lang w:val="en-GB"/>
        </w:rPr>
        <w:t>(</w:t>
      </w:r>
      <w:r w:rsidR="00C20BE7">
        <w:rPr>
          <w:rFonts w:ascii="Times New Roman" w:hAnsi="Times New Roman" w:cs="Times New Roman"/>
          <w:lang w:val="en-GB"/>
        </w:rPr>
        <w:t>A</w:t>
      </w:r>
      <w:r w:rsidR="00F34446">
        <w:rPr>
          <w:rFonts w:ascii="Times New Roman" w:hAnsi="Times New Roman" w:cs="Times New Roman"/>
          <w:lang w:val="en-GB"/>
        </w:rPr>
        <w:t>ccessed 17th November 2016</w:t>
      </w:r>
      <w:r w:rsidR="00537F01">
        <w:rPr>
          <w:rFonts w:ascii="Times New Roman" w:hAnsi="Times New Roman" w:cs="Times New Roman"/>
          <w:lang w:val="en-GB"/>
        </w:rPr>
        <w:t>)</w:t>
      </w:r>
    </w:p>
    <w:p w14:paraId="362959CB" w14:textId="691DF97E" w:rsidR="00064530" w:rsidRDefault="00064530" w:rsidP="00064530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6. </w:t>
      </w:r>
      <w:r w:rsidRPr="00064530">
        <w:rPr>
          <w:rFonts w:ascii="Times New Roman" w:hAnsi="Times New Roman" w:cs="Times New Roman"/>
          <w:lang w:val="en-GB"/>
        </w:rPr>
        <w:t>Ramos-Ma</w:t>
      </w:r>
      <w:r>
        <w:rPr>
          <w:rFonts w:ascii="Times New Roman" w:hAnsi="Times New Roman" w:cs="Times New Roman"/>
          <w:lang w:val="en-GB"/>
        </w:rPr>
        <w:t xml:space="preserve">rtín V, Johnson A, Livermore J et al. </w:t>
      </w:r>
      <w:r w:rsidRPr="00064530">
        <w:rPr>
          <w:rFonts w:ascii="Times New Roman" w:hAnsi="Times New Roman" w:cs="Times New Roman"/>
          <w:lang w:val="en-GB"/>
        </w:rPr>
        <w:t xml:space="preserve">Pharmacodynamics of vancomycin for </w:t>
      </w:r>
      <w:proofErr w:type="spellStart"/>
      <w:r w:rsidRPr="00064530">
        <w:rPr>
          <w:rFonts w:ascii="Times New Roman" w:hAnsi="Times New Roman" w:cs="Times New Roman"/>
          <w:lang w:val="en-GB"/>
        </w:rPr>
        <w:t>CoNS</w:t>
      </w:r>
      <w:proofErr w:type="spellEnd"/>
      <w:r w:rsidRPr="00064530">
        <w:rPr>
          <w:rFonts w:ascii="Times New Roman" w:hAnsi="Times New Roman" w:cs="Times New Roman"/>
          <w:lang w:val="en-GB"/>
        </w:rPr>
        <w:t xml:space="preserve"> infection: experimental basis for optimal use of vancomycin in neonates.</w:t>
      </w:r>
      <w:r>
        <w:rPr>
          <w:rFonts w:ascii="Times New Roman" w:hAnsi="Times New Roman" w:cs="Times New Roman"/>
          <w:lang w:val="en-GB"/>
        </w:rPr>
        <w:t xml:space="preserve"> </w:t>
      </w:r>
      <w:r w:rsidRPr="00064530">
        <w:rPr>
          <w:rFonts w:ascii="Times New Roman" w:hAnsi="Times New Roman" w:cs="Times New Roman"/>
          <w:lang w:val="en-GB"/>
        </w:rPr>
        <w:t xml:space="preserve">J </w:t>
      </w:r>
      <w:proofErr w:type="spellStart"/>
      <w:r w:rsidRPr="00064530">
        <w:rPr>
          <w:rFonts w:ascii="Times New Roman" w:hAnsi="Times New Roman" w:cs="Times New Roman"/>
          <w:lang w:val="en-GB"/>
        </w:rPr>
        <w:t>Antimicrob</w:t>
      </w:r>
      <w:proofErr w:type="spellEnd"/>
      <w:r w:rsidRPr="0006453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64530">
        <w:rPr>
          <w:rFonts w:ascii="Times New Roman" w:hAnsi="Times New Roman" w:cs="Times New Roman"/>
          <w:lang w:val="en-GB"/>
        </w:rPr>
        <w:t>Chemother</w:t>
      </w:r>
      <w:proofErr w:type="spellEnd"/>
      <w:r w:rsidRPr="00064530">
        <w:rPr>
          <w:rFonts w:ascii="Times New Roman" w:hAnsi="Times New Roman" w:cs="Times New Roman"/>
          <w:lang w:val="en-GB"/>
        </w:rPr>
        <w:t>. 2016 Apr</w:t>
      </w:r>
      <w:proofErr w:type="gramStart"/>
      <w:r w:rsidRPr="00064530">
        <w:rPr>
          <w:rFonts w:ascii="Times New Roman" w:hAnsi="Times New Roman" w:cs="Times New Roman"/>
          <w:lang w:val="en-GB"/>
        </w:rPr>
        <w:t>;71</w:t>
      </w:r>
      <w:proofErr w:type="gramEnd"/>
      <w:r w:rsidRPr="00064530">
        <w:rPr>
          <w:rFonts w:ascii="Times New Roman" w:hAnsi="Times New Roman" w:cs="Times New Roman"/>
          <w:lang w:val="en-GB"/>
        </w:rPr>
        <w:t>(4):992-1002</w:t>
      </w:r>
    </w:p>
    <w:p w14:paraId="634D08DB" w14:textId="47A2D29D" w:rsidR="00453B2B" w:rsidRDefault="00453B2B" w:rsidP="00064530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7. FDA</w:t>
      </w:r>
      <w:r w:rsidR="005E7352">
        <w:rPr>
          <w:rFonts w:ascii="Times New Roman" w:hAnsi="Times New Roman" w:cs="Times New Roman"/>
          <w:lang w:val="en-GB"/>
        </w:rPr>
        <w:t xml:space="preserve">. </w:t>
      </w:r>
      <w:r w:rsidR="005E7352" w:rsidRPr="005E7352">
        <w:rPr>
          <w:rFonts w:ascii="Times New Roman" w:hAnsi="Times New Roman" w:cs="Times New Roman"/>
          <w:lang w:val="en-GB"/>
        </w:rPr>
        <w:t>Clinical Outcome Assessment Qualification Program</w:t>
      </w:r>
    </w:p>
    <w:p w14:paraId="6B15716F" w14:textId="4C76B9B6" w:rsidR="00453B2B" w:rsidRDefault="00BA5540" w:rsidP="00064530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hyperlink r:id="rId14" w:history="1">
        <w:r w:rsidR="00453B2B" w:rsidRPr="006346E2">
          <w:rPr>
            <w:rStyle w:val="Hyperlink"/>
            <w:rFonts w:ascii="Times New Roman" w:hAnsi="Times New Roman" w:cs="Times New Roman"/>
            <w:lang w:val="en-GB"/>
          </w:rPr>
          <w:t>https://www.fda.gov/Drugs/DevelopmentApprovalProcess/DrugDevelopmentToolsQualificationProgram/ucm284077.htm</w:t>
        </w:r>
      </w:hyperlink>
      <w:r w:rsidR="00453B2B">
        <w:rPr>
          <w:rFonts w:ascii="Times New Roman" w:hAnsi="Times New Roman" w:cs="Times New Roman"/>
          <w:lang w:val="en-GB"/>
        </w:rPr>
        <w:t xml:space="preserve"> </w:t>
      </w:r>
      <w:r w:rsidR="005E7352">
        <w:rPr>
          <w:rFonts w:ascii="Times New Roman" w:hAnsi="Times New Roman" w:cs="Times New Roman"/>
          <w:lang w:val="en-GB"/>
        </w:rPr>
        <w:t>(</w:t>
      </w:r>
      <w:proofErr w:type="spellStart"/>
      <w:r w:rsidR="005E7352">
        <w:rPr>
          <w:rFonts w:ascii="Times New Roman" w:hAnsi="Times New Roman" w:cs="Times New Roman"/>
          <w:lang w:val="en-GB"/>
        </w:rPr>
        <w:t>Accesssed</w:t>
      </w:r>
      <w:proofErr w:type="spellEnd"/>
      <w:r w:rsidR="005E7352">
        <w:rPr>
          <w:rFonts w:ascii="Times New Roman" w:hAnsi="Times New Roman" w:cs="Times New Roman"/>
          <w:lang w:val="en-GB"/>
        </w:rPr>
        <w:t xml:space="preserve"> 7th April 2017)</w:t>
      </w:r>
    </w:p>
    <w:p w14:paraId="050D1E87" w14:textId="7087AAF1" w:rsidR="00064530" w:rsidRDefault="00064530" w:rsidP="00064530">
      <w:pPr>
        <w:spacing w:line="480" w:lineRule="auto"/>
        <w:jc w:val="both"/>
        <w:rPr>
          <w:rFonts w:ascii="Times New Roman" w:hAnsi="Times New Roman" w:cs="Times New Roman"/>
          <w:lang w:val="en-GB"/>
        </w:rPr>
        <w:sectPr w:rsidR="00064530" w:rsidSect="00BB65B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C8A6DBA" w14:textId="77777777" w:rsidR="00E257BF" w:rsidRPr="006233E6" w:rsidRDefault="00E257BF" w:rsidP="00BA5540">
      <w:pPr>
        <w:spacing w:line="480" w:lineRule="auto"/>
        <w:rPr>
          <w:rFonts w:ascii="Times New Roman" w:hAnsi="Times New Roman" w:cs="Times New Roman"/>
          <w:lang w:val="en-GB"/>
        </w:rPr>
      </w:pPr>
      <w:r w:rsidRPr="006233E6">
        <w:rPr>
          <w:rFonts w:ascii="Times New Roman" w:hAnsi="Times New Roman" w:cs="Times New Roman"/>
          <w:lang w:val="en-GB"/>
        </w:rPr>
        <w:lastRenderedPageBreak/>
        <w:t>Figure 1.</w:t>
      </w:r>
    </w:p>
    <w:p w14:paraId="55A03590" w14:textId="1FB5E453" w:rsidR="00E257BF" w:rsidRPr="006233E6" w:rsidRDefault="00B84A99" w:rsidP="00BA5540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Title: </w:t>
      </w:r>
      <w:r w:rsidR="00E257BF" w:rsidRPr="006233E6">
        <w:rPr>
          <w:rFonts w:ascii="Times New Roman" w:hAnsi="Times New Roman" w:cs="Times New Roman"/>
          <w:lang w:val="en-GB"/>
        </w:rPr>
        <w:t xml:space="preserve">A </w:t>
      </w:r>
      <w:r w:rsidR="00D11A18">
        <w:rPr>
          <w:rFonts w:ascii="Times New Roman" w:hAnsi="Times New Roman" w:cs="Times New Roman"/>
          <w:lang w:val="en-GB"/>
        </w:rPr>
        <w:t>scheme for</w:t>
      </w:r>
      <w:r w:rsidR="00E257BF" w:rsidRPr="006233E6">
        <w:rPr>
          <w:rFonts w:ascii="Times New Roman" w:hAnsi="Times New Roman" w:cs="Times New Roman"/>
          <w:lang w:val="en-GB"/>
        </w:rPr>
        <w:t xml:space="preserve"> Regulatory Science</w:t>
      </w:r>
    </w:p>
    <w:p w14:paraId="7E33A99A" w14:textId="77777777" w:rsidR="00E257BF" w:rsidRPr="006233E6" w:rsidRDefault="00E257BF" w:rsidP="00BA5540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1EFE866A" w14:textId="2DFF272B" w:rsidR="00E257BF" w:rsidRPr="006233E6" w:rsidRDefault="00E257BF" w:rsidP="00BA5540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0E512B23" w14:textId="53CF761D" w:rsidR="008327CE" w:rsidRDefault="00B84A99" w:rsidP="00BA5540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Legend: </w:t>
      </w:r>
      <w:bookmarkStart w:id="0" w:name="_GoBack"/>
      <w:bookmarkEnd w:id="0"/>
    </w:p>
    <w:p w14:paraId="0FDC8238" w14:textId="7E98F3BC" w:rsidR="00B84A99" w:rsidRPr="00B84A99" w:rsidRDefault="00117EC5" w:rsidP="00BA5540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Figure shows a</w:t>
      </w:r>
      <w:r w:rsidRPr="00117EC5">
        <w:rPr>
          <w:rFonts w:ascii="Times New Roman" w:hAnsi="Times New Roman" w:cs="Times New Roman"/>
          <w:lang w:val="en-GB"/>
        </w:rPr>
        <w:t xml:space="preserve"> qualitative scheme for classifying limitations in neonatal drug development according to </w:t>
      </w:r>
      <w:r w:rsidR="004856AA">
        <w:rPr>
          <w:rFonts w:ascii="Times New Roman" w:hAnsi="Times New Roman" w:cs="Times New Roman"/>
          <w:lang w:val="en-GB"/>
        </w:rPr>
        <w:t>the extent of data</w:t>
      </w:r>
      <w:r w:rsidR="00146D19">
        <w:rPr>
          <w:rFonts w:ascii="Times New Roman" w:hAnsi="Times New Roman" w:cs="Times New Roman"/>
          <w:lang w:val="en-GB"/>
        </w:rPr>
        <w:t xml:space="preserve"> that is available</w:t>
      </w:r>
      <w:r w:rsidR="004856AA">
        <w:rPr>
          <w:rFonts w:ascii="Times New Roman" w:hAnsi="Times New Roman" w:cs="Times New Roman"/>
          <w:lang w:val="en-GB"/>
        </w:rPr>
        <w:t xml:space="preserve">, </w:t>
      </w:r>
      <w:r w:rsidRPr="00117EC5">
        <w:rPr>
          <w:rFonts w:ascii="Times New Roman" w:hAnsi="Times New Roman" w:cs="Times New Roman"/>
          <w:lang w:val="en-GB"/>
        </w:rPr>
        <w:t xml:space="preserve">or </w:t>
      </w:r>
      <w:r w:rsidR="004856AA">
        <w:rPr>
          <w:rFonts w:ascii="Times New Roman" w:hAnsi="Times New Roman" w:cs="Times New Roman"/>
          <w:lang w:val="en-GB"/>
        </w:rPr>
        <w:t xml:space="preserve">the extent of </w:t>
      </w:r>
      <w:r w:rsidR="00146D19">
        <w:rPr>
          <w:rFonts w:ascii="Times New Roman" w:hAnsi="Times New Roman" w:cs="Times New Roman"/>
          <w:lang w:val="en-GB"/>
        </w:rPr>
        <w:t>understanding about the condition under study.</w:t>
      </w:r>
    </w:p>
    <w:p w14:paraId="197C478F" w14:textId="77777777" w:rsidR="00B84A99" w:rsidRPr="00B84A99" w:rsidRDefault="00B84A99" w:rsidP="00BA5540">
      <w:pPr>
        <w:spacing w:line="480" w:lineRule="auto"/>
        <w:rPr>
          <w:rFonts w:ascii="Times New Roman" w:hAnsi="Times New Roman" w:cs="Times New Roman"/>
          <w:lang w:val="en-GB"/>
        </w:rPr>
      </w:pPr>
      <w:r w:rsidRPr="00B84A99">
        <w:rPr>
          <w:rFonts w:ascii="Times New Roman" w:hAnsi="Times New Roman" w:cs="Times New Roman"/>
          <w:lang w:val="en-GB"/>
        </w:rPr>
        <w:t>Quadrant A is the ideal case in which preparatory work has identified high quality data and a logical chain of argument to support the development of a drug.</w:t>
      </w:r>
    </w:p>
    <w:p w14:paraId="4FD1E8AE" w14:textId="77777777" w:rsidR="00B84A99" w:rsidRPr="00B84A99" w:rsidRDefault="00B84A99" w:rsidP="00BA5540">
      <w:pPr>
        <w:spacing w:line="480" w:lineRule="auto"/>
        <w:rPr>
          <w:rFonts w:ascii="Times New Roman" w:hAnsi="Times New Roman" w:cs="Times New Roman"/>
          <w:lang w:val="en-GB"/>
        </w:rPr>
      </w:pPr>
      <w:r w:rsidRPr="00B84A99">
        <w:rPr>
          <w:rFonts w:ascii="Times New Roman" w:hAnsi="Times New Roman" w:cs="Times New Roman"/>
          <w:lang w:val="en-GB"/>
        </w:rPr>
        <w:t>In Quadrant B there is sufficient understanding of the clinical situation to develop a rational framework but more information is needed – for example to confirm the predictions made using information about natural history, extant data from trials or well-designed registries or to apply established biomarkers.</w:t>
      </w:r>
    </w:p>
    <w:p w14:paraId="42D829BC" w14:textId="77777777" w:rsidR="00B84A99" w:rsidRPr="00B84A99" w:rsidRDefault="00B84A99" w:rsidP="00BA5540">
      <w:pPr>
        <w:spacing w:line="480" w:lineRule="auto"/>
        <w:rPr>
          <w:rFonts w:ascii="Times New Roman" w:hAnsi="Times New Roman" w:cs="Times New Roman"/>
          <w:lang w:val="en-GB"/>
        </w:rPr>
      </w:pPr>
      <w:r w:rsidRPr="00B84A99">
        <w:rPr>
          <w:rFonts w:ascii="Times New Roman" w:hAnsi="Times New Roman" w:cs="Times New Roman"/>
          <w:lang w:val="en-GB"/>
        </w:rPr>
        <w:t>In Quadrant C there is high quality data but it is not clear how the data support a drug development plan – for example high quality registries and/or systematic reviews are available but have not been collated in a way that informs regulatory decisions or biomarkers have not been validated.</w:t>
      </w:r>
    </w:p>
    <w:p w14:paraId="6AE051D6" w14:textId="79C5F8EB" w:rsidR="00B84A99" w:rsidRPr="006233E6" w:rsidRDefault="00B84A99" w:rsidP="00BA5540">
      <w:pPr>
        <w:spacing w:line="480" w:lineRule="auto"/>
        <w:rPr>
          <w:rFonts w:ascii="Times New Roman" w:hAnsi="Times New Roman" w:cs="Times New Roman"/>
          <w:lang w:val="en-GB"/>
        </w:rPr>
      </w:pPr>
      <w:r w:rsidRPr="00B84A99">
        <w:rPr>
          <w:rFonts w:ascii="Times New Roman" w:hAnsi="Times New Roman" w:cs="Times New Roman"/>
          <w:lang w:val="en-GB"/>
        </w:rPr>
        <w:t>Quadrant D represents a lack of knowledge and a lack of understanding. In this case effort is needed to gather information about natural history, validate biomarkers, define formulations and dosage before planning a series of clinical trials</w:t>
      </w:r>
    </w:p>
    <w:sectPr w:rsidR="00B84A99" w:rsidRPr="006233E6" w:rsidSect="00BB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7497" w14:textId="77777777" w:rsidR="001625C0" w:rsidRDefault="001625C0" w:rsidP="001258C4">
      <w:r>
        <w:separator/>
      </w:r>
    </w:p>
  </w:endnote>
  <w:endnote w:type="continuationSeparator" w:id="0">
    <w:p w14:paraId="710366CF" w14:textId="77777777" w:rsidR="001625C0" w:rsidRDefault="001625C0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A7FA8" w14:textId="77777777" w:rsidR="001625C0" w:rsidRDefault="001625C0" w:rsidP="001258C4">
      <w:r>
        <w:separator/>
      </w:r>
    </w:p>
  </w:footnote>
  <w:footnote w:type="continuationSeparator" w:id="0">
    <w:p w14:paraId="067E6702" w14:textId="77777777" w:rsidR="001625C0" w:rsidRDefault="001625C0" w:rsidP="001258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603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8ADE27" w14:textId="77777777" w:rsidR="005219D9" w:rsidRDefault="005219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5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279419A" w14:textId="77777777" w:rsidR="005219D9" w:rsidRDefault="005219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EFB"/>
    <w:multiLevelType w:val="hybridMultilevel"/>
    <w:tmpl w:val="A386C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A54A5"/>
    <w:multiLevelType w:val="multilevel"/>
    <w:tmpl w:val="EE66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4"/>
    <w:rsid w:val="000035C3"/>
    <w:rsid w:val="00004A72"/>
    <w:rsid w:val="00004FD9"/>
    <w:rsid w:val="00010086"/>
    <w:rsid w:val="00010C2D"/>
    <w:rsid w:val="000132EA"/>
    <w:rsid w:val="000133AB"/>
    <w:rsid w:val="0002019E"/>
    <w:rsid w:val="000253BC"/>
    <w:rsid w:val="00037BDF"/>
    <w:rsid w:val="000400F4"/>
    <w:rsid w:val="00047EFA"/>
    <w:rsid w:val="0005450E"/>
    <w:rsid w:val="00056060"/>
    <w:rsid w:val="000605A0"/>
    <w:rsid w:val="00060B37"/>
    <w:rsid w:val="00062C9E"/>
    <w:rsid w:val="00064530"/>
    <w:rsid w:val="00065ACD"/>
    <w:rsid w:val="00066679"/>
    <w:rsid w:val="00067500"/>
    <w:rsid w:val="000679E3"/>
    <w:rsid w:val="00070CE3"/>
    <w:rsid w:val="000735A0"/>
    <w:rsid w:val="0007427A"/>
    <w:rsid w:val="00077BB8"/>
    <w:rsid w:val="00083B66"/>
    <w:rsid w:val="00086E00"/>
    <w:rsid w:val="00090677"/>
    <w:rsid w:val="00092C2E"/>
    <w:rsid w:val="00095C51"/>
    <w:rsid w:val="000A0EB3"/>
    <w:rsid w:val="000A2119"/>
    <w:rsid w:val="000A4084"/>
    <w:rsid w:val="000B0058"/>
    <w:rsid w:val="000C2261"/>
    <w:rsid w:val="000D4FDE"/>
    <w:rsid w:val="000E106A"/>
    <w:rsid w:val="000E673C"/>
    <w:rsid w:val="000F527B"/>
    <w:rsid w:val="001079DF"/>
    <w:rsid w:val="001118DD"/>
    <w:rsid w:val="00117EC5"/>
    <w:rsid w:val="001220E8"/>
    <w:rsid w:val="001258C4"/>
    <w:rsid w:val="00130EFF"/>
    <w:rsid w:val="00131ED5"/>
    <w:rsid w:val="00134A08"/>
    <w:rsid w:val="00141BE7"/>
    <w:rsid w:val="0014299F"/>
    <w:rsid w:val="00146813"/>
    <w:rsid w:val="00146D19"/>
    <w:rsid w:val="001545F5"/>
    <w:rsid w:val="001560B6"/>
    <w:rsid w:val="001625C0"/>
    <w:rsid w:val="00163C87"/>
    <w:rsid w:val="00171E5E"/>
    <w:rsid w:val="00172C1B"/>
    <w:rsid w:val="00174B0C"/>
    <w:rsid w:val="00176924"/>
    <w:rsid w:val="00176D29"/>
    <w:rsid w:val="001A57C9"/>
    <w:rsid w:val="001A6257"/>
    <w:rsid w:val="001B1612"/>
    <w:rsid w:val="001B1B72"/>
    <w:rsid w:val="001B5B15"/>
    <w:rsid w:val="001B793E"/>
    <w:rsid w:val="001D3C0B"/>
    <w:rsid w:val="001F5697"/>
    <w:rsid w:val="001F7E1D"/>
    <w:rsid w:val="00203FB9"/>
    <w:rsid w:val="00205692"/>
    <w:rsid w:val="00206ACA"/>
    <w:rsid w:val="00207744"/>
    <w:rsid w:val="00212172"/>
    <w:rsid w:val="002128F3"/>
    <w:rsid w:val="00234E7D"/>
    <w:rsid w:val="00235249"/>
    <w:rsid w:val="00243DED"/>
    <w:rsid w:val="002455CF"/>
    <w:rsid w:val="002478DE"/>
    <w:rsid w:val="00254503"/>
    <w:rsid w:val="002557D9"/>
    <w:rsid w:val="00255FE6"/>
    <w:rsid w:val="00256749"/>
    <w:rsid w:val="00257890"/>
    <w:rsid w:val="00271E5F"/>
    <w:rsid w:val="002754B4"/>
    <w:rsid w:val="002812F1"/>
    <w:rsid w:val="00295DFF"/>
    <w:rsid w:val="002A24D5"/>
    <w:rsid w:val="002A37AF"/>
    <w:rsid w:val="002B31F0"/>
    <w:rsid w:val="002B353A"/>
    <w:rsid w:val="002B591A"/>
    <w:rsid w:val="002C5478"/>
    <w:rsid w:val="002D1414"/>
    <w:rsid w:val="002D1550"/>
    <w:rsid w:val="002D1E0B"/>
    <w:rsid w:val="002E286A"/>
    <w:rsid w:val="002E29D8"/>
    <w:rsid w:val="002E7468"/>
    <w:rsid w:val="002E7868"/>
    <w:rsid w:val="002F4826"/>
    <w:rsid w:val="002F6DA4"/>
    <w:rsid w:val="003045FE"/>
    <w:rsid w:val="00314DBF"/>
    <w:rsid w:val="0031741C"/>
    <w:rsid w:val="00322555"/>
    <w:rsid w:val="00343AEC"/>
    <w:rsid w:val="0034506B"/>
    <w:rsid w:val="003509C9"/>
    <w:rsid w:val="00353513"/>
    <w:rsid w:val="003643DB"/>
    <w:rsid w:val="00365660"/>
    <w:rsid w:val="003668B0"/>
    <w:rsid w:val="003758CF"/>
    <w:rsid w:val="00375A88"/>
    <w:rsid w:val="003856C2"/>
    <w:rsid w:val="003879C4"/>
    <w:rsid w:val="003914B7"/>
    <w:rsid w:val="003A01AE"/>
    <w:rsid w:val="003A380B"/>
    <w:rsid w:val="003A6056"/>
    <w:rsid w:val="003C1224"/>
    <w:rsid w:val="003D1AB4"/>
    <w:rsid w:val="003E0096"/>
    <w:rsid w:val="003E4DDC"/>
    <w:rsid w:val="00404012"/>
    <w:rsid w:val="00407EA3"/>
    <w:rsid w:val="0041325A"/>
    <w:rsid w:val="00415623"/>
    <w:rsid w:val="004257A5"/>
    <w:rsid w:val="00425D05"/>
    <w:rsid w:val="004371BA"/>
    <w:rsid w:val="00437A7D"/>
    <w:rsid w:val="00450347"/>
    <w:rsid w:val="00452B2E"/>
    <w:rsid w:val="00453B2B"/>
    <w:rsid w:val="00457CA5"/>
    <w:rsid w:val="00461AB2"/>
    <w:rsid w:val="004707BF"/>
    <w:rsid w:val="00470B43"/>
    <w:rsid w:val="00472EFC"/>
    <w:rsid w:val="004737A7"/>
    <w:rsid w:val="00480011"/>
    <w:rsid w:val="00481F79"/>
    <w:rsid w:val="004856AA"/>
    <w:rsid w:val="00485B12"/>
    <w:rsid w:val="004908B9"/>
    <w:rsid w:val="00492FF4"/>
    <w:rsid w:val="00495C31"/>
    <w:rsid w:val="004963BB"/>
    <w:rsid w:val="00496EDD"/>
    <w:rsid w:val="004A0EC7"/>
    <w:rsid w:val="004B021D"/>
    <w:rsid w:val="004C0C11"/>
    <w:rsid w:val="004C2C10"/>
    <w:rsid w:val="004C6994"/>
    <w:rsid w:val="004D0AA7"/>
    <w:rsid w:val="004E18C2"/>
    <w:rsid w:val="004E24EA"/>
    <w:rsid w:val="004E542E"/>
    <w:rsid w:val="004E5BCD"/>
    <w:rsid w:val="004F3B35"/>
    <w:rsid w:val="004F72B0"/>
    <w:rsid w:val="00506DCB"/>
    <w:rsid w:val="00507174"/>
    <w:rsid w:val="00512C4A"/>
    <w:rsid w:val="00516F56"/>
    <w:rsid w:val="005219D9"/>
    <w:rsid w:val="00531654"/>
    <w:rsid w:val="00532DB6"/>
    <w:rsid w:val="00535B1E"/>
    <w:rsid w:val="00537F01"/>
    <w:rsid w:val="00542DC9"/>
    <w:rsid w:val="005439A9"/>
    <w:rsid w:val="00550CBC"/>
    <w:rsid w:val="00550EA9"/>
    <w:rsid w:val="005518C7"/>
    <w:rsid w:val="005539CD"/>
    <w:rsid w:val="00554910"/>
    <w:rsid w:val="00566A5F"/>
    <w:rsid w:val="00576E4F"/>
    <w:rsid w:val="00582012"/>
    <w:rsid w:val="005862B1"/>
    <w:rsid w:val="005877BD"/>
    <w:rsid w:val="00590277"/>
    <w:rsid w:val="00590D69"/>
    <w:rsid w:val="00593E92"/>
    <w:rsid w:val="0059582C"/>
    <w:rsid w:val="005A0C6F"/>
    <w:rsid w:val="005B12B7"/>
    <w:rsid w:val="005B4B6A"/>
    <w:rsid w:val="005C0C03"/>
    <w:rsid w:val="005C2AB0"/>
    <w:rsid w:val="005C3AD5"/>
    <w:rsid w:val="005C43B7"/>
    <w:rsid w:val="005D0151"/>
    <w:rsid w:val="005D3670"/>
    <w:rsid w:val="005D600C"/>
    <w:rsid w:val="005E0554"/>
    <w:rsid w:val="005E2471"/>
    <w:rsid w:val="005E53F8"/>
    <w:rsid w:val="005E596F"/>
    <w:rsid w:val="005E6907"/>
    <w:rsid w:val="005E7352"/>
    <w:rsid w:val="005E79DF"/>
    <w:rsid w:val="005F0E76"/>
    <w:rsid w:val="005F2562"/>
    <w:rsid w:val="005F298E"/>
    <w:rsid w:val="005F38AC"/>
    <w:rsid w:val="005F3C0E"/>
    <w:rsid w:val="005F4382"/>
    <w:rsid w:val="005F4AD1"/>
    <w:rsid w:val="00603CC8"/>
    <w:rsid w:val="00605A84"/>
    <w:rsid w:val="0061093D"/>
    <w:rsid w:val="006109D4"/>
    <w:rsid w:val="00610CC6"/>
    <w:rsid w:val="006111CE"/>
    <w:rsid w:val="00611658"/>
    <w:rsid w:val="00620AD0"/>
    <w:rsid w:val="006233E6"/>
    <w:rsid w:val="0062721D"/>
    <w:rsid w:val="00631AD6"/>
    <w:rsid w:val="00633C1B"/>
    <w:rsid w:val="00634624"/>
    <w:rsid w:val="00640FF1"/>
    <w:rsid w:val="006432AE"/>
    <w:rsid w:val="006535C7"/>
    <w:rsid w:val="00653FE4"/>
    <w:rsid w:val="006544EC"/>
    <w:rsid w:val="00660868"/>
    <w:rsid w:val="00661DF3"/>
    <w:rsid w:val="00663213"/>
    <w:rsid w:val="006716B4"/>
    <w:rsid w:val="00671B61"/>
    <w:rsid w:val="00675C8E"/>
    <w:rsid w:val="0067760A"/>
    <w:rsid w:val="006850BB"/>
    <w:rsid w:val="00694A66"/>
    <w:rsid w:val="00695157"/>
    <w:rsid w:val="00697BDD"/>
    <w:rsid w:val="006A0DEC"/>
    <w:rsid w:val="006A1813"/>
    <w:rsid w:val="006A2400"/>
    <w:rsid w:val="006A264F"/>
    <w:rsid w:val="006B00C1"/>
    <w:rsid w:val="006B0739"/>
    <w:rsid w:val="006B551D"/>
    <w:rsid w:val="006B747B"/>
    <w:rsid w:val="006D3ECC"/>
    <w:rsid w:val="006D51B7"/>
    <w:rsid w:val="006D675F"/>
    <w:rsid w:val="006D6EED"/>
    <w:rsid w:val="006E0915"/>
    <w:rsid w:val="006F3F00"/>
    <w:rsid w:val="006F4FDE"/>
    <w:rsid w:val="006F5AEA"/>
    <w:rsid w:val="00702D29"/>
    <w:rsid w:val="007057EA"/>
    <w:rsid w:val="00707511"/>
    <w:rsid w:val="00707B98"/>
    <w:rsid w:val="00707F3D"/>
    <w:rsid w:val="007114A2"/>
    <w:rsid w:val="00717F37"/>
    <w:rsid w:val="0072627D"/>
    <w:rsid w:val="00726530"/>
    <w:rsid w:val="007336CB"/>
    <w:rsid w:val="00741D83"/>
    <w:rsid w:val="00746CFF"/>
    <w:rsid w:val="007541D2"/>
    <w:rsid w:val="00754B75"/>
    <w:rsid w:val="007665DB"/>
    <w:rsid w:val="00774EA7"/>
    <w:rsid w:val="00780C90"/>
    <w:rsid w:val="00782CE3"/>
    <w:rsid w:val="007842F9"/>
    <w:rsid w:val="00795097"/>
    <w:rsid w:val="007970FF"/>
    <w:rsid w:val="007A5DE1"/>
    <w:rsid w:val="007A7CEC"/>
    <w:rsid w:val="007B0410"/>
    <w:rsid w:val="007B1534"/>
    <w:rsid w:val="007C42E0"/>
    <w:rsid w:val="007C4E6B"/>
    <w:rsid w:val="007C71E3"/>
    <w:rsid w:val="007D3282"/>
    <w:rsid w:val="007D6EFD"/>
    <w:rsid w:val="007E0DAA"/>
    <w:rsid w:val="007E6F1A"/>
    <w:rsid w:val="007F0A71"/>
    <w:rsid w:val="007F776E"/>
    <w:rsid w:val="008020D3"/>
    <w:rsid w:val="00802FFD"/>
    <w:rsid w:val="00803148"/>
    <w:rsid w:val="00813D62"/>
    <w:rsid w:val="00813FAF"/>
    <w:rsid w:val="0081420F"/>
    <w:rsid w:val="008142C5"/>
    <w:rsid w:val="00831DCB"/>
    <w:rsid w:val="008327CE"/>
    <w:rsid w:val="00832BD2"/>
    <w:rsid w:val="008374A5"/>
    <w:rsid w:val="0084274B"/>
    <w:rsid w:val="008477E7"/>
    <w:rsid w:val="008512DF"/>
    <w:rsid w:val="008523A5"/>
    <w:rsid w:val="00862167"/>
    <w:rsid w:val="008632F9"/>
    <w:rsid w:val="008671CB"/>
    <w:rsid w:val="00872589"/>
    <w:rsid w:val="00877164"/>
    <w:rsid w:val="00883B6E"/>
    <w:rsid w:val="0088612A"/>
    <w:rsid w:val="00886E10"/>
    <w:rsid w:val="00894D89"/>
    <w:rsid w:val="008A5C37"/>
    <w:rsid w:val="008A70B0"/>
    <w:rsid w:val="008B3A9D"/>
    <w:rsid w:val="008B7D1B"/>
    <w:rsid w:val="008C664F"/>
    <w:rsid w:val="008F4EE2"/>
    <w:rsid w:val="00900F95"/>
    <w:rsid w:val="00903622"/>
    <w:rsid w:val="00912449"/>
    <w:rsid w:val="0091389A"/>
    <w:rsid w:val="00913DB4"/>
    <w:rsid w:val="009234F5"/>
    <w:rsid w:val="00925127"/>
    <w:rsid w:val="00926B7A"/>
    <w:rsid w:val="0092788A"/>
    <w:rsid w:val="00942CE6"/>
    <w:rsid w:val="00945E7D"/>
    <w:rsid w:val="009476FE"/>
    <w:rsid w:val="0095148C"/>
    <w:rsid w:val="00952AE6"/>
    <w:rsid w:val="0095366B"/>
    <w:rsid w:val="009571AB"/>
    <w:rsid w:val="0097059C"/>
    <w:rsid w:val="009730DD"/>
    <w:rsid w:val="00976D53"/>
    <w:rsid w:val="00980D5D"/>
    <w:rsid w:val="00980EE7"/>
    <w:rsid w:val="00981CC9"/>
    <w:rsid w:val="00982864"/>
    <w:rsid w:val="009873DE"/>
    <w:rsid w:val="00991A11"/>
    <w:rsid w:val="009B0545"/>
    <w:rsid w:val="009B32BC"/>
    <w:rsid w:val="009C2EDF"/>
    <w:rsid w:val="009C7E9E"/>
    <w:rsid w:val="009D2855"/>
    <w:rsid w:val="009D48BC"/>
    <w:rsid w:val="009E57DE"/>
    <w:rsid w:val="009E71D1"/>
    <w:rsid w:val="009F2A7C"/>
    <w:rsid w:val="00A0052C"/>
    <w:rsid w:val="00A031C3"/>
    <w:rsid w:val="00A16D94"/>
    <w:rsid w:val="00A22E3F"/>
    <w:rsid w:val="00A23870"/>
    <w:rsid w:val="00A2701D"/>
    <w:rsid w:val="00A330B3"/>
    <w:rsid w:val="00A3424F"/>
    <w:rsid w:val="00A41B29"/>
    <w:rsid w:val="00A465DF"/>
    <w:rsid w:val="00A549DF"/>
    <w:rsid w:val="00A55923"/>
    <w:rsid w:val="00A56BDE"/>
    <w:rsid w:val="00A62421"/>
    <w:rsid w:val="00A65616"/>
    <w:rsid w:val="00A65ECE"/>
    <w:rsid w:val="00A66A26"/>
    <w:rsid w:val="00A71131"/>
    <w:rsid w:val="00A71D71"/>
    <w:rsid w:val="00A905CF"/>
    <w:rsid w:val="00A93B75"/>
    <w:rsid w:val="00AA0147"/>
    <w:rsid w:val="00AB16ED"/>
    <w:rsid w:val="00AB7145"/>
    <w:rsid w:val="00AC4391"/>
    <w:rsid w:val="00AD2B8D"/>
    <w:rsid w:val="00AD2E05"/>
    <w:rsid w:val="00AD74F7"/>
    <w:rsid w:val="00AE266C"/>
    <w:rsid w:val="00AE2A13"/>
    <w:rsid w:val="00AE41D4"/>
    <w:rsid w:val="00AE443A"/>
    <w:rsid w:val="00AE6268"/>
    <w:rsid w:val="00AE62A7"/>
    <w:rsid w:val="00AE7435"/>
    <w:rsid w:val="00AF1D38"/>
    <w:rsid w:val="00AF3A52"/>
    <w:rsid w:val="00B071B0"/>
    <w:rsid w:val="00B07621"/>
    <w:rsid w:val="00B2046A"/>
    <w:rsid w:val="00B23CF2"/>
    <w:rsid w:val="00B258FC"/>
    <w:rsid w:val="00B26EA3"/>
    <w:rsid w:val="00B30319"/>
    <w:rsid w:val="00B305A0"/>
    <w:rsid w:val="00B355A9"/>
    <w:rsid w:val="00B51725"/>
    <w:rsid w:val="00B578EF"/>
    <w:rsid w:val="00B604A1"/>
    <w:rsid w:val="00B66900"/>
    <w:rsid w:val="00B6695B"/>
    <w:rsid w:val="00B67881"/>
    <w:rsid w:val="00B72FF0"/>
    <w:rsid w:val="00B73810"/>
    <w:rsid w:val="00B73A18"/>
    <w:rsid w:val="00B74801"/>
    <w:rsid w:val="00B8076D"/>
    <w:rsid w:val="00B8285E"/>
    <w:rsid w:val="00B84A99"/>
    <w:rsid w:val="00B90A80"/>
    <w:rsid w:val="00B92076"/>
    <w:rsid w:val="00BA09BA"/>
    <w:rsid w:val="00BA2A5C"/>
    <w:rsid w:val="00BA2EDB"/>
    <w:rsid w:val="00BA493A"/>
    <w:rsid w:val="00BA5540"/>
    <w:rsid w:val="00BB2C55"/>
    <w:rsid w:val="00BB46DF"/>
    <w:rsid w:val="00BB65B2"/>
    <w:rsid w:val="00BC5AE0"/>
    <w:rsid w:val="00BC73D8"/>
    <w:rsid w:val="00BD3B4B"/>
    <w:rsid w:val="00BD5378"/>
    <w:rsid w:val="00BD5E3B"/>
    <w:rsid w:val="00BE0648"/>
    <w:rsid w:val="00BE2940"/>
    <w:rsid w:val="00BE3821"/>
    <w:rsid w:val="00BE4308"/>
    <w:rsid w:val="00BE4610"/>
    <w:rsid w:val="00BF07DC"/>
    <w:rsid w:val="00C0002D"/>
    <w:rsid w:val="00C03E87"/>
    <w:rsid w:val="00C167B8"/>
    <w:rsid w:val="00C20BE7"/>
    <w:rsid w:val="00C21568"/>
    <w:rsid w:val="00C24559"/>
    <w:rsid w:val="00C27606"/>
    <w:rsid w:val="00C30605"/>
    <w:rsid w:val="00C31C22"/>
    <w:rsid w:val="00C321B2"/>
    <w:rsid w:val="00C353C2"/>
    <w:rsid w:val="00C4131A"/>
    <w:rsid w:val="00C42597"/>
    <w:rsid w:val="00C5095F"/>
    <w:rsid w:val="00C5460A"/>
    <w:rsid w:val="00C6057E"/>
    <w:rsid w:val="00C62035"/>
    <w:rsid w:val="00C65581"/>
    <w:rsid w:val="00C76A9D"/>
    <w:rsid w:val="00C80629"/>
    <w:rsid w:val="00C82227"/>
    <w:rsid w:val="00C831D5"/>
    <w:rsid w:val="00C874D3"/>
    <w:rsid w:val="00C917B2"/>
    <w:rsid w:val="00C92667"/>
    <w:rsid w:val="00C96DA0"/>
    <w:rsid w:val="00CA15CA"/>
    <w:rsid w:val="00CA246F"/>
    <w:rsid w:val="00CA2D53"/>
    <w:rsid w:val="00CA4ADF"/>
    <w:rsid w:val="00CB14D4"/>
    <w:rsid w:val="00CC1308"/>
    <w:rsid w:val="00CC7297"/>
    <w:rsid w:val="00CD7D4F"/>
    <w:rsid w:val="00CE0F5C"/>
    <w:rsid w:val="00CE471C"/>
    <w:rsid w:val="00CF2B8F"/>
    <w:rsid w:val="00CF642F"/>
    <w:rsid w:val="00D0321B"/>
    <w:rsid w:val="00D03A14"/>
    <w:rsid w:val="00D03E81"/>
    <w:rsid w:val="00D05D4F"/>
    <w:rsid w:val="00D11569"/>
    <w:rsid w:val="00D11A18"/>
    <w:rsid w:val="00D12986"/>
    <w:rsid w:val="00D23D02"/>
    <w:rsid w:val="00D23FC1"/>
    <w:rsid w:val="00D33F6F"/>
    <w:rsid w:val="00D34875"/>
    <w:rsid w:val="00D40736"/>
    <w:rsid w:val="00D42AC1"/>
    <w:rsid w:val="00D43BB9"/>
    <w:rsid w:val="00D4504F"/>
    <w:rsid w:val="00D45B1A"/>
    <w:rsid w:val="00D53694"/>
    <w:rsid w:val="00D5743C"/>
    <w:rsid w:val="00D61DF6"/>
    <w:rsid w:val="00D705D8"/>
    <w:rsid w:val="00D879FE"/>
    <w:rsid w:val="00D901FA"/>
    <w:rsid w:val="00D92379"/>
    <w:rsid w:val="00D96938"/>
    <w:rsid w:val="00D96B74"/>
    <w:rsid w:val="00DB6431"/>
    <w:rsid w:val="00DB65AD"/>
    <w:rsid w:val="00DB712B"/>
    <w:rsid w:val="00DB731F"/>
    <w:rsid w:val="00DC3CEC"/>
    <w:rsid w:val="00DC66E5"/>
    <w:rsid w:val="00DD1011"/>
    <w:rsid w:val="00DD2663"/>
    <w:rsid w:val="00DD3BD1"/>
    <w:rsid w:val="00DD588F"/>
    <w:rsid w:val="00DE2701"/>
    <w:rsid w:val="00DE79ED"/>
    <w:rsid w:val="00E02235"/>
    <w:rsid w:val="00E06B6E"/>
    <w:rsid w:val="00E1442C"/>
    <w:rsid w:val="00E14B88"/>
    <w:rsid w:val="00E2070E"/>
    <w:rsid w:val="00E21F55"/>
    <w:rsid w:val="00E257BF"/>
    <w:rsid w:val="00E32648"/>
    <w:rsid w:val="00E335DE"/>
    <w:rsid w:val="00E43DDD"/>
    <w:rsid w:val="00E4555A"/>
    <w:rsid w:val="00E46F51"/>
    <w:rsid w:val="00E53C1D"/>
    <w:rsid w:val="00E56D32"/>
    <w:rsid w:val="00E56F00"/>
    <w:rsid w:val="00E625BF"/>
    <w:rsid w:val="00E6425F"/>
    <w:rsid w:val="00E67FC1"/>
    <w:rsid w:val="00E73CD3"/>
    <w:rsid w:val="00E74099"/>
    <w:rsid w:val="00E74788"/>
    <w:rsid w:val="00E75257"/>
    <w:rsid w:val="00E75D3D"/>
    <w:rsid w:val="00E77C72"/>
    <w:rsid w:val="00E818E7"/>
    <w:rsid w:val="00E8316B"/>
    <w:rsid w:val="00E87168"/>
    <w:rsid w:val="00E872C1"/>
    <w:rsid w:val="00EA4ECF"/>
    <w:rsid w:val="00EA6246"/>
    <w:rsid w:val="00EA7A65"/>
    <w:rsid w:val="00EA7A9A"/>
    <w:rsid w:val="00EB451E"/>
    <w:rsid w:val="00EC0B5F"/>
    <w:rsid w:val="00EC4227"/>
    <w:rsid w:val="00EC79FB"/>
    <w:rsid w:val="00ED2AC5"/>
    <w:rsid w:val="00EE341C"/>
    <w:rsid w:val="00EF1DFD"/>
    <w:rsid w:val="00EF416C"/>
    <w:rsid w:val="00F07E9D"/>
    <w:rsid w:val="00F108AE"/>
    <w:rsid w:val="00F10972"/>
    <w:rsid w:val="00F11B9F"/>
    <w:rsid w:val="00F201DE"/>
    <w:rsid w:val="00F208C8"/>
    <w:rsid w:val="00F34446"/>
    <w:rsid w:val="00F354FD"/>
    <w:rsid w:val="00F35AD7"/>
    <w:rsid w:val="00F4088C"/>
    <w:rsid w:val="00F40B5D"/>
    <w:rsid w:val="00F41C8F"/>
    <w:rsid w:val="00F476D0"/>
    <w:rsid w:val="00F5110D"/>
    <w:rsid w:val="00F520AE"/>
    <w:rsid w:val="00F54CED"/>
    <w:rsid w:val="00F600AE"/>
    <w:rsid w:val="00F60147"/>
    <w:rsid w:val="00F642EB"/>
    <w:rsid w:val="00F678CE"/>
    <w:rsid w:val="00F70E7A"/>
    <w:rsid w:val="00F72DC0"/>
    <w:rsid w:val="00F772D7"/>
    <w:rsid w:val="00F858EA"/>
    <w:rsid w:val="00F93B33"/>
    <w:rsid w:val="00FA2558"/>
    <w:rsid w:val="00FA66BE"/>
    <w:rsid w:val="00FB06BF"/>
    <w:rsid w:val="00FC1FEE"/>
    <w:rsid w:val="00FD06B0"/>
    <w:rsid w:val="00FD0EB7"/>
    <w:rsid w:val="00FD3A53"/>
    <w:rsid w:val="00FE507A"/>
    <w:rsid w:val="00FE5D8E"/>
    <w:rsid w:val="00FF15D8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E3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F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25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8C4"/>
  </w:style>
  <w:style w:type="paragraph" w:styleId="Footer">
    <w:name w:val="footer"/>
    <w:basedOn w:val="Normal"/>
    <w:link w:val="FooterChar"/>
    <w:uiPriority w:val="99"/>
    <w:unhideWhenUsed/>
    <w:rsid w:val="00125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8C4"/>
  </w:style>
  <w:style w:type="paragraph" w:styleId="BalloonText">
    <w:name w:val="Balloon Text"/>
    <w:basedOn w:val="Normal"/>
    <w:link w:val="BalloonTextChar"/>
    <w:uiPriority w:val="99"/>
    <w:semiHidden/>
    <w:unhideWhenUsed/>
    <w:rsid w:val="00125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05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uiPriority w:val="99"/>
    <w:rsid w:val="00B23CF2"/>
    <w:rPr>
      <w:spacing w:val="-3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219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1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6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F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25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8C4"/>
  </w:style>
  <w:style w:type="paragraph" w:styleId="Footer">
    <w:name w:val="footer"/>
    <w:basedOn w:val="Normal"/>
    <w:link w:val="FooterChar"/>
    <w:uiPriority w:val="99"/>
    <w:unhideWhenUsed/>
    <w:rsid w:val="00125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8C4"/>
  </w:style>
  <w:style w:type="paragraph" w:styleId="BalloonText">
    <w:name w:val="Balloon Text"/>
    <w:basedOn w:val="Normal"/>
    <w:link w:val="BalloonTextChar"/>
    <w:uiPriority w:val="99"/>
    <w:semiHidden/>
    <w:unhideWhenUsed/>
    <w:rsid w:val="00125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05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uiPriority w:val="99"/>
    <w:rsid w:val="00B23CF2"/>
    <w:rPr>
      <w:spacing w:val="-3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219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1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52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ma.europa.eu/docs/en_GB/document_library/Scientific_guideline/2009/09/WC500003615.pdf" TargetMode="External"/><Relationship Id="rId12" Type="http://schemas.openxmlformats.org/officeDocument/2006/relationships/hyperlink" Target="http://www.fda.gov/downloads/AboutFDA/CentersOffices/OfficeofMedicalProductsandTobacco/CDER/UCM530409.pdf" TargetMode="External"/><Relationship Id="rId13" Type="http://schemas.openxmlformats.org/officeDocument/2006/relationships/hyperlink" Target="http://www.ema.europa.eu/docs/en_GB/document_library/Regulatory_and_procedural_guideline/2016/04/WC500204187.pdf" TargetMode="External"/><Relationship Id="rId14" Type="http://schemas.openxmlformats.org/officeDocument/2006/relationships/hyperlink" Target="https://www.fda.gov/Drugs/DevelopmentApprovalProcess/DrugDevelopmentToolsQualificationProgram/ucm284077.ht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k.turner@liverpool.ac.uk" TargetMode="External"/><Relationship Id="rId9" Type="http://schemas.openxmlformats.org/officeDocument/2006/relationships/header" Target="header1.xml"/><Relationship Id="rId10" Type="http://schemas.openxmlformats.org/officeDocument/2006/relationships/hyperlink" Target="http://www.ich.org/fileadmin/Public_Web_Site/ICH_Products/Guidelines/Efficacy/E8/Step4/E8_Guide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1752</Words>
  <Characters>9987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Turner</dc:creator>
  <cp:lastModifiedBy>Mark Turner</cp:lastModifiedBy>
  <cp:revision>2</cp:revision>
  <cp:lastPrinted>2016-08-04T14:50:00Z</cp:lastPrinted>
  <dcterms:created xsi:type="dcterms:W3CDTF">2017-04-10T17:56:00Z</dcterms:created>
  <dcterms:modified xsi:type="dcterms:W3CDTF">2017-04-10T17:56:00Z</dcterms:modified>
</cp:coreProperties>
</file>