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97749" w14:textId="77777777" w:rsidR="00C03AFC" w:rsidRDefault="00C03AFC" w:rsidP="00623629">
      <w:pPr>
        <w:pStyle w:val="DocHead"/>
        <w:spacing w:before="0" w:line="240" w:lineRule="exact"/>
        <w:ind w:left="-119" w:right="-136" w:firstLine="119"/>
      </w:pPr>
      <w:r w:rsidRPr="00155216">
        <w:t>X International Conference on Str</w:t>
      </w:r>
      <w:bookmarkStart w:id="0" w:name="_GoBack"/>
      <w:bookmarkEnd w:id="0"/>
      <w:r w:rsidRPr="00155216">
        <w:t>uctural Dynamics, EURODYN 2017</w:t>
      </w:r>
    </w:p>
    <w:p w14:paraId="49921CD0" w14:textId="77777777" w:rsidR="00C03AFC" w:rsidRDefault="00C03AFC" w:rsidP="00623629">
      <w:pPr>
        <w:pStyle w:val="Els-Title"/>
      </w:pPr>
      <w:r>
        <w:t>Output-only full-field modal testing</w:t>
      </w:r>
    </w:p>
    <w:p w14:paraId="0568239E" w14:textId="54036742" w:rsidR="009F3BDA" w:rsidRDefault="00C03AFC" w:rsidP="00623629">
      <w:pPr>
        <w:pStyle w:val="Els-Author"/>
        <w:ind w:right="2"/>
      </w:pPr>
      <w:r>
        <w:t>Yen-Hao Chang</w:t>
      </w:r>
      <w:r>
        <w:rPr>
          <w:vertAlign w:val="superscript"/>
        </w:rPr>
        <w:t>a,b</w:t>
      </w:r>
      <w:r>
        <w:t>,</w:t>
      </w:r>
      <w:r w:rsidR="009F3BDA">
        <w:t xml:space="preserve"> </w:t>
      </w:r>
      <w:r w:rsidR="009F3BDA" w:rsidRPr="003E1CEC">
        <w:t>Weizhuo Wang</w:t>
      </w:r>
      <w:r w:rsidR="009F3BDA">
        <w:rPr>
          <w:vertAlign w:val="superscript"/>
        </w:rPr>
        <w:t>c</w:t>
      </w:r>
      <w:r w:rsidR="009F3BDA">
        <w:t>, Eann A. Patterson</w:t>
      </w:r>
      <w:r w:rsidR="00841B0D">
        <w:rPr>
          <w:vertAlign w:val="superscript"/>
        </w:rPr>
        <w:t>a</w:t>
      </w:r>
      <w:r w:rsidR="009F3BDA">
        <w:t>, Jen-Yuan Chang</w:t>
      </w:r>
      <w:r w:rsidR="009F3BDA">
        <w:rPr>
          <w:vertAlign w:val="superscript"/>
        </w:rPr>
        <w:t>b</w:t>
      </w:r>
      <w:r w:rsidR="009F3BDA">
        <w:t xml:space="preserve">, </w:t>
      </w:r>
    </w:p>
    <w:p w14:paraId="072B25E4" w14:textId="1AB20DDA" w:rsidR="00C03AFC" w:rsidRDefault="00C03AFC" w:rsidP="00623629">
      <w:pPr>
        <w:pStyle w:val="Els-Author"/>
        <w:ind w:right="2"/>
        <w:rPr>
          <w:lang w:eastAsia="zh-CN"/>
        </w:rPr>
      </w:pPr>
      <w:r>
        <w:t>John E. Mottershead</w:t>
      </w:r>
      <w:r>
        <w:rPr>
          <w:vertAlign w:val="superscript"/>
        </w:rPr>
        <w:t>a,</w:t>
      </w:r>
      <w:r w:rsidR="00841B0D">
        <w:rPr>
          <w:vertAlign w:val="superscript"/>
        </w:rPr>
        <w:t>d</w:t>
      </w:r>
      <w:r>
        <w:rPr>
          <w:rStyle w:val="FootnoteReference"/>
        </w:rPr>
        <w:footnoteReference w:id="1"/>
      </w:r>
    </w:p>
    <w:p w14:paraId="1D5945DE" w14:textId="78699E46" w:rsidR="00C03AFC" w:rsidRDefault="00C03AFC" w:rsidP="00623629">
      <w:pPr>
        <w:pStyle w:val="Els-Affiliation"/>
      </w:pPr>
      <w:r>
        <w:rPr>
          <w:vertAlign w:val="superscript"/>
        </w:rPr>
        <w:t>a</w:t>
      </w:r>
      <w:r w:rsidR="00841B0D" w:rsidRPr="00841B0D">
        <w:t xml:space="preserve"> </w:t>
      </w:r>
      <w:r w:rsidR="00841B0D">
        <w:t>Department of Mechanical, Aerospace and Materials Engineering</w:t>
      </w:r>
      <w:r>
        <w:t>, University of Liverpool,</w:t>
      </w:r>
      <w:r w:rsidR="00F2597F">
        <w:t xml:space="preserve"> </w:t>
      </w:r>
      <w:r w:rsidR="009F3BDA">
        <w:t>UK</w:t>
      </w:r>
    </w:p>
    <w:p w14:paraId="04DA054F" w14:textId="77777777" w:rsidR="009F3BDA" w:rsidRDefault="00C03AFC" w:rsidP="003E1CEC">
      <w:pPr>
        <w:pStyle w:val="Els-Affiliation"/>
        <w:spacing w:line="240" w:lineRule="auto"/>
      </w:pPr>
      <w:r>
        <w:rPr>
          <w:vertAlign w:val="superscript"/>
        </w:rPr>
        <w:t>b</w:t>
      </w:r>
      <w:r>
        <w:t>Department of Power Mechanical Engineering, National Tsing Hua University, Taiwan</w:t>
      </w:r>
    </w:p>
    <w:p w14:paraId="3B0A48E5" w14:textId="77777777" w:rsidR="00F2597F" w:rsidRDefault="009F3BDA" w:rsidP="003E1CEC">
      <w:pPr>
        <w:pStyle w:val="Els-Affiliation"/>
        <w:spacing w:line="240" w:lineRule="auto"/>
      </w:pPr>
      <w:r>
        <w:rPr>
          <w:vertAlign w:val="superscript"/>
        </w:rPr>
        <w:t>c</w:t>
      </w:r>
      <w:r w:rsidRPr="003E1CEC">
        <w:t>School of Engineering, Manchester Metropolitan University,</w:t>
      </w:r>
      <w:r w:rsidR="00F2597F">
        <w:t xml:space="preserve"> UK</w:t>
      </w:r>
      <w:r w:rsidRPr="003E1CEC">
        <w:t xml:space="preserve"> </w:t>
      </w:r>
    </w:p>
    <w:p w14:paraId="22BC6EE3" w14:textId="55EB4E4E" w:rsidR="00C03AFC" w:rsidRDefault="00841B0D" w:rsidP="00841B0D">
      <w:pPr>
        <w:pStyle w:val="Els-Affiliation"/>
        <w:spacing w:line="240" w:lineRule="auto"/>
      </w:pPr>
      <w:r>
        <w:rPr>
          <w:vertAlign w:val="superscript"/>
        </w:rPr>
        <w:t>d</w:t>
      </w:r>
      <w:r w:rsidR="009F3BDA" w:rsidRPr="003E1CEC">
        <w:t>Institute for</w:t>
      </w:r>
      <w:r w:rsidR="009F3BDA">
        <w:t xml:space="preserve"> </w:t>
      </w:r>
      <w:r w:rsidR="009F3BDA" w:rsidRPr="003E1CEC">
        <w:t>Risk</w:t>
      </w:r>
      <w:r w:rsidR="009F3BDA">
        <w:t xml:space="preserve"> </w:t>
      </w:r>
      <w:r w:rsidR="009F3BDA" w:rsidRPr="003E1CEC">
        <w:t>and</w:t>
      </w:r>
      <w:r w:rsidR="009F3BDA">
        <w:t xml:space="preserve"> </w:t>
      </w:r>
      <w:r w:rsidR="009F3BDA" w:rsidRPr="003E1CEC">
        <w:t>Uncertainty,</w:t>
      </w:r>
      <w:r w:rsidR="009F3BDA">
        <w:t xml:space="preserve"> </w:t>
      </w:r>
      <w:r w:rsidR="009F3BDA" w:rsidRPr="003E1CEC">
        <w:t>University</w:t>
      </w:r>
      <w:r w:rsidR="009F3BDA">
        <w:t xml:space="preserve"> </w:t>
      </w:r>
      <w:r w:rsidR="009F3BDA" w:rsidRPr="003E1CEC">
        <w:t>of</w:t>
      </w:r>
      <w:r w:rsidR="009F3BDA">
        <w:t xml:space="preserve"> </w:t>
      </w:r>
      <w:r w:rsidR="009F3BDA" w:rsidRPr="003E1CEC">
        <w:t>Liverpool,</w:t>
      </w:r>
      <w:r w:rsidR="009F3BDA">
        <w:t xml:space="preserve"> </w:t>
      </w:r>
      <w:r w:rsidR="009F3BDA" w:rsidRPr="003E1CEC">
        <w:t>UK</w:t>
      </w:r>
    </w:p>
    <w:p w14:paraId="31F6BA01" w14:textId="77777777" w:rsidR="00C03AFC" w:rsidRDefault="00C03AFC" w:rsidP="00623629">
      <w:pPr>
        <w:pStyle w:val="Els-Abstract-head"/>
        <w:spacing w:before="200"/>
      </w:pPr>
      <w:r>
        <w:t>Abstract</w:t>
      </w:r>
    </w:p>
    <w:p w14:paraId="614A9366" w14:textId="4E2210C1" w:rsidR="00C03AFC" w:rsidRDefault="002D3189" w:rsidP="00623629">
      <w:pPr>
        <w:pStyle w:val="Els-Abstract-text"/>
      </w:pPr>
      <w:r>
        <w:t>O</w:t>
      </w:r>
      <w:r w:rsidR="003F233B">
        <w:t>perational modal analysis</w:t>
      </w:r>
      <w:r w:rsidR="00C03AFC">
        <w:t xml:space="preserve"> has be</w:t>
      </w:r>
      <w:r w:rsidR="00D33656">
        <w:t>come</w:t>
      </w:r>
      <w:r w:rsidR="00C03AFC">
        <w:t xml:space="preserve"> the focus</w:t>
      </w:r>
      <w:r w:rsidR="00D33656">
        <w:t xml:space="preserve"> of much research attention</w:t>
      </w:r>
      <w:r w:rsidR="00C03AFC">
        <w:t xml:space="preserve"> in the last two decades. Instead of </w:t>
      </w:r>
      <w:r w:rsidR="00D33656">
        <w:t xml:space="preserve">an </w:t>
      </w:r>
      <w:r w:rsidR="00C03AFC">
        <w:t>artificial force, the ambient excitation</w:t>
      </w:r>
      <w:r>
        <w:t xml:space="preserve"> is</w:t>
      </w:r>
      <w:r w:rsidR="003F233B">
        <w:t xml:space="preserve"> considered as</w:t>
      </w:r>
      <w:r w:rsidR="00C03AFC">
        <w:t xml:space="preserve"> white-no</w:t>
      </w:r>
      <w:r w:rsidR="00EC3D6B">
        <w:t xml:space="preserve">ise input to the structure and </w:t>
      </w:r>
      <w:r w:rsidR="00C03AFC">
        <w:t>modal properties are calculated</w:t>
      </w:r>
      <w:r w:rsidR="00D33656">
        <w:t xml:space="preserve"> only</w:t>
      </w:r>
      <w:r w:rsidR="00C03AFC">
        <w:t xml:space="preserve"> from </w:t>
      </w:r>
      <w:r w:rsidR="00D33656">
        <w:t>measured</w:t>
      </w:r>
      <w:r w:rsidR="00C03AFC">
        <w:t xml:space="preserve"> responses. In terms of the measurement technique, full-field optic</w:t>
      </w:r>
      <w:r w:rsidR="00841B0D">
        <w:t>al</w:t>
      </w:r>
      <w:r w:rsidR="00C03AFC">
        <w:t xml:space="preserve"> methods, for example: electronic speckle pattern interferometry and digital image correlation have </w:t>
      </w:r>
      <w:r w:rsidR="00D33656">
        <w:t>become popular and there is now much interest in applying these methods in structural dynamics</w:t>
      </w:r>
      <w:r w:rsidR="00EC3D6B">
        <w:t>. In this case the</w:t>
      </w:r>
      <w:r w:rsidR="00C03AFC">
        <w:t xml:space="preserve"> generated data </w:t>
      </w:r>
      <w:r w:rsidR="00E17A59">
        <w:t>is</w:t>
      </w:r>
      <w:r w:rsidR="00EC3D6B">
        <w:t xml:space="preserve"> a</w:t>
      </w:r>
      <w:r w:rsidR="00E17A59">
        <w:t xml:space="preserve"> </w:t>
      </w:r>
      <w:r w:rsidR="00C03AFC">
        <w:t>full displacement map of the object, therefore</w:t>
      </w:r>
      <w:r w:rsidR="00D33656">
        <w:t xml:space="preserve"> there is</w:t>
      </w:r>
      <w:r w:rsidR="00C03AFC">
        <w:t xml:space="preserve"> no necessity to select specific</w:t>
      </w:r>
      <w:r w:rsidR="00D33656">
        <w:t xml:space="preserve"> measurement</w:t>
      </w:r>
      <w:r w:rsidR="00C03AFC">
        <w:t xml:space="preserve"> locations in order to visuali</w:t>
      </w:r>
      <w:r w:rsidR="00D87A87">
        <w:t>s</w:t>
      </w:r>
      <w:r w:rsidR="00C03AFC">
        <w:t xml:space="preserve">e the deformation. However, there are </w:t>
      </w:r>
      <w:r w:rsidR="00D33656">
        <w:t>generally large volumes</w:t>
      </w:r>
      <w:r w:rsidR="00C03AFC">
        <w:t xml:space="preserve"> of data to be processed, which make</w:t>
      </w:r>
      <w:r w:rsidR="00EC3D6B">
        <w:t>s the computation expensive and time-consuming, especially for engineering structures with large surface areas</w:t>
      </w:r>
      <w:r w:rsidR="00C03AFC">
        <w:t>. Thanks to image decomposition technique</w:t>
      </w:r>
      <w:r w:rsidR="00D33656">
        <w:t>s</w:t>
      </w:r>
      <w:r w:rsidR="00C03AFC">
        <w:t>, huge amount</w:t>
      </w:r>
      <w:r w:rsidR="00D33656">
        <w:t>s</w:t>
      </w:r>
      <w:r w:rsidR="00C03AFC">
        <w:t xml:space="preserve"> of data can be compressed into tens of </w:t>
      </w:r>
      <w:r w:rsidR="00C03AFC" w:rsidRPr="00EC3D6B">
        <w:rPr>
          <w:i/>
        </w:rPr>
        <w:t>shape descriptors</w:t>
      </w:r>
      <w:r w:rsidR="00C03AFC">
        <w:t xml:space="preserve"> </w:t>
      </w:r>
      <w:r w:rsidR="00960AFD">
        <w:t xml:space="preserve">with </w:t>
      </w:r>
      <w:r w:rsidR="00EC3D6B">
        <w:t>acceptably small</w:t>
      </w:r>
      <w:r w:rsidR="00960AFD">
        <w:t xml:space="preserve"> </w:t>
      </w:r>
      <w:r w:rsidR="00C03AFC">
        <w:t xml:space="preserve">distortion. </w:t>
      </w:r>
      <w:r w:rsidR="00D33656">
        <w:t>In this paper</w:t>
      </w:r>
      <w:r w:rsidR="003F233B">
        <w:t>, operational modal analysis</w:t>
      </w:r>
      <w:r w:rsidR="00C03AFC">
        <w:t xml:space="preserve"> and full-field methods are combined together, and the analysis is done in the shape descriptor domain to reduce the required computation time. </w:t>
      </w:r>
      <w:r w:rsidR="00D33656">
        <w:t>Simulated responses from a</w:t>
      </w:r>
      <w:r w:rsidR="00C03AFC">
        <w:t xml:space="preserve"> finite element model of </w:t>
      </w:r>
      <w:r w:rsidR="00D33656">
        <w:t xml:space="preserve">a </w:t>
      </w:r>
      <w:r w:rsidR="00C03AFC">
        <w:t xml:space="preserve">clamped plate </w:t>
      </w:r>
      <w:r w:rsidR="00D33656">
        <w:t>(under random excitation)</w:t>
      </w:r>
      <w:r w:rsidR="008B22B5">
        <w:t xml:space="preserve"> </w:t>
      </w:r>
      <w:r w:rsidR="00C03AFC">
        <w:t>se</w:t>
      </w:r>
      <w:r w:rsidR="00EC3D6B">
        <w:t>rve to illustrate the methodology</w:t>
      </w:r>
      <w:r w:rsidR="003F233B">
        <w:t>. Several different operational modal analysis</w:t>
      </w:r>
      <w:r w:rsidR="00C03AFC">
        <w:t xml:space="preserve"> methods are applied to </w:t>
      </w:r>
      <w:r w:rsidR="00D87A87">
        <w:t>analys</w:t>
      </w:r>
      <w:r w:rsidR="00F4577C">
        <w:t xml:space="preserve">e </w:t>
      </w:r>
      <w:r w:rsidR="00EC3D6B">
        <w:t>the data, and</w:t>
      </w:r>
      <w:r w:rsidR="00C03AFC">
        <w:t xml:space="preserve"> results are provided for</w:t>
      </w:r>
      <w:r w:rsidR="00D33656">
        <w:t xml:space="preserve"> purposes of</w:t>
      </w:r>
      <w:r w:rsidR="00C03AFC">
        <w:t xml:space="preserve"> comparison.</w:t>
      </w:r>
    </w:p>
    <w:p w14:paraId="0505A47F" w14:textId="77777777" w:rsidR="00C03AFC" w:rsidRPr="00AA5EBF" w:rsidRDefault="00C03AFC" w:rsidP="00623629">
      <w:pPr>
        <w:rPr>
          <w:lang w:val="en-US"/>
        </w:rPr>
      </w:pPr>
    </w:p>
    <w:sdt>
      <w:sdtPr>
        <w:rPr>
          <w:rFonts w:hint="eastAsia"/>
          <w:sz w:val="18"/>
          <w:szCs w:val="18"/>
          <w:lang w:val="en-US"/>
        </w:rPr>
        <w:id w:val="-759373811"/>
        <w:lock w:val="contentLocked"/>
        <w:placeholder>
          <w:docPart w:val="64C92EAF612743138D61CEC596152927"/>
        </w:placeholder>
        <w:group/>
      </w:sdtPr>
      <w:sdtEndPr/>
      <w:sdtContent>
        <w:sdt>
          <w:sdtPr>
            <w:rPr>
              <w:rFonts w:hint="eastAsia"/>
              <w:sz w:val="18"/>
              <w:szCs w:val="18"/>
              <w:lang w:val="en-US"/>
            </w:rPr>
            <w:id w:val="-633871865"/>
            <w:lock w:val="contentLocked"/>
            <w:placeholder>
              <w:docPart w:val="64C92EAF612743138D61CEC596152927"/>
            </w:placeholder>
          </w:sdtPr>
          <w:sdtEndPr/>
          <w:sdtContent>
            <w:p w14:paraId="448459F4" w14:textId="77777777" w:rsidR="00C03AFC" w:rsidRPr="001F308F" w:rsidRDefault="00C03AFC" w:rsidP="00623629">
              <w:pPr>
                <w:widowControl/>
                <w:autoSpaceDE w:val="0"/>
                <w:autoSpaceDN w:val="0"/>
                <w:adjustRightInd w:val="0"/>
                <w:spacing w:line="220" w:lineRule="exact"/>
                <w:rPr>
                  <w:sz w:val="18"/>
                  <w:szCs w:val="18"/>
                  <w:lang w:val="en-US"/>
                </w:rPr>
              </w:pPr>
              <w:r w:rsidRPr="001F308F">
                <w:rPr>
                  <w:rFonts w:hint="eastAsia"/>
                  <w:sz w:val="18"/>
                  <w:szCs w:val="18"/>
                  <w:lang w:val="en-US"/>
                </w:rPr>
                <w:t>©</w:t>
              </w:r>
              <w:r w:rsidRPr="001F308F">
                <w:rPr>
                  <w:sz w:val="18"/>
                  <w:szCs w:val="18"/>
                  <w:lang w:val="en-US"/>
                </w:rPr>
                <w:t xml:space="preserve"> 201</w:t>
              </w:r>
              <w:r>
                <w:rPr>
                  <w:sz w:val="18"/>
                  <w:szCs w:val="18"/>
                  <w:lang w:val="en-US"/>
                </w:rPr>
                <w:t>7</w:t>
              </w:r>
              <w:r w:rsidRPr="001F308F">
                <w:rPr>
                  <w:sz w:val="18"/>
                  <w:szCs w:val="18"/>
                  <w:lang w:val="en-US"/>
                </w:rPr>
                <w:t xml:space="preserve"> The Authors. Published by Elsevier </w:t>
              </w:r>
              <w:r>
                <w:rPr>
                  <w:sz w:val="18"/>
                  <w:szCs w:val="18"/>
                  <w:lang w:val="en-US"/>
                </w:rPr>
                <w:t>Ltd</w:t>
              </w:r>
              <w:r w:rsidRPr="001F308F">
                <w:rPr>
                  <w:sz w:val="18"/>
                  <w:szCs w:val="18"/>
                  <w:lang w:val="en-US"/>
                </w:rPr>
                <w:t>.</w:t>
              </w:r>
            </w:p>
            <w:p w14:paraId="247BB9DD" w14:textId="77777777" w:rsidR="00C03AFC" w:rsidRPr="001F308F" w:rsidRDefault="00C03AFC" w:rsidP="00623629">
              <w:pPr>
                <w:widowControl/>
                <w:autoSpaceDE w:val="0"/>
                <w:autoSpaceDN w:val="0"/>
                <w:adjustRightInd w:val="0"/>
                <w:spacing w:after="220" w:line="220" w:lineRule="exact"/>
                <w:rPr>
                  <w:sz w:val="18"/>
                  <w:szCs w:val="18"/>
                  <w:lang w:val="en-US"/>
                </w:rPr>
              </w:pPr>
              <w:r w:rsidRPr="00686AC0">
                <w:rPr>
                  <w:sz w:val="18"/>
                  <w:szCs w:val="18"/>
                  <w:lang w:val="en-US"/>
                </w:rPr>
                <w:t>Peer-review under responsibility of</w:t>
              </w:r>
              <w:r>
                <w:rPr>
                  <w:sz w:val="18"/>
                  <w:szCs w:val="18"/>
                  <w:lang w:val="en-US"/>
                </w:rPr>
                <w:t xml:space="preserve"> </w:t>
              </w:r>
              <w:r w:rsidRPr="00155216">
                <w:rPr>
                  <w:sz w:val="18"/>
                  <w:szCs w:val="18"/>
                  <w:lang w:val="en-US"/>
                </w:rPr>
                <w:t>the orga</w:t>
              </w:r>
              <w:r>
                <w:rPr>
                  <w:sz w:val="18"/>
                  <w:szCs w:val="18"/>
                  <w:lang w:val="en-US"/>
                </w:rPr>
                <w:t>nizing committee of EURODYN 2017</w:t>
              </w:r>
              <w:r w:rsidRPr="00C30B81">
                <w:rPr>
                  <w:sz w:val="18"/>
                  <w:szCs w:val="18"/>
                  <w:lang w:val="en-US"/>
                </w:rPr>
                <w:t>.</w:t>
              </w:r>
            </w:p>
          </w:sdtContent>
        </w:sdt>
      </w:sdtContent>
    </w:sdt>
    <w:p w14:paraId="39960D0E" w14:textId="77777777" w:rsidR="00C03AFC" w:rsidRDefault="00C03AFC" w:rsidP="00623629">
      <w:pPr>
        <w:pStyle w:val="Els-keywords"/>
      </w:pPr>
      <w:r>
        <w:rPr>
          <w:i/>
        </w:rPr>
        <w:t>Keywords:</w:t>
      </w:r>
      <w:r>
        <w:t xml:space="preserve"> Operational modal analysis; Full-field measurement; Image decomposition.</w:t>
      </w:r>
    </w:p>
    <w:p w14:paraId="4C7FADA6" w14:textId="77777777" w:rsidR="0071335D" w:rsidRPr="00EC4195" w:rsidRDefault="0071335D" w:rsidP="0010032D">
      <w:pPr>
        <w:pStyle w:val="Heading2"/>
        <w:rPr>
          <w:lang w:val="en-US"/>
        </w:rPr>
      </w:pPr>
      <w:r w:rsidRPr="00EC4195">
        <w:rPr>
          <w:lang w:val="en-US"/>
        </w:rPr>
        <w:lastRenderedPageBreak/>
        <w:t>1.</w:t>
      </w:r>
      <w:r>
        <w:rPr>
          <w:lang w:val="en-US"/>
        </w:rPr>
        <w:t xml:space="preserve"> </w:t>
      </w:r>
      <w:r w:rsidRPr="00EC4195">
        <w:rPr>
          <w:lang w:val="en-US"/>
        </w:rPr>
        <w:t>Introduction</w:t>
      </w:r>
    </w:p>
    <w:p w14:paraId="593591CB" w14:textId="273741BB" w:rsidR="00744901" w:rsidRDefault="007D7317" w:rsidP="00780FF6">
      <w:pPr>
        <w:rPr>
          <w:lang w:val="en-US"/>
        </w:rPr>
      </w:pPr>
      <w:r>
        <w:rPr>
          <w:lang w:val="en-US"/>
        </w:rPr>
        <w:t>Experimental modal analysis (EMA) [1] is a tool</w:t>
      </w:r>
      <w:r w:rsidR="00D161F0">
        <w:rPr>
          <w:lang w:val="en-US"/>
        </w:rPr>
        <w:t xml:space="preserve"> that allows engineers to understand the dynamic performance of structures from vibration tests. It is regularly used for the verification and validation of mathematical (e.g. finite element) models used in engineering design</w:t>
      </w:r>
      <w:r>
        <w:rPr>
          <w:lang w:val="en-US"/>
        </w:rPr>
        <w:t xml:space="preserve">. </w:t>
      </w:r>
      <w:r w:rsidR="00D161F0">
        <w:rPr>
          <w:lang w:val="en-US"/>
        </w:rPr>
        <w:t>When in-situ, boundary conditions and loads might be quite different from the ideal conditions assumed in design</w:t>
      </w:r>
      <w:r w:rsidR="003F233B">
        <w:rPr>
          <w:lang w:val="en-US"/>
        </w:rPr>
        <w:t>,</w:t>
      </w:r>
      <w:r w:rsidR="00D161F0">
        <w:rPr>
          <w:lang w:val="en-US"/>
        </w:rPr>
        <w:t xml:space="preserve"> and for that reason it is often necessary to carry out modal tests under operating conditions. The use of </w:t>
      </w:r>
      <w:r w:rsidR="00780FF6">
        <w:rPr>
          <w:lang w:val="en-US"/>
        </w:rPr>
        <w:t>artificial excitation (e.g. using electromagnetic shakers) is often impractical as well as involving an unnecessary expense. Instead, modern techniques are now available that make use of the ambient excitation due for example to wind loads or passing traffic. Such methods, often referred to as operational modal analysis (OMA), inevitably make assumptions on the character of the noise, the principal assumption being that it can be treated as Gaussian white noise.</w:t>
      </w:r>
      <w:r w:rsidR="0001044B">
        <w:rPr>
          <w:lang w:val="en-US"/>
        </w:rPr>
        <w:t xml:space="preserve"> A tutorial review of OMA techniques is given by Magalhaes and Cunha [2]. </w:t>
      </w:r>
    </w:p>
    <w:p w14:paraId="77270670" w14:textId="13C6DED7" w:rsidR="00F64A47" w:rsidRDefault="00841B0D" w:rsidP="00780FF6">
      <w:pPr>
        <w:rPr>
          <w:lang w:val="en-US"/>
        </w:rPr>
      </w:pPr>
      <w:r>
        <w:rPr>
          <w:lang w:val="en-US"/>
        </w:rPr>
        <w:t>The use of optical</w:t>
      </w:r>
      <w:r w:rsidR="00F64A47">
        <w:rPr>
          <w:lang w:val="en-US"/>
        </w:rPr>
        <w:t xml:space="preserve"> methods, such as digital image correlation (DIC)</w:t>
      </w:r>
      <w:r w:rsidR="009B04C5">
        <w:rPr>
          <w:lang w:val="en-US"/>
        </w:rPr>
        <w:t xml:space="preserve"> [3</w:t>
      </w:r>
      <w:r w:rsidR="0050022D">
        <w:rPr>
          <w:lang w:val="en-US"/>
        </w:rPr>
        <w:t>]</w:t>
      </w:r>
      <w:r w:rsidR="00F64A47">
        <w:rPr>
          <w:lang w:val="en-US"/>
        </w:rPr>
        <w:t xml:space="preserve">, in vibration testing has become a prominent research topic in recent years and offers potentially significant advantages over traditional accelerometer-based measurements. These include measurement across the complete field of view entirely without added-mass effects, which can be significant especially </w:t>
      </w:r>
      <w:r w:rsidR="0050022D">
        <w:rPr>
          <w:lang w:val="en-US"/>
        </w:rPr>
        <w:t>for close modes when measurement are made with acceler</w:t>
      </w:r>
      <w:r w:rsidR="009B04C5">
        <w:rPr>
          <w:lang w:val="en-US"/>
        </w:rPr>
        <w:t>ometers. Wang and Mottershead [4</w:t>
      </w:r>
      <w:r w:rsidR="0050022D">
        <w:rPr>
          <w:lang w:val="en-US"/>
        </w:rPr>
        <w:t>] proposed the use of image decomposition to reduce the large volume of pixelated output data to an acceptably small volume of features, or shape descriptors (SD)</w:t>
      </w:r>
      <w:r w:rsidR="002537E2">
        <w:rPr>
          <w:lang w:val="en-US"/>
        </w:rPr>
        <w:t>,</w:t>
      </w:r>
      <w:r w:rsidR="0050022D">
        <w:rPr>
          <w:lang w:val="en-US"/>
        </w:rPr>
        <w:t xml:space="preserve"> for efficient processing of full-field measurements.</w:t>
      </w:r>
      <w:r w:rsidR="00F64A47">
        <w:rPr>
          <w:lang w:val="en-US"/>
        </w:rPr>
        <w:t xml:space="preserve"> </w:t>
      </w:r>
    </w:p>
    <w:p w14:paraId="374F5FC0" w14:textId="61688EFA" w:rsidR="0001044B" w:rsidRDefault="00067BD2" w:rsidP="00A95FA2">
      <w:pPr>
        <w:rPr>
          <w:lang w:val="en-US"/>
        </w:rPr>
      </w:pPr>
      <w:r>
        <w:rPr>
          <w:lang w:val="en-US"/>
        </w:rPr>
        <w:t xml:space="preserve">The purpose of this paper </w:t>
      </w:r>
      <w:r w:rsidR="0050022D">
        <w:rPr>
          <w:lang w:val="en-US"/>
        </w:rPr>
        <w:t>is to demonstrate the application of full-field operational modal testing using outputs in the SD domain. Sections 2 and 3 provide brief overviews of OMA and SD techniques. This is followed in Section 4 by a numerical example to illu</w:t>
      </w:r>
      <w:r w:rsidR="003F233B">
        <w:rPr>
          <w:lang w:val="en-US"/>
        </w:rPr>
        <w:t>strate the performance of</w:t>
      </w:r>
      <w:r w:rsidR="0050022D">
        <w:rPr>
          <w:lang w:val="en-US"/>
        </w:rPr>
        <w:t xml:space="preserve"> several OMA/SD techniques. Finally the work</w:t>
      </w:r>
      <w:r w:rsidR="003F233B">
        <w:rPr>
          <w:lang w:val="en-US"/>
        </w:rPr>
        <w:t xml:space="preserve"> is concluded with statements on</w:t>
      </w:r>
      <w:r w:rsidR="0050022D">
        <w:rPr>
          <w:lang w:val="en-US"/>
        </w:rPr>
        <w:t xml:space="preserve"> </w:t>
      </w:r>
      <w:r w:rsidR="00FA517F">
        <w:rPr>
          <w:lang w:val="en-US"/>
        </w:rPr>
        <w:t>effectiveness of the proposed combined approach.</w:t>
      </w:r>
    </w:p>
    <w:p w14:paraId="0341F2E0" w14:textId="77777777" w:rsidR="00A95FA2" w:rsidRPr="00A95FA2" w:rsidRDefault="00A95FA2" w:rsidP="00A95FA2">
      <w:pPr>
        <w:rPr>
          <w:lang w:val="en-US"/>
        </w:rPr>
      </w:pPr>
    </w:p>
    <w:p w14:paraId="7B190E21" w14:textId="77777777" w:rsidR="0071335D" w:rsidRPr="0001044B" w:rsidRDefault="0001044B" w:rsidP="0010032D">
      <w:pPr>
        <w:pStyle w:val="Heading3"/>
        <w:rPr>
          <w:rFonts w:cs="Times New Roman"/>
          <w:b/>
          <w:i w:val="0"/>
          <w:lang w:val="en-US"/>
        </w:rPr>
      </w:pPr>
      <w:r w:rsidRPr="0001044B">
        <w:rPr>
          <w:rFonts w:eastAsia="SimSun" w:cs="Times New Roman"/>
          <w:b/>
          <w:bCs w:val="0"/>
          <w:i w:val="0"/>
          <w:szCs w:val="20"/>
        </w:rPr>
        <w:t>2</w:t>
      </w:r>
      <w:r>
        <w:rPr>
          <w:rFonts w:eastAsia="SimSun" w:cs="Times New Roman"/>
          <w:b/>
          <w:bCs w:val="0"/>
          <w:i w:val="0"/>
          <w:szCs w:val="20"/>
        </w:rPr>
        <w:t>.</w:t>
      </w:r>
      <w:r w:rsidR="0071335D" w:rsidRPr="0001044B">
        <w:rPr>
          <w:rFonts w:cs="Times New Roman"/>
          <w:b/>
          <w:i w:val="0"/>
          <w:lang w:val="en-US"/>
        </w:rPr>
        <w:t xml:space="preserve"> </w:t>
      </w:r>
      <w:r w:rsidR="00386D55" w:rsidRPr="0001044B">
        <w:rPr>
          <w:rFonts w:cs="Times New Roman"/>
          <w:b/>
          <w:i w:val="0"/>
          <w:lang w:val="en-US"/>
        </w:rPr>
        <w:t>Brief overview of operational modal analysis</w:t>
      </w:r>
    </w:p>
    <w:p w14:paraId="33AC445B" w14:textId="4DE4F028" w:rsidR="00580747" w:rsidRDefault="00780FF6">
      <w:pPr>
        <w:rPr>
          <w:lang w:val="en-US"/>
        </w:rPr>
      </w:pPr>
      <w:r>
        <w:rPr>
          <w:lang w:val="en-US"/>
        </w:rPr>
        <w:t>There are now numerous</w:t>
      </w:r>
      <w:r w:rsidR="0071335D">
        <w:rPr>
          <w:lang w:val="en-US"/>
        </w:rPr>
        <w:t xml:space="preserve"> OMA methods developed from the well-established EMA </w:t>
      </w:r>
      <w:r w:rsidR="004B1DC6">
        <w:rPr>
          <w:lang w:val="en-US"/>
        </w:rPr>
        <w:t>theories</w:t>
      </w:r>
      <w:r w:rsidR="0071335D">
        <w:rPr>
          <w:lang w:val="en-US"/>
        </w:rPr>
        <w:t xml:space="preserve">. </w:t>
      </w:r>
      <w:r w:rsidR="00580747">
        <w:rPr>
          <w:lang w:val="en-US"/>
        </w:rPr>
        <w:t>One of the earl</w:t>
      </w:r>
      <w:r w:rsidR="003E32F2">
        <w:rPr>
          <w:lang w:val="en-US"/>
        </w:rPr>
        <w:t>iest was</w:t>
      </w:r>
      <w:r w:rsidR="0071335D">
        <w:rPr>
          <w:lang w:val="en-US"/>
        </w:rPr>
        <w:t xml:space="preserve"> the Ibrahim time domain method [</w:t>
      </w:r>
      <w:r w:rsidR="009B04C5">
        <w:rPr>
          <w:lang w:val="en-US"/>
        </w:rPr>
        <w:t>5</w:t>
      </w:r>
      <w:r w:rsidR="003E32F2">
        <w:rPr>
          <w:lang w:val="en-US"/>
        </w:rPr>
        <w:t>],</w:t>
      </w:r>
      <w:r w:rsidR="0071335D">
        <w:rPr>
          <w:lang w:val="en-US"/>
        </w:rPr>
        <w:t xml:space="preserve"> originally used to calculate the modal properties from free responses. </w:t>
      </w:r>
      <w:r w:rsidR="003E32F2">
        <w:rPr>
          <w:lang w:val="en-US"/>
        </w:rPr>
        <w:t>In order to create the required</w:t>
      </w:r>
      <w:r w:rsidR="00A07C0C">
        <w:rPr>
          <w:lang w:val="en-US"/>
        </w:rPr>
        <w:t xml:space="preserve"> free decay signal f</w:t>
      </w:r>
      <w:r w:rsidR="00BD1B50">
        <w:rPr>
          <w:lang w:val="en-US"/>
        </w:rPr>
        <w:t>or the</w:t>
      </w:r>
      <w:r w:rsidR="004B1DC6">
        <w:rPr>
          <w:lang w:val="en-US"/>
        </w:rPr>
        <w:t xml:space="preserve"> process</w:t>
      </w:r>
      <w:r w:rsidR="00BD1B50">
        <w:rPr>
          <w:lang w:val="en-US"/>
        </w:rPr>
        <w:t>ing</w:t>
      </w:r>
      <w:r w:rsidR="0071335D">
        <w:rPr>
          <w:lang w:val="en-US"/>
        </w:rPr>
        <w:t xml:space="preserve">, the </w:t>
      </w:r>
      <w:r w:rsidR="00D666B9">
        <w:rPr>
          <w:lang w:val="en-US"/>
        </w:rPr>
        <w:t xml:space="preserve">covariance </w:t>
      </w:r>
      <w:r w:rsidR="0071335D">
        <w:rPr>
          <w:lang w:val="en-US"/>
        </w:rPr>
        <w:t>or random decrement</w:t>
      </w:r>
      <w:r w:rsidR="00D666B9">
        <w:rPr>
          <w:lang w:val="en-US"/>
        </w:rPr>
        <w:t xml:space="preserve"> </w:t>
      </w:r>
      <w:r w:rsidR="00E7497A">
        <w:rPr>
          <w:lang w:val="en-US"/>
        </w:rPr>
        <w:t xml:space="preserve">techniques </w:t>
      </w:r>
      <w:r w:rsidR="003E32F2">
        <w:rPr>
          <w:lang w:val="en-US"/>
        </w:rPr>
        <w:t>were</w:t>
      </w:r>
      <w:r w:rsidR="0071335D">
        <w:rPr>
          <w:lang w:val="en-US"/>
        </w:rPr>
        <w:t xml:space="preserve"> </w:t>
      </w:r>
      <w:r w:rsidR="00D666B9">
        <w:rPr>
          <w:lang w:val="en-US"/>
        </w:rPr>
        <w:t xml:space="preserve">applied </w:t>
      </w:r>
      <w:r w:rsidR="0071335D">
        <w:rPr>
          <w:lang w:val="en-US"/>
        </w:rPr>
        <w:t xml:space="preserve">to </w:t>
      </w:r>
      <w:r w:rsidR="003E32F2">
        <w:rPr>
          <w:lang w:val="en-US"/>
        </w:rPr>
        <w:t>measured data. The resulting</w:t>
      </w:r>
      <w:r w:rsidR="00A07C0C">
        <w:rPr>
          <w:lang w:val="en-US"/>
        </w:rPr>
        <w:t xml:space="preserve"> signals</w:t>
      </w:r>
      <w:r w:rsidR="003F233B">
        <w:rPr>
          <w:lang w:val="en-US"/>
        </w:rPr>
        <w:t xml:space="preserve"> we</w:t>
      </w:r>
      <w:r w:rsidR="0071335D">
        <w:rPr>
          <w:lang w:val="en-US"/>
        </w:rPr>
        <w:t xml:space="preserve">re </w:t>
      </w:r>
      <w:r w:rsidR="00BD1B50">
        <w:rPr>
          <w:lang w:val="en-US"/>
        </w:rPr>
        <w:t xml:space="preserve">proven </w:t>
      </w:r>
      <w:r w:rsidR="0071335D">
        <w:rPr>
          <w:lang w:val="en-US"/>
        </w:rPr>
        <w:t>to have the characteristic of free response</w:t>
      </w:r>
      <w:r w:rsidR="00BD1B50">
        <w:rPr>
          <w:lang w:val="en-US"/>
        </w:rPr>
        <w:t xml:space="preserve"> [</w:t>
      </w:r>
      <w:r w:rsidR="009B04C5">
        <w:rPr>
          <w:lang w:val="en-US"/>
        </w:rPr>
        <w:t>6</w:t>
      </w:r>
      <w:r w:rsidR="00BD1B50">
        <w:rPr>
          <w:lang w:val="en-US"/>
        </w:rPr>
        <w:t>]</w:t>
      </w:r>
      <w:r w:rsidR="0071335D">
        <w:rPr>
          <w:lang w:val="en-US"/>
        </w:rPr>
        <w:t>.</w:t>
      </w:r>
    </w:p>
    <w:p w14:paraId="72C73910" w14:textId="79A6852F" w:rsidR="006F20A2" w:rsidRDefault="003E32F2" w:rsidP="00333E3C">
      <w:pPr>
        <w:rPr>
          <w:lang w:val="en-US"/>
        </w:rPr>
      </w:pPr>
      <w:r>
        <w:rPr>
          <w:lang w:val="en-US"/>
        </w:rPr>
        <w:t>T</w:t>
      </w:r>
      <w:r w:rsidR="00FD0A81">
        <w:rPr>
          <w:lang w:val="en-US"/>
        </w:rPr>
        <w:t>he</w:t>
      </w:r>
      <w:r w:rsidR="006179F6">
        <w:rPr>
          <w:lang w:val="en-US"/>
        </w:rPr>
        <w:t xml:space="preserve"> well-known stochastic subspace identification (SSI)</w:t>
      </w:r>
      <w:r>
        <w:rPr>
          <w:lang w:val="en-US"/>
        </w:rPr>
        <w:t xml:space="preserve"> method was described in detail by Peeters and De Roeck</w:t>
      </w:r>
      <w:r w:rsidR="006179F6">
        <w:rPr>
          <w:lang w:val="en-US"/>
        </w:rPr>
        <w:t xml:space="preserve"> [</w:t>
      </w:r>
      <w:r w:rsidR="009B04C5">
        <w:rPr>
          <w:lang w:val="en-US"/>
        </w:rPr>
        <w:t>7</w:t>
      </w:r>
      <w:r w:rsidR="006179F6">
        <w:rPr>
          <w:lang w:val="en-US"/>
        </w:rPr>
        <w:t>]</w:t>
      </w:r>
      <w:r>
        <w:rPr>
          <w:lang w:val="en-US"/>
        </w:rPr>
        <w:t xml:space="preserve">. Using time series methods and </w:t>
      </w:r>
      <w:r w:rsidR="00D7391F">
        <w:rPr>
          <w:lang w:val="en-US"/>
        </w:rPr>
        <w:t>the discrete</w:t>
      </w:r>
      <w:r w:rsidR="0012171F">
        <w:rPr>
          <w:lang w:val="en-US"/>
        </w:rPr>
        <w:t xml:space="preserve"> stochastic</w:t>
      </w:r>
      <w:r w:rsidR="00D7391F">
        <w:rPr>
          <w:lang w:val="en-US"/>
        </w:rPr>
        <w:t xml:space="preserve"> state-space</w:t>
      </w:r>
      <w:r w:rsidR="00305E7E">
        <w:rPr>
          <w:lang w:val="en-US"/>
        </w:rPr>
        <w:t>,</w:t>
      </w:r>
      <w:r w:rsidR="00FD0A81">
        <w:rPr>
          <w:lang w:val="en-US"/>
        </w:rPr>
        <w:t xml:space="preserve"> </w:t>
      </w:r>
      <w:r w:rsidR="0071335D">
        <w:rPr>
          <w:lang w:val="en-US"/>
        </w:rPr>
        <w:t>the data</w:t>
      </w:r>
      <w:r w:rsidR="00D7391F">
        <w:rPr>
          <w:lang w:val="en-US"/>
        </w:rPr>
        <w:t xml:space="preserve"> we</w:t>
      </w:r>
      <w:r w:rsidR="00FD0A81">
        <w:rPr>
          <w:lang w:val="en-US"/>
        </w:rPr>
        <w:t>re arranged</w:t>
      </w:r>
      <w:r w:rsidR="0071335D">
        <w:rPr>
          <w:lang w:val="en-US"/>
        </w:rPr>
        <w:t xml:space="preserve"> </w:t>
      </w:r>
      <w:r w:rsidR="00CB40E9">
        <w:rPr>
          <w:lang w:val="en-US"/>
        </w:rPr>
        <w:t>in</w:t>
      </w:r>
      <w:r w:rsidR="00FD0A81">
        <w:rPr>
          <w:lang w:val="en-US"/>
        </w:rPr>
        <w:t xml:space="preserve"> a</w:t>
      </w:r>
      <w:r w:rsidR="0071335D">
        <w:rPr>
          <w:lang w:val="en-US"/>
        </w:rPr>
        <w:t xml:space="preserve"> Hankel ma</w:t>
      </w:r>
      <w:r w:rsidR="00BA2B6E">
        <w:rPr>
          <w:lang w:val="en-US"/>
        </w:rPr>
        <w:t>t</w:t>
      </w:r>
      <w:r w:rsidR="0071335D">
        <w:rPr>
          <w:lang w:val="en-US"/>
        </w:rPr>
        <w:t>rix</w:t>
      </w:r>
      <w:r w:rsidR="00FD0A81">
        <w:rPr>
          <w:lang w:val="en-US"/>
        </w:rPr>
        <w:t xml:space="preserve"> </w:t>
      </w:r>
      <w:r w:rsidR="00D7391F">
        <w:rPr>
          <w:lang w:val="en-US"/>
        </w:rPr>
        <w:t>divided into two parts</w:t>
      </w:r>
      <w:r w:rsidR="00FD0A81">
        <w:rPr>
          <w:lang w:val="en-US"/>
        </w:rPr>
        <w:t xml:space="preserve"> </w:t>
      </w:r>
      <w:r w:rsidR="00D7391F">
        <w:rPr>
          <w:lang w:val="en-US"/>
        </w:rPr>
        <w:t>corresponding to</w:t>
      </w:r>
      <w:r w:rsidR="0012171F">
        <w:rPr>
          <w:lang w:val="en-US"/>
        </w:rPr>
        <w:t xml:space="preserve"> shifted</w:t>
      </w:r>
      <w:r w:rsidR="00FD0A81">
        <w:rPr>
          <w:lang w:val="en-US"/>
        </w:rPr>
        <w:t xml:space="preserve"> </w:t>
      </w:r>
      <w:r w:rsidR="00D7391F">
        <w:rPr>
          <w:lang w:val="en-US"/>
        </w:rPr>
        <w:t>‘</w:t>
      </w:r>
      <w:r w:rsidR="00FD0A81">
        <w:rPr>
          <w:lang w:val="en-US"/>
        </w:rPr>
        <w:t>past</w:t>
      </w:r>
      <w:r w:rsidR="00D7391F">
        <w:rPr>
          <w:lang w:val="en-US"/>
        </w:rPr>
        <w:t>’</w:t>
      </w:r>
      <w:r w:rsidR="00FD0A81">
        <w:rPr>
          <w:lang w:val="en-US"/>
        </w:rPr>
        <w:t xml:space="preserve"> and the </w:t>
      </w:r>
      <w:r w:rsidR="00D7391F">
        <w:rPr>
          <w:lang w:val="en-US"/>
        </w:rPr>
        <w:t>‘</w:t>
      </w:r>
      <w:r w:rsidR="00FD0A81">
        <w:rPr>
          <w:lang w:val="en-US"/>
        </w:rPr>
        <w:t>future</w:t>
      </w:r>
      <w:r w:rsidR="00D7391F">
        <w:rPr>
          <w:lang w:val="en-US"/>
        </w:rPr>
        <w:t xml:space="preserve">’ </w:t>
      </w:r>
      <w:r w:rsidR="00767737">
        <w:rPr>
          <w:lang w:val="en-US"/>
        </w:rPr>
        <w:t>measurements referred</w:t>
      </w:r>
      <w:r w:rsidR="00D7391F">
        <w:rPr>
          <w:lang w:val="en-US"/>
        </w:rPr>
        <w:t xml:space="preserve"> to the </w:t>
      </w:r>
      <w:r w:rsidR="00D7391F" w:rsidRPr="00D7391F">
        <w:rPr>
          <w:i/>
          <w:lang w:val="en-US"/>
        </w:rPr>
        <w:t>i</w:t>
      </w:r>
      <w:r w:rsidR="00D7391F" w:rsidRPr="00D7391F">
        <w:rPr>
          <w:i/>
          <w:vertAlign w:val="superscript"/>
          <w:lang w:val="en-US"/>
        </w:rPr>
        <w:t>th</w:t>
      </w:r>
      <w:r w:rsidR="00D7391F">
        <w:rPr>
          <w:lang w:val="en-US"/>
        </w:rPr>
        <w:t xml:space="preserve"> time increment</w:t>
      </w:r>
      <w:r w:rsidR="00FD0A81">
        <w:rPr>
          <w:lang w:val="en-US"/>
        </w:rPr>
        <w:t>.</w:t>
      </w:r>
      <w:r w:rsidR="00305E7E">
        <w:rPr>
          <w:lang w:val="en-US"/>
        </w:rPr>
        <w:t xml:space="preserve"> In theory the Hankel matrix should have an infinite number of row</w:t>
      </w:r>
      <w:r w:rsidR="0040729E">
        <w:rPr>
          <w:lang w:val="en-US"/>
        </w:rPr>
        <w:t>s</w:t>
      </w:r>
      <w:r w:rsidR="00305E7E">
        <w:rPr>
          <w:lang w:val="en-US"/>
        </w:rPr>
        <w:t xml:space="preserve">, whereas </w:t>
      </w:r>
      <w:r w:rsidR="0040729E">
        <w:rPr>
          <w:lang w:val="en-US"/>
        </w:rPr>
        <w:t xml:space="preserve">in practice </w:t>
      </w:r>
      <w:r w:rsidR="00305E7E">
        <w:rPr>
          <w:lang w:val="en-US"/>
        </w:rPr>
        <w:t xml:space="preserve">it is assumed that the data is sufficiently plentiful to obtain </w:t>
      </w:r>
      <w:r w:rsidR="0040729E">
        <w:rPr>
          <w:lang w:val="en-US"/>
        </w:rPr>
        <w:t>modal estimates of sufficient accuracy.</w:t>
      </w:r>
      <w:r w:rsidR="00FD0A81">
        <w:rPr>
          <w:lang w:val="en-US"/>
        </w:rPr>
        <w:t xml:space="preserve"> </w:t>
      </w:r>
      <w:r w:rsidR="0012171F">
        <w:rPr>
          <w:lang w:val="en-US"/>
        </w:rPr>
        <w:t xml:space="preserve">The </w:t>
      </w:r>
      <w:r w:rsidR="00767737">
        <w:rPr>
          <w:lang w:val="en-US"/>
        </w:rPr>
        <w:t>covariance-driven SSI makes use of the properties of the Toeplitz matrix</w:t>
      </w:r>
      <w:r w:rsidR="0040729E">
        <w:rPr>
          <w:lang w:val="en-US"/>
        </w:rPr>
        <w:t xml:space="preserve"> of</w:t>
      </w:r>
      <w:r w:rsidR="00333E3C">
        <w:rPr>
          <w:lang w:val="en-US"/>
        </w:rPr>
        <w:t xml:space="preserve"> covariance terms</w:t>
      </w:r>
      <w:r w:rsidR="00767737">
        <w:rPr>
          <w:lang w:val="en-US"/>
        </w:rPr>
        <w:t>, whereas the data-driven SSI is based on QR factorization of the block Hankel matrix</w:t>
      </w:r>
      <w:r w:rsidR="00BE6862">
        <w:rPr>
          <w:lang w:val="en-US"/>
        </w:rPr>
        <w:t xml:space="preserve"> to project the row space of future outputs on the row space of past reference outputs</w:t>
      </w:r>
      <w:r w:rsidR="00333E3C">
        <w:rPr>
          <w:lang w:val="en-US"/>
        </w:rPr>
        <w:t>.</w:t>
      </w:r>
      <w:r w:rsidR="00336B3A">
        <w:rPr>
          <w:lang w:val="en-US"/>
        </w:rPr>
        <w:t xml:space="preserve"> Determination of the state-space system matrices is achieved (a) by the covariance-driven SSI, using s</w:t>
      </w:r>
      <w:r w:rsidR="00BE6862">
        <w:rPr>
          <w:lang w:val="en-US"/>
        </w:rPr>
        <w:t>ingular value decomposition of the Toepliz matrix</w:t>
      </w:r>
      <w:r w:rsidR="00336B3A">
        <w:rPr>
          <w:lang w:val="en-US"/>
        </w:rPr>
        <w:t xml:space="preserve">, which </w:t>
      </w:r>
      <w:r w:rsidR="00BE6862">
        <w:rPr>
          <w:lang w:val="en-US"/>
        </w:rPr>
        <w:t>leads to the determination of the observabilty and controllability</w:t>
      </w:r>
      <w:r w:rsidR="00336B3A">
        <w:rPr>
          <w:lang w:val="en-US"/>
        </w:rPr>
        <w:t xml:space="preserve"> matrices; and (b) by the data-driven SSI, which requires a further projection at time increment </w:t>
      </w:r>
      <w:r w:rsidR="00336B3A" w:rsidRPr="00336B3A">
        <w:rPr>
          <w:i/>
          <w:lang w:val="en-US"/>
        </w:rPr>
        <w:t>i</w:t>
      </w:r>
      <w:r w:rsidR="00336B3A">
        <w:rPr>
          <w:lang w:val="en-US"/>
        </w:rPr>
        <w:t>+1</w:t>
      </w:r>
      <w:r w:rsidR="00FD0A81">
        <w:rPr>
          <w:lang w:val="en-US"/>
        </w:rPr>
        <w:t>.</w:t>
      </w:r>
      <w:r w:rsidR="00BA2B6E">
        <w:rPr>
          <w:lang w:val="en-US"/>
        </w:rPr>
        <w:t xml:space="preserve"> A </w:t>
      </w:r>
      <w:r w:rsidR="00F15E93">
        <w:rPr>
          <w:lang w:val="en-US"/>
        </w:rPr>
        <w:t xml:space="preserve">stabilization </w:t>
      </w:r>
      <w:r w:rsidR="006F20A2">
        <w:rPr>
          <w:lang w:val="en-US"/>
        </w:rPr>
        <w:t>diagram</w:t>
      </w:r>
      <w:r w:rsidR="00333E3C">
        <w:rPr>
          <w:lang w:val="en-US"/>
        </w:rPr>
        <w:t xml:space="preserve"> may be</w:t>
      </w:r>
      <w:r w:rsidR="00BA2B6E">
        <w:rPr>
          <w:lang w:val="en-US"/>
        </w:rPr>
        <w:t xml:space="preserve"> drawn in order to visually identify the stable modes</w:t>
      </w:r>
      <w:r w:rsidR="006F20A2">
        <w:rPr>
          <w:lang w:val="en-US"/>
        </w:rPr>
        <w:t>.</w:t>
      </w:r>
    </w:p>
    <w:p w14:paraId="5FE50B21" w14:textId="64C2AA7C" w:rsidR="00CB40E9" w:rsidRDefault="003B491B" w:rsidP="00CB40E9">
      <w:pPr>
        <w:rPr>
          <w:lang w:val="en-US"/>
        </w:rPr>
      </w:pPr>
      <w:r>
        <w:rPr>
          <w:lang w:val="en-US"/>
        </w:rPr>
        <w:t>The f</w:t>
      </w:r>
      <w:r w:rsidR="0071335D">
        <w:rPr>
          <w:lang w:val="en-US"/>
        </w:rPr>
        <w:t>re</w:t>
      </w:r>
      <w:r>
        <w:rPr>
          <w:lang w:val="en-US"/>
        </w:rPr>
        <w:t>q</w:t>
      </w:r>
      <w:r w:rsidR="0071335D">
        <w:rPr>
          <w:lang w:val="en-US"/>
        </w:rPr>
        <w:t>uency</w:t>
      </w:r>
      <w:r>
        <w:rPr>
          <w:lang w:val="en-US"/>
        </w:rPr>
        <w:t>-</w:t>
      </w:r>
      <w:r w:rsidR="0071335D">
        <w:rPr>
          <w:lang w:val="en-US"/>
        </w:rPr>
        <w:t xml:space="preserve">domain decomposition </w:t>
      </w:r>
      <w:r>
        <w:rPr>
          <w:lang w:val="en-US"/>
        </w:rPr>
        <w:t>(</w:t>
      </w:r>
      <w:r w:rsidR="0071335D">
        <w:rPr>
          <w:lang w:val="en-US"/>
        </w:rPr>
        <w:t>FDD</w:t>
      </w:r>
      <w:r>
        <w:rPr>
          <w:lang w:val="en-US"/>
        </w:rPr>
        <w:t>)</w:t>
      </w:r>
      <w:r w:rsidR="0071335D">
        <w:rPr>
          <w:lang w:val="en-US"/>
        </w:rPr>
        <w:t xml:space="preserve"> method [</w:t>
      </w:r>
      <w:r w:rsidR="009B04C5">
        <w:rPr>
          <w:lang w:val="en-US"/>
        </w:rPr>
        <w:t>8</w:t>
      </w:r>
      <w:r w:rsidR="00CB40E9">
        <w:rPr>
          <w:lang w:val="en-US"/>
        </w:rPr>
        <w:t>] applies singular value decomposition (SVD) to the spectrum matrix of au</w:t>
      </w:r>
      <w:r w:rsidR="00E92AD1">
        <w:rPr>
          <w:lang w:val="en-US"/>
        </w:rPr>
        <w:t>to- and cross-spectra, thereby producing</w:t>
      </w:r>
      <w:r w:rsidR="00386D55">
        <w:rPr>
          <w:lang w:val="en-US"/>
        </w:rPr>
        <w:t xml:space="preserve"> the</w:t>
      </w:r>
      <w:r w:rsidR="00E92AD1">
        <w:rPr>
          <w:lang w:val="en-US"/>
        </w:rPr>
        <w:t xml:space="preserve"> </w:t>
      </w:r>
      <w:r w:rsidR="00CB40E9">
        <w:rPr>
          <w:lang w:val="en-US"/>
        </w:rPr>
        <w:t xml:space="preserve">maximum singular value spectrum for the extraction of modes by </w:t>
      </w:r>
      <w:r w:rsidR="0071335D">
        <w:rPr>
          <w:lang w:val="en-US"/>
        </w:rPr>
        <w:t>peak</w:t>
      </w:r>
      <w:r w:rsidR="00CB40E9">
        <w:rPr>
          <w:lang w:val="en-US"/>
        </w:rPr>
        <w:t>-</w:t>
      </w:r>
      <w:r w:rsidR="0071335D">
        <w:rPr>
          <w:lang w:val="en-US"/>
        </w:rPr>
        <w:t>picking</w:t>
      </w:r>
      <w:r>
        <w:rPr>
          <w:lang w:val="en-US"/>
        </w:rPr>
        <w:t xml:space="preserve"> (PP)</w:t>
      </w:r>
      <w:r w:rsidR="00CB40E9">
        <w:rPr>
          <w:lang w:val="en-US"/>
        </w:rPr>
        <w:t>.</w:t>
      </w:r>
      <w:r w:rsidR="0071335D">
        <w:rPr>
          <w:lang w:val="en-US"/>
        </w:rPr>
        <w:t xml:space="preserve"> </w:t>
      </w:r>
      <w:r w:rsidR="00386D55">
        <w:rPr>
          <w:lang w:val="en-US"/>
        </w:rPr>
        <w:t>An alternative method using</w:t>
      </w:r>
      <w:r w:rsidR="00C9694A">
        <w:rPr>
          <w:lang w:val="en-US"/>
        </w:rPr>
        <w:t xml:space="preserve"> </w:t>
      </w:r>
      <w:r w:rsidR="00F94CD7">
        <w:rPr>
          <w:lang w:val="en-US"/>
        </w:rPr>
        <w:t>t</w:t>
      </w:r>
      <w:r w:rsidR="00CB40E9">
        <w:rPr>
          <w:lang w:val="en-US"/>
        </w:rPr>
        <w:t>ransmissibility [</w:t>
      </w:r>
      <w:r w:rsidR="009B04C5">
        <w:rPr>
          <w:lang w:val="en-US"/>
        </w:rPr>
        <w:t>9</w:t>
      </w:r>
      <w:r w:rsidR="00D359D8">
        <w:rPr>
          <w:lang w:val="en-US"/>
        </w:rPr>
        <w:t>,</w:t>
      </w:r>
      <w:r w:rsidR="00186721">
        <w:rPr>
          <w:lang w:val="en-US"/>
        </w:rPr>
        <w:t xml:space="preserve"> </w:t>
      </w:r>
      <w:r w:rsidR="009B04C5">
        <w:rPr>
          <w:lang w:val="en-US"/>
        </w:rPr>
        <w:t>10</w:t>
      </w:r>
      <w:r w:rsidR="00CB40E9">
        <w:rPr>
          <w:lang w:val="en-US"/>
        </w:rPr>
        <w:t>]</w:t>
      </w:r>
      <w:r w:rsidR="00386D55">
        <w:rPr>
          <w:lang w:val="en-US"/>
        </w:rPr>
        <w:t xml:space="preserve"> may</w:t>
      </w:r>
      <w:r w:rsidR="00F15E93">
        <w:rPr>
          <w:lang w:val="en-US"/>
        </w:rPr>
        <w:t xml:space="preserve"> also</w:t>
      </w:r>
      <w:r w:rsidR="00CB40E9">
        <w:rPr>
          <w:lang w:val="en-US"/>
        </w:rPr>
        <w:t xml:space="preserve"> </w:t>
      </w:r>
      <w:r w:rsidR="00F15E93">
        <w:rPr>
          <w:lang w:val="en-US"/>
        </w:rPr>
        <w:t>applied</w:t>
      </w:r>
      <w:r w:rsidR="00CB40E9">
        <w:rPr>
          <w:lang w:val="en-US"/>
        </w:rPr>
        <w:t xml:space="preserve"> to </w:t>
      </w:r>
      <w:r w:rsidR="00C9694A">
        <w:rPr>
          <w:lang w:val="en-US"/>
        </w:rPr>
        <w:t>establish</w:t>
      </w:r>
      <w:r w:rsidR="00CB40E9">
        <w:rPr>
          <w:lang w:val="en-US"/>
        </w:rPr>
        <w:t xml:space="preserve"> frequency spectrum </w:t>
      </w:r>
      <w:r w:rsidR="00F15E93">
        <w:rPr>
          <w:lang w:val="en-US"/>
        </w:rPr>
        <w:t>by SVD,</w:t>
      </w:r>
      <w:r w:rsidR="00233862">
        <w:rPr>
          <w:lang w:val="en-US"/>
        </w:rPr>
        <w:t xml:space="preserve"> based on the principle that the difference between two transmissibility functions</w:t>
      </w:r>
      <w:r w:rsidR="00386D55">
        <w:rPr>
          <w:lang w:val="en-US"/>
        </w:rPr>
        <w:t>,</w:t>
      </w:r>
      <w:r w:rsidR="00233862">
        <w:rPr>
          <w:lang w:val="en-US"/>
        </w:rPr>
        <w:t xml:space="preserve"> with the same output but different inputs</w:t>
      </w:r>
      <w:r w:rsidR="00386D55">
        <w:rPr>
          <w:lang w:val="en-US"/>
        </w:rPr>
        <w:t>,</w:t>
      </w:r>
      <w:r w:rsidR="00233862">
        <w:rPr>
          <w:lang w:val="en-US"/>
        </w:rPr>
        <w:t xml:space="preserve"> vanish</w:t>
      </w:r>
      <w:r w:rsidR="00386D55">
        <w:rPr>
          <w:lang w:val="en-US"/>
        </w:rPr>
        <w:t>es</w:t>
      </w:r>
      <w:r w:rsidR="00233862">
        <w:rPr>
          <w:lang w:val="en-US"/>
        </w:rPr>
        <w:t xml:space="preserve"> at the poles of the system</w:t>
      </w:r>
      <w:r w:rsidR="00C9694A">
        <w:rPr>
          <w:lang w:val="en-US"/>
        </w:rPr>
        <w:t>.</w:t>
      </w:r>
    </w:p>
    <w:p w14:paraId="70E8D59D" w14:textId="4F51EC12" w:rsidR="00E815C0" w:rsidRDefault="00E815C0" w:rsidP="00CB40E9">
      <w:pPr>
        <w:rPr>
          <w:lang w:val="en-US"/>
        </w:rPr>
      </w:pPr>
      <w:r>
        <w:rPr>
          <w:lang w:val="en-US"/>
        </w:rPr>
        <w:t>The poly-reference least square complex frequency-domain (P-LSCF) method [</w:t>
      </w:r>
      <w:r w:rsidR="009B04C5">
        <w:rPr>
          <w:lang w:val="en-US"/>
        </w:rPr>
        <w:t>11</w:t>
      </w:r>
      <w:r>
        <w:rPr>
          <w:lang w:val="en-US"/>
        </w:rPr>
        <w:t xml:space="preserve">], </w:t>
      </w:r>
      <w:r w:rsidR="0001044B">
        <w:rPr>
          <w:lang w:val="en-US"/>
        </w:rPr>
        <w:t xml:space="preserve">known commercially as </w:t>
      </w:r>
      <w:r w:rsidR="00067BD2">
        <w:rPr>
          <w:i/>
          <w:lang w:val="en-US"/>
        </w:rPr>
        <w:t>PolyM</w:t>
      </w:r>
      <w:r w:rsidR="0001044B" w:rsidRPr="0001044B">
        <w:rPr>
          <w:i/>
          <w:lang w:val="en-US"/>
        </w:rPr>
        <w:t>ax</w:t>
      </w:r>
      <w:r>
        <w:rPr>
          <w:lang w:val="en-US"/>
        </w:rPr>
        <w:t>, is based upon the minimization of a cost function, the difference between t</w:t>
      </w:r>
      <w:r w:rsidR="00631668">
        <w:rPr>
          <w:lang w:val="en-US"/>
        </w:rPr>
        <w:t>he measured transfer function</w:t>
      </w:r>
      <w:r>
        <w:rPr>
          <w:lang w:val="en-US"/>
        </w:rPr>
        <w:t xml:space="preserve"> and the theoretical </w:t>
      </w:r>
      <w:r w:rsidR="00631668">
        <w:rPr>
          <w:lang w:val="en-US"/>
        </w:rPr>
        <w:t>right matrix fraction model</w:t>
      </w:r>
      <w:r>
        <w:rPr>
          <w:lang w:val="en-US"/>
        </w:rPr>
        <w:t xml:space="preserve"> expressed in terms of </w:t>
      </w:r>
      <w:r w:rsidR="00631668">
        <w:rPr>
          <w:lang w:val="en-US"/>
        </w:rPr>
        <w:t xml:space="preserve">polynomial matrices. Natural frequencies, damping ratios and mode shapes may be determined from </w:t>
      </w:r>
      <w:r w:rsidR="0007479B">
        <w:rPr>
          <w:lang w:val="en-US"/>
        </w:rPr>
        <w:t>state-space system matrices via the estimated polynomial matrices.</w:t>
      </w:r>
    </w:p>
    <w:p w14:paraId="2F57E611" w14:textId="73456CC3" w:rsidR="004C2C0F" w:rsidRDefault="00982FEB">
      <w:pPr>
        <w:rPr>
          <w:lang w:val="en-US"/>
        </w:rPr>
      </w:pPr>
      <w:r>
        <w:rPr>
          <w:lang w:val="en-US"/>
        </w:rPr>
        <w:t xml:space="preserve">An early example of </w:t>
      </w:r>
      <w:r w:rsidR="00971F75">
        <w:rPr>
          <w:lang w:val="en-US"/>
        </w:rPr>
        <w:t xml:space="preserve">the </w:t>
      </w:r>
      <w:r>
        <w:rPr>
          <w:lang w:val="en-US"/>
        </w:rPr>
        <w:t xml:space="preserve">frequency-domain Bayesian approach to OMA is described by Yuen and Katafygiotis </w:t>
      </w:r>
      <w:r w:rsidR="00F94CD7">
        <w:rPr>
          <w:lang w:val="en-US"/>
        </w:rPr>
        <w:t>[</w:t>
      </w:r>
      <w:r w:rsidR="009B04C5">
        <w:rPr>
          <w:lang w:val="en-US"/>
        </w:rPr>
        <w:t>12</w:t>
      </w:r>
      <w:r>
        <w:rPr>
          <w:lang w:val="en-US"/>
        </w:rPr>
        <w:t xml:space="preserve">], later </w:t>
      </w:r>
      <w:r w:rsidR="00C12961">
        <w:rPr>
          <w:lang w:val="en-US"/>
        </w:rPr>
        <w:t xml:space="preserve">modified </w:t>
      </w:r>
      <w:r>
        <w:rPr>
          <w:lang w:val="en-US"/>
        </w:rPr>
        <w:t xml:space="preserve">to improve </w:t>
      </w:r>
      <w:r w:rsidR="00C12961">
        <w:rPr>
          <w:lang w:val="en-US"/>
        </w:rPr>
        <w:t>the computation efficiency</w:t>
      </w:r>
      <w:r w:rsidR="00960646">
        <w:rPr>
          <w:lang w:val="en-US"/>
        </w:rPr>
        <w:t xml:space="preserve"> by Au</w:t>
      </w:r>
      <w:r w:rsidR="00C12961">
        <w:rPr>
          <w:lang w:val="en-US"/>
        </w:rPr>
        <w:t xml:space="preserve"> [</w:t>
      </w:r>
      <w:r w:rsidR="009B04C5">
        <w:rPr>
          <w:lang w:val="en-US"/>
        </w:rPr>
        <w:t>13</w:t>
      </w:r>
      <w:r w:rsidR="00C12961">
        <w:rPr>
          <w:lang w:val="en-US"/>
        </w:rPr>
        <w:t>].</w:t>
      </w:r>
      <w:r w:rsidR="009968CF">
        <w:rPr>
          <w:lang w:val="en-US"/>
        </w:rPr>
        <w:t xml:space="preserve"> </w:t>
      </w:r>
      <w:r>
        <w:rPr>
          <w:lang w:val="en-US"/>
        </w:rPr>
        <w:t xml:space="preserve">The method is based upon the application of Bayes rule with </w:t>
      </w:r>
      <w:r w:rsidR="00960646">
        <w:rPr>
          <w:lang w:val="en-US"/>
        </w:rPr>
        <w:t>the posterior estimate of the PDF of modal parameters</w:t>
      </w:r>
      <w:r>
        <w:rPr>
          <w:lang w:val="en-US"/>
        </w:rPr>
        <w:t xml:space="preserve"> given (within a constant of proportionality) </w:t>
      </w:r>
      <w:r>
        <w:rPr>
          <w:lang w:val="en-US"/>
        </w:rPr>
        <w:lastRenderedPageBreak/>
        <w:t>by the product of the likelihood function and the prior, the latter given</w:t>
      </w:r>
      <w:r w:rsidR="00FA71C0">
        <w:rPr>
          <w:lang w:val="en-US"/>
        </w:rPr>
        <w:t xml:space="preserve"> </w:t>
      </w:r>
      <w:r w:rsidR="00960646">
        <w:rPr>
          <w:lang w:val="en-US"/>
        </w:rPr>
        <w:t xml:space="preserve">by a constant (uninformative prior) in cases when no prior information is available. </w:t>
      </w:r>
    </w:p>
    <w:p w14:paraId="5A21E1BB" w14:textId="77777777" w:rsidR="0071335D" w:rsidRDefault="0071335D" w:rsidP="00E51892">
      <w:pPr>
        <w:rPr>
          <w:lang w:val="en-US"/>
        </w:rPr>
      </w:pPr>
    </w:p>
    <w:p w14:paraId="60DDAEAE" w14:textId="77777777" w:rsidR="00D8320B" w:rsidRPr="0001044B" w:rsidRDefault="0001044B" w:rsidP="0010032D">
      <w:pPr>
        <w:pStyle w:val="Heading3"/>
        <w:rPr>
          <w:b/>
          <w:i w:val="0"/>
          <w:lang w:val="en-US"/>
        </w:rPr>
      </w:pPr>
      <w:r w:rsidRPr="0001044B">
        <w:rPr>
          <w:b/>
          <w:i w:val="0"/>
          <w:lang w:val="en-US"/>
        </w:rPr>
        <w:t>3.</w:t>
      </w:r>
      <w:r w:rsidR="0071335D" w:rsidRPr="0001044B">
        <w:rPr>
          <w:b/>
          <w:i w:val="0"/>
          <w:lang w:val="en-US"/>
        </w:rPr>
        <w:t xml:space="preserve"> </w:t>
      </w:r>
      <w:r>
        <w:rPr>
          <w:b/>
          <w:i w:val="0"/>
          <w:lang w:val="en-US"/>
        </w:rPr>
        <w:t>Brief overview of image decomposition and s</w:t>
      </w:r>
      <w:r w:rsidR="0071335D" w:rsidRPr="0001044B">
        <w:rPr>
          <w:b/>
          <w:i w:val="0"/>
          <w:lang w:val="en-US"/>
        </w:rPr>
        <w:t>hape descriptor</w:t>
      </w:r>
      <w:r>
        <w:rPr>
          <w:b/>
          <w:i w:val="0"/>
          <w:lang w:val="en-US"/>
        </w:rPr>
        <w:t>s</w:t>
      </w:r>
      <w:r w:rsidR="0071335D" w:rsidRPr="0001044B">
        <w:rPr>
          <w:b/>
          <w:i w:val="0"/>
          <w:lang w:val="en-US"/>
        </w:rPr>
        <w:t xml:space="preserve"> (SD)</w:t>
      </w:r>
    </w:p>
    <w:p w14:paraId="4A09AE34" w14:textId="50EC0B1F" w:rsidR="00F745AB" w:rsidRDefault="003219A1" w:rsidP="0071335D">
      <w:pPr>
        <w:rPr>
          <w:lang w:val="en-US"/>
        </w:rPr>
      </w:pPr>
      <w:r>
        <w:rPr>
          <w:lang w:val="en-US"/>
        </w:rPr>
        <w:t>Image decomposition encompasses a c</w:t>
      </w:r>
      <w:r w:rsidR="004E6D0D">
        <w:rPr>
          <w:lang w:val="en-US"/>
        </w:rPr>
        <w:t>lass of techniques already well-</w:t>
      </w:r>
      <w:r>
        <w:rPr>
          <w:lang w:val="en-US"/>
        </w:rPr>
        <w:t>established in other disciplines such as forensics and medicine, but is less well known in in the processing of engineering images. The general purpose is the compression of digital images</w:t>
      </w:r>
      <w:r w:rsidR="00B32737">
        <w:rPr>
          <w:lang w:val="en-US"/>
        </w:rPr>
        <w:t xml:space="preserve"> occupy</w:t>
      </w:r>
      <w:r>
        <w:rPr>
          <w:lang w:val="en-US"/>
        </w:rPr>
        <w:t>ing</w:t>
      </w:r>
      <w:r w:rsidR="002537E2">
        <w:rPr>
          <w:lang w:val="en-US"/>
        </w:rPr>
        <w:t xml:space="preserve"> large volumes of storage space</w:t>
      </w:r>
      <w:r>
        <w:rPr>
          <w:lang w:val="en-US"/>
        </w:rPr>
        <w:t xml:space="preserve">. </w:t>
      </w:r>
      <w:r w:rsidR="00F745AB">
        <w:rPr>
          <w:lang w:val="en-US"/>
        </w:rPr>
        <w:t>Significant amounts of this data are effectively redundant when the image under consideration contains</w:t>
      </w:r>
      <w:r>
        <w:rPr>
          <w:lang w:val="en-US"/>
        </w:rPr>
        <w:t xml:space="preserve"> shapes of reasonably low spatial </w:t>
      </w:r>
      <w:r w:rsidR="00F745AB">
        <w:rPr>
          <w:lang w:val="en-US"/>
        </w:rPr>
        <w:t>frequency, such as low frequency vibration mode shapes</w:t>
      </w:r>
      <w:r w:rsidR="00757B11">
        <w:rPr>
          <w:lang w:val="en-US"/>
        </w:rPr>
        <w:t>.</w:t>
      </w:r>
      <w:r w:rsidR="00F745AB">
        <w:rPr>
          <w:lang w:val="en-US"/>
        </w:rPr>
        <w:t xml:space="preserve"> It is this redundancy that is eliminated by image processing using SDs. Thus raw images containing typically hundreds of thousands of data points may be reduced to a few tens (or hundreds) of SD terms with acceptably small loss of fidelity. The truncation of higher order spatial-frequency SD terms has the beneficial effect of removing measurement noise. </w:t>
      </w:r>
    </w:p>
    <w:p w14:paraId="706CDBED" w14:textId="6E6CE27E" w:rsidR="00576084" w:rsidRDefault="00F745AB" w:rsidP="0071335D">
      <w:pPr>
        <w:rPr>
          <w:lang w:val="en-US"/>
        </w:rPr>
      </w:pPr>
      <w:r>
        <w:rPr>
          <w:lang w:val="en-US"/>
        </w:rPr>
        <w:t xml:space="preserve">The procedure consists of the selection (or development) </w:t>
      </w:r>
      <w:r w:rsidR="00821BAA">
        <w:rPr>
          <w:lang w:val="en-US"/>
        </w:rPr>
        <w:t>of a system of kernel function</w:t>
      </w:r>
      <w:r w:rsidR="004E6D0D">
        <w:rPr>
          <w:lang w:val="en-US"/>
        </w:rPr>
        <w:t>s</w:t>
      </w:r>
      <w:r w:rsidR="00821BAA">
        <w:rPr>
          <w:lang w:val="en-US"/>
        </w:rPr>
        <w:t>, which for reasons of efficiency are usually chosen to be orthogonal</w:t>
      </w:r>
      <w:r w:rsidR="00EC39A2">
        <w:rPr>
          <w:lang w:val="en-US"/>
        </w:rPr>
        <w:t xml:space="preserve"> [14]</w:t>
      </w:r>
      <w:r w:rsidR="00821BAA">
        <w:rPr>
          <w:lang w:val="en-US"/>
        </w:rPr>
        <w:t>. The classical orthogonal polynomials, typically the Zernike and Tche</w:t>
      </w:r>
      <w:r w:rsidR="004E6D0D">
        <w:rPr>
          <w:lang w:val="en-US"/>
        </w:rPr>
        <w:t>bich</w:t>
      </w:r>
      <w:r w:rsidR="00821BAA">
        <w:rPr>
          <w:lang w:val="en-US"/>
        </w:rPr>
        <w:t xml:space="preserve">ef polynomials are orthogonal upon circular and rectangular bases respectively and are immediately applicable to the processing </w:t>
      </w:r>
      <w:r w:rsidR="003F233B">
        <w:rPr>
          <w:lang w:val="en-US"/>
        </w:rPr>
        <w:t xml:space="preserve">of </w:t>
      </w:r>
      <w:r w:rsidR="00821BAA">
        <w:rPr>
          <w:lang w:val="en-US"/>
        </w:rPr>
        <w:t xml:space="preserve">displacement (and strain) images obtained from discs and rectangular panels in engineering </w:t>
      </w:r>
      <w:r w:rsidR="00EC39A2">
        <w:rPr>
          <w:lang w:val="en-US"/>
        </w:rPr>
        <w:t>[15, 16</w:t>
      </w:r>
      <w:r w:rsidR="00821BAA">
        <w:rPr>
          <w:lang w:val="en-US"/>
        </w:rPr>
        <w:t>].</w:t>
      </w:r>
      <w:r w:rsidR="00EC39A2">
        <w:rPr>
          <w:lang w:val="en-US"/>
        </w:rPr>
        <w:t xml:space="preserve"> </w:t>
      </w:r>
    </w:p>
    <w:p w14:paraId="1B3E078A" w14:textId="52F5C238" w:rsidR="0071335D" w:rsidRDefault="00EC39A2" w:rsidP="00FE5612">
      <w:pPr>
        <w:rPr>
          <w:lang w:val="en-US"/>
        </w:rPr>
      </w:pPr>
      <w:r>
        <w:rPr>
          <w:lang w:val="en-US"/>
        </w:rPr>
        <w:t>However, in the general case the system of kernel functions must be flexible enough for engineering structures, which come in an almost endless variety of shapes and sizes, to be included. Then the procedure is</w:t>
      </w:r>
      <w:r w:rsidR="00576084">
        <w:rPr>
          <w:lang w:val="en-US"/>
        </w:rPr>
        <w:t xml:space="preserve"> to begin with a system of monom</w:t>
      </w:r>
      <w:r>
        <w:rPr>
          <w:lang w:val="en-US"/>
        </w:rPr>
        <w:t xml:space="preserve">ials, which must be tailored </w:t>
      </w:r>
      <w:r w:rsidR="00576084">
        <w:rPr>
          <w:lang w:val="en-US"/>
        </w:rPr>
        <w:t xml:space="preserve">to the irregular outline of the surface upon which measurements are to be taken – if there are holes or internal cut-outs, then these should also be treated as boundaries to be tailored. For curved (non-flat) surfaces it is necessary to apply conformal mapping so that the measured image is made planar. The application </w:t>
      </w:r>
      <w:r w:rsidR="003F233B">
        <w:rPr>
          <w:lang w:val="en-US"/>
        </w:rPr>
        <w:t xml:space="preserve">of </w:t>
      </w:r>
      <w:r w:rsidR="00576084">
        <w:rPr>
          <w:lang w:val="en-US"/>
        </w:rPr>
        <w:t>Gram-Schmidt orthonormalisation to the tailored monomials then results</w:t>
      </w:r>
      <w:r w:rsidR="004E6D0D">
        <w:rPr>
          <w:lang w:val="en-US"/>
        </w:rPr>
        <w:t xml:space="preserve"> in</w:t>
      </w:r>
      <w:r w:rsidR="00576084">
        <w:rPr>
          <w:lang w:val="en-US"/>
        </w:rPr>
        <w:t xml:space="preserve"> the required kernel functions. The SDs</w:t>
      </w:r>
      <w:r w:rsidR="00CB71BC">
        <w:rPr>
          <w:lang w:val="en-US"/>
        </w:rPr>
        <w:t>, in this case known as adaptive geomet</w:t>
      </w:r>
      <w:r w:rsidR="009B04C5">
        <w:rPr>
          <w:lang w:val="en-US"/>
        </w:rPr>
        <w:t>ric moment descriptors (AGMD) [4</w:t>
      </w:r>
      <w:r w:rsidR="00CB71BC">
        <w:rPr>
          <w:lang w:val="en-US"/>
        </w:rPr>
        <w:t>], are</w:t>
      </w:r>
      <w:r w:rsidR="00576084">
        <w:rPr>
          <w:lang w:val="en-US"/>
        </w:rPr>
        <w:t xml:space="preserve"> the coefficients of the kernel functions required to reproduce the measured data.</w:t>
      </w:r>
      <w:r w:rsidR="00CB71BC">
        <w:rPr>
          <w:lang w:val="en-US"/>
        </w:rPr>
        <w:t xml:space="preserve"> Wang and Mottershead [17] used AGMDs in the EMA of a Fiat Punto car bonnet liner. Truncation of the AGMDs to retain only those that made the most significant contributions to the mode shapes resulted in the compression of 14,158 DIC data points to 20 shape descriptors without any significant loss of accuracy </w:t>
      </w:r>
      <w:r w:rsidR="00FE5612">
        <w:rPr>
          <w:lang w:val="en-US"/>
        </w:rPr>
        <w:t>in</w:t>
      </w:r>
      <w:r w:rsidR="00CB71BC">
        <w:rPr>
          <w:lang w:val="en-US"/>
        </w:rPr>
        <w:t xml:space="preserve"> the displacement fields </w:t>
      </w:r>
      <w:r w:rsidR="00FE5612">
        <w:rPr>
          <w:lang w:val="en-US"/>
        </w:rPr>
        <w:t>of the first eleven mode shapes. Modal analysis in the shape feature domain results in mode-shape vectors with each term representing a SD (rather than the displacement at a discrete spatial location).</w:t>
      </w:r>
      <w:r w:rsidR="00576084">
        <w:rPr>
          <w:lang w:val="en-US"/>
        </w:rPr>
        <w:t xml:space="preserve">  </w:t>
      </w:r>
    </w:p>
    <w:p w14:paraId="35B3F719" w14:textId="77777777" w:rsidR="0071335D" w:rsidRDefault="0071335D" w:rsidP="0071335D">
      <w:pPr>
        <w:ind w:firstLine="0"/>
        <w:rPr>
          <w:lang w:val="en-US"/>
        </w:rPr>
      </w:pPr>
    </w:p>
    <w:p w14:paraId="541B5C3D" w14:textId="77777777" w:rsidR="00AA5B82" w:rsidRPr="001D6556" w:rsidRDefault="000C3451" w:rsidP="0010032D">
      <w:pPr>
        <w:pStyle w:val="Heading2"/>
        <w:rPr>
          <w:lang w:val="en-US" w:eastAsia="zh-TW"/>
        </w:rPr>
      </w:pPr>
      <w:r>
        <w:rPr>
          <w:rFonts w:hint="eastAsia"/>
          <w:lang w:val="en-US" w:eastAsia="zh-TW"/>
        </w:rPr>
        <w:t>4. Numerical Example</w:t>
      </w:r>
    </w:p>
    <w:p w14:paraId="15DA970A" w14:textId="61966A7A" w:rsidR="00714ABA" w:rsidRPr="00DD6010" w:rsidRDefault="00B43BA6" w:rsidP="00A95FA2">
      <w:pPr>
        <w:spacing w:after="240"/>
        <w:rPr>
          <w:lang w:val="en-US" w:eastAsia="zh-TW"/>
        </w:rPr>
      </w:pPr>
      <w:r>
        <w:rPr>
          <w:rFonts w:hint="eastAsia"/>
          <w:lang w:val="en-US" w:eastAsia="zh-TW"/>
        </w:rPr>
        <w:t xml:space="preserve">In order to demonstrate how the </w:t>
      </w:r>
      <w:r w:rsidR="00254616">
        <w:rPr>
          <w:lang w:val="en-US" w:eastAsia="zh-TW"/>
        </w:rPr>
        <w:t xml:space="preserve">proposed </w:t>
      </w:r>
      <w:r>
        <w:rPr>
          <w:rFonts w:hint="eastAsia"/>
          <w:lang w:val="en-US" w:eastAsia="zh-TW"/>
        </w:rPr>
        <w:t xml:space="preserve">method works, </w:t>
      </w:r>
      <w:r>
        <w:rPr>
          <w:lang w:val="en-US" w:eastAsia="zh-TW"/>
        </w:rPr>
        <w:t>a set of</w:t>
      </w:r>
      <w:r>
        <w:rPr>
          <w:rFonts w:hint="eastAsia"/>
          <w:lang w:val="en-US" w:eastAsia="zh-TW"/>
        </w:rPr>
        <w:t xml:space="preserve"> time domain </w:t>
      </w:r>
      <w:r w:rsidR="00ED51DF">
        <w:rPr>
          <w:lang w:val="en-US" w:eastAsia="zh-TW"/>
        </w:rPr>
        <w:t xml:space="preserve">displacement </w:t>
      </w:r>
      <w:r>
        <w:rPr>
          <w:rFonts w:hint="eastAsia"/>
          <w:lang w:val="en-US" w:eastAsia="zh-TW"/>
        </w:rPr>
        <w:t>data</w:t>
      </w:r>
      <w:r>
        <w:rPr>
          <w:lang w:val="en-US" w:eastAsia="zh-TW"/>
        </w:rPr>
        <w:t xml:space="preserve"> generated</w:t>
      </w:r>
      <w:r>
        <w:rPr>
          <w:rFonts w:hint="eastAsia"/>
          <w:lang w:val="en-US" w:eastAsia="zh-TW"/>
        </w:rPr>
        <w:t xml:space="preserve"> from a clamped </w:t>
      </w:r>
      <w:r w:rsidR="00971F75">
        <w:rPr>
          <w:lang w:val="en-US" w:eastAsia="zh-TW"/>
        </w:rPr>
        <w:t xml:space="preserve">rectangular </w:t>
      </w:r>
      <w:r>
        <w:rPr>
          <w:rFonts w:hint="eastAsia"/>
          <w:lang w:val="en-US" w:eastAsia="zh-TW"/>
        </w:rPr>
        <w:t xml:space="preserve">steel plate serve as </w:t>
      </w:r>
      <w:r>
        <w:rPr>
          <w:lang w:val="en-US" w:eastAsia="zh-TW"/>
        </w:rPr>
        <w:t xml:space="preserve">the </w:t>
      </w:r>
      <w:r w:rsidR="00ED51DF">
        <w:rPr>
          <w:lang w:val="en-US" w:eastAsia="zh-TW"/>
        </w:rPr>
        <w:t>object of</w:t>
      </w:r>
      <w:r w:rsidR="009D18F5">
        <w:rPr>
          <w:lang w:val="en-US" w:eastAsia="zh-TW"/>
        </w:rPr>
        <w:t xml:space="preserve"> dynamic</w:t>
      </w:r>
      <w:r>
        <w:rPr>
          <w:lang w:val="en-US" w:eastAsia="zh-TW"/>
        </w:rPr>
        <w:t xml:space="preserve"> analysis.</w:t>
      </w:r>
      <w:r w:rsidR="00126426">
        <w:rPr>
          <w:lang w:val="en-US" w:eastAsia="zh-TW"/>
        </w:rPr>
        <w:t xml:space="preserve"> </w:t>
      </w:r>
      <w:r w:rsidR="000C3451">
        <w:rPr>
          <w:lang w:val="en-US" w:eastAsia="zh-TW"/>
        </w:rPr>
        <w:t xml:space="preserve">The simulated data was produced using the finite element code </w:t>
      </w:r>
      <w:r w:rsidR="00126426">
        <w:rPr>
          <w:lang w:val="en-US" w:eastAsia="zh-TW"/>
        </w:rPr>
        <w:t>ABAQUS.</w:t>
      </w:r>
      <w:r w:rsidR="00DF1FFF">
        <w:rPr>
          <w:lang w:val="en-US" w:eastAsia="zh-TW"/>
        </w:rPr>
        <w:t xml:space="preserve"> The details are listed in Table 1.</w:t>
      </w:r>
    </w:p>
    <w:p w14:paraId="7DE105B7" w14:textId="7AC06D19" w:rsidR="00FC4ECE" w:rsidRPr="001D6556" w:rsidRDefault="00A95FA2" w:rsidP="0071335D">
      <w:pPr>
        <w:ind w:firstLine="0"/>
        <w:rPr>
          <w:rFonts w:eastAsiaTheme="minorEastAsia"/>
          <w:sz w:val="16"/>
          <w:lang w:val="en-US" w:eastAsia="zh-TW"/>
        </w:rPr>
      </w:pPr>
      <w:r>
        <w:rPr>
          <w:rFonts w:eastAsiaTheme="minorEastAsia"/>
          <w:sz w:val="16"/>
          <w:lang w:val="en-US" w:eastAsia="zh-TW"/>
        </w:rPr>
        <w:t>Table 1. S</w:t>
      </w:r>
      <w:r w:rsidR="00FC4ECE" w:rsidRPr="001D6556">
        <w:rPr>
          <w:rFonts w:eastAsiaTheme="minorEastAsia"/>
          <w:sz w:val="16"/>
          <w:lang w:val="en-US" w:eastAsia="zh-TW"/>
        </w:rPr>
        <w:t>imulation</w:t>
      </w:r>
      <w:r>
        <w:rPr>
          <w:rFonts w:eastAsiaTheme="minorEastAsia"/>
          <w:sz w:val="16"/>
          <w:lang w:val="en-US" w:eastAsia="zh-TW"/>
        </w:rPr>
        <w:t xml:space="preserve"> details</w:t>
      </w:r>
      <w:r w:rsidR="00FC4ECE" w:rsidRPr="001D6556">
        <w:rPr>
          <w:rFonts w:eastAsiaTheme="minorEastAsia"/>
          <w:sz w:val="16"/>
          <w:lang w:val="en-US" w:eastAsia="zh-TW"/>
        </w:rPr>
        <w:t>.</w:t>
      </w:r>
    </w:p>
    <w:tbl>
      <w:tblPr>
        <w:tblStyle w:val="TableGrid"/>
        <w:tblW w:w="9356"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4"/>
        <w:gridCol w:w="6542"/>
      </w:tblGrid>
      <w:tr w:rsidR="00714ABA" w:rsidRPr="00FC4ECE" w14:paraId="1E4F0B2E" w14:textId="77777777" w:rsidTr="00ED51DF">
        <w:tc>
          <w:tcPr>
            <w:tcW w:w="2814" w:type="dxa"/>
            <w:tcBorders>
              <w:bottom w:val="single" w:sz="4" w:space="0" w:color="auto"/>
            </w:tcBorders>
            <w:vAlign w:val="center"/>
          </w:tcPr>
          <w:p w14:paraId="3CA52854" w14:textId="77777777" w:rsidR="00714ABA" w:rsidRPr="001D6556" w:rsidRDefault="00714ABA" w:rsidP="001D6556">
            <w:pPr>
              <w:ind w:firstLine="0"/>
              <w:jc w:val="left"/>
              <w:rPr>
                <w:rFonts w:eastAsiaTheme="minorEastAsia"/>
                <w:sz w:val="16"/>
                <w:lang w:val="en-US" w:eastAsia="zh-TW"/>
              </w:rPr>
            </w:pPr>
            <w:r w:rsidRPr="001D6556">
              <w:rPr>
                <w:rFonts w:eastAsiaTheme="minorEastAsia" w:hint="eastAsia"/>
                <w:sz w:val="16"/>
                <w:lang w:val="en-US" w:eastAsia="zh-TW"/>
              </w:rPr>
              <w:t>Property</w:t>
            </w:r>
          </w:p>
        </w:tc>
        <w:tc>
          <w:tcPr>
            <w:tcW w:w="6542" w:type="dxa"/>
            <w:tcBorders>
              <w:bottom w:val="single" w:sz="4" w:space="0" w:color="auto"/>
            </w:tcBorders>
            <w:vAlign w:val="center"/>
          </w:tcPr>
          <w:p w14:paraId="2708F941" w14:textId="77777777" w:rsidR="00714ABA" w:rsidRPr="001D6556" w:rsidRDefault="00714ABA" w:rsidP="001D6556">
            <w:pPr>
              <w:ind w:firstLine="0"/>
              <w:jc w:val="left"/>
              <w:rPr>
                <w:rFonts w:eastAsiaTheme="minorEastAsia"/>
                <w:sz w:val="16"/>
                <w:lang w:val="en-US" w:eastAsia="zh-TW"/>
              </w:rPr>
            </w:pPr>
            <w:r w:rsidRPr="001D6556">
              <w:rPr>
                <w:rFonts w:eastAsiaTheme="minorEastAsia" w:hint="eastAsia"/>
                <w:sz w:val="16"/>
                <w:lang w:val="en-US" w:eastAsia="zh-TW"/>
              </w:rPr>
              <w:t>Description</w:t>
            </w:r>
          </w:p>
        </w:tc>
      </w:tr>
      <w:tr w:rsidR="00FC4ECE" w:rsidRPr="00FC4ECE" w14:paraId="15BD3AFD" w14:textId="77777777" w:rsidTr="004B1303">
        <w:trPr>
          <w:trHeight w:val="692"/>
        </w:trPr>
        <w:tc>
          <w:tcPr>
            <w:tcW w:w="2814" w:type="dxa"/>
            <w:tcBorders>
              <w:top w:val="single" w:sz="4" w:space="0" w:color="auto"/>
            </w:tcBorders>
            <w:vAlign w:val="center"/>
          </w:tcPr>
          <w:p w14:paraId="596CB203" w14:textId="77777777" w:rsidR="00FC4ECE" w:rsidRPr="001D6556" w:rsidRDefault="00FC4ECE" w:rsidP="001D6556">
            <w:pPr>
              <w:ind w:firstLine="0"/>
              <w:jc w:val="left"/>
              <w:rPr>
                <w:sz w:val="16"/>
                <w:lang w:val="en-US"/>
              </w:rPr>
            </w:pPr>
            <w:r w:rsidRPr="001D6556">
              <w:rPr>
                <w:sz w:val="16"/>
                <w:lang w:val="en-US"/>
              </w:rPr>
              <w:t>Material</w:t>
            </w:r>
          </w:p>
        </w:tc>
        <w:tc>
          <w:tcPr>
            <w:tcW w:w="6542" w:type="dxa"/>
            <w:tcBorders>
              <w:top w:val="single" w:sz="4" w:space="0" w:color="auto"/>
            </w:tcBorders>
            <w:vAlign w:val="center"/>
          </w:tcPr>
          <w:p w14:paraId="39F5EFD0" w14:textId="77777777" w:rsidR="00FC4ECE" w:rsidRPr="001D6556" w:rsidRDefault="00FC4ECE" w:rsidP="001D6556">
            <w:pPr>
              <w:ind w:firstLine="0"/>
              <w:jc w:val="left"/>
              <w:rPr>
                <w:sz w:val="16"/>
                <w:lang w:val="en-US"/>
              </w:rPr>
            </w:pPr>
            <w:r w:rsidRPr="001D6556">
              <w:rPr>
                <w:sz w:val="16"/>
                <w:lang w:val="en-US"/>
              </w:rPr>
              <w:t xml:space="preserve">A36 Steel: Young’s </w:t>
            </w:r>
            <w:r w:rsidR="00886660">
              <w:rPr>
                <w:sz w:val="16"/>
                <w:lang w:val="en-US"/>
              </w:rPr>
              <w:t>m</w:t>
            </w:r>
            <w:r w:rsidR="00886660" w:rsidRPr="001D6556">
              <w:rPr>
                <w:sz w:val="16"/>
                <w:lang w:val="en-US"/>
              </w:rPr>
              <w:t>odulus</w:t>
            </w:r>
            <w:r w:rsidRPr="001D6556">
              <w:rPr>
                <w:sz w:val="16"/>
                <w:lang w:val="en-US"/>
              </w:rPr>
              <w:t>: 200GPa</w:t>
            </w:r>
          </w:p>
          <w:p w14:paraId="2AFDC66C" w14:textId="77777777" w:rsidR="00FC4ECE" w:rsidRPr="001D6556" w:rsidRDefault="00FC4ECE" w:rsidP="001D6556">
            <w:pPr>
              <w:ind w:firstLine="0"/>
              <w:jc w:val="left"/>
              <w:rPr>
                <w:sz w:val="16"/>
                <w:lang w:val="en-US"/>
              </w:rPr>
            </w:pPr>
            <w:r w:rsidRPr="001D6556">
              <w:rPr>
                <w:sz w:val="16"/>
                <w:lang w:val="en-US"/>
              </w:rPr>
              <w:t>Poisson</w:t>
            </w:r>
            <w:r w:rsidR="000E3063">
              <w:rPr>
                <w:sz w:val="16"/>
                <w:lang w:val="en-US"/>
              </w:rPr>
              <w:t xml:space="preserve"> ratio</w:t>
            </w:r>
            <w:r w:rsidRPr="001D6556">
              <w:rPr>
                <w:sz w:val="16"/>
                <w:lang w:val="en-US"/>
              </w:rPr>
              <w:t>: 0.26</w:t>
            </w:r>
          </w:p>
          <w:p w14:paraId="7035C28A" w14:textId="77777777" w:rsidR="00FC4ECE" w:rsidRDefault="00FC4ECE" w:rsidP="001D6556">
            <w:pPr>
              <w:ind w:firstLine="0"/>
              <w:jc w:val="left"/>
              <w:rPr>
                <w:sz w:val="16"/>
                <w:lang w:val="en-US"/>
              </w:rPr>
            </w:pPr>
            <w:r w:rsidRPr="001D6556">
              <w:rPr>
                <w:sz w:val="16"/>
                <w:lang w:val="en-US"/>
              </w:rPr>
              <w:t xml:space="preserve">Density: 7850 </w:t>
            </w:r>
            <w:r w:rsidRPr="00B33AC1">
              <w:rPr>
                <w:sz w:val="16"/>
                <w:lang w:val="en-US"/>
              </w:rPr>
              <w:t>Kg/</w:t>
            </w:r>
            <m:oMath>
              <m:sSup>
                <m:sSupPr>
                  <m:ctrlPr>
                    <w:rPr>
                      <w:rFonts w:ascii="Cambria Math" w:hAnsi="Cambria Math"/>
                      <w:sz w:val="16"/>
                      <w:lang w:val="en-US"/>
                    </w:rPr>
                  </m:ctrlPr>
                </m:sSupPr>
                <m:e>
                  <m:r>
                    <m:rPr>
                      <m:sty m:val="p"/>
                    </m:rPr>
                    <w:rPr>
                      <w:rFonts w:ascii="Cambria Math" w:hAnsi="Cambria Math"/>
                      <w:sz w:val="16"/>
                      <w:lang w:val="en-US"/>
                    </w:rPr>
                    <m:t>m</m:t>
                  </m:r>
                </m:e>
                <m:sup>
                  <m:r>
                    <m:rPr>
                      <m:sty m:val="p"/>
                    </m:rPr>
                    <w:rPr>
                      <w:rFonts w:ascii="Cambria Math" w:hAnsi="Cambria Math"/>
                      <w:sz w:val="16"/>
                      <w:lang w:val="en-US"/>
                    </w:rPr>
                    <m:t>3</m:t>
                  </m:r>
                </m:sup>
              </m:sSup>
            </m:oMath>
          </w:p>
          <w:p w14:paraId="64B1D820" w14:textId="566CD15A" w:rsidR="0005696C" w:rsidRPr="0005696C" w:rsidRDefault="0005696C" w:rsidP="001D6556">
            <w:pPr>
              <w:ind w:firstLine="0"/>
              <w:jc w:val="left"/>
              <w:rPr>
                <w:rFonts w:eastAsiaTheme="minorEastAsia"/>
                <w:sz w:val="16"/>
                <w:lang w:val="en-US" w:eastAsia="zh-TW"/>
              </w:rPr>
            </w:pPr>
            <w:r>
              <w:rPr>
                <w:rFonts w:eastAsiaTheme="minorEastAsia" w:hint="eastAsia"/>
                <w:sz w:val="16"/>
                <w:lang w:val="en-US" w:eastAsia="zh-TW"/>
              </w:rPr>
              <w:t>Isotropic</w:t>
            </w:r>
          </w:p>
        </w:tc>
      </w:tr>
      <w:tr w:rsidR="00FC4ECE" w:rsidRPr="00FC4ECE" w14:paraId="726C36D0" w14:textId="77777777" w:rsidTr="00ED51DF">
        <w:tc>
          <w:tcPr>
            <w:tcW w:w="2814" w:type="dxa"/>
            <w:vAlign w:val="center"/>
          </w:tcPr>
          <w:p w14:paraId="178CBCF3" w14:textId="77777777" w:rsidR="00FC4ECE" w:rsidRPr="001D6556" w:rsidRDefault="00FC4ECE" w:rsidP="001D6556">
            <w:pPr>
              <w:ind w:firstLine="0"/>
              <w:jc w:val="left"/>
              <w:rPr>
                <w:sz w:val="16"/>
                <w:lang w:val="en-US"/>
              </w:rPr>
            </w:pPr>
            <w:r w:rsidRPr="001D6556">
              <w:rPr>
                <w:sz w:val="16"/>
                <w:lang w:val="en-US"/>
              </w:rPr>
              <w:t>Dimension</w:t>
            </w:r>
          </w:p>
        </w:tc>
        <w:tc>
          <w:tcPr>
            <w:tcW w:w="6542" w:type="dxa"/>
            <w:vAlign w:val="center"/>
          </w:tcPr>
          <w:p w14:paraId="0D39833B" w14:textId="77777777" w:rsidR="00FC4ECE" w:rsidRPr="001D6556" w:rsidRDefault="00FC4ECE" w:rsidP="001D6556">
            <w:pPr>
              <w:ind w:firstLine="0"/>
              <w:jc w:val="left"/>
              <w:rPr>
                <w:sz w:val="16"/>
                <w:lang w:val="en-US"/>
              </w:rPr>
            </w:pPr>
            <w:r w:rsidRPr="001D6556">
              <w:rPr>
                <w:sz w:val="16"/>
                <w:lang w:val="en-US"/>
              </w:rPr>
              <w:t>Width: 1 m Height: 0.5 m Thickness: 0.003 m</w:t>
            </w:r>
          </w:p>
        </w:tc>
      </w:tr>
      <w:tr w:rsidR="00FC4ECE" w:rsidRPr="00FC4ECE" w14:paraId="04013599" w14:textId="77777777" w:rsidTr="001C7260">
        <w:trPr>
          <w:trHeight w:val="240"/>
        </w:trPr>
        <w:tc>
          <w:tcPr>
            <w:tcW w:w="2814" w:type="dxa"/>
            <w:vAlign w:val="center"/>
          </w:tcPr>
          <w:p w14:paraId="3C7FB53C" w14:textId="77777777" w:rsidR="00FC4ECE" w:rsidRPr="001D6556" w:rsidRDefault="00FC4ECE" w:rsidP="001D6556">
            <w:pPr>
              <w:ind w:firstLine="0"/>
              <w:jc w:val="left"/>
              <w:rPr>
                <w:sz w:val="16"/>
                <w:lang w:val="en-US"/>
              </w:rPr>
            </w:pPr>
            <w:r w:rsidRPr="001D6556">
              <w:rPr>
                <w:sz w:val="16"/>
                <w:lang w:val="en-US"/>
              </w:rPr>
              <w:t>Section</w:t>
            </w:r>
          </w:p>
        </w:tc>
        <w:tc>
          <w:tcPr>
            <w:tcW w:w="6542" w:type="dxa"/>
            <w:vAlign w:val="center"/>
          </w:tcPr>
          <w:p w14:paraId="0A589964" w14:textId="77777777" w:rsidR="00FC4ECE" w:rsidRPr="001D6556" w:rsidRDefault="00FC4ECE" w:rsidP="001D6556">
            <w:pPr>
              <w:ind w:firstLine="0"/>
              <w:jc w:val="left"/>
              <w:rPr>
                <w:sz w:val="16"/>
                <w:lang w:val="en-US"/>
              </w:rPr>
            </w:pPr>
            <w:r w:rsidRPr="001D6556">
              <w:rPr>
                <w:sz w:val="16"/>
                <w:lang w:val="en-US"/>
              </w:rPr>
              <w:t>Solid, Homogeneous</w:t>
            </w:r>
          </w:p>
        </w:tc>
      </w:tr>
      <w:tr w:rsidR="00FC4ECE" w:rsidRPr="00FC4ECE" w14:paraId="283AEA77" w14:textId="77777777" w:rsidTr="00ED51DF">
        <w:tc>
          <w:tcPr>
            <w:tcW w:w="2814" w:type="dxa"/>
            <w:vAlign w:val="center"/>
          </w:tcPr>
          <w:p w14:paraId="3D71DEC3" w14:textId="77777777" w:rsidR="00FC4ECE" w:rsidRPr="001D6556" w:rsidRDefault="00FC4ECE" w:rsidP="001D6556">
            <w:pPr>
              <w:ind w:firstLine="0"/>
              <w:jc w:val="left"/>
              <w:rPr>
                <w:sz w:val="16"/>
                <w:lang w:val="en-US"/>
              </w:rPr>
            </w:pPr>
            <w:r w:rsidRPr="001D6556">
              <w:rPr>
                <w:sz w:val="16"/>
                <w:lang w:val="en-US"/>
              </w:rPr>
              <w:t>Mesh</w:t>
            </w:r>
          </w:p>
        </w:tc>
        <w:tc>
          <w:tcPr>
            <w:tcW w:w="6542" w:type="dxa"/>
            <w:vAlign w:val="center"/>
          </w:tcPr>
          <w:p w14:paraId="547BB0CF" w14:textId="77777777" w:rsidR="00FC4ECE" w:rsidRPr="001D6556" w:rsidRDefault="00FC4ECE" w:rsidP="001D6556">
            <w:pPr>
              <w:ind w:firstLine="0"/>
              <w:jc w:val="left"/>
              <w:rPr>
                <w:sz w:val="16"/>
                <w:lang w:val="en-US"/>
              </w:rPr>
            </w:pPr>
            <w:r w:rsidRPr="001D6556">
              <w:rPr>
                <w:sz w:val="16"/>
                <w:lang w:val="en-US"/>
              </w:rPr>
              <w:t>Width × Height × Thickness: 100 × 50 × 3 elements</w:t>
            </w:r>
          </w:p>
        </w:tc>
      </w:tr>
      <w:tr w:rsidR="004B1303" w:rsidRPr="00FC4ECE" w14:paraId="4BE9AF3A" w14:textId="77777777" w:rsidTr="004B1303">
        <w:trPr>
          <w:trHeight w:val="197"/>
        </w:trPr>
        <w:tc>
          <w:tcPr>
            <w:tcW w:w="2814" w:type="dxa"/>
            <w:vAlign w:val="center"/>
          </w:tcPr>
          <w:p w14:paraId="07F6DCED" w14:textId="0A11AC4E" w:rsidR="004B1303" w:rsidRPr="004B1303" w:rsidRDefault="004B1303" w:rsidP="001D6556">
            <w:pPr>
              <w:ind w:firstLine="0"/>
              <w:jc w:val="left"/>
              <w:rPr>
                <w:rFonts w:eastAsiaTheme="minorEastAsia"/>
                <w:sz w:val="16"/>
                <w:lang w:val="en-US" w:eastAsia="zh-TW"/>
              </w:rPr>
            </w:pPr>
            <w:r>
              <w:rPr>
                <w:rFonts w:eastAsiaTheme="minorEastAsia" w:hint="eastAsia"/>
                <w:sz w:val="16"/>
                <w:lang w:val="en-US" w:eastAsia="zh-TW"/>
              </w:rPr>
              <w:t>Element type</w:t>
            </w:r>
          </w:p>
        </w:tc>
        <w:tc>
          <w:tcPr>
            <w:tcW w:w="6542" w:type="dxa"/>
            <w:vAlign w:val="center"/>
          </w:tcPr>
          <w:p w14:paraId="2486369B" w14:textId="068A5572" w:rsidR="004B1303" w:rsidRPr="004B1303" w:rsidRDefault="004B1303" w:rsidP="001D6556">
            <w:pPr>
              <w:ind w:firstLine="0"/>
              <w:jc w:val="left"/>
              <w:rPr>
                <w:rFonts w:eastAsiaTheme="minorEastAsia"/>
                <w:sz w:val="16"/>
                <w:lang w:val="en-US" w:eastAsia="zh-TW"/>
              </w:rPr>
            </w:pPr>
            <w:r>
              <w:rPr>
                <w:rFonts w:eastAsiaTheme="minorEastAsia" w:hint="eastAsia"/>
                <w:sz w:val="16"/>
                <w:lang w:val="en-US" w:eastAsia="zh-TW"/>
              </w:rPr>
              <w:t xml:space="preserve">3D </w:t>
            </w:r>
            <w:r>
              <w:rPr>
                <w:rFonts w:eastAsiaTheme="minorEastAsia"/>
                <w:sz w:val="16"/>
                <w:lang w:val="en-US" w:eastAsia="zh-TW"/>
              </w:rPr>
              <w:t>brick element, 8 nodes</w:t>
            </w:r>
          </w:p>
        </w:tc>
      </w:tr>
      <w:tr w:rsidR="00FC4ECE" w:rsidRPr="00FC4ECE" w14:paraId="656BC115" w14:textId="77777777" w:rsidTr="00295CF5">
        <w:trPr>
          <w:trHeight w:val="175"/>
        </w:trPr>
        <w:tc>
          <w:tcPr>
            <w:tcW w:w="2814" w:type="dxa"/>
            <w:vAlign w:val="center"/>
          </w:tcPr>
          <w:p w14:paraId="774194F8" w14:textId="77777777" w:rsidR="00FC4ECE" w:rsidRPr="001D6556" w:rsidRDefault="00FC4ECE" w:rsidP="001D6556">
            <w:pPr>
              <w:ind w:firstLine="0"/>
              <w:jc w:val="left"/>
              <w:rPr>
                <w:sz w:val="16"/>
                <w:lang w:val="en-US"/>
              </w:rPr>
            </w:pPr>
            <w:r w:rsidRPr="001D6556">
              <w:rPr>
                <w:sz w:val="16"/>
                <w:lang w:val="en-US"/>
              </w:rPr>
              <w:t>Boundary condition</w:t>
            </w:r>
          </w:p>
        </w:tc>
        <w:tc>
          <w:tcPr>
            <w:tcW w:w="6542" w:type="dxa"/>
            <w:vAlign w:val="center"/>
          </w:tcPr>
          <w:p w14:paraId="29FCE1B6" w14:textId="77777777" w:rsidR="00FC4ECE" w:rsidRPr="001D6556" w:rsidRDefault="00FC4ECE" w:rsidP="001D6556">
            <w:pPr>
              <w:ind w:firstLine="0"/>
              <w:jc w:val="left"/>
              <w:rPr>
                <w:sz w:val="16"/>
                <w:lang w:val="en-US"/>
              </w:rPr>
            </w:pPr>
            <w:r w:rsidRPr="001D6556">
              <w:rPr>
                <w:sz w:val="16"/>
                <w:lang w:val="en-US"/>
              </w:rPr>
              <w:t>Both right and left sides are 6 DOFs fixed</w:t>
            </w:r>
          </w:p>
        </w:tc>
      </w:tr>
      <w:tr w:rsidR="00FC4ECE" w:rsidRPr="00FC4ECE" w14:paraId="15B18064" w14:textId="77777777" w:rsidTr="001C7260">
        <w:trPr>
          <w:trHeight w:val="688"/>
        </w:trPr>
        <w:tc>
          <w:tcPr>
            <w:tcW w:w="2814" w:type="dxa"/>
            <w:vAlign w:val="center"/>
          </w:tcPr>
          <w:p w14:paraId="71DB24C8" w14:textId="77777777" w:rsidR="00FC4ECE" w:rsidRPr="001D6556" w:rsidRDefault="00FC4ECE" w:rsidP="001D6556">
            <w:pPr>
              <w:ind w:firstLine="0"/>
              <w:jc w:val="left"/>
              <w:rPr>
                <w:sz w:val="16"/>
                <w:lang w:val="en-US"/>
              </w:rPr>
            </w:pPr>
            <w:r w:rsidRPr="001D6556">
              <w:rPr>
                <w:sz w:val="16"/>
                <w:lang w:val="en-US"/>
              </w:rPr>
              <w:t>Load</w:t>
            </w:r>
          </w:p>
        </w:tc>
        <w:tc>
          <w:tcPr>
            <w:tcW w:w="6542" w:type="dxa"/>
            <w:vAlign w:val="center"/>
          </w:tcPr>
          <w:p w14:paraId="7F1F0AE8" w14:textId="77777777" w:rsidR="00FC4ECE" w:rsidRPr="001D6556" w:rsidRDefault="00FC4ECE" w:rsidP="001D6556">
            <w:pPr>
              <w:ind w:firstLine="0"/>
              <w:jc w:val="left"/>
              <w:rPr>
                <w:sz w:val="16"/>
                <w:lang w:val="en-US"/>
              </w:rPr>
            </w:pPr>
            <w:r w:rsidRPr="001D6556">
              <w:rPr>
                <w:sz w:val="16"/>
                <w:lang w:val="en-US"/>
              </w:rPr>
              <w:t>Location: 0.4m x 0.</w:t>
            </w:r>
            <w:r w:rsidR="00A81F0F" w:rsidRPr="001D6556">
              <w:rPr>
                <w:sz w:val="16"/>
                <w:lang w:val="en-US"/>
              </w:rPr>
              <w:t xml:space="preserve">05m </w:t>
            </w:r>
            <w:r w:rsidRPr="001D6556">
              <w:rPr>
                <w:sz w:val="16"/>
                <w:lang w:val="en-US"/>
              </w:rPr>
              <w:t>from the top left corner</w:t>
            </w:r>
          </w:p>
          <w:p w14:paraId="4D91E1D4" w14:textId="77777777" w:rsidR="00155548" w:rsidRDefault="00FC4ECE" w:rsidP="00E30195">
            <w:pPr>
              <w:ind w:firstLine="0"/>
              <w:jc w:val="left"/>
              <w:rPr>
                <w:sz w:val="16"/>
                <w:lang w:val="en-US"/>
              </w:rPr>
            </w:pPr>
            <w:r w:rsidRPr="001D6556">
              <w:rPr>
                <w:sz w:val="16"/>
                <w:lang w:val="en-US"/>
              </w:rPr>
              <w:t xml:space="preserve">Excitation: </w:t>
            </w:r>
            <w:r w:rsidR="00155548">
              <w:rPr>
                <w:sz w:val="16"/>
                <w:lang w:val="en-US"/>
              </w:rPr>
              <w:t xml:space="preserve">Zero-mean </w:t>
            </w:r>
            <w:r w:rsidR="00A778FD">
              <w:rPr>
                <w:sz w:val="16"/>
                <w:lang w:val="en-US"/>
              </w:rPr>
              <w:t>Gaussian</w:t>
            </w:r>
            <w:r w:rsidR="00714ABA" w:rsidRPr="001D6556">
              <w:rPr>
                <w:sz w:val="16"/>
                <w:lang w:val="en-US"/>
              </w:rPr>
              <w:t xml:space="preserve"> </w:t>
            </w:r>
            <w:r w:rsidR="00A778FD">
              <w:rPr>
                <w:sz w:val="16"/>
                <w:lang w:val="en-US"/>
              </w:rPr>
              <w:t>white noise</w:t>
            </w:r>
          </w:p>
          <w:p w14:paraId="42B43066" w14:textId="70915290" w:rsidR="00FC4ECE" w:rsidRPr="001D6556" w:rsidRDefault="003F773A" w:rsidP="00E30195">
            <w:pPr>
              <w:ind w:firstLine="0"/>
              <w:jc w:val="left"/>
              <w:rPr>
                <w:sz w:val="16"/>
                <w:lang w:val="en-US"/>
              </w:rPr>
            </w:pPr>
            <w:r>
              <w:rPr>
                <w:sz w:val="16"/>
                <w:lang w:val="en-US"/>
              </w:rPr>
              <w:t>Standard deviation: 13.2 N</w:t>
            </w:r>
            <w:r w:rsidR="00155548">
              <w:rPr>
                <w:sz w:val="16"/>
                <w:lang w:val="en-US"/>
              </w:rPr>
              <w:t xml:space="preserve"> (maximum amplitude</w:t>
            </w:r>
            <w:r w:rsidR="00155548" w:rsidRPr="001D6556">
              <w:rPr>
                <w:sz w:val="16"/>
                <w:lang w:val="en-US"/>
              </w:rPr>
              <w:t>: 50 N</w:t>
            </w:r>
            <w:r w:rsidR="00155548">
              <w:rPr>
                <w:sz w:val="16"/>
                <w:lang w:val="en-US"/>
              </w:rPr>
              <w:t>)</w:t>
            </w:r>
          </w:p>
        </w:tc>
      </w:tr>
      <w:tr w:rsidR="00FC4ECE" w:rsidRPr="00FC4ECE" w14:paraId="1D859FFE" w14:textId="77777777" w:rsidTr="00ED51DF">
        <w:tc>
          <w:tcPr>
            <w:tcW w:w="2814" w:type="dxa"/>
            <w:vAlign w:val="center"/>
          </w:tcPr>
          <w:p w14:paraId="55972CCE" w14:textId="77777777" w:rsidR="00FC4ECE" w:rsidRPr="001D6556" w:rsidRDefault="00FC4ECE" w:rsidP="001D6556">
            <w:pPr>
              <w:ind w:firstLine="0"/>
              <w:jc w:val="left"/>
              <w:rPr>
                <w:sz w:val="16"/>
                <w:lang w:val="en-US"/>
              </w:rPr>
            </w:pPr>
            <w:r w:rsidRPr="001D6556">
              <w:rPr>
                <w:sz w:val="16"/>
                <w:lang w:val="en-US"/>
              </w:rPr>
              <w:t>Sampling frequency</w:t>
            </w:r>
          </w:p>
        </w:tc>
        <w:tc>
          <w:tcPr>
            <w:tcW w:w="6542" w:type="dxa"/>
            <w:vAlign w:val="center"/>
          </w:tcPr>
          <w:p w14:paraId="239EC8AF" w14:textId="77777777" w:rsidR="00FC4ECE" w:rsidRPr="001D6556" w:rsidRDefault="00FC4ECE" w:rsidP="001D6556">
            <w:pPr>
              <w:ind w:firstLine="0"/>
              <w:jc w:val="left"/>
              <w:rPr>
                <w:sz w:val="16"/>
                <w:lang w:val="en-US"/>
              </w:rPr>
            </w:pPr>
            <w:r w:rsidRPr="001D6556">
              <w:rPr>
                <w:sz w:val="16"/>
                <w:lang w:val="en-US"/>
              </w:rPr>
              <w:t>1000 Hz</w:t>
            </w:r>
          </w:p>
        </w:tc>
      </w:tr>
      <w:tr w:rsidR="00FC4ECE" w:rsidRPr="00FC4ECE" w14:paraId="1D780A76" w14:textId="77777777" w:rsidTr="00ED51DF">
        <w:tc>
          <w:tcPr>
            <w:tcW w:w="2814" w:type="dxa"/>
            <w:vAlign w:val="center"/>
          </w:tcPr>
          <w:p w14:paraId="2A579284" w14:textId="77777777" w:rsidR="00FC4ECE" w:rsidRPr="001D6556" w:rsidRDefault="00FC4ECE" w:rsidP="001D6556">
            <w:pPr>
              <w:ind w:firstLine="0"/>
              <w:jc w:val="left"/>
              <w:rPr>
                <w:sz w:val="16"/>
                <w:lang w:val="en-US"/>
              </w:rPr>
            </w:pPr>
            <w:r w:rsidRPr="001D6556">
              <w:rPr>
                <w:sz w:val="16"/>
                <w:lang w:val="en-US"/>
              </w:rPr>
              <w:t>Number of steps</w:t>
            </w:r>
          </w:p>
        </w:tc>
        <w:tc>
          <w:tcPr>
            <w:tcW w:w="6542" w:type="dxa"/>
            <w:vAlign w:val="center"/>
          </w:tcPr>
          <w:p w14:paraId="7C9C911D" w14:textId="77777777" w:rsidR="00FC4ECE" w:rsidRPr="001D6556" w:rsidRDefault="00145C80">
            <w:pPr>
              <w:ind w:firstLine="0"/>
              <w:jc w:val="left"/>
              <w:rPr>
                <w:sz w:val="16"/>
                <w:lang w:val="en-US"/>
              </w:rPr>
            </w:pPr>
            <w:r w:rsidRPr="001D6556">
              <w:rPr>
                <w:sz w:val="16"/>
                <w:lang w:val="en-US"/>
              </w:rPr>
              <w:t>250</w:t>
            </w:r>
            <w:r>
              <w:rPr>
                <w:sz w:val="16"/>
                <w:lang w:val="en-US"/>
              </w:rPr>
              <w:t>0</w:t>
            </w:r>
            <w:r w:rsidRPr="001D6556">
              <w:rPr>
                <w:sz w:val="16"/>
                <w:lang w:val="en-US"/>
              </w:rPr>
              <w:t xml:space="preserve"> </w:t>
            </w:r>
            <w:r w:rsidR="00714ABA" w:rsidRPr="001D6556">
              <w:rPr>
                <w:sz w:val="16"/>
                <w:lang w:val="en-US"/>
              </w:rPr>
              <w:t>(2.5</w:t>
            </w:r>
            <w:r w:rsidR="00FC4ECE" w:rsidRPr="001D6556">
              <w:rPr>
                <w:sz w:val="16"/>
                <w:lang w:val="en-US"/>
              </w:rPr>
              <w:t xml:space="preserve"> </w:t>
            </w:r>
            <w:r w:rsidR="00714ABA" w:rsidRPr="001D6556">
              <w:rPr>
                <w:sz w:val="16"/>
                <w:lang w:val="en-US"/>
              </w:rPr>
              <w:t>sec)</w:t>
            </w:r>
          </w:p>
        </w:tc>
      </w:tr>
      <w:tr w:rsidR="00FC4ECE" w:rsidRPr="00FC4ECE" w14:paraId="711C90D8" w14:textId="77777777" w:rsidTr="0045434B">
        <w:trPr>
          <w:trHeight w:val="237"/>
        </w:trPr>
        <w:tc>
          <w:tcPr>
            <w:tcW w:w="2814" w:type="dxa"/>
            <w:vAlign w:val="center"/>
          </w:tcPr>
          <w:p w14:paraId="21360D56" w14:textId="77777777" w:rsidR="00FC4ECE" w:rsidRPr="001D6556" w:rsidRDefault="00FC4ECE" w:rsidP="001D6556">
            <w:pPr>
              <w:ind w:firstLine="0"/>
              <w:jc w:val="left"/>
              <w:rPr>
                <w:sz w:val="16"/>
                <w:lang w:val="en-US"/>
              </w:rPr>
            </w:pPr>
            <w:r w:rsidRPr="001D6556">
              <w:rPr>
                <w:sz w:val="16"/>
                <w:lang w:val="en-US"/>
              </w:rPr>
              <w:t>Output</w:t>
            </w:r>
          </w:p>
        </w:tc>
        <w:tc>
          <w:tcPr>
            <w:tcW w:w="6542" w:type="dxa"/>
            <w:vAlign w:val="center"/>
          </w:tcPr>
          <w:p w14:paraId="31AA661F" w14:textId="77777777" w:rsidR="00FC4ECE" w:rsidRPr="001D6556" w:rsidRDefault="00FC4ECE" w:rsidP="00DD576B">
            <w:pPr>
              <w:ind w:firstLine="0"/>
              <w:jc w:val="left"/>
              <w:rPr>
                <w:sz w:val="16"/>
                <w:lang w:val="en-US"/>
              </w:rPr>
            </w:pPr>
            <w:r w:rsidRPr="001D6556">
              <w:rPr>
                <w:sz w:val="16"/>
                <w:lang w:val="en-US"/>
              </w:rPr>
              <w:t xml:space="preserve">5151 </w:t>
            </w:r>
            <w:r w:rsidR="007B3204">
              <w:rPr>
                <w:sz w:val="16"/>
                <w:lang w:val="en-US"/>
              </w:rPr>
              <w:t>o</w:t>
            </w:r>
            <w:r w:rsidR="00DE5C31">
              <w:rPr>
                <w:sz w:val="16"/>
                <w:lang w:val="en-US"/>
              </w:rPr>
              <w:t>ut-of-plane displacement</w:t>
            </w:r>
            <w:r w:rsidR="00DD576B">
              <w:rPr>
                <w:sz w:val="16"/>
                <w:lang w:val="en-US"/>
              </w:rPr>
              <w:t xml:space="preserve"> recordings</w:t>
            </w:r>
          </w:p>
        </w:tc>
      </w:tr>
    </w:tbl>
    <w:p w14:paraId="16B7C56A" w14:textId="3AC85BD9" w:rsidR="006A6736" w:rsidRDefault="003C397B" w:rsidP="0010032D">
      <w:pPr>
        <w:pStyle w:val="Heading3"/>
        <w:rPr>
          <w:rFonts w:eastAsiaTheme="minorEastAsia"/>
          <w:lang w:val="en-US" w:eastAsia="zh-TW"/>
        </w:rPr>
      </w:pPr>
      <w:r>
        <w:rPr>
          <w:rFonts w:eastAsiaTheme="minorEastAsia" w:hint="eastAsia"/>
          <w:lang w:val="en-US" w:eastAsia="zh-TW"/>
        </w:rPr>
        <w:lastRenderedPageBreak/>
        <w:t>4.</w:t>
      </w:r>
      <w:r w:rsidR="00D80938">
        <w:rPr>
          <w:rFonts w:eastAsiaTheme="minorEastAsia"/>
          <w:lang w:val="en-US" w:eastAsia="zh-TW"/>
        </w:rPr>
        <w:t>1</w:t>
      </w:r>
      <w:r w:rsidR="00FA4B0F">
        <w:rPr>
          <w:rFonts w:eastAsiaTheme="minorEastAsia" w:hint="eastAsia"/>
          <w:lang w:val="en-US" w:eastAsia="zh-TW"/>
        </w:rPr>
        <w:t xml:space="preserve"> </w:t>
      </w:r>
      <w:r w:rsidR="00E16968">
        <w:rPr>
          <w:rFonts w:eastAsiaTheme="minorEastAsia"/>
          <w:lang w:val="en-US" w:eastAsia="zh-TW"/>
        </w:rPr>
        <w:t>Shape descriptors and vibration shape reconstruction</w:t>
      </w:r>
    </w:p>
    <w:p w14:paraId="0883241B" w14:textId="5CCB569A" w:rsidR="00341F5B" w:rsidRDefault="00A95FA2" w:rsidP="0025225C">
      <w:pPr>
        <w:spacing w:after="240"/>
        <w:rPr>
          <w:lang w:val="en-US" w:eastAsia="zh-TW"/>
        </w:rPr>
      </w:pPr>
      <w:r>
        <w:rPr>
          <w:lang w:val="en-US" w:eastAsia="zh-TW"/>
        </w:rPr>
        <w:t>Monomial</w:t>
      </w:r>
      <w:r w:rsidR="00341F5B">
        <w:rPr>
          <w:lang w:val="en-US" w:eastAsia="zh-TW"/>
        </w:rPr>
        <w:t>s</w:t>
      </w:r>
      <w:r>
        <w:rPr>
          <w:lang w:val="en-US" w:eastAsia="zh-TW"/>
        </w:rPr>
        <w:t xml:space="preserve"> with subsequent orthon</w:t>
      </w:r>
      <w:r w:rsidR="00341F5B">
        <w:rPr>
          <w:lang w:val="en-US" w:eastAsia="zh-TW"/>
        </w:rPr>
        <w:t>ormalisation by the Gram</w:t>
      </w:r>
      <w:r>
        <w:rPr>
          <w:lang w:val="en-US" w:eastAsia="zh-TW"/>
        </w:rPr>
        <w:t>-Schmi</w:t>
      </w:r>
      <w:r w:rsidR="00341F5B">
        <w:rPr>
          <w:lang w:val="en-US" w:eastAsia="zh-TW"/>
        </w:rPr>
        <w:t>dt process</w:t>
      </w:r>
      <w:r>
        <w:rPr>
          <w:lang w:val="en-US" w:eastAsia="zh-TW"/>
        </w:rPr>
        <w:t xml:space="preserve"> are chosen as SDs</w:t>
      </w:r>
      <w:r w:rsidR="00341F5B">
        <w:rPr>
          <w:lang w:val="en-US" w:eastAsia="zh-TW"/>
        </w:rPr>
        <w:t>, the first 24 being used for shape decomposition. T</w:t>
      </w:r>
      <w:r w:rsidR="000B6D65">
        <w:rPr>
          <w:lang w:val="en-US" w:eastAsia="zh-TW"/>
        </w:rPr>
        <w:t>he raw data with a storage requirement of 466 megabyte (MB) is compressed to roughly 1.76 MB including the SDs and kernels.</w:t>
      </w:r>
      <w:r w:rsidR="00FC1287">
        <w:rPr>
          <w:lang w:val="en-US" w:eastAsia="zh-TW"/>
        </w:rPr>
        <w:t xml:space="preserve"> </w:t>
      </w:r>
      <w:r w:rsidR="00653F26">
        <w:rPr>
          <w:lang w:val="en-US" w:eastAsia="zh-TW"/>
        </w:rPr>
        <w:t xml:space="preserve">All SD signals are presented in Fig. </w:t>
      </w:r>
      <w:r w:rsidR="00D80938">
        <w:rPr>
          <w:lang w:val="en-US" w:eastAsia="zh-TW"/>
        </w:rPr>
        <w:t>1</w:t>
      </w:r>
      <w:r w:rsidR="00653F26">
        <w:rPr>
          <w:lang w:val="en-US" w:eastAsia="zh-TW"/>
        </w:rPr>
        <w:t xml:space="preserve">. </w:t>
      </w:r>
      <w:r w:rsidR="0025225C">
        <w:rPr>
          <w:lang w:val="en-US" w:eastAsia="zh-TW"/>
        </w:rPr>
        <w:t xml:space="preserve">The correlation coefficient of reconstructed shapes relative to the measured displacement shapes are plotted against time in Fig. </w:t>
      </w:r>
      <w:r w:rsidR="00D80938">
        <w:rPr>
          <w:lang w:val="en-US" w:eastAsia="zh-TW"/>
        </w:rPr>
        <w:t>2</w:t>
      </w:r>
      <w:r w:rsidR="0025225C">
        <w:rPr>
          <w:lang w:val="en-US" w:eastAsia="zh-TW"/>
        </w:rPr>
        <w:t xml:space="preserve">. The resulting average correlation of all instants is 0.988, which means the reconstructed shapes can represent the measured ones with acceptably slight distortion. An example of comparison of measured deflected shape and reconstructed one is provided in Fig. </w:t>
      </w:r>
      <w:r w:rsidR="00D80938">
        <w:rPr>
          <w:lang w:val="en-US" w:eastAsia="zh-TW"/>
        </w:rPr>
        <w:t>3</w:t>
      </w:r>
      <w:r w:rsidR="0025225C">
        <w:rPr>
          <w:lang w:val="en-US" w:eastAsia="zh-TW"/>
        </w:rPr>
        <w:t xml:space="preserve">. The corresponding </w:t>
      </w:r>
      <w:r w:rsidR="00971F75">
        <w:rPr>
          <w:lang w:val="en-US" w:eastAsia="zh-TW"/>
        </w:rPr>
        <w:t>bar graph of SDs at the instant of</w:t>
      </w:r>
      <w:r w:rsidR="0025225C">
        <w:rPr>
          <w:lang w:val="en-US" w:eastAsia="zh-TW"/>
        </w:rPr>
        <w:t xml:space="preserve"> 1250 millisecond</w:t>
      </w:r>
      <w:r w:rsidR="004E6D0D">
        <w:rPr>
          <w:lang w:val="en-US" w:eastAsia="zh-TW"/>
        </w:rPr>
        <w:t>s</w:t>
      </w:r>
      <w:r w:rsidR="0025225C">
        <w:rPr>
          <w:lang w:val="en-US" w:eastAsia="zh-TW"/>
        </w:rPr>
        <w:t xml:space="preserve"> is given</w:t>
      </w:r>
      <w:r w:rsidR="00D80938">
        <w:rPr>
          <w:lang w:val="en-US" w:eastAsia="zh-TW"/>
        </w:rPr>
        <w:t xml:space="preserve"> in Fig. 4</w:t>
      </w:r>
      <w:r w:rsidR="0025225C">
        <w:rPr>
          <w:lang w:val="en-US" w:eastAsia="zh-TW"/>
        </w:rPr>
        <w:t>.</w:t>
      </w:r>
    </w:p>
    <w:p w14:paraId="4C28E5A0" w14:textId="77777777" w:rsidR="00341F5B" w:rsidRDefault="00341F5B" w:rsidP="00341F5B">
      <w:pPr>
        <w:ind w:firstLine="0"/>
        <w:rPr>
          <w:rFonts w:eastAsiaTheme="minorEastAsia"/>
          <w:lang w:val="en-US" w:eastAsia="zh-TW"/>
        </w:rPr>
      </w:pPr>
      <w:r w:rsidRPr="00653F26">
        <w:rPr>
          <w:rFonts w:eastAsiaTheme="minorEastAsia"/>
          <w:noProof/>
          <w:lang w:val="en-US" w:eastAsia="zh-TW"/>
        </w:rPr>
        <w:drawing>
          <wp:inline distT="0" distB="0" distL="0" distR="0" wp14:anchorId="5AF664D9" wp14:editId="3987CB40">
            <wp:extent cx="5940425" cy="2667000"/>
            <wp:effectExtent l="0" t="0" r="3175"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8">
                      <a:extLst>
                        <a:ext uri="{28A0092B-C50C-407E-A947-70E740481C1C}">
                          <a14:useLocalDpi xmlns:a14="http://schemas.microsoft.com/office/drawing/2010/main" val="0"/>
                        </a:ext>
                      </a:extLst>
                    </a:blip>
                    <a:srcRect l="11380" t="4925" r="9091" b="6332"/>
                    <a:stretch/>
                  </pic:blipFill>
                  <pic:spPr>
                    <a:xfrm>
                      <a:off x="0" y="0"/>
                      <a:ext cx="5940425" cy="2667000"/>
                    </a:xfrm>
                    <a:prstGeom prst="rect">
                      <a:avLst/>
                    </a:prstGeom>
                  </pic:spPr>
                </pic:pic>
              </a:graphicData>
            </a:graphic>
          </wp:inline>
        </w:drawing>
      </w:r>
    </w:p>
    <w:p w14:paraId="3A3DF549" w14:textId="07A12F6F" w:rsidR="00BC5B75" w:rsidRDefault="00341F5B" w:rsidP="0025225C">
      <w:pPr>
        <w:ind w:firstLine="0"/>
        <w:jc w:val="center"/>
        <w:rPr>
          <w:rFonts w:eastAsiaTheme="minorEastAsia"/>
          <w:lang w:val="en-US" w:eastAsia="zh-TW"/>
        </w:rPr>
      </w:pPr>
      <w:r w:rsidRPr="00653F26">
        <w:rPr>
          <w:rFonts w:hint="eastAsia"/>
          <w:noProof/>
          <w:sz w:val="16"/>
          <w:lang w:val="en-US" w:eastAsia="zh-TW"/>
        </w:rPr>
        <w:t xml:space="preserve">Fig. </w:t>
      </w:r>
      <w:r w:rsidR="00D80938">
        <w:rPr>
          <w:noProof/>
          <w:sz w:val="16"/>
          <w:lang w:val="en-US" w:eastAsia="zh-TW"/>
        </w:rPr>
        <w:t>1</w:t>
      </w:r>
      <w:r>
        <w:rPr>
          <w:noProof/>
          <w:sz w:val="16"/>
          <w:lang w:val="en-US" w:eastAsia="zh-TW"/>
        </w:rPr>
        <w:t xml:space="preserve">. The SD signals. The vertical axes </w:t>
      </w:r>
      <w:r w:rsidR="004E6D0D">
        <w:rPr>
          <w:noProof/>
          <w:sz w:val="16"/>
          <w:lang w:val="en-US" w:eastAsia="zh-TW"/>
        </w:rPr>
        <w:t>represent the amplitude in metres</w:t>
      </w:r>
      <w:r>
        <w:rPr>
          <w:noProof/>
          <w:sz w:val="16"/>
          <w:lang w:val="en-US" w:eastAsia="zh-TW"/>
        </w:rPr>
        <w:t xml:space="preserve"> and the horizontal axes the sampling time in second</w:t>
      </w:r>
      <w:r w:rsidR="004E6D0D">
        <w:rPr>
          <w:noProof/>
          <w:sz w:val="16"/>
          <w:lang w:val="en-US" w:eastAsia="zh-TW"/>
        </w:rPr>
        <w:t>s</w:t>
      </w:r>
      <w:r>
        <w:rPr>
          <w:noProof/>
          <w:sz w:val="16"/>
          <w:lang w:val="en-US" w:eastAsia="zh-TW"/>
        </w:rPr>
        <w:t>.</w:t>
      </w:r>
    </w:p>
    <w:p w14:paraId="34380FBA" w14:textId="77777777" w:rsidR="0025225C" w:rsidRPr="0025225C" w:rsidRDefault="0025225C" w:rsidP="0025225C">
      <w:pPr>
        <w:ind w:firstLine="0"/>
        <w:jc w:val="center"/>
        <w:rPr>
          <w:rFonts w:eastAsiaTheme="minorEastAsia"/>
          <w:lang w:val="en-US" w:eastAsia="zh-TW"/>
        </w:rPr>
      </w:pPr>
    </w:p>
    <w:p w14:paraId="7230ACEC" w14:textId="2F4AF1A3" w:rsidR="00C84070" w:rsidRPr="00C84070" w:rsidRDefault="00C84070" w:rsidP="00615954">
      <w:pPr>
        <w:ind w:firstLine="0"/>
        <w:rPr>
          <w:rFonts w:eastAsiaTheme="minorEastAsia"/>
          <w:noProof/>
          <w:lang w:val="en-US" w:eastAsia="zh-TW"/>
        </w:rPr>
      </w:pPr>
      <w:r w:rsidRPr="00C84070">
        <w:rPr>
          <w:rFonts w:eastAsiaTheme="minorEastAsia"/>
          <w:noProof/>
          <w:lang w:val="en-US" w:eastAsia="zh-TW"/>
        </w:rPr>
        <w:drawing>
          <wp:inline distT="0" distB="0" distL="0" distR="0" wp14:anchorId="6924D241" wp14:editId="46E9FAF6">
            <wp:extent cx="5940425" cy="785004"/>
            <wp:effectExtent l="0" t="0" r="317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a:extLst>
                        <a:ext uri="{28A0092B-C50C-407E-A947-70E740481C1C}">
                          <a14:useLocalDpi xmlns:a14="http://schemas.microsoft.com/office/drawing/2010/main" val="0"/>
                        </a:ext>
                      </a:extLst>
                    </a:blip>
                    <a:srcRect l="10489" t="67429" r="7412" b="3518"/>
                    <a:stretch/>
                  </pic:blipFill>
                  <pic:spPr>
                    <a:xfrm>
                      <a:off x="0" y="0"/>
                      <a:ext cx="5954336" cy="786842"/>
                    </a:xfrm>
                    <a:prstGeom prst="rect">
                      <a:avLst/>
                    </a:prstGeom>
                  </pic:spPr>
                </pic:pic>
              </a:graphicData>
            </a:graphic>
          </wp:inline>
        </w:drawing>
      </w:r>
    </w:p>
    <w:p w14:paraId="63602DB5" w14:textId="0EF31778" w:rsidR="00EA5453" w:rsidRDefault="00C84070" w:rsidP="002167AC">
      <w:pPr>
        <w:ind w:firstLine="0"/>
        <w:jc w:val="center"/>
        <w:rPr>
          <w:rFonts w:eastAsiaTheme="minorEastAsia"/>
          <w:lang w:val="en-US" w:eastAsia="zh-TW"/>
        </w:rPr>
      </w:pPr>
      <w:r w:rsidRPr="00B96EAD">
        <w:rPr>
          <w:rFonts w:eastAsiaTheme="minorEastAsia" w:hint="eastAsia"/>
          <w:sz w:val="16"/>
          <w:lang w:val="en-US" w:eastAsia="zh-TW"/>
        </w:rPr>
        <w:t xml:space="preserve">Fig. </w:t>
      </w:r>
      <w:r w:rsidR="00D80938">
        <w:rPr>
          <w:rFonts w:eastAsiaTheme="minorEastAsia"/>
          <w:sz w:val="16"/>
          <w:lang w:val="en-US" w:eastAsia="zh-TW"/>
        </w:rPr>
        <w:t>2</w:t>
      </w:r>
      <w:r w:rsidRPr="00B96EAD">
        <w:rPr>
          <w:rFonts w:eastAsiaTheme="minorEastAsia"/>
          <w:sz w:val="16"/>
          <w:lang w:val="en-US" w:eastAsia="zh-TW"/>
        </w:rPr>
        <w:t>. The correlation coefficient</w:t>
      </w:r>
      <w:r w:rsidR="001C7E2F">
        <w:rPr>
          <w:rFonts w:eastAsiaTheme="minorEastAsia"/>
          <w:sz w:val="16"/>
          <w:lang w:val="en-US" w:eastAsia="zh-TW"/>
        </w:rPr>
        <w:t>s</w:t>
      </w:r>
      <w:r w:rsidR="004E6D0D">
        <w:rPr>
          <w:rFonts w:eastAsiaTheme="minorEastAsia"/>
          <w:sz w:val="16"/>
          <w:lang w:val="en-US" w:eastAsia="zh-TW"/>
        </w:rPr>
        <w:t xml:space="preserve"> of instantaneous </w:t>
      </w:r>
      <w:r w:rsidR="009614ED" w:rsidRPr="00B96EAD">
        <w:rPr>
          <w:rFonts w:eastAsiaTheme="minorEastAsia"/>
          <w:sz w:val="16"/>
          <w:lang w:val="en-US" w:eastAsia="zh-TW"/>
        </w:rPr>
        <w:t>shapes reconstructed by 24 SDs</w:t>
      </w:r>
      <w:r w:rsidR="004E6D0D">
        <w:rPr>
          <w:rFonts w:eastAsiaTheme="minorEastAsia"/>
          <w:sz w:val="16"/>
          <w:lang w:val="en-US" w:eastAsia="zh-TW"/>
        </w:rPr>
        <w:t xml:space="preserve"> – the horizontal axis denotes time in seconds</w:t>
      </w:r>
      <w:r w:rsidRPr="00B96EAD">
        <w:rPr>
          <w:rFonts w:eastAsiaTheme="minorEastAsia"/>
          <w:sz w:val="16"/>
          <w:lang w:val="en-US" w:eastAsia="zh-TW"/>
        </w:rPr>
        <w:t>.</w:t>
      </w:r>
    </w:p>
    <w:p w14:paraId="5D1D242F" w14:textId="543364D5" w:rsidR="00191319" w:rsidRDefault="007937FD" w:rsidP="00191319">
      <w:pPr>
        <w:ind w:firstLine="0"/>
        <w:jc w:val="left"/>
        <w:rPr>
          <w:rFonts w:eastAsiaTheme="minorEastAsia"/>
          <w:lang w:val="en-US" w:eastAsia="zh-TW"/>
        </w:rPr>
      </w:pPr>
      <w:r w:rsidRPr="007937FD">
        <w:rPr>
          <w:rFonts w:eastAsiaTheme="minorEastAsia"/>
          <w:noProof/>
          <w:lang w:val="en-US" w:eastAsia="zh-TW"/>
        </w:rPr>
        <w:drawing>
          <wp:inline distT="0" distB="0" distL="0" distR="0" wp14:anchorId="52B03265" wp14:editId="65067422">
            <wp:extent cx="5940425" cy="1617345"/>
            <wp:effectExtent l="0" t="0" r="3175" b="190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0">
                      <a:extLst>
                        <a:ext uri="{28A0092B-C50C-407E-A947-70E740481C1C}">
                          <a14:useLocalDpi xmlns:a14="http://schemas.microsoft.com/office/drawing/2010/main" val="0"/>
                        </a:ext>
                      </a:extLst>
                    </a:blip>
                    <a:srcRect l="10411" t="28857" r="7761" b="31542"/>
                    <a:stretch/>
                  </pic:blipFill>
                  <pic:spPr>
                    <a:xfrm>
                      <a:off x="0" y="0"/>
                      <a:ext cx="5940425" cy="1617345"/>
                    </a:xfrm>
                    <a:prstGeom prst="rect">
                      <a:avLst/>
                    </a:prstGeom>
                  </pic:spPr>
                </pic:pic>
              </a:graphicData>
            </a:graphic>
          </wp:inline>
        </w:drawing>
      </w:r>
    </w:p>
    <w:p w14:paraId="06170D43" w14:textId="206221E1" w:rsidR="007937FD" w:rsidRDefault="007937FD" w:rsidP="004E54F5">
      <w:pPr>
        <w:ind w:firstLine="0"/>
        <w:rPr>
          <w:rFonts w:eastAsiaTheme="minorEastAsia"/>
          <w:sz w:val="16"/>
          <w:lang w:val="en-US" w:eastAsia="zh-TW"/>
        </w:rPr>
      </w:pPr>
      <w:r w:rsidRPr="00B96EAD">
        <w:rPr>
          <w:rFonts w:eastAsiaTheme="minorEastAsia" w:hint="eastAsia"/>
          <w:sz w:val="16"/>
          <w:lang w:val="en-US" w:eastAsia="zh-TW"/>
        </w:rPr>
        <w:t xml:space="preserve">Fig. </w:t>
      </w:r>
      <w:r w:rsidR="00D80938">
        <w:rPr>
          <w:rFonts w:eastAsiaTheme="minorEastAsia"/>
          <w:sz w:val="16"/>
          <w:lang w:val="en-US" w:eastAsia="zh-TW"/>
        </w:rPr>
        <w:t>3</w:t>
      </w:r>
      <w:r w:rsidRPr="00B96EAD">
        <w:rPr>
          <w:rFonts w:eastAsiaTheme="minorEastAsia"/>
          <w:sz w:val="16"/>
          <w:lang w:val="en-US" w:eastAsia="zh-TW"/>
        </w:rPr>
        <w:t>. The</w:t>
      </w:r>
      <w:r>
        <w:rPr>
          <w:rFonts w:eastAsiaTheme="minorEastAsia"/>
          <w:sz w:val="16"/>
          <w:lang w:val="en-US" w:eastAsia="zh-TW"/>
        </w:rPr>
        <w:t xml:space="preserve"> plot on the left is the</w:t>
      </w:r>
      <w:r w:rsidRPr="00B96EAD">
        <w:rPr>
          <w:rFonts w:eastAsiaTheme="minorEastAsia"/>
          <w:sz w:val="16"/>
          <w:lang w:val="en-US" w:eastAsia="zh-TW"/>
        </w:rPr>
        <w:t xml:space="preserve"> </w:t>
      </w:r>
      <w:r w:rsidR="004E54F5">
        <w:rPr>
          <w:rFonts w:eastAsiaTheme="minorEastAsia"/>
          <w:sz w:val="16"/>
          <w:lang w:val="en-US" w:eastAsia="zh-TW"/>
        </w:rPr>
        <w:t>deflected shape</w:t>
      </w:r>
      <w:r>
        <w:rPr>
          <w:rFonts w:eastAsiaTheme="minorEastAsia"/>
          <w:sz w:val="16"/>
          <w:lang w:val="en-US" w:eastAsia="zh-TW"/>
        </w:rPr>
        <w:t xml:space="preserve"> at 1250 millisecond</w:t>
      </w:r>
      <w:r w:rsidR="004E6D0D">
        <w:rPr>
          <w:rFonts w:eastAsiaTheme="minorEastAsia"/>
          <w:sz w:val="16"/>
          <w:lang w:val="en-US" w:eastAsia="zh-TW"/>
        </w:rPr>
        <w:t>s, and the right is</w:t>
      </w:r>
      <w:r>
        <w:rPr>
          <w:rFonts w:eastAsiaTheme="minorEastAsia"/>
          <w:sz w:val="16"/>
          <w:lang w:val="en-US" w:eastAsia="zh-TW"/>
        </w:rPr>
        <w:t xml:space="preserve"> the reconstructed </w:t>
      </w:r>
      <w:r w:rsidR="004E54F5">
        <w:rPr>
          <w:rFonts w:eastAsiaTheme="minorEastAsia"/>
          <w:sz w:val="16"/>
          <w:lang w:val="en-US" w:eastAsia="zh-TW"/>
        </w:rPr>
        <w:t>shape</w:t>
      </w:r>
      <w:r w:rsidR="004E6D0D">
        <w:rPr>
          <w:rFonts w:eastAsiaTheme="minorEastAsia"/>
          <w:sz w:val="16"/>
          <w:lang w:val="en-US" w:eastAsia="zh-TW"/>
        </w:rPr>
        <w:t xml:space="preserve"> using 24 </w:t>
      </w:r>
      <w:r>
        <w:rPr>
          <w:rFonts w:eastAsiaTheme="minorEastAsia"/>
          <w:sz w:val="16"/>
          <w:lang w:val="en-US" w:eastAsia="zh-TW"/>
        </w:rPr>
        <w:t xml:space="preserve">SD </w:t>
      </w:r>
      <w:r w:rsidR="004E6D0D">
        <w:rPr>
          <w:rFonts w:eastAsiaTheme="minorEastAsia"/>
          <w:sz w:val="16"/>
          <w:lang w:val="en-US" w:eastAsia="zh-TW"/>
        </w:rPr>
        <w:t xml:space="preserve">terms </w:t>
      </w:r>
      <w:r w:rsidR="00CC1FB9">
        <w:rPr>
          <w:rFonts w:eastAsiaTheme="minorEastAsia"/>
          <w:sz w:val="16"/>
          <w:lang w:val="en-US" w:eastAsia="zh-TW"/>
        </w:rPr>
        <w:t xml:space="preserve">(correlation coefficient: </w:t>
      </w:r>
      <w:r>
        <w:rPr>
          <w:rFonts w:eastAsiaTheme="minorEastAsia"/>
          <w:sz w:val="16"/>
          <w:lang w:val="en-US" w:eastAsia="zh-TW"/>
        </w:rPr>
        <w:t>0.9926</w:t>
      </w:r>
      <w:r w:rsidR="00CC1FB9">
        <w:rPr>
          <w:rFonts w:eastAsiaTheme="minorEastAsia"/>
          <w:sz w:val="16"/>
          <w:lang w:val="en-US" w:eastAsia="zh-TW"/>
        </w:rPr>
        <w:t>). The color bars represent displacement in metres</w:t>
      </w:r>
      <w:r>
        <w:rPr>
          <w:rFonts w:eastAsiaTheme="minorEastAsia"/>
          <w:sz w:val="16"/>
          <w:lang w:val="en-US" w:eastAsia="zh-TW"/>
        </w:rPr>
        <w:t>.</w:t>
      </w:r>
    </w:p>
    <w:p w14:paraId="6E989D87" w14:textId="77777777" w:rsidR="00341F5B" w:rsidRDefault="00341F5B" w:rsidP="004E54F5">
      <w:pPr>
        <w:ind w:firstLine="0"/>
        <w:rPr>
          <w:rFonts w:eastAsiaTheme="minorEastAsia"/>
          <w:lang w:val="en-US" w:eastAsia="zh-TW"/>
        </w:rPr>
      </w:pPr>
    </w:p>
    <w:p w14:paraId="7BF10383" w14:textId="75DC10A5" w:rsidR="007937FD" w:rsidRDefault="00190F29" w:rsidP="00190F29">
      <w:pPr>
        <w:ind w:firstLine="0"/>
        <w:jc w:val="center"/>
        <w:rPr>
          <w:rFonts w:eastAsiaTheme="minorEastAsia"/>
          <w:lang w:val="en-US" w:eastAsia="zh-TW"/>
        </w:rPr>
      </w:pPr>
      <w:r w:rsidRPr="00190F29">
        <w:rPr>
          <w:rFonts w:eastAsiaTheme="minorEastAsia"/>
          <w:noProof/>
          <w:lang w:val="en-US" w:eastAsia="zh-TW"/>
        </w:rPr>
        <w:lastRenderedPageBreak/>
        <w:drawing>
          <wp:inline distT="0" distB="0" distL="0" distR="0" wp14:anchorId="26392D50" wp14:editId="120B65AA">
            <wp:extent cx="2066383" cy="1724025"/>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1">
                      <a:extLst>
                        <a:ext uri="{28A0092B-C50C-407E-A947-70E740481C1C}">
                          <a14:useLocalDpi xmlns:a14="http://schemas.microsoft.com/office/drawing/2010/main" val="0"/>
                        </a:ext>
                      </a:extLst>
                    </a:blip>
                    <a:srcRect l="8758" t="2050" r="7266" b="4534"/>
                    <a:stretch/>
                  </pic:blipFill>
                  <pic:spPr>
                    <a:xfrm>
                      <a:off x="0" y="0"/>
                      <a:ext cx="2088327" cy="1742333"/>
                    </a:xfrm>
                    <a:prstGeom prst="rect">
                      <a:avLst/>
                    </a:prstGeom>
                  </pic:spPr>
                </pic:pic>
              </a:graphicData>
            </a:graphic>
          </wp:inline>
        </w:drawing>
      </w:r>
    </w:p>
    <w:p w14:paraId="60669D56" w14:textId="6FBA7540" w:rsidR="00190F29" w:rsidRPr="00190F29" w:rsidRDefault="00190F29" w:rsidP="00190F29">
      <w:pPr>
        <w:ind w:firstLine="0"/>
        <w:rPr>
          <w:rFonts w:eastAsiaTheme="minorEastAsia"/>
          <w:lang w:eastAsia="zh-TW"/>
        </w:rPr>
      </w:pPr>
      <w:r w:rsidRPr="00B96EAD">
        <w:rPr>
          <w:rFonts w:eastAsiaTheme="minorEastAsia" w:hint="eastAsia"/>
          <w:sz w:val="16"/>
          <w:lang w:val="en-US" w:eastAsia="zh-TW"/>
        </w:rPr>
        <w:t xml:space="preserve">Fig. </w:t>
      </w:r>
      <w:r w:rsidR="00D80938">
        <w:rPr>
          <w:rFonts w:eastAsiaTheme="minorEastAsia"/>
          <w:sz w:val="16"/>
          <w:lang w:val="en-US" w:eastAsia="zh-TW"/>
        </w:rPr>
        <w:t>4</w:t>
      </w:r>
      <w:r w:rsidR="00341F5B">
        <w:rPr>
          <w:rFonts w:eastAsiaTheme="minorEastAsia"/>
          <w:sz w:val="16"/>
          <w:lang w:val="en-US" w:eastAsia="zh-TW"/>
        </w:rPr>
        <w:t>. SD bar graph</w:t>
      </w:r>
      <w:r>
        <w:rPr>
          <w:rFonts w:eastAsiaTheme="minorEastAsia"/>
          <w:sz w:val="16"/>
          <w:lang w:val="en-US" w:eastAsia="zh-TW"/>
        </w:rPr>
        <w:t xml:space="preserve"> at 1250 millisecond</w:t>
      </w:r>
      <w:r w:rsidR="00CC1FB9">
        <w:rPr>
          <w:rFonts w:eastAsiaTheme="minorEastAsia"/>
          <w:sz w:val="16"/>
          <w:lang w:val="en-US" w:eastAsia="zh-TW"/>
        </w:rPr>
        <w:t>s</w:t>
      </w:r>
      <w:r>
        <w:rPr>
          <w:rFonts w:eastAsiaTheme="minorEastAsia"/>
          <w:sz w:val="16"/>
          <w:lang w:val="en-US" w:eastAsia="zh-TW"/>
        </w:rPr>
        <w:t xml:space="preserve">. </w:t>
      </w:r>
      <w:r>
        <w:rPr>
          <w:noProof/>
          <w:sz w:val="16"/>
          <w:lang w:val="en-US" w:eastAsia="zh-TW"/>
        </w:rPr>
        <w:t>The vertical axis represent</w:t>
      </w:r>
      <w:r w:rsidR="002D61DE">
        <w:rPr>
          <w:noProof/>
          <w:sz w:val="16"/>
          <w:lang w:val="en-US" w:eastAsia="zh-TW"/>
        </w:rPr>
        <w:t>s</w:t>
      </w:r>
      <w:r w:rsidR="00341F5B">
        <w:rPr>
          <w:noProof/>
          <w:sz w:val="16"/>
          <w:lang w:val="en-US" w:eastAsia="zh-TW"/>
        </w:rPr>
        <w:t xml:space="preserve"> the amplitude in metres</w:t>
      </w:r>
      <w:r>
        <w:rPr>
          <w:noProof/>
          <w:sz w:val="16"/>
          <w:lang w:val="en-US" w:eastAsia="zh-TW"/>
        </w:rPr>
        <w:t>, and the horizontal axis denote</w:t>
      </w:r>
      <w:r w:rsidR="002D61DE">
        <w:rPr>
          <w:noProof/>
          <w:sz w:val="16"/>
          <w:lang w:val="en-US" w:eastAsia="zh-TW"/>
        </w:rPr>
        <w:t>s</w:t>
      </w:r>
      <w:r>
        <w:rPr>
          <w:noProof/>
          <w:sz w:val="16"/>
          <w:lang w:val="en-US" w:eastAsia="zh-TW"/>
        </w:rPr>
        <w:t xml:space="preserve"> the </w:t>
      </w:r>
      <w:r w:rsidR="00341F5B">
        <w:rPr>
          <w:noProof/>
          <w:sz w:val="16"/>
          <w:lang w:val="en-US" w:eastAsia="zh-TW"/>
        </w:rPr>
        <w:t>SD number</w:t>
      </w:r>
      <w:r>
        <w:rPr>
          <w:noProof/>
          <w:sz w:val="16"/>
          <w:lang w:val="en-US" w:eastAsia="zh-TW"/>
        </w:rPr>
        <w:t>.</w:t>
      </w:r>
    </w:p>
    <w:p w14:paraId="167792C3" w14:textId="77777777" w:rsidR="00190F29" w:rsidRDefault="00190F29" w:rsidP="00190F29">
      <w:pPr>
        <w:ind w:firstLine="0"/>
        <w:jc w:val="center"/>
        <w:rPr>
          <w:rFonts w:eastAsiaTheme="minorEastAsia"/>
          <w:lang w:val="en-US" w:eastAsia="zh-TW"/>
        </w:rPr>
      </w:pPr>
    </w:p>
    <w:p w14:paraId="56E6328E" w14:textId="77777777" w:rsidR="00190F29" w:rsidRPr="007937FD" w:rsidRDefault="00190F29" w:rsidP="00191319">
      <w:pPr>
        <w:ind w:firstLine="0"/>
        <w:jc w:val="left"/>
        <w:rPr>
          <w:rFonts w:eastAsiaTheme="minorEastAsia"/>
          <w:lang w:val="en-US" w:eastAsia="zh-TW"/>
        </w:rPr>
      </w:pPr>
    </w:p>
    <w:p w14:paraId="7BC661CD" w14:textId="7605F408" w:rsidR="0071335D" w:rsidRDefault="00AA5B82" w:rsidP="0010032D">
      <w:pPr>
        <w:pStyle w:val="Heading3"/>
        <w:rPr>
          <w:lang w:val="en-US"/>
        </w:rPr>
      </w:pPr>
      <w:r>
        <w:rPr>
          <w:lang w:val="en-US"/>
        </w:rPr>
        <w:t>4</w:t>
      </w:r>
      <w:r w:rsidR="0071335D">
        <w:rPr>
          <w:lang w:val="en-US"/>
        </w:rPr>
        <w:t xml:space="preserve">.2 </w:t>
      </w:r>
      <w:r w:rsidR="00CC1FB9">
        <w:rPr>
          <w:lang w:val="en-US"/>
        </w:rPr>
        <w:t>Natural f</w:t>
      </w:r>
      <w:r w:rsidR="00E16968">
        <w:rPr>
          <w:lang w:val="en-US"/>
        </w:rPr>
        <w:t>requencies and mode shapes</w:t>
      </w:r>
    </w:p>
    <w:p w14:paraId="78C39618" w14:textId="3FDD2633" w:rsidR="00AB2566" w:rsidRDefault="00CC1FB9" w:rsidP="00BA697B">
      <w:pPr>
        <w:spacing w:after="240"/>
        <w:rPr>
          <w:lang w:val="en-US"/>
        </w:rPr>
      </w:pPr>
      <w:r>
        <w:rPr>
          <w:lang w:val="en-US"/>
        </w:rPr>
        <w:t>Natural frequency differences between FEA and those obtained by</w:t>
      </w:r>
      <w:r w:rsidR="00AB2566">
        <w:rPr>
          <w:lang w:val="en-US"/>
        </w:rPr>
        <w:t xml:space="preserve"> each </w:t>
      </w:r>
      <w:r>
        <w:rPr>
          <w:lang w:val="en-US"/>
        </w:rPr>
        <w:t xml:space="preserve">of the OMA </w:t>
      </w:r>
      <w:r w:rsidR="00AB2566">
        <w:rPr>
          <w:lang w:val="en-US"/>
        </w:rPr>
        <w:t>method</w:t>
      </w:r>
      <w:r>
        <w:rPr>
          <w:lang w:val="en-US"/>
        </w:rPr>
        <w:t>s</w:t>
      </w:r>
      <w:r w:rsidR="00AB2566">
        <w:rPr>
          <w:lang w:val="en-US"/>
        </w:rPr>
        <w:t xml:space="preserve"> </w:t>
      </w:r>
      <w:r w:rsidR="00D06FAB">
        <w:rPr>
          <w:lang w:val="en-US"/>
        </w:rPr>
        <w:t>are</w:t>
      </w:r>
      <w:r>
        <w:rPr>
          <w:lang w:val="en-US"/>
        </w:rPr>
        <w:t xml:space="preserve"> presented as a</w:t>
      </w:r>
      <w:r w:rsidR="00AB2566">
        <w:rPr>
          <w:lang w:val="en-US"/>
        </w:rPr>
        <w:t xml:space="preserve"> percentage</w:t>
      </w:r>
      <w:r>
        <w:rPr>
          <w:lang w:val="en-US"/>
        </w:rPr>
        <w:t xml:space="preserve"> of</w:t>
      </w:r>
      <w:r w:rsidR="00D06FAB">
        <w:rPr>
          <w:lang w:val="en-US"/>
        </w:rPr>
        <w:t xml:space="preserve"> the FEA results</w:t>
      </w:r>
      <w:r>
        <w:rPr>
          <w:lang w:val="en-US"/>
        </w:rPr>
        <w:t xml:space="preserve"> in Table 2</w:t>
      </w:r>
      <w:r w:rsidR="00AB2566">
        <w:rPr>
          <w:lang w:val="en-US"/>
        </w:rPr>
        <w:t>.</w:t>
      </w:r>
    </w:p>
    <w:p w14:paraId="074A1698" w14:textId="51DDE01C" w:rsidR="005925D2" w:rsidRPr="001D6556" w:rsidRDefault="005925D2" w:rsidP="0071335D">
      <w:pPr>
        <w:ind w:firstLine="0"/>
        <w:rPr>
          <w:rFonts w:eastAsiaTheme="minorEastAsia"/>
          <w:sz w:val="16"/>
          <w:lang w:val="en-US" w:eastAsia="zh-TW"/>
        </w:rPr>
      </w:pPr>
      <w:r w:rsidRPr="001D6556">
        <w:rPr>
          <w:rFonts w:eastAsiaTheme="minorEastAsia"/>
          <w:sz w:val="16"/>
          <w:lang w:val="en-US" w:eastAsia="zh-TW"/>
        </w:rPr>
        <w:t xml:space="preserve">Table </w:t>
      </w:r>
      <w:r w:rsidR="00653F26">
        <w:rPr>
          <w:rFonts w:eastAsiaTheme="minorEastAsia"/>
          <w:sz w:val="16"/>
          <w:lang w:val="en-US" w:eastAsia="zh-TW"/>
        </w:rPr>
        <w:t>2</w:t>
      </w:r>
      <w:r w:rsidRPr="001D6556">
        <w:rPr>
          <w:rFonts w:eastAsiaTheme="minorEastAsia"/>
          <w:sz w:val="16"/>
          <w:lang w:val="en-US" w:eastAsia="zh-TW"/>
        </w:rPr>
        <w:t>. The result of frequencies</w:t>
      </w:r>
      <w:r w:rsidR="00244C6F" w:rsidRPr="001D6556">
        <w:rPr>
          <w:rFonts w:eastAsiaTheme="minorEastAsia"/>
          <w:sz w:val="16"/>
          <w:lang w:val="en-US" w:eastAsia="zh-TW"/>
        </w:rPr>
        <w:t xml:space="preserve"> in Hz</w:t>
      </w:r>
      <w:r w:rsidRPr="001D6556">
        <w:rPr>
          <w:rFonts w:eastAsiaTheme="minorEastAsia"/>
          <w:sz w:val="16"/>
          <w:lang w:val="en-US" w:eastAsia="zh-TW"/>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29"/>
        <w:gridCol w:w="947"/>
        <w:gridCol w:w="1038"/>
        <w:gridCol w:w="1038"/>
        <w:gridCol w:w="1038"/>
        <w:gridCol w:w="1038"/>
        <w:gridCol w:w="1039"/>
        <w:gridCol w:w="1039"/>
        <w:gridCol w:w="1039"/>
      </w:tblGrid>
      <w:tr w:rsidR="00E6249A" w14:paraId="0187E55D" w14:textId="77777777" w:rsidTr="00E12FE3">
        <w:tc>
          <w:tcPr>
            <w:tcW w:w="1129" w:type="dxa"/>
          </w:tcPr>
          <w:p w14:paraId="0532E364"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Mode number</w:t>
            </w:r>
          </w:p>
        </w:tc>
        <w:tc>
          <w:tcPr>
            <w:tcW w:w="947" w:type="dxa"/>
          </w:tcPr>
          <w:p w14:paraId="0C4A19B2"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w:t>
            </w:r>
          </w:p>
        </w:tc>
        <w:tc>
          <w:tcPr>
            <w:tcW w:w="1038" w:type="dxa"/>
          </w:tcPr>
          <w:p w14:paraId="11C87525"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2</w:t>
            </w:r>
          </w:p>
        </w:tc>
        <w:tc>
          <w:tcPr>
            <w:tcW w:w="1038" w:type="dxa"/>
          </w:tcPr>
          <w:p w14:paraId="5242B7C0"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3</w:t>
            </w:r>
          </w:p>
        </w:tc>
        <w:tc>
          <w:tcPr>
            <w:tcW w:w="1038" w:type="dxa"/>
          </w:tcPr>
          <w:p w14:paraId="64901A23"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4</w:t>
            </w:r>
          </w:p>
        </w:tc>
        <w:tc>
          <w:tcPr>
            <w:tcW w:w="1038" w:type="dxa"/>
          </w:tcPr>
          <w:p w14:paraId="0747A54F"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5</w:t>
            </w:r>
          </w:p>
        </w:tc>
        <w:tc>
          <w:tcPr>
            <w:tcW w:w="1039" w:type="dxa"/>
          </w:tcPr>
          <w:p w14:paraId="629D6D16"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6</w:t>
            </w:r>
          </w:p>
        </w:tc>
        <w:tc>
          <w:tcPr>
            <w:tcW w:w="1039" w:type="dxa"/>
          </w:tcPr>
          <w:p w14:paraId="4C6ED755"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7</w:t>
            </w:r>
          </w:p>
        </w:tc>
        <w:tc>
          <w:tcPr>
            <w:tcW w:w="1039" w:type="dxa"/>
          </w:tcPr>
          <w:p w14:paraId="5347B8C3"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8</w:t>
            </w:r>
          </w:p>
        </w:tc>
      </w:tr>
      <w:tr w:rsidR="00E6249A" w14:paraId="37966001" w14:textId="77777777" w:rsidTr="00E12FE3">
        <w:tc>
          <w:tcPr>
            <w:tcW w:w="1129" w:type="dxa"/>
          </w:tcPr>
          <w:p w14:paraId="5576D010"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FEA</w:t>
            </w:r>
          </w:p>
        </w:tc>
        <w:tc>
          <w:tcPr>
            <w:tcW w:w="947" w:type="dxa"/>
          </w:tcPr>
          <w:p w14:paraId="4A18E741"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15.146</w:t>
            </w:r>
          </w:p>
        </w:tc>
        <w:tc>
          <w:tcPr>
            <w:tcW w:w="1038" w:type="dxa"/>
          </w:tcPr>
          <w:p w14:paraId="386C8E11"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41.797</w:t>
            </w:r>
          </w:p>
        </w:tc>
        <w:tc>
          <w:tcPr>
            <w:tcW w:w="1038" w:type="dxa"/>
          </w:tcPr>
          <w:p w14:paraId="3792F9C5"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59.181</w:t>
            </w:r>
          </w:p>
        </w:tc>
        <w:tc>
          <w:tcPr>
            <w:tcW w:w="1038" w:type="dxa"/>
          </w:tcPr>
          <w:p w14:paraId="1C84BB02"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82.018</w:t>
            </w:r>
          </w:p>
        </w:tc>
        <w:tc>
          <w:tcPr>
            <w:tcW w:w="1038" w:type="dxa"/>
          </w:tcPr>
          <w:p w14:paraId="2B06F74C"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118.55</w:t>
            </w:r>
          </w:p>
        </w:tc>
        <w:tc>
          <w:tcPr>
            <w:tcW w:w="1039" w:type="dxa"/>
          </w:tcPr>
          <w:p w14:paraId="4549E198"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131.19</w:t>
            </w:r>
          </w:p>
        </w:tc>
        <w:tc>
          <w:tcPr>
            <w:tcW w:w="1039" w:type="dxa"/>
          </w:tcPr>
          <w:p w14:paraId="3E606CE5"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135.68</w:t>
            </w:r>
          </w:p>
        </w:tc>
        <w:tc>
          <w:tcPr>
            <w:tcW w:w="1039" w:type="dxa"/>
          </w:tcPr>
          <w:p w14:paraId="143E5D84"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183.15</w:t>
            </w:r>
          </w:p>
        </w:tc>
      </w:tr>
      <w:tr w:rsidR="00E6249A" w14:paraId="6959B836" w14:textId="77777777" w:rsidTr="00E12FE3">
        <w:tc>
          <w:tcPr>
            <w:tcW w:w="1129" w:type="dxa"/>
          </w:tcPr>
          <w:p w14:paraId="1EEDD20B"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FDD</w:t>
            </w:r>
          </w:p>
        </w:tc>
        <w:tc>
          <w:tcPr>
            <w:tcW w:w="947" w:type="dxa"/>
          </w:tcPr>
          <w:p w14:paraId="249FB502"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15.63</w:t>
            </w:r>
          </w:p>
        </w:tc>
        <w:tc>
          <w:tcPr>
            <w:tcW w:w="1038" w:type="dxa"/>
          </w:tcPr>
          <w:p w14:paraId="1DEFCC5E"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41.99</w:t>
            </w:r>
          </w:p>
        </w:tc>
        <w:tc>
          <w:tcPr>
            <w:tcW w:w="1038" w:type="dxa"/>
          </w:tcPr>
          <w:p w14:paraId="1380064C"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59.08</w:t>
            </w:r>
          </w:p>
        </w:tc>
        <w:tc>
          <w:tcPr>
            <w:tcW w:w="1038" w:type="dxa"/>
          </w:tcPr>
          <w:p w14:paraId="317E4469"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81.54</w:t>
            </w:r>
          </w:p>
        </w:tc>
        <w:tc>
          <w:tcPr>
            <w:tcW w:w="1038" w:type="dxa"/>
          </w:tcPr>
          <w:p w14:paraId="54134FD4"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117.19</w:t>
            </w:r>
          </w:p>
        </w:tc>
        <w:tc>
          <w:tcPr>
            <w:tcW w:w="1039" w:type="dxa"/>
          </w:tcPr>
          <w:p w14:paraId="03EA5023"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128.91</w:t>
            </w:r>
          </w:p>
        </w:tc>
        <w:tc>
          <w:tcPr>
            <w:tcW w:w="1039" w:type="dxa"/>
          </w:tcPr>
          <w:p w14:paraId="4F10F334"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133.3</w:t>
            </w:r>
          </w:p>
        </w:tc>
        <w:tc>
          <w:tcPr>
            <w:tcW w:w="1039" w:type="dxa"/>
          </w:tcPr>
          <w:p w14:paraId="584EFD56"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177.25</w:t>
            </w:r>
          </w:p>
        </w:tc>
      </w:tr>
      <w:tr w:rsidR="00E6249A" w14:paraId="217C7E96" w14:textId="77777777" w:rsidTr="00E12FE3">
        <w:tc>
          <w:tcPr>
            <w:tcW w:w="1129" w:type="dxa"/>
          </w:tcPr>
          <w:p w14:paraId="31FCE601"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Difference</w:t>
            </w:r>
          </w:p>
        </w:tc>
        <w:tc>
          <w:tcPr>
            <w:tcW w:w="947" w:type="dxa"/>
          </w:tcPr>
          <w:p w14:paraId="4E108DE7"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3.20</w:t>
            </w:r>
          </w:p>
        </w:tc>
        <w:tc>
          <w:tcPr>
            <w:tcW w:w="1038" w:type="dxa"/>
          </w:tcPr>
          <w:p w14:paraId="6C20B314"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0.46</w:t>
            </w:r>
          </w:p>
        </w:tc>
        <w:tc>
          <w:tcPr>
            <w:tcW w:w="1038" w:type="dxa"/>
          </w:tcPr>
          <w:p w14:paraId="3D82F024"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0.17</w:t>
            </w:r>
          </w:p>
        </w:tc>
        <w:tc>
          <w:tcPr>
            <w:tcW w:w="1038" w:type="dxa"/>
          </w:tcPr>
          <w:p w14:paraId="634361E1"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0.58</w:t>
            </w:r>
          </w:p>
        </w:tc>
        <w:tc>
          <w:tcPr>
            <w:tcW w:w="1038" w:type="dxa"/>
          </w:tcPr>
          <w:p w14:paraId="2B0ED58C"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1.15</w:t>
            </w:r>
          </w:p>
        </w:tc>
        <w:tc>
          <w:tcPr>
            <w:tcW w:w="1039" w:type="dxa"/>
          </w:tcPr>
          <w:p w14:paraId="73232968"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1.74</w:t>
            </w:r>
          </w:p>
        </w:tc>
        <w:tc>
          <w:tcPr>
            <w:tcW w:w="1039" w:type="dxa"/>
          </w:tcPr>
          <w:p w14:paraId="26F87AE9"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1.75</w:t>
            </w:r>
          </w:p>
        </w:tc>
        <w:tc>
          <w:tcPr>
            <w:tcW w:w="1039" w:type="dxa"/>
          </w:tcPr>
          <w:p w14:paraId="25900780"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3.22</w:t>
            </w:r>
          </w:p>
        </w:tc>
      </w:tr>
      <w:tr w:rsidR="00E6249A" w14:paraId="1AB5BFA3" w14:textId="77777777" w:rsidTr="00E12FE3">
        <w:tc>
          <w:tcPr>
            <w:tcW w:w="1129" w:type="dxa"/>
          </w:tcPr>
          <w:p w14:paraId="4011061A"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Bayesian</w:t>
            </w:r>
          </w:p>
        </w:tc>
        <w:tc>
          <w:tcPr>
            <w:tcW w:w="947" w:type="dxa"/>
          </w:tcPr>
          <w:p w14:paraId="6823E377"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14.84</w:t>
            </w:r>
          </w:p>
        </w:tc>
        <w:tc>
          <w:tcPr>
            <w:tcW w:w="1038" w:type="dxa"/>
          </w:tcPr>
          <w:p w14:paraId="43DA4C22"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41.79</w:t>
            </w:r>
          </w:p>
        </w:tc>
        <w:tc>
          <w:tcPr>
            <w:tcW w:w="1038" w:type="dxa"/>
          </w:tcPr>
          <w:p w14:paraId="28A79084"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59.55</w:t>
            </w:r>
          </w:p>
        </w:tc>
        <w:tc>
          <w:tcPr>
            <w:tcW w:w="1038" w:type="dxa"/>
          </w:tcPr>
          <w:p w14:paraId="3F5FDB77"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81.47</w:t>
            </w:r>
          </w:p>
        </w:tc>
        <w:tc>
          <w:tcPr>
            <w:tcW w:w="1038" w:type="dxa"/>
          </w:tcPr>
          <w:p w14:paraId="5B7330F5"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116.9</w:t>
            </w:r>
          </w:p>
        </w:tc>
        <w:tc>
          <w:tcPr>
            <w:tcW w:w="1039" w:type="dxa"/>
          </w:tcPr>
          <w:p w14:paraId="6D2A00D7"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128.91</w:t>
            </w:r>
          </w:p>
        </w:tc>
        <w:tc>
          <w:tcPr>
            <w:tcW w:w="1039" w:type="dxa"/>
          </w:tcPr>
          <w:p w14:paraId="7F6F3023"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133.12</w:t>
            </w:r>
          </w:p>
        </w:tc>
        <w:tc>
          <w:tcPr>
            <w:tcW w:w="1039" w:type="dxa"/>
          </w:tcPr>
          <w:p w14:paraId="6796AE9E"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177.63</w:t>
            </w:r>
          </w:p>
        </w:tc>
      </w:tr>
      <w:tr w:rsidR="00E6249A" w14:paraId="3171F00E" w14:textId="77777777" w:rsidTr="00E12FE3">
        <w:tc>
          <w:tcPr>
            <w:tcW w:w="1129" w:type="dxa"/>
          </w:tcPr>
          <w:p w14:paraId="49859AB1"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Difference</w:t>
            </w:r>
          </w:p>
        </w:tc>
        <w:tc>
          <w:tcPr>
            <w:tcW w:w="947" w:type="dxa"/>
          </w:tcPr>
          <w:p w14:paraId="258C6746"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2.02</w:t>
            </w:r>
          </w:p>
        </w:tc>
        <w:tc>
          <w:tcPr>
            <w:tcW w:w="1038" w:type="dxa"/>
          </w:tcPr>
          <w:p w14:paraId="16629C48"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0.02</w:t>
            </w:r>
          </w:p>
        </w:tc>
        <w:tc>
          <w:tcPr>
            <w:tcW w:w="1038" w:type="dxa"/>
          </w:tcPr>
          <w:p w14:paraId="6012444E"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0.62</w:t>
            </w:r>
          </w:p>
        </w:tc>
        <w:tc>
          <w:tcPr>
            <w:tcW w:w="1038" w:type="dxa"/>
          </w:tcPr>
          <w:p w14:paraId="37D34F7C"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0.67</w:t>
            </w:r>
          </w:p>
        </w:tc>
        <w:tc>
          <w:tcPr>
            <w:tcW w:w="1038" w:type="dxa"/>
          </w:tcPr>
          <w:p w14:paraId="409D1825"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1.39</w:t>
            </w:r>
          </w:p>
        </w:tc>
        <w:tc>
          <w:tcPr>
            <w:tcW w:w="1039" w:type="dxa"/>
          </w:tcPr>
          <w:p w14:paraId="65B423F2"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1.74</w:t>
            </w:r>
          </w:p>
        </w:tc>
        <w:tc>
          <w:tcPr>
            <w:tcW w:w="1039" w:type="dxa"/>
          </w:tcPr>
          <w:p w14:paraId="4AD3F951"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1.89</w:t>
            </w:r>
          </w:p>
        </w:tc>
        <w:tc>
          <w:tcPr>
            <w:tcW w:w="1039" w:type="dxa"/>
          </w:tcPr>
          <w:p w14:paraId="411082AD"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3.01</w:t>
            </w:r>
          </w:p>
        </w:tc>
      </w:tr>
      <w:tr w:rsidR="00E6249A" w14:paraId="638798E1" w14:textId="77777777" w:rsidTr="00E12FE3">
        <w:tc>
          <w:tcPr>
            <w:tcW w:w="1129" w:type="dxa"/>
          </w:tcPr>
          <w:p w14:paraId="7B130E51"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P-LSCF</w:t>
            </w:r>
          </w:p>
        </w:tc>
        <w:tc>
          <w:tcPr>
            <w:tcW w:w="947" w:type="dxa"/>
          </w:tcPr>
          <w:p w14:paraId="25193356"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18.08</w:t>
            </w:r>
          </w:p>
        </w:tc>
        <w:tc>
          <w:tcPr>
            <w:tcW w:w="1038" w:type="dxa"/>
          </w:tcPr>
          <w:p w14:paraId="52D33219"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43.335</w:t>
            </w:r>
          </w:p>
        </w:tc>
        <w:tc>
          <w:tcPr>
            <w:tcW w:w="1038" w:type="dxa"/>
          </w:tcPr>
          <w:p w14:paraId="0B35CA58"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60.9</w:t>
            </w:r>
          </w:p>
        </w:tc>
        <w:tc>
          <w:tcPr>
            <w:tcW w:w="1038" w:type="dxa"/>
          </w:tcPr>
          <w:p w14:paraId="29A03C9B"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83.21</w:t>
            </w:r>
          </w:p>
        </w:tc>
        <w:tc>
          <w:tcPr>
            <w:tcW w:w="1038" w:type="dxa"/>
          </w:tcPr>
          <w:p w14:paraId="0341C75A"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118.69</w:t>
            </w:r>
          </w:p>
        </w:tc>
        <w:tc>
          <w:tcPr>
            <w:tcW w:w="1039" w:type="dxa"/>
          </w:tcPr>
          <w:p w14:paraId="0D896E49"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130.49</w:t>
            </w:r>
          </w:p>
        </w:tc>
        <w:tc>
          <w:tcPr>
            <w:tcW w:w="1039" w:type="dxa"/>
          </w:tcPr>
          <w:p w14:paraId="6C58AEE6"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134.37</w:t>
            </w:r>
          </w:p>
        </w:tc>
        <w:tc>
          <w:tcPr>
            <w:tcW w:w="1039" w:type="dxa"/>
          </w:tcPr>
          <w:p w14:paraId="213AB03B"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no</w:t>
            </w:r>
          </w:p>
        </w:tc>
      </w:tr>
      <w:tr w:rsidR="00E6249A" w14:paraId="0893A952" w14:textId="77777777" w:rsidTr="00E12FE3">
        <w:tc>
          <w:tcPr>
            <w:tcW w:w="1129" w:type="dxa"/>
          </w:tcPr>
          <w:p w14:paraId="6400DA96"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Difference</w:t>
            </w:r>
          </w:p>
        </w:tc>
        <w:tc>
          <w:tcPr>
            <w:tcW w:w="947" w:type="dxa"/>
          </w:tcPr>
          <w:p w14:paraId="0FCE8715"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19.37</w:t>
            </w:r>
          </w:p>
        </w:tc>
        <w:tc>
          <w:tcPr>
            <w:tcW w:w="1038" w:type="dxa"/>
          </w:tcPr>
          <w:p w14:paraId="0120FB43"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3.68</w:t>
            </w:r>
          </w:p>
        </w:tc>
        <w:tc>
          <w:tcPr>
            <w:tcW w:w="1038" w:type="dxa"/>
          </w:tcPr>
          <w:p w14:paraId="6953E984"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2.90</w:t>
            </w:r>
          </w:p>
        </w:tc>
        <w:tc>
          <w:tcPr>
            <w:tcW w:w="1038" w:type="dxa"/>
          </w:tcPr>
          <w:p w14:paraId="5332654A"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1.45</w:t>
            </w:r>
          </w:p>
        </w:tc>
        <w:tc>
          <w:tcPr>
            <w:tcW w:w="1038" w:type="dxa"/>
          </w:tcPr>
          <w:p w14:paraId="4F64A23F"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0.12</w:t>
            </w:r>
          </w:p>
        </w:tc>
        <w:tc>
          <w:tcPr>
            <w:tcW w:w="1039" w:type="dxa"/>
          </w:tcPr>
          <w:p w14:paraId="62B126F9"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0.53</w:t>
            </w:r>
          </w:p>
        </w:tc>
        <w:tc>
          <w:tcPr>
            <w:tcW w:w="1039" w:type="dxa"/>
          </w:tcPr>
          <w:p w14:paraId="4131015D"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0.97</w:t>
            </w:r>
          </w:p>
        </w:tc>
        <w:tc>
          <w:tcPr>
            <w:tcW w:w="1039" w:type="dxa"/>
          </w:tcPr>
          <w:p w14:paraId="100E1DA3"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no</w:t>
            </w:r>
          </w:p>
        </w:tc>
      </w:tr>
      <w:tr w:rsidR="00E6249A" w14:paraId="52D92D77" w14:textId="77777777" w:rsidTr="00E12FE3">
        <w:tc>
          <w:tcPr>
            <w:tcW w:w="1129" w:type="dxa"/>
          </w:tcPr>
          <w:p w14:paraId="23D35D9F"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SSI-COV</w:t>
            </w:r>
          </w:p>
        </w:tc>
        <w:tc>
          <w:tcPr>
            <w:tcW w:w="947" w:type="dxa"/>
          </w:tcPr>
          <w:p w14:paraId="7EBB6464"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15.29</w:t>
            </w:r>
          </w:p>
        </w:tc>
        <w:tc>
          <w:tcPr>
            <w:tcW w:w="1038" w:type="dxa"/>
          </w:tcPr>
          <w:p w14:paraId="7607430A"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41.74</w:t>
            </w:r>
          </w:p>
        </w:tc>
        <w:tc>
          <w:tcPr>
            <w:tcW w:w="1038" w:type="dxa"/>
          </w:tcPr>
          <w:p w14:paraId="0FA3DA6F"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59.27</w:t>
            </w:r>
          </w:p>
        </w:tc>
        <w:tc>
          <w:tcPr>
            <w:tcW w:w="1038" w:type="dxa"/>
          </w:tcPr>
          <w:p w14:paraId="1BFF9B49"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81.59</w:t>
            </w:r>
          </w:p>
        </w:tc>
        <w:tc>
          <w:tcPr>
            <w:tcW w:w="1038" w:type="dxa"/>
          </w:tcPr>
          <w:p w14:paraId="37F4F385"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117.05</w:t>
            </w:r>
          </w:p>
        </w:tc>
        <w:tc>
          <w:tcPr>
            <w:tcW w:w="1039" w:type="dxa"/>
          </w:tcPr>
          <w:p w14:paraId="4B2F1167"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129.25</w:t>
            </w:r>
          </w:p>
        </w:tc>
        <w:tc>
          <w:tcPr>
            <w:tcW w:w="1039" w:type="dxa"/>
          </w:tcPr>
          <w:p w14:paraId="67BB7F52"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133.26</w:t>
            </w:r>
          </w:p>
        </w:tc>
        <w:tc>
          <w:tcPr>
            <w:tcW w:w="1039" w:type="dxa"/>
          </w:tcPr>
          <w:p w14:paraId="1F106401"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177.74</w:t>
            </w:r>
          </w:p>
        </w:tc>
      </w:tr>
      <w:tr w:rsidR="00E6249A" w14:paraId="665C730C" w14:textId="77777777" w:rsidTr="00E12FE3">
        <w:tc>
          <w:tcPr>
            <w:tcW w:w="1129" w:type="dxa"/>
          </w:tcPr>
          <w:p w14:paraId="70B2036C"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Difference</w:t>
            </w:r>
          </w:p>
        </w:tc>
        <w:tc>
          <w:tcPr>
            <w:tcW w:w="947" w:type="dxa"/>
          </w:tcPr>
          <w:p w14:paraId="783A343A"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0.95</w:t>
            </w:r>
          </w:p>
        </w:tc>
        <w:tc>
          <w:tcPr>
            <w:tcW w:w="1038" w:type="dxa"/>
          </w:tcPr>
          <w:p w14:paraId="6BF287C8"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0.14</w:t>
            </w:r>
          </w:p>
        </w:tc>
        <w:tc>
          <w:tcPr>
            <w:tcW w:w="1038" w:type="dxa"/>
          </w:tcPr>
          <w:p w14:paraId="52500774"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0.15</w:t>
            </w:r>
          </w:p>
        </w:tc>
        <w:tc>
          <w:tcPr>
            <w:tcW w:w="1038" w:type="dxa"/>
          </w:tcPr>
          <w:p w14:paraId="633ADA76"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0.52</w:t>
            </w:r>
          </w:p>
        </w:tc>
        <w:tc>
          <w:tcPr>
            <w:tcW w:w="1038" w:type="dxa"/>
          </w:tcPr>
          <w:p w14:paraId="63DBBB3B"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1.27</w:t>
            </w:r>
          </w:p>
        </w:tc>
        <w:tc>
          <w:tcPr>
            <w:tcW w:w="1039" w:type="dxa"/>
          </w:tcPr>
          <w:p w14:paraId="7FAAA284"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1.48</w:t>
            </w:r>
          </w:p>
        </w:tc>
        <w:tc>
          <w:tcPr>
            <w:tcW w:w="1039" w:type="dxa"/>
          </w:tcPr>
          <w:p w14:paraId="5029AB39"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1.78</w:t>
            </w:r>
          </w:p>
        </w:tc>
        <w:tc>
          <w:tcPr>
            <w:tcW w:w="1039" w:type="dxa"/>
          </w:tcPr>
          <w:p w14:paraId="699A7A8D"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2.95</w:t>
            </w:r>
          </w:p>
        </w:tc>
      </w:tr>
      <w:tr w:rsidR="00E6249A" w14:paraId="49DC1C41" w14:textId="77777777" w:rsidTr="00E12FE3">
        <w:tc>
          <w:tcPr>
            <w:tcW w:w="1129" w:type="dxa"/>
          </w:tcPr>
          <w:p w14:paraId="03B68EEC"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SSI-DATA</w:t>
            </w:r>
          </w:p>
        </w:tc>
        <w:tc>
          <w:tcPr>
            <w:tcW w:w="947" w:type="dxa"/>
          </w:tcPr>
          <w:p w14:paraId="0D959502"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15.17</w:t>
            </w:r>
          </w:p>
        </w:tc>
        <w:tc>
          <w:tcPr>
            <w:tcW w:w="1038" w:type="dxa"/>
          </w:tcPr>
          <w:p w14:paraId="3E8213B7"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41.72</w:t>
            </w:r>
          </w:p>
        </w:tc>
        <w:tc>
          <w:tcPr>
            <w:tcW w:w="1038" w:type="dxa"/>
          </w:tcPr>
          <w:p w14:paraId="1F3B30D8"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59.26</w:t>
            </w:r>
          </w:p>
        </w:tc>
        <w:tc>
          <w:tcPr>
            <w:tcW w:w="1038" w:type="dxa"/>
          </w:tcPr>
          <w:p w14:paraId="3CCD8E62"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81.59</w:t>
            </w:r>
          </w:p>
        </w:tc>
        <w:tc>
          <w:tcPr>
            <w:tcW w:w="1038" w:type="dxa"/>
          </w:tcPr>
          <w:p w14:paraId="34DC1D1E"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117.04</w:t>
            </w:r>
          </w:p>
        </w:tc>
        <w:tc>
          <w:tcPr>
            <w:tcW w:w="1039" w:type="dxa"/>
          </w:tcPr>
          <w:p w14:paraId="7B55E7BA"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129.23</w:t>
            </w:r>
          </w:p>
        </w:tc>
        <w:tc>
          <w:tcPr>
            <w:tcW w:w="1039" w:type="dxa"/>
          </w:tcPr>
          <w:p w14:paraId="29A7D6FD"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133.25</w:t>
            </w:r>
          </w:p>
        </w:tc>
        <w:tc>
          <w:tcPr>
            <w:tcW w:w="1039" w:type="dxa"/>
          </w:tcPr>
          <w:p w14:paraId="26EF6AAC"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177.72</w:t>
            </w:r>
          </w:p>
        </w:tc>
      </w:tr>
      <w:tr w:rsidR="00E6249A" w14:paraId="6B8AFE61" w14:textId="77777777" w:rsidTr="00E12FE3">
        <w:tc>
          <w:tcPr>
            <w:tcW w:w="1129" w:type="dxa"/>
          </w:tcPr>
          <w:p w14:paraId="1C34C64D"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Difference</w:t>
            </w:r>
          </w:p>
        </w:tc>
        <w:tc>
          <w:tcPr>
            <w:tcW w:w="947" w:type="dxa"/>
          </w:tcPr>
          <w:p w14:paraId="2FA845E6"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0.16</w:t>
            </w:r>
          </w:p>
        </w:tc>
        <w:tc>
          <w:tcPr>
            <w:tcW w:w="1038" w:type="dxa"/>
          </w:tcPr>
          <w:p w14:paraId="658E5ECC"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0.18</w:t>
            </w:r>
          </w:p>
        </w:tc>
        <w:tc>
          <w:tcPr>
            <w:tcW w:w="1038" w:type="dxa"/>
          </w:tcPr>
          <w:p w14:paraId="21D79493"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0.13</w:t>
            </w:r>
          </w:p>
        </w:tc>
        <w:tc>
          <w:tcPr>
            <w:tcW w:w="1038" w:type="dxa"/>
          </w:tcPr>
          <w:p w14:paraId="666B846C"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0.52</w:t>
            </w:r>
          </w:p>
        </w:tc>
        <w:tc>
          <w:tcPr>
            <w:tcW w:w="1038" w:type="dxa"/>
          </w:tcPr>
          <w:p w14:paraId="45C405D7"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1.27</w:t>
            </w:r>
          </w:p>
        </w:tc>
        <w:tc>
          <w:tcPr>
            <w:tcW w:w="1039" w:type="dxa"/>
          </w:tcPr>
          <w:p w14:paraId="0C20E472"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1.49</w:t>
            </w:r>
          </w:p>
        </w:tc>
        <w:tc>
          <w:tcPr>
            <w:tcW w:w="1039" w:type="dxa"/>
          </w:tcPr>
          <w:p w14:paraId="64E8ACFF"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1.79</w:t>
            </w:r>
          </w:p>
        </w:tc>
        <w:tc>
          <w:tcPr>
            <w:tcW w:w="1039" w:type="dxa"/>
          </w:tcPr>
          <w:p w14:paraId="4D41ACB2" w14:textId="77777777" w:rsidR="00E6249A" w:rsidRPr="0028465A" w:rsidRDefault="00E6249A" w:rsidP="00E12FE3">
            <w:pPr>
              <w:widowControl/>
              <w:spacing w:line="276" w:lineRule="auto"/>
              <w:ind w:firstLine="0"/>
              <w:jc w:val="center"/>
              <w:rPr>
                <w:rFonts w:eastAsia="Times New Roman"/>
                <w:sz w:val="16"/>
                <w:szCs w:val="24"/>
                <w:lang w:val="en-US" w:eastAsia="zh-TW"/>
              </w:rPr>
            </w:pPr>
            <w:r w:rsidRPr="0028465A">
              <w:rPr>
                <w:rFonts w:eastAsia="Times New Roman"/>
                <w:sz w:val="16"/>
                <w:szCs w:val="24"/>
                <w:lang w:val="en-US" w:eastAsia="zh-TW"/>
              </w:rPr>
              <w:t>2.96</w:t>
            </w:r>
          </w:p>
        </w:tc>
      </w:tr>
    </w:tbl>
    <w:p w14:paraId="0CE6548C" w14:textId="77777777" w:rsidR="00E6249A" w:rsidRDefault="00E6249A">
      <w:pPr>
        <w:rPr>
          <w:lang w:val="en-US" w:eastAsia="zh-TW"/>
        </w:rPr>
      </w:pPr>
    </w:p>
    <w:p w14:paraId="718CF217" w14:textId="6F222B5C" w:rsidR="009E5C57" w:rsidRDefault="00AD34C1">
      <w:pPr>
        <w:rPr>
          <w:lang w:val="en-US" w:eastAsia="zh-TW"/>
        </w:rPr>
      </w:pPr>
      <w:r>
        <w:rPr>
          <w:rFonts w:hint="eastAsia"/>
          <w:lang w:val="en-US" w:eastAsia="zh-TW"/>
        </w:rPr>
        <w:t>The first eight</w:t>
      </w:r>
      <w:r w:rsidR="00762D5E">
        <w:rPr>
          <w:rFonts w:hint="eastAsia"/>
          <w:lang w:val="en-US" w:eastAsia="zh-TW"/>
        </w:rPr>
        <w:t xml:space="preserve"> mode shapes identified by each method are compared with those computed by FEA, and the corresponding MAC maps </w:t>
      </w:r>
      <w:r w:rsidR="00762D5E">
        <w:rPr>
          <w:lang w:val="en-US" w:eastAsia="zh-TW"/>
        </w:rPr>
        <w:t>are</w:t>
      </w:r>
      <w:r w:rsidR="00762D5E">
        <w:rPr>
          <w:rFonts w:hint="eastAsia"/>
          <w:lang w:val="en-US" w:eastAsia="zh-TW"/>
        </w:rPr>
        <w:t xml:space="preserve"> provided in </w:t>
      </w:r>
      <w:r w:rsidR="00762D5E">
        <w:rPr>
          <w:lang w:val="en-US" w:eastAsia="zh-TW"/>
        </w:rPr>
        <w:t xml:space="preserve">Fig. </w:t>
      </w:r>
      <w:r>
        <w:rPr>
          <w:lang w:val="en-US" w:eastAsia="zh-TW"/>
        </w:rPr>
        <w:t>5</w:t>
      </w:r>
      <w:r w:rsidR="00762D5E">
        <w:rPr>
          <w:lang w:val="en-US" w:eastAsia="zh-TW"/>
        </w:rPr>
        <w:t>.</w:t>
      </w:r>
    </w:p>
    <w:p w14:paraId="4FB5BD58" w14:textId="77777777" w:rsidR="00D80938" w:rsidRDefault="00D80938">
      <w:pPr>
        <w:rPr>
          <w:lang w:val="en-US"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1876"/>
        <w:gridCol w:w="1869"/>
        <w:gridCol w:w="1869"/>
        <w:gridCol w:w="1869"/>
      </w:tblGrid>
      <w:tr w:rsidR="00D80938" w14:paraId="1207F26C" w14:textId="77777777" w:rsidTr="00AD34C1">
        <w:tc>
          <w:tcPr>
            <w:tcW w:w="1869" w:type="dxa"/>
          </w:tcPr>
          <w:p w14:paraId="5A7F333C" w14:textId="6A527186" w:rsidR="00D80938" w:rsidRDefault="00D80938" w:rsidP="00D80938">
            <w:pPr>
              <w:ind w:firstLine="0"/>
              <w:jc w:val="center"/>
              <w:rPr>
                <w:lang w:val="en-US" w:eastAsia="zh-TW"/>
              </w:rPr>
            </w:pPr>
            <w:r w:rsidRPr="00D227E6">
              <w:rPr>
                <w:rFonts w:eastAsiaTheme="minorEastAsia"/>
                <w:noProof/>
                <w:lang w:val="en-US" w:eastAsia="zh-TW"/>
              </w:rPr>
              <w:drawing>
                <wp:inline distT="0" distB="0" distL="0" distR="0" wp14:anchorId="77DA010F" wp14:editId="47E387AB">
                  <wp:extent cx="1028700" cy="82779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2" cstate="print">
                            <a:extLst>
                              <a:ext uri="{28A0092B-C50C-407E-A947-70E740481C1C}">
                                <a14:useLocalDpi xmlns:a14="http://schemas.microsoft.com/office/drawing/2010/main" val="0"/>
                              </a:ext>
                            </a:extLst>
                          </a:blip>
                          <a:srcRect l="3746" r="7842" b="5141"/>
                          <a:stretch/>
                        </pic:blipFill>
                        <pic:spPr bwMode="auto">
                          <a:xfrm>
                            <a:off x="0" y="0"/>
                            <a:ext cx="1043531" cy="839725"/>
                          </a:xfrm>
                          <a:prstGeom prst="rect">
                            <a:avLst/>
                          </a:prstGeom>
                          <a:ln>
                            <a:noFill/>
                          </a:ln>
                          <a:extLst>
                            <a:ext uri="{53640926-AAD7-44D8-BBD7-CCE9431645EC}">
                              <a14:shadowObscured xmlns:a14="http://schemas.microsoft.com/office/drawing/2010/main"/>
                            </a:ext>
                          </a:extLst>
                        </pic:spPr>
                      </pic:pic>
                    </a:graphicData>
                  </a:graphic>
                </wp:inline>
              </w:drawing>
            </w:r>
          </w:p>
        </w:tc>
        <w:tc>
          <w:tcPr>
            <w:tcW w:w="1869" w:type="dxa"/>
          </w:tcPr>
          <w:p w14:paraId="5CDD67B3" w14:textId="1CA4513F" w:rsidR="00D80938" w:rsidRDefault="00D80938" w:rsidP="00D80938">
            <w:pPr>
              <w:ind w:firstLine="0"/>
              <w:jc w:val="center"/>
              <w:rPr>
                <w:lang w:val="en-US" w:eastAsia="zh-TW"/>
              </w:rPr>
            </w:pPr>
            <w:r w:rsidRPr="00D227E6">
              <w:rPr>
                <w:noProof/>
                <w:lang w:val="en-US" w:eastAsia="zh-TW"/>
              </w:rPr>
              <w:drawing>
                <wp:inline distT="0" distB="0" distL="0" distR="0" wp14:anchorId="66CD9269" wp14:editId="02F1E647">
                  <wp:extent cx="1054690" cy="8477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3" cstate="print">
                            <a:extLst>
                              <a:ext uri="{28A0092B-C50C-407E-A947-70E740481C1C}">
                                <a14:useLocalDpi xmlns:a14="http://schemas.microsoft.com/office/drawing/2010/main" val="0"/>
                              </a:ext>
                            </a:extLst>
                          </a:blip>
                          <a:srcRect l="4707" r="6780" b="5141"/>
                          <a:stretch/>
                        </pic:blipFill>
                        <pic:spPr bwMode="auto">
                          <a:xfrm>
                            <a:off x="0" y="0"/>
                            <a:ext cx="1064149" cy="855328"/>
                          </a:xfrm>
                          <a:prstGeom prst="rect">
                            <a:avLst/>
                          </a:prstGeom>
                          <a:ln>
                            <a:noFill/>
                          </a:ln>
                          <a:extLst>
                            <a:ext uri="{53640926-AAD7-44D8-BBD7-CCE9431645EC}">
                              <a14:shadowObscured xmlns:a14="http://schemas.microsoft.com/office/drawing/2010/main"/>
                            </a:ext>
                          </a:extLst>
                        </pic:spPr>
                      </pic:pic>
                    </a:graphicData>
                  </a:graphic>
                </wp:inline>
              </w:drawing>
            </w:r>
          </w:p>
        </w:tc>
        <w:tc>
          <w:tcPr>
            <w:tcW w:w="1869" w:type="dxa"/>
          </w:tcPr>
          <w:p w14:paraId="34E0353D" w14:textId="0E7C0A3C" w:rsidR="00D80938" w:rsidRDefault="00D80938" w:rsidP="00D80938">
            <w:pPr>
              <w:ind w:firstLine="0"/>
              <w:jc w:val="center"/>
              <w:rPr>
                <w:lang w:val="en-US" w:eastAsia="zh-TW"/>
              </w:rPr>
            </w:pPr>
            <w:r w:rsidRPr="00D227E6">
              <w:rPr>
                <w:noProof/>
                <w:lang w:val="en-US" w:eastAsia="zh-TW"/>
              </w:rPr>
              <w:drawing>
                <wp:inline distT="0" distB="0" distL="0" distR="0" wp14:anchorId="47A15C90" wp14:editId="7AA60CBA">
                  <wp:extent cx="1031573" cy="8382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4" cstate="print">
                            <a:extLst>
                              <a:ext uri="{28A0092B-C50C-407E-A947-70E740481C1C}">
                                <a14:useLocalDpi xmlns:a14="http://schemas.microsoft.com/office/drawing/2010/main" val="0"/>
                              </a:ext>
                            </a:extLst>
                          </a:blip>
                          <a:srcRect l="4708" r="7736" b="5141"/>
                          <a:stretch/>
                        </pic:blipFill>
                        <pic:spPr bwMode="auto">
                          <a:xfrm>
                            <a:off x="0" y="0"/>
                            <a:ext cx="1041448" cy="846224"/>
                          </a:xfrm>
                          <a:prstGeom prst="rect">
                            <a:avLst/>
                          </a:prstGeom>
                          <a:ln>
                            <a:noFill/>
                          </a:ln>
                          <a:extLst>
                            <a:ext uri="{53640926-AAD7-44D8-BBD7-CCE9431645EC}">
                              <a14:shadowObscured xmlns:a14="http://schemas.microsoft.com/office/drawing/2010/main"/>
                            </a:ext>
                          </a:extLst>
                        </pic:spPr>
                      </pic:pic>
                    </a:graphicData>
                  </a:graphic>
                </wp:inline>
              </w:drawing>
            </w:r>
          </w:p>
        </w:tc>
        <w:tc>
          <w:tcPr>
            <w:tcW w:w="1869" w:type="dxa"/>
          </w:tcPr>
          <w:p w14:paraId="18673EA1" w14:textId="1BA78890" w:rsidR="00D80938" w:rsidRDefault="00D80938" w:rsidP="00D80938">
            <w:pPr>
              <w:ind w:firstLine="0"/>
              <w:jc w:val="center"/>
              <w:rPr>
                <w:lang w:val="en-US" w:eastAsia="zh-TW"/>
              </w:rPr>
            </w:pPr>
            <w:r w:rsidRPr="00D227E6">
              <w:rPr>
                <w:noProof/>
                <w:lang w:val="en-US" w:eastAsia="zh-TW"/>
              </w:rPr>
              <w:drawing>
                <wp:inline distT="0" distB="0" distL="0" distR="0" wp14:anchorId="052EAD52" wp14:editId="699D8AB5">
                  <wp:extent cx="1012814" cy="82740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5" cstate="print">
                            <a:extLst>
                              <a:ext uri="{28A0092B-C50C-407E-A947-70E740481C1C}">
                                <a14:useLocalDpi xmlns:a14="http://schemas.microsoft.com/office/drawing/2010/main" val="0"/>
                              </a:ext>
                            </a:extLst>
                          </a:blip>
                          <a:srcRect l="4706" r="8240" b="5176"/>
                          <a:stretch/>
                        </pic:blipFill>
                        <pic:spPr bwMode="auto">
                          <a:xfrm>
                            <a:off x="0" y="0"/>
                            <a:ext cx="1022812" cy="835573"/>
                          </a:xfrm>
                          <a:prstGeom prst="rect">
                            <a:avLst/>
                          </a:prstGeom>
                          <a:ln>
                            <a:noFill/>
                          </a:ln>
                          <a:extLst>
                            <a:ext uri="{53640926-AAD7-44D8-BBD7-CCE9431645EC}">
                              <a14:shadowObscured xmlns:a14="http://schemas.microsoft.com/office/drawing/2010/main"/>
                            </a:ext>
                          </a:extLst>
                        </pic:spPr>
                      </pic:pic>
                    </a:graphicData>
                  </a:graphic>
                </wp:inline>
              </w:drawing>
            </w:r>
          </w:p>
        </w:tc>
        <w:tc>
          <w:tcPr>
            <w:tcW w:w="1869" w:type="dxa"/>
          </w:tcPr>
          <w:p w14:paraId="4BDA5551" w14:textId="21C65972" w:rsidR="00D80938" w:rsidRDefault="00D80938" w:rsidP="00D80938">
            <w:pPr>
              <w:ind w:firstLine="0"/>
              <w:jc w:val="center"/>
              <w:rPr>
                <w:lang w:val="en-US" w:eastAsia="zh-TW"/>
              </w:rPr>
            </w:pPr>
            <w:r w:rsidRPr="00D227E6">
              <w:rPr>
                <w:noProof/>
                <w:lang w:val="en-US" w:eastAsia="zh-TW"/>
              </w:rPr>
              <w:drawing>
                <wp:inline distT="0" distB="0" distL="0" distR="0" wp14:anchorId="51621FB0" wp14:editId="7F03EDF7">
                  <wp:extent cx="1019175" cy="832602"/>
                  <wp:effectExtent l="0" t="0" r="0" b="571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6" cstate="print">
                            <a:extLst>
                              <a:ext uri="{28A0092B-C50C-407E-A947-70E740481C1C}">
                                <a14:useLocalDpi xmlns:a14="http://schemas.microsoft.com/office/drawing/2010/main" val="0"/>
                              </a:ext>
                            </a:extLst>
                          </a:blip>
                          <a:srcRect l="4706" r="8240" b="5176"/>
                          <a:stretch/>
                        </pic:blipFill>
                        <pic:spPr bwMode="auto">
                          <a:xfrm>
                            <a:off x="0" y="0"/>
                            <a:ext cx="1031920" cy="843013"/>
                          </a:xfrm>
                          <a:prstGeom prst="rect">
                            <a:avLst/>
                          </a:prstGeom>
                          <a:ln>
                            <a:noFill/>
                          </a:ln>
                          <a:extLst>
                            <a:ext uri="{53640926-AAD7-44D8-BBD7-CCE9431645EC}">
                              <a14:shadowObscured xmlns:a14="http://schemas.microsoft.com/office/drawing/2010/main"/>
                            </a:ext>
                          </a:extLst>
                        </pic:spPr>
                      </pic:pic>
                    </a:graphicData>
                  </a:graphic>
                </wp:inline>
              </w:drawing>
            </w:r>
          </w:p>
        </w:tc>
      </w:tr>
      <w:tr w:rsidR="00D80938" w14:paraId="5150E66F" w14:textId="77777777" w:rsidTr="00AD34C1">
        <w:tc>
          <w:tcPr>
            <w:tcW w:w="1869" w:type="dxa"/>
          </w:tcPr>
          <w:p w14:paraId="55EBE596" w14:textId="1EA2561C" w:rsidR="00D80938" w:rsidRDefault="00D80938" w:rsidP="00D80938">
            <w:pPr>
              <w:ind w:firstLine="0"/>
              <w:jc w:val="center"/>
              <w:rPr>
                <w:lang w:val="en-US" w:eastAsia="zh-TW"/>
              </w:rPr>
            </w:pPr>
            <w:r w:rsidRPr="00404C81">
              <w:rPr>
                <w:rFonts w:eastAsiaTheme="minorEastAsia"/>
                <w:sz w:val="16"/>
                <w:lang w:val="en-US" w:eastAsia="zh-TW"/>
              </w:rPr>
              <w:t>(a) FDD</w:t>
            </w:r>
          </w:p>
        </w:tc>
        <w:tc>
          <w:tcPr>
            <w:tcW w:w="1869" w:type="dxa"/>
          </w:tcPr>
          <w:p w14:paraId="55D388DA" w14:textId="6BFFFFD3" w:rsidR="00D80938" w:rsidRDefault="00D80938" w:rsidP="00D80938">
            <w:pPr>
              <w:ind w:firstLine="0"/>
              <w:jc w:val="center"/>
              <w:rPr>
                <w:lang w:val="en-US" w:eastAsia="zh-TW"/>
              </w:rPr>
            </w:pPr>
            <w:r w:rsidRPr="00404C81">
              <w:rPr>
                <w:rFonts w:eastAsiaTheme="minorEastAsia"/>
                <w:sz w:val="16"/>
                <w:lang w:val="en-US" w:eastAsia="zh-TW"/>
              </w:rPr>
              <w:t>(b) Bayesian</w:t>
            </w:r>
          </w:p>
        </w:tc>
        <w:tc>
          <w:tcPr>
            <w:tcW w:w="1869" w:type="dxa"/>
          </w:tcPr>
          <w:p w14:paraId="2F35F979" w14:textId="52D2697D" w:rsidR="00D80938" w:rsidRDefault="00D80938" w:rsidP="00D80938">
            <w:pPr>
              <w:ind w:firstLine="0"/>
              <w:jc w:val="center"/>
              <w:rPr>
                <w:lang w:val="en-US" w:eastAsia="zh-TW"/>
              </w:rPr>
            </w:pPr>
            <w:r w:rsidRPr="00404C81">
              <w:rPr>
                <w:rFonts w:eastAsiaTheme="minorEastAsia"/>
                <w:sz w:val="16"/>
                <w:lang w:val="en-US" w:eastAsia="zh-TW"/>
              </w:rPr>
              <w:t>(c) P-LSCF</w:t>
            </w:r>
          </w:p>
        </w:tc>
        <w:tc>
          <w:tcPr>
            <w:tcW w:w="1869" w:type="dxa"/>
          </w:tcPr>
          <w:p w14:paraId="44B06E79" w14:textId="009C2B40" w:rsidR="00D80938" w:rsidRDefault="00D80938" w:rsidP="00D80938">
            <w:pPr>
              <w:ind w:firstLine="0"/>
              <w:jc w:val="center"/>
              <w:rPr>
                <w:lang w:val="en-US" w:eastAsia="zh-TW"/>
              </w:rPr>
            </w:pPr>
            <w:r w:rsidRPr="00404C81">
              <w:rPr>
                <w:rFonts w:eastAsiaTheme="minorEastAsia"/>
                <w:sz w:val="16"/>
                <w:lang w:val="en-US" w:eastAsia="zh-TW"/>
              </w:rPr>
              <w:t>(d) SSI-COV</w:t>
            </w:r>
          </w:p>
        </w:tc>
        <w:tc>
          <w:tcPr>
            <w:tcW w:w="1869" w:type="dxa"/>
          </w:tcPr>
          <w:p w14:paraId="3F8AF7CA" w14:textId="31491517" w:rsidR="00D80938" w:rsidRDefault="00D80938" w:rsidP="00D80938">
            <w:pPr>
              <w:ind w:firstLine="0"/>
              <w:jc w:val="center"/>
              <w:rPr>
                <w:lang w:val="en-US" w:eastAsia="zh-TW"/>
              </w:rPr>
            </w:pPr>
            <w:r w:rsidRPr="00404C81">
              <w:rPr>
                <w:rFonts w:eastAsiaTheme="minorEastAsia"/>
                <w:sz w:val="16"/>
                <w:lang w:val="en-US" w:eastAsia="zh-TW"/>
              </w:rPr>
              <w:t>(e) SSI-Data</w:t>
            </w:r>
          </w:p>
        </w:tc>
      </w:tr>
    </w:tbl>
    <w:p w14:paraId="0A2DBA4E" w14:textId="77777777" w:rsidR="00D80938" w:rsidRPr="001C7260" w:rsidRDefault="00D80938">
      <w:pPr>
        <w:rPr>
          <w:lang w:val="en-US" w:eastAsia="zh-TW"/>
        </w:rPr>
      </w:pPr>
    </w:p>
    <w:p w14:paraId="4D40B622" w14:textId="0845FBAF" w:rsidR="006C1AA9" w:rsidRPr="00667D61" w:rsidRDefault="00AD34C1" w:rsidP="00667D61">
      <w:pPr>
        <w:jc w:val="center"/>
        <w:rPr>
          <w:rFonts w:eastAsiaTheme="minorEastAsia"/>
          <w:lang w:val="en-US" w:eastAsia="zh-TW"/>
        </w:rPr>
      </w:pPr>
      <w:r w:rsidRPr="001D6556">
        <w:rPr>
          <w:rFonts w:eastAsiaTheme="minorEastAsia" w:hint="eastAsia"/>
          <w:sz w:val="16"/>
          <w:lang w:val="en-US" w:eastAsia="zh-TW"/>
        </w:rPr>
        <w:t>Fig</w:t>
      </w:r>
      <w:r>
        <w:rPr>
          <w:rFonts w:eastAsiaTheme="minorEastAsia"/>
          <w:sz w:val="16"/>
          <w:lang w:val="en-US" w:eastAsia="zh-TW"/>
        </w:rPr>
        <w:t>.</w:t>
      </w:r>
      <w:r w:rsidRPr="001D6556">
        <w:rPr>
          <w:rFonts w:eastAsiaTheme="minorEastAsia"/>
          <w:sz w:val="16"/>
          <w:lang w:val="en-US" w:eastAsia="zh-TW"/>
        </w:rPr>
        <w:t xml:space="preserve"> </w:t>
      </w:r>
      <w:r>
        <w:rPr>
          <w:rFonts w:eastAsiaTheme="minorEastAsia"/>
          <w:sz w:val="16"/>
          <w:lang w:val="en-US" w:eastAsia="zh-TW"/>
        </w:rPr>
        <w:t>5</w:t>
      </w:r>
      <w:r w:rsidRPr="001D6556">
        <w:rPr>
          <w:rFonts w:eastAsiaTheme="minorEastAsia"/>
          <w:sz w:val="16"/>
          <w:lang w:val="en-US" w:eastAsia="zh-TW"/>
        </w:rPr>
        <w:t>. MAC maps of different methods.</w:t>
      </w:r>
    </w:p>
    <w:p w14:paraId="46980AF2" w14:textId="77777777" w:rsidR="006C1AA9" w:rsidRDefault="006C1AA9" w:rsidP="0071335D">
      <w:pPr>
        <w:rPr>
          <w:lang w:val="en-US"/>
        </w:rPr>
      </w:pPr>
    </w:p>
    <w:p w14:paraId="51E8C286" w14:textId="088B6F2A" w:rsidR="0071335D" w:rsidRDefault="00AA5B82" w:rsidP="0010032D">
      <w:pPr>
        <w:pStyle w:val="Heading2"/>
        <w:rPr>
          <w:lang w:val="en-US"/>
        </w:rPr>
      </w:pPr>
      <w:r>
        <w:rPr>
          <w:lang w:val="en-US"/>
        </w:rPr>
        <w:t>5</w:t>
      </w:r>
      <w:r w:rsidR="0071335D">
        <w:rPr>
          <w:lang w:val="en-US"/>
        </w:rPr>
        <w:t xml:space="preserve">. </w:t>
      </w:r>
      <w:r w:rsidR="00E16968">
        <w:rPr>
          <w:lang w:val="en-US"/>
        </w:rPr>
        <w:t>Discussion and c</w:t>
      </w:r>
      <w:r w:rsidR="001F7AE9">
        <w:rPr>
          <w:lang w:val="en-US"/>
        </w:rPr>
        <w:t>onclusion</w:t>
      </w:r>
      <w:r w:rsidR="00E16968">
        <w:rPr>
          <w:lang w:val="en-US"/>
        </w:rPr>
        <w:t>s</w:t>
      </w:r>
    </w:p>
    <w:p w14:paraId="1F4F2D32" w14:textId="730B92D9" w:rsidR="00A96E4E" w:rsidRDefault="000B46AE" w:rsidP="009B3043">
      <w:pPr>
        <w:rPr>
          <w:lang w:val="en-US"/>
        </w:rPr>
      </w:pPr>
      <w:r w:rsidRPr="000913B4">
        <w:rPr>
          <w:lang w:val="en-US"/>
        </w:rPr>
        <w:t xml:space="preserve">In the simulation, </w:t>
      </w:r>
      <w:r w:rsidR="00CC1FB9">
        <w:rPr>
          <w:lang w:val="en-US"/>
        </w:rPr>
        <w:t>a continuous rectangular plate wa</w:t>
      </w:r>
      <w:r w:rsidRPr="000913B4">
        <w:rPr>
          <w:lang w:val="en-US"/>
        </w:rPr>
        <w:t>s chosen as the object</w:t>
      </w:r>
      <w:r>
        <w:rPr>
          <w:lang w:val="en-US"/>
        </w:rPr>
        <w:t xml:space="preserve"> for simplicity of demonstration</w:t>
      </w:r>
      <w:r w:rsidRPr="000913B4">
        <w:rPr>
          <w:lang w:val="en-US"/>
        </w:rPr>
        <w:t>.</w:t>
      </w:r>
      <w:r>
        <w:rPr>
          <w:lang w:val="en-US"/>
        </w:rPr>
        <w:t xml:space="preserve"> </w:t>
      </w:r>
      <w:r w:rsidR="000913B4">
        <w:rPr>
          <w:lang w:val="en-US"/>
        </w:rPr>
        <w:t>W</w:t>
      </w:r>
      <w:r w:rsidR="000913B4" w:rsidRPr="000913B4">
        <w:rPr>
          <w:lang w:val="en-US"/>
        </w:rPr>
        <w:t xml:space="preserve">ith </w:t>
      </w:r>
      <w:r w:rsidR="005B215E">
        <w:rPr>
          <w:lang w:val="en-US"/>
        </w:rPr>
        <w:t>the</w:t>
      </w:r>
      <w:r w:rsidR="000913B4" w:rsidRPr="000913B4">
        <w:rPr>
          <w:lang w:val="en-US"/>
        </w:rPr>
        <w:t xml:space="preserve"> number of </w:t>
      </w:r>
      <w:r w:rsidR="00DC6EFE">
        <w:rPr>
          <w:lang w:val="en-US"/>
        </w:rPr>
        <w:t>data points</w:t>
      </w:r>
      <w:r w:rsidR="00A173F5">
        <w:rPr>
          <w:lang w:val="en-US"/>
        </w:rPr>
        <w:t xml:space="preserve"> at circa</w:t>
      </w:r>
      <w:r w:rsidR="00A173F5">
        <w:rPr>
          <w:i/>
          <w:lang w:val="en-US"/>
        </w:rPr>
        <w:t xml:space="preserve"> </w:t>
      </w:r>
      <w:r w:rsidR="00A173F5">
        <w:rPr>
          <w:lang w:val="en-US"/>
        </w:rPr>
        <w:t>5000</w:t>
      </w:r>
      <w:r w:rsidR="000913B4" w:rsidRPr="000913B4">
        <w:rPr>
          <w:lang w:val="en-US"/>
        </w:rPr>
        <w:t xml:space="preserve">, it is </w:t>
      </w:r>
      <w:r w:rsidR="00A173F5">
        <w:rPr>
          <w:lang w:val="en-US"/>
        </w:rPr>
        <w:t>not possible to process it</w:t>
      </w:r>
      <w:r w:rsidR="000913B4" w:rsidRPr="000913B4">
        <w:rPr>
          <w:lang w:val="en-US"/>
        </w:rPr>
        <w:t xml:space="preserve"> with a personal computer having</w:t>
      </w:r>
      <w:r w:rsidR="00DC6EFE">
        <w:rPr>
          <w:lang w:val="en-US"/>
        </w:rPr>
        <w:t xml:space="preserve"> </w:t>
      </w:r>
      <w:r w:rsidR="000913B4" w:rsidRPr="000913B4">
        <w:rPr>
          <w:lang w:val="en-US"/>
        </w:rPr>
        <w:t>limited computational memory.</w:t>
      </w:r>
      <w:r w:rsidR="000913B4">
        <w:rPr>
          <w:lang w:val="en-US"/>
        </w:rPr>
        <w:t xml:space="preserve"> By</w:t>
      </w:r>
      <w:r w:rsidR="00A173F5">
        <w:rPr>
          <w:lang w:val="en-US"/>
        </w:rPr>
        <w:t xml:space="preserve"> using</w:t>
      </w:r>
      <w:r w:rsidR="000913B4" w:rsidRPr="000913B4">
        <w:rPr>
          <w:lang w:val="en-US"/>
        </w:rPr>
        <w:t xml:space="preserve"> SD</w:t>
      </w:r>
      <w:r w:rsidR="00A173F5">
        <w:rPr>
          <w:lang w:val="en-US"/>
        </w:rPr>
        <w:t xml:space="preserve"> compression, the large volume</w:t>
      </w:r>
      <w:r w:rsidR="000913B4">
        <w:rPr>
          <w:lang w:val="en-US"/>
        </w:rPr>
        <w:t xml:space="preserve"> of data</w:t>
      </w:r>
      <w:r w:rsidR="000913B4" w:rsidRPr="000913B4">
        <w:rPr>
          <w:lang w:val="en-US"/>
        </w:rPr>
        <w:t xml:space="preserve"> is</w:t>
      </w:r>
      <w:r w:rsidR="000913B4">
        <w:rPr>
          <w:lang w:val="en-US"/>
        </w:rPr>
        <w:t xml:space="preserve"> reduced to</w:t>
      </w:r>
      <w:r w:rsidR="00DC6EFE">
        <w:rPr>
          <w:lang w:val="en-US"/>
        </w:rPr>
        <w:t xml:space="preserve"> only</w:t>
      </w:r>
      <w:r w:rsidR="000913B4">
        <w:rPr>
          <w:lang w:val="en-US"/>
        </w:rPr>
        <w:t xml:space="preserve"> 24 SDs</w:t>
      </w:r>
      <w:r w:rsidR="00DC6EFE">
        <w:rPr>
          <w:lang w:val="en-US"/>
        </w:rPr>
        <w:t xml:space="preserve"> and</w:t>
      </w:r>
      <w:r w:rsidR="00A173F5">
        <w:rPr>
          <w:lang w:val="en-US"/>
        </w:rPr>
        <w:t xml:space="preserve"> kernels</w:t>
      </w:r>
      <w:r w:rsidR="000913B4">
        <w:rPr>
          <w:lang w:val="en-US"/>
        </w:rPr>
        <w:t xml:space="preserve">, and </w:t>
      </w:r>
      <w:r w:rsidR="00A173F5">
        <w:rPr>
          <w:lang w:val="en-US"/>
        </w:rPr>
        <w:t>the reconstructed shape data</w:t>
      </w:r>
      <w:r w:rsidR="00DC6EFE">
        <w:rPr>
          <w:lang w:val="en-US"/>
        </w:rPr>
        <w:t xml:space="preserve"> during</w:t>
      </w:r>
      <w:r w:rsidR="00490B23">
        <w:rPr>
          <w:lang w:val="en-US"/>
        </w:rPr>
        <w:t xml:space="preserve"> measurement, as shown in Fig. 2</w:t>
      </w:r>
      <w:r w:rsidR="00DC6EFE">
        <w:rPr>
          <w:lang w:val="en-US"/>
        </w:rPr>
        <w:t xml:space="preserve">, </w:t>
      </w:r>
      <w:r w:rsidR="00AF657A">
        <w:rPr>
          <w:lang w:val="en-US"/>
        </w:rPr>
        <w:t xml:space="preserve">has an average </w:t>
      </w:r>
      <w:r w:rsidR="000913B4">
        <w:rPr>
          <w:lang w:val="en-US"/>
        </w:rPr>
        <w:t>correla</w:t>
      </w:r>
      <w:r w:rsidR="00AF657A">
        <w:rPr>
          <w:lang w:val="en-US"/>
        </w:rPr>
        <w:t xml:space="preserve">tion coefficient of </w:t>
      </w:r>
      <w:r w:rsidR="00AF657A">
        <w:rPr>
          <w:lang w:val="en-US" w:eastAsia="zh-TW"/>
        </w:rPr>
        <w:t>0.988</w:t>
      </w:r>
      <w:r w:rsidR="000913B4">
        <w:rPr>
          <w:lang w:val="en-US"/>
        </w:rPr>
        <w:t xml:space="preserve">, which means </w:t>
      </w:r>
      <w:r w:rsidR="00DC6EFE">
        <w:rPr>
          <w:lang w:val="en-US"/>
        </w:rPr>
        <w:t xml:space="preserve">that the SD </w:t>
      </w:r>
      <w:r w:rsidR="00A173F5">
        <w:rPr>
          <w:lang w:val="en-US"/>
        </w:rPr>
        <w:t xml:space="preserve">reconstructed </w:t>
      </w:r>
      <w:r w:rsidR="00DC6EFE">
        <w:rPr>
          <w:lang w:val="en-US"/>
        </w:rPr>
        <w:t>signals</w:t>
      </w:r>
      <w:r w:rsidR="000913B4">
        <w:rPr>
          <w:lang w:val="en-US"/>
        </w:rPr>
        <w:t xml:space="preserve"> </w:t>
      </w:r>
      <w:r w:rsidR="00DC6EFE">
        <w:rPr>
          <w:lang w:val="en-US"/>
        </w:rPr>
        <w:t>represent the original ones</w:t>
      </w:r>
      <w:r w:rsidR="00A173F5">
        <w:rPr>
          <w:lang w:val="en-US"/>
        </w:rPr>
        <w:t xml:space="preserve"> with very high levels of accuracy</w:t>
      </w:r>
      <w:r w:rsidR="000913B4">
        <w:rPr>
          <w:lang w:val="en-US"/>
        </w:rPr>
        <w:t>.</w:t>
      </w:r>
      <w:r w:rsidR="00DC6EFE">
        <w:rPr>
          <w:lang w:val="en-US"/>
        </w:rPr>
        <w:t xml:space="preserve"> </w:t>
      </w:r>
      <w:r>
        <w:rPr>
          <w:lang w:val="en-US"/>
        </w:rPr>
        <w:lastRenderedPageBreak/>
        <w:t>From T</w:t>
      </w:r>
      <w:r w:rsidR="009B3043">
        <w:rPr>
          <w:lang w:val="en-US"/>
        </w:rPr>
        <w:t xml:space="preserve">able </w:t>
      </w:r>
      <w:r w:rsidR="00EB110A">
        <w:rPr>
          <w:lang w:val="en-US"/>
        </w:rPr>
        <w:t>2</w:t>
      </w:r>
      <w:r w:rsidR="009B3043">
        <w:rPr>
          <w:lang w:val="en-US"/>
        </w:rPr>
        <w:t>, most of the</w:t>
      </w:r>
      <w:r>
        <w:rPr>
          <w:lang w:val="en-US"/>
        </w:rPr>
        <w:t xml:space="preserve"> frequency</w:t>
      </w:r>
      <w:r w:rsidR="009B3043">
        <w:rPr>
          <w:lang w:val="en-US"/>
        </w:rPr>
        <w:t xml:space="preserve"> differences between each </w:t>
      </w:r>
      <w:r w:rsidR="005B215E">
        <w:rPr>
          <w:lang w:val="en-US"/>
        </w:rPr>
        <w:t xml:space="preserve">OMA </w:t>
      </w:r>
      <w:r w:rsidR="009B3043">
        <w:rPr>
          <w:lang w:val="en-US"/>
        </w:rPr>
        <w:t>method and FEA are within 4%. However, this is not the case for those calculated by P-LSCF method, which</w:t>
      </w:r>
      <w:r w:rsidR="00BC5B75">
        <w:rPr>
          <w:lang w:val="en-US"/>
        </w:rPr>
        <w:t xml:space="preserve"> </w:t>
      </w:r>
      <w:r w:rsidR="009B3043">
        <w:rPr>
          <w:lang w:val="en-US"/>
        </w:rPr>
        <w:t>involves two</w:t>
      </w:r>
      <w:r w:rsidR="005B215E">
        <w:rPr>
          <w:lang w:val="en-US"/>
        </w:rPr>
        <w:t xml:space="preserve"> steps of</w:t>
      </w:r>
      <w:r w:rsidR="009B3043">
        <w:rPr>
          <w:lang w:val="en-US"/>
        </w:rPr>
        <w:t xml:space="preserve"> ill-conditioned inversions in the computation</w:t>
      </w:r>
      <w:r w:rsidR="00BC5B75">
        <w:rPr>
          <w:lang w:val="en-US"/>
        </w:rPr>
        <w:t xml:space="preserve"> and appears to be sensitive to the level of noise excitation</w:t>
      </w:r>
      <w:r w:rsidR="009B3043">
        <w:rPr>
          <w:lang w:val="en-US"/>
        </w:rPr>
        <w:t>.</w:t>
      </w:r>
      <w:r>
        <w:rPr>
          <w:lang w:val="en-US"/>
        </w:rPr>
        <w:t xml:space="preserve"> Mode shapes are similarly affected as can be seen in the MAC values in Fig. </w:t>
      </w:r>
      <w:r w:rsidR="00971F75">
        <w:rPr>
          <w:lang w:val="en-US"/>
        </w:rPr>
        <w:t>5</w:t>
      </w:r>
      <w:r>
        <w:rPr>
          <w:lang w:val="en-US"/>
        </w:rPr>
        <w:t>.</w:t>
      </w:r>
      <w:r w:rsidR="009B3043">
        <w:rPr>
          <w:lang w:val="en-US"/>
        </w:rPr>
        <w:t xml:space="preserve"> The reason why the MAC value of 7</w:t>
      </w:r>
      <w:r w:rsidR="009B3043" w:rsidRPr="009B3043">
        <w:rPr>
          <w:vertAlign w:val="superscript"/>
          <w:lang w:val="en-US"/>
        </w:rPr>
        <w:t>th</w:t>
      </w:r>
      <w:r w:rsidR="009B3043">
        <w:rPr>
          <w:lang w:val="en-US"/>
        </w:rPr>
        <w:t xml:space="preserve"> mode shape in FDD method </w:t>
      </w:r>
      <w:r w:rsidR="005B215E">
        <w:rPr>
          <w:lang w:val="en-US"/>
        </w:rPr>
        <w:t xml:space="preserve">is lower than 0.8 is </w:t>
      </w:r>
      <w:r>
        <w:rPr>
          <w:lang w:val="en-US"/>
        </w:rPr>
        <w:t xml:space="preserve">thought to be </w:t>
      </w:r>
      <w:r w:rsidR="005B215E">
        <w:rPr>
          <w:lang w:val="en-US"/>
        </w:rPr>
        <w:t>due to</w:t>
      </w:r>
      <w:r>
        <w:rPr>
          <w:lang w:val="en-US"/>
        </w:rPr>
        <w:t xml:space="preserve"> peak picking (PP)</w:t>
      </w:r>
      <w:r w:rsidR="005B215E">
        <w:rPr>
          <w:lang w:val="en-US"/>
        </w:rPr>
        <w:t>.</w:t>
      </w:r>
      <w:r w:rsidR="009B3043">
        <w:rPr>
          <w:lang w:val="en-US"/>
        </w:rPr>
        <w:t xml:space="preserve"> </w:t>
      </w:r>
      <w:r w:rsidR="00490B23">
        <w:rPr>
          <w:lang w:val="en-US"/>
        </w:rPr>
        <w:t>This paper demonstrates</w:t>
      </w:r>
      <w:r w:rsidR="005B215E">
        <w:rPr>
          <w:lang w:val="en-US"/>
        </w:rPr>
        <w:t xml:space="preserve"> the combination of SD technique and OMA method</w:t>
      </w:r>
      <w:r w:rsidR="00490B23">
        <w:rPr>
          <w:lang w:val="en-US"/>
        </w:rPr>
        <w:t>s</w:t>
      </w:r>
      <w:r w:rsidR="005B215E">
        <w:rPr>
          <w:lang w:val="en-US"/>
        </w:rPr>
        <w:t xml:space="preserve"> for </w:t>
      </w:r>
      <w:r w:rsidR="00490B23">
        <w:rPr>
          <w:lang w:val="en-US"/>
        </w:rPr>
        <w:t>the identification of modal</w:t>
      </w:r>
      <w:r w:rsidR="005B215E">
        <w:rPr>
          <w:lang w:val="en-US"/>
        </w:rPr>
        <w:t xml:space="preserve"> properties.</w:t>
      </w:r>
      <w:r w:rsidR="00BC5B75">
        <w:rPr>
          <w:lang w:val="en-US"/>
        </w:rPr>
        <w:t xml:space="preserve"> Further work is planned to demonstrate the effectiveness of full-field OMA experimentally.</w:t>
      </w:r>
    </w:p>
    <w:p w14:paraId="38805F6B" w14:textId="77777777" w:rsidR="00820434" w:rsidRDefault="00820434" w:rsidP="009B3043">
      <w:pPr>
        <w:rPr>
          <w:lang w:val="en-US"/>
        </w:rPr>
      </w:pPr>
    </w:p>
    <w:p w14:paraId="2FD96F3A" w14:textId="2AC28D9D" w:rsidR="00820434" w:rsidRDefault="00820434" w:rsidP="00820434">
      <w:pPr>
        <w:ind w:firstLine="0"/>
        <w:rPr>
          <w:b/>
          <w:lang w:val="en-US"/>
        </w:rPr>
      </w:pPr>
      <w:r w:rsidRPr="00820434">
        <w:rPr>
          <w:b/>
          <w:lang w:val="en-US"/>
        </w:rPr>
        <w:t>Ack</w:t>
      </w:r>
      <w:r>
        <w:rPr>
          <w:b/>
          <w:lang w:val="en-US"/>
        </w:rPr>
        <w:t>nowlegdement</w:t>
      </w:r>
    </w:p>
    <w:p w14:paraId="4509F9D7" w14:textId="77777777" w:rsidR="00820434" w:rsidRDefault="00820434" w:rsidP="00820434">
      <w:pPr>
        <w:ind w:firstLine="0"/>
        <w:rPr>
          <w:b/>
          <w:lang w:val="en-US"/>
        </w:rPr>
      </w:pPr>
    </w:p>
    <w:p w14:paraId="04BF9814" w14:textId="259419DA" w:rsidR="00820434" w:rsidRPr="00820434" w:rsidRDefault="00820434" w:rsidP="00820434">
      <w:pPr>
        <w:ind w:firstLine="0"/>
        <w:rPr>
          <w:lang w:val="en-US"/>
        </w:rPr>
      </w:pPr>
      <w:r>
        <w:rPr>
          <w:lang w:val="en-US"/>
        </w:rPr>
        <w:t>Yen-Hao Chang wishes to acknowledge the support provided by a University of Liverpool / NTHU scholarship</w:t>
      </w:r>
      <w:r w:rsidR="00490B23">
        <w:rPr>
          <w:lang w:val="en-US"/>
        </w:rPr>
        <w:t xml:space="preserve"> through the dual PhD programme</w:t>
      </w:r>
      <w:r>
        <w:rPr>
          <w:lang w:val="en-US"/>
        </w:rPr>
        <w:t>.</w:t>
      </w:r>
    </w:p>
    <w:p w14:paraId="57D6814C" w14:textId="77777777" w:rsidR="00A96E4E" w:rsidRDefault="00A96E4E" w:rsidP="0071335D">
      <w:pPr>
        <w:rPr>
          <w:lang w:val="en-US"/>
        </w:rPr>
      </w:pPr>
    </w:p>
    <w:p w14:paraId="0A5EA2EC" w14:textId="77777777" w:rsidR="0071335D" w:rsidRDefault="0071335D" w:rsidP="0010032D">
      <w:pPr>
        <w:pStyle w:val="Heading2"/>
        <w:rPr>
          <w:lang w:val="en-US"/>
        </w:rPr>
      </w:pPr>
      <w:r>
        <w:rPr>
          <w:lang w:val="en-US"/>
        </w:rPr>
        <w:t>References</w:t>
      </w:r>
    </w:p>
    <w:p w14:paraId="6B9CE237" w14:textId="77777777" w:rsidR="0071335D" w:rsidRPr="00FA517F" w:rsidRDefault="0071335D" w:rsidP="00A147CB">
      <w:pPr>
        <w:pStyle w:val="reference"/>
        <w:rPr>
          <w:szCs w:val="16"/>
        </w:rPr>
      </w:pPr>
      <w:r w:rsidRPr="001D6556">
        <w:t>[</w:t>
      </w:r>
      <w:r w:rsidRPr="00FA517F">
        <w:rPr>
          <w:szCs w:val="16"/>
        </w:rPr>
        <w:t>1]</w:t>
      </w:r>
      <w:r w:rsidR="00622D3B" w:rsidRPr="00FA517F">
        <w:rPr>
          <w:szCs w:val="16"/>
        </w:rPr>
        <w:t xml:space="preserve"> D. J. Ewins, Modal Testing: Theory and Practice, Research Studies Press, UK, 2000.</w:t>
      </w:r>
    </w:p>
    <w:p w14:paraId="7C9F57CE" w14:textId="77777777" w:rsidR="0001044B" w:rsidRPr="00FA517F" w:rsidRDefault="0001044B" w:rsidP="00A147CB">
      <w:pPr>
        <w:pStyle w:val="reference"/>
        <w:rPr>
          <w:szCs w:val="16"/>
        </w:rPr>
      </w:pPr>
      <w:r w:rsidRPr="00FA517F">
        <w:rPr>
          <w:szCs w:val="16"/>
        </w:rPr>
        <w:t>[2] F. Magalhães, A. Cunha. Explaining operational modal analysis with data</w:t>
      </w:r>
      <w:r w:rsidR="00FA517F">
        <w:rPr>
          <w:szCs w:val="16"/>
        </w:rPr>
        <w:t xml:space="preserve"> from an arch bridge. Mech. Sys. Sig. Proc</w:t>
      </w:r>
      <w:r w:rsidRPr="00FA517F">
        <w:rPr>
          <w:szCs w:val="16"/>
        </w:rPr>
        <w:t>.</w:t>
      </w:r>
      <w:r w:rsidR="00A147CB">
        <w:rPr>
          <w:szCs w:val="16"/>
        </w:rPr>
        <w:t>,</w:t>
      </w:r>
      <w:r w:rsidRPr="00FA517F">
        <w:rPr>
          <w:szCs w:val="16"/>
        </w:rPr>
        <w:t xml:space="preserve"> 25 (5), pp. 1431–1450. 2011.</w:t>
      </w:r>
    </w:p>
    <w:p w14:paraId="07F8758C" w14:textId="77777777" w:rsidR="00FA517F" w:rsidRPr="00FA517F" w:rsidRDefault="00FA517F" w:rsidP="00A147CB">
      <w:pPr>
        <w:widowControl/>
        <w:shd w:val="clear" w:color="auto" w:fill="FFFFFF"/>
        <w:ind w:left="238" w:right="540" w:hanging="238"/>
        <w:jc w:val="left"/>
        <w:rPr>
          <w:rFonts w:eastAsia="Arial Unicode MS"/>
          <w:iCs/>
          <w:sz w:val="16"/>
          <w:szCs w:val="16"/>
          <w:lang w:eastAsia="en-GB"/>
        </w:rPr>
      </w:pPr>
      <w:r w:rsidRPr="00FA517F">
        <w:rPr>
          <w:sz w:val="16"/>
          <w:szCs w:val="16"/>
        </w:rPr>
        <w:t xml:space="preserve">[3] </w:t>
      </w:r>
      <w:r w:rsidRPr="00FA517F">
        <w:rPr>
          <w:rFonts w:eastAsia="Arial Unicode MS"/>
          <w:sz w:val="16"/>
          <w:szCs w:val="16"/>
          <w:lang w:eastAsia="en-GB"/>
        </w:rPr>
        <w:t xml:space="preserve">P. L. Reu, D. P. Rohe, L. D. Jacobs, </w:t>
      </w:r>
      <w:hyperlink r:id="rId17" w:history="1">
        <w:r w:rsidRPr="00FA517F">
          <w:rPr>
            <w:rStyle w:val="Hyperlink"/>
            <w:rFonts w:eastAsia="Arial Unicode MS"/>
            <w:szCs w:val="16"/>
            <w:shd w:val="clear" w:color="auto" w:fill="FFFFFF"/>
          </w:rPr>
          <w:t>Comparison of</w:t>
        </w:r>
        <w:r w:rsidRPr="007B6045">
          <w:rPr>
            <w:rStyle w:val="Hyperlink"/>
          </w:rPr>
          <w:t> </w:t>
        </w:r>
        <w:r w:rsidRPr="007B6045">
          <w:rPr>
            <w:rStyle w:val="Hyperlink"/>
            <w:shd w:val="clear" w:color="auto" w:fill="FFFFFF"/>
          </w:rPr>
          <w:t>DIC</w:t>
        </w:r>
        <w:r w:rsidRPr="007B6045">
          <w:rPr>
            <w:rStyle w:val="Hyperlink"/>
          </w:rPr>
          <w:t> </w:t>
        </w:r>
        <w:r w:rsidRPr="00FA517F">
          <w:rPr>
            <w:rStyle w:val="Hyperlink"/>
            <w:rFonts w:eastAsia="Arial Unicode MS"/>
            <w:szCs w:val="16"/>
            <w:shd w:val="clear" w:color="auto" w:fill="FFFFFF"/>
          </w:rPr>
          <w:t>and LDV for practical vibration and modal measurements</w:t>
        </w:r>
      </w:hyperlink>
      <w:r w:rsidRPr="00FA517F">
        <w:rPr>
          <w:sz w:val="16"/>
          <w:szCs w:val="16"/>
        </w:rPr>
        <w:t xml:space="preserve">, </w:t>
      </w:r>
      <w:r w:rsidRPr="00FA517F">
        <w:rPr>
          <w:rFonts w:eastAsia="Arial Unicode MS"/>
          <w:iCs/>
          <w:sz w:val="16"/>
          <w:szCs w:val="16"/>
          <w:lang w:eastAsia="en-GB"/>
        </w:rPr>
        <w:t>Mech. Sys. Sig. Proc., 86(B), 2017, 2-16</w:t>
      </w:r>
      <w:r>
        <w:rPr>
          <w:rFonts w:eastAsia="Arial Unicode MS"/>
          <w:iCs/>
          <w:sz w:val="16"/>
          <w:szCs w:val="16"/>
          <w:lang w:eastAsia="en-GB"/>
        </w:rPr>
        <w:t>.</w:t>
      </w:r>
    </w:p>
    <w:p w14:paraId="61C22B23" w14:textId="77777777" w:rsidR="00FA517F" w:rsidRPr="001D6556" w:rsidRDefault="00A147CB" w:rsidP="00A147CB">
      <w:pPr>
        <w:pStyle w:val="ref2"/>
        <w:ind w:left="238" w:hanging="238"/>
      </w:pPr>
      <w:r>
        <w:t>[4] W. Wang, JE. Mottershead</w:t>
      </w:r>
      <w:r w:rsidRPr="00952B44">
        <w:t xml:space="preserve">. Adaptive moment descriptors for full-field strain and displacement measurements. </w:t>
      </w:r>
      <w:r>
        <w:t xml:space="preserve">J Strain Anal. Engng. Design. </w:t>
      </w:r>
      <w:r w:rsidRPr="00952B44">
        <w:t>48(1), pp.16-35.</w:t>
      </w:r>
      <w:r>
        <w:t xml:space="preserve"> 2013.</w:t>
      </w:r>
    </w:p>
    <w:p w14:paraId="70FDCF27" w14:textId="77777777" w:rsidR="00332CAC" w:rsidRPr="001D6556" w:rsidRDefault="00332CAC" w:rsidP="0001044B">
      <w:pPr>
        <w:pStyle w:val="reference"/>
      </w:pPr>
      <w:r w:rsidRPr="00734D1B">
        <w:t>[</w:t>
      </w:r>
      <w:r w:rsidR="00A147CB" w:rsidRPr="00734D1B">
        <w:t>5</w:t>
      </w:r>
      <w:r w:rsidRPr="00734D1B">
        <w:t>]</w:t>
      </w:r>
      <w:r w:rsidR="00580747" w:rsidRPr="00734D1B">
        <w:t xml:space="preserve"> S. R. Ibrahim, E. C. Mikulcik. </w:t>
      </w:r>
      <w:r w:rsidR="00580747" w:rsidRPr="001D6556">
        <w:t>A method for direct identification of vibration paramet</w:t>
      </w:r>
      <w:r w:rsidR="00A147CB">
        <w:t>ers from the free response. Shock Vibn Bulletin,</w:t>
      </w:r>
      <w:r w:rsidR="00580747" w:rsidRPr="001D6556">
        <w:t xml:space="preserve"> 47(4):183–98.</w:t>
      </w:r>
      <w:r w:rsidR="00D359D8">
        <w:t xml:space="preserve"> </w:t>
      </w:r>
      <w:r w:rsidR="00D359D8" w:rsidRPr="001D6556">
        <w:t>1977.</w:t>
      </w:r>
    </w:p>
    <w:p w14:paraId="54010B85" w14:textId="77777777" w:rsidR="001D6519" w:rsidRPr="001D6556" w:rsidRDefault="001D6519" w:rsidP="0001044B">
      <w:pPr>
        <w:pStyle w:val="reference"/>
      </w:pPr>
      <w:r w:rsidRPr="001D6556">
        <w:t>[</w:t>
      </w:r>
      <w:r w:rsidR="00A147CB">
        <w:t>6</w:t>
      </w:r>
      <w:r w:rsidRPr="001D6556">
        <w:t>]</w:t>
      </w:r>
      <w:r w:rsidR="00332CAC" w:rsidRPr="001D6556">
        <w:t xml:space="preserve"> D.M. Siringoringo, Y. Fujino. System identification of suspension bridge from ambient vibration response. Eng. Struct.</w:t>
      </w:r>
      <w:r w:rsidR="00A147CB">
        <w:t>,</w:t>
      </w:r>
      <w:r w:rsidR="00332CAC" w:rsidRPr="001D6556">
        <w:t xml:space="preserve"> 30 (2), pp. 462–477.</w:t>
      </w:r>
      <w:r w:rsidR="00D359D8">
        <w:t xml:space="preserve"> </w:t>
      </w:r>
      <w:r w:rsidR="00D359D8" w:rsidRPr="001D6556">
        <w:t>2008.</w:t>
      </w:r>
    </w:p>
    <w:p w14:paraId="4723CD00" w14:textId="77777777" w:rsidR="00067BD2" w:rsidRPr="00734D1B" w:rsidRDefault="001D6519" w:rsidP="00067BD2">
      <w:pPr>
        <w:pStyle w:val="reference"/>
        <w:rPr>
          <w:lang w:val="de-DE"/>
        </w:rPr>
      </w:pPr>
      <w:r w:rsidRPr="00FD0A81">
        <w:t>[</w:t>
      </w:r>
      <w:r w:rsidR="00A147CB">
        <w:t>7</w:t>
      </w:r>
      <w:r w:rsidRPr="00FD0A81">
        <w:t>]</w:t>
      </w:r>
      <w:r w:rsidR="00B43F17" w:rsidRPr="00FD0A81">
        <w:t xml:space="preserve"> </w:t>
      </w:r>
      <w:r w:rsidR="002D4178" w:rsidRPr="002D4178">
        <w:t>B. Peeters, G. De Roeck. Referenced-based stochastic subspace identification for output-only m</w:t>
      </w:r>
      <w:r w:rsidR="00A147CB">
        <w:t xml:space="preserve">odal analysis. </w:t>
      </w:r>
      <w:r w:rsidR="00A147CB" w:rsidRPr="00734D1B">
        <w:rPr>
          <w:lang w:val="de-DE"/>
        </w:rPr>
        <w:t>Mech. Sys. Sig. Proc.,</w:t>
      </w:r>
      <w:r w:rsidR="002D4178" w:rsidRPr="00734D1B">
        <w:rPr>
          <w:lang w:val="de-DE"/>
        </w:rPr>
        <w:t xml:space="preserve"> 13(6), 855-878.</w:t>
      </w:r>
      <w:r w:rsidR="00D359D8" w:rsidRPr="00734D1B">
        <w:rPr>
          <w:lang w:val="de-DE"/>
        </w:rPr>
        <w:t xml:space="preserve"> 1999.</w:t>
      </w:r>
    </w:p>
    <w:p w14:paraId="437C511E" w14:textId="796EC284" w:rsidR="001D6519" w:rsidRPr="001D6556" w:rsidRDefault="001D6519" w:rsidP="0001044B">
      <w:pPr>
        <w:pStyle w:val="reference"/>
      </w:pPr>
      <w:r w:rsidRPr="00734D1B">
        <w:rPr>
          <w:lang w:val="de-DE"/>
        </w:rPr>
        <w:t>[</w:t>
      </w:r>
      <w:r w:rsidR="00A147CB" w:rsidRPr="00734D1B">
        <w:rPr>
          <w:lang w:val="de-DE"/>
        </w:rPr>
        <w:t>8</w:t>
      </w:r>
      <w:r w:rsidRPr="00734D1B">
        <w:rPr>
          <w:lang w:val="de-DE"/>
        </w:rPr>
        <w:t>]</w:t>
      </w:r>
      <w:r w:rsidR="006D350D" w:rsidRPr="00734D1B">
        <w:rPr>
          <w:lang w:val="de-DE"/>
        </w:rPr>
        <w:t xml:space="preserve"> R. Brincker, L. Zhang, P. Andersen. </w:t>
      </w:r>
      <w:r w:rsidR="006D350D" w:rsidRPr="006D350D">
        <w:t>Modal identification from ambient responses using frequency domain d</w:t>
      </w:r>
      <w:r w:rsidR="0001044B">
        <w:t xml:space="preserve">ecomposition, in Proceedings of </w:t>
      </w:r>
      <w:r w:rsidR="006D350D" w:rsidRPr="006D350D">
        <w:t>the IMAC 18, International Modal Analysis Conference, San Antonio, USA</w:t>
      </w:r>
      <w:r w:rsidR="000F3CAC">
        <w:t>, pp. 625-630</w:t>
      </w:r>
      <w:r w:rsidR="006D350D" w:rsidRPr="006D350D">
        <w:t>.</w:t>
      </w:r>
      <w:r w:rsidR="00D359D8">
        <w:t xml:space="preserve"> </w:t>
      </w:r>
      <w:r w:rsidR="00D359D8" w:rsidRPr="006D350D">
        <w:t>2000.</w:t>
      </w:r>
    </w:p>
    <w:p w14:paraId="1340B6C1" w14:textId="77777777" w:rsidR="001D6519" w:rsidRPr="001D6556" w:rsidRDefault="001D6519" w:rsidP="00821BAA">
      <w:pPr>
        <w:pStyle w:val="reference"/>
        <w:ind w:left="284" w:hanging="284"/>
      </w:pPr>
      <w:r w:rsidRPr="001D6556">
        <w:t>[</w:t>
      </w:r>
      <w:r w:rsidR="00A147CB">
        <w:t>9</w:t>
      </w:r>
      <w:r w:rsidRPr="001D6556">
        <w:t>]</w:t>
      </w:r>
      <w:r w:rsidR="00D359D8">
        <w:t xml:space="preserve"> </w:t>
      </w:r>
      <w:r w:rsidR="00D359D8" w:rsidRPr="00D359D8">
        <w:t>C. Devriendt, P. Guillaume. The use of transmissibility measurements in output</w:t>
      </w:r>
      <w:r w:rsidR="00A147CB">
        <w:t>-only modal analysis, Mech. Sys. Sig. Proc.,</w:t>
      </w:r>
      <w:r w:rsidR="00D359D8" w:rsidRPr="00D359D8">
        <w:t xml:space="preserve"> 21 (7) 2689–2696.</w:t>
      </w:r>
      <w:r w:rsidR="00D359D8">
        <w:t xml:space="preserve"> </w:t>
      </w:r>
      <w:r w:rsidR="00D359D8" w:rsidRPr="00D359D8">
        <w:t>2007.</w:t>
      </w:r>
    </w:p>
    <w:p w14:paraId="34AFCF33" w14:textId="77777777" w:rsidR="001D6519" w:rsidRDefault="001D6519" w:rsidP="00821BAA">
      <w:pPr>
        <w:pStyle w:val="reference"/>
        <w:ind w:left="284" w:hanging="284"/>
      </w:pPr>
      <w:r w:rsidRPr="001D6556">
        <w:t>[</w:t>
      </w:r>
      <w:r w:rsidR="00A147CB">
        <w:t>10</w:t>
      </w:r>
      <w:r w:rsidRPr="001D6556">
        <w:t>]</w:t>
      </w:r>
      <w:r w:rsidR="00D359D8" w:rsidRPr="00D359D8">
        <w:t xml:space="preserve"> I. G. Araújo, J. E. Laier. Operational modal analysis approach based on multivariable transmissibility with different transferring outputs. </w:t>
      </w:r>
      <w:r w:rsidR="002537E2">
        <w:t xml:space="preserve">J </w:t>
      </w:r>
      <w:r w:rsidR="00D359D8" w:rsidRPr="00D359D8">
        <w:t>Sound and Vibration</w:t>
      </w:r>
      <w:r w:rsidR="002537E2">
        <w:t>,</w:t>
      </w:r>
      <w:r w:rsidR="00D359D8" w:rsidRPr="00D359D8">
        <w:t xml:space="preserve"> 351, 90-105.</w:t>
      </w:r>
      <w:r w:rsidR="00D359D8">
        <w:t xml:space="preserve"> </w:t>
      </w:r>
      <w:r w:rsidR="00D359D8" w:rsidRPr="00D359D8">
        <w:t>2015.</w:t>
      </w:r>
    </w:p>
    <w:p w14:paraId="57AC9D22" w14:textId="226ECD9C" w:rsidR="00067BD2" w:rsidRPr="00F15E93" w:rsidRDefault="00A147CB" w:rsidP="00821BAA">
      <w:pPr>
        <w:pStyle w:val="reference"/>
        <w:ind w:left="284" w:hanging="284"/>
      </w:pPr>
      <w:r>
        <w:t>[11</w:t>
      </w:r>
      <w:r w:rsidR="00067BD2">
        <w:t xml:space="preserve">] </w:t>
      </w:r>
      <w:r w:rsidR="00067BD2" w:rsidRPr="0010032D">
        <w:t xml:space="preserve">B. Peeters, H. Van Der Auweraer. </w:t>
      </w:r>
      <w:r w:rsidR="00067BD2" w:rsidRPr="00216F05">
        <w:t>PolyMax: a revolution in operational modal analysis, in: Proceedings of the IOMAC, International Operational Modal Analysis Conference, Copenhagen, Denmark</w:t>
      </w:r>
      <w:r w:rsidR="005D5C7A">
        <w:t>, pp. 13-24</w:t>
      </w:r>
      <w:r w:rsidR="00067BD2" w:rsidRPr="00216F05">
        <w:t>. 2005.</w:t>
      </w:r>
    </w:p>
    <w:p w14:paraId="141517BE" w14:textId="77777777" w:rsidR="001D6519" w:rsidRPr="00D359D8" w:rsidRDefault="001D6519" w:rsidP="00821BAA">
      <w:pPr>
        <w:pStyle w:val="reference"/>
        <w:ind w:left="284" w:hanging="284"/>
      </w:pPr>
      <w:r w:rsidRPr="00653F26">
        <w:t>[</w:t>
      </w:r>
      <w:r w:rsidR="00A147CB" w:rsidRPr="00653F26">
        <w:t>12</w:t>
      </w:r>
      <w:r w:rsidRPr="00653F26">
        <w:t>]</w:t>
      </w:r>
      <w:r w:rsidR="00C12961" w:rsidRPr="00653F26">
        <w:t xml:space="preserve"> K. V. Yuen, L. S. Katafygiotis. </w:t>
      </w:r>
      <w:r w:rsidR="00C12961" w:rsidRPr="00C12961">
        <w:t>2003. Bayesian fast fourier transform approach for modal updating using a</w:t>
      </w:r>
      <w:r w:rsidR="002537E2">
        <w:t>mbient data. Adv.</w:t>
      </w:r>
      <w:r w:rsidR="00C12961" w:rsidRPr="00C12961">
        <w:t xml:space="preserve"> Structural Engineering.</w:t>
      </w:r>
      <w:r w:rsidR="002537E2">
        <w:t>, 6(2), 2003, 81-95.</w:t>
      </w:r>
    </w:p>
    <w:p w14:paraId="083C8734" w14:textId="0695C403" w:rsidR="001D6519" w:rsidRPr="00216F05" w:rsidRDefault="001D6519" w:rsidP="00821BAA">
      <w:pPr>
        <w:pStyle w:val="ref2"/>
        <w:ind w:left="284" w:hanging="284"/>
      </w:pPr>
      <w:r w:rsidRPr="00216F05">
        <w:t>[</w:t>
      </w:r>
      <w:r w:rsidR="00A147CB">
        <w:t>13</w:t>
      </w:r>
      <w:r w:rsidRPr="00216F05">
        <w:t>]</w:t>
      </w:r>
      <w:r w:rsidR="00C12961" w:rsidRPr="00216F05">
        <w:t xml:space="preserve"> S. K. Au. Fast Bayesian FFT Method for Ambient Modal Identificatio</w:t>
      </w:r>
      <w:r w:rsidR="002537E2">
        <w:t xml:space="preserve">n with Separated Modes. </w:t>
      </w:r>
      <w:r w:rsidR="008110D9">
        <w:t>J</w:t>
      </w:r>
      <w:r w:rsidR="002537E2">
        <w:t>. Eng</w:t>
      </w:r>
      <w:r w:rsidR="00C12961" w:rsidRPr="00216F05">
        <w:t>.</w:t>
      </w:r>
      <w:r w:rsidR="008110D9">
        <w:t xml:space="preserve"> Mech., 137(3), pp. 214-226</w:t>
      </w:r>
      <w:r w:rsidR="002537E2">
        <w:t>,</w:t>
      </w:r>
      <w:r w:rsidR="00C12961" w:rsidRPr="00216F05">
        <w:t xml:space="preserve"> 2011.</w:t>
      </w:r>
    </w:p>
    <w:p w14:paraId="151B8BB1" w14:textId="77777777" w:rsidR="00D8320B" w:rsidRDefault="00D8320B" w:rsidP="00821BAA">
      <w:pPr>
        <w:pStyle w:val="ref2"/>
        <w:ind w:left="284" w:hanging="284"/>
      </w:pPr>
      <w:r w:rsidRPr="00216F05">
        <w:t>[</w:t>
      </w:r>
      <w:r w:rsidR="00BC1429" w:rsidRPr="00216F05">
        <w:t>1</w:t>
      </w:r>
      <w:r w:rsidR="00A147CB">
        <w:t>4</w:t>
      </w:r>
      <w:r w:rsidRPr="00216F05">
        <w:t>]</w:t>
      </w:r>
      <w:r w:rsidR="0027100D">
        <w:t xml:space="preserve"> </w:t>
      </w:r>
      <w:r w:rsidR="0027100D" w:rsidRPr="0027100D">
        <w:t xml:space="preserve">W. </w:t>
      </w:r>
      <w:r w:rsidR="0027100D">
        <w:t>Wang, J</w:t>
      </w:r>
      <w:r w:rsidR="00821BAA">
        <w:t xml:space="preserve">. </w:t>
      </w:r>
      <w:r w:rsidR="0027100D">
        <w:t xml:space="preserve">E. Mottershead, C. Mares. </w:t>
      </w:r>
      <w:r w:rsidR="0027100D" w:rsidRPr="0027100D">
        <w:t>Vibration mode shape recognition using image processing.</w:t>
      </w:r>
      <w:r w:rsidR="002537E2">
        <w:t xml:space="preserve"> J Sound Vibn.,</w:t>
      </w:r>
      <w:r w:rsidR="0027100D" w:rsidRPr="0027100D">
        <w:t xml:space="preserve"> 326(3-5), pp.909-938.</w:t>
      </w:r>
      <w:r w:rsidR="0027100D">
        <w:t xml:space="preserve"> 2009.</w:t>
      </w:r>
    </w:p>
    <w:p w14:paraId="5CCAC8CF" w14:textId="77777777" w:rsidR="00821BAA" w:rsidRPr="00734D1B" w:rsidRDefault="00821BAA" w:rsidP="00821BAA">
      <w:pPr>
        <w:pStyle w:val="ref2"/>
        <w:ind w:left="284" w:hanging="284"/>
        <w:rPr>
          <w:lang w:val="de-DE"/>
        </w:rPr>
      </w:pPr>
      <w:r>
        <w:t xml:space="preserve">[15] </w:t>
      </w:r>
      <w:r w:rsidRPr="009B14CF">
        <w:t>W. Wang, J</w:t>
      </w:r>
      <w:r>
        <w:t xml:space="preserve">. </w:t>
      </w:r>
      <w:r w:rsidRPr="009B14CF">
        <w:t>E. Mottershead, C. Mares. Mode-shape recognition and finite element model updating using the Zerni</w:t>
      </w:r>
      <w:r>
        <w:t xml:space="preserve">ke moment descriptor. </w:t>
      </w:r>
      <w:r w:rsidRPr="00734D1B">
        <w:rPr>
          <w:lang w:val="de-DE"/>
        </w:rPr>
        <w:t>Mech. Sys. Sig. Proc., 23(7), pp.2088-2112. 2009.</w:t>
      </w:r>
    </w:p>
    <w:p w14:paraId="6A86A049" w14:textId="77777777" w:rsidR="00D8320B" w:rsidRPr="00D920AC" w:rsidRDefault="00D8320B" w:rsidP="00D920AC">
      <w:pPr>
        <w:pStyle w:val="ref2"/>
        <w:ind w:left="284" w:hanging="284"/>
        <w:rPr>
          <w:szCs w:val="16"/>
          <w:lang w:val="en-GB"/>
        </w:rPr>
      </w:pPr>
      <w:r w:rsidRPr="00734D1B">
        <w:rPr>
          <w:lang w:val="de-DE"/>
        </w:rPr>
        <w:t>[</w:t>
      </w:r>
      <w:r w:rsidR="00BC1429" w:rsidRPr="00734D1B">
        <w:rPr>
          <w:lang w:val="de-DE"/>
        </w:rPr>
        <w:t>1</w:t>
      </w:r>
      <w:r w:rsidR="00821BAA" w:rsidRPr="00734D1B">
        <w:rPr>
          <w:lang w:val="de-DE"/>
        </w:rPr>
        <w:t>6</w:t>
      </w:r>
      <w:r w:rsidRPr="00734D1B">
        <w:rPr>
          <w:lang w:val="de-DE"/>
        </w:rPr>
        <w:t>]</w:t>
      </w:r>
      <w:r w:rsidR="00FB6522" w:rsidRPr="00734D1B">
        <w:rPr>
          <w:lang w:val="de-DE"/>
        </w:rPr>
        <w:t xml:space="preserve"> </w:t>
      </w:r>
      <w:r w:rsidR="00FB6522" w:rsidRPr="00734D1B">
        <w:rPr>
          <w:szCs w:val="16"/>
          <w:lang w:val="de-DE"/>
        </w:rPr>
        <w:t>W. Wang, J</w:t>
      </w:r>
      <w:r w:rsidR="00821BAA" w:rsidRPr="00734D1B">
        <w:rPr>
          <w:szCs w:val="16"/>
          <w:lang w:val="de-DE"/>
        </w:rPr>
        <w:t xml:space="preserve">. </w:t>
      </w:r>
      <w:r w:rsidR="00FB6522" w:rsidRPr="00734D1B">
        <w:rPr>
          <w:szCs w:val="16"/>
          <w:lang w:val="de-DE"/>
        </w:rPr>
        <w:t>E. Mottershead, A. Ihle, T. Siebert, H</w:t>
      </w:r>
      <w:r w:rsidR="00821BAA" w:rsidRPr="00734D1B">
        <w:rPr>
          <w:szCs w:val="16"/>
          <w:lang w:val="de-DE"/>
        </w:rPr>
        <w:t xml:space="preserve">. </w:t>
      </w:r>
      <w:r w:rsidR="00FB6522" w:rsidRPr="00734D1B">
        <w:rPr>
          <w:szCs w:val="16"/>
          <w:lang w:val="de-DE"/>
        </w:rPr>
        <w:t xml:space="preserve">R. Schubach. </w:t>
      </w:r>
      <w:r w:rsidR="00FB6522" w:rsidRPr="00D920AC">
        <w:rPr>
          <w:szCs w:val="16"/>
        </w:rPr>
        <w:t xml:space="preserve">Finite element model updating from full-field vibration measurement using digital image correlation. </w:t>
      </w:r>
      <w:r w:rsidR="002537E2" w:rsidRPr="00D920AC">
        <w:rPr>
          <w:szCs w:val="16"/>
        </w:rPr>
        <w:t>J Sound Vibn.,</w:t>
      </w:r>
      <w:r w:rsidR="00FB6522" w:rsidRPr="00D920AC">
        <w:rPr>
          <w:szCs w:val="16"/>
        </w:rPr>
        <w:t xml:space="preserve"> 330(8), pp.1599-1620. 2011.</w:t>
      </w:r>
    </w:p>
    <w:p w14:paraId="49C010B9" w14:textId="77777777" w:rsidR="00D920AC" w:rsidRPr="00D920AC" w:rsidRDefault="00D8320B" w:rsidP="00D920AC">
      <w:pPr>
        <w:widowControl/>
        <w:suppressAutoHyphens/>
        <w:ind w:left="284" w:hanging="284"/>
        <w:rPr>
          <w:spacing w:val="-3"/>
          <w:sz w:val="16"/>
          <w:szCs w:val="16"/>
        </w:rPr>
      </w:pPr>
      <w:r w:rsidRPr="00D920AC">
        <w:rPr>
          <w:sz w:val="16"/>
          <w:szCs w:val="16"/>
        </w:rPr>
        <w:t>[</w:t>
      </w:r>
      <w:r w:rsidR="00BC1429" w:rsidRPr="00D920AC">
        <w:rPr>
          <w:sz w:val="16"/>
          <w:szCs w:val="16"/>
        </w:rPr>
        <w:t>1</w:t>
      </w:r>
      <w:r w:rsidR="00821BAA" w:rsidRPr="00D920AC">
        <w:rPr>
          <w:sz w:val="16"/>
          <w:szCs w:val="16"/>
        </w:rPr>
        <w:t>7</w:t>
      </w:r>
      <w:r w:rsidRPr="00D920AC">
        <w:rPr>
          <w:sz w:val="16"/>
          <w:szCs w:val="16"/>
        </w:rPr>
        <w:t>]</w:t>
      </w:r>
      <w:r w:rsidR="009B14CF" w:rsidRPr="00D920AC">
        <w:rPr>
          <w:sz w:val="16"/>
          <w:szCs w:val="16"/>
        </w:rPr>
        <w:t xml:space="preserve"> </w:t>
      </w:r>
      <w:r w:rsidR="00D920AC" w:rsidRPr="00D920AC">
        <w:rPr>
          <w:spacing w:val="-3"/>
          <w:sz w:val="16"/>
          <w:szCs w:val="16"/>
        </w:rPr>
        <w:t>W. Wang, J.E. Mottershead, T. Siebert and A. Pipino, Frequency response functions of shape features from full-field vibration measurements using digital image correlation, Mech. Sys. Sig. Proc</w:t>
      </w:r>
      <w:r w:rsidR="00D920AC">
        <w:rPr>
          <w:i/>
          <w:spacing w:val="-3"/>
          <w:sz w:val="16"/>
          <w:szCs w:val="16"/>
        </w:rPr>
        <w:t>.</w:t>
      </w:r>
      <w:r w:rsidR="00D920AC" w:rsidRPr="00D920AC">
        <w:rPr>
          <w:spacing w:val="-3"/>
          <w:sz w:val="16"/>
          <w:szCs w:val="16"/>
        </w:rPr>
        <w:t>, 28, 2012, 333-347.</w:t>
      </w:r>
    </w:p>
    <w:p w14:paraId="684E5AE0" w14:textId="77777777" w:rsidR="00D8320B" w:rsidRPr="00D920AC" w:rsidRDefault="00D8320B" w:rsidP="00D920AC">
      <w:pPr>
        <w:pStyle w:val="ref2"/>
        <w:ind w:left="284" w:hanging="284"/>
        <w:rPr>
          <w:szCs w:val="16"/>
        </w:rPr>
      </w:pPr>
    </w:p>
    <w:p w14:paraId="21014321" w14:textId="77777777" w:rsidR="00D8320B" w:rsidRPr="00216F05" w:rsidRDefault="00D8320B" w:rsidP="009B14CF">
      <w:pPr>
        <w:pStyle w:val="ref2"/>
      </w:pPr>
    </w:p>
    <w:p w14:paraId="48791737" w14:textId="77777777" w:rsidR="004D4BBF" w:rsidRPr="00B731A0" w:rsidRDefault="004D4BBF" w:rsidP="0001044B">
      <w:pPr>
        <w:pStyle w:val="ref2"/>
        <w:ind w:left="0" w:firstLine="0"/>
      </w:pPr>
    </w:p>
    <w:p w14:paraId="687C64BB" w14:textId="77777777" w:rsidR="00CC7F77" w:rsidRDefault="00CC7F77" w:rsidP="00404C81">
      <w:pPr>
        <w:pStyle w:val="ref2"/>
      </w:pPr>
    </w:p>
    <w:p w14:paraId="07314C47" w14:textId="77777777" w:rsidR="00CC7F77" w:rsidRDefault="00CC7F77" w:rsidP="00933532">
      <w:pPr>
        <w:pStyle w:val="ref2"/>
      </w:pPr>
    </w:p>
    <w:sectPr w:rsidR="00CC7F77" w:rsidSect="00C03AFC">
      <w:headerReference w:type="even" r:id="rId18"/>
      <w:headerReference w:type="default" r:id="rId19"/>
      <w:headerReference w:type="first" r:id="rId20"/>
      <w:footerReference w:type="first" r:id="rId21"/>
      <w:footnotePr>
        <w:numFmt w:val="chicago"/>
      </w:footnotePr>
      <w:pgSz w:w="10886" w:h="14855" w:code="161"/>
      <w:pgMar w:top="907" w:right="794" w:bottom="1253" w:left="737" w:header="907" w:footer="12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BD6F3" w14:textId="77777777" w:rsidR="00431F6E" w:rsidRDefault="00431F6E" w:rsidP="00C03AFC">
      <w:r>
        <w:separator/>
      </w:r>
    </w:p>
  </w:endnote>
  <w:endnote w:type="continuationSeparator" w:id="0">
    <w:p w14:paraId="29F52673" w14:textId="77777777" w:rsidR="00431F6E" w:rsidRDefault="00431F6E" w:rsidP="00C0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altName w:val="Meiryo"/>
    <w:panose1 w:val="020B0604020202020204"/>
    <w:charset w:val="80"/>
    <w:family w:val="swiss"/>
    <w:pitch w:val="variable"/>
    <w:sig w:usb0="00000000" w:usb1="E9DFFFFF" w:usb2="0000003F" w:usb3="00000000" w:csb0="003F01FF" w:csb1="00000000"/>
  </w:font>
  <w:font w:name="VAGRounded LT Bold">
    <w:altName w:val="Arial"/>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79FE" w14:textId="77777777" w:rsidR="00D161F0" w:rsidRDefault="00D161F0">
    <w:pPr>
      <w:pStyle w:val="Footer"/>
      <w:spacing w:before="240" w:beforeAutospacing="0" w:line="200" w:lineRule="exact"/>
    </w:pPr>
    <w:r w:rsidRPr="003D67E2">
      <w:t xml:space="preserve">1877-7058 </w:t>
    </w:r>
    <w:sdt>
      <w:sdtPr>
        <w:id w:val="-765458242"/>
        <w:lock w:val="contentLocked"/>
        <w:placeholder>
          <w:docPart w:val="64C92EAF612743138D61CEC596152927"/>
        </w:placeholder>
        <w:group/>
      </w:sdtPr>
      <w:sdtEndPr/>
      <w:sdtContent>
        <w:sdt>
          <w:sdtPr>
            <w:id w:val="-20254981"/>
            <w:lock w:val="contentLocked"/>
            <w:placeholder>
              <w:docPart w:val="64C92EAF612743138D61CEC596152927"/>
            </w:placeholder>
          </w:sdtPr>
          <w:sdtEndPr/>
          <w:sdtContent>
            <w:r>
              <w:t>© 2017 The Authors. Published by Elsevier Ltd.</w:t>
            </w:r>
            <w:r>
              <w:br/>
            </w:r>
            <w:r w:rsidRPr="00C44D4B">
              <w:rPr>
                <w:lang w:val="en-IN" w:eastAsia="en-IN"/>
              </w:rPr>
              <w:t>Peer-review under responsibility of</w:t>
            </w:r>
            <w:r>
              <w:rPr>
                <w:lang w:val="en-IN" w:eastAsia="en-IN"/>
              </w:rPr>
              <w:t xml:space="preserve"> </w:t>
            </w:r>
            <w:r w:rsidRPr="00155216">
              <w:rPr>
                <w:lang w:val="en-IN" w:eastAsia="en-IN"/>
              </w:rPr>
              <w:t>the organizing committee of EURODYN 2017</w:t>
            </w:r>
            <w:r>
              <w:rPr>
                <w:lang w:val="en-IN" w:eastAsia="en-IN"/>
              </w:rPr>
              <w:t>.</w:t>
            </w:r>
          </w:sdtContent>
        </w:sdt>
      </w:sdtContent>
    </w:sdt>
    <w:r>
      <w:rPr>
        <w:rFonts w:ascii="Arial" w:hAnsi="Arial" w:cs="Arial"/>
        <w:lang w:val="en-IN" w:eastAsia="en-I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B8EB2" w14:textId="77777777" w:rsidR="00431F6E" w:rsidRDefault="00431F6E" w:rsidP="00C03AFC">
      <w:r>
        <w:separator/>
      </w:r>
    </w:p>
  </w:footnote>
  <w:footnote w:type="continuationSeparator" w:id="0">
    <w:p w14:paraId="296354BA" w14:textId="77777777" w:rsidR="00431F6E" w:rsidRDefault="00431F6E" w:rsidP="00C03AFC">
      <w:r>
        <w:continuationSeparator/>
      </w:r>
    </w:p>
  </w:footnote>
  <w:footnote w:id="1">
    <w:p w14:paraId="78D295C6" w14:textId="3F2029BE" w:rsidR="00D161F0" w:rsidRPr="00971F75" w:rsidRDefault="00D161F0" w:rsidP="003E1CEC">
      <w:pPr>
        <w:pStyle w:val="FootnoteText"/>
        <w:ind w:firstLine="142"/>
        <w:rPr>
          <w:rFonts w:ascii="Times New Roman" w:hAnsi="Times New Roman"/>
          <w:sz w:val="16"/>
          <w:szCs w:val="16"/>
        </w:rPr>
      </w:pPr>
      <w:r>
        <w:rPr>
          <w:rStyle w:val="FootnoteReference"/>
        </w:rPr>
        <w:footnoteRef/>
      </w:r>
      <w:r w:rsidRPr="00971F75">
        <w:rPr>
          <w:rFonts w:ascii="Times New Roman" w:hAnsi="Times New Roman"/>
          <w:sz w:val="16"/>
          <w:szCs w:val="16"/>
          <w:lang w:val="en-US"/>
        </w:rPr>
        <w:t>Corresponding author: John E. Mottershead,</w:t>
      </w:r>
      <w:r w:rsidR="00971F75" w:rsidRPr="00971F75">
        <w:rPr>
          <w:rFonts w:ascii="Times New Roman" w:hAnsi="Times New Roman"/>
          <w:sz w:val="16"/>
          <w:szCs w:val="16"/>
          <w:lang w:val="en-US"/>
        </w:rPr>
        <w:t xml:space="preserve"> </w:t>
      </w:r>
      <w:r w:rsidR="00971F75" w:rsidRPr="00971F75">
        <w:rPr>
          <w:rFonts w:ascii="Times New Roman" w:hAnsi="Times New Roman"/>
          <w:sz w:val="16"/>
          <w:szCs w:val="16"/>
        </w:rPr>
        <w:t>Department of Mechanical, Aerospace and Materials Engineering</w:t>
      </w:r>
      <w:r w:rsidRPr="00971F75">
        <w:rPr>
          <w:rFonts w:ascii="Times New Roman" w:hAnsi="Times New Roman"/>
          <w:sz w:val="16"/>
          <w:szCs w:val="16"/>
          <w:lang w:val="en-US"/>
        </w:rPr>
        <w:t>, University of Liverpool, Harrison-Hughes Building, The Quadrangle, Liverpool L69 3GH, UK.</w:t>
      </w:r>
      <w:r w:rsidRPr="00971F75">
        <w:rPr>
          <w:rFonts w:ascii="Times New Roman" w:hAnsi="Times New Roman"/>
          <w:sz w:val="16"/>
          <w:szCs w:val="16"/>
        </w:rPr>
        <w:t xml:space="preserve"> </w:t>
      </w:r>
    </w:p>
    <w:p w14:paraId="41C8BDC6" w14:textId="77777777" w:rsidR="00D161F0" w:rsidRPr="003E1CEC" w:rsidRDefault="00D161F0" w:rsidP="003E1CEC">
      <w:pPr>
        <w:pStyle w:val="FootnoteText"/>
        <w:ind w:firstLine="142"/>
        <w:rPr>
          <w:rFonts w:ascii="Times New Roman" w:hAnsi="Times New Roman"/>
          <w:sz w:val="16"/>
          <w:lang w:val="en-US"/>
        </w:rPr>
      </w:pPr>
      <w:r>
        <w:rPr>
          <w:rFonts w:ascii="Times New Roman" w:hAnsi="Times New Roman"/>
          <w:sz w:val="16"/>
          <w:lang w:val="en-US"/>
        </w:rPr>
        <w:t xml:space="preserve"> </w:t>
      </w:r>
      <w:r w:rsidRPr="006C0577">
        <w:rPr>
          <w:rFonts w:ascii="Times New Roman" w:hAnsi="Times New Roman"/>
          <w:sz w:val="16"/>
          <w:lang w:val="en-US"/>
        </w:rPr>
        <w:t>E-mail address: j.e.mottershead@liv.ac.uk</w:t>
      </w:r>
      <w:r w:rsidRPr="003E1CEC">
        <w:rPr>
          <w:rFonts w:ascii="Times New Roman" w:hAnsi="Times New Roman"/>
          <w:sz w:val="16"/>
          <w:lang w:val="en-US"/>
        </w:rPr>
        <w:t xml:space="preserve"> (J.</w:t>
      </w:r>
      <w:r>
        <w:rPr>
          <w:rFonts w:ascii="Times New Roman" w:hAnsi="Times New Roman"/>
          <w:sz w:val="16"/>
          <w:lang w:val="en-US"/>
        </w:rPr>
        <w:t xml:space="preserve"> </w:t>
      </w:r>
      <w:r w:rsidRPr="003E1CEC">
        <w:rPr>
          <w:rFonts w:ascii="Times New Roman" w:hAnsi="Times New Roman"/>
          <w:sz w:val="16"/>
          <w:lang w:val="en-US"/>
        </w:rPr>
        <w:t>E. Mottershead).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63841" w14:textId="77777777" w:rsidR="00D161F0" w:rsidRDefault="00D161F0">
    <w:pPr>
      <w:pStyle w:val="Header"/>
      <w:tabs>
        <w:tab w:val="center" w:pos="4920"/>
      </w:tabs>
      <w:spacing w:line="200" w:lineRule="exact"/>
      <w:rPr>
        <w:i w:val="0"/>
        <w:iCs/>
      </w:rPr>
    </w:pP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rPr>
      <w:t>4</w:t>
    </w:r>
    <w:r>
      <w:rPr>
        <w:rStyle w:val="PageNumber"/>
        <w:i w:val="0"/>
      </w:rPr>
      <w:fldChar w:fldCharType="end"/>
    </w:r>
    <w:r>
      <w:tab/>
    </w:r>
    <w:r>
      <w:fldChar w:fldCharType="begin"/>
    </w:r>
    <w:r>
      <w:instrText xml:space="preserve"> MACROBUTTON NoMacro Author name </w:instrText>
    </w:r>
    <w:r>
      <w:fldChar w:fldCharType="end"/>
    </w:r>
    <w:r>
      <w:t xml:space="preserve">/ </w:t>
    </w:r>
    <w:r w:rsidRPr="003D67E2">
      <w:t>Procedia Engineering</w:t>
    </w:r>
    <w:r>
      <w:t xml:space="preserve"> 00 (</w:t>
    </w:r>
    <w:r>
      <w:rPr>
        <w:rFonts w:hint="eastAsia"/>
        <w:lang w:eastAsia="zh-CN"/>
      </w:rPr>
      <w:t>201</w:t>
    </w:r>
    <w:r>
      <w:rPr>
        <w:lang w:eastAsia="zh-CN"/>
      </w:rPr>
      <w:t>7</w:t>
    </w:r>
    <w:r>
      <w:t>) 000–000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AA74" w14:textId="1551DE9D" w:rsidR="00D161F0" w:rsidRDefault="00D161F0" w:rsidP="00623629">
    <w:pPr>
      <w:pStyle w:val="Header"/>
      <w:tabs>
        <w:tab w:val="clear" w:pos="9356"/>
        <w:tab w:val="center" w:pos="4920"/>
        <w:tab w:val="right" w:pos="9214"/>
      </w:tabs>
      <w:spacing w:line="240" w:lineRule="exact"/>
      <w:jc w:val="right"/>
    </w:pPr>
    <w:r>
      <w:tab/>
    </w:r>
    <w:r w:rsidR="00770580">
      <w:t xml:space="preserve">Yen-Hao Chang </w:t>
    </w:r>
    <w:r>
      <w:t xml:space="preserve">/ </w:t>
    </w:r>
    <w:r w:rsidRPr="003D67E2">
      <w:t>Procedia Engineering</w:t>
    </w:r>
    <w:r>
      <w:t xml:space="preserve"> 00 (</w:t>
    </w:r>
    <w:r>
      <w:rPr>
        <w:rFonts w:hint="eastAsia"/>
      </w:rPr>
      <w:t>20</w:t>
    </w:r>
    <w:r>
      <w:rPr>
        <w:rFonts w:hint="eastAsia"/>
        <w:lang w:eastAsia="zh-CN"/>
      </w:rPr>
      <w:t>1</w:t>
    </w:r>
    <w:r>
      <w:rPr>
        <w:lang w:eastAsia="zh-CN"/>
      </w:rPr>
      <w:t>7</w:t>
    </w:r>
    <w:r>
      <w:t xml:space="preserve">) </w:t>
    </w:r>
    <w:r w:rsidR="00B54F2C">
      <w:t>404</w:t>
    </w:r>
    <w:r>
      <w:tab/>
    </w:r>
    <w:r>
      <w:rPr>
        <w:rStyle w:val="PageNumber"/>
        <w:i w:val="0"/>
      </w:rPr>
      <w:fldChar w:fldCharType="begin"/>
    </w:r>
    <w:r>
      <w:rPr>
        <w:rStyle w:val="PageNumber"/>
        <w:i w:val="0"/>
      </w:rPr>
      <w:instrText xml:space="preserve"> PAGE </w:instrText>
    </w:r>
    <w:r>
      <w:rPr>
        <w:rStyle w:val="PageNumber"/>
        <w:i w:val="0"/>
      </w:rPr>
      <w:fldChar w:fldCharType="separate"/>
    </w:r>
    <w:r w:rsidR="00B54F2C">
      <w:rPr>
        <w:rStyle w:val="PageNumber"/>
        <w:i w:val="0"/>
      </w:rPr>
      <w:t>2</w:t>
    </w:r>
    <w:r>
      <w:rPr>
        <w:rStyle w:val="PageNumber"/>
        <w:i w:val="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4" w:type="dxa"/>
      <w:tblInd w:w="108" w:type="dxa"/>
      <w:tblLayout w:type="fixed"/>
      <w:tblLook w:val="0000" w:firstRow="0" w:lastRow="0" w:firstColumn="0" w:lastColumn="0" w:noHBand="0" w:noVBand="0"/>
    </w:tblPr>
    <w:tblGrid>
      <w:gridCol w:w="1265"/>
      <w:gridCol w:w="5695"/>
      <w:gridCol w:w="2404"/>
    </w:tblGrid>
    <w:tr w:rsidR="00D161F0" w14:paraId="28D63776" w14:textId="77777777">
      <w:trPr>
        <w:trHeight w:val="1868"/>
      </w:trPr>
      <w:tc>
        <w:tcPr>
          <w:tcW w:w="1265" w:type="dxa"/>
        </w:tcPr>
        <w:p w14:paraId="5550AED1" w14:textId="77777777" w:rsidR="00D161F0" w:rsidRDefault="00D161F0">
          <w:pPr>
            <w:pStyle w:val="Header"/>
            <w:rPr>
              <w:sz w:val="10"/>
            </w:rPr>
          </w:pPr>
          <w:r>
            <w:rPr>
              <w:lang w:eastAsia="zh-TW"/>
            </w:rPr>
            <w:drawing>
              <wp:inline distT="0" distB="0" distL="0" distR="0" wp14:anchorId="53DACDA8" wp14:editId="0C107B01">
                <wp:extent cx="638175" cy="758825"/>
                <wp:effectExtent l="0" t="0" r="9525" b="3175"/>
                <wp:docPr id="4" name="Picture 3" descr="BW_TREE_Article_2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_TREE_Article_21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8825"/>
                        </a:xfrm>
                        <a:prstGeom prst="rect">
                          <a:avLst/>
                        </a:prstGeom>
                        <a:noFill/>
                        <a:ln>
                          <a:noFill/>
                        </a:ln>
                      </pic:spPr>
                    </pic:pic>
                  </a:graphicData>
                </a:graphic>
              </wp:inline>
            </w:drawing>
          </w:r>
        </w:p>
      </w:tc>
      <w:tc>
        <w:tcPr>
          <w:tcW w:w="5695" w:type="dxa"/>
        </w:tcPr>
        <w:p w14:paraId="134F7A6B" w14:textId="77777777" w:rsidR="00D161F0" w:rsidRDefault="00D161F0">
          <w:pPr>
            <w:pStyle w:val="Header"/>
            <w:spacing w:after="200"/>
            <w:jc w:val="center"/>
            <w:rPr>
              <w:rFonts w:ascii="Arial" w:hAnsi="Arial" w:cs="Arial"/>
              <w:i w:val="0"/>
              <w:iCs/>
              <w:sz w:val="18"/>
            </w:rPr>
          </w:pPr>
          <w:r>
            <w:rPr>
              <w:rFonts w:ascii="Arial" w:hAnsi="Arial" w:cs="Arial"/>
              <w:i w:val="0"/>
              <w:iCs/>
              <w:sz w:val="18"/>
            </w:rPr>
            <w:t xml:space="preserve">Available online at </w:t>
          </w:r>
          <w:hyperlink r:id="rId2" w:history="1">
            <w:r>
              <w:rPr>
                <w:rStyle w:val="Hyperlink"/>
                <w:rFonts w:ascii="Arial" w:hAnsi="Arial" w:cs="Arial"/>
                <w:i w:val="0"/>
                <w:iCs/>
                <w:color w:val="0000FF"/>
                <w:sz w:val="18"/>
              </w:rPr>
              <w:t>www.sciencedirect.com</w:t>
            </w:r>
          </w:hyperlink>
        </w:p>
        <w:p w14:paraId="6B182353" w14:textId="77777777" w:rsidR="00D161F0" w:rsidRDefault="00D161F0" w:rsidP="00623629">
          <w:pPr>
            <w:pStyle w:val="Header"/>
            <w:spacing w:before="0" w:beforeAutospacing="0" w:after="0"/>
            <w:jc w:val="center"/>
            <w:rPr>
              <w:rFonts w:ascii="VAGRounded LT Bold" w:hAnsi="VAGRounded LT Bold"/>
              <w:i w:val="0"/>
              <w:iCs/>
              <w:sz w:val="33"/>
              <w:szCs w:val="33"/>
              <w:lang w:val="en-IN" w:eastAsia="en-IN"/>
            </w:rPr>
          </w:pPr>
          <w:r w:rsidRPr="00EB0B77">
            <w:rPr>
              <w:rFonts w:ascii="VAGRounded LT Bold" w:hAnsi="VAGRounded LT Bold"/>
              <w:i w:val="0"/>
              <w:iCs/>
              <w:sz w:val="33"/>
              <w:szCs w:val="33"/>
              <w:lang w:val="en-IN" w:eastAsia="en-IN"/>
            </w:rPr>
            <w:t>ScienceDirect</w:t>
          </w:r>
        </w:p>
        <w:p w14:paraId="181019CC" w14:textId="6DCF8A55" w:rsidR="00D161F0" w:rsidRPr="002B679C" w:rsidRDefault="00D161F0" w:rsidP="00B54F2C">
          <w:pPr>
            <w:pStyle w:val="Header"/>
            <w:spacing w:before="200" w:beforeAutospacing="0" w:after="0" w:line="200" w:lineRule="exact"/>
            <w:jc w:val="center"/>
            <w:rPr>
              <w:i w:val="0"/>
              <w:iCs/>
              <w:szCs w:val="16"/>
            </w:rPr>
          </w:pPr>
          <w:r w:rsidRPr="003D67E2">
            <w:rPr>
              <w:i w:val="0"/>
              <w:iCs/>
              <w:szCs w:val="16"/>
            </w:rPr>
            <w:t>Procedia Engineering</w:t>
          </w:r>
          <w:r>
            <w:rPr>
              <w:i w:val="0"/>
              <w:iCs/>
              <w:szCs w:val="16"/>
            </w:rPr>
            <w:t xml:space="preserve"> </w:t>
          </w:r>
          <w:r w:rsidRPr="002B679C">
            <w:rPr>
              <w:i w:val="0"/>
              <w:iCs/>
              <w:szCs w:val="16"/>
            </w:rPr>
            <w:t>00 (20</w:t>
          </w:r>
          <w:r w:rsidRPr="002B679C">
            <w:rPr>
              <w:rFonts w:hint="eastAsia"/>
              <w:i w:val="0"/>
              <w:iCs/>
              <w:szCs w:val="16"/>
              <w:lang w:eastAsia="zh-CN"/>
            </w:rPr>
            <w:t>1</w:t>
          </w:r>
          <w:r>
            <w:rPr>
              <w:i w:val="0"/>
              <w:iCs/>
              <w:szCs w:val="16"/>
              <w:lang w:eastAsia="zh-CN"/>
            </w:rPr>
            <w:t>7</w:t>
          </w:r>
          <w:r w:rsidRPr="002B679C">
            <w:rPr>
              <w:i w:val="0"/>
              <w:iCs/>
              <w:szCs w:val="16"/>
            </w:rPr>
            <w:t xml:space="preserve">) </w:t>
          </w:r>
          <w:r w:rsidR="00B54F2C">
            <w:rPr>
              <w:i w:val="0"/>
              <w:iCs/>
              <w:szCs w:val="16"/>
            </w:rPr>
            <w:t>404</w:t>
          </w:r>
        </w:p>
      </w:tc>
      <w:tc>
        <w:tcPr>
          <w:tcW w:w="2404" w:type="dxa"/>
        </w:tcPr>
        <w:p w14:paraId="3CBA574A" w14:textId="77777777" w:rsidR="00D161F0" w:rsidRDefault="00D161F0" w:rsidP="00623629">
          <w:pPr>
            <w:pStyle w:val="Header"/>
            <w:tabs>
              <w:tab w:val="left" w:pos="132"/>
              <w:tab w:val="left" w:pos="1932"/>
              <w:tab w:val="left" w:pos="2142"/>
            </w:tabs>
            <w:spacing w:before="0" w:beforeAutospacing="0" w:after="0" w:line="240" w:lineRule="auto"/>
            <w:ind w:left="-122" w:firstLine="122"/>
            <w:rPr>
              <w:i w:val="0"/>
              <w:iCs/>
            </w:rPr>
          </w:pPr>
          <w:r>
            <w:rPr>
              <w:i w:val="0"/>
              <w:iCs/>
              <w:lang w:eastAsia="zh-TW"/>
            </w:rPr>
            <w:drawing>
              <wp:inline distT="0" distB="0" distL="0" distR="0" wp14:anchorId="6F4B8816" wp14:editId="3FB0B312">
                <wp:extent cx="1389380" cy="74803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eng.t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89380" cy="748030"/>
                        </a:xfrm>
                        <a:prstGeom prst="rect">
                          <a:avLst/>
                        </a:prstGeom>
                      </pic:spPr>
                    </pic:pic>
                  </a:graphicData>
                </a:graphic>
              </wp:inline>
            </w:drawing>
          </w:r>
        </w:p>
        <w:p w14:paraId="53B383DA" w14:textId="77777777" w:rsidR="00D161F0" w:rsidRDefault="00D161F0" w:rsidP="00623629">
          <w:pPr>
            <w:pStyle w:val="Header"/>
            <w:tabs>
              <w:tab w:val="left" w:pos="1932"/>
              <w:tab w:val="left" w:pos="2148"/>
            </w:tabs>
            <w:spacing w:before="80" w:beforeAutospacing="0" w:after="0" w:line="240" w:lineRule="auto"/>
            <w:ind w:left="-125" w:firstLine="3"/>
            <w:rPr>
              <w:i w:val="0"/>
              <w:iCs/>
            </w:rPr>
          </w:pPr>
          <w:r>
            <w:rPr>
              <w:i w:val="0"/>
              <w:iCs/>
            </w:rPr>
            <w:t xml:space="preserve">  www.elsevier.com/locate/procedia</w:t>
          </w:r>
        </w:p>
      </w:tc>
    </w:tr>
  </w:tbl>
  <w:p w14:paraId="3D1A679C" w14:textId="77777777" w:rsidR="00D161F0" w:rsidRDefault="00D161F0">
    <w:pPr>
      <w:pStyle w:val="Header"/>
      <w:tabs>
        <w:tab w:val="left" w:pos="68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61324"/>
    <w:multiLevelType w:val="multilevel"/>
    <w:tmpl w:val="E126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41BF6"/>
    <w:multiLevelType w:val="multilevel"/>
    <w:tmpl w:val="B76C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3C6074"/>
    <w:multiLevelType w:val="hybridMultilevel"/>
    <w:tmpl w:val="059EFF2A"/>
    <w:lvl w:ilvl="0" w:tplc="9EF81DD6">
      <w:start w:val="1"/>
      <w:numFmt w:val="decimal"/>
      <w:lvlText w:val="(%1)"/>
      <w:lvlJc w:val="left"/>
      <w:pPr>
        <w:tabs>
          <w:tab w:val="num" w:pos="720"/>
        </w:tabs>
        <w:ind w:left="720" w:hanging="360"/>
      </w:pPr>
    </w:lvl>
    <w:lvl w:ilvl="1" w:tplc="075EE45A" w:tentative="1">
      <w:start w:val="1"/>
      <w:numFmt w:val="decimal"/>
      <w:lvlText w:val="(%2)"/>
      <w:lvlJc w:val="left"/>
      <w:pPr>
        <w:tabs>
          <w:tab w:val="num" w:pos="1440"/>
        </w:tabs>
        <w:ind w:left="1440" w:hanging="360"/>
      </w:pPr>
    </w:lvl>
    <w:lvl w:ilvl="2" w:tplc="E484591A" w:tentative="1">
      <w:start w:val="1"/>
      <w:numFmt w:val="decimal"/>
      <w:lvlText w:val="(%3)"/>
      <w:lvlJc w:val="left"/>
      <w:pPr>
        <w:tabs>
          <w:tab w:val="num" w:pos="2160"/>
        </w:tabs>
        <w:ind w:left="2160" w:hanging="360"/>
      </w:pPr>
    </w:lvl>
    <w:lvl w:ilvl="3" w:tplc="B65C694A" w:tentative="1">
      <w:start w:val="1"/>
      <w:numFmt w:val="decimal"/>
      <w:lvlText w:val="(%4)"/>
      <w:lvlJc w:val="left"/>
      <w:pPr>
        <w:tabs>
          <w:tab w:val="num" w:pos="2880"/>
        </w:tabs>
        <w:ind w:left="2880" w:hanging="360"/>
      </w:pPr>
    </w:lvl>
    <w:lvl w:ilvl="4" w:tplc="91C4813C" w:tentative="1">
      <w:start w:val="1"/>
      <w:numFmt w:val="decimal"/>
      <w:lvlText w:val="(%5)"/>
      <w:lvlJc w:val="left"/>
      <w:pPr>
        <w:tabs>
          <w:tab w:val="num" w:pos="3600"/>
        </w:tabs>
        <w:ind w:left="3600" w:hanging="360"/>
      </w:pPr>
    </w:lvl>
    <w:lvl w:ilvl="5" w:tplc="3ECA530C" w:tentative="1">
      <w:start w:val="1"/>
      <w:numFmt w:val="decimal"/>
      <w:lvlText w:val="(%6)"/>
      <w:lvlJc w:val="left"/>
      <w:pPr>
        <w:tabs>
          <w:tab w:val="num" w:pos="4320"/>
        </w:tabs>
        <w:ind w:left="4320" w:hanging="360"/>
      </w:pPr>
    </w:lvl>
    <w:lvl w:ilvl="6" w:tplc="656A162C" w:tentative="1">
      <w:start w:val="1"/>
      <w:numFmt w:val="decimal"/>
      <w:lvlText w:val="(%7)"/>
      <w:lvlJc w:val="left"/>
      <w:pPr>
        <w:tabs>
          <w:tab w:val="num" w:pos="5040"/>
        </w:tabs>
        <w:ind w:left="5040" w:hanging="360"/>
      </w:pPr>
    </w:lvl>
    <w:lvl w:ilvl="7" w:tplc="0D7C984A" w:tentative="1">
      <w:start w:val="1"/>
      <w:numFmt w:val="decimal"/>
      <w:lvlText w:val="(%8)"/>
      <w:lvlJc w:val="left"/>
      <w:pPr>
        <w:tabs>
          <w:tab w:val="num" w:pos="5760"/>
        </w:tabs>
        <w:ind w:left="5760" w:hanging="360"/>
      </w:pPr>
    </w:lvl>
    <w:lvl w:ilvl="8" w:tplc="C66A5ED4" w:tentative="1">
      <w:start w:val="1"/>
      <w:numFmt w:val="decimal"/>
      <w:lvlText w:val="(%9)"/>
      <w:lvlJc w:val="left"/>
      <w:pPr>
        <w:tabs>
          <w:tab w:val="num" w:pos="6480"/>
        </w:tabs>
        <w:ind w:left="6480" w:hanging="360"/>
      </w:pPr>
    </w:lvl>
  </w:abstractNum>
  <w:abstractNum w:abstractNumId="3" w15:restartNumberingAfterBreak="0">
    <w:nsid w:val="7DCE293F"/>
    <w:multiLevelType w:val="singleLevel"/>
    <w:tmpl w:val="B4CA32F2"/>
    <w:lvl w:ilvl="0">
      <w:start w:val="55"/>
      <w:numFmt w:val="decimal"/>
      <w:lvlText w:val="J%1"/>
      <w:lvlJc w:val="left"/>
      <w:pPr>
        <w:tabs>
          <w:tab w:val="num" w:pos="737"/>
        </w:tabs>
        <w:ind w:left="737" w:hanging="737"/>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AFC"/>
    <w:rsid w:val="0001044B"/>
    <w:rsid w:val="00012D56"/>
    <w:rsid w:val="000302E8"/>
    <w:rsid w:val="00035D3F"/>
    <w:rsid w:val="0003653F"/>
    <w:rsid w:val="000367E2"/>
    <w:rsid w:val="000406FC"/>
    <w:rsid w:val="000502B1"/>
    <w:rsid w:val="000537D7"/>
    <w:rsid w:val="0005696C"/>
    <w:rsid w:val="00057892"/>
    <w:rsid w:val="000623D7"/>
    <w:rsid w:val="00064B60"/>
    <w:rsid w:val="00067BD2"/>
    <w:rsid w:val="000701B9"/>
    <w:rsid w:val="00071570"/>
    <w:rsid w:val="00071CF4"/>
    <w:rsid w:val="0007479B"/>
    <w:rsid w:val="00074B13"/>
    <w:rsid w:val="00077895"/>
    <w:rsid w:val="0008244D"/>
    <w:rsid w:val="00082BD1"/>
    <w:rsid w:val="00082E64"/>
    <w:rsid w:val="000832CD"/>
    <w:rsid w:val="00087F73"/>
    <w:rsid w:val="00090A3B"/>
    <w:rsid w:val="000913B4"/>
    <w:rsid w:val="0009208E"/>
    <w:rsid w:val="0009671C"/>
    <w:rsid w:val="00096B77"/>
    <w:rsid w:val="00097FAB"/>
    <w:rsid w:val="000A06CD"/>
    <w:rsid w:val="000A0EFD"/>
    <w:rsid w:val="000A6637"/>
    <w:rsid w:val="000B4315"/>
    <w:rsid w:val="000B46AE"/>
    <w:rsid w:val="000B6D65"/>
    <w:rsid w:val="000C3451"/>
    <w:rsid w:val="000D0187"/>
    <w:rsid w:val="000D12BE"/>
    <w:rsid w:val="000D721D"/>
    <w:rsid w:val="000D76F8"/>
    <w:rsid w:val="000D79EF"/>
    <w:rsid w:val="000E0D7C"/>
    <w:rsid w:val="000E3063"/>
    <w:rsid w:val="000E51CD"/>
    <w:rsid w:val="000F1091"/>
    <w:rsid w:val="000F3CAC"/>
    <w:rsid w:val="000F4C73"/>
    <w:rsid w:val="000F55F2"/>
    <w:rsid w:val="0010032D"/>
    <w:rsid w:val="0010283B"/>
    <w:rsid w:val="00102C80"/>
    <w:rsid w:val="00102FA1"/>
    <w:rsid w:val="00104CFD"/>
    <w:rsid w:val="00107DC9"/>
    <w:rsid w:val="00111885"/>
    <w:rsid w:val="0012171F"/>
    <w:rsid w:val="00126426"/>
    <w:rsid w:val="00130F78"/>
    <w:rsid w:val="001446B8"/>
    <w:rsid w:val="00145C80"/>
    <w:rsid w:val="00152ED9"/>
    <w:rsid w:val="00154DC6"/>
    <w:rsid w:val="00155548"/>
    <w:rsid w:val="00156156"/>
    <w:rsid w:val="001561B2"/>
    <w:rsid w:val="00161AA5"/>
    <w:rsid w:val="0016451A"/>
    <w:rsid w:val="00164594"/>
    <w:rsid w:val="00173893"/>
    <w:rsid w:val="00177F8A"/>
    <w:rsid w:val="00182069"/>
    <w:rsid w:val="00183395"/>
    <w:rsid w:val="001847B6"/>
    <w:rsid w:val="00186721"/>
    <w:rsid w:val="00186786"/>
    <w:rsid w:val="00187A2D"/>
    <w:rsid w:val="00190F29"/>
    <w:rsid w:val="00191319"/>
    <w:rsid w:val="00195293"/>
    <w:rsid w:val="001960BE"/>
    <w:rsid w:val="00196F1E"/>
    <w:rsid w:val="001A0585"/>
    <w:rsid w:val="001A49CB"/>
    <w:rsid w:val="001A7032"/>
    <w:rsid w:val="001B1635"/>
    <w:rsid w:val="001B349C"/>
    <w:rsid w:val="001B380C"/>
    <w:rsid w:val="001B3E9E"/>
    <w:rsid w:val="001B6643"/>
    <w:rsid w:val="001C3809"/>
    <w:rsid w:val="001C3BC1"/>
    <w:rsid w:val="001C5E4A"/>
    <w:rsid w:val="001C7260"/>
    <w:rsid w:val="001C7E2F"/>
    <w:rsid w:val="001D5058"/>
    <w:rsid w:val="001D6519"/>
    <w:rsid w:val="001D6556"/>
    <w:rsid w:val="001E14C3"/>
    <w:rsid w:val="001E6EDE"/>
    <w:rsid w:val="001F0A11"/>
    <w:rsid w:val="001F2199"/>
    <w:rsid w:val="001F7AE9"/>
    <w:rsid w:val="002003AF"/>
    <w:rsid w:val="00202DB1"/>
    <w:rsid w:val="00212214"/>
    <w:rsid w:val="002167AC"/>
    <w:rsid w:val="00216F05"/>
    <w:rsid w:val="00217E54"/>
    <w:rsid w:val="002219A6"/>
    <w:rsid w:val="002247DA"/>
    <w:rsid w:val="0022752F"/>
    <w:rsid w:val="00231169"/>
    <w:rsid w:val="002325D9"/>
    <w:rsid w:val="00233862"/>
    <w:rsid w:val="00237D4C"/>
    <w:rsid w:val="00244C6F"/>
    <w:rsid w:val="00251227"/>
    <w:rsid w:val="0025225C"/>
    <w:rsid w:val="002537E2"/>
    <w:rsid w:val="00254616"/>
    <w:rsid w:val="00262E11"/>
    <w:rsid w:val="00270DB8"/>
    <w:rsid w:val="0027100D"/>
    <w:rsid w:val="002737D8"/>
    <w:rsid w:val="00275F02"/>
    <w:rsid w:val="002773D3"/>
    <w:rsid w:val="00294EDE"/>
    <w:rsid w:val="00295CF5"/>
    <w:rsid w:val="00296F1C"/>
    <w:rsid w:val="002A114E"/>
    <w:rsid w:val="002B2D60"/>
    <w:rsid w:val="002B793F"/>
    <w:rsid w:val="002C0A2D"/>
    <w:rsid w:val="002C3D8E"/>
    <w:rsid w:val="002C690C"/>
    <w:rsid w:val="002D3189"/>
    <w:rsid w:val="002D4178"/>
    <w:rsid w:val="002D5C71"/>
    <w:rsid w:val="002D61DE"/>
    <w:rsid w:val="002D6726"/>
    <w:rsid w:val="002D6F93"/>
    <w:rsid w:val="002D7E1F"/>
    <w:rsid w:val="002E0EEE"/>
    <w:rsid w:val="002E7308"/>
    <w:rsid w:val="002F1D1F"/>
    <w:rsid w:val="002F663A"/>
    <w:rsid w:val="002F73B7"/>
    <w:rsid w:val="003025D4"/>
    <w:rsid w:val="00305B0F"/>
    <w:rsid w:val="00305E7E"/>
    <w:rsid w:val="003103F7"/>
    <w:rsid w:val="003109A1"/>
    <w:rsid w:val="00311429"/>
    <w:rsid w:val="00312530"/>
    <w:rsid w:val="00321349"/>
    <w:rsid w:val="003219A1"/>
    <w:rsid w:val="00330CD2"/>
    <w:rsid w:val="00331B9D"/>
    <w:rsid w:val="00332CAC"/>
    <w:rsid w:val="00333E3C"/>
    <w:rsid w:val="00336B3A"/>
    <w:rsid w:val="00341F5B"/>
    <w:rsid w:val="00345370"/>
    <w:rsid w:val="00356EA4"/>
    <w:rsid w:val="00357845"/>
    <w:rsid w:val="0036038B"/>
    <w:rsid w:val="003604CA"/>
    <w:rsid w:val="00361BA3"/>
    <w:rsid w:val="00362D53"/>
    <w:rsid w:val="00365844"/>
    <w:rsid w:val="003660F1"/>
    <w:rsid w:val="00366721"/>
    <w:rsid w:val="00367A41"/>
    <w:rsid w:val="00371B83"/>
    <w:rsid w:val="003735C6"/>
    <w:rsid w:val="003744C6"/>
    <w:rsid w:val="003808AF"/>
    <w:rsid w:val="003809DC"/>
    <w:rsid w:val="00385863"/>
    <w:rsid w:val="00386D55"/>
    <w:rsid w:val="00392213"/>
    <w:rsid w:val="003A464B"/>
    <w:rsid w:val="003A615A"/>
    <w:rsid w:val="003B0125"/>
    <w:rsid w:val="003B120C"/>
    <w:rsid w:val="003B1D01"/>
    <w:rsid w:val="003B491B"/>
    <w:rsid w:val="003B55F2"/>
    <w:rsid w:val="003B584B"/>
    <w:rsid w:val="003C397B"/>
    <w:rsid w:val="003C3A33"/>
    <w:rsid w:val="003C488A"/>
    <w:rsid w:val="003D158A"/>
    <w:rsid w:val="003D29B8"/>
    <w:rsid w:val="003E1CEC"/>
    <w:rsid w:val="003E32F2"/>
    <w:rsid w:val="003E5481"/>
    <w:rsid w:val="003F1CCB"/>
    <w:rsid w:val="003F233B"/>
    <w:rsid w:val="003F2919"/>
    <w:rsid w:val="003F4E40"/>
    <w:rsid w:val="003F7100"/>
    <w:rsid w:val="003F773A"/>
    <w:rsid w:val="00404C81"/>
    <w:rsid w:val="0040688C"/>
    <w:rsid w:val="0040729E"/>
    <w:rsid w:val="00407611"/>
    <w:rsid w:val="00407B6A"/>
    <w:rsid w:val="0041493D"/>
    <w:rsid w:val="00415CBE"/>
    <w:rsid w:val="00417D68"/>
    <w:rsid w:val="00431F6E"/>
    <w:rsid w:val="00432F50"/>
    <w:rsid w:val="0043502F"/>
    <w:rsid w:val="004353EF"/>
    <w:rsid w:val="00435FD7"/>
    <w:rsid w:val="00447C92"/>
    <w:rsid w:val="00450D96"/>
    <w:rsid w:val="0045373A"/>
    <w:rsid w:val="004540F2"/>
    <w:rsid w:val="0045434B"/>
    <w:rsid w:val="004554A9"/>
    <w:rsid w:val="00466DA3"/>
    <w:rsid w:val="00476912"/>
    <w:rsid w:val="00477C34"/>
    <w:rsid w:val="00477E0C"/>
    <w:rsid w:val="00483BA0"/>
    <w:rsid w:val="004845BE"/>
    <w:rsid w:val="00490B23"/>
    <w:rsid w:val="00490DF2"/>
    <w:rsid w:val="004A1BA7"/>
    <w:rsid w:val="004B1303"/>
    <w:rsid w:val="004B1DC6"/>
    <w:rsid w:val="004C2C0F"/>
    <w:rsid w:val="004C2E3B"/>
    <w:rsid w:val="004C310B"/>
    <w:rsid w:val="004C36D8"/>
    <w:rsid w:val="004C65AC"/>
    <w:rsid w:val="004D2187"/>
    <w:rsid w:val="004D2501"/>
    <w:rsid w:val="004D2E48"/>
    <w:rsid w:val="004D4BBF"/>
    <w:rsid w:val="004D52D4"/>
    <w:rsid w:val="004D725D"/>
    <w:rsid w:val="004E0B13"/>
    <w:rsid w:val="004E3042"/>
    <w:rsid w:val="004E54F5"/>
    <w:rsid w:val="004E58DA"/>
    <w:rsid w:val="004E6D0D"/>
    <w:rsid w:val="0050022D"/>
    <w:rsid w:val="005015AF"/>
    <w:rsid w:val="005031E4"/>
    <w:rsid w:val="00507A0C"/>
    <w:rsid w:val="00507AF1"/>
    <w:rsid w:val="00510015"/>
    <w:rsid w:val="00514144"/>
    <w:rsid w:val="00516E4F"/>
    <w:rsid w:val="00520246"/>
    <w:rsid w:val="00524D31"/>
    <w:rsid w:val="00525729"/>
    <w:rsid w:val="005270C4"/>
    <w:rsid w:val="005322B9"/>
    <w:rsid w:val="00537424"/>
    <w:rsid w:val="005418FD"/>
    <w:rsid w:val="005422E0"/>
    <w:rsid w:val="0054476B"/>
    <w:rsid w:val="005500F5"/>
    <w:rsid w:val="005509CA"/>
    <w:rsid w:val="00550BBB"/>
    <w:rsid w:val="00556221"/>
    <w:rsid w:val="0056578D"/>
    <w:rsid w:val="00566DCD"/>
    <w:rsid w:val="00567EFC"/>
    <w:rsid w:val="00572D85"/>
    <w:rsid w:val="00574298"/>
    <w:rsid w:val="00576084"/>
    <w:rsid w:val="00580747"/>
    <w:rsid w:val="005811E8"/>
    <w:rsid w:val="005879FD"/>
    <w:rsid w:val="005925D2"/>
    <w:rsid w:val="00594532"/>
    <w:rsid w:val="005A2E71"/>
    <w:rsid w:val="005A37AF"/>
    <w:rsid w:val="005A589D"/>
    <w:rsid w:val="005A79D6"/>
    <w:rsid w:val="005B09E4"/>
    <w:rsid w:val="005B215E"/>
    <w:rsid w:val="005B2ADF"/>
    <w:rsid w:val="005B6A69"/>
    <w:rsid w:val="005C2243"/>
    <w:rsid w:val="005C2945"/>
    <w:rsid w:val="005C5372"/>
    <w:rsid w:val="005C5463"/>
    <w:rsid w:val="005C7E3B"/>
    <w:rsid w:val="005D59B9"/>
    <w:rsid w:val="005D5C7A"/>
    <w:rsid w:val="005D68F2"/>
    <w:rsid w:val="005E21E9"/>
    <w:rsid w:val="005E3282"/>
    <w:rsid w:val="005F2D32"/>
    <w:rsid w:val="005F44C2"/>
    <w:rsid w:val="005F5485"/>
    <w:rsid w:val="0060021C"/>
    <w:rsid w:val="006003C0"/>
    <w:rsid w:val="00605632"/>
    <w:rsid w:val="00615954"/>
    <w:rsid w:val="006179F6"/>
    <w:rsid w:val="00622D3B"/>
    <w:rsid w:val="00623629"/>
    <w:rsid w:val="00627C6A"/>
    <w:rsid w:val="00631668"/>
    <w:rsid w:val="00631B50"/>
    <w:rsid w:val="006320DA"/>
    <w:rsid w:val="00632650"/>
    <w:rsid w:val="00642347"/>
    <w:rsid w:val="00642616"/>
    <w:rsid w:val="006434A4"/>
    <w:rsid w:val="00647A74"/>
    <w:rsid w:val="0065105B"/>
    <w:rsid w:val="006510B3"/>
    <w:rsid w:val="00653894"/>
    <w:rsid w:val="00653F26"/>
    <w:rsid w:val="0066188C"/>
    <w:rsid w:val="00667D61"/>
    <w:rsid w:val="0067118B"/>
    <w:rsid w:val="00675448"/>
    <w:rsid w:val="00681B91"/>
    <w:rsid w:val="00696B56"/>
    <w:rsid w:val="00697DCA"/>
    <w:rsid w:val="006A41BF"/>
    <w:rsid w:val="006A6736"/>
    <w:rsid w:val="006A6DCE"/>
    <w:rsid w:val="006B4A18"/>
    <w:rsid w:val="006B70D2"/>
    <w:rsid w:val="006C039D"/>
    <w:rsid w:val="006C1AA9"/>
    <w:rsid w:val="006C2D3E"/>
    <w:rsid w:val="006C3C6C"/>
    <w:rsid w:val="006C47F7"/>
    <w:rsid w:val="006C6AFF"/>
    <w:rsid w:val="006D04A9"/>
    <w:rsid w:val="006D1703"/>
    <w:rsid w:val="006D350D"/>
    <w:rsid w:val="006E4901"/>
    <w:rsid w:val="006E5415"/>
    <w:rsid w:val="006E7823"/>
    <w:rsid w:val="006F20A2"/>
    <w:rsid w:val="007002AA"/>
    <w:rsid w:val="00700548"/>
    <w:rsid w:val="00700D6A"/>
    <w:rsid w:val="00702408"/>
    <w:rsid w:val="00706D65"/>
    <w:rsid w:val="0071280C"/>
    <w:rsid w:val="0071335D"/>
    <w:rsid w:val="00714ABA"/>
    <w:rsid w:val="00715BCB"/>
    <w:rsid w:val="007162F1"/>
    <w:rsid w:val="00720CE8"/>
    <w:rsid w:val="007210B6"/>
    <w:rsid w:val="007214EE"/>
    <w:rsid w:val="0073210F"/>
    <w:rsid w:val="0073317E"/>
    <w:rsid w:val="00734D1B"/>
    <w:rsid w:val="0073771C"/>
    <w:rsid w:val="00737D95"/>
    <w:rsid w:val="007419B1"/>
    <w:rsid w:val="0074227B"/>
    <w:rsid w:val="007431D5"/>
    <w:rsid w:val="00744901"/>
    <w:rsid w:val="00752285"/>
    <w:rsid w:val="00756874"/>
    <w:rsid w:val="00757B11"/>
    <w:rsid w:val="00761714"/>
    <w:rsid w:val="00762D5E"/>
    <w:rsid w:val="00767737"/>
    <w:rsid w:val="00770580"/>
    <w:rsid w:val="00770CF7"/>
    <w:rsid w:val="007730F5"/>
    <w:rsid w:val="00780FF6"/>
    <w:rsid w:val="007819F5"/>
    <w:rsid w:val="00783C87"/>
    <w:rsid w:val="00787903"/>
    <w:rsid w:val="007937FD"/>
    <w:rsid w:val="00794AE5"/>
    <w:rsid w:val="007A3629"/>
    <w:rsid w:val="007B067E"/>
    <w:rsid w:val="007B3204"/>
    <w:rsid w:val="007B6045"/>
    <w:rsid w:val="007C1D26"/>
    <w:rsid w:val="007C7ADD"/>
    <w:rsid w:val="007D4146"/>
    <w:rsid w:val="007D5922"/>
    <w:rsid w:val="007D7317"/>
    <w:rsid w:val="007E2FAB"/>
    <w:rsid w:val="007F1912"/>
    <w:rsid w:val="008030D0"/>
    <w:rsid w:val="00803CDA"/>
    <w:rsid w:val="008048C3"/>
    <w:rsid w:val="00807850"/>
    <w:rsid w:val="008110D9"/>
    <w:rsid w:val="00811448"/>
    <w:rsid w:val="00817422"/>
    <w:rsid w:val="008177FB"/>
    <w:rsid w:val="00820434"/>
    <w:rsid w:val="00821BAA"/>
    <w:rsid w:val="00822FAA"/>
    <w:rsid w:val="00824D52"/>
    <w:rsid w:val="008254C3"/>
    <w:rsid w:val="00827E2C"/>
    <w:rsid w:val="00827EC6"/>
    <w:rsid w:val="00831F61"/>
    <w:rsid w:val="00833AC6"/>
    <w:rsid w:val="0083417D"/>
    <w:rsid w:val="00834255"/>
    <w:rsid w:val="00834E4D"/>
    <w:rsid w:val="00841B0D"/>
    <w:rsid w:val="0084283A"/>
    <w:rsid w:val="00842E3B"/>
    <w:rsid w:val="00847DE6"/>
    <w:rsid w:val="00857B5D"/>
    <w:rsid w:val="00864BC1"/>
    <w:rsid w:val="008650FA"/>
    <w:rsid w:val="00873E52"/>
    <w:rsid w:val="008764E9"/>
    <w:rsid w:val="00886660"/>
    <w:rsid w:val="008873A6"/>
    <w:rsid w:val="008A05BA"/>
    <w:rsid w:val="008A558F"/>
    <w:rsid w:val="008B0C82"/>
    <w:rsid w:val="008B1F80"/>
    <w:rsid w:val="008B22B5"/>
    <w:rsid w:val="008B3277"/>
    <w:rsid w:val="008C4F20"/>
    <w:rsid w:val="008D19D7"/>
    <w:rsid w:val="008D47A2"/>
    <w:rsid w:val="008E41F3"/>
    <w:rsid w:val="008E4F0F"/>
    <w:rsid w:val="008F333F"/>
    <w:rsid w:val="008F33C3"/>
    <w:rsid w:val="008F48D6"/>
    <w:rsid w:val="009036C7"/>
    <w:rsid w:val="009058D9"/>
    <w:rsid w:val="0091355B"/>
    <w:rsid w:val="0091767A"/>
    <w:rsid w:val="009260DB"/>
    <w:rsid w:val="00933532"/>
    <w:rsid w:val="0093397F"/>
    <w:rsid w:val="0093569F"/>
    <w:rsid w:val="00952B44"/>
    <w:rsid w:val="00954348"/>
    <w:rsid w:val="009554D8"/>
    <w:rsid w:val="00960646"/>
    <w:rsid w:val="00960AFD"/>
    <w:rsid w:val="009614ED"/>
    <w:rsid w:val="0096174D"/>
    <w:rsid w:val="00970AE8"/>
    <w:rsid w:val="00971F75"/>
    <w:rsid w:val="00975A96"/>
    <w:rsid w:val="00976144"/>
    <w:rsid w:val="009802AE"/>
    <w:rsid w:val="00982E23"/>
    <w:rsid w:val="00982FEB"/>
    <w:rsid w:val="0098587D"/>
    <w:rsid w:val="00990495"/>
    <w:rsid w:val="00992C9C"/>
    <w:rsid w:val="00993BC7"/>
    <w:rsid w:val="00993C35"/>
    <w:rsid w:val="009968CF"/>
    <w:rsid w:val="00997391"/>
    <w:rsid w:val="009A1CA6"/>
    <w:rsid w:val="009B04C5"/>
    <w:rsid w:val="009B14CF"/>
    <w:rsid w:val="009B1C30"/>
    <w:rsid w:val="009B3043"/>
    <w:rsid w:val="009B4275"/>
    <w:rsid w:val="009B546B"/>
    <w:rsid w:val="009B5F4D"/>
    <w:rsid w:val="009B6D8B"/>
    <w:rsid w:val="009C47F5"/>
    <w:rsid w:val="009D18F5"/>
    <w:rsid w:val="009E0671"/>
    <w:rsid w:val="009E5C57"/>
    <w:rsid w:val="009F3BDA"/>
    <w:rsid w:val="009F7396"/>
    <w:rsid w:val="009F7F45"/>
    <w:rsid w:val="00A01250"/>
    <w:rsid w:val="00A07C0C"/>
    <w:rsid w:val="00A147CB"/>
    <w:rsid w:val="00A15602"/>
    <w:rsid w:val="00A173F5"/>
    <w:rsid w:val="00A22288"/>
    <w:rsid w:val="00A301D9"/>
    <w:rsid w:val="00A334EA"/>
    <w:rsid w:val="00A358F1"/>
    <w:rsid w:val="00A36062"/>
    <w:rsid w:val="00A361A3"/>
    <w:rsid w:val="00A406C5"/>
    <w:rsid w:val="00A41382"/>
    <w:rsid w:val="00A41995"/>
    <w:rsid w:val="00A429AE"/>
    <w:rsid w:val="00A436A8"/>
    <w:rsid w:val="00A461DC"/>
    <w:rsid w:val="00A4645A"/>
    <w:rsid w:val="00A47D49"/>
    <w:rsid w:val="00A51623"/>
    <w:rsid w:val="00A520F0"/>
    <w:rsid w:val="00A52A9B"/>
    <w:rsid w:val="00A52BA1"/>
    <w:rsid w:val="00A55094"/>
    <w:rsid w:val="00A55429"/>
    <w:rsid w:val="00A56616"/>
    <w:rsid w:val="00A57FF0"/>
    <w:rsid w:val="00A6108A"/>
    <w:rsid w:val="00A626FC"/>
    <w:rsid w:val="00A712C8"/>
    <w:rsid w:val="00A72289"/>
    <w:rsid w:val="00A756F5"/>
    <w:rsid w:val="00A7737A"/>
    <w:rsid w:val="00A778FD"/>
    <w:rsid w:val="00A77C77"/>
    <w:rsid w:val="00A81F0F"/>
    <w:rsid w:val="00A82C72"/>
    <w:rsid w:val="00A834BC"/>
    <w:rsid w:val="00A83F35"/>
    <w:rsid w:val="00A85639"/>
    <w:rsid w:val="00A93CBD"/>
    <w:rsid w:val="00A95FA2"/>
    <w:rsid w:val="00A96E4E"/>
    <w:rsid w:val="00AA5B82"/>
    <w:rsid w:val="00AB2566"/>
    <w:rsid w:val="00AB35F0"/>
    <w:rsid w:val="00AC7968"/>
    <w:rsid w:val="00AD1788"/>
    <w:rsid w:val="00AD1ED0"/>
    <w:rsid w:val="00AD34C1"/>
    <w:rsid w:val="00AE1A39"/>
    <w:rsid w:val="00AE5B3D"/>
    <w:rsid w:val="00AF1632"/>
    <w:rsid w:val="00AF3266"/>
    <w:rsid w:val="00AF4172"/>
    <w:rsid w:val="00AF49C9"/>
    <w:rsid w:val="00AF4CF5"/>
    <w:rsid w:val="00AF60DF"/>
    <w:rsid w:val="00AF657A"/>
    <w:rsid w:val="00AF7321"/>
    <w:rsid w:val="00B03A14"/>
    <w:rsid w:val="00B03A2B"/>
    <w:rsid w:val="00B04E82"/>
    <w:rsid w:val="00B06579"/>
    <w:rsid w:val="00B12229"/>
    <w:rsid w:val="00B129C7"/>
    <w:rsid w:val="00B14246"/>
    <w:rsid w:val="00B17A8C"/>
    <w:rsid w:val="00B22C45"/>
    <w:rsid w:val="00B23E07"/>
    <w:rsid w:val="00B265A5"/>
    <w:rsid w:val="00B27214"/>
    <w:rsid w:val="00B32737"/>
    <w:rsid w:val="00B33AC1"/>
    <w:rsid w:val="00B34D2C"/>
    <w:rsid w:val="00B36AA6"/>
    <w:rsid w:val="00B37BFC"/>
    <w:rsid w:val="00B43BA6"/>
    <w:rsid w:val="00B43F17"/>
    <w:rsid w:val="00B458AF"/>
    <w:rsid w:val="00B466A1"/>
    <w:rsid w:val="00B515AA"/>
    <w:rsid w:val="00B51B3F"/>
    <w:rsid w:val="00B53B26"/>
    <w:rsid w:val="00B54F2C"/>
    <w:rsid w:val="00B55EE9"/>
    <w:rsid w:val="00B56343"/>
    <w:rsid w:val="00B61054"/>
    <w:rsid w:val="00B61B3D"/>
    <w:rsid w:val="00B65468"/>
    <w:rsid w:val="00B65879"/>
    <w:rsid w:val="00B67F01"/>
    <w:rsid w:val="00B7237C"/>
    <w:rsid w:val="00B731A0"/>
    <w:rsid w:val="00B74BC7"/>
    <w:rsid w:val="00B75340"/>
    <w:rsid w:val="00B76C2E"/>
    <w:rsid w:val="00B84E64"/>
    <w:rsid w:val="00B86F9D"/>
    <w:rsid w:val="00B91F32"/>
    <w:rsid w:val="00B96EAD"/>
    <w:rsid w:val="00BA0465"/>
    <w:rsid w:val="00BA0F4B"/>
    <w:rsid w:val="00BA1942"/>
    <w:rsid w:val="00BA2B6E"/>
    <w:rsid w:val="00BA697B"/>
    <w:rsid w:val="00BB2536"/>
    <w:rsid w:val="00BB3FAB"/>
    <w:rsid w:val="00BC1429"/>
    <w:rsid w:val="00BC37A4"/>
    <w:rsid w:val="00BC4559"/>
    <w:rsid w:val="00BC58F5"/>
    <w:rsid w:val="00BC5B75"/>
    <w:rsid w:val="00BC6943"/>
    <w:rsid w:val="00BD1B50"/>
    <w:rsid w:val="00BD2D3C"/>
    <w:rsid w:val="00BD3275"/>
    <w:rsid w:val="00BD444C"/>
    <w:rsid w:val="00BE11A9"/>
    <w:rsid w:val="00BE6862"/>
    <w:rsid w:val="00BF373E"/>
    <w:rsid w:val="00BF5203"/>
    <w:rsid w:val="00C03AFC"/>
    <w:rsid w:val="00C12961"/>
    <w:rsid w:val="00C2377F"/>
    <w:rsid w:val="00C24DC2"/>
    <w:rsid w:val="00C3364C"/>
    <w:rsid w:val="00C34435"/>
    <w:rsid w:val="00C41BCF"/>
    <w:rsid w:val="00C422ED"/>
    <w:rsid w:val="00C43854"/>
    <w:rsid w:val="00C44392"/>
    <w:rsid w:val="00C468A4"/>
    <w:rsid w:val="00C47592"/>
    <w:rsid w:val="00C660D0"/>
    <w:rsid w:val="00C80352"/>
    <w:rsid w:val="00C84070"/>
    <w:rsid w:val="00C91067"/>
    <w:rsid w:val="00C9694A"/>
    <w:rsid w:val="00CA057B"/>
    <w:rsid w:val="00CA1820"/>
    <w:rsid w:val="00CB13E2"/>
    <w:rsid w:val="00CB1DCC"/>
    <w:rsid w:val="00CB40E9"/>
    <w:rsid w:val="00CB71BC"/>
    <w:rsid w:val="00CC1FB9"/>
    <w:rsid w:val="00CC25D9"/>
    <w:rsid w:val="00CC7AFE"/>
    <w:rsid w:val="00CC7F77"/>
    <w:rsid w:val="00CF1C6F"/>
    <w:rsid w:val="00CF1D3D"/>
    <w:rsid w:val="00D06FAB"/>
    <w:rsid w:val="00D07BA0"/>
    <w:rsid w:val="00D15FAA"/>
    <w:rsid w:val="00D161F0"/>
    <w:rsid w:val="00D227E6"/>
    <w:rsid w:val="00D305D5"/>
    <w:rsid w:val="00D30681"/>
    <w:rsid w:val="00D33656"/>
    <w:rsid w:val="00D3479B"/>
    <w:rsid w:val="00D359D8"/>
    <w:rsid w:val="00D41AFE"/>
    <w:rsid w:val="00D426CC"/>
    <w:rsid w:val="00D42C22"/>
    <w:rsid w:val="00D47B56"/>
    <w:rsid w:val="00D5143F"/>
    <w:rsid w:val="00D62868"/>
    <w:rsid w:val="00D64220"/>
    <w:rsid w:val="00D666B9"/>
    <w:rsid w:val="00D67B64"/>
    <w:rsid w:val="00D7391F"/>
    <w:rsid w:val="00D74E13"/>
    <w:rsid w:val="00D80938"/>
    <w:rsid w:val="00D8320B"/>
    <w:rsid w:val="00D83D06"/>
    <w:rsid w:val="00D83F9D"/>
    <w:rsid w:val="00D85AA3"/>
    <w:rsid w:val="00D87A87"/>
    <w:rsid w:val="00D911AE"/>
    <w:rsid w:val="00D920AC"/>
    <w:rsid w:val="00D96B4F"/>
    <w:rsid w:val="00DA027A"/>
    <w:rsid w:val="00DB356B"/>
    <w:rsid w:val="00DB3EDE"/>
    <w:rsid w:val="00DC33E1"/>
    <w:rsid w:val="00DC60D2"/>
    <w:rsid w:val="00DC6EFE"/>
    <w:rsid w:val="00DD1357"/>
    <w:rsid w:val="00DD2BB3"/>
    <w:rsid w:val="00DD4497"/>
    <w:rsid w:val="00DD52E3"/>
    <w:rsid w:val="00DD576B"/>
    <w:rsid w:val="00DD6010"/>
    <w:rsid w:val="00DE2818"/>
    <w:rsid w:val="00DE3008"/>
    <w:rsid w:val="00DE59B3"/>
    <w:rsid w:val="00DE5BC5"/>
    <w:rsid w:val="00DE5C31"/>
    <w:rsid w:val="00DE7F1E"/>
    <w:rsid w:val="00DF18F4"/>
    <w:rsid w:val="00DF1FFF"/>
    <w:rsid w:val="00DF5D0F"/>
    <w:rsid w:val="00E1578F"/>
    <w:rsid w:val="00E16968"/>
    <w:rsid w:val="00E17A59"/>
    <w:rsid w:val="00E20C23"/>
    <w:rsid w:val="00E2255A"/>
    <w:rsid w:val="00E27BA0"/>
    <w:rsid w:val="00E30195"/>
    <w:rsid w:val="00E316AF"/>
    <w:rsid w:val="00E412BA"/>
    <w:rsid w:val="00E42237"/>
    <w:rsid w:val="00E43AE7"/>
    <w:rsid w:val="00E46AD9"/>
    <w:rsid w:val="00E51892"/>
    <w:rsid w:val="00E52C03"/>
    <w:rsid w:val="00E53AE9"/>
    <w:rsid w:val="00E554C4"/>
    <w:rsid w:val="00E6249A"/>
    <w:rsid w:val="00E6669A"/>
    <w:rsid w:val="00E67630"/>
    <w:rsid w:val="00E707C7"/>
    <w:rsid w:val="00E7476E"/>
    <w:rsid w:val="00E7497A"/>
    <w:rsid w:val="00E769B2"/>
    <w:rsid w:val="00E815C0"/>
    <w:rsid w:val="00E8404D"/>
    <w:rsid w:val="00E87A08"/>
    <w:rsid w:val="00E92AD1"/>
    <w:rsid w:val="00EA1EFC"/>
    <w:rsid w:val="00EA5453"/>
    <w:rsid w:val="00EB110A"/>
    <w:rsid w:val="00EB4E03"/>
    <w:rsid w:val="00EB6D78"/>
    <w:rsid w:val="00EC39A2"/>
    <w:rsid w:val="00EC3A12"/>
    <w:rsid w:val="00EC3D6B"/>
    <w:rsid w:val="00EC63DC"/>
    <w:rsid w:val="00ED1185"/>
    <w:rsid w:val="00ED2984"/>
    <w:rsid w:val="00ED51DF"/>
    <w:rsid w:val="00EE173B"/>
    <w:rsid w:val="00EE5070"/>
    <w:rsid w:val="00EE7ACA"/>
    <w:rsid w:val="00EF6C97"/>
    <w:rsid w:val="00EF7671"/>
    <w:rsid w:val="00F01FE9"/>
    <w:rsid w:val="00F04325"/>
    <w:rsid w:val="00F07EAD"/>
    <w:rsid w:val="00F11E52"/>
    <w:rsid w:val="00F1580F"/>
    <w:rsid w:val="00F15E93"/>
    <w:rsid w:val="00F2597F"/>
    <w:rsid w:val="00F37737"/>
    <w:rsid w:val="00F4394F"/>
    <w:rsid w:val="00F4577C"/>
    <w:rsid w:val="00F5132C"/>
    <w:rsid w:val="00F53CA6"/>
    <w:rsid w:val="00F64A47"/>
    <w:rsid w:val="00F64E78"/>
    <w:rsid w:val="00F65446"/>
    <w:rsid w:val="00F66908"/>
    <w:rsid w:val="00F72211"/>
    <w:rsid w:val="00F745AB"/>
    <w:rsid w:val="00F769AB"/>
    <w:rsid w:val="00F80501"/>
    <w:rsid w:val="00F80CEC"/>
    <w:rsid w:val="00F8388C"/>
    <w:rsid w:val="00F84899"/>
    <w:rsid w:val="00F86254"/>
    <w:rsid w:val="00F8640E"/>
    <w:rsid w:val="00F93C80"/>
    <w:rsid w:val="00F94CD7"/>
    <w:rsid w:val="00F97A1E"/>
    <w:rsid w:val="00FA170E"/>
    <w:rsid w:val="00FA22C0"/>
    <w:rsid w:val="00FA3A3E"/>
    <w:rsid w:val="00FA4B0F"/>
    <w:rsid w:val="00FA517F"/>
    <w:rsid w:val="00FA6874"/>
    <w:rsid w:val="00FA71C0"/>
    <w:rsid w:val="00FB270D"/>
    <w:rsid w:val="00FB6522"/>
    <w:rsid w:val="00FC1287"/>
    <w:rsid w:val="00FC1F99"/>
    <w:rsid w:val="00FC427A"/>
    <w:rsid w:val="00FC45DB"/>
    <w:rsid w:val="00FC4ECE"/>
    <w:rsid w:val="00FD0A81"/>
    <w:rsid w:val="00FD236E"/>
    <w:rsid w:val="00FD3432"/>
    <w:rsid w:val="00FD72F7"/>
    <w:rsid w:val="00FE4734"/>
    <w:rsid w:val="00FE5443"/>
    <w:rsid w:val="00FE5612"/>
    <w:rsid w:val="00FF3B25"/>
    <w:rsid w:val="00FF3E02"/>
    <w:rsid w:val="00FF47F8"/>
    <w:rsid w:val="00FF6C9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2677A"/>
  <w15:docId w15:val="{84CE655C-9D9D-4AF6-9688-A287DEEC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Context"/>
    <w:qFormat/>
    <w:rsid w:val="0040688C"/>
    <w:pPr>
      <w:widowControl w:val="0"/>
      <w:ind w:firstLine="238"/>
      <w:jc w:val="both"/>
    </w:pPr>
    <w:rPr>
      <w:rFonts w:ascii="Times New Roman" w:eastAsia="SimSun" w:hAnsi="Times New Roman" w:cs="Times New Roman"/>
      <w:kern w:val="0"/>
      <w:sz w:val="20"/>
      <w:szCs w:val="20"/>
      <w:lang w:val="en-GB" w:eastAsia="en-US"/>
    </w:rPr>
  </w:style>
  <w:style w:type="paragraph" w:styleId="Heading1">
    <w:name w:val="heading 1"/>
    <w:basedOn w:val="Normal"/>
    <w:next w:val="Normal"/>
    <w:link w:val="Heading1Char"/>
    <w:qFormat/>
    <w:rsid w:val="0071335D"/>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paragraph" w:styleId="Heading2">
    <w:name w:val="heading 2"/>
    <w:basedOn w:val="Normal"/>
    <w:next w:val="Normal"/>
    <w:link w:val="Heading2Char"/>
    <w:uiPriority w:val="9"/>
    <w:unhideWhenUsed/>
    <w:qFormat/>
    <w:rsid w:val="00E20C23"/>
    <w:pPr>
      <w:keepNext/>
      <w:spacing w:line="480" w:lineRule="auto"/>
      <w:ind w:firstLine="0"/>
      <w:jc w:val="left"/>
      <w:outlineLvl w:val="1"/>
    </w:pPr>
    <w:rPr>
      <w:rFonts w:eastAsiaTheme="majorEastAsia" w:cstheme="majorBidi"/>
      <w:b/>
      <w:bCs/>
      <w:szCs w:val="48"/>
    </w:rPr>
  </w:style>
  <w:style w:type="paragraph" w:styleId="Heading3">
    <w:name w:val="heading 3"/>
    <w:basedOn w:val="Normal"/>
    <w:next w:val="Normal"/>
    <w:link w:val="Heading3Char"/>
    <w:uiPriority w:val="9"/>
    <w:unhideWhenUsed/>
    <w:qFormat/>
    <w:rsid w:val="00E20C23"/>
    <w:pPr>
      <w:keepNext/>
      <w:spacing w:line="480" w:lineRule="auto"/>
      <w:ind w:firstLine="0"/>
      <w:jc w:val="left"/>
      <w:outlineLvl w:val="2"/>
    </w:pPr>
    <w:rPr>
      <w:rFonts w:eastAsia="Times New Roman" w:cstheme="majorBidi"/>
      <w:bCs/>
      <w:i/>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bstract-head">
    <w:name w:val="Els-Abstract-head"/>
    <w:next w:val="Normal"/>
    <w:rsid w:val="00C03AFC"/>
    <w:pPr>
      <w:keepNext/>
      <w:pBdr>
        <w:top w:val="single" w:sz="4" w:space="10" w:color="auto"/>
      </w:pBdr>
      <w:suppressAutoHyphens/>
      <w:spacing w:after="220" w:line="220" w:lineRule="exact"/>
    </w:pPr>
    <w:rPr>
      <w:rFonts w:ascii="Times New Roman" w:eastAsia="SimSun" w:hAnsi="Times New Roman" w:cs="Times New Roman"/>
      <w:b/>
      <w:kern w:val="0"/>
      <w:sz w:val="18"/>
      <w:szCs w:val="20"/>
      <w:lang w:eastAsia="en-US"/>
    </w:rPr>
  </w:style>
  <w:style w:type="paragraph" w:customStyle="1" w:styleId="Els-Abstract-text">
    <w:name w:val="Els-Abstract-text"/>
    <w:next w:val="Normal"/>
    <w:rsid w:val="00C03AFC"/>
    <w:pPr>
      <w:spacing w:line="220" w:lineRule="exact"/>
      <w:jc w:val="both"/>
    </w:pPr>
    <w:rPr>
      <w:rFonts w:ascii="Times New Roman" w:eastAsia="SimSun" w:hAnsi="Times New Roman" w:cs="Times New Roman"/>
      <w:kern w:val="0"/>
      <w:sz w:val="18"/>
      <w:szCs w:val="20"/>
      <w:lang w:eastAsia="en-US"/>
    </w:rPr>
  </w:style>
  <w:style w:type="paragraph" w:customStyle="1" w:styleId="Els-Affiliation">
    <w:name w:val="Els-Affiliation"/>
    <w:next w:val="Els-Abstract-head"/>
    <w:rsid w:val="00C03AFC"/>
    <w:pPr>
      <w:suppressAutoHyphens/>
      <w:spacing w:line="200" w:lineRule="exact"/>
      <w:jc w:val="center"/>
    </w:pPr>
    <w:rPr>
      <w:rFonts w:ascii="Times New Roman" w:eastAsia="SimSun" w:hAnsi="Times New Roman" w:cs="Times New Roman"/>
      <w:i/>
      <w:noProof/>
      <w:kern w:val="0"/>
      <w:sz w:val="16"/>
      <w:szCs w:val="20"/>
      <w:lang w:eastAsia="en-US"/>
    </w:rPr>
  </w:style>
  <w:style w:type="paragraph" w:customStyle="1" w:styleId="Els-Author">
    <w:name w:val="Els-Author"/>
    <w:next w:val="Normal"/>
    <w:rsid w:val="00C03AFC"/>
    <w:pPr>
      <w:keepNext/>
      <w:suppressAutoHyphens/>
      <w:spacing w:after="160" w:line="300" w:lineRule="exact"/>
      <w:jc w:val="center"/>
    </w:pPr>
    <w:rPr>
      <w:rFonts w:ascii="Times New Roman" w:eastAsia="SimSun" w:hAnsi="Times New Roman" w:cs="Times New Roman"/>
      <w:noProof/>
      <w:kern w:val="0"/>
      <w:sz w:val="26"/>
      <w:szCs w:val="20"/>
      <w:lang w:eastAsia="en-US"/>
    </w:rPr>
  </w:style>
  <w:style w:type="paragraph" w:customStyle="1" w:styleId="Els-keywords">
    <w:name w:val="Els-keywords"/>
    <w:next w:val="Normal"/>
    <w:rsid w:val="00C03AFC"/>
    <w:pPr>
      <w:pBdr>
        <w:bottom w:val="single" w:sz="4" w:space="10" w:color="auto"/>
      </w:pBdr>
      <w:spacing w:after="200" w:line="200" w:lineRule="exact"/>
    </w:pPr>
    <w:rPr>
      <w:rFonts w:ascii="Times New Roman" w:eastAsia="SimSun" w:hAnsi="Times New Roman" w:cs="Times New Roman"/>
      <w:noProof/>
      <w:kern w:val="0"/>
      <w:sz w:val="16"/>
      <w:szCs w:val="20"/>
      <w:lang w:eastAsia="en-US"/>
    </w:rPr>
  </w:style>
  <w:style w:type="paragraph" w:customStyle="1" w:styleId="Els-Title">
    <w:name w:val="Els-Title"/>
    <w:next w:val="Els-Author"/>
    <w:autoRedefine/>
    <w:rsid w:val="00C03AFC"/>
    <w:pPr>
      <w:suppressAutoHyphens/>
      <w:spacing w:after="240" w:line="400" w:lineRule="exact"/>
      <w:jc w:val="center"/>
    </w:pPr>
    <w:rPr>
      <w:rFonts w:ascii="Times New Roman" w:eastAsia="SimSun" w:hAnsi="Times New Roman" w:cs="Times New Roman"/>
      <w:kern w:val="0"/>
      <w:sz w:val="34"/>
      <w:szCs w:val="20"/>
      <w:lang w:eastAsia="en-US"/>
    </w:rPr>
  </w:style>
  <w:style w:type="paragraph" w:styleId="Header">
    <w:name w:val="header"/>
    <w:link w:val="HeaderChar"/>
    <w:semiHidden/>
    <w:rsid w:val="00C03AFC"/>
    <w:pPr>
      <w:tabs>
        <w:tab w:val="center" w:pos="4706"/>
        <w:tab w:val="right" w:pos="9356"/>
      </w:tabs>
      <w:spacing w:before="100" w:beforeAutospacing="1" w:after="240" w:line="200" w:lineRule="atLeast"/>
    </w:pPr>
    <w:rPr>
      <w:rFonts w:ascii="Times New Roman" w:eastAsia="SimSun" w:hAnsi="Times New Roman" w:cs="Times New Roman"/>
      <w:i/>
      <w:noProof/>
      <w:kern w:val="0"/>
      <w:sz w:val="16"/>
      <w:szCs w:val="20"/>
      <w:lang w:eastAsia="en-US"/>
    </w:rPr>
  </w:style>
  <w:style w:type="character" w:customStyle="1" w:styleId="HeaderChar">
    <w:name w:val="Header Char"/>
    <w:basedOn w:val="DefaultParagraphFont"/>
    <w:link w:val="Header"/>
    <w:semiHidden/>
    <w:rsid w:val="00C03AFC"/>
    <w:rPr>
      <w:rFonts w:ascii="Times New Roman" w:eastAsia="SimSun" w:hAnsi="Times New Roman" w:cs="Times New Roman"/>
      <w:i/>
      <w:noProof/>
      <w:kern w:val="0"/>
      <w:sz w:val="16"/>
      <w:szCs w:val="20"/>
      <w:lang w:eastAsia="en-US"/>
    </w:rPr>
  </w:style>
  <w:style w:type="paragraph" w:styleId="Footer">
    <w:name w:val="footer"/>
    <w:basedOn w:val="Header"/>
    <w:link w:val="FooterChar"/>
    <w:semiHidden/>
    <w:rsid w:val="00C03AFC"/>
    <w:pPr>
      <w:tabs>
        <w:tab w:val="right" w:pos="10080"/>
      </w:tabs>
    </w:pPr>
    <w:rPr>
      <w:i w:val="0"/>
    </w:rPr>
  </w:style>
  <w:style w:type="character" w:customStyle="1" w:styleId="FooterChar">
    <w:name w:val="Footer Char"/>
    <w:basedOn w:val="DefaultParagraphFont"/>
    <w:link w:val="Footer"/>
    <w:semiHidden/>
    <w:rsid w:val="00C03AFC"/>
    <w:rPr>
      <w:rFonts w:ascii="Times New Roman" w:eastAsia="SimSun" w:hAnsi="Times New Roman" w:cs="Times New Roman"/>
      <w:noProof/>
      <w:kern w:val="0"/>
      <w:sz w:val="16"/>
      <w:szCs w:val="20"/>
      <w:lang w:eastAsia="en-US"/>
    </w:rPr>
  </w:style>
  <w:style w:type="character" w:styleId="FootnoteReference">
    <w:name w:val="footnote reference"/>
    <w:semiHidden/>
    <w:rsid w:val="00C03AFC"/>
    <w:rPr>
      <w:vertAlign w:val="superscript"/>
    </w:rPr>
  </w:style>
  <w:style w:type="paragraph" w:styleId="FootnoteText">
    <w:name w:val="footnote text"/>
    <w:basedOn w:val="Normal"/>
    <w:link w:val="FootnoteTextChar"/>
    <w:semiHidden/>
    <w:rsid w:val="00C03AFC"/>
    <w:rPr>
      <w:rFonts w:ascii="Univers" w:hAnsi="Univers"/>
    </w:rPr>
  </w:style>
  <w:style w:type="character" w:customStyle="1" w:styleId="FootnoteTextChar">
    <w:name w:val="Footnote Text Char"/>
    <w:basedOn w:val="DefaultParagraphFont"/>
    <w:link w:val="FootnoteText"/>
    <w:semiHidden/>
    <w:rsid w:val="00C03AFC"/>
    <w:rPr>
      <w:rFonts w:ascii="Univers" w:eastAsia="SimSun" w:hAnsi="Univers" w:cs="Times New Roman"/>
      <w:kern w:val="0"/>
      <w:sz w:val="20"/>
      <w:szCs w:val="20"/>
      <w:lang w:val="en-GB" w:eastAsia="en-US"/>
    </w:rPr>
  </w:style>
  <w:style w:type="character" w:styleId="Hyperlink">
    <w:name w:val="Hyperlink"/>
    <w:semiHidden/>
    <w:rsid w:val="00C03AFC"/>
    <w:rPr>
      <w:color w:val="auto"/>
      <w:sz w:val="16"/>
      <w:u w:val="none"/>
    </w:rPr>
  </w:style>
  <w:style w:type="character" w:styleId="PageNumber">
    <w:name w:val="page number"/>
    <w:semiHidden/>
    <w:rsid w:val="00C03AFC"/>
    <w:rPr>
      <w:sz w:val="16"/>
    </w:rPr>
  </w:style>
  <w:style w:type="paragraph" w:customStyle="1" w:styleId="DocHead">
    <w:name w:val="DocHead"/>
    <w:rsid w:val="00C03AFC"/>
    <w:pPr>
      <w:spacing w:before="240" w:after="240"/>
      <w:jc w:val="center"/>
    </w:pPr>
    <w:rPr>
      <w:rFonts w:ascii="Times New Roman" w:eastAsia="SimSun" w:hAnsi="Times New Roman" w:cs="Times New Roman"/>
      <w:kern w:val="0"/>
      <w:szCs w:val="20"/>
      <w:lang w:eastAsia="en-US"/>
    </w:rPr>
  </w:style>
  <w:style w:type="paragraph" w:styleId="BalloonText">
    <w:name w:val="Balloon Text"/>
    <w:basedOn w:val="Normal"/>
    <w:link w:val="BalloonTextChar"/>
    <w:uiPriority w:val="99"/>
    <w:semiHidden/>
    <w:unhideWhenUsed/>
    <w:rsid w:val="00D33656"/>
    <w:rPr>
      <w:rFonts w:ascii="Tahoma" w:hAnsi="Tahoma" w:cs="Tahoma"/>
      <w:sz w:val="16"/>
      <w:szCs w:val="16"/>
    </w:rPr>
  </w:style>
  <w:style w:type="character" w:customStyle="1" w:styleId="BalloonTextChar">
    <w:name w:val="Balloon Text Char"/>
    <w:basedOn w:val="DefaultParagraphFont"/>
    <w:link w:val="BalloonText"/>
    <w:uiPriority w:val="99"/>
    <w:semiHidden/>
    <w:rsid w:val="00D33656"/>
    <w:rPr>
      <w:rFonts w:ascii="Tahoma" w:eastAsia="SimSun" w:hAnsi="Tahoma" w:cs="Tahoma"/>
      <w:kern w:val="0"/>
      <w:sz w:val="16"/>
      <w:szCs w:val="16"/>
      <w:lang w:val="en-GB" w:eastAsia="en-US"/>
    </w:rPr>
  </w:style>
  <w:style w:type="character" w:customStyle="1" w:styleId="Heading1Char">
    <w:name w:val="Heading 1 Char"/>
    <w:basedOn w:val="DefaultParagraphFont"/>
    <w:link w:val="Heading1"/>
    <w:rsid w:val="0071335D"/>
    <w:rPr>
      <w:rFonts w:ascii="Times New Roman" w:eastAsia="SimSun" w:hAnsi="Times New Roman" w:cs="Times New Roman"/>
      <w:b/>
      <w:bCs/>
      <w:kern w:val="0"/>
      <w:sz w:val="20"/>
      <w:szCs w:val="20"/>
      <w:lang w:val="en-GB" w:eastAsia="en-US"/>
    </w:rPr>
  </w:style>
  <w:style w:type="table" w:styleId="TableGrid">
    <w:name w:val="Table Grid"/>
    <w:basedOn w:val="TableNormal"/>
    <w:uiPriority w:val="39"/>
    <w:rsid w:val="00FC4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5925D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5925D2"/>
    <w:pPr>
      <w:widowControl/>
      <w:spacing w:before="100" w:beforeAutospacing="1" w:after="100" w:afterAutospacing="1"/>
      <w:ind w:firstLine="0"/>
      <w:jc w:val="left"/>
    </w:pPr>
    <w:rPr>
      <w:rFonts w:ascii="新細明體" w:eastAsia="新細明體" w:hAnsi="新細明體" w:cs="新細明體"/>
      <w:sz w:val="24"/>
      <w:szCs w:val="24"/>
      <w:lang w:val="en-US" w:eastAsia="zh-TW"/>
    </w:rPr>
  </w:style>
  <w:style w:type="paragraph" w:styleId="ListParagraph">
    <w:name w:val="List Paragraph"/>
    <w:basedOn w:val="Normal"/>
    <w:uiPriority w:val="34"/>
    <w:qFormat/>
    <w:rsid w:val="00C80352"/>
    <w:pPr>
      <w:widowControl/>
      <w:ind w:leftChars="200" w:left="480" w:firstLine="0"/>
      <w:jc w:val="left"/>
    </w:pPr>
    <w:rPr>
      <w:rFonts w:ascii="新細明體" w:eastAsia="新細明體" w:hAnsi="新細明體" w:cs="新細明體"/>
      <w:sz w:val="24"/>
      <w:szCs w:val="24"/>
      <w:lang w:val="en-US" w:eastAsia="zh-TW"/>
    </w:rPr>
  </w:style>
  <w:style w:type="paragraph" w:customStyle="1" w:styleId="reference">
    <w:name w:val="reference"/>
    <w:basedOn w:val="Normal"/>
    <w:link w:val="referenceChar"/>
    <w:qFormat/>
    <w:rsid w:val="00332CAC"/>
    <w:pPr>
      <w:ind w:left="238" w:hanging="238"/>
    </w:pPr>
    <w:rPr>
      <w:rFonts w:eastAsiaTheme="minorEastAsia"/>
      <w:sz w:val="16"/>
      <w:lang w:val="en-US" w:eastAsia="zh-TW"/>
    </w:rPr>
  </w:style>
  <w:style w:type="character" w:customStyle="1" w:styleId="referenceChar">
    <w:name w:val="reference Char"/>
    <w:basedOn w:val="DefaultParagraphFont"/>
    <w:link w:val="reference"/>
    <w:rsid w:val="00332CAC"/>
    <w:rPr>
      <w:rFonts w:ascii="Times New Roman" w:hAnsi="Times New Roman" w:cs="Times New Roman"/>
      <w:kern w:val="0"/>
      <w:sz w:val="16"/>
      <w:szCs w:val="20"/>
    </w:rPr>
  </w:style>
  <w:style w:type="paragraph" w:customStyle="1" w:styleId="ref2">
    <w:name w:val="ref2"/>
    <w:basedOn w:val="reference"/>
    <w:link w:val="ref2Char"/>
    <w:qFormat/>
    <w:rsid w:val="00F15E93"/>
    <w:pPr>
      <w:ind w:left="312" w:hanging="312"/>
    </w:pPr>
  </w:style>
  <w:style w:type="character" w:customStyle="1" w:styleId="ref2Char">
    <w:name w:val="ref2 Char"/>
    <w:basedOn w:val="referenceChar"/>
    <w:link w:val="ref2"/>
    <w:rsid w:val="00F15E93"/>
    <w:rPr>
      <w:rFonts w:ascii="Times New Roman" w:hAnsi="Times New Roman" w:cs="Times New Roman"/>
      <w:kern w:val="0"/>
      <w:sz w:val="16"/>
      <w:szCs w:val="20"/>
    </w:rPr>
  </w:style>
  <w:style w:type="paragraph" w:customStyle="1" w:styleId="formula">
    <w:name w:val="formula"/>
    <w:basedOn w:val="Normal"/>
    <w:link w:val="formulaChar"/>
    <w:qFormat/>
    <w:rsid w:val="005422E0"/>
    <w:pPr>
      <w:tabs>
        <w:tab w:val="left" w:pos="368"/>
        <w:tab w:val="left" w:pos="9072"/>
      </w:tabs>
      <w:ind w:firstLine="0"/>
    </w:pPr>
    <w:rPr>
      <w:rFonts w:ascii="Cambria Math" w:eastAsia="Cambria"/>
      <w:i/>
      <w:lang w:val="en-CA"/>
    </w:rPr>
  </w:style>
  <w:style w:type="character" w:customStyle="1" w:styleId="formulaChar">
    <w:name w:val="formula Char"/>
    <w:basedOn w:val="DefaultParagraphFont"/>
    <w:link w:val="formula"/>
    <w:rsid w:val="005422E0"/>
    <w:rPr>
      <w:rFonts w:ascii="Cambria Math" w:eastAsia="Cambria" w:hAnsi="Times New Roman" w:cs="Times New Roman"/>
      <w:i/>
      <w:kern w:val="0"/>
      <w:sz w:val="20"/>
      <w:szCs w:val="20"/>
      <w:lang w:val="en-CA" w:eastAsia="en-US"/>
    </w:rPr>
  </w:style>
  <w:style w:type="character" w:styleId="PlaceholderText">
    <w:name w:val="Placeholder Text"/>
    <w:basedOn w:val="DefaultParagraphFont"/>
    <w:uiPriority w:val="99"/>
    <w:semiHidden/>
    <w:rsid w:val="00FD236E"/>
    <w:rPr>
      <w:color w:val="808080"/>
    </w:rPr>
  </w:style>
  <w:style w:type="paragraph" w:customStyle="1" w:styleId="nomenclature">
    <w:name w:val="nomenclature"/>
    <w:basedOn w:val="Normal"/>
    <w:link w:val="nomenclatureChar"/>
    <w:qFormat/>
    <w:rsid w:val="00D15FAA"/>
    <w:pPr>
      <w:pBdr>
        <w:top w:val="single" w:sz="4" w:space="1" w:color="auto"/>
        <w:left w:val="single" w:sz="4" w:space="0" w:color="auto"/>
        <w:bottom w:val="single" w:sz="4" w:space="17" w:color="auto"/>
        <w:right w:val="single" w:sz="4" w:space="1" w:color="auto"/>
      </w:pBdr>
      <w:tabs>
        <w:tab w:val="left" w:pos="1200"/>
      </w:tabs>
      <w:spacing w:line="240" w:lineRule="exact"/>
    </w:pPr>
    <w:rPr>
      <w:rFonts w:ascii="Cambria Math" w:hAnsi="Cambria Math"/>
      <w:i/>
    </w:rPr>
  </w:style>
  <w:style w:type="character" w:customStyle="1" w:styleId="nomenclatureChar">
    <w:name w:val="nomenclature Char"/>
    <w:basedOn w:val="DefaultParagraphFont"/>
    <w:link w:val="nomenclature"/>
    <w:rsid w:val="00D15FAA"/>
    <w:rPr>
      <w:rFonts w:ascii="Cambria Math" w:eastAsia="SimSun" w:hAnsi="Cambria Math" w:cs="Times New Roman"/>
      <w:i/>
      <w:kern w:val="0"/>
      <w:sz w:val="20"/>
      <w:szCs w:val="20"/>
      <w:lang w:val="en-GB" w:eastAsia="en-US"/>
    </w:rPr>
  </w:style>
  <w:style w:type="character" w:customStyle="1" w:styleId="Heading2Char">
    <w:name w:val="Heading 2 Char"/>
    <w:basedOn w:val="DefaultParagraphFont"/>
    <w:link w:val="Heading2"/>
    <w:uiPriority w:val="9"/>
    <w:rsid w:val="00E20C23"/>
    <w:rPr>
      <w:rFonts w:ascii="Times New Roman" w:eastAsiaTheme="majorEastAsia" w:hAnsi="Times New Roman" w:cstheme="majorBidi"/>
      <w:b/>
      <w:bCs/>
      <w:kern w:val="0"/>
      <w:sz w:val="20"/>
      <w:szCs w:val="48"/>
      <w:lang w:val="en-GB" w:eastAsia="en-US"/>
    </w:rPr>
  </w:style>
  <w:style w:type="character" w:customStyle="1" w:styleId="Heading3Char">
    <w:name w:val="Heading 3 Char"/>
    <w:basedOn w:val="DefaultParagraphFont"/>
    <w:link w:val="Heading3"/>
    <w:uiPriority w:val="9"/>
    <w:rsid w:val="00E20C23"/>
    <w:rPr>
      <w:rFonts w:ascii="Times New Roman" w:eastAsia="Times New Roman" w:hAnsi="Times New Roman" w:cstheme="majorBidi"/>
      <w:bCs/>
      <w:i/>
      <w:kern w:val="0"/>
      <w:sz w:val="20"/>
      <w:szCs w:val="36"/>
      <w:lang w:val="en-GB" w:eastAsia="en-US"/>
    </w:rPr>
  </w:style>
  <w:style w:type="character" w:customStyle="1" w:styleId="apple-converted-space">
    <w:name w:val="apple-converted-space"/>
    <w:basedOn w:val="DefaultParagraphFont"/>
    <w:rsid w:val="00FA517F"/>
  </w:style>
  <w:style w:type="character" w:customStyle="1" w:styleId="hit">
    <w:name w:val="hit"/>
    <w:basedOn w:val="DefaultParagraphFont"/>
    <w:rsid w:val="00FA517F"/>
  </w:style>
  <w:style w:type="character" w:styleId="CommentReference">
    <w:name w:val="annotation reference"/>
    <w:basedOn w:val="DefaultParagraphFont"/>
    <w:uiPriority w:val="99"/>
    <w:semiHidden/>
    <w:unhideWhenUsed/>
    <w:rsid w:val="00A36062"/>
    <w:rPr>
      <w:sz w:val="16"/>
      <w:szCs w:val="16"/>
    </w:rPr>
  </w:style>
  <w:style w:type="paragraph" w:styleId="CommentText">
    <w:name w:val="annotation text"/>
    <w:basedOn w:val="Normal"/>
    <w:link w:val="CommentTextChar"/>
    <w:uiPriority w:val="99"/>
    <w:semiHidden/>
    <w:unhideWhenUsed/>
    <w:rsid w:val="00A36062"/>
  </w:style>
  <w:style w:type="character" w:customStyle="1" w:styleId="CommentTextChar">
    <w:name w:val="Comment Text Char"/>
    <w:basedOn w:val="DefaultParagraphFont"/>
    <w:link w:val="CommentText"/>
    <w:uiPriority w:val="99"/>
    <w:semiHidden/>
    <w:rsid w:val="00A36062"/>
    <w:rPr>
      <w:rFonts w:ascii="Times New Roman" w:eastAsia="SimSun" w:hAnsi="Times New Roman"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A36062"/>
    <w:rPr>
      <w:b/>
      <w:bCs/>
    </w:rPr>
  </w:style>
  <w:style w:type="character" w:customStyle="1" w:styleId="CommentSubjectChar">
    <w:name w:val="Comment Subject Char"/>
    <w:basedOn w:val="CommentTextChar"/>
    <w:link w:val="CommentSubject"/>
    <w:uiPriority w:val="99"/>
    <w:semiHidden/>
    <w:rsid w:val="00A36062"/>
    <w:rPr>
      <w:rFonts w:ascii="Times New Roman" w:eastAsia="SimSun" w:hAnsi="Times New Roman" w:cs="Times New Roman"/>
      <w:b/>
      <w:bCs/>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50052">
      <w:bodyDiv w:val="1"/>
      <w:marLeft w:val="0"/>
      <w:marRight w:val="0"/>
      <w:marTop w:val="0"/>
      <w:marBottom w:val="0"/>
      <w:divBdr>
        <w:top w:val="none" w:sz="0" w:space="0" w:color="auto"/>
        <w:left w:val="none" w:sz="0" w:space="0" w:color="auto"/>
        <w:bottom w:val="none" w:sz="0" w:space="0" w:color="auto"/>
        <w:right w:val="none" w:sz="0" w:space="0" w:color="auto"/>
      </w:divBdr>
      <w:divsChild>
        <w:div w:id="1575973398">
          <w:marLeft w:val="547"/>
          <w:marRight w:val="0"/>
          <w:marTop w:val="0"/>
          <w:marBottom w:val="0"/>
          <w:divBdr>
            <w:top w:val="none" w:sz="0" w:space="0" w:color="auto"/>
            <w:left w:val="none" w:sz="0" w:space="0" w:color="auto"/>
            <w:bottom w:val="none" w:sz="0" w:space="0" w:color="auto"/>
            <w:right w:val="none" w:sz="0" w:space="0" w:color="auto"/>
          </w:divBdr>
        </w:div>
        <w:div w:id="1876772812">
          <w:marLeft w:val="547"/>
          <w:marRight w:val="0"/>
          <w:marTop w:val="0"/>
          <w:marBottom w:val="0"/>
          <w:divBdr>
            <w:top w:val="none" w:sz="0" w:space="0" w:color="auto"/>
            <w:left w:val="none" w:sz="0" w:space="0" w:color="auto"/>
            <w:bottom w:val="none" w:sz="0" w:space="0" w:color="auto"/>
            <w:right w:val="none" w:sz="0" w:space="0" w:color="auto"/>
          </w:divBdr>
        </w:div>
      </w:divsChild>
    </w:div>
    <w:div w:id="451440421">
      <w:bodyDiv w:val="1"/>
      <w:marLeft w:val="0"/>
      <w:marRight w:val="0"/>
      <w:marTop w:val="0"/>
      <w:marBottom w:val="0"/>
      <w:divBdr>
        <w:top w:val="none" w:sz="0" w:space="0" w:color="auto"/>
        <w:left w:val="none" w:sz="0" w:space="0" w:color="auto"/>
        <w:bottom w:val="none" w:sz="0" w:space="0" w:color="auto"/>
        <w:right w:val="none" w:sz="0" w:space="0" w:color="auto"/>
      </w:divBdr>
      <w:divsChild>
        <w:div w:id="2053531">
          <w:marLeft w:val="547"/>
          <w:marRight w:val="0"/>
          <w:marTop w:val="0"/>
          <w:marBottom w:val="0"/>
          <w:divBdr>
            <w:top w:val="none" w:sz="0" w:space="0" w:color="auto"/>
            <w:left w:val="none" w:sz="0" w:space="0" w:color="auto"/>
            <w:bottom w:val="none" w:sz="0" w:space="0" w:color="auto"/>
            <w:right w:val="none" w:sz="0" w:space="0" w:color="auto"/>
          </w:divBdr>
        </w:div>
        <w:div w:id="1907104296">
          <w:marLeft w:val="547"/>
          <w:marRight w:val="0"/>
          <w:marTop w:val="0"/>
          <w:marBottom w:val="0"/>
          <w:divBdr>
            <w:top w:val="none" w:sz="0" w:space="0" w:color="auto"/>
            <w:left w:val="none" w:sz="0" w:space="0" w:color="auto"/>
            <w:bottom w:val="none" w:sz="0" w:space="0" w:color="auto"/>
            <w:right w:val="none" w:sz="0" w:space="0" w:color="auto"/>
          </w:divBdr>
        </w:div>
      </w:divsChild>
    </w:div>
    <w:div w:id="734160939">
      <w:bodyDiv w:val="1"/>
      <w:marLeft w:val="0"/>
      <w:marRight w:val="0"/>
      <w:marTop w:val="0"/>
      <w:marBottom w:val="0"/>
      <w:divBdr>
        <w:top w:val="none" w:sz="0" w:space="0" w:color="auto"/>
        <w:left w:val="none" w:sz="0" w:space="0" w:color="auto"/>
        <w:bottom w:val="none" w:sz="0" w:space="0" w:color="auto"/>
        <w:right w:val="none" w:sz="0" w:space="0" w:color="auto"/>
      </w:divBdr>
    </w:div>
    <w:div w:id="1129661563">
      <w:bodyDiv w:val="1"/>
      <w:marLeft w:val="0"/>
      <w:marRight w:val="0"/>
      <w:marTop w:val="0"/>
      <w:marBottom w:val="0"/>
      <w:divBdr>
        <w:top w:val="none" w:sz="0" w:space="0" w:color="auto"/>
        <w:left w:val="none" w:sz="0" w:space="0" w:color="auto"/>
        <w:bottom w:val="none" w:sz="0" w:space="0" w:color="auto"/>
        <w:right w:val="none" w:sz="0" w:space="0" w:color="auto"/>
      </w:divBdr>
    </w:div>
    <w:div w:id="1455292633">
      <w:bodyDiv w:val="1"/>
      <w:marLeft w:val="0"/>
      <w:marRight w:val="0"/>
      <w:marTop w:val="0"/>
      <w:marBottom w:val="0"/>
      <w:divBdr>
        <w:top w:val="none" w:sz="0" w:space="0" w:color="auto"/>
        <w:left w:val="none" w:sz="0" w:space="0" w:color="auto"/>
        <w:bottom w:val="none" w:sz="0" w:space="0" w:color="auto"/>
        <w:right w:val="none" w:sz="0" w:space="0" w:color="auto"/>
      </w:divBdr>
    </w:div>
    <w:div w:id="1613828986">
      <w:bodyDiv w:val="1"/>
      <w:marLeft w:val="0"/>
      <w:marRight w:val="0"/>
      <w:marTop w:val="0"/>
      <w:marBottom w:val="0"/>
      <w:divBdr>
        <w:top w:val="none" w:sz="0" w:space="0" w:color="auto"/>
        <w:left w:val="none" w:sz="0" w:space="0" w:color="auto"/>
        <w:bottom w:val="none" w:sz="0" w:space="0" w:color="auto"/>
        <w:right w:val="none" w:sz="0" w:space="0" w:color="auto"/>
      </w:divBdr>
    </w:div>
    <w:div w:id="1853490039">
      <w:bodyDiv w:val="1"/>
      <w:marLeft w:val="0"/>
      <w:marRight w:val="0"/>
      <w:marTop w:val="0"/>
      <w:marBottom w:val="0"/>
      <w:divBdr>
        <w:top w:val="none" w:sz="0" w:space="0" w:color="auto"/>
        <w:left w:val="none" w:sz="0" w:space="0" w:color="auto"/>
        <w:bottom w:val="none" w:sz="0" w:space="0" w:color="auto"/>
        <w:right w:val="none" w:sz="0" w:space="0" w:color="auto"/>
      </w:divBdr>
    </w:div>
    <w:div w:id="190632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sciencedirect.com.liverpool.idm.oclc.org/science/article/pii/S0888327016000339"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11.tiff"/><Relationship Id="rId2" Type="http://schemas.openxmlformats.org/officeDocument/2006/relationships/hyperlink" Target="http://www.sciencedirect.com/science/journal/22120173" TargetMode="External"/><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C92EAF612743138D61CEC596152927"/>
        <w:category>
          <w:name w:val="General"/>
          <w:gallery w:val="placeholder"/>
        </w:category>
        <w:types>
          <w:type w:val="bbPlcHdr"/>
        </w:types>
        <w:behaviors>
          <w:behavior w:val="content"/>
        </w:behaviors>
        <w:guid w:val="{5588BF97-F2F0-4651-8CFE-6BD3F7111A6D}"/>
      </w:docPartPr>
      <w:docPartBody>
        <w:p w:rsidR="00F0178F" w:rsidRDefault="00E32AEA" w:rsidP="00E32AEA">
          <w:pPr>
            <w:pStyle w:val="64C92EAF612743138D61CEC596152927"/>
          </w:pPr>
          <w:r w:rsidRPr="00975F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altName w:val="Meiryo"/>
    <w:panose1 w:val="020B0604020202020204"/>
    <w:charset w:val="80"/>
    <w:family w:val="swiss"/>
    <w:pitch w:val="variable"/>
    <w:sig w:usb0="00000000" w:usb1="E9DFFFFF" w:usb2="0000003F" w:usb3="00000000" w:csb0="003F01FF" w:csb1="00000000"/>
  </w:font>
  <w:font w:name="VAGRounded LT Bold">
    <w:altName w:val="Arial"/>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2"/>
  </w:compat>
  <w:rsids>
    <w:rsidRoot w:val="00E32AEA"/>
    <w:rsid w:val="0001503F"/>
    <w:rsid w:val="00070E0D"/>
    <w:rsid w:val="000D47D6"/>
    <w:rsid w:val="000F2DCD"/>
    <w:rsid w:val="0011480E"/>
    <w:rsid w:val="00170BD0"/>
    <w:rsid w:val="001E6115"/>
    <w:rsid w:val="001F0B4A"/>
    <w:rsid w:val="001F5AD3"/>
    <w:rsid w:val="00205BED"/>
    <w:rsid w:val="002379FB"/>
    <w:rsid w:val="00243F5D"/>
    <w:rsid w:val="00262F4F"/>
    <w:rsid w:val="003E7A1F"/>
    <w:rsid w:val="003E7A7D"/>
    <w:rsid w:val="00422C73"/>
    <w:rsid w:val="004339F9"/>
    <w:rsid w:val="00436CFB"/>
    <w:rsid w:val="004A1CD7"/>
    <w:rsid w:val="004A592D"/>
    <w:rsid w:val="004E1AC2"/>
    <w:rsid w:val="004E328B"/>
    <w:rsid w:val="004E7114"/>
    <w:rsid w:val="004F434E"/>
    <w:rsid w:val="00501FA1"/>
    <w:rsid w:val="00513693"/>
    <w:rsid w:val="00581645"/>
    <w:rsid w:val="00590424"/>
    <w:rsid w:val="005E2AA9"/>
    <w:rsid w:val="0073495B"/>
    <w:rsid w:val="0076380B"/>
    <w:rsid w:val="00766094"/>
    <w:rsid w:val="007D1BF7"/>
    <w:rsid w:val="007E71E4"/>
    <w:rsid w:val="00804951"/>
    <w:rsid w:val="008415F9"/>
    <w:rsid w:val="00847B6E"/>
    <w:rsid w:val="00852DD7"/>
    <w:rsid w:val="008C1E5C"/>
    <w:rsid w:val="008E046B"/>
    <w:rsid w:val="009064A0"/>
    <w:rsid w:val="00993004"/>
    <w:rsid w:val="00A32CC0"/>
    <w:rsid w:val="00A51BED"/>
    <w:rsid w:val="00A86F14"/>
    <w:rsid w:val="00A92D08"/>
    <w:rsid w:val="00AB01AF"/>
    <w:rsid w:val="00B81B31"/>
    <w:rsid w:val="00BE32AC"/>
    <w:rsid w:val="00C70F6E"/>
    <w:rsid w:val="00C9351E"/>
    <w:rsid w:val="00CA5F5F"/>
    <w:rsid w:val="00CC6BC0"/>
    <w:rsid w:val="00D7477D"/>
    <w:rsid w:val="00D771FA"/>
    <w:rsid w:val="00E32AEA"/>
    <w:rsid w:val="00E4257F"/>
    <w:rsid w:val="00E77B61"/>
    <w:rsid w:val="00E91902"/>
    <w:rsid w:val="00EB6C88"/>
    <w:rsid w:val="00F0178F"/>
    <w:rsid w:val="00F17BBC"/>
    <w:rsid w:val="00FB0E7D"/>
    <w:rsid w:val="00FD276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92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34E"/>
    <w:rPr>
      <w:color w:val="808080"/>
    </w:rPr>
  </w:style>
  <w:style w:type="paragraph" w:customStyle="1" w:styleId="64C92EAF612743138D61CEC596152927">
    <w:name w:val="64C92EAF612743138D61CEC596152927"/>
    <w:rsid w:val="00E32A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658C7-E406-44D1-A6E5-8889575E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2744</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Humbug</dc:creator>
  <cp:lastModifiedBy>Yen-Hao</cp:lastModifiedBy>
  <cp:revision>4</cp:revision>
  <cp:lastPrinted>2017-01-28T03:32:00Z</cp:lastPrinted>
  <dcterms:created xsi:type="dcterms:W3CDTF">2017-01-28T03:32:00Z</dcterms:created>
  <dcterms:modified xsi:type="dcterms:W3CDTF">2017-01-28T03:51:00Z</dcterms:modified>
</cp:coreProperties>
</file>