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9144A" w14:textId="77777777" w:rsidR="00326EF8" w:rsidRPr="00597E72" w:rsidRDefault="00DE2C95" w:rsidP="00032545">
      <w:pPr>
        <w:pStyle w:val="Title"/>
        <w:spacing w:after="0" w:line="360" w:lineRule="auto"/>
        <w:jc w:val="center"/>
        <w:rPr>
          <w:rFonts w:ascii="Times New Roman" w:eastAsia="Calibri" w:hAnsi="Times New Roman" w:cs="Times New Roman"/>
          <w:sz w:val="22"/>
          <w:szCs w:val="22"/>
        </w:rPr>
      </w:pPr>
      <w:r w:rsidRPr="00597E72">
        <w:rPr>
          <w:rFonts w:ascii="Times New Roman" w:eastAsia="Calibri" w:hAnsi="Times New Roman" w:cs="Times New Roman"/>
          <w:sz w:val="22"/>
          <w:szCs w:val="22"/>
        </w:rPr>
        <w:t>Change</w:t>
      </w:r>
      <w:r w:rsidR="00C831DF" w:rsidRPr="00597E72">
        <w:rPr>
          <w:rFonts w:ascii="Times New Roman" w:eastAsia="Calibri" w:hAnsi="Times New Roman" w:cs="Times New Roman"/>
          <w:sz w:val="22"/>
          <w:szCs w:val="22"/>
        </w:rPr>
        <w:t xml:space="preserve"> to ecosystem properties </w:t>
      </w:r>
      <w:r w:rsidRPr="00597E72">
        <w:rPr>
          <w:rFonts w:ascii="Times New Roman" w:eastAsia="Calibri" w:hAnsi="Times New Roman" w:cs="Times New Roman"/>
          <w:sz w:val="22"/>
          <w:szCs w:val="22"/>
        </w:rPr>
        <w:t>through</w:t>
      </w:r>
      <w:r w:rsidR="00C831DF" w:rsidRPr="00597E72">
        <w:rPr>
          <w:rFonts w:ascii="Times New Roman" w:eastAsia="Calibri" w:hAnsi="Times New Roman" w:cs="Times New Roman"/>
          <w:sz w:val="22"/>
          <w:szCs w:val="22"/>
        </w:rPr>
        <w:t xml:space="preserve"> </w:t>
      </w:r>
      <w:r w:rsidR="00E85D7C" w:rsidRPr="00597E72">
        <w:rPr>
          <w:rFonts w:ascii="Times New Roman" w:eastAsia="Calibri" w:hAnsi="Times New Roman" w:cs="Times New Roman"/>
          <w:sz w:val="22"/>
          <w:szCs w:val="22"/>
        </w:rPr>
        <w:t>changing the dominant species:</w:t>
      </w:r>
      <w:r w:rsidR="00C831DF" w:rsidRPr="00597E72">
        <w:rPr>
          <w:rFonts w:ascii="Times New Roman" w:eastAsia="Calibri" w:hAnsi="Times New Roman" w:cs="Times New Roman"/>
          <w:sz w:val="22"/>
          <w:szCs w:val="22"/>
        </w:rPr>
        <w:t xml:space="preserve"> impact of </w:t>
      </w:r>
      <w:r w:rsidR="00C831DF" w:rsidRPr="00597E72">
        <w:rPr>
          <w:rFonts w:ascii="Times New Roman" w:eastAsia="Calibri" w:hAnsi="Times New Roman" w:cs="Times New Roman"/>
          <w:i/>
          <w:iCs/>
          <w:sz w:val="22"/>
          <w:szCs w:val="22"/>
        </w:rPr>
        <w:t>Pteridium aquilinum</w:t>
      </w:r>
      <w:r w:rsidR="00C831DF" w:rsidRPr="00597E72">
        <w:rPr>
          <w:rFonts w:ascii="Times New Roman" w:eastAsia="Calibri" w:hAnsi="Times New Roman" w:cs="Times New Roman"/>
          <w:sz w:val="22"/>
          <w:szCs w:val="22"/>
        </w:rPr>
        <w:t>-control</w:t>
      </w:r>
      <w:r w:rsidR="00D647E4" w:rsidRPr="00597E72">
        <w:rPr>
          <w:rFonts w:ascii="Times New Roman" w:eastAsia="Calibri" w:hAnsi="Times New Roman" w:cs="Times New Roman"/>
          <w:sz w:val="22"/>
          <w:szCs w:val="22"/>
        </w:rPr>
        <w:t xml:space="preserve"> and </w:t>
      </w:r>
      <w:r w:rsidR="00C831DF" w:rsidRPr="00597E72">
        <w:rPr>
          <w:rFonts w:ascii="Times New Roman" w:eastAsia="Calibri" w:hAnsi="Times New Roman" w:cs="Times New Roman"/>
          <w:sz w:val="22"/>
          <w:szCs w:val="22"/>
        </w:rPr>
        <w:t xml:space="preserve">heathland restoration treatments on </w:t>
      </w:r>
      <w:r w:rsidR="003144B2" w:rsidRPr="00597E72">
        <w:rPr>
          <w:rFonts w:ascii="Times New Roman" w:eastAsia="Calibri" w:hAnsi="Times New Roman" w:cs="Times New Roman"/>
          <w:sz w:val="22"/>
          <w:szCs w:val="22"/>
        </w:rPr>
        <w:t xml:space="preserve">selected </w:t>
      </w:r>
      <w:r w:rsidR="00C831DF" w:rsidRPr="00597E72">
        <w:rPr>
          <w:rFonts w:ascii="Times New Roman" w:eastAsia="Calibri" w:hAnsi="Times New Roman" w:cs="Times New Roman"/>
          <w:sz w:val="22"/>
          <w:szCs w:val="22"/>
        </w:rPr>
        <w:t>soil properties</w:t>
      </w:r>
    </w:p>
    <w:p w14:paraId="45EC517F" w14:textId="77777777" w:rsidR="00326EF8" w:rsidRPr="00597E72" w:rsidRDefault="00064F6B" w:rsidP="00032545">
      <w:pPr>
        <w:pStyle w:val="Title"/>
        <w:spacing w:after="0" w:line="360" w:lineRule="auto"/>
        <w:jc w:val="center"/>
        <w:rPr>
          <w:rFonts w:ascii="Times New Roman" w:eastAsia="Calibri" w:hAnsi="Times New Roman" w:cs="Times New Roman"/>
          <w:sz w:val="22"/>
          <w:szCs w:val="22"/>
        </w:rPr>
      </w:pPr>
      <w:r w:rsidRPr="00597E72">
        <w:rPr>
          <w:rFonts w:ascii="Times New Roman" w:eastAsia="Calibri" w:hAnsi="Times New Roman" w:cs="Times New Roman"/>
          <w:b/>
          <w:bCs/>
          <w:i/>
          <w:sz w:val="22"/>
          <w:szCs w:val="22"/>
        </w:rPr>
        <w:t xml:space="preserve"> </w:t>
      </w:r>
    </w:p>
    <w:p w14:paraId="15FF3D4C" w14:textId="77777777" w:rsidR="00326EF8" w:rsidRPr="00597E72" w:rsidRDefault="00064F6B" w:rsidP="00032545">
      <w:pPr>
        <w:pStyle w:val="Title"/>
        <w:spacing w:after="0" w:line="360" w:lineRule="auto"/>
        <w:jc w:val="center"/>
        <w:rPr>
          <w:rFonts w:ascii="Times New Roman" w:eastAsia="Calibri" w:hAnsi="Times New Roman" w:cs="Times New Roman"/>
          <w:sz w:val="22"/>
          <w:szCs w:val="22"/>
        </w:rPr>
      </w:pPr>
      <w:r w:rsidRPr="00597E72">
        <w:rPr>
          <w:rFonts w:ascii="Times New Roman" w:eastAsia="Calibri" w:hAnsi="Times New Roman" w:cs="Times New Roman"/>
          <w:b/>
          <w:bCs/>
          <w:i/>
          <w:sz w:val="22"/>
          <w:szCs w:val="22"/>
        </w:rPr>
        <w:t xml:space="preserve"> </w:t>
      </w:r>
    </w:p>
    <w:p w14:paraId="7BDF3D02" w14:textId="77777777" w:rsidR="00326EF8" w:rsidRPr="00597E72" w:rsidRDefault="00C831DF" w:rsidP="00032545">
      <w:pPr>
        <w:pStyle w:val="Body"/>
        <w:tabs>
          <w:tab w:val="center" w:pos="4513"/>
        </w:tabs>
        <w:spacing w:after="0" w:line="360" w:lineRule="auto"/>
        <w:jc w:val="center"/>
        <w:rPr>
          <w:rFonts w:eastAsia="Calibri" w:hAnsi="Times New Roman" w:cs="Times New Roman"/>
          <w:sz w:val="22"/>
          <w:szCs w:val="22"/>
        </w:rPr>
      </w:pPr>
      <w:r w:rsidRPr="00597E72">
        <w:rPr>
          <w:rFonts w:eastAsia="Calibri" w:hAnsi="Times New Roman" w:cs="Times New Roman"/>
          <w:sz w:val="22"/>
          <w:szCs w:val="22"/>
        </w:rPr>
        <w:t>Milligan, G., Booth K.E., Cox, E.S., Pakeman, R.J., Le Duc, M.G., Connor, L., Blackbird, S. &amp; Marrs, R.H.</w:t>
      </w:r>
    </w:p>
    <w:p w14:paraId="3E3482F8" w14:textId="77777777" w:rsidR="00326EF8" w:rsidRPr="00597E72" w:rsidRDefault="00C831DF" w:rsidP="00032545">
      <w:pPr>
        <w:pStyle w:val="Body"/>
        <w:spacing w:after="0" w:line="360" w:lineRule="auto"/>
        <w:jc w:val="center"/>
        <w:rPr>
          <w:rFonts w:eastAsia="Calibri" w:hAnsi="Times New Roman" w:cs="Times New Roman"/>
          <w:i/>
          <w:iCs/>
          <w:sz w:val="22"/>
          <w:szCs w:val="22"/>
        </w:rPr>
      </w:pPr>
      <w:r w:rsidRPr="00597E72">
        <w:rPr>
          <w:rFonts w:eastAsia="Calibri" w:hAnsi="Times New Roman" w:cs="Times New Roman"/>
          <w:i/>
          <w:iCs/>
          <w:sz w:val="22"/>
          <w:szCs w:val="22"/>
        </w:rPr>
        <w:t>School of Environmental Sciences, University of Liverpool, Liverpool, UK</w:t>
      </w:r>
    </w:p>
    <w:p w14:paraId="7F9126B4" w14:textId="77777777" w:rsidR="00106F03" w:rsidRPr="00597E72" w:rsidRDefault="00106F03" w:rsidP="00032545">
      <w:pPr>
        <w:spacing w:line="360" w:lineRule="auto"/>
        <w:rPr>
          <w:rFonts w:eastAsia="Calibri"/>
          <w:b/>
          <w:bCs/>
          <w:sz w:val="22"/>
          <w:szCs w:val="22"/>
        </w:rPr>
      </w:pPr>
      <w:r w:rsidRPr="00597E72">
        <w:rPr>
          <w:rFonts w:eastAsia="Calibri"/>
          <w:b/>
          <w:bCs/>
          <w:sz w:val="22"/>
          <w:szCs w:val="22"/>
        </w:rPr>
        <w:br w:type="page"/>
      </w:r>
    </w:p>
    <w:p w14:paraId="7E86B395" w14:textId="77777777" w:rsidR="00106F03" w:rsidRPr="00597E72" w:rsidRDefault="00980523" w:rsidP="00032545">
      <w:pPr>
        <w:spacing w:line="360" w:lineRule="auto"/>
        <w:rPr>
          <w:rFonts w:eastAsia="Calibri"/>
          <w:b/>
          <w:bCs/>
          <w:sz w:val="22"/>
          <w:szCs w:val="22"/>
        </w:rPr>
      </w:pPr>
      <w:r w:rsidRPr="00597E72">
        <w:rPr>
          <w:rFonts w:eastAsia="Calibri"/>
          <w:b/>
          <w:bCs/>
          <w:sz w:val="22"/>
          <w:szCs w:val="22"/>
        </w:rPr>
        <w:lastRenderedPageBreak/>
        <w:t>ABSTRACT</w:t>
      </w:r>
    </w:p>
    <w:p w14:paraId="10A4666C" w14:textId="1B262172" w:rsidR="00FF6980" w:rsidRPr="00597E72" w:rsidRDefault="00FF6980" w:rsidP="00032545">
      <w:pPr>
        <w:spacing w:line="360" w:lineRule="auto"/>
        <w:rPr>
          <w:rFonts w:eastAsia="Calibri"/>
          <w:sz w:val="22"/>
          <w:szCs w:val="22"/>
        </w:rPr>
      </w:pPr>
      <w:r w:rsidRPr="00597E72">
        <w:rPr>
          <w:rFonts w:eastAsia="Calibri"/>
          <w:color w:val="000000" w:themeColor="text1"/>
          <w:sz w:val="22"/>
          <w:szCs w:val="22"/>
        </w:rPr>
        <w:t>It is well known that soils are influenced by the plant species that grow in them</w:t>
      </w:r>
      <w:r w:rsidR="009904F5" w:rsidRPr="00597E72">
        <w:rPr>
          <w:rFonts w:eastAsia="Calibri"/>
          <w:bCs/>
          <w:color w:val="000000" w:themeColor="text1"/>
          <w:sz w:val="22"/>
          <w:szCs w:val="22"/>
        </w:rPr>
        <w:t>.</w:t>
      </w:r>
      <w:r w:rsidRPr="00597E72">
        <w:rPr>
          <w:rFonts w:eastAsia="Calibri"/>
          <w:bCs/>
          <w:color w:val="000000" w:themeColor="text1"/>
          <w:sz w:val="22"/>
          <w:szCs w:val="22"/>
        </w:rPr>
        <w:t xml:space="preserve"> Here we consider the effects of management-induced changes to plant communities </w:t>
      </w:r>
      <w:r w:rsidR="009904F5" w:rsidRPr="00597E72">
        <w:rPr>
          <w:rFonts w:eastAsia="Calibri"/>
          <w:bCs/>
          <w:color w:val="000000" w:themeColor="text1"/>
          <w:sz w:val="22"/>
          <w:szCs w:val="22"/>
        </w:rPr>
        <w:t>and their soils during restoration within a 20-year</w:t>
      </w:r>
      <w:r w:rsidR="00061B58" w:rsidRPr="00597E72">
        <w:rPr>
          <w:rFonts w:eastAsia="Calibri"/>
          <w:bCs/>
          <w:color w:val="000000" w:themeColor="text1"/>
          <w:sz w:val="22"/>
          <w:szCs w:val="22"/>
        </w:rPr>
        <w:t xml:space="preserve"> manipulative experiment</w:t>
      </w:r>
      <w:r w:rsidRPr="00597E72">
        <w:rPr>
          <w:rFonts w:eastAsia="Calibri"/>
          <w:bCs/>
          <w:color w:val="000000" w:themeColor="text1"/>
          <w:sz w:val="22"/>
          <w:szCs w:val="22"/>
        </w:rPr>
        <w:t xml:space="preserve"> where the aim was to change a late-successional </w:t>
      </w:r>
      <w:r w:rsidR="009904F5" w:rsidRPr="00597E72">
        <w:rPr>
          <w:rFonts w:eastAsia="Calibri"/>
          <w:bCs/>
          <w:color w:val="000000" w:themeColor="text1"/>
          <w:sz w:val="22"/>
          <w:szCs w:val="22"/>
        </w:rPr>
        <w:t xml:space="preserve">community dominated by </w:t>
      </w:r>
      <w:r w:rsidR="0076176A" w:rsidRPr="00597E72">
        <w:rPr>
          <w:rFonts w:eastAsia="Calibri"/>
          <w:bCs/>
          <w:color w:val="000000" w:themeColor="text1"/>
          <w:sz w:val="22"/>
          <w:szCs w:val="22"/>
        </w:rPr>
        <w:t xml:space="preserve">the weed, </w:t>
      </w:r>
      <w:r w:rsidRPr="00597E72">
        <w:rPr>
          <w:rFonts w:eastAsia="Calibri"/>
          <w:bCs/>
          <w:i/>
          <w:color w:val="000000" w:themeColor="text1"/>
          <w:sz w:val="22"/>
          <w:szCs w:val="22"/>
        </w:rPr>
        <w:t>Pteridium</w:t>
      </w:r>
      <w:r w:rsidR="009904F5" w:rsidRPr="00597E72">
        <w:rPr>
          <w:rFonts w:eastAsia="Calibri"/>
          <w:bCs/>
          <w:color w:val="000000" w:themeColor="text1"/>
          <w:sz w:val="22"/>
          <w:szCs w:val="22"/>
        </w:rPr>
        <w:t xml:space="preserve"> </w:t>
      </w:r>
      <w:r w:rsidR="009904F5" w:rsidRPr="00597E72">
        <w:rPr>
          <w:rFonts w:eastAsia="Calibri"/>
          <w:bCs/>
          <w:i/>
          <w:color w:val="000000" w:themeColor="text1"/>
          <w:sz w:val="22"/>
          <w:szCs w:val="22"/>
        </w:rPr>
        <w:t>aquilinum</w:t>
      </w:r>
      <w:r w:rsidR="0076176A" w:rsidRPr="00597E72">
        <w:rPr>
          <w:rFonts w:eastAsia="Calibri"/>
          <w:bCs/>
          <w:color w:val="000000" w:themeColor="text1"/>
          <w:sz w:val="22"/>
          <w:szCs w:val="22"/>
        </w:rPr>
        <w:t>,</w:t>
      </w:r>
      <w:r w:rsidR="009904F5" w:rsidRPr="00597E72">
        <w:rPr>
          <w:rFonts w:eastAsia="Calibri"/>
          <w:bCs/>
          <w:color w:val="000000" w:themeColor="text1"/>
          <w:sz w:val="22"/>
          <w:szCs w:val="22"/>
        </w:rPr>
        <w:t xml:space="preserve"> to </w:t>
      </w:r>
      <w:r w:rsidRPr="00597E72">
        <w:rPr>
          <w:rFonts w:eastAsia="Calibri"/>
          <w:bCs/>
          <w:color w:val="000000" w:themeColor="text1"/>
          <w:sz w:val="22"/>
          <w:szCs w:val="22"/>
        </w:rPr>
        <w:t>an earlier-successional grass-heath</w:t>
      </w:r>
      <w:r w:rsidR="009904F5" w:rsidRPr="00597E72">
        <w:rPr>
          <w:rFonts w:eastAsia="Calibri"/>
          <w:bCs/>
          <w:color w:val="000000" w:themeColor="text1"/>
          <w:sz w:val="22"/>
          <w:szCs w:val="22"/>
        </w:rPr>
        <w:t xml:space="preserve"> one</w:t>
      </w:r>
      <w:r w:rsidRPr="00597E72">
        <w:rPr>
          <w:rFonts w:eastAsia="Calibri"/>
          <w:bCs/>
          <w:color w:val="000000" w:themeColor="text1"/>
          <w:sz w:val="22"/>
          <w:szCs w:val="22"/>
        </w:rPr>
        <w:t>.</w:t>
      </w:r>
      <w:r w:rsidR="00724289" w:rsidRPr="00597E72">
        <w:rPr>
          <w:rFonts w:eastAsia="Calibri"/>
          <w:bCs/>
          <w:color w:val="000000" w:themeColor="text1"/>
          <w:sz w:val="22"/>
          <w:szCs w:val="22"/>
        </w:rPr>
        <w:t xml:space="preserve"> </w:t>
      </w:r>
      <w:r w:rsidR="009904F5" w:rsidRPr="00597E72">
        <w:rPr>
          <w:rFonts w:eastAsia="Calibri"/>
          <w:bCs/>
          <w:color w:val="000000" w:themeColor="text1"/>
          <w:sz w:val="22"/>
          <w:szCs w:val="22"/>
        </w:rPr>
        <w:t>The</w:t>
      </w:r>
      <w:r w:rsidRPr="00597E72">
        <w:rPr>
          <w:sz w:val="22"/>
          <w:szCs w:val="22"/>
        </w:rPr>
        <w:t xml:space="preserve"> ecological restoration treatments altered the above</w:t>
      </w:r>
      <w:r w:rsidR="009904F5" w:rsidRPr="00597E72">
        <w:rPr>
          <w:sz w:val="22"/>
          <w:szCs w:val="22"/>
        </w:rPr>
        <w:t>-</w:t>
      </w:r>
      <w:r w:rsidRPr="00597E72">
        <w:rPr>
          <w:sz w:val="22"/>
          <w:szCs w:val="22"/>
        </w:rPr>
        <w:t xml:space="preserve"> and below-</w:t>
      </w:r>
      <w:r w:rsidR="009904F5" w:rsidRPr="00597E72">
        <w:rPr>
          <w:sz w:val="22"/>
          <w:szCs w:val="22"/>
        </w:rPr>
        <w:t>ground components</w:t>
      </w:r>
      <w:r w:rsidR="00DC3D64" w:rsidRPr="00597E72">
        <w:rPr>
          <w:sz w:val="22"/>
          <w:szCs w:val="22"/>
        </w:rPr>
        <w:t xml:space="preserve"> of the </w:t>
      </w:r>
      <w:r w:rsidR="009904F5" w:rsidRPr="00597E72">
        <w:rPr>
          <w:sz w:val="22"/>
          <w:szCs w:val="22"/>
        </w:rPr>
        <w:t>community</w:t>
      </w:r>
      <w:r w:rsidR="00061B58" w:rsidRPr="00597E72">
        <w:rPr>
          <w:sz w:val="22"/>
          <w:szCs w:val="22"/>
        </w:rPr>
        <w:t xml:space="preserve"> substantially</w:t>
      </w:r>
      <w:r w:rsidRPr="00597E72">
        <w:rPr>
          <w:sz w:val="22"/>
          <w:szCs w:val="22"/>
        </w:rPr>
        <w:t xml:space="preserve">. Untreated plots maintained a dense </w:t>
      </w:r>
      <w:r w:rsidRPr="00597E72">
        <w:rPr>
          <w:i/>
          <w:sz w:val="22"/>
          <w:szCs w:val="22"/>
        </w:rPr>
        <w:t>Pteridium</w:t>
      </w:r>
      <w:r w:rsidRPr="00597E72">
        <w:rPr>
          <w:sz w:val="22"/>
          <w:szCs w:val="22"/>
        </w:rPr>
        <w:t xml:space="preserve"> cover with little understory vegetation, cutting treatments produce significant reductions of </w:t>
      </w:r>
      <w:r w:rsidRPr="00597E72">
        <w:rPr>
          <w:i/>
          <w:sz w:val="22"/>
          <w:szCs w:val="22"/>
        </w:rPr>
        <w:t>Pteridium</w:t>
      </w:r>
      <w:r w:rsidRPr="00597E72">
        <w:rPr>
          <w:sz w:val="22"/>
          <w:szCs w:val="22"/>
        </w:rPr>
        <w:t xml:space="preserve">, whereas herbicide (asulam) produced significant immediate reductions in </w:t>
      </w:r>
      <w:r w:rsidRPr="00597E72">
        <w:rPr>
          <w:i/>
          <w:sz w:val="22"/>
          <w:szCs w:val="22"/>
        </w:rPr>
        <w:t>Pteridium</w:t>
      </w:r>
      <w:r w:rsidRPr="00597E72">
        <w:rPr>
          <w:sz w:val="22"/>
          <w:szCs w:val="22"/>
        </w:rPr>
        <w:t xml:space="preserve"> but regressed towards the un</w:t>
      </w:r>
      <w:r w:rsidR="009904F5" w:rsidRPr="00597E72">
        <w:rPr>
          <w:sz w:val="22"/>
          <w:szCs w:val="22"/>
        </w:rPr>
        <w:t>treated plots within 10 years. Thereafter</w:t>
      </w:r>
      <w:r w:rsidRPr="00597E72">
        <w:rPr>
          <w:sz w:val="22"/>
          <w:szCs w:val="22"/>
        </w:rPr>
        <w:t xml:space="preserve">, all asulam-treated plots were re-treated in year 11, and </w:t>
      </w:r>
      <w:r w:rsidR="009904F5" w:rsidRPr="00597E72">
        <w:rPr>
          <w:sz w:val="22"/>
          <w:szCs w:val="22"/>
        </w:rPr>
        <w:t>then</w:t>
      </w:r>
      <w:r w:rsidRPr="00597E72">
        <w:rPr>
          <w:sz w:val="22"/>
          <w:szCs w:val="22"/>
        </w:rPr>
        <w:t xml:space="preserve"> were spot-sprayed annually. </w:t>
      </w:r>
      <w:r w:rsidR="009904F5" w:rsidRPr="00597E72">
        <w:rPr>
          <w:sz w:val="22"/>
          <w:szCs w:val="22"/>
        </w:rPr>
        <w:t xml:space="preserve">Both cutting and asulam treatments </w:t>
      </w:r>
      <w:r w:rsidRPr="00597E72">
        <w:rPr>
          <w:sz w:val="22"/>
          <w:szCs w:val="22"/>
        </w:rPr>
        <w:t>reduce</w:t>
      </w:r>
      <w:r w:rsidR="009904F5" w:rsidRPr="00597E72">
        <w:rPr>
          <w:sz w:val="22"/>
          <w:szCs w:val="22"/>
        </w:rPr>
        <w:t xml:space="preserve">d frond density to almost zero </w:t>
      </w:r>
      <w:r w:rsidRPr="00597E72">
        <w:rPr>
          <w:sz w:val="22"/>
          <w:szCs w:val="22"/>
        </w:rPr>
        <w:t>and resulted in a grass-heath vegetation. There was also a massive</w:t>
      </w:r>
      <w:r w:rsidR="009904F5" w:rsidRPr="00597E72">
        <w:rPr>
          <w:sz w:val="22"/>
          <w:szCs w:val="22"/>
        </w:rPr>
        <w:t xml:space="preserve"> change in biomass distri</w:t>
      </w:r>
      <w:r w:rsidR="00C05664" w:rsidRPr="00597E72">
        <w:rPr>
          <w:sz w:val="22"/>
          <w:szCs w:val="22"/>
        </w:rPr>
        <w:t>bution,</w:t>
      </w:r>
      <w:r w:rsidR="009904F5" w:rsidRPr="00597E72">
        <w:rPr>
          <w:sz w:val="22"/>
          <w:szCs w:val="22"/>
        </w:rPr>
        <w:t xml:space="preserve"> u</w:t>
      </w:r>
      <w:r w:rsidRPr="00597E72">
        <w:rPr>
          <w:rStyle w:val="Strong"/>
          <w:b w:val="0"/>
          <w:sz w:val="22"/>
          <w:szCs w:val="22"/>
        </w:rPr>
        <w:t xml:space="preserve">ntreated plots had a large above-ground biomass/necromass </w:t>
      </w:r>
      <w:r w:rsidR="009904F5" w:rsidRPr="00597E72">
        <w:rPr>
          <w:rStyle w:val="Strong"/>
          <w:b w:val="0"/>
          <w:sz w:val="22"/>
          <w:szCs w:val="22"/>
        </w:rPr>
        <w:t xml:space="preserve">that </w:t>
      </w:r>
      <w:r w:rsidRPr="00597E72">
        <w:rPr>
          <w:rStyle w:val="Strong"/>
          <w:b w:val="0"/>
          <w:sz w:val="22"/>
          <w:szCs w:val="22"/>
        </w:rPr>
        <w:t xml:space="preserve">was much reduced where </w:t>
      </w:r>
      <w:r w:rsidRPr="00597E72">
        <w:rPr>
          <w:rStyle w:val="Strong"/>
          <w:b w:val="0"/>
          <w:i/>
          <w:sz w:val="22"/>
          <w:szCs w:val="22"/>
        </w:rPr>
        <w:t>Pteridium</w:t>
      </w:r>
      <w:r w:rsidRPr="00597E72">
        <w:rPr>
          <w:rStyle w:val="Strong"/>
          <w:b w:val="0"/>
          <w:sz w:val="22"/>
          <w:szCs w:val="22"/>
        </w:rPr>
        <w:t xml:space="preserve"> was controlled. Below-ground</w:t>
      </w:r>
      <w:r w:rsidR="00B60B0F" w:rsidRPr="00597E72">
        <w:rPr>
          <w:rStyle w:val="Strong"/>
          <w:b w:val="0"/>
          <w:sz w:val="22"/>
          <w:szCs w:val="22"/>
        </w:rPr>
        <w:t xml:space="preserve"> in treated plots</w:t>
      </w:r>
      <w:r w:rsidRPr="00597E72">
        <w:rPr>
          <w:rStyle w:val="Strong"/>
          <w:b w:val="0"/>
          <w:sz w:val="22"/>
          <w:szCs w:val="22"/>
        </w:rPr>
        <w:t>, there</w:t>
      </w:r>
      <w:r w:rsidR="00B60B0F" w:rsidRPr="00597E72">
        <w:rPr>
          <w:rStyle w:val="Strong"/>
          <w:b w:val="0"/>
          <w:sz w:val="22"/>
          <w:szCs w:val="22"/>
        </w:rPr>
        <w:t xml:space="preserve"> was</w:t>
      </w:r>
      <w:r w:rsidRPr="00597E72">
        <w:rPr>
          <w:rStyle w:val="Strong"/>
          <w:b w:val="0"/>
          <w:sz w:val="22"/>
          <w:szCs w:val="22"/>
        </w:rPr>
        <w:t xml:space="preserve"> a </w:t>
      </w:r>
      <w:r w:rsidR="00B60B0F" w:rsidRPr="00597E72">
        <w:rPr>
          <w:rStyle w:val="Strong"/>
          <w:b w:val="0"/>
          <w:sz w:val="22"/>
          <w:szCs w:val="22"/>
        </w:rPr>
        <w:t>replacement of the</w:t>
      </w:r>
      <w:r w:rsidRPr="00597E72">
        <w:rPr>
          <w:sz w:val="22"/>
          <w:szCs w:val="22"/>
        </w:rPr>
        <w:t xml:space="preserve"> substantive </w:t>
      </w:r>
      <w:r w:rsidRPr="00597E72">
        <w:rPr>
          <w:i/>
          <w:sz w:val="22"/>
          <w:szCs w:val="22"/>
        </w:rPr>
        <w:t>Pteridium</w:t>
      </w:r>
      <w:r w:rsidRPr="00597E72">
        <w:rPr>
          <w:sz w:val="22"/>
          <w:szCs w:val="22"/>
        </w:rPr>
        <w:t xml:space="preserve"> rhizome mass </w:t>
      </w:r>
      <w:r w:rsidR="009904F5" w:rsidRPr="00597E72">
        <w:rPr>
          <w:sz w:val="22"/>
          <w:szCs w:val="22"/>
        </w:rPr>
        <w:t xml:space="preserve">with a </w:t>
      </w:r>
      <w:r w:rsidRPr="00597E72">
        <w:rPr>
          <w:sz w:val="22"/>
          <w:szCs w:val="22"/>
        </w:rPr>
        <w:t xml:space="preserve">much greater root mass </w:t>
      </w:r>
      <w:r w:rsidR="00B60B0F" w:rsidRPr="00597E72">
        <w:rPr>
          <w:sz w:val="22"/>
          <w:szCs w:val="22"/>
        </w:rPr>
        <w:t>of other species</w:t>
      </w:r>
      <w:r w:rsidRPr="00597E72">
        <w:rPr>
          <w:sz w:val="22"/>
          <w:szCs w:val="22"/>
        </w:rPr>
        <w:t>.</w:t>
      </w:r>
      <w:r w:rsidR="00061B58" w:rsidRPr="00597E72">
        <w:rPr>
          <w:sz w:val="22"/>
          <w:szCs w:val="22"/>
        </w:rPr>
        <w:t xml:space="preserve"> </w:t>
      </w:r>
      <w:r w:rsidRPr="00597E72">
        <w:rPr>
          <w:rFonts w:eastAsia="Calibri"/>
          <w:sz w:val="22"/>
          <w:szCs w:val="22"/>
        </w:rPr>
        <w:t>The combined effects of</w:t>
      </w:r>
      <w:r w:rsidRPr="00597E72">
        <w:rPr>
          <w:rFonts w:eastAsia="Calibri"/>
          <w:i/>
          <w:sz w:val="22"/>
          <w:szCs w:val="22"/>
        </w:rPr>
        <w:t xml:space="preserve"> Pteridium</w:t>
      </w:r>
      <w:r w:rsidRPr="00597E72">
        <w:rPr>
          <w:rFonts w:eastAsia="Calibri"/>
          <w:sz w:val="22"/>
          <w:szCs w:val="22"/>
        </w:rPr>
        <w:t>-control and restoration treatm</w:t>
      </w:r>
      <w:r w:rsidR="009904F5" w:rsidRPr="00597E72">
        <w:rPr>
          <w:rFonts w:eastAsia="Calibri"/>
          <w:sz w:val="22"/>
          <w:szCs w:val="22"/>
        </w:rPr>
        <w:t>ent, reduc</w:t>
      </w:r>
      <w:r w:rsidR="00592E7D" w:rsidRPr="00597E72">
        <w:rPr>
          <w:rFonts w:eastAsia="Calibri"/>
          <w:sz w:val="22"/>
          <w:szCs w:val="22"/>
        </w:rPr>
        <w:t>ed</w:t>
      </w:r>
      <w:r w:rsidRPr="00597E72">
        <w:rPr>
          <w:rFonts w:eastAsia="Calibri"/>
          <w:sz w:val="22"/>
          <w:szCs w:val="22"/>
        </w:rPr>
        <w:t xml:space="preserve"> </w:t>
      </w:r>
      <w:r w:rsidR="009904F5" w:rsidRPr="00597E72">
        <w:rPr>
          <w:rFonts w:eastAsia="Calibri"/>
          <w:sz w:val="22"/>
          <w:szCs w:val="22"/>
        </w:rPr>
        <w:t xml:space="preserve">soil </w:t>
      </w:r>
      <w:r w:rsidRPr="00597E72">
        <w:rPr>
          <w:rFonts w:eastAsia="Calibri"/>
          <w:sz w:val="22"/>
          <w:szCs w:val="22"/>
        </w:rPr>
        <w:t>total C and</w:t>
      </w:r>
      <w:r w:rsidR="009904F5" w:rsidRPr="00597E72">
        <w:rPr>
          <w:rFonts w:eastAsia="Calibri"/>
          <w:sz w:val="22"/>
          <w:szCs w:val="22"/>
        </w:rPr>
        <w:t xml:space="preserve"> </w:t>
      </w:r>
      <w:r w:rsidRPr="00597E72">
        <w:rPr>
          <w:rFonts w:eastAsia="Calibri"/>
          <w:sz w:val="22"/>
          <w:szCs w:val="22"/>
        </w:rPr>
        <w:t xml:space="preserve">N </w:t>
      </w:r>
      <w:r w:rsidR="009904F5" w:rsidRPr="00597E72">
        <w:rPr>
          <w:rFonts w:eastAsia="Calibri"/>
          <w:sz w:val="22"/>
          <w:szCs w:val="22"/>
        </w:rPr>
        <w:t xml:space="preserve">as </w:t>
      </w:r>
      <w:r w:rsidR="00592E7D" w:rsidRPr="00597E72">
        <w:rPr>
          <w:rFonts w:eastAsia="Calibri"/>
          <w:sz w:val="22"/>
          <w:szCs w:val="22"/>
        </w:rPr>
        <w:t>and</w:t>
      </w:r>
      <w:r w:rsidR="009904F5" w:rsidRPr="00597E72">
        <w:rPr>
          <w:rFonts w:eastAsia="Calibri"/>
          <w:sz w:val="22"/>
          <w:szCs w:val="22"/>
        </w:rPr>
        <w:t xml:space="preserve"> available P </w:t>
      </w:r>
      <w:r w:rsidRPr="00597E72">
        <w:rPr>
          <w:rFonts w:eastAsia="Calibri"/>
          <w:sz w:val="22"/>
          <w:szCs w:val="22"/>
        </w:rPr>
        <w:t>concentrations,</w:t>
      </w:r>
      <w:r w:rsidR="009904F5" w:rsidRPr="00597E72">
        <w:rPr>
          <w:rFonts w:eastAsia="Calibri"/>
          <w:sz w:val="22"/>
          <w:szCs w:val="22"/>
        </w:rPr>
        <w:t xml:space="preserve"> but </w:t>
      </w:r>
      <w:r w:rsidRPr="00597E72">
        <w:rPr>
          <w:rFonts w:eastAsia="Calibri"/>
          <w:sz w:val="22"/>
          <w:szCs w:val="22"/>
        </w:rPr>
        <w:t>increas</w:t>
      </w:r>
      <w:r w:rsidR="00592E7D" w:rsidRPr="00597E72">
        <w:rPr>
          <w:rFonts w:eastAsia="Calibri"/>
          <w:sz w:val="22"/>
          <w:szCs w:val="22"/>
        </w:rPr>
        <w:t>ed</w:t>
      </w:r>
      <w:r w:rsidR="009904F5" w:rsidRPr="00597E72">
        <w:rPr>
          <w:rFonts w:eastAsia="Calibri"/>
          <w:sz w:val="22"/>
          <w:szCs w:val="22"/>
        </w:rPr>
        <w:t xml:space="preserve"> soil pH and</w:t>
      </w:r>
      <w:r w:rsidRPr="00597E72">
        <w:rPr>
          <w:rFonts w:eastAsia="Calibri"/>
          <w:sz w:val="22"/>
          <w:szCs w:val="22"/>
        </w:rPr>
        <w:t xml:space="preserve"> available N</w:t>
      </w:r>
      <w:r w:rsidR="00592E7D" w:rsidRPr="00597E72">
        <w:rPr>
          <w:rFonts w:eastAsia="Calibri"/>
          <w:sz w:val="22"/>
          <w:szCs w:val="22"/>
        </w:rPr>
        <w:t>.</w:t>
      </w:r>
      <w:r w:rsidRPr="00597E72">
        <w:rPr>
          <w:rFonts w:eastAsia="Calibri"/>
          <w:sz w:val="22"/>
          <w:szCs w:val="22"/>
        </w:rPr>
        <w:t xml:space="preserve"> Soil biological activity was also affected with a reduction in soil N </w:t>
      </w:r>
      <w:r w:rsidR="009904F5" w:rsidRPr="00597E72">
        <w:rPr>
          <w:rFonts w:eastAsia="Calibri"/>
          <w:sz w:val="22"/>
          <w:szCs w:val="22"/>
        </w:rPr>
        <w:t>mineralization</w:t>
      </w:r>
      <w:r w:rsidR="00B60B0F" w:rsidRPr="00597E72">
        <w:rPr>
          <w:rFonts w:eastAsia="Calibri"/>
          <w:sz w:val="22"/>
          <w:szCs w:val="22"/>
        </w:rPr>
        <w:t xml:space="preserve"> </w:t>
      </w:r>
      <w:r w:rsidRPr="00597E72">
        <w:rPr>
          <w:rFonts w:eastAsia="Calibri"/>
          <w:sz w:val="22"/>
          <w:szCs w:val="22"/>
        </w:rPr>
        <w:t xml:space="preserve">rate, but </w:t>
      </w:r>
      <w:r w:rsidR="00592E7D" w:rsidRPr="00597E72">
        <w:rPr>
          <w:rFonts w:eastAsia="Calibri"/>
          <w:sz w:val="22"/>
          <w:szCs w:val="22"/>
        </w:rPr>
        <w:t>an</w:t>
      </w:r>
      <w:r w:rsidR="009904F5" w:rsidRPr="00597E72">
        <w:rPr>
          <w:rFonts w:eastAsia="Calibri"/>
          <w:sz w:val="22"/>
          <w:szCs w:val="22"/>
        </w:rPr>
        <w:t xml:space="preserve"> </w:t>
      </w:r>
      <w:r w:rsidRPr="00597E72">
        <w:rPr>
          <w:rFonts w:eastAsia="Calibri"/>
          <w:sz w:val="22"/>
          <w:szCs w:val="22"/>
        </w:rPr>
        <w:t>increased soil-root respiration. Multivariate analysis showed a clear trend alo</w:t>
      </w:r>
      <w:r w:rsidR="00C05664" w:rsidRPr="00597E72">
        <w:rPr>
          <w:rFonts w:eastAsia="Calibri"/>
          <w:sz w:val="22"/>
          <w:szCs w:val="22"/>
        </w:rPr>
        <w:t>ng a pH/organic matter gradient,</w:t>
      </w:r>
      <w:r w:rsidRPr="00597E72">
        <w:rPr>
          <w:rFonts w:eastAsia="Calibri"/>
          <w:sz w:val="22"/>
          <w:szCs w:val="22"/>
        </w:rPr>
        <w:t xml:space="preserve"> with movement along </w:t>
      </w:r>
      <w:r w:rsidR="009904F5" w:rsidRPr="00597E72">
        <w:rPr>
          <w:rFonts w:eastAsia="Calibri"/>
          <w:sz w:val="22"/>
          <w:szCs w:val="22"/>
        </w:rPr>
        <w:t xml:space="preserve">it </w:t>
      </w:r>
      <w:r w:rsidR="00B60B0F" w:rsidRPr="00597E72">
        <w:rPr>
          <w:rFonts w:eastAsia="Calibri"/>
          <w:sz w:val="22"/>
          <w:szCs w:val="22"/>
        </w:rPr>
        <w:t>correlated to</w:t>
      </w:r>
      <w:r w:rsidRPr="00597E72">
        <w:rPr>
          <w:rFonts w:eastAsia="Calibri"/>
          <w:sz w:val="22"/>
          <w:szCs w:val="22"/>
        </w:rPr>
        <w:t xml:space="preserve"> management intensity</w:t>
      </w:r>
      <w:r w:rsidR="00ED5E0C" w:rsidRPr="00597E72">
        <w:rPr>
          <w:rFonts w:eastAsia="Calibri"/>
          <w:sz w:val="22"/>
          <w:szCs w:val="22"/>
        </w:rPr>
        <w:t xml:space="preserve"> from </w:t>
      </w:r>
      <w:r w:rsidRPr="00597E72">
        <w:rPr>
          <w:rFonts w:eastAsia="Calibri"/>
          <w:sz w:val="22"/>
          <w:szCs w:val="22"/>
        </w:rPr>
        <w:t xml:space="preserve">the untreated plots </w:t>
      </w:r>
      <w:r w:rsidR="00ED5E0C" w:rsidRPr="00597E72">
        <w:rPr>
          <w:rFonts w:eastAsia="Calibri"/>
          <w:sz w:val="22"/>
          <w:szCs w:val="22"/>
        </w:rPr>
        <w:t>with</w:t>
      </w:r>
      <w:r w:rsidRPr="00597E72">
        <w:rPr>
          <w:rFonts w:eastAsia="Calibri"/>
          <w:sz w:val="22"/>
          <w:szCs w:val="22"/>
        </w:rPr>
        <w:t xml:space="preserve"> low pH/high organic matter and treated plots </w:t>
      </w:r>
      <w:r w:rsidR="00ED5E0C" w:rsidRPr="00597E72">
        <w:rPr>
          <w:rFonts w:eastAsia="Calibri"/>
          <w:sz w:val="22"/>
          <w:szCs w:val="22"/>
        </w:rPr>
        <w:t>with</w:t>
      </w:r>
      <w:r w:rsidRPr="00597E72">
        <w:rPr>
          <w:rFonts w:eastAsia="Calibri"/>
          <w:sz w:val="22"/>
          <w:szCs w:val="22"/>
        </w:rPr>
        <w:t xml:space="preserve"> to a higher pH/lower organic matter in </w:t>
      </w:r>
      <w:r w:rsidR="00B60B0F" w:rsidRPr="00597E72">
        <w:rPr>
          <w:rFonts w:eastAsia="Calibri"/>
          <w:sz w:val="22"/>
          <w:szCs w:val="22"/>
        </w:rPr>
        <w:t xml:space="preserve">the </w:t>
      </w:r>
      <w:r w:rsidRPr="00597E72">
        <w:rPr>
          <w:rFonts w:eastAsia="Calibri"/>
          <w:sz w:val="22"/>
          <w:szCs w:val="22"/>
        </w:rPr>
        <w:t xml:space="preserve">sequence asulam treatment, cut once per year to cut twice per year. </w:t>
      </w:r>
      <w:r w:rsidR="00B41729" w:rsidRPr="00597E72">
        <w:rPr>
          <w:rFonts w:eastAsia="Calibri"/>
          <w:sz w:val="22"/>
          <w:szCs w:val="22"/>
        </w:rPr>
        <w:t xml:space="preserve">The role that these changed soil conditions might have in restricting </w:t>
      </w:r>
      <w:r w:rsidR="00B41729" w:rsidRPr="00597E72">
        <w:rPr>
          <w:rFonts w:eastAsia="Calibri"/>
          <w:i/>
          <w:sz w:val="22"/>
          <w:szCs w:val="22"/>
        </w:rPr>
        <w:t>Pteridium</w:t>
      </w:r>
      <w:r w:rsidR="00B41729" w:rsidRPr="00597E72">
        <w:rPr>
          <w:rFonts w:eastAsia="Calibri"/>
          <w:sz w:val="22"/>
          <w:szCs w:val="22"/>
        </w:rPr>
        <w:t xml:space="preserve"> recovery are discussed.</w:t>
      </w:r>
    </w:p>
    <w:p w14:paraId="0DFA0A7D" w14:textId="77777777" w:rsidR="00FF6980" w:rsidRPr="00597E72" w:rsidRDefault="00FF6980" w:rsidP="00032545">
      <w:pPr>
        <w:spacing w:line="360" w:lineRule="auto"/>
        <w:rPr>
          <w:sz w:val="22"/>
          <w:szCs w:val="22"/>
        </w:rPr>
      </w:pPr>
    </w:p>
    <w:p w14:paraId="4C711B4D" w14:textId="77777777" w:rsidR="00980523" w:rsidRPr="00597E72" w:rsidRDefault="008C0649" w:rsidP="00032545">
      <w:pPr>
        <w:spacing w:line="360" w:lineRule="auto"/>
        <w:rPr>
          <w:rFonts w:eastAsia="Calibri"/>
          <w:bCs/>
          <w:i/>
          <w:sz w:val="22"/>
          <w:szCs w:val="22"/>
        </w:rPr>
      </w:pPr>
      <w:r w:rsidRPr="00597E72">
        <w:rPr>
          <w:rFonts w:eastAsia="Calibri"/>
          <w:bCs/>
          <w:i/>
          <w:sz w:val="22"/>
          <w:szCs w:val="22"/>
        </w:rPr>
        <w:t xml:space="preserve">Key words: </w:t>
      </w:r>
    </w:p>
    <w:p w14:paraId="65BEEDF3" w14:textId="585D2454" w:rsidR="00DC286A" w:rsidRPr="00597E72" w:rsidRDefault="00B4555E" w:rsidP="00B4555E">
      <w:pPr>
        <w:rPr>
          <w:rFonts w:eastAsia="Calibri"/>
          <w:bCs/>
          <w:sz w:val="22"/>
          <w:szCs w:val="22"/>
        </w:rPr>
      </w:pPr>
      <w:r w:rsidRPr="00597E72">
        <w:rPr>
          <w:rFonts w:eastAsia="Calibri"/>
          <w:bCs/>
          <w:sz w:val="22"/>
          <w:szCs w:val="22"/>
        </w:rPr>
        <w:t>Conservation; Ecological restoration; Bracken control; Management-induced soil change; Long-term manipulative experiment; Soil chemistry</w:t>
      </w:r>
      <w:r w:rsidR="00DC286A" w:rsidRPr="00597E72">
        <w:rPr>
          <w:rFonts w:eastAsia="Calibri"/>
          <w:bCs/>
          <w:sz w:val="22"/>
          <w:szCs w:val="22"/>
        </w:rPr>
        <w:br w:type="page"/>
      </w:r>
    </w:p>
    <w:p w14:paraId="14E1F9A3" w14:textId="77777777" w:rsidR="00326EF8" w:rsidRPr="00597E72" w:rsidRDefault="00C831DF" w:rsidP="00032545">
      <w:pPr>
        <w:pStyle w:val="Body"/>
        <w:numPr>
          <w:ilvl w:val="0"/>
          <w:numId w:val="5"/>
        </w:numPr>
        <w:tabs>
          <w:tab w:val="clear" w:pos="709"/>
          <w:tab w:val="left" w:pos="426"/>
        </w:tabs>
        <w:spacing w:after="0" w:line="360" w:lineRule="auto"/>
        <w:ind w:hanging="720"/>
        <w:jc w:val="both"/>
        <w:rPr>
          <w:rFonts w:eastAsia="Calibri" w:hAnsi="Times New Roman" w:cs="Times New Roman"/>
          <w:b/>
          <w:bCs/>
          <w:sz w:val="22"/>
          <w:szCs w:val="22"/>
        </w:rPr>
      </w:pPr>
      <w:r w:rsidRPr="00597E72">
        <w:rPr>
          <w:rFonts w:eastAsia="Calibri" w:hAnsi="Times New Roman" w:cs="Times New Roman"/>
          <w:b/>
          <w:bCs/>
          <w:sz w:val="22"/>
          <w:szCs w:val="22"/>
          <w:lang w:val="fr-FR"/>
        </w:rPr>
        <w:lastRenderedPageBreak/>
        <w:t>Introduction</w:t>
      </w:r>
    </w:p>
    <w:p w14:paraId="743FDE1E" w14:textId="5C5296FA" w:rsidR="005E4FBC" w:rsidRPr="00597E72" w:rsidRDefault="00B91850" w:rsidP="005E4FBC">
      <w:pPr>
        <w:pStyle w:val="ListParagraph"/>
        <w:autoSpaceDE w:val="0"/>
        <w:autoSpaceDN w:val="0"/>
        <w:adjustRightInd w:val="0"/>
        <w:spacing w:line="360" w:lineRule="auto"/>
        <w:ind w:left="0" w:firstLine="284"/>
        <w:rPr>
          <w:rFonts w:ascii="Times New Roman" w:eastAsia="Calibri" w:hAnsi="Times New Roman" w:cs="Times New Roman"/>
        </w:rPr>
      </w:pPr>
      <w:r w:rsidRPr="00597E72">
        <w:rPr>
          <w:rFonts w:ascii="Times New Roman" w:eastAsia="Calibri" w:hAnsi="Times New Roman" w:cs="Times New Roman"/>
        </w:rPr>
        <w:t>Bracken</w:t>
      </w:r>
      <w:r w:rsidRPr="00597E72">
        <w:rPr>
          <w:rFonts w:ascii="Times New Roman" w:eastAsia="Calibri" w:hAnsi="Times New Roman" w:cs="Times New Roman"/>
          <w:i/>
        </w:rPr>
        <w:t xml:space="preserve"> Pteridium</w:t>
      </w:r>
      <w:r w:rsidR="00752029" w:rsidRPr="00597E72">
        <w:rPr>
          <w:rFonts w:ascii="Times New Roman" w:eastAsia="Calibri" w:hAnsi="Times New Roman" w:cs="Times New Roman"/>
        </w:rPr>
        <w:t xml:space="preserve"> </w:t>
      </w:r>
      <w:r w:rsidRPr="00597E72">
        <w:rPr>
          <w:rFonts w:ascii="Times New Roman" w:eastAsia="Calibri" w:hAnsi="Times New Roman" w:cs="Times New Roman"/>
          <w:i/>
        </w:rPr>
        <w:t>aquilinum</w:t>
      </w:r>
      <w:r w:rsidRPr="00597E72">
        <w:rPr>
          <w:rFonts w:ascii="Times New Roman" w:eastAsia="Calibri" w:hAnsi="Times New Roman" w:cs="Times New Roman"/>
        </w:rPr>
        <w:t xml:space="preserve"> (L.) Kuhn, hereafter referred to as </w:t>
      </w:r>
      <w:r w:rsidRPr="00597E72">
        <w:rPr>
          <w:rFonts w:ascii="Times New Roman" w:eastAsia="Calibri" w:hAnsi="Times New Roman" w:cs="Times New Roman"/>
          <w:i/>
        </w:rPr>
        <w:t>Pteridium</w:t>
      </w:r>
      <w:r w:rsidR="007C5A82" w:rsidRPr="00597E72">
        <w:rPr>
          <w:rFonts w:ascii="Times New Roman" w:eastAsia="Calibri" w:hAnsi="Times New Roman" w:cs="Times New Roman"/>
        </w:rPr>
        <w:t xml:space="preserve">), </w:t>
      </w:r>
      <w:r w:rsidR="00D341DC" w:rsidRPr="00597E72">
        <w:rPr>
          <w:rFonts w:ascii="Times New Roman" w:eastAsia="Calibri" w:hAnsi="Times New Roman" w:cs="Times New Roman"/>
        </w:rPr>
        <w:t>originally</w:t>
      </w:r>
      <w:r w:rsidRPr="00597E72">
        <w:rPr>
          <w:rFonts w:ascii="Times New Roman" w:eastAsia="Calibri" w:hAnsi="Times New Roman" w:cs="Times New Roman"/>
        </w:rPr>
        <w:t xml:space="preserve"> a woodland species, invades </w:t>
      </w:r>
      <w:r w:rsidR="00EC1671" w:rsidRPr="00597E72">
        <w:rPr>
          <w:rFonts w:ascii="Times New Roman" w:eastAsia="Calibri" w:hAnsi="Times New Roman" w:cs="Times New Roman"/>
        </w:rPr>
        <w:t>sub-seral communities</w:t>
      </w:r>
      <w:r w:rsidR="003137F7" w:rsidRPr="00597E72">
        <w:rPr>
          <w:rFonts w:ascii="Times New Roman" w:eastAsia="Calibri" w:hAnsi="Times New Roman" w:cs="Times New Roman"/>
        </w:rPr>
        <w:t xml:space="preserve"> in many parts of the word</w:t>
      </w:r>
      <w:r w:rsidR="00D341DC" w:rsidRPr="00597E72">
        <w:rPr>
          <w:rFonts w:ascii="Times New Roman" w:eastAsia="Calibri" w:hAnsi="Times New Roman" w:cs="Times New Roman"/>
        </w:rPr>
        <w:t xml:space="preserve"> </w:t>
      </w:r>
      <w:r w:rsidRPr="00597E72">
        <w:rPr>
          <w:rFonts w:ascii="Times New Roman" w:eastAsia="Calibri" w:hAnsi="Times New Roman" w:cs="Times New Roman"/>
        </w:rPr>
        <w:t xml:space="preserve">(Marrs &amp; Watt, 2006). During this invasion </w:t>
      </w:r>
      <w:r w:rsidRPr="00597E72">
        <w:rPr>
          <w:rFonts w:ascii="Times New Roman" w:eastAsia="Calibri" w:hAnsi="Times New Roman" w:cs="Times New Roman"/>
          <w:i/>
        </w:rPr>
        <w:t>Pteridium</w:t>
      </w:r>
      <w:r w:rsidRPr="00597E72">
        <w:rPr>
          <w:rFonts w:ascii="Times New Roman" w:eastAsia="Calibri" w:hAnsi="Times New Roman" w:cs="Times New Roman"/>
        </w:rPr>
        <w:t xml:space="preserve"> often produces stands of dense fronds with a deep litter layer (Marrs &amp; Watt, 2006)</w:t>
      </w:r>
      <w:r w:rsidR="00D341DC" w:rsidRPr="00597E72">
        <w:rPr>
          <w:rFonts w:ascii="Times New Roman" w:eastAsia="Calibri" w:hAnsi="Times New Roman" w:cs="Times New Roman"/>
        </w:rPr>
        <w:t xml:space="preserve">, </w:t>
      </w:r>
      <w:r w:rsidR="00B17A2E" w:rsidRPr="00597E72">
        <w:rPr>
          <w:rFonts w:ascii="Times New Roman" w:eastAsia="Calibri" w:hAnsi="Times New Roman" w:cs="Times New Roman"/>
        </w:rPr>
        <w:t xml:space="preserve">which </w:t>
      </w:r>
      <w:r w:rsidR="00D341DC" w:rsidRPr="00597E72">
        <w:rPr>
          <w:rFonts w:ascii="Times New Roman" w:eastAsia="Calibri" w:hAnsi="Times New Roman" w:cs="Times New Roman"/>
        </w:rPr>
        <w:t xml:space="preserve">combine to </w:t>
      </w:r>
      <w:r w:rsidR="00B17A2E" w:rsidRPr="00597E72">
        <w:rPr>
          <w:rFonts w:ascii="Times New Roman" w:eastAsia="Calibri" w:hAnsi="Times New Roman" w:cs="Times New Roman"/>
        </w:rPr>
        <w:t>cause</w:t>
      </w:r>
      <w:r w:rsidRPr="00597E72">
        <w:rPr>
          <w:rFonts w:ascii="Times New Roman" w:eastAsia="Calibri" w:hAnsi="Times New Roman" w:cs="Times New Roman"/>
        </w:rPr>
        <w:t xml:space="preserve"> problems for agricultur</w:t>
      </w:r>
      <w:r w:rsidR="003137F7" w:rsidRPr="00597E72">
        <w:rPr>
          <w:rFonts w:ascii="Times New Roman" w:eastAsia="Calibri" w:hAnsi="Times New Roman" w:cs="Times New Roman"/>
        </w:rPr>
        <w:t>e and forestry</w:t>
      </w:r>
      <w:r w:rsidR="00B17A2E" w:rsidRPr="00597E72">
        <w:rPr>
          <w:rFonts w:ascii="Times New Roman" w:eastAsia="Calibri" w:hAnsi="Times New Roman" w:cs="Times New Roman"/>
        </w:rPr>
        <w:t xml:space="preserve"> </w:t>
      </w:r>
      <w:r w:rsidR="003137F7" w:rsidRPr="00597E72">
        <w:rPr>
          <w:rFonts w:ascii="Times New Roman" w:eastAsia="Calibri" w:hAnsi="Times New Roman" w:cs="Times New Roman"/>
        </w:rPr>
        <w:t xml:space="preserve">where such </w:t>
      </w:r>
      <w:r w:rsidR="003137F7" w:rsidRPr="00597E72">
        <w:rPr>
          <w:rFonts w:ascii="Times New Roman" w:eastAsia="Calibri" w:hAnsi="Times New Roman" w:cs="Times New Roman"/>
          <w:i/>
        </w:rPr>
        <w:t>Pteridium</w:t>
      </w:r>
      <w:r w:rsidR="003137F7" w:rsidRPr="00597E72">
        <w:rPr>
          <w:rFonts w:ascii="Times New Roman" w:eastAsia="Calibri" w:hAnsi="Times New Roman" w:cs="Times New Roman"/>
        </w:rPr>
        <w:t xml:space="preserve"> stands can inhibit crop growth (</w:t>
      </w:r>
      <w:proofErr w:type="spellStart"/>
      <w:r w:rsidR="003137F7" w:rsidRPr="00597E72">
        <w:rPr>
          <w:rFonts w:ascii="Times New Roman" w:eastAsia="Calibri" w:hAnsi="Times New Roman" w:cs="Times New Roman"/>
        </w:rPr>
        <w:t>Aquilar-Dorantes</w:t>
      </w:r>
      <w:proofErr w:type="spellEnd"/>
      <w:r w:rsidR="003137F7" w:rsidRPr="00597E72">
        <w:rPr>
          <w:rFonts w:ascii="Times New Roman" w:eastAsia="Calibri" w:hAnsi="Times New Roman" w:cs="Times New Roman"/>
        </w:rPr>
        <w:t xml:space="preserve"> </w:t>
      </w:r>
      <w:r w:rsidR="005E770D" w:rsidRPr="00597E72">
        <w:rPr>
          <w:rFonts w:ascii="Times New Roman" w:eastAsia="Calibri" w:hAnsi="Times New Roman" w:cs="Times New Roman"/>
        </w:rPr>
        <w:t>et al.</w:t>
      </w:r>
      <w:r w:rsidR="003137F7" w:rsidRPr="00597E72">
        <w:rPr>
          <w:rFonts w:ascii="Times New Roman" w:eastAsia="Calibri" w:hAnsi="Times New Roman" w:cs="Times New Roman"/>
        </w:rPr>
        <w:t>, 2014; Levy-</w:t>
      </w:r>
      <w:proofErr w:type="spellStart"/>
      <w:r w:rsidR="003137F7" w:rsidRPr="00597E72">
        <w:rPr>
          <w:rFonts w:ascii="Times New Roman" w:eastAsia="Calibri" w:hAnsi="Times New Roman" w:cs="Times New Roman"/>
        </w:rPr>
        <w:t>Tacher</w:t>
      </w:r>
      <w:proofErr w:type="spellEnd"/>
      <w:r w:rsidR="003137F7" w:rsidRPr="00597E72">
        <w:rPr>
          <w:rFonts w:ascii="Times New Roman" w:eastAsia="Calibri" w:hAnsi="Times New Roman" w:cs="Times New Roman"/>
        </w:rPr>
        <w:t xml:space="preserve"> </w:t>
      </w:r>
      <w:r w:rsidR="005E770D" w:rsidRPr="00597E72">
        <w:rPr>
          <w:rFonts w:ascii="Times New Roman" w:eastAsia="Calibri" w:hAnsi="Times New Roman" w:cs="Times New Roman"/>
        </w:rPr>
        <w:t>et al.,</w:t>
      </w:r>
      <w:r w:rsidR="003137F7" w:rsidRPr="00597E72">
        <w:rPr>
          <w:rFonts w:ascii="Times New Roman" w:eastAsia="Calibri" w:hAnsi="Times New Roman" w:cs="Times New Roman"/>
        </w:rPr>
        <w:t xml:space="preserve"> 2015; Pakeman &amp; Marrs, 1992; </w:t>
      </w:r>
      <w:proofErr w:type="spellStart"/>
      <w:r w:rsidR="003137F7" w:rsidRPr="00597E72">
        <w:rPr>
          <w:rFonts w:ascii="Times New Roman" w:eastAsia="Calibri" w:hAnsi="Times New Roman" w:cs="Times New Roman"/>
        </w:rPr>
        <w:t>Roos</w:t>
      </w:r>
      <w:proofErr w:type="spellEnd"/>
      <w:r w:rsidR="003137F7" w:rsidRPr="00597E72">
        <w:rPr>
          <w:rFonts w:ascii="Times New Roman" w:eastAsia="Calibri" w:hAnsi="Times New Roman" w:cs="Times New Roman"/>
        </w:rPr>
        <w:t xml:space="preserve"> </w:t>
      </w:r>
      <w:r w:rsidR="005E770D" w:rsidRPr="00597E72">
        <w:rPr>
          <w:rFonts w:ascii="Times New Roman" w:eastAsia="Calibri" w:hAnsi="Times New Roman" w:cs="Times New Roman"/>
        </w:rPr>
        <w:t>et al.,</w:t>
      </w:r>
      <w:r w:rsidR="003137F7" w:rsidRPr="00597E72">
        <w:rPr>
          <w:rFonts w:ascii="Times New Roman" w:eastAsia="Calibri" w:hAnsi="Times New Roman" w:cs="Times New Roman"/>
        </w:rPr>
        <w:t xml:space="preserve"> 2010)</w:t>
      </w:r>
      <w:r w:rsidR="00B17A2E" w:rsidRPr="00597E72">
        <w:rPr>
          <w:rFonts w:ascii="Times New Roman" w:eastAsia="Calibri" w:hAnsi="Times New Roman" w:cs="Times New Roman"/>
        </w:rPr>
        <w:t xml:space="preserve">. It also poses problems for </w:t>
      </w:r>
      <w:r w:rsidR="003137F7" w:rsidRPr="00597E72">
        <w:rPr>
          <w:rFonts w:ascii="Times New Roman" w:eastAsia="Calibri" w:hAnsi="Times New Roman" w:cs="Times New Roman"/>
        </w:rPr>
        <w:t xml:space="preserve">conservation where </w:t>
      </w:r>
      <w:r w:rsidR="00B17A2E" w:rsidRPr="00597E72">
        <w:rPr>
          <w:rFonts w:ascii="Times New Roman" w:eastAsia="Calibri" w:hAnsi="Times New Roman" w:cs="Times New Roman"/>
        </w:rPr>
        <w:t xml:space="preserve">invasion can suppress </w:t>
      </w:r>
      <w:r w:rsidR="003137F7" w:rsidRPr="00597E72">
        <w:rPr>
          <w:rFonts w:ascii="Times New Roman" w:eastAsia="Calibri" w:hAnsi="Times New Roman" w:cs="Times New Roman"/>
        </w:rPr>
        <w:t xml:space="preserve">important understorey </w:t>
      </w:r>
      <w:r w:rsidR="00D341DC" w:rsidRPr="00597E72">
        <w:rPr>
          <w:rFonts w:ascii="Times New Roman" w:eastAsia="Calibri" w:hAnsi="Times New Roman" w:cs="Times New Roman"/>
        </w:rPr>
        <w:t>plant communities</w:t>
      </w:r>
      <w:r w:rsidR="003137F7" w:rsidRPr="00597E72">
        <w:rPr>
          <w:rFonts w:ascii="Times New Roman" w:eastAsia="Calibri" w:hAnsi="Times New Roman" w:cs="Times New Roman"/>
        </w:rPr>
        <w:t xml:space="preserve"> (</w:t>
      </w:r>
      <w:r w:rsidR="00B17A2E" w:rsidRPr="00597E72">
        <w:rPr>
          <w:rFonts w:ascii="Times New Roman" w:eastAsia="Calibri" w:hAnsi="Times New Roman" w:cs="Times New Roman"/>
        </w:rPr>
        <w:t xml:space="preserve">Cox </w:t>
      </w:r>
      <w:r w:rsidR="005E770D" w:rsidRPr="00597E72">
        <w:rPr>
          <w:rFonts w:ascii="Times New Roman" w:eastAsia="Calibri" w:hAnsi="Times New Roman" w:cs="Times New Roman"/>
        </w:rPr>
        <w:t>et al.,</w:t>
      </w:r>
      <w:r w:rsidR="00B17A2E" w:rsidRPr="00597E72">
        <w:rPr>
          <w:rFonts w:ascii="Times New Roman" w:eastAsia="Calibri" w:hAnsi="Times New Roman" w:cs="Times New Roman"/>
        </w:rPr>
        <w:t xml:space="preserve"> 2008), leaving a much impoverished community with less conservation value than the pre-</w:t>
      </w:r>
      <w:r w:rsidR="00B17A2E" w:rsidRPr="00597E72">
        <w:rPr>
          <w:rFonts w:ascii="Times New Roman" w:eastAsia="Calibri" w:hAnsi="Times New Roman" w:cs="Times New Roman"/>
          <w:i/>
        </w:rPr>
        <w:t>Pteridium</w:t>
      </w:r>
      <w:r w:rsidR="00B17A2E" w:rsidRPr="00597E72">
        <w:rPr>
          <w:rFonts w:ascii="Times New Roman" w:eastAsia="Calibri" w:hAnsi="Times New Roman" w:cs="Times New Roman"/>
        </w:rPr>
        <w:t xml:space="preserve"> state (</w:t>
      </w:r>
      <w:r w:rsidR="004E63E2" w:rsidRPr="00597E72">
        <w:rPr>
          <w:rFonts w:ascii="Times New Roman" w:eastAsia="Calibri" w:hAnsi="Times New Roman" w:cs="Times New Roman"/>
        </w:rPr>
        <w:t>Pakeman &amp; Marrs, 1992</w:t>
      </w:r>
      <w:r w:rsidR="00B17A2E" w:rsidRPr="00597E72">
        <w:rPr>
          <w:rFonts w:ascii="Times New Roman" w:eastAsia="Calibri" w:hAnsi="Times New Roman" w:cs="Times New Roman"/>
        </w:rPr>
        <w:t>).</w:t>
      </w:r>
      <w:r w:rsidR="003137F7" w:rsidRPr="00597E72">
        <w:rPr>
          <w:rFonts w:ascii="Times New Roman" w:eastAsia="Calibri" w:hAnsi="Times New Roman" w:cs="Times New Roman"/>
        </w:rPr>
        <w:t xml:space="preserve"> </w:t>
      </w:r>
      <w:r w:rsidR="00D341DC" w:rsidRPr="00597E72">
        <w:rPr>
          <w:rFonts w:ascii="Times New Roman" w:eastAsia="Calibri" w:hAnsi="Times New Roman" w:cs="Times New Roman"/>
        </w:rPr>
        <w:t>W</w:t>
      </w:r>
      <w:r w:rsidR="00B17A2E" w:rsidRPr="00597E72">
        <w:rPr>
          <w:rFonts w:ascii="Times New Roman" w:eastAsia="Calibri" w:hAnsi="Times New Roman" w:cs="Times New Roman"/>
        </w:rPr>
        <w:t>he</w:t>
      </w:r>
      <w:r w:rsidRPr="00597E72">
        <w:rPr>
          <w:rFonts w:ascii="Times New Roman" w:eastAsia="Calibri" w:hAnsi="Times New Roman" w:cs="Times New Roman"/>
        </w:rPr>
        <w:t>re</w:t>
      </w:r>
      <w:r w:rsidR="00D341DC" w:rsidRPr="00597E72">
        <w:rPr>
          <w:rFonts w:ascii="Times New Roman" w:eastAsia="Calibri" w:hAnsi="Times New Roman" w:cs="Times New Roman"/>
        </w:rPr>
        <w:t xml:space="preserve"> dense </w:t>
      </w:r>
      <w:r w:rsidR="00075F81" w:rsidRPr="00597E72">
        <w:rPr>
          <w:rFonts w:ascii="Times New Roman" w:eastAsia="Calibri" w:hAnsi="Times New Roman" w:cs="Times New Roman"/>
          <w:i/>
        </w:rPr>
        <w:t>Pteridium</w:t>
      </w:r>
      <w:r w:rsidR="00D341DC" w:rsidRPr="00597E72">
        <w:rPr>
          <w:rFonts w:ascii="Times New Roman" w:eastAsia="Calibri" w:hAnsi="Times New Roman" w:cs="Times New Roman"/>
        </w:rPr>
        <w:t xml:space="preserve"> occurs </w:t>
      </w:r>
      <w:r w:rsidRPr="00597E72">
        <w:rPr>
          <w:rFonts w:ascii="Times New Roman" w:eastAsia="Calibri" w:hAnsi="Times New Roman" w:cs="Times New Roman"/>
        </w:rPr>
        <w:t>in long-established stands a steady-state should be reached with respect to</w:t>
      </w:r>
      <w:r w:rsidRPr="00597E72">
        <w:rPr>
          <w:rFonts w:ascii="Times New Roman" w:eastAsia="Calibri" w:hAnsi="Times New Roman" w:cs="Times New Roman"/>
          <w:i/>
        </w:rPr>
        <w:t xml:space="preserve"> </w:t>
      </w:r>
      <w:r w:rsidRPr="00597E72">
        <w:rPr>
          <w:rFonts w:ascii="Times New Roman" w:eastAsia="Calibri" w:hAnsi="Times New Roman" w:cs="Times New Roman"/>
        </w:rPr>
        <w:t>productivity, litter dynamics and soil processes</w:t>
      </w:r>
      <w:r w:rsidRPr="00597E72">
        <w:rPr>
          <w:rFonts w:ascii="Times New Roman" w:eastAsia="Calibri" w:hAnsi="Times New Roman" w:cs="Times New Roman"/>
          <w:i/>
        </w:rPr>
        <w:t xml:space="preserve"> </w:t>
      </w:r>
      <w:r w:rsidRPr="00597E72">
        <w:rPr>
          <w:rFonts w:ascii="Times New Roman" w:eastAsia="Calibri" w:hAnsi="Times New Roman" w:cs="Times New Roman"/>
        </w:rPr>
        <w:t>(Pakeman &amp; Marrs, 1996).</w:t>
      </w:r>
    </w:p>
    <w:p w14:paraId="65BA96C7" w14:textId="7AA55760" w:rsidR="005E4FBC" w:rsidRPr="00597E72" w:rsidRDefault="00B17A2E" w:rsidP="005E4FBC">
      <w:pPr>
        <w:pStyle w:val="ListParagraph"/>
        <w:autoSpaceDE w:val="0"/>
        <w:autoSpaceDN w:val="0"/>
        <w:adjustRightInd w:val="0"/>
        <w:spacing w:line="360" w:lineRule="auto"/>
        <w:ind w:left="0" w:firstLine="284"/>
        <w:rPr>
          <w:rFonts w:ascii="Times New Roman" w:eastAsia="Calibri" w:hAnsi="Times New Roman" w:cs="Times New Roman"/>
        </w:rPr>
      </w:pPr>
      <w:r w:rsidRPr="00597E72">
        <w:rPr>
          <w:rFonts w:ascii="Times New Roman" w:eastAsia="Calibri" w:hAnsi="Times New Roman" w:cs="Times New Roman"/>
        </w:rPr>
        <w:t xml:space="preserve">Given its importance as a world-wide weed, </w:t>
      </w:r>
      <w:r w:rsidR="00B91850" w:rsidRPr="00597E72">
        <w:rPr>
          <w:rFonts w:ascii="Times New Roman" w:eastAsia="Calibri" w:hAnsi="Times New Roman" w:cs="Times New Roman"/>
        </w:rPr>
        <w:t xml:space="preserve">there have been many experimental attempts to control </w:t>
      </w:r>
      <w:r w:rsidR="00B91850" w:rsidRPr="00597E72">
        <w:rPr>
          <w:rFonts w:ascii="Times New Roman" w:eastAsia="Calibri" w:hAnsi="Times New Roman" w:cs="Times New Roman"/>
          <w:i/>
        </w:rPr>
        <w:t>Pteridium</w:t>
      </w:r>
      <w:r w:rsidR="00B91850" w:rsidRPr="00597E72">
        <w:rPr>
          <w:rFonts w:ascii="Times New Roman" w:eastAsia="Calibri" w:hAnsi="Times New Roman" w:cs="Times New Roman"/>
        </w:rPr>
        <w:t xml:space="preserve"> and replace it with </w:t>
      </w:r>
      <w:r w:rsidRPr="00597E72">
        <w:rPr>
          <w:rFonts w:ascii="Times New Roman" w:eastAsia="Calibri" w:hAnsi="Times New Roman" w:cs="Times New Roman"/>
        </w:rPr>
        <w:t xml:space="preserve">either an </w:t>
      </w:r>
      <w:r w:rsidR="00B91850" w:rsidRPr="00597E72">
        <w:rPr>
          <w:rFonts w:ascii="Times New Roman" w:eastAsia="Calibri" w:hAnsi="Times New Roman" w:cs="Times New Roman"/>
        </w:rPr>
        <w:t>earlier-successional plant communities</w:t>
      </w:r>
      <w:r w:rsidRPr="00597E72">
        <w:rPr>
          <w:rFonts w:ascii="Times New Roman" w:eastAsia="Calibri" w:hAnsi="Times New Roman" w:cs="Times New Roman"/>
        </w:rPr>
        <w:t xml:space="preserve"> or forest cover. </w:t>
      </w:r>
      <w:r w:rsidR="001A199A" w:rsidRPr="00597E72">
        <w:rPr>
          <w:rFonts w:ascii="Times New Roman" w:eastAsia="Calibri" w:hAnsi="Times New Roman" w:cs="Times New Roman"/>
        </w:rPr>
        <w:t>In Great Britain</w:t>
      </w:r>
      <w:r w:rsidR="00706AA5" w:rsidRPr="00597E72">
        <w:rPr>
          <w:rFonts w:ascii="Times New Roman" w:eastAsia="Calibri" w:hAnsi="Times New Roman" w:cs="Times New Roman"/>
        </w:rPr>
        <w:t>,</w:t>
      </w:r>
      <w:r w:rsidR="006E390C" w:rsidRPr="00597E72">
        <w:rPr>
          <w:rFonts w:ascii="Times New Roman" w:eastAsia="Calibri" w:hAnsi="Times New Roman" w:cs="Times New Roman"/>
        </w:rPr>
        <w:t xml:space="preserve"> various approaches have been tested: </w:t>
      </w:r>
      <w:r w:rsidRPr="00597E72">
        <w:rPr>
          <w:rFonts w:ascii="Times New Roman" w:eastAsia="Calibri" w:hAnsi="Times New Roman" w:cs="Times New Roman"/>
        </w:rPr>
        <w:t xml:space="preserve">cutting and herbicide use (Cox </w:t>
      </w:r>
      <w:r w:rsidR="005E770D" w:rsidRPr="00597E72">
        <w:rPr>
          <w:rFonts w:ascii="Times New Roman" w:eastAsia="Calibri" w:hAnsi="Times New Roman" w:cs="Times New Roman"/>
        </w:rPr>
        <w:t>et al.,</w:t>
      </w:r>
      <w:r w:rsidRPr="00597E72">
        <w:rPr>
          <w:rFonts w:ascii="Times New Roman" w:eastAsia="Calibri" w:hAnsi="Times New Roman" w:cs="Times New Roman"/>
        </w:rPr>
        <w:t xml:space="preserve"> 2007)</w:t>
      </w:r>
      <w:r w:rsidR="006E390C" w:rsidRPr="00597E72">
        <w:rPr>
          <w:rFonts w:ascii="Times New Roman" w:eastAsia="Calibri" w:hAnsi="Times New Roman" w:cs="Times New Roman"/>
        </w:rPr>
        <w:t xml:space="preserve">, </w:t>
      </w:r>
      <w:r w:rsidRPr="00597E72">
        <w:rPr>
          <w:rFonts w:ascii="Times New Roman" w:eastAsia="Calibri" w:hAnsi="Times New Roman" w:cs="Times New Roman"/>
        </w:rPr>
        <w:t xml:space="preserve">cutting, bruising and repeated herbicide use (Milligan </w:t>
      </w:r>
      <w:r w:rsidR="005E770D" w:rsidRPr="00597E72">
        <w:rPr>
          <w:rFonts w:ascii="Times New Roman" w:eastAsia="Calibri" w:hAnsi="Times New Roman" w:cs="Times New Roman"/>
        </w:rPr>
        <w:t>et al.,</w:t>
      </w:r>
      <w:r w:rsidRPr="00597E72">
        <w:rPr>
          <w:rFonts w:ascii="Times New Roman" w:eastAsia="Calibri" w:hAnsi="Times New Roman" w:cs="Times New Roman"/>
        </w:rPr>
        <w:t xml:space="preserve"> 2016)</w:t>
      </w:r>
      <w:r w:rsidR="001A199A" w:rsidRPr="00597E72">
        <w:rPr>
          <w:rFonts w:ascii="Times New Roman" w:eastAsia="Calibri" w:hAnsi="Times New Roman" w:cs="Times New Roman"/>
        </w:rPr>
        <w:t xml:space="preserve">, and </w:t>
      </w:r>
      <w:r w:rsidR="006E390C" w:rsidRPr="00597E72">
        <w:rPr>
          <w:rFonts w:ascii="Times New Roman" w:eastAsia="Calibri" w:hAnsi="Times New Roman" w:cs="Times New Roman"/>
        </w:rPr>
        <w:t xml:space="preserve">in Italy </w:t>
      </w:r>
      <w:r w:rsidR="001A199A" w:rsidRPr="00597E72">
        <w:rPr>
          <w:rFonts w:ascii="Times New Roman" w:eastAsia="Calibri" w:hAnsi="Times New Roman" w:cs="Times New Roman"/>
        </w:rPr>
        <w:t>initial cutting followed by ploughing or harrowing and thereafter sowing of a forage mixture (</w:t>
      </w:r>
      <w:proofErr w:type="spellStart"/>
      <w:r w:rsidR="001A199A" w:rsidRPr="00597E72">
        <w:rPr>
          <w:rFonts w:ascii="Times New Roman" w:eastAsia="Calibri" w:hAnsi="Times New Roman" w:cs="Times New Roman"/>
        </w:rPr>
        <w:t>Argenti</w:t>
      </w:r>
      <w:proofErr w:type="spellEnd"/>
      <w:r w:rsidR="001A199A" w:rsidRPr="00597E72">
        <w:rPr>
          <w:rFonts w:ascii="Times New Roman" w:eastAsia="Calibri" w:hAnsi="Times New Roman" w:cs="Times New Roman"/>
        </w:rPr>
        <w:t xml:space="preserve"> </w:t>
      </w:r>
      <w:r w:rsidR="005E770D" w:rsidRPr="00597E72">
        <w:rPr>
          <w:rFonts w:ascii="Times New Roman" w:eastAsia="Calibri" w:hAnsi="Times New Roman" w:cs="Times New Roman"/>
        </w:rPr>
        <w:t>et al.,</w:t>
      </w:r>
      <w:r w:rsidR="001A199A" w:rsidRPr="00597E72">
        <w:rPr>
          <w:rFonts w:ascii="Times New Roman" w:eastAsia="Calibri" w:hAnsi="Times New Roman" w:cs="Times New Roman"/>
        </w:rPr>
        <w:t xml:space="preserve"> 2012). For neo</w:t>
      </w:r>
      <w:r w:rsidR="006E390C" w:rsidRPr="00597E72">
        <w:rPr>
          <w:rFonts w:ascii="Times New Roman" w:eastAsia="Calibri" w:hAnsi="Times New Roman" w:cs="Times New Roman"/>
        </w:rPr>
        <w:t>-</w:t>
      </w:r>
      <w:r w:rsidR="001A199A" w:rsidRPr="00597E72">
        <w:rPr>
          <w:rFonts w:ascii="Times New Roman" w:eastAsia="Calibri" w:hAnsi="Times New Roman" w:cs="Times New Roman"/>
        </w:rPr>
        <w:t xml:space="preserve">tropical </w:t>
      </w:r>
      <w:r w:rsidR="001A199A" w:rsidRPr="00597E72">
        <w:rPr>
          <w:rFonts w:ascii="Times New Roman" w:eastAsia="Calibri" w:hAnsi="Times New Roman" w:cs="Times New Roman"/>
          <w:i/>
        </w:rPr>
        <w:t>Pteridium</w:t>
      </w:r>
      <w:r w:rsidR="00075F81" w:rsidRPr="00597E72">
        <w:rPr>
          <w:rFonts w:ascii="Times New Roman" w:eastAsia="Calibri" w:hAnsi="Times New Roman" w:cs="Times New Roman"/>
        </w:rPr>
        <w:t xml:space="preserve">, </w:t>
      </w:r>
      <w:r w:rsidR="006C17D8" w:rsidRPr="00597E72">
        <w:rPr>
          <w:rFonts w:ascii="Times New Roman" w:eastAsia="Calibri" w:hAnsi="Times New Roman" w:cs="Times New Roman"/>
        </w:rPr>
        <w:t>various approaches have been tested, for example in Mexico,</w:t>
      </w:r>
      <w:r w:rsidR="006E390C" w:rsidRPr="00597E72">
        <w:rPr>
          <w:rFonts w:ascii="Times New Roman" w:eastAsia="Calibri" w:hAnsi="Times New Roman" w:cs="Times New Roman"/>
        </w:rPr>
        <w:t xml:space="preserve"> </w:t>
      </w:r>
      <w:r w:rsidR="006C17D8" w:rsidRPr="00597E72">
        <w:rPr>
          <w:rFonts w:ascii="Times New Roman" w:eastAsia="Calibri" w:hAnsi="Times New Roman" w:cs="Times New Roman"/>
        </w:rPr>
        <w:t>repeated selective cutting (</w:t>
      </w:r>
      <w:r w:rsidRPr="00597E72">
        <w:rPr>
          <w:rFonts w:ascii="Times New Roman" w:eastAsia="Calibri" w:hAnsi="Times New Roman" w:cs="Times New Roman"/>
        </w:rPr>
        <w:t>Aguilar-</w:t>
      </w:r>
      <w:proofErr w:type="spellStart"/>
      <w:r w:rsidRPr="00597E72">
        <w:rPr>
          <w:rFonts w:ascii="Times New Roman" w:eastAsia="Calibri" w:hAnsi="Times New Roman" w:cs="Times New Roman"/>
        </w:rPr>
        <w:t>Dor</w:t>
      </w:r>
      <w:r w:rsidR="006C17D8" w:rsidRPr="00597E72">
        <w:rPr>
          <w:rFonts w:ascii="Times New Roman" w:eastAsia="Calibri" w:hAnsi="Times New Roman" w:cs="Times New Roman"/>
        </w:rPr>
        <w:t>antes</w:t>
      </w:r>
      <w:proofErr w:type="spellEnd"/>
      <w:r w:rsidR="006C17D8" w:rsidRPr="00597E72">
        <w:rPr>
          <w:rFonts w:ascii="Times New Roman" w:eastAsia="Calibri" w:hAnsi="Times New Roman" w:cs="Times New Roman"/>
        </w:rPr>
        <w:t xml:space="preserve"> </w:t>
      </w:r>
      <w:r w:rsidR="005E770D" w:rsidRPr="00597E72">
        <w:rPr>
          <w:rFonts w:ascii="Times New Roman" w:eastAsia="Calibri" w:hAnsi="Times New Roman" w:cs="Times New Roman"/>
        </w:rPr>
        <w:t>et al.,</w:t>
      </w:r>
      <w:r w:rsidR="006C17D8" w:rsidRPr="00597E72">
        <w:rPr>
          <w:rFonts w:ascii="Times New Roman" w:eastAsia="Calibri" w:hAnsi="Times New Roman" w:cs="Times New Roman"/>
        </w:rPr>
        <w:t xml:space="preserve"> 2014) and </w:t>
      </w:r>
      <w:r w:rsidR="001A199A" w:rsidRPr="00597E72">
        <w:rPr>
          <w:rFonts w:ascii="Times New Roman" w:eastAsia="Calibri" w:hAnsi="Times New Roman" w:cs="Times New Roman"/>
        </w:rPr>
        <w:t xml:space="preserve">initial cutting </w:t>
      </w:r>
      <w:r w:rsidR="006C17D8" w:rsidRPr="00597E72">
        <w:rPr>
          <w:rFonts w:ascii="Times New Roman" w:eastAsia="Calibri" w:hAnsi="Times New Roman" w:cs="Times New Roman"/>
        </w:rPr>
        <w:t xml:space="preserve">coupled with </w:t>
      </w:r>
      <w:proofErr w:type="spellStart"/>
      <w:r w:rsidR="006C17D8" w:rsidRPr="00597E72">
        <w:rPr>
          <w:rFonts w:ascii="Times New Roman" w:eastAsia="Calibri" w:hAnsi="Times New Roman" w:cs="Times New Roman"/>
        </w:rPr>
        <w:t>overstor</w:t>
      </w:r>
      <w:r w:rsidR="00706AA5" w:rsidRPr="00597E72">
        <w:rPr>
          <w:rFonts w:ascii="Times New Roman" w:eastAsia="Calibri" w:hAnsi="Times New Roman" w:cs="Times New Roman"/>
        </w:rPr>
        <w:t>e</w:t>
      </w:r>
      <w:r w:rsidR="006C17D8" w:rsidRPr="00597E72">
        <w:rPr>
          <w:rFonts w:ascii="Times New Roman" w:eastAsia="Calibri" w:hAnsi="Times New Roman" w:cs="Times New Roman"/>
        </w:rPr>
        <w:t>y</w:t>
      </w:r>
      <w:proofErr w:type="spellEnd"/>
      <w:r w:rsidR="006C17D8" w:rsidRPr="00597E72">
        <w:rPr>
          <w:rFonts w:ascii="Times New Roman" w:eastAsia="Calibri" w:hAnsi="Times New Roman" w:cs="Times New Roman"/>
        </w:rPr>
        <w:t xml:space="preserve"> canopy competition from </w:t>
      </w:r>
      <w:r w:rsidR="001A199A" w:rsidRPr="00597E72">
        <w:rPr>
          <w:rFonts w:ascii="Times New Roman" w:eastAsia="Calibri" w:hAnsi="Times New Roman" w:cs="Times New Roman"/>
        </w:rPr>
        <w:t>Balsa trees (</w:t>
      </w:r>
      <w:proofErr w:type="spellStart"/>
      <w:r w:rsidR="001A199A" w:rsidRPr="00597E72">
        <w:rPr>
          <w:rFonts w:ascii="Times New Roman" w:eastAsia="Calibri" w:hAnsi="Times New Roman" w:cs="Times New Roman"/>
          <w:i/>
        </w:rPr>
        <w:t>Ochroma</w:t>
      </w:r>
      <w:proofErr w:type="spellEnd"/>
      <w:r w:rsidR="001A199A" w:rsidRPr="00597E72">
        <w:rPr>
          <w:rFonts w:ascii="Times New Roman" w:eastAsia="Calibri" w:hAnsi="Times New Roman" w:cs="Times New Roman"/>
          <w:i/>
        </w:rPr>
        <w:t xml:space="preserve"> </w:t>
      </w:r>
      <w:proofErr w:type="spellStart"/>
      <w:r w:rsidR="001A199A" w:rsidRPr="00597E72">
        <w:rPr>
          <w:rFonts w:ascii="Times New Roman" w:eastAsia="Calibri" w:hAnsi="Times New Roman" w:cs="Times New Roman"/>
          <w:i/>
        </w:rPr>
        <w:t>pyramidale</w:t>
      </w:r>
      <w:proofErr w:type="spellEnd"/>
      <w:r w:rsidR="006E390C" w:rsidRPr="00597E72">
        <w:rPr>
          <w:rFonts w:ascii="Times New Roman" w:eastAsia="Calibri" w:hAnsi="Times New Roman" w:cs="Times New Roman"/>
          <w:i/>
        </w:rPr>
        <w:t xml:space="preserve"> </w:t>
      </w:r>
      <w:r w:rsidR="006E390C" w:rsidRPr="00597E72">
        <w:rPr>
          <w:rFonts w:ascii="Times New Roman" w:hAnsi="Times New Roman" w:cs="Times New Roman"/>
        </w:rPr>
        <w:t>(</w:t>
      </w:r>
      <w:hyperlink r:id="rId7" w:tooltip="Antonio José Cavanilles" w:history="1">
        <w:r w:rsidR="006E390C" w:rsidRPr="00597E72">
          <w:rPr>
            <w:rStyle w:val="Hyperlink"/>
            <w:rFonts w:ascii="Times New Roman" w:hAnsi="Times New Roman" w:cs="Times New Roman"/>
          </w:rPr>
          <w:t>Cav.</w:t>
        </w:r>
      </w:hyperlink>
      <w:r w:rsidR="006E390C" w:rsidRPr="00597E72">
        <w:rPr>
          <w:rFonts w:ascii="Times New Roman" w:hAnsi="Times New Roman" w:cs="Times New Roman"/>
        </w:rPr>
        <w:t xml:space="preserve"> ex </w:t>
      </w:r>
      <w:hyperlink r:id="rId8" w:tooltip="Jean-Baptiste Lamarck" w:history="1">
        <w:r w:rsidR="006E390C" w:rsidRPr="00597E72">
          <w:rPr>
            <w:rStyle w:val="Hyperlink"/>
            <w:rFonts w:ascii="Times New Roman" w:hAnsi="Times New Roman" w:cs="Times New Roman"/>
          </w:rPr>
          <w:t>Lam.</w:t>
        </w:r>
      </w:hyperlink>
      <w:r w:rsidR="006E390C" w:rsidRPr="00597E72">
        <w:rPr>
          <w:rFonts w:ascii="Times New Roman" w:hAnsi="Times New Roman" w:cs="Times New Roman"/>
        </w:rPr>
        <w:t xml:space="preserve">) </w:t>
      </w:r>
      <w:hyperlink r:id="rId9" w:tooltip="Ignatz Urban" w:history="1">
        <w:proofErr w:type="spellStart"/>
        <w:r w:rsidR="006E390C" w:rsidRPr="00597E72">
          <w:rPr>
            <w:rStyle w:val="Hyperlink"/>
            <w:rFonts w:ascii="Times New Roman" w:hAnsi="Times New Roman" w:cs="Times New Roman"/>
          </w:rPr>
          <w:t>Urb</w:t>
        </w:r>
        <w:proofErr w:type="spellEnd"/>
        <w:r w:rsidR="006E390C" w:rsidRPr="00597E72">
          <w:rPr>
            <w:rStyle w:val="Hyperlink"/>
            <w:rFonts w:ascii="Times New Roman" w:hAnsi="Times New Roman" w:cs="Times New Roman"/>
          </w:rPr>
          <w:t>.</w:t>
        </w:r>
      </w:hyperlink>
      <w:r w:rsidR="001A199A" w:rsidRPr="00597E72">
        <w:rPr>
          <w:rFonts w:ascii="Times New Roman" w:eastAsia="Calibri" w:hAnsi="Times New Roman" w:cs="Times New Roman"/>
        </w:rPr>
        <w:t>)</w:t>
      </w:r>
      <w:r w:rsidR="00075F81" w:rsidRPr="00597E72">
        <w:rPr>
          <w:rFonts w:ascii="Times New Roman" w:eastAsia="Calibri" w:hAnsi="Times New Roman" w:cs="Times New Roman"/>
        </w:rPr>
        <w:t>,</w:t>
      </w:r>
      <w:r w:rsidR="001A199A" w:rsidRPr="00597E72">
        <w:rPr>
          <w:rFonts w:ascii="Times New Roman" w:eastAsia="Calibri" w:hAnsi="Times New Roman" w:cs="Times New Roman"/>
        </w:rPr>
        <w:t xml:space="preserve"> </w:t>
      </w:r>
      <w:r w:rsidR="00477F9D" w:rsidRPr="00597E72">
        <w:rPr>
          <w:rFonts w:ascii="Times New Roman" w:eastAsia="Calibri" w:hAnsi="Times New Roman" w:cs="Times New Roman"/>
        </w:rPr>
        <w:t xml:space="preserve">and in </w:t>
      </w:r>
      <w:r w:rsidR="006C17D8" w:rsidRPr="00597E72">
        <w:rPr>
          <w:rFonts w:ascii="Times New Roman" w:eastAsia="Calibri" w:hAnsi="Times New Roman" w:cs="Times New Roman"/>
        </w:rPr>
        <w:t>Ecuador, a range of mechanical and herbicida</w:t>
      </w:r>
      <w:r w:rsidR="00477F9D" w:rsidRPr="00597E72">
        <w:rPr>
          <w:rFonts w:ascii="Times New Roman" w:eastAsia="Calibri" w:hAnsi="Times New Roman" w:cs="Times New Roman"/>
        </w:rPr>
        <w:t>l</w:t>
      </w:r>
      <w:r w:rsidR="006C17D8" w:rsidRPr="00597E72">
        <w:rPr>
          <w:rFonts w:ascii="Times New Roman" w:eastAsia="Calibri" w:hAnsi="Times New Roman" w:cs="Times New Roman"/>
        </w:rPr>
        <w:t xml:space="preserve"> </w:t>
      </w:r>
      <w:r w:rsidR="00477F9D" w:rsidRPr="00597E72">
        <w:rPr>
          <w:rFonts w:ascii="Times New Roman" w:eastAsia="Calibri" w:hAnsi="Times New Roman" w:cs="Times New Roman"/>
        </w:rPr>
        <w:t>approaches (</w:t>
      </w:r>
      <w:proofErr w:type="spellStart"/>
      <w:r w:rsidR="00477F9D" w:rsidRPr="00597E72">
        <w:rPr>
          <w:rFonts w:ascii="Times New Roman" w:eastAsia="Calibri" w:hAnsi="Times New Roman" w:cs="Times New Roman"/>
        </w:rPr>
        <w:t>Roos</w:t>
      </w:r>
      <w:proofErr w:type="spellEnd"/>
      <w:r w:rsidR="00477F9D" w:rsidRPr="00597E72">
        <w:rPr>
          <w:rFonts w:ascii="Times New Roman" w:eastAsia="Calibri" w:hAnsi="Times New Roman" w:cs="Times New Roman"/>
        </w:rPr>
        <w:t xml:space="preserve"> </w:t>
      </w:r>
      <w:r w:rsidR="005E770D" w:rsidRPr="00597E72">
        <w:rPr>
          <w:rFonts w:ascii="Times New Roman" w:eastAsia="Calibri" w:hAnsi="Times New Roman" w:cs="Times New Roman"/>
        </w:rPr>
        <w:t>et al.,</w:t>
      </w:r>
      <w:r w:rsidR="00477F9D" w:rsidRPr="00597E72">
        <w:rPr>
          <w:rFonts w:ascii="Times New Roman" w:eastAsia="Calibri" w:hAnsi="Times New Roman" w:cs="Times New Roman"/>
        </w:rPr>
        <w:t xml:space="preserve"> 2010). </w:t>
      </w:r>
      <w:r w:rsidR="00D341DC" w:rsidRPr="00597E72">
        <w:rPr>
          <w:rFonts w:ascii="Times New Roman" w:eastAsia="Calibri" w:hAnsi="Times New Roman" w:cs="Times New Roman"/>
        </w:rPr>
        <w:t>Some</w:t>
      </w:r>
      <w:r w:rsidR="00477F9D" w:rsidRPr="00597E72">
        <w:rPr>
          <w:rFonts w:ascii="Times New Roman" w:eastAsia="Calibri" w:hAnsi="Times New Roman" w:cs="Times New Roman"/>
        </w:rPr>
        <w:t xml:space="preserve"> of these studies </w:t>
      </w:r>
      <w:r w:rsidR="00D341DC" w:rsidRPr="00597E72">
        <w:rPr>
          <w:rFonts w:ascii="Times New Roman" w:eastAsia="Calibri" w:hAnsi="Times New Roman" w:cs="Times New Roman"/>
        </w:rPr>
        <w:t>have been of</w:t>
      </w:r>
      <w:r w:rsidR="00477F9D" w:rsidRPr="00597E72">
        <w:rPr>
          <w:rFonts w:ascii="Times New Roman" w:eastAsia="Calibri" w:hAnsi="Times New Roman" w:cs="Times New Roman"/>
        </w:rPr>
        <w:t xml:space="preserve"> relatively short-term </w:t>
      </w:r>
      <w:r w:rsidR="00D341DC" w:rsidRPr="00597E72">
        <w:rPr>
          <w:rFonts w:ascii="Times New Roman" w:eastAsia="Calibri" w:hAnsi="Times New Roman" w:cs="Times New Roman"/>
        </w:rPr>
        <w:t>duration,</w:t>
      </w:r>
      <w:r w:rsidR="00CE49F8" w:rsidRPr="00597E72">
        <w:rPr>
          <w:rFonts w:ascii="Times New Roman" w:eastAsia="Calibri" w:hAnsi="Times New Roman" w:cs="Times New Roman"/>
        </w:rPr>
        <w:t xml:space="preserve"> concentrating on initial treatment responses, and this is unfortunate </w:t>
      </w:r>
      <w:r w:rsidR="00D341DC" w:rsidRPr="00597E72">
        <w:rPr>
          <w:rFonts w:ascii="Times New Roman" w:eastAsia="Calibri" w:hAnsi="Times New Roman" w:cs="Times New Roman"/>
        </w:rPr>
        <w:t xml:space="preserve">as </w:t>
      </w:r>
      <w:r w:rsidR="00D341DC" w:rsidRPr="00597E72">
        <w:rPr>
          <w:rFonts w:ascii="Times New Roman" w:eastAsia="Calibri" w:hAnsi="Times New Roman" w:cs="Times New Roman"/>
          <w:i/>
        </w:rPr>
        <w:t>Pteridium</w:t>
      </w:r>
      <w:r w:rsidR="00477F9D" w:rsidRPr="00597E72">
        <w:rPr>
          <w:rFonts w:ascii="Times New Roman" w:eastAsia="Calibri" w:hAnsi="Times New Roman" w:cs="Times New Roman"/>
        </w:rPr>
        <w:t xml:space="preserve"> is well known to recover quickly</w:t>
      </w:r>
      <w:r w:rsidR="00D341DC" w:rsidRPr="00597E72">
        <w:rPr>
          <w:rFonts w:ascii="Times New Roman" w:eastAsia="Calibri" w:hAnsi="Times New Roman" w:cs="Times New Roman"/>
        </w:rPr>
        <w:t>,</w:t>
      </w:r>
      <w:r w:rsidR="00477F9D" w:rsidRPr="00597E72">
        <w:rPr>
          <w:rFonts w:ascii="Times New Roman" w:eastAsia="Calibri" w:hAnsi="Times New Roman" w:cs="Times New Roman"/>
        </w:rPr>
        <w:t xml:space="preserve"> at least in northern Europe (</w:t>
      </w:r>
      <w:r w:rsidR="002A13E6" w:rsidRPr="00597E72">
        <w:rPr>
          <w:rFonts w:ascii="Times New Roman" w:eastAsia="Calibri" w:hAnsi="Times New Roman" w:cs="Times New Roman"/>
        </w:rPr>
        <w:t xml:space="preserve">Marrs </w:t>
      </w:r>
      <w:r w:rsidR="005E770D" w:rsidRPr="00597E72">
        <w:rPr>
          <w:rFonts w:ascii="Times New Roman" w:eastAsia="Calibri" w:hAnsi="Times New Roman" w:cs="Times New Roman"/>
        </w:rPr>
        <w:t>et al.,</w:t>
      </w:r>
      <w:r w:rsidR="002A13E6" w:rsidRPr="00597E72">
        <w:rPr>
          <w:rFonts w:ascii="Times New Roman" w:eastAsia="Calibri" w:hAnsi="Times New Roman" w:cs="Times New Roman"/>
        </w:rPr>
        <w:t xml:space="preserve"> 1998</w:t>
      </w:r>
      <w:r w:rsidR="00477F9D" w:rsidRPr="00597E72">
        <w:rPr>
          <w:rFonts w:ascii="Times New Roman" w:eastAsia="Calibri" w:hAnsi="Times New Roman" w:cs="Times New Roman"/>
        </w:rPr>
        <w:t xml:space="preserve">). </w:t>
      </w:r>
      <w:r w:rsidR="006E390C" w:rsidRPr="00597E72">
        <w:rPr>
          <w:rFonts w:ascii="Times New Roman" w:eastAsia="Calibri" w:hAnsi="Times New Roman" w:cs="Times New Roman"/>
        </w:rPr>
        <w:t xml:space="preserve">It is </w:t>
      </w:r>
      <w:r w:rsidR="00F47985" w:rsidRPr="00597E72">
        <w:rPr>
          <w:rFonts w:ascii="Times New Roman" w:eastAsia="Calibri" w:hAnsi="Times New Roman" w:cs="Times New Roman"/>
        </w:rPr>
        <w:t xml:space="preserve">also </w:t>
      </w:r>
      <w:r w:rsidR="006E390C" w:rsidRPr="00597E72">
        <w:rPr>
          <w:rFonts w:ascii="Times New Roman" w:eastAsia="Calibri" w:hAnsi="Times New Roman" w:cs="Times New Roman"/>
        </w:rPr>
        <w:t>important to note that the</w:t>
      </w:r>
      <w:r w:rsidR="00706AA5" w:rsidRPr="00597E72">
        <w:rPr>
          <w:rFonts w:ascii="Times New Roman" w:eastAsia="Calibri" w:hAnsi="Times New Roman" w:cs="Times New Roman"/>
        </w:rPr>
        <w:t xml:space="preserve">re are taxonomic differences in </w:t>
      </w:r>
      <w:r w:rsidR="00706AA5" w:rsidRPr="00597E72">
        <w:rPr>
          <w:rFonts w:ascii="Times New Roman" w:eastAsia="Calibri" w:hAnsi="Times New Roman" w:cs="Times New Roman"/>
          <w:i/>
        </w:rPr>
        <w:t>Pteridium</w:t>
      </w:r>
      <w:r w:rsidR="00706AA5" w:rsidRPr="00597E72">
        <w:rPr>
          <w:rFonts w:ascii="Times New Roman" w:eastAsia="Calibri" w:hAnsi="Times New Roman" w:cs="Times New Roman"/>
        </w:rPr>
        <w:t xml:space="preserve"> between these different geographical locations</w:t>
      </w:r>
      <w:r w:rsidR="006E390C" w:rsidRPr="00597E72">
        <w:rPr>
          <w:rFonts w:ascii="Times New Roman" w:eastAsia="Calibri" w:hAnsi="Times New Roman" w:cs="Times New Roman"/>
        </w:rPr>
        <w:t xml:space="preserve"> (Marrs &amp; W</w:t>
      </w:r>
      <w:r w:rsidR="00F47985" w:rsidRPr="00597E72">
        <w:rPr>
          <w:rFonts w:ascii="Times New Roman" w:eastAsia="Calibri" w:hAnsi="Times New Roman" w:cs="Times New Roman"/>
        </w:rPr>
        <w:t>att 2006)</w:t>
      </w:r>
      <w:r w:rsidR="00706AA5" w:rsidRPr="00597E72">
        <w:rPr>
          <w:rFonts w:ascii="Times New Roman" w:eastAsia="Calibri" w:hAnsi="Times New Roman" w:cs="Times New Roman"/>
        </w:rPr>
        <w:t>, and it is</w:t>
      </w:r>
      <w:r w:rsidR="006E390C" w:rsidRPr="00597E72">
        <w:rPr>
          <w:rFonts w:ascii="Times New Roman" w:eastAsia="Calibri" w:hAnsi="Times New Roman" w:cs="Times New Roman"/>
        </w:rPr>
        <w:t xml:space="preserve"> possible that the different species/sub-species react differently to </w:t>
      </w:r>
      <w:r w:rsidR="00F47985" w:rsidRPr="00597E72">
        <w:rPr>
          <w:rFonts w:ascii="Times New Roman" w:eastAsia="Calibri" w:hAnsi="Times New Roman" w:cs="Times New Roman"/>
        </w:rPr>
        <w:t>control treatment</w:t>
      </w:r>
      <w:r w:rsidR="00477F9D" w:rsidRPr="00597E72">
        <w:rPr>
          <w:rFonts w:ascii="Times New Roman" w:eastAsia="Calibri" w:hAnsi="Times New Roman" w:cs="Times New Roman"/>
        </w:rPr>
        <w:t xml:space="preserve"> as they have diffe</w:t>
      </w:r>
      <w:r w:rsidR="00A849C4" w:rsidRPr="00597E72">
        <w:rPr>
          <w:rFonts w:ascii="Times New Roman" w:eastAsia="Calibri" w:hAnsi="Times New Roman" w:cs="Times New Roman"/>
        </w:rPr>
        <w:t xml:space="preserve">ring annual growth cycles </w:t>
      </w:r>
      <w:r w:rsidR="004E63E2" w:rsidRPr="00597E72">
        <w:rPr>
          <w:rFonts w:ascii="Times New Roman" w:eastAsia="Calibri" w:hAnsi="Times New Roman" w:cs="Times New Roman"/>
        </w:rPr>
        <w:t>(</w:t>
      </w:r>
      <w:r w:rsidR="00A849C4" w:rsidRPr="00597E72">
        <w:rPr>
          <w:rFonts w:ascii="Times New Roman" w:eastAsia="Calibri" w:hAnsi="Times New Roman" w:cs="Times New Roman"/>
        </w:rPr>
        <w:t xml:space="preserve">Silva </w:t>
      </w:r>
      <w:r w:rsidR="00477F9D" w:rsidRPr="00597E72">
        <w:rPr>
          <w:rFonts w:ascii="Times New Roman" w:eastAsia="Calibri" w:hAnsi="Times New Roman" w:cs="Times New Roman"/>
        </w:rPr>
        <w:t xml:space="preserve">Matos </w:t>
      </w:r>
      <w:r w:rsidR="005E770D" w:rsidRPr="00597E72">
        <w:rPr>
          <w:rFonts w:ascii="Times New Roman" w:eastAsia="Calibri" w:hAnsi="Times New Roman" w:cs="Times New Roman"/>
        </w:rPr>
        <w:t>et al.,</w:t>
      </w:r>
      <w:r w:rsidR="00477F9D" w:rsidRPr="00597E72">
        <w:rPr>
          <w:rFonts w:ascii="Times New Roman" w:eastAsia="Calibri" w:hAnsi="Times New Roman" w:cs="Times New Roman"/>
        </w:rPr>
        <w:t xml:space="preserve"> 2014.)</w:t>
      </w:r>
    </w:p>
    <w:p w14:paraId="3B5F052E" w14:textId="18728253" w:rsidR="005E4FBC" w:rsidRPr="00597E72" w:rsidRDefault="005E4FBC" w:rsidP="005E4FBC">
      <w:pPr>
        <w:pStyle w:val="ListParagraph"/>
        <w:autoSpaceDE w:val="0"/>
        <w:autoSpaceDN w:val="0"/>
        <w:adjustRightInd w:val="0"/>
        <w:spacing w:line="360" w:lineRule="auto"/>
        <w:ind w:left="0" w:firstLine="284"/>
        <w:rPr>
          <w:rFonts w:ascii="Times New Roman" w:eastAsia="Calibri" w:hAnsi="Times New Roman" w:cs="Times New Roman"/>
        </w:rPr>
      </w:pPr>
      <w:r w:rsidRPr="00597E72">
        <w:rPr>
          <w:rFonts w:ascii="Times New Roman" w:eastAsia="Calibri" w:hAnsi="Times New Roman" w:cs="Times New Roman"/>
        </w:rPr>
        <w:t xml:space="preserve">It is well </w:t>
      </w:r>
      <w:r w:rsidR="00E85D7C" w:rsidRPr="00597E72">
        <w:rPr>
          <w:rFonts w:ascii="Times New Roman" w:eastAsia="Calibri" w:hAnsi="Times New Roman" w:cs="Times New Roman"/>
        </w:rPr>
        <w:t xml:space="preserve">known that ecosystem function including soil processes </w:t>
      </w:r>
      <w:r w:rsidR="00C831DF" w:rsidRPr="00597E72">
        <w:rPr>
          <w:rFonts w:ascii="Times New Roman" w:eastAsia="Calibri" w:hAnsi="Times New Roman" w:cs="Times New Roman"/>
        </w:rPr>
        <w:t>can be influenced by the plant species that grow in the</w:t>
      </w:r>
      <w:r w:rsidR="00D24C5E" w:rsidRPr="00597E72">
        <w:rPr>
          <w:rFonts w:ascii="Times New Roman" w:eastAsia="Calibri" w:hAnsi="Times New Roman" w:cs="Times New Roman"/>
        </w:rPr>
        <w:t xml:space="preserve">m </w:t>
      </w:r>
      <w:r w:rsidR="004E63E2" w:rsidRPr="00597E72">
        <w:rPr>
          <w:rFonts w:ascii="Times New Roman" w:eastAsia="Calibri" w:hAnsi="Times New Roman" w:cs="Times New Roman"/>
        </w:rPr>
        <w:t>(</w:t>
      </w:r>
      <w:r w:rsidR="008D5ADF" w:rsidRPr="00597E72">
        <w:rPr>
          <w:rFonts w:ascii="Times New Roman" w:eastAsia="Calibri" w:hAnsi="Times New Roman" w:cs="Times New Roman"/>
        </w:rPr>
        <w:t xml:space="preserve">Connell &amp; Slatyer, 1977; </w:t>
      </w:r>
      <w:r w:rsidR="00D24C5E" w:rsidRPr="00597E72">
        <w:rPr>
          <w:rFonts w:ascii="Times New Roman" w:eastAsia="Calibri" w:hAnsi="Times New Roman" w:cs="Times New Roman"/>
        </w:rPr>
        <w:t>Jenny, 1980)</w:t>
      </w:r>
      <w:r w:rsidR="008D14ED" w:rsidRPr="00597E72">
        <w:rPr>
          <w:rFonts w:ascii="Times New Roman" w:eastAsia="Calibri" w:hAnsi="Times New Roman" w:cs="Times New Roman"/>
        </w:rPr>
        <w:t xml:space="preserve"> and </w:t>
      </w:r>
      <w:r w:rsidR="008D14ED" w:rsidRPr="00597E72">
        <w:rPr>
          <w:rFonts w:ascii="Times New Roman" w:eastAsia="Calibri" w:hAnsi="Times New Roman" w:cs="Times New Roman"/>
          <w:i/>
        </w:rPr>
        <w:t>Pteridium</w:t>
      </w:r>
      <w:r w:rsidR="008D14ED" w:rsidRPr="00597E72">
        <w:rPr>
          <w:rFonts w:ascii="Times New Roman" w:eastAsia="Calibri" w:hAnsi="Times New Roman" w:cs="Times New Roman"/>
        </w:rPr>
        <w:t xml:space="preserve"> should be no exception</w:t>
      </w:r>
      <w:r w:rsidR="00D24C5E" w:rsidRPr="00597E72">
        <w:rPr>
          <w:rFonts w:ascii="Times New Roman" w:eastAsia="Calibri" w:hAnsi="Times New Roman" w:cs="Times New Roman"/>
        </w:rPr>
        <w:t xml:space="preserve">. </w:t>
      </w:r>
      <w:r w:rsidR="00E85D7C" w:rsidRPr="00597E72">
        <w:rPr>
          <w:rFonts w:ascii="Times New Roman" w:eastAsia="Calibri" w:hAnsi="Times New Roman" w:cs="Times New Roman"/>
        </w:rPr>
        <w:t>R</w:t>
      </w:r>
      <w:r w:rsidR="00D24C5E" w:rsidRPr="00597E72">
        <w:rPr>
          <w:rFonts w:ascii="Times New Roman" w:eastAsia="Calibri" w:hAnsi="Times New Roman" w:cs="Times New Roman"/>
        </w:rPr>
        <w:t xml:space="preserve">ecent research in </w:t>
      </w:r>
      <w:r w:rsidR="00E85D7C" w:rsidRPr="00597E72">
        <w:rPr>
          <w:rFonts w:ascii="Times New Roman" w:eastAsia="Calibri" w:hAnsi="Times New Roman" w:cs="Times New Roman"/>
        </w:rPr>
        <w:t>this are</w:t>
      </w:r>
      <w:r w:rsidR="00032545" w:rsidRPr="00597E72">
        <w:rPr>
          <w:rFonts w:ascii="Times New Roman" w:eastAsia="Calibri" w:hAnsi="Times New Roman" w:cs="Times New Roman"/>
        </w:rPr>
        <w:t>a</w:t>
      </w:r>
      <w:r w:rsidR="00E85D7C" w:rsidRPr="00597E72">
        <w:rPr>
          <w:rFonts w:ascii="Times New Roman" w:eastAsia="Calibri" w:hAnsi="Times New Roman" w:cs="Times New Roman"/>
        </w:rPr>
        <w:t xml:space="preserve"> has focused on the mechanisms involved in this process, where plant species diversity is the major control (</w:t>
      </w:r>
      <w:proofErr w:type="spellStart"/>
      <w:r w:rsidR="00E85D7C" w:rsidRPr="00597E72">
        <w:rPr>
          <w:rFonts w:ascii="Times New Roman" w:eastAsia="Calibri" w:hAnsi="Times New Roman" w:cs="Times New Roman"/>
        </w:rPr>
        <w:t>Dybrinski</w:t>
      </w:r>
      <w:proofErr w:type="spellEnd"/>
      <w:r w:rsidR="00010D62" w:rsidRPr="00597E72">
        <w:rPr>
          <w:rFonts w:ascii="Times New Roman" w:eastAsia="Calibri" w:hAnsi="Times New Roman" w:cs="Times New Roman"/>
        </w:rPr>
        <w:t>,</w:t>
      </w:r>
      <w:r w:rsidR="00E85D7C" w:rsidRPr="00597E72">
        <w:rPr>
          <w:rFonts w:ascii="Times New Roman" w:eastAsia="Calibri" w:hAnsi="Times New Roman" w:cs="Times New Roman"/>
        </w:rPr>
        <w:t xml:space="preserve"> </w:t>
      </w:r>
      <w:r w:rsidR="005E770D" w:rsidRPr="00597E72">
        <w:rPr>
          <w:rFonts w:ascii="Times New Roman" w:eastAsia="Calibri" w:hAnsi="Times New Roman" w:cs="Times New Roman"/>
        </w:rPr>
        <w:t>et al.,</w:t>
      </w:r>
      <w:r w:rsidR="00E85D7C" w:rsidRPr="00597E72">
        <w:rPr>
          <w:rFonts w:ascii="Times New Roman" w:eastAsia="Calibri" w:hAnsi="Times New Roman" w:cs="Times New Roman"/>
        </w:rPr>
        <w:t xml:space="preserve"> 2008; </w:t>
      </w:r>
      <w:proofErr w:type="spellStart"/>
      <w:r w:rsidR="00E85D7C" w:rsidRPr="00597E72">
        <w:rPr>
          <w:rFonts w:ascii="Times New Roman" w:eastAsia="Calibri" w:hAnsi="Times New Roman" w:cs="Times New Roman"/>
        </w:rPr>
        <w:t>Fornara</w:t>
      </w:r>
      <w:proofErr w:type="spellEnd"/>
      <w:r w:rsidR="00E85D7C" w:rsidRPr="00597E72">
        <w:rPr>
          <w:rFonts w:ascii="Times New Roman" w:eastAsia="Calibri" w:hAnsi="Times New Roman" w:cs="Times New Roman"/>
        </w:rPr>
        <w:t xml:space="preserve"> &amp; </w:t>
      </w:r>
      <w:proofErr w:type="spellStart"/>
      <w:r w:rsidR="00E85D7C" w:rsidRPr="00597E72">
        <w:rPr>
          <w:rFonts w:ascii="Times New Roman" w:eastAsia="Calibri" w:hAnsi="Times New Roman" w:cs="Times New Roman"/>
        </w:rPr>
        <w:t>Tilman</w:t>
      </w:r>
      <w:proofErr w:type="spellEnd"/>
      <w:r w:rsidR="00E85D7C" w:rsidRPr="00597E72">
        <w:rPr>
          <w:rFonts w:ascii="Times New Roman" w:eastAsia="Calibri" w:hAnsi="Times New Roman" w:cs="Times New Roman"/>
        </w:rPr>
        <w:t>, 2008) or whether the majority of processes are controlled primarily by the traits of the dominant species</w:t>
      </w:r>
      <w:r w:rsidR="00061B58" w:rsidRPr="00597E72">
        <w:rPr>
          <w:rFonts w:ascii="Times New Roman" w:eastAsia="Calibri" w:hAnsi="Times New Roman" w:cs="Times New Roman"/>
        </w:rPr>
        <w:t>,</w:t>
      </w:r>
      <w:r w:rsidR="00E85D7C" w:rsidRPr="00597E72">
        <w:rPr>
          <w:rFonts w:ascii="Times New Roman" w:eastAsia="Calibri" w:hAnsi="Times New Roman" w:cs="Times New Roman"/>
        </w:rPr>
        <w:t xml:space="preserve"> </w:t>
      </w:r>
      <w:r w:rsidR="00061B58" w:rsidRPr="00597E72">
        <w:rPr>
          <w:rFonts w:ascii="Times New Roman" w:eastAsia="Calibri" w:hAnsi="Times New Roman" w:cs="Times New Roman"/>
        </w:rPr>
        <w:t xml:space="preserve">the </w:t>
      </w:r>
      <w:r w:rsidR="00E85D7C" w:rsidRPr="00597E72">
        <w:rPr>
          <w:rFonts w:ascii="Times New Roman" w:eastAsia="Calibri" w:hAnsi="Times New Roman" w:cs="Times New Roman"/>
        </w:rPr>
        <w:t>“mass-ratio effect” (</w:t>
      </w:r>
      <w:r w:rsidR="008D5ADF" w:rsidRPr="00597E72">
        <w:rPr>
          <w:rFonts w:ascii="Times New Roman" w:hAnsi="Times New Roman" w:cs="Times New Roman"/>
          <w:lang w:eastAsia="en-GB"/>
        </w:rPr>
        <w:t>McLaren</w:t>
      </w:r>
      <w:r w:rsidR="008D5ADF" w:rsidRPr="00597E72">
        <w:rPr>
          <w:rFonts w:ascii="Times New Roman" w:hAnsi="Times New Roman" w:cs="Times New Roman"/>
        </w:rPr>
        <w:t xml:space="preserve"> &amp;</w:t>
      </w:r>
      <w:r w:rsidR="008D5ADF" w:rsidRPr="00597E72">
        <w:rPr>
          <w:rFonts w:ascii="Times New Roman" w:hAnsi="Times New Roman" w:cs="Times New Roman"/>
          <w:lang w:eastAsia="en-GB"/>
        </w:rPr>
        <w:t xml:space="preserve"> Turkington,</w:t>
      </w:r>
      <w:r w:rsidR="008D5ADF" w:rsidRPr="00597E72">
        <w:rPr>
          <w:rFonts w:ascii="Times New Roman" w:hAnsi="Times New Roman" w:cs="Times New Roman"/>
        </w:rPr>
        <w:t xml:space="preserve"> 2010</w:t>
      </w:r>
      <w:r w:rsidR="00E85D7C" w:rsidRPr="00597E72">
        <w:rPr>
          <w:rFonts w:ascii="Times New Roman" w:eastAsia="Calibri" w:hAnsi="Times New Roman" w:cs="Times New Roman"/>
        </w:rPr>
        <w:t xml:space="preserve">). </w:t>
      </w:r>
      <w:r w:rsidR="00BB70AB" w:rsidRPr="00597E72">
        <w:rPr>
          <w:rFonts w:ascii="Times New Roman" w:eastAsia="Calibri" w:hAnsi="Times New Roman" w:cs="Times New Roman"/>
        </w:rPr>
        <w:t xml:space="preserve">The transition between dense </w:t>
      </w:r>
      <w:r w:rsidR="008D14ED" w:rsidRPr="00597E72">
        <w:rPr>
          <w:rFonts w:ascii="Times New Roman" w:eastAsia="Calibri" w:hAnsi="Times New Roman" w:cs="Times New Roman"/>
          <w:i/>
        </w:rPr>
        <w:t>Pteridium</w:t>
      </w:r>
      <w:r w:rsidR="00BB70AB" w:rsidRPr="00597E72">
        <w:rPr>
          <w:rFonts w:ascii="Times New Roman" w:eastAsia="Calibri" w:hAnsi="Times New Roman" w:cs="Times New Roman"/>
        </w:rPr>
        <w:t xml:space="preserve"> and an earlier-successional community is </w:t>
      </w:r>
      <w:r w:rsidR="008D14ED" w:rsidRPr="00597E72">
        <w:rPr>
          <w:rFonts w:ascii="Times New Roman" w:eastAsia="Calibri" w:hAnsi="Times New Roman" w:cs="Times New Roman"/>
        </w:rPr>
        <w:t>an i</w:t>
      </w:r>
      <w:r w:rsidR="00061B58" w:rsidRPr="00597E72">
        <w:rPr>
          <w:rFonts w:ascii="Times New Roman" w:eastAsia="Calibri" w:hAnsi="Times New Roman" w:cs="Times New Roman"/>
        </w:rPr>
        <w:t xml:space="preserve">n ideal model system to investigate </w:t>
      </w:r>
      <w:r w:rsidR="00BB70AB" w:rsidRPr="00597E72">
        <w:rPr>
          <w:rFonts w:ascii="Times New Roman" w:eastAsia="Calibri" w:hAnsi="Times New Roman" w:cs="Times New Roman"/>
        </w:rPr>
        <w:t>whether (a) changes in soil processes</w:t>
      </w:r>
      <w:r w:rsidR="0026474C" w:rsidRPr="00597E72">
        <w:rPr>
          <w:rFonts w:ascii="Times New Roman" w:eastAsia="Calibri" w:hAnsi="Times New Roman" w:cs="Times New Roman"/>
        </w:rPr>
        <w:t xml:space="preserve"> </w:t>
      </w:r>
      <w:r w:rsidR="00BB70AB" w:rsidRPr="00597E72">
        <w:rPr>
          <w:rFonts w:ascii="Times New Roman" w:eastAsia="Calibri" w:hAnsi="Times New Roman" w:cs="Times New Roman"/>
        </w:rPr>
        <w:t xml:space="preserve">occur, and (b) they are likely to assist or hinder </w:t>
      </w:r>
      <w:r w:rsidR="008D14ED" w:rsidRPr="00597E72">
        <w:rPr>
          <w:rFonts w:ascii="Times New Roman" w:eastAsia="Calibri" w:hAnsi="Times New Roman" w:cs="Times New Roman"/>
        </w:rPr>
        <w:t xml:space="preserve">ecological restoration </w:t>
      </w:r>
      <w:r w:rsidR="00BB70AB" w:rsidRPr="00597E72">
        <w:rPr>
          <w:rFonts w:ascii="Times New Roman" w:eastAsia="Calibri" w:hAnsi="Times New Roman" w:cs="Times New Roman"/>
        </w:rPr>
        <w:t>efforts</w:t>
      </w:r>
      <w:r w:rsidR="008D14ED" w:rsidRPr="00597E72">
        <w:rPr>
          <w:rFonts w:ascii="Times New Roman" w:eastAsia="Calibri" w:hAnsi="Times New Roman" w:cs="Times New Roman"/>
        </w:rPr>
        <w:t>. In Great Britain, t</w:t>
      </w:r>
      <w:r w:rsidR="00061B58" w:rsidRPr="00597E72">
        <w:rPr>
          <w:rFonts w:ascii="Times New Roman" w:eastAsia="Calibri" w:hAnsi="Times New Roman" w:cs="Times New Roman"/>
        </w:rPr>
        <w:t>he</w:t>
      </w:r>
      <w:r w:rsidR="00D654BE" w:rsidRPr="00597E72">
        <w:rPr>
          <w:rFonts w:ascii="Times New Roman" w:eastAsia="Calibri" w:hAnsi="Times New Roman" w:cs="Times New Roman"/>
        </w:rPr>
        <w:t xml:space="preserve"> </w:t>
      </w:r>
      <w:r w:rsidR="008D14ED" w:rsidRPr="00597E72">
        <w:rPr>
          <w:rFonts w:ascii="Times New Roman" w:eastAsia="Calibri" w:hAnsi="Times New Roman" w:cs="Times New Roman"/>
        </w:rPr>
        <w:t xml:space="preserve">ideal </w:t>
      </w:r>
      <w:r w:rsidR="00D654BE" w:rsidRPr="00597E72">
        <w:rPr>
          <w:rFonts w:ascii="Times New Roman" w:eastAsia="Calibri" w:hAnsi="Times New Roman" w:cs="Times New Roman"/>
        </w:rPr>
        <w:t xml:space="preserve">conservation management\restoration objective is to reduce </w:t>
      </w:r>
      <w:r w:rsidR="00D654BE" w:rsidRPr="00597E72">
        <w:rPr>
          <w:rFonts w:ascii="Times New Roman" w:eastAsia="Calibri" w:hAnsi="Times New Roman" w:cs="Times New Roman"/>
          <w:i/>
        </w:rPr>
        <w:t>Pteridium</w:t>
      </w:r>
      <w:r w:rsidR="00BB70AB" w:rsidRPr="00597E72">
        <w:rPr>
          <w:rFonts w:ascii="Times New Roman" w:eastAsia="Calibri" w:hAnsi="Times New Roman" w:cs="Times New Roman"/>
          <w:i/>
        </w:rPr>
        <w:t xml:space="preserve">, </w:t>
      </w:r>
      <w:r w:rsidR="00BB70AB" w:rsidRPr="00597E72">
        <w:rPr>
          <w:rFonts w:ascii="Times New Roman" w:eastAsia="Calibri" w:hAnsi="Times New Roman" w:cs="Times New Roman"/>
        </w:rPr>
        <w:t>a</w:t>
      </w:r>
      <w:r w:rsidR="00D654BE" w:rsidRPr="00597E72">
        <w:rPr>
          <w:rFonts w:ascii="Times New Roman" w:eastAsia="Calibri" w:hAnsi="Times New Roman" w:cs="Times New Roman"/>
        </w:rPr>
        <w:t xml:space="preserve"> </w:t>
      </w:r>
      <w:r w:rsidR="00BB70AB" w:rsidRPr="00597E72">
        <w:rPr>
          <w:rFonts w:ascii="Times New Roman" w:eastAsia="Calibri" w:hAnsi="Times New Roman" w:cs="Times New Roman"/>
        </w:rPr>
        <w:t xml:space="preserve">perennial geophyte, </w:t>
      </w:r>
      <w:r w:rsidR="00D654BE" w:rsidRPr="00597E72">
        <w:rPr>
          <w:rFonts w:ascii="Times New Roman" w:eastAsia="Calibri" w:hAnsi="Times New Roman" w:cs="Times New Roman"/>
        </w:rPr>
        <w:t>to a low level and then create an alternative stable state (ASS) dominated by perennial species with a mixture of life-histories/traits, that might include: dwarf shrubs (</w:t>
      </w:r>
      <w:proofErr w:type="spellStart"/>
      <w:r w:rsidR="00D654BE" w:rsidRPr="00597E72">
        <w:rPr>
          <w:rFonts w:ascii="Times New Roman" w:eastAsia="Calibri" w:hAnsi="Times New Roman" w:cs="Times New Roman"/>
        </w:rPr>
        <w:t>chamaephytes</w:t>
      </w:r>
      <w:proofErr w:type="spellEnd"/>
      <w:r w:rsidR="00D654BE" w:rsidRPr="00597E72">
        <w:rPr>
          <w:rFonts w:ascii="Times New Roman" w:eastAsia="Calibri" w:hAnsi="Times New Roman" w:cs="Times New Roman"/>
        </w:rPr>
        <w:t xml:space="preserve">; </w:t>
      </w:r>
      <w:r w:rsidR="00D654BE" w:rsidRPr="00597E72">
        <w:rPr>
          <w:rFonts w:ascii="Times New Roman" w:eastAsia="Calibri" w:hAnsi="Times New Roman" w:cs="Times New Roman"/>
          <w:i/>
        </w:rPr>
        <w:t>Calluna vulgaris</w:t>
      </w:r>
      <w:r w:rsidR="00724289" w:rsidRPr="00597E72">
        <w:rPr>
          <w:rFonts w:ascii="Times New Roman" w:eastAsia="Calibri" w:hAnsi="Times New Roman" w:cs="Times New Roman"/>
          <w:i/>
        </w:rPr>
        <w:t xml:space="preserve"> (</w:t>
      </w:r>
      <w:r w:rsidR="00724289" w:rsidRPr="00597E72">
        <w:rPr>
          <w:rFonts w:ascii="Times New Roman" w:eastAsia="Calibri" w:hAnsi="Times New Roman" w:cs="Times New Roman"/>
        </w:rPr>
        <w:t>L.) Hull</w:t>
      </w:r>
      <w:r w:rsidR="00D654BE" w:rsidRPr="00597E72">
        <w:rPr>
          <w:rFonts w:ascii="Times New Roman" w:eastAsia="Calibri" w:hAnsi="Times New Roman" w:cs="Times New Roman"/>
        </w:rPr>
        <w:t xml:space="preserve">, </w:t>
      </w:r>
      <w:r w:rsidR="00D654BE" w:rsidRPr="00597E72">
        <w:rPr>
          <w:rFonts w:ascii="Times New Roman" w:eastAsia="Calibri" w:hAnsi="Times New Roman" w:cs="Times New Roman"/>
          <w:i/>
        </w:rPr>
        <w:t>Vaccinium myrtillus</w:t>
      </w:r>
      <w:r w:rsidR="00611B07" w:rsidRPr="00597E72">
        <w:rPr>
          <w:rFonts w:ascii="Times New Roman" w:eastAsia="Calibri" w:hAnsi="Times New Roman" w:cs="Times New Roman"/>
          <w:i/>
        </w:rPr>
        <w:t xml:space="preserve"> L.</w:t>
      </w:r>
      <w:r w:rsidR="00D654BE" w:rsidRPr="00597E72">
        <w:rPr>
          <w:rFonts w:ascii="Times New Roman" w:eastAsia="Calibri" w:hAnsi="Times New Roman" w:cs="Times New Roman"/>
        </w:rPr>
        <w:t>), grasses (geo</w:t>
      </w:r>
      <w:r w:rsidR="000541FE" w:rsidRPr="00597E72">
        <w:rPr>
          <w:rFonts w:ascii="Times New Roman" w:eastAsia="Calibri" w:hAnsi="Times New Roman" w:cs="Times New Roman"/>
        </w:rPr>
        <w:t>-</w:t>
      </w:r>
      <w:proofErr w:type="spellStart"/>
      <w:r w:rsidR="00D654BE" w:rsidRPr="00597E72">
        <w:rPr>
          <w:rFonts w:ascii="Times New Roman" w:eastAsia="Calibri" w:hAnsi="Times New Roman" w:cs="Times New Roman"/>
        </w:rPr>
        <w:t>cryptophytes</w:t>
      </w:r>
      <w:proofErr w:type="spellEnd"/>
      <w:r w:rsidR="00D654BE" w:rsidRPr="00597E72">
        <w:rPr>
          <w:rFonts w:ascii="Times New Roman" w:eastAsia="Calibri" w:hAnsi="Times New Roman" w:cs="Times New Roman"/>
        </w:rPr>
        <w:t xml:space="preserve">; </w:t>
      </w:r>
      <w:r w:rsidR="00D654BE" w:rsidRPr="00597E72">
        <w:rPr>
          <w:rFonts w:ascii="Times New Roman" w:eastAsia="Calibri" w:hAnsi="Times New Roman" w:cs="Times New Roman"/>
          <w:i/>
        </w:rPr>
        <w:t xml:space="preserve">Agrostis </w:t>
      </w:r>
      <w:proofErr w:type="spellStart"/>
      <w:r w:rsidR="00D654BE" w:rsidRPr="00597E72">
        <w:rPr>
          <w:rFonts w:ascii="Times New Roman" w:eastAsia="Calibri" w:hAnsi="Times New Roman" w:cs="Times New Roman"/>
          <w:i/>
        </w:rPr>
        <w:t>capillaris</w:t>
      </w:r>
      <w:proofErr w:type="spellEnd"/>
      <w:r w:rsidR="00D654BE" w:rsidRPr="00597E72">
        <w:rPr>
          <w:rFonts w:ascii="Times New Roman" w:eastAsia="Calibri" w:hAnsi="Times New Roman" w:cs="Times New Roman"/>
        </w:rPr>
        <w:t xml:space="preserve">, </w:t>
      </w:r>
      <w:r w:rsidR="00611B07" w:rsidRPr="00597E72">
        <w:rPr>
          <w:rFonts w:ascii="Times New Roman" w:eastAsia="Calibri" w:hAnsi="Times New Roman" w:cs="Times New Roman"/>
        </w:rPr>
        <w:t xml:space="preserve">L., </w:t>
      </w:r>
      <w:r w:rsidR="00D654BE" w:rsidRPr="00597E72">
        <w:rPr>
          <w:rFonts w:ascii="Times New Roman" w:eastAsia="Calibri" w:hAnsi="Times New Roman" w:cs="Times New Roman"/>
          <w:i/>
        </w:rPr>
        <w:lastRenderedPageBreak/>
        <w:t>Deschampsia flexuosa</w:t>
      </w:r>
      <w:r w:rsidR="00611B07" w:rsidRPr="00597E72">
        <w:rPr>
          <w:rFonts w:ascii="Times New Roman" w:eastAsia="Calibri" w:hAnsi="Times New Roman" w:cs="Times New Roman"/>
          <w:i/>
        </w:rPr>
        <w:t xml:space="preserve"> </w:t>
      </w:r>
      <w:r w:rsidR="00611B07" w:rsidRPr="00597E72">
        <w:rPr>
          <w:rFonts w:ascii="Times New Roman" w:eastAsia="Calibri" w:hAnsi="Times New Roman" w:cs="Times New Roman"/>
        </w:rPr>
        <w:t xml:space="preserve">(L.) </w:t>
      </w:r>
      <w:proofErr w:type="spellStart"/>
      <w:r w:rsidR="00611B07" w:rsidRPr="00597E72">
        <w:rPr>
          <w:rFonts w:ascii="Times New Roman" w:eastAsia="Calibri" w:hAnsi="Times New Roman" w:cs="Times New Roman"/>
        </w:rPr>
        <w:t>Trin</w:t>
      </w:r>
      <w:proofErr w:type="spellEnd"/>
      <w:r w:rsidR="00611B07" w:rsidRPr="00597E72">
        <w:rPr>
          <w:rFonts w:ascii="Times New Roman" w:eastAsia="Calibri" w:hAnsi="Times New Roman" w:cs="Times New Roman"/>
        </w:rPr>
        <w:t>.</w:t>
      </w:r>
      <w:r w:rsidR="00D654BE" w:rsidRPr="00597E72">
        <w:rPr>
          <w:rFonts w:ascii="Times New Roman" w:eastAsia="Calibri" w:hAnsi="Times New Roman" w:cs="Times New Roman"/>
        </w:rPr>
        <w:t xml:space="preserve">) </w:t>
      </w:r>
      <w:proofErr w:type="gramStart"/>
      <w:r w:rsidR="00D654BE" w:rsidRPr="00597E72">
        <w:rPr>
          <w:rFonts w:ascii="Times New Roman" w:eastAsia="Calibri" w:hAnsi="Times New Roman" w:cs="Times New Roman"/>
        </w:rPr>
        <w:t>and</w:t>
      </w:r>
      <w:proofErr w:type="gramEnd"/>
      <w:r w:rsidR="00D654BE" w:rsidRPr="00597E72">
        <w:rPr>
          <w:rFonts w:ascii="Times New Roman" w:eastAsia="Calibri" w:hAnsi="Times New Roman" w:cs="Times New Roman"/>
        </w:rPr>
        <w:t xml:space="preserve"> forbs (hemi-</w:t>
      </w:r>
      <w:proofErr w:type="spellStart"/>
      <w:r w:rsidR="00D654BE" w:rsidRPr="00597E72">
        <w:rPr>
          <w:rFonts w:ascii="Times New Roman" w:eastAsia="Calibri" w:hAnsi="Times New Roman" w:cs="Times New Roman"/>
        </w:rPr>
        <w:t>cryptophytes</w:t>
      </w:r>
      <w:proofErr w:type="spellEnd"/>
      <w:r w:rsidR="00D654BE" w:rsidRPr="00597E72">
        <w:rPr>
          <w:rFonts w:ascii="Times New Roman" w:eastAsia="Calibri" w:hAnsi="Times New Roman" w:cs="Times New Roman"/>
        </w:rPr>
        <w:t xml:space="preserve">; </w:t>
      </w:r>
      <w:r w:rsidR="00D654BE" w:rsidRPr="00597E72">
        <w:rPr>
          <w:rFonts w:ascii="Times New Roman" w:eastAsia="Calibri" w:hAnsi="Times New Roman" w:cs="Times New Roman"/>
          <w:i/>
        </w:rPr>
        <w:t>Galium saxatile</w:t>
      </w:r>
      <w:r w:rsidR="00D654BE" w:rsidRPr="00597E72">
        <w:rPr>
          <w:rFonts w:ascii="Times New Roman" w:eastAsia="Calibri" w:hAnsi="Times New Roman" w:cs="Times New Roman"/>
        </w:rPr>
        <w:t>,</w:t>
      </w:r>
      <w:r w:rsidR="00611B07" w:rsidRPr="00597E72">
        <w:rPr>
          <w:rFonts w:ascii="Times New Roman" w:eastAsia="Calibri" w:hAnsi="Times New Roman" w:cs="Times New Roman"/>
        </w:rPr>
        <w:t xml:space="preserve"> L.</w:t>
      </w:r>
      <w:r w:rsidR="00D654BE" w:rsidRPr="00597E72">
        <w:rPr>
          <w:rFonts w:ascii="Times New Roman" w:eastAsia="Calibri" w:hAnsi="Times New Roman" w:cs="Times New Roman"/>
        </w:rPr>
        <w:t xml:space="preserve"> </w:t>
      </w:r>
      <w:r w:rsidR="00D654BE" w:rsidRPr="00597E72">
        <w:rPr>
          <w:rFonts w:ascii="Times New Roman" w:eastAsia="Calibri" w:hAnsi="Times New Roman" w:cs="Times New Roman"/>
          <w:i/>
        </w:rPr>
        <w:t>Potentilla erecta</w:t>
      </w:r>
      <w:r w:rsidR="00611B07" w:rsidRPr="00597E72">
        <w:rPr>
          <w:rFonts w:ascii="Times New Roman" w:eastAsia="Calibri" w:hAnsi="Times New Roman" w:cs="Times New Roman"/>
          <w:i/>
        </w:rPr>
        <w:t xml:space="preserve"> </w:t>
      </w:r>
      <w:r w:rsidR="00611B07" w:rsidRPr="00597E72">
        <w:rPr>
          <w:rFonts w:ascii="Times New Roman" w:eastAsia="Calibri" w:hAnsi="Times New Roman" w:cs="Times New Roman"/>
        </w:rPr>
        <w:t xml:space="preserve">(L.) </w:t>
      </w:r>
      <w:proofErr w:type="spellStart"/>
      <w:r w:rsidR="00611B07" w:rsidRPr="00597E72">
        <w:rPr>
          <w:rFonts w:ascii="Times New Roman" w:eastAsia="Calibri" w:hAnsi="Times New Roman" w:cs="Times New Roman"/>
        </w:rPr>
        <w:t>Räusch</w:t>
      </w:r>
      <w:proofErr w:type="spellEnd"/>
      <w:r w:rsidR="00D654BE" w:rsidRPr="00597E72">
        <w:rPr>
          <w:rFonts w:ascii="Times New Roman" w:eastAsia="Calibri" w:hAnsi="Times New Roman" w:cs="Times New Roman"/>
        </w:rPr>
        <w:t>) (</w:t>
      </w:r>
      <w:r w:rsidR="00275741" w:rsidRPr="00597E72">
        <w:rPr>
          <w:rFonts w:ascii="Times New Roman" w:eastAsia="Calibri" w:hAnsi="Times New Roman" w:cs="Times New Roman"/>
        </w:rPr>
        <w:t xml:space="preserve">Alday </w:t>
      </w:r>
      <w:r w:rsidR="005E770D" w:rsidRPr="00597E72">
        <w:rPr>
          <w:rFonts w:ascii="Times New Roman" w:eastAsia="Calibri" w:hAnsi="Times New Roman" w:cs="Times New Roman"/>
        </w:rPr>
        <w:t>et al.,</w:t>
      </w:r>
      <w:r w:rsidR="00275741" w:rsidRPr="00597E72">
        <w:rPr>
          <w:rFonts w:ascii="Times New Roman" w:eastAsia="Calibri" w:hAnsi="Times New Roman" w:cs="Times New Roman"/>
        </w:rPr>
        <w:t xml:space="preserve"> 2013</w:t>
      </w:r>
      <w:r w:rsidR="00D654BE" w:rsidRPr="00597E72">
        <w:rPr>
          <w:rFonts w:ascii="Times New Roman" w:eastAsia="Calibri" w:hAnsi="Times New Roman" w:cs="Times New Roman"/>
        </w:rPr>
        <w:t xml:space="preserve">). This new ASS would maintain itself and prevent </w:t>
      </w:r>
      <w:r w:rsidR="00D654BE" w:rsidRPr="00597E72">
        <w:rPr>
          <w:rFonts w:ascii="Times New Roman" w:eastAsia="Calibri" w:hAnsi="Times New Roman" w:cs="Times New Roman"/>
          <w:i/>
        </w:rPr>
        <w:t>Pteridium</w:t>
      </w:r>
      <w:r w:rsidR="00D654BE" w:rsidRPr="00597E72">
        <w:rPr>
          <w:rFonts w:ascii="Times New Roman" w:eastAsia="Calibri" w:hAnsi="Times New Roman" w:cs="Times New Roman"/>
        </w:rPr>
        <w:t xml:space="preserve"> re-invasion. </w:t>
      </w:r>
      <w:r w:rsidR="00032545" w:rsidRPr="00597E72">
        <w:rPr>
          <w:rFonts w:ascii="Times New Roman" w:eastAsia="Calibri" w:hAnsi="Times New Roman" w:cs="Times New Roman"/>
        </w:rPr>
        <w:t xml:space="preserve">This change in the balance of traits would be predicted to </w:t>
      </w:r>
      <w:r w:rsidR="00AF4C5B" w:rsidRPr="00597E72">
        <w:rPr>
          <w:rFonts w:ascii="Times New Roman" w:eastAsia="Calibri" w:hAnsi="Times New Roman" w:cs="Times New Roman"/>
        </w:rPr>
        <w:t>modify ecosystem function</w:t>
      </w:r>
      <w:r w:rsidR="00032545" w:rsidRPr="00597E72">
        <w:rPr>
          <w:rFonts w:ascii="Times New Roman" w:eastAsia="Calibri" w:hAnsi="Times New Roman" w:cs="Times New Roman"/>
        </w:rPr>
        <w:t xml:space="preserve"> including soil processes </w:t>
      </w:r>
      <w:r w:rsidR="008755D3" w:rsidRPr="00597E72">
        <w:rPr>
          <w:rFonts w:ascii="Times New Roman" w:eastAsia="Calibri" w:hAnsi="Times New Roman" w:cs="Times New Roman"/>
        </w:rPr>
        <w:t xml:space="preserve">(Diaz </w:t>
      </w:r>
      <w:r w:rsidR="005E770D" w:rsidRPr="00597E72">
        <w:rPr>
          <w:rFonts w:ascii="Times New Roman" w:eastAsia="Calibri" w:hAnsi="Times New Roman" w:cs="Times New Roman"/>
        </w:rPr>
        <w:t>et al.,</w:t>
      </w:r>
      <w:r w:rsidR="008755D3" w:rsidRPr="00597E72">
        <w:rPr>
          <w:rFonts w:ascii="Times New Roman" w:eastAsia="Calibri" w:hAnsi="Times New Roman" w:cs="Times New Roman"/>
        </w:rPr>
        <w:t xml:space="preserve"> 2007</w:t>
      </w:r>
      <w:r w:rsidR="00611158" w:rsidRPr="00597E72">
        <w:rPr>
          <w:rFonts w:ascii="Times New Roman" w:eastAsia="Calibri" w:hAnsi="Times New Roman" w:cs="Times New Roman"/>
        </w:rPr>
        <w:t xml:space="preserve">; </w:t>
      </w:r>
      <w:proofErr w:type="spellStart"/>
      <w:r w:rsidR="00611158" w:rsidRPr="00597E72">
        <w:rPr>
          <w:rFonts w:ascii="Times New Roman" w:eastAsia="Calibri" w:hAnsi="Times New Roman" w:cs="Times New Roman"/>
        </w:rPr>
        <w:t>Cortois</w:t>
      </w:r>
      <w:proofErr w:type="spellEnd"/>
      <w:r w:rsidR="00611158" w:rsidRPr="00597E72">
        <w:rPr>
          <w:rFonts w:ascii="Times New Roman" w:eastAsia="Calibri" w:hAnsi="Times New Roman" w:cs="Times New Roman"/>
        </w:rPr>
        <w:t xml:space="preserve"> </w:t>
      </w:r>
      <w:r w:rsidR="005E770D" w:rsidRPr="00597E72">
        <w:rPr>
          <w:rFonts w:ascii="Times New Roman" w:eastAsia="Calibri" w:hAnsi="Times New Roman" w:cs="Times New Roman"/>
        </w:rPr>
        <w:t>et al.,</w:t>
      </w:r>
      <w:r w:rsidR="00611158" w:rsidRPr="00597E72">
        <w:rPr>
          <w:rFonts w:ascii="Times New Roman" w:eastAsia="Calibri" w:hAnsi="Times New Roman" w:cs="Times New Roman"/>
        </w:rPr>
        <w:t xml:space="preserve"> 2016</w:t>
      </w:r>
      <w:r w:rsidR="008755D3" w:rsidRPr="00597E72">
        <w:rPr>
          <w:rFonts w:ascii="Times New Roman" w:eastAsia="Calibri" w:hAnsi="Times New Roman" w:cs="Times New Roman"/>
        </w:rPr>
        <w:t>)</w:t>
      </w:r>
      <w:r w:rsidR="00611158" w:rsidRPr="00597E72">
        <w:rPr>
          <w:rFonts w:ascii="Times New Roman" w:eastAsia="Calibri" w:hAnsi="Times New Roman" w:cs="Times New Roman"/>
        </w:rPr>
        <w:t xml:space="preserve">, although soil processes have also been shown to be affected by soil microbial  community composition (Wubs </w:t>
      </w:r>
      <w:r w:rsidR="005E770D" w:rsidRPr="00597E72">
        <w:rPr>
          <w:rFonts w:ascii="Times New Roman" w:eastAsia="Calibri" w:hAnsi="Times New Roman" w:cs="Times New Roman"/>
        </w:rPr>
        <w:t>et al.,</w:t>
      </w:r>
      <w:r w:rsidR="00611158" w:rsidRPr="00597E72">
        <w:rPr>
          <w:rFonts w:ascii="Times New Roman" w:eastAsia="Calibri" w:hAnsi="Times New Roman" w:cs="Times New Roman"/>
        </w:rPr>
        <w:t xml:space="preserve"> 2016), interacting  with climatic factors such as drought  (</w:t>
      </w:r>
      <w:proofErr w:type="spellStart"/>
      <w:r w:rsidR="00611158" w:rsidRPr="00597E72">
        <w:rPr>
          <w:rFonts w:ascii="Times New Roman" w:eastAsia="Times New Roman" w:hAnsi="Times New Roman" w:cs="Times New Roman"/>
          <w:lang w:eastAsia="en-GB"/>
        </w:rPr>
        <w:t>Kaisermann</w:t>
      </w:r>
      <w:proofErr w:type="spellEnd"/>
      <w:r w:rsidR="00611158" w:rsidRPr="00597E72">
        <w:rPr>
          <w:rFonts w:ascii="Times New Roman" w:eastAsia="Times New Roman" w:hAnsi="Times New Roman" w:cs="Times New Roman"/>
          <w:lang w:eastAsia="en-GB"/>
        </w:rPr>
        <w:t xml:space="preserve"> </w:t>
      </w:r>
      <w:r w:rsidR="005E770D" w:rsidRPr="00597E72">
        <w:rPr>
          <w:rFonts w:ascii="Times New Roman" w:eastAsia="Times New Roman" w:hAnsi="Times New Roman" w:cs="Times New Roman"/>
          <w:lang w:eastAsia="en-GB"/>
        </w:rPr>
        <w:t>et al.,</w:t>
      </w:r>
      <w:r w:rsidR="00611158" w:rsidRPr="00597E72">
        <w:rPr>
          <w:rFonts w:ascii="Times New Roman" w:eastAsia="Times New Roman" w:hAnsi="Times New Roman" w:cs="Times New Roman"/>
          <w:lang w:eastAsia="en-GB"/>
        </w:rPr>
        <w:t xml:space="preserve"> 2017). Here, we hoped that management action that created and maintained </w:t>
      </w:r>
      <w:r w:rsidR="008D14ED" w:rsidRPr="00597E72">
        <w:rPr>
          <w:rFonts w:ascii="Times New Roman" w:eastAsia="Calibri" w:hAnsi="Times New Roman" w:cs="Times New Roman"/>
        </w:rPr>
        <w:t xml:space="preserve">the stable state </w:t>
      </w:r>
      <w:r w:rsidR="00611158" w:rsidRPr="00597E72">
        <w:rPr>
          <w:rFonts w:ascii="Times New Roman" w:eastAsia="Calibri" w:hAnsi="Times New Roman" w:cs="Times New Roman"/>
        </w:rPr>
        <w:t>would enforce soil change.</w:t>
      </w:r>
    </w:p>
    <w:p w14:paraId="52A9B00E" w14:textId="1D452A40" w:rsidR="005E4FBC" w:rsidRPr="00597E72" w:rsidRDefault="00F23D68" w:rsidP="005E4FBC">
      <w:pPr>
        <w:pStyle w:val="ListParagraph"/>
        <w:autoSpaceDE w:val="0"/>
        <w:autoSpaceDN w:val="0"/>
        <w:adjustRightInd w:val="0"/>
        <w:spacing w:line="360" w:lineRule="auto"/>
        <w:ind w:left="0" w:firstLine="284"/>
        <w:rPr>
          <w:rFonts w:ascii="Times New Roman" w:eastAsia="Calibri" w:hAnsi="Times New Roman" w:cs="Times New Roman"/>
        </w:rPr>
      </w:pPr>
      <w:r w:rsidRPr="00597E72">
        <w:rPr>
          <w:rFonts w:ascii="Times New Roman" w:eastAsia="Calibri" w:hAnsi="Times New Roman" w:cs="Times New Roman"/>
        </w:rPr>
        <w:t>In this paper, therefore</w:t>
      </w:r>
      <w:r w:rsidR="002048AC" w:rsidRPr="00597E72">
        <w:rPr>
          <w:rFonts w:ascii="Times New Roman" w:eastAsia="Calibri" w:hAnsi="Times New Roman" w:cs="Times New Roman"/>
        </w:rPr>
        <w:t xml:space="preserve">, we </w:t>
      </w:r>
      <w:r w:rsidR="00D654BE" w:rsidRPr="00597E72">
        <w:rPr>
          <w:rFonts w:ascii="Times New Roman" w:eastAsia="Calibri" w:hAnsi="Times New Roman" w:cs="Times New Roman"/>
        </w:rPr>
        <w:t xml:space="preserve">report the results of </w:t>
      </w:r>
      <w:r w:rsidR="00032545" w:rsidRPr="00597E72">
        <w:rPr>
          <w:rFonts w:ascii="Times New Roman" w:eastAsia="Calibri" w:hAnsi="Times New Roman" w:cs="Times New Roman"/>
        </w:rPr>
        <w:t>such an</w:t>
      </w:r>
      <w:r w:rsidR="002048AC" w:rsidRPr="00597E72">
        <w:rPr>
          <w:rFonts w:ascii="Times New Roman" w:eastAsia="Calibri" w:hAnsi="Times New Roman" w:cs="Times New Roman"/>
        </w:rPr>
        <w:t xml:space="preserve"> enforced change </w:t>
      </w:r>
      <w:r w:rsidR="008D14ED" w:rsidRPr="00597E72">
        <w:rPr>
          <w:rFonts w:ascii="Times New Roman" w:eastAsia="Calibri" w:hAnsi="Times New Roman" w:cs="Times New Roman"/>
        </w:rPr>
        <w:t xml:space="preserve">within a former </w:t>
      </w:r>
      <w:r w:rsidR="008D14ED" w:rsidRPr="00597E72">
        <w:rPr>
          <w:rFonts w:ascii="Times New Roman" w:eastAsia="Calibri" w:hAnsi="Times New Roman" w:cs="Times New Roman"/>
          <w:i/>
        </w:rPr>
        <w:t>Pteridium</w:t>
      </w:r>
      <w:r w:rsidR="008D14ED" w:rsidRPr="00597E72">
        <w:rPr>
          <w:rFonts w:ascii="Times New Roman" w:eastAsia="Calibri" w:hAnsi="Times New Roman" w:cs="Times New Roman"/>
        </w:rPr>
        <w:t>-dominated community</w:t>
      </w:r>
      <w:r w:rsidR="002048AC" w:rsidRPr="00597E72">
        <w:rPr>
          <w:rFonts w:ascii="Times New Roman" w:eastAsia="Calibri" w:hAnsi="Times New Roman" w:cs="Times New Roman"/>
        </w:rPr>
        <w:t xml:space="preserve"> </w:t>
      </w:r>
      <w:r w:rsidR="00D654BE" w:rsidRPr="00597E72">
        <w:rPr>
          <w:rFonts w:ascii="Times New Roman" w:eastAsia="Calibri" w:hAnsi="Times New Roman" w:cs="Times New Roman"/>
        </w:rPr>
        <w:t>under</w:t>
      </w:r>
      <w:r w:rsidR="00032545" w:rsidRPr="00597E72">
        <w:rPr>
          <w:rFonts w:ascii="Times New Roman" w:eastAsia="Calibri" w:hAnsi="Times New Roman" w:cs="Times New Roman"/>
        </w:rPr>
        <w:t xml:space="preserve"> experiment</w:t>
      </w:r>
      <w:r w:rsidR="00D654BE" w:rsidRPr="00597E72">
        <w:rPr>
          <w:rFonts w:ascii="Times New Roman" w:eastAsia="Calibri" w:hAnsi="Times New Roman" w:cs="Times New Roman"/>
        </w:rPr>
        <w:t>al conditions</w:t>
      </w:r>
      <w:r w:rsidR="00D341DC" w:rsidRPr="00597E72">
        <w:rPr>
          <w:rFonts w:ascii="Times New Roman" w:eastAsia="Calibri" w:hAnsi="Times New Roman" w:cs="Times New Roman"/>
        </w:rPr>
        <w:t xml:space="preserve"> over a twenty-year period</w:t>
      </w:r>
      <w:r w:rsidR="00032545" w:rsidRPr="00597E72">
        <w:rPr>
          <w:rFonts w:ascii="Times New Roman" w:eastAsia="Calibri" w:hAnsi="Times New Roman" w:cs="Times New Roman"/>
        </w:rPr>
        <w:t xml:space="preserve">. </w:t>
      </w:r>
      <w:r w:rsidR="008D14ED" w:rsidRPr="00597E72">
        <w:rPr>
          <w:rFonts w:ascii="Times New Roman" w:eastAsia="Calibri" w:hAnsi="Times New Roman" w:cs="Times New Roman"/>
        </w:rPr>
        <w:t>In this experiment</w:t>
      </w:r>
      <w:r w:rsidR="00BB70AB" w:rsidRPr="00597E72">
        <w:rPr>
          <w:rFonts w:ascii="Times New Roman" w:eastAsia="Calibri" w:hAnsi="Times New Roman" w:cs="Times New Roman"/>
        </w:rPr>
        <w:t xml:space="preserve">, </w:t>
      </w:r>
      <w:r w:rsidR="00D341DC" w:rsidRPr="00597E72">
        <w:rPr>
          <w:rFonts w:ascii="Times New Roman" w:eastAsia="Calibri" w:hAnsi="Times New Roman" w:cs="Times New Roman"/>
        </w:rPr>
        <w:t xml:space="preserve">previous analyses over a ten-year period showed that </w:t>
      </w:r>
      <w:r w:rsidR="00BB70AB" w:rsidRPr="00597E72">
        <w:rPr>
          <w:rFonts w:ascii="Times New Roman" w:eastAsia="Calibri" w:hAnsi="Times New Roman" w:cs="Times New Roman"/>
          <w:i/>
        </w:rPr>
        <w:t>Pter</w:t>
      </w:r>
      <w:r w:rsidR="00075F81" w:rsidRPr="00597E72">
        <w:rPr>
          <w:rFonts w:ascii="Times New Roman" w:eastAsia="Calibri" w:hAnsi="Times New Roman" w:cs="Times New Roman"/>
          <w:i/>
        </w:rPr>
        <w:t>i</w:t>
      </w:r>
      <w:r w:rsidR="00BB70AB" w:rsidRPr="00597E72">
        <w:rPr>
          <w:rFonts w:ascii="Times New Roman" w:eastAsia="Calibri" w:hAnsi="Times New Roman" w:cs="Times New Roman"/>
          <w:i/>
        </w:rPr>
        <w:t>dium</w:t>
      </w:r>
      <w:r w:rsidR="00BB70AB" w:rsidRPr="00597E72">
        <w:rPr>
          <w:rFonts w:ascii="Times New Roman" w:eastAsia="Calibri" w:hAnsi="Times New Roman" w:cs="Times New Roman"/>
        </w:rPr>
        <w:t xml:space="preserve"> was reduced and </w:t>
      </w:r>
      <w:r w:rsidR="008D14ED" w:rsidRPr="00597E72">
        <w:rPr>
          <w:rFonts w:ascii="Times New Roman" w:eastAsia="Calibri" w:hAnsi="Times New Roman" w:cs="Times New Roman"/>
        </w:rPr>
        <w:t>a grass-heath developed</w:t>
      </w:r>
      <w:r w:rsidRPr="00597E72">
        <w:rPr>
          <w:rFonts w:ascii="Times New Roman" w:eastAsia="Calibri" w:hAnsi="Times New Roman" w:cs="Times New Roman"/>
        </w:rPr>
        <w:t xml:space="preserve">. </w:t>
      </w:r>
      <w:r w:rsidR="008D14ED" w:rsidRPr="00597E72">
        <w:rPr>
          <w:rFonts w:ascii="Times New Roman" w:eastAsia="Calibri" w:hAnsi="Times New Roman" w:cs="Times New Roman"/>
        </w:rPr>
        <w:t xml:space="preserve">Alday </w:t>
      </w:r>
      <w:r w:rsidR="005E770D" w:rsidRPr="00597E72">
        <w:rPr>
          <w:rFonts w:ascii="Times New Roman" w:eastAsia="Calibri" w:hAnsi="Times New Roman" w:cs="Times New Roman"/>
        </w:rPr>
        <w:t xml:space="preserve">et al. </w:t>
      </w:r>
      <w:r w:rsidR="008D14ED" w:rsidRPr="00597E72">
        <w:rPr>
          <w:rFonts w:ascii="Times New Roman" w:eastAsia="Calibri" w:hAnsi="Times New Roman" w:cs="Times New Roman"/>
        </w:rPr>
        <w:t>(2013</w:t>
      </w:r>
      <w:r w:rsidR="00BB70AB" w:rsidRPr="00597E72">
        <w:rPr>
          <w:rFonts w:ascii="Times New Roman" w:eastAsia="Calibri" w:hAnsi="Times New Roman" w:cs="Times New Roman"/>
        </w:rPr>
        <w:t>) described</w:t>
      </w:r>
      <w:r w:rsidRPr="00597E72">
        <w:rPr>
          <w:rFonts w:ascii="Times New Roman" w:eastAsia="Calibri" w:hAnsi="Times New Roman" w:cs="Times New Roman"/>
        </w:rPr>
        <w:t xml:space="preserve"> this</w:t>
      </w:r>
      <w:r w:rsidR="00BB70AB" w:rsidRPr="00597E72">
        <w:rPr>
          <w:rFonts w:ascii="Times New Roman" w:eastAsia="Calibri" w:hAnsi="Times New Roman" w:cs="Times New Roman"/>
        </w:rPr>
        <w:t xml:space="preserve"> as</w:t>
      </w:r>
      <w:r w:rsidR="00D341DC" w:rsidRPr="00597E72">
        <w:rPr>
          <w:rFonts w:ascii="Times New Roman" w:eastAsia="Calibri" w:hAnsi="Times New Roman" w:cs="Times New Roman"/>
        </w:rPr>
        <w:t xml:space="preserve"> an</w:t>
      </w:r>
      <w:r w:rsidR="00BB70AB" w:rsidRPr="00597E72">
        <w:rPr>
          <w:rFonts w:ascii="Times New Roman" w:eastAsia="Calibri" w:hAnsi="Times New Roman" w:cs="Times New Roman"/>
        </w:rPr>
        <w:t xml:space="preserve"> Alternative State</w:t>
      </w:r>
      <w:r w:rsidR="001850DD" w:rsidRPr="00597E72">
        <w:rPr>
          <w:rFonts w:ascii="Times New Roman" w:eastAsia="Calibri" w:hAnsi="Times New Roman" w:cs="Times New Roman"/>
        </w:rPr>
        <w:t xml:space="preserve"> (AS)</w:t>
      </w:r>
      <w:r w:rsidRPr="00597E72">
        <w:rPr>
          <w:rFonts w:ascii="Times New Roman" w:eastAsia="Calibri" w:hAnsi="Times New Roman" w:cs="Times New Roman"/>
        </w:rPr>
        <w:t xml:space="preserve"> </w:t>
      </w:r>
      <w:r w:rsidR="00BB70AB" w:rsidRPr="00597E72">
        <w:rPr>
          <w:rFonts w:ascii="Times New Roman" w:eastAsia="Calibri" w:hAnsi="Times New Roman" w:cs="Times New Roman"/>
        </w:rPr>
        <w:t xml:space="preserve">because it was achieved </w:t>
      </w:r>
      <w:r w:rsidRPr="00597E72">
        <w:rPr>
          <w:rFonts w:ascii="Times New Roman" w:eastAsia="Calibri" w:hAnsi="Times New Roman" w:cs="Times New Roman"/>
        </w:rPr>
        <w:t xml:space="preserve">by </w:t>
      </w:r>
      <w:r w:rsidR="001850DD" w:rsidRPr="00597E72">
        <w:rPr>
          <w:rFonts w:ascii="Times New Roman" w:eastAsia="Calibri" w:hAnsi="Times New Roman" w:cs="Times New Roman"/>
        </w:rPr>
        <w:t xml:space="preserve">continuous </w:t>
      </w:r>
      <w:r w:rsidRPr="00597E72">
        <w:rPr>
          <w:rFonts w:ascii="Times New Roman" w:eastAsia="Calibri" w:hAnsi="Times New Roman" w:cs="Times New Roman"/>
        </w:rPr>
        <w:t xml:space="preserve">application of a </w:t>
      </w:r>
      <w:r w:rsidR="001850DD" w:rsidRPr="00597E72">
        <w:rPr>
          <w:rFonts w:ascii="Times New Roman" w:eastAsia="Calibri" w:hAnsi="Times New Roman" w:cs="Times New Roman"/>
        </w:rPr>
        <w:t xml:space="preserve">pulse treatment </w:t>
      </w:r>
      <w:r w:rsidR="00BB70AB" w:rsidRPr="00597E72">
        <w:rPr>
          <w:rFonts w:ascii="Times New Roman" w:eastAsia="Calibri" w:hAnsi="Times New Roman" w:cs="Times New Roman"/>
        </w:rPr>
        <w:t xml:space="preserve">and hence </w:t>
      </w:r>
      <w:r w:rsidR="001850DD" w:rsidRPr="00597E72">
        <w:rPr>
          <w:rFonts w:ascii="Times New Roman" w:eastAsia="Calibri" w:hAnsi="Times New Roman" w:cs="Times New Roman"/>
        </w:rPr>
        <w:t xml:space="preserve">there </w:t>
      </w:r>
      <w:r w:rsidRPr="00597E72">
        <w:rPr>
          <w:rFonts w:ascii="Times New Roman" w:eastAsia="Calibri" w:hAnsi="Times New Roman" w:cs="Times New Roman"/>
        </w:rPr>
        <w:t>could be</w:t>
      </w:r>
      <w:r w:rsidR="001850DD" w:rsidRPr="00597E72">
        <w:rPr>
          <w:rFonts w:ascii="Times New Roman" w:eastAsia="Calibri" w:hAnsi="Times New Roman" w:cs="Times New Roman"/>
        </w:rPr>
        <w:t xml:space="preserve"> no guarantee of stability in the absence of treatment</w:t>
      </w:r>
      <w:r w:rsidR="00BB70AB" w:rsidRPr="00597E72">
        <w:rPr>
          <w:rFonts w:ascii="Times New Roman" w:eastAsia="Calibri" w:hAnsi="Times New Roman" w:cs="Times New Roman"/>
        </w:rPr>
        <w:t xml:space="preserve"> application</w:t>
      </w:r>
      <w:r w:rsidR="001850DD" w:rsidRPr="00597E72">
        <w:rPr>
          <w:rFonts w:ascii="Times New Roman" w:eastAsia="Calibri" w:hAnsi="Times New Roman" w:cs="Times New Roman"/>
        </w:rPr>
        <w:t xml:space="preserve">. </w:t>
      </w:r>
      <w:r w:rsidR="007C5A82" w:rsidRPr="00597E72">
        <w:rPr>
          <w:rFonts w:ascii="Times New Roman" w:eastAsia="Calibri" w:hAnsi="Times New Roman" w:cs="Times New Roman"/>
        </w:rPr>
        <w:t xml:space="preserve">The early-successional </w:t>
      </w:r>
      <w:r w:rsidR="003E06F6" w:rsidRPr="00597E72">
        <w:rPr>
          <w:rFonts w:ascii="Times New Roman" w:eastAsia="Calibri" w:hAnsi="Times New Roman" w:cs="Times New Roman"/>
        </w:rPr>
        <w:t>grass-heath</w:t>
      </w:r>
      <w:r w:rsidR="007C5A82" w:rsidRPr="00597E72">
        <w:rPr>
          <w:rFonts w:ascii="Times New Roman" w:eastAsia="Calibri" w:hAnsi="Times New Roman" w:cs="Times New Roman"/>
        </w:rPr>
        <w:t xml:space="preserve"> community is preferred from a conservation viewpoint because it has a greater value than the later-successional, </w:t>
      </w:r>
      <w:r w:rsidR="007C5A82" w:rsidRPr="00597E72">
        <w:rPr>
          <w:rFonts w:ascii="Times New Roman" w:eastAsia="Calibri" w:hAnsi="Times New Roman" w:cs="Times New Roman"/>
          <w:i/>
        </w:rPr>
        <w:t>Pteridium</w:t>
      </w:r>
      <w:r w:rsidRPr="00597E72">
        <w:rPr>
          <w:rFonts w:ascii="Times New Roman" w:eastAsia="Calibri" w:hAnsi="Times New Roman" w:cs="Times New Roman"/>
        </w:rPr>
        <w:t>-dominated one</w:t>
      </w:r>
      <w:r w:rsidR="00B061E6" w:rsidRPr="00597E72">
        <w:rPr>
          <w:rFonts w:ascii="Times New Roman" w:eastAsia="Calibri" w:hAnsi="Times New Roman" w:cs="Times New Roman"/>
        </w:rPr>
        <w:t xml:space="preserve"> (Pake</w:t>
      </w:r>
      <w:r w:rsidR="007C5A82" w:rsidRPr="00597E72">
        <w:rPr>
          <w:rFonts w:ascii="Times New Roman" w:eastAsia="Calibri" w:hAnsi="Times New Roman" w:cs="Times New Roman"/>
        </w:rPr>
        <w:t xml:space="preserve">man &amp; Marrs, 1992), </w:t>
      </w:r>
      <w:r w:rsidRPr="00597E72">
        <w:rPr>
          <w:rFonts w:ascii="Times New Roman" w:eastAsia="Calibri" w:hAnsi="Times New Roman" w:cs="Times New Roman"/>
        </w:rPr>
        <w:t xml:space="preserve">meeting local and national </w:t>
      </w:r>
      <w:r w:rsidR="007C5A82" w:rsidRPr="00597E72">
        <w:rPr>
          <w:rFonts w:ascii="Times New Roman" w:eastAsia="Calibri" w:hAnsi="Times New Roman" w:cs="Times New Roman"/>
        </w:rPr>
        <w:t>Habitat Action Plan targets (Anon, 2016</w:t>
      </w:r>
      <w:r w:rsidRPr="00597E72">
        <w:rPr>
          <w:rFonts w:ascii="Times New Roman" w:eastAsia="Calibri" w:hAnsi="Times New Roman" w:cs="Times New Roman"/>
        </w:rPr>
        <w:t>). G</w:t>
      </w:r>
      <w:r w:rsidR="007C5A82" w:rsidRPr="00597E72">
        <w:rPr>
          <w:rFonts w:ascii="Times New Roman" w:eastAsia="Calibri" w:hAnsi="Times New Roman" w:cs="Times New Roman"/>
        </w:rPr>
        <w:t xml:space="preserve">rass-heath communities tend to occur on nutrient-poor soils (Marrs, 1993; Mitchell </w:t>
      </w:r>
      <w:r w:rsidR="005E770D" w:rsidRPr="00597E72">
        <w:rPr>
          <w:rFonts w:ascii="Times New Roman" w:eastAsia="Calibri" w:hAnsi="Times New Roman" w:cs="Times New Roman"/>
        </w:rPr>
        <w:t>et al.,</w:t>
      </w:r>
      <w:r w:rsidR="007C5A82" w:rsidRPr="00597E72">
        <w:rPr>
          <w:rFonts w:ascii="Times New Roman" w:eastAsia="Calibri" w:hAnsi="Times New Roman" w:cs="Times New Roman"/>
        </w:rPr>
        <w:t xml:space="preserve"> 1996) </w:t>
      </w:r>
      <w:r w:rsidR="00D341DC" w:rsidRPr="00597E72">
        <w:rPr>
          <w:rFonts w:ascii="Times New Roman" w:eastAsia="Calibri" w:hAnsi="Times New Roman" w:cs="Times New Roman"/>
        </w:rPr>
        <w:t>and</w:t>
      </w:r>
      <w:r w:rsidR="008E1599" w:rsidRPr="00597E72">
        <w:rPr>
          <w:rFonts w:ascii="Times New Roman" w:eastAsia="Calibri" w:hAnsi="Times New Roman" w:cs="Times New Roman"/>
        </w:rPr>
        <w:t xml:space="preserve"> </w:t>
      </w:r>
      <w:r w:rsidR="00D341DC" w:rsidRPr="00597E72">
        <w:rPr>
          <w:rFonts w:ascii="Times New Roman" w:eastAsia="Calibri" w:hAnsi="Times New Roman" w:cs="Times New Roman"/>
        </w:rPr>
        <w:t xml:space="preserve">it was hoped </w:t>
      </w:r>
      <w:r w:rsidR="008E1599" w:rsidRPr="00597E72">
        <w:rPr>
          <w:rFonts w:ascii="Times New Roman" w:eastAsia="Calibri" w:hAnsi="Times New Roman" w:cs="Times New Roman"/>
        </w:rPr>
        <w:t>th</w:t>
      </w:r>
      <w:r w:rsidR="007C5A82" w:rsidRPr="00597E72">
        <w:rPr>
          <w:rFonts w:ascii="Times New Roman" w:eastAsia="Calibri" w:hAnsi="Times New Roman" w:cs="Times New Roman"/>
        </w:rPr>
        <w:t xml:space="preserve">at soil changes induced by this </w:t>
      </w:r>
      <w:r w:rsidR="008E1599" w:rsidRPr="00597E72">
        <w:rPr>
          <w:rFonts w:ascii="Times New Roman" w:eastAsia="Calibri" w:hAnsi="Times New Roman" w:cs="Times New Roman"/>
        </w:rPr>
        <w:t>newly-created community</w:t>
      </w:r>
      <w:r w:rsidR="00FA0DD2" w:rsidRPr="00597E72">
        <w:rPr>
          <w:rFonts w:ascii="Times New Roman" w:eastAsia="Calibri" w:hAnsi="Times New Roman" w:cs="Times New Roman"/>
        </w:rPr>
        <w:t xml:space="preserve"> </w:t>
      </w:r>
      <w:r w:rsidR="00737142" w:rsidRPr="00597E72">
        <w:rPr>
          <w:rFonts w:ascii="Times New Roman" w:eastAsia="Calibri" w:hAnsi="Times New Roman" w:cs="Times New Roman"/>
        </w:rPr>
        <w:t xml:space="preserve">would maintain itself and prevent </w:t>
      </w:r>
      <w:r w:rsidR="00AF4C5B" w:rsidRPr="00597E72">
        <w:rPr>
          <w:rFonts w:ascii="Times New Roman" w:eastAsia="Calibri" w:hAnsi="Times New Roman" w:cs="Times New Roman"/>
          <w:i/>
        </w:rPr>
        <w:t>Pteridium</w:t>
      </w:r>
      <w:r w:rsidR="00AF4C5B" w:rsidRPr="00597E72">
        <w:rPr>
          <w:rFonts w:ascii="Times New Roman" w:eastAsia="Calibri" w:hAnsi="Times New Roman" w:cs="Times New Roman"/>
        </w:rPr>
        <w:t xml:space="preserve"> </w:t>
      </w:r>
      <w:r w:rsidR="00737142" w:rsidRPr="00597E72">
        <w:rPr>
          <w:rFonts w:ascii="Times New Roman" w:eastAsia="Calibri" w:hAnsi="Times New Roman" w:cs="Times New Roman"/>
        </w:rPr>
        <w:t xml:space="preserve">re-invasion. </w:t>
      </w:r>
      <w:r w:rsidR="007C5A82" w:rsidRPr="00597E72">
        <w:rPr>
          <w:rFonts w:ascii="Times New Roman" w:eastAsia="Calibri" w:hAnsi="Times New Roman" w:cs="Times New Roman"/>
        </w:rPr>
        <w:t xml:space="preserve">Such </w:t>
      </w:r>
      <w:r w:rsidR="008E1599" w:rsidRPr="00597E72">
        <w:rPr>
          <w:rFonts w:ascii="Times New Roman" w:eastAsia="Calibri" w:hAnsi="Times New Roman" w:cs="Times New Roman"/>
        </w:rPr>
        <w:t>modified soil regime</w:t>
      </w:r>
      <w:r w:rsidR="007C5A82" w:rsidRPr="00597E72">
        <w:rPr>
          <w:rFonts w:ascii="Times New Roman" w:eastAsia="Calibri" w:hAnsi="Times New Roman" w:cs="Times New Roman"/>
        </w:rPr>
        <w:t>s</w:t>
      </w:r>
      <w:r w:rsidR="008E1599" w:rsidRPr="00597E72">
        <w:rPr>
          <w:rFonts w:ascii="Times New Roman" w:eastAsia="Calibri" w:hAnsi="Times New Roman" w:cs="Times New Roman"/>
        </w:rPr>
        <w:t xml:space="preserve">, brought about through </w:t>
      </w:r>
      <w:r w:rsidRPr="00597E72">
        <w:rPr>
          <w:rFonts w:ascii="Times New Roman" w:eastAsia="Calibri" w:hAnsi="Times New Roman" w:cs="Times New Roman"/>
        </w:rPr>
        <w:t>a</w:t>
      </w:r>
      <w:r w:rsidR="008E1599" w:rsidRPr="00597E72">
        <w:rPr>
          <w:rFonts w:ascii="Times New Roman" w:eastAsia="Calibri" w:hAnsi="Times New Roman" w:cs="Times New Roman"/>
        </w:rPr>
        <w:t xml:space="preserve"> changed community structure</w:t>
      </w:r>
      <w:r w:rsidRPr="00597E72">
        <w:rPr>
          <w:rFonts w:ascii="Times New Roman" w:eastAsia="Calibri" w:hAnsi="Times New Roman" w:cs="Times New Roman"/>
        </w:rPr>
        <w:t>,</w:t>
      </w:r>
      <w:r w:rsidR="008E1599" w:rsidRPr="00597E72">
        <w:rPr>
          <w:rFonts w:ascii="Times New Roman" w:eastAsia="Calibri" w:hAnsi="Times New Roman" w:cs="Times New Roman"/>
        </w:rPr>
        <w:t xml:space="preserve"> </w:t>
      </w:r>
      <w:r w:rsidR="007C5A82" w:rsidRPr="00597E72">
        <w:rPr>
          <w:rFonts w:ascii="Times New Roman" w:eastAsia="Calibri" w:hAnsi="Times New Roman" w:cs="Times New Roman"/>
        </w:rPr>
        <w:t>have been demonstrated elsewhere</w:t>
      </w:r>
      <w:r w:rsidR="008E1599" w:rsidRPr="00597E72">
        <w:rPr>
          <w:rFonts w:ascii="Times New Roman" w:eastAsia="Calibri" w:hAnsi="Times New Roman" w:cs="Times New Roman"/>
        </w:rPr>
        <w:t xml:space="preserve"> (Diaz </w:t>
      </w:r>
      <w:r w:rsidR="005E770D" w:rsidRPr="00597E72">
        <w:rPr>
          <w:rFonts w:ascii="Times New Roman" w:eastAsia="Calibri" w:hAnsi="Times New Roman" w:cs="Times New Roman"/>
        </w:rPr>
        <w:t>et al.,</w:t>
      </w:r>
      <w:r w:rsidR="008E1599" w:rsidRPr="00597E72">
        <w:rPr>
          <w:rFonts w:ascii="Times New Roman" w:eastAsia="Calibri" w:hAnsi="Times New Roman" w:cs="Times New Roman"/>
        </w:rPr>
        <w:t xml:space="preserve"> 2007).</w:t>
      </w:r>
    </w:p>
    <w:p w14:paraId="3FE84259" w14:textId="1BCE413E" w:rsidR="00326EF8" w:rsidRPr="00597E72" w:rsidRDefault="00FF76CD" w:rsidP="005E4FBC">
      <w:pPr>
        <w:pStyle w:val="ListParagraph"/>
        <w:autoSpaceDE w:val="0"/>
        <w:autoSpaceDN w:val="0"/>
        <w:adjustRightInd w:val="0"/>
        <w:spacing w:line="360" w:lineRule="auto"/>
        <w:ind w:left="0" w:firstLine="284"/>
        <w:rPr>
          <w:rFonts w:ascii="Times New Roman" w:eastAsia="Arial Unicode MS" w:hAnsi="Times New Roman" w:cs="Times New Roman"/>
          <w:b/>
          <w:bCs/>
          <w:lang w:eastAsia="en-GB"/>
        </w:rPr>
      </w:pPr>
      <w:r w:rsidRPr="00597E72">
        <w:rPr>
          <w:rFonts w:ascii="Times New Roman" w:eastAsia="Calibri" w:hAnsi="Times New Roman" w:cs="Times New Roman"/>
        </w:rPr>
        <w:t>To</w:t>
      </w:r>
      <w:r w:rsidR="00BC0ADA" w:rsidRPr="00597E72">
        <w:rPr>
          <w:rFonts w:ascii="Times New Roman" w:eastAsia="Calibri" w:hAnsi="Times New Roman" w:cs="Times New Roman"/>
        </w:rPr>
        <w:t xml:space="preserve"> investigate</w:t>
      </w:r>
      <w:r w:rsidRPr="00597E72">
        <w:rPr>
          <w:rFonts w:ascii="Times New Roman" w:eastAsia="Calibri" w:hAnsi="Times New Roman" w:cs="Times New Roman"/>
        </w:rPr>
        <w:t xml:space="preserve"> this</w:t>
      </w:r>
      <w:r w:rsidR="008E1599" w:rsidRPr="00597E72">
        <w:rPr>
          <w:rFonts w:ascii="Times New Roman" w:eastAsia="Calibri" w:hAnsi="Times New Roman" w:cs="Times New Roman"/>
        </w:rPr>
        <w:t xml:space="preserve">, </w:t>
      </w:r>
      <w:r w:rsidR="00BC0ADA" w:rsidRPr="00597E72">
        <w:rPr>
          <w:rFonts w:ascii="Times New Roman" w:eastAsia="Calibri" w:hAnsi="Times New Roman" w:cs="Times New Roman"/>
        </w:rPr>
        <w:t xml:space="preserve">the effects of a series of </w:t>
      </w:r>
      <w:r w:rsidR="00BC0ADA" w:rsidRPr="00597E72">
        <w:rPr>
          <w:rFonts w:ascii="Times New Roman" w:eastAsia="Calibri" w:hAnsi="Times New Roman" w:cs="Times New Roman"/>
          <w:i/>
        </w:rPr>
        <w:t>Pteridium</w:t>
      </w:r>
      <w:r w:rsidR="00BC0ADA" w:rsidRPr="00597E72">
        <w:rPr>
          <w:rFonts w:ascii="Times New Roman" w:eastAsia="Calibri" w:hAnsi="Times New Roman" w:cs="Times New Roman"/>
        </w:rPr>
        <w:t xml:space="preserve">-control and grass-heath </w:t>
      </w:r>
      <w:r w:rsidR="00B4555E" w:rsidRPr="00597E72">
        <w:rPr>
          <w:rFonts w:ascii="Times New Roman" w:eastAsia="Calibri" w:hAnsi="Times New Roman" w:cs="Times New Roman"/>
        </w:rPr>
        <w:t xml:space="preserve">ecological </w:t>
      </w:r>
      <w:r w:rsidR="00BC0ADA" w:rsidRPr="00597E72">
        <w:rPr>
          <w:rFonts w:ascii="Times New Roman" w:eastAsia="Calibri" w:hAnsi="Times New Roman" w:cs="Times New Roman"/>
        </w:rPr>
        <w:t xml:space="preserve">restoration treatments </w:t>
      </w:r>
      <w:r w:rsidR="008E1599" w:rsidRPr="00597E72">
        <w:rPr>
          <w:rFonts w:ascii="Times New Roman" w:eastAsia="Calibri" w:hAnsi="Times New Roman" w:cs="Times New Roman"/>
        </w:rPr>
        <w:t xml:space="preserve">on </w:t>
      </w:r>
      <w:r w:rsidR="00BC0ADA" w:rsidRPr="00597E72">
        <w:rPr>
          <w:rFonts w:ascii="Times New Roman" w:eastAsia="Calibri" w:hAnsi="Times New Roman" w:cs="Times New Roman"/>
        </w:rPr>
        <w:t xml:space="preserve">soil properties </w:t>
      </w:r>
      <w:r w:rsidRPr="00597E72">
        <w:rPr>
          <w:rFonts w:ascii="Times New Roman" w:eastAsia="Calibri" w:hAnsi="Times New Roman" w:cs="Times New Roman"/>
        </w:rPr>
        <w:t xml:space="preserve">were measured </w:t>
      </w:r>
      <w:r w:rsidR="00BC0ADA" w:rsidRPr="00597E72">
        <w:rPr>
          <w:rFonts w:ascii="Times New Roman" w:eastAsia="Calibri" w:hAnsi="Times New Roman" w:cs="Times New Roman"/>
        </w:rPr>
        <w:t>over a 20-year period</w:t>
      </w:r>
      <w:r w:rsidR="008E1599" w:rsidRPr="00597E72">
        <w:rPr>
          <w:rFonts w:ascii="Times New Roman" w:eastAsia="Calibri" w:hAnsi="Times New Roman" w:cs="Times New Roman"/>
        </w:rPr>
        <w:t xml:space="preserve"> (1993-2013)</w:t>
      </w:r>
      <w:r w:rsidR="00BC0ADA" w:rsidRPr="00597E72">
        <w:rPr>
          <w:rFonts w:ascii="Times New Roman" w:eastAsia="Calibri" w:hAnsi="Times New Roman" w:cs="Times New Roman"/>
        </w:rPr>
        <w:t xml:space="preserve">. </w:t>
      </w:r>
      <w:r w:rsidR="00C831DF" w:rsidRPr="00597E72">
        <w:rPr>
          <w:rFonts w:ascii="Times New Roman" w:eastAsia="Calibri" w:hAnsi="Times New Roman" w:cs="Times New Roman"/>
        </w:rPr>
        <w:t xml:space="preserve">We </w:t>
      </w:r>
      <w:r w:rsidR="00021825" w:rsidRPr="00597E72">
        <w:rPr>
          <w:rFonts w:ascii="Times New Roman" w:eastAsia="Calibri" w:hAnsi="Times New Roman" w:cs="Times New Roman"/>
        </w:rPr>
        <w:t>hypothesized</w:t>
      </w:r>
      <w:r w:rsidR="00845388" w:rsidRPr="00597E72">
        <w:rPr>
          <w:rFonts w:ascii="Times New Roman" w:eastAsia="Calibri" w:hAnsi="Times New Roman" w:cs="Times New Roman"/>
        </w:rPr>
        <w:t xml:space="preserve"> </w:t>
      </w:r>
      <w:r w:rsidR="00C831DF" w:rsidRPr="00597E72">
        <w:rPr>
          <w:rFonts w:ascii="Times New Roman" w:eastAsia="Calibri" w:hAnsi="Times New Roman" w:cs="Times New Roman"/>
        </w:rPr>
        <w:t>that</w:t>
      </w:r>
      <w:r w:rsidR="00361A14" w:rsidRPr="00597E72">
        <w:rPr>
          <w:rFonts w:ascii="Times New Roman" w:eastAsia="Calibri" w:hAnsi="Times New Roman" w:cs="Times New Roman"/>
        </w:rPr>
        <w:t xml:space="preserve"> the management applied would reduce </w:t>
      </w:r>
      <w:r w:rsidR="00064F6B" w:rsidRPr="00597E72">
        <w:rPr>
          <w:rFonts w:ascii="Times New Roman" w:eastAsia="Calibri" w:hAnsi="Times New Roman" w:cs="Times New Roman"/>
          <w:i/>
        </w:rPr>
        <w:t>Pteridium</w:t>
      </w:r>
      <w:r w:rsidR="00C831DF" w:rsidRPr="00597E72">
        <w:rPr>
          <w:rFonts w:ascii="Times New Roman" w:eastAsia="Calibri" w:hAnsi="Times New Roman" w:cs="Times New Roman"/>
        </w:rPr>
        <w:t xml:space="preserve"> </w:t>
      </w:r>
      <w:r w:rsidR="00361A14" w:rsidRPr="00597E72">
        <w:rPr>
          <w:rFonts w:ascii="Times New Roman" w:eastAsia="Calibri" w:hAnsi="Times New Roman" w:cs="Times New Roman"/>
        </w:rPr>
        <w:t xml:space="preserve">cover and create a more diverse community made up of species with markedly different traits and this transformation </w:t>
      </w:r>
      <w:r w:rsidR="0077001C" w:rsidRPr="00597E72">
        <w:rPr>
          <w:rFonts w:ascii="Times New Roman" w:eastAsia="Calibri" w:hAnsi="Times New Roman" w:cs="Times New Roman"/>
        </w:rPr>
        <w:t>would modify</w:t>
      </w:r>
      <w:r w:rsidR="00361A14" w:rsidRPr="00597E72">
        <w:rPr>
          <w:rFonts w:ascii="Times New Roman" w:eastAsia="Calibri" w:hAnsi="Times New Roman" w:cs="Times New Roman"/>
        </w:rPr>
        <w:t xml:space="preserve"> some soil properties, reduc</w:t>
      </w:r>
      <w:r w:rsidR="00061B58" w:rsidRPr="00597E72">
        <w:rPr>
          <w:rFonts w:ascii="Times New Roman" w:eastAsia="Calibri" w:hAnsi="Times New Roman" w:cs="Times New Roman"/>
        </w:rPr>
        <w:t xml:space="preserve">e </w:t>
      </w:r>
      <w:r w:rsidR="00C831DF" w:rsidRPr="00597E72">
        <w:rPr>
          <w:rFonts w:ascii="Times New Roman" w:eastAsia="Calibri" w:hAnsi="Times New Roman" w:cs="Times New Roman"/>
        </w:rPr>
        <w:t>total soil carbon and nitrogen and increase in soil pH</w:t>
      </w:r>
      <w:r w:rsidR="00845388" w:rsidRPr="00597E72">
        <w:rPr>
          <w:rFonts w:ascii="Times New Roman" w:eastAsia="Calibri" w:hAnsi="Times New Roman" w:cs="Times New Roman"/>
        </w:rPr>
        <w:t>,</w:t>
      </w:r>
      <w:r w:rsidR="00C831DF" w:rsidRPr="00597E72">
        <w:rPr>
          <w:rFonts w:ascii="Times New Roman" w:eastAsia="Calibri" w:hAnsi="Times New Roman" w:cs="Times New Roman"/>
        </w:rPr>
        <w:t xml:space="preserve"> available nutrients and soil biological activity</w:t>
      </w:r>
      <w:r w:rsidR="000541FE" w:rsidRPr="00597E72">
        <w:rPr>
          <w:rFonts w:ascii="Times New Roman" w:eastAsia="Calibri" w:hAnsi="Times New Roman" w:cs="Times New Roman"/>
        </w:rPr>
        <w:t>.</w:t>
      </w:r>
    </w:p>
    <w:p w14:paraId="2B20DC96" w14:textId="77777777" w:rsidR="00BB70AB" w:rsidRPr="00597E72" w:rsidRDefault="00BB70AB" w:rsidP="00010D62">
      <w:pPr>
        <w:pStyle w:val="Body"/>
        <w:spacing w:after="0" w:line="360" w:lineRule="auto"/>
        <w:ind w:firstLine="284"/>
        <w:rPr>
          <w:rFonts w:eastAsia="Calibri" w:hAnsi="Times New Roman" w:cs="Times New Roman"/>
          <w:sz w:val="22"/>
          <w:szCs w:val="22"/>
        </w:rPr>
      </w:pPr>
    </w:p>
    <w:p w14:paraId="068E296E" w14:textId="77777777" w:rsidR="006C17D8" w:rsidRPr="00597E72" w:rsidRDefault="006C17D8" w:rsidP="00010D62">
      <w:pPr>
        <w:pStyle w:val="Body"/>
        <w:spacing w:after="0" w:line="360" w:lineRule="auto"/>
        <w:ind w:firstLine="284"/>
        <w:rPr>
          <w:rFonts w:eastAsia="Calibri" w:hAnsi="Times New Roman" w:cs="Times New Roman"/>
          <w:sz w:val="22"/>
          <w:szCs w:val="22"/>
        </w:rPr>
      </w:pPr>
    </w:p>
    <w:p w14:paraId="61A2FF12" w14:textId="77777777" w:rsidR="006C17D8" w:rsidRPr="00597E72" w:rsidRDefault="006C17D8" w:rsidP="00010D62">
      <w:pPr>
        <w:pStyle w:val="Body"/>
        <w:spacing w:after="0" w:line="360" w:lineRule="auto"/>
        <w:ind w:firstLine="284"/>
        <w:rPr>
          <w:rFonts w:eastAsia="Calibri" w:hAnsi="Times New Roman" w:cs="Times New Roman"/>
          <w:sz w:val="22"/>
          <w:szCs w:val="22"/>
        </w:rPr>
      </w:pPr>
    </w:p>
    <w:p w14:paraId="22D3EC68" w14:textId="77777777" w:rsidR="00BB70AB" w:rsidRPr="00597E72" w:rsidRDefault="00BB70AB" w:rsidP="00010D62">
      <w:pPr>
        <w:pStyle w:val="Body"/>
        <w:spacing w:after="0" w:line="360" w:lineRule="auto"/>
        <w:ind w:firstLine="284"/>
        <w:rPr>
          <w:rFonts w:eastAsia="Calibri" w:hAnsi="Times New Roman" w:cs="Times New Roman"/>
          <w:sz w:val="22"/>
          <w:szCs w:val="22"/>
        </w:rPr>
      </w:pPr>
    </w:p>
    <w:p w14:paraId="14FD8B3F" w14:textId="77777777" w:rsidR="00BB70AB" w:rsidRPr="00597E72" w:rsidRDefault="00BB70AB" w:rsidP="00010D62">
      <w:pPr>
        <w:pStyle w:val="Body"/>
        <w:spacing w:after="0" w:line="360" w:lineRule="auto"/>
        <w:ind w:firstLine="284"/>
        <w:rPr>
          <w:rFonts w:eastAsia="Calibri" w:hAnsi="Times New Roman" w:cs="Times New Roman"/>
          <w:sz w:val="22"/>
          <w:szCs w:val="22"/>
        </w:rPr>
      </w:pPr>
    </w:p>
    <w:p w14:paraId="72EA556E" w14:textId="77777777" w:rsidR="00BB70AB" w:rsidRPr="00597E72" w:rsidRDefault="00BB70AB" w:rsidP="00010D62">
      <w:pPr>
        <w:pStyle w:val="Body"/>
        <w:spacing w:after="0" w:line="360" w:lineRule="auto"/>
        <w:ind w:firstLine="284"/>
        <w:rPr>
          <w:rFonts w:eastAsia="Calibri" w:hAnsi="Times New Roman" w:cs="Times New Roman"/>
          <w:sz w:val="22"/>
          <w:szCs w:val="22"/>
        </w:rPr>
      </w:pPr>
    </w:p>
    <w:p w14:paraId="6066C010" w14:textId="77777777" w:rsidR="00BB70AB" w:rsidRPr="00597E72" w:rsidRDefault="00BB70AB" w:rsidP="00010D62">
      <w:pPr>
        <w:pStyle w:val="Body"/>
        <w:spacing w:after="0" w:line="360" w:lineRule="auto"/>
        <w:ind w:firstLine="284"/>
        <w:rPr>
          <w:rFonts w:eastAsia="Calibri" w:hAnsi="Times New Roman" w:cs="Times New Roman"/>
          <w:sz w:val="22"/>
          <w:szCs w:val="22"/>
        </w:rPr>
      </w:pPr>
    </w:p>
    <w:p w14:paraId="4C462B12" w14:textId="77777777" w:rsidR="00787E5C" w:rsidRPr="00597E72" w:rsidRDefault="00787E5C" w:rsidP="008E1599">
      <w:pPr>
        <w:pStyle w:val="Body"/>
        <w:spacing w:after="0" w:line="360" w:lineRule="auto"/>
        <w:rPr>
          <w:rFonts w:eastAsia="Calibri" w:hAnsi="Times New Roman" w:cs="Times New Roman"/>
          <w:sz w:val="22"/>
          <w:szCs w:val="22"/>
        </w:rPr>
      </w:pPr>
    </w:p>
    <w:p w14:paraId="3AEF2A1B" w14:textId="77777777" w:rsidR="000C6242" w:rsidRPr="00597E72" w:rsidRDefault="000C6242">
      <w:pPr>
        <w:rPr>
          <w:rFonts w:eastAsia="Calibri"/>
          <w:b/>
          <w:bCs/>
          <w:color w:val="000000"/>
          <w:sz w:val="22"/>
          <w:szCs w:val="22"/>
          <w:u w:color="000000"/>
          <w:lang w:eastAsia="en-GB"/>
        </w:rPr>
      </w:pPr>
      <w:r w:rsidRPr="00597E72">
        <w:rPr>
          <w:rFonts w:eastAsia="Calibri"/>
          <w:b/>
          <w:bCs/>
          <w:sz w:val="22"/>
          <w:szCs w:val="22"/>
        </w:rPr>
        <w:br w:type="page"/>
      </w:r>
    </w:p>
    <w:p w14:paraId="042F1C1D" w14:textId="77777777" w:rsidR="00326EF8" w:rsidRPr="00597E72" w:rsidRDefault="00C718CD" w:rsidP="008E1599">
      <w:pPr>
        <w:pStyle w:val="Body"/>
        <w:spacing w:after="0" w:line="360" w:lineRule="auto"/>
        <w:jc w:val="both"/>
        <w:rPr>
          <w:rFonts w:eastAsia="Calibri" w:hAnsi="Times New Roman" w:cs="Times New Roman"/>
          <w:b/>
          <w:bCs/>
          <w:sz w:val="22"/>
          <w:szCs w:val="22"/>
        </w:rPr>
      </w:pPr>
      <w:r w:rsidRPr="00597E72">
        <w:rPr>
          <w:rFonts w:eastAsia="Calibri" w:hAnsi="Times New Roman" w:cs="Times New Roman"/>
          <w:b/>
          <w:bCs/>
          <w:sz w:val="22"/>
          <w:szCs w:val="22"/>
        </w:rPr>
        <w:lastRenderedPageBreak/>
        <w:t xml:space="preserve">2. </w:t>
      </w:r>
      <w:r w:rsidR="00C831DF" w:rsidRPr="00597E72">
        <w:rPr>
          <w:rFonts w:eastAsia="Calibri" w:hAnsi="Times New Roman" w:cs="Times New Roman"/>
          <w:b/>
          <w:bCs/>
          <w:sz w:val="22"/>
          <w:szCs w:val="22"/>
        </w:rPr>
        <w:t>Methods</w:t>
      </w:r>
    </w:p>
    <w:p w14:paraId="1E5630E5" w14:textId="2AC0619D" w:rsidR="000C6242" w:rsidRPr="00597E72" w:rsidRDefault="00C831DF" w:rsidP="000C6242">
      <w:pPr>
        <w:pStyle w:val="Body"/>
        <w:spacing w:after="0" w:line="360" w:lineRule="auto"/>
        <w:ind w:firstLine="284"/>
        <w:rPr>
          <w:rFonts w:eastAsia="Calibri" w:hAnsi="Times New Roman" w:cs="Times New Roman"/>
          <w:i/>
          <w:sz w:val="22"/>
          <w:szCs w:val="22"/>
        </w:rPr>
      </w:pPr>
      <w:r w:rsidRPr="00597E72">
        <w:rPr>
          <w:rFonts w:eastAsia="Calibri" w:hAnsi="Times New Roman" w:cs="Times New Roman"/>
          <w:color w:val="333333"/>
          <w:sz w:val="22"/>
          <w:szCs w:val="22"/>
          <w:u w:color="333333"/>
        </w:rPr>
        <w:t>The experiment is located at Hordron Edge site in the Peak District, Derbyshire</w:t>
      </w:r>
      <w:r w:rsidR="00845388" w:rsidRPr="00597E72">
        <w:rPr>
          <w:rFonts w:eastAsia="Calibri" w:hAnsi="Times New Roman" w:cs="Times New Roman"/>
          <w:color w:val="333333"/>
          <w:sz w:val="22"/>
          <w:szCs w:val="22"/>
          <w:u w:color="333333"/>
        </w:rPr>
        <w:t>, UK</w:t>
      </w:r>
      <w:r w:rsidRPr="00597E72">
        <w:rPr>
          <w:rFonts w:eastAsia="Calibri" w:hAnsi="Times New Roman" w:cs="Times New Roman"/>
          <w:color w:val="333333"/>
          <w:sz w:val="22"/>
          <w:szCs w:val="22"/>
          <w:u w:color="333333"/>
        </w:rPr>
        <w:t xml:space="preserve"> (</w:t>
      </w:r>
      <w:r w:rsidRPr="00597E72">
        <w:rPr>
          <w:rFonts w:eastAsia="Calibri" w:hAnsi="Times New Roman" w:cs="Times New Roman"/>
          <w:sz w:val="22"/>
          <w:szCs w:val="22"/>
        </w:rPr>
        <w:t>Latitude and Longitude</w:t>
      </w:r>
      <w:r w:rsidR="000C6242" w:rsidRPr="00597E72">
        <w:rPr>
          <w:rFonts w:eastAsia="Calibri" w:hAnsi="Times New Roman" w:cs="Times New Roman"/>
          <w:sz w:val="22"/>
          <w:szCs w:val="22"/>
        </w:rPr>
        <w:t xml:space="preserve">: </w:t>
      </w:r>
      <w:r w:rsidRPr="00597E72">
        <w:rPr>
          <w:rFonts w:eastAsia="Calibri" w:hAnsi="Times New Roman" w:cs="Times New Roman"/>
          <w:sz w:val="22"/>
          <w:szCs w:val="22"/>
        </w:rPr>
        <w:t>53°23</w:t>
      </w:r>
      <w:r w:rsidRPr="00597E72">
        <w:rPr>
          <w:rFonts w:eastAsia="Calibri" w:hAnsi="Times New Roman" w:cs="Times New Roman"/>
          <w:sz w:val="22"/>
          <w:szCs w:val="22"/>
          <w:lang w:val="fr-FR"/>
        </w:rPr>
        <w:t>’</w:t>
      </w:r>
      <w:r w:rsidRPr="00597E72">
        <w:rPr>
          <w:rFonts w:eastAsia="Calibri" w:hAnsi="Times New Roman" w:cs="Times New Roman"/>
          <w:sz w:val="22"/>
          <w:szCs w:val="22"/>
        </w:rPr>
        <w:t>N, 1°41</w:t>
      </w:r>
      <w:r w:rsidRPr="00597E72">
        <w:rPr>
          <w:rFonts w:eastAsia="Calibri" w:hAnsi="Times New Roman" w:cs="Times New Roman"/>
          <w:sz w:val="22"/>
          <w:szCs w:val="22"/>
          <w:lang w:val="fr-FR"/>
        </w:rPr>
        <w:t>’</w:t>
      </w:r>
      <w:r w:rsidRPr="00597E72">
        <w:rPr>
          <w:rFonts w:eastAsia="Calibri" w:hAnsi="Times New Roman" w:cs="Times New Roman"/>
          <w:sz w:val="22"/>
          <w:szCs w:val="22"/>
        </w:rPr>
        <w:t xml:space="preserve">W). </w:t>
      </w:r>
      <w:r w:rsidR="000C6242" w:rsidRPr="00597E72">
        <w:rPr>
          <w:rFonts w:eastAsia="Calibri" w:hAnsi="Times New Roman" w:cs="Times New Roman"/>
          <w:sz w:val="22"/>
          <w:szCs w:val="22"/>
        </w:rPr>
        <w:t xml:space="preserve">The starting condition was a community with a dense </w:t>
      </w:r>
      <w:r w:rsidR="000C6242" w:rsidRPr="00597E72">
        <w:rPr>
          <w:rFonts w:eastAsia="Calibri" w:hAnsi="Times New Roman" w:cs="Times New Roman"/>
          <w:i/>
          <w:sz w:val="22"/>
          <w:szCs w:val="22"/>
        </w:rPr>
        <w:t>Pteridium</w:t>
      </w:r>
      <w:r w:rsidR="000C6242" w:rsidRPr="00597E72">
        <w:rPr>
          <w:rFonts w:eastAsia="Calibri" w:hAnsi="Times New Roman" w:cs="Times New Roman"/>
          <w:sz w:val="22"/>
          <w:szCs w:val="22"/>
        </w:rPr>
        <w:t xml:space="preserve"> fronds (1-2 tall) and</w:t>
      </w:r>
      <w:r w:rsidR="000C6242" w:rsidRPr="00597E72">
        <w:rPr>
          <w:rFonts w:eastAsia="Calibri" w:hAnsi="Times New Roman" w:cs="Times New Roman"/>
          <w:i/>
          <w:sz w:val="22"/>
          <w:szCs w:val="22"/>
        </w:rPr>
        <w:t xml:space="preserve"> </w:t>
      </w:r>
      <w:r w:rsidR="000C6242" w:rsidRPr="00597E72">
        <w:rPr>
          <w:rFonts w:eastAsia="Calibri" w:hAnsi="Times New Roman" w:cs="Times New Roman"/>
          <w:sz w:val="22"/>
          <w:szCs w:val="22"/>
        </w:rPr>
        <w:t>a deep litter layer (ca. 30 cm) and an extremely species-poor understory vegetation</w:t>
      </w:r>
      <w:r w:rsidR="000C6242" w:rsidRPr="00597E72">
        <w:rPr>
          <w:rFonts w:eastAsia="Calibri" w:hAnsi="Times New Roman" w:cs="Times New Roman"/>
          <w:sz w:val="22"/>
          <w:szCs w:val="22"/>
          <w:lang w:val="fr-FR"/>
        </w:rPr>
        <w:t>.</w:t>
      </w:r>
      <w:r w:rsidR="000C6242" w:rsidRPr="00597E72">
        <w:rPr>
          <w:rFonts w:eastAsia="Calibri" w:hAnsi="Times New Roman" w:cs="Times New Roman"/>
          <w:sz w:val="22"/>
          <w:szCs w:val="22"/>
        </w:rPr>
        <w:t xml:space="preserve"> </w:t>
      </w:r>
      <w:r w:rsidR="000C6242" w:rsidRPr="00597E72">
        <w:rPr>
          <w:rFonts w:eastAsia="Calibri" w:hAnsi="Times New Roman" w:cs="Times New Roman"/>
          <w:i/>
          <w:sz w:val="22"/>
          <w:szCs w:val="22"/>
        </w:rPr>
        <w:t>Pteridium</w:t>
      </w:r>
      <w:r w:rsidR="000C6242" w:rsidRPr="00597E72">
        <w:rPr>
          <w:rFonts w:eastAsia="Calibri" w:hAnsi="Times New Roman" w:cs="Times New Roman"/>
          <w:sz w:val="22"/>
          <w:szCs w:val="22"/>
        </w:rPr>
        <w:t xml:space="preserve"> has been present for at least 100 years (N. Taylor, pers. comm.). Currently, the site</w:t>
      </w:r>
      <w:r w:rsidRPr="00597E72">
        <w:rPr>
          <w:rFonts w:eastAsia="Calibri" w:hAnsi="Times New Roman" w:cs="Times New Roman"/>
          <w:sz w:val="22"/>
          <w:szCs w:val="22"/>
        </w:rPr>
        <w:t xml:space="preserve"> is grazed by sheep at a low stocking density, ca. 0.5 sheep ha</w:t>
      </w:r>
      <w:r w:rsidRPr="00597E72">
        <w:rPr>
          <w:rFonts w:eastAsia="Calibri" w:hAnsi="Times New Roman" w:cs="Times New Roman"/>
          <w:sz w:val="22"/>
          <w:szCs w:val="22"/>
          <w:vertAlign w:val="superscript"/>
        </w:rPr>
        <w:t>-1</w:t>
      </w:r>
      <w:r w:rsidR="003F3956" w:rsidRPr="00597E72">
        <w:rPr>
          <w:rFonts w:eastAsia="Calibri" w:hAnsi="Times New Roman" w:cs="Times New Roman"/>
          <w:sz w:val="22"/>
          <w:szCs w:val="22"/>
        </w:rPr>
        <w:t xml:space="preserve"> (P</w:t>
      </w:r>
      <w:r w:rsidRPr="00597E72">
        <w:rPr>
          <w:rFonts w:eastAsia="Calibri" w:hAnsi="Times New Roman" w:cs="Times New Roman"/>
          <w:sz w:val="22"/>
          <w:szCs w:val="22"/>
        </w:rPr>
        <w:t xml:space="preserve">akeman </w:t>
      </w:r>
      <w:r w:rsidR="005E770D" w:rsidRPr="00597E72">
        <w:rPr>
          <w:rFonts w:eastAsia="Calibri" w:hAnsi="Times New Roman" w:cs="Times New Roman"/>
          <w:sz w:val="22"/>
          <w:szCs w:val="22"/>
        </w:rPr>
        <w:t>et al.,</w:t>
      </w:r>
      <w:r w:rsidRPr="00597E72">
        <w:rPr>
          <w:rFonts w:eastAsia="Calibri" w:hAnsi="Times New Roman" w:cs="Times New Roman"/>
          <w:sz w:val="22"/>
          <w:szCs w:val="22"/>
        </w:rPr>
        <w:t xml:space="preserve"> 2000).</w:t>
      </w:r>
      <w:r w:rsidR="00064F6B" w:rsidRPr="00597E72">
        <w:rPr>
          <w:rFonts w:eastAsia="Calibri" w:hAnsi="Times New Roman" w:cs="Times New Roman"/>
          <w:i/>
          <w:sz w:val="22"/>
          <w:szCs w:val="22"/>
        </w:rPr>
        <w:t xml:space="preserve"> </w:t>
      </w:r>
    </w:p>
    <w:p w14:paraId="6B9E890C" w14:textId="77777777" w:rsidR="00326EF8" w:rsidRPr="00597E72" w:rsidRDefault="00C831DF" w:rsidP="000C6242">
      <w:pPr>
        <w:pStyle w:val="Body"/>
        <w:spacing w:after="0" w:line="360" w:lineRule="auto"/>
        <w:ind w:firstLine="284"/>
        <w:rPr>
          <w:rFonts w:eastAsia="Calibri" w:hAnsi="Times New Roman" w:cs="Times New Roman"/>
          <w:sz w:val="22"/>
          <w:szCs w:val="22"/>
        </w:rPr>
      </w:pPr>
      <w:r w:rsidRPr="00597E72">
        <w:rPr>
          <w:rFonts w:eastAsia="Calibri" w:hAnsi="Times New Roman" w:cs="Times New Roman"/>
          <w:sz w:val="22"/>
          <w:szCs w:val="22"/>
        </w:rPr>
        <w:t xml:space="preserve">The experiment </w:t>
      </w:r>
      <w:r w:rsidR="000C6242" w:rsidRPr="00597E72">
        <w:rPr>
          <w:rFonts w:eastAsia="Calibri" w:hAnsi="Times New Roman" w:cs="Times New Roman"/>
          <w:sz w:val="22"/>
          <w:szCs w:val="22"/>
        </w:rPr>
        <w:t>was set up in 1993 using</w:t>
      </w:r>
      <w:r w:rsidRPr="00597E72">
        <w:rPr>
          <w:rFonts w:eastAsia="Calibri" w:hAnsi="Times New Roman" w:cs="Times New Roman"/>
          <w:sz w:val="22"/>
          <w:szCs w:val="22"/>
        </w:rPr>
        <w:t xml:space="preserve"> a randomized block, split-split-plot design</w:t>
      </w:r>
      <w:r w:rsidR="003F3956" w:rsidRPr="00597E72">
        <w:rPr>
          <w:rFonts w:eastAsia="Calibri" w:hAnsi="Times New Roman" w:cs="Times New Roman"/>
          <w:sz w:val="22"/>
          <w:szCs w:val="22"/>
        </w:rPr>
        <w:t xml:space="preserve"> with </w:t>
      </w:r>
      <w:r w:rsidRPr="00597E72">
        <w:rPr>
          <w:rFonts w:eastAsia="Calibri" w:hAnsi="Times New Roman" w:cs="Times New Roman"/>
          <w:sz w:val="22"/>
          <w:szCs w:val="22"/>
        </w:rPr>
        <w:t>three blocks (</w:t>
      </w:r>
      <w:r w:rsidR="003A046A" w:rsidRPr="00597E72">
        <w:rPr>
          <w:rFonts w:eastAsia="Calibri" w:hAnsi="Times New Roman" w:cs="Times New Roman"/>
          <w:sz w:val="22"/>
          <w:szCs w:val="22"/>
        </w:rPr>
        <w:t xml:space="preserve">60 </w:t>
      </w:r>
      <w:r w:rsidR="007C69E6" w:rsidRPr="00597E72">
        <w:rPr>
          <w:rFonts w:eastAsia="Calibri" w:hAnsi="Times New Roman" w:cs="Times New Roman"/>
          <w:sz w:val="22"/>
          <w:szCs w:val="22"/>
        </w:rPr>
        <w:t xml:space="preserve">m </w:t>
      </w:r>
      <w:r w:rsidRPr="00597E72">
        <w:rPr>
          <w:rFonts w:eastAsia="Calibri" w:hAnsi="Times New Roman" w:cs="Times New Roman"/>
          <w:sz w:val="22"/>
          <w:szCs w:val="22"/>
        </w:rPr>
        <w:t>x</w:t>
      </w:r>
      <w:r w:rsidR="007C69E6" w:rsidRPr="00597E72">
        <w:rPr>
          <w:rFonts w:eastAsia="Calibri" w:hAnsi="Times New Roman" w:cs="Times New Roman"/>
          <w:sz w:val="22"/>
          <w:szCs w:val="22"/>
        </w:rPr>
        <w:t xml:space="preserve"> </w:t>
      </w:r>
      <w:r w:rsidRPr="00597E72">
        <w:rPr>
          <w:rFonts w:eastAsia="Calibri" w:hAnsi="Times New Roman" w:cs="Times New Roman"/>
          <w:sz w:val="22"/>
          <w:szCs w:val="22"/>
        </w:rPr>
        <w:t>40</w:t>
      </w:r>
      <w:r w:rsidR="00845388" w:rsidRPr="00597E72">
        <w:rPr>
          <w:rFonts w:eastAsia="Calibri" w:hAnsi="Times New Roman" w:cs="Times New Roman"/>
          <w:sz w:val="22"/>
          <w:szCs w:val="22"/>
        </w:rPr>
        <w:t xml:space="preserve"> </w:t>
      </w:r>
      <w:r w:rsidRPr="00597E72">
        <w:rPr>
          <w:rFonts w:eastAsia="Calibri" w:hAnsi="Times New Roman" w:cs="Times New Roman"/>
          <w:sz w:val="22"/>
          <w:szCs w:val="22"/>
        </w:rPr>
        <w:t xml:space="preserve">m) </w:t>
      </w:r>
      <w:r w:rsidR="00845388" w:rsidRPr="00597E72">
        <w:rPr>
          <w:rFonts w:eastAsia="Calibri" w:hAnsi="Times New Roman" w:cs="Times New Roman"/>
          <w:sz w:val="22"/>
          <w:szCs w:val="22"/>
        </w:rPr>
        <w:t>each with</w:t>
      </w:r>
      <w:r w:rsidR="003F3956" w:rsidRPr="00597E72">
        <w:rPr>
          <w:rFonts w:eastAsia="Calibri" w:hAnsi="Times New Roman" w:cs="Times New Roman"/>
          <w:sz w:val="22"/>
          <w:szCs w:val="22"/>
        </w:rPr>
        <w:t xml:space="preserve"> six</w:t>
      </w:r>
      <w:r w:rsidRPr="00597E72">
        <w:rPr>
          <w:rFonts w:eastAsia="Calibri" w:hAnsi="Times New Roman" w:cs="Times New Roman"/>
          <w:sz w:val="22"/>
          <w:szCs w:val="22"/>
        </w:rPr>
        <w:t xml:space="preserve"> main plots (10</w:t>
      </w:r>
      <w:r w:rsidR="00845388" w:rsidRPr="00597E72">
        <w:rPr>
          <w:rFonts w:eastAsia="Calibri" w:hAnsi="Times New Roman" w:cs="Times New Roman"/>
          <w:sz w:val="22"/>
          <w:szCs w:val="22"/>
        </w:rPr>
        <w:t xml:space="preserve"> </w:t>
      </w:r>
      <w:r w:rsidR="00804241" w:rsidRPr="00597E72">
        <w:rPr>
          <w:rFonts w:eastAsia="Calibri" w:hAnsi="Times New Roman" w:cs="Times New Roman"/>
          <w:sz w:val="22"/>
          <w:szCs w:val="22"/>
        </w:rPr>
        <w:t>m</w:t>
      </w:r>
      <w:r w:rsidRPr="00597E72">
        <w:rPr>
          <w:rFonts w:eastAsia="Calibri" w:hAnsi="Times New Roman" w:cs="Times New Roman"/>
          <w:sz w:val="22"/>
          <w:szCs w:val="22"/>
        </w:rPr>
        <w:t xml:space="preserve"> x 36</w:t>
      </w:r>
      <w:r w:rsidR="00845388" w:rsidRPr="00597E72">
        <w:rPr>
          <w:rFonts w:eastAsia="Calibri" w:hAnsi="Times New Roman" w:cs="Times New Roman"/>
          <w:sz w:val="22"/>
          <w:szCs w:val="22"/>
        </w:rPr>
        <w:t xml:space="preserve"> </w:t>
      </w:r>
      <w:r w:rsidRPr="00597E72">
        <w:rPr>
          <w:rFonts w:eastAsia="Calibri" w:hAnsi="Times New Roman" w:cs="Times New Roman"/>
          <w:sz w:val="22"/>
          <w:szCs w:val="22"/>
        </w:rPr>
        <w:t xml:space="preserve">m) initially (1993-2003) receiving one of six </w:t>
      </w:r>
      <w:r w:rsidR="00064F6B" w:rsidRPr="00597E72">
        <w:rPr>
          <w:rFonts w:eastAsia="Calibri" w:hAnsi="Times New Roman" w:cs="Times New Roman"/>
          <w:i/>
          <w:sz w:val="22"/>
          <w:szCs w:val="22"/>
        </w:rPr>
        <w:t>Pteridium</w:t>
      </w:r>
      <w:r w:rsidR="00064F6B" w:rsidRPr="00597E72">
        <w:rPr>
          <w:rFonts w:eastAsia="Calibri" w:hAnsi="Times New Roman" w:cs="Times New Roman"/>
          <w:sz w:val="22"/>
          <w:szCs w:val="22"/>
        </w:rPr>
        <w:t>-control</w:t>
      </w:r>
      <w:r w:rsidRPr="00597E72">
        <w:rPr>
          <w:rFonts w:eastAsia="Calibri" w:hAnsi="Times New Roman" w:cs="Times New Roman"/>
          <w:sz w:val="22"/>
          <w:szCs w:val="22"/>
        </w:rPr>
        <w:t xml:space="preserve"> treatments</w:t>
      </w:r>
      <w:r w:rsidR="00845388" w:rsidRPr="00597E72">
        <w:rPr>
          <w:rFonts w:eastAsia="Calibri" w:hAnsi="Times New Roman" w:cs="Times New Roman"/>
          <w:sz w:val="22"/>
          <w:szCs w:val="22"/>
        </w:rPr>
        <w:t>:</w:t>
      </w:r>
      <w:r w:rsidRPr="00597E72">
        <w:rPr>
          <w:rFonts w:eastAsia="Calibri" w:hAnsi="Times New Roman" w:cs="Times New Roman"/>
          <w:sz w:val="22"/>
          <w:szCs w:val="22"/>
        </w:rPr>
        <w:t xml:space="preserve"> no treatment (experimental control</w:t>
      </w:r>
      <w:r w:rsidR="003F3956" w:rsidRPr="00597E72">
        <w:rPr>
          <w:rFonts w:eastAsia="Calibri" w:hAnsi="Times New Roman" w:cs="Times New Roman"/>
          <w:sz w:val="22"/>
          <w:szCs w:val="22"/>
        </w:rPr>
        <w:t xml:space="preserve">, </w:t>
      </w:r>
      <w:proofErr w:type="spellStart"/>
      <w:r w:rsidR="003F3956" w:rsidRPr="00597E72">
        <w:rPr>
          <w:rFonts w:eastAsia="Calibri" w:hAnsi="Times New Roman" w:cs="Times New Roman"/>
          <w:sz w:val="22"/>
          <w:szCs w:val="22"/>
        </w:rPr>
        <w:t>Untr</w:t>
      </w:r>
      <w:proofErr w:type="spellEnd"/>
      <w:r w:rsidR="003F3956" w:rsidRPr="00597E72">
        <w:rPr>
          <w:rFonts w:eastAsia="Calibri" w:hAnsi="Times New Roman" w:cs="Times New Roman"/>
          <w:sz w:val="22"/>
          <w:szCs w:val="22"/>
        </w:rPr>
        <w:t>)</w:t>
      </w:r>
      <w:r w:rsidR="00733884" w:rsidRPr="00597E72">
        <w:rPr>
          <w:rFonts w:eastAsia="Calibri" w:hAnsi="Times New Roman" w:cs="Times New Roman"/>
          <w:sz w:val="22"/>
          <w:szCs w:val="22"/>
        </w:rPr>
        <w:t>, cut once yearly (Cutx1)</w:t>
      </w:r>
      <w:r w:rsidRPr="00597E72">
        <w:rPr>
          <w:rFonts w:eastAsia="Calibri" w:hAnsi="Times New Roman" w:cs="Times New Roman"/>
          <w:sz w:val="22"/>
          <w:szCs w:val="22"/>
        </w:rPr>
        <w:t>, cut twice year</w:t>
      </w:r>
      <w:r w:rsidR="00733884" w:rsidRPr="00597E72">
        <w:rPr>
          <w:rFonts w:eastAsia="Calibri" w:hAnsi="Times New Roman" w:cs="Times New Roman"/>
          <w:sz w:val="22"/>
          <w:szCs w:val="22"/>
        </w:rPr>
        <w:t>ly</w:t>
      </w:r>
      <w:r w:rsidRPr="00597E72">
        <w:rPr>
          <w:rFonts w:eastAsia="Calibri" w:hAnsi="Times New Roman" w:cs="Times New Roman"/>
          <w:sz w:val="22"/>
          <w:szCs w:val="22"/>
        </w:rPr>
        <w:t xml:space="preserve"> </w:t>
      </w:r>
      <w:r w:rsidR="00733884" w:rsidRPr="00597E72">
        <w:rPr>
          <w:rFonts w:eastAsia="Calibri" w:hAnsi="Times New Roman" w:cs="Times New Roman"/>
          <w:sz w:val="22"/>
          <w:szCs w:val="22"/>
        </w:rPr>
        <w:t>(Cutx2)</w:t>
      </w:r>
      <w:r w:rsidR="000760B9" w:rsidRPr="00597E72">
        <w:rPr>
          <w:rFonts w:eastAsia="Calibri" w:hAnsi="Times New Roman" w:cs="Times New Roman"/>
          <w:sz w:val="22"/>
          <w:szCs w:val="22"/>
        </w:rPr>
        <w:t xml:space="preserve"> </w:t>
      </w:r>
      <w:r w:rsidRPr="00597E72">
        <w:rPr>
          <w:rFonts w:eastAsia="Calibri" w:hAnsi="Times New Roman" w:cs="Times New Roman"/>
          <w:sz w:val="22"/>
          <w:szCs w:val="22"/>
        </w:rPr>
        <w:t xml:space="preserve">and three treatments </w:t>
      </w:r>
      <w:r w:rsidR="003F3956" w:rsidRPr="00597E72">
        <w:rPr>
          <w:rFonts w:eastAsia="Calibri" w:hAnsi="Times New Roman" w:cs="Times New Roman"/>
          <w:sz w:val="22"/>
          <w:szCs w:val="22"/>
        </w:rPr>
        <w:t>using</w:t>
      </w:r>
      <w:r w:rsidR="0060500D" w:rsidRPr="00597E72">
        <w:rPr>
          <w:rFonts w:eastAsia="Calibri" w:hAnsi="Times New Roman" w:cs="Times New Roman"/>
          <w:sz w:val="22"/>
          <w:szCs w:val="22"/>
        </w:rPr>
        <w:t xml:space="preserve"> </w:t>
      </w:r>
      <w:r w:rsidR="003F3956" w:rsidRPr="00597E72">
        <w:rPr>
          <w:rFonts w:eastAsia="Calibri" w:hAnsi="Times New Roman" w:cs="Times New Roman"/>
          <w:sz w:val="22"/>
          <w:szCs w:val="22"/>
        </w:rPr>
        <w:t xml:space="preserve">the </w:t>
      </w:r>
      <w:r w:rsidR="00752029" w:rsidRPr="00597E72">
        <w:rPr>
          <w:rFonts w:eastAsia="Calibri" w:hAnsi="Times New Roman" w:cs="Times New Roman"/>
          <w:sz w:val="22"/>
          <w:szCs w:val="22"/>
        </w:rPr>
        <w:t xml:space="preserve">herbicide asulam </w:t>
      </w:r>
      <w:r w:rsidRPr="00597E72">
        <w:rPr>
          <w:rFonts w:eastAsia="Calibri" w:hAnsi="Times New Roman" w:cs="Times New Roman"/>
          <w:sz w:val="22"/>
          <w:szCs w:val="22"/>
        </w:rPr>
        <w:t xml:space="preserve">applied by knapsack at 4.4 kg </w:t>
      </w:r>
      <w:proofErr w:type="spellStart"/>
      <w:r w:rsidRPr="00597E72">
        <w:rPr>
          <w:rFonts w:eastAsia="Calibri" w:hAnsi="Times New Roman" w:cs="Times New Roman"/>
          <w:sz w:val="22"/>
          <w:szCs w:val="22"/>
        </w:rPr>
        <w:t>ai</w:t>
      </w:r>
      <w:proofErr w:type="spellEnd"/>
      <w:r w:rsidRPr="00597E72">
        <w:rPr>
          <w:rFonts w:eastAsia="Calibri" w:hAnsi="Times New Roman" w:cs="Times New Roman"/>
          <w:sz w:val="22"/>
          <w:szCs w:val="22"/>
        </w:rPr>
        <w:t xml:space="preserve"> ha</w:t>
      </w:r>
      <w:r w:rsidRPr="00597E72">
        <w:rPr>
          <w:rFonts w:eastAsia="Calibri" w:hAnsi="Times New Roman" w:cs="Times New Roman"/>
          <w:sz w:val="22"/>
          <w:szCs w:val="22"/>
          <w:vertAlign w:val="superscript"/>
        </w:rPr>
        <w:t>-1</w:t>
      </w:r>
      <w:r w:rsidRPr="00597E72">
        <w:rPr>
          <w:rFonts w:eastAsia="Calibri" w:hAnsi="Times New Roman" w:cs="Times New Roman"/>
          <w:sz w:val="22"/>
          <w:szCs w:val="22"/>
        </w:rPr>
        <w:t xml:space="preserve">, 11 litres </w:t>
      </w:r>
      <w:proofErr w:type="spellStart"/>
      <w:r w:rsidRPr="00597E72">
        <w:rPr>
          <w:rFonts w:eastAsia="Calibri" w:hAnsi="Times New Roman" w:cs="Times New Roman"/>
          <w:sz w:val="22"/>
          <w:szCs w:val="22"/>
        </w:rPr>
        <w:t>Asulox</w:t>
      </w:r>
      <w:proofErr w:type="spellEnd"/>
      <w:r w:rsidRPr="00597E72">
        <w:rPr>
          <w:rFonts w:eastAsia="Calibri" w:hAnsi="Times New Roman" w:cs="Times New Roman"/>
          <w:sz w:val="22"/>
          <w:szCs w:val="22"/>
        </w:rPr>
        <w:t xml:space="preserve"> in 400 litres water ha</w:t>
      </w:r>
      <w:r w:rsidRPr="00597E72">
        <w:rPr>
          <w:rFonts w:eastAsia="Calibri" w:hAnsi="Times New Roman" w:cs="Times New Roman"/>
          <w:sz w:val="22"/>
          <w:szCs w:val="22"/>
          <w:vertAlign w:val="superscript"/>
        </w:rPr>
        <w:t>-1</w:t>
      </w:r>
      <w:r w:rsidR="00752029" w:rsidRPr="00597E72">
        <w:rPr>
          <w:rFonts w:eastAsia="Calibri" w:hAnsi="Times New Roman" w:cs="Times New Roman"/>
          <w:sz w:val="22"/>
          <w:szCs w:val="22"/>
        </w:rPr>
        <w:t xml:space="preserve"> (</w:t>
      </w:r>
      <w:r w:rsidRPr="00597E72">
        <w:rPr>
          <w:rFonts w:eastAsia="Calibri" w:hAnsi="Times New Roman" w:cs="Times New Roman"/>
          <w:sz w:val="22"/>
          <w:szCs w:val="22"/>
        </w:rPr>
        <w:t xml:space="preserve">Manufacturers, Bayer </w:t>
      </w:r>
      <w:proofErr w:type="spellStart"/>
      <w:r w:rsidRPr="00597E72">
        <w:rPr>
          <w:rFonts w:eastAsia="Calibri" w:hAnsi="Times New Roman" w:cs="Times New Roman"/>
          <w:sz w:val="22"/>
          <w:szCs w:val="22"/>
        </w:rPr>
        <w:t>CropScience</w:t>
      </w:r>
      <w:proofErr w:type="spellEnd"/>
      <w:r w:rsidRPr="00597E72">
        <w:rPr>
          <w:rFonts w:eastAsia="Calibri" w:hAnsi="Times New Roman" w:cs="Times New Roman"/>
          <w:sz w:val="22"/>
          <w:szCs w:val="22"/>
        </w:rPr>
        <w:t xml:space="preserve"> </w:t>
      </w:r>
      <w:r w:rsidR="004B0198" w:rsidRPr="00597E72">
        <w:rPr>
          <w:rFonts w:eastAsia="Calibri" w:hAnsi="Times New Roman" w:cs="Times New Roman"/>
          <w:sz w:val="22"/>
          <w:szCs w:val="22"/>
        </w:rPr>
        <w:t>Ltd</w:t>
      </w:r>
      <w:r w:rsidR="002A2673" w:rsidRPr="00597E72">
        <w:rPr>
          <w:rFonts w:eastAsia="Calibri" w:hAnsi="Times New Roman" w:cs="Times New Roman"/>
          <w:sz w:val="22"/>
          <w:szCs w:val="22"/>
        </w:rPr>
        <w:t>, Cambridge, UK</w:t>
      </w:r>
      <w:r w:rsidRPr="00597E72">
        <w:rPr>
          <w:rFonts w:eastAsia="Calibri" w:hAnsi="Times New Roman" w:cs="Times New Roman"/>
          <w:sz w:val="22"/>
          <w:szCs w:val="22"/>
        </w:rPr>
        <w:t xml:space="preserve"> and United Phosphorus </w:t>
      </w:r>
      <w:r w:rsidR="004B0198" w:rsidRPr="00597E72">
        <w:rPr>
          <w:rFonts w:eastAsia="Calibri" w:hAnsi="Times New Roman" w:cs="Times New Roman"/>
          <w:sz w:val="22"/>
          <w:szCs w:val="22"/>
        </w:rPr>
        <w:t>Ltd</w:t>
      </w:r>
      <w:r w:rsidR="002A2673" w:rsidRPr="00597E72">
        <w:rPr>
          <w:rFonts w:eastAsia="Calibri" w:hAnsi="Times New Roman" w:cs="Times New Roman"/>
          <w:sz w:val="22"/>
          <w:szCs w:val="22"/>
        </w:rPr>
        <w:t>, Warrington, UK</w:t>
      </w:r>
      <w:r w:rsidR="00752029" w:rsidRPr="00597E72">
        <w:rPr>
          <w:rFonts w:eastAsia="Calibri" w:hAnsi="Times New Roman" w:cs="Times New Roman"/>
          <w:sz w:val="22"/>
          <w:szCs w:val="22"/>
        </w:rPr>
        <w:t>)</w:t>
      </w:r>
      <w:r w:rsidRPr="00597E72">
        <w:rPr>
          <w:rFonts w:eastAsia="Calibri" w:hAnsi="Times New Roman" w:cs="Times New Roman"/>
          <w:sz w:val="22"/>
          <w:szCs w:val="22"/>
        </w:rPr>
        <w:t>. The three herbicide treatments were: a single treatment in 1993</w:t>
      </w:r>
      <w:r w:rsidR="00733884" w:rsidRPr="00597E72">
        <w:rPr>
          <w:rFonts w:eastAsia="Calibri" w:hAnsi="Times New Roman" w:cs="Times New Roman"/>
          <w:sz w:val="22"/>
          <w:szCs w:val="22"/>
        </w:rPr>
        <w:t xml:space="preserve"> (Asulam)</w:t>
      </w:r>
      <w:r w:rsidR="000C6242" w:rsidRPr="00597E72">
        <w:rPr>
          <w:rFonts w:eastAsia="Calibri" w:hAnsi="Times New Roman" w:cs="Times New Roman"/>
          <w:sz w:val="22"/>
          <w:szCs w:val="22"/>
        </w:rPr>
        <w:t>,</w:t>
      </w:r>
      <w:r w:rsidRPr="00597E72">
        <w:rPr>
          <w:rFonts w:eastAsia="Calibri" w:hAnsi="Times New Roman" w:cs="Times New Roman"/>
          <w:sz w:val="22"/>
          <w:szCs w:val="22"/>
        </w:rPr>
        <w:t xml:space="preserve"> a single treatment in 1993 followed by a single cut in 1994</w:t>
      </w:r>
      <w:r w:rsidR="00D21561" w:rsidRPr="00597E72">
        <w:rPr>
          <w:rFonts w:eastAsia="Calibri" w:hAnsi="Times New Roman" w:cs="Times New Roman"/>
          <w:sz w:val="22"/>
          <w:szCs w:val="22"/>
        </w:rPr>
        <w:t xml:space="preserve"> (</w:t>
      </w:r>
      <w:proofErr w:type="spellStart"/>
      <w:r w:rsidR="00733884" w:rsidRPr="00597E72">
        <w:rPr>
          <w:rFonts w:eastAsia="Calibri" w:hAnsi="Times New Roman" w:cs="Times New Roman"/>
          <w:sz w:val="22"/>
          <w:szCs w:val="22"/>
        </w:rPr>
        <w:t>AsuCut</w:t>
      </w:r>
      <w:proofErr w:type="spellEnd"/>
      <w:r w:rsidR="00733884" w:rsidRPr="00597E72">
        <w:rPr>
          <w:rFonts w:eastAsia="Calibri" w:hAnsi="Times New Roman" w:cs="Times New Roman"/>
          <w:sz w:val="22"/>
          <w:szCs w:val="22"/>
        </w:rPr>
        <w:t>)</w:t>
      </w:r>
      <w:r w:rsidRPr="00597E72">
        <w:rPr>
          <w:rFonts w:eastAsia="Calibri" w:hAnsi="Times New Roman" w:cs="Times New Roman"/>
          <w:sz w:val="22"/>
          <w:szCs w:val="22"/>
        </w:rPr>
        <w:t>, and a single cut in 1993 followed by a single spray in 1994</w:t>
      </w:r>
      <w:r w:rsidR="00733884" w:rsidRPr="00597E72">
        <w:rPr>
          <w:rFonts w:eastAsia="Calibri" w:hAnsi="Times New Roman" w:cs="Times New Roman"/>
          <w:sz w:val="22"/>
          <w:szCs w:val="22"/>
        </w:rPr>
        <w:t xml:space="preserve"> (</w:t>
      </w:r>
      <w:proofErr w:type="spellStart"/>
      <w:r w:rsidR="00733884" w:rsidRPr="00597E72">
        <w:rPr>
          <w:rFonts w:eastAsia="Calibri" w:hAnsi="Times New Roman" w:cs="Times New Roman"/>
          <w:sz w:val="22"/>
          <w:szCs w:val="22"/>
        </w:rPr>
        <w:t>CutAsu</w:t>
      </w:r>
      <w:proofErr w:type="spellEnd"/>
      <w:r w:rsidR="00733884" w:rsidRPr="00597E72">
        <w:rPr>
          <w:rFonts w:eastAsia="Calibri" w:hAnsi="Times New Roman" w:cs="Times New Roman"/>
          <w:sz w:val="22"/>
          <w:szCs w:val="22"/>
        </w:rPr>
        <w:t>)</w:t>
      </w:r>
      <w:r w:rsidRPr="00597E72">
        <w:rPr>
          <w:rFonts w:eastAsia="Calibri" w:hAnsi="Times New Roman" w:cs="Times New Roman"/>
          <w:sz w:val="22"/>
          <w:szCs w:val="22"/>
        </w:rPr>
        <w:t xml:space="preserve">. </w:t>
      </w:r>
      <w:r w:rsidR="003F3956" w:rsidRPr="00597E72">
        <w:rPr>
          <w:rFonts w:eastAsia="Calibri" w:hAnsi="Times New Roman" w:cs="Times New Roman"/>
          <w:sz w:val="22"/>
          <w:szCs w:val="22"/>
        </w:rPr>
        <w:t>R</w:t>
      </w:r>
      <w:r w:rsidRPr="00597E72">
        <w:rPr>
          <w:rFonts w:eastAsia="Calibri" w:hAnsi="Times New Roman" w:cs="Times New Roman"/>
          <w:sz w:val="22"/>
          <w:szCs w:val="22"/>
        </w:rPr>
        <w:t>estoration treatments were applied to sub-plots (</w:t>
      </w:r>
      <w:r w:rsidR="00752029" w:rsidRPr="00597E72">
        <w:rPr>
          <w:rFonts w:eastAsia="Calibri" w:hAnsi="Times New Roman" w:cs="Times New Roman"/>
          <w:sz w:val="22"/>
          <w:szCs w:val="22"/>
        </w:rPr>
        <w:t>1</w:t>
      </w:r>
      <w:r w:rsidRPr="00597E72">
        <w:rPr>
          <w:rFonts w:eastAsia="Calibri" w:hAnsi="Times New Roman" w:cs="Times New Roman"/>
          <w:sz w:val="22"/>
          <w:szCs w:val="22"/>
        </w:rPr>
        <w:t>0</w:t>
      </w:r>
      <w:r w:rsidR="00845388" w:rsidRPr="00597E72">
        <w:rPr>
          <w:rFonts w:eastAsia="Calibri" w:hAnsi="Times New Roman" w:cs="Times New Roman"/>
          <w:sz w:val="22"/>
          <w:szCs w:val="22"/>
        </w:rPr>
        <w:t xml:space="preserve"> </w:t>
      </w:r>
      <w:r w:rsidR="00804241" w:rsidRPr="00597E72">
        <w:rPr>
          <w:rFonts w:eastAsia="Calibri" w:hAnsi="Times New Roman" w:cs="Times New Roman"/>
          <w:sz w:val="22"/>
          <w:szCs w:val="22"/>
        </w:rPr>
        <w:t>m x 18</w:t>
      </w:r>
      <w:r w:rsidR="00845388" w:rsidRPr="00597E72">
        <w:rPr>
          <w:rFonts w:eastAsia="Calibri" w:hAnsi="Times New Roman" w:cs="Times New Roman"/>
          <w:sz w:val="22"/>
          <w:szCs w:val="22"/>
        </w:rPr>
        <w:t xml:space="preserve"> </w:t>
      </w:r>
      <w:r w:rsidRPr="00597E72">
        <w:rPr>
          <w:rFonts w:eastAsia="Calibri" w:hAnsi="Times New Roman" w:cs="Times New Roman"/>
          <w:sz w:val="22"/>
          <w:szCs w:val="22"/>
        </w:rPr>
        <w:t>m) and sub-sub-plots (10</w:t>
      </w:r>
      <w:r w:rsidR="00845388" w:rsidRPr="00597E72">
        <w:rPr>
          <w:rFonts w:eastAsia="Calibri" w:hAnsi="Times New Roman" w:cs="Times New Roman"/>
          <w:sz w:val="22"/>
          <w:szCs w:val="22"/>
        </w:rPr>
        <w:t xml:space="preserve"> </w:t>
      </w:r>
      <w:r w:rsidR="00804241" w:rsidRPr="00597E72">
        <w:rPr>
          <w:rFonts w:eastAsia="Calibri" w:hAnsi="Times New Roman" w:cs="Times New Roman"/>
          <w:sz w:val="22"/>
          <w:szCs w:val="22"/>
        </w:rPr>
        <w:t>m x 5</w:t>
      </w:r>
      <w:r w:rsidR="00845388" w:rsidRPr="00597E72">
        <w:rPr>
          <w:rFonts w:eastAsia="Calibri" w:hAnsi="Times New Roman" w:cs="Times New Roman"/>
          <w:sz w:val="22"/>
          <w:szCs w:val="22"/>
        </w:rPr>
        <w:t xml:space="preserve"> </w:t>
      </w:r>
      <w:r w:rsidRPr="00597E72">
        <w:rPr>
          <w:rFonts w:eastAsia="Calibri" w:hAnsi="Times New Roman" w:cs="Times New Roman"/>
          <w:sz w:val="22"/>
          <w:szCs w:val="22"/>
        </w:rPr>
        <w:t>m). The s</w:t>
      </w:r>
      <w:r w:rsidR="00733884" w:rsidRPr="00597E72">
        <w:rPr>
          <w:rFonts w:eastAsia="Calibri" w:hAnsi="Times New Roman" w:cs="Times New Roman"/>
          <w:sz w:val="22"/>
          <w:szCs w:val="22"/>
        </w:rPr>
        <w:t>ub-plot treatments tested sheep-</w:t>
      </w:r>
      <w:r w:rsidRPr="00597E72">
        <w:rPr>
          <w:rFonts w:eastAsia="Calibri" w:hAnsi="Times New Roman" w:cs="Times New Roman"/>
          <w:sz w:val="22"/>
          <w:szCs w:val="22"/>
        </w:rPr>
        <w:t xml:space="preserve">grazing </w:t>
      </w:r>
      <w:r w:rsidRPr="00597E72">
        <w:rPr>
          <w:rFonts w:eastAsia="Calibri" w:hAnsi="Times New Roman" w:cs="Times New Roman"/>
          <w:i/>
          <w:iCs/>
          <w:sz w:val="22"/>
          <w:szCs w:val="22"/>
          <w:lang w:val="de-DE"/>
        </w:rPr>
        <w:t>versus</w:t>
      </w:r>
      <w:r w:rsidR="00733884" w:rsidRPr="00597E72">
        <w:rPr>
          <w:rFonts w:eastAsia="Calibri" w:hAnsi="Times New Roman" w:cs="Times New Roman"/>
          <w:sz w:val="22"/>
          <w:szCs w:val="22"/>
          <w:lang w:val="it-IT"/>
        </w:rPr>
        <w:t xml:space="preserve"> no sheep-</w:t>
      </w:r>
      <w:r w:rsidRPr="00597E72">
        <w:rPr>
          <w:rFonts w:eastAsia="Calibri" w:hAnsi="Times New Roman" w:cs="Times New Roman"/>
          <w:sz w:val="22"/>
          <w:szCs w:val="22"/>
          <w:lang w:val="it-IT"/>
        </w:rPr>
        <w:t>grazing (</w:t>
      </w:r>
      <w:r w:rsidR="002C7388" w:rsidRPr="00597E72">
        <w:rPr>
          <w:rFonts w:eastAsia="Calibri" w:hAnsi="Times New Roman" w:cs="Times New Roman"/>
          <w:sz w:val="22"/>
          <w:szCs w:val="22"/>
          <w:lang w:val="it-IT"/>
        </w:rPr>
        <w:t>grazed</w:t>
      </w:r>
      <w:r w:rsidRPr="00597E72">
        <w:rPr>
          <w:rFonts w:eastAsia="Calibri" w:hAnsi="Times New Roman" w:cs="Times New Roman"/>
          <w:sz w:val="22"/>
          <w:szCs w:val="22"/>
          <w:lang w:val="it-IT"/>
        </w:rPr>
        <w:t xml:space="preserve"> </w:t>
      </w:r>
      <w:r w:rsidRPr="00597E72">
        <w:rPr>
          <w:rFonts w:eastAsia="Calibri" w:hAnsi="Times New Roman" w:cs="Times New Roman"/>
          <w:i/>
          <w:iCs/>
          <w:sz w:val="22"/>
          <w:szCs w:val="22"/>
          <w:lang w:val="de-DE"/>
        </w:rPr>
        <w:t>versus</w:t>
      </w:r>
      <w:r w:rsidRPr="00597E72">
        <w:rPr>
          <w:rFonts w:eastAsia="Calibri" w:hAnsi="Times New Roman" w:cs="Times New Roman"/>
          <w:sz w:val="22"/>
          <w:szCs w:val="22"/>
        </w:rPr>
        <w:t xml:space="preserve"> un</w:t>
      </w:r>
      <w:r w:rsidR="002C7388" w:rsidRPr="00597E72">
        <w:rPr>
          <w:rFonts w:eastAsia="Calibri" w:hAnsi="Times New Roman" w:cs="Times New Roman"/>
          <w:sz w:val="22"/>
          <w:szCs w:val="22"/>
        </w:rPr>
        <w:t>grazed</w:t>
      </w:r>
      <w:r w:rsidRPr="00597E72">
        <w:rPr>
          <w:rFonts w:eastAsia="Calibri" w:hAnsi="Times New Roman" w:cs="Times New Roman"/>
          <w:sz w:val="22"/>
          <w:szCs w:val="22"/>
        </w:rPr>
        <w:t xml:space="preserve">) and the sub-sub-plot treatments received one of three </w:t>
      </w:r>
      <w:r w:rsidR="00733884" w:rsidRPr="00597E72">
        <w:rPr>
          <w:rFonts w:eastAsia="Calibri" w:hAnsi="Times New Roman" w:cs="Times New Roman"/>
          <w:i/>
          <w:iCs/>
          <w:sz w:val="22"/>
          <w:szCs w:val="22"/>
        </w:rPr>
        <w:t>C</w:t>
      </w:r>
      <w:r w:rsidR="000C6242" w:rsidRPr="00597E72">
        <w:rPr>
          <w:rFonts w:eastAsia="Calibri" w:hAnsi="Times New Roman" w:cs="Times New Roman"/>
          <w:i/>
          <w:iCs/>
          <w:sz w:val="22"/>
          <w:szCs w:val="22"/>
        </w:rPr>
        <w:t>alluna</w:t>
      </w:r>
      <w:r w:rsidR="00733884" w:rsidRPr="00597E72">
        <w:rPr>
          <w:rFonts w:eastAsia="Calibri" w:hAnsi="Times New Roman" w:cs="Times New Roman"/>
          <w:i/>
          <w:iCs/>
          <w:sz w:val="22"/>
          <w:szCs w:val="22"/>
        </w:rPr>
        <w:t xml:space="preserve"> </w:t>
      </w:r>
      <w:r w:rsidR="00733884" w:rsidRPr="00597E72">
        <w:rPr>
          <w:rFonts w:eastAsia="Calibri" w:hAnsi="Times New Roman" w:cs="Times New Roman"/>
          <w:i/>
          <w:sz w:val="22"/>
          <w:szCs w:val="22"/>
        </w:rPr>
        <w:t>vulgaris</w:t>
      </w:r>
      <w:r w:rsidR="00733884" w:rsidRPr="00597E72">
        <w:rPr>
          <w:rFonts w:eastAsia="Calibri" w:hAnsi="Times New Roman" w:cs="Times New Roman"/>
          <w:sz w:val="22"/>
          <w:szCs w:val="22"/>
        </w:rPr>
        <w:t xml:space="preserve"> </w:t>
      </w:r>
      <w:r w:rsidR="000C6242" w:rsidRPr="00597E72">
        <w:rPr>
          <w:rFonts w:eastAsia="Calibri" w:hAnsi="Times New Roman" w:cs="Times New Roman"/>
          <w:sz w:val="22"/>
          <w:szCs w:val="22"/>
        </w:rPr>
        <w:t xml:space="preserve">(L.) Hull </w:t>
      </w:r>
      <w:r w:rsidRPr="00597E72">
        <w:rPr>
          <w:rFonts w:eastAsia="Calibri" w:hAnsi="Times New Roman" w:cs="Times New Roman"/>
          <w:sz w:val="22"/>
          <w:szCs w:val="22"/>
        </w:rPr>
        <w:t xml:space="preserve">seeding treatments (no seeding, seed applied </w:t>
      </w:r>
      <w:r w:rsidR="003F3956" w:rsidRPr="00597E72">
        <w:rPr>
          <w:rFonts w:eastAsia="Calibri" w:hAnsi="Times New Roman" w:cs="Times New Roman"/>
          <w:sz w:val="22"/>
          <w:szCs w:val="22"/>
        </w:rPr>
        <w:t>in</w:t>
      </w:r>
      <w:r w:rsidRPr="00597E72">
        <w:rPr>
          <w:rFonts w:eastAsia="Calibri" w:hAnsi="Times New Roman" w:cs="Times New Roman"/>
          <w:sz w:val="22"/>
          <w:szCs w:val="22"/>
        </w:rPr>
        <w:t xml:space="preserve"> brash, and seed applied in litter). All treatments were applied randomly within each experimental stratum. </w:t>
      </w:r>
    </w:p>
    <w:p w14:paraId="5EC5E88B" w14:textId="551AAE60" w:rsidR="001D083F" w:rsidRPr="00597E72" w:rsidRDefault="00C831DF" w:rsidP="00010D62">
      <w:pPr>
        <w:pStyle w:val="Body"/>
        <w:spacing w:after="0" w:line="360" w:lineRule="auto"/>
        <w:ind w:firstLine="284"/>
        <w:jc w:val="both"/>
        <w:rPr>
          <w:rFonts w:eastAsia="Calibri" w:hAnsi="Times New Roman" w:cs="Times New Roman"/>
          <w:sz w:val="22"/>
          <w:szCs w:val="22"/>
        </w:rPr>
      </w:pPr>
      <w:r w:rsidRPr="00597E72">
        <w:rPr>
          <w:rFonts w:eastAsia="Calibri" w:hAnsi="Times New Roman" w:cs="Times New Roman"/>
          <w:sz w:val="22"/>
          <w:szCs w:val="22"/>
        </w:rPr>
        <w:t xml:space="preserve">In 2004, it was apparent that </w:t>
      </w:r>
      <w:r w:rsidR="00733884" w:rsidRPr="00597E72">
        <w:rPr>
          <w:rFonts w:eastAsia="Calibri" w:hAnsi="Times New Roman" w:cs="Times New Roman"/>
          <w:i/>
          <w:sz w:val="22"/>
          <w:szCs w:val="22"/>
        </w:rPr>
        <w:t>Pteridium</w:t>
      </w:r>
      <w:r w:rsidR="00733884" w:rsidRPr="00597E72">
        <w:rPr>
          <w:rFonts w:eastAsia="Calibri" w:hAnsi="Times New Roman" w:cs="Times New Roman"/>
          <w:sz w:val="22"/>
          <w:szCs w:val="22"/>
        </w:rPr>
        <w:t xml:space="preserve"> </w:t>
      </w:r>
      <w:r w:rsidRPr="00597E72">
        <w:rPr>
          <w:rFonts w:eastAsia="Calibri" w:hAnsi="Times New Roman" w:cs="Times New Roman"/>
          <w:sz w:val="22"/>
          <w:szCs w:val="22"/>
        </w:rPr>
        <w:t xml:space="preserve">was recovering in </w:t>
      </w:r>
      <w:r w:rsidR="003F3956" w:rsidRPr="00597E72">
        <w:rPr>
          <w:rFonts w:eastAsia="Calibri" w:hAnsi="Times New Roman" w:cs="Times New Roman"/>
          <w:sz w:val="22"/>
          <w:szCs w:val="22"/>
        </w:rPr>
        <w:t xml:space="preserve">the three </w:t>
      </w:r>
      <w:r w:rsidR="00D21561" w:rsidRPr="00597E72">
        <w:rPr>
          <w:rFonts w:eastAsia="Calibri" w:hAnsi="Times New Roman" w:cs="Times New Roman"/>
          <w:sz w:val="22"/>
          <w:szCs w:val="22"/>
        </w:rPr>
        <w:t>herbicide</w:t>
      </w:r>
      <w:r w:rsidR="003F3956" w:rsidRPr="00597E72">
        <w:rPr>
          <w:rFonts w:eastAsia="Calibri" w:hAnsi="Times New Roman" w:cs="Times New Roman"/>
          <w:sz w:val="22"/>
          <w:szCs w:val="22"/>
        </w:rPr>
        <w:t xml:space="preserve"> </w:t>
      </w:r>
      <w:r w:rsidRPr="00597E72">
        <w:rPr>
          <w:rFonts w:eastAsia="Calibri" w:hAnsi="Times New Roman" w:cs="Times New Roman"/>
          <w:sz w:val="22"/>
          <w:szCs w:val="22"/>
        </w:rPr>
        <w:t xml:space="preserve">treatments (Cox </w:t>
      </w:r>
      <w:r w:rsidR="005E770D" w:rsidRPr="00597E72">
        <w:rPr>
          <w:rFonts w:eastAsia="Calibri" w:hAnsi="Times New Roman" w:cs="Times New Roman"/>
          <w:sz w:val="22"/>
          <w:szCs w:val="22"/>
        </w:rPr>
        <w:t>et al.,</w:t>
      </w:r>
      <w:r w:rsidRPr="00597E72">
        <w:rPr>
          <w:rFonts w:eastAsia="Calibri" w:hAnsi="Times New Roman" w:cs="Times New Roman"/>
          <w:sz w:val="22"/>
          <w:szCs w:val="22"/>
        </w:rPr>
        <w:t xml:space="preserve"> 2007</w:t>
      </w:r>
      <w:r w:rsidR="00413771" w:rsidRPr="00597E72">
        <w:rPr>
          <w:rFonts w:eastAsia="Calibri" w:hAnsi="Times New Roman" w:cs="Times New Roman"/>
          <w:sz w:val="22"/>
          <w:szCs w:val="22"/>
        </w:rPr>
        <w:t xml:space="preserve">). </w:t>
      </w:r>
      <w:r w:rsidRPr="00597E72">
        <w:rPr>
          <w:rFonts w:eastAsia="Calibri" w:hAnsi="Times New Roman" w:cs="Times New Roman"/>
          <w:sz w:val="22"/>
          <w:szCs w:val="22"/>
        </w:rPr>
        <w:t xml:space="preserve">Accordingly </w:t>
      </w:r>
      <w:r w:rsidR="003F3956" w:rsidRPr="00597E72">
        <w:rPr>
          <w:rFonts w:eastAsia="Calibri" w:hAnsi="Times New Roman" w:cs="Times New Roman"/>
          <w:sz w:val="22"/>
          <w:szCs w:val="22"/>
        </w:rPr>
        <w:t xml:space="preserve">the Asulam, </w:t>
      </w:r>
      <w:proofErr w:type="spellStart"/>
      <w:r w:rsidR="003F3956" w:rsidRPr="00597E72">
        <w:rPr>
          <w:rFonts w:eastAsia="Calibri" w:hAnsi="Times New Roman" w:cs="Times New Roman"/>
          <w:sz w:val="22"/>
          <w:szCs w:val="22"/>
        </w:rPr>
        <w:t>AsuCut</w:t>
      </w:r>
      <w:proofErr w:type="spellEnd"/>
      <w:r w:rsidR="003F3956" w:rsidRPr="00597E72">
        <w:rPr>
          <w:rFonts w:eastAsia="Calibri" w:hAnsi="Times New Roman" w:cs="Times New Roman"/>
          <w:sz w:val="22"/>
          <w:szCs w:val="22"/>
        </w:rPr>
        <w:t xml:space="preserve"> and </w:t>
      </w:r>
      <w:proofErr w:type="spellStart"/>
      <w:r w:rsidR="003F3956" w:rsidRPr="00597E72">
        <w:rPr>
          <w:rFonts w:eastAsia="Calibri" w:hAnsi="Times New Roman" w:cs="Times New Roman"/>
          <w:sz w:val="22"/>
          <w:szCs w:val="22"/>
        </w:rPr>
        <w:t>CutAsu</w:t>
      </w:r>
      <w:proofErr w:type="spellEnd"/>
      <w:r w:rsidR="003F3956" w:rsidRPr="00597E72">
        <w:rPr>
          <w:rFonts w:eastAsia="Calibri" w:hAnsi="Times New Roman" w:cs="Times New Roman"/>
          <w:sz w:val="22"/>
          <w:szCs w:val="22"/>
        </w:rPr>
        <w:t xml:space="preserve"> </w:t>
      </w:r>
      <w:r w:rsidRPr="00597E72">
        <w:rPr>
          <w:rFonts w:eastAsia="Calibri" w:hAnsi="Times New Roman" w:cs="Times New Roman"/>
          <w:sz w:val="22"/>
          <w:szCs w:val="22"/>
        </w:rPr>
        <w:t>treatments were resprayed</w:t>
      </w:r>
      <w:r w:rsidR="00413771" w:rsidRPr="00597E72">
        <w:rPr>
          <w:rFonts w:eastAsia="Calibri" w:hAnsi="Times New Roman" w:cs="Times New Roman"/>
          <w:sz w:val="22"/>
          <w:szCs w:val="22"/>
        </w:rPr>
        <w:t xml:space="preserve"> with asulam (as above)</w:t>
      </w:r>
      <w:r w:rsidR="00724289" w:rsidRPr="00597E72">
        <w:rPr>
          <w:rFonts w:eastAsia="Calibri" w:hAnsi="Times New Roman" w:cs="Times New Roman"/>
          <w:sz w:val="22"/>
          <w:szCs w:val="22"/>
        </w:rPr>
        <w:t xml:space="preserve"> </w:t>
      </w:r>
      <w:r w:rsidRPr="00597E72">
        <w:rPr>
          <w:rFonts w:eastAsia="Calibri" w:hAnsi="Times New Roman" w:cs="Times New Roman"/>
          <w:sz w:val="22"/>
          <w:szCs w:val="22"/>
        </w:rPr>
        <w:t xml:space="preserve">in August 2004, </w:t>
      </w:r>
      <w:r w:rsidR="003F3956" w:rsidRPr="00597E72">
        <w:rPr>
          <w:rFonts w:eastAsia="Calibri" w:hAnsi="Times New Roman" w:cs="Times New Roman"/>
          <w:sz w:val="22"/>
          <w:szCs w:val="22"/>
        </w:rPr>
        <w:t>followed u</w:t>
      </w:r>
      <w:r w:rsidRPr="00597E72">
        <w:rPr>
          <w:rFonts w:eastAsia="Calibri" w:hAnsi="Times New Roman" w:cs="Times New Roman"/>
          <w:sz w:val="22"/>
          <w:szCs w:val="22"/>
        </w:rPr>
        <w:t xml:space="preserve">p annually </w:t>
      </w:r>
      <w:r w:rsidR="00413771" w:rsidRPr="00597E72">
        <w:rPr>
          <w:rFonts w:eastAsia="Calibri" w:hAnsi="Times New Roman" w:cs="Times New Roman"/>
          <w:sz w:val="22"/>
          <w:szCs w:val="22"/>
        </w:rPr>
        <w:t xml:space="preserve">with spot-spraying </w:t>
      </w:r>
      <w:r w:rsidRPr="00597E72">
        <w:rPr>
          <w:rFonts w:eastAsia="Calibri" w:hAnsi="Times New Roman" w:cs="Times New Roman"/>
          <w:sz w:val="22"/>
          <w:szCs w:val="22"/>
        </w:rPr>
        <w:t>until 2012</w:t>
      </w:r>
      <w:r w:rsidR="000C6242" w:rsidRPr="00597E72">
        <w:rPr>
          <w:rFonts w:eastAsia="Calibri" w:hAnsi="Times New Roman" w:cs="Times New Roman"/>
          <w:sz w:val="22"/>
          <w:szCs w:val="22"/>
        </w:rPr>
        <w:t>, with the</w:t>
      </w:r>
      <w:r w:rsidR="00413771" w:rsidRPr="00597E72">
        <w:rPr>
          <w:rFonts w:eastAsia="Calibri" w:hAnsi="Times New Roman" w:cs="Times New Roman"/>
          <w:sz w:val="22"/>
          <w:szCs w:val="22"/>
        </w:rPr>
        <w:t xml:space="preserve"> asulam applied</w:t>
      </w:r>
      <w:r w:rsidR="00724289" w:rsidRPr="00597E72">
        <w:rPr>
          <w:rFonts w:eastAsia="Calibri" w:hAnsi="Times New Roman" w:cs="Times New Roman"/>
          <w:sz w:val="22"/>
          <w:szCs w:val="22"/>
        </w:rPr>
        <w:t xml:space="preserve"> </w:t>
      </w:r>
      <w:r w:rsidR="003F3956" w:rsidRPr="00597E72">
        <w:rPr>
          <w:rFonts w:eastAsia="Calibri" w:hAnsi="Times New Roman" w:cs="Times New Roman"/>
          <w:sz w:val="22"/>
          <w:szCs w:val="22"/>
        </w:rPr>
        <w:t xml:space="preserve">individually </w:t>
      </w:r>
      <w:r w:rsidR="004F7C8C" w:rsidRPr="00597E72">
        <w:rPr>
          <w:rFonts w:eastAsia="Calibri" w:hAnsi="Times New Roman" w:cs="Times New Roman"/>
          <w:sz w:val="22"/>
          <w:szCs w:val="22"/>
        </w:rPr>
        <w:t>by knapsack sprayer</w:t>
      </w:r>
      <w:r w:rsidR="000C6242" w:rsidRPr="00597E72">
        <w:rPr>
          <w:rFonts w:eastAsia="Calibri" w:hAnsi="Times New Roman" w:cs="Times New Roman"/>
          <w:sz w:val="22"/>
          <w:szCs w:val="22"/>
        </w:rPr>
        <w:t xml:space="preserve"> to all emergent fronds at a rate of </w:t>
      </w:r>
      <w:r w:rsidRPr="00597E72">
        <w:rPr>
          <w:rFonts w:eastAsia="Calibri" w:hAnsi="Times New Roman" w:cs="Times New Roman"/>
          <w:sz w:val="22"/>
          <w:szCs w:val="22"/>
        </w:rPr>
        <w:t>1</w:t>
      </w:r>
      <w:r w:rsidR="00154FC6" w:rsidRPr="00597E72">
        <w:rPr>
          <w:rFonts w:eastAsia="Calibri" w:hAnsi="Times New Roman" w:cs="Times New Roman"/>
          <w:sz w:val="22"/>
          <w:szCs w:val="22"/>
        </w:rPr>
        <w:t xml:space="preserve"> </w:t>
      </w:r>
      <w:r w:rsidRPr="00597E72">
        <w:rPr>
          <w:rFonts w:eastAsia="Calibri" w:hAnsi="Times New Roman" w:cs="Times New Roman"/>
          <w:sz w:val="22"/>
          <w:szCs w:val="22"/>
        </w:rPr>
        <w:t>ml solution</w:t>
      </w:r>
      <w:r w:rsidR="003F3956" w:rsidRPr="00597E72">
        <w:rPr>
          <w:rFonts w:eastAsia="Calibri" w:hAnsi="Times New Roman" w:cs="Times New Roman"/>
          <w:sz w:val="22"/>
          <w:szCs w:val="22"/>
        </w:rPr>
        <w:t>/frond</w:t>
      </w:r>
      <w:r w:rsidRPr="00597E72">
        <w:rPr>
          <w:rFonts w:eastAsia="Calibri" w:hAnsi="Times New Roman" w:cs="Times New Roman"/>
          <w:sz w:val="22"/>
          <w:szCs w:val="22"/>
        </w:rPr>
        <w:t xml:space="preserve"> of 6% </w:t>
      </w:r>
      <w:proofErr w:type="spellStart"/>
      <w:r w:rsidRPr="00597E72">
        <w:rPr>
          <w:rFonts w:eastAsia="Calibri" w:hAnsi="Times New Roman" w:cs="Times New Roman"/>
          <w:sz w:val="22"/>
          <w:szCs w:val="22"/>
        </w:rPr>
        <w:t>vol:vol</w:t>
      </w:r>
      <w:proofErr w:type="spellEnd"/>
      <w:r w:rsidRPr="00597E72">
        <w:rPr>
          <w:rFonts w:eastAsia="Calibri" w:hAnsi="Times New Roman" w:cs="Times New Roman"/>
          <w:sz w:val="22"/>
          <w:szCs w:val="22"/>
        </w:rPr>
        <w:t xml:space="preserve"> </w:t>
      </w:r>
      <w:proofErr w:type="spellStart"/>
      <w:r w:rsidRPr="00597E72">
        <w:rPr>
          <w:rFonts w:eastAsia="Calibri" w:hAnsi="Times New Roman" w:cs="Times New Roman"/>
          <w:sz w:val="22"/>
          <w:szCs w:val="22"/>
        </w:rPr>
        <w:t>Asulox</w:t>
      </w:r>
      <w:r w:rsidR="003F3956" w:rsidRPr="00597E72">
        <w:rPr>
          <w:rFonts w:eastAsia="Calibri" w:hAnsi="Times New Roman" w:cs="Times New Roman"/>
          <w:sz w:val="22"/>
          <w:szCs w:val="22"/>
        </w:rPr>
        <w:t>:</w:t>
      </w:r>
      <w:r w:rsidRPr="00597E72">
        <w:rPr>
          <w:rFonts w:eastAsia="Calibri" w:hAnsi="Times New Roman" w:cs="Times New Roman"/>
          <w:sz w:val="22"/>
          <w:szCs w:val="22"/>
        </w:rPr>
        <w:t>water</w:t>
      </w:r>
      <w:proofErr w:type="spellEnd"/>
      <w:r w:rsidRPr="00597E72">
        <w:rPr>
          <w:rFonts w:eastAsia="Calibri" w:hAnsi="Times New Roman" w:cs="Times New Roman"/>
          <w:sz w:val="22"/>
          <w:szCs w:val="22"/>
        </w:rPr>
        <w:t xml:space="preserve"> </w:t>
      </w:r>
      <w:r w:rsidR="000C6242" w:rsidRPr="00597E72">
        <w:rPr>
          <w:rFonts w:eastAsia="Calibri" w:hAnsi="Times New Roman" w:cs="Times New Roman"/>
          <w:sz w:val="22"/>
          <w:szCs w:val="22"/>
        </w:rPr>
        <w:t>(</w:t>
      </w:r>
      <w:r w:rsidR="00477CBE" w:rsidRPr="00597E72">
        <w:rPr>
          <w:rFonts w:eastAsia="Calibri" w:hAnsi="Times New Roman" w:cs="Times New Roman"/>
          <w:sz w:val="22"/>
          <w:szCs w:val="22"/>
        </w:rPr>
        <w:t>Robinson, 2000</w:t>
      </w:r>
      <w:r w:rsidRPr="00597E72">
        <w:rPr>
          <w:rFonts w:eastAsia="Calibri" w:hAnsi="Times New Roman" w:cs="Times New Roman"/>
          <w:sz w:val="22"/>
          <w:szCs w:val="22"/>
        </w:rPr>
        <w:t xml:space="preserve">). </w:t>
      </w:r>
      <w:r w:rsidR="007C69E6" w:rsidRPr="00597E72">
        <w:rPr>
          <w:rFonts w:eastAsia="Calibri" w:hAnsi="Times New Roman" w:cs="Times New Roman"/>
          <w:sz w:val="22"/>
          <w:szCs w:val="22"/>
        </w:rPr>
        <w:t xml:space="preserve">Both cutting treatments were continued. </w:t>
      </w:r>
      <w:r w:rsidRPr="00597E72">
        <w:rPr>
          <w:rFonts w:eastAsia="Calibri" w:hAnsi="Times New Roman" w:cs="Times New Roman"/>
          <w:sz w:val="22"/>
          <w:szCs w:val="22"/>
        </w:rPr>
        <w:t xml:space="preserve">For clarity, the original treatment codes </w:t>
      </w:r>
      <w:r w:rsidR="00154FC6" w:rsidRPr="00597E72">
        <w:rPr>
          <w:rFonts w:eastAsia="Calibri" w:hAnsi="Times New Roman" w:cs="Times New Roman"/>
          <w:sz w:val="22"/>
          <w:szCs w:val="22"/>
        </w:rPr>
        <w:t xml:space="preserve">have been </w:t>
      </w:r>
      <w:r w:rsidRPr="00597E72">
        <w:rPr>
          <w:rFonts w:eastAsia="Calibri" w:hAnsi="Times New Roman" w:cs="Times New Roman"/>
          <w:sz w:val="22"/>
          <w:szCs w:val="22"/>
        </w:rPr>
        <w:t>retained.</w:t>
      </w:r>
    </w:p>
    <w:p w14:paraId="697711D5" w14:textId="77777777" w:rsidR="001D083F" w:rsidRPr="00597E72" w:rsidRDefault="001D083F" w:rsidP="00010D62">
      <w:pPr>
        <w:spacing w:line="360" w:lineRule="auto"/>
        <w:ind w:firstLine="284"/>
        <w:rPr>
          <w:rFonts w:eastAsia="Calibri"/>
          <w:color w:val="000000"/>
          <w:sz w:val="22"/>
          <w:szCs w:val="22"/>
          <w:u w:color="000000"/>
          <w:lang w:eastAsia="en-GB"/>
        </w:rPr>
      </w:pPr>
    </w:p>
    <w:p w14:paraId="17F40374" w14:textId="77777777" w:rsidR="00326EF8" w:rsidRPr="00597E72" w:rsidRDefault="00C718CD" w:rsidP="00010D62">
      <w:pPr>
        <w:pStyle w:val="Heading2"/>
        <w:tabs>
          <w:tab w:val="clear" w:pos="709"/>
        </w:tabs>
        <w:spacing w:before="0" w:line="360" w:lineRule="auto"/>
        <w:jc w:val="both"/>
        <w:rPr>
          <w:rFonts w:ascii="Times New Roman" w:eastAsia="Calibri" w:hAnsi="Times New Roman" w:cs="Times New Roman"/>
          <w:b w:val="0"/>
          <w:i/>
          <w:color w:val="00000A"/>
          <w:sz w:val="22"/>
          <w:szCs w:val="22"/>
          <w:u w:color="00000A"/>
        </w:rPr>
      </w:pPr>
      <w:r w:rsidRPr="00597E72">
        <w:rPr>
          <w:rFonts w:ascii="Times New Roman" w:eastAsia="Calibri" w:hAnsi="Times New Roman" w:cs="Times New Roman"/>
          <w:b w:val="0"/>
          <w:i/>
          <w:color w:val="00000A"/>
          <w:sz w:val="22"/>
          <w:szCs w:val="22"/>
          <w:u w:color="00000A"/>
        </w:rPr>
        <w:t>2.1</w:t>
      </w:r>
      <w:r w:rsidR="00C831DF" w:rsidRPr="00597E72">
        <w:rPr>
          <w:rFonts w:ascii="Times New Roman" w:eastAsia="Calibri" w:hAnsi="Times New Roman" w:cs="Times New Roman"/>
          <w:b w:val="0"/>
          <w:i/>
          <w:color w:val="00000A"/>
          <w:sz w:val="22"/>
          <w:szCs w:val="22"/>
          <w:u w:color="00000A"/>
        </w:rPr>
        <w:t>. Assessing trends in vegetation</w:t>
      </w:r>
    </w:p>
    <w:p w14:paraId="07354246" w14:textId="54EAAD53" w:rsidR="00326EF8" w:rsidRPr="00597E72" w:rsidRDefault="00C831DF" w:rsidP="00010D62">
      <w:pPr>
        <w:pStyle w:val="Body"/>
        <w:widowControl/>
        <w:tabs>
          <w:tab w:val="clear" w:pos="709"/>
        </w:tabs>
        <w:suppressAutoHyphens w:val="0"/>
        <w:spacing w:after="0" w:line="360" w:lineRule="auto"/>
        <w:ind w:firstLine="284"/>
        <w:jc w:val="both"/>
        <w:rPr>
          <w:rFonts w:eastAsia="Calibri" w:hAnsi="Times New Roman" w:cs="Times New Roman"/>
          <w:sz w:val="22"/>
          <w:szCs w:val="22"/>
        </w:rPr>
      </w:pPr>
      <w:r w:rsidRPr="00597E72">
        <w:rPr>
          <w:rFonts w:eastAsia="Calibri" w:hAnsi="Times New Roman" w:cs="Times New Roman"/>
          <w:sz w:val="22"/>
          <w:szCs w:val="22"/>
        </w:rPr>
        <w:t>In 1993</w:t>
      </w:r>
      <w:r w:rsidR="00D21561" w:rsidRPr="00597E72">
        <w:rPr>
          <w:rFonts w:eastAsia="Calibri" w:hAnsi="Times New Roman" w:cs="Times New Roman"/>
          <w:sz w:val="22"/>
          <w:szCs w:val="22"/>
        </w:rPr>
        <w:t>,</w:t>
      </w:r>
      <w:r w:rsidRPr="00597E72">
        <w:rPr>
          <w:rFonts w:eastAsia="Calibri" w:hAnsi="Times New Roman" w:cs="Times New Roman"/>
          <w:sz w:val="22"/>
          <w:szCs w:val="22"/>
        </w:rPr>
        <w:t xml:space="preserve"> species composition was measured in </w:t>
      </w:r>
      <w:r w:rsidR="00BA71E4" w:rsidRPr="00597E72">
        <w:rPr>
          <w:rFonts w:eastAsia="Calibri" w:hAnsi="Times New Roman" w:cs="Times New Roman"/>
          <w:sz w:val="22"/>
          <w:szCs w:val="22"/>
        </w:rPr>
        <w:t xml:space="preserve">five sub-samples within each of three </w:t>
      </w:r>
      <w:r w:rsidRPr="00597E72">
        <w:rPr>
          <w:rFonts w:eastAsia="Calibri" w:hAnsi="Times New Roman" w:cs="Times New Roman"/>
          <w:sz w:val="22"/>
          <w:szCs w:val="22"/>
        </w:rPr>
        <w:t xml:space="preserve">selected sub-plots </w:t>
      </w:r>
      <w:r w:rsidR="00BA71E4" w:rsidRPr="00597E72">
        <w:rPr>
          <w:rFonts w:eastAsia="Calibri" w:hAnsi="Times New Roman" w:cs="Times New Roman"/>
          <w:sz w:val="22"/>
          <w:szCs w:val="22"/>
        </w:rPr>
        <w:t xml:space="preserve">in each block </w:t>
      </w:r>
      <w:r w:rsidRPr="00597E72">
        <w:rPr>
          <w:rFonts w:eastAsia="Calibri" w:hAnsi="Times New Roman" w:cs="Times New Roman"/>
          <w:sz w:val="22"/>
          <w:szCs w:val="22"/>
        </w:rPr>
        <w:t xml:space="preserve">to ensure that the </w:t>
      </w:r>
      <w:r w:rsidR="00E14C8B" w:rsidRPr="00597E72">
        <w:rPr>
          <w:rFonts w:eastAsia="Calibri" w:hAnsi="Times New Roman" w:cs="Times New Roman"/>
          <w:sz w:val="22"/>
          <w:szCs w:val="22"/>
        </w:rPr>
        <w:t xml:space="preserve">“visually uniform” </w:t>
      </w:r>
      <w:r w:rsidRPr="00597E72">
        <w:rPr>
          <w:rFonts w:eastAsia="Calibri" w:hAnsi="Times New Roman" w:cs="Times New Roman"/>
          <w:sz w:val="22"/>
          <w:szCs w:val="22"/>
        </w:rPr>
        <w:t>vegetation and</w:t>
      </w:r>
      <w:r w:rsidR="00064F6B" w:rsidRPr="00597E72">
        <w:rPr>
          <w:rFonts w:eastAsia="Calibri" w:hAnsi="Times New Roman" w:cs="Times New Roman"/>
          <w:i/>
          <w:sz w:val="22"/>
          <w:szCs w:val="22"/>
        </w:rPr>
        <w:t xml:space="preserve"> Pteridium</w:t>
      </w:r>
      <w:r w:rsidRPr="00597E72">
        <w:rPr>
          <w:rFonts w:eastAsia="Calibri" w:hAnsi="Times New Roman" w:cs="Times New Roman"/>
          <w:sz w:val="22"/>
          <w:szCs w:val="22"/>
        </w:rPr>
        <w:t xml:space="preserve"> variables were similar at the start</w:t>
      </w:r>
      <w:r w:rsidR="004F7C8C" w:rsidRPr="00597E72">
        <w:rPr>
          <w:rFonts w:eastAsia="Calibri" w:hAnsi="Times New Roman" w:cs="Times New Roman"/>
          <w:sz w:val="22"/>
          <w:szCs w:val="22"/>
        </w:rPr>
        <w:t xml:space="preserve"> (Cox </w:t>
      </w:r>
      <w:r w:rsidR="005E770D" w:rsidRPr="00597E72">
        <w:rPr>
          <w:rFonts w:eastAsia="Calibri" w:hAnsi="Times New Roman" w:cs="Times New Roman"/>
          <w:sz w:val="22"/>
          <w:szCs w:val="22"/>
        </w:rPr>
        <w:t>et al.,</w:t>
      </w:r>
      <w:r w:rsidR="004F7C8C" w:rsidRPr="00597E72">
        <w:rPr>
          <w:rFonts w:eastAsia="Calibri" w:hAnsi="Times New Roman" w:cs="Times New Roman"/>
          <w:sz w:val="22"/>
          <w:szCs w:val="22"/>
        </w:rPr>
        <w:t xml:space="preserve"> </w:t>
      </w:r>
      <w:r w:rsidR="00E14C8B" w:rsidRPr="00597E72">
        <w:rPr>
          <w:rFonts w:eastAsia="Calibri" w:hAnsi="Times New Roman" w:cs="Times New Roman"/>
          <w:sz w:val="22"/>
          <w:szCs w:val="22"/>
        </w:rPr>
        <w:t>2007). Thereafter, v</w:t>
      </w:r>
      <w:r w:rsidRPr="00597E72">
        <w:rPr>
          <w:rFonts w:eastAsia="Calibri" w:hAnsi="Times New Roman" w:cs="Times New Roman"/>
          <w:sz w:val="22"/>
          <w:szCs w:val="22"/>
        </w:rPr>
        <w:t xml:space="preserve">egetation composition was </w:t>
      </w:r>
      <w:r w:rsidR="00BA71E4" w:rsidRPr="00597E72">
        <w:rPr>
          <w:rFonts w:eastAsia="Calibri" w:hAnsi="Times New Roman" w:cs="Times New Roman"/>
          <w:sz w:val="22"/>
          <w:szCs w:val="22"/>
        </w:rPr>
        <w:t xml:space="preserve">then </w:t>
      </w:r>
      <w:r w:rsidRPr="00597E72">
        <w:rPr>
          <w:rFonts w:eastAsia="Calibri" w:hAnsi="Times New Roman" w:cs="Times New Roman"/>
          <w:sz w:val="22"/>
          <w:szCs w:val="22"/>
        </w:rPr>
        <w:t>monitored in all experiments in June (i.e. before the application of the first cutting treatment) from 199</w:t>
      </w:r>
      <w:r w:rsidR="00477CBE" w:rsidRPr="00597E72">
        <w:rPr>
          <w:rFonts w:eastAsia="Calibri" w:hAnsi="Times New Roman" w:cs="Times New Roman"/>
          <w:sz w:val="22"/>
          <w:szCs w:val="22"/>
        </w:rPr>
        <w:t>4 to 2008</w:t>
      </w:r>
      <w:r w:rsidR="00C718CD" w:rsidRPr="00597E72">
        <w:rPr>
          <w:rFonts w:eastAsia="Calibri" w:hAnsi="Times New Roman" w:cs="Times New Roman"/>
          <w:sz w:val="22"/>
          <w:szCs w:val="22"/>
        </w:rPr>
        <w:t xml:space="preserve"> and 2013. </w:t>
      </w:r>
      <w:r w:rsidR="007C69E6" w:rsidRPr="00597E72">
        <w:rPr>
          <w:rFonts w:eastAsia="Calibri" w:hAnsi="Times New Roman" w:cs="Times New Roman"/>
          <w:sz w:val="22"/>
          <w:szCs w:val="22"/>
        </w:rPr>
        <w:t xml:space="preserve">Each year, </w:t>
      </w:r>
      <w:r w:rsidR="00BA71E4" w:rsidRPr="00597E72">
        <w:rPr>
          <w:rFonts w:eastAsia="Calibri" w:hAnsi="Times New Roman" w:cs="Times New Roman"/>
          <w:sz w:val="22"/>
          <w:szCs w:val="22"/>
        </w:rPr>
        <w:t xml:space="preserve">two </w:t>
      </w:r>
      <w:r w:rsidR="007C69E6" w:rsidRPr="00597E72">
        <w:rPr>
          <w:rFonts w:eastAsia="Calibri" w:hAnsi="Times New Roman" w:cs="Times New Roman"/>
          <w:sz w:val="22"/>
          <w:szCs w:val="22"/>
        </w:rPr>
        <w:t>q</w:t>
      </w:r>
      <w:r w:rsidR="00C718CD" w:rsidRPr="00597E72">
        <w:rPr>
          <w:rFonts w:eastAsia="Calibri" w:hAnsi="Times New Roman" w:cs="Times New Roman"/>
          <w:sz w:val="22"/>
          <w:szCs w:val="22"/>
        </w:rPr>
        <w:t>uadrats (1</w:t>
      </w:r>
      <w:r w:rsidR="00154FC6" w:rsidRPr="00597E72">
        <w:rPr>
          <w:rFonts w:eastAsia="Calibri" w:hAnsi="Times New Roman" w:cs="Times New Roman"/>
          <w:sz w:val="22"/>
          <w:szCs w:val="22"/>
        </w:rPr>
        <w:t xml:space="preserve"> </w:t>
      </w:r>
      <w:r w:rsidR="00C718CD" w:rsidRPr="00597E72">
        <w:rPr>
          <w:rFonts w:eastAsia="Calibri" w:hAnsi="Times New Roman" w:cs="Times New Roman"/>
          <w:sz w:val="22"/>
          <w:szCs w:val="22"/>
        </w:rPr>
        <w:t xml:space="preserve">m </w:t>
      </w:r>
      <w:r w:rsidR="00154FC6" w:rsidRPr="00597E72">
        <w:rPr>
          <w:rFonts w:eastAsia="Calibri" w:hAnsi="Times New Roman" w:cs="Times New Roman"/>
          <w:sz w:val="22"/>
          <w:szCs w:val="22"/>
        </w:rPr>
        <w:t xml:space="preserve">x </w:t>
      </w:r>
      <w:r w:rsidR="00C718CD" w:rsidRPr="00597E72">
        <w:rPr>
          <w:rFonts w:eastAsia="Calibri" w:hAnsi="Times New Roman" w:cs="Times New Roman"/>
          <w:sz w:val="22"/>
          <w:szCs w:val="22"/>
        </w:rPr>
        <w:t>1</w:t>
      </w:r>
      <w:r w:rsidR="00154FC6" w:rsidRPr="00597E72">
        <w:rPr>
          <w:rFonts w:eastAsia="Calibri" w:hAnsi="Times New Roman" w:cs="Times New Roman"/>
          <w:sz w:val="22"/>
          <w:szCs w:val="22"/>
        </w:rPr>
        <w:t xml:space="preserve"> </w:t>
      </w:r>
      <w:r w:rsidRPr="00597E72">
        <w:rPr>
          <w:rFonts w:eastAsia="Calibri" w:hAnsi="Times New Roman" w:cs="Times New Roman"/>
          <w:sz w:val="22"/>
          <w:szCs w:val="22"/>
        </w:rPr>
        <w:t xml:space="preserve">m) were placed at </w:t>
      </w:r>
      <w:r w:rsidR="00733884" w:rsidRPr="00597E72">
        <w:rPr>
          <w:rFonts w:eastAsia="Calibri" w:hAnsi="Times New Roman" w:cs="Times New Roman"/>
          <w:sz w:val="22"/>
          <w:szCs w:val="22"/>
        </w:rPr>
        <w:t>random co-ordinates on 1</w:t>
      </w:r>
      <w:r w:rsidR="00154FC6" w:rsidRPr="00597E72">
        <w:rPr>
          <w:rFonts w:eastAsia="Calibri" w:hAnsi="Times New Roman" w:cs="Times New Roman"/>
          <w:sz w:val="22"/>
          <w:szCs w:val="22"/>
        </w:rPr>
        <w:t xml:space="preserve"> </w:t>
      </w:r>
      <w:r w:rsidRPr="00597E72">
        <w:rPr>
          <w:rFonts w:eastAsia="Calibri" w:hAnsi="Times New Roman" w:cs="Times New Roman"/>
          <w:sz w:val="22"/>
          <w:szCs w:val="22"/>
        </w:rPr>
        <w:t xml:space="preserve">m </w:t>
      </w:r>
      <w:r w:rsidR="00733884" w:rsidRPr="00597E72">
        <w:rPr>
          <w:rFonts w:eastAsia="Calibri" w:hAnsi="Times New Roman" w:cs="Times New Roman"/>
          <w:sz w:val="22"/>
          <w:szCs w:val="22"/>
        </w:rPr>
        <w:t>x 1</w:t>
      </w:r>
      <w:r w:rsidR="00154FC6" w:rsidRPr="00597E72">
        <w:rPr>
          <w:rFonts w:eastAsia="Calibri" w:hAnsi="Times New Roman" w:cs="Times New Roman"/>
          <w:sz w:val="22"/>
          <w:szCs w:val="22"/>
        </w:rPr>
        <w:t xml:space="preserve"> </w:t>
      </w:r>
      <w:r w:rsidR="00733884" w:rsidRPr="00597E72">
        <w:rPr>
          <w:rFonts w:eastAsia="Calibri" w:hAnsi="Times New Roman" w:cs="Times New Roman"/>
          <w:sz w:val="22"/>
          <w:szCs w:val="22"/>
        </w:rPr>
        <w:t xml:space="preserve">m </w:t>
      </w:r>
      <w:r w:rsidR="00BA71E4" w:rsidRPr="00597E72">
        <w:rPr>
          <w:rFonts w:eastAsia="Calibri" w:hAnsi="Times New Roman" w:cs="Times New Roman"/>
          <w:sz w:val="22"/>
          <w:szCs w:val="22"/>
        </w:rPr>
        <w:t>grids within each sub-sub-</w:t>
      </w:r>
      <w:r w:rsidRPr="00597E72">
        <w:rPr>
          <w:rFonts w:eastAsia="Calibri" w:hAnsi="Times New Roman" w:cs="Times New Roman"/>
          <w:sz w:val="22"/>
          <w:szCs w:val="22"/>
        </w:rPr>
        <w:t xml:space="preserve">plot and the cover </w:t>
      </w:r>
      <w:r w:rsidR="00BA71E4" w:rsidRPr="00597E72">
        <w:rPr>
          <w:rFonts w:eastAsia="Calibri" w:hAnsi="Times New Roman" w:cs="Times New Roman"/>
          <w:sz w:val="22"/>
          <w:szCs w:val="22"/>
        </w:rPr>
        <w:t xml:space="preserve">(%) </w:t>
      </w:r>
      <w:r w:rsidRPr="00597E72">
        <w:rPr>
          <w:rFonts w:eastAsia="Calibri" w:hAnsi="Times New Roman" w:cs="Times New Roman"/>
          <w:sz w:val="22"/>
          <w:szCs w:val="22"/>
        </w:rPr>
        <w:t xml:space="preserve">of all vascular plant, bryophyte and lichen species recorded visually as well as an estimate of </w:t>
      </w:r>
      <w:r w:rsidR="00733884" w:rsidRPr="00597E72">
        <w:rPr>
          <w:rFonts w:eastAsia="Calibri" w:hAnsi="Times New Roman" w:cs="Times New Roman"/>
          <w:i/>
          <w:sz w:val="22"/>
          <w:szCs w:val="22"/>
        </w:rPr>
        <w:t>Pteridium</w:t>
      </w:r>
      <w:r w:rsidR="00733884" w:rsidRPr="00597E72">
        <w:rPr>
          <w:rFonts w:eastAsia="Calibri" w:hAnsi="Times New Roman" w:cs="Times New Roman"/>
          <w:sz w:val="22"/>
          <w:szCs w:val="22"/>
        </w:rPr>
        <w:t xml:space="preserve"> </w:t>
      </w:r>
      <w:r w:rsidRPr="00597E72">
        <w:rPr>
          <w:rFonts w:eastAsia="Calibri" w:hAnsi="Times New Roman" w:cs="Times New Roman"/>
          <w:sz w:val="22"/>
          <w:szCs w:val="22"/>
        </w:rPr>
        <w:t>litter</w:t>
      </w:r>
      <w:r w:rsidR="00733884" w:rsidRPr="00597E72">
        <w:rPr>
          <w:rFonts w:eastAsia="Calibri" w:hAnsi="Times New Roman" w:cs="Times New Roman"/>
          <w:sz w:val="22"/>
          <w:szCs w:val="22"/>
        </w:rPr>
        <w:t xml:space="preserve"> cover. Within the central </w:t>
      </w:r>
      <w:r w:rsidR="00154FC6" w:rsidRPr="00597E72">
        <w:rPr>
          <w:rFonts w:eastAsia="Calibri" w:hAnsi="Times New Roman" w:cs="Times New Roman"/>
          <w:sz w:val="22"/>
          <w:szCs w:val="22"/>
        </w:rPr>
        <w:t xml:space="preserve">0.5 m x 0.5 m </w:t>
      </w:r>
      <w:r w:rsidRPr="00597E72">
        <w:rPr>
          <w:rFonts w:eastAsia="Calibri" w:hAnsi="Times New Roman" w:cs="Times New Roman"/>
          <w:sz w:val="22"/>
          <w:szCs w:val="22"/>
        </w:rPr>
        <w:t>of the quadrats all fronds were counted and their length measured</w:t>
      </w:r>
      <w:r w:rsidR="000C6242" w:rsidRPr="00597E72">
        <w:rPr>
          <w:rFonts w:eastAsia="Calibri" w:hAnsi="Times New Roman" w:cs="Times New Roman"/>
          <w:sz w:val="22"/>
          <w:szCs w:val="22"/>
        </w:rPr>
        <w:t>. M</w:t>
      </w:r>
      <w:r w:rsidRPr="00597E72">
        <w:rPr>
          <w:rFonts w:eastAsia="Calibri" w:hAnsi="Times New Roman" w:cs="Times New Roman"/>
          <w:sz w:val="22"/>
          <w:szCs w:val="22"/>
        </w:rPr>
        <w:t>ean frond length and frond density (number m</w:t>
      </w:r>
      <w:r w:rsidRPr="00597E72">
        <w:rPr>
          <w:rFonts w:eastAsia="Calibri" w:hAnsi="Times New Roman" w:cs="Times New Roman"/>
          <w:sz w:val="22"/>
          <w:szCs w:val="22"/>
          <w:vertAlign w:val="superscript"/>
        </w:rPr>
        <w:t>-2</w:t>
      </w:r>
      <w:r w:rsidRPr="00597E72">
        <w:rPr>
          <w:rFonts w:eastAsia="Calibri" w:hAnsi="Times New Roman" w:cs="Times New Roman"/>
          <w:sz w:val="22"/>
          <w:szCs w:val="22"/>
        </w:rPr>
        <w:t xml:space="preserve">) were then calculated. </w:t>
      </w:r>
    </w:p>
    <w:p w14:paraId="213C35B3" w14:textId="77777777" w:rsidR="005C566E" w:rsidRPr="00597E72" w:rsidRDefault="005C566E" w:rsidP="00010D62">
      <w:pPr>
        <w:pStyle w:val="Body"/>
        <w:widowControl/>
        <w:tabs>
          <w:tab w:val="clear" w:pos="709"/>
        </w:tabs>
        <w:suppressAutoHyphens w:val="0"/>
        <w:spacing w:after="0" w:line="360" w:lineRule="auto"/>
        <w:ind w:firstLine="284"/>
        <w:jc w:val="both"/>
        <w:rPr>
          <w:rFonts w:eastAsia="Calibri" w:hAnsi="Times New Roman" w:cs="Times New Roman"/>
          <w:sz w:val="22"/>
          <w:szCs w:val="22"/>
        </w:rPr>
      </w:pPr>
    </w:p>
    <w:p w14:paraId="1DE4C555" w14:textId="36DCA8CE" w:rsidR="004A1258" w:rsidRPr="00597E72" w:rsidRDefault="004A1258" w:rsidP="00010D62">
      <w:pPr>
        <w:pStyle w:val="Body"/>
        <w:widowControl/>
        <w:tabs>
          <w:tab w:val="clear" w:pos="709"/>
        </w:tabs>
        <w:suppressAutoHyphens w:val="0"/>
        <w:spacing w:after="0" w:line="360" w:lineRule="auto"/>
        <w:ind w:firstLine="284"/>
        <w:jc w:val="both"/>
        <w:rPr>
          <w:rFonts w:eastAsia="Calibri" w:hAnsi="Times New Roman" w:cs="Times New Roman"/>
          <w:sz w:val="22"/>
          <w:szCs w:val="22"/>
        </w:rPr>
      </w:pPr>
      <w:r w:rsidRPr="00597E72">
        <w:rPr>
          <w:rFonts w:eastAsia="Calibri" w:hAnsi="Times New Roman" w:cs="Times New Roman"/>
          <w:sz w:val="22"/>
          <w:szCs w:val="22"/>
        </w:rPr>
        <w:lastRenderedPageBreak/>
        <w:t xml:space="preserve">In late-July 2013, </w:t>
      </w:r>
      <w:r w:rsidR="00EA19F6" w:rsidRPr="00597E72">
        <w:rPr>
          <w:rFonts w:eastAsia="Calibri" w:hAnsi="Times New Roman" w:cs="Times New Roman"/>
          <w:sz w:val="22"/>
          <w:szCs w:val="22"/>
        </w:rPr>
        <w:t xml:space="preserve">at frond </w:t>
      </w:r>
      <w:r w:rsidR="004F7C8C" w:rsidRPr="00597E72">
        <w:rPr>
          <w:rFonts w:eastAsia="Calibri" w:hAnsi="Times New Roman" w:cs="Times New Roman"/>
          <w:sz w:val="22"/>
          <w:szCs w:val="22"/>
        </w:rPr>
        <w:t xml:space="preserve">peak </w:t>
      </w:r>
      <w:r w:rsidR="00EA19F6" w:rsidRPr="00597E72">
        <w:rPr>
          <w:rFonts w:eastAsia="Calibri" w:hAnsi="Times New Roman" w:cs="Times New Roman"/>
          <w:sz w:val="22"/>
          <w:szCs w:val="22"/>
        </w:rPr>
        <w:t xml:space="preserve">biomass </w:t>
      </w:r>
      <w:r w:rsidR="005C566E" w:rsidRPr="00597E72">
        <w:rPr>
          <w:rFonts w:eastAsia="Calibri" w:hAnsi="Times New Roman" w:cs="Times New Roman"/>
          <w:sz w:val="22"/>
          <w:szCs w:val="22"/>
        </w:rPr>
        <w:t>(</w:t>
      </w:r>
      <w:proofErr w:type="spellStart"/>
      <w:r w:rsidR="008D5ADF" w:rsidRPr="00597E72">
        <w:rPr>
          <w:rFonts w:hAnsi="Times New Roman" w:cs="Times New Roman"/>
          <w:sz w:val="22"/>
          <w:szCs w:val="22"/>
        </w:rPr>
        <w:t>Lowday</w:t>
      </w:r>
      <w:proofErr w:type="spellEnd"/>
      <w:r w:rsidR="008D5ADF" w:rsidRPr="00597E72">
        <w:rPr>
          <w:rFonts w:hAnsi="Times New Roman" w:cs="Times New Roman"/>
          <w:sz w:val="22"/>
          <w:szCs w:val="22"/>
        </w:rPr>
        <w:t xml:space="preserve"> </w:t>
      </w:r>
      <w:r w:rsidR="005E770D" w:rsidRPr="00597E72">
        <w:rPr>
          <w:rFonts w:hAnsi="Times New Roman" w:cs="Times New Roman"/>
          <w:sz w:val="22"/>
          <w:szCs w:val="22"/>
        </w:rPr>
        <w:t>et al.,</w:t>
      </w:r>
      <w:r w:rsidR="008D5ADF" w:rsidRPr="00597E72">
        <w:rPr>
          <w:rFonts w:hAnsi="Times New Roman" w:cs="Times New Roman"/>
          <w:i/>
          <w:sz w:val="22"/>
          <w:szCs w:val="22"/>
        </w:rPr>
        <w:t xml:space="preserve"> </w:t>
      </w:r>
      <w:r w:rsidR="008D5ADF" w:rsidRPr="00597E72">
        <w:rPr>
          <w:rFonts w:hAnsi="Times New Roman" w:cs="Times New Roman"/>
          <w:sz w:val="22"/>
          <w:szCs w:val="22"/>
        </w:rPr>
        <w:t xml:space="preserve">1983; </w:t>
      </w:r>
      <w:r w:rsidR="005C566E" w:rsidRPr="00597E72">
        <w:rPr>
          <w:rFonts w:eastAsia="Calibri" w:hAnsi="Times New Roman" w:cs="Times New Roman"/>
          <w:sz w:val="22"/>
          <w:szCs w:val="22"/>
        </w:rPr>
        <w:t>Williams &amp; Foley, 1976), the biomass of above- and below-ground biomass was harvested in randomly-selected 0.5</w:t>
      </w:r>
      <w:r w:rsidR="00154FC6" w:rsidRPr="00597E72">
        <w:rPr>
          <w:rFonts w:eastAsia="Calibri" w:hAnsi="Times New Roman" w:cs="Times New Roman"/>
          <w:sz w:val="22"/>
          <w:szCs w:val="22"/>
        </w:rPr>
        <w:t xml:space="preserve"> m</w:t>
      </w:r>
      <w:r w:rsidR="005C566E" w:rsidRPr="00597E72">
        <w:rPr>
          <w:rFonts w:eastAsia="Calibri" w:hAnsi="Times New Roman" w:cs="Times New Roman"/>
          <w:sz w:val="22"/>
          <w:szCs w:val="22"/>
        </w:rPr>
        <w:t xml:space="preserve"> x 0.5 m quadrats in both grazing treatments (grazed </w:t>
      </w:r>
      <w:r w:rsidR="005C566E" w:rsidRPr="00597E72">
        <w:rPr>
          <w:rFonts w:eastAsia="Calibri" w:hAnsi="Times New Roman" w:cs="Times New Roman"/>
          <w:i/>
          <w:iCs/>
          <w:sz w:val="22"/>
          <w:szCs w:val="22"/>
          <w:lang w:val="de-DE"/>
        </w:rPr>
        <w:t xml:space="preserve">versus </w:t>
      </w:r>
      <w:r w:rsidR="005C566E" w:rsidRPr="00597E72">
        <w:rPr>
          <w:rFonts w:eastAsia="Calibri" w:hAnsi="Times New Roman" w:cs="Times New Roman"/>
          <w:sz w:val="22"/>
          <w:szCs w:val="22"/>
        </w:rPr>
        <w:t>ungrazed) in three of the main-plot treatments (</w:t>
      </w:r>
      <w:proofErr w:type="spellStart"/>
      <w:r w:rsidR="00731EFA" w:rsidRPr="00597E72">
        <w:rPr>
          <w:rFonts w:eastAsia="Calibri" w:hAnsi="Times New Roman" w:cs="Times New Roman"/>
          <w:sz w:val="22"/>
          <w:szCs w:val="22"/>
        </w:rPr>
        <w:t>Untr</w:t>
      </w:r>
      <w:proofErr w:type="spellEnd"/>
      <w:r w:rsidR="00731EFA" w:rsidRPr="00597E72">
        <w:rPr>
          <w:rFonts w:eastAsia="Calibri" w:hAnsi="Times New Roman" w:cs="Times New Roman"/>
          <w:sz w:val="22"/>
          <w:szCs w:val="22"/>
        </w:rPr>
        <w:t>, Cutx2, A</w:t>
      </w:r>
      <w:r w:rsidR="000841F8" w:rsidRPr="00597E72">
        <w:rPr>
          <w:rFonts w:eastAsia="Calibri" w:hAnsi="Times New Roman" w:cs="Times New Roman"/>
          <w:sz w:val="22"/>
          <w:szCs w:val="22"/>
        </w:rPr>
        <w:t>sulam)</w:t>
      </w:r>
      <w:r w:rsidR="005C566E" w:rsidRPr="00597E72">
        <w:rPr>
          <w:rFonts w:eastAsia="Calibri" w:hAnsi="Times New Roman" w:cs="Times New Roman"/>
          <w:sz w:val="22"/>
          <w:szCs w:val="22"/>
        </w:rPr>
        <w:t xml:space="preserve">. </w:t>
      </w:r>
      <w:r w:rsidR="00B30ECA" w:rsidRPr="00597E72">
        <w:rPr>
          <w:rFonts w:eastAsia="Calibri" w:hAnsi="Times New Roman" w:cs="Times New Roman"/>
          <w:sz w:val="22"/>
          <w:szCs w:val="22"/>
        </w:rPr>
        <w:t>S</w:t>
      </w:r>
      <w:r w:rsidR="00307CDF" w:rsidRPr="00597E72">
        <w:rPr>
          <w:rFonts w:eastAsia="Calibri" w:hAnsi="Times New Roman" w:cs="Times New Roman"/>
          <w:sz w:val="22"/>
          <w:szCs w:val="22"/>
        </w:rPr>
        <w:t xml:space="preserve">ampling was confined to </w:t>
      </w:r>
      <w:r w:rsidR="005C566E" w:rsidRPr="00597E72">
        <w:rPr>
          <w:rFonts w:eastAsia="Calibri" w:hAnsi="Times New Roman" w:cs="Times New Roman"/>
          <w:sz w:val="22"/>
          <w:szCs w:val="22"/>
        </w:rPr>
        <w:t xml:space="preserve">the un-seeded sub-sub-plots </w:t>
      </w:r>
      <w:r w:rsidR="00307CDF" w:rsidRPr="00597E72">
        <w:rPr>
          <w:rFonts w:eastAsia="Calibri" w:hAnsi="Times New Roman" w:cs="Times New Roman"/>
          <w:sz w:val="22"/>
          <w:szCs w:val="22"/>
        </w:rPr>
        <w:t>to avoid an</w:t>
      </w:r>
      <w:r w:rsidR="00B30ECA" w:rsidRPr="00597E72">
        <w:rPr>
          <w:rFonts w:eastAsia="Calibri" w:hAnsi="Times New Roman" w:cs="Times New Roman"/>
          <w:sz w:val="22"/>
          <w:szCs w:val="22"/>
        </w:rPr>
        <w:t>y</w:t>
      </w:r>
      <w:r w:rsidR="00307CDF" w:rsidRPr="00597E72">
        <w:rPr>
          <w:rFonts w:eastAsia="Calibri" w:hAnsi="Times New Roman" w:cs="Times New Roman"/>
          <w:sz w:val="22"/>
          <w:szCs w:val="22"/>
        </w:rPr>
        <w:t xml:space="preserve"> differ</w:t>
      </w:r>
      <w:r w:rsidR="00B30ECA" w:rsidRPr="00597E72">
        <w:rPr>
          <w:rFonts w:eastAsia="Calibri" w:hAnsi="Times New Roman" w:cs="Times New Roman"/>
          <w:sz w:val="22"/>
          <w:szCs w:val="22"/>
        </w:rPr>
        <w:t>e</w:t>
      </w:r>
      <w:r w:rsidR="00307CDF" w:rsidRPr="00597E72">
        <w:rPr>
          <w:rFonts w:eastAsia="Calibri" w:hAnsi="Times New Roman" w:cs="Times New Roman"/>
          <w:sz w:val="22"/>
          <w:szCs w:val="22"/>
        </w:rPr>
        <w:t xml:space="preserve">ntial effects of the </w:t>
      </w:r>
      <w:r w:rsidR="00307CDF" w:rsidRPr="00597E72">
        <w:rPr>
          <w:rFonts w:eastAsia="Calibri" w:hAnsi="Times New Roman" w:cs="Times New Roman"/>
          <w:i/>
          <w:sz w:val="22"/>
          <w:szCs w:val="22"/>
        </w:rPr>
        <w:t>C. vulgaris-</w:t>
      </w:r>
      <w:r w:rsidR="00307CDF" w:rsidRPr="00597E72">
        <w:rPr>
          <w:rFonts w:eastAsia="Calibri" w:hAnsi="Times New Roman" w:cs="Times New Roman"/>
          <w:sz w:val="22"/>
          <w:szCs w:val="22"/>
        </w:rPr>
        <w:t>seeding treatments</w:t>
      </w:r>
      <w:r w:rsidR="00752029" w:rsidRPr="00597E72">
        <w:rPr>
          <w:rFonts w:eastAsia="Calibri" w:hAnsi="Times New Roman" w:cs="Times New Roman"/>
          <w:sz w:val="22"/>
          <w:szCs w:val="22"/>
        </w:rPr>
        <w:t>.</w:t>
      </w:r>
      <w:r w:rsidR="000C6242" w:rsidRPr="00597E72">
        <w:rPr>
          <w:rFonts w:eastAsia="Calibri" w:hAnsi="Times New Roman" w:cs="Times New Roman"/>
          <w:sz w:val="22"/>
          <w:szCs w:val="22"/>
        </w:rPr>
        <w:t xml:space="preserve"> </w:t>
      </w:r>
      <w:r w:rsidR="00B30ECA" w:rsidRPr="00597E72">
        <w:rPr>
          <w:rFonts w:eastAsia="Calibri" w:hAnsi="Times New Roman" w:cs="Times New Roman"/>
          <w:sz w:val="22"/>
          <w:szCs w:val="22"/>
        </w:rPr>
        <w:t>A</w:t>
      </w:r>
      <w:r w:rsidR="005C566E" w:rsidRPr="00597E72">
        <w:rPr>
          <w:rFonts w:eastAsia="Calibri" w:hAnsi="Times New Roman" w:cs="Times New Roman"/>
          <w:sz w:val="22"/>
          <w:szCs w:val="22"/>
        </w:rPr>
        <w:t xml:space="preserve">ll </w:t>
      </w:r>
      <w:r w:rsidR="002C7388" w:rsidRPr="00597E72">
        <w:rPr>
          <w:rFonts w:eastAsia="Calibri" w:hAnsi="Times New Roman" w:cs="Times New Roman"/>
          <w:sz w:val="22"/>
          <w:szCs w:val="22"/>
        </w:rPr>
        <w:t xml:space="preserve">above-ground </w:t>
      </w:r>
      <w:r w:rsidR="00B30ECA" w:rsidRPr="00597E72">
        <w:rPr>
          <w:rFonts w:eastAsia="Calibri" w:hAnsi="Times New Roman" w:cs="Times New Roman"/>
          <w:sz w:val="22"/>
          <w:szCs w:val="22"/>
        </w:rPr>
        <w:t xml:space="preserve">vegetation </w:t>
      </w:r>
      <w:r w:rsidR="005C566E" w:rsidRPr="00597E72">
        <w:rPr>
          <w:rFonts w:eastAsia="Calibri" w:hAnsi="Times New Roman" w:cs="Times New Roman"/>
          <w:sz w:val="22"/>
          <w:szCs w:val="22"/>
        </w:rPr>
        <w:t>was collected</w:t>
      </w:r>
      <w:r w:rsidR="002C7388" w:rsidRPr="00597E72">
        <w:rPr>
          <w:rFonts w:eastAsia="Calibri" w:hAnsi="Times New Roman" w:cs="Times New Roman"/>
          <w:sz w:val="22"/>
          <w:szCs w:val="22"/>
        </w:rPr>
        <w:t xml:space="preserve"> and sorted into component species-groups</w:t>
      </w:r>
      <w:r w:rsidR="005C566E" w:rsidRPr="00597E72">
        <w:rPr>
          <w:rFonts w:eastAsia="Calibri" w:hAnsi="Times New Roman" w:cs="Times New Roman"/>
          <w:sz w:val="22"/>
          <w:szCs w:val="22"/>
        </w:rPr>
        <w:t>. At the same time a soil core (</w:t>
      </w:r>
      <w:r w:rsidR="00154FC6" w:rsidRPr="00597E72">
        <w:rPr>
          <w:rFonts w:eastAsia="Calibri" w:hAnsi="Times New Roman" w:cs="Times New Roman"/>
          <w:sz w:val="22"/>
          <w:szCs w:val="22"/>
        </w:rPr>
        <w:t xml:space="preserve">6 m </w:t>
      </w:r>
      <w:r w:rsidR="005C566E" w:rsidRPr="00597E72">
        <w:rPr>
          <w:rFonts w:eastAsia="Calibri" w:hAnsi="Times New Roman" w:cs="Times New Roman"/>
          <w:sz w:val="22"/>
          <w:szCs w:val="22"/>
        </w:rPr>
        <w:t xml:space="preserve">diameter x 21 cm depth) was collected. The roots and rhizomes were extracted </w:t>
      </w:r>
      <w:r w:rsidR="007C69E6" w:rsidRPr="00597E72">
        <w:rPr>
          <w:rFonts w:eastAsia="Calibri" w:hAnsi="Times New Roman" w:cs="Times New Roman"/>
          <w:sz w:val="22"/>
          <w:szCs w:val="22"/>
        </w:rPr>
        <w:t xml:space="preserve">carefully </w:t>
      </w:r>
      <w:r w:rsidR="005C566E" w:rsidRPr="00597E72">
        <w:rPr>
          <w:rFonts w:eastAsia="Calibri" w:hAnsi="Times New Roman" w:cs="Times New Roman"/>
          <w:sz w:val="22"/>
          <w:szCs w:val="22"/>
        </w:rPr>
        <w:t>by washing over a 1 mm mesh sieve. All vegetation samples were over-dried at 80</w:t>
      </w:r>
      <w:r w:rsidR="005C566E" w:rsidRPr="00597E72">
        <w:rPr>
          <w:rFonts w:eastAsia="Calibri" w:hAnsi="Times New Roman" w:cs="Times New Roman"/>
          <w:sz w:val="22"/>
          <w:szCs w:val="22"/>
          <w:vertAlign w:val="superscript"/>
        </w:rPr>
        <w:t>0</w:t>
      </w:r>
      <w:r w:rsidR="005C566E" w:rsidRPr="00597E72">
        <w:rPr>
          <w:rFonts w:eastAsia="Calibri" w:hAnsi="Times New Roman" w:cs="Times New Roman"/>
          <w:sz w:val="22"/>
          <w:szCs w:val="22"/>
        </w:rPr>
        <w:t>C for 48 h and weighed.</w:t>
      </w:r>
    </w:p>
    <w:p w14:paraId="6C731548" w14:textId="77777777" w:rsidR="00733884" w:rsidRPr="00597E72" w:rsidRDefault="00733884" w:rsidP="00010D62">
      <w:pPr>
        <w:pStyle w:val="Body"/>
        <w:widowControl/>
        <w:tabs>
          <w:tab w:val="clear" w:pos="709"/>
        </w:tabs>
        <w:suppressAutoHyphens w:val="0"/>
        <w:spacing w:after="0" w:line="360" w:lineRule="auto"/>
        <w:ind w:firstLine="284"/>
        <w:jc w:val="both"/>
        <w:rPr>
          <w:rFonts w:eastAsia="Calibri" w:hAnsi="Times New Roman" w:cs="Times New Roman"/>
          <w:sz w:val="22"/>
          <w:szCs w:val="22"/>
        </w:rPr>
      </w:pPr>
    </w:p>
    <w:p w14:paraId="16046F55" w14:textId="77777777" w:rsidR="00326EF8" w:rsidRPr="00597E72" w:rsidRDefault="00C718CD" w:rsidP="00010D62">
      <w:pPr>
        <w:pStyle w:val="Heading2"/>
        <w:tabs>
          <w:tab w:val="clear" w:pos="709"/>
        </w:tabs>
        <w:spacing w:before="0" w:line="360" w:lineRule="auto"/>
        <w:jc w:val="both"/>
        <w:rPr>
          <w:rFonts w:ascii="Times New Roman" w:eastAsia="Calibri" w:hAnsi="Times New Roman" w:cs="Times New Roman"/>
          <w:b w:val="0"/>
          <w:i/>
          <w:color w:val="00000A"/>
          <w:sz w:val="22"/>
          <w:szCs w:val="22"/>
          <w:u w:color="00000A"/>
        </w:rPr>
      </w:pPr>
      <w:r w:rsidRPr="00597E72">
        <w:rPr>
          <w:rFonts w:ascii="Times New Roman" w:eastAsia="Calibri" w:hAnsi="Times New Roman" w:cs="Times New Roman"/>
          <w:b w:val="0"/>
          <w:i/>
          <w:color w:val="00000A"/>
          <w:sz w:val="22"/>
          <w:szCs w:val="22"/>
          <w:u w:color="00000A"/>
        </w:rPr>
        <w:t>2.2</w:t>
      </w:r>
      <w:r w:rsidR="00C831DF" w:rsidRPr="00597E72">
        <w:rPr>
          <w:rFonts w:ascii="Times New Roman" w:eastAsia="Calibri" w:hAnsi="Times New Roman" w:cs="Times New Roman"/>
          <w:b w:val="0"/>
          <w:i/>
          <w:color w:val="00000A"/>
          <w:sz w:val="22"/>
          <w:szCs w:val="22"/>
          <w:u w:color="00000A"/>
        </w:rPr>
        <w:t xml:space="preserve">. Assessing the effects of treatment on soil </w:t>
      </w:r>
      <w:r w:rsidR="004B0198" w:rsidRPr="00597E72">
        <w:rPr>
          <w:rFonts w:ascii="Times New Roman" w:eastAsia="Calibri" w:hAnsi="Times New Roman" w:cs="Times New Roman"/>
          <w:b w:val="0"/>
          <w:i/>
          <w:color w:val="00000A"/>
          <w:sz w:val="22"/>
          <w:szCs w:val="22"/>
          <w:u w:color="00000A"/>
        </w:rPr>
        <w:t>properties</w:t>
      </w:r>
    </w:p>
    <w:p w14:paraId="432FD33D" w14:textId="77777777" w:rsidR="00326EF8" w:rsidRPr="00597E72" w:rsidRDefault="00C831DF" w:rsidP="00010D62">
      <w:pPr>
        <w:pStyle w:val="Body"/>
        <w:spacing w:after="0" w:line="360" w:lineRule="auto"/>
        <w:ind w:firstLine="284"/>
        <w:jc w:val="both"/>
        <w:rPr>
          <w:rFonts w:eastAsia="Calibri" w:hAnsi="Times New Roman" w:cs="Times New Roman"/>
          <w:sz w:val="22"/>
          <w:szCs w:val="22"/>
        </w:rPr>
      </w:pPr>
      <w:r w:rsidRPr="00597E72">
        <w:rPr>
          <w:rFonts w:eastAsia="Calibri" w:hAnsi="Times New Roman" w:cs="Times New Roman"/>
          <w:sz w:val="22"/>
          <w:szCs w:val="22"/>
        </w:rPr>
        <w:t xml:space="preserve">In early June 2013, random positions were located in each of the 108 sub-sub-plots. At each location, the surface vegetation was removed from a small area and a surface soil core removed using an </w:t>
      </w:r>
      <w:proofErr w:type="spellStart"/>
      <w:r w:rsidRPr="00597E72">
        <w:rPr>
          <w:rFonts w:eastAsia="Calibri" w:hAnsi="Times New Roman" w:cs="Times New Roman"/>
          <w:sz w:val="22"/>
          <w:szCs w:val="22"/>
        </w:rPr>
        <w:t>Eijkelkamp</w:t>
      </w:r>
      <w:proofErr w:type="spellEnd"/>
      <w:r w:rsidRPr="00597E72">
        <w:rPr>
          <w:rFonts w:eastAsia="Calibri" w:hAnsi="Times New Roman" w:cs="Times New Roman"/>
          <w:sz w:val="22"/>
          <w:szCs w:val="22"/>
        </w:rPr>
        <w:t xml:space="preserve"> auger (7 cm diameter, 20 cm depth). Initially the fresh weight of the entire core was measured to estimate bulk density. Thereaf</w:t>
      </w:r>
      <w:r w:rsidR="000C6242" w:rsidRPr="00597E72">
        <w:rPr>
          <w:rFonts w:eastAsia="Calibri" w:hAnsi="Times New Roman" w:cs="Times New Roman"/>
          <w:sz w:val="22"/>
          <w:szCs w:val="22"/>
        </w:rPr>
        <w:t>ter the core was split into two</w:t>
      </w:r>
      <w:r w:rsidR="00752029" w:rsidRPr="00597E72">
        <w:rPr>
          <w:rFonts w:eastAsia="Calibri" w:hAnsi="Times New Roman" w:cs="Times New Roman"/>
          <w:sz w:val="22"/>
          <w:szCs w:val="22"/>
        </w:rPr>
        <w:t>, one</w:t>
      </w:r>
      <w:r w:rsidRPr="00597E72">
        <w:rPr>
          <w:rFonts w:eastAsia="Calibri" w:hAnsi="Times New Roman" w:cs="Times New Roman"/>
          <w:sz w:val="22"/>
          <w:szCs w:val="22"/>
        </w:rPr>
        <w:t xml:space="preserve"> was used for analyses carried out on fresh soils, </w:t>
      </w:r>
      <w:r w:rsidR="00752029" w:rsidRPr="00597E72">
        <w:rPr>
          <w:rFonts w:eastAsia="Calibri" w:hAnsi="Times New Roman" w:cs="Times New Roman"/>
          <w:sz w:val="22"/>
          <w:szCs w:val="22"/>
        </w:rPr>
        <w:t>and the</w:t>
      </w:r>
      <w:r w:rsidRPr="00597E72">
        <w:rPr>
          <w:rFonts w:eastAsia="Calibri" w:hAnsi="Times New Roman" w:cs="Times New Roman"/>
          <w:sz w:val="22"/>
          <w:szCs w:val="22"/>
        </w:rPr>
        <w:t xml:space="preserve"> other was </w:t>
      </w:r>
      <w:r w:rsidR="007C69E6" w:rsidRPr="00597E72">
        <w:rPr>
          <w:rFonts w:eastAsia="Calibri" w:hAnsi="Times New Roman" w:cs="Times New Roman"/>
          <w:sz w:val="22"/>
          <w:szCs w:val="22"/>
        </w:rPr>
        <w:t>air-</w:t>
      </w:r>
      <w:r w:rsidRPr="00597E72">
        <w:rPr>
          <w:rFonts w:eastAsia="Calibri" w:hAnsi="Times New Roman" w:cs="Times New Roman"/>
          <w:sz w:val="22"/>
          <w:szCs w:val="22"/>
        </w:rPr>
        <w:t>dried and sieved to pass a 2 mm mesh</w:t>
      </w:r>
      <w:r w:rsidR="007C69E6" w:rsidRPr="00597E72">
        <w:rPr>
          <w:rFonts w:eastAsia="Calibri" w:hAnsi="Times New Roman" w:cs="Times New Roman"/>
          <w:sz w:val="22"/>
          <w:szCs w:val="22"/>
        </w:rPr>
        <w:t>.</w:t>
      </w:r>
      <w:r w:rsidRPr="00597E72">
        <w:rPr>
          <w:rFonts w:eastAsia="Calibri" w:hAnsi="Times New Roman" w:cs="Times New Roman"/>
          <w:sz w:val="22"/>
          <w:szCs w:val="22"/>
        </w:rPr>
        <w:t xml:space="preserve"> Soil pH and soil available N nitrogen (NH</w:t>
      </w:r>
      <w:r w:rsidRPr="00597E72">
        <w:rPr>
          <w:rFonts w:eastAsia="Calibri" w:hAnsi="Times New Roman" w:cs="Times New Roman"/>
          <w:sz w:val="22"/>
          <w:szCs w:val="22"/>
          <w:vertAlign w:val="subscript"/>
        </w:rPr>
        <w:t>4</w:t>
      </w:r>
      <w:r w:rsidRPr="00597E72">
        <w:rPr>
          <w:rFonts w:eastAsia="Calibri" w:hAnsi="Times New Roman" w:cs="Times New Roman"/>
          <w:sz w:val="22"/>
          <w:szCs w:val="22"/>
        </w:rPr>
        <w:t>-N and NO</w:t>
      </w:r>
      <w:r w:rsidRPr="00597E72">
        <w:rPr>
          <w:rFonts w:eastAsia="Calibri" w:hAnsi="Times New Roman" w:cs="Times New Roman"/>
          <w:sz w:val="22"/>
          <w:szCs w:val="22"/>
          <w:vertAlign w:val="subscript"/>
        </w:rPr>
        <w:t>3</w:t>
      </w:r>
      <w:r w:rsidRPr="00597E72">
        <w:rPr>
          <w:rFonts w:eastAsia="Calibri" w:hAnsi="Times New Roman" w:cs="Times New Roman"/>
          <w:sz w:val="22"/>
          <w:szCs w:val="22"/>
        </w:rPr>
        <w:t xml:space="preserve">-N) and P were </w:t>
      </w:r>
      <w:r w:rsidR="00D21561" w:rsidRPr="00597E72">
        <w:rPr>
          <w:rFonts w:eastAsia="Calibri" w:hAnsi="Times New Roman" w:cs="Times New Roman"/>
          <w:sz w:val="22"/>
          <w:szCs w:val="22"/>
        </w:rPr>
        <w:t>measured</w:t>
      </w:r>
      <w:r w:rsidR="000C6242" w:rsidRPr="00597E72">
        <w:rPr>
          <w:rFonts w:eastAsia="Calibri" w:hAnsi="Times New Roman" w:cs="Times New Roman"/>
          <w:sz w:val="22"/>
          <w:szCs w:val="22"/>
        </w:rPr>
        <w:t xml:space="preserve"> on fresh soils, whereas</w:t>
      </w:r>
      <w:r w:rsidRPr="00597E72">
        <w:rPr>
          <w:rFonts w:eastAsia="Calibri" w:hAnsi="Times New Roman" w:cs="Times New Roman"/>
          <w:sz w:val="22"/>
          <w:szCs w:val="22"/>
        </w:rPr>
        <w:t xml:space="preserve"> total N and C </w:t>
      </w:r>
      <w:r w:rsidR="004A1258" w:rsidRPr="00597E72">
        <w:rPr>
          <w:rFonts w:hAnsi="Times New Roman" w:cs="Times New Roman"/>
          <w:sz w:val="22"/>
          <w:szCs w:val="22"/>
        </w:rPr>
        <w:t xml:space="preserve">and soil exchangeable K, Ca, Mg </w:t>
      </w:r>
      <w:r w:rsidRPr="00597E72">
        <w:rPr>
          <w:rFonts w:eastAsia="Calibri" w:hAnsi="Times New Roman" w:cs="Times New Roman"/>
          <w:sz w:val="22"/>
          <w:szCs w:val="22"/>
        </w:rPr>
        <w:t xml:space="preserve">were </w:t>
      </w:r>
      <w:r w:rsidR="00513743" w:rsidRPr="00597E72">
        <w:rPr>
          <w:rFonts w:eastAsia="Calibri" w:hAnsi="Times New Roman" w:cs="Times New Roman"/>
          <w:sz w:val="22"/>
          <w:szCs w:val="22"/>
        </w:rPr>
        <w:t>measured</w:t>
      </w:r>
      <w:r w:rsidRPr="00597E72">
        <w:rPr>
          <w:rFonts w:eastAsia="Calibri" w:hAnsi="Times New Roman" w:cs="Times New Roman"/>
          <w:sz w:val="22"/>
          <w:szCs w:val="22"/>
        </w:rPr>
        <w:t xml:space="preserve"> on dried soils. Total C and N was measured using a CE Ins</w:t>
      </w:r>
      <w:r w:rsidR="004A1258" w:rsidRPr="00597E72">
        <w:rPr>
          <w:rFonts w:eastAsia="Calibri" w:hAnsi="Times New Roman" w:cs="Times New Roman"/>
          <w:sz w:val="22"/>
          <w:szCs w:val="22"/>
        </w:rPr>
        <w:t>truments NC2500 Elemental Analyz</w:t>
      </w:r>
      <w:r w:rsidRPr="00597E72">
        <w:rPr>
          <w:rFonts w:eastAsia="Calibri" w:hAnsi="Times New Roman" w:cs="Times New Roman"/>
          <w:sz w:val="22"/>
          <w:szCs w:val="22"/>
        </w:rPr>
        <w:t>er machine,</w:t>
      </w:r>
      <w:r w:rsidR="007A38ED" w:rsidRPr="00597E72">
        <w:rPr>
          <w:rFonts w:eastAsia="Calibri" w:hAnsi="Times New Roman" w:cs="Times New Roman"/>
          <w:sz w:val="22"/>
          <w:szCs w:val="22"/>
        </w:rPr>
        <w:t xml:space="preserve"> available N was extracted in 2</w:t>
      </w:r>
      <w:r w:rsidRPr="00597E72">
        <w:rPr>
          <w:rFonts w:eastAsia="Calibri" w:hAnsi="Times New Roman" w:cs="Times New Roman"/>
          <w:sz w:val="22"/>
          <w:szCs w:val="22"/>
        </w:rPr>
        <w:t xml:space="preserve">M KCL, and </w:t>
      </w:r>
      <w:r w:rsidR="007C1EA1" w:rsidRPr="00597E72">
        <w:rPr>
          <w:rFonts w:eastAsia="Calibri" w:hAnsi="Times New Roman" w:cs="Times New Roman"/>
          <w:sz w:val="22"/>
          <w:szCs w:val="22"/>
        </w:rPr>
        <w:t xml:space="preserve">available </w:t>
      </w:r>
      <w:r w:rsidR="007A38ED" w:rsidRPr="00597E72">
        <w:rPr>
          <w:rFonts w:eastAsia="Calibri" w:hAnsi="Times New Roman" w:cs="Times New Roman"/>
          <w:sz w:val="22"/>
          <w:szCs w:val="22"/>
        </w:rPr>
        <w:t>P and exchangeable cations were</w:t>
      </w:r>
      <w:r w:rsidRPr="00597E72">
        <w:rPr>
          <w:rFonts w:eastAsia="Calibri" w:hAnsi="Times New Roman" w:cs="Times New Roman"/>
          <w:sz w:val="22"/>
          <w:szCs w:val="22"/>
        </w:rPr>
        <w:t xml:space="preserve"> extracted in 2.5% </w:t>
      </w:r>
      <w:proofErr w:type="spellStart"/>
      <w:r w:rsidRPr="00597E72">
        <w:rPr>
          <w:rFonts w:eastAsia="Calibri" w:hAnsi="Times New Roman" w:cs="Times New Roman"/>
          <w:sz w:val="22"/>
          <w:szCs w:val="22"/>
        </w:rPr>
        <w:t>vol:vol</w:t>
      </w:r>
      <w:proofErr w:type="spellEnd"/>
      <w:r w:rsidRPr="00597E72">
        <w:rPr>
          <w:rFonts w:eastAsia="Calibri" w:hAnsi="Times New Roman" w:cs="Times New Roman"/>
          <w:sz w:val="22"/>
          <w:szCs w:val="22"/>
        </w:rPr>
        <w:t xml:space="preserve"> acetic acid. Analytical methods followed Allen (1989). </w:t>
      </w:r>
    </w:p>
    <w:p w14:paraId="1CC7B051" w14:textId="2596844C" w:rsidR="00326EF8" w:rsidRPr="00597E72" w:rsidRDefault="00C831DF" w:rsidP="00010D62">
      <w:pPr>
        <w:pStyle w:val="Body"/>
        <w:spacing w:after="0" w:line="360" w:lineRule="auto"/>
        <w:ind w:firstLine="284"/>
        <w:jc w:val="both"/>
        <w:rPr>
          <w:rFonts w:eastAsia="Calibri" w:hAnsi="Times New Roman" w:cs="Times New Roman"/>
          <w:sz w:val="22"/>
          <w:szCs w:val="22"/>
        </w:rPr>
      </w:pPr>
      <w:r w:rsidRPr="00597E72">
        <w:rPr>
          <w:rFonts w:eastAsia="Calibri" w:hAnsi="Times New Roman" w:cs="Times New Roman"/>
          <w:sz w:val="22"/>
          <w:szCs w:val="22"/>
        </w:rPr>
        <w:t>At the same time, soil</w:t>
      </w:r>
      <w:r w:rsidR="00990731" w:rsidRPr="00597E72">
        <w:rPr>
          <w:rFonts w:eastAsia="Calibri" w:hAnsi="Times New Roman" w:cs="Times New Roman"/>
          <w:sz w:val="22"/>
          <w:szCs w:val="22"/>
        </w:rPr>
        <w:t>-root</w:t>
      </w:r>
      <w:r w:rsidRPr="00597E72">
        <w:rPr>
          <w:rFonts w:eastAsia="Calibri" w:hAnsi="Times New Roman" w:cs="Times New Roman"/>
          <w:sz w:val="22"/>
          <w:szCs w:val="22"/>
        </w:rPr>
        <w:t xml:space="preserve"> respiration was measured in both of the grazing treatments (grazed </w:t>
      </w:r>
      <w:r w:rsidRPr="00597E72">
        <w:rPr>
          <w:rFonts w:eastAsia="Calibri" w:hAnsi="Times New Roman" w:cs="Times New Roman"/>
          <w:i/>
          <w:iCs/>
          <w:sz w:val="22"/>
          <w:szCs w:val="22"/>
          <w:lang w:val="de-DE"/>
        </w:rPr>
        <w:t xml:space="preserve">versus </w:t>
      </w:r>
      <w:r w:rsidRPr="00597E72">
        <w:rPr>
          <w:rFonts w:eastAsia="Calibri" w:hAnsi="Times New Roman" w:cs="Times New Roman"/>
          <w:sz w:val="22"/>
          <w:szCs w:val="22"/>
        </w:rPr>
        <w:t xml:space="preserve">ungrazed) in the </w:t>
      </w:r>
      <w:proofErr w:type="spellStart"/>
      <w:r w:rsidR="000841F8" w:rsidRPr="00597E72">
        <w:rPr>
          <w:rFonts w:eastAsia="Calibri" w:hAnsi="Times New Roman" w:cs="Times New Roman"/>
          <w:sz w:val="22"/>
          <w:szCs w:val="22"/>
        </w:rPr>
        <w:t>Untr</w:t>
      </w:r>
      <w:proofErr w:type="spellEnd"/>
      <w:r w:rsidRPr="00597E72">
        <w:rPr>
          <w:rFonts w:eastAsia="Calibri" w:hAnsi="Times New Roman" w:cs="Times New Roman"/>
          <w:sz w:val="22"/>
          <w:szCs w:val="22"/>
        </w:rPr>
        <w:t xml:space="preserve">, </w:t>
      </w:r>
      <w:r w:rsidR="000841F8" w:rsidRPr="00597E72">
        <w:rPr>
          <w:rFonts w:eastAsia="Calibri" w:hAnsi="Times New Roman" w:cs="Times New Roman"/>
          <w:sz w:val="22"/>
          <w:szCs w:val="22"/>
        </w:rPr>
        <w:t>Cutx2</w:t>
      </w:r>
      <w:r w:rsidR="00520FC6" w:rsidRPr="00597E72">
        <w:rPr>
          <w:rFonts w:eastAsia="Calibri" w:hAnsi="Times New Roman" w:cs="Times New Roman"/>
          <w:sz w:val="22"/>
          <w:szCs w:val="22"/>
        </w:rPr>
        <w:t>, A</w:t>
      </w:r>
      <w:r w:rsidRPr="00597E72">
        <w:rPr>
          <w:rFonts w:eastAsia="Calibri" w:hAnsi="Times New Roman" w:cs="Times New Roman"/>
          <w:sz w:val="22"/>
          <w:szCs w:val="22"/>
        </w:rPr>
        <w:t>sulam</w:t>
      </w:r>
      <w:r w:rsidR="00D21561" w:rsidRPr="00597E72">
        <w:rPr>
          <w:rFonts w:eastAsia="Calibri" w:hAnsi="Times New Roman" w:cs="Times New Roman"/>
          <w:sz w:val="22"/>
          <w:szCs w:val="22"/>
        </w:rPr>
        <w:t xml:space="preserve"> main-treatments</w:t>
      </w:r>
      <w:r w:rsidRPr="00597E72">
        <w:rPr>
          <w:rFonts w:eastAsia="Calibri" w:hAnsi="Times New Roman" w:cs="Times New Roman"/>
          <w:sz w:val="22"/>
          <w:szCs w:val="22"/>
        </w:rPr>
        <w:t xml:space="preserve">. To avoid </w:t>
      </w:r>
      <w:r w:rsidR="00307CDF" w:rsidRPr="00597E72">
        <w:rPr>
          <w:rFonts w:eastAsia="Calibri" w:hAnsi="Times New Roman" w:cs="Times New Roman"/>
          <w:sz w:val="22"/>
          <w:szCs w:val="22"/>
        </w:rPr>
        <w:t xml:space="preserve">interference form effects of the seeding </w:t>
      </w:r>
      <w:r w:rsidRPr="00597E72">
        <w:rPr>
          <w:rFonts w:eastAsia="Calibri" w:hAnsi="Times New Roman" w:cs="Times New Roman"/>
          <w:sz w:val="22"/>
          <w:szCs w:val="22"/>
        </w:rPr>
        <w:t>sub-sub-treatments only un-seeded sub-sub-plots were sampled</w:t>
      </w:r>
      <w:r w:rsidR="00D21561" w:rsidRPr="00597E72">
        <w:rPr>
          <w:rFonts w:eastAsia="Calibri" w:hAnsi="Times New Roman" w:cs="Times New Roman"/>
          <w:sz w:val="22"/>
          <w:szCs w:val="22"/>
        </w:rPr>
        <w:t xml:space="preserve"> (n</w:t>
      </w:r>
      <w:r w:rsidR="00154FC6" w:rsidRPr="00597E72">
        <w:rPr>
          <w:rFonts w:eastAsia="Calibri" w:hAnsi="Times New Roman" w:cs="Times New Roman"/>
          <w:sz w:val="22"/>
          <w:szCs w:val="22"/>
        </w:rPr>
        <w:t xml:space="preserve"> </w:t>
      </w:r>
      <w:r w:rsidR="00D21561" w:rsidRPr="00597E72">
        <w:rPr>
          <w:rFonts w:eastAsia="Calibri" w:hAnsi="Times New Roman" w:cs="Times New Roman"/>
          <w:sz w:val="22"/>
          <w:szCs w:val="22"/>
        </w:rPr>
        <w:t>=</w:t>
      </w:r>
      <w:r w:rsidR="00154FC6" w:rsidRPr="00597E72">
        <w:rPr>
          <w:rFonts w:eastAsia="Calibri" w:hAnsi="Times New Roman" w:cs="Times New Roman"/>
          <w:sz w:val="22"/>
          <w:szCs w:val="22"/>
        </w:rPr>
        <w:t xml:space="preserve"> </w:t>
      </w:r>
      <w:r w:rsidR="00D21561" w:rsidRPr="00597E72">
        <w:rPr>
          <w:rFonts w:eastAsia="Calibri" w:hAnsi="Times New Roman" w:cs="Times New Roman"/>
          <w:sz w:val="22"/>
          <w:szCs w:val="22"/>
        </w:rPr>
        <w:t xml:space="preserve">18, </w:t>
      </w:r>
      <w:r w:rsidRPr="00597E72">
        <w:rPr>
          <w:rFonts w:eastAsia="Calibri" w:hAnsi="Times New Roman" w:cs="Times New Roman"/>
          <w:sz w:val="22"/>
          <w:szCs w:val="22"/>
        </w:rPr>
        <w:t xml:space="preserve">3 Blocks x 3 </w:t>
      </w:r>
      <w:r w:rsidR="00064F6B" w:rsidRPr="00597E72">
        <w:rPr>
          <w:rFonts w:eastAsia="Calibri" w:hAnsi="Times New Roman" w:cs="Times New Roman"/>
          <w:i/>
          <w:sz w:val="22"/>
          <w:szCs w:val="22"/>
        </w:rPr>
        <w:t>Pteridium</w:t>
      </w:r>
      <w:r w:rsidR="00064F6B" w:rsidRPr="00597E72">
        <w:rPr>
          <w:rFonts w:eastAsia="Calibri" w:hAnsi="Times New Roman" w:cs="Times New Roman"/>
          <w:sz w:val="22"/>
          <w:szCs w:val="22"/>
        </w:rPr>
        <w:t>-control</w:t>
      </w:r>
      <w:r w:rsidRPr="00597E72">
        <w:rPr>
          <w:rFonts w:eastAsia="Calibri" w:hAnsi="Times New Roman" w:cs="Times New Roman"/>
          <w:sz w:val="22"/>
          <w:szCs w:val="22"/>
        </w:rPr>
        <w:t xml:space="preserve"> treatments x 2 grazing treatments). </w:t>
      </w:r>
      <w:r w:rsidR="00D21561" w:rsidRPr="00597E72">
        <w:rPr>
          <w:rFonts w:eastAsia="Calibri" w:hAnsi="Times New Roman" w:cs="Times New Roman"/>
          <w:sz w:val="22"/>
          <w:szCs w:val="22"/>
        </w:rPr>
        <w:t>I</w:t>
      </w:r>
      <w:r w:rsidRPr="00597E72">
        <w:rPr>
          <w:rFonts w:eastAsia="Calibri" w:hAnsi="Times New Roman" w:cs="Times New Roman"/>
          <w:sz w:val="22"/>
          <w:szCs w:val="22"/>
        </w:rPr>
        <w:t>n early July 2013</w:t>
      </w:r>
      <w:r w:rsidR="00D21561" w:rsidRPr="00597E72">
        <w:rPr>
          <w:rFonts w:eastAsia="Calibri" w:hAnsi="Times New Roman" w:cs="Times New Roman"/>
          <w:sz w:val="22"/>
          <w:szCs w:val="22"/>
        </w:rPr>
        <w:t>,</w:t>
      </w:r>
      <w:r w:rsidRPr="00597E72">
        <w:rPr>
          <w:rFonts w:eastAsia="Calibri" w:hAnsi="Times New Roman" w:cs="Times New Roman"/>
          <w:sz w:val="22"/>
          <w:szCs w:val="22"/>
        </w:rPr>
        <w:t xml:space="preserve"> soil</w:t>
      </w:r>
      <w:r w:rsidR="00990731" w:rsidRPr="00597E72">
        <w:rPr>
          <w:rFonts w:eastAsia="Calibri" w:hAnsi="Times New Roman" w:cs="Times New Roman"/>
          <w:sz w:val="22"/>
          <w:szCs w:val="22"/>
        </w:rPr>
        <w:t>-root</w:t>
      </w:r>
      <w:r w:rsidRPr="00597E72">
        <w:rPr>
          <w:rFonts w:eastAsia="Calibri" w:hAnsi="Times New Roman" w:cs="Times New Roman"/>
          <w:sz w:val="22"/>
          <w:szCs w:val="22"/>
        </w:rPr>
        <w:t xml:space="preserve"> respiration was measured using an </w:t>
      </w:r>
      <w:proofErr w:type="spellStart"/>
      <w:r w:rsidRPr="00597E72">
        <w:rPr>
          <w:rFonts w:eastAsia="Calibri" w:hAnsi="Times New Roman" w:cs="Times New Roman"/>
          <w:sz w:val="22"/>
          <w:szCs w:val="22"/>
        </w:rPr>
        <w:t>LCi</w:t>
      </w:r>
      <w:proofErr w:type="spellEnd"/>
      <w:r w:rsidRPr="00597E72">
        <w:rPr>
          <w:rFonts w:eastAsia="Calibri" w:hAnsi="Times New Roman" w:cs="Times New Roman"/>
          <w:sz w:val="22"/>
          <w:szCs w:val="22"/>
        </w:rPr>
        <w:t>-po</w:t>
      </w:r>
      <w:r w:rsidR="00343968" w:rsidRPr="00597E72">
        <w:rPr>
          <w:rFonts w:eastAsia="Calibri" w:hAnsi="Times New Roman" w:cs="Times New Roman"/>
          <w:sz w:val="22"/>
          <w:szCs w:val="22"/>
        </w:rPr>
        <w:t xml:space="preserve">rtable photosynthesis system (ADC </w:t>
      </w:r>
      <w:proofErr w:type="spellStart"/>
      <w:r w:rsidR="00343968" w:rsidRPr="00597E72">
        <w:rPr>
          <w:rFonts w:eastAsia="Calibri" w:hAnsi="Times New Roman" w:cs="Times New Roman"/>
          <w:sz w:val="22"/>
          <w:szCs w:val="22"/>
        </w:rPr>
        <w:t>BioScientific</w:t>
      </w:r>
      <w:proofErr w:type="spellEnd"/>
      <w:r w:rsidR="00343968" w:rsidRPr="00597E72">
        <w:rPr>
          <w:rFonts w:eastAsia="Calibri" w:hAnsi="Times New Roman" w:cs="Times New Roman"/>
          <w:sz w:val="22"/>
          <w:szCs w:val="22"/>
        </w:rPr>
        <w:t xml:space="preserve"> Ltd Hoddesdon, UK</w:t>
      </w:r>
      <w:r w:rsidRPr="00597E72">
        <w:rPr>
          <w:rFonts w:eastAsia="Calibri" w:hAnsi="Times New Roman" w:cs="Times New Roman"/>
          <w:sz w:val="22"/>
          <w:szCs w:val="22"/>
        </w:rPr>
        <w:t>). The surface vegetation was removed and collars (enclosed soil volume is 97.5cm</w:t>
      </w:r>
      <w:r w:rsidRPr="00597E72">
        <w:rPr>
          <w:rFonts w:eastAsia="Calibri" w:hAnsi="Times New Roman" w:cs="Times New Roman"/>
          <w:sz w:val="22"/>
          <w:szCs w:val="22"/>
          <w:vertAlign w:val="superscript"/>
        </w:rPr>
        <w:t>2</w:t>
      </w:r>
      <w:r w:rsidRPr="00597E72">
        <w:rPr>
          <w:rFonts w:eastAsia="Calibri" w:hAnsi="Times New Roman" w:cs="Times New Roman"/>
          <w:sz w:val="22"/>
          <w:szCs w:val="22"/>
        </w:rPr>
        <w:t xml:space="preserve">) </w:t>
      </w:r>
      <w:r w:rsidR="00343968" w:rsidRPr="00597E72">
        <w:rPr>
          <w:rFonts w:eastAsia="Calibri" w:hAnsi="Times New Roman" w:cs="Times New Roman"/>
          <w:sz w:val="22"/>
          <w:szCs w:val="22"/>
        </w:rPr>
        <w:t>inserted into the ground</w:t>
      </w:r>
      <w:r w:rsidR="00752029" w:rsidRPr="00597E72">
        <w:rPr>
          <w:rFonts w:eastAsia="Calibri" w:hAnsi="Times New Roman" w:cs="Times New Roman"/>
          <w:sz w:val="22"/>
          <w:szCs w:val="22"/>
        </w:rPr>
        <w:t>. T</w:t>
      </w:r>
      <w:r w:rsidRPr="00597E72">
        <w:rPr>
          <w:rFonts w:eastAsia="Calibri" w:hAnsi="Times New Roman" w:cs="Times New Roman"/>
          <w:sz w:val="22"/>
          <w:szCs w:val="22"/>
        </w:rPr>
        <w:t>he soil</w:t>
      </w:r>
      <w:r w:rsidR="00990731" w:rsidRPr="00597E72">
        <w:rPr>
          <w:rFonts w:eastAsia="Calibri" w:hAnsi="Times New Roman" w:cs="Times New Roman"/>
          <w:sz w:val="22"/>
          <w:szCs w:val="22"/>
        </w:rPr>
        <w:t>-root</w:t>
      </w:r>
      <w:r w:rsidRPr="00597E72">
        <w:rPr>
          <w:rFonts w:eastAsia="Calibri" w:hAnsi="Times New Roman" w:cs="Times New Roman"/>
          <w:sz w:val="22"/>
          <w:szCs w:val="22"/>
        </w:rPr>
        <w:t xml:space="preserve"> respiration hood was then placed on the collar and CO</w:t>
      </w:r>
      <w:r w:rsidRPr="00597E72">
        <w:rPr>
          <w:rFonts w:eastAsia="Calibri" w:hAnsi="Times New Roman" w:cs="Times New Roman"/>
          <w:sz w:val="22"/>
          <w:szCs w:val="22"/>
          <w:vertAlign w:val="subscript"/>
        </w:rPr>
        <w:t>2</w:t>
      </w:r>
      <w:r w:rsidRPr="00597E72">
        <w:rPr>
          <w:rFonts w:eastAsia="Calibri" w:hAnsi="Times New Roman" w:cs="Times New Roman"/>
          <w:sz w:val="22"/>
          <w:szCs w:val="22"/>
        </w:rPr>
        <w:t xml:space="preserve"> efflux measured over a 20 minute perio</w:t>
      </w:r>
      <w:r w:rsidR="00513743" w:rsidRPr="00597E72">
        <w:rPr>
          <w:rFonts w:eastAsia="Calibri" w:hAnsi="Times New Roman" w:cs="Times New Roman"/>
          <w:sz w:val="22"/>
          <w:szCs w:val="22"/>
        </w:rPr>
        <w:t>d using a flow rate of 200 µ</w:t>
      </w:r>
      <w:proofErr w:type="spellStart"/>
      <w:r w:rsidR="00513743" w:rsidRPr="00597E72">
        <w:rPr>
          <w:rFonts w:eastAsia="Calibri" w:hAnsi="Times New Roman" w:cs="Times New Roman"/>
          <w:sz w:val="22"/>
          <w:szCs w:val="22"/>
        </w:rPr>
        <w:t>mol</w:t>
      </w:r>
      <w:proofErr w:type="spellEnd"/>
      <w:r w:rsidRPr="00597E72">
        <w:rPr>
          <w:rFonts w:eastAsia="Calibri" w:hAnsi="Times New Roman" w:cs="Times New Roman"/>
          <w:sz w:val="22"/>
          <w:szCs w:val="22"/>
        </w:rPr>
        <w:t xml:space="preserve"> s</w:t>
      </w:r>
      <w:r w:rsidRPr="00597E72">
        <w:rPr>
          <w:rFonts w:eastAsia="Calibri" w:hAnsi="Times New Roman" w:cs="Times New Roman"/>
          <w:sz w:val="22"/>
          <w:szCs w:val="22"/>
          <w:vertAlign w:val="superscript"/>
        </w:rPr>
        <w:t>-1</w:t>
      </w:r>
      <w:r w:rsidRPr="00597E72">
        <w:rPr>
          <w:rFonts w:eastAsia="Calibri" w:hAnsi="Times New Roman" w:cs="Times New Roman"/>
          <w:sz w:val="22"/>
          <w:szCs w:val="22"/>
        </w:rPr>
        <w:t>. Within blocks, individual sampling was carried out randomly through the day to minimize any diurnal effects.</w:t>
      </w:r>
      <w:r w:rsidR="009414EC" w:rsidRPr="00597E72">
        <w:rPr>
          <w:rFonts w:eastAsia="Calibri" w:hAnsi="Times New Roman" w:cs="Times New Roman"/>
          <w:sz w:val="22"/>
          <w:szCs w:val="22"/>
        </w:rPr>
        <w:t xml:space="preserve"> </w:t>
      </w:r>
      <w:r w:rsidRPr="00597E72">
        <w:rPr>
          <w:rFonts w:eastAsia="Calibri" w:hAnsi="Times New Roman" w:cs="Times New Roman"/>
          <w:sz w:val="22"/>
          <w:szCs w:val="22"/>
        </w:rPr>
        <w:t xml:space="preserve">In early July 2014, soil samples were collected in a similar manner as above </w:t>
      </w:r>
      <w:r w:rsidR="009414EC" w:rsidRPr="00597E72">
        <w:rPr>
          <w:rFonts w:eastAsia="Calibri" w:hAnsi="Times New Roman" w:cs="Times New Roman"/>
          <w:sz w:val="22"/>
          <w:szCs w:val="22"/>
        </w:rPr>
        <w:t>from the same sub-plots and s</w:t>
      </w:r>
      <w:r w:rsidRPr="00597E72">
        <w:rPr>
          <w:rFonts w:eastAsia="Calibri" w:hAnsi="Times New Roman" w:cs="Times New Roman"/>
          <w:sz w:val="22"/>
          <w:szCs w:val="22"/>
        </w:rPr>
        <w:t xml:space="preserve">oil nitrogen </w:t>
      </w:r>
      <w:r w:rsidR="00154FC6" w:rsidRPr="00597E72">
        <w:rPr>
          <w:rFonts w:eastAsia="Calibri" w:hAnsi="Times New Roman" w:cs="Times New Roman"/>
          <w:sz w:val="22"/>
          <w:szCs w:val="22"/>
        </w:rPr>
        <w:t>minerali</w:t>
      </w:r>
      <w:r w:rsidR="002C7388" w:rsidRPr="00597E72">
        <w:rPr>
          <w:rFonts w:eastAsia="Calibri" w:hAnsi="Times New Roman" w:cs="Times New Roman"/>
          <w:sz w:val="22"/>
          <w:szCs w:val="22"/>
        </w:rPr>
        <w:t>z</w:t>
      </w:r>
      <w:r w:rsidR="00154FC6" w:rsidRPr="00597E72">
        <w:rPr>
          <w:rFonts w:eastAsia="Calibri" w:hAnsi="Times New Roman" w:cs="Times New Roman"/>
          <w:sz w:val="22"/>
          <w:szCs w:val="22"/>
        </w:rPr>
        <w:t xml:space="preserve">ation </w:t>
      </w:r>
      <w:r w:rsidRPr="00597E72">
        <w:rPr>
          <w:rFonts w:eastAsia="Calibri" w:hAnsi="Times New Roman" w:cs="Times New Roman"/>
          <w:sz w:val="22"/>
          <w:szCs w:val="22"/>
        </w:rPr>
        <w:t xml:space="preserve">rates determined using the method </w:t>
      </w:r>
      <w:r w:rsidR="009414EC" w:rsidRPr="00597E72">
        <w:rPr>
          <w:rFonts w:eastAsia="Calibri" w:hAnsi="Times New Roman" w:cs="Times New Roman"/>
          <w:sz w:val="22"/>
          <w:szCs w:val="22"/>
        </w:rPr>
        <w:t>of</w:t>
      </w:r>
      <w:r w:rsidRPr="00597E72">
        <w:rPr>
          <w:rFonts w:eastAsia="Calibri" w:hAnsi="Times New Roman" w:cs="Times New Roman"/>
          <w:sz w:val="22"/>
          <w:szCs w:val="22"/>
        </w:rPr>
        <w:t xml:space="preserve"> Allen (1989) </w:t>
      </w:r>
      <w:r w:rsidR="009414EC" w:rsidRPr="00597E72">
        <w:rPr>
          <w:rFonts w:eastAsia="Calibri" w:hAnsi="Times New Roman" w:cs="Times New Roman"/>
          <w:sz w:val="22"/>
          <w:szCs w:val="22"/>
        </w:rPr>
        <w:t>but with incubation at 25</w:t>
      </w:r>
      <w:r w:rsidR="009414EC" w:rsidRPr="00597E72">
        <w:rPr>
          <w:rFonts w:eastAsia="Calibri" w:hAnsi="Times New Roman" w:cs="Times New Roman"/>
          <w:sz w:val="22"/>
          <w:szCs w:val="22"/>
          <w:vertAlign w:val="superscript"/>
        </w:rPr>
        <w:t>o</w:t>
      </w:r>
      <w:r w:rsidR="009414EC" w:rsidRPr="00597E72">
        <w:rPr>
          <w:rFonts w:eastAsia="Calibri" w:hAnsi="Times New Roman" w:cs="Times New Roman"/>
          <w:sz w:val="22"/>
          <w:szCs w:val="22"/>
        </w:rPr>
        <w:t xml:space="preserve">C for </w:t>
      </w:r>
      <w:r w:rsidRPr="00597E72">
        <w:rPr>
          <w:rFonts w:eastAsia="Calibri" w:hAnsi="Times New Roman" w:cs="Times New Roman"/>
          <w:sz w:val="22"/>
          <w:szCs w:val="22"/>
        </w:rPr>
        <w:t>21 days</w:t>
      </w:r>
      <w:r w:rsidR="009414EC" w:rsidRPr="00597E72">
        <w:rPr>
          <w:rFonts w:eastAsia="Calibri" w:hAnsi="Times New Roman" w:cs="Times New Roman"/>
          <w:sz w:val="22"/>
          <w:szCs w:val="22"/>
        </w:rPr>
        <w:t>.</w:t>
      </w:r>
      <w:r w:rsidRPr="00597E72">
        <w:rPr>
          <w:rFonts w:eastAsia="Calibri" w:hAnsi="Times New Roman" w:cs="Times New Roman"/>
          <w:sz w:val="22"/>
          <w:szCs w:val="22"/>
        </w:rPr>
        <w:t xml:space="preserve"> </w:t>
      </w:r>
    </w:p>
    <w:p w14:paraId="33C3CF25" w14:textId="77777777" w:rsidR="00021B34" w:rsidRPr="00597E72" w:rsidRDefault="00021B34" w:rsidP="00010D62">
      <w:pPr>
        <w:pStyle w:val="Heading2"/>
        <w:tabs>
          <w:tab w:val="clear" w:pos="709"/>
        </w:tabs>
        <w:spacing w:before="0" w:line="360" w:lineRule="auto"/>
        <w:ind w:firstLine="284"/>
        <w:jc w:val="both"/>
        <w:rPr>
          <w:rFonts w:ascii="Times New Roman" w:eastAsia="Calibri" w:hAnsi="Times New Roman" w:cs="Times New Roman"/>
          <w:color w:val="00000A"/>
          <w:sz w:val="22"/>
          <w:szCs w:val="22"/>
          <w:u w:color="00000A"/>
        </w:rPr>
      </w:pPr>
    </w:p>
    <w:p w14:paraId="79EE8F5C" w14:textId="77777777" w:rsidR="00326EF8" w:rsidRPr="00597E72" w:rsidRDefault="00C718CD" w:rsidP="00010D62">
      <w:pPr>
        <w:pStyle w:val="Heading2"/>
        <w:tabs>
          <w:tab w:val="clear" w:pos="709"/>
        </w:tabs>
        <w:spacing w:before="0" w:line="360" w:lineRule="auto"/>
        <w:jc w:val="both"/>
        <w:rPr>
          <w:rFonts w:ascii="Times New Roman" w:eastAsia="Calibri" w:hAnsi="Times New Roman" w:cs="Times New Roman"/>
          <w:b w:val="0"/>
          <w:i/>
          <w:sz w:val="22"/>
          <w:szCs w:val="22"/>
        </w:rPr>
      </w:pPr>
      <w:r w:rsidRPr="00597E72">
        <w:rPr>
          <w:rFonts w:ascii="Times New Roman" w:eastAsia="Calibri" w:hAnsi="Times New Roman" w:cs="Times New Roman"/>
          <w:b w:val="0"/>
          <w:i/>
          <w:color w:val="00000A"/>
          <w:sz w:val="22"/>
          <w:szCs w:val="22"/>
          <w:u w:color="00000A"/>
        </w:rPr>
        <w:t>2.3</w:t>
      </w:r>
      <w:r w:rsidR="00C831DF" w:rsidRPr="00597E72">
        <w:rPr>
          <w:rFonts w:ascii="Times New Roman" w:eastAsia="Calibri" w:hAnsi="Times New Roman" w:cs="Times New Roman"/>
          <w:b w:val="0"/>
          <w:i/>
          <w:color w:val="00000A"/>
          <w:sz w:val="22"/>
          <w:szCs w:val="22"/>
          <w:u w:color="00000A"/>
        </w:rPr>
        <w:t>. Statistical analysis</w:t>
      </w:r>
    </w:p>
    <w:p w14:paraId="4FFEC338" w14:textId="77777777" w:rsidR="00326EF8" w:rsidRPr="00597E72" w:rsidRDefault="00C831DF" w:rsidP="00010D62">
      <w:pPr>
        <w:pStyle w:val="Body"/>
        <w:spacing w:after="0" w:line="360" w:lineRule="auto"/>
        <w:ind w:firstLine="284"/>
        <w:jc w:val="both"/>
        <w:rPr>
          <w:rFonts w:eastAsia="Calibri" w:hAnsi="Times New Roman" w:cs="Times New Roman"/>
          <w:sz w:val="22"/>
          <w:szCs w:val="22"/>
        </w:rPr>
      </w:pPr>
      <w:r w:rsidRPr="00597E72">
        <w:rPr>
          <w:rFonts w:eastAsia="Calibri" w:hAnsi="Times New Roman" w:cs="Times New Roman"/>
          <w:sz w:val="22"/>
          <w:szCs w:val="22"/>
        </w:rPr>
        <w:t xml:space="preserve">All statistical analyses were performed in </w:t>
      </w:r>
      <w:r w:rsidRPr="00597E72">
        <w:rPr>
          <w:rFonts w:hAnsi="Times New Roman" w:cs="Times New Roman"/>
          <w:bCs/>
          <w:sz w:val="22"/>
          <w:szCs w:val="22"/>
        </w:rPr>
        <w:t>R</w:t>
      </w:r>
      <w:r w:rsidRPr="00597E72">
        <w:rPr>
          <w:rFonts w:hAnsi="Times New Roman" w:cs="Times New Roman"/>
          <w:sz w:val="22"/>
          <w:szCs w:val="22"/>
        </w:rPr>
        <w:t xml:space="preserve"> </w:t>
      </w:r>
      <w:r w:rsidR="004B0198" w:rsidRPr="00597E72">
        <w:rPr>
          <w:rFonts w:hAnsi="Times New Roman" w:cs="Times New Roman"/>
          <w:sz w:val="22"/>
          <w:szCs w:val="22"/>
        </w:rPr>
        <w:t>v.</w:t>
      </w:r>
      <w:r w:rsidRPr="00597E72">
        <w:rPr>
          <w:rFonts w:eastAsia="Calibri" w:hAnsi="Times New Roman" w:cs="Times New Roman"/>
          <w:sz w:val="22"/>
          <w:szCs w:val="22"/>
        </w:rPr>
        <w:t>3.1.1 (R Development Core Team</w:t>
      </w:r>
      <w:r w:rsidR="00010D62" w:rsidRPr="00597E72">
        <w:rPr>
          <w:rFonts w:eastAsia="Calibri" w:hAnsi="Times New Roman" w:cs="Times New Roman"/>
          <w:sz w:val="22"/>
          <w:szCs w:val="22"/>
        </w:rPr>
        <w:t>,</w:t>
      </w:r>
      <w:r w:rsidRPr="00597E72">
        <w:rPr>
          <w:rFonts w:eastAsia="Calibri" w:hAnsi="Times New Roman" w:cs="Times New Roman"/>
          <w:sz w:val="22"/>
          <w:szCs w:val="22"/>
        </w:rPr>
        <w:t xml:space="preserve"> 2014). As the aim here was to describe the broad vegetation trends that had occurred in the different treatments over time only </w:t>
      </w:r>
      <w:r w:rsidR="00343968" w:rsidRPr="00597E72">
        <w:rPr>
          <w:rFonts w:eastAsia="Calibri" w:hAnsi="Times New Roman" w:cs="Times New Roman"/>
          <w:i/>
          <w:sz w:val="22"/>
          <w:szCs w:val="22"/>
        </w:rPr>
        <w:t>Pteridium</w:t>
      </w:r>
      <w:r w:rsidR="00343968" w:rsidRPr="00597E72">
        <w:rPr>
          <w:rFonts w:eastAsia="Calibri" w:hAnsi="Times New Roman" w:cs="Times New Roman"/>
          <w:sz w:val="22"/>
          <w:szCs w:val="22"/>
        </w:rPr>
        <w:t xml:space="preserve"> </w:t>
      </w:r>
      <w:r w:rsidRPr="00597E72">
        <w:rPr>
          <w:rFonts w:eastAsia="Calibri" w:hAnsi="Times New Roman" w:cs="Times New Roman"/>
          <w:sz w:val="22"/>
          <w:szCs w:val="22"/>
        </w:rPr>
        <w:t xml:space="preserve">variables (mean frond length, frond density, </w:t>
      </w:r>
      <w:r w:rsidR="00752029" w:rsidRPr="00597E72">
        <w:rPr>
          <w:rFonts w:eastAsia="Calibri" w:hAnsi="Times New Roman" w:cs="Times New Roman"/>
          <w:i/>
          <w:sz w:val="22"/>
          <w:szCs w:val="22"/>
        </w:rPr>
        <w:t>and Pteridium</w:t>
      </w:r>
      <w:r w:rsidR="00343968" w:rsidRPr="00597E72">
        <w:rPr>
          <w:rFonts w:eastAsia="Calibri" w:hAnsi="Times New Roman" w:cs="Times New Roman"/>
          <w:sz w:val="22"/>
          <w:szCs w:val="22"/>
        </w:rPr>
        <w:t xml:space="preserve"> </w:t>
      </w:r>
      <w:r w:rsidRPr="00597E72">
        <w:rPr>
          <w:rFonts w:eastAsia="Calibri" w:hAnsi="Times New Roman" w:cs="Times New Roman"/>
          <w:sz w:val="22"/>
          <w:szCs w:val="22"/>
        </w:rPr>
        <w:t>cover) and aggregated vegetation variables (species richness, Shannon-</w:t>
      </w:r>
      <w:r w:rsidR="00084F97" w:rsidRPr="00597E72">
        <w:rPr>
          <w:rFonts w:eastAsia="Calibri" w:hAnsi="Times New Roman" w:cs="Times New Roman"/>
          <w:sz w:val="22"/>
          <w:szCs w:val="22"/>
        </w:rPr>
        <w:t>W</w:t>
      </w:r>
      <w:r w:rsidRPr="00597E72">
        <w:rPr>
          <w:rFonts w:eastAsia="Calibri" w:hAnsi="Times New Roman" w:cs="Times New Roman"/>
          <w:sz w:val="22"/>
          <w:szCs w:val="22"/>
        </w:rPr>
        <w:t>einer diversity, and cover of graminoids and dwarf-</w:t>
      </w:r>
      <w:r w:rsidRPr="00597E72">
        <w:rPr>
          <w:rFonts w:eastAsia="Calibri" w:hAnsi="Times New Roman" w:cs="Times New Roman"/>
          <w:sz w:val="22"/>
          <w:szCs w:val="22"/>
        </w:rPr>
        <w:lastRenderedPageBreak/>
        <w:t>shrubs) are considered here. The graminoid</w:t>
      </w:r>
      <w:r w:rsidR="00513743" w:rsidRPr="00597E72">
        <w:rPr>
          <w:rFonts w:eastAsia="Calibri" w:hAnsi="Times New Roman" w:cs="Times New Roman"/>
          <w:sz w:val="22"/>
          <w:szCs w:val="22"/>
        </w:rPr>
        <w:t>s</w:t>
      </w:r>
      <w:r w:rsidRPr="00597E72">
        <w:rPr>
          <w:rFonts w:eastAsia="Calibri" w:hAnsi="Times New Roman" w:cs="Times New Roman"/>
          <w:sz w:val="22"/>
          <w:szCs w:val="22"/>
        </w:rPr>
        <w:t xml:space="preserve"> included grasses, sedges and rushes and the dwarf shrubs included </w:t>
      </w:r>
      <w:r w:rsidRPr="00597E72">
        <w:rPr>
          <w:rFonts w:eastAsia="Calibri" w:hAnsi="Times New Roman" w:cs="Times New Roman"/>
          <w:i/>
          <w:iCs/>
          <w:sz w:val="22"/>
          <w:szCs w:val="22"/>
        </w:rPr>
        <w:t>C</w:t>
      </w:r>
      <w:r w:rsidR="00343968" w:rsidRPr="00597E72">
        <w:rPr>
          <w:rFonts w:eastAsia="Calibri" w:hAnsi="Times New Roman" w:cs="Times New Roman"/>
          <w:i/>
          <w:iCs/>
          <w:sz w:val="22"/>
          <w:szCs w:val="22"/>
        </w:rPr>
        <w:t xml:space="preserve">. </w:t>
      </w:r>
      <w:r w:rsidRPr="00597E72">
        <w:rPr>
          <w:rFonts w:eastAsia="Calibri" w:hAnsi="Times New Roman" w:cs="Times New Roman"/>
          <w:i/>
          <w:iCs/>
          <w:sz w:val="22"/>
          <w:szCs w:val="22"/>
        </w:rPr>
        <w:t>vulgaris</w:t>
      </w:r>
      <w:r w:rsidRPr="00597E72">
        <w:rPr>
          <w:rFonts w:eastAsia="Calibri" w:hAnsi="Times New Roman" w:cs="Times New Roman"/>
          <w:sz w:val="22"/>
          <w:szCs w:val="22"/>
        </w:rPr>
        <w:t xml:space="preserve">, </w:t>
      </w:r>
      <w:r w:rsidRPr="00597E72">
        <w:rPr>
          <w:rFonts w:eastAsia="Calibri" w:hAnsi="Times New Roman" w:cs="Times New Roman"/>
          <w:i/>
          <w:iCs/>
          <w:sz w:val="22"/>
          <w:szCs w:val="22"/>
        </w:rPr>
        <w:t>Erica tetralix</w:t>
      </w:r>
      <w:r w:rsidR="00343968" w:rsidRPr="00597E72">
        <w:rPr>
          <w:rFonts w:eastAsia="Calibri" w:hAnsi="Times New Roman" w:cs="Times New Roman"/>
          <w:sz w:val="22"/>
          <w:szCs w:val="22"/>
        </w:rPr>
        <w:t xml:space="preserve"> L</w:t>
      </w:r>
      <w:r w:rsidR="00343968" w:rsidRPr="00597E72">
        <w:rPr>
          <w:rFonts w:eastAsia="Calibri" w:hAnsi="Times New Roman" w:cs="Times New Roman"/>
          <w:i/>
          <w:sz w:val="22"/>
          <w:szCs w:val="22"/>
        </w:rPr>
        <w:t>.,</w:t>
      </w:r>
      <w:r w:rsidRPr="00597E72">
        <w:rPr>
          <w:rFonts w:eastAsia="Calibri" w:hAnsi="Times New Roman" w:cs="Times New Roman"/>
          <w:sz w:val="22"/>
          <w:szCs w:val="22"/>
        </w:rPr>
        <w:t xml:space="preserve"> </w:t>
      </w:r>
      <w:r w:rsidRPr="00597E72">
        <w:rPr>
          <w:rFonts w:eastAsia="Calibri" w:hAnsi="Times New Roman" w:cs="Times New Roman"/>
          <w:i/>
          <w:iCs/>
          <w:sz w:val="22"/>
          <w:szCs w:val="22"/>
        </w:rPr>
        <w:t>Vaccinium myrtillus</w:t>
      </w:r>
      <w:r w:rsidR="00343968" w:rsidRPr="00597E72">
        <w:rPr>
          <w:rFonts w:eastAsia="Calibri" w:hAnsi="Times New Roman" w:cs="Times New Roman"/>
          <w:i/>
          <w:iCs/>
          <w:sz w:val="22"/>
          <w:szCs w:val="22"/>
        </w:rPr>
        <w:t xml:space="preserve"> </w:t>
      </w:r>
      <w:r w:rsidR="00343968" w:rsidRPr="00597E72">
        <w:rPr>
          <w:rFonts w:eastAsia="Calibri" w:hAnsi="Times New Roman" w:cs="Times New Roman"/>
          <w:iCs/>
          <w:sz w:val="22"/>
          <w:szCs w:val="22"/>
        </w:rPr>
        <w:t>L.</w:t>
      </w:r>
      <w:r w:rsidRPr="00597E72">
        <w:rPr>
          <w:rFonts w:eastAsia="Calibri" w:hAnsi="Times New Roman" w:cs="Times New Roman"/>
          <w:sz w:val="22"/>
          <w:szCs w:val="22"/>
        </w:rPr>
        <w:t xml:space="preserve">, </w:t>
      </w:r>
      <w:r w:rsidRPr="00597E72">
        <w:rPr>
          <w:rFonts w:eastAsia="Calibri" w:hAnsi="Times New Roman" w:cs="Times New Roman"/>
          <w:i/>
          <w:iCs/>
          <w:sz w:val="22"/>
          <w:szCs w:val="22"/>
        </w:rPr>
        <w:t xml:space="preserve">V. oxycoccus </w:t>
      </w:r>
      <w:r w:rsidR="00343968" w:rsidRPr="00597E72">
        <w:rPr>
          <w:rFonts w:eastAsia="Calibri" w:hAnsi="Times New Roman" w:cs="Times New Roman"/>
          <w:iCs/>
          <w:sz w:val="22"/>
          <w:szCs w:val="22"/>
        </w:rPr>
        <w:t>L.</w:t>
      </w:r>
      <w:r w:rsidR="00343968" w:rsidRPr="00597E72">
        <w:rPr>
          <w:rFonts w:eastAsia="Calibri" w:hAnsi="Times New Roman" w:cs="Times New Roman"/>
          <w:i/>
          <w:iCs/>
          <w:sz w:val="22"/>
          <w:szCs w:val="22"/>
        </w:rPr>
        <w:t xml:space="preserve"> </w:t>
      </w:r>
      <w:r w:rsidRPr="00597E72">
        <w:rPr>
          <w:rFonts w:eastAsia="Calibri" w:hAnsi="Times New Roman" w:cs="Times New Roman"/>
          <w:sz w:val="22"/>
          <w:szCs w:val="22"/>
        </w:rPr>
        <w:t xml:space="preserve">and </w:t>
      </w:r>
      <w:r w:rsidRPr="00597E72">
        <w:rPr>
          <w:rFonts w:eastAsia="Calibri" w:hAnsi="Times New Roman" w:cs="Times New Roman"/>
          <w:i/>
          <w:iCs/>
          <w:sz w:val="22"/>
          <w:szCs w:val="22"/>
        </w:rPr>
        <w:t>V. vitis-idaea</w:t>
      </w:r>
      <w:r w:rsidR="00343968" w:rsidRPr="00597E72">
        <w:rPr>
          <w:rFonts w:eastAsia="Calibri" w:hAnsi="Times New Roman" w:cs="Times New Roman"/>
          <w:sz w:val="22"/>
          <w:szCs w:val="22"/>
        </w:rPr>
        <w:t xml:space="preserve"> L.</w:t>
      </w:r>
      <w:r w:rsidR="00064F6B" w:rsidRPr="00597E72">
        <w:rPr>
          <w:rFonts w:eastAsia="Calibri" w:hAnsi="Times New Roman" w:cs="Times New Roman"/>
          <w:i/>
          <w:sz w:val="22"/>
          <w:szCs w:val="22"/>
        </w:rPr>
        <w:t xml:space="preserve"> </w:t>
      </w:r>
      <w:r w:rsidRPr="00597E72">
        <w:rPr>
          <w:rFonts w:eastAsia="Calibri" w:hAnsi="Times New Roman" w:cs="Times New Roman"/>
          <w:sz w:val="22"/>
          <w:szCs w:val="22"/>
        </w:rPr>
        <w:t xml:space="preserve">Two analyses were performed: (1) calculation of means and standard errors for each variable </w:t>
      </w:r>
      <w:r w:rsidR="009414EC" w:rsidRPr="00597E72">
        <w:rPr>
          <w:rFonts w:eastAsia="Calibri" w:hAnsi="Times New Roman" w:cs="Times New Roman"/>
          <w:sz w:val="22"/>
          <w:szCs w:val="22"/>
        </w:rPr>
        <w:t>to</w:t>
      </w:r>
      <w:r w:rsidRPr="00597E72">
        <w:rPr>
          <w:rFonts w:eastAsia="Calibri" w:hAnsi="Times New Roman" w:cs="Times New Roman"/>
          <w:sz w:val="22"/>
          <w:szCs w:val="22"/>
        </w:rPr>
        <w:t xml:space="preserve"> compare</w:t>
      </w:r>
      <w:r w:rsidR="009414EC" w:rsidRPr="00597E72">
        <w:rPr>
          <w:rFonts w:eastAsia="Calibri" w:hAnsi="Times New Roman" w:cs="Times New Roman"/>
          <w:sz w:val="22"/>
          <w:szCs w:val="22"/>
        </w:rPr>
        <w:t xml:space="preserve"> </w:t>
      </w:r>
      <w:r w:rsidRPr="00597E72">
        <w:rPr>
          <w:rFonts w:eastAsia="Calibri" w:hAnsi="Times New Roman" w:cs="Times New Roman"/>
          <w:sz w:val="22"/>
          <w:szCs w:val="22"/>
        </w:rPr>
        <w:t xml:space="preserve">the vegetation at the start (1993) and the year after treatment stopped (2013). Second, a description of the changing response of each variable was assessed using </w:t>
      </w:r>
      <w:r w:rsidR="00752029" w:rsidRPr="00597E72">
        <w:rPr>
          <w:rFonts w:eastAsia="Calibri" w:hAnsi="Times New Roman" w:cs="Times New Roman"/>
          <w:sz w:val="22"/>
          <w:szCs w:val="22"/>
        </w:rPr>
        <w:t>Generalized</w:t>
      </w:r>
      <w:r w:rsidR="009414EC" w:rsidRPr="00597E72">
        <w:rPr>
          <w:rFonts w:eastAsia="Calibri" w:hAnsi="Times New Roman" w:cs="Times New Roman"/>
          <w:sz w:val="22"/>
          <w:szCs w:val="22"/>
        </w:rPr>
        <w:t xml:space="preserve"> Additive Modelling (GAM), </w:t>
      </w:r>
      <w:r w:rsidR="00084F97" w:rsidRPr="00597E72">
        <w:rPr>
          <w:rFonts w:eastAsia="Calibri" w:hAnsi="Times New Roman" w:cs="Times New Roman"/>
          <w:sz w:val="22"/>
          <w:szCs w:val="22"/>
        </w:rPr>
        <w:t xml:space="preserve">fitted using the ‘gam’ function (‘s’ option) within </w:t>
      </w:r>
      <w:r w:rsidRPr="00597E72">
        <w:rPr>
          <w:rFonts w:eastAsia="Calibri" w:hAnsi="Times New Roman" w:cs="Times New Roman"/>
          <w:sz w:val="22"/>
          <w:szCs w:val="22"/>
        </w:rPr>
        <w:t>the ‘</w:t>
      </w:r>
      <w:proofErr w:type="spellStart"/>
      <w:r w:rsidRPr="00597E72">
        <w:rPr>
          <w:rFonts w:eastAsia="Calibri" w:hAnsi="Times New Roman" w:cs="Times New Roman"/>
          <w:sz w:val="22"/>
          <w:szCs w:val="22"/>
        </w:rPr>
        <w:t>mgcv</w:t>
      </w:r>
      <w:proofErr w:type="spellEnd"/>
      <w:r w:rsidRPr="00597E72">
        <w:rPr>
          <w:rFonts w:eastAsia="Calibri" w:hAnsi="Times New Roman" w:cs="Times New Roman"/>
          <w:sz w:val="22"/>
          <w:szCs w:val="22"/>
        </w:rPr>
        <w:t>’ package</w:t>
      </w:r>
      <w:r w:rsidR="00084F97" w:rsidRPr="00597E72">
        <w:rPr>
          <w:rFonts w:eastAsia="Calibri" w:hAnsi="Times New Roman" w:cs="Times New Roman"/>
          <w:sz w:val="22"/>
          <w:szCs w:val="22"/>
        </w:rPr>
        <w:t xml:space="preserve"> (Crawley, 2013)</w:t>
      </w:r>
      <w:r w:rsidRPr="00597E72">
        <w:rPr>
          <w:rFonts w:eastAsia="Calibri" w:hAnsi="Times New Roman" w:cs="Times New Roman"/>
          <w:sz w:val="22"/>
          <w:szCs w:val="22"/>
        </w:rPr>
        <w:t xml:space="preserve">. </w:t>
      </w:r>
      <w:r w:rsidR="00116041" w:rsidRPr="00597E72">
        <w:rPr>
          <w:rFonts w:eastAsia="Calibri" w:hAnsi="Times New Roman" w:cs="Times New Roman"/>
          <w:sz w:val="22"/>
          <w:szCs w:val="22"/>
        </w:rPr>
        <w:t>A</w:t>
      </w:r>
      <w:r w:rsidRPr="00597E72">
        <w:rPr>
          <w:rFonts w:eastAsia="Calibri" w:hAnsi="Times New Roman" w:cs="Times New Roman"/>
          <w:sz w:val="22"/>
          <w:szCs w:val="22"/>
        </w:rPr>
        <w:t xml:space="preserve"> selection of the</w:t>
      </w:r>
      <w:r w:rsidR="00116041" w:rsidRPr="00597E72">
        <w:rPr>
          <w:rFonts w:eastAsia="Calibri" w:hAnsi="Times New Roman" w:cs="Times New Roman"/>
          <w:sz w:val="22"/>
          <w:szCs w:val="22"/>
        </w:rPr>
        <w:t>se</w:t>
      </w:r>
      <w:r w:rsidRPr="00597E72">
        <w:rPr>
          <w:rFonts w:eastAsia="Calibri" w:hAnsi="Times New Roman" w:cs="Times New Roman"/>
          <w:sz w:val="22"/>
          <w:szCs w:val="22"/>
        </w:rPr>
        <w:t xml:space="preserve"> </w:t>
      </w:r>
      <w:r w:rsidR="00116041" w:rsidRPr="00597E72">
        <w:rPr>
          <w:rFonts w:eastAsia="Calibri" w:hAnsi="Times New Roman" w:cs="Times New Roman"/>
          <w:sz w:val="22"/>
          <w:szCs w:val="22"/>
        </w:rPr>
        <w:t xml:space="preserve">GAM </w:t>
      </w:r>
      <w:r w:rsidRPr="00597E72">
        <w:rPr>
          <w:rFonts w:eastAsia="Calibri" w:hAnsi="Times New Roman" w:cs="Times New Roman"/>
          <w:sz w:val="22"/>
          <w:szCs w:val="22"/>
        </w:rPr>
        <w:t xml:space="preserve">outputs are </w:t>
      </w:r>
      <w:r w:rsidR="00400E83" w:rsidRPr="00597E72">
        <w:rPr>
          <w:rFonts w:eastAsia="Calibri" w:hAnsi="Times New Roman" w:cs="Times New Roman"/>
          <w:sz w:val="22"/>
          <w:szCs w:val="22"/>
        </w:rPr>
        <w:t>presented to give an overview of vegetation change</w:t>
      </w:r>
      <w:r w:rsidR="00116041" w:rsidRPr="00597E72">
        <w:rPr>
          <w:rFonts w:eastAsia="Calibri" w:hAnsi="Times New Roman" w:cs="Times New Roman"/>
          <w:sz w:val="22"/>
          <w:szCs w:val="22"/>
        </w:rPr>
        <w:t xml:space="preserve"> (Figs S1-S3). O</w:t>
      </w:r>
      <w:r w:rsidRPr="00597E72">
        <w:rPr>
          <w:rFonts w:eastAsia="Calibri" w:hAnsi="Times New Roman" w:cs="Times New Roman"/>
          <w:sz w:val="22"/>
          <w:szCs w:val="22"/>
        </w:rPr>
        <w:t>nly one of the asulam-t</w:t>
      </w:r>
      <w:r w:rsidR="002C7388" w:rsidRPr="00597E72">
        <w:rPr>
          <w:rFonts w:eastAsia="Calibri" w:hAnsi="Times New Roman" w:cs="Times New Roman"/>
          <w:sz w:val="22"/>
          <w:szCs w:val="22"/>
        </w:rPr>
        <w:t xml:space="preserve">reatments are presented as they </w:t>
      </w:r>
      <w:r w:rsidRPr="00597E72">
        <w:rPr>
          <w:rFonts w:eastAsia="Calibri" w:hAnsi="Times New Roman" w:cs="Times New Roman"/>
          <w:sz w:val="22"/>
          <w:szCs w:val="22"/>
        </w:rPr>
        <w:t xml:space="preserve">all showed similar responses. </w:t>
      </w:r>
    </w:p>
    <w:p w14:paraId="7B940C7D" w14:textId="77777777" w:rsidR="00E621FD" w:rsidRPr="00597E72" w:rsidRDefault="00C831DF" w:rsidP="00010D62">
      <w:pPr>
        <w:pStyle w:val="Body"/>
        <w:spacing w:after="0" w:line="360" w:lineRule="auto"/>
        <w:ind w:firstLine="284"/>
        <w:jc w:val="both"/>
        <w:rPr>
          <w:rFonts w:eastAsia="Calibri" w:hAnsi="Times New Roman" w:cs="Times New Roman"/>
          <w:sz w:val="22"/>
          <w:szCs w:val="22"/>
        </w:rPr>
      </w:pPr>
      <w:r w:rsidRPr="00597E72">
        <w:rPr>
          <w:rFonts w:eastAsia="Calibri" w:hAnsi="Times New Roman" w:cs="Times New Roman"/>
          <w:sz w:val="22"/>
          <w:szCs w:val="22"/>
        </w:rPr>
        <w:t xml:space="preserve">The responses of </w:t>
      </w:r>
      <w:r w:rsidR="009414EC" w:rsidRPr="00597E72">
        <w:rPr>
          <w:rFonts w:eastAsia="Calibri" w:hAnsi="Times New Roman" w:cs="Times New Roman"/>
          <w:sz w:val="22"/>
          <w:szCs w:val="22"/>
        </w:rPr>
        <w:t>all soil variables to</w:t>
      </w:r>
      <w:r w:rsidRPr="00597E72">
        <w:rPr>
          <w:rFonts w:eastAsia="Calibri" w:hAnsi="Times New Roman" w:cs="Times New Roman"/>
          <w:sz w:val="22"/>
          <w:szCs w:val="22"/>
        </w:rPr>
        <w:t xml:space="preserve"> </w:t>
      </w:r>
      <w:r w:rsidRPr="00597E72">
        <w:rPr>
          <w:rFonts w:eastAsia="Calibri" w:hAnsi="Times New Roman" w:cs="Times New Roman"/>
          <w:i/>
          <w:iCs/>
          <w:sz w:val="22"/>
          <w:szCs w:val="22"/>
        </w:rPr>
        <w:t>Pteridium</w:t>
      </w:r>
      <w:r w:rsidRPr="00597E72">
        <w:rPr>
          <w:rFonts w:eastAsia="Calibri" w:hAnsi="Times New Roman" w:cs="Times New Roman"/>
          <w:sz w:val="22"/>
          <w:szCs w:val="22"/>
        </w:rPr>
        <w:t xml:space="preserve">-control and grazing treatments were modelled using linear mixed-effects models, with plot </w:t>
      </w:r>
      <w:r w:rsidR="00DC3D64" w:rsidRPr="00597E72">
        <w:rPr>
          <w:rFonts w:eastAsia="Calibri" w:hAnsi="Times New Roman" w:cs="Times New Roman"/>
          <w:sz w:val="22"/>
          <w:szCs w:val="22"/>
        </w:rPr>
        <w:t>nested</w:t>
      </w:r>
      <w:r w:rsidR="003A046A" w:rsidRPr="00597E72">
        <w:rPr>
          <w:rFonts w:eastAsia="Calibri" w:hAnsi="Times New Roman" w:cs="Times New Roman"/>
          <w:sz w:val="22"/>
          <w:szCs w:val="22"/>
        </w:rPr>
        <w:t xml:space="preserve"> </w:t>
      </w:r>
      <w:r w:rsidR="00DC3D64" w:rsidRPr="00597E72">
        <w:rPr>
          <w:rFonts w:eastAsia="Calibri" w:hAnsi="Times New Roman" w:cs="Times New Roman"/>
          <w:sz w:val="22"/>
          <w:szCs w:val="22"/>
        </w:rPr>
        <w:t xml:space="preserve">in </w:t>
      </w:r>
      <w:r w:rsidRPr="00597E72">
        <w:rPr>
          <w:rFonts w:eastAsia="Calibri" w:hAnsi="Times New Roman" w:cs="Times New Roman"/>
          <w:sz w:val="22"/>
          <w:szCs w:val="22"/>
        </w:rPr>
        <w:t>block as random effects</w:t>
      </w:r>
      <w:r w:rsidR="002C7388" w:rsidRPr="00597E72">
        <w:rPr>
          <w:rFonts w:eastAsia="Calibri" w:hAnsi="Times New Roman" w:cs="Times New Roman"/>
          <w:sz w:val="22"/>
          <w:szCs w:val="22"/>
        </w:rPr>
        <w:t xml:space="preserve"> to account for </w:t>
      </w:r>
      <w:r w:rsidRPr="00597E72">
        <w:rPr>
          <w:rFonts w:eastAsia="Calibri" w:hAnsi="Times New Roman" w:cs="Times New Roman"/>
          <w:sz w:val="22"/>
          <w:szCs w:val="22"/>
        </w:rPr>
        <w:t xml:space="preserve">plot- and/or block-level effects resulting from the split-split plot experimental design </w:t>
      </w:r>
      <w:r w:rsidR="00400E83" w:rsidRPr="00597E72">
        <w:rPr>
          <w:rFonts w:eastAsia="Calibri" w:hAnsi="Times New Roman" w:cs="Times New Roman"/>
          <w:sz w:val="22"/>
          <w:szCs w:val="22"/>
        </w:rPr>
        <w:t>(</w:t>
      </w:r>
      <w:proofErr w:type="spellStart"/>
      <w:r w:rsidR="00400E83" w:rsidRPr="00597E72">
        <w:rPr>
          <w:rFonts w:eastAsia="Calibri" w:hAnsi="Times New Roman" w:cs="Times New Roman"/>
          <w:sz w:val="22"/>
          <w:szCs w:val="22"/>
        </w:rPr>
        <w:t>Pinheiro</w:t>
      </w:r>
      <w:proofErr w:type="spellEnd"/>
      <w:r w:rsidR="00400E83" w:rsidRPr="00597E72">
        <w:rPr>
          <w:rFonts w:eastAsia="Calibri" w:hAnsi="Times New Roman" w:cs="Times New Roman"/>
          <w:sz w:val="22"/>
          <w:szCs w:val="22"/>
        </w:rPr>
        <w:t xml:space="preserve"> &amp; Ba</w:t>
      </w:r>
      <w:r w:rsidRPr="00597E72">
        <w:rPr>
          <w:rFonts w:eastAsia="Calibri" w:hAnsi="Times New Roman" w:cs="Times New Roman"/>
          <w:sz w:val="22"/>
          <w:szCs w:val="22"/>
        </w:rPr>
        <w:t>tes</w:t>
      </w:r>
      <w:r w:rsidR="00010D62" w:rsidRPr="00597E72">
        <w:rPr>
          <w:rFonts w:eastAsia="Calibri" w:hAnsi="Times New Roman" w:cs="Times New Roman"/>
          <w:sz w:val="22"/>
          <w:szCs w:val="22"/>
        </w:rPr>
        <w:t>,</w:t>
      </w:r>
      <w:r w:rsidRPr="00597E72">
        <w:rPr>
          <w:rFonts w:eastAsia="Calibri" w:hAnsi="Times New Roman" w:cs="Times New Roman"/>
          <w:sz w:val="22"/>
          <w:szCs w:val="22"/>
        </w:rPr>
        <w:t xml:space="preserve"> 2000). All models were implemented in a Bayesian framework using the </w:t>
      </w:r>
      <w:proofErr w:type="spellStart"/>
      <w:r w:rsidRPr="00597E72">
        <w:rPr>
          <w:rFonts w:hAnsi="Times New Roman" w:cs="Times New Roman"/>
          <w:bCs/>
          <w:sz w:val="22"/>
          <w:szCs w:val="22"/>
        </w:rPr>
        <w:t>MCMCglmm</w:t>
      </w:r>
      <w:proofErr w:type="spellEnd"/>
      <w:r w:rsidRPr="00597E72">
        <w:rPr>
          <w:rFonts w:hAnsi="Times New Roman" w:cs="Times New Roman"/>
          <w:sz w:val="22"/>
          <w:szCs w:val="22"/>
        </w:rPr>
        <w:t xml:space="preserve"> </w:t>
      </w:r>
      <w:r w:rsidRPr="00597E72">
        <w:rPr>
          <w:rFonts w:eastAsia="Calibri" w:hAnsi="Times New Roman" w:cs="Times New Roman"/>
          <w:sz w:val="22"/>
          <w:szCs w:val="22"/>
        </w:rPr>
        <w:t>v</w:t>
      </w:r>
      <w:r w:rsidR="007C1EA1" w:rsidRPr="00597E72">
        <w:rPr>
          <w:rFonts w:eastAsia="Calibri" w:hAnsi="Times New Roman" w:cs="Times New Roman"/>
          <w:sz w:val="22"/>
          <w:szCs w:val="22"/>
        </w:rPr>
        <w:t>.</w:t>
      </w:r>
      <w:r w:rsidRPr="00597E72">
        <w:rPr>
          <w:rFonts w:eastAsia="Calibri" w:hAnsi="Times New Roman" w:cs="Times New Roman"/>
          <w:sz w:val="22"/>
          <w:szCs w:val="22"/>
        </w:rPr>
        <w:t>2.16 package (Hadfield</w:t>
      </w:r>
      <w:r w:rsidR="00010D62" w:rsidRPr="00597E72">
        <w:rPr>
          <w:rFonts w:eastAsia="Calibri" w:hAnsi="Times New Roman" w:cs="Times New Roman"/>
          <w:sz w:val="22"/>
          <w:szCs w:val="22"/>
        </w:rPr>
        <w:t>,</w:t>
      </w:r>
      <w:r w:rsidRPr="00597E72">
        <w:rPr>
          <w:rFonts w:eastAsia="Calibri" w:hAnsi="Times New Roman" w:cs="Times New Roman"/>
          <w:sz w:val="22"/>
          <w:szCs w:val="22"/>
        </w:rPr>
        <w:t xml:space="preserve"> 2010</w:t>
      </w:r>
      <w:r w:rsidR="002C7388" w:rsidRPr="00597E72">
        <w:rPr>
          <w:rFonts w:eastAsia="Calibri" w:hAnsi="Times New Roman" w:cs="Times New Roman"/>
          <w:sz w:val="22"/>
          <w:szCs w:val="22"/>
        </w:rPr>
        <w:t xml:space="preserve">), </w:t>
      </w:r>
      <w:r w:rsidRPr="00597E72">
        <w:rPr>
          <w:rFonts w:eastAsia="Calibri" w:hAnsi="Times New Roman" w:cs="Times New Roman"/>
          <w:sz w:val="22"/>
          <w:szCs w:val="22"/>
        </w:rPr>
        <w:t>incorporat</w:t>
      </w:r>
      <w:r w:rsidR="002C7388" w:rsidRPr="00597E72">
        <w:rPr>
          <w:rFonts w:eastAsia="Calibri" w:hAnsi="Times New Roman" w:cs="Times New Roman"/>
          <w:sz w:val="22"/>
          <w:szCs w:val="22"/>
        </w:rPr>
        <w:t>ing</w:t>
      </w:r>
      <w:r w:rsidRPr="00597E72">
        <w:rPr>
          <w:rFonts w:eastAsia="Calibri" w:hAnsi="Times New Roman" w:cs="Times New Roman"/>
          <w:sz w:val="22"/>
          <w:szCs w:val="22"/>
        </w:rPr>
        <w:t xml:space="preserve"> parameter-expanded priors and run with sampling of every 50</w:t>
      </w:r>
      <w:r w:rsidRPr="00597E72">
        <w:rPr>
          <w:rFonts w:eastAsia="Calibri" w:hAnsi="Times New Roman" w:cs="Times New Roman"/>
          <w:sz w:val="22"/>
          <w:szCs w:val="22"/>
          <w:vertAlign w:val="superscript"/>
        </w:rPr>
        <w:t>th</w:t>
      </w:r>
      <w:r w:rsidRPr="00597E72">
        <w:rPr>
          <w:rFonts w:eastAsia="Calibri" w:hAnsi="Times New Roman" w:cs="Times New Roman"/>
          <w:sz w:val="22"/>
          <w:szCs w:val="22"/>
        </w:rPr>
        <w:t xml:space="preserve"> iteration for 1.0 x 10</w:t>
      </w:r>
      <w:r w:rsidRPr="00597E72">
        <w:rPr>
          <w:rFonts w:eastAsia="Calibri" w:hAnsi="Times New Roman" w:cs="Times New Roman"/>
          <w:sz w:val="22"/>
          <w:szCs w:val="22"/>
          <w:vertAlign w:val="superscript"/>
        </w:rPr>
        <w:t>6</w:t>
      </w:r>
      <w:r w:rsidRPr="00597E72">
        <w:rPr>
          <w:rFonts w:eastAsia="Calibri" w:hAnsi="Times New Roman" w:cs="Times New Roman"/>
          <w:sz w:val="22"/>
          <w:szCs w:val="22"/>
        </w:rPr>
        <w:t xml:space="preserve"> iterations after a 1.0 x 10</w:t>
      </w:r>
      <w:r w:rsidRPr="00597E72">
        <w:rPr>
          <w:rFonts w:eastAsia="Calibri" w:hAnsi="Times New Roman" w:cs="Times New Roman"/>
          <w:sz w:val="22"/>
          <w:szCs w:val="22"/>
          <w:vertAlign w:val="superscript"/>
        </w:rPr>
        <w:t>4</w:t>
      </w:r>
      <w:r w:rsidRPr="00597E72">
        <w:rPr>
          <w:rFonts w:eastAsia="Calibri" w:hAnsi="Times New Roman" w:cs="Times New Roman"/>
          <w:sz w:val="22"/>
          <w:szCs w:val="22"/>
        </w:rPr>
        <w:t xml:space="preserve"> burn-in, resulting in an effective sample size of approximately 2.0 x 10</w:t>
      </w:r>
      <w:r w:rsidRPr="00597E72">
        <w:rPr>
          <w:rFonts w:eastAsia="Calibri" w:hAnsi="Times New Roman" w:cs="Times New Roman"/>
          <w:sz w:val="22"/>
          <w:szCs w:val="22"/>
          <w:vertAlign w:val="superscript"/>
        </w:rPr>
        <w:t xml:space="preserve">4 </w:t>
      </w:r>
      <w:r w:rsidRPr="00597E72">
        <w:rPr>
          <w:rFonts w:eastAsia="Calibri" w:hAnsi="Times New Roman" w:cs="Times New Roman"/>
          <w:sz w:val="22"/>
          <w:szCs w:val="22"/>
        </w:rPr>
        <w:t xml:space="preserve">for each predictor from the posterior distribution. Convergence of all models was assessed through </w:t>
      </w:r>
      <w:r w:rsidR="002C7388" w:rsidRPr="00597E72">
        <w:rPr>
          <w:rFonts w:eastAsia="Calibri" w:hAnsi="Times New Roman" w:cs="Times New Roman"/>
          <w:sz w:val="22"/>
          <w:szCs w:val="22"/>
        </w:rPr>
        <w:t xml:space="preserve">trace plots </w:t>
      </w:r>
      <w:r w:rsidRPr="00597E72">
        <w:rPr>
          <w:rFonts w:eastAsia="Calibri" w:hAnsi="Times New Roman" w:cs="Times New Roman"/>
          <w:sz w:val="22"/>
          <w:szCs w:val="22"/>
        </w:rPr>
        <w:t xml:space="preserve">inspection. </w:t>
      </w:r>
    </w:p>
    <w:p w14:paraId="79B00CBF" w14:textId="4B24B892" w:rsidR="00E621FD" w:rsidRPr="00597E72" w:rsidRDefault="00E621FD" w:rsidP="00010D62">
      <w:pPr>
        <w:pStyle w:val="Body"/>
        <w:spacing w:after="0" w:line="360" w:lineRule="auto"/>
        <w:ind w:firstLine="284"/>
        <w:jc w:val="both"/>
        <w:rPr>
          <w:rFonts w:eastAsia="Calibri" w:hAnsi="Times New Roman" w:cs="Times New Roman"/>
          <w:sz w:val="22"/>
          <w:szCs w:val="22"/>
        </w:rPr>
      </w:pPr>
      <w:r w:rsidRPr="00597E72">
        <w:rPr>
          <w:rFonts w:hAnsi="Times New Roman" w:cs="Times New Roman"/>
          <w:sz w:val="22"/>
          <w:szCs w:val="22"/>
        </w:rPr>
        <w:t>To assess the relative impacts of treatment on all soil variables a Principal Components Analysis (PCA) was performed using</w:t>
      </w:r>
      <w:r w:rsidR="004E63E2" w:rsidRPr="00597E72">
        <w:rPr>
          <w:rFonts w:hAnsi="Times New Roman" w:cs="Times New Roman"/>
          <w:sz w:val="22"/>
          <w:szCs w:val="22"/>
        </w:rPr>
        <w:t xml:space="preserve"> (function ‘</w:t>
      </w:r>
      <w:proofErr w:type="spellStart"/>
      <w:r w:rsidR="004E63E2" w:rsidRPr="00597E72">
        <w:rPr>
          <w:rFonts w:hAnsi="Times New Roman" w:cs="Times New Roman"/>
          <w:sz w:val="22"/>
          <w:szCs w:val="22"/>
        </w:rPr>
        <w:t>rda</w:t>
      </w:r>
      <w:proofErr w:type="spellEnd"/>
      <w:r w:rsidR="004E63E2" w:rsidRPr="00597E72">
        <w:rPr>
          <w:rFonts w:hAnsi="Times New Roman" w:cs="Times New Roman"/>
          <w:sz w:val="22"/>
          <w:szCs w:val="22"/>
        </w:rPr>
        <w:t xml:space="preserve">’) </w:t>
      </w:r>
      <w:r w:rsidRPr="00597E72">
        <w:rPr>
          <w:rFonts w:hAnsi="Times New Roman" w:cs="Times New Roman"/>
          <w:sz w:val="22"/>
          <w:szCs w:val="22"/>
        </w:rPr>
        <w:t xml:space="preserve"> </w:t>
      </w:r>
      <w:r w:rsidR="004E63E2" w:rsidRPr="00597E72">
        <w:rPr>
          <w:rFonts w:hAnsi="Times New Roman" w:cs="Times New Roman"/>
          <w:sz w:val="22"/>
          <w:szCs w:val="22"/>
        </w:rPr>
        <w:t xml:space="preserve">within </w:t>
      </w:r>
      <w:r w:rsidRPr="00597E72">
        <w:rPr>
          <w:rFonts w:hAnsi="Times New Roman" w:cs="Times New Roman"/>
          <w:sz w:val="22"/>
          <w:szCs w:val="22"/>
        </w:rPr>
        <w:t xml:space="preserve">the ‘vegan’ package </w:t>
      </w:r>
      <w:r w:rsidR="004E63E2" w:rsidRPr="00597E72">
        <w:rPr>
          <w:rFonts w:hAnsi="Times New Roman" w:cs="Times New Roman"/>
          <w:sz w:val="22"/>
          <w:szCs w:val="22"/>
        </w:rPr>
        <w:t>(function ‘</w:t>
      </w:r>
      <w:proofErr w:type="spellStart"/>
      <w:r w:rsidR="004E63E2" w:rsidRPr="00597E72">
        <w:rPr>
          <w:rFonts w:hAnsi="Times New Roman" w:cs="Times New Roman"/>
          <w:sz w:val="22"/>
          <w:szCs w:val="22"/>
        </w:rPr>
        <w:t>rda</w:t>
      </w:r>
      <w:proofErr w:type="spellEnd"/>
      <w:r w:rsidR="004E63E2" w:rsidRPr="00597E72">
        <w:rPr>
          <w:rFonts w:hAnsi="Times New Roman" w:cs="Times New Roman"/>
          <w:sz w:val="22"/>
          <w:szCs w:val="22"/>
        </w:rPr>
        <w:t xml:space="preserve">’) </w:t>
      </w:r>
      <w:r w:rsidRPr="00597E72">
        <w:rPr>
          <w:rFonts w:hAnsi="Times New Roman" w:cs="Times New Roman"/>
          <w:sz w:val="22"/>
          <w:szCs w:val="22"/>
        </w:rPr>
        <w:t>(</w:t>
      </w:r>
      <w:proofErr w:type="spellStart"/>
      <w:r w:rsidRPr="00597E72">
        <w:rPr>
          <w:rFonts w:hAnsi="Times New Roman" w:cs="Times New Roman"/>
          <w:sz w:val="22"/>
          <w:szCs w:val="22"/>
        </w:rPr>
        <w:t>Oksanen</w:t>
      </w:r>
      <w:proofErr w:type="spellEnd"/>
      <w:r w:rsidRPr="00597E72">
        <w:rPr>
          <w:rFonts w:hAnsi="Times New Roman" w:cs="Times New Roman"/>
          <w:sz w:val="22"/>
          <w:szCs w:val="22"/>
        </w:rPr>
        <w:t xml:space="preserve"> </w:t>
      </w:r>
      <w:r w:rsidR="005E770D" w:rsidRPr="00597E72">
        <w:rPr>
          <w:rFonts w:hAnsi="Times New Roman" w:cs="Times New Roman"/>
          <w:sz w:val="22"/>
          <w:szCs w:val="22"/>
        </w:rPr>
        <w:t>et al.,</w:t>
      </w:r>
      <w:r w:rsidR="00C036E5" w:rsidRPr="00597E72">
        <w:rPr>
          <w:rFonts w:hAnsi="Times New Roman" w:cs="Times New Roman"/>
          <w:sz w:val="22"/>
          <w:szCs w:val="22"/>
        </w:rPr>
        <w:t xml:space="preserve"> 2011</w:t>
      </w:r>
      <w:r w:rsidRPr="00597E72">
        <w:rPr>
          <w:rFonts w:hAnsi="Times New Roman" w:cs="Times New Roman"/>
          <w:sz w:val="22"/>
          <w:szCs w:val="22"/>
        </w:rPr>
        <w:t>)</w:t>
      </w:r>
      <w:r w:rsidR="00752029" w:rsidRPr="00597E72">
        <w:rPr>
          <w:rFonts w:hAnsi="Times New Roman" w:cs="Times New Roman"/>
          <w:sz w:val="22"/>
          <w:szCs w:val="22"/>
        </w:rPr>
        <w:t>, T</w:t>
      </w:r>
      <w:r w:rsidR="00173A4F" w:rsidRPr="00597E72">
        <w:rPr>
          <w:rFonts w:hAnsi="Times New Roman" w:cs="Times New Roman"/>
          <w:sz w:val="22"/>
          <w:szCs w:val="22"/>
        </w:rPr>
        <w:t xml:space="preserve">he PCA </w:t>
      </w:r>
      <w:r w:rsidRPr="00597E72">
        <w:rPr>
          <w:rFonts w:hAnsi="Times New Roman" w:cs="Times New Roman"/>
          <w:sz w:val="22"/>
          <w:szCs w:val="22"/>
        </w:rPr>
        <w:t>included all soil variables (pH, bulk density, available concentrations and t</w:t>
      </w:r>
      <w:r w:rsidR="009414EC" w:rsidRPr="00597E72">
        <w:rPr>
          <w:rFonts w:hAnsi="Times New Roman" w:cs="Times New Roman"/>
          <w:sz w:val="22"/>
          <w:szCs w:val="22"/>
        </w:rPr>
        <w:t>otal concentrations), standardiz</w:t>
      </w:r>
      <w:r w:rsidRPr="00597E72">
        <w:rPr>
          <w:rFonts w:hAnsi="Times New Roman" w:cs="Times New Roman"/>
          <w:sz w:val="22"/>
          <w:szCs w:val="22"/>
        </w:rPr>
        <w:t>ed to zero mean and unit standard deviation (function ‘</w:t>
      </w:r>
      <w:proofErr w:type="spellStart"/>
      <w:r w:rsidRPr="00597E72">
        <w:rPr>
          <w:rFonts w:hAnsi="Times New Roman" w:cs="Times New Roman"/>
          <w:sz w:val="22"/>
          <w:szCs w:val="22"/>
        </w:rPr>
        <w:t>decostand</w:t>
      </w:r>
      <w:proofErr w:type="spellEnd"/>
      <w:r w:rsidR="00513743" w:rsidRPr="00597E72">
        <w:rPr>
          <w:rFonts w:hAnsi="Times New Roman" w:cs="Times New Roman"/>
          <w:sz w:val="22"/>
          <w:szCs w:val="22"/>
        </w:rPr>
        <w:t>’</w:t>
      </w:r>
      <w:r w:rsidRPr="00597E72">
        <w:rPr>
          <w:rFonts w:hAnsi="Times New Roman" w:cs="Times New Roman"/>
          <w:sz w:val="22"/>
          <w:szCs w:val="22"/>
        </w:rPr>
        <w:t xml:space="preserve">). Environmental </w:t>
      </w:r>
      <w:r w:rsidR="00EA54EC" w:rsidRPr="00597E72">
        <w:rPr>
          <w:rFonts w:hAnsi="Times New Roman" w:cs="Times New Roman"/>
          <w:sz w:val="22"/>
          <w:szCs w:val="22"/>
        </w:rPr>
        <w:t>treatments</w:t>
      </w:r>
      <w:r w:rsidRPr="00597E72">
        <w:rPr>
          <w:rFonts w:hAnsi="Times New Roman" w:cs="Times New Roman"/>
          <w:sz w:val="22"/>
          <w:szCs w:val="22"/>
        </w:rPr>
        <w:t xml:space="preserve"> were then correlated with the PCA axes using the ‘</w:t>
      </w:r>
      <w:proofErr w:type="spellStart"/>
      <w:r w:rsidRPr="00597E72">
        <w:rPr>
          <w:rFonts w:hAnsi="Times New Roman" w:cs="Times New Roman"/>
          <w:sz w:val="22"/>
          <w:szCs w:val="22"/>
        </w:rPr>
        <w:t>envfit</w:t>
      </w:r>
      <w:proofErr w:type="spellEnd"/>
      <w:r w:rsidRPr="00597E72">
        <w:rPr>
          <w:rFonts w:hAnsi="Times New Roman" w:cs="Times New Roman"/>
          <w:sz w:val="22"/>
          <w:szCs w:val="22"/>
        </w:rPr>
        <w:t xml:space="preserve">’ function, significance being assessed using a randomization test with 9999 permutations. Finally, the relative </w:t>
      </w:r>
      <w:r w:rsidRPr="00597E72">
        <w:rPr>
          <w:rFonts w:hAnsi="Times New Roman" w:cs="Times New Roman"/>
          <w:i/>
          <w:sz w:val="22"/>
          <w:szCs w:val="22"/>
        </w:rPr>
        <w:t>Pteridium</w:t>
      </w:r>
      <w:r w:rsidRPr="00597E72">
        <w:rPr>
          <w:rFonts w:hAnsi="Times New Roman" w:cs="Times New Roman"/>
          <w:sz w:val="22"/>
          <w:szCs w:val="22"/>
        </w:rPr>
        <w:t xml:space="preserve">-treatment positions </w:t>
      </w:r>
      <w:r w:rsidR="007B0893" w:rsidRPr="00597E72">
        <w:rPr>
          <w:rFonts w:hAnsi="Times New Roman" w:cs="Times New Roman"/>
          <w:sz w:val="22"/>
          <w:szCs w:val="22"/>
        </w:rPr>
        <w:t xml:space="preserve">were displayed </w:t>
      </w:r>
      <w:r w:rsidRPr="00597E72">
        <w:rPr>
          <w:rFonts w:hAnsi="Times New Roman" w:cs="Times New Roman"/>
          <w:sz w:val="22"/>
          <w:szCs w:val="22"/>
        </w:rPr>
        <w:t xml:space="preserve">on the </w:t>
      </w:r>
      <w:r w:rsidR="007B0893" w:rsidRPr="00597E72">
        <w:rPr>
          <w:rFonts w:hAnsi="Times New Roman" w:cs="Times New Roman"/>
          <w:sz w:val="22"/>
          <w:szCs w:val="22"/>
        </w:rPr>
        <w:t>PCA</w:t>
      </w:r>
      <w:r w:rsidRPr="00597E72">
        <w:rPr>
          <w:rFonts w:hAnsi="Times New Roman" w:cs="Times New Roman"/>
          <w:sz w:val="22"/>
          <w:szCs w:val="22"/>
        </w:rPr>
        <w:t xml:space="preserve"> </w:t>
      </w:r>
      <w:proofErr w:type="spellStart"/>
      <w:r w:rsidRPr="00597E72">
        <w:rPr>
          <w:rFonts w:hAnsi="Times New Roman" w:cs="Times New Roman"/>
          <w:sz w:val="22"/>
          <w:szCs w:val="22"/>
        </w:rPr>
        <w:t>biplots</w:t>
      </w:r>
      <w:proofErr w:type="spellEnd"/>
      <w:r w:rsidRPr="00597E72">
        <w:rPr>
          <w:rFonts w:hAnsi="Times New Roman" w:cs="Times New Roman"/>
          <w:sz w:val="22"/>
          <w:szCs w:val="22"/>
        </w:rPr>
        <w:t xml:space="preserve"> as bivariate-standard-deviational ellipses using the ‘</w:t>
      </w:r>
      <w:proofErr w:type="spellStart"/>
      <w:r w:rsidRPr="00597E72">
        <w:rPr>
          <w:rFonts w:hAnsi="Times New Roman" w:cs="Times New Roman"/>
          <w:sz w:val="22"/>
          <w:szCs w:val="22"/>
        </w:rPr>
        <w:t>ordiellipse</w:t>
      </w:r>
      <w:proofErr w:type="spellEnd"/>
      <w:r w:rsidRPr="00597E72">
        <w:rPr>
          <w:rFonts w:hAnsi="Times New Roman" w:cs="Times New Roman"/>
          <w:sz w:val="22"/>
          <w:szCs w:val="22"/>
        </w:rPr>
        <w:t>’ function.</w:t>
      </w:r>
    </w:p>
    <w:p w14:paraId="71E5E69B" w14:textId="77777777" w:rsidR="00E621FD" w:rsidRPr="00597E72" w:rsidRDefault="00E621FD" w:rsidP="008E1599">
      <w:pPr>
        <w:pStyle w:val="Body"/>
        <w:spacing w:after="0" w:line="360" w:lineRule="auto"/>
        <w:jc w:val="both"/>
        <w:rPr>
          <w:rFonts w:eastAsia="Calibri" w:hAnsi="Times New Roman" w:cs="Times New Roman"/>
          <w:sz w:val="22"/>
          <w:szCs w:val="22"/>
        </w:rPr>
      </w:pPr>
    </w:p>
    <w:p w14:paraId="1BCCC5D1" w14:textId="77777777" w:rsidR="00326EF8" w:rsidRPr="00597E72" w:rsidRDefault="00C831DF" w:rsidP="00032545">
      <w:pPr>
        <w:pStyle w:val="Body"/>
        <w:widowControl/>
        <w:tabs>
          <w:tab w:val="clear" w:pos="709"/>
        </w:tabs>
        <w:suppressAutoHyphens w:val="0"/>
        <w:spacing w:after="0" w:line="360" w:lineRule="auto"/>
        <w:rPr>
          <w:rFonts w:eastAsia="Calibri" w:hAnsi="Times New Roman" w:cs="Times New Roman"/>
          <w:b/>
          <w:bCs/>
          <w:sz w:val="22"/>
          <w:szCs w:val="22"/>
        </w:rPr>
      </w:pPr>
      <w:r w:rsidRPr="00597E72">
        <w:rPr>
          <w:rFonts w:eastAsia="Calibri" w:hAnsi="Times New Roman" w:cs="Times New Roman"/>
          <w:b/>
          <w:bCs/>
          <w:sz w:val="22"/>
          <w:szCs w:val="22"/>
        </w:rPr>
        <w:t>3.</w:t>
      </w:r>
      <w:r w:rsidR="00064F6B" w:rsidRPr="00597E72">
        <w:rPr>
          <w:rFonts w:eastAsia="Calibri" w:hAnsi="Times New Roman" w:cs="Times New Roman"/>
          <w:b/>
          <w:bCs/>
          <w:i/>
          <w:sz w:val="22"/>
          <w:szCs w:val="22"/>
        </w:rPr>
        <w:t xml:space="preserve"> </w:t>
      </w:r>
      <w:r w:rsidRPr="00597E72">
        <w:rPr>
          <w:rFonts w:eastAsia="Calibri" w:hAnsi="Times New Roman" w:cs="Times New Roman"/>
          <w:b/>
          <w:bCs/>
          <w:sz w:val="22"/>
          <w:szCs w:val="22"/>
        </w:rPr>
        <w:t xml:space="preserve">Results </w:t>
      </w:r>
    </w:p>
    <w:p w14:paraId="19CD9FFF" w14:textId="77777777" w:rsidR="009C65D6" w:rsidRPr="00597E72" w:rsidRDefault="009C65D6" w:rsidP="00032545">
      <w:pPr>
        <w:pStyle w:val="Body"/>
        <w:widowControl/>
        <w:tabs>
          <w:tab w:val="clear" w:pos="709"/>
        </w:tabs>
        <w:suppressAutoHyphens w:val="0"/>
        <w:spacing w:after="0" w:line="360" w:lineRule="auto"/>
        <w:rPr>
          <w:rFonts w:eastAsia="Calibri" w:hAnsi="Times New Roman" w:cs="Times New Roman"/>
          <w:b/>
          <w:bCs/>
          <w:sz w:val="22"/>
          <w:szCs w:val="22"/>
        </w:rPr>
      </w:pPr>
    </w:p>
    <w:p w14:paraId="007FAE8A" w14:textId="77777777" w:rsidR="00326EF8" w:rsidRPr="00597E72" w:rsidRDefault="00C831DF" w:rsidP="00032545">
      <w:pPr>
        <w:pStyle w:val="Body"/>
        <w:widowControl/>
        <w:tabs>
          <w:tab w:val="clear" w:pos="709"/>
        </w:tabs>
        <w:suppressAutoHyphens w:val="0"/>
        <w:spacing w:after="0" w:line="360" w:lineRule="auto"/>
        <w:rPr>
          <w:rFonts w:eastAsia="Calibri" w:hAnsi="Times New Roman" w:cs="Times New Roman"/>
          <w:bCs/>
          <w:i/>
          <w:sz w:val="22"/>
          <w:szCs w:val="22"/>
        </w:rPr>
      </w:pPr>
      <w:r w:rsidRPr="00597E72">
        <w:rPr>
          <w:rFonts w:eastAsia="Calibri" w:hAnsi="Times New Roman" w:cs="Times New Roman"/>
          <w:bCs/>
          <w:i/>
          <w:sz w:val="22"/>
          <w:szCs w:val="22"/>
        </w:rPr>
        <w:t>3.1. Vegetation change over the course of the study</w:t>
      </w:r>
    </w:p>
    <w:p w14:paraId="65BEBD91" w14:textId="013C3A87" w:rsidR="00326EF8" w:rsidRPr="00597E72" w:rsidRDefault="00E14C8B" w:rsidP="00E14C8B">
      <w:pPr>
        <w:pStyle w:val="Body"/>
        <w:widowControl/>
        <w:tabs>
          <w:tab w:val="clear" w:pos="709"/>
        </w:tabs>
        <w:suppressAutoHyphens w:val="0"/>
        <w:spacing w:after="0" w:line="360" w:lineRule="auto"/>
        <w:ind w:firstLine="284"/>
        <w:rPr>
          <w:rFonts w:eastAsia="Calibri" w:hAnsi="Times New Roman" w:cs="Times New Roman"/>
          <w:sz w:val="22"/>
          <w:szCs w:val="22"/>
        </w:rPr>
      </w:pPr>
      <w:r w:rsidRPr="00597E72">
        <w:rPr>
          <w:rFonts w:eastAsia="Calibri" w:hAnsi="Times New Roman" w:cs="Times New Roman"/>
          <w:sz w:val="22"/>
          <w:szCs w:val="22"/>
        </w:rPr>
        <w:t>T</w:t>
      </w:r>
      <w:r w:rsidR="00CC5253" w:rsidRPr="00597E72">
        <w:rPr>
          <w:rFonts w:eastAsia="Calibri" w:hAnsi="Times New Roman" w:cs="Times New Roman"/>
          <w:sz w:val="22"/>
          <w:szCs w:val="22"/>
        </w:rPr>
        <w:t xml:space="preserve">he </w:t>
      </w:r>
      <w:proofErr w:type="spellStart"/>
      <w:r w:rsidR="004F7C8C" w:rsidRPr="00597E72">
        <w:rPr>
          <w:rFonts w:eastAsia="Calibri" w:hAnsi="Times New Roman" w:cs="Times New Roman"/>
          <w:sz w:val="22"/>
          <w:szCs w:val="22"/>
        </w:rPr>
        <w:t>Untr</w:t>
      </w:r>
      <w:proofErr w:type="spellEnd"/>
      <w:r w:rsidR="009414EC" w:rsidRPr="00597E72">
        <w:rPr>
          <w:rFonts w:eastAsia="Calibri" w:hAnsi="Times New Roman" w:cs="Times New Roman"/>
          <w:sz w:val="22"/>
          <w:szCs w:val="22"/>
        </w:rPr>
        <w:t xml:space="preserve"> plots</w:t>
      </w:r>
      <w:r w:rsidR="00CC5253" w:rsidRPr="00597E72">
        <w:rPr>
          <w:rFonts w:eastAsia="Calibri" w:hAnsi="Times New Roman" w:cs="Times New Roman"/>
          <w:sz w:val="22"/>
          <w:szCs w:val="22"/>
        </w:rPr>
        <w:t xml:space="preserve"> showed </w:t>
      </w:r>
      <w:r w:rsidR="00C831DF" w:rsidRPr="00597E72">
        <w:rPr>
          <w:rFonts w:eastAsia="Calibri" w:hAnsi="Times New Roman" w:cs="Times New Roman"/>
          <w:sz w:val="22"/>
          <w:szCs w:val="22"/>
        </w:rPr>
        <w:t>little d</w:t>
      </w:r>
      <w:r w:rsidR="00CC5253" w:rsidRPr="00597E72">
        <w:rPr>
          <w:rFonts w:eastAsia="Calibri" w:hAnsi="Times New Roman" w:cs="Times New Roman"/>
          <w:sz w:val="22"/>
          <w:szCs w:val="22"/>
        </w:rPr>
        <w:t xml:space="preserve">ifference in mean frond length between </w:t>
      </w:r>
      <w:r w:rsidR="00C831DF" w:rsidRPr="00597E72">
        <w:rPr>
          <w:rFonts w:eastAsia="Calibri" w:hAnsi="Times New Roman" w:cs="Times New Roman"/>
          <w:sz w:val="22"/>
          <w:szCs w:val="22"/>
        </w:rPr>
        <w:t xml:space="preserve">the start of the study and 2013, although there was a slight increase in the ungrazed plots compared to the grazed ones in 2013 (Fig.1a). Mean frond density and </w:t>
      </w:r>
      <w:r w:rsidR="00343968" w:rsidRPr="00597E72">
        <w:rPr>
          <w:rFonts w:eastAsia="Calibri" w:hAnsi="Times New Roman" w:cs="Times New Roman"/>
          <w:i/>
          <w:sz w:val="22"/>
          <w:szCs w:val="22"/>
        </w:rPr>
        <w:t>Pteridium</w:t>
      </w:r>
      <w:r w:rsidR="00343968" w:rsidRPr="00597E72">
        <w:rPr>
          <w:rFonts w:eastAsia="Calibri" w:hAnsi="Times New Roman" w:cs="Times New Roman"/>
          <w:sz w:val="22"/>
          <w:szCs w:val="22"/>
        </w:rPr>
        <w:t xml:space="preserve"> </w:t>
      </w:r>
      <w:r w:rsidR="00C831DF" w:rsidRPr="00597E72">
        <w:rPr>
          <w:rFonts w:eastAsia="Calibri" w:hAnsi="Times New Roman" w:cs="Times New Roman"/>
          <w:sz w:val="22"/>
          <w:szCs w:val="22"/>
        </w:rPr>
        <w:t>litter cover showed broadly similar patter</w:t>
      </w:r>
      <w:r w:rsidR="006D32DE" w:rsidRPr="00597E72">
        <w:rPr>
          <w:rFonts w:eastAsia="Calibri" w:hAnsi="Times New Roman" w:cs="Times New Roman"/>
          <w:sz w:val="22"/>
          <w:szCs w:val="22"/>
        </w:rPr>
        <w:t>n</w:t>
      </w:r>
      <w:r w:rsidR="00C831DF" w:rsidRPr="00597E72">
        <w:rPr>
          <w:rFonts w:eastAsia="Calibri" w:hAnsi="Times New Roman" w:cs="Times New Roman"/>
          <w:sz w:val="22"/>
          <w:szCs w:val="22"/>
        </w:rPr>
        <w:t>s except there was an increase in 2013 compared to the start. Grazing had little effect on these two variables (Fig. 1b</w:t>
      </w:r>
      <w:proofErr w:type="gramStart"/>
      <w:r w:rsidR="00C831DF" w:rsidRPr="00597E72">
        <w:rPr>
          <w:rFonts w:eastAsia="Calibri" w:hAnsi="Times New Roman" w:cs="Times New Roman"/>
          <w:sz w:val="22"/>
          <w:szCs w:val="22"/>
        </w:rPr>
        <w:t>,c</w:t>
      </w:r>
      <w:proofErr w:type="gramEnd"/>
      <w:r w:rsidR="00C831DF" w:rsidRPr="00597E72">
        <w:rPr>
          <w:rFonts w:eastAsia="Calibri" w:hAnsi="Times New Roman" w:cs="Times New Roman"/>
          <w:sz w:val="22"/>
          <w:szCs w:val="22"/>
        </w:rPr>
        <w:t>).</w:t>
      </w:r>
      <w:r w:rsidR="00064F6B" w:rsidRPr="00597E72">
        <w:rPr>
          <w:rFonts w:eastAsia="Calibri" w:hAnsi="Times New Roman" w:cs="Times New Roman"/>
          <w:i/>
          <w:sz w:val="22"/>
          <w:szCs w:val="22"/>
        </w:rPr>
        <w:t xml:space="preserve"> </w:t>
      </w:r>
      <w:r w:rsidR="00C831DF" w:rsidRPr="00597E72">
        <w:rPr>
          <w:rFonts w:eastAsia="Calibri" w:hAnsi="Times New Roman" w:cs="Times New Roman"/>
          <w:sz w:val="22"/>
          <w:szCs w:val="22"/>
        </w:rPr>
        <w:t xml:space="preserve">All </w:t>
      </w:r>
      <w:r w:rsidR="002C7388" w:rsidRPr="00597E72">
        <w:rPr>
          <w:rFonts w:eastAsia="Calibri" w:hAnsi="Times New Roman" w:cs="Times New Roman"/>
          <w:i/>
          <w:sz w:val="22"/>
          <w:szCs w:val="22"/>
        </w:rPr>
        <w:t>Pteridium</w:t>
      </w:r>
      <w:r w:rsidR="000841F8" w:rsidRPr="00597E72">
        <w:rPr>
          <w:rFonts w:eastAsia="Calibri" w:hAnsi="Times New Roman" w:cs="Times New Roman"/>
          <w:sz w:val="22"/>
          <w:szCs w:val="22"/>
        </w:rPr>
        <w:t>-</w:t>
      </w:r>
      <w:r w:rsidR="00064F6B" w:rsidRPr="00597E72">
        <w:rPr>
          <w:rFonts w:eastAsia="Calibri" w:hAnsi="Times New Roman" w:cs="Times New Roman"/>
          <w:sz w:val="22"/>
          <w:szCs w:val="22"/>
        </w:rPr>
        <w:t>control</w:t>
      </w:r>
      <w:r w:rsidR="00C831DF" w:rsidRPr="00597E72">
        <w:rPr>
          <w:rFonts w:eastAsia="Calibri" w:hAnsi="Times New Roman" w:cs="Times New Roman"/>
          <w:sz w:val="22"/>
          <w:szCs w:val="22"/>
        </w:rPr>
        <w:t xml:space="preserve"> treatments reduced </w:t>
      </w:r>
      <w:r w:rsidR="000841F8" w:rsidRPr="00597E72">
        <w:rPr>
          <w:rFonts w:eastAsia="Calibri" w:hAnsi="Times New Roman" w:cs="Times New Roman"/>
          <w:sz w:val="22"/>
          <w:szCs w:val="22"/>
        </w:rPr>
        <w:t>the</w:t>
      </w:r>
      <w:r w:rsidR="00C831DF" w:rsidRPr="00597E72">
        <w:rPr>
          <w:rFonts w:eastAsia="Calibri" w:hAnsi="Times New Roman" w:cs="Times New Roman"/>
          <w:sz w:val="22"/>
          <w:szCs w:val="22"/>
        </w:rPr>
        <w:t xml:space="preserve"> three </w:t>
      </w:r>
      <w:r w:rsidR="00343968" w:rsidRPr="00597E72">
        <w:rPr>
          <w:rFonts w:eastAsia="Calibri" w:hAnsi="Times New Roman" w:cs="Times New Roman"/>
          <w:i/>
          <w:sz w:val="22"/>
          <w:szCs w:val="22"/>
        </w:rPr>
        <w:t>Pteridium</w:t>
      </w:r>
      <w:r w:rsidR="00343968" w:rsidRPr="00597E72">
        <w:rPr>
          <w:rFonts w:eastAsia="Calibri" w:hAnsi="Times New Roman" w:cs="Times New Roman"/>
          <w:sz w:val="22"/>
          <w:szCs w:val="22"/>
        </w:rPr>
        <w:t xml:space="preserve"> </w:t>
      </w:r>
      <w:r w:rsidR="004929D8" w:rsidRPr="00597E72">
        <w:rPr>
          <w:rFonts w:eastAsia="Calibri" w:hAnsi="Times New Roman" w:cs="Times New Roman"/>
          <w:sz w:val="22"/>
          <w:szCs w:val="22"/>
        </w:rPr>
        <w:t>variables by 2013. T</w:t>
      </w:r>
      <w:r w:rsidR="00C831DF" w:rsidRPr="00597E72">
        <w:rPr>
          <w:rFonts w:eastAsia="Calibri" w:hAnsi="Times New Roman" w:cs="Times New Roman"/>
          <w:sz w:val="22"/>
          <w:szCs w:val="22"/>
        </w:rPr>
        <w:t xml:space="preserve">he three treatments involving asulam were </w:t>
      </w:r>
      <w:r w:rsidR="000841F8" w:rsidRPr="00597E72">
        <w:rPr>
          <w:rFonts w:eastAsia="Calibri" w:hAnsi="Times New Roman" w:cs="Times New Roman"/>
          <w:sz w:val="22"/>
          <w:szCs w:val="22"/>
        </w:rPr>
        <w:t xml:space="preserve">most effective, followed by Cutx2 </w:t>
      </w:r>
      <w:r w:rsidR="00C831DF" w:rsidRPr="00597E72">
        <w:rPr>
          <w:rFonts w:eastAsia="Calibri" w:hAnsi="Times New Roman" w:cs="Times New Roman"/>
          <w:sz w:val="22"/>
          <w:szCs w:val="22"/>
        </w:rPr>
        <w:t xml:space="preserve">and then </w:t>
      </w:r>
      <w:r w:rsidR="000841F8" w:rsidRPr="00597E72">
        <w:rPr>
          <w:rFonts w:eastAsia="Calibri" w:hAnsi="Times New Roman" w:cs="Times New Roman"/>
          <w:sz w:val="22"/>
          <w:szCs w:val="22"/>
        </w:rPr>
        <w:t>Cutx1</w:t>
      </w:r>
      <w:r w:rsidR="00C831DF" w:rsidRPr="00597E72">
        <w:rPr>
          <w:rFonts w:eastAsia="Calibri" w:hAnsi="Times New Roman" w:cs="Times New Roman"/>
          <w:sz w:val="22"/>
          <w:szCs w:val="22"/>
        </w:rPr>
        <w:t xml:space="preserve"> (Fig. 1a-c).</w:t>
      </w:r>
      <w:r w:rsidR="00511CB8" w:rsidRPr="00597E72">
        <w:rPr>
          <w:rFonts w:eastAsia="Calibri" w:hAnsi="Times New Roman" w:cs="Times New Roman"/>
          <w:sz w:val="22"/>
          <w:szCs w:val="22"/>
        </w:rPr>
        <w:t xml:space="preserve"> </w:t>
      </w:r>
      <w:r w:rsidR="00C831DF" w:rsidRPr="00597E72">
        <w:rPr>
          <w:rFonts w:eastAsia="Calibri" w:hAnsi="Times New Roman" w:cs="Times New Roman"/>
          <w:sz w:val="22"/>
          <w:szCs w:val="22"/>
        </w:rPr>
        <w:t xml:space="preserve">Species richness did not change </w:t>
      </w:r>
      <w:r w:rsidR="00112992" w:rsidRPr="00597E72">
        <w:rPr>
          <w:rFonts w:eastAsia="Calibri" w:hAnsi="Times New Roman" w:cs="Times New Roman"/>
          <w:sz w:val="22"/>
          <w:szCs w:val="22"/>
        </w:rPr>
        <w:t>in the</w:t>
      </w:r>
      <w:r w:rsidR="000841F8" w:rsidRPr="00597E72">
        <w:rPr>
          <w:rFonts w:eastAsia="Calibri" w:hAnsi="Times New Roman" w:cs="Times New Roman"/>
          <w:sz w:val="22"/>
          <w:szCs w:val="22"/>
        </w:rPr>
        <w:t xml:space="preserve"> </w:t>
      </w:r>
      <w:r w:rsidR="002C7388" w:rsidRPr="00597E72">
        <w:rPr>
          <w:rFonts w:eastAsia="Calibri" w:hAnsi="Times New Roman" w:cs="Times New Roman"/>
          <w:sz w:val="22"/>
          <w:szCs w:val="22"/>
        </w:rPr>
        <w:t>untreated</w:t>
      </w:r>
      <w:r w:rsidR="000841F8" w:rsidRPr="00597E72">
        <w:rPr>
          <w:rFonts w:eastAsia="Calibri" w:hAnsi="Times New Roman" w:cs="Times New Roman"/>
          <w:sz w:val="22"/>
          <w:szCs w:val="22"/>
        </w:rPr>
        <w:t xml:space="preserve"> plots </w:t>
      </w:r>
      <w:r w:rsidR="00112992" w:rsidRPr="00597E72">
        <w:rPr>
          <w:rFonts w:eastAsia="Calibri" w:hAnsi="Times New Roman" w:cs="Times New Roman"/>
          <w:sz w:val="22"/>
          <w:szCs w:val="22"/>
        </w:rPr>
        <w:t>over the course of the study</w:t>
      </w:r>
      <w:r w:rsidR="00C831DF" w:rsidRPr="00597E72">
        <w:rPr>
          <w:rFonts w:eastAsia="Calibri" w:hAnsi="Times New Roman" w:cs="Times New Roman"/>
          <w:sz w:val="22"/>
          <w:szCs w:val="22"/>
        </w:rPr>
        <w:t xml:space="preserve">, but the cover of graminoids and dwarf-shrubs declined (Fig. 1d-f). Species richness and graminoid cover increased where </w:t>
      </w:r>
      <w:r w:rsidR="00343968" w:rsidRPr="00597E72">
        <w:rPr>
          <w:rFonts w:eastAsia="Calibri" w:hAnsi="Times New Roman" w:cs="Times New Roman"/>
          <w:i/>
          <w:sz w:val="22"/>
          <w:szCs w:val="22"/>
        </w:rPr>
        <w:t>Pteridium</w:t>
      </w:r>
      <w:r w:rsidR="00343968" w:rsidRPr="00597E72">
        <w:rPr>
          <w:rFonts w:eastAsia="Calibri" w:hAnsi="Times New Roman" w:cs="Times New Roman"/>
          <w:sz w:val="22"/>
          <w:szCs w:val="22"/>
        </w:rPr>
        <w:t xml:space="preserve"> </w:t>
      </w:r>
      <w:r w:rsidR="006D32DE" w:rsidRPr="00597E72">
        <w:rPr>
          <w:rFonts w:eastAsia="Calibri" w:hAnsi="Times New Roman" w:cs="Times New Roman"/>
          <w:sz w:val="22"/>
          <w:szCs w:val="22"/>
        </w:rPr>
        <w:t xml:space="preserve">was </w:t>
      </w:r>
      <w:r w:rsidR="00C831DF" w:rsidRPr="00597E72">
        <w:rPr>
          <w:rFonts w:eastAsia="Calibri" w:hAnsi="Times New Roman" w:cs="Times New Roman"/>
          <w:sz w:val="22"/>
          <w:szCs w:val="22"/>
        </w:rPr>
        <w:t>controlled</w:t>
      </w:r>
      <w:r w:rsidR="006D32DE" w:rsidRPr="00597E72">
        <w:rPr>
          <w:rFonts w:eastAsia="Calibri" w:hAnsi="Times New Roman" w:cs="Times New Roman"/>
          <w:sz w:val="22"/>
          <w:szCs w:val="22"/>
        </w:rPr>
        <w:t>,</w:t>
      </w:r>
      <w:r w:rsidR="00064F6B" w:rsidRPr="00597E72">
        <w:rPr>
          <w:rFonts w:eastAsia="Calibri" w:hAnsi="Times New Roman" w:cs="Times New Roman"/>
          <w:i/>
          <w:sz w:val="22"/>
          <w:szCs w:val="22"/>
        </w:rPr>
        <w:t xml:space="preserve"> </w:t>
      </w:r>
      <w:r w:rsidR="002C7388" w:rsidRPr="00597E72">
        <w:rPr>
          <w:rFonts w:eastAsia="Calibri" w:hAnsi="Times New Roman" w:cs="Times New Roman"/>
          <w:sz w:val="22"/>
          <w:szCs w:val="22"/>
        </w:rPr>
        <w:t>with</w:t>
      </w:r>
      <w:r w:rsidR="00C831DF" w:rsidRPr="00597E72">
        <w:rPr>
          <w:rFonts w:eastAsia="Calibri" w:hAnsi="Times New Roman" w:cs="Times New Roman"/>
          <w:sz w:val="22"/>
          <w:szCs w:val="22"/>
        </w:rPr>
        <w:t xml:space="preserve"> few differences between </w:t>
      </w:r>
      <w:r w:rsidR="00064F6B" w:rsidRPr="00597E72">
        <w:rPr>
          <w:rFonts w:eastAsia="Calibri" w:hAnsi="Times New Roman" w:cs="Times New Roman"/>
          <w:i/>
          <w:sz w:val="22"/>
          <w:szCs w:val="22"/>
        </w:rPr>
        <w:t>Pteridium-control</w:t>
      </w:r>
      <w:r w:rsidR="006D32DE" w:rsidRPr="00597E72">
        <w:rPr>
          <w:rFonts w:eastAsia="Calibri" w:hAnsi="Times New Roman" w:cs="Times New Roman"/>
          <w:sz w:val="22"/>
          <w:szCs w:val="22"/>
        </w:rPr>
        <w:t xml:space="preserve"> treatments </w:t>
      </w:r>
      <w:r w:rsidR="009414EC" w:rsidRPr="00597E72">
        <w:rPr>
          <w:rFonts w:eastAsia="Calibri" w:hAnsi="Times New Roman" w:cs="Times New Roman"/>
          <w:sz w:val="22"/>
          <w:szCs w:val="22"/>
        </w:rPr>
        <w:t xml:space="preserve">where </w:t>
      </w:r>
      <w:r w:rsidR="009414EC" w:rsidRPr="00597E72">
        <w:rPr>
          <w:rFonts w:eastAsia="Calibri" w:hAnsi="Times New Roman" w:cs="Times New Roman"/>
          <w:sz w:val="22"/>
          <w:szCs w:val="22"/>
        </w:rPr>
        <w:lastRenderedPageBreak/>
        <w:t>grazed. R</w:t>
      </w:r>
      <w:r w:rsidR="00C831DF" w:rsidRPr="00597E72">
        <w:rPr>
          <w:rFonts w:eastAsia="Calibri" w:hAnsi="Times New Roman" w:cs="Times New Roman"/>
          <w:sz w:val="22"/>
          <w:szCs w:val="22"/>
        </w:rPr>
        <w:t>emoval of grazing brough</w:t>
      </w:r>
      <w:r w:rsidR="00343968" w:rsidRPr="00597E72">
        <w:rPr>
          <w:rFonts w:eastAsia="Calibri" w:hAnsi="Times New Roman" w:cs="Times New Roman"/>
          <w:sz w:val="22"/>
          <w:szCs w:val="22"/>
        </w:rPr>
        <w:t>t</w:t>
      </w:r>
      <w:r w:rsidR="00C831DF" w:rsidRPr="00597E72">
        <w:rPr>
          <w:rFonts w:eastAsia="Calibri" w:hAnsi="Times New Roman" w:cs="Times New Roman"/>
          <w:sz w:val="22"/>
          <w:szCs w:val="22"/>
        </w:rPr>
        <w:t xml:space="preserve"> about a reduction in species richness and graminoid cover (Fig. 1d</w:t>
      </w:r>
      <w:proofErr w:type="gramStart"/>
      <w:r w:rsidR="00C831DF" w:rsidRPr="00597E72">
        <w:rPr>
          <w:rFonts w:eastAsia="Calibri" w:hAnsi="Times New Roman" w:cs="Times New Roman"/>
          <w:sz w:val="22"/>
          <w:szCs w:val="22"/>
        </w:rPr>
        <w:t>,e</w:t>
      </w:r>
      <w:proofErr w:type="gramEnd"/>
      <w:r w:rsidR="00C831DF" w:rsidRPr="00597E72">
        <w:rPr>
          <w:rFonts w:eastAsia="Calibri" w:hAnsi="Times New Roman" w:cs="Times New Roman"/>
          <w:sz w:val="22"/>
          <w:szCs w:val="22"/>
        </w:rPr>
        <w:t>). Dwarf-</w:t>
      </w:r>
      <w:r w:rsidR="004B0198" w:rsidRPr="00597E72">
        <w:rPr>
          <w:rFonts w:eastAsia="Calibri" w:hAnsi="Times New Roman" w:cs="Times New Roman"/>
          <w:sz w:val="22"/>
          <w:szCs w:val="22"/>
        </w:rPr>
        <w:t>shrubs (</w:t>
      </w:r>
      <w:r w:rsidR="00C831DF" w:rsidRPr="00597E72">
        <w:rPr>
          <w:rFonts w:eastAsia="Calibri" w:hAnsi="Times New Roman" w:cs="Times New Roman"/>
          <w:sz w:val="22"/>
          <w:szCs w:val="22"/>
        </w:rPr>
        <w:t>Fig. 1d) showed a more idiosyncratic respo</w:t>
      </w:r>
      <w:r w:rsidR="001105F4" w:rsidRPr="00597E72">
        <w:rPr>
          <w:rFonts w:eastAsia="Calibri" w:hAnsi="Times New Roman" w:cs="Times New Roman"/>
          <w:sz w:val="22"/>
          <w:szCs w:val="22"/>
        </w:rPr>
        <w:t xml:space="preserve">nse being greater in the </w:t>
      </w:r>
      <w:proofErr w:type="spellStart"/>
      <w:r w:rsidR="001105F4" w:rsidRPr="00597E72">
        <w:rPr>
          <w:rFonts w:eastAsia="Calibri" w:hAnsi="Times New Roman" w:cs="Times New Roman"/>
          <w:sz w:val="22"/>
          <w:szCs w:val="22"/>
        </w:rPr>
        <w:t>Cut</w:t>
      </w:r>
      <w:r w:rsidR="000841F8" w:rsidRPr="00597E72">
        <w:rPr>
          <w:rFonts w:eastAsia="Calibri" w:hAnsi="Times New Roman" w:cs="Times New Roman"/>
          <w:sz w:val="22"/>
          <w:szCs w:val="22"/>
        </w:rPr>
        <w:t>Asu</w:t>
      </w:r>
      <w:proofErr w:type="spellEnd"/>
      <w:r w:rsidR="000841F8" w:rsidRPr="00597E72">
        <w:rPr>
          <w:rFonts w:eastAsia="Calibri" w:hAnsi="Times New Roman" w:cs="Times New Roman"/>
          <w:sz w:val="22"/>
          <w:szCs w:val="22"/>
        </w:rPr>
        <w:t xml:space="preserve"> </w:t>
      </w:r>
      <w:r w:rsidR="00C831DF" w:rsidRPr="00597E72">
        <w:rPr>
          <w:rFonts w:eastAsia="Calibri" w:hAnsi="Times New Roman" w:cs="Times New Roman"/>
          <w:sz w:val="22"/>
          <w:szCs w:val="22"/>
        </w:rPr>
        <w:t>treatment than the others</w:t>
      </w:r>
      <w:r w:rsidR="001105F4" w:rsidRPr="00597E72">
        <w:rPr>
          <w:rFonts w:eastAsia="Calibri" w:hAnsi="Times New Roman" w:cs="Times New Roman"/>
          <w:sz w:val="22"/>
          <w:szCs w:val="22"/>
        </w:rPr>
        <w:t xml:space="preserve">, </w:t>
      </w:r>
      <w:r w:rsidR="00C831DF" w:rsidRPr="00597E72">
        <w:rPr>
          <w:rFonts w:eastAsia="Calibri" w:hAnsi="Times New Roman" w:cs="Times New Roman"/>
          <w:sz w:val="22"/>
          <w:szCs w:val="22"/>
        </w:rPr>
        <w:t xml:space="preserve">but </w:t>
      </w:r>
      <w:r w:rsidR="002C7388" w:rsidRPr="00597E72">
        <w:rPr>
          <w:rFonts w:eastAsia="Calibri" w:hAnsi="Times New Roman" w:cs="Times New Roman"/>
          <w:sz w:val="22"/>
          <w:szCs w:val="22"/>
        </w:rPr>
        <w:t xml:space="preserve">with high </w:t>
      </w:r>
      <w:r w:rsidR="00C831DF" w:rsidRPr="00597E72">
        <w:rPr>
          <w:rFonts w:eastAsia="Calibri" w:hAnsi="Times New Roman" w:cs="Times New Roman"/>
          <w:sz w:val="22"/>
          <w:szCs w:val="22"/>
        </w:rPr>
        <w:t>variability (Fig. 1e).</w:t>
      </w:r>
    </w:p>
    <w:p w14:paraId="617B447B" w14:textId="337D9474" w:rsidR="0076680A" w:rsidRPr="00597E72" w:rsidRDefault="00C831DF" w:rsidP="00010D62">
      <w:pPr>
        <w:pStyle w:val="Body"/>
        <w:spacing w:after="0" w:line="360" w:lineRule="auto"/>
        <w:ind w:firstLine="284"/>
        <w:rPr>
          <w:rFonts w:hAnsi="Times New Roman" w:cs="Times New Roman"/>
          <w:sz w:val="22"/>
          <w:szCs w:val="22"/>
        </w:rPr>
      </w:pPr>
      <w:r w:rsidRPr="00597E72">
        <w:rPr>
          <w:rFonts w:hAnsi="Times New Roman" w:cs="Times New Roman"/>
          <w:sz w:val="22"/>
          <w:szCs w:val="22"/>
        </w:rPr>
        <w:t xml:space="preserve">The modelled time courses for </w:t>
      </w:r>
      <w:r w:rsidR="001105F4" w:rsidRPr="00597E72">
        <w:rPr>
          <w:rFonts w:hAnsi="Times New Roman" w:cs="Times New Roman"/>
          <w:sz w:val="22"/>
          <w:szCs w:val="22"/>
        </w:rPr>
        <w:t xml:space="preserve">the </w:t>
      </w:r>
      <w:r w:rsidRPr="00597E72">
        <w:rPr>
          <w:rFonts w:hAnsi="Times New Roman" w:cs="Times New Roman"/>
          <w:sz w:val="22"/>
          <w:szCs w:val="22"/>
        </w:rPr>
        <w:t xml:space="preserve">three </w:t>
      </w:r>
      <w:r w:rsidR="001105F4" w:rsidRPr="00597E72">
        <w:rPr>
          <w:rFonts w:hAnsi="Times New Roman" w:cs="Times New Roman"/>
          <w:i/>
          <w:sz w:val="22"/>
          <w:szCs w:val="22"/>
        </w:rPr>
        <w:t>Pteridium</w:t>
      </w:r>
      <w:r w:rsidR="001105F4" w:rsidRPr="00597E72">
        <w:rPr>
          <w:rFonts w:hAnsi="Times New Roman" w:cs="Times New Roman"/>
          <w:sz w:val="22"/>
          <w:szCs w:val="22"/>
        </w:rPr>
        <w:t xml:space="preserve"> performance </w:t>
      </w:r>
      <w:r w:rsidRPr="00597E72">
        <w:rPr>
          <w:rFonts w:hAnsi="Times New Roman" w:cs="Times New Roman"/>
          <w:sz w:val="22"/>
          <w:szCs w:val="22"/>
        </w:rPr>
        <w:t xml:space="preserve">variables are </w:t>
      </w:r>
      <w:r w:rsidR="00575153" w:rsidRPr="00597E72">
        <w:rPr>
          <w:rFonts w:hAnsi="Times New Roman" w:cs="Times New Roman"/>
          <w:sz w:val="22"/>
          <w:szCs w:val="22"/>
        </w:rPr>
        <w:t xml:space="preserve">illustrated graphically along with summary statistics </w:t>
      </w:r>
      <w:r w:rsidR="001105F4" w:rsidRPr="00597E72">
        <w:rPr>
          <w:rFonts w:hAnsi="Times New Roman" w:cs="Times New Roman"/>
          <w:sz w:val="22"/>
          <w:szCs w:val="22"/>
        </w:rPr>
        <w:t>in Supplementary Materials</w:t>
      </w:r>
      <w:r w:rsidR="004929D8" w:rsidRPr="00597E72">
        <w:rPr>
          <w:rFonts w:hAnsi="Times New Roman" w:cs="Times New Roman"/>
          <w:sz w:val="22"/>
          <w:szCs w:val="22"/>
        </w:rPr>
        <w:t>:</w:t>
      </w:r>
      <w:r w:rsidR="001105F4" w:rsidRPr="00597E72">
        <w:rPr>
          <w:rFonts w:hAnsi="Times New Roman" w:cs="Times New Roman"/>
          <w:sz w:val="22"/>
          <w:szCs w:val="22"/>
        </w:rPr>
        <w:t xml:space="preserve"> </w:t>
      </w:r>
      <w:r w:rsidRPr="00597E72">
        <w:rPr>
          <w:rFonts w:hAnsi="Times New Roman" w:cs="Times New Roman"/>
          <w:sz w:val="22"/>
          <w:szCs w:val="22"/>
        </w:rPr>
        <w:t>f</w:t>
      </w:r>
      <w:r w:rsidR="001105F4" w:rsidRPr="00597E72">
        <w:rPr>
          <w:rFonts w:hAnsi="Times New Roman" w:cs="Times New Roman"/>
          <w:sz w:val="22"/>
          <w:szCs w:val="22"/>
        </w:rPr>
        <w:t>rond density to describe change</w:t>
      </w:r>
      <w:r w:rsidRPr="00597E72">
        <w:rPr>
          <w:rFonts w:hAnsi="Times New Roman" w:cs="Times New Roman"/>
          <w:sz w:val="22"/>
          <w:szCs w:val="22"/>
        </w:rPr>
        <w:t xml:space="preserve"> in liv</w:t>
      </w:r>
      <w:r w:rsidR="001105F4" w:rsidRPr="00597E72">
        <w:rPr>
          <w:rFonts w:hAnsi="Times New Roman" w:cs="Times New Roman"/>
          <w:sz w:val="22"/>
          <w:szCs w:val="22"/>
        </w:rPr>
        <w:t>e</w:t>
      </w:r>
      <w:r w:rsidRPr="00597E72">
        <w:rPr>
          <w:rFonts w:hAnsi="Times New Roman" w:cs="Times New Roman"/>
          <w:sz w:val="22"/>
          <w:szCs w:val="22"/>
        </w:rPr>
        <w:t xml:space="preserve"> summer</w:t>
      </w:r>
      <w:r w:rsidR="00064F6B" w:rsidRPr="00597E72">
        <w:rPr>
          <w:rFonts w:hAnsi="Times New Roman" w:cs="Times New Roman"/>
          <w:i/>
          <w:sz w:val="22"/>
          <w:szCs w:val="22"/>
        </w:rPr>
        <w:t xml:space="preserve"> </w:t>
      </w:r>
      <w:r w:rsidRPr="00597E72">
        <w:rPr>
          <w:rFonts w:hAnsi="Times New Roman" w:cs="Times New Roman"/>
          <w:sz w:val="22"/>
          <w:szCs w:val="22"/>
        </w:rPr>
        <w:t xml:space="preserve">biomass (Fig. </w:t>
      </w:r>
      <w:r w:rsidR="001105F4" w:rsidRPr="00597E72">
        <w:rPr>
          <w:rFonts w:hAnsi="Times New Roman" w:cs="Times New Roman"/>
          <w:sz w:val="22"/>
          <w:szCs w:val="22"/>
        </w:rPr>
        <w:t>S1</w:t>
      </w:r>
      <w:r w:rsidRPr="00597E72">
        <w:rPr>
          <w:rFonts w:hAnsi="Times New Roman" w:cs="Times New Roman"/>
          <w:sz w:val="22"/>
          <w:szCs w:val="22"/>
        </w:rPr>
        <w:t>), litter to describe changes in year-round</w:t>
      </w:r>
      <w:r w:rsidR="00064F6B" w:rsidRPr="00597E72">
        <w:rPr>
          <w:rFonts w:hAnsi="Times New Roman" w:cs="Times New Roman"/>
          <w:i/>
          <w:sz w:val="22"/>
          <w:szCs w:val="22"/>
        </w:rPr>
        <w:t xml:space="preserve"> Pteridium</w:t>
      </w:r>
      <w:r w:rsidR="006D32DE" w:rsidRPr="00597E72">
        <w:rPr>
          <w:rFonts w:hAnsi="Times New Roman" w:cs="Times New Roman"/>
          <w:sz w:val="22"/>
          <w:szCs w:val="22"/>
        </w:rPr>
        <w:t xml:space="preserve"> necromass present </w:t>
      </w:r>
      <w:r w:rsidRPr="00597E72">
        <w:rPr>
          <w:rFonts w:hAnsi="Times New Roman" w:cs="Times New Roman"/>
          <w:sz w:val="22"/>
          <w:szCs w:val="22"/>
        </w:rPr>
        <w:t xml:space="preserve">(Fig. </w:t>
      </w:r>
      <w:r w:rsidR="001105F4" w:rsidRPr="00597E72">
        <w:rPr>
          <w:rFonts w:hAnsi="Times New Roman" w:cs="Times New Roman"/>
          <w:sz w:val="22"/>
          <w:szCs w:val="22"/>
        </w:rPr>
        <w:t>S.2</w:t>
      </w:r>
      <w:r w:rsidRPr="00597E72">
        <w:rPr>
          <w:rFonts w:hAnsi="Times New Roman" w:cs="Times New Roman"/>
          <w:sz w:val="22"/>
          <w:szCs w:val="22"/>
        </w:rPr>
        <w:t xml:space="preserve">) and graminoid cover to describe </w:t>
      </w:r>
      <w:r w:rsidR="001105F4" w:rsidRPr="00597E72">
        <w:rPr>
          <w:rFonts w:hAnsi="Times New Roman" w:cs="Times New Roman"/>
          <w:sz w:val="22"/>
          <w:szCs w:val="22"/>
        </w:rPr>
        <w:t>improvement</w:t>
      </w:r>
      <w:r w:rsidRPr="00597E72">
        <w:rPr>
          <w:rFonts w:hAnsi="Times New Roman" w:cs="Times New Roman"/>
          <w:sz w:val="22"/>
          <w:szCs w:val="22"/>
        </w:rPr>
        <w:t xml:space="preserve"> restored vegetation (Fig. </w:t>
      </w:r>
      <w:r w:rsidR="001105F4" w:rsidRPr="00597E72">
        <w:rPr>
          <w:rFonts w:hAnsi="Times New Roman" w:cs="Times New Roman"/>
          <w:sz w:val="22"/>
          <w:szCs w:val="22"/>
        </w:rPr>
        <w:t>S.3</w:t>
      </w:r>
      <w:r w:rsidRPr="00597E72">
        <w:rPr>
          <w:rFonts w:hAnsi="Times New Roman" w:cs="Times New Roman"/>
          <w:sz w:val="22"/>
          <w:szCs w:val="22"/>
        </w:rPr>
        <w:t xml:space="preserve">). </w:t>
      </w:r>
      <w:proofErr w:type="gramStart"/>
      <w:r w:rsidR="00575153" w:rsidRPr="00597E72">
        <w:rPr>
          <w:rFonts w:hAnsi="Times New Roman" w:cs="Times New Roman"/>
          <w:sz w:val="22"/>
          <w:szCs w:val="22"/>
        </w:rPr>
        <w:t>These</w:t>
      </w:r>
      <w:proofErr w:type="gramEnd"/>
      <w:r w:rsidR="00575153" w:rsidRPr="00597E72">
        <w:rPr>
          <w:rFonts w:hAnsi="Times New Roman" w:cs="Times New Roman"/>
          <w:sz w:val="22"/>
          <w:szCs w:val="22"/>
        </w:rPr>
        <w:t xml:space="preserve"> fitted relationships were all highly significant (P&lt;0.001)</w:t>
      </w:r>
    </w:p>
    <w:p w14:paraId="50FF1699" w14:textId="75307D8F" w:rsidR="0076176A" w:rsidRPr="00597E72" w:rsidRDefault="00010D62" w:rsidP="00C72185">
      <w:pPr>
        <w:pStyle w:val="Body"/>
        <w:tabs>
          <w:tab w:val="clear" w:pos="709"/>
          <w:tab w:val="left" w:pos="284"/>
        </w:tabs>
        <w:spacing w:after="0" w:line="360" w:lineRule="auto"/>
        <w:rPr>
          <w:rFonts w:hAnsi="Times New Roman" w:cs="Times New Roman"/>
          <w:sz w:val="22"/>
          <w:szCs w:val="22"/>
        </w:rPr>
      </w:pPr>
      <w:r w:rsidRPr="00597E72">
        <w:rPr>
          <w:rFonts w:hAnsi="Times New Roman" w:cs="Times New Roman"/>
          <w:sz w:val="22"/>
          <w:szCs w:val="22"/>
        </w:rPr>
        <w:tab/>
      </w:r>
      <w:r w:rsidR="0076680A" w:rsidRPr="00597E72">
        <w:rPr>
          <w:rFonts w:hAnsi="Times New Roman" w:cs="Times New Roman"/>
          <w:sz w:val="22"/>
          <w:szCs w:val="22"/>
        </w:rPr>
        <w:t>F</w:t>
      </w:r>
      <w:r w:rsidR="00C831DF" w:rsidRPr="00597E72">
        <w:rPr>
          <w:rFonts w:hAnsi="Times New Roman" w:cs="Times New Roman"/>
          <w:sz w:val="22"/>
          <w:szCs w:val="22"/>
        </w:rPr>
        <w:t xml:space="preserve">rond density showed large fluctuations throughout the study period in the </w:t>
      </w:r>
      <w:r w:rsidR="0077001C" w:rsidRPr="00597E72">
        <w:rPr>
          <w:rFonts w:hAnsi="Times New Roman" w:cs="Times New Roman"/>
          <w:sz w:val="22"/>
          <w:szCs w:val="22"/>
        </w:rPr>
        <w:t>untreated</w:t>
      </w:r>
      <w:r w:rsidR="00C831DF" w:rsidRPr="00597E72">
        <w:rPr>
          <w:rFonts w:hAnsi="Times New Roman" w:cs="Times New Roman"/>
          <w:sz w:val="22"/>
          <w:szCs w:val="22"/>
        </w:rPr>
        <w:t xml:space="preserve"> plots</w:t>
      </w:r>
      <w:r w:rsidR="007C1EA1" w:rsidRPr="00597E72">
        <w:rPr>
          <w:rFonts w:hAnsi="Times New Roman" w:cs="Times New Roman"/>
          <w:sz w:val="22"/>
          <w:szCs w:val="22"/>
        </w:rPr>
        <w:t xml:space="preserve"> (Fig.</w:t>
      </w:r>
      <w:r w:rsidR="0076680A" w:rsidRPr="00597E72">
        <w:rPr>
          <w:rFonts w:hAnsi="Times New Roman" w:cs="Times New Roman"/>
          <w:sz w:val="22"/>
          <w:szCs w:val="22"/>
        </w:rPr>
        <w:t xml:space="preserve"> S1)</w:t>
      </w:r>
      <w:r w:rsidR="004929D8" w:rsidRPr="00597E72">
        <w:rPr>
          <w:rFonts w:hAnsi="Times New Roman" w:cs="Times New Roman"/>
          <w:sz w:val="22"/>
          <w:szCs w:val="22"/>
        </w:rPr>
        <w:t xml:space="preserve">, </w:t>
      </w:r>
      <w:r w:rsidR="00CA763C" w:rsidRPr="00597E72">
        <w:rPr>
          <w:rFonts w:hAnsi="Times New Roman" w:cs="Times New Roman"/>
          <w:sz w:val="22"/>
          <w:szCs w:val="22"/>
        </w:rPr>
        <w:t>with the</w:t>
      </w:r>
      <w:r w:rsidR="00C831DF" w:rsidRPr="00597E72">
        <w:rPr>
          <w:rFonts w:hAnsi="Times New Roman" w:cs="Times New Roman"/>
          <w:sz w:val="22"/>
          <w:szCs w:val="22"/>
        </w:rPr>
        <w:t xml:space="preserve"> grazed plots showed an increasing tre</w:t>
      </w:r>
      <w:r w:rsidR="00084F97" w:rsidRPr="00597E72">
        <w:rPr>
          <w:rFonts w:hAnsi="Times New Roman" w:cs="Times New Roman"/>
          <w:sz w:val="22"/>
          <w:szCs w:val="22"/>
        </w:rPr>
        <w:t>nd</w:t>
      </w:r>
      <w:r w:rsidR="00C831DF" w:rsidRPr="00597E72">
        <w:rPr>
          <w:rFonts w:hAnsi="Times New Roman" w:cs="Times New Roman"/>
          <w:sz w:val="22"/>
          <w:szCs w:val="22"/>
        </w:rPr>
        <w:t xml:space="preserve"> </w:t>
      </w:r>
      <w:r w:rsidR="0076680A" w:rsidRPr="00597E72">
        <w:rPr>
          <w:rFonts w:hAnsi="Times New Roman" w:cs="Times New Roman"/>
          <w:sz w:val="22"/>
          <w:szCs w:val="22"/>
        </w:rPr>
        <w:t>through</w:t>
      </w:r>
      <w:r w:rsidR="00C831DF" w:rsidRPr="00597E72">
        <w:rPr>
          <w:rFonts w:hAnsi="Times New Roman" w:cs="Times New Roman"/>
          <w:sz w:val="22"/>
          <w:szCs w:val="22"/>
        </w:rPr>
        <w:t xml:space="preserve"> tim</w:t>
      </w:r>
      <w:r w:rsidR="00084F97" w:rsidRPr="00597E72">
        <w:rPr>
          <w:rFonts w:hAnsi="Times New Roman" w:cs="Times New Roman"/>
          <w:sz w:val="22"/>
          <w:szCs w:val="22"/>
        </w:rPr>
        <w:t>e</w:t>
      </w:r>
      <w:r w:rsidR="00C831DF" w:rsidRPr="00597E72">
        <w:rPr>
          <w:rFonts w:hAnsi="Times New Roman" w:cs="Times New Roman"/>
          <w:sz w:val="22"/>
          <w:szCs w:val="22"/>
        </w:rPr>
        <w:t xml:space="preserve"> </w:t>
      </w:r>
      <w:r w:rsidR="004929D8" w:rsidRPr="00597E72">
        <w:rPr>
          <w:rFonts w:hAnsi="Times New Roman" w:cs="Times New Roman"/>
          <w:sz w:val="22"/>
          <w:szCs w:val="22"/>
        </w:rPr>
        <w:t>and</w:t>
      </w:r>
      <w:r w:rsidR="00C831DF" w:rsidRPr="00597E72">
        <w:rPr>
          <w:rFonts w:hAnsi="Times New Roman" w:cs="Times New Roman"/>
          <w:sz w:val="22"/>
          <w:szCs w:val="22"/>
        </w:rPr>
        <w:t xml:space="preserve"> the ungrazed plots </w:t>
      </w:r>
      <w:r w:rsidR="006D32DE" w:rsidRPr="00597E72">
        <w:rPr>
          <w:rFonts w:hAnsi="Times New Roman" w:cs="Times New Roman"/>
          <w:sz w:val="22"/>
          <w:szCs w:val="22"/>
        </w:rPr>
        <w:t>being</w:t>
      </w:r>
      <w:r w:rsidR="00C831DF" w:rsidRPr="00597E72">
        <w:rPr>
          <w:rFonts w:hAnsi="Times New Roman" w:cs="Times New Roman"/>
          <w:sz w:val="22"/>
          <w:szCs w:val="22"/>
        </w:rPr>
        <w:t xml:space="preserve"> more stable. The </w:t>
      </w:r>
      <w:r w:rsidR="000841F8" w:rsidRPr="00597E72">
        <w:rPr>
          <w:rFonts w:hAnsi="Times New Roman" w:cs="Times New Roman"/>
          <w:sz w:val="22"/>
          <w:szCs w:val="22"/>
        </w:rPr>
        <w:t>Cutx2</w:t>
      </w:r>
      <w:r w:rsidR="008C45D5" w:rsidRPr="00597E72">
        <w:rPr>
          <w:rFonts w:hAnsi="Times New Roman" w:cs="Times New Roman"/>
          <w:sz w:val="22"/>
          <w:szCs w:val="22"/>
        </w:rPr>
        <w:t xml:space="preserve"> plots showed the most rapid </w:t>
      </w:r>
      <w:r w:rsidR="00C831DF" w:rsidRPr="00597E72">
        <w:rPr>
          <w:rFonts w:hAnsi="Times New Roman" w:cs="Times New Roman"/>
          <w:sz w:val="22"/>
          <w:szCs w:val="22"/>
        </w:rPr>
        <w:t xml:space="preserve">decline and </w:t>
      </w:r>
      <w:r w:rsidR="002A5D3B" w:rsidRPr="00597E72">
        <w:rPr>
          <w:rFonts w:hAnsi="Times New Roman" w:cs="Times New Roman"/>
          <w:sz w:val="22"/>
          <w:szCs w:val="22"/>
        </w:rPr>
        <w:t xml:space="preserve">this </w:t>
      </w:r>
      <w:r w:rsidR="00C831DF" w:rsidRPr="00597E72">
        <w:rPr>
          <w:rFonts w:hAnsi="Times New Roman" w:cs="Times New Roman"/>
          <w:sz w:val="22"/>
          <w:szCs w:val="22"/>
        </w:rPr>
        <w:t xml:space="preserve">was faster </w:t>
      </w:r>
      <w:r w:rsidR="002C7388" w:rsidRPr="00597E72">
        <w:rPr>
          <w:rFonts w:hAnsi="Times New Roman" w:cs="Times New Roman"/>
          <w:sz w:val="22"/>
          <w:szCs w:val="22"/>
        </w:rPr>
        <w:t>where</w:t>
      </w:r>
      <w:r w:rsidR="00C831DF" w:rsidRPr="00597E72">
        <w:rPr>
          <w:rFonts w:hAnsi="Times New Roman" w:cs="Times New Roman"/>
          <w:sz w:val="22"/>
          <w:szCs w:val="22"/>
        </w:rPr>
        <w:t xml:space="preserve"> ungrazed. The </w:t>
      </w:r>
      <w:r w:rsidR="000841F8" w:rsidRPr="00597E72">
        <w:rPr>
          <w:rFonts w:hAnsi="Times New Roman" w:cs="Times New Roman"/>
          <w:sz w:val="22"/>
          <w:szCs w:val="22"/>
        </w:rPr>
        <w:t>Cutx1</w:t>
      </w:r>
      <w:r w:rsidR="00C831DF" w:rsidRPr="00597E72">
        <w:rPr>
          <w:rFonts w:hAnsi="Times New Roman" w:cs="Times New Roman"/>
          <w:sz w:val="22"/>
          <w:szCs w:val="22"/>
        </w:rPr>
        <w:t xml:space="preserve"> treatment showed a similar decline but there was a marked increase in frond density in the early years with large fluctuations. </w:t>
      </w:r>
      <w:r w:rsidR="0076680A" w:rsidRPr="00597E72">
        <w:rPr>
          <w:rFonts w:hAnsi="Times New Roman" w:cs="Times New Roman"/>
          <w:sz w:val="22"/>
          <w:szCs w:val="22"/>
        </w:rPr>
        <w:t>All</w:t>
      </w:r>
      <w:r w:rsidR="00C831DF" w:rsidRPr="00597E72">
        <w:rPr>
          <w:rFonts w:hAnsi="Times New Roman" w:cs="Times New Roman"/>
          <w:sz w:val="22"/>
          <w:szCs w:val="22"/>
        </w:rPr>
        <w:t xml:space="preserve"> </w:t>
      </w:r>
      <w:r w:rsidR="00E20592" w:rsidRPr="00597E72">
        <w:rPr>
          <w:rFonts w:hAnsi="Times New Roman" w:cs="Times New Roman"/>
          <w:sz w:val="22"/>
          <w:szCs w:val="22"/>
        </w:rPr>
        <w:t>three asulam-</w:t>
      </w:r>
      <w:r w:rsidR="00C831DF" w:rsidRPr="00597E72">
        <w:rPr>
          <w:rFonts w:hAnsi="Times New Roman" w:cs="Times New Roman"/>
          <w:sz w:val="22"/>
          <w:szCs w:val="22"/>
        </w:rPr>
        <w:t>treatment</w:t>
      </w:r>
      <w:r w:rsidR="0076680A" w:rsidRPr="00597E72">
        <w:rPr>
          <w:rFonts w:hAnsi="Times New Roman" w:cs="Times New Roman"/>
          <w:sz w:val="22"/>
          <w:szCs w:val="22"/>
        </w:rPr>
        <w:t>s</w:t>
      </w:r>
      <w:r w:rsidR="005B1D80" w:rsidRPr="00597E72">
        <w:rPr>
          <w:rFonts w:hAnsi="Times New Roman" w:cs="Times New Roman"/>
          <w:sz w:val="22"/>
          <w:szCs w:val="22"/>
        </w:rPr>
        <w:t xml:space="preserve"> showed a</w:t>
      </w:r>
      <w:r w:rsidR="00C831DF" w:rsidRPr="00597E72">
        <w:rPr>
          <w:rFonts w:hAnsi="Times New Roman" w:cs="Times New Roman"/>
          <w:sz w:val="22"/>
          <w:szCs w:val="22"/>
        </w:rPr>
        <w:t xml:space="preserve"> good </w:t>
      </w:r>
      <w:r w:rsidR="005B1D80" w:rsidRPr="00597E72">
        <w:rPr>
          <w:rFonts w:hAnsi="Times New Roman" w:cs="Times New Roman"/>
          <w:sz w:val="22"/>
          <w:szCs w:val="22"/>
        </w:rPr>
        <w:t xml:space="preserve">initial </w:t>
      </w:r>
      <w:r w:rsidR="00C831DF" w:rsidRPr="00597E72">
        <w:rPr>
          <w:rFonts w:hAnsi="Times New Roman" w:cs="Times New Roman"/>
          <w:sz w:val="22"/>
          <w:szCs w:val="22"/>
        </w:rPr>
        <w:t>reduction in frond density</w:t>
      </w:r>
      <w:r w:rsidR="0076680A" w:rsidRPr="00597E72">
        <w:rPr>
          <w:rFonts w:hAnsi="Times New Roman" w:cs="Times New Roman"/>
          <w:sz w:val="22"/>
          <w:szCs w:val="22"/>
        </w:rPr>
        <w:t>,</w:t>
      </w:r>
      <w:r w:rsidR="00C831DF" w:rsidRPr="00597E72">
        <w:rPr>
          <w:rFonts w:hAnsi="Times New Roman" w:cs="Times New Roman"/>
          <w:sz w:val="22"/>
          <w:szCs w:val="22"/>
        </w:rPr>
        <w:t xml:space="preserve"> but this was followed by gradual recovery until the treatments were repeated when there was good reduction in frond density </w:t>
      </w:r>
      <w:r w:rsidR="00430285" w:rsidRPr="00597E72">
        <w:rPr>
          <w:rFonts w:hAnsi="Times New Roman" w:cs="Times New Roman"/>
          <w:sz w:val="22"/>
          <w:szCs w:val="22"/>
        </w:rPr>
        <w:t>which continued with</w:t>
      </w:r>
      <w:r w:rsidR="00C831DF" w:rsidRPr="00597E72">
        <w:rPr>
          <w:rFonts w:hAnsi="Times New Roman" w:cs="Times New Roman"/>
          <w:sz w:val="22"/>
          <w:szCs w:val="22"/>
        </w:rPr>
        <w:t xml:space="preserve"> the repeat</w:t>
      </w:r>
      <w:r w:rsidR="002C7388" w:rsidRPr="00597E72">
        <w:rPr>
          <w:rFonts w:hAnsi="Times New Roman" w:cs="Times New Roman"/>
          <w:sz w:val="22"/>
          <w:szCs w:val="22"/>
        </w:rPr>
        <w:t xml:space="preserve"> spot-</w:t>
      </w:r>
      <w:r w:rsidR="00C831DF" w:rsidRPr="00597E72">
        <w:rPr>
          <w:rFonts w:hAnsi="Times New Roman" w:cs="Times New Roman"/>
          <w:sz w:val="22"/>
          <w:szCs w:val="22"/>
        </w:rPr>
        <w:t xml:space="preserve">treatments. The </w:t>
      </w:r>
      <w:r w:rsidR="00343968" w:rsidRPr="00597E72">
        <w:rPr>
          <w:rFonts w:eastAsia="Calibri" w:hAnsi="Times New Roman" w:cs="Times New Roman"/>
          <w:i/>
          <w:sz w:val="22"/>
          <w:szCs w:val="22"/>
        </w:rPr>
        <w:t>Pteridium</w:t>
      </w:r>
      <w:r w:rsidR="00343968" w:rsidRPr="00597E72">
        <w:rPr>
          <w:rFonts w:eastAsia="Calibri" w:hAnsi="Times New Roman" w:cs="Times New Roman"/>
          <w:sz w:val="22"/>
          <w:szCs w:val="22"/>
        </w:rPr>
        <w:t xml:space="preserve"> </w:t>
      </w:r>
      <w:r w:rsidR="00C831DF" w:rsidRPr="00597E72">
        <w:rPr>
          <w:rFonts w:hAnsi="Times New Roman" w:cs="Times New Roman"/>
          <w:sz w:val="22"/>
          <w:szCs w:val="22"/>
        </w:rPr>
        <w:t>litter cover responses were similar</w:t>
      </w:r>
      <w:r w:rsidR="007C1EA1" w:rsidRPr="00597E72">
        <w:rPr>
          <w:rFonts w:hAnsi="Times New Roman" w:cs="Times New Roman"/>
          <w:sz w:val="22"/>
          <w:szCs w:val="22"/>
        </w:rPr>
        <w:t xml:space="preserve"> (Fig.</w:t>
      </w:r>
      <w:r w:rsidR="0076680A" w:rsidRPr="00597E72">
        <w:rPr>
          <w:rFonts w:hAnsi="Times New Roman" w:cs="Times New Roman"/>
          <w:sz w:val="22"/>
          <w:szCs w:val="22"/>
        </w:rPr>
        <w:t xml:space="preserve"> S2</w:t>
      </w:r>
      <w:r w:rsidR="007C1EA1" w:rsidRPr="00597E72">
        <w:rPr>
          <w:rFonts w:hAnsi="Times New Roman" w:cs="Times New Roman"/>
          <w:sz w:val="22"/>
          <w:szCs w:val="22"/>
        </w:rPr>
        <w:t>)</w:t>
      </w:r>
      <w:r w:rsidR="00C831DF" w:rsidRPr="00597E72">
        <w:rPr>
          <w:rFonts w:hAnsi="Times New Roman" w:cs="Times New Roman"/>
          <w:sz w:val="22"/>
          <w:szCs w:val="22"/>
        </w:rPr>
        <w:t>,</w:t>
      </w:r>
      <w:r w:rsidR="00E20592" w:rsidRPr="00597E72">
        <w:rPr>
          <w:rFonts w:hAnsi="Times New Roman" w:cs="Times New Roman"/>
          <w:sz w:val="22"/>
          <w:szCs w:val="22"/>
        </w:rPr>
        <w:t xml:space="preserve"> with </w:t>
      </w:r>
      <w:r w:rsidR="00C831DF" w:rsidRPr="00597E72">
        <w:rPr>
          <w:rFonts w:hAnsi="Times New Roman" w:cs="Times New Roman"/>
          <w:sz w:val="22"/>
          <w:szCs w:val="22"/>
        </w:rPr>
        <w:t xml:space="preserve">increasing cover in the untreated plots, fastest reductions in the </w:t>
      </w:r>
      <w:r w:rsidR="00E20592" w:rsidRPr="00597E72">
        <w:rPr>
          <w:rFonts w:hAnsi="Times New Roman" w:cs="Times New Roman"/>
          <w:sz w:val="22"/>
          <w:szCs w:val="22"/>
        </w:rPr>
        <w:t>Cutx2 p</w:t>
      </w:r>
      <w:r w:rsidR="00C831DF" w:rsidRPr="00597E72">
        <w:rPr>
          <w:rFonts w:hAnsi="Times New Roman" w:cs="Times New Roman"/>
          <w:sz w:val="22"/>
          <w:szCs w:val="22"/>
        </w:rPr>
        <w:t>lot</w:t>
      </w:r>
      <w:r w:rsidR="00E20592" w:rsidRPr="00597E72">
        <w:rPr>
          <w:rFonts w:hAnsi="Times New Roman" w:cs="Times New Roman"/>
          <w:sz w:val="22"/>
          <w:szCs w:val="22"/>
        </w:rPr>
        <w:t>s, with a</w:t>
      </w:r>
      <w:r w:rsidR="00C831DF" w:rsidRPr="00597E72">
        <w:rPr>
          <w:rFonts w:hAnsi="Times New Roman" w:cs="Times New Roman"/>
          <w:sz w:val="22"/>
          <w:szCs w:val="22"/>
        </w:rPr>
        <w:t xml:space="preserve"> slower reduction th</w:t>
      </w:r>
      <w:r w:rsidR="0076680A" w:rsidRPr="00597E72">
        <w:rPr>
          <w:rFonts w:hAnsi="Times New Roman" w:cs="Times New Roman"/>
          <w:sz w:val="22"/>
          <w:szCs w:val="22"/>
        </w:rPr>
        <w:t xml:space="preserve">e in </w:t>
      </w:r>
      <w:r w:rsidR="00E20592" w:rsidRPr="00597E72">
        <w:rPr>
          <w:rFonts w:hAnsi="Times New Roman" w:cs="Times New Roman"/>
          <w:sz w:val="22"/>
          <w:szCs w:val="22"/>
        </w:rPr>
        <w:t>Cutx1 treatment</w:t>
      </w:r>
      <w:r w:rsidR="0076680A" w:rsidRPr="00597E72">
        <w:rPr>
          <w:rFonts w:hAnsi="Times New Roman" w:cs="Times New Roman"/>
          <w:sz w:val="22"/>
          <w:szCs w:val="22"/>
        </w:rPr>
        <w:t xml:space="preserve">. The herbicide treatments had the slowest reduction in litter cover, followed by </w:t>
      </w:r>
      <w:r w:rsidR="00C831DF" w:rsidRPr="00597E72">
        <w:rPr>
          <w:rFonts w:hAnsi="Times New Roman" w:cs="Times New Roman"/>
          <w:sz w:val="22"/>
          <w:szCs w:val="22"/>
        </w:rPr>
        <w:t xml:space="preserve">recovery until </w:t>
      </w:r>
      <w:r w:rsidR="006D32DE" w:rsidRPr="00597E72">
        <w:rPr>
          <w:rFonts w:hAnsi="Times New Roman" w:cs="Times New Roman"/>
          <w:sz w:val="22"/>
          <w:szCs w:val="22"/>
        </w:rPr>
        <w:t>reapplication</w:t>
      </w:r>
      <w:r w:rsidR="00E266F5" w:rsidRPr="00597E72">
        <w:rPr>
          <w:rFonts w:hAnsi="Times New Roman" w:cs="Times New Roman"/>
          <w:sz w:val="22"/>
          <w:szCs w:val="22"/>
        </w:rPr>
        <w:t>,</w:t>
      </w:r>
      <w:r w:rsidR="006D32DE" w:rsidRPr="00597E72">
        <w:rPr>
          <w:rFonts w:hAnsi="Times New Roman" w:cs="Times New Roman"/>
          <w:sz w:val="22"/>
          <w:szCs w:val="22"/>
        </w:rPr>
        <w:t xml:space="preserve"> </w:t>
      </w:r>
      <w:r w:rsidR="0076680A" w:rsidRPr="00597E72">
        <w:rPr>
          <w:rFonts w:hAnsi="Times New Roman" w:cs="Times New Roman"/>
          <w:sz w:val="22"/>
          <w:szCs w:val="22"/>
        </w:rPr>
        <w:t xml:space="preserve">after which </w:t>
      </w:r>
      <w:r w:rsidR="0076680A" w:rsidRPr="00597E72">
        <w:rPr>
          <w:rFonts w:hAnsi="Times New Roman" w:cs="Times New Roman"/>
          <w:i/>
          <w:sz w:val="22"/>
          <w:szCs w:val="22"/>
        </w:rPr>
        <w:t>Pteridium</w:t>
      </w:r>
      <w:r w:rsidR="0076680A" w:rsidRPr="00597E72">
        <w:rPr>
          <w:rFonts w:hAnsi="Times New Roman" w:cs="Times New Roman"/>
          <w:sz w:val="22"/>
          <w:szCs w:val="22"/>
        </w:rPr>
        <w:t xml:space="preserve"> cover declined </w:t>
      </w:r>
      <w:r w:rsidR="00513743" w:rsidRPr="00597E72">
        <w:rPr>
          <w:rFonts w:hAnsi="Times New Roman" w:cs="Times New Roman"/>
          <w:sz w:val="22"/>
          <w:szCs w:val="22"/>
        </w:rPr>
        <w:t>and this</w:t>
      </w:r>
      <w:r w:rsidR="0076680A" w:rsidRPr="00597E72">
        <w:rPr>
          <w:rFonts w:hAnsi="Times New Roman" w:cs="Times New Roman"/>
          <w:sz w:val="22"/>
          <w:szCs w:val="22"/>
        </w:rPr>
        <w:t xml:space="preserve"> continue</w:t>
      </w:r>
      <w:r w:rsidR="00E266F5" w:rsidRPr="00597E72">
        <w:rPr>
          <w:rFonts w:hAnsi="Times New Roman" w:cs="Times New Roman"/>
          <w:sz w:val="22"/>
          <w:szCs w:val="22"/>
        </w:rPr>
        <w:t>d</w:t>
      </w:r>
      <w:r w:rsidR="0076680A" w:rsidRPr="00597E72">
        <w:rPr>
          <w:rFonts w:hAnsi="Times New Roman" w:cs="Times New Roman"/>
          <w:sz w:val="22"/>
          <w:szCs w:val="22"/>
        </w:rPr>
        <w:t xml:space="preserve"> with </w:t>
      </w:r>
      <w:r w:rsidR="00E266F5" w:rsidRPr="00597E72">
        <w:rPr>
          <w:rFonts w:hAnsi="Times New Roman" w:cs="Times New Roman"/>
          <w:sz w:val="22"/>
          <w:szCs w:val="22"/>
        </w:rPr>
        <w:t>each</w:t>
      </w:r>
      <w:r w:rsidR="0076680A" w:rsidRPr="00597E72">
        <w:rPr>
          <w:rFonts w:hAnsi="Times New Roman" w:cs="Times New Roman"/>
          <w:sz w:val="22"/>
          <w:szCs w:val="22"/>
        </w:rPr>
        <w:t xml:space="preserve"> </w:t>
      </w:r>
      <w:r w:rsidR="006D32DE" w:rsidRPr="00597E72">
        <w:rPr>
          <w:rFonts w:hAnsi="Times New Roman" w:cs="Times New Roman"/>
          <w:sz w:val="22"/>
          <w:szCs w:val="22"/>
        </w:rPr>
        <w:t>annual spot-treatments</w:t>
      </w:r>
      <w:r w:rsidR="00C831DF" w:rsidRPr="00597E72">
        <w:rPr>
          <w:rFonts w:hAnsi="Times New Roman" w:cs="Times New Roman"/>
          <w:sz w:val="22"/>
          <w:szCs w:val="22"/>
        </w:rPr>
        <w:t xml:space="preserve">. </w:t>
      </w:r>
      <w:r w:rsidR="00E20592" w:rsidRPr="00597E72">
        <w:rPr>
          <w:rFonts w:hAnsi="Times New Roman" w:cs="Times New Roman"/>
          <w:sz w:val="22"/>
          <w:szCs w:val="22"/>
        </w:rPr>
        <w:t>G</w:t>
      </w:r>
      <w:r w:rsidR="00C831DF" w:rsidRPr="00597E72">
        <w:rPr>
          <w:rFonts w:hAnsi="Times New Roman" w:cs="Times New Roman"/>
          <w:sz w:val="22"/>
          <w:szCs w:val="22"/>
        </w:rPr>
        <w:t xml:space="preserve">raminoid cover remained </w:t>
      </w:r>
      <w:r w:rsidR="006D32DE" w:rsidRPr="00597E72">
        <w:rPr>
          <w:rFonts w:hAnsi="Times New Roman" w:cs="Times New Roman"/>
          <w:sz w:val="22"/>
          <w:szCs w:val="22"/>
        </w:rPr>
        <w:t xml:space="preserve">very low </w:t>
      </w:r>
      <w:r w:rsidR="00C831DF" w:rsidRPr="00597E72">
        <w:rPr>
          <w:rFonts w:hAnsi="Times New Roman" w:cs="Times New Roman"/>
          <w:sz w:val="22"/>
          <w:szCs w:val="22"/>
        </w:rPr>
        <w:t xml:space="preserve">throughout in the untreated plots </w:t>
      </w:r>
      <w:r w:rsidR="00343968" w:rsidRPr="00597E72">
        <w:rPr>
          <w:rFonts w:hAnsi="Times New Roman" w:cs="Times New Roman"/>
          <w:sz w:val="22"/>
          <w:szCs w:val="22"/>
        </w:rPr>
        <w:t xml:space="preserve">(Fig. </w:t>
      </w:r>
      <w:r w:rsidR="0076680A" w:rsidRPr="00597E72">
        <w:rPr>
          <w:rFonts w:hAnsi="Times New Roman" w:cs="Times New Roman"/>
          <w:sz w:val="22"/>
          <w:szCs w:val="22"/>
        </w:rPr>
        <w:t>S3</w:t>
      </w:r>
      <w:r w:rsidR="00343968" w:rsidRPr="00597E72">
        <w:rPr>
          <w:rFonts w:hAnsi="Times New Roman" w:cs="Times New Roman"/>
          <w:sz w:val="22"/>
          <w:szCs w:val="22"/>
        </w:rPr>
        <w:t>),</w:t>
      </w:r>
      <w:r w:rsidR="007C1EA1" w:rsidRPr="00597E72">
        <w:rPr>
          <w:rFonts w:hAnsi="Times New Roman" w:cs="Times New Roman"/>
          <w:sz w:val="22"/>
          <w:szCs w:val="22"/>
        </w:rPr>
        <w:t xml:space="preserve"> </w:t>
      </w:r>
      <w:r w:rsidR="00C831DF" w:rsidRPr="00597E72">
        <w:rPr>
          <w:rFonts w:hAnsi="Times New Roman" w:cs="Times New Roman"/>
          <w:sz w:val="22"/>
          <w:szCs w:val="22"/>
        </w:rPr>
        <w:t xml:space="preserve">but increased in all plots where </w:t>
      </w:r>
      <w:r w:rsidR="00343968" w:rsidRPr="00597E72">
        <w:rPr>
          <w:rFonts w:eastAsia="Calibri" w:hAnsi="Times New Roman" w:cs="Times New Roman"/>
          <w:i/>
          <w:sz w:val="22"/>
          <w:szCs w:val="22"/>
        </w:rPr>
        <w:t>Pteridium</w:t>
      </w:r>
      <w:r w:rsidR="00343968" w:rsidRPr="00597E72">
        <w:rPr>
          <w:rFonts w:eastAsia="Calibri" w:hAnsi="Times New Roman" w:cs="Times New Roman"/>
          <w:sz w:val="22"/>
          <w:szCs w:val="22"/>
        </w:rPr>
        <w:t xml:space="preserve"> </w:t>
      </w:r>
      <w:r w:rsidR="00C831DF" w:rsidRPr="00597E72">
        <w:rPr>
          <w:rFonts w:hAnsi="Times New Roman" w:cs="Times New Roman"/>
          <w:sz w:val="22"/>
          <w:szCs w:val="22"/>
        </w:rPr>
        <w:t xml:space="preserve">was controlled. The largest and fastest increases were in the sheep-grazed </w:t>
      </w:r>
      <w:r w:rsidR="00E20592" w:rsidRPr="00597E72">
        <w:rPr>
          <w:rFonts w:hAnsi="Times New Roman" w:cs="Times New Roman"/>
          <w:sz w:val="22"/>
          <w:szCs w:val="22"/>
        </w:rPr>
        <w:t>Cutx1</w:t>
      </w:r>
      <w:r w:rsidR="00C831DF" w:rsidRPr="00597E72">
        <w:rPr>
          <w:rFonts w:hAnsi="Times New Roman" w:cs="Times New Roman"/>
          <w:sz w:val="22"/>
          <w:szCs w:val="22"/>
        </w:rPr>
        <w:t xml:space="preserve"> and </w:t>
      </w:r>
      <w:r w:rsidR="00E20592" w:rsidRPr="00597E72">
        <w:rPr>
          <w:rFonts w:hAnsi="Times New Roman" w:cs="Times New Roman"/>
          <w:sz w:val="22"/>
          <w:szCs w:val="22"/>
        </w:rPr>
        <w:t>Cutx2</w:t>
      </w:r>
      <w:r w:rsidR="00C831DF" w:rsidRPr="00597E72">
        <w:rPr>
          <w:rFonts w:hAnsi="Times New Roman" w:cs="Times New Roman"/>
          <w:sz w:val="22"/>
          <w:szCs w:val="22"/>
        </w:rPr>
        <w:t xml:space="preserve"> treatments</w:t>
      </w:r>
      <w:r w:rsidR="004929D8" w:rsidRPr="00597E72">
        <w:rPr>
          <w:rFonts w:hAnsi="Times New Roman" w:cs="Times New Roman"/>
          <w:sz w:val="22"/>
          <w:szCs w:val="22"/>
        </w:rPr>
        <w:t>, and slower responses in t</w:t>
      </w:r>
      <w:r w:rsidR="00C831DF" w:rsidRPr="00597E72">
        <w:rPr>
          <w:rFonts w:hAnsi="Times New Roman" w:cs="Times New Roman"/>
          <w:sz w:val="22"/>
          <w:szCs w:val="22"/>
        </w:rPr>
        <w:t xml:space="preserve">he </w:t>
      </w:r>
      <w:r w:rsidR="00E20592" w:rsidRPr="00597E72">
        <w:rPr>
          <w:rFonts w:hAnsi="Times New Roman" w:cs="Times New Roman"/>
          <w:sz w:val="22"/>
          <w:szCs w:val="22"/>
        </w:rPr>
        <w:t xml:space="preserve">three </w:t>
      </w:r>
      <w:r w:rsidR="00C831DF" w:rsidRPr="00597E72">
        <w:rPr>
          <w:rFonts w:hAnsi="Times New Roman" w:cs="Times New Roman"/>
          <w:sz w:val="22"/>
          <w:szCs w:val="22"/>
        </w:rPr>
        <w:t xml:space="preserve">asulam-treated plots </w:t>
      </w:r>
      <w:r w:rsidR="004929D8" w:rsidRPr="00597E72">
        <w:rPr>
          <w:rFonts w:hAnsi="Times New Roman" w:cs="Times New Roman"/>
          <w:sz w:val="22"/>
          <w:szCs w:val="22"/>
        </w:rPr>
        <w:t>which also had a</w:t>
      </w:r>
      <w:r w:rsidR="00C831DF" w:rsidRPr="00597E72">
        <w:rPr>
          <w:rFonts w:hAnsi="Times New Roman" w:cs="Times New Roman"/>
          <w:sz w:val="22"/>
          <w:szCs w:val="22"/>
        </w:rPr>
        <w:t xml:space="preserve"> </w:t>
      </w:r>
      <w:r w:rsidR="004929D8" w:rsidRPr="00597E72">
        <w:rPr>
          <w:rFonts w:hAnsi="Times New Roman" w:cs="Times New Roman"/>
          <w:sz w:val="22"/>
          <w:szCs w:val="22"/>
        </w:rPr>
        <w:t xml:space="preserve">smaller </w:t>
      </w:r>
      <w:r w:rsidR="00C831DF" w:rsidRPr="00597E72">
        <w:rPr>
          <w:rFonts w:hAnsi="Times New Roman" w:cs="Times New Roman"/>
          <w:sz w:val="22"/>
          <w:szCs w:val="22"/>
        </w:rPr>
        <w:t>cover.</w:t>
      </w:r>
    </w:p>
    <w:p w14:paraId="6512C558" w14:textId="14345D38" w:rsidR="0076176A" w:rsidRPr="00597E72" w:rsidRDefault="0076176A" w:rsidP="00B061E6">
      <w:pPr>
        <w:jc w:val="center"/>
        <w:rPr>
          <w:color w:val="000000"/>
          <w:sz w:val="22"/>
          <w:szCs w:val="22"/>
          <w:u w:color="000000"/>
          <w:lang w:eastAsia="en-GB"/>
        </w:rPr>
      </w:pPr>
      <w:r w:rsidRPr="00597E72">
        <w:rPr>
          <w:sz w:val="22"/>
          <w:szCs w:val="22"/>
        </w:rPr>
        <w:br w:type="page"/>
      </w:r>
      <w:r w:rsidR="004C30BC" w:rsidRPr="00597E72">
        <w:rPr>
          <w:noProof/>
          <w:color w:val="000000"/>
          <w:sz w:val="22"/>
          <w:szCs w:val="22"/>
          <w:u w:color="000000"/>
          <w:lang w:val="en-GB" w:eastAsia="en-GB"/>
        </w:rPr>
        <w:lastRenderedPageBreak/>
        <w:drawing>
          <wp:inline distT="0" distB="0" distL="0" distR="0" wp14:anchorId="37E8DF66" wp14:editId="3AA77E93">
            <wp:extent cx="5727700" cy="424497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rs.Bracken.paper.Fig.1 Bracken control treatment.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4244975"/>
                    </a:xfrm>
                    <a:prstGeom prst="rect">
                      <a:avLst/>
                    </a:prstGeom>
                  </pic:spPr>
                </pic:pic>
              </a:graphicData>
            </a:graphic>
          </wp:inline>
        </w:drawing>
      </w:r>
    </w:p>
    <w:p w14:paraId="1C29B20A" w14:textId="77777777" w:rsidR="0076176A" w:rsidRPr="00597E72" w:rsidRDefault="0076176A">
      <w:pPr>
        <w:rPr>
          <w:rFonts w:eastAsia="Calibri"/>
          <w:i/>
          <w:sz w:val="22"/>
          <w:szCs w:val="22"/>
        </w:rPr>
      </w:pPr>
    </w:p>
    <w:p w14:paraId="069FE0C9" w14:textId="77777777" w:rsidR="0076176A" w:rsidRPr="00597E72" w:rsidRDefault="0076176A">
      <w:pPr>
        <w:rPr>
          <w:rFonts w:eastAsia="Calibri"/>
          <w:i/>
          <w:sz w:val="22"/>
          <w:szCs w:val="22"/>
        </w:rPr>
      </w:pPr>
    </w:p>
    <w:p w14:paraId="3E7F2682" w14:textId="77777777" w:rsidR="0076176A" w:rsidRPr="00597E72" w:rsidRDefault="0076176A" w:rsidP="00170A87">
      <w:pPr>
        <w:pStyle w:val="Body"/>
        <w:widowControl/>
        <w:tabs>
          <w:tab w:val="clear" w:pos="709"/>
        </w:tabs>
        <w:suppressAutoHyphens w:val="0"/>
        <w:spacing w:after="0" w:line="240" w:lineRule="auto"/>
        <w:rPr>
          <w:rFonts w:eastAsia="Calibri" w:hAnsi="Times New Roman" w:cs="Times New Roman"/>
          <w:sz w:val="22"/>
          <w:szCs w:val="22"/>
        </w:rPr>
      </w:pPr>
      <w:r w:rsidRPr="00597E72">
        <w:rPr>
          <w:rFonts w:eastAsia="Calibri" w:hAnsi="Times New Roman" w:cs="Times New Roman"/>
          <w:b/>
          <w:bCs/>
          <w:sz w:val="22"/>
          <w:szCs w:val="22"/>
        </w:rPr>
        <w:t xml:space="preserve">Fig. 1. </w:t>
      </w:r>
      <w:r w:rsidRPr="00597E72">
        <w:rPr>
          <w:rFonts w:eastAsia="Calibri" w:hAnsi="Times New Roman" w:cs="Times New Roman"/>
          <w:sz w:val="22"/>
          <w:szCs w:val="22"/>
        </w:rPr>
        <w:t xml:space="preserve">Comparison of some of changes in vegetation between the start of the study in 1993 (pre-treatment) and after the final application of </w:t>
      </w:r>
      <w:r w:rsidRPr="00597E72">
        <w:rPr>
          <w:rFonts w:eastAsia="Calibri" w:hAnsi="Times New Roman" w:cs="Times New Roman"/>
          <w:i/>
          <w:sz w:val="22"/>
          <w:szCs w:val="22"/>
        </w:rPr>
        <w:t>Pteridium</w:t>
      </w:r>
      <w:r w:rsidRPr="00597E72">
        <w:rPr>
          <w:rFonts w:eastAsia="Calibri" w:hAnsi="Times New Roman" w:cs="Times New Roman"/>
          <w:sz w:val="22"/>
          <w:szCs w:val="22"/>
        </w:rPr>
        <w:t xml:space="preserve">-control and sheep grazing treatments in 2013. (a) </w:t>
      </w:r>
      <w:r w:rsidRPr="00597E72">
        <w:rPr>
          <w:rFonts w:eastAsia="Calibri" w:hAnsi="Times New Roman" w:cs="Times New Roman"/>
          <w:i/>
          <w:sz w:val="22"/>
          <w:szCs w:val="22"/>
        </w:rPr>
        <w:t>Pteridium</w:t>
      </w:r>
      <w:r w:rsidRPr="00597E72">
        <w:rPr>
          <w:rFonts w:eastAsia="Calibri" w:hAnsi="Times New Roman" w:cs="Times New Roman"/>
          <w:sz w:val="22"/>
          <w:szCs w:val="22"/>
        </w:rPr>
        <w:t xml:space="preserve"> frond length, (b) </w:t>
      </w:r>
      <w:r w:rsidRPr="00597E72">
        <w:rPr>
          <w:rFonts w:eastAsia="Calibri" w:hAnsi="Times New Roman" w:cs="Times New Roman"/>
          <w:i/>
          <w:sz w:val="22"/>
          <w:szCs w:val="22"/>
        </w:rPr>
        <w:t>Pteridium</w:t>
      </w:r>
      <w:r w:rsidRPr="00597E72">
        <w:rPr>
          <w:rFonts w:eastAsia="Calibri" w:hAnsi="Times New Roman" w:cs="Times New Roman"/>
          <w:sz w:val="22"/>
          <w:szCs w:val="22"/>
        </w:rPr>
        <w:t xml:space="preserve"> frond density, (c) </w:t>
      </w:r>
      <w:r w:rsidRPr="00597E72">
        <w:rPr>
          <w:rFonts w:eastAsia="Calibri" w:hAnsi="Times New Roman" w:cs="Times New Roman"/>
          <w:i/>
          <w:sz w:val="22"/>
          <w:szCs w:val="22"/>
        </w:rPr>
        <w:t>Pteridium</w:t>
      </w:r>
      <w:r w:rsidRPr="00597E72">
        <w:rPr>
          <w:rFonts w:eastAsia="Calibri" w:hAnsi="Times New Roman" w:cs="Times New Roman"/>
          <w:sz w:val="22"/>
          <w:szCs w:val="22"/>
        </w:rPr>
        <w:t xml:space="preserve"> litter cover, (d) species richness, (e) graminoid cover, (f) dwarf-shrub cover. </w:t>
      </w:r>
      <w:r w:rsidRPr="00597E72">
        <w:rPr>
          <w:rFonts w:eastAsia="Calibri" w:hAnsi="Times New Roman" w:cs="Times New Roman"/>
          <w:i/>
          <w:sz w:val="22"/>
          <w:szCs w:val="22"/>
        </w:rPr>
        <w:t>Pteridium</w:t>
      </w:r>
      <w:r w:rsidRPr="00597E72">
        <w:rPr>
          <w:rFonts w:eastAsia="Calibri" w:hAnsi="Times New Roman" w:cs="Times New Roman"/>
          <w:sz w:val="22"/>
          <w:szCs w:val="22"/>
        </w:rPr>
        <w:t>-control treatments are coded: Untreated (</w:t>
      </w:r>
      <w:proofErr w:type="spellStart"/>
      <w:r w:rsidRPr="00597E72">
        <w:rPr>
          <w:rFonts w:eastAsia="Calibri" w:hAnsi="Times New Roman" w:cs="Times New Roman"/>
          <w:sz w:val="22"/>
          <w:szCs w:val="22"/>
        </w:rPr>
        <w:t>Untr</w:t>
      </w:r>
      <w:proofErr w:type="spellEnd"/>
      <w:r w:rsidRPr="00597E72">
        <w:rPr>
          <w:rFonts w:eastAsia="Calibri" w:hAnsi="Times New Roman" w:cs="Times New Roman"/>
          <w:sz w:val="22"/>
          <w:szCs w:val="22"/>
        </w:rPr>
        <w:t>), Cut once/yr (Cutx1), Cut twice/yr (Cutx2), Asulam (Asulam), Asulam + Cutting (</w:t>
      </w:r>
      <w:proofErr w:type="spellStart"/>
      <w:r w:rsidRPr="00597E72">
        <w:rPr>
          <w:rFonts w:eastAsia="Calibri" w:hAnsi="Times New Roman" w:cs="Times New Roman"/>
          <w:sz w:val="22"/>
          <w:szCs w:val="22"/>
        </w:rPr>
        <w:t>AsuCut</w:t>
      </w:r>
      <w:proofErr w:type="spellEnd"/>
      <w:r w:rsidRPr="00597E72">
        <w:rPr>
          <w:rFonts w:eastAsia="Calibri" w:hAnsi="Times New Roman" w:cs="Times New Roman"/>
          <w:sz w:val="22"/>
          <w:szCs w:val="22"/>
        </w:rPr>
        <w:t>), Cutting plus Asulam (</w:t>
      </w:r>
      <w:proofErr w:type="spellStart"/>
      <w:r w:rsidRPr="00597E72">
        <w:rPr>
          <w:rFonts w:eastAsia="Calibri" w:hAnsi="Times New Roman" w:cs="Times New Roman"/>
          <w:sz w:val="22"/>
          <w:szCs w:val="22"/>
        </w:rPr>
        <w:t>CutAsu</w:t>
      </w:r>
      <w:proofErr w:type="spellEnd"/>
      <w:r w:rsidRPr="00597E72">
        <w:rPr>
          <w:rFonts w:eastAsia="Calibri" w:hAnsi="Times New Roman" w:cs="Times New Roman"/>
          <w:sz w:val="22"/>
          <w:szCs w:val="22"/>
        </w:rPr>
        <w:t>) – note all asulam treatments were retreated with asulam in 2004 and followed up annually with spot-spraying thereafter until 2012; sheep grazing (□), ungrazed =no sheep-grazing (</w:t>
      </w:r>
      <w:r w:rsidRPr="00597E72">
        <w:rPr>
          <w:rFonts w:eastAsia="Calibri" w:hAnsi="Times New Roman" w:cs="Times New Roman"/>
          <w:color w:val="A6A6A6" w:themeColor="background1" w:themeShade="A6"/>
          <w:sz w:val="22"/>
          <w:szCs w:val="22"/>
        </w:rPr>
        <w:t>■</w:t>
      </w:r>
      <w:r w:rsidRPr="00597E72">
        <w:rPr>
          <w:rFonts w:eastAsia="Calibri" w:hAnsi="Times New Roman" w:cs="Times New Roman"/>
          <w:sz w:val="22"/>
          <w:szCs w:val="22"/>
        </w:rPr>
        <w:t>). Mean values ± SE are presented.</w:t>
      </w:r>
    </w:p>
    <w:p w14:paraId="2EF51881" w14:textId="77777777" w:rsidR="0076176A" w:rsidRPr="00597E72" w:rsidRDefault="0076176A" w:rsidP="0076176A">
      <w:pPr>
        <w:pStyle w:val="Body"/>
        <w:widowControl/>
        <w:tabs>
          <w:tab w:val="clear" w:pos="709"/>
        </w:tabs>
        <w:suppressAutoHyphens w:val="0"/>
        <w:spacing w:after="0" w:line="360" w:lineRule="auto"/>
        <w:rPr>
          <w:rFonts w:eastAsia="Calibri" w:hAnsi="Times New Roman" w:cs="Times New Roman"/>
          <w:sz w:val="22"/>
          <w:szCs w:val="22"/>
        </w:rPr>
      </w:pPr>
    </w:p>
    <w:p w14:paraId="0BB9C716" w14:textId="77777777" w:rsidR="0014008D" w:rsidRPr="00597E72" w:rsidRDefault="0076176A" w:rsidP="00170A87">
      <w:pPr>
        <w:pStyle w:val="Body"/>
        <w:widowControl/>
        <w:tabs>
          <w:tab w:val="clear" w:pos="709"/>
        </w:tabs>
        <w:suppressAutoHyphens w:val="0"/>
        <w:spacing w:after="0" w:line="360" w:lineRule="auto"/>
        <w:rPr>
          <w:rFonts w:eastAsia="Calibri" w:hAnsi="Times New Roman" w:cs="Times New Roman"/>
          <w:i/>
          <w:sz w:val="22"/>
          <w:szCs w:val="22"/>
        </w:rPr>
      </w:pPr>
      <w:r w:rsidRPr="00597E72">
        <w:rPr>
          <w:rFonts w:eastAsia="Calibri" w:hAnsi="Times New Roman" w:cs="Times New Roman"/>
          <w:b/>
          <w:i/>
          <w:sz w:val="22"/>
          <w:szCs w:val="22"/>
        </w:rPr>
        <w:t xml:space="preserve"> </w:t>
      </w:r>
      <w:r w:rsidR="0014008D" w:rsidRPr="00597E72">
        <w:rPr>
          <w:rFonts w:eastAsia="Calibri" w:hAnsi="Times New Roman" w:cs="Times New Roman"/>
          <w:i/>
          <w:sz w:val="22"/>
          <w:szCs w:val="22"/>
        </w:rPr>
        <w:t>3.2. Effect of treatment on biomass distribution</w:t>
      </w:r>
    </w:p>
    <w:p w14:paraId="71174FA3" w14:textId="77777777" w:rsidR="0014008D" w:rsidRPr="00597E72" w:rsidRDefault="0014008D" w:rsidP="00010D62">
      <w:pPr>
        <w:spacing w:line="360" w:lineRule="auto"/>
        <w:ind w:firstLine="284"/>
        <w:rPr>
          <w:rFonts w:eastAsia="Times New Roman"/>
          <w:color w:val="000000"/>
          <w:sz w:val="22"/>
          <w:szCs w:val="22"/>
          <w:lang w:eastAsia="en-GB"/>
        </w:rPr>
      </w:pPr>
      <w:r w:rsidRPr="00597E72">
        <w:rPr>
          <w:sz w:val="22"/>
          <w:szCs w:val="22"/>
        </w:rPr>
        <w:t xml:space="preserve">In the untreated plots there were no significant differences (P&lt;0.05) between grazed and ungrazed treatments for any of the four </w:t>
      </w:r>
      <w:r w:rsidRPr="00597E72">
        <w:rPr>
          <w:i/>
          <w:sz w:val="22"/>
          <w:szCs w:val="22"/>
        </w:rPr>
        <w:t>Pteridium</w:t>
      </w:r>
      <w:r w:rsidR="004929D8" w:rsidRPr="00597E72">
        <w:rPr>
          <w:sz w:val="22"/>
          <w:szCs w:val="22"/>
        </w:rPr>
        <w:t xml:space="preserve"> parameters measured (</w:t>
      </w:r>
      <w:r w:rsidRPr="00597E72">
        <w:rPr>
          <w:sz w:val="22"/>
          <w:szCs w:val="22"/>
        </w:rPr>
        <w:t xml:space="preserve">overall mean values </w:t>
      </w:r>
      <w:r w:rsidRPr="00597E72">
        <w:rPr>
          <w:rFonts w:eastAsia="Times New Roman"/>
          <w:color w:val="000000"/>
          <w:sz w:val="22"/>
          <w:szCs w:val="22"/>
          <w:lang w:eastAsia="en-GB"/>
        </w:rPr>
        <w:t>±</w:t>
      </w:r>
      <w:r w:rsidRPr="00597E72">
        <w:rPr>
          <w:sz w:val="22"/>
          <w:szCs w:val="22"/>
        </w:rPr>
        <w:t xml:space="preserve"> SE (n =</w:t>
      </w:r>
      <w:r w:rsidR="002A5D3B" w:rsidRPr="00597E72">
        <w:rPr>
          <w:sz w:val="22"/>
          <w:szCs w:val="22"/>
        </w:rPr>
        <w:t xml:space="preserve"> </w:t>
      </w:r>
      <w:r w:rsidRPr="00597E72">
        <w:rPr>
          <w:sz w:val="22"/>
          <w:szCs w:val="22"/>
        </w:rPr>
        <w:t>6) for log</w:t>
      </w:r>
      <w:r w:rsidRPr="00597E72">
        <w:rPr>
          <w:sz w:val="22"/>
          <w:szCs w:val="22"/>
          <w:vertAlign w:val="subscript"/>
        </w:rPr>
        <w:t>e</w:t>
      </w:r>
      <w:r w:rsidRPr="00597E72">
        <w:rPr>
          <w:sz w:val="22"/>
          <w:szCs w:val="22"/>
        </w:rPr>
        <w:t xml:space="preserve"> transformed data of the </w:t>
      </w:r>
      <w:r w:rsidRPr="00597E72">
        <w:rPr>
          <w:i/>
          <w:sz w:val="22"/>
          <w:szCs w:val="22"/>
        </w:rPr>
        <w:t>Pteridium</w:t>
      </w:r>
      <w:r w:rsidRPr="00597E72">
        <w:rPr>
          <w:sz w:val="22"/>
          <w:szCs w:val="22"/>
        </w:rPr>
        <w:t xml:space="preserve"> biomass were calculated </w:t>
      </w:r>
      <w:r w:rsidR="004929D8" w:rsidRPr="00597E72">
        <w:rPr>
          <w:sz w:val="22"/>
          <w:szCs w:val="22"/>
        </w:rPr>
        <w:t xml:space="preserve">with </w:t>
      </w:r>
      <w:r w:rsidRPr="00597E72">
        <w:rPr>
          <w:sz w:val="22"/>
          <w:szCs w:val="22"/>
        </w:rPr>
        <w:t xml:space="preserve">back-transformed means in parentheses: frond biomass = </w:t>
      </w:r>
      <w:r w:rsidRPr="00597E72">
        <w:rPr>
          <w:rFonts w:eastAsia="Times New Roman"/>
          <w:color w:val="000000"/>
          <w:sz w:val="22"/>
          <w:szCs w:val="22"/>
          <w:lang w:eastAsia="en-GB"/>
        </w:rPr>
        <w:t>6.564±0.111 (708 g m</w:t>
      </w:r>
      <w:r w:rsidRPr="00597E72">
        <w:rPr>
          <w:rFonts w:eastAsia="Times New Roman"/>
          <w:color w:val="000000"/>
          <w:sz w:val="22"/>
          <w:szCs w:val="22"/>
          <w:vertAlign w:val="superscript"/>
          <w:lang w:eastAsia="en-GB"/>
        </w:rPr>
        <w:t>-2</w:t>
      </w:r>
      <w:r w:rsidRPr="00597E72">
        <w:rPr>
          <w:rFonts w:eastAsia="Times New Roman"/>
          <w:color w:val="000000"/>
          <w:sz w:val="22"/>
          <w:szCs w:val="22"/>
          <w:lang w:eastAsia="en-GB"/>
        </w:rPr>
        <w:t>);</w:t>
      </w:r>
      <w:r w:rsidR="00064F6B" w:rsidRPr="00597E72">
        <w:rPr>
          <w:rFonts w:eastAsia="Times New Roman"/>
          <w:i/>
          <w:color w:val="000000"/>
          <w:sz w:val="22"/>
          <w:szCs w:val="22"/>
          <w:lang w:eastAsia="en-GB"/>
        </w:rPr>
        <w:t xml:space="preserve"> Pteridium</w:t>
      </w:r>
      <w:r w:rsidRPr="00597E72">
        <w:rPr>
          <w:rFonts w:eastAsia="Times New Roman"/>
          <w:color w:val="000000"/>
          <w:sz w:val="22"/>
          <w:szCs w:val="22"/>
          <w:lang w:eastAsia="en-GB"/>
        </w:rPr>
        <w:t xml:space="preserve"> litter = 7.945±0.111 (2385 g m</w:t>
      </w:r>
      <w:r w:rsidRPr="00597E72">
        <w:rPr>
          <w:rFonts w:eastAsia="Times New Roman"/>
          <w:color w:val="000000"/>
          <w:sz w:val="22"/>
          <w:szCs w:val="22"/>
          <w:vertAlign w:val="superscript"/>
          <w:lang w:eastAsia="en-GB"/>
        </w:rPr>
        <w:t>-2</w:t>
      </w:r>
      <w:r w:rsidRPr="00597E72">
        <w:rPr>
          <w:rFonts w:eastAsia="Times New Roman"/>
          <w:color w:val="000000"/>
          <w:sz w:val="22"/>
          <w:szCs w:val="22"/>
          <w:lang w:eastAsia="en-GB"/>
        </w:rPr>
        <w:t>); rhizome biomass = 7.122±0.096 (1239 g m</w:t>
      </w:r>
      <w:r w:rsidRPr="00597E72">
        <w:rPr>
          <w:rFonts w:eastAsia="Times New Roman"/>
          <w:color w:val="000000"/>
          <w:sz w:val="22"/>
          <w:szCs w:val="22"/>
          <w:vertAlign w:val="superscript"/>
          <w:lang w:eastAsia="en-GB"/>
        </w:rPr>
        <w:t>-2</w:t>
      </w:r>
      <w:r w:rsidRPr="00597E72">
        <w:rPr>
          <w:rFonts w:eastAsia="Times New Roman"/>
          <w:color w:val="000000"/>
          <w:sz w:val="22"/>
          <w:szCs w:val="22"/>
          <w:lang w:eastAsia="en-GB"/>
        </w:rPr>
        <w:t>)</w:t>
      </w:r>
      <w:r w:rsidR="004929D8" w:rsidRPr="00597E72">
        <w:rPr>
          <w:rFonts w:eastAsia="Times New Roman"/>
          <w:color w:val="000000"/>
          <w:sz w:val="22"/>
          <w:szCs w:val="22"/>
          <w:lang w:eastAsia="en-GB"/>
        </w:rPr>
        <w:t>)</w:t>
      </w:r>
      <w:r w:rsidRPr="00597E72">
        <w:rPr>
          <w:rFonts w:eastAsia="Times New Roman"/>
          <w:color w:val="000000"/>
          <w:sz w:val="22"/>
          <w:szCs w:val="22"/>
          <w:lang w:eastAsia="en-GB"/>
        </w:rPr>
        <w:t>. The</w:t>
      </w:r>
      <w:r w:rsidR="006D32DE" w:rsidRPr="00597E72">
        <w:rPr>
          <w:rFonts w:eastAsia="Times New Roman"/>
          <w:color w:val="000000"/>
          <w:sz w:val="22"/>
          <w:szCs w:val="22"/>
          <w:lang w:eastAsia="en-GB"/>
        </w:rPr>
        <w:t xml:space="preserve">re was no graminoid biomass in the untreated </w:t>
      </w:r>
      <w:r w:rsidR="0076680A" w:rsidRPr="00597E72">
        <w:rPr>
          <w:rFonts w:eastAsia="Times New Roman"/>
          <w:color w:val="000000"/>
          <w:sz w:val="22"/>
          <w:szCs w:val="22"/>
          <w:lang w:eastAsia="en-GB"/>
        </w:rPr>
        <w:t>plots</w:t>
      </w:r>
      <w:r w:rsidR="006D32DE" w:rsidRPr="00597E72">
        <w:rPr>
          <w:rFonts w:eastAsia="Times New Roman"/>
          <w:color w:val="000000"/>
          <w:sz w:val="22"/>
          <w:szCs w:val="22"/>
          <w:lang w:eastAsia="en-GB"/>
        </w:rPr>
        <w:t xml:space="preserve"> and there were no significant differences </w:t>
      </w:r>
      <w:r w:rsidR="00563F19" w:rsidRPr="00597E72">
        <w:rPr>
          <w:rFonts w:eastAsia="Times New Roman"/>
          <w:color w:val="000000"/>
          <w:sz w:val="22"/>
          <w:szCs w:val="22"/>
          <w:lang w:eastAsia="en-GB"/>
        </w:rPr>
        <w:t>between</w:t>
      </w:r>
      <w:r w:rsidR="006D32DE" w:rsidRPr="00597E72">
        <w:rPr>
          <w:rFonts w:eastAsia="Times New Roman"/>
          <w:color w:val="000000"/>
          <w:sz w:val="22"/>
          <w:szCs w:val="22"/>
          <w:lang w:eastAsia="en-GB"/>
        </w:rPr>
        <w:t xml:space="preserve"> </w:t>
      </w:r>
      <w:r w:rsidR="006D32DE" w:rsidRPr="00597E72">
        <w:rPr>
          <w:i/>
          <w:sz w:val="22"/>
          <w:szCs w:val="22"/>
        </w:rPr>
        <w:t>Pteridium</w:t>
      </w:r>
      <w:r w:rsidR="006D32DE" w:rsidRPr="00597E72">
        <w:rPr>
          <w:sz w:val="22"/>
          <w:szCs w:val="22"/>
        </w:rPr>
        <w:t xml:space="preserve">-control </w:t>
      </w:r>
      <w:r w:rsidR="006D32DE" w:rsidRPr="00597E72">
        <w:rPr>
          <w:rFonts w:eastAsia="Times New Roman"/>
          <w:color w:val="000000"/>
          <w:sz w:val="22"/>
          <w:szCs w:val="22"/>
          <w:lang w:eastAsia="en-GB"/>
        </w:rPr>
        <w:t xml:space="preserve">treatment </w:t>
      </w:r>
      <w:r w:rsidR="00513743" w:rsidRPr="00597E72">
        <w:rPr>
          <w:rFonts w:eastAsia="Times New Roman"/>
          <w:color w:val="000000"/>
          <w:sz w:val="22"/>
          <w:szCs w:val="22"/>
          <w:lang w:eastAsia="en-GB"/>
        </w:rPr>
        <w:t>and</w:t>
      </w:r>
      <w:r w:rsidR="006D32DE" w:rsidRPr="00597E72">
        <w:rPr>
          <w:rFonts w:eastAsia="Times New Roman"/>
          <w:color w:val="000000"/>
          <w:sz w:val="22"/>
          <w:szCs w:val="22"/>
          <w:lang w:eastAsia="en-GB"/>
        </w:rPr>
        <w:t xml:space="preserve"> their interaction with grazing. Significant effects were found between </w:t>
      </w:r>
      <w:r w:rsidRPr="00597E72">
        <w:rPr>
          <w:rFonts w:eastAsia="Times New Roman"/>
          <w:color w:val="000000"/>
          <w:sz w:val="22"/>
          <w:szCs w:val="22"/>
          <w:lang w:eastAsia="en-GB"/>
        </w:rPr>
        <w:t>grazing treatment</w:t>
      </w:r>
      <w:r w:rsidR="006D32DE" w:rsidRPr="00597E72">
        <w:rPr>
          <w:rFonts w:eastAsia="Times New Roman"/>
          <w:color w:val="000000"/>
          <w:sz w:val="22"/>
          <w:szCs w:val="22"/>
          <w:lang w:eastAsia="en-GB"/>
        </w:rPr>
        <w:t>s</w:t>
      </w:r>
      <w:r w:rsidRPr="00597E72">
        <w:rPr>
          <w:rFonts w:eastAsia="Times New Roman"/>
          <w:color w:val="000000"/>
          <w:sz w:val="22"/>
          <w:szCs w:val="22"/>
          <w:lang w:eastAsia="en-GB"/>
        </w:rPr>
        <w:t xml:space="preserve"> (F</w:t>
      </w:r>
      <w:r w:rsidRPr="00597E72">
        <w:rPr>
          <w:rFonts w:eastAsia="Times New Roman"/>
          <w:color w:val="000000"/>
          <w:sz w:val="22"/>
          <w:szCs w:val="22"/>
          <w:vertAlign w:val="subscript"/>
          <w:lang w:eastAsia="en-GB"/>
        </w:rPr>
        <w:t>1</w:t>
      </w:r>
      <w:proofErr w:type="gramStart"/>
      <w:r w:rsidRPr="00597E72">
        <w:rPr>
          <w:rFonts w:eastAsia="Times New Roman"/>
          <w:color w:val="000000"/>
          <w:sz w:val="22"/>
          <w:szCs w:val="22"/>
          <w:vertAlign w:val="subscript"/>
          <w:lang w:eastAsia="en-GB"/>
        </w:rPr>
        <w:t>,4</w:t>
      </w:r>
      <w:proofErr w:type="gramEnd"/>
      <w:r w:rsidRPr="00597E72">
        <w:rPr>
          <w:rFonts w:eastAsia="Times New Roman"/>
          <w:color w:val="000000"/>
          <w:sz w:val="22"/>
          <w:szCs w:val="22"/>
          <w:vertAlign w:val="subscript"/>
          <w:lang w:eastAsia="en-GB"/>
        </w:rPr>
        <w:t xml:space="preserve"> </w:t>
      </w:r>
      <w:r w:rsidRPr="00597E72">
        <w:rPr>
          <w:rFonts w:eastAsia="Times New Roman"/>
          <w:color w:val="000000"/>
          <w:sz w:val="22"/>
          <w:szCs w:val="22"/>
          <w:lang w:eastAsia="en-GB"/>
        </w:rPr>
        <w:t xml:space="preserve">= 9.78, P&lt;0.05), </w:t>
      </w:r>
      <w:r w:rsidR="006D32DE" w:rsidRPr="00597E72">
        <w:rPr>
          <w:rFonts w:eastAsia="Times New Roman"/>
          <w:color w:val="000000"/>
          <w:sz w:val="22"/>
          <w:szCs w:val="22"/>
          <w:lang w:eastAsia="en-GB"/>
        </w:rPr>
        <w:t xml:space="preserve">where </w:t>
      </w:r>
      <w:r w:rsidRPr="00597E72">
        <w:rPr>
          <w:rFonts w:eastAsia="Times New Roman"/>
          <w:color w:val="000000"/>
          <w:sz w:val="22"/>
          <w:szCs w:val="22"/>
          <w:lang w:eastAsia="en-GB"/>
        </w:rPr>
        <w:t xml:space="preserve">above-ground biomass </w:t>
      </w:r>
      <w:r w:rsidR="006D32DE" w:rsidRPr="00597E72">
        <w:rPr>
          <w:rFonts w:eastAsia="Times New Roman"/>
          <w:color w:val="000000"/>
          <w:sz w:val="22"/>
          <w:szCs w:val="22"/>
          <w:lang w:eastAsia="en-GB"/>
        </w:rPr>
        <w:t>in the ungrazed treatment wa</w:t>
      </w:r>
      <w:r w:rsidR="002C7388" w:rsidRPr="00597E72">
        <w:rPr>
          <w:rFonts w:eastAsia="Times New Roman"/>
          <w:color w:val="000000"/>
          <w:sz w:val="22"/>
          <w:szCs w:val="22"/>
          <w:lang w:eastAsia="en-GB"/>
        </w:rPr>
        <w:t xml:space="preserve">s double the </w:t>
      </w:r>
      <w:r w:rsidR="006D32DE" w:rsidRPr="00597E72">
        <w:rPr>
          <w:rFonts w:eastAsia="Times New Roman"/>
          <w:color w:val="000000"/>
          <w:sz w:val="22"/>
          <w:szCs w:val="22"/>
          <w:lang w:eastAsia="en-GB"/>
        </w:rPr>
        <w:t>grazed</w:t>
      </w:r>
      <w:r w:rsidR="006D32DE" w:rsidRPr="00597E72">
        <w:rPr>
          <w:rFonts w:eastAsia="Times New Roman"/>
          <w:i/>
          <w:color w:val="000000"/>
          <w:sz w:val="22"/>
          <w:szCs w:val="22"/>
          <w:lang w:eastAsia="en-GB"/>
        </w:rPr>
        <w:t xml:space="preserve"> </w:t>
      </w:r>
      <w:r w:rsidR="006D32DE" w:rsidRPr="00597E72">
        <w:rPr>
          <w:rFonts w:eastAsia="Times New Roman"/>
          <w:color w:val="000000"/>
          <w:sz w:val="22"/>
          <w:szCs w:val="22"/>
          <w:lang w:eastAsia="en-GB"/>
        </w:rPr>
        <w:t>one</w:t>
      </w:r>
      <w:r w:rsidR="004929D8" w:rsidRPr="00597E72">
        <w:rPr>
          <w:rFonts w:eastAsia="Times New Roman"/>
          <w:color w:val="000000"/>
          <w:sz w:val="22"/>
          <w:szCs w:val="22"/>
          <w:lang w:eastAsia="en-GB"/>
        </w:rPr>
        <w:t xml:space="preserve">, </w:t>
      </w:r>
      <w:r w:rsidRPr="00597E72">
        <w:rPr>
          <w:rFonts w:eastAsia="Times New Roman"/>
          <w:color w:val="000000"/>
          <w:sz w:val="22"/>
          <w:szCs w:val="22"/>
          <w:lang w:eastAsia="en-GB"/>
        </w:rPr>
        <w:t>7.1300±0.076</w:t>
      </w:r>
      <w:r w:rsidR="006D32DE" w:rsidRPr="00597E72">
        <w:rPr>
          <w:rFonts w:eastAsia="Times New Roman"/>
          <w:color w:val="000000"/>
          <w:sz w:val="22"/>
          <w:szCs w:val="22"/>
          <w:lang w:eastAsia="en-GB"/>
        </w:rPr>
        <w:t xml:space="preserve"> (1249</w:t>
      </w:r>
      <w:r w:rsidR="006D32DE" w:rsidRPr="00597E72">
        <w:rPr>
          <w:rFonts w:eastAsia="Times New Roman"/>
          <w:i/>
          <w:color w:val="000000"/>
          <w:sz w:val="22"/>
          <w:szCs w:val="22"/>
          <w:lang w:eastAsia="en-GB"/>
        </w:rPr>
        <w:t xml:space="preserve"> </w:t>
      </w:r>
      <w:r w:rsidR="006D32DE" w:rsidRPr="00597E72">
        <w:rPr>
          <w:rFonts w:eastAsia="Times New Roman"/>
          <w:color w:val="000000"/>
          <w:sz w:val="22"/>
          <w:szCs w:val="22"/>
          <w:lang w:eastAsia="en-GB"/>
        </w:rPr>
        <w:t>g m</w:t>
      </w:r>
      <w:r w:rsidR="006D32DE" w:rsidRPr="00597E72">
        <w:rPr>
          <w:rFonts w:eastAsia="Times New Roman"/>
          <w:color w:val="000000"/>
          <w:sz w:val="22"/>
          <w:szCs w:val="22"/>
          <w:vertAlign w:val="superscript"/>
          <w:lang w:eastAsia="en-GB"/>
        </w:rPr>
        <w:t>-2</w:t>
      </w:r>
      <w:r w:rsidR="006D32DE" w:rsidRPr="00597E72">
        <w:rPr>
          <w:rFonts w:eastAsia="Times New Roman"/>
          <w:color w:val="000000"/>
          <w:sz w:val="22"/>
          <w:szCs w:val="22"/>
          <w:lang w:eastAsia="en-GB"/>
        </w:rPr>
        <w:t>) c</w:t>
      </w:r>
      <w:r w:rsidRPr="00597E72">
        <w:rPr>
          <w:rFonts w:eastAsia="Times New Roman"/>
          <w:color w:val="000000"/>
          <w:sz w:val="22"/>
          <w:szCs w:val="22"/>
          <w:lang w:eastAsia="en-GB"/>
        </w:rPr>
        <w:t>ompare</w:t>
      </w:r>
      <w:r w:rsidR="006D32DE" w:rsidRPr="00597E72">
        <w:rPr>
          <w:rFonts w:eastAsia="Times New Roman"/>
          <w:color w:val="000000"/>
          <w:sz w:val="22"/>
          <w:szCs w:val="22"/>
          <w:lang w:eastAsia="en-GB"/>
        </w:rPr>
        <w:t>d</w:t>
      </w:r>
      <w:r w:rsidRPr="00597E72">
        <w:rPr>
          <w:rFonts w:eastAsia="Times New Roman"/>
          <w:color w:val="000000"/>
          <w:sz w:val="22"/>
          <w:szCs w:val="22"/>
          <w:lang w:eastAsia="en-GB"/>
        </w:rPr>
        <w:t xml:space="preserve"> to 6.455±0.297</w:t>
      </w:r>
      <w:r w:rsidR="006D32DE" w:rsidRPr="00597E72">
        <w:rPr>
          <w:rFonts w:eastAsia="Times New Roman"/>
          <w:color w:val="000000"/>
          <w:sz w:val="22"/>
          <w:szCs w:val="22"/>
          <w:lang w:eastAsia="en-GB"/>
        </w:rPr>
        <w:t xml:space="preserve"> (</w:t>
      </w:r>
      <w:r w:rsidRPr="00597E72">
        <w:rPr>
          <w:rFonts w:eastAsia="Times New Roman"/>
          <w:color w:val="000000"/>
          <w:sz w:val="22"/>
          <w:szCs w:val="22"/>
          <w:lang w:eastAsia="en-GB"/>
        </w:rPr>
        <w:t>635</w:t>
      </w:r>
      <w:r w:rsidR="006D32DE" w:rsidRPr="00597E72">
        <w:rPr>
          <w:rFonts w:eastAsia="Times New Roman"/>
          <w:color w:val="000000"/>
          <w:sz w:val="22"/>
          <w:szCs w:val="22"/>
          <w:lang w:eastAsia="en-GB"/>
        </w:rPr>
        <w:t xml:space="preserve"> g m</w:t>
      </w:r>
      <w:r w:rsidR="006D32DE" w:rsidRPr="00597E72">
        <w:rPr>
          <w:rFonts w:eastAsia="Times New Roman"/>
          <w:color w:val="000000"/>
          <w:sz w:val="22"/>
          <w:szCs w:val="22"/>
          <w:vertAlign w:val="superscript"/>
          <w:lang w:eastAsia="en-GB"/>
        </w:rPr>
        <w:t>-2</w:t>
      </w:r>
      <w:r w:rsidR="006D32DE" w:rsidRPr="00597E72">
        <w:rPr>
          <w:rFonts w:eastAsia="Times New Roman"/>
          <w:color w:val="000000"/>
          <w:sz w:val="22"/>
          <w:szCs w:val="22"/>
          <w:lang w:eastAsia="en-GB"/>
        </w:rPr>
        <w:t>)</w:t>
      </w:r>
      <w:r w:rsidRPr="00597E72">
        <w:rPr>
          <w:rFonts w:eastAsia="Times New Roman"/>
          <w:color w:val="000000"/>
          <w:sz w:val="22"/>
          <w:szCs w:val="22"/>
          <w:lang w:eastAsia="en-GB"/>
        </w:rPr>
        <w:t>.</w:t>
      </w:r>
    </w:p>
    <w:p w14:paraId="26570658" w14:textId="77777777" w:rsidR="0014008D" w:rsidRPr="00597E72" w:rsidRDefault="002C7388" w:rsidP="00010D62">
      <w:pPr>
        <w:spacing w:line="360" w:lineRule="auto"/>
        <w:ind w:firstLine="284"/>
        <w:rPr>
          <w:sz w:val="22"/>
          <w:szCs w:val="22"/>
        </w:rPr>
      </w:pPr>
      <w:r w:rsidRPr="00597E72">
        <w:rPr>
          <w:rFonts w:eastAsia="Times New Roman"/>
          <w:color w:val="000000"/>
          <w:sz w:val="22"/>
          <w:szCs w:val="22"/>
          <w:lang w:eastAsia="en-GB"/>
        </w:rPr>
        <w:lastRenderedPageBreak/>
        <w:t xml:space="preserve">For both </w:t>
      </w:r>
      <w:r w:rsidR="00F52536" w:rsidRPr="00597E72">
        <w:rPr>
          <w:sz w:val="22"/>
          <w:szCs w:val="22"/>
        </w:rPr>
        <w:t xml:space="preserve">root and rhizome biomass </w:t>
      </w:r>
      <w:r w:rsidRPr="00597E72">
        <w:rPr>
          <w:rFonts w:eastAsia="Times New Roman"/>
          <w:color w:val="000000"/>
          <w:sz w:val="22"/>
          <w:szCs w:val="22"/>
          <w:lang w:eastAsia="en-GB"/>
        </w:rPr>
        <w:t xml:space="preserve">the untreated plots were </w:t>
      </w:r>
      <w:r w:rsidR="00F52536" w:rsidRPr="00597E72">
        <w:rPr>
          <w:rFonts w:eastAsia="Times New Roman"/>
          <w:color w:val="000000"/>
          <w:sz w:val="22"/>
          <w:szCs w:val="22"/>
          <w:lang w:eastAsia="en-GB"/>
        </w:rPr>
        <w:t xml:space="preserve">significantly </w:t>
      </w:r>
      <w:r w:rsidRPr="00597E72">
        <w:rPr>
          <w:rFonts w:eastAsia="Times New Roman"/>
          <w:color w:val="000000"/>
          <w:sz w:val="22"/>
          <w:szCs w:val="22"/>
          <w:lang w:eastAsia="en-GB"/>
        </w:rPr>
        <w:t>different from the treated ones</w:t>
      </w:r>
      <w:r w:rsidR="00F52536" w:rsidRPr="00597E72">
        <w:rPr>
          <w:rFonts w:eastAsia="Times New Roman"/>
          <w:color w:val="000000"/>
          <w:sz w:val="22"/>
          <w:szCs w:val="22"/>
          <w:lang w:eastAsia="en-GB"/>
        </w:rPr>
        <w:t>, but</w:t>
      </w:r>
      <w:r w:rsidRPr="00597E72">
        <w:rPr>
          <w:rFonts w:eastAsia="Times New Roman"/>
          <w:color w:val="000000"/>
          <w:sz w:val="22"/>
          <w:szCs w:val="22"/>
          <w:lang w:eastAsia="en-GB"/>
        </w:rPr>
        <w:t xml:space="preserve"> there was no significant difference </w:t>
      </w:r>
      <w:r w:rsidRPr="00597E72">
        <w:rPr>
          <w:rStyle w:val="SubtleEmphasis"/>
          <w:sz w:val="22"/>
          <w:szCs w:val="22"/>
        </w:rPr>
        <w:t>between</w:t>
      </w:r>
      <w:r w:rsidRPr="00597E72">
        <w:rPr>
          <w:rFonts w:eastAsia="Times New Roman"/>
          <w:color w:val="000000"/>
          <w:sz w:val="22"/>
          <w:szCs w:val="22"/>
          <w:lang w:eastAsia="en-GB"/>
        </w:rPr>
        <w:t xml:space="preserve"> the two </w:t>
      </w:r>
      <w:r w:rsidRPr="00597E72">
        <w:rPr>
          <w:i/>
          <w:sz w:val="22"/>
          <w:szCs w:val="22"/>
        </w:rPr>
        <w:t>Pteridium</w:t>
      </w:r>
      <w:r w:rsidRPr="00597E72">
        <w:rPr>
          <w:sz w:val="22"/>
          <w:szCs w:val="22"/>
        </w:rPr>
        <w:t>-</w:t>
      </w:r>
      <w:r w:rsidRPr="00597E72">
        <w:rPr>
          <w:rFonts w:eastAsia="Times New Roman"/>
          <w:color w:val="000000"/>
          <w:sz w:val="22"/>
          <w:szCs w:val="22"/>
          <w:lang w:eastAsia="en-GB"/>
        </w:rPr>
        <w:t>control treatments tested</w:t>
      </w:r>
      <w:r w:rsidR="00F52536" w:rsidRPr="00597E72">
        <w:rPr>
          <w:rFonts w:eastAsia="Times New Roman"/>
          <w:color w:val="000000"/>
          <w:sz w:val="22"/>
          <w:szCs w:val="22"/>
          <w:lang w:eastAsia="en-GB"/>
        </w:rPr>
        <w:t>:</w:t>
      </w:r>
      <w:r w:rsidR="0014008D" w:rsidRPr="00597E72">
        <w:rPr>
          <w:sz w:val="22"/>
          <w:szCs w:val="22"/>
        </w:rPr>
        <w:t xml:space="preserve"> Roots (F</w:t>
      </w:r>
      <w:r w:rsidR="0014008D" w:rsidRPr="00597E72">
        <w:rPr>
          <w:sz w:val="22"/>
          <w:szCs w:val="22"/>
          <w:vertAlign w:val="subscript"/>
        </w:rPr>
        <w:t xml:space="preserve">2,4 </w:t>
      </w:r>
      <w:r w:rsidR="0014008D" w:rsidRPr="00597E72">
        <w:rPr>
          <w:sz w:val="22"/>
          <w:szCs w:val="22"/>
        </w:rPr>
        <w:t>= 10.25, P&lt;0.03, LSD</w:t>
      </w:r>
      <w:r w:rsidR="0014008D" w:rsidRPr="00597E72">
        <w:rPr>
          <w:sz w:val="22"/>
          <w:szCs w:val="22"/>
          <w:vertAlign w:val="subscript"/>
        </w:rPr>
        <w:t>0.05</w:t>
      </w:r>
      <w:r w:rsidR="0014008D" w:rsidRPr="00597E72">
        <w:rPr>
          <w:sz w:val="22"/>
          <w:szCs w:val="22"/>
        </w:rPr>
        <w:t>= 1.042: untreated= 6.290</w:t>
      </w:r>
      <w:r w:rsidR="0014008D" w:rsidRPr="00597E72">
        <w:rPr>
          <w:rFonts w:eastAsia="Times New Roman"/>
          <w:color w:val="000000"/>
          <w:sz w:val="22"/>
          <w:szCs w:val="22"/>
          <w:lang w:eastAsia="en-GB"/>
        </w:rPr>
        <w:t>±0.341,</w:t>
      </w:r>
      <w:r w:rsidR="0014008D" w:rsidRPr="00597E72">
        <w:rPr>
          <w:sz w:val="22"/>
          <w:szCs w:val="22"/>
        </w:rPr>
        <w:t xml:space="preserve"> asulam=7.205</w:t>
      </w:r>
      <w:r w:rsidR="0014008D" w:rsidRPr="00597E72">
        <w:rPr>
          <w:rFonts w:eastAsia="Times New Roman"/>
          <w:color w:val="000000"/>
          <w:sz w:val="22"/>
          <w:szCs w:val="22"/>
          <w:lang w:eastAsia="en-GB"/>
        </w:rPr>
        <w:t>±0.366,</w:t>
      </w:r>
      <w:r w:rsidR="0014008D" w:rsidRPr="00597E72">
        <w:rPr>
          <w:sz w:val="22"/>
          <w:szCs w:val="22"/>
        </w:rPr>
        <w:t xml:space="preserve"> cut twice yearly =</w:t>
      </w:r>
      <w:r w:rsidR="00064F6B" w:rsidRPr="00597E72">
        <w:rPr>
          <w:i/>
          <w:sz w:val="22"/>
          <w:szCs w:val="22"/>
        </w:rPr>
        <w:t xml:space="preserve"> </w:t>
      </w:r>
      <w:r w:rsidR="0014008D" w:rsidRPr="00597E72">
        <w:rPr>
          <w:sz w:val="22"/>
          <w:szCs w:val="22"/>
        </w:rPr>
        <w:t>7.652</w:t>
      </w:r>
      <w:r w:rsidR="0014008D" w:rsidRPr="00597E72">
        <w:rPr>
          <w:rFonts w:eastAsia="Times New Roman"/>
          <w:color w:val="000000"/>
          <w:sz w:val="22"/>
          <w:szCs w:val="22"/>
          <w:lang w:eastAsia="en-GB"/>
        </w:rPr>
        <w:t>±0.287)</w:t>
      </w:r>
      <w:r w:rsidRPr="00597E72">
        <w:rPr>
          <w:rFonts w:eastAsia="Times New Roman"/>
          <w:color w:val="000000"/>
          <w:sz w:val="22"/>
          <w:szCs w:val="22"/>
          <w:lang w:eastAsia="en-GB"/>
        </w:rPr>
        <w:t xml:space="preserve"> with</w:t>
      </w:r>
      <w:r w:rsidR="0014008D" w:rsidRPr="00597E72">
        <w:rPr>
          <w:rFonts w:eastAsia="Times New Roman"/>
          <w:color w:val="000000"/>
          <w:sz w:val="22"/>
          <w:szCs w:val="22"/>
          <w:lang w:eastAsia="en-GB"/>
        </w:rPr>
        <w:t xml:space="preserve"> back-transformed values of 539, 1346 and 2104 g m</w:t>
      </w:r>
      <w:r w:rsidR="0014008D" w:rsidRPr="00597E72">
        <w:rPr>
          <w:rFonts w:eastAsia="Times New Roman"/>
          <w:color w:val="000000"/>
          <w:sz w:val="22"/>
          <w:szCs w:val="22"/>
          <w:vertAlign w:val="superscript"/>
          <w:lang w:eastAsia="en-GB"/>
        </w:rPr>
        <w:t>-2</w:t>
      </w:r>
      <w:r w:rsidR="0014008D" w:rsidRPr="00597E72">
        <w:rPr>
          <w:rFonts w:eastAsia="Times New Roman"/>
          <w:color w:val="000000"/>
          <w:sz w:val="22"/>
          <w:szCs w:val="22"/>
          <w:lang w:eastAsia="en-GB"/>
        </w:rPr>
        <w:t>;</w:t>
      </w:r>
      <w:r w:rsidR="0014008D" w:rsidRPr="00597E72">
        <w:rPr>
          <w:sz w:val="22"/>
          <w:szCs w:val="22"/>
        </w:rPr>
        <w:t xml:space="preserve"> Rhizomes (F</w:t>
      </w:r>
      <w:r w:rsidR="0014008D" w:rsidRPr="00597E72">
        <w:rPr>
          <w:sz w:val="22"/>
          <w:szCs w:val="22"/>
          <w:vertAlign w:val="subscript"/>
        </w:rPr>
        <w:t xml:space="preserve">2,4 </w:t>
      </w:r>
      <w:r w:rsidR="0014008D" w:rsidRPr="00597E72">
        <w:rPr>
          <w:sz w:val="22"/>
          <w:szCs w:val="22"/>
        </w:rPr>
        <w:t>= 162.71, P&lt;0.0001, LSD</w:t>
      </w:r>
      <w:r w:rsidR="0014008D" w:rsidRPr="00597E72">
        <w:rPr>
          <w:sz w:val="22"/>
          <w:szCs w:val="22"/>
          <w:vertAlign w:val="subscript"/>
        </w:rPr>
        <w:t>0.05</w:t>
      </w:r>
      <w:r w:rsidR="0014008D" w:rsidRPr="00597E72">
        <w:rPr>
          <w:sz w:val="22"/>
          <w:szCs w:val="22"/>
        </w:rPr>
        <w:t>= 2.390: untreated= 7.146</w:t>
      </w:r>
      <w:r w:rsidR="0014008D" w:rsidRPr="00597E72">
        <w:rPr>
          <w:rFonts w:eastAsia="Times New Roman"/>
          <w:color w:val="000000"/>
          <w:sz w:val="22"/>
          <w:szCs w:val="22"/>
          <w:lang w:eastAsia="en-GB"/>
        </w:rPr>
        <w:t>±0.274,</w:t>
      </w:r>
      <w:r w:rsidR="0014008D" w:rsidRPr="00597E72">
        <w:rPr>
          <w:sz w:val="22"/>
          <w:szCs w:val="22"/>
        </w:rPr>
        <w:t xml:space="preserve"> asulam=0.914</w:t>
      </w:r>
      <w:r w:rsidR="0014008D" w:rsidRPr="00597E72">
        <w:rPr>
          <w:rFonts w:eastAsia="Times New Roman"/>
          <w:color w:val="000000"/>
          <w:sz w:val="22"/>
          <w:szCs w:val="22"/>
          <w:lang w:eastAsia="en-GB"/>
        </w:rPr>
        <w:t>±0.914,</w:t>
      </w:r>
      <w:r w:rsidR="0014008D" w:rsidRPr="00597E72">
        <w:rPr>
          <w:sz w:val="22"/>
          <w:szCs w:val="22"/>
        </w:rPr>
        <w:t xml:space="preserve"> cut twice yearly =</w:t>
      </w:r>
      <w:r w:rsidR="00064F6B" w:rsidRPr="00597E72">
        <w:rPr>
          <w:i/>
          <w:sz w:val="22"/>
          <w:szCs w:val="22"/>
        </w:rPr>
        <w:t xml:space="preserve"> </w:t>
      </w:r>
      <w:r w:rsidR="0014008D" w:rsidRPr="00597E72">
        <w:rPr>
          <w:sz w:val="22"/>
          <w:szCs w:val="22"/>
        </w:rPr>
        <w:t>0</w:t>
      </w:r>
      <w:r w:rsidR="0014008D" w:rsidRPr="00597E72">
        <w:rPr>
          <w:rFonts w:eastAsia="Times New Roman"/>
          <w:color w:val="000000"/>
          <w:sz w:val="22"/>
          <w:szCs w:val="22"/>
          <w:lang w:eastAsia="en-GB"/>
        </w:rPr>
        <w:t xml:space="preserve">±0), </w:t>
      </w:r>
      <w:r w:rsidRPr="00597E72">
        <w:rPr>
          <w:rFonts w:eastAsia="Times New Roman"/>
          <w:color w:val="000000"/>
          <w:sz w:val="22"/>
          <w:szCs w:val="22"/>
          <w:lang w:eastAsia="en-GB"/>
        </w:rPr>
        <w:t>with</w:t>
      </w:r>
      <w:r w:rsidR="0014008D" w:rsidRPr="00597E72">
        <w:rPr>
          <w:rFonts w:eastAsia="Times New Roman"/>
          <w:color w:val="000000"/>
          <w:sz w:val="22"/>
          <w:szCs w:val="22"/>
          <w:lang w:eastAsia="en-GB"/>
        </w:rPr>
        <w:t xml:space="preserve"> back-transformed values of 394, </w:t>
      </w:r>
      <w:r w:rsidR="00853EB2" w:rsidRPr="00597E72">
        <w:rPr>
          <w:rFonts w:eastAsia="Times New Roman"/>
          <w:color w:val="000000"/>
          <w:sz w:val="22"/>
          <w:szCs w:val="22"/>
          <w:lang w:eastAsia="en-GB"/>
        </w:rPr>
        <w:t xml:space="preserve">40 and </w:t>
      </w:r>
      <w:r w:rsidR="0014008D" w:rsidRPr="00597E72">
        <w:rPr>
          <w:rFonts w:eastAsia="Times New Roman"/>
          <w:color w:val="000000"/>
          <w:sz w:val="22"/>
          <w:szCs w:val="22"/>
          <w:lang w:eastAsia="en-GB"/>
        </w:rPr>
        <w:t>0 g m</w:t>
      </w:r>
      <w:r w:rsidR="0014008D" w:rsidRPr="00597E72">
        <w:rPr>
          <w:rFonts w:eastAsia="Times New Roman"/>
          <w:color w:val="000000"/>
          <w:sz w:val="22"/>
          <w:szCs w:val="22"/>
          <w:vertAlign w:val="superscript"/>
          <w:lang w:eastAsia="en-GB"/>
        </w:rPr>
        <w:t>-2</w:t>
      </w:r>
      <w:r w:rsidR="0014008D" w:rsidRPr="00597E72">
        <w:rPr>
          <w:rFonts w:eastAsia="Times New Roman"/>
          <w:color w:val="000000"/>
          <w:sz w:val="22"/>
          <w:szCs w:val="22"/>
          <w:lang w:eastAsia="en-GB"/>
        </w:rPr>
        <w:t xml:space="preserve">. </w:t>
      </w:r>
    </w:p>
    <w:p w14:paraId="739B279F" w14:textId="77777777" w:rsidR="00326EF8" w:rsidRPr="00597E72" w:rsidRDefault="00326EF8" w:rsidP="00032545">
      <w:pPr>
        <w:pStyle w:val="Body"/>
        <w:widowControl/>
        <w:tabs>
          <w:tab w:val="clear" w:pos="709"/>
          <w:tab w:val="left" w:pos="1620"/>
        </w:tabs>
        <w:suppressAutoHyphens w:val="0"/>
        <w:spacing w:after="0" w:line="360" w:lineRule="auto"/>
        <w:rPr>
          <w:rFonts w:eastAsia="Calibri" w:hAnsi="Times New Roman" w:cs="Times New Roman"/>
          <w:sz w:val="22"/>
          <w:szCs w:val="22"/>
        </w:rPr>
      </w:pPr>
    </w:p>
    <w:p w14:paraId="224BEDCF" w14:textId="77777777" w:rsidR="00326EF8" w:rsidRPr="00597E72" w:rsidRDefault="00C831DF" w:rsidP="00032545">
      <w:pPr>
        <w:pStyle w:val="Body"/>
        <w:widowControl/>
        <w:tabs>
          <w:tab w:val="clear" w:pos="709"/>
        </w:tabs>
        <w:suppressAutoHyphens w:val="0"/>
        <w:spacing w:after="0" w:line="360" w:lineRule="auto"/>
        <w:rPr>
          <w:rFonts w:eastAsia="Calibri" w:hAnsi="Times New Roman" w:cs="Times New Roman"/>
          <w:bCs/>
          <w:i/>
          <w:sz w:val="22"/>
          <w:szCs w:val="22"/>
        </w:rPr>
      </w:pPr>
      <w:r w:rsidRPr="00597E72">
        <w:rPr>
          <w:rFonts w:eastAsia="Calibri" w:hAnsi="Times New Roman" w:cs="Times New Roman"/>
          <w:bCs/>
          <w:i/>
          <w:sz w:val="22"/>
          <w:szCs w:val="22"/>
        </w:rPr>
        <w:t>3.</w:t>
      </w:r>
      <w:r w:rsidR="0014008D" w:rsidRPr="00597E72">
        <w:rPr>
          <w:rFonts w:eastAsia="Calibri" w:hAnsi="Times New Roman" w:cs="Times New Roman"/>
          <w:bCs/>
          <w:i/>
          <w:sz w:val="22"/>
          <w:szCs w:val="22"/>
        </w:rPr>
        <w:t>3</w:t>
      </w:r>
      <w:r w:rsidRPr="00597E72">
        <w:rPr>
          <w:rFonts w:eastAsia="Calibri" w:hAnsi="Times New Roman" w:cs="Times New Roman"/>
          <w:bCs/>
          <w:i/>
          <w:sz w:val="22"/>
          <w:szCs w:val="22"/>
        </w:rPr>
        <w:t xml:space="preserve">. Effects of treatment on soil properties </w:t>
      </w:r>
    </w:p>
    <w:p w14:paraId="55EED92B" w14:textId="77777777" w:rsidR="00326EF8" w:rsidRPr="00597E72" w:rsidRDefault="00C831DF" w:rsidP="00032545">
      <w:pPr>
        <w:pStyle w:val="Body"/>
        <w:widowControl/>
        <w:tabs>
          <w:tab w:val="clear" w:pos="709"/>
        </w:tabs>
        <w:suppressAutoHyphens w:val="0"/>
        <w:spacing w:after="0" w:line="360" w:lineRule="auto"/>
        <w:rPr>
          <w:rFonts w:eastAsia="Calibri" w:hAnsi="Times New Roman" w:cs="Times New Roman"/>
          <w:sz w:val="22"/>
          <w:szCs w:val="22"/>
        </w:rPr>
      </w:pPr>
      <w:r w:rsidRPr="00597E72">
        <w:rPr>
          <w:rFonts w:eastAsia="Calibri" w:hAnsi="Times New Roman" w:cs="Times New Roman"/>
          <w:sz w:val="22"/>
          <w:szCs w:val="22"/>
        </w:rPr>
        <w:t>The results of the statistical analyse</w:t>
      </w:r>
      <w:r w:rsidR="00084F97" w:rsidRPr="00597E72">
        <w:rPr>
          <w:rFonts w:eastAsia="Calibri" w:hAnsi="Times New Roman" w:cs="Times New Roman"/>
          <w:sz w:val="22"/>
          <w:szCs w:val="22"/>
        </w:rPr>
        <w:t>s</w:t>
      </w:r>
      <w:r w:rsidR="005D475C" w:rsidRPr="00597E72">
        <w:rPr>
          <w:rFonts w:eastAsia="Calibri" w:hAnsi="Times New Roman" w:cs="Times New Roman"/>
          <w:sz w:val="22"/>
          <w:szCs w:val="22"/>
        </w:rPr>
        <w:t xml:space="preserve"> </w:t>
      </w:r>
      <w:r w:rsidR="001C6203" w:rsidRPr="00597E72">
        <w:rPr>
          <w:rFonts w:eastAsia="Calibri" w:hAnsi="Times New Roman" w:cs="Times New Roman"/>
          <w:sz w:val="22"/>
          <w:szCs w:val="22"/>
        </w:rPr>
        <w:t xml:space="preserve">of soil properties </w:t>
      </w:r>
      <w:r w:rsidR="005D475C" w:rsidRPr="00597E72">
        <w:rPr>
          <w:rFonts w:eastAsia="Calibri" w:hAnsi="Times New Roman" w:cs="Times New Roman"/>
          <w:sz w:val="22"/>
          <w:szCs w:val="22"/>
        </w:rPr>
        <w:t>are present</w:t>
      </w:r>
      <w:r w:rsidR="001C6203" w:rsidRPr="00597E72">
        <w:rPr>
          <w:rFonts w:eastAsia="Calibri" w:hAnsi="Times New Roman" w:cs="Times New Roman"/>
          <w:sz w:val="22"/>
          <w:szCs w:val="22"/>
        </w:rPr>
        <w:t>ed</w:t>
      </w:r>
      <w:r w:rsidR="005D475C" w:rsidRPr="00597E72">
        <w:rPr>
          <w:rFonts w:eastAsia="Calibri" w:hAnsi="Times New Roman" w:cs="Times New Roman"/>
          <w:sz w:val="22"/>
          <w:szCs w:val="22"/>
        </w:rPr>
        <w:t xml:space="preserve"> in Supplementary materials (</w:t>
      </w:r>
      <w:r w:rsidRPr="00597E72">
        <w:rPr>
          <w:rFonts w:eastAsia="Calibri" w:hAnsi="Times New Roman" w:cs="Times New Roman"/>
          <w:sz w:val="22"/>
          <w:szCs w:val="22"/>
        </w:rPr>
        <w:t>Table</w:t>
      </w:r>
      <w:r w:rsidR="00692BC5" w:rsidRPr="00597E72">
        <w:rPr>
          <w:rFonts w:eastAsia="Calibri" w:hAnsi="Times New Roman" w:cs="Times New Roman"/>
          <w:sz w:val="22"/>
          <w:szCs w:val="22"/>
        </w:rPr>
        <w:t xml:space="preserve">s </w:t>
      </w:r>
      <w:r w:rsidR="005D475C" w:rsidRPr="00597E72">
        <w:rPr>
          <w:rFonts w:eastAsia="Calibri" w:hAnsi="Times New Roman" w:cs="Times New Roman"/>
          <w:sz w:val="22"/>
          <w:szCs w:val="22"/>
        </w:rPr>
        <w:t>S.</w:t>
      </w:r>
      <w:r w:rsidR="00692BC5" w:rsidRPr="00597E72">
        <w:rPr>
          <w:rFonts w:eastAsia="Calibri" w:hAnsi="Times New Roman" w:cs="Times New Roman"/>
          <w:sz w:val="22"/>
          <w:szCs w:val="22"/>
        </w:rPr>
        <w:t>1</w:t>
      </w:r>
      <w:r w:rsidR="00513743" w:rsidRPr="00597E72">
        <w:rPr>
          <w:rFonts w:eastAsia="Calibri" w:hAnsi="Times New Roman" w:cs="Times New Roman"/>
          <w:sz w:val="22"/>
          <w:szCs w:val="22"/>
        </w:rPr>
        <w:t>, S.2</w:t>
      </w:r>
      <w:r w:rsidR="005D475C" w:rsidRPr="00597E72">
        <w:rPr>
          <w:rFonts w:eastAsia="Calibri" w:hAnsi="Times New Roman" w:cs="Times New Roman"/>
          <w:sz w:val="22"/>
          <w:szCs w:val="22"/>
        </w:rPr>
        <w:t>),</w:t>
      </w:r>
      <w:r w:rsidR="0060500D" w:rsidRPr="00597E72">
        <w:rPr>
          <w:rFonts w:eastAsia="Calibri" w:hAnsi="Times New Roman" w:cs="Times New Roman"/>
          <w:sz w:val="22"/>
          <w:szCs w:val="22"/>
        </w:rPr>
        <w:t xml:space="preserve"> </w:t>
      </w:r>
      <w:r w:rsidR="005D475C" w:rsidRPr="00597E72">
        <w:rPr>
          <w:rFonts w:eastAsia="Calibri" w:hAnsi="Times New Roman" w:cs="Times New Roman"/>
          <w:sz w:val="22"/>
          <w:szCs w:val="22"/>
        </w:rPr>
        <w:t>the intercept is the untreated grazed plot</w:t>
      </w:r>
      <w:r w:rsidR="00F52536" w:rsidRPr="00597E72">
        <w:rPr>
          <w:rFonts w:eastAsia="Calibri" w:hAnsi="Times New Roman" w:cs="Times New Roman"/>
          <w:sz w:val="22"/>
          <w:szCs w:val="22"/>
        </w:rPr>
        <w:t>,</w:t>
      </w:r>
      <w:r w:rsidR="005D475C" w:rsidRPr="00597E72">
        <w:rPr>
          <w:rFonts w:eastAsia="Calibri" w:hAnsi="Times New Roman" w:cs="Times New Roman"/>
          <w:sz w:val="22"/>
          <w:szCs w:val="22"/>
        </w:rPr>
        <w:t xml:space="preserve"> and </w:t>
      </w:r>
      <w:r w:rsidR="00255DB7" w:rsidRPr="00597E72">
        <w:rPr>
          <w:rFonts w:eastAsia="Calibri" w:hAnsi="Times New Roman" w:cs="Times New Roman"/>
          <w:sz w:val="22"/>
          <w:szCs w:val="22"/>
        </w:rPr>
        <w:t xml:space="preserve">an interaction graph is presented </w:t>
      </w:r>
      <w:r w:rsidR="00351665" w:rsidRPr="00597E72">
        <w:rPr>
          <w:rFonts w:eastAsia="Calibri" w:hAnsi="Times New Roman" w:cs="Times New Roman"/>
          <w:sz w:val="22"/>
          <w:szCs w:val="22"/>
        </w:rPr>
        <w:t xml:space="preserve">for </w:t>
      </w:r>
      <w:r w:rsidR="00255DB7" w:rsidRPr="00597E72">
        <w:rPr>
          <w:rFonts w:eastAsia="Calibri" w:hAnsi="Times New Roman" w:cs="Times New Roman"/>
          <w:sz w:val="22"/>
          <w:szCs w:val="22"/>
        </w:rPr>
        <w:t xml:space="preserve">all </w:t>
      </w:r>
      <w:r w:rsidR="00692BC5" w:rsidRPr="00597E72">
        <w:rPr>
          <w:rFonts w:eastAsia="Calibri" w:hAnsi="Times New Roman" w:cs="Times New Roman"/>
          <w:sz w:val="22"/>
          <w:szCs w:val="22"/>
        </w:rPr>
        <w:t>soil variable</w:t>
      </w:r>
      <w:r w:rsidR="00255DB7" w:rsidRPr="00597E72">
        <w:rPr>
          <w:rFonts w:eastAsia="Calibri" w:hAnsi="Times New Roman" w:cs="Times New Roman"/>
          <w:sz w:val="22"/>
          <w:szCs w:val="22"/>
        </w:rPr>
        <w:t>s</w:t>
      </w:r>
      <w:r w:rsidR="00787E5C" w:rsidRPr="00597E72">
        <w:rPr>
          <w:rFonts w:eastAsia="Calibri" w:hAnsi="Times New Roman" w:cs="Times New Roman"/>
          <w:sz w:val="22"/>
          <w:szCs w:val="22"/>
        </w:rPr>
        <w:t>.</w:t>
      </w:r>
    </w:p>
    <w:p w14:paraId="470E1E96" w14:textId="77777777" w:rsidR="004E7699" w:rsidRPr="00597E72" w:rsidRDefault="004E7699" w:rsidP="00010D62">
      <w:pPr>
        <w:pStyle w:val="BodyA"/>
        <w:spacing w:line="360" w:lineRule="auto"/>
        <w:ind w:firstLine="284"/>
        <w:jc w:val="both"/>
        <w:rPr>
          <w:rFonts w:ascii="Times New Roman" w:hAnsi="Times New Roman" w:cs="Times New Roman"/>
        </w:rPr>
      </w:pPr>
      <w:r w:rsidRPr="00597E72">
        <w:rPr>
          <w:rFonts w:ascii="Times New Roman" w:hAnsi="Times New Roman" w:cs="Times New Roman"/>
        </w:rPr>
        <w:t xml:space="preserve">All </w:t>
      </w:r>
      <w:r w:rsidRPr="00597E72">
        <w:rPr>
          <w:rFonts w:ascii="Times New Roman" w:hAnsi="Times New Roman" w:cs="Times New Roman"/>
          <w:i/>
          <w:iCs/>
        </w:rPr>
        <w:t>Pteridium</w:t>
      </w:r>
      <w:r w:rsidRPr="00597E72">
        <w:rPr>
          <w:rFonts w:ascii="Times New Roman" w:hAnsi="Times New Roman" w:cs="Times New Roman"/>
        </w:rPr>
        <w:t>-control treatments increase</w:t>
      </w:r>
      <w:r w:rsidR="00787E5C" w:rsidRPr="00597E72">
        <w:rPr>
          <w:rFonts w:ascii="Times New Roman" w:hAnsi="Times New Roman" w:cs="Times New Roman"/>
        </w:rPr>
        <w:t>d</w:t>
      </w:r>
      <w:r w:rsidRPr="00597E72">
        <w:rPr>
          <w:rFonts w:ascii="Times New Roman" w:hAnsi="Times New Roman" w:cs="Times New Roman"/>
        </w:rPr>
        <w:t xml:space="preserve"> soil pH </w:t>
      </w:r>
      <w:r w:rsidR="0076680A" w:rsidRPr="00597E72">
        <w:rPr>
          <w:rFonts w:ascii="Times New Roman" w:hAnsi="Times New Roman" w:cs="Times New Roman"/>
        </w:rPr>
        <w:t xml:space="preserve">significantly </w:t>
      </w:r>
      <w:r w:rsidRPr="00597E72">
        <w:rPr>
          <w:rFonts w:ascii="Times New Roman" w:hAnsi="Times New Roman" w:cs="Times New Roman"/>
        </w:rPr>
        <w:t>from &lt;</w:t>
      </w:r>
      <w:r w:rsidR="00351665" w:rsidRPr="00597E72">
        <w:rPr>
          <w:rFonts w:ascii="Times New Roman" w:hAnsi="Times New Roman" w:cs="Times New Roman"/>
        </w:rPr>
        <w:t xml:space="preserve"> </w:t>
      </w:r>
      <w:r w:rsidRPr="00597E72">
        <w:rPr>
          <w:rFonts w:ascii="Times New Roman" w:hAnsi="Times New Roman" w:cs="Times New Roman"/>
        </w:rPr>
        <w:t xml:space="preserve">4 in the untreated control to a maximum of ~4.6 in the </w:t>
      </w:r>
      <w:r w:rsidR="00255DB7" w:rsidRPr="00597E72">
        <w:rPr>
          <w:rFonts w:ascii="Times New Roman" w:hAnsi="Times New Roman" w:cs="Times New Roman"/>
        </w:rPr>
        <w:t xml:space="preserve">Cutx2 treatment </w:t>
      </w:r>
      <w:r w:rsidR="0091078A" w:rsidRPr="00597E72">
        <w:rPr>
          <w:rFonts w:ascii="Times New Roman" w:hAnsi="Times New Roman" w:cs="Times New Roman"/>
        </w:rPr>
        <w:t xml:space="preserve">(Fig. </w:t>
      </w:r>
      <w:r w:rsidR="00787E5C" w:rsidRPr="00597E72">
        <w:rPr>
          <w:rFonts w:ascii="Times New Roman" w:hAnsi="Times New Roman" w:cs="Times New Roman"/>
        </w:rPr>
        <w:t>2a</w:t>
      </w:r>
      <w:r w:rsidR="0091078A" w:rsidRPr="00597E72">
        <w:rPr>
          <w:rFonts w:ascii="Times New Roman" w:hAnsi="Times New Roman" w:cs="Times New Roman"/>
        </w:rPr>
        <w:t>)</w:t>
      </w:r>
      <w:r w:rsidR="0066056F" w:rsidRPr="00597E72">
        <w:rPr>
          <w:rFonts w:ascii="Times New Roman" w:hAnsi="Times New Roman" w:cs="Times New Roman"/>
        </w:rPr>
        <w:t>.</w:t>
      </w:r>
      <w:r w:rsidRPr="00597E72">
        <w:rPr>
          <w:rFonts w:ascii="Times New Roman" w:hAnsi="Times New Roman" w:cs="Times New Roman"/>
        </w:rPr>
        <w:t xml:space="preserve"> Removal of grazing had no significant additional effect on soil pH</w:t>
      </w:r>
      <w:r w:rsidR="0066056F" w:rsidRPr="00597E72">
        <w:rPr>
          <w:rFonts w:ascii="Times New Roman" w:hAnsi="Times New Roman" w:cs="Times New Roman"/>
        </w:rPr>
        <w:t>. Soil C</w:t>
      </w:r>
      <w:proofErr w:type="gramStart"/>
      <w:r w:rsidR="0066056F" w:rsidRPr="00597E72">
        <w:rPr>
          <w:rFonts w:ascii="Times New Roman" w:hAnsi="Times New Roman" w:cs="Times New Roman"/>
        </w:rPr>
        <w:t>:N</w:t>
      </w:r>
      <w:proofErr w:type="gramEnd"/>
      <w:r w:rsidR="0060500D" w:rsidRPr="00597E72">
        <w:rPr>
          <w:rFonts w:ascii="Times New Roman" w:hAnsi="Times New Roman" w:cs="Times New Roman"/>
        </w:rPr>
        <w:t xml:space="preserve"> </w:t>
      </w:r>
      <w:r w:rsidR="0066056F" w:rsidRPr="00597E72">
        <w:rPr>
          <w:rFonts w:ascii="Times New Roman" w:hAnsi="Times New Roman" w:cs="Times New Roman"/>
        </w:rPr>
        <w:t>showed no significant differences throughout.</w:t>
      </w:r>
      <w:r w:rsidRPr="00597E72">
        <w:rPr>
          <w:rFonts w:ascii="Times New Roman" w:hAnsi="Times New Roman" w:cs="Times New Roman"/>
        </w:rPr>
        <w:t xml:space="preserve"> Soil moisture was greatest in the untreated control than w</w:t>
      </w:r>
      <w:r w:rsidR="00CD49B9" w:rsidRPr="00597E72">
        <w:rPr>
          <w:rFonts w:ascii="Times New Roman" w:hAnsi="Times New Roman" w:cs="Times New Roman"/>
        </w:rPr>
        <w:t>h</w:t>
      </w:r>
      <w:r w:rsidRPr="00597E72">
        <w:rPr>
          <w:rFonts w:ascii="Times New Roman" w:hAnsi="Times New Roman" w:cs="Times New Roman"/>
        </w:rPr>
        <w:t xml:space="preserve">ere any of the </w:t>
      </w:r>
      <w:r w:rsidRPr="00597E72">
        <w:rPr>
          <w:rFonts w:ascii="Times New Roman" w:hAnsi="Times New Roman" w:cs="Times New Roman"/>
          <w:i/>
          <w:iCs/>
        </w:rPr>
        <w:t>Pteridium</w:t>
      </w:r>
      <w:r w:rsidRPr="00597E72">
        <w:rPr>
          <w:rFonts w:ascii="Times New Roman" w:hAnsi="Times New Roman" w:cs="Times New Roman"/>
        </w:rPr>
        <w:t>-control treatments had been applied, with the two cutting treatments resulting in the greatest reductions</w:t>
      </w:r>
      <w:r w:rsidR="0066056F" w:rsidRPr="00597E72">
        <w:rPr>
          <w:rFonts w:ascii="Times New Roman" w:hAnsi="Times New Roman" w:cs="Times New Roman"/>
        </w:rPr>
        <w:t xml:space="preserve"> (Fig. </w:t>
      </w:r>
      <w:r w:rsidR="00787E5C" w:rsidRPr="00597E72">
        <w:rPr>
          <w:rFonts w:ascii="Times New Roman" w:hAnsi="Times New Roman" w:cs="Times New Roman"/>
        </w:rPr>
        <w:t>2</w:t>
      </w:r>
      <w:r w:rsidR="0066056F" w:rsidRPr="00597E72">
        <w:rPr>
          <w:rFonts w:ascii="Times New Roman" w:hAnsi="Times New Roman" w:cs="Times New Roman"/>
        </w:rPr>
        <w:t>b</w:t>
      </w:r>
      <w:r w:rsidR="0091078A" w:rsidRPr="00597E72">
        <w:rPr>
          <w:rFonts w:ascii="Times New Roman" w:hAnsi="Times New Roman" w:cs="Times New Roman"/>
        </w:rPr>
        <w:t>).</w:t>
      </w:r>
      <w:r w:rsidRPr="00597E72">
        <w:rPr>
          <w:rFonts w:ascii="Times New Roman" w:hAnsi="Times New Roman" w:cs="Times New Roman"/>
        </w:rPr>
        <w:t xml:space="preserve"> Only the </w:t>
      </w:r>
      <w:r w:rsidR="00E20592" w:rsidRPr="00597E72">
        <w:rPr>
          <w:rFonts w:ascii="Times New Roman" w:hAnsi="Times New Roman" w:cs="Times New Roman"/>
        </w:rPr>
        <w:t>Cutx2</w:t>
      </w:r>
      <w:r w:rsidRPr="00597E72">
        <w:rPr>
          <w:rFonts w:ascii="Times New Roman" w:hAnsi="Times New Roman" w:cs="Times New Roman"/>
        </w:rPr>
        <w:t xml:space="preserve"> </w:t>
      </w:r>
      <w:r w:rsidR="00E20592" w:rsidRPr="00597E72">
        <w:rPr>
          <w:rFonts w:ascii="Times New Roman" w:hAnsi="Times New Roman" w:cs="Times New Roman"/>
        </w:rPr>
        <w:t>treatment</w:t>
      </w:r>
      <w:r w:rsidRPr="00597E72">
        <w:rPr>
          <w:rFonts w:ascii="Times New Roman" w:hAnsi="Times New Roman" w:cs="Times New Roman"/>
        </w:rPr>
        <w:t xml:space="preserve"> showed an additional effect of grazing removal, with soil moisture content showing a significant increase </w:t>
      </w:r>
      <w:r w:rsidR="00CD49B9" w:rsidRPr="00597E72">
        <w:rPr>
          <w:rFonts w:ascii="Times New Roman" w:hAnsi="Times New Roman" w:cs="Times New Roman"/>
        </w:rPr>
        <w:t>compared to</w:t>
      </w:r>
      <w:r w:rsidR="00E20592" w:rsidRPr="00597E72">
        <w:rPr>
          <w:rFonts w:ascii="Times New Roman" w:hAnsi="Times New Roman" w:cs="Times New Roman"/>
        </w:rPr>
        <w:t xml:space="preserve"> the</w:t>
      </w:r>
      <w:r w:rsidRPr="00597E72">
        <w:rPr>
          <w:rFonts w:ascii="Times New Roman" w:hAnsi="Times New Roman" w:cs="Times New Roman"/>
        </w:rPr>
        <w:t xml:space="preserve"> grazed </w:t>
      </w:r>
      <w:r w:rsidR="00E20592" w:rsidRPr="00597E72">
        <w:rPr>
          <w:rFonts w:ascii="Times New Roman" w:hAnsi="Times New Roman" w:cs="Times New Roman"/>
        </w:rPr>
        <w:t>comparator</w:t>
      </w:r>
      <w:r w:rsidRPr="00597E72">
        <w:rPr>
          <w:rFonts w:ascii="Times New Roman" w:hAnsi="Times New Roman" w:cs="Times New Roman"/>
        </w:rPr>
        <w:t xml:space="preserve">. </w:t>
      </w:r>
    </w:p>
    <w:p w14:paraId="03B843C7" w14:textId="77777777" w:rsidR="004E7699" w:rsidRPr="00597E72" w:rsidRDefault="00214608" w:rsidP="00010D62">
      <w:pPr>
        <w:pStyle w:val="BodyA"/>
        <w:spacing w:line="360" w:lineRule="auto"/>
        <w:ind w:firstLine="284"/>
        <w:jc w:val="both"/>
        <w:rPr>
          <w:rFonts w:ascii="Times New Roman" w:hAnsi="Times New Roman" w:cs="Times New Roman"/>
        </w:rPr>
      </w:pPr>
      <w:r w:rsidRPr="00597E72">
        <w:rPr>
          <w:rFonts w:ascii="Times New Roman" w:hAnsi="Times New Roman" w:cs="Times New Roman"/>
        </w:rPr>
        <w:t xml:space="preserve">Soil </w:t>
      </w:r>
      <w:r w:rsidR="00351665" w:rsidRPr="00597E72">
        <w:rPr>
          <w:rFonts w:ascii="Times New Roman" w:hAnsi="Times New Roman" w:cs="Times New Roman"/>
        </w:rPr>
        <w:t>minerali</w:t>
      </w:r>
      <w:r w:rsidR="00E20592" w:rsidRPr="00597E72">
        <w:rPr>
          <w:rFonts w:ascii="Times New Roman" w:hAnsi="Times New Roman" w:cs="Times New Roman"/>
        </w:rPr>
        <w:t>z</w:t>
      </w:r>
      <w:r w:rsidR="00351665" w:rsidRPr="00597E72">
        <w:rPr>
          <w:rFonts w:ascii="Times New Roman" w:hAnsi="Times New Roman" w:cs="Times New Roman"/>
        </w:rPr>
        <w:t xml:space="preserve">ation </w:t>
      </w:r>
      <w:r w:rsidR="004E7699" w:rsidRPr="00597E72">
        <w:rPr>
          <w:rFonts w:ascii="Times New Roman" w:hAnsi="Times New Roman" w:cs="Times New Roman"/>
        </w:rPr>
        <w:t xml:space="preserve">were significantly reduced in the </w:t>
      </w:r>
      <w:r w:rsidR="00E20592" w:rsidRPr="00597E72">
        <w:rPr>
          <w:rFonts w:ascii="Times New Roman" w:hAnsi="Times New Roman" w:cs="Times New Roman"/>
        </w:rPr>
        <w:t xml:space="preserve">Cutx2 and Asulam </w:t>
      </w:r>
      <w:r w:rsidR="00CD49B9" w:rsidRPr="00597E72">
        <w:rPr>
          <w:rFonts w:ascii="Times New Roman" w:hAnsi="Times New Roman" w:cs="Times New Roman"/>
        </w:rPr>
        <w:t>treat</w:t>
      </w:r>
      <w:r w:rsidR="00E20592" w:rsidRPr="00597E72">
        <w:rPr>
          <w:rFonts w:ascii="Times New Roman" w:hAnsi="Times New Roman" w:cs="Times New Roman"/>
        </w:rPr>
        <w:t>ments</w:t>
      </w:r>
      <w:r w:rsidR="00CD49B9" w:rsidRPr="00597E72">
        <w:rPr>
          <w:rFonts w:ascii="Times New Roman" w:hAnsi="Times New Roman" w:cs="Times New Roman"/>
        </w:rPr>
        <w:t xml:space="preserve"> </w:t>
      </w:r>
      <w:r w:rsidR="0077001C" w:rsidRPr="00597E72">
        <w:rPr>
          <w:rFonts w:ascii="Times New Roman" w:hAnsi="Times New Roman" w:cs="Times New Roman"/>
        </w:rPr>
        <w:t>compared</w:t>
      </w:r>
      <w:r w:rsidR="004E7699" w:rsidRPr="00597E72">
        <w:rPr>
          <w:rFonts w:ascii="Times New Roman" w:hAnsi="Times New Roman" w:cs="Times New Roman"/>
        </w:rPr>
        <w:t xml:space="preserve"> to the untreated control</w:t>
      </w:r>
      <w:r w:rsidR="00CD49B9" w:rsidRPr="00597E72">
        <w:rPr>
          <w:rFonts w:ascii="Times New Roman" w:hAnsi="Times New Roman" w:cs="Times New Roman"/>
        </w:rPr>
        <w:t xml:space="preserve"> (</w:t>
      </w:r>
      <w:r w:rsidR="00351665" w:rsidRPr="00597E72">
        <w:rPr>
          <w:rFonts w:ascii="Times New Roman" w:hAnsi="Times New Roman" w:cs="Times New Roman"/>
        </w:rPr>
        <w:t>minerali</w:t>
      </w:r>
      <w:r w:rsidR="00F52536" w:rsidRPr="00597E72">
        <w:rPr>
          <w:rFonts w:ascii="Times New Roman" w:hAnsi="Times New Roman" w:cs="Times New Roman"/>
        </w:rPr>
        <w:t>z</w:t>
      </w:r>
      <w:r w:rsidR="00351665" w:rsidRPr="00597E72">
        <w:rPr>
          <w:rFonts w:ascii="Times New Roman" w:hAnsi="Times New Roman" w:cs="Times New Roman"/>
        </w:rPr>
        <w:t xml:space="preserve">ation </w:t>
      </w:r>
      <w:r w:rsidR="00CD49B9" w:rsidRPr="00597E72">
        <w:rPr>
          <w:rFonts w:ascii="Times New Roman" w:hAnsi="Times New Roman" w:cs="Times New Roman"/>
        </w:rPr>
        <w:t xml:space="preserve">rates = ~20 vs 60 µg </w:t>
      </w:r>
      <w:r w:rsidR="0091078A" w:rsidRPr="00597E72">
        <w:rPr>
          <w:rFonts w:ascii="Times New Roman" w:hAnsi="Times New Roman" w:cs="Times New Roman"/>
        </w:rPr>
        <w:t>N</w:t>
      </w:r>
      <w:r w:rsidR="00CD49B9" w:rsidRPr="00597E72">
        <w:rPr>
          <w:rFonts w:ascii="Times New Roman" w:hAnsi="Times New Roman" w:cs="Times New Roman"/>
        </w:rPr>
        <w:t>g</w:t>
      </w:r>
      <w:r w:rsidR="00CD49B9" w:rsidRPr="00597E72">
        <w:rPr>
          <w:rFonts w:ascii="Times New Roman" w:hAnsi="Times New Roman" w:cs="Times New Roman"/>
          <w:vertAlign w:val="superscript"/>
        </w:rPr>
        <w:t>-1</w:t>
      </w:r>
      <w:r w:rsidR="00CD49B9" w:rsidRPr="00597E72">
        <w:rPr>
          <w:rFonts w:ascii="Times New Roman" w:hAnsi="Times New Roman" w:cs="Times New Roman"/>
        </w:rPr>
        <w:t xml:space="preserve"> 21d</w:t>
      </w:r>
      <w:r w:rsidR="00CD49B9" w:rsidRPr="00597E72">
        <w:rPr>
          <w:rFonts w:ascii="Times New Roman" w:hAnsi="Times New Roman" w:cs="Times New Roman"/>
          <w:vertAlign w:val="superscript"/>
        </w:rPr>
        <w:t>-1</w:t>
      </w:r>
      <w:r w:rsidR="00CD49B9" w:rsidRPr="00597E72">
        <w:rPr>
          <w:rFonts w:ascii="Times New Roman" w:hAnsi="Times New Roman" w:cs="Times New Roman"/>
        </w:rPr>
        <w:t>)</w:t>
      </w:r>
      <w:r w:rsidR="00787E5C" w:rsidRPr="00597E72">
        <w:rPr>
          <w:rFonts w:ascii="Times New Roman" w:hAnsi="Times New Roman" w:cs="Times New Roman"/>
        </w:rPr>
        <w:t xml:space="preserve"> (Fig.</w:t>
      </w:r>
      <w:r w:rsidRPr="00597E72">
        <w:rPr>
          <w:rFonts w:ascii="Times New Roman" w:hAnsi="Times New Roman" w:cs="Times New Roman"/>
        </w:rPr>
        <w:t xml:space="preserve"> </w:t>
      </w:r>
      <w:r w:rsidR="00787E5C" w:rsidRPr="00597E72">
        <w:rPr>
          <w:rFonts w:ascii="Times New Roman" w:hAnsi="Times New Roman" w:cs="Times New Roman"/>
        </w:rPr>
        <w:t>2</w:t>
      </w:r>
      <w:r w:rsidR="00F627EF" w:rsidRPr="00597E72">
        <w:rPr>
          <w:rFonts w:ascii="Times New Roman" w:hAnsi="Times New Roman" w:cs="Times New Roman"/>
        </w:rPr>
        <w:t>c</w:t>
      </w:r>
      <w:r w:rsidR="0091078A" w:rsidRPr="00597E72">
        <w:rPr>
          <w:rFonts w:ascii="Times New Roman" w:hAnsi="Times New Roman" w:cs="Times New Roman"/>
        </w:rPr>
        <w:t>)</w:t>
      </w:r>
      <w:r w:rsidRPr="00597E72">
        <w:rPr>
          <w:rFonts w:ascii="Times New Roman" w:hAnsi="Times New Roman" w:cs="Times New Roman"/>
        </w:rPr>
        <w:t>.</w:t>
      </w:r>
      <w:r w:rsidR="00064F6B" w:rsidRPr="00597E72">
        <w:rPr>
          <w:rFonts w:ascii="Times New Roman" w:hAnsi="Times New Roman" w:cs="Times New Roman"/>
          <w:i/>
        </w:rPr>
        <w:t xml:space="preserve"> </w:t>
      </w:r>
      <w:r w:rsidRPr="00597E72">
        <w:rPr>
          <w:rFonts w:ascii="Times New Roman" w:hAnsi="Times New Roman" w:cs="Times New Roman"/>
        </w:rPr>
        <w:t>There were no significant effects of</w:t>
      </w:r>
      <w:r w:rsidR="00563F19" w:rsidRPr="00597E72">
        <w:rPr>
          <w:rFonts w:ascii="Times New Roman" w:hAnsi="Times New Roman" w:cs="Times New Roman"/>
        </w:rPr>
        <w:t xml:space="preserve"> any </w:t>
      </w:r>
      <w:r w:rsidR="00351665" w:rsidRPr="00597E72">
        <w:rPr>
          <w:rFonts w:ascii="Times New Roman" w:hAnsi="Times New Roman" w:cs="Times New Roman"/>
        </w:rPr>
        <w:t xml:space="preserve">other </w:t>
      </w:r>
      <w:r w:rsidR="00563F19" w:rsidRPr="00597E72">
        <w:rPr>
          <w:rFonts w:ascii="Times New Roman" w:hAnsi="Times New Roman" w:cs="Times New Roman"/>
        </w:rPr>
        <w:t>treatment on nitrification</w:t>
      </w:r>
      <w:r w:rsidRPr="00597E72">
        <w:rPr>
          <w:rFonts w:ascii="Times New Roman" w:hAnsi="Times New Roman" w:cs="Times New Roman"/>
        </w:rPr>
        <w:t xml:space="preserve"> rates (mean val</w:t>
      </w:r>
      <w:r w:rsidR="00351665" w:rsidRPr="00597E72">
        <w:rPr>
          <w:rFonts w:ascii="Times New Roman" w:hAnsi="Times New Roman" w:cs="Times New Roman"/>
        </w:rPr>
        <w:t>u</w:t>
      </w:r>
      <w:r w:rsidRPr="00597E72">
        <w:rPr>
          <w:rFonts w:ascii="Times New Roman" w:hAnsi="Times New Roman" w:cs="Times New Roman"/>
        </w:rPr>
        <w:t>es = ~10 g</w:t>
      </w:r>
      <w:r w:rsidR="003A046A" w:rsidRPr="00597E72">
        <w:rPr>
          <w:rFonts w:ascii="Times New Roman" w:hAnsi="Times New Roman" w:cs="Times New Roman"/>
        </w:rPr>
        <w:t xml:space="preserve"> N </w:t>
      </w:r>
      <w:r w:rsidRPr="00597E72">
        <w:rPr>
          <w:rFonts w:ascii="Times New Roman" w:hAnsi="Times New Roman" w:cs="Times New Roman"/>
        </w:rPr>
        <w:t>21d</w:t>
      </w:r>
      <w:r w:rsidRPr="00597E72">
        <w:rPr>
          <w:rFonts w:ascii="Times New Roman" w:hAnsi="Times New Roman" w:cs="Times New Roman"/>
          <w:vertAlign w:val="superscript"/>
        </w:rPr>
        <w:t>-1</w:t>
      </w:r>
      <w:r w:rsidRPr="00597E72">
        <w:rPr>
          <w:rFonts w:ascii="Times New Roman" w:hAnsi="Times New Roman" w:cs="Times New Roman"/>
        </w:rPr>
        <w:t>). In con</w:t>
      </w:r>
      <w:r w:rsidR="004E7699" w:rsidRPr="00597E72">
        <w:rPr>
          <w:rFonts w:ascii="Times New Roman" w:hAnsi="Times New Roman" w:cs="Times New Roman"/>
        </w:rPr>
        <w:t>trast, soil</w:t>
      </w:r>
      <w:r w:rsidR="00F627EF" w:rsidRPr="00597E72">
        <w:rPr>
          <w:rFonts w:ascii="Times New Roman" w:hAnsi="Times New Roman" w:cs="Times New Roman"/>
        </w:rPr>
        <w:t>-root respiration</w:t>
      </w:r>
      <w:r w:rsidR="004E7699" w:rsidRPr="00597E72">
        <w:rPr>
          <w:rFonts w:ascii="Times New Roman" w:hAnsi="Times New Roman" w:cs="Times New Roman"/>
        </w:rPr>
        <w:t xml:space="preserve"> rates were much greater in </w:t>
      </w:r>
      <w:r w:rsidR="00E20592" w:rsidRPr="00597E72">
        <w:rPr>
          <w:rFonts w:ascii="Times New Roman" w:hAnsi="Times New Roman" w:cs="Times New Roman"/>
        </w:rPr>
        <w:t xml:space="preserve">all </w:t>
      </w:r>
      <w:r w:rsidR="004E7699" w:rsidRPr="00597E72">
        <w:rPr>
          <w:rFonts w:ascii="Times New Roman" w:hAnsi="Times New Roman" w:cs="Times New Roman"/>
          <w:i/>
          <w:iCs/>
        </w:rPr>
        <w:t>Pteridium</w:t>
      </w:r>
      <w:r w:rsidR="004E7699" w:rsidRPr="00597E72">
        <w:rPr>
          <w:rFonts w:ascii="Times New Roman" w:hAnsi="Times New Roman" w:cs="Times New Roman"/>
        </w:rPr>
        <w:t>-</w:t>
      </w:r>
      <w:r w:rsidR="00E20592" w:rsidRPr="00597E72">
        <w:rPr>
          <w:rFonts w:ascii="Times New Roman" w:hAnsi="Times New Roman" w:cs="Times New Roman"/>
        </w:rPr>
        <w:t xml:space="preserve">control </w:t>
      </w:r>
      <w:r w:rsidR="004E7699" w:rsidRPr="00597E72">
        <w:rPr>
          <w:rFonts w:ascii="Times New Roman" w:hAnsi="Times New Roman" w:cs="Times New Roman"/>
        </w:rPr>
        <w:t xml:space="preserve">treatments than in the </w:t>
      </w:r>
      <w:r w:rsidR="00CD49B9" w:rsidRPr="00597E72">
        <w:rPr>
          <w:rFonts w:ascii="Times New Roman" w:hAnsi="Times New Roman" w:cs="Times New Roman"/>
        </w:rPr>
        <w:t>untreated</w:t>
      </w:r>
      <w:r w:rsidR="004E7699" w:rsidRPr="00597E72">
        <w:rPr>
          <w:rFonts w:ascii="Times New Roman" w:hAnsi="Times New Roman" w:cs="Times New Roman"/>
        </w:rPr>
        <w:t xml:space="preserve"> plots</w:t>
      </w:r>
      <w:r w:rsidR="0091078A" w:rsidRPr="00597E72">
        <w:rPr>
          <w:rFonts w:ascii="Times New Roman" w:hAnsi="Times New Roman" w:cs="Times New Roman"/>
        </w:rPr>
        <w:t xml:space="preserve"> (&gt;3 vs &lt;1 </w:t>
      </w:r>
      <w:r w:rsidR="00F627EF" w:rsidRPr="00597E72">
        <w:rPr>
          <w:rFonts w:ascii="Times New Roman" w:hAnsi="Times New Roman" w:cs="Times New Roman"/>
        </w:rPr>
        <w:t>M</w:t>
      </w:r>
      <w:r w:rsidR="0091078A" w:rsidRPr="00597E72">
        <w:rPr>
          <w:rFonts w:ascii="Times New Roman" w:hAnsi="Times New Roman" w:cs="Times New Roman"/>
        </w:rPr>
        <w:t xml:space="preserve"> CO</w:t>
      </w:r>
      <w:r w:rsidR="0091078A" w:rsidRPr="00597E72">
        <w:rPr>
          <w:rFonts w:ascii="Times New Roman" w:hAnsi="Times New Roman" w:cs="Times New Roman"/>
          <w:vertAlign w:val="subscript"/>
        </w:rPr>
        <w:t>2</w:t>
      </w:r>
      <w:r w:rsidR="00F627EF" w:rsidRPr="00597E72">
        <w:rPr>
          <w:rFonts w:ascii="Times New Roman" w:hAnsi="Times New Roman" w:cs="Times New Roman"/>
        </w:rPr>
        <w:t xml:space="preserve"> s</w:t>
      </w:r>
      <w:r w:rsidR="00F627EF" w:rsidRPr="00597E72">
        <w:rPr>
          <w:rFonts w:ascii="Times New Roman" w:hAnsi="Times New Roman" w:cs="Times New Roman"/>
          <w:vertAlign w:val="superscript"/>
        </w:rPr>
        <w:t xml:space="preserve">-1 </w:t>
      </w:r>
      <w:r w:rsidR="00F627EF" w:rsidRPr="00597E72">
        <w:rPr>
          <w:rFonts w:ascii="Times New Roman" w:hAnsi="Times New Roman" w:cs="Times New Roman"/>
        </w:rPr>
        <w:t>m</w:t>
      </w:r>
      <w:r w:rsidR="00F627EF" w:rsidRPr="00597E72">
        <w:rPr>
          <w:rFonts w:ascii="Times New Roman" w:hAnsi="Times New Roman" w:cs="Times New Roman"/>
          <w:vertAlign w:val="superscript"/>
        </w:rPr>
        <w:t>-2</w:t>
      </w:r>
      <w:r w:rsidR="0091078A" w:rsidRPr="00597E72">
        <w:rPr>
          <w:rFonts w:ascii="Times New Roman" w:hAnsi="Times New Roman" w:cs="Times New Roman"/>
        </w:rPr>
        <w:t>)</w:t>
      </w:r>
      <w:r w:rsidR="00F627EF" w:rsidRPr="00597E72">
        <w:rPr>
          <w:rFonts w:ascii="Times New Roman" w:hAnsi="Times New Roman" w:cs="Times New Roman"/>
        </w:rPr>
        <w:t xml:space="preserve"> (Fig. </w:t>
      </w:r>
      <w:r w:rsidR="00787E5C" w:rsidRPr="00597E72">
        <w:rPr>
          <w:rFonts w:ascii="Times New Roman" w:hAnsi="Times New Roman" w:cs="Times New Roman"/>
        </w:rPr>
        <w:t>2</w:t>
      </w:r>
      <w:r w:rsidR="00F627EF" w:rsidRPr="00597E72">
        <w:rPr>
          <w:rFonts w:ascii="Times New Roman" w:hAnsi="Times New Roman" w:cs="Times New Roman"/>
        </w:rPr>
        <w:t>d</w:t>
      </w:r>
      <w:r w:rsidR="0091078A" w:rsidRPr="00597E72">
        <w:rPr>
          <w:rFonts w:ascii="Times New Roman" w:hAnsi="Times New Roman" w:cs="Times New Roman"/>
        </w:rPr>
        <w:t>)</w:t>
      </w:r>
      <w:r w:rsidR="004929D8" w:rsidRPr="00597E72">
        <w:rPr>
          <w:rFonts w:ascii="Times New Roman" w:hAnsi="Times New Roman" w:cs="Times New Roman"/>
        </w:rPr>
        <w:t>. T</w:t>
      </w:r>
      <w:r w:rsidR="004E7699" w:rsidRPr="00597E72">
        <w:rPr>
          <w:rFonts w:ascii="Times New Roman" w:hAnsi="Times New Roman" w:cs="Times New Roman"/>
        </w:rPr>
        <w:t xml:space="preserve">here were no significant additional effects of grazing </w:t>
      </w:r>
      <w:r w:rsidRPr="00597E72">
        <w:rPr>
          <w:rFonts w:ascii="Times New Roman" w:hAnsi="Times New Roman" w:cs="Times New Roman"/>
        </w:rPr>
        <w:t xml:space="preserve">removal on soil </w:t>
      </w:r>
      <w:r w:rsidR="00351665" w:rsidRPr="00597E72">
        <w:rPr>
          <w:rFonts w:ascii="Times New Roman" w:hAnsi="Times New Roman" w:cs="Times New Roman"/>
        </w:rPr>
        <w:t>minerali</w:t>
      </w:r>
      <w:r w:rsidR="00E20592" w:rsidRPr="00597E72">
        <w:rPr>
          <w:rFonts w:ascii="Times New Roman" w:hAnsi="Times New Roman" w:cs="Times New Roman"/>
        </w:rPr>
        <w:t>z</w:t>
      </w:r>
      <w:r w:rsidR="00351665" w:rsidRPr="00597E72">
        <w:rPr>
          <w:rFonts w:ascii="Times New Roman" w:hAnsi="Times New Roman" w:cs="Times New Roman"/>
        </w:rPr>
        <w:t xml:space="preserve">ation </w:t>
      </w:r>
      <w:r w:rsidRPr="00597E72">
        <w:rPr>
          <w:rFonts w:ascii="Times New Roman" w:hAnsi="Times New Roman" w:cs="Times New Roman"/>
        </w:rPr>
        <w:t xml:space="preserve">or </w:t>
      </w:r>
      <w:r w:rsidR="004E7699" w:rsidRPr="00597E72">
        <w:rPr>
          <w:rFonts w:ascii="Times New Roman" w:hAnsi="Times New Roman" w:cs="Times New Roman"/>
        </w:rPr>
        <w:t>respiration rates.</w:t>
      </w:r>
    </w:p>
    <w:p w14:paraId="4F0CD041" w14:textId="77777777" w:rsidR="0076176A" w:rsidRPr="00597E72" w:rsidRDefault="004E7699" w:rsidP="00010D62">
      <w:pPr>
        <w:pStyle w:val="BodyA"/>
        <w:spacing w:line="360" w:lineRule="auto"/>
        <w:ind w:firstLine="284"/>
        <w:jc w:val="both"/>
        <w:rPr>
          <w:rFonts w:ascii="Times New Roman" w:hAnsi="Times New Roman" w:cs="Times New Roman"/>
        </w:rPr>
      </w:pPr>
      <w:r w:rsidRPr="00597E72">
        <w:rPr>
          <w:rFonts w:ascii="Times New Roman" w:hAnsi="Times New Roman" w:cs="Times New Roman"/>
        </w:rPr>
        <w:t xml:space="preserve">Total N was significantly lower under all </w:t>
      </w:r>
      <w:r w:rsidRPr="00597E72">
        <w:rPr>
          <w:rFonts w:ascii="Times New Roman" w:hAnsi="Times New Roman" w:cs="Times New Roman"/>
          <w:i/>
          <w:iCs/>
        </w:rPr>
        <w:t>Pteridium</w:t>
      </w:r>
      <w:r w:rsidRPr="00597E72">
        <w:rPr>
          <w:rFonts w:ascii="Times New Roman" w:hAnsi="Times New Roman" w:cs="Times New Roman"/>
        </w:rPr>
        <w:t>-control treatments in the grazed plots</w:t>
      </w:r>
      <w:r w:rsidR="004E673F" w:rsidRPr="00597E72">
        <w:rPr>
          <w:rFonts w:ascii="Times New Roman" w:hAnsi="Times New Roman" w:cs="Times New Roman"/>
        </w:rPr>
        <w:t xml:space="preserve"> compared to the untreated control (&lt; 0.4% vs 0.6%)</w:t>
      </w:r>
      <w:r w:rsidRPr="00597E72">
        <w:rPr>
          <w:rFonts w:ascii="Times New Roman" w:hAnsi="Times New Roman" w:cs="Times New Roman"/>
        </w:rPr>
        <w:t xml:space="preserve">, </w:t>
      </w:r>
      <w:r w:rsidR="0091078A" w:rsidRPr="00597E72">
        <w:rPr>
          <w:rFonts w:ascii="Times New Roman" w:hAnsi="Times New Roman" w:cs="Times New Roman"/>
        </w:rPr>
        <w:t>and</w:t>
      </w:r>
      <w:r w:rsidRPr="00597E72">
        <w:rPr>
          <w:rFonts w:ascii="Times New Roman" w:hAnsi="Times New Roman" w:cs="Times New Roman"/>
        </w:rPr>
        <w:t xml:space="preserve"> there was no additional effect of grazing-removal on the asulam or either of the cutting treatments</w:t>
      </w:r>
      <w:r w:rsidR="0091078A" w:rsidRPr="00597E72">
        <w:rPr>
          <w:rFonts w:ascii="Times New Roman" w:hAnsi="Times New Roman" w:cs="Times New Roman"/>
        </w:rPr>
        <w:t xml:space="preserve"> (Fig. </w:t>
      </w:r>
      <w:r w:rsidR="00787E5C" w:rsidRPr="00597E72">
        <w:rPr>
          <w:rFonts w:ascii="Times New Roman" w:hAnsi="Times New Roman" w:cs="Times New Roman"/>
        </w:rPr>
        <w:t>3</w:t>
      </w:r>
      <w:r w:rsidR="0091078A" w:rsidRPr="00597E72">
        <w:rPr>
          <w:rFonts w:ascii="Times New Roman" w:hAnsi="Times New Roman" w:cs="Times New Roman"/>
        </w:rPr>
        <w:t>a)</w:t>
      </w:r>
      <w:r w:rsidRPr="00597E72">
        <w:rPr>
          <w:rFonts w:ascii="Times New Roman" w:hAnsi="Times New Roman" w:cs="Times New Roman"/>
        </w:rPr>
        <w:t xml:space="preserve">. However, there was a significant reduction in total </w:t>
      </w:r>
      <w:r w:rsidR="00F52536" w:rsidRPr="00597E72">
        <w:rPr>
          <w:rFonts w:ascii="Times New Roman" w:hAnsi="Times New Roman" w:cs="Times New Roman"/>
        </w:rPr>
        <w:t xml:space="preserve">soil </w:t>
      </w:r>
      <w:r w:rsidRPr="00597E72">
        <w:rPr>
          <w:rFonts w:ascii="Times New Roman" w:hAnsi="Times New Roman" w:cs="Times New Roman"/>
        </w:rPr>
        <w:t>N in the untreated plots after grazing-removal</w:t>
      </w:r>
      <w:r w:rsidR="004E673F" w:rsidRPr="00597E72">
        <w:rPr>
          <w:rFonts w:ascii="Times New Roman" w:hAnsi="Times New Roman" w:cs="Times New Roman"/>
        </w:rPr>
        <w:t xml:space="preserve"> (to 0.4%)</w:t>
      </w:r>
      <w:r w:rsidRPr="00597E72">
        <w:rPr>
          <w:rFonts w:ascii="Times New Roman" w:hAnsi="Times New Roman" w:cs="Times New Roman"/>
        </w:rPr>
        <w:t xml:space="preserve">, </w:t>
      </w:r>
      <w:r w:rsidR="00F52536" w:rsidRPr="00597E72">
        <w:rPr>
          <w:rFonts w:ascii="Times New Roman" w:hAnsi="Times New Roman" w:cs="Times New Roman"/>
        </w:rPr>
        <w:t>whereas</w:t>
      </w:r>
      <w:r w:rsidRPr="00597E72">
        <w:rPr>
          <w:rFonts w:ascii="Times New Roman" w:hAnsi="Times New Roman" w:cs="Times New Roman"/>
        </w:rPr>
        <w:t xml:space="preserve"> there were significant increases </w:t>
      </w:r>
    </w:p>
    <w:p w14:paraId="399E38D6" w14:textId="4A00EAF1" w:rsidR="0076176A" w:rsidRPr="00597E72" w:rsidRDefault="0076176A" w:rsidP="00170A87">
      <w:pPr>
        <w:jc w:val="center"/>
        <w:rPr>
          <w:sz w:val="22"/>
          <w:szCs w:val="22"/>
        </w:rPr>
      </w:pPr>
    </w:p>
    <w:p w14:paraId="05F740D0" w14:textId="2816C561" w:rsidR="0076176A" w:rsidRPr="00597E72" w:rsidRDefault="005566AD">
      <w:pPr>
        <w:rPr>
          <w:sz w:val="22"/>
          <w:szCs w:val="22"/>
        </w:rPr>
      </w:pPr>
      <w:r w:rsidRPr="00597E72">
        <w:rPr>
          <w:noProof/>
          <w:sz w:val="22"/>
          <w:szCs w:val="22"/>
          <w:lang w:val="en-GB" w:eastAsia="en-GB"/>
        </w:rPr>
        <w:lastRenderedPageBreak/>
        <w:drawing>
          <wp:inline distT="0" distB="0" distL="0" distR="0" wp14:anchorId="0C9ED895" wp14:editId="2F03A614">
            <wp:extent cx="5727700" cy="47136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rs.Bracken.paper.Fig.2 Grazing treatmen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4713605"/>
                    </a:xfrm>
                    <a:prstGeom prst="rect">
                      <a:avLst/>
                    </a:prstGeom>
                  </pic:spPr>
                </pic:pic>
              </a:graphicData>
            </a:graphic>
          </wp:inline>
        </w:drawing>
      </w:r>
    </w:p>
    <w:p w14:paraId="797E2195" w14:textId="4BFB0300" w:rsidR="0076176A" w:rsidRPr="00597E72" w:rsidRDefault="0076176A" w:rsidP="00CE49F8">
      <w:pPr>
        <w:pStyle w:val="Body"/>
        <w:widowControl/>
        <w:tabs>
          <w:tab w:val="clear" w:pos="709"/>
        </w:tabs>
        <w:suppressAutoHyphens w:val="0"/>
        <w:spacing w:after="0" w:line="240" w:lineRule="auto"/>
        <w:ind w:left="284" w:right="940"/>
        <w:rPr>
          <w:rFonts w:eastAsia="Calibri" w:hAnsi="Times New Roman" w:cs="Times New Roman"/>
          <w:b/>
          <w:i/>
          <w:sz w:val="22"/>
          <w:szCs w:val="22"/>
        </w:rPr>
      </w:pPr>
      <w:r w:rsidRPr="00597E72">
        <w:rPr>
          <w:rFonts w:eastAsia="Calibri" w:hAnsi="Times New Roman" w:cs="Times New Roman"/>
          <w:b/>
          <w:sz w:val="22"/>
          <w:szCs w:val="22"/>
        </w:rPr>
        <w:t xml:space="preserve">Fig. 2. </w:t>
      </w:r>
      <w:r w:rsidRPr="00597E72">
        <w:rPr>
          <w:rFonts w:eastAsia="Calibri" w:hAnsi="Times New Roman" w:cs="Times New Roman"/>
          <w:sz w:val="22"/>
          <w:szCs w:val="22"/>
        </w:rPr>
        <w:t xml:space="preserve">Effects of twenty-years of </w:t>
      </w:r>
      <w:r w:rsidRPr="00597E72">
        <w:rPr>
          <w:rFonts w:eastAsia="Calibri" w:hAnsi="Times New Roman" w:cs="Times New Roman"/>
          <w:i/>
          <w:sz w:val="22"/>
          <w:szCs w:val="22"/>
        </w:rPr>
        <w:t>Pteridium</w:t>
      </w:r>
      <w:r w:rsidRPr="00597E72">
        <w:rPr>
          <w:rFonts w:eastAsia="Calibri" w:hAnsi="Times New Roman" w:cs="Times New Roman"/>
          <w:sz w:val="22"/>
          <w:szCs w:val="22"/>
        </w:rPr>
        <w:t xml:space="preserve">-control treatments and release from sheep-grazing on selected soil properties: (a) soil pH, (b) moisture content, (c) soil N mineralization rate, and (d) soil-root respiration rate. Modelled responses are shown, </w:t>
      </w:r>
      <w:r w:rsidR="001C6203" w:rsidRPr="00597E72">
        <w:rPr>
          <w:rFonts w:eastAsia="Calibri" w:hAnsi="Times New Roman" w:cs="Times New Roman"/>
          <w:sz w:val="22"/>
          <w:szCs w:val="22"/>
        </w:rPr>
        <w:t>the intercept (untreated grazed,</w:t>
      </w:r>
      <w:r w:rsidRPr="00597E72">
        <w:rPr>
          <w:rFonts w:eastAsia="Calibri" w:hAnsi="Times New Roman" w:cs="Times New Roman"/>
          <w:sz w:val="22"/>
          <w:szCs w:val="22"/>
        </w:rPr>
        <w:t xml:space="preserve"> the control) is denoted in red</w:t>
      </w:r>
      <w:r w:rsidR="00ED5E0C" w:rsidRPr="00597E72">
        <w:rPr>
          <w:rFonts w:eastAsia="Calibri" w:hAnsi="Times New Roman" w:cs="Times New Roman"/>
          <w:sz w:val="22"/>
          <w:szCs w:val="22"/>
        </w:rPr>
        <w:t>. G</w:t>
      </w:r>
      <w:r w:rsidRPr="00597E72">
        <w:rPr>
          <w:rFonts w:eastAsia="Calibri" w:hAnsi="Times New Roman" w:cs="Times New Roman"/>
          <w:sz w:val="22"/>
          <w:szCs w:val="22"/>
        </w:rPr>
        <w:t xml:space="preserve">razed treatments that are significantly different from the intercept are grouped using the bracket, and ungrazed treatments that differ significantly from their grazed comparator are identified by the arrows. Statistical information is presented in Table </w:t>
      </w:r>
      <w:r w:rsidR="00C72185" w:rsidRPr="00597E72">
        <w:rPr>
          <w:rFonts w:eastAsia="Calibri" w:hAnsi="Times New Roman" w:cs="Times New Roman"/>
          <w:sz w:val="22"/>
          <w:szCs w:val="22"/>
        </w:rPr>
        <w:t>S.</w:t>
      </w:r>
      <w:r w:rsidRPr="00597E72">
        <w:rPr>
          <w:rFonts w:eastAsia="Calibri" w:hAnsi="Times New Roman" w:cs="Times New Roman"/>
          <w:sz w:val="22"/>
          <w:szCs w:val="22"/>
        </w:rPr>
        <w:t>1.</w:t>
      </w:r>
      <w:r w:rsidRPr="00597E72">
        <w:rPr>
          <w:rFonts w:eastAsia="Calibri" w:hAnsi="Times New Roman" w:cs="Times New Roman"/>
          <w:b/>
          <w:i/>
          <w:sz w:val="22"/>
          <w:szCs w:val="22"/>
        </w:rPr>
        <w:t xml:space="preserve"> </w:t>
      </w:r>
    </w:p>
    <w:p w14:paraId="76DB4FE8" w14:textId="77777777" w:rsidR="0076176A" w:rsidRPr="00597E72" w:rsidRDefault="0076176A" w:rsidP="0076176A">
      <w:pPr>
        <w:pStyle w:val="Body"/>
        <w:widowControl/>
        <w:tabs>
          <w:tab w:val="clear" w:pos="709"/>
        </w:tabs>
        <w:suppressAutoHyphens w:val="0"/>
        <w:spacing w:after="0" w:line="360" w:lineRule="auto"/>
        <w:rPr>
          <w:rFonts w:eastAsia="Calibri" w:hAnsi="Times New Roman" w:cs="Times New Roman"/>
          <w:b/>
          <w:sz w:val="22"/>
          <w:szCs w:val="22"/>
        </w:rPr>
      </w:pPr>
    </w:p>
    <w:p w14:paraId="56955E02" w14:textId="1E128B4F" w:rsidR="0076176A" w:rsidRPr="00597E72" w:rsidRDefault="004C30BC" w:rsidP="00170A87">
      <w:pPr>
        <w:jc w:val="center"/>
        <w:rPr>
          <w:noProof/>
          <w:sz w:val="22"/>
          <w:szCs w:val="22"/>
          <w:lang w:val="en-GB"/>
        </w:rPr>
      </w:pPr>
      <w:r w:rsidRPr="00597E72">
        <w:rPr>
          <w:noProof/>
          <w:sz w:val="22"/>
          <w:szCs w:val="22"/>
          <w:lang w:val="en-GB" w:eastAsia="en-GB"/>
        </w:rPr>
        <w:lastRenderedPageBreak/>
        <w:drawing>
          <wp:inline distT="0" distB="0" distL="0" distR="0" wp14:anchorId="487715EA" wp14:editId="71C21239">
            <wp:extent cx="5727700" cy="406082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rs.Bracken.paper.Fig.3 Grazing Treatment.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700" cy="4060825"/>
                    </a:xfrm>
                    <a:prstGeom prst="rect">
                      <a:avLst/>
                    </a:prstGeom>
                  </pic:spPr>
                </pic:pic>
              </a:graphicData>
            </a:graphic>
          </wp:inline>
        </w:drawing>
      </w:r>
    </w:p>
    <w:p w14:paraId="3B444DC4" w14:textId="77777777" w:rsidR="0076176A" w:rsidRPr="00597E72" w:rsidRDefault="0076176A">
      <w:pPr>
        <w:rPr>
          <w:noProof/>
          <w:sz w:val="22"/>
          <w:szCs w:val="22"/>
          <w:lang w:val="en-GB"/>
        </w:rPr>
      </w:pPr>
    </w:p>
    <w:p w14:paraId="46682647" w14:textId="5119A4F3" w:rsidR="0076176A" w:rsidRPr="00597E72" w:rsidRDefault="0076176A" w:rsidP="00170A87">
      <w:pPr>
        <w:pStyle w:val="Body"/>
        <w:widowControl/>
        <w:tabs>
          <w:tab w:val="clear" w:pos="709"/>
        </w:tabs>
        <w:suppressAutoHyphens w:val="0"/>
        <w:spacing w:after="0" w:line="240" w:lineRule="auto"/>
        <w:ind w:left="567"/>
        <w:rPr>
          <w:rFonts w:eastAsia="Calibri" w:hAnsi="Times New Roman" w:cs="Times New Roman"/>
          <w:b/>
          <w:i/>
          <w:sz w:val="22"/>
          <w:szCs w:val="22"/>
        </w:rPr>
      </w:pPr>
      <w:r w:rsidRPr="00597E72">
        <w:rPr>
          <w:rFonts w:eastAsia="Calibri" w:hAnsi="Times New Roman" w:cs="Times New Roman"/>
          <w:b/>
          <w:sz w:val="22"/>
          <w:szCs w:val="22"/>
        </w:rPr>
        <w:t xml:space="preserve">Fig. 3. </w:t>
      </w:r>
      <w:r w:rsidRPr="00597E72">
        <w:rPr>
          <w:rFonts w:eastAsia="Calibri" w:hAnsi="Times New Roman" w:cs="Times New Roman"/>
          <w:sz w:val="22"/>
          <w:szCs w:val="22"/>
        </w:rPr>
        <w:t xml:space="preserve">Effects of twenty-years of </w:t>
      </w:r>
      <w:r w:rsidRPr="00597E72">
        <w:rPr>
          <w:rFonts w:eastAsia="Calibri" w:hAnsi="Times New Roman" w:cs="Times New Roman"/>
          <w:i/>
          <w:sz w:val="22"/>
          <w:szCs w:val="22"/>
        </w:rPr>
        <w:t>Pteridium</w:t>
      </w:r>
      <w:r w:rsidRPr="00597E72">
        <w:rPr>
          <w:rFonts w:eastAsia="Calibri" w:hAnsi="Times New Roman" w:cs="Times New Roman"/>
          <w:sz w:val="22"/>
          <w:szCs w:val="22"/>
        </w:rPr>
        <w:t>-control treatments and release from sheep-grazing on selected soil properties: (a) total N, (b) total C, (c) extractable P, (d) extractable NH</w:t>
      </w:r>
      <w:r w:rsidRPr="00597E72">
        <w:rPr>
          <w:rFonts w:eastAsia="Calibri" w:hAnsi="Times New Roman" w:cs="Times New Roman"/>
          <w:sz w:val="22"/>
          <w:szCs w:val="22"/>
          <w:vertAlign w:val="subscript"/>
        </w:rPr>
        <w:t>4</w:t>
      </w:r>
      <w:r w:rsidRPr="00597E72">
        <w:rPr>
          <w:rFonts w:eastAsia="Calibri" w:hAnsi="Times New Roman" w:cs="Times New Roman"/>
          <w:sz w:val="22"/>
          <w:szCs w:val="22"/>
        </w:rPr>
        <w:t>-N, (e) extractable NO</w:t>
      </w:r>
      <w:r w:rsidRPr="00597E72">
        <w:rPr>
          <w:rFonts w:eastAsia="Calibri" w:hAnsi="Times New Roman" w:cs="Times New Roman"/>
          <w:sz w:val="22"/>
          <w:szCs w:val="22"/>
          <w:vertAlign w:val="subscript"/>
        </w:rPr>
        <w:t>3</w:t>
      </w:r>
      <w:r w:rsidRPr="00597E72">
        <w:rPr>
          <w:rFonts w:eastAsia="Calibri" w:hAnsi="Times New Roman" w:cs="Times New Roman"/>
          <w:sz w:val="22"/>
          <w:szCs w:val="22"/>
        </w:rPr>
        <w:t xml:space="preserve">-N. Modelled responses are shown, </w:t>
      </w:r>
      <w:r w:rsidR="001C6203" w:rsidRPr="00597E72">
        <w:rPr>
          <w:rFonts w:eastAsia="Calibri" w:hAnsi="Times New Roman" w:cs="Times New Roman"/>
          <w:sz w:val="22"/>
          <w:szCs w:val="22"/>
        </w:rPr>
        <w:t xml:space="preserve">the intercept (untreated grazed, </w:t>
      </w:r>
      <w:r w:rsidR="00ED5E0C" w:rsidRPr="00597E72">
        <w:rPr>
          <w:rFonts w:eastAsia="Calibri" w:hAnsi="Times New Roman" w:cs="Times New Roman"/>
          <w:sz w:val="22"/>
          <w:szCs w:val="22"/>
        </w:rPr>
        <w:t>the control) is denoted in red. G</w:t>
      </w:r>
      <w:r w:rsidRPr="00597E72">
        <w:rPr>
          <w:rFonts w:eastAsia="Calibri" w:hAnsi="Times New Roman" w:cs="Times New Roman"/>
          <w:sz w:val="22"/>
          <w:szCs w:val="22"/>
        </w:rPr>
        <w:t xml:space="preserve">razed treatments that are significantly different from the intercept are grouped using the blue bracket, and ungrazed treatments that differ significantly from their grazed comparator are identified by the arrows. Statistical information is presented in Table </w:t>
      </w:r>
      <w:r w:rsidR="00C72185" w:rsidRPr="00597E72">
        <w:rPr>
          <w:rFonts w:eastAsia="Calibri" w:hAnsi="Times New Roman" w:cs="Times New Roman"/>
          <w:sz w:val="22"/>
          <w:szCs w:val="22"/>
        </w:rPr>
        <w:t>S.</w:t>
      </w:r>
      <w:r w:rsidRPr="00597E72">
        <w:rPr>
          <w:rFonts w:eastAsia="Calibri" w:hAnsi="Times New Roman" w:cs="Times New Roman"/>
          <w:sz w:val="22"/>
          <w:szCs w:val="22"/>
        </w:rPr>
        <w:t>2.</w:t>
      </w:r>
      <w:r w:rsidRPr="00597E72">
        <w:rPr>
          <w:rFonts w:eastAsia="Calibri" w:hAnsi="Times New Roman" w:cs="Times New Roman"/>
          <w:b/>
          <w:i/>
          <w:sz w:val="22"/>
          <w:szCs w:val="22"/>
        </w:rPr>
        <w:t xml:space="preserve"> </w:t>
      </w:r>
    </w:p>
    <w:p w14:paraId="249155F9" w14:textId="77777777" w:rsidR="0076176A" w:rsidRPr="00597E72" w:rsidRDefault="0076176A" w:rsidP="00170A87">
      <w:pPr>
        <w:pStyle w:val="BodyA"/>
        <w:spacing w:line="360" w:lineRule="auto"/>
        <w:ind w:left="567"/>
        <w:jc w:val="both"/>
        <w:rPr>
          <w:rFonts w:ascii="Times New Roman" w:hAnsi="Times New Roman" w:cs="Times New Roman"/>
        </w:rPr>
      </w:pPr>
    </w:p>
    <w:p w14:paraId="769C05AC" w14:textId="77777777" w:rsidR="0091078A" w:rsidRPr="00597E72" w:rsidRDefault="004E7699" w:rsidP="00FC0502">
      <w:pPr>
        <w:pStyle w:val="BodyA"/>
        <w:spacing w:line="360" w:lineRule="auto"/>
        <w:ind w:right="89"/>
        <w:jc w:val="both"/>
        <w:rPr>
          <w:rFonts w:ascii="Times New Roman" w:hAnsi="Times New Roman" w:cs="Times New Roman"/>
        </w:rPr>
      </w:pPr>
      <w:proofErr w:type="gramStart"/>
      <w:r w:rsidRPr="00597E72">
        <w:rPr>
          <w:rFonts w:ascii="Times New Roman" w:hAnsi="Times New Roman" w:cs="Times New Roman"/>
        </w:rPr>
        <w:t>found</w:t>
      </w:r>
      <w:proofErr w:type="gramEnd"/>
      <w:r w:rsidRPr="00597E72">
        <w:rPr>
          <w:rFonts w:ascii="Times New Roman" w:hAnsi="Times New Roman" w:cs="Times New Roman"/>
        </w:rPr>
        <w:t xml:space="preserve"> in </w:t>
      </w:r>
      <w:r w:rsidR="0091078A" w:rsidRPr="00597E72">
        <w:rPr>
          <w:rFonts w:ascii="Times New Roman" w:hAnsi="Times New Roman" w:cs="Times New Roman"/>
        </w:rPr>
        <w:t>the both combination treatments (</w:t>
      </w:r>
      <w:proofErr w:type="spellStart"/>
      <w:r w:rsidR="0091078A" w:rsidRPr="00597E72">
        <w:rPr>
          <w:rFonts w:ascii="Times New Roman" w:hAnsi="Times New Roman" w:cs="Times New Roman"/>
        </w:rPr>
        <w:t>AsuCut</w:t>
      </w:r>
      <w:proofErr w:type="spellEnd"/>
      <w:r w:rsidR="0091078A" w:rsidRPr="00597E72">
        <w:rPr>
          <w:rFonts w:ascii="Times New Roman" w:hAnsi="Times New Roman" w:cs="Times New Roman"/>
        </w:rPr>
        <w:t xml:space="preserve"> and </w:t>
      </w:r>
      <w:proofErr w:type="spellStart"/>
      <w:r w:rsidR="0091078A" w:rsidRPr="00597E72">
        <w:rPr>
          <w:rFonts w:ascii="Times New Roman" w:hAnsi="Times New Roman" w:cs="Times New Roman"/>
        </w:rPr>
        <w:t>CutAsu</w:t>
      </w:r>
      <w:proofErr w:type="spellEnd"/>
      <w:r w:rsidR="0091078A" w:rsidRPr="00597E72">
        <w:rPr>
          <w:rFonts w:ascii="Times New Roman" w:hAnsi="Times New Roman" w:cs="Times New Roman"/>
        </w:rPr>
        <w:t>)</w:t>
      </w:r>
      <w:r w:rsidRPr="00597E72">
        <w:rPr>
          <w:rFonts w:ascii="Times New Roman" w:hAnsi="Times New Roman" w:cs="Times New Roman"/>
        </w:rPr>
        <w:t xml:space="preserve"> after grazing removal. Total</w:t>
      </w:r>
      <w:r w:rsidR="00F52536" w:rsidRPr="00597E72">
        <w:rPr>
          <w:rFonts w:ascii="Times New Roman" w:hAnsi="Times New Roman" w:cs="Times New Roman"/>
        </w:rPr>
        <w:t xml:space="preserve"> soil</w:t>
      </w:r>
      <w:r w:rsidRPr="00597E72">
        <w:rPr>
          <w:rFonts w:ascii="Times New Roman" w:hAnsi="Times New Roman" w:cs="Times New Roman"/>
        </w:rPr>
        <w:t xml:space="preserve"> C was found to be significantly lower than the </w:t>
      </w:r>
      <w:r w:rsidR="00F52536" w:rsidRPr="00597E72">
        <w:rPr>
          <w:rFonts w:ascii="Times New Roman" w:hAnsi="Times New Roman" w:cs="Times New Roman"/>
        </w:rPr>
        <w:t>untreated</w:t>
      </w:r>
      <w:r w:rsidR="00E20592" w:rsidRPr="00597E72">
        <w:rPr>
          <w:rFonts w:ascii="Times New Roman" w:hAnsi="Times New Roman" w:cs="Times New Roman"/>
        </w:rPr>
        <w:t xml:space="preserve"> plots</w:t>
      </w:r>
      <w:r w:rsidRPr="00597E72">
        <w:rPr>
          <w:rFonts w:ascii="Times New Roman" w:hAnsi="Times New Roman" w:cs="Times New Roman"/>
        </w:rPr>
        <w:t xml:space="preserve"> for all </w:t>
      </w:r>
      <w:r w:rsidRPr="00597E72">
        <w:rPr>
          <w:rFonts w:ascii="Times New Roman" w:hAnsi="Times New Roman" w:cs="Times New Roman"/>
          <w:i/>
          <w:iCs/>
        </w:rPr>
        <w:t>Pteridium-</w:t>
      </w:r>
      <w:r w:rsidRPr="00597E72">
        <w:rPr>
          <w:rFonts w:ascii="Times New Roman" w:hAnsi="Times New Roman" w:cs="Times New Roman"/>
          <w:iCs/>
        </w:rPr>
        <w:t>control</w:t>
      </w:r>
      <w:r w:rsidRPr="00597E72">
        <w:rPr>
          <w:rFonts w:ascii="Times New Roman" w:hAnsi="Times New Roman" w:cs="Times New Roman"/>
        </w:rPr>
        <w:t xml:space="preserve"> treatments in the grazed plots</w:t>
      </w:r>
      <w:r w:rsidR="004E673F" w:rsidRPr="00597E72">
        <w:rPr>
          <w:rFonts w:ascii="Times New Roman" w:hAnsi="Times New Roman" w:cs="Times New Roman"/>
        </w:rPr>
        <w:t xml:space="preserve"> (&gt;10% vs &lt;7%</w:t>
      </w:r>
      <w:r w:rsidR="00351665" w:rsidRPr="00597E72">
        <w:rPr>
          <w:rFonts w:ascii="Times New Roman" w:hAnsi="Times New Roman" w:cs="Times New Roman"/>
        </w:rPr>
        <w:t xml:space="preserve">, </w:t>
      </w:r>
      <w:r w:rsidR="0091078A" w:rsidRPr="00597E72">
        <w:rPr>
          <w:rFonts w:ascii="Times New Roman" w:hAnsi="Times New Roman" w:cs="Times New Roman"/>
        </w:rPr>
        <w:t xml:space="preserve">Fig. </w:t>
      </w:r>
      <w:r w:rsidR="00787E5C" w:rsidRPr="00597E72">
        <w:rPr>
          <w:rFonts w:ascii="Times New Roman" w:hAnsi="Times New Roman" w:cs="Times New Roman"/>
        </w:rPr>
        <w:t>3</w:t>
      </w:r>
      <w:r w:rsidR="0091078A" w:rsidRPr="00597E72">
        <w:rPr>
          <w:rFonts w:ascii="Times New Roman" w:hAnsi="Times New Roman" w:cs="Times New Roman"/>
        </w:rPr>
        <w:t>b)</w:t>
      </w:r>
      <w:r w:rsidRPr="00597E72">
        <w:rPr>
          <w:rFonts w:ascii="Times New Roman" w:hAnsi="Times New Roman" w:cs="Times New Roman"/>
        </w:rPr>
        <w:t xml:space="preserve">. Removal of grazing pressure resulted in a significant increase </w:t>
      </w:r>
      <w:r w:rsidR="00F52536" w:rsidRPr="00597E72">
        <w:rPr>
          <w:rFonts w:ascii="Times New Roman" w:hAnsi="Times New Roman" w:cs="Times New Roman"/>
        </w:rPr>
        <w:t xml:space="preserve">in soil C </w:t>
      </w:r>
      <w:r w:rsidR="000841F8" w:rsidRPr="00597E72">
        <w:rPr>
          <w:rFonts w:ascii="Times New Roman" w:hAnsi="Times New Roman" w:cs="Times New Roman"/>
        </w:rPr>
        <w:t xml:space="preserve">only </w:t>
      </w:r>
      <w:r w:rsidRPr="00597E72">
        <w:rPr>
          <w:rFonts w:ascii="Times New Roman" w:hAnsi="Times New Roman" w:cs="Times New Roman"/>
        </w:rPr>
        <w:t xml:space="preserve">in the </w:t>
      </w:r>
      <w:proofErr w:type="spellStart"/>
      <w:r w:rsidR="00E20592" w:rsidRPr="00597E72">
        <w:rPr>
          <w:rFonts w:ascii="Times New Roman" w:hAnsi="Times New Roman" w:cs="Times New Roman"/>
        </w:rPr>
        <w:t>AsuCut</w:t>
      </w:r>
      <w:proofErr w:type="spellEnd"/>
      <w:r w:rsidR="0091078A" w:rsidRPr="00597E72">
        <w:rPr>
          <w:rFonts w:ascii="Times New Roman" w:hAnsi="Times New Roman" w:cs="Times New Roman"/>
        </w:rPr>
        <w:t xml:space="preserve"> treatment</w:t>
      </w:r>
      <w:r w:rsidR="004929D8" w:rsidRPr="00597E72">
        <w:rPr>
          <w:rFonts w:ascii="Times New Roman" w:hAnsi="Times New Roman" w:cs="Times New Roman"/>
        </w:rPr>
        <w:t>. T</w:t>
      </w:r>
      <w:r w:rsidRPr="00597E72">
        <w:rPr>
          <w:rFonts w:ascii="Times New Roman" w:hAnsi="Times New Roman" w:cs="Times New Roman"/>
        </w:rPr>
        <w:t xml:space="preserve">here </w:t>
      </w:r>
      <w:r w:rsidR="0091078A" w:rsidRPr="00597E72">
        <w:rPr>
          <w:rFonts w:ascii="Times New Roman" w:hAnsi="Times New Roman" w:cs="Times New Roman"/>
        </w:rPr>
        <w:t>were</w:t>
      </w:r>
      <w:r w:rsidRPr="00597E72">
        <w:rPr>
          <w:rFonts w:ascii="Times New Roman" w:hAnsi="Times New Roman" w:cs="Times New Roman"/>
        </w:rPr>
        <w:t xml:space="preserve"> </w:t>
      </w:r>
      <w:r w:rsidR="0091078A" w:rsidRPr="00597E72">
        <w:rPr>
          <w:rFonts w:ascii="Times New Roman" w:hAnsi="Times New Roman" w:cs="Times New Roman"/>
        </w:rPr>
        <w:t>no significant effects found in any of the other treatments, although the untreated</w:t>
      </w:r>
      <w:r w:rsidR="00BB29FF" w:rsidRPr="00597E72">
        <w:rPr>
          <w:rFonts w:ascii="Times New Roman" w:hAnsi="Times New Roman" w:cs="Times New Roman"/>
        </w:rPr>
        <w:t>,</w:t>
      </w:r>
      <w:r w:rsidR="0091078A" w:rsidRPr="00597E72">
        <w:rPr>
          <w:rFonts w:ascii="Times New Roman" w:hAnsi="Times New Roman" w:cs="Times New Roman"/>
        </w:rPr>
        <w:t xml:space="preserve"> ungrazed </w:t>
      </w:r>
      <w:r w:rsidR="00BB29FF" w:rsidRPr="00597E72">
        <w:rPr>
          <w:rFonts w:ascii="Times New Roman" w:hAnsi="Times New Roman" w:cs="Times New Roman"/>
        </w:rPr>
        <w:t xml:space="preserve">plots </w:t>
      </w:r>
      <w:r w:rsidR="0091078A" w:rsidRPr="00597E72">
        <w:rPr>
          <w:rFonts w:ascii="Times New Roman" w:hAnsi="Times New Roman" w:cs="Times New Roman"/>
        </w:rPr>
        <w:t>showed a reduction that was close to significance.</w:t>
      </w:r>
    </w:p>
    <w:p w14:paraId="5A929DFB" w14:textId="56B41947" w:rsidR="00CB5964" w:rsidRPr="00597E72" w:rsidRDefault="00EC4BE1" w:rsidP="00FC0502">
      <w:pPr>
        <w:pStyle w:val="BodyA"/>
        <w:spacing w:line="360" w:lineRule="auto"/>
        <w:ind w:right="89" w:firstLine="284"/>
        <w:jc w:val="both"/>
        <w:rPr>
          <w:rFonts w:ascii="Times New Roman" w:hAnsi="Times New Roman" w:cs="Times New Roman"/>
        </w:rPr>
      </w:pPr>
      <w:r w:rsidRPr="00597E72">
        <w:rPr>
          <w:rFonts w:ascii="Times New Roman" w:hAnsi="Times New Roman" w:cs="Times New Roman"/>
        </w:rPr>
        <w:t>Soil extractable P was significantly lower</w:t>
      </w:r>
      <w:r w:rsidR="0091078A" w:rsidRPr="00597E72">
        <w:rPr>
          <w:rFonts w:ascii="Times New Roman" w:hAnsi="Times New Roman" w:cs="Times New Roman"/>
        </w:rPr>
        <w:t xml:space="preserve"> </w:t>
      </w:r>
      <w:r w:rsidRPr="00597E72">
        <w:rPr>
          <w:rFonts w:ascii="Times New Roman" w:hAnsi="Times New Roman" w:cs="Times New Roman"/>
        </w:rPr>
        <w:t xml:space="preserve">in the three </w:t>
      </w:r>
      <w:r w:rsidRPr="00597E72">
        <w:rPr>
          <w:rFonts w:ascii="Times New Roman" w:hAnsi="Times New Roman" w:cs="Times New Roman"/>
          <w:i/>
        </w:rPr>
        <w:t>Pteridium</w:t>
      </w:r>
      <w:r w:rsidRPr="00597E72">
        <w:rPr>
          <w:rFonts w:ascii="Times New Roman" w:hAnsi="Times New Roman" w:cs="Times New Roman"/>
        </w:rPr>
        <w:t>-control treatments, asulam, Cutx1 and Cutx2 compared</w:t>
      </w:r>
      <w:r w:rsidR="004E7699" w:rsidRPr="00597E72">
        <w:rPr>
          <w:rFonts w:ascii="Times New Roman" w:hAnsi="Times New Roman" w:cs="Times New Roman"/>
        </w:rPr>
        <w:t xml:space="preserve"> the untreated </w:t>
      </w:r>
      <w:r w:rsidR="00DC286A" w:rsidRPr="00597E72">
        <w:rPr>
          <w:rFonts w:ascii="Times New Roman" w:hAnsi="Times New Roman" w:cs="Times New Roman"/>
        </w:rPr>
        <w:t>control (</w:t>
      </w:r>
      <w:r w:rsidRPr="00597E72">
        <w:rPr>
          <w:rFonts w:ascii="Times New Roman" w:hAnsi="Times New Roman" w:cs="Times New Roman"/>
        </w:rPr>
        <w:t>Fig. 3c)</w:t>
      </w:r>
      <w:r w:rsidR="00DC286A" w:rsidRPr="00597E72">
        <w:rPr>
          <w:rFonts w:ascii="Times New Roman" w:hAnsi="Times New Roman" w:cs="Times New Roman"/>
        </w:rPr>
        <w:t>, and</w:t>
      </w:r>
      <w:r w:rsidR="00F52536" w:rsidRPr="00597E72">
        <w:rPr>
          <w:rFonts w:ascii="Times New Roman" w:hAnsi="Times New Roman" w:cs="Times New Roman"/>
        </w:rPr>
        <w:t xml:space="preserve"> </w:t>
      </w:r>
      <w:r w:rsidRPr="00597E72">
        <w:rPr>
          <w:rFonts w:ascii="Times New Roman" w:hAnsi="Times New Roman" w:cs="Times New Roman"/>
        </w:rPr>
        <w:t xml:space="preserve">there as a significant additional increase only in the </w:t>
      </w:r>
      <w:proofErr w:type="spellStart"/>
      <w:r w:rsidRPr="00597E72">
        <w:rPr>
          <w:rFonts w:ascii="Times New Roman" w:hAnsi="Times New Roman" w:cs="Times New Roman"/>
        </w:rPr>
        <w:t>AsuCut</w:t>
      </w:r>
      <w:proofErr w:type="spellEnd"/>
      <w:r w:rsidRPr="00597E72">
        <w:rPr>
          <w:rFonts w:ascii="Times New Roman" w:hAnsi="Times New Roman" w:cs="Times New Roman"/>
        </w:rPr>
        <w:t xml:space="preserve"> treatment </w:t>
      </w:r>
      <w:r w:rsidR="00DC286A" w:rsidRPr="00597E72">
        <w:rPr>
          <w:rFonts w:ascii="Times New Roman" w:hAnsi="Times New Roman" w:cs="Times New Roman"/>
        </w:rPr>
        <w:t>when grazing</w:t>
      </w:r>
      <w:r w:rsidR="00F52536" w:rsidRPr="00597E72">
        <w:rPr>
          <w:rFonts w:ascii="Times New Roman" w:hAnsi="Times New Roman" w:cs="Times New Roman"/>
        </w:rPr>
        <w:t xml:space="preserve"> was removal </w:t>
      </w:r>
      <w:r w:rsidR="004E7699" w:rsidRPr="00597E72">
        <w:rPr>
          <w:rFonts w:ascii="Times New Roman" w:hAnsi="Times New Roman" w:cs="Times New Roman"/>
        </w:rPr>
        <w:t xml:space="preserve">There were significant reductions in </w:t>
      </w:r>
      <w:r w:rsidR="00C70625" w:rsidRPr="00597E72">
        <w:rPr>
          <w:rFonts w:ascii="Times New Roman" w:hAnsi="Times New Roman" w:cs="Times New Roman"/>
        </w:rPr>
        <w:t xml:space="preserve">available </w:t>
      </w:r>
      <w:r w:rsidR="00F52536" w:rsidRPr="00597E72">
        <w:rPr>
          <w:rFonts w:ascii="Times New Roman" w:hAnsi="Times New Roman" w:cs="Times New Roman"/>
        </w:rPr>
        <w:t xml:space="preserve">soil </w:t>
      </w:r>
      <w:r w:rsidR="004E7699" w:rsidRPr="00597E72">
        <w:rPr>
          <w:rFonts w:ascii="Times New Roman" w:hAnsi="Times New Roman" w:cs="Times New Roman"/>
        </w:rPr>
        <w:t>NH</w:t>
      </w:r>
      <w:r w:rsidR="004E7699" w:rsidRPr="00597E72">
        <w:rPr>
          <w:rFonts w:ascii="Times New Roman" w:hAnsi="Times New Roman" w:cs="Times New Roman"/>
          <w:vertAlign w:val="subscript"/>
        </w:rPr>
        <w:t>4</w:t>
      </w:r>
      <w:r w:rsidR="004E7699" w:rsidRPr="00597E72">
        <w:rPr>
          <w:rFonts w:ascii="Times New Roman" w:hAnsi="Times New Roman" w:cs="Times New Roman"/>
        </w:rPr>
        <w:t>-N</w:t>
      </w:r>
      <w:r w:rsidR="00C70625" w:rsidRPr="00597E72">
        <w:rPr>
          <w:rFonts w:ascii="Times New Roman" w:hAnsi="Times New Roman" w:cs="Times New Roman"/>
        </w:rPr>
        <w:t xml:space="preserve"> </w:t>
      </w:r>
      <w:r w:rsidR="00F52536" w:rsidRPr="00597E72">
        <w:rPr>
          <w:rFonts w:ascii="Times New Roman" w:hAnsi="Times New Roman" w:cs="Times New Roman"/>
        </w:rPr>
        <w:t xml:space="preserve">availability </w:t>
      </w:r>
      <w:r w:rsidR="004E7699" w:rsidRPr="00597E72">
        <w:rPr>
          <w:rFonts w:ascii="Times New Roman" w:hAnsi="Times New Roman" w:cs="Times New Roman"/>
        </w:rPr>
        <w:t>in th</w:t>
      </w:r>
      <w:r w:rsidR="00C70625" w:rsidRPr="00597E72">
        <w:rPr>
          <w:rFonts w:ascii="Times New Roman" w:hAnsi="Times New Roman" w:cs="Times New Roman"/>
        </w:rPr>
        <w:t>ree treatments (</w:t>
      </w:r>
      <w:proofErr w:type="spellStart"/>
      <w:r w:rsidR="00F52536" w:rsidRPr="00597E72">
        <w:rPr>
          <w:rFonts w:ascii="Times New Roman" w:hAnsi="Times New Roman" w:cs="Times New Roman"/>
        </w:rPr>
        <w:t>CutAsu</w:t>
      </w:r>
      <w:proofErr w:type="spellEnd"/>
      <w:r w:rsidR="00C70625" w:rsidRPr="00597E72">
        <w:rPr>
          <w:rFonts w:ascii="Times New Roman" w:hAnsi="Times New Roman" w:cs="Times New Roman"/>
        </w:rPr>
        <w:t xml:space="preserve">, </w:t>
      </w:r>
      <w:r w:rsidR="00F52536" w:rsidRPr="00597E72">
        <w:rPr>
          <w:rFonts w:ascii="Times New Roman" w:hAnsi="Times New Roman" w:cs="Times New Roman"/>
        </w:rPr>
        <w:t>Cutx1</w:t>
      </w:r>
      <w:r w:rsidR="00C70625" w:rsidRPr="00597E72">
        <w:rPr>
          <w:rFonts w:ascii="Times New Roman" w:hAnsi="Times New Roman" w:cs="Times New Roman"/>
        </w:rPr>
        <w:t xml:space="preserve"> and </w:t>
      </w:r>
      <w:r w:rsidR="00F52536" w:rsidRPr="00597E72">
        <w:rPr>
          <w:rFonts w:ascii="Times New Roman" w:hAnsi="Times New Roman" w:cs="Times New Roman"/>
        </w:rPr>
        <w:t>Cutx2</w:t>
      </w:r>
      <w:r w:rsidR="00C70625" w:rsidRPr="00597E72">
        <w:rPr>
          <w:rFonts w:ascii="Times New Roman" w:hAnsi="Times New Roman" w:cs="Times New Roman"/>
        </w:rPr>
        <w:t xml:space="preserve">) </w:t>
      </w:r>
      <w:r w:rsidR="004E7699" w:rsidRPr="00597E72">
        <w:rPr>
          <w:rFonts w:ascii="Times New Roman" w:hAnsi="Times New Roman" w:cs="Times New Roman"/>
        </w:rPr>
        <w:t>compared to the untreated control under grazing</w:t>
      </w:r>
      <w:r w:rsidR="00C70625" w:rsidRPr="00597E72">
        <w:rPr>
          <w:rFonts w:ascii="Times New Roman" w:hAnsi="Times New Roman" w:cs="Times New Roman"/>
        </w:rPr>
        <w:t xml:space="preserve"> (Fig. </w:t>
      </w:r>
      <w:r w:rsidR="00787E5C" w:rsidRPr="00597E72">
        <w:rPr>
          <w:rFonts w:ascii="Times New Roman" w:hAnsi="Times New Roman" w:cs="Times New Roman"/>
        </w:rPr>
        <w:t>3</w:t>
      </w:r>
      <w:r w:rsidR="00C70625" w:rsidRPr="00597E72">
        <w:rPr>
          <w:rFonts w:ascii="Times New Roman" w:hAnsi="Times New Roman" w:cs="Times New Roman"/>
        </w:rPr>
        <w:t>d)</w:t>
      </w:r>
      <w:r w:rsidR="004929D8" w:rsidRPr="00597E72">
        <w:rPr>
          <w:rFonts w:ascii="Times New Roman" w:hAnsi="Times New Roman" w:cs="Times New Roman"/>
        </w:rPr>
        <w:t>. G</w:t>
      </w:r>
      <w:r w:rsidR="004E7699" w:rsidRPr="00597E72">
        <w:rPr>
          <w:rFonts w:ascii="Times New Roman" w:hAnsi="Times New Roman" w:cs="Times New Roman"/>
        </w:rPr>
        <w:t>razing-removal resulted in an additional significant reduction in NH</w:t>
      </w:r>
      <w:r w:rsidR="004E7699" w:rsidRPr="00597E72">
        <w:rPr>
          <w:rFonts w:ascii="Times New Roman" w:hAnsi="Times New Roman" w:cs="Times New Roman"/>
          <w:vertAlign w:val="subscript"/>
        </w:rPr>
        <w:t>4</w:t>
      </w:r>
      <w:r w:rsidR="00C70625" w:rsidRPr="00597E72">
        <w:rPr>
          <w:rFonts w:ascii="Times New Roman" w:hAnsi="Times New Roman" w:cs="Times New Roman"/>
        </w:rPr>
        <w:t xml:space="preserve">-N </w:t>
      </w:r>
      <w:r w:rsidR="00563F19" w:rsidRPr="00597E72">
        <w:rPr>
          <w:rFonts w:ascii="Times New Roman" w:hAnsi="Times New Roman" w:cs="Times New Roman"/>
        </w:rPr>
        <w:t xml:space="preserve">only </w:t>
      </w:r>
      <w:r w:rsidR="004E7699" w:rsidRPr="00597E72">
        <w:rPr>
          <w:rFonts w:ascii="Times New Roman" w:hAnsi="Times New Roman" w:cs="Times New Roman"/>
        </w:rPr>
        <w:t>in the asulam treatment.</w:t>
      </w:r>
      <w:r w:rsidR="00C70625" w:rsidRPr="00597E72">
        <w:rPr>
          <w:rFonts w:ascii="Times New Roman" w:hAnsi="Times New Roman" w:cs="Times New Roman"/>
        </w:rPr>
        <w:t xml:space="preserve"> </w:t>
      </w:r>
      <w:r w:rsidR="004E7699" w:rsidRPr="00597E72">
        <w:rPr>
          <w:rFonts w:ascii="Times New Roman" w:hAnsi="Times New Roman" w:cs="Times New Roman"/>
        </w:rPr>
        <w:t xml:space="preserve">Compared to the untreated </w:t>
      </w:r>
      <w:r w:rsidR="00C70625" w:rsidRPr="00597E72">
        <w:rPr>
          <w:rFonts w:ascii="Times New Roman" w:hAnsi="Times New Roman" w:cs="Times New Roman"/>
        </w:rPr>
        <w:t xml:space="preserve">grazed </w:t>
      </w:r>
      <w:r w:rsidR="004E7699" w:rsidRPr="00597E72">
        <w:rPr>
          <w:rFonts w:ascii="Times New Roman" w:hAnsi="Times New Roman" w:cs="Times New Roman"/>
        </w:rPr>
        <w:t xml:space="preserve">control, </w:t>
      </w:r>
      <w:r w:rsidR="00F52536" w:rsidRPr="00597E72">
        <w:rPr>
          <w:rFonts w:ascii="Times New Roman" w:hAnsi="Times New Roman" w:cs="Times New Roman"/>
        </w:rPr>
        <w:t>soil</w:t>
      </w:r>
      <w:r w:rsidR="004E7699" w:rsidRPr="00597E72">
        <w:rPr>
          <w:rFonts w:ascii="Times New Roman" w:hAnsi="Times New Roman" w:cs="Times New Roman"/>
        </w:rPr>
        <w:t xml:space="preserve"> available NO</w:t>
      </w:r>
      <w:r w:rsidR="004E7699" w:rsidRPr="00597E72">
        <w:rPr>
          <w:rFonts w:ascii="Times New Roman" w:hAnsi="Times New Roman" w:cs="Times New Roman"/>
          <w:vertAlign w:val="subscript"/>
        </w:rPr>
        <w:t>3-</w:t>
      </w:r>
      <w:r w:rsidR="004E7699" w:rsidRPr="00597E72">
        <w:rPr>
          <w:rFonts w:ascii="Times New Roman" w:hAnsi="Times New Roman" w:cs="Times New Roman"/>
        </w:rPr>
        <w:t xml:space="preserve">N was significantly reduced </w:t>
      </w:r>
      <w:r w:rsidR="00C70625" w:rsidRPr="00597E72">
        <w:rPr>
          <w:rFonts w:ascii="Times New Roman" w:hAnsi="Times New Roman" w:cs="Times New Roman"/>
        </w:rPr>
        <w:t xml:space="preserve">in </w:t>
      </w:r>
      <w:r w:rsidR="004E7699" w:rsidRPr="00597E72">
        <w:rPr>
          <w:rFonts w:ascii="Times New Roman" w:hAnsi="Times New Roman" w:cs="Times New Roman"/>
        </w:rPr>
        <w:t xml:space="preserve">all </w:t>
      </w:r>
      <w:r w:rsidR="00C70625" w:rsidRPr="00597E72">
        <w:rPr>
          <w:rFonts w:ascii="Times New Roman" w:hAnsi="Times New Roman" w:cs="Times New Roman"/>
          <w:i/>
        </w:rPr>
        <w:t>Pteridium</w:t>
      </w:r>
      <w:r w:rsidR="00C70625" w:rsidRPr="00597E72">
        <w:rPr>
          <w:rFonts w:ascii="Times New Roman" w:hAnsi="Times New Roman" w:cs="Times New Roman"/>
        </w:rPr>
        <w:t xml:space="preserve">-control </w:t>
      </w:r>
      <w:r w:rsidR="004E7699" w:rsidRPr="00597E72">
        <w:rPr>
          <w:rFonts w:ascii="Times New Roman" w:hAnsi="Times New Roman" w:cs="Times New Roman"/>
        </w:rPr>
        <w:t>treatments in the grazed plots</w:t>
      </w:r>
      <w:r w:rsidR="00C70625" w:rsidRPr="00597E72">
        <w:rPr>
          <w:rFonts w:ascii="Times New Roman" w:hAnsi="Times New Roman" w:cs="Times New Roman"/>
        </w:rPr>
        <w:t xml:space="preserve"> (Fig. </w:t>
      </w:r>
      <w:r w:rsidR="00787E5C" w:rsidRPr="00597E72">
        <w:rPr>
          <w:rFonts w:ascii="Times New Roman" w:hAnsi="Times New Roman" w:cs="Times New Roman"/>
        </w:rPr>
        <w:t>3</w:t>
      </w:r>
      <w:r w:rsidR="00C70625" w:rsidRPr="00597E72">
        <w:rPr>
          <w:rFonts w:ascii="Times New Roman" w:hAnsi="Times New Roman" w:cs="Times New Roman"/>
        </w:rPr>
        <w:t>e)</w:t>
      </w:r>
      <w:r w:rsidR="004E7699" w:rsidRPr="00597E72">
        <w:rPr>
          <w:rFonts w:ascii="Times New Roman" w:hAnsi="Times New Roman" w:cs="Times New Roman"/>
        </w:rPr>
        <w:t xml:space="preserve">, </w:t>
      </w:r>
      <w:r w:rsidR="00C70625" w:rsidRPr="00597E72">
        <w:rPr>
          <w:rFonts w:ascii="Times New Roman" w:hAnsi="Times New Roman" w:cs="Times New Roman"/>
        </w:rPr>
        <w:t xml:space="preserve">and </w:t>
      </w:r>
      <w:r w:rsidR="004E7699" w:rsidRPr="00597E72">
        <w:rPr>
          <w:rFonts w:ascii="Times New Roman" w:hAnsi="Times New Roman" w:cs="Times New Roman"/>
        </w:rPr>
        <w:t>the only additional effect of grazing-removal was found in the untreated plots</w:t>
      </w:r>
      <w:r w:rsidR="00F52536" w:rsidRPr="00597E72">
        <w:rPr>
          <w:rFonts w:ascii="Times New Roman" w:hAnsi="Times New Roman" w:cs="Times New Roman"/>
        </w:rPr>
        <w:t>.</w:t>
      </w:r>
    </w:p>
    <w:p w14:paraId="45C381D2" w14:textId="77777777" w:rsidR="0076176A" w:rsidRPr="00597E72" w:rsidRDefault="00CB5964" w:rsidP="00FC0502">
      <w:pPr>
        <w:pStyle w:val="BodyA"/>
        <w:spacing w:line="360" w:lineRule="auto"/>
        <w:ind w:right="89" w:firstLine="284"/>
        <w:jc w:val="both"/>
        <w:rPr>
          <w:rFonts w:ascii="Times New Roman" w:hAnsi="Times New Roman" w:cs="Times New Roman"/>
        </w:rPr>
      </w:pPr>
      <w:r w:rsidRPr="00597E72">
        <w:rPr>
          <w:rFonts w:ascii="Times New Roman" w:hAnsi="Times New Roman" w:cs="Times New Roman"/>
        </w:rPr>
        <w:lastRenderedPageBreak/>
        <w:t>The PCA produced eigenvalues of 3.931 an</w:t>
      </w:r>
      <w:r w:rsidR="00563F19" w:rsidRPr="00597E72">
        <w:rPr>
          <w:rFonts w:ascii="Times New Roman" w:hAnsi="Times New Roman" w:cs="Times New Roman"/>
        </w:rPr>
        <w:t xml:space="preserve">d 2.398 for the first two axes </w:t>
      </w:r>
      <w:r w:rsidRPr="00597E72">
        <w:rPr>
          <w:rFonts w:ascii="Times New Roman" w:hAnsi="Times New Roman" w:cs="Times New Roman"/>
        </w:rPr>
        <w:t>explain</w:t>
      </w:r>
      <w:r w:rsidR="00563F19" w:rsidRPr="00597E72">
        <w:rPr>
          <w:rFonts w:ascii="Times New Roman" w:hAnsi="Times New Roman" w:cs="Times New Roman"/>
        </w:rPr>
        <w:t>ing</w:t>
      </w:r>
      <w:r w:rsidRPr="00597E72">
        <w:rPr>
          <w:rFonts w:ascii="Times New Roman" w:hAnsi="Times New Roman" w:cs="Times New Roman"/>
        </w:rPr>
        <w:t xml:space="preserve"> 33% and 20% of the total variation in the data.</w:t>
      </w:r>
      <w:r w:rsidR="00EA54EC" w:rsidRPr="00597E72">
        <w:rPr>
          <w:rFonts w:ascii="Times New Roman" w:hAnsi="Times New Roman" w:cs="Times New Roman"/>
        </w:rPr>
        <w:t xml:space="preserve"> The soil variables produced a gradient along axis 1 f</w:t>
      </w:r>
      <w:r w:rsidR="00FF122B" w:rsidRPr="00597E72">
        <w:rPr>
          <w:rFonts w:ascii="Times New Roman" w:hAnsi="Times New Roman" w:cs="Times New Roman"/>
        </w:rPr>
        <w:t>ro</w:t>
      </w:r>
      <w:r w:rsidR="00EA54EC" w:rsidRPr="00597E72">
        <w:rPr>
          <w:rFonts w:ascii="Times New Roman" w:hAnsi="Times New Roman" w:cs="Times New Roman"/>
        </w:rPr>
        <w:t>m soils with a higher pH at the negative end through to soils with a higher organic matter content (total N and C)</w:t>
      </w:r>
      <w:r w:rsidR="00FF122B" w:rsidRPr="00597E72">
        <w:rPr>
          <w:rFonts w:ascii="Times New Roman" w:hAnsi="Times New Roman" w:cs="Times New Roman"/>
        </w:rPr>
        <w:t xml:space="preserve"> at the positive end</w:t>
      </w:r>
      <w:r w:rsidR="004929D8" w:rsidRPr="00597E72">
        <w:rPr>
          <w:rFonts w:ascii="Times New Roman" w:hAnsi="Times New Roman" w:cs="Times New Roman"/>
        </w:rPr>
        <w:t>, a</w:t>
      </w:r>
      <w:r w:rsidR="00EA54EC" w:rsidRPr="00597E72">
        <w:rPr>
          <w:rFonts w:ascii="Times New Roman" w:hAnsi="Times New Roman" w:cs="Times New Roman"/>
        </w:rPr>
        <w:t xml:space="preserve">vailable </w:t>
      </w:r>
      <w:r w:rsidR="00FF122B" w:rsidRPr="00597E72">
        <w:rPr>
          <w:rFonts w:ascii="Times New Roman" w:hAnsi="Times New Roman" w:cs="Times New Roman"/>
        </w:rPr>
        <w:t>concentra</w:t>
      </w:r>
      <w:r w:rsidR="00EA54EC" w:rsidRPr="00597E72">
        <w:rPr>
          <w:rFonts w:ascii="Times New Roman" w:hAnsi="Times New Roman" w:cs="Times New Roman"/>
        </w:rPr>
        <w:t>t</w:t>
      </w:r>
      <w:r w:rsidR="00FF122B" w:rsidRPr="00597E72">
        <w:rPr>
          <w:rFonts w:ascii="Times New Roman" w:hAnsi="Times New Roman" w:cs="Times New Roman"/>
        </w:rPr>
        <w:t>i</w:t>
      </w:r>
      <w:r w:rsidR="00EA54EC" w:rsidRPr="00597E72">
        <w:rPr>
          <w:rFonts w:ascii="Times New Roman" w:hAnsi="Times New Roman" w:cs="Times New Roman"/>
        </w:rPr>
        <w:t xml:space="preserve">ons of Ca, Mg and Na were intermediate and available </w:t>
      </w:r>
      <w:r w:rsidR="00FF122B" w:rsidRPr="00597E72">
        <w:rPr>
          <w:rFonts w:ascii="Times New Roman" w:hAnsi="Times New Roman" w:cs="Times New Roman"/>
        </w:rPr>
        <w:t>P and N fractions were ass</w:t>
      </w:r>
      <w:r w:rsidR="00EA54EC" w:rsidRPr="00597E72">
        <w:rPr>
          <w:rFonts w:ascii="Times New Roman" w:hAnsi="Times New Roman" w:cs="Times New Roman"/>
        </w:rPr>
        <w:t>oc</w:t>
      </w:r>
      <w:r w:rsidR="00FF122B" w:rsidRPr="00597E72">
        <w:rPr>
          <w:rFonts w:ascii="Times New Roman" w:hAnsi="Times New Roman" w:cs="Times New Roman"/>
        </w:rPr>
        <w:t>i</w:t>
      </w:r>
      <w:r w:rsidR="00EA54EC" w:rsidRPr="00597E72">
        <w:rPr>
          <w:rFonts w:ascii="Times New Roman" w:hAnsi="Times New Roman" w:cs="Times New Roman"/>
        </w:rPr>
        <w:t>ated with</w:t>
      </w:r>
      <w:r w:rsidR="00FF122B" w:rsidRPr="00597E72">
        <w:rPr>
          <w:rFonts w:ascii="Times New Roman" w:hAnsi="Times New Roman" w:cs="Times New Roman"/>
        </w:rPr>
        <w:t xml:space="preserve"> </w:t>
      </w:r>
      <w:r w:rsidR="00EA54EC" w:rsidRPr="00597E72">
        <w:rPr>
          <w:rFonts w:ascii="Times New Roman" w:hAnsi="Times New Roman" w:cs="Times New Roman"/>
        </w:rPr>
        <w:t xml:space="preserve">high organic matter </w:t>
      </w:r>
      <w:r w:rsidR="00FF122B" w:rsidRPr="00597E72">
        <w:rPr>
          <w:rFonts w:ascii="Times New Roman" w:hAnsi="Times New Roman" w:cs="Times New Roman"/>
        </w:rPr>
        <w:t xml:space="preserve">on this axis </w:t>
      </w:r>
      <w:r w:rsidR="00EA54EC" w:rsidRPr="00597E72">
        <w:rPr>
          <w:rFonts w:ascii="Times New Roman" w:hAnsi="Times New Roman" w:cs="Times New Roman"/>
        </w:rPr>
        <w:t xml:space="preserve">(Fig. </w:t>
      </w:r>
      <w:r w:rsidR="00787E5C" w:rsidRPr="00597E72">
        <w:rPr>
          <w:rFonts w:ascii="Times New Roman" w:hAnsi="Times New Roman" w:cs="Times New Roman"/>
        </w:rPr>
        <w:t>4</w:t>
      </w:r>
      <w:r w:rsidR="00FF122B" w:rsidRPr="00597E72">
        <w:rPr>
          <w:rFonts w:ascii="Times New Roman" w:hAnsi="Times New Roman" w:cs="Times New Roman"/>
        </w:rPr>
        <w:t>a</w:t>
      </w:r>
      <w:r w:rsidR="00EA54EC" w:rsidRPr="00597E72">
        <w:rPr>
          <w:rFonts w:ascii="Times New Roman" w:hAnsi="Times New Roman" w:cs="Times New Roman"/>
        </w:rPr>
        <w:t>).</w:t>
      </w:r>
      <w:r w:rsidR="00FF122B" w:rsidRPr="00597E72">
        <w:rPr>
          <w:rFonts w:ascii="Times New Roman" w:hAnsi="Times New Roman" w:cs="Times New Roman"/>
        </w:rPr>
        <w:t xml:space="preserve"> The soils were separated on axis 2 on the basis of </w:t>
      </w:r>
      <w:r w:rsidR="00EA54EC" w:rsidRPr="00597E72">
        <w:rPr>
          <w:rFonts w:ascii="Times New Roman" w:hAnsi="Times New Roman" w:cs="Times New Roman"/>
        </w:rPr>
        <w:t>high organic matter</w:t>
      </w:r>
      <w:r w:rsidR="00FF122B" w:rsidRPr="00597E72">
        <w:rPr>
          <w:rFonts w:ascii="Times New Roman" w:hAnsi="Times New Roman" w:cs="Times New Roman"/>
        </w:rPr>
        <w:t xml:space="preserve"> and moisture content at the negative end and high concentrations of available N, Ca and K and higher pH at the positive end (Fig. </w:t>
      </w:r>
      <w:r w:rsidR="00787E5C" w:rsidRPr="00597E72">
        <w:rPr>
          <w:rFonts w:ascii="Times New Roman" w:hAnsi="Times New Roman" w:cs="Times New Roman"/>
        </w:rPr>
        <w:t>4</w:t>
      </w:r>
      <w:r w:rsidR="00FF122B" w:rsidRPr="00597E72">
        <w:rPr>
          <w:rFonts w:ascii="Times New Roman" w:hAnsi="Times New Roman" w:cs="Times New Roman"/>
        </w:rPr>
        <w:t>a).</w:t>
      </w:r>
      <w:r w:rsidR="00EA54EC" w:rsidRPr="00597E72">
        <w:rPr>
          <w:rFonts w:ascii="Times New Roman" w:hAnsi="Times New Roman" w:cs="Times New Roman"/>
        </w:rPr>
        <w:t xml:space="preserve"> </w:t>
      </w:r>
      <w:r w:rsidR="00FF122B" w:rsidRPr="00597E72">
        <w:rPr>
          <w:rFonts w:ascii="Times New Roman" w:hAnsi="Times New Roman" w:cs="Times New Roman"/>
        </w:rPr>
        <w:t xml:space="preserve">Only the </w:t>
      </w:r>
      <w:r w:rsidR="00FF122B" w:rsidRPr="00597E72">
        <w:rPr>
          <w:rFonts w:ascii="Times New Roman" w:hAnsi="Times New Roman" w:cs="Times New Roman"/>
          <w:i/>
        </w:rPr>
        <w:t>Pteridium</w:t>
      </w:r>
      <w:r w:rsidR="00FF122B" w:rsidRPr="00597E72">
        <w:rPr>
          <w:rFonts w:ascii="Times New Roman" w:hAnsi="Times New Roman" w:cs="Times New Roman"/>
        </w:rPr>
        <w:t>-control treatments were correlated significantly with the PCA scores (r</w:t>
      </w:r>
      <w:r w:rsidR="00FF122B" w:rsidRPr="00597E72">
        <w:rPr>
          <w:rFonts w:ascii="Times New Roman" w:hAnsi="Times New Roman" w:cs="Times New Roman"/>
          <w:vertAlign w:val="superscript"/>
        </w:rPr>
        <w:t>2</w:t>
      </w:r>
      <w:r w:rsidR="00FF122B" w:rsidRPr="00597E72">
        <w:rPr>
          <w:rFonts w:ascii="Times New Roman" w:hAnsi="Times New Roman" w:cs="Times New Roman"/>
        </w:rPr>
        <w:t>=0.23</w:t>
      </w:r>
      <w:r w:rsidR="004929D8" w:rsidRPr="00597E72">
        <w:rPr>
          <w:rFonts w:ascii="Times New Roman" w:hAnsi="Times New Roman" w:cs="Times New Roman"/>
        </w:rPr>
        <w:t xml:space="preserve">, </w:t>
      </w:r>
      <w:r w:rsidR="00FF122B" w:rsidRPr="00597E72">
        <w:rPr>
          <w:rFonts w:ascii="Times New Roman" w:hAnsi="Times New Roman" w:cs="Times New Roman"/>
        </w:rPr>
        <w:t>P&lt;0.001)</w:t>
      </w:r>
      <w:r w:rsidR="004929D8" w:rsidRPr="00597E72">
        <w:rPr>
          <w:rFonts w:ascii="Times New Roman" w:hAnsi="Times New Roman" w:cs="Times New Roman"/>
        </w:rPr>
        <w:t>, T</w:t>
      </w:r>
      <w:r w:rsidR="00FF122B" w:rsidRPr="00597E72">
        <w:rPr>
          <w:rFonts w:ascii="Times New Roman" w:hAnsi="Times New Roman" w:cs="Times New Roman"/>
        </w:rPr>
        <w:t xml:space="preserve">here was no significant effect of grazing or restoration treatments. The </w:t>
      </w:r>
      <w:r w:rsidR="00563F19" w:rsidRPr="00597E72">
        <w:rPr>
          <w:rFonts w:ascii="Times New Roman" w:hAnsi="Times New Roman" w:cs="Times New Roman"/>
        </w:rPr>
        <w:t>s</w:t>
      </w:r>
      <w:r w:rsidR="00FF122B" w:rsidRPr="00597E72">
        <w:rPr>
          <w:rFonts w:ascii="Times New Roman" w:hAnsi="Times New Roman" w:cs="Times New Roman"/>
        </w:rPr>
        <w:t>tandard-deviational ellipses for</w:t>
      </w:r>
      <w:r w:rsidR="006E60D1" w:rsidRPr="00597E72">
        <w:rPr>
          <w:rFonts w:ascii="Times New Roman" w:hAnsi="Times New Roman" w:cs="Times New Roman"/>
        </w:rPr>
        <w:t xml:space="preserve"> the </w:t>
      </w:r>
      <w:r w:rsidR="00064F6B" w:rsidRPr="00597E72">
        <w:rPr>
          <w:rFonts w:ascii="Times New Roman" w:hAnsi="Times New Roman" w:cs="Times New Roman"/>
          <w:i/>
        </w:rPr>
        <w:t>Pteridium</w:t>
      </w:r>
      <w:r w:rsidR="006E60D1" w:rsidRPr="00597E72">
        <w:rPr>
          <w:rFonts w:ascii="Times New Roman" w:hAnsi="Times New Roman" w:cs="Times New Roman"/>
        </w:rPr>
        <w:t>-control treatments indicate a major shift along the first axis with the untreated plots located where the soils have greatest organic matter (</w:t>
      </w:r>
      <w:r w:rsidR="00985568" w:rsidRPr="00597E72">
        <w:rPr>
          <w:rFonts w:ascii="Times New Roman" w:hAnsi="Times New Roman" w:cs="Times New Roman"/>
        </w:rPr>
        <w:t xml:space="preserve">total </w:t>
      </w:r>
      <w:r w:rsidR="006E60D1" w:rsidRPr="00597E72">
        <w:rPr>
          <w:rFonts w:ascii="Times New Roman" w:hAnsi="Times New Roman" w:cs="Times New Roman"/>
        </w:rPr>
        <w:t>C and N)</w:t>
      </w:r>
      <w:r w:rsidR="00985568" w:rsidRPr="00597E72">
        <w:rPr>
          <w:rFonts w:ascii="Times New Roman" w:hAnsi="Times New Roman" w:cs="Times New Roman"/>
        </w:rPr>
        <w:t xml:space="preserve"> and greatest concentrations of available P and N, and the plots where </w:t>
      </w:r>
      <w:r w:rsidR="00985568" w:rsidRPr="00597E72">
        <w:rPr>
          <w:rFonts w:ascii="Times New Roman" w:hAnsi="Times New Roman" w:cs="Times New Roman"/>
          <w:i/>
        </w:rPr>
        <w:t>Pteridium</w:t>
      </w:r>
      <w:r w:rsidR="00985568" w:rsidRPr="00597E72">
        <w:rPr>
          <w:rFonts w:ascii="Times New Roman" w:hAnsi="Times New Roman" w:cs="Times New Roman"/>
        </w:rPr>
        <w:t xml:space="preserve"> was controlled being located at the negative end on soil with </w:t>
      </w:r>
      <w:r w:rsidR="00F52536" w:rsidRPr="00597E72">
        <w:rPr>
          <w:rFonts w:ascii="Times New Roman" w:hAnsi="Times New Roman" w:cs="Times New Roman"/>
        </w:rPr>
        <w:t>larger</w:t>
      </w:r>
      <w:r w:rsidR="00985568" w:rsidRPr="00597E72">
        <w:rPr>
          <w:rFonts w:ascii="Times New Roman" w:hAnsi="Times New Roman" w:cs="Times New Roman"/>
        </w:rPr>
        <w:t xml:space="preserve"> pH and exchangeable Ca and Mg concentrations (Fig. </w:t>
      </w:r>
      <w:r w:rsidR="00787E5C" w:rsidRPr="00597E72">
        <w:rPr>
          <w:rFonts w:ascii="Times New Roman" w:hAnsi="Times New Roman" w:cs="Times New Roman"/>
        </w:rPr>
        <w:t>4</w:t>
      </w:r>
      <w:r w:rsidR="00985568" w:rsidRPr="00597E72">
        <w:rPr>
          <w:rFonts w:ascii="Times New Roman" w:hAnsi="Times New Roman" w:cs="Times New Roman"/>
        </w:rPr>
        <w:t xml:space="preserve">b). The order of treatments from positive to negative on axis 1 is </w:t>
      </w:r>
      <w:proofErr w:type="spellStart"/>
      <w:r w:rsidR="000841F8" w:rsidRPr="00597E72">
        <w:rPr>
          <w:rFonts w:ascii="Times New Roman" w:hAnsi="Times New Roman" w:cs="Times New Roman"/>
        </w:rPr>
        <w:t>Untr</w:t>
      </w:r>
      <w:proofErr w:type="spellEnd"/>
      <w:r w:rsidR="00985568" w:rsidRPr="00597E72">
        <w:rPr>
          <w:rFonts w:ascii="Times New Roman" w:hAnsi="Times New Roman" w:cs="Times New Roman"/>
        </w:rPr>
        <w:t xml:space="preserve"> &gt; </w:t>
      </w:r>
      <w:proofErr w:type="spellStart"/>
      <w:r w:rsidR="000841F8" w:rsidRPr="00597E72">
        <w:rPr>
          <w:rFonts w:ascii="Times New Roman" w:hAnsi="Times New Roman" w:cs="Times New Roman"/>
        </w:rPr>
        <w:t>AsuCut</w:t>
      </w:r>
      <w:proofErr w:type="spellEnd"/>
      <w:r w:rsidR="00985568" w:rsidRPr="00597E72">
        <w:rPr>
          <w:rFonts w:ascii="Times New Roman" w:hAnsi="Times New Roman" w:cs="Times New Roman"/>
        </w:rPr>
        <w:t xml:space="preserve"> and asulam &gt; </w:t>
      </w:r>
      <w:proofErr w:type="spellStart"/>
      <w:r w:rsidR="000841F8" w:rsidRPr="00597E72">
        <w:rPr>
          <w:rFonts w:ascii="Times New Roman" w:hAnsi="Times New Roman" w:cs="Times New Roman"/>
        </w:rPr>
        <w:t>CutAsu</w:t>
      </w:r>
      <w:proofErr w:type="spellEnd"/>
      <w:r w:rsidR="00985568" w:rsidRPr="00597E72">
        <w:rPr>
          <w:rFonts w:ascii="Times New Roman" w:hAnsi="Times New Roman" w:cs="Times New Roman"/>
        </w:rPr>
        <w:t xml:space="preserve"> and </w:t>
      </w:r>
      <w:r w:rsidR="000841F8" w:rsidRPr="00597E72">
        <w:rPr>
          <w:rFonts w:ascii="Times New Roman" w:hAnsi="Times New Roman" w:cs="Times New Roman"/>
        </w:rPr>
        <w:t>Cutx1</w:t>
      </w:r>
      <w:r w:rsidR="00985568" w:rsidRPr="00597E72">
        <w:rPr>
          <w:rFonts w:ascii="Times New Roman" w:hAnsi="Times New Roman" w:cs="Times New Roman"/>
        </w:rPr>
        <w:t xml:space="preserve"> &gt; </w:t>
      </w:r>
      <w:r w:rsidR="000841F8" w:rsidRPr="00597E72">
        <w:rPr>
          <w:rFonts w:ascii="Times New Roman" w:hAnsi="Times New Roman" w:cs="Times New Roman"/>
        </w:rPr>
        <w:t>Cutx2</w:t>
      </w:r>
      <w:r w:rsidR="00985568" w:rsidRPr="00597E72">
        <w:rPr>
          <w:rFonts w:ascii="Times New Roman" w:hAnsi="Times New Roman" w:cs="Times New Roman"/>
        </w:rPr>
        <w:t xml:space="preserve">. </w:t>
      </w:r>
      <w:r w:rsidR="00100D03" w:rsidRPr="00597E72">
        <w:rPr>
          <w:rFonts w:ascii="Times New Roman" w:hAnsi="Times New Roman" w:cs="Times New Roman"/>
        </w:rPr>
        <w:t>However, it was not just the position of the treatments that was affected by treatment, the standard-deviational ellipses reduced in area, reflecting a reduction in soil variability in chemical composition</w:t>
      </w:r>
      <w:r w:rsidR="004929D8" w:rsidRPr="00597E72">
        <w:rPr>
          <w:rFonts w:ascii="Times New Roman" w:hAnsi="Times New Roman" w:cs="Times New Roman"/>
        </w:rPr>
        <w:t>. Th</w:t>
      </w:r>
      <w:r w:rsidR="00100D03" w:rsidRPr="00597E72">
        <w:rPr>
          <w:rFonts w:ascii="Times New Roman" w:hAnsi="Times New Roman" w:cs="Times New Roman"/>
        </w:rPr>
        <w:t xml:space="preserve">e sizes of the ellipses were: </w:t>
      </w:r>
      <w:r w:rsidR="00BB10F8" w:rsidRPr="00597E72">
        <w:rPr>
          <w:rFonts w:ascii="Times New Roman" w:hAnsi="Times New Roman" w:cs="Times New Roman"/>
        </w:rPr>
        <w:t>u</w:t>
      </w:r>
      <w:r w:rsidR="00100D03" w:rsidRPr="00597E72">
        <w:rPr>
          <w:rFonts w:ascii="Times New Roman" w:hAnsi="Times New Roman" w:cs="Times New Roman"/>
        </w:rPr>
        <w:t xml:space="preserve">ntreated=2.51, asulam=0.50, </w:t>
      </w:r>
      <w:proofErr w:type="spellStart"/>
      <w:r w:rsidR="000841F8" w:rsidRPr="00597E72">
        <w:rPr>
          <w:rFonts w:ascii="Times New Roman" w:hAnsi="Times New Roman" w:cs="Times New Roman"/>
        </w:rPr>
        <w:t>AsuCut</w:t>
      </w:r>
      <w:proofErr w:type="spellEnd"/>
      <w:r w:rsidR="00100D03" w:rsidRPr="00597E72">
        <w:rPr>
          <w:rFonts w:ascii="Times New Roman" w:hAnsi="Times New Roman" w:cs="Times New Roman"/>
        </w:rPr>
        <w:t xml:space="preserve">=0.35, </w:t>
      </w:r>
      <w:proofErr w:type="spellStart"/>
      <w:r w:rsidR="000841F8" w:rsidRPr="00597E72">
        <w:rPr>
          <w:rFonts w:ascii="Times New Roman" w:hAnsi="Times New Roman" w:cs="Times New Roman"/>
        </w:rPr>
        <w:t>CutAsu</w:t>
      </w:r>
      <w:proofErr w:type="spellEnd"/>
      <w:r w:rsidR="00100D03" w:rsidRPr="00597E72">
        <w:rPr>
          <w:rFonts w:ascii="Times New Roman" w:hAnsi="Times New Roman" w:cs="Times New Roman"/>
        </w:rPr>
        <w:t xml:space="preserve">=0.39, </w:t>
      </w:r>
      <w:r w:rsidR="000841F8" w:rsidRPr="00597E72">
        <w:rPr>
          <w:rFonts w:ascii="Times New Roman" w:hAnsi="Times New Roman" w:cs="Times New Roman"/>
        </w:rPr>
        <w:t>Cutx1</w:t>
      </w:r>
      <w:r w:rsidR="00100D03" w:rsidRPr="00597E72">
        <w:rPr>
          <w:rFonts w:ascii="Times New Roman" w:hAnsi="Times New Roman" w:cs="Times New Roman"/>
        </w:rPr>
        <w:t xml:space="preserve"> = 0.17, and </w:t>
      </w:r>
      <w:r w:rsidR="000841F8" w:rsidRPr="00597E72">
        <w:rPr>
          <w:rFonts w:ascii="Times New Roman" w:hAnsi="Times New Roman" w:cs="Times New Roman"/>
        </w:rPr>
        <w:t>Cutx2</w:t>
      </w:r>
      <w:r w:rsidR="00100D03" w:rsidRPr="00597E72">
        <w:rPr>
          <w:rFonts w:ascii="Times New Roman" w:hAnsi="Times New Roman" w:cs="Times New Roman"/>
        </w:rPr>
        <w:t xml:space="preserve">=0.11. </w:t>
      </w:r>
      <w:r w:rsidR="00985568" w:rsidRPr="00597E72">
        <w:rPr>
          <w:rFonts w:ascii="Times New Roman" w:hAnsi="Times New Roman" w:cs="Times New Roman"/>
        </w:rPr>
        <w:t xml:space="preserve">The reduction in ellipse area </w:t>
      </w:r>
      <w:r w:rsidR="00100D03" w:rsidRPr="00597E72">
        <w:rPr>
          <w:rFonts w:ascii="Times New Roman" w:hAnsi="Times New Roman" w:cs="Times New Roman"/>
        </w:rPr>
        <w:t xml:space="preserve">was </w:t>
      </w:r>
      <w:r w:rsidR="00BC70F0" w:rsidRPr="00597E72">
        <w:rPr>
          <w:rFonts w:ascii="Times New Roman" w:hAnsi="Times New Roman" w:cs="Times New Roman"/>
        </w:rPr>
        <w:t>greater</w:t>
      </w:r>
      <w:r w:rsidR="00100D03" w:rsidRPr="00597E72">
        <w:rPr>
          <w:rFonts w:ascii="Times New Roman" w:hAnsi="Times New Roman" w:cs="Times New Roman"/>
        </w:rPr>
        <w:t xml:space="preserve"> with </w:t>
      </w:r>
      <w:r w:rsidR="00BB29FF" w:rsidRPr="00597E72">
        <w:rPr>
          <w:rFonts w:ascii="Times New Roman" w:hAnsi="Times New Roman" w:cs="Times New Roman"/>
        </w:rPr>
        <w:t xml:space="preserve">an </w:t>
      </w:r>
      <w:r w:rsidR="00100D03" w:rsidRPr="00597E72">
        <w:rPr>
          <w:rFonts w:ascii="Times New Roman" w:hAnsi="Times New Roman" w:cs="Times New Roman"/>
        </w:rPr>
        <w:t>increasing number of cuts.</w:t>
      </w:r>
      <w:r w:rsidR="00170A87" w:rsidRPr="00597E72">
        <w:rPr>
          <w:rFonts w:ascii="Times New Roman" w:hAnsi="Times New Roman" w:cs="Times New Roman"/>
        </w:rPr>
        <w:t xml:space="preserve"> </w:t>
      </w:r>
    </w:p>
    <w:p w14:paraId="785834BF" w14:textId="02CE61BF" w:rsidR="00010D62" w:rsidRPr="00597E72" w:rsidRDefault="00C72185" w:rsidP="00170A87">
      <w:pPr>
        <w:ind w:left="851" w:right="1127"/>
        <w:rPr>
          <w:b/>
          <w:sz w:val="22"/>
          <w:szCs w:val="22"/>
        </w:rPr>
      </w:pPr>
      <w:r w:rsidRPr="00597E72">
        <w:rPr>
          <w:b/>
          <w:sz w:val="22"/>
          <w:szCs w:val="22"/>
        </w:rPr>
        <w:lastRenderedPageBreak/>
        <w:br w:type="textWrapping" w:clear="all"/>
      </w:r>
      <w:r w:rsidR="005804D9" w:rsidRPr="00597E72">
        <w:rPr>
          <w:b/>
          <w:noProof/>
          <w:sz w:val="22"/>
          <w:szCs w:val="22"/>
          <w:lang w:val="en-GB" w:eastAsia="en-GB"/>
        </w:rPr>
        <w:drawing>
          <wp:inline distT="0" distB="0" distL="0" distR="0" wp14:anchorId="023CAA12" wp14:editId="29EF503B">
            <wp:extent cx="3879503" cy="670560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0918" cy="6708046"/>
                    </a:xfrm>
                    <a:prstGeom prst="rect">
                      <a:avLst/>
                    </a:prstGeom>
                    <a:noFill/>
                    <a:ln>
                      <a:noFill/>
                    </a:ln>
                  </pic:spPr>
                </pic:pic>
              </a:graphicData>
            </a:graphic>
          </wp:inline>
        </w:drawing>
      </w:r>
    </w:p>
    <w:p w14:paraId="2B3BD347" w14:textId="77777777" w:rsidR="00170A87" w:rsidRPr="00597E72" w:rsidRDefault="00170A87" w:rsidP="00170A87">
      <w:pPr>
        <w:tabs>
          <w:tab w:val="left" w:pos="851"/>
        </w:tabs>
        <w:spacing w:line="360" w:lineRule="auto"/>
        <w:ind w:left="851" w:right="1127"/>
        <w:rPr>
          <w:rFonts w:eastAsia="Calibri"/>
          <w:b/>
          <w:sz w:val="22"/>
          <w:szCs w:val="22"/>
        </w:rPr>
      </w:pPr>
    </w:p>
    <w:p w14:paraId="31251247" w14:textId="77777777" w:rsidR="00170A87" w:rsidRPr="00597E72" w:rsidRDefault="00170A87" w:rsidP="00170A87">
      <w:pPr>
        <w:tabs>
          <w:tab w:val="left" w:pos="851"/>
        </w:tabs>
        <w:spacing w:line="360" w:lineRule="auto"/>
        <w:ind w:left="851" w:right="1127"/>
        <w:rPr>
          <w:rFonts w:eastAsia="Calibri"/>
          <w:b/>
          <w:sz w:val="22"/>
          <w:szCs w:val="22"/>
        </w:rPr>
      </w:pPr>
    </w:p>
    <w:p w14:paraId="763AEC35" w14:textId="77777777" w:rsidR="00D61794" w:rsidRPr="00597E72" w:rsidRDefault="0076176A" w:rsidP="00170A87">
      <w:pPr>
        <w:tabs>
          <w:tab w:val="left" w:pos="851"/>
        </w:tabs>
        <w:ind w:left="851" w:right="1128"/>
        <w:rPr>
          <w:sz w:val="22"/>
          <w:szCs w:val="22"/>
        </w:rPr>
        <w:sectPr w:rsidR="00D61794" w:rsidRPr="00597E72" w:rsidSect="00B12BC7">
          <w:footerReference w:type="default" r:id="rId14"/>
          <w:pgSz w:w="11900" w:h="16840"/>
          <w:pgMar w:top="1440" w:right="1440" w:bottom="1440" w:left="1440" w:header="0" w:footer="0" w:gutter="0"/>
          <w:cols w:space="720"/>
          <w:docGrid w:linePitch="326"/>
        </w:sectPr>
      </w:pPr>
      <w:r w:rsidRPr="00597E72">
        <w:rPr>
          <w:rFonts w:eastAsia="Calibri"/>
          <w:b/>
          <w:sz w:val="22"/>
          <w:szCs w:val="22"/>
        </w:rPr>
        <w:t xml:space="preserve">Fig. 4. </w:t>
      </w:r>
      <w:r w:rsidRPr="00597E72">
        <w:rPr>
          <w:b/>
          <w:noProof/>
          <w:sz w:val="22"/>
          <w:szCs w:val="22"/>
          <w:lang w:val="en-GB" w:eastAsia="en-GB"/>
        </w:rPr>
        <mc:AlternateContent>
          <mc:Choice Requires="wps">
            <w:drawing>
              <wp:anchor distT="0" distB="0" distL="114300" distR="114300" simplePos="0" relativeHeight="251659264" behindDoc="0" locked="0" layoutInCell="1" allowOverlap="1" wp14:anchorId="25F6875C" wp14:editId="7DB3A378">
                <wp:simplePos x="0" y="0"/>
                <wp:positionH relativeFrom="column">
                  <wp:posOffset>4504055</wp:posOffset>
                </wp:positionH>
                <wp:positionV relativeFrom="paragraph">
                  <wp:posOffset>7136765</wp:posOffset>
                </wp:positionV>
                <wp:extent cx="429895" cy="702945"/>
                <wp:effectExtent l="0" t="0" r="8255" b="1905"/>
                <wp:wrapNone/>
                <wp:docPr id="25"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FFE2D3A" id="Rectangle 448" o:spid="_x0000_s1026" style="position:absolute;margin-left:354.65pt;margin-top:561.95pt;width:33.85pt;height: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" stroked="f"/>
            </w:pict>
          </mc:Fallback>
        </mc:AlternateContent>
      </w:r>
      <w:r w:rsidRPr="00597E72">
        <w:rPr>
          <w:sz w:val="22"/>
          <w:szCs w:val="22"/>
        </w:rPr>
        <w:t xml:space="preserve">PCA </w:t>
      </w:r>
      <w:proofErr w:type="spellStart"/>
      <w:r w:rsidRPr="00597E72">
        <w:rPr>
          <w:sz w:val="22"/>
          <w:szCs w:val="22"/>
        </w:rPr>
        <w:t>biplots</w:t>
      </w:r>
      <w:proofErr w:type="spellEnd"/>
      <w:r w:rsidRPr="00597E72">
        <w:rPr>
          <w:sz w:val="22"/>
          <w:szCs w:val="22"/>
        </w:rPr>
        <w:t xml:space="preserve"> of soil properties within the </w:t>
      </w:r>
      <w:r w:rsidRPr="00597E72">
        <w:rPr>
          <w:i/>
          <w:sz w:val="22"/>
          <w:szCs w:val="22"/>
        </w:rPr>
        <w:t>Pteridium</w:t>
      </w:r>
      <w:r w:rsidRPr="00597E72">
        <w:rPr>
          <w:sz w:val="22"/>
          <w:szCs w:val="22"/>
        </w:rPr>
        <w:t xml:space="preserve">-control experiment at Hordron Edge, Derbyshire: (a) soil chemical variables (b) individual quadrats and the distribution of the </w:t>
      </w:r>
      <w:r w:rsidRPr="00597E72">
        <w:rPr>
          <w:i/>
          <w:sz w:val="22"/>
          <w:szCs w:val="22"/>
        </w:rPr>
        <w:t>Pteridium-control</w:t>
      </w:r>
      <w:r w:rsidRPr="00597E72">
        <w:rPr>
          <w:sz w:val="22"/>
          <w:szCs w:val="22"/>
        </w:rPr>
        <w:t xml:space="preserve"> treatments bivariate-standard-deviational ellipses. Key to soil variables:</w:t>
      </w:r>
      <w:r w:rsidRPr="00597E72">
        <w:rPr>
          <w:i/>
          <w:sz w:val="22"/>
          <w:szCs w:val="22"/>
        </w:rPr>
        <w:t xml:space="preserve"> </w:t>
      </w:r>
      <w:r w:rsidRPr="00597E72">
        <w:rPr>
          <w:sz w:val="22"/>
          <w:szCs w:val="22"/>
        </w:rPr>
        <w:t xml:space="preserve">C &amp; N are total concentrations, other elements are available concentrations, and Moisture is the soil moisture content. Key to </w:t>
      </w:r>
      <w:r w:rsidRPr="00597E72">
        <w:rPr>
          <w:i/>
          <w:sz w:val="22"/>
          <w:szCs w:val="22"/>
        </w:rPr>
        <w:t>Pteridium</w:t>
      </w:r>
      <w:r w:rsidRPr="00597E72">
        <w:rPr>
          <w:sz w:val="22"/>
          <w:szCs w:val="22"/>
        </w:rPr>
        <w:t xml:space="preserve">-control treatments: </w:t>
      </w:r>
      <w:proofErr w:type="spellStart"/>
      <w:r w:rsidRPr="00597E72">
        <w:rPr>
          <w:sz w:val="22"/>
          <w:szCs w:val="22"/>
        </w:rPr>
        <w:t>Untr</w:t>
      </w:r>
      <w:proofErr w:type="spellEnd"/>
      <w:r w:rsidRPr="00597E72">
        <w:rPr>
          <w:sz w:val="22"/>
          <w:szCs w:val="22"/>
        </w:rPr>
        <w:t xml:space="preserve"> = untreated, Asulam = asulam only, </w:t>
      </w:r>
      <w:proofErr w:type="spellStart"/>
      <w:r w:rsidRPr="00597E72">
        <w:rPr>
          <w:sz w:val="22"/>
          <w:szCs w:val="22"/>
        </w:rPr>
        <w:t>AsuCut</w:t>
      </w:r>
      <w:proofErr w:type="spellEnd"/>
      <w:r w:rsidRPr="00597E72">
        <w:rPr>
          <w:sz w:val="22"/>
          <w:szCs w:val="22"/>
        </w:rPr>
        <w:t xml:space="preserve"> = asulam + cutting, </w:t>
      </w:r>
      <w:proofErr w:type="spellStart"/>
      <w:r w:rsidRPr="00597E72">
        <w:rPr>
          <w:sz w:val="22"/>
          <w:szCs w:val="22"/>
        </w:rPr>
        <w:t>CutAsu</w:t>
      </w:r>
      <w:proofErr w:type="spellEnd"/>
      <w:r w:rsidRPr="00597E72">
        <w:rPr>
          <w:sz w:val="22"/>
          <w:szCs w:val="22"/>
        </w:rPr>
        <w:t xml:space="preserve"> = cutting plus asulam, Cutx1 = cutting once per year, Cutx2= cut twice per year.</w:t>
      </w:r>
    </w:p>
    <w:p w14:paraId="4D8492DB" w14:textId="77777777" w:rsidR="005E23BE" w:rsidRPr="00597E72" w:rsidRDefault="005E23BE" w:rsidP="00D61794">
      <w:pPr>
        <w:spacing w:line="360" w:lineRule="auto"/>
        <w:ind w:right="-52"/>
        <w:rPr>
          <w:sz w:val="22"/>
          <w:szCs w:val="22"/>
        </w:rPr>
      </w:pPr>
      <w:r w:rsidRPr="00597E72">
        <w:rPr>
          <w:b/>
          <w:sz w:val="22"/>
          <w:szCs w:val="22"/>
        </w:rPr>
        <w:lastRenderedPageBreak/>
        <w:t>4. Discussion</w:t>
      </w:r>
    </w:p>
    <w:p w14:paraId="7202C115" w14:textId="152F5E4A" w:rsidR="005E23BE" w:rsidRPr="00597E72" w:rsidRDefault="005E23BE" w:rsidP="00D61794">
      <w:pPr>
        <w:tabs>
          <w:tab w:val="left" w:pos="0"/>
          <w:tab w:val="left" w:pos="567"/>
        </w:tabs>
        <w:spacing w:line="360" w:lineRule="auto"/>
        <w:ind w:right="-52" w:firstLine="284"/>
        <w:rPr>
          <w:sz w:val="22"/>
          <w:szCs w:val="22"/>
        </w:rPr>
      </w:pPr>
      <w:r w:rsidRPr="00597E72">
        <w:rPr>
          <w:sz w:val="22"/>
          <w:szCs w:val="22"/>
        </w:rPr>
        <w:t xml:space="preserve">The aim of this paper was to test </w:t>
      </w:r>
      <w:r w:rsidR="00361A14" w:rsidRPr="00597E72">
        <w:rPr>
          <w:sz w:val="22"/>
          <w:szCs w:val="22"/>
        </w:rPr>
        <w:t xml:space="preserve">the hypothesis that </w:t>
      </w:r>
      <w:r w:rsidR="00361A14" w:rsidRPr="00597E72">
        <w:rPr>
          <w:rFonts w:eastAsia="Calibri"/>
          <w:sz w:val="22"/>
          <w:szCs w:val="22"/>
        </w:rPr>
        <w:t xml:space="preserve">the </w:t>
      </w:r>
      <w:r w:rsidR="00361A14" w:rsidRPr="00597E72">
        <w:rPr>
          <w:rFonts w:eastAsia="Calibri"/>
          <w:i/>
          <w:sz w:val="22"/>
          <w:szCs w:val="22"/>
        </w:rPr>
        <w:t>Pteridium</w:t>
      </w:r>
      <w:r w:rsidR="00361A14" w:rsidRPr="00597E72">
        <w:rPr>
          <w:rFonts w:eastAsia="Calibri"/>
          <w:sz w:val="22"/>
          <w:szCs w:val="22"/>
        </w:rPr>
        <w:t xml:space="preserve">-control treatments coupled with grass-heath restoration would induce a shift from </w:t>
      </w:r>
      <w:r w:rsidR="00A96BAC" w:rsidRPr="00597E72">
        <w:rPr>
          <w:rFonts w:eastAsia="Calibri"/>
          <w:sz w:val="22"/>
          <w:szCs w:val="22"/>
        </w:rPr>
        <w:t>a</w:t>
      </w:r>
      <w:r w:rsidR="00361A14" w:rsidRPr="00597E72">
        <w:rPr>
          <w:rFonts w:eastAsia="Calibri"/>
          <w:sz w:val="22"/>
          <w:szCs w:val="22"/>
        </w:rPr>
        <w:t xml:space="preserve"> </w:t>
      </w:r>
      <w:r w:rsidR="00A96BAC" w:rsidRPr="00597E72">
        <w:rPr>
          <w:rFonts w:eastAsia="Calibri"/>
          <w:i/>
          <w:sz w:val="22"/>
          <w:szCs w:val="22"/>
        </w:rPr>
        <w:t>Pteridium</w:t>
      </w:r>
      <w:r w:rsidR="00A96BAC" w:rsidRPr="00597E72">
        <w:rPr>
          <w:rFonts w:eastAsia="Calibri"/>
          <w:sz w:val="22"/>
          <w:szCs w:val="22"/>
        </w:rPr>
        <w:t>-</w:t>
      </w:r>
      <w:r w:rsidR="00361A14" w:rsidRPr="00597E72">
        <w:rPr>
          <w:rFonts w:eastAsia="Calibri"/>
          <w:sz w:val="22"/>
          <w:szCs w:val="22"/>
        </w:rPr>
        <w:t xml:space="preserve">dominated </w:t>
      </w:r>
      <w:r w:rsidR="00A96BAC" w:rsidRPr="00597E72">
        <w:rPr>
          <w:rFonts w:eastAsia="Calibri"/>
          <w:sz w:val="22"/>
          <w:szCs w:val="22"/>
        </w:rPr>
        <w:t>community to one dominated by</w:t>
      </w:r>
      <w:r w:rsidR="009D6133" w:rsidRPr="00597E72">
        <w:rPr>
          <w:rFonts w:eastAsia="Calibri"/>
          <w:sz w:val="22"/>
          <w:szCs w:val="22"/>
        </w:rPr>
        <w:t xml:space="preserve"> graminoid</w:t>
      </w:r>
      <w:r w:rsidR="003E06F6" w:rsidRPr="00597E72">
        <w:rPr>
          <w:rFonts w:eastAsia="Calibri"/>
          <w:sz w:val="22"/>
          <w:szCs w:val="22"/>
        </w:rPr>
        <w:t>s and dwarf shrub</w:t>
      </w:r>
      <w:r w:rsidR="005E4FBC" w:rsidRPr="00597E72">
        <w:rPr>
          <w:rFonts w:eastAsia="Calibri"/>
          <w:sz w:val="22"/>
          <w:szCs w:val="22"/>
        </w:rPr>
        <w:t>s</w:t>
      </w:r>
      <w:r w:rsidR="003E06F6" w:rsidRPr="00597E72">
        <w:rPr>
          <w:rFonts w:eastAsia="Calibri"/>
          <w:sz w:val="22"/>
          <w:szCs w:val="22"/>
        </w:rPr>
        <w:t xml:space="preserve">, resulting in a </w:t>
      </w:r>
      <w:r w:rsidR="00361A14" w:rsidRPr="00597E72">
        <w:rPr>
          <w:rFonts w:eastAsia="Calibri"/>
          <w:sz w:val="22"/>
          <w:szCs w:val="22"/>
        </w:rPr>
        <w:t xml:space="preserve">more diverse community made up of species with markedly different traits and this </w:t>
      </w:r>
      <w:r w:rsidR="0077001C" w:rsidRPr="00597E72">
        <w:rPr>
          <w:rFonts w:eastAsia="Calibri"/>
          <w:sz w:val="22"/>
          <w:szCs w:val="22"/>
        </w:rPr>
        <w:t>would induce</w:t>
      </w:r>
      <w:r w:rsidR="009D6133" w:rsidRPr="00597E72">
        <w:rPr>
          <w:rFonts w:eastAsia="Calibri"/>
          <w:sz w:val="22"/>
          <w:szCs w:val="22"/>
        </w:rPr>
        <w:t xml:space="preserve"> change in soil properties. </w:t>
      </w:r>
      <w:r w:rsidR="00060951" w:rsidRPr="00597E72">
        <w:rPr>
          <w:sz w:val="22"/>
          <w:szCs w:val="22"/>
        </w:rPr>
        <w:t xml:space="preserve">However, there are two steps needed to test this </w:t>
      </w:r>
      <w:r w:rsidR="00A96BAC" w:rsidRPr="00597E72">
        <w:rPr>
          <w:sz w:val="22"/>
          <w:szCs w:val="22"/>
        </w:rPr>
        <w:t xml:space="preserve">overall </w:t>
      </w:r>
      <w:r w:rsidR="00060951" w:rsidRPr="00597E72">
        <w:rPr>
          <w:sz w:val="22"/>
          <w:szCs w:val="22"/>
        </w:rPr>
        <w:t xml:space="preserve">hypothesis. First, </w:t>
      </w:r>
      <w:r w:rsidR="009D6133" w:rsidRPr="00597E72">
        <w:rPr>
          <w:sz w:val="22"/>
          <w:szCs w:val="22"/>
        </w:rPr>
        <w:t xml:space="preserve">to describe the changes in the plant community brought about by </w:t>
      </w:r>
      <w:r w:rsidRPr="00597E72">
        <w:rPr>
          <w:sz w:val="22"/>
          <w:szCs w:val="22"/>
        </w:rPr>
        <w:t>direct and indirect effects of management</w:t>
      </w:r>
      <w:r w:rsidR="003E06F6" w:rsidRPr="00597E72">
        <w:rPr>
          <w:sz w:val="22"/>
          <w:szCs w:val="22"/>
        </w:rPr>
        <w:t xml:space="preserve">, and second </w:t>
      </w:r>
      <w:r w:rsidR="00060951" w:rsidRPr="00597E72">
        <w:rPr>
          <w:sz w:val="22"/>
          <w:szCs w:val="22"/>
        </w:rPr>
        <w:t>to test for differential impacts on soil processes.</w:t>
      </w:r>
    </w:p>
    <w:p w14:paraId="6EB6478D" w14:textId="77777777" w:rsidR="009C65D6" w:rsidRPr="00597E72" w:rsidRDefault="009C65D6" w:rsidP="00D61794">
      <w:pPr>
        <w:tabs>
          <w:tab w:val="left" w:pos="0"/>
          <w:tab w:val="left" w:pos="567"/>
        </w:tabs>
        <w:spacing w:line="360" w:lineRule="auto"/>
        <w:ind w:right="-52"/>
        <w:rPr>
          <w:b/>
          <w:sz w:val="22"/>
          <w:szCs w:val="22"/>
        </w:rPr>
      </w:pPr>
    </w:p>
    <w:p w14:paraId="61E3CF0D" w14:textId="77777777" w:rsidR="005E23BE" w:rsidRPr="00597E72" w:rsidRDefault="005E23BE" w:rsidP="00D61794">
      <w:pPr>
        <w:tabs>
          <w:tab w:val="left" w:pos="0"/>
          <w:tab w:val="left" w:pos="567"/>
        </w:tabs>
        <w:spacing w:line="360" w:lineRule="auto"/>
        <w:ind w:right="-52"/>
        <w:rPr>
          <w:i/>
          <w:sz w:val="22"/>
          <w:szCs w:val="22"/>
        </w:rPr>
      </w:pPr>
      <w:r w:rsidRPr="00597E72">
        <w:rPr>
          <w:i/>
          <w:sz w:val="22"/>
          <w:szCs w:val="22"/>
        </w:rPr>
        <w:t>4.1. Management-induced change in the plant community</w:t>
      </w:r>
    </w:p>
    <w:p w14:paraId="7B8B1609" w14:textId="017766DE" w:rsidR="005E23BE" w:rsidRPr="00597E72" w:rsidRDefault="00D61794" w:rsidP="00D61794">
      <w:pPr>
        <w:tabs>
          <w:tab w:val="left" w:pos="0"/>
          <w:tab w:val="left" w:pos="567"/>
        </w:tabs>
        <w:spacing w:line="360" w:lineRule="auto"/>
        <w:ind w:right="-52" w:firstLine="284"/>
        <w:rPr>
          <w:sz w:val="22"/>
          <w:szCs w:val="22"/>
        </w:rPr>
      </w:pPr>
      <w:r w:rsidRPr="00597E72">
        <w:rPr>
          <w:sz w:val="22"/>
          <w:szCs w:val="22"/>
        </w:rPr>
        <w:tab/>
      </w:r>
      <w:r w:rsidR="005E23BE" w:rsidRPr="00597E72">
        <w:rPr>
          <w:sz w:val="22"/>
          <w:szCs w:val="22"/>
        </w:rPr>
        <w:t xml:space="preserve">Previous analysis of the vegetation response </w:t>
      </w:r>
      <w:r w:rsidR="009D6133" w:rsidRPr="00597E72">
        <w:rPr>
          <w:sz w:val="22"/>
          <w:szCs w:val="22"/>
        </w:rPr>
        <w:t xml:space="preserve">in this experiment </w:t>
      </w:r>
      <w:r w:rsidR="005E23BE" w:rsidRPr="00597E72">
        <w:rPr>
          <w:sz w:val="22"/>
          <w:szCs w:val="22"/>
        </w:rPr>
        <w:t xml:space="preserve">has shown </w:t>
      </w:r>
      <w:r w:rsidR="00A96BAC" w:rsidRPr="00597E72">
        <w:rPr>
          <w:sz w:val="22"/>
          <w:szCs w:val="22"/>
        </w:rPr>
        <w:t>four major results</w:t>
      </w:r>
      <w:r w:rsidR="005E23BE" w:rsidRPr="00597E72">
        <w:rPr>
          <w:sz w:val="22"/>
          <w:szCs w:val="22"/>
        </w:rPr>
        <w:t xml:space="preserve"> in the first 10 year</w:t>
      </w:r>
      <w:r w:rsidR="007A4373" w:rsidRPr="00597E72">
        <w:rPr>
          <w:sz w:val="22"/>
          <w:szCs w:val="22"/>
        </w:rPr>
        <w:t>s</w:t>
      </w:r>
      <w:r w:rsidR="003E06F6" w:rsidRPr="00597E72">
        <w:rPr>
          <w:sz w:val="22"/>
          <w:szCs w:val="22"/>
        </w:rPr>
        <w:t xml:space="preserve"> (Alday </w:t>
      </w:r>
      <w:r w:rsidR="005E770D" w:rsidRPr="00597E72">
        <w:rPr>
          <w:sz w:val="22"/>
          <w:szCs w:val="22"/>
        </w:rPr>
        <w:t>et al.,</w:t>
      </w:r>
      <w:r w:rsidR="003E06F6" w:rsidRPr="00597E72">
        <w:rPr>
          <w:sz w:val="22"/>
          <w:szCs w:val="22"/>
        </w:rPr>
        <w:t xml:space="preserve"> 2013)</w:t>
      </w:r>
      <w:r w:rsidR="005E4FBC" w:rsidRPr="00597E72">
        <w:rPr>
          <w:sz w:val="22"/>
          <w:szCs w:val="22"/>
        </w:rPr>
        <w:t>.</w:t>
      </w:r>
      <w:r w:rsidR="007A4373" w:rsidRPr="00597E72">
        <w:rPr>
          <w:sz w:val="22"/>
          <w:szCs w:val="22"/>
        </w:rPr>
        <w:t xml:space="preserve"> </w:t>
      </w:r>
      <w:r w:rsidR="00A96BAC" w:rsidRPr="00597E72">
        <w:rPr>
          <w:sz w:val="22"/>
          <w:szCs w:val="22"/>
        </w:rPr>
        <w:t>First,</w:t>
      </w:r>
      <w:r w:rsidR="007A4373" w:rsidRPr="00597E72">
        <w:rPr>
          <w:sz w:val="22"/>
          <w:szCs w:val="22"/>
        </w:rPr>
        <w:t xml:space="preserve"> t</w:t>
      </w:r>
      <w:r w:rsidR="005E23BE" w:rsidRPr="00597E72">
        <w:rPr>
          <w:sz w:val="22"/>
          <w:szCs w:val="22"/>
        </w:rPr>
        <w:t xml:space="preserve">he untreated plots maintained a dense </w:t>
      </w:r>
      <w:r w:rsidR="007A4373" w:rsidRPr="00597E72">
        <w:rPr>
          <w:i/>
          <w:sz w:val="22"/>
          <w:szCs w:val="22"/>
        </w:rPr>
        <w:t>Pteridium</w:t>
      </w:r>
      <w:r w:rsidR="005E23BE" w:rsidRPr="00597E72">
        <w:rPr>
          <w:sz w:val="22"/>
          <w:szCs w:val="22"/>
        </w:rPr>
        <w:t xml:space="preserve"> cover with little </w:t>
      </w:r>
      <w:r w:rsidR="0077001C" w:rsidRPr="00597E72">
        <w:rPr>
          <w:sz w:val="22"/>
          <w:szCs w:val="22"/>
        </w:rPr>
        <w:t>understory</w:t>
      </w:r>
      <w:r w:rsidR="005E23BE" w:rsidRPr="00597E72">
        <w:rPr>
          <w:sz w:val="22"/>
          <w:szCs w:val="22"/>
        </w:rPr>
        <w:t xml:space="preserve"> vegetation</w:t>
      </w:r>
      <w:r w:rsidR="00A96BAC" w:rsidRPr="00597E72">
        <w:rPr>
          <w:sz w:val="22"/>
          <w:szCs w:val="22"/>
        </w:rPr>
        <w:t>. Second,</w:t>
      </w:r>
      <w:r w:rsidR="007A4373" w:rsidRPr="00597E72">
        <w:rPr>
          <w:sz w:val="22"/>
          <w:szCs w:val="22"/>
        </w:rPr>
        <w:t xml:space="preserve"> a single asulam application (± </w:t>
      </w:r>
      <w:r w:rsidR="00953DD1" w:rsidRPr="00597E72">
        <w:rPr>
          <w:sz w:val="22"/>
          <w:szCs w:val="22"/>
        </w:rPr>
        <w:t>a single cut applied before or after the herbicide</w:t>
      </w:r>
      <w:r w:rsidR="007A4373" w:rsidRPr="00597E72">
        <w:rPr>
          <w:sz w:val="22"/>
          <w:szCs w:val="22"/>
        </w:rPr>
        <w:t xml:space="preserve">) </w:t>
      </w:r>
      <w:r w:rsidR="00953DD1" w:rsidRPr="00597E72">
        <w:rPr>
          <w:sz w:val="22"/>
          <w:szCs w:val="22"/>
        </w:rPr>
        <w:t xml:space="preserve">all </w:t>
      </w:r>
      <w:r w:rsidR="007A4373" w:rsidRPr="00597E72">
        <w:rPr>
          <w:sz w:val="22"/>
          <w:szCs w:val="22"/>
        </w:rPr>
        <w:t xml:space="preserve">produced significant immediate reductions in </w:t>
      </w:r>
      <w:r w:rsidR="007A4373" w:rsidRPr="00597E72">
        <w:rPr>
          <w:i/>
          <w:sz w:val="22"/>
          <w:szCs w:val="22"/>
        </w:rPr>
        <w:t>Pteridium</w:t>
      </w:r>
      <w:r w:rsidR="007A4373" w:rsidRPr="00597E72">
        <w:rPr>
          <w:sz w:val="22"/>
          <w:szCs w:val="22"/>
        </w:rPr>
        <w:t xml:space="preserve"> after treatment and improved grass-heath vegetation but regressed towards the untreated plots thereafter</w:t>
      </w:r>
      <w:r w:rsidR="00A96BAC" w:rsidRPr="00597E72">
        <w:rPr>
          <w:sz w:val="22"/>
          <w:szCs w:val="22"/>
        </w:rPr>
        <w:t>. Third,</w:t>
      </w:r>
      <w:r w:rsidR="007A4373" w:rsidRPr="00597E72">
        <w:rPr>
          <w:sz w:val="22"/>
          <w:szCs w:val="22"/>
        </w:rPr>
        <w:t xml:space="preserve"> the two cutting </w:t>
      </w:r>
      <w:r w:rsidR="00425A7D" w:rsidRPr="00597E72">
        <w:rPr>
          <w:sz w:val="22"/>
          <w:szCs w:val="22"/>
        </w:rPr>
        <w:t xml:space="preserve">treatments applied continuously </w:t>
      </w:r>
      <w:r w:rsidR="007A4373" w:rsidRPr="00597E72">
        <w:rPr>
          <w:sz w:val="22"/>
          <w:szCs w:val="22"/>
        </w:rPr>
        <w:t>produce</w:t>
      </w:r>
      <w:r w:rsidR="00953DD1" w:rsidRPr="00597E72">
        <w:rPr>
          <w:sz w:val="22"/>
          <w:szCs w:val="22"/>
        </w:rPr>
        <w:t>d</w:t>
      </w:r>
      <w:r w:rsidR="007A4373" w:rsidRPr="00597E72">
        <w:rPr>
          <w:sz w:val="22"/>
          <w:szCs w:val="22"/>
        </w:rPr>
        <w:t xml:space="preserve"> significant effects on </w:t>
      </w:r>
      <w:r w:rsidR="007A4373" w:rsidRPr="00597E72">
        <w:rPr>
          <w:i/>
          <w:sz w:val="22"/>
          <w:szCs w:val="22"/>
        </w:rPr>
        <w:t>Pteridium</w:t>
      </w:r>
      <w:r w:rsidR="007A4373" w:rsidRPr="00597E72">
        <w:rPr>
          <w:sz w:val="22"/>
          <w:szCs w:val="22"/>
        </w:rPr>
        <w:t xml:space="preserve"> and the underlying vegetation</w:t>
      </w:r>
      <w:r w:rsidR="003E06F6" w:rsidRPr="00597E72">
        <w:rPr>
          <w:sz w:val="22"/>
          <w:szCs w:val="22"/>
        </w:rPr>
        <w:t xml:space="preserve">. </w:t>
      </w:r>
      <w:r w:rsidR="00A96BAC" w:rsidRPr="00597E72">
        <w:rPr>
          <w:sz w:val="22"/>
          <w:szCs w:val="22"/>
        </w:rPr>
        <w:t xml:space="preserve">Finally, </w:t>
      </w:r>
      <w:r w:rsidR="003954D4" w:rsidRPr="00597E72">
        <w:rPr>
          <w:sz w:val="22"/>
          <w:szCs w:val="22"/>
        </w:rPr>
        <w:t>s</w:t>
      </w:r>
      <w:r w:rsidR="005E23BE" w:rsidRPr="00597E72">
        <w:rPr>
          <w:sz w:val="22"/>
          <w:szCs w:val="22"/>
        </w:rPr>
        <w:t xml:space="preserve">heep-grazing interacting with bracken control treatments produced more diverse plant communities with a </w:t>
      </w:r>
      <w:r w:rsidR="007A4373" w:rsidRPr="00597E72">
        <w:rPr>
          <w:sz w:val="22"/>
          <w:szCs w:val="22"/>
        </w:rPr>
        <w:t>greater</w:t>
      </w:r>
      <w:r w:rsidR="005E23BE" w:rsidRPr="00597E72">
        <w:rPr>
          <w:sz w:val="22"/>
          <w:szCs w:val="22"/>
        </w:rPr>
        <w:t xml:space="preserve"> complement of grass-heath species than where sheep-grazing was excluded.</w:t>
      </w:r>
    </w:p>
    <w:p w14:paraId="21D96230" w14:textId="6E0ED8C7" w:rsidR="005E23BE" w:rsidRPr="00597E72" w:rsidRDefault="005E23BE" w:rsidP="00D61794">
      <w:pPr>
        <w:tabs>
          <w:tab w:val="left" w:pos="0"/>
          <w:tab w:val="left" w:pos="567"/>
        </w:tabs>
        <w:spacing w:line="360" w:lineRule="auto"/>
        <w:ind w:right="-52" w:firstLine="284"/>
        <w:rPr>
          <w:sz w:val="22"/>
          <w:szCs w:val="22"/>
        </w:rPr>
      </w:pPr>
      <w:r w:rsidRPr="00597E72">
        <w:rPr>
          <w:sz w:val="22"/>
          <w:szCs w:val="22"/>
        </w:rPr>
        <w:t>In the period 200</w:t>
      </w:r>
      <w:r w:rsidR="007A4373" w:rsidRPr="00597E72">
        <w:rPr>
          <w:sz w:val="22"/>
          <w:szCs w:val="22"/>
        </w:rPr>
        <w:t>4</w:t>
      </w:r>
      <w:r w:rsidRPr="00597E72">
        <w:rPr>
          <w:sz w:val="22"/>
          <w:szCs w:val="22"/>
        </w:rPr>
        <w:t>-2012</w:t>
      </w:r>
      <w:r w:rsidR="006D402E" w:rsidRPr="00597E72">
        <w:rPr>
          <w:sz w:val="22"/>
          <w:szCs w:val="22"/>
        </w:rPr>
        <w:t>,</w:t>
      </w:r>
      <w:r w:rsidRPr="00597E72">
        <w:rPr>
          <w:sz w:val="22"/>
          <w:szCs w:val="22"/>
        </w:rPr>
        <w:t xml:space="preserve"> a different approach to </w:t>
      </w:r>
      <w:r w:rsidR="009D6133" w:rsidRPr="00597E72">
        <w:rPr>
          <w:i/>
          <w:sz w:val="22"/>
          <w:szCs w:val="22"/>
        </w:rPr>
        <w:t>Pteridium-</w:t>
      </w:r>
      <w:r w:rsidR="009D6133" w:rsidRPr="00597E72">
        <w:rPr>
          <w:sz w:val="22"/>
          <w:szCs w:val="22"/>
        </w:rPr>
        <w:t>control</w:t>
      </w:r>
      <w:r w:rsidR="007A4373" w:rsidRPr="00597E72">
        <w:rPr>
          <w:sz w:val="22"/>
          <w:szCs w:val="22"/>
        </w:rPr>
        <w:t xml:space="preserve"> was introduced.</w:t>
      </w:r>
      <w:r w:rsidR="0060500D" w:rsidRPr="00597E72">
        <w:rPr>
          <w:sz w:val="22"/>
          <w:szCs w:val="22"/>
        </w:rPr>
        <w:t xml:space="preserve"> </w:t>
      </w:r>
      <w:r w:rsidR="00A96BAC" w:rsidRPr="00597E72">
        <w:rPr>
          <w:sz w:val="22"/>
          <w:szCs w:val="22"/>
        </w:rPr>
        <w:t>The</w:t>
      </w:r>
      <w:r w:rsidRPr="00597E72">
        <w:rPr>
          <w:sz w:val="22"/>
          <w:szCs w:val="22"/>
        </w:rPr>
        <w:t xml:space="preserve"> three </w:t>
      </w:r>
      <w:r w:rsidR="007A4373" w:rsidRPr="00597E72">
        <w:rPr>
          <w:sz w:val="22"/>
          <w:szCs w:val="22"/>
        </w:rPr>
        <w:t xml:space="preserve">herbicide </w:t>
      </w:r>
      <w:r w:rsidRPr="00597E72">
        <w:rPr>
          <w:sz w:val="22"/>
          <w:szCs w:val="22"/>
        </w:rPr>
        <w:t xml:space="preserve">treatments (asulam, asulam </w:t>
      </w:r>
      <w:r w:rsidR="007A4373" w:rsidRPr="00597E72">
        <w:rPr>
          <w:sz w:val="22"/>
          <w:szCs w:val="22"/>
        </w:rPr>
        <w:t>+ cutting and cutting + asulam)</w:t>
      </w:r>
      <w:r w:rsidRPr="00597E72">
        <w:rPr>
          <w:sz w:val="22"/>
          <w:szCs w:val="22"/>
        </w:rPr>
        <w:t xml:space="preserve"> </w:t>
      </w:r>
      <w:r w:rsidR="00A96BAC" w:rsidRPr="00597E72">
        <w:rPr>
          <w:sz w:val="22"/>
          <w:szCs w:val="22"/>
        </w:rPr>
        <w:t xml:space="preserve">where </w:t>
      </w:r>
      <w:r w:rsidRPr="00597E72">
        <w:rPr>
          <w:i/>
          <w:sz w:val="22"/>
          <w:szCs w:val="22"/>
        </w:rPr>
        <w:t>Pteridium</w:t>
      </w:r>
      <w:r w:rsidRPr="00597E72">
        <w:rPr>
          <w:sz w:val="22"/>
          <w:szCs w:val="22"/>
        </w:rPr>
        <w:t xml:space="preserve"> was recovering</w:t>
      </w:r>
      <w:r w:rsidR="009D6133" w:rsidRPr="00597E72">
        <w:rPr>
          <w:sz w:val="22"/>
          <w:szCs w:val="22"/>
        </w:rPr>
        <w:t xml:space="preserve"> </w:t>
      </w:r>
      <w:r w:rsidR="00A96BAC" w:rsidRPr="00597E72">
        <w:rPr>
          <w:sz w:val="22"/>
          <w:szCs w:val="22"/>
        </w:rPr>
        <w:t>were</w:t>
      </w:r>
      <w:r w:rsidRPr="00597E72">
        <w:rPr>
          <w:sz w:val="22"/>
          <w:szCs w:val="22"/>
        </w:rPr>
        <w:t xml:space="preserve"> </w:t>
      </w:r>
      <w:r w:rsidR="009D6133" w:rsidRPr="00597E72">
        <w:rPr>
          <w:sz w:val="22"/>
          <w:szCs w:val="22"/>
        </w:rPr>
        <w:t>blanket-</w:t>
      </w:r>
      <w:r w:rsidR="007A4373" w:rsidRPr="00597E72">
        <w:rPr>
          <w:sz w:val="22"/>
          <w:szCs w:val="22"/>
        </w:rPr>
        <w:t>resprayed</w:t>
      </w:r>
      <w:r w:rsidRPr="00597E72">
        <w:rPr>
          <w:sz w:val="22"/>
          <w:szCs w:val="22"/>
        </w:rPr>
        <w:t xml:space="preserve"> with asulam </w:t>
      </w:r>
      <w:r w:rsidR="007A4373" w:rsidRPr="00597E72">
        <w:rPr>
          <w:sz w:val="22"/>
          <w:szCs w:val="22"/>
        </w:rPr>
        <w:t>in 2004</w:t>
      </w:r>
      <w:r w:rsidRPr="00597E72">
        <w:rPr>
          <w:sz w:val="22"/>
          <w:szCs w:val="22"/>
        </w:rPr>
        <w:t xml:space="preserve"> and then </w:t>
      </w:r>
      <w:r w:rsidR="007A4373" w:rsidRPr="00597E72">
        <w:rPr>
          <w:sz w:val="22"/>
          <w:szCs w:val="22"/>
        </w:rPr>
        <w:t>every</w:t>
      </w:r>
      <w:r w:rsidRPr="00597E72">
        <w:rPr>
          <w:sz w:val="22"/>
          <w:szCs w:val="22"/>
        </w:rPr>
        <w:t xml:space="preserve"> year thereafter each emergent bracken frond </w:t>
      </w:r>
      <w:r w:rsidR="00513743" w:rsidRPr="00597E72">
        <w:rPr>
          <w:sz w:val="22"/>
          <w:szCs w:val="22"/>
        </w:rPr>
        <w:t>was spot</w:t>
      </w:r>
      <w:r w:rsidRPr="00597E72">
        <w:rPr>
          <w:sz w:val="22"/>
          <w:szCs w:val="22"/>
        </w:rPr>
        <w:t xml:space="preserve">-sprayed with asulam </w:t>
      </w:r>
      <w:r w:rsidR="009D6133" w:rsidRPr="00597E72">
        <w:rPr>
          <w:sz w:val="22"/>
          <w:szCs w:val="22"/>
        </w:rPr>
        <w:t xml:space="preserve">until 2012 </w:t>
      </w:r>
      <w:r w:rsidR="009E3DAF" w:rsidRPr="00597E72">
        <w:rPr>
          <w:sz w:val="22"/>
          <w:szCs w:val="22"/>
        </w:rPr>
        <w:t xml:space="preserve">in accordance with developing </w:t>
      </w:r>
      <w:r w:rsidR="009D6133" w:rsidRPr="00597E72">
        <w:rPr>
          <w:sz w:val="22"/>
          <w:szCs w:val="22"/>
        </w:rPr>
        <w:t>good-</w:t>
      </w:r>
      <w:r w:rsidR="009E3DAF" w:rsidRPr="00597E72">
        <w:rPr>
          <w:sz w:val="22"/>
          <w:szCs w:val="22"/>
        </w:rPr>
        <w:t xml:space="preserve">practice </w:t>
      </w:r>
      <w:r w:rsidRPr="00597E72">
        <w:rPr>
          <w:sz w:val="22"/>
          <w:szCs w:val="22"/>
        </w:rPr>
        <w:t xml:space="preserve">(Robinson, 2000). Here, this </w:t>
      </w:r>
      <w:r w:rsidR="007A4373" w:rsidRPr="00597E72">
        <w:rPr>
          <w:sz w:val="22"/>
          <w:szCs w:val="22"/>
        </w:rPr>
        <w:t xml:space="preserve">approach </w:t>
      </w:r>
      <w:r w:rsidR="009D6133" w:rsidRPr="00597E72">
        <w:rPr>
          <w:sz w:val="22"/>
          <w:szCs w:val="22"/>
        </w:rPr>
        <w:t xml:space="preserve">was </w:t>
      </w:r>
      <w:r w:rsidRPr="00597E72">
        <w:rPr>
          <w:sz w:val="22"/>
          <w:szCs w:val="22"/>
        </w:rPr>
        <w:t xml:space="preserve">demonstrated </w:t>
      </w:r>
      <w:r w:rsidR="007A4373" w:rsidRPr="00597E72">
        <w:rPr>
          <w:sz w:val="22"/>
          <w:szCs w:val="22"/>
        </w:rPr>
        <w:t xml:space="preserve">to be very </w:t>
      </w:r>
      <w:r w:rsidRPr="00597E72">
        <w:rPr>
          <w:sz w:val="22"/>
          <w:szCs w:val="22"/>
        </w:rPr>
        <w:t xml:space="preserve">successful </w:t>
      </w:r>
      <w:r w:rsidR="003728B2" w:rsidRPr="00597E72">
        <w:rPr>
          <w:sz w:val="22"/>
          <w:szCs w:val="22"/>
        </w:rPr>
        <w:t xml:space="preserve">in </w:t>
      </w:r>
      <w:r w:rsidR="003E06F6" w:rsidRPr="00597E72">
        <w:rPr>
          <w:sz w:val="22"/>
          <w:szCs w:val="22"/>
        </w:rPr>
        <w:t xml:space="preserve">reducing </w:t>
      </w:r>
      <w:r w:rsidR="003E06F6" w:rsidRPr="00597E72">
        <w:rPr>
          <w:i/>
          <w:sz w:val="22"/>
          <w:szCs w:val="22"/>
        </w:rPr>
        <w:t>Pteridium</w:t>
      </w:r>
      <w:r w:rsidR="003E06F6" w:rsidRPr="00597E72">
        <w:rPr>
          <w:sz w:val="22"/>
          <w:szCs w:val="22"/>
        </w:rPr>
        <w:t xml:space="preserve"> frond density and litter and in</w:t>
      </w:r>
      <w:r w:rsidR="005E4FBC" w:rsidRPr="00597E72">
        <w:rPr>
          <w:sz w:val="22"/>
          <w:szCs w:val="22"/>
        </w:rPr>
        <w:t xml:space="preserve">creasing graminoid cover, </w:t>
      </w:r>
      <w:r w:rsidRPr="00597E72">
        <w:rPr>
          <w:sz w:val="22"/>
          <w:szCs w:val="22"/>
        </w:rPr>
        <w:t xml:space="preserve">confirming Milligan </w:t>
      </w:r>
      <w:r w:rsidR="005E770D" w:rsidRPr="00597E72">
        <w:rPr>
          <w:sz w:val="22"/>
          <w:szCs w:val="22"/>
        </w:rPr>
        <w:t>et al.</w:t>
      </w:r>
      <w:r w:rsidR="005E4FBC" w:rsidRPr="00597E72">
        <w:rPr>
          <w:sz w:val="22"/>
          <w:szCs w:val="22"/>
        </w:rPr>
        <w:t xml:space="preserve"> (</w:t>
      </w:r>
      <w:r w:rsidR="007A4373" w:rsidRPr="00597E72">
        <w:rPr>
          <w:sz w:val="22"/>
          <w:szCs w:val="22"/>
        </w:rPr>
        <w:t>2016</w:t>
      </w:r>
      <w:r w:rsidR="003E06F6" w:rsidRPr="00597E72">
        <w:rPr>
          <w:sz w:val="22"/>
          <w:szCs w:val="22"/>
        </w:rPr>
        <w:t>)</w:t>
      </w:r>
      <w:r w:rsidRPr="00597E72">
        <w:rPr>
          <w:sz w:val="22"/>
          <w:szCs w:val="22"/>
        </w:rPr>
        <w:t xml:space="preserve">. </w:t>
      </w:r>
      <w:r w:rsidR="0039102A" w:rsidRPr="00597E72">
        <w:rPr>
          <w:sz w:val="22"/>
          <w:szCs w:val="22"/>
        </w:rPr>
        <w:t>The two cutting treatme</w:t>
      </w:r>
      <w:r w:rsidR="007832FC" w:rsidRPr="00597E72">
        <w:rPr>
          <w:sz w:val="22"/>
          <w:szCs w:val="22"/>
        </w:rPr>
        <w:t>n</w:t>
      </w:r>
      <w:r w:rsidR="0039102A" w:rsidRPr="00597E72">
        <w:rPr>
          <w:sz w:val="22"/>
          <w:szCs w:val="22"/>
        </w:rPr>
        <w:t xml:space="preserve">ts maintained a low </w:t>
      </w:r>
      <w:r w:rsidR="0039102A" w:rsidRPr="00597E72">
        <w:rPr>
          <w:i/>
          <w:sz w:val="22"/>
          <w:szCs w:val="22"/>
        </w:rPr>
        <w:t>Pteridium</w:t>
      </w:r>
      <w:r w:rsidR="0039102A" w:rsidRPr="00597E72">
        <w:rPr>
          <w:sz w:val="22"/>
          <w:szCs w:val="22"/>
        </w:rPr>
        <w:t xml:space="preserve"> cover. </w:t>
      </w:r>
      <w:r w:rsidRPr="00597E72">
        <w:rPr>
          <w:sz w:val="22"/>
          <w:szCs w:val="22"/>
        </w:rPr>
        <w:t xml:space="preserve">Removal of sheep-grazing had some impact on both </w:t>
      </w:r>
      <w:r w:rsidRPr="00597E72">
        <w:rPr>
          <w:i/>
          <w:sz w:val="22"/>
          <w:szCs w:val="22"/>
        </w:rPr>
        <w:t>Pteridium</w:t>
      </w:r>
      <w:r w:rsidRPr="00597E72">
        <w:rPr>
          <w:sz w:val="22"/>
          <w:szCs w:val="22"/>
        </w:rPr>
        <w:t xml:space="preserve"> and gra</w:t>
      </w:r>
      <w:r w:rsidR="00060951" w:rsidRPr="00597E72">
        <w:rPr>
          <w:sz w:val="22"/>
          <w:szCs w:val="22"/>
        </w:rPr>
        <w:t xml:space="preserve">minoid </w:t>
      </w:r>
      <w:r w:rsidRPr="00597E72">
        <w:rPr>
          <w:sz w:val="22"/>
          <w:szCs w:val="22"/>
        </w:rPr>
        <w:t>responses.</w:t>
      </w:r>
      <w:r w:rsidR="00CA4DC8" w:rsidRPr="00597E72">
        <w:rPr>
          <w:sz w:val="22"/>
          <w:szCs w:val="22"/>
        </w:rPr>
        <w:t xml:space="preserve"> All </w:t>
      </w:r>
      <w:r w:rsidR="00CA4DC8" w:rsidRPr="00597E72">
        <w:rPr>
          <w:i/>
          <w:sz w:val="22"/>
          <w:szCs w:val="22"/>
        </w:rPr>
        <w:t>Pteridium</w:t>
      </w:r>
      <w:r w:rsidR="00CA4DC8" w:rsidRPr="00597E72">
        <w:rPr>
          <w:sz w:val="22"/>
          <w:szCs w:val="22"/>
        </w:rPr>
        <w:t xml:space="preserve"> treatments would now be considered as having achieved an AS.</w:t>
      </w:r>
    </w:p>
    <w:p w14:paraId="2B989C49" w14:textId="48C1D6B7" w:rsidR="005E23BE" w:rsidRPr="00597E72" w:rsidRDefault="009D6133" w:rsidP="00D61794">
      <w:pPr>
        <w:tabs>
          <w:tab w:val="left" w:pos="0"/>
          <w:tab w:val="left" w:pos="567"/>
        </w:tabs>
        <w:spacing w:line="360" w:lineRule="auto"/>
        <w:ind w:right="-52" w:firstLine="284"/>
        <w:rPr>
          <w:sz w:val="22"/>
          <w:szCs w:val="22"/>
        </w:rPr>
      </w:pPr>
      <w:r w:rsidRPr="00597E72">
        <w:rPr>
          <w:sz w:val="22"/>
          <w:szCs w:val="22"/>
        </w:rPr>
        <w:t xml:space="preserve">These changes also </w:t>
      </w:r>
      <w:r w:rsidR="007A4373" w:rsidRPr="00597E72">
        <w:rPr>
          <w:sz w:val="22"/>
          <w:szCs w:val="22"/>
        </w:rPr>
        <w:t xml:space="preserve">resulted in </w:t>
      </w:r>
      <w:r w:rsidR="005E23BE" w:rsidRPr="00597E72">
        <w:rPr>
          <w:sz w:val="22"/>
          <w:szCs w:val="22"/>
        </w:rPr>
        <w:t xml:space="preserve">a shift in </w:t>
      </w:r>
      <w:r w:rsidR="007A4373" w:rsidRPr="00597E72">
        <w:rPr>
          <w:sz w:val="22"/>
          <w:szCs w:val="22"/>
        </w:rPr>
        <w:t xml:space="preserve">biomass </w:t>
      </w:r>
      <w:r w:rsidR="005E23BE" w:rsidRPr="00597E72">
        <w:rPr>
          <w:sz w:val="22"/>
          <w:szCs w:val="22"/>
        </w:rPr>
        <w:t xml:space="preserve">distribution. </w:t>
      </w:r>
      <w:r w:rsidR="005E23BE" w:rsidRPr="00597E72">
        <w:rPr>
          <w:rStyle w:val="Strong"/>
          <w:b w:val="0"/>
          <w:sz w:val="22"/>
          <w:szCs w:val="22"/>
        </w:rPr>
        <w:t>The untreated plots had a large above-ground biomass and</w:t>
      </w:r>
      <w:r w:rsidR="00517323" w:rsidRPr="00597E72">
        <w:rPr>
          <w:rStyle w:val="Strong"/>
          <w:b w:val="0"/>
          <w:sz w:val="22"/>
          <w:szCs w:val="22"/>
        </w:rPr>
        <w:t xml:space="preserve"> necromass (fronds and litter) and </w:t>
      </w:r>
      <w:r w:rsidR="005E23BE" w:rsidRPr="00597E72">
        <w:rPr>
          <w:rStyle w:val="Strong"/>
          <w:b w:val="0"/>
          <w:sz w:val="22"/>
          <w:szCs w:val="22"/>
        </w:rPr>
        <w:t xml:space="preserve">this was much reduced in the plots where </w:t>
      </w:r>
      <w:r w:rsidR="005E23BE" w:rsidRPr="00597E72">
        <w:rPr>
          <w:rStyle w:val="Strong"/>
          <w:b w:val="0"/>
          <w:i/>
          <w:sz w:val="22"/>
          <w:szCs w:val="22"/>
        </w:rPr>
        <w:t>Pteridium</w:t>
      </w:r>
      <w:r w:rsidR="005E23BE" w:rsidRPr="00597E72">
        <w:rPr>
          <w:rStyle w:val="Strong"/>
          <w:b w:val="0"/>
          <w:sz w:val="22"/>
          <w:szCs w:val="22"/>
        </w:rPr>
        <w:t xml:space="preserve"> was controlled.</w:t>
      </w:r>
      <w:r w:rsidR="005E23BE" w:rsidRPr="00597E72">
        <w:rPr>
          <w:rStyle w:val="Strong"/>
          <w:sz w:val="22"/>
          <w:szCs w:val="22"/>
        </w:rPr>
        <w:t xml:space="preserve"> </w:t>
      </w:r>
      <w:r w:rsidR="005E23BE" w:rsidRPr="00597E72">
        <w:rPr>
          <w:sz w:val="22"/>
          <w:szCs w:val="22"/>
        </w:rPr>
        <w:t>Below-ground biomass has also been changed</w:t>
      </w:r>
      <w:r w:rsidR="00542F6E" w:rsidRPr="00597E72">
        <w:rPr>
          <w:sz w:val="22"/>
          <w:szCs w:val="22"/>
        </w:rPr>
        <w:t>, in</w:t>
      </w:r>
      <w:r w:rsidR="005E23BE" w:rsidRPr="00597E72">
        <w:rPr>
          <w:sz w:val="22"/>
          <w:szCs w:val="22"/>
        </w:rPr>
        <w:t xml:space="preserve"> the untreated plots</w:t>
      </w:r>
      <w:r w:rsidR="00425A7D" w:rsidRPr="00597E72">
        <w:rPr>
          <w:sz w:val="22"/>
          <w:szCs w:val="22"/>
        </w:rPr>
        <w:t>,</w:t>
      </w:r>
      <w:r w:rsidR="005E23BE" w:rsidRPr="00597E72">
        <w:rPr>
          <w:sz w:val="22"/>
          <w:szCs w:val="22"/>
        </w:rPr>
        <w:t xml:space="preserve"> there was </w:t>
      </w:r>
      <w:r w:rsidR="00517323" w:rsidRPr="00597E72">
        <w:rPr>
          <w:sz w:val="22"/>
          <w:szCs w:val="22"/>
        </w:rPr>
        <w:t xml:space="preserve">a </w:t>
      </w:r>
      <w:r w:rsidR="005E23BE" w:rsidRPr="00597E72">
        <w:rPr>
          <w:sz w:val="22"/>
          <w:szCs w:val="22"/>
        </w:rPr>
        <w:t xml:space="preserve">substantive </w:t>
      </w:r>
      <w:r w:rsidR="005E23BE" w:rsidRPr="00597E72">
        <w:rPr>
          <w:i/>
          <w:sz w:val="22"/>
          <w:szCs w:val="22"/>
        </w:rPr>
        <w:t>Pteridium</w:t>
      </w:r>
      <w:r w:rsidR="005E23BE" w:rsidRPr="00597E72">
        <w:rPr>
          <w:sz w:val="22"/>
          <w:szCs w:val="22"/>
        </w:rPr>
        <w:t xml:space="preserve"> rhizome</w:t>
      </w:r>
      <w:r w:rsidR="00A96BAC" w:rsidRPr="00597E72">
        <w:rPr>
          <w:sz w:val="22"/>
          <w:szCs w:val="22"/>
        </w:rPr>
        <w:t xml:space="preserve"> mass but this declined in the A</w:t>
      </w:r>
      <w:r w:rsidR="005E23BE" w:rsidRPr="00597E72">
        <w:rPr>
          <w:sz w:val="22"/>
          <w:szCs w:val="22"/>
        </w:rPr>
        <w:t xml:space="preserve">sulam treatment and was undetectable in </w:t>
      </w:r>
      <w:r w:rsidR="00953DD1" w:rsidRPr="00597E72">
        <w:rPr>
          <w:sz w:val="22"/>
          <w:szCs w:val="22"/>
        </w:rPr>
        <w:t>Cut</w:t>
      </w:r>
      <w:r w:rsidR="00060951" w:rsidRPr="00597E72">
        <w:rPr>
          <w:sz w:val="22"/>
          <w:szCs w:val="22"/>
        </w:rPr>
        <w:t>x2 treatments</w:t>
      </w:r>
      <w:r w:rsidR="00517323" w:rsidRPr="00597E72">
        <w:rPr>
          <w:sz w:val="22"/>
          <w:szCs w:val="22"/>
        </w:rPr>
        <w:t>. R</w:t>
      </w:r>
      <w:r w:rsidR="00060951" w:rsidRPr="00597E72">
        <w:rPr>
          <w:sz w:val="22"/>
          <w:szCs w:val="22"/>
        </w:rPr>
        <w:t>oot</w:t>
      </w:r>
      <w:r w:rsidR="005E23BE" w:rsidRPr="00597E72">
        <w:rPr>
          <w:sz w:val="22"/>
          <w:szCs w:val="22"/>
        </w:rPr>
        <w:t xml:space="preserve"> </w:t>
      </w:r>
      <w:r w:rsidR="009E3DAF" w:rsidRPr="00597E72">
        <w:rPr>
          <w:sz w:val="22"/>
          <w:szCs w:val="22"/>
        </w:rPr>
        <w:t xml:space="preserve">biomass of the vegetation </w:t>
      </w:r>
      <w:r w:rsidR="005E23BE" w:rsidRPr="00597E72">
        <w:rPr>
          <w:sz w:val="22"/>
          <w:szCs w:val="22"/>
        </w:rPr>
        <w:t xml:space="preserve">showed an opposite response with low values in the untreated plots and </w:t>
      </w:r>
      <w:r w:rsidR="00060951" w:rsidRPr="00597E72">
        <w:rPr>
          <w:sz w:val="22"/>
          <w:szCs w:val="22"/>
        </w:rPr>
        <w:t>greater</w:t>
      </w:r>
      <w:r w:rsidR="0039102A" w:rsidRPr="00597E72">
        <w:rPr>
          <w:sz w:val="22"/>
          <w:szCs w:val="22"/>
        </w:rPr>
        <w:t xml:space="preserve"> amounts</w:t>
      </w:r>
      <w:r w:rsidR="005E23BE" w:rsidRPr="00597E72">
        <w:rPr>
          <w:sz w:val="22"/>
          <w:szCs w:val="22"/>
        </w:rPr>
        <w:t xml:space="preserve"> in </w:t>
      </w:r>
      <w:r w:rsidR="0039102A" w:rsidRPr="00597E72">
        <w:rPr>
          <w:sz w:val="22"/>
          <w:szCs w:val="22"/>
        </w:rPr>
        <w:t>all treated plots with the</w:t>
      </w:r>
      <w:r w:rsidR="005E23BE" w:rsidRPr="00597E72">
        <w:rPr>
          <w:sz w:val="22"/>
          <w:szCs w:val="22"/>
        </w:rPr>
        <w:t xml:space="preserve"> greatest mass in the </w:t>
      </w:r>
      <w:r w:rsidR="00060951" w:rsidRPr="00597E72">
        <w:rPr>
          <w:sz w:val="22"/>
          <w:szCs w:val="22"/>
        </w:rPr>
        <w:t>Cutx2</w:t>
      </w:r>
      <w:r w:rsidR="005E23BE" w:rsidRPr="00597E72">
        <w:rPr>
          <w:sz w:val="22"/>
          <w:szCs w:val="22"/>
        </w:rPr>
        <w:t xml:space="preserve"> </w:t>
      </w:r>
      <w:r w:rsidR="00060951" w:rsidRPr="00597E72">
        <w:rPr>
          <w:sz w:val="22"/>
          <w:szCs w:val="22"/>
        </w:rPr>
        <w:t>treatment</w:t>
      </w:r>
      <w:r w:rsidR="005E23BE" w:rsidRPr="00597E72">
        <w:rPr>
          <w:sz w:val="22"/>
          <w:szCs w:val="22"/>
        </w:rPr>
        <w:t>.</w:t>
      </w:r>
    </w:p>
    <w:p w14:paraId="18B075FD" w14:textId="77777777" w:rsidR="00010D62" w:rsidRPr="00597E72" w:rsidRDefault="00010D62" w:rsidP="00D61794">
      <w:pPr>
        <w:tabs>
          <w:tab w:val="left" w:pos="0"/>
          <w:tab w:val="left" w:pos="567"/>
        </w:tabs>
        <w:spacing w:line="360" w:lineRule="auto"/>
        <w:ind w:right="-52"/>
        <w:rPr>
          <w:b/>
          <w:sz w:val="22"/>
          <w:szCs w:val="22"/>
        </w:rPr>
      </w:pPr>
    </w:p>
    <w:p w14:paraId="44AB19BE" w14:textId="77777777" w:rsidR="00BA6701" w:rsidRPr="00597E72" w:rsidRDefault="00BA6701" w:rsidP="00D61794">
      <w:pPr>
        <w:tabs>
          <w:tab w:val="left" w:pos="0"/>
          <w:tab w:val="left" w:pos="567"/>
        </w:tabs>
        <w:spacing w:line="360" w:lineRule="auto"/>
        <w:ind w:right="-52"/>
        <w:rPr>
          <w:b/>
          <w:sz w:val="22"/>
          <w:szCs w:val="22"/>
        </w:rPr>
      </w:pPr>
    </w:p>
    <w:p w14:paraId="730755A7" w14:textId="77777777" w:rsidR="005E23BE" w:rsidRPr="00597E72" w:rsidRDefault="005E23BE" w:rsidP="00D61794">
      <w:pPr>
        <w:tabs>
          <w:tab w:val="left" w:pos="0"/>
          <w:tab w:val="left" w:pos="567"/>
        </w:tabs>
        <w:spacing w:line="360" w:lineRule="auto"/>
        <w:ind w:right="-52"/>
        <w:rPr>
          <w:i/>
          <w:sz w:val="22"/>
          <w:szCs w:val="22"/>
        </w:rPr>
      </w:pPr>
      <w:r w:rsidRPr="00597E72">
        <w:rPr>
          <w:i/>
          <w:sz w:val="22"/>
          <w:szCs w:val="22"/>
        </w:rPr>
        <w:lastRenderedPageBreak/>
        <w:t xml:space="preserve">4.2. Effects of Pteridium-control and restoration treatments on </w:t>
      </w:r>
      <w:r w:rsidR="006D402E" w:rsidRPr="00597E72">
        <w:rPr>
          <w:i/>
          <w:sz w:val="22"/>
          <w:szCs w:val="22"/>
        </w:rPr>
        <w:t xml:space="preserve">measured </w:t>
      </w:r>
      <w:r w:rsidRPr="00597E72">
        <w:rPr>
          <w:i/>
          <w:sz w:val="22"/>
          <w:szCs w:val="22"/>
        </w:rPr>
        <w:t>soil</w:t>
      </w:r>
      <w:r w:rsidR="006D402E" w:rsidRPr="00597E72">
        <w:rPr>
          <w:i/>
          <w:sz w:val="22"/>
          <w:szCs w:val="22"/>
        </w:rPr>
        <w:t xml:space="preserve"> variables</w:t>
      </w:r>
    </w:p>
    <w:p w14:paraId="7B6DDA61" w14:textId="4A999B60" w:rsidR="00D61794" w:rsidRPr="00597E72" w:rsidRDefault="005E23BE" w:rsidP="00D61794">
      <w:pPr>
        <w:tabs>
          <w:tab w:val="left" w:pos="0"/>
          <w:tab w:val="left" w:pos="567"/>
        </w:tabs>
        <w:spacing w:line="360" w:lineRule="auto"/>
        <w:ind w:right="-52" w:firstLine="284"/>
        <w:rPr>
          <w:rFonts w:eastAsia="Calibri"/>
          <w:sz w:val="22"/>
          <w:szCs w:val="22"/>
        </w:rPr>
      </w:pPr>
      <w:r w:rsidRPr="00597E72">
        <w:rPr>
          <w:rFonts w:eastAsia="Calibri"/>
          <w:sz w:val="22"/>
          <w:szCs w:val="22"/>
        </w:rPr>
        <w:t>The combined effects of</w:t>
      </w:r>
      <w:r w:rsidRPr="00597E72">
        <w:rPr>
          <w:rFonts w:eastAsia="Calibri"/>
          <w:i/>
          <w:sz w:val="22"/>
          <w:szCs w:val="22"/>
        </w:rPr>
        <w:t xml:space="preserve"> Pteridium</w:t>
      </w:r>
      <w:r w:rsidRPr="00597E72">
        <w:rPr>
          <w:rFonts w:eastAsia="Calibri"/>
          <w:sz w:val="22"/>
          <w:szCs w:val="22"/>
        </w:rPr>
        <w:t xml:space="preserve">-control and restoration treatment </w:t>
      </w:r>
      <w:r w:rsidR="00517323" w:rsidRPr="00597E72">
        <w:rPr>
          <w:rFonts w:eastAsia="Calibri"/>
          <w:sz w:val="22"/>
          <w:szCs w:val="22"/>
        </w:rPr>
        <w:t>and</w:t>
      </w:r>
      <w:r w:rsidRPr="00597E72">
        <w:rPr>
          <w:rFonts w:eastAsia="Calibri"/>
          <w:sz w:val="22"/>
          <w:szCs w:val="22"/>
        </w:rPr>
        <w:t xml:space="preserve"> associated changes in plant community structure and function has </w:t>
      </w:r>
      <w:r w:rsidR="003E06F6" w:rsidRPr="00597E72">
        <w:rPr>
          <w:rFonts w:eastAsia="Calibri"/>
          <w:sz w:val="22"/>
          <w:szCs w:val="22"/>
        </w:rPr>
        <w:t>significantly</w:t>
      </w:r>
      <w:r w:rsidR="00B4560D" w:rsidRPr="00597E72">
        <w:rPr>
          <w:rFonts w:eastAsia="Calibri"/>
          <w:sz w:val="22"/>
          <w:szCs w:val="22"/>
        </w:rPr>
        <w:t xml:space="preserve"> </w:t>
      </w:r>
      <w:r w:rsidRPr="00597E72">
        <w:rPr>
          <w:rFonts w:eastAsia="Calibri"/>
          <w:sz w:val="22"/>
          <w:szCs w:val="22"/>
        </w:rPr>
        <w:t>change</w:t>
      </w:r>
      <w:r w:rsidR="00517323" w:rsidRPr="00597E72">
        <w:rPr>
          <w:rFonts w:eastAsia="Calibri"/>
          <w:sz w:val="22"/>
          <w:szCs w:val="22"/>
        </w:rPr>
        <w:t>d</w:t>
      </w:r>
      <w:r w:rsidR="00D61794" w:rsidRPr="00597E72">
        <w:rPr>
          <w:rFonts w:eastAsia="Calibri"/>
          <w:sz w:val="22"/>
          <w:szCs w:val="22"/>
        </w:rPr>
        <w:t xml:space="preserve"> some soil properties</w:t>
      </w:r>
      <w:r w:rsidR="003E06F6" w:rsidRPr="00597E72">
        <w:rPr>
          <w:rFonts w:eastAsia="Calibri"/>
          <w:sz w:val="22"/>
          <w:szCs w:val="22"/>
        </w:rPr>
        <w:t xml:space="preserve">; a </w:t>
      </w:r>
      <w:r w:rsidR="009C17E3" w:rsidRPr="00597E72">
        <w:rPr>
          <w:rFonts w:eastAsia="Calibri"/>
          <w:sz w:val="22"/>
          <w:szCs w:val="22"/>
        </w:rPr>
        <w:t>reduction</w:t>
      </w:r>
      <w:r w:rsidRPr="00597E72">
        <w:rPr>
          <w:rFonts w:eastAsia="Calibri"/>
          <w:sz w:val="22"/>
          <w:szCs w:val="22"/>
        </w:rPr>
        <w:t xml:space="preserve"> in total soil C and N</w:t>
      </w:r>
      <w:r w:rsidR="003E06F6" w:rsidRPr="00597E72">
        <w:rPr>
          <w:rFonts w:eastAsia="Calibri"/>
          <w:sz w:val="22"/>
          <w:szCs w:val="22"/>
        </w:rPr>
        <w:t xml:space="preserve"> and available P</w:t>
      </w:r>
      <w:r w:rsidR="003728B2" w:rsidRPr="00597E72">
        <w:rPr>
          <w:rFonts w:eastAsia="Calibri"/>
          <w:sz w:val="22"/>
          <w:szCs w:val="22"/>
        </w:rPr>
        <w:t>,</w:t>
      </w:r>
      <w:r w:rsidR="003E06F6" w:rsidRPr="00597E72">
        <w:rPr>
          <w:rFonts w:eastAsia="Calibri"/>
          <w:sz w:val="22"/>
          <w:szCs w:val="22"/>
        </w:rPr>
        <w:t xml:space="preserve"> and </w:t>
      </w:r>
      <w:r w:rsidRPr="00597E72">
        <w:rPr>
          <w:rFonts w:eastAsia="Calibri"/>
          <w:sz w:val="22"/>
          <w:szCs w:val="22"/>
        </w:rPr>
        <w:t>an incr</w:t>
      </w:r>
      <w:r w:rsidR="003E06F6" w:rsidRPr="00597E72">
        <w:rPr>
          <w:rFonts w:eastAsia="Calibri"/>
          <w:sz w:val="22"/>
          <w:szCs w:val="22"/>
        </w:rPr>
        <w:t>eased soil pH and extractable N</w:t>
      </w:r>
      <w:r w:rsidRPr="00597E72">
        <w:rPr>
          <w:rFonts w:eastAsia="Calibri"/>
          <w:sz w:val="22"/>
          <w:szCs w:val="22"/>
        </w:rPr>
        <w:t>. Soil biological activity was a</w:t>
      </w:r>
      <w:r w:rsidR="009C17E3" w:rsidRPr="00597E72">
        <w:rPr>
          <w:rFonts w:eastAsia="Calibri"/>
          <w:sz w:val="22"/>
          <w:szCs w:val="22"/>
        </w:rPr>
        <w:t>lso affected with a reduction in</w:t>
      </w:r>
      <w:r w:rsidRPr="00597E72">
        <w:rPr>
          <w:rFonts w:eastAsia="Calibri"/>
          <w:sz w:val="22"/>
          <w:szCs w:val="22"/>
        </w:rPr>
        <w:t xml:space="preserve"> soil N mineralization rate</w:t>
      </w:r>
      <w:r w:rsidR="003728B2" w:rsidRPr="00597E72">
        <w:rPr>
          <w:rFonts w:eastAsia="Calibri"/>
          <w:sz w:val="22"/>
          <w:szCs w:val="22"/>
        </w:rPr>
        <w:t>,</w:t>
      </w:r>
      <w:r w:rsidRPr="00597E72">
        <w:rPr>
          <w:rFonts w:eastAsia="Calibri"/>
          <w:sz w:val="22"/>
          <w:szCs w:val="22"/>
        </w:rPr>
        <w:t xml:space="preserve"> but incr</w:t>
      </w:r>
      <w:r w:rsidR="00517323" w:rsidRPr="00597E72">
        <w:rPr>
          <w:rFonts w:eastAsia="Calibri"/>
          <w:sz w:val="22"/>
          <w:szCs w:val="22"/>
        </w:rPr>
        <w:t xml:space="preserve">eased soil-root respiration. </w:t>
      </w:r>
      <w:r w:rsidRPr="00597E72">
        <w:rPr>
          <w:rFonts w:eastAsia="Calibri"/>
          <w:sz w:val="22"/>
          <w:szCs w:val="22"/>
        </w:rPr>
        <w:t xml:space="preserve">This </w:t>
      </w:r>
      <w:r w:rsidR="00425A7D" w:rsidRPr="00597E72">
        <w:rPr>
          <w:rFonts w:eastAsia="Calibri"/>
          <w:sz w:val="22"/>
          <w:szCs w:val="22"/>
        </w:rPr>
        <w:t>result</w:t>
      </w:r>
      <w:r w:rsidRPr="00597E72">
        <w:rPr>
          <w:rFonts w:eastAsia="Calibri"/>
          <w:sz w:val="22"/>
          <w:szCs w:val="22"/>
        </w:rPr>
        <w:t xml:space="preserve"> </w:t>
      </w:r>
      <w:r w:rsidR="00517323" w:rsidRPr="00597E72">
        <w:rPr>
          <w:rFonts w:eastAsia="Calibri"/>
          <w:sz w:val="22"/>
          <w:szCs w:val="22"/>
        </w:rPr>
        <w:t xml:space="preserve">for </w:t>
      </w:r>
      <w:r w:rsidRPr="00597E72">
        <w:rPr>
          <w:rFonts w:eastAsia="Calibri"/>
          <w:sz w:val="22"/>
          <w:szCs w:val="22"/>
        </w:rPr>
        <w:t xml:space="preserve">soil N </w:t>
      </w:r>
      <w:r w:rsidR="009E3DAF" w:rsidRPr="00597E72">
        <w:rPr>
          <w:rFonts w:eastAsia="Calibri"/>
          <w:sz w:val="22"/>
          <w:szCs w:val="22"/>
        </w:rPr>
        <w:t>minerali</w:t>
      </w:r>
      <w:r w:rsidR="00060951" w:rsidRPr="00597E72">
        <w:rPr>
          <w:rFonts w:eastAsia="Calibri"/>
          <w:sz w:val="22"/>
          <w:szCs w:val="22"/>
        </w:rPr>
        <w:t>z</w:t>
      </w:r>
      <w:r w:rsidR="009E3DAF" w:rsidRPr="00597E72">
        <w:rPr>
          <w:rFonts w:eastAsia="Calibri"/>
          <w:sz w:val="22"/>
          <w:szCs w:val="22"/>
        </w:rPr>
        <w:t xml:space="preserve">ation </w:t>
      </w:r>
      <w:r w:rsidR="00517323" w:rsidRPr="00597E72">
        <w:rPr>
          <w:rFonts w:eastAsia="Calibri"/>
          <w:sz w:val="22"/>
          <w:szCs w:val="22"/>
        </w:rPr>
        <w:t xml:space="preserve">suggests a </w:t>
      </w:r>
      <w:r w:rsidR="00BA6701" w:rsidRPr="00597E72">
        <w:rPr>
          <w:rFonts w:eastAsia="Calibri"/>
          <w:sz w:val="22"/>
          <w:szCs w:val="22"/>
        </w:rPr>
        <w:t>relationship</w:t>
      </w:r>
      <w:r w:rsidR="00517323" w:rsidRPr="00597E72">
        <w:rPr>
          <w:rFonts w:eastAsia="Calibri"/>
          <w:sz w:val="22"/>
          <w:szCs w:val="22"/>
        </w:rPr>
        <w:t xml:space="preserve"> with</w:t>
      </w:r>
      <w:r w:rsidRPr="00597E72">
        <w:rPr>
          <w:rFonts w:eastAsia="Calibri"/>
          <w:sz w:val="22"/>
          <w:szCs w:val="22"/>
        </w:rPr>
        <w:t xml:space="preserve"> total </w:t>
      </w:r>
      <w:r w:rsidR="00517323" w:rsidRPr="00597E72">
        <w:rPr>
          <w:rFonts w:eastAsia="Calibri"/>
          <w:sz w:val="22"/>
          <w:szCs w:val="22"/>
        </w:rPr>
        <w:t xml:space="preserve">soil </w:t>
      </w:r>
      <w:r w:rsidRPr="00597E72">
        <w:rPr>
          <w:rFonts w:eastAsia="Calibri"/>
          <w:sz w:val="22"/>
          <w:szCs w:val="22"/>
        </w:rPr>
        <w:t>N concentra</w:t>
      </w:r>
      <w:r w:rsidR="0039102A" w:rsidRPr="00597E72">
        <w:rPr>
          <w:rFonts w:eastAsia="Calibri"/>
          <w:sz w:val="22"/>
          <w:szCs w:val="22"/>
        </w:rPr>
        <w:t>tion (mainly N in organic matter</w:t>
      </w:r>
      <w:r w:rsidRPr="00597E72">
        <w:rPr>
          <w:rFonts w:eastAsia="Calibri"/>
          <w:sz w:val="22"/>
          <w:szCs w:val="22"/>
        </w:rPr>
        <w:t>)</w:t>
      </w:r>
      <w:r w:rsidR="003E06F6" w:rsidRPr="00597E72">
        <w:rPr>
          <w:rFonts w:eastAsia="Calibri"/>
          <w:sz w:val="22"/>
          <w:szCs w:val="22"/>
        </w:rPr>
        <w:t xml:space="preserve">. </w:t>
      </w:r>
      <w:r w:rsidR="0039102A" w:rsidRPr="00597E72">
        <w:rPr>
          <w:rFonts w:eastAsia="Calibri"/>
          <w:sz w:val="22"/>
          <w:szCs w:val="22"/>
        </w:rPr>
        <w:t xml:space="preserve"> </w:t>
      </w:r>
      <w:r w:rsidR="00BA6701" w:rsidRPr="00597E72">
        <w:rPr>
          <w:rFonts w:eastAsia="Calibri"/>
          <w:sz w:val="22"/>
          <w:szCs w:val="22"/>
        </w:rPr>
        <w:t xml:space="preserve">This is in keeping with the conclusions of DeLuca </w:t>
      </w:r>
      <w:r w:rsidR="005E770D" w:rsidRPr="00597E72">
        <w:rPr>
          <w:rFonts w:eastAsia="Calibri"/>
          <w:sz w:val="22"/>
          <w:szCs w:val="22"/>
        </w:rPr>
        <w:t>et al.</w:t>
      </w:r>
      <w:r w:rsidR="00BA6701" w:rsidRPr="00597E72">
        <w:rPr>
          <w:rFonts w:eastAsia="Calibri"/>
          <w:sz w:val="22"/>
          <w:szCs w:val="22"/>
        </w:rPr>
        <w:t xml:space="preserve"> (2013)</w:t>
      </w:r>
      <w:r w:rsidR="00B265F0" w:rsidRPr="00597E72">
        <w:rPr>
          <w:rFonts w:eastAsia="Calibri"/>
          <w:sz w:val="22"/>
          <w:szCs w:val="22"/>
        </w:rPr>
        <w:t>,</w:t>
      </w:r>
      <w:r w:rsidR="00BA6701" w:rsidRPr="00597E72">
        <w:rPr>
          <w:rFonts w:eastAsia="Calibri"/>
          <w:sz w:val="22"/>
          <w:szCs w:val="22"/>
        </w:rPr>
        <w:t xml:space="preserve"> </w:t>
      </w:r>
      <w:r w:rsidR="003E06F6" w:rsidRPr="00597E72">
        <w:rPr>
          <w:rFonts w:eastAsia="Calibri"/>
          <w:sz w:val="22"/>
          <w:szCs w:val="22"/>
        </w:rPr>
        <w:t xml:space="preserve">who showed </w:t>
      </w:r>
      <w:r w:rsidR="0026474C" w:rsidRPr="00597E72">
        <w:rPr>
          <w:rFonts w:eastAsia="Calibri"/>
          <w:sz w:val="22"/>
          <w:szCs w:val="22"/>
        </w:rPr>
        <w:t>that</w:t>
      </w:r>
      <w:r w:rsidR="00BA6701" w:rsidRPr="00597E72">
        <w:rPr>
          <w:rFonts w:eastAsia="Calibri"/>
          <w:sz w:val="22"/>
          <w:szCs w:val="22"/>
        </w:rPr>
        <w:t xml:space="preserve"> </w:t>
      </w:r>
      <w:r w:rsidR="00BA6701" w:rsidRPr="00597E72">
        <w:rPr>
          <w:rFonts w:eastAsia="Calibri"/>
          <w:i/>
          <w:sz w:val="22"/>
          <w:szCs w:val="22"/>
        </w:rPr>
        <w:t>Pteridium</w:t>
      </w:r>
      <w:r w:rsidR="00BA6701" w:rsidRPr="00597E72">
        <w:rPr>
          <w:rFonts w:eastAsia="Calibri"/>
          <w:sz w:val="22"/>
          <w:szCs w:val="22"/>
        </w:rPr>
        <w:t xml:space="preserve"> created a N-rich environment relative to a </w:t>
      </w:r>
      <w:r w:rsidR="00BA6701" w:rsidRPr="00597E72">
        <w:rPr>
          <w:rFonts w:eastAsia="Calibri"/>
          <w:i/>
          <w:sz w:val="22"/>
          <w:szCs w:val="22"/>
        </w:rPr>
        <w:t>C. vulgaris</w:t>
      </w:r>
      <w:r w:rsidR="00BA6701" w:rsidRPr="00597E72">
        <w:rPr>
          <w:rFonts w:eastAsia="Calibri"/>
          <w:sz w:val="22"/>
          <w:szCs w:val="22"/>
        </w:rPr>
        <w:t>-dominated ecosystem with much greater nitrification rates</w:t>
      </w:r>
      <w:r w:rsidR="003E06F6" w:rsidRPr="00597E72">
        <w:rPr>
          <w:rFonts w:eastAsia="Calibri"/>
          <w:sz w:val="22"/>
          <w:szCs w:val="22"/>
        </w:rPr>
        <w:t xml:space="preserve">, essentially </w:t>
      </w:r>
      <w:r w:rsidR="003E06F6" w:rsidRPr="00597E72">
        <w:rPr>
          <w:rFonts w:eastAsia="Calibri"/>
          <w:i/>
          <w:sz w:val="22"/>
          <w:szCs w:val="22"/>
        </w:rPr>
        <w:t>Pteridium</w:t>
      </w:r>
      <w:r w:rsidR="003E06F6" w:rsidRPr="00597E72">
        <w:rPr>
          <w:rFonts w:eastAsia="Calibri"/>
          <w:sz w:val="22"/>
          <w:szCs w:val="22"/>
        </w:rPr>
        <w:t xml:space="preserve"> produces a N-rich organic-rich soil with  relatively high N turnover. This is different from most increases in organic matter in upland British soils where </w:t>
      </w:r>
      <w:r w:rsidR="003728B2" w:rsidRPr="00597E72">
        <w:rPr>
          <w:rFonts w:eastAsia="Calibri"/>
          <w:sz w:val="22"/>
          <w:szCs w:val="22"/>
        </w:rPr>
        <w:t xml:space="preserve">N is sequestered in developing </w:t>
      </w:r>
      <w:r w:rsidR="003E06F6" w:rsidRPr="00597E72">
        <w:rPr>
          <w:rFonts w:eastAsia="Calibri"/>
          <w:sz w:val="22"/>
          <w:szCs w:val="22"/>
        </w:rPr>
        <w:t xml:space="preserve">peat </w:t>
      </w:r>
      <w:r w:rsidR="00613769" w:rsidRPr="00597E72">
        <w:rPr>
          <w:rFonts w:eastAsia="Calibri"/>
          <w:sz w:val="22"/>
          <w:szCs w:val="22"/>
        </w:rPr>
        <w:t xml:space="preserve">organic matter </w:t>
      </w:r>
      <w:r w:rsidR="003E06F6" w:rsidRPr="00597E72">
        <w:rPr>
          <w:rFonts w:eastAsia="Calibri"/>
          <w:sz w:val="22"/>
          <w:szCs w:val="22"/>
        </w:rPr>
        <w:t>(</w:t>
      </w:r>
      <w:proofErr w:type="spellStart"/>
      <w:r w:rsidR="00613769" w:rsidRPr="00597E72">
        <w:rPr>
          <w:rFonts w:eastAsia="Calibri"/>
          <w:sz w:val="22"/>
          <w:szCs w:val="22"/>
        </w:rPr>
        <w:t>Tallis</w:t>
      </w:r>
      <w:proofErr w:type="spellEnd"/>
      <w:r w:rsidR="00613769" w:rsidRPr="00597E72">
        <w:rPr>
          <w:rFonts w:eastAsia="Calibri"/>
          <w:sz w:val="22"/>
          <w:szCs w:val="22"/>
        </w:rPr>
        <w:t>, 1998</w:t>
      </w:r>
      <w:r w:rsidR="003E06F6" w:rsidRPr="00597E72">
        <w:rPr>
          <w:rFonts w:eastAsia="Calibri"/>
          <w:sz w:val="22"/>
          <w:szCs w:val="22"/>
        </w:rPr>
        <w:t xml:space="preserve">). The greater N turnover under </w:t>
      </w:r>
      <w:r w:rsidR="003E06F6" w:rsidRPr="00597E72">
        <w:rPr>
          <w:rFonts w:eastAsia="Calibri"/>
          <w:i/>
          <w:sz w:val="22"/>
          <w:szCs w:val="22"/>
        </w:rPr>
        <w:t>Pteridium</w:t>
      </w:r>
      <w:r w:rsidR="003E06F6" w:rsidRPr="00597E72">
        <w:rPr>
          <w:rFonts w:eastAsia="Calibri"/>
          <w:sz w:val="22"/>
          <w:szCs w:val="22"/>
        </w:rPr>
        <w:t xml:space="preserve"> is</w:t>
      </w:r>
      <w:r w:rsidR="003728B2" w:rsidRPr="00597E72">
        <w:rPr>
          <w:rFonts w:eastAsia="Calibri"/>
          <w:sz w:val="22"/>
          <w:szCs w:val="22"/>
        </w:rPr>
        <w:t xml:space="preserve"> presumably the cause of the </w:t>
      </w:r>
      <w:r w:rsidR="003E06F6" w:rsidRPr="00597E72">
        <w:rPr>
          <w:rFonts w:eastAsia="Calibri"/>
          <w:sz w:val="22"/>
          <w:szCs w:val="22"/>
        </w:rPr>
        <w:t xml:space="preserve">enhanced N leaching </w:t>
      </w:r>
      <w:r w:rsidR="003728B2" w:rsidRPr="00597E72">
        <w:rPr>
          <w:rFonts w:eastAsia="Calibri"/>
          <w:sz w:val="22"/>
          <w:szCs w:val="22"/>
        </w:rPr>
        <w:t xml:space="preserve">reported by </w:t>
      </w:r>
      <w:r w:rsidR="00D814B0" w:rsidRPr="00597E72">
        <w:rPr>
          <w:rFonts w:eastAsia="Calibri"/>
          <w:sz w:val="22"/>
          <w:szCs w:val="22"/>
        </w:rPr>
        <w:t xml:space="preserve">Smart </w:t>
      </w:r>
      <w:r w:rsidR="005E770D" w:rsidRPr="00597E72">
        <w:rPr>
          <w:rFonts w:eastAsia="Calibri"/>
          <w:sz w:val="22"/>
          <w:szCs w:val="22"/>
        </w:rPr>
        <w:t>et al.</w:t>
      </w:r>
      <w:r w:rsidR="00D814B0" w:rsidRPr="00597E72">
        <w:rPr>
          <w:rFonts w:eastAsia="Calibri"/>
          <w:sz w:val="22"/>
          <w:szCs w:val="22"/>
        </w:rPr>
        <w:t xml:space="preserve"> (2007)</w:t>
      </w:r>
      <w:r w:rsidR="003E06F6" w:rsidRPr="00597E72">
        <w:rPr>
          <w:rFonts w:eastAsia="Calibri"/>
          <w:sz w:val="22"/>
          <w:szCs w:val="22"/>
        </w:rPr>
        <w:t>.</w:t>
      </w:r>
      <w:r w:rsidR="00D814B0" w:rsidRPr="00597E72">
        <w:rPr>
          <w:rFonts w:eastAsia="Calibri"/>
          <w:sz w:val="22"/>
          <w:szCs w:val="22"/>
        </w:rPr>
        <w:t xml:space="preserve"> </w:t>
      </w:r>
    </w:p>
    <w:p w14:paraId="405FBF0A" w14:textId="4C9AC71C" w:rsidR="005E23BE" w:rsidRPr="00597E72" w:rsidRDefault="00BA6701" w:rsidP="00B265F0">
      <w:pPr>
        <w:tabs>
          <w:tab w:val="left" w:pos="0"/>
          <w:tab w:val="left" w:pos="567"/>
        </w:tabs>
        <w:spacing w:line="360" w:lineRule="auto"/>
        <w:ind w:right="-52" w:firstLine="284"/>
        <w:rPr>
          <w:rFonts w:eastAsia="Calibri"/>
          <w:sz w:val="22"/>
          <w:szCs w:val="22"/>
        </w:rPr>
      </w:pPr>
      <w:r w:rsidRPr="00597E72">
        <w:rPr>
          <w:rFonts w:eastAsia="Calibri"/>
          <w:sz w:val="22"/>
          <w:szCs w:val="22"/>
        </w:rPr>
        <w:t>In the restored grass-heath communities ther</w:t>
      </w:r>
      <w:r w:rsidR="005E23BE" w:rsidRPr="00597E72">
        <w:rPr>
          <w:rFonts w:eastAsia="Calibri"/>
          <w:sz w:val="22"/>
          <w:szCs w:val="22"/>
        </w:rPr>
        <w:t xml:space="preserve">e </w:t>
      </w:r>
      <w:r w:rsidR="00B41729" w:rsidRPr="00597E72">
        <w:rPr>
          <w:rFonts w:eastAsia="Calibri"/>
          <w:sz w:val="22"/>
          <w:szCs w:val="22"/>
        </w:rPr>
        <w:t>was</w:t>
      </w:r>
      <w:r w:rsidR="005E23BE" w:rsidRPr="00597E72">
        <w:rPr>
          <w:rFonts w:eastAsia="Calibri"/>
          <w:sz w:val="22"/>
          <w:szCs w:val="22"/>
        </w:rPr>
        <w:t xml:space="preserve"> a greater root mass </w:t>
      </w:r>
      <w:r w:rsidRPr="00597E72">
        <w:rPr>
          <w:rFonts w:eastAsia="Calibri"/>
          <w:sz w:val="22"/>
          <w:szCs w:val="22"/>
        </w:rPr>
        <w:t xml:space="preserve">and </w:t>
      </w:r>
      <w:r w:rsidR="00B41729" w:rsidRPr="00597E72">
        <w:rPr>
          <w:rFonts w:eastAsia="Calibri"/>
          <w:sz w:val="22"/>
          <w:szCs w:val="22"/>
        </w:rPr>
        <w:t>soil-root</w:t>
      </w:r>
      <w:r w:rsidR="005E23BE" w:rsidRPr="00597E72">
        <w:rPr>
          <w:rFonts w:eastAsia="Calibri"/>
          <w:sz w:val="22"/>
          <w:szCs w:val="22"/>
        </w:rPr>
        <w:t xml:space="preserve"> respiration </w:t>
      </w:r>
      <w:r w:rsidRPr="00597E72">
        <w:rPr>
          <w:rFonts w:eastAsia="Calibri"/>
          <w:sz w:val="22"/>
          <w:szCs w:val="22"/>
        </w:rPr>
        <w:t xml:space="preserve">than under </w:t>
      </w:r>
      <w:r w:rsidRPr="00597E72">
        <w:rPr>
          <w:rFonts w:eastAsia="Calibri"/>
          <w:i/>
          <w:sz w:val="22"/>
          <w:szCs w:val="22"/>
        </w:rPr>
        <w:t>Pteridium</w:t>
      </w:r>
      <w:r w:rsidRPr="00597E72">
        <w:rPr>
          <w:rFonts w:eastAsia="Calibri"/>
          <w:sz w:val="22"/>
          <w:szCs w:val="22"/>
        </w:rPr>
        <w:t xml:space="preserve">, a </w:t>
      </w:r>
      <w:r w:rsidR="003728B2" w:rsidRPr="00597E72">
        <w:rPr>
          <w:rFonts w:eastAsia="Calibri"/>
          <w:sz w:val="22"/>
          <w:szCs w:val="22"/>
        </w:rPr>
        <w:t>change</w:t>
      </w:r>
      <w:r w:rsidRPr="00597E72">
        <w:rPr>
          <w:rFonts w:eastAsia="Calibri"/>
          <w:sz w:val="22"/>
          <w:szCs w:val="22"/>
        </w:rPr>
        <w:t xml:space="preserve"> </w:t>
      </w:r>
      <w:r w:rsidR="00897815" w:rsidRPr="00597E72">
        <w:rPr>
          <w:rFonts w:eastAsia="Calibri"/>
          <w:sz w:val="22"/>
          <w:szCs w:val="22"/>
        </w:rPr>
        <w:t xml:space="preserve">also </w:t>
      </w:r>
      <w:r w:rsidRPr="00597E72">
        <w:rPr>
          <w:rFonts w:eastAsia="Calibri"/>
          <w:sz w:val="22"/>
          <w:szCs w:val="22"/>
        </w:rPr>
        <w:t>described</w:t>
      </w:r>
      <w:r w:rsidR="003728B2" w:rsidRPr="00597E72">
        <w:rPr>
          <w:rFonts w:eastAsia="Calibri"/>
          <w:sz w:val="22"/>
          <w:szCs w:val="22"/>
        </w:rPr>
        <w:t xml:space="preserve"> in grasslands</w:t>
      </w:r>
      <w:r w:rsidRPr="00597E72">
        <w:rPr>
          <w:rFonts w:eastAsia="Calibri"/>
          <w:sz w:val="22"/>
          <w:szCs w:val="22"/>
        </w:rPr>
        <w:t xml:space="preserve"> </w:t>
      </w:r>
      <w:r w:rsidR="00897815" w:rsidRPr="00597E72">
        <w:rPr>
          <w:rFonts w:eastAsia="Calibri"/>
          <w:sz w:val="22"/>
          <w:szCs w:val="22"/>
        </w:rPr>
        <w:t xml:space="preserve">by </w:t>
      </w:r>
      <w:r w:rsidR="00E34ECA">
        <w:rPr>
          <w:rFonts w:eastAsia="Calibri"/>
          <w:sz w:val="22"/>
          <w:szCs w:val="22"/>
        </w:rPr>
        <w:t>Tavares et al. (2010).</w:t>
      </w:r>
      <w:r w:rsidR="005E23BE" w:rsidRPr="00597E72">
        <w:rPr>
          <w:rFonts w:eastAsia="Calibri"/>
          <w:sz w:val="22"/>
          <w:szCs w:val="22"/>
        </w:rPr>
        <w:t xml:space="preserve"> </w:t>
      </w:r>
      <w:r w:rsidR="00897815" w:rsidRPr="00597E72">
        <w:rPr>
          <w:rFonts w:eastAsia="Calibri"/>
          <w:sz w:val="22"/>
          <w:szCs w:val="22"/>
        </w:rPr>
        <w:t>The</w:t>
      </w:r>
      <w:r w:rsidR="005E23BE" w:rsidRPr="00597E72">
        <w:rPr>
          <w:rFonts w:eastAsia="Calibri"/>
          <w:sz w:val="22"/>
          <w:szCs w:val="22"/>
        </w:rPr>
        <w:t xml:space="preserve"> multivariate analyses </w:t>
      </w:r>
      <w:r w:rsidR="00897815" w:rsidRPr="00597E72">
        <w:rPr>
          <w:rFonts w:eastAsia="Calibri"/>
          <w:sz w:val="22"/>
          <w:szCs w:val="22"/>
        </w:rPr>
        <w:t>demonstrated</w:t>
      </w:r>
      <w:r w:rsidR="0039102A" w:rsidRPr="00597E72">
        <w:rPr>
          <w:rFonts w:eastAsia="Calibri"/>
          <w:sz w:val="22"/>
          <w:szCs w:val="22"/>
        </w:rPr>
        <w:t xml:space="preserve"> a </w:t>
      </w:r>
      <w:r w:rsidR="00897815" w:rsidRPr="00597E72">
        <w:rPr>
          <w:rFonts w:eastAsia="Calibri"/>
          <w:sz w:val="22"/>
          <w:szCs w:val="22"/>
        </w:rPr>
        <w:t>shift</w:t>
      </w:r>
      <w:r w:rsidR="0039102A" w:rsidRPr="00597E72">
        <w:rPr>
          <w:rFonts w:eastAsia="Calibri"/>
          <w:sz w:val="22"/>
          <w:szCs w:val="22"/>
        </w:rPr>
        <w:t xml:space="preserve"> along a pH/organic matter gradient from the untreated s</w:t>
      </w:r>
      <w:r w:rsidR="005E23BE" w:rsidRPr="00597E72">
        <w:rPr>
          <w:rFonts w:eastAsia="Calibri"/>
          <w:sz w:val="22"/>
          <w:szCs w:val="22"/>
        </w:rPr>
        <w:t>oil</w:t>
      </w:r>
      <w:r w:rsidR="0039102A" w:rsidRPr="00597E72">
        <w:rPr>
          <w:rFonts w:eastAsia="Calibri"/>
          <w:sz w:val="22"/>
          <w:szCs w:val="22"/>
        </w:rPr>
        <w:t>s</w:t>
      </w:r>
      <w:r w:rsidR="005E23BE" w:rsidRPr="00597E72">
        <w:rPr>
          <w:rFonts w:eastAsia="Calibri"/>
          <w:sz w:val="22"/>
          <w:szCs w:val="22"/>
        </w:rPr>
        <w:t xml:space="preserve"> </w:t>
      </w:r>
      <w:r w:rsidR="0039102A" w:rsidRPr="00597E72">
        <w:rPr>
          <w:rFonts w:eastAsia="Calibri"/>
          <w:sz w:val="22"/>
          <w:szCs w:val="22"/>
        </w:rPr>
        <w:t>(h</w:t>
      </w:r>
      <w:r w:rsidR="005E23BE" w:rsidRPr="00597E72">
        <w:rPr>
          <w:rFonts w:eastAsia="Calibri"/>
          <w:sz w:val="22"/>
          <w:szCs w:val="22"/>
        </w:rPr>
        <w:t>igh</w:t>
      </w:r>
      <w:r w:rsidR="00A96BAC" w:rsidRPr="00597E72">
        <w:rPr>
          <w:rFonts w:eastAsia="Calibri"/>
          <w:sz w:val="22"/>
          <w:szCs w:val="22"/>
        </w:rPr>
        <w:t>er</w:t>
      </w:r>
      <w:r w:rsidR="005E23BE" w:rsidRPr="00597E72">
        <w:rPr>
          <w:rFonts w:eastAsia="Calibri"/>
          <w:sz w:val="22"/>
          <w:szCs w:val="22"/>
        </w:rPr>
        <w:t xml:space="preserve"> </w:t>
      </w:r>
      <w:r w:rsidR="0039102A" w:rsidRPr="00597E72">
        <w:rPr>
          <w:rFonts w:eastAsia="Calibri"/>
          <w:sz w:val="22"/>
          <w:szCs w:val="22"/>
        </w:rPr>
        <w:t xml:space="preserve">total </w:t>
      </w:r>
      <w:r w:rsidR="005E23BE" w:rsidRPr="00597E72">
        <w:rPr>
          <w:rFonts w:eastAsia="Calibri"/>
          <w:sz w:val="22"/>
          <w:szCs w:val="22"/>
        </w:rPr>
        <w:t>N and C concentrations</w:t>
      </w:r>
      <w:r w:rsidR="00A96BAC" w:rsidRPr="00597E72">
        <w:rPr>
          <w:rFonts w:eastAsia="Calibri"/>
          <w:sz w:val="22"/>
          <w:szCs w:val="22"/>
        </w:rPr>
        <w:t xml:space="preserve"> and</w:t>
      </w:r>
      <w:r w:rsidR="005E23BE" w:rsidRPr="00597E72">
        <w:rPr>
          <w:rFonts w:eastAsia="Calibri"/>
          <w:sz w:val="22"/>
          <w:szCs w:val="22"/>
        </w:rPr>
        <w:t xml:space="preserve"> low</w:t>
      </w:r>
      <w:r w:rsidR="00A96BAC" w:rsidRPr="00597E72">
        <w:rPr>
          <w:rFonts w:eastAsia="Calibri"/>
          <w:sz w:val="22"/>
          <w:szCs w:val="22"/>
        </w:rPr>
        <w:t>er</w:t>
      </w:r>
      <w:r w:rsidR="005E23BE" w:rsidRPr="00597E72">
        <w:rPr>
          <w:rFonts w:eastAsia="Calibri"/>
          <w:sz w:val="22"/>
          <w:szCs w:val="22"/>
        </w:rPr>
        <w:t xml:space="preserve"> pH</w:t>
      </w:r>
      <w:r w:rsidR="0039102A" w:rsidRPr="00597E72">
        <w:rPr>
          <w:rFonts w:eastAsia="Calibri"/>
          <w:sz w:val="22"/>
          <w:szCs w:val="22"/>
        </w:rPr>
        <w:t>)</w:t>
      </w:r>
      <w:r w:rsidR="005E23BE" w:rsidRPr="00597E72">
        <w:rPr>
          <w:rFonts w:eastAsia="Calibri"/>
          <w:sz w:val="22"/>
          <w:szCs w:val="22"/>
        </w:rPr>
        <w:t xml:space="preserve"> to</w:t>
      </w:r>
      <w:r w:rsidR="0039102A" w:rsidRPr="00597E72">
        <w:rPr>
          <w:rFonts w:eastAsia="Calibri"/>
          <w:sz w:val="22"/>
          <w:szCs w:val="22"/>
        </w:rPr>
        <w:t xml:space="preserve"> grass-heath </w:t>
      </w:r>
      <w:r w:rsidR="005E23BE" w:rsidRPr="00597E72">
        <w:rPr>
          <w:rFonts w:eastAsia="Calibri"/>
          <w:sz w:val="22"/>
          <w:szCs w:val="22"/>
        </w:rPr>
        <w:t xml:space="preserve">soils </w:t>
      </w:r>
      <w:r w:rsidR="0039102A" w:rsidRPr="00597E72">
        <w:rPr>
          <w:rFonts w:eastAsia="Calibri"/>
          <w:sz w:val="22"/>
          <w:szCs w:val="22"/>
        </w:rPr>
        <w:t>(</w:t>
      </w:r>
      <w:r w:rsidR="005E23BE" w:rsidRPr="00597E72">
        <w:rPr>
          <w:rFonts w:eastAsia="Calibri"/>
          <w:sz w:val="22"/>
          <w:szCs w:val="22"/>
        </w:rPr>
        <w:t>low</w:t>
      </w:r>
      <w:r w:rsidR="00A96BAC" w:rsidRPr="00597E72">
        <w:rPr>
          <w:rFonts w:eastAsia="Calibri"/>
          <w:sz w:val="22"/>
          <w:szCs w:val="22"/>
        </w:rPr>
        <w:t>er</w:t>
      </w:r>
      <w:r w:rsidR="005E23BE" w:rsidRPr="00597E72">
        <w:rPr>
          <w:rFonts w:eastAsia="Calibri"/>
          <w:sz w:val="22"/>
          <w:szCs w:val="22"/>
        </w:rPr>
        <w:t xml:space="preserve"> C and N concentrations</w:t>
      </w:r>
      <w:r w:rsidR="00A96BAC" w:rsidRPr="00597E72">
        <w:rPr>
          <w:rFonts w:eastAsia="Calibri"/>
          <w:sz w:val="22"/>
          <w:szCs w:val="22"/>
        </w:rPr>
        <w:t xml:space="preserve"> and</w:t>
      </w:r>
      <w:r w:rsidR="0039102A" w:rsidRPr="00597E72">
        <w:rPr>
          <w:rFonts w:eastAsia="Calibri"/>
          <w:sz w:val="22"/>
          <w:szCs w:val="22"/>
        </w:rPr>
        <w:t xml:space="preserve"> high</w:t>
      </w:r>
      <w:r w:rsidR="00A96BAC" w:rsidRPr="00597E72">
        <w:rPr>
          <w:rFonts w:eastAsia="Calibri"/>
          <w:sz w:val="22"/>
          <w:szCs w:val="22"/>
        </w:rPr>
        <w:t>er</w:t>
      </w:r>
      <w:r w:rsidR="005E23BE" w:rsidRPr="00597E72">
        <w:rPr>
          <w:rFonts w:eastAsia="Calibri"/>
          <w:sz w:val="22"/>
          <w:szCs w:val="22"/>
        </w:rPr>
        <w:t xml:space="preserve"> pH</w:t>
      </w:r>
      <w:r w:rsidR="0039102A" w:rsidRPr="00597E72">
        <w:rPr>
          <w:rFonts w:eastAsia="Calibri"/>
          <w:sz w:val="22"/>
          <w:szCs w:val="22"/>
        </w:rPr>
        <w:t>)</w:t>
      </w:r>
      <w:r w:rsidR="005E23BE" w:rsidRPr="00597E72">
        <w:rPr>
          <w:rFonts w:eastAsia="Calibri"/>
          <w:sz w:val="22"/>
          <w:szCs w:val="22"/>
        </w:rPr>
        <w:t>. The increase</w:t>
      </w:r>
      <w:r w:rsidR="006D402E" w:rsidRPr="00597E72">
        <w:rPr>
          <w:rFonts w:eastAsia="Calibri"/>
          <w:sz w:val="22"/>
          <w:szCs w:val="22"/>
        </w:rPr>
        <w:t>d</w:t>
      </w:r>
      <w:r w:rsidR="005E23BE" w:rsidRPr="00597E72">
        <w:rPr>
          <w:rFonts w:eastAsia="Calibri"/>
          <w:sz w:val="22"/>
          <w:szCs w:val="22"/>
        </w:rPr>
        <w:t xml:space="preserve"> </w:t>
      </w:r>
      <w:r w:rsidR="006D402E" w:rsidRPr="00597E72">
        <w:rPr>
          <w:rFonts w:eastAsia="Calibri"/>
          <w:sz w:val="22"/>
          <w:szCs w:val="22"/>
        </w:rPr>
        <w:t>s</w:t>
      </w:r>
      <w:r w:rsidR="005E23BE" w:rsidRPr="00597E72">
        <w:rPr>
          <w:rFonts w:eastAsia="Calibri"/>
          <w:sz w:val="22"/>
          <w:szCs w:val="22"/>
        </w:rPr>
        <w:t>oil pH mig</w:t>
      </w:r>
      <w:r w:rsidR="00897815" w:rsidRPr="00597E72">
        <w:rPr>
          <w:rFonts w:eastAsia="Calibri"/>
          <w:sz w:val="22"/>
          <w:szCs w:val="22"/>
        </w:rPr>
        <w:t xml:space="preserve">ht reflect </w:t>
      </w:r>
      <w:r w:rsidR="003728B2" w:rsidRPr="00597E72">
        <w:rPr>
          <w:rFonts w:eastAsia="Calibri"/>
          <w:sz w:val="22"/>
          <w:szCs w:val="22"/>
        </w:rPr>
        <w:t xml:space="preserve">Ca and Mg </w:t>
      </w:r>
      <w:r w:rsidR="00897815" w:rsidRPr="00597E72">
        <w:rPr>
          <w:rFonts w:eastAsia="Calibri"/>
          <w:sz w:val="22"/>
          <w:szCs w:val="22"/>
        </w:rPr>
        <w:t xml:space="preserve">release from the </w:t>
      </w:r>
      <w:r w:rsidR="00897815" w:rsidRPr="00597E72">
        <w:rPr>
          <w:rFonts w:eastAsia="Calibri"/>
          <w:i/>
          <w:sz w:val="22"/>
          <w:szCs w:val="22"/>
        </w:rPr>
        <w:t>Pteridium</w:t>
      </w:r>
      <w:r w:rsidR="00897815" w:rsidRPr="00597E72">
        <w:rPr>
          <w:rFonts w:eastAsia="Calibri"/>
          <w:sz w:val="22"/>
          <w:szCs w:val="22"/>
        </w:rPr>
        <w:t xml:space="preserve"> rhizome system into the soil-available pool; both these elements are present </w:t>
      </w:r>
      <w:r w:rsidR="00425A7D" w:rsidRPr="00597E72">
        <w:rPr>
          <w:rFonts w:eastAsia="Calibri"/>
          <w:sz w:val="22"/>
          <w:szCs w:val="22"/>
        </w:rPr>
        <w:t>in high</w:t>
      </w:r>
      <w:r w:rsidR="00897815" w:rsidRPr="00597E72">
        <w:rPr>
          <w:rFonts w:eastAsia="Calibri"/>
          <w:sz w:val="22"/>
          <w:szCs w:val="22"/>
        </w:rPr>
        <w:t xml:space="preserve"> concentrations </w:t>
      </w:r>
      <w:r w:rsidR="005E23BE" w:rsidRPr="00597E72">
        <w:rPr>
          <w:rFonts w:eastAsia="Calibri"/>
          <w:sz w:val="22"/>
          <w:szCs w:val="22"/>
        </w:rPr>
        <w:t>in the</w:t>
      </w:r>
      <w:r w:rsidR="00897815" w:rsidRPr="00597E72">
        <w:rPr>
          <w:rFonts w:eastAsia="Calibri"/>
          <w:sz w:val="22"/>
          <w:szCs w:val="22"/>
        </w:rPr>
        <w:t xml:space="preserve"> rhizomes</w:t>
      </w:r>
      <w:r w:rsidR="005E23BE" w:rsidRPr="00597E72">
        <w:rPr>
          <w:rFonts w:eastAsia="Calibri"/>
          <w:sz w:val="22"/>
          <w:szCs w:val="22"/>
        </w:rPr>
        <w:t xml:space="preserve"> </w:t>
      </w:r>
      <w:r w:rsidR="00897815" w:rsidRPr="00597E72">
        <w:rPr>
          <w:rFonts w:eastAsia="Calibri"/>
          <w:sz w:val="22"/>
          <w:szCs w:val="22"/>
        </w:rPr>
        <w:t>(</w:t>
      </w:r>
      <w:r w:rsidR="00E34ECA">
        <w:rPr>
          <w:rFonts w:eastAsia="Calibri"/>
          <w:sz w:val="22"/>
          <w:szCs w:val="22"/>
        </w:rPr>
        <w:t>Marrs et al., 2007)</w:t>
      </w:r>
      <w:r w:rsidR="005E23BE" w:rsidRPr="00597E72">
        <w:rPr>
          <w:rFonts w:eastAsia="Calibri"/>
          <w:sz w:val="22"/>
          <w:szCs w:val="22"/>
        </w:rPr>
        <w:t>.</w:t>
      </w:r>
      <w:r w:rsidR="00B265F0" w:rsidRPr="00597E72">
        <w:rPr>
          <w:rFonts w:eastAsia="Calibri"/>
          <w:sz w:val="22"/>
          <w:szCs w:val="22"/>
        </w:rPr>
        <w:t xml:space="preserve"> </w:t>
      </w:r>
    </w:p>
    <w:p w14:paraId="49E6E038" w14:textId="20C35A54" w:rsidR="005E23BE" w:rsidRPr="00597E72" w:rsidRDefault="005E23BE" w:rsidP="00D61794">
      <w:pPr>
        <w:tabs>
          <w:tab w:val="left" w:pos="0"/>
          <w:tab w:val="left" w:pos="567"/>
        </w:tabs>
        <w:spacing w:line="360" w:lineRule="auto"/>
        <w:ind w:right="-52" w:firstLine="284"/>
        <w:rPr>
          <w:sz w:val="22"/>
          <w:szCs w:val="22"/>
        </w:rPr>
      </w:pPr>
      <w:r w:rsidRPr="00597E72">
        <w:rPr>
          <w:rFonts w:eastAsia="Calibri"/>
          <w:sz w:val="22"/>
          <w:szCs w:val="22"/>
        </w:rPr>
        <w:t>The</w:t>
      </w:r>
      <w:r w:rsidR="00897815" w:rsidRPr="00597E72">
        <w:rPr>
          <w:rFonts w:eastAsia="Calibri"/>
          <w:sz w:val="22"/>
          <w:szCs w:val="22"/>
        </w:rPr>
        <w:t xml:space="preserve">se </w:t>
      </w:r>
      <w:r w:rsidRPr="00597E72">
        <w:rPr>
          <w:rFonts w:eastAsia="Calibri"/>
          <w:sz w:val="22"/>
          <w:szCs w:val="22"/>
        </w:rPr>
        <w:t xml:space="preserve">effects on soil processes </w:t>
      </w:r>
      <w:r w:rsidR="00517323" w:rsidRPr="00597E72">
        <w:rPr>
          <w:rFonts w:eastAsia="Calibri"/>
          <w:sz w:val="22"/>
          <w:szCs w:val="22"/>
        </w:rPr>
        <w:t xml:space="preserve">can only have been </w:t>
      </w:r>
      <w:r w:rsidRPr="00597E72">
        <w:rPr>
          <w:rFonts w:eastAsia="Calibri"/>
          <w:sz w:val="22"/>
          <w:szCs w:val="22"/>
        </w:rPr>
        <w:t xml:space="preserve">brought about by the </w:t>
      </w:r>
      <w:r w:rsidR="00897815" w:rsidRPr="00597E72">
        <w:rPr>
          <w:i/>
          <w:sz w:val="22"/>
          <w:szCs w:val="22"/>
        </w:rPr>
        <w:t>Pteridium</w:t>
      </w:r>
      <w:r w:rsidR="00897815" w:rsidRPr="00597E72">
        <w:rPr>
          <w:sz w:val="22"/>
          <w:szCs w:val="22"/>
        </w:rPr>
        <w:t>-control treatments</w:t>
      </w:r>
      <w:r w:rsidR="00897815" w:rsidRPr="00597E72">
        <w:rPr>
          <w:rFonts w:eastAsia="Calibri"/>
          <w:sz w:val="22"/>
          <w:szCs w:val="22"/>
        </w:rPr>
        <w:t xml:space="preserve"> </w:t>
      </w:r>
      <w:r w:rsidRPr="00597E72">
        <w:rPr>
          <w:rFonts w:eastAsia="Calibri"/>
          <w:sz w:val="22"/>
          <w:szCs w:val="22"/>
        </w:rPr>
        <w:t xml:space="preserve">and </w:t>
      </w:r>
      <w:r w:rsidR="00897815" w:rsidRPr="00597E72">
        <w:rPr>
          <w:rFonts w:eastAsia="Calibri"/>
          <w:sz w:val="22"/>
          <w:szCs w:val="22"/>
        </w:rPr>
        <w:t xml:space="preserve">effect </w:t>
      </w:r>
      <w:r w:rsidR="003728B2" w:rsidRPr="00597E72">
        <w:rPr>
          <w:rFonts w:eastAsia="Calibri"/>
          <w:sz w:val="22"/>
          <w:szCs w:val="22"/>
        </w:rPr>
        <w:t xml:space="preserve">size </w:t>
      </w:r>
      <w:r w:rsidR="00897815" w:rsidRPr="00597E72">
        <w:rPr>
          <w:rFonts w:eastAsia="Calibri"/>
          <w:sz w:val="22"/>
          <w:szCs w:val="22"/>
        </w:rPr>
        <w:t xml:space="preserve">was dependent on the intensity of application, the sheep grazing treatments had a much lesser effect. The order of effectiveness, summarized by the </w:t>
      </w:r>
      <w:r w:rsidRPr="00597E72">
        <w:rPr>
          <w:rFonts w:eastAsia="Calibri"/>
          <w:sz w:val="22"/>
          <w:szCs w:val="22"/>
        </w:rPr>
        <w:t>multivariate analysis</w:t>
      </w:r>
      <w:r w:rsidR="00897815" w:rsidRPr="00597E72">
        <w:rPr>
          <w:rFonts w:eastAsia="Calibri"/>
          <w:sz w:val="22"/>
          <w:szCs w:val="22"/>
        </w:rPr>
        <w:t>,</w:t>
      </w:r>
      <w:r w:rsidRPr="00597E72">
        <w:rPr>
          <w:rFonts w:eastAsia="Calibri"/>
          <w:sz w:val="22"/>
          <w:szCs w:val="22"/>
        </w:rPr>
        <w:t xml:space="preserve"> </w:t>
      </w:r>
      <w:r w:rsidR="00897815" w:rsidRPr="00597E72">
        <w:rPr>
          <w:sz w:val="22"/>
          <w:szCs w:val="22"/>
        </w:rPr>
        <w:t xml:space="preserve">was </w:t>
      </w:r>
      <w:r w:rsidR="00425A7D" w:rsidRPr="00597E72">
        <w:rPr>
          <w:sz w:val="22"/>
          <w:szCs w:val="22"/>
        </w:rPr>
        <w:t>from the Untr (untreated control),</w:t>
      </w:r>
      <w:r w:rsidRPr="00597E72">
        <w:rPr>
          <w:sz w:val="22"/>
          <w:szCs w:val="22"/>
        </w:rPr>
        <w:t xml:space="preserve"> </w:t>
      </w:r>
      <w:r w:rsidR="00B41729" w:rsidRPr="00597E72">
        <w:rPr>
          <w:sz w:val="22"/>
          <w:szCs w:val="22"/>
        </w:rPr>
        <w:t>Asucut</w:t>
      </w:r>
      <w:r w:rsidRPr="00597E72">
        <w:rPr>
          <w:sz w:val="22"/>
          <w:szCs w:val="22"/>
        </w:rPr>
        <w:t xml:space="preserve">, </w:t>
      </w:r>
      <w:r w:rsidR="00B41729" w:rsidRPr="00597E72">
        <w:rPr>
          <w:sz w:val="22"/>
          <w:szCs w:val="22"/>
        </w:rPr>
        <w:t>A</w:t>
      </w:r>
      <w:r w:rsidRPr="00597E72">
        <w:rPr>
          <w:sz w:val="22"/>
          <w:szCs w:val="22"/>
        </w:rPr>
        <w:t xml:space="preserve">sulam, </w:t>
      </w:r>
      <w:r w:rsidR="00B41729" w:rsidRPr="00597E72">
        <w:rPr>
          <w:sz w:val="22"/>
          <w:szCs w:val="22"/>
        </w:rPr>
        <w:t>CutAsu</w:t>
      </w:r>
      <w:r w:rsidRPr="00597E72">
        <w:rPr>
          <w:sz w:val="22"/>
          <w:szCs w:val="22"/>
        </w:rPr>
        <w:t xml:space="preserve">, </w:t>
      </w:r>
      <w:r w:rsidR="00DC286A" w:rsidRPr="00597E72">
        <w:rPr>
          <w:sz w:val="22"/>
          <w:szCs w:val="22"/>
        </w:rPr>
        <w:t>and Cutx1</w:t>
      </w:r>
      <w:r w:rsidRPr="00597E72">
        <w:rPr>
          <w:sz w:val="22"/>
          <w:szCs w:val="22"/>
        </w:rPr>
        <w:t xml:space="preserve"> </w:t>
      </w:r>
      <w:r w:rsidR="00425A7D" w:rsidRPr="00597E72">
        <w:rPr>
          <w:sz w:val="22"/>
          <w:szCs w:val="22"/>
        </w:rPr>
        <w:t>through to Cutx2</w:t>
      </w:r>
      <w:r w:rsidR="00897815" w:rsidRPr="00597E72">
        <w:rPr>
          <w:sz w:val="22"/>
          <w:szCs w:val="22"/>
        </w:rPr>
        <w:t xml:space="preserve">, the </w:t>
      </w:r>
      <w:r w:rsidRPr="00597E72">
        <w:rPr>
          <w:sz w:val="22"/>
          <w:szCs w:val="22"/>
        </w:rPr>
        <w:t xml:space="preserve">most </w:t>
      </w:r>
      <w:r w:rsidR="00B41729" w:rsidRPr="00597E72">
        <w:rPr>
          <w:sz w:val="22"/>
          <w:szCs w:val="22"/>
        </w:rPr>
        <w:t>successful</w:t>
      </w:r>
      <w:r w:rsidR="00425A7D" w:rsidRPr="00597E72">
        <w:rPr>
          <w:sz w:val="22"/>
          <w:szCs w:val="22"/>
        </w:rPr>
        <w:t xml:space="preserve"> treatment</w:t>
      </w:r>
      <w:r w:rsidRPr="00597E72">
        <w:rPr>
          <w:sz w:val="22"/>
          <w:szCs w:val="22"/>
        </w:rPr>
        <w:t xml:space="preserve">. </w:t>
      </w:r>
      <w:r w:rsidR="00611B07" w:rsidRPr="00597E72">
        <w:rPr>
          <w:sz w:val="22"/>
          <w:szCs w:val="22"/>
        </w:rPr>
        <w:t xml:space="preserve">It is unfortunate that the asulam-treated plots were not treated continuously from the </w:t>
      </w:r>
      <w:r w:rsidR="007716BF" w:rsidRPr="00597E72">
        <w:rPr>
          <w:sz w:val="22"/>
          <w:szCs w:val="22"/>
        </w:rPr>
        <w:t>start</w:t>
      </w:r>
      <w:r w:rsidR="00897815" w:rsidRPr="00597E72">
        <w:rPr>
          <w:sz w:val="22"/>
          <w:szCs w:val="22"/>
        </w:rPr>
        <w:t xml:space="preserve"> as this </w:t>
      </w:r>
      <w:r w:rsidR="00611B07" w:rsidRPr="00597E72">
        <w:rPr>
          <w:sz w:val="22"/>
          <w:szCs w:val="22"/>
        </w:rPr>
        <w:t xml:space="preserve">might have moved them further along the gradient and closer to the cutting treatments. </w:t>
      </w:r>
      <w:r w:rsidR="00542F6E" w:rsidRPr="00597E72">
        <w:rPr>
          <w:sz w:val="22"/>
          <w:szCs w:val="22"/>
        </w:rPr>
        <w:t xml:space="preserve">Two </w:t>
      </w:r>
      <w:r w:rsidRPr="00597E72">
        <w:rPr>
          <w:sz w:val="22"/>
          <w:szCs w:val="22"/>
        </w:rPr>
        <w:t xml:space="preserve">important </w:t>
      </w:r>
      <w:r w:rsidR="00542F6E" w:rsidRPr="00597E72">
        <w:rPr>
          <w:sz w:val="22"/>
          <w:szCs w:val="22"/>
        </w:rPr>
        <w:t>questions</w:t>
      </w:r>
      <w:r w:rsidR="003954D4" w:rsidRPr="00597E72">
        <w:rPr>
          <w:sz w:val="22"/>
          <w:szCs w:val="22"/>
        </w:rPr>
        <w:t xml:space="preserve"> </w:t>
      </w:r>
      <w:r w:rsidR="00542F6E" w:rsidRPr="00597E72">
        <w:rPr>
          <w:sz w:val="22"/>
          <w:szCs w:val="22"/>
        </w:rPr>
        <w:t xml:space="preserve">can be derived from these results. What are the </w:t>
      </w:r>
      <w:r w:rsidR="00FC0502" w:rsidRPr="00597E72">
        <w:rPr>
          <w:sz w:val="22"/>
          <w:szCs w:val="22"/>
        </w:rPr>
        <w:t xml:space="preserve">mechanisms that have brought </w:t>
      </w:r>
      <w:r w:rsidR="00897815" w:rsidRPr="00597E72">
        <w:rPr>
          <w:sz w:val="22"/>
          <w:szCs w:val="22"/>
        </w:rPr>
        <w:t xml:space="preserve">about </w:t>
      </w:r>
      <w:r w:rsidR="00FC0502" w:rsidRPr="00597E72">
        <w:rPr>
          <w:sz w:val="22"/>
          <w:szCs w:val="22"/>
        </w:rPr>
        <w:t>these changes</w:t>
      </w:r>
      <w:r w:rsidR="00542F6E" w:rsidRPr="00597E72">
        <w:rPr>
          <w:sz w:val="22"/>
          <w:szCs w:val="22"/>
        </w:rPr>
        <w:t>? What is the p</w:t>
      </w:r>
      <w:r w:rsidR="00897815" w:rsidRPr="00597E72">
        <w:rPr>
          <w:sz w:val="22"/>
          <w:szCs w:val="22"/>
        </w:rPr>
        <w:t xml:space="preserve">otential </w:t>
      </w:r>
      <w:r w:rsidR="00FC0502" w:rsidRPr="00597E72">
        <w:rPr>
          <w:sz w:val="22"/>
          <w:szCs w:val="22"/>
        </w:rPr>
        <w:t xml:space="preserve">role of </w:t>
      </w:r>
      <w:r w:rsidR="00897815" w:rsidRPr="00597E72">
        <w:rPr>
          <w:sz w:val="22"/>
          <w:szCs w:val="22"/>
        </w:rPr>
        <w:t xml:space="preserve">the induced </w:t>
      </w:r>
      <w:r w:rsidR="00FC0502" w:rsidRPr="00597E72">
        <w:rPr>
          <w:sz w:val="22"/>
          <w:szCs w:val="22"/>
        </w:rPr>
        <w:t>soil change in influencing future</w:t>
      </w:r>
      <w:r w:rsidRPr="00597E72">
        <w:rPr>
          <w:sz w:val="22"/>
          <w:szCs w:val="22"/>
        </w:rPr>
        <w:t xml:space="preserve"> </w:t>
      </w:r>
      <w:r w:rsidRPr="00597E72">
        <w:rPr>
          <w:i/>
          <w:sz w:val="22"/>
          <w:szCs w:val="22"/>
        </w:rPr>
        <w:t>Pteridium</w:t>
      </w:r>
      <w:r w:rsidRPr="00597E72">
        <w:rPr>
          <w:sz w:val="22"/>
          <w:szCs w:val="22"/>
        </w:rPr>
        <w:t xml:space="preserve"> recovery? </w:t>
      </w:r>
    </w:p>
    <w:p w14:paraId="1FA32368" w14:textId="77777777" w:rsidR="00D20C2E" w:rsidRPr="00597E72" w:rsidRDefault="00D20C2E" w:rsidP="00D61794">
      <w:pPr>
        <w:tabs>
          <w:tab w:val="left" w:pos="0"/>
          <w:tab w:val="left" w:pos="567"/>
        </w:tabs>
        <w:spacing w:line="360" w:lineRule="auto"/>
        <w:ind w:right="-52"/>
        <w:rPr>
          <w:sz w:val="22"/>
          <w:szCs w:val="22"/>
        </w:rPr>
      </w:pPr>
    </w:p>
    <w:p w14:paraId="32FB7EDE" w14:textId="3018483F" w:rsidR="005E23BE" w:rsidRPr="00597E72" w:rsidRDefault="007716BF" w:rsidP="00D61794">
      <w:pPr>
        <w:tabs>
          <w:tab w:val="left" w:pos="0"/>
          <w:tab w:val="left" w:pos="567"/>
        </w:tabs>
        <w:spacing w:line="360" w:lineRule="auto"/>
        <w:ind w:right="-52"/>
        <w:rPr>
          <w:i/>
          <w:sz w:val="22"/>
          <w:szCs w:val="22"/>
        </w:rPr>
      </w:pPr>
      <w:r w:rsidRPr="00597E72">
        <w:rPr>
          <w:i/>
          <w:sz w:val="22"/>
          <w:szCs w:val="22"/>
        </w:rPr>
        <w:t>4.3</w:t>
      </w:r>
      <w:r w:rsidR="005E23BE" w:rsidRPr="00597E72">
        <w:rPr>
          <w:i/>
          <w:sz w:val="22"/>
          <w:szCs w:val="22"/>
        </w:rPr>
        <w:t xml:space="preserve">. </w:t>
      </w:r>
      <w:r w:rsidR="00FC0502" w:rsidRPr="00597E72">
        <w:rPr>
          <w:i/>
          <w:sz w:val="22"/>
          <w:szCs w:val="22"/>
        </w:rPr>
        <w:t>Mechanisms bringing about change in soil properties</w:t>
      </w:r>
      <w:r w:rsidR="005E23BE" w:rsidRPr="00597E72">
        <w:rPr>
          <w:i/>
          <w:sz w:val="22"/>
          <w:szCs w:val="22"/>
        </w:rPr>
        <w:t xml:space="preserve">? </w:t>
      </w:r>
    </w:p>
    <w:p w14:paraId="753EDB7E" w14:textId="262CF917" w:rsidR="0076176A" w:rsidRPr="00597E72" w:rsidRDefault="005E23BE" w:rsidP="00D61794">
      <w:pPr>
        <w:tabs>
          <w:tab w:val="left" w:pos="0"/>
          <w:tab w:val="left" w:pos="567"/>
        </w:tabs>
        <w:spacing w:line="360" w:lineRule="auto"/>
        <w:ind w:right="-52" w:firstLine="284"/>
        <w:rPr>
          <w:sz w:val="22"/>
          <w:szCs w:val="22"/>
        </w:rPr>
      </w:pPr>
      <w:r w:rsidRPr="00597E72">
        <w:rPr>
          <w:sz w:val="22"/>
          <w:szCs w:val="22"/>
        </w:rPr>
        <w:t xml:space="preserve">The only way the soil can have changed is through the impact of a process that is manipulated through application of the </w:t>
      </w:r>
      <w:r w:rsidRPr="00597E72">
        <w:rPr>
          <w:i/>
          <w:sz w:val="22"/>
          <w:szCs w:val="22"/>
        </w:rPr>
        <w:t>Pteridium</w:t>
      </w:r>
      <w:r w:rsidRPr="00597E72">
        <w:rPr>
          <w:sz w:val="22"/>
          <w:szCs w:val="22"/>
        </w:rPr>
        <w:t xml:space="preserve">-control/grass-heath restoration treatments (visualized, Fig. </w:t>
      </w:r>
      <w:r w:rsidR="00787E5C" w:rsidRPr="00597E72">
        <w:rPr>
          <w:sz w:val="22"/>
          <w:szCs w:val="22"/>
        </w:rPr>
        <w:t>5</w:t>
      </w:r>
      <w:r w:rsidRPr="00597E72">
        <w:rPr>
          <w:sz w:val="22"/>
          <w:szCs w:val="22"/>
        </w:rPr>
        <w:t>)</w:t>
      </w:r>
      <w:r w:rsidR="00FC0502" w:rsidRPr="00597E72">
        <w:rPr>
          <w:sz w:val="22"/>
          <w:szCs w:val="22"/>
        </w:rPr>
        <w:t xml:space="preserve">, i.e. </w:t>
      </w:r>
      <w:r w:rsidR="00897815" w:rsidRPr="00597E72">
        <w:rPr>
          <w:sz w:val="22"/>
          <w:szCs w:val="22"/>
        </w:rPr>
        <w:t>reducing the</w:t>
      </w:r>
      <w:r w:rsidRPr="00597E72">
        <w:rPr>
          <w:sz w:val="22"/>
          <w:szCs w:val="22"/>
        </w:rPr>
        <w:t xml:space="preserve"> </w:t>
      </w:r>
      <w:r w:rsidRPr="00597E72">
        <w:rPr>
          <w:i/>
          <w:sz w:val="22"/>
          <w:szCs w:val="22"/>
        </w:rPr>
        <w:t>Pteridium</w:t>
      </w:r>
      <w:r w:rsidRPr="00597E72">
        <w:rPr>
          <w:sz w:val="22"/>
          <w:szCs w:val="22"/>
        </w:rPr>
        <w:t xml:space="preserve"> components and in</w:t>
      </w:r>
      <w:r w:rsidR="00897815" w:rsidRPr="00597E72">
        <w:rPr>
          <w:sz w:val="22"/>
          <w:szCs w:val="22"/>
        </w:rPr>
        <w:t xml:space="preserve">creasing </w:t>
      </w:r>
      <w:r w:rsidRPr="00597E72">
        <w:rPr>
          <w:sz w:val="22"/>
          <w:szCs w:val="22"/>
        </w:rPr>
        <w:t>the grass-heath component</w:t>
      </w:r>
      <w:r w:rsidR="007D67A6" w:rsidRPr="00597E72">
        <w:rPr>
          <w:sz w:val="22"/>
          <w:szCs w:val="22"/>
        </w:rPr>
        <w:t>s</w:t>
      </w:r>
      <w:r w:rsidRPr="00597E72">
        <w:rPr>
          <w:sz w:val="22"/>
          <w:szCs w:val="22"/>
        </w:rPr>
        <w:t xml:space="preserve">. </w:t>
      </w:r>
      <w:r w:rsidRPr="00597E72">
        <w:rPr>
          <w:i/>
          <w:sz w:val="22"/>
          <w:szCs w:val="22"/>
        </w:rPr>
        <w:t>Pteridium</w:t>
      </w:r>
      <w:r w:rsidRPr="00597E72">
        <w:rPr>
          <w:sz w:val="22"/>
          <w:szCs w:val="22"/>
        </w:rPr>
        <w:t>-control reduce</w:t>
      </w:r>
      <w:r w:rsidR="00FC0502" w:rsidRPr="00597E72">
        <w:rPr>
          <w:sz w:val="22"/>
          <w:szCs w:val="22"/>
        </w:rPr>
        <w:t>d</w:t>
      </w:r>
      <w:r w:rsidRPr="00597E72">
        <w:rPr>
          <w:sz w:val="22"/>
          <w:szCs w:val="22"/>
        </w:rPr>
        <w:t xml:space="preserve"> </w:t>
      </w:r>
      <w:r w:rsidR="00430285" w:rsidRPr="00597E72">
        <w:rPr>
          <w:sz w:val="22"/>
          <w:szCs w:val="22"/>
        </w:rPr>
        <w:t xml:space="preserve">both </w:t>
      </w:r>
      <w:r w:rsidRPr="00597E72">
        <w:rPr>
          <w:sz w:val="22"/>
          <w:szCs w:val="22"/>
        </w:rPr>
        <w:t xml:space="preserve">above-ground frond production </w:t>
      </w:r>
      <w:r w:rsidR="00430285" w:rsidRPr="00597E72">
        <w:rPr>
          <w:sz w:val="22"/>
          <w:szCs w:val="22"/>
        </w:rPr>
        <w:t>and the litter</w:t>
      </w:r>
      <w:r w:rsidR="003728C8" w:rsidRPr="00597E72">
        <w:rPr>
          <w:sz w:val="22"/>
          <w:szCs w:val="22"/>
        </w:rPr>
        <w:t xml:space="preserve"> through time, increasing the light </w:t>
      </w:r>
      <w:r w:rsidRPr="00597E72">
        <w:rPr>
          <w:sz w:val="22"/>
          <w:szCs w:val="22"/>
        </w:rPr>
        <w:t xml:space="preserve">getting through to the ground-layer and </w:t>
      </w:r>
      <w:r w:rsidR="003728C8" w:rsidRPr="00597E72">
        <w:rPr>
          <w:sz w:val="22"/>
          <w:szCs w:val="22"/>
        </w:rPr>
        <w:t xml:space="preserve">reducing the importance of the </w:t>
      </w:r>
      <w:r w:rsidRPr="00597E72">
        <w:rPr>
          <w:sz w:val="22"/>
          <w:szCs w:val="22"/>
        </w:rPr>
        <w:t xml:space="preserve">litter </w:t>
      </w:r>
      <w:r w:rsidR="003728C8" w:rsidRPr="00597E72">
        <w:rPr>
          <w:sz w:val="22"/>
          <w:szCs w:val="22"/>
        </w:rPr>
        <w:t xml:space="preserve">as a physical barrier to plant colonization </w:t>
      </w:r>
      <w:r w:rsidR="003B4D10" w:rsidRPr="00597E72">
        <w:rPr>
          <w:sz w:val="22"/>
          <w:szCs w:val="22"/>
        </w:rPr>
        <w:t>(</w:t>
      </w:r>
      <w:r w:rsidR="00E34ECA">
        <w:rPr>
          <w:sz w:val="22"/>
          <w:szCs w:val="22"/>
        </w:rPr>
        <w:t>Ghorbani et al. 2006)</w:t>
      </w:r>
      <w:r w:rsidR="003728C8" w:rsidRPr="00597E72">
        <w:rPr>
          <w:sz w:val="22"/>
          <w:szCs w:val="22"/>
        </w:rPr>
        <w:t>.</w:t>
      </w:r>
      <w:r w:rsidR="00D20C2E" w:rsidRPr="00597E72">
        <w:rPr>
          <w:sz w:val="22"/>
          <w:szCs w:val="22"/>
        </w:rPr>
        <w:t xml:space="preserve"> </w:t>
      </w:r>
      <w:r w:rsidR="003728C8" w:rsidRPr="00597E72">
        <w:rPr>
          <w:sz w:val="22"/>
          <w:szCs w:val="22"/>
        </w:rPr>
        <w:t xml:space="preserve">There is also </w:t>
      </w:r>
      <w:r w:rsidR="007D67A6" w:rsidRPr="00597E72">
        <w:rPr>
          <w:sz w:val="22"/>
          <w:szCs w:val="22"/>
        </w:rPr>
        <w:t>some</w:t>
      </w:r>
      <w:r w:rsidR="00D20C2E" w:rsidRPr="00597E72">
        <w:rPr>
          <w:sz w:val="22"/>
          <w:szCs w:val="22"/>
        </w:rPr>
        <w:t xml:space="preserve"> evidence that the litter can produce </w:t>
      </w:r>
      <w:proofErr w:type="spellStart"/>
      <w:r w:rsidR="00D20C2E" w:rsidRPr="00597E72">
        <w:rPr>
          <w:sz w:val="22"/>
          <w:szCs w:val="22"/>
        </w:rPr>
        <w:t>allelopathic</w:t>
      </w:r>
      <w:proofErr w:type="spellEnd"/>
      <w:r w:rsidR="00D20C2E" w:rsidRPr="00597E72">
        <w:rPr>
          <w:sz w:val="22"/>
          <w:szCs w:val="22"/>
        </w:rPr>
        <w:t xml:space="preserve"> chemicals </w:t>
      </w:r>
      <w:r w:rsidR="003728C8" w:rsidRPr="00597E72">
        <w:rPr>
          <w:sz w:val="22"/>
          <w:szCs w:val="22"/>
        </w:rPr>
        <w:t xml:space="preserve">that </w:t>
      </w:r>
      <w:r w:rsidR="00D20C2E" w:rsidRPr="00597E72">
        <w:rPr>
          <w:sz w:val="22"/>
          <w:szCs w:val="22"/>
        </w:rPr>
        <w:t>interf</w:t>
      </w:r>
      <w:r w:rsidR="007D67A6" w:rsidRPr="00597E72">
        <w:rPr>
          <w:sz w:val="22"/>
          <w:szCs w:val="22"/>
        </w:rPr>
        <w:t>er</w:t>
      </w:r>
      <w:r w:rsidR="003728C8" w:rsidRPr="00597E72">
        <w:rPr>
          <w:sz w:val="22"/>
          <w:szCs w:val="22"/>
        </w:rPr>
        <w:t>e</w:t>
      </w:r>
      <w:r w:rsidR="0074465E" w:rsidRPr="00597E72">
        <w:rPr>
          <w:sz w:val="22"/>
          <w:szCs w:val="22"/>
        </w:rPr>
        <w:t xml:space="preserve"> with seedling establishment (Marrs &amp; Watt, 2006</w:t>
      </w:r>
      <w:r w:rsidR="00DC286A" w:rsidRPr="00597E72">
        <w:rPr>
          <w:sz w:val="22"/>
          <w:szCs w:val="22"/>
        </w:rPr>
        <w:t>).</w:t>
      </w:r>
      <w:r w:rsidR="00D20C2E" w:rsidRPr="00597E72">
        <w:rPr>
          <w:sz w:val="22"/>
          <w:szCs w:val="22"/>
        </w:rPr>
        <w:t xml:space="preserve"> </w:t>
      </w:r>
      <w:r w:rsidR="007D67A6" w:rsidRPr="00597E72">
        <w:rPr>
          <w:sz w:val="22"/>
          <w:szCs w:val="22"/>
        </w:rPr>
        <w:t xml:space="preserve">Two likely candidate </w:t>
      </w:r>
      <w:r w:rsidR="007D67A6" w:rsidRPr="00597E72">
        <w:rPr>
          <w:sz w:val="22"/>
          <w:szCs w:val="22"/>
        </w:rPr>
        <w:lastRenderedPageBreak/>
        <w:t xml:space="preserve">chemicals include </w:t>
      </w:r>
      <w:proofErr w:type="spellStart"/>
      <w:r w:rsidR="007D67A6" w:rsidRPr="00597E72">
        <w:rPr>
          <w:sz w:val="22"/>
          <w:szCs w:val="22"/>
        </w:rPr>
        <w:t>S</w:t>
      </w:r>
      <w:r w:rsidR="00D20C2E" w:rsidRPr="00597E72">
        <w:rPr>
          <w:rFonts w:eastAsia="Times New Roman"/>
          <w:sz w:val="22"/>
          <w:szCs w:val="22"/>
          <w:lang w:eastAsia="en-GB"/>
        </w:rPr>
        <w:t>elligueain</w:t>
      </w:r>
      <w:proofErr w:type="spellEnd"/>
      <w:r w:rsidR="00D20C2E" w:rsidRPr="00597E72">
        <w:rPr>
          <w:rFonts w:eastAsia="Times New Roman"/>
          <w:sz w:val="22"/>
          <w:szCs w:val="22"/>
          <w:lang w:eastAsia="en-GB"/>
        </w:rPr>
        <w:t xml:space="preserve"> A</w:t>
      </w:r>
      <w:r w:rsidR="007D67A6" w:rsidRPr="00597E72">
        <w:rPr>
          <w:sz w:val="22"/>
          <w:szCs w:val="22"/>
        </w:rPr>
        <w:t xml:space="preserve"> detected </w:t>
      </w:r>
      <w:r w:rsidR="0074465E" w:rsidRPr="00597E72">
        <w:rPr>
          <w:sz w:val="22"/>
          <w:szCs w:val="22"/>
        </w:rPr>
        <w:t xml:space="preserve">recently </w:t>
      </w:r>
      <w:r w:rsidR="007D67A6" w:rsidRPr="00597E72">
        <w:rPr>
          <w:sz w:val="22"/>
          <w:szCs w:val="22"/>
        </w:rPr>
        <w:t>in l</w:t>
      </w:r>
      <w:r w:rsidR="0074465E" w:rsidRPr="00597E72">
        <w:rPr>
          <w:sz w:val="22"/>
          <w:szCs w:val="22"/>
        </w:rPr>
        <w:t xml:space="preserve">itter </w:t>
      </w:r>
      <w:r w:rsidR="003728B2" w:rsidRPr="00597E72">
        <w:rPr>
          <w:sz w:val="22"/>
          <w:szCs w:val="22"/>
        </w:rPr>
        <w:t>from</w:t>
      </w:r>
      <w:r w:rsidR="007D67A6" w:rsidRPr="00597E72">
        <w:rPr>
          <w:sz w:val="22"/>
          <w:szCs w:val="22"/>
        </w:rPr>
        <w:t xml:space="preserve"> </w:t>
      </w:r>
      <w:r w:rsidR="00D20C2E" w:rsidRPr="00597E72">
        <w:rPr>
          <w:sz w:val="22"/>
          <w:szCs w:val="22"/>
        </w:rPr>
        <w:t xml:space="preserve">South American </w:t>
      </w:r>
      <w:r w:rsidR="007D67A6" w:rsidRPr="00597E72">
        <w:rPr>
          <w:i/>
          <w:sz w:val="22"/>
          <w:szCs w:val="22"/>
        </w:rPr>
        <w:t>Pteridium</w:t>
      </w:r>
      <w:r w:rsidR="007D67A6" w:rsidRPr="00597E72">
        <w:rPr>
          <w:sz w:val="22"/>
          <w:szCs w:val="22"/>
        </w:rPr>
        <w:t xml:space="preserve"> </w:t>
      </w:r>
      <w:r w:rsidR="00D20C2E" w:rsidRPr="00597E72">
        <w:rPr>
          <w:sz w:val="22"/>
          <w:szCs w:val="22"/>
        </w:rPr>
        <w:t>(</w:t>
      </w:r>
      <w:proofErr w:type="spellStart"/>
      <w:r w:rsidR="0074465E" w:rsidRPr="00597E72">
        <w:rPr>
          <w:sz w:val="22"/>
          <w:szCs w:val="22"/>
        </w:rPr>
        <w:t>Jatoba</w:t>
      </w:r>
      <w:proofErr w:type="spellEnd"/>
      <w:r w:rsidR="0074465E" w:rsidRPr="00597E72">
        <w:rPr>
          <w:sz w:val="22"/>
          <w:szCs w:val="22"/>
        </w:rPr>
        <w:t xml:space="preserve"> </w:t>
      </w:r>
      <w:r w:rsidR="005E770D" w:rsidRPr="00597E72">
        <w:rPr>
          <w:sz w:val="22"/>
          <w:szCs w:val="22"/>
        </w:rPr>
        <w:t>et al.,</w:t>
      </w:r>
      <w:r w:rsidR="0074465E" w:rsidRPr="00597E72">
        <w:rPr>
          <w:sz w:val="22"/>
          <w:szCs w:val="22"/>
        </w:rPr>
        <w:t xml:space="preserve"> 2016)</w:t>
      </w:r>
      <w:r w:rsidR="007D67A6" w:rsidRPr="00597E72">
        <w:rPr>
          <w:sz w:val="22"/>
          <w:szCs w:val="22"/>
        </w:rPr>
        <w:t xml:space="preserve">, and </w:t>
      </w:r>
      <w:proofErr w:type="spellStart"/>
      <w:r w:rsidR="007D67A6" w:rsidRPr="00597E72">
        <w:rPr>
          <w:sz w:val="22"/>
          <w:szCs w:val="22"/>
        </w:rPr>
        <w:t>Ptaquiloside</w:t>
      </w:r>
      <w:proofErr w:type="spellEnd"/>
      <w:r w:rsidR="007D67A6" w:rsidRPr="00597E72">
        <w:rPr>
          <w:sz w:val="22"/>
          <w:szCs w:val="22"/>
        </w:rPr>
        <w:t xml:space="preserve">, a carcinogen, detected </w:t>
      </w:r>
      <w:r w:rsidR="00CA02C8" w:rsidRPr="00597E72">
        <w:rPr>
          <w:sz w:val="22"/>
          <w:szCs w:val="22"/>
        </w:rPr>
        <w:t xml:space="preserve">in stream water from </w:t>
      </w:r>
      <w:r w:rsidR="007D67A6" w:rsidRPr="00597E72">
        <w:rPr>
          <w:i/>
          <w:sz w:val="22"/>
          <w:szCs w:val="22"/>
        </w:rPr>
        <w:t>Pteridium</w:t>
      </w:r>
      <w:r w:rsidR="003728B2" w:rsidRPr="00597E72">
        <w:rPr>
          <w:sz w:val="22"/>
          <w:szCs w:val="22"/>
        </w:rPr>
        <w:t xml:space="preserve"> catchments</w:t>
      </w:r>
      <w:r w:rsidR="00CA02C8" w:rsidRPr="00597E72">
        <w:rPr>
          <w:sz w:val="22"/>
          <w:szCs w:val="22"/>
        </w:rPr>
        <w:t xml:space="preserve"> (</w:t>
      </w:r>
      <w:r w:rsidR="00CA02C8" w:rsidRPr="00597E72">
        <w:rPr>
          <w:rFonts w:eastAsia="Times New Roman"/>
          <w:sz w:val="22"/>
          <w:szCs w:val="22"/>
          <w:lang w:eastAsia="en-GB"/>
        </w:rPr>
        <w:t>Clauson-</w:t>
      </w:r>
      <w:proofErr w:type="spellStart"/>
      <w:r w:rsidR="00CA02C8" w:rsidRPr="00597E72">
        <w:rPr>
          <w:rFonts w:eastAsia="Times New Roman"/>
          <w:sz w:val="22"/>
          <w:szCs w:val="22"/>
          <w:lang w:eastAsia="en-GB"/>
        </w:rPr>
        <w:t>Kaas</w:t>
      </w:r>
      <w:proofErr w:type="spellEnd"/>
      <w:r w:rsidR="00CA02C8" w:rsidRPr="00597E72">
        <w:rPr>
          <w:rFonts w:eastAsia="Times New Roman"/>
          <w:sz w:val="22"/>
          <w:szCs w:val="22"/>
          <w:lang w:eastAsia="en-GB"/>
        </w:rPr>
        <w:t xml:space="preserve">, </w:t>
      </w:r>
      <w:r w:rsidR="005E770D" w:rsidRPr="00597E72">
        <w:rPr>
          <w:rFonts w:eastAsia="Times New Roman"/>
          <w:sz w:val="22"/>
          <w:szCs w:val="22"/>
          <w:lang w:eastAsia="en-GB"/>
        </w:rPr>
        <w:t>et al.,</w:t>
      </w:r>
      <w:r w:rsidR="00CA02C8" w:rsidRPr="00597E72">
        <w:rPr>
          <w:rFonts w:eastAsia="Times New Roman"/>
          <w:sz w:val="22"/>
          <w:szCs w:val="22"/>
          <w:lang w:eastAsia="en-GB"/>
        </w:rPr>
        <w:t xml:space="preserve"> 2016)</w:t>
      </w:r>
      <w:r w:rsidR="00CA02C8" w:rsidRPr="00597E72">
        <w:rPr>
          <w:sz w:val="22"/>
          <w:szCs w:val="22"/>
        </w:rPr>
        <w:t xml:space="preserve">. </w:t>
      </w:r>
      <w:r w:rsidR="0074465E" w:rsidRPr="00597E72">
        <w:rPr>
          <w:sz w:val="22"/>
          <w:szCs w:val="22"/>
        </w:rPr>
        <w:t xml:space="preserve">The relative importance of physical and chemical factors within </w:t>
      </w:r>
      <w:r w:rsidR="003728B2" w:rsidRPr="00597E72">
        <w:rPr>
          <w:sz w:val="22"/>
          <w:szCs w:val="22"/>
        </w:rPr>
        <w:t xml:space="preserve">the </w:t>
      </w:r>
      <w:r w:rsidR="0074465E" w:rsidRPr="00597E72">
        <w:rPr>
          <w:sz w:val="22"/>
          <w:szCs w:val="22"/>
        </w:rPr>
        <w:t>litter</w:t>
      </w:r>
      <w:r w:rsidR="003728B2" w:rsidRPr="00597E72">
        <w:rPr>
          <w:sz w:val="22"/>
          <w:szCs w:val="22"/>
        </w:rPr>
        <w:t xml:space="preserve"> in reducing species colonization</w:t>
      </w:r>
      <w:r w:rsidR="0074465E" w:rsidRPr="00597E72">
        <w:rPr>
          <w:sz w:val="22"/>
          <w:szCs w:val="22"/>
        </w:rPr>
        <w:t xml:space="preserve"> remains to be determined. Nevertheless, </w:t>
      </w:r>
      <w:r w:rsidR="007D67A6" w:rsidRPr="00597E72">
        <w:rPr>
          <w:sz w:val="22"/>
          <w:szCs w:val="22"/>
        </w:rPr>
        <w:t xml:space="preserve">here management reduced </w:t>
      </w:r>
      <w:r w:rsidRPr="00597E72">
        <w:rPr>
          <w:sz w:val="22"/>
          <w:szCs w:val="22"/>
        </w:rPr>
        <w:t>accumulated li</w:t>
      </w:r>
      <w:r w:rsidR="005D475C" w:rsidRPr="00597E72">
        <w:rPr>
          <w:sz w:val="22"/>
          <w:szCs w:val="22"/>
        </w:rPr>
        <w:t>tter mass</w:t>
      </w:r>
      <w:r w:rsidR="003728B2" w:rsidRPr="00597E72">
        <w:rPr>
          <w:sz w:val="22"/>
          <w:szCs w:val="22"/>
        </w:rPr>
        <w:t xml:space="preserve">, </w:t>
      </w:r>
      <w:r w:rsidR="003728C8" w:rsidRPr="00597E72">
        <w:rPr>
          <w:sz w:val="22"/>
          <w:szCs w:val="22"/>
        </w:rPr>
        <w:t>but</w:t>
      </w:r>
      <w:r w:rsidR="003728B2" w:rsidRPr="00597E72">
        <w:rPr>
          <w:sz w:val="22"/>
          <w:szCs w:val="22"/>
        </w:rPr>
        <w:t xml:space="preserve"> the speed of this reduction was treatment dependent, </w:t>
      </w:r>
      <w:r w:rsidR="005D475C" w:rsidRPr="00597E72">
        <w:rPr>
          <w:sz w:val="22"/>
          <w:szCs w:val="22"/>
        </w:rPr>
        <w:t>quickly</w:t>
      </w:r>
      <w:r w:rsidRPr="00597E72">
        <w:rPr>
          <w:sz w:val="22"/>
          <w:szCs w:val="22"/>
        </w:rPr>
        <w:t xml:space="preserve"> where cutting comminut</w:t>
      </w:r>
      <w:r w:rsidR="0074465E" w:rsidRPr="00597E72">
        <w:rPr>
          <w:sz w:val="22"/>
          <w:szCs w:val="22"/>
        </w:rPr>
        <w:t>es</w:t>
      </w:r>
      <w:r w:rsidRPr="00597E72">
        <w:rPr>
          <w:sz w:val="22"/>
          <w:szCs w:val="22"/>
        </w:rPr>
        <w:t xml:space="preserve"> </w:t>
      </w:r>
      <w:r w:rsidR="0074465E" w:rsidRPr="00597E72">
        <w:rPr>
          <w:sz w:val="22"/>
          <w:szCs w:val="22"/>
        </w:rPr>
        <w:t>the</w:t>
      </w:r>
      <w:r w:rsidRPr="00597E72">
        <w:rPr>
          <w:sz w:val="22"/>
          <w:szCs w:val="22"/>
        </w:rPr>
        <w:t xml:space="preserve"> litter by the cutting action</w:t>
      </w:r>
      <w:r w:rsidR="009E3DAF" w:rsidRPr="00597E72">
        <w:rPr>
          <w:sz w:val="22"/>
          <w:szCs w:val="22"/>
        </w:rPr>
        <w:t xml:space="preserve"> </w:t>
      </w:r>
      <w:r w:rsidRPr="00597E72">
        <w:rPr>
          <w:sz w:val="22"/>
          <w:szCs w:val="22"/>
        </w:rPr>
        <w:t>(</w:t>
      </w:r>
      <w:proofErr w:type="spellStart"/>
      <w:r w:rsidR="00E34ECA">
        <w:rPr>
          <w:sz w:val="22"/>
          <w:szCs w:val="22"/>
        </w:rPr>
        <w:t>Lowday</w:t>
      </w:r>
      <w:proofErr w:type="spellEnd"/>
      <w:r w:rsidR="00E34ECA">
        <w:rPr>
          <w:sz w:val="22"/>
          <w:szCs w:val="22"/>
        </w:rPr>
        <w:t xml:space="preserve"> &amp; Marrs, 1992)</w:t>
      </w:r>
      <w:r w:rsidR="00DC286A" w:rsidRPr="00597E72">
        <w:rPr>
          <w:sz w:val="22"/>
          <w:szCs w:val="22"/>
        </w:rPr>
        <w:t>, or</w:t>
      </w:r>
      <w:r w:rsidR="002B7CC6" w:rsidRPr="00597E72">
        <w:rPr>
          <w:sz w:val="22"/>
          <w:szCs w:val="22"/>
        </w:rPr>
        <w:t xml:space="preserve"> slowly on herbicide-</w:t>
      </w:r>
      <w:r w:rsidRPr="00597E72">
        <w:rPr>
          <w:sz w:val="22"/>
          <w:szCs w:val="22"/>
        </w:rPr>
        <w:t xml:space="preserve">treated plots where litter </w:t>
      </w:r>
    </w:p>
    <w:p w14:paraId="0777709B" w14:textId="77777777" w:rsidR="00C72185" w:rsidRPr="00597E72" w:rsidRDefault="00C72185" w:rsidP="00D61794">
      <w:pPr>
        <w:spacing w:line="360" w:lineRule="auto"/>
        <w:ind w:right="-52" w:firstLine="284"/>
        <w:rPr>
          <w:sz w:val="22"/>
          <w:szCs w:val="22"/>
        </w:rPr>
      </w:pPr>
    </w:p>
    <w:p w14:paraId="0C27994B" w14:textId="6BA860F0" w:rsidR="0076176A" w:rsidRPr="00597E72" w:rsidRDefault="004C30BC" w:rsidP="00D61794">
      <w:pPr>
        <w:ind w:right="-52"/>
        <w:jc w:val="center"/>
        <w:rPr>
          <w:sz w:val="22"/>
          <w:szCs w:val="22"/>
        </w:rPr>
      </w:pPr>
      <w:r w:rsidRPr="00597E72">
        <w:rPr>
          <w:noProof/>
          <w:sz w:val="22"/>
          <w:szCs w:val="22"/>
          <w:lang w:val="en-GB" w:eastAsia="en-GB"/>
        </w:rPr>
        <w:drawing>
          <wp:inline distT="0" distB="0" distL="0" distR="0" wp14:anchorId="359BC542" wp14:editId="3BB437D8">
            <wp:extent cx="5727700" cy="4295775"/>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rs.Bracken.paper.Fig.5 Pteridium control diagram.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27700" cy="4295775"/>
                    </a:xfrm>
                    <a:prstGeom prst="rect">
                      <a:avLst/>
                    </a:prstGeom>
                  </pic:spPr>
                </pic:pic>
              </a:graphicData>
            </a:graphic>
          </wp:inline>
        </w:drawing>
      </w:r>
    </w:p>
    <w:p w14:paraId="66308173" w14:textId="77777777" w:rsidR="0076176A" w:rsidRPr="00597E72" w:rsidRDefault="0076176A" w:rsidP="00D61794">
      <w:pPr>
        <w:ind w:right="-52"/>
        <w:rPr>
          <w:sz w:val="22"/>
          <w:szCs w:val="22"/>
        </w:rPr>
      </w:pPr>
    </w:p>
    <w:p w14:paraId="6DE3033F" w14:textId="797B51D0" w:rsidR="0076176A" w:rsidRPr="00597E72" w:rsidRDefault="0076176A" w:rsidP="00D61794">
      <w:pPr>
        <w:pStyle w:val="Body"/>
        <w:widowControl/>
        <w:tabs>
          <w:tab w:val="clear" w:pos="709"/>
        </w:tabs>
        <w:suppressAutoHyphens w:val="0"/>
        <w:spacing w:after="0" w:line="240" w:lineRule="auto"/>
        <w:ind w:left="567" w:right="1082"/>
        <w:rPr>
          <w:rFonts w:hAnsi="Times New Roman" w:cs="Times New Roman"/>
          <w:sz w:val="22"/>
          <w:szCs w:val="22"/>
        </w:rPr>
      </w:pPr>
      <w:r w:rsidRPr="00597E72">
        <w:rPr>
          <w:rFonts w:hAnsi="Times New Roman" w:cs="Times New Roman"/>
          <w:b/>
          <w:sz w:val="22"/>
          <w:szCs w:val="22"/>
        </w:rPr>
        <w:t xml:space="preserve">Fig. 5. </w:t>
      </w:r>
      <w:r w:rsidRPr="00597E72">
        <w:rPr>
          <w:rFonts w:hAnsi="Times New Roman" w:cs="Times New Roman"/>
          <w:sz w:val="22"/>
          <w:szCs w:val="22"/>
        </w:rPr>
        <w:t xml:space="preserve">Hypothetical diagram of potential ways the </w:t>
      </w:r>
      <w:r w:rsidRPr="00597E72">
        <w:rPr>
          <w:rFonts w:hAnsi="Times New Roman" w:cs="Times New Roman"/>
          <w:i/>
          <w:sz w:val="22"/>
          <w:szCs w:val="22"/>
        </w:rPr>
        <w:t>Pteridium</w:t>
      </w:r>
      <w:r w:rsidRPr="00597E72">
        <w:rPr>
          <w:rFonts w:hAnsi="Times New Roman" w:cs="Times New Roman"/>
          <w:sz w:val="22"/>
          <w:szCs w:val="22"/>
        </w:rPr>
        <w:t xml:space="preserve">-control and vegetation restoration treatments could impinge on soil processes (modified from Marrs </w:t>
      </w:r>
      <w:r w:rsidR="005E770D" w:rsidRPr="00597E72">
        <w:rPr>
          <w:rFonts w:hAnsi="Times New Roman" w:cs="Times New Roman"/>
          <w:sz w:val="22"/>
          <w:szCs w:val="22"/>
        </w:rPr>
        <w:t>et al.,</w:t>
      </w:r>
      <w:r w:rsidRPr="00597E72">
        <w:rPr>
          <w:rFonts w:hAnsi="Times New Roman" w:cs="Times New Roman"/>
          <w:i/>
          <w:sz w:val="22"/>
          <w:szCs w:val="22"/>
        </w:rPr>
        <w:t xml:space="preserve"> </w:t>
      </w:r>
      <w:r w:rsidRPr="00597E72">
        <w:rPr>
          <w:rFonts w:hAnsi="Times New Roman" w:cs="Times New Roman"/>
          <w:sz w:val="22"/>
          <w:szCs w:val="22"/>
        </w:rPr>
        <w:t>2007).</w:t>
      </w:r>
    </w:p>
    <w:p w14:paraId="39008C5C" w14:textId="5A949E0C" w:rsidR="0076176A" w:rsidRPr="00597E72" w:rsidRDefault="00C05664" w:rsidP="00D61794">
      <w:pPr>
        <w:spacing w:line="360" w:lineRule="auto"/>
        <w:ind w:right="-52"/>
        <w:rPr>
          <w:sz w:val="22"/>
          <w:szCs w:val="22"/>
        </w:rPr>
      </w:pPr>
      <w:r w:rsidRPr="00597E72">
        <w:rPr>
          <w:sz w:val="22"/>
          <w:szCs w:val="22"/>
        </w:rPr>
        <w:t xml:space="preserve"> </w:t>
      </w:r>
    </w:p>
    <w:p w14:paraId="651584A7" w14:textId="27B846C7" w:rsidR="005E23BE" w:rsidRPr="00597E72" w:rsidRDefault="005E23BE" w:rsidP="00D61794">
      <w:pPr>
        <w:spacing w:line="360" w:lineRule="auto"/>
        <w:ind w:right="-52"/>
        <w:rPr>
          <w:sz w:val="22"/>
          <w:szCs w:val="22"/>
        </w:rPr>
      </w:pPr>
      <w:proofErr w:type="gramStart"/>
      <w:r w:rsidRPr="00597E72">
        <w:rPr>
          <w:sz w:val="22"/>
          <w:szCs w:val="22"/>
        </w:rPr>
        <w:t>reduction</w:t>
      </w:r>
      <w:proofErr w:type="gramEnd"/>
      <w:r w:rsidRPr="00597E72">
        <w:rPr>
          <w:sz w:val="22"/>
          <w:szCs w:val="22"/>
        </w:rPr>
        <w:t xml:space="preserve"> must be a function of reduced inputs coupled with slow</w:t>
      </w:r>
      <w:r w:rsidR="007D67A6" w:rsidRPr="00597E72">
        <w:rPr>
          <w:sz w:val="22"/>
          <w:szCs w:val="22"/>
        </w:rPr>
        <w:t>ed</w:t>
      </w:r>
      <w:r w:rsidRPr="00597E72">
        <w:rPr>
          <w:sz w:val="22"/>
          <w:szCs w:val="22"/>
        </w:rPr>
        <w:t xml:space="preserve"> decomposition (</w:t>
      </w:r>
      <w:r w:rsidR="00E34ECA">
        <w:rPr>
          <w:sz w:val="22"/>
          <w:szCs w:val="22"/>
        </w:rPr>
        <w:t>Marrs et al., 2007)</w:t>
      </w:r>
      <w:r w:rsidRPr="00597E72">
        <w:rPr>
          <w:sz w:val="22"/>
          <w:szCs w:val="22"/>
        </w:rPr>
        <w:t xml:space="preserve">. </w:t>
      </w:r>
      <w:r w:rsidR="005D475C" w:rsidRPr="00597E72">
        <w:rPr>
          <w:sz w:val="22"/>
          <w:szCs w:val="22"/>
        </w:rPr>
        <w:t>Although the speed at which the litter layer red</w:t>
      </w:r>
      <w:r w:rsidR="002B7CC6" w:rsidRPr="00597E72">
        <w:rPr>
          <w:sz w:val="22"/>
          <w:szCs w:val="22"/>
        </w:rPr>
        <w:t>uces varied</w:t>
      </w:r>
      <w:r w:rsidR="0039102A" w:rsidRPr="00597E72">
        <w:rPr>
          <w:sz w:val="22"/>
          <w:szCs w:val="22"/>
        </w:rPr>
        <w:t xml:space="preserve"> between treatments over the </w:t>
      </w:r>
      <w:r w:rsidRPr="00597E72">
        <w:rPr>
          <w:sz w:val="22"/>
          <w:szCs w:val="22"/>
        </w:rPr>
        <w:t>20 years</w:t>
      </w:r>
      <w:r w:rsidR="0039102A" w:rsidRPr="00597E72">
        <w:rPr>
          <w:sz w:val="22"/>
          <w:szCs w:val="22"/>
        </w:rPr>
        <w:t>, it reached very low values in all treated plots.</w:t>
      </w:r>
      <w:r w:rsidRPr="00597E72">
        <w:rPr>
          <w:sz w:val="22"/>
          <w:szCs w:val="22"/>
        </w:rPr>
        <w:t xml:space="preserve"> </w:t>
      </w:r>
      <w:r w:rsidR="00B677A7" w:rsidRPr="00597E72">
        <w:rPr>
          <w:sz w:val="22"/>
          <w:szCs w:val="22"/>
        </w:rPr>
        <w:t xml:space="preserve">The changing composition of the litter during the course of the experiment </w:t>
      </w:r>
      <w:r w:rsidR="00425A7D" w:rsidRPr="00597E72">
        <w:rPr>
          <w:sz w:val="22"/>
          <w:szCs w:val="22"/>
        </w:rPr>
        <w:t xml:space="preserve">might also have </w:t>
      </w:r>
      <w:r w:rsidR="00B677A7" w:rsidRPr="00597E72">
        <w:rPr>
          <w:sz w:val="22"/>
          <w:szCs w:val="22"/>
        </w:rPr>
        <w:t xml:space="preserve">affected decomposition rates, either </w:t>
      </w:r>
      <w:r w:rsidR="00D227B0" w:rsidRPr="00597E72">
        <w:rPr>
          <w:sz w:val="22"/>
          <w:szCs w:val="22"/>
        </w:rPr>
        <w:t xml:space="preserve">because it has been derived </w:t>
      </w:r>
      <w:r w:rsidRPr="00597E72">
        <w:rPr>
          <w:sz w:val="22"/>
          <w:szCs w:val="22"/>
        </w:rPr>
        <w:t xml:space="preserve">from </w:t>
      </w:r>
      <w:r w:rsidR="00B677A7" w:rsidRPr="00597E72">
        <w:rPr>
          <w:sz w:val="22"/>
          <w:szCs w:val="22"/>
        </w:rPr>
        <w:t xml:space="preserve">a more </w:t>
      </w:r>
      <w:r w:rsidR="00D227B0" w:rsidRPr="00597E72">
        <w:rPr>
          <w:sz w:val="22"/>
          <w:szCs w:val="22"/>
        </w:rPr>
        <w:t xml:space="preserve">species-diverse </w:t>
      </w:r>
      <w:r w:rsidR="002B7CC6" w:rsidRPr="00597E72">
        <w:rPr>
          <w:sz w:val="22"/>
          <w:szCs w:val="22"/>
        </w:rPr>
        <w:t xml:space="preserve">vegetation </w:t>
      </w:r>
      <w:r w:rsidRPr="00597E72">
        <w:rPr>
          <w:sz w:val="22"/>
          <w:szCs w:val="22"/>
        </w:rPr>
        <w:t>(</w:t>
      </w:r>
      <w:proofErr w:type="spellStart"/>
      <w:r w:rsidR="00E34ECA">
        <w:rPr>
          <w:sz w:val="22"/>
          <w:szCs w:val="22"/>
        </w:rPr>
        <w:t>Vos</w:t>
      </w:r>
      <w:proofErr w:type="spellEnd"/>
      <w:r w:rsidR="00E34ECA">
        <w:rPr>
          <w:sz w:val="22"/>
          <w:szCs w:val="22"/>
        </w:rPr>
        <w:t xml:space="preserve"> et al., 2013)</w:t>
      </w:r>
      <w:r w:rsidR="006E54CB" w:rsidRPr="00597E72">
        <w:rPr>
          <w:sz w:val="22"/>
          <w:szCs w:val="22"/>
        </w:rPr>
        <w:t xml:space="preserve"> or </w:t>
      </w:r>
      <w:r w:rsidR="00B677A7" w:rsidRPr="00597E72">
        <w:rPr>
          <w:sz w:val="22"/>
          <w:szCs w:val="22"/>
        </w:rPr>
        <w:t xml:space="preserve">because the </w:t>
      </w:r>
      <w:r w:rsidR="0077001C" w:rsidRPr="00597E72">
        <w:rPr>
          <w:sz w:val="22"/>
          <w:szCs w:val="22"/>
        </w:rPr>
        <w:t>dominant</w:t>
      </w:r>
      <w:r w:rsidR="006E54CB" w:rsidRPr="00597E72">
        <w:rPr>
          <w:sz w:val="22"/>
          <w:szCs w:val="22"/>
        </w:rPr>
        <w:t xml:space="preserve"> species </w:t>
      </w:r>
      <w:r w:rsidR="00B677A7" w:rsidRPr="00597E72">
        <w:rPr>
          <w:sz w:val="22"/>
          <w:szCs w:val="22"/>
        </w:rPr>
        <w:t>have</w:t>
      </w:r>
      <w:r w:rsidR="006E54CB" w:rsidRPr="00597E72">
        <w:rPr>
          <w:sz w:val="22"/>
          <w:szCs w:val="22"/>
        </w:rPr>
        <w:t xml:space="preserve"> different leaf traits which determine decomposability (</w:t>
      </w:r>
      <w:proofErr w:type="spellStart"/>
      <w:r w:rsidR="006E54CB" w:rsidRPr="00597E72">
        <w:rPr>
          <w:sz w:val="22"/>
          <w:szCs w:val="22"/>
        </w:rPr>
        <w:t>Fortunel</w:t>
      </w:r>
      <w:proofErr w:type="spellEnd"/>
      <w:r w:rsidR="006E54CB" w:rsidRPr="00597E72">
        <w:rPr>
          <w:sz w:val="22"/>
          <w:szCs w:val="22"/>
        </w:rPr>
        <w:t xml:space="preserve"> </w:t>
      </w:r>
      <w:r w:rsidR="005E770D" w:rsidRPr="00597E72">
        <w:rPr>
          <w:sz w:val="22"/>
          <w:szCs w:val="22"/>
        </w:rPr>
        <w:t>et al.,</w:t>
      </w:r>
      <w:r w:rsidR="006E54CB" w:rsidRPr="00597E72">
        <w:rPr>
          <w:sz w:val="22"/>
          <w:szCs w:val="22"/>
        </w:rPr>
        <w:t xml:space="preserve"> 2007).</w:t>
      </w:r>
      <w:r w:rsidR="00CA4DC8" w:rsidRPr="00597E72">
        <w:rPr>
          <w:sz w:val="22"/>
          <w:szCs w:val="22"/>
        </w:rPr>
        <w:t xml:space="preserve"> </w:t>
      </w:r>
      <w:r w:rsidR="00425A7D" w:rsidRPr="00597E72">
        <w:rPr>
          <w:sz w:val="22"/>
          <w:szCs w:val="22"/>
        </w:rPr>
        <w:t>Further experimental re</w:t>
      </w:r>
      <w:r w:rsidR="00D227B0" w:rsidRPr="00597E72">
        <w:rPr>
          <w:sz w:val="22"/>
          <w:szCs w:val="22"/>
        </w:rPr>
        <w:t>sear</w:t>
      </w:r>
      <w:r w:rsidR="00425A7D" w:rsidRPr="00597E72">
        <w:rPr>
          <w:sz w:val="22"/>
          <w:szCs w:val="22"/>
        </w:rPr>
        <w:t xml:space="preserve">ch is needed to elucidate the exact explanation. </w:t>
      </w:r>
    </w:p>
    <w:p w14:paraId="058EF5B4" w14:textId="46DCE7C4" w:rsidR="009C65D6" w:rsidRPr="00597E72" w:rsidRDefault="005E23BE" w:rsidP="00D61794">
      <w:pPr>
        <w:spacing w:line="360" w:lineRule="auto"/>
        <w:ind w:right="-52" w:firstLine="284"/>
        <w:rPr>
          <w:rFonts w:eastAsia="Calibri"/>
          <w:sz w:val="22"/>
          <w:szCs w:val="22"/>
        </w:rPr>
      </w:pPr>
      <w:r w:rsidRPr="00597E72">
        <w:rPr>
          <w:sz w:val="22"/>
          <w:szCs w:val="22"/>
        </w:rPr>
        <w:lastRenderedPageBreak/>
        <w:t xml:space="preserve">As the above-ground </w:t>
      </w:r>
      <w:r w:rsidRPr="00597E72">
        <w:rPr>
          <w:i/>
          <w:sz w:val="22"/>
          <w:szCs w:val="22"/>
        </w:rPr>
        <w:t>Pteridium</w:t>
      </w:r>
      <w:r w:rsidRPr="00597E72">
        <w:rPr>
          <w:sz w:val="22"/>
          <w:szCs w:val="22"/>
        </w:rPr>
        <w:t xml:space="preserve"> mass declines there </w:t>
      </w:r>
      <w:r w:rsidR="00D227B0" w:rsidRPr="00597E72">
        <w:rPr>
          <w:sz w:val="22"/>
          <w:szCs w:val="22"/>
        </w:rPr>
        <w:t>was</w:t>
      </w:r>
      <w:r w:rsidRPr="00597E72">
        <w:rPr>
          <w:sz w:val="22"/>
          <w:szCs w:val="22"/>
        </w:rPr>
        <w:t xml:space="preserve"> also a reduction in the below-ground </w:t>
      </w:r>
      <w:r w:rsidRPr="00597E72">
        <w:rPr>
          <w:i/>
          <w:sz w:val="22"/>
          <w:szCs w:val="22"/>
        </w:rPr>
        <w:t>Pteridium</w:t>
      </w:r>
      <w:r w:rsidRPr="00597E72">
        <w:rPr>
          <w:sz w:val="22"/>
          <w:szCs w:val="22"/>
        </w:rPr>
        <w:t xml:space="preserve"> rhizomes and roots (</w:t>
      </w:r>
      <w:r w:rsidR="00E34ECA">
        <w:rPr>
          <w:sz w:val="22"/>
          <w:szCs w:val="22"/>
        </w:rPr>
        <w:t>Le Duc et al., 2003)</w:t>
      </w:r>
      <w:r w:rsidRPr="00597E72">
        <w:rPr>
          <w:sz w:val="22"/>
          <w:szCs w:val="22"/>
        </w:rPr>
        <w:t xml:space="preserve">, but the reduction is controlled by different processes. Mechanical treatment reduces rhizome reserves by influencing the balance between </w:t>
      </w:r>
      <w:r w:rsidR="00D227B0" w:rsidRPr="00597E72">
        <w:rPr>
          <w:sz w:val="22"/>
          <w:szCs w:val="22"/>
        </w:rPr>
        <w:t xml:space="preserve">carbohydrate </w:t>
      </w:r>
      <w:r w:rsidRPr="00597E72">
        <w:rPr>
          <w:sz w:val="22"/>
          <w:szCs w:val="22"/>
        </w:rPr>
        <w:t>removal to fuel frond growth (rhizome = source; frond</w:t>
      </w:r>
      <w:r w:rsidR="009E3DAF" w:rsidRPr="00597E72">
        <w:rPr>
          <w:sz w:val="22"/>
          <w:szCs w:val="22"/>
        </w:rPr>
        <w:t xml:space="preserve"> </w:t>
      </w:r>
      <w:r w:rsidRPr="00597E72">
        <w:rPr>
          <w:sz w:val="22"/>
          <w:szCs w:val="22"/>
        </w:rPr>
        <w:t>=</w:t>
      </w:r>
      <w:r w:rsidR="009E3DAF" w:rsidRPr="00597E72">
        <w:rPr>
          <w:sz w:val="22"/>
          <w:szCs w:val="22"/>
        </w:rPr>
        <w:t xml:space="preserve"> </w:t>
      </w:r>
      <w:r w:rsidRPr="00597E72">
        <w:rPr>
          <w:sz w:val="22"/>
          <w:szCs w:val="22"/>
        </w:rPr>
        <w:t xml:space="preserve">sink) and replenishment as fronds become self-sufficient and </w:t>
      </w:r>
      <w:r w:rsidR="001A5733" w:rsidRPr="00597E72">
        <w:rPr>
          <w:sz w:val="22"/>
          <w:szCs w:val="22"/>
        </w:rPr>
        <w:t xml:space="preserve">carbohydrate flow </w:t>
      </w:r>
      <w:r w:rsidR="00D227B0" w:rsidRPr="00597E72">
        <w:rPr>
          <w:sz w:val="22"/>
          <w:szCs w:val="22"/>
        </w:rPr>
        <w:t>is reversed</w:t>
      </w:r>
      <w:r w:rsidRPr="00597E72">
        <w:rPr>
          <w:sz w:val="22"/>
          <w:szCs w:val="22"/>
        </w:rPr>
        <w:t xml:space="preserve"> (frond = source; rhizome =</w:t>
      </w:r>
      <w:r w:rsidR="009E3DAF" w:rsidRPr="00597E72">
        <w:rPr>
          <w:sz w:val="22"/>
          <w:szCs w:val="22"/>
        </w:rPr>
        <w:t xml:space="preserve"> </w:t>
      </w:r>
      <w:r w:rsidRPr="00597E72">
        <w:rPr>
          <w:sz w:val="22"/>
          <w:szCs w:val="22"/>
        </w:rPr>
        <w:t>sink) (</w:t>
      </w:r>
      <w:r w:rsidR="00E34ECA">
        <w:rPr>
          <w:sz w:val="22"/>
          <w:szCs w:val="22"/>
        </w:rPr>
        <w:t xml:space="preserve">Williams &amp; Foley, </w:t>
      </w:r>
      <w:r w:rsidRPr="00597E72">
        <w:rPr>
          <w:sz w:val="22"/>
          <w:szCs w:val="22"/>
        </w:rPr>
        <w:t xml:space="preserve">1976). </w:t>
      </w:r>
      <w:r w:rsidR="001A5733" w:rsidRPr="00597E72">
        <w:rPr>
          <w:sz w:val="22"/>
          <w:szCs w:val="22"/>
        </w:rPr>
        <w:t>M</w:t>
      </w:r>
      <w:r w:rsidRPr="00597E72">
        <w:rPr>
          <w:sz w:val="22"/>
          <w:szCs w:val="22"/>
        </w:rPr>
        <w:t xml:space="preserve">echanical control </w:t>
      </w:r>
      <w:r w:rsidR="00B677A7" w:rsidRPr="00597E72">
        <w:rPr>
          <w:sz w:val="22"/>
          <w:szCs w:val="22"/>
        </w:rPr>
        <w:t xml:space="preserve">actively </w:t>
      </w:r>
      <w:r w:rsidR="001A5733" w:rsidRPr="00597E72">
        <w:rPr>
          <w:sz w:val="22"/>
          <w:szCs w:val="22"/>
        </w:rPr>
        <w:t>i</w:t>
      </w:r>
      <w:r w:rsidRPr="00597E72">
        <w:rPr>
          <w:sz w:val="22"/>
          <w:szCs w:val="22"/>
        </w:rPr>
        <w:t>nterrupt</w:t>
      </w:r>
      <w:r w:rsidR="001A5733" w:rsidRPr="00597E72">
        <w:rPr>
          <w:sz w:val="22"/>
          <w:szCs w:val="22"/>
        </w:rPr>
        <w:t>s</w:t>
      </w:r>
      <w:r w:rsidRPr="00597E72">
        <w:rPr>
          <w:sz w:val="22"/>
          <w:szCs w:val="22"/>
        </w:rPr>
        <w:t xml:space="preserve"> this flow</w:t>
      </w:r>
      <w:r w:rsidR="00B677A7" w:rsidRPr="00597E72">
        <w:rPr>
          <w:sz w:val="22"/>
          <w:szCs w:val="22"/>
        </w:rPr>
        <w:t>,</w:t>
      </w:r>
      <w:r w:rsidRPr="00597E72">
        <w:rPr>
          <w:sz w:val="22"/>
          <w:szCs w:val="22"/>
        </w:rPr>
        <w:t xml:space="preserve"> maxim</w:t>
      </w:r>
      <w:r w:rsidR="00B677A7" w:rsidRPr="00597E72">
        <w:rPr>
          <w:sz w:val="22"/>
          <w:szCs w:val="22"/>
        </w:rPr>
        <w:t>izing</w:t>
      </w:r>
      <w:r w:rsidRPr="00597E72">
        <w:rPr>
          <w:sz w:val="22"/>
          <w:szCs w:val="22"/>
        </w:rPr>
        <w:t xml:space="preserve"> resource remov</w:t>
      </w:r>
      <w:r w:rsidR="00B677A7" w:rsidRPr="00597E72">
        <w:rPr>
          <w:sz w:val="22"/>
          <w:szCs w:val="22"/>
        </w:rPr>
        <w:t>al and minimizing rhizome replenishment</w:t>
      </w:r>
      <w:r w:rsidRPr="00597E72">
        <w:rPr>
          <w:sz w:val="22"/>
          <w:szCs w:val="22"/>
        </w:rPr>
        <w:t>. With herbicidal use</w:t>
      </w:r>
      <w:r w:rsidR="00D227B0" w:rsidRPr="00597E72">
        <w:rPr>
          <w:sz w:val="22"/>
          <w:szCs w:val="22"/>
        </w:rPr>
        <w:t>,</w:t>
      </w:r>
      <w:r w:rsidRPr="00597E72">
        <w:rPr>
          <w:sz w:val="22"/>
          <w:szCs w:val="22"/>
        </w:rPr>
        <w:t xml:space="preserve"> the active ingredient is translocated to the </w:t>
      </w:r>
      <w:proofErr w:type="spellStart"/>
      <w:r w:rsidR="00425A7D" w:rsidRPr="00597E72">
        <w:rPr>
          <w:sz w:val="22"/>
          <w:szCs w:val="22"/>
        </w:rPr>
        <w:t>meristematically</w:t>
      </w:r>
      <w:proofErr w:type="spellEnd"/>
      <w:r w:rsidR="00425A7D" w:rsidRPr="00597E72">
        <w:rPr>
          <w:sz w:val="22"/>
          <w:szCs w:val="22"/>
        </w:rPr>
        <w:t xml:space="preserve">-active rhizome buds, </w:t>
      </w:r>
      <w:r w:rsidRPr="00597E72">
        <w:rPr>
          <w:sz w:val="22"/>
          <w:szCs w:val="22"/>
        </w:rPr>
        <w:t xml:space="preserve">where </w:t>
      </w:r>
      <w:r w:rsidR="00425A7D" w:rsidRPr="00597E72">
        <w:rPr>
          <w:sz w:val="22"/>
          <w:szCs w:val="22"/>
        </w:rPr>
        <w:t>it</w:t>
      </w:r>
      <w:r w:rsidRPr="00597E72">
        <w:rPr>
          <w:sz w:val="22"/>
          <w:szCs w:val="22"/>
        </w:rPr>
        <w:t xml:space="preserve"> prevent</w:t>
      </w:r>
      <w:r w:rsidR="00425A7D" w:rsidRPr="00597E72">
        <w:rPr>
          <w:sz w:val="22"/>
          <w:szCs w:val="22"/>
        </w:rPr>
        <w:t>s</w:t>
      </w:r>
      <w:r w:rsidRPr="00597E72">
        <w:rPr>
          <w:sz w:val="22"/>
          <w:szCs w:val="22"/>
        </w:rPr>
        <w:t xml:space="preserve"> </w:t>
      </w:r>
      <w:r w:rsidR="00B677A7" w:rsidRPr="00597E72">
        <w:rPr>
          <w:sz w:val="22"/>
          <w:szCs w:val="22"/>
        </w:rPr>
        <w:t>their</w:t>
      </w:r>
      <w:r w:rsidR="002B7CC6" w:rsidRPr="00597E72">
        <w:rPr>
          <w:sz w:val="22"/>
          <w:szCs w:val="22"/>
        </w:rPr>
        <w:t xml:space="preserve"> </w:t>
      </w:r>
      <w:r w:rsidR="00D227B0" w:rsidRPr="00597E72">
        <w:rPr>
          <w:sz w:val="22"/>
          <w:szCs w:val="22"/>
        </w:rPr>
        <w:t>development. H</w:t>
      </w:r>
      <w:r w:rsidR="00425A7D" w:rsidRPr="00597E72">
        <w:rPr>
          <w:sz w:val="22"/>
          <w:szCs w:val="22"/>
        </w:rPr>
        <w:t xml:space="preserve">ere </w:t>
      </w:r>
      <w:r w:rsidRPr="00597E72">
        <w:rPr>
          <w:sz w:val="22"/>
          <w:szCs w:val="22"/>
        </w:rPr>
        <w:t xml:space="preserve">rhizome mass reduction must occur </w:t>
      </w:r>
      <w:r w:rsidR="00B677A7" w:rsidRPr="00597E72">
        <w:rPr>
          <w:sz w:val="22"/>
          <w:szCs w:val="22"/>
        </w:rPr>
        <w:t xml:space="preserve">passively </w:t>
      </w:r>
      <w:r w:rsidRPr="00597E72">
        <w:rPr>
          <w:sz w:val="22"/>
          <w:szCs w:val="22"/>
        </w:rPr>
        <w:t xml:space="preserve">through respiration </w:t>
      </w:r>
      <w:r w:rsidR="00B677A7" w:rsidRPr="00597E72">
        <w:rPr>
          <w:sz w:val="22"/>
          <w:szCs w:val="22"/>
        </w:rPr>
        <w:t xml:space="preserve">loss </w:t>
      </w:r>
      <w:r w:rsidRPr="00597E72">
        <w:rPr>
          <w:sz w:val="22"/>
          <w:szCs w:val="22"/>
        </w:rPr>
        <w:t xml:space="preserve">and </w:t>
      </w:r>
      <w:r w:rsidR="00B677A7" w:rsidRPr="00597E72">
        <w:rPr>
          <w:sz w:val="22"/>
          <w:szCs w:val="22"/>
        </w:rPr>
        <w:t xml:space="preserve">eventual </w:t>
      </w:r>
      <w:r w:rsidRPr="00597E72">
        <w:rPr>
          <w:sz w:val="22"/>
          <w:szCs w:val="22"/>
        </w:rPr>
        <w:t xml:space="preserve">decomposition. Irrespective of the process involved, </w:t>
      </w:r>
      <w:r w:rsidRPr="00597E72">
        <w:rPr>
          <w:i/>
          <w:sz w:val="22"/>
          <w:szCs w:val="22"/>
        </w:rPr>
        <w:t>Pteridium</w:t>
      </w:r>
      <w:r w:rsidRPr="00597E72">
        <w:rPr>
          <w:sz w:val="22"/>
          <w:szCs w:val="22"/>
        </w:rPr>
        <w:t>-control treatments have reduced rhiz</w:t>
      </w:r>
      <w:r w:rsidR="001A5733" w:rsidRPr="00597E72">
        <w:rPr>
          <w:sz w:val="22"/>
          <w:szCs w:val="22"/>
        </w:rPr>
        <w:t>ome mass within this experiment</w:t>
      </w:r>
      <w:r w:rsidR="00425A7D" w:rsidRPr="00597E72">
        <w:rPr>
          <w:sz w:val="22"/>
          <w:szCs w:val="22"/>
        </w:rPr>
        <w:t>.</w:t>
      </w:r>
      <w:r w:rsidRPr="00597E72">
        <w:rPr>
          <w:sz w:val="22"/>
          <w:szCs w:val="22"/>
        </w:rPr>
        <w:t xml:space="preserve"> </w:t>
      </w:r>
    </w:p>
    <w:p w14:paraId="5874B79B" w14:textId="2095FC67" w:rsidR="005E23BE" w:rsidRPr="00597E72" w:rsidRDefault="005E23BE" w:rsidP="00D61794">
      <w:pPr>
        <w:spacing w:line="360" w:lineRule="auto"/>
        <w:ind w:right="-52" w:firstLine="284"/>
        <w:rPr>
          <w:rFonts w:eastAsia="Calibri"/>
          <w:sz w:val="22"/>
          <w:szCs w:val="22"/>
        </w:rPr>
      </w:pPr>
      <w:r w:rsidRPr="00597E72">
        <w:rPr>
          <w:rFonts w:eastAsia="Calibri"/>
          <w:sz w:val="22"/>
          <w:szCs w:val="22"/>
        </w:rPr>
        <w:t xml:space="preserve">With the reduction of </w:t>
      </w:r>
      <w:r w:rsidRPr="00597E72">
        <w:rPr>
          <w:rFonts w:eastAsia="Calibri"/>
          <w:i/>
          <w:sz w:val="22"/>
          <w:szCs w:val="22"/>
        </w:rPr>
        <w:t>Pteridium</w:t>
      </w:r>
      <w:r w:rsidRPr="00597E72">
        <w:rPr>
          <w:rFonts w:eastAsia="Calibri"/>
          <w:sz w:val="22"/>
          <w:szCs w:val="22"/>
        </w:rPr>
        <w:t xml:space="preserve"> above-ground mass</w:t>
      </w:r>
      <w:r w:rsidR="001A5733" w:rsidRPr="00597E72">
        <w:rPr>
          <w:rFonts w:eastAsia="Calibri"/>
          <w:sz w:val="22"/>
          <w:szCs w:val="22"/>
        </w:rPr>
        <w:t>,</w:t>
      </w:r>
      <w:r w:rsidRPr="00597E72">
        <w:rPr>
          <w:rFonts w:eastAsia="Calibri"/>
          <w:sz w:val="22"/>
          <w:szCs w:val="22"/>
        </w:rPr>
        <w:t xml:space="preserve"> grass-heath has established through a reduction in competition and the increased availability of safe sites for germination and establishment</w:t>
      </w:r>
      <w:r w:rsidR="001A5733" w:rsidRPr="00597E72">
        <w:rPr>
          <w:rFonts w:eastAsia="Calibri"/>
          <w:sz w:val="22"/>
          <w:szCs w:val="22"/>
        </w:rPr>
        <w:t xml:space="preserve"> (Harper</w:t>
      </w:r>
      <w:r w:rsidR="007716BF" w:rsidRPr="00597E72">
        <w:rPr>
          <w:rFonts w:eastAsia="Calibri"/>
          <w:sz w:val="22"/>
          <w:szCs w:val="22"/>
        </w:rPr>
        <w:t>,</w:t>
      </w:r>
      <w:r w:rsidR="001A5733" w:rsidRPr="00597E72">
        <w:rPr>
          <w:rFonts w:eastAsia="Calibri"/>
          <w:sz w:val="22"/>
          <w:szCs w:val="22"/>
        </w:rPr>
        <w:t xml:space="preserve"> 1977)</w:t>
      </w:r>
      <w:r w:rsidRPr="00597E72">
        <w:rPr>
          <w:rFonts w:eastAsia="Calibri"/>
          <w:sz w:val="22"/>
          <w:szCs w:val="22"/>
        </w:rPr>
        <w:t>. The grass-heath species will compete for space, water and nutrients and as it develop</w:t>
      </w:r>
      <w:r w:rsidR="001A5733" w:rsidRPr="00597E72">
        <w:rPr>
          <w:rFonts w:eastAsia="Calibri"/>
          <w:sz w:val="22"/>
          <w:szCs w:val="22"/>
        </w:rPr>
        <w:t>s</w:t>
      </w:r>
      <w:r w:rsidRPr="00597E72">
        <w:rPr>
          <w:rFonts w:eastAsia="Calibri"/>
          <w:sz w:val="22"/>
          <w:szCs w:val="22"/>
        </w:rPr>
        <w:t xml:space="preserve"> will provide an increased root biomass, rhizosphere and associated microbial activity. This was evident here from the increased root biomass and the increase</w:t>
      </w:r>
      <w:r w:rsidR="001A5733" w:rsidRPr="00597E72">
        <w:rPr>
          <w:rFonts w:eastAsia="Calibri"/>
          <w:sz w:val="22"/>
          <w:szCs w:val="22"/>
        </w:rPr>
        <w:t>d</w:t>
      </w:r>
      <w:r w:rsidRPr="00597E72">
        <w:rPr>
          <w:rFonts w:eastAsia="Calibri"/>
          <w:sz w:val="22"/>
          <w:szCs w:val="22"/>
        </w:rPr>
        <w:t xml:space="preserve"> soil-root respiration rates in the </w:t>
      </w:r>
      <w:r w:rsidRPr="00597E72">
        <w:rPr>
          <w:rFonts w:eastAsia="Calibri"/>
          <w:i/>
          <w:sz w:val="22"/>
          <w:szCs w:val="22"/>
        </w:rPr>
        <w:t>Pteridium</w:t>
      </w:r>
      <w:r w:rsidRPr="00597E72">
        <w:rPr>
          <w:rFonts w:eastAsia="Calibri"/>
          <w:sz w:val="22"/>
          <w:szCs w:val="22"/>
        </w:rPr>
        <w:t xml:space="preserve">-treated plots relative to the untreated controls. </w:t>
      </w:r>
      <w:r w:rsidR="003728C8" w:rsidRPr="00597E72">
        <w:rPr>
          <w:rFonts w:eastAsia="Calibri"/>
          <w:sz w:val="22"/>
          <w:szCs w:val="22"/>
        </w:rPr>
        <w:t>The changing soil microbial community is almost certainly important in determining the restoration outcome (</w:t>
      </w:r>
      <w:proofErr w:type="spellStart"/>
      <w:r w:rsidR="003728C8" w:rsidRPr="00597E72">
        <w:rPr>
          <w:rFonts w:eastAsia="Calibri"/>
          <w:sz w:val="22"/>
          <w:szCs w:val="22"/>
        </w:rPr>
        <w:t>Kaiserman</w:t>
      </w:r>
      <w:proofErr w:type="spellEnd"/>
      <w:r w:rsidR="003728C8" w:rsidRPr="00597E72">
        <w:rPr>
          <w:rFonts w:eastAsia="Calibri"/>
          <w:sz w:val="22"/>
          <w:szCs w:val="22"/>
        </w:rPr>
        <w:t xml:space="preserve"> </w:t>
      </w:r>
      <w:r w:rsidR="005E770D" w:rsidRPr="00597E72">
        <w:rPr>
          <w:rFonts w:eastAsia="Calibri"/>
          <w:sz w:val="22"/>
          <w:szCs w:val="22"/>
        </w:rPr>
        <w:t>et al.,</w:t>
      </w:r>
      <w:r w:rsidR="003728C8" w:rsidRPr="00597E72">
        <w:rPr>
          <w:rFonts w:eastAsia="Calibri"/>
          <w:sz w:val="22"/>
          <w:szCs w:val="22"/>
        </w:rPr>
        <w:t xml:space="preserve"> 2017; Wubs </w:t>
      </w:r>
      <w:r w:rsidR="005E770D" w:rsidRPr="00597E72">
        <w:rPr>
          <w:rFonts w:eastAsia="Calibri"/>
          <w:sz w:val="22"/>
          <w:szCs w:val="22"/>
        </w:rPr>
        <w:t>et al.,</w:t>
      </w:r>
      <w:r w:rsidR="003728C8" w:rsidRPr="00597E72">
        <w:rPr>
          <w:rFonts w:eastAsia="Calibri"/>
          <w:sz w:val="22"/>
          <w:szCs w:val="22"/>
        </w:rPr>
        <w:t xml:space="preserve"> 2016), but this remains to be investigated. </w:t>
      </w:r>
    </w:p>
    <w:p w14:paraId="10B49E83" w14:textId="77777777" w:rsidR="009C65D6" w:rsidRPr="00597E72" w:rsidRDefault="009C65D6" w:rsidP="00D61794">
      <w:pPr>
        <w:spacing w:line="360" w:lineRule="auto"/>
        <w:ind w:right="-52"/>
        <w:rPr>
          <w:b/>
          <w:sz w:val="22"/>
          <w:szCs w:val="22"/>
        </w:rPr>
      </w:pPr>
    </w:p>
    <w:p w14:paraId="7C31BBF6" w14:textId="04EAC49B" w:rsidR="005E23BE" w:rsidRPr="00597E72" w:rsidRDefault="005E23BE" w:rsidP="00D61794">
      <w:pPr>
        <w:spacing w:line="360" w:lineRule="auto"/>
        <w:ind w:right="-52"/>
        <w:rPr>
          <w:i/>
          <w:sz w:val="22"/>
          <w:szCs w:val="22"/>
        </w:rPr>
      </w:pPr>
      <w:r w:rsidRPr="00597E72">
        <w:rPr>
          <w:i/>
          <w:sz w:val="22"/>
          <w:szCs w:val="22"/>
        </w:rPr>
        <w:t>4.</w:t>
      </w:r>
      <w:r w:rsidR="007716BF" w:rsidRPr="00597E72">
        <w:rPr>
          <w:i/>
          <w:sz w:val="22"/>
          <w:szCs w:val="22"/>
        </w:rPr>
        <w:t>4</w:t>
      </w:r>
      <w:r w:rsidRPr="00597E72">
        <w:rPr>
          <w:i/>
          <w:sz w:val="22"/>
          <w:szCs w:val="22"/>
        </w:rPr>
        <w:t xml:space="preserve">. </w:t>
      </w:r>
      <w:r w:rsidR="00FC0502" w:rsidRPr="00597E72">
        <w:rPr>
          <w:i/>
          <w:sz w:val="22"/>
          <w:szCs w:val="22"/>
        </w:rPr>
        <w:t xml:space="preserve">Role of soil change in influencing future </w:t>
      </w:r>
      <w:r w:rsidR="00075F81" w:rsidRPr="00597E72">
        <w:rPr>
          <w:i/>
          <w:sz w:val="22"/>
          <w:szCs w:val="22"/>
        </w:rPr>
        <w:t>Pteridium</w:t>
      </w:r>
      <w:r w:rsidR="00FC0502" w:rsidRPr="00597E72">
        <w:rPr>
          <w:i/>
          <w:sz w:val="22"/>
          <w:szCs w:val="22"/>
        </w:rPr>
        <w:t xml:space="preserve"> recovery</w:t>
      </w:r>
    </w:p>
    <w:p w14:paraId="1B04CB4C" w14:textId="7D92D919" w:rsidR="005E23BE" w:rsidRPr="00597E72" w:rsidRDefault="00C802B4" w:rsidP="00BA6701">
      <w:pPr>
        <w:spacing w:line="360" w:lineRule="auto"/>
        <w:ind w:right="-52" w:firstLine="284"/>
        <w:rPr>
          <w:rFonts w:eastAsia="Calibri"/>
          <w:sz w:val="22"/>
          <w:szCs w:val="22"/>
        </w:rPr>
      </w:pPr>
      <w:r w:rsidRPr="00597E72">
        <w:rPr>
          <w:rFonts w:eastAsia="Calibri"/>
          <w:sz w:val="22"/>
          <w:szCs w:val="22"/>
        </w:rPr>
        <w:t>T</w:t>
      </w:r>
      <w:r w:rsidR="005E23BE" w:rsidRPr="00597E72">
        <w:rPr>
          <w:rFonts w:eastAsia="Calibri"/>
          <w:sz w:val="22"/>
          <w:szCs w:val="22"/>
        </w:rPr>
        <w:t xml:space="preserve">he </w:t>
      </w:r>
      <w:r w:rsidR="005E23BE" w:rsidRPr="00597E72">
        <w:rPr>
          <w:rFonts w:eastAsia="Calibri"/>
          <w:i/>
          <w:sz w:val="22"/>
          <w:szCs w:val="22"/>
        </w:rPr>
        <w:t>Pteridium</w:t>
      </w:r>
      <w:r w:rsidR="005E23BE" w:rsidRPr="00597E72">
        <w:rPr>
          <w:rFonts w:eastAsia="Calibri"/>
          <w:sz w:val="22"/>
          <w:szCs w:val="22"/>
        </w:rPr>
        <w:t>-management and restoration treatments have affected both vegetation and soil properties</w:t>
      </w:r>
      <w:r w:rsidR="001A5733" w:rsidRPr="00597E72">
        <w:rPr>
          <w:rFonts w:eastAsia="Calibri"/>
          <w:sz w:val="22"/>
          <w:szCs w:val="22"/>
        </w:rPr>
        <w:t xml:space="preserve"> substantially</w:t>
      </w:r>
      <w:r w:rsidR="005E23BE" w:rsidRPr="00597E72">
        <w:rPr>
          <w:rFonts w:eastAsia="Calibri"/>
          <w:sz w:val="22"/>
          <w:szCs w:val="22"/>
        </w:rPr>
        <w:t>. Essentially, the ecosystems have been pushed from one dominated by a singl</w:t>
      </w:r>
      <w:r w:rsidR="00D227B0" w:rsidRPr="00597E72">
        <w:rPr>
          <w:rFonts w:eastAsia="Calibri"/>
          <w:sz w:val="22"/>
          <w:szCs w:val="22"/>
        </w:rPr>
        <w:t>e species to a more diverse</w:t>
      </w:r>
      <w:r w:rsidR="005E23BE" w:rsidRPr="00597E72">
        <w:rPr>
          <w:rFonts w:eastAsia="Calibri"/>
          <w:sz w:val="22"/>
          <w:szCs w:val="22"/>
        </w:rPr>
        <w:t xml:space="preserve"> community </w:t>
      </w:r>
      <w:r w:rsidRPr="00597E72">
        <w:rPr>
          <w:rFonts w:eastAsia="Calibri"/>
          <w:sz w:val="22"/>
          <w:szCs w:val="22"/>
        </w:rPr>
        <w:t xml:space="preserve">composed of </w:t>
      </w:r>
      <w:r w:rsidR="0077001C" w:rsidRPr="00597E72">
        <w:rPr>
          <w:rFonts w:eastAsia="Calibri"/>
          <w:sz w:val="22"/>
          <w:szCs w:val="22"/>
        </w:rPr>
        <w:t>graminoids</w:t>
      </w:r>
      <w:r w:rsidRPr="00597E72">
        <w:rPr>
          <w:rFonts w:eastAsia="Calibri"/>
          <w:sz w:val="22"/>
          <w:szCs w:val="22"/>
        </w:rPr>
        <w:t xml:space="preserve"> and shrubs and </w:t>
      </w:r>
      <w:r w:rsidR="005E23BE" w:rsidRPr="00597E72">
        <w:rPr>
          <w:rFonts w:eastAsia="Calibri"/>
          <w:sz w:val="22"/>
          <w:szCs w:val="22"/>
        </w:rPr>
        <w:t>a soil sys</w:t>
      </w:r>
      <w:r w:rsidR="00D227B0" w:rsidRPr="00597E72">
        <w:rPr>
          <w:rFonts w:eastAsia="Calibri"/>
          <w:sz w:val="22"/>
          <w:szCs w:val="22"/>
        </w:rPr>
        <w:t xml:space="preserve">tem that has much less C and N, </w:t>
      </w:r>
      <w:r w:rsidR="005E23BE" w:rsidRPr="00597E72">
        <w:rPr>
          <w:rFonts w:eastAsia="Calibri"/>
          <w:sz w:val="22"/>
          <w:szCs w:val="22"/>
        </w:rPr>
        <w:t xml:space="preserve">much greater root biomass and soil-root respiration and a lower </w:t>
      </w:r>
      <w:r w:rsidR="00D227B0" w:rsidRPr="00597E72">
        <w:rPr>
          <w:rFonts w:eastAsia="Calibri"/>
          <w:sz w:val="22"/>
          <w:szCs w:val="22"/>
        </w:rPr>
        <w:t xml:space="preserve">N and </w:t>
      </w:r>
      <w:r w:rsidR="005E23BE" w:rsidRPr="00597E72">
        <w:rPr>
          <w:rFonts w:eastAsia="Calibri"/>
          <w:sz w:val="22"/>
          <w:szCs w:val="22"/>
        </w:rPr>
        <w:t xml:space="preserve">P availability. There are two lessons to be learned from this. </w:t>
      </w:r>
      <w:r w:rsidR="005E23BE" w:rsidRPr="00597E72">
        <w:rPr>
          <w:rFonts w:eastAsia="Calibri"/>
          <w:i/>
          <w:sz w:val="22"/>
          <w:szCs w:val="22"/>
        </w:rPr>
        <w:t>Pteridium</w:t>
      </w:r>
      <w:r w:rsidR="005E23BE" w:rsidRPr="00597E72">
        <w:rPr>
          <w:rFonts w:eastAsia="Calibri"/>
          <w:sz w:val="22"/>
          <w:szCs w:val="22"/>
        </w:rPr>
        <w:t>, a species with a reputatio</w:t>
      </w:r>
      <w:r w:rsidR="00425A7D" w:rsidRPr="00597E72">
        <w:rPr>
          <w:rFonts w:eastAsia="Calibri"/>
          <w:sz w:val="22"/>
          <w:szCs w:val="22"/>
        </w:rPr>
        <w:t>n as an indicator of relatively-</w:t>
      </w:r>
      <w:r w:rsidR="005E23BE" w:rsidRPr="00597E72">
        <w:rPr>
          <w:rFonts w:eastAsia="Calibri"/>
          <w:sz w:val="22"/>
          <w:szCs w:val="22"/>
        </w:rPr>
        <w:t>fertile soils (</w:t>
      </w:r>
      <w:r w:rsidR="00E34ECA">
        <w:rPr>
          <w:rFonts w:eastAsia="Calibri"/>
          <w:sz w:val="22"/>
          <w:szCs w:val="22"/>
        </w:rPr>
        <w:t>Marrs &amp; Watt, 2006</w:t>
      </w:r>
      <w:r w:rsidR="005E23BE" w:rsidRPr="00597E72">
        <w:rPr>
          <w:rFonts w:eastAsia="Calibri"/>
          <w:sz w:val="22"/>
          <w:szCs w:val="22"/>
        </w:rPr>
        <w:t>) appears</w:t>
      </w:r>
      <w:r w:rsidR="00AB6F81" w:rsidRPr="00597E72">
        <w:rPr>
          <w:rFonts w:eastAsia="Calibri"/>
          <w:sz w:val="22"/>
          <w:szCs w:val="22"/>
        </w:rPr>
        <w:t xml:space="preserve"> to</w:t>
      </w:r>
      <w:r w:rsidR="005E23BE" w:rsidRPr="00597E72">
        <w:rPr>
          <w:rFonts w:eastAsia="Calibri"/>
          <w:sz w:val="22"/>
          <w:szCs w:val="22"/>
        </w:rPr>
        <w:t xml:space="preserve"> </w:t>
      </w:r>
      <w:r w:rsidR="0039102A" w:rsidRPr="00597E72">
        <w:rPr>
          <w:rFonts w:eastAsia="Calibri"/>
          <w:sz w:val="22"/>
          <w:szCs w:val="22"/>
        </w:rPr>
        <w:t>sequester nutrients and produce</w:t>
      </w:r>
      <w:r w:rsidR="005E23BE" w:rsidRPr="00597E72">
        <w:rPr>
          <w:rFonts w:eastAsia="Calibri"/>
          <w:sz w:val="22"/>
          <w:szCs w:val="22"/>
        </w:rPr>
        <w:t xml:space="preserve"> an ecosystem with a deep litter layer and a substantive C and N concentration in the surface layers. The greater concentrations of available N and P and </w:t>
      </w:r>
      <w:proofErr w:type="spellStart"/>
      <w:r w:rsidR="005E23BE" w:rsidRPr="00597E72">
        <w:rPr>
          <w:rFonts w:eastAsia="Calibri"/>
          <w:sz w:val="22"/>
          <w:szCs w:val="22"/>
        </w:rPr>
        <w:t>minerali</w:t>
      </w:r>
      <w:r w:rsidRPr="00597E72">
        <w:rPr>
          <w:rFonts w:eastAsia="Calibri"/>
          <w:sz w:val="22"/>
          <w:szCs w:val="22"/>
        </w:rPr>
        <w:t>z</w:t>
      </w:r>
      <w:r w:rsidR="005E23BE" w:rsidRPr="00597E72">
        <w:rPr>
          <w:rFonts w:eastAsia="Calibri"/>
          <w:sz w:val="22"/>
          <w:szCs w:val="22"/>
        </w:rPr>
        <w:t>able</w:t>
      </w:r>
      <w:proofErr w:type="spellEnd"/>
      <w:r w:rsidR="005E23BE" w:rsidRPr="00597E72">
        <w:rPr>
          <w:rFonts w:eastAsia="Calibri"/>
          <w:sz w:val="22"/>
          <w:szCs w:val="22"/>
        </w:rPr>
        <w:t xml:space="preserve"> N in the </w:t>
      </w:r>
      <w:r w:rsidR="005E23BE" w:rsidRPr="00597E72">
        <w:rPr>
          <w:rFonts w:eastAsia="Calibri"/>
          <w:i/>
          <w:sz w:val="22"/>
          <w:szCs w:val="22"/>
        </w:rPr>
        <w:t>Pteridium</w:t>
      </w:r>
      <w:r w:rsidR="005E23BE" w:rsidRPr="00597E72">
        <w:rPr>
          <w:rFonts w:eastAsia="Calibri"/>
          <w:sz w:val="22"/>
          <w:szCs w:val="22"/>
        </w:rPr>
        <w:t xml:space="preserve">-dominated plots suggests rapid </w:t>
      </w:r>
      <w:r w:rsidR="00542F6E" w:rsidRPr="00597E72">
        <w:rPr>
          <w:rFonts w:eastAsia="Calibri"/>
          <w:sz w:val="22"/>
          <w:szCs w:val="22"/>
        </w:rPr>
        <w:t xml:space="preserve">N and P </w:t>
      </w:r>
      <w:r w:rsidR="005E23BE" w:rsidRPr="00597E72">
        <w:rPr>
          <w:rFonts w:eastAsia="Calibri"/>
          <w:sz w:val="22"/>
          <w:szCs w:val="22"/>
        </w:rPr>
        <w:t xml:space="preserve">turnover, presumably an essential requirement for such a productive species. </w:t>
      </w:r>
      <w:r w:rsidR="00542F6E" w:rsidRPr="00597E72">
        <w:rPr>
          <w:rFonts w:eastAsia="Calibri"/>
          <w:sz w:val="22"/>
          <w:szCs w:val="22"/>
        </w:rPr>
        <w:t>That</w:t>
      </w:r>
      <w:r w:rsidR="005E23BE" w:rsidRPr="00597E72">
        <w:rPr>
          <w:rFonts w:eastAsia="Calibri"/>
          <w:sz w:val="22"/>
          <w:szCs w:val="22"/>
        </w:rPr>
        <w:t xml:space="preserve"> these soil properties are reduced </w:t>
      </w:r>
      <w:r w:rsidR="00542F6E" w:rsidRPr="00597E72">
        <w:rPr>
          <w:rFonts w:eastAsia="Calibri"/>
          <w:sz w:val="22"/>
          <w:szCs w:val="22"/>
        </w:rPr>
        <w:t xml:space="preserve">in the grass-heath communities </w:t>
      </w:r>
      <w:r w:rsidR="005E23BE" w:rsidRPr="00597E72">
        <w:rPr>
          <w:rFonts w:eastAsia="Calibri"/>
          <w:sz w:val="22"/>
          <w:szCs w:val="22"/>
        </w:rPr>
        <w:t xml:space="preserve">suggests that these “more infertile” ecosystems will be harder for </w:t>
      </w:r>
      <w:r w:rsidR="005E23BE" w:rsidRPr="00597E72">
        <w:rPr>
          <w:rFonts w:eastAsia="Calibri"/>
          <w:i/>
          <w:sz w:val="22"/>
          <w:szCs w:val="22"/>
        </w:rPr>
        <w:t>Pteridium</w:t>
      </w:r>
      <w:r w:rsidR="005E23BE" w:rsidRPr="00597E72">
        <w:rPr>
          <w:rFonts w:eastAsia="Calibri"/>
          <w:sz w:val="22"/>
          <w:szCs w:val="22"/>
        </w:rPr>
        <w:t xml:space="preserve"> to re-coloni</w:t>
      </w:r>
      <w:r w:rsidR="0077001C" w:rsidRPr="00597E72">
        <w:rPr>
          <w:rFonts w:eastAsia="Calibri"/>
          <w:sz w:val="22"/>
          <w:szCs w:val="22"/>
        </w:rPr>
        <w:t>z</w:t>
      </w:r>
      <w:r w:rsidR="005E23BE" w:rsidRPr="00597E72">
        <w:rPr>
          <w:rFonts w:eastAsia="Calibri"/>
          <w:sz w:val="22"/>
          <w:szCs w:val="22"/>
        </w:rPr>
        <w:t xml:space="preserve">e as a result of </w:t>
      </w:r>
      <w:r w:rsidR="00542F6E" w:rsidRPr="00597E72">
        <w:rPr>
          <w:rFonts w:eastAsia="Calibri"/>
          <w:sz w:val="22"/>
          <w:szCs w:val="22"/>
        </w:rPr>
        <w:t xml:space="preserve">both </w:t>
      </w:r>
      <w:r w:rsidR="005E23BE" w:rsidRPr="00597E72">
        <w:rPr>
          <w:rFonts w:eastAsia="Calibri"/>
          <w:sz w:val="22"/>
          <w:szCs w:val="22"/>
        </w:rPr>
        <w:t>increased competition and reduced soil resources</w:t>
      </w:r>
      <w:r w:rsidR="00542F6E" w:rsidRPr="00597E72">
        <w:rPr>
          <w:rFonts w:eastAsia="Calibri"/>
          <w:sz w:val="22"/>
          <w:szCs w:val="22"/>
        </w:rPr>
        <w:t xml:space="preserve">. We would predict that it will take some time </w:t>
      </w:r>
      <w:r w:rsidR="005E23BE" w:rsidRPr="00597E72">
        <w:rPr>
          <w:rFonts w:eastAsia="Calibri"/>
          <w:sz w:val="22"/>
          <w:szCs w:val="22"/>
        </w:rPr>
        <w:t xml:space="preserve">for </w:t>
      </w:r>
      <w:r w:rsidR="00542F6E" w:rsidRPr="00597E72">
        <w:rPr>
          <w:rFonts w:eastAsia="Calibri"/>
          <w:i/>
          <w:sz w:val="22"/>
          <w:szCs w:val="22"/>
        </w:rPr>
        <w:t>Pteridium</w:t>
      </w:r>
      <w:r w:rsidR="00542F6E" w:rsidRPr="00597E72">
        <w:rPr>
          <w:rFonts w:eastAsia="Calibri"/>
          <w:sz w:val="22"/>
          <w:szCs w:val="22"/>
        </w:rPr>
        <w:t xml:space="preserve"> re-colonization </w:t>
      </w:r>
      <w:r w:rsidR="005E23BE" w:rsidRPr="00597E72">
        <w:rPr>
          <w:rFonts w:eastAsia="Calibri"/>
          <w:sz w:val="22"/>
          <w:szCs w:val="22"/>
        </w:rPr>
        <w:t xml:space="preserve">to re-accumulate the C and N to </w:t>
      </w:r>
      <w:r w:rsidR="00542F6E" w:rsidRPr="00597E72">
        <w:rPr>
          <w:rFonts w:eastAsia="Calibri"/>
          <w:sz w:val="22"/>
          <w:szCs w:val="22"/>
        </w:rPr>
        <w:t xml:space="preserve">values typical of </w:t>
      </w:r>
      <w:r w:rsidR="005E23BE" w:rsidRPr="00597E72">
        <w:rPr>
          <w:rFonts w:eastAsia="Calibri"/>
          <w:sz w:val="22"/>
          <w:szCs w:val="22"/>
        </w:rPr>
        <w:t xml:space="preserve">the untreated controls. This positive management-induced feedback might give improved long-term </w:t>
      </w:r>
      <w:r w:rsidR="005E23BE" w:rsidRPr="00597E72">
        <w:rPr>
          <w:rFonts w:eastAsia="Calibri"/>
          <w:i/>
          <w:sz w:val="22"/>
          <w:szCs w:val="22"/>
        </w:rPr>
        <w:t>Pteridium</w:t>
      </w:r>
      <w:r w:rsidR="005E23BE" w:rsidRPr="00597E72">
        <w:rPr>
          <w:rFonts w:eastAsia="Calibri"/>
          <w:sz w:val="22"/>
          <w:szCs w:val="22"/>
        </w:rPr>
        <w:t>-control,</w:t>
      </w:r>
      <w:r w:rsidR="00FC0502" w:rsidRPr="00597E72">
        <w:rPr>
          <w:rFonts w:eastAsia="Calibri"/>
          <w:sz w:val="22"/>
          <w:szCs w:val="22"/>
        </w:rPr>
        <w:t xml:space="preserve"> in that it slow</w:t>
      </w:r>
      <w:r w:rsidR="00542F6E" w:rsidRPr="00597E72">
        <w:rPr>
          <w:rFonts w:eastAsia="Calibri"/>
          <w:sz w:val="22"/>
          <w:szCs w:val="22"/>
        </w:rPr>
        <w:t>s</w:t>
      </w:r>
      <w:r w:rsidR="00FC0502" w:rsidRPr="00597E72">
        <w:rPr>
          <w:rFonts w:eastAsia="Calibri"/>
          <w:sz w:val="22"/>
          <w:szCs w:val="22"/>
        </w:rPr>
        <w:t xml:space="preserve"> down recovery,</w:t>
      </w:r>
      <w:r w:rsidR="005E23BE" w:rsidRPr="00597E72">
        <w:rPr>
          <w:rFonts w:eastAsia="Calibri"/>
          <w:sz w:val="22"/>
          <w:szCs w:val="22"/>
        </w:rPr>
        <w:t xml:space="preserve"> but this remains to be verified in much longer-term studies </w:t>
      </w:r>
      <w:r w:rsidR="00C43EDE" w:rsidRPr="00597E72">
        <w:rPr>
          <w:rFonts w:eastAsia="Calibri"/>
          <w:sz w:val="22"/>
          <w:szCs w:val="22"/>
        </w:rPr>
        <w:t>that the 20 years reported here.</w:t>
      </w:r>
      <w:r w:rsidR="00D227B0" w:rsidRPr="00597E72">
        <w:rPr>
          <w:rFonts w:eastAsia="Calibri"/>
          <w:sz w:val="22"/>
          <w:szCs w:val="22"/>
        </w:rPr>
        <w:t xml:space="preserve"> </w:t>
      </w:r>
    </w:p>
    <w:p w14:paraId="3FE7AD1B" w14:textId="27D68B45" w:rsidR="00400E83" w:rsidRPr="00597E72" w:rsidRDefault="00400E83" w:rsidP="00D61794">
      <w:pPr>
        <w:spacing w:line="360" w:lineRule="auto"/>
        <w:ind w:right="-52"/>
        <w:rPr>
          <w:b/>
          <w:sz w:val="22"/>
          <w:szCs w:val="22"/>
        </w:rPr>
      </w:pPr>
      <w:r w:rsidRPr="00597E72">
        <w:rPr>
          <w:b/>
          <w:sz w:val="22"/>
          <w:szCs w:val="22"/>
        </w:rPr>
        <w:lastRenderedPageBreak/>
        <w:t>Acknowledgements</w:t>
      </w:r>
    </w:p>
    <w:p w14:paraId="35E8CAC9" w14:textId="77777777" w:rsidR="00400E83" w:rsidRPr="00597E72" w:rsidRDefault="00400E83" w:rsidP="00D61794">
      <w:pPr>
        <w:spacing w:line="360" w:lineRule="auto"/>
        <w:ind w:right="-52" w:firstLine="284"/>
        <w:rPr>
          <w:sz w:val="22"/>
          <w:szCs w:val="22"/>
        </w:rPr>
      </w:pPr>
      <w:r w:rsidRPr="00597E72">
        <w:rPr>
          <w:sz w:val="22"/>
          <w:szCs w:val="22"/>
        </w:rPr>
        <w:t xml:space="preserve">We thank DEFRA (Project BD1226), the Heather Trust and the </w:t>
      </w:r>
      <w:r w:rsidR="006D402E" w:rsidRPr="00597E72">
        <w:rPr>
          <w:sz w:val="22"/>
          <w:szCs w:val="22"/>
        </w:rPr>
        <w:t>Centre for Global Eco-Innovation (Project 241</w:t>
      </w:r>
      <w:r w:rsidRPr="00597E72">
        <w:rPr>
          <w:sz w:val="22"/>
          <w:szCs w:val="22"/>
        </w:rPr>
        <w:t>) for financial support, Jeremy Archdale for access to his land and Neil Taylor for helpful logistic support.</w:t>
      </w:r>
    </w:p>
    <w:p w14:paraId="5116F24B" w14:textId="77777777" w:rsidR="00B438AA" w:rsidRPr="00597E72" w:rsidRDefault="00B438AA" w:rsidP="00D61794">
      <w:pPr>
        <w:pStyle w:val="Style7"/>
        <w:widowControl/>
        <w:spacing w:line="360" w:lineRule="auto"/>
        <w:ind w:right="-52"/>
        <w:rPr>
          <w:rFonts w:eastAsia="Calibri" w:hAnsi="Times New Roman" w:cs="Times New Roman"/>
          <w:b/>
          <w:bCs/>
          <w:sz w:val="20"/>
          <w:szCs w:val="20"/>
        </w:rPr>
      </w:pPr>
    </w:p>
    <w:p w14:paraId="39C765B1" w14:textId="77777777" w:rsidR="00326EF8" w:rsidRPr="00597E72" w:rsidRDefault="00C831DF" w:rsidP="00D61794">
      <w:pPr>
        <w:pStyle w:val="Style7"/>
        <w:widowControl/>
        <w:spacing w:line="360" w:lineRule="auto"/>
        <w:ind w:right="-52"/>
        <w:rPr>
          <w:rFonts w:eastAsia="Calibri" w:hAnsi="Times New Roman" w:cs="Times New Roman"/>
          <w:b/>
          <w:bCs/>
          <w:sz w:val="20"/>
          <w:szCs w:val="20"/>
        </w:rPr>
      </w:pPr>
      <w:r w:rsidRPr="00597E72">
        <w:rPr>
          <w:rFonts w:eastAsia="Calibri" w:hAnsi="Times New Roman" w:cs="Times New Roman"/>
          <w:b/>
          <w:bCs/>
          <w:sz w:val="20"/>
          <w:szCs w:val="20"/>
        </w:rPr>
        <w:t>References</w:t>
      </w:r>
    </w:p>
    <w:p w14:paraId="31950800" w14:textId="7CF61B77" w:rsidR="00326EF8" w:rsidRPr="00597E72" w:rsidRDefault="00C831DF" w:rsidP="00672773">
      <w:pPr>
        <w:pStyle w:val="Body"/>
        <w:widowControl/>
        <w:tabs>
          <w:tab w:val="clear" w:pos="709"/>
        </w:tabs>
        <w:suppressAutoHyphens w:val="0"/>
        <w:spacing w:after="0" w:line="240" w:lineRule="auto"/>
        <w:ind w:left="284" w:right="-52" w:hanging="284"/>
        <w:rPr>
          <w:rFonts w:eastAsia="Calibri" w:hAnsi="Times New Roman" w:cs="Times New Roman"/>
          <w:b/>
          <w:bCs/>
          <w:sz w:val="20"/>
          <w:szCs w:val="20"/>
        </w:rPr>
      </w:pPr>
      <w:r w:rsidRPr="00597E72">
        <w:rPr>
          <w:rFonts w:eastAsia="Calibri" w:hAnsi="Times New Roman" w:cs="Times New Roman"/>
          <w:sz w:val="20"/>
          <w:szCs w:val="20"/>
        </w:rPr>
        <w:t xml:space="preserve">Alday, J.G., Cox, E.S., Pakeman, R.J., Harris, M.P.K., </w:t>
      </w:r>
      <w:r w:rsidR="007716BF" w:rsidRPr="00597E72">
        <w:rPr>
          <w:rFonts w:eastAsia="Calibri" w:hAnsi="Times New Roman" w:cs="Times New Roman"/>
          <w:sz w:val="20"/>
          <w:szCs w:val="20"/>
        </w:rPr>
        <w:t xml:space="preserve">Le Duc, M.G., Marrs, R.H., </w:t>
      </w:r>
      <w:r w:rsidR="00275741" w:rsidRPr="00597E72">
        <w:rPr>
          <w:rFonts w:eastAsia="Calibri" w:hAnsi="Times New Roman" w:cs="Times New Roman"/>
          <w:sz w:val="20"/>
          <w:szCs w:val="20"/>
        </w:rPr>
        <w:t>2013</w:t>
      </w:r>
      <w:r w:rsidRPr="00597E72">
        <w:rPr>
          <w:rFonts w:eastAsia="Calibri" w:hAnsi="Times New Roman" w:cs="Times New Roman"/>
          <w:sz w:val="20"/>
          <w:szCs w:val="20"/>
        </w:rPr>
        <w:t xml:space="preserve">. Overcoming resistance and resilience of an invaded community is necessary for effective restoration: a multi-site bracken-control study. </w:t>
      </w:r>
      <w:r w:rsidR="007F6774" w:rsidRPr="00597E72">
        <w:rPr>
          <w:rFonts w:eastAsia="Calibri" w:hAnsi="Times New Roman" w:cs="Times New Roman"/>
          <w:iCs/>
          <w:sz w:val="20"/>
          <w:szCs w:val="20"/>
        </w:rPr>
        <w:t>J. Appl.</w:t>
      </w:r>
      <w:r w:rsidRPr="00597E72">
        <w:rPr>
          <w:rFonts w:eastAsia="Calibri" w:hAnsi="Times New Roman" w:cs="Times New Roman"/>
          <w:iCs/>
          <w:sz w:val="20"/>
          <w:szCs w:val="20"/>
        </w:rPr>
        <w:t xml:space="preserve"> Ecol</w:t>
      </w:r>
      <w:r w:rsidR="007716BF" w:rsidRPr="00597E72">
        <w:rPr>
          <w:rFonts w:eastAsia="Calibri" w:hAnsi="Times New Roman" w:cs="Times New Roman"/>
          <w:i/>
          <w:iCs/>
          <w:sz w:val="20"/>
          <w:szCs w:val="20"/>
        </w:rPr>
        <w:t>.</w:t>
      </w:r>
      <w:r w:rsidR="00374AAA" w:rsidRPr="00597E72">
        <w:rPr>
          <w:rFonts w:eastAsia="Calibri" w:hAnsi="Times New Roman" w:cs="Times New Roman"/>
          <w:i/>
          <w:iCs/>
          <w:sz w:val="20"/>
          <w:szCs w:val="20"/>
        </w:rPr>
        <w:t xml:space="preserve"> </w:t>
      </w:r>
      <w:r w:rsidRPr="00597E72">
        <w:rPr>
          <w:rFonts w:eastAsia="Calibri" w:hAnsi="Times New Roman" w:cs="Times New Roman"/>
          <w:bCs/>
          <w:sz w:val="20"/>
          <w:szCs w:val="20"/>
        </w:rPr>
        <w:t>50</w:t>
      </w:r>
      <w:r w:rsidRPr="00597E72">
        <w:rPr>
          <w:rFonts w:eastAsia="Calibri" w:hAnsi="Times New Roman" w:cs="Times New Roman"/>
          <w:sz w:val="20"/>
          <w:szCs w:val="20"/>
        </w:rPr>
        <w:t>, 156-167.</w:t>
      </w:r>
      <w:r w:rsidRPr="00597E72">
        <w:rPr>
          <w:rFonts w:eastAsia="Calibri" w:hAnsi="Times New Roman" w:cs="Times New Roman"/>
          <w:b/>
          <w:bCs/>
          <w:sz w:val="20"/>
          <w:szCs w:val="20"/>
        </w:rPr>
        <w:t xml:space="preserve"> </w:t>
      </w:r>
      <w:r w:rsidR="000C173B" w:rsidRPr="00597E72">
        <w:rPr>
          <w:rStyle w:val="article-headermeta-info-label"/>
          <w:rFonts w:hAnsi="Times New Roman" w:cs="Times New Roman"/>
          <w:sz w:val="20"/>
          <w:szCs w:val="20"/>
          <w:lang w:val="en"/>
        </w:rPr>
        <w:t xml:space="preserve">DOI: </w:t>
      </w:r>
      <w:r w:rsidR="000C173B" w:rsidRPr="00597E72">
        <w:rPr>
          <w:rStyle w:val="article-headermeta-info-data"/>
          <w:rFonts w:hAnsi="Times New Roman" w:cs="Times New Roman"/>
          <w:sz w:val="20"/>
          <w:szCs w:val="20"/>
          <w:lang w:val="en"/>
        </w:rPr>
        <w:t>10.1111/1365-2664.12015</w:t>
      </w:r>
      <w:r w:rsidR="0050105E" w:rsidRPr="00597E72">
        <w:rPr>
          <w:rStyle w:val="article-headermeta-info-data"/>
          <w:rFonts w:hAnsi="Times New Roman" w:cs="Times New Roman"/>
          <w:sz w:val="20"/>
          <w:szCs w:val="20"/>
          <w:lang w:val="en"/>
        </w:rPr>
        <w:t>.</w:t>
      </w:r>
    </w:p>
    <w:p w14:paraId="50DCAC15" w14:textId="5AC9FFB4" w:rsidR="0026474C" w:rsidRPr="00597E72" w:rsidRDefault="0026474C" w:rsidP="000C173B">
      <w:pPr>
        <w:pBdr>
          <w:top w:val="none" w:sz="0" w:space="0" w:color="auto"/>
          <w:left w:val="none" w:sz="0" w:space="0" w:color="auto"/>
          <w:bottom w:val="none" w:sz="0" w:space="0" w:color="auto"/>
          <w:right w:val="none" w:sz="0" w:space="0" w:color="auto"/>
          <w:between w:val="none" w:sz="0" w:space="0" w:color="auto"/>
          <w:bar w:val="none" w:sz="0" w:color="auto"/>
        </w:pBdr>
        <w:ind w:left="284" w:right="-52" w:hanging="284"/>
        <w:outlineLvl w:val="0"/>
        <w:rPr>
          <w:sz w:val="20"/>
          <w:szCs w:val="20"/>
        </w:rPr>
      </w:pPr>
      <w:r w:rsidRPr="00597E72">
        <w:rPr>
          <w:sz w:val="20"/>
          <w:szCs w:val="20"/>
        </w:rPr>
        <w:t>Aguilar-</w:t>
      </w:r>
      <w:proofErr w:type="spellStart"/>
      <w:r w:rsidRPr="00597E72">
        <w:rPr>
          <w:sz w:val="20"/>
          <w:szCs w:val="20"/>
        </w:rPr>
        <w:t>Dorantes</w:t>
      </w:r>
      <w:proofErr w:type="spellEnd"/>
      <w:r w:rsidRPr="00597E72">
        <w:rPr>
          <w:sz w:val="20"/>
          <w:szCs w:val="20"/>
        </w:rPr>
        <w:t xml:space="preserve">, K., </w:t>
      </w:r>
      <w:proofErr w:type="spellStart"/>
      <w:r w:rsidRPr="00597E72">
        <w:rPr>
          <w:sz w:val="20"/>
          <w:szCs w:val="20"/>
        </w:rPr>
        <w:t>Mehltreter</w:t>
      </w:r>
      <w:proofErr w:type="spellEnd"/>
      <w:r w:rsidRPr="00597E72">
        <w:rPr>
          <w:sz w:val="20"/>
          <w:szCs w:val="20"/>
        </w:rPr>
        <w:t>, K.</w:t>
      </w:r>
      <w:proofErr w:type="gramStart"/>
      <w:r w:rsidRPr="00597E72">
        <w:rPr>
          <w:sz w:val="20"/>
          <w:szCs w:val="20"/>
        </w:rPr>
        <w:t>,</w:t>
      </w:r>
      <w:proofErr w:type="spellStart"/>
      <w:r w:rsidRPr="00597E72">
        <w:rPr>
          <w:sz w:val="20"/>
          <w:szCs w:val="20"/>
        </w:rPr>
        <w:t>Vibrans</w:t>
      </w:r>
      <w:proofErr w:type="spellEnd"/>
      <w:proofErr w:type="gramEnd"/>
      <w:r w:rsidRPr="00597E72">
        <w:rPr>
          <w:sz w:val="20"/>
          <w:szCs w:val="20"/>
        </w:rPr>
        <w:t xml:space="preserve">, H., Mata-Rosas, M., </w:t>
      </w:r>
      <w:proofErr w:type="spellStart"/>
      <w:r w:rsidRPr="00597E72">
        <w:rPr>
          <w:sz w:val="20"/>
          <w:szCs w:val="20"/>
        </w:rPr>
        <w:t>Esqueda</w:t>
      </w:r>
      <w:proofErr w:type="spellEnd"/>
      <w:r w:rsidRPr="00597E72">
        <w:rPr>
          <w:sz w:val="20"/>
          <w:szCs w:val="20"/>
        </w:rPr>
        <w:t>-Esquivel V.A., 2014.</w:t>
      </w:r>
      <w:r w:rsidRPr="00597E72">
        <w:rPr>
          <w:rFonts w:eastAsia="Times New Roman"/>
          <w:sz w:val="20"/>
          <w:szCs w:val="20"/>
          <w:lang w:eastAsia="en-GB"/>
        </w:rPr>
        <w:t xml:space="preserve"> </w:t>
      </w:r>
      <w:r w:rsidRPr="00597E72">
        <w:rPr>
          <w:sz w:val="20"/>
          <w:szCs w:val="20"/>
        </w:rPr>
        <w:t xml:space="preserve">Repeated selective cutting controls </w:t>
      </w:r>
      <w:proofErr w:type="spellStart"/>
      <w:proofErr w:type="gramStart"/>
      <w:r w:rsidRPr="00597E72">
        <w:rPr>
          <w:sz w:val="20"/>
          <w:szCs w:val="20"/>
        </w:rPr>
        <w:t>neotropical</w:t>
      </w:r>
      <w:proofErr w:type="spellEnd"/>
      <w:proofErr w:type="gramEnd"/>
      <w:r w:rsidRPr="00597E72">
        <w:rPr>
          <w:sz w:val="20"/>
          <w:szCs w:val="20"/>
        </w:rPr>
        <w:t xml:space="preserve"> bracken (</w:t>
      </w:r>
      <w:r w:rsidRPr="00597E72">
        <w:rPr>
          <w:i/>
          <w:sz w:val="20"/>
          <w:szCs w:val="20"/>
        </w:rPr>
        <w:t xml:space="preserve">Pteridium </w:t>
      </w:r>
      <w:proofErr w:type="spellStart"/>
      <w:r w:rsidRPr="00597E72">
        <w:rPr>
          <w:i/>
          <w:sz w:val="20"/>
          <w:szCs w:val="20"/>
        </w:rPr>
        <w:t>arachnoideum</w:t>
      </w:r>
      <w:proofErr w:type="spellEnd"/>
      <w:r w:rsidRPr="00597E72">
        <w:rPr>
          <w:sz w:val="20"/>
          <w:szCs w:val="20"/>
        </w:rPr>
        <w:t>) and restores abandoned pastures. Invasive Plant Sci. Manage. 7, 580–589.</w:t>
      </w:r>
      <w:r w:rsidR="000C173B" w:rsidRPr="00597E72">
        <w:rPr>
          <w:sz w:val="20"/>
          <w:szCs w:val="20"/>
        </w:rPr>
        <w:t xml:space="preserve"> </w:t>
      </w:r>
      <w:hyperlink r:id="rId16" w:history="1">
        <w:r w:rsidR="000C173B" w:rsidRPr="00597E72">
          <w:rPr>
            <w:sz w:val="20"/>
            <w:szCs w:val="20"/>
          </w:rPr>
          <w:t>https://doi.org/10.1614/IPSM-D-13-00062.1</w:t>
        </w:r>
      </w:hyperlink>
      <w:r w:rsidR="0050105E" w:rsidRPr="00597E72">
        <w:rPr>
          <w:sz w:val="20"/>
          <w:szCs w:val="20"/>
        </w:rPr>
        <w:t>.</w:t>
      </w:r>
    </w:p>
    <w:p w14:paraId="12637F4D" w14:textId="222BC1B5" w:rsidR="00143949" w:rsidRPr="00597E72" w:rsidRDefault="00143949" w:rsidP="000C173B">
      <w:pPr>
        <w:pBdr>
          <w:top w:val="none" w:sz="0" w:space="0" w:color="auto"/>
          <w:left w:val="none" w:sz="0" w:space="0" w:color="auto"/>
          <w:bottom w:val="none" w:sz="0" w:space="0" w:color="auto"/>
          <w:right w:val="none" w:sz="0" w:space="0" w:color="auto"/>
          <w:between w:val="none" w:sz="0" w:space="0" w:color="auto"/>
          <w:bar w:val="none" w:sz="0" w:color="auto"/>
        </w:pBdr>
        <w:ind w:left="284" w:right="-52" w:hanging="284"/>
        <w:outlineLvl w:val="0"/>
        <w:rPr>
          <w:sz w:val="20"/>
          <w:szCs w:val="20"/>
        </w:rPr>
      </w:pPr>
      <w:r w:rsidRPr="00597E72">
        <w:rPr>
          <w:sz w:val="20"/>
          <w:szCs w:val="20"/>
        </w:rPr>
        <w:t>Anon.</w:t>
      </w:r>
      <w:r w:rsidR="00611158" w:rsidRPr="00597E72">
        <w:rPr>
          <w:sz w:val="20"/>
          <w:szCs w:val="20"/>
        </w:rPr>
        <w:t>,</w:t>
      </w:r>
      <w:r w:rsidRPr="00597E72">
        <w:rPr>
          <w:sz w:val="20"/>
          <w:szCs w:val="20"/>
        </w:rPr>
        <w:t xml:space="preserve"> 2016. </w:t>
      </w:r>
      <w:r w:rsidRPr="00597E72">
        <w:rPr>
          <w:sz w:val="20"/>
          <w:szCs w:val="20"/>
          <w:lang w:val="en"/>
        </w:rPr>
        <w:t xml:space="preserve">UK BAP list of priority habitats. JNCC, Peterborough. </w:t>
      </w:r>
      <w:hyperlink r:id="rId17" w:history="1">
        <w:r w:rsidRPr="00597E72">
          <w:rPr>
            <w:rStyle w:val="Hyperlink"/>
            <w:sz w:val="20"/>
            <w:szCs w:val="20"/>
          </w:rPr>
          <w:t>http://jncc.defra.gov.uk/page-5706. [accessed</w:t>
        </w:r>
      </w:hyperlink>
      <w:r w:rsidRPr="00597E72">
        <w:rPr>
          <w:sz w:val="20"/>
          <w:szCs w:val="20"/>
        </w:rPr>
        <w:t xml:space="preserve"> 2/11/2017].</w:t>
      </w:r>
    </w:p>
    <w:p w14:paraId="3FBD9A9A" w14:textId="667C176B" w:rsidR="0026474C" w:rsidRPr="00597E72" w:rsidRDefault="0026474C" w:rsidP="0026474C">
      <w:pPr>
        <w:pBdr>
          <w:top w:val="none" w:sz="0" w:space="0" w:color="auto"/>
          <w:left w:val="none" w:sz="0" w:space="0" w:color="auto"/>
          <w:bottom w:val="none" w:sz="0" w:space="0" w:color="auto"/>
          <w:right w:val="none" w:sz="0" w:space="0" w:color="auto"/>
          <w:between w:val="none" w:sz="0" w:space="0" w:color="auto"/>
          <w:bar w:val="none" w:sz="0" w:color="auto"/>
        </w:pBdr>
        <w:ind w:left="284" w:right="-52" w:hanging="284"/>
        <w:outlineLvl w:val="0"/>
        <w:rPr>
          <w:rFonts w:eastAsia="Times New Roman"/>
          <w:sz w:val="20"/>
          <w:szCs w:val="20"/>
          <w:lang w:eastAsia="en-GB"/>
        </w:rPr>
      </w:pPr>
      <w:proofErr w:type="spellStart"/>
      <w:r w:rsidRPr="00597E72">
        <w:rPr>
          <w:rFonts w:eastAsia="Times New Roman"/>
          <w:sz w:val="20"/>
          <w:szCs w:val="20"/>
          <w:lang w:eastAsia="en-GB"/>
        </w:rPr>
        <w:t>Argenti</w:t>
      </w:r>
      <w:proofErr w:type="spellEnd"/>
      <w:r w:rsidRPr="00597E72">
        <w:rPr>
          <w:rFonts w:eastAsia="Times New Roman"/>
          <w:sz w:val="20"/>
          <w:szCs w:val="20"/>
          <w:lang w:eastAsia="en-GB"/>
        </w:rPr>
        <w:t xml:space="preserve">, G., </w:t>
      </w:r>
      <w:proofErr w:type="spellStart"/>
      <w:r w:rsidRPr="00597E72">
        <w:rPr>
          <w:rFonts w:eastAsia="Times New Roman"/>
          <w:sz w:val="20"/>
          <w:szCs w:val="20"/>
          <w:lang w:eastAsia="en-GB"/>
        </w:rPr>
        <w:t>Cervasio</w:t>
      </w:r>
      <w:proofErr w:type="spellEnd"/>
      <w:r w:rsidRPr="00597E72">
        <w:rPr>
          <w:rFonts w:eastAsia="Times New Roman"/>
          <w:sz w:val="20"/>
          <w:szCs w:val="20"/>
          <w:lang w:eastAsia="en-GB"/>
        </w:rPr>
        <w:t xml:space="preserve">, F., </w:t>
      </w:r>
      <w:proofErr w:type="spellStart"/>
      <w:r w:rsidRPr="00597E72">
        <w:rPr>
          <w:rFonts w:eastAsia="Times New Roman"/>
          <w:sz w:val="20"/>
          <w:szCs w:val="20"/>
          <w:lang w:eastAsia="en-GB"/>
        </w:rPr>
        <w:t>Ponzetta</w:t>
      </w:r>
      <w:proofErr w:type="spellEnd"/>
      <w:r w:rsidRPr="00597E72">
        <w:rPr>
          <w:rFonts w:eastAsia="Times New Roman"/>
          <w:sz w:val="20"/>
          <w:szCs w:val="20"/>
          <w:lang w:eastAsia="en-GB"/>
        </w:rPr>
        <w:t>, M.P., 2012. Control of bracken (</w:t>
      </w:r>
      <w:r w:rsidRPr="00597E72">
        <w:rPr>
          <w:rFonts w:eastAsia="Times New Roman"/>
          <w:i/>
          <w:sz w:val="20"/>
          <w:szCs w:val="20"/>
          <w:lang w:eastAsia="en-GB"/>
        </w:rPr>
        <w:t>Pteridium aquilinum</w:t>
      </w:r>
      <w:r w:rsidRPr="00597E72">
        <w:rPr>
          <w:rFonts w:eastAsia="Times New Roman"/>
          <w:sz w:val="20"/>
          <w:szCs w:val="20"/>
          <w:lang w:eastAsia="en-GB"/>
        </w:rPr>
        <w:t>) and feeding preferences in pastures grazed by wild ungulates in an area of the Northern Apennines (Italy). Italian J. Anim. Sci.11, UNSP e62. DOI: 10.4081/ijas.2012.e62.</w:t>
      </w:r>
    </w:p>
    <w:p w14:paraId="3305C6DA" w14:textId="77777777" w:rsidR="00CA02C8" w:rsidRPr="00597E72" w:rsidRDefault="007716BF" w:rsidP="00672773">
      <w:pPr>
        <w:pStyle w:val="Body"/>
        <w:widowControl/>
        <w:tabs>
          <w:tab w:val="clear" w:pos="709"/>
        </w:tabs>
        <w:suppressAutoHyphens w:val="0"/>
        <w:spacing w:after="0" w:line="240" w:lineRule="auto"/>
        <w:ind w:left="284" w:right="-52" w:hanging="284"/>
        <w:rPr>
          <w:rFonts w:eastAsia="Calibri" w:hAnsi="Times New Roman" w:cs="Times New Roman"/>
          <w:sz w:val="20"/>
          <w:szCs w:val="20"/>
          <w:lang w:val="nl-NL"/>
        </w:rPr>
      </w:pPr>
      <w:r w:rsidRPr="00597E72">
        <w:rPr>
          <w:rFonts w:eastAsia="Calibri" w:hAnsi="Times New Roman" w:cs="Times New Roman"/>
          <w:sz w:val="20"/>
          <w:szCs w:val="20"/>
        </w:rPr>
        <w:t xml:space="preserve">Allen, S.E., ed., </w:t>
      </w:r>
      <w:r w:rsidR="00C831DF" w:rsidRPr="00597E72">
        <w:rPr>
          <w:rFonts w:eastAsia="Calibri" w:hAnsi="Times New Roman" w:cs="Times New Roman"/>
          <w:sz w:val="20"/>
          <w:szCs w:val="20"/>
        </w:rPr>
        <w:t>1989</w:t>
      </w:r>
      <w:r w:rsidRPr="00597E72">
        <w:rPr>
          <w:rFonts w:eastAsia="Calibri" w:hAnsi="Times New Roman" w:cs="Times New Roman"/>
          <w:sz w:val="20"/>
          <w:szCs w:val="20"/>
        </w:rPr>
        <w:t>,</w:t>
      </w:r>
      <w:r w:rsidR="00C831DF" w:rsidRPr="00597E72">
        <w:rPr>
          <w:rFonts w:eastAsia="Calibri" w:hAnsi="Times New Roman" w:cs="Times New Roman"/>
          <w:sz w:val="20"/>
          <w:szCs w:val="20"/>
        </w:rPr>
        <w:t xml:space="preserve"> </w:t>
      </w:r>
      <w:r w:rsidR="00C831DF" w:rsidRPr="00597E72">
        <w:rPr>
          <w:rFonts w:eastAsia="Calibri" w:hAnsi="Times New Roman" w:cs="Times New Roman"/>
          <w:iCs/>
          <w:sz w:val="20"/>
          <w:szCs w:val="20"/>
        </w:rPr>
        <w:t xml:space="preserve">Chemical Analysis of Ecological Materials, </w:t>
      </w:r>
      <w:r w:rsidR="00E21EC5" w:rsidRPr="00597E72">
        <w:rPr>
          <w:rFonts w:eastAsia="Calibri" w:hAnsi="Times New Roman" w:cs="Times New Roman"/>
          <w:iCs/>
          <w:sz w:val="20"/>
          <w:szCs w:val="20"/>
        </w:rPr>
        <w:t>second ed</w:t>
      </w:r>
      <w:r w:rsidR="00C831DF" w:rsidRPr="00597E72">
        <w:rPr>
          <w:rFonts w:eastAsia="Calibri" w:hAnsi="Times New Roman" w:cs="Times New Roman"/>
          <w:iCs/>
          <w:sz w:val="20"/>
          <w:szCs w:val="20"/>
        </w:rPr>
        <w:t xml:space="preserve">. </w:t>
      </w:r>
      <w:r w:rsidR="00C831DF" w:rsidRPr="00597E72">
        <w:rPr>
          <w:rFonts w:eastAsia="Calibri" w:hAnsi="Times New Roman" w:cs="Times New Roman"/>
          <w:sz w:val="20"/>
          <w:szCs w:val="20"/>
          <w:lang w:val="nl-NL"/>
        </w:rPr>
        <w:t>B</w:t>
      </w:r>
      <w:r w:rsidR="00E21EC5" w:rsidRPr="00597E72">
        <w:rPr>
          <w:rFonts w:eastAsia="Calibri" w:hAnsi="Times New Roman" w:cs="Times New Roman"/>
          <w:sz w:val="20"/>
          <w:szCs w:val="20"/>
          <w:lang w:val="nl-NL"/>
        </w:rPr>
        <w:t>l</w:t>
      </w:r>
      <w:r w:rsidR="00C831DF" w:rsidRPr="00597E72">
        <w:rPr>
          <w:rFonts w:eastAsia="Calibri" w:hAnsi="Times New Roman" w:cs="Times New Roman"/>
          <w:sz w:val="20"/>
          <w:szCs w:val="20"/>
          <w:lang w:val="nl-NL"/>
        </w:rPr>
        <w:t>ackwells, Oxford.</w:t>
      </w:r>
    </w:p>
    <w:p w14:paraId="7F2C6D1B" w14:textId="7D62AED2" w:rsidR="00CA02C8" w:rsidRPr="00597E72" w:rsidRDefault="00CA02C8" w:rsidP="00672773">
      <w:pPr>
        <w:pStyle w:val="Body"/>
        <w:widowControl/>
        <w:tabs>
          <w:tab w:val="clear" w:pos="709"/>
        </w:tabs>
        <w:suppressAutoHyphens w:val="0"/>
        <w:spacing w:after="0" w:line="240" w:lineRule="auto"/>
        <w:ind w:left="284" w:right="-52" w:hanging="284"/>
        <w:rPr>
          <w:rFonts w:eastAsia="Calibri" w:hAnsi="Times New Roman" w:cs="Times New Roman"/>
          <w:sz w:val="20"/>
          <w:szCs w:val="20"/>
          <w:lang w:val="nl-NL"/>
        </w:rPr>
      </w:pPr>
      <w:r w:rsidRPr="00597E72">
        <w:rPr>
          <w:rFonts w:eastAsia="Times New Roman" w:hAnsi="Times New Roman" w:cs="Times New Roman"/>
          <w:sz w:val="20"/>
          <w:szCs w:val="20"/>
        </w:rPr>
        <w:t>Clauson-</w:t>
      </w:r>
      <w:proofErr w:type="spellStart"/>
      <w:r w:rsidRPr="00597E72">
        <w:rPr>
          <w:rFonts w:eastAsia="Times New Roman" w:hAnsi="Times New Roman" w:cs="Times New Roman"/>
          <w:sz w:val="20"/>
          <w:szCs w:val="20"/>
        </w:rPr>
        <w:t>Kaas</w:t>
      </w:r>
      <w:proofErr w:type="spellEnd"/>
      <w:r w:rsidRPr="00597E72">
        <w:rPr>
          <w:rFonts w:eastAsia="Times New Roman" w:hAnsi="Times New Roman" w:cs="Times New Roman"/>
          <w:sz w:val="20"/>
          <w:szCs w:val="20"/>
        </w:rPr>
        <w:t xml:space="preserve">, F., </w:t>
      </w:r>
      <w:proofErr w:type="spellStart"/>
      <w:r w:rsidRPr="00597E72">
        <w:rPr>
          <w:rFonts w:eastAsia="Times New Roman" w:hAnsi="Times New Roman" w:cs="Times New Roman"/>
          <w:sz w:val="20"/>
          <w:szCs w:val="20"/>
        </w:rPr>
        <w:t>Ramwell</w:t>
      </w:r>
      <w:proofErr w:type="spellEnd"/>
      <w:r w:rsidRPr="00597E72">
        <w:rPr>
          <w:rFonts w:eastAsia="Times New Roman" w:hAnsi="Times New Roman" w:cs="Times New Roman"/>
          <w:sz w:val="20"/>
          <w:szCs w:val="20"/>
        </w:rPr>
        <w:t xml:space="preserve">, C., Hansen, H.C.B., Strobel, B.W., 2016. </w:t>
      </w:r>
      <w:proofErr w:type="spellStart"/>
      <w:r w:rsidRPr="00597E72">
        <w:rPr>
          <w:rFonts w:eastAsia="Times New Roman" w:hAnsi="Times New Roman" w:cs="Times New Roman"/>
          <w:sz w:val="20"/>
          <w:szCs w:val="20"/>
        </w:rPr>
        <w:t>Ptaquiloside</w:t>
      </w:r>
      <w:proofErr w:type="spellEnd"/>
      <w:r w:rsidRPr="00597E72">
        <w:rPr>
          <w:rFonts w:eastAsia="Times New Roman" w:hAnsi="Times New Roman" w:cs="Times New Roman"/>
          <w:sz w:val="20"/>
          <w:szCs w:val="20"/>
        </w:rPr>
        <w:t xml:space="preserve"> from bracken in stream water at base flow and during storm events. Water Res.</w:t>
      </w:r>
      <w:r w:rsidR="0026474C" w:rsidRPr="00597E72">
        <w:rPr>
          <w:rFonts w:eastAsia="Times New Roman" w:hAnsi="Times New Roman" w:cs="Times New Roman"/>
          <w:sz w:val="20"/>
          <w:szCs w:val="20"/>
        </w:rPr>
        <w:t xml:space="preserve"> </w:t>
      </w:r>
      <w:r w:rsidRPr="00597E72">
        <w:rPr>
          <w:rFonts w:eastAsia="Times New Roman" w:hAnsi="Times New Roman" w:cs="Times New Roman"/>
          <w:sz w:val="20"/>
          <w:szCs w:val="20"/>
        </w:rPr>
        <w:t xml:space="preserve">106, 155-162. DOI: 10.1016/j.watres.2016.09.049. </w:t>
      </w:r>
    </w:p>
    <w:p w14:paraId="47F4B78E" w14:textId="77777777" w:rsidR="00611158" w:rsidRPr="00597E72" w:rsidRDefault="00C831DF" w:rsidP="00611158">
      <w:pPr>
        <w:pStyle w:val="Body"/>
        <w:widowControl/>
        <w:tabs>
          <w:tab w:val="clear" w:pos="709"/>
        </w:tabs>
        <w:suppressAutoHyphens w:val="0"/>
        <w:spacing w:after="0" w:line="240" w:lineRule="auto"/>
        <w:ind w:left="284" w:right="-52" w:hanging="284"/>
        <w:rPr>
          <w:sz w:val="20"/>
          <w:szCs w:val="20"/>
          <w:lang w:val="en"/>
        </w:rPr>
      </w:pPr>
      <w:r w:rsidRPr="00597E72">
        <w:rPr>
          <w:rFonts w:eastAsia="Calibri" w:hAnsi="Times New Roman" w:cs="Times New Roman"/>
          <w:sz w:val="20"/>
          <w:szCs w:val="20"/>
        </w:rPr>
        <w:t>Connell, J.H.</w:t>
      </w:r>
      <w:r w:rsidR="007716BF" w:rsidRPr="00597E72">
        <w:rPr>
          <w:rFonts w:eastAsia="Calibri" w:hAnsi="Times New Roman" w:cs="Times New Roman"/>
          <w:sz w:val="20"/>
          <w:szCs w:val="20"/>
        </w:rPr>
        <w:t>,</w:t>
      </w:r>
      <w:r w:rsidRPr="00597E72">
        <w:rPr>
          <w:rFonts w:eastAsia="Calibri" w:hAnsi="Times New Roman" w:cs="Times New Roman"/>
          <w:sz w:val="20"/>
          <w:szCs w:val="20"/>
        </w:rPr>
        <w:t xml:space="preserve"> </w:t>
      </w:r>
      <w:r w:rsidR="007716BF" w:rsidRPr="00597E72">
        <w:rPr>
          <w:rFonts w:eastAsia="Calibri" w:hAnsi="Times New Roman" w:cs="Times New Roman"/>
          <w:sz w:val="20"/>
          <w:szCs w:val="20"/>
        </w:rPr>
        <w:t>Slatyer, R.O., 1977</w:t>
      </w:r>
      <w:r w:rsidRPr="00597E72">
        <w:rPr>
          <w:rFonts w:eastAsia="Calibri" w:hAnsi="Times New Roman" w:cs="Times New Roman"/>
          <w:sz w:val="20"/>
          <w:szCs w:val="20"/>
        </w:rPr>
        <w:t xml:space="preserve">. Mechanisms of succession in natural </w:t>
      </w:r>
      <w:r w:rsidR="00D400E6" w:rsidRPr="00597E72">
        <w:rPr>
          <w:rFonts w:eastAsia="Calibri" w:hAnsi="Times New Roman" w:cs="Times New Roman"/>
          <w:sz w:val="20"/>
          <w:szCs w:val="20"/>
        </w:rPr>
        <w:t>communities</w:t>
      </w:r>
      <w:r w:rsidRPr="00597E72">
        <w:rPr>
          <w:rFonts w:eastAsia="Calibri" w:hAnsi="Times New Roman" w:cs="Times New Roman"/>
          <w:sz w:val="20"/>
          <w:szCs w:val="20"/>
        </w:rPr>
        <w:t xml:space="preserve"> and their role in community stability and organization.</w:t>
      </w:r>
      <w:r w:rsidR="00064F6B" w:rsidRPr="00597E72">
        <w:rPr>
          <w:rFonts w:eastAsia="Calibri" w:hAnsi="Times New Roman" w:cs="Times New Roman"/>
          <w:sz w:val="20"/>
          <w:szCs w:val="20"/>
        </w:rPr>
        <w:t xml:space="preserve"> </w:t>
      </w:r>
      <w:r w:rsidRPr="00597E72">
        <w:rPr>
          <w:rFonts w:eastAsia="Calibri" w:hAnsi="Times New Roman" w:cs="Times New Roman"/>
          <w:iCs/>
          <w:sz w:val="20"/>
          <w:szCs w:val="20"/>
        </w:rPr>
        <w:t>Am</w:t>
      </w:r>
      <w:r w:rsidR="007716BF" w:rsidRPr="00597E72">
        <w:rPr>
          <w:rFonts w:eastAsia="Calibri" w:hAnsi="Times New Roman" w:cs="Times New Roman"/>
          <w:iCs/>
          <w:sz w:val="20"/>
          <w:szCs w:val="20"/>
        </w:rPr>
        <w:t>.</w:t>
      </w:r>
      <w:r w:rsidRPr="00597E72">
        <w:rPr>
          <w:rFonts w:eastAsia="Calibri" w:hAnsi="Times New Roman" w:cs="Times New Roman"/>
          <w:iCs/>
          <w:sz w:val="20"/>
          <w:szCs w:val="20"/>
        </w:rPr>
        <w:t xml:space="preserve"> Nat</w:t>
      </w:r>
      <w:r w:rsidR="007716BF" w:rsidRPr="00597E72">
        <w:rPr>
          <w:rFonts w:eastAsia="Calibri" w:hAnsi="Times New Roman" w:cs="Times New Roman"/>
          <w:iCs/>
          <w:sz w:val="20"/>
          <w:szCs w:val="20"/>
        </w:rPr>
        <w:t xml:space="preserve">. </w:t>
      </w:r>
      <w:r w:rsidRPr="00597E72">
        <w:rPr>
          <w:rFonts w:eastAsia="Calibri" w:hAnsi="Times New Roman" w:cs="Times New Roman"/>
          <w:bCs/>
          <w:sz w:val="20"/>
          <w:szCs w:val="20"/>
        </w:rPr>
        <w:t>111</w:t>
      </w:r>
      <w:r w:rsidRPr="00597E72">
        <w:rPr>
          <w:rFonts w:eastAsia="Calibri" w:hAnsi="Times New Roman" w:cs="Times New Roman"/>
          <w:sz w:val="20"/>
          <w:szCs w:val="20"/>
        </w:rPr>
        <w:t>, 1119-1144.</w:t>
      </w:r>
      <w:r w:rsidR="00910D65" w:rsidRPr="00597E72">
        <w:rPr>
          <w:rFonts w:eastAsia="Calibri" w:hAnsi="Times New Roman" w:cs="Times New Roman"/>
          <w:sz w:val="20"/>
          <w:szCs w:val="20"/>
        </w:rPr>
        <w:t xml:space="preserve"> </w:t>
      </w:r>
      <w:hyperlink r:id="rId18" w:history="1">
        <w:r w:rsidR="00910D65" w:rsidRPr="00597E72">
          <w:rPr>
            <w:rStyle w:val="Hyperlink"/>
            <w:sz w:val="20"/>
            <w:szCs w:val="20"/>
            <w:lang w:val="en"/>
          </w:rPr>
          <w:t>https://doi-org.liverpool.idm.oclc.org/10.1086/283241</w:t>
        </w:r>
      </w:hyperlink>
      <w:r w:rsidR="00910D65" w:rsidRPr="00597E72">
        <w:rPr>
          <w:sz w:val="20"/>
          <w:szCs w:val="20"/>
          <w:lang w:val="en"/>
        </w:rPr>
        <w:t>.</w:t>
      </w:r>
      <w:bookmarkStart w:id="0" w:name="_GoBack"/>
      <w:bookmarkEnd w:id="0"/>
    </w:p>
    <w:p w14:paraId="7D2526DF" w14:textId="7EA62C0C" w:rsidR="00611158" w:rsidRPr="00597E72" w:rsidRDefault="00611158" w:rsidP="00611158">
      <w:pPr>
        <w:pStyle w:val="Body"/>
        <w:widowControl/>
        <w:tabs>
          <w:tab w:val="clear" w:pos="709"/>
        </w:tabs>
        <w:suppressAutoHyphens w:val="0"/>
        <w:spacing w:after="0" w:line="240" w:lineRule="auto"/>
        <w:ind w:left="284" w:right="-52" w:hanging="284"/>
        <w:rPr>
          <w:sz w:val="20"/>
          <w:szCs w:val="20"/>
          <w:lang w:val="en"/>
        </w:rPr>
      </w:pPr>
      <w:proofErr w:type="spellStart"/>
      <w:r w:rsidRPr="00597E72">
        <w:rPr>
          <w:rFonts w:eastAsia="Times New Roman" w:hAnsi="Times New Roman" w:cs="Times New Roman"/>
          <w:sz w:val="20"/>
          <w:szCs w:val="20"/>
        </w:rPr>
        <w:t>Cortois</w:t>
      </w:r>
      <w:proofErr w:type="spellEnd"/>
      <w:r w:rsidRPr="00597E72">
        <w:rPr>
          <w:rFonts w:eastAsia="Times New Roman" w:hAnsi="Times New Roman" w:cs="Times New Roman"/>
          <w:sz w:val="20"/>
          <w:szCs w:val="20"/>
        </w:rPr>
        <w:t>, R., Schroder-</w:t>
      </w:r>
      <w:proofErr w:type="spellStart"/>
      <w:r w:rsidRPr="00597E72">
        <w:rPr>
          <w:rFonts w:eastAsia="Times New Roman" w:hAnsi="Times New Roman" w:cs="Times New Roman"/>
          <w:sz w:val="20"/>
          <w:szCs w:val="20"/>
        </w:rPr>
        <w:t>Georgi</w:t>
      </w:r>
      <w:proofErr w:type="spellEnd"/>
      <w:r w:rsidRPr="00597E72">
        <w:rPr>
          <w:rFonts w:eastAsia="Times New Roman" w:hAnsi="Times New Roman" w:cs="Times New Roman"/>
          <w:sz w:val="20"/>
          <w:szCs w:val="20"/>
        </w:rPr>
        <w:t xml:space="preserve">, T., </w:t>
      </w:r>
      <w:proofErr w:type="spellStart"/>
      <w:r w:rsidRPr="00597E72">
        <w:rPr>
          <w:rFonts w:eastAsia="Times New Roman" w:hAnsi="Times New Roman" w:cs="Times New Roman"/>
          <w:sz w:val="20"/>
          <w:szCs w:val="20"/>
        </w:rPr>
        <w:t>Weigelt</w:t>
      </w:r>
      <w:proofErr w:type="spellEnd"/>
      <w:r w:rsidRPr="00597E72">
        <w:rPr>
          <w:rFonts w:eastAsia="Times New Roman" w:hAnsi="Times New Roman" w:cs="Times New Roman"/>
          <w:sz w:val="20"/>
          <w:szCs w:val="20"/>
        </w:rPr>
        <w:t xml:space="preserve">, A., van der Putten, W.H., De </w:t>
      </w:r>
      <w:proofErr w:type="spellStart"/>
      <w:r w:rsidRPr="00597E72">
        <w:rPr>
          <w:rFonts w:eastAsia="Times New Roman" w:hAnsi="Times New Roman" w:cs="Times New Roman"/>
          <w:sz w:val="20"/>
          <w:szCs w:val="20"/>
        </w:rPr>
        <w:t>Deyn</w:t>
      </w:r>
      <w:proofErr w:type="spellEnd"/>
      <w:r w:rsidRPr="00597E72">
        <w:rPr>
          <w:rFonts w:eastAsia="Times New Roman" w:hAnsi="Times New Roman" w:cs="Times New Roman"/>
          <w:sz w:val="20"/>
          <w:szCs w:val="20"/>
        </w:rPr>
        <w:t>, G.B.,</w:t>
      </w:r>
      <w:r w:rsidRPr="00597E72">
        <w:rPr>
          <w:rFonts w:eastAsia="Times New Roman" w:hAnsi="Times New Roman" w:cs="Times New Roman"/>
          <w:b/>
          <w:bCs/>
          <w:sz w:val="20"/>
          <w:szCs w:val="20"/>
          <w:vertAlign w:val="superscript"/>
        </w:rPr>
        <w:t xml:space="preserve"> </w:t>
      </w:r>
      <w:r w:rsidRPr="00597E72">
        <w:rPr>
          <w:rFonts w:eastAsia="Times New Roman" w:hAnsi="Times New Roman" w:cs="Times New Roman"/>
          <w:sz w:val="20"/>
          <w:szCs w:val="20"/>
        </w:rPr>
        <w:t xml:space="preserve">2016. Plant-soil feedbacks: role of plant functional group and plant traits. J. Ecol. 104, 1608-1617. DOI: 10.1111/1365-2745.12643. </w:t>
      </w:r>
    </w:p>
    <w:p w14:paraId="0871E06E" w14:textId="2F1C69FA" w:rsidR="00B17A2E" w:rsidRPr="00597E72" w:rsidRDefault="00804241" w:rsidP="00B17A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right="-52" w:hanging="284"/>
        <w:jc w:val="both"/>
        <w:rPr>
          <w:bCs/>
          <w:caps/>
          <w:sz w:val="20"/>
          <w:szCs w:val="20"/>
        </w:rPr>
      </w:pPr>
      <w:r w:rsidRPr="00597E72">
        <w:rPr>
          <w:sz w:val="20"/>
          <w:szCs w:val="20"/>
        </w:rPr>
        <w:t>Cox, E.S., Marrs, R.H., Pakeman, R.J.</w:t>
      </w:r>
      <w:r w:rsidR="007716BF" w:rsidRPr="00597E72">
        <w:rPr>
          <w:sz w:val="20"/>
          <w:szCs w:val="20"/>
        </w:rPr>
        <w:t>,</w:t>
      </w:r>
      <w:r w:rsidRPr="00597E72">
        <w:rPr>
          <w:sz w:val="20"/>
          <w:szCs w:val="20"/>
        </w:rPr>
        <w:t xml:space="preserve"> Le Duc, M.G.</w:t>
      </w:r>
      <w:r w:rsidR="007716BF" w:rsidRPr="00597E72">
        <w:rPr>
          <w:sz w:val="20"/>
          <w:szCs w:val="20"/>
        </w:rPr>
        <w:t>,</w:t>
      </w:r>
      <w:r w:rsidRPr="00597E72">
        <w:rPr>
          <w:sz w:val="20"/>
          <w:szCs w:val="20"/>
        </w:rPr>
        <w:t xml:space="preserve"> 2007. A multi-site assessment of the effectiveness of </w:t>
      </w:r>
      <w:r w:rsidRPr="00597E72">
        <w:rPr>
          <w:i/>
          <w:sz w:val="20"/>
          <w:szCs w:val="20"/>
        </w:rPr>
        <w:t>Pteridium aquilinum</w:t>
      </w:r>
      <w:r w:rsidRPr="00597E72">
        <w:rPr>
          <w:sz w:val="20"/>
          <w:szCs w:val="20"/>
        </w:rPr>
        <w:t xml:space="preserve"> control in Great Britain. </w:t>
      </w:r>
      <w:r w:rsidR="007716BF" w:rsidRPr="00597E72">
        <w:rPr>
          <w:sz w:val="20"/>
          <w:szCs w:val="20"/>
        </w:rPr>
        <w:t>Appl</w:t>
      </w:r>
      <w:r w:rsidR="007F6774" w:rsidRPr="00597E72">
        <w:rPr>
          <w:sz w:val="20"/>
          <w:szCs w:val="20"/>
        </w:rPr>
        <w:t>. Veg</w:t>
      </w:r>
      <w:r w:rsidR="007716BF" w:rsidRPr="00597E72">
        <w:rPr>
          <w:sz w:val="20"/>
          <w:szCs w:val="20"/>
        </w:rPr>
        <w:t>.</w:t>
      </w:r>
      <w:r w:rsidRPr="00597E72">
        <w:rPr>
          <w:sz w:val="20"/>
          <w:szCs w:val="20"/>
        </w:rPr>
        <w:t xml:space="preserve"> Sci</w:t>
      </w:r>
      <w:r w:rsidR="007716BF" w:rsidRPr="00597E72">
        <w:rPr>
          <w:i/>
          <w:sz w:val="20"/>
          <w:szCs w:val="20"/>
        </w:rPr>
        <w:t xml:space="preserve">. </w:t>
      </w:r>
      <w:r w:rsidRPr="00597E72">
        <w:rPr>
          <w:sz w:val="20"/>
          <w:szCs w:val="20"/>
        </w:rPr>
        <w:t>10, 429-440</w:t>
      </w:r>
      <w:r w:rsidRPr="00597E72">
        <w:rPr>
          <w:bCs/>
          <w:caps/>
          <w:sz w:val="20"/>
          <w:szCs w:val="20"/>
        </w:rPr>
        <w:t>.</w:t>
      </w:r>
      <w:r w:rsidR="00801A7E" w:rsidRPr="00597E72">
        <w:rPr>
          <w:bCs/>
          <w:caps/>
          <w:sz w:val="20"/>
          <w:szCs w:val="20"/>
        </w:rPr>
        <w:t xml:space="preserve"> </w:t>
      </w:r>
      <w:r w:rsidR="00801A7E" w:rsidRPr="00597E72">
        <w:rPr>
          <w:sz w:val="20"/>
          <w:szCs w:val="20"/>
          <w:lang w:val="en"/>
        </w:rPr>
        <w:t>DOI: 10.1111/j.1654-109X.2007.tb00442.x</w:t>
      </w:r>
      <w:r w:rsidR="00801A7E" w:rsidRPr="00597E72">
        <w:rPr>
          <w:lang w:val="en"/>
        </w:rPr>
        <w:t>.</w:t>
      </w:r>
    </w:p>
    <w:p w14:paraId="76B1B8D9" w14:textId="350271CF" w:rsidR="00B17A2E" w:rsidRPr="00597E72" w:rsidRDefault="00B17A2E" w:rsidP="00B17A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right="-52" w:hanging="284"/>
        <w:jc w:val="both"/>
        <w:rPr>
          <w:bCs/>
          <w:caps/>
          <w:sz w:val="20"/>
          <w:szCs w:val="20"/>
        </w:rPr>
      </w:pPr>
      <w:r w:rsidRPr="00597E72">
        <w:rPr>
          <w:sz w:val="20"/>
          <w:szCs w:val="20"/>
        </w:rPr>
        <w:t xml:space="preserve">Cox, E.S., Marrs, R.H., Pakeman, </w:t>
      </w:r>
      <w:r w:rsidR="002A13E6" w:rsidRPr="00597E72">
        <w:rPr>
          <w:sz w:val="20"/>
          <w:szCs w:val="20"/>
        </w:rPr>
        <w:t xml:space="preserve">R.J., </w:t>
      </w:r>
      <w:r w:rsidRPr="00597E72">
        <w:rPr>
          <w:sz w:val="20"/>
          <w:szCs w:val="20"/>
        </w:rPr>
        <w:t xml:space="preserve">Le Duc, M.G., 2008. Factors affecting the restoration of heathland and acid grassland on </w:t>
      </w:r>
      <w:r w:rsidRPr="00597E72">
        <w:rPr>
          <w:i/>
          <w:sz w:val="20"/>
          <w:szCs w:val="20"/>
        </w:rPr>
        <w:t>Pteridium aquilinum-</w:t>
      </w:r>
      <w:r w:rsidRPr="00597E72">
        <w:rPr>
          <w:sz w:val="20"/>
          <w:szCs w:val="20"/>
        </w:rPr>
        <w:t>infested land across the UK: a multisite study.</w:t>
      </w:r>
      <w:r w:rsidRPr="00597E72">
        <w:rPr>
          <w:i/>
          <w:sz w:val="20"/>
          <w:szCs w:val="20"/>
        </w:rPr>
        <w:t xml:space="preserve"> Restoration Ecology</w:t>
      </w:r>
      <w:r w:rsidRPr="00597E72">
        <w:rPr>
          <w:sz w:val="20"/>
          <w:szCs w:val="20"/>
        </w:rPr>
        <w:t xml:space="preserve"> </w:t>
      </w:r>
      <w:bookmarkStart w:id="1" w:name="OLE_LINK18"/>
      <w:bookmarkStart w:id="2" w:name="OLE_LINK19"/>
      <w:r w:rsidRPr="00597E72">
        <w:rPr>
          <w:rStyle w:val="databold1"/>
          <w:b w:val="0"/>
          <w:sz w:val="20"/>
          <w:szCs w:val="20"/>
        </w:rPr>
        <w:t>16</w:t>
      </w:r>
      <w:r w:rsidRPr="00597E72">
        <w:rPr>
          <w:b/>
          <w:sz w:val="20"/>
          <w:szCs w:val="20"/>
        </w:rPr>
        <w:t xml:space="preserve">, </w:t>
      </w:r>
      <w:r w:rsidRPr="00597E72">
        <w:rPr>
          <w:rStyle w:val="databold1"/>
          <w:b w:val="0"/>
          <w:sz w:val="20"/>
          <w:szCs w:val="20"/>
        </w:rPr>
        <w:t>553-562</w:t>
      </w:r>
      <w:r w:rsidRPr="00597E72">
        <w:rPr>
          <w:b/>
          <w:sz w:val="20"/>
          <w:szCs w:val="20"/>
        </w:rPr>
        <w:t>.</w:t>
      </w:r>
      <w:r w:rsidRPr="00597E72">
        <w:rPr>
          <w:sz w:val="20"/>
          <w:szCs w:val="20"/>
        </w:rPr>
        <w:t xml:space="preserve"> </w:t>
      </w:r>
      <w:bookmarkEnd w:id="1"/>
      <w:bookmarkEnd w:id="2"/>
      <w:r w:rsidR="0050105E" w:rsidRPr="00597E72">
        <w:rPr>
          <w:rStyle w:val="doi"/>
          <w:color w:val="000000"/>
          <w:sz w:val="20"/>
          <w:szCs w:val="20"/>
          <w:lang w:val="en"/>
        </w:rPr>
        <w:t>DOI</w:t>
      </w:r>
      <w:r w:rsidRPr="00597E72">
        <w:rPr>
          <w:rStyle w:val="doi"/>
          <w:color w:val="000000"/>
          <w:sz w:val="20"/>
          <w:szCs w:val="20"/>
          <w:lang w:val="en"/>
        </w:rPr>
        <w:t>: 10.1111/j.1526-100X.2007.00326.x.</w:t>
      </w:r>
    </w:p>
    <w:p w14:paraId="02C62613" w14:textId="77777777" w:rsidR="00DD2DCB" w:rsidRPr="00597E72" w:rsidRDefault="00C831DF" w:rsidP="00672773">
      <w:pPr>
        <w:pStyle w:val="Body"/>
        <w:spacing w:after="0" w:line="240" w:lineRule="auto"/>
        <w:ind w:left="284" w:right="-52" w:hanging="284"/>
        <w:jc w:val="both"/>
        <w:rPr>
          <w:rFonts w:eastAsia="Calibri" w:hAnsi="Times New Roman" w:cs="Times New Roman"/>
          <w:sz w:val="20"/>
          <w:szCs w:val="20"/>
          <w:lang w:val="de-DE"/>
        </w:rPr>
      </w:pPr>
      <w:r w:rsidRPr="00597E72">
        <w:rPr>
          <w:rFonts w:eastAsia="Calibri" w:hAnsi="Times New Roman" w:cs="Times New Roman"/>
          <w:sz w:val="20"/>
          <w:szCs w:val="20"/>
        </w:rPr>
        <w:t>Crawley, M.J.</w:t>
      </w:r>
      <w:r w:rsidR="007716BF" w:rsidRPr="00597E72">
        <w:rPr>
          <w:rFonts w:eastAsia="Calibri" w:hAnsi="Times New Roman" w:cs="Times New Roman"/>
          <w:sz w:val="20"/>
          <w:szCs w:val="20"/>
        </w:rPr>
        <w:t>, 2013</w:t>
      </w:r>
      <w:r w:rsidRPr="00597E72">
        <w:rPr>
          <w:rFonts w:eastAsia="Calibri" w:hAnsi="Times New Roman" w:cs="Times New Roman"/>
          <w:sz w:val="20"/>
          <w:szCs w:val="20"/>
        </w:rPr>
        <w:t>.</w:t>
      </w:r>
      <w:r w:rsidR="007716BF" w:rsidRPr="00597E72">
        <w:rPr>
          <w:rFonts w:eastAsia="Calibri" w:hAnsi="Times New Roman" w:cs="Times New Roman"/>
          <w:sz w:val="20"/>
          <w:szCs w:val="20"/>
        </w:rPr>
        <w:t xml:space="preserve"> </w:t>
      </w:r>
      <w:r w:rsidRPr="00597E72">
        <w:rPr>
          <w:rFonts w:eastAsia="Calibri" w:hAnsi="Times New Roman" w:cs="Times New Roman"/>
          <w:sz w:val="20"/>
          <w:szCs w:val="20"/>
        </w:rPr>
        <w:t>The R book, 2</w:t>
      </w:r>
      <w:r w:rsidRPr="00597E72">
        <w:rPr>
          <w:rFonts w:eastAsia="Calibri" w:hAnsi="Times New Roman" w:cs="Times New Roman"/>
          <w:sz w:val="20"/>
          <w:szCs w:val="20"/>
          <w:vertAlign w:val="superscript"/>
        </w:rPr>
        <w:t>nd</w:t>
      </w:r>
      <w:r w:rsidR="00430929" w:rsidRPr="00597E72">
        <w:rPr>
          <w:rFonts w:eastAsia="Calibri" w:hAnsi="Times New Roman" w:cs="Times New Roman"/>
          <w:sz w:val="20"/>
          <w:szCs w:val="20"/>
          <w:lang w:val="de-DE"/>
        </w:rPr>
        <w:t xml:space="preserve">edition. </w:t>
      </w:r>
      <w:r w:rsidRPr="00597E72">
        <w:rPr>
          <w:rFonts w:eastAsia="Calibri" w:hAnsi="Times New Roman" w:cs="Times New Roman"/>
          <w:sz w:val="20"/>
          <w:szCs w:val="20"/>
          <w:lang w:val="de-DE"/>
        </w:rPr>
        <w:t>Wiley, Chichester.</w:t>
      </w:r>
    </w:p>
    <w:p w14:paraId="76A8927D" w14:textId="779680EB" w:rsidR="000C173B" w:rsidRPr="00597E72" w:rsidRDefault="00C43EDE" w:rsidP="0050105E">
      <w:pPr>
        <w:pStyle w:val="Body"/>
        <w:spacing w:after="0" w:line="240" w:lineRule="auto"/>
        <w:ind w:left="284" w:right="-52" w:hanging="284"/>
        <w:jc w:val="both"/>
        <w:rPr>
          <w:rFonts w:eastAsia="Calibri" w:hAnsi="Times New Roman" w:cs="Times New Roman"/>
          <w:sz w:val="20"/>
          <w:szCs w:val="20"/>
          <w:lang w:val="de-DE"/>
        </w:rPr>
      </w:pPr>
      <w:r w:rsidRPr="00597E72">
        <w:rPr>
          <w:rFonts w:eastAsia="Calibri" w:hAnsi="Times New Roman" w:cs="Times New Roman"/>
          <w:sz w:val="20"/>
          <w:szCs w:val="20"/>
          <w:lang w:val="de-DE"/>
        </w:rPr>
        <w:t>DeLuca, T.H., Zewdie, S.A., Zackrisson, O., Heale</w:t>
      </w:r>
      <w:r w:rsidR="002F0A5B" w:rsidRPr="00597E72">
        <w:rPr>
          <w:rFonts w:eastAsia="Calibri" w:hAnsi="Times New Roman" w:cs="Times New Roman"/>
          <w:sz w:val="20"/>
          <w:szCs w:val="20"/>
          <w:lang w:val="de-DE"/>
        </w:rPr>
        <w:t>y, J.R., Jones, D.L.</w:t>
      </w:r>
      <w:r w:rsidR="00D814B0" w:rsidRPr="00597E72">
        <w:rPr>
          <w:rFonts w:eastAsia="Calibri" w:hAnsi="Times New Roman" w:cs="Times New Roman"/>
          <w:sz w:val="20"/>
          <w:szCs w:val="20"/>
          <w:lang w:val="de-DE"/>
        </w:rPr>
        <w:t>,</w:t>
      </w:r>
      <w:r w:rsidR="002F0A5B" w:rsidRPr="00597E72">
        <w:rPr>
          <w:rFonts w:eastAsia="Calibri" w:hAnsi="Times New Roman" w:cs="Times New Roman"/>
          <w:sz w:val="20"/>
          <w:szCs w:val="20"/>
          <w:lang w:val="de-DE"/>
        </w:rPr>
        <w:t xml:space="preserve"> 2013. Brac</w:t>
      </w:r>
      <w:r w:rsidRPr="00597E72">
        <w:rPr>
          <w:rFonts w:eastAsia="Calibri" w:hAnsi="Times New Roman" w:cs="Times New Roman"/>
          <w:sz w:val="20"/>
          <w:szCs w:val="20"/>
          <w:lang w:val="de-DE"/>
        </w:rPr>
        <w:t>k</w:t>
      </w:r>
      <w:r w:rsidR="002F0A5B" w:rsidRPr="00597E72">
        <w:rPr>
          <w:rFonts w:eastAsia="Calibri" w:hAnsi="Times New Roman" w:cs="Times New Roman"/>
          <w:sz w:val="20"/>
          <w:szCs w:val="20"/>
          <w:lang w:val="de-DE"/>
        </w:rPr>
        <w:t>e</w:t>
      </w:r>
      <w:r w:rsidRPr="00597E72">
        <w:rPr>
          <w:rFonts w:eastAsia="Calibri" w:hAnsi="Times New Roman" w:cs="Times New Roman"/>
          <w:sz w:val="20"/>
          <w:szCs w:val="20"/>
          <w:lang w:val="de-DE"/>
        </w:rPr>
        <w:t>n fern (</w:t>
      </w:r>
      <w:r w:rsidRPr="00597E72">
        <w:rPr>
          <w:rFonts w:eastAsia="Calibri" w:hAnsi="Times New Roman" w:cs="Times New Roman"/>
          <w:i/>
          <w:sz w:val="20"/>
          <w:szCs w:val="20"/>
          <w:lang w:val="de-DE"/>
        </w:rPr>
        <w:t>Pteridium aqu</w:t>
      </w:r>
      <w:r w:rsidR="002F0A5B" w:rsidRPr="00597E72">
        <w:rPr>
          <w:rFonts w:eastAsia="Calibri" w:hAnsi="Times New Roman" w:cs="Times New Roman"/>
          <w:i/>
          <w:sz w:val="20"/>
          <w:szCs w:val="20"/>
          <w:lang w:val="de-DE"/>
        </w:rPr>
        <w:t>i</w:t>
      </w:r>
      <w:r w:rsidRPr="00597E72">
        <w:rPr>
          <w:rFonts w:eastAsia="Calibri" w:hAnsi="Times New Roman" w:cs="Times New Roman"/>
          <w:i/>
          <w:sz w:val="20"/>
          <w:szCs w:val="20"/>
          <w:lang w:val="de-DE"/>
        </w:rPr>
        <w:t xml:space="preserve">linum </w:t>
      </w:r>
      <w:r w:rsidRPr="00597E72">
        <w:rPr>
          <w:rFonts w:eastAsia="Calibri" w:hAnsi="Times New Roman" w:cs="Times New Roman"/>
          <w:sz w:val="20"/>
          <w:szCs w:val="20"/>
          <w:lang w:val="de-DE"/>
        </w:rPr>
        <w:t>(L.) Kuhn) promotes an open nitrogen cycle in he</w:t>
      </w:r>
      <w:r w:rsidR="00D10BE3" w:rsidRPr="00597E72">
        <w:rPr>
          <w:rFonts w:eastAsia="Calibri" w:hAnsi="Times New Roman" w:cs="Times New Roman"/>
          <w:sz w:val="20"/>
          <w:szCs w:val="20"/>
          <w:lang w:val="de-DE"/>
        </w:rPr>
        <w:t>athlands soils. Plant Soil 367, 521-534.</w:t>
      </w:r>
      <w:r w:rsidR="000C173B" w:rsidRPr="00597E72">
        <w:rPr>
          <w:rFonts w:eastAsia="Calibri" w:hAnsi="Times New Roman" w:cs="Times New Roman"/>
          <w:sz w:val="20"/>
          <w:szCs w:val="20"/>
          <w:lang w:val="de-DE"/>
        </w:rPr>
        <w:t xml:space="preserve"> </w:t>
      </w:r>
      <w:r w:rsidR="0050105E" w:rsidRPr="00597E72">
        <w:rPr>
          <w:rFonts w:eastAsia="Calibri" w:hAnsi="Times New Roman" w:cs="Times New Roman"/>
          <w:sz w:val="20"/>
          <w:szCs w:val="20"/>
          <w:lang w:val="de-DE"/>
        </w:rPr>
        <w:t xml:space="preserve"> </w:t>
      </w:r>
      <w:r w:rsidR="000C173B" w:rsidRPr="00597E72">
        <w:rPr>
          <w:rFonts w:eastAsia="Calibri" w:hAnsi="Times New Roman" w:cs="Times New Roman"/>
          <w:sz w:val="20"/>
          <w:szCs w:val="20"/>
          <w:lang w:val="de-DE"/>
        </w:rPr>
        <w:t>DOI 10.1007/s11104-012-1484-0.</w:t>
      </w:r>
    </w:p>
    <w:p w14:paraId="111F78EB" w14:textId="4A78118F" w:rsidR="00DD2DCB" w:rsidRPr="00597E72" w:rsidRDefault="00DD2DCB" w:rsidP="000C173B">
      <w:pPr>
        <w:pStyle w:val="Body"/>
        <w:spacing w:after="0" w:line="240" w:lineRule="auto"/>
        <w:ind w:left="284" w:right="-52" w:hanging="284"/>
        <w:jc w:val="both"/>
        <w:rPr>
          <w:rFonts w:eastAsia="Calibri" w:hAnsi="Times New Roman" w:cs="Times New Roman"/>
          <w:sz w:val="20"/>
          <w:szCs w:val="20"/>
          <w:lang w:val="de-DE"/>
        </w:rPr>
      </w:pPr>
      <w:r w:rsidRPr="00597E72">
        <w:rPr>
          <w:rFonts w:hAnsi="Times New Roman" w:cs="Times New Roman"/>
          <w:sz w:val="20"/>
          <w:szCs w:val="20"/>
        </w:rPr>
        <w:t xml:space="preserve">Diaz, S., </w:t>
      </w:r>
      <w:proofErr w:type="spellStart"/>
      <w:r w:rsidRPr="00597E72">
        <w:rPr>
          <w:rFonts w:hAnsi="Times New Roman" w:cs="Times New Roman"/>
          <w:sz w:val="20"/>
          <w:szCs w:val="20"/>
        </w:rPr>
        <w:t>Lavorel</w:t>
      </w:r>
      <w:proofErr w:type="spellEnd"/>
      <w:r w:rsidRPr="00597E72">
        <w:rPr>
          <w:rFonts w:hAnsi="Times New Roman" w:cs="Times New Roman"/>
          <w:sz w:val="20"/>
          <w:szCs w:val="20"/>
        </w:rPr>
        <w:t>, S., de Bello</w:t>
      </w:r>
      <w:r w:rsidR="007716BF" w:rsidRPr="00597E72">
        <w:rPr>
          <w:rFonts w:hAnsi="Times New Roman" w:cs="Times New Roman"/>
          <w:sz w:val="20"/>
          <w:szCs w:val="20"/>
        </w:rPr>
        <w:t xml:space="preserve">, F., </w:t>
      </w:r>
      <w:proofErr w:type="spellStart"/>
      <w:r w:rsidR="007716BF" w:rsidRPr="00597E72">
        <w:rPr>
          <w:rFonts w:hAnsi="Times New Roman" w:cs="Times New Roman"/>
          <w:sz w:val="20"/>
          <w:szCs w:val="20"/>
        </w:rPr>
        <w:t>Quetier</w:t>
      </w:r>
      <w:proofErr w:type="spellEnd"/>
      <w:r w:rsidR="007716BF" w:rsidRPr="00597E72">
        <w:rPr>
          <w:rFonts w:hAnsi="Times New Roman" w:cs="Times New Roman"/>
          <w:sz w:val="20"/>
          <w:szCs w:val="20"/>
        </w:rPr>
        <w:t xml:space="preserve">, F., </w:t>
      </w:r>
      <w:proofErr w:type="spellStart"/>
      <w:r w:rsidR="007716BF" w:rsidRPr="00597E72">
        <w:rPr>
          <w:rFonts w:hAnsi="Times New Roman" w:cs="Times New Roman"/>
          <w:sz w:val="20"/>
          <w:szCs w:val="20"/>
        </w:rPr>
        <w:t>Grigulis</w:t>
      </w:r>
      <w:proofErr w:type="spellEnd"/>
      <w:r w:rsidR="007716BF" w:rsidRPr="00597E72">
        <w:rPr>
          <w:rFonts w:hAnsi="Times New Roman" w:cs="Times New Roman"/>
          <w:sz w:val="20"/>
          <w:szCs w:val="20"/>
        </w:rPr>
        <w:t>, K.,</w:t>
      </w:r>
      <w:r w:rsidRPr="00597E72">
        <w:rPr>
          <w:rFonts w:hAnsi="Times New Roman" w:cs="Times New Roman"/>
          <w:sz w:val="20"/>
          <w:szCs w:val="20"/>
        </w:rPr>
        <w:t xml:space="preserve"> Robson, M.</w:t>
      </w:r>
      <w:r w:rsidR="007716BF" w:rsidRPr="00597E72">
        <w:rPr>
          <w:rFonts w:hAnsi="Times New Roman" w:cs="Times New Roman"/>
          <w:sz w:val="20"/>
          <w:szCs w:val="20"/>
        </w:rPr>
        <w:t>,</w:t>
      </w:r>
      <w:r w:rsidR="00724289" w:rsidRPr="00597E72">
        <w:rPr>
          <w:rFonts w:hAnsi="Times New Roman" w:cs="Times New Roman"/>
          <w:sz w:val="20"/>
          <w:szCs w:val="20"/>
        </w:rPr>
        <w:t xml:space="preserve"> </w:t>
      </w:r>
      <w:r w:rsidRPr="00597E72">
        <w:rPr>
          <w:rFonts w:hAnsi="Times New Roman" w:cs="Times New Roman"/>
          <w:sz w:val="20"/>
          <w:szCs w:val="20"/>
        </w:rPr>
        <w:t xml:space="preserve">2007. Incorporating plant functional diversity effects in ecosystem service assessments. </w:t>
      </w:r>
      <w:r w:rsidR="007F6774" w:rsidRPr="00597E72">
        <w:rPr>
          <w:rFonts w:hAnsi="Times New Roman" w:cs="Times New Roman"/>
          <w:sz w:val="20"/>
          <w:szCs w:val="20"/>
        </w:rPr>
        <w:t>P</w:t>
      </w:r>
      <w:r w:rsidR="000C173B" w:rsidRPr="00597E72">
        <w:rPr>
          <w:rFonts w:hAnsi="Times New Roman" w:cs="Times New Roman"/>
          <w:sz w:val="20"/>
          <w:szCs w:val="20"/>
        </w:rPr>
        <w:t>.</w:t>
      </w:r>
      <w:r w:rsidR="007F6774" w:rsidRPr="00597E72">
        <w:rPr>
          <w:rFonts w:hAnsi="Times New Roman" w:cs="Times New Roman"/>
          <w:sz w:val="20"/>
          <w:szCs w:val="20"/>
        </w:rPr>
        <w:t xml:space="preserve"> Natl. Acad. Sci. USA</w:t>
      </w:r>
      <w:r w:rsidRPr="00597E72">
        <w:rPr>
          <w:rFonts w:hAnsi="Times New Roman" w:cs="Times New Roman"/>
          <w:sz w:val="20"/>
          <w:szCs w:val="20"/>
        </w:rPr>
        <w:t xml:space="preserve"> 104, 20684-20689. </w:t>
      </w:r>
      <w:r w:rsidR="0050105E" w:rsidRPr="00597E72">
        <w:rPr>
          <w:rFonts w:eastAsia="Times New Roman" w:hAnsi="Times New Roman" w:cs="Times New Roman"/>
          <w:color w:val="403838"/>
          <w:sz w:val="20"/>
          <w:szCs w:val="20"/>
          <w:bdr w:val="none" w:sz="0" w:space="0" w:color="auto"/>
          <w:lang w:val="en"/>
        </w:rPr>
        <w:t>DOI</w:t>
      </w:r>
      <w:r w:rsidR="000C173B" w:rsidRPr="00597E72">
        <w:rPr>
          <w:rFonts w:eastAsia="Times New Roman" w:hAnsi="Times New Roman" w:cs="Times New Roman"/>
          <w:color w:val="403838"/>
          <w:sz w:val="20"/>
          <w:szCs w:val="20"/>
          <w:bdr w:val="none" w:sz="0" w:space="0" w:color="auto"/>
          <w:lang w:val="en"/>
        </w:rPr>
        <w:t>: 10.1073/pnas.0704716104</w:t>
      </w:r>
      <w:r w:rsidR="0050105E" w:rsidRPr="00597E72">
        <w:rPr>
          <w:rFonts w:eastAsia="Times New Roman" w:hAnsi="Times New Roman" w:cs="Times New Roman"/>
          <w:color w:val="403838"/>
          <w:sz w:val="20"/>
          <w:szCs w:val="20"/>
          <w:bdr w:val="none" w:sz="0" w:space="0" w:color="auto"/>
          <w:lang w:val="en"/>
        </w:rPr>
        <w:t>.</w:t>
      </w:r>
      <w:r w:rsidR="000C173B" w:rsidRPr="00597E72">
        <w:rPr>
          <w:rFonts w:eastAsia="Times New Roman" w:hAnsi="Times New Roman" w:cs="Times New Roman"/>
          <w:color w:val="403838"/>
          <w:sz w:val="20"/>
          <w:szCs w:val="20"/>
          <w:bdr w:val="none" w:sz="0" w:space="0" w:color="auto"/>
          <w:lang w:val="en"/>
        </w:rPr>
        <w:t xml:space="preserve"> </w:t>
      </w:r>
    </w:p>
    <w:p w14:paraId="7F6E930C" w14:textId="61C6D409" w:rsidR="0068157B" w:rsidRPr="00597E72" w:rsidRDefault="000C173B" w:rsidP="0050105E">
      <w:pPr>
        <w:autoSpaceDE w:val="0"/>
        <w:autoSpaceDN w:val="0"/>
        <w:adjustRightInd w:val="0"/>
        <w:ind w:left="284" w:right="-52" w:hanging="284"/>
        <w:rPr>
          <w:color w:val="000000"/>
          <w:sz w:val="20"/>
          <w:szCs w:val="20"/>
        </w:rPr>
      </w:pPr>
      <w:proofErr w:type="spellStart"/>
      <w:r w:rsidRPr="00597E72">
        <w:rPr>
          <w:sz w:val="20"/>
          <w:szCs w:val="20"/>
        </w:rPr>
        <w:t>Dybzinski</w:t>
      </w:r>
      <w:proofErr w:type="spellEnd"/>
      <w:r w:rsidRPr="00597E72">
        <w:rPr>
          <w:sz w:val="20"/>
          <w:szCs w:val="20"/>
        </w:rPr>
        <w:t xml:space="preserve">, R., </w:t>
      </w:r>
      <w:proofErr w:type="spellStart"/>
      <w:r w:rsidRPr="00597E72">
        <w:rPr>
          <w:sz w:val="20"/>
          <w:szCs w:val="20"/>
        </w:rPr>
        <w:t>Fargione</w:t>
      </w:r>
      <w:proofErr w:type="spellEnd"/>
      <w:r w:rsidRPr="00597E72">
        <w:rPr>
          <w:sz w:val="20"/>
          <w:szCs w:val="20"/>
        </w:rPr>
        <w:t xml:space="preserve">, J.E., Zak, D.R., </w:t>
      </w:r>
      <w:proofErr w:type="spellStart"/>
      <w:r w:rsidRPr="00597E72">
        <w:rPr>
          <w:sz w:val="20"/>
          <w:szCs w:val="20"/>
        </w:rPr>
        <w:t>Fornara</w:t>
      </w:r>
      <w:proofErr w:type="spellEnd"/>
      <w:r w:rsidRPr="00597E72">
        <w:rPr>
          <w:sz w:val="20"/>
          <w:szCs w:val="20"/>
        </w:rPr>
        <w:t xml:space="preserve">, D., </w:t>
      </w:r>
      <w:proofErr w:type="spellStart"/>
      <w:r w:rsidRPr="00597E72">
        <w:rPr>
          <w:sz w:val="20"/>
          <w:szCs w:val="20"/>
        </w:rPr>
        <w:t>Tilman</w:t>
      </w:r>
      <w:proofErr w:type="spellEnd"/>
      <w:r w:rsidRPr="00597E72">
        <w:rPr>
          <w:sz w:val="20"/>
          <w:szCs w:val="20"/>
        </w:rPr>
        <w:t xml:space="preserve">, D., 2008. Soil fertility increases with plant species diversity in a long-term biodiversity experiment. </w:t>
      </w:r>
      <w:proofErr w:type="spellStart"/>
      <w:r w:rsidRPr="00597E72">
        <w:rPr>
          <w:sz w:val="20"/>
          <w:szCs w:val="20"/>
        </w:rPr>
        <w:t>Oecologia</w:t>
      </w:r>
      <w:proofErr w:type="spellEnd"/>
      <w:r w:rsidRPr="00597E72">
        <w:rPr>
          <w:sz w:val="20"/>
          <w:szCs w:val="20"/>
        </w:rPr>
        <w:t xml:space="preserve"> 158, 85-93. </w:t>
      </w:r>
      <w:r w:rsidR="0050105E" w:rsidRPr="00597E72">
        <w:rPr>
          <w:sz w:val="20"/>
          <w:szCs w:val="20"/>
        </w:rPr>
        <w:t>DOI</w:t>
      </w:r>
      <w:r w:rsidRPr="00597E72">
        <w:rPr>
          <w:sz w:val="20"/>
          <w:szCs w:val="20"/>
        </w:rPr>
        <w:t>: 10.1007/s00442-008-1123-x.</w:t>
      </w:r>
    </w:p>
    <w:p w14:paraId="500C2C89" w14:textId="7F609D1E" w:rsidR="00FA71C6" w:rsidRPr="00597E72" w:rsidRDefault="0068157B" w:rsidP="000C173B">
      <w:pPr>
        <w:autoSpaceDE w:val="0"/>
        <w:autoSpaceDN w:val="0"/>
        <w:adjustRightInd w:val="0"/>
        <w:ind w:left="284" w:right="-52" w:hanging="284"/>
        <w:rPr>
          <w:sz w:val="20"/>
          <w:szCs w:val="20"/>
        </w:rPr>
      </w:pPr>
      <w:proofErr w:type="spellStart"/>
      <w:r w:rsidRPr="00597E72">
        <w:rPr>
          <w:color w:val="000000"/>
          <w:sz w:val="20"/>
          <w:szCs w:val="20"/>
        </w:rPr>
        <w:t>Fornara</w:t>
      </w:r>
      <w:proofErr w:type="spellEnd"/>
      <w:r w:rsidRPr="00597E72">
        <w:rPr>
          <w:color w:val="000000"/>
          <w:sz w:val="20"/>
          <w:szCs w:val="20"/>
        </w:rPr>
        <w:t>, D.A.</w:t>
      </w:r>
      <w:r w:rsidR="007716BF" w:rsidRPr="00597E72">
        <w:rPr>
          <w:color w:val="000000"/>
          <w:sz w:val="20"/>
          <w:szCs w:val="20"/>
        </w:rPr>
        <w:t>,</w:t>
      </w:r>
      <w:r w:rsidRPr="00597E72">
        <w:rPr>
          <w:color w:val="000000"/>
          <w:sz w:val="20"/>
          <w:szCs w:val="20"/>
        </w:rPr>
        <w:t xml:space="preserve"> </w:t>
      </w:r>
      <w:proofErr w:type="spellStart"/>
      <w:r w:rsidRPr="00597E72">
        <w:rPr>
          <w:color w:val="000000"/>
          <w:sz w:val="20"/>
          <w:szCs w:val="20"/>
        </w:rPr>
        <w:t>Tilman</w:t>
      </w:r>
      <w:proofErr w:type="spellEnd"/>
      <w:r w:rsidRPr="00597E72">
        <w:rPr>
          <w:color w:val="000000"/>
          <w:sz w:val="20"/>
          <w:szCs w:val="20"/>
        </w:rPr>
        <w:t>, D.</w:t>
      </w:r>
      <w:r w:rsidR="007716BF" w:rsidRPr="00597E72">
        <w:rPr>
          <w:color w:val="000000"/>
          <w:sz w:val="20"/>
          <w:szCs w:val="20"/>
        </w:rPr>
        <w:t>, 2008</w:t>
      </w:r>
      <w:r w:rsidRPr="00597E72">
        <w:rPr>
          <w:color w:val="000000"/>
          <w:sz w:val="20"/>
          <w:szCs w:val="20"/>
        </w:rPr>
        <w:t xml:space="preserve">. Plant functional composition influences rates of soil carbon and nitrogen accumulation. </w:t>
      </w:r>
      <w:r w:rsidRPr="00597E72">
        <w:rPr>
          <w:sz w:val="20"/>
          <w:szCs w:val="20"/>
        </w:rPr>
        <w:t>J</w:t>
      </w:r>
      <w:r w:rsidR="007716BF" w:rsidRPr="00597E72">
        <w:rPr>
          <w:sz w:val="20"/>
          <w:szCs w:val="20"/>
        </w:rPr>
        <w:t xml:space="preserve">. </w:t>
      </w:r>
      <w:r w:rsidR="00FA71C6" w:rsidRPr="00597E72">
        <w:rPr>
          <w:sz w:val="20"/>
          <w:szCs w:val="20"/>
        </w:rPr>
        <w:t>Ecol</w:t>
      </w:r>
      <w:r w:rsidR="007716BF" w:rsidRPr="00597E72">
        <w:rPr>
          <w:sz w:val="20"/>
          <w:szCs w:val="20"/>
        </w:rPr>
        <w:t xml:space="preserve">. </w:t>
      </w:r>
      <w:r w:rsidR="00FA71C6" w:rsidRPr="00597E72">
        <w:rPr>
          <w:sz w:val="20"/>
          <w:szCs w:val="20"/>
        </w:rPr>
        <w:t>96, 314-322.</w:t>
      </w:r>
      <w:r w:rsidR="000C173B" w:rsidRPr="00597E72">
        <w:rPr>
          <w:sz w:val="20"/>
          <w:szCs w:val="20"/>
        </w:rPr>
        <w:t xml:space="preserve"> </w:t>
      </w:r>
      <w:r w:rsidR="000C173B" w:rsidRPr="00597E72">
        <w:rPr>
          <w:rStyle w:val="article-headermeta-info-label"/>
          <w:sz w:val="20"/>
          <w:szCs w:val="20"/>
          <w:lang w:val="en"/>
        </w:rPr>
        <w:t xml:space="preserve">DOI: </w:t>
      </w:r>
      <w:r w:rsidR="000C173B" w:rsidRPr="00597E72">
        <w:rPr>
          <w:rStyle w:val="article-headermeta-info-data"/>
          <w:sz w:val="20"/>
          <w:szCs w:val="20"/>
          <w:lang w:val="en"/>
        </w:rPr>
        <w:t>10.1111/j.1365-2745.2007.01345.x</w:t>
      </w:r>
      <w:r w:rsidR="0050105E" w:rsidRPr="00597E72">
        <w:rPr>
          <w:rStyle w:val="article-headermeta-info-data"/>
          <w:sz w:val="20"/>
          <w:szCs w:val="20"/>
          <w:lang w:val="en"/>
        </w:rPr>
        <w:t>.</w:t>
      </w:r>
    </w:p>
    <w:p w14:paraId="46AA4E3D" w14:textId="77777777" w:rsidR="002A13E6" w:rsidRPr="00597E72" w:rsidRDefault="00DD2DCB" w:rsidP="002A13E6">
      <w:pPr>
        <w:autoSpaceDE w:val="0"/>
        <w:autoSpaceDN w:val="0"/>
        <w:adjustRightInd w:val="0"/>
        <w:ind w:left="284" w:right="-52" w:hanging="284"/>
        <w:rPr>
          <w:sz w:val="20"/>
          <w:szCs w:val="20"/>
        </w:rPr>
      </w:pPr>
      <w:proofErr w:type="spellStart"/>
      <w:r w:rsidRPr="00597E72">
        <w:rPr>
          <w:sz w:val="20"/>
          <w:szCs w:val="20"/>
        </w:rPr>
        <w:t>Fortunel</w:t>
      </w:r>
      <w:proofErr w:type="spellEnd"/>
      <w:r w:rsidRPr="00597E72">
        <w:rPr>
          <w:sz w:val="20"/>
          <w:szCs w:val="20"/>
        </w:rPr>
        <w:t xml:space="preserve">, C., </w:t>
      </w:r>
      <w:proofErr w:type="spellStart"/>
      <w:r w:rsidRPr="00597E72">
        <w:rPr>
          <w:sz w:val="20"/>
          <w:szCs w:val="20"/>
        </w:rPr>
        <w:t>Garnier</w:t>
      </w:r>
      <w:proofErr w:type="spellEnd"/>
      <w:r w:rsidRPr="00597E72">
        <w:rPr>
          <w:sz w:val="20"/>
          <w:szCs w:val="20"/>
        </w:rPr>
        <w:t xml:space="preserve">, E., Joffre, R., </w:t>
      </w:r>
      <w:proofErr w:type="spellStart"/>
      <w:r w:rsidRPr="00597E72">
        <w:rPr>
          <w:sz w:val="20"/>
          <w:szCs w:val="20"/>
        </w:rPr>
        <w:t>Kazakou</w:t>
      </w:r>
      <w:proofErr w:type="spellEnd"/>
      <w:r w:rsidRPr="00597E72">
        <w:rPr>
          <w:sz w:val="20"/>
          <w:szCs w:val="20"/>
        </w:rPr>
        <w:t xml:space="preserve">, E., Quested, H., </w:t>
      </w:r>
      <w:proofErr w:type="spellStart"/>
      <w:r w:rsidRPr="00597E72">
        <w:rPr>
          <w:sz w:val="20"/>
          <w:szCs w:val="20"/>
        </w:rPr>
        <w:t>Grigulis</w:t>
      </w:r>
      <w:proofErr w:type="spellEnd"/>
      <w:r w:rsidRPr="00597E72">
        <w:rPr>
          <w:sz w:val="20"/>
          <w:szCs w:val="20"/>
        </w:rPr>
        <w:t xml:space="preserve">, K., </w:t>
      </w:r>
      <w:proofErr w:type="spellStart"/>
      <w:r w:rsidRPr="00597E72">
        <w:rPr>
          <w:sz w:val="20"/>
          <w:szCs w:val="20"/>
        </w:rPr>
        <w:t>Lavorel</w:t>
      </w:r>
      <w:proofErr w:type="spellEnd"/>
      <w:r w:rsidRPr="00597E72">
        <w:rPr>
          <w:sz w:val="20"/>
          <w:szCs w:val="20"/>
        </w:rPr>
        <w:t xml:space="preserve">, S., </w:t>
      </w:r>
      <w:proofErr w:type="spellStart"/>
      <w:r w:rsidRPr="00597E72">
        <w:rPr>
          <w:sz w:val="20"/>
          <w:szCs w:val="20"/>
        </w:rPr>
        <w:t>Ansquer</w:t>
      </w:r>
      <w:proofErr w:type="spellEnd"/>
      <w:r w:rsidRPr="00597E72">
        <w:rPr>
          <w:sz w:val="20"/>
          <w:szCs w:val="20"/>
        </w:rPr>
        <w:t xml:space="preserve">, P., Castro, H., Cruz, P., </w:t>
      </w:r>
      <w:proofErr w:type="spellStart"/>
      <w:r w:rsidRPr="00597E72">
        <w:rPr>
          <w:sz w:val="20"/>
          <w:szCs w:val="20"/>
        </w:rPr>
        <w:t>Dolezal</w:t>
      </w:r>
      <w:proofErr w:type="spellEnd"/>
      <w:r w:rsidRPr="00597E72">
        <w:rPr>
          <w:sz w:val="20"/>
          <w:szCs w:val="20"/>
        </w:rPr>
        <w:t xml:space="preserve">, J., Eriksson, O., Freitas, H., </w:t>
      </w:r>
      <w:proofErr w:type="spellStart"/>
      <w:r w:rsidRPr="00597E72">
        <w:rPr>
          <w:sz w:val="20"/>
          <w:szCs w:val="20"/>
        </w:rPr>
        <w:t>Golodets</w:t>
      </w:r>
      <w:proofErr w:type="spellEnd"/>
      <w:r w:rsidRPr="00597E72">
        <w:rPr>
          <w:sz w:val="20"/>
          <w:szCs w:val="20"/>
        </w:rPr>
        <w:t xml:space="preserve">, C., </w:t>
      </w:r>
      <w:proofErr w:type="spellStart"/>
      <w:r w:rsidRPr="00597E72">
        <w:rPr>
          <w:sz w:val="20"/>
          <w:szCs w:val="20"/>
        </w:rPr>
        <w:t>Jouany</w:t>
      </w:r>
      <w:proofErr w:type="spellEnd"/>
      <w:r w:rsidRPr="00597E72">
        <w:rPr>
          <w:sz w:val="20"/>
          <w:szCs w:val="20"/>
        </w:rPr>
        <w:t xml:space="preserve">, C., </w:t>
      </w:r>
      <w:proofErr w:type="spellStart"/>
      <w:r w:rsidRPr="00597E72">
        <w:rPr>
          <w:sz w:val="20"/>
          <w:szCs w:val="20"/>
        </w:rPr>
        <w:t>Kigel</w:t>
      </w:r>
      <w:proofErr w:type="spellEnd"/>
      <w:r w:rsidRPr="00597E72">
        <w:rPr>
          <w:sz w:val="20"/>
          <w:szCs w:val="20"/>
        </w:rPr>
        <w:t xml:space="preserve">, J., </w:t>
      </w:r>
      <w:proofErr w:type="spellStart"/>
      <w:r w:rsidRPr="00597E72">
        <w:rPr>
          <w:sz w:val="20"/>
          <w:szCs w:val="20"/>
        </w:rPr>
        <w:t>Kleyer</w:t>
      </w:r>
      <w:proofErr w:type="spellEnd"/>
      <w:r w:rsidRPr="00597E72">
        <w:rPr>
          <w:sz w:val="20"/>
          <w:szCs w:val="20"/>
        </w:rPr>
        <w:t xml:space="preserve">, M., </w:t>
      </w:r>
      <w:proofErr w:type="spellStart"/>
      <w:r w:rsidRPr="00597E72">
        <w:rPr>
          <w:sz w:val="20"/>
          <w:szCs w:val="20"/>
        </w:rPr>
        <w:t>Lehsten</w:t>
      </w:r>
      <w:proofErr w:type="spellEnd"/>
      <w:r w:rsidRPr="00597E72">
        <w:rPr>
          <w:sz w:val="20"/>
          <w:szCs w:val="20"/>
        </w:rPr>
        <w:t xml:space="preserve">, V., </w:t>
      </w:r>
      <w:proofErr w:type="spellStart"/>
      <w:r w:rsidRPr="00597E72">
        <w:rPr>
          <w:sz w:val="20"/>
          <w:szCs w:val="20"/>
        </w:rPr>
        <w:t>Leps</w:t>
      </w:r>
      <w:proofErr w:type="spellEnd"/>
      <w:r w:rsidRPr="00597E72">
        <w:rPr>
          <w:sz w:val="20"/>
          <w:szCs w:val="20"/>
        </w:rPr>
        <w:t xml:space="preserve">, J., Meier, T., Pakeman, R., Papadimitriou, M., </w:t>
      </w:r>
      <w:proofErr w:type="spellStart"/>
      <w:r w:rsidRPr="00597E72">
        <w:rPr>
          <w:sz w:val="20"/>
          <w:szCs w:val="20"/>
        </w:rPr>
        <w:t>Papanastasis</w:t>
      </w:r>
      <w:proofErr w:type="spellEnd"/>
      <w:r w:rsidRPr="00597E72">
        <w:rPr>
          <w:sz w:val="20"/>
          <w:szCs w:val="20"/>
        </w:rPr>
        <w:t xml:space="preserve">, V.P., </w:t>
      </w:r>
      <w:proofErr w:type="spellStart"/>
      <w:r w:rsidRPr="00597E72">
        <w:rPr>
          <w:sz w:val="20"/>
          <w:szCs w:val="20"/>
        </w:rPr>
        <w:t>Quetier</w:t>
      </w:r>
      <w:proofErr w:type="spellEnd"/>
      <w:r w:rsidRPr="00597E72">
        <w:rPr>
          <w:sz w:val="20"/>
          <w:szCs w:val="20"/>
        </w:rPr>
        <w:t xml:space="preserve">, F. Robson, M., Sternberg, M., </w:t>
      </w:r>
      <w:proofErr w:type="spellStart"/>
      <w:r w:rsidRPr="00597E72">
        <w:rPr>
          <w:sz w:val="20"/>
          <w:szCs w:val="20"/>
        </w:rPr>
        <w:t>Theau</w:t>
      </w:r>
      <w:proofErr w:type="spellEnd"/>
      <w:r w:rsidRPr="00597E72">
        <w:rPr>
          <w:sz w:val="20"/>
          <w:szCs w:val="20"/>
        </w:rPr>
        <w:t>, J.P.</w:t>
      </w:r>
      <w:r w:rsidR="007716BF" w:rsidRPr="00597E72">
        <w:rPr>
          <w:sz w:val="20"/>
          <w:szCs w:val="20"/>
        </w:rPr>
        <w:t xml:space="preserve">, </w:t>
      </w:r>
      <w:proofErr w:type="spellStart"/>
      <w:r w:rsidRPr="00597E72">
        <w:rPr>
          <w:sz w:val="20"/>
          <w:szCs w:val="20"/>
        </w:rPr>
        <w:t>Thebault</w:t>
      </w:r>
      <w:proofErr w:type="spellEnd"/>
      <w:r w:rsidRPr="00597E72">
        <w:rPr>
          <w:sz w:val="20"/>
          <w:szCs w:val="20"/>
        </w:rPr>
        <w:t>, A.</w:t>
      </w:r>
      <w:r w:rsidR="007716BF" w:rsidRPr="00597E72">
        <w:rPr>
          <w:sz w:val="20"/>
          <w:szCs w:val="20"/>
        </w:rPr>
        <w:t>,</w:t>
      </w:r>
      <w:r w:rsidRPr="00597E72">
        <w:rPr>
          <w:sz w:val="20"/>
          <w:szCs w:val="20"/>
        </w:rPr>
        <w:t xml:space="preserve"> 2009. Leaf traits capture the effects of land use changes and climate on litter decomposability of grasslands across Europe. Ecol</w:t>
      </w:r>
      <w:r w:rsidR="007F6774" w:rsidRPr="00597E72">
        <w:rPr>
          <w:sz w:val="20"/>
          <w:szCs w:val="20"/>
        </w:rPr>
        <w:t>ogy</w:t>
      </w:r>
      <w:r w:rsidRPr="00597E72">
        <w:rPr>
          <w:sz w:val="20"/>
          <w:szCs w:val="20"/>
        </w:rPr>
        <w:t>, 90, 598-611. DOI: 10.1890/08-0418.1.</w:t>
      </w:r>
    </w:p>
    <w:p w14:paraId="1D59C7C7" w14:textId="77777777" w:rsidR="002A13E6" w:rsidRPr="00597E72" w:rsidRDefault="002A13E6" w:rsidP="002A13E6">
      <w:pPr>
        <w:autoSpaceDE w:val="0"/>
        <w:autoSpaceDN w:val="0"/>
        <w:adjustRightInd w:val="0"/>
        <w:ind w:left="284" w:right="-52" w:hanging="284"/>
        <w:rPr>
          <w:sz w:val="20"/>
          <w:szCs w:val="20"/>
        </w:rPr>
      </w:pPr>
      <w:r w:rsidRPr="00597E72">
        <w:rPr>
          <w:sz w:val="20"/>
          <w:szCs w:val="20"/>
        </w:rPr>
        <w:t xml:space="preserve">Ghorbani, J., McAllister, H.A., Pakeman, R.J., Marrs, R.H., Le Duc, M.G., 2006. Effects of the litter layer of </w:t>
      </w:r>
      <w:r w:rsidRPr="00597E72">
        <w:rPr>
          <w:i/>
          <w:sz w:val="20"/>
          <w:szCs w:val="20"/>
        </w:rPr>
        <w:t>Pteridium aquilinum</w:t>
      </w:r>
      <w:r w:rsidRPr="00597E72">
        <w:rPr>
          <w:sz w:val="20"/>
          <w:szCs w:val="20"/>
        </w:rPr>
        <w:t xml:space="preserve"> on seed dynamics under experimental restoration. Appl. Veg. Sci. 9, 127-136. DOI: 10.1111/j.1654-109X.2006.tb00662.x.</w:t>
      </w:r>
    </w:p>
    <w:p w14:paraId="556804C5" w14:textId="1851EAD9" w:rsidR="00804241" w:rsidRPr="00597E72" w:rsidRDefault="00804241" w:rsidP="002A13E6">
      <w:pPr>
        <w:autoSpaceDE w:val="0"/>
        <w:autoSpaceDN w:val="0"/>
        <w:adjustRightInd w:val="0"/>
        <w:ind w:left="284" w:right="-52" w:hanging="284"/>
        <w:rPr>
          <w:sz w:val="20"/>
          <w:szCs w:val="20"/>
        </w:rPr>
      </w:pPr>
      <w:r w:rsidRPr="00597E72">
        <w:rPr>
          <w:sz w:val="20"/>
          <w:szCs w:val="20"/>
        </w:rPr>
        <w:t xml:space="preserve">Hadfield, J.D., 2010. MCMC Methods for Multi-Response Generalized Linear Mixed Models: The </w:t>
      </w:r>
      <w:proofErr w:type="spellStart"/>
      <w:r w:rsidRPr="00597E72">
        <w:rPr>
          <w:sz w:val="20"/>
          <w:szCs w:val="20"/>
        </w:rPr>
        <w:t>MCMCglmm</w:t>
      </w:r>
      <w:proofErr w:type="spellEnd"/>
      <w:r w:rsidRPr="00597E72">
        <w:rPr>
          <w:sz w:val="20"/>
          <w:szCs w:val="20"/>
        </w:rPr>
        <w:t xml:space="preserve"> R Package</w:t>
      </w:r>
      <w:r w:rsidR="007716BF" w:rsidRPr="00597E72">
        <w:rPr>
          <w:sz w:val="20"/>
          <w:szCs w:val="20"/>
        </w:rPr>
        <w:t>.</w:t>
      </w:r>
      <w:r w:rsidRPr="00597E72">
        <w:rPr>
          <w:sz w:val="20"/>
          <w:szCs w:val="20"/>
        </w:rPr>
        <w:t xml:space="preserve"> </w:t>
      </w:r>
      <w:r w:rsidR="007F6774" w:rsidRPr="00597E72">
        <w:rPr>
          <w:iCs/>
          <w:sz w:val="20"/>
          <w:szCs w:val="20"/>
        </w:rPr>
        <w:t>J</w:t>
      </w:r>
      <w:r w:rsidR="009365FE" w:rsidRPr="00597E72">
        <w:rPr>
          <w:iCs/>
          <w:sz w:val="20"/>
          <w:szCs w:val="20"/>
        </w:rPr>
        <w:t xml:space="preserve">. </w:t>
      </w:r>
      <w:r w:rsidRPr="00597E72">
        <w:rPr>
          <w:iCs/>
          <w:sz w:val="20"/>
          <w:szCs w:val="20"/>
        </w:rPr>
        <w:t>Stat</w:t>
      </w:r>
      <w:r w:rsidR="007F6774" w:rsidRPr="00597E72">
        <w:rPr>
          <w:iCs/>
          <w:sz w:val="20"/>
          <w:szCs w:val="20"/>
        </w:rPr>
        <w:t>istical</w:t>
      </w:r>
      <w:r w:rsidR="007716BF" w:rsidRPr="00597E72">
        <w:rPr>
          <w:iCs/>
          <w:sz w:val="20"/>
          <w:szCs w:val="20"/>
        </w:rPr>
        <w:t xml:space="preserve"> </w:t>
      </w:r>
      <w:r w:rsidRPr="00597E72">
        <w:rPr>
          <w:iCs/>
          <w:sz w:val="20"/>
          <w:szCs w:val="20"/>
        </w:rPr>
        <w:t>Software</w:t>
      </w:r>
      <w:r w:rsidRPr="00597E72">
        <w:rPr>
          <w:sz w:val="20"/>
          <w:szCs w:val="20"/>
        </w:rPr>
        <w:t xml:space="preserve"> </w:t>
      </w:r>
      <w:r w:rsidRPr="00597E72">
        <w:rPr>
          <w:bCs/>
          <w:sz w:val="20"/>
          <w:szCs w:val="20"/>
        </w:rPr>
        <w:t>33</w:t>
      </w:r>
      <w:r w:rsidRPr="00597E72">
        <w:rPr>
          <w:sz w:val="20"/>
          <w:szCs w:val="20"/>
        </w:rPr>
        <w:t xml:space="preserve">, 1–22. </w:t>
      </w:r>
    </w:p>
    <w:p w14:paraId="0EB38683" w14:textId="61334037" w:rsidR="0074465E" w:rsidRPr="00597E72" w:rsidRDefault="007716BF" w:rsidP="00672773">
      <w:pPr>
        <w:pStyle w:val="Body"/>
        <w:spacing w:after="0" w:line="240" w:lineRule="auto"/>
        <w:ind w:left="284" w:right="-52" w:hanging="284"/>
        <w:jc w:val="both"/>
        <w:rPr>
          <w:rStyle w:val="publisherlocation"/>
          <w:rFonts w:hAnsi="Times New Roman" w:cs="Times New Roman"/>
          <w:iCs/>
          <w:sz w:val="20"/>
          <w:szCs w:val="20"/>
          <w:lang w:val="en"/>
        </w:rPr>
      </w:pPr>
      <w:r w:rsidRPr="00597E72">
        <w:rPr>
          <w:rStyle w:val="author"/>
          <w:rFonts w:hAnsi="Times New Roman" w:cs="Times New Roman"/>
          <w:iCs/>
          <w:sz w:val="20"/>
          <w:szCs w:val="20"/>
          <w:lang w:val="en"/>
        </w:rPr>
        <w:t>Harper, J.</w:t>
      </w:r>
      <w:r w:rsidR="00724289" w:rsidRPr="00597E72">
        <w:rPr>
          <w:rStyle w:val="author"/>
          <w:rFonts w:hAnsi="Times New Roman" w:cs="Times New Roman"/>
          <w:iCs/>
          <w:sz w:val="20"/>
          <w:szCs w:val="20"/>
          <w:lang w:val="en"/>
        </w:rPr>
        <w:t>L.</w:t>
      </w:r>
      <w:r w:rsidR="00E21EC5" w:rsidRPr="00597E72">
        <w:rPr>
          <w:rStyle w:val="author"/>
          <w:rFonts w:hAnsi="Times New Roman" w:cs="Times New Roman"/>
          <w:iCs/>
          <w:sz w:val="20"/>
          <w:szCs w:val="20"/>
          <w:lang w:val="en"/>
        </w:rPr>
        <w:t>,</w:t>
      </w:r>
      <w:r w:rsidR="00724289" w:rsidRPr="00597E72">
        <w:rPr>
          <w:rStyle w:val="author"/>
          <w:rFonts w:hAnsi="Times New Roman" w:cs="Times New Roman"/>
          <w:iCs/>
          <w:sz w:val="20"/>
          <w:szCs w:val="20"/>
          <w:lang w:val="en"/>
        </w:rPr>
        <w:t xml:space="preserve"> </w:t>
      </w:r>
      <w:r w:rsidR="00724289" w:rsidRPr="00597E72">
        <w:rPr>
          <w:rStyle w:val="pubyear"/>
          <w:rFonts w:hAnsi="Times New Roman" w:cs="Times New Roman"/>
          <w:iCs/>
          <w:sz w:val="20"/>
          <w:szCs w:val="20"/>
          <w:lang w:val="en"/>
        </w:rPr>
        <w:t>1977</w:t>
      </w:r>
      <w:r w:rsidR="00724289" w:rsidRPr="00597E72">
        <w:rPr>
          <w:rStyle w:val="HTMLCite"/>
          <w:rFonts w:hAnsi="Times New Roman" w:cs="Times New Roman"/>
          <w:sz w:val="20"/>
          <w:szCs w:val="20"/>
          <w:lang w:val="en"/>
        </w:rPr>
        <w:t xml:space="preserve">. </w:t>
      </w:r>
      <w:r w:rsidR="00673713" w:rsidRPr="00597E72">
        <w:rPr>
          <w:rStyle w:val="journaltitle"/>
          <w:rFonts w:hAnsi="Times New Roman" w:cs="Times New Roman"/>
          <w:iCs/>
          <w:sz w:val="20"/>
          <w:szCs w:val="20"/>
          <w:lang w:val="en"/>
        </w:rPr>
        <w:t>Population Biology of P</w:t>
      </w:r>
      <w:r w:rsidR="00724289" w:rsidRPr="00597E72">
        <w:rPr>
          <w:rStyle w:val="journaltitle"/>
          <w:rFonts w:hAnsi="Times New Roman" w:cs="Times New Roman"/>
          <w:iCs/>
          <w:sz w:val="20"/>
          <w:szCs w:val="20"/>
          <w:lang w:val="en"/>
        </w:rPr>
        <w:t>lants</w:t>
      </w:r>
      <w:r w:rsidR="00724289" w:rsidRPr="00597E72">
        <w:rPr>
          <w:rStyle w:val="HTMLCite"/>
          <w:rFonts w:hAnsi="Times New Roman" w:cs="Times New Roman"/>
          <w:sz w:val="20"/>
          <w:szCs w:val="20"/>
          <w:lang w:val="en"/>
        </w:rPr>
        <w:t xml:space="preserve">. </w:t>
      </w:r>
      <w:r w:rsidR="00724289" w:rsidRPr="00597E72">
        <w:rPr>
          <w:rStyle w:val="HTMLCite"/>
          <w:rFonts w:hAnsi="Times New Roman" w:cs="Times New Roman"/>
          <w:i w:val="0"/>
          <w:sz w:val="20"/>
          <w:szCs w:val="20"/>
          <w:lang w:val="en"/>
        </w:rPr>
        <w:t xml:space="preserve">Academic Press. </w:t>
      </w:r>
      <w:r w:rsidR="00724289" w:rsidRPr="00597E72">
        <w:rPr>
          <w:rStyle w:val="publisherlocation"/>
          <w:rFonts w:hAnsi="Times New Roman" w:cs="Times New Roman"/>
          <w:iCs/>
          <w:sz w:val="20"/>
          <w:szCs w:val="20"/>
          <w:lang w:val="en"/>
        </w:rPr>
        <w:t>London.</w:t>
      </w:r>
    </w:p>
    <w:p w14:paraId="281A1E77" w14:textId="3BA78C0E" w:rsidR="0074465E" w:rsidRPr="00597E72" w:rsidRDefault="0074465E" w:rsidP="00672773">
      <w:pPr>
        <w:pStyle w:val="Body"/>
        <w:spacing w:after="0" w:line="240" w:lineRule="auto"/>
        <w:ind w:left="284" w:right="-52" w:hanging="284"/>
        <w:jc w:val="both"/>
        <w:rPr>
          <w:rFonts w:hAnsi="Times New Roman" w:cs="Times New Roman"/>
          <w:iCs/>
          <w:sz w:val="20"/>
          <w:szCs w:val="20"/>
          <w:lang w:val="en"/>
        </w:rPr>
      </w:pPr>
      <w:proofErr w:type="spellStart"/>
      <w:r w:rsidRPr="00597E72">
        <w:rPr>
          <w:rFonts w:eastAsia="Times New Roman" w:hAnsi="Times New Roman" w:cs="Times New Roman"/>
          <w:sz w:val="20"/>
          <w:szCs w:val="20"/>
        </w:rPr>
        <w:t>Jatoba</w:t>
      </w:r>
      <w:proofErr w:type="spellEnd"/>
      <w:r w:rsidRPr="00597E72">
        <w:rPr>
          <w:rFonts w:eastAsia="Times New Roman" w:hAnsi="Times New Roman" w:cs="Times New Roman"/>
          <w:sz w:val="20"/>
          <w:szCs w:val="20"/>
        </w:rPr>
        <w:t xml:space="preserve">, L.D., Varela, R.M., </w:t>
      </w:r>
      <w:proofErr w:type="spellStart"/>
      <w:r w:rsidRPr="00597E72">
        <w:rPr>
          <w:rFonts w:eastAsia="Times New Roman" w:hAnsi="Times New Roman" w:cs="Times New Roman"/>
          <w:sz w:val="20"/>
          <w:szCs w:val="20"/>
        </w:rPr>
        <w:t>Molinillo</w:t>
      </w:r>
      <w:proofErr w:type="spellEnd"/>
      <w:r w:rsidRPr="00597E72">
        <w:rPr>
          <w:rFonts w:eastAsia="Times New Roman" w:hAnsi="Times New Roman" w:cs="Times New Roman"/>
          <w:sz w:val="20"/>
          <w:szCs w:val="20"/>
        </w:rPr>
        <w:t>, J.M.G.,</w:t>
      </w:r>
      <w:r w:rsidR="002A13E6" w:rsidRPr="00597E72">
        <w:rPr>
          <w:rFonts w:eastAsia="Times New Roman" w:hAnsi="Times New Roman" w:cs="Times New Roman"/>
          <w:sz w:val="20"/>
          <w:szCs w:val="20"/>
        </w:rPr>
        <w:t xml:space="preserve"> Din, Z</w:t>
      </w:r>
      <w:r w:rsidRPr="00597E72">
        <w:rPr>
          <w:rFonts w:eastAsia="Times New Roman" w:hAnsi="Times New Roman" w:cs="Times New Roman"/>
          <w:sz w:val="20"/>
          <w:szCs w:val="20"/>
        </w:rPr>
        <w:t xml:space="preserve">., </w:t>
      </w:r>
      <w:proofErr w:type="spellStart"/>
      <w:r w:rsidRPr="00597E72">
        <w:rPr>
          <w:rFonts w:eastAsia="Times New Roman" w:hAnsi="Times New Roman" w:cs="Times New Roman"/>
          <w:sz w:val="20"/>
          <w:szCs w:val="20"/>
        </w:rPr>
        <w:t>Gualtieri</w:t>
      </w:r>
      <w:proofErr w:type="spellEnd"/>
      <w:r w:rsidRPr="00597E72">
        <w:rPr>
          <w:rFonts w:eastAsia="Times New Roman" w:hAnsi="Times New Roman" w:cs="Times New Roman"/>
          <w:sz w:val="20"/>
          <w:szCs w:val="20"/>
        </w:rPr>
        <w:t>, S., Rodrigues, E., Mac</w:t>
      </w:r>
      <w:r w:rsidR="00673713" w:rsidRPr="00597E72">
        <w:rPr>
          <w:rFonts w:eastAsia="Times New Roman" w:hAnsi="Times New Roman" w:cs="Times New Roman"/>
          <w:sz w:val="20"/>
          <w:szCs w:val="20"/>
        </w:rPr>
        <w:t xml:space="preserve">ias, </w:t>
      </w:r>
      <w:proofErr w:type="gramStart"/>
      <w:r w:rsidR="00673713" w:rsidRPr="00597E72">
        <w:rPr>
          <w:rFonts w:eastAsia="Times New Roman" w:hAnsi="Times New Roman" w:cs="Times New Roman"/>
          <w:sz w:val="20"/>
          <w:szCs w:val="20"/>
        </w:rPr>
        <w:t>FA.,</w:t>
      </w:r>
      <w:proofErr w:type="gramEnd"/>
      <w:r w:rsidR="00673713" w:rsidRPr="00597E72">
        <w:rPr>
          <w:rFonts w:eastAsia="Times New Roman" w:hAnsi="Times New Roman" w:cs="Times New Roman"/>
          <w:sz w:val="20"/>
          <w:szCs w:val="20"/>
        </w:rPr>
        <w:t xml:space="preserve"> 2016. Allelopathy of bracken f</w:t>
      </w:r>
      <w:r w:rsidRPr="00597E72">
        <w:rPr>
          <w:rFonts w:eastAsia="Times New Roman" w:hAnsi="Times New Roman" w:cs="Times New Roman"/>
          <w:sz w:val="20"/>
          <w:szCs w:val="20"/>
        </w:rPr>
        <w:t>ern (</w:t>
      </w:r>
      <w:r w:rsidRPr="00597E72">
        <w:rPr>
          <w:rFonts w:eastAsia="Times New Roman" w:hAnsi="Times New Roman" w:cs="Times New Roman"/>
          <w:i/>
          <w:sz w:val="20"/>
          <w:szCs w:val="20"/>
        </w:rPr>
        <w:t xml:space="preserve">Pteridium </w:t>
      </w:r>
      <w:proofErr w:type="spellStart"/>
      <w:r w:rsidRPr="00597E72">
        <w:rPr>
          <w:rFonts w:eastAsia="Times New Roman" w:hAnsi="Times New Roman" w:cs="Times New Roman"/>
          <w:i/>
          <w:sz w:val="20"/>
          <w:szCs w:val="20"/>
        </w:rPr>
        <w:t>arachnoideum</w:t>
      </w:r>
      <w:proofErr w:type="spellEnd"/>
      <w:r w:rsidRPr="00597E72">
        <w:rPr>
          <w:rFonts w:eastAsia="Times New Roman" w:hAnsi="Times New Roman" w:cs="Times New Roman"/>
          <w:sz w:val="20"/>
          <w:szCs w:val="20"/>
        </w:rPr>
        <w:t xml:space="preserve">): </w:t>
      </w:r>
      <w:r w:rsidR="00673713" w:rsidRPr="00597E72">
        <w:rPr>
          <w:rFonts w:eastAsia="Times New Roman" w:hAnsi="Times New Roman" w:cs="Times New Roman"/>
          <w:sz w:val="20"/>
          <w:szCs w:val="20"/>
        </w:rPr>
        <w:t>new evidence from green fronds, litter, and soil</w:t>
      </w:r>
      <w:r w:rsidRPr="00597E72">
        <w:rPr>
          <w:rFonts w:eastAsia="Times New Roman" w:hAnsi="Times New Roman" w:cs="Times New Roman"/>
          <w:sz w:val="20"/>
          <w:szCs w:val="20"/>
        </w:rPr>
        <w:t xml:space="preserve">. </w:t>
      </w:r>
      <w:proofErr w:type="spellStart"/>
      <w:r w:rsidRPr="00597E72">
        <w:rPr>
          <w:rFonts w:eastAsia="Times New Roman" w:hAnsi="Times New Roman" w:cs="Times New Roman"/>
          <w:sz w:val="20"/>
          <w:szCs w:val="20"/>
        </w:rPr>
        <w:t>Plos</w:t>
      </w:r>
      <w:proofErr w:type="spellEnd"/>
      <w:r w:rsidRPr="00597E72">
        <w:rPr>
          <w:rFonts w:eastAsia="Times New Roman" w:hAnsi="Times New Roman" w:cs="Times New Roman"/>
          <w:sz w:val="20"/>
          <w:szCs w:val="20"/>
        </w:rPr>
        <w:t xml:space="preserve"> One 11, e0161670. DOI: 10.1371/journal.pone.0161670.</w:t>
      </w:r>
    </w:p>
    <w:p w14:paraId="1E2FEB36" w14:textId="77777777" w:rsidR="00611158" w:rsidRPr="00597E72" w:rsidRDefault="00804241" w:rsidP="00611158">
      <w:pPr>
        <w:pStyle w:val="Style8"/>
        <w:spacing w:line="240" w:lineRule="auto"/>
        <w:ind w:left="284" w:right="-52" w:hanging="284"/>
        <w:rPr>
          <w:rFonts w:eastAsia="Calibri" w:hAnsi="Times New Roman" w:cs="Times New Roman"/>
          <w:sz w:val="20"/>
          <w:szCs w:val="20"/>
        </w:rPr>
      </w:pPr>
      <w:r w:rsidRPr="00597E72">
        <w:rPr>
          <w:rFonts w:eastAsia="Calibri" w:hAnsi="Times New Roman" w:cs="Times New Roman"/>
          <w:sz w:val="20"/>
          <w:szCs w:val="20"/>
        </w:rPr>
        <w:lastRenderedPageBreak/>
        <w:t>J</w:t>
      </w:r>
      <w:r w:rsidR="00C831DF" w:rsidRPr="00597E72">
        <w:rPr>
          <w:rFonts w:eastAsia="Calibri" w:hAnsi="Times New Roman" w:cs="Times New Roman"/>
          <w:sz w:val="20"/>
          <w:szCs w:val="20"/>
        </w:rPr>
        <w:t>enny, H., 1980. The Soil Resource. Springer-</w:t>
      </w:r>
      <w:proofErr w:type="spellStart"/>
      <w:r w:rsidR="00C831DF" w:rsidRPr="00597E72">
        <w:rPr>
          <w:rFonts w:eastAsia="Calibri" w:hAnsi="Times New Roman" w:cs="Times New Roman"/>
          <w:sz w:val="20"/>
          <w:szCs w:val="20"/>
        </w:rPr>
        <w:t>Verlag</w:t>
      </w:r>
      <w:proofErr w:type="spellEnd"/>
      <w:r w:rsidR="00C831DF" w:rsidRPr="00597E72">
        <w:rPr>
          <w:rFonts w:eastAsia="Calibri" w:hAnsi="Times New Roman" w:cs="Times New Roman"/>
          <w:sz w:val="20"/>
          <w:szCs w:val="20"/>
        </w:rPr>
        <w:t>, Berlin.</w:t>
      </w:r>
    </w:p>
    <w:p w14:paraId="16BD8B79" w14:textId="06E1C42F" w:rsidR="00611158" w:rsidRPr="00597E72" w:rsidRDefault="00611158" w:rsidP="00611158">
      <w:pPr>
        <w:pStyle w:val="Style8"/>
        <w:spacing w:line="240" w:lineRule="auto"/>
        <w:ind w:left="284" w:right="-52" w:hanging="284"/>
        <w:rPr>
          <w:rFonts w:eastAsia="Calibri" w:hAnsi="Times New Roman" w:cs="Times New Roman"/>
          <w:sz w:val="20"/>
          <w:szCs w:val="20"/>
        </w:rPr>
      </w:pPr>
      <w:proofErr w:type="spellStart"/>
      <w:r w:rsidRPr="00597E72">
        <w:rPr>
          <w:rFonts w:eastAsia="Times New Roman" w:hAnsi="Times New Roman" w:cs="Times New Roman"/>
          <w:sz w:val="20"/>
          <w:szCs w:val="20"/>
        </w:rPr>
        <w:t>Kaisermann</w:t>
      </w:r>
      <w:proofErr w:type="spellEnd"/>
      <w:r w:rsidRPr="00597E72">
        <w:rPr>
          <w:rFonts w:eastAsia="Times New Roman" w:hAnsi="Times New Roman" w:cs="Times New Roman"/>
          <w:sz w:val="20"/>
          <w:szCs w:val="20"/>
        </w:rPr>
        <w:t xml:space="preserve">, A., de </w:t>
      </w:r>
      <w:proofErr w:type="spellStart"/>
      <w:r w:rsidRPr="00597E72">
        <w:rPr>
          <w:rFonts w:eastAsia="Times New Roman" w:hAnsi="Times New Roman" w:cs="Times New Roman"/>
          <w:sz w:val="20"/>
          <w:szCs w:val="20"/>
        </w:rPr>
        <w:t>Vries</w:t>
      </w:r>
      <w:proofErr w:type="spellEnd"/>
      <w:r w:rsidRPr="00597E72">
        <w:rPr>
          <w:rFonts w:eastAsia="Times New Roman" w:hAnsi="Times New Roman" w:cs="Times New Roman"/>
          <w:sz w:val="20"/>
          <w:szCs w:val="20"/>
        </w:rPr>
        <w:t xml:space="preserve">, F.T., Griffiths, R.I., </w:t>
      </w:r>
      <w:proofErr w:type="spellStart"/>
      <w:r w:rsidRPr="00597E72">
        <w:rPr>
          <w:rFonts w:eastAsia="Times New Roman" w:hAnsi="Times New Roman" w:cs="Times New Roman"/>
          <w:sz w:val="20"/>
          <w:szCs w:val="20"/>
        </w:rPr>
        <w:t>Bardgett</w:t>
      </w:r>
      <w:proofErr w:type="spellEnd"/>
      <w:r w:rsidRPr="00597E72">
        <w:rPr>
          <w:rFonts w:eastAsia="Times New Roman" w:hAnsi="Times New Roman" w:cs="Times New Roman"/>
          <w:sz w:val="20"/>
          <w:szCs w:val="20"/>
        </w:rPr>
        <w:t>, R.D., 2017 Legacy effects of drought on plant-soil feedbacks and plant-plant interactions. New Phytol.  215, 1413-1424 DOI: 10.1111/nph.14661</w:t>
      </w:r>
      <w:r w:rsidRPr="00597E72">
        <w:rPr>
          <w:rFonts w:eastAsia="Times New Roman"/>
          <w:sz w:val="20"/>
          <w:szCs w:val="20"/>
        </w:rPr>
        <w:t>.</w:t>
      </w:r>
      <w:r w:rsidRPr="00597E72">
        <w:rPr>
          <w:rFonts w:eastAsia="Times New Roman" w:hAnsi="Times New Roman" w:cs="Times New Roman"/>
          <w:sz w:val="20"/>
          <w:szCs w:val="20"/>
        </w:rPr>
        <w:t xml:space="preserve"> </w:t>
      </w:r>
    </w:p>
    <w:p w14:paraId="414094F3" w14:textId="201956CF" w:rsidR="00326EF8" w:rsidRPr="00597E72" w:rsidRDefault="00C831DF" w:rsidP="00672773">
      <w:pPr>
        <w:pStyle w:val="Body"/>
        <w:spacing w:after="0" w:line="240" w:lineRule="auto"/>
        <w:ind w:left="284" w:right="-52" w:hanging="284"/>
        <w:jc w:val="both"/>
        <w:rPr>
          <w:rFonts w:eastAsia="Calibri" w:hAnsi="Times New Roman" w:cs="Times New Roman"/>
          <w:sz w:val="20"/>
          <w:szCs w:val="20"/>
        </w:rPr>
      </w:pPr>
      <w:r w:rsidRPr="00597E72">
        <w:rPr>
          <w:rFonts w:eastAsia="Calibri" w:hAnsi="Times New Roman" w:cs="Times New Roman"/>
          <w:sz w:val="20"/>
          <w:szCs w:val="20"/>
        </w:rPr>
        <w:t>Le Duc, M.G</w:t>
      </w:r>
      <w:r w:rsidR="00D45282" w:rsidRPr="00597E72">
        <w:rPr>
          <w:rFonts w:eastAsia="Calibri" w:hAnsi="Times New Roman" w:cs="Times New Roman"/>
          <w:sz w:val="20"/>
          <w:szCs w:val="20"/>
        </w:rPr>
        <w:t>., Pakeman, R.J., Marrs, R.H., 2003</w:t>
      </w:r>
      <w:r w:rsidRPr="00597E72">
        <w:rPr>
          <w:rFonts w:eastAsia="Calibri" w:hAnsi="Times New Roman" w:cs="Times New Roman"/>
          <w:sz w:val="20"/>
          <w:szCs w:val="20"/>
        </w:rPr>
        <w:t>. Changes in the rhizome system of bracken when subjected to long-term experimental treatment</w:t>
      </w:r>
      <w:r w:rsidRPr="00597E72">
        <w:rPr>
          <w:rFonts w:eastAsia="Calibri" w:hAnsi="Times New Roman" w:cs="Times New Roman"/>
          <w:i/>
          <w:iCs/>
          <w:sz w:val="20"/>
          <w:szCs w:val="20"/>
        </w:rPr>
        <w:t xml:space="preserve">. </w:t>
      </w:r>
      <w:r w:rsidRPr="00597E72">
        <w:rPr>
          <w:rFonts w:eastAsia="Calibri" w:hAnsi="Times New Roman" w:cs="Times New Roman"/>
          <w:iCs/>
          <w:sz w:val="20"/>
          <w:szCs w:val="20"/>
        </w:rPr>
        <w:t>J</w:t>
      </w:r>
      <w:r w:rsidR="00D45282" w:rsidRPr="00597E72">
        <w:rPr>
          <w:rFonts w:eastAsia="Calibri" w:hAnsi="Times New Roman" w:cs="Times New Roman"/>
          <w:iCs/>
          <w:sz w:val="20"/>
          <w:szCs w:val="20"/>
        </w:rPr>
        <w:t>. Appl</w:t>
      </w:r>
      <w:r w:rsidR="007F6774" w:rsidRPr="00597E72">
        <w:rPr>
          <w:rFonts w:eastAsia="Calibri" w:hAnsi="Times New Roman" w:cs="Times New Roman"/>
          <w:iCs/>
          <w:sz w:val="20"/>
          <w:szCs w:val="20"/>
        </w:rPr>
        <w:t>.</w:t>
      </w:r>
      <w:r w:rsidRPr="00597E72">
        <w:rPr>
          <w:rFonts w:eastAsia="Calibri" w:hAnsi="Times New Roman" w:cs="Times New Roman"/>
          <w:iCs/>
          <w:sz w:val="20"/>
          <w:szCs w:val="20"/>
        </w:rPr>
        <w:t xml:space="preserve"> Ecol</w:t>
      </w:r>
      <w:r w:rsidR="00D45282" w:rsidRPr="00597E72">
        <w:rPr>
          <w:rFonts w:eastAsia="Calibri" w:hAnsi="Times New Roman" w:cs="Times New Roman"/>
          <w:iCs/>
          <w:sz w:val="20"/>
          <w:szCs w:val="20"/>
        </w:rPr>
        <w:t xml:space="preserve">. </w:t>
      </w:r>
      <w:r w:rsidRPr="00597E72">
        <w:rPr>
          <w:rFonts w:eastAsia="Calibri" w:hAnsi="Times New Roman" w:cs="Times New Roman"/>
          <w:bCs/>
          <w:sz w:val="20"/>
          <w:szCs w:val="20"/>
        </w:rPr>
        <w:t>40</w:t>
      </w:r>
      <w:r w:rsidRPr="00597E72">
        <w:rPr>
          <w:rFonts w:eastAsia="Calibri" w:hAnsi="Times New Roman" w:cs="Times New Roman"/>
          <w:sz w:val="20"/>
          <w:szCs w:val="20"/>
        </w:rPr>
        <w:t>, 508-522.</w:t>
      </w:r>
      <w:r w:rsidR="000C173B" w:rsidRPr="00597E72">
        <w:rPr>
          <w:rFonts w:eastAsia="Calibri" w:hAnsi="Times New Roman" w:cs="Times New Roman"/>
          <w:sz w:val="20"/>
          <w:szCs w:val="20"/>
        </w:rPr>
        <w:t xml:space="preserve"> </w:t>
      </w:r>
      <w:r w:rsidR="000C173B" w:rsidRPr="00597E72">
        <w:rPr>
          <w:rStyle w:val="article-headermeta-info-label"/>
          <w:rFonts w:hAnsi="Times New Roman" w:cs="Times New Roman"/>
          <w:sz w:val="20"/>
          <w:szCs w:val="20"/>
          <w:lang w:val="en"/>
        </w:rPr>
        <w:t xml:space="preserve">DOI: </w:t>
      </w:r>
      <w:r w:rsidR="000C173B" w:rsidRPr="00597E72">
        <w:rPr>
          <w:rStyle w:val="article-headermeta-info-data"/>
          <w:rFonts w:hAnsi="Times New Roman" w:cs="Times New Roman"/>
          <w:sz w:val="20"/>
          <w:szCs w:val="20"/>
          <w:lang w:val="en"/>
        </w:rPr>
        <w:t>10.1046/j.1365-2664.2003.00818.x</w:t>
      </w:r>
    </w:p>
    <w:p w14:paraId="7069C759" w14:textId="78072A24" w:rsidR="0026474C" w:rsidRPr="00597E72" w:rsidRDefault="00ED5E0C" w:rsidP="0026474C">
      <w:pPr>
        <w:pStyle w:val="Body"/>
        <w:spacing w:after="0" w:line="240" w:lineRule="auto"/>
        <w:ind w:left="284" w:right="-52" w:hanging="284"/>
        <w:jc w:val="both"/>
        <w:rPr>
          <w:rFonts w:eastAsia="Calibri" w:hAnsi="Times New Roman" w:cs="Times New Roman"/>
          <w:sz w:val="20"/>
          <w:szCs w:val="20"/>
        </w:rPr>
      </w:pPr>
      <w:r w:rsidRPr="00597E72">
        <w:rPr>
          <w:rFonts w:eastAsia="Times New Roman" w:hAnsi="Times New Roman" w:cs="Times New Roman"/>
          <w:sz w:val="20"/>
          <w:szCs w:val="20"/>
        </w:rPr>
        <w:t>Levy-</w:t>
      </w:r>
      <w:proofErr w:type="spellStart"/>
      <w:r w:rsidRPr="00597E72">
        <w:rPr>
          <w:rFonts w:eastAsia="Times New Roman" w:hAnsi="Times New Roman" w:cs="Times New Roman"/>
          <w:sz w:val="20"/>
          <w:szCs w:val="20"/>
        </w:rPr>
        <w:t>Tacher</w:t>
      </w:r>
      <w:proofErr w:type="spellEnd"/>
      <w:r w:rsidRPr="00597E72">
        <w:rPr>
          <w:rFonts w:eastAsia="Times New Roman" w:hAnsi="Times New Roman" w:cs="Times New Roman"/>
          <w:sz w:val="20"/>
          <w:szCs w:val="20"/>
        </w:rPr>
        <w:t xml:space="preserve">, S.I., </w:t>
      </w:r>
      <w:proofErr w:type="spellStart"/>
      <w:r w:rsidRPr="00597E72">
        <w:rPr>
          <w:rFonts w:eastAsia="Times New Roman" w:hAnsi="Times New Roman" w:cs="Times New Roman"/>
          <w:sz w:val="20"/>
          <w:szCs w:val="20"/>
        </w:rPr>
        <w:t>Vleut</w:t>
      </w:r>
      <w:proofErr w:type="spellEnd"/>
      <w:r w:rsidRPr="00597E72">
        <w:rPr>
          <w:rFonts w:eastAsia="Times New Roman" w:hAnsi="Times New Roman" w:cs="Times New Roman"/>
          <w:sz w:val="20"/>
          <w:szCs w:val="20"/>
        </w:rPr>
        <w:t>, I., Roman-</w:t>
      </w:r>
      <w:proofErr w:type="spellStart"/>
      <w:r w:rsidRPr="00597E72">
        <w:rPr>
          <w:rFonts w:eastAsia="Times New Roman" w:hAnsi="Times New Roman" w:cs="Times New Roman"/>
          <w:sz w:val="20"/>
          <w:szCs w:val="20"/>
        </w:rPr>
        <w:t>Danobeytia</w:t>
      </w:r>
      <w:proofErr w:type="spellEnd"/>
      <w:r w:rsidRPr="00597E72">
        <w:rPr>
          <w:rFonts w:eastAsia="Times New Roman" w:hAnsi="Times New Roman" w:cs="Times New Roman"/>
          <w:sz w:val="20"/>
          <w:szCs w:val="20"/>
        </w:rPr>
        <w:t>, F.,</w:t>
      </w:r>
      <w:r w:rsidR="0026474C" w:rsidRPr="00597E72">
        <w:rPr>
          <w:rFonts w:eastAsia="Times New Roman" w:hAnsi="Times New Roman" w:cs="Times New Roman"/>
          <w:sz w:val="20"/>
          <w:szCs w:val="20"/>
        </w:rPr>
        <w:t xml:space="preserve"> Aronson, J., 2015. Natural regeneration after long-term bracken fern control with balsa (</w:t>
      </w:r>
      <w:proofErr w:type="spellStart"/>
      <w:r w:rsidR="0026474C" w:rsidRPr="00597E72">
        <w:rPr>
          <w:rFonts w:eastAsia="Times New Roman" w:hAnsi="Times New Roman" w:cs="Times New Roman"/>
          <w:i/>
          <w:sz w:val="20"/>
          <w:szCs w:val="20"/>
        </w:rPr>
        <w:t>Ochroma</w:t>
      </w:r>
      <w:proofErr w:type="spellEnd"/>
      <w:r w:rsidR="0026474C" w:rsidRPr="00597E72">
        <w:rPr>
          <w:rFonts w:eastAsia="Times New Roman" w:hAnsi="Times New Roman" w:cs="Times New Roman"/>
          <w:i/>
          <w:sz w:val="20"/>
          <w:szCs w:val="20"/>
        </w:rPr>
        <w:t xml:space="preserve"> </w:t>
      </w:r>
      <w:proofErr w:type="spellStart"/>
      <w:r w:rsidR="0026474C" w:rsidRPr="00597E72">
        <w:rPr>
          <w:rFonts w:eastAsia="Times New Roman" w:hAnsi="Times New Roman" w:cs="Times New Roman"/>
          <w:i/>
          <w:sz w:val="20"/>
          <w:szCs w:val="20"/>
        </w:rPr>
        <w:t>pyramidale</w:t>
      </w:r>
      <w:proofErr w:type="spellEnd"/>
      <w:r w:rsidR="0026474C" w:rsidRPr="00597E72">
        <w:rPr>
          <w:rFonts w:eastAsia="Times New Roman" w:hAnsi="Times New Roman" w:cs="Times New Roman"/>
          <w:sz w:val="20"/>
          <w:szCs w:val="20"/>
        </w:rPr>
        <w:t xml:space="preserve">) in the </w:t>
      </w:r>
      <w:proofErr w:type="spellStart"/>
      <w:r w:rsidR="0026474C" w:rsidRPr="00597E72">
        <w:rPr>
          <w:rFonts w:eastAsia="Times New Roman" w:hAnsi="Times New Roman" w:cs="Times New Roman"/>
          <w:sz w:val="20"/>
          <w:szCs w:val="20"/>
        </w:rPr>
        <w:t>Neotropics</w:t>
      </w:r>
      <w:proofErr w:type="spellEnd"/>
      <w:r w:rsidR="0026474C" w:rsidRPr="00597E72">
        <w:rPr>
          <w:rFonts w:eastAsia="Times New Roman" w:hAnsi="Times New Roman" w:cs="Times New Roman"/>
          <w:sz w:val="20"/>
          <w:szCs w:val="20"/>
        </w:rPr>
        <w:t>. Forests, 6, 2163-2177 DOI: 10.3390/f6062163.</w:t>
      </w:r>
    </w:p>
    <w:p w14:paraId="1EC57291" w14:textId="7428B89F" w:rsidR="00800418" w:rsidRPr="00597E72" w:rsidRDefault="00A2096B" w:rsidP="00672773">
      <w:pPr>
        <w:pStyle w:val="Body"/>
        <w:spacing w:after="0" w:line="240" w:lineRule="auto"/>
        <w:ind w:left="284" w:right="-52" w:hanging="284"/>
        <w:jc w:val="both"/>
        <w:rPr>
          <w:rFonts w:eastAsia="Calibri" w:hAnsi="Times New Roman" w:cs="Times New Roman"/>
          <w:sz w:val="20"/>
          <w:szCs w:val="20"/>
        </w:rPr>
      </w:pPr>
      <w:proofErr w:type="spellStart"/>
      <w:r w:rsidRPr="00597E72">
        <w:rPr>
          <w:rFonts w:hAnsi="Times New Roman" w:cs="Times New Roman"/>
          <w:sz w:val="20"/>
          <w:szCs w:val="20"/>
        </w:rPr>
        <w:t>Lowday</w:t>
      </w:r>
      <w:proofErr w:type="spellEnd"/>
      <w:r w:rsidRPr="00597E72">
        <w:rPr>
          <w:rFonts w:hAnsi="Times New Roman" w:cs="Times New Roman"/>
          <w:sz w:val="20"/>
          <w:szCs w:val="20"/>
        </w:rPr>
        <w:t>, J.E.</w:t>
      </w:r>
      <w:r w:rsidR="00D45282" w:rsidRPr="00597E72">
        <w:rPr>
          <w:rFonts w:hAnsi="Times New Roman" w:cs="Times New Roman"/>
          <w:sz w:val="20"/>
          <w:szCs w:val="20"/>
        </w:rPr>
        <w:t xml:space="preserve">, </w:t>
      </w:r>
      <w:r w:rsidRPr="00597E72">
        <w:rPr>
          <w:rFonts w:hAnsi="Times New Roman" w:cs="Times New Roman"/>
          <w:sz w:val="20"/>
          <w:szCs w:val="20"/>
        </w:rPr>
        <w:t>Marrs, R.H.</w:t>
      </w:r>
      <w:r w:rsidR="00D45282" w:rsidRPr="00597E72">
        <w:rPr>
          <w:rFonts w:hAnsi="Times New Roman" w:cs="Times New Roman"/>
          <w:sz w:val="20"/>
          <w:szCs w:val="20"/>
        </w:rPr>
        <w:t>,</w:t>
      </w:r>
      <w:r w:rsidRPr="00597E72">
        <w:rPr>
          <w:rFonts w:hAnsi="Times New Roman" w:cs="Times New Roman"/>
          <w:sz w:val="20"/>
          <w:szCs w:val="20"/>
        </w:rPr>
        <w:t xml:space="preserve"> </w:t>
      </w:r>
      <w:r w:rsidR="00800418" w:rsidRPr="00597E72">
        <w:rPr>
          <w:rFonts w:hAnsi="Times New Roman" w:cs="Times New Roman"/>
          <w:sz w:val="20"/>
          <w:szCs w:val="20"/>
        </w:rPr>
        <w:t xml:space="preserve">1992. Control of bracken and the restoration of heathland. III. Bracken litter disturbance </w:t>
      </w:r>
      <w:r w:rsidR="00D341DC" w:rsidRPr="00597E72">
        <w:rPr>
          <w:rFonts w:hAnsi="Times New Roman" w:cs="Times New Roman"/>
          <w:sz w:val="20"/>
          <w:szCs w:val="20"/>
        </w:rPr>
        <w:t>and heathland restora</w:t>
      </w:r>
      <w:r w:rsidR="0050105E" w:rsidRPr="00597E72">
        <w:rPr>
          <w:rFonts w:hAnsi="Times New Roman" w:cs="Times New Roman"/>
          <w:sz w:val="20"/>
          <w:szCs w:val="20"/>
        </w:rPr>
        <w:t>tio</w:t>
      </w:r>
      <w:r w:rsidR="00800418" w:rsidRPr="00597E72">
        <w:rPr>
          <w:rFonts w:hAnsi="Times New Roman" w:cs="Times New Roman"/>
          <w:sz w:val="20"/>
          <w:szCs w:val="20"/>
        </w:rPr>
        <w:t xml:space="preserve">n. J. </w:t>
      </w:r>
      <w:r w:rsidR="00A13C2F" w:rsidRPr="00597E72">
        <w:rPr>
          <w:rFonts w:hAnsi="Times New Roman" w:cs="Times New Roman"/>
          <w:sz w:val="20"/>
          <w:szCs w:val="20"/>
        </w:rPr>
        <w:t>Appl.</w:t>
      </w:r>
      <w:r w:rsidR="00800418" w:rsidRPr="00597E72">
        <w:rPr>
          <w:rFonts w:hAnsi="Times New Roman" w:cs="Times New Roman"/>
          <w:sz w:val="20"/>
          <w:szCs w:val="20"/>
        </w:rPr>
        <w:t xml:space="preserve"> Ecol</w:t>
      </w:r>
      <w:r w:rsidR="00800418" w:rsidRPr="00597E72">
        <w:rPr>
          <w:rFonts w:hAnsi="Times New Roman" w:cs="Times New Roman"/>
          <w:i/>
          <w:sz w:val="20"/>
          <w:szCs w:val="20"/>
        </w:rPr>
        <w:t>.</w:t>
      </w:r>
      <w:r w:rsidR="00800418" w:rsidRPr="00597E72">
        <w:rPr>
          <w:rFonts w:hAnsi="Times New Roman" w:cs="Times New Roman"/>
          <w:sz w:val="20"/>
          <w:szCs w:val="20"/>
        </w:rPr>
        <w:t>, 29, 212-217.</w:t>
      </w:r>
      <w:r w:rsidR="00801A7E" w:rsidRPr="00597E72">
        <w:rPr>
          <w:rFonts w:hAnsi="Times New Roman" w:cs="Times New Roman"/>
          <w:sz w:val="20"/>
          <w:szCs w:val="20"/>
        </w:rPr>
        <w:t xml:space="preserve"> </w:t>
      </w:r>
      <w:r w:rsidR="00801A7E" w:rsidRPr="00597E72">
        <w:rPr>
          <w:sz w:val="20"/>
          <w:szCs w:val="20"/>
          <w:lang w:val="en"/>
        </w:rPr>
        <w:t>DOI: 10.2307/2404363.</w:t>
      </w:r>
    </w:p>
    <w:p w14:paraId="17C8EE68" w14:textId="77777777" w:rsidR="00FA71C6" w:rsidRPr="00597E72" w:rsidRDefault="007B0893" w:rsidP="00672773">
      <w:pPr>
        <w:pStyle w:val="Body"/>
        <w:spacing w:after="0" w:line="240" w:lineRule="auto"/>
        <w:ind w:left="284" w:right="-52" w:hanging="284"/>
        <w:jc w:val="both"/>
        <w:rPr>
          <w:rFonts w:hAnsi="Times New Roman" w:cs="Times New Roman"/>
          <w:sz w:val="20"/>
          <w:szCs w:val="20"/>
        </w:rPr>
      </w:pPr>
      <w:proofErr w:type="spellStart"/>
      <w:r w:rsidRPr="00597E72">
        <w:rPr>
          <w:rFonts w:hAnsi="Times New Roman" w:cs="Times New Roman"/>
          <w:sz w:val="20"/>
          <w:szCs w:val="20"/>
        </w:rPr>
        <w:t>Lowday</w:t>
      </w:r>
      <w:proofErr w:type="spellEnd"/>
      <w:r w:rsidRPr="00597E72">
        <w:rPr>
          <w:rFonts w:hAnsi="Times New Roman" w:cs="Times New Roman"/>
          <w:sz w:val="20"/>
          <w:szCs w:val="20"/>
        </w:rPr>
        <w:t>, J.E., Marrs, R.H.</w:t>
      </w:r>
      <w:r w:rsidR="00D45282" w:rsidRPr="00597E72">
        <w:rPr>
          <w:rFonts w:hAnsi="Times New Roman" w:cs="Times New Roman"/>
          <w:sz w:val="20"/>
          <w:szCs w:val="20"/>
        </w:rPr>
        <w:t xml:space="preserve">, </w:t>
      </w:r>
      <w:proofErr w:type="spellStart"/>
      <w:r w:rsidRPr="00597E72">
        <w:rPr>
          <w:rFonts w:hAnsi="Times New Roman" w:cs="Times New Roman"/>
          <w:sz w:val="20"/>
          <w:szCs w:val="20"/>
        </w:rPr>
        <w:t>Nevison</w:t>
      </w:r>
      <w:proofErr w:type="spellEnd"/>
      <w:r w:rsidRPr="00597E72">
        <w:rPr>
          <w:rFonts w:hAnsi="Times New Roman" w:cs="Times New Roman"/>
          <w:sz w:val="20"/>
          <w:szCs w:val="20"/>
        </w:rPr>
        <w:t>, G.B.</w:t>
      </w:r>
      <w:r w:rsidR="00D45282" w:rsidRPr="00597E72">
        <w:rPr>
          <w:rFonts w:hAnsi="Times New Roman" w:cs="Times New Roman"/>
          <w:sz w:val="20"/>
          <w:szCs w:val="20"/>
        </w:rPr>
        <w:t>, 1983</w:t>
      </w:r>
      <w:r w:rsidRPr="00597E72">
        <w:rPr>
          <w:rFonts w:hAnsi="Times New Roman" w:cs="Times New Roman"/>
          <w:sz w:val="20"/>
          <w:szCs w:val="20"/>
        </w:rPr>
        <w:t xml:space="preserve">. Some of the effects of cutting bracken </w:t>
      </w:r>
      <w:r w:rsidRPr="00597E72">
        <w:rPr>
          <w:rFonts w:hAnsi="Times New Roman" w:cs="Times New Roman"/>
          <w:i/>
          <w:iCs/>
          <w:sz w:val="20"/>
          <w:szCs w:val="20"/>
        </w:rPr>
        <w:t xml:space="preserve">(Pteridium aquilinum </w:t>
      </w:r>
      <w:r w:rsidRPr="00597E72">
        <w:rPr>
          <w:rFonts w:hAnsi="Times New Roman" w:cs="Times New Roman"/>
          <w:sz w:val="20"/>
          <w:szCs w:val="20"/>
        </w:rPr>
        <w:t xml:space="preserve">(L.) Kuhn) at different times during the summer. </w:t>
      </w:r>
      <w:r w:rsidRPr="00597E72">
        <w:rPr>
          <w:rFonts w:hAnsi="Times New Roman" w:cs="Times New Roman"/>
          <w:iCs/>
          <w:sz w:val="20"/>
          <w:szCs w:val="20"/>
        </w:rPr>
        <w:t>J. Environ. Manage</w:t>
      </w:r>
      <w:r w:rsidRPr="00597E72">
        <w:rPr>
          <w:rFonts w:hAnsi="Times New Roman" w:cs="Times New Roman"/>
          <w:i/>
          <w:iCs/>
          <w:sz w:val="20"/>
          <w:szCs w:val="20"/>
        </w:rPr>
        <w:t>.</w:t>
      </w:r>
      <w:r w:rsidRPr="00597E72">
        <w:rPr>
          <w:rFonts w:hAnsi="Times New Roman" w:cs="Times New Roman"/>
          <w:sz w:val="20"/>
          <w:szCs w:val="20"/>
        </w:rPr>
        <w:t xml:space="preserve"> </w:t>
      </w:r>
      <w:r w:rsidRPr="00597E72">
        <w:rPr>
          <w:rFonts w:hAnsi="Times New Roman" w:cs="Times New Roman"/>
          <w:bCs/>
          <w:sz w:val="20"/>
          <w:szCs w:val="20"/>
        </w:rPr>
        <w:t>17,</w:t>
      </w:r>
      <w:r w:rsidR="00FA71C6" w:rsidRPr="00597E72">
        <w:rPr>
          <w:rFonts w:hAnsi="Times New Roman" w:cs="Times New Roman"/>
          <w:sz w:val="20"/>
          <w:szCs w:val="20"/>
        </w:rPr>
        <w:t xml:space="preserve"> 373-380.</w:t>
      </w:r>
    </w:p>
    <w:p w14:paraId="126EDB6F" w14:textId="709731D0" w:rsidR="00FC58EB" w:rsidRPr="00597E72" w:rsidRDefault="00DD2DCB" w:rsidP="00672773">
      <w:pPr>
        <w:pStyle w:val="Body"/>
        <w:spacing w:after="0" w:line="240" w:lineRule="auto"/>
        <w:ind w:left="284" w:right="-52" w:hanging="284"/>
        <w:jc w:val="both"/>
        <w:rPr>
          <w:rFonts w:hAnsi="Times New Roman" w:cs="Times New Roman"/>
          <w:sz w:val="20"/>
          <w:szCs w:val="20"/>
        </w:rPr>
      </w:pPr>
      <w:r w:rsidRPr="00597E72">
        <w:rPr>
          <w:rFonts w:hAnsi="Times New Roman" w:cs="Times New Roman"/>
          <w:sz w:val="20"/>
          <w:szCs w:val="20"/>
        </w:rPr>
        <w:t>McLaren</w:t>
      </w:r>
      <w:r w:rsidR="00724289" w:rsidRPr="00597E72">
        <w:rPr>
          <w:rFonts w:hAnsi="Times New Roman" w:cs="Times New Roman"/>
          <w:sz w:val="20"/>
          <w:szCs w:val="20"/>
        </w:rPr>
        <w:t xml:space="preserve"> </w:t>
      </w:r>
      <w:r w:rsidRPr="00597E72">
        <w:rPr>
          <w:rFonts w:hAnsi="Times New Roman" w:cs="Times New Roman"/>
          <w:sz w:val="20"/>
          <w:szCs w:val="20"/>
        </w:rPr>
        <w:t>J.R.</w:t>
      </w:r>
      <w:r w:rsidR="00D45282" w:rsidRPr="00597E72">
        <w:rPr>
          <w:rFonts w:hAnsi="Times New Roman" w:cs="Times New Roman"/>
          <w:sz w:val="20"/>
          <w:szCs w:val="20"/>
        </w:rPr>
        <w:t xml:space="preserve">, </w:t>
      </w:r>
      <w:r w:rsidRPr="00597E72">
        <w:rPr>
          <w:rFonts w:hAnsi="Times New Roman" w:cs="Times New Roman"/>
          <w:sz w:val="20"/>
          <w:szCs w:val="20"/>
        </w:rPr>
        <w:t>Turkington R.</w:t>
      </w:r>
      <w:r w:rsidR="00D45282" w:rsidRPr="00597E72">
        <w:rPr>
          <w:rFonts w:hAnsi="Times New Roman" w:cs="Times New Roman"/>
          <w:sz w:val="20"/>
          <w:szCs w:val="20"/>
        </w:rPr>
        <w:t>,</w:t>
      </w:r>
      <w:r w:rsidRPr="00597E72">
        <w:rPr>
          <w:rFonts w:hAnsi="Times New Roman" w:cs="Times New Roman"/>
          <w:sz w:val="20"/>
          <w:szCs w:val="20"/>
        </w:rPr>
        <w:t xml:space="preserve"> 2010. Ecosystem properties determined by pl</w:t>
      </w:r>
      <w:r w:rsidR="00FA71C6" w:rsidRPr="00597E72">
        <w:rPr>
          <w:rFonts w:hAnsi="Times New Roman" w:cs="Times New Roman"/>
          <w:sz w:val="20"/>
          <w:szCs w:val="20"/>
        </w:rPr>
        <w:t xml:space="preserve">ant functional group identity. </w:t>
      </w:r>
      <w:r w:rsidRPr="00597E72">
        <w:rPr>
          <w:rFonts w:hAnsi="Times New Roman" w:cs="Times New Roman"/>
          <w:sz w:val="20"/>
          <w:szCs w:val="20"/>
          <w:lang w:val="en"/>
        </w:rPr>
        <w:t>J</w:t>
      </w:r>
      <w:r w:rsidR="00D45282" w:rsidRPr="00597E72">
        <w:rPr>
          <w:rFonts w:hAnsi="Times New Roman" w:cs="Times New Roman"/>
          <w:sz w:val="20"/>
          <w:szCs w:val="20"/>
          <w:lang w:val="en"/>
        </w:rPr>
        <w:t xml:space="preserve">. </w:t>
      </w:r>
      <w:r w:rsidRPr="00597E72">
        <w:rPr>
          <w:rFonts w:hAnsi="Times New Roman" w:cs="Times New Roman"/>
          <w:sz w:val="20"/>
          <w:szCs w:val="20"/>
          <w:lang w:val="en"/>
        </w:rPr>
        <w:t>Ecol</w:t>
      </w:r>
      <w:r w:rsidR="00D45282" w:rsidRPr="00597E72">
        <w:rPr>
          <w:rFonts w:hAnsi="Times New Roman" w:cs="Times New Roman"/>
          <w:sz w:val="20"/>
          <w:szCs w:val="20"/>
          <w:lang w:val="en"/>
        </w:rPr>
        <w:t xml:space="preserve">. </w:t>
      </w:r>
      <w:r w:rsidRPr="00597E72">
        <w:rPr>
          <w:rFonts w:hAnsi="Times New Roman" w:cs="Times New Roman"/>
          <w:sz w:val="20"/>
          <w:szCs w:val="20"/>
          <w:lang w:val="en"/>
        </w:rPr>
        <w:t>98, 459–469</w:t>
      </w:r>
      <w:r w:rsidRPr="00597E72">
        <w:rPr>
          <w:rFonts w:hAnsi="Times New Roman" w:cs="Times New Roman"/>
          <w:sz w:val="20"/>
          <w:szCs w:val="20"/>
        </w:rPr>
        <w:t>.</w:t>
      </w:r>
      <w:r w:rsidR="0050105E" w:rsidRPr="00597E72">
        <w:rPr>
          <w:rFonts w:hAnsi="Times New Roman" w:cs="Times New Roman"/>
          <w:sz w:val="20"/>
          <w:szCs w:val="20"/>
        </w:rPr>
        <w:t xml:space="preserve"> </w:t>
      </w:r>
      <w:r w:rsidRPr="00597E72">
        <w:rPr>
          <w:rFonts w:hAnsi="Times New Roman" w:cs="Times New Roman"/>
          <w:sz w:val="20"/>
          <w:szCs w:val="20"/>
        </w:rPr>
        <w:t>DOI: 10.1111/j.1365-2745.2009.01630.x.</w:t>
      </w:r>
    </w:p>
    <w:p w14:paraId="41E4E806" w14:textId="611E5388" w:rsidR="0020720B" w:rsidRPr="00597E72" w:rsidRDefault="00D45282" w:rsidP="00672773">
      <w:pPr>
        <w:pStyle w:val="Body"/>
        <w:spacing w:after="0" w:line="240" w:lineRule="auto"/>
        <w:ind w:left="284" w:right="-52" w:hanging="284"/>
        <w:jc w:val="both"/>
        <w:rPr>
          <w:rFonts w:hAnsi="Times New Roman" w:cs="Times New Roman"/>
          <w:sz w:val="20"/>
          <w:szCs w:val="20"/>
        </w:rPr>
      </w:pPr>
      <w:r w:rsidRPr="00597E72">
        <w:rPr>
          <w:rFonts w:hAnsi="Times New Roman" w:cs="Times New Roman"/>
          <w:sz w:val="20"/>
          <w:szCs w:val="20"/>
        </w:rPr>
        <w:t>Marrs, R.H., 1993</w:t>
      </w:r>
      <w:r w:rsidR="0020720B" w:rsidRPr="00597E72">
        <w:rPr>
          <w:rFonts w:hAnsi="Times New Roman" w:cs="Times New Roman"/>
          <w:sz w:val="20"/>
          <w:szCs w:val="20"/>
        </w:rPr>
        <w:t>.</w:t>
      </w:r>
      <w:r w:rsidR="00FC58EB" w:rsidRPr="00597E72">
        <w:rPr>
          <w:rFonts w:hAnsi="Times New Roman" w:cs="Times New Roman"/>
          <w:sz w:val="20"/>
          <w:szCs w:val="20"/>
        </w:rPr>
        <w:t xml:space="preserve"> Soil fertility and nature conservation in Europe: theoretical considerations and practical management solutions. Adv. Ecol. Res</w:t>
      </w:r>
      <w:r w:rsidR="00FC58EB" w:rsidRPr="00597E72">
        <w:rPr>
          <w:rFonts w:hAnsi="Times New Roman" w:cs="Times New Roman"/>
          <w:i/>
          <w:sz w:val="20"/>
          <w:szCs w:val="20"/>
        </w:rPr>
        <w:t>.</w:t>
      </w:r>
      <w:r w:rsidR="00FC58EB" w:rsidRPr="00597E72">
        <w:rPr>
          <w:rFonts w:hAnsi="Times New Roman" w:cs="Times New Roman"/>
          <w:sz w:val="20"/>
          <w:szCs w:val="20"/>
        </w:rPr>
        <w:t xml:space="preserve"> 24, 241-300.</w:t>
      </w:r>
      <w:r w:rsidR="00910D65" w:rsidRPr="00597E72">
        <w:rPr>
          <w:rFonts w:hAnsi="Times New Roman" w:cs="Times New Roman"/>
          <w:sz w:val="20"/>
          <w:szCs w:val="20"/>
        </w:rPr>
        <w:t xml:space="preserve"> https://doi.org/10.1016/S0065-</w:t>
      </w:r>
      <w:proofErr w:type="gramStart"/>
      <w:r w:rsidR="00910D65" w:rsidRPr="00597E72">
        <w:rPr>
          <w:rFonts w:hAnsi="Times New Roman" w:cs="Times New Roman"/>
          <w:sz w:val="20"/>
          <w:szCs w:val="20"/>
        </w:rPr>
        <w:t>2504(</w:t>
      </w:r>
      <w:proofErr w:type="gramEnd"/>
      <w:r w:rsidR="00910D65" w:rsidRPr="00597E72">
        <w:rPr>
          <w:rFonts w:hAnsi="Times New Roman" w:cs="Times New Roman"/>
          <w:sz w:val="20"/>
          <w:szCs w:val="20"/>
        </w:rPr>
        <w:t>08)60044-6.</w:t>
      </w:r>
    </w:p>
    <w:p w14:paraId="1C41C636" w14:textId="77777777" w:rsidR="00CE49F8" w:rsidRPr="00597E72" w:rsidRDefault="00D45282" w:rsidP="00CE49F8">
      <w:pPr>
        <w:pStyle w:val="Body"/>
        <w:spacing w:after="0" w:line="240" w:lineRule="auto"/>
        <w:ind w:left="284" w:right="-52" w:hanging="284"/>
        <w:jc w:val="both"/>
        <w:rPr>
          <w:rStyle w:val="article-headermeta-info-data"/>
          <w:rFonts w:hAnsi="Times New Roman" w:cs="Times New Roman"/>
          <w:sz w:val="20"/>
          <w:szCs w:val="20"/>
          <w:lang w:val="en"/>
        </w:rPr>
      </w:pPr>
      <w:r w:rsidRPr="00597E72">
        <w:rPr>
          <w:rFonts w:eastAsia="Calibri" w:hAnsi="Times New Roman" w:cs="Times New Roman"/>
          <w:sz w:val="20"/>
          <w:szCs w:val="20"/>
        </w:rPr>
        <w:t>Marrs, R.H., Watt, A.S., 2006</w:t>
      </w:r>
      <w:r w:rsidR="000760B9" w:rsidRPr="00597E72">
        <w:rPr>
          <w:rFonts w:eastAsia="Calibri" w:hAnsi="Times New Roman" w:cs="Times New Roman"/>
          <w:sz w:val="20"/>
          <w:szCs w:val="20"/>
        </w:rPr>
        <w:t xml:space="preserve">. Biological flora of the British Isles: </w:t>
      </w:r>
      <w:r w:rsidR="000760B9" w:rsidRPr="00597E72">
        <w:rPr>
          <w:rFonts w:eastAsia="Calibri" w:hAnsi="Times New Roman" w:cs="Times New Roman"/>
          <w:i/>
          <w:iCs/>
          <w:sz w:val="20"/>
          <w:szCs w:val="20"/>
          <w:lang w:val="pt-PT"/>
        </w:rPr>
        <w:t>Pteridium aquilinum</w:t>
      </w:r>
      <w:r w:rsidR="000760B9" w:rsidRPr="00597E72">
        <w:rPr>
          <w:rFonts w:eastAsia="Calibri" w:hAnsi="Times New Roman" w:cs="Times New Roman"/>
          <w:sz w:val="20"/>
          <w:szCs w:val="20"/>
        </w:rPr>
        <w:t xml:space="preserve"> (L.) Kuhn. </w:t>
      </w:r>
      <w:r w:rsidR="000760B9" w:rsidRPr="00597E72">
        <w:rPr>
          <w:rFonts w:eastAsia="Calibri" w:hAnsi="Times New Roman" w:cs="Times New Roman"/>
          <w:iCs/>
          <w:sz w:val="20"/>
          <w:szCs w:val="20"/>
        </w:rPr>
        <w:t>J</w:t>
      </w:r>
      <w:r w:rsidRPr="00597E72">
        <w:rPr>
          <w:rFonts w:eastAsia="Calibri" w:hAnsi="Times New Roman" w:cs="Times New Roman"/>
          <w:iCs/>
          <w:sz w:val="20"/>
          <w:szCs w:val="20"/>
        </w:rPr>
        <w:t xml:space="preserve">. </w:t>
      </w:r>
      <w:r w:rsidR="000760B9" w:rsidRPr="00597E72">
        <w:rPr>
          <w:rFonts w:eastAsia="Calibri" w:hAnsi="Times New Roman" w:cs="Times New Roman"/>
          <w:iCs/>
          <w:sz w:val="20"/>
          <w:szCs w:val="20"/>
        </w:rPr>
        <w:t>Ecol</w:t>
      </w:r>
      <w:r w:rsidRPr="00597E72">
        <w:rPr>
          <w:rFonts w:eastAsia="Calibri" w:hAnsi="Times New Roman" w:cs="Times New Roman"/>
          <w:i/>
          <w:iCs/>
          <w:sz w:val="20"/>
          <w:szCs w:val="20"/>
        </w:rPr>
        <w:t>.</w:t>
      </w:r>
      <w:r w:rsidR="000760B9" w:rsidRPr="00597E72">
        <w:rPr>
          <w:rFonts w:eastAsia="Calibri" w:hAnsi="Times New Roman" w:cs="Times New Roman"/>
          <w:sz w:val="20"/>
          <w:szCs w:val="20"/>
        </w:rPr>
        <w:t xml:space="preserve"> </w:t>
      </w:r>
      <w:r w:rsidR="000760B9" w:rsidRPr="00597E72">
        <w:rPr>
          <w:rFonts w:eastAsia="Calibri" w:hAnsi="Times New Roman" w:cs="Times New Roman"/>
          <w:bCs/>
          <w:sz w:val="20"/>
          <w:szCs w:val="20"/>
        </w:rPr>
        <w:t>94</w:t>
      </w:r>
      <w:r w:rsidR="000760B9" w:rsidRPr="00597E72">
        <w:rPr>
          <w:rFonts w:eastAsia="Calibri" w:hAnsi="Times New Roman" w:cs="Times New Roman"/>
          <w:sz w:val="20"/>
          <w:szCs w:val="20"/>
        </w:rPr>
        <w:t>, 1272-1321.</w:t>
      </w:r>
      <w:r w:rsidR="00286C2D" w:rsidRPr="00597E72">
        <w:rPr>
          <w:rFonts w:eastAsia="Calibri" w:hAnsi="Times New Roman" w:cs="Times New Roman"/>
          <w:sz w:val="20"/>
          <w:szCs w:val="20"/>
        </w:rPr>
        <w:t xml:space="preserve"> </w:t>
      </w:r>
      <w:r w:rsidR="00286C2D" w:rsidRPr="00597E72">
        <w:rPr>
          <w:rStyle w:val="article-headermeta-info-label"/>
          <w:rFonts w:hAnsi="Times New Roman" w:cs="Times New Roman"/>
          <w:sz w:val="20"/>
          <w:szCs w:val="20"/>
          <w:lang w:val="en"/>
        </w:rPr>
        <w:t xml:space="preserve">DOI: </w:t>
      </w:r>
      <w:r w:rsidR="00286C2D" w:rsidRPr="00597E72">
        <w:rPr>
          <w:rStyle w:val="article-headermeta-info-data"/>
          <w:rFonts w:hAnsi="Times New Roman" w:cs="Times New Roman"/>
          <w:sz w:val="20"/>
          <w:szCs w:val="20"/>
          <w:lang w:val="en"/>
        </w:rPr>
        <w:t>10.1111/j.1365-2745.2006.01177.x.</w:t>
      </w:r>
    </w:p>
    <w:p w14:paraId="79A90FE7" w14:textId="02DD799A" w:rsidR="00CE49F8" w:rsidRPr="00597E72" w:rsidRDefault="00CE49F8" w:rsidP="002A13E6">
      <w:pPr>
        <w:pStyle w:val="Body"/>
        <w:spacing w:after="0" w:line="240" w:lineRule="auto"/>
        <w:ind w:left="284" w:right="-52" w:hanging="284"/>
        <w:jc w:val="both"/>
        <w:rPr>
          <w:rStyle w:val="article-headermeta-info-data"/>
          <w:rFonts w:hAnsi="Times New Roman" w:cs="Times New Roman"/>
          <w:sz w:val="20"/>
          <w:szCs w:val="20"/>
          <w:lang w:val="en"/>
        </w:rPr>
      </w:pPr>
      <w:r w:rsidRPr="00597E72">
        <w:rPr>
          <w:sz w:val="20"/>
          <w:szCs w:val="20"/>
        </w:rPr>
        <w:t xml:space="preserve">Marrs, R.H., Johnson. S.W., Le Duc, M.G., 1998. Control of bracken and restoration of heathland. VI. The response of bracken fronds to 18 years of continued bracken control or six years of control followed by recovery. </w:t>
      </w:r>
      <w:r w:rsidRPr="00597E72">
        <w:rPr>
          <w:i/>
          <w:sz w:val="20"/>
          <w:szCs w:val="20"/>
        </w:rPr>
        <w:t xml:space="preserve">J. </w:t>
      </w:r>
      <w:proofErr w:type="spellStart"/>
      <w:r w:rsidRPr="00597E72">
        <w:rPr>
          <w:i/>
          <w:sz w:val="20"/>
          <w:szCs w:val="20"/>
        </w:rPr>
        <w:t>Appld</w:t>
      </w:r>
      <w:proofErr w:type="spellEnd"/>
      <w:r w:rsidRPr="00597E72">
        <w:rPr>
          <w:i/>
          <w:sz w:val="20"/>
          <w:szCs w:val="20"/>
        </w:rPr>
        <w:t xml:space="preserve"> Ecol.</w:t>
      </w:r>
      <w:r w:rsidRPr="00597E72">
        <w:rPr>
          <w:sz w:val="20"/>
          <w:szCs w:val="20"/>
        </w:rPr>
        <w:t xml:space="preserve"> 35, 479-490.</w:t>
      </w:r>
      <w:r w:rsidR="002A13E6" w:rsidRPr="00597E72">
        <w:rPr>
          <w:rStyle w:val="Hyperlink"/>
          <w:u w:val="none"/>
          <w:lang w:val="en"/>
        </w:rPr>
        <w:t xml:space="preserve"> </w:t>
      </w:r>
      <w:r w:rsidR="002A13E6" w:rsidRPr="00597E72">
        <w:rPr>
          <w:rStyle w:val="article-headermeta-info-label"/>
          <w:sz w:val="20"/>
          <w:szCs w:val="20"/>
          <w:lang w:val="en"/>
        </w:rPr>
        <w:t xml:space="preserve">DOI: </w:t>
      </w:r>
      <w:r w:rsidR="002A13E6" w:rsidRPr="00597E72">
        <w:rPr>
          <w:rStyle w:val="article-headermeta-info-data"/>
          <w:sz w:val="20"/>
          <w:szCs w:val="20"/>
          <w:lang w:val="en"/>
        </w:rPr>
        <w:t>10.1046/j.1365-2664.1998.3540479.x.</w:t>
      </w:r>
    </w:p>
    <w:p w14:paraId="4B3E5421" w14:textId="47D5687F" w:rsidR="003132EF" w:rsidRPr="00597E72" w:rsidRDefault="000760B9" w:rsidP="00672773">
      <w:pPr>
        <w:pStyle w:val="Body"/>
        <w:spacing w:after="0" w:line="240" w:lineRule="auto"/>
        <w:ind w:left="284" w:right="-52" w:hanging="284"/>
        <w:jc w:val="both"/>
        <w:rPr>
          <w:rFonts w:hAnsi="Times New Roman" w:cs="Times New Roman"/>
          <w:sz w:val="20"/>
          <w:szCs w:val="20"/>
        </w:rPr>
      </w:pPr>
      <w:r w:rsidRPr="00597E72">
        <w:rPr>
          <w:rFonts w:hAnsi="Times New Roman" w:cs="Times New Roman"/>
          <w:sz w:val="20"/>
          <w:szCs w:val="20"/>
        </w:rPr>
        <w:t xml:space="preserve">Marrs, R.H, </w:t>
      </w:r>
      <w:proofErr w:type="spellStart"/>
      <w:r w:rsidRPr="00597E72">
        <w:rPr>
          <w:rFonts w:hAnsi="Times New Roman" w:cs="Times New Roman"/>
          <w:sz w:val="20"/>
          <w:szCs w:val="20"/>
        </w:rPr>
        <w:t>Galtre</w:t>
      </w:r>
      <w:r w:rsidR="002A13E6" w:rsidRPr="00597E72">
        <w:rPr>
          <w:rFonts w:hAnsi="Times New Roman" w:cs="Times New Roman"/>
          <w:sz w:val="20"/>
          <w:szCs w:val="20"/>
        </w:rPr>
        <w:t>ss</w:t>
      </w:r>
      <w:proofErr w:type="spellEnd"/>
      <w:r w:rsidR="002A13E6" w:rsidRPr="00597E72">
        <w:rPr>
          <w:rFonts w:hAnsi="Times New Roman" w:cs="Times New Roman"/>
          <w:sz w:val="20"/>
          <w:szCs w:val="20"/>
        </w:rPr>
        <w:t>, K., Tong, C., Blackbird, S.</w:t>
      </w:r>
      <w:r w:rsidRPr="00597E72">
        <w:rPr>
          <w:rFonts w:hAnsi="Times New Roman" w:cs="Times New Roman"/>
          <w:sz w:val="20"/>
          <w:szCs w:val="20"/>
        </w:rPr>
        <w:t>J., Heyes, T.J. Pakeman, R.J.</w:t>
      </w:r>
      <w:r w:rsidR="00D45282" w:rsidRPr="00597E72">
        <w:rPr>
          <w:rFonts w:hAnsi="Times New Roman" w:cs="Times New Roman"/>
          <w:sz w:val="20"/>
          <w:szCs w:val="20"/>
        </w:rPr>
        <w:t>,</w:t>
      </w:r>
      <w:r w:rsidRPr="00597E72">
        <w:rPr>
          <w:rFonts w:hAnsi="Times New Roman" w:cs="Times New Roman"/>
          <w:sz w:val="20"/>
          <w:szCs w:val="20"/>
        </w:rPr>
        <w:t xml:space="preserve"> Le Duc, M.G.</w:t>
      </w:r>
      <w:r w:rsidR="00D45282" w:rsidRPr="00597E72">
        <w:rPr>
          <w:rFonts w:hAnsi="Times New Roman" w:cs="Times New Roman"/>
          <w:sz w:val="20"/>
          <w:szCs w:val="20"/>
        </w:rPr>
        <w:t>,</w:t>
      </w:r>
      <w:r w:rsidRPr="00597E72">
        <w:rPr>
          <w:rFonts w:hAnsi="Times New Roman" w:cs="Times New Roman"/>
          <w:sz w:val="20"/>
          <w:szCs w:val="20"/>
        </w:rPr>
        <w:t xml:space="preserve"> 2007.</w:t>
      </w:r>
      <w:r w:rsidRPr="00597E72">
        <w:rPr>
          <w:rFonts w:hAnsi="Times New Roman" w:cs="Times New Roman"/>
          <w:bCs/>
          <w:sz w:val="20"/>
          <w:szCs w:val="20"/>
        </w:rPr>
        <w:t xml:space="preserve"> </w:t>
      </w:r>
      <w:r w:rsidRPr="00597E72">
        <w:rPr>
          <w:rFonts w:hAnsi="Times New Roman" w:cs="Times New Roman"/>
          <w:sz w:val="20"/>
          <w:szCs w:val="20"/>
        </w:rPr>
        <w:t xml:space="preserve">Conflicts between competing conservation goals, biodiversity or ecosystem services: quantification of element losses and species recruitment using a moorland-bracken model system. </w:t>
      </w:r>
      <w:r w:rsidR="007F6774" w:rsidRPr="00597E72">
        <w:rPr>
          <w:rFonts w:hAnsi="Times New Roman" w:cs="Times New Roman"/>
          <w:iCs/>
          <w:sz w:val="20"/>
          <w:szCs w:val="20"/>
        </w:rPr>
        <w:t>J. Environ. Manage</w:t>
      </w:r>
      <w:r w:rsidR="007F6774" w:rsidRPr="00597E72">
        <w:rPr>
          <w:rFonts w:hAnsi="Times New Roman" w:cs="Times New Roman"/>
          <w:sz w:val="20"/>
          <w:szCs w:val="20"/>
        </w:rPr>
        <w:t xml:space="preserve"> </w:t>
      </w:r>
      <w:r w:rsidRPr="00597E72">
        <w:rPr>
          <w:rFonts w:hAnsi="Times New Roman" w:cs="Times New Roman"/>
          <w:sz w:val="20"/>
          <w:szCs w:val="20"/>
        </w:rPr>
        <w:t>85, 1034-1047.</w:t>
      </w:r>
      <w:r w:rsidR="00673713" w:rsidRPr="00597E72">
        <w:t xml:space="preserve"> </w:t>
      </w:r>
      <w:r w:rsidR="00673713" w:rsidRPr="00597E72">
        <w:rPr>
          <w:rFonts w:hAnsi="Times New Roman" w:cs="Times New Roman"/>
          <w:sz w:val="20"/>
          <w:szCs w:val="20"/>
        </w:rPr>
        <w:t>DOI:10.1016/j.jenvman.2006.11.011.</w:t>
      </w:r>
    </w:p>
    <w:p w14:paraId="312E5453" w14:textId="3AAABA56" w:rsidR="0077001C" w:rsidRPr="00597E72" w:rsidRDefault="003132EF" w:rsidP="00672773">
      <w:pPr>
        <w:pStyle w:val="Body"/>
        <w:spacing w:after="0" w:line="240" w:lineRule="auto"/>
        <w:ind w:left="284" w:right="-52" w:hanging="284"/>
        <w:jc w:val="both"/>
        <w:rPr>
          <w:sz w:val="20"/>
          <w:szCs w:val="20"/>
        </w:rPr>
      </w:pPr>
      <w:r w:rsidRPr="00597E72">
        <w:rPr>
          <w:rFonts w:hAnsi="Times New Roman" w:cs="Times New Roman"/>
          <w:sz w:val="20"/>
          <w:szCs w:val="20"/>
          <w:lang w:val="de-DE"/>
        </w:rPr>
        <w:t>Milligan, G., Cox, E.S., Alday, J.G., Santana, V.M., McAllister, H.A.,Pakeman, R.J., Le Duc, M.G.</w:t>
      </w:r>
      <w:r w:rsidR="00D45282" w:rsidRPr="00597E72">
        <w:rPr>
          <w:rFonts w:hAnsi="Times New Roman" w:cs="Times New Roman"/>
          <w:sz w:val="20"/>
          <w:szCs w:val="20"/>
          <w:lang w:val="de-DE"/>
        </w:rPr>
        <w:t>,</w:t>
      </w:r>
      <w:r w:rsidRPr="00597E72">
        <w:rPr>
          <w:rFonts w:hAnsi="Times New Roman" w:cs="Times New Roman"/>
          <w:sz w:val="20"/>
          <w:szCs w:val="20"/>
          <w:lang w:val="de-DE"/>
        </w:rPr>
        <w:t xml:space="preserve"> Marrs, R.H.</w:t>
      </w:r>
      <w:r w:rsidR="00D45282" w:rsidRPr="00597E72">
        <w:rPr>
          <w:rFonts w:hAnsi="Times New Roman" w:cs="Times New Roman"/>
          <w:sz w:val="20"/>
          <w:szCs w:val="20"/>
          <w:lang w:val="de-DE"/>
        </w:rPr>
        <w:t>,</w:t>
      </w:r>
      <w:r w:rsidRPr="00597E72">
        <w:rPr>
          <w:rFonts w:hAnsi="Times New Roman" w:cs="Times New Roman"/>
          <w:sz w:val="20"/>
          <w:szCs w:val="20"/>
          <w:lang w:val="de-DE"/>
        </w:rPr>
        <w:t xml:space="preserve"> 2015. </w:t>
      </w:r>
      <w:r w:rsidR="00513743" w:rsidRPr="00597E72">
        <w:rPr>
          <w:rFonts w:hAnsi="Times New Roman" w:cs="Times New Roman"/>
          <w:sz w:val="20"/>
          <w:szCs w:val="20"/>
          <w:lang w:val="de-DE"/>
        </w:rPr>
        <w:t xml:space="preserve">The effectiveness of old and new strategies for the long term control of </w:t>
      </w:r>
      <w:r w:rsidR="00513743" w:rsidRPr="00597E72">
        <w:rPr>
          <w:rFonts w:hAnsi="Times New Roman" w:cs="Times New Roman"/>
          <w:i/>
          <w:sz w:val="20"/>
          <w:szCs w:val="20"/>
          <w:lang w:val="de-DE"/>
        </w:rPr>
        <w:t>Pteridium aquilinum</w:t>
      </w:r>
      <w:r w:rsidR="00513743" w:rsidRPr="00597E72">
        <w:rPr>
          <w:rFonts w:hAnsi="Times New Roman" w:cs="Times New Roman"/>
          <w:sz w:val="20"/>
          <w:szCs w:val="20"/>
          <w:lang w:val="de-DE"/>
        </w:rPr>
        <w:t>, an 8-year test</w:t>
      </w:r>
      <w:r w:rsidRPr="00597E72">
        <w:rPr>
          <w:rFonts w:hAnsi="Times New Roman" w:cs="Times New Roman"/>
          <w:sz w:val="20"/>
          <w:szCs w:val="20"/>
        </w:rPr>
        <w:t>. Weed Res</w:t>
      </w:r>
      <w:r w:rsidR="00D45282" w:rsidRPr="00597E72">
        <w:rPr>
          <w:rFonts w:hAnsi="Times New Roman" w:cs="Times New Roman"/>
          <w:sz w:val="20"/>
          <w:szCs w:val="20"/>
        </w:rPr>
        <w:t xml:space="preserve">. </w:t>
      </w:r>
      <w:r w:rsidR="00513743" w:rsidRPr="00597E72">
        <w:rPr>
          <w:rFonts w:hAnsi="Times New Roman" w:cs="Times New Roman"/>
          <w:sz w:val="20"/>
          <w:szCs w:val="20"/>
        </w:rPr>
        <w:t>56, 247–257</w:t>
      </w:r>
      <w:r w:rsidR="0050105E" w:rsidRPr="00597E72">
        <w:rPr>
          <w:rFonts w:hAnsi="Times New Roman" w:cs="Times New Roman"/>
          <w:sz w:val="20"/>
          <w:szCs w:val="20"/>
        </w:rPr>
        <w:t xml:space="preserve">. </w:t>
      </w:r>
      <w:r w:rsidR="0050105E" w:rsidRPr="00597E72">
        <w:rPr>
          <w:sz w:val="20"/>
          <w:szCs w:val="20"/>
        </w:rPr>
        <w:t>DOI: 10.1111/wre.12203.</w:t>
      </w:r>
    </w:p>
    <w:p w14:paraId="42BB38C1" w14:textId="4AD4CD03" w:rsidR="00583CF8" w:rsidRPr="00597E72" w:rsidRDefault="00583CF8" w:rsidP="00D374D0">
      <w:pPr>
        <w:pStyle w:val="Body"/>
        <w:spacing w:after="0" w:line="240" w:lineRule="auto"/>
        <w:ind w:left="284" w:right="-52" w:hanging="284"/>
        <w:jc w:val="both"/>
        <w:rPr>
          <w:rFonts w:hAnsi="Times New Roman" w:cs="Times New Roman"/>
          <w:sz w:val="20"/>
          <w:szCs w:val="20"/>
        </w:rPr>
      </w:pPr>
      <w:r w:rsidRPr="00597E72">
        <w:rPr>
          <w:sz w:val="20"/>
          <w:szCs w:val="20"/>
        </w:rPr>
        <w:t>Mitchell, R.J., Marrs, R.H., Le Duc, M.G., Auld, M.H.D.</w:t>
      </w:r>
      <w:r w:rsidR="00D374D0" w:rsidRPr="00597E72">
        <w:rPr>
          <w:sz w:val="20"/>
          <w:szCs w:val="20"/>
        </w:rPr>
        <w:t>,</w:t>
      </w:r>
      <w:r w:rsidRPr="00597E72">
        <w:rPr>
          <w:sz w:val="20"/>
          <w:szCs w:val="20"/>
        </w:rPr>
        <w:t xml:space="preserve"> 1997. A study of succession on lowland heaths in Dorset, Southern England: changes in vegetation and soil properties. </w:t>
      </w:r>
      <w:r w:rsidRPr="00597E72">
        <w:rPr>
          <w:i/>
          <w:sz w:val="20"/>
          <w:szCs w:val="20"/>
        </w:rPr>
        <w:t>J. Appl</w:t>
      </w:r>
      <w:r w:rsidR="00D374D0" w:rsidRPr="00597E72">
        <w:rPr>
          <w:i/>
          <w:sz w:val="20"/>
          <w:szCs w:val="20"/>
        </w:rPr>
        <w:t>.</w:t>
      </w:r>
      <w:r w:rsidRPr="00597E72">
        <w:rPr>
          <w:i/>
          <w:sz w:val="20"/>
          <w:szCs w:val="20"/>
        </w:rPr>
        <w:t xml:space="preserve"> Ecol. </w:t>
      </w:r>
      <w:r w:rsidRPr="00597E72">
        <w:rPr>
          <w:sz w:val="20"/>
          <w:szCs w:val="20"/>
        </w:rPr>
        <w:t xml:space="preserve"> 34, 1426-1444.</w:t>
      </w:r>
      <w:r w:rsidR="00D374D0" w:rsidRPr="00597E72">
        <w:rPr>
          <w:sz w:val="20"/>
          <w:szCs w:val="20"/>
        </w:rPr>
        <w:t xml:space="preserve"> </w:t>
      </w:r>
      <w:r w:rsidR="00D374D0" w:rsidRPr="00597E72">
        <w:rPr>
          <w:rStyle w:val="frlabel1"/>
          <w:rFonts w:hAnsi="Times New Roman" w:cs="Times New Roman"/>
          <w:color w:val="333333"/>
          <w:sz w:val="20"/>
          <w:szCs w:val="20"/>
        </w:rPr>
        <w:t>DOI:</w:t>
      </w:r>
      <w:r w:rsidR="00D374D0" w:rsidRPr="00597E72">
        <w:rPr>
          <w:rFonts w:hAnsi="Times New Roman" w:cs="Times New Roman"/>
          <w:color w:val="333333"/>
          <w:sz w:val="20"/>
          <w:szCs w:val="20"/>
        </w:rPr>
        <w:t xml:space="preserve"> 10.2307/2405259</w:t>
      </w:r>
      <w:r w:rsidR="00D374D0" w:rsidRPr="00597E72">
        <w:rPr>
          <w:rFonts w:ascii="Arial" w:hAnsi="Arial" w:cs="Arial"/>
          <w:color w:val="333333"/>
          <w:sz w:val="20"/>
          <w:szCs w:val="20"/>
        </w:rPr>
        <w:t>.</w:t>
      </w:r>
    </w:p>
    <w:p w14:paraId="2FCD8FC5" w14:textId="77777777" w:rsidR="00522DE3" w:rsidRPr="00597E72" w:rsidRDefault="00522DE3" w:rsidP="00672773">
      <w:pPr>
        <w:ind w:left="284" w:right="-52" w:hanging="284"/>
        <w:rPr>
          <w:sz w:val="20"/>
          <w:szCs w:val="20"/>
        </w:rPr>
      </w:pPr>
      <w:proofErr w:type="spellStart"/>
      <w:r w:rsidRPr="00597E72">
        <w:rPr>
          <w:sz w:val="20"/>
          <w:szCs w:val="20"/>
        </w:rPr>
        <w:t>Oksanen</w:t>
      </w:r>
      <w:proofErr w:type="spellEnd"/>
      <w:r w:rsidRPr="00597E72">
        <w:rPr>
          <w:sz w:val="20"/>
          <w:szCs w:val="20"/>
        </w:rPr>
        <w:t xml:space="preserve">, J., Blanchet, F., </w:t>
      </w:r>
      <w:proofErr w:type="spellStart"/>
      <w:r w:rsidRPr="00597E72">
        <w:rPr>
          <w:sz w:val="20"/>
          <w:szCs w:val="20"/>
        </w:rPr>
        <w:t>Kindt</w:t>
      </w:r>
      <w:proofErr w:type="spellEnd"/>
      <w:r w:rsidRPr="00597E72">
        <w:rPr>
          <w:sz w:val="20"/>
          <w:szCs w:val="20"/>
        </w:rPr>
        <w:t xml:space="preserve">, R., Legendre, P., O'Hara, R., Simpson, G., </w:t>
      </w:r>
      <w:proofErr w:type="spellStart"/>
      <w:r w:rsidRPr="00597E72">
        <w:rPr>
          <w:sz w:val="20"/>
          <w:szCs w:val="20"/>
        </w:rPr>
        <w:t>Solymos</w:t>
      </w:r>
      <w:proofErr w:type="spellEnd"/>
      <w:r w:rsidRPr="00597E72">
        <w:rPr>
          <w:sz w:val="20"/>
          <w:szCs w:val="20"/>
        </w:rPr>
        <w:t xml:space="preserve">, P., Stevens, </w:t>
      </w:r>
      <w:proofErr w:type="spellStart"/>
      <w:r w:rsidRPr="00597E72">
        <w:rPr>
          <w:sz w:val="20"/>
          <w:szCs w:val="20"/>
        </w:rPr>
        <w:t>M.</w:t>
      </w:r>
      <w:proofErr w:type="gramStart"/>
      <w:r w:rsidR="00E21EC5" w:rsidRPr="00597E72">
        <w:rPr>
          <w:sz w:val="20"/>
          <w:szCs w:val="20"/>
        </w:rPr>
        <w:t>,</w:t>
      </w:r>
      <w:r w:rsidRPr="00597E72">
        <w:rPr>
          <w:sz w:val="20"/>
          <w:szCs w:val="20"/>
        </w:rPr>
        <w:t>Wagner</w:t>
      </w:r>
      <w:proofErr w:type="spellEnd"/>
      <w:proofErr w:type="gramEnd"/>
      <w:r w:rsidRPr="00597E72">
        <w:rPr>
          <w:sz w:val="20"/>
          <w:szCs w:val="20"/>
        </w:rPr>
        <w:t>, H.</w:t>
      </w:r>
      <w:r w:rsidR="00E21EC5" w:rsidRPr="00597E72">
        <w:rPr>
          <w:sz w:val="20"/>
          <w:szCs w:val="20"/>
        </w:rPr>
        <w:t>,</w:t>
      </w:r>
      <w:r w:rsidRPr="00597E72">
        <w:rPr>
          <w:sz w:val="20"/>
          <w:szCs w:val="20"/>
        </w:rPr>
        <w:t xml:space="preserve"> 2011. </w:t>
      </w:r>
      <w:proofErr w:type="gramStart"/>
      <w:r w:rsidRPr="00597E72">
        <w:rPr>
          <w:sz w:val="20"/>
          <w:szCs w:val="20"/>
        </w:rPr>
        <w:t>vegan</w:t>
      </w:r>
      <w:proofErr w:type="gramEnd"/>
      <w:r w:rsidRPr="00597E72">
        <w:rPr>
          <w:sz w:val="20"/>
          <w:szCs w:val="20"/>
        </w:rPr>
        <w:t xml:space="preserve">: Community Ecology Package. R package version 1.17-8. </w:t>
      </w:r>
      <w:hyperlink r:id="rId19" w:history="1">
        <w:r w:rsidRPr="00597E72">
          <w:rPr>
            <w:rStyle w:val="Hyperlink"/>
            <w:sz w:val="20"/>
            <w:szCs w:val="20"/>
            <w:u w:val="none"/>
          </w:rPr>
          <w:t>http://CRAN.R-project.org/package=vegan</w:t>
        </w:r>
      </w:hyperlink>
      <w:r w:rsidR="00586C6C" w:rsidRPr="00597E72">
        <w:rPr>
          <w:sz w:val="20"/>
          <w:szCs w:val="20"/>
        </w:rPr>
        <w:t>. (</w:t>
      </w:r>
      <w:proofErr w:type="gramStart"/>
      <w:r w:rsidR="00586C6C" w:rsidRPr="00597E72">
        <w:rPr>
          <w:sz w:val="20"/>
          <w:szCs w:val="20"/>
        </w:rPr>
        <w:t>accessed</w:t>
      </w:r>
      <w:proofErr w:type="gramEnd"/>
      <w:r w:rsidR="00586C6C" w:rsidRPr="00597E72">
        <w:rPr>
          <w:sz w:val="20"/>
          <w:szCs w:val="20"/>
        </w:rPr>
        <w:t xml:space="preserve"> 1/12/12)</w:t>
      </w:r>
      <w:r w:rsidRPr="00597E72">
        <w:rPr>
          <w:sz w:val="20"/>
          <w:szCs w:val="20"/>
        </w:rPr>
        <w:t>.</w:t>
      </w:r>
    </w:p>
    <w:p w14:paraId="7F3DFC92" w14:textId="77777777" w:rsidR="00801A7E" w:rsidRPr="00597E72" w:rsidRDefault="00804241" w:rsidP="00801A7E">
      <w:pPr>
        <w:pBdr>
          <w:top w:val="none" w:sz="0" w:space="0" w:color="auto"/>
          <w:left w:val="none" w:sz="0" w:space="0" w:color="auto"/>
          <w:bottom w:val="none" w:sz="0" w:space="0" w:color="auto"/>
          <w:right w:val="none" w:sz="0" w:space="0" w:color="auto"/>
          <w:between w:val="none" w:sz="0" w:space="0" w:color="auto"/>
          <w:bar w:val="none" w:sz="0" w:color="auto"/>
        </w:pBdr>
        <w:ind w:left="284" w:right="-52" w:hanging="284"/>
        <w:jc w:val="both"/>
        <w:rPr>
          <w:sz w:val="20"/>
          <w:szCs w:val="20"/>
        </w:rPr>
      </w:pPr>
      <w:r w:rsidRPr="00597E72">
        <w:rPr>
          <w:sz w:val="20"/>
          <w:szCs w:val="20"/>
          <w:lang w:val="da-DK"/>
        </w:rPr>
        <w:t>Pakeman, R.J.</w:t>
      </w:r>
      <w:r w:rsidR="00E21EC5" w:rsidRPr="00597E72">
        <w:rPr>
          <w:sz w:val="20"/>
          <w:szCs w:val="20"/>
          <w:lang w:val="da-DK"/>
        </w:rPr>
        <w:t xml:space="preserve">, </w:t>
      </w:r>
      <w:r w:rsidRPr="00597E72">
        <w:rPr>
          <w:sz w:val="20"/>
          <w:szCs w:val="20"/>
          <w:lang w:val="da-DK"/>
        </w:rPr>
        <w:t>Marrs, R.H.</w:t>
      </w:r>
      <w:r w:rsidR="00E21EC5" w:rsidRPr="00597E72">
        <w:rPr>
          <w:sz w:val="20"/>
          <w:szCs w:val="20"/>
          <w:lang w:val="da-DK"/>
        </w:rPr>
        <w:t>,</w:t>
      </w:r>
      <w:r w:rsidRPr="00597E72">
        <w:rPr>
          <w:sz w:val="20"/>
          <w:szCs w:val="20"/>
          <w:lang w:val="da-DK"/>
        </w:rPr>
        <w:t xml:space="preserve"> </w:t>
      </w:r>
      <w:r w:rsidR="004B0198" w:rsidRPr="00597E72">
        <w:rPr>
          <w:sz w:val="20"/>
          <w:szCs w:val="20"/>
          <w:lang w:val="da-DK"/>
        </w:rPr>
        <w:t xml:space="preserve">1992. </w:t>
      </w:r>
      <w:r w:rsidR="004B0198" w:rsidRPr="00597E72">
        <w:rPr>
          <w:sz w:val="20"/>
          <w:szCs w:val="20"/>
        </w:rPr>
        <w:t xml:space="preserve">The conservation value of bracken, </w:t>
      </w:r>
      <w:r w:rsidR="004B0198" w:rsidRPr="00597E72">
        <w:rPr>
          <w:i/>
          <w:sz w:val="20"/>
          <w:szCs w:val="20"/>
        </w:rPr>
        <w:t>Pteridium aquilinum</w:t>
      </w:r>
      <w:r w:rsidR="004B0198" w:rsidRPr="00597E72">
        <w:rPr>
          <w:sz w:val="20"/>
          <w:szCs w:val="20"/>
        </w:rPr>
        <w:t xml:space="preserve"> (L.) Kuhn) - dominated communities in the UK, and an assessment of the ecological impact of bracken expansion or its removal. Biol. </w:t>
      </w:r>
      <w:proofErr w:type="spellStart"/>
      <w:r w:rsidR="004B0198" w:rsidRPr="00597E72">
        <w:rPr>
          <w:sz w:val="20"/>
          <w:szCs w:val="20"/>
        </w:rPr>
        <w:t>Conserv</w:t>
      </w:r>
      <w:proofErr w:type="spellEnd"/>
      <w:r w:rsidR="004B0198" w:rsidRPr="00597E72">
        <w:rPr>
          <w:sz w:val="20"/>
          <w:szCs w:val="20"/>
        </w:rPr>
        <w:t>. 62, 101-114.</w:t>
      </w:r>
      <w:r w:rsidR="00801A7E" w:rsidRPr="00597E72">
        <w:rPr>
          <w:color w:val="505050"/>
          <w:sz w:val="20"/>
          <w:szCs w:val="20"/>
          <w:lang w:val="en"/>
        </w:rPr>
        <w:t xml:space="preserve"> </w:t>
      </w:r>
      <w:hyperlink r:id="rId20" w:tgtFrame="_blank" w:tooltip="Persistent link using digital object identifier" w:history="1">
        <w:r w:rsidR="00801A7E" w:rsidRPr="00597E72">
          <w:rPr>
            <w:rStyle w:val="Hyperlink"/>
            <w:sz w:val="20"/>
            <w:szCs w:val="20"/>
            <w:u w:val="none"/>
            <w:lang w:val="en"/>
          </w:rPr>
          <w:t>https://doi.org/10.1016/0006-3207(92)90931-C</w:t>
        </w:r>
      </w:hyperlink>
      <w:r w:rsidR="00801A7E" w:rsidRPr="00597E72">
        <w:rPr>
          <w:color w:val="505050"/>
          <w:sz w:val="20"/>
          <w:szCs w:val="20"/>
          <w:lang w:val="en"/>
        </w:rPr>
        <w:t>.</w:t>
      </w:r>
    </w:p>
    <w:p w14:paraId="3B7440EB" w14:textId="080F690D" w:rsidR="000760B9" w:rsidRPr="00597E72" w:rsidRDefault="000760B9" w:rsidP="00801A7E">
      <w:pPr>
        <w:pBdr>
          <w:top w:val="none" w:sz="0" w:space="0" w:color="auto"/>
          <w:left w:val="none" w:sz="0" w:space="0" w:color="auto"/>
          <w:bottom w:val="none" w:sz="0" w:space="0" w:color="auto"/>
          <w:right w:val="none" w:sz="0" w:space="0" w:color="auto"/>
          <w:between w:val="none" w:sz="0" w:space="0" w:color="auto"/>
          <w:bar w:val="none" w:sz="0" w:color="auto"/>
        </w:pBdr>
        <w:ind w:left="284" w:right="-52" w:hanging="284"/>
        <w:jc w:val="both"/>
        <w:rPr>
          <w:sz w:val="20"/>
          <w:szCs w:val="20"/>
        </w:rPr>
      </w:pPr>
      <w:r w:rsidRPr="00597E72">
        <w:rPr>
          <w:sz w:val="20"/>
          <w:szCs w:val="20"/>
          <w:lang w:val="da-DK"/>
        </w:rPr>
        <w:t>Pakeman, R.J.</w:t>
      </w:r>
      <w:r w:rsidR="00E21EC5" w:rsidRPr="00597E72">
        <w:rPr>
          <w:sz w:val="20"/>
          <w:szCs w:val="20"/>
          <w:lang w:val="da-DK"/>
        </w:rPr>
        <w:t xml:space="preserve">, </w:t>
      </w:r>
      <w:r w:rsidRPr="00597E72">
        <w:rPr>
          <w:sz w:val="20"/>
          <w:szCs w:val="20"/>
          <w:lang w:val="da-DK"/>
        </w:rPr>
        <w:t>Marrs, R.H.</w:t>
      </w:r>
      <w:r w:rsidR="00E21EC5" w:rsidRPr="00597E72">
        <w:rPr>
          <w:sz w:val="20"/>
          <w:szCs w:val="20"/>
          <w:lang w:val="da-DK"/>
        </w:rPr>
        <w:t>,</w:t>
      </w:r>
      <w:r w:rsidRPr="00597E72">
        <w:rPr>
          <w:sz w:val="20"/>
          <w:szCs w:val="20"/>
          <w:lang w:val="da-DK"/>
        </w:rPr>
        <w:t xml:space="preserve"> 1996. </w:t>
      </w:r>
      <w:r w:rsidRPr="00597E72">
        <w:rPr>
          <w:sz w:val="20"/>
          <w:szCs w:val="20"/>
        </w:rPr>
        <w:t>Modelling the effects of climate change on the growth of bracken (</w:t>
      </w:r>
      <w:r w:rsidRPr="00597E72">
        <w:rPr>
          <w:i/>
          <w:sz w:val="20"/>
          <w:szCs w:val="20"/>
        </w:rPr>
        <w:t>Pteridium aquilinum</w:t>
      </w:r>
      <w:r w:rsidRPr="00597E72">
        <w:rPr>
          <w:sz w:val="20"/>
          <w:szCs w:val="20"/>
        </w:rPr>
        <w:t xml:space="preserve">) in Britain. </w:t>
      </w:r>
      <w:r w:rsidR="00E21EC5" w:rsidRPr="00597E72">
        <w:rPr>
          <w:sz w:val="20"/>
          <w:szCs w:val="20"/>
        </w:rPr>
        <w:t>J. Appl</w:t>
      </w:r>
      <w:r w:rsidR="00A13C2F" w:rsidRPr="00597E72">
        <w:rPr>
          <w:sz w:val="20"/>
          <w:szCs w:val="20"/>
        </w:rPr>
        <w:t>.</w:t>
      </w:r>
      <w:r w:rsidRPr="00597E72">
        <w:rPr>
          <w:sz w:val="20"/>
          <w:szCs w:val="20"/>
        </w:rPr>
        <w:t xml:space="preserve"> Ecol</w:t>
      </w:r>
      <w:r w:rsidR="00E21EC5" w:rsidRPr="00597E72">
        <w:rPr>
          <w:i/>
          <w:sz w:val="20"/>
          <w:szCs w:val="20"/>
        </w:rPr>
        <w:t>.</w:t>
      </w:r>
      <w:r w:rsidRPr="00597E72">
        <w:rPr>
          <w:sz w:val="20"/>
          <w:szCs w:val="20"/>
        </w:rPr>
        <w:t xml:space="preserve"> 33, 561-575.</w:t>
      </w:r>
      <w:r w:rsidR="00801A7E" w:rsidRPr="00597E72">
        <w:rPr>
          <w:sz w:val="20"/>
          <w:szCs w:val="20"/>
        </w:rPr>
        <w:t xml:space="preserve"> </w:t>
      </w:r>
      <w:r w:rsidR="00801A7E" w:rsidRPr="00597E72">
        <w:rPr>
          <w:sz w:val="20"/>
          <w:szCs w:val="20"/>
          <w:lang w:val="en"/>
        </w:rPr>
        <w:t>DOI: 10.2307/2404985.</w:t>
      </w:r>
      <w:r w:rsidR="00801A7E" w:rsidRPr="00597E72">
        <w:rPr>
          <w:lang w:val="en"/>
        </w:rPr>
        <w:t xml:space="preserve"> </w:t>
      </w:r>
    </w:p>
    <w:p w14:paraId="7C964A1D" w14:textId="77777777" w:rsidR="00B438AA" w:rsidRPr="00597E72" w:rsidRDefault="00C831DF" w:rsidP="00672773">
      <w:pPr>
        <w:pStyle w:val="Body"/>
        <w:spacing w:after="0" w:line="240" w:lineRule="auto"/>
        <w:ind w:left="284" w:right="-52" w:hanging="284"/>
        <w:jc w:val="both"/>
        <w:rPr>
          <w:rFonts w:ascii="Source Sans Pro" w:hAnsi="Source Sans Pro"/>
          <w:color w:val="2A2A2A"/>
          <w:sz w:val="26"/>
          <w:szCs w:val="26"/>
          <w:lang w:val="en"/>
        </w:rPr>
      </w:pPr>
      <w:r w:rsidRPr="00597E72">
        <w:rPr>
          <w:rFonts w:eastAsia="Calibri" w:hAnsi="Times New Roman" w:cs="Times New Roman"/>
          <w:sz w:val="20"/>
          <w:szCs w:val="20"/>
        </w:rPr>
        <w:t>Pakeman, R.J., Marrs, R.H.</w:t>
      </w:r>
      <w:r w:rsidR="00E21EC5" w:rsidRPr="00597E72">
        <w:rPr>
          <w:rFonts w:eastAsia="Calibri" w:hAnsi="Times New Roman" w:cs="Times New Roman"/>
          <w:sz w:val="20"/>
          <w:szCs w:val="20"/>
        </w:rPr>
        <w:t>,</w:t>
      </w:r>
      <w:r w:rsidRPr="00597E72">
        <w:rPr>
          <w:rFonts w:eastAsia="Calibri" w:hAnsi="Times New Roman" w:cs="Times New Roman"/>
          <w:sz w:val="20"/>
          <w:szCs w:val="20"/>
        </w:rPr>
        <w:t xml:space="preserve"> Le Duc, M.G.</w:t>
      </w:r>
      <w:r w:rsidR="00E21EC5" w:rsidRPr="00597E72">
        <w:rPr>
          <w:rFonts w:eastAsia="Calibri" w:hAnsi="Times New Roman" w:cs="Times New Roman"/>
          <w:sz w:val="20"/>
          <w:szCs w:val="20"/>
        </w:rPr>
        <w:t>, 2000</w:t>
      </w:r>
      <w:r w:rsidRPr="00597E72">
        <w:rPr>
          <w:rFonts w:eastAsia="Calibri" w:hAnsi="Times New Roman" w:cs="Times New Roman"/>
          <w:sz w:val="20"/>
          <w:szCs w:val="20"/>
        </w:rPr>
        <w:t xml:space="preserve">. Bracken distribution in Great Britain: strategies for its control and the sustainable management of marginal land. </w:t>
      </w:r>
      <w:r w:rsidRPr="00597E72">
        <w:rPr>
          <w:rFonts w:eastAsia="Calibri" w:hAnsi="Times New Roman" w:cs="Times New Roman"/>
          <w:iCs/>
          <w:sz w:val="20"/>
          <w:szCs w:val="20"/>
        </w:rPr>
        <w:t>Ann</w:t>
      </w:r>
      <w:r w:rsidR="00E21EC5" w:rsidRPr="00597E72">
        <w:rPr>
          <w:rFonts w:eastAsia="Calibri" w:hAnsi="Times New Roman" w:cs="Times New Roman"/>
          <w:iCs/>
          <w:sz w:val="20"/>
          <w:szCs w:val="20"/>
        </w:rPr>
        <w:t xml:space="preserve">. </w:t>
      </w:r>
      <w:r w:rsidRPr="00597E72">
        <w:rPr>
          <w:rFonts w:eastAsia="Calibri" w:hAnsi="Times New Roman" w:cs="Times New Roman"/>
          <w:iCs/>
          <w:sz w:val="20"/>
          <w:szCs w:val="20"/>
        </w:rPr>
        <w:t>Bot</w:t>
      </w:r>
      <w:r w:rsidR="00A13C2F" w:rsidRPr="00597E72">
        <w:rPr>
          <w:rFonts w:eastAsia="Calibri" w:hAnsi="Times New Roman" w:cs="Times New Roman"/>
          <w:iCs/>
          <w:sz w:val="20"/>
          <w:szCs w:val="20"/>
        </w:rPr>
        <w:t xml:space="preserve">-London </w:t>
      </w:r>
      <w:r w:rsidRPr="00597E72">
        <w:rPr>
          <w:rFonts w:eastAsia="Calibri" w:hAnsi="Times New Roman" w:cs="Times New Roman"/>
          <w:sz w:val="20"/>
          <w:szCs w:val="20"/>
        </w:rPr>
        <w:t>85B, 37-46.</w:t>
      </w:r>
      <w:r w:rsidR="00910D65" w:rsidRPr="00597E72">
        <w:rPr>
          <w:rFonts w:ascii="Source Sans Pro" w:hAnsi="Source Sans Pro"/>
          <w:color w:val="2A2A2A"/>
          <w:sz w:val="26"/>
          <w:szCs w:val="26"/>
          <w:lang w:val="en"/>
        </w:rPr>
        <w:t xml:space="preserve"> </w:t>
      </w:r>
      <w:hyperlink r:id="rId21" w:history="1">
        <w:r w:rsidR="00910D65" w:rsidRPr="00597E72">
          <w:rPr>
            <w:rStyle w:val="Hyperlink"/>
            <w:rFonts w:hAnsi="Times New Roman" w:cs="Times New Roman"/>
            <w:sz w:val="20"/>
            <w:szCs w:val="20"/>
            <w:u w:val="none"/>
            <w:lang w:val="en"/>
          </w:rPr>
          <w:t>https://doi.org/10.1006/anbo.1999.1053</w:t>
        </w:r>
      </w:hyperlink>
      <w:r w:rsidR="00B438AA" w:rsidRPr="00597E72">
        <w:rPr>
          <w:rFonts w:hAnsi="Times New Roman" w:cs="Times New Roman"/>
          <w:color w:val="2A2A2A"/>
          <w:sz w:val="20"/>
          <w:szCs w:val="20"/>
          <w:lang w:val="en"/>
        </w:rPr>
        <w:t>.</w:t>
      </w:r>
    </w:p>
    <w:p w14:paraId="1152173A" w14:textId="77777777" w:rsidR="00522DE3" w:rsidRPr="00597E72" w:rsidRDefault="00E21EC5" w:rsidP="00672773">
      <w:pPr>
        <w:ind w:left="284" w:right="-52" w:hanging="284"/>
        <w:rPr>
          <w:rFonts w:eastAsia="Calibri"/>
          <w:sz w:val="20"/>
          <w:szCs w:val="20"/>
        </w:rPr>
      </w:pPr>
      <w:r w:rsidRPr="00597E72">
        <w:rPr>
          <w:rFonts w:eastAsia="Calibri"/>
          <w:sz w:val="20"/>
          <w:szCs w:val="20"/>
          <w:lang w:val="pt-PT"/>
        </w:rPr>
        <w:t xml:space="preserve">Pinheiro, J., </w:t>
      </w:r>
      <w:r w:rsidR="00C831DF" w:rsidRPr="00597E72">
        <w:rPr>
          <w:rFonts w:eastAsia="Calibri"/>
          <w:sz w:val="20"/>
          <w:szCs w:val="20"/>
          <w:lang w:val="pt-PT"/>
        </w:rPr>
        <w:t>Bates, D.</w:t>
      </w:r>
      <w:r w:rsidRPr="00597E72">
        <w:rPr>
          <w:rFonts w:eastAsia="Calibri"/>
          <w:sz w:val="20"/>
          <w:szCs w:val="20"/>
          <w:lang w:val="pt-PT"/>
        </w:rPr>
        <w:t>, 2000.</w:t>
      </w:r>
      <w:r w:rsidR="00C831DF" w:rsidRPr="00597E72">
        <w:rPr>
          <w:rFonts w:eastAsia="Calibri"/>
          <w:sz w:val="20"/>
          <w:szCs w:val="20"/>
          <w:lang w:val="pt-PT"/>
        </w:rPr>
        <w:t xml:space="preserve"> </w:t>
      </w:r>
      <w:r w:rsidR="00C831DF" w:rsidRPr="00597E72">
        <w:rPr>
          <w:rFonts w:eastAsia="Calibri"/>
          <w:iCs/>
          <w:sz w:val="20"/>
          <w:szCs w:val="20"/>
        </w:rPr>
        <w:t>Mixed-effects Models in S and S-plus</w:t>
      </w:r>
      <w:r w:rsidR="00C831DF" w:rsidRPr="00597E72">
        <w:rPr>
          <w:rFonts w:eastAsia="Calibri"/>
          <w:sz w:val="20"/>
          <w:szCs w:val="20"/>
        </w:rPr>
        <w:t>. Springer, New York</w:t>
      </w:r>
      <w:r w:rsidRPr="00597E72">
        <w:rPr>
          <w:rFonts w:eastAsia="Calibri"/>
          <w:sz w:val="20"/>
          <w:szCs w:val="20"/>
        </w:rPr>
        <w:t>.</w:t>
      </w:r>
      <w:r w:rsidR="00C831DF" w:rsidRPr="00597E72">
        <w:rPr>
          <w:rFonts w:eastAsia="Calibri"/>
          <w:sz w:val="20"/>
          <w:szCs w:val="20"/>
        </w:rPr>
        <w:t xml:space="preserve"> </w:t>
      </w:r>
    </w:p>
    <w:p w14:paraId="1551C492" w14:textId="77777777" w:rsidR="00522DE3" w:rsidRPr="00597E72" w:rsidRDefault="00522DE3" w:rsidP="00672773">
      <w:pPr>
        <w:ind w:left="284" w:right="-52" w:hanging="284"/>
        <w:rPr>
          <w:sz w:val="20"/>
          <w:szCs w:val="20"/>
        </w:rPr>
      </w:pPr>
      <w:r w:rsidRPr="00597E72">
        <w:rPr>
          <w:sz w:val="20"/>
          <w:szCs w:val="20"/>
        </w:rPr>
        <w:t>R Development Core Team</w:t>
      </w:r>
      <w:r w:rsidR="00E21EC5" w:rsidRPr="00597E72">
        <w:rPr>
          <w:sz w:val="20"/>
          <w:szCs w:val="20"/>
        </w:rPr>
        <w:t>.</w:t>
      </w:r>
      <w:r w:rsidRPr="00597E72">
        <w:rPr>
          <w:sz w:val="20"/>
          <w:szCs w:val="20"/>
        </w:rPr>
        <w:t xml:space="preserve"> 2014. R: A language and environment for statistical computing. R Foundation for Statistical Computing, Vienna, Austria. ISBN 3-900051-07-0, </w:t>
      </w:r>
      <w:hyperlink r:id="rId22" w:history="1">
        <w:r w:rsidRPr="00597E72">
          <w:rPr>
            <w:sz w:val="20"/>
            <w:szCs w:val="20"/>
          </w:rPr>
          <w:t>http://www.R-project.org</w:t>
        </w:r>
      </w:hyperlink>
      <w:r w:rsidR="00170A87" w:rsidRPr="00597E72">
        <w:rPr>
          <w:sz w:val="20"/>
          <w:szCs w:val="20"/>
        </w:rPr>
        <w:t>. (</w:t>
      </w:r>
      <w:proofErr w:type="gramStart"/>
      <w:r w:rsidR="00170A87" w:rsidRPr="00597E72">
        <w:rPr>
          <w:sz w:val="20"/>
          <w:szCs w:val="20"/>
        </w:rPr>
        <w:t>accessed</w:t>
      </w:r>
      <w:proofErr w:type="gramEnd"/>
      <w:r w:rsidR="00170A87" w:rsidRPr="00597E72">
        <w:rPr>
          <w:sz w:val="20"/>
          <w:szCs w:val="20"/>
        </w:rPr>
        <w:t xml:space="preserve"> 1</w:t>
      </w:r>
      <w:r w:rsidR="00586C6C" w:rsidRPr="00597E72">
        <w:rPr>
          <w:sz w:val="20"/>
          <w:szCs w:val="20"/>
        </w:rPr>
        <w:t>/2/2014)</w:t>
      </w:r>
      <w:r w:rsidRPr="00597E72">
        <w:rPr>
          <w:sz w:val="20"/>
          <w:szCs w:val="20"/>
        </w:rPr>
        <w:t>.</w:t>
      </w:r>
    </w:p>
    <w:p w14:paraId="7CEEC6DD" w14:textId="77777777" w:rsidR="003132EF" w:rsidRPr="00597E72" w:rsidRDefault="00522DE3" w:rsidP="00672773">
      <w:pPr>
        <w:pStyle w:val="Body"/>
        <w:spacing w:after="0" w:line="240" w:lineRule="auto"/>
        <w:ind w:left="284" w:right="-52" w:hanging="284"/>
        <w:jc w:val="both"/>
        <w:rPr>
          <w:rFonts w:hAnsi="Times New Roman" w:cs="Times New Roman"/>
          <w:sz w:val="20"/>
          <w:szCs w:val="20"/>
        </w:rPr>
      </w:pPr>
      <w:r w:rsidRPr="00597E72">
        <w:rPr>
          <w:rFonts w:hAnsi="Times New Roman" w:cs="Times New Roman"/>
          <w:sz w:val="20"/>
          <w:szCs w:val="20"/>
        </w:rPr>
        <w:t>Robinson, R.C</w:t>
      </w:r>
      <w:r w:rsidR="00586C6C" w:rsidRPr="00597E72">
        <w:rPr>
          <w:rFonts w:hAnsi="Times New Roman" w:cs="Times New Roman"/>
          <w:sz w:val="20"/>
          <w:szCs w:val="20"/>
        </w:rPr>
        <w:t>.</w:t>
      </w:r>
      <w:r w:rsidR="00E21EC5" w:rsidRPr="00597E72">
        <w:rPr>
          <w:rFonts w:hAnsi="Times New Roman" w:cs="Times New Roman"/>
          <w:sz w:val="20"/>
          <w:szCs w:val="20"/>
        </w:rPr>
        <w:t>, 2000</w:t>
      </w:r>
      <w:r w:rsidR="00D400E6" w:rsidRPr="00597E72">
        <w:rPr>
          <w:rFonts w:hAnsi="Times New Roman" w:cs="Times New Roman"/>
          <w:sz w:val="20"/>
          <w:szCs w:val="20"/>
        </w:rPr>
        <w:t>.</w:t>
      </w:r>
      <w:r w:rsidRPr="00597E72">
        <w:rPr>
          <w:rFonts w:hAnsi="Times New Roman" w:cs="Times New Roman"/>
          <w:sz w:val="20"/>
          <w:szCs w:val="20"/>
        </w:rPr>
        <w:t xml:space="preserve"> The means to large-scal</w:t>
      </w:r>
      <w:r w:rsidR="00586C6C" w:rsidRPr="00597E72">
        <w:rPr>
          <w:rFonts w:hAnsi="Times New Roman" w:cs="Times New Roman"/>
          <w:sz w:val="20"/>
          <w:szCs w:val="20"/>
        </w:rPr>
        <w:t>e, effective bracken clearance, in: Taylor J.A., Smith</w:t>
      </w:r>
      <w:r w:rsidR="00586C6C" w:rsidRPr="00597E72">
        <w:rPr>
          <w:rFonts w:hAnsi="Times New Roman" w:cs="Times New Roman"/>
          <w:i/>
          <w:iCs/>
          <w:sz w:val="20"/>
          <w:szCs w:val="20"/>
        </w:rPr>
        <w:t xml:space="preserve"> </w:t>
      </w:r>
      <w:r w:rsidR="00586C6C" w:rsidRPr="00597E72">
        <w:rPr>
          <w:rFonts w:hAnsi="Times New Roman" w:cs="Times New Roman"/>
          <w:sz w:val="20"/>
          <w:szCs w:val="20"/>
        </w:rPr>
        <w:t>R.T</w:t>
      </w:r>
      <w:r w:rsidR="00586C6C" w:rsidRPr="00597E72">
        <w:rPr>
          <w:rFonts w:eastAsia="Calibri" w:hAnsi="Times New Roman" w:cs="Times New Roman"/>
          <w:sz w:val="20"/>
          <w:szCs w:val="20"/>
        </w:rPr>
        <w:t xml:space="preserve"> (Eds.), </w:t>
      </w:r>
      <w:proofErr w:type="gramStart"/>
      <w:r w:rsidRPr="00597E72">
        <w:rPr>
          <w:rFonts w:hAnsi="Times New Roman" w:cs="Times New Roman"/>
          <w:iCs/>
          <w:sz w:val="20"/>
          <w:szCs w:val="20"/>
        </w:rPr>
        <w:t>Bracken</w:t>
      </w:r>
      <w:proofErr w:type="gramEnd"/>
      <w:r w:rsidRPr="00597E72">
        <w:rPr>
          <w:rFonts w:hAnsi="Times New Roman" w:cs="Times New Roman"/>
          <w:iCs/>
          <w:sz w:val="20"/>
          <w:szCs w:val="20"/>
        </w:rPr>
        <w:t xml:space="preserve"> fern: Toxicity, Biology and Control</w:t>
      </w:r>
      <w:r w:rsidRPr="00597E72">
        <w:rPr>
          <w:rFonts w:hAnsi="Times New Roman" w:cs="Times New Roman"/>
          <w:sz w:val="20"/>
          <w:szCs w:val="20"/>
        </w:rPr>
        <w:t xml:space="preserve">, International Bracken Group, </w:t>
      </w:r>
      <w:proofErr w:type="spellStart"/>
      <w:r w:rsidRPr="00597E72">
        <w:rPr>
          <w:rFonts w:hAnsi="Times New Roman" w:cs="Times New Roman"/>
          <w:sz w:val="20"/>
          <w:szCs w:val="20"/>
        </w:rPr>
        <w:t>Aberystwyth</w:t>
      </w:r>
      <w:proofErr w:type="spellEnd"/>
      <w:r w:rsidRPr="00597E72">
        <w:rPr>
          <w:rFonts w:hAnsi="Times New Roman" w:cs="Times New Roman"/>
          <w:sz w:val="20"/>
          <w:szCs w:val="20"/>
        </w:rPr>
        <w:t xml:space="preserve">, </w:t>
      </w:r>
      <w:r w:rsidR="00586C6C" w:rsidRPr="00597E72">
        <w:rPr>
          <w:rFonts w:hAnsi="Times New Roman" w:cs="Times New Roman"/>
          <w:sz w:val="20"/>
          <w:szCs w:val="20"/>
        </w:rPr>
        <w:t>pp. 156-162.</w:t>
      </w:r>
    </w:p>
    <w:p w14:paraId="76BC4B28" w14:textId="26B42683" w:rsidR="0026474C" w:rsidRPr="00597E72" w:rsidRDefault="00286C2D" w:rsidP="00286C2D">
      <w:pPr>
        <w:pBdr>
          <w:top w:val="none" w:sz="0" w:space="0" w:color="auto"/>
          <w:left w:val="none" w:sz="0" w:space="0" w:color="auto"/>
          <w:bottom w:val="none" w:sz="0" w:space="0" w:color="auto"/>
          <w:right w:val="none" w:sz="0" w:space="0" w:color="auto"/>
          <w:between w:val="none" w:sz="0" w:space="0" w:color="auto"/>
          <w:bar w:val="none" w:sz="0" w:color="auto"/>
        </w:pBdr>
        <w:ind w:left="284" w:right="-52" w:hanging="284"/>
        <w:outlineLvl w:val="0"/>
        <w:rPr>
          <w:rFonts w:eastAsia="Times New Roman"/>
          <w:sz w:val="20"/>
          <w:szCs w:val="20"/>
          <w:lang w:eastAsia="en-GB"/>
        </w:rPr>
      </w:pPr>
      <w:proofErr w:type="spellStart"/>
      <w:r w:rsidRPr="00597E72">
        <w:rPr>
          <w:rFonts w:eastAsia="Times New Roman"/>
          <w:sz w:val="20"/>
          <w:szCs w:val="20"/>
          <w:lang w:eastAsia="en-GB"/>
        </w:rPr>
        <w:t>Roos</w:t>
      </w:r>
      <w:proofErr w:type="spellEnd"/>
      <w:r w:rsidRPr="00597E72">
        <w:rPr>
          <w:rFonts w:eastAsia="Times New Roman"/>
          <w:sz w:val="20"/>
          <w:szCs w:val="20"/>
          <w:lang w:eastAsia="en-GB"/>
        </w:rPr>
        <w:t xml:space="preserve">, K., </w:t>
      </w:r>
      <w:proofErr w:type="spellStart"/>
      <w:r w:rsidRPr="00597E72">
        <w:rPr>
          <w:rFonts w:eastAsia="Times New Roman"/>
          <w:sz w:val="20"/>
          <w:szCs w:val="20"/>
          <w:lang w:eastAsia="en-GB"/>
        </w:rPr>
        <w:t>Roedel</w:t>
      </w:r>
      <w:proofErr w:type="spellEnd"/>
      <w:r w:rsidRPr="00597E72">
        <w:rPr>
          <w:rFonts w:eastAsia="Times New Roman"/>
          <w:sz w:val="20"/>
          <w:szCs w:val="20"/>
          <w:lang w:eastAsia="en-GB"/>
        </w:rPr>
        <w:t xml:space="preserve">, H.G., Beck, E. 2011.Short- and long-term effects of weed control on pastures infested with </w:t>
      </w:r>
      <w:r w:rsidRPr="00597E72">
        <w:rPr>
          <w:rFonts w:eastAsia="Times New Roman"/>
          <w:i/>
          <w:sz w:val="20"/>
          <w:szCs w:val="20"/>
          <w:lang w:eastAsia="en-GB"/>
        </w:rPr>
        <w:t xml:space="preserve">Pteridium </w:t>
      </w:r>
      <w:proofErr w:type="spellStart"/>
      <w:r w:rsidRPr="00597E72">
        <w:rPr>
          <w:rFonts w:eastAsia="Times New Roman"/>
          <w:i/>
          <w:sz w:val="20"/>
          <w:szCs w:val="20"/>
          <w:lang w:eastAsia="en-GB"/>
        </w:rPr>
        <w:t>arachnoideum</w:t>
      </w:r>
      <w:proofErr w:type="spellEnd"/>
      <w:r w:rsidRPr="00597E72">
        <w:rPr>
          <w:rFonts w:eastAsia="Times New Roman"/>
          <w:sz w:val="20"/>
          <w:szCs w:val="20"/>
          <w:lang w:eastAsia="en-GB"/>
        </w:rPr>
        <w:t xml:space="preserve"> and an attempt to regenerate abandoned pastures in South Ecuador. Weed Res. 51, 165-176. </w:t>
      </w:r>
      <w:r w:rsidRPr="00597E72">
        <w:rPr>
          <w:rFonts w:eastAsia="AdvTimes"/>
          <w:sz w:val="20"/>
          <w:szCs w:val="20"/>
          <w:lang w:val="en-GB" w:eastAsia="en-GB"/>
        </w:rPr>
        <w:t>DOI: 10.1111/j.1365-3180.2010.00833.x.</w:t>
      </w:r>
    </w:p>
    <w:p w14:paraId="473E0FB1" w14:textId="7A7A907C" w:rsidR="0050105E" w:rsidRPr="00597E72" w:rsidRDefault="00D10BE3" w:rsidP="0050105E">
      <w:pPr>
        <w:pStyle w:val="Body"/>
        <w:spacing w:after="0" w:line="240" w:lineRule="auto"/>
        <w:ind w:left="284" w:right="-52" w:hanging="284"/>
        <w:jc w:val="both"/>
        <w:rPr>
          <w:rFonts w:hAnsi="Times New Roman" w:cs="Times New Roman"/>
          <w:sz w:val="20"/>
          <w:szCs w:val="20"/>
        </w:rPr>
      </w:pPr>
      <w:r w:rsidRPr="00597E72">
        <w:rPr>
          <w:rFonts w:hAnsi="Times New Roman" w:cs="Times New Roman"/>
          <w:sz w:val="20"/>
          <w:szCs w:val="20"/>
        </w:rPr>
        <w:t xml:space="preserve">Rowe, E.C., </w:t>
      </w:r>
      <w:proofErr w:type="spellStart"/>
      <w:r w:rsidRPr="00597E72">
        <w:rPr>
          <w:rFonts w:hAnsi="Times New Roman" w:cs="Times New Roman"/>
          <w:sz w:val="20"/>
          <w:szCs w:val="20"/>
        </w:rPr>
        <w:t>Toberman</w:t>
      </w:r>
      <w:proofErr w:type="spellEnd"/>
      <w:r w:rsidRPr="00597E72">
        <w:rPr>
          <w:rFonts w:hAnsi="Times New Roman" w:cs="Times New Roman"/>
          <w:sz w:val="20"/>
          <w:szCs w:val="20"/>
        </w:rPr>
        <w:t>, H., Adams, J.L., Lawlor, A.J., Thacker</w:t>
      </w:r>
      <w:r w:rsidR="0026474C" w:rsidRPr="00597E72">
        <w:rPr>
          <w:rFonts w:eastAsia="Times New Roman" w:hAnsi="Times New Roman" w:cs="Times New Roman"/>
          <w:sz w:val="20"/>
          <w:szCs w:val="20"/>
        </w:rPr>
        <w:t>,</w:t>
      </w:r>
      <w:r w:rsidR="0026474C" w:rsidRPr="00597E72">
        <w:rPr>
          <w:rFonts w:hAnsi="Times New Roman" w:cs="Times New Roman"/>
          <w:sz w:val="20"/>
          <w:szCs w:val="20"/>
        </w:rPr>
        <w:t xml:space="preserve"> S.A., Patel, M., Tipping, E., 2016. Productivity in a dominant herbaceous species is largely unrelated to soil macronutrient stocks. Sci. Tot. Env.572, 1636-1644.</w:t>
      </w:r>
      <w:r w:rsidR="0050105E" w:rsidRPr="00597E72">
        <w:rPr>
          <w:rFonts w:hAnsi="Times New Roman" w:cs="Times New Roman"/>
          <w:sz w:val="20"/>
          <w:szCs w:val="20"/>
        </w:rPr>
        <w:t xml:space="preserve"> DOI: 10.1016/j.scitotenv.2016.03.066.</w:t>
      </w:r>
    </w:p>
    <w:p w14:paraId="13FCEA81" w14:textId="2FB05CDD" w:rsidR="0026474C" w:rsidRPr="00597E72" w:rsidRDefault="0026474C" w:rsidP="0026474C">
      <w:pPr>
        <w:pStyle w:val="Body"/>
        <w:spacing w:after="0" w:line="240" w:lineRule="auto"/>
        <w:ind w:left="284" w:right="-52" w:hanging="284"/>
        <w:jc w:val="both"/>
        <w:rPr>
          <w:rFonts w:hAnsi="Times New Roman" w:cs="Times New Roman"/>
          <w:sz w:val="20"/>
          <w:szCs w:val="20"/>
        </w:rPr>
      </w:pPr>
      <w:r w:rsidRPr="00597E72">
        <w:rPr>
          <w:rFonts w:hAnsi="Times New Roman" w:cs="Times New Roman"/>
          <w:sz w:val="20"/>
          <w:szCs w:val="20"/>
          <w:lang w:val="pt-PT"/>
        </w:rPr>
        <w:t>Silva Matos, D.M., Rafael, X.O., Tiberio F.C.S.</w:t>
      </w:r>
      <w:r w:rsidR="002A13E6" w:rsidRPr="00597E72">
        <w:rPr>
          <w:rFonts w:hAnsi="Times New Roman" w:cs="Times New Roman"/>
          <w:sz w:val="20"/>
          <w:szCs w:val="20"/>
          <w:lang w:val="pt-PT"/>
        </w:rPr>
        <w:t xml:space="preserve">, </w:t>
      </w:r>
      <w:r w:rsidRPr="00597E72">
        <w:rPr>
          <w:rFonts w:hAnsi="Times New Roman" w:cs="Times New Roman"/>
          <w:sz w:val="20"/>
          <w:szCs w:val="20"/>
          <w:lang w:val="pt-PT"/>
        </w:rPr>
        <w:t>Marrs R.H., 2014.</w:t>
      </w:r>
      <w:r w:rsidRPr="00597E72">
        <w:rPr>
          <w:rFonts w:hAnsi="Times New Roman" w:cs="Times New Roman"/>
          <w:sz w:val="20"/>
          <w:szCs w:val="20"/>
          <w:vertAlign w:val="superscript"/>
          <w:lang w:val="pt-PT"/>
        </w:rPr>
        <w:t xml:space="preserve"> </w:t>
      </w:r>
      <w:r w:rsidRPr="00597E72">
        <w:rPr>
          <w:rFonts w:eastAsia="ヒラギノ角ゴ Pro W3" w:hAnsi="Times New Roman" w:cs="Times New Roman"/>
          <w:sz w:val="20"/>
          <w:szCs w:val="20"/>
        </w:rPr>
        <w:t xml:space="preserve">A comparative study of resource allocation in </w:t>
      </w:r>
      <w:r w:rsidRPr="00597E72">
        <w:rPr>
          <w:rFonts w:eastAsia="ヒラギノ角ゴ Pro W3" w:hAnsi="Times New Roman" w:cs="Times New Roman"/>
          <w:i/>
          <w:sz w:val="20"/>
          <w:szCs w:val="20"/>
        </w:rPr>
        <w:t>Pteridium</w:t>
      </w:r>
      <w:r w:rsidRPr="00597E72">
        <w:rPr>
          <w:rFonts w:eastAsia="ヒラギノ角ゴ Pro W3" w:hAnsi="Times New Roman" w:cs="Times New Roman"/>
          <w:sz w:val="20"/>
          <w:szCs w:val="20"/>
        </w:rPr>
        <w:t xml:space="preserve"> in different Brazilian ecosystems and its relationship with European studies.</w:t>
      </w:r>
      <w:r w:rsidRPr="00597E72">
        <w:rPr>
          <w:rFonts w:hAnsi="Times New Roman" w:cs="Times New Roman"/>
          <w:sz w:val="20"/>
          <w:szCs w:val="20"/>
        </w:rPr>
        <w:t xml:space="preserve"> </w:t>
      </w:r>
      <w:r w:rsidRPr="00597E72">
        <w:rPr>
          <w:rFonts w:hAnsi="Times New Roman" w:cs="Times New Roman"/>
          <w:iCs/>
          <w:sz w:val="20"/>
          <w:szCs w:val="20"/>
        </w:rPr>
        <w:t>Braz. J. Biol. 74, 156-165</w:t>
      </w:r>
      <w:r w:rsidRPr="00597E72">
        <w:rPr>
          <w:rFonts w:hAnsi="Times New Roman" w:cs="Times New Roman"/>
          <w:sz w:val="20"/>
          <w:szCs w:val="20"/>
          <w:lang w:val="pt-BR"/>
        </w:rPr>
        <w:t xml:space="preserve">. </w:t>
      </w:r>
      <w:r w:rsidRPr="00597E72">
        <w:rPr>
          <w:rFonts w:hAnsi="Times New Roman" w:cs="Times New Roman"/>
          <w:sz w:val="20"/>
          <w:szCs w:val="20"/>
        </w:rPr>
        <w:t xml:space="preserve">DOI: </w:t>
      </w:r>
      <w:hyperlink r:id="rId23" w:history="1">
        <w:r w:rsidRPr="00597E72">
          <w:rPr>
            <w:rStyle w:val="Hyperlink"/>
            <w:rFonts w:hAnsi="Times New Roman" w:cs="Times New Roman"/>
            <w:sz w:val="20"/>
            <w:szCs w:val="20"/>
            <w:u w:val="none"/>
          </w:rPr>
          <w:t>http://dx.doi.org/10.1590/1519-6984.22012</w:t>
        </w:r>
      </w:hyperlink>
      <w:r w:rsidRPr="00597E72">
        <w:rPr>
          <w:rStyle w:val="Hyperlink"/>
          <w:rFonts w:hAnsi="Times New Roman" w:cs="Times New Roman"/>
          <w:sz w:val="20"/>
          <w:szCs w:val="20"/>
          <w:u w:val="none"/>
        </w:rPr>
        <w:t>.</w:t>
      </w:r>
    </w:p>
    <w:p w14:paraId="32B9CE13" w14:textId="140C6D2E" w:rsidR="00D814B0" w:rsidRPr="00597E72" w:rsidRDefault="00D814B0" w:rsidP="00672773">
      <w:pPr>
        <w:ind w:left="284" w:right="-52" w:hanging="284"/>
        <w:rPr>
          <w:sz w:val="20"/>
          <w:szCs w:val="20"/>
        </w:rPr>
      </w:pPr>
      <w:r w:rsidRPr="00597E72">
        <w:rPr>
          <w:rFonts w:eastAsia="Times New Roman"/>
          <w:sz w:val="20"/>
          <w:szCs w:val="20"/>
          <w:lang w:eastAsia="en-GB"/>
        </w:rPr>
        <w:t xml:space="preserve">Smart, R.P., Calver, L.J., Crowe, A.M., Emmerson, K.M., </w:t>
      </w:r>
      <w:proofErr w:type="spellStart"/>
      <w:r w:rsidRPr="00597E72">
        <w:rPr>
          <w:rFonts w:eastAsia="Times New Roman"/>
          <w:sz w:val="20"/>
          <w:szCs w:val="20"/>
          <w:lang w:eastAsia="en-GB"/>
        </w:rPr>
        <w:t>Cresser</w:t>
      </w:r>
      <w:proofErr w:type="spellEnd"/>
      <w:r w:rsidRPr="00597E72">
        <w:rPr>
          <w:rFonts w:eastAsia="Times New Roman"/>
          <w:sz w:val="20"/>
          <w:szCs w:val="20"/>
          <w:lang w:eastAsia="en-GB"/>
        </w:rPr>
        <w:t xml:space="preserve">, M.S., 2007. Bracken effects on inorganic nitrogen leaching from an upland </w:t>
      </w:r>
      <w:proofErr w:type="spellStart"/>
      <w:r w:rsidRPr="00597E72">
        <w:rPr>
          <w:rFonts w:eastAsia="Times New Roman"/>
          <w:sz w:val="20"/>
          <w:szCs w:val="20"/>
          <w:lang w:eastAsia="en-GB"/>
        </w:rPr>
        <w:t>podzol</w:t>
      </w:r>
      <w:proofErr w:type="spellEnd"/>
      <w:r w:rsidRPr="00597E72">
        <w:rPr>
          <w:rFonts w:eastAsia="Times New Roman"/>
          <w:sz w:val="20"/>
          <w:szCs w:val="20"/>
          <w:lang w:eastAsia="en-GB"/>
        </w:rPr>
        <w:t xml:space="preserve"> Soil Use Manage. 23, 317-322. DOI: 10.1111/j.1475-2743.2007.00099.x. </w:t>
      </w:r>
    </w:p>
    <w:p w14:paraId="3B6ABF5F" w14:textId="77777777" w:rsidR="00613769" w:rsidRPr="00597E72" w:rsidRDefault="00613769" w:rsidP="00672773">
      <w:pPr>
        <w:ind w:left="284" w:right="-52" w:hanging="284"/>
        <w:rPr>
          <w:rFonts w:eastAsia="Calibri"/>
          <w:sz w:val="20"/>
          <w:szCs w:val="20"/>
        </w:rPr>
      </w:pPr>
    </w:p>
    <w:p w14:paraId="3D91149A" w14:textId="63AEC845" w:rsidR="00613769" w:rsidRPr="00597E72" w:rsidRDefault="00613769" w:rsidP="00613769">
      <w:pPr>
        <w:rPr>
          <w:rFonts w:eastAsia="Times New Roman"/>
          <w:bCs/>
          <w:kern w:val="36"/>
          <w:sz w:val="20"/>
          <w:szCs w:val="20"/>
          <w:lang w:val="en" w:eastAsia="en-GB"/>
        </w:rPr>
      </w:pPr>
      <w:proofErr w:type="spellStart"/>
      <w:r w:rsidRPr="00597E72">
        <w:rPr>
          <w:rFonts w:eastAsia="Times New Roman"/>
          <w:bCs/>
          <w:kern w:val="36"/>
          <w:sz w:val="20"/>
          <w:szCs w:val="20"/>
          <w:lang w:val="en" w:eastAsia="en-GB"/>
        </w:rPr>
        <w:lastRenderedPageBreak/>
        <w:t>Tallis</w:t>
      </w:r>
      <w:proofErr w:type="spellEnd"/>
      <w:r w:rsidRPr="00597E72">
        <w:rPr>
          <w:rFonts w:eastAsia="Times New Roman"/>
          <w:bCs/>
          <w:kern w:val="36"/>
          <w:sz w:val="20"/>
          <w:szCs w:val="20"/>
          <w:lang w:val="en" w:eastAsia="en-GB"/>
        </w:rPr>
        <w:t xml:space="preserve">, J.H., 1998. Growth and degradation of British and Irish blanket mires. </w:t>
      </w:r>
      <w:proofErr w:type="spellStart"/>
      <w:r w:rsidRPr="00597E72">
        <w:rPr>
          <w:rFonts w:eastAsia="Times New Roman"/>
          <w:bCs/>
          <w:kern w:val="36"/>
          <w:sz w:val="20"/>
          <w:szCs w:val="20"/>
          <w:lang w:val="en" w:eastAsia="en-GB"/>
        </w:rPr>
        <w:t>Env</w:t>
      </w:r>
      <w:proofErr w:type="spellEnd"/>
      <w:r w:rsidRPr="00597E72">
        <w:rPr>
          <w:rFonts w:eastAsia="Times New Roman"/>
          <w:bCs/>
          <w:kern w:val="36"/>
          <w:sz w:val="20"/>
          <w:szCs w:val="20"/>
          <w:lang w:val="en" w:eastAsia="en-GB"/>
        </w:rPr>
        <w:t>. Revs, 6, 81-122. https://doi-org.liverpool.idm.oclc.org/10.1139/a98-006.</w:t>
      </w:r>
    </w:p>
    <w:p w14:paraId="7FBB61CA" w14:textId="02DF4C09" w:rsidR="009C65D6" w:rsidRPr="00597E72" w:rsidRDefault="009C65D6" w:rsidP="00672773">
      <w:pPr>
        <w:ind w:left="284" w:right="-52" w:hanging="284"/>
        <w:rPr>
          <w:sz w:val="20"/>
          <w:szCs w:val="20"/>
        </w:rPr>
      </w:pPr>
      <w:r w:rsidRPr="00597E72">
        <w:rPr>
          <w:rFonts w:eastAsia="Calibri"/>
          <w:sz w:val="20"/>
          <w:szCs w:val="20"/>
        </w:rPr>
        <w:t xml:space="preserve">Tavares, A., Dias, C., van </w:t>
      </w:r>
      <w:proofErr w:type="spellStart"/>
      <w:r w:rsidRPr="00597E72">
        <w:rPr>
          <w:rFonts w:eastAsia="Calibri"/>
          <w:sz w:val="20"/>
          <w:szCs w:val="20"/>
        </w:rPr>
        <w:t>Ruijven</w:t>
      </w:r>
      <w:proofErr w:type="spellEnd"/>
      <w:r w:rsidRPr="00597E72">
        <w:rPr>
          <w:rFonts w:eastAsia="Calibri"/>
          <w:sz w:val="20"/>
          <w:szCs w:val="20"/>
        </w:rPr>
        <w:t>, J.</w:t>
      </w:r>
      <w:r w:rsidR="00E21EC5" w:rsidRPr="00597E72">
        <w:rPr>
          <w:rFonts w:eastAsia="Calibri"/>
          <w:sz w:val="20"/>
          <w:szCs w:val="20"/>
        </w:rPr>
        <w:t xml:space="preserve">, </w:t>
      </w:r>
      <w:proofErr w:type="spellStart"/>
      <w:r w:rsidRPr="00597E72">
        <w:rPr>
          <w:rFonts w:eastAsia="Calibri"/>
          <w:sz w:val="20"/>
          <w:szCs w:val="20"/>
        </w:rPr>
        <w:t>Berendse</w:t>
      </w:r>
      <w:proofErr w:type="spellEnd"/>
      <w:r w:rsidRPr="00597E72">
        <w:rPr>
          <w:rFonts w:eastAsia="Calibri"/>
          <w:sz w:val="20"/>
          <w:szCs w:val="20"/>
        </w:rPr>
        <w:t>, F.</w:t>
      </w:r>
      <w:r w:rsidR="00E21EC5" w:rsidRPr="00597E72">
        <w:rPr>
          <w:rFonts w:eastAsia="Calibri"/>
          <w:sz w:val="20"/>
          <w:szCs w:val="20"/>
        </w:rPr>
        <w:t>, 2010</w:t>
      </w:r>
      <w:r w:rsidRPr="00597E72">
        <w:rPr>
          <w:rFonts w:eastAsia="Calibri"/>
          <w:sz w:val="20"/>
          <w:szCs w:val="20"/>
        </w:rPr>
        <w:t xml:space="preserve">. Plant species richness regulated soil respiration through changes in productivity. </w:t>
      </w:r>
      <w:proofErr w:type="spellStart"/>
      <w:r w:rsidRPr="00597E72">
        <w:rPr>
          <w:rFonts w:eastAsia="Calibri"/>
          <w:sz w:val="20"/>
          <w:szCs w:val="20"/>
        </w:rPr>
        <w:t>Oecologia</w:t>
      </w:r>
      <w:proofErr w:type="spellEnd"/>
      <w:r w:rsidRPr="00597E72">
        <w:rPr>
          <w:rFonts w:eastAsia="Calibri"/>
          <w:sz w:val="20"/>
          <w:szCs w:val="20"/>
        </w:rPr>
        <w:t xml:space="preserve"> 163, 805-813.</w:t>
      </w:r>
      <w:r w:rsidR="00286C2D" w:rsidRPr="00597E72">
        <w:rPr>
          <w:rFonts w:eastAsia="Calibri"/>
          <w:sz w:val="20"/>
          <w:szCs w:val="20"/>
        </w:rPr>
        <w:t xml:space="preserve"> </w:t>
      </w:r>
      <w:r w:rsidR="0050105E" w:rsidRPr="00597E72">
        <w:rPr>
          <w:rStyle w:val="doi1"/>
          <w:sz w:val="20"/>
          <w:szCs w:val="20"/>
          <w:lang w:val="en"/>
        </w:rPr>
        <w:t>DOI: </w:t>
      </w:r>
      <w:hyperlink r:id="rId24" w:tgtFrame="pmc_ext" w:history="1">
        <w:r w:rsidR="0050105E" w:rsidRPr="00597E72">
          <w:rPr>
            <w:rStyle w:val="Hyperlink"/>
            <w:sz w:val="20"/>
            <w:szCs w:val="20"/>
            <w:u w:val="none"/>
            <w:lang w:val="en"/>
          </w:rPr>
          <w:t>10.1007/s00442-010-1569-5</w:t>
        </w:r>
      </w:hyperlink>
      <w:r w:rsidR="0050105E" w:rsidRPr="00597E72">
        <w:rPr>
          <w:rStyle w:val="doi1"/>
          <w:sz w:val="20"/>
          <w:szCs w:val="20"/>
          <w:lang w:val="en"/>
        </w:rPr>
        <w:t>.</w:t>
      </w:r>
    </w:p>
    <w:p w14:paraId="52A37C4A" w14:textId="581103D9" w:rsidR="009C65D6" w:rsidRPr="00597E72" w:rsidRDefault="009C65D6" w:rsidP="00672773">
      <w:pPr>
        <w:pBdr>
          <w:top w:val="none" w:sz="0" w:space="0" w:color="auto"/>
          <w:left w:val="none" w:sz="0" w:space="0" w:color="auto"/>
          <w:bottom w:val="none" w:sz="0" w:space="0" w:color="auto"/>
          <w:right w:val="none" w:sz="0" w:space="0" w:color="auto"/>
          <w:between w:val="none" w:sz="0" w:space="0" w:color="auto"/>
          <w:bar w:val="none" w:sz="0" w:color="auto"/>
        </w:pBdr>
        <w:ind w:left="284" w:right="-52" w:hanging="284"/>
        <w:outlineLvl w:val="0"/>
        <w:rPr>
          <w:rFonts w:eastAsia="Calibri"/>
          <w:sz w:val="20"/>
          <w:szCs w:val="20"/>
        </w:rPr>
      </w:pPr>
      <w:proofErr w:type="spellStart"/>
      <w:r w:rsidRPr="00597E72">
        <w:rPr>
          <w:rFonts w:eastAsia="Calibri"/>
          <w:sz w:val="20"/>
          <w:szCs w:val="20"/>
        </w:rPr>
        <w:t>Vos</w:t>
      </w:r>
      <w:proofErr w:type="spellEnd"/>
      <w:r w:rsidRPr="00597E72">
        <w:rPr>
          <w:rFonts w:eastAsia="Calibri"/>
          <w:sz w:val="20"/>
          <w:szCs w:val="20"/>
        </w:rPr>
        <w:t xml:space="preserve"> V.</w:t>
      </w:r>
      <w:r w:rsidR="00D400E6" w:rsidRPr="00597E72">
        <w:rPr>
          <w:rFonts w:eastAsia="Calibri"/>
          <w:sz w:val="20"/>
          <w:szCs w:val="20"/>
        </w:rPr>
        <w:t xml:space="preserve">C.A., van </w:t>
      </w:r>
      <w:proofErr w:type="spellStart"/>
      <w:r w:rsidR="00D400E6" w:rsidRPr="00597E72">
        <w:rPr>
          <w:rFonts w:eastAsia="Calibri"/>
          <w:sz w:val="20"/>
          <w:szCs w:val="20"/>
        </w:rPr>
        <w:t>Ruijven</w:t>
      </w:r>
      <w:proofErr w:type="spellEnd"/>
      <w:r w:rsidR="00D400E6" w:rsidRPr="00597E72">
        <w:rPr>
          <w:rFonts w:eastAsia="Calibri"/>
          <w:sz w:val="20"/>
          <w:szCs w:val="20"/>
        </w:rPr>
        <w:t>, J., Berg,</w:t>
      </w:r>
      <w:r w:rsidRPr="00597E72">
        <w:rPr>
          <w:rFonts w:eastAsia="Calibri"/>
          <w:sz w:val="20"/>
          <w:szCs w:val="20"/>
        </w:rPr>
        <w:t xml:space="preserve"> M.A., </w:t>
      </w:r>
      <w:proofErr w:type="spellStart"/>
      <w:r w:rsidRPr="00597E72">
        <w:rPr>
          <w:rFonts w:eastAsia="Calibri"/>
          <w:sz w:val="20"/>
          <w:szCs w:val="20"/>
        </w:rPr>
        <w:t>Peeters</w:t>
      </w:r>
      <w:proofErr w:type="spellEnd"/>
      <w:r w:rsidRPr="00597E72">
        <w:rPr>
          <w:rFonts w:eastAsia="Calibri"/>
          <w:sz w:val="20"/>
          <w:szCs w:val="20"/>
        </w:rPr>
        <w:t>, E.T.H.M.</w:t>
      </w:r>
      <w:r w:rsidR="00E21EC5" w:rsidRPr="00597E72">
        <w:rPr>
          <w:rFonts w:eastAsia="Calibri"/>
          <w:sz w:val="20"/>
          <w:szCs w:val="20"/>
        </w:rPr>
        <w:t>,</w:t>
      </w:r>
      <w:r w:rsidRPr="00597E72">
        <w:rPr>
          <w:rFonts w:eastAsia="Calibri"/>
          <w:sz w:val="20"/>
          <w:szCs w:val="20"/>
        </w:rPr>
        <w:t xml:space="preserve"> </w:t>
      </w:r>
      <w:proofErr w:type="spellStart"/>
      <w:r w:rsidRPr="00597E72">
        <w:rPr>
          <w:rFonts w:eastAsia="Calibri"/>
          <w:sz w:val="20"/>
          <w:szCs w:val="20"/>
        </w:rPr>
        <w:t>Berendse</w:t>
      </w:r>
      <w:proofErr w:type="spellEnd"/>
      <w:r w:rsidRPr="00597E72">
        <w:rPr>
          <w:rFonts w:eastAsia="Calibri"/>
          <w:sz w:val="20"/>
          <w:szCs w:val="20"/>
        </w:rPr>
        <w:t>, F.</w:t>
      </w:r>
      <w:r w:rsidR="00E21EC5" w:rsidRPr="00597E72">
        <w:rPr>
          <w:rFonts w:eastAsia="Calibri"/>
          <w:sz w:val="20"/>
          <w:szCs w:val="20"/>
        </w:rPr>
        <w:t>, 2013</w:t>
      </w:r>
      <w:r w:rsidRPr="00597E72">
        <w:rPr>
          <w:rFonts w:eastAsia="Calibri"/>
          <w:sz w:val="20"/>
          <w:szCs w:val="20"/>
        </w:rPr>
        <w:t>. Leaf litter quality drives litter mixing effects through complementary resource used among detri</w:t>
      </w:r>
      <w:r w:rsidR="00D400E6" w:rsidRPr="00597E72">
        <w:rPr>
          <w:rFonts w:eastAsia="Calibri"/>
          <w:sz w:val="20"/>
          <w:szCs w:val="20"/>
        </w:rPr>
        <w:t>ti</w:t>
      </w:r>
      <w:r w:rsidRPr="00597E72">
        <w:rPr>
          <w:rFonts w:eastAsia="Calibri"/>
          <w:sz w:val="20"/>
          <w:szCs w:val="20"/>
        </w:rPr>
        <w:t xml:space="preserve">vores. </w:t>
      </w:r>
      <w:proofErr w:type="spellStart"/>
      <w:r w:rsidR="00E21EC5" w:rsidRPr="00597E72">
        <w:rPr>
          <w:rFonts w:eastAsia="Calibri"/>
          <w:sz w:val="20"/>
          <w:szCs w:val="20"/>
        </w:rPr>
        <w:t>Oecologia</w:t>
      </w:r>
      <w:proofErr w:type="spellEnd"/>
      <w:r w:rsidRPr="00597E72">
        <w:rPr>
          <w:rFonts w:eastAsia="Calibri"/>
          <w:sz w:val="20"/>
          <w:szCs w:val="20"/>
        </w:rPr>
        <w:t xml:space="preserve"> 173, 269-280.</w:t>
      </w:r>
      <w:r w:rsidR="0050105E" w:rsidRPr="00597E72">
        <w:rPr>
          <w:rFonts w:eastAsia="Calibri"/>
          <w:sz w:val="20"/>
          <w:szCs w:val="20"/>
        </w:rPr>
        <w:t xml:space="preserve"> </w:t>
      </w:r>
      <w:r w:rsidR="0050105E" w:rsidRPr="00597E72">
        <w:rPr>
          <w:sz w:val="20"/>
          <w:szCs w:val="20"/>
          <w:lang w:val="en-GB" w:eastAsia="en-GB"/>
        </w:rPr>
        <w:t>https://doi.org/10.1007/s00442-012-2588-1.</w:t>
      </w:r>
    </w:p>
    <w:p w14:paraId="05832DF4" w14:textId="1BF78478" w:rsidR="00611158" w:rsidRPr="00597E72" w:rsidRDefault="007B0893" w:rsidP="00672773">
      <w:pPr>
        <w:pBdr>
          <w:top w:val="none" w:sz="0" w:space="0" w:color="auto"/>
          <w:left w:val="none" w:sz="0" w:space="0" w:color="auto"/>
          <w:bottom w:val="none" w:sz="0" w:space="0" w:color="auto"/>
          <w:right w:val="none" w:sz="0" w:space="0" w:color="auto"/>
          <w:between w:val="none" w:sz="0" w:space="0" w:color="auto"/>
          <w:bar w:val="none" w:sz="0" w:color="auto"/>
        </w:pBdr>
        <w:ind w:left="284" w:right="-52" w:hanging="284"/>
        <w:outlineLvl w:val="0"/>
        <w:rPr>
          <w:rFonts w:eastAsia="Times New Roman"/>
          <w:sz w:val="20"/>
          <w:szCs w:val="20"/>
          <w:lang w:eastAsia="en-GB"/>
        </w:rPr>
      </w:pPr>
      <w:r w:rsidRPr="00597E72">
        <w:rPr>
          <w:sz w:val="20"/>
          <w:szCs w:val="20"/>
        </w:rPr>
        <w:t>Williams, G.H.</w:t>
      </w:r>
      <w:r w:rsidR="00E21EC5" w:rsidRPr="00597E72">
        <w:rPr>
          <w:sz w:val="20"/>
          <w:szCs w:val="20"/>
        </w:rPr>
        <w:t>,</w:t>
      </w:r>
      <w:r w:rsidRPr="00597E72">
        <w:rPr>
          <w:sz w:val="20"/>
          <w:szCs w:val="20"/>
        </w:rPr>
        <w:t xml:space="preserve"> Foley, A.</w:t>
      </w:r>
      <w:r w:rsidR="00E21EC5" w:rsidRPr="00597E72">
        <w:rPr>
          <w:sz w:val="20"/>
          <w:szCs w:val="20"/>
        </w:rPr>
        <w:t>, 1976</w:t>
      </w:r>
      <w:r w:rsidRPr="00597E72">
        <w:rPr>
          <w:sz w:val="20"/>
          <w:szCs w:val="20"/>
        </w:rPr>
        <w:t xml:space="preserve">. Seasonal variations in the carbohydrate content of bracken. </w:t>
      </w:r>
      <w:r w:rsidRPr="00597E72">
        <w:rPr>
          <w:iCs/>
          <w:sz w:val="20"/>
          <w:szCs w:val="20"/>
        </w:rPr>
        <w:t>Bot. J. Linn.</w:t>
      </w:r>
      <w:r w:rsidR="00E21EC5" w:rsidRPr="00597E72">
        <w:rPr>
          <w:i/>
          <w:iCs/>
          <w:sz w:val="20"/>
          <w:szCs w:val="20"/>
        </w:rPr>
        <w:t xml:space="preserve"> </w:t>
      </w:r>
      <w:r w:rsidR="00E21EC5" w:rsidRPr="00597E72">
        <w:rPr>
          <w:iCs/>
          <w:sz w:val="20"/>
          <w:szCs w:val="20"/>
        </w:rPr>
        <w:t>Soc.</w:t>
      </w:r>
      <w:r w:rsidRPr="00597E72">
        <w:rPr>
          <w:i/>
          <w:iCs/>
          <w:sz w:val="20"/>
          <w:szCs w:val="20"/>
        </w:rPr>
        <w:t xml:space="preserve"> </w:t>
      </w:r>
      <w:r w:rsidRPr="00597E72">
        <w:rPr>
          <w:bCs/>
          <w:sz w:val="20"/>
          <w:szCs w:val="20"/>
        </w:rPr>
        <w:t>73</w:t>
      </w:r>
      <w:r w:rsidR="00C72185" w:rsidRPr="00597E72">
        <w:rPr>
          <w:sz w:val="20"/>
          <w:szCs w:val="20"/>
        </w:rPr>
        <w:t>, 87-93.</w:t>
      </w:r>
      <w:r w:rsidR="00611158" w:rsidRPr="00597E72">
        <w:rPr>
          <w:rFonts w:eastAsia="Times New Roman"/>
          <w:sz w:val="20"/>
          <w:szCs w:val="20"/>
          <w:lang w:eastAsia="en-GB"/>
        </w:rPr>
        <w:t xml:space="preserve"> </w:t>
      </w:r>
      <w:hyperlink r:id="rId25" w:history="1">
        <w:r w:rsidR="00613769" w:rsidRPr="00597E72">
          <w:rPr>
            <w:sz w:val="20"/>
            <w:szCs w:val="20"/>
            <w:lang w:val="en"/>
          </w:rPr>
          <w:t>https://doi.org/10.1111/j.1095-8339.1976.tb02014.x</w:t>
        </w:r>
      </w:hyperlink>
      <w:r w:rsidR="00613769" w:rsidRPr="00597E72">
        <w:rPr>
          <w:sz w:val="20"/>
          <w:szCs w:val="20"/>
          <w:lang w:val="en"/>
        </w:rPr>
        <w:t>.</w:t>
      </w:r>
    </w:p>
    <w:p w14:paraId="240C698E" w14:textId="53AF41FB" w:rsidR="00672773" w:rsidRPr="0050105E" w:rsidRDefault="00611158" w:rsidP="00672773">
      <w:pPr>
        <w:pBdr>
          <w:top w:val="none" w:sz="0" w:space="0" w:color="auto"/>
          <w:left w:val="none" w:sz="0" w:space="0" w:color="auto"/>
          <w:bottom w:val="none" w:sz="0" w:space="0" w:color="auto"/>
          <w:right w:val="none" w:sz="0" w:space="0" w:color="auto"/>
          <w:between w:val="none" w:sz="0" w:space="0" w:color="auto"/>
          <w:bar w:val="none" w:sz="0" w:color="auto"/>
        </w:pBdr>
        <w:ind w:left="284" w:right="-52" w:hanging="284"/>
        <w:outlineLvl w:val="0"/>
        <w:rPr>
          <w:sz w:val="20"/>
          <w:szCs w:val="20"/>
        </w:rPr>
      </w:pPr>
      <w:r w:rsidRPr="00597E72">
        <w:rPr>
          <w:rFonts w:eastAsia="Times New Roman"/>
          <w:sz w:val="20"/>
          <w:szCs w:val="20"/>
          <w:lang w:eastAsia="en-GB"/>
        </w:rPr>
        <w:t xml:space="preserve">Wubs, E.R.J., van der Putten, W.H., Bosch, M., </w:t>
      </w:r>
      <w:proofErr w:type="spellStart"/>
      <w:r w:rsidRPr="00597E72">
        <w:rPr>
          <w:rFonts w:eastAsia="Times New Roman"/>
          <w:sz w:val="20"/>
          <w:szCs w:val="20"/>
          <w:lang w:eastAsia="en-GB"/>
        </w:rPr>
        <w:t>Bezemer</w:t>
      </w:r>
      <w:proofErr w:type="spellEnd"/>
      <w:r w:rsidRPr="00597E72">
        <w:rPr>
          <w:rFonts w:eastAsia="Times New Roman"/>
          <w:sz w:val="20"/>
          <w:szCs w:val="20"/>
          <w:lang w:eastAsia="en-GB"/>
        </w:rPr>
        <w:t>, T.M., 2016 Soil inoculation steers restoration of terrestrial ecosystems. Nature Plants 2, 16107 DOI: 10.1038/NPLANTS.2016.107</w:t>
      </w:r>
    </w:p>
    <w:p w14:paraId="344EEF85" w14:textId="77777777" w:rsidR="00672773" w:rsidRPr="0026474C" w:rsidRDefault="00672773" w:rsidP="00672773">
      <w:pPr>
        <w:pBdr>
          <w:top w:val="none" w:sz="0" w:space="0" w:color="auto"/>
          <w:left w:val="none" w:sz="0" w:space="0" w:color="auto"/>
          <w:bottom w:val="none" w:sz="0" w:space="0" w:color="auto"/>
          <w:right w:val="none" w:sz="0" w:space="0" w:color="auto"/>
          <w:between w:val="none" w:sz="0" w:space="0" w:color="auto"/>
          <w:bar w:val="none" w:sz="0" w:color="auto"/>
        </w:pBdr>
        <w:ind w:left="284" w:right="-52" w:hanging="284"/>
        <w:outlineLvl w:val="0"/>
        <w:rPr>
          <w:sz w:val="20"/>
          <w:szCs w:val="20"/>
        </w:rPr>
      </w:pPr>
    </w:p>
    <w:p w14:paraId="098A7F0D" w14:textId="77777777" w:rsidR="00A849C4" w:rsidRPr="0026474C" w:rsidRDefault="00A849C4" w:rsidP="00672773">
      <w:pPr>
        <w:pBdr>
          <w:top w:val="none" w:sz="0" w:space="0" w:color="auto"/>
          <w:left w:val="none" w:sz="0" w:space="0" w:color="auto"/>
          <w:bottom w:val="none" w:sz="0" w:space="0" w:color="auto"/>
          <w:right w:val="none" w:sz="0" w:space="0" w:color="auto"/>
          <w:between w:val="none" w:sz="0" w:space="0" w:color="auto"/>
          <w:bar w:val="none" w:sz="0" w:color="auto"/>
        </w:pBdr>
        <w:ind w:left="284" w:right="-52" w:hanging="284"/>
        <w:outlineLvl w:val="0"/>
        <w:rPr>
          <w:sz w:val="20"/>
          <w:szCs w:val="20"/>
        </w:rPr>
      </w:pPr>
    </w:p>
    <w:p w14:paraId="3134BFE1" w14:textId="77777777" w:rsidR="00672773" w:rsidRPr="0026474C" w:rsidRDefault="00672773" w:rsidP="002F0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ight="-52" w:hanging="284"/>
        <w:outlineLvl w:val="0"/>
        <w:rPr>
          <w:sz w:val="22"/>
          <w:szCs w:val="22"/>
        </w:rPr>
      </w:pPr>
    </w:p>
    <w:sectPr w:rsidR="00672773" w:rsidRPr="0026474C" w:rsidSect="007A38ED">
      <w:pgSz w:w="11900" w:h="16840"/>
      <w:pgMar w:top="1440" w:right="1440" w:bottom="1440" w:left="1440" w:header="0" w:footer="0" w:gutter="0"/>
      <w:lnNumType w:countBy="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DD3F5" w14:textId="77777777" w:rsidR="00743380" w:rsidRDefault="00743380">
      <w:r>
        <w:separator/>
      </w:r>
    </w:p>
  </w:endnote>
  <w:endnote w:type="continuationSeparator" w:id="0">
    <w:p w14:paraId="2B1A6B67" w14:textId="77777777" w:rsidR="00743380" w:rsidRDefault="0074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font>
  <w:font w:name="AdvTimes">
    <w:altName w:val="MS Gothic"/>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80474"/>
      <w:docPartObj>
        <w:docPartGallery w:val="Page Numbers (Bottom of Page)"/>
        <w:docPartUnique/>
      </w:docPartObj>
    </w:sdtPr>
    <w:sdtEndPr>
      <w:rPr>
        <w:noProof/>
      </w:rPr>
    </w:sdtEndPr>
    <w:sdtContent>
      <w:p w14:paraId="1C70F3B4" w14:textId="29C237CD" w:rsidR="00DD2DCB" w:rsidRDefault="00DD2DCB">
        <w:pPr>
          <w:pStyle w:val="Footer"/>
          <w:jc w:val="right"/>
        </w:pPr>
        <w:r w:rsidRPr="00F659ED">
          <w:rPr>
            <w:sz w:val="20"/>
            <w:szCs w:val="20"/>
          </w:rPr>
          <w:fldChar w:fldCharType="begin"/>
        </w:r>
        <w:r w:rsidRPr="00F659ED">
          <w:rPr>
            <w:sz w:val="20"/>
            <w:szCs w:val="20"/>
          </w:rPr>
          <w:instrText xml:space="preserve"> PAGE   \* MERGEFORMAT </w:instrText>
        </w:r>
        <w:r w:rsidRPr="00F659ED">
          <w:rPr>
            <w:sz w:val="20"/>
            <w:szCs w:val="20"/>
          </w:rPr>
          <w:fldChar w:fldCharType="separate"/>
        </w:r>
        <w:r w:rsidR="00E34ECA">
          <w:rPr>
            <w:noProof/>
            <w:sz w:val="20"/>
            <w:szCs w:val="20"/>
          </w:rPr>
          <w:t>19</w:t>
        </w:r>
        <w:r w:rsidRPr="00F659ED">
          <w:rPr>
            <w:noProof/>
            <w:sz w:val="20"/>
            <w:szCs w:val="20"/>
          </w:rPr>
          <w:fldChar w:fldCharType="end"/>
        </w:r>
      </w:p>
    </w:sdtContent>
  </w:sdt>
  <w:p w14:paraId="34421164" w14:textId="77777777" w:rsidR="00DD2DCB" w:rsidRPr="001D083F" w:rsidRDefault="00DD2DCB">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F1326" w14:textId="77777777" w:rsidR="00743380" w:rsidRDefault="00743380">
      <w:r>
        <w:separator/>
      </w:r>
    </w:p>
  </w:footnote>
  <w:footnote w:type="continuationSeparator" w:id="0">
    <w:p w14:paraId="452B8097" w14:textId="77777777" w:rsidR="00743380" w:rsidRDefault="00743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F241CF1"/>
    <w:multiLevelType w:val="hybridMultilevel"/>
    <w:tmpl w:val="FCE0DB6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369C3187"/>
    <w:multiLevelType w:val="hybridMultilevel"/>
    <w:tmpl w:val="46EC2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0905AE"/>
    <w:multiLevelType w:val="multilevel"/>
    <w:tmpl w:val="189445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eastAsia="Calibri" w:hAnsi="Times New Roman" w:cs="Times New Roman" w:hint="default"/>
        <w:b w:val="0"/>
      </w:rPr>
    </w:lvl>
    <w:lvl w:ilvl="2">
      <w:start w:val="1"/>
      <w:numFmt w:val="decimal"/>
      <w:isLgl/>
      <w:lvlText w:val="%1.%2.%3."/>
      <w:lvlJc w:val="left"/>
      <w:pPr>
        <w:ind w:left="1080" w:hanging="720"/>
      </w:pPr>
      <w:rPr>
        <w:rFonts w:ascii="Times New Roman" w:eastAsia="Calibri" w:hAnsi="Times New Roman" w:cs="Times New Roman" w:hint="default"/>
        <w:b w:val="0"/>
      </w:rPr>
    </w:lvl>
    <w:lvl w:ilvl="3">
      <w:start w:val="1"/>
      <w:numFmt w:val="decimal"/>
      <w:isLgl/>
      <w:lvlText w:val="%1.%2.%3.%4."/>
      <w:lvlJc w:val="left"/>
      <w:pPr>
        <w:ind w:left="1440" w:hanging="1080"/>
      </w:pPr>
      <w:rPr>
        <w:rFonts w:ascii="Times New Roman" w:eastAsia="Calibri" w:hAnsi="Times New Roman" w:cs="Times New Roman" w:hint="default"/>
        <w:b w:val="0"/>
      </w:rPr>
    </w:lvl>
    <w:lvl w:ilvl="4">
      <w:start w:val="1"/>
      <w:numFmt w:val="decimal"/>
      <w:isLgl/>
      <w:lvlText w:val="%1.%2.%3.%4.%5."/>
      <w:lvlJc w:val="left"/>
      <w:pPr>
        <w:ind w:left="1440" w:hanging="1080"/>
      </w:pPr>
      <w:rPr>
        <w:rFonts w:ascii="Times New Roman" w:eastAsia="Calibri" w:hAnsi="Times New Roman" w:cs="Times New Roman" w:hint="default"/>
        <w:b w:val="0"/>
      </w:rPr>
    </w:lvl>
    <w:lvl w:ilvl="5">
      <w:start w:val="1"/>
      <w:numFmt w:val="decimal"/>
      <w:isLgl/>
      <w:lvlText w:val="%1.%2.%3.%4.%5.%6."/>
      <w:lvlJc w:val="left"/>
      <w:pPr>
        <w:ind w:left="1800" w:hanging="1440"/>
      </w:pPr>
      <w:rPr>
        <w:rFonts w:ascii="Times New Roman" w:eastAsia="Calibri" w:hAnsi="Times New Roman" w:cs="Times New Roman" w:hint="default"/>
        <w:b w:val="0"/>
      </w:rPr>
    </w:lvl>
    <w:lvl w:ilvl="6">
      <w:start w:val="1"/>
      <w:numFmt w:val="decimal"/>
      <w:isLgl/>
      <w:lvlText w:val="%1.%2.%3.%4.%5.%6.%7."/>
      <w:lvlJc w:val="left"/>
      <w:pPr>
        <w:ind w:left="1800" w:hanging="1440"/>
      </w:pPr>
      <w:rPr>
        <w:rFonts w:ascii="Times New Roman" w:eastAsia="Calibri" w:hAnsi="Times New Roman" w:cs="Times New Roman" w:hint="default"/>
        <w:b w:val="0"/>
      </w:rPr>
    </w:lvl>
    <w:lvl w:ilvl="7">
      <w:start w:val="1"/>
      <w:numFmt w:val="decimal"/>
      <w:isLgl/>
      <w:lvlText w:val="%1.%2.%3.%4.%5.%6.%7.%8."/>
      <w:lvlJc w:val="left"/>
      <w:pPr>
        <w:ind w:left="2160" w:hanging="1800"/>
      </w:pPr>
      <w:rPr>
        <w:rFonts w:ascii="Times New Roman" w:eastAsia="Calibri" w:hAnsi="Times New Roman" w:cs="Times New Roman" w:hint="default"/>
        <w:b w:val="0"/>
      </w:rPr>
    </w:lvl>
    <w:lvl w:ilvl="8">
      <w:start w:val="1"/>
      <w:numFmt w:val="decimal"/>
      <w:isLgl/>
      <w:lvlText w:val="%1.%2.%3.%4.%5.%6.%7.%8.%9."/>
      <w:lvlJc w:val="left"/>
      <w:pPr>
        <w:ind w:left="2160" w:hanging="1800"/>
      </w:pPr>
      <w:rPr>
        <w:rFonts w:ascii="Times New Roman" w:eastAsia="Calibri" w:hAnsi="Times New Roman" w:cs="Times New Roman" w:hint="default"/>
        <w:b w:val="0"/>
      </w:rPr>
    </w:lvl>
  </w:abstractNum>
  <w:abstractNum w:abstractNumId="3" w15:restartNumberingAfterBreak="0">
    <w:nsid w:val="444C5F3C"/>
    <w:multiLevelType w:val="multilevel"/>
    <w:tmpl w:val="926A81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30708"/>
    <w:multiLevelType w:val="singleLevel"/>
    <w:tmpl w:val="97A8A3A4"/>
    <w:lvl w:ilvl="0">
      <w:start w:val="1"/>
      <w:numFmt w:val="decimal"/>
      <w:lvlText w:val="%1."/>
      <w:lvlJc w:val="left"/>
      <w:pPr>
        <w:tabs>
          <w:tab w:val="num" w:pos="360"/>
        </w:tabs>
        <w:ind w:left="360" w:hanging="360"/>
      </w:pPr>
      <w:rPr>
        <w:rFonts w:ascii="Calibri" w:hAnsi="Calibri" w:hint="default"/>
        <w:b w:val="0"/>
        <w:i w:val="0"/>
        <w:sz w:val="24"/>
      </w:rPr>
    </w:lvl>
  </w:abstractNum>
  <w:abstractNum w:abstractNumId="5" w15:restartNumberingAfterBreak="0">
    <w:nsid w:val="636E2F3F"/>
    <w:multiLevelType w:val="hybridMultilevel"/>
    <w:tmpl w:val="613CC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768A3"/>
    <w:multiLevelType w:val="hybridMultilevel"/>
    <w:tmpl w:val="6C2EA3F4"/>
    <w:lvl w:ilvl="0" w:tplc="CA7ECE1C">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F8"/>
    <w:rsid w:val="00010D62"/>
    <w:rsid w:val="000114DD"/>
    <w:rsid w:val="000120B6"/>
    <w:rsid w:val="00021825"/>
    <w:rsid w:val="00021B34"/>
    <w:rsid w:val="00022905"/>
    <w:rsid w:val="00032545"/>
    <w:rsid w:val="00036B67"/>
    <w:rsid w:val="00043F56"/>
    <w:rsid w:val="000541FE"/>
    <w:rsid w:val="00060951"/>
    <w:rsid w:val="00061B58"/>
    <w:rsid w:val="000634DE"/>
    <w:rsid w:val="00064F6B"/>
    <w:rsid w:val="00075F81"/>
    <w:rsid w:val="000760B9"/>
    <w:rsid w:val="000841F8"/>
    <w:rsid w:val="00084F97"/>
    <w:rsid w:val="00096B69"/>
    <w:rsid w:val="000A5880"/>
    <w:rsid w:val="000C173B"/>
    <w:rsid w:val="000C2DC2"/>
    <w:rsid w:val="000C6242"/>
    <w:rsid w:val="000E3DC8"/>
    <w:rsid w:val="000E6698"/>
    <w:rsid w:val="000F40EF"/>
    <w:rsid w:val="00100D03"/>
    <w:rsid w:val="001033D7"/>
    <w:rsid w:val="00104F86"/>
    <w:rsid w:val="00106F03"/>
    <w:rsid w:val="001105F4"/>
    <w:rsid w:val="00112992"/>
    <w:rsid w:val="00116041"/>
    <w:rsid w:val="00121997"/>
    <w:rsid w:val="001230F2"/>
    <w:rsid w:val="0014008D"/>
    <w:rsid w:val="00143949"/>
    <w:rsid w:val="00154FC6"/>
    <w:rsid w:val="00166446"/>
    <w:rsid w:val="00170A87"/>
    <w:rsid w:val="00171847"/>
    <w:rsid w:val="00173A4F"/>
    <w:rsid w:val="00173BDB"/>
    <w:rsid w:val="001850DD"/>
    <w:rsid w:val="00194527"/>
    <w:rsid w:val="001A199A"/>
    <w:rsid w:val="001A5733"/>
    <w:rsid w:val="001B0396"/>
    <w:rsid w:val="001B346C"/>
    <w:rsid w:val="001C6203"/>
    <w:rsid w:val="001D083F"/>
    <w:rsid w:val="002048AC"/>
    <w:rsid w:val="002048D8"/>
    <w:rsid w:val="0020720B"/>
    <w:rsid w:val="00214608"/>
    <w:rsid w:val="00240286"/>
    <w:rsid w:val="00240E67"/>
    <w:rsid w:val="00255DB7"/>
    <w:rsid w:val="0026474C"/>
    <w:rsid w:val="00272117"/>
    <w:rsid w:val="00275741"/>
    <w:rsid w:val="00286C2D"/>
    <w:rsid w:val="002A13E6"/>
    <w:rsid w:val="002A2673"/>
    <w:rsid w:val="002A5D3B"/>
    <w:rsid w:val="002B267B"/>
    <w:rsid w:val="002B7CC6"/>
    <w:rsid w:val="002C7388"/>
    <w:rsid w:val="002D47B3"/>
    <w:rsid w:val="002D5713"/>
    <w:rsid w:val="002D7925"/>
    <w:rsid w:val="002F07CB"/>
    <w:rsid w:val="002F0A5B"/>
    <w:rsid w:val="00307CDF"/>
    <w:rsid w:val="003132EF"/>
    <w:rsid w:val="003137F7"/>
    <w:rsid w:val="00313FA5"/>
    <w:rsid w:val="003144B2"/>
    <w:rsid w:val="00317197"/>
    <w:rsid w:val="00326EF8"/>
    <w:rsid w:val="00335154"/>
    <w:rsid w:val="003352D7"/>
    <w:rsid w:val="00343968"/>
    <w:rsid w:val="00351665"/>
    <w:rsid w:val="00361A14"/>
    <w:rsid w:val="0036427F"/>
    <w:rsid w:val="003660B8"/>
    <w:rsid w:val="00371551"/>
    <w:rsid w:val="003728B2"/>
    <w:rsid w:val="003728C8"/>
    <w:rsid w:val="00374AAA"/>
    <w:rsid w:val="00387834"/>
    <w:rsid w:val="0039102A"/>
    <w:rsid w:val="003954D4"/>
    <w:rsid w:val="003A046A"/>
    <w:rsid w:val="003B0989"/>
    <w:rsid w:val="003B3774"/>
    <w:rsid w:val="003B4D10"/>
    <w:rsid w:val="003D75C2"/>
    <w:rsid w:val="003E06F6"/>
    <w:rsid w:val="003E20B0"/>
    <w:rsid w:val="003F3956"/>
    <w:rsid w:val="00400E83"/>
    <w:rsid w:val="00413771"/>
    <w:rsid w:val="00414F52"/>
    <w:rsid w:val="00425A7D"/>
    <w:rsid w:val="00430285"/>
    <w:rsid w:val="00430929"/>
    <w:rsid w:val="00441616"/>
    <w:rsid w:val="004579FA"/>
    <w:rsid w:val="004614AF"/>
    <w:rsid w:val="004709D3"/>
    <w:rsid w:val="00477CBE"/>
    <w:rsid w:val="00477F9D"/>
    <w:rsid w:val="004929D8"/>
    <w:rsid w:val="004959B8"/>
    <w:rsid w:val="004A1258"/>
    <w:rsid w:val="004A1F87"/>
    <w:rsid w:val="004B0198"/>
    <w:rsid w:val="004C30BC"/>
    <w:rsid w:val="004C4D30"/>
    <w:rsid w:val="004E1A0C"/>
    <w:rsid w:val="004E4CCF"/>
    <w:rsid w:val="004E63E2"/>
    <w:rsid w:val="004E673F"/>
    <w:rsid w:val="004E7699"/>
    <w:rsid w:val="004F7C8C"/>
    <w:rsid w:val="0050105E"/>
    <w:rsid w:val="00511CB8"/>
    <w:rsid w:val="00513120"/>
    <w:rsid w:val="00513743"/>
    <w:rsid w:val="00517323"/>
    <w:rsid w:val="00520FC6"/>
    <w:rsid w:val="00522DE3"/>
    <w:rsid w:val="005250F1"/>
    <w:rsid w:val="005261EC"/>
    <w:rsid w:val="0054033C"/>
    <w:rsid w:val="00542F6E"/>
    <w:rsid w:val="005566AD"/>
    <w:rsid w:val="00563F19"/>
    <w:rsid w:val="00575153"/>
    <w:rsid w:val="005804D9"/>
    <w:rsid w:val="00583CF8"/>
    <w:rsid w:val="00584323"/>
    <w:rsid w:val="00586C6C"/>
    <w:rsid w:val="00592E7D"/>
    <w:rsid w:val="00597E72"/>
    <w:rsid w:val="005B1D80"/>
    <w:rsid w:val="005B3059"/>
    <w:rsid w:val="005C123D"/>
    <w:rsid w:val="005C566E"/>
    <w:rsid w:val="005D0770"/>
    <w:rsid w:val="005D475C"/>
    <w:rsid w:val="005E23BE"/>
    <w:rsid w:val="005E49A4"/>
    <w:rsid w:val="005E4FBC"/>
    <w:rsid w:val="005E770D"/>
    <w:rsid w:val="00604B31"/>
    <w:rsid w:val="0060500D"/>
    <w:rsid w:val="006068BF"/>
    <w:rsid w:val="00611158"/>
    <w:rsid w:val="00611B07"/>
    <w:rsid w:val="00613769"/>
    <w:rsid w:val="00624E0D"/>
    <w:rsid w:val="006264CA"/>
    <w:rsid w:val="00631C62"/>
    <w:rsid w:val="00655201"/>
    <w:rsid w:val="0066056F"/>
    <w:rsid w:val="00665D91"/>
    <w:rsid w:val="00672773"/>
    <w:rsid w:val="00673713"/>
    <w:rsid w:val="0068157B"/>
    <w:rsid w:val="00684900"/>
    <w:rsid w:val="00692BC5"/>
    <w:rsid w:val="006A557F"/>
    <w:rsid w:val="006B1E31"/>
    <w:rsid w:val="006C17D8"/>
    <w:rsid w:val="006C4E18"/>
    <w:rsid w:val="006D32DE"/>
    <w:rsid w:val="006D402E"/>
    <w:rsid w:val="006E390C"/>
    <w:rsid w:val="006E54CB"/>
    <w:rsid w:val="006E60D1"/>
    <w:rsid w:val="006E6571"/>
    <w:rsid w:val="006E78FE"/>
    <w:rsid w:val="00706AA5"/>
    <w:rsid w:val="0071323F"/>
    <w:rsid w:val="00724289"/>
    <w:rsid w:val="00727FFB"/>
    <w:rsid w:val="00731EFA"/>
    <w:rsid w:val="00733884"/>
    <w:rsid w:val="007354ED"/>
    <w:rsid w:val="00737142"/>
    <w:rsid w:val="00743380"/>
    <w:rsid w:val="0074465E"/>
    <w:rsid w:val="00752029"/>
    <w:rsid w:val="0076176A"/>
    <w:rsid w:val="0076680A"/>
    <w:rsid w:val="0077001C"/>
    <w:rsid w:val="007716BF"/>
    <w:rsid w:val="007832FC"/>
    <w:rsid w:val="0078480E"/>
    <w:rsid w:val="00787E5C"/>
    <w:rsid w:val="007930C4"/>
    <w:rsid w:val="007A38ED"/>
    <w:rsid w:val="007A4373"/>
    <w:rsid w:val="007B0893"/>
    <w:rsid w:val="007B447C"/>
    <w:rsid w:val="007C1EA1"/>
    <w:rsid w:val="007C5A82"/>
    <w:rsid w:val="007C69E6"/>
    <w:rsid w:val="007D25D1"/>
    <w:rsid w:val="007D67A6"/>
    <w:rsid w:val="007E4BBC"/>
    <w:rsid w:val="007F0C2D"/>
    <w:rsid w:val="007F304C"/>
    <w:rsid w:val="007F6774"/>
    <w:rsid w:val="007F776A"/>
    <w:rsid w:val="00800418"/>
    <w:rsid w:val="00800E98"/>
    <w:rsid w:val="00801A7E"/>
    <w:rsid w:val="00804241"/>
    <w:rsid w:val="00815A6D"/>
    <w:rsid w:val="00817D45"/>
    <w:rsid w:val="00824177"/>
    <w:rsid w:val="00840E72"/>
    <w:rsid w:val="00844FB4"/>
    <w:rsid w:val="00845388"/>
    <w:rsid w:val="008511F7"/>
    <w:rsid w:val="00853EB2"/>
    <w:rsid w:val="00871ADF"/>
    <w:rsid w:val="00871C77"/>
    <w:rsid w:val="008755D3"/>
    <w:rsid w:val="008925DA"/>
    <w:rsid w:val="00892A5C"/>
    <w:rsid w:val="00897815"/>
    <w:rsid w:val="0089796C"/>
    <w:rsid w:val="0089797F"/>
    <w:rsid w:val="008A2C54"/>
    <w:rsid w:val="008C0649"/>
    <w:rsid w:val="008C45D5"/>
    <w:rsid w:val="008C5FC2"/>
    <w:rsid w:val="008D14ED"/>
    <w:rsid w:val="008D5ADF"/>
    <w:rsid w:val="008E1599"/>
    <w:rsid w:val="008F53DB"/>
    <w:rsid w:val="0091078A"/>
    <w:rsid w:val="00910D65"/>
    <w:rsid w:val="0093418D"/>
    <w:rsid w:val="009365FE"/>
    <w:rsid w:val="009414EC"/>
    <w:rsid w:val="00953DD1"/>
    <w:rsid w:val="00980523"/>
    <w:rsid w:val="00985568"/>
    <w:rsid w:val="00985CB4"/>
    <w:rsid w:val="009904F5"/>
    <w:rsid w:val="00990731"/>
    <w:rsid w:val="009B146D"/>
    <w:rsid w:val="009B15A8"/>
    <w:rsid w:val="009C17E3"/>
    <w:rsid w:val="009C65D6"/>
    <w:rsid w:val="009D2993"/>
    <w:rsid w:val="009D6133"/>
    <w:rsid w:val="009E3DAF"/>
    <w:rsid w:val="009E767F"/>
    <w:rsid w:val="00A00382"/>
    <w:rsid w:val="00A13C2F"/>
    <w:rsid w:val="00A177B7"/>
    <w:rsid w:val="00A2096B"/>
    <w:rsid w:val="00A33662"/>
    <w:rsid w:val="00A43158"/>
    <w:rsid w:val="00A54DAF"/>
    <w:rsid w:val="00A61F4D"/>
    <w:rsid w:val="00A7007A"/>
    <w:rsid w:val="00A80CDE"/>
    <w:rsid w:val="00A849C4"/>
    <w:rsid w:val="00A906B5"/>
    <w:rsid w:val="00A96BAC"/>
    <w:rsid w:val="00AA2787"/>
    <w:rsid w:val="00AA7799"/>
    <w:rsid w:val="00AB285E"/>
    <w:rsid w:val="00AB33C3"/>
    <w:rsid w:val="00AB6F81"/>
    <w:rsid w:val="00AE7AF2"/>
    <w:rsid w:val="00AF4C5B"/>
    <w:rsid w:val="00AF4C65"/>
    <w:rsid w:val="00B00025"/>
    <w:rsid w:val="00B05717"/>
    <w:rsid w:val="00B061E6"/>
    <w:rsid w:val="00B12BC7"/>
    <w:rsid w:val="00B146AD"/>
    <w:rsid w:val="00B14C38"/>
    <w:rsid w:val="00B17A2E"/>
    <w:rsid w:val="00B256CE"/>
    <w:rsid w:val="00B265F0"/>
    <w:rsid w:val="00B30ECA"/>
    <w:rsid w:val="00B41729"/>
    <w:rsid w:val="00B438AA"/>
    <w:rsid w:val="00B438DF"/>
    <w:rsid w:val="00B44637"/>
    <w:rsid w:val="00B4555E"/>
    <w:rsid w:val="00B4560D"/>
    <w:rsid w:val="00B60B0F"/>
    <w:rsid w:val="00B677A7"/>
    <w:rsid w:val="00B91850"/>
    <w:rsid w:val="00B97B1B"/>
    <w:rsid w:val="00BA6701"/>
    <w:rsid w:val="00BA71E4"/>
    <w:rsid w:val="00BB10F8"/>
    <w:rsid w:val="00BB29FF"/>
    <w:rsid w:val="00BB6C34"/>
    <w:rsid w:val="00BB70AB"/>
    <w:rsid w:val="00BC0ADA"/>
    <w:rsid w:val="00BC263B"/>
    <w:rsid w:val="00BC4A5B"/>
    <w:rsid w:val="00BC70F0"/>
    <w:rsid w:val="00BD4ED5"/>
    <w:rsid w:val="00BE0D5E"/>
    <w:rsid w:val="00BF4AEB"/>
    <w:rsid w:val="00C036E5"/>
    <w:rsid w:val="00C055E9"/>
    <w:rsid w:val="00C05664"/>
    <w:rsid w:val="00C256BC"/>
    <w:rsid w:val="00C33D0A"/>
    <w:rsid w:val="00C43EDE"/>
    <w:rsid w:val="00C70625"/>
    <w:rsid w:val="00C718CD"/>
    <w:rsid w:val="00C72185"/>
    <w:rsid w:val="00C802B4"/>
    <w:rsid w:val="00C831DF"/>
    <w:rsid w:val="00C87234"/>
    <w:rsid w:val="00CA02C8"/>
    <w:rsid w:val="00CA4DC8"/>
    <w:rsid w:val="00CA763C"/>
    <w:rsid w:val="00CB28E0"/>
    <w:rsid w:val="00CB5964"/>
    <w:rsid w:val="00CC2D08"/>
    <w:rsid w:val="00CC5253"/>
    <w:rsid w:val="00CD49B9"/>
    <w:rsid w:val="00CD7661"/>
    <w:rsid w:val="00CE49F8"/>
    <w:rsid w:val="00CF0D59"/>
    <w:rsid w:val="00D10BE3"/>
    <w:rsid w:val="00D20C2E"/>
    <w:rsid w:val="00D21561"/>
    <w:rsid w:val="00D227B0"/>
    <w:rsid w:val="00D24C5E"/>
    <w:rsid w:val="00D3240A"/>
    <w:rsid w:val="00D341DC"/>
    <w:rsid w:val="00D374D0"/>
    <w:rsid w:val="00D400E6"/>
    <w:rsid w:val="00D40B16"/>
    <w:rsid w:val="00D45282"/>
    <w:rsid w:val="00D546EB"/>
    <w:rsid w:val="00D61794"/>
    <w:rsid w:val="00D62BFF"/>
    <w:rsid w:val="00D647E4"/>
    <w:rsid w:val="00D64BDA"/>
    <w:rsid w:val="00D654BE"/>
    <w:rsid w:val="00D76179"/>
    <w:rsid w:val="00D814B0"/>
    <w:rsid w:val="00D932DD"/>
    <w:rsid w:val="00D946FE"/>
    <w:rsid w:val="00D951D0"/>
    <w:rsid w:val="00D97908"/>
    <w:rsid w:val="00DA53D4"/>
    <w:rsid w:val="00DB11DB"/>
    <w:rsid w:val="00DC286A"/>
    <w:rsid w:val="00DC3D64"/>
    <w:rsid w:val="00DC76FC"/>
    <w:rsid w:val="00DD1699"/>
    <w:rsid w:val="00DD2DCB"/>
    <w:rsid w:val="00DE2C95"/>
    <w:rsid w:val="00DE703E"/>
    <w:rsid w:val="00DF50D1"/>
    <w:rsid w:val="00DF57B4"/>
    <w:rsid w:val="00E07D5E"/>
    <w:rsid w:val="00E130F8"/>
    <w:rsid w:val="00E14C8B"/>
    <w:rsid w:val="00E15CB0"/>
    <w:rsid w:val="00E20592"/>
    <w:rsid w:val="00E21EC5"/>
    <w:rsid w:val="00E266F5"/>
    <w:rsid w:val="00E34ECA"/>
    <w:rsid w:val="00E50E26"/>
    <w:rsid w:val="00E55AD4"/>
    <w:rsid w:val="00E621FD"/>
    <w:rsid w:val="00E63B1F"/>
    <w:rsid w:val="00E85D7C"/>
    <w:rsid w:val="00E976E9"/>
    <w:rsid w:val="00EA13F6"/>
    <w:rsid w:val="00EA19F6"/>
    <w:rsid w:val="00EA4FD4"/>
    <w:rsid w:val="00EA54EC"/>
    <w:rsid w:val="00EB5E33"/>
    <w:rsid w:val="00EC1671"/>
    <w:rsid w:val="00EC4BE1"/>
    <w:rsid w:val="00ED06E4"/>
    <w:rsid w:val="00ED494A"/>
    <w:rsid w:val="00ED5E0C"/>
    <w:rsid w:val="00EF2345"/>
    <w:rsid w:val="00EF2B10"/>
    <w:rsid w:val="00F028C3"/>
    <w:rsid w:val="00F13892"/>
    <w:rsid w:val="00F14E84"/>
    <w:rsid w:val="00F23D68"/>
    <w:rsid w:val="00F42DEA"/>
    <w:rsid w:val="00F47985"/>
    <w:rsid w:val="00F52536"/>
    <w:rsid w:val="00F55A63"/>
    <w:rsid w:val="00F627EF"/>
    <w:rsid w:val="00F659ED"/>
    <w:rsid w:val="00F666BC"/>
    <w:rsid w:val="00F6761E"/>
    <w:rsid w:val="00F76324"/>
    <w:rsid w:val="00F77B98"/>
    <w:rsid w:val="00F97015"/>
    <w:rsid w:val="00FA0DD2"/>
    <w:rsid w:val="00FA2BDA"/>
    <w:rsid w:val="00FA71C6"/>
    <w:rsid w:val="00FB525A"/>
    <w:rsid w:val="00FC0502"/>
    <w:rsid w:val="00FC58EB"/>
    <w:rsid w:val="00FD55A8"/>
    <w:rsid w:val="00FF122B"/>
    <w:rsid w:val="00FF6980"/>
    <w:rsid w:val="00FF7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D21E5"/>
  <w15:docId w15:val="{07390A5D-BB3D-41CC-A63E-888370B3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801A7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Textbody"/>
    <w:pPr>
      <w:keepNext/>
      <w:keepLines/>
      <w:widowControl w:val="0"/>
      <w:tabs>
        <w:tab w:val="left" w:pos="576"/>
        <w:tab w:val="left" w:pos="709"/>
      </w:tabs>
      <w:suppressAutoHyphens/>
      <w:spacing w:before="200" w:line="276" w:lineRule="auto"/>
      <w:ind w:left="576" w:hanging="576"/>
      <w:outlineLvl w:val="1"/>
    </w:pPr>
    <w:rPr>
      <w:rFonts w:ascii="Cambria" w:eastAsia="Cambria" w:hAnsi="Cambria" w:cs="Cambria"/>
      <w:b/>
      <w:bCs/>
      <w:color w:val="4F81BD"/>
      <w:sz w:val="26"/>
      <w:szCs w:val="26"/>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widowControl w:val="0"/>
      <w:tabs>
        <w:tab w:val="center" w:pos="4513"/>
        <w:tab w:val="right" w:pos="9026"/>
      </w:tabs>
      <w:suppressAutoHyphens/>
    </w:pPr>
    <w:rPr>
      <w:rFonts w:hAnsi="Arial Unicode MS" w:cs="Arial Unicode MS"/>
      <w:color w:val="000000"/>
      <w:sz w:val="24"/>
      <w:szCs w:val="24"/>
      <w:u w:color="000000"/>
      <w:lang w:val="en-US"/>
    </w:rPr>
  </w:style>
  <w:style w:type="paragraph" w:styleId="Title">
    <w:name w:val="Title"/>
    <w:next w:val="Body"/>
    <w:pPr>
      <w:spacing w:after="300"/>
    </w:pPr>
    <w:rPr>
      <w:rFonts w:ascii="Cambria" w:eastAsia="Cambria" w:hAnsi="Cambria" w:cs="Cambria"/>
      <w:color w:val="000000"/>
      <w:spacing w:val="5"/>
      <w:kern w:val="28"/>
      <w:sz w:val="52"/>
      <w:szCs w:val="52"/>
      <w:u w:color="000000"/>
      <w:lang w:val="en-US"/>
    </w:rPr>
  </w:style>
  <w:style w:type="paragraph" w:customStyle="1" w:styleId="Body">
    <w:name w:val="Body"/>
    <w:pPr>
      <w:widowControl w:val="0"/>
      <w:tabs>
        <w:tab w:val="left" w:pos="709"/>
      </w:tabs>
      <w:suppressAutoHyphens/>
      <w:spacing w:after="200" w:line="276" w:lineRule="auto"/>
    </w:pPr>
    <w:rPr>
      <w:rFonts w:hAnsi="Arial Unicode MS" w:cs="Arial Unicode MS"/>
      <w:color w:val="000000"/>
      <w:sz w:val="24"/>
      <w:szCs w:val="24"/>
      <w:u w:color="000000"/>
      <w:lang w:val="en-US"/>
    </w:rPr>
  </w:style>
  <w:style w:type="paragraph" w:customStyle="1" w:styleId="Textbody">
    <w:name w:val="Text body"/>
    <w:pPr>
      <w:widowControl w:val="0"/>
      <w:tabs>
        <w:tab w:val="left" w:pos="709"/>
      </w:tabs>
      <w:suppressAutoHyphens/>
      <w:spacing w:after="120" w:line="276" w:lineRule="auto"/>
    </w:pPr>
    <w:rPr>
      <w:rFonts w:hAnsi="Arial Unicode MS"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Style7">
    <w:name w:val="Style7"/>
    <w:pPr>
      <w:widowControl w:val="0"/>
      <w:spacing w:line="254" w:lineRule="exact"/>
      <w:jc w:val="both"/>
    </w:pPr>
    <w:rPr>
      <w:rFonts w:hAnsi="Arial Unicode MS" w:cs="Arial Unicode MS"/>
      <w:color w:val="000000"/>
      <w:sz w:val="24"/>
      <w:szCs w:val="24"/>
      <w:u w:color="000000"/>
      <w:lang w:val="en-US"/>
    </w:rPr>
  </w:style>
  <w:style w:type="paragraph" w:customStyle="1" w:styleId="Style8">
    <w:name w:val="Style8"/>
    <w:pPr>
      <w:widowControl w:val="0"/>
      <w:spacing w:line="250" w:lineRule="exact"/>
      <w:ind w:firstLine="571"/>
    </w:pPr>
    <w:rPr>
      <w:rFonts w:hAnsi="Arial Unicode MS" w:cs="Arial Unicode MS"/>
      <w:color w:val="000000"/>
      <w:sz w:val="24"/>
      <w:szCs w:val="24"/>
      <w:u w:color="000000"/>
      <w:lang w:val="en-US"/>
    </w:rPr>
  </w:style>
  <w:style w:type="paragraph" w:styleId="NormalWeb">
    <w:name w:val="Normal (Web)"/>
    <w:uiPriority w:val="99"/>
    <w:pPr>
      <w:spacing w:before="100" w:after="100"/>
    </w:pPr>
    <w:rPr>
      <w:rFonts w:hAnsi="Arial Unicode M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0989"/>
    <w:rPr>
      <w:rFonts w:ascii="Tahoma" w:hAnsi="Tahoma" w:cs="Tahoma"/>
      <w:sz w:val="16"/>
      <w:szCs w:val="16"/>
    </w:rPr>
  </w:style>
  <w:style w:type="character" w:customStyle="1" w:styleId="BalloonTextChar">
    <w:name w:val="Balloon Text Char"/>
    <w:basedOn w:val="DefaultParagraphFont"/>
    <w:link w:val="BalloonText"/>
    <w:uiPriority w:val="99"/>
    <w:semiHidden/>
    <w:rsid w:val="003B0989"/>
    <w:rPr>
      <w:rFonts w:ascii="Tahoma" w:hAnsi="Tahoma" w:cs="Tahoma"/>
      <w:sz w:val="16"/>
      <w:szCs w:val="16"/>
      <w:lang w:val="en-US" w:eastAsia="en-US"/>
    </w:rPr>
  </w:style>
  <w:style w:type="paragraph" w:styleId="Header">
    <w:name w:val="header"/>
    <w:basedOn w:val="Normal"/>
    <w:link w:val="HeaderChar"/>
    <w:uiPriority w:val="99"/>
    <w:unhideWhenUsed/>
    <w:rsid w:val="001D083F"/>
    <w:pPr>
      <w:tabs>
        <w:tab w:val="center" w:pos="4513"/>
        <w:tab w:val="right" w:pos="9026"/>
      </w:tabs>
    </w:pPr>
  </w:style>
  <w:style w:type="character" w:customStyle="1" w:styleId="HeaderChar">
    <w:name w:val="Header Char"/>
    <w:basedOn w:val="DefaultParagraphFont"/>
    <w:link w:val="Header"/>
    <w:uiPriority w:val="99"/>
    <w:rsid w:val="001D083F"/>
    <w:rPr>
      <w:sz w:val="24"/>
      <w:szCs w:val="24"/>
      <w:lang w:val="en-US" w:eastAsia="en-US"/>
    </w:rPr>
  </w:style>
  <w:style w:type="character" w:customStyle="1" w:styleId="doi">
    <w:name w:val="doi"/>
    <w:basedOn w:val="DefaultParagraphFont"/>
    <w:rsid w:val="004B0198"/>
  </w:style>
  <w:style w:type="character" w:customStyle="1" w:styleId="databold1">
    <w:name w:val="data_bold1"/>
    <w:rsid w:val="004B0198"/>
    <w:rPr>
      <w:b/>
      <w:bCs/>
    </w:rPr>
  </w:style>
  <w:style w:type="character" w:customStyle="1" w:styleId="FooterChar">
    <w:name w:val="Footer Char"/>
    <w:basedOn w:val="DefaultParagraphFont"/>
    <w:link w:val="Footer"/>
    <w:uiPriority w:val="99"/>
    <w:rsid w:val="00CD49B9"/>
    <w:rPr>
      <w:rFonts w:hAnsi="Arial Unicode MS" w:cs="Arial Unicode MS"/>
      <w:color w:val="000000"/>
      <w:sz w:val="24"/>
      <w:szCs w:val="24"/>
      <w:u w:color="000000"/>
      <w:lang w:val="en-US"/>
    </w:rPr>
  </w:style>
  <w:style w:type="paragraph" w:styleId="Quote">
    <w:name w:val="Quote"/>
    <w:basedOn w:val="Normal"/>
    <w:next w:val="Normal"/>
    <w:link w:val="QuoteChar"/>
    <w:uiPriority w:val="29"/>
    <w:qFormat/>
    <w:rsid w:val="0068157B"/>
    <w:rPr>
      <w:i/>
      <w:iCs/>
      <w:color w:val="000000" w:themeColor="text1"/>
    </w:rPr>
  </w:style>
  <w:style w:type="character" w:customStyle="1" w:styleId="QuoteChar">
    <w:name w:val="Quote Char"/>
    <w:basedOn w:val="DefaultParagraphFont"/>
    <w:link w:val="Quote"/>
    <w:uiPriority w:val="29"/>
    <w:rsid w:val="0068157B"/>
    <w:rPr>
      <w:i/>
      <w:iCs/>
      <w:color w:val="000000" w:themeColor="text1"/>
      <w:sz w:val="24"/>
      <w:szCs w:val="24"/>
      <w:lang w:val="en-US" w:eastAsia="en-US"/>
    </w:rPr>
  </w:style>
  <w:style w:type="paragraph" w:styleId="BodyText">
    <w:name w:val="Body Text"/>
    <w:basedOn w:val="Normal"/>
    <w:link w:val="BodyTextChar"/>
    <w:rsid w:val="0038783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2"/>
      <w:szCs w:val="20"/>
      <w:bdr w:val="none" w:sz="0" w:space="0" w:color="auto"/>
      <w:lang w:val="en-GB"/>
    </w:rPr>
  </w:style>
  <w:style w:type="character" w:customStyle="1" w:styleId="BodyTextChar">
    <w:name w:val="Body Text Char"/>
    <w:basedOn w:val="DefaultParagraphFont"/>
    <w:link w:val="BodyText"/>
    <w:rsid w:val="00387834"/>
    <w:rPr>
      <w:rFonts w:eastAsia="Times New Roman"/>
      <w:sz w:val="22"/>
      <w:bdr w:val="none" w:sz="0" w:space="0" w:color="auto"/>
      <w:lang w:eastAsia="en-US"/>
    </w:rPr>
  </w:style>
  <w:style w:type="paragraph" w:styleId="ListParagraph">
    <w:name w:val="List Paragraph"/>
    <w:basedOn w:val="Normal"/>
    <w:uiPriority w:val="34"/>
    <w:qFormat/>
    <w:rsid w:val="005E23B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character" w:styleId="Strong">
    <w:name w:val="Strong"/>
    <w:basedOn w:val="DefaultParagraphFont"/>
    <w:uiPriority w:val="22"/>
    <w:qFormat/>
    <w:rsid w:val="005E23BE"/>
    <w:rPr>
      <w:b/>
      <w:bCs/>
    </w:rPr>
  </w:style>
  <w:style w:type="character" w:styleId="SubtleEmphasis">
    <w:name w:val="Subtle Emphasis"/>
    <w:basedOn w:val="DefaultParagraphFont"/>
    <w:uiPriority w:val="19"/>
    <w:qFormat/>
    <w:rsid w:val="007930C4"/>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D647E4"/>
    <w:rPr>
      <w:b/>
      <w:bCs/>
    </w:rPr>
  </w:style>
  <w:style w:type="character" w:customStyle="1" w:styleId="CommentSubjectChar">
    <w:name w:val="Comment Subject Char"/>
    <w:basedOn w:val="CommentTextChar"/>
    <w:link w:val="CommentSubject"/>
    <w:uiPriority w:val="99"/>
    <w:semiHidden/>
    <w:rsid w:val="00D647E4"/>
    <w:rPr>
      <w:b/>
      <w:bCs/>
      <w:lang w:val="en-US" w:eastAsia="en-US"/>
    </w:rPr>
  </w:style>
  <w:style w:type="character" w:styleId="LineNumber">
    <w:name w:val="line number"/>
    <w:basedOn w:val="DefaultParagraphFont"/>
    <w:uiPriority w:val="99"/>
    <w:semiHidden/>
    <w:unhideWhenUsed/>
    <w:rsid w:val="009E3DAF"/>
  </w:style>
  <w:style w:type="character" w:customStyle="1" w:styleId="frlabel">
    <w:name w:val="fr_label"/>
    <w:basedOn w:val="DefaultParagraphFont"/>
    <w:rsid w:val="00DD2DCB"/>
  </w:style>
  <w:style w:type="character" w:styleId="HTMLCite">
    <w:name w:val="HTML Cite"/>
    <w:basedOn w:val="DefaultParagraphFont"/>
    <w:uiPriority w:val="99"/>
    <w:semiHidden/>
    <w:unhideWhenUsed/>
    <w:rsid w:val="00724289"/>
    <w:rPr>
      <w:i/>
      <w:iCs/>
    </w:rPr>
  </w:style>
  <w:style w:type="character" w:customStyle="1" w:styleId="author">
    <w:name w:val="author"/>
    <w:basedOn w:val="DefaultParagraphFont"/>
    <w:rsid w:val="00724289"/>
  </w:style>
  <w:style w:type="character" w:customStyle="1" w:styleId="pubyear">
    <w:name w:val="pubyear"/>
    <w:basedOn w:val="DefaultParagraphFont"/>
    <w:rsid w:val="00724289"/>
  </w:style>
  <w:style w:type="character" w:customStyle="1" w:styleId="journaltitle">
    <w:name w:val="journaltitle"/>
    <w:basedOn w:val="DefaultParagraphFont"/>
    <w:rsid w:val="00724289"/>
  </w:style>
  <w:style w:type="character" w:customStyle="1" w:styleId="publisherlocation">
    <w:name w:val="publisherlocation"/>
    <w:basedOn w:val="DefaultParagraphFont"/>
    <w:rsid w:val="00724289"/>
  </w:style>
  <w:style w:type="character" w:customStyle="1" w:styleId="article-headermeta-info-label">
    <w:name w:val="article-header__meta-info-label"/>
    <w:basedOn w:val="DefaultParagraphFont"/>
    <w:rsid w:val="000C173B"/>
  </w:style>
  <w:style w:type="character" w:customStyle="1" w:styleId="article-headermeta-info-data">
    <w:name w:val="article-header__meta-info-data"/>
    <w:basedOn w:val="DefaultParagraphFont"/>
    <w:rsid w:val="000C173B"/>
  </w:style>
  <w:style w:type="character" w:customStyle="1" w:styleId="doi1">
    <w:name w:val="doi1"/>
    <w:basedOn w:val="DefaultParagraphFont"/>
    <w:rsid w:val="000C173B"/>
  </w:style>
  <w:style w:type="character" w:customStyle="1" w:styleId="Heading1Char">
    <w:name w:val="Heading 1 Char"/>
    <w:basedOn w:val="DefaultParagraphFont"/>
    <w:link w:val="Heading1"/>
    <w:uiPriority w:val="9"/>
    <w:rsid w:val="00801A7E"/>
    <w:rPr>
      <w:rFonts w:asciiTheme="majorHAnsi" w:eastAsiaTheme="majorEastAsia" w:hAnsiTheme="majorHAnsi" w:cstheme="majorBidi"/>
      <w:color w:val="2F759E" w:themeColor="accent1" w:themeShade="BF"/>
      <w:sz w:val="32"/>
      <w:szCs w:val="32"/>
      <w:lang w:val="en-US" w:eastAsia="en-US"/>
    </w:rPr>
  </w:style>
  <w:style w:type="character" w:customStyle="1" w:styleId="frlabel1">
    <w:name w:val="fr_label1"/>
    <w:basedOn w:val="DefaultParagraphFont"/>
    <w:rsid w:val="00D37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5269">
      <w:bodyDiv w:val="1"/>
      <w:marLeft w:val="0"/>
      <w:marRight w:val="0"/>
      <w:marTop w:val="0"/>
      <w:marBottom w:val="0"/>
      <w:divBdr>
        <w:top w:val="none" w:sz="0" w:space="0" w:color="auto"/>
        <w:left w:val="none" w:sz="0" w:space="0" w:color="auto"/>
        <w:bottom w:val="none" w:sz="0" w:space="0" w:color="auto"/>
        <w:right w:val="none" w:sz="0" w:space="0" w:color="auto"/>
      </w:divBdr>
      <w:divsChild>
        <w:div w:id="80563570">
          <w:marLeft w:val="0"/>
          <w:marRight w:val="0"/>
          <w:marTop w:val="0"/>
          <w:marBottom w:val="0"/>
          <w:divBdr>
            <w:top w:val="none" w:sz="0" w:space="0" w:color="auto"/>
            <w:left w:val="none" w:sz="0" w:space="0" w:color="auto"/>
            <w:bottom w:val="none" w:sz="0" w:space="0" w:color="auto"/>
            <w:right w:val="none" w:sz="0" w:space="0" w:color="auto"/>
          </w:divBdr>
          <w:divsChild>
            <w:div w:id="1392464495">
              <w:marLeft w:val="0"/>
              <w:marRight w:val="0"/>
              <w:marTop w:val="0"/>
              <w:marBottom w:val="0"/>
              <w:divBdr>
                <w:top w:val="none" w:sz="0" w:space="0" w:color="auto"/>
                <w:left w:val="none" w:sz="0" w:space="0" w:color="auto"/>
                <w:bottom w:val="none" w:sz="0" w:space="0" w:color="auto"/>
                <w:right w:val="none" w:sz="0" w:space="0" w:color="auto"/>
              </w:divBdr>
              <w:divsChild>
                <w:div w:id="520901416">
                  <w:marLeft w:val="0"/>
                  <w:marRight w:val="0"/>
                  <w:marTop w:val="0"/>
                  <w:marBottom w:val="0"/>
                  <w:divBdr>
                    <w:top w:val="none" w:sz="0" w:space="0" w:color="auto"/>
                    <w:left w:val="none" w:sz="0" w:space="0" w:color="auto"/>
                    <w:bottom w:val="none" w:sz="0" w:space="0" w:color="auto"/>
                    <w:right w:val="none" w:sz="0" w:space="0" w:color="auto"/>
                  </w:divBdr>
                  <w:divsChild>
                    <w:div w:id="78673665">
                      <w:marLeft w:val="0"/>
                      <w:marRight w:val="0"/>
                      <w:marTop w:val="0"/>
                      <w:marBottom w:val="0"/>
                      <w:divBdr>
                        <w:top w:val="none" w:sz="0" w:space="0" w:color="auto"/>
                        <w:left w:val="none" w:sz="0" w:space="0" w:color="auto"/>
                        <w:bottom w:val="none" w:sz="0" w:space="0" w:color="auto"/>
                        <w:right w:val="none" w:sz="0" w:space="0" w:color="auto"/>
                      </w:divBdr>
                      <w:divsChild>
                        <w:div w:id="214317540">
                          <w:marLeft w:val="0"/>
                          <w:marRight w:val="0"/>
                          <w:marTop w:val="0"/>
                          <w:marBottom w:val="0"/>
                          <w:divBdr>
                            <w:top w:val="none" w:sz="0" w:space="0" w:color="auto"/>
                            <w:left w:val="none" w:sz="0" w:space="0" w:color="auto"/>
                            <w:bottom w:val="none" w:sz="0" w:space="0" w:color="auto"/>
                            <w:right w:val="none" w:sz="0" w:space="0" w:color="auto"/>
                          </w:divBdr>
                          <w:divsChild>
                            <w:div w:id="16860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94912">
      <w:bodyDiv w:val="1"/>
      <w:marLeft w:val="0"/>
      <w:marRight w:val="0"/>
      <w:marTop w:val="0"/>
      <w:marBottom w:val="0"/>
      <w:divBdr>
        <w:top w:val="none" w:sz="0" w:space="0" w:color="auto"/>
        <w:left w:val="none" w:sz="0" w:space="0" w:color="auto"/>
        <w:bottom w:val="none" w:sz="0" w:space="0" w:color="auto"/>
        <w:right w:val="none" w:sz="0" w:space="0" w:color="auto"/>
      </w:divBdr>
      <w:divsChild>
        <w:div w:id="1663386820">
          <w:marLeft w:val="0"/>
          <w:marRight w:val="0"/>
          <w:marTop w:val="0"/>
          <w:marBottom w:val="0"/>
          <w:divBdr>
            <w:top w:val="none" w:sz="0" w:space="0" w:color="auto"/>
            <w:left w:val="none" w:sz="0" w:space="0" w:color="auto"/>
            <w:bottom w:val="none" w:sz="0" w:space="0" w:color="auto"/>
            <w:right w:val="none" w:sz="0" w:space="0" w:color="auto"/>
          </w:divBdr>
          <w:divsChild>
            <w:div w:id="595291957">
              <w:marLeft w:val="0"/>
              <w:marRight w:val="0"/>
              <w:marTop w:val="0"/>
              <w:marBottom w:val="0"/>
              <w:divBdr>
                <w:top w:val="none" w:sz="0" w:space="0" w:color="auto"/>
                <w:left w:val="none" w:sz="0" w:space="0" w:color="auto"/>
                <w:bottom w:val="none" w:sz="0" w:space="0" w:color="auto"/>
                <w:right w:val="none" w:sz="0" w:space="0" w:color="auto"/>
              </w:divBdr>
              <w:divsChild>
                <w:div w:id="1343049688">
                  <w:marLeft w:val="0"/>
                  <w:marRight w:val="0"/>
                  <w:marTop w:val="0"/>
                  <w:marBottom w:val="0"/>
                  <w:divBdr>
                    <w:top w:val="none" w:sz="0" w:space="0" w:color="auto"/>
                    <w:left w:val="none" w:sz="0" w:space="0" w:color="auto"/>
                    <w:bottom w:val="none" w:sz="0" w:space="0" w:color="auto"/>
                    <w:right w:val="none" w:sz="0" w:space="0" w:color="auto"/>
                  </w:divBdr>
                  <w:divsChild>
                    <w:div w:id="780304061">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233465348">
                              <w:marLeft w:val="0"/>
                              <w:marRight w:val="0"/>
                              <w:marTop w:val="0"/>
                              <w:marBottom w:val="0"/>
                              <w:divBdr>
                                <w:top w:val="none" w:sz="0" w:space="0" w:color="auto"/>
                                <w:left w:val="none" w:sz="0" w:space="0" w:color="auto"/>
                                <w:bottom w:val="none" w:sz="0" w:space="0" w:color="auto"/>
                                <w:right w:val="none" w:sz="0" w:space="0" w:color="auto"/>
                              </w:divBdr>
                              <w:divsChild>
                                <w:div w:id="792285588">
                                  <w:marLeft w:val="0"/>
                                  <w:marRight w:val="0"/>
                                  <w:marTop w:val="0"/>
                                  <w:marBottom w:val="0"/>
                                  <w:divBdr>
                                    <w:top w:val="none" w:sz="0" w:space="0" w:color="auto"/>
                                    <w:left w:val="none" w:sz="0" w:space="0" w:color="auto"/>
                                    <w:bottom w:val="none" w:sz="0" w:space="0" w:color="auto"/>
                                    <w:right w:val="none" w:sz="0" w:space="0" w:color="auto"/>
                                  </w:divBdr>
                                  <w:divsChild>
                                    <w:div w:id="2046101489">
                                      <w:marLeft w:val="0"/>
                                      <w:marRight w:val="0"/>
                                      <w:marTop w:val="0"/>
                                      <w:marBottom w:val="0"/>
                                      <w:divBdr>
                                        <w:top w:val="none" w:sz="0" w:space="0" w:color="auto"/>
                                        <w:left w:val="none" w:sz="0" w:space="0" w:color="auto"/>
                                        <w:bottom w:val="none" w:sz="0" w:space="0" w:color="auto"/>
                                        <w:right w:val="none" w:sz="0" w:space="0" w:color="auto"/>
                                      </w:divBdr>
                                      <w:divsChild>
                                        <w:div w:id="465203248">
                                          <w:marLeft w:val="0"/>
                                          <w:marRight w:val="0"/>
                                          <w:marTop w:val="0"/>
                                          <w:marBottom w:val="0"/>
                                          <w:divBdr>
                                            <w:top w:val="none" w:sz="0" w:space="0" w:color="auto"/>
                                            <w:left w:val="none" w:sz="0" w:space="0" w:color="auto"/>
                                            <w:bottom w:val="none" w:sz="0" w:space="0" w:color="auto"/>
                                            <w:right w:val="none" w:sz="0" w:space="0" w:color="auto"/>
                                          </w:divBdr>
                                        </w:div>
                                        <w:div w:id="455412934">
                                          <w:marLeft w:val="0"/>
                                          <w:marRight w:val="0"/>
                                          <w:marTop w:val="0"/>
                                          <w:marBottom w:val="0"/>
                                          <w:divBdr>
                                            <w:top w:val="none" w:sz="0" w:space="0" w:color="auto"/>
                                            <w:left w:val="none" w:sz="0" w:space="0" w:color="auto"/>
                                            <w:bottom w:val="none" w:sz="0" w:space="0" w:color="auto"/>
                                            <w:right w:val="none" w:sz="0" w:space="0" w:color="auto"/>
                                          </w:divBdr>
                                        </w:div>
                                        <w:div w:id="74908445">
                                          <w:marLeft w:val="0"/>
                                          <w:marRight w:val="0"/>
                                          <w:marTop w:val="0"/>
                                          <w:marBottom w:val="0"/>
                                          <w:divBdr>
                                            <w:top w:val="none" w:sz="0" w:space="0" w:color="auto"/>
                                            <w:left w:val="none" w:sz="0" w:space="0" w:color="auto"/>
                                            <w:bottom w:val="none" w:sz="0" w:space="0" w:color="auto"/>
                                            <w:right w:val="none" w:sz="0" w:space="0" w:color="auto"/>
                                          </w:divBdr>
                                        </w:div>
                                        <w:div w:id="1730496564">
                                          <w:marLeft w:val="0"/>
                                          <w:marRight w:val="0"/>
                                          <w:marTop w:val="0"/>
                                          <w:marBottom w:val="0"/>
                                          <w:divBdr>
                                            <w:top w:val="none" w:sz="0" w:space="0" w:color="auto"/>
                                            <w:left w:val="none" w:sz="0" w:space="0" w:color="auto"/>
                                            <w:bottom w:val="none" w:sz="0" w:space="0" w:color="auto"/>
                                            <w:right w:val="none" w:sz="0" w:space="0" w:color="auto"/>
                                          </w:divBdr>
                                        </w:div>
                                        <w:div w:id="383136986">
                                          <w:marLeft w:val="0"/>
                                          <w:marRight w:val="0"/>
                                          <w:marTop w:val="0"/>
                                          <w:marBottom w:val="0"/>
                                          <w:divBdr>
                                            <w:top w:val="none" w:sz="0" w:space="0" w:color="auto"/>
                                            <w:left w:val="none" w:sz="0" w:space="0" w:color="auto"/>
                                            <w:bottom w:val="none" w:sz="0" w:space="0" w:color="auto"/>
                                            <w:right w:val="none" w:sz="0" w:space="0" w:color="auto"/>
                                          </w:divBdr>
                                        </w:div>
                                        <w:div w:id="4313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788353">
      <w:bodyDiv w:val="1"/>
      <w:marLeft w:val="0"/>
      <w:marRight w:val="0"/>
      <w:marTop w:val="0"/>
      <w:marBottom w:val="0"/>
      <w:divBdr>
        <w:top w:val="none" w:sz="0" w:space="0" w:color="auto"/>
        <w:left w:val="none" w:sz="0" w:space="0" w:color="auto"/>
        <w:bottom w:val="none" w:sz="0" w:space="0" w:color="auto"/>
        <w:right w:val="none" w:sz="0" w:space="0" w:color="auto"/>
      </w:divBdr>
    </w:div>
    <w:div w:id="1710256652">
      <w:bodyDiv w:val="1"/>
      <w:marLeft w:val="0"/>
      <w:marRight w:val="0"/>
      <w:marTop w:val="0"/>
      <w:marBottom w:val="0"/>
      <w:divBdr>
        <w:top w:val="none" w:sz="0" w:space="0" w:color="auto"/>
        <w:left w:val="none" w:sz="0" w:space="0" w:color="auto"/>
        <w:bottom w:val="none" w:sz="0" w:space="0" w:color="auto"/>
        <w:right w:val="none" w:sz="0" w:space="0" w:color="auto"/>
      </w:divBdr>
      <w:divsChild>
        <w:div w:id="657616282">
          <w:marLeft w:val="0"/>
          <w:marRight w:val="0"/>
          <w:marTop w:val="0"/>
          <w:marBottom w:val="0"/>
          <w:divBdr>
            <w:top w:val="none" w:sz="0" w:space="0" w:color="auto"/>
            <w:left w:val="none" w:sz="0" w:space="0" w:color="auto"/>
            <w:bottom w:val="none" w:sz="0" w:space="0" w:color="auto"/>
            <w:right w:val="none" w:sz="0" w:space="0" w:color="auto"/>
          </w:divBdr>
          <w:divsChild>
            <w:div w:id="377896869">
              <w:marLeft w:val="0"/>
              <w:marRight w:val="0"/>
              <w:marTop w:val="0"/>
              <w:marBottom w:val="0"/>
              <w:divBdr>
                <w:top w:val="none" w:sz="0" w:space="0" w:color="auto"/>
                <w:left w:val="none" w:sz="0" w:space="0" w:color="auto"/>
                <w:bottom w:val="none" w:sz="0" w:space="0" w:color="auto"/>
                <w:right w:val="none" w:sz="0" w:space="0" w:color="auto"/>
              </w:divBdr>
              <w:divsChild>
                <w:div w:id="1998797348">
                  <w:marLeft w:val="0"/>
                  <w:marRight w:val="0"/>
                  <w:marTop w:val="0"/>
                  <w:marBottom w:val="0"/>
                  <w:divBdr>
                    <w:top w:val="none" w:sz="0" w:space="0" w:color="auto"/>
                    <w:left w:val="none" w:sz="0" w:space="0" w:color="auto"/>
                    <w:bottom w:val="none" w:sz="0" w:space="0" w:color="auto"/>
                    <w:right w:val="none" w:sz="0" w:space="0" w:color="auto"/>
                  </w:divBdr>
                  <w:divsChild>
                    <w:div w:id="1944341939">
                      <w:marLeft w:val="0"/>
                      <w:marRight w:val="0"/>
                      <w:marTop w:val="0"/>
                      <w:marBottom w:val="0"/>
                      <w:divBdr>
                        <w:top w:val="none" w:sz="0" w:space="0" w:color="auto"/>
                        <w:left w:val="none" w:sz="0" w:space="0" w:color="auto"/>
                        <w:bottom w:val="none" w:sz="0" w:space="0" w:color="auto"/>
                        <w:right w:val="none" w:sz="0" w:space="0" w:color="auto"/>
                      </w:divBdr>
                      <w:divsChild>
                        <w:div w:id="25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35976">
      <w:bodyDiv w:val="1"/>
      <w:marLeft w:val="0"/>
      <w:marRight w:val="0"/>
      <w:marTop w:val="0"/>
      <w:marBottom w:val="0"/>
      <w:divBdr>
        <w:top w:val="none" w:sz="0" w:space="0" w:color="auto"/>
        <w:left w:val="none" w:sz="0" w:space="0" w:color="auto"/>
        <w:bottom w:val="none" w:sz="0" w:space="0" w:color="auto"/>
        <w:right w:val="none" w:sz="0" w:space="0" w:color="auto"/>
      </w:divBdr>
      <w:divsChild>
        <w:div w:id="172455200">
          <w:marLeft w:val="0"/>
          <w:marRight w:val="0"/>
          <w:marTop w:val="0"/>
          <w:marBottom w:val="0"/>
          <w:divBdr>
            <w:top w:val="none" w:sz="0" w:space="0" w:color="auto"/>
            <w:left w:val="none" w:sz="0" w:space="0" w:color="auto"/>
            <w:bottom w:val="none" w:sz="0" w:space="0" w:color="auto"/>
            <w:right w:val="none" w:sz="0" w:space="0" w:color="auto"/>
          </w:divBdr>
          <w:divsChild>
            <w:div w:id="306477004">
              <w:marLeft w:val="0"/>
              <w:marRight w:val="0"/>
              <w:marTop w:val="0"/>
              <w:marBottom w:val="0"/>
              <w:divBdr>
                <w:top w:val="none" w:sz="0" w:space="0" w:color="auto"/>
                <w:left w:val="none" w:sz="0" w:space="0" w:color="auto"/>
                <w:bottom w:val="none" w:sz="0" w:space="0" w:color="auto"/>
                <w:right w:val="none" w:sz="0" w:space="0" w:color="auto"/>
              </w:divBdr>
              <w:divsChild>
                <w:div w:id="1997369753">
                  <w:marLeft w:val="0"/>
                  <w:marRight w:val="0"/>
                  <w:marTop w:val="0"/>
                  <w:marBottom w:val="0"/>
                  <w:divBdr>
                    <w:top w:val="none" w:sz="0" w:space="0" w:color="auto"/>
                    <w:left w:val="none" w:sz="0" w:space="0" w:color="auto"/>
                    <w:bottom w:val="none" w:sz="0" w:space="0" w:color="auto"/>
                    <w:right w:val="none" w:sz="0" w:space="0" w:color="auto"/>
                  </w:divBdr>
                  <w:divsChild>
                    <w:div w:id="595595812">
                      <w:marLeft w:val="0"/>
                      <w:marRight w:val="0"/>
                      <w:marTop w:val="0"/>
                      <w:marBottom w:val="0"/>
                      <w:divBdr>
                        <w:top w:val="none" w:sz="0" w:space="0" w:color="auto"/>
                        <w:left w:val="none" w:sz="0" w:space="0" w:color="auto"/>
                        <w:bottom w:val="none" w:sz="0" w:space="0" w:color="auto"/>
                        <w:right w:val="none" w:sz="0" w:space="0" w:color="auto"/>
                      </w:divBdr>
                      <w:divsChild>
                        <w:div w:id="89205714">
                          <w:marLeft w:val="0"/>
                          <w:marRight w:val="0"/>
                          <w:marTop w:val="0"/>
                          <w:marBottom w:val="0"/>
                          <w:divBdr>
                            <w:top w:val="none" w:sz="0" w:space="0" w:color="auto"/>
                            <w:left w:val="none" w:sz="0" w:space="0" w:color="auto"/>
                            <w:bottom w:val="none" w:sz="0" w:space="0" w:color="auto"/>
                            <w:right w:val="none" w:sz="0" w:space="0" w:color="auto"/>
                          </w:divBdr>
                          <w:divsChild>
                            <w:div w:id="486016731">
                              <w:marLeft w:val="0"/>
                              <w:marRight w:val="0"/>
                              <w:marTop w:val="0"/>
                              <w:marBottom w:val="0"/>
                              <w:divBdr>
                                <w:top w:val="single" w:sz="6" w:space="0" w:color="D3D3D3"/>
                                <w:left w:val="none" w:sz="0" w:space="0" w:color="auto"/>
                                <w:bottom w:val="none" w:sz="0" w:space="0" w:color="auto"/>
                                <w:right w:val="none" w:sz="0" w:space="0" w:color="auto"/>
                              </w:divBdr>
                              <w:divsChild>
                                <w:div w:id="1403600931">
                                  <w:marLeft w:val="0"/>
                                  <w:marRight w:val="0"/>
                                  <w:marTop w:val="0"/>
                                  <w:marBottom w:val="0"/>
                                  <w:divBdr>
                                    <w:top w:val="none" w:sz="0" w:space="0" w:color="auto"/>
                                    <w:left w:val="none" w:sz="0" w:space="0" w:color="auto"/>
                                    <w:bottom w:val="none" w:sz="0" w:space="0" w:color="auto"/>
                                    <w:right w:val="none" w:sz="0" w:space="0" w:color="auto"/>
                                  </w:divBdr>
                                  <w:divsChild>
                                    <w:div w:id="379794016">
                                      <w:marLeft w:val="330"/>
                                      <w:marRight w:val="330"/>
                                      <w:marTop w:val="30"/>
                                      <w:marBottom w:val="180"/>
                                      <w:divBdr>
                                        <w:top w:val="none" w:sz="0" w:space="0" w:color="auto"/>
                                        <w:left w:val="none" w:sz="0" w:space="0" w:color="auto"/>
                                        <w:bottom w:val="none" w:sz="0" w:space="0" w:color="auto"/>
                                        <w:right w:val="none" w:sz="0" w:space="0" w:color="auto"/>
                                      </w:divBdr>
                                    </w:div>
                                    <w:div w:id="854150798">
                                      <w:marLeft w:val="330"/>
                                      <w:marRight w:val="330"/>
                                      <w:marTop w:val="0"/>
                                      <w:marBottom w:val="330"/>
                                      <w:divBdr>
                                        <w:top w:val="none" w:sz="0" w:space="0" w:color="auto"/>
                                        <w:left w:val="none" w:sz="0" w:space="0" w:color="auto"/>
                                        <w:bottom w:val="none" w:sz="0" w:space="0" w:color="auto"/>
                                        <w:right w:val="none" w:sz="0" w:space="0" w:color="auto"/>
                                      </w:divBdr>
                                    </w:div>
                                    <w:div w:id="359820511">
                                      <w:marLeft w:val="330"/>
                                      <w:marRight w:val="330"/>
                                      <w:marTop w:val="0"/>
                                      <w:marBottom w:val="330"/>
                                      <w:divBdr>
                                        <w:top w:val="none" w:sz="0" w:space="0" w:color="auto"/>
                                        <w:left w:val="none" w:sz="0" w:space="0" w:color="auto"/>
                                        <w:bottom w:val="none" w:sz="0" w:space="0" w:color="auto"/>
                                        <w:right w:val="none" w:sz="0" w:space="0" w:color="auto"/>
                                      </w:divBdr>
                                      <w:divsChild>
                                        <w:div w:id="12562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568121">
      <w:bodyDiv w:val="1"/>
      <w:marLeft w:val="0"/>
      <w:marRight w:val="0"/>
      <w:marTop w:val="0"/>
      <w:marBottom w:val="0"/>
      <w:divBdr>
        <w:top w:val="none" w:sz="0" w:space="0" w:color="auto"/>
        <w:left w:val="none" w:sz="0" w:space="0" w:color="auto"/>
        <w:bottom w:val="none" w:sz="0" w:space="0" w:color="auto"/>
        <w:right w:val="none" w:sz="0" w:space="0" w:color="auto"/>
      </w:divBdr>
      <w:divsChild>
        <w:div w:id="1170682940">
          <w:marLeft w:val="0"/>
          <w:marRight w:val="0"/>
          <w:marTop w:val="0"/>
          <w:marBottom w:val="0"/>
          <w:divBdr>
            <w:top w:val="none" w:sz="0" w:space="0" w:color="auto"/>
            <w:left w:val="none" w:sz="0" w:space="0" w:color="auto"/>
            <w:bottom w:val="none" w:sz="0" w:space="0" w:color="auto"/>
            <w:right w:val="none" w:sz="0" w:space="0" w:color="auto"/>
          </w:divBdr>
          <w:divsChild>
            <w:div w:id="584385758">
              <w:marLeft w:val="0"/>
              <w:marRight w:val="0"/>
              <w:marTop w:val="0"/>
              <w:marBottom w:val="0"/>
              <w:divBdr>
                <w:top w:val="none" w:sz="0" w:space="0" w:color="auto"/>
                <w:left w:val="none" w:sz="0" w:space="0" w:color="auto"/>
                <w:bottom w:val="none" w:sz="0" w:space="0" w:color="auto"/>
                <w:right w:val="none" w:sz="0" w:space="0" w:color="auto"/>
              </w:divBdr>
              <w:divsChild>
                <w:div w:id="50429508">
                  <w:marLeft w:val="0"/>
                  <w:marRight w:val="0"/>
                  <w:marTop w:val="0"/>
                  <w:marBottom w:val="0"/>
                  <w:divBdr>
                    <w:top w:val="none" w:sz="0" w:space="0" w:color="auto"/>
                    <w:left w:val="none" w:sz="0" w:space="0" w:color="auto"/>
                    <w:bottom w:val="none" w:sz="0" w:space="0" w:color="auto"/>
                    <w:right w:val="none" w:sz="0" w:space="0" w:color="auto"/>
                  </w:divBdr>
                  <w:divsChild>
                    <w:div w:id="137499346">
                      <w:marLeft w:val="0"/>
                      <w:marRight w:val="0"/>
                      <w:marTop w:val="0"/>
                      <w:marBottom w:val="0"/>
                      <w:divBdr>
                        <w:top w:val="none" w:sz="0" w:space="0" w:color="auto"/>
                        <w:left w:val="none" w:sz="0" w:space="0" w:color="auto"/>
                        <w:bottom w:val="none" w:sz="0" w:space="0" w:color="auto"/>
                        <w:right w:val="none" w:sz="0" w:space="0" w:color="auto"/>
                      </w:divBdr>
                      <w:divsChild>
                        <w:div w:id="480386374">
                          <w:marLeft w:val="0"/>
                          <w:marRight w:val="0"/>
                          <w:marTop w:val="0"/>
                          <w:marBottom w:val="0"/>
                          <w:divBdr>
                            <w:top w:val="none" w:sz="0" w:space="0" w:color="auto"/>
                            <w:left w:val="none" w:sz="0" w:space="0" w:color="auto"/>
                            <w:bottom w:val="none" w:sz="0" w:space="0" w:color="auto"/>
                            <w:right w:val="none" w:sz="0" w:space="0" w:color="auto"/>
                          </w:divBdr>
                          <w:divsChild>
                            <w:div w:id="214707317">
                              <w:marLeft w:val="0"/>
                              <w:marRight w:val="0"/>
                              <w:marTop w:val="0"/>
                              <w:marBottom w:val="0"/>
                              <w:divBdr>
                                <w:top w:val="single" w:sz="6" w:space="0" w:color="D3D3D3"/>
                                <w:left w:val="none" w:sz="0" w:space="0" w:color="auto"/>
                                <w:bottom w:val="none" w:sz="0" w:space="0" w:color="auto"/>
                                <w:right w:val="none" w:sz="0" w:space="0" w:color="auto"/>
                              </w:divBdr>
                              <w:divsChild>
                                <w:div w:id="117073510">
                                  <w:marLeft w:val="0"/>
                                  <w:marRight w:val="0"/>
                                  <w:marTop w:val="0"/>
                                  <w:marBottom w:val="0"/>
                                  <w:divBdr>
                                    <w:top w:val="none" w:sz="0" w:space="0" w:color="auto"/>
                                    <w:left w:val="none" w:sz="0" w:space="0" w:color="auto"/>
                                    <w:bottom w:val="none" w:sz="0" w:space="0" w:color="auto"/>
                                    <w:right w:val="none" w:sz="0" w:space="0" w:color="auto"/>
                                  </w:divBdr>
                                  <w:divsChild>
                                    <w:div w:id="823277145">
                                      <w:marLeft w:val="330"/>
                                      <w:marRight w:val="330"/>
                                      <w:marTop w:val="30"/>
                                      <w:marBottom w:val="180"/>
                                      <w:divBdr>
                                        <w:top w:val="none" w:sz="0" w:space="0" w:color="auto"/>
                                        <w:left w:val="none" w:sz="0" w:space="0" w:color="auto"/>
                                        <w:bottom w:val="none" w:sz="0" w:space="0" w:color="auto"/>
                                        <w:right w:val="none" w:sz="0" w:space="0" w:color="auto"/>
                                      </w:divBdr>
                                    </w:div>
                                    <w:div w:id="2054842965">
                                      <w:marLeft w:val="330"/>
                                      <w:marRight w:val="330"/>
                                      <w:marTop w:val="0"/>
                                      <w:marBottom w:val="330"/>
                                      <w:divBdr>
                                        <w:top w:val="none" w:sz="0" w:space="0" w:color="auto"/>
                                        <w:left w:val="none" w:sz="0" w:space="0" w:color="auto"/>
                                        <w:bottom w:val="none" w:sz="0" w:space="0" w:color="auto"/>
                                        <w:right w:val="none" w:sz="0" w:space="0" w:color="auto"/>
                                      </w:divBdr>
                                    </w:div>
                                    <w:div w:id="1614630457">
                                      <w:marLeft w:val="330"/>
                                      <w:marRight w:val="330"/>
                                      <w:marTop w:val="0"/>
                                      <w:marBottom w:val="330"/>
                                      <w:divBdr>
                                        <w:top w:val="none" w:sz="0" w:space="0" w:color="auto"/>
                                        <w:left w:val="none" w:sz="0" w:space="0" w:color="auto"/>
                                        <w:bottom w:val="none" w:sz="0" w:space="0" w:color="auto"/>
                                        <w:right w:val="none" w:sz="0" w:space="0" w:color="auto"/>
                                      </w:divBdr>
                                      <w:divsChild>
                                        <w:div w:id="15937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ean-Baptiste_Lamarck" TargetMode="External"/><Relationship Id="rId13" Type="http://schemas.openxmlformats.org/officeDocument/2006/relationships/image" Target="media/image4.png"/><Relationship Id="rId18" Type="http://schemas.openxmlformats.org/officeDocument/2006/relationships/hyperlink" Target="https://doi-org.liverpool.idm.oclc.org/10.1086/28324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006/anbo.1999.1053" TargetMode="External"/><Relationship Id="rId7" Type="http://schemas.openxmlformats.org/officeDocument/2006/relationships/hyperlink" Target="https://en.wikipedia.org/wiki/Antonio_Jos%C3%A9_Cavanilles" TargetMode="External"/><Relationship Id="rId12" Type="http://schemas.openxmlformats.org/officeDocument/2006/relationships/image" Target="media/image3.tiff"/><Relationship Id="rId17" Type="http://schemas.openxmlformats.org/officeDocument/2006/relationships/hyperlink" Target="http://jncc.defra.gov.uk/page-5706.%20%5baccessed" TargetMode="External"/><Relationship Id="rId25" Type="http://schemas.openxmlformats.org/officeDocument/2006/relationships/hyperlink" Target="https://doi.org/10.1111/j.1095-8339.1976.tb02014.x" TargetMode="External"/><Relationship Id="rId2" Type="http://schemas.openxmlformats.org/officeDocument/2006/relationships/styles" Target="styles.xml"/><Relationship Id="rId16" Type="http://schemas.openxmlformats.org/officeDocument/2006/relationships/hyperlink" Target="https://doi.org/10.1614/IPSM-D-13-00062.1" TargetMode="External"/><Relationship Id="rId20" Type="http://schemas.openxmlformats.org/officeDocument/2006/relationships/hyperlink" Target="https://doi.org/10.1016/0006-3207(92)90931-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24" Type="http://schemas.openxmlformats.org/officeDocument/2006/relationships/hyperlink" Target="https://dx.doi.org/10.1007%2Fs00442-010-1569-5" TargetMode="External"/><Relationship Id="rId5" Type="http://schemas.openxmlformats.org/officeDocument/2006/relationships/footnotes" Target="footnotes.xml"/><Relationship Id="rId15" Type="http://schemas.openxmlformats.org/officeDocument/2006/relationships/image" Target="media/image5.tiff"/><Relationship Id="rId23" Type="http://schemas.openxmlformats.org/officeDocument/2006/relationships/hyperlink" Target="http://dx.doi.org/10.1590/1519-6984.22012" TargetMode="External"/><Relationship Id="rId10" Type="http://schemas.openxmlformats.org/officeDocument/2006/relationships/image" Target="media/image1.tiff"/><Relationship Id="rId19" Type="http://schemas.openxmlformats.org/officeDocument/2006/relationships/hyperlink" Target="http://CRAN.R-project.org/package=vegan" TargetMode="External"/><Relationship Id="rId4" Type="http://schemas.openxmlformats.org/officeDocument/2006/relationships/webSettings" Target="webSettings.xml"/><Relationship Id="rId9" Type="http://schemas.openxmlformats.org/officeDocument/2006/relationships/hyperlink" Target="https://en.wikipedia.org/wiki/Ignatz_Urban" TargetMode="External"/><Relationship Id="rId14" Type="http://schemas.openxmlformats.org/officeDocument/2006/relationships/footer" Target="footer1.xml"/><Relationship Id="rId22" Type="http://schemas.openxmlformats.org/officeDocument/2006/relationships/hyperlink" Target="http://www.R-project.org" TargetMode="Externa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6350" cap="flat">
          <a:solidFill>
            <a:srgbClr val="000000"/>
          </a:solidFill>
          <a:prstDash val="solid"/>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tab pos="444500" algn="l"/>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21</Pages>
  <Words>7724</Words>
  <Characters>44031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Marrs, Rob</dc:creator>
  <cp:lastModifiedBy>Marrs, Rob</cp:lastModifiedBy>
  <cp:revision>13</cp:revision>
  <cp:lastPrinted>2017-11-03T07:47:00Z</cp:lastPrinted>
  <dcterms:created xsi:type="dcterms:W3CDTF">2017-11-02T16:47:00Z</dcterms:created>
  <dcterms:modified xsi:type="dcterms:W3CDTF">2017-11-03T17:09:00Z</dcterms:modified>
</cp:coreProperties>
</file>