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9C9F" w14:textId="5B5141AA" w:rsidR="00A22B04" w:rsidRPr="00A76A29" w:rsidRDefault="00536A72" w:rsidP="00A22B04">
      <w:pPr>
        <w:spacing w:line="480" w:lineRule="auto"/>
        <w:jc w:val="both"/>
        <w:rPr>
          <w:b/>
        </w:rPr>
      </w:pPr>
      <w:r>
        <w:rPr>
          <w:b/>
        </w:rPr>
        <w:t>E</w:t>
      </w:r>
      <w:r w:rsidR="00A22B04">
        <w:rPr>
          <w:b/>
        </w:rPr>
        <w:t xml:space="preserve">valuation of universal </w:t>
      </w:r>
      <w:r w:rsidR="006464C7">
        <w:rPr>
          <w:b/>
        </w:rPr>
        <w:t xml:space="preserve">versus genotype-guided </w:t>
      </w:r>
      <w:r w:rsidR="00375374">
        <w:rPr>
          <w:b/>
        </w:rPr>
        <w:t xml:space="preserve">efavirenz </w:t>
      </w:r>
      <w:r w:rsidR="006464C7">
        <w:rPr>
          <w:b/>
        </w:rPr>
        <w:t>dose reduction</w:t>
      </w:r>
      <w:r w:rsidR="00AB2FD3" w:rsidRPr="00AB2FD3">
        <w:rPr>
          <w:b/>
        </w:rPr>
        <w:t xml:space="preserve"> </w:t>
      </w:r>
      <w:r w:rsidR="00FB3A21">
        <w:rPr>
          <w:b/>
        </w:rPr>
        <w:t>in pregnant women</w:t>
      </w:r>
      <w:r>
        <w:rPr>
          <w:b/>
        </w:rPr>
        <w:t xml:space="preserve"> using </w:t>
      </w:r>
      <w:r w:rsidRPr="00A76A29">
        <w:rPr>
          <w:b/>
        </w:rPr>
        <w:t>population pharmacokinetic</w:t>
      </w:r>
      <w:r>
        <w:rPr>
          <w:b/>
        </w:rPr>
        <w:t xml:space="preserve"> modeling</w:t>
      </w:r>
    </w:p>
    <w:p w14:paraId="4F18599A" w14:textId="2145B626" w:rsidR="00B10EAB" w:rsidRPr="00A76A29" w:rsidRDefault="00B10EAB" w:rsidP="009459DC">
      <w:pPr>
        <w:spacing w:after="0" w:line="480" w:lineRule="auto"/>
        <w:jc w:val="both"/>
        <w:rPr>
          <w:vertAlign w:val="superscript"/>
        </w:rPr>
      </w:pPr>
      <w:r w:rsidRPr="00A76A29">
        <w:t xml:space="preserve">Adeniyi </w:t>
      </w:r>
      <w:r w:rsidR="00FF2066" w:rsidRPr="00A76A29">
        <w:t>OLAGUNJU</w:t>
      </w:r>
      <w:r w:rsidR="00FF2066" w:rsidRPr="00A76A29">
        <w:rPr>
          <w:vertAlign w:val="superscript"/>
        </w:rPr>
        <w:t>1</w:t>
      </w:r>
      <w:r w:rsidRPr="00A76A29">
        <w:rPr>
          <w:vertAlign w:val="superscript"/>
        </w:rPr>
        <w:t>,2</w:t>
      </w:r>
      <w:r w:rsidR="00C975E5">
        <w:rPr>
          <w:vertAlign w:val="superscript"/>
        </w:rPr>
        <w:t>*</w:t>
      </w:r>
      <w:r w:rsidR="007459C5">
        <w:rPr>
          <w:vertAlign w:val="superscript"/>
        </w:rPr>
        <w:t>#</w:t>
      </w:r>
      <w:r w:rsidRPr="00A76A29">
        <w:t xml:space="preserve">, </w:t>
      </w:r>
      <w:r w:rsidR="00CC6202" w:rsidRPr="00A76A29">
        <w:t xml:space="preserve">Alessandro </w:t>
      </w:r>
      <w:r w:rsidR="00FF2066" w:rsidRPr="00A76A29">
        <w:t>SCHIPANI</w:t>
      </w:r>
      <w:r w:rsidR="00FF2066">
        <w:rPr>
          <w:vertAlign w:val="superscript"/>
        </w:rPr>
        <w:t>2</w:t>
      </w:r>
      <w:r w:rsidR="007459C5">
        <w:rPr>
          <w:vertAlign w:val="superscript"/>
        </w:rPr>
        <w:t>#</w:t>
      </w:r>
      <w:r w:rsidR="00941EF1">
        <w:t xml:space="preserve">, </w:t>
      </w:r>
      <w:r w:rsidR="004E551C">
        <w:t xml:space="preserve">Oluseye </w:t>
      </w:r>
      <w:r w:rsidR="00FF2066">
        <w:t>BOLAJI</w:t>
      </w:r>
      <w:r w:rsidR="00FF2066" w:rsidRPr="004E551C">
        <w:rPr>
          <w:vertAlign w:val="superscript"/>
        </w:rPr>
        <w:t>1</w:t>
      </w:r>
      <w:r w:rsidR="004E551C">
        <w:t xml:space="preserve">, </w:t>
      </w:r>
      <w:r w:rsidR="00807CB6">
        <w:t>Saye</w:t>
      </w:r>
      <w:r w:rsidRPr="00A76A29">
        <w:t xml:space="preserve"> </w:t>
      </w:r>
      <w:r w:rsidR="00FF2066">
        <w:t>KHOO</w:t>
      </w:r>
      <w:r w:rsidR="00FF2066">
        <w:rPr>
          <w:vertAlign w:val="superscript"/>
        </w:rPr>
        <w:t>2</w:t>
      </w:r>
      <w:r w:rsidRPr="00A76A29">
        <w:t xml:space="preserve">, Andrew </w:t>
      </w:r>
      <w:r w:rsidR="00FF2066" w:rsidRPr="00A76A29">
        <w:t>OWEN</w:t>
      </w:r>
      <w:r w:rsidR="00FF2066">
        <w:rPr>
          <w:vertAlign w:val="superscript"/>
        </w:rPr>
        <w:t>2</w:t>
      </w:r>
    </w:p>
    <w:p w14:paraId="74323A9D" w14:textId="77777777" w:rsidR="00B10EAB" w:rsidRPr="00A76A29" w:rsidRDefault="00B10EAB" w:rsidP="009459DC">
      <w:pPr>
        <w:spacing w:after="0" w:line="480" w:lineRule="auto"/>
        <w:jc w:val="both"/>
      </w:pPr>
    </w:p>
    <w:p w14:paraId="45FF98CA" w14:textId="77777777" w:rsidR="000B440C" w:rsidRPr="00A76A29" w:rsidRDefault="000B440C" w:rsidP="000B440C">
      <w:pPr>
        <w:spacing w:after="0" w:line="480" w:lineRule="auto"/>
        <w:jc w:val="both"/>
      </w:pPr>
      <w:r>
        <w:rPr>
          <w:vertAlign w:val="superscript"/>
        </w:rPr>
        <w:t>1</w:t>
      </w:r>
      <w:r w:rsidRPr="00A76A29">
        <w:t>Faculty of Pharmacy, Obafemi Awolowo University, Ile-Ife, Nigeria</w:t>
      </w:r>
    </w:p>
    <w:p w14:paraId="79954BAE" w14:textId="77777777" w:rsidR="00B10EAB" w:rsidRPr="00A76A29" w:rsidRDefault="000B440C" w:rsidP="009459DC">
      <w:pPr>
        <w:spacing w:after="0" w:line="480" w:lineRule="auto"/>
        <w:jc w:val="both"/>
      </w:pPr>
      <w:r>
        <w:rPr>
          <w:vertAlign w:val="superscript"/>
        </w:rPr>
        <w:t>2</w:t>
      </w:r>
      <w:r w:rsidR="00B10EAB" w:rsidRPr="00A76A29">
        <w:t>Department of Molecular and Clinical Pharmacology, University of Liverpool, 70 Pembroke Place, Liverpool, L69 3GF, United Kingdom</w:t>
      </w:r>
    </w:p>
    <w:p w14:paraId="3552BA95" w14:textId="77777777" w:rsidR="002A5ABF" w:rsidRDefault="002A5ABF" w:rsidP="009459DC">
      <w:pPr>
        <w:spacing w:after="0" w:line="480" w:lineRule="auto"/>
        <w:jc w:val="both"/>
        <w:rPr>
          <w:lang w:val="en-US"/>
        </w:rPr>
      </w:pPr>
    </w:p>
    <w:p w14:paraId="6F854B4B" w14:textId="0A698A8D" w:rsidR="00B10EAB" w:rsidRPr="00C975E5" w:rsidRDefault="007459C5" w:rsidP="009459DC">
      <w:pPr>
        <w:spacing w:after="0" w:line="480" w:lineRule="auto"/>
        <w:jc w:val="both"/>
        <w:rPr>
          <w:lang w:val="en-US"/>
        </w:rPr>
      </w:pPr>
      <w:r w:rsidRPr="00D15088">
        <w:rPr>
          <w:vertAlign w:val="superscript"/>
          <w:lang w:val="en-US"/>
        </w:rPr>
        <w:t>#</w:t>
      </w:r>
      <w:r w:rsidR="005F5861" w:rsidRPr="005F5861">
        <w:rPr>
          <w:lang w:val="en-US"/>
        </w:rPr>
        <w:t>Adeniyi Olagunju</w:t>
      </w:r>
      <w:r w:rsidR="005F5861">
        <w:rPr>
          <w:lang w:val="en-US"/>
        </w:rPr>
        <w:t xml:space="preserve"> and Alessandro Schipani contributed equally to this manuscript.</w:t>
      </w:r>
    </w:p>
    <w:p w14:paraId="194FDB5C" w14:textId="77777777" w:rsidR="001C7ADB" w:rsidRDefault="001C7ADB" w:rsidP="009459DC">
      <w:pPr>
        <w:spacing w:after="0" w:line="480" w:lineRule="auto"/>
        <w:jc w:val="both"/>
        <w:rPr>
          <w:b/>
          <w:lang w:val="en-US"/>
        </w:rPr>
      </w:pPr>
    </w:p>
    <w:p w14:paraId="764F388F" w14:textId="7801CBA5" w:rsidR="00621FE5" w:rsidRPr="00446244" w:rsidRDefault="00621FE5" w:rsidP="009459DC">
      <w:pPr>
        <w:spacing w:after="0" w:line="480" w:lineRule="auto"/>
        <w:jc w:val="both"/>
        <w:rPr>
          <w:lang w:val="en-US"/>
        </w:rPr>
      </w:pPr>
      <w:r w:rsidRPr="00A76A29">
        <w:rPr>
          <w:b/>
          <w:lang w:val="en-US"/>
        </w:rPr>
        <w:t xml:space="preserve">Running title: </w:t>
      </w:r>
      <w:r w:rsidR="009A23A9" w:rsidRPr="009A23A9">
        <w:rPr>
          <w:lang w:val="en-US"/>
        </w:rPr>
        <w:t xml:space="preserve">PopPK of 400 mg </w:t>
      </w:r>
      <w:r w:rsidR="00C211B9" w:rsidRPr="009A23A9">
        <w:rPr>
          <w:lang w:val="en-US"/>
        </w:rPr>
        <w:t xml:space="preserve">efavirenz </w:t>
      </w:r>
      <w:r w:rsidR="00C211B9">
        <w:rPr>
          <w:lang w:val="en-US"/>
        </w:rPr>
        <w:t>in pregnancy</w:t>
      </w:r>
      <w:r w:rsidR="009A23A9" w:rsidRPr="009A23A9">
        <w:rPr>
          <w:lang w:val="en-US"/>
        </w:rPr>
        <w:t xml:space="preserve"> </w:t>
      </w:r>
    </w:p>
    <w:p w14:paraId="5839C447" w14:textId="77777777" w:rsidR="00621FE5" w:rsidRPr="00A76A29" w:rsidRDefault="00621FE5" w:rsidP="009459DC">
      <w:pPr>
        <w:spacing w:after="0" w:line="480" w:lineRule="auto"/>
        <w:jc w:val="both"/>
        <w:rPr>
          <w:lang w:val="en-US"/>
        </w:rPr>
      </w:pPr>
    </w:p>
    <w:p w14:paraId="3B2BBB39" w14:textId="248DEF33" w:rsidR="00621FE5" w:rsidRPr="007256FF" w:rsidRDefault="00621FE5" w:rsidP="009459DC">
      <w:pPr>
        <w:spacing w:after="0" w:line="480" w:lineRule="auto"/>
        <w:jc w:val="both"/>
        <w:rPr>
          <w:b/>
        </w:rPr>
      </w:pPr>
      <w:r w:rsidRPr="00A76A29">
        <w:rPr>
          <w:b/>
          <w:vertAlign w:val="superscript"/>
          <w:lang w:val="en-US"/>
        </w:rPr>
        <w:t>*</w:t>
      </w:r>
      <w:r w:rsidR="006A1EF9">
        <w:rPr>
          <w:b/>
          <w:lang w:val="en-US"/>
        </w:rPr>
        <w:t>Correspondence</w:t>
      </w:r>
      <w:r w:rsidRPr="00A76A29">
        <w:rPr>
          <w:b/>
          <w:lang w:val="en-US"/>
        </w:rPr>
        <w:t>:</w:t>
      </w:r>
      <w:r w:rsidRPr="00A76A29">
        <w:rPr>
          <w:lang w:val="en-US"/>
        </w:rPr>
        <w:t xml:space="preserve"> </w:t>
      </w:r>
      <w:r w:rsidR="001610F0" w:rsidRPr="005F5861">
        <w:rPr>
          <w:lang w:val="en-US"/>
        </w:rPr>
        <w:t>Adeniyi Olagunju</w:t>
      </w:r>
      <w:r w:rsidR="001610F0">
        <w:rPr>
          <w:lang w:val="en-US"/>
        </w:rPr>
        <w:t xml:space="preserve">, PhD, Faculty of Pharmacy, </w:t>
      </w:r>
      <w:r w:rsidR="001610F0" w:rsidRPr="005F5861">
        <w:rPr>
          <w:lang w:val="en-US"/>
        </w:rPr>
        <w:t xml:space="preserve">Obafemi Awolowo University, </w:t>
      </w:r>
      <w:r w:rsidR="001610F0">
        <w:rPr>
          <w:lang w:val="en-US"/>
        </w:rPr>
        <w:t xml:space="preserve">Ile-Ife, </w:t>
      </w:r>
      <w:r w:rsidR="001610F0" w:rsidRPr="005F5861">
        <w:rPr>
          <w:lang w:val="en-US"/>
        </w:rPr>
        <w:t xml:space="preserve">Nigeria. </w:t>
      </w:r>
      <w:r w:rsidR="001610F0">
        <w:rPr>
          <w:lang w:val="en-US"/>
        </w:rPr>
        <w:t>(</w:t>
      </w:r>
      <w:r w:rsidR="001610F0" w:rsidRPr="005F5861">
        <w:rPr>
          <w:lang w:val="en-US"/>
        </w:rPr>
        <w:t xml:space="preserve">Tel: +2348026640439. </w:t>
      </w:r>
      <w:r w:rsidR="001610F0">
        <w:rPr>
          <w:lang w:val="en-US"/>
        </w:rPr>
        <w:t>e</w:t>
      </w:r>
      <w:r w:rsidR="001610F0" w:rsidRPr="005F5861">
        <w:rPr>
          <w:lang w:val="en-US"/>
        </w:rPr>
        <w:t xml:space="preserve">mail: </w:t>
      </w:r>
      <w:r w:rsidR="00FD18CA">
        <w:rPr>
          <w:lang w:val="en-US"/>
        </w:rPr>
        <w:t>ae</w:t>
      </w:r>
      <w:r w:rsidR="001610F0" w:rsidRPr="00D15088">
        <w:t>olagunju@</w:t>
      </w:r>
      <w:r w:rsidR="00FD18CA">
        <w:rPr>
          <w:lang w:val="en-US"/>
        </w:rPr>
        <w:t>oauife.edu.ng</w:t>
      </w:r>
      <w:r w:rsidR="00620CDC" w:rsidRPr="00802ADA">
        <w:rPr>
          <w:lang w:val="en-US"/>
        </w:rPr>
        <w:t>).</w:t>
      </w:r>
      <w:r w:rsidRPr="007256FF">
        <w:rPr>
          <w:b/>
          <w:lang w:val="en-US"/>
        </w:rPr>
        <w:br w:type="page"/>
      </w:r>
    </w:p>
    <w:p w14:paraId="1E78308B" w14:textId="56FEBF88" w:rsidR="00757481" w:rsidRDefault="00491602" w:rsidP="00F05A58">
      <w:pPr>
        <w:spacing w:line="480" w:lineRule="auto"/>
        <w:jc w:val="both"/>
      </w:pPr>
      <w:r w:rsidRPr="00491602">
        <w:rPr>
          <w:b/>
        </w:rPr>
        <w:lastRenderedPageBreak/>
        <w:t>Objectives:</w:t>
      </w:r>
      <w:r w:rsidR="00D31E9D">
        <w:t xml:space="preserve"> Lack of data on the pharmacokinetics of efavirenz </w:t>
      </w:r>
      <w:r w:rsidR="00D31E9D" w:rsidRPr="00AB1755">
        <w:t xml:space="preserve">in pregnant women </w:t>
      </w:r>
      <w:r w:rsidR="00D31E9D">
        <w:t xml:space="preserve">at </w:t>
      </w:r>
      <w:r w:rsidR="00D31E9D" w:rsidRPr="00AB1755">
        <w:t xml:space="preserve">the 400 mg reduced dose </w:t>
      </w:r>
      <w:r w:rsidR="00D31E9D">
        <w:t xml:space="preserve">currently prevents </w:t>
      </w:r>
      <w:r w:rsidR="00AB1755" w:rsidRPr="00AB1755">
        <w:t>universal roll out</w:t>
      </w:r>
      <w:r w:rsidR="00D31E9D">
        <w:t xml:space="preserve">. </w:t>
      </w:r>
      <w:r w:rsidR="00EB0B85">
        <w:t>P</w:t>
      </w:r>
      <w:r w:rsidR="007A0444">
        <w:t xml:space="preserve">opulation pharmacokinetic </w:t>
      </w:r>
      <w:r w:rsidR="00EB0B85">
        <w:t>modeling</w:t>
      </w:r>
      <w:r w:rsidR="007A0444">
        <w:t xml:space="preserve"> </w:t>
      </w:r>
      <w:r w:rsidR="00452FB6">
        <w:t xml:space="preserve">was used </w:t>
      </w:r>
      <w:r w:rsidR="007A0444">
        <w:t xml:space="preserve">to </w:t>
      </w:r>
      <w:r w:rsidR="00974EC9">
        <w:t>explore</w:t>
      </w:r>
      <w:r w:rsidR="00971F2C">
        <w:t xml:space="preserve"> </w:t>
      </w:r>
      <w:r w:rsidR="00D31E9D">
        <w:t>pharmacokinetic</w:t>
      </w:r>
      <w:r w:rsidR="004A4972">
        <w:t xml:space="preserve"> end-points </w:t>
      </w:r>
      <w:r w:rsidR="00232936">
        <w:t>at</w:t>
      </w:r>
      <w:r w:rsidR="00882A47">
        <w:t xml:space="preserve"> </w:t>
      </w:r>
      <w:r w:rsidR="00C811A1">
        <w:t xml:space="preserve">200, </w:t>
      </w:r>
      <w:r w:rsidR="00882A47">
        <w:t>400</w:t>
      </w:r>
      <w:r w:rsidR="00C247BC">
        <w:t>,</w:t>
      </w:r>
      <w:r w:rsidR="00882A47">
        <w:t xml:space="preserve"> </w:t>
      </w:r>
      <w:r w:rsidR="00C811A1">
        <w:t xml:space="preserve">and </w:t>
      </w:r>
      <w:r w:rsidR="00D31E9D">
        <w:t>600</w:t>
      </w:r>
      <w:r w:rsidR="00C811A1" w:rsidRPr="00C811A1">
        <w:t xml:space="preserve"> </w:t>
      </w:r>
      <w:r w:rsidR="00C811A1">
        <w:t>mg</w:t>
      </w:r>
      <w:r w:rsidR="00C247BC">
        <w:t xml:space="preserve"> </w:t>
      </w:r>
      <w:r w:rsidR="009C457D">
        <w:t xml:space="preserve">daily </w:t>
      </w:r>
      <w:r w:rsidR="00CD0764">
        <w:t xml:space="preserve">doses </w:t>
      </w:r>
      <w:r w:rsidR="00D31E9D">
        <w:t xml:space="preserve">in pregnant women stratified by </w:t>
      </w:r>
      <w:r w:rsidR="00D31E9D" w:rsidRPr="00265D09">
        <w:rPr>
          <w:i/>
        </w:rPr>
        <w:t>CYP2B6</w:t>
      </w:r>
      <w:r w:rsidR="00D31E9D">
        <w:t xml:space="preserve"> </w:t>
      </w:r>
      <w:r w:rsidR="00232936">
        <w:t>metabolic status</w:t>
      </w:r>
      <w:r w:rsidR="00061F6E">
        <w:t xml:space="preserve">. </w:t>
      </w:r>
    </w:p>
    <w:p w14:paraId="7C52ECCC" w14:textId="41FA3282" w:rsidR="003D4982" w:rsidRDefault="007664F2" w:rsidP="00F05A58">
      <w:pPr>
        <w:spacing w:line="480" w:lineRule="auto"/>
        <w:jc w:val="both"/>
      </w:pPr>
      <w:r>
        <w:rPr>
          <w:b/>
        </w:rPr>
        <w:t>Methods</w:t>
      </w:r>
      <w:r w:rsidR="00491602">
        <w:rPr>
          <w:b/>
        </w:rPr>
        <w:t>:</w:t>
      </w:r>
      <w:r w:rsidR="00757481">
        <w:rPr>
          <w:b/>
        </w:rPr>
        <w:t xml:space="preserve"> </w:t>
      </w:r>
      <w:r w:rsidR="00C3441D">
        <w:t xml:space="preserve">The analysis was based on </w:t>
      </w:r>
      <w:r w:rsidR="00C3441D" w:rsidRPr="00C3441D">
        <w:t xml:space="preserve">252 plasma efavirenz concentrations </w:t>
      </w:r>
      <w:r w:rsidR="00D70160">
        <w:t xml:space="preserve">from 77 pregnant women </w:t>
      </w:r>
      <w:r w:rsidR="00C3441D">
        <w:t>(77 sparse, 175 intensive</w:t>
      </w:r>
      <w:r w:rsidR="00757E43">
        <w:t>)</w:t>
      </w:r>
      <w:r w:rsidR="00463647">
        <w:t xml:space="preserve"> who received</w:t>
      </w:r>
      <w:r w:rsidR="00C3441D" w:rsidRPr="00C3441D">
        <w:t xml:space="preserve"> </w:t>
      </w:r>
      <w:r w:rsidR="00463647">
        <w:t xml:space="preserve">antiretroviral </w:t>
      </w:r>
      <w:r w:rsidR="00C3441D" w:rsidRPr="00C3441D">
        <w:t>regimens containing 600 mg efavirenz.</w:t>
      </w:r>
      <w:r w:rsidR="00817F9D">
        <w:t xml:space="preserve"> </w:t>
      </w:r>
      <w:r w:rsidR="00F05A58">
        <w:t xml:space="preserve">The model was developed using NONMEM®. </w:t>
      </w:r>
      <w:r w:rsidR="002878AA">
        <w:t>T</w:t>
      </w:r>
      <w:r w:rsidR="00294FF5" w:rsidRPr="00294FF5">
        <w:t xml:space="preserve">he effect of genetics </w:t>
      </w:r>
      <w:r w:rsidR="002878AA">
        <w:t>was investigated and</w:t>
      </w:r>
      <w:r w:rsidR="00ED6043">
        <w:t xml:space="preserve"> </w:t>
      </w:r>
      <w:r w:rsidR="002878AA">
        <w:t>c</w:t>
      </w:r>
      <w:r w:rsidR="00294FF5" w:rsidRPr="00294FF5">
        <w:t xml:space="preserve">oncentration-time courses at steady state </w:t>
      </w:r>
      <w:r w:rsidR="00ED6043">
        <w:t xml:space="preserve">were simulated </w:t>
      </w:r>
      <w:r w:rsidR="003D4982">
        <w:t xml:space="preserve">for individuals (n = 1000 each) classified as </w:t>
      </w:r>
      <w:r w:rsidR="003D4982" w:rsidRPr="00EF285E">
        <w:rPr>
          <w:i/>
        </w:rPr>
        <w:t>CYP2B6</w:t>
      </w:r>
      <w:r w:rsidR="003D4982">
        <w:t xml:space="preserve"> slow, intermediate, and fast metabolisers at</w:t>
      </w:r>
      <w:r w:rsidR="00294FF5" w:rsidRPr="00294FF5">
        <w:t xml:space="preserve"> </w:t>
      </w:r>
      <w:r w:rsidR="00265D09">
        <w:t xml:space="preserve">200, </w:t>
      </w:r>
      <w:r w:rsidR="00294FF5" w:rsidRPr="00294FF5">
        <w:t xml:space="preserve">400, </w:t>
      </w:r>
      <w:r w:rsidR="00265D09">
        <w:t xml:space="preserve">and </w:t>
      </w:r>
      <w:r w:rsidR="00294FF5" w:rsidRPr="00294FF5">
        <w:t xml:space="preserve">600 mg daily doses. </w:t>
      </w:r>
    </w:p>
    <w:p w14:paraId="3F18A862" w14:textId="51AA6870" w:rsidR="00B46F1F" w:rsidRDefault="009F734E" w:rsidP="00F05A58">
      <w:pPr>
        <w:spacing w:line="480" w:lineRule="auto"/>
        <w:jc w:val="both"/>
      </w:pPr>
      <w:r>
        <w:rPr>
          <w:b/>
        </w:rPr>
        <w:t>Results</w:t>
      </w:r>
      <w:r w:rsidR="00491602">
        <w:rPr>
          <w:b/>
        </w:rPr>
        <w:t>:</w:t>
      </w:r>
      <w:r>
        <w:rPr>
          <w:b/>
        </w:rPr>
        <w:t xml:space="preserve"> </w:t>
      </w:r>
      <w:r w:rsidR="008A518E">
        <w:t>At</w:t>
      </w:r>
      <w:r w:rsidR="00294FF5" w:rsidRPr="00294FF5">
        <w:t xml:space="preserve"> </w:t>
      </w:r>
      <w:r w:rsidR="0007002F">
        <w:t>a</w:t>
      </w:r>
      <w:r w:rsidR="001E0666">
        <w:t xml:space="preserve"> </w:t>
      </w:r>
      <w:r w:rsidR="00294FF5" w:rsidRPr="00294FF5">
        <w:t xml:space="preserve">400 mg reduced dose, </w:t>
      </w:r>
      <w:r w:rsidR="002711A2">
        <w:t xml:space="preserve">predicted </w:t>
      </w:r>
      <w:r w:rsidR="00294FF5" w:rsidRPr="00294FF5">
        <w:t xml:space="preserve">mean (90% CI) </w:t>
      </w:r>
      <w:r w:rsidR="007D518E">
        <w:t xml:space="preserve">mid-dose </w:t>
      </w:r>
      <w:r w:rsidR="00294FF5" w:rsidRPr="00294FF5">
        <w:t xml:space="preserve">efavirenz concentration </w:t>
      </w:r>
      <w:r w:rsidR="007D518E">
        <w:t>(</w:t>
      </w:r>
      <w:r w:rsidR="007D518E" w:rsidRPr="00294FF5">
        <w:t>C</w:t>
      </w:r>
      <w:r w:rsidR="007D518E" w:rsidRPr="008A518E">
        <w:rPr>
          <w:vertAlign w:val="subscript"/>
        </w:rPr>
        <w:t>12</w:t>
      </w:r>
      <w:r w:rsidR="007D518E">
        <w:t xml:space="preserve">) </w:t>
      </w:r>
      <w:r w:rsidR="00294FF5" w:rsidRPr="00294FF5">
        <w:t>was 2.24 µg/mL (0.89, 4.18) in pregnant women classified as slow metabolisers, compared with 0.87 µg/mL (0.34, 1.64) in intermediate</w:t>
      </w:r>
      <w:r w:rsidR="0019760F">
        <w:t xml:space="preserve"> </w:t>
      </w:r>
      <w:r w:rsidR="00294FF5" w:rsidRPr="00294FF5">
        <w:t>and 0.78 µg/mL (0.30, 1.47) in fast metabolisers</w:t>
      </w:r>
      <w:r w:rsidR="00294FF5" w:rsidRPr="007059B3">
        <w:t xml:space="preserve">. </w:t>
      </w:r>
      <w:r w:rsidR="0080263F" w:rsidRPr="007059B3">
        <w:t>C</w:t>
      </w:r>
      <w:r w:rsidR="0080263F" w:rsidRPr="007059B3">
        <w:rPr>
          <w:vertAlign w:val="subscript"/>
        </w:rPr>
        <w:t>12</w:t>
      </w:r>
      <w:r w:rsidR="0080263F" w:rsidRPr="007059B3">
        <w:t xml:space="preserve"> was below</w:t>
      </w:r>
      <w:r w:rsidR="0080263F">
        <w:t xml:space="preserve"> </w:t>
      </w:r>
      <w:r w:rsidR="001E0666">
        <w:t>the</w:t>
      </w:r>
      <w:r w:rsidR="0080263F">
        <w:t xml:space="preserve"> 0.47 µg/mL </w:t>
      </w:r>
      <w:r w:rsidR="008D3A0E">
        <w:t xml:space="preserve">threshold </w:t>
      </w:r>
      <w:r w:rsidR="001E0666">
        <w:t xml:space="preserve">determined within the ENCORE 1 trial </w:t>
      </w:r>
      <w:r w:rsidR="00FD7389">
        <w:t xml:space="preserve">in </w:t>
      </w:r>
      <w:r w:rsidR="00DA4950">
        <w:t xml:space="preserve">10% </w:t>
      </w:r>
      <w:r w:rsidR="00B46F1F">
        <w:t xml:space="preserve">at 400 mg, </w:t>
      </w:r>
      <w:r w:rsidR="00DA4950">
        <w:t xml:space="preserve">4.6% </w:t>
      </w:r>
      <w:r w:rsidR="00D343AE">
        <w:t>at 600 mg</w:t>
      </w:r>
      <w:r w:rsidR="00B46F1F">
        <w:t xml:space="preserve">, and 3.4% </w:t>
      </w:r>
      <w:r w:rsidR="00B46F1F" w:rsidRPr="00F803F3">
        <w:rPr>
          <w:rFonts w:cs="Arial"/>
          <w:color w:val="231F20"/>
        </w:rPr>
        <w:t>with genotype-guided dosing</w:t>
      </w:r>
      <w:r w:rsidR="00B46F1F">
        <w:rPr>
          <w:rFonts w:cs="Arial"/>
          <w:color w:val="231F20"/>
        </w:rPr>
        <w:t xml:space="preserve">. </w:t>
      </w:r>
      <w:r w:rsidR="00090A1C">
        <w:rPr>
          <w:rFonts w:cs="Arial"/>
          <w:color w:val="231F20"/>
        </w:rPr>
        <w:t xml:space="preserve">The 4.0 </w:t>
      </w:r>
      <w:r w:rsidR="00090A1C">
        <w:t>µg/mL toxicity threshold was exceeded in 4.5%</w:t>
      </w:r>
      <w:r w:rsidR="00AC48A0">
        <w:t xml:space="preserve"> at 400 mg</w:t>
      </w:r>
      <w:r w:rsidR="00090A1C">
        <w:t>, 13.5%</w:t>
      </w:r>
      <w:r w:rsidR="00AC48A0">
        <w:t xml:space="preserve"> at 600 mg</w:t>
      </w:r>
      <w:r w:rsidR="00090A1C">
        <w:t>, and 5.2%</w:t>
      </w:r>
      <w:r w:rsidR="00AC48A0" w:rsidRPr="00AC48A0">
        <w:rPr>
          <w:rFonts w:cs="Arial"/>
          <w:color w:val="231F20"/>
        </w:rPr>
        <w:t xml:space="preserve"> </w:t>
      </w:r>
      <w:r w:rsidR="00AC48A0" w:rsidRPr="00F803F3">
        <w:rPr>
          <w:rFonts w:cs="Arial"/>
          <w:color w:val="231F20"/>
        </w:rPr>
        <w:t>with genotype-guided dosing</w:t>
      </w:r>
      <w:r w:rsidR="00090A1C">
        <w:t>.</w:t>
      </w:r>
    </w:p>
    <w:p w14:paraId="625A9112" w14:textId="4949FDB2" w:rsidR="001C36F0" w:rsidRPr="00567537" w:rsidRDefault="009F734E" w:rsidP="00E23BD3">
      <w:pPr>
        <w:spacing w:line="480" w:lineRule="auto"/>
        <w:jc w:val="both"/>
      </w:pPr>
      <w:r>
        <w:rPr>
          <w:b/>
        </w:rPr>
        <w:t>Conclusions</w:t>
      </w:r>
      <w:r w:rsidR="00491602">
        <w:rPr>
          <w:b/>
        </w:rPr>
        <w:t>:</w:t>
      </w:r>
      <w:r>
        <w:rPr>
          <w:b/>
        </w:rPr>
        <w:t xml:space="preserve"> </w:t>
      </w:r>
      <w:r w:rsidR="0047785F">
        <w:t>T</w:t>
      </w:r>
      <w:r w:rsidR="00240BD0" w:rsidRPr="00240BD0">
        <w:t>he</w:t>
      </w:r>
      <w:r w:rsidR="001E0666">
        <w:t xml:space="preserve">se data provide context for the ongoing debate about reduction in efavirenz dose </w:t>
      </w:r>
      <w:r w:rsidR="00C767B0">
        <w:t xml:space="preserve">to </w:t>
      </w:r>
      <w:r w:rsidR="001E0666">
        <w:t>400mg during pregnancy</w:t>
      </w:r>
      <w:r w:rsidR="00C767B0">
        <w:t xml:space="preserve">, </w:t>
      </w:r>
      <w:r w:rsidR="003478B9">
        <w:t>and</w:t>
      </w:r>
      <w:r w:rsidR="00C767B0">
        <w:t xml:space="preserve"> should be interpreted alongside the </w:t>
      </w:r>
      <w:r w:rsidR="003478B9">
        <w:t xml:space="preserve">lower toxicity </w:t>
      </w:r>
      <w:r w:rsidR="00C767B0">
        <w:t xml:space="preserve">expected </w:t>
      </w:r>
      <w:r w:rsidR="003478B9">
        <w:t>with</w:t>
      </w:r>
      <w:r w:rsidR="00C767B0">
        <w:t xml:space="preserve"> the lower dose</w:t>
      </w:r>
      <w:r w:rsidR="001E0666">
        <w:t>. A</w:t>
      </w:r>
      <w:r w:rsidR="00240BD0" w:rsidRPr="00240BD0">
        <w:t xml:space="preserve">dditional research </w:t>
      </w:r>
      <w:r w:rsidR="001E0666">
        <w:t xml:space="preserve">is required to </w:t>
      </w:r>
      <w:r w:rsidR="0082401D">
        <w:t>investigate</w:t>
      </w:r>
      <w:r w:rsidR="001E0666">
        <w:t xml:space="preserve"> genotype-guided dose reduction in pregnant women</w:t>
      </w:r>
      <w:r w:rsidR="00AD14A0">
        <w:t>.</w:t>
      </w:r>
      <w:r w:rsidR="00317116">
        <w:t xml:space="preserve"> </w:t>
      </w:r>
      <w:r w:rsidR="001C36F0" w:rsidRPr="00567537">
        <w:br w:type="page"/>
      </w:r>
    </w:p>
    <w:p w14:paraId="59E8F581" w14:textId="2B3EE4D4" w:rsidR="00A32F48" w:rsidRDefault="0095077A" w:rsidP="009459DC">
      <w:pPr>
        <w:spacing w:line="480" w:lineRule="auto"/>
        <w:jc w:val="both"/>
      </w:pPr>
      <w:r w:rsidRPr="00A76A29">
        <w:lastRenderedPageBreak/>
        <w:t xml:space="preserve">The </w:t>
      </w:r>
      <w:r w:rsidR="00575A78">
        <w:t xml:space="preserve">current </w:t>
      </w:r>
      <w:r w:rsidRPr="00A76A29">
        <w:t xml:space="preserve">WHO guidelines on the use of antiretroviral drugs for treating and preventing HIV infection recommend </w:t>
      </w:r>
      <w:r w:rsidR="005F3A70">
        <w:t>lifelong antiretroviral therapy (ART)</w:t>
      </w:r>
      <w:r w:rsidR="00264CAE">
        <w:t xml:space="preserve"> in</w:t>
      </w:r>
      <w:r w:rsidR="005F3A70">
        <w:t xml:space="preserve"> all </w:t>
      </w:r>
      <w:r w:rsidR="00D06CEC">
        <w:t xml:space="preserve">adults living with HIV, including pregnant women, </w:t>
      </w:r>
      <w:r w:rsidR="005F3A70">
        <w:t xml:space="preserve">regardless of </w:t>
      </w:r>
      <w:r w:rsidR="00B671C6">
        <w:t xml:space="preserve">CD4 cell count or </w:t>
      </w:r>
      <w:r w:rsidR="005F3A70">
        <w:t>clinical st</w:t>
      </w:r>
      <w:r w:rsidR="00504E2B">
        <w:t>age of disease</w:t>
      </w:r>
      <w:r w:rsidR="002A5ABF">
        <w:t>.</w:t>
      </w:r>
      <w:r w:rsidR="00E81CE4">
        <w:fldChar w:fldCharType="begin"/>
      </w:r>
      <w:r w:rsidR="00B73CB0">
        <w:instrText xml:space="preserve"> ADDIN EN.CITE &lt;EndNote&gt;&lt;Cite&gt;&lt;RecNum&gt;5167&lt;/RecNum&gt;&lt;DisplayText&gt;&lt;style face="superscript"&gt;1&lt;/style&gt;&lt;/DisplayText&gt;&lt;record&gt;&lt;rec-number&gt;5167&lt;/rec-number&gt;&lt;foreign-keys&gt;&lt;key app="EN" db-id="t5wpx9f020a5feeasftpwz9v9atdsx5ttv9a" timestamp="1468311756"&gt;5167&lt;/key&gt;&lt;/foreign-keys&gt;&lt;ref-type name="Journal Article"&gt;17&lt;/ref-type&gt;&lt;contributors&gt;&lt;authors&gt;&lt;author&gt;WHO&lt;/author&gt;&lt;/authors&gt;&lt;/contributors&gt;&lt;titles&gt;&lt;title&gt;Consolidated guidelines on the use of antiretroviral drugs for treating and preventing HIV infection. Geneva: World Health Organisation. 2016. Available at: http://apps.who.int/iris/bitstream/10665/208825/1/9789241549684_eng.pdf.&lt;/title&gt;&lt;/titles&gt;&lt;dates&gt;&lt;/dates&gt;&lt;urls&gt;&lt;/urls&gt;&lt;/record&gt;&lt;/Cite&gt;&lt;/EndNote&gt;</w:instrText>
      </w:r>
      <w:r w:rsidR="00E81CE4">
        <w:fldChar w:fldCharType="separate"/>
      </w:r>
      <w:r w:rsidR="002A5ABF" w:rsidRPr="002A5ABF">
        <w:rPr>
          <w:noProof/>
          <w:vertAlign w:val="superscript"/>
        </w:rPr>
        <w:t>1</w:t>
      </w:r>
      <w:r w:rsidR="00E81CE4">
        <w:fldChar w:fldCharType="end"/>
      </w:r>
      <w:r w:rsidR="00B671C6">
        <w:t xml:space="preserve"> </w:t>
      </w:r>
      <w:r w:rsidR="00AC6D8B">
        <w:t xml:space="preserve">The benefits associated with </w:t>
      </w:r>
      <w:r w:rsidR="00575A78">
        <w:t xml:space="preserve">universal lifelong </w:t>
      </w:r>
      <w:r w:rsidR="00AC6D8B">
        <w:t>ART for</w:t>
      </w:r>
      <w:r w:rsidR="00575A78">
        <w:t xml:space="preserve"> prevention of mother-to-child transmission</w:t>
      </w:r>
      <w:r w:rsidR="00AC6D8B">
        <w:t xml:space="preserve"> </w:t>
      </w:r>
      <w:r w:rsidR="00575A78">
        <w:t>(</w:t>
      </w:r>
      <w:r w:rsidR="00AC6D8B">
        <w:t>PMTCT</w:t>
      </w:r>
      <w:r w:rsidR="00575A78">
        <w:t>) of HIV</w:t>
      </w:r>
      <w:r w:rsidR="00AC6D8B">
        <w:t xml:space="preserve"> are believed to outweigh the risks</w:t>
      </w:r>
      <w:r w:rsidR="002A5ABF">
        <w:t>.</w:t>
      </w:r>
      <w:r w:rsidR="00C65CEB">
        <w:fldChar w:fldCharType="begin">
          <w:fldData xml:space="preserve">PEVuZE5vdGU+PENpdGU+PEF1dGhvcj5Nb29kbGV5PC9BdXRob3I+PFllYXI+MjAxNjwvWWVhcj48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=
</w:fldData>
        </w:fldChar>
      </w:r>
      <w:r w:rsidR="002A5ABF">
        <w:instrText xml:space="preserve"> ADDIN EN.CITE </w:instrText>
      </w:r>
      <w:r w:rsidR="002A5ABF">
        <w:fldChar w:fldCharType="begin">
          <w:fldData xml:space="preserve">PEVuZE5vdGU+PENpdGU+PEF1dGhvcj5Nb29kbGV5PC9BdXRob3I+PFllYXI+MjAxNjwvWWVhcj48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=
</w:fldData>
        </w:fldChar>
      </w:r>
      <w:r w:rsidR="002A5ABF">
        <w:instrText xml:space="preserve"> ADDIN EN.CITE.DATA </w:instrText>
      </w:r>
      <w:r w:rsidR="002A5ABF">
        <w:fldChar w:fldCharType="end"/>
      </w:r>
      <w:r w:rsidR="00C65CEB">
        <w:fldChar w:fldCharType="separate"/>
      </w:r>
      <w:r w:rsidR="002A5ABF" w:rsidRPr="002A5ABF">
        <w:rPr>
          <w:noProof/>
          <w:vertAlign w:val="superscript"/>
        </w:rPr>
        <w:t>2</w:t>
      </w:r>
      <w:r w:rsidR="00C65CEB">
        <w:fldChar w:fldCharType="end"/>
      </w:r>
      <w:r w:rsidR="00AC6D8B">
        <w:t xml:space="preserve"> </w:t>
      </w:r>
      <w:r w:rsidR="008A4D94">
        <w:t xml:space="preserve">Like the </w:t>
      </w:r>
      <w:r w:rsidR="009D19E0">
        <w:t xml:space="preserve">Option </w:t>
      </w:r>
      <w:r w:rsidR="00AC6D8B">
        <w:t xml:space="preserve">B and </w:t>
      </w:r>
      <w:r w:rsidR="009D19E0">
        <w:t xml:space="preserve">B+ </w:t>
      </w:r>
      <w:r w:rsidR="008A4D94">
        <w:t xml:space="preserve">from which it developed, </w:t>
      </w:r>
      <w:r w:rsidR="00B6136B">
        <w:t>this approach</w:t>
      </w:r>
      <w:r w:rsidR="008A4D94">
        <w:t xml:space="preserve"> is expected to further reduce the risk of </w:t>
      </w:r>
      <w:r w:rsidR="003E3248">
        <w:t>MTCT</w:t>
      </w:r>
      <w:r w:rsidR="008A4D94">
        <w:t>, improve maternal health</w:t>
      </w:r>
      <w:r w:rsidR="009D19E0">
        <w:t xml:space="preserve"> </w:t>
      </w:r>
      <w:r w:rsidR="008A4D94">
        <w:t xml:space="preserve">benefits, </w:t>
      </w:r>
      <w:r w:rsidR="009D19E0">
        <w:t xml:space="preserve">and </w:t>
      </w:r>
      <w:r w:rsidR="008A4D94">
        <w:t xml:space="preserve">reduce the risk of </w:t>
      </w:r>
      <w:r w:rsidR="0004544F">
        <w:t xml:space="preserve">HIV </w:t>
      </w:r>
      <w:r w:rsidR="00647665">
        <w:t>transmission to sexual partners.</w:t>
      </w:r>
      <w:r w:rsidR="008A4D94">
        <w:t xml:space="preserve"> </w:t>
      </w:r>
      <w:r w:rsidR="00C71503">
        <w:t xml:space="preserve">However, </w:t>
      </w:r>
      <w:r w:rsidR="00492735">
        <w:t>implementation</w:t>
      </w:r>
      <w:r w:rsidR="00147F1F">
        <w:t xml:space="preserve"> of universal ART coverage</w:t>
      </w:r>
      <w:r w:rsidR="00B27D03">
        <w:t>, though urgent,</w:t>
      </w:r>
      <w:r w:rsidR="00492735">
        <w:t xml:space="preserve"> will significantly increase the funding required for</w:t>
      </w:r>
      <w:r w:rsidR="00C71503" w:rsidRPr="00C71503">
        <w:t xml:space="preserve"> </w:t>
      </w:r>
      <w:r w:rsidR="00492735">
        <w:t xml:space="preserve">diagnosis, </w:t>
      </w:r>
      <w:r w:rsidR="00C71503" w:rsidRPr="00C71503">
        <w:t xml:space="preserve">drugs, </w:t>
      </w:r>
      <w:r w:rsidR="00492735">
        <w:t>and personnel</w:t>
      </w:r>
      <w:r w:rsidR="00A87D66">
        <w:t xml:space="preserve">. </w:t>
      </w:r>
      <w:r w:rsidR="00981829">
        <w:t xml:space="preserve">This has generated interest in </w:t>
      </w:r>
      <w:r w:rsidR="00B27D03">
        <w:t>strategies</w:t>
      </w:r>
      <w:r w:rsidR="00640986">
        <w:t xml:space="preserve"> for </w:t>
      </w:r>
      <w:r w:rsidR="00B27D03">
        <w:t xml:space="preserve">reducing the </w:t>
      </w:r>
      <w:r w:rsidR="00640986">
        <w:t xml:space="preserve">cost </w:t>
      </w:r>
      <w:r w:rsidR="00B27D03">
        <w:t>of antiretroviral dr</w:t>
      </w:r>
      <w:r w:rsidR="00920BAF">
        <w:t>ugs, including optimisation of the manufacturing process, innovative formulations</w:t>
      </w:r>
      <w:r w:rsidR="005D5E66">
        <w:t>,</w:t>
      </w:r>
      <w:r w:rsidR="00920BAF">
        <w:t xml:space="preserve"> and dose reduction</w:t>
      </w:r>
      <w:r w:rsidR="002A5ABF">
        <w:t>.</w:t>
      </w:r>
      <w:r w:rsidR="0092767F">
        <w:fldChar w:fldCharType="begin">
          <w:fldData xml:space="preserve">PEVuZE5vdGU+PENpdGU+PEF1dGhvcj5DcmF3Zm9yZDwvQXV0aG9yPjxZZWFyPjIwMTI8L1llYXI+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</w:fldData>
        </w:fldChar>
      </w:r>
      <w:r w:rsidR="002A5ABF">
        <w:instrText xml:space="preserve"> ADDIN EN.CITE </w:instrText>
      </w:r>
      <w:r w:rsidR="002A5ABF">
        <w:fldChar w:fldCharType="begin">
          <w:fldData xml:space="preserve">PEVuZE5vdGU+PENpdGU+PEF1dGhvcj5DcmF3Zm9yZDwvQXV0aG9yPjxZZWFyPjIwMTI8L1llYXI+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</w:fldData>
        </w:fldChar>
      </w:r>
      <w:r w:rsidR="002A5ABF">
        <w:instrText xml:space="preserve"> ADDIN EN.CITE.DATA </w:instrText>
      </w:r>
      <w:r w:rsidR="002A5ABF">
        <w:fldChar w:fldCharType="end"/>
      </w:r>
      <w:r w:rsidR="0092767F">
        <w:fldChar w:fldCharType="separate"/>
      </w:r>
      <w:r w:rsidR="002A5ABF" w:rsidRPr="002A5ABF">
        <w:rPr>
          <w:noProof/>
          <w:vertAlign w:val="superscript"/>
        </w:rPr>
        <w:t>3</w:t>
      </w:r>
      <w:r w:rsidR="0092767F">
        <w:fldChar w:fldCharType="end"/>
      </w:r>
      <w:r w:rsidR="00920BAF">
        <w:t xml:space="preserve"> </w:t>
      </w:r>
    </w:p>
    <w:p w14:paraId="5EF514D6" w14:textId="1A9F27F8" w:rsidR="00B145C5" w:rsidRPr="00A76A29" w:rsidRDefault="00A32F48" w:rsidP="00A62B3B">
      <w:pPr>
        <w:spacing w:line="480" w:lineRule="auto"/>
        <w:jc w:val="both"/>
      </w:pPr>
      <w:r>
        <w:t>For instance</w:t>
      </w:r>
      <w:r w:rsidR="00C2507E">
        <w:t xml:space="preserve">, </w:t>
      </w:r>
      <w:r w:rsidR="00C55141">
        <w:t xml:space="preserve">reduced doses of </w:t>
      </w:r>
      <w:r w:rsidR="007B7AA0">
        <w:t>i</w:t>
      </w:r>
      <w:r w:rsidR="007B7AA0" w:rsidRPr="007B7AA0">
        <w:t xml:space="preserve">ndinavir/ritonavir </w:t>
      </w:r>
      <w:r w:rsidR="00C55141">
        <w:t>(</w:t>
      </w:r>
      <w:r w:rsidR="00C55141" w:rsidRPr="007B7AA0">
        <w:t xml:space="preserve">400/100 mg </w:t>
      </w:r>
      <w:r w:rsidR="00C55141">
        <w:t xml:space="preserve">versus 800/100 mg </w:t>
      </w:r>
      <w:r w:rsidR="00FF3D11">
        <w:t>twice daily</w:t>
      </w:r>
      <w:r w:rsidR="00C55141">
        <w:t xml:space="preserve">) and atazanavir/ritonavir (200/100 versus 300/100 mg </w:t>
      </w:r>
      <w:r w:rsidR="00FF3D11">
        <w:t>once daily</w:t>
      </w:r>
      <w:r w:rsidR="00C55141">
        <w:t xml:space="preserve">) were shown to </w:t>
      </w:r>
      <w:r w:rsidR="008F795C">
        <w:t xml:space="preserve">have </w:t>
      </w:r>
      <w:r w:rsidR="007B7AA0" w:rsidRPr="007B7AA0">
        <w:t xml:space="preserve">the same efficacy </w:t>
      </w:r>
      <w:r w:rsidR="00A70F1C">
        <w:t>and lower side effects compared with the</w:t>
      </w:r>
      <w:r w:rsidR="007B7AA0" w:rsidRPr="007B7AA0">
        <w:t xml:space="preserve"> </w:t>
      </w:r>
      <w:r w:rsidR="00A70F1C">
        <w:t>standard dose</w:t>
      </w:r>
      <w:r w:rsidR="00C55141">
        <w:t>s</w:t>
      </w:r>
      <w:r w:rsidR="002A5ABF">
        <w:t>.</w:t>
      </w:r>
      <w:r w:rsidR="007B7AA0">
        <w:fldChar w:fldCharType="begin">
          <w:fldData xml:space="preserve">PEVuZE5vdGU+PENpdGU+PEF1dGhvcj5Lb25vcG5pY2tpPC9BdXRob3I+PFllYXI+MjAwNTwvWWVh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</w:fldData>
        </w:fldChar>
      </w:r>
      <w:r w:rsidR="002A5ABF">
        <w:instrText xml:space="preserve"> ADDIN EN.CITE </w:instrText>
      </w:r>
      <w:r w:rsidR="002A5ABF">
        <w:fldChar w:fldCharType="begin">
          <w:fldData xml:space="preserve">PEVuZE5vdGU+PENpdGU+PEF1dGhvcj5Lb25vcG5pY2tpPC9BdXRob3I+PFllYXI+MjAwNTwvWWVh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</w:fldData>
        </w:fldChar>
      </w:r>
      <w:r w:rsidR="002A5ABF">
        <w:instrText xml:space="preserve"> ADDIN EN.CITE.DATA </w:instrText>
      </w:r>
      <w:r w:rsidR="002A5ABF">
        <w:fldChar w:fldCharType="end"/>
      </w:r>
      <w:r w:rsidR="007B7AA0">
        <w:fldChar w:fldCharType="separate"/>
      </w:r>
      <w:r w:rsidR="002A5ABF" w:rsidRPr="002A5ABF">
        <w:rPr>
          <w:noProof/>
          <w:vertAlign w:val="superscript"/>
        </w:rPr>
        <w:t>4, 5</w:t>
      </w:r>
      <w:r w:rsidR="007B7AA0">
        <w:fldChar w:fldCharType="end"/>
      </w:r>
      <w:r w:rsidR="007B7AA0">
        <w:t xml:space="preserve"> </w:t>
      </w:r>
      <w:r w:rsidR="007B7AA0" w:rsidRPr="007B7AA0">
        <w:t xml:space="preserve"> </w:t>
      </w:r>
      <w:r w:rsidR="00BA2230">
        <w:t xml:space="preserve">Reduced doses of efavirenz </w:t>
      </w:r>
      <w:r w:rsidR="0010763F">
        <w:t xml:space="preserve">(200 mg and/or 400 mg) </w:t>
      </w:r>
      <w:r w:rsidR="00BA2230">
        <w:t xml:space="preserve">were similarly reported to </w:t>
      </w:r>
      <w:r w:rsidR="00AE7311">
        <w:t>result in sustained virological suppression and reduced side effects despite lower plasma concentrations compared with the standard 600 mg dose</w:t>
      </w:r>
      <w:r w:rsidR="002A5ABF">
        <w:t>.</w:t>
      </w:r>
      <w:r w:rsidR="00EF4488">
        <w:fldChar w:fldCharType="begin"/>
      </w:r>
      <w:r w:rsidR="002A5ABF">
        <w:instrText xml:space="preserve"> ADDIN EN.CITE &lt;EndNote&gt;&lt;Cite&gt;&lt;Author&gt;Avihingsanon&lt;/Author&gt;&lt;Year&gt;2008&lt;/Year&gt;&lt;RecNum&gt;5463&lt;/RecNum&gt;&lt;DisplayText&gt;&lt;style face="superscript"&gt;6, 7&lt;/style&gt;&lt;/DisplayText&gt;&lt;record&gt;&lt;rec-number&gt;5463&lt;/rec-number&gt;&lt;foreign-keys&gt;&lt;key app="EN" db-id="t5wpx9f020a5feeasftpwz9v9atdsx5ttv9a" timestamp="1486374960"&gt;5463&lt;/key&gt;&lt;/foreign-keys&gt;&lt;ref-type name="Conference Paper"&gt;47&lt;/ref-type&gt;&lt;contributors&gt;&lt;authors&gt;&lt;author&gt;Avihingsanon, A.&lt;/author&gt;&lt;author&gt;Van Der Lugt, J. &lt;/author&gt;&lt;author&gt;Gorowara, M.&lt;/author&gt;&lt;/authors&gt;&lt;/contributors&gt;&lt;titles&gt;&lt;title&gt;A low dose of efavirenz provides adequate efavirenz plasma concentrations in Thai HIV-1 infected adults [TUPE0079]&lt;/title&gt;&lt;secondary-title&gt;XVII International AIDS Conference&lt;/secondary-title&gt;&lt;/titles&gt;&lt;dates&gt;&lt;year&gt;2008&lt;/year&gt;&lt;pub-dates&gt;&lt;date&gt; 3–8 August 2008&lt;/date&gt;&lt;/pub-dates&gt;&lt;/dates&gt;&lt;pub-location&gt;Mexico City, Mexico&lt;/pub-location&gt;&lt;urls&gt;&lt;/urls&gt;&lt;/record&gt;&lt;/Cite&gt;&lt;Cite&gt;&lt;Author&gt;Hicks&lt;/Author&gt;&lt;Year&gt;1998&lt;/Year&gt;&lt;RecNum&gt;5462&lt;/RecNum&gt;&lt;record&gt;&lt;rec-number&gt;5462&lt;/rec-number&gt;&lt;foreign-keys&gt;&lt;key app="EN" db-id="t5wpx9f020a5feeasftpwz9v9atdsx5ttv9a" timestamp="1486374684"&gt;5462&lt;/key&gt;&lt;/foreign-keys&gt;&lt;ref-type name="Conference Paper"&gt;47&lt;/ref-type&gt;&lt;contributors&gt;&lt;authors&gt;&lt;author&gt;Hicks, C. &lt;/author&gt;&lt;author&gt;Haas, D.&lt;/author&gt;&lt;author&gt;Seekins, D.&lt;/author&gt;&lt;/authors&gt;&lt;/contributors&gt;&lt;titles&gt;&lt;title&gt;A Phase II, double blind, placebo controlled, dose-ranging study to assess the antiretroviral activity and safety of efavirenz in combination with open-label zidovudine with lamivudine at 24 weeks (Abstract #698)&lt;/title&gt;&lt;secondary-title&gt;5th Conference on Retroviruses and Opportunistic Infections&lt;/secondary-title&gt;&lt;/titles&gt;&lt;dates&gt;&lt;year&gt;1998&lt;/year&gt;&lt;/dates&gt;&lt;pub-location&gt;Chicago, U.S.A.&lt;/pub-location&gt;&lt;urls&gt;&lt;/urls&gt;&lt;/record&gt;&lt;/Cite&gt;&lt;/EndNote&gt;</w:instrText>
      </w:r>
      <w:r w:rsidR="00EF4488">
        <w:fldChar w:fldCharType="separate"/>
      </w:r>
      <w:r w:rsidR="002A5ABF" w:rsidRPr="002A5ABF">
        <w:rPr>
          <w:noProof/>
          <w:vertAlign w:val="superscript"/>
        </w:rPr>
        <w:t>6, 7</w:t>
      </w:r>
      <w:r w:rsidR="00EF4488">
        <w:fldChar w:fldCharType="end"/>
      </w:r>
      <w:r w:rsidR="00EF4488">
        <w:t xml:space="preserve"> </w:t>
      </w:r>
      <w:r w:rsidR="005A6346">
        <w:t xml:space="preserve">The non-inferiority of the 400 mg daily reduced dose </w:t>
      </w:r>
      <w:r w:rsidR="00712374">
        <w:t xml:space="preserve">compared with </w:t>
      </w:r>
      <w:r w:rsidR="00FC1AD2">
        <w:t xml:space="preserve">the standard dose </w:t>
      </w:r>
      <w:r w:rsidR="000659EB">
        <w:t>was</w:t>
      </w:r>
      <w:r w:rsidR="00FC1AD2">
        <w:t xml:space="preserve"> confirmed in the ENCORE1 study</w:t>
      </w:r>
      <w:r w:rsidR="002A5ABF">
        <w:t>,</w:t>
      </w:r>
      <w:r w:rsidR="00EC7315">
        <w:fldChar w:fldCharType="begin"/>
      </w:r>
      <w:r w:rsidR="002A5ABF">
        <w:instrText xml:space="preserve"> ADDIN EN.CITE &lt;EndNote&gt;&lt;Cite&gt;&lt;Author&gt;Group&lt;/Author&gt;&lt;Year&gt;2015&lt;/Year&gt;&lt;RecNum&gt;4965&lt;/RecNum&gt;&lt;DisplayText&gt;&lt;style face="superscript"&gt;8&lt;/style&gt;&lt;/DisplayText&gt;&lt;record&gt;&lt;rec-number&gt;4965&lt;/rec-number&gt;&lt;foreign-keys&gt;&lt;key app="EN" db-id="t5wpx9f020a5feeasftpwz9v9atdsx5ttv9a" timestamp="1437643710"&gt;4965&lt;/key&gt;&lt;/foreign-keys&gt;&lt;ref-type name="Journal Article"&gt;17&lt;/ref-type&gt;&lt;contributors&gt;&lt;authors&gt;&lt;author&gt;Encore Study Group&lt;/author&gt;&lt;/authors&gt;&lt;/contributors&gt;&lt;titles&gt;&lt;title&gt;Efficacy and safety of efavirenz 400 mg daily versus 600 mg daily: 96-week data from the randomised, double-blind, placebo-controlled, non-inferiority ENCORE1 study&lt;/title&gt;&lt;secondary-title&gt;Lancet Infect Dis&lt;/secondary-title&gt;&lt;/titles&gt;&lt;periodical&gt;&lt;full-title&gt;Lancet Infect Dis&lt;/full-title&gt;&lt;/periodical&gt;&lt;pages&gt;793-802&lt;/pages&gt;&lt;volume&gt;15&lt;/volume&gt;&lt;number&gt;7&lt;/number&gt;&lt;dates&gt;&lt;year&gt;2015&lt;/year&gt;&lt;pub-dates&gt;&lt;date&gt;Jul&lt;/date&gt;&lt;/pub-dates&gt;&lt;/dates&gt;&lt;isbn&gt;1474-4457 (Electronic)&amp;#xD;1473-3099 (Linking)&lt;/isbn&gt;&lt;accession-num&gt;25877963&lt;/accession-num&gt;&lt;urls&gt;&lt;related-urls&gt;&lt;url&gt;http://www.ncbi.nlm.nih.gov/pubmed/25877963&lt;/url&gt;&lt;/related-urls&gt;&lt;/urls&gt;&lt;electronic-resource-num&gt;10.1016/S1473-3099(15)70060-5&lt;/electronic-resource-num&gt;&lt;/record&gt;&lt;/Cite&gt;&lt;/EndNote&gt;</w:instrText>
      </w:r>
      <w:r w:rsidR="00EC7315">
        <w:fldChar w:fldCharType="separate"/>
      </w:r>
      <w:r w:rsidR="002A5ABF" w:rsidRPr="002A5ABF">
        <w:rPr>
          <w:noProof/>
          <w:vertAlign w:val="superscript"/>
        </w:rPr>
        <w:t>8</w:t>
      </w:r>
      <w:r w:rsidR="00EC7315">
        <w:fldChar w:fldCharType="end"/>
      </w:r>
      <w:r w:rsidR="00EC7315">
        <w:t xml:space="preserve"> resulting in its </w:t>
      </w:r>
      <w:r w:rsidR="00FA504D">
        <w:t>adoption</w:t>
      </w:r>
      <w:r w:rsidR="00EC7315">
        <w:t xml:space="preserve"> by the WHO as part of alternative first-line ART</w:t>
      </w:r>
      <w:r w:rsidR="00E26F5D">
        <w:t xml:space="preserve"> in </w:t>
      </w:r>
      <w:r w:rsidR="00514737">
        <w:t xml:space="preserve">the </w:t>
      </w:r>
      <w:r w:rsidR="00E26F5D">
        <w:t>2016</w:t>
      </w:r>
      <w:r w:rsidR="00514737">
        <w:t xml:space="preserve"> guideline</w:t>
      </w:r>
      <w:r w:rsidR="00BD6D39">
        <w:t xml:space="preserve">. </w:t>
      </w:r>
      <w:r w:rsidR="00EC7315">
        <w:t xml:space="preserve"> </w:t>
      </w:r>
      <w:r w:rsidR="00BD6D39">
        <w:t xml:space="preserve">However, pregnant women, </w:t>
      </w:r>
      <w:r w:rsidR="00BD6D39" w:rsidRPr="00A62B3B">
        <w:t>p</w:t>
      </w:r>
      <w:r w:rsidR="00BD6D39">
        <w:t>atients</w:t>
      </w:r>
      <w:r w:rsidR="00BD6D39" w:rsidRPr="00A62B3B">
        <w:t xml:space="preserve"> with HIV/TB co</w:t>
      </w:r>
      <w:r w:rsidR="002352DB">
        <w:t>-</w:t>
      </w:r>
      <w:r w:rsidR="00BD6D39" w:rsidRPr="00A62B3B">
        <w:t xml:space="preserve">infection and adolescents younger than 12 years old </w:t>
      </w:r>
      <w:r w:rsidR="00BD6D39">
        <w:t>are still excluded from this recommendation because of lack of efficacy and safety data</w:t>
      </w:r>
      <w:r w:rsidR="002A5ABF">
        <w:t>.</w:t>
      </w:r>
      <w:r w:rsidR="00840384">
        <w:fldChar w:fldCharType="begin"/>
      </w:r>
      <w:r w:rsidR="00B73CB0">
        <w:instrText xml:space="preserve"> ADDIN EN.CITE &lt;EndNote&gt;&lt;Cite&gt;&lt;Author&gt;WHO&lt;/Author&gt;&lt;RecNum&gt;5167&lt;/RecNum&gt;&lt;DisplayText&gt;&lt;style face="superscript"&gt;1&lt;/style&gt;&lt;/DisplayText&gt;&lt;record&gt;&lt;rec-number&gt;5167&lt;/rec-number&gt;&lt;foreign-keys&gt;&lt;key app="EN" db-id="t5wpx9f020a5feeasftpwz9v9atdsx5ttv9a" timestamp="1468311756"&gt;5167&lt;/key&gt;&lt;/foreign-keys&gt;&lt;ref-type name="Journal Article"&gt;17&lt;/ref-type&gt;&lt;contributors&gt;&lt;authors&gt;&lt;author&gt;WHO&lt;/author&gt;&lt;/authors&gt;&lt;/contributors&gt;&lt;titles&gt;&lt;title&gt;Consolidated guidelines on the use of antiretroviral drugs for treating and preventing HIV infection. Geneva: World Health Organisation. 2016. Available at: http://apps.who.int/iris/bitstream/10665/208825/1/9789241549684_eng.pdf.&lt;/title&gt;&lt;/titles&gt;&lt;dates&gt;&lt;/dates&gt;&lt;urls&gt;&lt;/urls&gt;&lt;/record&gt;&lt;/Cite&gt;&lt;/EndNote&gt;</w:instrText>
      </w:r>
      <w:r w:rsidR="00840384">
        <w:fldChar w:fldCharType="separate"/>
      </w:r>
      <w:r w:rsidR="002A5ABF" w:rsidRPr="002A5ABF">
        <w:rPr>
          <w:noProof/>
          <w:vertAlign w:val="superscript"/>
        </w:rPr>
        <w:t>1</w:t>
      </w:r>
      <w:r w:rsidR="00840384">
        <w:fldChar w:fldCharType="end"/>
      </w:r>
      <w:r w:rsidR="0012711C">
        <w:t xml:space="preserve"> </w:t>
      </w:r>
      <w:r w:rsidR="00306C52">
        <w:t>Ef</w:t>
      </w:r>
      <w:r w:rsidR="00BB320D" w:rsidRPr="00A76A29">
        <w:t>avirenz</w:t>
      </w:r>
      <w:r w:rsidR="003A4152">
        <w:t xml:space="preserve">-based regimens are </w:t>
      </w:r>
      <w:r w:rsidR="00BB320D" w:rsidRPr="00A76A29">
        <w:t xml:space="preserve">preferred </w:t>
      </w:r>
      <w:r w:rsidR="003A4152">
        <w:t>as</w:t>
      </w:r>
      <w:r w:rsidR="00BB320D" w:rsidRPr="00A76A29">
        <w:t xml:space="preserve"> </w:t>
      </w:r>
      <w:r w:rsidR="005F2029">
        <w:t xml:space="preserve">first-line ART </w:t>
      </w:r>
      <w:r w:rsidR="001856E1" w:rsidRPr="00A76A29">
        <w:t>across different populations, including pregnant</w:t>
      </w:r>
      <w:r w:rsidR="00287CC8" w:rsidRPr="00A76A29">
        <w:t xml:space="preserve"> women</w:t>
      </w:r>
      <w:r w:rsidR="00504E2B">
        <w:t xml:space="preserve"> </w:t>
      </w:r>
      <w:r w:rsidR="003A4152">
        <w:t xml:space="preserve">where </w:t>
      </w:r>
      <w:r w:rsidR="008B7B45">
        <w:t>efavirenz</w:t>
      </w:r>
      <w:r w:rsidR="00E618AC">
        <w:t xml:space="preserve"> </w:t>
      </w:r>
      <w:r w:rsidR="003E4AA6">
        <w:t>safety</w:t>
      </w:r>
      <w:r w:rsidR="00E618AC">
        <w:t xml:space="preserve"> has been demonstrated</w:t>
      </w:r>
      <w:r w:rsidR="002A5ABF">
        <w:t>.</w:t>
      </w:r>
      <w:r w:rsidR="005A0CC3">
        <w:fldChar w:fldCharType="begin"/>
      </w:r>
      <w:r w:rsidR="002A5ABF">
        <w:instrText xml:space="preserve"> ADDIN EN.CITE &lt;EndNote&gt;&lt;Cite&gt;&lt;Author&gt;Ford&lt;/Author&gt;&lt;Year&gt;2014&lt;/Year&gt;&lt;RecNum&gt;3140&lt;/RecNum&gt;&lt;DisplayText&gt;&lt;style face="superscript"&gt;9&lt;/style&gt;&lt;/DisplayText&gt;&lt;record&gt;&lt;rec-number&gt;3140&lt;/rec-number&gt;&lt;foreign-keys&gt;&lt;key app="EN" db-id="t5wpx9f020a5feeasftpwz9v9atdsx5ttv9a" timestamp="1407221407"&gt;3140&lt;/key&gt;&lt;/foreign-keys&gt;&lt;ref-type name="Journal Article"&gt;17&lt;/ref-type&gt;&lt;contributors&gt;&lt;authors&gt;&lt;author&gt;Ford, N.&lt;/author&gt;&lt;author&gt;Mofenson, L.&lt;/author&gt;&lt;author&gt;Shubber, Z.&lt;/author&gt;&lt;author&gt;Calmy, A.&lt;/author&gt;&lt;author&gt;Andrieux-Meyer, I.&lt;/author&gt;&lt;author&gt;Vitoria, M.&lt;/author&gt;&lt;author&gt;Shaffer, N.&lt;/author&gt;&lt;author&gt;Renaud, F.&lt;/author&gt;&lt;/authors&gt;&lt;/contributors&gt;&lt;auth-address&gt;aHIV Department, World Health Organization, Geneva, Switzerland bEunice Kennedy Shriver National Institute of Child Health and Human Development, National Institutes of Health, Rockville, Maryland, USA cDepartment of Infectious Disease Epidemiology, Imperial College London, London, UK dHIV/AIDS Unit, Infectious Disease Service, Geneva University Hospital eMedecins Sans Frontieres, Geneva, Switzerland.&lt;/auth-address&gt;&lt;titles&gt;&lt;title&gt;Safety of efavirenz in the first trimester of pregnancy: an updated systematic review and meta-analysis&lt;/title&gt;&lt;secondary-title&gt;AIDS&lt;/secondary-title&gt;&lt;alt-title&gt;Aids&lt;/alt-title&gt;&lt;/titles&gt;&lt;periodical&gt;&lt;full-title&gt;Aids&lt;/full-title&gt;&lt;/periodical&gt;&lt;alt-periodical&gt;&lt;full-title&gt;Aids&lt;/full-title&gt;&lt;/alt-periodical&gt;&lt;pages&gt;S123-31&lt;/pages&gt;&lt;volume&gt;28 Suppl 2&lt;/volume&gt;&lt;dates&gt;&lt;year&gt;2014&lt;/year&gt;&lt;pub-dates&gt;&lt;date&gt;Mar&lt;/date&gt;&lt;/pub-dates&gt;&lt;/dates&gt;&lt;isbn&gt;1473-5571 (Electronic)&amp;#xD;0269-9370 (Linking)&lt;/isbn&gt;&lt;accession-num&gt;24849471&lt;/accession-num&gt;&lt;urls&gt;&lt;related-urls&gt;&lt;url&gt;http://www.ncbi.nlm.nih.gov/pubmed/24849471&lt;/url&gt;&lt;/related-urls&gt;&lt;/urls&gt;&lt;electronic-resource-num&gt;10.1097/QAD.0000000000000231&lt;/electronic-resource-num&gt;&lt;/record&gt;&lt;/Cite&gt;&lt;/EndNote&gt;</w:instrText>
      </w:r>
      <w:r w:rsidR="005A0CC3">
        <w:fldChar w:fldCharType="separate"/>
      </w:r>
      <w:r w:rsidR="002A5ABF" w:rsidRPr="002A5ABF">
        <w:rPr>
          <w:noProof/>
          <w:vertAlign w:val="superscript"/>
        </w:rPr>
        <w:t>9</w:t>
      </w:r>
      <w:r w:rsidR="005A0CC3">
        <w:fldChar w:fldCharType="end"/>
      </w:r>
    </w:p>
    <w:p w14:paraId="6CEC0A0F" w14:textId="160BA1B3" w:rsidR="006423A6" w:rsidRDefault="0034287A" w:rsidP="009459DC">
      <w:pPr>
        <w:spacing w:line="480" w:lineRule="auto"/>
        <w:jc w:val="both"/>
      </w:pPr>
      <w:r>
        <w:t>P</w:t>
      </w:r>
      <w:r w:rsidR="00492C81" w:rsidRPr="00A76A29">
        <w:t xml:space="preserve">regnancy is known to alter the pharmacokinetics of many </w:t>
      </w:r>
      <w:r w:rsidR="00A819A2" w:rsidRPr="00A76A29">
        <w:t>drugs</w:t>
      </w:r>
      <w:r w:rsidR="00504E2B">
        <w:t>,</w:t>
      </w:r>
      <w:r w:rsidR="00A819A2" w:rsidRPr="00A76A29">
        <w:t xml:space="preserve"> including </w:t>
      </w:r>
      <w:r w:rsidR="005653C8" w:rsidRPr="00A76A29">
        <w:t xml:space="preserve">certain </w:t>
      </w:r>
      <w:r w:rsidR="00BC3FCC">
        <w:t xml:space="preserve">antiretroviral </w:t>
      </w:r>
      <w:r w:rsidR="00BC3FCC" w:rsidRPr="00A76A29">
        <w:t>(ARV)</w:t>
      </w:r>
      <w:r w:rsidR="00BC3FCC">
        <w:t xml:space="preserve"> </w:t>
      </w:r>
      <w:r w:rsidR="00492C81" w:rsidRPr="00A76A29">
        <w:t>drugs</w:t>
      </w:r>
      <w:r w:rsidR="002A5ABF">
        <w:t>.</w:t>
      </w:r>
      <w:r w:rsidR="00492C81" w:rsidRPr="00A76A29">
        <w:fldChar w:fldCharType="begin">
          <w:fldData xml:space="preserve">PEVuZE5vdGU+PENpdGU+PEF1dGhvcj5CdWNrb3JlZWxhbGw8L0F1dGhvcj48WWVhcj4yMDEyPC9Z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</w:fldData>
        </w:fldChar>
      </w:r>
      <w:r w:rsidR="002A5ABF">
        <w:instrText xml:space="preserve"> ADDIN EN.CITE </w:instrText>
      </w:r>
      <w:r w:rsidR="002A5ABF">
        <w:fldChar w:fldCharType="begin">
          <w:fldData xml:space="preserve">PEVuZE5vdGU+PENpdGU+PEF1dGhvcj5CdWNrb3JlZWxhbGw8L0F1dGhvcj48WWVhcj4yMDEyPC9Z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</w:fldData>
        </w:fldChar>
      </w:r>
      <w:r w:rsidR="002A5ABF">
        <w:instrText xml:space="preserve"> ADDIN EN.CITE.DATA </w:instrText>
      </w:r>
      <w:r w:rsidR="002A5ABF">
        <w:fldChar w:fldCharType="end"/>
      </w:r>
      <w:r w:rsidR="00492C81" w:rsidRPr="00A76A29">
        <w:fldChar w:fldCharType="separate"/>
      </w:r>
      <w:r w:rsidR="002A5ABF" w:rsidRPr="002A5ABF">
        <w:rPr>
          <w:noProof/>
          <w:vertAlign w:val="superscript"/>
        </w:rPr>
        <w:t>10</w:t>
      </w:r>
      <w:r w:rsidR="00492C81" w:rsidRPr="00A76A29">
        <w:fldChar w:fldCharType="end"/>
      </w:r>
      <w:r w:rsidR="00492C81" w:rsidRPr="00A76A29">
        <w:t xml:space="preserve"> </w:t>
      </w:r>
      <w:r w:rsidR="00235B5F" w:rsidRPr="00A76A29">
        <w:t xml:space="preserve">In a recent </w:t>
      </w:r>
      <w:r w:rsidR="00E96513" w:rsidRPr="00A76A29">
        <w:t>pharmacokinetic study</w:t>
      </w:r>
      <w:r w:rsidR="00235B5F" w:rsidRPr="00A76A29">
        <w:t>, we</w:t>
      </w:r>
      <w:r w:rsidR="00E96513" w:rsidRPr="00A76A29">
        <w:t xml:space="preserve"> </w:t>
      </w:r>
      <w:r w:rsidR="00235B5F" w:rsidRPr="00A76A29">
        <w:t>reported</w:t>
      </w:r>
      <w:r w:rsidR="00E96513" w:rsidRPr="00A76A29">
        <w:t xml:space="preserve"> </w:t>
      </w:r>
      <w:r w:rsidR="00EA4710" w:rsidRPr="00A76A29">
        <w:t xml:space="preserve">significant </w:t>
      </w:r>
      <w:r w:rsidR="00E96513" w:rsidRPr="00A76A29">
        <w:t xml:space="preserve">differences in the magnitude of pregnancy-induced changes in </w:t>
      </w:r>
      <w:r w:rsidR="001A46CE">
        <w:t>efavirenz</w:t>
      </w:r>
      <w:r w:rsidR="00E96513" w:rsidRPr="00A76A29">
        <w:t xml:space="preserve"> pharmacokinetics among HIV positive women stratified by </w:t>
      </w:r>
      <w:r w:rsidR="009A25D3">
        <w:t xml:space="preserve">a </w:t>
      </w:r>
      <w:r w:rsidR="009A25D3" w:rsidRPr="00A76A29">
        <w:t>single nucleotide polymorphism (SNP</w:t>
      </w:r>
      <w:r w:rsidR="00C767B0">
        <w:t xml:space="preserve">; </w:t>
      </w:r>
      <w:r w:rsidR="00C767B0" w:rsidRPr="00A76A29">
        <w:t>516G&gt;T</w:t>
      </w:r>
      <w:r w:rsidR="00682BA2">
        <w:t xml:space="preserve">; </w:t>
      </w:r>
      <w:r w:rsidR="00EF285E" w:rsidRPr="00EF285E">
        <w:t>rs3745274</w:t>
      </w:r>
      <w:r w:rsidR="009A25D3" w:rsidRPr="00A76A29">
        <w:t>)</w:t>
      </w:r>
      <w:r w:rsidR="009A25D3">
        <w:t xml:space="preserve"> in </w:t>
      </w:r>
      <w:r w:rsidR="0070482E">
        <w:t>efavirenz</w:t>
      </w:r>
      <w:r w:rsidR="009A25D3">
        <w:t xml:space="preserve"> disposition gene, </w:t>
      </w:r>
      <w:r w:rsidR="00E96513" w:rsidRPr="00A76A29">
        <w:rPr>
          <w:i/>
        </w:rPr>
        <w:t>CYP2B6</w:t>
      </w:r>
      <w:r w:rsidR="002A5ABF">
        <w:t>.</w:t>
      </w:r>
      <w:r w:rsidR="00493F45">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EN.CITE.DATA </w:instrText>
      </w:r>
      <w:r w:rsidR="002A5ABF">
        <w:fldChar w:fldCharType="end"/>
      </w:r>
      <w:r w:rsidR="00493F45">
        <w:fldChar w:fldCharType="separate"/>
      </w:r>
      <w:r w:rsidR="002A5ABF" w:rsidRPr="002A5ABF">
        <w:rPr>
          <w:noProof/>
          <w:vertAlign w:val="superscript"/>
        </w:rPr>
        <w:t>11</w:t>
      </w:r>
      <w:r w:rsidR="00493F45">
        <w:fldChar w:fldCharType="end"/>
      </w:r>
      <w:r w:rsidR="00493F45">
        <w:t xml:space="preserve"> </w:t>
      </w:r>
      <w:r w:rsidR="005B74B9" w:rsidRPr="00A76A29">
        <w:lastRenderedPageBreak/>
        <w:t xml:space="preserve">Pregnancy was associated with </w:t>
      </w:r>
      <w:r w:rsidR="00C767B0">
        <w:t>an approximately</w:t>
      </w:r>
      <w:r w:rsidR="00C767B0" w:rsidRPr="00A76A29">
        <w:t xml:space="preserve"> </w:t>
      </w:r>
      <w:r w:rsidR="005B74B9" w:rsidRPr="00A76A29">
        <w:t xml:space="preserve">100% increase in </w:t>
      </w:r>
      <w:r w:rsidR="001A46CE">
        <w:t>efavirenz</w:t>
      </w:r>
      <w:r w:rsidR="005B74B9" w:rsidRPr="00A76A29">
        <w:t xml:space="preserve"> apparent clearance (Cl/F) in women with the </w:t>
      </w:r>
      <w:r w:rsidR="005B74B9" w:rsidRPr="00A76A29">
        <w:rPr>
          <w:i/>
        </w:rPr>
        <w:t>CYP2B6</w:t>
      </w:r>
      <w:r w:rsidR="005B74B9" w:rsidRPr="00A76A29">
        <w:t xml:space="preserve"> 516GG genotype</w:t>
      </w:r>
      <w:r w:rsidR="00A265F1">
        <w:t xml:space="preserve"> compared with postpartum control</w:t>
      </w:r>
      <w:r w:rsidR="005B74B9" w:rsidRPr="00A76A29">
        <w:t xml:space="preserve">, resulting in </w:t>
      </w:r>
      <w:r w:rsidR="004301A3" w:rsidRPr="00A76A29">
        <w:t xml:space="preserve">median (range) </w:t>
      </w:r>
      <w:r w:rsidR="004C1B5A" w:rsidRPr="00A76A29">
        <w:t xml:space="preserve">minimum </w:t>
      </w:r>
      <w:r w:rsidR="004301A3" w:rsidRPr="00A76A29">
        <w:t>plasma concentration</w:t>
      </w:r>
      <w:r w:rsidR="005B74B9" w:rsidRPr="00A76A29">
        <w:t xml:space="preserve"> </w:t>
      </w:r>
      <w:r w:rsidR="004C1B5A" w:rsidRPr="00A76A29">
        <w:t>(C</w:t>
      </w:r>
      <w:r w:rsidR="004C1B5A" w:rsidRPr="00A76A29">
        <w:rPr>
          <w:vertAlign w:val="subscript"/>
        </w:rPr>
        <w:t>min</w:t>
      </w:r>
      <w:r w:rsidR="004C1B5A" w:rsidRPr="00A76A29">
        <w:t xml:space="preserve">) </w:t>
      </w:r>
      <w:r w:rsidR="004301A3" w:rsidRPr="00A76A29">
        <w:t xml:space="preserve">of </w:t>
      </w:r>
      <w:r w:rsidR="007865B6">
        <w:t>0.</w:t>
      </w:r>
      <w:r w:rsidR="004301A3" w:rsidRPr="00A76A29">
        <w:t xml:space="preserve">59 </w:t>
      </w:r>
      <w:r w:rsidR="007865B6">
        <w:rPr>
          <w:rFonts w:cstheme="minorHAnsi"/>
        </w:rPr>
        <w:t>µ</w:t>
      </w:r>
      <w:r w:rsidR="004301A3" w:rsidRPr="00A76A29">
        <w:t>g/ml (</w:t>
      </w:r>
      <w:r w:rsidR="007865B6">
        <w:t>0.</w:t>
      </w:r>
      <w:r w:rsidR="004301A3" w:rsidRPr="00A76A29">
        <w:t>4</w:t>
      </w:r>
      <w:r w:rsidR="0023697E">
        <w:t>3</w:t>
      </w:r>
      <w:r w:rsidR="004301A3" w:rsidRPr="00A76A29">
        <w:t>-</w:t>
      </w:r>
      <w:r w:rsidR="007865B6">
        <w:t>0.</w:t>
      </w:r>
      <w:r w:rsidR="004301A3" w:rsidRPr="00A76A29">
        <w:t>9</w:t>
      </w:r>
      <w:r w:rsidR="0023697E">
        <w:t>2</w:t>
      </w:r>
      <w:r w:rsidR="004301A3" w:rsidRPr="00A76A29">
        <w:t>), compared with</w:t>
      </w:r>
      <w:r w:rsidR="00504E2B">
        <w:t xml:space="preserve"> the recommended 1</w:t>
      </w:r>
      <w:r w:rsidR="007865B6">
        <w:t>.</w:t>
      </w:r>
      <w:r w:rsidR="00504E2B">
        <w:t xml:space="preserve">0 </w:t>
      </w:r>
      <w:r w:rsidR="007865B6">
        <w:rPr>
          <w:rFonts w:cstheme="minorHAnsi"/>
        </w:rPr>
        <w:t>µ</w:t>
      </w:r>
      <w:r w:rsidR="00504E2B">
        <w:t>g/mL</w:t>
      </w:r>
      <w:r w:rsidR="002A5ABF">
        <w:t>.</w:t>
      </w:r>
      <w:r w:rsidR="00493F45">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EN.CITE.DATA </w:instrText>
      </w:r>
      <w:r w:rsidR="002A5ABF">
        <w:fldChar w:fldCharType="end"/>
      </w:r>
      <w:r w:rsidR="00493F45">
        <w:fldChar w:fldCharType="separate"/>
      </w:r>
      <w:r w:rsidR="002A5ABF" w:rsidRPr="002A5ABF">
        <w:rPr>
          <w:noProof/>
          <w:vertAlign w:val="superscript"/>
        </w:rPr>
        <w:t>11</w:t>
      </w:r>
      <w:r w:rsidR="00493F45">
        <w:fldChar w:fldCharType="end"/>
      </w:r>
      <w:r w:rsidR="00322E74">
        <w:t xml:space="preserve"> </w:t>
      </w:r>
      <w:r w:rsidR="00504987" w:rsidRPr="00A76A29">
        <w:t>However, t</w:t>
      </w:r>
      <w:r w:rsidR="006C4281" w:rsidRPr="00A76A29">
        <w:t xml:space="preserve">he </w:t>
      </w:r>
      <w:r w:rsidR="0078086A" w:rsidRPr="00A76A29">
        <w:t>1</w:t>
      </w:r>
      <w:r w:rsidR="00D36772">
        <w:t>.</w:t>
      </w:r>
      <w:r w:rsidR="0078086A" w:rsidRPr="00A76A29">
        <w:t xml:space="preserve">0 </w:t>
      </w:r>
      <w:r w:rsidR="00D36772">
        <w:rPr>
          <w:rFonts w:cstheme="minorHAnsi"/>
        </w:rPr>
        <w:t>µ</w:t>
      </w:r>
      <w:r w:rsidR="0078086A" w:rsidRPr="00A76A29">
        <w:t>g/mL</w:t>
      </w:r>
      <w:r w:rsidR="006C4281" w:rsidRPr="00A76A29">
        <w:t xml:space="preserve"> target</w:t>
      </w:r>
      <w:r w:rsidR="002A3E09">
        <w:t xml:space="preserve"> </w:t>
      </w:r>
      <w:r w:rsidR="00682BA2">
        <w:t>was determined in patients with older regimens almost two decades ago</w:t>
      </w:r>
      <w:r w:rsidR="002A5ABF">
        <w:t>,</w:t>
      </w:r>
      <w:r w:rsidR="002F18E4" w:rsidRPr="00A76A29">
        <w:fldChar w:fldCharType="begin"/>
      </w:r>
      <w:r w:rsidR="002A5ABF">
        <w:instrText xml:space="preserve"> ADDIN EN.CITE &lt;EndNote&gt;&lt;Cite&gt;&lt;Author&gt;Marzolini&lt;/Author&gt;&lt;Year&gt;2001&lt;/Year&gt;&lt;RecNum&gt;463&lt;/RecNum&gt;&lt;DisplayText&gt;&lt;style face="superscript"&gt;12&lt;/style&gt;&lt;/DisplayText&gt;&lt;record&gt;&lt;rec-number&gt;463&lt;/rec-number&gt;&lt;foreign-keys&gt;&lt;key app="EN" db-id="t5wpx9f020a5feeasftpwz9v9atdsx5ttv9a" timestamp="1366379927"&gt;463&lt;/key&gt;&lt;key app="ENWeb" db-id=""&gt;0&lt;/key&gt;&lt;/foreign-keys&gt;&lt;ref-type name="Journal Article"&gt;17&lt;/ref-type&gt;&lt;contributors&gt;&lt;authors&gt;&lt;author&gt;Marzolini, C.&lt;/author&gt;&lt;author&gt;Telenti, A.&lt;/author&gt;&lt;author&gt;Decosterd, L. A.&lt;/author&gt;&lt;author&gt;Greub, G.&lt;/author&gt;&lt;author&gt;Biollaz, J.&lt;/author&gt;&lt;author&gt;Buclin, T.&lt;/author&gt;&lt;/authors&gt;&lt;/contributors&gt;&lt;auth-address&gt;Department of Medicine, University Hospital of Lausanne, Switzerland.&lt;/auth-address&gt;&lt;titles&gt;&lt;title&gt;Efavirenz plasma levels can predict treatment failure and central nervous system side effects in HIV-1-infected patients&lt;/title&gt;&lt;secondary-title&gt;AIDS&lt;/secondary-title&gt;&lt;/titles&gt;&lt;periodical&gt;&lt;full-title&gt;Aids&lt;/full-title&gt;&lt;/periodical&gt;&lt;pages&gt;71-75&lt;/pages&gt;&lt;volume&gt;15&lt;/volume&gt;&lt;number&gt;1&lt;/number&gt;&lt;keywords&gt;&lt;keyword&gt;Adult&lt;/keyword&gt;&lt;keyword&gt;Aged&lt;/keyword&gt;&lt;keyword&gt;Anti-HIV Agents/adverse effects/blood/therapeutic use&lt;/keyword&gt;&lt;keyword&gt;Benzoxazines&lt;/keyword&gt;&lt;keyword&gt;Central Nervous System/drug effects&lt;/keyword&gt;&lt;keyword&gt;Drug Therapy, Combination&lt;/keyword&gt;&lt;keyword&gt;Female&lt;/keyword&gt;&lt;keyword&gt;HIV Infections/blood/drug therapy/virology&lt;/keyword&gt;&lt;keyword&gt;HIV-1/drug effects&lt;/keyword&gt;&lt;keyword&gt;Humans&lt;/keyword&gt;&lt;keyword&gt;Male&lt;/keyword&gt;&lt;keyword&gt;Middle Aged&lt;/keyword&gt;&lt;keyword&gt;Oxazines/adverse effects/blood/therapeutic use&lt;/keyword&gt;&lt;keyword&gt;Predictive Value of Tests&lt;/keyword&gt;&lt;keyword&gt;Reverse Transcriptase Inhibitors/adverse effects/blood/therapeutic use&lt;/keyword&gt;&lt;keyword&gt;Treatment Failure&lt;/keyword&gt;&lt;keyword&gt;Viral Load&lt;/keyword&gt;&lt;/keywords&gt;&lt;dates&gt;&lt;year&gt;2001&lt;/year&gt;&lt;/dates&gt;&lt;pub-location&gt;England&lt;/pub-location&gt;&lt;isbn&gt;0269-9370; 0269-9370&lt;/isbn&gt;&lt;urls&gt;&lt;/urls&gt;&lt;access-date&gt;Jan 5&lt;/access-date&gt;&lt;/record&gt;&lt;/Cite&gt;&lt;/EndNote&gt;</w:instrText>
      </w:r>
      <w:r w:rsidR="002F18E4" w:rsidRPr="00A76A29">
        <w:fldChar w:fldCharType="separate"/>
      </w:r>
      <w:r w:rsidR="002A5ABF" w:rsidRPr="002A5ABF">
        <w:rPr>
          <w:noProof/>
          <w:vertAlign w:val="superscript"/>
        </w:rPr>
        <w:t>12</w:t>
      </w:r>
      <w:r w:rsidR="002F18E4" w:rsidRPr="00A76A29">
        <w:fldChar w:fldCharType="end"/>
      </w:r>
      <w:r w:rsidR="00682BA2">
        <w:t xml:space="preserve"> and its validity</w:t>
      </w:r>
      <w:r w:rsidR="006C4281" w:rsidRPr="00A76A29">
        <w:t xml:space="preserve"> </w:t>
      </w:r>
      <w:r w:rsidR="00682BA2">
        <w:t>is dubious given the</w:t>
      </w:r>
      <w:r w:rsidR="006C4281" w:rsidRPr="00A76A29">
        <w:t xml:space="preserve"> lack of evid</w:t>
      </w:r>
      <w:r w:rsidR="0078086A" w:rsidRPr="00A76A29">
        <w:t>ence of therapeutic failure in patients with plasma concentrations below 1</w:t>
      </w:r>
      <w:r w:rsidR="00D36772">
        <w:t>.</w:t>
      </w:r>
      <w:r w:rsidR="0078086A" w:rsidRPr="00A76A29">
        <w:t xml:space="preserve">0 </w:t>
      </w:r>
      <w:r w:rsidR="00D36772">
        <w:rPr>
          <w:rFonts w:cstheme="minorHAnsi"/>
        </w:rPr>
        <w:t>µ</w:t>
      </w:r>
      <w:r w:rsidR="0078086A" w:rsidRPr="00A76A29">
        <w:t xml:space="preserve">g/mL in </w:t>
      </w:r>
      <w:r w:rsidR="0061557E">
        <w:t>a number of studies</w:t>
      </w:r>
      <w:r w:rsidR="002A5ABF">
        <w:t>.</w:t>
      </w:r>
      <w:r w:rsidR="002F18E4" w:rsidRPr="00A76A29">
        <w:fldChar w:fldCharType="begin">
          <w:fldData xml:space="preserve">PEVuZE5vdGU+PENpdGU+PEF1dGhvcj5NdXR3YTwvQXV0aG9yPjxZZWFyPjIwMTI8L1llYXI+PFJl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</w:fldData>
        </w:fldChar>
      </w:r>
      <w:r w:rsidR="002A5ABF">
        <w:instrText xml:space="preserve"> ADDIN EN.CITE </w:instrText>
      </w:r>
      <w:r w:rsidR="002A5ABF">
        <w:fldChar w:fldCharType="begin">
          <w:fldData xml:space="preserve">PEVuZE5vdGU+PENpdGU+PEF1dGhvcj5NdXR3YTwvQXV0aG9yPjxZZWFyPjIwMTI8L1llYXI+PFJl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</w:fldData>
        </w:fldChar>
      </w:r>
      <w:r w:rsidR="002A5ABF">
        <w:instrText xml:space="preserve"> ADDIN EN.CITE.DATA </w:instrText>
      </w:r>
      <w:r w:rsidR="002A5ABF">
        <w:fldChar w:fldCharType="end"/>
      </w:r>
      <w:r w:rsidR="002F18E4" w:rsidRPr="00A76A29">
        <w:fldChar w:fldCharType="separate"/>
      </w:r>
      <w:r w:rsidR="002A5ABF" w:rsidRPr="002A5ABF">
        <w:rPr>
          <w:noProof/>
          <w:vertAlign w:val="superscript"/>
        </w:rPr>
        <w:t>13, 14</w:t>
      </w:r>
      <w:r w:rsidR="002F18E4" w:rsidRPr="00A76A29">
        <w:fldChar w:fldCharType="end"/>
      </w:r>
      <w:r w:rsidR="00F813AF" w:rsidRPr="00A76A29">
        <w:t xml:space="preserve"> </w:t>
      </w:r>
      <w:r w:rsidR="00E341E2" w:rsidRPr="00A76A29">
        <w:t>More recently,</w:t>
      </w:r>
      <w:r w:rsidR="00F813AF" w:rsidRPr="00A76A29">
        <w:t xml:space="preserve"> </w:t>
      </w:r>
      <w:r w:rsidR="00D63BCC" w:rsidRPr="00A76A29">
        <w:t xml:space="preserve">the non-inferiority of 400 mg dose of </w:t>
      </w:r>
      <w:r w:rsidR="0070482E">
        <w:t>efavirenz</w:t>
      </w:r>
      <w:r w:rsidR="00D63BCC" w:rsidRPr="00A76A29">
        <w:t xml:space="preserve"> compared </w:t>
      </w:r>
      <w:r w:rsidR="0078086A" w:rsidRPr="00A76A29">
        <w:t>to the usual 600 mg dose</w:t>
      </w:r>
      <w:r w:rsidR="00D63BCC" w:rsidRPr="00A76A29">
        <w:t xml:space="preserve"> was dem</w:t>
      </w:r>
      <w:r w:rsidR="0061557E">
        <w:t>onstrated in the ENCORE 1 trial</w:t>
      </w:r>
      <w:r w:rsidR="002A5ABF">
        <w:t>,</w:t>
      </w:r>
      <w:r w:rsidR="00D63BCC" w:rsidRPr="00A76A29">
        <w:fldChar w:fldCharType="begin">
          <w:fldData xml:space="preserve">PEVuZE5vdGU+PENpdGU+PEF1dGhvcj5QdWxzPC9BdXRob3I+PFllYXI+MjAxNDwvWWVhcj48UmVj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=
</w:fldData>
        </w:fldChar>
      </w:r>
      <w:r w:rsidR="002A5ABF">
        <w:instrText xml:space="preserve"> ADDIN EN.CITE </w:instrText>
      </w:r>
      <w:r w:rsidR="002A5ABF">
        <w:fldChar w:fldCharType="begin">
          <w:fldData xml:space="preserve">PEVuZE5vdGU+PENpdGU+PEF1dGhvcj5QdWxzPC9BdXRob3I+PFllYXI+MjAxNDwvWWVhcj48UmVj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=
</w:fldData>
        </w:fldChar>
      </w:r>
      <w:r w:rsidR="002A5ABF">
        <w:instrText xml:space="preserve"> ADDIN EN.CITE.DATA </w:instrText>
      </w:r>
      <w:r w:rsidR="002A5ABF">
        <w:fldChar w:fldCharType="end"/>
      </w:r>
      <w:r w:rsidR="00D63BCC" w:rsidRPr="00A76A29">
        <w:fldChar w:fldCharType="separate"/>
      </w:r>
      <w:r w:rsidR="002A5ABF" w:rsidRPr="002A5ABF">
        <w:rPr>
          <w:noProof/>
          <w:vertAlign w:val="superscript"/>
        </w:rPr>
        <w:t>15</w:t>
      </w:r>
      <w:r w:rsidR="00D63BCC" w:rsidRPr="00A76A29">
        <w:fldChar w:fldCharType="end"/>
      </w:r>
      <w:r w:rsidR="00D63BCC" w:rsidRPr="00A76A29">
        <w:t xml:space="preserve"> </w:t>
      </w:r>
      <w:r w:rsidR="00771567" w:rsidRPr="00A76A29">
        <w:t>despite</w:t>
      </w:r>
      <w:r w:rsidR="00D63BCC" w:rsidRPr="00A76A29">
        <w:t xml:space="preserve"> plasma concentrations below 1</w:t>
      </w:r>
      <w:r w:rsidR="00D36772">
        <w:t>.</w:t>
      </w:r>
      <w:r w:rsidR="00D63BCC" w:rsidRPr="00A76A29">
        <w:t xml:space="preserve">0 </w:t>
      </w:r>
      <w:r w:rsidR="00D36772">
        <w:rPr>
          <w:rFonts w:cstheme="minorHAnsi"/>
        </w:rPr>
        <w:t>µ</w:t>
      </w:r>
      <w:r w:rsidR="00D63BCC" w:rsidRPr="00A76A29">
        <w:t>g/mL</w:t>
      </w:r>
      <w:r w:rsidR="00771567" w:rsidRPr="00A76A29">
        <w:t xml:space="preserve"> in some patients</w:t>
      </w:r>
      <w:r w:rsidR="002A5ABF">
        <w:t>.</w:t>
      </w:r>
      <w:r w:rsidR="00F4797D">
        <w:fldChar w:fldCharType="begin">
          <w:fldData xml:space="preserve">PEVuZE5vdGU+PENpdGU+PEF1dGhvcj5EaWNraW5zb248L0F1dGhvcj48WWVhcj4yMDE1PC9ZZWFy
PjxSZWNOdW0+NTE2MjwvUmVjTnVtPjxEaXNwbGF5VGV4dD48c3R5bGUgZmFjZT0ic3VwZXJzY3Jp
cHQiPjE2PC9zdHlsZT48L0Rpc3BsYXlUZXh0PjxyZWNvcmQ+PHJlYy1udW1iZXI+NTE2MjwvcmVj
LW51bWJlcj48Zm9yZWlnbi1rZXlzPjxrZXkgYXBwPSJFTiIgZGItaWQ9InQ1d3B4OWYwMjBhNWZl
ZWFzZnRwd3o5djlhdGRzeDV0dHY5YSIgdGltZXN0YW1wPSIxNDY2MDk4NjE5Ij41MTYyPC9rZXk+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cj48YXV0aG9yPkVtZXJ5LCBTLjwvYXV0aG9yPjxhdXRob3I+UHVscywgUi48L2F1dGhvcj48YXV0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</w:fldData>
        </w:fldChar>
      </w:r>
      <w:r w:rsidR="002A5ABF">
        <w:instrText xml:space="preserve"> ADDIN EN.CITE </w:instrText>
      </w:r>
      <w:r w:rsidR="002A5ABF">
        <w:fldChar w:fldCharType="begin">
          <w:fldData xml:space="preserve">PEVuZE5vdGU+PENpdGU+PEF1dGhvcj5EaWNraW5zb248L0F1dGhvcj48WWVhcj4yMDE1PC9ZZWFy
PjxSZWNOdW0+NTE2MjwvUmVjTnVtPjxEaXNwbGF5VGV4dD48c3R5bGUgZmFjZT0ic3VwZXJzY3Jp
cHQiPjE2PC9zdHlsZT48L0Rpc3BsYXlUZXh0PjxyZWNvcmQ+PHJlYy1udW1iZXI+NTE2MjwvcmVj
LW51bWJlcj48Zm9yZWlnbi1rZXlzPjxrZXkgYXBwPSJFTiIgZGItaWQ9InQ1d3B4OWYwMjBhNWZl
ZWFzZnRwd3o5djlhdGRzeDV0dHY5YSIgdGltZXN0YW1wPSIxNDY2MDk4NjE5Ij41MTYyPC9rZXk+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cj48YXV0aG9yPkVtZXJ5LCBTLjwvYXV0aG9yPjxhdXRob3I+UHVscywgUi48L2F1dGhvcj48YXV0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</w:fldData>
        </w:fldChar>
      </w:r>
      <w:r w:rsidR="002A5ABF">
        <w:instrText xml:space="preserve"> ADDIN EN.CITE.DATA </w:instrText>
      </w:r>
      <w:r w:rsidR="002A5ABF">
        <w:fldChar w:fldCharType="end"/>
      </w:r>
      <w:r w:rsidR="00F4797D">
        <w:fldChar w:fldCharType="separate"/>
      </w:r>
      <w:r w:rsidR="002A5ABF" w:rsidRPr="002A5ABF">
        <w:rPr>
          <w:noProof/>
          <w:vertAlign w:val="superscript"/>
        </w:rPr>
        <w:t>16</w:t>
      </w:r>
      <w:r w:rsidR="00F4797D">
        <w:fldChar w:fldCharType="end"/>
      </w:r>
      <w:r w:rsidR="00D63BCC" w:rsidRPr="00A76A29">
        <w:t xml:space="preserve"> </w:t>
      </w:r>
      <w:r w:rsidR="003A1C48" w:rsidRPr="00A76A29">
        <w:t>Consequently, r</w:t>
      </w:r>
      <w:r w:rsidR="00D85B02" w:rsidRPr="00A76A29">
        <w:t xml:space="preserve">eduction of </w:t>
      </w:r>
      <w:r w:rsidR="0070482E">
        <w:t>efavirenz</w:t>
      </w:r>
      <w:r w:rsidR="00D85B02" w:rsidRPr="00A76A29">
        <w:t xml:space="preserve"> dose to 400 mg </w:t>
      </w:r>
      <w:r w:rsidR="003A1C48" w:rsidRPr="00A76A29">
        <w:t>has been suggested</w:t>
      </w:r>
      <w:r w:rsidR="00D85B02" w:rsidRPr="00A76A29">
        <w:t xml:space="preserve"> as a way of saving cost while maintaining efficacy</w:t>
      </w:r>
      <w:r w:rsidR="00682BA2">
        <w:t xml:space="preserve"> and reducing adverse events</w:t>
      </w:r>
      <w:r w:rsidR="002A5ABF">
        <w:t>.</w:t>
      </w:r>
      <w:r w:rsidR="003A6E2F">
        <w:fldChar w:fldCharType="begin">
          <w:fldData xml:space="preserve">PEVuZE5vdGU+PENpdGU+PEF1dGhvcj5DcmF3Zm9yZDwvQXV0aG9yPjxZZWFyPjIwMTI8L1llYXI+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</w:fldData>
        </w:fldChar>
      </w:r>
      <w:r w:rsidR="002A5ABF">
        <w:instrText xml:space="preserve"> ADDIN EN.CITE </w:instrText>
      </w:r>
      <w:r w:rsidR="002A5ABF">
        <w:fldChar w:fldCharType="begin">
          <w:fldData xml:space="preserve">PEVuZE5vdGU+PENpdGU+PEF1dGhvcj5DcmF3Zm9yZDwvQXV0aG9yPjxZZWFyPjIwMTI8L1llYXI+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</w:fldData>
        </w:fldChar>
      </w:r>
      <w:r w:rsidR="002A5ABF">
        <w:instrText xml:space="preserve"> ADDIN EN.CITE.DATA </w:instrText>
      </w:r>
      <w:r w:rsidR="002A5ABF">
        <w:fldChar w:fldCharType="end"/>
      </w:r>
      <w:r w:rsidR="003A6E2F">
        <w:fldChar w:fldCharType="separate"/>
      </w:r>
      <w:r w:rsidR="002A5ABF" w:rsidRPr="002A5ABF">
        <w:rPr>
          <w:noProof/>
          <w:vertAlign w:val="superscript"/>
        </w:rPr>
        <w:t>3</w:t>
      </w:r>
      <w:r w:rsidR="003A6E2F">
        <w:fldChar w:fldCharType="end"/>
      </w:r>
      <w:r w:rsidR="00D85B02" w:rsidRPr="00A76A29">
        <w:t xml:space="preserve"> </w:t>
      </w:r>
    </w:p>
    <w:p w14:paraId="102B116F" w14:textId="56F50327" w:rsidR="001E3BF4" w:rsidRPr="00A76A29" w:rsidRDefault="00C10D8E" w:rsidP="009459DC">
      <w:pPr>
        <w:spacing w:line="480" w:lineRule="auto"/>
        <w:jc w:val="both"/>
      </w:pPr>
      <w:r>
        <w:t>Alt</w:t>
      </w:r>
      <w:r w:rsidR="00554FC9" w:rsidRPr="00A76A29">
        <w:t xml:space="preserve">hough the 400 mg </w:t>
      </w:r>
      <w:r w:rsidR="0001337D" w:rsidRPr="00A76A29">
        <w:t xml:space="preserve">reduced </w:t>
      </w:r>
      <w:r w:rsidR="00554FC9" w:rsidRPr="00A76A29">
        <w:t xml:space="preserve">dose of </w:t>
      </w:r>
      <w:r w:rsidR="0070482E">
        <w:t>efavirenz</w:t>
      </w:r>
      <w:r w:rsidR="00554FC9" w:rsidRPr="00A76A29">
        <w:t xml:space="preserve"> has not been evaluated in pregnant women, </w:t>
      </w:r>
      <w:r w:rsidR="00196250">
        <w:t>observation</w:t>
      </w:r>
      <w:r w:rsidR="00AC5810" w:rsidRPr="00A76A29">
        <w:t xml:space="preserve"> </w:t>
      </w:r>
      <w:r w:rsidR="00E637FB">
        <w:t>of</w:t>
      </w:r>
      <w:r w:rsidR="00AC5810" w:rsidRPr="00A76A29">
        <w:t xml:space="preserve"> </w:t>
      </w:r>
      <w:r w:rsidR="00F856A2">
        <w:t xml:space="preserve">significantly lower </w:t>
      </w:r>
      <w:r w:rsidR="00AC5810" w:rsidRPr="00A76A29">
        <w:t xml:space="preserve">plasma concentrations </w:t>
      </w:r>
      <w:r w:rsidR="005653C8" w:rsidRPr="00A76A29">
        <w:t xml:space="preserve">in </w:t>
      </w:r>
      <w:r w:rsidR="00AC5810" w:rsidRPr="00A76A29">
        <w:t xml:space="preserve">pregnant women with the </w:t>
      </w:r>
      <w:r w:rsidR="005653C8" w:rsidRPr="00A76A29">
        <w:rPr>
          <w:i/>
        </w:rPr>
        <w:t xml:space="preserve">CYP2B6 </w:t>
      </w:r>
      <w:r w:rsidR="005653C8" w:rsidRPr="00A76A29">
        <w:t xml:space="preserve">516GG </w:t>
      </w:r>
      <w:r w:rsidR="00B54F79">
        <w:t xml:space="preserve">compared with other </w:t>
      </w:r>
      <w:r w:rsidR="005653C8" w:rsidRPr="00A76A29">
        <w:t>genotype</w:t>
      </w:r>
      <w:r w:rsidR="00B54F79">
        <w:t>s</w:t>
      </w:r>
      <w:r w:rsidR="00493F45">
        <w:fldChar w:fldCharType="begin">
          <w:fldData xml:space="preserve">PEVuZE5vdGU+PENpdGU+PEF1dGhvcj5PbGFndW5qdTwvQXV0aG9yPjxZZWFyPjIwMTU8L1llYXI+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dCI+MTEsIDE3PC9zdHlsZT48L0Rpc3BsYXlUZXh0PjxyZWNvcmQ+PHJlYy1udW1iZXI+NDU2NDwv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</w:fldData>
        </w:fldChar>
      </w:r>
      <w:r w:rsidR="002A5ABF">
        <w:instrText xml:space="preserve"> ADDIN EN.CITE.DATA </w:instrText>
      </w:r>
      <w:r w:rsidR="002A5ABF">
        <w:fldChar w:fldCharType="end"/>
      </w:r>
      <w:r w:rsidR="00493F45">
        <w:fldChar w:fldCharType="separate"/>
      </w:r>
      <w:r w:rsidR="002A5ABF" w:rsidRPr="002A5ABF">
        <w:rPr>
          <w:noProof/>
          <w:vertAlign w:val="superscript"/>
        </w:rPr>
        <w:t>11, 17</w:t>
      </w:r>
      <w:r w:rsidR="00493F45">
        <w:fldChar w:fldCharType="end"/>
      </w:r>
      <w:r w:rsidR="00493F45">
        <w:t xml:space="preserve"> </w:t>
      </w:r>
      <w:r w:rsidR="00E637FB">
        <w:t>suggest the need for a cautious eval</w:t>
      </w:r>
      <w:r w:rsidR="00D05B18">
        <w:t>uation of</w:t>
      </w:r>
      <w:r w:rsidR="00E637FB">
        <w:t xml:space="preserve"> this dose </w:t>
      </w:r>
      <w:r w:rsidR="001C4A63">
        <w:t xml:space="preserve">before roll out </w:t>
      </w:r>
      <w:r w:rsidR="00E637FB">
        <w:t>in this population</w:t>
      </w:r>
      <w:r w:rsidR="002A5ABF">
        <w:t>.</w:t>
      </w:r>
      <w:r w:rsidR="007E3176">
        <w:fldChar w:fldCharType="begin"/>
      </w:r>
      <w:r w:rsidR="002A5ABF">
        <w:instrText xml:space="preserve"> ADDIN EN.CITE &lt;EndNote&gt;&lt;Cite&gt;&lt;Author&gt;Maartens&lt;/Author&gt;&lt;Year&gt;2015&lt;/Year&gt;&lt;RecNum&gt;4655&lt;/RecNum&gt;&lt;DisplayText&gt;&lt;style face="superscript"&gt;18&lt;/style&gt;&lt;/DisplayText&gt;&lt;record&gt;&lt;rec-number&gt;4655&lt;/rec-number&gt;&lt;foreign-keys&gt;&lt;key app="EN" db-id="t5wpx9f020a5feeasftpwz9v9atdsx5ttv9a" timestamp="1429027439"&gt;4655&lt;/key&gt;&lt;/foreign-keys&gt;&lt;ref-type name="Journal Article"&gt;17&lt;/ref-type&gt;&lt;contributors&gt;&lt;authors&gt;&lt;author&gt;Maartens, G.&lt;/author&gt;&lt;author&gt;Meintjes, G.&lt;/author&gt;&lt;/authors&gt;&lt;/contributors&gt;&lt;titles&gt;&lt;title&gt;Lower-dose efavirenz: what is needed before implementation?&lt;/title&gt;&lt;secondary-title&gt;Lancet Infect Dis&lt;/secondary-title&gt;&lt;/titles&gt;&lt;periodical&gt;&lt;full-title&gt;Lancet Infect Dis&lt;/full-title&gt;&lt;/periodical&gt;&lt;pages&gt;749-5&lt;/pages&gt;&lt;volume&gt;15&lt;/volume&gt;&lt;number&gt;7&lt;/number&gt;&lt;dates&gt;&lt;year&gt;2015&lt;/year&gt;&lt;/dates&gt;&lt;urls&gt;&lt;/urls&gt;&lt;/record&gt;&lt;/Cite&gt;&lt;/EndNote&gt;</w:instrText>
      </w:r>
      <w:r w:rsidR="007E3176">
        <w:fldChar w:fldCharType="separate"/>
      </w:r>
      <w:r w:rsidR="002A5ABF" w:rsidRPr="002A5ABF">
        <w:rPr>
          <w:noProof/>
          <w:vertAlign w:val="superscript"/>
        </w:rPr>
        <w:t>18</w:t>
      </w:r>
      <w:r w:rsidR="007E3176">
        <w:fldChar w:fldCharType="end"/>
      </w:r>
      <w:r w:rsidR="0008058E">
        <w:t xml:space="preserve"> An ongoing study </w:t>
      </w:r>
      <w:r w:rsidR="00D10FCB">
        <w:t>(</w:t>
      </w:r>
      <w:r w:rsidR="00A778D6" w:rsidRPr="00A778D6">
        <w:t>ClinicalTrials.gov ID</w:t>
      </w:r>
      <w:r w:rsidR="00A778D6">
        <w:t xml:space="preserve">: </w:t>
      </w:r>
      <w:r w:rsidR="00A778D6" w:rsidRPr="00A778D6">
        <w:t>NCT02499874</w:t>
      </w:r>
      <w:r w:rsidR="00D10FCB">
        <w:t xml:space="preserve">) </w:t>
      </w:r>
      <w:r w:rsidR="0008058E">
        <w:t xml:space="preserve">will evaluate </w:t>
      </w:r>
      <w:r w:rsidR="00F14D8D">
        <w:t>key pharmacokinetic parameters</w:t>
      </w:r>
      <w:r w:rsidR="00EB2CB4">
        <w:t xml:space="preserve"> of </w:t>
      </w:r>
      <w:r w:rsidR="00F14D8D">
        <w:t xml:space="preserve">the 400 mg reduced dose of efavirenz </w:t>
      </w:r>
      <w:r w:rsidR="00EB2CB4">
        <w:t>in a cohort of pregnant women on suppressive antiretroviral therapy (</w:t>
      </w:r>
      <w:r w:rsidR="00810106">
        <w:t xml:space="preserve">n = 25; </w:t>
      </w:r>
      <w:r w:rsidR="00EB2CB4">
        <w:t>plasma HIV-1 RNA &lt; 50 copies/mL).</w:t>
      </w:r>
      <w:r w:rsidR="00DF4B77">
        <w:t xml:space="preserve"> </w:t>
      </w:r>
      <w:r w:rsidR="00325254" w:rsidRPr="00CE5C51">
        <w:t xml:space="preserve">However, the study is not </w:t>
      </w:r>
      <w:r w:rsidR="00E11C28" w:rsidRPr="00CE5C51">
        <w:t>adequate</w:t>
      </w:r>
      <w:r w:rsidR="00325254" w:rsidRPr="00CE5C51">
        <w:t xml:space="preserve">ly powered to explore differences between </w:t>
      </w:r>
      <w:r w:rsidR="00E11C28" w:rsidRPr="00CE5C51">
        <w:t xml:space="preserve">genotype groups, </w:t>
      </w:r>
      <w:r w:rsidR="00682BA2">
        <w:t xml:space="preserve">and complementary approaches are therefore needed </w:t>
      </w:r>
      <w:r w:rsidR="00325254" w:rsidRPr="00CE5C51">
        <w:t xml:space="preserve">to guide </w:t>
      </w:r>
      <w:r w:rsidR="00196E0B" w:rsidRPr="00CE5C51">
        <w:t xml:space="preserve">prospective efficacy trials </w:t>
      </w:r>
      <w:r w:rsidR="00015167" w:rsidRPr="00CE5C51">
        <w:t>towards</w:t>
      </w:r>
      <w:r w:rsidR="00196E0B" w:rsidRPr="00CE5C51">
        <w:t xml:space="preserve"> </w:t>
      </w:r>
      <w:r w:rsidR="00A86308" w:rsidRPr="00CE5C51">
        <w:t xml:space="preserve">the </w:t>
      </w:r>
      <w:r w:rsidR="00325254" w:rsidRPr="00CE5C51">
        <w:t xml:space="preserve">adoption of the 400 mg reduced </w:t>
      </w:r>
      <w:r w:rsidR="00682BA2" w:rsidRPr="00CE5C51">
        <w:t xml:space="preserve">efavirenz </w:t>
      </w:r>
      <w:r w:rsidR="00325254" w:rsidRPr="00CE5C51">
        <w:t xml:space="preserve">dose </w:t>
      </w:r>
      <w:r w:rsidR="00A86308" w:rsidRPr="00CE5C51">
        <w:t>during pregnancy</w:t>
      </w:r>
      <w:r w:rsidR="00325254" w:rsidRPr="00CE5C51">
        <w:t>.</w:t>
      </w:r>
    </w:p>
    <w:p w14:paraId="5F487DB4" w14:textId="66853D87" w:rsidR="00FE257C" w:rsidRPr="00A76A29" w:rsidRDefault="00D708DD" w:rsidP="00077B89">
      <w:pPr>
        <w:spacing w:after="0" w:line="480" w:lineRule="auto"/>
        <w:jc w:val="both"/>
      </w:pPr>
      <w:r w:rsidRPr="00A76A29">
        <w:t>In the present study, we used a population pharmacokinetic</w:t>
      </w:r>
      <w:r w:rsidR="00330EC3">
        <w:t xml:space="preserve"> mode</w:t>
      </w:r>
      <w:r w:rsidR="00E540C1">
        <w:t>l</w:t>
      </w:r>
      <w:r w:rsidR="00330EC3">
        <w:t>ling</w:t>
      </w:r>
      <w:r w:rsidRPr="00A76A29">
        <w:t xml:space="preserve"> approach to </w:t>
      </w:r>
      <w:r w:rsidR="00330EC3">
        <w:t xml:space="preserve">compare plasma exposure resulting from a universal roll out of 400 mg reduced dose </w:t>
      </w:r>
      <w:r w:rsidR="00124D9D">
        <w:t xml:space="preserve">of efavirenz, and </w:t>
      </w:r>
      <w:r w:rsidR="00330EC3">
        <w:rPr>
          <w:i/>
        </w:rPr>
        <w:t xml:space="preserve">CYP2B6 </w:t>
      </w:r>
      <w:r w:rsidR="00330EC3">
        <w:t xml:space="preserve">genotype-guided dose reduction in pregnant women. </w:t>
      </w:r>
      <w:r w:rsidR="00721A2E">
        <w:t>The</w:t>
      </w:r>
      <w:r w:rsidR="0039180B">
        <w:t xml:space="preserve"> analysis is based on d</w:t>
      </w:r>
      <w:r w:rsidR="00192110" w:rsidRPr="00A76A29">
        <w:t xml:space="preserve">ata from a </w:t>
      </w:r>
      <w:r w:rsidR="001D49E7">
        <w:t xml:space="preserve">previously </w:t>
      </w:r>
      <w:r w:rsidR="00192110" w:rsidRPr="00A76A29">
        <w:t>pu</w:t>
      </w:r>
      <w:r w:rsidR="0039180B">
        <w:t>blished study</w:t>
      </w:r>
      <w:r w:rsidR="007C6D1C">
        <w:t xml:space="preserve">, </w:t>
      </w:r>
      <w:r w:rsidR="001B4AD0">
        <w:t xml:space="preserve">Clinicaltrials.gov </w:t>
      </w:r>
      <w:r w:rsidR="001B4AD0" w:rsidRPr="00A76A29">
        <w:t>ID: NCT02269462</w:t>
      </w:r>
      <w:r w:rsidR="002A5ABF">
        <w:t>.</w:t>
      </w:r>
      <w:r w:rsidR="00493F45">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EN.CITE.DATA </w:instrText>
      </w:r>
      <w:r w:rsidR="002A5ABF">
        <w:fldChar w:fldCharType="end"/>
      </w:r>
      <w:r w:rsidR="00493F45">
        <w:fldChar w:fldCharType="separate"/>
      </w:r>
      <w:r w:rsidR="002A5ABF" w:rsidRPr="002A5ABF">
        <w:rPr>
          <w:noProof/>
          <w:vertAlign w:val="superscript"/>
        </w:rPr>
        <w:t>11</w:t>
      </w:r>
      <w:r w:rsidR="00493F45">
        <w:fldChar w:fldCharType="end"/>
      </w:r>
    </w:p>
    <w:p w14:paraId="7B0B4CEF" w14:textId="77777777" w:rsidR="00E41588" w:rsidRDefault="00E41588" w:rsidP="00077B89">
      <w:pPr>
        <w:spacing w:after="0" w:line="480" w:lineRule="auto"/>
        <w:jc w:val="both"/>
        <w:rPr>
          <w:b/>
        </w:rPr>
      </w:pPr>
    </w:p>
    <w:p w14:paraId="7B937843" w14:textId="37164DC2" w:rsidR="0095077A" w:rsidRPr="00A76A29" w:rsidRDefault="007F5C15" w:rsidP="00077B89">
      <w:pPr>
        <w:spacing w:after="0" w:line="480" w:lineRule="auto"/>
        <w:jc w:val="both"/>
        <w:rPr>
          <w:b/>
        </w:rPr>
      </w:pPr>
      <w:r w:rsidRPr="00A76A29">
        <w:rPr>
          <w:b/>
        </w:rPr>
        <w:t>METHODS</w:t>
      </w:r>
    </w:p>
    <w:p w14:paraId="6379A3E4" w14:textId="77777777" w:rsidR="00C54A78" w:rsidRPr="00A76A29" w:rsidRDefault="00CC0DF3" w:rsidP="009459DC">
      <w:pPr>
        <w:spacing w:after="0" w:line="480" w:lineRule="auto"/>
        <w:jc w:val="both"/>
        <w:rPr>
          <w:b/>
        </w:rPr>
      </w:pPr>
      <w:r>
        <w:rPr>
          <w:b/>
        </w:rPr>
        <w:lastRenderedPageBreak/>
        <w:t xml:space="preserve">Clinical </w:t>
      </w:r>
      <w:r w:rsidR="009F229F">
        <w:rPr>
          <w:b/>
        </w:rPr>
        <w:t>S</w:t>
      </w:r>
      <w:r w:rsidR="009F229F" w:rsidRPr="00A76A29">
        <w:rPr>
          <w:b/>
        </w:rPr>
        <w:t>tudy Population and Design</w:t>
      </w:r>
    </w:p>
    <w:p w14:paraId="4C913DEA" w14:textId="5D01BF24" w:rsidR="0021740E" w:rsidRPr="005C7D4A" w:rsidRDefault="005017DA" w:rsidP="009459DC">
      <w:pPr>
        <w:spacing w:line="480" w:lineRule="auto"/>
        <w:jc w:val="both"/>
      </w:pPr>
      <w:r w:rsidRPr="00A76A29">
        <w:t>HIV positive pregnant women were recruited from three hospitals in Benue State, Nigeria: Bishop Murray Medical Centre, Makurdi; St Monica’s Hospital, Adikpo; and St Mary’s Hospital, Okpoga. Details about study protoc</w:t>
      </w:r>
      <w:r w:rsidR="008579FC">
        <w:t>ol have been previously reported</w:t>
      </w:r>
      <w:r w:rsidR="008579FC">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EN.CITE.DATA </w:instrText>
      </w:r>
      <w:r w:rsidR="002A5ABF">
        <w:fldChar w:fldCharType="end"/>
      </w:r>
      <w:r w:rsidR="008579FC">
        <w:fldChar w:fldCharType="separate"/>
      </w:r>
      <w:r w:rsidR="002A5ABF" w:rsidRPr="002A5ABF">
        <w:rPr>
          <w:noProof/>
          <w:vertAlign w:val="superscript"/>
        </w:rPr>
        <w:t>11</w:t>
      </w:r>
      <w:r w:rsidR="008579FC">
        <w:fldChar w:fldCharType="end"/>
      </w:r>
      <w:r w:rsidRPr="00A76A29">
        <w:t xml:space="preserve"> and available at Clinicaltrials.gov (ID: NCT02269462).</w:t>
      </w:r>
      <w:r w:rsidR="00C54A78" w:rsidRPr="00A76A29">
        <w:t xml:space="preserve"> In brief</w:t>
      </w:r>
      <w:r w:rsidR="00E54AF6" w:rsidRPr="00A76A29">
        <w:t xml:space="preserve">, </w:t>
      </w:r>
      <w:r w:rsidR="00194651">
        <w:t>the clinical</w:t>
      </w:r>
      <w:r w:rsidR="0021740E" w:rsidRPr="00A76A29">
        <w:t xml:space="preserve"> study </w:t>
      </w:r>
      <w:r w:rsidR="00194651">
        <w:t xml:space="preserve">was </w:t>
      </w:r>
      <w:r w:rsidR="0021740E" w:rsidRPr="00A76A29">
        <w:t xml:space="preserve">conducted in two phases in </w:t>
      </w:r>
      <w:r w:rsidR="0015734C">
        <w:t>HIV positive pregnant women</w:t>
      </w:r>
      <w:r w:rsidR="0021740E" w:rsidRPr="00A76A29">
        <w:t xml:space="preserve"> </w:t>
      </w:r>
      <w:r w:rsidR="006730D2">
        <w:t>receiving efavirenz</w:t>
      </w:r>
      <w:r w:rsidR="00031FC0">
        <w:t xml:space="preserve"> in combination with </w:t>
      </w:r>
      <w:r w:rsidR="009642F6">
        <w:t xml:space="preserve">two </w:t>
      </w:r>
      <w:r w:rsidR="00031FC0">
        <w:t>nucleoside reverse transcriptase inhibitors</w:t>
      </w:r>
      <w:r w:rsidR="0021740E" w:rsidRPr="00A76A29">
        <w:t xml:space="preserve">. </w:t>
      </w:r>
      <w:r w:rsidR="00B415FC">
        <w:t xml:space="preserve">Those taking other drugs or herbs with known or uncertain interaction with antiretrovirals (e.g. anti-tuberculosis drugs) were excluded. </w:t>
      </w:r>
      <w:r w:rsidR="0015734C">
        <w:t xml:space="preserve">The purpose of the preliminary </w:t>
      </w:r>
      <w:r w:rsidR="0021740E" w:rsidRPr="00A76A29">
        <w:t>phase</w:t>
      </w:r>
      <w:r w:rsidR="0015734C">
        <w:t xml:space="preserve"> was to identify SNPs associated with </w:t>
      </w:r>
      <w:r w:rsidR="0070482E">
        <w:t>efavirenz</w:t>
      </w:r>
      <w:r w:rsidR="0015734C">
        <w:t xml:space="preserve"> concentration</w:t>
      </w:r>
      <w:r w:rsidR="00A8410C">
        <w:t>s</w:t>
      </w:r>
      <w:r w:rsidR="0015734C">
        <w:t xml:space="preserve"> during pregnancy.</w:t>
      </w:r>
      <w:r w:rsidR="0021740E" w:rsidRPr="00A76A29">
        <w:t xml:space="preserve"> In the second phase, the SNP independently associated </w:t>
      </w:r>
      <w:r w:rsidR="00D87BB4">
        <w:t xml:space="preserve">with </w:t>
      </w:r>
      <w:r w:rsidR="0070482E">
        <w:t>efavirenz</w:t>
      </w:r>
      <w:r w:rsidR="00D87BB4">
        <w:t xml:space="preserve"> plasma concentrations </w:t>
      </w:r>
      <w:r w:rsidR="0021740E" w:rsidRPr="00A76A29">
        <w:t xml:space="preserve">with the highest predictive power </w:t>
      </w:r>
      <w:r w:rsidR="00682BA2">
        <w:t>(</w:t>
      </w:r>
      <w:r w:rsidR="00682BA2" w:rsidRPr="00EF285E">
        <w:rPr>
          <w:i/>
        </w:rPr>
        <w:t>CYP2B6</w:t>
      </w:r>
      <w:r w:rsidR="00682BA2">
        <w:t xml:space="preserve"> 516G&gt;T; </w:t>
      </w:r>
      <w:r w:rsidR="00EF285E" w:rsidRPr="00EF285E">
        <w:t>rs3745274</w:t>
      </w:r>
      <w:r w:rsidR="00682BA2">
        <w:t xml:space="preserve">) </w:t>
      </w:r>
      <w:r w:rsidR="0021740E" w:rsidRPr="00A76A29">
        <w:t>was used to stratify patients into groups</w:t>
      </w:r>
      <w:r w:rsidR="00965FA8">
        <w:t xml:space="preserve"> and r</w:t>
      </w:r>
      <w:r w:rsidR="0021740E" w:rsidRPr="00A76A29">
        <w:t xml:space="preserve">andomly selected patients </w:t>
      </w:r>
      <w:r w:rsidR="00345660">
        <w:t xml:space="preserve">from each group were </w:t>
      </w:r>
      <w:r w:rsidR="0021740E" w:rsidRPr="00A76A29">
        <w:t xml:space="preserve">invited for </w:t>
      </w:r>
      <w:r w:rsidR="00F074E6">
        <w:t xml:space="preserve">the </w:t>
      </w:r>
      <w:r w:rsidR="0021740E" w:rsidRPr="00A76A29">
        <w:t>intensive phar</w:t>
      </w:r>
      <w:r w:rsidR="00112422">
        <w:t>macokinetic phase.</w:t>
      </w:r>
    </w:p>
    <w:p w14:paraId="7B011CE9" w14:textId="322D0785" w:rsidR="00F24B14" w:rsidRPr="00A76A29" w:rsidRDefault="00655C56" w:rsidP="008703CF">
      <w:pPr>
        <w:spacing w:after="0" w:line="480" w:lineRule="auto"/>
        <w:jc w:val="both"/>
        <w:rPr>
          <w:b/>
        </w:rPr>
      </w:pPr>
      <w:r w:rsidRPr="00A76A29">
        <w:rPr>
          <w:b/>
        </w:rPr>
        <w:t xml:space="preserve">Sample </w:t>
      </w:r>
      <w:r w:rsidR="00082516" w:rsidRPr="00A76A29">
        <w:rPr>
          <w:b/>
        </w:rPr>
        <w:t xml:space="preserve">Collection, </w:t>
      </w:r>
      <w:r w:rsidR="00F24B14" w:rsidRPr="00A76A29">
        <w:rPr>
          <w:b/>
        </w:rPr>
        <w:t xml:space="preserve">SNP </w:t>
      </w:r>
      <w:r w:rsidR="00082516" w:rsidRPr="00A76A29">
        <w:rPr>
          <w:b/>
        </w:rPr>
        <w:t xml:space="preserve">Genotyping and </w:t>
      </w:r>
      <w:r w:rsidR="0070482E">
        <w:rPr>
          <w:b/>
        </w:rPr>
        <w:t>Efavirenz</w:t>
      </w:r>
      <w:r w:rsidR="00F24B14" w:rsidRPr="00A76A29">
        <w:rPr>
          <w:b/>
        </w:rPr>
        <w:t xml:space="preserve"> </w:t>
      </w:r>
      <w:r w:rsidR="00082516" w:rsidRPr="00A76A29">
        <w:rPr>
          <w:b/>
        </w:rPr>
        <w:t>Quantification</w:t>
      </w:r>
    </w:p>
    <w:p w14:paraId="74BF0DDA" w14:textId="581B4E23" w:rsidR="00B64B9B" w:rsidRDefault="009375A1" w:rsidP="008703CF">
      <w:pPr>
        <w:spacing w:line="480" w:lineRule="auto"/>
        <w:jc w:val="both"/>
      </w:pPr>
      <w:r>
        <w:t xml:space="preserve">As previously </w:t>
      </w:r>
      <w:r w:rsidR="00682BA2">
        <w:t>reported</w:t>
      </w:r>
      <w:r w:rsidR="002A5ABF">
        <w:t>,</w:t>
      </w:r>
      <w:r w:rsidR="008757D7">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EN.CITE.DATA </w:instrText>
      </w:r>
      <w:r w:rsidR="002A5ABF">
        <w:fldChar w:fldCharType="end"/>
      </w:r>
      <w:r w:rsidR="008757D7">
        <w:fldChar w:fldCharType="separate"/>
      </w:r>
      <w:r w:rsidR="002A5ABF" w:rsidRPr="002A5ABF">
        <w:rPr>
          <w:noProof/>
          <w:vertAlign w:val="superscript"/>
        </w:rPr>
        <w:t>11</w:t>
      </w:r>
      <w:r w:rsidR="008757D7">
        <w:fldChar w:fldCharType="end"/>
      </w:r>
      <w:r>
        <w:t xml:space="preserve"> samples were collected at a single time point after dose in the preliminary phase for </w:t>
      </w:r>
      <w:r w:rsidR="0057780D">
        <w:t>DNA extraction</w:t>
      </w:r>
      <w:r w:rsidR="00C96C44">
        <w:t xml:space="preserve"> and efavirenz quantification</w:t>
      </w:r>
      <w:r w:rsidR="00C850BF">
        <w:t>.</w:t>
      </w:r>
      <w:r w:rsidR="007D6148">
        <w:t xml:space="preserve"> </w:t>
      </w:r>
      <w:r w:rsidR="00E656E9" w:rsidRPr="004C5383">
        <w:t>Genotyping</w:t>
      </w:r>
      <w:r w:rsidR="00E656E9">
        <w:t xml:space="preserve"> was conducted for </w:t>
      </w:r>
      <w:r w:rsidR="00E656E9" w:rsidRPr="00CD5E72">
        <w:rPr>
          <w:i/>
        </w:rPr>
        <w:t>CYP2B6</w:t>
      </w:r>
      <w:r w:rsidR="00E656E9" w:rsidRPr="00CD5E72">
        <w:t xml:space="preserve"> 516G&gt;T (rs3745274</w:t>
      </w:r>
      <w:r w:rsidR="00E656E9">
        <w:t>)</w:t>
      </w:r>
      <w:r w:rsidR="00E656E9" w:rsidRPr="00CD5E72">
        <w:t xml:space="preserve">, </w:t>
      </w:r>
      <w:r w:rsidR="00E656E9" w:rsidRPr="00CD5E72">
        <w:rPr>
          <w:i/>
        </w:rPr>
        <w:t xml:space="preserve">CYP2B6 983T&gt;C </w:t>
      </w:r>
      <w:r w:rsidR="00E656E9" w:rsidRPr="00CD5E72">
        <w:t>(rs28399499</w:t>
      </w:r>
      <w:r w:rsidR="00E656E9">
        <w:t>)</w:t>
      </w:r>
      <w:r w:rsidR="00E656E9" w:rsidRPr="00CD5E72">
        <w:t xml:space="preserve"> </w:t>
      </w:r>
      <w:r w:rsidR="00631354">
        <w:t xml:space="preserve">and seven other SNPs </w:t>
      </w:r>
      <w:r w:rsidR="00E656E9">
        <w:t>using TaqMan</w:t>
      </w:r>
      <w:r w:rsidR="00E656E9" w:rsidRPr="00B92A95">
        <w:t>®</w:t>
      </w:r>
      <w:r w:rsidR="00E656E9">
        <w:t xml:space="preserve"> assays</w:t>
      </w:r>
      <w:r w:rsidR="00E656E9" w:rsidRPr="00376CDD">
        <w:t xml:space="preserve"> </w:t>
      </w:r>
      <w:r w:rsidR="00E656E9">
        <w:t xml:space="preserve">(Life Technologies Ltd, </w:t>
      </w:r>
      <w:r w:rsidR="00E656E9" w:rsidRPr="0062611B">
        <w:t>Paisley, Renfrewshire, UK)</w:t>
      </w:r>
      <w:r w:rsidR="00E656E9">
        <w:t>.</w:t>
      </w:r>
      <w:r w:rsidR="00631354">
        <w:t xml:space="preserve"> </w:t>
      </w:r>
      <w:r w:rsidR="00631354">
        <w:rPr>
          <w:rFonts w:cs="Arial"/>
        </w:rPr>
        <w:t xml:space="preserve">The influence of the genotype, was tested on efavirenz CL by dividing the patient’s population into 3 sub-groups based on combined effect of </w:t>
      </w:r>
      <w:r w:rsidR="00631354" w:rsidRPr="00CD5E72">
        <w:rPr>
          <w:i/>
        </w:rPr>
        <w:t xml:space="preserve">CYP2B6 </w:t>
      </w:r>
      <w:r w:rsidR="00631354">
        <w:rPr>
          <w:rFonts w:cs="Arial"/>
          <w:color w:val="000000"/>
        </w:rPr>
        <w:t xml:space="preserve">516G&gt;T and </w:t>
      </w:r>
      <w:r w:rsidR="00631354" w:rsidRPr="00A76A29">
        <w:rPr>
          <w:rFonts w:cs="Arial"/>
          <w:color w:val="000000"/>
        </w:rPr>
        <w:t>983T&gt;C</w:t>
      </w:r>
      <w:r w:rsidR="00631354">
        <w:rPr>
          <w:rFonts w:cs="Arial"/>
        </w:rPr>
        <w:t xml:space="preserve">. Individuals with </w:t>
      </w:r>
      <w:r w:rsidR="00631354" w:rsidRPr="00615D80">
        <w:rPr>
          <w:rFonts w:cs="Arial"/>
        </w:rPr>
        <w:t xml:space="preserve">two or more variant alleles </w:t>
      </w:r>
      <w:r w:rsidR="00631354">
        <w:rPr>
          <w:rFonts w:cs="Arial"/>
        </w:rPr>
        <w:t>(516GT plus 983TC, 516TT plus 983TT, or 516TT plus 983TC) were</w:t>
      </w:r>
      <w:r w:rsidR="00631354" w:rsidRPr="00615D80">
        <w:rPr>
          <w:rFonts w:cs="Arial"/>
        </w:rPr>
        <w:t xml:space="preserve"> classified as </w:t>
      </w:r>
      <w:r w:rsidR="00631354">
        <w:rPr>
          <w:rFonts w:cs="Arial"/>
        </w:rPr>
        <w:t>‘</w:t>
      </w:r>
      <w:r w:rsidR="00631354" w:rsidRPr="00615D80">
        <w:rPr>
          <w:rFonts w:cs="Arial"/>
        </w:rPr>
        <w:t>slow</w:t>
      </w:r>
      <w:r w:rsidR="00631354">
        <w:rPr>
          <w:rFonts w:cs="Arial"/>
        </w:rPr>
        <w:t>’</w:t>
      </w:r>
      <w:r w:rsidR="00631354" w:rsidRPr="00615D80">
        <w:rPr>
          <w:rFonts w:cs="Arial"/>
        </w:rPr>
        <w:t xml:space="preserve"> metabolisers, </w:t>
      </w:r>
      <w:r w:rsidR="00631354">
        <w:rPr>
          <w:rFonts w:cs="Arial"/>
        </w:rPr>
        <w:t>those</w:t>
      </w:r>
      <w:r w:rsidR="00631354" w:rsidRPr="00615D80">
        <w:rPr>
          <w:rFonts w:cs="Arial"/>
        </w:rPr>
        <w:t xml:space="preserve"> with one variant allele (516GT plus 983TT,</w:t>
      </w:r>
      <w:r w:rsidR="00631354">
        <w:rPr>
          <w:rFonts w:cs="Arial"/>
        </w:rPr>
        <w:t xml:space="preserve"> or</w:t>
      </w:r>
      <w:r w:rsidR="00631354" w:rsidRPr="00615D80">
        <w:rPr>
          <w:rFonts w:cs="Arial"/>
        </w:rPr>
        <w:t xml:space="preserve"> 516GG plus 983TC) </w:t>
      </w:r>
      <w:r w:rsidR="00631354">
        <w:rPr>
          <w:rFonts w:cs="Arial"/>
        </w:rPr>
        <w:t>were</w:t>
      </w:r>
      <w:r w:rsidR="00631354" w:rsidRPr="00615D80">
        <w:rPr>
          <w:rFonts w:cs="Arial"/>
        </w:rPr>
        <w:t xml:space="preserve"> classified as </w:t>
      </w:r>
      <w:r w:rsidR="00631354">
        <w:rPr>
          <w:rFonts w:cs="Arial"/>
        </w:rPr>
        <w:t>‘</w:t>
      </w:r>
      <w:r w:rsidR="00631354" w:rsidRPr="00615D80">
        <w:rPr>
          <w:rFonts w:cs="Arial"/>
        </w:rPr>
        <w:t>intermediate</w:t>
      </w:r>
      <w:r w:rsidR="00631354">
        <w:rPr>
          <w:rFonts w:cs="Arial"/>
        </w:rPr>
        <w:t>’ metabolisers</w:t>
      </w:r>
      <w:r w:rsidR="00631354" w:rsidRPr="00615D80">
        <w:rPr>
          <w:rFonts w:cs="Arial"/>
        </w:rPr>
        <w:t xml:space="preserve">, and </w:t>
      </w:r>
      <w:r w:rsidR="00631354">
        <w:rPr>
          <w:rFonts w:cs="Arial"/>
        </w:rPr>
        <w:t>those</w:t>
      </w:r>
      <w:r w:rsidR="00631354" w:rsidRPr="00615D80">
        <w:rPr>
          <w:rFonts w:cs="Arial"/>
        </w:rPr>
        <w:t xml:space="preserve"> with </w:t>
      </w:r>
      <w:r w:rsidR="00631354">
        <w:rPr>
          <w:rFonts w:cs="Arial"/>
        </w:rPr>
        <w:t xml:space="preserve">no </w:t>
      </w:r>
      <w:r w:rsidR="00631354" w:rsidRPr="00615D80">
        <w:rPr>
          <w:rFonts w:cs="Arial"/>
        </w:rPr>
        <w:t xml:space="preserve">variant allele (516GG plus 983TT) </w:t>
      </w:r>
      <w:r w:rsidR="00631354">
        <w:rPr>
          <w:rFonts w:cs="Arial"/>
        </w:rPr>
        <w:t>were</w:t>
      </w:r>
      <w:r w:rsidR="00631354" w:rsidRPr="00615D80">
        <w:rPr>
          <w:rFonts w:cs="Arial"/>
        </w:rPr>
        <w:t xml:space="preserve"> classified as </w:t>
      </w:r>
      <w:r w:rsidR="00631354">
        <w:rPr>
          <w:rFonts w:cs="Arial"/>
        </w:rPr>
        <w:t>‘</w:t>
      </w:r>
      <w:r w:rsidR="00631354" w:rsidRPr="00615D80">
        <w:rPr>
          <w:rFonts w:cs="Arial"/>
        </w:rPr>
        <w:t>fast metabolisers</w:t>
      </w:r>
      <w:r w:rsidR="00631354">
        <w:rPr>
          <w:rFonts w:cs="Arial"/>
        </w:rPr>
        <w:t xml:space="preserve">’. </w:t>
      </w:r>
      <w:r w:rsidR="00631354">
        <w:rPr>
          <w:rFonts w:cs="Arial"/>
          <w:color w:val="000000"/>
        </w:rPr>
        <w:t xml:space="preserve">The </w:t>
      </w:r>
      <w:r w:rsidR="00631354" w:rsidRPr="007546BE">
        <w:rPr>
          <w:rFonts w:cs="Arial"/>
          <w:color w:val="000000"/>
        </w:rPr>
        <w:t xml:space="preserve">current data set had only wild type and heterozygous individuals for the rare </w:t>
      </w:r>
      <w:r w:rsidR="00631354" w:rsidRPr="007546BE">
        <w:rPr>
          <w:rFonts w:cs="Arial"/>
          <w:i/>
          <w:color w:val="000000"/>
        </w:rPr>
        <w:t>CYP2B6</w:t>
      </w:r>
      <w:r w:rsidR="00631354" w:rsidRPr="007546BE">
        <w:rPr>
          <w:rFonts w:cs="Arial"/>
          <w:color w:val="000000"/>
        </w:rPr>
        <w:t xml:space="preserve"> 983T&gt;C.</w:t>
      </w:r>
      <w:r w:rsidR="00E656E9">
        <w:t xml:space="preserve"> </w:t>
      </w:r>
      <w:r w:rsidR="003914A7">
        <w:t>I</w:t>
      </w:r>
      <w:r w:rsidR="003914A7" w:rsidRPr="00A76A29">
        <w:t>ntensive phar</w:t>
      </w:r>
      <w:r w:rsidR="003914A7">
        <w:t xml:space="preserve">macokinetic samples </w:t>
      </w:r>
      <w:r w:rsidR="00C67AA0">
        <w:t xml:space="preserve">(7 per subject) </w:t>
      </w:r>
      <w:r w:rsidR="00B64B9B" w:rsidRPr="00B64B9B">
        <w:t xml:space="preserve">were collected </w:t>
      </w:r>
      <w:r w:rsidR="00C67AA0">
        <w:t xml:space="preserve">between 0.5 and </w:t>
      </w:r>
      <w:r w:rsidR="008E2599">
        <w:t xml:space="preserve">24 hours </w:t>
      </w:r>
      <w:r w:rsidR="00B64B9B" w:rsidRPr="00B64B9B">
        <w:t xml:space="preserve">after an observed evening dose of 600 mg </w:t>
      </w:r>
      <w:r w:rsidR="0070482E">
        <w:t>efavirenz</w:t>
      </w:r>
      <w:r w:rsidR="002C76A5">
        <w:t>.</w:t>
      </w:r>
      <w:r w:rsidR="004C5383">
        <w:t xml:space="preserve"> </w:t>
      </w:r>
      <w:r w:rsidR="0070482E">
        <w:t>Efavirenz</w:t>
      </w:r>
      <w:r w:rsidR="00126A32" w:rsidRPr="00CD5E72">
        <w:t xml:space="preserve"> was quantified using a </w:t>
      </w:r>
      <w:r w:rsidR="00CA71C7">
        <w:t>validated</w:t>
      </w:r>
      <w:r w:rsidR="00126A32" w:rsidRPr="00CD5E72">
        <w:t xml:space="preserve"> </w:t>
      </w:r>
      <w:r w:rsidR="000E5A33">
        <w:t>liquid chro</w:t>
      </w:r>
      <w:r w:rsidR="00B61FC3">
        <w:t>matography-</w:t>
      </w:r>
      <w:r w:rsidR="000E5A33">
        <w:t xml:space="preserve">mass spectrometry </w:t>
      </w:r>
      <w:r w:rsidR="00126A32" w:rsidRPr="00CD5E72">
        <w:t>method</w:t>
      </w:r>
      <w:r w:rsidR="002A5ABF">
        <w:t>.</w:t>
      </w:r>
      <w:r w:rsidR="00126A32" w:rsidRPr="00CD5E72">
        <w:fldChar w:fldCharType="begin"/>
      </w:r>
      <w:r w:rsidR="002A5ABF">
        <w:instrText xml:space="preserve"> ADDIN EN.CITE &lt;EndNote&gt;&lt;Cite&gt;&lt;Author&gt;Amara&lt;/Author&gt;&lt;Year&gt;2015&lt;/Year&gt;&lt;RecNum&gt;3208&lt;/RecNum&gt;&lt;DisplayText&gt;&lt;style face="superscript"&gt;19&lt;/style&gt;&lt;/DisplayText&gt;&lt;record&gt;&lt;rec-number&gt;3208&lt;/rec-number&gt;&lt;foreign-keys&gt;&lt;key app="EN" db-id="t5wpx9f020a5feeasftpwz9v9atdsx5ttv9a" timestamp="1411010277"&gt;3208&lt;/key&gt;&lt;/foreign-keys&gt;&lt;ref-type name="Journal Article"&gt;17&lt;/ref-type&gt;&lt;contributors&gt;&lt;authors&gt;&lt;author&gt;Amara, A. B.&lt;/author&gt;&lt;author&gt;Else, L. J.&lt;/author&gt;&lt;author&gt;Tjia, J.&lt;/author&gt;&lt;author&gt;Olagunju, A.&lt;/author&gt;&lt;author&gt;Puls, R. L.&lt;/author&gt;&lt;author&gt;Khoo, S.&lt;/author&gt;&lt;author&gt;Back, D. J.&lt;/author&gt;&lt;/authors&gt;&lt;/contributors&gt;&lt;auth-address&gt;*Department of Molecular and Clinical Pharmacology, Institute of Translational Medicine, University of Liverpool, United Kingdom; daggerFaculty of Pharmacy, Obafemi Awolowo University, Ile-Ife, Nigeria; and double daggerNational Center in HIV Epidemiology and Clinical Research (NCHECR), University of New South Wales, Australia.&lt;/auth-address&gt;&lt;titles&gt;&lt;title&gt;A validated method for quantification of efavirenz in dried blood spots using high-performance liquid chromatography-mass spectrometry&lt;/title&gt;&lt;secondary-title&gt;Ther Drug Monit&lt;/secondary-title&gt;&lt;alt-title&gt;Therapeutic drug monitoring&lt;/alt-title&gt;&lt;/titles&gt;&lt;periodical&gt;&lt;full-title&gt;Ther Drug Monit&lt;/full-title&gt;&lt;/periodical&gt;&lt;alt-periodical&gt;&lt;full-title&gt;Therapeutic drug monitoring&lt;/full-title&gt;&lt;/alt-periodical&gt;&lt;pages&gt;220-8&lt;/pages&gt;&lt;volume&gt;37&lt;/volume&gt;&lt;number&gt;2&lt;/number&gt;&lt;dates&gt;&lt;year&gt;2015&lt;/year&gt;&lt;pub-dates&gt;&lt;date&gt;Apr&lt;/date&gt;&lt;/pub-dates&gt;&lt;/dates&gt;&lt;isbn&gt;1536-3694 (Electronic)&amp;#xD;0163-4356 (Linking)&lt;/isbn&gt;&lt;accession-num&gt;25162217&lt;/accession-num&gt;&lt;urls&gt;&lt;related-urls&gt;&lt;url&gt;http://www.ncbi.nlm.nih.gov/pubmed/25162217&lt;/url&gt;&lt;/related-urls&gt;&lt;/urls&gt;&lt;electronic-resource-num&gt;10.1097/FTD.0000000000000127&lt;/electronic-resource-num&gt;&lt;/record&gt;&lt;/Cite&gt;&lt;/EndNote&gt;</w:instrText>
      </w:r>
      <w:r w:rsidR="00126A32" w:rsidRPr="00CD5E72">
        <w:fldChar w:fldCharType="separate"/>
      </w:r>
      <w:r w:rsidR="002A5ABF" w:rsidRPr="002A5ABF">
        <w:rPr>
          <w:noProof/>
          <w:vertAlign w:val="superscript"/>
        </w:rPr>
        <w:t>19</w:t>
      </w:r>
      <w:r w:rsidR="00126A32" w:rsidRPr="00CD5E72">
        <w:fldChar w:fldCharType="end"/>
      </w:r>
      <w:r w:rsidR="00126A32" w:rsidRPr="00CD5E72">
        <w:t xml:space="preserve"> </w:t>
      </w:r>
    </w:p>
    <w:p w14:paraId="60836419" w14:textId="77777777" w:rsidR="001757A7" w:rsidRPr="00A76A29" w:rsidRDefault="001757A7" w:rsidP="008E6B16">
      <w:pPr>
        <w:spacing w:before="240" w:after="0" w:line="480" w:lineRule="auto"/>
        <w:jc w:val="both"/>
        <w:rPr>
          <w:b/>
        </w:rPr>
      </w:pPr>
      <w:r w:rsidRPr="00A76A29">
        <w:rPr>
          <w:b/>
        </w:rPr>
        <w:lastRenderedPageBreak/>
        <w:t xml:space="preserve">Population </w:t>
      </w:r>
      <w:r w:rsidR="00E60728" w:rsidRPr="00A76A29">
        <w:rPr>
          <w:b/>
        </w:rPr>
        <w:t>Pharmacokinetic-Pharmacogenetic Model Development</w:t>
      </w:r>
    </w:p>
    <w:p w14:paraId="2BA3EF52" w14:textId="2B2E7E6C" w:rsidR="004569EE" w:rsidRPr="00EC6BF6" w:rsidRDefault="004569EE" w:rsidP="00EC6BF6">
      <w:pPr>
        <w:autoSpaceDE w:val="0"/>
        <w:autoSpaceDN w:val="0"/>
        <w:adjustRightInd w:val="0"/>
        <w:spacing w:after="0" w:line="480" w:lineRule="auto"/>
        <w:jc w:val="both"/>
        <w:rPr>
          <w:rFonts w:cs="Arial"/>
        </w:rPr>
      </w:pPr>
      <w:r w:rsidRPr="004569EE">
        <w:rPr>
          <w:rFonts w:cs="Arial"/>
        </w:rPr>
        <w:t>The model was developed using NONMEM</w:t>
      </w:r>
      <w:r w:rsidR="005B69F1" w:rsidRPr="005B69F1">
        <w:rPr>
          <w:rFonts w:cs="Arial"/>
        </w:rPr>
        <w:t>®</w:t>
      </w:r>
      <w:r w:rsidRPr="005B69F1">
        <w:rPr>
          <w:rFonts w:cs="Arial"/>
        </w:rPr>
        <w:t xml:space="preserve"> </w:t>
      </w:r>
      <w:r w:rsidR="003327DE" w:rsidRPr="000F6830">
        <w:rPr>
          <w:rFonts w:cs="Arial"/>
        </w:rPr>
        <w:t>(ICON, version VII 2.0)</w:t>
      </w:r>
      <w:r w:rsidRPr="004569EE">
        <w:rPr>
          <w:rFonts w:cs="Arial"/>
        </w:rPr>
        <w:t>.</w:t>
      </w:r>
      <w:r w:rsidR="00F634A0">
        <w:rPr>
          <w:rFonts w:cs="Arial"/>
        </w:rPr>
        <w:t xml:space="preserve"> </w:t>
      </w:r>
      <w:r w:rsidRPr="004569EE">
        <w:rPr>
          <w:rFonts w:cs="Arial"/>
        </w:rPr>
        <w:t>The model bui</w:t>
      </w:r>
      <w:r w:rsidR="009B3BBB">
        <w:rPr>
          <w:rFonts w:cs="Arial"/>
        </w:rPr>
        <w:t>lding strategy was as follows: o</w:t>
      </w:r>
      <w:r w:rsidRPr="004569EE">
        <w:rPr>
          <w:rFonts w:cs="Arial"/>
        </w:rPr>
        <w:t xml:space="preserve">ne- and two- compartment models with first- or zero-order absorption without and with lag-time were fitted to the data using the </w:t>
      </w:r>
      <w:r w:rsidR="00B95BAF" w:rsidRPr="004569EE">
        <w:rPr>
          <w:rFonts w:cs="Arial"/>
        </w:rPr>
        <w:t>first order conditional method of estimation</w:t>
      </w:r>
      <w:r w:rsidRPr="004569EE">
        <w:rPr>
          <w:rFonts w:cs="Arial"/>
        </w:rPr>
        <w:t>. Proportional, additional</w:t>
      </w:r>
      <w:r w:rsidR="00212D8A">
        <w:rPr>
          <w:rFonts w:cs="Arial"/>
        </w:rPr>
        <w:t>,</w:t>
      </w:r>
      <w:r w:rsidRPr="004569EE">
        <w:rPr>
          <w:rFonts w:cs="Arial"/>
        </w:rPr>
        <w:t xml:space="preserve"> and combined proportional and additional error models were evaluated to describe residual variability. Inter-occasion variability was also tested. The minimal objective function value (OFV; equal to -2 log likelihood) was used as a goodness-of-fit metric with a decrease of 3.84 corresponding to a statistically significant difference between models (</w:t>
      </w:r>
      <w:r w:rsidRPr="005B69F1">
        <w:rPr>
          <w:rFonts w:cs="Arial"/>
          <w:i/>
        </w:rPr>
        <w:t>P</w:t>
      </w:r>
      <w:r w:rsidR="005B69F1">
        <w:rPr>
          <w:rFonts w:cs="Arial"/>
        </w:rPr>
        <w:t xml:space="preserve"> </w:t>
      </w:r>
      <w:r w:rsidRPr="004569EE">
        <w:rPr>
          <w:rFonts w:cs="Arial"/>
        </w:rPr>
        <w:t>=</w:t>
      </w:r>
      <w:r w:rsidR="005B69F1">
        <w:rPr>
          <w:rFonts w:cs="Arial"/>
        </w:rPr>
        <w:t xml:space="preserve"> </w:t>
      </w:r>
      <w:r w:rsidRPr="004569EE">
        <w:rPr>
          <w:rFonts w:cs="Arial"/>
        </w:rPr>
        <w:t>0.05, χ</w:t>
      </w:r>
      <w:r w:rsidRPr="004569EE">
        <w:rPr>
          <w:rFonts w:cs="Arial"/>
          <w:vertAlign w:val="superscript"/>
        </w:rPr>
        <w:t>2</w:t>
      </w:r>
      <w:r w:rsidRPr="004569EE">
        <w:rPr>
          <w:rFonts w:cs="Arial"/>
        </w:rPr>
        <w:t xml:space="preserve"> distribution, one degree of freedom). Residual plots were also examined. </w:t>
      </w:r>
      <w:r w:rsidRPr="004569EE">
        <w:rPr>
          <w:rFonts w:cs="Arial"/>
          <w:color w:val="292526"/>
        </w:rPr>
        <w:t xml:space="preserve">Exponential errors following a log-normal distribution were assumed for the description of inter-individual variability in pharmacokinetic </w:t>
      </w:r>
      <w:r w:rsidR="00217389">
        <w:rPr>
          <w:rFonts w:cs="Arial"/>
          <w:color w:val="292526"/>
        </w:rPr>
        <w:t xml:space="preserve">parameters, as shown in </w:t>
      </w:r>
      <w:r w:rsidRPr="004569EE">
        <w:rPr>
          <w:rFonts w:cs="Arial"/>
          <w:color w:val="292526"/>
        </w:rPr>
        <w:t>equation</w:t>
      </w:r>
      <w:r w:rsidR="002C76A5">
        <w:rPr>
          <w:rFonts w:cs="Arial"/>
          <w:color w:val="292526"/>
        </w:rPr>
        <w:t xml:space="preserve"> 1</w:t>
      </w:r>
      <w:r w:rsidR="00217389">
        <w:rPr>
          <w:rFonts w:cs="Arial"/>
          <w:color w:val="292526"/>
        </w:rPr>
        <w:t>.</w:t>
      </w:r>
    </w:p>
    <w:p w14:paraId="4B20E744" w14:textId="77777777" w:rsidR="004569EE" w:rsidRPr="004569EE" w:rsidRDefault="004569EE" w:rsidP="0011286B">
      <w:pPr>
        <w:spacing w:after="0" w:line="480" w:lineRule="auto"/>
        <w:ind w:firstLine="720"/>
        <w:jc w:val="both"/>
        <w:rPr>
          <w:rFonts w:cs="Arial"/>
        </w:rPr>
      </w:pPr>
      <w:r w:rsidRPr="00FC1B7B">
        <w:rPr>
          <w:rFonts w:cs="Arial"/>
          <w:i/>
        </w:rPr>
        <w:sym w:font="Symbol" w:char="F071"/>
      </w:r>
      <w:r w:rsidRPr="0011286B">
        <w:rPr>
          <w:rFonts w:cs="Arial"/>
          <w:vertAlign w:val="subscript"/>
        </w:rPr>
        <w:t>i</w:t>
      </w:r>
      <w:r w:rsidRPr="0011286B">
        <w:rPr>
          <w:rFonts w:cs="Arial"/>
        </w:rPr>
        <w:t xml:space="preserve"> = </w:t>
      </w:r>
      <w:r w:rsidRPr="0011286B">
        <w:rPr>
          <w:rFonts w:cs="Arial"/>
        </w:rPr>
        <w:sym w:font="Symbol" w:char="F071"/>
      </w:r>
      <w:r w:rsidRPr="0011286B">
        <w:rPr>
          <w:rFonts w:cs="Arial"/>
          <w:vertAlign w:val="subscript"/>
        </w:rPr>
        <w:t xml:space="preserve">1 </w:t>
      </w:r>
      <w:r w:rsidRPr="0011286B">
        <w:rPr>
          <w:rFonts w:cs="Arial"/>
        </w:rPr>
        <w:t>*exp (η</w:t>
      </w:r>
      <w:r w:rsidRPr="0011286B">
        <w:rPr>
          <w:rFonts w:cs="Arial"/>
          <w:vertAlign w:val="subscript"/>
        </w:rPr>
        <w:t>i</w:t>
      </w:r>
      <w:r w:rsidRPr="0011286B">
        <w:rPr>
          <w:rFonts w:cs="Arial"/>
        </w:rPr>
        <w:t>)</w:t>
      </w:r>
      <w:r w:rsidR="00757F42">
        <w:rPr>
          <w:rFonts w:cs="Arial"/>
        </w:rPr>
        <w:t xml:space="preserve"> …………………………………………………………………………………………………………………. (1)</w:t>
      </w:r>
    </w:p>
    <w:p w14:paraId="48550AAC" w14:textId="77777777" w:rsidR="004569EE" w:rsidRPr="00310AF9" w:rsidRDefault="004569EE" w:rsidP="00867086">
      <w:pPr>
        <w:spacing w:line="480" w:lineRule="auto"/>
        <w:jc w:val="both"/>
        <w:rPr>
          <w:rFonts w:cs="Arial"/>
        </w:rPr>
      </w:pPr>
      <w:r w:rsidRPr="00310AF9">
        <w:rPr>
          <w:rFonts w:cs="Arial"/>
          <w:color w:val="231F20"/>
        </w:rPr>
        <w:t xml:space="preserve">where </w:t>
      </w:r>
      <w:r w:rsidRPr="00310AF9">
        <w:rPr>
          <w:rFonts w:cs="Arial"/>
        </w:rPr>
        <w:sym w:font="Symbol" w:char="0071"/>
      </w:r>
      <w:r w:rsidRPr="00310AF9">
        <w:rPr>
          <w:rFonts w:cs="Arial"/>
          <w:color w:val="231F20"/>
          <w:vertAlign w:val="subscript"/>
        </w:rPr>
        <w:t xml:space="preserve">i </w:t>
      </w:r>
      <w:r w:rsidRPr="00310AF9">
        <w:rPr>
          <w:rFonts w:cs="Arial"/>
          <w:color w:val="231F20"/>
        </w:rPr>
        <w:t xml:space="preserve">is the pharmacokinetic parameter of the ith individual; </w:t>
      </w:r>
      <w:r w:rsidRPr="00310AF9">
        <w:rPr>
          <w:rFonts w:cs="Arial"/>
        </w:rPr>
        <w:sym w:font="Symbol" w:char="0071"/>
      </w:r>
      <w:r w:rsidRPr="00310AF9">
        <w:rPr>
          <w:rFonts w:cs="Arial"/>
          <w:vertAlign w:val="subscript"/>
        </w:rPr>
        <w:t xml:space="preserve">1 </w:t>
      </w:r>
      <w:r w:rsidRPr="00310AF9">
        <w:rPr>
          <w:rFonts w:cs="Arial"/>
          <w:color w:val="231F20"/>
        </w:rPr>
        <w:t xml:space="preserve">is the population parameter estimate; and </w:t>
      </w:r>
      <w:r w:rsidRPr="00310AF9">
        <w:rPr>
          <w:rFonts w:cs="Arial"/>
        </w:rPr>
        <w:t>η</w:t>
      </w:r>
      <w:r w:rsidRPr="00310AF9">
        <w:rPr>
          <w:rFonts w:cs="Arial"/>
          <w:vertAlign w:val="subscript"/>
        </w:rPr>
        <w:t>i</w:t>
      </w:r>
      <w:r w:rsidRPr="00310AF9">
        <w:rPr>
          <w:rFonts w:cs="Arial"/>
          <w:color w:val="231F20"/>
        </w:rPr>
        <w:t xml:space="preserve"> is the inter-individual variability with a mean of zero </w:t>
      </w:r>
      <w:r w:rsidRPr="00FC1B7B">
        <w:rPr>
          <w:rFonts w:cs="Arial"/>
          <w:color w:val="231F20"/>
        </w:rPr>
        <w:t>and variance ω</w:t>
      </w:r>
      <w:r w:rsidRPr="00FC1B7B">
        <w:rPr>
          <w:rFonts w:cs="Arial"/>
          <w:color w:val="231F20"/>
          <w:vertAlign w:val="superscript"/>
        </w:rPr>
        <w:t>2</w:t>
      </w:r>
      <w:r w:rsidRPr="00FC1B7B">
        <w:rPr>
          <w:rFonts w:cs="Arial"/>
          <w:color w:val="231F20"/>
        </w:rPr>
        <w:t>.</w:t>
      </w:r>
    </w:p>
    <w:p w14:paraId="07821875" w14:textId="7014C11C" w:rsidR="00312CB0" w:rsidRPr="000F6830" w:rsidRDefault="004569EE" w:rsidP="00C046F6">
      <w:pPr>
        <w:autoSpaceDE w:val="0"/>
        <w:autoSpaceDN w:val="0"/>
        <w:adjustRightInd w:val="0"/>
        <w:spacing w:line="480" w:lineRule="auto"/>
        <w:jc w:val="both"/>
        <w:rPr>
          <w:rFonts w:cs="Arial"/>
        </w:rPr>
      </w:pPr>
      <w:r w:rsidRPr="004569EE">
        <w:rPr>
          <w:rFonts w:cs="Arial"/>
        </w:rPr>
        <w:t xml:space="preserve">Once the appropriate structural model was established, the following covariates were explored: </w:t>
      </w:r>
      <w:r w:rsidR="005A7DE2">
        <w:rPr>
          <w:rFonts w:cs="Arial"/>
        </w:rPr>
        <w:t xml:space="preserve">age, </w:t>
      </w:r>
      <w:r w:rsidRPr="004569EE">
        <w:rPr>
          <w:rFonts w:cs="Arial"/>
        </w:rPr>
        <w:t xml:space="preserve">body weight, </w:t>
      </w:r>
      <w:r w:rsidR="005A7DE2">
        <w:rPr>
          <w:rFonts w:cs="Arial"/>
        </w:rPr>
        <w:t xml:space="preserve">gestational </w:t>
      </w:r>
      <w:r w:rsidRPr="004569EE">
        <w:rPr>
          <w:rFonts w:cs="Arial"/>
        </w:rPr>
        <w:t>age,</w:t>
      </w:r>
      <w:r w:rsidRPr="008F2BFD">
        <w:rPr>
          <w:rFonts w:cs="Arial"/>
        </w:rPr>
        <w:t xml:space="preserve"> </w:t>
      </w:r>
      <w:r w:rsidR="00717384">
        <w:rPr>
          <w:rFonts w:cs="Arial"/>
        </w:rPr>
        <w:t xml:space="preserve">and </w:t>
      </w:r>
      <w:r w:rsidR="008F2BFD" w:rsidRPr="008F2BFD">
        <w:rPr>
          <w:rFonts w:cs="Arial"/>
        </w:rPr>
        <w:t>SNPs</w:t>
      </w:r>
      <w:r w:rsidRPr="004569EE">
        <w:rPr>
          <w:rFonts w:cs="Arial"/>
        </w:rPr>
        <w:t>.</w:t>
      </w:r>
      <w:r w:rsidR="005A7DE2">
        <w:rPr>
          <w:rFonts w:cs="Arial"/>
        </w:rPr>
        <w:t xml:space="preserve"> An allometric weight model</w:t>
      </w:r>
      <w:r w:rsidR="005A7DE2" w:rsidRPr="009E3F6E">
        <w:rPr>
          <w:rFonts w:cs="Arial"/>
        </w:rPr>
        <w:t xml:space="preserve"> was applied to standardize the pharmacokinetic parameters using a standard weight (WTstd) of 70 kg</w:t>
      </w:r>
      <w:r w:rsidR="008746A0">
        <w:rPr>
          <w:rFonts w:cs="Arial"/>
        </w:rPr>
        <w:t>.</w:t>
      </w:r>
      <w:r w:rsidR="0080194C" w:rsidRPr="0080194C">
        <w:rPr>
          <w:rFonts w:cs="Arial"/>
        </w:rPr>
        <w:t xml:space="preserve"> </w:t>
      </w:r>
      <w:r w:rsidR="0080194C" w:rsidRPr="009C0017">
        <w:rPr>
          <w:rFonts w:cs="Arial"/>
        </w:rPr>
        <w:t>An allometric weight model for clearance parameters is given by CLwt=(WT/WTstd)</w:t>
      </w:r>
      <w:r w:rsidR="0080194C" w:rsidRPr="00D27CC1">
        <w:rPr>
          <w:rFonts w:cs="Arial"/>
          <w:vertAlign w:val="superscript"/>
        </w:rPr>
        <w:t>0.75</w:t>
      </w:r>
      <w:r w:rsidR="0080194C" w:rsidRPr="009C0017">
        <w:rPr>
          <w:rFonts w:cs="Arial"/>
        </w:rPr>
        <w:t xml:space="preserve"> and for volume par</w:t>
      </w:r>
      <w:r w:rsidR="0080194C">
        <w:rPr>
          <w:rFonts w:cs="Arial"/>
        </w:rPr>
        <w:t>ameters is given Vwt=(WT/WTstd)</w:t>
      </w:r>
      <w:r w:rsidR="0080194C" w:rsidRPr="00D27CC1">
        <w:rPr>
          <w:rFonts w:cs="Arial"/>
          <w:vertAlign w:val="superscript"/>
        </w:rPr>
        <w:t>1</w:t>
      </w:r>
      <w:r w:rsidR="0080194C" w:rsidRPr="009C0017">
        <w:rPr>
          <w:rFonts w:cs="Arial"/>
        </w:rPr>
        <w:t xml:space="preserve"> where CLwt and Vwt are the weight functions for clearance parameters and volume of distribution </w:t>
      </w:r>
      <w:r w:rsidR="0080194C">
        <w:rPr>
          <w:rFonts w:cs="Arial"/>
        </w:rPr>
        <w:t xml:space="preserve">(V) </w:t>
      </w:r>
      <w:r w:rsidR="0080194C" w:rsidRPr="009C0017">
        <w:rPr>
          <w:rFonts w:cs="Arial"/>
        </w:rPr>
        <w:t>parameters, respectively, and WT is the individual weight value</w:t>
      </w:r>
      <w:r w:rsidR="0080194C">
        <w:rPr>
          <w:rFonts w:cs="Arial"/>
        </w:rPr>
        <w:t>.</w:t>
      </w:r>
      <w:r w:rsidR="00602F16">
        <w:rPr>
          <w:rFonts w:cs="Arial"/>
        </w:rPr>
        <w:fldChar w:fldCharType="begin">
          <w:fldData xml:space="preserve">PEVuZE5vdGU+PENpdGU+PEF1dGhvcj5Ib2xmb3JkPC9BdXRob3I+PFllYXI+MTk5NjwvWWVhcj48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==
</w:fldData>
        </w:fldChar>
      </w:r>
      <w:r w:rsidR="0080194C">
        <w:rPr>
          <w:rFonts w:cs="Arial"/>
        </w:rPr>
        <w:instrText xml:space="preserve"> ADDIN EN.CITE </w:instrText>
      </w:r>
      <w:r w:rsidR="0080194C">
        <w:rPr>
          <w:rFonts w:cs="Arial"/>
        </w:rPr>
        <w:fldChar w:fldCharType="begin">
          <w:fldData xml:space="preserve">PEVuZE5vdGU+PENpdGU+PEF1dGhvcj5Ib2xmb3JkPC9BdXRob3I+PFllYXI+MTk5NjwvWWVhcj48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==
</w:fldData>
        </w:fldChar>
      </w:r>
      <w:r w:rsidR="0080194C">
        <w:rPr>
          <w:rFonts w:cs="Arial"/>
        </w:rPr>
        <w:instrText xml:space="preserve"> ADDIN EN.CITE.DATA </w:instrText>
      </w:r>
      <w:r w:rsidR="0080194C">
        <w:rPr>
          <w:rFonts w:cs="Arial"/>
        </w:rPr>
      </w:r>
      <w:r w:rsidR="0080194C">
        <w:rPr>
          <w:rFonts w:cs="Arial"/>
        </w:rPr>
        <w:fldChar w:fldCharType="end"/>
      </w:r>
      <w:r w:rsidR="00602F16">
        <w:rPr>
          <w:rFonts w:cs="Arial"/>
        </w:rPr>
      </w:r>
      <w:r w:rsidR="00602F16">
        <w:rPr>
          <w:rFonts w:cs="Arial"/>
        </w:rPr>
        <w:fldChar w:fldCharType="separate"/>
      </w:r>
      <w:r w:rsidR="0080194C" w:rsidRPr="0080194C">
        <w:rPr>
          <w:rFonts w:cs="Arial"/>
          <w:noProof/>
          <w:vertAlign w:val="superscript"/>
        </w:rPr>
        <w:t>20, 21</w:t>
      </w:r>
      <w:r w:rsidR="00602F16">
        <w:rPr>
          <w:rFonts w:cs="Arial"/>
        </w:rPr>
        <w:fldChar w:fldCharType="end"/>
      </w:r>
      <w:r w:rsidR="005B69F1" w:rsidRPr="00312CB0">
        <w:rPr>
          <w:rFonts w:cs="Arial"/>
        </w:rPr>
        <w:t xml:space="preserve"> </w:t>
      </w:r>
      <w:r w:rsidR="00095EE1">
        <w:rPr>
          <w:rFonts w:cs="Arial"/>
        </w:rPr>
        <w:t>C</w:t>
      </w:r>
      <w:r w:rsidR="00312CB0" w:rsidRPr="000F6830">
        <w:rPr>
          <w:rFonts w:cs="Arial"/>
        </w:rPr>
        <w:t xml:space="preserve">ontinuous variables were modelled using a power model with normalized covariate:  </w:t>
      </w:r>
    </w:p>
    <w:p w14:paraId="48F54B11" w14:textId="3BE380E6" w:rsidR="00312CB0" w:rsidRPr="000F6830" w:rsidRDefault="000F6830" w:rsidP="00C046F6">
      <w:pPr>
        <w:spacing w:line="480" w:lineRule="auto"/>
        <w:jc w:val="both"/>
        <w:rPr>
          <w:rFonts w:cs="Arial"/>
        </w:rPr>
      </w:pPr>
      <w:r w:rsidRPr="00C046F6">
        <w:rPr>
          <w:rFonts w:cs="Arial"/>
          <w:i/>
        </w:rPr>
        <w:tab/>
      </w:r>
      <w:r w:rsidR="00312CB0" w:rsidRPr="000F6830">
        <w:rPr>
          <w:rFonts w:cs="Arial"/>
          <w:i/>
        </w:rPr>
        <w:sym w:font="Symbol" w:char="0071"/>
      </w:r>
      <w:r w:rsidR="00312CB0" w:rsidRPr="000F6830">
        <w:rPr>
          <w:rFonts w:cs="Arial"/>
          <w:i/>
          <w:vertAlign w:val="subscript"/>
        </w:rPr>
        <w:t>xi</w:t>
      </w:r>
      <w:r w:rsidR="00312CB0" w:rsidRPr="000F6830">
        <w:rPr>
          <w:rFonts w:cs="Arial"/>
        </w:rPr>
        <w:t xml:space="preserve"> = (</w:t>
      </w:r>
      <w:r w:rsidR="00312CB0" w:rsidRPr="000F6830">
        <w:rPr>
          <w:rFonts w:cs="Arial"/>
          <w:i/>
        </w:rPr>
        <w:sym w:font="Symbol" w:char="0071"/>
      </w:r>
      <w:r w:rsidR="00312CB0" w:rsidRPr="000F6830">
        <w:rPr>
          <w:rFonts w:cs="Arial"/>
          <w:i/>
          <w:vertAlign w:val="subscript"/>
        </w:rPr>
        <w:t>x</w:t>
      </w:r>
      <w:r w:rsidR="00312CB0" w:rsidRPr="000F6830">
        <w:rPr>
          <w:rFonts w:cs="Arial"/>
          <w:vertAlign w:val="subscript"/>
        </w:rPr>
        <w:t xml:space="preserve"> </w:t>
      </w:r>
      <w:r w:rsidR="00312CB0" w:rsidRPr="000F6830">
        <w:rPr>
          <w:rFonts w:cs="Arial"/>
        </w:rPr>
        <w:t>×</w:t>
      </w:r>
      <w:r w:rsidR="00312CB0" w:rsidRPr="000F6830">
        <w:rPr>
          <w:rFonts w:cs="Arial"/>
          <w:color w:val="000000"/>
        </w:rPr>
        <w:t>(COV</w:t>
      </w:r>
      <w:r w:rsidR="00312CB0" w:rsidRPr="000F6830">
        <w:rPr>
          <w:rFonts w:cs="Arial"/>
          <w:color w:val="000000"/>
          <w:vertAlign w:val="subscript"/>
        </w:rPr>
        <w:t>i</w:t>
      </w:r>
      <w:r w:rsidR="00312CB0" w:rsidRPr="000F6830">
        <w:rPr>
          <w:rFonts w:cs="Arial"/>
          <w:color w:val="000000"/>
        </w:rPr>
        <w:t>/COV</w:t>
      </w:r>
      <w:r w:rsidR="00312CB0" w:rsidRPr="000F6830">
        <w:rPr>
          <w:rFonts w:cs="Arial"/>
          <w:color w:val="000000"/>
          <w:vertAlign w:val="subscript"/>
        </w:rPr>
        <w:t>median</w:t>
      </w:r>
      <w:r w:rsidR="00312CB0" w:rsidRPr="000F6830">
        <w:rPr>
          <w:rFonts w:cs="Arial"/>
          <w:color w:val="000000"/>
        </w:rPr>
        <w:t>)</w:t>
      </w:r>
      <w:r w:rsidR="00312CB0" w:rsidRPr="000F6830">
        <w:rPr>
          <w:rFonts w:cs="Arial"/>
          <w:i/>
        </w:rPr>
        <w:t xml:space="preserve"> </w:t>
      </w:r>
      <w:r w:rsidR="00312CB0" w:rsidRPr="000F6830">
        <w:rPr>
          <w:rFonts w:cs="Arial"/>
          <w:i/>
          <w:vertAlign w:val="superscript"/>
        </w:rPr>
        <w:sym w:font="Symbol" w:char="0071"/>
      </w:r>
      <w:r w:rsidR="00312CB0" w:rsidRPr="000F6830">
        <w:rPr>
          <w:rFonts w:cs="Arial"/>
          <w:vertAlign w:val="superscript"/>
        </w:rPr>
        <w:t>cov</w:t>
      </w:r>
      <w:r w:rsidR="00312CB0" w:rsidRPr="000F6830">
        <w:rPr>
          <w:rFonts w:cs="Arial"/>
        </w:rPr>
        <w:t>)*exp (</w:t>
      </w:r>
      <w:r w:rsidR="00312CB0" w:rsidRPr="000F6830">
        <w:rPr>
          <w:rFonts w:cs="Arial"/>
          <w:i/>
        </w:rPr>
        <w:t>η</w:t>
      </w:r>
      <w:r w:rsidR="00312CB0" w:rsidRPr="000F6830">
        <w:rPr>
          <w:rFonts w:cs="Arial"/>
          <w:i/>
          <w:vertAlign w:val="subscript"/>
        </w:rPr>
        <w:t>xi</w:t>
      </w:r>
      <w:r w:rsidR="00312CB0" w:rsidRPr="000F6830">
        <w:rPr>
          <w:rFonts w:cs="Arial"/>
        </w:rPr>
        <w:t>)</w:t>
      </w:r>
      <w:r>
        <w:rPr>
          <w:rFonts w:cs="Arial"/>
        </w:rPr>
        <w:t xml:space="preserve"> ……………………………………………………………………………. (2)</w:t>
      </w:r>
    </w:p>
    <w:p w14:paraId="2A2CDA85" w14:textId="2E09E410" w:rsidR="001A74FA" w:rsidRDefault="00312CB0" w:rsidP="001A74FA">
      <w:pPr>
        <w:autoSpaceDE w:val="0"/>
        <w:autoSpaceDN w:val="0"/>
        <w:adjustRightInd w:val="0"/>
        <w:spacing w:line="480" w:lineRule="auto"/>
        <w:jc w:val="both"/>
        <w:rPr>
          <w:rFonts w:cs="Arial"/>
          <w:color w:val="000000"/>
        </w:rPr>
      </w:pPr>
      <w:r w:rsidRPr="000F6830">
        <w:rPr>
          <w:rFonts w:cs="Arial"/>
          <w:color w:val="231F20"/>
        </w:rPr>
        <w:t xml:space="preserve">where </w:t>
      </w:r>
      <w:r w:rsidRPr="000F6830">
        <w:rPr>
          <w:rFonts w:cs="Arial"/>
          <w:i/>
        </w:rPr>
        <w:sym w:font="Symbol" w:char="0071"/>
      </w:r>
      <w:r w:rsidRPr="000F6830">
        <w:rPr>
          <w:rFonts w:cs="Arial"/>
          <w:i/>
          <w:vertAlign w:val="subscript"/>
        </w:rPr>
        <w:t>x</w:t>
      </w:r>
      <w:r w:rsidRPr="000F6830">
        <w:rPr>
          <w:rFonts w:cs="Arial"/>
          <w:i/>
          <w:color w:val="231F20"/>
          <w:vertAlign w:val="subscript"/>
        </w:rPr>
        <w:t>i</w:t>
      </w:r>
      <w:r w:rsidRPr="000F6830">
        <w:rPr>
          <w:rFonts w:cs="Arial"/>
          <w:color w:val="231F20"/>
          <w:vertAlign w:val="subscript"/>
        </w:rPr>
        <w:t xml:space="preserve"> </w:t>
      </w:r>
      <w:r w:rsidRPr="000F6830">
        <w:rPr>
          <w:rFonts w:cs="Arial"/>
          <w:color w:val="231F20"/>
        </w:rPr>
        <w:t xml:space="preserve">is pharmacokinetic parameter “x” in the </w:t>
      </w:r>
      <w:r w:rsidRPr="000F6830">
        <w:rPr>
          <w:rFonts w:cs="Arial"/>
          <w:i/>
          <w:color w:val="231F20"/>
        </w:rPr>
        <w:t>i</w:t>
      </w:r>
      <w:r w:rsidRPr="000F6830">
        <w:rPr>
          <w:rFonts w:cs="Arial"/>
          <w:color w:val="231F20"/>
        </w:rPr>
        <w:t xml:space="preserve">th individual and </w:t>
      </w:r>
      <w:r w:rsidRPr="000F6830">
        <w:rPr>
          <w:rFonts w:cs="Arial"/>
          <w:i/>
        </w:rPr>
        <w:sym w:font="Symbol" w:char="0071"/>
      </w:r>
      <w:r w:rsidRPr="000F6830">
        <w:rPr>
          <w:rFonts w:cs="Arial"/>
          <w:vertAlign w:val="subscript"/>
        </w:rPr>
        <w:t xml:space="preserve">x </w:t>
      </w:r>
      <w:r w:rsidRPr="000F6830">
        <w:rPr>
          <w:rFonts w:cs="Arial"/>
          <w:color w:val="231F20"/>
        </w:rPr>
        <w:t>is the population parameter estimate as previously</w:t>
      </w:r>
      <w:r w:rsidR="00095EE1">
        <w:rPr>
          <w:rFonts w:cs="Arial"/>
          <w:color w:val="231F20"/>
        </w:rPr>
        <w:t xml:space="preserve">. </w:t>
      </w:r>
      <w:r w:rsidRPr="00461909">
        <w:rPr>
          <w:rStyle w:val="Emphasis"/>
          <w:rFonts w:cs="Arial"/>
          <w:i w:val="0"/>
          <w:color w:val="231F20"/>
        </w:rPr>
        <w:t xml:space="preserve">In equation </w:t>
      </w:r>
      <w:r w:rsidR="00095EE1" w:rsidRPr="00461909">
        <w:rPr>
          <w:rStyle w:val="Emphasis"/>
          <w:rFonts w:cs="Arial"/>
          <w:i w:val="0"/>
          <w:color w:val="231F20"/>
        </w:rPr>
        <w:t xml:space="preserve">2 </w:t>
      </w:r>
      <w:r w:rsidRPr="00461909">
        <w:rPr>
          <w:rStyle w:val="Emphasis"/>
          <w:rFonts w:cs="Arial"/>
          <w:i w:val="0"/>
          <w:color w:val="231F20"/>
        </w:rPr>
        <w:t>(for</w:t>
      </w:r>
      <w:r w:rsidRPr="000F6830">
        <w:rPr>
          <w:rStyle w:val="Emphasis"/>
          <w:rFonts w:cs="Arial"/>
          <w:color w:val="231F20"/>
        </w:rPr>
        <w:t xml:space="preserve"> </w:t>
      </w:r>
      <w:r w:rsidRPr="000F6830">
        <w:rPr>
          <w:rFonts w:cs="Arial"/>
          <w:color w:val="231F20"/>
        </w:rPr>
        <w:t>continuous covariates) COV</w:t>
      </w:r>
      <w:r w:rsidRPr="000F6830">
        <w:rPr>
          <w:rFonts w:cs="Arial"/>
          <w:color w:val="231F20"/>
          <w:vertAlign w:val="subscript"/>
        </w:rPr>
        <w:t xml:space="preserve">i </w:t>
      </w:r>
      <w:r w:rsidRPr="000F6830">
        <w:rPr>
          <w:rFonts w:cs="Arial"/>
          <w:color w:val="231F20"/>
        </w:rPr>
        <w:t>is the</w:t>
      </w:r>
      <w:r w:rsidRPr="000F6830">
        <w:rPr>
          <w:rFonts w:cs="Arial"/>
          <w:color w:val="231F20"/>
          <w:vertAlign w:val="subscript"/>
        </w:rPr>
        <w:t xml:space="preserve"> </w:t>
      </w:r>
      <w:r w:rsidRPr="000F6830">
        <w:rPr>
          <w:rFonts w:cs="Arial"/>
        </w:rPr>
        <w:t xml:space="preserve">value of the covariate for the </w:t>
      </w:r>
      <w:r w:rsidRPr="000F6830">
        <w:rPr>
          <w:rFonts w:cs="Arial"/>
          <w:i/>
          <w:color w:val="231F20"/>
        </w:rPr>
        <w:t>i</w:t>
      </w:r>
      <w:r w:rsidRPr="000F6830">
        <w:rPr>
          <w:rFonts w:cs="Arial"/>
          <w:color w:val="231F20"/>
        </w:rPr>
        <w:t xml:space="preserve">th individual, </w:t>
      </w:r>
      <w:r w:rsidRPr="000F6830">
        <w:rPr>
          <w:rFonts w:cs="Arial"/>
          <w:color w:val="000000"/>
        </w:rPr>
        <w:t>COV</w:t>
      </w:r>
      <w:r w:rsidRPr="000F6830">
        <w:rPr>
          <w:rFonts w:cs="Arial"/>
          <w:color w:val="000000"/>
          <w:vertAlign w:val="subscript"/>
        </w:rPr>
        <w:t xml:space="preserve">median </w:t>
      </w:r>
      <w:r w:rsidRPr="000F6830">
        <w:rPr>
          <w:rFonts w:cs="Arial"/>
          <w:color w:val="000000"/>
        </w:rPr>
        <w:t xml:space="preserve">is the median value in the population dataset, </w:t>
      </w:r>
      <w:r w:rsidRPr="000F6830">
        <w:rPr>
          <w:rFonts w:cs="Arial"/>
          <w:i/>
        </w:rPr>
        <w:sym w:font="Symbol" w:char="0071"/>
      </w:r>
      <w:r w:rsidRPr="000F6830">
        <w:rPr>
          <w:rFonts w:cs="Arial"/>
          <w:vertAlign w:val="subscript"/>
        </w:rPr>
        <w:t>cov</w:t>
      </w:r>
      <w:r w:rsidR="00690D2F">
        <w:rPr>
          <w:rFonts w:cs="Arial"/>
          <w:color w:val="231F20"/>
        </w:rPr>
        <w:t xml:space="preserve"> is the</w:t>
      </w:r>
      <w:r w:rsidRPr="000F6830">
        <w:rPr>
          <w:rFonts w:cs="Arial"/>
          <w:i/>
          <w:color w:val="231F20"/>
          <w:vertAlign w:val="subscript"/>
        </w:rPr>
        <w:t xml:space="preserve"> </w:t>
      </w:r>
      <w:r w:rsidRPr="000F6830">
        <w:rPr>
          <w:rFonts w:cs="Arial"/>
          <w:color w:val="231F20"/>
        </w:rPr>
        <w:t xml:space="preserve">exponent </w:t>
      </w:r>
      <w:r w:rsidRPr="000F6830">
        <w:rPr>
          <w:rFonts w:cs="Arial"/>
          <w:color w:val="231F20"/>
        </w:rPr>
        <w:lastRenderedPageBreak/>
        <w:t xml:space="preserve">describing the covariate effect. </w:t>
      </w:r>
      <w:r w:rsidR="004569EE" w:rsidRPr="00032EEE">
        <w:rPr>
          <w:rFonts w:cs="Arial"/>
        </w:rPr>
        <w:t xml:space="preserve">Graphical methods were used to explore the relationship of covariates </w:t>
      </w:r>
      <w:r w:rsidR="00212D8A">
        <w:rPr>
          <w:rFonts w:cs="Arial"/>
        </w:rPr>
        <w:t>with</w:t>
      </w:r>
      <w:r w:rsidR="004569EE" w:rsidRPr="00032EEE">
        <w:rPr>
          <w:rFonts w:cs="Arial"/>
        </w:rPr>
        <w:t xml:space="preserve"> individual predicted pharmacokinetic parameters. Each covariate</w:t>
      </w:r>
      <w:r w:rsidR="004569EE" w:rsidRPr="00032EEE">
        <w:rPr>
          <w:rFonts w:cs="Arial"/>
          <w:color w:val="231F20"/>
        </w:rPr>
        <w:t xml:space="preserve"> </w:t>
      </w:r>
      <w:r w:rsidR="004569EE" w:rsidRPr="00032EEE">
        <w:rPr>
          <w:rFonts w:cs="Arial"/>
          <w:color w:val="000000"/>
        </w:rPr>
        <w:t>was introduced separately into the model and only retained if inclusion in the model produced a statistically signif</w:t>
      </w:r>
      <w:r w:rsidR="00F11706">
        <w:rPr>
          <w:rFonts w:cs="Arial"/>
          <w:color w:val="000000"/>
        </w:rPr>
        <w:t>icant decrease in OFV of 3.84</w:t>
      </w:r>
      <w:r w:rsidR="00ED434E">
        <w:rPr>
          <w:rFonts w:cs="Arial"/>
          <w:color w:val="000000"/>
        </w:rPr>
        <w:t xml:space="preserve"> (</w:t>
      </w:r>
      <w:r w:rsidR="00ED434E">
        <w:rPr>
          <w:rFonts w:cs="Arial"/>
          <w:i/>
          <w:color w:val="000000"/>
        </w:rPr>
        <w:t xml:space="preserve">P </w:t>
      </w:r>
      <w:r w:rsidR="00ED434E">
        <w:rPr>
          <w:rFonts w:cs="Arial"/>
          <w:color w:val="000000"/>
        </w:rPr>
        <w:t xml:space="preserve">≤ 0.05). </w:t>
      </w:r>
      <w:r w:rsidR="004569EE" w:rsidRPr="00032EEE">
        <w:rPr>
          <w:rFonts w:cs="Arial"/>
          <w:color w:val="000000"/>
        </w:rPr>
        <w:t>A backwards elimination step was then carried out once all relevant covariates were incorporated and covariates were retained if their removal from the model produced a significant increase in OFV (&gt;</w:t>
      </w:r>
      <w:r w:rsidR="005B69F1">
        <w:rPr>
          <w:rFonts w:cs="Arial"/>
          <w:color w:val="000000"/>
        </w:rPr>
        <w:t xml:space="preserve"> </w:t>
      </w:r>
      <w:r w:rsidR="004569EE" w:rsidRPr="00032EEE">
        <w:rPr>
          <w:rFonts w:cs="Arial"/>
          <w:color w:val="000000"/>
        </w:rPr>
        <w:t xml:space="preserve">6.63 points; </w:t>
      </w:r>
      <w:r w:rsidR="004569EE" w:rsidRPr="005B69F1">
        <w:rPr>
          <w:rFonts w:cs="Arial"/>
          <w:i/>
          <w:color w:val="000000"/>
        </w:rPr>
        <w:t>P</w:t>
      </w:r>
      <w:r w:rsidR="005B69F1">
        <w:rPr>
          <w:rFonts w:cs="Arial"/>
          <w:color w:val="000000"/>
        </w:rPr>
        <w:t xml:space="preserve"> </w:t>
      </w:r>
      <w:r w:rsidR="004569EE" w:rsidRPr="00032EEE">
        <w:rPr>
          <w:rFonts w:cs="Arial"/>
          <w:color w:val="000000"/>
        </w:rPr>
        <w:t>≤</w:t>
      </w:r>
      <w:r w:rsidR="005B69F1">
        <w:rPr>
          <w:rFonts w:cs="Arial"/>
          <w:color w:val="000000"/>
        </w:rPr>
        <w:t xml:space="preserve"> </w:t>
      </w:r>
      <w:r w:rsidR="004569EE" w:rsidRPr="00032EEE">
        <w:rPr>
          <w:rFonts w:cs="Arial"/>
          <w:color w:val="000000"/>
        </w:rPr>
        <w:t xml:space="preserve">0.01, </w:t>
      </w:r>
      <w:r w:rsidR="005B69F1">
        <w:rPr>
          <w:rFonts w:cs="Arial"/>
          <w:color w:val="000000"/>
        </w:rPr>
        <w:t>χ</w:t>
      </w:r>
      <w:r w:rsidR="004569EE" w:rsidRPr="00032EEE">
        <w:rPr>
          <w:rFonts w:cs="Arial"/>
          <w:color w:val="000000"/>
          <w:vertAlign w:val="superscript"/>
        </w:rPr>
        <w:t xml:space="preserve">2 </w:t>
      </w:r>
      <w:r w:rsidR="004569EE" w:rsidRPr="00032EEE">
        <w:rPr>
          <w:rFonts w:cs="Arial"/>
          <w:color w:val="000000"/>
        </w:rPr>
        <w:t>distri</w:t>
      </w:r>
      <w:r w:rsidR="00ED434E">
        <w:rPr>
          <w:rFonts w:cs="Arial"/>
          <w:color w:val="000000"/>
        </w:rPr>
        <w:t>bution, one degree of freedom).</w:t>
      </w:r>
      <w:r w:rsidR="001A74FA">
        <w:rPr>
          <w:rFonts w:cs="Arial"/>
          <w:color w:val="000000"/>
        </w:rPr>
        <w:t xml:space="preserve"> </w:t>
      </w:r>
    </w:p>
    <w:p w14:paraId="36AD6BDE" w14:textId="5CBB07D6" w:rsidR="00312CB0" w:rsidRDefault="004569EE" w:rsidP="001A74FA">
      <w:pPr>
        <w:autoSpaceDE w:val="0"/>
        <w:autoSpaceDN w:val="0"/>
        <w:adjustRightInd w:val="0"/>
        <w:spacing w:after="0" w:line="480" w:lineRule="auto"/>
        <w:jc w:val="both"/>
        <w:rPr>
          <w:rFonts w:cs="Arial"/>
          <w:color w:val="231F20"/>
        </w:rPr>
      </w:pPr>
      <w:r w:rsidRPr="004569EE">
        <w:rPr>
          <w:rFonts w:cs="Arial"/>
          <w:color w:val="231F20"/>
        </w:rPr>
        <w:t xml:space="preserve">To perform a visual predictive check, 1000 datasets were simulated using the parameter estimates defined by the final model with the SIMULATION SUBPROBLEMS option of </w:t>
      </w:r>
      <w:r w:rsidRPr="004569EE">
        <w:rPr>
          <w:rFonts w:cs="Arial"/>
        </w:rPr>
        <w:t>NONMEM</w:t>
      </w:r>
      <w:r w:rsidRPr="001865C2">
        <w:rPr>
          <w:rFonts w:cs="Arial"/>
        </w:rPr>
        <w:t>®</w:t>
      </w:r>
      <w:r w:rsidRPr="004569EE">
        <w:rPr>
          <w:rFonts w:cs="Arial"/>
        </w:rPr>
        <w:t xml:space="preserve">. </w:t>
      </w:r>
      <w:r w:rsidRPr="004569EE">
        <w:rPr>
          <w:rFonts w:cs="Arial"/>
          <w:color w:val="231F20"/>
        </w:rPr>
        <w:t xml:space="preserve">Datasets were simulated for </w:t>
      </w:r>
      <w:r w:rsidR="0070482E">
        <w:rPr>
          <w:rFonts w:cs="Arial"/>
        </w:rPr>
        <w:t>efavirenz</w:t>
      </w:r>
      <w:r w:rsidRPr="004569EE">
        <w:rPr>
          <w:rFonts w:cs="Arial"/>
          <w:color w:val="231F20"/>
        </w:rPr>
        <w:t xml:space="preserve"> </w:t>
      </w:r>
      <w:r w:rsidR="006E79AD">
        <w:rPr>
          <w:rFonts w:cs="Arial"/>
          <w:color w:val="231F20"/>
        </w:rPr>
        <w:t xml:space="preserve">600 mg </w:t>
      </w:r>
      <w:r w:rsidR="00BE77C7">
        <w:rPr>
          <w:rFonts w:cs="Arial"/>
          <w:color w:val="231F20"/>
        </w:rPr>
        <w:t xml:space="preserve">daily </w:t>
      </w:r>
      <w:r w:rsidR="006E79AD">
        <w:rPr>
          <w:rFonts w:cs="Arial"/>
          <w:color w:val="231F20"/>
        </w:rPr>
        <w:t>standard dose</w:t>
      </w:r>
      <w:r w:rsidRPr="004569EE">
        <w:rPr>
          <w:rFonts w:cs="Arial"/>
          <w:color w:val="231F20"/>
        </w:rPr>
        <w:t xml:space="preserve">. From the simulated data, 90% prediction intervals (P5–P95) </w:t>
      </w:r>
      <w:r w:rsidR="000730FE">
        <w:rPr>
          <w:rFonts w:cs="Arial"/>
          <w:color w:val="231F20"/>
        </w:rPr>
        <w:t>were constructed and superimposed on o</w:t>
      </w:r>
      <w:r w:rsidRPr="004569EE">
        <w:rPr>
          <w:rFonts w:cs="Arial"/>
          <w:color w:val="231F20"/>
        </w:rPr>
        <w:t>bserved data from the ori</w:t>
      </w:r>
      <w:r w:rsidR="000730FE">
        <w:rPr>
          <w:rFonts w:cs="Arial"/>
          <w:color w:val="231F20"/>
        </w:rPr>
        <w:t>ginal dataset</w:t>
      </w:r>
      <w:r w:rsidRPr="004569EE">
        <w:rPr>
          <w:rFonts w:cs="Arial"/>
          <w:color w:val="231F20"/>
        </w:rPr>
        <w:t xml:space="preserve">. At least 90% of data points within the prediction interval (5% above and below) was </w:t>
      </w:r>
      <w:r w:rsidR="007B5C02">
        <w:rPr>
          <w:rFonts w:cs="Arial"/>
          <w:color w:val="231F20"/>
        </w:rPr>
        <w:t>considered</w:t>
      </w:r>
      <w:r w:rsidRPr="004569EE">
        <w:rPr>
          <w:rFonts w:cs="Arial"/>
          <w:color w:val="231F20"/>
        </w:rPr>
        <w:t xml:space="preserve"> an adequate model.</w:t>
      </w:r>
      <w:r w:rsidR="00F24C23">
        <w:rPr>
          <w:rFonts w:cs="Arial"/>
          <w:color w:val="231F20"/>
        </w:rPr>
        <w:t xml:space="preserve"> </w:t>
      </w:r>
      <w:r w:rsidR="003B4572" w:rsidRPr="003B4572">
        <w:rPr>
          <w:rFonts w:cs="Arial"/>
          <w:color w:val="231F20"/>
        </w:rPr>
        <w:t>In addition, in order to confirm the stability and robustness of the model, a bootstrap re-sampling was used. Bootstrapping was performed with the software package Perl-speaks-NO</w:t>
      </w:r>
      <w:r w:rsidR="002A5ABF">
        <w:rPr>
          <w:rFonts w:cs="Arial"/>
          <w:color w:val="231F20"/>
        </w:rPr>
        <w:t>NMEM.</w:t>
      </w:r>
      <w:r w:rsidR="00584B88">
        <w:rPr>
          <w:rFonts w:cs="Arial"/>
          <w:color w:val="231F20"/>
        </w:rPr>
        <w:fldChar w:fldCharType="begin"/>
      </w:r>
      <w:r w:rsidR="0080194C">
        <w:rPr>
          <w:rFonts w:cs="Arial"/>
          <w:color w:val="231F20"/>
        </w:rPr>
        <w:instrText xml:space="preserve"> ADDIN EN.CITE &lt;EndNote&gt;&lt;Cite&gt;&lt;Author&gt;Lindbom&lt;/Author&gt;&lt;Year&gt;2004&lt;/Year&gt;&lt;RecNum&gt;5469&lt;/RecNum&gt;&lt;DisplayText&gt;&lt;style face="superscript"&gt;22&lt;/style&gt;&lt;/DisplayText&gt;&lt;record&gt;&lt;rec-number&gt;5469&lt;/rec-number&gt;&lt;foreign-keys&gt;&lt;key app="EN" db-id="t5wpx9f020a5feeasftpwz9v9atdsx5ttv9a" timestamp="1487874762"&gt;5469&lt;/key&gt;&lt;/foreign-keys&gt;&lt;ref-type name="Journal Article"&gt;17&lt;/ref-type&gt;&lt;contributors&gt;&lt;authors&gt;&lt;author&gt;Lindbom, L.&lt;/author&gt;&lt;author&gt;Ribbing, J.&lt;/author&gt;&lt;author&gt;Jonsson, E. N.&lt;/author&gt;&lt;/authors&gt;&lt;/contributors&gt;&lt;auth-address&gt;Division of Pharmacokinetics and Drug Therapy, Department of Pharmaceutical Biosciences, Uppsala University, Uppsala, Sweden. lars.lindbom@farmbio.uu.se&lt;/auth-address&gt;&lt;titles&gt;&lt;title&gt;Perl-speaks-NONMEM (PsN) - a Perl module for NONMEM related programming&lt;/title&gt;&lt;secondary-title&gt;Comput Methods Programs Biomed&lt;/secondary-title&gt;&lt;/titles&gt;&lt;periodical&gt;&lt;full-title&gt;Comput Methods Programs Biomed&lt;/full-title&gt;&lt;abbr-1&gt;Computer methods and programs in biomedicine&lt;/abbr-1&gt;&lt;/periodical&gt;&lt;pages&gt;85-94&lt;/pages&gt;&lt;volume&gt;75&lt;/volume&gt;&lt;number&gt;2&lt;/number&gt;&lt;keywords&gt;&lt;keyword&gt;Computer Simulation&lt;/keyword&gt;&lt;keyword&gt;Pharmacokinetics&lt;/keyword&gt;&lt;keyword&gt;Pharmacology&lt;/keyword&gt;&lt;keyword&gt;*Programming Languages&lt;/keyword&gt;&lt;/keywords&gt;&lt;dates&gt;&lt;year&gt;2004&lt;/year&gt;&lt;pub-dates&gt;&lt;date&gt;Aug&lt;/date&gt;&lt;/pub-dates&gt;&lt;/dates&gt;&lt;isbn&gt;0169-2607 (Print)&amp;#xD;0169-2607 (Linking)&lt;/isbn&gt;&lt;accession-num&gt;15212851&lt;/accession-num&gt;&lt;urls&gt;&lt;related-urls&gt;&lt;url&gt;https://www.ncbi.nlm.nih.gov/pubmed/15212851&lt;/url&gt;&lt;/related-urls&gt;&lt;/urls&gt;&lt;electronic-resource-num&gt;10.1016/j.cmpb.2003.11.003&lt;/electronic-resource-num&gt;&lt;/record&gt;&lt;/Cite&gt;&lt;/EndNote&gt;</w:instrText>
      </w:r>
      <w:r w:rsidR="00584B88">
        <w:rPr>
          <w:rFonts w:cs="Arial"/>
          <w:color w:val="231F20"/>
        </w:rPr>
        <w:fldChar w:fldCharType="separate"/>
      </w:r>
      <w:r w:rsidR="0080194C" w:rsidRPr="0080194C">
        <w:rPr>
          <w:rFonts w:cs="Arial"/>
          <w:noProof/>
          <w:color w:val="231F20"/>
          <w:vertAlign w:val="superscript"/>
        </w:rPr>
        <w:t>22</w:t>
      </w:r>
      <w:r w:rsidR="00584B88">
        <w:rPr>
          <w:rFonts w:cs="Arial"/>
          <w:color w:val="231F20"/>
        </w:rPr>
        <w:fldChar w:fldCharType="end"/>
      </w:r>
      <w:r w:rsidR="003B4572">
        <w:rPr>
          <w:rFonts w:cs="Arial"/>
          <w:color w:val="231F20"/>
        </w:rPr>
        <w:t xml:space="preserve"> </w:t>
      </w:r>
      <w:r w:rsidR="003B4572" w:rsidRPr="003B4572">
        <w:rPr>
          <w:rFonts w:cs="Arial"/>
          <w:color w:val="231F20"/>
        </w:rPr>
        <w:t>The median values and 95% confidence intervals for the parameter estimates were obtained from 200 bootstrap replicates of the original data set and compared with the original population parameters.</w:t>
      </w:r>
    </w:p>
    <w:p w14:paraId="1DAD7F65" w14:textId="4C672C09" w:rsidR="00312CB0" w:rsidRPr="000F6830" w:rsidRDefault="00312CB0" w:rsidP="00312CB0">
      <w:pPr>
        <w:spacing w:line="480" w:lineRule="auto"/>
        <w:jc w:val="both"/>
        <w:rPr>
          <w:rFonts w:cs="Arial"/>
        </w:rPr>
      </w:pPr>
      <w:r w:rsidRPr="000F6830">
        <w:rPr>
          <w:rFonts w:cs="Arial"/>
        </w:rPr>
        <w:t xml:space="preserve">To investigate the different dosing regimen scenarios (400 mg daily and </w:t>
      </w:r>
      <w:r w:rsidR="0041351A">
        <w:rPr>
          <w:rFonts w:cs="Arial"/>
        </w:rPr>
        <w:t>2</w:t>
      </w:r>
      <w:r w:rsidRPr="000F6830">
        <w:rPr>
          <w:rFonts w:cs="Arial"/>
        </w:rPr>
        <w:t xml:space="preserve">00 mg daily), </w:t>
      </w:r>
      <w:r w:rsidR="007F473F">
        <w:rPr>
          <w:rFonts w:cs="Arial"/>
        </w:rPr>
        <w:t>pharmacokinetic</w:t>
      </w:r>
      <w:r w:rsidR="007F473F" w:rsidRPr="000F6830">
        <w:rPr>
          <w:rFonts w:cs="Arial"/>
        </w:rPr>
        <w:t xml:space="preserve"> </w:t>
      </w:r>
      <w:r w:rsidRPr="000F6830">
        <w:rPr>
          <w:rFonts w:cs="Arial"/>
        </w:rPr>
        <w:t>simulations were performed</w:t>
      </w:r>
      <w:r w:rsidR="000F6830">
        <w:rPr>
          <w:rFonts w:cs="Arial"/>
        </w:rPr>
        <w:t xml:space="preserve"> and</w:t>
      </w:r>
      <w:r w:rsidRPr="000F6830">
        <w:rPr>
          <w:rFonts w:cs="Arial"/>
        </w:rPr>
        <w:t xml:space="preserve"> 90% prediction intervals of the simulated </w:t>
      </w:r>
      <w:r w:rsidRPr="000D6C49">
        <w:t>efavirenz</w:t>
      </w:r>
      <w:r w:rsidRPr="000F6830">
        <w:rPr>
          <w:rFonts w:cs="Arial"/>
        </w:rPr>
        <w:t xml:space="preserve"> concentrations for each category were plotted.</w:t>
      </w:r>
      <w:r w:rsidR="00FC5D74">
        <w:rPr>
          <w:rFonts w:cs="Arial"/>
        </w:rPr>
        <w:t xml:space="preserve"> For these simulations, dose-linear pharmacokinetics was assumed as has previously been demonstrated across human doses of this drug</w:t>
      </w:r>
      <w:r w:rsidR="00A1750A">
        <w:rPr>
          <w:rFonts w:cs="Arial"/>
        </w:rPr>
        <w:t>.</w:t>
      </w:r>
      <w:r w:rsidR="00C33B60">
        <w:rPr>
          <w:rFonts w:cs="Arial"/>
        </w:rPr>
        <w:fldChar w:fldCharType="begin"/>
      </w:r>
      <w:r w:rsidR="0080194C">
        <w:rPr>
          <w:rFonts w:cs="Arial"/>
        </w:rPr>
        <w:instrText xml:space="preserve"> ADDIN EN.CITE &lt;EndNote&gt;&lt;Cite&gt;&lt;Year&gt;2016&lt;/Year&gt;&lt;RecNum&gt;5482&lt;/RecNum&gt;&lt;DisplayText&gt;&lt;style face="superscript"&gt;23&lt;/style&gt;&lt;/DisplayText&gt;&lt;record&gt;&lt;rec-number&gt;5482&lt;/rec-number&gt;&lt;foreign-keys&gt;&lt;key app="EN" db-id="t5wpx9f020a5feeasftpwz9v9atdsx5ttv9a" timestamp="1490706612"&gt;5482&lt;/key&gt;&lt;/foreign-keys&gt;&lt;ref-type name="Journal Article"&gt;17&lt;/ref-type&gt;&lt;contributors&gt;&lt;/contributors&gt;&lt;titles&gt;&lt;title&gt;Sustiva (Efavirenz) Prescribing information. Available at: https://www.accessdata.fda.gov/drugsatfda_docs/label/2016/021360s039,020972s051lbl.pdf.&lt;/title&gt;&lt;/titles&gt;&lt;dates&gt;&lt;year&gt;2016&lt;/year&gt;&lt;/dates&gt;&lt;urls&gt;&lt;/urls&gt;&lt;/record&gt;&lt;/Cite&gt;&lt;/EndNote&gt;</w:instrText>
      </w:r>
      <w:r w:rsidR="00C33B60">
        <w:rPr>
          <w:rFonts w:cs="Arial"/>
        </w:rPr>
        <w:fldChar w:fldCharType="separate"/>
      </w:r>
      <w:r w:rsidR="0080194C" w:rsidRPr="0080194C">
        <w:rPr>
          <w:rFonts w:cs="Arial"/>
          <w:noProof/>
          <w:vertAlign w:val="superscript"/>
        </w:rPr>
        <w:t>23</w:t>
      </w:r>
      <w:r w:rsidR="00C33B60">
        <w:rPr>
          <w:rFonts w:cs="Arial"/>
        </w:rPr>
        <w:fldChar w:fldCharType="end"/>
      </w:r>
    </w:p>
    <w:p w14:paraId="310EA226" w14:textId="77777777" w:rsidR="00FB666C" w:rsidRPr="004569EE" w:rsidRDefault="00FB666C" w:rsidP="001A74FA">
      <w:pPr>
        <w:autoSpaceDE w:val="0"/>
        <w:autoSpaceDN w:val="0"/>
        <w:adjustRightInd w:val="0"/>
        <w:spacing w:after="0" w:line="480" w:lineRule="auto"/>
        <w:jc w:val="both"/>
        <w:rPr>
          <w:b/>
        </w:rPr>
      </w:pPr>
    </w:p>
    <w:p w14:paraId="196F534A" w14:textId="77777777" w:rsidR="001757A7" w:rsidRPr="00A76A29" w:rsidRDefault="001757A7" w:rsidP="00436771">
      <w:pPr>
        <w:spacing w:after="0" w:line="480" w:lineRule="auto"/>
        <w:jc w:val="both"/>
        <w:rPr>
          <w:b/>
        </w:rPr>
      </w:pPr>
      <w:r w:rsidRPr="00A76A29">
        <w:rPr>
          <w:b/>
        </w:rPr>
        <w:t>RESULTS</w:t>
      </w:r>
    </w:p>
    <w:p w14:paraId="5EDAFC4C" w14:textId="77777777" w:rsidR="004174A6" w:rsidRDefault="00006386" w:rsidP="00FB666C">
      <w:pPr>
        <w:spacing w:after="0" w:line="480" w:lineRule="auto"/>
        <w:jc w:val="both"/>
        <w:rPr>
          <w:b/>
        </w:rPr>
      </w:pPr>
      <w:r>
        <w:rPr>
          <w:b/>
        </w:rPr>
        <w:t>Data S</w:t>
      </w:r>
      <w:r w:rsidR="007524A9">
        <w:rPr>
          <w:b/>
        </w:rPr>
        <w:t>et</w:t>
      </w:r>
    </w:p>
    <w:p w14:paraId="120DD537" w14:textId="2C31E9FD" w:rsidR="00190FEB" w:rsidRPr="00CD5E72" w:rsidRDefault="007524A9" w:rsidP="00190FEB">
      <w:pPr>
        <w:spacing w:line="480" w:lineRule="auto"/>
        <w:jc w:val="both"/>
      </w:pPr>
      <w:r w:rsidRPr="0007717D">
        <w:t xml:space="preserve">The analysis </w:t>
      </w:r>
      <w:r w:rsidR="00B51702" w:rsidRPr="0007717D">
        <w:t>was based on</w:t>
      </w:r>
      <w:r w:rsidRPr="0007717D">
        <w:t xml:space="preserve"> </w:t>
      </w:r>
      <w:r w:rsidR="00FD0765">
        <w:t xml:space="preserve">252 </w:t>
      </w:r>
      <w:r w:rsidRPr="0007717D">
        <w:t xml:space="preserve">plasma </w:t>
      </w:r>
      <w:r w:rsidR="0070482E">
        <w:t>efavirenz</w:t>
      </w:r>
      <w:r w:rsidR="008A6636">
        <w:t xml:space="preserve"> </w:t>
      </w:r>
      <w:r w:rsidR="00FD0765">
        <w:t>concentrations from</w:t>
      </w:r>
      <w:r w:rsidR="00FD0765" w:rsidRPr="00FD0765">
        <w:t xml:space="preserve"> </w:t>
      </w:r>
      <w:r w:rsidR="00FD0765">
        <w:t xml:space="preserve">HIV positive pregnant women </w:t>
      </w:r>
      <w:r w:rsidR="00FD0765" w:rsidRPr="00A76A29">
        <w:rPr>
          <w:rFonts w:cs="Arial"/>
        </w:rPr>
        <w:t xml:space="preserve">receiving regimens containing </w:t>
      </w:r>
      <w:r w:rsidR="00FD0765">
        <w:rPr>
          <w:rFonts w:cs="Arial"/>
        </w:rPr>
        <w:t>600 mg efavirenz</w:t>
      </w:r>
      <w:r w:rsidR="00FD0765" w:rsidRPr="00A76A29">
        <w:rPr>
          <w:rFonts w:cs="Arial"/>
        </w:rPr>
        <w:t xml:space="preserve"> </w:t>
      </w:r>
      <w:r w:rsidR="00FD0765">
        <w:rPr>
          <w:rFonts w:cs="Arial"/>
        </w:rPr>
        <w:t xml:space="preserve">daily </w:t>
      </w:r>
      <w:r w:rsidR="00FD0765" w:rsidRPr="00A76A29">
        <w:rPr>
          <w:rFonts w:cs="Arial"/>
        </w:rPr>
        <w:t>for ≥</w:t>
      </w:r>
      <w:r w:rsidR="00FD0765">
        <w:rPr>
          <w:rFonts w:cs="Arial"/>
        </w:rPr>
        <w:t xml:space="preserve"> 4 weeks. Of these,</w:t>
      </w:r>
      <w:r w:rsidR="00FD0765">
        <w:t xml:space="preserve"> 77 were sparse pharmacokinetic samples </w:t>
      </w:r>
      <w:r w:rsidRPr="0007717D">
        <w:t xml:space="preserve">from </w:t>
      </w:r>
      <w:r w:rsidR="00FD0765">
        <w:t xml:space="preserve">77 women, and 175 were intensive pharmacokinetic samples from </w:t>
      </w:r>
      <w:r w:rsidR="00FD0765" w:rsidRPr="0007717D">
        <w:t xml:space="preserve">25 </w:t>
      </w:r>
      <w:r w:rsidR="00FD0765" w:rsidRPr="0007717D">
        <w:lastRenderedPageBreak/>
        <w:t>women</w:t>
      </w:r>
      <w:r w:rsidR="00FD0765">
        <w:t xml:space="preserve"> stratified based on their </w:t>
      </w:r>
      <w:r w:rsidR="00754893">
        <w:t>genotypes</w:t>
      </w:r>
      <w:r w:rsidRPr="0007717D">
        <w:t xml:space="preserve">. </w:t>
      </w:r>
      <w:r w:rsidR="00592922">
        <w:t xml:space="preserve">Genotyping was successful for all 77 </w:t>
      </w:r>
      <w:r w:rsidR="00592922" w:rsidRPr="001E5EA3">
        <w:t xml:space="preserve">subjects. </w:t>
      </w:r>
      <w:r w:rsidRPr="001E5EA3">
        <w:t xml:space="preserve">Patients’ demographics </w:t>
      </w:r>
      <w:r w:rsidR="00706381" w:rsidRPr="001E5EA3">
        <w:t xml:space="preserve">and genotype frequencies </w:t>
      </w:r>
      <w:r w:rsidRPr="001E5EA3">
        <w:t xml:space="preserve">are shown in </w:t>
      </w:r>
      <w:r w:rsidRPr="001E5EA3">
        <w:rPr>
          <w:b/>
        </w:rPr>
        <w:t xml:space="preserve">Table </w:t>
      </w:r>
      <w:r w:rsidR="00FC1B7B" w:rsidRPr="001E5EA3">
        <w:rPr>
          <w:b/>
        </w:rPr>
        <w:t>1</w:t>
      </w:r>
      <w:r w:rsidR="007C4826" w:rsidRPr="001E5EA3">
        <w:rPr>
          <w:b/>
        </w:rPr>
        <w:t>.</w:t>
      </w:r>
      <w:r w:rsidR="007C4826" w:rsidRPr="001E5EA3">
        <w:t xml:space="preserve"> </w:t>
      </w:r>
      <w:r w:rsidR="0077422C">
        <w:t xml:space="preserve">This cohort and the data set on which </w:t>
      </w:r>
      <w:r w:rsidR="00D208D7">
        <w:t>the present analysis is based were</w:t>
      </w:r>
      <w:r w:rsidR="0077422C">
        <w:t xml:space="preserve"> </w:t>
      </w:r>
      <w:r w:rsidR="00207F17">
        <w:t xml:space="preserve">previously </w:t>
      </w:r>
      <w:r w:rsidR="00D208D7">
        <w:t>described</w:t>
      </w:r>
      <w:r w:rsidR="004D07DD">
        <w:t>.</w:t>
      </w:r>
      <w:r w:rsidR="00D8109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 </w:instrText>
      </w:r>
      <w:r w:rsidR="002A5ABF">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instrText xml:space="preserve"> ADDIN EN.CITE.DATA </w:instrText>
      </w:r>
      <w:r w:rsidR="002A5ABF">
        <w:fldChar w:fldCharType="end"/>
      </w:r>
      <w:r w:rsidR="00D8109F">
        <w:fldChar w:fldCharType="separate"/>
      </w:r>
      <w:r w:rsidR="002A5ABF" w:rsidRPr="002A5ABF">
        <w:rPr>
          <w:noProof/>
          <w:vertAlign w:val="superscript"/>
        </w:rPr>
        <w:t>11</w:t>
      </w:r>
      <w:r w:rsidR="00D8109F">
        <w:fldChar w:fldCharType="end"/>
      </w:r>
      <w:r w:rsidR="0077422C">
        <w:t xml:space="preserve"> </w:t>
      </w:r>
      <w:r w:rsidR="007C4826" w:rsidRPr="001E5EA3">
        <w:t>C</w:t>
      </w:r>
      <w:r w:rsidRPr="001E5EA3">
        <w:t xml:space="preserve">oncentration-time profiles for individual patients </w:t>
      </w:r>
      <w:r w:rsidR="007851E2" w:rsidRPr="001E5EA3">
        <w:t xml:space="preserve">in the intensive pharmacokinetic phase </w:t>
      </w:r>
      <w:r w:rsidRPr="001E5EA3">
        <w:t xml:space="preserve">are shown in </w:t>
      </w:r>
      <w:r w:rsidRPr="001E5EA3">
        <w:rPr>
          <w:b/>
        </w:rPr>
        <w:t>Figure 1</w:t>
      </w:r>
      <w:r w:rsidR="005A0C22" w:rsidRPr="001E5EA3">
        <w:t>; C</w:t>
      </w:r>
      <w:r w:rsidR="005A0C22" w:rsidRPr="001E5EA3">
        <w:rPr>
          <w:vertAlign w:val="subscript"/>
        </w:rPr>
        <w:t>12</w:t>
      </w:r>
      <w:r w:rsidR="005A0C22" w:rsidRPr="001E5EA3">
        <w:t xml:space="preserve"> </w:t>
      </w:r>
      <w:r w:rsidR="00AC52E9" w:rsidRPr="001E5EA3">
        <w:t xml:space="preserve">was </w:t>
      </w:r>
      <w:r w:rsidR="005A0C22" w:rsidRPr="001E5EA3">
        <w:t xml:space="preserve">below 1.0 µg/mL </w:t>
      </w:r>
      <w:r w:rsidR="00AC52E9" w:rsidRPr="001E5EA3">
        <w:t xml:space="preserve">in </w:t>
      </w:r>
      <w:r w:rsidR="005A0C22" w:rsidRPr="001E5EA3">
        <w:t xml:space="preserve">20% </w:t>
      </w:r>
      <w:r w:rsidR="001F7941" w:rsidRPr="001E5EA3">
        <w:t xml:space="preserve">(5/20) </w:t>
      </w:r>
      <w:r w:rsidR="00AC52E9" w:rsidRPr="001E5EA3">
        <w:t xml:space="preserve">of patients </w:t>
      </w:r>
      <w:r w:rsidR="005A0C22" w:rsidRPr="001E5EA3">
        <w:t xml:space="preserve">and </w:t>
      </w:r>
      <w:r w:rsidR="00AC52E9" w:rsidRPr="001E5EA3">
        <w:t>C</w:t>
      </w:r>
      <w:r w:rsidR="00AC52E9" w:rsidRPr="001E5EA3">
        <w:rPr>
          <w:vertAlign w:val="subscript"/>
        </w:rPr>
        <w:t>min</w:t>
      </w:r>
      <w:r w:rsidR="00AC52E9" w:rsidRPr="001E5EA3">
        <w:t xml:space="preserve"> in </w:t>
      </w:r>
      <w:r w:rsidR="005A0C22" w:rsidRPr="001E5EA3">
        <w:t xml:space="preserve">44% </w:t>
      </w:r>
      <w:r w:rsidR="001F7941" w:rsidRPr="001E5EA3">
        <w:t>(11/25)</w:t>
      </w:r>
      <w:r w:rsidR="008B6652" w:rsidRPr="001E5EA3">
        <w:t>.</w:t>
      </w:r>
      <w:r w:rsidR="00B15E3E" w:rsidRPr="001E5EA3">
        <w:t xml:space="preserve"> </w:t>
      </w:r>
      <w:r w:rsidR="00CB68DF" w:rsidRPr="001E5EA3">
        <w:t xml:space="preserve">The </w:t>
      </w:r>
      <w:r w:rsidR="00767010" w:rsidRPr="001E5EA3">
        <w:t xml:space="preserve">median (range) </w:t>
      </w:r>
      <w:r w:rsidR="0070482E" w:rsidRPr="001E5EA3">
        <w:t>efavirenz</w:t>
      </w:r>
      <w:r w:rsidR="0058381F" w:rsidRPr="001E5EA3">
        <w:t xml:space="preserve"> </w:t>
      </w:r>
      <w:r w:rsidR="00CB68DF" w:rsidRPr="001E5EA3">
        <w:t>AUC</w:t>
      </w:r>
      <w:r w:rsidR="007E6062" w:rsidRPr="001E5EA3">
        <w:rPr>
          <w:vertAlign w:val="subscript"/>
        </w:rPr>
        <w:t>0-24</w:t>
      </w:r>
      <w:r w:rsidR="00CB68DF" w:rsidRPr="001E5EA3">
        <w:t>, C</w:t>
      </w:r>
      <w:r w:rsidR="00CB68DF" w:rsidRPr="001E5EA3">
        <w:rPr>
          <w:vertAlign w:val="subscript"/>
        </w:rPr>
        <w:t>max</w:t>
      </w:r>
      <w:r w:rsidR="00CB68DF" w:rsidRPr="001E5EA3">
        <w:t xml:space="preserve">, </w:t>
      </w:r>
      <w:r w:rsidR="00392EF3" w:rsidRPr="001E5EA3">
        <w:t>C</w:t>
      </w:r>
      <w:r w:rsidR="00392EF3" w:rsidRPr="001E5EA3">
        <w:rPr>
          <w:vertAlign w:val="subscript"/>
        </w:rPr>
        <w:t>12</w:t>
      </w:r>
      <w:r w:rsidR="00392EF3" w:rsidRPr="001E5EA3">
        <w:t xml:space="preserve">, </w:t>
      </w:r>
      <w:r w:rsidR="00CB68DF" w:rsidRPr="001E5EA3">
        <w:t>and C</w:t>
      </w:r>
      <w:r w:rsidR="00CB68DF" w:rsidRPr="001E5EA3">
        <w:rPr>
          <w:vertAlign w:val="subscript"/>
        </w:rPr>
        <w:t>min</w:t>
      </w:r>
      <w:r w:rsidR="00CB68DF" w:rsidRPr="001E5EA3">
        <w:t xml:space="preserve"> were </w:t>
      </w:r>
      <w:r w:rsidR="007E6062" w:rsidRPr="001E5EA3">
        <w:t>42.</w:t>
      </w:r>
      <w:r w:rsidR="00CB68DF" w:rsidRPr="001E5EA3">
        <w:t>6</w:t>
      </w:r>
      <w:r w:rsidR="007E6062" w:rsidRPr="001E5EA3">
        <w:t xml:space="preserve"> µ</w:t>
      </w:r>
      <w:r w:rsidR="00CB68DF" w:rsidRPr="001E5EA3">
        <w:t>g.h/mL (21</w:t>
      </w:r>
      <w:r w:rsidR="007E6062" w:rsidRPr="001E5EA3">
        <w:t>.</w:t>
      </w:r>
      <w:r w:rsidR="00CB68DF" w:rsidRPr="001E5EA3">
        <w:t>7-203), 3</w:t>
      </w:r>
      <w:r w:rsidR="007E6062" w:rsidRPr="001E5EA3">
        <w:t>.5</w:t>
      </w:r>
      <w:r w:rsidR="00CB68DF" w:rsidRPr="001E5EA3">
        <w:t xml:space="preserve"> </w:t>
      </w:r>
      <w:r w:rsidR="007E6062" w:rsidRPr="001E5EA3">
        <w:t>µ</w:t>
      </w:r>
      <w:r w:rsidR="00CB68DF" w:rsidRPr="001E5EA3">
        <w:t>g/mL (1</w:t>
      </w:r>
      <w:r w:rsidR="007E6062" w:rsidRPr="001E5EA3">
        <w:t>.3</w:t>
      </w:r>
      <w:r w:rsidR="00CB68DF" w:rsidRPr="001E5EA3">
        <w:t>-1</w:t>
      </w:r>
      <w:r w:rsidR="007309FE" w:rsidRPr="001E5EA3">
        <w:t>4</w:t>
      </w:r>
      <w:r w:rsidR="007E6062" w:rsidRPr="001E5EA3">
        <w:t>.</w:t>
      </w:r>
      <w:r w:rsidR="00CB68DF" w:rsidRPr="001E5EA3">
        <w:t>4)</w:t>
      </w:r>
      <w:r w:rsidR="00A265B5" w:rsidRPr="001E5EA3">
        <w:t xml:space="preserve">, </w:t>
      </w:r>
      <w:r w:rsidR="00392EF3" w:rsidRPr="001E5EA3">
        <w:t xml:space="preserve">1.6 µg/mL (0.78-8.6), </w:t>
      </w:r>
      <w:r w:rsidR="00CB68DF" w:rsidRPr="001E5EA3">
        <w:t>and 1</w:t>
      </w:r>
      <w:r w:rsidR="007E6062" w:rsidRPr="001E5EA3">
        <w:t>.</w:t>
      </w:r>
      <w:r w:rsidR="00CB68DF" w:rsidRPr="001E5EA3">
        <w:t xml:space="preserve">0 </w:t>
      </w:r>
      <w:r w:rsidR="007E6062" w:rsidRPr="001E5EA3">
        <w:t>µ</w:t>
      </w:r>
      <w:r w:rsidR="00CB68DF" w:rsidRPr="001E5EA3">
        <w:t>g/mL (</w:t>
      </w:r>
      <w:r w:rsidR="00BF46FA" w:rsidRPr="001E5EA3">
        <w:t>0.</w:t>
      </w:r>
      <w:r w:rsidR="00CB68DF" w:rsidRPr="001E5EA3">
        <w:t>4</w:t>
      </w:r>
      <w:r w:rsidR="007E6062" w:rsidRPr="001E5EA3">
        <w:t>3</w:t>
      </w:r>
      <w:r w:rsidR="00CB68DF" w:rsidRPr="001E5EA3">
        <w:t>-5</w:t>
      </w:r>
      <w:r w:rsidR="007E6062" w:rsidRPr="001E5EA3">
        <w:t>.2</w:t>
      </w:r>
      <w:r w:rsidR="00CB68DF" w:rsidRPr="001E5EA3">
        <w:t>), respectively.</w:t>
      </w:r>
    </w:p>
    <w:p w14:paraId="37B95E25" w14:textId="77777777" w:rsidR="00A76A29" w:rsidRPr="00A76A29" w:rsidRDefault="00A76A29" w:rsidP="00006386">
      <w:pPr>
        <w:spacing w:before="240" w:after="0" w:line="480" w:lineRule="auto"/>
        <w:jc w:val="both"/>
        <w:rPr>
          <w:b/>
        </w:rPr>
      </w:pPr>
      <w:r w:rsidRPr="00A76A29">
        <w:rPr>
          <w:b/>
        </w:rPr>
        <w:t xml:space="preserve">Population </w:t>
      </w:r>
      <w:r w:rsidR="00006386" w:rsidRPr="00A76A29">
        <w:rPr>
          <w:b/>
        </w:rPr>
        <w:t>Pharmacokinetic Analysis</w:t>
      </w:r>
    </w:p>
    <w:p w14:paraId="5D5D9000" w14:textId="2D1143B7" w:rsidR="00A76A29" w:rsidRPr="00A76A29" w:rsidRDefault="0070482E" w:rsidP="00542160">
      <w:pPr>
        <w:autoSpaceDE w:val="0"/>
        <w:autoSpaceDN w:val="0"/>
        <w:adjustRightInd w:val="0"/>
        <w:spacing w:line="480" w:lineRule="auto"/>
        <w:jc w:val="both"/>
        <w:rPr>
          <w:rFonts w:cs="Arial"/>
          <w:color w:val="000000"/>
        </w:rPr>
      </w:pPr>
      <w:r>
        <w:rPr>
          <w:rFonts w:cs="Arial"/>
        </w:rPr>
        <w:t>Efavirenz</w:t>
      </w:r>
      <w:r w:rsidR="00A76A29" w:rsidRPr="00A76A29">
        <w:rPr>
          <w:rFonts w:cs="Arial"/>
          <w:color w:val="000000"/>
        </w:rPr>
        <w:t xml:space="preserve"> pharmacokinetic was best described by a one-compartment model with first-order absorption and first-order elimination. A one-compartment model with zero-order absorption or a two-compartment model did not improve the fit. In the model, residual variability was best described by a proportional structure; the inclusion of an additive structure did not improve the model. Inter-individual random effects were described by an exponential model which was support</w:t>
      </w:r>
      <w:r w:rsidR="005111BD">
        <w:rPr>
          <w:rFonts w:cs="Arial"/>
          <w:color w:val="000000"/>
        </w:rPr>
        <w:t>ed for CL/F</w:t>
      </w:r>
      <w:r w:rsidR="007823BF">
        <w:rPr>
          <w:rFonts w:cs="Arial"/>
          <w:color w:val="000000"/>
        </w:rPr>
        <w:t xml:space="preserve">, </w:t>
      </w:r>
      <w:r w:rsidR="007823BF" w:rsidRPr="00A76A29">
        <w:rPr>
          <w:rFonts w:cs="Arial"/>
          <w:color w:val="000000"/>
        </w:rPr>
        <w:t xml:space="preserve">apparent volume of distribution </w:t>
      </w:r>
      <w:r w:rsidR="007823BF">
        <w:rPr>
          <w:rFonts w:cs="Arial"/>
          <w:color w:val="000000"/>
        </w:rPr>
        <w:t xml:space="preserve">(V/F) and </w:t>
      </w:r>
      <w:r w:rsidR="007823BF" w:rsidRPr="00A76A29">
        <w:rPr>
          <w:rFonts w:cs="Arial"/>
          <w:color w:val="000000"/>
        </w:rPr>
        <w:t>absorption constant</w:t>
      </w:r>
      <w:r w:rsidR="007823BF">
        <w:rPr>
          <w:rFonts w:cs="Arial"/>
          <w:color w:val="000000"/>
        </w:rPr>
        <w:t xml:space="preserve"> (ka)</w:t>
      </w:r>
      <w:r w:rsidR="00A76A29" w:rsidRPr="00A76A29">
        <w:rPr>
          <w:rFonts w:cs="Arial"/>
          <w:color w:val="000000"/>
        </w:rPr>
        <w:t xml:space="preserve">. In the basic model the mean population estimates for CL/F, V/F and absorption constant were </w:t>
      </w:r>
      <w:r w:rsidR="007823BF">
        <w:rPr>
          <w:rFonts w:cs="Arial"/>
          <w:color w:val="000000"/>
        </w:rPr>
        <w:t>12.7</w:t>
      </w:r>
      <w:r w:rsidR="006D7468" w:rsidRPr="006D7468">
        <w:rPr>
          <w:rFonts w:cs="Arial"/>
          <w:color w:val="000000"/>
        </w:rPr>
        <w:t xml:space="preserve"> L/h, </w:t>
      </w:r>
      <w:r w:rsidR="007823BF">
        <w:rPr>
          <w:rFonts w:cs="Arial"/>
          <w:color w:val="000000"/>
        </w:rPr>
        <w:t>268</w:t>
      </w:r>
      <w:r w:rsidR="007823BF" w:rsidRPr="006D7468">
        <w:rPr>
          <w:rFonts w:cs="Arial"/>
          <w:color w:val="000000"/>
        </w:rPr>
        <w:t xml:space="preserve"> </w:t>
      </w:r>
      <w:r w:rsidR="006D7468" w:rsidRPr="006D7468">
        <w:rPr>
          <w:rFonts w:cs="Arial"/>
          <w:color w:val="000000"/>
        </w:rPr>
        <w:t>L and 0.</w:t>
      </w:r>
      <w:r w:rsidR="007823BF">
        <w:rPr>
          <w:rFonts w:cs="Arial"/>
          <w:color w:val="000000"/>
        </w:rPr>
        <w:t>58</w:t>
      </w:r>
      <w:r w:rsidR="007823BF" w:rsidRPr="006D7468">
        <w:rPr>
          <w:rFonts w:cs="Arial"/>
          <w:color w:val="000000"/>
        </w:rPr>
        <w:t xml:space="preserve"> </w:t>
      </w:r>
      <w:r w:rsidR="006D7468" w:rsidRPr="006D7468">
        <w:rPr>
          <w:rFonts w:cs="Arial"/>
          <w:color w:val="000000"/>
        </w:rPr>
        <w:t>h</w:t>
      </w:r>
      <w:r w:rsidR="006D7468" w:rsidRPr="006D7468">
        <w:rPr>
          <w:rFonts w:cs="Arial"/>
          <w:color w:val="000000"/>
          <w:vertAlign w:val="superscript"/>
        </w:rPr>
        <w:t>-1</w:t>
      </w:r>
      <w:r w:rsidR="00A76A29" w:rsidRPr="00A76A29">
        <w:rPr>
          <w:rFonts w:cs="Arial"/>
          <w:color w:val="000000"/>
        </w:rPr>
        <w:t xml:space="preserve">, respectively; </w:t>
      </w:r>
      <w:r w:rsidR="006D7468" w:rsidRPr="006D7468">
        <w:rPr>
          <w:rFonts w:cs="Arial"/>
          <w:color w:val="000000"/>
        </w:rPr>
        <w:t xml:space="preserve">the inter-individual </w:t>
      </w:r>
      <w:r w:rsidR="00DC2A45">
        <w:rPr>
          <w:rFonts w:cs="Arial"/>
          <w:color w:val="000000"/>
        </w:rPr>
        <w:t>variability in CL/F, V</w:t>
      </w:r>
      <w:r w:rsidR="00DC2A45" w:rsidRPr="00DC2A45">
        <w:rPr>
          <w:rFonts w:cs="Arial"/>
          <w:color w:val="000000"/>
        </w:rPr>
        <w:t>/F and absorption rate</w:t>
      </w:r>
      <w:r w:rsidR="006D7468" w:rsidRPr="006D7468">
        <w:rPr>
          <w:rFonts w:cs="Arial"/>
          <w:color w:val="000000"/>
        </w:rPr>
        <w:t xml:space="preserve"> expressed by the coefficient of variation (CV%) were </w:t>
      </w:r>
      <w:r w:rsidR="007934D1">
        <w:rPr>
          <w:rFonts w:cs="Arial"/>
          <w:color w:val="000000"/>
        </w:rPr>
        <w:t>63.3,</w:t>
      </w:r>
      <w:r w:rsidR="006D7468" w:rsidRPr="006D7468">
        <w:rPr>
          <w:rFonts w:cs="Arial"/>
          <w:color w:val="000000"/>
        </w:rPr>
        <w:t xml:space="preserve"> </w:t>
      </w:r>
      <w:r w:rsidR="007934D1">
        <w:rPr>
          <w:rFonts w:cs="Arial"/>
          <w:color w:val="000000"/>
        </w:rPr>
        <w:t>23.5 and 88.2</w:t>
      </w:r>
      <w:r w:rsidR="006D7468" w:rsidRPr="006D7468">
        <w:rPr>
          <w:rFonts w:cs="Arial"/>
          <w:color w:val="000000"/>
        </w:rPr>
        <w:t xml:space="preserve"> </w:t>
      </w:r>
      <w:r w:rsidR="006D7468" w:rsidRPr="007546BE">
        <w:rPr>
          <w:rFonts w:cs="Arial"/>
          <w:color w:val="000000"/>
        </w:rPr>
        <w:t>respectively. The residual variability was 0.</w:t>
      </w:r>
      <w:r w:rsidR="007934D1">
        <w:rPr>
          <w:rFonts w:cs="Arial"/>
          <w:color w:val="000000"/>
        </w:rPr>
        <w:t>08</w:t>
      </w:r>
      <w:r w:rsidR="00A76A29" w:rsidRPr="007546BE">
        <w:rPr>
          <w:rFonts w:cs="Arial"/>
          <w:color w:val="000000"/>
        </w:rPr>
        <w:t>.</w:t>
      </w:r>
    </w:p>
    <w:p w14:paraId="54F2F48A" w14:textId="07FDABCE" w:rsidR="002E2025" w:rsidRDefault="00A76A29" w:rsidP="008E1F18">
      <w:pPr>
        <w:autoSpaceDE w:val="0"/>
        <w:autoSpaceDN w:val="0"/>
        <w:adjustRightInd w:val="0"/>
        <w:spacing w:line="480" w:lineRule="auto"/>
        <w:jc w:val="both"/>
        <w:rPr>
          <w:rFonts w:cs="Arial"/>
          <w:color w:val="000000"/>
        </w:rPr>
      </w:pPr>
      <w:r w:rsidRPr="00A76A29">
        <w:rPr>
          <w:rFonts w:cs="Arial"/>
        </w:rPr>
        <w:t xml:space="preserve">A total of </w:t>
      </w:r>
      <w:r w:rsidR="00D462F7">
        <w:rPr>
          <w:rFonts w:cs="Arial"/>
        </w:rPr>
        <w:t>5</w:t>
      </w:r>
      <w:r w:rsidR="00D462F7" w:rsidRPr="00A76A29">
        <w:rPr>
          <w:rFonts w:cs="Arial"/>
        </w:rPr>
        <w:t xml:space="preserve"> </w:t>
      </w:r>
      <w:r w:rsidRPr="00A76A29">
        <w:rPr>
          <w:rFonts w:cs="Arial"/>
        </w:rPr>
        <w:t>covariates (</w:t>
      </w:r>
      <w:r w:rsidR="00666169">
        <w:rPr>
          <w:rFonts w:cs="Arial"/>
        </w:rPr>
        <w:t xml:space="preserve">age, </w:t>
      </w:r>
      <w:r w:rsidR="0080194C">
        <w:rPr>
          <w:rFonts w:cs="Arial"/>
        </w:rPr>
        <w:t xml:space="preserve">body </w:t>
      </w:r>
      <w:r w:rsidRPr="00A76A29">
        <w:rPr>
          <w:rFonts w:cs="Arial"/>
        </w:rPr>
        <w:t>weight,</w:t>
      </w:r>
      <w:r w:rsidR="00D462F7">
        <w:rPr>
          <w:rFonts w:cs="Arial"/>
        </w:rPr>
        <w:t xml:space="preserve"> gestational age, </w:t>
      </w:r>
      <w:r w:rsidRPr="00A76A29">
        <w:rPr>
          <w:rFonts w:cs="Arial"/>
          <w:i/>
          <w:color w:val="000000"/>
        </w:rPr>
        <w:t>CYP2B6</w:t>
      </w:r>
      <w:r w:rsidRPr="00A76A29">
        <w:rPr>
          <w:rFonts w:cs="Arial"/>
          <w:color w:val="000000"/>
        </w:rPr>
        <w:t xml:space="preserve"> 516G&gt;T and </w:t>
      </w:r>
      <w:r w:rsidR="00E3637D" w:rsidRPr="00A76A29">
        <w:rPr>
          <w:rFonts w:cs="Arial"/>
          <w:i/>
          <w:color w:val="000000"/>
        </w:rPr>
        <w:t>CYP2B6</w:t>
      </w:r>
      <w:r w:rsidR="00E3637D" w:rsidRPr="00A76A29">
        <w:rPr>
          <w:rFonts w:cs="Arial"/>
          <w:color w:val="000000"/>
        </w:rPr>
        <w:t xml:space="preserve"> </w:t>
      </w:r>
      <w:r w:rsidRPr="00A76A29">
        <w:rPr>
          <w:rFonts w:cs="Arial"/>
          <w:color w:val="000000"/>
        </w:rPr>
        <w:t>983T&gt;C)</w:t>
      </w:r>
      <w:r w:rsidRPr="00A76A29">
        <w:rPr>
          <w:rFonts w:cs="Arial"/>
        </w:rPr>
        <w:t xml:space="preserve"> were analysed using a stepwise backward elimination. </w:t>
      </w:r>
      <w:r w:rsidR="000D6C49">
        <w:rPr>
          <w:rFonts w:cs="Arial"/>
        </w:rPr>
        <w:t>T</w:t>
      </w:r>
      <w:r w:rsidRPr="00A76A29">
        <w:rPr>
          <w:rFonts w:cs="Arial"/>
        </w:rPr>
        <w:t xml:space="preserve">he final covariate model is detailed in </w:t>
      </w:r>
      <w:r w:rsidR="003F2BE7" w:rsidRPr="003F2BE7">
        <w:rPr>
          <w:rFonts w:cs="Arial"/>
          <w:b/>
        </w:rPr>
        <w:t>Table 2</w:t>
      </w:r>
      <w:r w:rsidRPr="00A76A29">
        <w:rPr>
          <w:rFonts w:cs="Arial"/>
        </w:rPr>
        <w:t xml:space="preserve">. </w:t>
      </w:r>
      <w:r w:rsidR="00666169">
        <w:rPr>
          <w:rFonts w:cs="Arial"/>
        </w:rPr>
        <w:t xml:space="preserve">Only the genetic covariates were statistically significant. </w:t>
      </w:r>
      <w:r w:rsidR="00666169" w:rsidRPr="002C7165">
        <w:rPr>
          <w:rFonts w:cs="Arial"/>
          <w:color w:val="000000"/>
        </w:rPr>
        <w:t xml:space="preserve">The impact of </w:t>
      </w:r>
      <w:r w:rsidR="00666169" w:rsidRPr="00D15088">
        <w:rPr>
          <w:rFonts w:cs="Arial"/>
          <w:i/>
          <w:color w:val="000000"/>
        </w:rPr>
        <w:t>CYP2B6</w:t>
      </w:r>
      <w:r w:rsidR="00666169" w:rsidRPr="002C7165">
        <w:rPr>
          <w:rFonts w:cs="Arial"/>
          <w:color w:val="000000"/>
        </w:rPr>
        <w:t xml:space="preserve"> genotypes on CL/F was </w:t>
      </w:r>
      <w:r w:rsidR="00D20FC3">
        <w:rPr>
          <w:rFonts w:cs="Arial"/>
          <w:color w:val="000000"/>
        </w:rPr>
        <w:t>used to categorise</w:t>
      </w:r>
      <w:r w:rsidR="00666169" w:rsidRPr="002C7165">
        <w:rPr>
          <w:rFonts w:cs="Arial"/>
          <w:color w:val="000000"/>
        </w:rPr>
        <w:t xml:space="preserve"> </w:t>
      </w:r>
      <w:r w:rsidR="00D20FC3">
        <w:rPr>
          <w:rFonts w:cs="Arial"/>
          <w:color w:val="000000"/>
        </w:rPr>
        <w:t xml:space="preserve">the population </w:t>
      </w:r>
      <w:r w:rsidR="00666169" w:rsidRPr="002C7165">
        <w:rPr>
          <w:rFonts w:cs="Arial"/>
          <w:color w:val="000000"/>
        </w:rPr>
        <w:t>into three sub-group</w:t>
      </w:r>
      <w:r w:rsidR="00D20FC3">
        <w:rPr>
          <w:rFonts w:cs="Arial"/>
          <w:color w:val="000000"/>
        </w:rPr>
        <w:t>s</w:t>
      </w:r>
      <w:r w:rsidR="00666169" w:rsidRPr="002C7165">
        <w:rPr>
          <w:rFonts w:cs="Arial"/>
          <w:color w:val="000000"/>
        </w:rPr>
        <w:t xml:space="preserve"> based on combi</w:t>
      </w:r>
      <w:r w:rsidR="00D20FC3">
        <w:rPr>
          <w:rFonts w:cs="Arial"/>
          <w:color w:val="000000"/>
        </w:rPr>
        <w:t xml:space="preserve">ned effect of 516G&gt;T and 983T&gt;C </w:t>
      </w:r>
      <w:r w:rsidR="00666169" w:rsidRPr="002C7165">
        <w:rPr>
          <w:rFonts w:cs="Arial"/>
          <w:color w:val="000000"/>
        </w:rPr>
        <w:t>(Table 2)</w:t>
      </w:r>
      <w:r w:rsidR="00666169">
        <w:rPr>
          <w:rFonts w:cs="Arial"/>
          <w:color w:val="000000"/>
        </w:rPr>
        <w:t xml:space="preserve">. </w:t>
      </w:r>
      <w:r w:rsidR="006A6E51" w:rsidRPr="007546BE">
        <w:rPr>
          <w:rFonts w:cs="Arial"/>
          <w:color w:val="000000"/>
        </w:rPr>
        <w:t xml:space="preserve">The inclusion of </w:t>
      </w:r>
      <w:r w:rsidR="009D3FF6">
        <w:rPr>
          <w:rFonts w:cs="Arial"/>
        </w:rPr>
        <w:t>genotypes</w:t>
      </w:r>
      <w:r w:rsidR="009D3FF6" w:rsidRPr="007546BE" w:rsidDel="009D3FF6">
        <w:rPr>
          <w:rFonts w:cs="Arial"/>
          <w:color w:val="000000"/>
        </w:rPr>
        <w:t xml:space="preserve"> </w:t>
      </w:r>
      <w:r w:rsidR="006A6E51" w:rsidRPr="007546BE">
        <w:rPr>
          <w:rFonts w:cs="Arial"/>
          <w:color w:val="000000"/>
        </w:rPr>
        <w:t xml:space="preserve">in the final model decreased </w:t>
      </w:r>
      <w:r w:rsidR="009D3FF6">
        <w:rPr>
          <w:rFonts w:cs="Arial"/>
          <w:color w:val="000000"/>
        </w:rPr>
        <w:t xml:space="preserve">the </w:t>
      </w:r>
      <w:r w:rsidR="009D3FF6" w:rsidRPr="004569EE">
        <w:rPr>
          <w:rFonts w:cs="Arial"/>
        </w:rPr>
        <w:t>OFV</w:t>
      </w:r>
      <w:r w:rsidR="009D3FF6">
        <w:rPr>
          <w:rFonts w:cs="Arial"/>
        </w:rPr>
        <w:t xml:space="preserve"> by 57 (P</w:t>
      </w:r>
      <w:r w:rsidR="00C674B1">
        <w:rPr>
          <w:rFonts w:cs="Arial"/>
        </w:rPr>
        <w:t xml:space="preserve"> </w:t>
      </w:r>
      <w:r w:rsidR="009D3FF6">
        <w:rPr>
          <w:rFonts w:cs="Arial"/>
        </w:rPr>
        <w:t>&lt;</w:t>
      </w:r>
      <w:r w:rsidR="00C674B1">
        <w:rPr>
          <w:rFonts w:cs="Arial"/>
        </w:rPr>
        <w:t xml:space="preserve"> </w:t>
      </w:r>
      <w:r w:rsidR="009D3FF6">
        <w:rPr>
          <w:rFonts w:cs="Arial"/>
        </w:rPr>
        <w:t>0.001, degree of freedom</w:t>
      </w:r>
      <w:r w:rsidR="00C674B1">
        <w:rPr>
          <w:rFonts w:cs="Arial"/>
        </w:rPr>
        <w:t xml:space="preserve"> </w:t>
      </w:r>
      <w:r w:rsidR="009D3FF6">
        <w:rPr>
          <w:rFonts w:cs="Arial"/>
        </w:rPr>
        <w:t>=</w:t>
      </w:r>
      <w:r w:rsidR="00C674B1">
        <w:rPr>
          <w:rFonts w:cs="Arial"/>
        </w:rPr>
        <w:t xml:space="preserve"> </w:t>
      </w:r>
      <w:r w:rsidR="009D3FF6">
        <w:rPr>
          <w:rFonts w:cs="Arial"/>
        </w:rPr>
        <w:t>5)</w:t>
      </w:r>
      <w:r w:rsidR="006A6E51" w:rsidRPr="007546BE">
        <w:rPr>
          <w:rFonts w:cs="Arial"/>
          <w:color w:val="000000"/>
        </w:rPr>
        <w:t>. A</w:t>
      </w:r>
      <w:r w:rsidR="006A6E51" w:rsidRPr="006A6E51">
        <w:rPr>
          <w:rFonts w:cs="Arial"/>
          <w:color w:val="000000"/>
        </w:rPr>
        <w:t xml:space="preserve"> summary of the final population estimates is presented in</w:t>
      </w:r>
      <w:r w:rsidRPr="00A76A29">
        <w:rPr>
          <w:rFonts w:cs="Arial"/>
          <w:color w:val="000000"/>
        </w:rPr>
        <w:t xml:space="preserve"> </w:t>
      </w:r>
      <w:r w:rsidR="00E474B8">
        <w:rPr>
          <w:rFonts w:cs="Arial"/>
          <w:b/>
          <w:color w:val="000000"/>
        </w:rPr>
        <w:t>Table 2</w:t>
      </w:r>
      <w:r w:rsidR="004F2251">
        <w:rPr>
          <w:rFonts w:cs="Arial"/>
          <w:color w:val="000000"/>
        </w:rPr>
        <w:t>.</w:t>
      </w:r>
      <w:r w:rsidRPr="00A76A29">
        <w:rPr>
          <w:rFonts w:cs="Arial"/>
          <w:color w:val="000000"/>
        </w:rPr>
        <w:t xml:space="preserve"> </w:t>
      </w:r>
      <w:r w:rsidR="004F2251">
        <w:rPr>
          <w:rFonts w:cs="Arial"/>
          <w:color w:val="000000"/>
        </w:rPr>
        <w:t>T</w:t>
      </w:r>
      <w:r w:rsidRPr="00A76A29">
        <w:rPr>
          <w:rFonts w:cs="Arial"/>
          <w:color w:val="000000"/>
        </w:rPr>
        <w:t xml:space="preserve">he inclusion of the genotypes decreased the CL/F </w:t>
      </w:r>
      <w:r w:rsidRPr="00A76A29">
        <w:rPr>
          <w:rFonts w:cs="Arial"/>
        </w:rPr>
        <w:t>inter-individual variability</w:t>
      </w:r>
      <w:r w:rsidRPr="00A76A29">
        <w:rPr>
          <w:rFonts w:cs="Arial"/>
          <w:color w:val="000000"/>
        </w:rPr>
        <w:t xml:space="preserve"> by </w:t>
      </w:r>
      <w:r w:rsidR="00AC5915">
        <w:rPr>
          <w:rFonts w:cs="Arial"/>
          <w:color w:val="000000"/>
        </w:rPr>
        <w:t>22</w:t>
      </w:r>
      <w:r w:rsidR="006A6E51">
        <w:rPr>
          <w:rFonts w:cs="Arial"/>
          <w:color w:val="000000"/>
        </w:rPr>
        <w:t>.</w:t>
      </w:r>
      <w:r w:rsidR="00AC5915">
        <w:rPr>
          <w:rFonts w:cs="Arial"/>
          <w:color w:val="000000"/>
        </w:rPr>
        <w:t>2</w:t>
      </w:r>
      <w:r w:rsidR="004F2251" w:rsidRPr="004F2251">
        <w:rPr>
          <w:rFonts w:cs="Arial"/>
          <w:color w:val="000000"/>
        </w:rPr>
        <w:t>%</w:t>
      </w:r>
      <w:r w:rsidRPr="00A76A29">
        <w:rPr>
          <w:rFonts w:cs="Arial"/>
          <w:color w:val="000000"/>
        </w:rPr>
        <w:t xml:space="preserve">. A 90% prediction interval was generated from 1000 simulations for </w:t>
      </w:r>
      <w:r w:rsidR="0070482E">
        <w:rPr>
          <w:rFonts w:cs="Arial"/>
        </w:rPr>
        <w:t>efavirenz</w:t>
      </w:r>
      <w:r w:rsidRPr="00A76A29">
        <w:rPr>
          <w:rFonts w:cs="Arial"/>
          <w:color w:val="000000"/>
        </w:rPr>
        <w:t xml:space="preserve"> 600 mg once daily, with the covariate values of those </w:t>
      </w:r>
      <w:r w:rsidRPr="00A76A29">
        <w:rPr>
          <w:rFonts w:cs="Arial"/>
          <w:color w:val="000000"/>
        </w:rPr>
        <w:lastRenderedPageBreak/>
        <w:t>individuals used in the building process (</w:t>
      </w:r>
      <w:r w:rsidRPr="00C70D9E">
        <w:rPr>
          <w:rFonts w:cs="Arial"/>
          <w:b/>
          <w:color w:val="000000"/>
        </w:rPr>
        <w:t xml:space="preserve">Figure </w:t>
      </w:r>
      <w:r w:rsidR="003B4572">
        <w:rPr>
          <w:rFonts w:cs="Arial"/>
          <w:b/>
          <w:color w:val="000000"/>
        </w:rPr>
        <w:t>2</w:t>
      </w:r>
      <w:r w:rsidRPr="00A76A29">
        <w:rPr>
          <w:rFonts w:cs="Arial"/>
          <w:color w:val="000000"/>
        </w:rPr>
        <w:t xml:space="preserve">). </w:t>
      </w:r>
      <w:r w:rsidR="00E85FE5">
        <w:rPr>
          <w:rFonts w:cs="Arial"/>
          <w:color w:val="000000"/>
        </w:rPr>
        <w:t>V</w:t>
      </w:r>
      <w:r w:rsidR="000D6C49" w:rsidRPr="000D6C49">
        <w:rPr>
          <w:rFonts w:cs="Arial"/>
          <w:color w:val="000000"/>
        </w:rPr>
        <w:t>isual predictive checks for the final model showed that predicted and observed data were in adequate agreement</w:t>
      </w:r>
      <w:r w:rsidR="00E85FE5">
        <w:rPr>
          <w:rFonts w:cs="Arial"/>
          <w:color w:val="000000"/>
        </w:rPr>
        <w:t>.</w:t>
      </w:r>
      <w:r w:rsidR="003B4572">
        <w:rPr>
          <w:rFonts w:cs="Arial"/>
          <w:color w:val="000000"/>
        </w:rPr>
        <w:t xml:space="preserve"> </w:t>
      </w:r>
    </w:p>
    <w:p w14:paraId="6B51FCB9" w14:textId="079C2622" w:rsidR="00646505" w:rsidRPr="00AB64A0" w:rsidRDefault="00646505" w:rsidP="002E2025">
      <w:pPr>
        <w:spacing w:after="0" w:line="480" w:lineRule="auto"/>
        <w:jc w:val="both"/>
        <w:rPr>
          <w:rFonts w:cs="Arial"/>
          <w:iCs/>
        </w:rPr>
      </w:pPr>
      <w:r w:rsidRPr="00C70D9E">
        <w:rPr>
          <w:rFonts w:cs="Arial"/>
          <w:b/>
          <w:color w:val="000000"/>
        </w:rPr>
        <w:t>Dose Optimisation Simulations</w:t>
      </w:r>
    </w:p>
    <w:p w14:paraId="1224BFC3" w14:textId="6201C997" w:rsidR="0097611C" w:rsidRDefault="00A76A29" w:rsidP="002E2025">
      <w:pPr>
        <w:autoSpaceDE w:val="0"/>
        <w:autoSpaceDN w:val="0"/>
        <w:adjustRightInd w:val="0"/>
        <w:spacing w:after="0" w:line="480" w:lineRule="auto"/>
        <w:jc w:val="both"/>
        <w:rPr>
          <w:rFonts w:cs="Arial"/>
          <w:color w:val="231F20"/>
        </w:rPr>
      </w:pPr>
      <w:r w:rsidRPr="00A76A29">
        <w:rPr>
          <w:rFonts w:cs="Arial"/>
          <w:color w:val="231F20"/>
        </w:rPr>
        <w:t xml:space="preserve">To investigate the effect of genetics on </w:t>
      </w:r>
      <w:r w:rsidR="0070482E">
        <w:rPr>
          <w:rFonts w:cs="Arial"/>
          <w:color w:val="231F20"/>
        </w:rPr>
        <w:t>efavirenz</w:t>
      </w:r>
      <w:r w:rsidRPr="00A76A29">
        <w:rPr>
          <w:rFonts w:cs="Arial"/>
          <w:color w:val="231F20"/>
        </w:rPr>
        <w:t xml:space="preserve"> concentration at the end of the dosing interval (C</w:t>
      </w:r>
      <w:r w:rsidRPr="00A76A29">
        <w:rPr>
          <w:rFonts w:cs="Arial"/>
          <w:color w:val="231F20"/>
          <w:vertAlign w:val="subscript"/>
        </w:rPr>
        <w:t>trough</w:t>
      </w:r>
      <w:r w:rsidRPr="00A76A29">
        <w:rPr>
          <w:rFonts w:cs="Arial"/>
          <w:color w:val="231F20"/>
        </w:rPr>
        <w:t xml:space="preserve">), </w:t>
      </w:r>
      <w:r w:rsidR="001763D9">
        <w:rPr>
          <w:rFonts w:cs="Arial"/>
          <w:color w:val="231F20"/>
        </w:rPr>
        <w:t xml:space="preserve">we </w:t>
      </w:r>
      <w:r w:rsidRPr="00A76A29">
        <w:rPr>
          <w:rFonts w:cs="Arial"/>
          <w:color w:val="231F20"/>
        </w:rPr>
        <w:t xml:space="preserve">simulated pharmacokinetic data for </w:t>
      </w:r>
      <w:r w:rsidR="0070482E">
        <w:rPr>
          <w:rFonts w:cs="Arial"/>
          <w:color w:val="231F20"/>
        </w:rPr>
        <w:t>efavirenz</w:t>
      </w:r>
      <w:r w:rsidRPr="00A76A29">
        <w:rPr>
          <w:rFonts w:cs="Arial"/>
          <w:color w:val="231F20"/>
        </w:rPr>
        <w:t xml:space="preserve">, stratified for </w:t>
      </w:r>
      <w:r w:rsidRPr="00A76A29">
        <w:rPr>
          <w:rFonts w:cs="Arial"/>
          <w:i/>
          <w:color w:val="000000"/>
        </w:rPr>
        <w:t>CYP2B6</w:t>
      </w:r>
      <w:r w:rsidRPr="00A76A29">
        <w:rPr>
          <w:rFonts w:cs="Arial"/>
          <w:color w:val="000000"/>
        </w:rPr>
        <w:t xml:space="preserve"> 516G&gt;T and 983T&gt;C</w:t>
      </w:r>
      <w:r w:rsidRPr="00A76A29">
        <w:rPr>
          <w:rFonts w:cs="Arial"/>
          <w:color w:val="231F20"/>
        </w:rPr>
        <w:t xml:space="preserve"> genotype. </w:t>
      </w:r>
      <w:r w:rsidR="00094291">
        <w:rPr>
          <w:rFonts w:cs="Arial"/>
        </w:rPr>
        <w:t>S</w:t>
      </w:r>
      <w:r w:rsidRPr="00A76A29">
        <w:rPr>
          <w:rFonts w:cs="Arial"/>
        </w:rPr>
        <w:t xml:space="preserve">imulated concentration-time courses </w:t>
      </w:r>
      <w:r w:rsidR="004121EA" w:rsidRPr="00A76A29">
        <w:rPr>
          <w:rFonts w:cs="Arial"/>
        </w:rPr>
        <w:t>at steady state</w:t>
      </w:r>
      <w:r w:rsidR="004121EA" w:rsidRPr="00A76A29">
        <w:rPr>
          <w:rFonts w:cs="Arial"/>
          <w:color w:val="231F20"/>
        </w:rPr>
        <w:t xml:space="preserve"> were generated</w:t>
      </w:r>
      <w:r w:rsidR="004121EA" w:rsidRPr="00A76A29">
        <w:rPr>
          <w:rFonts w:cs="Arial"/>
        </w:rPr>
        <w:t xml:space="preserve"> </w:t>
      </w:r>
      <w:r w:rsidR="004121EA">
        <w:rPr>
          <w:rFonts w:cs="Arial"/>
        </w:rPr>
        <w:t>for the</w:t>
      </w:r>
      <w:r w:rsidRPr="00A76A29">
        <w:rPr>
          <w:rFonts w:cs="Arial"/>
        </w:rPr>
        <w:t xml:space="preserve"> </w:t>
      </w:r>
      <w:r w:rsidR="00977ECC">
        <w:rPr>
          <w:rFonts w:cs="Arial"/>
        </w:rPr>
        <w:t>2</w:t>
      </w:r>
      <w:r w:rsidRPr="00A76A29">
        <w:rPr>
          <w:rFonts w:cs="Arial"/>
        </w:rPr>
        <w:t>00 mg, 600</w:t>
      </w:r>
      <w:r w:rsidR="00F656E7">
        <w:rPr>
          <w:rFonts w:cs="Arial"/>
        </w:rPr>
        <w:t xml:space="preserve"> mg</w:t>
      </w:r>
      <w:r w:rsidR="00F656E7" w:rsidRPr="00A76A29">
        <w:rPr>
          <w:rFonts w:cs="Arial"/>
        </w:rPr>
        <w:t xml:space="preserve"> </w:t>
      </w:r>
      <w:r w:rsidRPr="00A76A29">
        <w:rPr>
          <w:rFonts w:cs="Arial"/>
        </w:rPr>
        <w:t xml:space="preserve">and </w:t>
      </w:r>
      <w:r w:rsidR="00977ECC">
        <w:rPr>
          <w:rFonts w:cs="Arial"/>
        </w:rPr>
        <w:t>4</w:t>
      </w:r>
      <w:r w:rsidRPr="00A76A29">
        <w:rPr>
          <w:rFonts w:cs="Arial"/>
        </w:rPr>
        <w:t xml:space="preserve">00 mg </w:t>
      </w:r>
      <w:r w:rsidR="004121EA">
        <w:rPr>
          <w:rFonts w:cs="Arial"/>
        </w:rPr>
        <w:t>daily doses</w:t>
      </w:r>
      <w:r w:rsidRPr="00A76A29">
        <w:rPr>
          <w:rFonts w:cs="Arial"/>
          <w:color w:val="000000"/>
        </w:rPr>
        <w:t xml:space="preserve">. The simulations were carried out with a population of individuals </w:t>
      </w:r>
      <w:r w:rsidR="00927991">
        <w:rPr>
          <w:rFonts w:cs="Arial"/>
          <w:color w:val="000000"/>
        </w:rPr>
        <w:t xml:space="preserve">classified </w:t>
      </w:r>
      <w:r w:rsidR="008774F5">
        <w:rPr>
          <w:rFonts w:cs="Arial"/>
          <w:color w:val="000000"/>
        </w:rPr>
        <w:t xml:space="preserve">as </w:t>
      </w:r>
      <w:r w:rsidR="0088693F">
        <w:rPr>
          <w:rFonts w:cs="Arial"/>
          <w:color w:val="000000"/>
        </w:rPr>
        <w:t>slow</w:t>
      </w:r>
      <w:r w:rsidR="001A526E">
        <w:rPr>
          <w:rFonts w:cs="Arial"/>
          <w:color w:val="000000"/>
        </w:rPr>
        <w:t>,</w:t>
      </w:r>
      <w:r w:rsidR="00927991">
        <w:rPr>
          <w:rFonts w:cs="Arial"/>
          <w:color w:val="000000"/>
        </w:rPr>
        <w:t xml:space="preserve"> </w:t>
      </w:r>
      <w:r w:rsidR="008774F5">
        <w:rPr>
          <w:rFonts w:cs="Arial"/>
          <w:color w:val="000000"/>
        </w:rPr>
        <w:t xml:space="preserve">intermediate, and </w:t>
      </w:r>
      <w:r w:rsidR="0088693F">
        <w:rPr>
          <w:rFonts w:cs="Arial"/>
          <w:color w:val="000000"/>
        </w:rPr>
        <w:t xml:space="preserve">fast </w:t>
      </w:r>
      <w:r w:rsidR="00094291">
        <w:rPr>
          <w:rFonts w:cs="Arial"/>
          <w:color w:val="000000"/>
        </w:rPr>
        <w:t xml:space="preserve">metabolisers </w:t>
      </w:r>
      <w:r w:rsidRPr="00A76A29">
        <w:rPr>
          <w:rFonts w:cs="Arial"/>
          <w:color w:val="000000"/>
        </w:rPr>
        <w:t>(</w:t>
      </w:r>
      <w:r w:rsidRPr="00C70D9E">
        <w:rPr>
          <w:rFonts w:cs="Arial"/>
          <w:b/>
          <w:color w:val="000000"/>
        </w:rPr>
        <w:t xml:space="preserve">Figure </w:t>
      </w:r>
      <w:r w:rsidR="003944C7">
        <w:rPr>
          <w:rFonts w:cs="Arial"/>
          <w:b/>
          <w:color w:val="000000"/>
        </w:rPr>
        <w:t>3</w:t>
      </w:r>
      <w:r w:rsidRPr="00A76A29">
        <w:rPr>
          <w:rFonts w:cs="Arial"/>
          <w:color w:val="000000"/>
        </w:rPr>
        <w:t xml:space="preserve">). </w:t>
      </w:r>
      <w:r w:rsidRPr="00596AEB">
        <w:rPr>
          <w:rFonts w:cs="Arial"/>
        </w:rPr>
        <w:t xml:space="preserve">For </w:t>
      </w:r>
      <w:r w:rsidR="00977ECC">
        <w:rPr>
          <w:rFonts w:cs="Arial"/>
        </w:rPr>
        <w:t xml:space="preserve">the </w:t>
      </w:r>
      <w:r w:rsidRPr="00596AEB">
        <w:rPr>
          <w:rFonts w:cs="Arial"/>
        </w:rPr>
        <w:t xml:space="preserve">400 mg once daily </w:t>
      </w:r>
      <w:r w:rsidR="00CA470E" w:rsidRPr="00596AEB">
        <w:rPr>
          <w:rFonts w:cs="Arial"/>
        </w:rPr>
        <w:t xml:space="preserve">reduced dose </w:t>
      </w:r>
      <w:r w:rsidRPr="00596AEB">
        <w:rPr>
          <w:rFonts w:cs="Arial"/>
        </w:rPr>
        <w:t xml:space="preserve">simulations, </w:t>
      </w:r>
      <w:r w:rsidR="004B4658" w:rsidRPr="00596AEB">
        <w:rPr>
          <w:rFonts w:cs="Arial"/>
        </w:rPr>
        <w:t>mean (</w:t>
      </w:r>
      <w:r w:rsidR="009007AF" w:rsidRPr="00596AEB">
        <w:rPr>
          <w:rFonts w:cs="Arial"/>
        </w:rPr>
        <w:t>90% CI</w:t>
      </w:r>
      <w:r w:rsidR="004B4658" w:rsidRPr="00596AEB">
        <w:rPr>
          <w:rFonts w:cs="Arial"/>
        </w:rPr>
        <w:t xml:space="preserve">) </w:t>
      </w:r>
      <w:r w:rsidR="00B7676E" w:rsidRPr="00596AEB">
        <w:rPr>
          <w:rFonts w:cs="Arial"/>
        </w:rPr>
        <w:t>C</w:t>
      </w:r>
      <w:r w:rsidR="008B4A3B" w:rsidRPr="00596AEB">
        <w:rPr>
          <w:rFonts w:cs="Arial"/>
          <w:vertAlign w:val="subscript"/>
        </w:rPr>
        <w:t>12</w:t>
      </w:r>
      <w:r w:rsidR="00B7676E" w:rsidRPr="00596AEB">
        <w:rPr>
          <w:rFonts w:cs="Arial"/>
        </w:rPr>
        <w:t xml:space="preserve"> </w:t>
      </w:r>
      <w:r w:rsidR="004B4658" w:rsidRPr="00596AEB">
        <w:rPr>
          <w:rFonts w:cs="Arial"/>
        </w:rPr>
        <w:t xml:space="preserve">was </w:t>
      </w:r>
      <w:r w:rsidR="008B4A3B" w:rsidRPr="00596AEB">
        <w:rPr>
          <w:rFonts w:cs="Arial"/>
        </w:rPr>
        <w:t xml:space="preserve">2.24 </w:t>
      </w:r>
      <w:r w:rsidR="009007AF" w:rsidRPr="00596AEB">
        <w:rPr>
          <w:rFonts w:cs="Arial"/>
        </w:rPr>
        <w:t>µ</w:t>
      </w:r>
      <w:r w:rsidR="004B4658" w:rsidRPr="00596AEB">
        <w:rPr>
          <w:rFonts w:cs="Arial"/>
        </w:rPr>
        <w:t>g/mL (</w:t>
      </w:r>
      <w:r w:rsidR="008B4A3B" w:rsidRPr="00596AEB">
        <w:rPr>
          <w:rFonts w:cs="Arial"/>
        </w:rPr>
        <w:t>0.89</w:t>
      </w:r>
      <w:r w:rsidR="009007AF" w:rsidRPr="00596AEB">
        <w:rPr>
          <w:rFonts w:cs="Arial"/>
        </w:rPr>
        <w:t xml:space="preserve">, </w:t>
      </w:r>
      <w:r w:rsidR="008B4A3B" w:rsidRPr="00596AEB">
        <w:rPr>
          <w:rFonts w:cs="Arial"/>
        </w:rPr>
        <w:t>4.18</w:t>
      </w:r>
      <w:r w:rsidR="009007AF" w:rsidRPr="00596AEB">
        <w:rPr>
          <w:rFonts w:cs="Arial"/>
        </w:rPr>
        <w:t>) in pregnant women classified as slow metabolisers</w:t>
      </w:r>
      <w:r w:rsidR="009007AF" w:rsidRPr="00596AEB">
        <w:rPr>
          <w:rFonts w:cs="Arial"/>
          <w:color w:val="231F20"/>
        </w:rPr>
        <w:t>,</w:t>
      </w:r>
      <w:r w:rsidR="00690D2F" w:rsidRPr="00596AEB">
        <w:rPr>
          <w:rFonts w:cs="Arial"/>
          <w:color w:val="231F20"/>
        </w:rPr>
        <w:t xml:space="preserve"> </w:t>
      </w:r>
      <w:r w:rsidR="004B4658" w:rsidRPr="00596AEB">
        <w:rPr>
          <w:rFonts w:cs="Arial"/>
          <w:color w:val="231F20"/>
        </w:rPr>
        <w:t xml:space="preserve">compared with </w:t>
      </w:r>
      <w:r w:rsidR="009007AF" w:rsidRPr="00596AEB">
        <w:rPr>
          <w:rFonts w:cs="Arial"/>
          <w:color w:val="231F20"/>
        </w:rPr>
        <w:t>0.</w:t>
      </w:r>
      <w:r w:rsidR="007A2CC3" w:rsidRPr="00596AEB">
        <w:rPr>
          <w:rFonts w:cs="Arial"/>
          <w:color w:val="231F20"/>
        </w:rPr>
        <w:t>8</w:t>
      </w:r>
      <w:r w:rsidR="009007AF" w:rsidRPr="00596AEB">
        <w:rPr>
          <w:rFonts w:cs="Arial"/>
          <w:color w:val="231F20"/>
        </w:rPr>
        <w:t xml:space="preserve">7 </w:t>
      </w:r>
      <w:r w:rsidR="009007AF" w:rsidRPr="00596AEB">
        <w:rPr>
          <w:rFonts w:cs="Arial"/>
        </w:rPr>
        <w:t>µg/mL (0.</w:t>
      </w:r>
      <w:r w:rsidR="007A2CC3" w:rsidRPr="00596AEB">
        <w:rPr>
          <w:rFonts w:cs="Arial"/>
        </w:rPr>
        <w:t>34</w:t>
      </w:r>
      <w:r w:rsidR="009007AF" w:rsidRPr="00596AEB">
        <w:rPr>
          <w:rFonts w:cs="Arial"/>
        </w:rPr>
        <w:t>, 1.</w:t>
      </w:r>
      <w:r w:rsidR="007A2CC3" w:rsidRPr="00596AEB">
        <w:rPr>
          <w:rFonts w:cs="Arial"/>
        </w:rPr>
        <w:t>64</w:t>
      </w:r>
      <w:r w:rsidR="009007AF" w:rsidRPr="00596AEB">
        <w:rPr>
          <w:rFonts w:cs="Arial"/>
        </w:rPr>
        <w:t>) in in</w:t>
      </w:r>
      <w:r w:rsidR="00EA66FE" w:rsidRPr="00596AEB">
        <w:rPr>
          <w:rFonts w:cs="Arial"/>
        </w:rPr>
        <w:t>termediate metabolisers and 0.78</w:t>
      </w:r>
      <w:r w:rsidR="009007AF" w:rsidRPr="00596AEB">
        <w:rPr>
          <w:rFonts w:cs="Arial"/>
        </w:rPr>
        <w:t xml:space="preserve"> µg/mL (0.</w:t>
      </w:r>
      <w:r w:rsidR="00EA66FE" w:rsidRPr="00596AEB">
        <w:rPr>
          <w:rFonts w:cs="Arial"/>
        </w:rPr>
        <w:t>30</w:t>
      </w:r>
      <w:r w:rsidR="009007AF" w:rsidRPr="00596AEB">
        <w:rPr>
          <w:rFonts w:cs="Arial"/>
        </w:rPr>
        <w:t xml:space="preserve">, </w:t>
      </w:r>
      <w:r w:rsidR="00EA66FE" w:rsidRPr="00596AEB">
        <w:rPr>
          <w:rFonts w:cs="Arial"/>
        </w:rPr>
        <w:t>1.47</w:t>
      </w:r>
      <w:r w:rsidR="009007AF" w:rsidRPr="00596AEB">
        <w:rPr>
          <w:rFonts w:cs="Arial"/>
        </w:rPr>
        <w:t xml:space="preserve">) in fast metabolisers. </w:t>
      </w:r>
      <w:r w:rsidRPr="00596AEB">
        <w:rPr>
          <w:rFonts w:cs="Arial"/>
        </w:rPr>
        <w:t xml:space="preserve">For </w:t>
      </w:r>
      <w:r w:rsidR="00973008" w:rsidRPr="00596AEB">
        <w:rPr>
          <w:rFonts w:cs="Arial"/>
        </w:rPr>
        <w:t xml:space="preserve">the standard dose of </w:t>
      </w:r>
      <w:r w:rsidRPr="00596AEB">
        <w:rPr>
          <w:rFonts w:cs="Arial"/>
        </w:rPr>
        <w:t>600 mg once daily</w:t>
      </w:r>
      <w:r w:rsidR="002A7791" w:rsidRPr="00596AEB">
        <w:rPr>
          <w:rFonts w:cs="Arial"/>
        </w:rPr>
        <w:t>, C</w:t>
      </w:r>
      <w:r w:rsidR="00E24D1A" w:rsidRPr="00596AEB">
        <w:rPr>
          <w:rFonts w:cs="Arial"/>
          <w:vertAlign w:val="subscript"/>
        </w:rPr>
        <w:t>12</w:t>
      </w:r>
      <w:r w:rsidR="002A7791" w:rsidRPr="00596AEB">
        <w:rPr>
          <w:rFonts w:cs="Arial"/>
        </w:rPr>
        <w:t xml:space="preserve"> was </w:t>
      </w:r>
      <w:r w:rsidR="00E24D1A" w:rsidRPr="00596AEB">
        <w:rPr>
          <w:rFonts w:cs="Arial"/>
        </w:rPr>
        <w:t>3.37</w:t>
      </w:r>
      <w:r w:rsidR="00611E66" w:rsidRPr="00596AEB">
        <w:rPr>
          <w:rFonts w:cs="Arial"/>
        </w:rPr>
        <w:t xml:space="preserve"> µg</w:t>
      </w:r>
      <w:r w:rsidR="002A7791" w:rsidRPr="00596AEB">
        <w:rPr>
          <w:rFonts w:cs="Arial"/>
        </w:rPr>
        <w:t>/mL (</w:t>
      </w:r>
      <w:r w:rsidR="00E24D1A" w:rsidRPr="00596AEB">
        <w:rPr>
          <w:rFonts w:cs="Arial"/>
        </w:rPr>
        <w:t>1.35</w:t>
      </w:r>
      <w:r w:rsidR="00611E66" w:rsidRPr="00596AEB">
        <w:rPr>
          <w:rFonts w:cs="Arial"/>
        </w:rPr>
        <w:t xml:space="preserve">, </w:t>
      </w:r>
      <w:r w:rsidR="00E24D1A" w:rsidRPr="00596AEB">
        <w:rPr>
          <w:rFonts w:cs="Arial"/>
        </w:rPr>
        <w:t>6.31</w:t>
      </w:r>
      <w:r w:rsidR="002A7791" w:rsidRPr="00596AEB">
        <w:rPr>
          <w:rFonts w:cs="Arial"/>
        </w:rPr>
        <w:t>)</w:t>
      </w:r>
      <w:r w:rsidR="00611E66" w:rsidRPr="00596AEB">
        <w:rPr>
          <w:rFonts w:cs="Arial"/>
        </w:rPr>
        <w:t xml:space="preserve"> in slow, </w:t>
      </w:r>
      <w:r w:rsidR="00E24D1A" w:rsidRPr="00596AEB">
        <w:rPr>
          <w:rFonts w:cs="Arial"/>
        </w:rPr>
        <w:t>1.31</w:t>
      </w:r>
      <w:r w:rsidR="00611E66" w:rsidRPr="00596AEB">
        <w:rPr>
          <w:rFonts w:cs="Arial"/>
        </w:rPr>
        <w:t xml:space="preserve"> µg/mL (0.</w:t>
      </w:r>
      <w:r w:rsidR="00E24D1A" w:rsidRPr="00596AEB">
        <w:rPr>
          <w:rFonts w:cs="Arial"/>
        </w:rPr>
        <w:t>51</w:t>
      </w:r>
      <w:r w:rsidR="00611E66" w:rsidRPr="00596AEB">
        <w:rPr>
          <w:rFonts w:cs="Arial"/>
        </w:rPr>
        <w:t xml:space="preserve">, </w:t>
      </w:r>
      <w:r w:rsidR="00E24D1A" w:rsidRPr="00596AEB">
        <w:rPr>
          <w:rFonts w:cs="Arial"/>
        </w:rPr>
        <w:t>2.48</w:t>
      </w:r>
      <w:r w:rsidR="00611E66" w:rsidRPr="00596AEB">
        <w:rPr>
          <w:rFonts w:cs="Arial"/>
        </w:rPr>
        <w:t xml:space="preserve">) in intermediate, and </w:t>
      </w:r>
      <w:r w:rsidR="00E24D1A" w:rsidRPr="00596AEB">
        <w:rPr>
          <w:rFonts w:cs="Arial"/>
        </w:rPr>
        <w:t>1.17</w:t>
      </w:r>
      <w:r w:rsidR="00611E66" w:rsidRPr="00596AEB">
        <w:rPr>
          <w:rFonts w:cs="Arial"/>
        </w:rPr>
        <w:t xml:space="preserve"> µg/mL (0.</w:t>
      </w:r>
      <w:r w:rsidR="00E24D1A" w:rsidRPr="00596AEB">
        <w:rPr>
          <w:rFonts w:cs="Arial"/>
        </w:rPr>
        <w:t>45</w:t>
      </w:r>
      <w:r w:rsidR="00611E66" w:rsidRPr="00596AEB">
        <w:rPr>
          <w:rFonts w:cs="Arial"/>
        </w:rPr>
        <w:t xml:space="preserve">, </w:t>
      </w:r>
      <w:r w:rsidR="00E24D1A" w:rsidRPr="00596AEB">
        <w:rPr>
          <w:rFonts w:cs="Arial"/>
        </w:rPr>
        <w:t>2.21</w:t>
      </w:r>
      <w:r w:rsidR="00611E66" w:rsidRPr="00596AEB">
        <w:rPr>
          <w:rFonts w:cs="Arial"/>
        </w:rPr>
        <w:t>) in</w:t>
      </w:r>
      <w:r w:rsidR="00611E66">
        <w:rPr>
          <w:rFonts w:cs="Arial"/>
        </w:rPr>
        <w:t xml:space="preserve"> fast metabolisers</w:t>
      </w:r>
      <w:r w:rsidR="00932E84">
        <w:rPr>
          <w:rFonts w:cs="Arial"/>
        </w:rPr>
        <w:t xml:space="preserve"> (</w:t>
      </w:r>
      <w:r w:rsidR="00932E84" w:rsidRPr="00932E84">
        <w:rPr>
          <w:rFonts w:cs="Arial"/>
          <w:b/>
        </w:rPr>
        <w:t>Table 3</w:t>
      </w:r>
      <w:r w:rsidR="00932E84">
        <w:rPr>
          <w:rFonts w:cs="Arial"/>
        </w:rPr>
        <w:t>)</w:t>
      </w:r>
      <w:r w:rsidRPr="00900064">
        <w:rPr>
          <w:rFonts w:cs="Arial"/>
          <w:color w:val="231F20"/>
        </w:rPr>
        <w:t>.</w:t>
      </w:r>
      <w:r w:rsidR="00012413">
        <w:rPr>
          <w:rFonts w:cs="Arial"/>
          <w:color w:val="231F20"/>
        </w:rPr>
        <w:t xml:space="preserve"> </w:t>
      </w:r>
      <w:r w:rsidR="0097611C">
        <w:rPr>
          <w:rFonts w:cs="Arial"/>
        </w:rPr>
        <w:t>De</w:t>
      </w:r>
      <w:r w:rsidR="0097611C" w:rsidRPr="002B7675">
        <w:rPr>
          <w:rFonts w:cs="Arial"/>
        </w:rPr>
        <w:t xml:space="preserve">creasing the daily dose to </w:t>
      </w:r>
      <w:r w:rsidR="0097611C">
        <w:rPr>
          <w:rFonts w:cs="Arial"/>
        </w:rPr>
        <w:t>2</w:t>
      </w:r>
      <w:r w:rsidR="0097611C" w:rsidRPr="002B7675">
        <w:rPr>
          <w:rFonts w:cs="Arial"/>
        </w:rPr>
        <w:t>00 mg resulted in C</w:t>
      </w:r>
      <w:r w:rsidR="0097611C" w:rsidRPr="002B7675">
        <w:rPr>
          <w:rFonts w:cs="Arial"/>
          <w:vertAlign w:val="subscript"/>
        </w:rPr>
        <w:t>12</w:t>
      </w:r>
      <w:r w:rsidR="0097611C" w:rsidRPr="002B7675">
        <w:rPr>
          <w:rFonts w:cs="Arial"/>
        </w:rPr>
        <w:t xml:space="preserve"> of </w:t>
      </w:r>
      <w:r w:rsidR="0097611C" w:rsidRPr="009C1959">
        <w:rPr>
          <w:rFonts w:cs="Arial"/>
        </w:rPr>
        <w:t>1.14 µg/mL (0.45, 2.10)</w:t>
      </w:r>
      <w:r w:rsidR="0097611C" w:rsidRPr="002B7675">
        <w:rPr>
          <w:rFonts w:cs="Arial"/>
        </w:rPr>
        <w:t xml:space="preserve"> in slow, </w:t>
      </w:r>
      <w:r w:rsidR="0097611C" w:rsidRPr="009C1959">
        <w:rPr>
          <w:rFonts w:cs="Arial"/>
        </w:rPr>
        <w:t>0.44 µg/mL (0.17, 0.82)</w:t>
      </w:r>
      <w:r w:rsidR="0097611C" w:rsidRPr="002B7675">
        <w:rPr>
          <w:rFonts w:cs="Arial"/>
        </w:rPr>
        <w:t xml:space="preserve"> in intermediate, and </w:t>
      </w:r>
      <w:r w:rsidR="0097611C" w:rsidRPr="009C1959">
        <w:rPr>
          <w:rFonts w:cs="Arial"/>
        </w:rPr>
        <w:t>0.39 µg/mL (0.15, 0.95)</w:t>
      </w:r>
      <w:r w:rsidR="0097611C" w:rsidRPr="002B7675">
        <w:rPr>
          <w:rFonts w:cs="Arial"/>
        </w:rPr>
        <w:t xml:space="preserve"> in fast metabolisers.</w:t>
      </w:r>
    </w:p>
    <w:p w14:paraId="0F43308F" w14:textId="77777777" w:rsidR="0097611C" w:rsidRDefault="0097611C" w:rsidP="002E2025">
      <w:pPr>
        <w:autoSpaceDE w:val="0"/>
        <w:autoSpaceDN w:val="0"/>
        <w:adjustRightInd w:val="0"/>
        <w:spacing w:after="0" w:line="480" w:lineRule="auto"/>
        <w:jc w:val="both"/>
        <w:rPr>
          <w:rFonts w:cs="Arial"/>
          <w:color w:val="231F20"/>
        </w:rPr>
      </w:pPr>
    </w:p>
    <w:p w14:paraId="1E736A26" w14:textId="26EC4F1D" w:rsidR="0004419D" w:rsidRDefault="00FC4664" w:rsidP="002E2025">
      <w:pPr>
        <w:autoSpaceDE w:val="0"/>
        <w:autoSpaceDN w:val="0"/>
        <w:adjustRightInd w:val="0"/>
        <w:spacing w:after="0" w:line="480" w:lineRule="auto"/>
        <w:jc w:val="both"/>
        <w:rPr>
          <w:rFonts w:cs="Arial"/>
        </w:rPr>
      </w:pPr>
      <w:r w:rsidRPr="00F803F3">
        <w:rPr>
          <w:rFonts w:cs="Arial"/>
          <w:color w:val="231F20"/>
        </w:rPr>
        <w:t xml:space="preserve">At the 400 mg reduced dose, </w:t>
      </w:r>
      <w:r w:rsidR="00695EB6" w:rsidRPr="00F803F3">
        <w:rPr>
          <w:rFonts w:cs="Arial"/>
        </w:rPr>
        <w:t>approximately 45%</w:t>
      </w:r>
      <w:r w:rsidR="00695EB6" w:rsidRPr="00F803F3">
        <w:rPr>
          <w:rFonts w:cs="Arial"/>
          <w:color w:val="231F20"/>
        </w:rPr>
        <w:t xml:space="preserve"> of women were predicted to have </w:t>
      </w:r>
      <w:r w:rsidRPr="00F803F3">
        <w:rPr>
          <w:rFonts w:cs="Arial"/>
        </w:rPr>
        <w:t>C</w:t>
      </w:r>
      <w:r w:rsidR="00A0233A" w:rsidRPr="00F803F3">
        <w:rPr>
          <w:rFonts w:cs="Arial"/>
          <w:vertAlign w:val="subscript"/>
        </w:rPr>
        <w:t>12</w:t>
      </w:r>
      <w:r w:rsidRPr="00F803F3">
        <w:rPr>
          <w:rFonts w:cs="Arial"/>
          <w:color w:val="231F20"/>
        </w:rPr>
        <w:t xml:space="preserve"> below the </w:t>
      </w:r>
      <w:r w:rsidR="00FC5D74" w:rsidRPr="00F803F3">
        <w:rPr>
          <w:rFonts w:cs="Arial"/>
          <w:color w:val="231F20"/>
        </w:rPr>
        <w:t>questionable</w:t>
      </w:r>
      <w:r w:rsidRPr="00F803F3">
        <w:rPr>
          <w:rFonts w:cs="Arial"/>
          <w:color w:val="231F20"/>
        </w:rPr>
        <w:t xml:space="preserve"> 1.0 µg/mL</w:t>
      </w:r>
      <w:r w:rsidR="00BC1C72" w:rsidRPr="00F803F3">
        <w:rPr>
          <w:rFonts w:cs="Arial"/>
        </w:rPr>
        <w:t xml:space="preserve"> </w:t>
      </w:r>
      <w:r w:rsidR="00FC5D74" w:rsidRPr="00F803F3">
        <w:rPr>
          <w:rFonts w:cs="Arial"/>
        </w:rPr>
        <w:t xml:space="preserve">cut-off </w:t>
      </w:r>
      <w:r w:rsidRPr="00F803F3">
        <w:rPr>
          <w:rFonts w:cs="Arial"/>
          <w:color w:val="231F20"/>
        </w:rPr>
        <w:t xml:space="preserve">compared with </w:t>
      </w:r>
      <w:r w:rsidR="00717FC6" w:rsidRPr="00F803F3">
        <w:rPr>
          <w:rFonts w:cs="Arial"/>
          <w:color w:val="231F20"/>
        </w:rPr>
        <w:t xml:space="preserve">23% </w:t>
      </w:r>
      <w:r w:rsidRPr="00F803F3">
        <w:rPr>
          <w:rFonts w:cs="Arial"/>
          <w:color w:val="231F20"/>
        </w:rPr>
        <w:t>at the standard 600 mg reduced dose.</w:t>
      </w:r>
      <w:r w:rsidR="002270D7" w:rsidRPr="00F803F3">
        <w:rPr>
          <w:rFonts w:cs="Arial"/>
          <w:color w:val="231F20"/>
        </w:rPr>
        <w:t xml:space="preserve"> </w:t>
      </w:r>
      <w:r w:rsidR="003F48AE" w:rsidRPr="00F803F3">
        <w:rPr>
          <w:rFonts w:cs="Arial"/>
          <w:color w:val="231F20"/>
        </w:rPr>
        <w:t>About 10% were predicted to have C</w:t>
      </w:r>
      <w:r w:rsidR="003F48AE" w:rsidRPr="00F803F3">
        <w:rPr>
          <w:rFonts w:cs="Arial"/>
          <w:color w:val="231F20"/>
          <w:vertAlign w:val="subscript"/>
        </w:rPr>
        <w:t>12</w:t>
      </w:r>
      <w:r w:rsidR="003F48AE" w:rsidRPr="00F803F3">
        <w:rPr>
          <w:rFonts w:cs="Arial"/>
          <w:color w:val="231F20"/>
        </w:rPr>
        <w:t xml:space="preserve"> below </w:t>
      </w:r>
      <w:r w:rsidR="003F48AE" w:rsidRPr="00F803F3">
        <w:rPr>
          <w:rFonts w:cs="Arial"/>
        </w:rPr>
        <w:t>0.47 µg/mL</w:t>
      </w:r>
      <w:r w:rsidR="00B23F69" w:rsidRPr="00F803F3">
        <w:rPr>
          <w:rFonts w:cs="Arial"/>
        </w:rPr>
        <w:t xml:space="preserve"> </w:t>
      </w:r>
      <w:r w:rsidR="00494A89" w:rsidRPr="00F803F3">
        <w:rPr>
          <w:rFonts w:cs="Arial"/>
        </w:rPr>
        <w:t>(recommendation</w:t>
      </w:r>
      <w:r w:rsidR="00B23F69" w:rsidRPr="00F803F3">
        <w:rPr>
          <w:rFonts w:cs="Arial"/>
        </w:rPr>
        <w:t xml:space="preserve"> based on data from the ENCORE1 trial</w:t>
      </w:r>
      <w:r w:rsidR="00DC4EB0" w:rsidRPr="00F803F3">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 </w:instrText>
      </w:r>
      <w:r w:rsidR="0080194C">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EN.CITE.DATA </w:instrText>
      </w:r>
      <w:r w:rsidR="0080194C">
        <w:rPr>
          <w:rFonts w:cs="Arial"/>
        </w:rPr>
      </w:r>
      <w:r w:rsidR="0080194C">
        <w:rPr>
          <w:rFonts w:cs="Arial"/>
        </w:rPr>
        <w:fldChar w:fldCharType="end"/>
      </w:r>
      <w:r w:rsidR="00DC4EB0" w:rsidRPr="00F803F3">
        <w:rPr>
          <w:rFonts w:cs="Arial"/>
        </w:rPr>
      </w:r>
      <w:r w:rsidR="00DC4EB0" w:rsidRPr="00F803F3">
        <w:rPr>
          <w:rFonts w:cs="Arial"/>
        </w:rPr>
        <w:fldChar w:fldCharType="separate"/>
      </w:r>
      <w:r w:rsidR="0080194C" w:rsidRPr="0080194C">
        <w:rPr>
          <w:rFonts w:cs="Arial"/>
          <w:noProof/>
          <w:vertAlign w:val="superscript"/>
        </w:rPr>
        <w:t>24</w:t>
      </w:r>
      <w:r w:rsidR="00DC4EB0" w:rsidRPr="00F803F3">
        <w:rPr>
          <w:rFonts w:cs="Arial"/>
        </w:rPr>
        <w:fldChar w:fldCharType="end"/>
      </w:r>
      <w:r w:rsidR="00494A89" w:rsidRPr="00F803F3">
        <w:rPr>
          <w:rFonts w:cs="Arial"/>
        </w:rPr>
        <w:t>)</w:t>
      </w:r>
      <w:r w:rsidR="003F48AE" w:rsidRPr="00F803F3">
        <w:rPr>
          <w:rFonts w:cs="Arial"/>
        </w:rPr>
        <w:t xml:space="preserve"> at the 400 mg dose compared with only 3% at 600 mg</w:t>
      </w:r>
      <w:r w:rsidR="007051C8" w:rsidRPr="00F803F3">
        <w:rPr>
          <w:rFonts w:cs="Arial"/>
        </w:rPr>
        <w:t xml:space="preserve">, </w:t>
      </w:r>
      <w:r w:rsidR="009C1959" w:rsidRPr="00F803F3">
        <w:rPr>
          <w:rFonts w:cs="Arial"/>
        </w:rPr>
        <w:t>increas</w:t>
      </w:r>
      <w:r w:rsidR="007051C8" w:rsidRPr="00F803F3">
        <w:rPr>
          <w:rFonts w:cs="Arial"/>
        </w:rPr>
        <w:t>ing</w:t>
      </w:r>
      <w:r w:rsidR="0004419D" w:rsidRPr="00F803F3">
        <w:rPr>
          <w:rFonts w:cs="Arial"/>
        </w:rPr>
        <w:t xml:space="preserve"> to </w:t>
      </w:r>
      <w:r w:rsidR="007051C8" w:rsidRPr="00F803F3">
        <w:rPr>
          <w:rFonts w:cs="Arial"/>
        </w:rPr>
        <w:t>42% when the dose was further reduced to</w:t>
      </w:r>
      <w:r w:rsidR="00D91F53" w:rsidRPr="00F803F3">
        <w:rPr>
          <w:rFonts w:cs="Arial"/>
        </w:rPr>
        <w:t xml:space="preserve"> 200 mg</w:t>
      </w:r>
      <w:r w:rsidR="002E329B" w:rsidRPr="00F803F3">
        <w:rPr>
          <w:rFonts w:cs="Arial"/>
        </w:rPr>
        <w:t xml:space="preserve"> </w:t>
      </w:r>
      <w:r w:rsidR="0004419D" w:rsidRPr="00F803F3">
        <w:rPr>
          <w:rFonts w:cs="Arial"/>
        </w:rPr>
        <w:t>(</w:t>
      </w:r>
      <w:r w:rsidR="0004419D" w:rsidRPr="00F803F3">
        <w:rPr>
          <w:rFonts w:cs="Arial"/>
          <w:b/>
        </w:rPr>
        <w:t>Table 3</w:t>
      </w:r>
      <w:r w:rsidR="0004419D" w:rsidRPr="00F803F3">
        <w:rPr>
          <w:rFonts w:cs="Arial"/>
        </w:rPr>
        <w:t xml:space="preserve">). </w:t>
      </w:r>
      <w:r w:rsidR="00A5789A" w:rsidRPr="00F803F3">
        <w:rPr>
          <w:rFonts w:cs="Arial"/>
        </w:rPr>
        <w:t>Also, t</w:t>
      </w:r>
      <w:r w:rsidR="00D439EE" w:rsidRPr="00F803F3">
        <w:rPr>
          <w:rFonts w:cs="Arial"/>
        </w:rPr>
        <w:t xml:space="preserve">he proportion of patients with predicted </w:t>
      </w:r>
      <w:r w:rsidR="00DA1FA5" w:rsidRPr="00F803F3">
        <w:rPr>
          <w:rFonts w:cs="Arial"/>
        </w:rPr>
        <w:t>C</w:t>
      </w:r>
      <w:r w:rsidR="00D439EE" w:rsidRPr="00F803F3">
        <w:rPr>
          <w:rFonts w:cs="Arial"/>
          <w:vertAlign w:val="subscript"/>
        </w:rPr>
        <w:t>12</w:t>
      </w:r>
      <w:r w:rsidR="00D439EE" w:rsidRPr="00F803F3">
        <w:rPr>
          <w:rFonts w:cs="Arial"/>
        </w:rPr>
        <w:t xml:space="preserve"> above 4.0 µg/</w:t>
      </w:r>
      <w:r w:rsidR="00A266D5" w:rsidRPr="00F803F3">
        <w:rPr>
          <w:rFonts w:cs="Arial"/>
        </w:rPr>
        <w:t>mL</w:t>
      </w:r>
      <w:r w:rsidR="00D439EE" w:rsidRPr="00F803F3">
        <w:rPr>
          <w:rFonts w:cs="Arial"/>
        </w:rPr>
        <w:t xml:space="preserve"> </w:t>
      </w:r>
      <w:r w:rsidR="002B2923" w:rsidRPr="00F803F3">
        <w:rPr>
          <w:rFonts w:cs="Arial"/>
        </w:rPr>
        <w:t>decreased from 13.5</w:t>
      </w:r>
      <w:r w:rsidR="00D439EE" w:rsidRPr="00F803F3">
        <w:rPr>
          <w:rFonts w:cs="Arial"/>
        </w:rPr>
        <w:t xml:space="preserve">% at 600 mg </w:t>
      </w:r>
      <w:r w:rsidR="002B2923" w:rsidRPr="00F803F3">
        <w:rPr>
          <w:rFonts w:cs="Arial"/>
        </w:rPr>
        <w:t>to 4.6</w:t>
      </w:r>
      <w:r w:rsidR="00D439EE" w:rsidRPr="00F803F3">
        <w:rPr>
          <w:rFonts w:cs="Arial"/>
        </w:rPr>
        <w:t>% at the 400 mg reduced dose</w:t>
      </w:r>
      <w:r w:rsidR="002B2923" w:rsidRPr="00F803F3">
        <w:rPr>
          <w:rFonts w:cs="Arial"/>
        </w:rPr>
        <w:t>.</w:t>
      </w:r>
      <w:r w:rsidR="005506E8" w:rsidRPr="00F803F3">
        <w:rPr>
          <w:rFonts w:cs="Arial"/>
        </w:rPr>
        <w:t xml:space="preserve"> </w:t>
      </w:r>
      <w:r w:rsidR="002B2923" w:rsidRPr="00F803F3">
        <w:rPr>
          <w:rFonts w:cs="Arial"/>
          <w:color w:val="231F20"/>
        </w:rPr>
        <w:t>Slow metabolisers were the most at risk with both doses</w:t>
      </w:r>
      <w:r w:rsidR="002B2923" w:rsidRPr="00F803F3">
        <w:rPr>
          <w:rFonts w:cs="Arial"/>
        </w:rPr>
        <w:t xml:space="preserve"> </w:t>
      </w:r>
      <w:r w:rsidR="005506E8" w:rsidRPr="00F803F3">
        <w:rPr>
          <w:rFonts w:cs="Arial"/>
        </w:rPr>
        <w:t>(</w:t>
      </w:r>
      <w:r w:rsidR="005506E8" w:rsidRPr="00F803F3">
        <w:rPr>
          <w:rFonts w:cs="Arial"/>
          <w:b/>
        </w:rPr>
        <w:t>Table 3</w:t>
      </w:r>
      <w:r w:rsidR="005506E8" w:rsidRPr="00F803F3">
        <w:rPr>
          <w:rFonts w:cs="Arial"/>
        </w:rPr>
        <w:t>)</w:t>
      </w:r>
      <w:r w:rsidR="00D439EE" w:rsidRPr="00F803F3">
        <w:rPr>
          <w:rFonts w:cs="Arial"/>
        </w:rPr>
        <w:t>.</w:t>
      </w:r>
      <w:r w:rsidR="002B2923" w:rsidRPr="002B2923">
        <w:rPr>
          <w:rFonts w:cs="Arial"/>
        </w:rPr>
        <w:t xml:space="preserve"> </w:t>
      </w:r>
    </w:p>
    <w:p w14:paraId="1B431132" w14:textId="77777777" w:rsidR="00AC55C4" w:rsidRDefault="00AC55C4" w:rsidP="007B2C66">
      <w:pPr>
        <w:spacing w:after="0" w:line="480" w:lineRule="auto"/>
        <w:jc w:val="both"/>
        <w:rPr>
          <w:b/>
        </w:rPr>
      </w:pPr>
    </w:p>
    <w:p w14:paraId="05764058" w14:textId="7CA32EB0" w:rsidR="001F696B" w:rsidRPr="00A76A29" w:rsidRDefault="001F696B" w:rsidP="007B2C66">
      <w:pPr>
        <w:spacing w:after="0" w:line="480" w:lineRule="auto"/>
        <w:jc w:val="both"/>
        <w:rPr>
          <w:b/>
        </w:rPr>
      </w:pPr>
      <w:r w:rsidRPr="00A76A29">
        <w:rPr>
          <w:b/>
        </w:rPr>
        <w:t>DISCUSSION</w:t>
      </w:r>
    </w:p>
    <w:p w14:paraId="7869A4DF" w14:textId="132B8570" w:rsidR="00ED19B5" w:rsidRDefault="00D01662" w:rsidP="00D15088">
      <w:pPr>
        <w:spacing w:line="480" w:lineRule="auto"/>
        <w:jc w:val="both"/>
        <w:rPr>
          <w:rFonts w:cs="Arial"/>
        </w:rPr>
      </w:pPr>
      <w:r>
        <w:rPr>
          <w:rFonts w:cs="Arial"/>
        </w:rPr>
        <w:t>One of the key issues delaying the universal roll out of the 400 mg reduced dose of efavirenz is the lack of data on its</w:t>
      </w:r>
      <w:r w:rsidR="004968A1" w:rsidRPr="00AB1755">
        <w:t xml:space="preserve"> </w:t>
      </w:r>
      <w:r w:rsidR="004968A1">
        <w:t>pharmacokinetics,</w:t>
      </w:r>
      <w:r>
        <w:rPr>
          <w:rFonts w:cs="Arial"/>
        </w:rPr>
        <w:t xml:space="preserve"> efficacy and safety </w:t>
      </w:r>
      <w:r w:rsidR="005D09C6">
        <w:rPr>
          <w:rFonts w:cs="Arial"/>
        </w:rPr>
        <w:t xml:space="preserve">in </w:t>
      </w:r>
      <w:r w:rsidR="00840384">
        <w:rPr>
          <w:rFonts w:cs="Arial"/>
        </w:rPr>
        <w:t>pregnant women</w:t>
      </w:r>
      <w:r w:rsidR="004D07DD">
        <w:rPr>
          <w:rFonts w:cs="Arial"/>
        </w:rPr>
        <w:t>.</w:t>
      </w:r>
      <w:r w:rsidR="00840384">
        <w:rPr>
          <w:rFonts w:cs="Arial"/>
        </w:rPr>
        <w:fldChar w:fldCharType="begin"/>
      </w:r>
      <w:r w:rsidR="00B73CB0">
        <w:rPr>
          <w:rFonts w:cs="Arial"/>
        </w:rPr>
        <w:instrText xml:space="preserve"> ADDIN EN.CITE &lt;EndNote&gt;&lt;Cite&gt;&lt;Author&gt;WHO&lt;/Author&gt;&lt;RecNum&gt;5167&lt;/RecNum&gt;&lt;DisplayText&gt;&lt;style face="superscript"&gt;1, 18&lt;/style&gt;&lt;/DisplayText&gt;&lt;record&gt;&lt;rec-number&gt;5167&lt;/rec-number&gt;&lt;foreign-keys&gt;&lt;key app="EN" db-id="t5wpx9f020a5feeasftpwz9v9atdsx5ttv9a" timestamp="1468311756"&gt;5167&lt;/key&gt;&lt;/foreign-keys&gt;&lt;ref-type name="Journal Article"&gt;17&lt;/ref-type&gt;&lt;contributors&gt;&lt;authors&gt;&lt;author&gt;WHO&lt;/author&gt;&lt;/authors&gt;&lt;/contributors&gt;&lt;titles&gt;&lt;title&gt;Consolidated guidelines on the use of antiretroviral drugs for treating and preventing HIV infection. Geneva: World Health Organisation. 2016. Available at: http://apps.who.int/iris/bitstream/10665/208825/1/9789241549684_eng.pdf.&lt;/title&gt;&lt;/titles&gt;&lt;dates&gt;&lt;/dates&gt;&lt;urls&gt;&lt;/urls&gt;&lt;/record&gt;&lt;/Cite&gt;&lt;Cite&gt;&lt;Author&gt;Maartens&lt;/Author&gt;&lt;Year&gt;2015&lt;/Year&gt;&lt;RecNum&gt;4655&lt;/RecNum&gt;&lt;record&gt;&lt;rec-number&gt;4655&lt;/rec-number&gt;&lt;foreign-keys&gt;&lt;key app="EN" db-id="t5wpx9f020a5feeasftpwz9v9atdsx5ttv9a" timestamp="1429027439"&gt;4655&lt;/key&gt;&lt;/foreign-keys&gt;&lt;ref-type name="Journal Article"&gt;17&lt;/ref-type&gt;&lt;contributors&gt;&lt;authors&gt;&lt;author&gt;Maartens, G.&lt;/author&gt;&lt;author&gt;Meintjes, G.&lt;/author&gt;&lt;/authors&gt;&lt;/contributors&gt;&lt;titles&gt;&lt;title&gt;Lower-dose efavirenz: what is needed before implementation?&lt;/title&gt;&lt;secondary-title&gt;Lancet Infect Dis&lt;/secondary-title&gt;&lt;/titles&gt;&lt;periodical&gt;&lt;full-title&gt;Lancet Infect Dis&lt;/full-title&gt;&lt;/periodical&gt;&lt;pages&gt;749-5&lt;/pages&gt;&lt;volume&gt;15&lt;/volume&gt;&lt;number&gt;7&lt;/number&gt;&lt;dates&gt;&lt;year&gt;2015&lt;/year&gt;&lt;/dates&gt;&lt;urls&gt;&lt;/urls&gt;&lt;/record&gt;&lt;/Cite&gt;&lt;/EndNote&gt;</w:instrText>
      </w:r>
      <w:r w:rsidR="00840384">
        <w:rPr>
          <w:rFonts w:cs="Arial"/>
        </w:rPr>
        <w:fldChar w:fldCharType="separate"/>
      </w:r>
      <w:r w:rsidR="002A5ABF" w:rsidRPr="002A5ABF">
        <w:rPr>
          <w:rFonts w:cs="Arial"/>
          <w:noProof/>
          <w:vertAlign w:val="superscript"/>
        </w:rPr>
        <w:t>1, 18</w:t>
      </w:r>
      <w:r w:rsidR="00840384">
        <w:rPr>
          <w:rFonts w:cs="Arial"/>
        </w:rPr>
        <w:fldChar w:fldCharType="end"/>
      </w:r>
      <w:r>
        <w:rPr>
          <w:rFonts w:cs="Arial"/>
        </w:rPr>
        <w:t xml:space="preserve"> </w:t>
      </w:r>
      <w:r w:rsidR="008717EC">
        <w:rPr>
          <w:rFonts w:cs="Arial"/>
        </w:rPr>
        <w:t xml:space="preserve">The analysis presented </w:t>
      </w:r>
      <w:r w:rsidR="008717EC">
        <w:rPr>
          <w:rFonts w:cs="Arial"/>
        </w:rPr>
        <w:lastRenderedPageBreak/>
        <w:t xml:space="preserve">here has provided an early insight into efavirenz exposure </w:t>
      </w:r>
      <w:r w:rsidR="003E648A">
        <w:rPr>
          <w:rFonts w:cs="Arial"/>
        </w:rPr>
        <w:t>in the context of the 400 mg reduced dose</w:t>
      </w:r>
      <w:r w:rsidR="00F91E3B">
        <w:rPr>
          <w:rFonts w:cs="Arial"/>
        </w:rPr>
        <w:t xml:space="preserve"> in this population. </w:t>
      </w:r>
      <w:r w:rsidR="00CB7264">
        <w:rPr>
          <w:rFonts w:cs="Arial"/>
        </w:rPr>
        <w:t xml:space="preserve">Universal adoption of the 400 mg reduced dose was predicted </w:t>
      </w:r>
      <w:r w:rsidR="00A970FA">
        <w:rPr>
          <w:rFonts w:cs="Arial"/>
        </w:rPr>
        <w:t xml:space="preserve">to achieve </w:t>
      </w:r>
      <w:r w:rsidR="00B32FB3">
        <w:rPr>
          <w:rFonts w:cs="Arial"/>
        </w:rPr>
        <w:t xml:space="preserve">mean (90% CI) </w:t>
      </w:r>
      <w:r w:rsidR="00A970FA">
        <w:rPr>
          <w:rFonts w:cs="Arial"/>
        </w:rPr>
        <w:t>C</w:t>
      </w:r>
      <w:r w:rsidR="00A970FA" w:rsidRPr="00CD7EE1">
        <w:rPr>
          <w:rFonts w:cs="Arial"/>
          <w:vertAlign w:val="subscript"/>
        </w:rPr>
        <w:t>12</w:t>
      </w:r>
      <w:r w:rsidR="00A970FA">
        <w:rPr>
          <w:rFonts w:cs="Arial"/>
        </w:rPr>
        <w:t xml:space="preserve"> of </w:t>
      </w:r>
      <w:r w:rsidR="00A970FA">
        <w:rPr>
          <w:rFonts w:cs="Arial"/>
          <w:color w:val="231F20"/>
        </w:rPr>
        <w:t xml:space="preserve">0.87 </w:t>
      </w:r>
      <w:r w:rsidR="00A970FA">
        <w:rPr>
          <w:rFonts w:cs="Arial"/>
        </w:rPr>
        <w:t>µ</w:t>
      </w:r>
      <w:r w:rsidR="00A970FA" w:rsidRPr="00900064">
        <w:rPr>
          <w:rFonts w:cs="Arial"/>
        </w:rPr>
        <w:t xml:space="preserve">g/mL </w:t>
      </w:r>
      <w:r w:rsidR="00A970FA">
        <w:rPr>
          <w:rFonts w:cs="Arial"/>
        </w:rPr>
        <w:t>(0.34, 1.64) and 0.78 µ</w:t>
      </w:r>
      <w:r w:rsidR="00A970FA" w:rsidRPr="00900064">
        <w:rPr>
          <w:rFonts w:cs="Arial"/>
        </w:rPr>
        <w:t xml:space="preserve">g/mL </w:t>
      </w:r>
      <w:r w:rsidR="00A970FA">
        <w:rPr>
          <w:rFonts w:cs="Arial"/>
        </w:rPr>
        <w:t>(0.30, 1.47) in pregnant women classified as intermediate and fast metabolisers, respectively</w:t>
      </w:r>
      <w:r w:rsidR="00341DFD">
        <w:rPr>
          <w:rFonts w:cs="Arial"/>
        </w:rPr>
        <w:t xml:space="preserve">, compared with </w:t>
      </w:r>
      <w:r w:rsidR="0081652E">
        <w:rPr>
          <w:rFonts w:cs="Arial"/>
        </w:rPr>
        <w:t xml:space="preserve">median (range) of </w:t>
      </w:r>
      <w:r w:rsidR="0081652E" w:rsidRPr="0081652E">
        <w:rPr>
          <w:rFonts w:cs="Arial"/>
        </w:rPr>
        <w:t xml:space="preserve">2.14 </w:t>
      </w:r>
      <w:r w:rsidR="0081652E">
        <w:rPr>
          <w:rFonts w:cs="Arial"/>
        </w:rPr>
        <w:t>µ</w:t>
      </w:r>
      <w:r w:rsidR="0081652E" w:rsidRPr="00900064">
        <w:rPr>
          <w:rFonts w:cs="Arial"/>
        </w:rPr>
        <w:t xml:space="preserve">g/mL </w:t>
      </w:r>
      <w:r w:rsidR="0081652E" w:rsidRPr="0081652E">
        <w:rPr>
          <w:rFonts w:cs="Arial"/>
        </w:rPr>
        <w:t xml:space="preserve">(0.579-7.89) </w:t>
      </w:r>
      <w:r w:rsidR="0081652E">
        <w:rPr>
          <w:rFonts w:cs="Arial"/>
        </w:rPr>
        <w:t xml:space="preserve">and </w:t>
      </w:r>
      <w:r w:rsidR="00341DFD" w:rsidRPr="00341DFD">
        <w:rPr>
          <w:rFonts w:cs="Arial"/>
        </w:rPr>
        <w:t xml:space="preserve">1.60 </w:t>
      </w:r>
      <w:r w:rsidR="0081652E">
        <w:rPr>
          <w:rFonts w:cs="Arial"/>
        </w:rPr>
        <w:t>µ</w:t>
      </w:r>
      <w:r w:rsidR="0081652E" w:rsidRPr="00900064">
        <w:rPr>
          <w:rFonts w:cs="Arial"/>
        </w:rPr>
        <w:t xml:space="preserve">g/mL </w:t>
      </w:r>
      <w:r w:rsidR="00341DFD" w:rsidRPr="00341DFD">
        <w:rPr>
          <w:rFonts w:cs="Arial"/>
        </w:rPr>
        <w:t>(0.734-3.65)</w:t>
      </w:r>
      <w:r w:rsidR="00341DFD">
        <w:rPr>
          <w:rFonts w:cs="Arial"/>
        </w:rPr>
        <w:t xml:space="preserve"> </w:t>
      </w:r>
      <w:r w:rsidR="005D6183">
        <w:rPr>
          <w:rFonts w:cs="Arial"/>
        </w:rPr>
        <w:t xml:space="preserve">reported </w:t>
      </w:r>
      <w:r w:rsidR="00341DFD">
        <w:rPr>
          <w:rFonts w:cs="Arial"/>
        </w:rPr>
        <w:t>in non-pregnant adults</w:t>
      </w:r>
      <w:r w:rsidR="004D07DD">
        <w:rPr>
          <w:rFonts w:cs="Arial"/>
        </w:rPr>
        <w:t>.</w:t>
      </w:r>
      <w:r w:rsidR="00686107">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 </w:instrText>
      </w:r>
      <w:r w:rsidR="0080194C">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EN.CITE.DATA </w:instrText>
      </w:r>
      <w:r w:rsidR="0080194C">
        <w:rPr>
          <w:rFonts w:cs="Arial"/>
        </w:rPr>
      </w:r>
      <w:r w:rsidR="0080194C">
        <w:rPr>
          <w:rFonts w:cs="Arial"/>
        </w:rPr>
        <w:fldChar w:fldCharType="end"/>
      </w:r>
      <w:r w:rsidR="00686107">
        <w:rPr>
          <w:rFonts w:cs="Arial"/>
        </w:rPr>
      </w:r>
      <w:r w:rsidR="00686107">
        <w:rPr>
          <w:rFonts w:cs="Arial"/>
        </w:rPr>
        <w:fldChar w:fldCharType="separate"/>
      </w:r>
      <w:r w:rsidR="0080194C" w:rsidRPr="0080194C">
        <w:rPr>
          <w:rFonts w:cs="Arial"/>
          <w:noProof/>
          <w:vertAlign w:val="superscript"/>
        </w:rPr>
        <w:t>24</w:t>
      </w:r>
      <w:r w:rsidR="00686107">
        <w:rPr>
          <w:rFonts w:cs="Arial"/>
        </w:rPr>
        <w:fldChar w:fldCharType="end"/>
      </w:r>
      <w:r w:rsidR="00A970FA">
        <w:rPr>
          <w:rFonts w:cs="Arial"/>
        </w:rPr>
        <w:t xml:space="preserve">  </w:t>
      </w:r>
      <w:r w:rsidR="00125464">
        <w:rPr>
          <w:rFonts w:cs="Arial"/>
        </w:rPr>
        <w:t>This is below the 1.0 µ</w:t>
      </w:r>
      <w:r w:rsidR="00125464" w:rsidRPr="00900064">
        <w:rPr>
          <w:rFonts w:cs="Arial"/>
        </w:rPr>
        <w:t>g/mL</w:t>
      </w:r>
      <w:r w:rsidR="00125464">
        <w:rPr>
          <w:rFonts w:cs="Arial"/>
        </w:rPr>
        <w:t xml:space="preserve"> threshold previously associated with </w:t>
      </w:r>
      <w:r w:rsidR="00787AE0">
        <w:rPr>
          <w:rFonts w:cs="Arial"/>
        </w:rPr>
        <w:t>virological suppression</w:t>
      </w:r>
      <w:r w:rsidR="004D07DD">
        <w:rPr>
          <w:rFonts w:cs="Arial"/>
        </w:rPr>
        <w:t>.</w:t>
      </w:r>
      <w:r w:rsidR="00C4398E">
        <w:rPr>
          <w:rFonts w:cs="Arial"/>
        </w:rPr>
        <w:fldChar w:fldCharType="begin"/>
      </w:r>
      <w:r w:rsidR="002A5ABF">
        <w:rPr>
          <w:rFonts w:cs="Arial"/>
        </w:rPr>
        <w:instrText xml:space="preserve"> ADDIN EN.CITE &lt;EndNote&gt;&lt;Cite&gt;&lt;Author&gt;Marzolini&lt;/Author&gt;&lt;Year&gt;2001&lt;/Year&gt;&lt;RecNum&gt;3&lt;/RecNum&gt;&lt;DisplayText&gt;&lt;style face="superscript"&gt;12&lt;/style&gt;&lt;/DisplayText&gt;&lt;record&gt;&lt;rec-number&gt;3&lt;/rec-number&gt;&lt;foreign-keys&gt;&lt;key app="EN" db-id="992z2edxlwet07eewfrpszpgzztw092r90vp" timestamp="1487146763"&gt;3&lt;/key&gt;&lt;/foreign-keys&gt;&lt;ref-type name="Journal Article"&gt;17&lt;/ref-type&gt;&lt;contributors&gt;&lt;authors&gt;&lt;author&gt;Marzolini, C.&lt;/author&gt;&lt;author&gt;Telenti, A.&lt;/author&gt;&lt;author&gt;Decosterd, L. A.&lt;/author&gt;&lt;author&gt;Greub, G.&lt;/author&gt;&lt;author&gt;Biollaz, J.&lt;/author&gt;&lt;author&gt;Buclin, T.&lt;/author&gt;&lt;/authors&gt;&lt;/contributors&gt;&lt;auth-address&gt;Department of Medicine, University Hospital of Lausanne, Switzerland.&lt;/auth-address&gt;&lt;titles&gt;&lt;title&gt;Efavirenz plasma levels can predict treatment failure and central nervous system side effects in HIV-1-infected patients&lt;/title&gt;&lt;secondary-title&gt;AIDS&lt;/secondary-title&gt;&lt;/titles&gt;&lt;pages&gt;71-75&lt;/pages&gt;&lt;volume&gt;15&lt;/volume&gt;&lt;number&gt;1&lt;/number&gt;&lt;keywords&gt;&lt;keyword&gt;Adult&lt;/keyword&gt;&lt;keyword&gt;Aged&lt;/keyword&gt;&lt;keyword&gt;Anti-HIV Agents/adverse effects/blood/therapeutic use&lt;/keyword&gt;&lt;keyword&gt;Benzoxazines&lt;/keyword&gt;&lt;keyword&gt;Central Nervous System/drug effects&lt;/keyword&gt;&lt;keyword&gt;Drug Therapy, Combination&lt;/keyword&gt;&lt;keyword&gt;Female&lt;/keyword&gt;&lt;keyword&gt;HIV Infections/blood/drug therapy/virology&lt;/keyword&gt;&lt;keyword&gt;HIV-1/drug effects&lt;/keyword&gt;&lt;keyword&gt;Humans&lt;/keyword&gt;&lt;keyword&gt;Male&lt;/keyword&gt;&lt;keyword&gt;Middle Aged&lt;/keyword&gt;&lt;keyword&gt;Oxazines/adverse effects/blood/therapeutic use&lt;/keyword&gt;&lt;keyword&gt;Predictive Value of Tests&lt;/keyword&gt;&lt;keyword&gt;Reverse Transcriptase Inhibitors/adverse effects/blood/therapeutic use&lt;/keyword&gt;&lt;keyword&gt;Treatment Failure&lt;/keyword&gt;&lt;keyword&gt;Viral Load&lt;/keyword&gt;&lt;/keywords&gt;&lt;dates&gt;&lt;year&gt;2001&lt;/year&gt;&lt;/dates&gt;&lt;pub-location&gt;England&lt;/pub-location&gt;&lt;isbn&gt;0269-9370; 0269-9370&lt;/isbn&gt;&lt;urls&gt;&lt;/urls&gt;&lt;access-date&gt;Jan 5&lt;/access-date&gt;&lt;/record&gt;&lt;/Cite&gt;&lt;/EndNote&gt;</w:instrText>
      </w:r>
      <w:r w:rsidR="00C4398E">
        <w:rPr>
          <w:rFonts w:cs="Arial"/>
        </w:rPr>
        <w:fldChar w:fldCharType="separate"/>
      </w:r>
      <w:r w:rsidR="002A5ABF" w:rsidRPr="002A5ABF">
        <w:rPr>
          <w:rFonts w:cs="Arial"/>
          <w:noProof/>
          <w:vertAlign w:val="superscript"/>
        </w:rPr>
        <w:t>12</w:t>
      </w:r>
      <w:r w:rsidR="00C4398E">
        <w:rPr>
          <w:rFonts w:cs="Arial"/>
        </w:rPr>
        <w:fldChar w:fldCharType="end"/>
      </w:r>
      <w:r w:rsidR="00480466">
        <w:rPr>
          <w:rFonts w:cs="Arial"/>
        </w:rPr>
        <w:t xml:space="preserve"> However, no association was found between pharmacokinetic parameters and ac</w:t>
      </w:r>
      <w:r w:rsidR="00807678">
        <w:rPr>
          <w:rFonts w:cs="Arial"/>
        </w:rPr>
        <w:t>hieving viral load below 200 copies/mL</w:t>
      </w:r>
      <w:r w:rsidR="00B5623D">
        <w:rPr>
          <w:rFonts w:cs="Arial"/>
        </w:rPr>
        <w:t xml:space="preserve"> at 96 weeks in the ENCORE1 trial</w:t>
      </w:r>
      <w:r w:rsidR="00E46A68">
        <w:rPr>
          <w:rFonts w:cs="Arial"/>
        </w:rPr>
        <w:t xml:space="preserve">. </w:t>
      </w:r>
      <w:r w:rsidR="00AA2D13">
        <w:rPr>
          <w:rFonts w:cs="Arial"/>
        </w:rPr>
        <w:t>In a comprehensive analysis</w:t>
      </w:r>
      <w:r w:rsidR="00846FDB">
        <w:rPr>
          <w:rFonts w:cs="Arial"/>
        </w:rPr>
        <w:t>, t</w:t>
      </w:r>
      <w:r w:rsidR="00846FDB" w:rsidRPr="00D36423">
        <w:rPr>
          <w:rFonts w:cs="Arial"/>
        </w:rPr>
        <w:t>he sensitivity/specificity of using C</w:t>
      </w:r>
      <w:r w:rsidR="00846FDB" w:rsidRPr="004479BF">
        <w:rPr>
          <w:rFonts w:cs="Arial"/>
          <w:vertAlign w:val="subscript"/>
        </w:rPr>
        <w:t>12</w:t>
      </w:r>
      <w:r w:rsidR="00846FDB" w:rsidRPr="00D36423">
        <w:rPr>
          <w:rFonts w:cs="Arial"/>
        </w:rPr>
        <w:t xml:space="preserve"> of 1.0 </w:t>
      </w:r>
      <w:r w:rsidR="00846FDB">
        <w:rPr>
          <w:rFonts w:cs="Arial"/>
        </w:rPr>
        <w:t>µ</w:t>
      </w:r>
      <w:r w:rsidR="00846FDB" w:rsidRPr="00D36423">
        <w:rPr>
          <w:rFonts w:cs="Arial"/>
        </w:rPr>
        <w:t>g/</w:t>
      </w:r>
      <w:r w:rsidR="00846FDB">
        <w:rPr>
          <w:rFonts w:cs="Arial"/>
        </w:rPr>
        <w:t>m</w:t>
      </w:r>
      <w:r w:rsidR="00846FDB" w:rsidRPr="00D36423">
        <w:rPr>
          <w:rFonts w:cs="Arial"/>
        </w:rPr>
        <w:t xml:space="preserve">L for achieving </w:t>
      </w:r>
      <w:r w:rsidR="00846FDB">
        <w:rPr>
          <w:rFonts w:cs="Arial"/>
        </w:rPr>
        <w:t xml:space="preserve">plasma viral load below </w:t>
      </w:r>
      <w:r w:rsidR="00846FDB" w:rsidRPr="00D36423">
        <w:rPr>
          <w:rFonts w:cs="Arial"/>
        </w:rPr>
        <w:t>200 copies/mL at 96 weeks was 97.1</w:t>
      </w:r>
      <w:r w:rsidR="00846FDB">
        <w:rPr>
          <w:rFonts w:cs="Arial"/>
        </w:rPr>
        <w:t>%/84. %, with a likelihood ratio</w:t>
      </w:r>
      <w:r w:rsidR="00846FDB" w:rsidRPr="00D36423">
        <w:rPr>
          <w:rFonts w:cs="Arial"/>
        </w:rPr>
        <w:t xml:space="preserve"> of 6</w:t>
      </w:r>
      <w:r w:rsidR="004D07DD">
        <w:rPr>
          <w:rFonts w:cs="Arial"/>
        </w:rPr>
        <w:t>.</w:t>
      </w:r>
      <w:r w:rsidR="00306C78">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 </w:instrText>
      </w:r>
      <w:r w:rsidR="0080194C">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EN.CITE.DATA </w:instrText>
      </w:r>
      <w:r w:rsidR="0080194C">
        <w:rPr>
          <w:rFonts w:cs="Arial"/>
        </w:rPr>
      </w:r>
      <w:r w:rsidR="0080194C">
        <w:rPr>
          <w:rFonts w:cs="Arial"/>
        </w:rPr>
        <w:fldChar w:fldCharType="end"/>
      </w:r>
      <w:r w:rsidR="00306C78">
        <w:rPr>
          <w:rFonts w:cs="Arial"/>
        </w:rPr>
      </w:r>
      <w:r w:rsidR="00306C78">
        <w:rPr>
          <w:rFonts w:cs="Arial"/>
        </w:rPr>
        <w:fldChar w:fldCharType="separate"/>
      </w:r>
      <w:r w:rsidR="0080194C" w:rsidRPr="0080194C">
        <w:rPr>
          <w:rFonts w:cs="Arial"/>
          <w:noProof/>
          <w:vertAlign w:val="superscript"/>
        </w:rPr>
        <w:t>24</w:t>
      </w:r>
      <w:r w:rsidR="00306C78">
        <w:rPr>
          <w:rFonts w:cs="Arial"/>
        </w:rPr>
        <w:fldChar w:fldCharType="end"/>
      </w:r>
      <w:r w:rsidR="00846FDB">
        <w:rPr>
          <w:rFonts w:cs="Arial"/>
        </w:rPr>
        <w:t xml:space="preserve"> </w:t>
      </w:r>
      <w:r w:rsidR="00A41522" w:rsidRPr="00F803F3">
        <w:rPr>
          <w:rFonts w:cs="Arial"/>
        </w:rPr>
        <w:t>Using a range of potential C</w:t>
      </w:r>
      <w:r w:rsidR="00A41522" w:rsidRPr="00F803F3">
        <w:rPr>
          <w:rFonts w:cs="Arial"/>
          <w:vertAlign w:val="subscript"/>
        </w:rPr>
        <w:t>12</w:t>
      </w:r>
      <w:r w:rsidR="00A41522" w:rsidRPr="00F803F3">
        <w:rPr>
          <w:rFonts w:cs="Arial"/>
        </w:rPr>
        <w:t xml:space="preserve"> cut-offs</w:t>
      </w:r>
      <w:r w:rsidR="003B4AE2" w:rsidRPr="00F803F3">
        <w:rPr>
          <w:rFonts w:cs="Arial"/>
        </w:rPr>
        <w:t xml:space="preserve"> </w:t>
      </w:r>
      <w:r w:rsidR="00A41522" w:rsidRPr="00F803F3">
        <w:rPr>
          <w:rFonts w:cs="Arial"/>
        </w:rPr>
        <w:t>between 0.47 and 0.76 µg/mL also provided adequate sensitivity/specificity of 90% (100%/92.3% to 98.9%/ 92.3%) with a likelihood ratio of 13</w:t>
      </w:r>
      <w:r w:rsidR="00846FDB" w:rsidRPr="00F803F3">
        <w:rPr>
          <w:rFonts w:cs="Arial"/>
        </w:rPr>
        <w:t xml:space="preserve">. </w:t>
      </w:r>
      <w:r w:rsidR="0097708C" w:rsidRPr="00F803F3">
        <w:rPr>
          <w:rFonts w:cs="Arial"/>
        </w:rPr>
        <w:t>The lower limit</w:t>
      </w:r>
      <w:r w:rsidR="00062F13" w:rsidRPr="00F803F3">
        <w:rPr>
          <w:rFonts w:cs="Arial"/>
        </w:rPr>
        <w:t>s</w:t>
      </w:r>
      <w:r w:rsidR="0097708C" w:rsidRPr="00F803F3">
        <w:rPr>
          <w:rFonts w:cs="Arial"/>
        </w:rPr>
        <w:t xml:space="preserve"> of the predictive interval for fast and intermediate metabolisers</w:t>
      </w:r>
      <w:r w:rsidR="003B4AE2" w:rsidRPr="00F803F3">
        <w:rPr>
          <w:rFonts w:cs="Arial"/>
        </w:rPr>
        <w:t xml:space="preserve"> in the present study</w:t>
      </w:r>
      <w:r w:rsidR="00062F13" w:rsidRPr="00F803F3">
        <w:rPr>
          <w:rFonts w:cs="Arial"/>
        </w:rPr>
        <w:t xml:space="preserve"> fall</w:t>
      </w:r>
      <w:r w:rsidR="0097708C" w:rsidRPr="00F803F3">
        <w:rPr>
          <w:rFonts w:cs="Arial"/>
        </w:rPr>
        <w:t xml:space="preserve"> outside this range. </w:t>
      </w:r>
      <w:r w:rsidR="00576F78">
        <w:rPr>
          <w:rFonts w:cs="Arial"/>
        </w:rPr>
        <w:t xml:space="preserve">In fact, </w:t>
      </w:r>
      <w:r w:rsidR="009A3258">
        <w:rPr>
          <w:rFonts w:cs="Arial"/>
        </w:rPr>
        <w:t>a comparison of the AUC</w:t>
      </w:r>
      <w:r w:rsidR="009A3258" w:rsidRPr="00D15088">
        <w:rPr>
          <w:rFonts w:cs="Arial"/>
          <w:vertAlign w:val="subscript"/>
        </w:rPr>
        <w:t>0-24</w:t>
      </w:r>
      <w:r w:rsidR="009A3258">
        <w:rPr>
          <w:rFonts w:cs="Arial"/>
        </w:rPr>
        <w:t xml:space="preserve"> and C</w:t>
      </w:r>
      <w:r w:rsidR="009A3258" w:rsidRPr="00D15088">
        <w:rPr>
          <w:rFonts w:cs="Arial"/>
          <w:vertAlign w:val="subscript"/>
        </w:rPr>
        <w:t>12</w:t>
      </w:r>
      <w:r w:rsidR="009A3258">
        <w:rPr>
          <w:rFonts w:cs="Arial"/>
        </w:rPr>
        <w:t xml:space="preserve"> </w:t>
      </w:r>
      <w:r w:rsidR="002B766F">
        <w:rPr>
          <w:rFonts w:cs="Arial"/>
        </w:rPr>
        <w:t xml:space="preserve">values across doses and metabolising groups </w:t>
      </w:r>
      <w:r w:rsidR="00EF0255">
        <w:rPr>
          <w:rFonts w:cs="Arial"/>
        </w:rPr>
        <w:t>between the</w:t>
      </w:r>
      <w:r w:rsidR="009A3258">
        <w:rPr>
          <w:rFonts w:cs="Arial"/>
        </w:rPr>
        <w:t xml:space="preserve"> ENCORE 1 trial </w:t>
      </w:r>
      <w:r w:rsidR="0066633A">
        <w:rPr>
          <w:rFonts w:cs="Arial"/>
        </w:rPr>
        <w:t xml:space="preserve">(online resource 2) </w:t>
      </w:r>
      <w:r w:rsidR="00EF0255">
        <w:rPr>
          <w:rFonts w:cs="Arial"/>
        </w:rPr>
        <w:t>and the present analysis</w:t>
      </w:r>
      <w:r w:rsidR="002B766F">
        <w:rPr>
          <w:rFonts w:cs="Arial"/>
        </w:rPr>
        <w:t xml:space="preserve"> indicates about 50% reduction in pregnant women</w:t>
      </w:r>
      <w:r w:rsidR="0066633A">
        <w:rPr>
          <w:rFonts w:cs="Arial"/>
        </w:rPr>
        <w:t>.</w:t>
      </w:r>
      <w:r w:rsidR="0066633A">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 </w:instrText>
      </w:r>
      <w:r w:rsidR="0080194C">
        <w:rPr>
          <w:rFonts w:cs="Arial"/>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rPr>
        <w:instrText xml:space="preserve"> ADDIN EN.CITE.DATA </w:instrText>
      </w:r>
      <w:r w:rsidR="0080194C">
        <w:rPr>
          <w:rFonts w:cs="Arial"/>
        </w:rPr>
      </w:r>
      <w:r w:rsidR="0080194C">
        <w:rPr>
          <w:rFonts w:cs="Arial"/>
        </w:rPr>
        <w:fldChar w:fldCharType="end"/>
      </w:r>
      <w:r w:rsidR="0066633A">
        <w:rPr>
          <w:rFonts w:cs="Arial"/>
        </w:rPr>
      </w:r>
      <w:r w:rsidR="0066633A">
        <w:rPr>
          <w:rFonts w:cs="Arial"/>
        </w:rPr>
        <w:fldChar w:fldCharType="separate"/>
      </w:r>
      <w:r w:rsidR="0080194C" w:rsidRPr="0080194C">
        <w:rPr>
          <w:rFonts w:cs="Arial"/>
          <w:noProof/>
          <w:vertAlign w:val="superscript"/>
        </w:rPr>
        <w:t>24</w:t>
      </w:r>
      <w:r w:rsidR="0066633A">
        <w:rPr>
          <w:rFonts w:cs="Arial"/>
        </w:rPr>
        <w:fldChar w:fldCharType="end"/>
      </w:r>
      <w:r w:rsidR="002B766F">
        <w:rPr>
          <w:rFonts w:cs="Arial"/>
        </w:rPr>
        <w:t xml:space="preserve"> </w:t>
      </w:r>
    </w:p>
    <w:p w14:paraId="118CB504" w14:textId="02E2BFBD" w:rsidR="00AD6F7D" w:rsidRPr="00F803F3" w:rsidRDefault="0097485F" w:rsidP="006257E9">
      <w:pPr>
        <w:spacing w:after="0" w:line="480" w:lineRule="auto"/>
        <w:jc w:val="both"/>
        <w:rPr>
          <w:rFonts w:cs="Arial"/>
        </w:rPr>
      </w:pPr>
      <w:r w:rsidRPr="00F803F3">
        <w:rPr>
          <w:rFonts w:cs="Arial"/>
        </w:rPr>
        <w:t>However, a</w:t>
      </w:r>
      <w:r w:rsidR="000D667E" w:rsidRPr="00F803F3">
        <w:rPr>
          <w:rFonts w:cs="Arial"/>
        </w:rPr>
        <w:t>bout</w:t>
      </w:r>
      <w:r w:rsidR="003650A0" w:rsidRPr="00F803F3">
        <w:rPr>
          <w:rFonts w:cs="Arial"/>
        </w:rPr>
        <w:t xml:space="preserve"> </w:t>
      </w:r>
      <w:r w:rsidR="00D95C17" w:rsidRPr="00F803F3">
        <w:rPr>
          <w:rFonts w:cs="Arial"/>
        </w:rPr>
        <w:t>10% of pregnant women (1</w:t>
      </w:r>
      <w:r w:rsidR="004A654E" w:rsidRPr="00F803F3">
        <w:rPr>
          <w:rFonts w:cs="Arial"/>
        </w:rPr>
        <w:t>6</w:t>
      </w:r>
      <w:r w:rsidR="00D06A02" w:rsidRPr="00F803F3">
        <w:rPr>
          <w:rFonts w:cs="Arial"/>
        </w:rPr>
        <w:t xml:space="preserve">, 13 </w:t>
      </w:r>
      <w:r w:rsidR="003650A0" w:rsidRPr="00F803F3">
        <w:rPr>
          <w:rFonts w:cs="Arial"/>
        </w:rPr>
        <w:t xml:space="preserve">and </w:t>
      </w:r>
      <w:r w:rsidR="00D95C17" w:rsidRPr="00F803F3">
        <w:rPr>
          <w:rFonts w:cs="Arial"/>
        </w:rPr>
        <w:t>1</w:t>
      </w:r>
      <w:r w:rsidR="00D06A02" w:rsidRPr="00F803F3">
        <w:rPr>
          <w:rFonts w:cs="Arial"/>
        </w:rPr>
        <w:t>.2</w:t>
      </w:r>
      <w:r w:rsidR="003650A0" w:rsidRPr="00F803F3">
        <w:rPr>
          <w:rFonts w:cs="Arial"/>
        </w:rPr>
        <w:t xml:space="preserve">% of </w:t>
      </w:r>
      <w:r w:rsidR="00D06A02" w:rsidRPr="00F803F3">
        <w:rPr>
          <w:rFonts w:cs="Arial"/>
        </w:rPr>
        <w:t xml:space="preserve">fast, </w:t>
      </w:r>
      <w:r w:rsidR="003650A0" w:rsidRPr="00F803F3">
        <w:rPr>
          <w:rFonts w:cs="Arial"/>
        </w:rPr>
        <w:t>intermediate</w:t>
      </w:r>
      <w:r w:rsidR="00D06A02" w:rsidRPr="00F803F3">
        <w:rPr>
          <w:rFonts w:cs="Arial"/>
        </w:rPr>
        <w:t xml:space="preserve"> and slow</w:t>
      </w:r>
      <w:r w:rsidR="003650A0" w:rsidRPr="00F803F3">
        <w:rPr>
          <w:rFonts w:cs="Arial"/>
        </w:rPr>
        <w:t xml:space="preserve"> metabolisers</w:t>
      </w:r>
      <w:r w:rsidR="00D06A02" w:rsidRPr="00F803F3">
        <w:rPr>
          <w:rFonts w:cs="Arial"/>
        </w:rPr>
        <w:t>, respectively</w:t>
      </w:r>
      <w:r w:rsidR="00D95C17" w:rsidRPr="00F803F3">
        <w:rPr>
          <w:rFonts w:cs="Arial"/>
        </w:rPr>
        <w:t>) were predicted to</w:t>
      </w:r>
      <w:r w:rsidR="003650A0" w:rsidRPr="00F803F3">
        <w:rPr>
          <w:rFonts w:cs="Arial"/>
        </w:rPr>
        <w:t xml:space="preserve"> achieve plasma concentrations </w:t>
      </w:r>
      <w:r w:rsidR="000D667E" w:rsidRPr="00F803F3">
        <w:rPr>
          <w:rFonts w:cs="Arial"/>
        </w:rPr>
        <w:t>below</w:t>
      </w:r>
      <w:r w:rsidR="003650A0" w:rsidRPr="00F803F3">
        <w:rPr>
          <w:rFonts w:cs="Arial"/>
        </w:rPr>
        <w:t xml:space="preserve"> </w:t>
      </w:r>
      <w:r w:rsidR="00652207" w:rsidRPr="00F803F3">
        <w:rPr>
          <w:rFonts w:cs="Arial"/>
        </w:rPr>
        <w:t>0.47 µg/mL</w:t>
      </w:r>
      <w:r w:rsidR="00DC3B5B" w:rsidRPr="00F803F3">
        <w:rPr>
          <w:rFonts w:cs="Arial"/>
        </w:rPr>
        <w:t xml:space="preserve"> at 400 mg, compared with 3% at </w:t>
      </w:r>
      <w:r w:rsidR="006E24F3" w:rsidRPr="00F803F3">
        <w:rPr>
          <w:rFonts w:cs="Arial"/>
        </w:rPr>
        <w:t xml:space="preserve">the </w:t>
      </w:r>
      <w:r w:rsidR="00DC3B5B" w:rsidRPr="00F803F3">
        <w:rPr>
          <w:rFonts w:cs="Arial"/>
        </w:rPr>
        <w:t xml:space="preserve">600 mg </w:t>
      </w:r>
      <w:r w:rsidR="006E24F3" w:rsidRPr="00F803F3">
        <w:rPr>
          <w:rFonts w:cs="Arial"/>
        </w:rPr>
        <w:t xml:space="preserve">dose </w:t>
      </w:r>
      <w:r w:rsidR="00052311" w:rsidRPr="00F803F3">
        <w:rPr>
          <w:rFonts w:cs="Arial"/>
        </w:rPr>
        <w:t>(</w:t>
      </w:r>
      <w:r w:rsidR="00052311" w:rsidRPr="00F803F3">
        <w:rPr>
          <w:rFonts w:cs="Arial"/>
          <w:b/>
        </w:rPr>
        <w:t>Table 3</w:t>
      </w:r>
      <w:r w:rsidR="00052311" w:rsidRPr="00F803F3">
        <w:rPr>
          <w:rFonts w:cs="Arial"/>
        </w:rPr>
        <w:t>)</w:t>
      </w:r>
      <w:r w:rsidR="003650A0" w:rsidRPr="00F803F3">
        <w:rPr>
          <w:rFonts w:cs="Arial"/>
        </w:rPr>
        <w:t xml:space="preserve">. </w:t>
      </w:r>
      <w:r w:rsidR="001C010A" w:rsidRPr="00F803F3">
        <w:rPr>
          <w:rFonts w:cs="Arial"/>
        </w:rPr>
        <w:t>Interestingly</w:t>
      </w:r>
      <w:r w:rsidR="008B165F" w:rsidRPr="00F803F3">
        <w:rPr>
          <w:rFonts w:cs="Arial"/>
        </w:rPr>
        <w:t xml:space="preserve">, </w:t>
      </w:r>
      <w:r w:rsidR="001C010A" w:rsidRPr="00F803F3">
        <w:rPr>
          <w:rFonts w:cs="Arial"/>
        </w:rPr>
        <w:t>data from the</w:t>
      </w:r>
      <w:r w:rsidR="006C0AFC" w:rsidRPr="00F803F3">
        <w:rPr>
          <w:rFonts w:cs="Arial"/>
        </w:rPr>
        <w:t xml:space="preserve"> ENCORE1 trial </w:t>
      </w:r>
      <w:r w:rsidR="001C010A" w:rsidRPr="00F803F3">
        <w:rPr>
          <w:rFonts w:cs="Arial"/>
        </w:rPr>
        <w:t xml:space="preserve">showed no difference in time to virological suppression between patients in the 400 mg and 600 mg groups. </w:t>
      </w:r>
      <w:r w:rsidR="00570ACB" w:rsidRPr="00F803F3">
        <w:rPr>
          <w:rFonts w:cs="Arial"/>
        </w:rPr>
        <w:t>Plasma HIV RNA was above 200 copies/mL at week 24 in a</w:t>
      </w:r>
      <w:r w:rsidR="001C010A" w:rsidRPr="00F803F3">
        <w:rPr>
          <w:rFonts w:cs="Arial"/>
        </w:rPr>
        <w:t xml:space="preserve">bout 10% (33/321) </w:t>
      </w:r>
      <w:r w:rsidR="00DC3F3D" w:rsidRPr="00F803F3">
        <w:rPr>
          <w:rFonts w:cs="Arial"/>
        </w:rPr>
        <w:t xml:space="preserve">of patients in the 400 mg group </w:t>
      </w:r>
      <w:r w:rsidR="00570ACB" w:rsidRPr="00F803F3">
        <w:rPr>
          <w:rFonts w:cs="Arial"/>
        </w:rPr>
        <w:t xml:space="preserve">and in 9.7% </w:t>
      </w:r>
      <w:r w:rsidR="00716F15" w:rsidRPr="00F803F3">
        <w:rPr>
          <w:rFonts w:cs="Arial"/>
        </w:rPr>
        <w:t xml:space="preserve">(30/309) </w:t>
      </w:r>
      <w:r w:rsidR="00570ACB" w:rsidRPr="00F803F3">
        <w:rPr>
          <w:rFonts w:cs="Arial"/>
        </w:rPr>
        <w:t>in the 600 mg group</w:t>
      </w:r>
      <w:r w:rsidR="00DC3F3D" w:rsidRPr="00F803F3">
        <w:rPr>
          <w:rFonts w:cs="Arial"/>
        </w:rPr>
        <w:t xml:space="preserve">, further reducing to 1.2% (4/321) </w:t>
      </w:r>
      <w:r w:rsidR="00570ACB" w:rsidRPr="00F803F3">
        <w:rPr>
          <w:rFonts w:cs="Arial"/>
        </w:rPr>
        <w:t>and 2.9%</w:t>
      </w:r>
      <w:r w:rsidR="00716F15" w:rsidRPr="00F803F3">
        <w:rPr>
          <w:rFonts w:cs="Arial"/>
        </w:rPr>
        <w:t xml:space="preserve"> (9/309)</w:t>
      </w:r>
      <w:r w:rsidR="00570ACB" w:rsidRPr="00F803F3">
        <w:rPr>
          <w:rFonts w:cs="Arial"/>
        </w:rPr>
        <w:t xml:space="preserve">, respectively, </w:t>
      </w:r>
      <w:r w:rsidR="00716F15" w:rsidRPr="00F803F3">
        <w:rPr>
          <w:rFonts w:cs="Arial"/>
        </w:rPr>
        <w:t xml:space="preserve">at week 36 </w:t>
      </w:r>
      <w:r w:rsidR="006257E9">
        <w:rPr>
          <w:rFonts w:cs="Arial"/>
        </w:rPr>
        <w:t>with a m</w:t>
      </w:r>
      <w:r w:rsidR="006257E9" w:rsidRPr="006257E9">
        <w:rPr>
          <w:rFonts w:cs="Arial"/>
        </w:rPr>
        <w:t>ean difference</w:t>
      </w:r>
      <w:r w:rsidR="006257E9">
        <w:rPr>
          <w:rFonts w:cs="Arial"/>
        </w:rPr>
        <w:t xml:space="preserve"> of</w:t>
      </w:r>
      <w:r w:rsidR="006257E9" w:rsidRPr="006257E9">
        <w:rPr>
          <w:rFonts w:cs="Arial"/>
        </w:rPr>
        <w:t xml:space="preserve"> </w:t>
      </w:r>
      <w:r w:rsidR="006257E9">
        <w:rPr>
          <w:rFonts w:cs="Arial"/>
        </w:rPr>
        <w:t>-</w:t>
      </w:r>
      <w:r w:rsidR="006257E9" w:rsidRPr="006257E9">
        <w:rPr>
          <w:rFonts w:cs="Arial"/>
        </w:rPr>
        <w:t>0·02 log</w:t>
      </w:r>
      <w:r w:rsidR="006257E9" w:rsidRPr="00D15088">
        <w:rPr>
          <w:rFonts w:cs="Arial"/>
          <w:vertAlign w:val="subscript"/>
        </w:rPr>
        <w:t>10</w:t>
      </w:r>
      <w:r w:rsidR="006257E9">
        <w:rPr>
          <w:rFonts w:cs="Arial"/>
        </w:rPr>
        <w:t xml:space="preserve"> copies/</w:t>
      </w:r>
      <w:r w:rsidR="006257E9" w:rsidRPr="006257E9">
        <w:rPr>
          <w:rFonts w:cs="Arial"/>
        </w:rPr>
        <w:t>mL</w:t>
      </w:r>
      <w:r w:rsidR="006257E9">
        <w:rPr>
          <w:rFonts w:cs="Arial"/>
        </w:rPr>
        <w:t xml:space="preserve"> (95% CI -</w:t>
      </w:r>
      <w:r w:rsidR="006257E9" w:rsidRPr="006257E9">
        <w:rPr>
          <w:rFonts w:cs="Arial"/>
        </w:rPr>
        <w:t>0·14 to 0·10</w:t>
      </w:r>
      <w:r w:rsidR="006257E9">
        <w:rPr>
          <w:rFonts w:cs="Arial"/>
        </w:rPr>
        <w:t xml:space="preserve">; p = </w:t>
      </w:r>
      <w:r w:rsidR="006257E9" w:rsidRPr="006257E9">
        <w:rPr>
          <w:rFonts w:cs="Arial"/>
        </w:rPr>
        <w:t>0·74</w:t>
      </w:r>
      <w:r w:rsidR="00716F15" w:rsidRPr="00F803F3">
        <w:rPr>
          <w:rFonts w:cs="Arial"/>
        </w:rPr>
        <w:t>.</w:t>
      </w:r>
      <w:r w:rsidR="00F74BDA">
        <w:rPr>
          <w:rFonts w:cs="Arial"/>
        </w:rPr>
        <w:fldChar w:fldCharType="begin"/>
      </w:r>
      <w:r w:rsidR="00F74BDA">
        <w:rPr>
          <w:rFonts w:cs="Arial"/>
        </w:rPr>
        <w:instrText xml:space="preserve"> ADDIN EN.CITE &lt;EndNote&gt;&lt;Cite&gt;&lt;Author&gt;Group&lt;/Author&gt;&lt;Year&gt;2015&lt;/Year&gt;&lt;RecNum&gt;4965&lt;/RecNum&gt;&lt;DisplayText&gt;&lt;style face="superscript"&gt;8&lt;/style&gt;&lt;/DisplayText&gt;&lt;record&gt;&lt;rec-number&gt;4965&lt;/rec-number&gt;&lt;foreign-keys&gt;&lt;key app="EN" db-id="t5wpx9f020a5feeasftpwz9v9atdsx5ttv9a" timestamp="1437643710"&gt;4965&lt;/key&gt;&lt;/foreign-keys&gt;&lt;ref-type name="Journal Article"&gt;17&lt;/ref-type&gt;&lt;contributors&gt;&lt;authors&gt;&lt;author&gt;Encore Study Group&lt;/author&gt;&lt;/authors&gt;&lt;/contributors&gt;&lt;titles&gt;&lt;title&gt;Efficacy and safety of efavirenz 400 mg daily versus 600 mg daily: 96-week data from the randomised, double-blind, placebo-controlled, non-inferiority ENCORE1 study&lt;/title&gt;&lt;secondary-title&gt;Lancet Infect Dis&lt;/secondary-title&gt;&lt;/titles&gt;&lt;periodical&gt;&lt;full-title&gt;Lancet Infect Dis&lt;/full-title&gt;&lt;/periodical&gt;&lt;pages&gt;793-802&lt;/pages&gt;&lt;volume&gt;15&lt;/volume&gt;&lt;number&gt;7&lt;/number&gt;&lt;dates&gt;&lt;year&gt;2015&lt;/year&gt;&lt;pub-dates&gt;&lt;date&gt;Jul&lt;/date&gt;&lt;/pub-dates&gt;&lt;/dates&gt;&lt;isbn&gt;1474-4457 (Electronic)&amp;#xD;1473-3099 (Linking)&lt;/isbn&gt;&lt;accession-num&gt;25877963&lt;/accession-num&gt;&lt;urls&gt;&lt;related-urls&gt;&lt;url&gt;http://www.ncbi.nlm.nih.gov/pubmed/25877963&lt;/url&gt;&lt;/related-urls&gt;&lt;/urls&gt;&lt;electronic-resource-num&gt;10.1016/S1473-3099(15)70060-5&lt;/electronic-resource-num&gt;&lt;/record&gt;&lt;/Cite&gt;&lt;/EndNote&gt;</w:instrText>
      </w:r>
      <w:r w:rsidR="00F74BDA">
        <w:rPr>
          <w:rFonts w:cs="Arial"/>
        </w:rPr>
        <w:fldChar w:fldCharType="separate"/>
      </w:r>
      <w:r w:rsidR="00F74BDA" w:rsidRPr="00F74BDA">
        <w:rPr>
          <w:rFonts w:cs="Arial"/>
          <w:noProof/>
          <w:vertAlign w:val="superscript"/>
        </w:rPr>
        <w:t>8</w:t>
      </w:r>
      <w:r w:rsidR="00F74BDA">
        <w:rPr>
          <w:rFonts w:cs="Arial"/>
        </w:rPr>
        <w:fldChar w:fldCharType="end"/>
      </w:r>
      <w:r w:rsidR="00716F15" w:rsidRPr="00F803F3">
        <w:rPr>
          <w:rFonts w:cs="Arial"/>
        </w:rPr>
        <w:t xml:space="preserve"> </w:t>
      </w:r>
      <w:r w:rsidR="00B82745" w:rsidRPr="00F803F3">
        <w:rPr>
          <w:rFonts w:cs="Arial"/>
        </w:rPr>
        <w:t>Therefore, the 0.47</w:t>
      </w:r>
      <w:r w:rsidR="00570F1D" w:rsidRPr="00F803F3">
        <w:rPr>
          <w:rFonts w:cs="Arial"/>
        </w:rPr>
        <w:t xml:space="preserve"> </w:t>
      </w:r>
      <w:r w:rsidR="00B82745" w:rsidRPr="00F803F3">
        <w:rPr>
          <w:rFonts w:cs="Arial"/>
        </w:rPr>
        <w:t xml:space="preserve">µg/mL </w:t>
      </w:r>
      <w:r w:rsidR="00570F1D" w:rsidRPr="00F803F3">
        <w:rPr>
          <w:rFonts w:cs="Arial"/>
        </w:rPr>
        <w:t>C</w:t>
      </w:r>
      <w:r w:rsidR="00570F1D" w:rsidRPr="00F803F3">
        <w:rPr>
          <w:rFonts w:cs="Arial"/>
          <w:vertAlign w:val="subscript"/>
        </w:rPr>
        <w:t xml:space="preserve">12 </w:t>
      </w:r>
      <w:r w:rsidR="00B82745" w:rsidRPr="00F803F3">
        <w:rPr>
          <w:rFonts w:cs="Arial"/>
        </w:rPr>
        <w:t>cut-off</w:t>
      </w:r>
      <w:r w:rsidR="003D08F5" w:rsidRPr="00F803F3">
        <w:rPr>
          <w:rFonts w:cs="Arial"/>
        </w:rPr>
        <w:t xml:space="preserve"> </w:t>
      </w:r>
      <w:r w:rsidR="003500C4" w:rsidRPr="00F803F3">
        <w:rPr>
          <w:rFonts w:cs="Arial"/>
        </w:rPr>
        <w:t>appears reasonable for</w:t>
      </w:r>
      <w:r w:rsidR="003D08F5" w:rsidRPr="00F803F3">
        <w:rPr>
          <w:rFonts w:cs="Arial"/>
        </w:rPr>
        <w:t xml:space="preserve"> women who start</w:t>
      </w:r>
      <w:r w:rsidR="00570F1D" w:rsidRPr="00F803F3">
        <w:rPr>
          <w:rFonts w:cs="Arial"/>
        </w:rPr>
        <w:t xml:space="preserve"> </w:t>
      </w:r>
      <w:r w:rsidR="00B82745" w:rsidRPr="00F803F3">
        <w:rPr>
          <w:rFonts w:cs="Arial"/>
        </w:rPr>
        <w:t>ART</w:t>
      </w:r>
      <w:r w:rsidR="00570F1D" w:rsidRPr="00F803F3">
        <w:rPr>
          <w:rFonts w:cs="Arial"/>
        </w:rPr>
        <w:t xml:space="preserve"> </w:t>
      </w:r>
      <w:r w:rsidR="00B82745" w:rsidRPr="00F803F3">
        <w:rPr>
          <w:rFonts w:cs="Arial"/>
        </w:rPr>
        <w:t>during</w:t>
      </w:r>
      <w:r w:rsidR="00432684" w:rsidRPr="00F803F3">
        <w:rPr>
          <w:rFonts w:cs="Arial"/>
        </w:rPr>
        <w:t xml:space="preserve"> pregnancy </w:t>
      </w:r>
      <w:r w:rsidR="003500C4" w:rsidRPr="00F803F3">
        <w:rPr>
          <w:rFonts w:cs="Arial"/>
        </w:rPr>
        <w:t>for</w:t>
      </w:r>
      <w:r w:rsidR="00B17ABD" w:rsidRPr="00F803F3">
        <w:rPr>
          <w:rFonts w:cs="Arial"/>
        </w:rPr>
        <w:t xml:space="preserve"> vir</w:t>
      </w:r>
      <w:r w:rsidR="003D0D13">
        <w:rPr>
          <w:rFonts w:cs="Arial"/>
        </w:rPr>
        <w:t>a</w:t>
      </w:r>
      <w:r w:rsidR="00B17ABD" w:rsidRPr="00F803F3">
        <w:rPr>
          <w:rFonts w:cs="Arial"/>
        </w:rPr>
        <w:t xml:space="preserve">l </w:t>
      </w:r>
      <w:r w:rsidR="003D0D13">
        <w:rPr>
          <w:rFonts w:cs="Arial"/>
        </w:rPr>
        <w:t xml:space="preserve">load below </w:t>
      </w:r>
      <w:r w:rsidR="003D0D13" w:rsidRPr="00F803F3">
        <w:rPr>
          <w:rFonts w:cs="Arial"/>
        </w:rPr>
        <w:t xml:space="preserve">200 copies/mL </w:t>
      </w:r>
      <w:r w:rsidR="003500C4" w:rsidRPr="00F803F3">
        <w:rPr>
          <w:rFonts w:cs="Arial"/>
        </w:rPr>
        <w:t xml:space="preserve">to be achieved </w:t>
      </w:r>
      <w:r w:rsidR="00BD10AB" w:rsidRPr="00F803F3">
        <w:rPr>
          <w:rFonts w:cs="Arial"/>
        </w:rPr>
        <w:t>at delivery</w:t>
      </w:r>
      <w:r w:rsidR="003D08F5" w:rsidRPr="00F803F3">
        <w:rPr>
          <w:rFonts w:cs="Arial"/>
        </w:rPr>
        <w:t xml:space="preserve">. </w:t>
      </w:r>
      <w:r w:rsidR="002509CB" w:rsidRPr="00F803F3">
        <w:rPr>
          <w:rFonts w:cs="Arial"/>
        </w:rPr>
        <w:t>In fact, d</w:t>
      </w:r>
      <w:r w:rsidR="00713954" w:rsidRPr="00F803F3">
        <w:rPr>
          <w:rFonts w:cs="Arial"/>
        </w:rPr>
        <w:t>espite risks of C</w:t>
      </w:r>
      <w:r w:rsidR="00713954" w:rsidRPr="00F803F3">
        <w:rPr>
          <w:rFonts w:cs="Arial"/>
          <w:vertAlign w:val="subscript"/>
        </w:rPr>
        <w:t xml:space="preserve">trough </w:t>
      </w:r>
      <w:r w:rsidR="00713954" w:rsidRPr="00F803F3">
        <w:rPr>
          <w:rFonts w:cs="Arial"/>
        </w:rPr>
        <w:t xml:space="preserve">below 1.0 µg/mL in pregnant women with </w:t>
      </w:r>
      <w:r w:rsidR="00713954" w:rsidRPr="00F803F3">
        <w:rPr>
          <w:rFonts w:cs="Arial"/>
          <w:i/>
        </w:rPr>
        <w:t>CYP2B6</w:t>
      </w:r>
      <w:r w:rsidR="00713954" w:rsidRPr="00F803F3">
        <w:rPr>
          <w:rFonts w:cs="Arial"/>
        </w:rPr>
        <w:t xml:space="preserve"> fast metaboliser status who received the </w:t>
      </w:r>
      <w:r w:rsidR="00713954" w:rsidRPr="00F803F3">
        <w:rPr>
          <w:rFonts w:cs="Arial"/>
        </w:rPr>
        <w:lastRenderedPageBreak/>
        <w:t>standard 600 mg in two separate studies</w:t>
      </w:r>
      <w:r w:rsidR="004D07DD">
        <w:rPr>
          <w:rFonts w:cs="Arial"/>
        </w:rPr>
        <w:t>,</w:t>
      </w:r>
      <w:r w:rsidR="00713954" w:rsidRPr="00F803F3">
        <w:rPr>
          <w:rFonts w:cs="Arial"/>
        </w:rPr>
        <w:fldChar w:fldCharType="begin">
          <w:fldData xml:space="preserve">PEVuZE5vdGU+PENpdGU+PEF1dGhvcj5Eb29sZXk8L0F1dGhvcj48WWVhcj4yMDE1PC9ZZWFyPjxS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</w:fldData>
        </w:fldChar>
      </w:r>
      <w:r w:rsidR="002A5ABF">
        <w:rPr>
          <w:rFonts w:cs="Arial"/>
        </w:rPr>
        <w:instrText xml:space="preserve"> ADDIN EN.CITE </w:instrText>
      </w:r>
      <w:r w:rsidR="002A5ABF">
        <w:rPr>
          <w:rFonts w:cs="Arial"/>
        </w:rPr>
        <w:fldChar w:fldCharType="begin">
          <w:fldData xml:space="preserve">PEVuZE5vdGU+PENpdGU+PEF1dGhvcj5Eb29sZXk8L0F1dGhvcj48WWVhcj4yMDE1PC9ZZWFyPjxS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</w:fldData>
        </w:fldChar>
      </w:r>
      <w:r w:rsidR="002A5ABF">
        <w:rPr>
          <w:rFonts w:cs="Arial"/>
        </w:rPr>
        <w:instrText xml:space="preserve"> ADDIN EN.CITE.DATA </w:instrText>
      </w:r>
      <w:r w:rsidR="002A5ABF">
        <w:rPr>
          <w:rFonts w:cs="Arial"/>
        </w:rPr>
      </w:r>
      <w:r w:rsidR="002A5ABF">
        <w:rPr>
          <w:rFonts w:cs="Arial"/>
        </w:rPr>
        <w:fldChar w:fldCharType="end"/>
      </w:r>
      <w:r w:rsidR="00713954" w:rsidRPr="00F803F3">
        <w:rPr>
          <w:rFonts w:cs="Arial"/>
        </w:rPr>
      </w:r>
      <w:r w:rsidR="00713954" w:rsidRPr="00F803F3">
        <w:rPr>
          <w:rFonts w:cs="Arial"/>
        </w:rPr>
        <w:fldChar w:fldCharType="separate"/>
      </w:r>
      <w:r w:rsidR="002A5ABF" w:rsidRPr="002A5ABF">
        <w:rPr>
          <w:rFonts w:cs="Arial"/>
          <w:noProof/>
          <w:vertAlign w:val="superscript"/>
        </w:rPr>
        <w:t>11, 17</w:t>
      </w:r>
      <w:r w:rsidR="00713954" w:rsidRPr="00F803F3">
        <w:rPr>
          <w:rFonts w:cs="Arial"/>
        </w:rPr>
        <w:fldChar w:fldCharType="end"/>
      </w:r>
      <w:r w:rsidR="00713954" w:rsidRPr="00F803F3">
        <w:rPr>
          <w:rFonts w:cs="Arial"/>
        </w:rPr>
        <w:t xml:space="preserve"> further analysis showed that median C</w:t>
      </w:r>
      <w:r w:rsidR="00713954" w:rsidRPr="00F803F3">
        <w:rPr>
          <w:rFonts w:cs="Arial"/>
          <w:vertAlign w:val="subscript"/>
        </w:rPr>
        <w:t>12</w:t>
      </w:r>
      <w:r w:rsidR="00713954" w:rsidRPr="00F803F3">
        <w:rPr>
          <w:rFonts w:cs="Arial"/>
        </w:rPr>
        <w:t xml:space="preserve"> was 1.01 µg/mL (range: 0.78-1.26) in one study </w:t>
      </w:r>
      <w:r w:rsidR="00713954" w:rsidRPr="00F803F3">
        <w:rPr>
          <w:rFonts w:cs="Arial"/>
        </w:rPr>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rPr>
          <w:rFonts w:cs="Arial"/>
        </w:rPr>
        <w:instrText xml:space="preserve"> ADDIN EN.CITE </w:instrText>
      </w:r>
      <w:r w:rsidR="002A5ABF">
        <w:rPr>
          <w:rFonts w:cs="Arial"/>
        </w:rPr>
        <w:fldChar w:fldCharType="begin">
          <w:fldData xml:space="preserve">PEVuZE5vdGU+PENpdGU+PEF1dGhvcj5PbGFndW5qdTwvQXV0aG9yPjxZZWFyPjIwMTU8L1llYXI+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</w:fldData>
        </w:fldChar>
      </w:r>
      <w:r w:rsidR="002A5ABF">
        <w:rPr>
          <w:rFonts w:cs="Arial"/>
        </w:rPr>
        <w:instrText xml:space="preserve"> ADDIN EN.CITE.DATA </w:instrText>
      </w:r>
      <w:r w:rsidR="002A5ABF">
        <w:rPr>
          <w:rFonts w:cs="Arial"/>
        </w:rPr>
      </w:r>
      <w:r w:rsidR="002A5ABF">
        <w:rPr>
          <w:rFonts w:cs="Arial"/>
        </w:rPr>
        <w:fldChar w:fldCharType="end"/>
      </w:r>
      <w:r w:rsidR="00713954" w:rsidRPr="00F803F3">
        <w:rPr>
          <w:rFonts w:cs="Arial"/>
        </w:rPr>
      </w:r>
      <w:r w:rsidR="00713954" w:rsidRPr="00F803F3">
        <w:rPr>
          <w:rFonts w:cs="Arial"/>
        </w:rPr>
        <w:fldChar w:fldCharType="separate"/>
      </w:r>
      <w:r w:rsidR="002A5ABF" w:rsidRPr="002A5ABF">
        <w:rPr>
          <w:rFonts w:cs="Arial"/>
          <w:noProof/>
          <w:vertAlign w:val="superscript"/>
        </w:rPr>
        <w:t>11</w:t>
      </w:r>
      <w:r w:rsidR="00713954" w:rsidRPr="00F803F3">
        <w:rPr>
          <w:rFonts w:cs="Arial"/>
        </w:rPr>
        <w:fldChar w:fldCharType="end"/>
      </w:r>
      <w:r w:rsidR="00713954" w:rsidRPr="00F803F3">
        <w:rPr>
          <w:rFonts w:cs="Arial"/>
        </w:rPr>
        <w:t>, and no increased risk of MTCT was observed in the other</w:t>
      </w:r>
      <w:r w:rsidR="004D07DD">
        <w:rPr>
          <w:rFonts w:cs="Arial"/>
        </w:rPr>
        <w:t>.</w:t>
      </w:r>
      <w:r w:rsidR="00713954" w:rsidRPr="00F803F3">
        <w:rPr>
          <w:rFonts w:cs="Arial"/>
        </w:rPr>
        <w:fldChar w:fldCharType="begin">
          <w:fldData xml:space="preserve">PEVuZE5vdGU+PENpdGU+PEF1dGhvcj5Eb29sZXk8L0F1dGhvcj48WWVhcj4yMDE1PC9ZZWFyPjxS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=
</w:fldData>
        </w:fldChar>
      </w:r>
      <w:r w:rsidR="002A5ABF">
        <w:rPr>
          <w:rFonts w:cs="Arial"/>
        </w:rPr>
        <w:instrText xml:space="preserve"> ADDIN EN.CITE </w:instrText>
      </w:r>
      <w:r w:rsidR="002A5ABF">
        <w:rPr>
          <w:rFonts w:cs="Arial"/>
        </w:rPr>
        <w:fldChar w:fldCharType="begin">
          <w:fldData xml:space="preserve">PEVuZE5vdGU+PENpdGU+PEF1dGhvcj5Eb29sZXk8L0F1dGhvcj48WWVhcj4yMDE1PC9ZZWFyPjxS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=
</w:fldData>
        </w:fldChar>
      </w:r>
      <w:r w:rsidR="002A5ABF">
        <w:rPr>
          <w:rFonts w:cs="Arial"/>
        </w:rPr>
        <w:instrText xml:space="preserve"> ADDIN EN.CITE.DATA </w:instrText>
      </w:r>
      <w:r w:rsidR="002A5ABF">
        <w:rPr>
          <w:rFonts w:cs="Arial"/>
        </w:rPr>
      </w:r>
      <w:r w:rsidR="002A5ABF">
        <w:rPr>
          <w:rFonts w:cs="Arial"/>
        </w:rPr>
        <w:fldChar w:fldCharType="end"/>
      </w:r>
      <w:r w:rsidR="00713954" w:rsidRPr="00F803F3">
        <w:rPr>
          <w:rFonts w:cs="Arial"/>
        </w:rPr>
      </w:r>
      <w:r w:rsidR="00713954" w:rsidRPr="00F803F3">
        <w:rPr>
          <w:rFonts w:cs="Arial"/>
        </w:rPr>
        <w:fldChar w:fldCharType="separate"/>
      </w:r>
      <w:r w:rsidR="002A5ABF" w:rsidRPr="002A5ABF">
        <w:rPr>
          <w:rFonts w:cs="Arial"/>
          <w:noProof/>
          <w:vertAlign w:val="superscript"/>
        </w:rPr>
        <w:t>17</w:t>
      </w:r>
      <w:r w:rsidR="00713954" w:rsidRPr="00F803F3">
        <w:rPr>
          <w:rFonts w:cs="Arial"/>
        </w:rPr>
        <w:fldChar w:fldCharType="end"/>
      </w:r>
    </w:p>
    <w:p w14:paraId="199BB370" w14:textId="77777777" w:rsidR="00AD6F7D" w:rsidRPr="00F803F3" w:rsidRDefault="00AD6F7D" w:rsidP="00567E7D">
      <w:pPr>
        <w:spacing w:after="0" w:line="480" w:lineRule="auto"/>
        <w:jc w:val="both"/>
        <w:rPr>
          <w:rFonts w:cs="Arial"/>
        </w:rPr>
      </w:pPr>
    </w:p>
    <w:p w14:paraId="45AE4C10" w14:textId="3DAB8116" w:rsidR="001D0A0A" w:rsidRPr="00F803F3" w:rsidRDefault="00AF2B10" w:rsidP="00567E7D">
      <w:pPr>
        <w:spacing w:after="0" w:line="480" w:lineRule="auto"/>
        <w:jc w:val="both"/>
        <w:rPr>
          <w:rFonts w:cs="Arial"/>
        </w:rPr>
      </w:pPr>
      <w:r>
        <w:rPr>
          <w:rFonts w:cs="Arial"/>
        </w:rPr>
        <w:t>T</w:t>
      </w:r>
      <w:r w:rsidR="00FD5DF1" w:rsidRPr="00F803F3">
        <w:rPr>
          <w:rFonts w:cs="Arial"/>
        </w:rPr>
        <w:t xml:space="preserve">he risk of </w:t>
      </w:r>
      <w:r w:rsidR="00002010" w:rsidRPr="00F803F3">
        <w:rPr>
          <w:rFonts w:cs="Arial"/>
        </w:rPr>
        <w:t>C</w:t>
      </w:r>
      <w:r w:rsidR="00002010" w:rsidRPr="002007F8">
        <w:rPr>
          <w:rFonts w:cs="Arial"/>
          <w:vertAlign w:val="subscript"/>
        </w:rPr>
        <w:t>12</w:t>
      </w:r>
      <w:r w:rsidR="00002010" w:rsidRPr="00F803F3">
        <w:rPr>
          <w:rFonts w:cs="Arial"/>
        </w:rPr>
        <w:t xml:space="preserve"> below 0.47 µg/mL</w:t>
      </w:r>
      <w:r w:rsidR="00FD5DF1" w:rsidRPr="00F803F3">
        <w:rPr>
          <w:rFonts w:cs="Arial"/>
        </w:rPr>
        <w:t xml:space="preserve"> </w:t>
      </w:r>
      <w:r w:rsidR="00A106D4" w:rsidRPr="00F803F3">
        <w:rPr>
          <w:rFonts w:cs="Arial"/>
        </w:rPr>
        <w:t>predicted for</w:t>
      </w:r>
      <w:r w:rsidR="00FD5DF1" w:rsidRPr="00F803F3">
        <w:rPr>
          <w:rFonts w:cs="Arial"/>
        </w:rPr>
        <w:t xml:space="preserve"> 10% of pregnant women </w:t>
      </w:r>
      <w:r w:rsidR="00A106D4" w:rsidRPr="00F803F3">
        <w:rPr>
          <w:rFonts w:cs="Arial"/>
        </w:rPr>
        <w:t>who received the 400 mg reduced dose</w:t>
      </w:r>
      <w:r w:rsidR="00102D63" w:rsidRPr="00F803F3">
        <w:rPr>
          <w:rFonts w:cs="Arial"/>
        </w:rPr>
        <w:t xml:space="preserve"> raises concerns</w:t>
      </w:r>
      <w:r w:rsidR="00CC0715">
        <w:rPr>
          <w:rFonts w:cs="Arial"/>
        </w:rPr>
        <w:t>, especially when therapy is started late in pregnancy</w:t>
      </w:r>
      <w:r w:rsidR="00E820E5" w:rsidRPr="00F803F3">
        <w:rPr>
          <w:rFonts w:cs="Arial"/>
        </w:rPr>
        <w:t>. F</w:t>
      </w:r>
      <w:r w:rsidR="00E820E5" w:rsidRPr="00F803F3">
        <w:rPr>
          <w:noProof/>
        </w:rPr>
        <w:t xml:space="preserve">urther research is required to validate these predictions, but a dose reduction below 400 mg is unlikely to provide adequate exposure in pregnant women. </w:t>
      </w:r>
      <w:r w:rsidR="003D08F5" w:rsidRPr="00F803F3">
        <w:rPr>
          <w:rFonts w:cs="Arial"/>
        </w:rPr>
        <w:t xml:space="preserve">This is important because </w:t>
      </w:r>
      <w:r w:rsidR="001371E5" w:rsidRPr="00F803F3">
        <w:rPr>
          <w:rFonts w:cs="Arial"/>
        </w:rPr>
        <w:t>suboptimal virological suppression</w:t>
      </w:r>
      <w:r w:rsidR="003D08F5" w:rsidRPr="00F803F3">
        <w:rPr>
          <w:rFonts w:cs="Arial"/>
        </w:rPr>
        <w:t xml:space="preserve"> </w:t>
      </w:r>
      <w:r w:rsidR="00F91E3B" w:rsidRPr="00F803F3">
        <w:rPr>
          <w:rFonts w:cs="Arial"/>
        </w:rPr>
        <w:t>in HIV positive pregnant women results in detectable viral load at delivery and increases the risk of MTCT</w:t>
      </w:r>
      <w:r w:rsidR="004D07DD">
        <w:rPr>
          <w:rFonts w:cs="Arial"/>
        </w:rPr>
        <w:t>.</w:t>
      </w:r>
      <w:r w:rsidR="00643D30" w:rsidRPr="00F803F3">
        <w:rPr>
          <w:rFonts w:cs="Arial"/>
        </w:rPr>
        <w:fldChar w:fldCharType="begin">
          <w:fldData xml:space="preserve">PEVuZE5vdGU+PENpdGU+PEF1dGhvcj5HYXJjaWE8L0F1dGhvcj48WWVhcj4xOTk5PC9ZZWFyPjxS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</w:fldData>
        </w:fldChar>
      </w:r>
      <w:r w:rsidR="0080194C">
        <w:rPr>
          <w:rFonts w:cs="Arial"/>
        </w:rPr>
        <w:instrText xml:space="preserve"> ADDIN EN.CITE </w:instrText>
      </w:r>
      <w:r w:rsidR="0080194C">
        <w:rPr>
          <w:rFonts w:cs="Arial"/>
        </w:rPr>
        <w:fldChar w:fldCharType="begin">
          <w:fldData xml:space="preserve">PEVuZE5vdGU+PENpdGU+PEF1dGhvcj5HYXJjaWE8L0F1dGhvcj48WWVhcj4xOTk5PC9ZZWFyPjxS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</w:fldData>
        </w:fldChar>
      </w:r>
      <w:r w:rsidR="0080194C">
        <w:rPr>
          <w:rFonts w:cs="Arial"/>
        </w:rPr>
        <w:instrText xml:space="preserve"> ADDIN EN.CITE.DATA </w:instrText>
      </w:r>
      <w:r w:rsidR="0080194C">
        <w:rPr>
          <w:rFonts w:cs="Arial"/>
        </w:rPr>
      </w:r>
      <w:r w:rsidR="0080194C">
        <w:rPr>
          <w:rFonts w:cs="Arial"/>
        </w:rPr>
        <w:fldChar w:fldCharType="end"/>
      </w:r>
      <w:r w:rsidR="00643D30" w:rsidRPr="00F803F3">
        <w:rPr>
          <w:rFonts w:cs="Arial"/>
        </w:rPr>
      </w:r>
      <w:r w:rsidR="00643D30" w:rsidRPr="00F803F3">
        <w:rPr>
          <w:rFonts w:cs="Arial"/>
        </w:rPr>
        <w:fldChar w:fldCharType="separate"/>
      </w:r>
      <w:r w:rsidR="0080194C" w:rsidRPr="0080194C">
        <w:rPr>
          <w:rFonts w:cs="Arial"/>
          <w:noProof/>
          <w:vertAlign w:val="superscript"/>
        </w:rPr>
        <w:t>25, 26</w:t>
      </w:r>
      <w:r w:rsidR="00643D30" w:rsidRPr="00F803F3">
        <w:rPr>
          <w:rFonts w:cs="Arial"/>
        </w:rPr>
        <w:fldChar w:fldCharType="end"/>
      </w:r>
      <w:r w:rsidR="00F91E3B" w:rsidRPr="00F803F3">
        <w:rPr>
          <w:rFonts w:cs="Arial"/>
        </w:rPr>
        <w:t xml:space="preserve"> For instance, </w:t>
      </w:r>
      <w:r w:rsidR="00DB4FD7" w:rsidRPr="00F803F3">
        <w:rPr>
          <w:rFonts w:cs="Arial"/>
        </w:rPr>
        <w:t>viral load above</w:t>
      </w:r>
      <w:r w:rsidR="00F91E3B" w:rsidRPr="00F803F3">
        <w:rPr>
          <w:rFonts w:cs="Arial"/>
        </w:rPr>
        <w:t xml:space="preserve"> 1000 copies/mL near delivery was associated with a 12-fold increased risk of MTCT in</w:t>
      </w:r>
      <w:r w:rsidR="00B51BDB" w:rsidRPr="00F803F3">
        <w:rPr>
          <w:rFonts w:cs="Arial"/>
        </w:rPr>
        <w:t xml:space="preserve"> a European Collaborative Study</w:t>
      </w:r>
      <w:r w:rsidR="004D07DD">
        <w:rPr>
          <w:rFonts w:cs="Arial"/>
        </w:rPr>
        <w:t>.</w:t>
      </w:r>
      <w:r w:rsidR="00F91E3B" w:rsidRPr="00F803F3">
        <w:rPr>
          <w:rFonts w:cs="Arial"/>
        </w:rPr>
        <w:fldChar w:fldCharType="begin"/>
      </w:r>
      <w:r w:rsidR="0080194C">
        <w:rPr>
          <w:rFonts w:cs="Arial"/>
        </w:rPr>
        <w:instrText xml:space="preserve"> ADDIN EN.CITE &lt;EndNote&gt;&lt;Cite&gt;&lt;Author&gt;Boer&lt;/Author&gt;&lt;Year&gt;2005&lt;/Year&gt;&lt;RecNum&gt;4959&lt;/RecNum&gt;&lt;DisplayText&gt;&lt;style face="superscript"&gt;27&lt;/style&gt;&lt;/DisplayText&gt;&lt;record&gt;&lt;rec-number&gt;4959&lt;/rec-number&gt;&lt;foreign-keys&gt;&lt;key app="EN" db-id="t5wpx9f020a5feeasftpwz9v9atdsx5ttv9a" timestamp="1437643708"&gt;4959&lt;/key&gt;&lt;/foreign-keys&gt;&lt;ref-type name="Journal Article"&gt;17&lt;/ref-type&gt;&lt;contributors&gt;&lt;authors&gt;&lt;author&gt;Boer, K.&lt;/author&gt;&lt;author&gt;England, K.&lt;/author&gt;&lt;author&gt;Godfried, M. H.&lt;/author&gt;&lt;author&gt;Thorne, C.&lt;/author&gt;&lt;/authors&gt;&lt;/contributors&gt;&lt;titles&gt;&lt;title&gt;Mother-to-child transmission of HIV infection in the era of highly active antiretroviral therapy&lt;/title&gt;&lt;secondary-title&gt;Clin Infect Dis&lt;/secondary-title&gt;&lt;/titles&gt;&lt;periodical&gt;&lt;full-title&gt;Clin Infect Dis&lt;/full-title&gt;&lt;/periodical&gt;&lt;pages&gt;458-65&lt;/pages&gt;&lt;volume&gt;40&lt;/volume&gt;&lt;number&gt;3&lt;/number&gt;&lt;keywords&gt;&lt;keyword&gt;Adult&lt;/keyword&gt;&lt;keyword&gt;Anti-HIV Agents/therapeutic use&lt;/keyword&gt;&lt;keyword&gt;*Antiretroviral Therapy, Highly Active&lt;/keyword&gt;&lt;keyword&gt;Cesarean Section&lt;/keyword&gt;&lt;keyword&gt;Cohort Studies&lt;/keyword&gt;&lt;keyword&gt;Female&lt;/keyword&gt;&lt;keyword&gt;HIV Infections/*drug therapy/*transmission&lt;/keyword&gt;&lt;keyword&gt;Hiv-1&lt;/keyword&gt;&lt;keyword&gt;Humans&lt;/keyword&gt;&lt;keyword&gt;Infant&lt;/keyword&gt;&lt;keyword&gt;Infectious Disease Transmission, Vertical/*statistics &amp;amp; numerical data&lt;/keyword&gt;&lt;keyword&gt;Logistic Models&lt;/keyword&gt;&lt;keyword&gt;Male&lt;/keyword&gt;&lt;keyword&gt;Pregnancy&lt;/keyword&gt;&lt;keyword&gt;RNA, Viral/blood&lt;/keyword&gt;&lt;keyword&gt;Risk Factors&lt;/keyword&gt;&lt;keyword&gt;Time Factors&lt;/keyword&gt;&lt;keyword&gt;Viral Load&lt;/keyword&gt;&lt;/keywords&gt;&lt;dates&gt;&lt;year&gt;2005&lt;/year&gt;&lt;pub-dates&gt;&lt;date&gt;Feb 01&lt;/date&gt;&lt;/pub-dates&gt;&lt;/dates&gt;&lt;isbn&gt;1537-6591 (Electronic)&amp;#xD;1058-4838 (Linking)&lt;/isbn&gt;&lt;accession-num&gt;15668871&lt;/accession-num&gt;&lt;urls&gt;&lt;related-urls&gt;&lt;url&gt;https://www.ncbi.nlm.nih.gov/pubmed/15668871&lt;/url&gt;&lt;/related-urls&gt;&lt;/urls&gt;&lt;electronic-resource-num&gt;10.1086/427287&lt;/electronic-resource-num&gt;&lt;/record&gt;&lt;/Cite&gt;&lt;/EndNote&gt;</w:instrText>
      </w:r>
      <w:r w:rsidR="00F91E3B" w:rsidRPr="00F803F3">
        <w:rPr>
          <w:rFonts w:cs="Arial"/>
        </w:rPr>
        <w:fldChar w:fldCharType="separate"/>
      </w:r>
      <w:r w:rsidR="0080194C" w:rsidRPr="0080194C">
        <w:rPr>
          <w:rFonts w:cs="Arial"/>
          <w:noProof/>
          <w:vertAlign w:val="superscript"/>
        </w:rPr>
        <w:t>27</w:t>
      </w:r>
      <w:r w:rsidR="00F91E3B" w:rsidRPr="00F803F3">
        <w:rPr>
          <w:rFonts w:cs="Arial"/>
        </w:rPr>
        <w:fldChar w:fldCharType="end"/>
      </w:r>
      <w:r w:rsidR="00F91E3B" w:rsidRPr="00F803F3">
        <w:rPr>
          <w:rFonts w:cs="Arial"/>
        </w:rPr>
        <w:t xml:space="preserve"> In a large multicentre US cohort </w:t>
      </w:r>
      <w:r w:rsidR="00B51BDB" w:rsidRPr="00F803F3">
        <w:rPr>
          <w:rFonts w:cs="Arial"/>
        </w:rPr>
        <w:t xml:space="preserve">study, Katz </w:t>
      </w:r>
      <w:r w:rsidR="00B51BDB" w:rsidRPr="00D15088">
        <w:rPr>
          <w:rFonts w:cs="Arial"/>
          <w:i/>
        </w:rPr>
        <w:t>et al.</w:t>
      </w:r>
      <w:r w:rsidR="00B51BDB" w:rsidRPr="00F803F3">
        <w:rPr>
          <w:rFonts w:cs="Arial"/>
        </w:rPr>
        <w:t xml:space="preserve"> reported detectable viral load at delivery in 13% of </w:t>
      </w:r>
      <w:r w:rsidR="00DB4FD7" w:rsidRPr="00F803F3">
        <w:rPr>
          <w:rFonts w:cs="Arial"/>
        </w:rPr>
        <w:t xml:space="preserve">671 </w:t>
      </w:r>
      <w:r w:rsidR="00B51BDB" w:rsidRPr="00F803F3">
        <w:rPr>
          <w:rFonts w:cs="Arial"/>
        </w:rPr>
        <w:t>women who initiated ART during pregnancy, increasing to 23.9% when started at third trimester, and identified gestational age at ART initiation, poor medication adherence, and treatment interruptions as factors increasing risk</w:t>
      </w:r>
      <w:r w:rsidR="004D07DD">
        <w:rPr>
          <w:rFonts w:cs="Arial"/>
        </w:rPr>
        <w:t>.</w:t>
      </w:r>
      <w:r w:rsidR="00B51BDB" w:rsidRPr="00F803F3">
        <w:rPr>
          <w:rFonts w:cs="Arial"/>
        </w:rPr>
        <w:fldChar w:fldCharType="begin">
          <w:fldData xml:space="preserve">PEVuZE5vdGU+PENpdGU+PEF1dGhvcj5LYXR6PC9BdXRob3I+PFllYXI+MjAxNTwvWWVhcj48UmVj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cyBvZiBpbnRlcm5hbCBtZWRpY2luZTwvYWJici0xPjwvYWx0LXBlcmlvZGljYWw+PHBhZ2VzPjkw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==
</w:fldData>
        </w:fldChar>
      </w:r>
      <w:r w:rsidR="0080194C">
        <w:rPr>
          <w:rFonts w:cs="Arial"/>
        </w:rPr>
        <w:instrText xml:space="preserve"> ADDIN EN.CITE </w:instrText>
      </w:r>
      <w:r w:rsidR="0080194C">
        <w:rPr>
          <w:rFonts w:cs="Arial"/>
        </w:rPr>
        <w:fldChar w:fldCharType="begin">
          <w:fldData xml:space="preserve">PEVuZE5vdGU+PENpdGU+PEF1dGhvcj5LYXR6PC9BdXRob3I+PFllYXI+MjAxNTwvWWVhcj48UmVj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==
</w:fldData>
        </w:fldChar>
      </w:r>
      <w:r w:rsidR="0080194C">
        <w:rPr>
          <w:rFonts w:cs="Arial"/>
        </w:rPr>
        <w:instrText xml:space="preserve"> ADDIN EN.CITE.DATA </w:instrText>
      </w:r>
      <w:r w:rsidR="0080194C">
        <w:rPr>
          <w:rFonts w:cs="Arial"/>
        </w:rPr>
      </w:r>
      <w:r w:rsidR="0080194C">
        <w:rPr>
          <w:rFonts w:cs="Arial"/>
        </w:rPr>
        <w:fldChar w:fldCharType="end"/>
      </w:r>
      <w:r w:rsidR="00B51BDB" w:rsidRPr="00F803F3">
        <w:rPr>
          <w:rFonts w:cs="Arial"/>
        </w:rPr>
      </w:r>
      <w:r w:rsidR="00B51BDB" w:rsidRPr="00F803F3">
        <w:rPr>
          <w:rFonts w:cs="Arial"/>
        </w:rPr>
        <w:fldChar w:fldCharType="separate"/>
      </w:r>
      <w:r w:rsidR="0080194C" w:rsidRPr="0080194C">
        <w:rPr>
          <w:rFonts w:cs="Arial"/>
          <w:noProof/>
          <w:vertAlign w:val="superscript"/>
        </w:rPr>
        <w:t>28</w:t>
      </w:r>
      <w:r w:rsidR="00B51BDB" w:rsidRPr="00F803F3">
        <w:rPr>
          <w:rFonts w:cs="Arial"/>
        </w:rPr>
        <w:fldChar w:fldCharType="end"/>
      </w:r>
      <w:r w:rsidR="00B51BDB" w:rsidRPr="00F803F3">
        <w:rPr>
          <w:rFonts w:cs="Arial"/>
        </w:rPr>
        <w:t xml:space="preserve"> Among South African women who started ART before pregnancy (n = 574), 13% reportedly had viral load </w:t>
      </w:r>
      <w:r w:rsidR="001C3CB2" w:rsidRPr="00F803F3">
        <w:rPr>
          <w:rFonts w:cs="Arial"/>
        </w:rPr>
        <w:t>above</w:t>
      </w:r>
      <w:r w:rsidR="00B51BDB" w:rsidRPr="00F803F3">
        <w:rPr>
          <w:rFonts w:cs="Arial"/>
        </w:rPr>
        <w:t xml:space="preserve"> 1000 copies/mL</w:t>
      </w:r>
      <w:r w:rsidR="004D07DD">
        <w:rPr>
          <w:rFonts w:cs="Arial"/>
        </w:rPr>
        <w:t>.</w:t>
      </w:r>
      <w:r w:rsidR="00B51BDB" w:rsidRPr="00F803F3">
        <w:rPr>
          <w:rFonts w:cs="Arial"/>
        </w:rPr>
        <w:fldChar w:fldCharType="begin">
          <w:fldData xml:space="preserve">PEVuZE5vdGU+PENpdGU+PEF1dGhvcj5NeWVyPC9BdXRob3I+PFllYXI+MjAxNTwvWWVhcj48UmVj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</w:fldData>
        </w:fldChar>
      </w:r>
      <w:r w:rsidR="0080194C">
        <w:rPr>
          <w:rFonts w:cs="Arial"/>
        </w:rPr>
        <w:instrText xml:space="preserve"> ADDIN EN.CITE </w:instrText>
      </w:r>
      <w:r w:rsidR="0080194C">
        <w:rPr>
          <w:rFonts w:cs="Arial"/>
        </w:rPr>
        <w:fldChar w:fldCharType="begin">
          <w:fldData xml:space="preserve">PEVuZE5vdGU+PENpdGU+PEF1dGhvcj5NeWVyPC9BdXRob3I+PFllYXI+MjAxNTwvWWVhcj48UmVj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</w:fldData>
        </w:fldChar>
      </w:r>
      <w:r w:rsidR="0080194C">
        <w:rPr>
          <w:rFonts w:cs="Arial"/>
        </w:rPr>
        <w:instrText xml:space="preserve"> ADDIN EN.CITE.DATA </w:instrText>
      </w:r>
      <w:r w:rsidR="0080194C">
        <w:rPr>
          <w:rFonts w:cs="Arial"/>
        </w:rPr>
      </w:r>
      <w:r w:rsidR="0080194C">
        <w:rPr>
          <w:rFonts w:cs="Arial"/>
        </w:rPr>
        <w:fldChar w:fldCharType="end"/>
      </w:r>
      <w:r w:rsidR="00B51BDB" w:rsidRPr="00F803F3">
        <w:rPr>
          <w:rFonts w:cs="Arial"/>
        </w:rPr>
      </w:r>
      <w:r w:rsidR="00B51BDB" w:rsidRPr="00F803F3">
        <w:rPr>
          <w:rFonts w:cs="Arial"/>
        </w:rPr>
        <w:fldChar w:fldCharType="separate"/>
      </w:r>
      <w:r w:rsidR="0080194C" w:rsidRPr="0080194C">
        <w:rPr>
          <w:rFonts w:cs="Arial"/>
          <w:noProof/>
          <w:vertAlign w:val="superscript"/>
        </w:rPr>
        <w:t>29</w:t>
      </w:r>
      <w:r w:rsidR="00B51BDB" w:rsidRPr="00F803F3">
        <w:rPr>
          <w:rFonts w:cs="Arial"/>
        </w:rPr>
        <w:fldChar w:fldCharType="end"/>
      </w:r>
      <w:r w:rsidR="00B51BDB" w:rsidRPr="00F803F3">
        <w:rPr>
          <w:rFonts w:cs="Arial"/>
        </w:rPr>
        <w:t xml:space="preserve"> </w:t>
      </w:r>
      <w:r w:rsidR="00D3058D">
        <w:rPr>
          <w:rFonts w:cs="Arial"/>
        </w:rPr>
        <w:t>M</w:t>
      </w:r>
      <w:r w:rsidR="006115B4">
        <w:rPr>
          <w:rFonts w:cs="Arial"/>
        </w:rPr>
        <w:t>TCT</w:t>
      </w:r>
      <w:r w:rsidR="00D3058D">
        <w:rPr>
          <w:rFonts w:cs="Arial"/>
        </w:rPr>
        <w:t xml:space="preserve"> r</w:t>
      </w:r>
      <w:r w:rsidR="00D3058D" w:rsidRPr="00D3058D">
        <w:rPr>
          <w:rFonts w:cs="Arial"/>
        </w:rPr>
        <w:t xml:space="preserve">isks of 0.25, 2.0 and 8.5% </w:t>
      </w:r>
      <w:r w:rsidR="00D3058D">
        <w:rPr>
          <w:rFonts w:cs="Arial"/>
        </w:rPr>
        <w:t xml:space="preserve">were recently reported </w:t>
      </w:r>
      <w:r w:rsidR="00D3058D" w:rsidRPr="00D3058D">
        <w:rPr>
          <w:rFonts w:cs="Arial"/>
        </w:rPr>
        <w:t>among women with viral load &lt; 50, 50-1000 and &gt; 1000 copies/mL</w:t>
      </w:r>
      <w:r w:rsidR="00D3058D">
        <w:rPr>
          <w:rFonts w:cs="Arial"/>
        </w:rPr>
        <w:t>, respectively,</w:t>
      </w:r>
      <w:r w:rsidR="00D3058D" w:rsidRPr="00D3058D">
        <w:rPr>
          <w:rFonts w:cs="Arial"/>
        </w:rPr>
        <w:t xml:space="preserve"> at delivery</w:t>
      </w:r>
      <w:r w:rsidR="008911FA">
        <w:rPr>
          <w:rFonts w:cs="Arial"/>
        </w:rPr>
        <w:t>.</w:t>
      </w:r>
      <w:r w:rsidR="008911FA">
        <w:rPr>
          <w:rFonts w:cs="Arial"/>
        </w:rPr>
        <w:fldChar w:fldCharType="begin">
          <w:fldData xml:space="preserve">PEVuZE5vdGU+PENpdGU+PEF1dGhvcj5NeWVyPC9BdXRob3I+PFllYXI+MjAxNzwvWWVhcj48UmVj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</w:fldData>
        </w:fldChar>
      </w:r>
      <w:r w:rsidR="0080194C">
        <w:rPr>
          <w:rFonts w:cs="Arial"/>
        </w:rPr>
        <w:instrText xml:space="preserve"> ADDIN EN.CITE </w:instrText>
      </w:r>
      <w:r w:rsidR="0080194C">
        <w:rPr>
          <w:rFonts w:cs="Arial"/>
        </w:rPr>
        <w:fldChar w:fldCharType="begin">
          <w:fldData xml:space="preserve">PEVuZE5vdGU+PENpdGU+PEF1dGhvcj5NeWVyPC9BdXRob3I+PFllYXI+MjAxNzwvWWVhcj48UmVj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</w:fldData>
        </w:fldChar>
      </w:r>
      <w:r w:rsidR="0080194C">
        <w:rPr>
          <w:rFonts w:cs="Arial"/>
        </w:rPr>
        <w:instrText xml:space="preserve"> ADDIN EN.CITE.DATA </w:instrText>
      </w:r>
      <w:r w:rsidR="0080194C">
        <w:rPr>
          <w:rFonts w:cs="Arial"/>
        </w:rPr>
      </w:r>
      <w:r w:rsidR="0080194C">
        <w:rPr>
          <w:rFonts w:cs="Arial"/>
        </w:rPr>
        <w:fldChar w:fldCharType="end"/>
      </w:r>
      <w:r w:rsidR="008911FA">
        <w:rPr>
          <w:rFonts w:cs="Arial"/>
        </w:rPr>
      </w:r>
      <w:r w:rsidR="008911FA">
        <w:rPr>
          <w:rFonts w:cs="Arial"/>
        </w:rPr>
        <w:fldChar w:fldCharType="separate"/>
      </w:r>
      <w:r w:rsidR="0080194C" w:rsidRPr="0080194C">
        <w:rPr>
          <w:rFonts w:cs="Arial"/>
          <w:noProof/>
          <w:vertAlign w:val="superscript"/>
        </w:rPr>
        <w:t>30</w:t>
      </w:r>
      <w:r w:rsidR="008911FA">
        <w:rPr>
          <w:rFonts w:cs="Arial"/>
        </w:rPr>
        <w:fldChar w:fldCharType="end"/>
      </w:r>
      <w:r w:rsidR="00D3058D" w:rsidRPr="00D3058D">
        <w:rPr>
          <w:rFonts w:cs="Arial"/>
        </w:rPr>
        <w:t xml:space="preserve"> </w:t>
      </w:r>
      <w:r w:rsidR="003D1310" w:rsidRPr="00F803F3">
        <w:rPr>
          <w:rFonts w:cs="Arial"/>
        </w:rPr>
        <w:t>Therefore, lack of virological suppression at delivery appears to be a major contributor to residual MTCT in women receiving ART</w:t>
      </w:r>
      <w:r w:rsidR="00B51BDB" w:rsidRPr="00F803F3">
        <w:rPr>
          <w:rFonts w:cs="Arial"/>
        </w:rPr>
        <w:t>.</w:t>
      </w:r>
      <w:r w:rsidR="00BA2F53" w:rsidRPr="00F803F3">
        <w:rPr>
          <w:rFonts w:cs="Arial"/>
        </w:rPr>
        <w:t xml:space="preserve"> </w:t>
      </w:r>
      <w:r w:rsidR="008825FE">
        <w:rPr>
          <w:rFonts w:cs="Arial"/>
        </w:rPr>
        <w:t xml:space="preserve">While it is </w:t>
      </w:r>
      <w:r w:rsidR="009141AF">
        <w:rPr>
          <w:rFonts w:cs="Arial"/>
        </w:rPr>
        <w:t xml:space="preserve">still </w:t>
      </w:r>
      <w:r w:rsidR="008825FE">
        <w:rPr>
          <w:rFonts w:cs="Arial"/>
        </w:rPr>
        <w:t xml:space="preserve">difficult to establish a pharmacokinetic target for PMTCT, </w:t>
      </w:r>
      <w:r w:rsidR="006115B4">
        <w:rPr>
          <w:rFonts w:cs="Arial"/>
        </w:rPr>
        <w:t xml:space="preserve">the importance of </w:t>
      </w:r>
      <w:r w:rsidR="008825FE">
        <w:rPr>
          <w:rFonts w:cs="Arial"/>
        </w:rPr>
        <w:t>undetectable viral load at delivery</w:t>
      </w:r>
      <w:r w:rsidR="006115B4">
        <w:rPr>
          <w:rFonts w:cs="Arial"/>
        </w:rPr>
        <w:t xml:space="preserve"> for PMTCT</w:t>
      </w:r>
      <w:r w:rsidR="008825FE">
        <w:rPr>
          <w:rFonts w:cs="Arial"/>
        </w:rPr>
        <w:t xml:space="preserve"> </w:t>
      </w:r>
      <w:r w:rsidR="006115B4">
        <w:rPr>
          <w:rFonts w:cs="Arial"/>
        </w:rPr>
        <w:t xml:space="preserve">has been demonstrated in these studies. </w:t>
      </w:r>
      <w:r w:rsidR="00AB5BD1" w:rsidRPr="00F803F3">
        <w:rPr>
          <w:rFonts w:cs="Arial"/>
        </w:rPr>
        <w:t xml:space="preserve">This highlights the need for </w:t>
      </w:r>
      <w:r w:rsidR="00D6274D" w:rsidRPr="00F803F3">
        <w:rPr>
          <w:rFonts w:cs="Arial"/>
        </w:rPr>
        <w:t xml:space="preserve">continued </w:t>
      </w:r>
      <w:r w:rsidR="00AB5BD1" w:rsidRPr="00F803F3">
        <w:rPr>
          <w:rFonts w:cs="Arial"/>
        </w:rPr>
        <w:t xml:space="preserve">caution </w:t>
      </w:r>
      <w:r w:rsidR="00D6274D" w:rsidRPr="00F803F3">
        <w:rPr>
          <w:rFonts w:cs="Arial"/>
        </w:rPr>
        <w:t>with universal roll out of the 400 mg reduced dose of efavirenz in pregnant women.</w:t>
      </w:r>
      <w:r w:rsidR="00253634" w:rsidRPr="00F803F3">
        <w:rPr>
          <w:rFonts w:cs="Arial"/>
        </w:rPr>
        <w:t xml:space="preserve"> </w:t>
      </w:r>
    </w:p>
    <w:p w14:paraId="24B90956" w14:textId="77777777" w:rsidR="001D0A0A" w:rsidRPr="00F803F3" w:rsidRDefault="001D0A0A" w:rsidP="00567E7D">
      <w:pPr>
        <w:spacing w:after="0" w:line="480" w:lineRule="auto"/>
        <w:jc w:val="both"/>
        <w:rPr>
          <w:rFonts w:cs="Arial"/>
        </w:rPr>
      </w:pPr>
    </w:p>
    <w:p w14:paraId="04BA74F5" w14:textId="7AA63C03" w:rsidR="00EF4AAE" w:rsidRPr="00795722" w:rsidRDefault="00F97473" w:rsidP="00567E7D">
      <w:pPr>
        <w:spacing w:after="0" w:line="480" w:lineRule="auto"/>
        <w:jc w:val="both"/>
        <w:rPr>
          <w:rFonts w:cs="Arial"/>
        </w:rPr>
      </w:pPr>
      <w:r w:rsidRPr="00F803F3">
        <w:rPr>
          <w:rFonts w:cs="Arial"/>
        </w:rPr>
        <w:t>Therefore,</w:t>
      </w:r>
      <w:r w:rsidR="009D62CB" w:rsidRPr="00F803F3">
        <w:rPr>
          <w:rFonts w:cs="Arial"/>
        </w:rPr>
        <w:t xml:space="preserve"> </w:t>
      </w:r>
      <w:r w:rsidR="00EF4AAE" w:rsidRPr="00F803F3">
        <w:rPr>
          <w:rFonts w:cs="Arial"/>
        </w:rPr>
        <w:t xml:space="preserve">the present analysis indicates that a confirmation of </w:t>
      </w:r>
      <w:r w:rsidR="002270D7" w:rsidRPr="00F803F3">
        <w:rPr>
          <w:rFonts w:cs="Arial"/>
        </w:rPr>
        <w:t xml:space="preserve">adequate </w:t>
      </w:r>
      <w:r w:rsidR="00EF4AAE" w:rsidRPr="00F803F3">
        <w:rPr>
          <w:rFonts w:cs="Arial"/>
        </w:rPr>
        <w:t xml:space="preserve">virological suppression </w:t>
      </w:r>
      <w:r w:rsidR="00AD6F7D" w:rsidRPr="00F803F3">
        <w:rPr>
          <w:rFonts w:cs="Arial"/>
        </w:rPr>
        <w:t>in pregnant women classified as</w:t>
      </w:r>
      <w:r w:rsidR="00EF4AAE" w:rsidRPr="00F803F3">
        <w:rPr>
          <w:rFonts w:cs="Arial"/>
        </w:rPr>
        <w:t xml:space="preserve"> </w:t>
      </w:r>
      <w:r w:rsidR="00EF4AAE" w:rsidRPr="00F803F3">
        <w:rPr>
          <w:rFonts w:cs="Arial"/>
          <w:i/>
        </w:rPr>
        <w:t>CYP2B6</w:t>
      </w:r>
      <w:r w:rsidR="00EF4AAE" w:rsidRPr="00F803F3">
        <w:rPr>
          <w:rFonts w:cs="Arial"/>
        </w:rPr>
        <w:t xml:space="preserve"> fast and intermediate metabolisers will be required before universal implementation of the 400 mg reduced dose.</w:t>
      </w:r>
      <w:r w:rsidR="009A13D4" w:rsidRPr="00F803F3">
        <w:rPr>
          <w:rFonts w:cs="Arial"/>
        </w:rPr>
        <w:t xml:space="preserve"> </w:t>
      </w:r>
      <w:r w:rsidR="00FD77F7" w:rsidRPr="00F803F3">
        <w:rPr>
          <w:rFonts w:cs="Arial"/>
        </w:rPr>
        <w:t xml:space="preserve">Meanwhile, where genotyping </w:t>
      </w:r>
      <w:r w:rsidR="00C40509" w:rsidRPr="00F803F3">
        <w:rPr>
          <w:rFonts w:cs="Arial"/>
        </w:rPr>
        <w:t>capacity already exists</w:t>
      </w:r>
      <w:r w:rsidR="00FD77F7" w:rsidRPr="00F803F3">
        <w:rPr>
          <w:rFonts w:cs="Arial"/>
        </w:rPr>
        <w:t xml:space="preserve">, </w:t>
      </w:r>
      <w:r w:rsidR="00C4662C" w:rsidRPr="00F803F3">
        <w:rPr>
          <w:rFonts w:cs="Arial"/>
        </w:rPr>
        <w:t xml:space="preserve">retention of the 600 mg dose </w:t>
      </w:r>
      <w:r w:rsidR="001D0A0A" w:rsidRPr="00F803F3">
        <w:rPr>
          <w:rFonts w:cs="Arial"/>
        </w:rPr>
        <w:t>c</w:t>
      </w:r>
      <w:r w:rsidR="00D219DD" w:rsidRPr="00F803F3">
        <w:rPr>
          <w:rFonts w:cs="Arial"/>
        </w:rPr>
        <w:t>ould be considered</w:t>
      </w:r>
      <w:r w:rsidR="00C4662C" w:rsidRPr="00F803F3">
        <w:rPr>
          <w:rFonts w:cs="Arial"/>
        </w:rPr>
        <w:t xml:space="preserve"> for </w:t>
      </w:r>
      <w:r w:rsidR="00583F2B" w:rsidRPr="00F803F3">
        <w:rPr>
          <w:rFonts w:cs="Arial"/>
        </w:rPr>
        <w:t xml:space="preserve">fast and intermediate </w:t>
      </w:r>
      <w:r w:rsidR="00583F2B" w:rsidRPr="00F803F3">
        <w:rPr>
          <w:rFonts w:cs="Arial"/>
        </w:rPr>
        <w:lastRenderedPageBreak/>
        <w:t xml:space="preserve">metabolisers </w:t>
      </w:r>
      <w:r w:rsidR="00C4662C" w:rsidRPr="00F803F3">
        <w:rPr>
          <w:rFonts w:cs="Arial"/>
        </w:rPr>
        <w:t>to achieve C</w:t>
      </w:r>
      <w:r w:rsidR="00C4662C" w:rsidRPr="00F803F3">
        <w:rPr>
          <w:rFonts w:cs="Arial"/>
          <w:vertAlign w:val="subscript"/>
        </w:rPr>
        <w:t>12</w:t>
      </w:r>
      <w:r w:rsidR="00C4662C" w:rsidRPr="00F803F3">
        <w:rPr>
          <w:rFonts w:cs="Arial"/>
        </w:rPr>
        <w:t xml:space="preserve"> of 1.31 µg/mL (0.51, 2.48) and 1.17 µg/mL (0.45, 2.21), respectively</w:t>
      </w:r>
      <w:r w:rsidR="00D219DD" w:rsidRPr="00F803F3">
        <w:rPr>
          <w:rFonts w:cs="Arial"/>
        </w:rPr>
        <w:t xml:space="preserve">, while </w:t>
      </w:r>
      <w:r w:rsidR="0081591F" w:rsidRPr="00F803F3">
        <w:rPr>
          <w:rFonts w:cs="Arial"/>
        </w:rPr>
        <w:t xml:space="preserve">the </w:t>
      </w:r>
      <w:r w:rsidR="00FD77F7" w:rsidRPr="00F803F3">
        <w:rPr>
          <w:rFonts w:cs="Arial"/>
        </w:rPr>
        <w:t>400 mg</w:t>
      </w:r>
      <w:r w:rsidR="0081591F" w:rsidRPr="00F803F3">
        <w:rPr>
          <w:rFonts w:cs="Arial"/>
        </w:rPr>
        <w:t xml:space="preserve"> dose</w:t>
      </w:r>
      <w:r w:rsidR="00FD77F7" w:rsidRPr="00F803F3">
        <w:rPr>
          <w:rFonts w:cs="Arial"/>
        </w:rPr>
        <w:t xml:space="preserve"> will achieve C</w:t>
      </w:r>
      <w:r w:rsidR="00FD77F7" w:rsidRPr="00F803F3">
        <w:rPr>
          <w:rFonts w:cs="Arial"/>
          <w:vertAlign w:val="subscript"/>
        </w:rPr>
        <w:t>12</w:t>
      </w:r>
      <w:r w:rsidR="00FD77F7" w:rsidRPr="00F803F3">
        <w:rPr>
          <w:rFonts w:cs="Arial"/>
        </w:rPr>
        <w:t xml:space="preserve"> of 2.24 µg/mL (0.89, 4.18) in slow metabolis</w:t>
      </w:r>
      <w:r w:rsidR="00C4662C" w:rsidRPr="00F803F3">
        <w:rPr>
          <w:rFonts w:cs="Arial"/>
        </w:rPr>
        <w:t>ers</w:t>
      </w:r>
      <w:r w:rsidR="004D3D1D" w:rsidRPr="00F803F3">
        <w:rPr>
          <w:rFonts w:cs="Arial"/>
        </w:rPr>
        <w:t xml:space="preserve"> during pregnancy</w:t>
      </w:r>
      <w:r w:rsidR="009A13D4" w:rsidRPr="00F803F3">
        <w:rPr>
          <w:rFonts w:cs="Arial"/>
        </w:rPr>
        <w:t>.</w:t>
      </w:r>
      <w:r w:rsidR="00B469DE" w:rsidRPr="00F803F3">
        <w:rPr>
          <w:rFonts w:cs="Arial"/>
        </w:rPr>
        <w:t xml:space="preserve"> </w:t>
      </w:r>
      <w:r w:rsidR="00326691" w:rsidRPr="00F803F3">
        <w:rPr>
          <w:rFonts w:cs="Arial"/>
        </w:rPr>
        <w:t xml:space="preserve">This approach will also </w:t>
      </w:r>
      <w:r w:rsidR="00F3670D" w:rsidRPr="00F803F3">
        <w:rPr>
          <w:rFonts w:cs="Arial"/>
        </w:rPr>
        <w:t xml:space="preserve">reduce the proportion of </w:t>
      </w:r>
      <w:r w:rsidR="0040659D" w:rsidRPr="00F803F3">
        <w:rPr>
          <w:rFonts w:cs="Arial"/>
        </w:rPr>
        <w:t xml:space="preserve">patients (mainly </w:t>
      </w:r>
      <w:r w:rsidR="00F3670D" w:rsidRPr="00F803F3">
        <w:rPr>
          <w:rFonts w:cs="Arial"/>
        </w:rPr>
        <w:t>slow metabolisers</w:t>
      </w:r>
      <w:r w:rsidR="0040659D" w:rsidRPr="00F803F3">
        <w:rPr>
          <w:rFonts w:cs="Arial"/>
        </w:rPr>
        <w:t>)</w:t>
      </w:r>
      <w:r w:rsidR="00F3670D" w:rsidRPr="00F803F3">
        <w:rPr>
          <w:rFonts w:cs="Arial"/>
        </w:rPr>
        <w:t xml:space="preserve"> at risk of </w:t>
      </w:r>
      <w:r w:rsidR="00F3670D" w:rsidRPr="00F803F3">
        <w:rPr>
          <w:rFonts w:cs="Arial"/>
          <w:color w:val="231F20"/>
        </w:rPr>
        <w:t xml:space="preserve">early treatment discontinuation </w:t>
      </w:r>
      <w:r w:rsidR="00833CD1" w:rsidRPr="00F803F3">
        <w:rPr>
          <w:rFonts w:cs="Arial"/>
          <w:color w:val="231F20"/>
        </w:rPr>
        <w:t>caused by</w:t>
      </w:r>
      <w:r w:rsidR="00F3670D" w:rsidRPr="00F803F3">
        <w:rPr>
          <w:rFonts w:cs="Arial"/>
          <w:color w:val="231F20"/>
        </w:rPr>
        <w:t xml:space="preserve"> CNS side effects</w:t>
      </w:r>
      <w:r w:rsidR="00F3670D" w:rsidRPr="00F803F3">
        <w:rPr>
          <w:rFonts w:cs="Arial"/>
        </w:rPr>
        <w:t xml:space="preserve"> due to plasma concentrations above </w:t>
      </w:r>
      <w:r w:rsidR="00326691" w:rsidRPr="00F803F3">
        <w:rPr>
          <w:rFonts w:cs="Arial"/>
        </w:rPr>
        <w:t xml:space="preserve">4.0 </w:t>
      </w:r>
      <w:r w:rsidR="00326691" w:rsidRPr="00F803F3">
        <w:rPr>
          <w:rFonts w:cs="Arial"/>
          <w:color w:val="231F20"/>
        </w:rPr>
        <w:t>µg/mL</w:t>
      </w:r>
      <w:r w:rsidR="001D75EC" w:rsidRPr="00F803F3">
        <w:rPr>
          <w:rFonts w:cs="Arial"/>
          <w:color w:val="231F20"/>
        </w:rPr>
        <w:t>;</w:t>
      </w:r>
      <w:r w:rsidR="00D272A0" w:rsidRPr="00F803F3">
        <w:rPr>
          <w:rFonts w:cs="Arial"/>
          <w:color w:val="231F20"/>
        </w:rPr>
        <w:t xml:space="preserve"> </w:t>
      </w:r>
      <w:r w:rsidR="00F257F9" w:rsidRPr="00F803F3">
        <w:rPr>
          <w:rFonts w:cs="Arial"/>
          <w:color w:val="231F20"/>
        </w:rPr>
        <w:t xml:space="preserve">5.2% </w:t>
      </w:r>
      <w:r w:rsidR="001D75EC" w:rsidRPr="00F803F3">
        <w:rPr>
          <w:rFonts w:cs="Arial"/>
          <w:color w:val="231F20"/>
        </w:rPr>
        <w:t xml:space="preserve">with genotype-guided dosing </w:t>
      </w:r>
      <w:r w:rsidR="00F257F9" w:rsidRPr="00F803F3">
        <w:rPr>
          <w:rFonts w:cs="Arial"/>
          <w:color w:val="231F20"/>
        </w:rPr>
        <w:t>compared to</w:t>
      </w:r>
      <w:r w:rsidR="00D272A0" w:rsidRPr="00F803F3">
        <w:rPr>
          <w:rFonts w:cs="Arial"/>
          <w:color w:val="231F20"/>
        </w:rPr>
        <w:t xml:space="preserve"> </w:t>
      </w:r>
      <w:r w:rsidR="00F257F9" w:rsidRPr="00F803F3">
        <w:rPr>
          <w:rFonts w:cs="Arial"/>
          <w:color w:val="231F20"/>
        </w:rPr>
        <w:t>13.5% with universal 600 mg</w:t>
      </w:r>
      <w:r w:rsidR="00671A87" w:rsidRPr="00F803F3">
        <w:rPr>
          <w:rFonts w:cs="Arial"/>
          <w:color w:val="231F20"/>
        </w:rPr>
        <w:t xml:space="preserve"> dose</w:t>
      </w:r>
      <w:r w:rsidR="00F257F9" w:rsidRPr="00F803F3">
        <w:rPr>
          <w:rFonts w:cs="Arial"/>
          <w:color w:val="231F20"/>
        </w:rPr>
        <w:t>, and 4.5% with universal 400 mg dose</w:t>
      </w:r>
      <w:r w:rsidR="004D07DD">
        <w:rPr>
          <w:rFonts w:cs="Arial"/>
          <w:color w:val="231F20"/>
        </w:rPr>
        <w:t>.</w:t>
      </w:r>
      <w:r w:rsidR="0094427E" w:rsidRPr="00F803F3">
        <w:rPr>
          <w:rFonts w:cs="Arial"/>
          <w:color w:val="231F20"/>
        </w:rPr>
        <w:fldChar w:fldCharType="begin">
          <w:fldData xml:space="preserve">PEVuZE5vdGU+PENpdGU+PEF1dGhvcj5XeWVuPC9BdXRob3I+PFllYXI+MjAxMTwvWWVhcj48UmVj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==
</w:fldData>
        </w:fldChar>
      </w:r>
      <w:r w:rsidR="0080194C">
        <w:rPr>
          <w:rFonts w:cs="Arial"/>
          <w:color w:val="231F20"/>
        </w:rPr>
        <w:instrText xml:space="preserve"> ADDIN EN.CITE </w:instrText>
      </w:r>
      <w:r w:rsidR="0080194C">
        <w:rPr>
          <w:rFonts w:cs="Arial"/>
          <w:color w:val="231F20"/>
        </w:rPr>
        <w:fldChar w:fldCharType="begin">
          <w:fldData xml:space="preserve">PEVuZE5vdGU+PENpdGU+PEF1dGhvcj5XeWVuPC9BdXRob3I+PFllYXI+MjAxMTwvWWVhcj48UmVj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==
</w:fldData>
        </w:fldChar>
      </w:r>
      <w:r w:rsidR="0080194C">
        <w:rPr>
          <w:rFonts w:cs="Arial"/>
          <w:color w:val="231F20"/>
        </w:rPr>
        <w:instrText xml:space="preserve"> ADDIN EN.CITE.DATA </w:instrText>
      </w:r>
      <w:r w:rsidR="0080194C">
        <w:rPr>
          <w:rFonts w:cs="Arial"/>
          <w:color w:val="231F20"/>
        </w:rPr>
      </w:r>
      <w:r w:rsidR="0080194C">
        <w:rPr>
          <w:rFonts w:cs="Arial"/>
          <w:color w:val="231F20"/>
        </w:rPr>
        <w:fldChar w:fldCharType="end"/>
      </w:r>
      <w:r w:rsidR="0094427E" w:rsidRPr="00F803F3">
        <w:rPr>
          <w:rFonts w:cs="Arial"/>
          <w:color w:val="231F20"/>
        </w:rPr>
      </w:r>
      <w:r w:rsidR="0094427E" w:rsidRPr="00F803F3">
        <w:rPr>
          <w:rFonts w:cs="Arial"/>
          <w:color w:val="231F20"/>
        </w:rPr>
        <w:fldChar w:fldCharType="separate"/>
      </w:r>
      <w:r w:rsidR="0080194C" w:rsidRPr="0080194C">
        <w:rPr>
          <w:rFonts w:cs="Arial"/>
          <w:noProof/>
          <w:color w:val="231F20"/>
          <w:vertAlign w:val="superscript"/>
        </w:rPr>
        <w:t>31-33</w:t>
      </w:r>
      <w:r w:rsidR="0094427E" w:rsidRPr="00F803F3">
        <w:rPr>
          <w:rFonts w:cs="Arial"/>
          <w:color w:val="231F20"/>
        </w:rPr>
        <w:fldChar w:fldCharType="end"/>
      </w:r>
      <w:r w:rsidR="00B84FDE" w:rsidRPr="00F803F3">
        <w:rPr>
          <w:rFonts w:cs="Arial"/>
          <w:color w:val="231F20"/>
        </w:rPr>
        <w:t xml:space="preserve"> </w:t>
      </w:r>
      <w:r w:rsidR="004A3431" w:rsidRPr="00F803F3">
        <w:rPr>
          <w:rFonts w:cs="Arial"/>
          <w:color w:val="231F20"/>
        </w:rPr>
        <w:t>In addition, only 3.4% of simulated pregnant women had C</w:t>
      </w:r>
      <w:r w:rsidR="004A3431" w:rsidRPr="00F803F3">
        <w:rPr>
          <w:rFonts w:cs="Arial"/>
          <w:color w:val="231F20"/>
          <w:vertAlign w:val="subscript"/>
        </w:rPr>
        <w:t>12</w:t>
      </w:r>
      <w:r w:rsidR="004A3431" w:rsidRPr="00F803F3">
        <w:rPr>
          <w:rFonts w:cs="Arial"/>
          <w:color w:val="231F20"/>
        </w:rPr>
        <w:t xml:space="preserve"> below 0.47 </w:t>
      </w:r>
      <w:r w:rsidR="00B70261" w:rsidRPr="00F803F3">
        <w:rPr>
          <w:rFonts w:cs="Arial"/>
        </w:rPr>
        <w:t xml:space="preserve">µg/mL </w:t>
      </w:r>
      <w:r w:rsidR="004A3431" w:rsidRPr="00F803F3">
        <w:rPr>
          <w:rFonts w:cs="Arial"/>
          <w:color w:val="231F20"/>
        </w:rPr>
        <w:t xml:space="preserve">with genotype-guided dosing, compared with 10% </w:t>
      </w:r>
      <w:r w:rsidR="00CB47ED" w:rsidRPr="00F803F3">
        <w:rPr>
          <w:rFonts w:cs="Arial"/>
          <w:color w:val="231F20"/>
        </w:rPr>
        <w:t>with universal 400 mg</w:t>
      </w:r>
      <w:r w:rsidR="00DD4E80" w:rsidRPr="00F803F3">
        <w:rPr>
          <w:rFonts w:cs="Arial"/>
          <w:color w:val="231F20"/>
        </w:rPr>
        <w:t xml:space="preserve"> dose</w:t>
      </w:r>
      <w:r w:rsidR="00CB47ED" w:rsidRPr="00F803F3">
        <w:rPr>
          <w:rFonts w:cs="Arial"/>
          <w:color w:val="231F20"/>
        </w:rPr>
        <w:t>.</w:t>
      </w:r>
      <w:r w:rsidR="001F045A" w:rsidRPr="00F803F3">
        <w:rPr>
          <w:rFonts w:cs="Arial"/>
          <w:color w:val="231F20"/>
        </w:rPr>
        <w:t xml:space="preserve"> </w:t>
      </w:r>
      <w:r w:rsidR="001D2A73" w:rsidRPr="00F803F3">
        <w:rPr>
          <w:rFonts w:cs="Arial"/>
          <w:color w:val="231F20"/>
        </w:rPr>
        <w:t>Despite</w:t>
      </w:r>
      <w:r w:rsidR="001D2A73" w:rsidRPr="001D2A73">
        <w:rPr>
          <w:rFonts w:cs="Arial"/>
          <w:color w:val="231F20"/>
        </w:rPr>
        <w:t xml:space="preserve"> the difference in percentage of patients predicted to remain above this efficacy threshold, any future decision about implementation of the 400mg dose needs to consider that a) not all patients below this threshold will fail therapy, and b) these simulations do not take into account the incidence of CNS toxicity for either dose. It should be noted that CNS toxicity is more common in patients receiving 600mg</w:t>
      </w:r>
      <w:r w:rsidR="004D07DD">
        <w:rPr>
          <w:rFonts w:cs="Arial"/>
          <w:color w:val="231F20"/>
        </w:rPr>
        <w:t>,</w:t>
      </w:r>
      <w:r w:rsidR="007D6C2C">
        <w:rPr>
          <w:rFonts w:cs="Arial"/>
          <w:color w:val="231F20"/>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color w:val="231F20"/>
        </w:rPr>
        <w:instrText xml:space="preserve"> ADDIN EN.CITE </w:instrText>
      </w:r>
      <w:r w:rsidR="0080194C">
        <w:rPr>
          <w:rFonts w:cs="Arial"/>
          <w:color w:val="231F20"/>
        </w:rPr>
        <w:fldChar w:fldCharType="begin">
          <w:fldData xml:space="preserve">PEVuZE5vdGU+PENpdGU+PEF1dGhvcj5EaWNraW5zb248L0F1dGhvcj48WWVhcj4yMDE2PC9ZZWFy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</w:fldData>
        </w:fldChar>
      </w:r>
      <w:r w:rsidR="0080194C">
        <w:rPr>
          <w:rFonts w:cs="Arial"/>
          <w:color w:val="231F20"/>
        </w:rPr>
        <w:instrText xml:space="preserve"> ADDIN EN.CITE.DATA </w:instrText>
      </w:r>
      <w:r w:rsidR="0080194C">
        <w:rPr>
          <w:rFonts w:cs="Arial"/>
          <w:color w:val="231F20"/>
        </w:rPr>
      </w:r>
      <w:r w:rsidR="0080194C">
        <w:rPr>
          <w:rFonts w:cs="Arial"/>
          <w:color w:val="231F20"/>
        </w:rPr>
        <w:fldChar w:fldCharType="end"/>
      </w:r>
      <w:r w:rsidR="007D6C2C">
        <w:rPr>
          <w:rFonts w:cs="Arial"/>
          <w:color w:val="231F20"/>
        </w:rPr>
      </w:r>
      <w:r w:rsidR="007D6C2C">
        <w:rPr>
          <w:rFonts w:cs="Arial"/>
          <w:color w:val="231F20"/>
        </w:rPr>
        <w:fldChar w:fldCharType="separate"/>
      </w:r>
      <w:r w:rsidR="0080194C" w:rsidRPr="0080194C">
        <w:rPr>
          <w:rFonts w:cs="Arial"/>
          <w:noProof/>
          <w:color w:val="231F20"/>
          <w:vertAlign w:val="superscript"/>
        </w:rPr>
        <w:t>24</w:t>
      </w:r>
      <w:r w:rsidR="007D6C2C">
        <w:rPr>
          <w:rFonts w:cs="Arial"/>
          <w:color w:val="231F20"/>
        </w:rPr>
        <w:fldChar w:fldCharType="end"/>
      </w:r>
      <w:r w:rsidR="001D2A73" w:rsidRPr="001D2A73">
        <w:rPr>
          <w:rFonts w:cs="Arial"/>
          <w:color w:val="231F20"/>
        </w:rPr>
        <w:t xml:space="preserve"> and this may subsequently impact adherence and therefore efficacy</w:t>
      </w:r>
      <w:r w:rsidR="004D07DD">
        <w:rPr>
          <w:rFonts w:cs="Arial"/>
          <w:color w:val="231F20"/>
        </w:rPr>
        <w:t>.</w:t>
      </w:r>
      <w:r w:rsidR="00FF01E4">
        <w:rPr>
          <w:rFonts w:cs="Arial"/>
          <w:color w:val="231F20"/>
        </w:rPr>
        <w:fldChar w:fldCharType="begin">
          <w:fldData xml:space="preserve">PEVuZE5vdGU+PENpdGU+PEF1dGhvcj5QZWRyb2w8L0F1dGhvcj48WWVhcj4yMDE1PC9ZZWFyPjxS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</w:fldData>
        </w:fldChar>
      </w:r>
      <w:r w:rsidR="0080194C">
        <w:rPr>
          <w:rFonts w:cs="Arial"/>
          <w:color w:val="231F20"/>
        </w:rPr>
        <w:instrText xml:space="preserve"> ADDIN EN.CITE </w:instrText>
      </w:r>
      <w:r w:rsidR="0080194C">
        <w:rPr>
          <w:rFonts w:cs="Arial"/>
          <w:color w:val="231F20"/>
        </w:rPr>
        <w:fldChar w:fldCharType="begin">
          <w:fldData xml:space="preserve">PEVuZE5vdGU+PENpdGU+PEF1dGhvcj5QZWRyb2w8L0F1dGhvcj48WWVhcj4yMDE1PC9ZZWFyPjxS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</w:fldData>
        </w:fldChar>
      </w:r>
      <w:r w:rsidR="0080194C">
        <w:rPr>
          <w:rFonts w:cs="Arial"/>
          <w:color w:val="231F20"/>
        </w:rPr>
        <w:instrText xml:space="preserve"> ADDIN EN.CITE.DATA </w:instrText>
      </w:r>
      <w:r w:rsidR="0080194C">
        <w:rPr>
          <w:rFonts w:cs="Arial"/>
          <w:color w:val="231F20"/>
        </w:rPr>
      </w:r>
      <w:r w:rsidR="0080194C">
        <w:rPr>
          <w:rFonts w:cs="Arial"/>
          <w:color w:val="231F20"/>
        </w:rPr>
        <w:fldChar w:fldCharType="end"/>
      </w:r>
      <w:r w:rsidR="00FF01E4">
        <w:rPr>
          <w:rFonts w:cs="Arial"/>
          <w:color w:val="231F20"/>
        </w:rPr>
      </w:r>
      <w:r w:rsidR="00FF01E4">
        <w:rPr>
          <w:rFonts w:cs="Arial"/>
          <w:color w:val="231F20"/>
        </w:rPr>
        <w:fldChar w:fldCharType="separate"/>
      </w:r>
      <w:r w:rsidR="0080194C" w:rsidRPr="0080194C">
        <w:rPr>
          <w:rFonts w:cs="Arial"/>
          <w:noProof/>
          <w:color w:val="231F20"/>
          <w:vertAlign w:val="superscript"/>
        </w:rPr>
        <w:t>34</w:t>
      </w:r>
      <w:r w:rsidR="00FF01E4">
        <w:rPr>
          <w:rFonts w:cs="Arial"/>
          <w:color w:val="231F20"/>
        </w:rPr>
        <w:fldChar w:fldCharType="end"/>
      </w:r>
      <w:r w:rsidR="001D2A73">
        <w:rPr>
          <w:rFonts w:cs="Arial"/>
          <w:color w:val="231F20"/>
        </w:rPr>
        <w:t xml:space="preserve"> </w:t>
      </w:r>
    </w:p>
    <w:p w14:paraId="64BE61E2" w14:textId="77777777" w:rsidR="00100BA1" w:rsidRDefault="00100BA1" w:rsidP="00B514C0">
      <w:pPr>
        <w:spacing w:after="0" w:line="480" w:lineRule="auto"/>
        <w:jc w:val="both"/>
        <w:rPr>
          <w:rFonts w:cs="Arial"/>
        </w:rPr>
      </w:pPr>
    </w:p>
    <w:p w14:paraId="19378EB1" w14:textId="42FF06A9" w:rsidR="001E4D90" w:rsidRDefault="00CA321F" w:rsidP="00B514C0">
      <w:pPr>
        <w:spacing w:after="0" w:line="480" w:lineRule="auto"/>
        <w:jc w:val="both"/>
        <w:rPr>
          <w:rFonts w:cs="Arial"/>
        </w:rPr>
      </w:pPr>
      <w:r w:rsidRPr="00EC62A7">
        <w:rPr>
          <w:rFonts w:cs="Arial"/>
        </w:rPr>
        <w:t xml:space="preserve">Schackman </w:t>
      </w:r>
      <w:r w:rsidRPr="00D15088">
        <w:rPr>
          <w:rFonts w:cs="Arial"/>
          <w:i/>
        </w:rPr>
        <w:t>et al</w:t>
      </w:r>
      <w:r w:rsidR="00942278" w:rsidRPr="00D15088">
        <w:rPr>
          <w:rFonts w:cs="Arial"/>
          <w:i/>
        </w:rPr>
        <w:t>.</w:t>
      </w:r>
      <w:r w:rsidRPr="00EC62A7">
        <w:rPr>
          <w:rFonts w:cs="Arial"/>
        </w:rPr>
        <w:t xml:space="preserve"> </w:t>
      </w:r>
      <w:r w:rsidR="005F1B1A" w:rsidRPr="00EC62A7">
        <w:rPr>
          <w:rFonts w:cs="Arial"/>
        </w:rPr>
        <w:t>recently conducted cost-effectiveness analy</w:t>
      </w:r>
      <w:r w:rsidR="00100BA1" w:rsidRPr="00EC62A7">
        <w:rPr>
          <w:rFonts w:cs="Arial"/>
        </w:rPr>
        <w:t xml:space="preserve">sis comparing the 600 mg standard dose </w:t>
      </w:r>
      <w:r w:rsidR="003711E7" w:rsidRPr="00EC62A7">
        <w:rPr>
          <w:rFonts w:cs="Arial"/>
        </w:rPr>
        <w:t xml:space="preserve">with universal dose reduction to 400 mg, and </w:t>
      </w:r>
      <w:r w:rsidR="00C1774C" w:rsidRPr="00EC62A7">
        <w:rPr>
          <w:rFonts w:cs="Arial"/>
        </w:rPr>
        <w:t>genotype-guided dosing</w:t>
      </w:r>
      <w:r w:rsidR="004D07DD">
        <w:rPr>
          <w:rFonts w:cs="Arial"/>
        </w:rPr>
        <w:t>.</w:t>
      </w:r>
      <w:r w:rsidR="00C10CB7" w:rsidRPr="00EC62A7">
        <w:rPr>
          <w:rFonts w:cs="Arial"/>
        </w:rPr>
        <w:fldChar w:fldCharType="begin">
          <w:fldData xml:space="preserve">PEVuZE5vdGU+PENpdGU+PEF1dGhvcj5TY2hhY2ttYW48L0F1dGhvcj48WWVhcj4yMDE1PC9ZZWFy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</w:fldData>
        </w:fldChar>
      </w:r>
      <w:r w:rsidR="0080194C">
        <w:rPr>
          <w:rFonts w:cs="Arial"/>
        </w:rPr>
        <w:instrText xml:space="preserve"> ADDIN EN.CITE </w:instrText>
      </w:r>
      <w:r w:rsidR="0080194C">
        <w:rPr>
          <w:rFonts w:cs="Arial"/>
        </w:rPr>
        <w:fldChar w:fldCharType="begin">
          <w:fldData xml:space="preserve">PEVuZE5vdGU+PENpdGU+PEF1dGhvcj5TY2hhY2ttYW48L0F1dGhvcj48WWVhcj4yMDE1PC9ZZWFy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</w:fldData>
        </w:fldChar>
      </w:r>
      <w:r w:rsidR="0080194C">
        <w:rPr>
          <w:rFonts w:cs="Arial"/>
        </w:rPr>
        <w:instrText xml:space="preserve"> ADDIN EN.CITE.DATA </w:instrText>
      </w:r>
      <w:r w:rsidR="0080194C">
        <w:rPr>
          <w:rFonts w:cs="Arial"/>
        </w:rPr>
      </w:r>
      <w:r w:rsidR="0080194C">
        <w:rPr>
          <w:rFonts w:cs="Arial"/>
        </w:rPr>
        <w:fldChar w:fldCharType="end"/>
      </w:r>
      <w:r w:rsidR="00C10CB7" w:rsidRPr="00EC62A7">
        <w:rPr>
          <w:rFonts w:cs="Arial"/>
        </w:rPr>
      </w:r>
      <w:r w:rsidR="00C10CB7" w:rsidRPr="00EC62A7">
        <w:rPr>
          <w:rFonts w:cs="Arial"/>
        </w:rPr>
        <w:fldChar w:fldCharType="separate"/>
      </w:r>
      <w:r w:rsidR="0080194C" w:rsidRPr="0080194C">
        <w:rPr>
          <w:rFonts w:cs="Arial"/>
          <w:noProof/>
          <w:vertAlign w:val="superscript"/>
        </w:rPr>
        <w:t>35</w:t>
      </w:r>
      <w:r w:rsidR="00C10CB7" w:rsidRPr="00EC62A7">
        <w:rPr>
          <w:rFonts w:cs="Arial"/>
        </w:rPr>
        <w:fldChar w:fldCharType="end"/>
      </w:r>
      <w:r w:rsidR="009F4701" w:rsidRPr="00EC62A7">
        <w:rPr>
          <w:rFonts w:cs="Arial"/>
        </w:rPr>
        <w:t xml:space="preserve"> </w:t>
      </w:r>
      <w:r w:rsidR="001E4D90" w:rsidRPr="00EC62A7">
        <w:rPr>
          <w:rFonts w:cs="Arial"/>
        </w:rPr>
        <w:t xml:space="preserve">Assuming equal efficacy, current standard </w:t>
      </w:r>
      <w:r w:rsidR="00C1774C" w:rsidRPr="00EC62A7">
        <w:rPr>
          <w:rFonts w:cs="Arial"/>
        </w:rPr>
        <w:t>dose</w:t>
      </w:r>
      <w:r w:rsidR="001E4D90" w:rsidRPr="00EC62A7">
        <w:rPr>
          <w:rFonts w:cs="Arial"/>
        </w:rPr>
        <w:t xml:space="preserve"> increases lifetime cost by $18,500 </w:t>
      </w:r>
      <w:r w:rsidR="00C1774C" w:rsidRPr="00EC62A7">
        <w:rPr>
          <w:rFonts w:cs="Arial"/>
        </w:rPr>
        <w:t xml:space="preserve">and </w:t>
      </w:r>
      <w:r w:rsidR="001E4D90" w:rsidRPr="00EC62A7">
        <w:rPr>
          <w:rFonts w:cs="Arial"/>
        </w:rPr>
        <w:t xml:space="preserve">genotype-guided dosing </w:t>
      </w:r>
      <w:r w:rsidR="00202584" w:rsidRPr="00EC62A7">
        <w:rPr>
          <w:rFonts w:cs="Arial"/>
        </w:rPr>
        <w:t>was found to be more cost–effective.</w:t>
      </w:r>
      <w:r w:rsidR="008F283A">
        <w:rPr>
          <w:rFonts w:cs="Arial"/>
        </w:rPr>
        <w:t xml:space="preserve"> </w:t>
      </w:r>
      <w:r w:rsidR="00AD326F">
        <w:rPr>
          <w:rFonts w:cs="Arial"/>
        </w:rPr>
        <w:t xml:space="preserve">However, universal dose reduction to 400 mg was more cost-effective </w:t>
      </w:r>
      <w:r w:rsidR="003D41C5">
        <w:rPr>
          <w:rFonts w:cs="Arial"/>
        </w:rPr>
        <w:t xml:space="preserve">than both strategies under </w:t>
      </w:r>
      <w:r w:rsidR="000936D6">
        <w:rPr>
          <w:rFonts w:cs="Arial"/>
        </w:rPr>
        <w:t xml:space="preserve">the </w:t>
      </w:r>
      <w:r w:rsidR="003D41C5">
        <w:rPr>
          <w:rFonts w:cs="Arial"/>
        </w:rPr>
        <w:t xml:space="preserve">most </w:t>
      </w:r>
      <w:r w:rsidR="000936D6">
        <w:rPr>
          <w:rFonts w:cs="Arial"/>
        </w:rPr>
        <w:t>plausible</w:t>
      </w:r>
      <w:r w:rsidR="003D41C5">
        <w:rPr>
          <w:rFonts w:cs="Arial"/>
        </w:rPr>
        <w:t xml:space="preserve"> scenario</w:t>
      </w:r>
      <w:r w:rsidR="00AD326F">
        <w:rPr>
          <w:rFonts w:cs="Arial"/>
        </w:rPr>
        <w:t xml:space="preserve">s. </w:t>
      </w:r>
      <w:r w:rsidR="0095038D">
        <w:rPr>
          <w:rFonts w:cs="Arial"/>
        </w:rPr>
        <w:t>These findings are consistent with the findings of an earlier observational study</w:t>
      </w:r>
      <w:r w:rsidR="004D07DD">
        <w:rPr>
          <w:rFonts w:cs="Arial"/>
        </w:rPr>
        <w:t>.</w:t>
      </w:r>
      <w:r w:rsidR="0095038D">
        <w:rPr>
          <w:rFonts w:cs="Arial"/>
        </w:rPr>
        <w:fldChar w:fldCharType="begin"/>
      </w:r>
      <w:r w:rsidR="0080194C">
        <w:rPr>
          <w:rFonts w:cs="Arial"/>
        </w:rPr>
        <w:instrText xml:space="preserve"> ADDIN EN.CITE &lt;EndNote&gt;&lt;Cite&gt;&lt;Author&gt;Martin&lt;/Author&gt;&lt;Year&gt;2014&lt;/Year&gt;&lt;RecNum&gt;3105&lt;/RecNum&gt;&lt;DisplayText&gt;&lt;style face="superscript"&gt;36&lt;/style&gt;&lt;/DisplayText&gt;&lt;record&gt;&lt;rec-number&gt;3105&lt;/rec-number&gt;&lt;foreign-keys&gt;&lt;key app="EN" db-id="t5wpx9f020a5feeasftpwz9v9atdsx5ttv9a" timestamp="1406030826"&gt;3105&lt;/key&gt;&lt;/foreign-keys&gt;&lt;ref-type name="Journal Article"&gt;17&lt;/ref-type&gt;&lt;contributors&gt;&lt;authors&gt;&lt;author&gt;Martin, A. S.&lt;/author&gt;&lt;author&gt;Gomez, A. I.&lt;/author&gt;&lt;author&gt;Garcia-Berrocal, B.&lt;/author&gt;&lt;author&gt;Figueroa, S. C.&lt;/author&gt;&lt;author&gt;Sanchez, M. C.&lt;/author&gt;&lt;author&gt;Calvo Hernandez, M. V.&lt;/author&gt;&lt;author&gt;Gonzalez-Buitrago, J. M.&lt;/author&gt;&lt;author&gt;Valverde Merino, M. P.&lt;/author&gt;&lt;author&gt;Tovar, C. B.&lt;/author&gt;&lt;author&gt;Martin, A. F.&lt;/author&gt;&lt;author&gt;Isidoro-Garcia, M.&lt;/author&gt;&lt;/authors&gt;&lt;/contributors&gt;&lt;auth-address&gt;Servicio de Farmacia, Hospital Univeristario de Salamanca, Spain.&lt;/auth-address&gt;&lt;titles&gt;&lt;title&gt;Dose reduction of efavirenz: an observational study describing cost-effectiveness, pharmacokinetics and pharmacogenetics&lt;/title&gt;&lt;secondary-title&gt;Pharmacogenomics&lt;/secondary-title&gt;&lt;alt-title&gt;Pharmacogenomics&lt;/alt-title&gt;&lt;/titles&gt;&lt;periodical&gt;&lt;full-title&gt;Pharmacogenomics&lt;/full-title&gt;&lt;/periodical&gt;&lt;alt-periodical&gt;&lt;full-title&gt;Pharmacogenomics&lt;/full-title&gt;&lt;/alt-periodical&gt;&lt;pages&gt;997-1006&lt;/pages&gt;&lt;volume&gt;15&lt;/volume&gt;&lt;number&gt;7&lt;/number&gt;&lt;dates&gt;&lt;year&gt;2014&lt;/year&gt;&lt;pub-dates&gt;&lt;date&gt;May&lt;/date&gt;&lt;/pub-dates&gt;&lt;/dates&gt;&lt;isbn&gt;1744-8042 (Electronic)&amp;#xD;1462-2416 (Linking)&lt;/isbn&gt;&lt;accession-num&gt;24956253&lt;/accession-num&gt;&lt;urls&gt;&lt;related-urls&gt;&lt;url&gt;http://www.ncbi.nlm.nih.gov/pubmed/24956253&lt;/url&gt;&lt;/related-urls&gt;&lt;/urls&gt;&lt;electronic-resource-num&gt;10.2217/pgs.14.48&lt;/electronic-resource-num&gt;&lt;/record&gt;&lt;/Cite&gt;&lt;/EndNote&gt;</w:instrText>
      </w:r>
      <w:r w:rsidR="0095038D">
        <w:rPr>
          <w:rFonts w:cs="Arial"/>
        </w:rPr>
        <w:fldChar w:fldCharType="separate"/>
      </w:r>
      <w:r w:rsidR="0080194C" w:rsidRPr="0080194C">
        <w:rPr>
          <w:rFonts w:cs="Arial"/>
          <w:noProof/>
          <w:vertAlign w:val="superscript"/>
        </w:rPr>
        <w:t>36</w:t>
      </w:r>
      <w:r w:rsidR="0095038D">
        <w:rPr>
          <w:rFonts w:cs="Arial"/>
        </w:rPr>
        <w:fldChar w:fldCharType="end"/>
      </w:r>
      <w:r w:rsidR="0095038D">
        <w:rPr>
          <w:rFonts w:cs="Arial"/>
        </w:rPr>
        <w:t xml:space="preserve"> </w:t>
      </w:r>
      <w:r w:rsidR="000405AA">
        <w:rPr>
          <w:rFonts w:cs="Arial"/>
        </w:rPr>
        <w:t>Similar cost-effectiveness analysis is now warranted to compare the current standard care with targeted genotype guided dose reduction and universal dose reduction to 400 mg in pregnant</w:t>
      </w:r>
      <w:r w:rsidR="00816379">
        <w:rPr>
          <w:rFonts w:cs="Arial"/>
        </w:rPr>
        <w:t xml:space="preserve"> women</w:t>
      </w:r>
      <w:r w:rsidR="000405AA">
        <w:rPr>
          <w:rFonts w:cs="Arial"/>
        </w:rPr>
        <w:t xml:space="preserve">. </w:t>
      </w:r>
      <w:r w:rsidR="00A46833">
        <w:rPr>
          <w:rFonts w:cs="Arial"/>
        </w:rPr>
        <w:t xml:space="preserve">Such analysis should incorporate likely </w:t>
      </w:r>
      <w:r w:rsidR="005A1E2D">
        <w:rPr>
          <w:rFonts w:cs="Arial"/>
        </w:rPr>
        <w:t>changes in rate</w:t>
      </w:r>
      <w:r w:rsidR="00B85759">
        <w:rPr>
          <w:rFonts w:cs="Arial"/>
        </w:rPr>
        <w:t>s</w:t>
      </w:r>
      <w:r w:rsidR="005A1E2D">
        <w:rPr>
          <w:rFonts w:cs="Arial"/>
        </w:rPr>
        <w:t xml:space="preserve"> of virological suppression with universal dose reduction in fast and intermediate metabolisers</w:t>
      </w:r>
      <w:r w:rsidR="00E162A4">
        <w:rPr>
          <w:rFonts w:cs="Arial"/>
        </w:rPr>
        <w:t>, as well as po</w:t>
      </w:r>
      <w:r w:rsidR="00B85759">
        <w:rPr>
          <w:rFonts w:cs="Arial"/>
        </w:rPr>
        <w:t xml:space="preserve">tential changes in </w:t>
      </w:r>
      <w:r w:rsidR="00086E22">
        <w:rPr>
          <w:rFonts w:cs="Arial"/>
        </w:rPr>
        <w:t>available treatment options for pregnant women.</w:t>
      </w:r>
      <w:r w:rsidR="00A93CA6">
        <w:rPr>
          <w:rFonts w:cs="Arial"/>
        </w:rPr>
        <w:t xml:space="preserve"> </w:t>
      </w:r>
      <w:r w:rsidR="00FA5FEF">
        <w:rPr>
          <w:rFonts w:cs="Arial"/>
        </w:rPr>
        <w:t xml:space="preserve">Also, a value of information analysis </w:t>
      </w:r>
      <w:r w:rsidR="00C10952">
        <w:rPr>
          <w:rFonts w:cs="Arial"/>
        </w:rPr>
        <w:t>to</w:t>
      </w:r>
      <w:r w:rsidR="006E387F">
        <w:rPr>
          <w:rFonts w:cs="Arial"/>
        </w:rPr>
        <w:t xml:space="preserve"> quantify the value of undertaking additional</w:t>
      </w:r>
      <w:r w:rsidR="00C10952">
        <w:rPr>
          <w:rFonts w:cs="Arial"/>
        </w:rPr>
        <w:t xml:space="preserve"> </w:t>
      </w:r>
      <w:r w:rsidR="006E387F">
        <w:rPr>
          <w:rFonts w:cs="Arial"/>
        </w:rPr>
        <w:t>research to investigate the effectiveness of a genotype-guided dose reduction will help in prioritising research efforts</w:t>
      </w:r>
      <w:r w:rsidR="004D07DD">
        <w:rPr>
          <w:rFonts w:cs="Arial"/>
        </w:rPr>
        <w:t>.</w:t>
      </w:r>
      <w:r w:rsidR="0095038D">
        <w:rPr>
          <w:rFonts w:cs="Arial"/>
        </w:rPr>
        <w:fldChar w:fldCharType="begin"/>
      </w:r>
      <w:r w:rsidR="0080194C">
        <w:rPr>
          <w:rFonts w:cs="Arial"/>
        </w:rPr>
        <w:instrText xml:space="preserve"> ADDIN EN.CITE &lt;EndNote&gt;&lt;Cite&gt;&lt;Author&gt;Sorich&lt;/Author&gt;&lt;Year&gt;2014&lt;/Year&gt;&lt;RecNum&gt;5468&lt;/RecNum&gt;&lt;DisplayText&gt;&lt;style face="superscript"&gt;37&lt;/style&gt;&lt;/DisplayText&gt;&lt;record&gt;&lt;rec-number&gt;5468&lt;/rec-number&gt;&lt;foreign-keys&gt;&lt;key app="EN" db-id="t5wpx9f020a5feeasftpwz9v9atdsx5ttv9a" timestamp="1487290620"&gt;5468&lt;/key&gt;&lt;/foreign-keys&gt;&lt;ref-type name="Journal Article"&gt;17&lt;/ref-type&gt;&lt;contributors&gt;&lt;authors&gt;&lt;author&gt;Sorich, M. J.&lt;/author&gt;&lt;author&gt;Wiese, M. D.&lt;/author&gt;&lt;author&gt;Pekarsky, B.&lt;/author&gt;&lt;/authors&gt;&lt;/contributors&gt;&lt;auth-address&gt;Department of Clinical Pharmacology, School of Medicine, Flinders University, Bedford Park, Adelaide, South Australia, 5042, Australia.&lt;/auth-address&gt;&lt;titles&gt;&lt;title&gt;Cost-effectiveness of genotyping to guide treatment&lt;/title&gt;&lt;secondary-title&gt;Pharmacogenomics&lt;/secondary-title&gt;&lt;/titles&gt;&lt;periodical&gt;&lt;full-title&gt;Pharmacogenomics&lt;/full-title&gt;&lt;/periodical&gt;&lt;pages&gt;727-9&lt;/pages&gt;&lt;volume&gt;15&lt;/volume&gt;&lt;number&gt;6&lt;/number&gt;&lt;keywords&gt;&lt;keyword&gt;Cost-Benefit Analysis/*economics&lt;/keyword&gt;&lt;keyword&gt;Delivery of Health Care/economics&lt;/keyword&gt;&lt;keyword&gt;Drug Therapy/*economics&lt;/keyword&gt;&lt;keyword&gt;Genotype&lt;/keyword&gt;&lt;keyword&gt;Humans&lt;/keyword&gt;&lt;keyword&gt;Pharmacogenetics/*economics&lt;/keyword&gt;&lt;keyword&gt;clinical translation&lt;/keyword&gt;&lt;keyword&gt;clinical utility&lt;/keyword&gt;&lt;keyword&gt;cost-effectiveness&lt;/keyword&gt;&lt;keyword&gt;evidence&lt;/keyword&gt;&lt;keyword&gt;pharmacogenetics&lt;/keyword&gt;&lt;keyword&gt;pharmacogenomics&lt;/keyword&gt;&lt;keyword&gt;prioritization&lt;/keyword&gt;&lt;keyword&gt;xxx&lt;/keyword&gt;&lt;/keywords&gt;&lt;dates&gt;&lt;year&gt;2014&lt;/year&gt;&lt;pub-dates&gt;&lt;date&gt;Apr&lt;/date&gt;&lt;/pub-dates&gt;&lt;/dates&gt;&lt;isbn&gt;1744-8042 (Electronic)&amp;#xD;1462-2416 (Linking)&lt;/isbn&gt;&lt;accession-num&gt;24897279&lt;/accession-num&gt;&lt;urls&gt;&lt;related-urls&gt;&lt;url&gt;https://www.ncbi.nlm.nih.gov/pubmed/24897279&lt;/url&gt;&lt;/related-urls&gt;&lt;/urls&gt;&lt;electronic-resource-num&gt;10.2217/pgs.14.24&lt;/electronic-resource-num&gt;&lt;/record&gt;&lt;/Cite&gt;&lt;/EndNote&gt;</w:instrText>
      </w:r>
      <w:r w:rsidR="0095038D">
        <w:rPr>
          <w:rFonts w:cs="Arial"/>
        </w:rPr>
        <w:fldChar w:fldCharType="separate"/>
      </w:r>
      <w:r w:rsidR="0080194C" w:rsidRPr="0080194C">
        <w:rPr>
          <w:rFonts w:cs="Arial"/>
          <w:noProof/>
          <w:vertAlign w:val="superscript"/>
        </w:rPr>
        <w:t>37</w:t>
      </w:r>
      <w:r w:rsidR="0095038D">
        <w:rPr>
          <w:rFonts w:cs="Arial"/>
        </w:rPr>
        <w:fldChar w:fldCharType="end"/>
      </w:r>
    </w:p>
    <w:p w14:paraId="03049B66" w14:textId="77777777" w:rsidR="00B32071" w:rsidRDefault="00B32071" w:rsidP="00B514C0">
      <w:pPr>
        <w:spacing w:after="0" w:line="480" w:lineRule="auto"/>
        <w:jc w:val="both"/>
        <w:rPr>
          <w:rFonts w:cs="Arial"/>
        </w:rPr>
      </w:pPr>
    </w:p>
    <w:p w14:paraId="59FCB11B" w14:textId="7783F830" w:rsidR="00FB319B" w:rsidRDefault="00C971CD" w:rsidP="00523BA7">
      <w:pPr>
        <w:spacing w:before="240" w:after="0" w:line="480" w:lineRule="auto"/>
        <w:jc w:val="both"/>
        <w:rPr>
          <w:rFonts w:cs="Arial"/>
        </w:rPr>
      </w:pPr>
      <w:r>
        <w:rPr>
          <w:rFonts w:cs="Arial"/>
        </w:rPr>
        <w:lastRenderedPageBreak/>
        <w:t xml:space="preserve">Limitations in the present study include lack of </w:t>
      </w:r>
      <w:r w:rsidR="00EB7E14">
        <w:rPr>
          <w:rFonts w:cs="Arial"/>
        </w:rPr>
        <w:t xml:space="preserve">data on </w:t>
      </w:r>
      <w:r>
        <w:rPr>
          <w:rFonts w:cs="Arial"/>
        </w:rPr>
        <w:t xml:space="preserve">virological </w:t>
      </w:r>
      <w:r w:rsidR="00EB7E14">
        <w:rPr>
          <w:rFonts w:cs="Arial"/>
        </w:rPr>
        <w:t>suppression</w:t>
      </w:r>
      <w:r>
        <w:rPr>
          <w:rFonts w:cs="Arial"/>
        </w:rPr>
        <w:t xml:space="preserve"> which </w:t>
      </w:r>
      <w:r w:rsidR="00F916E2">
        <w:rPr>
          <w:rFonts w:cs="Arial"/>
        </w:rPr>
        <w:t>precludes pharmacokinetic-pharmacodynamic analysis</w:t>
      </w:r>
      <w:r w:rsidR="00034590">
        <w:rPr>
          <w:rFonts w:cs="Arial"/>
        </w:rPr>
        <w:t xml:space="preserve">, </w:t>
      </w:r>
      <w:r w:rsidR="00F16181" w:rsidRPr="00F16181">
        <w:rPr>
          <w:rFonts w:cs="Arial"/>
        </w:rPr>
        <w:t>the limited number of patients in the different subgroups following stratification</w:t>
      </w:r>
      <w:r w:rsidR="00034590">
        <w:rPr>
          <w:rFonts w:cs="Arial"/>
        </w:rPr>
        <w:t xml:space="preserve">, and lack of </w:t>
      </w:r>
      <w:r w:rsidR="00006C6D">
        <w:rPr>
          <w:rFonts w:cs="Arial"/>
        </w:rPr>
        <w:t xml:space="preserve">information </w:t>
      </w:r>
      <w:r w:rsidR="00034590">
        <w:rPr>
          <w:rFonts w:cs="Arial"/>
        </w:rPr>
        <w:t xml:space="preserve">on </w:t>
      </w:r>
      <w:r w:rsidR="00006C6D">
        <w:rPr>
          <w:rFonts w:cs="Arial"/>
        </w:rPr>
        <w:t xml:space="preserve">patient </w:t>
      </w:r>
      <w:r w:rsidR="00034590">
        <w:rPr>
          <w:rFonts w:cs="Arial"/>
        </w:rPr>
        <w:t xml:space="preserve">adherence </w:t>
      </w:r>
      <w:r w:rsidR="00006C6D">
        <w:rPr>
          <w:rFonts w:cs="Arial"/>
        </w:rPr>
        <w:t>for</w:t>
      </w:r>
      <w:r w:rsidR="00034590">
        <w:rPr>
          <w:rFonts w:cs="Arial"/>
        </w:rPr>
        <w:t xml:space="preserve"> the sparse pharmacokinetic </w:t>
      </w:r>
      <w:r w:rsidR="00006C6D">
        <w:rPr>
          <w:rFonts w:cs="Arial"/>
        </w:rPr>
        <w:t>data</w:t>
      </w:r>
      <w:r w:rsidR="00F916E2">
        <w:rPr>
          <w:rFonts w:cs="Arial"/>
        </w:rPr>
        <w:t xml:space="preserve">. </w:t>
      </w:r>
      <w:r w:rsidR="00F16181">
        <w:rPr>
          <w:rFonts w:cs="Arial"/>
        </w:rPr>
        <w:t xml:space="preserve">Also, the absence of the </w:t>
      </w:r>
      <w:r w:rsidR="00F16181" w:rsidRPr="00D6619E">
        <w:rPr>
          <w:rFonts w:cs="Arial"/>
          <w:i/>
        </w:rPr>
        <w:t>CYP2B6</w:t>
      </w:r>
      <w:r w:rsidR="00F16181">
        <w:rPr>
          <w:rFonts w:cs="Arial"/>
        </w:rPr>
        <w:t xml:space="preserve"> 983C</w:t>
      </w:r>
      <w:r w:rsidR="00F16181" w:rsidRPr="00D6619E">
        <w:rPr>
          <w:rFonts w:cs="Arial"/>
        </w:rPr>
        <w:t>C</w:t>
      </w:r>
      <w:r w:rsidR="00F16181">
        <w:rPr>
          <w:rFonts w:cs="Arial"/>
        </w:rPr>
        <w:t xml:space="preserve"> genotype in the cohort means ultra-slow metabolisers are not represented. </w:t>
      </w:r>
      <w:r w:rsidR="00194049">
        <w:rPr>
          <w:rFonts w:cs="Arial"/>
        </w:rPr>
        <w:t xml:space="preserve">In addition, </w:t>
      </w:r>
      <w:r w:rsidR="00A84347">
        <w:rPr>
          <w:rFonts w:cs="Arial"/>
        </w:rPr>
        <w:t>differences in MTCT risks between slow, intermediate and fast metabolisers could not be assessed because data on MTCT was not available from</w:t>
      </w:r>
      <w:r w:rsidR="001015E8">
        <w:rPr>
          <w:rFonts w:cs="Arial"/>
        </w:rPr>
        <w:t xml:space="preserve"> the original study. </w:t>
      </w:r>
      <w:r w:rsidR="00BE1031">
        <w:rPr>
          <w:rFonts w:cs="Arial"/>
        </w:rPr>
        <w:t>The narrow range of b</w:t>
      </w:r>
      <w:r w:rsidR="00621F35">
        <w:rPr>
          <w:rFonts w:cs="Arial"/>
        </w:rPr>
        <w:t xml:space="preserve">ody weight </w:t>
      </w:r>
      <w:r w:rsidR="00BE1031">
        <w:rPr>
          <w:rFonts w:cs="Arial"/>
        </w:rPr>
        <w:t>(</w:t>
      </w:r>
      <w:r w:rsidR="000E4F6F">
        <w:rPr>
          <w:rFonts w:cs="Arial"/>
        </w:rPr>
        <w:t>48-83 kg</w:t>
      </w:r>
      <w:r w:rsidR="00BE1031">
        <w:rPr>
          <w:rFonts w:cs="Arial"/>
        </w:rPr>
        <w:t xml:space="preserve">) </w:t>
      </w:r>
      <w:r w:rsidR="000E4F6F">
        <w:rPr>
          <w:rFonts w:cs="Arial"/>
        </w:rPr>
        <w:t xml:space="preserve">should be taken into </w:t>
      </w:r>
      <w:r w:rsidR="002979D5">
        <w:rPr>
          <w:rFonts w:cs="Arial"/>
        </w:rPr>
        <w:t>account</w:t>
      </w:r>
      <w:r w:rsidR="000E4F6F">
        <w:rPr>
          <w:rFonts w:cs="Arial"/>
        </w:rPr>
        <w:t xml:space="preserve"> in interpreting the absence of association </w:t>
      </w:r>
      <w:r w:rsidR="00334FDD">
        <w:rPr>
          <w:rFonts w:cs="Arial"/>
        </w:rPr>
        <w:t xml:space="preserve">with </w:t>
      </w:r>
      <w:r w:rsidR="00621F35">
        <w:rPr>
          <w:rFonts w:cs="Arial"/>
        </w:rPr>
        <w:t>e</w:t>
      </w:r>
      <w:r w:rsidR="006D684C" w:rsidRPr="006D684C">
        <w:rPr>
          <w:rFonts w:cs="Arial"/>
        </w:rPr>
        <w:t xml:space="preserve">favirenz </w:t>
      </w:r>
      <w:r w:rsidR="00621F35">
        <w:rPr>
          <w:rFonts w:cs="Arial"/>
        </w:rPr>
        <w:t xml:space="preserve">plasma </w:t>
      </w:r>
      <w:r w:rsidR="006D684C" w:rsidRPr="006D684C">
        <w:rPr>
          <w:rFonts w:cs="Arial"/>
        </w:rPr>
        <w:t xml:space="preserve">concentrations </w:t>
      </w:r>
      <w:r w:rsidR="00044B12">
        <w:rPr>
          <w:rFonts w:cs="Arial"/>
        </w:rPr>
        <w:t xml:space="preserve">in this cohort compared with </w:t>
      </w:r>
      <w:r w:rsidR="00334FDD">
        <w:rPr>
          <w:rFonts w:cs="Arial"/>
        </w:rPr>
        <w:t>previous</w:t>
      </w:r>
      <w:r w:rsidR="00044B12">
        <w:rPr>
          <w:rFonts w:cs="Arial"/>
        </w:rPr>
        <w:t xml:space="preserve"> report</w:t>
      </w:r>
      <w:r w:rsidR="003048B9">
        <w:rPr>
          <w:rFonts w:cs="Arial"/>
        </w:rPr>
        <w:t xml:space="preserve"> by</w:t>
      </w:r>
      <w:r w:rsidR="00621F35">
        <w:rPr>
          <w:rFonts w:cs="Arial"/>
        </w:rPr>
        <w:t xml:space="preserve"> </w:t>
      </w:r>
      <w:r w:rsidR="006D684C" w:rsidRPr="006D684C">
        <w:rPr>
          <w:rFonts w:cs="Arial"/>
        </w:rPr>
        <w:t xml:space="preserve">Poeta </w:t>
      </w:r>
      <w:r w:rsidR="006D684C" w:rsidRPr="00D15088">
        <w:rPr>
          <w:rFonts w:cs="Arial"/>
          <w:i/>
        </w:rPr>
        <w:t>et al</w:t>
      </w:r>
      <w:r w:rsidR="00380B63">
        <w:rPr>
          <w:rFonts w:cs="Arial"/>
        </w:rPr>
        <w:t>.</w:t>
      </w:r>
      <w:r w:rsidR="00380B63">
        <w:rPr>
          <w:rFonts w:cs="Arial"/>
        </w:rPr>
        <w:fldChar w:fldCharType="begin">
          <w:fldData xml:space="preserve">PEVuZE5vdGU+PENpdGU+PEF1dGhvcj5Qb2V0YTwvQXV0aG9yPjxZZWFyPjIwMTE8L1llYXI+PFJl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</w:fldData>
        </w:fldChar>
      </w:r>
      <w:r w:rsidR="0080194C">
        <w:rPr>
          <w:rFonts w:cs="Arial"/>
        </w:rPr>
        <w:instrText xml:space="preserve"> ADDIN EN.CITE </w:instrText>
      </w:r>
      <w:r w:rsidR="0080194C">
        <w:rPr>
          <w:rFonts w:cs="Arial"/>
        </w:rPr>
        <w:fldChar w:fldCharType="begin">
          <w:fldData xml:space="preserve">PEVuZE5vdGU+PENpdGU+PEF1dGhvcj5Qb2V0YTwvQXV0aG9yPjxZZWFyPjIwMTE8L1llYXI+PFJl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</w:fldData>
        </w:fldChar>
      </w:r>
      <w:r w:rsidR="0080194C">
        <w:rPr>
          <w:rFonts w:cs="Arial"/>
        </w:rPr>
        <w:instrText xml:space="preserve"> ADDIN EN.CITE.DATA </w:instrText>
      </w:r>
      <w:r w:rsidR="0080194C">
        <w:rPr>
          <w:rFonts w:cs="Arial"/>
        </w:rPr>
      </w:r>
      <w:r w:rsidR="0080194C">
        <w:rPr>
          <w:rFonts w:cs="Arial"/>
        </w:rPr>
        <w:fldChar w:fldCharType="end"/>
      </w:r>
      <w:r w:rsidR="00380B63">
        <w:rPr>
          <w:rFonts w:cs="Arial"/>
        </w:rPr>
      </w:r>
      <w:r w:rsidR="00380B63">
        <w:rPr>
          <w:rFonts w:cs="Arial"/>
        </w:rPr>
        <w:fldChar w:fldCharType="separate"/>
      </w:r>
      <w:r w:rsidR="0080194C" w:rsidRPr="0080194C">
        <w:rPr>
          <w:rFonts w:cs="Arial"/>
          <w:noProof/>
          <w:vertAlign w:val="superscript"/>
        </w:rPr>
        <w:t>38</w:t>
      </w:r>
      <w:r w:rsidR="00380B63">
        <w:rPr>
          <w:rFonts w:cs="Arial"/>
        </w:rPr>
        <w:fldChar w:fldCharType="end"/>
      </w:r>
    </w:p>
    <w:p w14:paraId="68D6DF8E" w14:textId="77777777" w:rsidR="002A1D11" w:rsidRDefault="002A1D11" w:rsidP="002A1D11">
      <w:pPr>
        <w:rPr>
          <w:b/>
        </w:rPr>
      </w:pPr>
    </w:p>
    <w:p w14:paraId="298F51B6" w14:textId="77777777" w:rsidR="003D6271" w:rsidRDefault="002A1D11" w:rsidP="002A1D11">
      <w:pPr>
        <w:spacing w:after="0"/>
        <w:rPr>
          <w:b/>
          <w:i/>
        </w:rPr>
      </w:pPr>
      <w:r w:rsidRPr="003D6271">
        <w:rPr>
          <w:b/>
        </w:rPr>
        <w:t>Acknowledgments</w:t>
      </w:r>
    </w:p>
    <w:p w14:paraId="0C8FF6BA" w14:textId="0F256B3A" w:rsidR="002A1D11" w:rsidRDefault="002A1D11" w:rsidP="002A1D11">
      <w:pPr>
        <w:spacing w:after="0"/>
      </w:pPr>
      <w:r>
        <w:t xml:space="preserve">We would like to thank the </w:t>
      </w:r>
      <w:r w:rsidRPr="00DC5615">
        <w:t xml:space="preserve">patients and staff at collaborating clinical sites in Benue State, Nigeria </w:t>
      </w:r>
      <w:r>
        <w:t>who supported the clinical research from which data for this analysis was obtained.</w:t>
      </w:r>
    </w:p>
    <w:p w14:paraId="3FCED9C9" w14:textId="77777777" w:rsidR="003D6271" w:rsidRDefault="003D6271" w:rsidP="002A1D11">
      <w:pPr>
        <w:spacing w:after="0"/>
      </w:pPr>
    </w:p>
    <w:p w14:paraId="206F84AE" w14:textId="4E1AD194" w:rsidR="003D6271" w:rsidRPr="003D6271" w:rsidRDefault="003D6271" w:rsidP="002A1D11">
      <w:pPr>
        <w:spacing w:after="0"/>
        <w:rPr>
          <w:b/>
        </w:rPr>
      </w:pPr>
      <w:r w:rsidRPr="003D6271">
        <w:rPr>
          <w:b/>
        </w:rPr>
        <w:t>Funding</w:t>
      </w:r>
    </w:p>
    <w:p w14:paraId="673D0837" w14:textId="77777777" w:rsidR="00EA6760" w:rsidRDefault="00EA6760" w:rsidP="002A1D11">
      <w:pPr>
        <w:spacing w:after="0"/>
        <w:rPr>
          <w:rFonts w:cstheme="minorHAnsi"/>
        </w:rPr>
      </w:pPr>
      <w:r>
        <w:rPr>
          <w:rFonts w:cstheme="minorHAnsi"/>
        </w:rPr>
        <w:t>This study was carried out as part of our routine work.</w:t>
      </w:r>
    </w:p>
    <w:p w14:paraId="7FAA632F" w14:textId="77777777" w:rsidR="003D6271" w:rsidRDefault="003D6271" w:rsidP="002A1D11">
      <w:pPr>
        <w:spacing w:after="0"/>
        <w:rPr>
          <w:b/>
        </w:rPr>
      </w:pPr>
    </w:p>
    <w:p w14:paraId="77A9E0CE" w14:textId="749086D5" w:rsidR="003D6271" w:rsidRDefault="003D6271" w:rsidP="002A1D11">
      <w:pPr>
        <w:spacing w:after="0"/>
      </w:pPr>
      <w:r w:rsidRPr="003D6271">
        <w:rPr>
          <w:b/>
        </w:rPr>
        <w:t>Transparency declarations</w:t>
      </w:r>
    </w:p>
    <w:p w14:paraId="2C783FBA" w14:textId="4A59F21B" w:rsidR="002A1D11" w:rsidRDefault="002A1D11" w:rsidP="002A1D11">
      <w:pPr>
        <w:spacing w:after="0"/>
      </w:pPr>
      <w:r w:rsidRPr="00DC5615">
        <w:t>All authors: No reported conflicts. All authors have submitted the ICMJE Form for Disclosure of Potential Conflicts of Interest. Conflicts that the editors consider relevant to the content of the manuscript have been disclosed.</w:t>
      </w:r>
    </w:p>
    <w:p w14:paraId="26228F55" w14:textId="77777777" w:rsidR="00523BA7" w:rsidRPr="00075D72" w:rsidRDefault="00523BA7" w:rsidP="00B27D27">
      <w:pPr>
        <w:spacing w:after="0" w:line="480" w:lineRule="auto"/>
        <w:jc w:val="both"/>
        <w:rPr>
          <w:rFonts w:cs="Arial"/>
        </w:rPr>
      </w:pPr>
    </w:p>
    <w:p w14:paraId="1FF9B8FD" w14:textId="77777777" w:rsidR="0095077A" w:rsidRPr="00A76A29" w:rsidRDefault="00F44A28" w:rsidP="00D15088">
      <w:pPr>
        <w:spacing w:after="0" w:line="480" w:lineRule="auto"/>
        <w:jc w:val="both"/>
        <w:rPr>
          <w:b/>
        </w:rPr>
      </w:pPr>
      <w:r w:rsidRPr="00A76A29">
        <w:rPr>
          <w:b/>
        </w:rPr>
        <w:t>References</w:t>
      </w:r>
    </w:p>
    <w:p w14:paraId="1C51BDC0" w14:textId="0FF2A63F" w:rsidR="0080194C" w:rsidRPr="0080194C" w:rsidRDefault="0095077A" w:rsidP="0080194C">
      <w:pPr>
        <w:pStyle w:val="EndNoteBibliography"/>
        <w:spacing w:after="0"/>
      </w:pPr>
      <w:r w:rsidRPr="00A76A29">
        <w:rPr>
          <w:rFonts w:asciiTheme="minorHAnsi" w:hAnsiTheme="minorHAnsi"/>
        </w:rPr>
        <w:fldChar w:fldCharType="begin"/>
      </w:r>
      <w:r w:rsidRPr="00A76A29">
        <w:rPr>
          <w:rFonts w:asciiTheme="minorHAnsi" w:hAnsiTheme="minorHAnsi"/>
        </w:rPr>
        <w:instrText xml:space="preserve"> ADDIN EN.REFLIST </w:instrText>
      </w:r>
      <w:r w:rsidRPr="00A76A29">
        <w:rPr>
          <w:rFonts w:asciiTheme="minorHAnsi" w:hAnsiTheme="minorHAnsi"/>
        </w:rPr>
        <w:fldChar w:fldCharType="separate"/>
      </w:r>
      <w:r w:rsidR="0080194C" w:rsidRPr="0080194C">
        <w:t>1.</w:t>
      </w:r>
      <w:r w:rsidR="0080194C" w:rsidRPr="0080194C">
        <w:tab/>
        <w:t xml:space="preserve">WHO. Consolidated guidelines on the use of antiretroviral drugs for treating and preventing HIV infection. Geneva: World Health Organisation. 2016. Available at: </w:t>
      </w:r>
      <w:hyperlink r:id="rId7" w:history="1">
        <w:r w:rsidR="0080194C" w:rsidRPr="0080194C">
          <w:rPr>
            <w:rStyle w:val="Hyperlink"/>
          </w:rPr>
          <w:t>http://apps.who.int/iris/bitstream/10665/208825/1/9789241549684_eng.pdf</w:t>
        </w:r>
      </w:hyperlink>
      <w:r w:rsidR="0080194C" w:rsidRPr="0080194C">
        <w:t>.</w:t>
      </w:r>
    </w:p>
    <w:p w14:paraId="17773F7A" w14:textId="77777777" w:rsidR="0080194C" w:rsidRPr="0080194C" w:rsidRDefault="0080194C" w:rsidP="0080194C">
      <w:pPr>
        <w:pStyle w:val="EndNoteBibliography"/>
        <w:spacing w:after="0"/>
      </w:pPr>
      <w:r w:rsidRPr="0080194C">
        <w:t>2.</w:t>
      </w:r>
      <w:r w:rsidRPr="0080194C">
        <w:tab/>
        <w:t xml:space="preserve">Moodley T, Moodley D, Sebitloane M et al. Improved pregnancy outcomes with increasing antiretroviral coverage in South Africa. </w:t>
      </w:r>
      <w:r w:rsidRPr="0080194C">
        <w:rPr>
          <w:i/>
        </w:rPr>
        <w:t xml:space="preserve">BMC Pregnancy Childbirth </w:t>
      </w:r>
      <w:r w:rsidRPr="0080194C">
        <w:t xml:space="preserve">2016; </w:t>
      </w:r>
      <w:r w:rsidRPr="0080194C">
        <w:rPr>
          <w:b/>
        </w:rPr>
        <w:t>16</w:t>
      </w:r>
      <w:r w:rsidRPr="0080194C">
        <w:t>: 35.</w:t>
      </w:r>
    </w:p>
    <w:p w14:paraId="31ECA740" w14:textId="77777777" w:rsidR="0080194C" w:rsidRPr="0080194C" w:rsidRDefault="0080194C" w:rsidP="0080194C">
      <w:pPr>
        <w:pStyle w:val="EndNoteBibliography"/>
        <w:spacing w:after="0"/>
      </w:pPr>
      <w:r w:rsidRPr="0080194C">
        <w:t>3.</w:t>
      </w:r>
      <w:r w:rsidRPr="0080194C">
        <w:tab/>
        <w:t xml:space="preserve">Crawford KW, Ripin DH, Levin AD et al. Optimising the manufacture, formulation, and dose of antiretroviral drugs for more cost-efficient delivery in resource-limited settings: a consensus statement. </w:t>
      </w:r>
      <w:r w:rsidRPr="0080194C">
        <w:rPr>
          <w:i/>
        </w:rPr>
        <w:t xml:space="preserve">Lancet Infect Dis </w:t>
      </w:r>
      <w:r w:rsidRPr="0080194C">
        <w:t xml:space="preserve">2012; </w:t>
      </w:r>
      <w:r w:rsidRPr="0080194C">
        <w:rPr>
          <w:b/>
        </w:rPr>
        <w:t>12</w:t>
      </w:r>
      <w:r w:rsidRPr="0080194C">
        <w:t>: 550-60.</w:t>
      </w:r>
    </w:p>
    <w:p w14:paraId="04D929D0" w14:textId="77777777" w:rsidR="0080194C" w:rsidRPr="0080194C" w:rsidRDefault="0080194C" w:rsidP="0080194C">
      <w:pPr>
        <w:pStyle w:val="EndNoteBibliography"/>
        <w:spacing w:after="0"/>
      </w:pPr>
      <w:r w:rsidRPr="0080194C">
        <w:t>4.</w:t>
      </w:r>
      <w:r w:rsidRPr="0080194C">
        <w:tab/>
        <w:t xml:space="preserve">Konopnicki D, De Wit S, Poll B et al. Indinavir/ritonavir-based therapy in HIV-1-infected antiretroviral therapy-naive patients: comparison of 800/100 mg and 400/100 mg twice daily. </w:t>
      </w:r>
      <w:r w:rsidRPr="0080194C">
        <w:rPr>
          <w:i/>
        </w:rPr>
        <w:t xml:space="preserve">HIV Med </w:t>
      </w:r>
      <w:r w:rsidRPr="0080194C">
        <w:t xml:space="preserve">2005; </w:t>
      </w:r>
      <w:r w:rsidRPr="0080194C">
        <w:rPr>
          <w:b/>
        </w:rPr>
        <w:t>6</w:t>
      </w:r>
      <w:r w:rsidRPr="0080194C">
        <w:t>: 1-6.</w:t>
      </w:r>
    </w:p>
    <w:p w14:paraId="3A9FC122" w14:textId="77777777" w:rsidR="0080194C" w:rsidRPr="0080194C" w:rsidRDefault="0080194C" w:rsidP="0080194C">
      <w:pPr>
        <w:pStyle w:val="EndNoteBibliography"/>
        <w:spacing w:after="0"/>
      </w:pPr>
      <w:r w:rsidRPr="0080194C">
        <w:t>5.</w:t>
      </w:r>
      <w:r w:rsidRPr="0080194C">
        <w:tab/>
        <w:t xml:space="preserve">Avihingsanon A, van der Lugt J, Kerr SJ et al. A low dose of ritonavir-boosted atazanavir provides adequate pharmacokinetic parameters in HIV-1-infected Thai adults. </w:t>
      </w:r>
      <w:r w:rsidRPr="0080194C">
        <w:rPr>
          <w:i/>
        </w:rPr>
        <w:t xml:space="preserve">Clin Pharmacol Ther </w:t>
      </w:r>
      <w:r w:rsidRPr="0080194C">
        <w:t xml:space="preserve">2009; </w:t>
      </w:r>
      <w:r w:rsidRPr="0080194C">
        <w:rPr>
          <w:b/>
        </w:rPr>
        <w:t>85</w:t>
      </w:r>
      <w:r w:rsidRPr="0080194C">
        <w:t>: 402-8.</w:t>
      </w:r>
    </w:p>
    <w:p w14:paraId="5E4C0A52" w14:textId="77777777" w:rsidR="0080194C" w:rsidRPr="0080194C" w:rsidRDefault="0080194C" w:rsidP="0080194C">
      <w:pPr>
        <w:pStyle w:val="EndNoteBibliography"/>
        <w:spacing w:after="0"/>
      </w:pPr>
      <w:r w:rsidRPr="0080194C">
        <w:lastRenderedPageBreak/>
        <w:t>6.</w:t>
      </w:r>
      <w:r w:rsidRPr="0080194C">
        <w:tab/>
        <w:t xml:space="preserve">Avihingsanon A, Van Der Lugt J, Gorowara M. A low dose of efavirenz provides adequate efavirenz plasma concentrations in Thai HIV-1 infected adults [TUPE0079]. </w:t>
      </w:r>
      <w:r w:rsidRPr="0080194C">
        <w:rPr>
          <w:i/>
        </w:rPr>
        <w:t>XVII International AIDS Conference</w:t>
      </w:r>
      <w:r w:rsidRPr="0080194C">
        <w:t>. Mexico City, Mexico, 2008.</w:t>
      </w:r>
    </w:p>
    <w:p w14:paraId="02B1BF2A" w14:textId="77777777" w:rsidR="0080194C" w:rsidRPr="0080194C" w:rsidRDefault="0080194C" w:rsidP="0080194C">
      <w:pPr>
        <w:pStyle w:val="EndNoteBibliography"/>
        <w:spacing w:after="0"/>
      </w:pPr>
      <w:r w:rsidRPr="0080194C">
        <w:t>7.</w:t>
      </w:r>
      <w:r w:rsidRPr="0080194C">
        <w:tab/>
        <w:t xml:space="preserve">Hicks C, Haas D, Seekins D. A Phase II, double blind, placebo controlled, dose-ranging study to assess the antiretroviral activity and safety of efavirenz in combination with open-label zidovudine with lamivudine at 24 weeks (Abstract #698). </w:t>
      </w:r>
      <w:r w:rsidRPr="0080194C">
        <w:rPr>
          <w:i/>
        </w:rPr>
        <w:t>5th Conference on Retroviruses and Opportunistic Infections</w:t>
      </w:r>
      <w:r w:rsidRPr="0080194C">
        <w:t>. Chicago, U.S.A., 1998.</w:t>
      </w:r>
    </w:p>
    <w:p w14:paraId="0825E0D3" w14:textId="77777777" w:rsidR="0080194C" w:rsidRPr="0080194C" w:rsidRDefault="0080194C" w:rsidP="0080194C">
      <w:pPr>
        <w:pStyle w:val="EndNoteBibliography"/>
        <w:spacing w:after="0"/>
      </w:pPr>
      <w:r w:rsidRPr="0080194C">
        <w:t>8.</w:t>
      </w:r>
      <w:r w:rsidRPr="0080194C">
        <w:tab/>
        <w:t xml:space="preserve">Group ES. Efficacy and safety of efavirenz 400 mg daily versus 600 mg daily: 96-week data from the randomised, double-blind, placebo-controlled, non-inferiority ENCORE1 study. </w:t>
      </w:r>
      <w:r w:rsidRPr="0080194C">
        <w:rPr>
          <w:i/>
        </w:rPr>
        <w:t xml:space="preserve">Lancet Infect Dis </w:t>
      </w:r>
      <w:r w:rsidRPr="0080194C">
        <w:t xml:space="preserve">2015; </w:t>
      </w:r>
      <w:r w:rsidRPr="0080194C">
        <w:rPr>
          <w:b/>
        </w:rPr>
        <w:t>15</w:t>
      </w:r>
      <w:r w:rsidRPr="0080194C">
        <w:t>: 793-802.</w:t>
      </w:r>
    </w:p>
    <w:p w14:paraId="089FE2BE" w14:textId="4975EE32" w:rsidR="0080194C" w:rsidRPr="0080194C" w:rsidRDefault="0080194C" w:rsidP="0080194C">
      <w:pPr>
        <w:pStyle w:val="EndNoteBibliography"/>
        <w:spacing w:after="0"/>
      </w:pPr>
      <w:r w:rsidRPr="0080194C">
        <w:t>9.</w:t>
      </w:r>
      <w:r w:rsidRPr="0080194C">
        <w:tab/>
        <w:t xml:space="preserve">Ford N, Mofenson L, Shubber Z et al. Safety of efavirenz in the first trimester of pregnancy: an updated systematic review and meta-analysis. </w:t>
      </w:r>
      <w:r w:rsidR="00A11466" w:rsidRPr="0080194C">
        <w:rPr>
          <w:i/>
        </w:rPr>
        <w:t xml:space="preserve">AIDS </w:t>
      </w:r>
      <w:r w:rsidRPr="0080194C">
        <w:t xml:space="preserve">2014; </w:t>
      </w:r>
      <w:r w:rsidRPr="0080194C">
        <w:rPr>
          <w:b/>
        </w:rPr>
        <w:t>28 Suppl 2</w:t>
      </w:r>
      <w:r w:rsidRPr="0080194C">
        <w:t>: S123-31.</w:t>
      </w:r>
    </w:p>
    <w:p w14:paraId="7455E191" w14:textId="77777777" w:rsidR="0080194C" w:rsidRPr="0080194C" w:rsidRDefault="0080194C" w:rsidP="0080194C">
      <w:pPr>
        <w:pStyle w:val="EndNoteBibliography"/>
        <w:spacing w:after="0"/>
      </w:pPr>
      <w:r w:rsidRPr="0080194C">
        <w:t>10.</w:t>
      </w:r>
      <w:r w:rsidRPr="0080194C">
        <w:tab/>
        <w:t xml:space="preserve">Buckoreelall K, Cressey TR, King JR. Pharmacokinetic Optimization of Antiretroviral Therapy in Pregnancy. </w:t>
      </w:r>
      <w:r w:rsidRPr="0080194C">
        <w:rPr>
          <w:i/>
        </w:rPr>
        <w:t xml:space="preserve">Clin Pharmacokinet </w:t>
      </w:r>
      <w:r w:rsidRPr="0080194C">
        <w:t xml:space="preserve">2012; </w:t>
      </w:r>
      <w:r w:rsidRPr="0080194C">
        <w:rPr>
          <w:b/>
        </w:rPr>
        <w:t>51</w:t>
      </w:r>
      <w:r w:rsidRPr="0080194C">
        <w:t>: 639-59.</w:t>
      </w:r>
    </w:p>
    <w:p w14:paraId="488E2ED9" w14:textId="77777777" w:rsidR="0080194C" w:rsidRPr="0080194C" w:rsidRDefault="0080194C" w:rsidP="0080194C">
      <w:pPr>
        <w:pStyle w:val="EndNoteBibliography"/>
        <w:spacing w:after="0"/>
      </w:pPr>
      <w:r w:rsidRPr="0080194C">
        <w:t>11.</w:t>
      </w:r>
      <w:r w:rsidRPr="0080194C">
        <w:tab/>
        <w:t xml:space="preserve">Olagunju A, Bolaji O, Amara A et al. Pharmacogenetics of pregnancy-induced changes in efavirenz pharmacokinetics. </w:t>
      </w:r>
      <w:r w:rsidRPr="0080194C">
        <w:rPr>
          <w:i/>
        </w:rPr>
        <w:t xml:space="preserve">Clin Pharmacol Ther </w:t>
      </w:r>
      <w:r w:rsidRPr="0080194C">
        <w:t xml:space="preserve">2015; </w:t>
      </w:r>
      <w:r w:rsidRPr="0080194C">
        <w:rPr>
          <w:b/>
        </w:rPr>
        <w:t>97</w:t>
      </w:r>
      <w:r w:rsidRPr="0080194C">
        <w:t>: 298-306.</w:t>
      </w:r>
    </w:p>
    <w:p w14:paraId="7B4CF833" w14:textId="513EBAB1" w:rsidR="0080194C" w:rsidRPr="0080194C" w:rsidRDefault="0080194C" w:rsidP="0080194C">
      <w:pPr>
        <w:pStyle w:val="EndNoteBibliography"/>
        <w:spacing w:after="0"/>
      </w:pPr>
      <w:r w:rsidRPr="0080194C">
        <w:t>12.</w:t>
      </w:r>
      <w:r w:rsidRPr="0080194C">
        <w:tab/>
        <w:t xml:space="preserve">Marzolini C, Telenti A, Decosterd LA et al. Efavirenz plasma levels can predict treatment failure and central nervous system side effects in HIV-1-infected patients. </w:t>
      </w:r>
      <w:r w:rsidR="00A11466" w:rsidRPr="0080194C">
        <w:rPr>
          <w:i/>
        </w:rPr>
        <w:t xml:space="preserve">AIDS </w:t>
      </w:r>
      <w:r w:rsidRPr="0080194C">
        <w:t xml:space="preserve">2001; </w:t>
      </w:r>
      <w:r w:rsidRPr="0080194C">
        <w:rPr>
          <w:b/>
        </w:rPr>
        <w:t>15</w:t>
      </w:r>
      <w:r w:rsidRPr="0080194C">
        <w:t>: 71-5.</w:t>
      </w:r>
    </w:p>
    <w:p w14:paraId="690B2392" w14:textId="77777777" w:rsidR="0080194C" w:rsidRPr="0080194C" w:rsidRDefault="0080194C" w:rsidP="0080194C">
      <w:pPr>
        <w:pStyle w:val="EndNoteBibliography"/>
        <w:spacing w:after="0"/>
      </w:pPr>
      <w:r w:rsidRPr="0080194C">
        <w:t>13.</w:t>
      </w:r>
      <w:r w:rsidRPr="0080194C">
        <w:tab/>
        <w:t xml:space="preserve">Mutwa PR, Fillekes Q, Malgaz M et al. Middosing interval efavirenz plasma concentrations in HIV-1 infected children in Rwanda: treatment efficacy, tolerability, adherence and the influence of CYP2B6 polymorphisms. </w:t>
      </w:r>
      <w:r w:rsidRPr="0080194C">
        <w:rPr>
          <w:i/>
        </w:rPr>
        <w:t xml:space="preserve">J Acquir Immune Defic Syndr </w:t>
      </w:r>
      <w:r w:rsidRPr="0080194C">
        <w:t xml:space="preserve">2012; </w:t>
      </w:r>
      <w:r w:rsidRPr="0080194C">
        <w:rPr>
          <w:b/>
        </w:rPr>
        <w:t>40</w:t>
      </w:r>
      <w:r w:rsidRPr="0080194C">
        <w:t>: 400-4.</w:t>
      </w:r>
    </w:p>
    <w:p w14:paraId="16C19383" w14:textId="77777777" w:rsidR="0080194C" w:rsidRPr="0080194C" w:rsidRDefault="0080194C" w:rsidP="0080194C">
      <w:pPr>
        <w:pStyle w:val="EndNoteBibliography"/>
        <w:spacing w:after="0"/>
      </w:pPr>
      <w:r w:rsidRPr="0080194C">
        <w:t>14.</w:t>
      </w:r>
      <w:r w:rsidRPr="0080194C">
        <w:tab/>
        <w:t xml:space="preserve">Borand L, Madec Y, Laureillard D et al. Plasma concentrations, efficacy and safety of efavirenz in HIV-infected adults treated for tuberculosis in Cambodia (ANRS 1295-CIPRA KH001 CAMELIA trial). </w:t>
      </w:r>
      <w:r w:rsidRPr="0080194C">
        <w:rPr>
          <w:i/>
        </w:rPr>
        <w:t xml:space="preserve">PloS one </w:t>
      </w:r>
      <w:r w:rsidRPr="0080194C">
        <w:t xml:space="preserve">2014; </w:t>
      </w:r>
      <w:r w:rsidRPr="0080194C">
        <w:rPr>
          <w:b/>
        </w:rPr>
        <w:t>9</w:t>
      </w:r>
      <w:r w:rsidRPr="0080194C">
        <w:t>: e90350.</w:t>
      </w:r>
    </w:p>
    <w:p w14:paraId="2B6BC7E8" w14:textId="77777777" w:rsidR="0080194C" w:rsidRPr="0080194C" w:rsidRDefault="0080194C" w:rsidP="0080194C">
      <w:pPr>
        <w:pStyle w:val="EndNoteBibliography"/>
        <w:spacing w:after="0"/>
      </w:pPr>
      <w:r w:rsidRPr="0080194C">
        <w:t>15.</w:t>
      </w:r>
      <w:r w:rsidRPr="0080194C">
        <w:tab/>
        <w:t xml:space="preserve">Puls RL, Amin J, Losso M et al. Efficacy of 400 mg efavirenz versus standard 600 mg dose in HIV-infected, antiretroviral-naive adults (ENCORE1): a randomised, double-blind, placebo-controlled, non-inferiority trial. </w:t>
      </w:r>
      <w:r w:rsidRPr="0080194C">
        <w:rPr>
          <w:i/>
        </w:rPr>
        <w:t xml:space="preserve">Lancet </w:t>
      </w:r>
      <w:r w:rsidRPr="0080194C">
        <w:t xml:space="preserve">2014; </w:t>
      </w:r>
      <w:r w:rsidRPr="0080194C">
        <w:rPr>
          <w:b/>
        </w:rPr>
        <w:t>383</w:t>
      </w:r>
      <w:r w:rsidRPr="0080194C">
        <w:t>: 1474-82.</w:t>
      </w:r>
    </w:p>
    <w:p w14:paraId="6C523B98" w14:textId="77777777" w:rsidR="0080194C" w:rsidRPr="0080194C" w:rsidRDefault="0080194C" w:rsidP="0080194C">
      <w:pPr>
        <w:pStyle w:val="EndNoteBibliography"/>
        <w:spacing w:after="0"/>
      </w:pPr>
      <w:r w:rsidRPr="0080194C">
        <w:t>16.</w:t>
      </w:r>
      <w:r w:rsidRPr="0080194C">
        <w:tab/>
        <w:t xml:space="preserve">Dickinson L, Amin J, Else L et al. Pharmacokinetic and Pharmacodynamic Comparison of Once-Daily Efavirenz (400 mg vs. 600 mg) in Treatment-Naive HIV-Infected Patients: Results of the ENCORE1 Study. </w:t>
      </w:r>
      <w:r w:rsidRPr="0080194C">
        <w:rPr>
          <w:i/>
        </w:rPr>
        <w:t xml:space="preserve">Clin Pharmacol Ther </w:t>
      </w:r>
      <w:r w:rsidRPr="0080194C">
        <w:t xml:space="preserve">2015; </w:t>
      </w:r>
      <w:r w:rsidRPr="0080194C">
        <w:rPr>
          <w:b/>
        </w:rPr>
        <w:t>98</w:t>
      </w:r>
      <w:r w:rsidRPr="0080194C">
        <w:t>: 406-16.</w:t>
      </w:r>
    </w:p>
    <w:p w14:paraId="79C7226F" w14:textId="77777777" w:rsidR="0080194C" w:rsidRPr="0080194C" w:rsidRDefault="0080194C" w:rsidP="0080194C">
      <w:pPr>
        <w:pStyle w:val="EndNoteBibliography"/>
        <w:spacing w:after="0"/>
      </w:pPr>
      <w:r w:rsidRPr="0080194C">
        <w:t>17.</w:t>
      </w:r>
      <w:r w:rsidRPr="0080194C">
        <w:tab/>
        <w:t xml:space="preserve">Dooley KE, Denti P, Martinson N et al. Pharmacokinetics of efavirenz and treatment of HIV-1 among pregnant women with and without tuberculosis coinfection. </w:t>
      </w:r>
      <w:r w:rsidRPr="0080194C">
        <w:rPr>
          <w:i/>
        </w:rPr>
        <w:t xml:space="preserve">J Infect Dis </w:t>
      </w:r>
      <w:r w:rsidRPr="0080194C">
        <w:t xml:space="preserve">2015; </w:t>
      </w:r>
      <w:r w:rsidRPr="0080194C">
        <w:rPr>
          <w:b/>
        </w:rPr>
        <w:t>211</w:t>
      </w:r>
      <w:r w:rsidRPr="0080194C">
        <w:t>: 197-205.</w:t>
      </w:r>
    </w:p>
    <w:p w14:paraId="5B788C60" w14:textId="77777777" w:rsidR="0080194C" w:rsidRPr="0080194C" w:rsidRDefault="0080194C" w:rsidP="0080194C">
      <w:pPr>
        <w:pStyle w:val="EndNoteBibliography"/>
        <w:spacing w:after="0"/>
      </w:pPr>
      <w:r w:rsidRPr="0080194C">
        <w:t>18.</w:t>
      </w:r>
      <w:r w:rsidRPr="0080194C">
        <w:tab/>
        <w:t xml:space="preserve">Maartens G, Meintjes G. Lower-dose efavirenz: what is needed before implementation? </w:t>
      </w:r>
      <w:r w:rsidRPr="0080194C">
        <w:rPr>
          <w:i/>
        </w:rPr>
        <w:t xml:space="preserve">Lancet Infect Dis </w:t>
      </w:r>
      <w:r w:rsidRPr="0080194C">
        <w:t xml:space="preserve">2015; </w:t>
      </w:r>
      <w:r w:rsidRPr="0080194C">
        <w:rPr>
          <w:b/>
        </w:rPr>
        <w:t>15</w:t>
      </w:r>
      <w:r w:rsidRPr="0080194C">
        <w:t>: 749-5.</w:t>
      </w:r>
    </w:p>
    <w:p w14:paraId="0239DD8B" w14:textId="77777777" w:rsidR="0080194C" w:rsidRPr="0080194C" w:rsidRDefault="0080194C" w:rsidP="0080194C">
      <w:pPr>
        <w:pStyle w:val="EndNoteBibliography"/>
        <w:spacing w:after="0"/>
      </w:pPr>
      <w:r w:rsidRPr="0080194C">
        <w:t>19.</w:t>
      </w:r>
      <w:r w:rsidRPr="0080194C">
        <w:tab/>
        <w:t xml:space="preserve">Amara AB, Else LJ, Tjia J et al. A validated method for quantification of efavirenz in dried blood spots using high-performance liquid chromatography-mass spectrometry. </w:t>
      </w:r>
      <w:r w:rsidRPr="0080194C">
        <w:rPr>
          <w:i/>
        </w:rPr>
        <w:t xml:space="preserve">Ther Drug Monit </w:t>
      </w:r>
      <w:r w:rsidRPr="0080194C">
        <w:t xml:space="preserve">2015; </w:t>
      </w:r>
      <w:r w:rsidRPr="0080194C">
        <w:rPr>
          <w:b/>
        </w:rPr>
        <w:t>37</w:t>
      </w:r>
      <w:r w:rsidRPr="0080194C">
        <w:t>: 220-8.</w:t>
      </w:r>
    </w:p>
    <w:p w14:paraId="28E83D40" w14:textId="77777777" w:rsidR="0080194C" w:rsidRPr="0080194C" w:rsidRDefault="0080194C" w:rsidP="0080194C">
      <w:pPr>
        <w:pStyle w:val="EndNoteBibliography"/>
        <w:spacing w:after="0"/>
      </w:pPr>
      <w:r w:rsidRPr="0080194C">
        <w:t>20.</w:t>
      </w:r>
      <w:r w:rsidRPr="0080194C">
        <w:tab/>
        <w:t xml:space="preserve">Holford NH. A size standard for pharmacokinetics. </w:t>
      </w:r>
      <w:r w:rsidRPr="0080194C">
        <w:rPr>
          <w:i/>
        </w:rPr>
        <w:t xml:space="preserve">Clin Pharmacokinet </w:t>
      </w:r>
      <w:r w:rsidRPr="0080194C">
        <w:t xml:space="preserve">1996; </w:t>
      </w:r>
      <w:r w:rsidRPr="0080194C">
        <w:rPr>
          <w:b/>
        </w:rPr>
        <w:t>30</w:t>
      </w:r>
      <w:r w:rsidRPr="0080194C">
        <w:t>: 329-32.</w:t>
      </w:r>
    </w:p>
    <w:p w14:paraId="5CB49DA8" w14:textId="77777777" w:rsidR="0080194C" w:rsidRPr="0080194C" w:rsidRDefault="0080194C" w:rsidP="0080194C">
      <w:pPr>
        <w:pStyle w:val="EndNoteBibliography"/>
        <w:spacing w:after="0"/>
      </w:pPr>
      <w:r w:rsidRPr="0080194C">
        <w:t>21.</w:t>
      </w:r>
      <w:r w:rsidRPr="0080194C">
        <w:tab/>
        <w:t xml:space="preserve">Anderson BJ, Holford NH. Mechanism-based concepts of size and maturity in pharmacokinetics. </w:t>
      </w:r>
      <w:r w:rsidRPr="0080194C">
        <w:rPr>
          <w:i/>
        </w:rPr>
        <w:t xml:space="preserve">Annu Rev Pharmacol Toxicol </w:t>
      </w:r>
      <w:r w:rsidRPr="0080194C">
        <w:t xml:space="preserve">2008; </w:t>
      </w:r>
      <w:r w:rsidRPr="0080194C">
        <w:rPr>
          <w:b/>
        </w:rPr>
        <w:t>48</w:t>
      </w:r>
      <w:r w:rsidRPr="0080194C">
        <w:t>: 303-32.</w:t>
      </w:r>
    </w:p>
    <w:p w14:paraId="64882398" w14:textId="77777777" w:rsidR="0080194C" w:rsidRPr="0080194C" w:rsidRDefault="0080194C" w:rsidP="0080194C">
      <w:pPr>
        <w:pStyle w:val="EndNoteBibliography"/>
        <w:spacing w:after="0"/>
      </w:pPr>
      <w:r w:rsidRPr="0080194C">
        <w:t>22.</w:t>
      </w:r>
      <w:r w:rsidRPr="0080194C">
        <w:tab/>
        <w:t xml:space="preserve">Lindbom L, Ribbing J, Jonsson EN. Perl-speaks-NONMEM (PsN) - a Perl module for NONMEM related programming. </w:t>
      </w:r>
      <w:r w:rsidRPr="0080194C">
        <w:rPr>
          <w:i/>
        </w:rPr>
        <w:t xml:space="preserve">Comput Methods Programs Biomed </w:t>
      </w:r>
      <w:r w:rsidRPr="0080194C">
        <w:t xml:space="preserve">2004; </w:t>
      </w:r>
      <w:r w:rsidRPr="0080194C">
        <w:rPr>
          <w:b/>
        </w:rPr>
        <w:t>75</w:t>
      </w:r>
      <w:r w:rsidRPr="0080194C">
        <w:t>: 85-94.</w:t>
      </w:r>
    </w:p>
    <w:p w14:paraId="509252BF" w14:textId="6C3796AA" w:rsidR="0080194C" w:rsidRPr="0080194C" w:rsidRDefault="0080194C" w:rsidP="0080194C">
      <w:pPr>
        <w:pStyle w:val="EndNoteBibliography"/>
        <w:spacing w:after="0"/>
      </w:pPr>
      <w:r w:rsidRPr="0080194C">
        <w:t>23.</w:t>
      </w:r>
      <w:r w:rsidRPr="0080194C">
        <w:tab/>
        <w:t xml:space="preserve">Sustiva (Efavirenz) Prescribing information. Available at: </w:t>
      </w:r>
      <w:hyperlink r:id="rId8" w:history="1">
        <w:r w:rsidRPr="0080194C">
          <w:rPr>
            <w:rStyle w:val="Hyperlink"/>
          </w:rPr>
          <w:t>https://www.accessdata.fda.gov/drugsatfda_docs/label/2016/021360s039,020972s051lbl.pdf</w:t>
        </w:r>
      </w:hyperlink>
      <w:r w:rsidRPr="0080194C">
        <w:t>. 2016.</w:t>
      </w:r>
    </w:p>
    <w:p w14:paraId="0005C6C9" w14:textId="77777777" w:rsidR="0080194C" w:rsidRPr="0080194C" w:rsidRDefault="0080194C" w:rsidP="0080194C">
      <w:pPr>
        <w:pStyle w:val="EndNoteBibliography"/>
        <w:spacing w:after="0"/>
      </w:pPr>
      <w:r w:rsidRPr="0080194C">
        <w:t>24.</w:t>
      </w:r>
      <w:r w:rsidRPr="0080194C">
        <w:tab/>
        <w:t xml:space="preserve">Dickinson L, Amin J, Else L et al. Comprehensive Pharmacokinetic, Pharmacodynamic and Pharmacogenetic Evaluation of Once-Daily Efavirenz 400 and 600 mg in Treatment-Naive HIV-Infected Patients at 96 Weeks: Results of the ENCORE1 Study. </w:t>
      </w:r>
      <w:r w:rsidRPr="0080194C">
        <w:rPr>
          <w:i/>
        </w:rPr>
        <w:t xml:space="preserve">Clin Pharmacokinet </w:t>
      </w:r>
      <w:r w:rsidRPr="0080194C">
        <w:t xml:space="preserve">2016; </w:t>
      </w:r>
      <w:r w:rsidRPr="0080194C">
        <w:rPr>
          <w:b/>
        </w:rPr>
        <w:t>55</w:t>
      </w:r>
      <w:r w:rsidRPr="0080194C">
        <w:t>: 861–73.</w:t>
      </w:r>
    </w:p>
    <w:p w14:paraId="7CCDF144" w14:textId="77777777" w:rsidR="0080194C" w:rsidRPr="0080194C" w:rsidRDefault="0080194C" w:rsidP="0080194C">
      <w:pPr>
        <w:pStyle w:val="EndNoteBibliography"/>
        <w:spacing w:after="0"/>
      </w:pPr>
      <w:r w:rsidRPr="0080194C">
        <w:t>25.</w:t>
      </w:r>
      <w:r w:rsidRPr="0080194C">
        <w:tab/>
        <w:t xml:space="preserve">Garcia PM, Kalish LA, Pitt J et al. Maternal levels of plasma human immunodeficiency virus type 1 RNA and the risk of perinatal transmission. Women and Infants Transmission Study Group. </w:t>
      </w:r>
      <w:r w:rsidRPr="0080194C">
        <w:rPr>
          <w:i/>
        </w:rPr>
        <w:t xml:space="preserve">N Engl J Med </w:t>
      </w:r>
      <w:r w:rsidRPr="0080194C">
        <w:t xml:space="preserve">1999; </w:t>
      </w:r>
      <w:r w:rsidRPr="0080194C">
        <w:rPr>
          <w:b/>
        </w:rPr>
        <w:t>341</w:t>
      </w:r>
      <w:r w:rsidRPr="0080194C">
        <w:t>: 394-402.</w:t>
      </w:r>
    </w:p>
    <w:p w14:paraId="034AD183" w14:textId="77777777" w:rsidR="0080194C" w:rsidRPr="0080194C" w:rsidRDefault="0080194C" w:rsidP="0080194C">
      <w:pPr>
        <w:pStyle w:val="EndNoteBibliography"/>
        <w:spacing w:after="0"/>
      </w:pPr>
      <w:r w:rsidRPr="0080194C">
        <w:lastRenderedPageBreak/>
        <w:t>26.</w:t>
      </w:r>
      <w:r w:rsidRPr="0080194C">
        <w:tab/>
        <w:t xml:space="preserve">Mofenson LM, Lambert JS, Stiehm ER et al. Risk factors for perinatal transmission of human immunodeficiency virus type 1 in women treated with zidovudine. Pediatric AIDS Clinical Trials Group Study 185 Team. </w:t>
      </w:r>
      <w:r w:rsidRPr="0080194C">
        <w:rPr>
          <w:i/>
        </w:rPr>
        <w:t xml:space="preserve">N Engl J Med </w:t>
      </w:r>
      <w:r w:rsidRPr="0080194C">
        <w:t xml:space="preserve">1999; </w:t>
      </w:r>
      <w:r w:rsidRPr="0080194C">
        <w:rPr>
          <w:b/>
        </w:rPr>
        <w:t>341</w:t>
      </w:r>
      <w:r w:rsidRPr="0080194C">
        <w:t>: 385-93.</w:t>
      </w:r>
    </w:p>
    <w:p w14:paraId="6D311BE0" w14:textId="77777777" w:rsidR="0080194C" w:rsidRPr="0080194C" w:rsidRDefault="0080194C" w:rsidP="0080194C">
      <w:pPr>
        <w:pStyle w:val="EndNoteBibliography"/>
        <w:spacing w:after="0"/>
      </w:pPr>
      <w:r w:rsidRPr="0080194C">
        <w:t>27.</w:t>
      </w:r>
      <w:r w:rsidRPr="0080194C">
        <w:tab/>
        <w:t xml:space="preserve">Boer K, England K, Godfried MH et al. Mother-to-child transmission of HIV infection in the era of highly active antiretroviral therapy. </w:t>
      </w:r>
      <w:r w:rsidRPr="0080194C">
        <w:rPr>
          <w:i/>
        </w:rPr>
        <w:t xml:space="preserve">Clin Infect Dis </w:t>
      </w:r>
      <w:r w:rsidRPr="0080194C">
        <w:t xml:space="preserve">2005; </w:t>
      </w:r>
      <w:r w:rsidRPr="0080194C">
        <w:rPr>
          <w:b/>
        </w:rPr>
        <w:t>40</w:t>
      </w:r>
      <w:r w:rsidRPr="0080194C">
        <w:t>: 458-65.</w:t>
      </w:r>
    </w:p>
    <w:p w14:paraId="386FF5D7" w14:textId="77777777" w:rsidR="0080194C" w:rsidRPr="0080194C" w:rsidRDefault="0080194C" w:rsidP="0080194C">
      <w:pPr>
        <w:pStyle w:val="EndNoteBibliography"/>
        <w:spacing w:after="0"/>
      </w:pPr>
      <w:r w:rsidRPr="0080194C">
        <w:t>28.</w:t>
      </w:r>
      <w:r w:rsidRPr="0080194C">
        <w:tab/>
        <w:t xml:space="preserve">Katz IT, Leister E, Kacanek D et al. Factors associated with lack of viral suppression at delivery among highly active antiretroviral therapy-naive women with HIV: a cohort study. </w:t>
      </w:r>
      <w:r w:rsidRPr="0080194C">
        <w:rPr>
          <w:i/>
        </w:rPr>
        <w:t xml:space="preserve">Ann Intern Med </w:t>
      </w:r>
      <w:r w:rsidRPr="0080194C">
        <w:t xml:space="preserve">2015; </w:t>
      </w:r>
      <w:r w:rsidRPr="0080194C">
        <w:rPr>
          <w:b/>
        </w:rPr>
        <w:t>162</w:t>
      </w:r>
      <w:r w:rsidRPr="0080194C">
        <w:t>: 90-9.</w:t>
      </w:r>
    </w:p>
    <w:p w14:paraId="6B99F9B5" w14:textId="77777777" w:rsidR="0080194C" w:rsidRPr="0080194C" w:rsidRDefault="0080194C" w:rsidP="0080194C">
      <w:pPr>
        <w:pStyle w:val="EndNoteBibliography"/>
        <w:spacing w:after="0"/>
      </w:pPr>
      <w:r w:rsidRPr="0080194C">
        <w:t>29.</w:t>
      </w:r>
      <w:r w:rsidRPr="0080194C">
        <w:tab/>
        <w:t xml:space="preserve">Myer L, Phillips TK, Hsiao NY et al. Plasma viraemia in HIV-positive pregnant women entering antenatal care in South Africa. </w:t>
      </w:r>
      <w:r w:rsidRPr="0080194C">
        <w:rPr>
          <w:i/>
        </w:rPr>
        <w:t xml:space="preserve">J Int AIDS Soc </w:t>
      </w:r>
      <w:r w:rsidRPr="0080194C">
        <w:t xml:space="preserve">2015; </w:t>
      </w:r>
      <w:r w:rsidRPr="0080194C">
        <w:rPr>
          <w:b/>
        </w:rPr>
        <w:t>18</w:t>
      </w:r>
      <w:r w:rsidRPr="0080194C">
        <w:t>: 20045.</w:t>
      </w:r>
    </w:p>
    <w:p w14:paraId="1C43139B" w14:textId="77777777" w:rsidR="0080194C" w:rsidRPr="0080194C" w:rsidRDefault="0080194C" w:rsidP="0080194C">
      <w:pPr>
        <w:pStyle w:val="EndNoteBibliography"/>
        <w:spacing w:after="0"/>
      </w:pPr>
      <w:r w:rsidRPr="0080194C">
        <w:t>30.</w:t>
      </w:r>
      <w:r w:rsidRPr="0080194C">
        <w:tab/>
        <w:t xml:space="preserve">Myer L, Phillips TK, McIntyre JA et al. HIV viraemia and mother-to-child transmission risk after antiretroviral therapy initiation in pregnancy in Cape Town, South Africa. </w:t>
      </w:r>
      <w:r w:rsidRPr="0080194C">
        <w:rPr>
          <w:i/>
        </w:rPr>
        <w:t xml:space="preserve">HIV Med </w:t>
      </w:r>
      <w:r w:rsidRPr="0080194C">
        <w:t xml:space="preserve">2017; </w:t>
      </w:r>
      <w:r w:rsidRPr="0080194C">
        <w:rPr>
          <w:b/>
        </w:rPr>
        <w:t>18</w:t>
      </w:r>
      <w:r w:rsidRPr="0080194C">
        <w:t>: 80-8.</w:t>
      </w:r>
    </w:p>
    <w:p w14:paraId="268FCE29" w14:textId="158E2518" w:rsidR="0080194C" w:rsidRPr="0080194C" w:rsidRDefault="0080194C" w:rsidP="0080194C">
      <w:pPr>
        <w:pStyle w:val="EndNoteBibliography"/>
        <w:spacing w:after="0"/>
      </w:pPr>
      <w:r w:rsidRPr="0080194C">
        <w:t>31.</w:t>
      </w:r>
      <w:r w:rsidRPr="0080194C">
        <w:tab/>
        <w:t xml:space="preserve">Wyen C, Hendra H, Siccardi M et al. Cytochrome P450 2B6 (CYP2B6) and constitutive androstane receptor (CAR) polymorphisms are associated with early discontinuation of efavirenz-containing regimens. </w:t>
      </w:r>
      <w:r w:rsidR="00A11466" w:rsidRPr="0080194C">
        <w:rPr>
          <w:i/>
        </w:rPr>
        <w:t>J Antimicrob Chemother</w:t>
      </w:r>
      <w:r w:rsidRPr="0080194C">
        <w:rPr>
          <w:i/>
        </w:rPr>
        <w:t xml:space="preserve"> </w:t>
      </w:r>
      <w:r w:rsidRPr="0080194C">
        <w:t xml:space="preserve">2011; </w:t>
      </w:r>
      <w:r w:rsidRPr="0080194C">
        <w:rPr>
          <w:b/>
        </w:rPr>
        <w:t>66</w:t>
      </w:r>
      <w:r w:rsidRPr="0080194C">
        <w:t>: 2092-8.</w:t>
      </w:r>
    </w:p>
    <w:p w14:paraId="1E7137DB" w14:textId="77777777" w:rsidR="0080194C" w:rsidRPr="0080194C" w:rsidRDefault="0080194C" w:rsidP="0080194C">
      <w:pPr>
        <w:pStyle w:val="EndNoteBibliography"/>
        <w:spacing w:after="0"/>
      </w:pPr>
      <w:r w:rsidRPr="0080194C">
        <w:t>32.</w:t>
      </w:r>
      <w:r w:rsidRPr="0080194C">
        <w:tab/>
        <w:t xml:space="preserve">Leger P, Chirwa S, Turner M et al. Pharmacogenetics of efavirenz discontinuation for reported central nervous system symptoms appears to differ by race. </w:t>
      </w:r>
      <w:r w:rsidRPr="0080194C">
        <w:rPr>
          <w:i/>
        </w:rPr>
        <w:t xml:space="preserve">Pharmacogenet Genomics </w:t>
      </w:r>
      <w:r w:rsidRPr="0080194C">
        <w:t xml:space="preserve">2016; </w:t>
      </w:r>
      <w:r w:rsidRPr="0080194C">
        <w:rPr>
          <w:b/>
        </w:rPr>
        <w:t>26</w:t>
      </w:r>
      <w:r w:rsidRPr="0080194C">
        <w:t>: 473-80.</w:t>
      </w:r>
    </w:p>
    <w:p w14:paraId="5B8F1048" w14:textId="77777777" w:rsidR="0080194C" w:rsidRPr="0080194C" w:rsidRDefault="0080194C" w:rsidP="0080194C">
      <w:pPr>
        <w:pStyle w:val="EndNoteBibliography"/>
        <w:spacing w:after="0"/>
      </w:pPr>
      <w:r w:rsidRPr="0080194C">
        <w:t>33.</w:t>
      </w:r>
      <w:r w:rsidRPr="0080194C">
        <w:tab/>
        <w:t xml:space="preserve">Cummins NW, Neuhaus J, Chu H et al. Investigation of Efavirenz Discontinuation in Multi-ethnic Populations of HIV-positive Individuals by Genetic Analysis. </w:t>
      </w:r>
      <w:r w:rsidRPr="0080194C">
        <w:rPr>
          <w:i/>
        </w:rPr>
        <w:t xml:space="preserve">EBioMedicine </w:t>
      </w:r>
      <w:r w:rsidRPr="0080194C">
        <w:t xml:space="preserve">2015; </w:t>
      </w:r>
      <w:r w:rsidRPr="0080194C">
        <w:rPr>
          <w:b/>
        </w:rPr>
        <w:t>2</w:t>
      </w:r>
      <w:r w:rsidRPr="0080194C">
        <w:t>: 706-12.</w:t>
      </w:r>
    </w:p>
    <w:p w14:paraId="67D3E729" w14:textId="77777777" w:rsidR="0080194C" w:rsidRPr="0080194C" w:rsidRDefault="0080194C" w:rsidP="0080194C">
      <w:pPr>
        <w:pStyle w:val="EndNoteBibliography"/>
        <w:spacing w:after="0"/>
      </w:pPr>
      <w:r w:rsidRPr="0080194C">
        <w:t>34.</w:t>
      </w:r>
      <w:r w:rsidRPr="0080194C">
        <w:tab/>
        <w:t xml:space="preserve">Pedrol E, Llibre JM, Tasias M et al. Outcome of neuropsychiatric symptoms related to an antiretroviral drug following its substitution by nevirapine: the RELAX study. </w:t>
      </w:r>
      <w:r w:rsidRPr="0080194C">
        <w:rPr>
          <w:i/>
        </w:rPr>
        <w:t xml:space="preserve">HIV Med </w:t>
      </w:r>
      <w:r w:rsidRPr="0080194C">
        <w:t xml:space="preserve">2015; </w:t>
      </w:r>
      <w:r w:rsidRPr="0080194C">
        <w:rPr>
          <w:b/>
        </w:rPr>
        <w:t>16</w:t>
      </w:r>
      <w:r w:rsidRPr="0080194C">
        <w:t>: 628-34.</w:t>
      </w:r>
    </w:p>
    <w:p w14:paraId="7DC39B20" w14:textId="77777777" w:rsidR="0080194C" w:rsidRPr="0080194C" w:rsidRDefault="0080194C" w:rsidP="0080194C">
      <w:pPr>
        <w:pStyle w:val="EndNoteBibliography"/>
        <w:spacing w:after="0"/>
      </w:pPr>
      <w:r w:rsidRPr="0080194C">
        <w:t>35.</w:t>
      </w:r>
      <w:r w:rsidRPr="0080194C">
        <w:tab/>
        <w:t xml:space="preserve">Schackman BR, Haas DW, Park SS et al. Cost-effectiveness of CYP2B6 genotyping to optimize efavirenz dosing in HIV clinical practice. </w:t>
      </w:r>
      <w:r w:rsidRPr="0080194C">
        <w:rPr>
          <w:i/>
        </w:rPr>
        <w:t xml:space="preserve">Pharmacogenomics </w:t>
      </w:r>
      <w:r w:rsidRPr="0080194C">
        <w:t xml:space="preserve">2015; </w:t>
      </w:r>
      <w:r w:rsidRPr="0080194C">
        <w:rPr>
          <w:b/>
        </w:rPr>
        <w:t>16</w:t>
      </w:r>
      <w:r w:rsidRPr="0080194C">
        <w:t>: 2007-18.</w:t>
      </w:r>
    </w:p>
    <w:p w14:paraId="0853D05B" w14:textId="77777777" w:rsidR="0080194C" w:rsidRPr="0080194C" w:rsidRDefault="0080194C" w:rsidP="0080194C">
      <w:pPr>
        <w:pStyle w:val="EndNoteBibliography"/>
        <w:spacing w:after="0"/>
      </w:pPr>
      <w:r w:rsidRPr="0080194C">
        <w:t>36.</w:t>
      </w:r>
      <w:r w:rsidRPr="0080194C">
        <w:tab/>
        <w:t xml:space="preserve">Martin AS, Gomez AI, Garcia-Berrocal B et al. Dose reduction of efavirenz: an observational study describing cost-effectiveness, pharmacokinetics and pharmacogenetics. </w:t>
      </w:r>
      <w:r w:rsidRPr="0080194C">
        <w:rPr>
          <w:i/>
        </w:rPr>
        <w:t xml:space="preserve">Pharmacogenomics </w:t>
      </w:r>
      <w:r w:rsidRPr="0080194C">
        <w:t xml:space="preserve">2014; </w:t>
      </w:r>
      <w:r w:rsidRPr="0080194C">
        <w:rPr>
          <w:b/>
        </w:rPr>
        <w:t>15</w:t>
      </w:r>
      <w:r w:rsidRPr="0080194C">
        <w:t>: 997-1006.</w:t>
      </w:r>
    </w:p>
    <w:p w14:paraId="747F0257" w14:textId="77777777" w:rsidR="0080194C" w:rsidRPr="0080194C" w:rsidRDefault="0080194C" w:rsidP="0080194C">
      <w:pPr>
        <w:pStyle w:val="EndNoteBibliography"/>
        <w:spacing w:after="0"/>
      </w:pPr>
      <w:r w:rsidRPr="0080194C">
        <w:t>37.</w:t>
      </w:r>
      <w:r w:rsidRPr="0080194C">
        <w:tab/>
        <w:t xml:space="preserve">Sorich MJ, Wiese MD, Pekarsky B. Cost-effectiveness of genotyping to guide treatment. </w:t>
      </w:r>
      <w:r w:rsidRPr="0080194C">
        <w:rPr>
          <w:i/>
        </w:rPr>
        <w:t xml:space="preserve">Pharmacogenomics </w:t>
      </w:r>
      <w:r w:rsidRPr="0080194C">
        <w:t xml:space="preserve">2014; </w:t>
      </w:r>
      <w:r w:rsidRPr="0080194C">
        <w:rPr>
          <w:b/>
        </w:rPr>
        <w:t>15</w:t>
      </w:r>
      <w:r w:rsidRPr="0080194C">
        <w:t>: 727-9.</w:t>
      </w:r>
    </w:p>
    <w:p w14:paraId="06F186AB" w14:textId="77777777" w:rsidR="0080194C" w:rsidRPr="0080194C" w:rsidRDefault="0080194C" w:rsidP="0080194C">
      <w:pPr>
        <w:pStyle w:val="EndNoteBibliography"/>
      </w:pPr>
      <w:r w:rsidRPr="0080194C">
        <w:t>38.</w:t>
      </w:r>
      <w:r w:rsidRPr="0080194C">
        <w:tab/>
        <w:t xml:space="preserve">Poeta J, Linden R, Antunes MV et al. Plasma concentrations of efavirenz are associated with body weight in HIV-positive individuals. </w:t>
      </w:r>
      <w:r w:rsidRPr="0080194C">
        <w:rPr>
          <w:i/>
        </w:rPr>
        <w:t xml:space="preserve">J Antimicrob Chemother </w:t>
      </w:r>
      <w:r w:rsidRPr="0080194C">
        <w:t xml:space="preserve">2011; </w:t>
      </w:r>
      <w:r w:rsidRPr="0080194C">
        <w:rPr>
          <w:b/>
        </w:rPr>
        <w:t>66</w:t>
      </w:r>
      <w:r w:rsidRPr="0080194C">
        <w:t>: 2601-4.</w:t>
      </w:r>
    </w:p>
    <w:p w14:paraId="354BB33B" w14:textId="42EE9225" w:rsidR="00661E8D" w:rsidRDefault="0095077A" w:rsidP="00D15088">
      <w:pPr>
        <w:spacing w:line="480" w:lineRule="auto"/>
        <w:jc w:val="both"/>
      </w:pPr>
      <w:r w:rsidRPr="00A76A29">
        <w:fldChar w:fldCharType="end"/>
      </w:r>
      <w:r w:rsidR="00661E8D">
        <w:br w:type="page"/>
      </w:r>
    </w:p>
    <w:p w14:paraId="2F9A78E3" w14:textId="77777777" w:rsidR="00AB203E" w:rsidRPr="009C2E36" w:rsidRDefault="00AB203E" w:rsidP="00AB203E">
      <w:pPr>
        <w:spacing w:after="0" w:line="480" w:lineRule="auto"/>
        <w:jc w:val="both"/>
      </w:pPr>
      <w:r w:rsidRPr="009C2E36">
        <w:rPr>
          <w:b/>
        </w:rPr>
        <w:lastRenderedPageBreak/>
        <w:t>Table 1</w:t>
      </w:r>
      <w:r w:rsidRPr="009C2E36">
        <w:t xml:space="preserve"> </w:t>
      </w:r>
      <w:r w:rsidR="007B2C66">
        <w:t xml:space="preserve">Patients’ demographics </w:t>
      </w:r>
      <w:r w:rsidR="002E5EBA">
        <w:t xml:space="preserve">(median, range) </w:t>
      </w:r>
      <w:r w:rsidR="007B2C66">
        <w:t>and genotype frequencies</w:t>
      </w:r>
      <w:r w:rsidR="002E5EBA">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976"/>
      </w:tblGrid>
      <w:tr w:rsidR="00AB203E" w:rsidRPr="009C2E36" w14:paraId="7AED9C47" w14:textId="77777777" w:rsidTr="00D15088">
        <w:tc>
          <w:tcPr>
            <w:tcW w:w="4395" w:type="dxa"/>
            <w:shd w:val="clear" w:color="auto" w:fill="auto"/>
          </w:tcPr>
          <w:p w14:paraId="541C65BE" w14:textId="77777777" w:rsidR="00AB203E" w:rsidRPr="007B3B6A" w:rsidRDefault="00AB203E" w:rsidP="00850031">
            <w:pPr>
              <w:spacing w:line="360" w:lineRule="auto"/>
              <w:rPr>
                <w:b/>
              </w:rPr>
            </w:pPr>
            <w:r w:rsidRPr="007B3B6A">
              <w:rPr>
                <w:b/>
              </w:rPr>
              <w:t>Characteristics</w:t>
            </w:r>
          </w:p>
        </w:tc>
        <w:tc>
          <w:tcPr>
            <w:tcW w:w="2976" w:type="dxa"/>
            <w:shd w:val="clear" w:color="auto" w:fill="auto"/>
          </w:tcPr>
          <w:p w14:paraId="60781C96" w14:textId="28F9C959" w:rsidR="00AB203E" w:rsidRPr="007B3B6A" w:rsidRDefault="00AB203E" w:rsidP="00850031">
            <w:pPr>
              <w:spacing w:line="360" w:lineRule="auto"/>
              <w:rPr>
                <w:b/>
              </w:rPr>
            </w:pPr>
            <w:r w:rsidRPr="007B3B6A">
              <w:rPr>
                <w:b/>
              </w:rPr>
              <w:t xml:space="preserve">Pregnancy (n = </w:t>
            </w:r>
            <w:r w:rsidR="00970DFE">
              <w:rPr>
                <w:b/>
              </w:rPr>
              <w:t>77</w:t>
            </w:r>
            <w:r w:rsidRPr="007B3B6A">
              <w:rPr>
                <w:b/>
              </w:rPr>
              <w:t>)</w:t>
            </w:r>
          </w:p>
        </w:tc>
      </w:tr>
      <w:tr w:rsidR="00AB203E" w:rsidRPr="009C2E36" w14:paraId="5955E0C3" w14:textId="77777777" w:rsidTr="00D15088">
        <w:tc>
          <w:tcPr>
            <w:tcW w:w="4395" w:type="dxa"/>
            <w:shd w:val="clear" w:color="auto" w:fill="auto"/>
          </w:tcPr>
          <w:p w14:paraId="08913E51" w14:textId="77777777" w:rsidR="00AB203E" w:rsidRPr="007B3B6A" w:rsidRDefault="00AB203E" w:rsidP="00850031">
            <w:pPr>
              <w:spacing w:line="360" w:lineRule="auto"/>
              <w:rPr>
                <w:b/>
              </w:rPr>
            </w:pPr>
            <w:r w:rsidRPr="007B3B6A">
              <w:t>Age (years)</w:t>
            </w:r>
          </w:p>
        </w:tc>
        <w:tc>
          <w:tcPr>
            <w:tcW w:w="2976" w:type="dxa"/>
            <w:shd w:val="clear" w:color="auto" w:fill="auto"/>
          </w:tcPr>
          <w:p w14:paraId="471059E7" w14:textId="77777777" w:rsidR="00AB203E" w:rsidRPr="007B3B6A" w:rsidRDefault="00AB203E" w:rsidP="00850031">
            <w:pPr>
              <w:spacing w:line="360" w:lineRule="auto"/>
              <w:rPr>
                <w:b/>
              </w:rPr>
            </w:pPr>
            <w:r w:rsidRPr="007B3B6A">
              <w:t>2</w:t>
            </w:r>
            <w:r w:rsidR="007B3B6A" w:rsidRPr="007B3B6A">
              <w:t>7 (18</w:t>
            </w:r>
            <w:r w:rsidRPr="007B3B6A">
              <w:t>-</w:t>
            </w:r>
            <w:r w:rsidR="007B3B6A" w:rsidRPr="007B3B6A">
              <w:t>39</w:t>
            </w:r>
            <w:r w:rsidRPr="007B3B6A">
              <w:t>)</w:t>
            </w:r>
          </w:p>
        </w:tc>
      </w:tr>
      <w:tr w:rsidR="00AB203E" w:rsidRPr="009C2E36" w14:paraId="694F7187" w14:textId="77777777" w:rsidTr="00D15088">
        <w:tc>
          <w:tcPr>
            <w:tcW w:w="4395" w:type="dxa"/>
            <w:shd w:val="clear" w:color="auto" w:fill="auto"/>
          </w:tcPr>
          <w:p w14:paraId="4E9C7D9E" w14:textId="77777777" w:rsidR="00AB203E" w:rsidRPr="007B3B6A" w:rsidRDefault="00AB203E" w:rsidP="00850031">
            <w:pPr>
              <w:spacing w:line="360" w:lineRule="auto"/>
              <w:rPr>
                <w:b/>
              </w:rPr>
            </w:pPr>
            <w:r w:rsidRPr="007B3B6A">
              <w:t>Weight (kg)</w:t>
            </w:r>
          </w:p>
        </w:tc>
        <w:tc>
          <w:tcPr>
            <w:tcW w:w="2976" w:type="dxa"/>
            <w:shd w:val="clear" w:color="auto" w:fill="auto"/>
          </w:tcPr>
          <w:p w14:paraId="648BFC00" w14:textId="77777777" w:rsidR="00AB203E" w:rsidRPr="007B3B6A" w:rsidRDefault="00AB203E" w:rsidP="00850031">
            <w:pPr>
              <w:spacing w:line="360" w:lineRule="auto"/>
              <w:rPr>
                <w:b/>
              </w:rPr>
            </w:pPr>
            <w:r w:rsidRPr="007B3B6A">
              <w:t>5</w:t>
            </w:r>
            <w:r w:rsidR="007B3B6A" w:rsidRPr="007B3B6A">
              <w:t>7 (48</w:t>
            </w:r>
            <w:r w:rsidRPr="007B3B6A">
              <w:t>-</w:t>
            </w:r>
            <w:r w:rsidR="007B3B6A" w:rsidRPr="007B3B6A">
              <w:t>83</w:t>
            </w:r>
            <w:r w:rsidRPr="007B3B6A">
              <w:t>)</w:t>
            </w:r>
          </w:p>
        </w:tc>
      </w:tr>
      <w:tr w:rsidR="00AB203E" w:rsidRPr="009C2E36" w14:paraId="7300106E" w14:textId="77777777" w:rsidTr="00D15088">
        <w:tc>
          <w:tcPr>
            <w:tcW w:w="4395" w:type="dxa"/>
            <w:shd w:val="clear" w:color="auto" w:fill="auto"/>
          </w:tcPr>
          <w:p w14:paraId="27C3269B" w14:textId="77777777" w:rsidR="00AB203E" w:rsidRPr="001A765B" w:rsidRDefault="00AB203E" w:rsidP="00850031">
            <w:pPr>
              <w:spacing w:line="360" w:lineRule="auto"/>
              <w:rPr>
                <w:b/>
              </w:rPr>
            </w:pPr>
            <w:r w:rsidRPr="001A765B">
              <w:t>Time since diagnosis (months)</w:t>
            </w:r>
          </w:p>
        </w:tc>
        <w:tc>
          <w:tcPr>
            <w:tcW w:w="2976" w:type="dxa"/>
            <w:shd w:val="clear" w:color="auto" w:fill="auto"/>
          </w:tcPr>
          <w:p w14:paraId="04ACC4A1" w14:textId="77777777" w:rsidR="00AB203E" w:rsidRPr="001A765B" w:rsidRDefault="00AD065F" w:rsidP="00850031">
            <w:pPr>
              <w:spacing w:line="360" w:lineRule="auto"/>
              <w:rPr>
                <w:b/>
              </w:rPr>
            </w:pPr>
            <w:r w:rsidRPr="001A765B">
              <w:t>30 (1.5-72)</w:t>
            </w:r>
          </w:p>
        </w:tc>
      </w:tr>
      <w:tr w:rsidR="00AB203E" w:rsidRPr="009C2E36" w14:paraId="34ADA235" w14:textId="77777777" w:rsidTr="00D15088">
        <w:tc>
          <w:tcPr>
            <w:tcW w:w="4395" w:type="dxa"/>
            <w:shd w:val="clear" w:color="auto" w:fill="auto"/>
          </w:tcPr>
          <w:p w14:paraId="648331C9" w14:textId="77777777" w:rsidR="00AB203E" w:rsidRPr="006054D2" w:rsidRDefault="00111D4C" w:rsidP="00850031">
            <w:pPr>
              <w:spacing w:line="360" w:lineRule="auto"/>
              <w:rPr>
                <w:b/>
                <w:highlight w:val="yellow"/>
              </w:rPr>
            </w:pPr>
            <w:r>
              <w:rPr>
                <w:b/>
              </w:rPr>
              <w:t>Pregnancy</w:t>
            </w:r>
          </w:p>
        </w:tc>
        <w:tc>
          <w:tcPr>
            <w:tcW w:w="2976" w:type="dxa"/>
            <w:shd w:val="clear" w:color="auto" w:fill="auto"/>
          </w:tcPr>
          <w:p w14:paraId="1819E688" w14:textId="77777777" w:rsidR="00AB203E" w:rsidRPr="006054D2" w:rsidRDefault="00AB203E" w:rsidP="00850031">
            <w:pPr>
              <w:spacing w:line="360" w:lineRule="auto"/>
              <w:rPr>
                <w:highlight w:val="yellow"/>
              </w:rPr>
            </w:pPr>
          </w:p>
        </w:tc>
      </w:tr>
      <w:tr w:rsidR="00111D4C" w:rsidRPr="009C2E36" w14:paraId="3F692831" w14:textId="77777777" w:rsidTr="00D15088">
        <w:tc>
          <w:tcPr>
            <w:tcW w:w="4395" w:type="dxa"/>
            <w:shd w:val="clear" w:color="auto" w:fill="auto"/>
          </w:tcPr>
          <w:p w14:paraId="0434AAF1" w14:textId="77777777" w:rsidR="00111D4C" w:rsidRPr="00ED0BC0" w:rsidRDefault="00111D4C" w:rsidP="00850031">
            <w:pPr>
              <w:spacing w:line="360" w:lineRule="auto"/>
            </w:pPr>
            <w:r w:rsidRPr="00ED0BC0">
              <w:t>Gestational age (weeks)</w:t>
            </w:r>
          </w:p>
        </w:tc>
        <w:tc>
          <w:tcPr>
            <w:tcW w:w="2976" w:type="dxa"/>
            <w:shd w:val="clear" w:color="auto" w:fill="auto"/>
          </w:tcPr>
          <w:p w14:paraId="738E914D" w14:textId="77777777" w:rsidR="00111D4C" w:rsidRPr="00ED0BC0" w:rsidRDefault="00111D4C" w:rsidP="00850031">
            <w:pPr>
              <w:spacing w:line="360" w:lineRule="auto"/>
            </w:pPr>
            <w:r w:rsidRPr="00ED0BC0">
              <w:t>28 (11-36)</w:t>
            </w:r>
          </w:p>
        </w:tc>
      </w:tr>
      <w:tr w:rsidR="00AB203E" w:rsidRPr="009C2E36" w14:paraId="371538D1" w14:textId="77777777" w:rsidTr="00D15088">
        <w:tc>
          <w:tcPr>
            <w:tcW w:w="4395" w:type="dxa"/>
            <w:shd w:val="clear" w:color="auto" w:fill="auto"/>
          </w:tcPr>
          <w:p w14:paraId="4037A4F6" w14:textId="77777777" w:rsidR="00AB203E" w:rsidRPr="007B3B6A" w:rsidRDefault="00111D4C" w:rsidP="00850031">
            <w:pPr>
              <w:spacing w:line="360" w:lineRule="auto"/>
            </w:pPr>
            <w:r>
              <w:t>First trimester</w:t>
            </w:r>
            <w:r w:rsidR="00957D96">
              <w:t xml:space="preserve"> (%)</w:t>
            </w:r>
          </w:p>
        </w:tc>
        <w:tc>
          <w:tcPr>
            <w:tcW w:w="2976" w:type="dxa"/>
            <w:shd w:val="clear" w:color="auto" w:fill="auto"/>
          </w:tcPr>
          <w:p w14:paraId="31C03DF2" w14:textId="77777777" w:rsidR="00AB203E" w:rsidRPr="007B3B6A" w:rsidRDefault="00957D96" w:rsidP="00850031">
            <w:pPr>
              <w:spacing w:line="360" w:lineRule="auto"/>
            </w:pPr>
            <w:r>
              <w:t>5</w:t>
            </w:r>
          </w:p>
        </w:tc>
      </w:tr>
      <w:tr w:rsidR="00AB203E" w:rsidRPr="009C2E36" w14:paraId="007F1FA9" w14:textId="77777777" w:rsidTr="00D15088">
        <w:tc>
          <w:tcPr>
            <w:tcW w:w="4395" w:type="dxa"/>
            <w:shd w:val="clear" w:color="auto" w:fill="auto"/>
          </w:tcPr>
          <w:p w14:paraId="443183D7" w14:textId="77777777" w:rsidR="00AB203E" w:rsidRPr="007B3B6A" w:rsidRDefault="00111D4C" w:rsidP="00850031">
            <w:pPr>
              <w:spacing w:line="360" w:lineRule="auto"/>
            </w:pPr>
            <w:r>
              <w:t>Second trimester</w:t>
            </w:r>
            <w:r w:rsidR="00957D96">
              <w:t xml:space="preserve"> (%)</w:t>
            </w:r>
          </w:p>
        </w:tc>
        <w:tc>
          <w:tcPr>
            <w:tcW w:w="2976" w:type="dxa"/>
            <w:shd w:val="clear" w:color="auto" w:fill="auto"/>
          </w:tcPr>
          <w:p w14:paraId="3A9BA7BF" w14:textId="77777777" w:rsidR="00AB203E" w:rsidRPr="007B3B6A" w:rsidRDefault="00AB203E" w:rsidP="00850031">
            <w:pPr>
              <w:spacing w:line="360" w:lineRule="auto"/>
            </w:pPr>
            <w:r w:rsidRPr="007B3B6A">
              <w:t>2</w:t>
            </w:r>
            <w:r w:rsidR="007B3B6A" w:rsidRPr="007B3B6A">
              <w:t>5</w:t>
            </w:r>
          </w:p>
        </w:tc>
      </w:tr>
      <w:tr w:rsidR="00AB203E" w:rsidRPr="009C2E36" w14:paraId="77952FDD" w14:textId="77777777" w:rsidTr="00D15088">
        <w:tc>
          <w:tcPr>
            <w:tcW w:w="4395" w:type="dxa"/>
            <w:shd w:val="clear" w:color="auto" w:fill="auto"/>
          </w:tcPr>
          <w:p w14:paraId="27EE3EA2" w14:textId="77777777" w:rsidR="00AB203E" w:rsidRPr="007B3B6A" w:rsidRDefault="00111D4C" w:rsidP="00850031">
            <w:pPr>
              <w:spacing w:line="360" w:lineRule="auto"/>
            </w:pPr>
            <w:r>
              <w:t>Third trimester</w:t>
            </w:r>
            <w:r w:rsidR="00957D96">
              <w:t xml:space="preserve"> (%)</w:t>
            </w:r>
          </w:p>
        </w:tc>
        <w:tc>
          <w:tcPr>
            <w:tcW w:w="2976" w:type="dxa"/>
            <w:shd w:val="clear" w:color="auto" w:fill="auto"/>
          </w:tcPr>
          <w:p w14:paraId="79E59515" w14:textId="77777777" w:rsidR="00AB203E" w:rsidRPr="007B3B6A" w:rsidRDefault="00AB203E" w:rsidP="00850031">
            <w:pPr>
              <w:spacing w:line="360" w:lineRule="auto"/>
            </w:pPr>
            <w:r w:rsidRPr="007B3B6A">
              <w:t>7</w:t>
            </w:r>
            <w:r w:rsidR="007B3B6A" w:rsidRPr="007B3B6A">
              <w:t>0</w:t>
            </w:r>
          </w:p>
        </w:tc>
      </w:tr>
      <w:tr w:rsidR="00AB203E" w:rsidRPr="00162EA5" w14:paraId="1B8B7E52" w14:textId="77777777" w:rsidTr="00D15088">
        <w:tc>
          <w:tcPr>
            <w:tcW w:w="4395" w:type="dxa"/>
            <w:shd w:val="clear" w:color="auto" w:fill="auto"/>
          </w:tcPr>
          <w:p w14:paraId="315A22CE" w14:textId="77777777" w:rsidR="00AB203E" w:rsidRPr="00162EA5" w:rsidRDefault="000E49AC" w:rsidP="00850031">
            <w:pPr>
              <w:spacing w:line="360" w:lineRule="auto"/>
              <w:rPr>
                <w:b/>
              </w:rPr>
            </w:pPr>
            <w:r>
              <w:rPr>
                <w:b/>
              </w:rPr>
              <w:t>Drug regimen and CD4 count</w:t>
            </w:r>
          </w:p>
        </w:tc>
        <w:tc>
          <w:tcPr>
            <w:tcW w:w="2976" w:type="dxa"/>
            <w:shd w:val="clear" w:color="auto" w:fill="auto"/>
          </w:tcPr>
          <w:p w14:paraId="69F5F381" w14:textId="77777777" w:rsidR="00AB203E" w:rsidRPr="00162EA5" w:rsidRDefault="00AB203E" w:rsidP="00850031">
            <w:pPr>
              <w:spacing w:line="360" w:lineRule="auto"/>
              <w:rPr>
                <w:b/>
              </w:rPr>
            </w:pPr>
          </w:p>
        </w:tc>
      </w:tr>
      <w:tr w:rsidR="00AB203E" w:rsidRPr="00162EA5" w14:paraId="427F2F6F" w14:textId="77777777" w:rsidTr="00D15088">
        <w:tc>
          <w:tcPr>
            <w:tcW w:w="4395" w:type="dxa"/>
            <w:shd w:val="clear" w:color="auto" w:fill="auto"/>
          </w:tcPr>
          <w:p w14:paraId="5179DD30" w14:textId="77777777" w:rsidR="00AB203E" w:rsidRPr="00162EA5" w:rsidRDefault="00AB203E" w:rsidP="00850031">
            <w:pPr>
              <w:spacing w:line="360" w:lineRule="auto"/>
              <w:rPr>
                <w:b/>
              </w:rPr>
            </w:pPr>
            <w:r w:rsidRPr="00162EA5">
              <w:t>TDF/FTC/EFV</w:t>
            </w:r>
            <w:r w:rsidR="00957D96">
              <w:t xml:space="preserve"> (%)</w:t>
            </w:r>
          </w:p>
        </w:tc>
        <w:tc>
          <w:tcPr>
            <w:tcW w:w="2976" w:type="dxa"/>
            <w:shd w:val="clear" w:color="auto" w:fill="auto"/>
          </w:tcPr>
          <w:p w14:paraId="4B276CA1" w14:textId="77777777" w:rsidR="00AB203E" w:rsidRPr="00162EA5" w:rsidRDefault="00162EA5" w:rsidP="00850031">
            <w:pPr>
              <w:spacing w:line="360" w:lineRule="auto"/>
              <w:rPr>
                <w:b/>
              </w:rPr>
            </w:pPr>
            <w:r w:rsidRPr="00162EA5">
              <w:t>58</w:t>
            </w:r>
          </w:p>
        </w:tc>
      </w:tr>
      <w:tr w:rsidR="00AB203E" w:rsidRPr="00162EA5" w14:paraId="0CEA1897" w14:textId="77777777" w:rsidTr="00D15088">
        <w:tc>
          <w:tcPr>
            <w:tcW w:w="4395" w:type="dxa"/>
            <w:shd w:val="clear" w:color="auto" w:fill="auto"/>
          </w:tcPr>
          <w:p w14:paraId="244B9216" w14:textId="77777777" w:rsidR="00AB203E" w:rsidRPr="00162EA5" w:rsidRDefault="00AB203E" w:rsidP="00850031">
            <w:pPr>
              <w:spacing w:line="360" w:lineRule="auto"/>
              <w:rPr>
                <w:b/>
              </w:rPr>
            </w:pPr>
            <w:r w:rsidRPr="00162EA5">
              <w:t>3TC/AZT/EFV</w:t>
            </w:r>
            <w:r w:rsidR="00957D96">
              <w:t xml:space="preserve"> (%)</w:t>
            </w:r>
          </w:p>
        </w:tc>
        <w:tc>
          <w:tcPr>
            <w:tcW w:w="2976" w:type="dxa"/>
            <w:shd w:val="clear" w:color="auto" w:fill="auto"/>
          </w:tcPr>
          <w:p w14:paraId="02302AE4" w14:textId="77777777" w:rsidR="00AB203E" w:rsidRPr="00162EA5" w:rsidRDefault="00AB203E" w:rsidP="00850031">
            <w:pPr>
              <w:spacing w:line="360" w:lineRule="auto"/>
              <w:rPr>
                <w:b/>
              </w:rPr>
            </w:pPr>
            <w:r w:rsidRPr="00162EA5">
              <w:t>2</w:t>
            </w:r>
            <w:r w:rsidR="00162EA5" w:rsidRPr="00162EA5">
              <w:t>1</w:t>
            </w:r>
          </w:p>
        </w:tc>
      </w:tr>
      <w:tr w:rsidR="00AB203E" w:rsidRPr="00162EA5" w14:paraId="7804A48C" w14:textId="77777777" w:rsidTr="00D15088">
        <w:tc>
          <w:tcPr>
            <w:tcW w:w="4395" w:type="dxa"/>
            <w:shd w:val="clear" w:color="auto" w:fill="auto"/>
          </w:tcPr>
          <w:p w14:paraId="0BBE0F56" w14:textId="77777777" w:rsidR="00AB203E" w:rsidRPr="00162EA5" w:rsidRDefault="00AB203E" w:rsidP="00850031">
            <w:pPr>
              <w:spacing w:line="360" w:lineRule="auto"/>
              <w:rPr>
                <w:b/>
              </w:rPr>
            </w:pPr>
            <w:r w:rsidRPr="00162EA5">
              <w:t>3TC/TDF/EFV</w:t>
            </w:r>
            <w:r w:rsidR="00957D96">
              <w:t xml:space="preserve"> (%)</w:t>
            </w:r>
          </w:p>
        </w:tc>
        <w:tc>
          <w:tcPr>
            <w:tcW w:w="2976" w:type="dxa"/>
            <w:shd w:val="clear" w:color="auto" w:fill="auto"/>
          </w:tcPr>
          <w:p w14:paraId="155EFC60" w14:textId="77777777" w:rsidR="00AB203E" w:rsidRPr="00162EA5" w:rsidRDefault="00162EA5" w:rsidP="00850031">
            <w:pPr>
              <w:spacing w:line="360" w:lineRule="auto"/>
              <w:rPr>
                <w:b/>
              </w:rPr>
            </w:pPr>
            <w:r w:rsidRPr="00162EA5">
              <w:t>21</w:t>
            </w:r>
          </w:p>
        </w:tc>
      </w:tr>
      <w:tr w:rsidR="00AB203E" w:rsidRPr="009C2E36" w14:paraId="33F8F84B" w14:textId="77777777" w:rsidTr="00D15088">
        <w:tc>
          <w:tcPr>
            <w:tcW w:w="4395" w:type="dxa"/>
            <w:shd w:val="clear" w:color="auto" w:fill="auto"/>
          </w:tcPr>
          <w:p w14:paraId="65299893" w14:textId="77777777" w:rsidR="00AB203E" w:rsidRPr="00162EA5" w:rsidRDefault="00AB203E" w:rsidP="00850031">
            <w:pPr>
              <w:spacing w:line="360" w:lineRule="auto"/>
              <w:rPr>
                <w:b/>
              </w:rPr>
            </w:pPr>
            <w:r w:rsidRPr="00162EA5">
              <w:t>Duration on regimen (months)</w:t>
            </w:r>
          </w:p>
        </w:tc>
        <w:tc>
          <w:tcPr>
            <w:tcW w:w="2976" w:type="dxa"/>
            <w:shd w:val="clear" w:color="auto" w:fill="auto"/>
          </w:tcPr>
          <w:p w14:paraId="07CF3A37" w14:textId="77777777" w:rsidR="00AB203E" w:rsidRPr="00150352" w:rsidRDefault="00150352" w:rsidP="00850031">
            <w:pPr>
              <w:spacing w:line="360" w:lineRule="auto"/>
              <w:rPr>
                <w:b/>
              </w:rPr>
            </w:pPr>
            <w:r w:rsidRPr="00162EA5">
              <w:t>24 (0.83-45)</w:t>
            </w:r>
          </w:p>
        </w:tc>
      </w:tr>
      <w:tr w:rsidR="00AB203E" w:rsidRPr="009C2E36" w14:paraId="4EC206AC" w14:textId="77777777" w:rsidTr="00D15088">
        <w:tc>
          <w:tcPr>
            <w:tcW w:w="4395" w:type="dxa"/>
            <w:shd w:val="clear" w:color="auto" w:fill="auto"/>
          </w:tcPr>
          <w:p w14:paraId="715A2471" w14:textId="77777777" w:rsidR="00AB203E" w:rsidRPr="00150352" w:rsidRDefault="00AB203E" w:rsidP="00850031">
            <w:pPr>
              <w:spacing w:line="360" w:lineRule="auto"/>
              <w:rPr>
                <w:b/>
              </w:rPr>
            </w:pPr>
            <w:r w:rsidRPr="00150352">
              <w:t>Baseline CD4 count (cells/mm</w:t>
            </w:r>
            <w:r w:rsidRPr="00150352">
              <w:rPr>
                <w:vertAlign w:val="superscript"/>
              </w:rPr>
              <w:t>3</w:t>
            </w:r>
            <w:r w:rsidRPr="00150352">
              <w:t>)</w:t>
            </w:r>
          </w:p>
        </w:tc>
        <w:tc>
          <w:tcPr>
            <w:tcW w:w="2976" w:type="dxa"/>
            <w:shd w:val="clear" w:color="auto" w:fill="auto"/>
          </w:tcPr>
          <w:p w14:paraId="2A350308" w14:textId="77777777" w:rsidR="00AB203E" w:rsidRPr="00150352" w:rsidRDefault="00150352" w:rsidP="00850031">
            <w:pPr>
              <w:spacing w:line="360" w:lineRule="auto"/>
              <w:rPr>
                <w:b/>
              </w:rPr>
            </w:pPr>
            <w:r w:rsidRPr="00150352">
              <w:t>294 (5-614)</w:t>
            </w:r>
          </w:p>
        </w:tc>
      </w:tr>
      <w:tr w:rsidR="00AB203E" w:rsidRPr="009C2E36" w14:paraId="76A897A7" w14:textId="77777777" w:rsidTr="00D15088">
        <w:tc>
          <w:tcPr>
            <w:tcW w:w="4395" w:type="dxa"/>
            <w:shd w:val="clear" w:color="auto" w:fill="auto"/>
          </w:tcPr>
          <w:p w14:paraId="0486DA3E" w14:textId="6CE05225" w:rsidR="00AB203E" w:rsidRPr="00150352" w:rsidRDefault="00AB203E" w:rsidP="00850031">
            <w:pPr>
              <w:spacing w:line="360" w:lineRule="auto"/>
              <w:rPr>
                <w:b/>
              </w:rPr>
            </w:pPr>
            <w:r w:rsidRPr="00150352">
              <w:t xml:space="preserve">CD4 </w:t>
            </w:r>
            <w:r w:rsidR="00481FC1">
              <w:t xml:space="preserve">count </w:t>
            </w:r>
            <w:r w:rsidRPr="00150352">
              <w:t xml:space="preserve">change </w:t>
            </w:r>
            <w:r w:rsidR="00723F65">
              <w:t xml:space="preserve">from baseline </w:t>
            </w:r>
            <w:r w:rsidRPr="00150352">
              <w:t>(cells/mm</w:t>
            </w:r>
            <w:r w:rsidRPr="00150352">
              <w:rPr>
                <w:vertAlign w:val="superscript"/>
              </w:rPr>
              <w:t>3</w:t>
            </w:r>
            <w:r w:rsidRPr="00150352">
              <w:t>)</w:t>
            </w:r>
          </w:p>
        </w:tc>
        <w:tc>
          <w:tcPr>
            <w:tcW w:w="2976" w:type="dxa"/>
            <w:shd w:val="clear" w:color="auto" w:fill="auto"/>
          </w:tcPr>
          <w:p w14:paraId="446F2343" w14:textId="77777777" w:rsidR="00AB203E" w:rsidRPr="00150352" w:rsidRDefault="00150352" w:rsidP="00850031">
            <w:pPr>
              <w:spacing w:line="360" w:lineRule="auto"/>
              <w:rPr>
                <w:b/>
              </w:rPr>
            </w:pPr>
            <w:r w:rsidRPr="00150352">
              <w:t>235 (21-471)</w:t>
            </w:r>
          </w:p>
        </w:tc>
      </w:tr>
      <w:tr w:rsidR="00714D3B" w:rsidRPr="009C2E36" w14:paraId="549E59D7" w14:textId="77777777" w:rsidTr="00D15088">
        <w:tc>
          <w:tcPr>
            <w:tcW w:w="4395" w:type="dxa"/>
            <w:shd w:val="clear" w:color="auto" w:fill="auto"/>
          </w:tcPr>
          <w:p w14:paraId="3CCEEB76" w14:textId="547CF520" w:rsidR="00714D3B" w:rsidRPr="000E49AC" w:rsidRDefault="000E49AC" w:rsidP="00850031">
            <w:pPr>
              <w:spacing w:line="360" w:lineRule="auto"/>
              <w:rPr>
                <w:b/>
              </w:rPr>
            </w:pPr>
            <w:r w:rsidRPr="000E49AC">
              <w:rPr>
                <w:b/>
              </w:rPr>
              <w:t>Genotype frequencies</w:t>
            </w:r>
            <w:r w:rsidR="00B801A9" w:rsidRPr="00D15088">
              <w:rPr>
                <w:vertAlign w:val="superscript"/>
              </w:rPr>
              <w:t>a</w:t>
            </w:r>
          </w:p>
        </w:tc>
        <w:tc>
          <w:tcPr>
            <w:tcW w:w="2976" w:type="dxa"/>
            <w:shd w:val="clear" w:color="auto" w:fill="auto"/>
          </w:tcPr>
          <w:p w14:paraId="692BE934" w14:textId="77777777" w:rsidR="00714D3B" w:rsidRPr="00150352" w:rsidRDefault="00714D3B" w:rsidP="00850031">
            <w:pPr>
              <w:spacing w:line="360" w:lineRule="auto"/>
            </w:pPr>
          </w:p>
        </w:tc>
      </w:tr>
      <w:tr w:rsidR="000E49AC" w:rsidRPr="009C2E36" w14:paraId="75171FD8" w14:textId="77777777" w:rsidTr="00D15088">
        <w:tc>
          <w:tcPr>
            <w:tcW w:w="4395" w:type="dxa"/>
            <w:shd w:val="clear" w:color="auto" w:fill="auto"/>
          </w:tcPr>
          <w:p w14:paraId="59E960CD" w14:textId="77777777" w:rsidR="000E49AC" w:rsidRPr="008A2AE2" w:rsidRDefault="000E49AC" w:rsidP="00850031">
            <w:pPr>
              <w:spacing w:line="360" w:lineRule="auto"/>
            </w:pPr>
            <w:r w:rsidRPr="000E49AC">
              <w:rPr>
                <w:i/>
              </w:rPr>
              <w:t>CYP2B6</w:t>
            </w:r>
            <w:r w:rsidRPr="008A2AE2">
              <w:t xml:space="preserve"> 516G&gt;T (rs3745274)</w:t>
            </w:r>
          </w:p>
        </w:tc>
        <w:tc>
          <w:tcPr>
            <w:tcW w:w="2976" w:type="dxa"/>
            <w:shd w:val="clear" w:color="auto" w:fill="auto"/>
          </w:tcPr>
          <w:p w14:paraId="69336E30" w14:textId="77777777" w:rsidR="000E49AC" w:rsidRPr="008A2AE2" w:rsidRDefault="000E49AC" w:rsidP="00850031">
            <w:pPr>
              <w:spacing w:line="360" w:lineRule="auto"/>
            </w:pPr>
            <w:r w:rsidRPr="008A2AE2">
              <w:t>GG, 0.32; GT, 0.54; TT, 0.14</w:t>
            </w:r>
          </w:p>
        </w:tc>
      </w:tr>
      <w:tr w:rsidR="000E49AC" w:rsidRPr="009C2E36" w14:paraId="3BCA4C75" w14:textId="77777777" w:rsidTr="00D15088">
        <w:tc>
          <w:tcPr>
            <w:tcW w:w="4395" w:type="dxa"/>
            <w:shd w:val="clear" w:color="auto" w:fill="auto"/>
          </w:tcPr>
          <w:p w14:paraId="132D9DB4" w14:textId="77777777" w:rsidR="000E49AC" w:rsidRPr="008A2AE2" w:rsidRDefault="000E49AC" w:rsidP="00850031">
            <w:pPr>
              <w:spacing w:line="360" w:lineRule="auto"/>
            </w:pPr>
            <w:r w:rsidRPr="000E49AC">
              <w:rPr>
                <w:i/>
              </w:rPr>
              <w:t>CYP2B6</w:t>
            </w:r>
            <w:r w:rsidRPr="008A2AE2">
              <w:t xml:space="preserve"> 983T&gt;C (rs28399499)</w:t>
            </w:r>
          </w:p>
        </w:tc>
        <w:tc>
          <w:tcPr>
            <w:tcW w:w="2976" w:type="dxa"/>
            <w:shd w:val="clear" w:color="auto" w:fill="auto"/>
          </w:tcPr>
          <w:p w14:paraId="5807BC29" w14:textId="77777777" w:rsidR="000E49AC" w:rsidRDefault="000E49AC" w:rsidP="00850031">
            <w:pPr>
              <w:spacing w:line="360" w:lineRule="auto"/>
            </w:pPr>
            <w:r w:rsidRPr="008A2AE2">
              <w:t>TT, 0.75; CT, 0.25; CC, 0.00</w:t>
            </w:r>
          </w:p>
        </w:tc>
      </w:tr>
    </w:tbl>
    <w:p w14:paraId="55604351" w14:textId="33FF3FE7" w:rsidR="005F58ED" w:rsidRPr="00D15088" w:rsidRDefault="00653E22" w:rsidP="00D15088">
      <w:pPr>
        <w:spacing w:after="0" w:line="480" w:lineRule="auto"/>
        <w:jc w:val="both"/>
      </w:pPr>
      <w:r w:rsidRPr="00D15088">
        <w:rPr>
          <w:vertAlign w:val="superscript"/>
        </w:rPr>
        <w:t>a</w:t>
      </w:r>
      <w:r w:rsidR="005D5F5C">
        <w:t>Full list of g</w:t>
      </w:r>
      <w:r>
        <w:t xml:space="preserve">enotype frequencies </w:t>
      </w:r>
      <w:r w:rsidR="005D5F5C">
        <w:t xml:space="preserve">is </w:t>
      </w:r>
      <w:r>
        <w:t xml:space="preserve">available in </w:t>
      </w:r>
      <w:r w:rsidRPr="00653E22">
        <w:t>Clin Pharmacol Ther 2015; 97: 298-306</w:t>
      </w:r>
      <w:r>
        <w:t xml:space="preserve"> (Ref. 11)</w:t>
      </w:r>
      <w:r w:rsidR="005F58ED">
        <w:rPr>
          <w:rFonts w:cs="Arial"/>
          <w:b/>
          <w:color w:val="231F20"/>
        </w:rPr>
        <w:br w:type="page"/>
      </w:r>
    </w:p>
    <w:p w14:paraId="690364D2" w14:textId="0116477E" w:rsidR="005F58ED" w:rsidRDefault="005F58ED" w:rsidP="0022527E">
      <w:pPr>
        <w:autoSpaceDE w:val="0"/>
        <w:autoSpaceDN w:val="0"/>
        <w:adjustRightInd w:val="0"/>
        <w:spacing w:after="0" w:line="240" w:lineRule="auto"/>
        <w:ind w:left="709" w:right="1796" w:hanging="709"/>
        <w:jc w:val="both"/>
        <w:rPr>
          <w:rFonts w:cs="Arial"/>
          <w:b/>
          <w:color w:val="231F20"/>
        </w:rPr>
      </w:pPr>
      <w:r>
        <w:rPr>
          <w:rFonts w:cs="Arial"/>
          <w:b/>
          <w:color w:val="231F20"/>
        </w:rPr>
        <w:lastRenderedPageBreak/>
        <w:t>Table 2</w:t>
      </w:r>
      <w:r w:rsidR="003336F0">
        <w:rPr>
          <w:rFonts w:cs="Arial"/>
          <w:b/>
          <w:color w:val="231F20"/>
        </w:rPr>
        <w:t xml:space="preserve"> </w:t>
      </w:r>
      <w:r w:rsidR="00A85FD3" w:rsidRPr="000F6830">
        <w:rPr>
          <w:rFonts w:cs="Arial"/>
          <w:color w:val="231F20"/>
        </w:rPr>
        <w:t>Efavirenz</w:t>
      </w:r>
      <w:r w:rsidR="00A85FD3">
        <w:rPr>
          <w:rFonts w:cs="Arial"/>
          <w:b/>
          <w:color w:val="231F20"/>
        </w:rPr>
        <w:t xml:space="preserve"> </w:t>
      </w:r>
      <w:r w:rsidR="00A85FD3" w:rsidRPr="00A85FD3">
        <w:rPr>
          <w:rFonts w:cs="Arial"/>
          <w:color w:val="231F20"/>
        </w:rPr>
        <w:t>final parameter estimates and standard errors obtained from the final population pharmacokinetic model.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984"/>
        <w:gridCol w:w="1234"/>
        <w:gridCol w:w="1234"/>
      </w:tblGrid>
      <w:tr w:rsidR="0022527E" w:rsidRPr="009C2E36" w14:paraId="0135A0B0" w14:textId="292D0C36" w:rsidTr="007D518E">
        <w:tc>
          <w:tcPr>
            <w:tcW w:w="2802" w:type="dxa"/>
            <w:shd w:val="clear" w:color="auto" w:fill="auto"/>
          </w:tcPr>
          <w:p w14:paraId="2F9C7221" w14:textId="03E4DFCE" w:rsidR="0022527E" w:rsidRPr="008847F9" w:rsidRDefault="0022527E" w:rsidP="00850031">
            <w:pPr>
              <w:spacing w:line="360" w:lineRule="auto"/>
              <w:ind w:right="-533"/>
              <w:rPr>
                <w:b/>
              </w:rPr>
            </w:pPr>
            <w:r w:rsidRPr="000F6830">
              <w:rPr>
                <w:rFonts w:eastAsia="Times New Roman" w:cs="Arial"/>
                <w:b/>
              </w:rPr>
              <w:t>Parameter</w:t>
            </w:r>
          </w:p>
        </w:tc>
        <w:tc>
          <w:tcPr>
            <w:tcW w:w="1984" w:type="dxa"/>
            <w:shd w:val="clear" w:color="auto" w:fill="auto"/>
          </w:tcPr>
          <w:p w14:paraId="1FD31E14" w14:textId="49BCB6B8" w:rsidR="0022527E" w:rsidRPr="008847F9" w:rsidRDefault="0022527E" w:rsidP="00850031">
            <w:pPr>
              <w:spacing w:line="360" w:lineRule="auto"/>
              <w:rPr>
                <w:b/>
              </w:rPr>
            </w:pPr>
            <w:r w:rsidRPr="000F6830">
              <w:rPr>
                <w:rFonts w:eastAsia="Times New Roman" w:cs="Arial"/>
                <w:b/>
              </w:rPr>
              <w:t>Estimate</w:t>
            </w:r>
          </w:p>
        </w:tc>
        <w:tc>
          <w:tcPr>
            <w:tcW w:w="1234" w:type="dxa"/>
          </w:tcPr>
          <w:p w14:paraId="08E8E981" w14:textId="7BDFBC4D" w:rsidR="0022527E" w:rsidRPr="008847F9" w:rsidRDefault="0022527E" w:rsidP="00850031">
            <w:pPr>
              <w:spacing w:line="360" w:lineRule="auto"/>
              <w:rPr>
                <w:b/>
              </w:rPr>
            </w:pPr>
            <w:r w:rsidRPr="000F6830">
              <w:rPr>
                <w:rFonts w:eastAsia="Times New Roman" w:cs="Arial"/>
                <w:b/>
              </w:rPr>
              <w:t>RSE (%)</w:t>
            </w:r>
          </w:p>
        </w:tc>
        <w:tc>
          <w:tcPr>
            <w:tcW w:w="1234" w:type="dxa"/>
          </w:tcPr>
          <w:p w14:paraId="403A43CA" w14:textId="2452F4F2" w:rsidR="0022527E" w:rsidRPr="000F6830" w:rsidRDefault="0022527E" w:rsidP="00850031">
            <w:pPr>
              <w:spacing w:line="360" w:lineRule="auto"/>
              <w:rPr>
                <w:rFonts w:eastAsia="Times New Roman" w:cs="Arial"/>
                <w:b/>
              </w:rPr>
            </w:pPr>
            <w:r>
              <w:rPr>
                <w:rFonts w:eastAsia="Times New Roman" w:cs="Arial"/>
                <w:b/>
              </w:rPr>
              <w:t>90</w:t>
            </w:r>
            <w:r w:rsidRPr="0022527E">
              <w:rPr>
                <w:rFonts w:eastAsia="Times New Roman" w:cs="Arial"/>
                <w:b/>
              </w:rPr>
              <w:t>% CI</w:t>
            </w:r>
          </w:p>
        </w:tc>
      </w:tr>
      <w:tr w:rsidR="0022527E" w:rsidRPr="009C2E36" w14:paraId="65C0E84D" w14:textId="164783DD" w:rsidTr="007D518E">
        <w:tc>
          <w:tcPr>
            <w:tcW w:w="2802" w:type="dxa"/>
            <w:shd w:val="clear" w:color="auto" w:fill="auto"/>
          </w:tcPr>
          <w:p w14:paraId="016234FE" w14:textId="376BBFDB" w:rsidR="0022527E" w:rsidRPr="008847F9" w:rsidRDefault="00864547" w:rsidP="00850031">
            <w:pPr>
              <w:spacing w:line="360" w:lineRule="auto"/>
              <w:rPr>
                <w:b/>
              </w:rPr>
            </w:pPr>
            <w:r>
              <w:rPr>
                <w:rFonts w:eastAsia="Times New Roman" w:cs="Arial"/>
              </w:rPr>
              <w:t>CL/F</w:t>
            </w:r>
            <w:r>
              <w:rPr>
                <w:rFonts w:eastAsia="Times New Roman" w:cs="Arial"/>
                <w:vertAlign w:val="subscript"/>
              </w:rPr>
              <w:t>Fast</w:t>
            </w:r>
            <w:r w:rsidRPr="00673A9C">
              <w:rPr>
                <w:rFonts w:eastAsia="Times New Roman" w:cs="Arial"/>
              </w:rPr>
              <w:t xml:space="preserve"> </w:t>
            </w:r>
            <w:r w:rsidR="0022527E" w:rsidRPr="00673A9C">
              <w:rPr>
                <w:rFonts w:eastAsia="Times New Roman" w:cs="Arial"/>
              </w:rPr>
              <w:t>(L/h)</w:t>
            </w:r>
            <w:r w:rsidR="00181588" w:rsidRPr="00D15088">
              <w:rPr>
                <w:rFonts w:eastAsia="Times New Roman" w:cs="Arial"/>
                <w:vertAlign w:val="superscript"/>
              </w:rPr>
              <w:t>a</w:t>
            </w:r>
            <w:r w:rsidR="0022527E">
              <w:rPr>
                <w:rFonts w:eastAsia="Times New Roman" w:cs="Arial"/>
                <w:vertAlign w:val="subscript"/>
              </w:rPr>
              <w:t xml:space="preserve"> </w:t>
            </w:r>
          </w:p>
        </w:tc>
        <w:tc>
          <w:tcPr>
            <w:tcW w:w="1984" w:type="dxa"/>
            <w:shd w:val="clear" w:color="auto" w:fill="auto"/>
          </w:tcPr>
          <w:p w14:paraId="2F979877" w14:textId="1C4883E2" w:rsidR="0022527E" w:rsidRPr="008847F9" w:rsidRDefault="0022527E" w:rsidP="00850031">
            <w:pPr>
              <w:spacing w:line="360" w:lineRule="auto"/>
              <w:rPr>
                <w:b/>
              </w:rPr>
            </w:pPr>
            <w:r>
              <w:t>18</w:t>
            </w:r>
            <w:r w:rsidRPr="008847F9">
              <w:t xml:space="preserve"> </w:t>
            </w:r>
          </w:p>
        </w:tc>
        <w:tc>
          <w:tcPr>
            <w:tcW w:w="1234" w:type="dxa"/>
          </w:tcPr>
          <w:p w14:paraId="30802132" w14:textId="0EB1F8A1" w:rsidR="0022527E" w:rsidRPr="008847F9" w:rsidRDefault="0022527E" w:rsidP="00850031">
            <w:pPr>
              <w:spacing w:line="360" w:lineRule="auto"/>
            </w:pPr>
            <w:r>
              <w:t>9</w:t>
            </w:r>
          </w:p>
        </w:tc>
        <w:tc>
          <w:tcPr>
            <w:tcW w:w="1234" w:type="dxa"/>
          </w:tcPr>
          <w:p w14:paraId="509A62D7" w14:textId="1485DBBE" w:rsidR="0022527E" w:rsidRDefault="0022527E" w:rsidP="00850031">
            <w:pPr>
              <w:spacing w:line="360" w:lineRule="auto"/>
            </w:pPr>
            <w:r>
              <w:t>(15-21.5)</w:t>
            </w:r>
          </w:p>
        </w:tc>
      </w:tr>
      <w:tr w:rsidR="0022527E" w:rsidRPr="009C2E36" w14:paraId="0B468DEF" w14:textId="4DCEBCBA" w:rsidTr="007D518E">
        <w:tc>
          <w:tcPr>
            <w:tcW w:w="2802" w:type="dxa"/>
            <w:shd w:val="clear" w:color="auto" w:fill="auto"/>
          </w:tcPr>
          <w:p w14:paraId="349CC613" w14:textId="2CC99EDE" w:rsidR="0022527E" w:rsidRPr="008847F9" w:rsidRDefault="0022527E" w:rsidP="00850031">
            <w:pPr>
              <w:spacing w:line="360" w:lineRule="auto"/>
              <w:rPr>
                <w:b/>
              </w:rPr>
            </w:pPr>
            <w:r w:rsidRPr="000F6830">
              <w:rPr>
                <w:rFonts w:eastAsia="Times New Roman" w:cs="Arial"/>
              </w:rPr>
              <w:t>CL/F</w:t>
            </w:r>
            <w:r w:rsidR="00864547">
              <w:rPr>
                <w:rFonts w:eastAsia="Times New Roman" w:cs="Arial"/>
                <w:vertAlign w:val="subscript"/>
              </w:rPr>
              <w:t>Intermediate</w:t>
            </w:r>
            <w:r w:rsidR="00864547" w:rsidRPr="00673A9C">
              <w:rPr>
                <w:rFonts w:eastAsia="Times New Roman" w:cs="Arial"/>
              </w:rPr>
              <w:t xml:space="preserve"> </w:t>
            </w:r>
            <w:r w:rsidRPr="00673A9C">
              <w:rPr>
                <w:rFonts w:eastAsia="Times New Roman" w:cs="Arial"/>
              </w:rPr>
              <w:t>(L/h)</w:t>
            </w:r>
            <w:r>
              <w:rPr>
                <w:rFonts w:eastAsia="Times New Roman" w:cs="Arial"/>
                <w:vertAlign w:val="subscript"/>
              </w:rPr>
              <w:t xml:space="preserve"> </w:t>
            </w:r>
          </w:p>
        </w:tc>
        <w:tc>
          <w:tcPr>
            <w:tcW w:w="1984" w:type="dxa"/>
            <w:shd w:val="clear" w:color="auto" w:fill="auto"/>
          </w:tcPr>
          <w:p w14:paraId="7D679EDD" w14:textId="49C694C2" w:rsidR="0022527E" w:rsidRPr="008847F9" w:rsidRDefault="0022527E" w:rsidP="00850031">
            <w:pPr>
              <w:spacing w:line="360" w:lineRule="auto"/>
              <w:rPr>
                <w:b/>
              </w:rPr>
            </w:pPr>
            <w:r>
              <w:t xml:space="preserve">16.1 </w:t>
            </w:r>
          </w:p>
        </w:tc>
        <w:tc>
          <w:tcPr>
            <w:tcW w:w="1234" w:type="dxa"/>
          </w:tcPr>
          <w:p w14:paraId="5F83D9DC" w14:textId="5C9BEE23" w:rsidR="0022527E" w:rsidRPr="008847F9" w:rsidRDefault="0022527E" w:rsidP="00850031">
            <w:pPr>
              <w:spacing w:line="360" w:lineRule="auto"/>
            </w:pPr>
            <w:r>
              <w:t>7</w:t>
            </w:r>
          </w:p>
        </w:tc>
        <w:tc>
          <w:tcPr>
            <w:tcW w:w="1234" w:type="dxa"/>
          </w:tcPr>
          <w:p w14:paraId="0F2B179F" w14:textId="6E4BB9D9" w:rsidR="0022527E" w:rsidRDefault="0022527E" w:rsidP="00850031">
            <w:pPr>
              <w:spacing w:line="360" w:lineRule="auto"/>
            </w:pPr>
            <w:r>
              <w:t>(15.1-18)</w:t>
            </w:r>
          </w:p>
        </w:tc>
      </w:tr>
      <w:tr w:rsidR="0022527E" w:rsidRPr="009C2E36" w14:paraId="42EC5D7B" w14:textId="0335DF65" w:rsidTr="007D518E">
        <w:tc>
          <w:tcPr>
            <w:tcW w:w="2802" w:type="dxa"/>
            <w:shd w:val="clear" w:color="auto" w:fill="auto"/>
          </w:tcPr>
          <w:p w14:paraId="2CBFB0DD" w14:textId="66B1BBD3" w:rsidR="0022527E" w:rsidRPr="008847F9" w:rsidRDefault="0022527E" w:rsidP="00850031">
            <w:pPr>
              <w:spacing w:line="360" w:lineRule="auto"/>
              <w:rPr>
                <w:b/>
              </w:rPr>
            </w:pPr>
            <w:r w:rsidRPr="000F6830">
              <w:rPr>
                <w:rFonts w:eastAsia="Times New Roman" w:cs="Arial"/>
              </w:rPr>
              <w:t>CL/F</w:t>
            </w:r>
            <w:r w:rsidR="00864547" w:rsidRPr="007B4621">
              <w:rPr>
                <w:rFonts w:eastAsia="Times New Roman" w:cs="Arial"/>
                <w:vertAlign w:val="subscript"/>
              </w:rPr>
              <w:t>Slow</w:t>
            </w:r>
            <w:r w:rsidR="00864547" w:rsidRPr="00673A9C">
              <w:rPr>
                <w:rFonts w:eastAsia="Times New Roman" w:cs="Arial"/>
              </w:rPr>
              <w:t xml:space="preserve"> </w:t>
            </w:r>
            <w:r w:rsidRPr="00673A9C">
              <w:rPr>
                <w:rFonts w:eastAsia="Times New Roman" w:cs="Arial"/>
              </w:rPr>
              <w:t>(L/h)</w:t>
            </w:r>
            <w:r w:rsidRPr="007B4621">
              <w:rPr>
                <w:rFonts w:eastAsia="Times New Roman" w:cs="Arial"/>
                <w:vertAlign w:val="subscript"/>
              </w:rPr>
              <w:t xml:space="preserve"> </w:t>
            </w:r>
          </w:p>
        </w:tc>
        <w:tc>
          <w:tcPr>
            <w:tcW w:w="1984" w:type="dxa"/>
            <w:shd w:val="clear" w:color="auto" w:fill="auto"/>
          </w:tcPr>
          <w:p w14:paraId="50F0DA1D" w14:textId="60E4E64C" w:rsidR="0022527E" w:rsidRPr="008847F9" w:rsidRDefault="0022527E" w:rsidP="00850031">
            <w:pPr>
              <w:spacing w:line="360" w:lineRule="auto"/>
              <w:rPr>
                <w:b/>
              </w:rPr>
            </w:pPr>
            <w:r>
              <w:t>6.24</w:t>
            </w:r>
            <w:r w:rsidRPr="008847F9">
              <w:t xml:space="preserve"> </w:t>
            </w:r>
          </w:p>
        </w:tc>
        <w:tc>
          <w:tcPr>
            <w:tcW w:w="1234" w:type="dxa"/>
          </w:tcPr>
          <w:p w14:paraId="1736581C" w14:textId="650B90A6" w:rsidR="0022527E" w:rsidRPr="008847F9" w:rsidRDefault="0022527E" w:rsidP="00850031">
            <w:pPr>
              <w:spacing w:line="360" w:lineRule="auto"/>
            </w:pPr>
            <w:r>
              <w:t>11</w:t>
            </w:r>
          </w:p>
        </w:tc>
        <w:tc>
          <w:tcPr>
            <w:tcW w:w="1234" w:type="dxa"/>
          </w:tcPr>
          <w:p w14:paraId="44C7D4BF" w14:textId="432B2AC8" w:rsidR="0022527E" w:rsidRDefault="0022527E" w:rsidP="00850031">
            <w:pPr>
              <w:spacing w:line="360" w:lineRule="auto"/>
            </w:pPr>
            <w:r>
              <w:t>(4.8-7.5)</w:t>
            </w:r>
          </w:p>
        </w:tc>
      </w:tr>
      <w:tr w:rsidR="0022527E" w:rsidRPr="009C2E36" w14:paraId="5EE95ED2" w14:textId="41397FED" w:rsidTr="007D518E">
        <w:tc>
          <w:tcPr>
            <w:tcW w:w="2802" w:type="dxa"/>
            <w:shd w:val="clear" w:color="auto" w:fill="auto"/>
          </w:tcPr>
          <w:p w14:paraId="00CB1473" w14:textId="3CECF510" w:rsidR="0022527E" w:rsidRPr="000F6830" w:rsidRDefault="0022527E" w:rsidP="00850031">
            <w:pPr>
              <w:spacing w:line="360" w:lineRule="auto"/>
              <w:rPr>
                <w:highlight w:val="yellow"/>
              </w:rPr>
            </w:pPr>
            <w:r w:rsidRPr="000F6830">
              <w:t>V/F</w:t>
            </w:r>
            <w:r w:rsidRPr="00673A9C">
              <w:t xml:space="preserve"> (L)</w:t>
            </w:r>
          </w:p>
        </w:tc>
        <w:tc>
          <w:tcPr>
            <w:tcW w:w="1984" w:type="dxa"/>
            <w:shd w:val="clear" w:color="auto" w:fill="auto"/>
          </w:tcPr>
          <w:p w14:paraId="09DC2E50" w14:textId="2F561FD7" w:rsidR="0022527E" w:rsidRPr="008847F9" w:rsidRDefault="0022527E" w:rsidP="00850031">
            <w:pPr>
              <w:spacing w:line="360" w:lineRule="auto"/>
              <w:rPr>
                <w:highlight w:val="yellow"/>
              </w:rPr>
            </w:pPr>
            <w:r w:rsidRPr="000F6830">
              <w:t>281</w:t>
            </w:r>
          </w:p>
        </w:tc>
        <w:tc>
          <w:tcPr>
            <w:tcW w:w="1234" w:type="dxa"/>
          </w:tcPr>
          <w:p w14:paraId="5E1B5EB6" w14:textId="18F15E6E" w:rsidR="0022527E" w:rsidRPr="0040301B" w:rsidRDefault="0022527E" w:rsidP="00850031">
            <w:pPr>
              <w:spacing w:line="360" w:lineRule="auto"/>
              <w:rPr>
                <w:highlight w:val="yellow"/>
              </w:rPr>
            </w:pPr>
            <w:r w:rsidRPr="000F6830">
              <w:t>10</w:t>
            </w:r>
          </w:p>
        </w:tc>
        <w:tc>
          <w:tcPr>
            <w:tcW w:w="1234" w:type="dxa"/>
          </w:tcPr>
          <w:p w14:paraId="55ED7E17" w14:textId="4F47D459" w:rsidR="0022527E" w:rsidRPr="000F6830" w:rsidRDefault="0022527E" w:rsidP="00850031">
            <w:pPr>
              <w:spacing w:line="360" w:lineRule="auto"/>
            </w:pPr>
            <w:r>
              <w:t>(241-320)</w:t>
            </w:r>
          </w:p>
        </w:tc>
      </w:tr>
      <w:tr w:rsidR="0022527E" w:rsidRPr="009C2E36" w14:paraId="501BB590" w14:textId="130B0DC7" w:rsidTr="007D518E">
        <w:tc>
          <w:tcPr>
            <w:tcW w:w="2802" w:type="dxa"/>
            <w:shd w:val="clear" w:color="auto" w:fill="auto"/>
          </w:tcPr>
          <w:p w14:paraId="39E786A1" w14:textId="2E2BA259" w:rsidR="0022527E" w:rsidRPr="008847F9" w:rsidRDefault="0022527E" w:rsidP="00850031">
            <w:pPr>
              <w:spacing w:line="360" w:lineRule="auto"/>
            </w:pPr>
            <w:r w:rsidRPr="000F6830">
              <w:rPr>
                <w:rFonts w:eastAsia="Times New Roman" w:cs="Arial"/>
              </w:rPr>
              <w:t>k</w:t>
            </w:r>
            <w:r w:rsidRPr="000F6830">
              <w:rPr>
                <w:rFonts w:eastAsia="Times New Roman" w:cs="Arial"/>
                <w:vertAlign w:val="subscript"/>
              </w:rPr>
              <w:t>a</w:t>
            </w:r>
            <w:r w:rsidRPr="00673A9C">
              <w:rPr>
                <w:rFonts w:eastAsia="Times New Roman" w:cs="Arial"/>
              </w:rPr>
              <w:t xml:space="preserve"> (h</w:t>
            </w:r>
            <w:r w:rsidRPr="00673A9C">
              <w:rPr>
                <w:rFonts w:eastAsia="Times New Roman" w:cs="Arial"/>
                <w:vertAlign w:val="superscript"/>
              </w:rPr>
              <w:t>-1</w:t>
            </w:r>
            <w:r w:rsidRPr="00673A9C">
              <w:rPr>
                <w:rFonts w:eastAsia="Times New Roman" w:cs="Arial"/>
              </w:rPr>
              <w:t>)</w:t>
            </w:r>
          </w:p>
        </w:tc>
        <w:tc>
          <w:tcPr>
            <w:tcW w:w="1984" w:type="dxa"/>
            <w:shd w:val="clear" w:color="auto" w:fill="auto"/>
          </w:tcPr>
          <w:p w14:paraId="022492AD" w14:textId="7EC05655" w:rsidR="0022527E" w:rsidRPr="008847F9" w:rsidRDefault="0022527E" w:rsidP="00850031">
            <w:pPr>
              <w:spacing w:line="360" w:lineRule="auto"/>
            </w:pPr>
            <w:r>
              <w:t>0.61</w:t>
            </w:r>
          </w:p>
        </w:tc>
        <w:tc>
          <w:tcPr>
            <w:tcW w:w="1234" w:type="dxa"/>
          </w:tcPr>
          <w:p w14:paraId="3057D695" w14:textId="33BCF9CF" w:rsidR="0022527E" w:rsidRPr="0040301B" w:rsidRDefault="0022527E" w:rsidP="00850031">
            <w:pPr>
              <w:spacing w:line="360" w:lineRule="auto"/>
            </w:pPr>
            <w:r>
              <w:t>23</w:t>
            </w:r>
          </w:p>
        </w:tc>
        <w:tc>
          <w:tcPr>
            <w:tcW w:w="1234" w:type="dxa"/>
          </w:tcPr>
          <w:p w14:paraId="2A1C4178" w14:textId="4963F05F" w:rsidR="0022527E" w:rsidRDefault="0022527E" w:rsidP="00850031">
            <w:pPr>
              <w:spacing w:line="360" w:lineRule="auto"/>
            </w:pPr>
            <w:r>
              <w:t>(0.3-0.9)</w:t>
            </w:r>
          </w:p>
        </w:tc>
      </w:tr>
      <w:tr w:rsidR="0022527E" w:rsidRPr="009C2E36" w14:paraId="3C5ADDEF" w14:textId="19085896" w:rsidTr="007D518E">
        <w:tc>
          <w:tcPr>
            <w:tcW w:w="2802" w:type="dxa"/>
            <w:shd w:val="clear" w:color="auto" w:fill="auto"/>
          </w:tcPr>
          <w:p w14:paraId="5211306D" w14:textId="64C9EB0B" w:rsidR="0022527E" w:rsidRPr="008847F9" w:rsidRDefault="0022527E" w:rsidP="00850031">
            <w:pPr>
              <w:spacing w:line="360" w:lineRule="auto"/>
            </w:pPr>
          </w:p>
        </w:tc>
        <w:tc>
          <w:tcPr>
            <w:tcW w:w="1984" w:type="dxa"/>
            <w:shd w:val="clear" w:color="auto" w:fill="auto"/>
          </w:tcPr>
          <w:p w14:paraId="787BB1A4" w14:textId="406C9FCF" w:rsidR="0022527E" w:rsidRPr="008847F9" w:rsidRDefault="0022527E" w:rsidP="00850031">
            <w:pPr>
              <w:spacing w:line="360" w:lineRule="auto"/>
            </w:pPr>
          </w:p>
        </w:tc>
        <w:tc>
          <w:tcPr>
            <w:tcW w:w="1234" w:type="dxa"/>
          </w:tcPr>
          <w:p w14:paraId="5BF13642" w14:textId="77777777" w:rsidR="0022527E" w:rsidRPr="0040301B" w:rsidRDefault="0022527E" w:rsidP="00850031">
            <w:pPr>
              <w:spacing w:line="360" w:lineRule="auto"/>
            </w:pPr>
          </w:p>
        </w:tc>
        <w:tc>
          <w:tcPr>
            <w:tcW w:w="1234" w:type="dxa"/>
          </w:tcPr>
          <w:p w14:paraId="703B2A9C" w14:textId="77777777" w:rsidR="0022527E" w:rsidRPr="0040301B" w:rsidRDefault="0022527E" w:rsidP="00850031">
            <w:pPr>
              <w:spacing w:line="360" w:lineRule="auto"/>
            </w:pPr>
          </w:p>
        </w:tc>
      </w:tr>
      <w:tr w:rsidR="0022527E" w:rsidRPr="0040301B" w14:paraId="195A61B2" w14:textId="28DEA4C0" w:rsidTr="007D518E">
        <w:tc>
          <w:tcPr>
            <w:tcW w:w="2802" w:type="dxa"/>
            <w:shd w:val="clear" w:color="auto" w:fill="auto"/>
          </w:tcPr>
          <w:p w14:paraId="0500EF52" w14:textId="51385E13" w:rsidR="0022527E" w:rsidRPr="0040301B" w:rsidRDefault="0022527E" w:rsidP="00850031">
            <w:pPr>
              <w:spacing w:line="360" w:lineRule="auto"/>
            </w:pPr>
            <w:r w:rsidRPr="0040301B">
              <w:rPr>
                <w:rFonts w:eastAsia="Times New Roman" w:cs="Arial"/>
              </w:rPr>
              <w:t>IIV CL/F</w:t>
            </w:r>
            <w:r w:rsidRPr="001628B3">
              <w:rPr>
                <w:rFonts w:eastAsia="Times New Roman" w:cs="Arial"/>
              </w:rPr>
              <w:t xml:space="preserve"> (%)</w:t>
            </w:r>
          </w:p>
        </w:tc>
        <w:tc>
          <w:tcPr>
            <w:tcW w:w="1984" w:type="dxa"/>
            <w:shd w:val="clear" w:color="auto" w:fill="auto"/>
          </w:tcPr>
          <w:p w14:paraId="0FE9D9EF" w14:textId="2110C063" w:rsidR="0022527E" w:rsidRPr="00A85FD3" w:rsidRDefault="0022527E" w:rsidP="00850031">
            <w:pPr>
              <w:spacing w:line="360" w:lineRule="auto"/>
            </w:pPr>
            <w:r w:rsidRPr="00A85FD3">
              <w:t>41.1</w:t>
            </w:r>
          </w:p>
        </w:tc>
        <w:tc>
          <w:tcPr>
            <w:tcW w:w="1234" w:type="dxa"/>
          </w:tcPr>
          <w:p w14:paraId="73C4DE4A" w14:textId="048CFF71" w:rsidR="0022527E" w:rsidRPr="0040301B" w:rsidRDefault="0022527E" w:rsidP="00850031">
            <w:pPr>
              <w:spacing w:line="360" w:lineRule="auto"/>
            </w:pPr>
            <w:r>
              <w:t>16</w:t>
            </w:r>
          </w:p>
        </w:tc>
        <w:tc>
          <w:tcPr>
            <w:tcW w:w="1234" w:type="dxa"/>
          </w:tcPr>
          <w:p w14:paraId="006319D1" w14:textId="2451D6EB" w:rsidR="0022527E" w:rsidRDefault="0022527E" w:rsidP="00850031">
            <w:pPr>
              <w:spacing w:line="360" w:lineRule="auto"/>
            </w:pPr>
            <w:r>
              <w:t>(36-43)</w:t>
            </w:r>
          </w:p>
        </w:tc>
      </w:tr>
      <w:tr w:rsidR="0022527E" w:rsidRPr="0040301B" w14:paraId="128F38D1" w14:textId="74E22603" w:rsidTr="007D518E">
        <w:tc>
          <w:tcPr>
            <w:tcW w:w="2802" w:type="dxa"/>
            <w:shd w:val="clear" w:color="auto" w:fill="auto"/>
          </w:tcPr>
          <w:p w14:paraId="3B62A229" w14:textId="5C22B139" w:rsidR="0022527E" w:rsidRPr="0040301B" w:rsidRDefault="0022527E" w:rsidP="00850031">
            <w:pPr>
              <w:spacing w:line="360" w:lineRule="auto"/>
            </w:pPr>
            <w:r w:rsidRPr="0040301B">
              <w:t>IIV V/F</w:t>
            </w:r>
            <w:r w:rsidRPr="001628B3">
              <w:t xml:space="preserve"> (%)</w:t>
            </w:r>
          </w:p>
        </w:tc>
        <w:tc>
          <w:tcPr>
            <w:tcW w:w="1984" w:type="dxa"/>
            <w:shd w:val="clear" w:color="auto" w:fill="auto"/>
          </w:tcPr>
          <w:p w14:paraId="51F3D716" w14:textId="1AB16398" w:rsidR="0022527E" w:rsidRPr="0040301B" w:rsidRDefault="0022527E" w:rsidP="00850031">
            <w:pPr>
              <w:spacing w:line="360" w:lineRule="auto"/>
            </w:pPr>
            <w:r w:rsidRPr="0040301B">
              <w:t>26.4</w:t>
            </w:r>
          </w:p>
        </w:tc>
        <w:tc>
          <w:tcPr>
            <w:tcW w:w="1234" w:type="dxa"/>
          </w:tcPr>
          <w:p w14:paraId="3FC336AA" w14:textId="30304993" w:rsidR="0022527E" w:rsidRPr="0040301B" w:rsidRDefault="0022527E" w:rsidP="00850031">
            <w:pPr>
              <w:spacing w:line="360" w:lineRule="auto"/>
            </w:pPr>
            <w:r>
              <w:t>33</w:t>
            </w:r>
          </w:p>
        </w:tc>
        <w:tc>
          <w:tcPr>
            <w:tcW w:w="1234" w:type="dxa"/>
          </w:tcPr>
          <w:p w14:paraId="22D93F0C" w14:textId="3245765C" w:rsidR="0022527E" w:rsidRDefault="0022527E" w:rsidP="00850031">
            <w:pPr>
              <w:spacing w:line="360" w:lineRule="auto"/>
            </w:pPr>
            <w:r>
              <w:t>(10-40)</w:t>
            </w:r>
          </w:p>
        </w:tc>
      </w:tr>
      <w:tr w:rsidR="0022527E" w:rsidRPr="0040301B" w14:paraId="28496211" w14:textId="03547E43" w:rsidTr="007D518E">
        <w:tc>
          <w:tcPr>
            <w:tcW w:w="2802" w:type="dxa"/>
            <w:shd w:val="clear" w:color="auto" w:fill="auto"/>
          </w:tcPr>
          <w:p w14:paraId="1B836AE4" w14:textId="39F5AD93" w:rsidR="0022527E" w:rsidRPr="000F6830" w:rsidRDefault="0022527E" w:rsidP="00850031">
            <w:pPr>
              <w:spacing w:line="360" w:lineRule="auto"/>
            </w:pPr>
            <w:r w:rsidRPr="0040301B">
              <w:rPr>
                <w:rFonts w:eastAsia="Times New Roman" w:cs="Arial"/>
              </w:rPr>
              <w:t>IIV k</w:t>
            </w:r>
            <w:r w:rsidRPr="0040301B">
              <w:rPr>
                <w:rFonts w:eastAsia="Times New Roman" w:cs="Arial"/>
                <w:vertAlign w:val="subscript"/>
              </w:rPr>
              <w:t>a</w:t>
            </w:r>
            <w:r w:rsidRPr="001628B3">
              <w:rPr>
                <w:rFonts w:eastAsia="Times New Roman" w:cs="Arial"/>
              </w:rPr>
              <w:t xml:space="preserve"> (%)</w:t>
            </w:r>
          </w:p>
        </w:tc>
        <w:tc>
          <w:tcPr>
            <w:tcW w:w="1984" w:type="dxa"/>
            <w:shd w:val="clear" w:color="auto" w:fill="auto"/>
          </w:tcPr>
          <w:p w14:paraId="1BA872D0" w14:textId="22467897" w:rsidR="0022527E" w:rsidRPr="000F6830" w:rsidRDefault="0022527E" w:rsidP="00850031">
            <w:pPr>
              <w:spacing w:line="360" w:lineRule="auto"/>
            </w:pPr>
            <w:r w:rsidRPr="000F6830">
              <w:t>86.8</w:t>
            </w:r>
          </w:p>
        </w:tc>
        <w:tc>
          <w:tcPr>
            <w:tcW w:w="1234" w:type="dxa"/>
          </w:tcPr>
          <w:p w14:paraId="1B8BE18A" w14:textId="478356BB" w:rsidR="0022527E" w:rsidRPr="000F6830" w:rsidRDefault="0022527E" w:rsidP="00850031">
            <w:pPr>
              <w:spacing w:line="360" w:lineRule="auto"/>
            </w:pPr>
            <w:r>
              <w:t>21</w:t>
            </w:r>
          </w:p>
        </w:tc>
        <w:tc>
          <w:tcPr>
            <w:tcW w:w="1234" w:type="dxa"/>
          </w:tcPr>
          <w:p w14:paraId="5B7C8E14" w14:textId="2E25AC7C" w:rsidR="0022527E" w:rsidRDefault="0022527E" w:rsidP="00850031">
            <w:pPr>
              <w:spacing w:line="360" w:lineRule="auto"/>
            </w:pPr>
            <w:r>
              <w:t>(23-107)</w:t>
            </w:r>
          </w:p>
        </w:tc>
      </w:tr>
      <w:tr w:rsidR="0022527E" w:rsidRPr="0040301B" w14:paraId="597A1C85" w14:textId="546388E2" w:rsidTr="007D518E">
        <w:tc>
          <w:tcPr>
            <w:tcW w:w="2802" w:type="dxa"/>
            <w:shd w:val="clear" w:color="auto" w:fill="auto"/>
          </w:tcPr>
          <w:p w14:paraId="2243EB1D" w14:textId="19E3505B" w:rsidR="0022527E" w:rsidRPr="000F6830" w:rsidRDefault="0022527E" w:rsidP="00850031">
            <w:pPr>
              <w:spacing w:line="360" w:lineRule="auto"/>
            </w:pPr>
          </w:p>
        </w:tc>
        <w:tc>
          <w:tcPr>
            <w:tcW w:w="1984" w:type="dxa"/>
            <w:shd w:val="clear" w:color="auto" w:fill="auto"/>
          </w:tcPr>
          <w:p w14:paraId="229F6F36" w14:textId="05AE9670" w:rsidR="0022527E" w:rsidRPr="000F6830" w:rsidRDefault="0022527E" w:rsidP="00850031">
            <w:pPr>
              <w:spacing w:line="360" w:lineRule="auto"/>
            </w:pPr>
          </w:p>
        </w:tc>
        <w:tc>
          <w:tcPr>
            <w:tcW w:w="1234" w:type="dxa"/>
          </w:tcPr>
          <w:p w14:paraId="58230CF8" w14:textId="77777777" w:rsidR="0022527E" w:rsidRPr="000F6830" w:rsidRDefault="0022527E" w:rsidP="00850031">
            <w:pPr>
              <w:spacing w:line="360" w:lineRule="auto"/>
            </w:pPr>
          </w:p>
        </w:tc>
        <w:tc>
          <w:tcPr>
            <w:tcW w:w="1234" w:type="dxa"/>
          </w:tcPr>
          <w:p w14:paraId="09871B00" w14:textId="77777777" w:rsidR="0022527E" w:rsidRPr="000F6830" w:rsidRDefault="0022527E" w:rsidP="00850031">
            <w:pPr>
              <w:spacing w:line="360" w:lineRule="auto"/>
            </w:pPr>
          </w:p>
        </w:tc>
      </w:tr>
      <w:tr w:rsidR="0022527E" w:rsidRPr="0040301B" w14:paraId="2597FDD0" w14:textId="1F237AC3" w:rsidTr="007D518E">
        <w:tc>
          <w:tcPr>
            <w:tcW w:w="2802" w:type="dxa"/>
            <w:shd w:val="clear" w:color="auto" w:fill="auto"/>
          </w:tcPr>
          <w:p w14:paraId="3CA4F31B" w14:textId="2C2E9099" w:rsidR="0022527E" w:rsidRPr="000F6830" w:rsidRDefault="0022527E" w:rsidP="00850031">
            <w:pPr>
              <w:spacing w:line="360" w:lineRule="auto"/>
              <w:rPr>
                <w:i/>
              </w:rPr>
            </w:pPr>
            <w:r w:rsidRPr="000F6830">
              <w:rPr>
                <w:i/>
              </w:rPr>
              <w:t>Residual error</w:t>
            </w:r>
          </w:p>
        </w:tc>
        <w:tc>
          <w:tcPr>
            <w:tcW w:w="1984" w:type="dxa"/>
            <w:shd w:val="clear" w:color="auto" w:fill="auto"/>
          </w:tcPr>
          <w:p w14:paraId="1F0F3604" w14:textId="32FA7C31" w:rsidR="0022527E" w:rsidRPr="000F6830" w:rsidRDefault="0022527E" w:rsidP="00850031">
            <w:pPr>
              <w:spacing w:line="360" w:lineRule="auto"/>
            </w:pPr>
          </w:p>
        </w:tc>
        <w:tc>
          <w:tcPr>
            <w:tcW w:w="1234" w:type="dxa"/>
          </w:tcPr>
          <w:p w14:paraId="0D65AF8B" w14:textId="77777777" w:rsidR="0022527E" w:rsidRPr="000F6830" w:rsidRDefault="0022527E" w:rsidP="00850031">
            <w:pPr>
              <w:spacing w:line="360" w:lineRule="auto"/>
            </w:pPr>
          </w:p>
        </w:tc>
        <w:tc>
          <w:tcPr>
            <w:tcW w:w="1234" w:type="dxa"/>
          </w:tcPr>
          <w:p w14:paraId="2F294150" w14:textId="77777777" w:rsidR="0022527E" w:rsidRPr="000F6830" w:rsidRDefault="0022527E" w:rsidP="00850031">
            <w:pPr>
              <w:spacing w:line="360" w:lineRule="auto"/>
            </w:pPr>
          </w:p>
        </w:tc>
      </w:tr>
      <w:tr w:rsidR="0022527E" w:rsidRPr="0040301B" w14:paraId="4AF7B558" w14:textId="5CBB75EC" w:rsidTr="007D518E">
        <w:tc>
          <w:tcPr>
            <w:tcW w:w="2802" w:type="dxa"/>
            <w:shd w:val="clear" w:color="auto" w:fill="auto"/>
          </w:tcPr>
          <w:p w14:paraId="52F0DD8B" w14:textId="1CB323CF" w:rsidR="0022527E" w:rsidRPr="000F6830" w:rsidRDefault="0022527E" w:rsidP="00850031">
            <w:pPr>
              <w:spacing w:line="360" w:lineRule="auto"/>
            </w:pPr>
            <w:r w:rsidRPr="00A85FD3">
              <w:t xml:space="preserve">Proportional </w:t>
            </w:r>
          </w:p>
        </w:tc>
        <w:tc>
          <w:tcPr>
            <w:tcW w:w="1984" w:type="dxa"/>
            <w:shd w:val="clear" w:color="auto" w:fill="auto"/>
          </w:tcPr>
          <w:p w14:paraId="7D6FF42F" w14:textId="1F71700D" w:rsidR="0022527E" w:rsidRPr="000F6830" w:rsidRDefault="0022527E" w:rsidP="00850031">
            <w:pPr>
              <w:spacing w:line="360" w:lineRule="auto"/>
            </w:pPr>
            <w:r>
              <w:t>0.085</w:t>
            </w:r>
          </w:p>
        </w:tc>
        <w:tc>
          <w:tcPr>
            <w:tcW w:w="1234" w:type="dxa"/>
          </w:tcPr>
          <w:p w14:paraId="60455537" w14:textId="5DE470DF" w:rsidR="0022527E" w:rsidRPr="000F6830" w:rsidRDefault="0022527E" w:rsidP="00850031">
            <w:pPr>
              <w:spacing w:line="360" w:lineRule="auto"/>
            </w:pPr>
            <w:r>
              <w:t>21</w:t>
            </w:r>
          </w:p>
        </w:tc>
        <w:tc>
          <w:tcPr>
            <w:tcW w:w="1234" w:type="dxa"/>
          </w:tcPr>
          <w:p w14:paraId="1EA7D31A" w14:textId="3D8AF6B0" w:rsidR="0022527E" w:rsidRDefault="0022527E" w:rsidP="00850031">
            <w:pPr>
              <w:spacing w:line="360" w:lineRule="auto"/>
            </w:pPr>
            <w:r>
              <w:t>(0.06-0.11)</w:t>
            </w:r>
          </w:p>
        </w:tc>
      </w:tr>
    </w:tbl>
    <w:p w14:paraId="423FC9CB" w14:textId="71F17A3E" w:rsidR="005F58ED" w:rsidRPr="00F15347" w:rsidRDefault="009617D3" w:rsidP="00D15088">
      <w:pPr>
        <w:tabs>
          <w:tab w:val="left" w:pos="7088"/>
        </w:tabs>
        <w:ind w:right="1938"/>
        <w:jc w:val="both"/>
        <w:rPr>
          <w:rFonts w:cs="Arial"/>
          <w:color w:val="231F20"/>
        </w:rPr>
      </w:pPr>
      <w:r w:rsidRPr="00D15088">
        <w:rPr>
          <w:rFonts w:cs="Arial"/>
          <w:color w:val="231F20"/>
          <w:vertAlign w:val="superscript"/>
        </w:rPr>
        <w:t>a</w:t>
      </w:r>
      <w:r w:rsidR="00723F65" w:rsidRPr="00D15088">
        <w:rPr>
          <w:rFonts w:cs="Arial"/>
          <w:color w:val="231F20"/>
        </w:rPr>
        <w:t>Fast, intermediate and slow metaboliser</w:t>
      </w:r>
      <w:r w:rsidR="009033E8">
        <w:rPr>
          <w:rFonts w:cs="Arial"/>
          <w:color w:val="231F20"/>
        </w:rPr>
        <w:t>s</w:t>
      </w:r>
      <w:r w:rsidR="00723F65" w:rsidRPr="00D15088">
        <w:rPr>
          <w:rFonts w:cs="Arial"/>
          <w:color w:val="231F20"/>
        </w:rPr>
        <w:t xml:space="preserve"> status </w:t>
      </w:r>
      <w:r w:rsidR="00BF0668" w:rsidRPr="00D15088">
        <w:rPr>
          <w:rFonts w:cs="Arial"/>
          <w:color w:val="231F20"/>
        </w:rPr>
        <w:t xml:space="preserve">were based on composite CYP2B6 516 and 983T&gt;C genotype. </w:t>
      </w:r>
      <w:r w:rsidR="00A85FD3" w:rsidRPr="00D15088">
        <w:rPr>
          <w:rFonts w:cs="Arial"/>
          <w:color w:val="231F20"/>
        </w:rPr>
        <w:t>RSE (%): relative standard error; CL/F: apparent oral clearance; V/F: apparent volume of distribution; ka: absorption rate constant; IIV: inter-individual variability; RSE defined as: (SEestimate/estimate)*100</w:t>
      </w:r>
      <w:r w:rsidR="0022527E" w:rsidRPr="00D15088">
        <w:rPr>
          <w:rFonts w:cs="Arial"/>
          <w:color w:val="231F20"/>
        </w:rPr>
        <w:t>; CI: confidence interval</w:t>
      </w:r>
      <w:r w:rsidR="00672BDD">
        <w:rPr>
          <w:rFonts w:cs="Arial"/>
          <w:color w:val="231F20"/>
        </w:rPr>
        <w:t>.</w:t>
      </w:r>
      <w:r w:rsidR="005F58ED" w:rsidRPr="00F15347">
        <w:rPr>
          <w:rFonts w:cs="Arial"/>
          <w:color w:val="231F20"/>
        </w:rPr>
        <w:br w:type="page"/>
      </w:r>
    </w:p>
    <w:p w14:paraId="43DD17DA" w14:textId="77777777" w:rsidR="00FF5040" w:rsidRDefault="00FF5040">
      <w:pPr>
        <w:rPr>
          <w:rFonts w:cs="Arial"/>
          <w:b/>
          <w:color w:val="231F20"/>
        </w:rPr>
        <w:sectPr w:rsidR="00FF5040" w:rsidSect="00D15088">
          <w:pgSz w:w="11906" w:h="16838"/>
          <w:pgMar w:top="1440" w:right="1440" w:bottom="1440" w:left="1440" w:header="709" w:footer="709" w:gutter="0"/>
          <w:lnNumType w:countBy="1" w:restart="continuous"/>
          <w:cols w:space="708"/>
          <w:docGrid w:linePitch="360"/>
        </w:sectPr>
      </w:pPr>
    </w:p>
    <w:p w14:paraId="011461B3" w14:textId="5489397E" w:rsidR="00FF5040" w:rsidRDefault="00FF5040">
      <w:pPr>
        <w:rPr>
          <w:rFonts w:cs="Arial"/>
          <w:color w:val="231F20"/>
        </w:rPr>
      </w:pPr>
      <w:r>
        <w:rPr>
          <w:rFonts w:cs="Arial"/>
          <w:b/>
          <w:color w:val="231F20"/>
        </w:rPr>
        <w:lastRenderedPageBreak/>
        <w:t xml:space="preserve">Table 3 </w:t>
      </w:r>
      <w:r>
        <w:rPr>
          <w:rFonts w:cs="Arial"/>
          <w:color w:val="231F20"/>
        </w:rPr>
        <w:t xml:space="preserve">Predicted </w:t>
      </w:r>
      <w:r w:rsidR="00264136">
        <w:rPr>
          <w:rFonts w:cs="Arial"/>
          <w:color w:val="231F20"/>
        </w:rPr>
        <w:t xml:space="preserve">efavirenz </w:t>
      </w:r>
      <w:r>
        <w:rPr>
          <w:rFonts w:cs="Arial"/>
          <w:color w:val="231F20"/>
        </w:rPr>
        <w:t xml:space="preserve">pharmacokinetic parameters in pregnant women stratified by </w:t>
      </w:r>
      <w:r w:rsidRPr="001B4466">
        <w:rPr>
          <w:rFonts w:cs="Arial"/>
          <w:i/>
          <w:color w:val="231F20"/>
        </w:rPr>
        <w:t>CYP2B6</w:t>
      </w:r>
      <w:r>
        <w:rPr>
          <w:rFonts w:cs="Arial"/>
          <w:color w:val="231F20"/>
        </w:rPr>
        <w:t xml:space="preserve"> metabolic status</w:t>
      </w:r>
    </w:p>
    <w:tbl>
      <w:tblPr>
        <w:tblStyle w:val="TableGrid"/>
        <w:tblW w:w="137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58"/>
        <w:gridCol w:w="1549"/>
        <w:gridCol w:w="6"/>
        <w:gridCol w:w="1398"/>
        <w:gridCol w:w="1299"/>
        <w:gridCol w:w="1523"/>
        <w:gridCol w:w="1404"/>
        <w:gridCol w:w="1326"/>
        <w:gridCol w:w="1496"/>
        <w:gridCol w:w="1197"/>
      </w:tblGrid>
      <w:tr w:rsidR="009E2A21" w14:paraId="6D82EE6C" w14:textId="77777777" w:rsidTr="00F803F3">
        <w:tc>
          <w:tcPr>
            <w:tcW w:w="1294" w:type="dxa"/>
            <w:tcBorders>
              <w:bottom w:val="single" w:sz="4" w:space="0" w:color="auto"/>
            </w:tcBorders>
            <w:shd w:val="clear" w:color="auto" w:fill="auto"/>
          </w:tcPr>
          <w:p w14:paraId="68B54256" w14:textId="34B2975C" w:rsidR="009E2A21" w:rsidRDefault="009E2A21" w:rsidP="00850031">
            <w:pPr>
              <w:spacing w:line="360" w:lineRule="auto"/>
              <w:rPr>
                <w:rFonts w:cs="Arial"/>
                <w:b/>
                <w:color w:val="231F20"/>
              </w:rPr>
            </w:pPr>
            <w:r>
              <w:rPr>
                <w:rFonts w:cs="Arial"/>
                <w:b/>
                <w:color w:val="231F20"/>
              </w:rPr>
              <w:t>Dose</w:t>
            </w:r>
          </w:p>
        </w:tc>
        <w:tc>
          <w:tcPr>
            <w:tcW w:w="4211" w:type="dxa"/>
            <w:gridSpan w:val="4"/>
            <w:tcBorders>
              <w:bottom w:val="single" w:sz="4" w:space="0" w:color="auto"/>
            </w:tcBorders>
            <w:shd w:val="clear" w:color="auto" w:fill="auto"/>
          </w:tcPr>
          <w:p w14:paraId="0EA88595" w14:textId="625F4B14" w:rsidR="009E2A21" w:rsidRDefault="009E2A21" w:rsidP="00850031">
            <w:pPr>
              <w:spacing w:line="360" w:lineRule="auto"/>
              <w:jc w:val="center"/>
              <w:rPr>
                <w:rFonts w:cs="Arial"/>
                <w:b/>
                <w:color w:val="231F20"/>
              </w:rPr>
            </w:pPr>
            <w:r>
              <w:rPr>
                <w:rFonts w:cs="Arial"/>
                <w:b/>
                <w:color w:val="231F20"/>
              </w:rPr>
              <w:t>200 mg</w:t>
            </w:r>
          </w:p>
        </w:tc>
        <w:tc>
          <w:tcPr>
            <w:tcW w:w="4226" w:type="dxa"/>
            <w:gridSpan w:val="3"/>
            <w:tcBorders>
              <w:bottom w:val="single" w:sz="4" w:space="0" w:color="auto"/>
            </w:tcBorders>
            <w:shd w:val="clear" w:color="auto" w:fill="auto"/>
            <w:vAlign w:val="center"/>
          </w:tcPr>
          <w:p w14:paraId="4E98C468" w14:textId="36AC64EC" w:rsidR="009E2A21" w:rsidRDefault="009E2A21" w:rsidP="00850031">
            <w:pPr>
              <w:spacing w:line="360" w:lineRule="auto"/>
              <w:jc w:val="center"/>
              <w:rPr>
                <w:rFonts w:cs="Arial"/>
                <w:b/>
                <w:color w:val="231F20"/>
              </w:rPr>
            </w:pPr>
            <w:r>
              <w:rPr>
                <w:rFonts w:cs="Arial"/>
                <w:b/>
                <w:color w:val="231F20"/>
              </w:rPr>
              <w:t>400 mg</w:t>
            </w:r>
          </w:p>
        </w:tc>
        <w:tc>
          <w:tcPr>
            <w:tcW w:w="4019" w:type="dxa"/>
            <w:gridSpan w:val="3"/>
            <w:tcBorders>
              <w:bottom w:val="single" w:sz="4" w:space="0" w:color="auto"/>
            </w:tcBorders>
            <w:shd w:val="clear" w:color="auto" w:fill="auto"/>
            <w:vAlign w:val="center"/>
          </w:tcPr>
          <w:p w14:paraId="77EEF923" w14:textId="2F6CF1EC" w:rsidR="009E2A21" w:rsidRDefault="009E2A21" w:rsidP="00850031">
            <w:pPr>
              <w:spacing w:line="360" w:lineRule="auto"/>
              <w:jc w:val="center"/>
              <w:rPr>
                <w:rFonts w:cs="Arial"/>
                <w:b/>
                <w:color w:val="231F20"/>
              </w:rPr>
            </w:pPr>
            <w:r>
              <w:rPr>
                <w:rFonts w:cs="Arial"/>
                <w:b/>
                <w:color w:val="231F20"/>
              </w:rPr>
              <w:t>600 mg</w:t>
            </w:r>
          </w:p>
        </w:tc>
      </w:tr>
      <w:tr w:rsidR="009E2A21" w14:paraId="3186E17B" w14:textId="77777777" w:rsidTr="00F803F3">
        <w:tc>
          <w:tcPr>
            <w:tcW w:w="1294" w:type="dxa"/>
            <w:tcBorders>
              <w:top w:val="single" w:sz="4" w:space="0" w:color="auto"/>
              <w:bottom w:val="single" w:sz="4" w:space="0" w:color="auto"/>
            </w:tcBorders>
            <w:shd w:val="clear" w:color="auto" w:fill="auto"/>
          </w:tcPr>
          <w:p w14:paraId="30AEABF6" w14:textId="497238CC" w:rsidR="009E2A21" w:rsidRDefault="009E2A21" w:rsidP="00850031">
            <w:pPr>
              <w:spacing w:line="360" w:lineRule="auto"/>
              <w:rPr>
                <w:rFonts w:cs="Arial"/>
                <w:b/>
                <w:color w:val="231F20"/>
              </w:rPr>
            </w:pPr>
            <w:r>
              <w:rPr>
                <w:rFonts w:cs="Arial"/>
                <w:b/>
                <w:color w:val="231F20"/>
              </w:rPr>
              <w:t>Parameter</w:t>
            </w:r>
            <w:r w:rsidR="00534E7D" w:rsidRPr="00D15088">
              <w:rPr>
                <w:rFonts w:cs="Arial"/>
                <w:b/>
                <w:color w:val="231F20"/>
                <w:vertAlign w:val="superscript"/>
              </w:rPr>
              <w:t>a</w:t>
            </w:r>
          </w:p>
        </w:tc>
        <w:tc>
          <w:tcPr>
            <w:tcW w:w="1258" w:type="dxa"/>
            <w:tcBorders>
              <w:top w:val="single" w:sz="4" w:space="0" w:color="auto"/>
              <w:bottom w:val="single" w:sz="4" w:space="0" w:color="auto"/>
            </w:tcBorders>
            <w:shd w:val="clear" w:color="auto" w:fill="auto"/>
            <w:vAlign w:val="center"/>
          </w:tcPr>
          <w:p w14:paraId="627A3260" w14:textId="5D342429" w:rsidR="009E2A21" w:rsidRDefault="009E2A21" w:rsidP="00850031">
            <w:pPr>
              <w:spacing w:line="360" w:lineRule="auto"/>
              <w:rPr>
                <w:rFonts w:cs="Arial"/>
                <w:b/>
                <w:color w:val="231F20"/>
              </w:rPr>
            </w:pPr>
            <w:r>
              <w:rPr>
                <w:rFonts w:cs="Arial"/>
                <w:b/>
                <w:color w:val="231F20"/>
              </w:rPr>
              <w:t>Slow</w:t>
            </w:r>
          </w:p>
        </w:tc>
        <w:tc>
          <w:tcPr>
            <w:tcW w:w="1555" w:type="dxa"/>
            <w:gridSpan w:val="2"/>
            <w:tcBorders>
              <w:top w:val="single" w:sz="4" w:space="0" w:color="auto"/>
              <w:bottom w:val="single" w:sz="4" w:space="0" w:color="auto"/>
            </w:tcBorders>
            <w:shd w:val="clear" w:color="auto" w:fill="auto"/>
            <w:vAlign w:val="center"/>
          </w:tcPr>
          <w:p w14:paraId="04EB8690" w14:textId="345C10DD" w:rsidR="009E2A21" w:rsidRDefault="009E2A21" w:rsidP="00850031">
            <w:pPr>
              <w:spacing w:line="360" w:lineRule="auto"/>
              <w:rPr>
                <w:rFonts w:cs="Arial"/>
                <w:b/>
                <w:color w:val="231F20"/>
              </w:rPr>
            </w:pPr>
            <w:r>
              <w:rPr>
                <w:rFonts w:cs="Arial"/>
                <w:b/>
                <w:color w:val="231F20"/>
              </w:rPr>
              <w:t>Intermediate</w:t>
            </w:r>
          </w:p>
        </w:tc>
        <w:tc>
          <w:tcPr>
            <w:tcW w:w="1398" w:type="dxa"/>
            <w:tcBorders>
              <w:top w:val="single" w:sz="4" w:space="0" w:color="auto"/>
              <w:bottom w:val="single" w:sz="4" w:space="0" w:color="auto"/>
            </w:tcBorders>
            <w:shd w:val="clear" w:color="auto" w:fill="auto"/>
            <w:vAlign w:val="center"/>
          </w:tcPr>
          <w:p w14:paraId="52E1930A" w14:textId="4AFFAB34" w:rsidR="009E2A21" w:rsidRDefault="009E2A21" w:rsidP="00850031">
            <w:pPr>
              <w:spacing w:line="360" w:lineRule="auto"/>
              <w:rPr>
                <w:rFonts w:cs="Arial"/>
                <w:b/>
                <w:color w:val="231F20"/>
              </w:rPr>
            </w:pPr>
            <w:r>
              <w:rPr>
                <w:rFonts w:cs="Arial"/>
                <w:b/>
                <w:color w:val="231F20"/>
              </w:rPr>
              <w:t>Fast</w:t>
            </w:r>
          </w:p>
        </w:tc>
        <w:tc>
          <w:tcPr>
            <w:tcW w:w="1299" w:type="dxa"/>
            <w:tcBorders>
              <w:top w:val="single" w:sz="4" w:space="0" w:color="auto"/>
              <w:bottom w:val="single" w:sz="4" w:space="0" w:color="auto"/>
            </w:tcBorders>
            <w:shd w:val="clear" w:color="auto" w:fill="auto"/>
            <w:vAlign w:val="center"/>
          </w:tcPr>
          <w:p w14:paraId="3807D4A2" w14:textId="7219626B" w:rsidR="009E2A21" w:rsidRDefault="009E2A21" w:rsidP="00850031">
            <w:pPr>
              <w:spacing w:line="360" w:lineRule="auto"/>
              <w:rPr>
                <w:rFonts w:cs="Arial"/>
                <w:b/>
                <w:color w:val="231F20"/>
              </w:rPr>
            </w:pPr>
            <w:r>
              <w:rPr>
                <w:rFonts w:cs="Arial"/>
                <w:b/>
                <w:color w:val="231F20"/>
              </w:rPr>
              <w:t>Slow</w:t>
            </w:r>
          </w:p>
        </w:tc>
        <w:tc>
          <w:tcPr>
            <w:tcW w:w="1523" w:type="dxa"/>
            <w:tcBorders>
              <w:top w:val="single" w:sz="4" w:space="0" w:color="auto"/>
              <w:bottom w:val="single" w:sz="4" w:space="0" w:color="auto"/>
            </w:tcBorders>
            <w:shd w:val="clear" w:color="auto" w:fill="auto"/>
            <w:vAlign w:val="center"/>
          </w:tcPr>
          <w:p w14:paraId="1F7523A5" w14:textId="0BAF2873" w:rsidR="009E2A21" w:rsidRDefault="009E2A21" w:rsidP="00850031">
            <w:pPr>
              <w:spacing w:line="360" w:lineRule="auto"/>
              <w:rPr>
                <w:rFonts w:cs="Arial"/>
                <w:b/>
                <w:color w:val="231F20"/>
              </w:rPr>
            </w:pPr>
            <w:r>
              <w:rPr>
                <w:rFonts w:cs="Arial"/>
                <w:b/>
                <w:color w:val="231F20"/>
              </w:rPr>
              <w:t>Intermediate</w:t>
            </w:r>
          </w:p>
        </w:tc>
        <w:tc>
          <w:tcPr>
            <w:tcW w:w="1404" w:type="dxa"/>
            <w:tcBorders>
              <w:top w:val="single" w:sz="4" w:space="0" w:color="auto"/>
              <w:bottom w:val="single" w:sz="4" w:space="0" w:color="auto"/>
            </w:tcBorders>
            <w:shd w:val="clear" w:color="auto" w:fill="auto"/>
            <w:vAlign w:val="center"/>
          </w:tcPr>
          <w:p w14:paraId="6BE52DC8" w14:textId="5530213B" w:rsidR="009E2A21" w:rsidRDefault="009E2A21" w:rsidP="00850031">
            <w:pPr>
              <w:spacing w:line="360" w:lineRule="auto"/>
              <w:rPr>
                <w:rFonts w:cs="Arial"/>
                <w:b/>
                <w:color w:val="231F20"/>
              </w:rPr>
            </w:pPr>
            <w:r>
              <w:rPr>
                <w:rFonts w:cs="Arial"/>
                <w:b/>
                <w:color w:val="231F20"/>
              </w:rPr>
              <w:t>Fast</w:t>
            </w:r>
          </w:p>
        </w:tc>
        <w:tc>
          <w:tcPr>
            <w:tcW w:w="1326" w:type="dxa"/>
            <w:tcBorders>
              <w:top w:val="single" w:sz="4" w:space="0" w:color="auto"/>
              <w:bottom w:val="single" w:sz="4" w:space="0" w:color="auto"/>
            </w:tcBorders>
            <w:shd w:val="clear" w:color="auto" w:fill="auto"/>
            <w:vAlign w:val="center"/>
          </w:tcPr>
          <w:p w14:paraId="521A3E60" w14:textId="6D18EA20" w:rsidR="009E2A21" w:rsidRDefault="009E2A21" w:rsidP="00850031">
            <w:pPr>
              <w:spacing w:line="360" w:lineRule="auto"/>
              <w:rPr>
                <w:rFonts w:cs="Arial"/>
                <w:b/>
                <w:color w:val="231F20"/>
              </w:rPr>
            </w:pPr>
            <w:r>
              <w:rPr>
                <w:rFonts w:cs="Arial"/>
                <w:b/>
                <w:color w:val="231F20"/>
              </w:rPr>
              <w:t>Slow</w:t>
            </w:r>
          </w:p>
        </w:tc>
        <w:tc>
          <w:tcPr>
            <w:tcW w:w="1496" w:type="dxa"/>
            <w:tcBorders>
              <w:top w:val="single" w:sz="4" w:space="0" w:color="auto"/>
              <w:bottom w:val="single" w:sz="4" w:space="0" w:color="auto"/>
            </w:tcBorders>
            <w:shd w:val="clear" w:color="auto" w:fill="auto"/>
            <w:vAlign w:val="center"/>
          </w:tcPr>
          <w:p w14:paraId="53D7D84B" w14:textId="6FDAB3F9" w:rsidR="009E2A21" w:rsidRDefault="009E2A21" w:rsidP="00850031">
            <w:pPr>
              <w:spacing w:line="360" w:lineRule="auto"/>
              <w:rPr>
                <w:rFonts w:cs="Arial"/>
                <w:b/>
                <w:color w:val="231F20"/>
              </w:rPr>
            </w:pPr>
            <w:r>
              <w:rPr>
                <w:rFonts w:cs="Arial"/>
                <w:b/>
                <w:color w:val="231F20"/>
              </w:rPr>
              <w:t>Intermediate</w:t>
            </w:r>
          </w:p>
        </w:tc>
        <w:tc>
          <w:tcPr>
            <w:tcW w:w="1197" w:type="dxa"/>
            <w:tcBorders>
              <w:top w:val="single" w:sz="4" w:space="0" w:color="auto"/>
              <w:bottom w:val="single" w:sz="4" w:space="0" w:color="auto"/>
            </w:tcBorders>
            <w:shd w:val="clear" w:color="auto" w:fill="auto"/>
            <w:vAlign w:val="center"/>
          </w:tcPr>
          <w:p w14:paraId="1A9192E9" w14:textId="34375C75" w:rsidR="009E2A21" w:rsidRDefault="009E2A21" w:rsidP="00850031">
            <w:pPr>
              <w:spacing w:line="360" w:lineRule="auto"/>
              <w:rPr>
                <w:rFonts w:cs="Arial"/>
                <w:b/>
                <w:color w:val="231F20"/>
              </w:rPr>
            </w:pPr>
            <w:r>
              <w:rPr>
                <w:rFonts w:cs="Arial"/>
                <w:b/>
                <w:color w:val="231F20"/>
              </w:rPr>
              <w:t>Fast</w:t>
            </w:r>
          </w:p>
        </w:tc>
      </w:tr>
      <w:tr w:rsidR="009E2A21" w14:paraId="0928CD61" w14:textId="77777777" w:rsidTr="00F803F3">
        <w:tc>
          <w:tcPr>
            <w:tcW w:w="1294" w:type="dxa"/>
            <w:tcBorders>
              <w:top w:val="single" w:sz="4" w:space="0" w:color="auto"/>
            </w:tcBorders>
            <w:shd w:val="clear" w:color="auto" w:fill="auto"/>
          </w:tcPr>
          <w:p w14:paraId="5301A8CF" w14:textId="4AE6D344" w:rsidR="009E2A21" w:rsidRPr="00742744" w:rsidRDefault="009E2A21" w:rsidP="00850031">
            <w:pPr>
              <w:spacing w:line="360" w:lineRule="auto"/>
              <w:rPr>
                <w:rFonts w:cs="Arial"/>
                <w:color w:val="231F20"/>
              </w:rPr>
            </w:pPr>
            <w:r w:rsidRPr="00742744">
              <w:rPr>
                <w:rFonts w:cs="Arial"/>
                <w:color w:val="231F20"/>
              </w:rPr>
              <w:t>AUC</w:t>
            </w:r>
            <w:r w:rsidRPr="00742744">
              <w:rPr>
                <w:rFonts w:cs="Arial"/>
                <w:color w:val="231F20"/>
                <w:vertAlign w:val="subscript"/>
              </w:rPr>
              <w:t>0-24</w:t>
            </w:r>
            <w:r w:rsidRPr="00742744">
              <w:rPr>
                <w:rFonts w:cs="Arial"/>
                <w:color w:val="231F20"/>
              </w:rPr>
              <w:t xml:space="preserve"> (µg.h/mL)</w:t>
            </w:r>
          </w:p>
        </w:tc>
        <w:tc>
          <w:tcPr>
            <w:tcW w:w="1258" w:type="dxa"/>
            <w:tcBorders>
              <w:top w:val="single" w:sz="4" w:space="0" w:color="auto"/>
            </w:tcBorders>
            <w:shd w:val="clear" w:color="auto" w:fill="auto"/>
            <w:vAlign w:val="center"/>
          </w:tcPr>
          <w:p w14:paraId="1C125FAB" w14:textId="7980FA02" w:rsidR="009E2A21" w:rsidRPr="00742744" w:rsidRDefault="009E2A21" w:rsidP="00850031">
            <w:pPr>
              <w:spacing w:line="360" w:lineRule="auto"/>
              <w:rPr>
                <w:rFonts w:cs="Arial"/>
                <w:color w:val="231F20"/>
              </w:rPr>
            </w:pPr>
            <w:r>
              <w:rPr>
                <w:rFonts w:cs="Arial"/>
                <w:color w:val="231F20"/>
              </w:rPr>
              <w:t>26.8 (10.7, 50.4)</w:t>
            </w:r>
          </w:p>
        </w:tc>
        <w:tc>
          <w:tcPr>
            <w:tcW w:w="1549" w:type="dxa"/>
            <w:tcBorders>
              <w:top w:val="single" w:sz="4" w:space="0" w:color="auto"/>
            </w:tcBorders>
            <w:shd w:val="clear" w:color="auto" w:fill="auto"/>
            <w:vAlign w:val="center"/>
          </w:tcPr>
          <w:p w14:paraId="07ECE583" w14:textId="64041D21" w:rsidR="009E2A21" w:rsidRPr="00742744" w:rsidRDefault="009E2A21" w:rsidP="00850031">
            <w:pPr>
              <w:spacing w:line="360" w:lineRule="auto"/>
              <w:rPr>
                <w:rFonts w:cs="Arial"/>
                <w:color w:val="231F20"/>
              </w:rPr>
            </w:pPr>
            <w:r>
              <w:rPr>
                <w:rFonts w:cs="Arial"/>
                <w:color w:val="231F20"/>
              </w:rPr>
              <w:t>10.4 (3.99, 19.7)</w:t>
            </w:r>
          </w:p>
        </w:tc>
        <w:tc>
          <w:tcPr>
            <w:tcW w:w="1404" w:type="dxa"/>
            <w:gridSpan w:val="2"/>
            <w:tcBorders>
              <w:top w:val="single" w:sz="4" w:space="0" w:color="auto"/>
            </w:tcBorders>
            <w:shd w:val="clear" w:color="auto" w:fill="auto"/>
            <w:vAlign w:val="center"/>
          </w:tcPr>
          <w:p w14:paraId="59B5F90F" w14:textId="0CDE6551" w:rsidR="009E2A21" w:rsidRPr="00742744" w:rsidRDefault="009E2A21" w:rsidP="00850031">
            <w:pPr>
              <w:spacing w:line="360" w:lineRule="auto"/>
              <w:rPr>
                <w:rFonts w:cs="Arial"/>
                <w:color w:val="231F20"/>
              </w:rPr>
            </w:pPr>
            <w:r>
              <w:rPr>
                <w:rFonts w:cs="Arial"/>
                <w:color w:val="231F20"/>
              </w:rPr>
              <w:t>9.27 (3.52, 21.9)</w:t>
            </w:r>
          </w:p>
        </w:tc>
        <w:tc>
          <w:tcPr>
            <w:tcW w:w="1299" w:type="dxa"/>
            <w:tcBorders>
              <w:top w:val="single" w:sz="4" w:space="0" w:color="auto"/>
            </w:tcBorders>
            <w:shd w:val="clear" w:color="auto" w:fill="auto"/>
            <w:vAlign w:val="center"/>
          </w:tcPr>
          <w:p w14:paraId="01B5E58B" w14:textId="32D2BD53" w:rsidR="009E2A21" w:rsidRPr="00742744" w:rsidRDefault="009E2A21" w:rsidP="00850031">
            <w:pPr>
              <w:spacing w:line="360" w:lineRule="auto"/>
              <w:rPr>
                <w:rFonts w:cs="Arial"/>
                <w:color w:val="231F20"/>
              </w:rPr>
            </w:pPr>
            <w:r w:rsidRPr="00742744">
              <w:rPr>
                <w:rFonts w:cs="Arial"/>
                <w:color w:val="231F20"/>
              </w:rPr>
              <w:t>53.5 (21.1, 100.9)</w:t>
            </w:r>
          </w:p>
        </w:tc>
        <w:tc>
          <w:tcPr>
            <w:tcW w:w="1523" w:type="dxa"/>
            <w:tcBorders>
              <w:top w:val="single" w:sz="4" w:space="0" w:color="auto"/>
            </w:tcBorders>
            <w:shd w:val="clear" w:color="auto" w:fill="auto"/>
            <w:vAlign w:val="center"/>
          </w:tcPr>
          <w:p w14:paraId="3A33BEE4" w14:textId="6DBA1C61" w:rsidR="009E2A21" w:rsidRPr="00742744" w:rsidRDefault="009E2A21" w:rsidP="00850031">
            <w:pPr>
              <w:spacing w:line="360" w:lineRule="auto"/>
              <w:rPr>
                <w:rFonts w:cs="Arial"/>
                <w:color w:val="231F20"/>
              </w:rPr>
            </w:pPr>
            <w:r>
              <w:rPr>
                <w:rFonts w:cs="Arial"/>
                <w:color w:val="231F20"/>
              </w:rPr>
              <w:t>20.8 (8.08</w:t>
            </w:r>
            <w:r w:rsidRPr="00742744">
              <w:rPr>
                <w:rFonts w:cs="Arial"/>
                <w:color w:val="231F20"/>
              </w:rPr>
              <w:t>, 39.4)</w:t>
            </w:r>
          </w:p>
        </w:tc>
        <w:tc>
          <w:tcPr>
            <w:tcW w:w="1404" w:type="dxa"/>
            <w:tcBorders>
              <w:top w:val="single" w:sz="4" w:space="0" w:color="auto"/>
            </w:tcBorders>
            <w:shd w:val="clear" w:color="auto" w:fill="auto"/>
            <w:vAlign w:val="center"/>
          </w:tcPr>
          <w:p w14:paraId="6E2F0FE9" w14:textId="2DA6540F" w:rsidR="009E2A21" w:rsidRPr="00742744" w:rsidRDefault="009E2A21" w:rsidP="00850031">
            <w:pPr>
              <w:spacing w:line="360" w:lineRule="auto"/>
              <w:rPr>
                <w:rFonts w:cs="Arial"/>
                <w:color w:val="231F20"/>
              </w:rPr>
            </w:pPr>
            <w:r w:rsidRPr="00742744">
              <w:rPr>
                <w:rFonts w:cs="Arial"/>
                <w:color w:val="231F20"/>
              </w:rPr>
              <w:t>18.5 (7.11, 35.3)</w:t>
            </w:r>
          </w:p>
        </w:tc>
        <w:tc>
          <w:tcPr>
            <w:tcW w:w="1326" w:type="dxa"/>
            <w:tcBorders>
              <w:top w:val="single" w:sz="4" w:space="0" w:color="auto"/>
            </w:tcBorders>
            <w:shd w:val="clear" w:color="auto" w:fill="auto"/>
            <w:vAlign w:val="center"/>
          </w:tcPr>
          <w:p w14:paraId="1E8261BF" w14:textId="627D392A" w:rsidR="009E2A21" w:rsidRPr="00742744" w:rsidRDefault="009E2A21" w:rsidP="00850031">
            <w:pPr>
              <w:spacing w:line="360" w:lineRule="auto"/>
              <w:rPr>
                <w:rFonts w:cs="Arial"/>
                <w:color w:val="231F20"/>
              </w:rPr>
            </w:pPr>
            <w:r>
              <w:rPr>
                <w:rFonts w:cs="Arial"/>
                <w:color w:val="231F20"/>
              </w:rPr>
              <w:t>79.8 (31.8, 151.7)</w:t>
            </w:r>
          </w:p>
        </w:tc>
        <w:tc>
          <w:tcPr>
            <w:tcW w:w="1496" w:type="dxa"/>
            <w:tcBorders>
              <w:top w:val="single" w:sz="4" w:space="0" w:color="auto"/>
            </w:tcBorders>
            <w:shd w:val="clear" w:color="auto" w:fill="auto"/>
            <w:vAlign w:val="center"/>
          </w:tcPr>
          <w:p w14:paraId="0AEC98DB" w14:textId="43A9C836" w:rsidR="009E2A21" w:rsidRPr="00742744" w:rsidRDefault="009E2A21" w:rsidP="00850031">
            <w:pPr>
              <w:spacing w:line="360" w:lineRule="auto"/>
              <w:rPr>
                <w:rFonts w:cs="Arial"/>
                <w:color w:val="231F20"/>
              </w:rPr>
            </w:pPr>
            <w:r>
              <w:rPr>
                <w:rFonts w:cs="Arial"/>
                <w:color w:val="231F20"/>
              </w:rPr>
              <w:t>31.1 (12.0, 59.3)</w:t>
            </w:r>
          </w:p>
        </w:tc>
        <w:tc>
          <w:tcPr>
            <w:tcW w:w="1197" w:type="dxa"/>
            <w:tcBorders>
              <w:top w:val="single" w:sz="4" w:space="0" w:color="auto"/>
            </w:tcBorders>
            <w:shd w:val="clear" w:color="auto" w:fill="auto"/>
            <w:vAlign w:val="center"/>
          </w:tcPr>
          <w:p w14:paraId="31B0D370" w14:textId="4877C93C" w:rsidR="009E2A21" w:rsidRPr="00742744" w:rsidRDefault="009E2A21" w:rsidP="00850031">
            <w:pPr>
              <w:spacing w:line="360" w:lineRule="auto"/>
              <w:rPr>
                <w:rFonts w:cs="Arial"/>
                <w:color w:val="231F20"/>
              </w:rPr>
            </w:pPr>
            <w:r>
              <w:rPr>
                <w:rFonts w:cs="Arial"/>
                <w:color w:val="231F20"/>
              </w:rPr>
              <w:t>27.8 (10.7, 53.3)</w:t>
            </w:r>
          </w:p>
        </w:tc>
      </w:tr>
      <w:tr w:rsidR="009E2A21" w14:paraId="5E192BF2" w14:textId="77777777" w:rsidTr="00F803F3">
        <w:tc>
          <w:tcPr>
            <w:tcW w:w="1294" w:type="dxa"/>
            <w:shd w:val="clear" w:color="auto" w:fill="auto"/>
          </w:tcPr>
          <w:p w14:paraId="7D5BB782" w14:textId="483B1AC5" w:rsidR="009E2A21" w:rsidRPr="00742744" w:rsidRDefault="009E2A21" w:rsidP="00850031">
            <w:pPr>
              <w:spacing w:line="360" w:lineRule="auto"/>
              <w:rPr>
                <w:rFonts w:cs="Arial"/>
                <w:color w:val="231F20"/>
              </w:rPr>
            </w:pPr>
            <w:r w:rsidRPr="00742744">
              <w:rPr>
                <w:rFonts w:cs="Arial"/>
                <w:color w:val="231F20"/>
              </w:rPr>
              <w:t>C</w:t>
            </w:r>
            <w:r w:rsidRPr="00742744">
              <w:rPr>
                <w:rFonts w:cs="Arial"/>
                <w:color w:val="231F20"/>
                <w:vertAlign w:val="subscript"/>
              </w:rPr>
              <w:t xml:space="preserve">max </w:t>
            </w:r>
            <w:r w:rsidRPr="00742744">
              <w:rPr>
                <w:rFonts w:cs="Arial"/>
                <w:color w:val="231F20"/>
              </w:rPr>
              <w:t>(µg/mL)</w:t>
            </w:r>
          </w:p>
        </w:tc>
        <w:tc>
          <w:tcPr>
            <w:tcW w:w="1258" w:type="dxa"/>
            <w:shd w:val="clear" w:color="auto" w:fill="auto"/>
            <w:vAlign w:val="center"/>
          </w:tcPr>
          <w:p w14:paraId="2F25D711" w14:textId="4AE17E3C" w:rsidR="009E2A21" w:rsidRPr="00742744" w:rsidRDefault="009E2A21" w:rsidP="00850031">
            <w:pPr>
              <w:spacing w:line="360" w:lineRule="auto"/>
              <w:rPr>
                <w:rFonts w:cs="Arial"/>
                <w:color w:val="231F20"/>
              </w:rPr>
            </w:pPr>
            <w:r>
              <w:rPr>
                <w:rFonts w:cs="Arial"/>
                <w:color w:val="231F20"/>
              </w:rPr>
              <w:t>1.31 (0.56, 2.46)</w:t>
            </w:r>
          </w:p>
        </w:tc>
        <w:tc>
          <w:tcPr>
            <w:tcW w:w="1549" w:type="dxa"/>
            <w:shd w:val="clear" w:color="auto" w:fill="auto"/>
            <w:vAlign w:val="center"/>
          </w:tcPr>
          <w:p w14:paraId="59B876F9" w14:textId="47B4AB46" w:rsidR="009E2A21" w:rsidRPr="00742744" w:rsidRDefault="009E2A21" w:rsidP="00850031">
            <w:pPr>
              <w:spacing w:line="360" w:lineRule="auto"/>
              <w:rPr>
                <w:rFonts w:cs="Arial"/>
                <w:color w:val="231F20"/>
              </w:rPr>
            </w:pPr>
            <w:r>
              <w:rPr>
                <w:rFonts w:cs="Arial"/>
                <w:color w:val="231F20"/>
              </w:rPr>
              <w:t>0.61 (0.25, 1.16)</w:t>
            </w:r>
          </w:p>
        </w:tc>
        <w:tc>
          <w:tcPr>
            <w:tcW w:w="1404" w:type="dxa"/>
            <w:gridSpan w:val="2"/>
            <w:shd w:val="clear" w:color="auto" w:fill="auto"/>
            <w:vAlign w:val="center"/>
          </w:tcPr>
          <w:p w14:paraId="3FDF5D73" w14:textId="791B7059" w:rsidR="009E2A21" w:rsidRPr="00742744" w:rsidRDefault="009E2A21" w:rsidP="00850031">
            <w:pPr>
              <w:spacing w:line="360" w:lineRule="auto"/>
              <w:rPr>
                <w:rFonts w:cs="Arial"/>
                <w:color w:val="231F20"/>
              </w:rPr>
            </w:pPr>
            <w:r>
              <w:rPr>
                <w:rFonts w:cs="Arial"/>
                <w:color w:val="231F20"/>
              </w:rPr>
              <w:t>0.57 (0.23, 1.23)</w:t>
            </w:r>
          </w:p>
        </w:tc>
        <w:tc>
          <w:tcPr>
            <w:tcW w:w="1299" w:type="dxa"/>
            <w:shd w:val="clear" w:color="auto" w:fill="auto"/>
            <w:vAlign w:val="center"/>
          </w:tcPr>
          <w:p w14:paraId="429BFC0C" w14:textId="3520A179" w:rsidR="009E2A21" w:rsidRPr="00742744" w:rsidRDefault="009E2A21" w:rsidP="00850031">
            <w:pPr>
              <w:spacing w:line="360" w:lineRule="auto"/>
              <w:rPr>
                <w:rFonts w:cs="Arial"/>
                <w:color w:val="231F20"/>
              </w:rPr>
            </w:pPr>
            <w:r w:rsidRPr="00742744">
              <w:rPr>
                <w:rFonts w:cs="Arial"/>
                <w:color w:val="231F20"/>
              </w:rPr>
              <w:t>2.</w:t>
            </w:r>
            <w:r>
              <w:rPr>
                <w:rFonts w:cs="Arial"/>
                <w:color w:val="231F20"/>
              </w:rPr>
              <w:t>6</w:t>
            </w:r>
            <w:r w:rsidRPr="00742744">
              <w:rPr>
                <w:rFonts w:cs="Arial"/>
                <w:color w:val="231F20"/>
              </w:rPr>
              <w:t>7 (1.0</w:t>
            </w:r>
            <w:r>
              <w:rPr>
                <w:rFonts w:cs="Arial"/>
                <w:color w:val="231F20"/>
              </w:rPr>
              <w:t>3, 4.95</w:t>
            </w:r>
            <w:r w:rsidRPr="00742744">
              <w:rPr>
                <w:rFonts w:cs="Arial"/>
                <w:color w:val="231F20"/>
              </w:rPr>
              <w:t>)</w:t>
            </w:r>
          </w:p>
        </w:tc>
        <w:tc>
          <w:tcPr>
            <w:tcW w:w="1523" w:type="dxa"/>
            <w:shd w:val="clear" w:color="auto" w:fill="auto"/>
            <w:vAlign w:val="center"/>
          </w:tcPr>
          <w:p w14:paraId="75214215" w14:textId="7B2F6E01" w:rsidR="009E2A21" w:rsidRPr="00742744" w:rsidRDefault="009E2A21" w:rsidP="00850031">
            <w:pPr>
              <w:spacing w:line="360" w:lineRule="auto"/>
              <w:rPr>
                <w:rFonts w:cs="Arial"/>
                <w:color w:val="231F20"/>
              </w:rPr>
            </w:pPr>
            <w:r w:rsidRPr="00742744">
              <w:rPr>
                <w:rFonts w:cs="Arial"/>
                <w:color w:val="231F20"/>
              </w:rPr>
              <w:t>1.2</w:t>
            </w:r>
            <w:r>
              <w:rPr>
                <w:rFonts w:cs="Arial"/>
                <w:color w:val="231F20"/>
              </w:rPr>
              <w:t>2</w:t>
            </w:r>
            <w:r w:rsidRPr="00742744">
              <w:rPr>
                <w:rFonts w:cs="Arial"/>
                <w:color w:val="231F20"/>
              </w:rPr>
              <w:t xml:space="preserve"> (0.50, 2.3</w:t>
            </w:r>
            <w:r>
              <w:rPr>
                <w:rFonts w:cs="Arial"/>
                <w:color w:val="231F20"/>
              </w:rPr>
              <w:t>1</w:t>
            </w:r>
            <w:r w:rsidRPr="00742744">
              <w:rPr>
                <w:rFonts w:cs="Arial"/>
                <w:color w:val="231F20"/>
              </w:rPr>
              <w:t>)</w:t>
            </w:r>
          </w:p>
        </w:tc>
        <w:tc>
          <w:tcPr>
            <w:tcW w:w="1404" w:type="dxa"/>
            <w:shd w:val="clear" w:color="auto" w:fill="auto"/>
            <w:vAlign w:val="center"/>
          </w:tcPr>
          <w:p w14:paraId="17F104C9" w14:textId="16FC8398" w:rsidR="009E2A21" w:rsidRPr="00742744" w:rsidRDefault="009E2A21" w:rsidP="00850031">
            <w:pPr>
              <w:spacing w:line="360" w:lineRule="auto"/>
              <w:rPr>
                <w:rFonts w:cs="Arial"/>
                <w:color w:val="231F20"/>
              </w:rPr>
            </w:pPr>
            <w:r w:rsidRPr="00742744">
              <w:rPr>
                <w:rFonts w:cs="Arial"/>
                <w:color w:val="231F20"/>
              </w:rPr>
              <w:t>1.13 (0.45, 2.16)</w:t>
            </w:r>
          </w:p>
        </w:tc>
        <w:tc>
          <w:tcPr>
            <w:tcW w:w="1326" w:type="dxa"/>
            <w:shd w:val="clear" w:color="auto" w:fill="auto"/>
            <w:vAlign w:val="center"/>
          </w:tcPr>
          <w:p w14:paraId="14514EE4" w14:textId="139E741D" w:rsidR="009E2A21" w:rsidRPr="00742744" w:rsidRDefault="009E2A21" w:rsidP="00850031">
            <w:pPr>
              <w:spacing w:line="360" w:lineRule="auto"/>
              <w:rPr>
                <w:rFonts w:cs="Arial"/>
                <w:color w:val="231F20"/>
              </w:rPr>
            </w:pPr>
            <w:r>
              <w:rPr>
                <w:rFonts w:cs="Arial"/>
                <w:color w:val="231F20"/>
              </w:rPr>
              <w:t>3.88 (1.55, 7.42)</w:t>
            </w:r>
          </w:p>
        </w:tc>
        <w:tc>
          <w:tcPr>
            <w:tcW w:w="1496" w:type="dxa"/>
            <w:shd w:val="clear" w:color="auto" w:fill="auto"/>
            <w:vAlign w:val="center"/>
          </w:tcPr>
          <w:p w14:paraId="0E4C3954" w14:textId="384FC815" w:rsidR="009E2A21" w:rsidRPr="00742744" w:rsidRDefault="009E2A21" w:rsidP="00850031">
            <w:pPr>
              <w:spacing w:line="360" w:lineRule="auto"/>
              <w:rPr>
                <w:rFonts w:cs="Arial"/>
                <w:color w:val="231F20"/>
              </w:rPr>
            </w:pPr>
            <w:r>
              <w:rPr>
                <w:rFonts w:cs="Arial"/>
                <w:color w:val="231F20"/>
              </w:rPr>
              <w:t>1.83 (0.73, 3.49)</w:t>
            </w:r>
          </w:p>
        </w:tc>
        <w:tc>
          <w:tcPr>
            <w:tcW w:w="1197" w:type="dxa"/>
            <w:shd w:val="clear" w:color="auto" w:fill="auto"/>
            <w:vAlign w:val="center"/>
          </w:tcPr>
          <w:p w14:paraId="1D3FFD58" w14:textId="3021E5CC" w:rsidR="009E2A21" w:rsidRPr="00742744" w:rsidRDefault="009E2A21" w:rsidP="00850031">
            <w:pPr>
              <w:spacing w:line="360" w:lineRule="auto"/>
              <w:rPr>
                <w:rFonts w:cs="Arial"/>
                <w:color w:val="231F20"/>
              </w:rPr>
            </w:pPr>
            <w:r>
              <w:rPr>
                <w:rFonts w:cs="Arial"/>
                <w:color w:val="231F20"/>
              </w:rPr>
              <w:t>1.71 (0.68, 3.23)</w:t>
            </w:r>
          </w:p>
        </w:tc>
      </w:tr>
      <w:tr w:rsidR="009E2A21" w14:paraId="2BC55552" w14:textId="77777777" w:rsidTr="00F803F3">
        <w:tc>
          <w:tcPr>
            <w:tcW w:w="1294" w:type="dxa"/>
            <w:shd w:val="clear" w:color="auto" w:fill="auto"/>
          </w:tcPr>
          <w:p w14:paraId="06B7CE37" w14:textId="59D237F0" w:rsidR="009E2A21" w:rsidRPr="00742744" w:rsidRDefault="009E2A21" w:rsidP="00850031">
            <w:pPr>
              <w:spacing w:line="360" w:lineRule="auto"/>
              <w:rPr>
                <w:rFonts w:cs="Arial"/>
                <w:color w:val="231F20"/>
              </w:rPr>
            </w:pPr>
            <w:r w:rsidRPr="00742744">
              <w:rPr>
                <w:rFonts w:cs="Arial"/>
                <w:color w:val="231F20"/>
              </w:rPr>
              <w:t>C</w:t>
            </w:r>
            <w:r w:rsidRPr="00742744">
              <w:rPr>
                <w:rFonts w:cs="Arial"/>
                <w:color w:val="231F20"/>
                <w:vertAlign w:val="subscript"/>
              </w:rPr>
              <w:t xml:space="preserve">trough </w:t>
            </w:r>
            <w:r w:rsidRPr="00742744">
              <w:rPr>
                <w:rFonts w:cs="Arial"/>
                <w:color w:val="231F20"/>
              </w:rPr>
              <w:t>(µg/mL)</w:t>
            </w:r>
          </w:p>
        </w:tc>
        <w:tc>
          <w:tcPr>
            <w:tcW w:w="1258" w:type="dxa"/>
            <w:shd w:val="clear" w:color="auto" w:fill="auto"/>
            <w:vAlign w:val="center"/>
          </w:tcPr>
          <w:p w14:paraId="638D8A0C" w14:textId="2CB1F0F5" w:rsidR="009E2A21" w:rsidRPr="00742744" w:rsidRDefault="009E2A21" w:rsidP="00850031">
            <w:pPr>
              <w:spacing w:line="360" w:lineRule="auto"/>
              <w:rPr>
                <w:rFonts w:cs="Arial"/>
                <w:color w:val="231F20"/>
              </w:rPr>
            </w:pPr>
            <w:r>
              <w:rPr>
                <w:rFonts w:cs="Arial"/>
                <w:color w:val="231F20"/>
              </w:rPr>
              <w:t>0.89 (0.33, 1.82)</w:t>
            </w:r>
          </w:p>
        </w:tc>
        <w:tc>
          <w:tcPr>
            <w:tcW w:w="1549" w:type="dxa"/>
            <w:shd w:val="clear" w:color="auto" w:fill="auto"/>
            <w:vAlign w:val="center"/>
          </w:tcPr>
          <w:p w14:paraId="47F5D7DC" w14:textId="4175ACC3" w:rsidR="009E2A21" w:rsidRPr="00742744" w:rsidRDefault="009E2A21" w:rsidP="00850031">
            <w:pPr>
              <w:spacing w:line="360" w:lineRule="auto"/>
              <w:rPr>
                <w:rFonts w:cs="Arial"/>
                <w:color w:val="231F20"/>
              </w:rPr>
            </w:pPr>
            <w:r>
              <w:rPr>
                <w:rFonts w:cs="Arial"/>
                <w:color w:val="231F20"/>
              </w:rPr>
              <w:t>0.24 (0.078, 0.51)</w:t>
            </w:r>
          </w:p>
        </w:tc>
        <w:tc>
          <w:tcPr>
            <w:tcW w:w="1404" w:type="dxa"/>
            <w:gridSpan w:val="2"/>
            <w:shd w:val="clear" w:color="auto" w:fill="auto"/>
            <w:vAlign w:val="center"/>
          </w:tcPr>
          <w:p w14:paraId="5A4806F4" w14:textId="5A7192CC" w:rsidR="009E2A21" w:rsidRPr="00742744" w:rsidRDefault="009E2A21" w:rsidP="00850031">
            <w:pPr>
              <w:spacing w:line="360" w:lineRule="auto"/>
              <w:rPr>
                <w:rFonts w:cs="Arial"/>
                <w:color w:val="231F20"/>
              </w:rPr>
            </w:pPr>
            <w:r>
              <w:rPr>
                <w:rFonts w:cs="Arial"/>
                <w:color w:val="231F20"/>
              </w:rPr>
              <w:t>0.20 (0.060, 0.52)</w:t>
            </w:r>
          </w:p>
        </w:tc>
        <w:tc>
          <w:tcPr>
            <w:tcW w:w="1299" w:type="dxa"/>
            <w:shd w:val="clear" w:color="auto" w:fill="auto"/>
            <w:vAlign w:val="center"/>
          </w:tcPr>
          <w:p w14:paraId="546ECBA7" w14:textId="7710CAFB" w:rsidR="009E2A21" w:rsidRPr="00742744" w:rsidRDefault="009E2A21" w:rsidP="00850031">
            <w:pPr>
              <w:spacing w:line="360" w:lineRule="auto"/>
              <w:rPr>
                <w:rFonts w:cs="Arial"/>
                <w:color w:val="231F20"/>
              </w:rPr>
            </w:pPr>
            <w:r w:rsidRPr="00742744">
              <w:rPr>
                <w:rFonts w:cs="Arial"/>
                <w:color w:val="231F20"/>
              </w:rPr>
              <w:t>1.78 (0.66, 3.64)</w:t>
            </w:r>
          </w:p>
        </w:tc>
        <w:tc>
          <w:tcPr>
            <w:tcW w:w="1523" w:type="dxa"/>
            <w:shd w:val="clear" w:color="auto" w:fill="auto"/>
            <w:vAlign w:val="center"/>
          </w:tcPr>
          <w:p w14:paraId="39879DEF" w14:textId="639D68AE" w:rsidR="009E2A21" w:rsidRPr="00742744" w:rsidRDefault="009E2A21" w:rsidP="00850031">
            <w:pPr>
              <w:spacing w:line="360" w:lineRule="auto"/>
              <w:rPr>
                <w:rFonts w:cs="Arial"/>
                <w:color w:val="231F20"/>
              </w:rPr>
            </w:pPr>
            <w:r w:rsidRPr="00742744">
              <w:rPr>
                <w:rFonts w:cs="Arial"/>
                <w:color w:val="231F20"/>
              </w:rPr>
              <w:t>0.47 (0.16, 1.02)</w:t>
            </w:r>
          </w:p>
        </w:tc>
        <w:tc>
          <w:tcPr>
            <w:tcW w:w="1404" w:type="dxa"/>
            <w:shd w:val="clear" w:color="auto" w:fill="auto"/>
            <w:vAlign w:val="center"/>
          </w:tcPr>
          <w:p w14:paraId="22C2B29E" w14:textId="191667A4" w:rsidR="009E2A21" w:rsidRPr="00742744" w:rsidRDefault="009E2A21" w:rsidP="00850031">
            <w:pPr>
              <w:spacing w:line="360" w:lineRule="auto"/>
              <w:rPr>
                <w:rFonts w:cs="Arial"/>
                <w:color w:val="231F20"/>
              </w:rPr>
            </w:pPr>
            <w:r w:rsidRPr="00742744">
              <w:rPr>
                <w:rFonts w:cs="Arial"/>
                <w:color w:val="231F20"/>
              </w:rPr>
              <w:t>0.39 (0.12, 0.86)</w:t>
            </w:r>
          </w:p>
        </w:tc>
        <w:tc>
          <w:tcPr>
            <w:tcW w:w="1326" w:type="dxa"/>
            <w:shd w:val="clear" w:color="auto" w:fill="auto"/>
            <w:vAlign w:val="center"/>
          </w:tcPr>
          <w:p w14:paraId="224B143E" w14:textId="3C62BB21" w:rsidR="009E2A21" w:rsidRPr="00742744" w:rsidRDefault="009E2A21" w:rsidP="00850031">
            <w:pPr>
              <w:spacing w:line="360" w:lineRule="auto"/>
              <w:rPr>
                <w:rFonts w:cs="Arial"/>
                <w:color w:val="231F20"/>
              </w:rPr>
            </w:pPr>
            <w:r>
              <w:rPr>
                <w:rFonts w:cs="Arial"/>
                <w:color w:val="231F20"/>
              </w:rPr>
              <w:t>2.68 (1.00, 5.51)</w:t>
            </w:r>
          </w:p>
        </w:tc>
        <w:tc>
          <w:tcPr>
            <w:tcW w:w="1496" w:type="dxa"/>
            <w:shd w:val="clear" w:color="auto" w:fill="auto"/>
            <w:vAlign w:val="center"/>
          </w:tcPr>
          <w:p w14:paraId="355454E2" w14:textId="58B54AC2" w:rsidR="009E2A21" w:rsidRPr="00742744" w:rsidRDefault="009E2A21" w:rsidP="00850031">
            <w:pPr>
              <w:spacing w:line="360" w:lineRule="auto"/>
              <w:rPr>
                <w:rFonts w:cs="Arial"/>
                <w:color w:val="231F20"/>
              </w:rPr>
            </w:pPr>
            <w:r>
              <w:rPr>
                <w:rFonts w:cs="Arial"/>
                <w:color w:val="231F20"/>
              </w:rPr>
              <w:t>0.71 (0.22, 1.53)</w:t>
            </w:r>
          </w:p>
        </w:tc>
        <w:tc>
          <w:tcPr>
            <w:tcW w:w="1197" w:type="dxa"/>
            <w:shd w:val="clear" w:color="auto" w:fill="auto"/>
            <w:vAlign w:val="center"/>
          </w:tcPr>
          <w:p w14:paraId="7F492B14" w14:textId="5C291843" w:rsidR="009E2A21" w:rsidRPr="00742744" w:rsidRDefault="009E2A21" w:rsidP="00850031">
            <w:pPr>
              <w:spacing w:line="360" w:lineRule="auto"/>
              <w:rPr>
                <w:rFonts w:cs="Arial"/>
                <w:color w:val="231F20"/>
              </w:rPr>
            </w:pPr>
            <w:r>
              <w:rPr>
                <w:rFonts w:cs="Arial"/>
                <w:color w:val="231F20"/>
              </w:rPr>
              <w:t>0.59 (0.18, 1.29)</w:t>
            </w:r>
          </w:p>
        </w:tc>
      </w:tr>
      <w:tr w:rsidR="009E2A21" w14:paraId="5252A452" w14:textId="77777777" w:rsidTr="00F803F3">
        <w:tc>
          <w:tcPr>
            <w:tcW w:w="1294" w:type="dxa"/>
            <w:shd w:val="clear" w:color="auto" w:fill="auto"/>
          </w:tcPr>
          <w:p w14:paraId="1D917857" w14:textId="4754CA8F" w:rsidR="009E2A21" w:rsidRPr="00742744" w:rsidRDefault="009E2A21" w:rsidP="00850031">
            <w:pPr>
              <w:spacing w:line="360" w:lineRule="auto"/>
              <w:rPr>
                <w:rFonts w:cs="Arial"/>
                <w:color w:val="231F20"/>
              </w:rPr>
            </w:pPr>
            <w:r>
              <w:rPr>
                <w:rFonts w:cs="Arial"/>
                <w:color w:val="231F20"/>
              </w:rPr>
              <w:t>C</w:t>
            </w:r>
            <w:r w:rsidRPr="001D7265">
              <w:rPr>
                <w:rFonts w:cs="Arial"/>
                <w:color w:val="231F20"/>
                <w:vertAlign w:val="subscript"/>
              </w:rPr>
              <w:t>12</w:t>
            </w:r>
            <w:r>
              <w:rPr>
                <w:rFonts w:cs="Arial"/>
                <w:color w:val="231F20"/>
              </w:rPr>
              <w:t xml:space="preserve"> </w:t>
            </w:r>
            <w:r w:rsidRPr="00742744">
              <w:rPr>
                <w:rFonts w:cs="Arial"/>
                <w:color w:val="231F20"/>
              </w:rPr>
              <w:t>(µg/mL)</w:t>
            </w:r>
          </w:p>
        </w:tc>
        <w:tc>
          <w:tcPr>
            <w:tcW w:w="1258" w:type="dxa"/>
            <w:shd w:val="clear" w:color="auto" w:fill="auto"/>
            <w:vAlign w:val="center"/>
          </w:tcPr>
          <w:p w14:paraId="07058AED" w14:textId="521993C5" w:rsidR="009E2A21" w:rsidRDefault="009E2A21" w:rsidP="00850031">
            <w:pPr>
              <w:spacing w:line="360" w:lineRule="auto"/>
              <w:rPr>
                <w:rFonts w:cs="Arial"/>
                <w:color w:val="231F20"/>
              </w:rPr>
            </w:pPr>
            <w:r>
              <w:rPr>
                <w:rFonts w:cs="Arial"/>
                <w:color w:val="231F20"/>
              </w:rPr>
              <w:t>1.14 (0.45, 2.10)</w:t>
            </w:r>
          </w:p>
        </w:tc>
        <w:tc>
          <w:tcPr>
            <w:tcW w:w="1549" w:type="dxa"/>
            <w:shd w:val="clear" w:color="auto" w:fill="auto"/>
            <w:vAlign w:val="center"/>
          </w:tcPr>
          <w:p w14:paraId="7AAF6CFA" w14:textId="3A46C97A" w:rsidR="009E2A21" w:rsidRDefault="009E2A21" w:rsidP="00850031">
            <w:pPr>
              <w:spacing w:line="360" w:lineRule="auto"/>
              <w:rPr>
                <w:rFonts w:cs="Arial"/>
                <w:color w:val="231F20"/>
              </w:rPr>
            </w:pPr>
            <w:r>
              <w:rPr>
                <w:rFonts w:cs="Arial"/>
                <w:color w:val="231F20"/>
              </w:rPr>
              <w:t>0.44 (0.17, 0.82)</w:t>
            </w:r>
          </w:p>
        </w:tc>
        <w:tc>
          <w:tcPr>
            <w:tcW w:w="1404" w:type="dxa"/>
            <w:gridSpan w:val="2"/>
            <w:shd w:val="clear" w:color="auto" w:fill="auto"/>
            <w:vAlign w:val="center"/>
          </w:tcPr>
          <w:p w14:paraId="5B8CEF8F" w14:textId="48AC3027" w:rsidR="009E2A21" w:rsidRDefault="009E2A21" w:rsidP="00850031">
            <w:pPr>
              <w:spacing w:line="360" w:lineRule="auto"/>
              <w:rPr>
                <w:rFonts w:cs="Arial"/>
                <w:color w:val="231F20"/>
              </w:rPr>
            </w:pPr>
            <w:r>
              <w:rPr>
                <w:rFonts w:cs="Arial"/>
                <w:color w:val="231F20"/>
              </w:rPr>
              <w:t>0.39 (0.15, 0.95)</w:t>
            </w:r>
          </w:p>
        </w:tc>
        <w:tc>
          <w:tcPr>
            <w:tcW w:w="1299" w:type="dxa"/>
            <w:shd w:val="clear" w:color="auto" w:fill="auto"/>
            <w:vAlign w:val="center"/>
          </w:tcPr>
          <w:p w14:paraId="70C26962" w14:textId="183F9D94" w:rsidR="009E2A21" w:rsidRPr="00742744" w:rsidRDefault="009E2A21" w:rsidP="00850031">
            <w:pPr>
              <w:spacing w:line="360" w:lineRule="auto"/>
              <w:rPr>
                <w:rFonts w:cs="Arial"/>
                <w:color w:val="231F20"/>
              </w:rPr>
            </w:pPr>
            <w:r>
              <w:rPr>
                <w:rFonts w:cs="Arial"/>
                <w:color w:val="231F20"/>
              </w:rPr>
              <w:t>2.24 (0.89, 4.18)</w:t>
            </w:r>
          </w:p>
        </w:tc>
        <w:tc>
          <w:tcPr>
            <w:tcW w:w="1523" w:type="dxa"/>
            <w:shd w:val="clear" w:color="auto" w:fill="auto"/>
            <w:vAlign w:val="center"/>
          </w:tcPr>
          <w:p w14:paraId="6D51D540" w14:textId="63B516DC" w:rsidR="009E2A21" w:rsidRPr="00742744" w:rsidRDefault="009E2A21" w:rsidP="00850031">
            <w:pPr>
              <w:spacing w:line="360" w:lineRule="auto"/>
              <w:rPr>
                <w:rFonts w:cs="Arial"/>
                <w:color w:val="231F20"/>
              </w:rPr>
            </w:pPr>
            <w:r>
              <w:rPr>
                <w:rFonts w:cs="Arial"/>
                <w:color w:val="231F20"/>
              </w:rPr>
              <w:t>0.87 (0.34, 1.64)</w:t>
            </w:r>
          </w:p>
        </w:tc>
        <w:tc>
          <w:tcPr>
            <w:tcW w:w="1404" w:type="dxa"/>
            <w:shd w:val="clear" w:color="auto" w:fill="auto"/>
            <w:vAlign w:val="center"/>
          </w:tcPr>
          <w:p w14:paraId="776EF3CE" w14:textId="07BCC0F0" w:rsidR="009E2A21" w:rsidRPr="00742744" w:rsidRDefault="009E2A21" w:rsidP="00850031">
            <w:pPr>
              <w:spacing w:line="360" w:lineRule="auto"/>
              <w:rPr>
                <w:rFonts w:cs="Arial"/>
                <w:color w:val="231F20"/>
              </w:rPr>
            </w:pPr>
            <w:r>
              <w:rPr>
                <w:rFonts w:cs="Arial"/>
                <w:color w:val="231F20"/>
              </w:rPr>
              <w:t>0.78 (0.30, 1.47)</w:t>
            </w:r>
          </w:p>
        </w:tc>
        <w:tc>
          <w:tcPr>
            <w:tcW w:w="1326" w:type="dxa"/>
            <w:shd w:val="clear" w:color="auto" w:fill="auto"/>
            <w:vAlign w:val="center"/>
          </w:tcPr>
          <w:p w14:paraId="768C13E7" w14:textId="1000F4FA" w:rsidR="009E2A21" w:rsidRDefault="009E2A21" w:rsidP="00850031">
            <w:pPr>
              <w:spacing w:line="360" w:lineRule="auto"/>
              <w:rPr>
                <w:rFonts w:cs="Arial"/>
                <w:color w:val="231F20"/>
              </w:rPr>
            </w:pPr>
            <w:r>
              <w:rPr>
                <w:rFonts w:cs="Arial"/>
                <w:color w:val="231F20"/>
              </w:rPr>
              <w:t>3.37 (1.35, 6.31)</w:t>
            </w:r>
          </w:p>
        </w:tc>
        <w:tc>
          <w:tcPr>
            <w:tcW w:w="1496" w:type="dxa"/>
            <w:shd w:val="clear" w:color="auto" w:fill="auto"/>
            <w:vAlign w:val="center"/>
          </w:tcPr>
          <w:p w14:paraId="76E47EAC" w14:textId="742FB7AE" w:rsidR="009E2A21" w:rsidRDefault="009E2A21" w:rsidP="00850031">
            <w:pPr>
              <w:spacing w:line="360" w:lineRule="auto"/>
              <w:rPr>
                <w:rFonts w:cs="Arial"/>
                <w:color w:val="231F20"/>
              </w:rPr>
            </w:pPr>
            <w:r>
              <w:rPr>
                <w:rFonts w:cs="Arial"/>
                <w:color w:val="231F20"/>
              </w:rPr>
              <w:t>1.31 (0.51, 2.48)</w:t>
            </w:r>
          </w:p>
        </w:tc>
        <w:tc>
          <w:tcPr>
            <w:tcW w:w="1197" w:type="dxa"/>
            <w:shd w:val="clear" w:color="auto" w:fill="auto"/>
            <w:vAlign w:val="center"/>
          </w:tcPr>
          <w:p w14:paraId="36DC9322" w14:textId="2A670A65" w:rsidR="009E2A21" w:rsidRDefault="009E2A21" w:rsidP="00850031">
            <w:pPr>
              <w:spacing w:line="360" w:lineRule="auto"/>
              <w:rPr>
                <w:rFonts w:cs="Arial"/>
                <w:color w:val="231F20"/>
              </w:rPr>
            </w:pPr>
            <w:r>
              <w:rPr>
                <w:rFonts w:cs="Arial"/>
                <w:color w:val="231F20"/>
              </w:rPr>
              <w:t>1.17 (0.45, 2.21)</w:t>
            </w:r>
          </w:p>
        </w:tc>
      </w:tr>
      <w:tr w:rsidR="009E2A21" w14:paraId="1D854D9D" w14:textId="77777777" w:rsidTr="00F803F3">
        <w:tc>
          <w:tcPr>
            <w:tcW w:w="1294" w:type="dxa"/>
            <w:shd w:val="clear" w:color="auto" w:fill="auto"/>
          </w:tcPr>
          <w:p w14:paraId="53A10561" w14:textId="0FC47A56" w:rsidR="009E2A21" w:rsidRPr="00D15088" w:rsidRDefault="009E2A21" w:rsidP="00850031">
            <w:pPr>
              <w:spacing w:line="360" w:lineRule="auto"/>
              <w:rPr>
                <w:rFonts w:cs="Arial"/>
                <w:color w:val="231F20"/>
                <w:vertAlign w:val="superscript"/>
              </w:rPr>
            </w:pPr>
            <w:r w:rsidRPr="00742744">
              <w:rPr>
                <w:rFonts w:cs="Arial"/>
                <w:color w:val="231F20"/>
              </w:rPr>
              <w:t>C</w:t>
            </w:r>
            <w:r>
              <w:rPr>
                <w:rFonts w:cs="Arial"/>
                <w:color w:val="231F20"/>
                <w:vertAlign w:val="subscript"/>
              </w:rPr>
              <w:t xml:space="preserve">12 </w:t>
            </w:r>
            <w:r>
              <w:rPr>
                <w:rFonts w:cs="Arial"/>
                <w:color w:val="231F20"/>
              </w:rPr>
              <w:t xml:space="preserve">&lt; 1.0 </w:t>
            </w:r>
            <w:r w:rsidRPr="00742744">
              <w:rPr>
                <w:rFonts w:cs="Arial"/>
                <w:color w:val="231F20"/>
              </w:rPr>
              <w:t>µg/mL</w:t>
            </w:r>
            <w:r>
              <w:rPr>
                <w:rFonts w:cs="Arial"/>
                <w:color w:val="231F20"/>
              </w:rPr>
              <w:t xml:space="preserve"> (%)</w:t>
            </w:r>
            <w:r w:rsidR="00F81DDE">
              <w:rPr>
                <w:rFonts w:cs="Arial"/>
                <w:color w:val="231F20"/>
                <w:vertAlign w:val="superscript"/>
              </w:rPr>
              <w:t>b</w:t>
            </w:r>
          </w:p>
        </w:tc>
        <w:tc>
          <w:tcPr>
            <w:tcW w:w="1258" w:type="dxa"/>
            <w:shd w:val="clear" w:color="auto" w:fill="auto"/>
            <w:vAlign w:val="center"/>
          </w:tcPr>
          <w:p w14:paraId="388FB7FB" w14:textId="10C0120D" w:rsidR="009E2A21" w:rsidRDefault="009E2A21" w:rsidP="00850031">
            <w:pPr>
              <w:spacing w:line="360" w:lineRule="auto"/>
              <w:rPr>
                <w:rFonts w:cs="Arial"/>
                <w:color w:val="231F20"/>
              </w:rPr>
            </w:pPr>
            <w:r>
              <w:rPr>
                <w:rFonts w:cs="Arial"/>
                <w:color w:val="231F20"/>
              </w:rPr>
              <w:t>41</w:t>
            </w:r>
          </w:p>
        </w:tc>
        <w:tc>
          <w:tcPr>
            <w:tcW w:w="1549" w:type="dxa"/>
            <w:shd w:val="clear" w:color="auto" w:fill="auto"/>
            <w:vAlign w:val="center"/>
          </w:tcPr>
          <w:p w14:paraId="7C91E8E1" w14:textId="338133F2" w:rsidR="009E2A21" w:rsidRDefault="009E2A21" w:rsidP="00850031">
            <w:pPr>
              <w:spacing w:line="360" w:lineRule="auto"/>
              <w:rPr>
                <w:rFonts w:cs="Arial"/>
                <w:color w:val="231F20"/>
              </w:rPr>
            </w:pPr>
            <w:r>
              <w:rPr>
                <w:rFonts w:cs="Arial"/>
                <w:color w:val="231F20"/>
              </w:rPr>
              <w:t>95</w:t>
            </w:r>
          </w:p>
        </w:tc>
        <w:tc>
          <w:tcPr>
            <w:tcW w:w="1404" w:type="dxa"/>
            <w:gridSpan w:val="2"/>
            <w:shd w:val="clear" w:color="auto" w:fill="auto"/>
            <w:vAlign w:val="center"/>
          </w:tcPr>
          <w:p w14:paraId="50319BCA" w14:textId="7EB29FBB" w:rsidR="009E2A21" w:rsidRDefault="009E2A21" w:rsidP="00850031">
            <w:pPr>
              <w:spacing w:line="360" w:lineRule="auto"/>
              <w:rPr>
                <w:rFonts w:cs="Arial"/>
                <w:color w:val="231F20"/>
              </w:rPr>
            </w:pPr>
            <w:r>
              <w:rPr>
                <w:rFonts w:cs="Arial"/>
                <w:color w:val="231F20"/>
              </w:rPr>
              <w:t>96</w:t>
            </w:r>
          </w:p>
        </w:tc>
        <w:tc>
          <w:tcPr>
            <w:tcW w:w="1299" w:type="dxa"/>
            <w:shd w:val="clear" w:color="auto" w:fill="auto"/>
            <w:vAlign w:val="center"/>
          </w:tcPr>
          <w:p w14:paraId="63583234" w14:textId="48CF3503" w:rsidR="009E2A21" w:rsidRPr="00742744" w:rsidRDefault="009E2A21" w:rsidP="00850031">
            <w:pPr>
              <w:spacing w:line="360" w:lineRule="auto"/>
              <w:rPr>
                <w:rFonts w:cs="Arial"/>
                <w:color w:val="231F20"/>
              </w:rPr>
            </w:pPr>
            <w:r>
              <w:rPr>
                <w:rFonts w:cs="Arial"/>
                <w:color w:val="231F20"/>
              </w:rPr>
              <w:t>7.0</w:t>
            </w:r>
          </w:p>
        </w:tc>
        <w:tc>
          <w:tcPr>
            <w:tcW w:w="1523" w:type="dxa"/>
            <w:shd w:val="clear" w:color="auto" w:fill="auto"/>
            <w:vAlign w:val="center"/>
          </w:tcPr>
          <w:p w14:paraId="498AD82C" w14:textId="7E796D85" w:rsidR="009E2A21" w:rsidRPr="00742744" w:rsidRDefault="009E2A21" w:rsidP="00850031">
            <w:pPr>
              <w:spacing w:line="360" w:lineRule="auto"/>
              <w:rPr>
                <w:rFonts w:cs="Arial"/>
                <w:color w:val="231F20"/>
              </w:rPr>
            </w:pPr>
            <w:r>
              <w:rPr>
                <w:rFonts w:cs="Arial"/>
                <w:color w:val="231F20"/>
              </w:rPr>
              <w:t>61</w:t>
            </w:r>
          </w:p>
        </w:tc>
        <w:tc>
          <w:tcPr>
            <w:tcW w:w="1404" w:type="dxa"/>
            <w:shd w:val="clear" w:color="auto" w:fill="auto"/>
            <w:vAlign w:val="center"/>
          </w:tcPr>
          <w:p w14:paraId="6E93DD4F" w14:textId="1FB66594" w:rsidR="009E2A21" w:rsidRPr="00742744" w:rsidRDefault="009E2A21" w:rsidP="00850031">
            <w:pPr>
              <w:spacing w:line="360" w:lineRule="auto"/>
              <w:rPr>
                <w:rFonts w:cs="Arial"/>
                <w:color w:val="231F20"/>
              </w:rPr>
            </w:pPr>
            <w:r>
              <w:rPr>
                <w:rFonts w:cs="Arial"/>
                <w:color w:val="231F20"/>
              </w:rPr>
              <w:t>68</w:t>
            </w:r>
          </w:p>
        </w:tc>
        <w:tc>
          <w:tcPr>
            <w:tcW w:w="1326" w:type="dxa"/>
            <w:shd w:val="clear" w:color="auto" w:fill="auto"/>
            <w:vAlign w:val="center"/>
          </w:tcPr>
          <w:p w14:paraId="399E0AEC" w14:textId="641FF788" w:rsidR="009E2A21" w:rsidRDefault="009E2A21" w:rsidP="00850031">
            <w:pPr>
              <w:spacing w:line="360" w:lineRule="auto"/>
              <w:rPr>
                <w:rFonts w:cs="Arial"/>
                <w:color w:val="231F20"/>
              </w:rPr>
            </w:pPr>
            <w:r>
              <w:rPr>
                <w:rFonts w:cs="Arial"/>
                <w:color w:val="231F20"/>
              </w:rPr>
              <w:t>2.0</w:t>
            </w:r>
          </w:p>
        </w:tc>
        <w:tc>
          <w:tcPr>
            <w:tcW w:w="1496" w:type="dxa"/>
            <w:shd w:val="clear" w:color="auto" w:fill="auto"/>
            <w:vAlign w:val="center"/>
          </w:tcPr>
          <w:p w14:paraId="7F15D6DF" w14:textId="0D61428E" w:rsidR="009E2A21" w:rsidRDefault="009E2A21" w:rsidP="00850031">
            <w:pPr>
              <w:spacing w:line="360" w:lineRule="auto"/>
              <w:rPr>
                <w:rFonts w:cs="Arial"/>
                <w:color w:val="231F20"/>
              </w:rPr>
            </w:pPr>
            <w:r>
              <w:rPr>
                <w:rFonts w:cs="Arial"/>
                <w:color w:val="231F20"/>
              </w:rPr>
              <w:t>29</w:t>
            </w:r>
          </w:p>
        </w:tc>
        <w:tc>
          <w:tcPr>
            <w:tcW w:w="1197" w:type="dxa"/>
            <w:shd w:val="clear" w:color="auto" w:fill="auto"/>
            <w:vAlign w:val="center"/>
          </w:tcPr>
          <w:p w14:paraId="03E132BC" w14:textId="10D120B1" w:rsidR="009E2A21" w:rsidRDefault="009E2A21" w:rsidP="00850031">
            <w:pPr>
              <w:spacing w:line="360" w:lineRule="auto"/>
              <w:rPr>
                <w:rFonts w:cs="Arial"/>
                <w:color w:val="231F20"/>
              </w:rPr>
            </w:pPr>
            <w:r>
              <w:rPr>
                <w:rFonts w:cs="Arial"/>
                <w:color w:val="231F20"/>
              </w:rPr>
              <w:t>38</w:t>
            </w:r>
          </w:p>
        </w:tc>
      </w:tr>
      <w:tr w:rsidR="009E2A21" w14:paraId="4295FBE3" w14:textId="77777777" w:rsidTr="00F803F3">
        <w:tc>
          <w:tcPr>
            <w:tcW w:w="1294" w:type="dxa"/>
            <w:shd w:val="clear" w:color="auto" w:fill="auto"/>
          </w:tcPr>
          <w:p w14:paraId="47CBA2A7" w14:textId="74FAD7C6" w:rsidR="009E2A21" w:rsidRPr="00D15088" w:rsidRDefault="009E2A21" w:rsidP="00850031">
            <w:pPr>
              <w:spacing w:line="360" w:lineRule="auto"/>
              <w:rPr>
                <w:rFonts w:cs="Arial"/>
                <w:color w:val="231F20"/>
                <w:vertAlign w:val="superscript"/>
              </w:rPr>
            </w:pPr>
            <w:r w:rsidRPr="00742744">
              <w:rPr>
                <w:rFonts w:cs="Arial"/>
                <w:color w:val="231F20"/>
              </w:rPr>
              <w:t>C</w:t>
            </w:r>
            <w:r>
              <w:rPr>
                <w:rFonts w:cs="Arial"/>
                <w:color w:val="231F20"/>
                <w:vertAlign w:val="subscript"/>
              </w:rPr>
              <w:t>12</w:t>
            </w:r>
            <w:r>
              <w:rPr>
                <w:rFonts w:cs="Arial"/>
                <w:color w:val="231F20"/>
              </w:rPr>
              <w:t xml:space="preserve"> &lt; 0.47 </w:t>
            </w:r>
            <w:r w:rsidRPr="00742744">
              <w:rPr>
                <w:rFonts w:cs="Arial"/>
                <w:color w:val="231F20"/>
              </w:rPr>
              <w:t>µg/mL</w:t>
            </w:r>
            <w:r>
              <w:rPr>
                <w:rFonts w:cs="Arial"/>
                <w:color w:val="231F20"/>
              </w:rPr>
              <w:t xml:space="preserve"> (%)</w:t>
            </w:r>
            <w:r w:rsidR="003A5DB1">
              <w:rPr>
                <w:rFonts w:cs="Arial"/>
                <w:color w:val="231F20"/>
                <w:vertAlign w:val="superscript"/>
              </w:rPr>
              <w:t>b</w:t>
            </w:r>
          </w:p>
        </w:tc>
        <w:tc>
          <w:tcPr>
            <w:tcW w:w="1258" w:type="dxa"/>
            <w:shd w:val="clear" w:color="auto" w:fill="auto"/>
            <w:vAlign w:val="center"/>
          </w:tcPr>
          <w:p w14:paraId="74F3671B" w14:textId="25A6BA74" w:rsidR="009E2A21" w:rsidRDefault="009E2A21" w:rsidP="00850031">
            <w:pPr>
              <w:spacing w:line="360" w:lineRule="auto"/>
              <w:rPr>
                <w:rFonts w:cs="Arial"/>
                <w:color w:val="231F20"/>
              </w:rPr>
            </w:pPr>
            <w:r>
              <w:rPr>
                <w:rFonts w:cs="Arial"/>
                <w:color w:val="231F20"/>
              </w:rPr>
              <w:t>6.4</w:t>
            </w:r>
          </w:p>
        </w:tc>
        <w:tc>
          <w:tcPr>
            <w:tcW w:w="1549" w:type="dxa"/>
            <w:shd w:val="clear" w:color="auto" w:fill="auto"/>
            <w:vAlign w:val="center"/>
          </w:tcPr>
          <w:p w14:paraId="38C78001" w14:textId="084BAED0" w:rsidR="009E2A21" w:rsidRDefault="009E2A21" w:rsidP="00850031">
            <w:pPr>
              <w:spacing w:line="360" w:lineRule="auto"/>
              <w:rPr>
                <w:rFonts w:cs="Arial"/>
                <w:color w:val="231F20"/>
              </w:rPr>
            </w:pPr>
            <w:r>
              <w:rPr>
                <w:rFonts w:cs="Arial"/>
                <w:color w:val="231F20"/>
              </w:rPr>
              <w:t>55</w:t>
            </w:r>
          </w:p>
        </w:tc>
        <w:tc>
          <w:tcPr>
            <w:tcW w:w="1404" w:type="dxa"/>
            <w:gridSpan w:val="2"/>
            <w:shd w:val="clear" w:color="auto" w:fill="auto"/>
            <w:vAlign w:val="center"/>
          </w:tcPr>
          <w:p w14:paraId="1DFA3884" w14:textId="5A7E1DA7" w:rsidR="009E2A21" w:rsidRDefault="009E2A21" w:rsidP="00850031">
            <w:pPr>
              <w:spacing w:line="360" w:lineRule="auto"/>
              <w:rPr>
                <w:rFonts w:cs="Arial"/>
                <w:color w:val="231F20"/>
              </w:rPr>
            </w:pPr>
            <w:r>
              <w:rPr>
                <w:rFonts w:cs="Arial"/>
                <w:color w:val="231F20"/>
              </w:rPr>
              <w:t>64</w:t>
            </w:r>
          </w:p>
        </w:tc>
        <w:tc>
          <w:tcPr>
            <w:tcW w:w="1299" w:type="dxa"/>
            <w:shd w:val="clear" w:color="auto" w:fill="auto"/>
            <w:vAlign w:val="center"/>
          </w:tcPr>
          <w:p w14:paraId="6A2BC0B9" w14:textId="1A327D36" w:rsidR="009E2A21" w:rsidRPr="00742744" w:rsidRDefault="009E2A21" w:rsidP="00850031">
            <w:pPr>
              <w:spacing w:line="360" w:lineRule="auto"/>
              <w:rPr>
                <w:rFonts w:cs="Arial"/>
                <w:color w:val="231F20"/>
              </w:rPr>
            </w:pPr>
            <w:r>
              <w:rPr>
                <w:rFonts w:cs="Arial"/>
                <w:color w:val="231F20"/>
              </w:rPr>
              <w:t>1.2</w:t>
            </w:r>
          </w:p>
        </w:tc>
        <w:tc>
          <w:tcPr>
            <w:tcW w:w="1523" w:type="dxa"/>
            <w:shd w:val="clear" w:color="auto" w:fill="auto"/>
            <w:vAlign w:val="center"/>
          </w:tcPr>
          <w:p w14:paraId="2B8D742A" w14:textId="11647D23" w:rsidR="009E2A21" w:rsidRPr="00742744" w:rsidRDefault="009E2A21" w:rsidP="00850031">
            <w:pPr>
              <w:spacing w:line="360" w:lineRule="auto"/>
              <w:rPr>
                <w:rFonts w:cs="Arial"/>
                <w:color w:val="231F20"/>
              </w:rPr>
            </w:pPr>
            <w:r>
              <w:rPr>
                <w:rFonts w:cs="Arial"/>
                <w:color w:val="231F20"/>
              </w:rPr>
              <w:t>13</w:t>
            </w:r>
          </w:p>
        </w:tc>
        <w:tc>
          <w:tcPr>
            <w:tcW w:w="1404" w:type="dxa"/>
            <w:shd w:val="clear" w:color="auto" w:fill="auto"/>
            <w:vAlign w:val="center"/>
          </w:tcPr>
          <w:p w14:paraId="6CAE4BDE" w14:textId="572150C6" w:rsidR="009E2A21" w:rsidRPr="00742744" w:rsidRDefault="009E2A21" w:rsidP="00850031">
            <w:pPr>
              <w:spacing w:line="360" w:lineRule="auto"/>
              <w:rPr>
                <w:rFonts w:cs="Arial"/>
                <w:color w:val="231F20"/>
              </w:rPr>
            </w:pPr>
            <w:r>
              <w:rPr>
                <w:rFonts w:cs="Arial"/>
                <w:color w:val="231F20"/>
              </w:rPr>
              <w:t>16</w:t>
            </w:r>
          </w:p>
        </w:tc>
        <w:tc>
          <w:tcPr>
            <w:tcW w:w="1326" w:type="dxa"/>
            <w:shd w:val="clear" w:color="auto" w:fill="auto"/>
            <w:vAlign w:val="center"/>
          </w:tcPr>
          <w:p w14:paraId="75A170F7" w14:textId="3CEBA110" w:rsidR="009E2A21" w:rsidRDefault="009E2A21" w:rsidP="00850031">
            <w:pPr>
              <w:spacing w:line="360" w:lineRule="auto"/>
              <w:rPr>
                <w:rFonts w:cs="Arial"/>
                <w:color w:val="231F20"/>
              </w:rPr>
            </w:pPr>
            <w:r>
              <w:rPr>
                <w:rFonts w:cs="Arial"/>
                <w:color w:val="231F20"/>
              </w:rPr>
              <w:t>0</w:t>
            </w:r>
          </w:p>
        </w:tc>
        <w:tc>
          <w:tcPr>
            <w:tcW w:w="1496" w:type="dxa"/>
            <w:shd w:val="clear" w:color="auto" w:fill="auto"/>
            <w:vAlign w:val="center"/>
          </w:tcPr>
          <w:p w14:paraId="4D77B488" w14:textId="6B2C93D0" w:rsidR="009E2A21" w:rsidRDefault="009E2A21" w:rsidP="00850031">
            <w:pPr>
              <w:spacing w:line="360" w:lineRule="auto"/>
              <w:rPr>
                <w:rFonts w:cs="Arial"/>
                <w:color w:val="231F20"/>
              </w:rPr>
            </w:pPr>
            <w:r>
              <w:rPr>
                <w:rFonts w:cs="Arial"/>
                <w:color w:val="231F20"/>
              </w:rPr>
              <w:t>3.0</w:t>
            </w:r>
          </w:p>
        </w:tc>
        <w:tc>
          <w:tcPr>
            <w:tcW w:w="1197" w:type="dxa"/>
            <w:shd w:val="clear" w:color="auto" w:fill="auto"/>
            <w:vAlign w:val="center"/>
          </w:tcPr>
          <w:p w14:paraId="0455A88A" w14:textId="37505E08" w:rsidR="009E2A21" w:rsidRDefault="009E2A21" w:rsidP="00850031">
            <w:pPr>
              <w:spacing w:line="360" w:lineRule="auto"/>
              <w:rPr>
                <w:rFonts w:cs="Arial"/>
                <w:color w:val="231F20"/>
              </w:rPr>
            </w:pPr>
            <w:r>
              <w:rPr>
                <w:rFonts w:cs="Arial"/>
                <w:color w:val="231F20"/>
              </w:rPr>
              <w:t>6.0</w:t>
            </w:r>
          </w:p>
        </w:tc>
      </w:tr>
      <w:tr w:rsidR="009E2A21" w14:paraId="4F563C03" w14:textId="77777777" w:rsidTr="00F803F3">
        <w:tc>
          <w:tcPr>
            <w:tcW w:w="1294" w:type="dxa"/>
            <w:shd w:val="clear" w:color="auto" w:fill="auto"/>
          </w:tcPr>
          <w:p w14:paraId="4B538E88" w14:textId="637A2792" w:rsidR="009E2A21" w:rsidRPr="00742744" w:rsidRDefault="009E2A21" w:rsidP="00850031">
            <w:pPr>
              <w:spacing w:line="360" w:lineRule="auto"/>
              <w:rPr>
                <w:rFonts w:cs="Arial"/>
                <w:color w:val="231F20"/>
              </w:rPr>
            </w:pPr>
            <w:r w:rsidRPr="00742744">
              <w:rPr>
                <w:rFonts w:cs="Arial"/>
                <w:color w:val="231F20"/>
              </w:rPr>
              <w:t>C</w:t>
            </w:r>
            <w:r>
              <w:rPr>
                <w:rFonts w:cs="Arial"/>
                <w:color w:val="231F20"/>
                <w:vertAlign w:val="subscript"/>
              </w:rPr>
              <w:t>12</w:t>
            </w:r>
            <w:r>
              <w:rPr>
                <w:rFonts w:cs="Arial"/>
                <w:color w:val="231F20"/>
              </w:rPr>
              <w:t xml:space="preserve"> &gt; 4.0 </w:t>
            </w:r>
            <w:r w:rsidRPr="00742744">
              <w:rPr>
                <w:rFonts w:cs="Arial"/>
                <w:color w:val="231F20"/>
              </w:rPr>
              <w:t>µg/mL</w:t>
            </w:r>
            <w:r>
              <w:rPr>
                <w:rFonts w:cs="Arial"/>
                <w:color w:val="231F20"/>
              </w:rPr>
              <w:t xml:space="preserve"> (%)</w:t>
            </w:r>
          </w:p>
        </w:tc>
        <w:tc>
          <w:tcPr>
            <w:tcW w:w="1258" w:type="dxa"/>
            <w:shd w:val="clear" w:color="auto" w:fill="auto"/>
            <w:vAlign w:val="center"/>
          </w:tcPr>
          <w:p w14:paraId="0E304125" w14:textId="3344836F" w:rsidR="009E2A21" w:rsidRDefault="009E2A21" w:rsidP="00850031">
            <w:pPr>
              <w:spacing w:line="360" w:lineRule="auto"/>
              <w:rPr>
                <w:rFonts w:cs="Arial"/>
                <w:color w:val="231F20"/>
              </w:rPr>
            </w:pPr>
            <w:r>
              <w:rPr>
                <w:rFonts w:cs="Arial"/>
                <w:color w:val="231F20"/>
              </w:rPr>
              <w:t>1.0</w:t>
            </w:r>
          </w:p>
        </w:tc>
        <w:tc>
          <w:tcPr>
            <w:tcW w:w="1549" w:type="dxa"/>
            <w:shd w:val="clear" w:color="auto" w:fill="auto"/>
            <w:vAlign w:val="center"/>
          </w:tcPr>
          <w:p w14:paraId="6C3FEDF9" w14:textId="66730526" w:rsidR="009E2A21" w:rsidRDefault="009E2A21" w:rsidP="00850031">
            <w:pPr>
              <w:spacing w:line="360" w:lineRule="auto"/>
              <w:rPr>
                <w:rFonts w:cs="Arial"/>
                <w:color w:val="231F20"/>
              </w:rPr>
            </w:pPr>
            <w:r>
              <w:rPr>
                <w:rFonts w:cs="Arial"/>
                <w:color w:val="231F20"/>
              </w:rPr>
              <w:t>0</w:t>
            </w:r>
          </w:p>
        </w:tc>
        <w:tc>
          <w:tcPr>
            <w:tcW w:w="1404" w:type="dxa"/>
            <w:gridSpan w:val="2"/>
            <w:shd w:val="clear" w:color="auto" w:fill="auto"/>
            <w:vAlign w:val="center"/>
          </w:tcPr>
          <w:p w14:paraId="57DF9344" w14:textId="65997C1D" w:rsidR="009E2A21" w:rsidRDefault="009E2A21" w:rsidP="00850031">
            <w:pPr>
              <w:spacing w:line="360" w:lineRule="auto"/>
              <w:rPr>
                <w:rFonts w:cs="Arial"/>
                <w:color w:val="231F20"/>
              </w:rPr>
            </w:pPr>
            <w:r>
              <w:rPr>
                <w:rFonts w:cs="Arial"/>
                <w:color w:val="231F20"/>
              </w:rPr>
              <w:t>0</w:t>
            </w:r>
          </w:p>
        </w:tc>
        <w:tc>
          <w:tcPr>
            <w:tcW w:w="1299" w:type="dxa"/>
            <w:shd w:val="clear" w:color="auto" w:fill="auto"/>
            <w:vAlign w:val="center"/>
          </w:tcPr>
          <w:p w14:paraId="5F8FD597" w14:textId="2356E6C3" w:rsidR="009E2A21" w:rsidRDefault="009E2A21" w:rsidP="00850031">
            <w:pPr>
              <w:spacing w:line="360" w:lineRule="auto"/>
              <w:rPr>
                <w:rFonts w:cs="Arial"/>
                <w:color w:val="231F20"/>
              </w:rPr>
            </w:pPr>
            <w:r>
              <w:rPr>
                <w:rFonts w:cs="Arial"/>
                <w:color w:val="231F20"/>
              </w:rPr>
              <w:t>13</w:t>
            </w:r>
          </w:p>
        </w:tc>
        <w:tc>
          <w:tcPr>
            <w:tcW w:w="1523" w:type="dxa"/>
            <w:shd w:val="clear" w:color="auto" w:fill="auto"/>
            <w:vAlign w:val="center"/>
          </w:tcPr>
          <w:p w14:paraId="2C01E80F" w14:textId="241EE8CD" w:rsidR="009E2A21" w:rsidRDefault="009E2A21" w:rsidP="00850031">
            <w:pPr>
              <w:spacing w:line="360" w:lineRule="auto"/>
              <w:rPr>
                <w:rFonts w:cs="Arial"/>
                <w:color w:val="231F20"/>
              </w:rPr>
            </w:pPr>
            <w:r>
              <w:rPr>
                <w:rFonts w:cs="Arial"/>
                <w:color w:val="231F20"/>
              </w:rPr>
              <w:t>0.4</w:t>
            </w:r>
          </w:p>
        </w:tc>
        <w:tc>
          <w:tcPr>
            <w:tcW w:w="1404" w:type="dxa"/>
            <w:shd w:val="clear" w:color="auto" w:fill="auto"/>
            <w:vAlign w:val="center"/>
          </w:tcPr>
          <w:p w14:paraId="603057FF" w14:textId="25216F6F" w:rsidR="009E2A21" w:rsidRDefault="009E2A21" w:rsidP="00850031">
            <w:pPr>
              <w:spacing w:line="360" w:lineRule="auto"/>
              <w:rPr>
                <w:rFonts w:cs="Arial"/>
                <w:color w:val="231F20"/>
              </w:rPr>
            </w:pPr>
            <w:r>
              <w:rPr>
                <w:rFonts w:cs="Arial"/>
                <w:color w:val="231F20"/>
              </w:rPr>
              <w:t>0.4</w:t>
            </w:r>
          </w:p>
        </w:tc>
        <w:tc>
          <w:tcPr>
            <w:tcW w:w="1326" w:type="dxa"/>
            <w:shd w:val="clear" w:color="auto" w:fill="auto"/>
            <w:vAlign w:val="center"/>
          </w:tcPr>
          <w:p w14:paraId="39ACB597" w14:textId="4ED22325" w:rsidR="009E2A21" w:rsidRDefault="009E2A21" w:rsidP="00850031">
            <w:pPr>
              <w:spacing w:line="360" w:lineRule="auto"/>
              <w:rPr>
                <w:rFonts w:cs="Arial"/>
                <w:color w:val="231F20"/>
              </w:rPr>
            </w:pPr>
            <w:r>
              <w:rPr>
                <w:rFonts w:cs="Arial"/>
                <w:color w:val="231F20"/>
              </w:rPr>
              <w:t>38</w:t>
            </w:r>
          </w:p>
        </w:tc>
        <w:tc>
          <w:tcPr>
            <w:tcW w:w="1496" w:type="dxa"/>
            <w:shd w:val="clear" w:color="auto" w:fill="auto"/>
            <w:vAlign w:val="center"/>
          </w:tcPr>
          <w:p w14:paraId="31BF4789" w14:textId="2EBEDB4D" w:rsidR="009E2A21" w:rsidRDefault="009E2A21" w:rsidP="00850031">
            <w:pPr>
              <w:spacing w:line="360" w:lineRule="auto"/>
              <w:rPr>
                <w:rFonts w:cs="Arial"/>
                <w:color w:val="231F20"/>
              </w:rPr>
            </w:pPr>
            <w:r>
              <w:rPr>
                <w:rFonts w:cs="Arial"/>
                <w:color w:val="231F20"/>
              </w:rPr>
              <w:t>1.6</w:t>
            </w:r>
          </w:p>
        </w:tc>
        <w:tc>
          <w:tcPr>
            <w:tcW w:w="1197" w:type="dxa"/>
            <w:shd w:val="clear" w:color="auto" w:fill="auto"/>
            <w:vAlign w:val="center"/>
          </w:tcPr>
          <w:p w14:paraId="122818E8" w14:textId="54B2895C" w:rsidR="009E2A21" w:rsidRDefault="009E2A21" w:rsidP="00850031">
            <w:pPr>
              <w:spacing w:line="360" w:lineRule="auto"/>
              <w:rPr>
                <w:rFonts w:cs="Arial"/>
                <w:color w:val="231F20"/>
              </w:rPr>
            </w:pPr>
            <w:r>
              <w:rPr>
                <w:rFonts w:cs="Arial"/>
                <w:color w:val="231F20"/>
              </w:rPr>
              <w:t>1.0</w:t>
            </w:r>
          </w:p>
        </w:tc>
      </w:tr>
    </w:tbl>
    <w:p w14:paraId="3E51983C" w14:textId="3DF9CD17" w:rsidR="00A8323B" w:rsidRDefault="00534E7D" w:rsidP="00B114A5">
      <w:pPr>
        <w:rPr>
          <w:rFonts w:cs="Arial"/>
        </w:rPr>
      </w:pPr>
      <w:r>
        <w:rPr>
          <w:rFonts w:cs="Arial"/>
          <w:vertAlign w:val="superscript"/>
        </w:rPr>
        <w:t>a</w:t>
      </w:r>
      <w:r w:rsidR="00B114A5">
        <w:rPr>
          <w:rFonts w:cs="Arial"/>
        </w:rPr>
        <w:t>Data are presented as mean (90% Confidence Interval)</w:t>
      </w:r>
      <w:r>
        <w:rPr>
          <w:rFonts w:cs="Arial"/>
        </w:rPr>
        <w:t xml:space="preserve">; </w:t>
      </w:r>
      <w:r w:rsidR="00F81DDE" w:rsidRPr="00D15088">
        <w:rPr>
          <w:rFonts w:cs="Arial"/>
          <w:vertAlign w:val="superscript"/>
        </w:rPr>
        <w:t>b</w:t>
      </w:r>
      <w:r w:rsidR="00F81DDE">
        <w:rPr>
          <w:rFonts w:cs="Arial"/>
        </w:rPr>
        <w:t xml:space="preserve">1.0 </w:t>
      </w:r>
      <w:r w:rsidR="00F81DDE" w:rsidRPr="00742744">
        <w:rPr>
          <w:rFonts w:cs="Arial"/>
          <w:color w:val="231F20"/>
        </w:rPr>
        <w:t>µg/mL</w:t>
      </w:r>
      <w:r w:rsidR="00F81DDE">
        <w:rPr>
          <w:rFonts w:cs="Arial"/>
          <w:color w:val="231F20"/>
        </w:rPr>
        <w:t xml:space="preserve"> is the </w:t>
      </w:r>
      <w:r w:rsidR="003A5DB1">
        <w:rPr>
          <w:rFonts w:cs="Arial"/>
          <w:color w:val="231F20"/>
        </w:rPr>
        <w:t xml:space="preserve">traditional </w:t>
      </w:r>
      <w:r w:rsidR="003B1F9F">
        <w:rPr>
          <w:rFonts w:cs="Arial"/>
          <w:color w:val="231F20"/>
        </w:rPr>
        <w:t>C</w:t>
      </w:r>
      <w:r w:rsidR="00ED19B5">
        <w:rPr>
          <w:rFonts w:cs="Arial"/>
          <w:color w:val="231F20"/>
          <w:vertAlign w:val="subscript"/>
        </w:rPr>
        <w:t>12</w:t>
      </w:r>
      <w:r w:rsidR="003B1F9F">
        <w:rPr>
          <w:rFonts w:cs="Arial"/>
          <w:color w:val="231F20"/>
        </w:rPr>
        <w:t xml:space="preserve"> </w:t>
      </w:r>
      <w:r w:rsidR="00A61E4E">
        <w:rPr>
          <w:rFonts w:cs="Arial"/>
          <w:color w:val="231F20"/>
        </w:rPr>
        <w:t>threshold</w:t>
      </w:r>
      <w:r w:rsidR="003A5DB1">
        <w:rPr>
          <w:rFonts w:cs="Arial"/>
          <w:color w:val="231F20"/>
        </w:rPr>
        <w:t xml:space="preserve"> while 0.47 </w:t>
      </w:r>
      <w:r w:rsidR="003A5DB1" w:rsidRPr="00742744">
        <w:rPr>
          <w:rFonts w:cs="Arial"/>
          <w:color w:val="231F20"/>
        </w:rPr>
        <w:t>µg/mL</w:t>
      </w:r>
      <w:r w:rsidR="003A5DB1">
        <w:rPr>
          <w:rFonts w:cs="Arial"/>
          <w:color w:val="231F20"/>
        </w:rPr>
        <w:t xml:space="preserve"> is the threshold </w:t>
      </w:r>
      <w:r w:rsidR="003A5DB1">
        <w:t>determined within the ENCORE 1 trial.</w:t>
      </w:r>
    </w:p>
    <w:p w14:paraId="66678F6A" w14:textId="466E6E54" w:rsidR="007D6FBA" w:rsidRDefault="007D6FBA" w:rsidP="00B114A5">
      <w:pPr>
        <w:rPr>
          <w:rFonts w:cs="Arial"/>
        </w:rPr>
      </w:pPr>
    </w:p>
    <w:p w14:paraId="158B780A" w14:textId="32C87754" w:rsidR="007D6FBA" w:rsidRPr="00A8323B" w:rsidRDefault="007D6FBA" w:rsidP="007D6FBA">
      <w:pPr>
        <w:rPr>
          <w:rFonts w:cs="Arial"/>
        </w:rPr>
        <w:sectPr w:rsidR="007D6FBA" w:rsidRPr="00A8323B" w:rsidSect="00FF5040">
          <w:pgSz w:w="16838" w:h="11906" w:orient="landscape"/>
          <w:pgMar w:top="1440" w:right="1440" w:bottom="1440" w:left="1440" w:header="709" w:footer="709" w:gutter="0"/>
          <w:cols w:space="708"/>
          <w:docGrid w:linePitch="360"/>
        </w:sectPr>
      </w:pPr>
    </w:p>
    <w:p w14:paraId="242D541A" w14:textId="773B85AC" w:rsidR="00A91E42" w:rsidRDefault="005F58ED" w:rsidP="00EC39EE">
      <w:pPr>
        <w:spacing w:line="480" w:lineRule="auto"/>
        <w:rPr>
          <w:rFonts w:cs="Arial"/>
          <w:b/>
          <w:color w:val="231F20"/>
        </w:rPr>
      </w:pPr>
      <w:r>
        <w:rPr>
          <w:rFonts w:cs="Arial"/>
          <w:b/>
          <w:color w:val="231F20"/>
        </w:rPr>
        <w:lastRenderedPageBreak/>
        <w:t>Figure legends</w:t>
      </w:r>
    </w:p>
    <w:p w14:paraId="7A003DBD" w14:textId="333DC32C" w:rsidR="002D0892" w:rsidRDefault="00A91E42" w:rsidP="00EC39EE">
      <w:pPr>
        <w:spacing w:line="480" w:lineRule="auto"/>
        <w:jc w:val="both"/>
        <w:rPr>
          <w:rFonts w:cs="Arial"/>
          <w:color w:val="231F20"/>
        </w:rPr>
      </w:pPr>
      <w:r>
        <w:rPr>
          <w:rFonts w:cs="Arial"/>
          <w:b/>
          <w:color w:val="231F20"/>
        </w:rPr>
        <w:t xml:space="preserve">Figure 1. </w:t>
      </w:r>
      <w:r w:rsidR="00B324E5">
        <w:rPr>
          <w:rFonts w:cs="Arial"/>
          <w:color w:val="231F20"/>
        </w:rPr>
        <w:t xml:space="preserve">Individual plasma </w:t>
      </w:r>
      <w:r w:rsidR="0070482E">
        <w:rPr>
          <w:rFonts w:cs="Arial"/>
          <w:color w:val="231F20"/>
        </w:rPr>
        <w:t>efavirenz</w:t>
      </w:r>
      <w:r w:rsidR="00B324E5">
        <w:rPr>
          <w:rFonts w:cs="Arial"/>
          <w:color w:val="231F20"/>
        </w:rPr>
        <w:t xml:space="preserve"> concentration-time profiles in pregnant women</w:t>
      </w:r>
      <w:r w:rsidR="008F75A1">
        <w:rPr>
          <w:rFonts w:cs="Arial"/>
          <w:color w:val="231F20"/>
        </w:rPr>
        <w:t xml:space="preserve"> who received 600 mg efavirenz as part of combination ART</w:t>
      </w:r>
      <w:r w:rsidR="00B324E5">
        <w:rPr>
          <w:rFonts w:cs="Arial"/>
          <w:color w:val="231F20"/>
        </w:rPr>
        <w:t>.</w:t>
      </w:r>
      <w:r w:rsidR="00937A8F">
        <w:rPr>
          <w:rFonts w:cs="Arial"/>
          <w:color w:val="231F20"/>
        </w:rPr>
        <w:t xml:space="preserve"> </w:t>
      </w:r>
      <w:r w:rsidR="00073B99">
        <w:rPr>
          <w:rFonts w:cs="Arial"/>
          <w:color w:val="231F20"/>
        </w:rPr>
        <w:t xml:space="preserve">Median </w:t>
      </w:r>
      <w:r w:rsidR="00073B99">
        <w:rPr>
          <w:rFonts w:cs="Arial"/>
        </w:rPr>
        <w:t>C</w:t>
      </w:r>
      <w:r w:rsidR="00073B99" w:rsidRPr="00D102D2">
        <w:rPr>
          <w:rFonts w:cs="Arial"/>
          <w:vertAlign w:val="subscript"/>
        </w:rPr>
        <w:t>12</w:t>
      </w:r>
      <w:r w:rsidR="00073B99">
        <w:rPr>
          <w:rFonts w:cs="Arial"/>
        </w:rPr>
        <w:t xml:space="preserve"> was </w:t>
      </w:r>
      <w:r w:rsidR="00073B99" w:rsidRPr="00D102D2">
        <w:rPr>
          <w:rFonts w:cs="Arial"/>
        </w:rPr>
        <w:t>1.01</w:t>
      </w:r>
      <w:r w:rsidR="00073B99">
        <w:rPr>
          <w:rFonts w:cs="Arial"/>
        </w:rPr>
        <w:t xml:space="preserve"> </w:t>
      </w:r>
      <w:r w:rsidR="00073B99" w:rsidRPr="00D856B5">
        <w:rPr>
          <w:rFonts w:cs="Arial"/>
        </w:rPr>
        <w:t xml:space="preserve">µg/mL </w:t>
      </w:r>
      <w:r w:rsidR="00073B99" w:rsidRPr="00D102D2">
        <w:rPr>
          <w:rFonts w:cs="Arial"/>
        </w:rPr>
        <w:t>(</w:t>
      </w:r>
      <w:r w:rsidR="00073B99">
        <w:rPr>
          <w:rFonts w:cs="Arial"/>
        </w:rPr>
        <w:t>range:</w:t>
      </w:r>
      <w:r w:rsidR="00073B99" w:rsidRPr="00D102D2">
        <w:rPr>
          <w:rFonts w:cs="Arial"/>
        </w:rPr>
        <w:t xml:space="preserve"> </w:t>
      </w:r>
      <w:r w:rsidR="00073B99">
        <w:rPr>
          <w:rFonts w:cs="Arial"/>
        </w:rPr>
        <w:t>0.78-</w:t>
      </w:r>
      <w:r w:rsidR="00073B99" w:rsidRPr="00D102D2">
        <w:rPr>
          <w:rFonts w:cs="Arial"/>
        </w:rPr>
        <w:t>1.26)</w:t>
      </w:r>
      <w:r w:rsidR="00073B99">
        <w:rPr>
          <w:rFonts w:cs="Arial"/>
        </w:rPr>
        <w:t xml:space="preserve">. </w:t>
      </w:r>
      <w:r w:rsidR="00DC5C48">
        <w:rPr>
          <w:rFonts w:cs="Arial"/>
        </w:rPr>
        <w:t xml:space="preserve">Horizontal dotted lines show 1.0 </w:t>
      </w:r>
      <w:r w:rsidR="00DC5C48" w:rsidRPr="00E85EF8">
        <w:rPr>
          <w:rFonts w:cs="Arial"/>
        </w:rPr>
        <w:t xml:space="preserve">µg/mL </w:t>
      </w:r>
      <w:r w:rsidR="00DC5C48">
        <w:rPr>
          <w:rFonts w:cs="Arial"/>
        </w:rPr>
        <w:t xml:space="preserve">(upper) and </w:t>
      </w:r>
      <w:r w:rsidR="00535AEE">
        <w:rPr>
          <w:rFonts w:cs="Arial"/>
        </w:rPr>
        <w:t>0.</w:t>
      </w:r>
      <w:r w:rsidR="00DC5C48">
        <w:rPr>
          <w:rFonts w:cs="Arial"/>
        </w:rPr>
        <w:t>47 µg/mL (lower) and the intersection with the vertical dotted line show</w:t>
      </w:r>
      <w:r w:rsidR="003856DD">
        <w:rPr>
          <w:rFonts w:cs="Arial"/>
        </w:rPr>
        <w:t>s</w:t>
      </w:r>
      <w:r w:rsidR="00DC5C48">
        <w:rPr>
          <w:rFonts w:cs="Arial"/>
        </w:rPr>
        <w:t xml:space="preserve"> C</w:t>
      </w:r>
      <w:r w:rsidR="00DC5C48" w:rsidRPr="00360EF2">
        <w:rPr>
          <w:rFonts w:cs="Arial"/>
          <w:vertAlign w:val="subscript"/>
        </w:rPr>
        <w:t>12</w:t>
      </w:r>
      <w:r w:rsidR="00DC5C48">
        <w:rPr>
          <w:rFonts w:cs="Arial"/>
        </w:rPr>
        <w:t>.</w:t>
      </w:r>
    </w:p>
    <w:p w14:paraId="755A8E0E" w14:textId="77777777" w:rsidR="00145BD1" w:rsidRDefault="00145BD1" w:rsidP="00EC39EE">
      <w:pPr>
        <w:spacing w:line="480" w:lineRule="auto"/>
        <w:jc w:val="both"/>
        <w:rPr>
          <w:rFonts w:cs="Arial"/>
          <w:color w:val="231F20"/>
        </w:rPr>
      </w:pPr>
    </w:p>
    <w:p w14:paraId="11D2AA49" w14:textId="1CAEBA4B" w:rsidR="002D0892" w:rsidRPr="00E73BB4" w:rsidRDefault="002D0892" w:rsidP="00EC39EE">
      <w:pPr>
        <w:spacing w:line="480" w:lineRule="auto"/>
        <w:jc w:val="both"/>
        <w:rPr>
          <w:rFonts w:cs="Arial"/>
          <w:noProof/>
          <w:color w:val="231F20"/>
          <w:lang w:eastAsia="en-GB"/>
        </w:rPr>
      </w:pPr>
      <w:r>
        <w:rPr>
          <w:rFonts w:cs="Arial"/>
          <w:b/>
          <w:color w:val="231F20"/>
        </w:rPr>
        <w:t xml:space="preserve">Figure 2. </w:t>
      </w:r>
      <w:r w:rsidR="00A262B8" w:rsidRPr="003B4572">
        <w:rPr>
          <w:rFonts w:cs="Arial"/>
          <w:noProof/>
          <w:color w:val="231F20"/>
          <w:lang w:eastAsia="en-GB"/>
        </w:rPr>
        <w:t xml:space="preserve">Visual predictive </w:t>
      </w:r>
      <w:r w:rsidR="00A262B8">
        <w:rPr>
          <w:rFonts w:cs="Arial"/>
          <w:noProof/>
          <w:color w:val="231F20"/>
          <w:lang w:eastAsia="en-GB"/>
        </w:rPr>
        <w:t>c</w:t>
      </w:r>
      <w:r w:rsidR="00A262B8" w:rsidRPr="003B4572">
        <w:rPr>
          <w:rFonts w:cs="Arial"/>
          <w:noProof/>
          <w:color w:val="231F20"/>
          <w:lang w:eastAsia="en-GB"/>
        </w:rPr>
        <w:t>heck for the final pharmacokinetic model fitting</w:t>
      </w:r>
      <w:r w:rsidR="00A262B8">
        <w:rPr>
          <w:rFonts w:cs="Arial"/>
          <w:noProof/>
          <w:color w:val="231F20"/>
          <w:lang w:eastAsia="en-GB"/>
        </w:rPr>
        <w:t xml:space="preserve">. </w:t>
      </w:r>
      <w:r w:rsidR="00A262B8" w:rsidRPr="00B06934">
        <w:rPr>
          <w:rFonts w:cs="Arial"/>
          <w:color w:val="231F20"/>
        </w:rPr>
        <w:t xml:space="preserve">The </w:t>
      </w:r>
      <w:r w:rsidR="00A109EB">
        <w:rPr>
          <w:rFonts w:cs="Arial"/>
          <w:color w:val="231F20"/>
        </w:rPr>
        <w:t xml:space="preserve">lower, </w:t>
      </w:r>
      <w:r w:rsidR="00A262B8" w:rsidRPr="00B06934">
        <w:rPr>
          <w:rFonts w:cs="Arial"/>
          <w:color w:val="231F20"/>
        </w:rPr>
        <w:t>middle</w:t>
      </w:r>
      <w:r w:rsidR="00A109EB">
        <w:rPr>
          <w:rFonts w:cs="Arial"/>
          <w:color w:val="231F20"/>
        </w:rPr>
        <w:t xml:space="preserve"> and</w:t>
      </w:r>
      <w:r w:rsidR="00A262B8" w:rsidRPr="00382962">
        <w:rPr>
          <w:rFonts w:cs="Arial"/>
          <w:color w:val="231F20"/>
        </w:rPr>
        <w:t xml:space="preserve"> </w:t>
      </w:r>
      <w:r w:rsidR="00A109EB" w:rsidRPr="00382962">
        <w:rPr>
          <w:rFonts w:cs="Arial"/>
          <w:color w:val="231F20"/>
        </w:rPr>
        <w:t xml:space="preserve">upper dashed lines </w:t>
      </w:r>
      <w:r w:rsidR="00A109EB" w:rsidRPr="00B06934">
        <w:rPr>
          <w:rFonts w:cs="Arial"/>
          <w:color w:val="231F20"/>
        </w:rPr>
        <w:t xml:space="preserve">are the </w:t>
      </w:r>
      <w:r w:rsidR="00A109EB" w:rsidRPr="00382962">
        <w:rPr>
          <w:rFonts w:cs="Arial"/>
          <w:color w:val="231F20"/>
        </w:rPr>
        <w:t>5th</w:t>
      </w:r>
      <w:r w:rsidR="00A109EB">
        <w:rPr>
          <w:rFonts w:cs="Arial"/>
          <w:color w:val="231F20"/>
        </w:rPr>
        <w:t>,</w:t>
      </w:r>
      <w:r w:rsidR="00A109EB" w:rsidRPr="00382962">
        <w:rPr>
          <w:rFonts w:cs="Arial"/>
          <w:color w:val="231F20"/>
        </w:rPr>
        <w:t xml:space="preserve"> </w:t>
      </w:r>
      <w:r w:rsidR="00A109EB">
        <w:rPr>
          <w:rFonts w:cs="Arial"/>
          <w:color w:val="231F20"/>
        </w:rPr>
        <w:t>50</w:t>
      </w:r>
      <w:r w:rsidR="00A109EB" w:rsidRPr="00D15088">
        <w:rPr>
          <w:rFonts w:cs="Arial"/>
          <w:color w:val="231F20"/>
        </w:rPr>
        <w:t>th</w:t>
      </w:r>
      <w:r w:rsidR="00A109EB">
        <w:rPr>
          <w:rFonts w:cs="Arial"/>
          <w:color w:val="231F20"/>
        </w:rPr>
        <w:t xml:space="preserve"> and </w:t>
      </w:r>
      <w:r w:rsidR="00A109EB" w:rsidRPr="00B06934">
        <w:rPr>
          <w:rFonts w:cs="Arial"/>
          <w:color w:val="231F20"/>
        </w:rPr>
        <w:t>9</w:t>
      </w:r>
      <w:r w:rsidR="00A109EB">
        <w:rPr>
          <w:rFonts w:cs="Arial"/>
          <w:color w:val="231F20"/>
        </w:rPr>
        <w:t>5</w:t>
      </w:r>
      <w:r w:rsidR="00A109EB" w:rsidRPr="00382962">
        <w:rPr>
          <w:rFonts w:cs="Arial"/>
          <w:color w:val="231F20"/>
        </w:rPr>
        <w:t xml:space="preserve">th percentiles of the observed data, </w:t>
      </w:r>
      <w:r w:rsidR="00A262B8" w:rsidRPr="00382962">
        <w:rPr>
          <w:rFonts w:cs="Arial"/>
          <w:color w:val="231F20"/>
        </w:rPr>
        <w:t>respectively. The</w:t>
      </w:r>
      <w:r w:rsidR="00A262B8" w:rsidRPr="00B06934">
        <w:rPr>
          <w:rFonts w:cs="Arial"/>
          <w:color w:val="231F20"/>
        </w:rPr>
        <w:t xml:space="preserve"> shaded regions represent the 9</w:t>
      </w:r>
      <w:r w:rsidR="00A262B8">
        <w:rPr>
          <w:rFonts w:cs="Arial"/>
          <w:color w:val="231F20"/>
        </w:rPr>
        <w:t>0%</w:t>
      </w:r>
      <w:r w:rsidR="00A262B8" w:rsidRPr="00B06934">
        <w:rPr>
          <w:rFonts w:cs="Arial"/>
          <w:color w:val="231F20"/>
        </w:rPr>
        <w:t xml:space="preserve"> </w:t>
      </w:r>
      <w:r w:rsidR="00A262B8">
        <w:rPr>
          <w:rFonts w:cs="Arial"/>
          <w:color w:val="231F20"/>
        </w:rPr>
        <w:t xml:space="preserve">CIs of the simulated </w:t>
      </w:r>
      <w:r w:rsidR="00A262B8" w:rsidRPr="00B06934">
        <w:rPr>
          <w:rFonts w:cs="Arial"/>
          <w:color w:val="231F20"/>
        </w:rPr>
        <w:t>prediction interval of the 5th, 50th, and 9</w:t>
      </w:r>
      <w:r w:rsidR="00A262B8" w:rsidRPr="00382962">
        <w:rPr>
          <w:rFonts w:cs="Arial"/>
          <w:color w:val="231F20"/>
        </w:rPr>
        <w:t>5th percentiles.</w:t>
      </w:r>
      <w:r w:rsidR="00A262B8" w:rsidRPr="003B4572" w:rsidDel="0008564E">
        <w:rPr>
          <w:rFonts w:cs="Arial"/>
          <w:noProof/>
          <w:color w:val="231F20"/>
          <w:lang w:eastAsia="en-GB"/>
        </w:rPr>
        <w:t xml:space="preserve"> </w:t>
      </w:r>
      <w:r w:rsidR="00A109EB">
        <w:rPr>
          <w:rFonts w:cs="Arial"/>
          <w:noProof/>
          <w:color w:val="231F20"/>
          <w:lang w:eastAsia="en-GB"/>
        </w:rPr>
        <w:t>T</w:t>
      </w:r>
      <w:r w:rsidR="00E11DBA">
        <w:rPr>
          <w:rFonts w:cs="Arial"/>
          <w:noProof/>
          <w:color w:val="231F20"/>
          <w:lang w:eastAsia="en-GB"/>
        </w:rPr>
        <w:t xml:space="preserve">he three sub-groups </w:t>
      </w:r>
      <w:r w:rsidR="003B4572">
        <w:rPr>
          <w:rFonts w:cs="Arial"/>
          <w:noProof/>
          <w:color w:val="231F20"/>
          <w:lang w:eastAsia="en-GB"/>
        </w:rPr>
        <w:t>are r</w:t>
      </w:r>
      <w:r w:rsidR="00E11DBA">
        <w:rPr>
          <w:rFonts w:cs="Arial"/>
          <w:noProof/>
          <w:color w:val="231F20"/>
          <w:lang w:eastAsia="en-GB"/>
        </w:rPr>
        <w:t>e</w:t>
      </w:r>
      <w:r w:rsidR="003B4572">
        <w:rPr>
          <w:rFonts w:cs="Arial"/>
          <w:noProof/>
          <w:color w:val="231F20"/>
          <w:lang w:eastAsia="en-GB"/>
        </w:rPr>
        <w:t>presented with s</w:t>
      </w:r>
      <w:r w:rsidR="00E11DBA">
        <w:rPr>
          <w:rFonts w:cs="Arial"/>
          <w:noProof/>
          <w:color w:val="231F20"/>
          <w:lang w:eastAsia="en-GB"/>
        </w:rPr>
        <w:t>y</w:t>
      </w:r>
      <w:r w:rsidR="003B4572">
        <w:rPr>
          <w:rFonts w:cs="Arial"/>
          <w:noProof/>
          <w:color w:val="231F20"/>
          <w:lang w:eastAsia="en-GB"/>
        </w:rPr>
        <w:t xml:space="preserve">mbols: </w:t>
      </w:r>
      <w:r w:rsidR="00E11DBA">
        <w:rPr>
          <w:rFonts w:cs="Arial"/>
          <w:noProof/>
          <w:color w:val="231F20"/>
          <w:lang w:eastAsia="en-GB"/>
        </w:rPr>
        <w:t>c</w:t>
      </w:r>
      <w:r w:rsidR="00850370">
        <w:rPr>
          <w:rFonts w:cs="Arial"/>
          <w:noProof/>
          <w:color w:val="231F20"/>
          <w:lang w:eastAsia="en-GB"/>
        </w:rPr>
        <w:t>ircle</w:t>
      </w:r>
      <w:r w:rsidR="00E11DBA">
        <w:rPr>
          <w:rFonts w:cs="Arial"/>
          <w:noProof/>
          <w:color w:val="231F20"/>
          <w:lang w:eastAsia="en-GB"/>
        </w:rPr>
        <w:t>, fast metabolisers</w:t>
      </w:r>
      <w:r w:rsidR="00850370">
        <w:rPr>
          <w:rFonts w:cs="Arial"/>
          <w:noProof/>
          <w:color w:val="231F20"/>
          <w:lang w:eastAsia="en-GB"/>
        </w:rPr>
        <w:t xml:space="preserve">; </w:t>
      </w:r>
      <w:r w:rsidR="00E11DBA">
        <w:rPr>
          <w:rFonts w:cs="Arial"/>
          <w:noProof/>
          <w:color w:val="231F20"/>
          <w:lang w:eastAsia="en-GB"/>
        </w:rPr>
        <w:t xml:space="preserve">triangle, </w:t>
      </w:r>
      <w:r w:rsidR="00850370">
        <w:rPr>
          <w:rFonts w:cs="Arial"/>
          <w:noProof/>
          <w:color w:val="231F20"/>
          <w:lang w:eastAsia="en-GB"/>
        </w:rPr>
        <w:t>interm</w:t>
      </w:r>
      <w:r w:rsidR="003B4572">
        <w:rPr>
          <w:rFonts w:cs="Arial"/>
          <w:noProof/>
          <w:color w:val="231F20"/>
          <w:lang w:eastAsia="en-GB"/>
        </w:rPr>
        <w:t>idiate</w:t>
      </w:r>
      <w:r w:rsidR="00E11DBA">
        <w:rPr>
          <w:rFonts w:cs="Arial"/>
          <w:noProof/>
          <w:color w:val="231F20"/>
          <w:lang w:eastAsia="en-GB"/>
        </w:rPr>
        <w:t xml:space="preserve"> metabolisers</w:t>
      </w:r>
      <w:r w:rsidR="00850370">
        <w:rPr>
          <w:rFonts w:cs="Arial"/>
          <w:noProof/>
          <w:color w:val="231F20"/>
          <w:lang w:eastAsia="en-GB"/>
        </w:rPr>
        <w:t xml:space="preserve">; </w:t>
      </w:r>
      <w:r w:rsidR="00E11DBA">
        <w:rPr>
          <w:rFonts w:cs="Arial"/>
          <w:noProof/>
          <w:color w:val="231F20"/>
          <w:lang w:eastAsia="en-GB"/>
        </w:rPr>
        <w:t xml:space="preserve">exe, </w:t>
      </w:r>
      <w:r w:rsidR="00850370">
        <w:rPr>
          <w:rFonts w:cs="Arial"/>
          <w:noProof/>
          <w:color w:val="231F20"/>
          <w:lang w:eastAsia="en-GB"/>
        </w:rPr>
        <w:t>slow</w:t>
      </w:r>
      <w:r w:rsidR="00E11DBA">
        <w:rPr>
          <w:rFonts w:cs="Arial"/>
          <w:noProof/>
          <w:color w:val="231F20"/>
          <w:lang w:eastAsia="en-GB"/>
        </w:rPr>
        <w:t xml:space="preserve"> metabolisers.</w:t>
      </w:r>
      <w:r w:rsidR="008B733E">
        <w:rPr>
          <w:rFonts w:cs="Arial"/>
          <w:noProof/>
          <w:color w:val="231F20"/>
          <w:lang w:eastAsia="en-GB"/>
        </w:rPr>
        <w:t xml:space="preserve"> Goodness of fit plot</w:t>
      </w:r>
      <w:r w:rsidR="00102B25">
        <w:rPr>
          <w:rFonts w:cs="Arial"/>
          <w:noProof/>
          <w:color w:val="231F20"/>
          <w:lang w:eastAsia="en-GB"/>
        </w:rPr>
        <w:t>s</w:t>
      </w:r>
      <w:r w:rsidR="008B733E">
        <w:rPr>
          <w:rFonts w:cs="Arial"/>
          <w:noProof/>
          <w:color w:val="231F20"/>
          <w:lang w:eastAsia="en-GB"/>
        </w:rPr>
        <w:t xml:space="preserve"> showing observed versus predicted </w:t>
      </w:r>
      <w:r w:rsidR="00A03123">
        <w:rPr>
          <w:rFonts w:cs="Arial"/>
          <w:noProof/>
          <w:color w:val="231F20"/>
          <w:lang w:eastAsia="en-GB"/>
        </w:rPr>
        <w:t xml:space="preserve">plasma efavirenz concentration </w:t>
      </w:r>
      <w:r w:rsidR="00102B25">
        <w:rPr>
          <w:rFonts w:cs="Arial"/>
          <w:noProof/>
          <w:color w:val="231F20"/>
          <w:lang w:eastAsia="en-GB"/>
        </w:rPr>
        <w:t>are</w:t>
      </w:r>
      <w:r w:rsidR="00A03123">
        <w:rPr>
          <w:rFonts w:cs="Arial"/>
          <w:noProof/>
          <w:color w:val="231F20"/>
          <w:lang w:eastAsia="en-GB"/>
        </w:rPr>
        <w:t xml:space="preserve"> presented in supplemenatry data (Figure S1)</w:t>
      </w:r>
      <w:r w:rsidR="005D75AB">
        <w:rPr>
          <w:rFonts w:cs="Arial"/>
          <w:noProof/>
          <w:color w:val="231F20"/>
          <w:lang w:eastAsia="en-GB"/>
        </w:rPr>
        <w:t>.</w:t>
      </w:r>
    </w:p>
    <w:p w14:paraId="57BA90A9" w14:textId="77777777" w:rsidR="00330506" w:rsidRDefault="00330506" w:rsidP="00EC39EE">
      <w:pPr>
        <w:spacing w:line="480" w:lineRule="auto"/>
        <w:jc w:val="both"/>
        <w:rPr>
          <w:rFonts w:cs="Arial"/>
          <w:b/>
          <w:color w:val="231F20"/>
        </w:rPr>
      </w:pPr>
    </w:p>
    <w:p w14:paraId="4658EE67" w14:textId="2443007A" w:rsidR="005F58ED" w:rsidRPr="00C92D9B" w:rsidRDefault="002D0892" w:rsidP="00EC39EE">
      <w:pPr>
        <w:spacing w:line="480" w:lineRule="auto"/>
        <w:jc w:val="both"/>
        <w:rPr>
          <w:rFonts w:cs="Arial"/>
        </w:rPr>
      </w:pPr>
      <w:r>
        <w:rPr>
          <w:rFonts w:cs="Arial"/>
          <w:b/>
          <w:color w:val="231F20"/>
        </w:rPr>
        <w:t>Figure 3.</w:t>
      </w:r>
      <w:r w:rsidR="009376FB">
        <w:rPr>
          <w:rFonts w:cs="Arial"/>
          <w:b/>
          <w:color w:val="231F20"/>
        </w:rPr>
        <w:t xml:space="preserve"> </w:t>
      </w:r>
      <w:r w:rsidR="000A2CCE" w:rsidRPr="00D15088">
        <w:rPr>
          <w:rFonts w:cs="Arial"/>
          <w:color w:val="231F20"/>
        </w:rPr>
        <w:t>Pharmacokinetic profiles at 200, 400, and 600 mg daily d</w:t>
      </w:r>
      <w:r w:rsidR="009376FB">
        <w:rPr>
          <w:rFonts w:cs="Arial"/>
          <w:color w:val="231F20"/>
        </w:rPr>
        <w:t>ose</w:t>
      </w:r>
      <w:r w:rsidR="000A2CCE">
        <w:rPr>
          <w:rFonts w:cs="Arial"/>
          <w:color w:val="231F20"/>
        </w:rPr>
        <w:t>s</w:t>
      </w:r>
      <w:r w:rsidR="009376FB">
        <w:rPr>
          <w:rFonts w:cs="Arial"/>
          <w:color w:val="231F20"/>
        </w:rPr>
        <w:t xml:space="preserve">. </w:t>
      </w:r>
      <w:r w:rsidR="00C051FA">
        <w:rPr>
          <w:rFonts w:cs="Arial"/>
        </w:rPr>
        <w:t>At</w:t>
      </w:r>
      <w:r w:rsidR="00C051FA" w:rsidRPr="00596AEB">
        <w:rPr>
          <w:rFonts w:cs="Arial"/>
        </w:rPr>
        <w:t xml:space="preserve"> </w:t>
      </w:r>
      <w:r w:rsidR="00D31330">
        <w:rPr>
          <w:rFonts w:cs="Arial"/>
        </w:rPr>
        <w:t xml:space="preserve">the </w:t>
      </w:r>
      <w:r w:rsidR="00C051FA" w:rsidRPr="00596AEB">
        <w:rPr>
          <w:rFonts w:cs="Arial"/>
        </w:rPr>
        <w:t>400 mg reduced dose, the mean (90% CI) C</w:t>
      </w:r>
      <w:r w:rsidR="00C051FA" w:rsidRPr="00596AEB">
        <w:rPr>
          <w:rFonts w:cs="Arial"/>
          <w:vertAlign w:val="subscript"/>
        </w:rPr>
        <w:t>12</w:t>
      </w:r>
      <w:r w:rsidR="00C051FA" w:rsidRPr="00596AEB">
        <w:rPr>
          <w:rFonts w:cs="Arial"/>
        </w:rPr>
        <w:t xml:space="preserve"> was 2.24 µg/mL (0.89, 4.18) in pregnant women classified as slow metabolisers</w:t>
      </w:r>
      <w:r w:rsidR="00C051FA" w:rsidRPr="00596AEB">
        <w:rPr>
          <w:rFonts w:cs="Arial"/>
          <w:color w:val="231F20"/>
        </w:rPr>
        <w:t xml:space="preserve">, compared with 0.87 </w:t>
      </w:r>
      <w:r w:rsidR="00C051FA" w:rsidRPr="00596AEB">
        <w:rPr>
          <w:rFonts w:cs="Arial"/>
        </w:rPr>
        <w:t>µg/mL (0.34, 1.64) in intermediate and 0.78 µg/mL (0.30, 1.47) in fast metabolisers.</w:t>
      </w:r>
      <w:r w:rsidR="00C051FA">
        <w:rPr>
          <w:rFonts w:cs="Arial"/>
        </w:rPr>
        <w:t xml:space="preserve"> </w:t>
      </w:r>
      <w:r w:rsidR="00EA4D08">
        <w:rPr>
          <w:rFonts w:cs="Arial"/>
        </w:rPr>
        <w:t>Further r</w:t>
      </w:r>
      <w:r w:rsidR="00F002B3">
        <w:rPr>
          <w:rFonts w:cs="Arial"/>
        </w:rPr>
        <w:t>educing the daily dose to 2</w:t>
      </w:r>
      <w:r w:rsidR="00C94A50">
        <w:rPr>
          <w:rFonts w:cs="Arial"/>
        </w:rPr>
        <w:t>00 mg</w:t>
      </w:r>
      <w:r w:rsidR="00111D0E">
        <w:rPr>
          <w:rFonts w:cs="Arial"/>
        </w:rPr>
        <w:t xml:space="preserve"> </w:t>
      </w:r>
      <w:r w:rsidR="00C051FA" w:rsidRPr="002B7675">
        <w:rPr>
          <w:rFonts w:cs="Arial"/>
        </w:rPr>
        <w:t>resulted in C</w:t>
      </w:r>
      <w:r w:rsidR="00C051FA" w:rsidRPr="002B7675">
        <w:rPr>
          <w:rFonts w:cs="Arial"/>
          <w:vertAlign w:val="subscript"/>
        </w:rPr>
        <w:t>12</w:t>
      </w:r>
      <w:r w:rsidR="00C051FA" w:rsidRPr="002B7675">
        <w:rPr>
          <w:rFonts w:cs="Arial"/>
        </w:rPr>
        <w:t xml:space="preserve"> of </w:t>
      </w:r>
      <w:r w:rsidR="00E85EF8" w:rsidRPr="00E85EF8">
        <w:rPr>
          <w:rFonts w:cs="Arial"/>
        </w:rPr>
        <w:t>1.14 µg/mL (0.45, 2.10)</w:t>
      </w:r>
      <w:r w:rsidR="00E85EF8">
        <w:rPr>
          <w:rFonts w:cs="Arial"/>
        </w:rPr>
        <w:t>, 0.44 µg/mL (0.17, 0.82)</w:t>
      </w:r>
      <w:r w:rsidR="00E85EF8" w:rsidRPr="00E85EF8">
        <w:rPr>
          <w:rFonts w:cs="Arial"/>
        </w:rPr>
        <w:t xml:space="preserve"> and 0.39 µg/mL (0.15, 0.95)</w:t>
      </w:r>
      <w:r w:rsidR="00E85EF8">
        <w:rPr>
          <w:rFonts w:cs="Arial"/>
        </w:rPr>
        <w:t>, respectively.</w:t>
      </w:r>
      <w:r w:rsidR="003424BC">
        <w:rPr>
          <w:rFonts w:cs="Arial"/>
        </w:rPr>
        <w:t xml:space="preserve"> </w:t>
      </w:r>
      <w:r w:rsidR="00C636AB">
        <w:rPr>
          <w:rFonts w:cs="Arial"/>
        </w:rPr>
        <w:t xml:space="preserve">Horizontal </w:t>
      </w:r>
      <w:r w:rsidR="003424BC">
        <w:rPr>
          <w:rFonts w:cs="Arial"/>
        </w:rPr>
        <w:t xml:space="preserve">dotted lines show 1.0 </w:t>
      </w:r>
      <w:r w:rsidR="003424BC" w:rsidRPr="00E85EF8">
        <w:rPr>
          <w:rFonts w:cs="Arial"/>
        </w:rPr>
        <w:t xml:space="preserve">µg/mL </w:t>
      </w:r>
      <w:r w:rsidR="00C636AB">
        <w:rPr>
          <w:rFonts w:cs="Arial"/>
        </w:rPr>
        <w:t xml:space="preserve">(upper) </w:t>
      </w:r>
      <w:r w:rsidR="003424BC">
        <w:rPr>
          <w:rFonts w:cs="Arial"/>
        </w:rPr>
        <w:t>and 0.47 µg/mL</w:t>
      </w:r>
      <w:r w:rsidR="00C636AB">
        <w:rPr>
          <w:rFonts w:cs="Arial"/>
        </w:rPr>
        <w:t xml:space="preserve"> (lower) and </w:t>
      </w:r>
      <w:r w:rsidR="00360EF2">
        <w:rPr>
          <w:rFonts w:cs="Arial"/>
        </w:rPr>
        <w:t xml:space="preserve">the intersection with the </w:t>
      </w:r>
      <w:r w:rsidR="00C636AB">
        <w:rPr>
          <w:rFonts w:cs="Arial"/>
        </w:rPr>
        <w:t>vertical dotted line show</w:t>
      </w:r>
      <w:r w:rsidR="003856DD">
        <w:rPr>
          <w:rFonts w:cs="Arial"/>
        </w:rPr>
        <w:t>s</w:t>
      </w:r>
      <w:r w:rsidR="00C636AB">
        <w:rPr>
          <w:rFonts w:cs="Arial"/>
        </w:rPr>
        <w:t xml:space="preserve"> </w:t>
      </w:r>
      <w:r w:rsidR="00360EF2">
        <w:rPr>
          <w:rFonts w:cs="Arial"/>
        </w:rPr>
        <w:t>C</w:t>
      </w:r>
      <w:r w:rsidR="006B70D7" w:rsidRPr="00360EF2">
        <w:rPr>
          <w:rFonts w:cs="Arial"/>
          <w:vertAlign w:val="subscript"/>
        </w:rPr>
        <w:t>12</w:t>
      </w:r>
      <w:r w:rsidR="006B70D7">
        <w:rPr>
          <w:rFonts w:cs="Arial"/>
        </w:rPr>
        <w:t>.</w:t>
      </w:r>
      <w:r w:rsidR="005F58ED">
        <w:rPr>
          <w:rFonts w:cs="Arial"/>
          <w:b/>
          <w:color w:val="231F20"/>
        </w:rPr>
        <w:br w:type="page"/>
      </w:r>
    </w:p>
    <w:p w14:paraId="5CBEAF25" w14:textId="77777777" w:rsidR="005F58ED" w:rsidRDefault="005F58ED" w:rsidP="005F58ED">
      <w:pPr>
        <w:autoSpaceDE w:val="0"/>
        <w:autoSpaceDN w:val="0"/>
        <w:adjustRightInd w:val="0"/>
        <w:spacing w:after="0" w:line="480" w:lineRule="auto"/>
        <w:jc w:val="both"/>
        <w:rPr>
          <w:rFonts w:cs="Arial"/>
          <w:b/>
          <w:color w:val="231F20"/>
        </w:rPr>
      </w:pPr>
      <w:r>
        <w:rPr>
          <w:rFonts w:cs="Arial"/>
          <w:b/>
          <w:color w:val="231F20"/>
        </w:rPr>
        <w:lastRenderedPageBreak/>
        <w:t>Figures</w:t>
      </w:r>
    </w:p>
    <w:p w14:paraId="1A521475" w14:textId="77777777" w:rsidR="005F58ED" w:rsidRDefault="005F58ED" w:rsidP="005F58ED">
      <w:pPr>
        <w:autoSpaceDE w:val="0"/>
        <w:autoSpaceDN w:val="0"/>
        <w:adjustRightInd w:val="0"/>
        <w:spacing w:after="0" w:line="480" w:lineRule="auto"/>
        <w:jc w:val="both"/>
        <w:rPr>
          <w:rFonts w:cs="Arial"/>
          <w:b/>
          <w:color w:val="231F20"/>
        </w:rPr>
        <w:sectPr w:rsidR="005F58ED" w:rsidSect="005F58ED">
          <w:pgSz w:w="11906" w:h="16838"/>
          <w:pgMar w:top="1440" w:right="1440" w:bottom="1440" w:left="1440" w:header="709" w:footer="709" w:gutter="0"/>
          <w:cols w:space="708"/>
          <w:docGrid w:linePitch="360"/>
        </w:sectPr>
      </w:pPr>
    </w:p>
    <w:p w14:paraId="59E78333" w14:textId="77777777" w:rsidR="005F58ED" w:rsidRPr="00E13FC4" w:rsidRDefault="005F58ED" w:rsidP="005F58ED">
      <w:pPr>
        <w:autoSpaceDE w:val="0"/>
        <w:autoSpaceDN w:val="0"/>
        <w:adjustRightInd w:val="0"/>
        <w:spacing w:after="0" w:line="480" w:lineRule="auto"/>
        <w:jc w:val="both"/>
        <w:rPr>
          <w:rFonts w:cs="Arial"/>
          <w:b/>
          <w:color w:val="231F20"/>
        </w:rPr>
      </w:pPr>
      <w:r w:rsidRPr="00E13FC4">
        <w:rPr>
          <w:rFonts w:cs="Arial"/>
          <w:b/>
          <w:color w:val="231F20"/>
        </w:rPr>
        <w:t>Figure 1</w:t>
      </w:r>
    </w:p>
    <w:p w14:paraId="21A12C4C" w14:textId="00F17108" w:rsidR="005F58ED" w:rsidRDefault="000B23BC" w:rsidP="005F58ED">
      <w:pPr>
        <w:autoSpaceDE w:val="0"/>
        <w:autoSpaceDN w:val="0"/>
        <w:adjustRightInd w:val="0"/>
        <w:spacing w:after="0" w:line="480" w:lineRule="auto"/>
        <w:jc w:val="both"/>
        <w:rPr>
          <w:rFonts w:cs="Arial"/>
          <w:color w:val="000000"/>
        </w:rPr>
      </w:pPr>
      <w:r>
        <w:rPr>
          <w:noProof/>
          <w:lang w:eastAsia="en-GB"/>
        </w:rPr>
        <w:drawing>
          <wp:inline distT="0" distB="0" distL="0" distR="0" wp14:anchorId="6FE73419" wp14:editId="3C522477">
            <wp:extent cx="5018227" cy="4229100"/>
            <wp:effectExtent l="0" t="0" r="0" b="0"/>
            <wp:docPr id="5" name="Picture 5" descr="C:\Users\Adeniyi\AppData\Local\Microsoft\Windows\INetCache\Content.Word\Figure 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niyi\AppData\Local\Microsoft\Windows\INetCache\Content.Word\Figure 1_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0732" cy="4231211"/>
                    </a:xfrm>
                    <a:prstGeom prst="rect">
                      <a:avLst/>
                    </a:prstGeom>
                    <a:noFill/>
                    <a:ln>
                      <a:noFill/>
                    </a:ln>
                  </pic:spPr>
                </pic:pic>
              </a:graphicData>
            </a:graphic>
          </wp:inline>
        </w:drawing>
      </w:r>
    </w:p>
    <w:p w14:paraId="3F2D213F" w14:textId="77777777" w:rsidR="005F58ED" w:rsidRDefault="005F58ED" w:rsidP="005F58ED">
      <w:pPr>
        <w:rPr>
          <w:rFonts w:cs="Arial"/>
          <w:color w:val="000000"/>
        </w:rPr>
        <w:sectPr w:rsidR="005F58ED" w:rsidSect="003C0AAA">
          <w:type w:val="continuous"/>
          <w:pgSz w:w="11906" w:h="16838"/>
          <w:pgMar w:top="1440" w:right="1440" w:bottom="1440" w:left="1440" w:header="709" w:footer="709" w:gutter="0"/>
          <w:cols w:space="708"/>
          <w:docGrid w:linePitch="360"/>
        </w:sectPr>
      </w:pPr>
    </w:p>
    <w:p w14:paraId="41614C39" w14:textId="77777777" w:rsidR="005F58ED" w:rsidRDefault="005F58ED" w:rsidP="005F58ED">
      <w:pPr>
        <w:rPr>
          <w:rFonts w:cs="Arial"/>
          <w:color w:val="000000"/>
        </w:rPr>
      </w:pPr>
      <w:r>
        <w:rPr>
          <w:rFonts w:cs="Arial"/>
          <w:color w:val="000000"/>
        </w:rPr>
        <w:br w:type="page"/>
      </w:r>
    </w:p>
    <w:p w14:paraId="4CB5F47B" w14:textId="77777777" w:rsidR="005F58ED" w:rsidRDefault="005F58ED" w:rsidP="005F58ED">
      <w:pPr>
        <w:autoSpaceDE w:val="0"/>
        <w:autoSpaceDN w:val="0"/>
        <w:adjustRightInd w:val="0"/>
        <w:spacing w:after="0" w:line="480" w:lineRule="auto"/>
        <w:jc w:val="both"/>
        <w:rPr>
          <w:rFonts w:cs="Arial"/>
          <w:b/>
          <w:color w:val="000000"/>
        </w:rPr>
        <w:sectPr w:rsidR="005F58ED" w:rsidSect="003C0AAA">
          <w:type w:val="continuous"/>
          <w:pgSz w:w="11906" w:h="16838"/>
          <w:pgMar w:top="1440" w:right="1440" w:bottom="1440" w:left="1440" w:header="709" w:footer="709" w:gutter="0"/>
          <w:cols w:space="708"/>
          <w:docGrid w:linePitch="360"/>
        </w:sectPr>
      </w:pPr>
      <w:bookmarkStart w:id="0" w:name="_GoBack"/>
      <w:bookmarkEnd w:id="0"/>
    </w:p>
    <w:p w14:paraId="7BC84CB0" w14:textId="55740CF5" w:rsidR="00A910D7" w:rsidRDefault="005F58ED" w:rsidP="00A910D7">
      <w:pPr>
        <w:autoSpaceDE w:val="0"/>
        <w:autoSpaceDN w:val="0"/>
        <w:adjustRightInd w:val="0"/>
        <w:spacing w:after="0" w:line="480" w:lineRule="auto"/>
        <w:jc w:val="both"/>
        <w:rPr>
          <w:rFonts w:cs="Arial"/>
          <w:b/>
          <w:color w:val="000000"/>
        </w:rPr>
      </w:pPr>
      <w:r>
        <w:rPr>
          <w:rFonts w:cs="Arial"/>
          <w:b/>
          <w:color w:val="000000"/>
        </w:rPr>
        <w:lastRenderedPageBreak/>
        <w:t>Figure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910D7" w14:paraId="184805D4" w14:textId="77777777" w:rsidTr="00A910D7">
        <w:trPr>
          <w:trHeight w:val="12690"/>
        </w:trPr>
        <w:tc>
          <w:tcPr>
            <w:tcW w:w="8101" w:type="dxa"/>
          </w:tcPr>
          <w:p w14:paraId="60BF9997" w14:textId="2CDD2757" w:rsidR="00A910D7" w:rsidRDefault="00A910D7" w:rsidP="00A910D7"/>
          <w:p w14:paraId="209892E4" w14:textId="52B7357B" w:rsidR="00A910D7" w:rsidRDefault="007473A7" w:rsidP="00A910D7">
            <w:pPr>
              <w:autoSpaceDE w:val="0"/>
              <w:autoSpaceDN w:val="0"/>
              <w:adjustRightInd w:val="0"/>
              <w:spacing w:line="480" w:lineRule="auto"/>
              <w:jc w:val="both"/>
              <w:rPr>
                <w:rFonts w:cs="Arial"/>
                <w:b/>
                <w:color w:val="000000"/>
              </w:rPr>
            </w:pPr>
            <w:r>
              <w:rPr>
                <w:noProof/>
                <w:lang w:eastAsia="en-GB"/>
              </w:rPr>
              <w:drawing>
                <wp:inline distT="0" distB="0" distL="0" distR="0" wp14:anchorId="598B9596" wp14:editId="5AF67687">
                  <wp:extent cx="59436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276600"/>
                          </a:xfrm>
                          <a:prstGeom prst="rect">
                            <a:avLst/>
                          </a:prstGeom>
                        </pic:spPr>
                      </pic:pic>
                    </a:graphicData>
                  </a:graphic>
                </wp:inline>
              </w:drawing>
            </w:r>
          </w:p>
        </w:tc>
      </w:tr>
    </w:tbl>
    <w:p w14:paraId="602200FF" w14:textId="77777777" w:rsidR="00A910D7" w:rsidRDefault="00A910D7" w:rsidP="00A910D7">
      <w:pPr>
        <w:autoSpaceDE w:val="0"/>
        <w:autoSpaceDN w:val="0"/>
        <w:adjustRightInd w:val="0"/>
        <w:spacing w:after="0" w:line="480" w:lineRule="auto"/>
        <w:jc w:val="both"/>
        <w:rPr>
          <w:rFonts w:cs="Arial"/>
          <w:b/>
          <w:color w:val="000000"/>
        </w:rPr>
        <w:sectPr w:rsidR="00A910D7" w:rsidSect="00A910D7">
          <w:pgSz w:w="11906" w:h="16838"/>
          <w:pgMar w:top="1440" w:right="1440" w:bottom="1440" w:left="1440" w:header="709" w:footer="709" w:gutter="0"/>
          <w:cols w:space="708"/>
          <w:docGrid w:linePitch="360"/>
        </w:sectPr>
      </w:pPr>
    </w:p>
    <w:p w14:paraId="72E661F5" w14:textId="6B33F91D" w:rsidR="005F58ED" w:rsidRPr="009A1C12" w:rsidRDefault="00B178AA" w:rsidP="009A1C12">
      <w:pPr>
        <w:autoSpaceDE w:val="0"/>
        <w:autoSpaceDN w:val="0"/>
        <w:adjustRightInd w:val="0"/>
        <w:spacing w:after="0" w:line="480" w:lineRule="auto"/>
        <w:jc w:val="both"/>
        <w:rPr>
          <w:rFonts w:cs="Arial"/>
          <w:b/>
          <w:color w:val="000000"/>
        </w:rPr>
      </w:pPr>
      <w:r>
        <w:rPr>
          <w:rFonts w:cs="Arial"/>
          <w:b/>
          <w:color w:val="000000"/>
        </w:rPr>
        <w:lastRenderedPageBreak/>
        <w:t>Figure 3</w:t>
      </w:r>
    </w:p>
    <w:p w14:paraId="7ABFBCCA" w14:textId="2EB50309" w:rsidR="00F54B2A" w:rsidRPr="00A76A29" w:rsidRDefault="000B23BC" w:rsidP="00E77104">
      <w:pPr>
        <w:autoSpaceDE w:val="0"/>
        <w:autoSpaceDN w:val="0"/>
        <w:adjustRightInd w:val="0"/>
        <w:spacing w:after="0" w:line="480" w:lineRule="auto"/>
        <w:jc w:val="both"/>
      </w:pPr>
      <w:r>
        <w:rPr>
          <w:noProof/>
          <w:lang w:eastAsia="en-GB"/>
        </w:rPr>
        <w:drawing>
          <wp:inline distT="0" distB="0" distL="0" distR="0" wp14:anchorId="22C7FC37" wp14:editId="2E2A9F04">
            <wp:extent cx="6476098" cy="5324475"/>
            <wp:effectExtent l="0" t="0" r="1270" b="0"/>
            <wp:docPr id="3" name="Picture 3" descr="C:\Users\Adeniyi\AppData\Local\Microsoft\Windows\INetCache\Content.Word\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niyi\AppData\Local\Microsoft\Windows\INetCache\Content.Word\Figure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6098" cy="5324475"/>
                    </a:xfrm>
                    <a:prstGeom prst="rect">
                      <a:avLst/>
                    </a:prstGeom>
                    <a:noFill/>
                    <a:ln>
                      <a:noFill/>
                    </a:ln>
                  </pic:spPr>
                </pic:pic>
              </a:graphicData>
            </a:graphic>
          </wp:inline>
        </w:drawing>
      </w:r>
    </w:p>
    <w:sectPr w:rsidR="00F54B2A" w:rsidRPr="00A76A29" w:rsidSect="00E77104">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76B2" w14:textId="77777777" w:rsidR="00350827" w:rsidRDefault="00350827" w:rsidP="00F54B2A">
      <w:pPr>
        <w:spacing w:after="0" w:line="240" w:lineRule="auto"/>
      </w:pPr>
      <w:r>
        <w:separator/>
      </w:r>
    </w:p>
  </w:endnote>
  <w:endnote w:type="continuationSeparator" w:id="0">
    <w:p w14:paraId="4AE3F3FF" w14:textId="77777777" w:rsidR="00350827" w:rsidRDefault="00350827" w:rsidP="00F5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933B" w14:textId="77777777" w:rsidR="00350827" w:rsidRDefault="00350827" w:rsidP="00F54B2A">
      <w:pPr>
        <w:spacing w:after="0" w:line="240" w:lineRule="auto"/>
      </w:pPr>
      <w:r>
        <w:separator/>
      </w:r>
    </w:p>
  </w:footnote>
  <w:footnote w:type="continuationSeparator" w:id="0">
    <w:p w14:paraId="10A57906" w14:textId="77777777" w:rsidR="00350827" w:rsidRDefault="00350827" w:rsidP="00F54B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ntimicrobial Chemo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5wpx9f020a5feeasftpwz9v9atdsx5ttv9a&quot;&gt;My EndNote Library&lt;record-ids&gt;&lt;item&gt;1665&lt;/item&gt;&lt;item&gt;1668&lt;/item&gt;&lt;item&gt;3105&lt;/item&gt;&lt;item&gt;3140&lt;/item&gt;&lt;item&gt;3141&lt;/item&gt;&lt;item&gt;3145&lt;/item&gt;&lt;item&gt;3183&lt;/item&gt;&lt;item&gt;3202&lt;/item&gt;&lt;item&gt;3208&lt;/item&gt;&lt;item&gt;3375&lt;/item&gt;&lt;item&gt;4185&lt;/item&gt;&lt;item&gt;4508&lt;/item&gt;&lt;item&gt;4564&lt;/item&gt;&lt;item&gt;4600&lt;/item&gt;&lt;item&gt;4655&lt;/item&gt;&lt;item&gt;4957&lt;/item&gt;&lt;item&gt;4959&lt;/item&gt;&lt;item&gt;4964&lt;/item&gt;&lt;item&gt;4965&lt;/item&gt;&lt;item&gt;5042&lt;/item&gt;&lt;item&gt;5162&lt;/item&gt;&lt;item&gt;5163&lt;/item&gt;&lt;item&gt;5167&lt;/item&gt;&lt;item&gt;5408&lt;/item&gt;&lt;item&gt;5454&lt;/item&gt;&lt;item&gt;5460&lt;/item&gt;&lt;item&gt;5461&lt;/item&gt;&lt;item&gt;5462&lt;/item&gt;&lt;item&gt;5463&lt;/item&gt;&lt;item&gt;5467&lt;/item&gt;&lt;item&gt;5468&lt;/item&gt;&lt;item&gt;5469&lt;/item&gt;&lt;item&gt;5482&lt;/item&gt;&lt;item&gt;5483&lt;/item&gt;&lt;item&gt;5484&lt;/item&gt;&lt;item&gt;5780&lt;/item&gt;&lt;item&gt;5782&lt;/item&gt;&lt;/record-ids&gt;&lt;/item&gt;&lt;/Libraries&gt;"/>
  </w:docVars>
  <w:rsids>
    <w:rsidRoot w:val="0065307F"/>
    <w:rsid w:val="00002010"/>
    <w:rsid w:val="000025CC"/>
    <w:rsid w:val="0000297D"/>
    <w:rsid w:val="00006386"/>
    <w:rsid w:val="00006C6D"/>
    <w:rsid w:val="00012413"/>
    <w:rsid w:val="00012B46"/>
    <w:rsid w:val="0001337D"/>
    <w:rsid w:val="00015167"/>
    <w:rsid w:val="00015CFB"/>
    <w:rsid w:val="00016255"/>
    <w:rsid w:val="000214F7"/>
    <w:rsid w:val="00021CE9"/>
    <w:rsid w:val="00026F9F"/>
    <w:rsid w:val="00031FC0"/>
    <w:rsid w:val="00032DBC"/>
    <w:rsid w:val="00032EEE"/>
    <w:rsid w:val="00034590"/>
    <w:rsid w:val="00036AFC"/>
    <w:rsid w:val="000378CA"/>
    <w:rsid w:val="000405AA"/>
    <w:rsid w:val="00040896"/>
    <w:rsid w:val="00040AAD"/>
    <w:rsid w:val="00041798"/>
    <w:rsid w:val="00042231"/>
    <w:rsid w:val="0004419D"/>
    <w:rsid w:val="00044B12"/>
    <w:rsid w:val="00045117"/>
    <w:rsid w:val="0004544F"/>
    <w:rsid w:val="00045C95"/>
    <w:rsid w:val="0004612A"/>
    <w:rsid w:val="000515A6"/>
    <w:rsid w:val="00051E21"/>
    <w:rsid w:val="00052311"/>
    <w:rsid w:val="00053708"/>
    <w:rsid w:val="00055754"/>
    <w:rsid w:val="000557B6"/>
    <w:rsid w:val="00061C83"/>
    <w:rsid w:val="00061D2A"/>
    <w:rsid w:val="00061F6E"/>
    <w:rsid w:val="00062107"/>
    <w:rsid w:val="00062F13"/>
    <w:rsid w:val="000659EB"/>
    <w:rsid w:val="00066099"/>
    <w:rsid w:val="00066646"/>
    <w:rsid w:val="00067D99"/>
    <w:rsid w:val="00067F06"/>
    <w:rsid w:val="0007002F"/>
    <w:rsid w:val="000700B3"/>
    <w:rsid w:val="00071902"/>
    <w:rsid w:val="00072E0E"/>
    <w:rsid w:val="000730FE"/>
    <w:rsid w:val="00073B99"/>
    <w:rsid w:val="00073F8B"/>
    <w:rsid w:val="000741A1"/>
    <w:rsid w:val="0007717D"/>
    <w:rsid w:val="0007718F"/>
    <w:rsid w:val="00077B89"/>
    <w:rsid w:val="0008058E"/>
    <w:rsid w:val="00082516"/>
    <w:rsid w:val="000845E3"/>
    <w:rsid w:val="00086E22"/>
    <w:rsid w:val="00086F95"/>
    <w:rsid w:val="00090A1C"/>
    <w:rsid w:val="00091AF4"/>
    <w:rsid w:val="000936D6"/>
    <w:rsid w:val="00094291"/>
    <w:rsid w:val="00094D5E"/>
    <w:rsid w:val="00095EE1"/>
    <w:rsid w:val="000963A6"/>
    <w:rsid w:val="0009787C"/>
    <w:rsid w:val="000A2CCE"/>
    <w:rsid w:val="000A4932"/>
    <w:rsid w:val="000A6D63"/>
    <w:rsid w:val="000B09C3"/>
    <w:rsid w:val="000B1FBA"/>
    <w:rsid w:val="000B2319"/>
    <w:rsid w:val="000B23BC"/>
    <w:rsid w:val="000B3732"/>
    <w:rsid w:val="000B3E5E"/>
    <w:rsid w:val="000B43D4"/>
    <w:rsid w:val="000B440C"/>
    <w:rsid w:val="000B7BDF"/>
    <w:rsid w:val="000C638F"/>
    <w:rsid w:val="000C7414"/>
    <w:rsid w:val="000D1A0A"/>
    <w:rsid w:val="000D4DD1"/>
    <w:rsid w:val="000D667E"/>
    <w:rsid w:val="000D6C49"/>
    <w:rsid w:val="000D764C"/>
    <w:rsid w:val="000E0F20"/>
    <w:rsid w:val="000E2410"/>
    <w:rsid w:val="000E2972"/>
    <w:rsid w:val="000E49AC"/>
    <w:rsid w:val="000E4E15"/>
    <w:rsid w:val="000E4F6F"/>
    <w:rsid w:val="000E5A33"/>
    <w:rsid w:val="000E651E"/>
    <w:rsid w:val="000F31F6"/>
    <w:rsid w:val="000F3EF9"/>
    <w:rsid w:val="000F6222"/>
    <w:rsid w:val="000F6830"/>
    <w:rsid w:val="000F6B62"/>
    <w:rsid w:val="000F6C84"/>
    <w:rsid w:val="001000A0"/>
    <w:rsid w:val="00100BA1"/>
    <w:rsid w:val="00100E34"/>
    <w:rsid w:val="001015E8"/>
    <w:rsid w:val="001028CB"/>
    <w:rsid w:val="00102B25"/>
    <w:rsid w:val="00102D63"/>
    <w:rsid w:val="00102EB8"/>
    <w:rsid w:val="001049BA"/>
    <w:rsid w:val="00105074"/>
    <w:rsid w:val="00106229"/>
    <w:rsid w:val="0010763F"/>
    <w:rsid w:val="001101B3"/>
    <w:rsid w:val="0011104A"/>
    <w:rsid w:val="00111D0E"/>
    <w:rsid w:val="00111D4C"/>
    <w:rsid w:val="001122F2"/>
    <w:rsid w:val="00112422"/>
    <w:rsid w:val="0011286B"/>
    <w:rsid w:val="0011425B"/>
    <w:rsid w:val="00122254"/>
    <w:rsid w:val="0012285C"/>
    <w:rsid w:val="00123C82"/>
    <w:rsid w:val="00124D9D"/>
    <w:rsid w:val="0012536C"/>
    <w:rsid w:val="00125464"/>
    <w:rsid w:val="00126A32"/>
    <w:rsid w:val="0012711C"/>
    <w:rsid w:val="00130930"/>
    <w:rsid w:val="001332D7"/>
    <w:rsid w:val="001345AD"/>
    <w:rsid w:val="001355DF"/>
    <w:rsid w:val="001368A4"/>
    <w:rsid w:val="001371E5"/>
    <w:rsid w:val="00140EC8"/>
    <w:rsid w:val="00141D05"/>
    <w:rsid w:val="00144131"/>
    <w:rsid w:val="00144B6E"/>
    <w:rsid w:val="00144C19"/>
    <w:rsid w:val="00145BD1"/>
    <w:rsid w:val="00147F1F"/>
    <w:rsid w:val="00150352"/>
    <w:rsid w:val="0015059A"/>
    <w:rsid w:val="0015233B"/>
    <w:rsid w:val="0015236B"/>
    <w:rsid w:val="00155080"/>
    <w:rsid w:val="0015734C"/>
    <w:rsid w:val="00157E98"/>
    <w:rsid w:val="001610F0"/>
    <w:rsid w:val="001628B3"/>
    <w:rsid w:val="00162EA5"/>
    <w:rsid w:val="00164864"/>
    <w:rsid w:val="0016520B"/>
    <w:rsid w:val="00165354"/>
    <w:rsid w:val="00165F1C"/>
    <w:rsid w:val="001662CB"/>
    <w:rsid w:val="00166EE5"/>
    <w:rsid w:val="001670DA"/>
    <w:rsid w:val="00170775"/>
    <w:rsid w:val="0017093F"/>
    <w:rsid w:val="00171DD7"/>
    <w:rsid w:val="00171F8C"/>
    <w:rsid w:val="001757A7"/>
    <w:rsid w:val="001763D9"/>
    <w:rsid w:val="00176C68"/>
    <w:rsid w:val="00180266"/>
    <w:rsid w:val="00181588"/>
    <w:rsid w:val="001837A1"/>
    <w:rsid w:val="00184962"/>
    <w:rsid w:val="001854A3"/>
    <w:rsid w:val="001856E1"/>
    <w:rsid w:val="00185F3E"/>
    <w:rsid w:val="001865C2"/>
    <w:rsid w:val="0019058A"/>
    <w:rsid w:val="00190FEB"/>
    <w:rsid w:val="00192110"/>
    <w:rsid w:val="00192B5A"/>
    <w:rsid w:val="00193EE0"/>
    <w:rsid w:val="00194049"/>
    <w:rsid w:val="00194651"/>
    <w:rsid w:val="00196250"/>
    <w:rsid w:val="00196E0B"/>
    <w:rsid w:val="00196EF3"/>
    <w:rsid w:val="0019760F"/>
    <w:rsid w:val="001A46CE"/>
    <w:rsid w:val="001A526E"/>
    <w:rsid w:val="001A5D59"/>
    <w:rsid w:val="001A64C2"/>
    <w:rsid w:val="001A69D9"/>
    <w:rsid w:val="001A7084"/>
    <w:rsid w:val="001A736A"/>
    <w:rsid w:val="001A74FA"/>
    <w:rsid w:val="001A765B"/>
    <w:rsid w:val="001B3F8B"/>
    <w:rsid w:val="001B4466"/>
    <w:rsid w:val="001B4AD0"/>
    <w:rsid w:val="001C010A"/>
    <w:rsid w:val="001C0409"/>
    <w:rsid w:val="001C0C7E"/>
    <w:rsid w:val="001C36F0"/>
    <w:rsid w:val="001C3CB2"/>
    <w:rsid w:val="001C47D0"/>
    <w:rsid w:val="001C4A63"/>
    <w:rsid w:val="001C70EF"/>
    <w:rsid w:val="001C7ADB"/>
    <w:rsid w:val="001D0A0A"/>
    <w:rsid w:val="001D2315"/>
    <w:rsid w:val="001D2A73"/>
    <w:rsid w:val="001D49E7"/>
    <w:rsid w:val="001D70EA"/>
    <w:rsid w:val="001D7265"/>
    <w:rsid w:val="001D75EC"/>
    <w:rsid w:val="001E0666"/>
    <w:rsid w:val="001E0F87"/>
    <w:rsid w:val="001E195C"/>
    <w:rsid w:val="001E2305"/>
    <w:rsid w:val="001E2B54"/>
    <w:rsid w:val="001E3BF4"/>
    <w:rsid w:val="001E4C98"/>
    <w:rsid w:val="001E4D90"/>
    <w:rsid w:val="001E5EA3"/>
    <w:rsid w:val="001F011E"/>
    <w:rsid w:val="001F045A"/>
    <w:rsid w:val="001F3C99"/>
    <w:rsid w:val="001F5A8E"/>
    <w:rsid w:val="001F5C66"/>
    <w:rsid w:val="001F5FED"/>
    <w:rsid w:val="001F696B"/>
    <w:rsid w:val="001F7941"/>
    <w:rsid w:val="001F7BB1"/>
    <w:rsid w:val="001F7E01"/>
    <w:rsid w:val="002007F8"/>
    <w:rsid w:val="00202584"/>
    <w:rsid w:val="002077B9"/>
    <w:rsid w:val="00207F17"/>
    <w:rsid w:val="002126BA"/>
    <w:rsid w:val="00212D8A"/>
    <w:rsid w:val="002159EE"/>
    <w:rsid w:val="00217389"/>
    <w:rsid w:val="0021740E"/>
    <w:rsid w:val="00217ACE"/>
    <w:rsid w:val="00217C23"/>
    <w:rsid w:val="002203DC"/>
    <w:rsid w:val="00220F6D"/>
    <w:rsid w:val="002221B9"/>
    <w:rsid w:val="0022398D"/>
    <w:rsid w:val="0022527E"/>
    <w:rsid w:val="00225F59"/>
    <w:rsid w:val="0022630E"/>
    <w:rsid w:val="002270D7"/>
    <w:rsid w:val="0023011B"/>
    <w:rsid w:val="0023056F"/>
    <w:rsid w:val="00230CB5"/>
    <w:rsid w:val="00232936"/>
    <w:rsid w:val="002352DB"/>
    <w:rsid w:val="00235B5F"/>
    <w:rsid w:val="0023697E"/>
    <w:rsid w:val="00236DCB"/>
    <w:rsid w:val="00237CCB"/>
    <w:rsid w:val="00237D86"/>
    <w:rsid w:val="00240221"/>
    <w:rsid w:val="00240BD0"/>
    <w:rsid w:val="00240D4F"/>
    <w:rsid w:val="00243439"/>
    <w:rsid w:val="00243B40"/>
    <w:rsid w:val="002460D8"/>
    <w:rsid w:val="002509CB"/>
    <w:rsid w:val="00251D72"/>
    <w:rsid w:val="00251E84"/>
    <w:rsid w:val="00253634"/>
    <w:rsid w:val="002536EA"/>
    <w:rsid w:val="002544F8"/>
    <w:rsid w:val="00255410"/>
    <w:rsid w:val="00255A46"/>
    <w:rsid w:val="00256B3F"/>
    <w:rsid w:val="00264136"/>
    <w:rsid w:val="00264CAE"/>
    <w:rsid w:val="00265D09"/>
    <w:rsid w:val="00270B37"/>
    <w:rsid w:val="002711A2"/>
    <w:rsid w:val="00276DDF"/>
    <w:rsid w:val="002878AA"/>
    <w:rsid w:val="00287CC8"/>
    <w:rsid w:val="00291032"/>
    <w:rsid w:val="00292BA5"/>
    <w:rsid w:val="0029381E"/>
    <w:rsid w:val="00294FF5"/>
    <w:rsid w:val="002979D5"/>
    <w:rsid w:val="00297E92"/>
    <w:rsid w:val="002A1D11"/>
    <w:rsid w:val="002A2F5A"/>
    <w:rsid w:val="002A3E09"/>
    <w:rsid w:val="002A437C"/>
    <w:rsid w:val="002A46BE"/>
    <w:rsid w:val="002A55C7"/>
    <w:rsid w:val="002A5ABF"/>
    <w:rsid w:val="002A7791"/>
    <w:rsid w:val="002B0B11"/>
    <w:rsid w:val="002B0C41"/>
    <w:rsid w:val="002B21C1"/>
    <w:rsid w:val="002B273C"/>
    <w:rsid w:val="002B2923"/>
    <w:rsid w:val="002B3545"/>
    <w:rsid w:val="002B68C6"/>
    <w:rsid w:val="002B74B2"/>
    <w:rsid w:val="002B766F"/>
    <w:rsid w:val="002B7675"/>
    <w:rsid w:val="002C0BE0"/>
    <w:rsid w:val="002C2BDE"/>
    <w:rsid w:val="002C3383"/>
    <w:rsid w:val="002C3447"/>
    <w:rsid w:val="002C76A5"/>
    <w:rsid w:val="002C7B94"/>
    <w:rsid w:val="002D0892"/>
    <w:rsid w:val="002D4060"/>
    <w:rsid w:val="002E2025"/>
    <w:rsid w:val="002E329B"/>
    <w:rsid w:val="002E5A1A"/>
    <w:rsid w:val="002E5EBA"/>
    <w:rsid w:val="002E6326"/>
    <w:rsid w:val="002E66AD"/>
    <w:rsid w:val="002E7AD3"/>
    <w:rsid w:val="002F1617"/>
    <w:rsid w:val="002F18E4"/>
    <w:rsid w:val="002F1BB3"/>
    <w:rsid w:val="002F249D"/>
    <w:rsid w:val="003001F6"/>
    <w:rsid w:val="003003B1"/>
    <w:rsid w:val="00300B4C"/>
    <w:rsid w:val="00300B7E"/>
    <w:rsid w:val="00301585"/>
    <w:rsid w:val="00301A52"/>
    <w:rsid w:val="00303B2E"/>
    <w:rsid w:val="003048B9"/>
    <w:rsid w:val="00304CBF"/>
    <w:rsid w:val="00305037"/>
    <w:rsid w:val="00306C52"/>
    <w:rsid w:val="00306C78"/>
    <w:rsid w:val="00307822"/>
    <w:rsid w:val="00310AF9"/>
    <w:rsid w:val="00312784"/>
    <w:rsid w:val="00312CB0"/>
    <w:rsid w:val="003143A0"/>
    <w:rsid w:val="00317116"/>
    <w:rsid w:val="00321725"/>
    <w:rsid w:val="00322C86"/>
    <w:rsid w:val="00322E74"/>
    <w:rsid w:val="00325254"/>
    <w:rsid w:val="00325969"/>
    <w:rsid w:val="00326691"/>
    <w:rsid w:val="00330506"/>
    <w:rsid w:val="00330EC3"/>
    <w:rsid w:val="003327DE"/>
    <w:rsid w:val="003336F0"/>
    <w:rsid w:val="00334FDD"/>
    <w:rsid w:val="003407E4"/>
    <w:rsid w:val="0034124E"/>
    <w:rsid w:val="00341711"/>
    <w:rsid w:val="00341DFD"/>
    <w:rsid w:val="003424BC"/>
    <w:rsid w:val="0034287A"/>
    <w:rsid w:val="00345660"/>
    <w:rsid w:val="00346015"/>
    <w:rsid w:val="003478B9"/>
    <w:rsid w:val="003500C4"/>
    <w:rsid w:val="00350816"/>
    <w:rsid w:val="00350827"/>
    <w:rsid w:val="0035100E"/>
    <w:rsid w:val="003557CA"/>
    <w:rsid w:val="00356368"/>
    <w:rsid w:val="00357D2B"/>
    <w:rsid w:val="00360D56"/>
    <w:rsid w:val="00360EF2"/>
    <w:rsid w:val="00362465"/>
    <w:rsid w:val="00362633"/>
    <w:rsid w:val="003650A0"/>
    <w:rsid w:val="00366179"/>
    <w:rsid w:val="003663F5"/>
    <w:rsid w:val="00366830"/>
    <w:rsid w:val="00366C2E"/>
    <w:rsid w:val="003711E7"/>
    <w:rsid w:val="00371FB1"/>
    <w:rsid w:val="00372513"/>
    <w:rsid w:val="00375374"/>
    <w:rsid w:val="00375713"/>
    <w:rsid w:val="00376CDD"/>
    <w:rsid w:val="00376E3C"/>
    <w:rsid w:val="00380B63"/>
    <w:rsid w:val="003856DD"/>
    <w:rsid w:val="00385A66"/>
    <w:rsid w:val="00385DB5"/>
    <w:rsid w:val="00387CF9"/>
    <w:rsid w:val="003914A7"/>
    <w:rsid w:val="0039180B"/>
    <w:rsid w:val="00392EA8"/>
    <w:rsid w:val="00392EF3"/>
    <w:rsid w:val="003944C7"/>
    <w:rsid w:val="00397836"/>
    <w:rsid w:val="003A1C48"/>
    <w:rsid w:val="003A3653"/>
    <w:rsid w:val="003A4152"/>
    <w:rsid w:val="003A469C"/>
    <w:rsid w:val="003A5C87"/>
    <w:rsid w:val="003A5DB1"/>
    <w:rsid w:val="003A6E2F"/>
    <w:rsid w:val="003B1F9F"/>
    <w:rsid w:val="003B4572"/>
    <w:rsid w:val="003B4AE2"/>
    <w:rsid w:val="003B7E83"/>
    <w:rsid w:val="003C09DA"/>
    <w:rsid w:val="003C0AAA"/>
    <w:rsid w:val="003C20AB"/>
    <w:rsid w:val="003C2963"/>
    <w:rsid w:val="003C3F67"/>
    <w:rsid w:val="003C6CC3"/>
    <w:rsid w:val="003D08F5"/>
    <w:rsid w:val="003D0D13"/>
    <w:rsid w:val="003D1310"/>
    <w:rsid w:val="003D13CF"/>
    <w:rsid w:val="003D2D54"/>
    <w:rsid w:val="003D41C5"/>
    <w:rsid w:val="003D4230"/>
    <w:rsid w:val="003D4982"/>
    <w:rsid w:val="003D6271"/>
    <w:rsid w:val="003E3248"/>
    <w:rsid w:val="003E4AA6"/>
    <w:rsid w:val="003E648A"/>
    <w:rsid w:val="003E6F6F"/>
    <w:rsid w:val="003E7122"/>
    <w:rsid w:val="003E717D"/>
    <w:rsid w:val="003F0097"/>
    <w:rsid w:val="003F13F5"/>
    <w:rsid w:val="003F2BE7"/>
    <w:rsid w:val="003F48AE"/>
    <w:rsid w:val="003F4D6C"/>
    <w:rsid w:val="00401BD7"/>
    <w:rsid w:val="00401CDF"/>
    <w:rsid w:val="0040301B"/>
    <w:rsid w:val="00404549"/>
    <w:rsid w:val="0040470E"/>
    <w:rsid w:val="004049DA"/>
    <w:rsid w:val="00404C26"/>
    <w:rsid w:val="004061BE"/>
    <w:rsid w:val="0040659D"/>
    <w:rsid w:val="004121EA"/>
    <w:rsid w:val="004123CA"/>
    <w:rsid w:val="00413079"/>
    <w:rsid w:val="0041351A"/>
    <w:rsid w:val="00416E52"/>
    <w:rsid w:val="004174A6"/>
    <w:rsid w:val="00417B70"/>
    <w:rsid w:val="00420456"/>
    <w:rsid w:val="004222C6"/>
    <w:rsid w:val="004251BC"/>
    <w:rsid w:val="004301A3"/>
    <w:rsid w:val="00432684"/>
    <w:rsid w:val="00434D63"/>
    <w:rsid w:val="00435786"/>
    <w:rsid w:val="00436771"/>
    <w:rsid w:val="004445F1"/>
    <w:rsid w:val="004446A1"/>
    <w:rsid w:val="00446244"/>
    <w:rsid w:val="0044779A"/>
    <w:rsid w:val="004479BF"/>
    <w:rsid w:val="004510BE"/>
    <w:rsid w:val="004520A5"/>
    <w:rsid w:val="00452FB6"/>
    <w:rsid w:val="0045515D"/>
    <w:rsid w:val="004562AC"/>
    <w:rsid w:val="004569EE"/>
    <w:rsid w:val="00461909"/>
    <w:rsid w:val="0046317C"/>
    <w:rsid w:val="00463647"/>
    <w:rsid w:val="00467A26"/>
    <w:rsid w:val="00470466"/>
    <w:rsid w:val="0047357D"/>
    <w:rsid w:val="00473DD3"/>
    <w:rsid w:val="004776C4"/>
    <w:rsid w:val="0047785F"/>
    <w:rsid w:val="004800EC"/>
    <w:rsid w:val="00480466"/>
    <w:rsid w:val="004806B1"/>
    <w:rsid w:val="00481FC1"/>
    <w:rsid w:val="004846F6"/>
    <w:rsid w:val="00487C4B"/>
    <w:rsid w:val="00490088"/>
    <w:rsid w:val="00490F76"/>
    <w:rsid w:val="0049109F"/>
    <w:rsid w:val="00491602"/>
    <w:rsid w:val="00492735"/>
    <w:rsid w:val="004927C6"/>
    <w:rsid w:val="00492C81"/>
    <w:rsid w:val="004932E6"/>
    <w:rsid w:val="00493F45"/>
    <w:rsid w:val="004945D8"/>
    <w:rsid w:val="00494A89"/>
    <w:rsid w:val="004968A1"/>
    <w:rsid w:val="0049726A"/>
    <w:rsid w:val="004975C7"/>
    <w:rsid w:val="00497DDE"/>
    <w:rsid w:val="00497E3E"/>
    <w:rsid w:val="004A072B"/>
    <w:rsid w:val="004A1CDD"/>
    <w:rsid w:val="004A2D75"/>
    <w:rsid w:val="004A3431"/>
    <w:rsid w:val="004A3510"/>
    <w:rsid w:val="004A3DB9"/>
    <w:rsid w:val="004A4972"/>
    <w:rsid w:val="004A654E"/>
    <w:rsid w:val="004A7DD0"/>
    <w:rsid w:val="004B3361"/>
    <w:rsid w:val="004B4658"/>
    <w:rsid w:val="004B5E9A"/>
    <w:rsid w:val="004C1AA9"/>
    <w:rsid w:val="004C1B5A"/>
    <w:rsid w:val="004C3B20"/>
    <w:rsid w:val="004C5383"/>
    <w:rsid w:val="004C77F2"/>
    <w:rsid w:val="004D07DD"/>
    <w:rsid w:val="004D3D1D"/>
    <w:rsid w:val="004D4423"/>
    <w:rsid w:val="004D4F75"/>
    <w:rsid w:val="004D50EA"/>
    <w:rsid w:val="004D54DB"/>
    <w:rsid w:val="004D7368"/>
    <w:rsid w:val="004E1B18"/>
    <w:rsid w:val="004E4E4C"/>
    <w:rsid w:val="004E551C"/>
    <w:rsid w:val="004E562B"/>
    <w:rsid w:val="004E6188"/>
    <w:rsid w:val="004F2251"/>
    <w:rsid w:val="004F772F"/>
    <w:rsid w:val="005017DA"/>
    <w:rsid w:val="00504987"/>
    <w:rsid w:val="00504E2B"/>
    <w:rsid w:val="005053B3"/>
    <w:rsid w:val="005111BD"/>
    <w:rsid w:val="00511335"/>
    <w:rsid w:val="00511341"/>
    <w:rsid w:val="00511BBE"/>
    <w:rsid w:val="00512352"/>
    <w:rsid w:val="00513FD8"/>
    <w:rsid w:val="00514737"/>
    <w:rsid w:val="00523180"/>
    <w:rsid w:val="00523BA7"/>
    <w:rsid w:val="00525BC5"/>
    <w:rsid w:val="00534E7D"/>
    <w:rsid w:val="00535AEE"/>
    <w:rsid w:val="00536A72"/>
    <w:rsid w:val="00536FCA"/>
    <w:rsid w:val="00537B06"/>
    <w:rsid w:val="00542160"/>
    <w:rsid w:val="00542475"/>
    <w:rsid w:val="005428C3"/>
    <w:rsid w:val="0054433C"/>
    <w:rsid w:val="00544AEA"/>
    <w:rsid w:val="00545E71"/>
    <w:rsid w:val="00545F3B"/>
    <w:rsid w:val="005468D2"/>
    <w:rsid w:val="00550077"/>
    <w:rsid w:val="00550333"/>
    <w:rsid w:val="005506E8"/>
    <w:rsid w:val="005507FA"/>
    <w:rsid w:val="00554C1E"/>
    <w:rsid w:val="00554FC9"/>
    <w:rsid w:val="00555417"/>
    <w:rsid w:val="005558FE"/>
    <w:rsid w:val="00561A0D"/>
    <w:rsid w:val="00561CE8"/>
    <w:rsid w:val="0056255D"/>
    <w:rsid w:val="005653C8"/>
    <w:rsid w:val="00567537"/>
    <w:rsid w:val="00567E7D"/>
    <w:rsid w:val="00570ACB"/>
    <w:rsid w:val="00570F1D"/>
    <w:rsid w:val="005718A9"/>
    <w:rsid w:val="00573891"/>
    <w:rsid w:val="00575A78"/>
    <w:rsid w:val="00576354"/>
    <w:rsid w:val="0057649E"/>
    <w:rsid w:val="00576F78"/>
    <w:rsid w:val="0057780D"/>
    <w:rsid w:val="00581495"/>
    <w:rsid w:val="0058381F"/>
    <w:rsid w:val="00583A05"/>
    <w:rsid w:val="00583BF1"/>
    <w:rsid w:val="00583F2B"/>
    <w:rsid w:val="00584A2D"/>
    <w:rsid w:val="00584B88"/>
    <w:rsid w:val="00587450"/>
    <w:rsid w:val="00592794"/>
    <w:rsid w:val="00592922"/>
    <w:rsid w:val="005931C9"/>
    <w:rsid w:val="005941FF"/>
    <w:rsid w:val="0059501D"/>
    <w:rsid w:val="00595441"/>
    <w:rsid w:val="00596AEB"/>
    <w:rsid w:val="005A0448"/>
    <w:rsid w:val="005A0C22"/>
    <w:rsid w:val="005A0CC3"/>
    <w:rsid w:val="005A0ED4"/>
    <w:rsid w:val="005A1C64"/>
    <w:rsid w:val="005A1E2D"/>
    <w:rsid w:val="005A39D1"/>
    <w:rsid w:val="005A5FC4"/>
    <w:rsid w:val="005A6346"/>
    <w:rsid w:val="005A78A3"/>
    <w:rsid w:val="005A7DE2"/>
    <w:rsid w:val="005B0934"/>
    <w:rsid w:val="005B2F7C"/>
    <w:rsid w:val="005B3143"/>
    <w:rsid w:val="005B4509"/>
    <w:rsid w:val="005B69F1"/>
    <w:rsid w:val="005B74B9"/>
    <w:rsid w:val="005C1147"/>
    <w:rsid w:val="005C134F"/>
    <w:rsid w:val="005C432D"/>
    <w:rsid w:val="005C7D4A"/>
    <w:rsid w:val="005D0619"/>
    <w:rsid w:val="005D09C6"/>
    <w:rsid w:val="005D11BE"/>
    <w:rsid w:val="005D2BEB"/>
    <w:rsid w:val="005D5E66"/>
    <w:rsid w:val="005D5F5C"/>
    <w:rsid w:val="005D6183"/>
    <w:rsid w:val="005D7442"/>
    <w:rsid w:val="005D75AB"/>
    <w:rsid w:val="005E0744"/>
    <w:rsid w:val="005E53F7"/>
    <w:rsid w:val="005F0599"/>
    <w:rsid w:val="005F1B1A"/>
    <w:rsid w:val="005F2029"/>
    <w:rsid w:val="005F22C4"/>
    <w:rsid w:val="005F25E9"/>
    <w:rsid w:val="005F317A"/>
    <w:rsid w:val="005F3A70"/>
    <w:rsid w:val="005F4AD9"/>
    <w:rsid w:val="005F5861"/>
    <w:rsid w:val="005F58ED"/>
    <w:rsid w:val="005F6B0E"/>
    <w:rsid w:val="00602F16"/>
    <w:rsid w:val="00603B44"/>
    <w:rsid w:val="00604570"/>
    <w:rsid w:val="006054D2"/>
    <w:rsid w:val="006069E6"/>
    <w:rsid w:val="00607C6A"/>
    <w:rsid w:val="006115B4"/>
    <w:rsid w:val="00611E66"/>
    <w:rsid w:val="0061364B"/>
    <w:rsid w:val="00613998"/>
    <w:rsid w:val="0061557E"/>
    <w:rsid w:val="00615D80"/>
    <w:rsid w:val="0061798C"/>
    <w:rsid w:val="00617B90"/>
    <w:rsid w:val="00620326"/>
    <w:rsid w:val="00620CDC"/>
    <w:rsid w:val="00621F35"/>
    <w:rsid w:val="00621FE5"/>
    <w:rsid w:val="00624D3C"/>
    <w:rsid w:val="006257E9"/>
    <w:rsid w:val="0062638B"/>
    <w:rsid w:val="00631354"/>
    <w:rsid w:val="00631BB2"/>
    <w:rsid w:val="00632CEA"/>
    <w:rsid w:val="00633994"/>
    <w:rsid w:val="00634ED9"/>
    <w:rsid w:val="00640986"/>
    <w:rsid w:val="00642126"/>
    <w:rsid w:val="006423A6"/>
    <w:rsid w:val="00643D30"/>
    <w:rsid w:val="00643F14"/>
    <w:rsid w:val="006464C7"/>
    <w:rsid w:val="00646505"/>
    <w:rsid w:val="00647665"/>
    <w:rsid w:val="00647DD3"/>
    <w:rsid w:val="00647E5F"/>
    <w:rsid w:val="00652207"/>
    <w:rsid w:val="00652738"/>
    <w:rsid w:val="0065307F"/>
    <w:rsid w:val="00653347"/>
    <w:rsid w:val="00653E22"/>
    <w:rsid w:val="0065489E"/>
    <w:rsid w:val="00655C56"/>
    <w:rsid w:val="00656F57"/>
    <w:rsid w:val="00657FE2"/>
    <w:rsid w:val="00661B4F"/>
    <w:rsid w:val="00661E8D"/>
    <w:rsid w:val="0066265F"/>
    <w:rsid w:val="0066493C"/>
    <w:rsid w:val="0066578B"/>
    <w:rsid w:val="00666169"/>
    <w:rsid w:val="0066633A"/>
    <w:rsid w:val="00667F62"/>
    <w:rsid w:val="00670A42"/>
    <w:rsid w:val="0067125E"/>
    <w:rsid w:val="00671A87"/>
    <w:rsid w:val="00671BCF"/>
    <w:rsid w:val="00671F28"/>
    <w:rsid w:val="00672BDD"/>
    <w:rsid w:val="006730D2"/>
    <w:rsid w:val="00673A9C"/>
    <w:rsid w:val="00682BA2"/>
    <w:rsid w:val="00682EA8"/>
    <w:rsid w:val="006844F1"/>
    <w:rsid w:val="00686107"/>
    <w:rsid w:val="00690D2F"/>
    <w:rsid w:val="00692485"/>
    <w:rsid w:val="006926C8"/>
    <w:rsid w:val="00693629"/>
    <w:rsid w:val="00695EB6"/>
    <w:rsid w:val="006A0109"/>
    <w:rsid w:val="006A1EF9"/>
    <w:rsid w:val="006A4DC5"/>
    <w:rsid w:val="006A6E51"/>
    <w:rsid w:val="006A7C2F"/>
    <w:rsid w:val="006A7CC9"/>
    <w:rsid w:val="006B53E3"/>
    <w:rsid w:val="006B5B07"/>
    <w:rsid w:val="006B6D86"/>
    <w:rsid w:val="006B70D7"/>
    <w:rsid w:val="006B7FEF"/>
    <w:rsid w:val="006C0AFC"/>
    <w:rsid w:val="006C4281"/>
    <w:rsid w:val="006C4BB4"/>
    <w:rsid w:val="006C6AC2"/>
    <w:rsid w:val="006C7E41"/>
    <w:rsid w:val="006D0902"/>
    <w:rsid w:val="006D23BC"/>
    <w:rsid w:val="006D2EF0"/>
    <w:rsid w:val="006D5E24"/>
    <w:rsid w:val="006D684C"/>
    <w:rsid w:val="006D7468"/>
    <w:rsid w:val="006D7D12"/>
    <w:rsid w:val="006E0469"/>
    <w:rsid w:val="006E144E"/>
    <w:rsid w:val="006E24F3"/>
    <w:rsid w:val="006E387F"/>
    <w:rsid w:val="006E5BE8"/>
    <w:rsid w:val="006E7021"/>
    <w:rsid w:val="006E717F"/>
    <w:rsid w:val="006E79AD"/>
    <w:rsid w:val="006E7C72"/>
    <w:rsid w:val="006F2490"/>
    <w:rsid w:val="006F2505"/>
    <w:rsid w:val="006F6895"/>
    <w:rsid w:val="00702857"/>
    <w:rsid w:val="007040CA"/>
    <w:rsid w:val="00704119"/>
    <w:rsid w:val="0070482E"/>
    <w:rsid w:val="00704F96"/>
    <w:rsid w:val="007051C8"/>
    <w:rsid w:val="00705639"/>
    <w:rsid w:val="007059B3"/>
    <w:rsid w:val="00706381"/>
    <w:rsid w:val="00706C78"/>
    <w:rsid w:val="00712374"/>
    <w:rsid w:val="007125B4"/>
    <w:rsid w:val="00713954"/>
    <w:rsid w:val="00714D3B"/>
    <w:rsid w:val="00716A4F"/>
    <w:rsid w:val="00716F15"/>
    <w:rsid w:val="00717384"/>
    <w:rsid w:val="00717FC6"/>
    <w:rsid w:val="00721A2E"/>
    <w:rsid w:val="00723F65"/>
    <w:rsid w:val="007256FF"/>
    <w:rsid w:val="00726A63"/>
    <w:rsid w:val="007309FE"/>
    <w:rsid w:val="007319B1"/>
    <w:rsid w:val="0073544C"/>
    <w:rsid w:val="00737F49"/>
    <w:rsid w:val="00740B2E"/>
    <w:rsid w:val="007418C9"/>
    <w:rsid w:val="00742744"/>
    <w:rsid w:val="0074443C"/>
    <w:rsid w:val="007459C5"/>
    <w:rsid w:val="0074655A"/>
    <w:rsid w:val="00746B63"/>
    <w:rsid w:val="007473A7"/>
    <w:rsid w:val="00747898"/>
    <w:rsid w:val="00750032"/>
    <w:rsid w:val="007509CA"/>
    <w:rsid w:val="007524A9"/>
    <w:rsid w:val="00752E81"/>
    <w:rsid w:val="007546BE"/>
    <w:rsid w:val="00754893"/>
    <w:rsid w:val="00756976"/>
    <w:rsid w:val="00757481"/>
    <w:rsid w:val="00757E43"/>
    <w:rsid w:val="00757F42"/>
    <w:rsid w:val="00761492"/>
    <w:rsid w:val="007659FE"/>
    <w:rsid w:val="007664F2"/>
    <w:rsid w:val="00766749"/>
    <w:rsid w:val="00767010"/>
    <w:rsid w:val="00767196"/>
    <w:rsid w:val="00771567"/>
    <w:rsid w:val="0077422C"/>
    <w:rsid w:val="0077798F"/>
    <w:rsid w:val="00780673"/>
    <w:rsid w:val="0078086A"/>
    <w:rsid w:val="00781361"/>
    <w:rsid w:val="007823BF"/>
    <w:rsid w:val="00782798"/>
    <w:rsid w:val="007851E2"/>
    <w:rsid w:val="00785BA4"/>
    <w:rsid w:val="00785FEC"/>
    <w:rsid w:val="007865B6"/>
    <w:rsid w:val="00786ACC"/>
    <w:rsid w:val="00787AE0"/>
    <w:rsid w:val="00791090"/>
    <w:rsid w:val="007934D1"/>
    <w:rsid w:val="0079366E"/>
    <w:rsid w:val="0079400F"/>
    <w:rsid w:val="007953D1"/>
    <w:rsid w:val="00795722"/>
    <w:rsid w:val="00796D00"/>
    <w:rsid w:val="0079798D"/>
    <w:rsid w:val="00797CE3"/>
    <w:rsid w:val="007A0444"/>
    <w:rsid w:val="007A114B"/>
    <w:rsid w:val="007A23DB"/>
    <w:rsid w:val="007A2CC3"/>
    <w:rsid w:val="007A72FE"/>
    <w:rsid w:val="007A7B93"/>
    <w:rsid w:val="007B1211"/>
    <w:rsid w:val="007B2C66"/>
    <w:rsid w:val="007B3B6A"/>
    <w:rsid w:val="007B4621"/>
    <w:rsid w:val="007B5C02"/>
    <w:rsid w:val="007B6599"/>
    <w:rsid w:val="007B7AA0"/>
    <w:rsid w:val="007C1374"/>
    <w:rsid w:val="007C1674"/>
    <w:rsid w:val="007C43B3"/>
    <w:rsid w:val="007C4826"/>
    <w:rsid w:val="007C6D1C"/>
    <w:rsid w:val="007D2298"/>
    <w:rsid w:val="007D2DC7"/>
    <w:rsid w:val="007D31F1"/>
    <w:rsid w:val="007D518E"/>
    <w:rsid w:val="007D6148"/>
    <w:rsid w:val="007D6C28"/>
    <w:rsid w:val="007D6C2C"/>
    <w:rsid w:val="007D6FBA"/>
    <w:rsid w:val="007E0825"/>
    <w:rsid w:val="007E24AD"/>
    <w:rsid w:val="007E3176"/>
    <w:rsid w:val="007E5D61"/>
    <w:rsid w:val="007E6062"/>
    <w:rsid w:val="007E6BC1"/>
    <w:rsid w:val="007F0726"/>
    <w:rsid w:val="007F0CFA"/>
    <w:rsid w:val="007F20E0"/>
    <w:rsid w:val="007F473F"/>
    <w:rsid w:val="007F5C15"/>
    <w:rsid w:val="0080194C"/>
    <w:rsid w:val="00801F5A"/>
    <w:rsid w:val="0080263F"/>
    <w:rsid w:val="00803A2B"/>
    <w:rsid w:val="00807678"/>
    <w:rsid w:val="00807CB6"/>
    <w:rsid w:val="00810106"/>
    <w:rsid w:val="00811AAF"/>
    <w:rsid w:val="00811D8E"/>
    <w:rsid w:val="00814B4D"/>
    <w:rsid w:val="0081591F"/>
    <w:rsid w:val="00816379"/>
    <w:rsid w:val="0081652E"/>
    <w:rsid w:val="0081681D"/>
    <w:rsid w:val="00817F9D"/>
    <w:rsid w:val="008217A4"/>
    <w:rsid w:val="00821C1C"/>
    <w:rsid w:val="00823C7F"/>
    <w:rsid w:val="0082401D"/>
    <w:rsid w:val="008242F0"/>
    <w:rsid w:val="00825C84"/>
    <w:rsid w:val="00830014"/>
    <w:rsid w:val="00833CD1"/>
    <w:rsid w:val="00833CDF"/>
    <w:rsid w:val="00833F67"/>
    <w:rsid w:val="00834697"/>
    <w:rsid w:val="00837875"/>
    <w:rsid w:val="00840384"/>
    <w:rsid w:val="00841024"/>
    <w:rsid w:val="008421D8"/>
    <w:rsid w:val="00842CA5"/>
    <w:rsid w:val="008431B2"/>
    <w:rsid w:val="00845824"/>
    <w:rsid w:val="00846B01"/>
    <w:rsid w:val="00846D1B"/>
    <w:rsid w:val="00846FDB"/>
    <w:rsid w:val="00850031"/>
    <w:rsid w:val="00850370"/>
    <w:rsid w:val="0085056C"/>
    <w:rsid w:val="00852A18"/>
    <w:rsid w:val="00855414"/>
    <w:rsid w:val="0085708B"/>
    <w:rsid w:val="008579FC"/>
    <w:rsid w:val="008616F3"/>
    <w:rsid w:val="008618E9"/>
    <w:rsid w:val="00862122"/>
    <w:rsid w:val="0086305B"/>
    <w:rsid w:val="00863BFF"/>
    <w:rsid w:val="008644AB"/>
    <w:rsid w:val="00864547"/>
    <w:rsid w:val="008646A6"/>
    <w:rsid w:val="00865DE9"/>
    <w:rsid w:val="00867086"/>
    <w:rsid w:val="008670EB"/>
    <w:rsid w:val="0087015F"/>
    <w:rsid w:val="008703CF"/>
    <w:rsid w:val="0087147D"/>
    <w:rsid w:val="008717EC"/>
    <w:rsid w:val="00871D31"/>
    <w:rsid w:val="008746A0"/>
    <w:rsid w:val="008757D7"/>
    <w:rsid w:val="008774F5"/>
    <w:rsid w:val="008825FE"/>
    <w:rsid w:val="00882A47"/>
    <w:rsid w:val="008847F9"/>
    <w:rsid w:val="00884812"/>
    <w:rsid w:val="0088693F"/>
    <w:rsid w:val="008911FA"/>
    <w:rsid w:val="00891CDB"/>
    <w:rsid w:val="008A0526"/>
    <w:rsid w:val="008A2492"/>
    <w:rsid w:val="008A4D94"/>
    <w:rsid w:val="008A518E"/>
    <w:rsid w:val="008A630C"/>
    <w:rsid w:val="008A6636"/>
    <w:rsid w:val="008A7978"/>
    <w:rsid w:val="008B165F"/>
    <w:rsid w:val="008B18F8"/>
    <w:rsid w:val="008B1B38"/>
    <w:rsid w:val="008B4292"/>
    <w:rsid w:val="008B4A3B"/>
    <w:rsid w:val="008B51F7"/>
    <w:rsid w:val="008B6652"/>
    <w:rsid w:val="008B6E99"/>
    <w:rsid w:val="008B733E"/>
    <w:rsid w:val="008B7B45"/>
    <w:rsid w:val="008C0303"/>
    <w:rsid w:val="008C08C5"/>
    <w:rsid w:val="008C54B8"/>
    <w:rsid w:val="008D3A0E"/>
    <w:rsid w:val="008E048B"/>
    <w:rsid w:val="008E1F18"/>
    <w:rsid w:val="008E2599"/>
    <w:rsid w:val="008E3241"/>
    <w:rsid w:val="008E390F"/>
    <w:rsid w:val="008E4A26"/>
    <w:rsid w:val="008E6635"/>
    <w:rsid w:val="008E6742"/>
    <w:rsid w:val="008E6B16"/>
    <w:rsid w:val="008F283A"/>
    <w:rsid w:val="008F2BFD"/>
    <w:rsid w:val="008F556C"/>
    <w:rsid w:val="008F6287"/>
    <w:rsid w:val="008F75A1"/>
    <w:rsid w:val="008F795C"/>
    <w:rsid w:val="00900064"/>
    <w:rsid w:val="009007AF"/>
    <w:rsid w:val="00902978"/>
    <w:rsid w:val="00902CB2"/>
    <w:rsid w:val="009033E8"/>
    <w:rsid w:val="0090458F"/>
    <w:rsid w:val="009112C8"/>
    <w:rsid w:val="009120C2"/>
    <w:rsid w:val="009124DD"/>
    <w:rsid w:val="00912A5B"/>
    <w:rsid w:val="009141AF"/>
    <w:rsid w:val="00915534"/>
    <w:rsid w:val="00920708"/>
    <w:rsid w:val="00920BAF"/>
    <w:rsid w:val="009212BA"/>
    <w:rsid w:val="00923AA6"/>
    <w:rsid w:val="009250EE"/>
    <w:rsid w:val="0092767F"/>
    <w:rsid w:val="00927991"/>
    <w:rsid w:val="00930953"/>
    <w:rsid w:val="00932E84"/>
    <w:rsid w:val="009372BD"/>
    <w:rsid w:val="009375A1"/>
    <w:rsid w:val="009376FB"/>
    <w:rsid w:val="009378CA"/>
    <w:rsid w:val="00937A8F"/>
    <w:rsid w:val="00937FF6"/>
    <w:rsid w:val="009417E9"/>
    <w:rsid w:val="00941EC9"/>
    <w:rsid w:val="00941EF1"/>
    <w:rsid w:val="00942278"/>
    <w:rsid w:val="0094427E"/>
    <w:rsid w:val="009446DE"/>
    <w:rsid w:val="0094491A"/>
    <w:rsid w:val="009459DC"/>
    <w:rsid w:val="00945CBB"/>
    <w:rsid w:val="00946991"/>
    <w:rsid w:val="0095038D"/>
    <w:rsid w:val="0095077A"/>
    <w:rsid w:val="00951225"/>
    <w:rsid w:val="00951C6C"/>
    <w:rsid w:val="009569EB"/>
    <w:rsid w:val="00957D96"/>
    <w:rsid w:val="009617D3"/>
    <w:rsid w:val="00962CBE"/>
    <w:rsid w:val="009639C0"/>
    <w:rsid w:val="009642F6"/>
    <w:rsid w:val="00965629"/>
    <w:rsid w:val="009657B8"/>
    <w:rsid w:val="00965FA8"/>
    <w:rsid w:val="00966EE4"/>
    <w:rsid w:val="00967F22"/>
    <w:rsid w:val="00970DFE"/>
    <w:rsid w:val="00971F2C"/>
    <w:rsid w:val="00973008"/>
    <w:rsid w:val="00974608"/>
    <w:rsid w:val="0097485F"/>
    <w:rsid w:val="00974A9B"/>
    <w:rsid w:val="00974EC9"/>
    <w:rsid w:val="00975945"/>
    <w:rsid w:val="0097611C"/>
    <w:rsid w:val="009763E7"/>
    <w:rsid w:val="0097708C"/>
    <w:rsid w:val="00977959"/>
    <w:rsid w:val="00977ECC"/>
    <w:rsid w:val="009805AD"/>
    <w:rsid w:val="00981829"/>
    <w:rsid w:val="0098294D"/>
    <w:rsid w:val="0098386A"/>
    <w:rsid w:val="00984C8F"/>
    <w:rsid w:val="00985287"/>
    <w:rsid w:val="00992CAF"/>
    <w:rsid w:val="009933D4"/>
    <w:rsid w:val="0099464B"/>
    <w:rsid w:val="00995613"/>
    <w:rsid w:val="00995768"/>
    <w:rsid w:val="00995CA4"/>
    <w:rsid w:val="00996502"/>
    <w:rsid w:val="009A13D4"/>
    <w:rsid w:val="009A1C12"/>
    <w:rsid w:val="009A23A9"/>
    <w:rsid w:val="009A25D3"/>
    <w:rsid w:val="009A3258"/>
    <w:rsid w:val="009A5744"/>
    <w:rsid w:val="009B24BC"/>
    <w:rsid w:val="009B30EE"/>
    <w:rsid w:val="009B3BBB"/>
    <w:rsid w:val="009B4080"/>
    <w:rsid w:val="009B4916"/>
    <w:rsid w:val="009B6112"/>
    <w:rsid w:val="009B7C24"/>
    <w:rsid w:val="009C10B4"/>
    <w:rsid w:val="009C1284"/>
    <w:rsid w:val="009C1959"/>
    <w:rsid w:val="009C457D"/>
    <w:rsid w:val="009C55EB"/>
    <w:rsid w:val="009C6498"/>
    <w:rsid w:val="009D19E0"/>
    <w:rsid w:val="009D19F8"/>
    <w:rsid w:val="009D1B58"/>
    <w:rsid w:val="009D3FF6"/>
    <w:rsid w:val="009D5BA2"/>
    <w:rsid w:val="009D62CB"/>
    <w:rsid w:val="009D70E6"/>
    <w:rsid w:val="009E2A21"/>
    <w:rsid w:val="009E3718"/>
    <w:rsid w:val="009E4361"/>
    <w:rsid w:val="009E4F2B"/>
    <w:rsid w:val="009E504B"/>
    <w:rsid w:val="009F229F"/>
    <w:rsid w:val="009F32AA"/>
    <w:rsid w:val="009F4701"/>
    <w:rsid w:val="009F6818"/>
    <w:rsid w:val="009F734E"/>
    <w:rsid w:val="00A0233A"/>
    <w:rsid w:val="00A03123"/>
    <w:rsid w:val="00A03A99"/>
    <w:rsid w:val="00A04AD9"/>
    <w:rsid w:val="00A04C17"/>
    <w:rsid w:val="00A06208"/>
    <w:rsid w:val="00A06222"/>
    <w:rsid w:val="00A106D4"/>
    <w:rsid w:val="00A109EB"/>
    <w:rsid w:val="00A11466"/>
    <w:rsid w:val="00A1295A"/>
    <w:rsid w:val="00A13E63"/>
    <w:rsid w:val="00A1750A"/>
    <w:rsid w:val="00A17F14"/>
    <w:rsid w:val="00A20B41"/>
    <w:rsid w:val="00A21E9B"/>
    <w:rsid w:val="00A22B04"/>
    <w:rsid w:val="00A23425"/>
    <w:rsid w:val="00A24713"/>
    <w:rsid w:val="00A25A62"/>
    <w:rsid w:val="00A25CFA"/>
    <w:rsid w:val="00A262B8"/>
    <w:rsid w:val="00A265B5"/>
    <w:rsid w:val="00A265F1"/>
    <w:rsid w:val="00A266D5"/>
    <w:rsid w:val="00A272F7"/>
    <w:rsid w:val="00A30D19"/>
    <w:rsid w:val="00A32F48"/>
    <w:rsid w:val="00A34033"/>
    <w:rsid w:val="00A3435F"/>
    <w:rsid w:val="00A34477"/>
    <w:rsid w:val="00A37025"/>
    <w:rsid w:val="00A41522"/>
    <w:rsid w:val="00A4426B"/>
    <w:rsid w:val="00A44B84"/>
    <w:rsid w:val="00A45139"/>
    <w:rsid w:val="00A46706"/>
    <w:rsid w:val="00A46833"/>
    <w:rsid w:val="00A54839"/>
    <w:rsid w:val="00A555FE"/>
    <w:rsid w:val="00A569EB"/>
    <w:rsid w:val="00A5789A"/>
    <w:rsid w:val="00A57ACD"/>
    <w:rsid w:val="00A61733"/>
    <w:rsid w:val="00A61E4E"/>
    <w:rsid w:val="00A623BD"/>
    <w:rsid w:val="00A62B3B"/>
    <w:rsid w:val="00A62F83"/>
    <w:rsid w:val="00A651CC"/>
    <w:rsid w:val="00A7006A"/>
    <w:rsid w:val="00A70204"/>
    <w:rsid w:val="00A70F1C"/>
    <w:rsid w:val="00A71A58"/>
    <w:rsid w:val="00A72AEE"/>
    <w:rsid w:val="00A7373C"/>
    <w:rsid w:val="00A747EC"/>
    <w:rsid w:val="00A75243"/>
    <w:rsid w:val="00A76A29"/>
    <w:rsid w:val="00A778D6"/>
    <w:rsid w:val="00A80977"/>
    <w:rsid w:val="00A80E55"/>
    <w:rsid w:val="00A819A2"/>
    <w:rsid w:val="00A81AC9"/>
    <w:rsid w:val="00A8323B"/>
    <w:rsid w:val="00A8410C"/>
    <w:rsid w:val="00A84177"/>
    <w:rsid w:val="00A84347"/>
    <w:rsid w:val="00A8581E"/>
    <w:rsid w:val="00A85FD3"/>
    <w:rsid w:val="00A86308"/>
    <w:rsid w:val="00A87D66"/>
    <w:rsid w:val="00A910D7"/>
    <w:rsid w:val="00A91E42"/>
    <w:rsid w:val="00A91F4E"/>
    <w:rsid w:val="00A93AEF"/>
    <w:rsid w:val="00A93CA6"/>
    <w:rsid w:val="00A9553D"/>
    <w:rsid w:val="00A958A8"/>
    <w:rsid w:val="00A96180"/>
    <w:rsid w:val="00A962CE"/>
    <w:rsid w:val="00A96813"/>
    <w:rsid w:val="00A970FA"/>
    <w:rsid w:val="00AA1B98"/>
    <w:rsid w:val="00AA1D9B"/>
    <w:rsid w:val="00AA1F5E"/>
    <w:rsid w:val="00AA2D13"/>
    <w:rsid w:val="00AA3F5F"/>
    <w:rsid w:val="00AA55D5"/>
    <w:rsid w:val="00AA59CA"/>
    <w:rsid w:val="00AA63CC"/>
    <w:rsid w:val="00AA656B"/>
    <w:rsid w:val="00AA6613"/>
    <w:rsid w:val="00AA6965"/>
    <w:rsid w:val="00AA6FD4"/>
    <w:rsid w:val="00AA770F"/>
    <w:rsid w:val="00AB073E"/>
    <w:rsid w:val="00AB0937"/>
    <w:rsid w:val="00AB1755"/>
    <w:rsid w:val="00AB203E"/>
    <w:rsid w:val="00AB2C6B"/>
    <w:rsid w:val="00AB2FD3"/>
    <w:rsid w:val="00AB5BD1"/>
    <w:rsid w:val="00AB64A0"/>
    <w:rsid w:val="00AB6ECA"/>
    <w:rsid w:val="00AC3B45"/>
    <w:rsid w:val="00AC48A0"/>
    <w:rsid w:val="00AC52E9"/>
    <w:rsid w:val="00AC55C4"/>
    <w:rsid w:val="00AC5810"/>
    <w:rsid w:val="00AC5915"/>
    <w:rsid w:val="00AC60C4"/>
    <w:rsid w:val="00AC6D8B"/>
    <w:rsid w:val="00AD065F"/>
    <w:rsid w:val="00AD14A0"/>
    <w:rsid w:val="00AD24E8"/>
    <w:rsid w:val="00AD326F"/>
    <w:rsid w:val="00AD4158"/>
    <w:rsid w:val="00AD5C63"/>
    <w:rsid w:val="00AD5CC1"/>
    <w:rsid w:val="00AD6F7D"/>
    <w:rsid w:val="00AE0A60"/>
    <w:rsid w:val="00AE314D"/>
    <w:rsid w:val="00AE5DDE"/>
    <w:rsid w:val="00AE6BB0"/>
    <w:rsid w:val="00AE7311"/>
    <w:rsid w:val="00AE7965"/>
    <w:rsid w:val="00AF1F11"/>
    <w:rsid w:val="00AF2B10"/>
    <w:rsid w:val="00AF51F2"/>
    <w:rsid w:val="00AF6162"/>
    <w:rsid w:val="00AF6DCA"/>
    <w:rsid w:val="00AF754E"/>
    <w:rsid w:val="00B021D4"/>
    <w:rsid w:val="00B0788B"/>
    <w:rsid w:val="00B10EAB"/>
    <w:rsid w:val="00B114A5"/>
    <w:rsid w:val="00B145C5"/>
    <w:rsid w:val="00B15E3E"/>
    <w:rsid w:val="00B17331"/>
    <w:rsid w:val="00B1776A"/>
    <w:rsid w:val="00B178AA"/>
    <w:rsid w:val="00B17ABD"/>
    <w:rsid w:val="00B17CD8"/>
    <w:rsid w:val="00B23F69"/>
    <w:rsid w:val="00B240CD"/>
    <w:rsid w:val="00B27D03"/>
    <w:rsid w:val="00B27D27"/>
    <w:rsid w:val="00B301E5"/>
    <w:rsid w:val="00B30F7A"/>
    <w:rsid w:val="00B31790"/>
    <w:rsid w:val="00B31E59"/>
    <w:rsid w:val="00B32071"/>
    <w:rsid w:val="00B324E5"/>
    <w:rsid w:val="00B32CD7"/>
    <w:rsid w:val="00B32FB3"/>
    <w:rsid w:val="00B33AE7"/>
    <w:rsid w:val="00B34B5D"/>
    <w:rsid w:val="00B35B91"/>
    <w:rsid w:val="00B37435"/>
    <w:rsid w:val="00B3747D"/>
    <w:rsid w:val="00B415FC"/>
    <w:rsid w:val="00B469DE"/>
    <w:rsid w:val="00B46F1F"/>
    <w:rsid w:val="00B514C0"/>
    <w:rsid w:val="00B51702"/>
    <w:rsid w:val="00B51BDB"/>
    <w:rsid w:val="00B5450B"/>
    <w:rsid w:val="00B547D8"/>
    <w:rsid w:val="00B54F79"/>
    <w:rsid w:val="00B5623D"/>
    <w:rsid w:val="00B60273"/>
    <w:rsid w:val="00B6136B"/>
    <w:rsid w:val="00B61FC3"/>
    <w:rsid w:val="00B62136"/>
    <w:rsid w:val="00B6451C"/>
    <w:rsid w:val="00B64B9B"/>
    <w:rsid w:val="00B658DB"/>
    <w:rsid w:val="00B671C6"/>
    <w:rsid w:val="00B6775C"/>
    <w:rsid w:val="00B70261"/>
    <w:rsid w:val="00B70C3B"/>
    <w:rsid w:val="00B73084"/>
    <w:rsid w:val="00B73CB0"/>
    <w:rsid w:val="00B754F3"/>
    <w:rsid w:val="00B7676E"/>
    <w:rsid w:val="00B77221"/>
    <w:rsid w:val="00B801A9"/>
    <w:rsid w:val="00B82745"/>
    <w:rsid w:val="00B84FDE"/>
    <w:rsid w:val="00B85759"/>
    <w:rsid w:val="00B85A60"/>
    <w:rsid w:val="00B90341"/>
    <w:rsid w:val="00B90520"/>
    <w:rsid w:val="00B919D1"/>
    <w:rsid w:val="00B92A95"/>
    <w:rsid w:val="00B94174"/>
    <w:rsid w:val="00B95BAF"/>
    <w:rsid w:val="00B96373"/>
    <w:rsid w:val="00B97BDE"/>
    <w:rsid w:val="00BA0BC9"/>
    <w:rsid w:val="00BA1A9E"/>
    <w:rsid w:val="00BA2230"/>
    <w:rsid w:val="00BA2916"/>
    <w:rsid w:val="00BA2DB8"/>
    <w:rsid w:val="00BA2F53"/>
    <w:rsid w:val="00BA45A7"/>
    <w:rsid w:val="00BA735B"/>
    <w:rsid w:val="00BB1D03"/>
    <w:rsid w:val="00BB2341"/>
    <w:rsid w:val="00BB320D"/>
    <w:rsid w:val="00BB3CC2"/>
    <w:rsid w:val="00BB56A2"/>
    <w:rsid w:val="00BC1C72"/>
    <w:rsid w:val="00BC2153"/>
    <w:rsid w:val="00BC3FCC"/>
    <w:rsid w:val="00BC59A5"/>
    <w:rsid w:val="00BD10AB"/>
    <w:rsid w:val="00BD3214"/>
    <w:rsid w:val="00BD546F"/>
    <w:rsid w:val="00BD5675"/>
    <w:rsid w:val="00BD6D39"/>
    <w:rsid w:val="00BE1031"/>
    <w:rsid w:val="00BE196E"/>
    <w:rsid w:val="00BE2D99"/>
    <w:rsid w:val="00BE4E04"/>
    <w:rsid w:val="00BE4E46"/>
    <w:rsid w:val="00BE77C7"/>
    <w:rsid w:val="00BF0668"/>
    <w:rsid w:val="00BF0C21"/>
    <w:rsid w:val="00BF1CC4"/>
    <w:rsid w:val="00BF1CE1"/>
    <w:rsid w:val="00BF22F7"/>
    <w:rsid w:val="00BF2715"/>
    <w:rsid w:val="00BF28AA"/>
    <w:rsid w:val="00BF4698"/>
    <w:rsid w:val="00BF46FA"/>
    <w:rsid w:val="00BF4EFB"/>
    <w:rsid w:val="00BF741B"/>
    <w:rsid w:val="00C01402"/>
    <w:rsid w:val="00C02FBD"/>
    <w:rsid w:val="00C046F6"/>
    <w:rsid w:val="00C04DD4"/>
    <w:rsid w:val="00C051FA"/>
    <w:rsid w:val="00C067D5"/>
    <w:rsid w:val="00C07694"/>
    <w:rsid w:val="00C10952"/>
    <w:rsid w:val="00C10CB7"/>
    <w:rsid w:val="00C10D8E"/>
    <w:rsid w:val="00C11A76"/>
    <w:rsid w:val="00C11D06"/>
    <w:rsid w:val="00C1301E"/>
    <w:rsid w:val="00C13112"/>
    <w:rsid w:val="00C1686B"/>
    <w:rsid w:val="00C1774C"/>
    <w:rsid w:val="00C17DEE"/>
    <w:rsid w:val="00C211B9"/>
    <w:rsid w:val="00C2272C"/>
    <w:rsid w:val="00C233AF"/>
    <w:rsid w:val="00C247BC"/>
    <w:rsid w:val="00C2490C"/>
    <w:rsid w:val="00C24AAE"/>
    <w:rsid w:val="00C2507E"/>
    <w:rsid w:val="00C25AAD"/>
    <w:rsid w:val="00C2736D"/>
    <w:rsid w:val="00C33B60"/>
    <w:rsid w:val="00C3441D"/>
    <w:rsid w:val="00C36FF5"/>
    <w:rsid w:val="00C40509"/>
    <w:rsid w:val="00C406FF"/>
    <w:rsid w:val="00C4398E"/>
    <w:rsid w:val="00C443B8"/>
    <w:rsid w:val="00C44B63"/>
    <w:rsid w:val="00C4662C"/>
    <w:rsid w:val="00C46F09"/>
    <w:rsid w:val="00C50C8F"/>
    <w:rsid w:val="00C51784"/>
    <w:rsid w:val="00C54A78"/>
    <w:rsid w:val="00C55141"/>
    <w:rsid w:val="00C6119D"/>
    <w:rsid w:val="00C61D57"/>
    <w:rsid w:val="00C620B5"/>
    <w:rsid w:val="00C630D7"/>
    <w:rsid w:val="00C636AB"/>
    <w:rsid w:val="00C63C9C"/>
    <w:rsid w:val="00C65BB3"/>
    <w:rsid w:val="00C65CEB"/>
    <w:rsid w:val="00C674B1"/>
    <w:rsid w:val="00C676C5"/>
    <w:rsid w:val="00C67AA0"/>
    <w:rsid w:val="00C70D9E"/>
    <w:rsid w:val="00C71503"/>
    <w:rsid w:val="00C718D5"/>
    <w:rsid w:val="00C767B0"/>
    <w:rsid w:val="00C77B10"/>
    <w:rsid w:val="00C811A1"/>
    <w:rsid w:val="00C81FC7"/>
    <w:rsid w:val="00C84809"/>
    <w:rsid w:val="00C850BF"/>
    <w:rsid w:val="00C85783"/>
    <w:rsid w:val="00C86145"/>
    <w:rsid w:val="00C872A3"/>
    <w:rsid w:val="00C90EC2"/>
    <w:rsid w:val="00C9125F"/>
    <w:rsid w:val="00C91FBC"/>
    <w:rsid w:val="00C92D9B"/>
    <w:rsid w:val="00C94A50"/>
    <w:rsid w:val="00C94BDA"/>
    <w:rsid w:val="00C95082"/>
    <w:rsid w:val="00C96C44"/>
    <w:rsid w:val="00C971CD"/>
    <w:rsid w:val="00C975E5"/>
    <w:rsid w:val="00CA0799"/>
    <w:rsid w:val="00CA0B4A"/>
    <w:rsid w:val="00CA30A8"/>
    <w:rsid w:val="00CA321F"/>
    <w:rsid w:val="00CA470E"/>
    <w:rsid w:val="00CA4E2D"/>
    <w:rsid w:val="00CA6220"/>
    <w:rsid w:val="00CA6229"/>
    <w:rsid w:val="00CA71C7"/>
    <w:rsid w:val="00CB0139"/>
    <w:rsid w:val="00CB217F"/>
    <w:rsid w:val="00CB2612"/>
    <w:rsid w:val="00CB3F42"/>
    <w:rsid w:val="00CB47ED"/>
    <w:rsid w:val="00CB58D5"/>
    <w:rsid w:val="00CB68DF"/>
    <w:rsid w:val="00CB7264"/>
    <w:rsid w:val="00CC007D"/>
    <w:rsid w:val="00CC0715"/>
    <w:rsid w:val="00CC0DF3"/>
    <w:rsid w:val="00CC17E3"/>
    <w:rsid w:val="00CC2548"/>
    <w:rsid w:val="00CC2AEC"/>
    <w:rsid w:val="00CC3B2F"/>
    <w:rsid w:val="00CC6060"/>
    <w:rsid w:val="00CC6202"/>
    <w:rsid w:val="00CC6F31"/>
    <w:rsid w:val="00CD0764"/>
    <w:rsid w:val="00CD2AC2"/>
    <w:rsid w:val="00CD7501"/>
    <w:rsid w:val="00CD7C15"/>
    <w:rsid w:val="00CD7EE1"/>
    <w:rsid w:val="00CE14A1"/>
    <w:rsid w:val="00CE3321"/>
    <w:rsid w:val="00CE5037"/>
    <w:rsid w:val="00CE5C51"/>
    <w:rsid w:val="00CE5FFF"/>
    <w:rsid w:val="00CF01FF"/>
    <w:rsid w:val="00CF1447"/>
    <w:rsid w:val="00CF2227"/>
    <w:rsid w:val="00CF45BD"/>
    <w:rsid w:val="00CF7333"/>
    <w:rsid w:val="00D01495"/>
    <w:rsid w:val="00D01662"/>
    <w:rsid w:val="00D0186F"/>
    <w:rsid w:val="00D03091"/>
    <w:rsid w:val="00D03FD7"/>
    <w:rsid w:val="00D0526A"/>
    <w:rsid w:val="00D05B18"/>
    <w:rsid w:val="00D06A02"/>
    <w:rsid w:val="00D06CEC"/>
    <w:rsid w:val="00D102D2"/>
    <w:rsid w:val="00D10D52"/>
    <w:rsid w:val="00D10FCB"/>
    <w:rsid w:val="00D13DB3"/>
    <w:rsid w:val="00D14E4D"/>
    <w:rsid w:val="00D15088"/>
    <w:rsid w:val="00D150B9"/>
    <w:rsid w:val="00D153D1"/>
    <w:rsid w:val="00D208D7"/>
    <w:rsid w:val="00D20FC3"/>
    <w:rsid w:val="00D219DD"/>
    <w:rsid w:val="00D26918"/>
    <w:rsid w:val="00D272A0"/>
    <w:rsid w:val="00D277A9"/>
    <w:rsid w:val="00D3058D"/>
    <w:rsid w:val="00D31330"/>
    <w:rsid w:val="00D31E9D"/>
    <w:rsid w:val="00D340E4"/>
    <w:rsid w:val="00D343AE"/>
    <w:rsid w:val="00D35E07"/>
    <w:rsid w:val="00D36423"/>
    <w:rsid w:val="00D36772"/>
    <w:rsid w:val="00D37D91"/>
    <w:rsid w:val="00D408F8"/>
    <w:rsid w:val="00D4098C"/>
    <w:rsid w:val="00D40DF3"/>
    <w:rsid w:val="00D40E31"/>
    <w:rsid w:val="00D439EE"/>
    <w:rsid w:val="00D43A4F"/>
    <w:rsid w:val="00D455B0"/>
    <w:rsid w:val="00D45830"/>
    <w:rsid w:val="00D45AD3"/>
    <w:rsid w:val="00D462F7"/>
    <w:rsid w:val="00D50AFF"/>
    <w:rsid w:val="00D50D23"/>
    <w:rsid w:val="00D52AC3"/>
    <w:rsid w:val="00D54813"/>
    <w:rsid w:val="00D54973"/>
    <w:rsid w:val="00D55285"/>
    <w:rsid w:val="00D61529"/>
    <w:rsid w:val="00D624CF"/>
    <w:rsid w:val="00D6274D"/>
    <w:rsid w:val="00D63BCC"/>
    <w:rsid w:val="00D6597E"/>
    <w:rsid w:val="00D6619E"/>
    <w:rsid w:val="00D70160"/>
    <w:rsid w:val="00D70729"/>
    <w:rsid w:val="00D7084A"/>
    <w:rsid w:val="00D708DD"/>
    <w:rsid w:val="00D71895"/>
    <w:rsid w:val="00D71C95"/>
    <w:rsid w:val="00D73B78"/>
    <w:rsid w:val="00D76335"/>
    <w:rsid w:val="00D7704E"/>
    <w:rsid w:val="00D80A0F"/>
    <w:rsid w:val="00D8109F"/>
    <w:rsid w:val="00D817F9"/>
    <w:rsid w:val="00D831C5"/>
    <w:rsid w:val="00D832EC"/>
    <w:rsid w:val="00D833A6"/>
    <w:rsid w:val="00D856B5"/>
    <w:rsid w:val="00D85AC6"/>
    <w:rsid w:val="00D85B02"/>
    <w:rsid w:val="00D86FF4"/>
    <w:rsid w:val="00D87BB4"/>
    <w:rsid w:val="00D9149C"/>
    <w:rsid w:val="00D91F53"/>
    <w:rsid w:val="00D9545D"/>
    <w:rsid w:val="00D95C17"/>
    <w:rsid w:val="00DA1FA5"/>
    <w:rsid w:val="00DA288C"/>
    <w:rsid w:val="00DA4950"/>
    <w:rsid w:val="00DA4CA6"/>
    <w:rsid w:val="00DB37F3"/>
    <w:rsid w:val="00DB3B4C"/>
    <w:rsid w:val="00DB3E3A"/>
    <w:rsid w:val="00DB4FD7"/>
    <w:rsid w:val="00DC02A6"/>
    <w:rsid w:val="00DC26C8"/>
    <w:rsid w:val="00DC2A45"/>
    <w:rsid w:val="00DC3A65"/>
    <w:rsid w:val="00DC3B5B"/>
    <w:rsid w:val="00DC3F3D"/>
    <w:rsid w:val="00DC4EB0"/>
    <w:rsid w:val="00DC52B3"/>
    <w:rsid w:val="00DC5C48"/>
    <w:rsid w:val="00DC72AE"/>
    <w:rsid w:val="00DC7A55"/>
    <w:rsid w:val="00DD10F1"/>
    <w:rsid w:val="00DD16E0"/>
    <w:rsid w:val="00DD3B55"/>
    <w:rsid w:val="00DD4E80"/>
    <w:rsid w:val="00DE0D01"/>
    <w:rsid w:val="00DE2D88"/>
    <w:rsid w:val="00DF1484"/>
    <w:rsid w:val="00DF36CF"/>
    <w:rsid w:val="00DF45C6"/>
    <w:rsid w:val="00DF45F3"/>
    <w:rsid w:val="00DF4B77"/>
    <w:rsid w:val="00DF77C8"/>
    <w:rsid w:val="00E0255D"/>
    <w:rsid w:val="00E05256"/>
    <w:rsid w:val="00E059B7"/>
    <w:rsid w:val="00E10757"/>
    <w:rsid w:val="00E110FF"/>
    <w:rsid w:val="00E11C28"/>
    <w:rsid w:val="00E11DBA"/>
    <w:rsid w:val="00E13FC4"/>
    <w:rsid w:val="00E15F30"/>
    <w:rsid w:val="00E162A4"/>
    <w:rsid w:val="00E16B91"/>
    <w:rsid w:val="00E17E79"/>
    <w:rsid w:val="00E23AC8"/>
    <w:rsid w:val="00E23BD3"/>
    <w:rsid w:val="00E24D1A"/>
    <w:rsid w:val="00E26816"/>
    <w:rsid w:val="00E26C43"/>
    <w:rsid w:val="00E26F5D"/>
    <w:rsid w:val="00E27A2B"/>
    <w:rsid w:val="00E27F1C"/>
    <w:rsid w:val="00E341E2"/>
    <w:rsid w:val="00E352B1"/>
    <w:rsid w:val="00E3590E"/>
    <w:rsid w:val="00E35E47"/>
    <w:rsid w:val="00E3637D"/>
    <w:rsid w:val="00E373F0"/>
    <w:rsid w:val="00E40EB4"/>
    <w:rsid w:val="00E41588"/>
    <w:rsid w:val="00E423B9"/>
    <w:rsid w:val="00E4344F"/>
    <w:rsid w:val="00E44558"/>
    <w:rsid w:val="00E45054"/>
    <w:rsid w:val="00E46A68"/>
    <w:rsid w:val="00E474B8"/>
    <w:rsid w:val="00E5116B"/>
    <w:rsid w:val="00E53CB4"/>
    <w:rsid w:val="00E540C1"/>
    <w:rsid w:val="00E54AF6"/>
    <w:rsid w:val="00E57157"/>
    <w:rsid w:val="00E60728"/>
    <w:rsid w:val="00E618AC"/>
    <w:rsid w:val="00E637FB"/>
    <w:rsid w:val="00E64820"/>
    <w:rsid w:val="00E656E9"/>
    <w:rsid w:val="00E70F77"/>
    <w:rsid w:val="00E73816"/>
    <w:rsid w:val="00E73872"/>
    <w:rsid w:val="00E73BB4"/>
    <w:rsid w:val="00E74010"/>
    <w:rsid w:val="00E75D2F"/>
    <w:rsid w:val="00E7688B"/>
    <w:rsid w:val="00E76C74"/>
    <w:rsid w:val="00E76EA3"/>
    <w:rsid w:val="00E77104"/>
    <w:rsid w:val="00E77DA8"/>
    <w:rsid w:val="00E81CE4"/>
    <w:rsid w:val="00E820E5"/>
    <w:rsid w:val="00E85EF8"/>
    <w:rsid w:val="00E85FE5"/>
    <w:rsid w:val="00E87238"/>
    <w:rsid w:val="00E928B8"/>
    <w:rsid w:val="00E9382C"/>
    <w:rsid w:val="00E94213"/>
    <w:rsid w:val="00E96513"/>
    <w:rsid w:val="00E97ADC"/>
    <w:rsid w:val="00EA14A4"/>
    <w:rsid w:val="00EA3258"/>
    <w:rsid w:val="00EA3C97"/>
    <w:rsid w:val="00EA4710"/>
    <w:rsid w:val="00EA4D08"/>
    <w:rsid w:val="00EA58C9"/>
    <w:rsid w:val="00EA5FE9"/>
    <w:rsid w:val="00EA66FE"/>
    <w:rsid w:val="00EA6760"/>
    <w:rsid w:val="00EA6BBB"/>
    <w:rsid w:val="00EB0B85"/>
    <w:rsid w:val="00EB0FAF"/>
    <w:rsid w:val="00EB2CB4"/>
    <w:rsid w:val="00EB3916"/>
    <w:rsid w:val="00EB3999"/>
    <w:rsid w:val="00EB7E14"/>
    <w:rsid w:val="00EC03A1"/>
    <w:rsid w:val="00EC1422"/>
    <w:rsid w:val="00EC1A31"/>
    <w:rsid w:val="00EC39EE"/>
    <w:rsid w:val="00EC415D"/>
    <w:rsid w:val="00EC4A22"/>
    <w:rsid w:val="00EC4F86"/>
    <w:rsid w:val="00EC510F"/>
    <w:rsid w:val="00EC62A7"/>
    <w:rsid w:val="00EC6BF6"/>
    <w:rsid w:val="00EC7315"/>
    <w:rsid w:val="00ED0BC0"/>
    <w:rsid w:val="00ED19B5"/>
    <w:rsid w:val="00ED434E"/>
    <w:rsid w:val="00ED6043"/>
    <w:rsid w:val="00EE223C"/>
    <w:rsid w:val="00EE2659"/>
    <w:rsid w:val="00EE5E43"/>
    <w:rsid w:val="00EE651E"/>
    <w:rsid w:val="00EE7BA4"/>
    <w:rsid w:val="00EF0255"/>
    <w:rsid w:val="00EF0D86"/>
    <w:rsid w:val="00EF1831"/>
    <w:rsid w:val="00EF19C5"/>
    <w:rsid w:val="00EF285E"/>
    <w:rsid w:val="00EF2AA7"/>
    <w:rsid w:val="00EF35EA"/>
    <w:rsid w:val="00EF4488"/>
    <w:rsid w:val="00EF4AAE"/>
    <w:rsid w:val="00EF4C54"/>
    <w:rsid w:val="00EF529D"/>
    <w:rsid w:val="00EF6311"/>
    <w:rsid w:val="00EF6AB7"/>
    <w:rsid w:val="00F002B3"/>
    <w:rsid w:val="00F0216C"/>
    <w:rsid w:val="00F03F92"/>
    <w:rsid w:val="00F05A58"/>
    <w:rsid w:val="00F07196"/>
    <w:rsid w:val="00F074E6"/>
    <w:rsid w:val="00F07DA3"/>
    <w:rsid w:val="00F11706"/>
    <w:rsid w:val="00F14D8D"/>
    <w:rsid w:val="00F15347"/>
    <w:rsid w:val="00F16181"/>
    <w:rsid w:val="00F1621D"/>
    <w:rsid w:val="00F16367"/>
    <w:rsid w:val="00F22F40"/>
    <w:rsid w:val="00F24755"/>
    <w:rsid w:val="00F24B14"/>
    <w:rsid w:val="00F24C23"/>
    <w:rsid w:val="00F257F9"/>
    <w:rsid w:val="00F30129"/>
    <w:rsid w:val="00F30D6A"/>
    <w:rsid w:val="00F31185"/>
    <w:rsid w:val="00F32902"/>
    <w:rsid w:val="00F3670D"/>
    <w:rsid w:val="00F37776"/>
    <w:rsid w:val="00F41B82"/>
    <w:rsid w:val="00F4253E"/>
    <w:rsid w:val="00F42B15"/>
    <w:rsid w:val="00F43BD8"/>
    <w:rsid w:val="00F44A28"/>
    <w:rsid w:val="00F44B3D"/>
    <w:rsid w:val="00F4797D"/>
    <w:rsid w:val="00F5033D"/>
    <w:rsid w:val="00F548A5"/>
    <w:rsid w:val="00F54B2A"/>
    <w:rsid w:val="00F576C0"/>
    <w:rsid w:val="00F601BD"/>
    <w:rsid w:val="00F61B75"/>
    <w:rsid w:val="00F634A0"/>
    <w:rsid w:val="00F637B4"/>
    <w:rsid w:val="00F656E7"/>
    <w:rsid w:val="00F66406"/>
    <w:rsid w:val="00F70B53"/>
    <w:rsid w:val="00F7127E"/>
    <w:rsid w:val="00F722A6"/>
    <w:rsid w:val="00F73699"/>
    <w:rsid w:val="00F74BDA"/>
    <w:rsid w:val="00F77253"/>
    <w:rsid w:val="00F803F3"/>
    <w:rsid w:val="00F813AF"/>
    <w:rsid w:val="00F815C9"/>
    <w:rsid w:val="00F81DDE"/>
    <w:rsid w:val="00F85493"/>
    <w:rsid w:val="00F856A2"/>
    <w:rsid w:val="00F85E68"/>
    <w:rsid w:val="00F86606"/>
    <w:rsid w:val="00F916E2"/>
    <w:rsid w:val="00F91E3B"/>
    <w:rsid w:val="00F9305F"/>
    <w:rsid w:val="00F95D54"/>
    <w:rsid w:val="00F97473"/>
    <w:rsid w:val="00F97D5F"/>
    <w:rsid w:val="00FA1BC7"/>
    <w:rsid w:val="00FA2DBF"/>
    <w:rsid w:val="00FA504D"/>
    <w:rsid w:val="00FA5FEF"/>
    <w:rsid w:val="00FB319B"/>
    <w:rsid w:val="00FB3A21"/>
    <w:rsid w:val="00FB3C1C"/>
    <w:rsid w:val="00FB666C"/>
    <w:rsid w:val="00FB760D"/>
    <w:rsid w:val="00FC150F"/>
    <w:rsid w:val="00FC1AD2"/>
    <w:rsid w:val="00FC1B7B"/>
    <w:rsid w:val="00FC3018"/>
    <w:rsid w:val="00FC3642"/>
    <w:rsid w:val="00FC4664"/>
    <w:rsid w:val="00FC501A"/>
    <w:rsid w:val="00FC592B"/>
    <w:rsid w:val="00FC5D74"/>
    <w:rsid w:val="00FC6949"/>
    <w:rsid w:val="00FC6CFD"/>
    <w:rsid w:val="00FC6F22"/>
    <w:rsid w:val="00FD0765"/>
    <w:rsid w:val="00FD18BD"/>
    <w:rsid w:val="00FD18CA"/>
    <w:rsid w:val="00FD34C2"/>
    <w:rsid w:val="00FD5DF1"/>
    <w:rsid w:val="00FD7389"/>
    <w:rsid w:val="00FD77F7"/>
    <w:rsid w:val="00FE0FBD"/>
    <w:rsid w:val="00FE2568"/>
    <w:rsid w:val="00FE257C"/>
    <w:rsid w:val="00FE46E2"/>
    <w:rsid w:val="00FE4CA3"/>
    <w:rsid w:val="00FE5B2E"/>
    <w:rsid w:val="00FE61D9"/>
    <w:rsid w:val="00FE6864"/>
    <w:rsid w:val="00FF01E4"/>
    <w:rsid w:val="00FF1F82"/>
    <w:rsid w:val="00FF2066"/>
    <w:rsid w:val="00FF3D11"/>
    <w:rsid w:val="00FF4A99"/>
    <w:rsid w:val="00FF5040"/>
    <w:rsid w:val="00FF6991"/>
    <w:rsid w:val="00FF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242D"/>
  <w15:docId w15:val="{38CD533C-7371-4F6D-ADCA-66B4AEA1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E5"/>
    <w:rPr>
      <w:color w:val="0000FF" w:themeColor="hyperlink"/>
      <w:u w:val="single"/>
    </w:rPr>
  </w:style>
  <w:style w:type="paragraph" w:styleId="Header">
    <w:name w:val="header"/>
    <w:basedOn w:val="Normal"/>
    <w:link w:val="HeaderChar"/>
    <w:uiPriority w:val="99"/>
    <w:unhideWhenUsed/>
    <w:rsid w:val="00F54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B2A"/>
  </w:style>
  <w:style w:type="paragraph" w:styleId="Footer">
    <w:name w:val="footer"/>
    <w:basedOn w:val="Normal"/>
    <w:link w:val="FooterChar"/>
    <w:uiPriority w:val="99"/>
    <w:unhideWhenUsed/>
    <w:rsid w:val="00F54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B2A"/>
  </w:style>
  <w:style w:type="paragraph" w:customStyle="1" w:styleId="EndNoteBibliographyTitle">
    <w:name w:val="EndNote Bibliography Title"/>
    <w:basedOn w:val="Normal"/>
    <w:link w:val="EndNoteBibliographyTitleChar"/>
    <w:rsid w:val="009507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5077A"/>
    <w:rPr>
      <w:rFonts w:ascii="Calibri" w:hAnsi="Calibri" w:cs="Calibri"/>
      <w:noProof/>
      <w:lang w:val="en-US"/>
    </w:rPr>
  </w:style>
  <w:style w:type="paragraph" w:customStyle="1" w:styleId="EndNoteBibliography">
    <w:name w:val="EndNote Bibliography"/>
    <w:basedOn w:val="Normal"/>
    <w:link w:val="EndNoteBibliographyChar"/>
    <w:rsid w:val="0095077A"/>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95077A"/>
    <w:rPr>
      <w:rFonts w:ascii="Calibri" w:hAnsi="Calibri" w:cs="Calibri"/>
      <w:noProof/>
      <w:lang w:val="en-US"/>
    </w:rPr>
  </w:style>
  <w:style w:type="paragraph" w:styleId="BalloonText">
    <w:name w:val="Balloon Text"/>
    <w:basedOn w:val="Normal"/>
    <w:link w:val="BalloonTextChar"/>
    <w:uiPriority w:val="99"/>
    <w:semiHidden/>
    <w:unhideWhenUsed/>
    <w:rsid w:val="001E0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87"/>
    <w:rPr>
      <w:rFonts w:ascii="Tahoma" w:hAnsi="Tahoma" w:cs="Tahoma"/>
      <w:sz w:val="16"/>
      <w:szCs w:val="16"/>
    </w:rPr>
  </w:style>
  <w:style w:type="character" w:styleId="Emphasis">
    <w:name w:val="Emphasis"/>
    <w:basedOn w:val="DefaultParagraphFont"/>
    <w:qFormat/>
    <w:rsid w:val="005507FA"/>
    <w:rPr>
      <w:i/>
      <w:iCs/>
    </w:rPr>
  </w:style>
  <w:style w:type="character" w:styleId="CommentReference">
    <w:name w:val="annotation reference"/>
    <w:basedOn w:val="DefaultParagraphFont"/>
    <w:uiPriority w:val="99"/>
    <w:semiHidden/>
    <w:unhideWhenUsed/>
    <w:rsid w:val="00BA2916"/>
    <w:rPr>
      <w:sz w:val="16"/>
      <w:szCs w:val="16"/>
    </w:rPr>
  </w:style>
  <w:style w:type="paragraph" w:styleId="CommentText">
    <w:name w:val="annotation text"/>
    <w:basedOn w:val="Normal"/>
    <w:link w:val="CommentTextChar"/>
    <w:uiPriority w:val="99"/>
    <w:semiHidden/>
    <w:unhideWhenUsed/>
    <w:rsid w:val="00BA2916"/>
    <w:pPr>
      <w:spacing w:line="240" w:lineRule="auto"/>
    </w:pPr>
    <w:rPr>
      <w:sz w:val="20"/>
      <w:szCs w:val="20"/>
    </w:rPr>
  </w:style>
  <w:style w:type="character" w:customStyle="1" w:styleId="CommentTextChar">
    <w:name w:val="Comment Text Char"/>
    <w:basedOn w:val="DefaultParagraphFont"/>
    <w:link w:val="CommentText"/>
    <w:uiPriority w:val="99"/>
    <w:semiHidden/>
    <w:rsid w:val="00BA2916"/>
    <w:rPr>
      <w:sz w:val="20"/>
      <w:szCs w:val="20"/>
    </w:rPr>
  </w:style>
  <w:style w:type="paragraph" w:styleId="CommentSubject">
    <w:name w:val="annotation subject"/>
    <w:basedOn w:val="CommentText"/>
    <w:next w:val="CommentText"/>
    <w:link w:val="CommentSubjectChar"/>
    <w:uiPriority w:val="99"/>
    <w:semiHidden/>
    <w:unhideWhenUsed/>
    <w:rsid w:val="00BA2916"/>
    <w:rPr>
      <w:b/>
      <w:bCs/>
    </w:rPr>
  </w:style>
  <w:style w:type="character" w:customStyle="1" w:styleId="CommentSubjectChar">
    <w:name w:val="Comment Subject Char"/>
    <w:basedOn w:val="CommentTextChar"/>
    <w:link w:val="CommentSubject"/>
    <w:uiPriority w:val="99"/>
    <w:semiHidden/>
    <w:rsid w:val="00BA2916"/>
    <w:rPr>
      <w:b/>
      <w:bCs/>
      <w:sz w:val="20"/>
      <w:szCs w:val="20"/>
    </w:rPr>
  </w:style>
  <w:style w:type="table" w:styleId="TableGrid">
    <w:name w:val="Table Grid"/>
    <w:basedOn w:val="TableNormal"/>
    <w:uiPriority w:val="59"/>
    <w:rsid w:val="00AB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434E"/>
    <w:rPr>
      <w:color w:val="808080"/>
    </w:rPr>
  </w:style>
  <w:style w:type="paragraph" w:styleId="Caption">
    <w:name w:val="caption"/>
    <w:basedOn w:val="Normal"/>
    <w:next w:val="Normal"/>
    <w:uiPriority w:val="35"/>
    <w:unhideWhenUsed/>
    <w:qFormat/>
    <w:rsid w:val="00A910D7"/>
    <w:pPr>
      <w:spacing w:line="240" w:lineRule="auto"/>
    </w:pPr>
    <w:rPr>
      <w:i/>
      <w:iCs/>
      <w:color w:val="1F497D" w:themeColor="text2"/>
      <w:sz w:val="18"/>
      <w:szCs w:val="18"/>
    </w:rPr>
  </w:style>
  <w:style w:type="paragraph" w:styleId="Revision">
    <w:name w:val="Revision"/>
    <w:hidden/>
    <w:uiPriority w:val="99"/>
    <w:semiHidden/>
    <w:rsid w:val="001E0666"/>
    <w:pPr>
      <w:spacing w:after="0" w:line="240" w:lineRule="auto"/>
    </w:pPr>
  </w:style>
  <w:style w:type="character" w:styleId="LineNumber">
    <w:name w:val="line number"/>
    <w:basedOn w:val="DefaultParagraphFont"/>
    <w:uiPriority w:val="99"/>
    <w:semiHidden/>
    <w:unhideWhenUsed/>
    <w:rsid w:val="00CB58D5"/>
  </w:style>
  <w:style w:type="character" w:styleId="Mention">
    <w:name w:val="Mention"/>
    <w:basedOn w:val="DefaultParagraphFont"/>
    <w:uiPriority w:val="99"/>
    <w:semiHidden/>
    <w:unhideWhenUsed/>
    <w:rsid w:val="00380B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2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ata.fda.gov/drugsatfda_docs/label/2016/021360s039,020972s051lb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who.int/iris/bitstream/10665/208825/1/9789241549684_eng.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291F-037E-43A6-8DFB-BEBEAEDB6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9349</Words>
  <Characters>53294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Olagunju, Adeniyi</dc:creator>
  <cp:lastModifiedBy>Adeniyi Olagunju</cp:lastModifiedBy>
  <cp:revision>7</cp:revision>
  <cp:lastPrinted>2014-12-02T11:17:00Z</cp:lastPrinted>
  <dcterms:created xsi:type="dcterms:W3CDTF">2017-08-08T03:16:00Z</dcterms:created>
  <dcterms:modified xsi:type="dcterms:W3CDTF">2017-08-08T04:02:00Z</dcterms:modified>
</cp:coreProperties>
</file>