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D5" w:rsidRPr="00E703D5" w:rsidRDefault="00E703D5" w:rsidP="00E703D5">
      <w:pPr>
        <w:pStyle w:val="1"/>
      </w:pPr>
      <w:r w:rsidRPr="000B7073">
        <w:rPr>
          <w:rFonts w:hint="eastAsia"/>
        </w:rPr>
        <w:t xml:space="preserve">SPH </w:t>
      </w:r>
      <w:r w:rsidRPr="000B7073">
        <w:t>S</w:t>
      </w:r>
      <w:r w:rsidRPr="000B7073">
        <w:rPr>
          <w:rFonts w:hint="eastAsia"/>
        </w:rPr>
        <w:t xml:space="preserve">imulation of </w:t>
      </w:r>
      <w:r w:rsidRPr="000B7073">
        <w:t>Acoustic Waves: Effects of Frequency, Sound Pressure, and Particle Spacing</w:t>
      </w:r>
    </w:p>
    <w:p w:rsidR="00CF7592" w:rsidRPr="00583EFC" w:rsidRDefault="00CF7592" w:rsidP="004D3D9C">
      <w:pPr>
        <w:pStyle w:val="15"/>
      </w:pPr>
      <w:r w:rsidRPr="00583EFC">
        <w:t>Y.O. Zhang</w:t>
      </w:r>
      <w:r w:rsidRPr="00583EFC">
        <w:rPr>
          <w:vertAlign w:val="superscript"/>
        </w:rPr>
        <w:t>1</w:t>
      </w:r>
      <w:proofErr w:type="gramStart"/>
      <w:r w:rsidRPr="00583EFC">
        <w:rPr>
          <w:vertAlign w:val="superscript"/>
        </w:rPr>
        <w:t>,2</w:t>
      </w:r>
      <w:proofErr w:type="gramEnd"/>
      <w:r w:rsidRPr="00583EFC">
        <w:t>, *T. Zhang</w:t>
      </w:r>
      <w:r w:rsidRPr="00583EFC">
        <w:rPr>
          <w:vertAlign w:val="superscript"/>
        </w:rPr>
        <w:t>1,</w:t>
      </w:r>
      <w:r w:rsidR="00E703D5">
        <w:rPr>
          <w:vertAlign w:val="superscript"/>
        </w:rPr>
        <w:t>3</w:t>
      </w:r>
      <w:r w:rsidRPr="00583EFC">
        <w:t>, H. Ouyang</w:t>
      </w:r>
      <w:r w:rsidR="00E703D5">
        <w:rPr>
          <w:vertAlign w:val="superscript"/>
        </w:rPr>
        <w:t>4</w:t>
      </w:r>
      <w:r w:rsidRPr="00583EFC">
        <w:t xml:space="preserve"> and T.Y. Li</w:t>
      </w:r>
      <w:r w:rsidRPr="00583EFC">
        <w:rPr>
          <w:vertAlign w:val="superscript"/>
        </w:rPr>
        <w:t>1,</w:t>
      </w:r>
      <w:r w:rsidR="00E703D5">
        <w:rPr>
          <w:vertAlign w:val="superscript"/>
        </w:rPr>
        <w:t>3</w:t>
      </w:r>
    </w:p>
    <w:p w:rsidR="00CF7592" w:rsidRPr="000B7073" w:rsidRDefault="00CF7592" w:rsidP="0087120B">
      <w:pPr>
        <w:pStyle w:val="16"/>
      </w:pPr>
      <w:r w:rsidRPr="0087120B">
        <w:rPr>
          <w:vertAlign w:val="superscript"/>
        </w:rPr>
        <w:t>1</w:t>
      </w:r>
      <w:r w:rsidR="0087120B">
        <w:rPr>
          <w:vertAlign w:val="superscript"/>
        </w:rPr>
        <w:t xml:space="preserve"> </w:t>
      </w:r>
      <w:r w:rsidRPr="0087120B">
        <w:t xml:space="preserve">School of Naval Architecture and Ocean Engineering, </w:t>
      </w:r>
      <w:proofErr w:type="spellStart"/>
      <w:r w:rsidRPr="0087120B">
        <w:t>Huazhong</w:t>
      </w:r>
      <w:proofErr w:type="spellEnd"/>
      <w:r w:rsidRPr="0087120B">
        <w:t xml:space="preserve"> University of Science and </w:t>
      </w:r>
      <w:r w:rsidRPr="000B7073">
        <w:t>Technology, Wuhan 430074, China.</w:t>
      </w:r>
    </w:p>
    <w:p w:rsidR="00E703D5" w:rsidRPr="000B7073" w:rsidRDefault="00E703D5" w:rsidP="0087120B">
      <w:pPr>
        <w:pStyle w:val="16"/>
      </w:pPr>
      <w:r w:rsidRPr="000B7073">
        <w:rPr>
          <w:vertAlign w:val="superscript"/>
        </w:rPr>
        <w:t>2</w:t>
      </w:r>
      <w:r w:rsidRPr="000B7073">
        <w:t xml:space="preserve"> Department of Mechanical and Aerospace Engineering, University of California, San Diego, La Jolla CA 92093, USA</w:t>
      </w:r>
      <w:r w:rsidR="00CE3946" w:rsidRPr="000B7073">
        <w:t>.</w:t>
      </w:r>
    </w:p>
    <w:p w:rsidR="00CF7592" w:rsidRPr="0087120B" w:rsidRDefault="00E703D5" w:rsidP="0087120B">
      <w:pPr>
        <w:pStyle w:val="16"/>
      </w:pPr>
      <w:r w:rsidRPr="000B7073">
        <w:rPr>
          <w:vertAlign w:val="superscript"/>
        </w:rPr>
        <w:t>3</w:t>
      </w:r>
      <w:r w:rsidR="0087120B" w:rsidRPr="000B7073">
        <w:rPr>
          <w:vertAlign w:val="superscript"/>
        </w:rPr>
        <w:t xml:space="preserve"> </w:t>
      </w:r>
      <w:r w:rsidR="00CF7592" w:rsidRPr="000B7073">
        <w:t xml:space="preserve">Hubei Key Laboratory of Naval Architecture and Ocean Engineering Hydrodynamics, </w:t>
      </w:r>
      <w:proofErr w:type="spellStart"/>
      <w:r w:rsidR="00CF7592" w:rsidRPr="000B7073">
        <w:t>Huazhong</w:t>
      </w:r>
      <w:proofErr w:type="spellEnd"/>
      <w:r w:rsidR="00CF7592" w:rsidRPr="0087120B">
        <w:t xml:space="preserve"> University of Science and Technology, Wuhan 430074, China</w:t>
      </w:r>
      <w:r w:rsidR="00CE3946">
        <w:t>.</w:t>
      </w:r>
    </w:p>
    <w:p w:rsidR="00CF7592" w:rsidRPr="0087120B" w:rsidRDefault="00E703D5" w:rsidP="0087120B">
      <w:pPr>
        <w:pStyle w:val="16"/>
      </w:pPr>
      <w:r>
        <w:rPr>
          <w:vertAlign w:val="superscript"/>
        </w:rPr>
        <w:t>4</w:t>
      </w:r>
      <w:r w:rsidR="0006523C">
        <w:rPr>
          <w:vertAlign w:val="superscript"/>
        </w:rPr>
        <w:t xml:space="preserve"> </w:t>
      </w:r>
      <w:r w:rsidR="00CF7592" w:rsidRPr="0087120B">
        <w:t xml:space="preserve">School of Engineering, University of Liverpool, </w:t>
      </w:r>
      <w:proofErr w:type="gramStart"/>
      <w:r w:rsidR="00CF7592" w:rsidRPr="0087120B">
        <w:t>The</w:t>
      </w:r>
      <w:proofErr w:type="gramEnd"/>
      <w:r w:rsidR="00CF7592" w:rsidRPr="0087120B">
        <w:t xml:space="preserve"> Quadrangle, Liverpool L69 3GH, UK.</w:t>
      </w:r>
    </w:p>
    <w:p w:rsidR="00CF7592" w:rsidRPr="00A24BC0" w:rsidRDefault="00CF7592" w:rsidP="00CF7592">
      <w:pPr>
        <w:spacing w:before="120" w:after="120"/>
        <w:ind w:firstLine="400"/>
        <w:jc w:val="center"/>
        <w:rPr>
          <w:sz w:val="20"/>
          <w:szCs w:val="20"/>
          <w:lang w:val="en-GB" w:eastAsia="es-ES"/>
        </w:rPr>
      </w:pPr>
      <w:r w:rsidRPr="00A24BC0">
        <w:rPr>
          <w:sz w:val="20"/>
          <w:szCs w:val="20"/>
          <w:lang w:val="en-GB" w:eastAsia="es-ES"/>
        </w:rPr>
        <w:t>*</w:t>
      </w:r>
      <w:r w:rsidR="00C57719">
        <w:rPr>
          <w:sz w:val="20"/>
          <w:szCs w:val="20"/>
          <w:lang w:val="en-GB" w:eastAsia="es-ES"/>
        </w:rPr>
        <w:t>Correspondence should be addressed to T. Zhang</w:t>
      </w:r>
      <w:r>
        <w:rPr>
          <w:sz w:val="20"/>
          <w:szCs w:val="20"/>
          <w:lang w:val="en-GB" w:eastAsia="es-ES"/>
        </w:rPr>
        <w:t>: zhangt7666@mail.hust.edu.cn</w:t>
      </w:r>
    </w:p>
    <w:p w:rsidR="0090496E" w:rsidRDefault="001C48E7" w:rsidP="00B90FAF">
      <w:pPr>
        <w:ind w:firstLine="482"/>
        <w:rPr>
          <w:lang w:val="en-GB"/>
        </w:rPr>
      </w:pPr>
      <w:r w:rsidRPr="00086177">
        <w:rPr>
          <w:b/>
          <w:lang w:val="en-GB"/>
        </w:rPr>
        <w:t>Abstract:</w:t>
      </w:r>
      <w:r w:rsidRPr="00086177">
        <w:rPr>
          <w:lang w:val="en-GB"/>
        </w:rPr>
        <w:t xml:space="preserve"> </w:t>
      </w:r>
      <w:r w:rsidR="00B31F3B" w:rsidRPr="00086177">
        <w:rPr>
          <w:lang w:val="en-GB"/>
        </w:rPr>
        <w:t xml:space="preserve">Acoustic problems consisting of multiphase systems </w:t>
      </w:r>
      <w:r w:rsidR="00296518" w:rsidRPr="00086177">
        <w:rPr>
          <w:lang w:val="en-GB"/>
        </w:rPr>
        <w:t xml:space="preserve">or with deformable boundaries </w:t>
      </w:r>
      <w:r w:rsidR="00B31F3B" w:rsidRPr="00086177">
        <w:rPr>
          <w:lang w:val="en-GB"/>
        </w:rPr>
        <w:t>are difficult to describe using mesh</w:t>
      </w:r>
      <w:r w:rsidR="00FB52CF" w:rsidRPr="00086177">
        <w:rPr>
          <w:lang w:val="en-GB"/>
        </w:rPr>
        <w:t>-</w:t>
      </w:r>
      <w:r w:rsidR="00B31F3B" w:rsidRPr="00086177">
        <w:rPr>
          <w:lang w:val="en-GB"/>
        </w:rPr>
        <w:t xml:space="preserve">based methods, while the </w:t>
      </w:r>
      <w:proofErr w:type="spellStart"/>
      <w:r w:rsidR="00FB52CF" w:rsidRPr="00086177">
        <w:rPr>
          <w:lang w:val="en-GB"/>
        </w:rPr>
        <w:t>meshfree</w:t>
      </w:r>
      <w:proofErr w:type="spellEnd"/>
      <w:r w:rsidR="00FB52CF" w:rsidRPr="00086177">
        <w:rPr>
          <w:lang w:val="en-GB"/>
        </w:rPr>
        <w:t xml:space="preserve">, </w:t>
      </w:r>
      <w:proofErr w:type="spellStart"/>
      <w:r w:rsidR="00FB52CF" w:rsidRPr="00086177">
        <w:rPr>
          <w:lang w:val="en-GB"/>
        </w:rPr>
        <w:t>Lagrangian</w:t>
      </w:r>
      <w:proofErr w:type="spellEnd"/>
      <w:r w:rsidR="00FB52CF" w:rsidRPr="00086177">
        <w:rPr>
          <w:lang w:val="en-GB"/>
        </w:rPr>
        <w:t xml:space="preserve"> </w:t>
      </w:r>
      <w:r w:rsidR="00B31F3B" w:rsidRPr="00086177">
        <w:rPr>
          <w:lang w:val="en-GB"/>
        </w:rPr>
        <w:t>smoothed particle hydrodynamics (SPH) method</w:t>
      </w:r>
      <w:r w:rsidR="00FB52CF" w:rsidRPr="00086177">
        <w:rPr>
          <w:lang w:val="en-GB"/>
        </w:rPr>
        <w:t xml:space="preserve"> </w:t>
      </w:r>
      <w:r w:rsidR="00B31F3B" w:rsidRPr="00086177">
        <w:rPr>
          <w:lang w:val="en-GB"/>
        </w:rPr>
        <w:t>can handle such complicated problems.</w:t>
      </w:r>
      <w:r w:rsidR="00D739F4" w:rsidRPr="00086177">
        <w:rPr>
          <w:lang w:val="en-GB"/>
        </w:rPr>
        <w:t xml:space="preserve"> In this paper,</w:t>
      </w:r>
      <w:r w:rsidR="00B50974" w:rsidRPr="00086177">
        <w:rPr>
          <w:lang w:val="en-GB"/>
        </w:rPr>
        <w:t xml:space="preserve"> a</w:t>
      </w:r>
      <w:r w:rsidR="0090496E" w:rsidRPr="00086177">
        <w:rPr>
          <w:rFonts w:hint="eastAsia"/>
          <w:lang w:val="en-GB"/>
        </w:rPr>
        <w:t xml:space="preserve">fter </w:t>
      </w:r>
      <w:r w:rsidR="0090496E" w:rsidRPr="00086177">
        <w:rPr>
          <w:lang w:val="en-GB"/>
        </w:rPr>
        <w:t>solving linearized acoustic equations with the standard SPH theory, the feasibility of the SPH method in simulating sound propagation</w:t>
      </w:r>
      <w:r w:rsidR="00BC248D" w:rsidRPr="00086177">
        <w:rPr>
          <w:lang w:val="en-GB"/>
        </w:rPr>
        <w:t xml:space="preserve"> in the time domain</w:t>
      </w:r>
      <w:r w:rsidR="0090496E" w:rsidRPr="00086177">
        <w:rPr>
          <w:lang w:val="en-GB"/>
        </w:rPr>
        <w:t xml:space="preserve"> is validated. The </w:t>
      </w:r>
      <w:r w:rsidR="001011A3" w:rsidRPr="00086177">
        <w:rPr>
          <w:lang w:val="en-GB"/>
        </w:rPr>
        <w:t>effect</w:t>
      </w:r>
      <w:r w:rsidR="00964051" w:rsidRPr="00086177">
        <w:rPr>
          <w:lang w:val="en-GB"/>
        </w:rPr>
        <w:t>s</w:t>
      </w:r>
      <w:r w:rsidR="0090496E" w:rsidRPr="00086177">
        <w:rPr>
          <w:lang w:val="en-GB"/>
        </w:rPr>
        <w:t xml:space="preserve"> of sound frequency</w:t>
      </w:r>
      <w:r w:rsidR="00964051" w:rsidRPr="00086177">
        <w:rPr>
          <w:lang w:val="en-GB"/>
        </w:rPr>
        <w:t>,</w:t>
      </w:r>
      <w:r w:rsidR="0090496E" w:rsidRPr="00086177">
        <w:rPr>
          <w:lang w:val="en-GB"/>
        </w:rPr>
        <w:t xml:space="preserve"> maximum </w:t>
      </w:r>
      <w:r w:rsidR="00D602DD" w:rsidRPr="00086177">
        <w:rPr>
          <w:lang w:val="en-GB"/>
        </w:rPr>
        <w:t xml:space="preserve">sound pressure </w:t>
      </w:r>
      <w:r w:rsidR="0090496E" w:rsidRPr="00086177">
        <w:rPr>
          <w:lang w:val="en-GB"/>
        </w:rPr>
        <w:t>amplitude</w:t>
      </w:r>
      <w:r w:rsidR="00964051" w:rsidRPr="00086177">
        <w:rPr>
          <w:lang w:val="en-GB"/>
        </w:rPr>
        <w:t>, and particle spacing</w:t>
      </w:r>
      <w:r w:rsidR="0090496E" w:rsidRPr="00086177">
        <w:rPr>
          <w:lang w:val="en-GB"/>
        </w:rPr>
        <w:t xml:space="preserve"> on numerical error</w:t>
      </w:r>
      <w:r w:rsidR="00964051" w:rsidRPr="00086177">
        <w:rPr>
          <w:lang w:val="en-GB"/>
        </w:rPr>
        <w:t xml:space="preserve"> and time</w:t>
      </w:r>
      <w:r w:rsidR="002C5992">
        <w:rPr>
          <w:lang w:val="en-GB"/>
        </w:rPr>
        <w:t xml:space="preserve"> cost</w:t>
      </w:r>
      <w:r w:rsidR="0090496E" w:rsidRPr="00086177">
        <w:rPr>
          <w:lang w:val="en-GB"/>
        </w:rPr>
        <w:t xml:space="preserve"> are then subsequently discussed</w:t>
      </w:r>
      <w:r w:rsidR="00775A55" w:rsidRPr="00086177">
        <w:rPr>
          <w:lang w:val="en-GB"/>
        </w:rPr>
        <w:t xml:space="preserve"> based on </w:t>
      </w:r>
      <w:r w:rsidR="00964051" w:rsidRPr="00086177">
        <w:rPr>
          <w:lang w:val="en-GB"/>
        </w:rPr>
        <w:t>the sound propagation</w:t>
      </w:r>
      <w:r w:rsidR="00775A55" w:rsidRPr="00086177">
        <w:rPr>
          <w:lang w:val="en-GB"/>
        </w:rPr>
        <w:t xml:space="preserve"> simulation</w:t>
      </w:r>
      <w:r w:rsidR="0090496E" w:rsidRPr="00086177">
        <w:rPr>
          <w:lang w:val="en-GB"/>
        </w:rPr>
        <w:t>.</w:t>
      </w:r>
      <w:r w:rsidR="00FF4CFC" w:rsidRPr="00086177">
        <w:rPr>
          <w:lang w:val="en-GB"/>
        </w:rPr>
        <w:t xml:space="preserve"> </w:t>
      </w:r>
      <w:r w:rsidR="00603FBD" w:rsidRPr="00086177">
        <w:rPr>
          <w:lang w:val="en-GB"/>
        </w:rPr>
        <w:t>The discussion based on a limited range of frequency and sound pressure demonstrates that t</w:t>
      </w:r>
      <w:r w:rsidR="00FF4CFC" w:rsidRPr="00086177">
        <w:rPr>
          <w:lang w:val="en-GB"/>
        </w:rPr>
        <w:t xml:space="preserve">he rising of sound frequency increases simulation error, and </w:t>
      </w:r>
      <w:r w:rsidR="009F15B6">
        <w:rPr>
          <w:lang w:val="en-GB"/>
        </w:rPr>
        <w:t>the increase is nonlinear, whereas</w:t>
      </w:r>
      <w:r w:rsidR="00FF4CFC" w:rsidRPr="00086177">
        <w:rPr>
          <w:lang w:val="en-GB"/>
        </w:rPr>
        <w:t xml:space="preserve"> the rising sound pressure has limited effects on the error. </w:t>
      </w:r>
      <w:r w:rsidR="00603FBD" w:rsidRPr="00086177">
        <w:rPr>
          <w:lang w:val="en-GB"/>
        </w:rPr>
        <w:t>In addition, d</w:t>
      </w:r>
      <w:r w:rsidR="00FF4CFC" w:rsidRPr="00086177">
        <w:rPr>
          <w:lang w:val="en-GB"/>
        </w:rPr>
        <w:t>ecreasing the particle spacing reduces the numerical error, while simultaneously increasing the CPU time. The trend of both changes is close to linear on a logarithmic scale</w:t>
      </w:r>
      <w:r w:rsidR="00467FAE" w:rsidRPr="00086177">
        <w:rPr>
          <w:lang w:val="en-GB"/>
        </w:rPr>
        <w:t>.</w:t>
      </w:r>
    </w:p>
    <w:p w:rsidR="0069411F" w:rsidRPr="00086177" w:rsidRDefault="0069411F" w:rsidP="00B90FAF">
      <w:pPr>
        <w:rPr>
          <w:lang w:val="en-GB"/>
        </w:rPr>
      </w:pPr>
    </w:p>
    <w:p w:rsidR="00EB7CD5" w:rsidRDefault="001935D1" w:rsidP="00581B41">
      <w:pPr>
        <w:ind w:firstLine="482"/>
        <w:rPr>
          <w:lang w:val="en-GB"/>
        </w:rPr>
      </w:pPr>
      <w:r w:rsidRPr="00BC248D">
        <w:rPr>
          <w:rFonts w:hint="eastAsia"/>
          <w:b/>
          <w:lang w:val="en-GB"/>
        </w:rPr>
        <w:t>Keywords:</w:t>
      </w:r>
      <w:r>
        <w:rPr>
          <w:rFonts w:hint="eastAsia"/>
          <w:lang w:val="en-GB"/>
        </w:rPr>
        <w:t xml:space="preserve"> </w:t>
      </w:r>
      <w:r>
        <w:rPr>
          <w:lang w:val="en-GB"/>
        </w:rPr>
        <w:t>SPH, linearized acoustic equat</w:t>
      </w:r>
      <w:r w:rsidR="006E3F60">
        <w:rPr>
          <w:lang w:val="en-GB"/>
        </w:rPr>
        <w:t>i</w:t>
      </w:r>
      <w:r>
        <w:rPr>
          <w:lang w:val="en-GB"/>
        </w:rPr>
        <w:t xml:space="preserve">ons, </w:t>
      </w:r>
      <w:r w:rsidR="00BC248D">
        <w:rPr>
          <w:lang w:val="en-GB"/>
        </w:rPr>
        <w:t xml:space="preserve">frequency, sound pressure, </w:t>
      </w:r>
      <w:r w:rsidR="00A46375">
        <w:rPr>
          <w:lang w:val="en-GB"/>
        </w:rPr>
        <w:t xml:space="preserve">particle spacing, </w:t>
      </w:r>
      <w:r w:rsidR="00BC248D">
        <w:rPr>
          <w:lang w:val="en-GB"/>
        </w:rPr>
        <w:t>acoustic wave</w:t>
      </w:r>
    </w:p>
    <w:p w:rsidR="00EB7CD5" w:rsidRDefault="00EB7CD5" w:rsidP="00EB7CD5">
      <w:pPr>
        <w:rPr>
          <w:lang w:val="en-GB"/>
        </w:rPr>
      </w:pPr>
      <w:r>
        <w:rPr>
          <w:lang w:val="en-GB"/>
        </w:rPr>
        <w:br w:type="page"/>
      </w:r>
    </w:p>
    <w:p w:rsidR="00763E7E" w:rsidRPr="00D04D1A" w:rsidRDefault="00D04D1A" w:rsidP="00581B41">
      <w:pPr>
        <w:pStyle w:val="2"/>
      </w:pPr>
      <w:r w:rsidRPr="00D04D1A">
        <w:rPr>
          <w:rFonts w:hint="eastAsia"/>
        </w:rPr>
        <w:lastRenderedPageBreak/>
        <w:t xml:space="preserve">1. </w:t>
      </w:r>
      <w:r w:rsidRPr="00D04D1A">
        <w:t>Introduction</w:t>
      </w:r>
    </w:p>
    <w:p w:rsidR="00C95E4B" w:rsidRDefault="00C86887" w:rsidP="00581B41">
      <w:r>
        <w:rPr>
          <w:rFonts w:hint="eastAsia"/>
        </w:rPr>
        <w:t>Some classic</w:t>
      </w:r>
      <w:r>
        <w:t xml:space="preserve"> numerical methods such as the finite element method (FEM) [</w:t>
      </w:r>
      <w:r w:rsidR="00A415E5">
        <w:t>1, 2</w:t>
      </w:r>
      <w:r>
        <w:t>]</w:t>
      </w:r>
      <w:r w:rsidR="004D13CC">
        <w:t>,</w:t>
      </w:r>
      <w:r>
        <w:t xml:space="preserve"> the boundary element method (BEM) [</w:t>
      </w:r>
      <w:r w:rsidR="0081719B">
        <w:t>3</w:t>
      </w:r>
      <w:r>
        <w:t>]</w:t>
      </w:r>
      <w:r w:rsidR="004D13CC">
        <w:t>,</w:t>
      </w:r>
      <w:r>
        <w:t xml:space="preserve"> and other modified or </w:t>
      </w:r>
      <w:r w:rsidR="00A415E5">
        <w:t>coupled</w:t>
      </w:r>
      <w:r>
        <w:t xml:space="preserve"> method</w:t>
      </w:r>
      <w:r w:rsidR="004D13CC">
        <w:t>s</w:t>
      </w:r>
      <w:r>
        <w:t xml:space="preserve"> [</w:t>
      </w:r>
      <w:r w:rsidR="001813ED">
        <w:t>4-6</w:t>
      </w:r>
      <w:r>
        <w:t>] are widely used for acoustic simulations. However, these mesh-based methods are not ideal for solving acoust</w:t>
      </w:r>
      <w:r w:rsidR="00065F88">
        <w:t>ic problems consisting of a variety</w:t>
      </w:r>
      <w:r>
        <w:t xml:space="preserve"> of media or with deformable boundaries.</w:t>
      </w:r>
    </w:p>
    <w:p w:rsidR="00C86887" w:rsidRDefault="00C86887" w:rsidP="00581B41">
      <w:proofErr w:type="spellStart"/>
      <w:r>
        <w:t>Meshfree</w:t>
      </w:r>
      <w:proofErr w:type="spellEnd"/>
      <w:r>
        <w:t xml:space="preserve"> methods can handle such complicated problems.</w:t>
      </w:r>
      <w:r w:rsidR="00F207D0">
        <w:t xml:space="preserve"> The method of fundamental solutions (MFS) [</w:t>
      </w:r>
      <w:r w:rsidR="001813ED">
        <w:t>7</w:t>
      </w:r>
      <w:r w:rsidR="00F207D0">
        <w:t>], the mu</w:t>
      </w:r>
      <w:r w:rsidR="00F207D0" w:rsidRPr="00F207D0">
        <w:t xml:space="preserve">ltiple-scale reproducing kernel particle method (RKPM) </w:t>
      </w:r>
      <w:r w:rsidR="00F207D0">
        <w:t>[</w:t>
      </w:r>
      <w:r w:rsidR="001813ED">
        <w:t>8</w:t>
      </w:r>
      <w:r w:rsidR="00F207D0" w:rsidRPr="00F207D0">
        <w:t xml:space="preserve">], the element-free </w:t>
      </w:r>
      <w:proofErr w:type="spellStart"/>
      <w:r w:rsidR="00F207D0" w:rsidRPr="00F207D0">
        <w:t>galerkin</w:t>
      </w:r>
      <w:proofErr w:type="spellEnd"/>
      <w:r w:rsidR="00F207D0" w:rsidRPr="00F207D0">
        <w:t xml:space="preserve"> method (EFGM) [</w:t>
      </w:r>
      <w:r w:rsidR="00B079A9">
        <w:t>9</w:t>
      </w:r>
      <w:r w:rsidR="00F207D0" w:rsidRPr="00F207D0">
        <w:t>]</w:t>
      </w:r>
      <w:r w:rsidR="00FF6F76">
        <w:t>,</w:t>
      </w:r>
      <w:r w:rsidR="00F207D0">
        <w:t xml:space="preserve"> and other </w:t>
      </w:r>
      <w:proofErr w:type="spellStart"/>
      <w:r w:rsidR="00F207D0">
        <w:t>meshfree</w:t>
      </w:r>
      <w:proofErr w:type="spellEnd"/>
      <w:r w:rsidR="00F207D0">
        <w:t xml:space="preserve"> methods </w:t>
      </w:r>
      <w:r w:rsidR="00FF6F76">
        <w:t>[</w:t>
      </w:r>
      <w:r w:rsidR="00CA0AD3">
        <w:t>10, 11</w:t>
      </w:r>
      <w:r w:rsidR="00FF6F76">
        <w:t xml:space="preserve">] </w:t>
      </w:r>
      <w:r w:rsidR="00F207D0">
        <w:t>have been applied to these acoustic problems.</w:t>
      </w:r>
    </w:p>
    <w:p w:rsidR="00763E7E" w:rsidRDefault="001B224E" w:rsidP="00581B41">
      <w:r>
        <w:t>The s</w:t>
      </w:r>
      <w:r>
        <w:rPr>
          <w:rFonts w:hint="eastAsia"/>
        </w:rPr>
        <w:t>moothed particle hydrodynamics (</w:t>
      </w:r>
      <w:r>
        <w:t>SPH</w:t>
      </w:r>
      <w:r>
        <w:rPr>
          <w:rFonts w:hint="eastAsia"/>
        </w:rPr>
        <w:t>)</w:t>
      </w:r>
      <w:r>
        <w:t xml:space="preserve"> method, as a</w:t>
      </w:r>
      <w:r w:rsidRPr="001B224E">
        <w:t xml:space="preserve"> </w:t>
      </w:r>
      <w:proofErr w:type="spellStart"/>
      <w:r w:rsidRPr="001B224E">
        <w:t>meshfree</w:t>
      </w:r>
      <w:proofErr w:type="spellEnd"/>
      <w:r w:rsidRPr="001B224E">
        <w:t xml:space="preserve">, </w:t>
      </w:r>
      <w:proofErr w:type="spellStart"/>
      <w:r w:rsidRPr="001B224E">
        <w:t>Lagrangian</w:t>
      </w:r>
      <w:proofErr w:type="spellEnd"/>
      <w:r w:rsidRPr="001B224E">
        <w:t xml:space="preserve"> method,</w:t>
      </w:r>
      <w:r>
        <w:t xml:space="preserve"> was first independently pioneered by Lucy [</w:t>
      </w:r>
      <w:r w:rsidR="00050663">
        <w:t>12</w:t>
      </w:r>
      <w:r>
        <w:t xml:space="preserve">], and </w:t>
      </w:r>
      <w:proofErr w:type="spellStart"/>
      <w:r>
        <w:t>Gingold</w:t>
      </w:r>
      <w:proofErr w:type="spellEnd"/>
      <w:r>
        <w:t xml:space="preserve"> and Monaghan [</w:t>
      </w:r>
      <w:r w:rsidR="00050663">
        <w:t>13</w:t>
      </w:r>
      <w:r>
        <w:t xml:space="preserve">] to solve astrophysical problems </w:t>
      </w:r>
      <w:r w:rsidRPr="000B7073">
        <w:t>in 1977.</w:t>
      </w:r>
      <w:r w:rsidR="000B2049" w:rsidRPr="000B7073">
        <w:t xml:space="preserve"> </w:t>
      </w:r>
      <w:r w:rsidR="00A141DC" w:rsidRPr="000B7073">
        <w:t>In addition, t</w:t>
      </w:r>
      <w:r w:rsidR="000B2049" w:rsidRPr="000B7073">
        <w:t xml:space="preserve">he SPH method </w:t>
      </w:r>
      <w:r w:rsidR="00A141DC" w:rsidRPr="000B7073">
        <w:t>has been used in many different fields [</w:t>
      </w:r>
      <w:r w:rsidR="00E9065F" w:rsidRPr="000B7073">
        <w:t>14-16</w:t>
      </w:r>
      <w:r w:rsidR="00A141DC" w:rsidRPr="000B7073">
        <w:t>].</w:t>
      </w:r>
      <w:r w:rsidR="00945534">
        <w:rPr>
          <w:b/>
          <w:color w:val="FF0000"/>
        </w:rPr>
        <w:t xml:space="preserve"> </w:t>
      </w:r>
      <w:r w:rsidR="000B2049">
        <w:t xml:space="preserve">It is not only has most advantages of a </w:t>
      </w:r>
      <w:proofErr w:type="spellStart"/>
      <w:r w:rsidR="000B2049">
        <w:t>meshfree</w:t>
      </w:r>
      <w:proofErr w:type="spellEnd"/>
      <w:r w:rsidR="000B2049">
        <w:t xml:space="preserve"> method, but also suitable for solving problems</w:t>
      </w:r>
      <w:r w:rsidR="00301AA5">
        <w:t xml:space="preserve"> with material separation or large ranges of density as illustrated in recent reviews by </w:t>
      </w:r>
      <w:r w:rsidR="00050663">
        <w:t>Li [1</w:t>
      </w:r>
      <w:r w:rsidR="00E9065F">
        <w:t>7</w:t>
      </w:r>
      <w:r w:rsidR="00050663">
        <w:t xml:space="preserve">], </w:t>
      </w:r>
      <w:proofErr w:type="spellStart"/>
      <w:r w:rsidR="00301AA5">
        <w:t>Springel</w:t>
      </w:r>
      <w:proofErr w:type="spellEnd"/>
      <w:r w:rsidR="00301AA5">
        <w:t xml:space="preserve"> [</w:t>
      </w:r>
      <w:r w:rsidR="00050663">
        <w:t>1</w:t>
      </w:r>
      <w:r w:rsidR="00E9065F">
        <w:t>8</w:t>
      </w:r>
      <w:r w:rsidR="00301AA5">
        <w:t>], Liu and Liu [</w:t>
      </w:r>
      <w:r w:rsidR="00050663">
        <w:t>1</w:t>
      </w:r>
      <w:r w:rsidR="00E9065F">
        <w:t>9</w:t>
      </w:r>
      <w:r w:rsidR="00301AA5">
        <w:t>]</w:t>
      </w:r>
      <w:r w:rsidR="004D13CC">
        <w:t>,</w:t>
      </w:r>
      <w:r w:rsidR="00301AA5">
        <w:t xml:space="preserve"> and Monaghan [</w:t>
      </w:r>
      <w:r w:rsidR="00E9065F">
        <w:t>20</w:t>
      </w:r>
      <w:r w:rsidR="00301AA5">
        <w:t xml:space="preserve">] due to its </w:t>
      </w:r>
      <w:proofErr w:type="spellStart"/>
      <w:r w:rsidR="00301AA5">
        <w:t>Lagrangian</w:t>
      </w:r>
      <w:proofErr w:type="spellEnd"/>
      <w:r w:rsidR="00301AA5">
        <w:t xml:space="preserve"> property.</w:t>
      </w:r>
      <w:r w:rsidR="00301AA5" w:rsidRPr="00301AA5">
        <w:t xml:space="preserve"> </w:t>
      </w:r>
      <w:r w:rsidR="00301AA5">
        <w:t>Introducing the SPH method to acoustic computation also brings its advantages to some fields like bubble acoustic,</w:t>
      </w:r>
      <w:r w:rsidR="00301AA5" w:rsidRPr="00301AA5">
        <w:t xml:space="preserve"> </w:t>
      </w:r>
      <w:r w:rsidR="00301AA5">
        <w:t>combustion noise, sound propagation in multiphase flows, and so on.</w:t>
      </w:r>
    </w:p>
    <w:p w:rsidR="00FF6F76" w:rsidRDefault="00C95E4B" w:rsidP="00581B41">
      <w:r>
        <w:t>With the advance of the SPH method in acoustic simulation, some research literatures [</w:t>
      </w:r>
      <w:r w:rsidR="00E9065F">
        <w:t>21</w:t>
      </w:r>
      <w:r w:rsidR="00050663">
        <w:t xml:space="preserve">, </w:t>
      </w:r>
      <w:r w:rsidR="00E9065F">
        <w:t>22</w:t>
      </w:r>
      <w:r>
        <w:t>] discussed solving fluid dynamic equations to simulate sound waves. In addition, we published a conference paper [</w:t>
      </w:r>
      <w:r w:rsidR="00160429">
        <w:t>2</w:t>
      </w:r>
      <w:r w:rsidR="00E9065F">
        <w:t>3</w:t>
      </w:r>
      <w:r>
        <w:t xml:space="preserve">] </w:t>
      </w:r>
      <w:r w:rsidR="004D4BC2">
        <w:t>that used the SPH method to solve linearized acoustic equations for modeling sound propagation and interference.</w:t>
      </w:r>
      <w:r w:rsidR="00430FF6">
        <w:t xml:space="preserve"> Numerical results showed that the SPH method was capable of accurately modeling sound propagation, but t</w:t>
      </w:r>
      <w:r w:rsidR="006E1940">
        <w:t xml:space="preserve">he </w:t>
      </w:r>
      <w:r w:rsidR="001011A3">
        <w:t>effect</w:t>
      </w:r>
      <w:r w:rsidR="00416514">
        <w:t>s</w:t>
      </w:r>
      <w:r w:rsidR="006E1940">
        <w:t xml:space="preserve"> of frequency</w:t>
      </w:r>
      <w:r w:rsidR="00430FF6">
        <w:t xml:space="preserve"> and </w:t>
      </w:r>
      <w:r w:rsidR="006E1940">
        <w:t>sound pressure</w:t>
      </w:r>
      <w:r w:rsidR="00CF7592">
        <w:t xml:space="preserve"> on the SPH simulation need further discussion.</w:t>
      </w:r>
      <w:r w:rsidR="00836D72">
        <w:t xml:space="preserve"> Therefore, the present paper focuses on discussing the </w:t>
      </w:r>
      <w:r w:rsidR="001011A3">
        <w:t>effect</w:t>
      </w:r>
      <w:r w:rsidR="00836D72">
        <w:t xml:space="preserve"> of frequency and sound pressure of the acoustic wave</w:t>
      </w:r>
      <w:r w:rsidR="007F0F9B">
        <w:t>s</w:t>
      </w:r>
      <w:r w:rsidR="00836D72">
        <w:t xml:space="preserve"> on the numerical error caused by the SPH simulation.</w:t>
      </w:r>
    </w:p>
    <w:p w:rsidR="00FF6F76" w:rsidRPr="00836D72" w:rsidRDefault="00A57086" w:rsidP="00581B41">
      <w:r>
        <w:t>The present paper is organized as follows. In section 2, the standard SPH theory is used to solve the linearized acoustic equat</w:t>
      </w:r>
      <w:r w:rsidR="00836D72">
        <w:t>i</w:t>
      </w:r>
      <w:r>
        <w:t>ons</w:t>
      </w:r>
      <w:r w:rsidR="00836D72">
        <w:t>. In section 3, a one-dimensional sound propagation m</w:t>
      </w:r>
      <w:r w:rsidR="00836D72" w:rsidRPr="000B7073">
        <w:t xml:space="preserve">odel is built. In section 4, a numerical experiment is given </w:t>
      </w:r>
      <w:r w:rsidR="007F0F9B" w:rsidRPr="000B7073">
        <w:t>based on</w:t>
      </w:r>
      <w:r w:rsidR="00836D72" w:rsidRPr="000B7073">
        <w:t xml:space="preserve"> standard SPH algorithms, and the </w:t>
      </w:r>
      <w:r w:rsidR="001011A3" w:rsidRPr="000B7073">
        <w:t>effect</w:t>
      </w:r>
      <w:r w:rsidR="00836D72" w:rsidRPr="000B7073">
        <w:t xml:space="preserve"> of frequency</w:t>
      </w:r>
      <w:r w:rsidR="00423E6B" w:rsidRPr="000B7073">
        <w:t>,</w:t>
      </w:r>
      <w:r w:rsidR="00836D72" w:rsidRPr="000B7073">
        <w:t xml:space="preserve"> sound pressure</w:t>
      </w:r>
      <w:r w:rsidR="00423E6B" w:rsidRPr="000B7073">
        <w:t>, and particle spacing</w:t>
      </w:r>
      <w:r w:rsidR="00836D72" w:rsidRPr="000B7073">
        <w:t xml:space="preserve"> on the sim</w:t>
      </w:r>
      <w:r w:rsidR="00836D72">
        <w:t>ulation are analyzed with considering the changes of particle spacing and Courant number. Section 5 summarizes the results of this work.</w:t>
      </w:r>
    </w:p>
    <w:p w:rsidR="009B564C" w:rsidRPr="00D04D1A" w:rsidRDefault="009B564C" w:rsidP="00581B41">
      <w:pPr>
        <w:pStyle w:val="2"/>
      </w:pPr>
      <w:r>
        <w:t>2</w:t>
      </w:r>
      <w:r w:rsidRPr="00D04D1A">
        <w:rPr>
          <w:rFonts w:hint="eastAsia"/>
        </w:rPr>
        <w:t xml:space="preserve">. </w:t>
      </w:r>
      <w:r w:rsidR="00A610D1">
        <w:t>SPH Formulations of Sound Waves</w:t>
      </w:r>
    </w:p>
    <w:p w:rsidR="00763E7E" w:rsidRDefault="004B6433" w:rsidP="001B72F6">
      <w:pPr>
        <w:pStyle w:val="3"/>
      </w:pPr>
      <w:r>
        <w:rPr>
          <w:rFonts w:hint="eastAsia"/>
        </w:rPr>
        <w:lastRenderedPageBreak/>
        <w:t>2.1</w:t>
      </w:r>
      <w:r w:rsidR="001B72F6">
        <w:rPr>
          <w:rFonts w:hint="eastAsia"/>
        </w:rPr>
        <w:t xml:space="preserve"> Basic f</w:t>
      </w:r>
      <w:r w:rsidR="001B72F6">
        <w:t>ormulations of SPH</w:t>
      </w:r>
    </w:p>
    <w:p w:rsidR="007B7263" w:rsidRDefault="001B72F6" w:rsidP="00581B41">
      <w:r>
        <w:t>A</w:t>
      </w:r>
      <w:r>
        <w:rPr>
          <w:rFonts w:hint="eastAsia"/>
        </w:rPr>
        <w:t xml:space="preserve">s </w:t>
      </w:r>
      <w:r>
        <w:t xml:space="preserve">a </w:t>
      </w:r>
      <w:proofErr w:type="spellStart"/>
      <w:r>
        <w:t>meshfree</w:t>
      </w:r>
      <w:proofErr w:type="spellEnd"/>
      <w:r>
        <w:t xml:space="preserve">, </w:t>
      </w:r>
      <w:proofErr w:type="spellStart"/>
      <w:r>
        <w:t>Lagrangian</w:t>
      </w:r>
      <w:proofErr w:type="spellEnd"/>
      <w:r>
        <w:t xml:space="preserve"> particle method, the SPH method is an important method widely used in recent years. Formulations in the SPH </w:t>
      </w:r>
      <w:r w:rsidR="003A72B0">
        <w:t>theory</w:t>
      </w:r>
      <w:r>
        <w:t xml:space="preserve"> are represented in a particle approximation form.</w:t>
      </w:r>
      <w:r w:rsidR="00994EB4">
        <w:t xml:space="preserve"> </w:t>
      </w:r>
      <w:r w:rsidR="007B7263">
        <w:t>The properties of each particle are computed using an interpolation process over its neighboring particles</w:t>
      </w:r>
      <w:r w:rsidR="00994EB4">
        <w:t xml:space="preserve"> [</w:t>
      </w:r>
      <w:r w:rsidR="00160429">
        <w:t>2</w:t>
      </w:r>
      <w:r w:rsidR="00E9065F">
        <w:t>4</w:t>
      </w:r>
      <w:r w:rsidR="00994EB4">
        <w:t>]</w:t>
      </w:r>
      <w:r w:rsidR="007B7263">
        <w:t xml:space="preserve">. In this way, the integral of a field function </w:t>
      </w:r>
      <w:r w:rsidR="007B7263" w:rsidRPr="00CF6247">
        <w:rPr>
          <w:i/>
        </w:rPr>
        <w:t>f</w:t>
      </w:r>
      <w:r w:rsidR="007B7263">
        <w:t xml:space="preserve"> (</w:t>
      </w:r>
      <w:r w:rsidR="007B7263" w:rsidRPr="00CF6247">
        <w:rPr>
          <w:b/>
          <w:i/>
        </w:rPr>
        <w:t>r</w:t>
      </w:r>
      <w:r w:rsidR="007B7263">
        <w:t>) can be represented as</w:t>
      </w:r>
    </w:p>
    <w:p w:rsidR="007B7263" w:rsidRDefault="0054655C" w:rsidP="0054655C">
      <w:pPr>
        <w:pStyle w:val="12"/>
      </w:pPr>
      <w:r>
        <w:tab/>
      </w:r>
      <w:r w:rsidRPr="00717C9D">
        <w:rPr>
          <w:position w:val="-30"/>
        </w:rPr>
        <w:object w:dxaOrig="31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8.8pt" o:ole="">
            <v:imagedata r:id="rId8" o:title=""/>
          </v:shape>
          <o:OLEObject Type="Embed" ProgID="Equation.DSMT4" ShapeID="_x0000_i1025" DrawAspect="Content" ObjectID="_1477508447" r:id="rId9"/>
        </w:object>
      </w:r>
      <w:r>
        <w:tab/>
        <w:t>(</w:t>
      </w:r>
      <w:r w:rsidR="0088351E">
        <w:t>1</w:t>
      </w:r>
      <w:r>
        <w:t>)</w:t>
      </w:r>
    </w:p>
    <w:p w:rsidR="001B72F6" w:rsidRPr="0054655C" w:rsidRDefault="0054655C" w:rsidP="0054655C">
      <w:pPr>
        <w:ind w:firstLineChars="0" w:firstLine="0"/>
      </w:pPr>
      <w:proofErr w:type="gramStart"/>
      <w:r w:rsidRPr="0054655C">
        <w:t>where</w:t>
      </w:r>
      <w:proofErr w:type="gramEnd"/>
      <w:r w:rsidRPr="0054655C">
        <w:t xml:space="preserve"> </w:t>
      </w:r>
      <w:r>
        <w:t xml:space="preserve">&lt;&gt; is the kernel approximation operator, </w:t>
      </w:r>
      <w:r w:rsidRPr="00CF6247">
        <w:rPr>
          <w:i/>
        </w:rPr>
        <w:t>f</w:t>
      </w:r>
      <w:r w:rsidRPr="0054655C">
        <w:t xml:space="preserve"> is a function of the vector </w:t>
      </w:r>
      <w:r w:rsidRPr="00CF6247">
        <w:rPr>
          <w:b/>
          <w:i/>
        </w:rPr>
        <w:t>r</w:t>
      </w:r>
      <w:r w:rsidRPr="0054655C">
        <w:t xml:space="preserve">, </w:t>
      </w:r>
      <w:r>
        <w:t xml:space="preserve">Ω </w:t>
      </w:r>
      <w:r w:rsidRPr="0054655C">
        <w:t xml:space="preserve">is the volume of the integral, </w:t>
      </w:r>
      <w:r w:rsidRPr="00CF6247">
        <w:rPr>
          <w:i/>
        </w:rPr>
        <w:t>W</w:t>
      </w:r>
      <w:r w:rsidRPr="0054655C">
        <w:t xml:space="preserve"> is the smoothing kernel, and </w:t>
      </w:r>
      <w:r w:rsidRPr="00CF6247">
        <w:rPr>
          <w:i/>
        </w:rPr>
        <w:t>h</w:t>
      </w:r>
      <w:r w:rsidRPr="0054655C">
        <w:t xml:space="preserve"> is the smoothing length.</w:t>
      </w:r>
    </w:p>
    <w:p w:rsidR="0054655C" w:rsidRPr="00FC16F3" w:rsidRDefault="00DC1B1D" w:rsidP="00581B41">
      <w:r w:rsidRPr="00FC16F3">
        <w:t>T</w:t>
      </w:r>
      <w:r w:rsidRPr="00FC16F3">
        <w:rPr>
          <w:rFonts w:hint="eastAsia"/>
        </w:rPr>
        <w:t xml:space="preserve">he </w:t>
      </w:r>
      <w:r w:rsidRPr="00FC16F3">
        <w:t xml:space="preserve">particle approximation for the function </w:t>
      </w:r>
      <w:r w:rsidRPr="00CF6247">
        <w:rPr>
          <w:i/>
        </w:rPr>
        <w:t>f</w:t>
      </w:r>
      <w:r w:rsidRPr="00FC16F3">
        <w:t xml:space="preserve"> (</w:t>
      </w:r>
      <w:r w:rsidRPr="00CF6247">
        <w:rPr>
          <w:b/>
          <w:i/>
        </w:rPr>
        <w:t>r</w:t>
      </w:r>
      <w:r w:rsidRPr="00FC16F3">
        <w:t xml:space="preserve">) at particle </w:t>
      </w:r>
      <w:proofErr w:type="spellStart"/>
      <w:r w:rsidRPr="00CF6247">
        <w:rPr>
          <w:i/>
        </w:rPr>
        <w:t>i</w:t>
      </w:r>
      <w:proofErr w:type="spellEnd"/>
      <w:r w:rsidRPr="00FC16F3">
        <w:t xml:space="preserve"> within the support domain can be written as</w:t>
      </w:r>
    </w:p>
    <w:p w:rsidR="00DC1B1D" w:rsidRDefault="00DC1B1D" w:rsidP="00DC1B1D">
      <w:pPr>
        <w:pStyle w:val="12"/>
      </w:pPr>
      <w:r>
        <w:tab/>
      </w:r>
      <w:r w:rsidRPr="00717C9D">
        <w:rPr>
          <w:position w:val="-32"/>
        </w:rPr>
        <w:object w:dxaOrig="2640" w:dyaOrig="740">
          <v:shape id="_x0000_i1026" type="#_x0000_t75" style="width:132.1pt;height:36.95pt" o:ole="">
            <v:imagedata r:id="rId10" o:title=""/>
          </v:shape>
          <o:OLEObject Type="Embed" ProgID="Equation.DSMT4" ShapeID="_x0000_i1026" DrawAspect="Content" ObjectID="_1477508448" r:id="rId11"/>
        </w:object>
      </w:r>
      <w:r>
        <w:tab/>
        <w:t>(</w:t>
      </w:r>
      <w:r w:rsidR="0088351E">
        <w:t>2</w:t>
      </w:r>
      <w:r>
        <w:t>)</w:t>
      </w:r>
    </w:p>
    <w:p w:rsidR="0054655C" w:rsidRPr="00B72161" w:rsidRDefault="00B72161" w:rsidP="00B72161">
      <w:pPr>
        <w:ind w:firstLineChars="0" w:firstLine="0"/>
      </w:pPr>
      <w:proofErr w:type="gramStart"/>
      <w:r w:rsidRPr="00B72161">
        <w:t>where</w:t>
      </w:r>
      <w:proofErr w:type="gramEnd"/>
      <w:r w:rsidRPr="00B72161">
        <w:t xml:space="preserve"> </w:t>
      </w:r>
      <w:proofErr w:type="spellStart"/>
      <w:r w:rsidRPr="00CF6247">
        <w:rPr>
          <w:i/>
        </w:rPr>
        <w:t>r</w:t>
      </w:r>
      <w:r w:rsidRPr="00CF6247">
        <w:rPr>
          <w:i/>
          <w:vertAlign w:val="subscript"/>
        </w:rPr>
        <w:t>i</w:t>
      </w:r>
      <w:proofErr w:type="spellEnd"/>
      <w:r w:rsidRPr="00B72161">
        <w:t xml:space="preserve"> and </w:t>
      </w:r>
      <w:proofErr w:type="spellStart"/>
      <w:r w:rsidRPr="00CF6247">
        <w:rPr>
          <w:i/>
        </w:rPr>
        <w:t>r</w:t>
      </w:r>
      <w:r w:rsidRPr="00CF6247">
        <w:rPr>
          <w:i/>
          <w:vertAlign w:val="subscript"/>
        </w:rPr>
        <w:t>j</w:t>
      </w:r>
      <w:proofErr w:type="spellEnd"/>
      <w:r w:rsidRPr="00B72161">
        <w:t xml:space="preserve"> is the position of particles </w:t>
      </w:r>
      <w:proofErr w:type="spellStart"/>
      <w:r w:rsidRPr="00CF6247">
        <w:rPr>
          <w:i/>
        </w:rPr>
        <w:t>i</w:t>
      </w:r>
      <w:proofErr w:type="spellEnd"/>
      <w:r w:rsidRPr="00B72161">
        <w:t xml:space="preserve"> and </w:t>
      </w:r>
      <w:r w:rsidRPr="00CF6247">
        <w:rPr>
          <w:i/>
        </w:rPr>
        <w:t>j</w:t>
      </w:r>
      <w:r w:rsidRPr="00B72161">
        <w:t xml:space="preserve">, </w:t>
      </w:r>
      <w:r w:rsidRPr="00CF6247">
        <w:rPr>
          <w:i/>
        </w:rPr>
        <w:t>N</w:t>
      </w:r>
      <w:r w:rsidRPr="00B72161">
        <w:t xml:space="preserve"> is the number of particles in the computational domain, </w:t>
      </w:r>
      <w:proofErr w:type="spellStart"/>
      <w:r w:rsidRPr="00CF6247">
        <w:rPr>
          <w:i/>
        </w:rPr>
        <w:t>m</w:t>
      </w:r>
      <w:r w:rsidRPr="00CF6247">
        <w:rPr>
          <w:i/>
          <w:vertAlign w:val="subscript"/>
        </w:rPr>
        <w:t>j</w:t>
      </w:r>
      <w:proofErr w:type="spellEnd"/>
      <w:r w:rsidRPr="00B72161">
        <w:t xml:space="preserve"> is the mass of particle </w:t>
      </w:r>
      <w:r w:rsidRPr="00CF6247">
        <w:rPr>
          <w:i/>
        </w:rPr>
        <w:t>j</w:t>
      </w:r>
      <w:r w:rsidRPr="00B72161">
        <w:t>,</w:t>
      </w:r>
      <w:r>
        <w:t xml:space="preserve"> </w:t>
      </w:r>
      <w:proofErr w:type="spellStart"/>
      <w:r w:rsidRPr="00CF6247">
        <w:rPr>
          <w:i/>
        </w:rPr>
        <w:t>W</w:t>
      </w:r>
      <w:r w:rsidRPr="00CF6247">
        <w:rPr>
          <w:i/>
          <w:vertAlign w:val="subscript"/>
        </w:rPr>
        <w:t>ij</w:t>
      </w:r>
      <w:proofErr w:type="spellEnd"/>
      <w:r w:rsidR="00CF6247">
        <w:rPr>
          <w:i/>
          <w:vertAlign w:val="subscript"/>
        </w:rPr>
        <w:t xml:space="preserve"> </w:t>
      </w:r>
      <w:r>
        <w:t>=</w:t>
      </w:r>
      <w:r w:rsidR="00CF6247">
        <w:t xml:space="preserve"> </w:t>
      </w:r>
      <w:r w:rsidRPr="00CF6247">
        <w:rPr>
          <w:i/>
        </w:rPr>
        <w:t>W</w:t>
      </w:r>
      <w:r w:rsidR="00CF6247">
        <w:t xml:space="preserve"> </w:t>
      </w:r>
      <w:r>
        <w:t>(</w:t>
      </w:r>
      <w:proofErr w:type="spellStart"/>
      <w:r w:rsidRPr="00CF6247">
        <w:rPr>
          <w:i/>
        </w:rPr>
        <w:t>r</w:t>
      </w:r>
      <w:r w:rsidRPr="00CF6247">
        <w:rPr>
          <w:i/>
          <w:vertAlign w:val="subscript"/>
        </w:rPr>
        <w:t>ij</w:t>
      </w:r>
      <w:proofErr w:type="spellEnd"/>
      <w:r>
        <w:t>,</w:t>
      </w:r>
      <w:r w:rsidR="00CF6247">
        <w:t xml:space="preserve"> </w:t>
      </w:r>
      <w:r w:rsidRPr="00CF6247">
        <w:rPr>
          <w:i/>
        </w:rPr>
        <w:t>h</w:t>
      </w:r>
      <w:r>
        <w:t>)</w:t>
      </w:r>
      <w:r w:rsidRPr="00B72161">
        <w:t xml:space="preserve">, and </w:t>
      </w:r>
      <w:proofErr w:type="spellStart"/>
      <w:r w:rsidRPr="00CF6247">
        <w:rPr>
          <w:i/>
        </w:rPr>
        <w:t>r</w:t>
      </w:r>
      <w:r w:rsidRPr="00CF6247">
        <w:rPr>
          <w:i/>
          <w:vertAlign w:val="subscript"/>
        </w:rPr>
        <w:t>ij</w:t>
      </w:r>
      <w:proofErr w:type="spellEnd"/>
      <w:r w:rsidRPr="00B72161">
        <w:t xml:space="preserve"> is the distance between particle </w:t>
      </w:r>
      <w:proofErr w:type="spellStart"/>
      <w:r w:rsidRPr="00CF6247">
        <w:rPr>
          <w:i/>
        </w:rPr>
        <w:t>i</w:t>
      </w:r>
      <w:proofErr w:type="spellEnd"/>
      <w:r w:rsidRPr="00B72161">
        <w:t xml:space="preserve"> and particle </w:t>
      </w:r>
      <w:r w:rsidRPr="00CF6247">
        <w:rPr>
          <w:i/>
        </w:rPr>
        <w:t>j</w:t>
      </w:r>
      <w:r w:rsidRPr="00B72161">
        <w:t>.</w:t>
      </w:r>
    </w:p>
    <w:p w:rsidR="00DC1B1D" w:rsidRDefault="006C552F" w:rsidP="00581B41">
      <w:r>
        <w:rPr>
          <w:rFonts w:hint="eastAsia"/>
        </w:rPr>
        <w:t xml:space="preserve">Similarly, </w:t>
      </w:r>
      <w:r>
        <w:t xml:space="preserve">the gradient of function </w:t>
      </w:r>
      <w:r w:rsidRPr="00CF6247">
        <w:rPr>
          <w:i/>
        </w:rPr>
        <w:t>f</w:t>
      </w:r>
      <w:r>
        <w:t xml:space="preserve"> (</w:t>
      </w:r>
      <w:r w:rsidRPr="00CF6247">
        <w:rPr>
          <w:b/>
          <w:i/>
        </w:rPr>
        <w:t>r</w:t>
      </w:r>
      <w:r>
        <w:t xml:space="preserve">) at particle </w:t>
      </w:r>
      <w:proofErr w:type="spellStart"/>
      <w:r w:rsidRPr="00CF6247">
        <w:rPr>
          <w:i/>
        </w:rPr>
        <w:t>i</w:t>
      </w:r>
      <w:proofErr w:type="spellEnd"/>
      <w:r>
        <w:t xml:space="preserve"> is obtained as</w:t>
      </w:r>
    </w:p>
    <w:p w:rsidR="006C552F" w:rsidRDefault="006C552F" w:rsidP="006C552F">
      <w:pPr>
        <w:pStyle w:val="12"/>
      </w:pPr>
      <w:r>
        <w:tab/>
      </w:r>
      <w:r w:rsidRPr="00717C9D">
        <w:rPr>
          <w:position w:val="-32"/>
        </w:rPr>
        <w:object w:dxaOrig="3140" w:dyaOrig="740">
          <v:shape id="_x0000_i1027" type="#_x0000_t75" style="width:157.15pt;height:36.95pt" o:ole="">
            <v:imagedata r:id="rId12" o:title=""/>
          </v:shape>
          <o:OLEObject Type="Embed" ProgID="Equation.DSMT4" ShapeID="_x0000_i1027" DrawAspect="Content" ObjectID="_1477508449" r:id="rId13"/>
        </w:object>
      </w:r>
      <w:r>
        <w:tab/>
        <w:t>(</w:t>
      </w:r>
      <w:r w:rsidR="0088351E">
        <w:t>3</w:t>
      </w:r>
      <w:r>
        <w:t>)</w:t>
      </w:r>
    </w:p>
    <w:p w:rsidR="006C552F" w:rsidRDefault="006C552F" w:rsidP="006C552F">
      <w:pPr>
        <w:ind w:firstLineChars="0" w:firstLine="0"/>
      </w:pPr>
      <w:proofErr w:type="gramStart"/>
      <w:r>
        <w:t>where</w:t>
      </w:r>
      <w:r>
        <w:rPr>
          <w:rFonts w:hint="eastAsia"/>
        </w:rPr>
        <w:t xml:space="preserve"> </w:t>
      </w:r>
      <w:r w:rsidRPr="00717C9D">
        <w:rPr>
          <w:position w:val="-32"/>
        </w:rPr>
        <w:object w:dxaOrig="1860" w:dyaOrig="740">
          <v:shape id="_x0000_i1028" type="#_x0000_t75" style="width:92.65pt;height:36.95pt" o:ole="">
            <v:imagedata r:id="rId14" o:title=""/>
          </v:shape>
          <o:OLEObject Type="Embed" ProgID="Equation.DSMT4" ShapeID="_x0000_i1028" DrawAspect="Content" ObjectID="_1477508450" r:id="rId15"/>
        </w:object>
      </w:r>
      <w:proofErr w:type="gramEnd"/>
      <w:r>
        <w:t>.</w:t>
      </w:r>
    </w:p>
    <w:p w:rsidR="00DC1B1D" w:rsidRDefault="00243E43" w:rsidP="006C552F">
      <w:pPr>
        <w:pStyle w:val="3"/>
      </w:pPr>
      <w:r>
        <w:rPr>
          <w:rFonts w:hint="eastAsia"/>
        </w:rPr>
        <w:t xml:space="preserve">2.2 </w:t>
      </w:r>
      <w:r>
        <w:t>SPH formulations of sound waves</w:t>
      </w:r>
    </w:p>
    <w:p w:rsidR="00951971" w:rsidRDefault="00951971" w:rsidP="00581B41">
      <w:r>
        <w:t>I</w:t>
      </w:r>
      <w:r>
        <w:rPr>
          <w:rFonts w:hint="eastAsia"/>
        </w:rPr>
        <w:t xml:space="preserve">n </w:t>
      </w:r>
      <w:r w:rsidR="00BD242F">
        <w:t>acoustic simulation</w:t>
      </w:r>
      <w:r>
        <w:t>, the governing equations for constructing SPH formulations are the laws of continuity, momentum</w:t>
      </w:r>
      <w:r w:rsidR="00BD242F">
        <w:t>,</w:t>
      </w:r>
      <w:r>
        <w:t xml:space="preserve"> and </w:t>
      </w:r>
      <w:r w:rsidR="00BD242F">
        <w:t>state</w:t>
      </w:r>
      <w:r>
        <w:t xml:space="preserve">. The simplest and most common acoustical problem occurs under some assumptions. </w:t>
      </w:r>
      <w:r w:rsidRPr="00FC16F3">
        <w:t>On one hand, the medium is lossless and at rest, so an energy equation is unnecessary</w:t>
      </w:r>
      <w:r w:rsidR="00BD242F">
        <w:t>;</w:t>
      </w:r>
      <w:r w:rsidRPr="00FC16F3">
        <w:t xml:space="preserve"> on the other hand, a small departure from quiet conditions occurs as follows</w:t>
      </w:r>
    </w:p>
    <w:p w:rsidR="00951971" w:rsidRPr="00FC16F3" w:rsidRDefault="00951971" w:rsidP="00951971">
      <w:pPr>
        <w:pStyle w:val="12"/>
      </w:pPr>
      <w:r w:rsidRPr="00FC16F3">
        <w:tab/>
      </w:r>
      <w:r w:rsidR="00423E6B" w:rsidRPr="00FC16F3">
        <w:rPr>
          <w:position w:val="-14"/>
        </w:rPr>
        <w:object w:dxaOrig="2420" w:dyaOrig="400">
          <v:shape id="_x0000_i1029" type="#_x0000_t75" style="width:121.45pt;height:20.05pt" o:ole="">
            <v:imagedata r:id="rId16" o:title=""/>
          </v:shape>
          <o:OLEObject Type="Embed" ProgID="Equation.DSMT4" ShapeID="_x0000_i1029" DrawAspect="Content" ObjectID="_1477508451" r:id="rId17"/>
        </w:object>
      </w:r>
      <w:r w:rsidRPr="00FC16F3">
        <w:tab/>
        <w:t>(</w:t>
      </w:r>
      <w:r w:rsidR="0088351E">
        <w:t>4</w:t>
      </w:r>
      <w:r w:rsidRPr="00FC16F3">
        <w:t>)</w:t>
      </w:r>
    </w:p>
    <w:p w:rsidR="00951971" w:rsidRPr="00FC16F3" w:rsidRDefault="00545824" w:rsidP="00545824">
      <w:pPr>
        <w:pStyle w:val="12"/>
      </w:pPr>
      <w:r w:rsidRPr="00FC16F3">
        <w:tab/>
      </w:r>
      <w:r w:rsidR="00423E6B" w:rsidRPr="00FC16F3">
        <w:rPr>
          <w:position w:val="-14"/>
        </w:rPr>
        <w:object w:dxaOrig="2420" w:dyaOrig="400">
          <v:shape id="_x0000_i1030" type="#_x0000_t75" style="width:121.45pt;height:20.05pt" o:ole="">
            <v:imagedata r:id="rId18" o:title=""/>
          </v:shape>
          <o:OLEObject Type="Embed" ProgID="Equation.DSMT4" ShapeID="_x0000_i1030" DrawAspect="Content" ObjectID="_1477508452" r:id="rId19"/>
        </w:object>
      </w:r>
      <w:r w:rsidRPr="00FC16F3">
        <w:tab/>
        <w:t>(</w:t>
      </w:r>
      <w:r w:rsidR="0088351E">
        <w:t>5</w:t>
      </w:r>
      <w:r w:rsidRPr="00FC16F3">
        <w:t>)</w:t>
      </w:r>
    </w:p>
    <w:p w:rsidR="00951971" w:rsidRPr="00FC16F3" w:rsidRDefault="00545824" w:rsidP="00545824">
      <w:pPr>
        <w:pStyle w:val="12"/>
      </w:pPr>
      <w:r w:rsidRPr="00FC16F3">
        <w:tab/>
      </w:r>
      <w:r w:rsidR="00423E6B" w:rsidRPr="00FC16F3">
        <w:rPr>
          <w:position w:val="-14"/>
        </w:rPr>
        <w:object w:dxaOrig="1980" w:dyaOrig="400">
          <v:shape id="_x0000_i1031" type="#_x0000_t75" style="width:99.55pt;height:20.05pt" o:ole="">
            <v:imagedata r:id="rId20" o:title=""/>
          </v:shape>
          <o:OLEObject Type="Embed" ProgID="Equation.DSMT4" ShapeID="_x0000_i1031" DrawAspect="Content" ObjectID="_1477508453" r:id="rId21"/>
        </w:object>
      </w:r>
      <w:r w:rsidRPr="00FC16F3">
        <w:tab/>
        <w:t>(</w:t>
      </w:r>
      <w:r w:rsidR="0088351E">
        <w:t>6</w:t>
      </w:r>
      <w:r w:rsidRPr="00FC16F3">
        <w:t>)</w:t>
      </w:r>
    </w:p>
    <w:p w:rsidR="00951971" w:rsidRPr="00916F01" w:rsidRDefault="00916F01" w:rsidP="00916F01">
      <w:pPr>
        <w:ind w:firstLineChars="0" w:firstLine="0"/>
      </w:pPr>
      <w:r w:rsidRPr="00FC16F3">
        <w:lastRenderedPageBreak/>
        <w:t xml:space="preserve">where </w:t>
      </w:r>
      <w:r w:rsidR="00F35567" w:rsidRPr="00CF6247">
        <w:rPr>
          <w:i/>
        </w:rPr>
        <w:sym w:font="Symbol" w:char="F072"/>
      </w:r>
      <w:r w:rsidR="00F35567" w:rsidRPr="00FC16F3">
        <w:t xml:space="preserve"> is the fluid density, </w:t>
      </w:r>
      <w:r w:rsidRPr="00CF6247">
        <w:rPr>
          <w:i/>
        </w:rPr>
        <w:sym w:font="Symbol" w:char="F072"/>
      </w:r>
      <w:r w:rsidRPr="00CF6247">
        <w:rPr>
          <w:vertAlign w:val="subscript"/>
        </w:rPr>
        <w:t>0</w:t>
      </w:r>
      <w:r w:rsidRPr="00FC16F3">
        <w:t xml:space="preserve"> is the quiescent density which </w:t>
      </w:r>
      <w:proofErr w:type="spellStart"/>
      <w:r w:rsidRPr="00FC16F3">
        <w:t>dose</w:t>
      </w:r>
      <w:proofErr w:type="spellEnd"/>
      <w:r w:rsidRPr="00FC16F3">
        <w:t xml:space="preserve"> not vary in time and space, </w:t>
      </w:r>
      <w:r w:rsidRPr="00CF6247">
        <w:rPr>
          <w:i/>
        </w:rPr>
        <w:sym w:font="Symbol" w:char="F064"/>
      </w:r>
      <w:r w:rsidRPr="00CF6247">
        <w:rPr>
          <w:i/>
        </w:rPr>
        <w:sym w:font="Symbol" w:char="F072"/>
      </w:r>
      <w:r w:rsidRPr="00FC16F3">
        <w:t xml:space="preserve"> is the change of density, </w:t>
      </w:r>
      <w:r w:rsidR="00F35567" w:rsidRPr="00CF6247">
        <w:rPr>
          <w:i/>
        </w:rPr>
        <w:t>P</w:t>
      </w:r>
      <w:r w:rsidR="00F35567" w:rsidRPr="00FC16F3">
        <w:t xml:space="preserve"> is the instantaneous pressure at time </w:t>
      </w:r>
      <w:r w:rsidR="00F35567" w:rsidRPr="00CF6247">
        <w:rPr>
          <w:i/>
        </w:rPr>
        <w:t>t</w:t>
      </w:r>
      <w:r w:rsidR="00F35567" w:rsidRPr="00FC16F3">
        <w:t xml:space="preserve"> of the fluid, </w:t>
      </w:r>
      <w:r w:rsidRPr="00CF6247">
        <w:rPr>
          <w:i/>
        </w:rPr>
        <w:t>p</w:t>
      </w:r>
      <w:r w:rsidRPr="00CF6247">
        <w:rPr>
          <w:vertAlign w:val="subscript"/>
        </w:rPr>
        <w:t>0</w:t>
      </w:r>
      <w:r w:rsidRPr="00FC16F3">
        <w:t xml:space="preserve"> is the quiescent pressure, </w:t>
      </w:r>
      <w:r w:rsidRPr="00CF6247">
        <w:rPr>
          <w:i/>
        </w:rPr>
        <w:t>p</w:t>
      </w:r>
      <w:r w:rsidRPr="00FC16F3">
        <w:t xml:space="preserve"> is the sound pressure, </w:t>
      </w:r>
      <w:r w:rsidRPr="00CF6247">
        <w:rPr>
          <w:i/>
        </w:rPr>
        <w:t>c</w:t>
      </w:r>
      <w:r w:rsidRPr="00CF6247">
        <w:rPr>
          <w:vertAlign w:val="subscript"/>
        </w:rPr>
        <w:t>0</w:t>
      </w:r>
      <w:r w:rsidRPr="00FC16F3">
        <w:t xml:space="preserve"> is the speed of sound</w:t>
      </w:r>
      <w:r w:rsidR="00F35567" w:rsidRPr="00FC16F3">
        <w:t xml:space="preserve">, and </w:t>
      </w:r>
      <w:r w:rsidR="00F35567" w:rsidRPr="00CF6247">
        <w:rPr>
          <w:b/>
          <w:i/>
        </w:rPr>
        <w:t>u</w:t>
      </w:r>
      <w:r w:rsidR="00F35567" w:rsidRPr="00FC16F3">
        <w:t xml:space="preserve"> is the flow velocity</w:t>
      </w:r>
      <w:r w:rsidRPr="00FC16F3">
        <w:t>.</w:t>
      </w:r>
      <w:r w:rsidR="002C3F68" w:rsidRPr="00FC16F3">
        <w:t xml:space="preserve"> </w:t>
      </w:r>
      <w:r w:rsidR="002C3F68" w:rsidRPr="00CF6247">
        <w:rPr>
          <w:i/>
        </w:rPr>
        <w:sym w:font="Symbol" w:char="F064"/>
      </w:r>
      <w:r w:rsidR="002C3F68" w:rsidRPr="00CF6247">
        <w:rPr>
          <w:i/>
        </w:rPr>
        <w:sym w:font="Symbol" w:char="F072"/>
      </w:r>
      <w:r w:rsidR="002C3F68">
        <w:t xml:space="preserve">, </w:t>
      </w:r>
      <w:r w:rsidR="002C3F68" w:rsidRPr="00CF6247">
        <w:rPr>
          <w:i/>
        </w:rPr>
        <w:t>p</w:t>
      </w:r>
      <w:r w:rsidR="002C3F68">
        <w:t xml:space="preserve">, and </w:t>
      </w:r>
      <w:r w:rsidR="002C3F68" w:rsidRPr="00CF6247">
        <w:rPr>
          <w:b/>
          <w:i/>
        </w:rPr>
        <w:t>u</w:t>
      </w:r>
      <w:r w:rsidR="002C3F68">
        <w:t xml:space="preserve"> are taken to be small quantities of first order.</w:t>
      </w:r>
    </w:p>
    <w:p w:rsidR="00951971" w:rsidRPr="002C3F68" w:rsidRDefault="002C3F68" w:rsidP="00581B41">
      <w:r>
        <w:rPr>
          <w:rFonts w:hint="eastAsia"/>
        </w:rPr>
        <w:t>By di</w:t>
      </w:r>
      <w:r>
        <w:t>scarding second-order terms in the acoustic equations, the linearized continuity, momentum, and state equations</w:t>
      </w:r>
      <w:r w:rsidR="00FF0308">
        <w:t xml:space="preserve"> (for ideal air)</w:t>
      </w:r>
      <w:r>
        <w:t xml:space="preserve"> governing sound waves are obtained as</w:t>
      </w:r>
    </w:p>
    <w:p w:rsidR="002C3F68" w:rsidRDefault="00F35567" w:rsidP="00F35567">
      <w:pPr>
        <w:pStyle w:val="12"/>
      </w:pPr>
      <w:r>
        <w:tab/>
      </w:r>
      <w:r w:rsidRPr="00717C9D">
        <w:rPr>
          <w:position w:val="-24"/>
        </w:rPr>
        <w:object w:dxaOrig="1719" w:dyaOrig="660">
          <v:shape id="_x0000_i1032" type="#_x0000_t75" style="width:85.75pt;height:32.55pt" o:ole="">
            <v:imagedata r:id="rId22" o:title=""/>
          </v:shape>
          <o:OLEObject Type="Embed" ProgID="Equation.DSMT4" ShapeID="_x0000_i1032" DrawAspect="Content" ObjectID="_1477508454" r:id="rId23"/>
        </w:object>
      </w:r>
      <w:r>
        <w:tab/>
        <w:t>(</w:t>
      </w:r>
      <w:r w:rsidR="0088351E">
        <w:t>7</w:t>
      </w:r>
      <w:r>
        <w:t>)</w:t>
      </w:r>
    </w:p>
    <w:p w:rsidR="00F35567" w:rsidRDefault="00F35567" w:rsidP="00F35567">
      <w:pPr>
        <w:pStyle w:val="12"/>
      </w:pPr>
      <w:r>
        <w:tab/>
      </w:r>
      <w:r w:rsidRPr="00717C9D">
        <w:rPr>
          <w:position w:val="-28"/>
        </w:rPr>
        <w:object w:dxaOrig="1280" w:dyaOrig="660">
          <v:shape id="_x0000_i1033" type="#_x0000_t75" style="width:63.85pt;height:32.55pt" o:ole="">
            <v:imagedata r:id="rId24" o:title=""/>
          </v:shape>
          <o:OLEObject Type="Embed" ProgID="Equation.DSMT4" ShapeID="_x0000_i1033" DrawAspect="Content" ObjectID="_1477508455" r:id="rId25"/>
        </w:object>
      </w:r>
      <w:r>
        <w:tab/>
        <w:t>(</w:t>
      </w:r>
      <w:r w:rsidR="0088351E">
        <w:t>8</w:t>
      </w:r>
      <w:r>
        <w:t>)</w:t>
      </w:r>
    </w:p>
    <w:p w:rsidR="00F35567" w:rsidRDefault="00F35567" w:rsidP="00F35567">
      <w:pPr>
        <w:pStyle w:val="12"/>
      </w:pPr>
      <w:r>
        <w:tab/>
      </w:r>
      <w:r w:rsidRPr="00717C9D">
        <w:rPr>
          <w:position w:val="-12"/>
        </w:rPr>
        <w:object w:dxaOrig="920" w:dyaOrig="380">
          <v:shape id="_x0000_i1034" type="#_x0000_t75" style="width:46.35pt;height:18.8pt" o:ole="">
            <v:imagedata r:id="rId26" o:title=""/>
          </v:shape>
          <o:OLEObject Type="Embed" ProgID="Equation.DSMT4" ShapeID="_x0000_i1034" DrawAspect="Content" ObjectID="_1477508456" r:id="rId27"/>
        </w:object>
      </w:r>
      <w:r>
        <w:tab/>
        <w:t>(</w:t>
      </w:r>
      <w:r w:rsidR="0088351E">
        <w:t>9</w:t>
      </w:r>
      <w:r>
        <w:t>)</w:t>
      </w:r>
    </w:p>
    <w:p w:rsidR="00AF79F6" w:rsidRPr="00AF79F6" w:rsidRDefault="001011A3" w:rsidP="00581B41">
      <w:r>
        <w:t>Applying the SPH particle approximation (Eq. 3) to Eq. 7, t</w:t>
      </w:r>
      <w:r w:rsidR="00AF79F6">
        <w:t xml:space="preserve">he particle approximation </w:t>
      </w:r>
      <w:r w:rsidR="00AF79F6" w:rsidRPr="00AF79F6">
        <w:t>equation of the continuity of acoustic waves is written as</w:t>
      </w:r>
    </w:p>
    <w:p w:rsidR="00F35567" w:rsidRDefault="00AF79F6" w:rsidP="00AF79F6">
      <w:pPr>
        <w:pStyle w:val="12"/>
      </w:pPr>
      <w:r>
        <w:tab/>
      </w:r>
      <w:r w:rsidRPr="00717C9D">
        <w:rPr>
          <w:position w:val="-32"/>
        </w:rPr>
        <w:object w:dxaOrig="3960" w:dyaOrig="740">
          <v:shape id="_x0000_i1035" type="#_x0000_t75" style="width:198.45pt;height:36.95pt" o:ole="">
            <v:imagedata r:id="rId28" o:title=""/>
          </v:shape>
          <o:OLEObject Type="Embed" ProgID="Equation.DSMT4" ShapeID="_x0000_i1035" DrawAspect="Content" ObjectID="_1477508457" r:id="rId29"/>
        </w:object>
      </w:r>
      <w:r>
        <w:tab/>
        <w:t>(</w:t>
      </w:r>
      <w:r w:rsidR="0088351E">
        <w:t>10</w:t>
      </w:r>
      <w:r>
        <w:t>)</w:t>
      </w:r>
    </w:p>
    <w:p w:rsidR="00AF79F6" w:rsidRDefault="00AF79F6" w:rsidP="00AF79F6">
      <w:pPr>
        <w:ind w:firstLineChars="0" w:firstLine="0"/>
      </w:pPr>
      <w:proofErr w:type="gramStart"/>
      <w:r>
        <w:t>where</w:t>
      </w:r>
      <w:proofErr w:type="gramEnd"/>
      <w:r>
        <w:t xml:space="preserve"> </w:t>
      </w:r>
      <w:r w:rsidR="00CF6247" w:rsidRPr="00CF6247">
        <w:rPr>
          <w:i/>
        </w:rPr>
        <w:sym w:font="Symbol" w:char="F072"/>
      </w:r>
      <w:r w:rsidRPr="00CF6247">
        <w:rPr>
          <w:vertAlign w:val="subscript"/>
        </w:rPr>
        <w:t>0</w:t>
      </w:r>
      <w:r>
        <w:t xml:space="preserve"> is the quiescent density which does not vary in time and space, </w:t>
      </w:r>
      <w:r w:rsidRPr="00CF6247">
        <w:rPr>
          <w:i/>
        </w:rPr>
        <w:t>p</w:t>
      </w:r>
      <w:r w:rsidRPr="00CF6247">
        <w:rPr>
          <w:vertAlign w:val="subscript"/>
        </w:rPr>
        <w:t>0</w:t>
      </w:r>
      <w:r>
        <w:t xml:space="preserve"> is the quiescent pressure, and </w:t>
      </w:r>
      <w:proofErr w:type="spellStart"/>
      <w:r w:rsidRPr="00CF6247">
        <w:rPr>
          <w:b/>
          <w:i/>
        </w:rPr>
        <w:t>u</w:t>
      </w:r>
      <w:r w:rsidRPr="00CF6247">
        <w:rPr>
          <w:i/>
          <w:vertAlign w:val="subscript"/>
        </w:rPr>
        <w:t>ij</w:t>
      </w:r>
      <w:proofErr w:type="spellEnd"/>
      <w:r>
        <w:t xml:space="preserve"> = </w:t>
      </w:r>
      <w:proofErr w:type="spellStart"/>
      <w:r w:rsidRPr="00CF6247">
        <w:rPr>
          <w:b/>
          <w:i/>
        </w:rPr>
        <w:t>u</w:t>
      </w:r>
      <w:r w:rsidRPr="00CF6247">
        <w:rPr>
          <w:i/>
          <w:vertAlign w:val="subscript"/>
        </w:rPr>
        <w:t>i</w:t>
      </w:r>
      <w:proofErr w:type="spellEnd"/>
      <w:r>
        <w:t xml:space="preserve"> - </w:t>
      </w:r>
      <w:proofErr w:type="spellStart"/>
      <w:r w:rsidRPr="00CF6247">
        <w:rPr>
          <w:b/>
          <w:i/>
        </w:rPr>
        <w:t>u</w:t>
      </w:r>
      <w:r w:rsidRPr="00CF6247">
        <w:rPr>
          <w:i/>
          <w:vertAlign w:val="subscript"/>
        </w:rPr>
        <w:t>j</w:t>
      </w:r>
      <w:proofErr w:type="spellEnd"/>
      <w:r>
        <w:t>.</w:t>
      </w:r>
    </w:p>
    <w:p w:rsidR="00AF79F6" w:rsidRPr="00AF79F6" w:rsidRDefault="00AF79F6" w:rsidP="00AF79F6">
      <w:r>
        <w:t>The momentum equation in SPH method is obtained as</w:t>
      </w:r>
    </w:p>
    <w:p w:rsidR="00AF79F6" w:rsidRPr="00AF79F6" w:rsidRDefault="00AF79F6" w:rsidP="00AF79F6">
      <w:pPr>
        <w:pStyle w:val="12"/>
      </w:pPr>
      <w:r>
        <w:tab/>
      </w:r>
      <w:r w:rsidRPr="00717C9D">
        <w:rPr>
          <w:position w:val="-34"/>
        </w:rPr>
        <w:object w:dxaOrig="4380" w:dyaOrig="800">
          <v:shape id="_x0000_i1036" type="#_x0000_t75" style="width:219.15pt;height:40.05pt" o:ole="">
            <v:imagedata r:id="rId30" o:title=""/>
          </v:shape>
          <o:OLEObject Type="Embed" ProgID="Equation.DSMT4" ShapeID="_x0000_i1036" DrawAspect="Content" ObjectID="_1477508458" r:id="rId31"/>
        </w:object>
      </w:r>
      <w:r>
        <w:tab/>
        <w:t>(</w:t>
      </w:r>
      <w:r w:rsidR="0088351E">
        <w:t>11</w:t>
      </w:r>
      <w:r>
        <w:t>)</w:t>
      </w:r>
    </w:p>
    <w:p w:rsidR="00AF79F6" w:rsidRPr="00AF79F6" w:rsidRDefault="00AF79F6" w:rsidP="00581B41">
      <w:r w:rsidRPr="00AF79F6">
        <w:t>Particle approximation of the equation of state is</w:t>
      </w:r>
    </w:p>
    <w:p w:rsidR="00AF79F6" w:rsidRDefault="00AF79F6" w:rsidP="00AF79F6">
      <w:pPr>
        <w:pStyle w:val="12"/>
      </w:pPr>
      <w:r>
        <w:tab/>
      </w:r>
      <w:r w:rsidRPr="00717C9D">
        <w:rPr>
          <w:position w:val="-12"/>
        </w:rPr>
        <w:object w:dxaOrig="1020" w:dyaOrig="380">
          <v:shape id="_x0000_i1037" type="#_x0000_t75" style="width:51.35pt;height:18.8pt" o:ole="">
            <v:imagedata r:id="rId32" o:title=""/>
          </v:shape>
          <o:OLEObject Type="Embed" ProgID="Equation.DSMT4" ShapeID="_x0000_i1037" DrawAspect="Content" ObjectID="_1477508459" r:id="rId33"/>
        </w:object>
      </w:r>
      <w:r>
        <w:tab/>
        <w:t>(</w:t>
      </w:r>
      <w:r w:rsidR="0088351E">
        <w:t>12</w:t>
      </w:r>
      <w:r>
        <w:t>)</w:t>
      </w:r>
    </w:p>
    <w:p w:rsidR="00AF79F6" w:rsidRPr="00AF79F6" w:rsidRDefault="00AF79F6" w:rsidP="00581B41">
      <w:r w:rsidRPr="00AF79F6">
        <w:t xml:space="preserve">The cubic spline function given by Monaghan and </w:t>
      </w:r>
      <w:proofErr w:type="spellStart"/>
      <w:r w:rsidRPr="00AF79F6">
        <w:t>Lattanzio</w:t>
      </w:r>
      <w:proofErr w:type="spellEnd"/>
      <w:r w:rsidRPr="00AF79F6">
        <w:t xml:space="preserve"> [</w:t>
      </w:r>
      <w:r w:rsidR="00160429">
        <w:t>2</w:t>
      </w:r>
      <w:r w:rsidR="00E9065F">
        <w:t>5</w:t>
      </w:r>
      <w:r w:rsidR="00160429">
        <w:t>]</w:t>
      </w:r>
      <w:r w:rsidRPr="00AF79F6">
        <w:t xml:space="preserve"> is used as the smoothing kernel in th</w:t>
      </w:r>
      <w:r w:rsidR="00BD242F">
        <w:t>is</w:t>
      </w:r>
      <w:r w:rsidRPr="00AF79F6">
        <w:t xml:space="preserve"> paper, which is written as</w:t>
      </w:r>
    </w:p>
    <w:p w:rsidR="00AF79F6" w:rsidRDefault="00B72D7B" w:rsidP="00B72D7B">
      <w:pPr>
        <w:pStyle w:val="12"/>
      </w:pPr>
      <w:r>
        <w:tab/>
      </w:r>
      <w:r w:rsidRPr="00717C9D">
        <w:rPr>
          <w:position w:val="-92"/>
        </w:rPr>
        <w:object w:dxaOrig="3800" w:dyaOrig="1960">
          <v:shape id="_x0000_i1038" type="#_x0000_t75" style="width:190.35pt;height:97.65pt" o:ole="">
            <v:imagedata r:id="rId34" o:title=""/>
          </v:shape>
          <o:OLEObject Type="Embed" ProgID="Equation.DSMT4" ShapeID="_x0000_i1038" DrawAspect="Content" ObjectID="_1477508460" r:id="rId35"/>
        </w:object>
      </w:r>
      <w:r>
        <w:tab/>
        <w:t>(</w:t>
      </w:r>
      <w:r w:rsidR="0088351E">
        <w:t>13</w:t>
      </w:r>
      <w:r>
        <w:t>)</w:t>
      </w:r>
    </w:p>
    <w:p w:rsidR="00AF79F6" w:rsidRPr="00B72D7B" w:rsidRDefault="00B72D7B" w:rsidP="00B72D7B">
      <w:pPr>
        <w:ind w:firstLineChars="0" w:firstLine="0"/>
      </w:pPr>
      <w:proofErr w:type="gramStart"/>
      <w:r w:rsidRPr="00B72D7B">
        <w:t>where</w:t>
      </w:r>
      <w:proofErr w:type="gramEnd"/>
      <w:r w:rsidRPr="00B72D7B">
        <w:t xml:space="preserve"> </w:t>
      </w:r>
      <w:r w:rsidRPr="00CF6247">
        <w:rPr>
          <w:i/>
        </w:rPr>
        <w:t>α</w:t>
      </w:r>
      <w:r w:rsidRPr="00CF6247">
        <w:rPr>
          <w:vertAlign w:val="subscript"/>
        </w:rPr>
        <w:t>D</w:t>
      </w:r>
      <w:r>
        <w:t xml:space="preserve"> </w:t>
      </w:r>
      <w:r w:rsidRPr="00B72D7B">
        <w:t>is 1/</w:t>
      </w:r>
      <w:r w:rsidRPr="00CF6247">
        <w:rPr>
          <w:i/>
        </w:rPr>
        <w:t>h</w:t>
      </w:r>
      <w:r w:rsidRPr="00B72D7B">
        <w:t xml:space="preserve"> in one-dimensional space, </w:t>
      </w:r>
      <w:r w:rsidRPr="00CF6247">
        <w:rPr>
          <w:i/>
        </w:rPr>
        <w:t>q</w:t>
      </w:r>
      <w:r w:rsidR="00CF6247">
        <w:t xml:space="preserve"> </w:t>
      </w:r>
      <w:r w:rsidRPr="00B72D7B">
        <w:t>=</w:t>
      </w:r>
      <w:r w:rsidR="00CF6247">
        <w:t xml:space="preserve"> </w:t>
      </w:r>
      <w:r w:rsidRPr="00CF6247">
        <w:rPr>
          <w:i/>
        </w:rPr>
        <w:t>r</w:t>
      </w:r>
      <w:r w:rsidRPr="00B72D7B">
        <w:t>/</w:t>
      </w:r>
      <w:r w:rsidRPr="00CF6247">
        <w:rPr>
          <w:i/>
        </w:rPr>
        <w:t>h</w:t>
      </w:r>
      <w:r w:rsidRPr="00B72D7B">
        <w:t xml:space="preserve">, </w:t>
      </w:r>
      <w:r w:rsidRPr="00CF6247">
        <w:rPr>
          <w:i/>
        </w:rPr>
        <w:t>r</w:t>
      </w:r>
      <w:r w:rsidRPr="00B72D7B">
        <w:t xml:space="preserve"> is the distance between two particles, and </w:t>
      </w:r>
      <w:r w:rsidRPr="00CF6247">
        <w:rPr>
          <w:i/>
        </w:rPr>
        <w:t>h</w:t>
      </w:r>
      <w:r w:rsidRPr="00B72D7B">
        <w:t xml:space="preserve"> is the smoothing length which defines the influence area of smoothing function </w:t>
      </w:r>
      <w:r w:rsidRPr="00CF6247">
        <w:rPr>
          <w:i/>
        </w:rPr>
        <w:t>W</w:t>
      </w:r>
      <w:r w:rsidRPr="00B72D7B">
        <w:t>.</w:t>
      </w:r>
    </w:p>
    <w:p w:rsidR="00AF79F6" w:rsidRPr="00AF79F6" w:rsidRDefault="00AF79F6" w:rsidP="00581B41">
      <w:r w:rsidRPr="00AF79F6">
        <w:lastRenderedPageBreak/>
        <w:t>The second order leap-frog integration [</w:t>
      </w:r>
      <w:r w:rsidR="00205A21">
        <w:t>2</w:t>
      </w:r>
      <w:r w:rsidR="00E9065F">
        <w:t>6</w:t>
      </w:r>
      <w:r w:rsidRPr="00AF79F6">
        <w:t xml:space="preserve">] </w:t>
      </w:r>
      <w:r>
        <w:t>is</w:t>
      </w:r>
      <w:r w:rsidRPr="00AF79F6">
        <w:t xml:space="preserve"> used in the present paper. All-pair search approach [</w:t>
      </w:r>
      <w:r w:rsidR="00205A21">
        <w:t>2</w:t>
      </w:r>
      <w:r w:rsidR="00E9065F">
        <w:t>4</w:t>
      </w:r>
      <w:r w:rsidRPr="00AF79F6">
        <w:t>], as a direct and simple algorithm, is used to realize the neighbor particles searching in the acoustic wave simulation.</w:t>
      </w:r>
    </w:p>
    <w:p w:rsidR="00A610D1" w:rsidRPr="00D04D1A" w:rsidRDefault="00A610D1" w:rsidP="00581B41">
      <w:pPr>
        <w:pStyle w:val="2"/>
      </w:pPr>
      <w:r>
        <w:t>3</w:t>
      </w:r>
      <w:r w:rsidRPr="00D04D1A">
        <w:rPr>
          <w:rFonts w:hint="eastAsia"/>
        </w:rPr>
        <w:t xml:space="preserve">. </w:t>
      </w:r>
      <w:r>
        <w:t>Sound Propagation Model</w:t>
      </w:r>
    </w:p>
    <w:p w:rsidR="009B564C" w:rsidRDefault="00687891" w:rsidP="00581B41">
      <w:r>
        <w:t>I</w:t>
      </w:r>
      <w:r>
        <w:rPr>
          <w:rFonts w:hint="eastAsia"/>
        </w:rPr>
        <w:t xml:space="preserve">n </w:t>
      </w:r>
      <w:r>
        <w:t xml:space="preserve">order to evaluate the </w:t>
      </w:r>
      <w:r w:rsidR="001011A3">
        <w:t>effect</w:t>
      </w:r>
      <w:r>
        <w:t xml:space="preserve"> of sound pressure and frequency, a</w:t>
      </w:r>
      <w:r w:rsidR="00581B41" w:rsidRPr="00581B41">
        <w:t xml:space="preserve"> one-dimensional sound wave which propagates in a pipe with uniform cross section is used. The </w:t>
      </w:r>
      <w:r w:rsidR="00D55D20">
        <w:t>acoustic</w:t>
      </w:r>
      <w:r w:rsidR="00581B41" w:rsidRPr="00581B41">
        <w:t xml:space="preserve"> model is shown in </w:t>
      </w:r>
      <w:r w:rsidR="00913702">
        <w:fldChar w:fldCharType="begin"/>
      </w:r>
      <w:r w:rsidR="00913702">
        <w:instrText xml:space="preserve"> REF _Ref397173684 \h </w:instrText>
      </w:r>
      <w:r w:rsidR="00913702">
        <w:fldChar w:fldCharType="separate"/>
      </w:r>
      <w:r w:rsidR="00450CDB" w:rsidRPr="007B613A">
        <w:t xml:space="preserve">Fig. </w:t>
      </w:r>
      <w:r w:rsidR="00450CDB">
        <w:rPr>
          <w:noProof/>
        </w:rPr>
        <w:t>1</w:t>
      </w:r>
      <w:r w:rsidR="00913702">
        <w:fldChar w:fldCharType="end"/>
      </w:r>
      <w:r w:rsidR="00D55D20">
        <w:t>.</w:t>
      </w:r>
      <w:r w:rsidR="00581B41" w:rsidRPr="00581B41">
        <w:t xml:space="preserve"> </w:t>
      </w:r>
      <w:r w:rsidR="00D55D20">
        <w:t>T</w:t>
      </w:r>
      <w:r w:rsidR="00581B41" w:rsidRPr="00581B41">
        <w:t xml:space="preserve">he sound pressure at </w:t>
      </w:r>
      <w:r w:rsidR="00581B41" w:rsidRPr="00CF6247">
        <w:rPr>
          <w:i/>
        </w:rPr>
        <w:t>t</w:t>
      </w:r>
      <w:r w:rsidR="00581B41" w:rsidRPr="00581B41">
        <w:t xml:space="preserve"> = 0 is plotted with a solid line, </w:t>
      </w:r>
      <w:r w:rsidR="00D55D20">
        <w:t>while</w:t>
      </w:r>
      <w:r w:rsidR="00581B41" w:rsidRPr="00581B41">
        <w:t xml:space="preserve"> the sound pressure at </w:t>
      </w:r>
      <w:r w:rsidR="00581B41" w:rsidRPr="00CF6247">
        <w:rPr>
          <w:i/>
        </w:rPr>
        <w:t>t</w:t>
      </w:r>
      <w:r w:rsidR="00581B41" w:rsidRPr="00581B41">
        <w:t xml:space="preserve"> = 0.</w:t>
      </w:r>
      <w:r w:rsidR="00D55D20">
        <w:t>1</w:t>
      </w:r>
      <w:r w:rsidR="00581B41" w:rsidRPr="00581B41">
        <w:t xml:space="preserve"> s is plotted with a dashed line.</w:t>
      </w:r>
    </w:p>
    <w:p w:rsidR="00E27D71" w:rsidRDefault="00D84A6A" w:rsidP="008A4EB6">
      <w:pPr>
        <w:pStyle w:val="10"/>
        <w:keepNext/>
      </w:pPr>
      <w:r>
        <w:object w:dxaOrig="4912" w:dyaOrig="3410">
          <v:shape id="_x0000_i1039" type="#_x0000_t75" style="width:255.15pt;height:173.95pt" o:ole="">
            <v:imagedata r:id="rId36" o:title="" croptop="3270f" cropbottom="9810f" cropleft="4538f" cropright="7564f"/>
          </v:shape>
          <o:OLEObject Type="Embed" ProgID="Origin50.Graph" ShapeID="_x0000_i1039" DrawAspect="Content" ObjectID="_1477508461" r:id="rId37"/>
        </w:object>
      </w:r>
    </w:p>
    <w:p w:rsidR="00687891" w:rsidRPr="007B613A" w:rsidRDefault="008A4EB6" w:rsidP="007B613A">
      <w:pPr>
        <w:pStyle w:val="11"/>
      </w:pPr>
      <w:bookmarkStart w:id="0" w:name="_Ref397173684"/>
      <w:r w:rsidRPr="007B613A">
        <w:t xml:space="preserve">Fig. </w:t>
      </w:r>
      <w:fldSimple w:instr=" SEQ Fig. \* ARABIC ">
        <w:r w:rsidR="00450CDB">
          <w:rPr>
            <w:noProof/>
          </w:rPr>
          <w:t>1</w:t>
        </w:r>
      </w:fldSimple>
      <w:bookmarkEnd w:id="0"/>
      <w:r w:rsidRPr="007B613A">
        <w:t xml:space="preserve"> </w:t>
      </w:r>
      <w:r w:rsidR="005574FA">
        <w:t>One-dimensional s</w:t>
      </w:r>
      <w:r w:rsidRPr="007B613A">
        <w:t>ound propagation model</w:t>
      </w:r>
    </w:p>
    <w:p w:rsidR="00687891" w:rsidRDefault="003919E5" w:rsidP="00581B41">
      <w:r>
        <w:rPr>
          <w:rFonts w:hint="eastAsia"/>
        </w:rPr>
        <w:t xml:space="preserve">Sound pressure of the </w:t>
      </w:r>
      <w:r w:rsidR="00BD242F">
        <w:t xml:space="preserve">source of </w:t>
      </w:r>
      <w:r>
        <w:t>sound wave in the figure is</w:t>
      </w:r>
    </w:p>
    <w:p w:rsidR="003919E5" w:rsidRDefault="00E83C02" w:rsidP="00E83C02">
      <w:pPr>
        <w:pStyle w:val="12"/>
      </w:pPr>
      <w:r>
        <w:tab/>
      </w:r>
      <w:r w:rsidR="00BD3C92" w:rsidRPr="00BD3C92">
        <w:rPr>
          <w:position w:val="-14"/>
        </w:rPr>
        <w:object w:dxaOrig="2880" w:dyaOrig="380">
          <v:shape id="_x0000_i1040" type="#_x0000_t75" style="width:2in;height:19pt" o:ole="">
            <v:imagedata r:id="rId38" o:title=""/>
          </v:shape>
          <o:OLEObject Type="Embed" ProgID="Equation.DSMT4" ShapeID="_x0000_i1040" DrawAspect="Content" ObjectID="_1477508462" r:id="rId39"/>
        </w:object>
      </w:r>
      <w:r>
        <w:tab/>
        <w:t>(</w:t>
      </w:r>
      <w:r w:rsidR="0088351E">
        <w:t>14</w:t>
      </w:r>
      <w:r>
        <w:t>)</w:t>
      </w:r>
    </w:p>
    <w:p w:rsidR="00A610D1" w:rsidRDefault="003919E5" w:rsidP="00E83C02">
      <w:pPr>
        <w:ind w:firstLineChars="0" w:firstLine="0"/>
      </w:pPr>
      <w:proofErr w:type="gramStart"/>
      <w:r w:rsidRPr="003919E5">
        <w:t>where</w:t>
      </w:r>
      <w:proofErr w:type="gramEnd"/>
      <w:r w:rsidRPr="003919E5">
        <w:t xml:space="preserve"> </w:t>
      </w:r>
      <w:r w:rsidRPr="00CF6247">
        <w:rPr>
          <w:i/>
        </w:rPr>
        <w:t>t</w:t>
      </w:r>
      <w:r w:rsidRPr="003919E5">
        <w:t xml:space="preserve"> represents time (propagation starts when </w:t>
      </w:r>
      <w:r w:rsidRPr="00CF6247">
        <w:rPr>
          <w:i/>
        </w:rPr>
        <w:t>t</w:t>
      </w:r>
      <w:r w:rsidRPr="003919E5">
        <w:t xml:space="preserve"> = 0), </w:t>
      </w:r>
      <w:r w:rsidRPr="00CF6247">
        <w:rPr>
          <w:i/>
        </w:rPr>
        <w:t>x</w:t>
      </w:r>
      <w:r w:rsidRPr="003919E5">
        <w:t xml:space="preserve"> is the geometric position, </w:t>
      </w:r>
      <w:proofErr w:type="spellStart"/>
      <w:r w:rsidRPr="00CF6247">
        <w:rPr>
          <w:i/>
        </w:rPr>
        <w:t>p</w:t>
      </w:r>
      <w:r w:rsidRPr="00CF6247">
        <w:rPr>
          <w:vertAlign w:val="subscript"/>
        </w:rPr>
        <w:t>A</w:t>
      </w:r>
      <w:r w:rsidR="00CF6247" w:rsidRPr="00CF6247">
        <w:rPr>
          <w:vertAlign w:val="subscript"/>
        </w:rPr>
        <w:t>mp</w:t>
      </w:r>
      <w:proofErr w:type="spellEnd"/>
      <w:r w:rsidRPr="003919E5">
        <w:t xml:space="preserve"> is the </w:t>
      </w:r>
      <w:r w:rsidR="00D326E8" w:rsidRPr="005F1ED6">
        <w:t xml:space="preserve">maximum </w:t>
      </w:r>
      <w:r w:rsidR="005F1ED6">
        <w:t xml:space="preserve">sound pressure </w:t>
      </w:r>
      <w:r w:rsidRPr="005F1ED6">
        <w:t>of the acoustic wave</w:t>
      </w:r>
      <w:r w:rsidRPr="003919E5">
        <w:t xml:space="preserve">, </w:t>
      </w:r>
      <w:r w:rsidRPr="00CF6247">
        <w:rPr>
          <w:i/>
        </w:rPr>
        <w:t>w</w:t>
      </w:r>
      <w:r w:rsidRPr="003919E5">
        <w:t xml:space="preserve"> is the circular frequency of the </w:t>
      </w:r>
      <w:r w:rsidR="007F2935">
        <w:t xml:space="preserve">acoustic </w:t>
      </w:r>
      <w:r w:rsidRPr="003919E5">
        <w:t xml:space="preserve">wave, </w:t>
      </w:r>
      <w:r w:rsidRPr="00CF6247">
        <w:rPr>
          <w:i/>
        </w:rPr>
        <w:t>k</w:t>
      </w:r>
      <w:r w:rsidRPr="003919E5">
        <w:t xml:space="preserve"> = </w:t>
      </w:r>
      <w:r w:rsidRPr="00CF6247">
        <w:rPr>
          <w:i/>
        </w:rPr>
        <w:t>w</w:t>
      </w:r>
      <w:r w:rsidRPr="003919E5">
        <w:t>/</w:t>
      </w:r>
      <w:r w:rsidRPr="00CF6247">
        <w:rPr>
          <w:i/>
        </w:rPr>
        <w:t>c</w:t>
      </w:r>
      <w:r w:rsidRPr="00CF6247">
        <w:rPr>
          <w:vertAlign w:val="subscript"/>
        </w:rPr>
        <w:t>0</w:t>
      </w:r>
      <w:r w:rsidRPr="003919E5">
        <w:t xml:space="preserve"> is the wave number, the sound speed </w:t>
      </w:r>
      <w:r w:rsidRPr="00CF6247">
        <w:rPr>
          <w:i/>
        </w:rPr>
        <w:t>c</w:t>
      </w:r>
      <w:r w:rsidRPr="00CF6247">
        <w:rPr>
          <w:vertAlign w:val="subscript"/>
        </w:rPr>
        <w:t>0</w:t>
      </w:r>
      <w:r w:rsidRPr="003919E5">
        <w:t xml:space="preserve"> is 340 m/s.</w:t>
      </w:r>
    </w:p>
    <w:p w:rsidR="003919E5" w:rsidRDefault="00D8702E" w:rsidP="00581B41">
      <w:r w:rsidRPr="00D8702E">
        <w:t xml:space="preserve">The sound propagates from x </w:t>
      </w:r>
      <w:r w:rsidR="00CF6247">
        <w:sym w:font="Symbol" w:char="F03C"/>
      </w:r>
      <w:r w:rsidRPr="00D8702E">
        <w:t xml:space="preserve"> 0 to x </w:t>
      </w:r>
      <w:r w:rsidR="00CF6247">
        <w:sym w:font="Symbol" w:char="F0B3"/>
      </w:r>
      <w:r w:rsidRPr="00D8702E">
        <w:t xml:space="preserve"> 0, with the SPH computational region going from -10 m to </w:t>
      </w:r>
      <w:r w:rsidR="00CF6247">
        <w:t>7</w:t>
      </w:r>
      <w:r w:rsidRPr="00D8702E">
        <w:t>0 m. In the computation, the region of the sound source is from -10 m to 0 m, which is determ</w:t>
      </w:r>
      <w:r w:rsidRPr="000B7073">
        <w:t xml:space="preserve">ined by the theoretical solutions, while the region of sound propagation is from 0 m to </w:t>
      </w:r>
      <w:r w:rsidR="00CF6247" w:rsidRPr="000B7073">
        <w:t>7</w:t>
      </w:r>
      <w:r w:rsidRPr="000B7073">
        <w:t xml:space="preserve">0 m, which is obtained by the SPH method. </w:t>
      </w:r>
      <w:r w:rsidR="00E15F4F" w:rsidRPr="000B7073">
        <w:t>At the end of the sound propagation domain, the particles are set free in the computation. Since the SPH computational region is far longer than the sound propagation distance, any effects caused by ignoring this boundary will not propagate to the sound propagation domain, and therefore can be neglected.</w:t>
      </w:r>
      <w:r w:rsidR="00423E6B" w:rsidRPr="00423E6B">
        <w:t xml:space="preserve"> </w:t>
      </w:r>
      <w:r w:rsidRPr="00D8702E">
        <w:t xml:space="preserve">The simulation results at the time </w:t>
      </w:r>
      <w:r w:rsidRPr="00CF6247">
        <w:rPr>
          <w:i/>
        </w:rPr>
        <w:t>t</w:t>
      </w:r>
      <w:r w:rsidRPr="00D8702E">
        <w:t xml:space="preserve"> = 0.</w:t>
      </w:r>
      <w:r w:rsidR="00CF6247">
        <w:t>1</w:t>
      </w:r>
      <w:r w:rsidRPr="00D8702E">
        <w:t xml:space="preserve"> s are used to compare with the theoretical solution</w:t>
      </w:r>
      <w:r w:rsidR="00B57797">
        <w:t>s</w:t>
      </w:r>
      <w:r w:rsidRPr="00D8702E">
        <w:t>.</w:t>
      </w:r>
      <w:r w:rsidR="004D5D04">
        <w:t xml:space="preserve"> A similar numerical model is used in </w:t>
      </w:r>
      <w:r w:rsidR="00B57797">
        <w:t>our</w:t>
      </w:r>
      <w:r w:rsidR="004D5D04">
        <w:t xml:space="preserve"> </w:t>
      </w:r>
      <w:r w:rsidR="00B410ED">
        <w:t xml:space="preserve">recent </w:t>
      </w:r>
      <w:r w:rsidR="004D5D04">
        <w:t>conference paper</w:t>
      </w:r>
      <w:r w:rsidR="00416274">
        <w:t xml:space="preserve"> [</w:t>
      </w:r>
      <w:r w:rsidR="00913702">
        <w:t>2</w:t>
      </w:r>
      <w:r w:rsidR="00E9065F">
        <w:t>3</w:t>
      </w:r>
      <w:r w:rsidR="00416274">
        <w:t>]</w:t>
      </w:r>
      <w:r w:rsidR="004D5D04">
        <w:t>.</w:t>
      </w:r>
    </w:p>
    <w:p w:rsidR="006C0A2B" w:rsidRDefault="00C3419E" w:rsidP="00581B41">
      <w:r>
        <w:t>I</w:t>
      </w:r>
      <w:r>
        <w:rPr>
          <w:rFonts w:hint="eastAsia"/>
        </w:rPr>
        <w:t xml:space="preserve">n </w:t>
      </w:r>
      <w:r>
        <w:t>the evaluation of numerical res</w:t>
      </w:r>
      <w:r w:rsidRPr="000B7073">
        <w:t xml:space="preserve">ults, the </w:t>
      </w:r>
      <w:r w:rsidR="00423E6B" w:rsidRPr="000B7073">
        <w:t xml:space="preserve">non-dimensional </w:t>
      </w:r>
      <w:r w:rsidRPr="000B7073">
        <w:t>sim</w:t>
      </w:r>
      <w:r>
        <w:t xml:space="preserve">ulation error of the </w:t>
      </w:r>
      <w:r>
        <w:lastRenderedPageBreak/>
        <w:t>sound pressure</w:t>
      </w:r>
      <w:r w:rsidR="00B57797">
        <w:t xml:space="preserve"> is</w:t>
      </w:r>
      <w:r>
        <w:t xml:space="preserve"> defined by</w:t>
      </w:r>
    </w:p>
    <w:p w:rsidR="00C3419E" w:rsidRDefault="00A0107D" w:rsidP="00A0107D">
      <w:pPr>
        <w:pStyle w:val="12"/>
      </w:pPr>
      <w:r>
        <w:tab/>
      </w:r>
      <w:r w:rsidR="00423E6B" w:rsidRPr="000B7073">
        <w:rPr>
          <w:position w:val="-32"/>
        </w:rPr>
        <w:object w:dxaOrig="3200" w:dyaOrig="780">
          <v:shape id="_x0000_i1041" type="#_x0000_t75" style="width:159.55pt;height:39.75pt" o:ole="">
            <v:imagedata r:id="rId40" o:title=""/>
          </v:shape>
          <o:OLEObject Type="Embed" ProgID="Equation.DSMT4" ShapeID="_x0000_i1041" DrawAspect="Content" ObjectID="_1477508463" r:id="rId41"/>
        </w:object>
      </w:r>
      <w:r w:rsidRPr="000B7073">
        <w:tab/>
        <w:t>(</w:t>
      </w:r>
      <w:r w:rsidR="0088351E" w:rsidRPr="000B7073">
        <w:t>15</w:t>
      </w:r>
      <w:r w:rsidRPr="000B7073">
        <w:t>)</w:t>
      </w:r>
    </w:p>
    <w:p w:rsidR="00C3419E" w:rsidRDefault="00B57797" w:rsidP="006825C3">
      <w:pPr>
        <w:ind w:firstLineChars="0" w:firstLine="0"/>
      </w:pPr>
      <w:proofErr w:type="gramStart"/>
      <w:r>
        <w:t>w</w:t>
      </w:r>
      <w:r w:rsidR="00C3419E">
        <w:rPr>
          <w:rFonts w:hint="eastAsia"/>
        </w:rPr>
        <w:t>here</w:t>
      </w:r>
      <w:proofErr w:type="gramEnd"/>
      <w:r w:rsidR="00C3419E">
        <w:rPr>
          <w:rFonts w:hint="eastAsia"/>
        </w:rPr>
        <w:t xml:space="preserve"> </w:t>
      </w:r>
      <w:r w:rsidR="00CF6247" w:rsidRPr="00E0313C">
        <w:rPr>
          <w:position w:val="-14"/>
        </w:rPr>
        <w:object w:dxaOrig="300" w:dyaOrig="400">
          <v:shape id="_x0000_i1042" type="#_x0000_t75" style="width:15pt;height:20.75pt" o:ole="">
            <v:imagedata r:id="rId42" o:title=""/>
          </v:shape>
          <o:OLEObject Type="Embed" ProgID="Equation.DSMT4" ShapeID="_x0000_i1042" DrawAspect="Content" ObjectID="_1477508464" r:id="rId43"/>
        </w:object>
      </w:r>
      <w:r w:rsidR="00C3419E">
        <w:t xml:space="preserve"> is the simulation pressure of the particle </w:t>
      </w:r>
      <w:r w:rsidR="00C3419E" w:rsidRPr="00CF6247">
        <w:rPr>
          <w:i/>
        </w:rPr>
        <w:t>j</w:t>
      </w:r>
      <w:r w:rsidRPr="006825C3">
        <w:t>,</w:t>
      </w:r>
      <w:r w:rsidR="00C3419E">
        <w:t xml:space="preserve"> and </w:t>
      </w:r>
      <w:r w:rsidR="00C3419E" w:rsidRPr="00CF6247">
        <w:rPr>
          <w:i/>
        </w:rPr>
        <w:t>p</w:t>
      </w:r>
      <w:r w:rsidR="00CF6247">
        <w:rPr>
          <w:i/>
        </w:rPr>
        <w:t xml:space="preserve"> </w:t>
      </w:r>
      <w:r w:rsidR="00C3419E">
        <w:t>(</w:t>
      </w:r>
      <w:proofErr w:type="spellStart"/>
      <w:r w:rsidR="00CF6247" w:rsidRPr="00CF6247">
        <w:rPr>
          <w:i/>
        </w:rPr>
        <w:t>x</w:t>
      </w:r>
      <w:r w:rsidR="00CF6247" w:rsidRPr="00CF6247">
        <w:rPr>
          <w:i/>
          <w:vertAlign w:val="subscript"/>
        </w:rPr>
        <w:t>j</w:t>
      </w:r>
      <w:proofErr w:type="spellEnd"/>
      <w:r w:rsidR="00287661">
        <w:t>) is the theoretical pressure at</w:t>
      </w:r>
      <w:r w:rsidR="00C3419E">
        <w:t xml:space="preserve"> the position of particle </w:t>
      </w:r>
      <w:r w:rsidR="00C3419E" w:rsidRPr="00CF6247">
        <w:rPr>
          <w:i/>
        </w:rPr>
        <w:t>j</w:t>
      </w:r>
      <w:r w:rsidR="00C3419E">
        <w:t>.</w:t>
      </w:r>
    </w:p>
    <w:p w:rsidR="00A610D1" w:rsidRPr="00D04D1A" w:rsidRDefault="00A610D1" w:rsidP="00581B41">
      <w:pPr>
        <w:pStyle w:val="2"/>
      </w:pPr>
      <w:r>
        <w:t>4</w:t>
      </w:r>
      <w:r w:rsidRPr="00D04D1A">
        <w:rPr>
          <w:rFonts w:hint="eastAsia"/>
        </w:rPr>
        <w:t xml:space="preserve">. </w:t>
      </w:r>
      <w:r>
        <w:t>Results and Discussion</w:t>
      </w:r>
    </w:p>
    <w:p w:rsidR="00D81CA7" w:rsidRDefault="00DE65C7" w:rsidP="001A775B">
      <w:pPr>
        <w:pStyle w:val="3"/>
      </w:pPr>
      <w:r>
        <w:rPr>
          <w:rFonts w:hint="eastAsia"/>
        </w:rPr>
        <w:t xml:space="preserve">4.1 </w:t>
      </w:r>
      <w:r>
        <w:t>Numerical experiment</w:t>
      </w:r>
    </w:p>
    <w:p w:rsidR="00C153D0" w:rsidRPr="005A1D4B" w:rsidRDefault="00C153D0" w:rsidP="00581B41">
      <w:r>
        <w:rPr>
          <w:rFonts w:hint="eastAsia"/>
        </w:rPr>
        <w:t xml:space="preserve">A </w:t>
      </w:r>
      <w:r>
        <w:t>sound propagation model is built to confirm agreement between SPH simulation results and the theoretical solution</w:t>
      </w:r>
      <w:r w:rsidR="001466FA">
        <w:t xml:space="preserve">. The parameters used in the numerical experiment of </w:t>
      </w:r>
      <w:r w:rsidR="00381E4C">
        <w:t xml:space="preserve">the </w:t>
      </w:r>
      <w:r w:rsidR="001466FA">
        <w:t xml:space="preserve">sound waves are listed in </w:t>
      </w:r>
      <w:r w:rsidR="005A1D4B" w:rsidRPr="000B7073">
        <w:fldChar w:fldCharType="begin"/>
      </w:r>
      <w:r w:rsidR="005A1D4B" w:rsidRPr="000B7073">
        <w:instrText xml:space="preserve"> REF _Ref397173759 \h </w:instrText>
      </w:r>
      <w:r w:rsidR="000B7073">
        <w:instrText xml:space="preserve"> \* MERGEFORMAT </w:instrText>
      </w:r>
      <w:r w:rsidR="005A1D4B" w:rsidRPr="000B7073">
        <w:fldChar w:fldCharType="separate"/>
      </w:r>
      <w:r w:rsidR="00450CDB">
        <w:t xml:space="preserve">Table </w:t>
      </w:r>
      <w:r w:rsidR="00450CDB">
        <w:rPr>
          <w:noProof/>
        </w:rPr>
        <w:t>1</w:t>
      </w:r>
      <w:r w:rsidR="005A1D4B" w:rsidRPr="000B7073">
        <w:fldChar w:fldCharType="end"/>
      </w:r>
      <w:r w:rsidR="00381E4C" w:rsidRPr="000B7073">
        <w:t>. The physical time required for the modeling was 141.6 seconds.</w:t>
      </w:r>
    </w:p>
    <w:p w:rsidR="005A1D4B" w:rsidRDefault="005A1D4B" w:rsidP="005A1D4B">
      <w:pPr>
        <w:pStyle w:val="17"/>
      </w:pPr>
      <w:bookmarkStart w:id="1" w:name="_Ref397173759"/>
      <w:r>
        <w:t xml:space="preserve">Table </w:t>
      </w:r>
      <w:fldSimple w:instr=" SEQ Table \* ARABIC ">
        <w:r w:rsidR="00450CDB">
          <w:rPr>
            <w:noProof/>
          </w:rPr>
          <w:t>1</w:t>
        </w:r>
      </w:fldSimple>
      <w:bookmarkEnd w:id="1"/>
      <w:r w:rsidR="00085A3C">
        <w:t xml:space="preserve"> Model parameters and computational parameters for the numerical experiment.</w:t>
      </w: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1417"/>
        <w:gridCol w:w="1417"/>
        <w:gridCol w:w="1417"/>
        <w:gridCol w:w="1417"/>
      </w:tblGrid>
      <w:tr w:rsidR="00B42879" w:rsidTr="00B42879">
        <w:trPr>
          <w:trHeight w:val="752"/>
          <w:jc w:val="center"/>
        </w:trPr>
        <w:tc>
          <w:tcPr>
            <w:tcW w:w="1643" w:type="dxa"/>
            <w:vMerge w:val="restart"/>
            <w:vAlign w:val="center"/>
          </w:tcPr>
          <w:p w:rsidR="00B42879" w:rsidRDefault="00B42879" w:rsidP="00B42879">
            <w:pPr>
              <w:pStyle w:val="13"/>
            </w:pPr>
            <w:r>
              <w:rPr>
                <w:rFonts w:hint="eastAsia"/>
              </w:rPr>
              <w:t xml:space="preserve">Model </w:t>
            </w:r>
            <w:r>
              <w:t>p</w:t>
            </w:r>
            <w:r>
              <w:rPr>
                <w:rFonts w:hint="eastAsia"/>
              </w:rPr>
              <w:t>arameters</w:t>
            </w:r>
          </w:p>
        </w:tc>
        <w:tc>
          <w:tcPr>
            <w:tcW w:w="1417" w:type="dxa"/>
            <w:vAlign w:val="center"/>
          </w:tcPr>
          <w:p w:rsidR="00B42879" w:rsidRDefault="007F2935" w:rsidP="00B42879">
            <w:pPr>
              <w:pStyle w:val="13"/>
            </w:pPr>
            <w:proofErr w:type="spellStart"/>
            <w:r w:rsidRPr="00CF6247">
              <w:rPr>
                <w:i/>
              </w:rPr>
              <w:t>p</w:t>
            </w:r>
            <w:r w:rsidRPr="00CF6247">
              <w:rPr>
                <w:vertAlign w:val="subscript"/>
              </w:rPr>
              <w:t>Amp</w:t>
            </w:r>
            <w:proofErr w:type="spellEnd"/>
          </w:p>
        </w:tc>
        <w:tc>
          <w:tcPr>
            <w:tcW w:w="1417" w:type="dxa"/>
            <w:vAlign w:val="center"/>
          </w:tcPr>
          <w:p w:rsidR="00B42879" w:rsidRPr="007F2935" w:rsidRDefault="007F2935" w:rsidP="00B42879">
            <w:pPr>
              <w:pStyle w:val="13"/>
              <w:rPr>
                <w:i/>
              </w:rPr>
            </w:pPr>
            <w:r w:rsidRPr="007F2935">
              <w:rPr>
                <w:rFonts w:hint="eastAsia"/>
                <w:i/>
              </w:rPr>
              <w:t>w</w:t>
            </w:r>
          </w:p>
        </w:tc>
        <w:tc>
          <w:tcPr>
            <w:tcW w:w="1417" w:type="dxa"/>
            <w:vAlign w:val="center"/>
          </w:tcPr>
          <w:p w:rsidR="00B42879" w:rsidRDefault="007F2935" w:rsidP="00B42879">
            <w:pPr>
              <w:pStyle w:val="13"/>
            </w:pPr>
            <w:r>
              <w:rPr>
                <w:i/>
              </w:rPr>
              <w:t>c</w:t>
            </w:r>
            <w:r w:rsidRPr="007F2935">
              <w:rPr>
                <w:rFonts w:hint="eastAsia"/>
                <w:vertAlign w:val="subscript"/>
              </w:rPr>
              <w:t>0</w:t>
            </w:r>
          </w:p>
        </w:tc>
        <w:tc>
          <w:tcPr>
            <w:tcW w:w="1417" w:type="dxa"/>
            <w:vAlign w:val="center"/>
          </w:tcPr>
          <w:p w:rsidR="00B42879" w:rsidRDefault="007F2935" w:rsidP="00B42879">
            <w:pPr>
              <w:pStyle w:val="13"/>
            </w:pPr>
            <w:r>
              <w:rPr>
                <w:rFonts w:hint="eastAsia"/>
              </w:rPr>
              <w:t>t</w:t>
            </w:r>
          </w:p>
        </w:tc>
      </w:tr>
      <w:tr w:rsidR="00B42879" w:rsidTr="00B42879">
        <w:trPr>
          <w:trHeight w:val="370"/>
          <w:jc w:val="center"/>
        </w:trPr>
        <w:tc>
          <w:tcPr>
            <w:tcW w:w="1643" w:type="dxa"/>
            <w:vMerge/>
            <w:tcBorders>
              <w:bottom w:val="single" w:sz="4" w:space="0" w:color="auto"/>
            </w:tcBorders>
            <w:vAlign w:val="center"/>
          </w:tcPr>
          <w:p w:rsidR="00B42879" w:rsidRDefault="00B42879" w:rsidP="00B42879">
            <w:pPr>
              <w:pStyle w:val="13"/>
            </w:pPr>
          </w:p>
        </w:tc>
        <w:tc>
          <w:tcPr>
            <w:tcW w:w="1417" w:type="dxa"/>
            <w:tcBorders>
              <w:bottom w:val="single" w:sz="4" w:space="0" w:color="auto"/>
            </w:tcBorders>
            <w:vAlign w:val="center"/>
          </w:tcPr>
          <w:p w:rsidR="00B42879" w:rsidRDefault="00B42879" w:rsidP="00B42879">
            <w:pPr>
              <w:pStyle w:val="13"/>
            </w:pPr>
            <w:r>
              <w:rPr>
                <w:rFonts w:hint="eastAsia"/>
              </w:rPr>
              <w:t>50 Pa</w:t>
            </w:r>
          </w:p>
        </w:tc>
        <w:tc>
          <w:tcPr>
            <w:tcW w:w="1417" w:type="dxa"/>
            <w:tcBorders>
              <w:bottom w:val="single" w:sz="4" w:space="0" w:color="auto"/>
            </w:tcBorders>
            <w:vAlign w:val="center"/>
          </w:tcPr>
          <w:p w:rsidR="00B42879" w:rsidRDefault="00B42879" w:rsidP="00B42879">
            <w:pPr>
              <w:pStyle w:val="13"/>
            </w:pPr>
            <w:r>
              <w:rPr>
                <w:rFonts w:hint="eastAsia"/>
              </w:rPr>
              <w:t>50 rad/s</w:t>
            </w:r>
          </w:p>
        </w:tc>
        <w:tc>
          <w:tcPr>
            <w:tcW w:w="1417" w:type="dxa"/>
            <w:tcBorders>
              <w:bottom w:val="single" w:sz="4" w:space="0" w:color="auto"/>
            </w:tcBorders>
            <w:vAlign w:val="center"/>
          </w:tcPr>
          <w:p w:rsidR="00B42879" w:rsidRDefault="00B42879" w:rsidP="00B42879">
            <w:pPr>
              <w:pStyle w:val="13"/>
            </w:pPr>
            <w:r>
              <w:rPr>
                <w:rFonts w:hint="eastAsia"/>
              </w:rPr>
              <w:t>340 m/s</w:t>
            </w:r>
          </w:p>
        </w:tc>
        <w:tc>
          <w:tcPr>
            <w:tcW w:w="1417" w:type="dxa"/>
            <w:tcBorders>
              <w:bottom w:val="single" w:sz="4" w:space="0" w:color="auto"/>
            </w:tcBorders>
            <w:vAlign w:val="center"/>
          </w:tcPr>
          <w:p w:rsidR="00B42879" w:rsidRDefault="00B42879" w:rsidP="00B42879">
            <w:pPr>
              <w:pStyle w:val="13"/>
            </w:pPr>
            <w:r>
              <w:rPr>
                <w:rFonts w:hint="eastAsia"/>
              </w:rPr>
              <w:t>0.1</w:t>
            </w:r>
            <w:r>
              <w:t xml:space="preserve"> </w:t>
            </w:r>
            <w:r>
              <w:rPr>
                <w:rFonts w:hint="eastAsia"/>
              </w:rPr>
              <w:t>s</w:t>
            </w:r>
          </w:p>
        </w:tc>
      </w:tr>
      <w:tr w:rsidR="00B42879" w:rsidTr="00B42879">
        <w:trPr>
          <w:trHeight w:val="752"/>
          <w:jc w:val="center"/>
        </w:trPr>
        <w:tc>
          <w:tcPr>
            <w:tcW w:w="1643" w:type="dxa"/>
            <w:vMerge w:val="restart"/>
            <w:tcBorders>
              <w:top w:val="single" w:sz="4" w:space="0" w:color="auto"/>
            </w:tcBorders>
            <w:vAlign w:val="center"/>
          </w:tcPr>
          <w:p w:rsidR="00B42879" w:rsidRDefault="00B42879" w:rsidP="00B42879">
            <w:pPr>
              <w:pStyle w:val="13"/>
            </w:pPr>
            <w:r>
              <w:rPr>
                <w:rFonts w:hint="eastAsia"/>
              </w:rPr>
              <w:t xml:space="preserve">Computational </w:t>
            </w:r>
            <w:r>
              <w:t>p</w:t>
            </w:r>
            <w:r>
              <w:rPr>
                <w:rFonts w:hint="eastAsia"/>
              </w:rPr>
              <w:t>arameters</w:t>
            </w:r>
          </w:p>
        </w:tc>
        <w:tc>
          <w:tcPr>
            <w:tcW w:w="1417" w:type="dxa"/>
            <w:tcBorders>
              <w:top w:val="single" w:sz="4" w:space="0" w:color="auto"/>
            </w:tcBorders>
            <w:vAlign w:val="center"/>
          </w:tcPr>
          <w:p w:rsidR="00B42879" w:rsidRDefault="00B42879" w:rsidP="00B42879">
            <w:pPr>
              <w:pStyle w:val="13"/>
            </w:pPr>
            <w:r>
              <w:rPr>
                <w:rFonts w:hint="eastAsia"/>
              </w:rPr>
              <w:t xml:space="preserve">Particle </w:t>
            </w:r>
            <w:r>
              <w:t>spacing</w:t>
            </w:r>
          </w:p>
        </w:tc>
        <w:tc>
          <w:tcPr>
            <w:tcW w:w="1417" w:type="dxa"/>
            <w:tcBorders>
              <w:top w:val="single" w:sz="4" w:space="0" w:color="auto"/>
            </w:tcBorders>
            <w:vAlign w:val="center"/>
          </w:tcPr>
          <w:p w:rsidR="00B42879" w:rsidRDefault="00B42879" w:rsidP="00B42879">
            <w:pPr>
              <w:pStyle w:val="13"/>
            </w:pPr>
            <w:r>
              <w:rPr>
                <w:rFonts w:hint="eastAsia"/>
              </w:rPr>
              <w:t>Smoothing length</w:t>
            </w:r>
          </w:p>
        </w:tc>
        <w:tc>
          <w:tcPr>
            <w:tcW w:w="1417" w:type="dxa"/>
            <w:tcBorders>
              <w:top w:val="single" w:sz="4" w:space="0" w:color="auto"/>
            </w:tcBorders>
            <w:vAlign w:val="center"/>
          </w:tcPr>
          <w:p w:rsidR="00B42879" w:rsidRDefault="00B42879" w:rsidP="00B42879">
            <w:pPr>
              <w:pStyle w:val="13"/>
            </w:pPr>
            <w:r>
              <w:rPr>
                <w:rFonts w:hint="eastAsia"/>
              </w:rPr>
              <w:t>Courant number</w:t>
            </w:r>
          </w:p>
        </w:tc>
        <w:tc>
          <w:tcPr>
            <w:tcW w:w="1417" w:type="dxa"/>
            <w:tcBorders>
              <w:top w:val="single" w:sz="4" w:space="0" w:color="auto"/>
            </w:tcBorders>
            <w:vAlign w:val="center"/>
          </w:tcPr>
          <w:p w:rsidR="00B42879" w:rsidRDefault="00B42879" w:rsidP="00B42879">
            <w:pPr>
              <w:pStyle w:val="14"/>
            </w:pPr>
            <w:r>
              <w:rPr>
                <w:rFonts w:hint="eastAsia"/>
              </w:rPr>
              <w:t>Particle mass</w:t>
            </w:r>
          </w:p>
        </w:tc>
      </w:tr>
      <w:tr w:rsidR="00B42879" w:rsidTr="00B42879">
        <w:trPr>
          <w:trHeight w:val="370"/>
          <w:jc w:val="center"/>
        </w:trPr>
        <w:tc>
          <w:tcPr>
            <w:tcW w:w="1643" w:type="dxa"/>
            <w:vMerge/>
            <w:vAlign w:val="center"/>
          </w:tcPr>
          <w:p w:rsidR="00B42879" w:rsidRDefault="00B42879" w:rsidP="00B42879">
            <w:pPr>
              <w:pStyle w:val="13"/>
            </w:pPr>
          </w:p>
        </w:tc>
        <w:tc>
          <w:tcPr>
            <w:tcW w:w="1417" w:type="dxa"/>
            <w:vAlign w:val="center"/>
          </w:tcPr>
          <w:p w:rsidR="00B42879" w:rsidRDefault="00B42879" w:rsidP="00B42879">
            <w:pPr>
              <w:pStyle w:val="13"/>
            </w:pPr>
            <w:r>
              <w:rPr>
                <w:rFonts w:hint="eastAsia"/>
              </w:rPr>
              <w:t>0.04 m</w:t>
            </w:r>
          </w:p>
        </w:tc>
        <w:tc>
          <w:tcPr>
            <w:tcW w:w="1417" w:type="dxa"/>
            <w:vAlign w:val="center"/>
          </w:tcPr>
          <w:p w:rsidR="00B42879" w:rsidRDefault="00B42879" w:rsidP="00B42879">
            <w:pPr>
              <w:pStyle w:val="13"/>
            </w:pPr>
            <w:r>
              <w:rPr>
                <w:rFonts w:hint="eastAsia"/>
              </w:rPr>
              <w:t>0.13 m</w:t>
            </w:r>
          </w:p>
        </w:tc>
        <w:tc>
          <w:tcPr>
            <w:tcW w:w="1417" w:type="dxa"/>
            <w:vAlign w:val="center"/>
          </w:tcPr>
          <w:p w:rsidR="00B42879" w:rsidRDefault="00B42879" w:rsidP="00B42879">
            <w:pPr>
              <w:pStyle w:val="13"/>
            </w:pPr>
            <w:r>
              <w:rPr>
                <w:rFonts w:hint="eastAsia"/>
              </w:rPr>
              <w:t>0.05</w:t>
            </w:r>
          </w:p>
        </w:tc>
        <w:tc>
          <w:tcPr>
            <w:tcW w:w="1417" w:type="dxa"/>
            <w:vAlign w:val="center"/>
          </w:tcPr>
          <w:p w:rsidR="00B42879" w:rsidRDefault="00B42879" w:rsidP="00B42879">
            <w:pPr>
              <w:pStyle w:val="13"/>
            </w:pPr>
            <w:r>
              <w:rPr>
                <w:rFonts w:hint="eastAsia"/>
              </w:rPr>
              <w:t>0.04</w:t>
            </w:r>
            <w:r>
              <w:t xml:space="preserve"> kg</w:t>
            </w:r>
          </w:p>
        </w:tc>
      </w:tr>
    </w:tbl>
    <w:p w:rsidR="00DE65C7" w:rsidRDefault="001B2C4D" w:rsidP="00B52537">
      <w:r>
        <w:t>A comparison between t</w:t>
      </w:r>
      <w:r>
        <w:rPr>
          <w:rFonts w:hint="eastAsia"/>
        </w:rPr>
        <w:t xml:space="preserve">he </w:t>
      </w:r>
      <w:r>
        <w:t xml:space="preserve">SPH results and theoretical solutions of sound pressure at </w:t>
      </w:r>
      <w:r w:rsidRPr="008374DE">
        <w:rPr>
          <w:i/>
        </w:rPr>
        <w:t>t</w:t>
      </w:r>
      <w:r>
        <w:t xml:space="preserve"> = 0.1 s is shown in </w:t>
      </w:r>
      <w:r>
        <w:fldChar w:fldCharType="begin"/>
      </w:r>
      <w:r>
        <w:instrText xml:space="preserve"> REF _Ref397082507 \h </w:instrText>
      </w:r>
      <w:r>
        <w:fldChar w:fldCharType="separate"/>
      </w:r>
      <w:r w:rsidR="00450CDB">
        <w:t xml:space="preserve">Fig. </w:t>
      </w:r>
      <w:r w:rsidR="00450CDB">
        <w:rPr>
          <w:noProof/>
        </w:rPr>
        <w:t>2</w:t>
      </w:r>
      <w:r>
        <w:fldChar w:fldCharType="end"/>
      </w:r>
      <w:r>
        <w:t xml:space="preserve">. The theoretical solution is plotted with a solid line while the SPH results is plotted with </w:t>
      </w:r>
      <w:r w:rsidR="008D18B9">
        <w:t xml:space="preserve">red </w:t>
      </w:r>
      <w:r>
        <w:t>points. In order to clearly identify the numerical results, the points are plotted at intervals of 1</w:t>
      </w:r>
      <w:r w:rsidR="00BA17DC">
        <w:t>2</w:t>
      </w:r>
      <w:r>
        <w:t>.</w:t>
      </w:r>
    </w:p>
    <w:p w:rsidR="009E35E7" w:rsidRDefault="00BA17DC" w:rsidP="00DE65C7">
      <w:pPr>
        <w:pStyle w:val="10"/>
        <w:keepNext/>
      </w:pPr>
      <w:r>
        <w:object w:dxaOrig="4912" w:dyaOrig="3410">
          <v:shape id="_x0000_i1043" type="#_x0000_t75" style="width:255.15pt;height:186.6pt" o:ole="">
            <v:imagedata r:id="rId44" o:title="" croptop="5450f" cropbottom="2180f" cropleft="3026f" cropright="7564f"/>
          </v:shape>
          <o:OLEObject Type="Embed" ProgID="Origin50.Graph" ShapeID="_x0000_i1043" DrawAspect="Content" ObjectID="_1477508465" r:id="rId45"/>
        </w:object>
      </w:r>
    </w:p>
    <w:p w:rsidR="00C153D0" w:rsidRDefault="00DE65C7" w:rsidP="00DE65C7">
      <w:pPr>
        <w:pStyle w:val="11"/>
      </w:pPr>
      <w:bookmarkStart w:id="2" w:name="_Ref397082507"/>
      <w:r>
        <w:t xml:space="preserve">Fig. </w:t>
      </w:r>
      <w:fldSimple w:instr=" SEQ Fig. \* ARABIC ">
        <w:r w:rsidR="00450CDB">
          <w:rPr>
            <w:noProof/>
          </w:rPr>
          <w:t>2</w:t>
        </w:r>
      </w:fldSimple>
      <w:bookmarkEnd w:id="2"/>
      <w:r>
        <w:t xml:space="preserve"> Sound pressure comparison between SPH results and theoretical solutions. (</w:t>
      </w:r>
      <w:proofErr w:type="spellStart"/>
      <w:proofErr w:type="gramStart"/>
      <w:r w:rsidR="00B30E1F" w:rsidRPr="00B30E1F">
        <w:rPr>
          <w:i/>
        </w:rPr>
        <w:t>p</w:t>
      </w:r>
      <w:r w:rsidR="00B30E1F" w:rsidRPr="00B30E1F">
        <w:rPr>
          <w:vertAlign w:val="subscript"/>
        </w:rPr>
        <w:t>A</w:t>
      </w:r>
      <w:r w:rsidR="00BD3C92">
        <w:rPr>
          <w:vertAlign w:val="subscript"/>
        </w:rPr>
        <w:t>mp</w:t>
      </w:r>
      <w:proofErr w:type="spellEnd"/>
      <w:proofErr w:type="gramEnd"/>
      <w:r w:rsidR="00B30E1F">
        <w:rPr>
          <w:vertAlign w:val="subscript"/>
        </w:rPr>
        <w:t xml:space="preserve"> </w:t>
      </w:r>
      <w:r w:rsidR="00B30E1F">
        <w:t xml:space="preserve">= </w:t>
      </w:r>
      <w:r>
        <w:t xml:space="preserve">50 Pa, </w:t>
      </w:r>
      <w:r w:rsidR="00B30E1F" w:rsidRPr="00B30E1F">
        <w:rPr>
          <w:i/>
        </w:rPr>
        <w:t>w</w:t>
      </w:r>
      <w:r w:rsidR="00B30E1F">
        <w:t xml:space="preserve"> </w:t>
      </w:r>
      <w:r w:rsidR="00B30E1F">
        <w:lastRenderedPageBreak/>
        <w:t xml:space="preserve">= </w:t>
      </w:r>
      <w:r>
        <w:t>50 rad/s</w:t>
      </w:r>
      <w:r w:rsidR="00B30E1F">
        <w:t xml:space="preserve">, </w:t>
      </w:r>
      <w:r w:rsidR="00B30E1F" w:rsidRPr="00B30E1F">
        <w:rPr>
          <w:i/>
        </w:rPr>
        <w:t>t</w:t>
      </w:r>
      <w:r w:rsidR="00B30E1F">
        <w:t xml:space="preserve"> = 0.1 s</w:t>
      </w:r>
      <w:r>
        <w:t>)</w:t>
      </w:r>
    </w:p>
    <w:p w:rsidR="00C153D0" w:rsidRDefault="00AF30BC" w:rsidP="00581B41">
      <w:r>
        <w:t>A</w:t>
      </w:r>
      <w:r>
        <w:rPr>
          <w:rFonts w:hint="eastAsia"/>
        </w:rPr>
        <w:t xml:space="preserve">s </w:t>
      </w:r>
      <w:r>
        <w:t xml:space="preserve">shown in </w:t>
      </w:r>
      <w:r>
        <w:fldChar w:fldCharType="begin"/>
      </w:r>
      <w:r>
        <w:instrText xml:space="preserve"> REF _Ref397082507 \h </w:instrText>
      </w:r>
      <w:r>
        <w:fldChar w:fldCharType="separate"/>
      </w:r>
      <w:r w:rsidR="00450CDB">
        <w:t xml:space="preserve">Fig. </w:t>
      </w:r>
      <w:r w:rsidR="00450CDB">
        <w:rPr>
          <w:noProof/>
        </w:rPr>
        <w:t>2</w:t>
      </w:r>
      <w:r>
        <w:fldChar w:fldCharType="end"/>
      </w:r>
      <w:r>
        <w:t xml:space="preserve">, the sound pressure of the sound wave changes along with the position, and a peak and a valley appear in the final wave at </w:t>
      </w:r>
      <w:r w:rsidRPr="008374DE">
        <w:rPr>
          <w:i/>
        </w:rPr>
        <w:t>t</w:t>
      </w:r>
      <w:r>
        <w:t xml:space="preserve"> = 0.1 s. Comparing with the analytical data, it can be seen that the SPH method can accurately simulate the sound pressure of an acoustic wave as the </w:t>
      </w:r>
      <w:r w:rsidRPr="000B7073">
        <w:t>values of sound pressure can be obtained precisely</w:t>
      </w:r>
      <w:r w:rsidR="00423E6B" w:rsidRPr="000B7073">
        <w:t>, and the simulation error is 1.6</w:t>
      </w:r>
      <w:r w:rsidR="00423E6B" w:rsidRPr="000B7073">
        <w:sym w:font="Symbol" w:char="F0B4"/>
      </w:r>
      <w:r w:rsidR="00423E6B" w:rsidRPr="000B7073">
        <w:t>10</w:t>
      </w:r>
      <w:r w:rsidR="00423E6B" w:rsidRPr="000B7073">
        <w:rPr>
          <w:vertAlign w:val="superscript"/>
        </w:rPr>
        <w:t>-4</w:t>
      </w:r>
      <w:r w:rsidRPr="000B7073">
        <w:t>. Th</w:t>
      </w:r>
      <w:r>
        <w:t>e trend of both the SPH results and the theoretical solutions also have a similar tendency.</w:t>
      </w:r>
    </w:p>
    <w:p w:rsidR="005A5238" w:rsidRPr="005A5238" w:rsidRDefault="005A5238" w:rsidP="00581B41">
      <w:pPr>
        <w:pStyle w:val="3"/>
      </w:pPr>
      <w:r w:rsidRPr="005A5238">
        <w:rPr>
          <w:rFonts w:hint="eastAsia"/>
        </w:rPr>
        <w:t>4.</w:t>
      </w:r>
      <w:r w:rsidR="008957C4">
        <w:t>2</w:t>
      </w:r>
      <w:r w:rsidRPr="005A5238">
        <w:rPr>
          <w:rFonts w:hint="eastAsia"/>
        </w:rPr>
        <w:t xml:space="preserve"> </w:t>
      </w:r>
      <w:r w:rsidR="001011A3">
        <w:t>Effect</w:t>
      </w:r>
      <w:r w:rsidRPr="005A5238">
        <w:t xml:space="preserve"> of </w:t>
      </w:r>
      <w:r>
        <w:t>frequency</w:t>
      </w:r>
    </w:p>
    <w:p w:rsidR="005A5238" w:rsidRDefault="004E3D17" w:rsidP="00581B41">
      <w:r>
        <w:t>D</w:t>
      </w:r>
      <w:r w:rsidR="00CA015A">
        <w:t xml:space="preserve">ifferent </w:t>
      </w:r>
      <w:r w:rsidR="00390F4C">
        <w:t>sound propagation</w:t>
      </w:r>
      <w:r w:rsidR="00CA015A">
        <w:t xml:space="preserve"> model</w:t>
      </w:r>
      <w:r w:rsidR="00390F4C">
        <w:t>s</w:t>
      </w:r>
      <w:r w:rsidR="00CA015A">
        <w:t xml:space="preserve"> with the </w:t>
      </w:r>
      <w:r w:rsidR="009253CF">
        <w:t xml:space="preserve">circular </w:t>
      </w:r>
      <w:r>
        <w:t xml:space="preserve">frequency of </w:t>
      </w:r>
      <w:r w:rsidR="00CA015A">
        <w:t xml:space="preserve">sound changing from </w:t>
      </w:r>
      <w:r>
        <w:t>10 rad/s to 200 rad/s</w:t>
      </w:r>
      <w:r w:rsidR="00CA015A">
        <w:t xml:space="preserve"> are simulated</w:t>
      </w:r>
      <w:r w:rsidR="00801545">
        <w:t>,</w:t>
      </w:r>
      <w:r>
        <w:t xml:space="preserve"> </w:t>
      </w:r>
      <w:r w:rsidR="00801545">
        <w:t>and the</w:t>
      </w:r>
      <w:r w:rsidR="00CA015A">
        <w:t xml:space="preserve"> </w:t>
      </w:r>
      <w:r w:rsidR="001011A3">
        <w:t>effect</w:t>
      </w:r>
      <w:r w:rsidR="00CA015A">
        <w:t xml:space="preserve"> of</w:t>
      </w:r>
      <w:r w:rsidR="009253CF">
        <w:t xml:space="preserve"> circular</w:t>
      </w:r>
      <w:r w:rsidR="00CA015A">
        <w:t xml:space="preserve"> </w:t>
      </w:r>
      <w:r w:rsidR="00801545">
        <w:t>frequency</w:t>
      </w:r>
      <w:r w:rsidR="00CA015A">
        <w:t xml:space="preserve"> are discussed. </w:t>
      </w:r>
      <w:r w:rsidR="00801545">
        <w:t>In the discussion</w:t>
      </w:r>
      <w:r w:rsidR="00CA015A">
        <w:t xml:space="preserve">, different computational parameters, namely the particle spacing and the Courant number, are also </w:t>
      </w:r>
      <w:r w:rsidR="00801545">
        <w:t>considered</w:t>
      </w:r>
      <w:r w:rsidR="00CA015A">
        <w:t>.</w:t>
      </w:r>
    </w:p>
    <w:p w:rsidR="00FF601A" w:rsidRPr="00CA015A" w:rsidRDefault="00FF601A" w:rsidP="00581B41">
      <w:r>
        <w:fldChar w:fldCharType="begin"/>
      </w:r>
      <w:r>
        <w:instrText xml:space="preserve"> REF _Ref397114677 \h </w:instrText>
      </w:r>
      <w:r>
        <w:fldChar w:fldCharType="separate"/>
      </w:r>
      <w:r w:rsidR="00450CDB">
        <w:t xml:space="preserve">Fig. </w:t>
      </w:r>
      <w:r w:rsidR="00450CDB">
        <w:rPr>
          <w:noProof/>
        </w:rPr>
        <w:t>3</w:t>
      </w:r>
      <w:r>
        <w:fldChar w:fldCharType="end"/>
      </w:r>
      <w:r>
        <w:t xml:space="preserve"> gives </w:t>
      </w:r>
      <w:r w:rsidR="00854607">
        <w:t xml:space="preserve">the numerical error for different computational cases with different </w:t>
      </w:r>
      <w:r w:rsidR="007F2935" w:rsidRPr="007F2935">
        <w:rPr>
          <w:i/>
        </w:rPr>
        <w:t>w</w:t>
      </w:r>
      <w:r w:rsidR="00854607">
        <w:t xml:space="preserve"> and particle spacing.</w:t>
      </w:r>
      <w:r w:rsidR="00517DAE">
        <w:t xml:space="preserve"> </w:t>
      </w:r>
      <w:r w:rsidR="00517DAE">
        <w:fldChar w:fldCharType="begin"/>
      </w:r>
      <w:r w:rsidR="00517DAE">
        <w:instrText xml:space="preserve"> REF _Ref397115272 \h </w:instrText>
      </w:r>
      <w:r w:rsidR="00517DAE">
        <w:fldChar w:fldCharType="separate"/>
      </w:r>
      <w:r w:rsidR="00450CDB">
        <w:t xml:space="preserve">Fig. </w:t>
      </w:r>
      <w:r w:rsidR="00450CDB">
        <w:rPr>
          <w:noProof/>
        </w:rPr>
        <w:t>4</w:t>
      </w:r>
      <w:r w:rsidR="00517DAE">
        <w:fldChar w:fldCharType="end"/>
      </w:r>
      <w:r w:rsidR="00517DAE">
        <w:t xml:space="preserve"> show the sound pressure error for different cases with different values of circular frequency and Courant number.</w:t>
      </w:r>
      <w:r w:rsidR="000A1DD4">
        <w:t xml:space="preserve"> Each point in both figures stands for a computational case. </w:t>
      </w:r>
      <w:r w:rsidR="00216DDF" w:rsidRPr="00216DDF">
        <w:t xml:space="preserve">The Courant number used in </w:t>
      </w:r>
      <w:r w:rsidR="00216DDF">
        <w:t>the</w:t>
      </w:r>
      <w:r w:rsidR="00216DDF" w:rsidRPr="00216DDF">
        <w:t xml:space="preserve"> computational cases in </w:t>
      </w:r>
      <w:r w:rsidR="00216DDF">
        <w:fldChar w:fldCharType="begin"/>
      </w:r>
      <w:r w:rsidR="00216DDF">
        <w:instrText xml:space="preserve"> REF _Ref397114677 \h </w:instrText>
      </w:r>
      <w:r w:rsidR="00216DDF">
        <w:fldChar w:fldCharType="separate"/>
      </w:r>
      <w:r w:rsidR="00450CDB">
        <w:t xml:space="preserve">Fig. </w:t>
      </w:r>
      <w:r w:rsidR="00450CDB">
        <w:rPr>
          <w:noProof/>
        </w:rPr>
        <w:t>3</w:t>
      </w:r>
      <w:r w:rsidR="00216DDF">
        <w:fldChar w:fldCharType="end"/>
      </w:r>
      <w:r w:rsidR="00216DDF" w:rsidRPr="00216DDF">
        <w:t xml:space="preserve"> is 0.05, and the particle spacing used in all cases in </w:t>
      </w:r>
      <w:r w:rsidR="00216DDF">
        <w:fldChar w:fldCharType="begin"/>
      </w:r>
      <w:r w:rsidR="00216DDF">
        <w:instrText xml:space="preserve"> REF _Ref397115272 \h </w:instrText>
      </w:r>
      <w:r w:rsidR="00216DDF">
        <w:fldChar w:fldCharType="separate"/>
      </w:r>
      <w:r w:rsidR="00450CDB">
        <w:t xml:space="preserve">Fig. </w:t>
      </w:r>
      <w:r w:rsidR="00450CDB">
        <w:rPr>
          <w:noProof/>
        </w:rPr>
        <w:t>4</w:t>
      </w:r>
      <w:r w:rsidR="00216DDF">
        <w:fldChar w:fldCharType="end"/>
      </w:r>
      <w:r w:rsidR="00216DDF" w:rsidRPr="00216DDF">
        <w:t xml:space="preserve"> is 0.06 m.</w:t>
      </w:r>
    </w:p>
    <w:p w:rsidR="00BF3D30" w:rsidRDefault="00BA17DC" w:rsidP="00290BA7">
      <w:pPr>
        <w:pStyle w:val="10"/>
        <w:keepNext/>
      </w:pPr>
      <w:r w:rsidRPr="000B7073">
        <w:object w:dxaOrig="4911" w:dyaOrig="3410">
          <v:shape id="_x0000_i1044" type="#_x0000_t75" style="width:255.15pt;height:186.6pt" o:ole="">
            <v:imagedata r:id="rId46" o:title="" croptop="5450f" cropbottom="2180f" cropleft="3027f" cropright="7566f"/>
          </v:shape>
          <o:OLEObject Type="Embed" ProgID="Origin50.Graph" ShapeID="_x0000_i1044" DrawAspect="Content" ObjectID="_1477508466" r:id="rId47"/>
        </w:object>
      </w:r>
    </w:p>
    <w:p w:rsidR="00290BA7" w:rsidRDefault="00290BA7" w:rsidP="00290BA7">
      <w:pPr>
        <w:pStyle w:val="11"/>
      </w:pPr>
      <w:bookmarkStart w:id="3" w:name="_Ref397114677"/>
      <w:r>
        <w:t xml:space="preserve">Fig. </w:t>
      </w:r>
      <w:fldSimple w:instr=" SEQ Fig. \* ARABIC ">
        <w:r w:rsidR="00450CDB">
          <w:rPr>
            <w:noProof/>
          </w:rPr>
          <w:t>3</w:t>
        </w:r>
      </w:fldSimple>
      <w:bookmarkEnd w:id="3"/>
      <w:r w:rsidR="00494290">
        <w:t xml:space="preserve"> Sound pressure erro</w:t>
      </w:r>
      <w:r w:rsidR="005B3C61">
        <w:t>r versus circular frequency for</w:t>
      </w:r>
      <w:r w:rsidR="00494290">
        <w:t xml:space="preserve"> different particle </w:t>
      </w:r>
      <w:proofErr w:type="spellStart"/>
      <w:r w:rsidR="00494290">
        <w:t>spacing</w:t>
      </w:r>
      <w:r w:rsidR="00BD3B0A">
        <w:t>s</w:t>
      </w:r>
      <w:proofErr w:type="spellEnd"/>
      <w:r w:rsidR="00494290">
        <w:t>.</w:t>
      </w:r>
    </w:p>
    <w:p w:rsidR="00290BA7" w:rsidRDefault="00CB342D" w:rsidP="00581B41">
      <w:r>
        <w:t>A</w:t>
      </w:r>
      <w:r>
        <w:rPr>
          <w:rFonts w:hint="eastAsia"/>
        </w:rPr>
        <w:t xml:space="preserve">s </w:t>
      </w:r>
      <w:r>
        <w:t xml:space="preserve">can be seen from </w:t>
      </w:r>
      <w:r>
        <w:fldChar w:fldCharType="begin"/>
      </w:r>
      <w:r>
        <w:instrText xml:space="preserve"> REF _Ref397114677 \h </w:instrText>
      </w:r>
      <w:r>
        <w:fldChar w:fldCharType="separate"/>
      </w:r>
      <w:r w:rsidR="00450CDB">
        <w:t xml:space="preserve">Fig. </w:t>
      </w:r>
      <w:r w:rsidR="00450CDB">
        <w:rPr>
          <w:noProof/>
        </w:rPr>
        <w:t>3</w:t>
      </w:r>
      <w:r>
        <w:fldChar w:fldCharType="end"/>
      </w:r>
      <w:r>
        <w:t xml:space="preserve">, </w:t>
      </w:r>
      <w:r w:rsidR="007F2935" w:rsidRPr="007F2935">
        <w:rPr>
          <w:i/>
        </w:rPr>
        <w:sym w:font="Symbol" w:char="F065"/>
      </w:r>
      <w:r w:rsidR="007F2935" w:rsidRPr="007F2935">
        <w:rPr>
          <w:vertAlign w:val="subscript"/>
        </w:rPr>
        <w:t>pre</w:t>
      </w:r>
      <w:r w:rsidR="008957C4">
        <w:t xml:space="preserve"> increases along with the increase of </w:t>
      </w:r>
      <w:r w:rsidR="009253CF" w:rsidRPr="009253CF">
        <w:rPr>
          <w:i/>
        </w:rPr>
        <w:t>w</w:t>
      </w:r>
      <w:r w:rsidR="00C677CF">
        <w:t xml:space="preserve">, and the increase of </w:t>
      </w:r>
      <w:r w:rsidR="000F52E5" w:rsidRPr="007F2935">
        <w:rPr>
          <w:i/>
        </w:rPr>
        <w:sym w:font="Symbol" w:char="F065"/>
      </w:r>
      <w:r w:rsidR="000F52E5" w:rsidRPr="007F2935">
        <w:rPr>
          <w:vertAlign w:val="subscript"/>
        </w:rPr>
        <w:t>pre</w:t>
      </w:r>
      <w:r w:rsidR="00C677CF">
        <w:t xml:space="preserve"> is nonlinear. Along with the increase of </w:t>
      </w:r>
      <w:r w:rsidR="009253CF" w:rsidRPr="009253CF">
        <w:rPr>
          <w:i/>
        </w:rPr>
        <w:t>w</w:t>
      </w:r>
      <w:r w:rsidR="00C677CF">
        <w:t xml:space="preserve">, the increase of </w:t>
      </w:r>
      <w:r w:rsidR="000F52E5" w:rsidRPr="007F2935">
        <w:rPr>
          <w:i/>
        </w:rPr>
        <w:sym w:font="Symbol" w:char="F065"/>
      </w:r>
      <w:r w:rsidR="000F52E5" w:rsidRPr="007F2935">
        <w:rPr>
          <w:vertAlign w:val="subscript"/>
        </w:rPr>
        <w:t>pre</w:t>
      </w:r>
      <w:r w:rsidR="000F52E5">
        <w:t xml:space="preserve"> </w:t>
      </w:r>
      <w:r w:rsidR="00C677CF">
        <w:t xml:space="preserve">is larger. On the other hand, </w:t>
      </w:r>
      <w:r w:rsidR="00B94614">
        <w:t xml:space="preserve">we can see from the line graph that </w:t>
      </w:r>
      <w:r w:rsidR="000F52E5" w:rsidRPr="007F2935">
        <w:rPr>
          <w:i/>
        </w:rPr>
        <w:sym w:font="Symbol" w:char="F065"/>
      </w:r>
      <w:r w:rsidR="000F52E5" w:rsidRPr="007F2935">
        <w:rPr>
          <w:vertAlign w:val="subscript"/>
        </w:rPr>
        <w:t>pre</w:t>
      </w:r>
      <w:r w:rsidR="00B94614">
        <w:t xml:space="preserve"> is much larger </w:t>
      </w:r>
      <w:r w:rsidR="00EA108B">
        <w:t xml:space="preserve">than other positions </w:t>
      </w:r>
      <w:r w:rsidR="00B94614">
        <w:t xml:space="preserve">when </w:t>
      </w:r>
      <w:r w:rsidR="009253CF" w:rsidRPr="009253CF">
        <w:rPr>
          <w:i/>
        </w:rPr>
        <w:t>w</w:t>
      </w:r>
      <w:r w:rsidR="00B94614">
        <w:t xml:space="preserve"> is 200 rad/s. </w:t>
      </w:r>
      <w:r w:rsidR="00EA108B">
        <w:t>T</w:t>
      </w:r>
      <w:r w:rsidR="00B94614">
        <w:t xml:space="preserve">he </w:t>
      </w:r>
      <w:r w:rsidR="00EA108B">
        <w:t xml:space="preserve">numerical </w:t>
      </w:r>
      <w:r w:rsidR="00B94614">
        <w:t>error grows faster when the particle spacing is larger.</w:t>
      </w:r>
    </w:p>
    <w:p w:rsidR="002B02A7" w:rsidRDefault="00FE3669" w:rsidP="00290BA7">
      <w:pPr>
        <w:pStyle w:val="10"/>
        <w:keepNext/>
      </w:pPr>
      <w:r w:rsidRPr="000B7073">
        <w:object w:dxaOrig="4911" w:dyaOrig="3410">
          <v:shape id="_x0000_i1045" type="#_x0000_t75" style="width:255.45pt;height:186.55pt" o:ole="">
            <v:imagedata r:id="rId48" o:title="" croptop="5450f" cropbottom="2180f" cropleft="3027f" cropright="7566f"/>
          </v:shape>
          <o:OLEObject Type="Embed" ProgID="Origin50.Graph" ShapeID="_x0000_i1045" DrawAspect="Content" ObjectID="_1477508467" r:id="rId49"/>
        </w:object>
      </w:r>
    </w:p>
    <w:p w:rsidR="00290BA7" w:rsidRDefault="00290BA7" w:rsidP="00290BA7">
      <w:pPr>
        <w:pStyle w:val="11"/>
      </w:pPr>
      <w:bookmarkStart w:id="4" w:name="_Ref397115272"/>
      <w:r>
        <w:t xml:space="preserve">Fig. </w:t>
      </w:r>
      <w:fldSimple w:instr=" SEQ Fig. \* ARABIC ">
        <w:r w:rsidR="00450CDB">
          <w:rPr>
            <w:noProof/>
          </w:rPr>
          <w:t>4</w:t>
        </w:r>
      </w:fldSimple>
      <w:bookmarkEnd w:id="4"/>
      <w:r w:rsidR="00494290">
        <w:t xml:space="preserve"> Sound pressure err</w:t>
      </w:r>
      <w:r w:rsidR="00BD3B0A">
        <w:t>or versus circular frequency for</w:t>
      </w:r>
      <w:r w:rsidR="00494290">
        <w:t xml:space="preserve"> different Courant number</w:t>
      </w:r>
      <w:r w:rsidR="00BD3B0A">
        <w:t>s</w:t>
      </w:r>
      <w:r w:rsidR="00494290">
        <w:t>.</w:t>
      </w:r>
    </w:p>
    <w:p w:rsidR="00290BA7" w:rsidRPr="00795EAF" w:rsidRDefault="00022F66" w:rsidP="00581B41">
      <w:r>
        <w:t xml:space="preserve">As shown in </w:t>
      </w:r>
      <w:r>
        <w:fldChar w:fldCharType="begin"/>
      </w:r>
      <w:r>
        <w:instrText xml:space="preserve"> REF _Ref397115272 \h </w:instrText>
      </w:r>
      <w:r>
        <w:fldChar w:fldCharType="separate"/>
      </w:r>
      <w:r w:rsidR="00450CDB">
        <w:t xml:space="preserve">Fig. </w:t>
      </w:r>
      <w:r w:rsidR="00450CDB">
        <w:rPr>
          <w:noProof/>
        </w:rPr>
        <w:t>4</w:t>
      </w:r>
      <w:r>
        <w:fldChar w:fldCharType="end"/>
      </w:r>
      <w:r>
        <w:t xml:space="preserve">, </w:t>
      </w:r>
      <w:r w:rsidR="000F52E5" w:rsidRPr="007F2935">
        <w:rPr>
          <w:i/>
        </w:rPr>
        <w:sym w:font="Symbol" w:char="F065"/>
      </w:r>
      <w:r w:rsidR="000F52E5" w:rsidRPr="007F2935">
        <w:rPr>
          <w:vertAlign w:val="subscript"/>
        </w:rPr>
        <w:t>pre</w:t>
      </w:r>
      <w:r>
        <w:t xml:space="preserve"> increases along with the increase of </w:t>
      </w:r>
      <w:r w:rsidR="009253CF" w:rsidRPr="009253CF">
        <w:rPr>
          <w:i/>
        </w:rPr>
        <w:t>w</w:t>
      </w:r>
      <w:r>
        <w:t xml:space="preserve">. What’s more, three lines in represent three different Courant numbers, namely three different choices of time step when the particle spacing is the same. </w:t>
      </w:r>
      <w:r w:rsidR="000F52E5" w:rsidRPr="007F2935">
        <w:rPr>
          <w:i/>
        </w:rPr>
        <w:sym w:font="Symbol" w:char="F065"/>
      </w:r>
      <w:proofErr w:type="gramStart"/>
      <w:r w:rsidR="000F52E5" w:rsidRPr="007F2935">
        <w:rPr>
          <w:vertAlign w:val="subscript"/>
        </w:rPr>
        <w:t>pre</w:t>
      </w:r>
      <w:proofErr w:type="gramEnd"/>
      <w:r w:rsidR="00795EAF">
        <w:t xml:space="preserve"> obtained from three different Courant numbers have almost the same value when </w:t>
      </w:r>
      <w:r w:rsidR="009253CF" w:rsidRPr="009253CF">
        <w:rPr>
          <w:i/>
        </w:rPr>
        <w:t>w</w:t>
      </w:r>
      <w:r w:rsidR="00795EAF">
        <w:t xml:space="preserve"> is under 100 rad/s. </w:t>
      </w:r>
      <w:r w:rsidR="00795EAF" w:rsidRPr="00D90EAC">
        <w:t>After that,</w:t>
      </w:r>
      <w:r w:rsidR="00795EAF">
        <w:t xml:space="preserve"> </w:t>
      </w:r>
      <w:r w:rsidR="00D90EAC">
        <w:t xml:space="preserve">some difference is shown among three lines when </w:t>
      </w:r>
      <w:r w:rsidR="009253CF" w:rsidRPr="009253CF">
        <w:rPr>
          <w:i/>
        </w:rPr>
        <w:t>w</w:t>
      </w:r>
      <w:r w:rsidR="00D90EAC">
        <w:t xml:space="preserve"> </w:t>
      </w:r>
      <w:r>
        <w:t>becomes</w:t>
      </w:r>
      <w:r w:rsidR="00D90EAC">
        <w:t xml:space="preserve"> larger, but the</w:t>
      </w:r>
      <w:r>
        <w:t xml:space="preserve"> Courant number affects the effect of </w:t>
      </w:r>
      <w:r w:rsidR="009253CF" w:rsidRPr="009253CF">
        <w:rPr>
          <w:i/>
        </w:rPr>
        <w:t>w</w:t>
      </w:r>
      <w:r>
        <w:t xml:space="preserve"> less in general.</w:t>
      </w:r>
    </w:p>
    <w:p w:rsidR="00CB342D" w:rsidRPr="005A5238" w:rsidRDefault="00CB342D" w:rsidP="00CB342D">
      <w:pPr>
        <w:pStyle w:val="3"/>
      </w:pPr>
      <w:r w:rsidRPr="005A5238">
        <w:rPr>
          <w:rFonts w:hint="eastAsia"/>
        </w:rPr>
        <w:t>4.</w:t>
      </w:r>
      <w:r w:rsidR="008957C4">
        <w:t>3</w:t>
      </w:r>
      <w:r w:rsidRPr="005A5238">
        <w:rPr>
          <w:rFonts w:hint="eastAsia"/>
        </w:rPr>
        <w:t xml:space="preserve"> </w:t>
      </w:r>
      <w:r w:rsidR="001011A3">
        <w:t>Effect</w:t>
      </w:r>
      <w:r w:rsidRPr="005A5238">
        <w:t xml:space="preserve"> of sound pressure</w:t>
      </w:r>
    </w:p>
    <w:p w:rsidR="00CB342D" w:rsidRDefault="00CB342D" w:rsidP="00CB342D">
      <w:r>
        <w:t>In t</w:t>
      </w:r>
      <w:r>
        <w:rPr>
          <w:rFonts w:hint="eastAsia"/>
        </w:rPr>
        <w:t xml:space="preserve">he </w:t>
      </w:r>
      <w:r>
        <w:t xml:space="preserve">present section, different sound propagation model with the maximum </w:t>
      </w:r>
      <w:r w:rsidR="005B12FA">
        <w:t xml:space="preserve">sound pressure </w:t>
      </w:r>
      <w:r>
        <w:t xml:space="preserve">amplitude changing from 10 Pa to 200 Pa are simulated, and the </w:t>
      </w:r>
      <w:r w:rsidR="001011A3">
        <w:t>effect</w:t>
      </w:r>
      <w:r>
        <w:t xml:space="preserve"> of sound pressure are discussed. At the same time, different computational parameters, namely the particle spacing and the Courant number, are also used in the simulation. The </w:t>
      </w:r>
      <w:r w:rsidR="009253CF" w:rsidRPr="009253CF">
        <w:rPr>
          <w:i/>
        </w:rPr>
        <w:t>w</w:t>
      </w:r>
      <w:r>
        <w:t xml:space="preserve"> of the sound in all computational cases in this section is 50 rad/s.</w:t>
      </w:r>
    </w:p>
    <w:p w:rsidR="00CB342D" w:rsidRDefault="00CB342D" w:rsidP="00CB342D">
      <w:r>
        <w:fldChar w:fldCharType="begin"/>
      </w:r>
      <w:r>
        <w:instrText xml:space="preserve"> REF _Ref397089381 \h </w:instrText>
      </w:r>
      <w:r>
        <w:fldChar w:fldCharType="separate"/>
      </w:r>
      <w:r w:rsidR="00450CDB">
        <w:t xml:space="preserve">Fig. </w:t>
      </w:r>
      <w:r w:rsidR="00450CDB">
        <w:rPr>
          <w:noProof/>
        </w:rPr>
        <w:t>5</w:t>
      </w:r>
      <w:r>
        <w:fldChar w:fldCharType="end"/>
      </w:r>
      <w:r>
        <w:t xml:space="preserve"> illustrates the changes of sound pressure error when the numerical model uses different </w:t>
      </w:r>
      <w:proofErr w:type="spellStart"/>
      <w:r w:rsidR="009253CF" w:rsidRPr="00CF6247">
        <w:rPr>
          <w:i/>
        </w:rPr>
        <w:t>p</w:t>
      </w:r>
      <w:r w:rsidR="009253CF" w:rsidRPr="00CF6247">
        <w:rPr>
          <w:vertAlign w:val="subscript"/>
        </w:rPr>
        <w:t>Amp</w:t>
      </w:r>
      <w:proofErr w:type="spellEnd"/>
      <w:r>
        <w:t xml:space="preserve"> and particle spacing. </w:t>
      </w:r>
      <w:r>
        <w:fldChar w:fldCharType="begin"/>
      </w:r>
      <w:r>
        <w:instrText xml:space="preserve"> REF _Ref397089711 \h </w:instrText>
      </w:r>
      <w:r>
        <w:fldChar w:fldCharType="separate"/>
      </w:r>
      <w:r w:rsidR="00450CDB">
        <w:t xml:space="preserve">Fig. </w:t>
      </w:r>
      <w:r w:rsidR="00450CDB">
        <w:rPr>
          <w:noProof/>
        </w:rPr>
        <w:t>6</w:t>
      </w:r>
      <w:r>
        <w:fldChar w:fldCharType="end"/>
      </w:r>
      <w:r>
        <w:t xml:space="preserve"> describes the changes of error with different </w:t>
      </w:r>
      <w:proofErr w:type="spellStart"/>
      <w:r w:rsidR="009253CF" w:rsidRPr="00CF6247">
        <w:rPr>
          <w:i/>
        </w:rPr>
        <w:t>p</w:t>
      </w:r>
      <w:r w:rsidR="009253CF" w:rsidRPr="00CF6247">
        <w:rPr>
          <w:vertAlign w:val="subscript"/>
        </w:rPr>
        <w:t>Amp</w:t>
      </w:r>
      <w:proofErr w:type="spellEnd"/>
      <w:r>
        <w:t xml:space="preserve"> and different Courant numbers. Each point in both figures stands for a computational case. The Courant number used in all computational cases in </w:t>
      </w:r>
      <w:r>
        <w:fldChar w:fldCharType="begin"/>
      </w:r>
      <w:r>
        <w:instrText xml:space="preserve"> REF _Ref397089381 \h </w:instrText>
      </w:r>
      <w:r>
        <w:fldChar w:fldCharType="separate"/>
      </w:r>
      <w:r w:rsidR="00450CDB">
        <w:t xml:space="preserve">Fig. </w:t>
      </w:r>
      <w:r w:rsidR="00450CDB">
        <w:rPr>
          <w:noProof/>
        </w:rPr>
        <w:t>5</w:t>
      </w:r>
      <w:r>
        <w:fldChar w:fldCharType="end"/>
      </w:r>
      <w:r>
        <w:t xml:space="preserve"> is 0.05, and the particle spacing used in all cases in </w:t>
      </w:r>
      <w:r>
        <w:fldChar w:fldCharType="begin"/>
      </w:r>
      <w:r>
        <w:instrText xml:space="preserve"> REF _Ref397089711 \h </w:instrText>
      </w:r>
      <w:r>
        <w:fldChar w:fldCharType="separate"/>
      </w:r>
      <w:r w:rsidR="00450CDB">
        <w:t xml:space="preserve">Fig. </w:t>
      </w:r>
      <w:r w:rsidR="00450CDB">
        <w:rPr>
          <w:noProof/>
        </w:rPr>
        <w:t>6</w:t>
      </w:r>
      <w:r>
        <w:fldChar w:fldCharType="end"/>
      </w:r>
      <w:r>
        <w:t xml:space="preserve"> is 0.06 m.</w:t>
      </w:r>
    </w:p>
    <w:p w:rsidR="002B02A7" w:rsidRDefault="003E0B72" w:rsidP="00CB342D">
      <w:pPr>
        <w:pStyle w:val="10"/>
        <w:keepNext/>
      </w:pPr>
      <w:r w:rsidRPr="000B7073">
        <w:object w:dxaOrig="4911" w:dyaOrig="3410">
          <v:shape id="_x0000_i1046" type="#_x0000_t75" style="width:255.45pt;height:190.35pt;mso-position-vertical:absolute" o:ole="">
            <v:imagedata r:id="rId50" o:title="" croptop="5450f" cropbottom="1090f" cropleft="3027f" cropright="7566f"/>
          </v:shape>
          <o:OLEObject Type="Embed" ProgID="Origin50.Graph" ShapeID="_x0000_i1046" DrawAspect="Content" ObjectID="_1477508468" r:id="rId51"/>
        </w:object>
      </w:r>
    </w:p>
    <w:p w:rsidR="00CB342D" w:rsidRDefault="00CB342D" w:rsidP="00CB342D">
      <w:pPr>
        <w:pStyle w:val="11"/>
      </w:pPr>
      <w:bookmarkStart w:id="5" w:name="_Ref397089381"/>
      <w:r>
        <w:t xml:space="preserve">Fig. </w:t>
      </w:r>
      <w:fldSimple w:instr=" SEQ Fig. \* ARABIC ">
        <w:r w:rsidR="00450CDB">
          <w:rPr>
            <w:noProof/>
          </w:rPr>
          <w:t>5</w:t>
        </w:r>
      </w:fldSimple>
      <w:bookmarkEnd w:id="5"/>
      <w:r w:rsidR="00494290">
        <w:t xml:space="preserve"> Sound pressure error versus maximum </w:t>
      </w:r>
      <w:r w:rsidR="005B12FA">
        <w:t xml:space="preserve">sound pressure </w:t>
      </w:r>
      <w:r w:rsidR="00494290">
        <w:t>amplitude</w:t>
      </w:r>
      <w:r w:rsidR="00BD3B0A">
        <w:t xml:space="preserve"> for</w:t>
      </w:r>
      <w:r w:rsidR="00494290">
        <w:t xml:space="preserve"> different particle </w:t>
      </w:r>
      <w:proofErr w:type="spellStart"/>
      <w:r w:rsidR="00494290">
        <w:t>spacing</w:t>
      </w:r>
      <w:r w:rsidR="00BD3B0A">
        <w:t>s</w:t>
      </w:r>
      <w:proofErr w:type="spellEnd"/>
      <w:r w:rsidR="00494290">
        <w:t>.</w:t>
      </w:r>
    </w:p>
    <w:p w:rsidR="00CB342D" w:rsidRDefault="00CB342D" w:rsidP="00CB342D">
      <w:r>
        <w:t>I</w:t>
      </w:r>
      <w:r>
        <w:rPr>
          <w:rFonts w:hint="eastAsia"/>
        </w:rPr>
        <w:t xml:space="preserve">t </w:t>
      </w:r>
      <w:r>
        <w:t>ca</w:t>
      </w:r>
      <w:r w:rsidRPr="000B7073">
        <w:t xml:space="preserve">n be seen from the line graph that </w:t>
      </w:r>
      <w:r w:rsidR="000F52E5" w:rsidRPr="000B7073">
        <w:rPr>
          <w:i/>
        </w:rPr>
        <w:sym w:font="Symbol" w:char="F065"/>
      </w:r>
      <w:r w:rsidR="000F52E5" w:rsidRPr="000B7073">
        <w:rPr>
          <w:vertAlign w:val="subscript"/>
        </w:rPr>
        <w:t>pre</w:t>
      </w:r>
      <w:r w:rsidRPr="000B7073">
        <w:t xml:space="preserve"> </w:t>
      </w:r>
      <w:r w:rsidR="00B070D3" w:rsidRPr="000B7073">
        <w:t>has limited change, which is a little increase, alon</w:t>
      </w:r>
      <w:r w:rsidR="00B070D3">
        <w:t xml:space="preserve">g with the increase of </w:t>
      </w:r>
      <w:proofErr w:type="spellStart"/>
      <w:r w:rsidR="009253CF" w:rsidRPr="00CF6247">
        <w:rPr>
          <w:i/>
        </w:rPr>
        <w:t>p</w:t>
      </w:r>
      <w:r w:rsidR="009253CF" w:rsidRPr="00CF6247">
        <w:rPr>
          <w:vertAlign w:val="subscript"/>
        </w:rPr>
        <w:t>Amp</w:t>
      </w:r>
      <w:proofErr w:type="spellEnd"/>
      <w:r w:rsidR="008957C4">
        <w:t>. T</w:t>
      </w:r>
      <w:r>
        <w:t xml:space="preserve">he trend of the line is an approximate linear when </w:t>
      </w:r>
      <w:proofErr w:type="spellStart"/>
      <w:r w:rsidR="009253CF" w:rsidRPr="00CF6247">
        <w:rPr>
          <w:i/>
        </w:rPr>
        <w:t>p</w:t>
      </w:r>
      <w:r w:rsidR="009253CF" w:rsidRPr="00CF6247">
        <w:rPr>
          <w:vertAlign w:val="subscript"/>
        </w:rPr>
        <w:t>Amp</w:t>
      </w:r>
      <w:proofErr w:type="spellEnd"/>
      <w:r>
        <w:t xml:space="preserve"> changes from 10 Pa to 200 Pa. </w:t>
      </w:r>
      <w:r w:rsidR="00B070D3" w:rsidRPr="00B070D3">
        <w:t>T</w:t>
      </w:r>
      <w:r w:rsidRPr="000B7073">
        <w:t>he value of three lines in the figure are</w:t>
      </w:r>
      <w:r w:rsidR="005C06E7" w:rsidRPr="000B7073">
        <w:t xml:space="preserve"> around</w:t>
      </w:r>
      <w:r w:rsidRPr="000B7073">
        <w:t xml:space="preserve"> </w:t>
      </w:r>
      <w:r w:rsidR="005C06E7" w:rsidRPr="000B7073">
        <w:t>2.7</w:t>
      </w:r>
      <w:r w:rsidR="005C06E7" w:rsidRPr="000B7073">
        <w:sym w:font="Symbol" w:char="F0B4"/>
      </w:r>
      <w:r w:rsidR="005C06E7" w:rsidRPr="000B7073">
        <w:t>10</w:t>
      </w:r>
      <w:r w:rsidR="005C06E7" w:rsidRPr="000B7073">
        <w:rPr>
          <w:vertAlign w:val="superscript"/>
        </w:rPr>
        <w:t>-4</w:t>
      </w:r>
      <w:r w:rsidR="005C06E7" w:rsidRPr="000B7073">
        <w:t>, 3.7</w:t>
      </w:r>
      <w:r w:rsidR="005C06E7" w:rsidRPr="000B7073">
        <w:sym w:font="Symbol" w:char="F0B4"/>
      </w:r>
      <w:r w:rsidR="005C06E7" w:rsidRPr="000B7073">
        <w:t>10</w:t>
      </w:r>
      <w:r w:rsidR="005C06E7" w:rsidRPr="000B7073">
        <w:rPr>
          <w:vertAlign w:val="superscript"/>
        </w:rPr>
        <w:t>-4</w:t>
      </w:r>
      <w:r w:rsidR="005C06E7" w:rsidRPr="000B7073">
        <w:t>, and 5.2</w:t>
      </w:r>
      <w:r w:rsidR="005C06E7" w:rsidRPr="000B7073">
        <w:sym w:font="Symbol" w:char="F0B4"/>
      </w:r>
      <w:r w:rsidR="005C06E7" w:rsidRPr="000B7073">
        <w:t>10</w:t>
      </w:r>
      <w:r w:rsidR="005C06E7" w:rsidRPr="000B7073">
        <w:rPr>
          <w:vertAlign w:val="superscript"/>
        </w:rPr>
        <w:t>-4</w:t>
      </w:r>
      <w:r w:rsidRPr="000B7073">
        <w:t xml:space="preserve"> corresp</w:t>
      </w:r>
      <w:r>
        <w:t>onding to the particle spacing changes from 0.06 m to 0.1 m. In othe</w:t>
      </w:r>
      <w:r w:rsidRPr="000B7073">
        <w:t xml:space="preserve">r words, when the particle spacing </w:t>
      </w:r>
      <w:r w:rsidR="005C06E7" w:rsidRPr="000B7073">
        <w:t>increases</w:t>
      </w:r>
      <w:r w:rsidRPr="000B7073">
        <w:t xml:space="preserve">, the error </w:t>
      </w:r>
      <w:r w:rsidR="005C06E7" w:rsidRPr="000B7073">
        <w:t>show an upward trend</w:t>
      </w:r>
      <w:r w:rsidRPr="000B7073">
        <w:t>.</w:t>
      </w:r>
    </w:p>
    <w:p w:rsidR="002B02A7" w:rsidRDefault="003E0B72" w:rsidP="00CB342D">
      <w:pPr>
        <w:pStyle w:val="10"/>
        <w:keepNext/>
      </w:pPr>
      <w:r w:rsidRPr="00C2109B">
        <w:object w:dxaOrig="4911" w:dyaOrig="3410">
          <v:shape id="_x0000_i1047" type="#_x0000_t75" style="width:255.45pt;height:190.35pt" o:ole="">
            <v:imagedata r:id="rId52" o:title="" croptop="5450f" cropbottom="1090f" cropleft="3027f" cropright="7566f"/>
          </v:shape>
          <o:OLEObject Type="Embed" ProgID="Origin50.Graph" ShapeID="_x0000_i1047" DrawAspect="Content" ObjectID="_1477508469" r:id="rId53"/>
        </w:object>
      </w:r>
    </w:p>
    <w:p w:rsidR="00CB342D" w:rsidRDefault="00CB342D" w:rsidP="00CB342D">
      <w:pPr>
        <w:pStyle w:val="11"/>
      </w:pPr>
      <w:bookmarkStart w:id="6" w:name="_Ref397089711"/>
      <w:r>
        <w:t xml:space="preserve">Fig. </w:t>
      </w:r>
      <w:fldSimple w:instr=" SEQ Fig. \* ARABIC ">
        <w:r w:rsidR="00450CDB">
          <w:rPr>
            <w:noProof/>
          </w:rPr>
          <w:t>6</w:t>
        </w:r>
      </w:fldSimple>
      <w:bookmarkEnd w:id="6"/>
      <w:r w:rsidR="00181AE5" w:rsidRPr="00181AE5">
        <w:t xml:space="preserve"> </w:t>
      </w:r>
      <w:r w:rsidR="00181AE5">
        <w:t xml:space="preserve">Sound pressure error versus maximum </w:t>
      </w:r>
      <w:r w:rsidR="005B12FA">
        <w:t xml:space="preserve">sound pressure </w:t>
      </w:r>
      <w:r w:rsidR="00181AE5">
        <w:t>amplitude</w:t>
      </w:r>
      <w:r w:rsidR="00BD3B0A">
        <w:t xml:space="preserve"> for</w:t>
      </w:r>
      <w:r w:rsidR="00181AE5">
        <w:t xml:space="preserve"> different Courant number</w:t>
      </w:r>
      <w:r w:rsidR="00BD3B0A">
        <w:t>s</w:t>
      </w:r>
      <w:r w:rsidR="00181AE5">
        <w:t>.</w:t>
      </w:r>
    </w:p>
    <w:p w:rsidR="00CB342D" w:rsidRDefault="00CB342D" w:rsidP="00CB342D">
      <w:r>
        <w:t>Similar</w:t>
      </w:r>
      <w:r w:rsidRPr="00C2109B">
        <w:t xml:space="preserve">ly, </w:t>
      </w:r>
      <w:r w:rsidR="000F52E5" w:rsidRPr="00C2109B">
        <w:rPr>
          <w:i/>
        </w:rPr>
        <w:sym w:font="Symbol" w:char="F065"/>
      </w:r>
      <w:r w:rsidR="000F52E5" w:rsidRPr="00C2109B">
        <w:rPr>
          <w:vertAlign w:val="subscript"/>
        </w:rPr>
        <w:t>pre</w:t>
      </w:r>
      <w:r w:rsidRPr="00C2109B">
        <w:t xml:space="preserve"> </w:t>
      </w:r>
      <w:r w:rsidR="005C06E7" w:rsidRPr="00C2109B">
        <w:t>rises a little</w:t>
      </w:r>
      <w:r w:rsidRPr="00C2109B">
        <w:t xml:space="preserve"> along with the increase of the amplitude of sound wave a</w:t>
      </w:r>
      <w:r w:rsidRPr="00C2109B">
        <w:rPr>
          <w:rFonts w:hint="eastAsia"/>
        </w:rPr>
        <w:t xml:space="preserve">s </w:t>
      </w:r>
      <w:r w:rsidRPr="00C2109B">
        <w:t xml:space="preserve">shown in </w:t>
      </w:r>
      <w:r w:rsidRPr="00C2109B">
        <w:fldChar w:fldCharType="begin"/>
      </w:r>
      <w:r w:rsidRPr="00C2109B">
        <w:instrText xml:space="preserve"> REF _Ref397089711 \h </w:instrText>
      </w:r>
      <w:r w:rsidR="00C2109B">
        <w:instrText xml:space="preserve"> \* MERGEFORMAT </w:instrText>
      </w:r>
      <w:r w:rsidRPr="00C2109B">
        <w:fldChar w:fldCharType="separate"/>
      </w:r>
      <w:r w:rsidR="00450CDB">
        <w:t xml:space="preserve">Fig. </w:t>
      </w:r>
      <w:r w:rsidR="00450CDB">
        <w:rPr>
          <w:noProof/>
        </w:rPr>
        <w:t>6</w:t>
      </w:r>
      <w:r w:rsidRPr="00C2109B">
        <w:fldChar w:fldCharType="end"/>
      </w:r>
      <w:r w:rsidRPr="00C2109B">
        <w:t xml:space="preserve">. Specifically, </w:t>
      </w:r>
      <w:r w:rsidR="000F52E5" w:rsidRPr="00C2109B">
        <w:rPr>
          <w:i/>
        </w:rPr>
        <w:sym w:font="Symbol" w:char="F065"/>
      </w:r>
      <w:r w:rsidR="000F52E5" w:rsidRPr="00C2109B">
        <w:rPr>
          <w:vertAlign w:val="subscript"/>
        </w:rPr>
        <w:t>pre</w:t>
      </w:r>
      <w:r w:rsidRPr="00C2109B">
        <w:t xml:space="preserve"> </w:t>
      </w:r>
      <w:r w:rsidR="00C2109B" w:rsidRPr="00C2109B">
        <w:t>s</w:t>
      </w:r>
      <w:r w:rsidR="005C06E7" w:rsidRPr="00C2109B">
        <w:t>tays at</w:t>
      </w:r>
      <w:r w:rsidRPr="00C2109B">
        <w:t xml:space="preserve"> about </w:t>
      </w:r>
      <w:r w:rsidR="005C06E7" w:rsidRPr="00C2109B">
        <w:t>2.6</w:t>
      </w:r>
      <w:r w:rsidR="005C06E7" w:rsidRPr="00C2109B">
        <w:sym w:font="Symbol" w:char="F0B4"/>
      </w:r>
      <w:r w:rsidR="005C06E7" w:rsidRPr="00C2109B">
        <w:t>10</w:t>
      </w:r>
      <w:r w:rsidR="005C06E7" w:rsidRPr="00C2109B">
        <w:rPr>
          <w:vertAlign w:val="superscript"/>
        </w:rPr>
        <w:t>-4</w:t>
      </w:r>
      <w:r w:rsidRPr="00C2109B">
        <w:t xml:space="preserve"> when the amplitude of sound changes from 10 Pa to 200 Pa. Although with differe</w:t>
      </w:r>
      <w:r>
        <w:t>nt Courant number, the error of nume</w:t>
      </w:r>
      <w:r w:rsidRPr="00C2109B">
        <w:t xml:space="preserve">rical results have similar values. The largest difference of </w:t>
      </w:r>
      <w:r w:rsidR="009253CF" w:rsidRPr="00C2109B">
        <w:rPr>
          <w:i/>
        </w:rPr>
        <w:sym w:font="Symbol" w:char="F065"/>
      </w:r>
      <w:r w:rsidR="009253CF" w:rsidRPr="00C2109B">
        <w:rPr>
          <w:vertAlign w:val="subscript"/>
        </w:rPr>
        <w:t>pre</w:t>
      </w:r>
      <w:r w:rsidRPr="00C2109B">
        <w:t xml:space="preserve"> among three lines is </w:t>
      </w:r>
      <w:r w:rsidR="005C06E7" w:rsidRPr="00C2109B">
        <w:t>2.0</w:t>
      </w:r>
      <w:r w:rsidR="005C06E7" w:rsidRPr="00C2109B">
        <w:sym w:font="Symbol" w:char="F0B4"/>
      </w:r>
      <w:r w:rsidR="005C06E7" w:rsidRPr="00C2109B">
        <w:t>10</w:t>
      </w:r>
      <w:r w:rsidR="005C06E7" w:rsidRPr="00C2109B">
        <w:rPr>
          <w:vertAlign w:val="superscript"/>
        </w:rPr>
        <w:t>-5</w:t>
      </w:r>
      <w:r w:rsidRPr="00C2109B">
        <w:t>, which</w:t>
      </w:r>
      <w:r>
        <w:t xml:space="preserve"> happens when </w:t>
      </w:r>
      <w:proofErr w:type="spellStart"/>
      <w:r w:rsidR="009253CF" w:rsidRPr="00CF6247">
        <w:rPr>
          <w:i/>
        </w:rPr>
        <w:t>p</w:t>
      </w:r>
      <w:r w:rsidR="009253CF" w:rsidRPr="00CF6247">
        <w:rPr>
          <w:vertAlign w:val="subscript"/>
        </w:rPr>
        <w:t>Amp</w:t>
      </w:r>
      <w:proofErr w:type="spellEnd"/>
      <w:r>
        <w:t xml:space="preserve"> reaches 200 Pa.</w:t>
      </w:r>
    </w:p>
    <w:p w:rsidR="005C06E7" w:rsidRPr="00C2109B" w:rsidRDefault="005C06E7" w:rsidP="005C06E7">
      <w:pPr>
        <w:pStyle w:val="3"/>
      </w:pPr>
      <w:r w:rsidRPr="00C2109B">
        <w:rPr>
          <w:rFonts w:hint="eastAsia"/>
        </w:rPr>
        <w:lastRenderedPageBreak/>
        <w:t>4.</w:t>
      </w:r>
      <w:r w:rsidRPr="00C2109B">
        <w:t>4</w:t>
      </w:r>
      <w:r w:rsidRPr="00C2109B">
        <w:rPr>
          <w:rFonts w:hint="eastAsia"/>
        </w:rPr>
        <w:t xml:space="preserve"> </w:t>
      </w:r>
      <w:r w:rsidRPr="00C2109B">
        <w:t>Effect of particle spacing</w:t>
      </w:r>
      <w:r w:rsidR="002B02A7" w:rsidRPr="00C2109B">
        <w:t xml:space="preserve"> </w:t>
      </w:r>
    </w:p>
    <w:p w:rsidR="005C06E7" w:rsidRPr="00C2109B" w:rsidRDefault="005C06E7" w:rsidP="005C06E7">
      <w:r w:rsidRPr="00C2109B">
        <w:rPr>
          <w:rFonts w:hint="eastAsia"/>
        </w:rPr>
        <w:t xml:space="preserve">In addition to the accuracy, the convergence and the </w:t>
      </w:r>
      <w:r w:rsidRPr="00C2109B">
        <w:t>computational efficiency are also worth to concern. Particle spacing, as an important parameter in the SPH simulation, affects these indexes a lot. In this section, the effects of the particle spacing are analyzed based on the model in section 4.1 with the particle spacing (∆</w:t>
      </w:r>
      <w:r w:rsidRPr="00C2109B">
        <w:rPr>
          <w:i/>
        </w:rPr>
        <w:t>x</w:t>
      </w:r>
      <w:r w:rsidRPr="00C2109B">
        <w:t>) changes from 0.03 m to 0.3 m.</w:t>
      </w:r>
    </w:p>
    <w:p w:rsidR="005C06E7" w:rsidRPr="00C2109B" w:rsidRDefault="008624FF" w:rsidP="005C06E7">
      <w:r w:rsidRPr="00C2109B">
        <w:t>Different sound pressure errors corresponding to the SPH simulation results with different ∆</w:t>
      </w:r>
      <w:r w:rsidRPr="00C2109B">
        <w:rPr>
          <w:i/>
        </w:rPr>
        <w:t>x</w:t>
      </w:r>
      <w:r w:rsidRPr="00C2109B">
        <w:t xml:space="preserve"> are shown in </w:t>
      </w:r>
      <w:r w:rsidR="00C2109B" w:rsidRPr="00C2109B">
        <w:fldChar w:fldCharType="begin"/>
      </w:r>
      <w:r w:rsidR="00C2109B" w:rsidRPr="00C2109B">
        <w:instrText xml:space="preserve"> REF _Ref403223632 \h </w:instrText>
      </w:r>
      <w:r w:rsidR="00C2109B">
        <w:instrText xml:space="preserve"> \* MERGEFORMAT </w:instrText>
      </w:r>
      <w:r w:rsidR="00C2109B" w:rsidRPr="00C2109B">
        <w:fldChar w:fldCharType="separate"/>
      </w:r>
      <w:r w:rsidR="00450CDB" w:rsidRPr="00C2109B">
        <w:t xml:space="preserve">Fig. </w:t>
      </w:r>
      <w:r w:rsidR="00450CDB">
        <w:rPr>
          <w:noProof/>
        </w:rPr>
        <w:t>7</w:t>
      </w:r>
      <w:r w:rsidR="00C2109B" w:rsidRPr="00C2109B">
        <w:fldChar w:fldCharType="end"/>
      </w:r>
      <w:r w:rsidRPr="00C2109B">
        <w:t>. Three different types of points are used in the figure to represent Courant numbers of 0.05, 0.10, and 0.15 in the computation. In order to clearly show the trend, logarithmic scales are used for both axes in the figure.</w:t>
      </w:r>
    </w:p>
    <w:p w:rsidR="00C02C1B" w:rsidRPr="00C2109B" w:rsidRDefault="005C06E7" w:rsidP="00C2109B">
      <w:pPr>
        <w:pStyle w:val="10"/>
        <w:keepNext/>
        <w:rPr>
          <w:rFonts w:hint="eastAsia"/>
        </w:rPr>
      </w:pPr>
      <w:r w:rsidRPr="00C2109B">
        <w:object w:dxaOrig="4881" w:dyaOrig="3427">
          <v:shape id="_x0000_i1048" type="#_x0000_t75" style="width:254.8pt;height:189.1pt" o:ole="">
            <v:imagedata r:id="rId54" o:title="" croptop="5422f" cropbottom="2169f" cropleft="3045f" cropright="7613f"/>
          </v:shape>
          <o:OLEObject Type="Embed" ProgID="Origin50.Graph" ShapeID="_x0000_i1048" DrawAspect="Content" ObjectID="_1477508470" r:id="rId55"/>
        </w:object>
      </w:r>
    </w:p>
    <w:p w:rsidR="005C06E7" w:rsidRPr="00C2109B" w:rsidRDefault="005C06E7" w:rsidP="005C06E7">
      <w:pPr>
        <w:pStyle w:val="11"/>
      </w:pPr>
      <w:bookmarkStart w:id="7" w:name="_Ref403223632"/>
      <w:r w:rsidRPr="00C2109B">
        <w:t xml:space="preserve">Fig. </w:t>
      </w:r>
      <w:fldSimple w:instr=" SEQ Fig. \* ARABIC ">
        <w:r w:rsidR="00450CDB">
          <w:rPr>
            <w:noProof/>
          </w:rPr>
          <w:t>7</w:t>
        </w:r>
      </w:fldSimple>
      <w:bookmarkEnd w:id="7"/>
      <w:r w:rsidR="00194467" w:rsidRPr="00C2109B">
        <w:t xml:space="preserve"> </w:t>
      </w:r>
      <w:r w:rsidRPr="00C2109B">
        <w:t>Sound pressure er</w:t>
      </w:r>
      <w:r w:rsidR="00AE72E6" w:rsidRPr="00C2109B">
        <w:t>ror versus particle spacing for</w:t>
      </w:r>
      <w:r w:rsidRPr="00C2109B">
        <w:t xml:space="preserve"> different Courant number</w:t>
      </w:r>
      <w:r w:rsidR="002B73B1" w:rsidRPr="00C2109B">
        <w:t>s</w:t>
      </w:r>
      <w:r w:rsidRPr="00C2109B">
        <w:t>.</w:t>
      </w:r>
    </w:p>
    <w:p w:rsidR="005C06E7" w:rsidRPr="00C2109B" w:rsidRDefault="002B73B1" w:rsidP="005C06E7">
      <w:r w:rsidRPr="00C2109B">
        <w:t xml:space="preserve">As can be seen from the figure, there is an approximately linear relation between </w:t>
      </w:r>
      <w:r w:rsidRPr="00C2109B">
        <w:rPr>
          <w:i/>
        </w:rPr>
        <w:sym w:font="Symbol" w:char="F065"/>
      </w:r>
      <w:r w:rsidRPr="00C2109B">
        <w:rPr>
          <w:vertAlign w:val="subscript"/>
        </w:rPr>
        <w:t>pre</w:t>
      </w:r>
      <w:r w:rsidRPr="00C2109B">
        <w:t xml:space="preserve"> and ∆</w:t>
      </w:r>
      <w:r w:rsidRPr="00C2109B">
        <w:rPr>
          <w:i/>
        </w:rPr>
        <w:t>x</w:t>
      </w:r>
      <w:r w:rsidRPr="00C2109B">
        <w:t xml:space="preserve"> with double logarithmic coordinates. As ∆</w:t>
      </w:r>
      <w:r w:rsidRPr="00C2109B">
        <w:rPr>
          <w:i/>
        </w:rPr>
        <w:t>x</w:t>
      </w:r>
      <w:r w:rsidRPr="00C2109B">
        <w:t xml:space="preserve"> increases, </w:t>
      </w:r>
      <w:r w:rsidRPr="00C2109B">
        <w:rPr>
          <w:i/>
        </w:rPr>
        <w:sym w:font="Symbol" w:char="F065"/>
      </w:r>
      <w:r w:rsidRPr="00C2109B">
        <w:rPr>
          <w:vertAlign w:val="subscript"/>
        </w:rPr>
        <w:t>pre</w:t>
      </w:r>
      <w:r w:rsidRPr="00C2109B">
        <w:t xml:space="preserve"> also increases. This results indicates a convergence of the simulation, as a smaller ∆</w:t>
      </w:r>
      <w:r w:rsidRPr="00C2109B">
        <w:rPr>
          <w:i/>
        </w:rPr>
        <w:t>x</w:t>
      </w:r>
      <w:r w:rsidRPr="00C2109B">
        <w:t xml:space="preserve"> leads to a more accurate result. Note that the errors generated with the three different Courant numbers all have similar values. A linear fitted curve obtained by using all </w:t>
      </w:r>
      <w:r w:rsidRPr="00C2109B">
        <w:rPr>
          <w:i/>
        </w:rPr>
        <w:sym w:font="Symbol" w:char="F065"/>
      </w:r>
      <w:r w:rsidRPr="00C2109B">
        <w:rPr>
          <w:vertAlign w:val="subscript"/>
        </w:rPr>
        <w:t>pre</w:t>
      </w:r>
      <w:r w:rsidRPr="00C2109B">
        <w:t xml:space="preserve"> results produces a slope of approximately 1.4 for the fitted line.</w:t>
      </w:r>
    </w:p>
    <w:p w:rsidR="005C06E7" w:rsidRPr="00C2109B" w:rsidRDefault="00D30145" w:rsidP="005C06E7">
      <w:r w:rsidRPr="00C2109B">
        <w:t>The required CPU cost in terms of time to perform the SPH simulation corresponding to different ∆</w:t>
      </w:r>
      <w:r w:rsidRPr="00C2109B">
        <w:rPr>
          <w:i/>
        </w:rPr>
        <w:t>x</w:t>
      </w:r>
      <w:r w:rsidRPr="00C2109B">
        <w:t xml:space="preserve"> values is given in </w:t>
      </w:r>
      <w:r w:rsidR="00C2109B" w:rsidRPr="00C2109B">
        <w:fldChar w:fldCharType="begin"/>
      </w:r>
      <w:r w:rsidR="00C2109B" w:rsidRPr="00C2109B">
        <w:instrText xml:space="preserve"> REF _Ref403223969 \h </w:instrText>
      </w:r>
      <w:r w:rsidR="00C2109B">
        <w:instrText xml:space="preserve"> \* MERGEFORMAT </w:instrText>
      </w:r>
      <w:r w:rsidR="00C2109B" w:rsidRPr="00C2109B">
        <w:fldChar w:fldCharType="separate"/>
      </w:r>
      <w:r w:rsidR="00450CDB" w:rsidRPr="00C2109B">
        <w:t xml:space="preserve">Fig. </w:t>
      </w:r>
      <w:r w:rsidR="00450CDB">
        <w:rPr>
          <w:noProof/>
        </w:rPr>
        <w:t>8</w:t>
      </w:r>
      <w:r w:rsidR="00C2109B" w:rsidRPr="00C2109B">
        <w:fldChar w:fldCharType="end"/>
      </w:r>
      <w:r w:rsidRPr="00C2109B">
        <w:t>. Three different point types were also used to represent different Courant numbers in the computation. The figure also shows the linear fit lines for each Courant number, as well as the calculated slopes.</w:t>
      </w:r>
    </w:p>
    <w:p w:rsidR="002B02A7" w:rsidRPr="005C06E7" w:rsidRDefault="005C06E7" w:rsidP="005C06E7">
      <w:pPr>
        <w:pStyle w:val="10"/>
        <w:keepNext/>
        <w:rPr>
          <w:highlight w:val="yellow"/>
        </w:rPr>
      </w:pPr>
      <w:r w:rsidRPr="00C2109B">
        <w:object w:dxaOrig="4880" w:dyaOrig="3426">
          <v:shape id="_x0000_i1049" type="#_x0000_t75" style="width:254.8pt;height:189.1pt" o:ole="">
            <v:imagedata r:id="rId56" o:title="" croptop="5422f" cropbottom="2169f" cropleft="3046f" cropright="7614f"/>
          </v:shape>
          <o:OLEObject Type="Embed" ProgID="Origin50.Graph" ShapeID="_x0000_i1049" DrawAspect="Content" ObjectID="_1477508471" r:id="rId57"/>
        </w:object>
      </w:r>
    </w:p>
    <w:p w:rsidR="005C06E7" w:rsidRPr="00C2109B" w:rsidRDefault="005C06E7" w:rsidP="005C06E7">
      <w:pPr>
        <w:pStyle w:val="11"/>
      </w:pPr>
      <w:bookmarkStart w:id="8" w:name="_Ref403223969"/>
      <w:r w:rsidRPr="00C2109B">
        <w:t xml:space="preserve">Fig. </w:t>
      </w:r>
      <w:fldSimple w:instr=" SEQ Fig. \* ARABIC ">
        <w:r w:rsidR="00450CDB">
          <w:rPr>
            <w:noProof/>
          </w:rPr>
          <w:t>8</w:t>
        </w:r>
      </w:fldSimple>
      <w:bookmarkEnd w:id="8"/>
      <w:r w:rsidRPr="00C2109B">
        <w:t xml:space="preserve"> CPU t</w:t>
      </w:r>
      <w:r w:rsidR="00AE72E6" w:rsidRPr="00C2109B">
        <w:t>ime versus particle spacing for</w:t>
      </w:r>
      <w:r w:rsidRPr="00C2109B">
        <w:t xml:space="preserve"> different Courant number</w:t>
      </w:r>
      <w:r w:rsidR="002B73B1" w:rsidRPr="00C2109B">
        <w:t>s</w:t>
      </w:r>
      <w:r w:rsidRPr="00C2109B">
        <w:t>.</w:t>
      </w:r>
    </w:p>
    <w:p w:rsidR="005C06E7" w:rsidRDefault="00AE72E6" w:rsidP="00CB342D">
      <w:r w:rsidRPr="00C2109B">
        <w:t>The graph shows that the CPU time logarithmically decreases from hundreds of seconds to about one second as ∆</w:t>
      </w:r>
      <w:r w:rsidRPr="00C2109B">
        <w:rPr>
          <w:i/>
        </w:rPr>
        <w:t>x</w:t>
      </w:r>
      <w:r w:rsidRPr="00C2109B">
        <w:t xml:space="preserve"> increases from 0.03 m to 0.3 m. This decreasing trend is roughly linear, with an absolute slope value of approximately 2.5. Although the CPU time is different for each Courant number, the trends are similar. Thus, an appropriate particle spacing value can be decided within a certain range by comparing the results in </w:t>
      </w:r>
      <w:r w:rsidR="000B5398" w:rsidRPr="00C2109B">
        <w:fldChar w:fldCharType="begin"/>
      </w:r>
      <w:r w:rsidR="000B5398" w:rsidRPr="00C2109B">
        <w:instrText xml:space="preserve"> REF _Ref403223632 \h </w:instrText>
      </w:r>
      <w:r w:rsidR="00C2109B">
        <w:instrText xml:space="preserve"> \* MERGEFORMAT </w:instrText>
      </w:r>
      <w:r w:rsidR="000B5398" w:rsidRPr="00C2109B">
        <w:fldChar w:fldCharType="separate"/>
      </w:r>
      <w:r w:rsidR="00450CDB" w:rsidRPr="00C2109B">
        <w:t xml:space="preserve">Fig. </w:t>
      </w:r>
      <w:r w:rsidR="00450CDB">
        <w:rPr>
          <w:noProof/>
        </w:rPr>
        <w:t>7</w:t>
      </w:r>
      <w:r w:rsidR="000B5398" w:rsidRPr="00C2109B">
        <w:fldChar w:fldCharType="end"/>
      </w:r>
      <w:r w:rsidR="000B5398" w:rsidRPr="00C2109B">
        <w:t xml:space="preserve"> and </w:t>
      </w:r>
      <w:r w:rsidR="000B5398" w:rsidRPr="00C2109B">
        <w:fldChar w:fldCharType="begin"/>
      </w:r>
      <w:r w:rsidR="000B5398" w:rsidRPr="00C2109B">
        <w:instrText xml:space="preserve"> REF _Ref403223969 \h </w:instrText>
      </w:r>
      <w:r w:rsidR="00C2109B">
        <w:instrText xml:space="preserve"> \* MERGEFORMAT </w:instrText>
      </w:r>
      <w:r w:rsidR="000B5398" w:rsidRPr="00C2109B">
        <w:fldChar w:fldCharType="separate"/>
      </w:r>
      <w:r w:rsidR="00450CDB" w:rsidRPr="00C2109B">
        <w:t xml:space="preserve">Fig. </w:t>
      </w:r>
      <w:r w:rsidR="00450CDB">
        <w:rPr>
          <w:noProof/>
        </w:rPr>
        <w:t>8</w:t>
      </w:r>
      <w:r w:rsidR="000B5398" w:rsidRPr="00C2109B">
        <w:fldChar w:fldCharType="end"/>
      </w:r>
      <w:r w:rsidRPr="00C2109B">
        <w:t xml:space="preserve"> for a given application.</w:t>
      </w:r>
    </w:p>
    <w:p w:rsidR="00A610D1" w:rsidRPr="00D04D1A" w:rsidRDefault="00A610D1" w:rsidP="00581B41">
      <w:pPr>
        <w:pStyle w:val="2"/>
      </w:pPr>
      <w:r>
        <w:t>5</w:t>
      </w:r>
      <w:r w:rsidRPr="00D04D1A">
        <w:rPr>
          <w:rFonts w:hint="eastAsia"/>
        </w:rPr>
        <w:t xml:space="preserve">. </w:t>
      </w:r>
      <w:r>
        <w:t>Conclu</w:t>
      </w:r>
      <w:r w:rsidR="005574FA">
        <w:t>s</w:t>
      </w:r>
      <w:r>
        <w:t>ions</w:t>
      </w:r>
    </w:p>
    <w:p w:rsidR="009B564C" w:rsidRDefault="008D02D8" w:rsidP="00581B41">
      <w:r>
        <w:t>I</w:t>
      </w:r>
      <w:r>
        <w:rPr>
          <w:rFonts w:hint="eastAsia"/>
        </w:rPr>
        <w:t xml:space="preserve">n </w:t>
      </w:r>
      <w:r>
        <w:t xml:space="preserve">this work, </w:t>
      </w:r>
      <w:r w:rsidR="00433031">
        <w:t xml:space="preserve">the </w:t>
      </w:r>
      <w:proofErr w:type="spellStart"/>
      <w:r w:rsidR="00433031">
        <w:t>meshfree</w:t>
      </w:r>
      <w:proofErr w:type="spellEnd"/>
      <w:r w:rsidR="00433031">
        <w:t xml:space="preserve">, </w:t>
      </w:r>
      <w:proofErr w:type="spellStart"/>
      <w:r w:rsidR="00433031">
        <w:t>Lagrangian</w:t>
      </w:r>
      <w:proofErr w:type="spellEnd"/>
      <w:r w:rsidR="00433031">
        <w:t xml:space="preserve"> SPH method is used to solve linearized acoustic equations. The feasibility of the SPH method in simulating acoustic waves is evaluated using a </w:t>
      </w:r>
      <w:r w:rsidR="002F4349">
        <w:t xml:space="preserve">numerical experiment of </w:t>
      </w:r>
      <w:r w:rsidR="00433031">
        <w:t xml:space="preserve">one-dimensional sound </w:t>
      </w:r>
      <w:r w:rsidR="002F4349">
        <w:t>propagation model</w:t>
      </w:r>
      <w:r w:rsidR="00433031">
        <w:t>.</w:t>
      </w:r>
      <w:r w:rsidR="002F4349">
        <w:t xml:space="preserve"> The </w:t>
      </w:r>
      <w:r w:rsidR="001011A3">
        <w:t>effect</w:t>
      </w:r>
      <w:r w:rsidR="002F4349">
        <w:t xml:space="preserve"> of frequency</w:t>
      </w:r>
      <w:r w:rsidR="00974258">
        <w:t>,</w:t>
      </w:r>
      <w:r w:rsidR="002F4349">
        <w:t xml:space="preserve"> sound pressure</w:t>
      </w:r>
      <w:r w:rsidR="005807FE">
        <w:t>,</w:t>
      </w:r>
      <w:r w:rsidR="00974258">
        <w:t xml:space="preserve"> and particle spacing</w:t>
      </w:r>
      <w:r w:rsidR="002F4349">
        <w:t xml:space="preserve"> are then subsequently discussed based on the numerical error with considering the Courant number.</w:t>
      </w:r>
    </w:p>
    <w:p w:rsidR="00224B36" w:rsidRDefault="00224B36" w:rsidP="00224B36">
      <w:pPr>
        <w:ind w:firstLineChars="0"/>
      </w:pPr>
      <w:r>
        <w:t xml:space="preserve">(1) </w:t>
      </w:r>
      <w:r w:rsidR="00040066">
        <w:t>The</w:t>
      </w:r>
      <w:r w:rsidR="00B57797">
        <w:t xml:space="preserve"> results of</w:t>
      </w:r>
      <w:r w:rsidR="00040066">
        <w:t xml:space="preserve"> computational cases, wit</w:t>
      </w:r>
      <w:bookmarkStart w:id="9" w:name="_GoBack"/>
      <w:bookmarkEnd w:id="9"/>
      <w:r w:rsidR="00040066">
        <w:t xml:space="preserve">h the </w:t>
      </w:r>
      <w:r w:rsidR="00D40267">
        <w:t xml:space="preserve">acoustic wave </w:t>
      </w:r>
      <w:r w:rsidR="00040066">
        <w:t>frequency cha</w:t>
      </w:r>
      <w:r w:rsidR="00C2109B">
        <w:t>nges from 10 rad/s to 200 rad/s</w:t>
      </w:r>
      <w:r w:rsidR="00040066">
        <w:t>, show that t</w:t>
      </w:r>
      <w:r w:rsidR="00766638">
        <w:t xml:space="preserve">he </w:t>
      </w:r>
      <w:r w:rsidR="002F4349">
        <w:t>rising</w:t>
      </w:r>
      <w:r w:rsidR="00766638">
        <w:t xml:space="preserve"> of sound </w:t>
      </w:r>
      <w:r w:rsidR="002F4349">
        <w:t>frequency</w:t>
      </w:r>
      <w:r w:rsidR="00766638">
        <w:t xml:space="preserve"> </w:t>
      </w:r>
      <w:r w:rsidR="002F4349">
        <w:t xml:space="preserve">increases simulation </w:t>
      </w:r>
      <w:r w:rsidR="002F4349" w:rsidRPr="00C2109B">
        <w:t>error</w:t>
      </w:r>
      <w:r w:rsidR="004337C5" w:rsidRPr="00C2109B">
        <w:t>, and the increase is nonlinear</w:t>
      </w:r>
      <w:r w:rsidR="002F4349" w:rsidRPr="00C2109B">
        <w:t>.</w:t>
      </w:r>
    </w:p>
    <w:p w:rsidR="00224B36" w:rsidRPr="004337C5" w:rsidRDefault="00224B36" w:rsidP="00224B36">
      <w:pPr>
        <w:ind w:firstLineChars="0"/>
        <w:rPr>
          <w:strike/>
        </w:rPr>
      </w:pPr>
      <w:r>
        <w:t>(2)</w:t>
      </w:r>
      <w:r w:rsidR="00CB3EBD">
        <w:t xml:space="preserve"> </w:t>
      </w:r>
      <w:r w:rsidR="00E15F4F" w:rsidRPr="00C2109B">
        <w:t>As the maximum sound pressure amplitude changes from 10 Pa to 200 Pa, the rising sound pressure increases the simulation error. However, the resulting change in error is limited and marginal.</w:t>
      </w:r>
    </w:p>
    <w:p w:rsidR="00766638" w:rsidRDefault="00224B36" w:rsidP="00224B36">
      <w:pPr>
        <w:ind w:firstLineChars="0"/>
      </w:pPr>
      <w:r>
        <w:t xml:space="preserve">(3) </w:t>
      </w:r>
      <w:r w:rsidR="00713217" w:rsidRPr="00713217">
        <w:t>D</w:t>
      </w:r>
      <w:r w:rsidR="004346A0">
        <w:t xml:space="preserve">ecreasing the particle spacing in the computation reduces the </w:t>
      </w:r>
      <w:r w:rsidR="00E22E3F">
        <w:t xml:space="preserve">numerical error, </w:t>
      </w:r>
      <w:r w:rsidR="00DB4952">
        <w:t xml:space="preserve">while simultaneously increasing </w:t>
      </w:r>
      <w:r w:rsidR="00DB4952" w:rsidRPr="00C2109B">
        <w:t xml:space="preserve">the </w:t>
      </w:r>
      <w:r w:rsidR="00713217" w:rsidRPr="00C2109B">
        <w:t>CPU time. The trend of both changes is clos</w:t>
      </w:r>
      <w:r w:rsidR="00DB4952" w:rsidRPr="00C2109B">
        <w:t>e</w:t>
      </w:r>
      <w:r w:rsidR="00713217" w:rsidRPr="00C2109B">
        <w:t xml:space="preserve"> to linear </w:t>
      </w:r>
      <w:r w:rsidR="00DB4952" w:rsidRPr="00C2109B">
        <w:t>on a</w:t>
      </w:r>
      <w:r w:rsidR="00713217" w:rsidRPr="00C2109B">
        <w:t xml:space="preserve"> logarithmic </w:t>
      </w:r>
      <w:r w:rsidR="00DB4952" w:rsidRPr="00C2109B">
        <w:t>scale</w:t>
      </w:r>
      <w:r w:rsidR="00713217" w:rsidRPr="00C2109B">
        <w:t>.</w:t>
      </w:r>
      <w:r w:rsidR="00713217">
        <w:t xml:space="preserve"> T</w:t>
      </w:r>
      <w:r w:rsidR="00107138">
        <w:t xml:space="preserve">he Courant number </w:t>
      </w:r>
      <w:r w:rsidR="00DB4952">
        <w:t>has little effect on the</w:t>
      </w:r>
      <w:r w:rsidR="00BE5D69">
        <w:t xml:space="preserve"> </w:t>
      </w:r>
      <w:r w:rsidR="00C950BE">
        <w:t xml:space="preserve">error generated with different </w:t>
      </w:r>
      <w:r w:rsidR="00BE5D69">
        <w:t>sound frequency</w:t>
      </w:r>
      <w:r w:rsidR="00C950BE">
        <w:t xml:space="preserve"> o</w:t>
      </w:r>
      <w:r w:rsidR="00BE5D69">
        <w:t>r sound pressure</w:t>
      </w:r>
      <w:r w:rsidR="00107138">
        <w:t xml:space="preserve">, whereas the particle spacing </w:t>
      </w:r>
      <w:r w:rsidR="00DB4952">
        <w:t xml:space="preserve">has a more significant </w:t>
      </w:r>
      <w:r w:rsidR="004D13CC">
        <w:t>influence</w:t>
      </w:r>
      <w:r w:rsidR="00DB4952">
        <w:t xml:space="preserve"> on both properties</w:t>
      </w:r>
      <w:r w:rsidR="00BE5D69">
        <w:t>.</w:t>
      </w:r>
    </w:p>
    <w:p w:rsidR="0057426F" w:rsidRPr="0057426F" w:rsidRDefault="0057426F" w:rsidP="00CA226E">
      <w:pPr>
        <w:pStyle w:val="2"/>
      </w:pPr>
      <w:r w:rsidRPr="0057426F">
        <w:rPr>
          <w:rFonts w:hint="eastAsia"/>
        </w:rPr>
        <w:lastRenderedPageBreak/>
        <w:t>Con</w:t>
      </w:r>
      <w:r w:rsidRPr="0057426F">
        <w:t>flict of Interests</w:t>
      </w:r>
    </w:p>
    <w:p w:rsidR="0057426F" w:rsidRDefault="0057426F" w:rsidP="00581B41">
      <w:r>
        <w:t>The authors declare that there is no conflict of interests regarding the publication of this paper.</w:t>
      </w:r>
    </w:p>
    <w:p w:rsidR="0057426F" w:rsidRDefault="00CA226E" w:rsidP="00CA226E">
      <w:pPr>
        <w:pStyle w:val="2"/>
      </w:pPr>
      <w:r>
        <w:t>A</w:t>
      </w:r>
      <w:r>
        <w:rPr>
          <w:rFonts w:hint="eastAsia"/>
        </w:rPr>
        <w:t>cknowledgements</w:t>
      </w:r>
    </w:p>
    <w:p w:rsidR="0057426F" w:rsidRDefault="00697AC6" w:rsidP="00581B41">
      <w:r>
        <w:t>T</w:t>
      </w:r>
      <w:r>
        <w:rPr>
          <w:rFonts w:hint="eastAsia"/>
        </w:rPr>
        <w:t xml:space="preserve">his </w:t>
      </w:r>
      <w:r>
        <w:t>study was supported by the Independent In</w:t>
      </w:r>
      <w:r w:rsidRPr="00C2109B">
        <w:t xml:space="preserve">novation Foundation for National </w:t>
      </w:r>
      <w:proofErr w:type="spellStart"/>
      <w:r w:rsidRPr="00C2109B">
        <w:t>Defence</w:t>
      </w:r>
      <w:proofErr w:type="spellEnd"/>
      <w:r w:rsidRPr="00C2109B">
        <w:t xml:space="preserve"> of </w:t>
      </w:r>
      <w:proofErr w:type="spellStart"/>
      <w:r w:rsidRPr="00C2109B">
        <w:t>Huazhong</w:t>
      </w:r>
      <w:proofErr w:type="spellEnd"/>
      <w:r w:rsidRPr="00C2109B">
        <w:t xml:space="preserve"> University of Science and Technology (No. 01-18-140019).</w:t>
      </w:r>
      <w:r w:rsidR="004337C5" w:rsidRPr="00C2109B">
        <w:t xml:space="preserve"> Y.O.</w:t>
      </w:r>
      <w:r w:rsidR="00C950BE" w:rsidRPr="00C2109B">
        <w:t xml:space="preserve"> Zhang</w:t>
      </w:r>
      <w:r w:rsidR="004337C5" w:rsidRPr="00C2109B">
        <w:t xml:space="preserve"> is supported by the China Scholarship Council (201406160032).</w:t>
      </w:r>
    </w:p>
    <w:p w:rsidR="00697AC6" w:rsidRDefault="00697AC6" w:rsidP="00697AC6">
      <w:pPr>
        <w:pStyle w:val="2"/>
      </w:pPr>
      <w:r>
        <w:t>References</w:t>
      </w:r>
    </w:p>
    <w:p w:rsidR="00A415E5" w:rsidRPr="00C41B09" w:rsidRDefault="00A415E5" w:rsidP="00A415E5">
      <w:bookmarkStart w:id="10" w:name="_ENREF_1"/>
      <w:r w:rsidRPr="00C41B09">
        <w:t xml:space="preserve">[1] F. Ihlenburg, </w:t>
      </w:r>
      <w:r w:rsidRPr="0060781C">
        <w:rPr>
          <w:i/>
        </w:rPr>
        <w:t xml:space="preserve">Finite </w:t>
      </w:r>
      <w:r w:rsidR="0060781C">
        <w:rPr>
          <w:i/>
        </w:rPr>
        <w:t>E</w:t>
      </w:r>
      <w:r w:rsidRPr="0060781C">
        <w:rPr>
          <w:i/>
        </w:rPr>
        <w:t xml:space="preserve">lement </w:t>
      </w:r>
      <w:r w:rsidR="0060781C">
        <w:rPr>
          <w:i/>
        </w:rPr>
        <w:t>A</w:t>
      </w:r>
      <w:r w:rsidRPr="0060781C">
        <w:rPr>
          <w:i/>
        </w:rPr>
        <w:t xml:space="preserve">nalysis of </w:t>
      </w:r>
      <w:r w:rsidR="0060781C">
        <w:rPr>
          <w:i/>
        </w:rPr>
        <w:t>A</w:t>
      </w:r>
      <w:r w:rsidRPr="0060781C">
        <w:rPr>
          <w:i/>
        </w:rPr>
        <w:t xml:space="preserve">coustic </w:t>
      </w:r>
      <w:r w:rsidR="0060781C">
        <w:rPr>
          <w:i/>
        </w:rPr>
        <w:t>S</w:t>
      </w:r>
      <w:r w:rsidRPr="0060781C">
        <w:rPr>
          <w:i/>
        </w:rPr>
        <w:t>cattering</w:t>
      </w:r>
      <w:r w:rsidRPr="00C41B09">
        <w:t>, Springer, 1998.</w:t>
      </w:r>
      <w:bookmarkEnd w:id="10"/>
    </w:p>
    <w:p w:rsidR="00CA226E" w:rsidRDefault="00A415E5" w:rsidP="00581B41">
      <w:r>
        <w:rPr>
          <w:rFonts w:hint="eastAsia"/>
        </w:rPr>
        <w:t>[</w:t>
      </w:r>
      <w:r>
        <w:t>2</w:t>
      </w:r>
      <w:r>
        <w:rPr>
          <w:rFonts w:hint="eastAsia"/>
        </w:rPr>
        <w:t>]</w:t>
      </w:r>
      <w:r>
        <w:t xml:space="preserve"> </w:t>
      </w:r>
      <w:r w:rsidRPr="00A415E5">
        <w:t xml:space="preserve">I. Harari, </w:t>
      </w:r>
      <w:r w:rsidR="0060781C">
        <w:t>“</w:t>
      </w:r>
      <w:r w:rsidRPr="00A415E5">
        <w:t>A survey of finite element methods for time-harmonic acoustics</w:t>
      </w:r>
      <w:r w:rsidR="0060781C">
        <w:t>,”</w:t>
      </w:r>
      <w:r w:rsidRPr="00A415E5">
        <w:t xml:space="preserve"> </w:t>
      </w:r>
      <w:r w:rsidRPr="0060781C">
        <w:rPr>
          <w:i/>
        </w:rPr>
        <w:t>Comput</w:t>
      </w:r>
      <w:r w:rsidR="0060781C" w:rsidRPr="0060781C">
        <w:rPr>
          <w:i/>
        </w:rPr>
        <w:t>er</w:t>
      </w:r>
      <w:r w:rsidRPr="0060781C">
        <w:rPr>
          <w:i/>
        </w:rPr>
        <w:t xml:space="preserve"> Methods </w:t>
      </w:r>
      <w:r w:rsidR="0060781C" w:rsidRPr="0060781C">
        <w:rPr>
          <w:i/>
        </w:rPr>
        <w:t xml:space="preserve">in </w:t>
      </w:r>
      <w:r w:rsidRPr="0060781C">
        <w:rPr>
          <w:i/>
        </w:rPr>
        <w:t>Appl</w:t>
      </w:r>
      <w:r w:rsidR="0060781C" w:rsidRPr="0060781C">
        <w:rPr>
          <w:i/>
        </w:rPr>
        <w:t>ied</w:t>
      </w:r>
      <w:r w:rsidRPr="0060781C">
        <w:rPr>
          <w:i/>
        </w:rPr>
        <w:t xml:space="preserve"> Mech</w:t>
      </w:r>
      <w:r w:rsidR="0060781C" w:rsidRPr="0060781C">
        <w:rPr>
          <w:i/>
        </w:rPr>
        <w:t>anics and</w:t>
      </w:r>
      <w:r w:rsidRPr="0060781C">
        <w:rPr>
          <w:i/>
        </w:rPr>
        <w:t xml:space="preserve"> Eng</w:t>
      </w:r>
      <w:r w:rsidR="0060781C" w:rsidRPr="0060781C">
        <w:rPr>
          <w:i/>
        </w:rPr>
        <w:t>ineering</w:t>
      </w:r>
      <w:r w:rsidR="0060781C" w:rsidRPr="0060781C">
        <w:t>,</w:t>
      </w:r>
      <w:r w:rsidRPr="00A415E5">
        <w:t xml:space="preserve"> </w:t>
      </w:r>
      <w:r w:rsidR="0060781C">
        <w:t xml:space="preserve">vol. </w:t>
      </w:r>
      <w:r w:rsidRPr="00A415E5">
        <w:t>195</w:t>
      </w:r>
      <w:r w:rsidR="0013264C">
        <w:t>, no. 13</w:t>
      </w:r>
      <w:r w:rsidR="00A626F2">
        <w:t>,</w:t>
      </w:r>
      <w:r w:rsidRPr="00A415E5">
        <w:t xml:space="preserve"> </w:t>
      </w:r>
      <w:r w:rsidR="00A626F2">
        <w:t xml:space="preserve">pp. </w:t>
      </w:r>
      <w:r w:rsidRPr="00A415E5">
        <w:t>1594-1607</w:t>
      </w:r>
      <w:r w:rsidR="00A626F2">
        <w:t>, 2006</w:t>
      </w:r>
      <w:r w:rsidRPr="00A415E5">
        <w:t>.</w:t>
      </w:r>
    </w:p>
    <w:p w:rsidR="0081719B" w:rsidRDefault="0081719B" w:rsidP="00581B41">
      <w:r>
        <w:t xml:space="preserve">[3] </w:t>
      </w:r>
      <w:r w:rsidRPr="0081719B">
        <w:t>P.</w:t>
      </w:r>
      <w:r w:rsidR="0013264C">
        <w:t xml:space="preserve"> </w:t>
      </w:r>
      <w:r w:rsidRPr="0081719B">
        <w:t xml:space="preserve">K. </w:t>
      </w:r>
      <w:proofErr w:type="spellStart"/>
      <w:r w:rsidRPr="0081719B">
        <w:t>Kythe</w:t>
      </w:r>
      <w:proofErr w:type="spellEnd"/>
      <w:r w:rsidRPr="0081719B">
        <w:t xml:space="preserve">, </w:t>
      </w:r>
      <w:r w:rsidRPr="00776834">
        <w:rPr>
          <w:i/>
        </w:rPr>
        <w:t xml:space="preserve">An </w:t>
      </w:r>
      <w:r w:rsidR="00776834">
        <w:rPr>
          <w:i/>
        </w:rPr>
        <w:t>I</w:t>
      </w:r>
      <w:r w:rsidRPr="00776834">
        <w:rPr>
          <w:i/>
        </w:rPr>
        <w:t>ntroduction to Boundary Element Methods</w:t>
      </w:r>
      <w:r w:rsidRPr="0081719B">
        <w:t>, CRC press, 1995.</w:t>
      </w:r>
    </w:p>
    <w:p w:rsidR="0081719B" w:rsidRDefault="0081719B" w:rsidP="00581B41">
      <w:r>
        <w:t xml:space="preserve">[4] </w:t>
      </w:r>
      <w:r w:rsidRPr="0081719B">
        <w:t xml:space="preserve">A. </w:t>
      </w:r>
      <w:proofErr w:type="spellStart"/>
      <w:r w:rsidRPr="0081719B">
        <w:t>Warszawski</w:t>
      </w:r>
      <w:proofErr w:type="spellEnd"/>
      <w:r w:rsidRPr="0081719B">
        <w:t xml:space="preserve">, D. </w:t>
      </w:r>
      <w:proofErr w:type="spellStart"/>
      <w:r w:rsidRPr="0081719B">
        <w:t>Soares</w:t>
      </w:r>
      <w:proofErr w:type="spellEnd"/>
      <w:r w:rsidRPr="0081719B">
        <w:t xml:space="preserve"> Jr</w:t>
      </w:r>
      <w:r w:rsidR="00776834">
        <w:t>, and</w:t>
      </w:r>
      <w:r w:rsidRPr="0081719B">
        <w:t xml:space="preserve"> W.</w:t>
      </w:r>
      <w:r w:rsidR="0013264C">
        <w:t xml:space="preserve"> </w:t>
      </w:r>
      <w:r w:rsidRPr="0081719B">
        <w:t xml:space="preserve">J. Mansur, </w:t>
      </w:r>
      <w:r w:rsidR="00776834">
        <w:t>“</w:t>
      </w:r>
      <w:r w:rsidRPr="00776834">
        <w:t>A FEM-BEM coupling procedure to model the propagation of interacting acoustic-acoustic/acoustic-elastic waves through axisymmetric media</w:t>
      </w:r>
      <w:r w:rsidRPr="0081719B">
        <w:t>,</w:t>
      </w:r>
      <w:r w:rsidR="00776834">
        <w:t>”</w:t>
      </w:r>
      <w:r w:rsidRPr="0081719B">
        <w:t xml:space="preserve"> </w:t>
      </w:r>
      <w:r w:rsidRPr="008153B7">
        <w:rPr>
          <w:i/>
        </w:rPr>
        <w:t>Comput</w:t>
      </w:r>
      <w:r w:rsidR="00776834" w:rsidRPr="008153B7">
        <w:rPr>
          <w:i/>
        </w:rPr>
        <w:t>er</w:t>
      </w:r>
      <w:r w:rsidRPr="008153B7">
        <w:rPr>
          <w:i/>
        </w:rPr>
        <w:t xml:space="preserve"> Methods</w:t>
      </w:r>
      <w:r w:rsidR="00776834" w:rsidRPr="008153B7">
        <w:rPr>
          <w:i/>
        </w:rPr>
        <w:t xml:space="preserve"> in</w:t>
      </w:r>
      <w:r w:rsidRPr="008153B7">
        <w:rPr>
          <w:i/>
        </w:rPr>
        <w:t xml:space="preserve"> Appl</w:t>
      </w:r>
      <w:r w:rsidR="00776834" w:rsidRPr="008153B7">
        <w:rPr>
          <w:i/>
        </w:rPr>
        <w:t>ied</w:t>
      </w:r>
      <w:r w:rsidRPr="008153B7">
        <w:rPr>
          <w:i/>
        </w:rPr>
        <w:t xml:space="preserve"> Mech</w:t>
      </w:r>
      <w:r w:rsidR="00776834" w:rsidRPr="008153B7">
        <w:rPr>
          <w:i/>
        </w:rPr>
        <w:t>anics and</w:t>
      </w:r>
      <w:r w:rsidRPr="008153B7">
        <w:rPr>
          <w:i/>
        </w:rPr>
        <w:t xml:space="preserve"> Eng</w:t>
      </w:r>
      <w:r w:rsidR="00776834" w:rsidRPr="008153B7">
        <w:rPr>
          <w:i/>
        </w:rPr>
        <w:t>ineering</w:t>
      </w:r>
      <w:r w:rsidR="00776834">
        <w:t xml:space="preserve">, vol. </w:t>
      </w:r>
      <w:r w:rsidRPr="0081719B">
        <w:t>197</w:t>
      </w:r>
      <w:r w:rsidR="00776834">
        <w:t>,</w:t>
      </w:r>
      <w:r w:rsidR="0013264C">
        <w:t xml:space="preserve"> no. 45,</w:t>
      </w:r>
      <w:r w:rsidRPr="0081719B">
        <w:t xml:space="preserve"> </w:t>
      </w:r>
      <w:r w:rsidR="00776834">
        <w:t xml:space="preserve">pp. </w:t>
      </w:r>
      <w:r w:rsidRPr="0081719B">
        <w:t>3828-3835</w:t>
      </w:r>
      <w:r w:rsidR="00776834">
        <w:t>, 2008</w:t>
      </w:r>
      <w:r w:rsidRPr="0081719B">
        <w:t>.</w:t>
      </w:r>
    </w:p>
    <w:p w:rsidR="00A415E5" w:rsidRPr="0013264C" w:rsidRDefault="00A415E5" w:rsidP="00581B41">
      <w:r w:rsidRPr="0013264C">
        <w:t>[</w:t>
      </w:r>
      <w:r w:rsidR="0081719B" w:rsidRPr="0013264C">
        <w:t>5</w:t>
      </w:r>
      <w:r w:rsidRPr="0013264C">
        <w:t xml:space="preserve">] </w:t>
      </w:r>
      <w:r w:rsidR="0013264C" w:rsidRPr="0013264C">
        <w:t xml:space="preserve">D. </w:t>
      </w:r>
      <w:proofErr w:type="spellStart"/>
      <w:r w:rsidRPr="0013264C">
        <w:t>Soares</w:t>
      </w:r>
      <w:proofErr w:type="spellEnd"/>
      <w:r w:rsidR="0013264C" w:rsidRPr="0013264C">
        <w:t xml:space="preserve"> Jr</w:t>
      </w:r>
      <w:r w:rsidRPr="0013264C">
        <w:t xml:space="preserve">, </w:t>
      </w:r>
      <w:r w:rsidR="001A4855" w:rsidRPr="0013264C">
        <w:t>“</w:t>
      </w:r>
      <w:r w:rsidRPr="0013264C">
        <w:t xml:space="preserve">Coupled numerical methods to analyze interacting acoustic-dynamic models by </w:t>
      </w:r>
      <w:proofErr w:type="spellStart"/>
      <w:r w:rsidRPr="0013264C">
        <w:t>multidomain</w:t>
      </w:r>
      <w:proofErr w:type="spellEnd"/>
      <w:r w:rsidRPr="0013264C">
        <w:t xml:space="preserve"> decomposition techniques</w:t>
      </w:r>
      <w:r w:rsidR="001A4855" w:rsidRPr="0013264C">
        <w:t>,”</w:t>
      </w:r>
      <w:r w:rsidRPr="0013264C">
        <w:t xml:space="preserve"> </w:t>
      </w:r>
      <w:r w:rsidRPr="0013264C">
        <w:rPr>
          <w:i/>
        </w:rPr>
        <w:t>Mathematical Problems in Engineering</w:t>
      </w:r>
      <w:r w:rsidR="001A4855" w:rsidRPr="0013264C">
        <w:t>,</w:t>
      </w:r>
      <w:r w:rsidRPr="0013264C">
        <w:t xml:space="preserve"> </w:t>
      </w:r>
      <w:r w:rsidR="0013264C" w:rsidRPr="0013264C">
        <w:t xml:space="preserve">vol. </w:t>
      </w:r>
      <w:r w:rsidRPr="0013264C">
        <w:t>2011</w:t>
      </w:r>
      <w:r w:rsidR="0013264C" w:rsidRPr="0013264C">
        <w:t>, Article ID 245170, 28 pages, 2011</w:t>
      </w:r>
      <w:r w:rsidRPr="0013264C">
        <w:t>.</w:t>
      </w:r>
    </w:p>
    <w:p w:rsidR="0081719B" w:rsidRDefault="0081719B" w:rsidP="0081719B">
      <w:r w:rsidRPr="0013264C">
        <w:t xml:space="preserve">[6] </w:t>
      </w:r>
      <w:r w:rsidR="0013264C" w:rsidRPr="0013264C">
        <w:t xml:space="preserve">J. </w:t>
      </w:r>
      <w:r w:rsidRPr="0013264C">
        <w:t>Feng,</w:t>
      </w:r>
      <w:r w:rsidR="0013264C" w:rsidRPr="0013264C">
        <w:t xml:space="preserve"> X. Zheng, H. Wang, H. T. Wang, Y. Zou, Y. Liu, and Z. Yao,</w:t>
      </w:r>
      <w:r w:rsidRPr="0013264C">
        <w:t xml:space="preserve"> "Low-</w:t>
      </w:r>
      <w:r w:rsidR="00F641B3">
        <w:t>f</w:t>
      </w:r>
      <w:r w:rsidRPr="0013264C">
        <w:t xml:space="preserve">requency </w:t>
      </w:r>
      <w:r w:rsidR="00F641B3">
        <w:t>a</w:t>
      </w:r>
      <w:r w:rsidRPr="0013264C">
        <w:t>coustic-</w:t>
      </w:r>
      <w:r w:rsidR="00F641B3">
        <w:t>s</w:t>
      </w:r>
      <w:r w:rsidRPr="0013264C">
        <w:t xml:space="preserve">tructure </w:t>
      </w:r>
      <w:r w:rsidR="00F641B3">
        <w:t>a</w:t>
      </w:r>
      <w:r w:rsidRPr="0013264C">
        <w:t xml:space="preserve">nalysis </w:t>
      </w:r>
      <w:r w:rsidR="00F641B3">
        <w:t>u</w:t>
      </w:r>
      <w:r w:rsidRPr="0013264C">
        <w:t xml:space="preserve">sing </w:t>
      </w:r>
      <w:r w:rsidR="00F641B3">
        <w:t>co</w:t>
      </w:r>
      <w:r w:rsidRPr="0013264C">
        <w:t xml:space="preserve">upled FEM-BEM </w:t>
      </w:r>
      <w:r w:rsidR="00F641B3">
        <w:t>m</w:t>
      </w:r>
      <w:r w:rsidRPr="0013264C">
        <w:t>ethod</w:t>
      </w:r>
      <w:r w:rsidR="0013264C" w:rsidRPr="0013264C">
        <w:t>,</w:t>
      </w:r>
      <w:r w:rsidRPr="0013264C">
        <w:t xml:space="preserve">" </w:t>
      </w:r>
      <w:r w:rsidRPr="0013264C">
        <w:rPr>
          <w:i/>
        </w:rPr>
        <w:t>Mathematical Problems in Engineering</w:t>
      </w:r>
      <w:r w:rsidR="0013264C" w:rsidRPr="0013264C">
        <w:t>,</w:t>
      </w:r>
      <w:r w:rsidRPr="0013264C">
        <w:t xml:space="preserve"> </w:t>
      </w:r>
      <w:r w:rsidR="0013264C" w:rsidRPr="0013264C">
        <w:t xml:space="preserve">vol. </w:t>
      </w:r>
      <w:r w:rsidRPr="0013264C">
        <w:t>2013</w:t>
      </w:r>
      <w:r w:rsidR="0013264C" w:rsidRPr="0013264C">
        <w:t xml:space="preserve">, Article ID 583079, 8 pages, </w:t>
      </w:r>
      <w:r w:rsidRPr="0013264C">
        <w:t>2013.</w:t>
      </w:r>
    </w:p>
    <w:p w:rsidR="0081719B" w:rsidRDefault="001813ED" w:rsidP="00581B41">
      <w:r>
        <w:rPr>
          <w:rFonts w:hint="eastAsia"/>
        </w:rPr>
        <w:t>[</w:t>
      </w:r>
      <w:r>
        <w:t>7</w:t>
      </w:r>
      <w:r>
        <w:rPr>
          <w:rFonts w:hint="eastAsia"/>
        </w:rPr>
        <w:t>]</w:t>
      </w:r>
      <w:r>
        <w:t xml:space="preserve"> </w:t>
      </w:r>
      <w:r w:rsidRPr="001813ED">
        <w:t>T</w:t>
      </w:r>
      <w:r w:rsidR="001A4855">
        <w:t>.</w:t>
      </w:r>
      <w:r w:rsidRPr="001813ED">
        <w:t xml:space="preserve"> </w:t>
      </w:r>
      <w:proofErr w:type="spellStart"/>
      <w:r w:rsidRPr="001813ED">
        <w:t>António</w:t>
      </w:r>
      <w:proofErr w:type="spellEnd"/>
      <w:r w:rsidRPr="001813ED">
        <w:t xml:space="preserve"> and I</w:t>
      </w:r>
      <w:r w:rsidR="001A4855">
        <w:t>.</w:t>
      </w:r>
      <w:r w:rsidRPr="001813ED">
        <w:t xml:space="preserve"> Castro</w:t>
      </w:r>
      <w:r w:rsidR="001A4855">
        <w:t>,</w:t>
      </w:r>
      <w:r w:rsidRPr="001813ED">
        <w:t xml:space="preserve"> "Coupling the BEM/TBEM and the MFS for the </w:t>
      </w:r>
      <w:r w:rsidR="001A4855">
        <w:t>n</w:t>
      </w:r>
      <w:r w:rsidRPr="001813ED">
        <w:t xml:space="preserve">umerical </w:t>
      </w:r>
      <w:r w:rsidR="001A4855">
        <w:t>s</w:t>
      </w:r>
      <w:r w:rsidRPr="001813ED">
        <w:t xml:space="preserve">imulation of </w:t>
      </w:r>
      <w:r w:rsidR="001A4855">
        <w:t>w</w:t>
      </w:r>
      <w:r w:rsidRPr="001813ED">
        <w:t xml:space="preserve">ave </w:t>
      </w:r>
      <w:r w:rsidR="001A4855">
        <w:t>p</w:t>
      </w:r>
      <w:r w:rsidRPr="001813ED">
        <w:t xml:space="preserve">ropagation in </w:t>
      </w:r>
      <w:r w:rsidR="001A4855">
        <w:t>h</w:t>
      </w:r>
      <w:r w:rsidRPr="001813ED">
        <w:t xml:space="preserve">eterogeneous </w:t>
      </w:r>
      <w:r w:rsidR="001A4855">
        <w:t>f</w:t>
      </w:r>
      <w:r w:rsidRPr="001813ED">
        <w:t>luid-</w:t>
      </w:r>
      <w:r w:rsidR="001A4855">
        <w:t>s</w:t>
      </w:r>
      <w:r w:rsidRPr="001813ED">
        <w:t xml:space="preserve">olid </w:t>
      </w:r>
      <w:r w:rsidR="001A4855">
        <w:t>m</w:t>
      </w:r>
      <w:r w:rsidRPr="001813ED">
        <w:t>edia</w:t>
      </w:r>
      <w:r w:rsidR="001A4855">
        <w:t>,</w:t>
      </w:r>
      <w:r w:rsidRPr="001813ED">
        <w:t xml:space="preserve">" </w:t>
      </w:r>
      <w:r w:rsidRPr="001A4855">
        <w:rPr>
          <w:i/>
        </w:rPr>
        <w:t>Mathematical Problems in Engineering</w:t>
      </w:r>
      <w:r w:rsidR="00F641B3" w:rsidRPr="00F641B3">
        <w:t>,</w:t>
      </w:r>
      <w:r w:rsidRPr="001813ED">
        <w:t xml:space="preserve"> </w:t>
      </w:r>
      <w:r w:rsidR="00F641B3">
        <w:t xml:space="preserve">vol. </w:t>
      </w:r>
      <w:r w:rsidRPr="001813ED">
        <w:t>2011</w:t>
      </w:r>
      <w:r w:rsidR="00F641B3">
        <w:t>, Article ID 159389, 26 pages,</w:t>
      </w:r>
      <w:r w:rsidRPr="001813ED">
        <w:t xml:space="preserve"> 2011.</w:t>
      </w:r>
    </w:p>
    <w:p w:rsidR="001813ED" w:rsidRDefault="001813ED" w:rsidP="00581B41">
      <w:r>
        <w:rPr>
          <w:rFonts w:hint="eastAsia"/>
        </w:rPr>
        <w:t>[</w:t>
      </w:r>
      <w:r>
        <w:t>8</w:t>
      </w:r>
      <w:r>
        <w:rPr>
          <w:rFonts w:hint="eastAsia"/>
        </w:rPr>
        <w:t>]</w:t>
      </w:r>
      <w:r>
        <w:t xml:space="preserve"> </w:t>
      </w:r>
      <w:r w:rsidRPr="001813ED">
        <w:t>R.</w:t>
      </w:r>
      <w:r w:rsidR="00F641B3">
        <w:t xml:space="preserve"> </w:t>
      </w:r>
      <w:r w:rsidRPr="001813ED">
        <w:t xml:space="preserve">A. </w:t>
      </w:r>
      <w:proofErr w:type="spellStart"/>
      <w:r w:rsidRPr="001813ED">
        <w:t>Uras</w:t>
      </w:r>
      <w:proofErr w:type="spellEnd"/>
      <w:r w:rsidRPr="001813ED">
        <w:t>, C.</w:t>
      </w:r>
      <w:r w:rsidR="00F641B3">
        <w:t xml:space="preserve"> </w:t>
      </w:r>
      <w:r w:rsidRPr="001813ED">
        <w:t>T. Chang, Y. Chen,</w:t>
      </w:r>
      <w:r w:rsidR="008153B7">
        <w:t xml:space="preserve"> and</w:t>
      </w:r>
      <w:r w:rsidRPr="001813ED">
        <w:t xml:space="preserve"> W.</w:t>
      </w:r>
      <w:r w:rsidR="00F641B3">
        <w:t xml:space="preserve"> </w:t>
      </w:r>
      <w:r w:rsidRPr="001813ED">
        <w:t xml:space="preserve">K. Liu, </w:t>
      </w:r>
      <w:r w:rsidR="008153B7">
        <w:t>“</w:t>
      </w:r>
      <w:proofErr w:type="spellStart"/>
      <w:r w:rsidRPr="001813ED">
        <w:t>Multiresolution</w:t>
      </w:r>
      <w:proofErr w:type="spellEnd"/>
      <w:r w:rsidRPr="001813ED">
        <w:t xml:space="preserve"> reproducing kernel particle methods in acoustics,</w:t>
      </w:r>
      <w:r w:rsidR="008153B7">
        <w:t>”</w:t>
      </w:r>
      <w:r w:rsidRPr="001813ED">
        <w:t xml:space="preserve"> </w:t>
      </w:r>
      <w:r w:rsidRPr="008153B7">
        <w:rPr>
          <w:i/>
        </w:rPr>
        <w:t>J</w:t>
      </w:r>
      <w:r w:rsidR="008153B7" w:rsidRPr="008153B7">
        <w:rPr>
          <w:i/>
        </w:rPr>
        <w:t>ournal of</w:t>
      </w:r>
      <w:r w:rsidRPr="008153B7">
        <w:rPr>
          <w:i/>
        </w:rPr>
        <w:t xml:space="preserve"> Comput</w:t>
      </w:r>
      <w:r w:rsidR="008153B7" w:rsidRPr="008153B7">
        <w:rPr>
          <w:i/>
        </w:rPr>
        <w:t>ational</w:t>
      </w:r>
      <w:r w:rsidRPr="008153B7">
        <w:rPr>
          <w:i/>
        </w:rPr>
        <w:t xml:space="preserve"> Acoust</w:t>
      </w:r>
      <w:r w:rsidR="008153B7" w:rsidRPr="008153B7">
        <w:rPr>
          <w:i/>
        </w:rPr>
        <w:t>ics</w:t>
      </w:r>
      <w:r w:rsidR="008153B7">
        <w:t>,</w:t>
      </w:r>
      <w:r w:rsidRPr="001813ED">
        <w:t xml:space="preserve"> </w:t>
      </w:r>
      <w:r w:rsidR="008153B7">
        <w:t xml:space="preserve">vol. </w:t>
      </w:r>
      <w:r w:rsidRPr="001813ED">
        <w:t>5</w:t>
      </w:r>
      <w:r w:rsidR="008153B7">
        <w:t xml:space="preserve">, </w:t>
      </w:r>
      <w:r w:rsidR="00F641B3">
        <w:t xml:space="preserve">no. 1, </w:t>
      </w:r>
      <w:r w:rsidR="008153B7">
        <w:t xml:space="preserve">pp. </w:t>
      </w:r>
      <w:r w:rsidRPr="001813ED">
        <w:t>71-94</w:t>
      </w:r>
      <w:r w:rsidR="008153B7">
        <w:t>, 1997</w:t>
      </w:r>
      <w:r w:rsidRPr="001813ED">
        <w:t>.</w:t>
      </w:r>
    </w:p>
    <w:p w:rsidR="001813ED" w:rsidRDefault="00B079A9" w:rsidP="00581B41">
      <w:r>
        <w:rPr>
          <w:rFonts w:hint="eastAsia"/>
        </w:rPr>
        <w:t>[</w:t>
      </w:r>
      <w:r>
        <w:t>9</w:t>
      </w:r>
      <w:r>
        <w:rPr>
          <w:rFonts w:hint="eastAsia"/>
        </w:rPr>
        <w:t>]</w:t>
      </w:r>
      <w:r>
        <w:t xml:space="preserve"> </w:t>
      </w:r>
      <w:r w:rsidRPr="00B079A9">
        <w:t xml:space="preserve">P. </w:t>
      </w:r>
      <w:proofErr w:type="spellStart"/>
      <w:r w:rsidRPr="00B079A9">
        <w:t>Bouillard</w:t>
      </w:r>
      <w:proofErr w:type="spellEnd"/>
      <w:r w:rsidR="008153B7">
        <w:t xml:space="preserve"> and</w:t>
      </w:r>
      <w:r w:rsidRPr="00B079A9">
        <w:t xml:space="preserve"> S. </w:t>
      </w:r>
      <w:proofErr w:type="spellStart"/>
      <w:r w:rsidRPr="00B079A9">
        <w:t>Suleaub</w:t>
      </w:r>
      <w:proofErr w:type="spellEnd"/>
      <w:r w:rsidRPr="00B079A9">
        <w:t xml:space="preserve">, </w:t>
      </w:r>
      <w:r w:rsidR="008153B7">
        <w:t>“</w:t>
      </w:r>
      <w:r w:rsidRPr="00B079A9">
        <w:t>Element-</w:t>
      </w:r>
      <w:r w:rsidR="008153B7">
        <w:t>f</w:t>
      </w:r>
      <w:r w:rsidRPr="00B079A9">
        <w:t xml:space="preserve">ree </w:t>
      </w:r>
      <w:proofErr w:type="spellStart"/>
      <w:r w:rsidR="008153B7">
        <w:t>g</w:t>
      </w:r>
      <w:r w:rsidRPr="00B079A9">
        <w:t>alerkin</w:t>
      </w:r>
      <w:proofErr w:type="spellEnd"/>
      <w:r w:rsidRPr="00B079A9">
        <w:t xml:space="preserve"> solutions for </w:t>
      </w:r>
      <w:proofErr w:type="spellStart"/>
      <w:proofErr w:type="gramStart"/>
      <w:r w:rsidR="008153B7">
        <w:t>h</w:t>
      </w:r>
      <w:r w:rsidRPr="00B079A9">
        <w:t>elmholtz</w:t>
      </w:r>
      <w:proofErr w:type="spellEnd"/>
      <w:proofErr w:type="gramEnd"/>
      <w:r w:rsidRPr="00B079A9">
        <w:t xml:space="preserve"> problems: fo</w:t>
      </w:r>
      <w:r w:rsidR="00657969">
        <w:t>r</w:t>
      </w:r>
      <w:r w:rsidRPr="00B079A9">
        <w:t>mulation and numerical assessment of the pollution effect,</w:t>
      </w:r>
      <w:r w:rsidR="008153B7">
        <w:t>”</w:t>
      </w:r>
      <w:r w:rsidRPr="00B079A9">
        <w:t xml:space="preserve"> </w:t>
      </w:r>
      <w:r w:rsidRPr="008153B7">
        <w:rPr>
          <w:i/>
        </w:rPr>
        <w:t>Comput</w:t>
      </w:r>
      <w:r w:rsidR="008153B7" w:rsidRPr="008153B7">
        <w:rPr>
          <w:i/>
        </w:rPr>
        <w:t>er</w:t>
      </w:r>
      <w:r w:rsidRPr="008153B7">
        <w:rPr>
          <w:i/>
        </w:rPr>
        <w:t xml:space="preserve"> Methods </w:t>
      </w:r>
      <w:r w:rsidR="008153B7" w:rsidRPr="008153B7">
        <w:rPr>
          <w:i/>
        </w:rPr>
        <w:t xml:space="preserve">in </w:t>
      </w:r>
      <w:r w:rsidRPr="008153B7">
        <w:rPr>
          <w:i/>
        </w:rPr>
        <w:t>Appl</w:t>
      </w:r>
      <w:r w:rsidR="008153B7" w:rsidRPr="008153B7">
        <w:rPr>
          <w:i/>
        </w:rPr>
        <w:t>ied</w:t>
      </w:r>
      <w:r w:rsidRPr="008153B7">
        <w:rPr>
          <w:i/>
        </w:rPr>
        <w:t xml:space="preserve"> Mech</w:t>
      </w:r>
      <w:r w:rsidR="008153B7" w:rsidRPr="008153B7">
        <w:rPr>
          <w:i/>
        </w:rPr>
        <w:t>anics</w:t>
      </w:r>
      <w:r w:rsidRPr="008153B7">
        <w:rPr>
          <w:i/>
        </w:rPr>
        <w:t xml:space="preserve"> </w:t>
      </w:r>
      <w:r w:rsidR="008153B7" w:rsidRPr="008153B7">
        <w:rPr>
          <w:i/>
        </w:rPr>
        <w:t xml:space="preserve">and </w:t>
      </w:r>
      <w:r w:rsidRPr="008153B7">
        <w:rPr>
          <w:i/>
        </w:rPr>
        <w:t>Eng</w:t>
      </w:r>
      <w:r w:rsidR="008153B7" w:rsidRPr="008153B7">
        <w:rPr>
          <w:i/>
        </w:rPr>
        <w:t>ineering</w:t>
      </w:r>
      <w:r w:rsidR="008153B7">
        <w:t>,</w:t>
      </w:r>
      <w:r w:rsidRPr="00B079A9">
        <w:t xml:space="preserve"> </w:t>
      </w:r>
      <w:r w:rsidR="008153B7">
        <w:t xml:space="preserve">vol. </w:t>
      </w:r>
      <w:r w:rsidRPr="00B079A9">
        <w:t>162</w:t>
      </w:r>
      <w:r w:rsidR="008153B7">
        <w:t>,</w:t>
      </w:r>
      <w:r w:rsidR="00F641B3">
        <w:t xml:space="preserve"> no. 1,</w:t>
      </w:r>
      <w:r w:rsidRPr="00B079A9">
        <w:t xml:space="preserve"> </w:t>
      </w:r>
      <w:r w:rsidR="008153B7">
        <w:t xml:space="preserve">pp. </w:t>
      </w:r>
      <w:r w:rsidRPr="00B079A9">
        <w:t>317-335</w:t>
      </w:r>
      <w:r w:rsidR="008153B7">
        <w:t>, 1998</w:t>
      </w:r>
      <w:r w:rsidRPr="00B079A9">
        <w:t>.</w:t>
      </w:r>
    </w:p>
    <w:p w:rsidR="00CA226E" w:rsidRDefault="00A415E5" w:rsidP="00581B41">
      <w:r w:rsidRPr="002E3C96">
        <w:rPr>
          <w:rFonts w:hint="eastAsia"/>
        </w:rPr>
        <w:t>[</w:t>
      </w:r>
      <w:r w:rsidR="00CA0AD3" w:rsidRPr="002E3C96">
        <w:t>10</w:t>
      </w:r>
      <w:r w:rsidRPr="002E3C96">
        <w:rPr>
          <w:rFonts w:hint="eastAsia"/>
        </w:rPr>
        <w:t>]</w:t>
      </w:r>
      <w:r w:rsidRPr="002E3C96">
        <w:t xml:space="preserve"> </w:t>
      </w:r>
      <w:r w:rsidR="00F641B3" w:rsidRPr="002E3C96">
        <w:t xml:space="preserve">S. </w:t>
      </w:r>
      <w:r w:rsidRPr="002E3C96">
        <w:t xml:space="preserve">Wang, </w:t>
      </w:r>
      <w:r w:rsidR="00F641B3" w:rsidRPr="002E3C96">
        <w:t>S. Li</w:t>
      </w:r>
      <w:r w:rsidRPr="002E3C96">
        <w:t xml:space="preserve">, </w:t>
      </w:r>
      <w:r w:rsidR="00F641B3" w:rsidRPr="002E3C96">
        <w:t>Q. Huang, and K. Li,</w:t>
      </w:r>
      <w:r w:rsidRPr="002E3C96">
        <w:t xml:space="preserve"> "An </w:t>
      </w:r>
      <w:r w:rsidR="00F641B3" w:rsidRPr="002E3C96">
        <w:t>i</w:t>
      </w:r>
      <w:r w:rsidRPr="002E3C96">
        <w:t xml:space="preserve">mproved </w:t>
      </w:r>
      <w:r w:rsidR="00F641B3" w:rsidRPr="002E3C96">
        <w:t>c</w:t>
      </w:r>
      <w:r w:rsidRPr="002E3C96">
        <w:t xml:space="preserve">ollocation </w:t>
      </w:r>
      <w:proofErr w:type="spellStart"/>
      <w:r w:rsidR="00F641B3" w:rsidRPr="002E3C96">
        <w:t>m</w:t>
      </w:r>
      <w:r w:rsidRPr="002E3C96">
        <w:t>eshless</w:t>
      </w:r>
      <w:proofErr w:type="spellEnd"/>
      <w:r w:rsidRPr="002E3C96">
        <w:t xml:space="preserve"> </w:t>
      </w:r>
      <w:r w:rsidR="00F641B3" w:rsidRPr="002E3C96">
        <w:lastRenderedPageBreak/>
        <w:t>m</w:t>
      </w:r>
      <w:r w:rsidRPr="002E3C96">
        <w:t xml:space="preserve">ethod </w:t>
      </w:r>
      <w:r w:rsidR="00F641B3" w:rsidRPr="002E3C96">
        <w:t>b</w:t>
      </w:r>
      <w:r w:rsidRPr="002E3C96">
        <w:t xml:space="preserve">ased on the </w:t>
      </w:r>
      <w:r w:rsidR="00F641B3" w:rsidRPr="002E3C96">
        <w:t>v</w:t>
      </w:r>
      <w:r w:rsidRPr="002E3C96">
        <w:t xml:space="preserve">ariable </w:t>
      </w:r>
      <w:r w:rsidR="00F641B3" w:rsidRPr="002E3C96">
        <w:t>s</w:t>
      </w:r>
      <w:r w:rsidRPr="002E3C96">
        <w:t xml:space="preserve">haped </w:t>
      </w:r>
      <w:r w:rsidR="00F641B3" w:rsidRPr="002E3C96">
        <w:t>r</w:t>
      </w:r>
      <w:r w:rsidRPr="002E3C96">
        <w:t xml:space="preserve">adial </w:t>
      </w:r>
      <w:r w:rsidR="00F641B3" w:rsidRPr="002E3C96">
        <w:t>b</w:t>
      </w:r>
      <w:r w:rsidRPr="002E3C96">
        <w:t xml:space="preserve">asis </w:t>
      </w:r>
      <w:r w:rsidR="00F641B3" w:rsidRPr="002E3C96">
        <w:t>f</w:t>
      </w:r>
      <w:r w:rsidRPr="002E3C96">
        <w:t xml:space="preserve">unction for the </w:t>
      </w:r>
      <w:r w:rsidR="00F641B3" w:rsidRPr="002E3C96">
        <w:t>s</w:t>
      </w:r>
      <w:r w:rsidRPr="002E3C96">
        <w:t xml:space="preserve">olution of the </w:t>
      </w:r>
      <w:r w:rsidR="00F641B3" w:rsidRPr="002E3C96">
        <w:t>i</w:t>
      </w:r>
      <w:r w:rsidRPr="002E3C96">
        <w:t xml:space="preserve">nterior </w:t>
      </w:r>
      <w:r w:rsidR="00F641B3" w:rsidRPr="002E3C96">
        <w:t>a</w:t>
      </w:r>
      <w:r w:rsidRPr="002E3C96">
        <w:t xml:space="preserve">coustic </w:t>
      </w:r>
      <w:r w:rsidR="00F641B3" w:rsidRPr="002E3C96">
        <w:t>p</w:t>
      </w:r>
      <w:r w:rsidRPr="002E3C96">
        <w:t>roblems</w:t>
      </w:r>
      <w:r w:rsidR="00563A20" w:rsidRPr="002E3C96">
        <w:t>,</w:t>
      </w:r>
      <w:r w:rsidRPr="002E3C96">
        <w:t xml:space="preserve">" </w:t>
      </w:r>
      <w:r w:rsidRPr="002E3C96">
        <w:rPr>
          <w:i/>
        </w:rPr>
        <w:t>Mathematical Problems in Engineering</w:t>
      </w:r>
      <w:r w:rsidR="00F641B3" w:rsidRPr="002E3C96">
        <w:t>,</w:t>
      </w:r>
      <w:r w:rsidRPr="002E3C96">
        <w:t xml:space="preserve"> </w:t>
      </w:r>
      <w:r w:rsidR="00F641B3" w:rsidRPr="002E3C96">
        <w:t xml:space="preserve">vol. </w:t>
      </w:r>
      <w:r w:rsidRPr="002E3C96">
        <w:t>2012</w:t>
      </w:r>
      <w:r w:rsidR="00F641B3" w:rsidRPr="002E3C96">
        <w:t xml:space="preserve">, Article ID 632072, 20 pages, </w:t>
      </w:r>
      <w:r w:rsidRPr="002E3C96">
        <w:t>2012.</w:t>
      </w:r>
    </w:p>
    <w:p w:rsidR="00A415E5" w:rsidRPr="002E3C96" w:rsidRDefault="00B079A9" w:rsidP="00581B41">
      <w:r w:rsidRPr="002E3C96">
        <w:rPr>
          <w:rFonts w:hint="eastAsia"/>
        </w:rPr>
        <w:t>[</w:t>
      </w:r>
      <w:r w:rsidR="00CA0AD3" w:rsidRPr="002E3C96">
        <w:t>11</w:t>
      </w:r>
      <w:r w:rsidRPr="002E3C96">
        <w:rPr>
          <w:rFonts w:hint="eastAsia"/>
        </w:rPr>
        <w:t>]</w:t>
      </w:r>
      <w:r w:rsidRPr="002E3C96">
        <w:t xml:space="preserve"> </w:t>
      </w:r>
      <w:r w:rsidR="00F641B3" w:rsidRPr="002E3C96">
        <w:t xml:space="preserve">F. Z. </w:t>
      </w:r>
      <w:r w:rsidRPr="002E3C96">
        <w:t>Wang, and K. H. Zheng</w:t>
      </w:r>
      <w:r w:rsidR="00F641B3" w:rsidRPr="002E3C96">
        <w:t>,</w:t>
      </w:r>
      <w:r w:rsidRPr="002E3C96">
        <w:t xml:space="preserve"> "Analysis of the </w:t>
      </w:r>
      <w:r w:rsidR="00563A20" w:rsidRPr="002E3C96">
        <w:t>b</w:t>
      </w:r>
      <w:r w:rsidRPr="002E3C96">
        <w:t xml:space="preserve">oundary </w:t>
      </w:r>
      <w:r w:rsidR="00563A20" w:rsidRPr="002E3C96">
        <w:t>k</w:t>
      </w:r>
      <w:r w:rsidRPr="002E3C96">
        <w:t xml:space="preserve">not </w:t>
      </w:r>
      <w:r w:rsidR="00563A20" w:rsidRPr="002E3C96">
        <w:t>m</w:t>
      </w:r>
      <w:r w:rsidRPr="002E3C96">
        <w:t xml:space="preserve">ethod for 3D </w:t>
      </w:r>
      <w:proofErr w:type="spellStart"/>
      <w:r w:rsidR="00563A20" w:rsidRPr="002E3C96">
        <w:t>h</w:t>
      </w:r>
      <w:r w:rsidRPr="002E3C96">
        <w:t>elmholtz</w:t>
      </w:r>
      <w:proofErr w:type="spellEnd"/>
      <w:r w:rsidRPr="002E3C96">
        <w:t>-</w:t>
      </w:r>
      <w:r w:rsidR="00563A20" w:rsidRPr="002E3C96">
        <w:t>t</w:t>
      </w:r>
      <w:r w:rsidRPr="002E3C96">
        <w:t xml:space="preserve">ype </w:t>
      </w:r>
      <w:r w:rsidR="00563A20" w:rsidRPr="002E3C96">
        <w:t>e</w:t>
      </w:r>
      <w:r w:rsidRPr="002E3C96">
        <w:t>quation</w:t>
      </w:r>
      <w:r w:rsidR="00563A20" w:rsidRPr="002E3C96">
        <w:t>,</w:t>
      </w:r>
      <w:r w:rsidRPr="002E3C96">
        <w:t xml:space="preserve">" </w:t>
      </w:r>
      <w:r w:rsidRPr="002E3C96">
        <w:rPr>
          <w:i/>
        </w:rPr>
        <w:t>Mathematical Problems in Engineering</w:t>
      </w:r>
      <w:r w:rsidR="00F641B3" w:rsidRPr="002E3C96">
        <w:t>,</w:t>
      </w:r>
      <w:r w:rsidRPr="002E3C96">
        <w:t xml:space="preserve"> </w:t>
      </w:r>
      <w:r w:rsidR="00F641B3" w:rsidRPr="002E3C96">
        <w:t xml:space="preserve">vol. </w:t>
      </w:r>
      <w:r w:rsidRPr="002E3C96">
        <w:t>2014</w:t>
      </w:r>
      <w:r w:rsidR="00F641B3" w:rsidRPr="002E3C96">
        <w:t>, Article ID 853252,</w:t>
      </w:r>
      <w:r w:rsidRPr="002E3C96">
        <w:t xml:space="preserve"> </w:t>
      </w:r>
      <w:r w:rsidR="00F641B3" w:rsidRPr="002E3C96">
        <w:t>9 pages, 2</w:t>
      </w:r>
      <w:r w:rsidRPr="002E3C96">
        <w:t>014.</w:t>
      </w:r>
    </w:p>
    <w:p w:rsidR="00A415E5" w:rsidRDefault="00050663" w:rsidP="00581B41">
      <w:r w:rsidRPr="002E3C96">
        <w:t>[12] L.</w:t>
      </w:r>
      <w:r w:rsidR="00AE454B" w:rsidRPr="002E3C96">
        <w:t xml:space="preserve"> </w:t>
      </w:r>
      <w:r w:rsidRPr="002E3C96">
        <w:t xml:space="preserve">B. Lucy, </w:t>
      </w:r>
      <w:r w:rsidR="00AE454B" w:rsidRPr="002E3C96">
        <w:t>“</w:t>
      </w:r>
      <w:r w:rsidRPr="002E3C96">
        <w:t>A nu</w:t>
      </w:r>
      <w:r w:rsidRPr="00050663">
        <w:t>merical approach to the testing of the fission hypothesis,</w:t>
      </w:r>
      <w:r w:rsidR="00AE454B">
        <w:t>”</w:t>
      </w:r>
      <w:r w:rsidRPr="00050663">
        <w:t xml:space="preserve"> </w:t>
      </w:r>
      <w:r w:rsidR="00AE454B" w:rsidRPr="00AE454B">
        <w:rPr>
          <w:i/>
        </w:rPr>
        <w:t xml:space="preserve">The </w:t>
      </w:r>
      <w:r w:rsidRPr="00AE454B">
        <w:rPr>
          <w:i/>
        </w:rPr>
        <w:t>Astron</w:t>
      </w:r>
      <w:r w:rsidR="00AE454B" w:rsidRPr="00AE454B">
        <w:rPr>
          <w:i/>
        </w:rPr>
        <w:t>omical</w:t>
      </w:r>
      <w:r w:rsidRPr="00AE454B">
        <w:rPr>
          <w:i/>
        </w:rPr>
        <w:t xml:space="preserve"> J</w:t>
      </w:r>
      <w:r w:rsidR="00AE454B" w:rsidRPr="00AE454B">
        <w:rPr>
          <w:i/>
        </w:rPr>
        <w:t>ournal</w:t>
      </w:r>
      <w:r w:rsidR="00AE454B">
        <w:t>,</w:t>
      </w:r>
      <w:r w:rsidRPr="00050663">
        <w:t xml:space="preserve"> </w:t>
      </w:r>
      <w:r w:rsidR="00AE454B">
        <w:t xml:space="preserve">vol. </w:t>
      </w:r>
      <w:r w:rsidRPr="00050663">
        <w:t>82</w:t>
      </w:r>
      <w:r w:rsidR="00AE454B">
        <w:t>,</w:t>
      </w:r>
      <w:r w:rsidRPr="00050663">
        <w:t xml:space="preserve"> </w:t>
      </w:r>
      <w:r w:rsidR="00AE454B">
        <w:t xml:space="preserve">pp. </w:t>
      </w:r>
      <w:r w:rsidRPr="00050663">
        <w:t>1013-1024</w:t>
      </w:r>
      <w:r w:rsidR="00AE454B">
        <w:t>, 1977</w:t>
      </w:r>
      <w:r w:rsidRPr="00050663">
        <w:t>.</w:t>
      </w:r>
    </w:p>
    <w:p w:rsidR="00050663" w:rsidRDefault="00050663" w:rsidP="00050663">
      <w:r>
        <w:t>[13]</w:t>
      </w:r>
      <w:r w:rsidR="009800E9" w:rsidRPr="009800E9">
        <w:t xml:space="preserve"> R.</w:t>
      </w:r>
      <w:r w:rsidR="009800E9">
        <w:t xml:space="preserve"> </w:t>
      </w:r>
      <w:r w:rsidR="009800E9" w:rsidRPr="009800E9">
        <w:t xml:space="preserve">A. </w:t>
      </w:r>
      <w:proofErr w:type="spellStart"/>
      <w:r w:rsidR="009800E9" w:rsidRPr="009800E9">
        <w:t>Gingold</w:t>
      </w:r>
      <w:proofErr w:type="spellEnd"/>
      <w:r w:rsidR="009800E9">
        <w:t xml:space="preserve"> and</w:t>
      </w:r>
      <w:r w:rsidR="009800E9" w:rsidRPr="009800E9">
        <w:t xml:space="preserve"> J.</w:t>
      </w:r>
      <w:r w:rsidR="009800E9">
        <w:t xml:space="preserve"> </w:t>
      </w:r>
      <w:r w:rsidR="009800E9" w:rsidRPr="009800E9">
        <w:t xml:space="preserve">J. Monaghan, </w:t>
      </w:r>
      <w:r w:rsidR="009800E9">
        <w:t>“</w:t>
      </w:r>
      <w:r w:rsidR="009800E9" w:rsidRPr="009800E9">
        <w:t>Smoothed Particle Hydrodynamics-theory and application to non-spherical stars,</w:t>
      </w:r>
      <w:r w:rsidR="009800E9">
        <w:t>”</w:t>
      </w:r>
      <w:r w:rsidR="009800E9" w:rsidRPr="009800E9">
        <w:t xml:space="preserve"> </w:t>
      </w:r>
      <w:r w:rsidR="009800E9" w:rsidRPr="006C5DA5">
        <w:rPr>
          <w:i/>
        </w:rPr>
        <w:t>Monthly Notices of the Royal Astronomical Society</w:t>
      </w:r>
      <w:r w:rsidR="009800E9">
        <w:t>,</w:t>
      </w:r>
      <w:r w:rsidR="009800E9" w:rsidRPr="009800E9">
        <w:t xml:space="preserve"> </w:t>
      </w:r>
      <w:r w:rsidR="009800E9">
        <w:t xml:space="preserve">vol. </w:t>
      </w:r>
      <w:r w:rsidR="009800E9" w:rsidRPr="009800E9">
        <w:t>181</w:t>
      </w:r>
      <w:r w:rsidR="009800E9">
        <w:t>,</w:t>
      </w:r>
      <w:r w:rsidR="009800E9" w:rsidRPr="009800E9">
        <w:t xml:space="preserve"> </w:t>
      </w:r>
      <w:r w:rsidR="009800E9">
        <w:t xml:space="preserve">pp. </w:t>
      </w:r>
      <w:r w:rsidR="009800E9" w:rsidRPr="009800E9">
        <w:t>375-389</w:t>
      </w:r>
      <w:r w:rsidR="009800E9">
        <w:t>, 1977</w:t>
      </w:r>
      <w:r w:rsidR="009800E9" w:rsidRPr="009800E9">
        <w:t>.</w:t>
      </w:r>
    </w:p>
    <w:p w:rsidR="00E9065F" w:rsidRPr="00C2109B" w:rsidRDefault="00E9065F" w:rsidP="00E9065F">
      <w:r w:rsidRPr="00C2109B">
        <w:rPr>
          <w:rFonts w:hint="eastAsia"/>
        </w:rPr>
        <w:t>[</w:t>
      </w:r>
      <w:r w:rsidRPr="00C2109B">
        <w:t>14</w:t>
      </w:r>
      <w:r w:rsidRPr="00C2109B">
        <w:rPr>
          <w:rFonts w:hint="eastAsia"/>
        </w:rPr>
        <w:t>]</w:t>
      </w:r>
      <w:r w:rsidRPr="00C2109B">
        <w:t xml:space="preserve"> F. </w:t>
      </w:r>
      <w:proofErr w:type="spellStart"/>
      <w:r w:rsidRPr="00C2109B">
        <w:t>Caleyron</w:t>
      </w:r>
      <w:proofErr w:type="spellEnd"/>
      <w:r w:rsidRPr="00C2109B">
        <w:t xml:space="preserve">, A. </w:t>
      </w:r>
      <w:proofErr w:type="spellStart"/>
      <w:r w:rsidRPr="00C2109B">
        <w:t>Combescure</w:t>
      </w:r>
      <w:proofErr w:type="spellEnd"/>
      <w:r w:rsidRPr="00C2109B">
        <w:t xml:space="preserve">, V. </w:t>
      </w:r>
      <w:proofErr w:type="spellStart"/>
      <w:r w:rsidRPr="00C2109B">
        <w:t>Faucher</w:t>
      </w:r>
      <w:proofErr w:type="spellEnd"/>
      <w:r w:rsidRPr="00C2109B">
        <w:t xml:space="preserve">, and S. </w:t>
      </w:r>
      <w:proofErr w:type="spellStart"/>
      <w:r w:rsidRPr="00C2109B">
        <w:t>Potapov</w:t>
      </w:r>
      <w:proofErr w:type="spellEnd"/>
      <w:r w:rsidRPr="00C2109B">
        <w:t xml:space="preserve">, “SPH modeling of fluid-solid interaction for dynamic failure analysis of fluid-filled thin shells,” </w:t>
      </w:r>
      <w:r w:rsidRPr="00C2109B">
        <w:rPr>
          <w:i/>
        </w:rPr>
        <w:t>Journal of Fluids and Structures</w:t>
      </w:r>
      <w:r w:rsidRPr="00C2109B">
        <w:t>, vol. 39, pp. 126-153, 2013.</w:t>
      </w:r>
    </w:p>
    <w:p w:rsidR="00E9065F" w:rsidRPr="00C2109B" w:rsidRDefault="00E9065F" w:rsidP="00E9065F">
      <w:r w:rsidRPr="00C2109B">
        <w:t>[15] P.</w:t>
      </w:r>
      <w:r w:rsidR="00F65052" w:rsidRPr="00C2109B">
        <w:t xml:space="preserve"> </w:t>
      </w:r>
      <w:r w:rsidRPr="00C2109B">
        <w:t xml:space="preserve">F. Hopkins, </w:t>
      </w:r>
      <w:r w:rsidR="00F65052" w:rsidRPr="00C2109B">
        <w:t>“</w:t>
      </w:r>
      <w:r w:rsidRPr="00C2109B">
        <w:t xml:space="preserve">A general class of </w:t>
      </w:r>
      <w:proofErr w:type="spellStart"/>
      <w:r w:rsidRPr="00C2109B">
        <w:t>Lagrangian</w:t>
      </w:r>
      <w:proofErr w:type="spellEnd"/>
      <w:r w:rsidRPr="00C2109B">
        <w:t xml:space="preserve"> smoothed particle hydrodynamics methods and implications for fluid mixing problems,</w:t>
      </w:r>
      <w:r w:rsidR="00F65052" w:rsidRPr="00C2109B">
        <w:t>”</w:t>
      </w:r>
      <w:r w:rsidRPr="00C2109B">
        <w:t xml:space="preserve"> </w:t>
      </w:r>
      <w:r w:rsidRPr="00C2109B">
        <w:rPr>
          <w:i/>
        </w:rPr>
        <w:t>Monthly Notices of the Royal Astronomical Society</w:t>
      </w:r>
      <w:r w:rsidRPr="00C2109B">
        <w:t>, vol. 428, pp. 2840-2856, 2013.</w:t>
      </w:r>
    </w:p>
    <w:p w:rsidR="00E9065F" w:rsidRDefault="00E9065F" w:rsidP="00050663">
      <w:r w:rsidRPr="00C2109B">
        <w:t>[16] G.</w:t>
      </w:r>
      <w:r w:rsidR="00F65052" w:rsidRPr="00C2109B">
        <w:t xml:space="preserve"> </w:t>
      </w:r>
      <w:r w:rsidRPr="00C2109B">
        <w:t>W. Ma, Q.</w:t>
      </w:r>
      <w:r w:rsidR="00F65052" w:rsidRPr="00C2109B">
        <w:t xml:space="preserve"> </w:t>
      </w:r>
      <w:r w:rsidRPr="00C2109B">
        <w:t>S. Wang, X.</w:t>
      </w:r>
      <w:r w:rsidR="00F65052" w:rsidRPr="00C2109B">
        <w:t xml:space="preserve"> </w:t>
      </w:r>
      <w:r w:rsidRPr="00C2109B">
        <w:t>W. Yi, and X.</w:t>
      </w:r>
      <w:r w:rsidR="00F65052" w:rsidRPr="00C2109B">
        <w:t xml:space="preserve"> </w:t>
      </w:r>
      <w:r w:rsidRPr="00C2109B">
        <w:t xml:space="preserve">J. Wang, </w:t>
      </w:r>
      <w:r w:rsidR="00F65052" w:rsidRPr="00C2109B">
        <w:t>“</w:t>
      </w:r>
      <w:r w:rsidRPr="00C2109B">
        <w:t>A modified SPH method for dynamic failure simulation of heterogeneous material,</w:t>
      </w:r>
      <w:r w:rsidR="00F65052" w:rsidRPr="00C2109B">
        <w:t>”</w:t>
      </w:r>
      <w:r w:rsidRPr="00C2109B">
        <w:t xml:space="preserve"> </w:t>
      </w:r>
      <w:r w:rsidRPr="00C2109B">
        <w:rPr>
          <w:i/>
        </w:rPr>
        <w:t>Mathematical Problems in Engineering</w:t>
      </w:r>
      <w:r w:rsidRPr="00C2109B">
        <w:t xml:space="preserve">, vol. 2014, </w:t>
      </w:r>
      <w:r w:rsidR="00F65052" w:rsidRPr="00C2109B">
        <w:t>A</w:t>
      </w:r>
      <w:r w:rsidRPr="00C2109B">
        <w:t>rticle ID 808359, 14 pages</w:t>
      </w:r>
      <w:r w:rsidR="00F65052" w:rsidRPr="00C2109B">
        <w:t>, 2014</w:t>
      </w:r>
      <w:r w:rsidRPr="00C2109B">
        <w:t>.</w:t>
      </w:r>
    </w:p>
    <w:p w:rsidR="00CA0AD3" w:rsidRDefault="00050663" w:rsidP="00581B41">
      <w:r>
        <w:rPr>
          <w:rFonts w:hint="eastAsia"/>
        </w:rPr>
        <w:t>[</w:t>
      </w:r>
      <w:r>
        <w:t>1</w:t>
      </w:r>
      <w:r w:rsidR="00E9065F">
        <w:t>7</w:t>
      </w:r>
      <w:r>
        <w:rPr>
          <w:rFonts w:hint="eastAsia"/>
        </w:rPr>
        <w:t>]</w:t>
      </w:r>
      <w:r>
        <w:t xml:space="preserve"> </w:t>
      </w:r>
      <w:r w:rsidR="00AE454B">
        <w:t xml:space="preserve">S. F., </w:t>
      </w:r>
      <w:r w:rsidRPr="00050663">
        <w:t>Li and W</w:t>
      </w:r>
      <w:r w:rsidR="00AE454B">
        <w:t>.</w:t>
      </w:r>
      <w:r w:rsidRPr="00050663">
        <w:t xml:space="preserve"> K</w:t>
      </w:r>
      <w:r w:rsidR="00AE454B">
        <w:t>.</w:t>
      </w:r>
      <w:r w:rsidRPr="00050663">
        <w:t xml:space="preserve"> Liu</w:t>
      </w:r>
      <w:r w:rsidR="00AE454B">
        <w:t>,</w:t>
      </w:r>
      <w:r w:rsidRPr="00050663">
        <w:t xml:space="preserve"> "</w:t>
      </w:r>
      <w:proofErr w:type="spellStart"/>
      <w:r w:rsidRPr="00050663">
        <w:t>Meshfree</w:t>
      </w:r>
      <w:proofErr w:type="spellEnd"/>
      <w:r w:rsidRPr="00050663">
        <w:t xml:space="preserve"> and particle methods and their applications</w:t>
      </w:r>
      <w:r w:rsidR="00C46BF2">
        <w:t>,</w:t>
      </w:r>
      <w:r w:rsidRPr="00050663">
        <w:t xml:space="preserve">" </w:t>
      </w:r>
      <w:r w:rsidRPr="00C46BF2">
        <w:rPr>
          <w:i/>
        </w:rPr>
        <w:t>Applied Mechanics Reviews</w:t>
      </w:r>
      <w:r w:rsidR="00C46BF2">
        <w:t>,</w:t>
      </w:r>
      <w:r w:rsidRPr="00050663">
        <w:t xml:space="preserve"> </w:t>
      </w:r>
      <w:r w:rsidR="00C46BF2">
        <w:t xml:space="preserve">vol. </w:t>
      </w:r>
      <w:r w:rsidRPr="00050663">
        <w:t>55</w:t>
      </w:r>
      <w:r w:rsidR="00C46BF2">
        <w:t xml:space="preserve">, no. </w:t>
      </w:r>
      <w:r w:rsidRPr="00050663">
        <w:t>1</w:t>
      </w:r>
      <w:r w:rsidR="00C46BF2">
        <w:t xml:space="preserve">, pp. </w:t>
      </w:r>
      <w:r w:rsidRPr="00050663">
        <w:t>1-34</w:t>
      </w:r>
      <w:r w:rsidR="00C46BF2">
        <w:t>, 2002</w:t>
      </w:r>
      <w:r w:rsidRPr="00050663">
        <w:t>.</w:t>
      </w:r>
    </w:p>
    <w:p w:rsidR="00050663" w:rsidRDefault="00050663" w:rsidP="00581B41">
      <w:r>
        <w:t>[1</w:t>
      </w:r>
      <w:r w:rsidR="00E9065F">
        <w:t>8</w:t>
      </w:r>
      <w:r>
        <w:t xml:space="preserve">] </w:t>
      </w:r>
      <w:r w:rsidRPr="00050663">
        <w:t xml:space="preserve">V. </w:t>
      </w:r>
      <w:proofErr w:type="spellStart"/>
      <w:r w:rsidRPr="00050663">
        <w:t>Springel</w:t>
      </w:r>
      <w:proofErr w:type="spellEnd"/>
      <w:r w:rsidRPr="00050663">
        <w:t xml:space="preserve">, </w:t>
      </w:r>
      <w:r w:rsidR="00E655BA">
        <w:t>“</w:t>
      </w:r>
      <w:r w:rsidRPr="00050663">
        <w:t>Smoothed Particle Hydrodynamics in astrophysics,</w:t>
      </w:r>
      <w:r w:rsidR="00E655BA">
        <w:t>”</w:t>
      </w:r>
      <w:r w:rsidRPr="00050663">
        <w:t xml:space="preserve"> </w:t>
      </w:r>
      <w:r w:rsidRPr="00E655BA">
        <w:rPr>
          <w:i/>
        </w:rPr>
        <w:t>Annu</w:t>
      </w:r>
      <w:r w:rsidR="00E655BA" w:rsidRPr="00E655BA">
        <w:rPr>
          <w:i/>
        </w:rPr>
        <w:t xml:space="preserve">al </w:t>
      </w:r>
      <w:r w:rsidRPr="00E655BA">
        <w:rPr>
          <w:i/>
        </w:rPr>
        <w:t>Rev</w:t>
      </w:r>
      <w:r w:rsidR="00E655BA" w:rsidRPr="00E655BA">
        <w:rPr>
          <w:i/>
        </w:rPr>
        <w:t>iew of</w:t>
      </w:r>
      <w:r w:rsidRPr="00E655BA">
        <w:rPr>
          <w:i/>
        </w:rPr>
        <w:t xml:space="preserve"> Astron</w:t>
      </w:r>
      <w:r w:rsidR="00E655BA" w:rsidRPr="00E655BA">
        <w:rPr>
          <w:i/>
        </w:rPr>
        <w:t>omy and</w:t>
      </w:r>
      <w:r w:rsidRPr="00E655BA">
        <w:rPr>
          <w:i/>
        </w:rPr>
        <w:t xml:space="preserve"> </w:t>
      </w:r>
      <w:proofErr w:type="spellStart"/>
      <w:r w:rsidRPr="00E655BA">
        <w:rPr>
          <w:i/>
        </w:rPr>
        <w:t>Astrophys</w:t>
      </w:r>
      <w:r w:rsidR="00E655BA" w:rsidRPr="00E655BA">
        <w:rPr>
          <w:i/>
        </w:rPr>
        <w:t>ic</w:t>
      </w:r>
      <w:proofErr w:type="spellEnd"/>
      <w:r w:rsidR="00E655BA">
        <w:t>,</w:t>
      </w:r>
      <w:r w:rsidRPr="00050663">
        <w:t xml:space="preserve"> </w:t>
      </w:r>
      <w:r w:rsidR="00E655BA">
        <w:t xml:space="preserve">vol. </w:t>
      </w:r>
      <w:r w:rsidRPr="00050663">
        <w:t>48</w:t>
      </w:r>
      <w:r w:rsidR="00E655BA">
        <w:t>,</w:t>
      </w:r>
      <w:r w:rsidRPr="00050663">
        <w:t xml:space="preserve"> </w:t>
      </w:r>
      <w:r w:rsidR="00E655BA">
        <w:t xml:space="preserve">pp. </w:t>
      </w:r>
      <w:r w:rsidRPr="00050663">
        <w:t>391-430</w:t>
      </w:r>
      <w:r w:rsidR="00E655BA">
        <w:t>, 2010</w:t>
      </w:r>
      <w:r w:rsidRPr="00050663">
        <w:t>.</w:t>
      </w:r>
    </w:p>
    <w:p w:rsidR="00050663" w:rsidRDefault="00050663" w:rsidP="00581B41">
      <w:r>
        <w:t>[1</w:t>
      </w:r>
      <w:r w:rsidR="00E9065F">
        <w:t>9</w:t>
      </w:r>
      <w:r>
        <w:t xml:space="preserve">] </w:t>
      </w:r>
      <w:r w:rsidRPr="00050663">
        <w:t>M.</w:t>
      </w:r>
      <w:r w:rsidR="007D558F">
        <w:t xml:space="preserve"> </w:t>
      </w:r>
      <w:r w:rsidRPr="00050663">
        <w:t>B. Liu</w:t>
      </w:r>
      <w:r w:rsidR="007D558F">
        <w:t xml:space="preserve"> and</w:t>
      </w:r>
      <w:r w:rsidRPr="00050663">
        <w:t xml:space="preserve"> G.</w:t>
      </w:r>
      <w:r w:rsidR="007D558F">
        <w:t xml:space="preserve"> </w:t>
      </w:r>
      <w:r w:rsidRPr="00050663">
        <w:t xml:space="preserve">R. Liu, </w:t>
      </w:r>
      <w:r w:rsidR="007D558F">
        <w:t>“</w:t>
      </w:r>
      <w:r w:rsidRPr="00050663">
        <w:t>Smoothed Particle Hydrodynamics (SPH): an overview and recent developments,</w:t>
      </w:r>
      <w:r w:rsidR="007D558F">
        <w:t>”</w:t>
      </w:r>
      <w:r w:rsidRPr="00050663">
        <w:t xml:space="preserve"> </w:t>
      </w:r>
      <w:r w:rsidRPr="0007181F">
        <w:rPr>
          <w:i/>
        </w:rPr>
        <w:t>Arch</w:t>
      </w:r>
      <w:r w:rsidR="007D558F" w:rsidRPr="0007181F">
        <w:rPr>
          <w:i/>
        </w:rPr>
        <w:t xml:space="preserve">ives of </w:t>
      </w:r>
      <w:r w:rsidRPr="0007181F">
        <w:rPr>
          <w:i/>
        </w:rPr>
        <w:t>Comput</w:t>
      </w:r>
      <w:r w:rsidR="007D558F" w:rsidRPr="0007181F">
        <w:rPr>
          <w:i/>
        </w:rPr>
        <w:t>ational</w:t>
      </w:r>
      <w:r w:rsidRPr="0007181F">
        <w:rPr>
          <w:i/>
        </w:rPr>
        <w:t xml:space="preserve"> Methods</w:t>
      </w:r>
      <w:r w:rsidR="007D558F" w:rsidRPr="0007181F">
        <w:rPr>
          <w:i/>
        </w:rPr>
        <w:t xml:space="preserve"> in</w:t>
      </w:r>
      <w:r w:rsidRPr="0007181F">
        <w:rPr>
          <w:i/>
        </w:rPr>
        <w:t xml:space="preserve"> Eng</w:t>
      </w:r>
      <w:r w:rsidR="007D558F" w:rsidRPr="0007181F">
        <w:rPr>
          <w:i/>
        </w:rPr>
        <w:t>ineering</w:t>
      </w:r>
      <w:r w:rsidR="007D558F">
        <w:t>,</w:t>
      </w:r>
      <w:r w:rsidRPr="00050663">
        <w:t xml:space="preserve"> </w:t>
      </w:r>
      <w:r w:rsidR="007D558F">
        <w:t xml:space="preserve">vol. </w:t>
      </w:r>
      <w:r w:rsidRPr="00050663">
        <w:t>17</w:t>
      </w:r>
      <w:r w:rsidR="007D558F">
        <w:t>,</w:t>
      </w:r>
      <w:r w:rsidR="00563A20">
        <w:t xml:space="preserve"> no. 1,</w:t>
      </w:r>
      <w:r w:rsidRPr="00050663">
        <w:t xml:space="preserve"> </w:t>
      </w:r>
      <w:r w:rsidR="007D558F">
        <w:t xml:space="preserve">pp. </w:t>
      </w:r>
      <w:r w:rsidRPr="00050663">
        <w:t>25-76</w:t>
      </w:r>
      <w:r w:rsidR="007D558F">
        <w:t>, 2010</w:t>
      </w:r>
      <w:r w:rsidRPr="00050663">
        <w:t>.</w:t>
      </w:r>
    </w:p>
    <w:p w:rsidR="00050663" w:rsidRDefault="00E9065F" w:rsidP="00581B41">
      <w:r>
        <w:t>[20</w:t>
      </w:r>
      <w:r w:rsidR="00050663">
        <w:t xml:space="preserve">] </w:t>
      </w:r>
      <w:r w:rsidR="009800E9">
        <w:t xml:space="preserve">J. J. Monaghan, “Smoothed Particle Hydrodynamics and its diverse applications,” </w:t>
      </w:r>
      <w:r w:rsidR="009800E9" w:rsidRPr="00AE454B">
        <w:rPr>
          <w:i/>
        </w:rPr>
        <w:t>Annual Review of Fluid Mechanics</w:t>
      </w:r>
      <w:r w:rsidR="009800E9">
        <w:t>, vol. 44, pp. 323-346, 2012.</w:t>
      </w:r>
    </w:p>
    <w:p w:rsidR="00050663" w:rsidRDefault="00E9065F" w:rsidP="00050663">
      <w:r>
        <w:t>[21</w:t>
      </w:r>
      <w:r w:rsidR="00050663">
        <w:t xml:space="preserve">] </w:t>
      </w:r>
      <w:r w:rsidR="006C5DA5">
        <w:t xml:space="preserve">C. T. </w:t>
      </w:r>
      <w:r w:rsidR="00050663">
        <w:t>Wolfe</w:t>
      </w:r>
      <w:r w:rsidR="006C5DA5">
        <w:t xml:space="preserve"> and S. K.</w:t>
      </w:r>
      <w:r w:rsidR="00050663">
        <w:t xml:space="preserve"> </w:t>
      </w:r>
      <w:proofErr w:type="spellStart"/>
      <w:r w:rsidR="00050663">
        <w:t>Semwal</w:t>
      </w:r>
      <w:proofErr w:type="spellEnd"/>
      <w:r w:rsidR="006C5DA5">
        <w:t>,</w:t>
      </w:r>
      <w:r w:rsidR="00050663">
        <w:t xml:space="preserve"> </w:t>
      </w:r>
      <w:r w:rsidR="00050663" w:rsidRPr="006C5DA5">
        <w:rPr>
          <w:i/>
        </w:rPr>
        <w:t xml:space="preserve">Acoustic </w:t>
      </w:r>
      <w:r w:rsidR="006C5DA5" w:rsidRPr="006C5DA5">
        <w:rPr>
          <w:i/>
        </w:rPr>
        <w:t>M</w:t>
      </w:r>
      <w:r w:rsidR="00050663" w:rsidRPr="006C5DA5">
        <w:rPr>
          <w:i/>
        </w:rPr>
        <w:t xml:space="preserve">odeling of </w:t>
      </w:r>
      <w:r w:rsidR="006C5DA5" w:rsidRPr="006C5DA5">
        <w:rPr>
          <w:i/>
        </w:rPr>
        <w:t>R</w:t>
      </w:r>
      <w:r w:rsidR="00050663" w:rsidRPr="006C5DA5">
        <w:rPr>
          <w:i/>
        </w:rPr>
        <w:t xml:space="preserve">everberation using </w:t>
      </w:r>
      <w:r w:rsidR="006C5DA5" w:rsidRPr="006C5DA5">
        <w:rPr>
          <w:i/>
        </w:rPr>
        <w:t>S</w:t>
      </w:r>
      <w:r w:rsidR="00050663" w:rsidRPr="006C5DA5">
        <w:rPr>
          <w:i/>
        </w:rPr>
        <w:t xml:space="preserve">moothed </w:t>
      </w:r>
      <w:r w:rsidR="006C5DA5" w:rsidRPr="006C5DA5">
        <w:rPr>
          <w:i/>
        </w:rPr>
        <w:t>P</w:t>
      </w:r>
      <w:r w:rsidR="00050663" w:rsidRPr="006C5DA5">
        <w:rPr>
          <w:i/>
        </w:rPr>
        <w:t xml:space="preserve">article </w:t>
      </w:r>
      <w:r w:rsidR="006C5DA5" w:rsidRPr="006C5DA5">
        <w:rPr>
          <w:i/>
        </w:rPr>
        <w:t>H</w:t>
      </w:r>
      <w:r w:rsidR="00050663" w:rsidRPr="006C5DA5">
        <w:rPr>
          <w:i/>
        </w:rPr>
        <w:t>ydrodynamics</w:t>
      </w:r>
      <w:r w:rsidR="006C5DA5">
        <w:t>,</w:t>
      </w:r>
      <w:r w:rsidR="00050663">
        <w:t xml:space="preserve"> University of Colorado</w:t>
      </w:r>
      <w:r w:rsidR="006C5DA5">
        <w:t>,</w:t>
      </w:r>
      <w:r w:rsidR="00050663">
        <w:t xml:space="preserve"> Springs</w:t>
      </w:r>
      <w:r w:rsidR="006C5DA5">
        <w:t>,</w:t>
      </w:r>
      <w:r w:rsidR="00050663">
        <w:t xml:space="preserve"> 2007.</w:t>
      </w:r>
    </w:p>
    <w:p w:rsidR="00050663" w:rsidRDefault="00E9065F" w:rsidP="00050663">
      <w:r>
        <w:t>[22</w:t>
      </w:r>
      <w:r w:rsidR="00050663">
        <w:t xml:space="preserve">] </w:t>
      </w:r>
      <w:r w:rsidR="006C5DA5">
        <w:t xml:space="preserve">P. </w:t>
      </w:r>
      <w:r w:rsidR="00050663">
        <w:t>Hahn</w:t>
      </w:r>
      <w:r w:rsidR="006C5DA5">
        <w:t xml:space="preserve"> and</w:t>
      </w:r>
      <w:r w:rsidR="00050663">
        <w:t xml:space="preserve"> </w:t>
      </w:r>
      <w:r w:rsidR="006C5DA5">
        <w:t xml:space="preserve">D. </w:t>
      </w:r>
      <w:proofErr w:type="spellStart"/>
      <w:r w:rsidR="00050663">
        <w:t>Negrut</w:t>
      </w:r>
      <w:proofErr w:type="spellEnd"/>
      <w:r w:rsidR="006C5DA5">
        <w:t>,</w:t>
      </w:r>
      <w:r w:rsidR="00050663">
        <w:t xml:space="preserve"> </w:t>
      </w:r>
      <w:r w:rsidR="006C5DA5">
        <w:t>“</w:t>
      </w:r>
      <w:r w:rsidR="00050663">
        <w:t xml:space="preserve">On the use of </w:t>
      </w:r>
      <w:proofErr w:type="spellStart"/>
      <w:r w:rsidR="00050663">
        <w:t>meshless</w:t>
      </w:r>
      <w:proofErr w:type="spellEnd"/>
      <w:r w:rsidR="00050663">
        <w:t xml:space="preserve"> methods in acoustic simulations</w:t>
      </w:r>
      <w:r w:rsidR="006C5DA5">
        <w:t>,”</w:t>
      </w:r>
      <w:r w:rsidR="00050663">
        <w:t xml:space="preserve"> </w:t>
      </w:r>
      <w:r w:rsidR="00050663" w:rsidRPr="006C5DA5">
        <w:rPr>
          <w:i/>
        </w:rPr>
        <w:t>ASME 2009 Int</w:t>
      </w:r>
      <w:r w:rsidR="006C5DA5">
        <w:rPr>
          <w:i/>
        </w:rPr>
        <w:t>ernational</w:t>
      </w:r>
      <w:r w:rsidR="00050663" w:rsidRPr="006C5DA5">
        <w:rPr>
          <w:i/>
        </w:rPr>
        <w:t xml:space="preserve"> Mech</w:t>
      </w:r>
      <w:r w:rsidR="006C5DA5">
        <w:rPr>
          <w:i/>
        </w:rPr>
        <w:t>anical</w:t>
      </w:r>
      <w:r w:rsidR="00050663" w:rsidRPr="006C5DA5">
        <w:rPr>
          <w:i/>
        </w:rPr>
        <w:t xml:space="preserve"> Eng</w:t>
      </w:r>
      <w:r w:rsidR="006C5DA5">
        <w:rPr>
          <w:i/>
        </w:rPr>
        <w:t>ineering</w:t>
      </w:r>
      <w:r w:rsidR="00050663" w:rsidRPr="006C5DA5">
        <w:rPr>
          <w:i/>
        </w:rPr>
        <w:t xml:space="preserve"> Congr</w:t>
      </w:r>
      <w:r w:rsidR="006C5DA5">
        <w:rPr>
          <w:i/>
        </w:rPr>
        <w:t>ess and</w:t>
      </w:r>
      <w:r w:rsidR="00050663" w:rsidRPr="006C5DA5">
        <w:rPr>
          <w:i/>
        </w:rPr>
        <w:t xml:space="preserve"> Exposition</w:t>
      </w:r>
      <w:r w:rsidR="006C5DA5" w:rsidRPr="006C5DA5">
        <w:t>,</w:t>
      </w:r>
      <w:r w:rsidR="006C5DA5">
        <w:t xml:space="preserve"> pp. 1</w:t>
      </w:r>
      <w:r w:rsidR="00050663">
        <w:t>85-199</w:t>
      </w:r>
      <w:r w:rsidR="006C5DA5">
        <w:t>, 2009</w:t>
      </w:r>
      <w:r w:rsidR="00050663">
        <w:t>.</w:t>
      </w:r>
    </w:p>
    <w:p w:rsidR="00A415E5" w:rsidRDefault="00160429" w:rsidP="00581B41">
      <w:r>
        <w:rPr>
          <w:rFonts w:hint="eastAsia"/>
        </w:rPr>
        <w:t>[</w:t>
      </w:r>
      <w:r w:rsidR="00E9065F">
        <w:t>23</w:t>
      </w:r>
      <w:r>
        <w:rPr>
          <w:rFonts w:hint="eastAsia"/>
        </w:rPr>
        <w:t>]</w:t>
      </w:r>
      <w:r>
        <w:t xml:space="preserve"> Y.</w:t>
      </w:r>
      <w:r w:rsidR="00C825C8">
        <w:t xml:space="preserve"> </w:t>
      </w:r>
      <w:r>
        <w:t>O. Zhang, T. Zhang, H. Ouyang,</w:t>
      </w:r>
      <w:r w:rsidR="00C825C8">
        <w:t xml:space="preserve"> and</w:t>
      </w:r>
      <w:r>
        <w:t xml:space="preserve"> T.Y. Li, </w:t>
      </w:r>
      <w:r w:rsidR="00C825C8">
        <w:t>“</w:t>
      </w:r>
      <w:r>
        <w:t>SPH simulation of sound propagation and interference</w:t>
      </w:r>
      <w:r w:rsidR="00C825C8">
        <w:t>,”</w:t>
      </w:r>
      <w:r>
        <w:t xml:space="preserve"> </w:t>
      </w:r>
      <w:r w:rsidRPr="00C825C8">
        <w:rPr>
          <w:i/>
        </w:rPr>
        <w:t>5</w:t>
      </w:r>
      <w:r w:rsidRPr="00C825C8">
        <w:rPr>
          <w:i/>
          <w:vertAlign w:val="superscript"/>
        </w:rPr>
        <w:t>th</w:t>
      </w:r>
      <w:r w:rsidRPr="00C825C8">
        <w:rPr>
          <w:i/>
        </w:rPr>
        <w:t xml:space="preserve"> </w:t>
      </w:r>
      <w:r w:rsidR="00C825C8">
        <w:rPr>
          <w:i/>
        </w:rPr>
        <w:t>I</w:t>
      </w:r>
      <w:r w:rsidRPr="00C825C8">
        <w:rPr>
          <w:i/>
        </w:rPr>
        <w:t xml:space="preserve">nternational </w:t>
      </w:r>
      <w:r w:rsidR="00C825C8">
        <w:rPr>
          <w:i/>
        </w:rPr>
        <w:t>C</w:t>
      </w:r>
      <w:r w:rsidRPr="00C825C8">
        <w:rPr>
          <w:i/>
        </w:rPr>
        <w:t xml:space="preserve">onference on </w:t>
      </w:r>
      <w:r w:rsidR="00C825C8">
        <w:rPr>
          <w:i/>
        </w:rPr>
        <w:t>C</w:t>
      </w:r>
      <w:r w:rsidRPr="00C825C8">
        <w:rPr>
          <w:i/>
        </w:rPr>
        <w:t xml:space="preserve">omputational </w:t>
      </w:r>
      <w:r w:rsidR="00C825C8">
        <w:rPr>
          <w:i/>
        </w:rPr>
        <w:t>M</w:t>
      </w:r>
      <w:r w:rsidRPr="00C825C8">
        <w:rPr>
          <w:i/>
        </w:rPr>
        <w:t>ethod</w:t>
      </w:r>
      <w:r>
        <w:t>, Cambridge, July, 2014.</w:t>
      </w:r>
    </w:p>
    <w:p w:rsidR="00160429" w:rsidRDefault="00E9065F" w:rsidP="00581B41">
      <w:r>
        <w:lastRenderedPageBreak/>
        <w:t>[24</w:t>
      </w:r>
      <w:r w:rsidR="00160429">
        <w:t xml:space="preserve">] </w:t>
      </w:r>
      <w:r w:rsidR="00160429" w:rsidRPr="00160429">
        <w:t>G.</w:t>
      </w:r>
      <w:r w:rsidR="00C825C8">
        <w:t xml:space="preserve"> </w:t>
      </w:r>
      <w:r w:rsidR="00160429" w:rsidRPr="00160429">
        <w:t>R. Liu</w:t>
      </w:r>
      <w:r w:rsidR="00C825C8">
        <w:t xml:space="preserve"> and</w:t>
      </w:r>
      <w:r w:rsidR="00160429" w:rsidRPr="00160429">
        <w:t xml:space="preserve"> M.</w:t>
      </w:r>
      <w:r w:rsidR="00C825C8">
        <w:t xml:space="preserve"> </w:t>
      </w:r>
      <w:r w:rsidR="00160429" w:rsidRPr="00160429">
        <w:t xml:space="preserve">B. Liu, </w:t>
      </w:r>
      <w:r w:rsidR="00160429" w:rsidRPr="00C825C8">
        <w:rPr>
          <w:i/>
        </w:rPr>
        <w:t xml:space="preserve">Smoothed Particle Hydrodynamics: </w:t>
      </w:r>
      <w:r w:rsidR="00C825C8">
        <w:rPr>
          <w:i/>
        </w:rPr>
        <w:t>A</w:t>
      </w:r>
      <w:r w:rsidR="00160429" w:rsidRPr="00C825C8">
        <w:rPr>
          <w:i/>
        </w:rPr>
        <w:t xml:space="preserve"> </w:t>
      </w:r>
      <w:proofErr w:type="spellStart"/>
      <w:r w:rsidR="00C825C8">
        <w:rPr>
          <w:i/>
        </w:rPr>
        <w:t>M</w:t>
      </w:r>
      <w:r w:rsidR="00160429" w:rsidRPr="00C825C8">
        <w:rPr>
          <w:i/>
        </w:rPr>
        <w:t>eshfree</w:t>
      </w:r>
      <w:proofErr w:type="spellEnd"/>
      <w:r w:rsidR="00160429" w:rsidRPr="00C825C8">
        <w:rPr>
          <w:i/>
        </w:rPr>
        <w:t xml:space="preserve"> </w:t>
      </w:r>
      <w:r w:rsidR="00C825C8">
        <w:rPr>
          <w:i/>
        </w:rPr>
        <w:t>P</w:t>
      </w:r>
      <w:r w:rsidR="00160429" w:rsidRPr="00C825C8">
        <w:rPr>
          <w:i/>
        </w:rPr>
        <w:t xml:space="preserve">article </w:t>
      </w:r>
      <w:r w:rsidR="00C825C8">
        <w:rPr>
          <w:i/>
        </w:rPr>
        <w:t>M</w:t>
      </w:r>
      <w:r w:rsidR="00160429" w:rsidRPr="00C825C8">
        <w:rPr>
          <w:i/>
        </w:rPr>
        <w:t>ethod</w:t>
      </w:r>
      <w:r w:rsidR="00160429" w:rsidRPr="00160429">
        <w:t>, World Scientific, 2003.</w:t>
      </w:r>
    </w:p>
    <w:p w:rsidR="00160429" w:rsidRDefault="00160429" w:rsidP="00581B41">
      <w:r>
        <w:rPr>
          <w:rFonts w:hint="eastAsia"/>
        </w:rPr>
        <w:t>[</w:t>
      </w:r>
      <w:r w:rsidR="00E9065F">
        <w:t>25</w:t>
      </w:r>
      <w:r>
        <w:rPr>
          <w:rFonts w:hint="eastAsia"/>
        </w:rPr>
        <w:t>]</w:t>
      </w:r>
      <w:r>
        <w:t xml:space="preserve"> </w:t>
      </w:r>
      <w:r w:rsidRPr="00160429">
        <w:t>J.</w:t>
      </w:r>
      <w:r w:rsidR="00C825C8">
        <w:t xml:space="preserve"> </w:t>
      </w:r>
      <w:r w:rsidRPr="00160429">
        <w:t>J. Monaghan</w:t>
      </w:r>
      <w:r w:rsidR="00C825C8">
        <w:t xml:space="preserve"> and</w:t>
      </w:r>
      <w:r w:rsidRPr="00160429">
        <w:t xml:space="preserve"> J.</w:t>
      </w:r>
      <w:r w:rsidR="00C825C8">
        <w:t xml:space="preserve"> </w:t>
      </w:r>
      <w:r w:rsidRPr="00160429">
        <w:t xml:space="preserve">C. </w:t>
      </w:r>
      <w:proofErr w:type="spellStart"/>
      <w:r w:rsidRPr="00160429">
        <w:t>Lattanzio</w:t>
      </w:r>
      <w:proofErr w:type="spellEnd"/>
      <w:r w:rsidRPr="00160429">
        <w:t xml:space="preserve">, </w:t>
      </w:r>
      <w:r w:rsidR="00C825C8">
        <w:t>“</w:t>
      </w:r>
      <w:r w:rsidRPr="00160429">
        <w:t>A refined particle method for astrophysical problems,</w:t>
      </w:r>
      <w:r w:rsidR="00C825C8">
        <w:t>”</w:t>
      </w:r>
      <w:r w:rsidRPr="00160429">
        <w:t xml:space="preserve"> Astron</w:t>
      </w:r>
      <w:r w:rsidR="001D33B8">
        <w:t>omy and</w:t>
      </w:r>
      <w:r w:rsidRPr="00160429">
        <w:t xml:space="preserve"> Astrophys</w:t>
      </w:r>
      <w:r w:rsidR="001D33B8">
        <w:t>ics, vol.</w:t>
      </w:r>
      <w:r w:rsidRPr="00160429">
        <w:t xml:space="preserve"> 149</w:t>
      </w:r>
      <w:r w:rsidR="001D33B8">
        <w:t>,</w:t>
      </w:r>
      <w:r w:rsidRPr="00160429">
        <w:t xml:space="preserve"> </w:t>
      </w:r>
      <w:r w:rsidR="001D33B8">
        <w:t xml:space="preserve">pp. </w:t>
      </w:r>
      <w:r w:rsidRPr="00160429">
        <w:t>135-143</w:t>
      </w:r>
      <w:r w:rsidR="001D33B8">
        <w:t>, 1985</w:t>
      </w:r>
      <w:r w:rsidRPr="00160429">
        <w:t>.</w:t>
      </w:r>
    </w:p>
    <w:p w:rsidR="00FF0728" w:rsidRDefault="00205A21" w:rsidP="00581B41">
      <w:r>
        <w:rPr>
          <w:rFonts w:hint="eastAsia"/>
        </w:rPr>
        <w:t>[</w:t>
      </w:r>
      <w:r w:rsidR="00E9065F">
        <w:t>26</w:t>
      </w:r>
      <w:r>
        <w:rPr>
          <w:rFonts w:hint="eastAsia"/>
        </w:rPr>
        <w:t>]</w:t>
      </w:r>
      <w:r>
        <w:t xml:space="preserve"> </w:t>
      </w:r>
      <w:r w:rsidRPr="00205A21">
        <w:t xml:space="preserve">M. </w:t>
      </w:r>
      <w:proofErr w:type="spellStart"/>
      <w:r w:rsidRPr="00205A21">
        <w:t>Kelager</w:t>
      </w:r>
      <w:proofErr w:type="spellEnd"/>
      <w:r w:rsidRPr="00205A21">
        <w:t xml:space="preserve">, </w:t>
      </w:r>
      <w:proofErr w:type="spellStart"/>
      <w:r w:rsidRPr="001D33B8">
        <w:rPr>
          <w:i/>
        </w:rPr>
        <w:t>Lagrangian</w:t>
      </w:r>
      <w:proofErr w:type="spellEnd"/>
      <w:r w:rsidRPr="001D33B8">
        <w:rPr>
          <w:i/>
        </w:rPr>
        <w:t xml:space="preserve"> </w:t>
      </w:r>
      <w:r w:rsidR="001D33B8">
        <w:rPr>
          <w:i/>
        </w:rPr>
        <w:t>F</w:t>
      </w:r>
      <w:r w:rsidRPr="001D33B8">
        <w:rPr>
          <w:i/>
        </w:rPr>
        <w:t xml:space="preserve">luid </w:t>
      </w:r>
      <w:r w:rsidR="001D33B8">
        <w:rPr>
          <w:i/>
        </w:rPr>
        <w:t>D</w:t>
      </w:r>
      <w:r w:rsidRPr="001D33B8">
        <w:rPr>
          <w:i/>
        </w:rPr>
        <w:t>ynamics using Smoothed Particle Hydrodynamics</w:t>
      </w:r>
      <w:r w:rsidR="001D33B8">
        <w:t>,</w:t>
      </w:r>
      <w:r w:rsidRPr="00205A21">
        <w:t xml:space="preserve"> University of Copenhagen, 2006.</w:t>
      </w:r>
    </w:p>
    <w:p w:rsidR="00FF0728" w:rsidRDefault="00FF0728" w:rsidP="00581B41"/>
    <w:sectPr w:rsidR="00FF0728">
      <w:headerReference w:type="even" r:id="rId58"/>
      <w:headerReference w:type="default" r:id="rId59"/>
      <w:footerReference w:type="even" r:id="rId60"/>
      <w:footerReference w:type="default" r:id="rId61"/>
      <w:headerReference w:type="first" r:id="rId62"/>
      <w:footerReference w:type="first" r:id="rId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69" w:rsidRDefault="00486969" w:rsidP="00581B41">
      <w:r>
        <w:separator/>
      </w:r>
    </w:p>
  </w:endnote>
  <w:endnote w:type="continuationSeparator" w:id="0">
    <w:p w:rsidR="00486969" w:rsidRDefault="00486969" w:rsidP="0058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FC" w:rsidRDefault="00FF4CF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825759"/>
      <w:docPartObj>
        <w:docPartGallery w:val="Page Numbers (Bottom of Page)"/>
        <w:docPartUnique/>
      </w:docPartObj>
    </w:sdtPr>
    <w:sdtEndPr/>
    <w:sdtContent>
      <w:p w:rsidR="00FF4CFC" w:rsidRDefault="00FF4CFC">
        <w:pPr>
          <w:pStyle w:val="a4"/>
          <w:ind w:firstLine="360"/>
          <w:jc w:val="center"/>
        </w:pPr>
        <w:r>
          <w:fldChar w:fldCharType="begin"/>
        </w:r>
        <w:r>
          <w:instrText>PAGE   \* MERGEFORMAT</w:instrText>
        </w:r>
        <w:r>
          <w:fldChar w:fldCharType="separate"/>
        </w:r>
        <w:r w:rsidR="00450CDB" w:rsidRPr="00450CDB">
          <w:rPr>
            <w:noProof/>
            <w:lang w:val="zh-CN"/>
          </w:rPr>
          <w:t>1</w:t>
        </w:r>
        <w:r>
          <w:fldChar w:fldCharType="end"/>
        </w:r>
      </w:p>
    </w:sdtContent>
  </w:sdt>
  <w:p w:rsidR="00FF4CFC" w:rsidRDefault="00FF4CF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FC" w:rsidRDefault="00FF4CF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69" w:rsidRDefault="00486969" w:rsidP="00581B41">
      <w:r>
        <w:separator/>
      </w:r>
    </w:p>
  </w:footnote>
  <w:footnote w:type="continuationSeparator" w:id="0">
    <w:p w:rsidR="00486969" w:rsidRDefault="00486969" w:rsidP="0058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FC" w:rsidRDefault="00FF4CF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FC" w:rsidRDefault="00FF4CFC" w:rsidP="004E3D17">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FC" w:rsidRDefault="00FF4CFC">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C3FBE"/>
    <w:multiLevelType w:val="hybridMultilevel"/>
    <w:tmpl w:val="2474CC42"/>
    <w:lvl w:ilvl="0" w:tplc="830495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4EF498A"/>
    <w:multiLevelType w:val="hybridMultilevel"/>
    <w:tmpl w:val="DDC437BA"/>
    <w:lvl w:ilvl="0" w:tplc="F91083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BD744EE"/>
    <w:multiLevelType w:val="hybridMultilevel"/>
    <w:tmpl w:val="43383C00"/>
    <w:lvl w:ilvl="0" w:tplc="9D3450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7AE6BDC"/>
    <w:multiLevelType w:val="hybridMultilevel"/>
    <w:tmpl w:val="4B961894"/>
    <w:lvl w:ilvl="0" w:tplc="C45237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6D15C67"/>
    <w:multiLevelType w:val="hybridMultilevel"/>
    <w:tmpl w:val="A9768828"/>
    <w:lvl w:ilvl="0" w:tplc="324E4F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A2"/>
    <w:rsid w:val="000008DF"/>
    <w:rsid w:val="0000644D"/>
    <w:rsid w:val="00022F66"/>
    <w:rsid w:val="000255E3"/>
    <w:rsid w:val="00036F67"/>
    <w:rsid w:val="00040066"/>
    <w:rsid w:val="0004356A"/>
    <w:rsid w:val="00050663"/>
    <w:rsid w:val="00057321"/>
    <w:rsid w:val="0006384C"/>
    <w:rsid w:val="0006523C"/>
    <w:rsid w:val="00065F88"/>
    <w:rsid w:val="0007181F"/>
    <w:rsid w:val="00085A3C"/>
    <w:rsid w:val="00086177"/>
    <w:rsid w:val="000A1DD4"/>
    <w:rsid w:val="000B2049"/>
    <w:rsid w:val="000B5398"/>
    <w:rsid w:val="000B7073"/>
    <w:rsid w:val="000C797D"/>
    <w:rsid w:val="000D0E95"/>
    <w:rsid w:val="000D1867"/>
    <w:rsid w:val="000F177C"/>
    <w:rsid w:val="000F52E5"/>
    <w:rsid w:val="001010A7"/>
    <w:rsid w:val="001011A3"/>
    <w:rsid w:val="00107138"/>
    <w:rsid w:val="0011618D"/>
    <w:rsid w:val="00120A4F"/>
    <w:rsid w:val="0013264C"/>
    <w:rsid w:val="001466FA"/>
    <w:rsid w:val="00160429"/>
    <w:rsid w:val="001748CD"/>
    <w:rsid w:val="001813ED"/>
    <w:rsid w:val="00181AE5"/>
    <w:rsid w:val="001935D1"/>
    <w:rsid w:val="00194467"/>
    <w:rsid w:val="00194F1D"/>
    <w:rsid w:val="00196388"/>
    <w:rsid w:val="001A4855"/>
    <w:rsid w:val="001A775B"/>
    <w:rsid w:val="001B224E"/>
    <w:rsid w:val="001B2C4D"/>
    <w:rsid w:val="001B34D3"/>
    <w:rsid w:val="001B72F6"/>
    <w:rsid w:val="001C48E7"/>
    <w:rsid w:val="001D33B8"/>
    <w:rsid w:val="001F54DF"/>
    <w:rsid w:val="00205A21"/>
    <w:rsid w:val="00216DDF"/>
    <w:rsid w:val="00224B36"/>
    <w:rsid w:val="002416FC"/>
    <w:rsid w:val="00243E43"/>
    <w:rsid w:val="00275BE2"/>
    <w:rsid w:val="00287661"/>
    <w:rsid w:val="00290BA7"/>
    <w:rsid w:val="00296518"/>
    <w:rsid w:val="002A1F5E"/>
    <w:rsid w:val="002B02A7"/>
    <w:rsid w:val="002B73B1"/>
    <w:rsid w:val="002C3F68"/>
    <w:rsid w:val="002C5992"/>
    <w:rsid w:val="002E3C96"/>
    <w:rsid w:val="002E6AE6"/>
    <w:rsid w:val="002F4349"/>
    <w:rsid w:val="00301AA5"/>
    <w:rsid w:val="00310BEF"/>
    <w:rsid w:val="0032047A"/>
    <w:rsid w:val="0036570A"/>
    <w:rsid w:val="00381DB3"/>
    <w:rsid w:val="00381E4C"/>
    <w:rsid w:val="0039003F"/>
    <w:rsid w:val="00390F4C"/>
    <w:rsid w:val="003919E5"/>
    <w:rsid w:val="003A1C50"/>
    <w:rsid w:val="003A72B0"/>
    <w:rsid w:val="003C1BA3"/>
    <w:rsid w:val="003D15CB"/>
    <w:rsid w:val="003D6DEB"/>
    <w:rsid w:val="003E0B72"/>
    <w:rsid w:val="00416274"/>
    <w:rsid w:val="00416514"/>
    <w:rsid w:val="00423E6B"/>
    <w:rsid w:val="00430FF6"/>
    <w:rsid w:val="00433031"/>
    <w:rsid w:val="004337C5"/>
    <w:rsid w:val="004346A0"/>
    <w:rsid w:val="00435AAC"/>
    <w:rsid w:val="0044063E"/>
    <w:rsid w:val="00442F55"/>
    <w:rsid w:val="00450806"/>
    <w:rsid w:val="00450CDB"/>
    <w:rsid w:val="00452413"/>
    <w:rsid w:val="00454652"/>
    <w:rsid w:val="00467FAE"/>
    <w:rsid w:val="00486969"/>
    <w:rsid w:val="00487FC2"/>
    <w:rsid w:val="00494290"/>
    <w:rsid w:val="00497D4C"/>
    <w:rsid w:val="004B3E61"/>
    <w:rsid w:val="004B6433"/>
    <w:rsid w:val="004C0593"/>
    <w:rsid w:val="004D13CC"/>
    <w:rsid w:val="004D3D9C"/>
    <w:rsid w:val="004D4BC2"/>
    <w:rsid w:val="004D5D04"/>
    <w:rsid w:val="004E3D17"/>
    <w:rsid w:val="004F418F"/>
    <w:rsid w:val="004F68D7"/>
    <w:rsid w:val="004F7FFA"/>
    <w:rsid w:val="00517DAE"/>
    <w:rsid w:val="00545824"/>
    <w:rsid w:val="0054655C"/>
    <w:rsid w:val="005559E0"/>
    <w:rsid w:val="005574FA"/>
    <w:rsid w:val="00562A2A"/>
    <w:rsid w:val="00563A20"/>
    <w:rsid w:val="0057426F"/>
    <w:rsid w:val="005807FE"/>
    <w:rsid w:val="00581B41"/>
    <w:rsid w:val="005A1D4B"/>
    <w:rsid w:val="005A5238"/>
    <w:rsid w:val="005B12FA"/>
    <w:rsid w:val="005B3C61"/>
    <w:rsid w:val="005B6B63"/>
    <w:rsid w:val="005C06E7"/>
    <w:rsid w:val="005E5305"/>
    <w:rsid w:val="005F1ED6"/>
    <w:rsid w:val="00603FBD"/>
    <w:rsid w:val="0060781C"/>
    <w:rsid w:val="00657969"/>
    <w:rsid w:val="00681283"/>
    <w:rsid w:val="006825C3"/>
    <w:rsid w:val="00685E8F"/>
    <w:rsid w:val="00687891"/>
    <w:rsid w:val="0069411F"/>
    <w:rsid w:val="00697AC6"/>
    <w:rsid w:val="006A2C39"/>
    <w:rsid w:val="006C0A2B"/>
    <w:rsid w:val="006C552F"/>
    <w:rsid w:val="006C5DA5"/>
    <w:rsid w:val="006E01B5"/>
    <w:rsid w:val="006E1940"/>
    <w:rsid w:val="006E3F60"/>
    <w:rsid w:val="006F2A05"/>
    <w:rsid w:val="00713217"/>
    <w:rsid w:val="00714890"/>
    <w:rsid w:val="00730979"/>
    <w:rsid w:val="00763E7E"/>
    <w:rsid w:val="00766638"/>
    <w:rsid w:val="00775A55"/>
    <w:rsid w:val="00776834"/>
    <w:rsid w:val="00795EAF"/>
    <w:rsid w:val="007B613A"/>
    <w:rsid w:val="007B7263"/>
    <w:rsid w:val="007C2FE1"/>
    <w:rsid w:val="007D558F"/>
    <w:rsid w:val="007F0F9B"/>
    <w:rsid w:val="007F222B"/>
    <w:rsid w:val="007F2935"/>
    <w:rsid w:val="007F7E12"/>
    <w:rsid w:val="00801545"/>
    <w:rsid w:val="008153B7"/>
    <w:rsid w:val="0081719B"/>
    <w:rsid w:val="00836D72"/>
    <w:rsid w:val="008374DE"/>
    <w:rsid w:val="00851D4E"/>
    <w:rsid w:val="00854607"/>
    <w:rsid w:val="008624FF"/>
    <w:rsid w:val="0087120B"/>
    <w:rsid w:val="0088351E"/>
    <w:rsid w:val="008942BA"/>
    <w:rsid w:val="008957C4"/>
    <w:rsid w:val="008963A1"/>
    <w:rsid w:val="008A09D2"/>
    <w:rsid w:val="008A4EB6"/>
    <w:rsid w:val="008C7070"/>
    <w:rsid w:val="008D02D8"/>
    <w:rsid w:val="008D18B9"/>
    <w:rsid w:val="0090496E"/>
    <w:rsid w:val="00913702"/>
    <w:rsid w:val="00916F01"/>
    <w:rsid w:val="009253CF"/>
    <w:rsid w:val="009300A0"/>
    <w:rsid w:val="009376BA"/>
    <w:rsid w:val="00945258"/>
    <w:rsid w:val="00945534"/>
    <w:rsid w:val="00951971"/>
    <w:rsid w:val="00964051"/>
    <w:rsid w:val="00974258"/>
    <w:rsid w:val="009800E9"/>
    <w:rsid w:val="009840BC"/>
    <w:rsid w:val="00994EB4"/>
    <w:rsid w:val="009A4218"/>
    <w:rsid w:val="009A688D"/>
    <w:rsid w:val="009B3C24"/>
    <w:rsid w:val="009B564C"/>
    <w:rsid w:val="009E35E7"/>
    <w:rsid w:val="009F15B6"/>
    <w:rsid w:val="00A0107D"/>
    <w:rsid w:val="00A141DC"/>
    <w:rsid w:val="00A415E5"/>
    <w:rsid w:val="00A46375"/>
    <w:rsid w:val="00A57086"/>
    <w:rsid w:val="00A610D1"/>
    <w:rsid w:val="00A626F2"/>
    <w:rsid w:val="00A647E0"/>
    <w:rsid w:val="00AA7452"/>
    <w:rsid w:val="00AE454B"/>
    <w:rsid w:val="00AE4FEF"/>
    <w:rsid w:val="00AE72E6"/>
    <w:rsid w:val="00AF30BC"/>
    <w:rsid w:val="00AF79F6"/>
    <w:rsid w:val="00B070D3"/>
    <w:rsid w:val="00B079A9"/>
    <w:rsid w:val="00B1546D"/>
    <w:rsid w:val="00B159CF"/>
    <w:rsid w:val="00B30726"/>
    <w:rsid w:val="00B30E1F"/>
    <w:rsid w:val="00B31F3B"/>
    <w:rsid w:val="00B33348"/>
    <w:rsid w:val="00B3696D"/>
    <w:rsid w:val="00B410ED"/>
    <w:rsid w:val="00B42879"/>
    <w:rsid w:val="00B50974"/>
    <w:rsid w:val="00B52537"/>
    <w:rsid w:val="00B57797"/>
    <w:rsid w:val="00B72161"/>
    <w:rsid w:val="00B72D7B"/>
    <w:rsid w:val="00B82768"/>
    <w:rsid w:val="00B90465"/>
    <w:rsid w:val="00B90FAF"/>
    <w:rsid w:val="00B94614"/>
    <w:rsid w:val="00BA17DC"/>
    <w:rsid w:val="00BB6F45"/>
    <w:rsid w:val="00BC248D"/>
    <w:rsid w:val="00BD242F"/>
    <w:rsid w:val="00BD3B0A"/>
    <w:rsid w:val="00BD3C92"/>
    <w:rsid w:val="00BD46D6"/>
    <w:rsid w:val="00BE277B"/>
    <w:rsid w:val="00BE5D69"/>
    <w:rsid w:val="00BF3D30"/>
    <w:rsid w:val="00C02C1B"/>
    <w:rsid w:val="00C153D0"/>
    <w:rsid w:val="00C2109B"/>
    <w:rsid w:val="00C2244E"/>
    <w:rsid w:val="00C3419E"/>
    <w:rsid w:val="00C375C9"/>
    <w:rsid w:val="00C46BF2"/>
    <w:rsid w:val="00C52F30"/>
    <w:rsid w:val="00C57719"/>
    <w:rsid w:val="00C6322D"/>
    <w:rsid w:val="00C677CF"/>
    <w:rsid w:val="00C825C8"/>
    <w:rsid w:val="00C86887"/>
    <w:rsid w:val="00C90E54"/>
    <w:rsid w:val="00C93157"/>
    <w:rsid w:val="00C950BE"/>
    <w:rsid w:val="00C95E4B"/>
    <w:rsid w:val="00C96D78"/>
    <w:rsid w:val="00CA015A"/>
    <w:rsid w:val="00CA0AD3"/>
    <w:rsid w:val="00CA226E"/>
    <w:rsid w:val="00CB342D"/>
    <w:rsid w:val="00CB3EBD"/>
    <w:rsid w:val="00CC77ED"/>
    <w:rsid w:val="00CC7D89"/>
    <w:rsid w:val="00CE3946"/>
    <w:rsid w:val="00CF6247"/>
    <w:rsid w:val="00CF7592"/>
    <w:rsid w:val="00D04D1A"/>
    <w:rsid w:val="00D062CD"/>
    <w:rsid w:val="00D06FAF"/>
    <w:rsid w:val="00D30145"/>
    <w:rsid w:val="00D326E8"/>
    <w:rsid w:val="00D344D5"/>
    <w:rsid w:val="00D40267"/>
    <w:rsid w:val="00D518D5"/>
    <w:rsid w:val="00D53AA2"/>
    <w:rsid w:val="00D53E67"/>
    <w:rsid w:val="00D55D20"/>
    <w:rsid w:val="00D602DD"/>
    <w:rsid w:val="00D739F4"/>
    <w:rsid w:val="00D81CA7"/>
    <w:rsid w:val="00D84A6A"/>
    <w:rsid w:val="00D8702E"/>
    <w:rsid w:val="00D870C9"/>
    <w:rsid w:val="00D90EAC"/>
    <w:rsid w:val="00DB155C"/>
    <w:rsid w:val="00DB199B"/>
    <w:rsid w:val="00DB4952"/>
    <w:rsid w:val="00DC03DE"/>
    <w:rsid w:val="00DC1B1D"/>
    <w:rsid w:val="00DD1985"/>
    <w:rsid w:val="00DE65C7"/>
    <w:rsid w:val="00DF08E7"/>
    <w:rsid w:val="00E15F4F"/>
    <w:rsid w:val="00E20FC6"/>
    <w:rsid w:val="00E22E3F"/>
    <w:rsid w:val="00E27D71"/>
    <w:rsid w:val="00E37C53"/>
    <w:rsid w:val="00E655BA"/>
    <w:rsid w:val="00E703D5"/>
    <w:rsid w:val="00E73F24"/>
    <w:rsid w:val="00E77FAE"/>
    <w:rsid w:val="00E83C02"/>
    <w:rsid w:val="00E9065F"/>
    <w:rsid w:val="00E941A3"/>
    <w:rsid w:val="00EA0224"/>
    <w:rsid w:val="00EA108B"/>
    <w:rsid w:val="00EB5AEE"/>
    <w:rsid w:val="00EB7CD5"/>
    <w:rsid w:val="00ED0012"/>
    <w:rsid w:val="00EE3D9C"/>
    <w:rsid w:val="00F07C22"/>
    <w:rsid w:val="00F207D0"/>
    <w:rsid w:val="00F217DA"/>
    <w:rsid w:val="00F35567"/>
    <w:rsid w:val="00F509BC"/>
    <w:rsid w:val="00F641B3"/>
    <w:rsid w:val="00F65052"/>
    <w:rsid w:val="00F933C1"/>
    <w:rsid w:val="00FB52CF"/>
    <w:rsid w:val="00FC16F3"/>
    <w:rsid w:val="00FC7FC5"/>
    <w:rsid w:val="00FE3669"/>
    <w:rsid w:val="00FF0308"/>
    <w:rsid w:val="00FF0728"/>
    <w:rsid w:val="00FF4CFC"/>
    <w:rsid w:val="00FF601A"/>
    <w:rsid w:val="00FF6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7F3E23-A42E-4843-B5D0-4F3A0407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B41"/>
    <w:pPr>
      <w:widowControl w:val="0"/>
      <w:spacing w:line="288" w:lineRule="auto"/>
      <w:ind w:firstLineChars="200" w:firstLine="480"/>
      <w:jc w:val="both"/>
    </w:pPr>
    <w:rPr>
      <w:rFonts w:ascii="Times New Roman" w:hAnsi="Times New Roman" w:cs="Times New Roman"/>
      <w:sz w:val="24"/>
    </w:rPr>
  </w:style>
  <w:style w:type="paragraph" w:styleId="1">
    <w:name w:val="heading 1"/>
    <w:basedOn w:val="a"/>
    <w:next w:val="a"/>
    <w:link w:val="1Char"/>
    <w:uiPriority w:val="9"/>
    <w:qFormat/>
    <w:rsid w:val="00D04D1A"/>
    <w:pPr>
      <w:keepNext/>
      <w:keepLines/>
      <w:spacing w:before="340" w:after="330" w:line="480" w:lineRule="auto"/>
      <w:ind w:firstLineChars="0" w:firstLine="0"/>
      <w:jc w:val="center"/>
      <w:outlineLvl w:val="0"/>
    </w:pPr>
    <w:rPr>
      <w:b/>
      <w:bCs/>
      <w:kern w:val="44"/>
      <w:sz w:val="32"/>
      <w:szCs w:val="32"/>
    </w:rPr>
  </w:style>
  <w:style w:type="paragraph" w:styleId="2">
    <w:name w:val="heading 2"/>
    <w:basedOn w:val="a"/>
    <w:next w:val="a"/>
    <w:link w:val="2Char"/>
    <w:uiPriority w:val="9"/>
    <w:unhideWhenUsed/>
    <w:qFormat/>
    <w:rsid w:val="00D04D1A"/>
    <w:pPr>
      <w:spacing w:beforeLines="50" w:before="156" w:afterLines="50" w:after="156"/>
      <w:ind w:firstLineChars="0" w:firstLine="0"/>
      <w:outlineLvl w:val="1"/>
    </w:pPr>
    <w:rPr>
      <w:b/>
      <w:sz w:val="30"/>
      <w:szCs w:val="30"/>
    </w:rPr>
  </w:style>
  <w:style w:type="paragraph" w:styleId="3">
    <w:name w:val="heading 3"/>
    <w:basedOn w:val="a"/>
    <w:next w:val="a"/>
    <w:link w:val="3Char"/>
    <w:uiPriority w:val="9"/>
    <w:unhideWhenUsed/>
    <w:qFormat/>
    <w:rsid w:val="005A5238"/>
    <w:pPr>
      <w:keepNext/>
      <w:keepLines/>
      <w:spacing w:before="120" w:after="120" w:line="415" w:lineRule="auto"/>
      <w:ind w:firstLineChars="0" w:firstLine="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E7E"/>
    <w:rPr>
      <w:sz w:val="18"/>
      <w:szCs w:val="18"/>
    </w:rPr>
  </w:style>
  <w:style w:type="paragraph" w:styleId="a4">
    <w:name w:val="footer"/>
    <w:basedOn w:val="a"/>
    <w:link w:val="Char0"/>
    <w:uiPriority w:val="99"/>
    <w:unhideWhenUsed/>
    <w:rsid w:val="00763E7E"/>
    <w:pPr>
      <w:tabs>
        <w:tab w:val="center" w:pos="4153"/>
        <w:tab w:val="right" w:pos="8306"/>
      </w:tabs>
      <w:snapToGrid w:val="0"/>
      <w:jc w:val="left"/>
    </w:pPr>
    <w:rPr>
      <w:sz w:val="18"/>
      <w:szCs w:val="18"/>
    </w:rPr>
  </w:style>
  <w:style w:type="character" w:customStyle="1" w:styleId="Char0">
    <w:name w:val="页脚 Char"/>
    <w:basedOn w:val="a0"/>
    <w:link w:val="a4"/>
    <w:uiPriority w:val="99"/>
    <w:rsid w:val="00763E7E"/>
    <w:rPr>
      <w:sz w:val="18"/>
      <w:szCs w:val="18"/>
    </w:rPr>
  </w:style>
  <w:style w:type="character" w:customStyle="1" w:styleId="1Char">
    <w:name w:val="标题 1 Char"/>
    <w:basedOn w:val="a0"/>
    <w:link w:val="1"/>
    <w:uiPriority w:val="9"/>
    <w:rsid w:val="00D04D1A"/>
    <w:rPr>
      <w:rFonts w:ascii="Times New Roman" w:eastAsia="Times New Roman" w:hAnsi="Times New Roman" w:cs="Times New Roman"/>
      <w:b/>
      <w:bCs/>
      <w:kern w:val="44"/>
      <w:sz w:val="32"/>
      <w:szCs w:val="32"/>
    </w:rPr>
  </w:style>
  <w:style w:type="paragraph" w:styleId="a5">
    <w:name w:val="List Paragraph"/>
    <w:basedOn w:val="a"/>
    <w:uiPriority w:val="34"/>
    <w:qFormat/>
    <w:rsid w:val="00D04D1A"/>
    <w:pPr>
      <w:ind w:firstLine="420"/>
    </w:pPr>
  </w:style>
  <w:style w:type="character" w:customStyle="1" w:styleId="2Char">
    <w:name w:val="标题 2 Char"/>
    <w:basedOn w:val="a0"/>
    <w:link w:val="2"/>
    <w:uiPriority w:val="9"/>
    <w:rsid w:val="00D04D1A"/>
    <w:rPr>
      <w:rFonts w:ascii="Times New Roman" w:hAnsi="Times New Roman" w:cs="Times New Roman"/>
      <w:b/>
      <w:sz w:val="30"/>
      <w:szCs w:val="30"/>
    </w:rPr>
  </w:style>
  <w:style w:type="character" w:customStyle="1" w:styleId="3Char">
    <w:name w:val="标题 3 Char"/>
    <w:basedOn w:val="a0"/>
    <w:link w:val="3"/>
    <w:uiPriority w:val="9"/>
    <w:rsid w:val="005A5238"/>
    <w:rPr>
      <w:rFonts w:ascii="Times New Roman" w:hAnsi="Times New Roman" w:cs="Times New Roman"/>
      <w:b/>
      <w:bCs/>
      <w:sz w:val="28"/>
      <w:szCs w:val="28"/>
    </w:rPr>
  </w:style>
  <w:style w:type="paragraph" w:customStyle="1" w:styleId="10">
    <w:name w:val="图片样式1"/>
    <w:basedOn w:val="a"/>
    <w:link w:val="1Char0"/>
    <w:qFormat/>
    <w:rsid w:val="00687891"/>
    <w:pPr>
      <w:ind w:firstLineChars="0" w:firstLine="0"/>
      <w:jc w:val="center"/>
    </w:pPr>
    <w:rPr>
      <w:noProof/>
    </w:rPr>
  </w:style>
  <w:style w:type="paragraph" w:styleId="a6">
    <w:name w:val="caption"/>
    <w:basedOn w:val="a"/>
    <w:next w:val="a"/>
    <w:link w:val="Char1"/>
    <w:uiPriority w:val="35"/>
    <w:unhideWhenUsed/>
    <w:qFormat/>
    <w:rsid w:val="008A4EB6"/>
    <w:rPr>
      <w:rFonts w:asciiTheme="majorHAnsi" w:eastAsia="黑体" w:hAnsiTheme="majorHAnsi" w:cstheme="majorBidi"/>
      <w:sz w:val="20"/>
      <w:szCs w:val="20"/>
    </w:rPr>
  </w:style>
  <w:style w:type="character" w:customStyle="1" w:styleId="1Char0">
    <w:name w:val="图片样式1 Char"/>
    <w:basedOn w:val="a0"/>
    <w:link w:val="10"/>
    <w:rsid w:val="00687891"/>
    <w:rPr>
      <w:rFonts w:ascii="Times New Roman" w:hAnsi="Times New Roman" w:cs="Times New Roman"/>
      <w:noProof/>
      <w:sz w:val="24"/>
    </w:rPr>
  </w:style>
  <w:style w:type="paragraph" w:customStyle="1" w:styleId="11">
    <w:name w:val="图片题注样式1"/>
    <w:basedOn w:val="a6"/>
    <w:link w:val="1Char1"/>
    <w:qFormat/>
    <w:rsid w:val="007B613A"/>
    <w:pPr>
      <w:ind w:firstLineChars="0" w:firstLine="0"/>
      <w:jc w:val="center"/>
    </w:pPr>
    <w:rPr>
      <w:rFonts w:ascii="Times New Roman" w:hAnsi="Times New Roman" w:cs="Times New Roman"/>
      <w:sz w:val="21"/>
      <w:szCs w:val="21"/>
    </w:rPr>
  </w:style>
  <w:style w:type="character" w:customStyle="1" w:styleId="Char1">
    <w:name w:val="题注 Char"/>
    <w:basedOn w:val="a0"/>
    <w:link w:val="a6"/>
    <w:uiPriority w:val="35"/>
    <w:rsid w:val="008A4EB6"/>
    <w:rPr>
      <w:rFonts w:asciiTheme="majorHAnsi" w:eastAsia="黑体" w:hAnsiTheme="majorHAnsi" w:cstheme="majorBidi"/>
      <w:sz w:val="20"/>
      <w:szCs w:val="20"/>
    </w:rPr>
  </w:style>
  <w:style w:type="character" w:customStyle="1" w:styleId="1Char1">
    <w:name w:val="图片题注样式1 Char"/>
    <w:basedOn w:val="Char1"/>
    <w:link w:val="11"/>
    <w:rsid w:val="007B613A"/>
    <w:rPr>
      <w:rFonts w:ascii="Times New Roman" w:eastAsia="黑体" w:hAnsi="Times New Roman" w:cs="Times New Roman"/>
      <w:sz w:val="20"/>
      <w:szCs w:val="21"/>
    </w:rPr>
  </w:style>
  <w:style w:type="paragraph" w:customStyle="1" w:styleId="12">
    <w:name w:val="公式样式1"/>
    <w:basedOn w:val="a"/>
    <w:link w:val="1Char2"/>
    <w:qFormat/>
    <w:rsid w:val="0054655C"/>
    <w:pPr>
      <w:tabs>
        <w:tab w:val="center" w:pos="4111"/>
        <w:tab w:val="right" w:pos="8080"/>
      </w:tabs>
      <w:ind w:firstLineChars="0" w:firstLine="0"/>
    </w:pPr>
  </w:style>
  <w:style w:type="character" w:customStyle="1" w:styleId="1Char2">
    <w:name w:val="公式样式1 Char"/>
    <w:basedOn w:val="a0"/>
    <w:link w:val="12"/>
    <w:rsid w:val="0054655C"/>
    <w:rPr>
      <w:rFonts w:ascii="Times New Roman" w:hAnsi="Times New Roman" w:cs="Times New Roman"/>
      <w:sz w:val="24"/>
    </w:rPr>
  </w:style>
  <w:style w:type="table" w:styleId="a7">
    <w:name w:val="Table Grid"/>
    <w:basedOn w:val="a1"/>
    <w:uiPriority w:val="39"/>
    <w:rsid w:val="0049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B42879"/>
    <w:pPr>
      <w:spacing w:line="240" w:lineRule="auto"/>
    </w:pPr>
    <w:rPr>
      <w:sz w:val="18"/>
      <w:szCs w:val="18"/>
    </w:rPr>
  </w:style>
  <w:style w:type="character" w:customStyle="1" w:styleId="Char2">
    <w:name w:val="批注框文本 Char"/>
    <w:basedOn w:val="a0"/>
    <w:link w:val="a8"/>
    <w:uiPriority w:val="99"/>
    <w:semiHidden/>
    <w:rsid w:val="00B42879"/>
    <w:rPr>
      <w:rFonts w:ascii="Times New Roman" w:hAnsi="Times New Roman" w:cs="Times New Roman"/>
      <w:sz w:val="18"/>
      <w:szCs w:val="18"/>
    </w:rPr>
  </w:style>
  <w:style w:type="paragraph" w:customStyle="1" w:styleId="13">
    <w:name w:val="表格样式1"/>
    <w:basedOn w:val="a"/>
    <w:link w:val="1Char3"/>
    <w:qFormat/>
    <w:rsid w:val="00B42879"/>
    <w:pPr>
      <w:ind w:firstLineChars="0" w:firstLine="0"/>
      <w:jc w:val="center"/>
    </w:pPr>
  </w:style>
  <w:style w:type="paragraph" w:customStyle="1" w:styleId="14">
    <w:name w:val="表格文字样式1"/>
    <w:basedOn w:val="13"/>
    <w:link w:val="1Char4"/>
    <w:qFormat/>
    <w:rsid w:val="00B42879"/>
  </w:style>
  <w:style w:type="character" w:customStyle="1" w:styleId="1Char3">
    <w:name w:val="表格样式1 Char"/>
    <w:basedOn w:val="a0"/>
    <w:link w:val="13"/>
    <w:rsid w:val="00B42879"/>
    <w:rPr>
      <w:rFonts w:ascii="Times New Roman" w:hAnsi="Times New Roman" w:cs="Times New Roman"/>
      <w:sz w:val="24"/>
    </w:rPr>
  </w:style>
  <w:style w:type="paragraph" w:customStyle="1" w:styleId="15">
    <w:name w:val="作者样式1"/>
    <w:basedOn w:val="a"/>
    <w:link w:val="1Char5"/>
    <w:qFormat/>
    <w:rsid w:val="004D3D9C"/>
    <w:pPr>
      <w:keepNext/>
      <w:ind w:firstLine="442"/>
      <w:jc w:val="center"/>
      <w:outlineLvl w:val="0"/>
    </w:pPr>
    <w:rPr>
      <w:b/>
      <w:color w:val="000000"/>
      <w:sz w:val="22"/>
      <w:lang w:val="en-GB" w:eastAsia="es-ES"/>
    </w:rPr>
  </w:style>
  <w:style w:type="character" w:customStyle="1" w:styleId="1Char4">
    <w:name w:val="表格文字样式1 Char"/>
    <w:basedOn w:val="1Char3"/>
    <w:link w:val="14"/>
    <w:rsid w:val="00B42879"/>
    <w:rPr>
      <w:rFonts w:ascii="Times New Roman" w:hAnsi="Times New Roman" w:cs="Times New Roman"/>
      <w:sz w:val="24"/>
    </w:rPr>
  </w:style>
  <w:style w:type="paragraph" w:customStyle="1" w:styleId="16">
    <w:name w:val="作者单位样式1"/>
    <w:basedOn w:val="a"/>
    <w:link w:val="1Char6"/>
    <w:qFormat/>
    <w:rsid w:val="0087120B"/>
    <w:pPr>
      <w:ind w:firstLineChars="0" w:firstLine="0"/>
      <w:jc w:val="center"/>
    </w:pPr>
    <w:rPr>
      <w:sz w:val="21"/>
      <w:szCs w:val="21"/>
      <w:lang w:val="en-GB" w:eastAsia="es-ES"/>
    </w:rPr>
  </w:style>
  <w:style w:type="character" w:customStyle="1" w:styleId="1Char5">
    <w:name w:val="作者样式1 Char"/>
    <w:basedOn w:val="a0"/>
    <w:link w:val="15"/>
    <w:rsid w:val="004D3D9C"/>
    <w:rPr>
      <w:rFonts w:ascii="Times New Roman" w:hAnsi="Times New Roman" w:cs="Times New Roman"/>
      <w:b/>
      <w:color w:val="000000"/>
      <w:sz w:val="22"/>
      <w:lang w:val="en-GB" w:eastAsia="es-ES"/>
    </w:rPr>
  </w:style>
  <w:style w:type="character" w:customStyle="1" w:styleId="1Char6">
    <w:name w:val="作者单位样式1 Char"/>
    <w:basedOn w:val="a0"/>
    <w:link w:val="16"/>
    <w:rsid w:val="0087120B"/>
    <w:rPr>
      <w:rFonts w:ascii="Times New Roman" w:hAnsi="Times New Roman" w:cs="Times New Roman"/>
      <w:szCs w:val="21"/>
      <w:lang w:val="en-GB" w:eastAsia="es-ES"/>
    </w:rPr>
  </w:style>
  <w:style w:type="paragraph" w:customStyle="1" w:styleId="EndNoteBibliography">
    <w:name w:val="EndNote Bibliography"/>
    <w:basedOn w:val="a"/>
    <w:link w:val="EndNoteBibliographyChar"/>
    <w:rsid w:val="00A415E5"/>
    <w:pPr>
      <w:spacing w:line="240" w:lineRule="auto"/>
      <w:ind w:firstLine="200"/>
      <w:jc w:val="left"/>
    </w:pPr>
    <w:rPr>
      <w:rFonts w:eastAsia="Times New Roman"/>
      <w:noProof/>
    </w:rPr>
  </w:style>
  <w:style w:type="character" w:customStyle="1" w:styleId="EndNoteBibliographyChar">
    <w:name w:val="EndNote Bibliography Char"/>
    <w:basedOn w:val="a0"/>
    <w:link w:val="EndNoteBibliography"/>
    <w:rsid w:val="00A415E5"/>
    <w:rPr>
      <w:rFonts w:ascii="Times New Roman" w:eastAsia="Times New Roman" w:hAnsi="Times New Roman" w:cs="Times New Roman"/>
      <w:noProof/>
      <w:sz w:val="24"/>
    </w:rPr>
  </w:style>
  <w:style w:type="paragraph" w:customStyle="1" w:styleId="17">
    <w:name w:val="表格题注样式1"/>
    <w:basedOn w:val="11"/>
    <w:link w:val="1Char7"/>
    <w:qFormat/>
    <w:rsid w:val="005A1D4B"/>
  </w:style>
  <w:style w:type="character" w:customStyle="1" w:styleId="1Char7">
    <w:name w:val="表格题注样式1 Char"/>
    <w:basedOn w:val="1Char1"/>
    <w:link w:val="17"/>
    <w:rsid w:val="005A1D4B"/>
    <w:rPr>
      <w:rFonts w:ascii="Times New Roman" w:eastAsia="黑体" w:hAnsi="Times New Roman"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emf"/><Relationship Id="rId55" Type="http://schemas.openxmlformats.org/officeDocument/2006/relationships/oleObject" Target="embeddings/oleObject24.bin"/><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emf"/><Relationship Id="rId59"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ECBF-8AAB-4E3D-A121-02EE0171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14</Pages>
  <Words>3615</Words>
  <Characters>20606</Characters>
  <Application>Microsoft Office Word</Application>
  <DocSecurity>0</DocSecurity>
  <Lines>171</Lines>
  <Paragraphs>48</Paragraphs>
  <ScaleCrop>false</ScaleCrop>
  <Company/>
  <LinksUpToDate>false</LinksUpToDate>
  <CharactersWithSpaces>24173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zyo</dc:creator>
  <cp:keywords/>
  <dc:description/>
  <cp:lastModifiedBy>admin</cp:lastModifiedBy>
  <cp:revision>96</cp:revision>
  <cp:lastPrinted>2014-11-15T00:36:00Z</cp:lastPrinted>
  <dcterms:created xsi:type="dcterms:W3CDTF">2014-08-30T09:01:00Z</dcterms:created>
  <dcterms:modified xsi:type="dcterms:W3CDTF">2014-11-15T00:38:00Z</dcterms:modified>
</cp:coreProperties>
</file>