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B0" w:rsidRPr="006F54BF" w:rsidRDefault="003F47B0" w:rsidP="003F47B0">
      <w:pPr>
        <w:jc w:val="center"/>
        <w:rPr>
          <w:rFonts w:ascii="Calibri" w:hAnsi="Calibri"/>
          <w:b/>
          <w:szCs w:val="26"/>
        </w:rPr>
      </w:pPr>
      <w:r>
        <w:rPr>
          <w:rFonts w:ascii="Calibri" w:hAnsi="Calibri"/>
          <w:b/>
          <w:noProof/>
          <w:szCs w:val="26"/>
        </w:rPr>
        <w:drawing>
          <wp:inline distT="0" distB="0" distL="0" distR="0">
            <wp:extent cx="1219200" cy="977900"/>
            <wp:effectExtent l="25400" t="0" r="0" b="0"/>
            <wp:docPr id="1" name="Picture 1" descr="HT logo - main logo black and gree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 logo - main logo black and green small"/>
                    <pic:cNvPicPr>
                      <a:picLocks noChangeAspect="1" noChangeArrowheads="1"/>
                    </pic:cNvPicPr>
                  </pic:nvPicPr>
                  <pic:blipFill>
                    <a:blip r:embed="rId7" cstate="print"/>
                    <a:srcRect/>
                    <a:stretch>
                      <a:fillRect/>
                    </a:stretch>
                  </pic:blipFill>
                  <pic:spPr bwMode="auto">
                    <a:xfrm>
                      <a:off x="0" y="0"/>
                      <a:ext cx="1219200" cy="977900"/>
                    </a:xfrm>
                    <a:prstGeom prst="rect">
                      <a:avLst/>
                    </a:prstGeom>
                    <a:noFill/>
                    <a:ln w="9525">
                      <a:noFill/>
                      <a:miter lim="800000"/>
                      <a:headEnd/>
                      <a:tailEnd/>
                    </a:ln>
                  </pic:spPr>
                </pic:pic>
              </a:graphicData>
            </a:graphic>
          </wp:inline>
        </w:drawing>
      </w:r>
    </w:p>
    <w:p w:rsidR="003F47B0" w:rsidRPr="006F54BF" w:rsidRDefault="003F47B0" w:rsidP="003F47B0">
      <w:pPr>
        <w:tabs>
          <w:tab w:val="center" w:pos="4932"/>
        </w:tabs>
        <w:rPr>
          <w:rFonts w:ascii="Calibri" w:hAnsi="Calibri"/>
          <w:b/>
          <w:szCs w:val="26"/>
        </w:rPr>
      </w:pPr>
      <w:r w:rsidRPr="006F54BF">
        <w:rPr>
          <w:rFonts w:ascii="Calibri" w:hAnsi="Calibri"/>
          <w:b/>
          <w:szCs w:val="26"/>
        </w:rPr>
        <w:tab/>
        <w:t>T H E   H O R S E    T R U S T</w:t>
      </w:r>
    </w:p>
    <w:p w:rsidR="003F47B0" w:rsidRPr="006F54BF" w:rsidRDefault="003F47B0" w:rsidP="003F47B0">
      <w:pPr>
        <w:jc w:val="center"/>
        <w:rPr>
          <w:rFonts w:ascii="Calibri" w:hAnsi="Calibri"/>
          <w:szCs w:val="26"/>
        </w:rPr>
      </w:pPr>
      <w:r w:rsidRPr="006F54BF">
        <w:rPr>
          <w:rFonts w:ascii="Calibri" w:hAnsi="Calibri"/>
          <w:b/>
          <w:szCs w:val="26"/>
        </w:rPr>
        <w:t>Registered Charity 231748</w:t>
      </w:r>
    </w:p>
    <w:p w:rsidR="003F47B0" w:rsidRPr="006F54BF" w:rsidRDefault="003F47B0" w:rsidP="003F47B0">
      <w:pPr>
        <w:jc w:val="center"/>
        <w:rPr>
          <w:rFonts w:ascii="Calibri" w:hAnsi="Calibri"/>
          <w:b/>
          <w:szCs w:val="26"/>
        </w:rPr>
      </w:pPr>
      <w:r w:rsidRPr="006F54BF">
        <w:rPr>
          <w:rFonts w:ascii="Calibri" w:hAnsi="Calibri"/>
          <w:b/>
          <w:szCs w:val="26"/>
        </w:rPr>
        <w:t>APPLICATION FOR A RESEARCH GRANT</w:t>
      </w:r>
    </w:p>
    <w:p w:rsidR="003F47B0" w:rsidRPr="006F54BF" w:rsidRDefault="003F47B0" w:rsidP="003F47B0">
      <w:pPr>
        <w:rPr>
          <w:rFonts w:ascii="Calibri" w:hAnsi="Calibri"/>
          <w:b/>
          <w:szCs w:val="26"/>
        </w:rPr>
      </w:pPr>
    </w:p>
    <w:p w:rsidR="003F47B0" w:rsidRPr="006F54BF" w:rsidRDefault="003F47B0" w:rsidP="003F47B0">
      <w:pPr>
        <w:jc w:val="center"/>
        <w:rPr>
          <w:rFonts w:ascii="Arial" w:hAnsi="Arial"/>
          <w:b/>
        </w:rPr>
      </w:pPr>
    </w:p>
    <w:p w:rsidR="003F47B0" w:rsidRPr="00F55B84" w:rsidRDefault="003F47B0" w:rsidP="003F47B0">
      <w:pPr>
        <w:numPr>
          <w:ilvl w:val="0"/>
          <w:numId w:val="1"/>
        </w:numPr>
        <w:pBdr>
          <w:top w:val="single" w:sz="6" w:space="1" w:color="auto"/>
          <w:left w:val="single" w:sz="6" w:space="4" w:color="auto"/>
          <w:bottom w:val="single" w:sz="6" w:space="1" w:color="auto"/>
          <w:right w:val="single" w:sz="6" w:space="4" w:color="auto"/>
        </w:pBdr>
        <w:jc w:val="both"/>
        <w:rPr>
          <w:rFonts w:ascii="Arial" w:hAnsi="Arial"/>
          <w:b/>
          <w:sz w:val="24"/>
        </w:rPr>
      </w:pPr>
      <w:r w:rsidRPr="00F55B84">
        <w:rPr>
          <w:rFonts w:ascii="Arial" w:hAnsi="Arial"/>
          <w:b/>
          <w:sz w:val="24"/>
        </w:rPr>
        <w:t>1</w:t>
      </w:r>
      <w:r w:rsidRPr="00F55B84">
        <w:rPr>
          <w:rFonts w:ascii="Arial" w:hAnsi="Arial"/>
          <w:b/>
          <w:sz w:val="24"/>
          <w:vertAlign w:val="superscript"/>
        </w:rPr>
        <w:t>st</w:t>
      </w:r>
      <w:r w:rsidRPr="00F55B84">
        <w:rPr>
          <w:rFonts w:ascii="Arial" w:hAnsi="Arial"/>
          <w:b/>
          <w:sz w:val="24"/>
        </w:rPr>
        <w:t xml:space="preserve"> Applicant’s title, name and qualifications:</w:t>
      </w:r>
    </w:p>
    <w:p w:rsidR="003F47B0" w:rsidRPr="00F55B84"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F55B84">
        <w:rPr>
          <w:rFonts w:ascii="Arial" w:hAnsi="Arial"/>
          <w:sz w:val="24"/>
          <w:szCs w:val="24"/>
        </w:rPr>
        <w:t xml:space="preserve">     Professor Jacqueline Matthews BVMS PhD MRCVS</w:t>
      </w:r>
      <w:r w:rsidRPr="00F55B84">
        <w:rPr>
          <w:rFonts w:ascii="Arial" w:hAnsi="Arial"/>
          <w:b/>
          <w:sz w:val="24"/>
        </w:rPr>
        <w:tab/>
      </w:r>
    </w:p>
    <w:p w:rsidR="003F47B0" w:rsidRPr="00F55B84" w:rsidRDefault="003F47B0" w:rsidP="003F47B0">
      <w:pPr>
        <w:numPr>
          <w:ilvl w:val="0"/>
          <w:numId w:val="2"/>
        </w:numPr>
        <w:pBdr>
          <w:top w:val="single" w:sz="6" w:space="1" w:color="auto"/>
          <w:left w:val="single" w:sz="6" w:space="4" w:color="auto"/>
          <w:bottom w:val="single" w:sz="6" w:space="1" w:color="auto"/>
          <w:right w:val="single" w:sz="6" w:space="4" w:color="auto"/>
        </w:pBdr>
        <w:jc w:val="both"/>
        <w:rPr>
          <w:rFonts w:ascii="Arial" w:hAnsi="Arial"/>
          <w:b/>
          <w:sz w:val="24"/>
        </w:rPr>
      </w:pPr>
      <w:r w:rsidRPr="00F55B84">
        <w:rPr>
          <w:rFonts w:ascii="Arial" w:hAnsi="Arial"/>
          <w:b/>
          <w:sz w:val="24"/>
        </w:rPr>
        <w:t xml:space="preserve">Current job title: </w:t>
      </w:r>
      <w:r w:rsidRPr="00F55B84">
        <w:rPr>
          <w:rFonts w:ascii="Arial" w:hAnsi="Arial"/>
          <w:sz w:val="24"/>
          <w:szCs w:val="24"/>
        </w:rPr>
        <w:t>Deputy Director/Principal Veterinary Parasitologist</w:t>
      </w:r>
    </w:p>
    <w:p w:rsidR="003F47B0" w:rsidRPr="00F55B84" w:rsidRDefault="003F47B0" w:rsidP="003F47B0">
      <w:pPr>
        <w:numPr>
          <w:ilvl w:val="0"/>
          <w:numId w:val="3"/>
        </w:numPr>
        <w:pBdr>
          <w:top w:val="single" w:sz="6" w:space="1" w:color="auto"/>
          <w:left w:val="single" w:sz="6" w:space="4" w:color="auto"/>
          <w:bottom w:val="single" w:sz="6" w:space="1" w:color="auto"/>
          <w:right w:val="single" w:sz="6" w:space="4" w:color="auto"/>
        </w:pBdr>
        <w:jc w:val="both"/>
        <w:rPr>
          <w:rFonts w:ascii="Arial" w:hAnsi="Arial"/>
          <w:b/>
          <w:sz w:val="24"/>
        </w:rPr>
      </w:pPr>
      <w:r w:rsidRPr="00F55B84">
        <w:rPr>
          <w:rFonts w:ascii="Arial" w:hAnsi="Arial"/>
          <w:b/>
          <w:sz w:val="24"/>
        </w:rPr>
        <w:t>Department, institute and address:</w:t>
      </w:r>
    </w:p>
    <w:p w:rsidR="003F47B0" w:rsidRPr="00F55B84"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F55B84">
        <w:rPr>
          <w:rFonts w:ascii="Arial" w:hAnsi="Arial"/>
          <w:sz w:val="24"/>
          <w:szCs w:val="24"/>
        </w:rPr>
        <w:t xml:space="preserve">    Moredun Research Institute, Edinburgh EH26 0PZ</w:t>
      </w:r>
    </w:p>
    <w:p w:rsidR="003F47B0" w:rsidRPr="00F55B84"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F55B84">
        <w:rPr>
          <w:rFonts w:ascii="Arial" w:hAnsi="Arial"/>
          <w:b/>
          <w:sz w:val="24"/>
          <w:szCs w:val="24"/>
        </w:rPr>
        <w:t xml:space="preserve">    Tel:</w:t>
      </w:r>
      <w:r w:rsidRPr="00F55B84">
        <w:rPr>
          <w:rFonts w:ascii="Arial" w:hAnsi="Arial"/>
          <w:b/>
          <w:sz w:val="24"/>
          <w:szCs w:val="24"/>
        </w:rPr>
        <w:tab/>
      </w:r>
      <w:r w:rsidRPr="00F55B84">
        <w:rPr>
          <w:rFonts w:ascii="Arial" w:hAnsi="Arial"/>
          <w:sz w:val="24"/>
          <w:szCs w:val="24"/>
        </w:rPr>
        <w:t>0131 445 5111</w:t>
      </w:r>
      <w:r w:rsidRPr="00F55B84">
        <w:rPr>
          <w:rFonts w:ascii="Arial" w:hAnsi="Arial"/>
          <w:b/>
          <w:sz w:val="24"/>
          <w:szCs w:val="24"/>
        </w:rPr>
        <w:tab/>
      </w:r>
      <w:r w:rsidRPr="00F55B84">
        <w:rPr>
          <w:rFonts w:ascii="Arial" w:hAnsi="Arial"/>
          <w:b/>
          <w:sz w:val="24"/>
          <w:szCs w:val="24"/>
        </w:rPr>
        <w:tab/>
      </w:r>
      <w:r w:rsidRPr="00F55B84">
        <w:rPr>
          <w:rFonts w:ascii="Arial" w:hAnsi="Arial"/>
          <w:b/>
          <w:sz w:val="24"/>
          <w:szCs w:val="24"/>
        </w:rPr>
        <w:tab/>
      </w:r>
      <w:r w:rsidRPr="00F55B84">
        <w:rPr>
          <w:rFonts w:ascii="Arial" w:hAnsi="Arial"/>
          <w:b/>
          <w:sz w:val="24"/>
          <w:szCs w:val="24"/>
        </w:rPr>
        <w:tab/>
      </w:r>
      <w:r w:rsidRPr="00F55B84">
        <w:rPr>
          <w:rFonts w:ascii="Arial" w:hAnsi="Arial"/>
          <w:b/>
          <w:sz w:val="24"/>
          <w:szCs w:val="24"/>
        </w:rPr>
        <w:tab/>
        <w:t xml:space="preserve">Fax: </w:t>
      </w:r>
      <w:r w:rsidRPr="00F55B84">
        <w:rPr>
          <w:rFonts w:ascii="Arial" w:hAnsi="Arial"/>
          <w:sz w:val="24"/>
          <w:szCs w:val="24"/>
        </w:rPr>
        <w:t>0131 445 6111</w:t>
      </w:r>
    </w:p>
    <w:p w:rsidR="003F47B0" w:rsidRPr="00F55B84"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F55B84">
        <w:rPr>
          <w:rFonts w:ascii="Arial" w:hAnsi="Arial"/>
          <w:b/>
          <w:sz w:val="24"/>
          <w:szCs w:val="24"/>
        </w:rPr>
        <w:t xml:space="preserve">    E-mail address: </w:t>
      </w:r>
      <w:r w:rsidRPr="00F55B84">
        <w:rPr>
          <w:rFonts w:ascii="Arial" w:hAnsi="Arial"/>
          <w:sz w:val="24"/>
          <w:szCs w:val="24"/>
        </w:rPr>
        <w:t>jacqui.matthews@moredun.ac.uk</w:t>
      </w:r>
    </w:p>
    <w:p w:rsidR="003F47B0" w:rsidRPr="00F55B84"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F55B84">
        <w:rPr>
          <w:rFonts w:ascii="Arial" w:hAnsi="Arial"/>
          <w:b/>
          <w:sz w:val="24"/>
        </w:rPr>
        <w:t xml:space="preserve">4. Source of Salary:  </w:t>
      </w:r>
      <w:r w:rsidRPr="00F55B84">
        <w:rPr>
          <w:rFonts w:ascii="Arial" w:hAnsi="Arial"/>
          <w:sz w:val="24"/>
          <w:szCs w:val="24"/>
        </w:rPr>
        <w:t>Moredun Research Institute</w:t>
      </w:r>
    </w:p>
    <w:p w:rsidR="003F47B0" w:rsidRPr="006F54BF" w:rsidRDefault="003F47B0" w:rsidP="003F47B0">
      <w:pPr>
        <w:jc w:val="both"/>
        <w:rPr>
          <w:rFonts w:ascii="Calibri" w:hAnsi="Calibri"/>
          <w:b/>
        </w:rPr>
      </w:pP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6F54BF">
        <w:rPr>
          <w:rFonts w:ascii="Calibri" w:hAnsi="Calibri"/>
          <w:b/>
          <w:sz w:val="24"/>
        </w:rPr>
        <w:t xml:space="preserve">1. </w:t>
      </w:r>
      <w:r w:rsidRPr="009D63FB">
        <w:rPr>
          <w:rFonts w:ascii="Arial" w:hAnsi="Arial"/>
          <w:b/>
          <w:sz w:val="24"/>
        </w:rPr>
        <w:t>2</w:t>
      </w:r>
      <w:r w:rsidRPr="009D63FB">
        <w:rPr>
          <w:rFonts w:ascii="Arial" w:hAnsi="Arial"/>
          <w:b/>
          <w:sz w:val="24"/>
          <w:vertAlign w:val="superscript"/>
        </w:rPr>
        <w:t>nd</w:t>
      </w:r>
      <w:r w:rsidRPr="009D63FB">
        <w:rPr>
          <w:rFonts w:ascii="Arial" w:hAnsi="Arial"/>
          <w:b/>
          <w:sz w:val="24"/>
        </w:rPr>
        <w:t xml:space="preserve"> Applicant’s title, name and qualifications: </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sz w:val="24"/>
        </w:rPr>
        <w:t xml:space="preserve">    Dr Jane Hodgkinson, BSc PhD</w:t>
      </w:r>
      <w:r w:rsidRPr="009D63FB">
        <w:rPr>
          <w:rFonts w:ascii="Arial" w:hAnsi="Arial"/>
          <w:b/>
          <w:sz w:val="24"/>
        </w:rPr>
        <w:tab/>
      </w:r>
    </w:p>
    <w:p w:rsidR="003F47B0" w:rsidRPr="009D63FB" w:rsidRDefault="003F47B0" w:rsidP="003F47B0">
      <w:pPr>
        <w:numPr>
          <w:ilvl w:val="0"/>
          <w:numId w:val="1"/>
        </w:numPr>
        <w:pBdr>
          <w:top w:val="single" w:sz="6" w:space="1" w:color="auto"/>
          <w:left w:val="single" w:sz="6" w:space="4" w:color="auto"/>
          <w:bottom w:val="single" w:sz="6" w:space="1" w:color="auto"/>
          <w:right w:val="single" w:sz="6" w:space="4" w:color="auto"/>
        </w:pBdr>
        <w:contextualSpacing/>
        <w:jc w:val="both"/>
        <w:rPr>
          <w:rFonts w:ascii="Arial" w:hAnsi="Arial"/>
          <w:b/>
          <w:sz w:val="24"/>
        </w:rPr>
      </w:pPr>
      <w:r w:rsidRPr="009D63FB">
        <w:rPr>
          <w:rFonts w:ascii="Arial" w:hAnsi="Arial"/>
          <w:b/>
          <w:sz w:val="24"/>
        </w:rPr>
        <w:t xml:space="preserve">Current job title: </w:t>
      </w:r>
      <w:r w:rsidRPr="009D63FB">
        <w:rPr>
          <w:rFonts w:ascii="Arial" w:hAnsi="Arial"/>
          <w:sz w:val="24"/>
        </w:rPr>
        <w:t>Senior Lecturer in Veterinary Parasitology</w:t>
      </w:r>
    </w:p>
    <w:p w:rsidR="003F47B0" w:rsidRPr="009D63FB" w:rsidRDefault="003F47B0" w:rsidP="003F47B0">
      <w:pPr>
        <w:numPr>
          <w:ilvl w:val="0"/>
          <w:numId w:val="1"/>
        </w:numPr>
        <w:pBdr>
          <w:top w:val="single" w:sz="6" w:space="1" w:color="auto"/>
          <w:left w:val="single" w:sz="6" w:space="4" w:color="auto"/>
          <w:bottom w:val="single" w:sz="6" w:space="1" w:color="auto"/>
          <w:right w:val="single" w:sz="6" w:space="4" w:color="auto"/>
        </w:pBdr>
        <w:contextualSpacing/>
        <w:jc w:val="both"/>
        <w:rPr>
          <w:rFonts w:ascii="Arial" w:hAnsi="Arial"/>
          <w:b/>
          <w:sz w:val="24"/>
        </w:rPr>
      </w:pPr>
      <w:r w:rsidRPr="009D63FB">
        <w:rPr>
          <w:rFonts w:ascii="Arial" w:hAnsi="Arial"/>
          <w:b/>
          <w:sz w:val="24"/>
        </w:rPr>
        <w:t>Department, institute and address:</w:t>
      </w:r>
      <w:r w:rsidRPr="009D63FB">
        <w:rPr>
          <w:rFonts w:ascii="Arial" w:hAnsi="Arial" w:cs="Arial"/>
          <w:sz w:val="24"/>
          <w:szCs w:val="22"/>
        </w:rPr>
        <w:t xml:space="preserve"> School of Veterinary Science, Institute of Infection &amp; Global Health, University of Liverpool, IC2, 146 Brownlow Hill, L3 5RF </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b/>
          <w:sz w:val="24"/>
        </w:rPr>
        <w:t xml:space="preserve">    Tel:</w:t>
      </w:r>
      <w:r w:rsidRPr="009D63FB">
        <w:rPr>
          <w:rFonts w:ascii="Arial" w:hAnsi="Arial" w:cs="Arial"/>
          <w:sz w:val="24"/>
          <w:szCs w:val="22"/>
        </w:rPr>
        <w:t xml:space="preserve"> 0151</w:t>
      </w:r>
      <w:r>
        <w:rPr>
          <w:rFonts w:ascii="Arial" w:hAnsi="Arial" w:cs="Arial"/>
          <w:sz w:val="24"/>
          <w:szCs w:val="22"/>
        </w:rPr>
        <w:t xml:space="preserve"> </w:t>
      </w:r>
      <w:r w:rsidRPr="009D63FB">
        <w:rPr>
          <w:rFonts w:ascii="Arial" w:hAnsi="Arial" w:cs="Arial"/>
          <w:sz w:val="24"/>
          <w:szCs w:val="22"/>
        </w:rPr>
        <w:t>795</w:t>
      </w:r>
      <w:r>
        <w:rPr>
          <w:rFonts w:ascii="Arial" w:hAnsi="Arial" w:cs="Arial"/>
          <w:sz w:val="24"/>
          <w:szCs w:val="22"/>
        </w:rPr>
        <w:t xml:space="preserve"> </w:t>
      </w:r>
      <w:r w:rsidRPr="009D63FB">
        <w:rPr>
          <w:rFonts w:ascii="Arial" w:hAnsi="Arial" w:cs="Arial"/>
          <w:sz w:val="24"/>
          <w:szCs w:val="22"/>
        </w:rPr>
        <w:t>0223</w:t>
      </w:r>
      <w:r w:rsidRPr="009D63FB">
        <w:rPr>
          <w:rFonts w:ascii="Arial" w:hAnsi="Arial"/>
          <w:b/>
          <w:sz w:val="24"/>
        </w:rPr>
        <w:tab/>
      </w:r>
      <w:r w:rsidRPr="009D63FB">
        <w:rPr>
          <w:rFonts w:ascii="Arial" w:hAnsi="Arial"/>
          <w:b/>
          <w:sz w:val="24"/>
        </w:rPr>
        <w:tab/>
      </w:r>
      <w:r w:rsidRPr="009D63FB">
        <w:rPr>
          <w:rFonts w:ascii="Arial" w:hAnsi="Arial"/>
          <w:b/>
          <w:sz w:val="24"/>
        </w:rPr>
        <w:tab/>
      </w:r>
      <w:r w:rsidRPr="009D63FB">
        <w:rPr>
          <w:rFonts w:ascii="Arial" w:hAnsi="Arial"/>
          <w:b/>
          <w:sz w:val="24"/>
        </w:rPr>
        <w:tab/>
      </w:r>
      <w:r w:rsidRPr="009D63FB">
        <w:rPr>
          <w:rFonts w:ascii="Arial" w:hAnsi="Arial"/>
          <w:b/>
          <w:sz w:val="24"/>
        </w:rPr>
        <w:tab/>
        <w:t>Fax:</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b/>
          <w:sz w:val="24"/>
        </w:rPr>
        <w:t xml:space="preserve">    E-mail address:</w:t>
      </w:r>
      <w:r w:rsidRPr="009D63FB">
        <w:rPr>
          <w:rFonts w:ascii="Arial" w:hAnsi="Arial"/>
          <w:sz w:val="24"/>
        </w:rPr>
        <w:t>jhodgkin@liv.ac.uk</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b/>
          <w:sz w:val="24"/>
        </w:rPr>
        <w:t xml:space="preserve">4. Source of Salary: </w:t>
      </w:r>
      <w:r w:rsidRPr="009D63FB">
        <w:rPr>
          <w:rFonts w:ascii="Arial" w:hAnsi="Arial"/>
          <w:sz w:val="24"/>
        </w:rPr>
        <w:t>University of Liverpool (HEFCE)</w:t>
      </w:r>
    </w:p>
    <w:p w:rsidR="003F47B0" w:rsidRPr="006F54BF" w:rsidRDefault="003F47B0" w:rsidP="003F47B0">
      <w:pPr>
        <w:jc w:val="both"/>
        <w:rPr>
          <w:rFonts w:ascii="Calibri" w:hAnsi="Calibri"/>
          <w:b/>
        </w:rPr>
      </w:pP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6F54BF">
        <w:rPr>
          <w:rFonts w:ascii="Calibri" w:hAnsi="Calibri"/>
          <w:b/>
          <w:sz w:val="24"/>
        </w:rPr>
        <w:t>1</w:t>
      </w:r>
      <w:r w:rsidRPr="009D63FB">
        <w:rPr>
          <w:rFonts w:ascii="Arial" w:hAnsi="Arial"/>
          <w:b/>
          <w:sz w:val="24"/>
        </w:rPr>
        <w:t>. 3</w:t>
      </w:r>
      <w:r w:rsidRPr="009D63FB">
        <w:rPr>
          <w:rFonts w:ascii="Arial" w:hAnsi="Arial"/>
          <w:b/>
          <w:sz w:val="24"/>
          <w:vertAlign w:val="superscript"/>
        </w:rPr>
        <w:t>rd</w:t>
      </w:r>
      <w:r w:rsidRPr="009D63FB">
        <w:rPr>
          <w:rFonts w:ascii="Arial" w:hAnsi="Arial"/>
          <w:b/>
          <w:sz w:val="24"/>
        </w:rPr>
        <w:t xml:space="preserve"> Applicant’s title, name and qualifications:</w:t>
      </w:r>
    </w:p>
    <w:p w:rsidR="003F47B0" w:rsidRPr="009D63FB" w:rsidRDefault="003F47B0" w:rsidP="003F47B0">
      <w:pPr>
        <w:pBdr>
          <w:top w:val="single" w:sz="6" w:space="1" w:color="auto"/>
          <w:left w:val="single" w:sz="6" w:space="4" w:color="auto"/>
          <w:bottom w:val="single" w:sz="6" w:space="1" w:color="auto"/>
          <w:right w:val="single" w:sz="6" w:space="4" w:color="auto"/>
        </w:pBdr>
        <w:tabs>
          <w:tab w:val="left" w:pos="2355"/>
        </w:tabs>
        <w:jc w:val="both"/>
        <w:rPr>
          <w:rFonts w:ascii="Arial" w:hAnsi="Arial"/>
          <w:b/>
          <w:sz w:val="24"/>
        </w:rPr>
      </w:pPr>
      <w:r w:rsidRPr="009D63FB">
        <w:rPr>
          <w:rFonts w:ascii="Arial" w:hAnsi="Arial"/>
          <w:b/>
          <w:sz w:val="24"/>
        </w:rPr>
        <w:t xml:space="preserve">  </w:t>
      </w:r>
      <w:r>
        <w:rPr>
          <w:rFonts w:ascii="Arial" w:hAnsi="Arial"/>
          <w:b/>
          <w:sz w:val="24"/>
        </w:rPr>
        <w:t xml:space="preserve"> </w:t>
      </w:r>
      <w:r w:rsidRPr="009D63FB">
        <w:rPr>
          <w:rFonts w:ascii="Arial" w:hAnsi="Arial"/>
          <w:sz w:val="24"/>
        </w:rPr>
        <w:t>Dr Eric Morgan MA VetMB PhD DipEVPC MRCVS</w:t>
      </w:r>
    </w:p>
    <w:p w:rsidR="003F47B0" w:rsidRPr="009D63FB" w:rsidRDefault="003F47B0" w:rsidP="003F47B0">
      <w:pPr>
        <w:numPr>
          <w:ilvl w:val="0"/>
          <w:numId w:val="1"/>
        </w:numPr>
        <w:pBdr>
          <w:top w:val="single" w:sz="6" w:space="1" w:color="auto"/>
          <w:left w:val="single" w:sz="6" w:space="4" w:color="auto"/>
          <w:bottom w:val="single" w:sz="6" w:space="1" w:color="auto"/>
          <w:right w:val="single" w:sz="6" w:space="4" w:color="auto"/>
        </w:pBdr>
        <w:contextualSpacing/>
        <w:jc w:val="both"/>
        <w:rPr>
          <w:rFonts w:ascii="Arial" w:hAnsi="Arial"/>
          <w:b/>
          <w:sz w:val="24"/>
        </w:rPr>
      </w:pPr>
      <w:r w:rsidRPr="009D63FB">
        <w:rPr>
          <w:rFonts w:ascii="Arial" w:hAnsi="Arial"/>
          <w:b/>
          <w:sz w:val="24"/>
        </w:rPr>
        <w:t xml:space="preserve">Current job title: </w:t>
      </w:r>
      <w:r w:rsidRPr="009D63FB">
        <w:rPr>
          <w:rFonts w:ascii="Arial" w:hAnsi="Arial"/>
          <w:sz w:val="24"/>
        </w:rPr>
        <w:t>Senior Lecturer in Veterinary Parasitology</w:t>
      </w:r>
    </w:p>
    <w:p w:rsidR="003F47B0" w:rsidRPr="009D63FB" w:rsidRDefault="003F47B0" w:rsidP="003F47B0">
      <w:pPr>
        <w:numPr>
          <w:ilvl w:val="0"/>
          <w:numId w:val="1"/>
        </w:numPr>
        <w:pBdr>
          <w:top w:val="single" w:sz="6" w:space="1" w:color="auto"/>
          <w:left w:val="single" w:sz="6" w:space="4" w:color="auto"/>
          <w:bottom w:val="single" w:sz="6" w:space="1" w:color="auto"/>
          <w:right w:val="single" w:sz="6" w:space="4" w:color="auto"/>
        </w:pBdr>
        <w:contextualSpacing/>
        <w:jc w:val="both"/>
        <w:rPr>
          <w:rFonts w:ascii="Arial" w:hAnsi="Arial"/>
          <w:b/>
          <w:sz w:val="24"/>
        </w:rPr>
      </w:pPr>
      <w:r w:rsidRPr="009D63FB">
        <w:rPr>
          <w:rFonts w:ascii="Arial" w:hAnsi="Arial"/>
          <w:b/>
          <w:sz w:val="24"/>
        </w:rPr>
        <w:t>Department, institute and address:</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rPr>
      </w:pPr>
      <w:r w:rsidRPr="009D63FB">
        <w:rPr>
          <w:rFonts w:ascii="Arial" w:hAnsi="Arial"/>
          <w:sz w:val="24"/>
        </w:rPr>
        <w:t xml:space="preserve">   Life Sciences Building, 24 Tyndall Avenue,  University of Bristol, Bristol BS8 1TQ</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rPr>
      </w:pPr>
      <w:r w:rsidRPr="009D63FB">
        <w:rPr>
          <w:rFonts w:ascii="Arial" w:hAnsi="Arial"/>
          <w:b/>
          <w:sz w:val="24"/>
        </w:rPr>
        <w:t xml:space="preserve">    Tel:</w:t>
      </w:r>
      <w:r w:rsidRPr="009D63FB">
        <w:rPr>
          <w:rFonts w:ascii="Arial" w:hAnsi="Arial"/>
          <w:b/>
          <w:sz w:val="24"/>
        </w:rPr>
        <w:tab/>
      </w:r>
      <w:r w:rsidRPr="009D63FB">
        <w:rPr>
          <w:rFonts w:ascii="Arial" w:hAnsi="Arial"/>
          <w:sz w:val="24"/>
        </w:rPr>
        <w:t>01179 287485</w:t>
      </w:r>
      <w:r w:rsidRPr="009D63FB">
        <w:rPr>
          <w:rFonts w:ascii="Arial" w:hAnsi="Arial"/>
          <w:b/>
          <w:sz w:val="24"/>
        </w:rPr>
        <w:tab/>
      </w:r>
      <w:r w:rsidRPr="009D63FB">
        <w:rPr>
          <w:rFonts w:ascii="Arial" w:hAnsi="Arial"/>
          <w:b/>
          <w:sz w:val="24"/>
        </w:rPr>
        <w:tab/>
      </w:r>
      <w:r w:rsidRPr="009D63FB">
        <w:rPr>
          <w:rFonts w:ascii="Arial" w:hAnsi="Arial"/>
          <w:b/>
          <w:sz w:val="24"/>
        </w:rPr>
        <w:tab/>
      </w:r>
      <w:r w:rsidRPr="009D63FB">
        <w:rPr>
          <w:rFonts w:ascii="Arial" w:hAnsi="Arial"/>
          <w:b/>
          <w:sz w:val="24"/>
        </w:rPr>
        <w:tab/>
      </w:r>
      <w:r w:rsidRPr="009D63FB">
        <w:rPr>
          <w:rFonts w:ascii="Arial" w:hAnsi="Arial"/>
          <w:b/>
          <w:sz w:val="24"/>
        </w:rPr>
        <w:tab/>
        <w:t>Fax:</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rPr>
      </w:pPr>
      <w:r w:rsidRPr="009D63FB">
        <w:rPr>
          <w:rFonts w:ascii="Arial" w:hAnsi="Arial"/>
          <w:b/>
          <w:sz w:val="24"/>
        </w:rPr>
        <w:t xml:space="preserve">    E-mail address: </w:t>
      </w:r>
      <w:r w:rsidRPr="009D63FB">
        <w:rPr>
          <w:rFonts w:ascii="Arial" w:hAnsi="Arial"/>
          <w:sz w:val="24"/>
        </w:rPr>
        <w:t>eric.morgan@bristol.ac.uk</w:t>
      </w:r>
      <w:r w:rsidRPr="009D63FB">
        <w:rPr>
          <w:rFonts w:ascii="Arial" w:hAnsi="Arial"/>
          <w:sz w:val="24"/>
        </w:rPr>
        <w:tab/>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b/>
          <w:sz w:val="24"/>
        </w:rPr>
        <w:t xml:space="preserve">4. Source of Salary: </w:t>
      </w:r>
      <w:r w:rsidRPr="009D63FB">
        <w:rPr>
          <w:rFonts w:ascii="Arial" w:hAnsi="Arial"/>
          <w:sz w:val="24"/>
        </w:rPr>
        <w:t>University of Bristol (HEFCE)</w:t>
      </w:r>
    </w:p>
    <w:p w:rsidR="003F47B0" w:rsidRPr="006F54BF" w:rsidRDefault="003F47B0" w:rsidP="003F47B0">
      <w:pPr>
        <w:jc w:val="both"/>
        <w:rPr>
          <w:rFonts w:ascii="Calibri" w:hAnsi="Calibri"/>
          <w:b/>
        </w:rPr>
      </w:pP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6F54BF">
        <w:rPr>
          <w:rFonts w:ascii="Calibri" w:hAnsi="Calibri"/>
          <w:b/>
          <w:sz w:val="24"/>
        </w:rPr>
        <w:t xml:space="preserve">1.  </w:t>
      </w:r>
      <w:r w:rsidRPr="009D63FB">
        <w:rPr>
          <w:rFonts w:ascii="Arial" w:hAnsi="Arial"/>
          <w:b/>
          <w:sz w:val="24"/>
        </w:rPr>
        <w:t>4</w:t>
      </w:r>
      <w:r w:rsidRPr="009D63FB">
        <w:rPr>
          <w:rFonts w:ascii="Arial" w:hAnsi="Arial"/>
          <w:b/>
          <w:sz w:val="24"/>
          <w:vertAlign w:val="superscript"/>
        </w:rPr>
        <w:t>th</w:t>
      </w:r>
      <w:r w:rsidRPr="009D63FB">
        <w:rPr>
          <w:rFonts w:ascii="Arial" w:hAnsi="Arial"/>
          <w:b/>
          <w:sz w:val="24"/>
        </w:rPr>
        <w:t xml:space="preserve"> Applicant’s title, name and qualifications:</w:t>
      </w:r>
    </w:p>
    <w:p w:rsidR="003F47B0" w:rsidRPr="009D63FB" w:rsidRDefault="003F47B0" w:rsidP="003F47B0">
      <w:pPr>
        <w:pBdr>
          <w:top w:val="single" w:sz="6" w:space="1" w:color="auto"/>
          <w:left w:val="single" w:sz="6" w:space="4" w:color="auto"/>
          <w:bottom w:val="single" w:sz="6" w:space="1" w:color="auto"/>
          <w:right w:val="single" w:sz="6" w:space="4" w:color="auto"/>
        </w:pBdr>
        <w:tabs>
          <w:tab w:val="left" w:pos="2355"/>
        </w:tabs>
        <w:jc w:val="both"/>
        <w:rPr>
          <w:rFonts w:ascii="Arial" w:hAnsi="Arial"/>
          <w:sz w:val="24"/>
          <w:szCs w:val="24"/>
        </w:rPr>
      </w:pPr>
      <w:r>
        <w:rPr>
          <w:rFonts w:ascii="Arial" w:hAnsi="Arial"/>
          <w:sz w:val="24"/>
          <w:szCs w:val="24"/>
        </w:rPr>
        <w:t xml:space="preserve">  </w:t>
      </w:r>
      <w:r w:rsidRPr="009D63FB">
        <w:rPr>
          <w:rFonts w:ascii="Arial" w:hAnsi="Arial"/>
          <w:sz w:val="24"/>
          <w:szCs w:val="24"/>
        </w:rPr>
        <w:t>Dr Tim Mair BVSc PhD DEIM DESTS DipECEIM AssocECVDI MRCVS</w:t>
      </w:r>
      <w:r w:rsidRPr="009D63FB">
        <w:rPr>
          <w:rFonts w:ascii="Arial" w:hAnsi="Arial"/>
          <w:sz w:val="24"/>
          <w:szCs w:val="24"/>
        </w:rPr>
        <w:tab/>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b/>
          <w:sz w:val="24"/>
        </w:rPr>
        <w:t xml:space="preserve">2. Current job title: </w:t>
      </w:r>
      <w:r w:rsidRPr="009D63FB">
        <w:rPr>
          <w:rFonts w:ascii="Arial" w:hAnsi="Arial"/>
          <w:sz w:val="24"/>
          <w:szCs w:val="24"/>
        </w:rPr>
        <w:t>Director</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b/>
          <w:sz w:val="24"/>
        </w:rPr>
      </w:pPr>
      <w:r w:rsidRPr="009D63FB">
        <w:rPr>
          <w:rFonts w:ascii="Arial" w:hAnsi="Arial"/>
          <w:b/>
          <w:sz w:val="24"/>
        </w:rPr>
        <w:t>3. Department, institute and address:</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9D63FB">
        <w:rPr>
          <w:rFonts w:ascii="Arial" w:hAnsi="Arial"/>
          <w:sz w:val="24"/>
          <w:szCs w:val="24"/>
        </w:rPr>
        <w:t>Bell Equine Veterinary Clinic, Mereworth, Maidstone, Kent, ME18 5GS</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9D63FB">
        <w:rPr>
          <w:rFonts w:ascii="Arial" w:hAnsi="Arial"/>
          <w:b/>
          <w:sz w:val="24"/>
        </w:rPr>
        <w:t xml:space="preserve">    Tel:</w:t>
      </w:r>
      <w:r w:rsidRPr="009D63FB">
        <w:rPr>
          <w:rFonts w:ascii="Arial" w:hAnsi="Arial"/>
          <w:sz w:val="24"/>
          <w:szCs w:val="24"/>
        </w:rPr>
        <w:t xml:space="preserve"> 01622 813700</w:t>
      </w:r>
      <w:r w:rsidRPr="009D63FB">
        <w:rPr>
          <w:rFonts w:ascii="Arial" w:hAnsi="Arial"/>
          <w:b/>
          <w:sz w:val="24"/>
        </w:rPr>
        <w:tab/>
      </w:r>
      <w:r w:rsidRPr="009D63FB">
        <w:rPr>
          <w:rFonts w:ascii="Arial" w:hAnsi="Arial"/>
          <w:b/>
          <w:sz w:val="24"/>
        </w:rPr>
        <w:tab/>
      </w:r>
      <w:r w:rsidRPr="009D63FB">
        <w:rPr>
          <w:rFonts w:ascii="Arial" w:hAnsi="Arial"/>
          <w:b/>
          <w:sz w:val="24"/>
        </w:rPr>
        <w:tab/>
      </w:r>
      <w:r w:rsidRPr="009D63FB">
        <w:rPr>
          <w:rFonts w:ascii="Arial" w:hAnsi="Arial"/>
          <w:b/>
          <w:sz w:val="24"/>
        </w:rPr>
        <w:tab/>
        <w:t xml:space="preserve">Fax: </w:t>
      </w:r>
      <w:r w:rsidRPr="009D63FB">
        <w:rPr>
          <w:rFonts w:ascii="Arial" w:hAnsi="Arial"/>
          <w:sz w:val="24"/>
          <w:szCs w:val="24"/>
        </w:rPr>
        <w:t>01622 812233</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9D63FB">
        <w:rPr>
          <w:rFonts w:ascii="Arial" w:hAnsi="Arial"/>
          <w:b/>
          <w:sz w:val="24"/>
        </w:rPr>
        <w:t xml:space="preserve">    E-mail address: </w:t>
      </w:r>
      <w:r w:rsidRPr="009D63FB">
        <w:rPr>
          <w:rFonts w:ascii="Arial" w:hAnsi="Arial"/>
          <w:sz w:val="24"/>
          <w:szCs w:val="24"/>
        </w:rPr>
        <w:t>tim.mair@btinternet.com</w:t>
      </w:r>
    </w:p>
    <w:p w:rsidR="003F47B0" w:rsidRPr="009D63FB" w:rsidRDefault="003F47B0" w:rsidP="003F47B0">
      <w:pPr>
        <w:numPr>
          <w:ilvl w:val="0"/>
          <w:numId w:val="1"/>
        </w:numPr>
        <w:pBdr>
          <w:top w:val="single" w:sz="6" w:space="1" w:color="auto"/>
          <w:left w:val="single" w:sz="6" w:space="4" w:color="auto"/>
          <w:bottom w:val="single" w:sz="6" w:space="1" w:color="auto"/>
          <w:right w:val="single" w:sz="6" w:space="4" w:color="auto"/>
        </w:pBdr>
        <w:contextualSpacing/>
        <w:jc w:val="both"/>
        <w:rPr>
          <w:rFonts w:ascii="Arial" w:hAnsi="Arial"/>
          <w:b/>
          <w:sz w:val="24"/>
        </w:rPr>
      </w:pPr>
      <w:r w:rsidRPr="009D63FB">
        <w:rPr>
          <w:rFonts w:ascii="Arial" w:hAnsi="Arial"/>
          <w:b/>
          <w:sz w:val="24"/>
        </w:rPr>
        <w:t>Source of Salary:</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sz w:val="24"/>
          <w:szCs w:val="24"/>
        </w:rPr>
      </w:pPr>
      <w:r w:rsidRPr="009D63FB">
        <w:rPr>
          <w:rFonts w:ascii="Arial" w:hAnsi="Arial"/>
          <w:sz w:val="24"/>
          <w:szCs w:val="24"/>
        </w:rPr>
        <w:t>Bell Equine Veterinary Clinic</w:t>
      </w:r>
    </w:p>
    <w:p w:rsidR="003F47B0" w:rsidRPr="006F54BF" w:rsidRDefault="003F47B0" w:rsidP="003F47B0">
      <w:pPr>
        <w:pBdr>
          <w:top w:val="single" w:sz="6" w:space="1" w:color="auto"/>
          <w:left w:val="single" w:sz="6" w:space="4" w:color="auto"/>
          <w:bottom w:val="single" w:sz="6" w:space="1" w:color="auto"/>
          <w:right w:val="single" w:sz="6" w:space="4" w:color="auto"/>
        </w:pBdr>
        <w:jc w:val="both"/>
        <w:rPr>
          <w:rFonts w:ascii="Cambria" w:hAnsi="Cambria"/>
          <w:sz w:val="24"/>
          <w:szCs w:val="24"/>
        </w:rPr>
      </w:pPr>
    </w:p>
    <w:p w:rsidR="003F47B0" w:rsidRPr="006F54BF" w:rsidRDefault="003F47B0" w:rsidP="003F47B0">
      <w:pPr>
        <w:rPr>
          <w:rFonts w:ascii="Calibri" w:hAnsi="Calibri"/>
          <w:b/>
          <w:szCs w:val="26"/>
        </w:rPr>
      </w:pPr>
    </w:p>
    <w:p w:rsidR="003F47B0" w:rsidRPr="00515CBA" w:rsidRDefault="003F47B0" w:rsidP="003F47B0">
      <w:pPr>
        <w:jc w:val="both"/>
        <w:rPr>
          <w:rFonts w:ascii="Calibri" w:hAnsi="Calibri"/>
          <w:b/>
        </w:rPr>
      </w:pP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b/>
          <w:sz w:val="24"/>
          <w:szCs w:val="24"/>
        </w:rPr>
      </w:pPr>
      <w:r w:rsidRPr="00587778">
        <w:rPr>
          <w:rFonts w:ascii="Arial" w:hAnsi="Arial" w:cs="Arial"/>
          <w:b/>
          <w:sz w:val="24"/>
          <w:szCs w:val="24"/>
        </w:rPr>
        <w:lastRenderedPageBreak/>
        <w:t>1. 5</w:t>
      </w:r>
      <w:r w:rsidRPr="00587778">
        <w:rPr>
          <w:rFonts w:ascii="Arial" w:hAnsi="Arial" w:cs="Arial"/>
          <w:b/>
          <w:sz w:val="24"/>
          <w:szCs w:val="24"/>
          <w:vertAlign w:val="superscript"/>
        </w:rPr>
        <w:t>th</w:t>
      </w:r>
      <w:r w:rsidRPr="00587778">
        <w:rPr>
          <w:rFonts w:ascii="Arial" w:hAnsi="Arial" w:cs="Arial"/>
          <w:b/>
          <w:sz w:val="24"/>
          <w:szCs w:val="24"/>
        </w:rPr>
        <w:t xml:space="preserve"> Applicant’s title, name and qualifications:</w:t>
      </w:r>
    </w:p>
    <w:p w:rsidR="003F47B0" w:rsidRPr="002728A9"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sz w:val="24"/>
          <w:szCs w:val="24"/>
        </w:rPr>
      </w:pPr>
      <w:r w:rsidRPr="002728A9">
        <w:rPr>
          <w:rFonts w:ascii="Arial" w:hAnsi="Arial" w:cs="Arial"/>
          <w:sz w:val="24"/>
          <w:szCs w:val="24"/>
        </w:rPr>
        <w:t xml:space="preserve">     Dr Stewart Burgess BSc (Hons), PhD</w:t>
      </w: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b/>
          <w:sz w:val="24"/>
          <w:szCs w:val="24"/>
        </w:rPr>
      </w:pPr>
      <w:r w:rsidRPr="00587778">
        <w:rPr>
          <w:rFonts w:ascii="Arial" w:hAnsi="Arial" w:cs="Arial"/>
          <w:b/>
          <w:sz w:val="24"/>
          <w:szCs w:val="24"/>
        </w:rPr>
        <w:t xml:space="preserve">2. Current job title: </w:t>
      </w:r>
      <w:r w:rsidRPr="00587778">
        <w:rPr>
          <w:rFonts w:ascii="Arial" w:hAnsi="Arial" w:cs="Arial"/>
          <w:sz w:val="24"/>
          <w:szCs w:val="24"/>
        </w:rPr>
        <w:t>Senior Scientist</w:t>
      </w: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b/>
          <w:sz w:val="24"/>
          <w:szCs w:val="24"/>
        </w:rPr>
      </w:pPr>
      <w:r w:rsidRPr="00587778">
        <w:rPr>
          <w:rFonts w:ascii="Arial" w:hAnsi="Arial" w:cs="Arial"/>
          <w:b/>
          <w:sz w:val="24"/>
          <w:szCs w:val="24"/>
        </w:rPr>
        <w:t>3. Department, institute and address:</w:t>
      </w: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b/>
          <w:sz w:val="24"/>
          <w:szCs w:val="24"/>
        </w:rPr>
      </w:pPr>
      <w:r w:rsidRPr="00587778">
        <w:rPr>
          <w:rFonts w:ascii="Arial" w:hAnsi="Arial" w:cs="Arial"/>
          <w:sz w:val="24"/>
          <w:szCs w:val="24"/>
        </w:rPr>
        <w:t>Moredun Research Institute, Edinburgh EH26 0PZ</w:t>
      </w: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b/>
          <w:sz w:val="24"/>
          <w:szCs w:val="24"/>
        </w:rPr>
      </w:pPr>
      <w:r w:rsidRPr="00587778">
        <w:rPr>
          <w:rFonts w:ascii="Arial" w:hAnsi="Arial" w:cs="Arial"/>
          <w:b/>
          <w:sz w:val="24"/>
          <w:szCs w:val="24"/>
        </w:rPr>
        <w:t xml:space="preserve">    Tel:</w:t>
      </w:r>
      <w:r w:rsidRPr="00587778">
        <w:rPr>
          <w:rFonts w:ascii="Arial" w:hAnsi="Arial" w:cs="Arial"/>
          <w:sz w:val="24"/>
          <w:szCs w:val="24"/>
        </w:rPr>
        <w:tab/>
        <w:t>0131 445 5111</w:t>
      </w:r>
      <w:r w:rsidRPr="00587778">
        <w:rPr>
          <w:rFonts w:ascii="Arial" w:hAnsi="Arial" w:cs="Arial"/>
          <w:b/>
          <w:sz w:val="24"/>
          <w:szCs w:val="24"/>
        </w:rPr>
        <w:tab/>
      </w:r>
      <w:r w:rsidRPr="00587778">
        <w:rPr>
          <w:rFonts w:ascii="Arial" w:hAnsi="Arial" w:cs="Arial"/>
          <w:b/>
          <w:sz w:val="24"/>
          <w:szCs w:val="24"/>
        </w:rPr>
        <w:tab/>
        <w:t xml:space="preserve">Fax: </w:t>
      </w:r>
      <w:r w:rsidRPr="00587778">
        <w:rPr>
          <w:rFonts w:ascii="Arial" w:hAnsi="Arial" w:cs="Arial"/>
          <w:sz w:val="24"/>
          <w:szCs w:val="24"/>
        </w:rPr>
        <w:t>0131 445 6111</w:t>
      </w: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sz w:val="24"/>
          <w:szCs w:val="24"/>
        </w:rPr>
      </w:pPr>
      <w:r w:rsidRPr="00587778">
        <w:rPr>
          <w:rFonts w:ascii="Arial" w:hAnsi="Arial" w:cs="Arial"/>
          <w:b/>
          <w:sz w:val="24"/>
          <w:szCs w:val="24"/>
        </w:rPr>
        <w:t xml:space="preserve">    E-mail address: </w:t>
      </w:r>
      <w:hyperlink r:id="rId8" w:history="1">
        <w:r w:rsidRPr="00587778">
          <w:rPr>
            <w:rStyle w:val="Hyperlink"/>
            <w:rFonts w:ascii="Arial" w:hAnsi="Arial" w:cs="Arial"/>
            <w:sz w:val="24"/>
            <w:szCs w:val="24"/>
          </w:rPr>
          <w:t>stewart.burgess@moredun.ac.uk</w:t>
        </w:r>
      </w:hyperlink>
      <w:r w:rsidRPr="00587778">
        <w:rPr>
          <w:rFonts w:ascii="Arial" w:hAnsi="Arial" w:cs="Arial"/>
          <w:sz w:val="24"/>
          <w:szCs w:val="24"/>
        </w:rPr>
        <w:t xml:space="preserve"> </w:t>
      </w:r>
    </w:p>
    <w:p w:rsidR="003F47B0" w:rsidRPr="00587778" w:rsidRDefault="003F47B0" w:rsidP="003F47B0">
      <w:pPr>
        <w:pBdr>
          <w:top w:val="single" w:sz="6" w:space="1" w:color="auto"/>
          <w:left w:val="single" w:sz="6" w:space="4" w:color="auto"/>
          <w:bottom w:val="single" w:sz="6" w:space="1" w:color="auto"/>
          <w:right w:val="single" w:sz="6" w:space="4" w:color="auto"/>
        </w:pBdr>
        <w:jc w:val="both"/>
        <w:rPr>
          <w:rFonts w:ascii="Arial" w:hAnsi="Arial" w:cs="Arial"/>
          <w:b/>
          <w:sz w:val="24"/>
          <w:szCs w:val="24"/>
        </w:rPr>
      </w:pPr>
      <w:r w:rsidRPr="00587778">
        <w:rPr>
          <w:rFonts w:ascii="Arial" w:hAnsi="Arial" w:cs="Arial"/>
          <w:b/>
          <w:sz w:val="24"/>
          <w:szCs w:val="24"/>
        </w:rPr>
        <w:t xml:space="preserve">4. Source of Salary: </w:t>
      </w:r>
      <w:r w:rsidRPr="00587778">
        <w:rPr>
          <w:rFonts w:ascii="Arial" w:hAnsi="Arial" w:cs="Arial"/>
          <w:sz w:val="24"/>
          <w:szCs w:val="24"/>
        </w:rPr>
        <w:t>Moredun Research Institute</w:t>
      </w:r>
    </w:p>
    <w:p w:rsidR="003F47B0" w:rsidRPr="006F54BF" w:rsidRDefault="003F47B0" w:rsidP="003F47B0">
      <w:pPr>
        <w:rPr>
          <w:rFonts w:ascii="Calibri" w:hAnsi="Calibri"/>
          <w:b/>
          <w:szCs w:val="26"/>
        </w:rPr>
      </w:pPr>
    </w:p>
    <w:p w:rsidR="003F47B0" w:rsidRDefault="003F47B0" w:rsidP="003F47B0">
      <w:pPr>
        <w:numPr>
          <w:ilvl w:val="0"/>
          <w:numId w:val="5"/>
        </w:numPr>
        <w:pBdr>
          <w:top w:val="single" w:sz="6" w:space="1" w:color="auto"/>
          <w:left w:val="single" w:sz="6" w:space="4" w:color="auto"/>
          <w:bottom w:val="single" w:sz="6" w:space="1" w:color="auto"/>
          <w:right w:val="single" w:sz="6" w:space="4" w:color="auto"/>
        </w:pBdr>
        <w:rPr>
          <w:rFonts w:ascii="Calibri" w:hAnsi="Calibri"/>
          <w:b/>
          <w:szCs w:val="26"/>
        </w:rPr>
      </w:pPr>
      <w:r w:rsidRPr="006F54BF">
        <w:rPr>
          <w:rFonts w:ascii="Calibri" w:hAnsi="Calibri"/>
          <w:b/>
          <w:szCs w:val="26"/>
        </w:rPr>
        <w:t>Title of project:</w:t>
      </w:r>
    </w:p>
    <w:p w:rsidR="003F47B0" w:rsidRDefault="003F47B0" w:rsidP="003F47B0">
      <w:pPr>
        <w:pBdr>
          <w:top w:val="single" w:sz="6" w:space="1" w:color="auto"/>
          <w:left w:val="single" w:sz="6" w:space="4" w:color="auto"/>
          <w:bottom w:val="single" w:sz="6" w:space="1" w:color="auto"/>
          <w:right w:val="single" w:sz="6" w:space="4" w:color="auto"/>
        </w:pBdr>
        <w:jc w:val="both"/>
        <w:rPr>
          <w:rFonts w:ascii="Arial" w:hAnsi="Arial"/>
          <w:i/>
          <w:sz w:val="24"/>
        </w:rPr>
      </w:pPr>
      <w:r w:rsidRPr="009D63FB">
        <w:rPr>
          <w:rFonts w:ascii="Arial" w:hAnsi="Arial"/>
          <w:i/>
          <w:sz w:val="24"/>
        </w:rPr>
        <w:t>Taking evidence-based parasite control into the fie</w:t>
      </w:r>
      <w:r>
        <w:rPr>
          <w:rFonts w:ascii="Arial" w:hAnsi="Arial"/>
          <w:i/>
          <w:sz w:val="24"/>
        </w:rPr>
        <w:t>ld to mitigate</w:t>
      </w:r>
      <w:r w:rsidRPr="009D63FB">
        <w:rPr>
          <w:rFonts w:ascii="Arial" w:hAnsi="Arial"/>
          <w:i/>
          <w:sz w:val="24"/>
        </w:rPr>
        <w:t xml:space="preserve"> helminth-associated disease in horses </w:t>
      </w:r>
    </w:p>
    <w:p w:rsidR="003F47B0" w:rsidRPr="009D63FB" w:rsidRDefault="003F47B0" w:rsidP="003F47B0">
      <w:pPr>
        <w:pBdr>
          <w:top w:val="single" w:sz="6" w:space="1" w:color="auto"/>
          <w:left w:val="single" w:sz="6" w:space="4" w:color="auto"/>
          <w:bottom w:val="single" w:sz="6" w:space="1" w:color="auto"/>
          <w:right w:val="single" w:sz="6" w:space="4" w:color="auto"/>
        </w:pBdr>
        <w:jc w:val="both"/>
        <w:rPr>
          <w:rFonts w:ascii="Arial" w:hAnsi="Arial"/>
          <w:i/>
          <w:sz w:val="24"/>
        </w:rPr>
      </w:pPr>
    </w:p>
    <w:p w:rsidR="003F47B0" w:rsidRPr="006F54BF" w:rsidRDefault="003F47B0" w:rsidP="003F47B0">
      <w:pPr>
        <w:rPr>
          <w:rFonts w:ascii="Calibri" w:hAnsi="Calibri"/>
          <w:b/>
          <w:szCs w:val="26"/>
        </w:rPr>
      </w:pPr>
    </w:p>
    <w:p w:rsidR="003F47B0" w:rsidRPr="006F54BF" w:rsidRDefault="003F47B0" w:rsidP="003F47B0">
      <w:pPr>
        <w:numPr>
          <w:ilvl w:val="0"/>
          <w:numId w:val="6"/>
        </w:numPr>
        <w:rPr>
          <w:rFonts w:ascii="Calibri" w:hAnsi="Calibri"/>
          <w:b/>
          <w:szCs w:val="26"/>
        </w:rPr>
      </w:pPr>
      <w:r w:rsidRPr="006F54BF">
        <w:rPr>
          <w:rFonts w:ascii="Calibri" w:hAnsi="Calibri"/>
          <w:b/>
          <w:szCs w:val="26"/>
        </w:rPr>
        <w:t>Declarations</w:t>
      </w:r>
    </w:p>
    <w:p w:rsidR="003F47B0" w:rsidRPr="006F54BF" w:rsidRDefault="003F47B0" w:rsidP="003F47B0">
      <w:pPr>
        <w:numPr>
          <w:ilvl w:val="0"/>
          <w:numId w:val="15"/>
        </w:numPr>
        <w:rPr>
          <w:rFonts w:ascii="Calibri" w:hAnsi="Calibri"/>
          <w:b/>
          <w:szCs w:val="26"/>
        </w:rPr>
      </w:pPr>
      <w:r w:rsidRPr="006F54BF">
        <w:rPr>
          <w:rFonts w:ascii="Calibri" w:hAnsi="Calibri"/>
          <w:b/>
          <w:szCs w:val="26"/>
        </w:rPr>
        <w:t>Applicants</w:t>
      </w:r>
    </w:p>
    <w:p w:rsidR="003F47B0" w:rsidRPr="002728A9" w:rsidRDefault="003F47B0" w:rsidP="003F47B0">
      <w:pPr>
        <w:jc w:val="both"/>
        <w:rPr>
          <w:rFonts w:ascii="Calibri" w:hAnsi="Calibri"/>
          <w:sz w:val="22"/>
          <w:szCs w:val="26"/>
        </w:rPr>
      </w:pPr>
      <w:r w:rsidRPr="002728A9">
        <w:rPr>
          <w:rFonts w:ascii="Calibri" w:hAnsi="Calibri"/>
          <w:sz w:val="22"/>
          <w:szCs w:val="26"/>
        </w:rPr>
        <w:t>I/we have read the guidance notes and terms and conditions under which The Horse Trust welfare grants are awarded and, if this application is successful, I/we shall be actively engaged in the day-to-day control of the work.</w:t>
      </w:r>
    </w:p>
    <w:p w:rsidR="003F47B0" w:rsidRPr="006F54BF" w:rsidRDefault="003F47B0" w:rsidP="003F47B0">
      <w:pPr>
        <w:ind w:left="284"/>
        <w:rPr>
          <w:rFonts w:ascii="Calibri" w:hAnsi="Calibri"/>
          <w:szCs w:val="26"/>
        </w:rPr>
      </w:pPr>
    </w:p>
    <w:p w:rsidR="003F47B0" w:rsidRPr="006F54BF" w:rsidRDefault="003F47B0" w:rsidP="003F47B0">
      <w:pPr>
        <w:ind w:left="284"/>
        <w:rPr>
          <w:rFonts w:ascii="Calibri" w:hAnsi="Calibri"/>
          <w:szCs w:val="26"/>
        </w:rPr>
      </w:pPr>
      <w:r w:rsidRPr="006F54BF">
        <w:rPr>
          <w:rFonts w:ascii="Calibri" w:hAnsi="Calibri"/>
          <w:szCs w:val="26"/>
        </w:rPr>
        <w:t>Signature(s):</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t>Date:</w:t>
      </w:r>
      <w:r w:rsidR="001C3A04">
        <w:rPr>
          <w:rFonts w:ascii="Calibri" w:hAnsi="Calibri"/>
          <w:szCs w:val="26"/>
        </w:rPr>
        <w:t xml:space="preserve"> </w:t>
      </w:r>
      <w:r w:rsidR="001C3A04" w:rsidRPr="001C3A04">
        <w:rPr>
          <w:rFonts w:ascii="Arial" w:hAnsi="Arial"/>
          <w:sz w:val="24"/>
          <w:szCs w:val="26"/>
        </w:rPr>
        <w:t>19 Mar14</w:t>
      </w:r>
    </w:p>
    <w:p w:rsidR="003F47B0" w:rsidRPr="006F54BF" w:rsidRDefault="003F47B0" w:rsidP="003F47B0">
      <w:pPr>
        <w:rPr>
          <w:rFonts w:ascii="Calibri" w:hAnsi="Calibri"/>
          <w:szCs w:val="26"/>
        </w:rPr>
      </w:pPr>
      <w:r>
        <w:rPr>
          <w:rFonts w:ascii="Calibri" w:hAnsi="Calibri"/>
          <w:noProof/>
          <w:szCs w:val="26"/>
        </w:rPr>
        <w:drawing>
          <wp:inline distT="0" distB="0" distL="0" distR="0">
            <wp:extent cx="1460500" cy="571500"/>
            <wp:effectExtent l="25400" t="0" r="0" b="0"/>
            <wp:docPr id="2" name="Picture 1" descr="J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 signature"/>
                    <pic:cNvPicPr>
                      <a:picLocks noChangeAspect="1" noChangeArrowheads="1"/>
                    </pic:cNvPicPr>
                  </pic:nvPicPr>
                  <pic:blipFill>
                    <a:blip r:embed="rId9" cstate="print">
                      <a:lum bright="6000" contrast="18000"/>
                    </a:blip>
                    <a:srcRect/>
                    <a:stretch>
                      <a:fillRect/>
                    </a:stretch>
                  </pic:blipFill>
                  <pic:spPr bwMode="auto">
                    <a:xfrm>
                      <a:off x="0" y="0"/>
                      <a:ext cx="1460500" cy="571500"/>
                    </a:xfrm>
                    <a:prstGeom prst="rect">
                      <a:avLst/>
                    </a:prstGeom>
                    <a:noFill/>
                    <a:ln w="9525">
                      <a:noFill/>
                      <a:miter lim="800000"/>
                      <a:headEnd/>
                      <a:tailEnd/>
                    </a:ln>
                  </pic:spPr>
                </pic:pic>
              </a:graphicData>
            </a:graphic>
          </wp:inline>
        </w:drawing>
      </w:r>
      <w:r>
        <w:rPr>
          <w:noProof/>
        </w:rPr>
        <w:drawing>
          <wp:inline distT="0" distB="0" distL="0" distR="0">
            <wp:extent cx="1562100" cy="7874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srcRect/>
                    <a:stretch>
                      <a:fillRect/>
                    </a:stretch>
                  </pic:blipFill>
                  <pic:spPr bwMode="auto">
                    <a:xfrm rot="10800000">
                      <a:off x="0" y="0"/>
                      <a:ext cx="1562100" cy="787400"/>
                    </a:xfrm>
                    <a:prstGeom prst="rect">
                      <a:avLst/>
                    </a:prstGeom>
                    <a:noFill/>
                    <a:ln w="9525">
                      <a:noFill/>
                      <a:miter lim="800000"/>
                      <a:headEnd/>
                      <a:tailEnd/>
                    </a:ln>
                  </pic:spPr>
                </pic:pic>
              </a:graphicData>
            </a:graphic>
          </wp:inline>
        </w:drawing>
      </w:r>
      <w:r>
        <w:rPr>
          <w:rFonts w:ascii="Calibri" w:hAnsi="Calibri"/>
          <w:noProof/>
          <w:szCs w:val="26"/>
          <w:lang w:val="en-US" w:eastAsia="en-US"/>
        </w:rPr>
        <w:tab/>
      </w:r>
    </w:p>
    <w:p w:rsidR="003F47B0" w:rsidRPr="006F54BF" w:rsidRDefault="003F47B0" w:rsidP="003F47B0">
      <w:pPr>
        <w:ind w:left="144"/>
        <w:rPr>
          <w:rFonts w:ascii="Calibri" w:hAnsi="Calibri"/>
          <w:szCs w:val="26"/>
        </w:rPr>
      </w:pPr>
    </w:p>
    <w:p w:rsidR="003F47B0" w:rsidRPr="006F54BF" w:rsidRDefault="003F47B0" w:rsidP="003F47B0">
      <w:pPr>
        <w:rPr>
          <w:rFonts w:ascii="Calibri" w:hAnsi="Calibri"/>
          <w:szCs w:val="26"/>
        </w:rPr>
      </w:pPr>
    </w:p>
    <w:p w:rsidR="003F47B0" w:rsidRPr="006F54BF" w:rsidRDefault="003F47B0" w:rsidP="003F47B0">
      <w:pPr>
        <w:numPr>
          <w:ilvl w:val="0"/>
          <w:numId w:val="15"/>
        </w:numPr>
        <w:rPr>
          <w:rFonts w:ascii="Calibri" w:hAnsi="Calibri"/>
          <w:b/>
          <w:szCs w:val="26"/>
        </w:rPr>
      </w:pPr>
      <w:r w:rsidRPr="006F54BF">
        <w:rPr>
          <w:rFonts w:ascii="Calibri" w:hAnsi="Calibri"/>
          <w:b/>
          <w:szCs w:val="26"/>
        </w:rPr>
        <w:t>Head of Department</w:t>
      </w:r>
    </w:p>
    <w:p w:rsidR="003F47B0" w:rsidRPr="002728A9" w:rsidRDefault="003F47B0" w:rsidP="003F47B0">
      <w:pPr>
        <w:jc w:val="both"/>
        <w:rPr>
          <w:rFonts w:ascii="Calibri" w:hAnsi="Calibri"/>
          <w:sz w:val="22"/>
          <w:szCs w:val="26"/>
        </w:rPr>
      </w:pPr>
      <w:r w:rsidRPr="002728A9">
        <w:rPr>
          <w:rFonts w:ascii="Calibri" w:hAnsi="Calibri"/>
          <w:sz w:val="22"/>
          <w:szCs w:val="26"/>
        </w:rPr>
        <w:t>I confirm that I have read this application, it has been authorised by the Institute Senior Management Group and I agree to this work being carried out in my department.</w:t>
      </w:r>
    </w:p>
    <w:p w:rsidR="003F47B0" w:rsidRPr="006F54BF" w:rsidRDefault="003F47B0" w:rsidP="003F47B0">
      <w:pPr>
        <w:ind w:left="284"/>
        <w:rPr>
          <w:rFonts w:ascii="Calibri" w:hAnsi="Calibri"/>
          <w:szCs w:val="26"/>
        </w:rPr>
      </w:pPr>
      <w:r w:rsidRPr="006F54BF">
        <w:rPr>
          <w:rFonts w:ascii="Calibri" w:hAnsi="Calibri"/>
          <w:szCs w:val="26"/>
        </w:rPr>
        <w:t>Name:</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t>Date:</w:t>
      </w:r>
    </w:p>
    <w:p w:rsidR="003F47B0" w:rsidRPr="006F54BF" w:rsidRDefault="003F47B0" w:rsidP="003F47B0">
      <w:pPr>
        <w:ind w:left="284"/>
        <w:rPr>
          <w:rFonts w:ascii="Calibri" w:hAnsi="Calibri"/>
          <w:szCs w:val="26"/>
        </w:rPr>
      </w:pPr>
    </w:p>
    <w:p w:rsidR="003F47B0" w:rsidRPr="006F54BF" w:rsidRDefault="003F47B0" w:rsidP="003F47B0">
      <w:pPr>
        <w:ind w:left="284"/>
        <w:rPr>
          <w:rFonts w:ascii="Calibri" w:hAnsi="Calibri"/>
          <w:szCs w:val="26"/>
        </w:rPr>
      </w:pPr>
      <w:r w:rsidRPr="006F54BF">
        <w:rPr>
          <w:rFonts w:ascii="Calibri" w:hAnsi="Calibri"/>
          <w:szCs w:val="26"/>
        </w:rPr>
        <w:t>Signature:</w:t>
      </w:r>
    </w:p>
    <w:p w:rsidR="001C3A04" w:rsidRDefault="001C3A04" w:rsidP="003F47B0">
      <w:pPr>
        <w:rPr>
          <w:rFonts w:ascii="Calibri" w:hAnsi="Calibri"/>
          <w:b/>
          <w:szCs w:val="26"/>
        </w:rPr>
      </w:pPr>
    </w:p>
    <w:p w:rsidR="003F47B0" w:rsidRPr="006F54BF" w:rsidRDefault="003F47B0" w:rsidP="003F47B0">
      <w:pPr>
        <w:rPr>
          <w:rFonts w:ascii="Calibri" w:hAnsi="Calibri"/>
          <w:b/>
          <w:szCs w:val="26"/>
        </w:rPr>
      </w:pPr>
    </w:p>
    <w:p w:rsidR="003F47B0" w:rsidRPr="006F54BF" w:rsidRDefault="003F47B0" w:rsidP="003F47B0">
      <w:pPr>
        <w:numPr>
          <w:ilvl w:val="0"/>
          <w:numId w:val="13"/>
        </w:numPr>
        <w:ind w:left="284"/>
        <w:rPr>
          <w:rFonts w:ascii="Calibri" w:hAnsi="Calibri"/>
          <w:b/>
          <w:szCs w:val="26"/>
        </w:rPr>
      </w:pPr>
      <w:r w:rsidRPr="006F54BF">
        <w:rPr>
          <w:rFonts w:ascii="Calibri" w:hAnsi="Calibri"/>
          <w:b/>
          <w:szCs w:val="26"/>
        </w:rPr>
        <w:t>Secretary of Institute/Finance Officer</w:t>
      </w:r>
    </w:p>
    <w:p w:rsidR="003F47B0" w:rsidRPr="002728A9" w:rsidRDefault="003F47B0" w:rsidP="003F47B0">
      <w:pPr>
        <w:jc w:val="both"/>
        <w:rPr>
          <w:rFonts w:ascii="Calibri" w:hAnsi="Calibri"/>
          <w:sz w:val="22"/>
          <w:szCs w:val="26"/>
        </w:rPr>
      </w:pPr>
      <w:r w:rsidRPr="002728A9">
        <w:rPr>
          <w:rFonts w:ascii="Calibri" w:hAnsi="Calibri"/>
          <w:sz w:val="22"/>
          <w:szCs w:val="26"/>
        </w:rPr>
        <w:t>If a grant is made I will ensure that the funds provided are used for the purpose for which they have been given and in accordance with the terms and conditions.  I confirm that it is our intention to maintain our support for this department during the period for which this grant is requested and that this institution will meet all indirect costs arising from the conduct of the work herewith described. I also confirm that the finances of this institution, including research grants, are subject to periodic audit.</w:t>
      </w:r>
    </w:p>
    <w:p w:rsidR="003F47B0" w:rsidRPr="006F54BF" w:rsidRDefault="003F47B0" w:rsidP="003F47B0">
      <w:pPr>
        <w:ind w:left="284"/>
        <w:rPr>
          <w:rFonts w:ascii="Calibri" w:hAnsi="Calibri"/>
          <w:szCs w:val="26"/>
        </w:rPr>
      </w:pPr>
      <w:r w:rsidRPr="006F54BF">
        <w:rPr>
          <w:rFonts w:ascii="Calibri" w:hAnsi="Calibri"/>
          <w:szCs w:val="26"/>
        </w:rPr>
        <w:t>Name:</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t>Date:</w:t>
      </w:r>
    </w:p>
    <w:p w:rsidR="003F47B0" w:rsidRDefault="003F47B0" w:rsidP="003F47B0">
      <w:pPr>
        <w:ind w:left="284"/>
        <w:rPr>
          <w:rFonts w:ascii="Calibri" w:hAnsi="Calibri"/>
          <w:szCs w:val="26"/>
        </w:rPr>
      </w:pPr>
    </w:p>
    <w:p w:rsidR="003F47B0" w:rsidRPr="006F54BF" w:rsidRDefault="003F47B0" w:rsidP="003F47B0">
      <w:pPr>
        <w:ind w:left="284"/>
        <w:rPr>
          <w:rFonts w:ascii="Calibri" w:hAnsi="Calibri"/>
          <w:szCs w:val="26"/>
        </w:rPr>
      </w:pPr>
      <w:r w:rsidRPr="006F54BF">
        <w:rPr>
          <w:rFonts w:ascii="Calibri" w:hAnsi="Calibri"/>
          <w:szCs w:val="26"/>
        </w:rPr>
        <w:t>Signature:</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p>
    <w:p w:rsidR="003F47B0" w:rsidRDefault="003F47B0" w:rsidP="003F47B0">
      <w:pPr>
        <w:ind w:left="284"/>
        <w:rPr>
          <w:rFonts w:ascii="Calibri" w:hAnsi="Calibri"/>
          <w:szCs w:val="26"/>
        </w:rPr>
      </w:pPr>
    </w:p>
    <w:p w:rsidR="003F47B0" w:rsidRPr="006F54BF" w:rsidRDefault="003F47B0" w:rsidP="003F47B0">
      <w:pPr>
        <w:ind w:left="284"/>
        <w:rPr>
          <w:rFonts w:ascii="Calibri" w:hAnsi="Calibri"/>
          <w:szCs w:val="26"/>
        </w:rPr>
      </w:pPr>
      <w:r w:rsidRPr="006F54BF">
        <w:rPr>
          <w:rFonts w:ascii="Calibri" w:hAnsi="Calibri"/>
          <w:szCs w:val="26"/>
        </w:rPr>
        <w:t>Position:</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t>Institution:</w:t>
      </w:r>
    </w:p>
    <w:p w:rsidR="003F47B0" w:rsidRDefault="003F47B0" w:rsidP="003F47B0">
      <w:pPr>
        <w:ind w:left="284"/>
        <w:rPr>
          <w:rFonts w:ascii="Calibri" w:hAnsi="Calibri"/>
          <w:szCs w:val="26"/>
        </w:rPr>
      </w:pPr>
      <w:r w:rsidRPr="006F54BF">
        <w:rPr>
          <w:rFonts w:ascii="Calibri" w:hAnsi="Calibri"/>
          <w:szCs w:val="26"/>
        </w:rPr>
        <w:tab/>
      </w:r>
      <w:r w:rsidRPr="006F54BF">
        <w:rPr>
          <w:rFonts w:ascii="Calibri" w:hAnsi="Calibri"/>
          <w:szCs w:val="26"/>
        </w:rPr>
        <w:tab/>
      </w:r>
    </w:p>
    <w:p w:rsidR="003F47B0" w:rsidRPr="006F54BF" w:rsidRDefault="003F47B0" w:rsidP="003F47B0">
      <w:pPr>
        <w:rPr>
          <w:rFonts w:ascii="Calibri" w:hAnsi="Calibri"/>
          <w:szCs w:val="26"/>
        </w:rPr>
      </w:pPr>
    </w:p>
    <w:p w:rsidR="003F47B0" w:rsidRPr="006F54BF" w:rsidRDefault="003F47B0" w:rsidP="003F47B0">
      <w:pPr>
        <w:numPr>
          <w:ilvl w:val="0"/>
          <w:numId w:val="6"/>
        </w:numPr>
        <w:rPr>
          <w:rFonts w:ascii="Calibri" w:hAnsi="Calibri"/>
          <w:b/>
          <w:szCs w:val="26"/>
        </w:rPr>
      </w:pPr>
      <w:r w:rsidRPr="006F54BF">
        <w:rPr>
          <w:rFonts w:ascii="Calibri" w:hAnsi="Calibri"/>
          <w:b/>
          <w:szCs w:val="26"/>
        </w:rPr>
        <w:lastRenderedPageBreak/>
        <w:t>Aims and objectives: - 300 words</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10081" w:type="dxa"/>
            <w:shd w:val="clear" w:color="auto" w:fill="auto"/>
          </w:tcPr>
          <w:p w:rsidR="003F47B0" w:rsidRDefault="003F47B0" w:rsidP="003F47B0">
            <w:pPr>
              <w:widowControl w:val="0"/>
              <w:overflowPunct/>
              <w:jc w:val="both"/>
              <w:textAlignment w:val="auto"/>
              <w:rPr>
                <w:rFonts w:ascii="Arial" w:hAnsi="Arial" w:cs="Arial"/>
                <w:i/>
                <w:sz w:val="24"/>
                <w:szCs w:val="24"/>
                <w:lang w:val="en-US" w:eastAsia="en-US"/>
              </w:rPr>
            </w:pPr>
          </w:p>
          <w:p w:rsidR="003F47B0" w:rsidRDefault="003F47B0" w:rsidP="003F47B0">
            <w:pPr>
              <w:widowControl w:val="0"/>
              <w:overflowPunct/>
              <w:jc w:val="both"/>
              <w:textAlignment w:val="auto"/>
              <w:rPr>
                <w:rFonts w:ascii="Arial" w:hAnsi="Arial" w:cs="Arial"/>
                <w:sz w:val="24"/>
                <w:szCs w:val="24"/>
                <w:lang w:val="en-US" w:eastAsia="en-US"/>
              </w:rPr>
            </w:pPr>
            <w:r>
              <w:rPr>
                <w:rFonts w:ascii="Arial" w:hAnsi="Arial" w:cs="Arial"/>
                <w:i/>
                <w:sz w:val="24"/>
                <w:szCs w:val="24"/>
                <w:lang w:val="en-US" w:eastAsia="en-US"/>
              </w:rPr>
              <w:t>Anthelmintic resistance</w:t>
            </w:r>
            <w:r w:rsidRPr="004115C2">
              <w:rPr>
                <w:rFonts w:ascii="Arial" w:hAnsi="Arial" w:cs="Arial"/>
                <w:i/>
                <w:sz w:val="24"/>
                <w:szCs w:val="24"/>
                <w:lang w:val="en-US" w:eastAsia="en-US"/>
              </w:rPr>
              <w:t xml:space="preserve"> is a major threat to equine welfare</w:t>
            </w:r>
            <w:r w:rsidRPr="004115C2">
              <w:rPr>
                <w:rFonts w:ascii="Arial" w:hAnsi="Arial" w:cs="Arial"/>
                <w:sz w:val="24"/>
                <w:szCs w:val="24"/>
                <w:lang w:val="en-US" w:eastAsia="en-US"/>
              </w:rPr>
              <w:t>. Many worm populations have been subjected to selection pressure for drug resistance because of previous frequent anthelmintic exposure. Fenbendazole resistance is rife in cyathostomins</w:t>
            </w:r>
            <w:r>
              <w:rPr>
                <w:rFonts w:ascii="Arial" w:hAnsi="Arial" w:cs="Arial"/>
                <w:sz w:val="24"/>
                <w:szCs w:val="24"/>
                <w:lang w:val="en-US" w:eastAsia="en-US"/>
              </w:rPr>
              <w:t xml:space="preserve"> worldwide</w:t>
            </w:r>
            <w:r w:rsidRPr="004115C2">
              <w:rPr>
                <w:rFonts w:ascii="Arial" w:hAnsi="Arial" w:cs="Arial"/>
                <w:sz w:val="24"/>
                <w:szCs w:val="24"/>
                <w:lang w:val="en-US" w:eastAsia="en-US"/>
              </w:rPr>
              <w:t xml:space="preserve">, with reduced pyrantel </w:t>
            </w:r>
            <w:r>
              <w:rPr>
                <w:rFonts w:ascii="Arial" w:hAnsi="Arial" w:cs="Arial"/>
                <w:sz w:val="24"/>
                <w:szCs w:val="24"/>
                <w:lang w:val="en-US" w:eastAsia="en-US"/>
              </w:rPr>
              <w:t>efficacy common in some areas, and m</w:t>
            </w:r>
            <w:r w:rsidRPr="004115C2">
              <w:rPr>
                <w:rFonts w:ascii="Arial" w:hAnsi="Arial" w:cs="Arial"/>
                <w:sz w:val="24"/>
                <w:szCs w:val="24"/>
                <w:lang w:val="en-US" w:eastAsia="en-US"/>
              </w:rPr>
              <w:t>a</w:t>
            </w:r>
            <w:r>
              <w:rPr>
                <w:rFonts w:ascii="Arial" w:hAnsi="Arial" w:cs="Arial"/>
                <w:sz w:val="24"/>
                <w:szCs w:val="24"/>
                <w:lang w:val="en-US" w:eastAsia="en-US"/>
              </w:rPr>
              <w:t xml:space="preserve">crocyclic lactone resistance </w:t>
            </w:r>
            <w:r w:rsidRPr="004115C2">
              <w:rPr>
                <w:rFonts w:ascii="Arial" w:hAnsi="Arial" w:cs="Arial"/>
                <w:sz w:val="24"/>
                <w:szCs w:val="24"/>
                <w:lang w:val="en-US" w:eastAsia="en-US"/>
              </w:rPr>
              <w:t>emerging in a numbe</w:t>
            </w:r>
            <w:r>
              <w:rPr>
                <w:rFonts w:ascii="Arial" w:hAnsi="Arial" w:cs="Arial"/>
                <w:sz w:val="24"/>
                <w:szCs w:val="24"/>
                <w:lang w:val="en-US" w:eastAsia="en-US"/>
              </w:rPr>
              <w:t>r of countries. These issues are compounded by l</w:t>
            </w:r>
            <w:r w:rsidRPr="004115C2">
              <w:rPr>
                <w:rFonts w:ascii="Arial" w:hAnsi="Arial" w:cs="Arial"/>
                <w:sz w:val="24"/>
                <w:szCs w:val="24"/>
                <w:lang w:val="en-US" w:eastAsia="en-US"/>
              </w:rPr>
              <w:t xml:space="preserve">ack of efficacy of ivermectin against </w:t>
            </w:r>
            <w:r w:rsidRPr="004115C2">
              <w:rPr>
                <w:rFonts w:ascii="Arial" w:hAnsi="Arial" w:cs="Arial"/>
                <w:i/>
                <w:sz w:val="24"/>
                <w:szCs w:val="24"/>
                <w:lang w:val="en-US" w:eastAsia="en-US"/>
              </w:rPr>
              <w:t>Parascaris equorum</w:t>
            </w:r>
            <w:r w:rsidRPr="004115C2">
              <w:rPr>
                <w:rFonts w:ascii="Arial" w:hAnsi="Arial" w:cs="Arial"/>
                <w:sz w:val="24"/>
                <w:szCs w:val="24"/>
                <w:lang w:val="en-US" w:eastAsia="en-US"/>
              </w:rPr>
              <w:t xml:space="preserve"> and </w:t>
            </w:r>
            <w:r w:rsidRPr="004115C2">
              <w:rPr>
                <w:rFonts w:ascii="Arial" w:hAnsi="Arial" w:cs="Arial"/>
                <w:i/>
                <w:sz w:val="24"/>
                <w:szCs w:val="24"/>
                <w:lang w:val="en-US" w:eastAsia="en-US"/>
              </w:rPr>
              <w:t xml:space="preserve">Oxyuris equi. </w:t>
            </w:r>
            <w:r w:rsidRPr="004115C2">
              <w:rPr>
                <w:rFonts w:ascii="Arial" w:hAnsi="Arial" w:cs="Arial"/>
                <w:sz w:val="24"/>
                <w:szCs w:val="24"/>
                <w:lang w:val="en-US" w:eastAsia="en-US"/>
              </w:rPr>
              <w:t xml:space="preserve">For these reasons, evidence-based </w:t>
            </w:r>
            <w:r>
              <w:rPr>
                <w:rFonts w:ascii="Arial" w:hAnsi="Arial" w:cs="Arial"/>
                <w:sz w:val="24"/>
                <w:szCs w:val="24"/>
                <w:lang w:val="en-US" w:eastAsia="en-US"/>
              </w:rPr>
              <w:t xml:space="preserve">(i.e. targeted) </w:t>
            </w:r>
            <w:r w:rsidRPr="004115C2">
              <w:rPr>
                <w:rFonts w:ascii="Arial" w:hAnsi="Arial" w:cs="Arial"/>
                <w:sz w:val="24"/>
                <w:szCs w:val="24"/>
                <w:lang w:val="en-US" w:eastAsia="en-US"/>
              </w:rPr>
              <w:t>method</w:t>
            </w:r>
            <w:r>
              <w:rPr>
                <w:rFonts w:ascii="Arial" w:hAnsi="Arial" w:cs="Arial"/>
                <w:sz w:val="24"/>
                <w:szCs w:val="24"/>
                <w:lang w:val="en-US" w:eastAsia="en-US"/>
              </w:rPr>
              <w:t>s of control have been advocated</w:t>
            </w:r>
            <w:r w:rsidRPr="004115C2">
              <w:rPr>
                <w:rFonts w:ascii="Arial" w:hAnsi="Arial" w:cs="Arial"/>
                <w:sz w:val="24"/>
                <w:szCs w:val="24"/>
                <w:lang w:val="en-US" w:eastAsia="en-US"/>
              </w:rPr>
              <w:t>.</w:t>
            </w:r>
            <w:r>
              <w:rPr>
                <w:rFonts w:ascii="Arial" w:hAnsi="Arial" w:cs="Arial"/>
                <w:sz w:val="24"/>
                <w:szCs w:val="24"/>
                <w:lang w:val="en-US" w:eastAsia="en-US"/>
              </w:rPr>
              <w:t xml:space="preserve"> </w:t>
            </w:r>
            <w:r w:rsidRPr="004115C2">
              <w:rPr>
                <w:rFonts w:ascii="Arial" w:hAnsi="Arial" w:cs="Arial"/>
                <w:sz w:val="24"/>
                <w:szCs w:val="24"/>
                <w:lang w:val="en-US" w:eastAsia="en-US"/>
              </w:rPr>
              <w:t xml:space="preserve">This has meant a radical change in how </w:t>
            </w:r>
            <w:r>
              <w:rPr>
                <w:rFonts w:ascii="Arial" w:hAnsi="Arial" w:cs="Arial"/>
                <w:sz w:val="24"/>
                <w:szCs w:val="24"/>
                <w:lang w:val="en-US" w:eastAsia="en-US"/>
              </w:rPr>
              <w:t xml:space="preserve">worm </w:t>
            </w:r>
            <w:r w:rsidRPr="004115C2">
              <w:rPr>
                <w:rFonts w:ascii="Arial" w:hAnsi="Arial" w:cs="Arial"/>
                <w:sz w:val="24"/>
                <w:szCs w:val="24"/>
                <w:lang w:val="en-US" w:eastAsia="en-US"/>
              </w:rPr>
              <w:t xml:space="preserve">control </w:t>
            </w:r>
            <w:r>
              <w:rPr>
                <w:rFonts w:ascii="Arial" w:hAnsi="Arial" w:cs="Arial"/>
                <w:sz w:val="24"/>
                <w:szCs w:val="24"/>
                <w:lang w:val="en-US" w:eastAsia="en-US"/>
              </w:rPr>
              <w:t>should be</w:t>
            </w:r>
            <w:r w:rsidRPr="004115C2">
              <w:rPr>
                <w:rFonts w:ascii="Arial" w:hAnsi="Arial" w:cs="Arial"/>
                <w:sz w:val="24"/>
                <w:szCs w:val="24"/>
                <w:lang w:val="en-US" w:eastAsia="en-US"/>
              </w:rPr>
              <w:t xml:space="preserve"> delivere</w:t>
            </w:r>
            <w:r>
              <w:rPr>
                <w:rFonts w:ascii="Arial" w:hAnsi="Arial" w:cs="Arial"/>
                <w:sz w:val="24"/>
                <w:szCs w:val="24"/>
                <w:lang w:val="en-US" w:eastAsia="en-US"/>
              </w:rPr>
              <w:t>d in the field. There has been</w:t>
            </w:r>
            <w:r w:rsidRPr="004115C2">
              <w:rPr>
                <w:rFonts w:ascii="Arial" w:hAnsi="Arial" w:cs="Arial"/>
                <w:sz w:val="24"/>
                <w:szCs w:val="24"/>
                <w:lang w:val="en-US" w:eastAsia="en-US"/>
              </w:rPr>
              <w:t xml:space="preserve"> </w:t>
            </w:r>
            <w:r>
              <w:rPr>
                <w:rFonts w:ascii="Arial" w:hAnsi="Arial" w:cs="Arial"/>
                <w:sz w:val="24"/>
                <w:szCs w:val="24"/>
                <w:lang w:val="en-US" w:eastAsia="en-US"/>
              </w:rPr>
              <w:t>some degree of</w:t>
            </w:r>
            <w:r w:rsidRPr="004115C2">
              <w:rPr>
                <w:rFonts w:ascii="Arial" w:hAnsi="Arial" w:cs="Arial"/>
                <w:sz w:val="24"/>
                <w:szCs w:val="24"/>
                <w:lang w:val="en-US" w:eastAsia="en-US"/>
              </w:rPr>
              <w:t xml:space="preserve"> uptake</w:t>
            </w:r>
            <w:r>
              <w:rPr>
                <w:rFonts w:ascii="Arial" w:hAnsi="Arial" w:cs="Arial"/>
                <w:sz w:val="24"/>
                <w:szCs w:val="24"/>
                <w:lang w:val="en-US" w:eastAsia="en-US"/>
              </w:rPr>
              <w:t xml:space="preserve"> of targeted deworming</w:t>
            </w:r>
            <w:r w:rsidRPr="004115C2">
              <w:rPr>
                <w:rFonts w:ascii="Arial" w:hAnsi="Arial" w:cs="Arial"/>
                <w:sz w:val="24"/>
                <w:szCs w:val="24"/>
                <w:lang w:val="en-US" w:eastAsia="en-US"/>
              </w:rPr>
              <w:t xml:space="preserve"> in the UK; however, there remain important caveats that need addressing </w:t>
            </w:r>
            <w:r>
              <w:rPr>
                <w:rFonts w:ascii="Arial" w:hAnsi="Arial" w:cs="Arial"/>
                <w:sz w:val="24"/>
                <w:szCs w:val="24"/>
                <w:lang w:val="en-US" w:eastAsia="en-US"/>
              </w:rPr>
              <w:t>if</w:t>
            </w:r>
            <w:r w:rsidRPr="004115C2">
              <w:rPr>
                <w:rFonts w:ascii="Arial" w:hAnsi="Arial" w:cs="Arial"/>
                <w:sz w:val="24"/>
                <w:szCs w:val="24"/>
                <w:lang w:val="en-US" w:eastAsia="en-US"/>
              </w:rPr>
              <w:t xml:space="preserve"> </w:t>
            </w:r>
            <w:r>
              <w:rPr>
                <w:rFonts w:ascii="Arial" w:hAnsi="Arial" w:cs="Arial"/>
                <w:sz w:val="24"/>
                <w:szCs w:val="24"/>
                <w:lang w:val="en-US" w:eastAsia="en-US"/>
              </w:rPr>
              <w:t>this type of strategy is to be implemented more widely</w:t>
            </w:r>
            <w:r w:rsidRPr="004115C2">
              <w:rPr>
                <w:rFonts w:ascii="Arial" w:hAnsi="Arial" w:cs="Arial"/>
                <w:sz w:val="24"/>
                <w:szCs w:val="24"/>
                <w:lang w:val="en-US" w:eastAsia="en-US"/>
              </w:rPr>
              <w:t xml:space="preserve">. For example, will concomitant reductions in anthelmintic treatment frequency impact the prevalence/distribution of different helminth species? Could this result in re-emergence of pathogenic worm species reduced previously by interval treatment protocols? </w:t>
            </w:r>
          </w:p>
          <w:p w:rsidR="003F47B0" w:rsidRDefault="003F47B0" w:rsidP="003F47B0">
            <w:pPr>
              <w:widowControl w:val="0"/>
              <w:overflowPunct/>
              <w:jc w:val="both"/>
              <w:textAlignment w:val="auto"/>
              <w:rPr>
                <w:rFonts w:ascii="Arial" w:hAnsi="Arial" w:cs="Arial"/>
                <w:sz w:val="24"/>
                <w:szCs w:val="24"/>
                <w:lang w:val="en-US" w:eastAsia="en-US"/>
              </w:rPr>
            </w:pPr>
          </w:p>
          <w:p w:rsidR="003F47B0" w:rsidRPr="004115C2" w:rsidRDefault="003F47B0" w:rsidP="003F47B0">
            <w:pPr>
              <w:widowControl w:val="0"/>
              <w:overflowPunct/>
              <w:jc w:val="both"/>
              <w:textAlignment w:val="auto"/>
              <w:rPr>
                <w:rFonts w:ascii="Arial" w:hAnsi="Arial" w:cs="Arial"/>
                <w:sz w:val="24"/>
                <w:szCs w:val="24"/>
                <w:lang w:val="en-US" w:eastAsia="en-US"/>
              </w:rPr>
            </w:pPr>
            <w:r w:rsidRPr="004115C2">
              <w:rPr>
                <w:rFonts w:ascii="Arial" w:hAnsi="Arial" w:cs="Arial"/>
                <w:sz w:val="24"/>
                <w:szCs w:val="24"/>
                <w:lang w:val="en-US" w:eastAsia="en-US"/>
              </w:rPr>
              <w:t xml:space="preserve">For these reasons, the </w:t>
            </w:r>
            <w:r w:rsidRPr="004115C2">
              <w:rPr>
                <w:rFonts w:ascii="Arial" w:hAnsi="Arial" w:cs="Arial"/>
                <w:i/>
                <w:sz w:val="24"/>
                <w:szCs w:val="24"/>
                <w:lang w:val="en-US" w:eastAsia="en-US"/>
              </w:rPr>
              <w:t>impact</w:t>
            </w:r>
            <w:r w:rsidRPr="004115C2">
              <w:rPr>
                <w:rFonts w:ascii="Arial" w:hAnsi="Arial" w:cs="Arial"/>
                <w:sz w:val="24"/>
                <w:szCs w:val="24"/>
                <w:lang w:val="en-US" w:eastAsia="en-US"/>
              </w:rPr>
              <w:t xml:space="preserve"> of targeted deworming programmes must be monitored to identify potential adverse sequelae associated with reductions in anthelmintic use. </w:t>
            </w:r>
            <w:r>
              <w:rPr>
                <w:rFonts w:ascii="Arial" w:hAnsi="Arial" w:cs="Arial"/>
                <w:sz w:val="24"/>
                <w:szCs w:val="24"/>
                <w:lang w:val="en-US" w:eastAsia="en-US"/>
              </w:rPr>
              <w:t>Furthermore</w:t>
            </w:r>
            <w:r w:rsidRPr="004115C2">
              <w:rPr>
                <w:rFonts w:ascii="Arial" w:hAnsi="Arial" w:cs="Arial"/>
                <w:sz w:val="24"/>
                <w:szCs w:val="24"/>
                <w:lang w:val="en-US" w:eastAsia="en-US"/>
              </w:rPr>
              <w:t xml:space="preserve">, </w:t>
            </w:r>
            <w:r>
              <w:rPr>
                <w:rFonts w:ascii="Arial" w:hAnsi="Arial" w:cs="Arial"/>
                <w:sz w:val="24"/>
                <w:szCs w:val="24"/>
                <w:lang w:val="en-US" w:eastAsia="en-US"/>
              </w:rPr>
              <w:t xml:space="preserve">evidence-based protocols require </w:t>
            </w:r>
            <w:r w:rsidRPr="004115C2">
              <w:rPr>
                <w:rFonts w:ascii="Arial" w:hAnsi="Arial" w:cs="Arial"/>
                <w:sz w:val="24"/>
                <w:szCs w:val="24"/>
                <w:lang w:val="en-US" w:eastAsia="en-US"/>
              </w:rPr>
              <w:t xml:space="preserve">robust </w:t>
            </w:r>
            <w:r>
              <w:rPr>
                <w:rFonts w:ascii="Arial" w:hAnsi="Arial" w:cs="Arial"/>
                <w:sz w:val="24"/>
                <w:szCs w:val="24"/>
                <w:lang w:val="en-US" w:eastAsia="en-US"/>
              </w:rPr>
              <w:t xml:space="preserve">diagnostic </w:t>
            </w:r>
            <w:r w:rsidRPr="004115C2">
              <w:rPr>
                <w:rFonts w:ascii="Arial" w:hAnsi="Arial" w:cs="Arial"/>
                <w:sz w:val="24"/>
                <w:szCs w:val="24"/>
                <w:lang w:val="en-US" w:eastAsia="en-US"/>
              </w:rPr>
              <w:t xml:space="preserve">tools </w:t>
            </w:r>
            <w:r>
              <w:rPr>
                <w:rFonts w:ascii="Arial" w:hAnsi="Arial" w:cs="Arial"/>
                <w:sz w:val="24"/>
                <w:szCs w:val="24"/>
                <w:lang w:val="en-US" w:eastAsia="en-US"/>
              </w:rPr>
              <w:t>that inform accurately and with high sensitivity on the parasites present and their sensitivity to the anthelmintics tested</w:t>
            </w:r>
            <w:r w:rsidRPr="004115C2">
              <w:rPr>
                <w:rFonts w:ascii="Arial" w:hAnsi="Arial" w:cs="Arial"/>
                <w:sz w:val="24"/>
                <w:szCs w:val="24"/>
                <w:lang w:val="en-US" w:eastAsia="en-US"/>
              </w:rPr>
              <w:t xml:space="preserve">. </w:t>
            </w:r>
            <w:r>
              <w:rPr>
                <w:rFonts w:ascii="Arial" w:hAnsi="Arial" w:cs="Arial"/>
                <w:sz w:val="24"/>
                <w:szCs w:val="24"/>
                <w:lang w:val="en-US" w:eastAsia="en-US"/>
              </w:rPr>
              <w:t>Thus</w:t>
            </w:r>
            <w:r w:rsidRPr="004115C2">
              <w:rPr>
                <w:rFonts w:ascii="Arial" w:hAnsi="Arial" w:cs="Arial"/>
                <w:sz w:val="24"/>
                <w:szCs w:val="24"/>
                <w:lang w:val="en-US" w:eastAsia="en-US"/>
              </w:rPr>
              <w:t xml:space="preserve">, in the proposed project we </w:t>
            </w:r>
            <w:r>
              <w:rPr>
                <w:rFonts w:ascii="Arial" w:hAnsi="Arial" w:cs="Arial"/>
                <w:sz w:val="24"/>
                <w:szCs w:val="24"/>
                <w:lang w:val="en-US" w:eastAsia="en-US"/>
              </w:rPr>
              <w:t>aim to</w:t>
            </w:r>
            <w:r w:rsidRPr="004115C2">
              <w:rPr>
                <w:rFonts w:ascii="Arial" w:hAnsi="Arial" w:cs="Arial"/>
                <w:sz w:val="24"/>
                <w:szCs w:val="24"/>
                <w:lang w:val="en-US" w:eastAsia="en-US"/>
              </w:rPr>
              <w:t>:</w:t>
            </w:r>
          </w:p>
          <w:p w:rsidR="003F47B0" w:rsidRPr="004115C2" w:rsidRDefault="003F47B0" w:rsidP="003F47B0">
            <w:pPr>
              <w:widowControl w:val="0"/>
              <w:overflowPunct/>
              <w:jc w:val="both"/>
              <w:textAlignment w:val="auto"/>
              <w:rPr>
                <w:rFonts w:ascii="Arial" w:hAnsi="Arial" w:cs="Arial"/>
                <w:sz w:val="24"/>
                <w:szCs w:val="24"/>
                <w:lang w:val="en-US" w:eastAsia="en-US"/>
              </w:rPr>
            </w:pPr>
          </w:p>
          <w:p w:rsidR="003F47B0" w:rsidRPr="004115C2" w:rsidRDefault="003F47B0" w:rsidP="003F47B0">
            <w:pPr>
              <w:widowControl w:val="0"/>
              <w:numPr>
                <w:ilvl w:val="0"/>
                <w:numId w:val="16"/>
              </w:numPr>
              <w:overflowPunct/>
              <w:spacing w:after="260"/>
              <w:ind w:left="426"/>
              <w:contextualSpacing/>
              <w:jc w:val="both"/>
              <w:textAlignment w:val="auto"/>
              <w:rPr>
                <w:rFonts w:ascii="Arial" w:hAnsi="Arial" w:cs="Times"/>
                <w:sz w:val="24"/>
                <w:szCs w:val="24"/>
                <w:lang w:val="en-US" w:eastAsia="en-US"/>
              </w:rPr>
            </w:pPr>
            <w:r w:rsidRPr="004115C2">
              <w:rPr>
                <w:rFonts w:ascii="Arial" w:hAnsi="Arial" w:cs="Arial"/>
                <w:sz w:val="24"/>
                <w:szCs w:val="24"/>
                <w:lang w:val="en-US" w:eastAsia="en-US"/>
              </w:rPr>
              <w:t xml:space="preserve">Undertake questionnaire analyses to measure uptake of targeted </w:t>
            </w:r>
            <w:r>
              <w:rPr>
                <w:rFonts w:ascii="Arial" w:hAnsi="Arial" w:cs="Arial"/>
                <w:sz w:val="24"/>
                <w:szCs w:val="24"/>
                <w:lang w:val="en-US" w:eastAsia="en-US"/>
              </w:rPr>
              <w:t xml:space="preserve">deworming </w:t>
            </w:r>
            <w:r w:rsidRPr="004115C2">
              <w:rPr>
                <w:rFonts w:ascii="Arial" w:hAnsi="Arial" w:cs="Arial"/>
                <w:sz w:val="24"/>
                <w:szCs w:val="24"/>
                <w:lang w:val="en-US" w:eastAsia="en-US"/>
              </w:rPr>
              <w:t>programmes t</w:t>
            </w:r>
            <w:r>
              <w:rPr>
                <w:rFonts w:ascii="Arial" w:hAnsi="Arial" w:cs="Arial"/>
                <w:sz w:val="24"/>
                <w:szCs w:val="24"/>
                <w:lang w:val="en-US" w:eastAsia="en-US"/>
              </w:rPr>
              <w:t>o quantify the extent of change</w:t>
            </w:r>
            <w:r w:rsidRPr="004115C2">
              <w:rPr>
                <w:rFonts w:ascii="Arial" w:hAnsi="Arial" w:cs="Arial"/>
                <w:sz w:val="24"/>
                <w:szCs w:val="24"/>
                <w:lang w:val="en-US" w:eastAsia="en-US"/>
              </w:rPr>
              <w:t xml:space="preserve"> in attitude</w:t>
            </w:r>
            <w:r>
              <w:rPr>
                <w:rFonts w:ascii="Arial" w:hAnsi="Arial" w:cs="Arial"/>
                <w:sz w:val="24"/>
                <w:szCs w:val="24"/>
                <w:lang w:val="en-US" w:eastAsia="en-US"/>
              </w:rPr>
              <w:t>s</w:t>
            </w:r>
            <w:r w:rsidRPr="004115C2">
              <w:rPr>
                <w:rFonts w:ascii="Arial" w:hAnsi="Arial" w:cs="Arial"/>
                <w:sz w:val="24"/>
                <w:szCs w:val="24"/>
                <w:lang w:val="en-US" w:eastAsia="en-US"/>
              </w:rPr>
              <w:t xml:space="preserve"> and behaviour</w:t>
            </w:r>
            <w:r>
              <w:rPr>
                <w:rFonts w:ascii="Arial" w:hAnsi="Arial" w:cs="Arial"/>
                <w:sz w:val="24"/>
                <w:szCs w:val="24"/>
                <w:lang w:val="en-US" w:eastAsia="en-US"/>
              </w:rPr>
              <w:t>s</w:t>
            </w:r>
            <w:r w:rsidRPr="004115C2">
              <w:rPr>
                <w:rFonts w:ascii="Arial" w:hAnsi="Arial" w:cs="Arial"/>
                <w:sz w:val="24"/>
                <w:szCs w:val="24"/>
                <w:lang w:val="en-US" w:eastAsia="en-US"/>
              </w:rPr>
              <w:t>;</w:t>
            </w:r>
          </w:p>
          <w:p w:rsidR="003F47B0" w:rsidRPr="004115C2" w:rsidRDefault="003F47B0" w:rsidP="003F47B0">
            <w:pPr>
              <w:widowControl w:val="0"/>
              <w:numPr>
                <w:ilvl w:val="0"/>
                <w:numId w:val="16"/>
              </w:numPr>
              <w:overflowPunct/>
              <w:spacing w:after="260"/>
              <w:ind w:left="426"/>
              <w:contextualSpacing/>
              <w:jc w:val="both"/>
              <w:textAlignment w:val="auto"/>
              <w:rPr>
                <w:rFonts w:ascii="Arial" w:hAnsi="Arial" w:cs="Times"/>
                <w:sz w:val="24"/>
                <w:szCs w:val="24"/>
                <w:lang w:val="en-US" w:eastAsia="en-US"/>
              </w:rPr>
            </w:pPr>
            <w:r w:rsidRPr="004115C2">
              <w:rPr>
                <w:rFonts w:ascii="Arial" w:hAnsi="Arial" w:cs="Arial"/>
                <w:sz w:val="24"/>
                <w:szCs w:val="24"/>
                <w:lang w:val="en-US" w:eastAsia="en-US"/>
              </w:rPr>
              <w:t xml:space="preserve">Compare prevalence/distribution of all major helminth species and levels of AR on yards that follow traditional interval </w:t>
            </w:r>
            <w:r w:rsidRPr="004115C2">
              <w:rPr>
                <w:rFonts w:ascii="Arial" w:hAnsi="Arial" w:cs="Arial"/>
                <w:i/>
                <w:sz w:val="24"/>
                <w:szCs w:val="24"/>
                <w:lang w:val="en-US" w:eastAsia="en-US"/>
              </w:rPr>
              <w:t>versus</w:t>
            </w:r>
            <w:r w:rsidRPr="004115C2">
              <w:rPr>
                <w:rFonts w:ascii="Arial" w:hAnsi="Arial" w:cs="Arial"/>
                <w:sz w:val="24"/>
                <w:szCs w:val="24"/>
                <w:lang w:val="en-US" w:eastAsia="en-US"/>
              </w:rPr>
              <w:t xml:space="preserve"> targeted deworming programmes to quantify the impact of these changes;</w:t>
            </w:r>
          </w:p>
          <w:p w:rsidR="003F47B0" w:rsidRPr="00990A36" w:rsidRDefault="003F47B0" w:rsidP="003F47B0">
            <w:pPr>
              <w:widowControl w:val="0"/>
              <w:numPr>
                <w:ilvl w:val="0"/>
                <w:numId w:val="16"/>
              </w:numPr>
              <w:overflowPunct/>
              <w:spacing w:after="260"/>
              <w:ind w:left="426"/>
              <w:contextualSpacing/>
              <w:jc w:val="both"/>
              <w:textAlignment w:val="auto"/>
              <w:rPr>
                <w:rFonts w:ascii="Calibri" w:hAnsi="Calibri" w:cs="Times"/>
                <w:sz w:val="24"/>
                <w:szCs w:val="24"/>
                <w:lang w:val="en-US" w:eastAsia="en-US"/>
              </w:rPr>
            </w:pPr>
            <w:r w:rsidRPr="004115C2">
              <w:rPr>
                <w:rFonts w:ascii="Arial" w:hAnsi="Arial" w:cs="Arial"/>
                <w:sz w:val="24"/>
                <w:szCs w:val="24"/>
                <w:lang w:val="en-US" w:eastAsia="en-US"/>
              </w:rPr>
              <w:t xml:space="preserve">Road-test recently </w:t>
            </w:r>
            <w:r>
              <w:rPr>
                <w:rFonts w:ascii="Arial" w:hAnsi="Arial" w:cs="Arial"/>
                <w:sz w:val="24"/>
                <w:szCs w:val="24"/>
                <w:lang w:val="en-US" w:eastAsia="en-US"/>
              </w:rPr>
              <w:t>optimised</w:t>
            </w:r>
            <w:r w:rsidRPr="004115C2">
              <w:rPr>
                <w:rFonts w:ascii="Arial" w:hAnsi="Arial" w:cs="Arial"/>
                <w:sz w:val="24"/>
                <w:szCs w:val="24"/>
                <w:lang w:val="en-US" w:eastAsia="en-US"/>
              </w:rPr>
              <w:t xml:space="preserve"> diagnostic tools (FEC, ELISA) for practice and commercial laboratory settings </w:t>
            </w:r>
            <w:r>
              <w:rPr>
                <w:rFonts w:ascii="Arial" w:hAnsi="Arial" w:cs="Arial"/>
                <w:sz w:val="24"/>
                <w:szCs w:val="24"/>
                <w:lang w:val="en-US" w:eastAsia="en-US"/>
              </w:rPr>
              <w:t>to ensure that they</w:t>
            </w:r>
            <w:r w:rsidRPr="004115C2">
              <w:rPr>
                <w:rFonts w:ascii="Arial" w:hAnsi="Arial" w:cs="Arial"/>
                <w:sz w:val="24"/>
                <w:szCs w:val="24"/>
                <w:lang w:val="en-US" w:eastAsia="en-US"/>
              </w:rPr>
              <w:t xml:space="preserve"> have practical utility and are robust</w:t>
            </w:r>
            <w:r>
              <w:rPr>
                <w:rFonts w:ascii="Arial" w:hAnsi="Arial" w:cs="Arial"/>
                <w:sz w:val="24"/>
                <w:szCs w:val="24"/>
                <w:lang w:val="en-US" w:eastAsia="en-US"/>
              </w:rPr>
              <w:t>;</w:t>
            </w:r>
          </w:p>
          <w:p w:rsidR="003F47B0" w:rsidRPr="00990A36" w:rsidRDefault="003F47B0" w:rsidP="003F47B0">
            <w:pPr>
              <w:widowControl w:val="0"/>
              <w:numPr>
                <w:ilvl w:val="0"/>
                <w:numId w:val="16"/>
              </w:numPr>
              <w:overflowPunct/>
              <w:spacing w:after="260"/>
              <w:ind w:left="426"/>
              <w:contextualSpacing/>
              <w:jc w:val="both"/>
              <w:textAlignment w:val="auto"/>
              <w:rPr>
                <w:rFonts w:ascii="Calibri" w:hAnsi="Calibri" w:cs="Times"/>
                <w:sz w:val="24"/>
                <w:szCs w:val="24"/>
                <w:lang w:val="en-US" w:eastAsia="en-US"/>
              </w:rPr>
            </w:pPr>
            <w:r>
              <w:rPr>
                <w:rFonts w:ascii="Arial" w:hAnsi="Arial" w:cs="Arial"/>
                <w:sz w:val="24"/>
                <w:szCs w:val="24"/>
                <w:lang w:val="en-US" w:eastAsia="en-US"/>
              </w:rPr>
              <w:t>Develop knowledge transfer tools to support evidence-based control in the field.</w:t>
            </w:r>
          </w:p>
        </w:tc>
      </w:tr>
    </w:tbl>
    <w:p w:rsidR="003F47B0" w:rsidRPr="006F54BF" w:rsidRDefault="003F47B0" w:rsidP="003F47B0">
      <w:pPr>
        <w:rPr>
          <w:rFonts w:ascii="Calibri" w:hAnsi="Calibri"/>
          <w:szCs w:val="26"/>
        </w:rPr>
      </w:pPr>
    </w:p>
    <w:p w:rsidR="003F47B0" w:rsidRPr="006F54BF" w:rsidRDefault="003F47B0" w:rsidP="003F47B0">
      <w:pPr>
        <w:numPr>
          <w:ilvl w:val="0"/>
          <w:numId w:val="8"/>
        </w:numPr>
        <w:rPr>
          <w:rFonts w:ascii="Calibri" w:hAnsi="Calibri"/>
          <w:b/>
          <w:szCs w:val="26"/>
        </w:rPr>
      </w:pPr>
      <w:r w:rsidRPr="006F54BF">
        <w:rPr>
          <w:rFonts w:ascii="Calibri" w:hAnsi="Calibri"/>
          <w:b/>
          <w:szCs w:val="26"/>
        </w:rPr>
        <w:t>Scientific summary of research project - 300 words</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10081" w:type="dxa"/>
            <w:shd w:val="clear" w:color="auto" w:fill="auto"/>
          </w:tcPr>
          <w:p w:rsidR="003F47B0" w:rsidRDefault="003F47B0" w:rsidP="003F47B0">
            <w:pPr>
              <w:jc w:val="both"/>
              <w:rPr>
                <w:rFonts w:ascii="Arial" w:hAnsi="Arial"/>
                <w:sz w:val="24"/>
                <w:szCs w:val="26"/>
              </w:rPr>
            </w:pPr>
          </w:p>
          <w:p w:rsidR="003F47B0" w:rsidRDefault="003F47B0" w:rsidP="003F47B0">
            <w:pPr>
              <w:jc w:val="both"/>
              <w:rPr>
                <w:rFonts w:ascii="Arial" w:hAnsi="Arial"/>
                <w:sz w:val="24"/>
                <w:szCs w:val="26"/>
              </w:rPr>
            </w:pPr>
            <w:r w:rsidRPr="00986EA4">
              <w:rPr>
                <w:rFonts w:ascii="Arial" w:hAnsi="Arial"/>
                <w:sz w:val="24"/>
                <w:szCs w:val="26"/>
              </w:rPr>
              <w:t>Anthelmintic resistance in horse nematodes is</w:t>
            </w:r>
            <w:r>
              <w:rPr>
                <w:rFonts w:ascii="Arial" w:hAnsi="Arial"/>
                <w:sz w:val="24"/>
                <w:szCs w:val="26"/>
              </w:rPr>
              <w:t xml:space="preserve"> effectively</w:t>
            </w:r>
            <w:r w:rsidRPr="00986EA4">
              <w:rPr>
                <w:rFonts w:ascii="Arial" w:hAnsi="Arial"/>
                <w:sz w:val="24"/>
                <w:szCs w:val="26"/>
              </w:rPr>
              <w:t xml:space="preserve"> out of control. Should resistance levels worsen, there will be few options left. Recently, we screened 1000’s of </w:t>
            </w:r>
            <w:r>
              <w:rPr>
                <w:rFonts w:ascii="Arial" w:hAnsi="Arial"/>
                <w:sz w:val="24"/>
                <w:szCs w:val="26"/>
              </w:rPr>
              <w:t xml:space="preserve">equine </w:t>
            </w:r>
            <w:r w:rsidRPr="00986EA4">
              <w:rPr>
                <w:rFonts w:ascii="Arial" w:hAnsi="Arial"/>
                <w:sz w:val="24"/>
                <w:szCs w:val="26"/>
              </w:rPr>
              <w:t>faecal samples for nematode eggs and demonstrated that excretion amongst horses was highly o</w:t>
            </w:r>
            <w:r>
              <w:rPr>
                <w:rFonts w:ascii="Arial" w:hAnsi="Arial"/>
                <w:sz w:val="24"/>
                <w:szCs w:val="26"/>
              </w:rPr>
              <w:t>ver-dispersed, providing</w:t>
            </w:r>
            <w:r w:rsidRPr="00986EA4">
              <w:rPr>
                <w:rFonts w:ascii="Arial" w:hAnsi="Arial"/>
                <w:sz w:val="24"/>
                <w:szCs w:val="26"/>
              </w:rPr>
              <w:t xml:space="preserve"> compelling evidence that targeted deworming</w:t>
            </w:r>
            <w:r>
              <w:rPr>
                <w:rFonts w:ascii="Arial" w:hAnsi="Arial"/>
                <w:sz w:val="24"/>
                <w:szCs w:val="26"/>
              </w:rPr>
              <w:t xml:space="preserve"> </w:t>
            </w:r>
            <w:r w:rsidRPr="00986EA4">
              <w:rPr>
                <w:rFonts w:ascii="Arial" w:hAnsi="Arial"/>
                <w:sz w:val="24"/>
                <w:szCs w:val="26"/>
              </w:rPr>
              <w:t>will impact transmission with a consequential reduction in ant</w:t>
            </w:r>
            <w:r>
              <w:rPr>
                <w:rFonts w:ascii="Arial" w:hAnsi="Arial"/>
                <w:sz w:val="24"/>
                <w:szCs w:val="26"/>
              </w:rPr>
              <w:t>helmintic use. On the flip-side,</w:t>
            </w:r>
            <w:r w:rsidRPr="00986EA4">
              <w:rPr>
                <w:rFonts w:ascii="Arial" w:hAnsi="Arial"/>
                <w:sz w:val="24"/>
                <w:szCs w:val="26"/>
              </w:rPr>
              <w:t xml:space="preserve"> </w:t>
            </w:r>
            <w:r>
              <w:rPr>
                <w:rFonts w:ascii="Arial" w:hAnsi="Arial"/>
                <w:sz w:val="24"/>
                <w:szCs w:val="26"/>
              </w:rPr>
              <w:t xml:space="preserve">a </w:t>
            </w:r>
            <w:r w:rsidRPr="00986EA4">
              <w:rPr>
                <w:rFonts w:ascii="Arial" w:hAnsi="Arial"/>
                <w:sz w:val="24"/>
                <w:szCs w:val="26"/>
              </w:rPr>
              <w:t xml:space="preserve">recent study indicated a rise in </w:t>
            </w:r>
            <w:r w:rsidRPr="00986EA4">
              <w:rPr>
                <w:rFonts w:ascii="Arial" w:hAnsi="Arial"/>
                <w:i/>
                <w:sz w:val="24"/>
                <w:szCs w:val="26"/>
              </w:rPr>
              <w:t>Strongylus vulgaris</w:t>
            </w:r>
            <w:r w:rsidRPr="00986EA4">
              <w:rPr>
                <w:rFonts w:ascii="Arial" w:hAnsi="Arial"/>
                <w:sz w:val="24"/>
                <w:szCs w:val="26"/>
              </w:rPr>
              <w:t xml:space="preserve"> prevalence where targeted therapy was delivered</w:t>
            </w:r>
            <w:r>
              <w:rPr>
                <w:rFonts w:ascii="Arial" w:hAnsi="Arial"/>
                <w:sz w:val="24"/>
                <w:szCs w:val="26"/>
              </w:rPr>
              <w:t xml:space="preserve"> over a several years</w:t>
            </w:r>
            <w:r w:rsidRPr="00986EA4">
              <w:rPr>
                <w:rFonts w:ascii="Arial" w:hAnsi="Arial"/>
                <w:sz w:val="24"/>
                <w:szCs w:val="26"/>
              </w:rPr>
              <w:t xml:space="preserve">, suggesting that </w:t>
            </w:r>
            <w:r>
              <w:rPr>
                <w:rFonts w:ascii="Arial" w:hAnsi="Arial"/>
                <w:sz w:val="24"/>
                <w:szCs w:val="26"/>
              </w:rPr>
              <w:t xml:space="preserve">longterm </w:t>
            </w:r>
            <w:r w:rsidRPr="00986EA4">
              <w:rPr>
                <w:rFonts w:ascii="Arial" w:hAnsi="Arial"/>
                <w:sz w:val="24"/>
                <w:szCs w:val="26"/>
              </w:rPr>
              <w:t xml:space="preserve">modifications to </w:t>
            </w:r>
            <w:r>
              <w:rPr>
                <w:rFonts w:ascii="Arial" w:hAnsi="Arial"/>
                <w:sz w:val="24"/>
                <w:szCs w:val="26"/>
              </w:rPr>
              <w:t xml:space="preserve">deworming </w:t>
            </w:r>
            <w:r w:rsidRPr="00986EA4">
              <w:rPr>
                <w:rFonts w:ascii="Arial" w:hAnsi="Arial"/>
                <w:sz w:val="24"/>
                <w:szCs w:val="26"/>
              </w:rPr>
              <w:t>progra</w:t>
            </w:r>
            <w:r>
              <w:rPr>
                <w:rFonts w:ascii="Arial" w:hAnsi="Arial"/>
                <w:sz w:val="24"/>
                <w:szCs w:val="26"/>
              </w:rPr>
              <w:t>mmes might affect health risk.  Here, w</w:t>
            </w:r>
            <w:r w:rsidRPr="00986EA4">
              <w:rPr>
                <w:rFonts w:ascii="Arial" w:hAnsi="Arial"/>
                <w:sz w:val="24"/>
                <w:szCs w:val="26"/>
              </w:rPr>
              <w:t xml:space="preserve">e will </w:t>
            </w:r>
            <w:r>
              <w:rPr>
                <w:rFonts w:ascii="Arial" w:hAnsi="Arial"/>
                <w:sz w:val="24"/>
                <w:szCs w:val="26"/>
              </w:rPr>
              <w:t>address</w:t>
            </w:r>
            <w:r w:rsidRPr="00986EA4">
              <w:rPr>
                <w:rFonts w:ascii="Arial" w:hAnsi="Arial"/>
                <w:sz w:val="24"/>
                <w:szCs w:val="26"/>
              </w:rPr>
              <w:t xml:space="preserve"> these issues by undertaking:</w:t>
            </w:r>
          </w:p>
          <w:p w:rsidR="003F47B0" w:rsidRPr="00986EA4" w:rsidRDefault="003F47B0" w:rsidP="003F47B0">
            <w:pPr>
              <w:jc w:val="both"/>
              <w:rPr>
                <w:rFonts w:ascii="Arial" w:hAnsi="Arial"/>
                <w:sz w:val="24"/>
                <w:szCs w:val="26"/>
              </w:rPr>
            </w:pPr>
          </w:p>
          <w:p w:rsidR="003F47B0" w:rsidRDefault="003F47B0" w:rsidP="003F47B0">
            <w:pPr>
              <w:jc w:val="both"/>
              <w:rPr>
                <w:rFonts w:ascii="Arial" w:hAnsi="Arial"/>
                <w:sz w:val="24"/>
                <w:szCs w:val="26"/>
              </w:rPr>
            </w:pPr>
            <w:r w:rsidRPr="00986EA4">
              <w:rPr>
                <w:rFonts w:ascii="Arial" w:hAnsi="Arial"/>
                <w:sz w:val="24"/>
                <w:szCs w:val="26"/>
              </w:rPr>
              <w:t>A. Questionnaire analyses</w:t>
            </w:r>
            <w:r>
              <w:rPr>
                <w:rFonts w:ascii="Arial" w:hAnsi="Arial"/>
                <w:sz w:val="24"/>
                <w:szCs w:val="26"/>
              </w:rPr>
              <w:t xml:space="preserve"> to explore delivery of </w:t>
            </w:r>
            <w:r w:rsidRPr="00986EA4">
              <w:rPr>
                <w:rFonts w:ascii="Arial" w:hAnsi="Arial"/>
                <w:sz w:val="24"/>
                <w:szCs w:val="26"/>
              </w:rPr>
              <w:t xml:space="preserve">worm control across the UK. Statistics will be performed to illustrate </w:t>
            </w:r>
            <w:r>
              <w:rPr>
                <w:rFonts w:ascii="Arial" w:hAnsi="Arial"/>
                <w:sz w:val="24"/>
                <w:szCs w:val="26"/>
              </w:rPr>
              <w:t>behaviour frequency</w:t>
            </w:r>
            <w:r w:rsidRPr="00986EA4">
              <w:rPr>
                <w:rFonts w:ascii="Arial" w:hAnsi="Arial"/>
                <w:sz w:val="24"/>
                <w:szCs w:val="26"/>
              </w:rPr>
              <w:t>, supported by univariate/multivariate models to determine significance of the observed trends.</w:t>
            </w:r>
          </w:p>
          <w:p w:rsidR="003F47B0" w:rsidRPr="00986EA4" w:rsidRDefault="003F47B0" w:rsidP="003F47B0">
            <w:pPr>
              <w:jc w:val="both"/>
              <w:rPr>
                <w:rFonts w:ascii="Arial" w:hAnsi="Arial"/>
                <w:sz w:val="24"/>
                <w:szCs w:val="26"/>
              </w:rPr>
            </w:pPr>
          </w:p>
          <w:p w:rsidR="003F47B0" w:rsidRDefault="003F47B0" w:rsidP="003F47B0">
            <w:pPr>
              <w:jc w:val="both"/>
              <w:rPr>
                <w:rFonts w:ascii="Arial" w:hAnsi="Arial"/>
                <w:sz w:val="24"/>
                <w:szCs w:val="26"/>
              </w:rPr>
            </w:pPr>
            <w:r w:rsidRPr="00986EA4">
              <w:rPr>
                <w:rFonts w:ascii="Arial" w:hAnsi="Arial"/>
                <w:sz w:val="24"/>
                <w:szCs w:val="26"/>
              </w:rPr>
              <w:t xml:space="preserve">B. Helminth prevalence studies on yards using interval </w:t>
            </w:r>
            <w:r w:rsidRPr="00986EA4">
              <w:rPr>
                <w:rFonts w:ascii="Arial" w:hAnsi="Arial"/>
                <w:i/>
                <w:sz w:val="24"/>
                <w:szCs w:val="26"/>
              </w:rPr>
              <w:t>versus</w:t>
            </w:r>
            <w:r>
              <w:rPr>
                <w:rFonts w:ascii="Arial" w:hAnsi="Arial"/>
                <w:sz w:val="24"/>
                <w:szCs w:val="26"/>
              </w:rPr>
              <w:t xml:space="preserve"> targeted deworming protocols. </w:t>
            </w:r>
            <w:r w:rsidRPr="00986EA4">
              <w:rPr>
                <w:rFonts w:ascii="Arial" w:hAnsi="Arial"/>
                <w:sz w:val="24"/>
                <w:szCs w:val="26"/>
              </w:rPr>
              <w:t>From A, we will identify yards where interval treatm</w:t>
            </w:r>
            <w:r>
              <w:rPr>
                <w:rFonts w:ascii="Arial" w:hAnsi="Arial"/>
                <w:sz w:val="24"/>
                <w:szCs w:val="26"/>
              </w:rPr>
              <w:t xml:space="preserve">ents are applied and those where </w:t>
            </w:r>
            <w:r w:rsidRPr="00986EA4">
              <w:rPr>
                <w:rFonts w:ascii="Arial" w:hAnsi="Arial"/>
                <w:sz w:val="24"/>
                <w:szCs w:val="26"/>
              </w:rPr>
              <w:t>targeted deworming</w:t>
            </w:r>
            <w:r>
              <w:rPr>
                <w:rFonts w:ascii="Arial" w:hAnsi="Arial"/>
                <w:sz w:val="24"/>
                <w:szCs w:val="26"/>
              </w:rPr>
              <w:t xml:space="preserve"> is performed</w:t>
            </w:r>
            <w:r w:rsidRPr="00986EA4">
              <w:rPr>
                <w:rFonts w:ascii="Arial" w:hAnsi="Arial"/>
                <w:sz w:val="24"/>
                <w:szCs w:val="26"/>
              </w:rPr>
              <w:t xml:space="preserve">. We will quantify impact of control procedure </w:t>
            </w:r>
            <w:r w:rsidRPr="00986EA4">
              <w:rPr>
                <w:rFonts w:ascii="Arial" w:hAnsi="Arial"/>
                <w:sz w:val="24"/>
                <w:szCs w:val="26"/>
              </w:rPr>
              <w:lastRenderedPageBreak/>
              <w:t xml:space="preserve">followed by examining helminth FEC/distribution across farms employing the </w:t>
            </w:r>
            <w:r>
              <w:rPr>
                <w:rFonts w:ascii="Arial" w:hAnsi="Arial"/>
                <w:sz w:val="24"/>
                <w:szCs w:val="26"/>
              </w:rPr>
              <w:t>two</w:t>
            </w:r>
            <w:r w:rsidRPr="00986EA4">
              <w:rPr>
                <w:rFonts w:ascii="Arial" w:hAnsi="Arial"/>
                <w:sz w:val="24"/>
                <w:szCs w:val="26"/>
              </w:rPr>
              <w:t xml:space="preserve"> protocols. Prevalence, shedding and </w:t>
            </w:r>
            <w:r w:rsidRPr="00986EA4">
              <w:rPr>
                <w:rFonts w:ascii="Arial" w:hAnsi="Arial"/>
                <w:i/>
                <w:sz w:val="24"/>
                <w:szCs w:val="26"/>
              </w:rPr>
              <w:t>k</w:t>
            </w:r>
            <w:r w:rsidRPr="00986EA4">
              <w:rPr>
                <w:rFonts w:ascii="Arial" w:hAnsi="Arial"/>
                <w:sz w:val="24"/>
                <w:szCs w:val="26"/>
              </w:rPr>
              <w:t xml:space="preserve"> values will be incorporated into analyses of questionnaire outputs </w:t>
            </w:r>
            <w:r>
              <w:rPr>
                <w:rFonts w:ascii="Arial" w:hAnsi="Arial"/>
                <w:sz w:val="24"/>
                <w:szCs w:val="26"/>
              </w:rPr>
              <w:t xml:space="preserve">(A) </w:t>
            </w:r>
            <w:r w:rsidRPr="00986EA4">
              <w:rPr>
                <w:rFonts w:ascii="Arial" w:hAnsi="Arial"/>
                <w:sz w:val="24"/>
                <w:szCs w:val="26"/>
              </w:rPr>
              <w:t>to determine risk factors for shedding and</w:t>
            </w:r>
            <w:r>
              <w:rPr>
                <w:rFonts w:ascii="Arial" w:hAnsi="Arial"/>
                <w:sz w:val="24"/>
                <w:szCs w:val="26"/>
              </w:rPr>
              <w:t xml:space="preserve"> the</w:t>
            </w:r>
            <w:r w:rsidRPr="00986EA4">
              <w:rPr>
                <w:rFonts w:ascii="Arial" w:hAnsi="Arial"/>
                <w:sz w:val="24"/>
                <w:szCs w:val="26"/>
              </w:rPr>
              <w:t xml:space="preserve"> presence of particular species. </w:t>
            </w:r>
          </w:p>
          <w:p w:rsidR="003F47B0" w:rsidRPr="00986EA4" w:rsidRDefault="003F47B0" w:rsidP="003F47B0">
            <w:pPr>
              <w:jc w:val="both"/>
              <w:rPr>
                <w:rFonts w:ascii="Arial" w:hAnsi="Arial"/>
                <w:sz w:val="24"/>
                <w:szCs w:val="26"/>
              </w:rPr>
            </w:pPr>
          </w:p>
          <w:p w:rsidR="003F47B0" w:rsidRDefault="003F47B0" w:rsidP="003F47B0">
            <w:pPr>
              <w:jc w:val="both"/>
              <w:rPr>
                <w:rFonts w:ascii="Arial" w:hAnsi="Arial"/>
                <w:sz w:val="24"/>
                <w:szCs w:val="26"/>
              </w:rPr>
            </w:pPr>
            <w:r w:rsidRPr="00986EA4">
              <w:rPr>
                <w:rFonts w:ascii="Arial" w:hAnsi="Arial"/>
                <w:sz w:val="24"/>
                <w:szCs w:val="26"/>
              </w:rPr>
              <w:t xml:space="preserve">C. </w:t>
            </w:r>
            <w:r>
              <w:rPr>
                <w:rFonts w:ascii="Arial" w:hAnsi="Arial"/>
                <w:sz w:val="24"/>
                <w:szCs w:val="26"/>
              </w:rPr>
              <w:t>I</w:t>
            </w:r>
            <w:r w:rsidRPr="00986EA4">
              <w:rPr>
                <w:rFonts w:ascii="Arial" w:hAnsi="Arial"/>
                <w:sz w:val="24"/>
                <w:szCs w:val="26"/>
              </w:rPr>
              <w:t xml:space="preserve">vermectin/moxidectin-FEC reduction tests </w:t>
            </w:r>
            <w:r>
              <w:rPr>
                <w:rFonts w:ascii="Arial" w:hAnsi="Arial"/>
                <w:sz w:val="24"/>
                <w:szCs w:val="26"/>
              </w:rPr>
              <w:t xml:space="preserve">and nematode </w:t>
            </w:r>
            <w:r w:rsidRPr="00986EA4">
              <w:rPr>
                <w:rFonts w:ascii="Arial" w:hAnsi="Arial"/>
                <w:sz w:val="24"/>
                <w:szCs w:val="26"/>
              </w:rPr>
              <w:t>egg reap</w:t>
            </w:r>
            <w:r>
              <w:rPr>
                <w:rFonts w:ascii="Arial" w:hAnsi="Arial"/>
                <w:sz w:val="24"/>
                <w:szCs w:val="26"/>
              </w:rPr>
              <w:t>p</w:t>
            </w:r>
            <w:r w:rsidRPr="00986EA4">
              <w:rPr>
                <w:rFonts w:ascii="Arial" w:hAnsi="Arial"/>
                <w:sz w:val="24"/>
                <w:szCs w:val="26"/>
              </w:rPr>
              <w:t>earance period</w:t>
            </w:r>
            <w:r>
              <w:rPr>
                <w:rFonts w:ascii="Arial" w:hAnsi="Arial"/>
                <w:sz w:val="24"/>
                <w:szCs w:val="26"/>
              </w:rPr>
              <w:t xml:space="preserve"> studies.</w:t>
            </w:r>
            <w:r w:rsidRPr="00986EA4">
              <w:rPr>
                <w:rFonts w:ascii="Arial" w:hAnsi="Arial"/>
                <w:sz w:val="24"/>
                <w:szCs w:val="26"/>
              </w:rPr>
              <w:t xml:space="preserve"> </w:t>
            </w:r>
            <w:r>
              <w:rPr>
                <w:rFonts w:ascii="Arial" w:hAnsi="Arial"/>
                <w:sz w:val="24"/>
                <w:szCs w:val="26"/>
              </w:rPr>
              <w:t xml:space="preserve">The latter is </w:t>
            </w:r>
            <w:r w:rsidRPr="00986EA4">
              <w:rPr>
                <w:rFonts w:ascii="Arial" w:hAnsi="Arial"/>
                <w:sz w:val="24"/>
                <w:szCs w:val="26"/>
              </w:rPr>
              <w:t xml:space="preserve">acknowledged as an early measure of resistance. These parameters will </w:t>
            </w:r>
            <w:r>
              <w:rPr>
                <w:rFonts w:ascii="Arial" w:hAnsi="Arial"/>
                <w:sz w:val="24"/>
                <w:szCs w:val="26"/>
              </w:rPr>
              <w:t xml:space="preserve">identify effectiveness of the most commonly used anthelmintics. The data will </w:t>
            </w:r>
            <w:r w:rsidRPr="00986EA4">
              <w:rPr>
                <w:rFonts w:ascii="Arial" w:hAnsi="Arial"/>
                <w:sz w:val="24"/>
                <w:szCs w:val="26"/>
              </w:rPr>
              <w:t>be incorporated into analysis of questionnaire outputs</w:t>
            </w:r>
            <w:r>
              <w:rPr>
                <w:rFonts w:ascii="Arial" w:hAnsi="Arial"/>
                <w:sz w:val="24"/>
                <w:szCs w:val="26"/>
              </w:rPr>
              <w:t xml:space="preserve"> (A)</w:t>
            </w:r>
            <w:r w:rsidRPr="00986EA4">
              <w:rPr>
                <w:rFonts w:ascii="Arial" w:hAnsi="Arial"/>
                <w:sz w:val="24"/>
                <w:szCs w:val="26"/>
              </w:rPr>
              <w:t xml:space="preserve"> to determine </w:t>
            </w:r>
            <w:r>
              <w:rPr>
                <w:rFonts w:ascii="Arial" w:hAnsi="Arial"/>
                <w:sz w:val="24"/>
                <w:szCs w:val="26"/>
              </w:rPr>
              <w:t xml:space="preserve">potential </w:t>
            </w:r>
            <w:r w:rsidRPr="00986EA4">
              <w:rPr>
                <w:rFonts w:ascii="Arial" w:hAnsi="Arial"/>
                <w:sz w:val="24"/>
                <w:szCs w:val="26"/>
              </w:rPr>
              <w:t xml:space="preserve">risk factors for </w:t>
            </w:r>
            <w:r>
              <w:rPr>
                <w:rFonts w:ascii="Arial" w:hAnsi="Arial"/>
                <w:sz w:val="24"/>
                <w:szCs w:val="26"/>
              </w:rPr>
              <w:t>resistance</w:t>
            </w:r>
            <w:r w:rsidRPr="00986EA4">
              <w:rPr>
                <w:rFonts w:ascii="Arial" w:hAnsi="Arial"/>
                <w:sz w:val="24"/>
                <w:szCs w:val="26"/>
              </w:rPr>
              <w:t xml:space="preserve">. </w:t>
            </w:r>
          </w:p>
          <w:p w:rsidR="003F47B0" w:rsidRPr="00986EA4" w:rsidRDefault="003F47B0" w:rsidP="003F47B0">
            <w:pPr>
              <w:jc w:val="both"/>
              <w:rPr>
                <w:rFonts w:ascii="Arial" w:hAnsi="Arial"/>
                <w:sz w:val="24"/>
                <w:szCs w:val="26"/>
              </w:rPr>
            </w:pPr>
          </w:p>
          <w:p w:rsidR="003F47B0" w:rsidRDefault="003F47B0" w:rsidP="003F47B0">
            <w:pPr>
              <w:jc w:val="both"/>
              <w:rPr>
                <w:rFonts w:ascii="Arial" w:hAnsi="Arial"/>
                <w:sz w:val="24"/>
                <w:szCs w:val="26"/>
              </w:rPr>
            </w:pPr>
            <w:r w:rsidRPr="00986EA4">
              <w:rPr>
                <w:rFonts w:ascii="Arial" w:hAnsi="Arial"/>
                <w:sz w:val="24"/>
                <w:szCs w:val="26"/>
              </w:rPr>
              <w:t xml:space="preserve">D. </w:t>
            </w:r>
            <w:r>
              <w:rPr>
                <w:rFonts w:ascii="Arial" w:hAnsi="Arial"/>
                <w:sz w:val="24"/>
                <w:szCs w:val="26"/>
              </w:rPr>
              <w:t>A study of the</w:t>
            </w:r>
            <w:r w:rsidRPr="00986EA4">
              <w:rPr>
                <w:rFonts w:ascii="Arial" w:hAnsi="Arial"/>
                <w:sz w:val="24"/>
                <w:szCs w:val="26"/>
              </w:rPr>
              <w:t xml:space="preserve"> utility of a cyathostomin encysted larvae (EL) </w:t>
            </w:r>
            <w:r>
              <w:rPr>
                <w:rFonts w:ascii="Arial" w:hAnsi="Arial"/>
                <w:sz w:val="24"/>
                <w:szCs w:val="26"/>
              </w:rPr>
              <w:t xml:space="preserve">diagnostic ELISA in a </w:t>
            </w:r>
            <w:r w:rsidRPr="00986EA4">
              <w:rPr>
                <w:rFonts w:ascii="Arial" w:hAnsi="Arial"/>
                <w:sz w:val="24"/>
                <w:szCs w:val="26"/>
              </w:rPr>
              <w:t xml:space="preserve">commercial setting. </w:t>
            </w:r>
          </w:p>
          <w:p w:rsidR="003F47B0" w:rsidRDefault="003F47B0" w:rsidP="003F47B0">
            <w:pPr>
              <w:jc w:val="both"/>
              <w:rPr>
                <w:rFonts w:ascii="Arial" w:hAnsi="Arial"/>
                <w:sz w:val="24"/>
                <w:szCs w:val="26"/>
              </w:rPr>
            </w:pPr>
          </w:p>
          <w:p w:rsidR="003F47B0" w:rsidRPr="00986EA4" w:rsidRDefault="003F47B0" w:rsidP="003F47B0">
            <w:pPr>
              <w:jc w:val="both"/>
              <w:rPr>
                <w:rFonts w:ascii="Arial" w:hAnsi="Arial"/>
                <w:sz w:val="24"/>
                <w:szCs w:val="26"/>
              </w:rPr>
            </w:pPr>
            <w:r>
              <w:rPr>
                <w:rFonts w:ascii="Arial" w:hAnsi="Arial"/>
                <w:sz w:val="24"/>
                <w:szCs w:val="26"/>
              </w:rPr>
              <w:t xml:space="preserve">E. </w:t>
            </w:r>
            <w:r w:rsidRPr="00986EA4">
              <w:rPr>
                <w:rFonts w:ascii="Arial" w:hAnsi="Arial"/>
                <w:sz w:val="24"/>
                <w:szCs w:val="26"/>
              </w:rPr>
              <w:t>Based on outputs of A-D, we will develop diagnos</w:t>
            </w:r>
            <w:r>
              <w:rPr>
                <w:rFonts w:ascii="Arial" w:hAnsi="Arial"/>
                <w:sz w:val="24"/>
                <w:szCs w:val="26"/>
              </w:rPr>
              <w:t>tic and knowledge-based tools that will</w:t>
            </w:r>
            <w:r w:rsidRPr="00986EA4">
              <w:rPr>
                <w:rFonts w:ascii="Arial" w:hAnsi="Arial"/>
                <w:sz w:val="24"/>
                <w:szCs w:val="26"/>
              </w:rPr>
              <w:t xml:space="preserve"> support all equine stakeholders in making anthelmintic treatment decisions. </w:t>
            </w:r>
          </w:p>
          <w:p w:rsidR="003F47B0" w:rsidRPr="006F54BF" w:rsidRDefault="003F47B0" w:rsidP="003F47B0">
            <w:pPr>
              <w:rPr>
                <w:rFonts w:ascii="Calibri" w:hAnsi="Calibri"/>
                <w:szCs w:val="26"/>
              </w:rPr>
            </w:pPr>
          </w:p>
        </w:tc>
      </w:tr>
    </w:tbl>
    <w:p w:rsidR="003F47B0" w:rsidRPr="006F54BF" w:rsidRDefault="003F47B0" w:rsidP="003F47B0">
      <w:pPr>
        <w:numPr>
          <w:ilvl w:val="12"/>
          <w:numId w:val="0"/>
        </w:numPr>
        <w:rPr>
          <w:rFonts w:ascii="Calibri" w:hAnsi="Calibri"/>
          <w:b/>
          <w:szCs w:val="26"/>
        </w:rPr>
      </w:pPr>
    </w:p>
    <w:p w:rsidR="003F47B0" w:rsidRPr="00F935C5" w:rsidRDefault="003F47B0" w:rsidP="003F47B0">
      <w:pPr>
        <w:numPr>
          <w:ilvl w:val="0"/>
          <w:numId w:val="9"/>
        </w:numPr>
        <w:ind w:left="0" w:firstLine="0"/>
        <w:rPr>
          <w:rFonts w:ascii="Calibri" w:hAnsi="Calibri"/>
          <w:b/>
          <w:szCs w:val="26"/>
        </w:rPr>
      </w:pPr>
      <w:r w:rsidRPr="006F54BF">
        <w:rPr>
          <w:rFonts w:ascii="Calibri" w:hAnsi="Calibri"/>
          <w:b/>
          <w:szCs w:val="26"/>
        </w:rPr>
        <w:t>Lay summary of research: - 300 words</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10081" w:type="dxa"/>
            <w:shd w:val="clear" w:color="auto" w:fill="auto"/>
          </w:tcPr>
          <w:p w:rsidR="003F47B0" w:rsidRPr="002D6CD3" w:rsidRDefault="003F47B0" w:rsidP="003F47B0">
            <w:pPr>
              <w:rPr>
                <w:rFonts w:ascii="Arial" w:hAnsi="Arial"/>
                <w:szCs w:val="26"/>
              </w:rPr>
            </w:pPr>
          </w:p>
          <w:p w:rsidR="003F47B0" w:rsidRPr="002D6CD3" w:rsidRDefault="003F47B0" w:rsidP="003F47B0">
            <w:pPr>
              <w:jc w:val="both"/>
              <w:rPr>
                <w:rFonts w:ascii="Arial" w:hAnsi="Arial"/>
                <w:sz w:val="24"/>
              </w:rPr>
            </w:pPr>
            <w:r w:rsidRPr="002D6CD3">
              <w:rPr>
                <w:rFonts w:ascii="Arial" w:hAnsi="Arial"/>
                <w:sz w:val="24"/>
              </w:rPr>
              <w:t xml:space="preserve">Previous studies demonstrate that worms are present in </w:t>
            </w:r>
            <w:r w:rsidRPr="002D6CD3">
              <w:rPr>
                <w:rFonts w:ascii="Arial" w:hAnsi="Arial"/>
                <w:i/>
                <w:sz w:val="24"/>
              </w:rPr>
              <w:t>all</w:t>
            </w:r>
            <w:r w:rsidRPr="002D6CD3">
              <w:rPr>
                <w:rFonts w:ascii="Arial" w:hAnsi="Arial"/>
                <w:sz w:val="24"/>
              </w:rPr>
              <w:t xml:space="preserve"> UK horse populations and that dewormer resistance in some species is common</w:t>
            </w:r>
            <w:r>
              <w:rPr>
                <w:rFonts w:ascii="Arial" w:hAnsi="Arial"/>
                <w:sz w:val="24"/>
              </w:rPr>
              <w:t>-</w:t>
            </w:r>
            <w:r w:rsidRPr="002D6CD3">
              <w:rPr>
                <w:rFonts w:ascii="Arial" w:hAnsi="Arial"/>
                <w:sz w:val="24"/>
              </w:rPr>
              <w:t>place. Multi-drug resistance has been identified</w:t>
            </w:r>
            <w:r>
              <w:rPr>
                <w:rFonts w:ascii="Arial" w:hAnsi="Arial"/>
                <w:sz w:val="24"/>
              </w:rPr>
              <w:t>,</w:t>
            </w:r>
            <w:r w:rsidRPr="002D6CD3">
              <w:rPr>
                <w:rFonts w:ascii="Arial" w:hAnsi="Arial"/>
                <w:sz w:val="24"/>
              </w:rPr>
              <w:t xml:space="preserve"> making </w:t>
            </w:r>
            <w:r w:rsidRPr="002D6CD3">
              <w:rPr>
                <w:rFonts w:ascii="Arial" w:hAnsi="Arial"/>
                <w:i/>
                <w:sz w:val="24"/>
              </w:rPr>
              <w:t>sustainable control a priority area in equine disease management</w:t>
            </w:r>
            <w:r w:rsidRPr="002D6CD3">
              <w:rPr>
                <w:rFonts w:ascii="Arial" w:hAnsi="Arial"/>
                <w:sz w:val="24"/>
              </w:rPr>
              <w:t xml:space="preserve">. This is pertinent because no new equine dewormers are being developed </w:t>
            </w:r>
            <w:r>
              <w:rPr>
                <w:rFonts w:ascii="Arial" w:hAnsi="Arial"/>
                <w:sz w:val="24"/>
              </w:rPr>
              <w:t xml:space="preserve">in the medium term </w:t>
            </w:r>
            <w:r w:rsidRPr="002D6CD3">
              <w:rPr>
                <w:rFonts w:ascii="Arial" w:hAnsi="Arial"/>
                <w:sz w:val="24"/>
              </w:rPr>
              <w:t xml:space="preserve">and once resistant, worms </w:t>
            </w:r>
            <w:r>
              <w:rPr>
                <w:rFonts w:ascii="Arial" w:hAnsi="Arial"/>
                <w:sz w:val="24"/>
              </w:rPr>
              <w:t>are</w:t>
            </w:r>
            <w:r w:rsidRPr="002D6CD3">
              <w:rPr>
                <w:rFonts w:ascii="Arial" w:hAnsi="Arial"/>
                <w:sz w:val="24"/>
              </w:rPr>
              <w:t xml:space="preserve"> not</w:t>
            </w:r>
            <w:r>
              <w:rPr>
                <w:rFonts w:ascii="Arial" w:hAnsi="Arial"/>
                <w:sz w:val="24"/>
              </w:rPr>
              <w:t xml:space="preserve"> thought to</w:t>
            </w:r>
            <w:r w:rsidRPr="002D6CD3">
              <w:rPr>
                <w:rFonts w:ascii="Arial" w:hAnsi="Arial"/>
                <w:sz w:val="24"/>
              </w:rPr>
              <w:t xml:space="preserve"> revert to sensitivity, even when not exposed to a particular </w:t>
            </w:r>
            <w:r>
              <w:rPr>
                <w:rFonts w:ascii="Arial" w:hAnsi="Arial"/>
                <w:sz w:val="24"/>
              </w:rPr>
              <w:t>drug</w:t>
            </w:r>
            <w:r w:rsidRPr="002D6CD3">
              <w:rPr>
                <w:rFonts w:ascii="Arial" w:hAnsi="Arial"/>
                <w:sz w:val="24"/>
              </w:rPr>
              <w:t xml:space="preserve"> for years. Because of the threat of resistance, control programmes have been promoted that rely on reduced </w:t>
            </w:r>
            <w:r>
              <w:rPr>
                <w:rFonts w:ascii="Arial" w:hAnsi="Arial"/>
                <w:sz w:val="24"/>
              </w:rPr>
              <w:t>dewormer use</w:t>
            </w:r>
            <w:r w:rsidRPr="002D6CD3">
              <w:rPr>
                <w:rFonts w:ascii="Arial" w:hAnsi="Arial"/>
                <w:sz w:val="24"/>
              </w:rPr>
              <w:t xml:space="preserve">. These take into account </w:t>
            </w:r>
            <w:r>
              <w:rPr>
                <w:rFonts w:ascii="Arial" w:hAnsi="Arial"/>
                <w:sz w:val="24"/>
              </w:rPr>
              <w:t>the</w:t>
            </w:r>
            <w:r w:rsidRPr="002D6CD3">
              <w:rPr>
                <w:rFonts w:ascii="Arial" w:hAnsi="Arial"/>
                <w:sz w:val="24"/>
              </w:rPr>
              <w:t xml:space="preserve"> uneven distribution of worms among</w:t>
            </w:r>
            <w:r>
              <w:rPr>
                <w:rFonts w:ascii="Arial" w:hAnsi="Arial"/>
                <w:sz w:val="24"/>
              </w:rPr>
              <w:t>st</w:t>
            </w:r>
            <w:r w:rsidRPr="002D6CD3">
              <w:rPr>
                <w:rFonts w:ascii="Arial" w:hAnsi="Arial"/>
                <w:sz w:val="24"/>
              </w:rPr>
              <w:t xml:space="preserve"> horses. </w:t>
            </w:r>
            <w:r w:rsidRPr="002D6CD3">
              <w:rPr>
                <w:rFonts w:ascii="Arial" w:eastAsia="Calibri" w:hAnsi="Arial" w:cs="Arial"/>
                <w:sz w:val="24"/>
                <w:szCs w:val="26"/>
                <w:lang w:val="en-US" w:eastAsia="en-US"/>
              </w:rPr>
              <w:t>Recently, we screened 1000’s of dung samples for worm eggs and demonstrated that, on stud</w:t>
            </w:r>
            <w:r>
              <w:rPr>
                <w:rFonts w:ascii="Arial" w:eastAsia="Calibri" w:hAnsi="Arial" w:cs="Arial"/>
                <w:sz w:val="24"/>
                <w:szCs w:val="26"/>
                <w:lang w:val="en-US" w:eastAsia="en-US"/>
              </w:rPr>
              <w:t xml:space="preserve"> </w:t>
            </w:r>
            <w:r w:rsidRPr="002D6CD3">
              <w:rPr>
                <w:rFonts w:ascii="Arial" w:eastAsia="Calibri" w:hAnsi="Arial" w:cs="Arial"/>
                <w:sz w:val="24"/>
                <w:szCs w:val="26"/>
                <w:lang w:val="en-US" w:eastAsia="en-US"/>
              </w:rPr>
              <w:t>farm</w:t>
            </w:r>
            <w:r>
              <w:rPr>
                <w:rFonts w:ascii="Arial" w:eastAsia="Calibri" w:hAnsi="Arial" w:cs="Arial"/>
                <w:sz w:val="24"/>
                <w:szCs w:val="26"/>
                <w:lang w:val="en-US" w:eastAsia="en-US"/>
              </w:rPr>
              <w:t xml:space="preserve">s, only 11% horses excreted 80% </w:t>
            </w:r>
            <w:r w:rsidRPr="002D6CD3">
              <w:rPr>
                <w:rFonts w:ascii="Arial" w:eastAsia="Calibri" w:hAnsi="Arial" w:cs="Arial"/>
                <w:sz w:val="24"/>
                <w:szCs w:val="26"/>
                <w:lang w:val="en-US" w:eastAsia="en-US"/>
              </w:rPr>
              <w:t>eggs counted</w:t>
            </w:r>
            <w:r>
              <w:rPr>
                <w:rFonts w:ascii="Arial" w:eastAsia="Calibri" w:hAnsi="Arial" w:cs="Arial"/>
                <w:sz w:val="24"/>
                <w:szCs w:val="26"/>
                <w:lang w:val="en-US" w:eastAsia="en-US"/>
              </w:rPr>
              <w:t>, whilst in</w:t>
            </w:r>
            <w:r w:rsidRPr="002D6CD3">
              <w:rPr>
                <w:rFonts w:ascii="Arial" w:eastAsia="Calibri" w:hAnsi="Arial" w:cs="Arial"/>
                <w:sz w:val="24"/>
                <w:szCs w:val="26"/>
                <w:lang w:val="en-US" w:eastAsia="en-US"/>
              </w:rPr>
              <w:t xml:space="preserve"> ‘leisure’ horse </w:t>
            </w:r>
            <w:r>
              <w:rPr>
                <w:rFonts w:ascii="Arial" w:eastAsia="Calibri" w:hAnsi="Arial" w:cs="Arial"/>
                <w:sz w:val="24"/>
                <w:szCs w:val="26"/>
                <w:lang w:val="en-US" w:eastAsia="en-US"/>
              </w:rPr>
              <w:t xml:space="preserve">populations, 15% excreted 80% </w:t>
            </w:r>
            <w:r w:rsidRPr="002D6CD3">
              <w:rPr>
                <w:rFonts w:ascii="Arial" w:eastAsia="Calibri" w:hAnsi="Arial" w:cs="Arial"/>
                <w:sz w:val="24"/>
                <w:szCs w:val="26"/>
                <w:lang w:val="en-US" w:eastAsia="en-US"/>
              </w:rPr>
              <w:t xml:space="preserve">eggs counted. These figures provide </w:t>
            </w:r>
            <w:r>
              <w:rPr>
                <w:rFonts w:ascii="Arial" w:eastAsia="Calibri" w:hAnsi="Arial" w:cs="Arial"/>
                <w:sz w:val="24"/>
                <w:szCs w:val="26"/>
                <w:lang w:val="en-US" w:eastAsia="en-US"/>
              </w:rPr>
              <w:t>strong</w:t>
            </w:r>
            <w:r w:rsidRPr="002D6CD3">
              <w:rPr>
                <w:rFonts w:ascii="Arial" w:eastAsia="Calibri" w:hAnsi="Arial" w:cs="Arial"/>
                <w:sz w:val="24"/>
                <w:szCs w:val="26"/>
                <w:lang w:val="en-US" w:eastAsia="en-US"/>
              </w:rPr>
              <w:t xml:space="preserve"> evidence that targeted deworming of high ‘shedders’ will substant</w:t>
            </w:r>
            <w:r>
              <w:rPr>
                <w:rFonts w:ascii="Arial" w:eastAsia="Calibri" w:hAnsi="Arial" w:cs="Arial"/>
                <w:sz w:val="24"/>
                <w:szCs w:val="26"/>
                <w:lang w:val="en-US" w:eastAsia="en-US"/>
              </w:rPr>
              <w:t>ially reduce transmission with</w:t>
            </w:r>
            <w:r w:rsidRPr="002D6CD3">
              <w:rPr>
                <w:rFonts w:ascii="Arial" w:eastAsia="Calibri" w:hAnsi="Arial" w:cs="Arial"/>
                <w:sz w:val="24"/>
                <w:szCs w:val="26"/>
                <w:lang w:val="en-US" w:eastAsia="en-US"/>
              </w:rPr>
              <w:t xml:space="preserve"> concomitant reduction</w:t>
            </w:r>
            <w:r>
              <w:rPr>
                <w:rFonts w:ascii="Arial" w:eastAsia="Calibri" w:hAnsi="Arial" w:cs="Arial"/>
                <w:sz w:val="24"/>
                <w:szCs w:val="26"/>
                <w:lang w:val="en-US" w:eastAsia="en-US"/>
              </w:rPr>
              <w:t>s</w:t>
            </w:r>
            <w:r w:rsidRPr="002D6CD3">
              <w:rPr>
                <w:rFonts w:ascii="Arial" w:eastAsia="Calibri" w:hAnsi="Arial" w:cs="Arial"/>
                <w:sz w:val="24"/>
                <w:szCs w:val="26"/>
                <w:lang w:val="en-US" w:eastAsia="en-US"/>
              </w:rPr>
              <w:t xml:space="preserve"> in drug usage. </w:t>
            </w:r>
            <w:r w:rsidRPr="002D6CD3">
              <w:rPr>
                <w:rFonts w:ascii="Arial" w:eastAsia="Calibri" w:hAnsi="Arial" w:cs="Arial"/>
                <w:sz w:val="24"/>
                <w:szCs w:val="32"/>
                <w:lang w:val="en-US" w:eastAsia="en-US"/>
              </w:rPr>
              <w:t xml:space="preserve">This must be balanced against the fact that in one </w:t>
            </w:r>
            <w:r>
              <w:rPr>
                <w:rFonts w:ascii="Arial" w:eastAsia="Calibri" w:hAnsi="Arial" w:cs="Arial"/>
                <w:sz w:val="24"/>
                <w:szCs w:val="32"/>
                <w:lang w:val="en-US" w:eastAsia="en-US"/>
              </w:rPr>
              <w:t xml:space="preserve">Danish </w:t>
            </w:r>
            <w:r w:rsidRPr="002D6CD3">
              <w:rPr>
                <w:rFonts w:ascii="Arial" w:eastAsia="Calibri" w:hAnsi="Arial" w:cs="Arial"/>
                <w:sz w:val="24"/>
                <w:szCs w:val="32"/>
                <w:lang w:val="en-US" w:eastAsia="en-US"/>
              </w:rPr>
              <w:t xml:space="preserve">study, where dewormer use </w:t>
            </w:r>
            <w:r>
              <w:rPr>
                <w:rFonts w:ascii="Arial" w:eastAsia="Calibri" w:hAnsi="Arial" w:cs="Arial"/>
                <w:sz w:val="24"/>
                <w:szCs w:val="32"/>
                <w:lang w:val="en-US" w:eastAsia="en-US"/>
              </w:rPr>
              <w:t>had been</w:t>
            </w:r>
            <w:r w:rsidRPr="002D6CD3">
              <w:rPr>
                <w:rFonts w:ascii="Arial" w:eastAsia="Calibri" w:hAnsi="Arial" w:cs="Arial"/>
                <w:sz w:val="24"/>
                <w:szCs w:val="32"/>
                <w:lang w:val="en-US" w:eastAsia="en-US"/>
              </w:rPr>
              <w:t xml:space="preserve"> substantially reduced, a rise in detection of pathogenic </w:t>
            </w:r>
            <w:r w:rsidRPr="002D6CD3">
              <w:rPr>
                <w:rFonts w:ascii="Arial" w:eastAsia="Calibri" w:hAnsi="Arial" w:cs="Arial"/>
                <w:i/>
                <w:iCs/>
                <w:sz w:val="24"/>
                <w:szCs w:val="32"/>
                <w:lang w:val="en-US" w:eastAsia="en-US"/>
              </w:rPr>
              <w:t>Strongylus vulgaris</w:t>
            </w:r>
            <w:r w:rsidRPr="002D6CD3">
              <w:rPr>
                <w:rFonts w:ascii="Arial" w:eastAsia="Calibri" w:hAnsi="Arial" w:cs="Arial"/>
                <w:iCs/>
                <w:sz w:val="24"/>
                <w:szCs w:val="32"/>
                <w:lang w:val="en-US" w:eastAsia="en-US"/>
              </w:rPr>
              <w:t xml:space="preserve"> worm was detected</w:t>
            </w:r>
            <w:r w:rsidRPr="002D6CD3">
              <w:rPr>
                <w:rFonts w:ascii="Arial" w:eastAsia="Calibri" w:hAnsi="Arial" w:cs="Arial"/>
                <w:sz w:val="24"/>
                <w:szCs w:val="32"/>
                <w:lang w:val="en-US" w:eastAsia="en-US"/>
              </w:rPr>
              <w:t xml:space="preserve">. </w:t>
            </w:r>
            <w:r w:rsidRPr="002D6CD3">
              <w:rPr>
                <w:rFonts w:ascii="Arial" w:hAnsi="Arial" w:cs="Arial"/>
                <w:sz w:val="24"/>
                <w:szCs w:val="24"/>
                <w:lang w:val="en-US" w:eastAsia="en-US"/>
              </w:rPr>
              <w:t xml:space="preserve">For these reasons, we </w:t>
            </w:r>
            <w:r>
              <w:rPr>
                <w:rFonts w:ascii="Arial" w:hAnsi="Arial" w:cs="Arial"/>
                <w:sz w:val="24"/>
                <w:szCs w:val="24"/>
                <w:lang w:val="en-US" w:eastAsia="en-US"/>
              </w:rPr>
              <w:t>need to</w:t>
            </w:r>
            <w:r w:rsidRPr="002D6CD3">
              <w:rPr>
                <w:rFonts w:ascii="Arial" w:hAnsi="Arial" w:cs="Arial"/>
                <w:sz w:val="24"/>
                <w:szCs w:val="24"/>
                <w:lang w:val="en-US" w:eastAsia="en-US"/>
              </w:rPr>
              <w:t xml:space="preserve"> quantity </w:t>
            </w:r>
            <w:r>
              <w:rPr>
                <w:rFonts w:ascii="Arial" w:hAnsi="Arial" w:cs="Arial"/>
                <w:sz w:val="24"/>
                <w:szCs w:val="24"/>
                <w:lang w:val="en-US" w:eastAsia="en-US"/>
              </w:rPr>
              <w:t xml:space="preserve">the impact of </w:t>
            </w:r>
            <w:r w:rsidRPr="002D6CD3">
              <w:rPr>
                <w:rFonts w:ascii="Arial" w:hAnsi="Arial" w:cs="Arial"/>
                <w:sz w:val="24"/>
                <w:szCs w:val="24"/>
                <w:lang w:val="en-US" w:eastAsia="en-US"/>
              </w:rPr>
              <w:t xml:space="preserve">changes in </w:t>
            </w:r>
            <w:r>
              <w:rPr>
                <w:rFonts w:ascii="Arial" w:hAnsi="Arial" w:cs="Arial"/>
                <w:sz w:val="24"/>
                <w:szCs w:val="24"/>
                <w:lang w:val="en-US" w:eastAsia="en-US"/>
              </w:rPr>
              <w:t xml:space="preserve">equine </w:t>
            </w:r>
            <w:r w:rsidRPr="002D6CD3">
              <w:rPr>
                <w:rFonts w:ascii="Arial" w:hAnsi="Arial" w:cs="Arial"/>
                <w:sz w:val="24"/>
                <w:szCs w:val="24"/>
                <w:lang w:val="en-US" w:eastAsia="en-US"/>
              </w:rPr>
              <w:t xml:space="preserve">deworming protocols </w:t>
            </w:r>
            <w:r>
              <w:rPr>
                <w:rFonts w:ascii="Arial" w:hAnsi="Arial" w:cs="Arial"/>
                <w:sz w:val="24"/>
                <w:szCs w:val="24"/>
                <w:lang w:val="en-US" w:eastAsia="en-US"/>
              </w:rPr>
              <w:t>in the UK.  To do this, w</w:t>
            </w:r>
            <w:r w:rsidRPr="002D6CD3">
              <w:rPr>
                <w:rFonts w:ascii="Arial" w:hAnsi="Arial" w:cs="Arial"/>
                <w:sz w:val="24"/>
                <w:szCs w:val="24"/>
                <w:lang w:val="en-US" w:eastAsia="en-US"/>
              </w:rPr>
              <w:t>e will select premises where horses are subjected to targeted deworming and those where they are administered dewormers on an interval basis. We will measure the impact of the two types of programme on the level/type</w:t>
            </w:r>
            <w:r>
              <w:rPr>
                <w:rFonts w:ascii="Arial" w:hAnsi="Arial" w:cs="Arial"/>
                <w:sz w:val="24"/>
                <w:szCs w:val="24"/>
                <w:lang w:val="en-US" w:eastAsia="en-US"/>
              </w:rPr>
              <w:t>/drug sensitivity</w:t>
            </w:r>
            <w:r w:rsidRPr="002D6CD3">
              <w:rPr>
                <w:rFonts w:ascii="Arial" w:hAnsi="Arial" w:cs="Arial"/>
                <w:sz w:val="24"/>
                <w:szCs w:val="24"/>
                <w:lang w:val="en-US" w:eastAsia="en-US"/>
              </w:rPr>
              <w:t xml:space="preserve"> of worm</w:t>
            </w:r>
            <w:r>
              <w:rPr>
                <w:rFonts w:ascii="Arial" w:hAnsi="Arial" w:cs="Arial"/>
                <w:sz w:val="24"/>
                <w:szCs w:val="24"/>
                <w:lang w:val="en-US" w:eastAsia="en-US"/>
              </w:rPr>
              <w:t>s</w:t>
            </w:r>
            <w:r w:rsidRPr="002D6CD3">
              <w:rPr>
                <w:rFonts w:ascii="Arial" w:hAnsi="Arial" w:cs="Arial"/>
                <w:sz w:val="24"/>
                <w:szCs w:val="24"/>
                <w:lang w:val="en-US" w:eastAsia="en-US"/>
              </w:rPr>
              <w:t xml:space="preserve"> excreted by horses managed under each programme so that we can </w:t>
            </w:r>
            <w:r>
              <w:rPr>
                <w:rFonts w:ascii="Arial" w:hAnsi="Arial" w:cs="Arial"/>
                <w:i/>
                <w:sz w:val="24"/>
                <w:szCs w:val="24"/>
                <w:lang w:val="en-US" w:eastAsia="en-US"/>
              </w:rPr>
              <w:t xml:space="preserve">quantify risk </w:t>
            </w:r>
            <w:r w:rsidRPr="002D6CD3">
              <w:rPr>
                <w:rFonts w:ascii="Arial" w:hAnsi="Arial" w:cs="Arial"/>
                <w:sz w:val="24"/>
                <w:szCs w:val="24"/>
                <w:lang w:val="en-US" w:eastAsia="en-US"/>
              </w:rPr>
              <w:t>and, therefore, modify advice for horse</w:t>
            </w:r>
            <w:r>
              <w:rPr>
                <w:rFonts w:ascii="Arial" w:hAnsi="Arial" w:cs="Arial"/>
                <w:sz w:val="24"/>
                <w:szCs w:val="24"/>
                <w:lang w:val="en-US" w:eastAsia="en-US"/>
              </w:rPr>
              <w:t xml:space="preserve"> </w:t>
            </w:r>
            <w:r w:rsidRPr="002D6CD3">
              <w:rPr>
                <w:rFonts w:ascii="Arial" w:hAnsi="Arial" w:cs="Arial"/>
                <w:sz w:val="24"/>
                <w:szCs w:val="24"/>
                <w:lang w:val="en-US" w:eastAsia="en-US"/>
              </w:rPr>
              <w:t>owners accordingly. To support future diagnostics, we will bring forward new tools to</w:t>
            </w:r>
            <w:r>
              <w:rPr>
                <w:rFonts w:ascii="Arial" w:hAnsi="Arial" w:cs="Arial"/>
                <w:sz w:val="24"/>
                <w:szCs w:val="24"/>
                <w:lang w:val="en-US" w:eastAsia="en-US"/>
              </w:rPr>
              <w:t xml:space="preserve"> robustly</w:t>
            </w:r>
            <w:r w:rsidRPr="002D6CD3">
              <w:rPr>
                <w:rFonts w:ascii="Arial" w:hAnsi="Arial" w:cs="Arial"/>
                <w:sz w:val="24"/>
                <w:szCs w:val="24"/>
                <w:lang w:val="en-US" w:eastAsia="en-US"/>
              </w:rPr>
              <w:t xml:space="preserve"> inform treatment decisions. </w:t>
            </w:r>
            <w:r>
              <w:rPr>
                <w:rFonts w:ascii="Arial" w:hAnsi="Arial"/>
                <w:i/>
                <w:sz w:val="24"/>
              </w:rPr>
              <w:t>The principal</w:t>
            </w:r>
            <w:r w:rsidRPr="002D6CD3">
              <w:rPr>
                <w:rFonts w:ascii="Arial" w:hAnsi="Arial"/>
                <w:i/>
                <w:sz w:val="24"/>
              </w:rPr>
              <w:t xml:space="preserve"> output</w:t>
            </w:r>
            <w:r>
              <w:rPr>
                <w:rFonts w:ascii="Arial" w:hAnsi="Arial"/>
                <w:i/>
                <w:sz w:val="24"/>
              </w:rPr>
              <w:t>s</w:t>
            </w:r>
            <w:r w:rsidRPr="002D6CD3">
              <w:rPr>
                <w:rFonts w:ascii="Arial" w:hAnsi="Arial"/>
                <w:i/>
                <w:sz w:val="24"/>
              </w:rPr>
              <w:t xml:space="preserve"> will be the generation of knowledge and diagnostics that will advance safe, evidence-based worm control</w:t>
            </w:r>
            <w:r w:rsidRPr="002D6CD3">
              <w:rPr>
                <w:rFonts w:ascii="Arial" w:hAnsi="Arial"/>
                <w:sz w:val="24"/>
              </w:rPr>
              <w:t>.</w:t>
            </w:r>
          </w:p>
          <w:p w:rsidR="003F47B0" w:rsidRPr="006F54BF" w:rsidRDefault="003F47B0" w:rsidP="003F47B0">
            <w:pPr>
              <w:rPr>
                <w:rFonts w:ascii="Calibri" w:hAnsi="Calibri"/>
                <w:szCs w:val="26"/>
              </w:rPr>
            </w:pPr>
          </w:p>
        </w:tc>
      </w:tr>
    </w:tbl>
    <w:p w:rsidR="003F47B0" w:rsidRPr="006F54BF" w:rsidRDefault="003F47B0" w:rsidP="003F47B0">
      <w:pPr>
        <w:rPr>
          <w:rFonts w:ascii="Calibri" w:hAnsi="Calibri"/>
          <w:b/>
          <w:szCs w:val="26"/>
        </w:rPr>
      </w:pPr>
    </w:p>
    <w:p w:rsidR="003F47B0" w:rsidRPr="006F54BF" w:rsidRDefault="003F47B0" w:rsidP="003F47B0">
      <w:pPr>
        <w:numPr>
          <w:ilvl w:val="0"/>
          <w:numId w:val="11"/>
        </w:numPr>
        <w:rPr>
          <w:rFonts w:ascii="Calibri" w:hAnsi="Calibri"/>
          <w:b/>
          <w:szCs w:val="26"/>
        </w:rPr>
      </w:pPr>
      <w:r w:rsidRPr="006F54BF">
        <w:rPr>
          <w:rFonts w:ascii="Calibri" w:hAnsi="Calibri"/>
          <w:b/>
          <w:szCs w:val="26"/>
        </w:rPr>
        <w:t>What is the likely impact of your work and how will it improve equine welfare? - 300 words</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10081" w:type="dxa"/>
            <w:shd w:val="clear" w:color="auto" w:fill="auto"/>
          </w:tcPr>
          <w:p w:rsidR="003F47B0" w:rsidRDefault="003F47B0" w:rsidP="003F47B0">
            <w:pPr>
              <w:jc w:val="both"/>
              <w:rPr>
                <w:rFonts w:ascii="Arial" w:hAnsi="Arial" w:cs="Arial"/>
                <w:sz w:val="24"/>
                <w:szCs w:val="32"/>
                <w:lang w:val="en-US" w:eastAsia="en-US"/>
              </w:rPr>
            </w:pPr>
          </w:p>
          <w:p w:rsidR="003F47B0" w:rsidRDefault="003F47B0" w:rsidP="003F47B0">
            <w:pPr>
              <w:jc w:val="both"/>
              <w:rPr>
                <w:rFonts w:ascii="Arial" w:hAnsi="Arial" w:cs="Arial"/>
                <w:sz w:val="24"/>
                <w:szCs w:val="32"/>
                <w:lang w:val="en-US" w:eastAsia="en-US"/>
              </w:rPr>
            </w:pPr>
            <w:r w:rsidRPr="00F0558D">
              <w:rPr>
                <w:rFonts w:ascii="Arial" w:hAnsi="Arial" w:cs="Arial"/>
                <w:sz w:val="24"/>
                <w:szCs w:val="32"/>
                <w:lang w:val="en-US" w:eastAsia="en-US"/>
              </w:rPr>
              <w:t>Roundworms are ubiquitous in all breeds and age of horses world-wide. When present in high burdens in individuals, these worms can cause serious diseas</w:t>
            </w:r>
            <w:r>
              <w:rPr>
                <w:rFonts w:ascii="Arial" w:hAnsi="Arial" w:cs="Arial"/>
                <w:sz w:val="24"/>
                <w:szCs w:val="32"/>
                <w:lang w:val="en-US" w:eastAsia="en-US"/>
              </w:rPr>
              <w:t xml:space="preserve">e and can be fatal. </w:t>
            </w:r>
            <w:r>
              <w:rPr>
                <w:rFonts w:ascii="Arial" w:hAnsi="Arial" w:cs="Arial"/>
                <w:sz w:val="24"/>
                <w:szCs w:val="32"/>
                <w:lang w:val="en-US" w:eastAsia="en-US"/>
              </w:rPr>
              <w:lastRenderedPageBreak/>
              <w:t xml:space="preserve">Three broad </w:t>
            </w:r>
            <w:r w:rsidRPr="00F0558D">
              <w:rPr>
                <w:rFonts w:ascii="Arial" w:hAnsi="Arial" w:cs="Arial"/>
                <w:sz w:val="24"/>
                <w:szCs w:val="32"/>
                <w:lang w:val="en-US" w:eastAsia="en-US"/>
              </w:rPr>
              <w:t>spectrum anthelmintic classes are available to control these parasites; however, increasing levels of anthelmintic resistance represent a threat to sustainable control. Nowhere is this more evident than in the UK</w:t>
            </w:r>
            <w:r>
              <w:rPr>
                <w:rFonts w:ascii="Arial" w:hAnsi="Arial" w:cs="Arial"/>
                <w:sz w:val="24"/>
                <w:szCs w:val="32"/>
                <w:lang w:val="en-US" w:eastAsia="en-US"/>
              </w:rPr>
              <w:t>,</w:t>
            </w:r>
            <w:r w:rsidRPr="00F0558D">
              <w:rPr>
                <w:rFonts w:ascii="Arial" w:hAnsi="Arial" w:cs="Arial"/>
                <w:sz w:val="24"/>
                <w:szCs w:val="32"/>
                <w:lang w:val="en-US" w:eastAsia="en-US"/>
              </w:rPr>
              <w:t xml:space="preserve"> where there has been a long history of indiscriminate deworming </w:t>
            </w:r>
            <w:r>
              <w:rPr>
                <w:rFonts w:ascii="Arial" w:hAnsi="Arial" w:cs="Arial"/>
                <w:sz w:val="24"/>
                <w:szCs w:val="32"/>
                <w:lang w:val="en-US" w:eastAsia="en-US"/>
              </w:rPr>
              <w:t>i</w:t>
            </w:r>
            <w:r w:rsidRPr="00F0558D">
              <w:rPr>
                <w:rFonts w:ascii="Arial" w:hAnsi="Arial" w:cs="Arial"/>
                <w:sz w:val="24"/>
                <w:szCs w:val="32"/>
                <w:lang w:val="en-US" w:eastAsia="en-US"/>
              </w:rPr>
              <w:t>n interval-based programmes. Recently, we measured multi</w:t>
            </w:r>
            <w:r>
              <w:rPr>
                <w:rFonts w:ascii="Arial" w:hAnsi="Arial" w:cs="Arial"/>
                <w:sz w:val="24"/>
                <w:szCs w:val="32"/>
                <w:lang w:val="en-US" w:eastAsia="en-US"/>
              </w:rPr>
              <w:t>-</w:t>
            </w:r>
            <w:r w:rsidRPr="00F0558D">
              <w:rPr>
                <w:rFonts w:ascii="Arial" w:hAnsi="Arial" w:cs="Arial"/>
                <w:sz w:val="24"/>
                <w:szCs w:val="32"/>
                <w:lang w:val="en-US" w:eastAsia="en-US"/>
              </w:rPr>
              <w:t xml:space="preserve">drug resistance in a number of populations, with resistance identified in two types of common roundworm (cyathostomins, </w:t>
            </w:r>
            <w:r w:rsidRPr="00F0558D">
              <w:rPr>
                <w:rFonts w:ascii="Arial" w:hAnsi="Arial" w:cs="Arial"/>
                <w:i/>
                <w:sz w:val="24"/>
                <w:szCs w:val="32"/>
                <w:lang w:val="en-US" w:eastAsia="en-US"/>
              </w:rPr>
              <w:t>Parascaris equorum</w:t>
            </w:r>
            <w:r w:rsidRPr="00F0558D">
              <w:rPr>
                <w:rFonts w:ascii="Arial" w:hAnsi="Arial" w:cs="Arial"/>
                <w:sz w:val="24"/>
                <w:szCs w:val="32"/>
                <w:lang w:val="en-US" w:eastAsia="en-US"/>
              </w:rPr>
              <w:t xml:space="preserve">), both of which have the potential to be fatal if not controlled adequately. </w:t>
            </w:r>
            <w:r>
              <w:rPr>
                <w:rFonts w:ascii="Arial" w:hAnsi="Arial" w:cs="Arial"/>
                <w:sz w:val="24"/>
                <w:szCs w:val="32"/>
                <w:lang w:val="en-US" w:eastAsia="en-US"/>
              </w:rPr>
              <w:t>Because of the issue of resistance, h</w:t>
            </w:r>
            <w:r w:rsidRPr="00F0558D">
              <w:rPr>
                <w:rFonts w:ascii="Arial" w:hAnsi="Arial" w:cs="Arial"/>
                <w:sz w:val="24"/>
                <w:szCs w:val="32"/>
                <w:lang w:val="en-US" w:eastAsia="en-US"/>
              </w:rPr>
              <w:t>orse owner</w:t>
            </w:r>
            <w:r>
              <w:rPr>
                <w:rFonts w:ascii="Arial" w:hAnsi="Arial" w:cs="Arial"/>
                <w:sz w:val="24"/>
                <w:szCs w:val="32"/>
                <w:lang w:val="en-US" w:eastAsia="en-US"/>
              </w:rPr>
              <w:t xml:space="preserve">s </w:t>
            </w:r>
            <w:r w:rsidRPr="00F0558D">
              <w:rPr>
                <w:rFonts w:ascii="Arial" w:hAnsi="Arial" w:cs="Arial"/>
                <w:sz w:val="24"/>
                <w:szCs w:val="32"/>
                <w:lang w:val="en-US" w:eastAsia="en-US"/>
              </w:rPr>
              <w:t xml:space="preserve">need to engage </w:t>
            </w:r>
            <w:r>
              <w:rPr>
                <w:rFonts w:ascii="Arial" w:hAnsi="Arial" w:cs="Arial"/>
                <w:sz w:val="24"/>
                <w:szCs w:val="32"/>
                <w:lang w:val="en-US" w:eastAsia="en-US"/>
              </w:rPr>
              <w:t xml:space="preserve">in control </w:t>
            </w:r>
            <w:r w:rsidRPr="00F0558D">
              <w:rPr>
                <w:rFonts w:ascii="Arial" w:hAnsi="Arial" w:cs="Arial"/>
                <w:sz w:val="24"/>
                <w:szCs w:val="32"/>
                <w:lang w:val="en-US" w:eastAsia="en-US"/>
              </w:rPr>
              <w:t xml:space="preserve">protocols </w:t>
            </w:r>
            <w:r>
              <w:rPr>
                <w:rFonts w:ascii="Arial" w:hAnsi="Arial" w:cs="Arial"/>
                <w:sz w:val="24"/>
                <w:szCs w:val="32"/>
                <w:lang w:val="en-US" w:eastAsia="en-US"/>
              </w:rPr>
              <w:t>that rely less on anthelmintic use</w:t>
            </w:r>
            <w:r w:rsidRPr="00F0558D">
              <w:rPr>
                <w:rFonts w:ascii="Arial" w:hAnsi="Arial" w:cs="Arial"/>
                <w:sz w:val="24"/>
                <w:szCs w:val="32"/>
                <w:lang w:val="en-US" w:eastAsia="en-US"/>
              </w:rPr>
              <w:t xml:space="preserve">. These </w:t>
            </w:r>
            <w:r>
              <w:rPr>
                <w:rFonts w:ascii="Arial" w:hAnsi="Arial" w:cs="Arial"/>
                <w:sz w:val="24"/>
                <w:szCs w:val="32"/>
                <w:lang w:val="en-US" w:eastAsia="en-US"/>
              </w:rPr>
              <w:t xml:space="preserve">protocols </w:t>
            </w:r>
            <w:r w:rsidRPr="00F0558D">
              <w:rPr>
                <w:rFonts w:ascii="Arial" w:hAnsi="Arial" w:cs="Arial"/>
                <w:sz w:val="24"/>
                <w:szCs w:val="32"/>
                <w:lang w:val="en-US" w:eastAsia="en-US"/>
              </w:rPr>
              <w:t>involve the stra</w:t>
            </w:r>
            <w:r>
              <w:rPr>
                <w:rFonts w:ascii="Arial" w:hAnsi="Arial" w:cs="Arial"/>
                <w:sz w:val="24"/>
                <w:szCs w:val="32"/>
                <w:lang w:val="en-US" w:eastAsia="en-US"/>
              </w:rPr>
              <w:t>tegic application of broad</w:t>
            </w:r>
            <w:r w:rsidRPr="00F0558D">
              <w:rPr>
                <w:rFonts w:ascii="Arial" w:hAnsi="Arial" w:cs="Arial"/>
                <w:sz w:val="24"/>
                <w:szCs w:val="32"/>
                <w:lang w:val="en-US" w:eastAsia="en-US"/>
              </w:rPr>
              <w:t xml:space="preserve"> spectrum anthelmintics in the appropriate season to kill pathogenic stages that are undetectable by conventional</w:t>
            </w:r>
            <w:r>
              <w:rPr>
                <w:rFonts w:ascii="Arial" w:hAnsi="Arial" w:cs="Arial"/>
                <w:sz w:val="24"/>
                <w:szCs w:val="32"/>
                <w:lang w:val="en-US" w:eastAsia="en-US"/>
              </w:rPr>
              <w:t xml:space="preserve"> (i.e. faecal egg count, FEC)</w:t>
            </w:r>
            <w:r w:rsidRPr="00F0558D">
              <w:rPr>
                <w:rFonts w:ascii="Arial" w:hAnsi="Arial" w:cs="Arial"/>
                <w:sz w:val="24"/>
                <w:szCs w:val="32"/>
                <w:lang w:val="en-US" w:eastAsia="en-US"/>
              </w:rPr>
              <w:t xml:space="preserve"> means. This needs to be combined with targeted treatments (based on </w:t>
            </w:r>
            <w:r>
              <w:rPr>
                <w:rFonts w:ascii="Arial" w:hAnsi="Arial" w:cs="Arial"/>
                <w:sz w:val="24"/>
                <w:szCs w:val="32"/>
                <w:lang w:val="en-US" w:eastAsia="en-US"/>
              </w:rPr>
              <w:t>FEC</w:t>
            </w:r>
            <w:r w:rsidRPr="00F0558D">
              <w:rPr>
                <w:rFonts w:ascii="Arial" w:hAnsi="Arial" w:cs="Arial"/>
                <w:sz w:val="24"/>
                <w:szCs w:val="32"/>
                <w:lang w:val="en-US" w:eastAsia="en-US"/>
              </w:rPr>
              <w:t xml:space="preserve"> analysis) to reduce </w:t>
            </w:r>
            <w:r>
              <w:rPr>
                <w:rFonts w:ascii="Arial" w:hAnsi="Arial" w:cs="Arial"/>
                <w:sz w:val="24"/>
                <w:szCs w:val="32"/>
                <w:lang w:val="en-US" w:eastAsia="en-US"/>
              </w:rPr>
              <w:t xml:space="preserve">egg </w:t>
            </w:r>
            <w:r w:rsidRPr="00F0558D">
              <w:rPr>
                <w:rFonts w:ascii="Arial" w:hAnsi="Arial" w:cs="Arial"/>
                <w:sz w:val="24"/>
                <w:szCs w:val="32"/>
                <w:lang w:val="en-US" w:eastAsia="en-US"/>
              </w:rPr>
              <w:t>contamination</w:t>
            </w:r>
            <w:r>
              <w:rPr>
                <w:rFonts w:ascii="Arial" w:hAnsi="Arial" w:cs="Arial"/>
                <w:sz w:val="24"/>
                <w:szCs w:val="32"/>
                <w:lang w:val="en-US" w:eastAsia="en-US"/>
              </w:rPr>
              <w:t xml:space="preserve"> </w:t>
            </w:r>
            <w:r w:rsidRPr="00F0558D">
              <w:rPr>
                <w:rFonts w:ascii="Arial" w:hAnsi="Arial" w:cs="Arial"/>
                <w:sz w:val="24"/>
                <w:szCs w:val="32"/>
                <w:lang w:val="en-US" w:eastAsia="en-US"/>
              </w:rPr>
              <w:t xml:space="preserve">into the environment. </w:t>
            </w:r>
          </w:p>
          <w:p w:rsidR="003F47B0" w:rsidRDefault="003F47B0" w:rsidP="003F47B0">
            <w:pPr>
              <w:jc w:val="both"/>
              <w:rPr>
                <w:rFonts w:ascii="Arial" w:hAnsi="Arial" w:cs="Arial"/>
                <w:sz w:val="24"/>
                <w:szCs w:val="32"/>
                <w:lang w:val="en-US" w:eastAsia="en-US"/>
              </w:rPr>
            </w:pPr>
            <w:r w:rsidRPr="00F0558D">
              <w:rPr>
                <w:rFonts w:ascii="Arial" w:hAnsi="Arial" w:cs="Arial"/>
                <w:sz w:val="24"/>
                <w:szCs w:val="32"/>
                <w:lang w:val="en-US" w:eastAsia="en-US"/>
              </w:rPr>
              <w:t>Our aim is to build on our previous research by measuring the impact (including positive and negative sequelae) of evidence-based deworming across the UK and to extend our studies on the immediate threat of emerging resistance to ivermectin and moxidectin, by far the most commonly used deworme</w:t>
            </w:r>
            <w:r>
              <w:rPr>
                <w:rFonts w:ascii="Arial" w:hAnsi="Arial" w:cs="Arial"/>
                <w:sz w:val="24"/>
                <w:szCs w:val="32"/>
                <w:lang w:val="en-US" w:eastAsia="en-US"/>
              </w:rPr>
              <w:t xml:space="preserve">rs worldwide. We will also road </w:t>
            </w:r>
            <w:r w:rsidRPr="00F0558D">
              <w:rPr>
                <w:rFonts w:ascii="Arial" w:hAnsi="Arial" w:cs="Arial"/>
                <w:sz w:val="24"/>
                <w:szCs w:val="32"/>
                <w:lang w:val="en-US" w:eastAsia="en-US"/>
              </w:rPr>
              <w:t xml:space="preserve">test, in a commercial laboratory setting, a diagnostic ELISA that we have developed to detect immature cyathostomin larvae. </w:t>
            </w:r>
          </w:p>
          <w:p w:rsidR="003F47B0" w:rsidRDefault="003F47B0" w:rsidP="003F47B0">
            <w:pPr>
              <w:jc w:val="both"/>
              <w:rPr>
                <w:rFonts w:ascii="Arial" w:hAnsi="Arial" w:cs="Arial"/>
                <w:sz w:val="24"/>
                <w:szCs w:val="32"/>
                <w:lang w:val="en-US" w:eastAsia="en-US"/>
              </w:rPr>
            </w:pPr>
            <w:r w:rsidRPr="00F0558D">
              <w:rPr>
                <w:rFonts w:ascii="Arial" w:hAnsi="Arial" w:cs="Arial"/>
                <w:sz w:val="24"/>
                <w:szCs w:val="32"/>
                <w:lang w:val="en-US" w:eastAsia="en-US"/>
              </w:rPr>
              <w:t xml:space="preserve">Using a combination of data from </w:t>
            </w:r>
            <w:r>
              <w:rPr>
                <w:rFonts w:ascii="Arial" w:hAnsi="Arial" w:cs="Arial"/>
                <w:sz w:val="24"/>
                <w:szCs w:val="32"/>
                <w:lang w:val="en-US" w:eastAsia="en-US"/>
              </w:rPr>
              <w:t xml:space="preserve">our </w:t>
            </w:r>
            <w:r w:rsidRPr="00F0558D">
              <w:rPr>
                <w:rFonts w:ascii="Arial" w:hAnsi="Arial" w:cs="Arial"/>
                <w:sz w:val="24"/>
                <w:szCs w:val="32"/>
                <w:lang w:val="en-US" w:eastAsia="en-US"/>
              </w:rPr>
              <w:t>questionnaire analyses, classical parasitology</w:t>
            </w:r>
            <w:r>
              <w:rPr>
                <w:rFonts w:ascii="Arial" w:hAnsi="Arial" w:cs="Arial"/>
                <w:sz w:val="24"/>
                <w:szCs w:val="32"/>
                <w:lang w:val="en-US" w:eastAsia="en-US"/>
              </w:rPr>
              <w:t xml:space="preserve"> studies</w:t>
            </w:r>
            <w:r w:rsidRPr="00F0558D">
              <w:rPr>
                <w:rFonts w:ascii="Arial" w:hAnsi="Arial" w:cs="Arial"/>
                <w:sz w:val="24"/>
                <w:szCs w:val="32"/>
                <w:lang w:val="en-US" w:eastAsia="en-US"/>
              </w:rPr>
              <w:t>, molecular biology</w:t>
            </w:r>
            <w:r>
              <w:rPr>
                <w:rFonts w:ascii="Arial" w:hAnsi="Arial" w:cs="Arial"/>
                <w:sz w:val="24"/>
                <w:szCs w:val="32"/>
                <w:lang w:val="en-US" w:eastAsia="en-US"/>
              </w:rPr>
              <w:t xml:space="preserve"> experiments</w:t>
            </w:r>
            <w:r w:rsidRPr="00F0558D">
              <w:rPr>
                <w:rFonts w:ascii="Arial" w:hAnsi="Arial" w:cs="Arial"/>
                <w:sz w:val="24"/>
                <w:szCs w:val="32"/>
                <w:lang w:val="en-US" w:eastAsia="en-US"/>
              </w:rPr>
              <w:t xml:space="preserve">, ELISA </w:t>
            </w:r>
            <w:r>
              <w:rPr>
                <w:rFonts w:ascii="Arial" w:hAnsi="Arial" w:cs="Arial"/>
                <w:sz w:val="24"/>
                <w:szCs w:val="32"/>
                <w:lang w:val="en-US" w:eastAsia="en-US"/>
              </w:rPr>
              <w:t xml:space="preserve">validation </w:t>
            </w:r>
            <w:r w:rsidRPr="00F0558D">
              <w:rPr>
                <w:rFonts w:ascii="Arial" w:hAnsi="Arial" w:cs="Arial"/>
                <w:sz w:val="24"/>
                <w:szCs w:val="32"/>
                <w:lang w:val="en-US" w:eastAsia="en-US"/>
              </w:rPr>
              <w:t>and statistical modeling, we will develop accessible diagnostic and knowledge tools for</w:t>
            </w:r>
            <w:r>
              <w:rPr>
                <w:rFonts w:ascii="Arial" w:hAnsi="Arial" w:cs="Arial"/>
                <w:sz w:val="24"/>
                <w:szCs w:val="32"/>
                <w:lang w:val="en-US" w:eastAsia="en-US"/>
              </w:rPr>
              <w:t xml:space="preserve"> owners</w:t>
            </w:r>
            <w:r w:rsidRPr="00F0558D">
              <w:rPr>
                <w:rFonts w:ascii="Arial" w:hAnsi="Arial" w:cs="Arial"/>
                <w:sz w:val="24"/>
                <w:szCs w:val="32"/>
                <w:lang w:val="en-US" w:eastAsia="en-US"/>
              </w:rPr>
              <w:t xml:space="preserve">/managers and those who advise on deworming (veterinarians, veterinary pharmacists and suitably qualified persons) to provide an evidence-based platform for sustainable control for the future. </w:t>
            </w:r>
          </w:p>
          <w:p w:rsidR="003F47B0" w:rsidRPr="00F0558D" w:rsidRDefault="003F47B0" w:rsidP="003F47B0">
            <w:pPr>
              <w:jc w:val="both"/>
              <w:rPr>
                <w:rFonts w:ascii="Arial" w:hAnsi="Arial" w:cs="Arial"/>
                <w:sz w:val="24"/>
                <w:szCs w:val="22"/>
              </w:rPr>
            </w:pPr>
          </w:p>
        </w:tc>
      </w:tr>
    </w:tbl>
    <w:p w:rsidR="003F47B0" w:rsidRPr="006F54BF" w:rsidRDefault="003F47B0" w:rsidP="003F47B0">
      <w:pPr>
        <w:ind w:left="360"/>
        <w:rPr>
          <w:rFonts w:ascii="Calibri" w:hAnsi="Calibri"/>
          <w:b/>
          <w:szCs w:val="26"/>
        </w:rPr>
      </w:pPr>
    </w:p>
    <w:p w:rsidR="003F47B0" w:rsidRPr="006F54BF" w:rsidRDefault="003F47B0" w:rsidP="003F47B0">
      <w:pPr>
        <w:numPr>
          <w:ilvl w:val="0"/>
          <w:numId w:val="11"/>
        </w:numPr>
        <w:rPr>
          <w:rFonts w:ascii="Calibri" w:hAnsi="Calibri"/>
          <w:b/>
          <w:szCs w:val="26"/>
        </w:rPr>
      </w:pPr>
      <w:r w:rsidRPr="006F54BF">
        <w:rPr>
          <w:rFonts w:ascii="Calibri" w:hAnsi="Calibri"/>
          <w:b/>
          <w:szCs w:val="26"/>
        </w:rPr>
        <w:t>How does this research proposal relate to current work being undertaken in your group(s)?  - 300 words</w:t>
      </w:r>
    </w:p>
    <w:p w:rsidR="003F47B0" w:rsidRPr="006F54BF" w:rsidRDefault="003F47B0" w:rsidP="003F47B0">
      <w:pPr>
        <w:rPr>
          <w:rFonts w:ascii="Calibri" w:hAnsi="Calibri"/>
          <w:b/>
          <w:szCs w:val="26"/>
        </w:rPr>
      </w:pPr>
      <w:r w:rsidRPr="006F54BF">
        <w:rPr>
          <w:rFonts w:ascii="Calibri" w:hAnsi="Calibri"/>
          <w:b/>
          <w:szCs w:val="26"/>
        </w:rPr>
        <w:t xml:space="preserve">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10081" w:type="dxa"/>
            <w:shd w:val="clear" w:color="auto" w:fill="auto"/>
          </w:tcPr>
          <w:p w:rsidR="003F47B0" w:rsidRPr="006F54BF" w:rsidRDefault="003F47B0" w:rsidP="003F47B0">
            <w:pPr>
              <w:rPr>
                <w:rFonts w:ascii="Calibri" w:hAnsi="Calibri"/>
                <w:szCs w:val="26"/>
              </w:rPr>
            </w:pPr>
          </w:p>
          <w:p w:rsidR="003F47B0" w:rsidRDefault="003F47B0" w:rsidP="003F47B0">
            <w:pPr>
              <w:contextualSpacing/>
              <w:jc w:val="both"/>
              <w:rPr>
                <w:rFonts w:ascii="Arial" w:hAnsi="Arial" w:cs="Arial"/>
                <w:sz w:val="24"/>
                <w:szCs w:val="22"/>
              </w:rPr>
            </w:pPr>
            <w:r w:rsidRPr="004D2F79">
              <w:rPr>
                <w:rFonts w:ascii="Arial" w:hAnsi="Arial" w:cs="Arial"/>
                <w:i/>
                <w:sz w:val="24"/>
                <w:szCs w:val="22"/>
              </w:rPr>
              <w:t>Matthews</w:t>
            </w:r>
            <w:r w:rsidRPr="004D2F79">
              <w:rPr>
                <w:rFonts w:ascii="Arial" w:hAnsi="Arial" w:cs="Arial"/>
                <w:sz w:val="24"/>
                <w:szCs w:val="22"/>
              </w:rPr>
              <w:t>:</w:t>
            </w:r>
            <w:r>
              <w:rPr>
                <w:rFonts w:ascii="Arial" w:hAnsi="Arial" w:cs="Arial"/>
                <w:sz w:val="24"/>
                <w:szCs w:val="22"/>
              </w:rPr>
              <w:t xml:space="preserve"> </w:t>
            </w:r>
            <w:r w:rsidRPr="004D2F79">
              <w:rPr>
                <w:rFonts w:ascii="Arial" w:hAnsi="Arial" w:cs="Arial"/>
                <w:sz w:val="24"/>
                <w:szCs w:val="22"/>
              </w:rPr>
              <w:t xml:space="preserve">to </w:t>
            </w:r>
            <w:r>
              <w:rPr>
                <w:rFonts w:ascii="Arial" w:hAnsi="Arial" w:cs="Arial"/>
                <w:sz w:val="24"/>
                <w:szCs w:val="22"/>
              </w:rPr>
              <w:t>early</w:t>
            </w:r>
            <w:r w:rsidRPr="004D2F79">
              <w:rPr>
                <w:rFonts w:ascii="Arial" w:hAnsi="Arial" w:cs="Arial"/>
                <w:sz w:val="24"/>
                <w:szCs w:val="22"/>
              </w:rPr>
              <w:t xml:space="preserve"> 2014, projects include a study to optimise</w:t>
            </w:r>
            <w:r>
              <w:rPr>
                <w:rFonts w:ascii="Arial" w:hAnsi="Arial" w:cs="Arial"/>
                <w:sz w:val="24"/>
                <w:szCs w:val="22"/>
              </w:rPr>
              <w:t xml:space="preserve"> sensitive</w:t>
            </w:r>
            <w:r w:rsidRPr="004D2F79">
              <w:rPr>
                <w:rFonts w:ascii="Arial" w:hAnsi="Arial" w:cs="Arial"/>
                <w:sz w:val="24"/>
                <w:szCs w:val="22"/>
              </w:rPr>
              <w:t xml:space="preserve"> </w:t>
            </w:r>
            <w:r>
              <w:rPr>
                <w:rFonts w:ascii="Arial" w:hAnsi="Arial" w:cs="Arial"/>
                <w:sz w:val="24"/>
                <w:szCs w:val="22"/>
              </w:rPr>
              <w:t>FEC-based</w:t>
            </w:r>
            <w:r w:rsidRPr="004D2F79">
              <w:rPr>
                <w:rFonts w:ascii="Arial" w:hAnsi="Arial" w:cs="Arial"/>
                <w:sz w:val="24"/>
                <w:szCs w:val="22"/>
              </w:rPr>
              <w:t xml:space="preserve"> tool</w:t>
            </w:r>
            <w:r>
              <w:rPr>
                <w:rFonts w:ascii="Arial" w:hAnsi="Arial" w:cs="Arial"/>
                <w:sz w:val="24"/>
                <w:szCs w:val="22"/>
              </w:rPr>
              <w:t xml:space="preserve">s to support evidence-based worm </w:t>
            </w:r>
            <w:r w:rsidRPr="004D2F79">
              <w:rPr>
                <w:rFonts w:ascii="Arial" w:hAnsi="Arial" w:cs="Arial"/>
                <w:sz w:val="24"/>
                <w:szCs w:val="22"/>
              </w:rPr>
              <w:t xml:space="preserve"> contro</w:t>
            </w:r>
            <w:r>
              <w:rPr>
                <w:rFonts w:ascii="Arial" w:hAnsi="Arial" w:cs="Arial"/>
                <w:sz w:val="24"/>
                <w:szCs w:val="22"/>
              </w:rPr>
              <w:t>l (Pilkington Trust). Matthews shares a HBLB</w:t>
            </w:r>
            <w:r w:rsidRPr="004D2F79">
              <w:rPr>
                <w:rFonts w:ascii="Arial" w:hAnsi="Arial" w:cs="Arial"/>
                <w:sz w:val="24"/>
                <w:szCs w:val="22"/>
              </w:rPr>
              <w:t xml:space="preserve"> scholarship with Hodgkinson (PI) to monitor worm control methods on</w:t>
            </w:r>
            <w:r>
              <w:rPr>
                <w:rFonts w:ascii="Arial" w:hAnsi="Arial" w:cs="Arial"/>
                <w:sz w:val="24"/>
                <w:szCs w:val="22"/>
              </w:rPr>
              <w:t xml:space="preserve"> T</w:t>
            </w:r>
            <w:r w:rsidRPr="004D2F79">
              <w:rPr>
                <w:rFonts w:ascii="Arial" w:hAnsi="Arial" w:cs="Arial"/>
                <w:sz w:val="24"/>
                <w:szCs w:val="22"/>
              </w:rPr>
              <w:t>horoughbred studs and is PI</w:t>
            </w:r>
            <w:r>
              <w:rPr>
                <w:rFonts w:ascii="Arial" w:hAnsi="Arial" w:cs="Arial"/>
                <w:sz w:val="24"/>
                <w:szCs w:val="22"/>
              </w:rPr>
              <w:t xml:space="preserve"> on a DEFRA/VMD project</w:t>
            </w:r>
            <w:r w:rsidRPr="004D2F79">
              <w:rPr>
                <w:rFonts w:ascii="Arial" w:hAnsi="Arial" w:cs="Arial"/>
                <w:sz w:val="24"/>
                <w:szCs w:val="22"/>
              </w:rPr>
              <w:t xml:space="preserve"> comparing UK </w:t>
            </w:r>
            <w:r>
              <w:rPr>
                <w:rFonts w:ascii="Arial" w:hAnsi="Arial" w:cs="Arial"/>
                <w:sz w:val="24"/>
                <w:szCs w:val="22"/>
              </w:rPr>
              <w:t>anthelmintic</w:t>
            </w:r>
            <w:r w:rsidRPr="004D2F79">
              <w:rPr>
                <w:rFonts w:ascii="Arial" w:hAnsi="Arial" w:cs="Arial"/>
                <w:sz w:val="24"/>
                <w:szCs w:val="22"/>
              </w:rPr>
              <w:t xml:space="preserve"> presc</w:t>
            </w:r>
            <w:r>
              <w:rPr>
                <w:rFonts w:ascii="Arial" w:hAnsi="Arial" w:cs="Arial"/>
                <w:sz w:val="24"/>
                <w:szCs w:val="22"/>
              </w:rPr>
              <w:t>ribing channels (</w:t>
            </w:r>
            <w:r w:rsidRPr="004D2F79">
              <w:rPr>
                <w:rFonts w:ascii="Arial" w:hAnsi="Arial" w:cs="Arial"/>
                <w:sz w:val="24"/>
                <w:szCs w:val="22"/>
              </w:rPr>
              <w:t>ruminants, pigs and horses</w:t>
            </w:r>
            <w:r>
              <w:rPr>
                <w:rFonts w:ascii="Arial" w:hAnsi="Arial" w:cs="Arial"/>
                <w:sz w:val="24"/>
                <w:szCs w:val="22"/>
              </w:rPr>
              <w:t>)</w:t>
            </w:r>
            <w:r w:rsidRPr="004D2F79">
              <w:rPr>
                <w:rFonts w:ascii="Arial" w:hAnsi="Arial" w:cs="Arial"/>
                <w:sz w:val="24"/>
                <w:szCs w:val="22"/>
              </w:rPr>
              <w:t>. Matthews’ other c</w:t>
            </w:r>
            <w:r>
              <w:rPr>
                <w:rFonts w:ascii="Arial" w:hAnsi="Arial" w:cs="Arial"/>
                <w:sz w:val="24"/>
                <w:szCs w:val="22"/>
              </w:rPr>
              <w:t xml:space="preserve">oncurrent projects are ruminant nematode-based and involve many </w:t>
            </w:r>
            <w:r w:rsidRPr="004D2F79">
              <w:rPr>
                <w:rFonts w:ascii="Arial" w:hAnsi="Arial" w:cs="Arial"/>
                <w:sz w:val="24"/>
                <w:szCs w:val="22"/>
              </w:rPr>
              <w:t xml:space="preserve">methodologies </w:t>
            </w:r>
            <w:r>
              <w:rPr>
                <w:rFonts w:ascii="Arial" w:hAnsi="Arial" w:cs="Arial"/>
                <w:sz w:val="24"/>
                <w:szCs w:val="22"/>
              </w:rPr>
              <w:t>to be used in the proposed project. The ruminant projects</w:t>
            </w:r>
            <w:r w:rsidRPr="004D2F79">
              <w:rPr>
                <w:rFonts w:ascii="Arial" w:hAnsi="Arial" w:cs="Arial"/>
                <w:sz w:val="24"/>
                <w:szCs w:val="22"/>
              </w:rPr>
              <w:t xml:space="preserve"> span </w:t>
            </w:r>
            <w:r>
              <w:rPr>
                <w:rFonts w:ascii="Arial" w:hAnsi="Arial" w:cs="Arial"/>
                <w:sz w:val="24"/>
                <w:szCs w:val="22"/>
              </w:rPr>
              <w:t>subunit</w:t>
            </w:r>
            <w:r w:rsidRPr="004D2F79">
              <w:rPr>
                <w:rFonts w:ascii="Arial" w:hAnsi="Arial" w:cs="Arial"/>
                <w:sz w:val="24"/>
                <w:szCs w:val="22"/>
              </w:rPr>
              <w:t xml:space="preserve"> vaccine development fo</w:t>
            </w:r>
            <w:r>
              <w:rPr>
                <w:rFonts w:ascii="Arial" w:hAnsi="Arial" w:cs="Arial"/>
                <w:sz w:val="24"/>
                <w:szCs w:val="22"/>
              </w:rPr>
              <w:t>r control of teladorsagiosis (</w:t>
            </w:r>
            <w:r w:rsidRPr="004D2F79">
              <w:rPr>
                <w:rFonts w:ascii="Arial" w:hAnsi="Arial" w:cs="Arial"/>
                <w:sz w:val="24"/>
                <w:szCs w:val="22"/>
              </w:rPr>
              <w:t>sheep</w:t>
            </w:r>
            <w:r>
              <w:rPr>
                <w:rFonts w:ascii="Arial" w:hAnsi="Arial" w:cs="Arial"/>
                <w:sz w:val="24"/>
                <w:szCs w:val="22"/>
              </w:rPr>
              <w:t>)</w:t>
            </w:r>
            <w:r w:rsidRPr="004D2F79">
              <w:rPr>
                <w:rFonts w:ascii="Arial" w:hAnsi="Arial" w:cs="Arial"/>
                <w:sz w:val="24"/>
                <w:szCs w:val="22"/>
              </w:rPr>
              <w:t xml:space="preserve"> and investigations of</w:t>
            </w:r>
            <w:r>
              <w:rPr>
                <w:rFonts w:ascii="Arial" w:hAnsi="Arial" w:cs="Arial"/>
                <w:sz w:val="24"/>
                <w:szCs w:val="22"/>
              </w:rPr>
              <w:t xml:space="preserve"> deworming strategies and anthelmintic efficacy (cattle)</w:t>
            </w:r>
            <w:r w:rsidRPr="004D2F79">
              <w:rPr>
                <w:rFonts w:ascii="Arial" w:hAnsi="Arial" w:cs="Arial"/>
                <w:sz w:val="24"/>
                <w:szCs w:val="22"/>
              </w:rPr>
              <w:t xml:space="preserve">. This project is </w:t>
            </w:r>
            <w:r>
              <w:rPr>
                <w:rFonts w:ascii="Arial" w:hAnsi="Arial" w:cs="Arial"/>
                <w:sz w:val="24"/>
                <w:szCs w:val="22"/>
              </w:rPr>
              <w:t xml:space="preserve">a </w:t>
            </w:r>
            <w:r w:rsidRPr="004D2F79">
              <w:rPr>
                <w:rFonts w:ascii="Arial" w:hAnsi="Arial" w:cs="Arial"/>
                <w:sz w:val="24"/>
                <w:szCs w:val="22"/>
              </w:rPr>
              <w:t>natural extension of earlier Horse</w:t>
            </w:r>
            <w:r>
              <w:rPr>
                <w:rFonts w:ascii="Arial" w:hAnsi="Arial" w:cs="Arial"/>
                <w:sz w:val="24"/>
                <w:szCs w:val="22"/>
              </w:rPr>
              <w:t xml:space="preserve"> Trust projects; especially,</w:t>
            </w:r>
            <w:r w:rsidRPr="004D2F79">
              <w:rPr>
                <w:rFonts w:ascii="Arial" w:hAnsi="Arial" w:cs="Arial"/>
                <w:sz w:val="24"/>
                <w:szCs w:val="22"/>
              </w:rPr>
              <w:t xml:space="preserve"> </w:t>
            </w:r>
            <w:r>
              <w:rPr>
                <w:rFonts w:ascii="Arial" w:hAnsi="Arial" w:cs="Arial"/>
                <w:sz w:val="24"/>
                <w:szCs w:val="22"/>
              </w:rPr>
              <w:t>first steps in development of the</w:t>
            </w:r>
            <w:r w:rsidRPr="004D2F79">
              <w:rPr>
                <w:rFonts w:ascii="Arial" w:hAnsi="Arial" w:cs="Arial"/>
                <w:sz w:val="24"/>
                <w:szCs w:val="22"/>
              </w:rPr>
              <w:t xml:space="preserve"> ELISA described in the proposed project. </w:t>
            </w:r>
          </w:p>
          <w:p w:rsidR="003F47B0" w:rsidRPr="004D2F79" w:rsidRDefault="003F47B0" w:rsidP="003F47B0">
            <w:pPr>
              <w:contextualSpacing/>
              <w:jc w:val="both"/>
              <w:rPr>
                <w:rFonts w:ascii="Arial" w:hAnsi="Arial" w:cs="Arial"/>
                <w:sz w:val="24"/>
                <w:szCs w:val="22"/>
              </w:rPr>
            </w:pPr>
          </w:p>
          <w:p w:rsidR="003F47B0" w:rsidRPr="004D2F79" w:rsidRDefault="003F47B0" w:rsidP="003F47B0">
            <w:pPr>
              <w:contextualSpacing/>
              <w:jc w:val="both"/>
              <w:rPr>
                <w:rFonts w:ascii="Arial" w:hAnsi="Arial" w:cs="Arial"/>
                <w:sz w:val="24"/>
                <w:szCs w:val="22"/>
              </w:rPr>
            </w:pPr>
            <w:r w:rsidRPr="004D2F79">
              <w:rPr>
                <w:rFonts w:ascii="Arial" w:hAnsi="Arial" w:cs="Arial"/>
                <w:i/>
                <w:sz w:val="24"/>
                <w:szCs w:val="22"/>
              </w:rPr>
              <w:t xml:space="preserve">Hodgkinson: </w:t>
            </w:r>
            <w:r w:rsidRPr="004D2F79">
              <w:rPr>
                <w:rFonts w:ascii="Arial" w:hAnsi="Arial" w:cs="Arial"/>
                <w:sz w:val="24"/>
                <w:szCs w:val="22"/>
              </w:rPr>
              <w:t>since 1999, Jane has focussed on increasing knowledge of how parasites become drug-resistant and how</w:t>
            </w:r>
            <w:r>
              <w:rPr>
                <w:rFonts w:ascii="Arial" w:hAnsi="Arial" w:cs="Arial"/>
                <w:sz w:val="24"/>
                <w:szCs w:val="22"/>
              </w:rPr>
              <w:t xml:space="preserve"> drug</w:t>
            </w:r>
            <w:r w:rsidRPr="004D2F79">
              <w:rPr>
                <w:rFonts w:ascii="Arial" w:hAnsi="Arial" w:cs="Arial"/>
                <w:sz w:val="24"/>
                <w:szCs w:val="22"/>
              </w:rPr>
              <w:t xml:space="preserve"> use can be rationalised to mitigate resistance. Projects include development of tools for evidence-based control, investigation of </w:t>
            </w:r>
            <w:r>
              <w:rPr>
                <w:rFonts w:ascii="Arial" w:hAnsi="Arial" w:cs="Arial"/>
                <w:sz w:val="24"/>
                <w:szCs w:val="22"/>
              </w:rPr>
              <w:t>resistance</w:t>
            </w:r>
            <w:r w:rsidRPr="004D2F79">
              <w:rPr>
                <w:rFonts w:ascii="Arial" w:hAnsi="Arial" w:cs="Arial"/>
                <w:sz w:val="24"/>
                <w:szCs w:val="22"/>
              </w:rPr>
              <w:t>. Current work includes HBLB-funded scholarship to examine worm control on studs, a BBSRC project to investigate resistance in liver fluke and academic leadership of the equine parasite diagnostic service, Diagnosteq (</w:t>
            </w:r>
            <w:hyperlink r:id="rId11" w:history="1">
              <w:r w:rsidRPr="004D2F79">
                <w:rPr>
                  <w:rStyle w:val="Hyperlink"/>
                  <w:rFonts w:ascii="Arial" w:hAnsi="Arial" w:cs="Arial"/>
                  <w:sz w:val="24"/>
                  <w:szCs w:val="22"/>
                </w:rPr>
                <w:t>http://www.liv.ac.uk/diagnosteq/</w:t>
              </w:r>
            </w:hyperlink>
            <w:r w:rsidRPr="004D2F79">
              <w:rPr>
                <w:rFonts w:ascii="Arial" w:hAnsi="Arial" w:cs="Arial"/>
                <w:sz w:val="24"/>
                <w:szCs w:val="22"/>
              </w:rPr>
              <w:t xml:space="preserve">). </w:t>
            </w:r>
          </w:p>
          <w:p w:rsidR="003F47B0" w:rsidRDefault="003F47B0" w:rsidP="003F47B0">
            <w:pPr>
              <w:contextualSpacing/>
              <w:jc w:val="both"/>
              <w:rPr>
                <w:rFonts w:ascii="Arial" w:hAnsi="Arial" w:cs="Arial"/>
                <w:i/>
                <w:sz w:val="24"/>
                <w:szCs w:val="22"/>
              </w:rPr>
            </w:pPr>
          </w:p>
          <w:p w:rsidR="003F47B0" w:rsidRDefault="003F47B0" w:rsidP="003F47B0">
            <w:pPr>
              <w:contextualSpacing/>
              <w:jc w:val="both"/>
              <w:rPr>
                <w:rFonts w:ascii="Arial" w:hAnsi="Arial" w:cs="Arial"/>
                <w:sz w:val="24"/>
                <w:szCs w:val="22"/>
              </w:rPr>
            </w:pPr>
            <w:r w:rsidRPr="004D2F79">
              <w:rPr>
                <w:rFonts w:ascii="Arial" w:hAnsi="Arial" w:cs="Arial"/>
                <w:i/>
                <w:sz w:val="24"/>
                <w:szCs w:val="22"/>
              </w:rPr>
              <w:t>Morgan</w:t>
            </w:r>
            <w:r w:rsidRPr="004D2F79">
              <w:rPr>
                <w:rFonts w:ascii="Arial" w:hAnsi="Arial" w:cs="Arial"/>
                <w:sz w:val="24"/>
                <w:szCs w:val="22"/>
              </w:rPr>
              <w:t xml:space="preserve"> works on dynamic interactions between hosts and parasites and its manipulation to achieve sustainable control. Projects include practical diagnosis, epidemiology and use of mathematical models as tools for evidence-based control. </w:t>
            </w:r>
          </w:p>
          <w:p w:rsidR="003F47B0" w:rsidRPr="004D2F79" w:rsidRDefault="003F47B0" w:rsidP="003F47B0">
            <w:pPr>
              <w:contextualSpacing/>
              <w:jc w:val="both"/>
              <w:rPr>
                <w:rFonts w:ascii="Arial" w:hAnsi="Arial" w:cs="Arial"/>
                <w:sz w:val="24"/>
                <w:szCs w:val="22"/>
              </w:rPr>
            </w:pPr>
          </w:p>
          <w:p w:rsidR="003F47B0" w:rsidRDefault="003F47B0" w:rsidP="003F47B0">
            <w:pPr>
              <w:contextualSpacing/>
              <w:jc w:val="both"/>
              <w:rPr>
                <w:rFonts w:ascii="Arial" w:hAnsi="Arial" w:cs="Arial"/>
                <w:sz w:val="24"/>
                <w:szCs w:val="22"/>
              </w:rPr>
            </w:pPr>
            <w:r w:rsidRPr="004D2F79">
              <w:rPr>
                <w:rFonts w:ascii="Arial" w:hAnsi="Arial" w:cs="Arial"/>
                <w:i/>
                <w:sz w:val="24"/>
                <w:szCs w:val="22"/>
              </w:rPr>
              <w:t>Mair</w:t>
            </w:r>
            <w:r w:rsidRPr="004D2F79">
              <w:rPr>
                <w:rFonts w:ascii="Arial" w:hAnsi="Arial" w:cs="Arial"/>
                <w:sz w:val="24"/>
                <w:szCs w:val="22"/>
              </w:rPr>
              <w:t xml:space="preserve"> is Director of a large first opinion/referral practice with hospital. Research projects include investigations of anthelmintic resistance in the catchment area and documentation of clinical features/pathological changes in parasite-related diseases.</w:t>
            </w:r>
          </w:p>
          <w:p w:rsidR="003F47B0" w:rsidRDefault="003F47B0" w:rsidP="003F47B0">
            <w:pPr>
              <w:contextualSpacing/>
              <w:jc w:val="both"/>
              <w:rPr>
                <w:rFonts w:ascii="Arial" w:hAnsi="Arial" w:cs="Arial"/>
                <w:sz w:val="24"/>
                <w:szCs w:val="22"/>
              </w:rPr>
            </w:pPr>
          </w:p>
          <w:p w:rsidR="003F47B0" w:rsidRPr="004D2F79" w:rsidRDefault="003F47B0" w:rsidP="003F47B0">
            <w:pPr>
              <w:contextualSpacing/>
              <w:jc w:val="both"/>
              <w:rPr>
                <w:rFonts w:ascii="Arial" w:hAnsi="Arial" w:cs="Arial"/>
                <w:sz w:val="24"/>
                <w:szCs w:val="22"/>
              </w:rPr>
            </w:pPr>
            <w:r w:rsidRPr="00D03F2A">
              <w:rPr>
                <w:rFonts w:ascii="Arial" w:hAnsi="Arial" w:cs="Arial"/>
                <w:i/>
                <w:sz w:val="24"/>
                <w:szCs w:val="22"/>
              </w:rPr>
              <w:t>Burgess</w:t>
            </w:r>
            <w:r>
              <w:rPr>
                <w:rFonts w:ascii="Arial" w:hAnsi="Arial" w:cs="Arial"/>
                <w:sz w:val="24"/>
                <w:szCs w:val="22"/>
              </w:rPr>
              <w:t xml:space="preserve"> is a senior scientist working on development of novel vaccines and diagnostic tools for parasites of ruminants. The group recently developed and validated a diagnostic ELISA for detection of sheep scab, which is currently being commercialised. This test is also being deployed as part of a large-scale disease eradication campaign on the Isle of Mull.</w:t>
            </w:r>
          </w:p>
          <w:p w:rsidR="003F47B0" w:rsidRPr="006F54BF" w:rsidRDefault="003F47B0" w:rsidP="003F47B0">
            <w:pPr>
              <w:rPr>
                <w:rFonts w:ascii="Calibri" w:hAnsi="Calibri"/>
                <w:szCs w:val="26"/>
              </w:rPr>
            </w:pPr>
          </w:p>
        </w:tc>
      </w:tr>
    </w:tbl>
    <w:p w:rsidR="003F47B0" w:rsidRPr="006F54BF" w:rsidRDefault="003F47B0" w:rsidP="003F47B0">
      <w:pPr>
        <w:rPr>
          <w:rFonts w:ascii="Calibri" w:hAnsi="Calibri"/>
          <w:b/>
          <w:szCs w:val="26"/>
        </w:rPr>
      </w:pPr>
    </w:p>
    <w:p w:rsidR="003F47B0" w:rsidRPr="006F54BF" w:rsidRDefault="003F47B0" w:rsidP="003F47B0">
      <w:pPr>
        <w:numPr>
          <w:ilvl w:val="0"/>
          <w:numId w:val="11"/>
        </w:numPr>
        <w:ind w:left="0" w:firstLine="0"/>
        <w:rPr>
          <w:rFonts w:ascii="Calibri" w:hAnsi="Calibri"/>
          <w:b/>
          <w:szCs w:val="26"/>
        </w:rPr>
      </w:pPr>
      <w:r w:rsidRPr="006F54BF">
        <w:rPr>
          <w:rFonts w:ascii="Calibri" w:hAnsi="Calibri"/>
          <w:b/>
          <w:szCs w:val="26"/>
        </w:rPr>
        <w:t xml:space="preserve"> Identify any ethical issues associated with this proposed research: - 300 words</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10081" w:type="dxa"/>
            <w:shd w:val="clear" w:color="auto" w:fill="auto"/>
          </w:tcPr>
          <w:p w:rsidR="003F47B0" w:rsidRPr="006F54BF" w:rsidRDefault="003F47B0" w:rsidP="003F47B0">
            <w:pPr>
              <w:rPr>
                <w:rFonts w:ascii="Calibri" w:hAnsi="Calibri"/>
                <w:szCs w:val="26"/>
              </w:rPr>
            </w:pPr>
          </w:p>
          <w:p w:rsidR="003F47B0" w:rsidRPr="00A1131C" w:rsidRDefault="003F47B0" w:rsidP="003F47B0">
            <w:pPr>
              <w:jc w:val="both"/>
              <w:rPr>
                <w:rFonts w:ascii="Arial" w:hAnsi="Arial"/>
                <w:sz w:val="24"/>
              </w:rPr>
            </w:pPr>
            <w:r w:rsidRPr="006F54BF">
              <w:rPr>
                <w:rFonts w:ascii="Calibri" w:hAnsi="Calibri"/>
                <w:sz w:val="24"/>
              </w:rPr>
              <w:t>1</w:t>
            </w:r>
            <w:r w:rsidRPr="00A1131C">
              <w:rPr>
                <w:rFonts w:ascii="Arial" w:hAnsi="Arial"/>
                <w:sz w:val="24"/>
              </w:rPr>
              <w:t>. Regarding use of animals, there are no invasive studies specified in this project. All faecal samples will be collect</w:t>
            </w:r>
            <w:r>
              <w:rPr>
                <w:rFonts w:ascii="Arial" w:hAnsi="Arial"/>
                <w:sz w:val="24"/>
              </w:rPr>
              <w:t>ed after excretion</w:t>
            </w:r>
            <w:r w:rsidRPr="00A1131C">
              <w:rPr>
                <w:rFonts w:ascii="Arial" w:hAnsi="Arial"/>
                <w:sz w:val="24"/>
              </w:rPr>
              <w:t xml:space="preserve"> and we will only use serum samples </w:t>
            </w:r>
            <w:r>
              <w:rPr>
                <w:rFonts w:ascii="Arial" w:hAnsi="Arial"/>
                <w:sz w:val="24"/>
              </w:rPr>
              <w:t xml:space="preserve">archived or </w:t>
            </w:r>
            <w:r w:rsidRPr="00A1131C">
              <w:rPr>
                <w:rFonts w:ascii="Arial" w:hAnsi="Arial"/>
                <w:sz w:val="24"/>
              </w:rPr>
              <w:t>submitted for diagnostic purposes to practice laboratories and to the commercial service, Diagnosteq</w:t>
            </w:r>
            <w:r>
              <w:rPr>
                <w:rFonts w:ascii="Arial" w:hAnsi="Arial"/>
                <w:sz w:val="24"/>
              </w:rPr>
              <w:t xml:space="preserve"> </w:t>
            </w:r>
            <w:r w:rsidRPr="00691391">
              <w:rPr>
                <w:rFonts w:ascii="Arial" w:hAnsi="Arial"/>
                <w:sz w:val="24"/>
              </w:rPr>
              <w:t>(http://www.liv.ac.uk/diagnosteq/)</w:t>
            </w:r>
            <w:r w:rsidRPr="00A1131C">
              <w:rPr>
                <w:rFonts w:ascii="Arial" w:hAnsi="Arial" w:cs="Arial"/>
                <w:sz w:val="24"/>
                <w:szCs w:val="22"/>
              </w:rPr>
              <w:t xml:space="preserve"> at Liverpool, where Jane Hodgkinson is the academic lead</w:t>
            </w:r>
            <w:r>
              <w:rPr>
                <w:rFonts w:ascii="Arial" w:hAnsi="Arial"/>
                <w:sz w:val="24"/>
              </w:rPr>
              <w:t xml:space="preserve">. For submitted samples, </w:t>
            </w:r>
            <w:r w:rsidRPr="00A1131C">
              <w:rPr>
                <w:rFonts w:ascii="Arial" w:hAnsi="Arial"/>
                <w:sz w:val="24"/>
              </w:rPr>
              <w:t>we will reques</w:t>
            </w:r>
            <w:r>
              <w:rPr>
                <w:rFonts w:ascii="Arial" w:hAnsi="Arial"/>
                <w:sz w:val="24"/>
              </w:rPr>
              <w:t>t owner permission to use faeces</w:t>
            </w:r>
            <w:r w:rsidRPr="00A1131C">
              <w:rPr>
                <w:rFonts w:ascii="Arial" w:hAnsi="Arial"/>
                <w:sz w:val="24"/>
              </w:rPr>
              <w:t xml:space="preserve"> in our analyses and the serum aliquots in the cyathostomin EL ELISA.  As we have done previously,</w:t>
            </w:r>
            <w:r>
              <w:rPr>
                <w:rFonts w:ascii="Arial" w:hAnsi="Arial"/>
                <w:sz w:val="24"/>
              </w:rPr>
              <w:t xml:space="preserve"> with submitted samples,</w:t>
            </w:r>
            <w:r w:rsidRPr="00A1131C">
              <w:rPr>
                <w:rFonts w:ascii="Arial" w:hAnsi="Arial"/>
                <w:sz w:val="24"/>
              </w:rPr>
              <w:t xml:space="preserve"> </w:t>
            </w:r>
            <w:r>
              <w:rPr>
                <w:rFonts w:ascii="Arial" w:hAnsi="Arial"/>
                <w:sz w:val="24"/>
              </w:rPr>
              <w:t>FEC</w:t>
            </w:r>
            <w:r w:rsidRPr="00A1131C">
              <w:rPr>
                <w:rFonts w:ascii="Arial" w:hAnsi="Arial"/>
                <w:sz w:val="24"/>
              </w:rPr>
              <w:t xml:space="preserve"> and ELISA results will be fed back directly to the attending veterinary surgeo</w:t>
            </w:r>
            <w:r>
              <w:rPr>
                <w:rFonts w:ascii="Arial" w:hAnsi="Arial"/>
                <w:sz w:val="24"/>
              </w:rPr>
              <w:t xml:space="preserve">n to inform management of the </w:t>
            </w:r>
            <w:r w:rsidRPr="00A1131C">
              <w:rPr>
                <w:rFonts w:ascii="Arial" w:hAnsi="Arial"/>
                <w:sz w:val="24"/>
              </w:rPr>
              <w:t xml:space="preserve">case and for them to liaise with the owner regarding current and future parasite control options. </w:t>
            </w:r>
          </w:p>
          <w:p w:rsidR="003F47B0" w:rsidRPr="00A1131C" w:rsidRDefault="003F47B0" w:rsidP="003F47B0">
            <w:pPr>
              <w:jc w:val="both"/>
              <w:rPr>
                <w:rFonts w:ascii="Arial" w:hAnsi="Arial"/>
                <w:sz w:val="24"/>
              </w:rPr>
            </w:pPr>
          </w:p>
          <w:p w:rsidR="003F47B0" w:rsidRPr="00A1131C" w:rsidRDefault="003F47B0" w:rsidP="003F47B0">
            <w:pPr>
              <w:jc w:val="both"/>
              <w:rPr>
                <w:rFonts w:ascii="Arial" w:hAnsi="Arial"/>
                <w:sz w:val="24"/>
              </w:rPr>
            </w:pPr>
            <w:r w:rsidRPr="00A1131C">
              <w:rPr>
                <w:rFonts w:ascii="Arial" w:hAnsi="Arial"/>
                <w:sz w:val="24"/>
              </w:rPr>
              <w:t>2.  Regarding the questionnaire component, all data submitted will be anonymised and subjected to strict data management practices that we have used previously (please see relevant publications in our reference lists in the cv section)</w:t>
            </w:r>
            <w:r>
              <w:rPr>
                <w:rFonts w:ascii="Arial" w:hAnsi="Arial"/>
                <w:sz w:val="24"/>
              </w:rPr>
              <w:t xml:space="preserve">. </w:t>
            </w:r>
          </w:p>
          <w:p w:rsidR="003F47B0" w:rsidRPr="006F54BF" w:rsidRDefault="003F47B0" w:rsidP="003F47B0">
            <w:pPr>
              <w:rPr>
                <w:rFonts w:ascii="Calibri" w:hAnsi="Calibri"/>
                <w:szCs w:val="26"/>
              </w:rPr>
            </w:pPr>
          </w:p>
        </w:tc>
      </w:tr>
    </w:tbl>
    <w:p w:rsidR="003F47B0" w:rsidRPr="006F54BF" w:rsidRDefault="003F47B0" w:rsidP="003F47B0">
      <w:pPr>
        <w:rPr>
          <w:rFonts w:ascii="Calibri" w:hAnsi="Calibri"/>
          <w:b/>
          <w:szCs w:val="26"/>
        </w:rPr>
      </w:pPr>
    </w:p>
    <w:p w:rsidR="003F47B0" w:rsidRPr="00A21CFE" w:rsidRDefault="003F47B0" w:rsidP="003F47B0">
      <w:pPr>
        <w:numPr>
          <w:ilvl w:val="0"/>
          <w:numId w:val="11"/>
        </w:numPr>
        <w:contextualSpacing/>
        <w:rPr>
          <w:rFonts w:ascii="Calibri" w:hAnsi="Calibri"/>
          <w:b/>
          <w:szCs w:val="26"/>
        </w:rPr>
      </w:pPr>
      <w:r w:rsidRPr="006F54BF">
        <w:rPr>
          <w:rFonts w:ascii="Calibri" w:hAnsi="Calibri"/>
          <w:b/>
          <w:szCs w:val="26"/>
        </w:rPr>
        <w:t xml:space="preserve">External Referees (List the name and contact details of 4 potential referees for this application)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3F47B0" w:rsidRPr="006F54BF">
        <w:tc>
          <w:tcPr>
            <w:tcW w:w="9798" w:type="dxa"/>
            <w:shd w:val="clear" w:color="auto" w:fill="auto"/>
          </w:tcPr>
          <w:p w:rsidR="003F47B0" w:rsidRPr="006F54BF" w:rsidRDefault="003F47B0" w:rsidP="003F47B0">
            <w:pPr>
              <w:rPr>
                <w:rFonts w:ascii="Calibri" w:hAnsi="Calibri"/>
                <w:szCs w:val="26"/>
              </w:rPr>
            </w:pPr>
          </w:p>
          <w:p w:rsidR="003F47B0" w:rsidRPr="00A21CFE" w:rsidRDefault="003F47B0" w:rsidP="003F47B0">
            <w:pPr>
              <w:rPr>
                <w:rFonts w:ascii="Arial" w:hAnsi="Arial"/>
                <w:sz w:val="24"/>
                <w:szCs w:val="26"/>
              </w:rPr>
            </w:pPr>
            <w:r>
              <w:rPr>
                <w:rFonts w:ascii="Arial" w:hAnsi="Arial"/>
                <w:sz w:val="24"/>
                <w:szCs w:val="26"/>
              </w:rPr>
              <w:t xml:space="preserve">Dr Martin Nielsen, </w:t>
            </w:r>
            <w:r w:rsidRPr="00A21CFE">
              <w:rPr>
                <w:rFonts w:ascii="Arial" w:hAnsi="Arial"/>
                <w:sz w:val="24"/>
                <w:szCs w:val="26"/>
              </w:rPr>
              <w:t>Gluck Equine Research Center Department of Veterinary Science University of Kentucky Lexington, KY 40546-0099, USA</w:t>
            </w:r>
          </w:p>
          <w:p w:rsidR="003F47B0" w:rsidRPr="00A21CFE" w:rsidRDefault="003F47B0" w:rsidP="003F47B0">
            <w:pPr>
              <w:rPr>
                <w:rFonts w:ascii="Arial" w:hAnsi="Arial"/>
                <w:sz w:val="24"/>
                <w:szCs w:val="26"/>
              </w:rPr>
            </w:pPr>
            <w:r w:rsidRPr="00A21CFE">
              <w:rPr>
                <w:rFonts w:ascii="Arial" w:hAnsi="Arial"/>
                <w:sz w:val="24"/>
                <w:szCs w:val="26"/>
              </w:rPr>
              <w:t>E-mail:</w:t>
            </w:r>
            <w:hyperlink r:id="rId12" w:history="1">
              <w:r w:rsidRPr="00A21CFE">
                <w:rPr>
                  <w:rStyle w:val="Hyperlink"/>
                  <w:rFonts w:ascii="Arial" w:hAnsi="Arial"/>
                  <w:sz w:val="24"/>
                  <w:szCs w:val="26"/>
                </w:rPr>
                <w:t>martin.nielsen@uky.edu</w:t>
              </w:r>
            </w:hyperlink>
            <w:r w:rsidRPr="00A21CFE">
              <w:rPr>
                <w:rFonts w:ascii="Arial" w:hAnsi="Arial"/>
                <w:sz w:val="24"/>
                <w:szCs w:val="26"/>
              </w:rPr>
              <w:t> </w:t>
            </w:r>
          </w:p>
          <w:p w:rsidR="003F47B0" w:rsidRPr="00A21CFE" w:rsidRDefault="003F47B0" w:rsidP="003F47B0">
            <w:pPr>
              <w:rPr>
                <w:rFonts w:ascii="Arial" w:hAnsi="Arial"/>
                <w:sz w:val="24"/>
                <w:szCs w:val="26"/>
              </w:rPr>
            </w:pPr>
          </w:p>
          <w:p w:rsidR="003F47B0" w:rsidRPr="00A21CFE" w:rsidRDefault="003F47B0" w:rsidP="003F47B0">
            <w:pPr>
              <w:rPr>
                <w:rFonts w:ascii="Arial" w:hAnsi="Arial"/>
                <w:sz w:val="24"/>
                <w:szCs w:val="26"/>
              </w:rPr>
            </w:pPr>
            <w:r w:rsidRPr="00A21CFE">
              <w:rPr>
                <w:rFonts w:ascii="Arial" w:hAnsi="Arial"/>
                <w:sz w:val="24"/>
                <w:szCs w:val="26"/>
              </w:rPr>
              <w:t>Professor Ray M Kaplan</w:t>
            </w:r>
            <w:r>
              <w:rPr>
                <w:rFonts w:ascii="Arial" w:hAnsi="Arial"/>
                <w:sz w:val="24"/>
                <w:szCs w:val="26"/>
              </w:rPr>
              <w:t xml:space="preserve">, </w:t>
            </w:r>
            <w:r w:rsidRPr="00A21CFE">
              <w:rPr>
                <w:rFonts w:ascii="Arial" w:hAnsi="Arial"/>
                <w:sz w:val="24"/>
                <w:szCs w:val="26"/>
              </w:rPr>
              <w:t>Department of Infectious Diseases, College of Veterinary Medicine, University of Georgia, Athens, GA 30602-7387, USA</w:t>
            </w:r>
          </w:p>
          <w:p w:rsidR="003F47B0" w:rsidRPr="00A21CFE" w:rsidRDefault="003F47B0" w:rsidP="003F47B0">
            <w:pPr>
              <w:rPr>
                <w:rFonts w:ascii="Arial" w:hAnsi="Arial"/>
                <w:sz w:val="24"/>
                <w:szCs w:val="26"/>
              </w:rPr>
            </w:pPr>
            <w:r w:rsidRPr="00A21CFE">
              <w:rPr>
                <w:rFonts w:ascii="Arial" w:hAnsi="Arial"/>
                <w:sz w:val="24"/>
                <w:szCs w:val="26"/>
              </w:rPr>
              <w:t xml:space="preserve">Email: </w:t>
            </w:r>
            <w:hyperlink r:id="rId13" w:history="1">
              <w:r w:rsidRPr="00A21CFE">
                <w:rPr>
                  <w:rStyle w:val="Hyperlink"/>
                  <w:rFonts w:ascii="Arial" w:hAnsi="Arial"/>
                  <w:sz w:val="24"/>
                  <w:szCs w:val="26"/>
                </w:rPr>
                <w:t>rkaplan@uga.edu</w:t>
              </w:r>
            </w:hyperlink>
            <w:r w:rsidRPr="00A21CFE">
              <w:rPr>
                <w:rFonts w:ascii="Arial" w:hAnsi="Arial"/>
                <w:sz w:val="24"/>
                <w:szCs w:val="26"/>
              </w:rPr>
              <w:t xml:space="preserve"> </w:t>
            </w:r>
          </w:p>
          <w:p w:rsidR="003F47B0" w:rsidRPr="00A21CFE" w:rsidRDefault="003F47B0" w:rsidP="003F47B0">
            <w:pPr>
              <w:rPr>
                <w:rFonts w:ascii="Arial" w:hAnsi="Arial"/>
                <w:sz w:val="24"/>
                <w:szCs w:val="26"/>
              </w:rPr>
            </w:pPr>
          </w:p>
          <w:p w:rsidR="003F47B0" w:rsidRPr="00A21CFE" w:rsidRDefault="003F47B0" w:rsidP="003F47B0">
            <w:pPr>
              <w:rPr>
                <w:rFonts w:ascii="Arial" w:hAnsi="Arial"/>
                <w:sz w:val="24"/>
                <w:szCs w:val="26"/>
              </w:rPr>
            </w:pPr>
            <w:r w:rsidRPr="00A21CFE">
              <w:rPr>
                <w:rFonts w:ascii="Arial" w:hAnsi="Arial"/>
                <w:sz w:val="24"/>
                <w:szCs w:val="26"/>
              </w:rPr>
              <w:t>Dr Eva Osterman Lind</w:t>
            </w:r>
            <w:r>
              <w:rPr>
                <w:rFonts w:ascii="Arial" w:hAnsi="Arial"/>
                <w:sz w:val="24"/>
                <w:szCs w:val="26"/>
              </w:rPr>
              <w:t xml:space="preserve">, </w:t>
            </w:r>
            <w:r w:rsidRPr="00A21CFE">
              <w:rPr>
                <w:rFonts w:ascii="Arial" w:hAnsi="Arial"/>
                <w:sz w:val="24"/>
                <w:szCs w:val="26"/>
              </w:rPr>
              <w:t>National Veterinary Institute, Department of Virology, Immunobiology and Parasitology, Section for Parasitological Diagnostics, SE-751 89 Uppsala, Sweden</w:t>
            </w:r>
          </w:p>
          <w:p w:rsidR="003F47B0" w:rsidRPr="00A21CFE" w:rsidRDefault="003F47B0" w:rsidP="003F47B0">
            <w:pPr>
              <w:rPr>
                <w:rFonts w:ascii="Arial" w:hAnsi="Arial"/>
                <w:sz w:val="24"/>
                <w:szCs w:val="26"/>
              </w:rPr>
            </w:pPr>
            <w:r w:rsidRPr="00A21CFE">
              <w:rPr>
                <w:rFonts w:ascii="Arial" w:hAnsi="Arial"/>
                <w:sz w:val="24"/>
                <w:szCs w:val="26"/>
              </w:rPr>
              <w:t xml:space="preserve">Email: </w:t>
            </w:r>
            <w:hyperlink r:id="rId14" w:history="1">
              <w:r w:rsidRPr="00A21CFE">
                <w:rPr>
                  <w:rStyle w:val="Hyperlink"/>
                  <w:rFonts w:ascii="Arial" w:hAnsi="Arial"/>
                  <w:sz w:val="24"/>
                  <w:szCs w:val="26"/>
                </w:rPr>
                <w:t>eva.osterman-lind@sva.se</w:t>
              </w:r>
            </w:hyperlink>
          </w:p>
          <w:p w:rsidR="003F47B0" w:rsidRPr="00A21CFE" w:rsidRDefault="003F47B0" w:rsidP="003F47B0">
            <w:pPr>
              <w:rPr>
                <w:rFonts w:ascii="Arial" w:hAnsi="Arial"/>
                <w:sz w:val="24"/>
                <w:szCs w:val="26"/>
              </w:rPr>
            </w:pPr>
          </w:p>
          <w:p w:rsidR="003F47B0" w:rsidRPr="00A21CFE" w:rsidRDefault="003F47B0" w:rsidP="003F47B0">
            <w:pPr>
              <w:rPr>
                <w:rFonts w:ascii="Arial" w:hAnsi="Arial"/>
                <w:sz w:val="24"/>
                <w:szCs w:val="26"/>
              </w:rPr>
            </w:pPr>
            <w:r w:rsidRPr="00A21CFE">
              <w:rPr>
                <w:rFonts w:ascii="Arial" w:hAnsi="Arial"/>
                <w:sz w:val="24"/>
                <w:szCs w:val="26"/>
              </w:rPr>
              <w:t>Dr Deborah van Doorn</w:t>
            </w:r>
            <w:r>
              <w:rPr>
                <w:rFonts w:ascii="Arial" w:hAnsi="Arial"/>
                <w:sz w:val="24"/>
                <w:szCs w:val="26"/>
              </w:rPr>
              <w:t xml:space="preserve">, </w:t>
            </w:r>
            <w:r w:rsidRPr="00A21CFE">
              <w:rPr>
                <w:rFonts w:ascii="Arial" w:hAnsi="Arial"/>
                <w:sz w:val="24"/>
                <w:szCs w:val="26"/>
              </w:rPr>
              <w:t>Department of Infectious Diseases and Immunology, Utrecht University, P.O Box 80125, 3508 TC Utrecht, The Netherlands</w:t>
            </w:r>
          </w:p>
          <w:p w:rsidR="003F47B0" w:rsidRPr="00A21CFE" w:rsidRDefault="003F47B0" w:rsidP="003F47B0">
            <w:pPr>
              <w:rPr>
                <w:rFonts w:ascii="Calibri" w:hAnsi="Calibri"/>
                <w:sz w:val="24"/>
                <w:szCs w:val="26"/>
              </w:rPr>
            </w:pPr>
            <w:r w:rsidRPr="00A21CFE">
              <w:rPr>
                <w:rFonts w:ascii="Arial" w:hAnsi="Arial"/>
                <w:sz w:val="24"/>
                <w:szCs w:val="26"/>
              </w:rPr>
              <w:t xml:space="preserve">Email: </w:t>
            </w:r>
            <w:hyperlink r:id="rId15" w:history="1">
              <w:r w:rsidRPr="00A21CFE">
                <w:rPr>
                  <w:rStyle w:val="Hyperlink"/>
                  <w:rFonts w:ascii="Arial" w:hAnsi="Arial"/>
                  <w:sz w:val="24"/>
                  <w:szCs w:val="26"/>
                </w:rPr>
                <w:t>D.C.K.vanDoorn@uu.nl</w:t>
              </w:r>
            </w:hyperlink>
            <w:r w:rsidRPr="006F54BF">
              <w:rPr>
                <w:rFonts w:ascii="Calibri" w:hAnsi="Calibri"/>
                <w:sz w:val="24"/>
                <w:szCs w:val="26"/>
              </w:rPr>
              <w:t xml:space="preserve"> </w:t>
            </w:r>
          </w:p>
        </w:tc>
      </w:tr>
    </w:tbl>
    <w:p w:rsidR="003F47B0" w:rsidRPr="006F54BF" w:rsidRDefault="003F47B0" w:rsidP="003F47B0">
      <w:pPr>
        <w:rPr>
          <w:rFonts w:ascii="Calibri" w:hAnsi="Calibri"/>
          <w:b/>
          <w:szCs w:val="26"/>
        </w:rPr>
      </w:pPr>
      <w:r w:rsidRPr="006F54BF">
        <w:rPr>
          <w:rFonts w:ascii="Calibri" w:hAnsi="Calibri"/>
          <w:b/>
          <w:szCs w:val="26"/>
        </w:rPr>
        <w:br w:type="page"/>
      </w:r>
      <w:r w:rsidRPr="006F54BF">
        <w:rPr>
          <w:rFonts w:ascii="Calibri" w:hAnsi="Calibri"/>
          <w:b/>
          <w:szCs w:val="26"/>
        </w:rPr>
        <w:lastRenderedPageBreak/>
        <w:t>15. SUPPORT FROM OTHER SOURCES</w:t>
      </w:r>
    </w:p>
    <w:p w:rsidR="003F47B0" w:rsidRPr="006F54BF" w:rsidRDefault="003F47B0" w:rsidP="003F47B0">
      <w:pPr>
        <w:spacing w:before="240"/>
        <w:rPr>
          <w:rFonts w:ascii="Calibri" w:hAnsi="Calibri"/>
          <w:b/>
          <w:szCs w:val="26"/>
        </w:rPr>
      </w:pPr>
      <w:r w:rsidRPr="006F54BF">
        <w:rPr>
          <w:rFonts w:ascii="Calibri" w:hAnsi="Calibri"/>
          <w:b/>
          <w:szCs w:val="26"/>
        </w:rPr>
        <w:t xml:space="preserve">a) Is this or a related application currently being submitted elsewhere? </w:t>
      </w:r>
      <w:r w:rsidRPr="006F54BF">
        <w:rPr>
          <w:rFonts w:ascii="Calibri" w:hAnsi="Calibri"/>
          <w:b/>
          <w:szCs w:val="26"/>
        </w:rPr>
        <w:tab/>
        <w:t>NO</w:t>
      </w:r>
    </w:p>
    <w:p w:rsidR="003F47B0" w:rsidRPr="006F54BF" w:rsidRDefault="003F47B0" w:rsidP="003F47B0">
      <w:pPr>
        <w:rPr>
          <w:rFonts w:ascii="Calibri" w:hAnsi="Calibri"/>
          <w:b/>
          <w:szCs w:val="26"/>
        </w:rPr>
      </w:pPr>
    </w:p>
    <w:p w:rsidR="003F47B0" w:rsidRPr="006F54BF" w:rsidRDefault="003F47B0" w:rsidP="003F47B0">
      <w:pPr>
        <w:rPr>
          <w:rFonts w:ascii="Calibri" w:hAnsi="Calibri"/>
          <w:szCs w:val="26"/>
        </w:rPr>
      </w:pPr>
      <w:r w:rsidRPr="006F54BF">
        <w:rPr>
          <w:rFonts w:ascii="Calibri" w:hAnsi="Calibri"/>
          <w:szCs w:val="26"/>
        </w:rPr>
        <w:t>IF YES:</w:t>
      </w:r>
    </w:p>
    <w:p w:rsidR="003F47B0" w:rsidRPr="006F54BF" w:rsidRDefault="003F47B0" w:rsidP="003F47B0">
      <w:pPr>
        <w:rPr>
          <w:rFonts w:ascii="Calibri" w:hAnsi="Calibri"/>
          <w:szCs w:val="26"/>
        </w:rPr>
      </w:pPr>
      <w:r w:rsidRPr="006F54BF">
        <w:rPr>
          <w:rFonts w:ascii="Calibri" w:hAnsi="Calibri"/>
          <w:szCs w:val="26"/>
        </w:rPr>
        <w:t xml:space="preserve">To which organisation? </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t>NA</w:t>
      </w:r>
    </w:p>
    <w:p w:rsidR="003F47B0" w:rsidRPr="006F54BF" w:rsidRDefault="003F47B0" w:rsidP="003F47B0">
      <w:pPr>
        <w:rPr>
          <w:rFonts w:ascii="Calibri" w:hAnsi="Calibri"/>
          <w:szCs w:val="26"/>
        </w:rPr>
      </w:pPr>
    </w:p>
    <w:p w:rsidR="003F47B0" w:rsidRPr="006F54BF" w:rsidRDefault="003F47B0" w:rsidP="003F47B0">
      <w:pPr>
        <w:rPr>
          <w:rFonts w:ascii="Calibri" w:hAnsi="Calibri"/>
          <w:szCs w:val="26"/>
        </w:rPr>
      </w:pPr>
      <w:r w:rsidRPr="006F54BF">
        <w:rPr>
          <w:rFonts w:ascii="Calibri" w:hAnsi="Calibri"/>
          <w:szCs w:val="26"/>
        </w:rPr>
        <w:t>By what date is a decision expected?</w:t>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r>
      <w:r w:rsidRPr="006F54BF">
        <w:rPr>
          <w:rFonts w:ascii="Calibri" w:hAnsi="Calibri"/>
          <w:szCs w:val="26"/>
        </w:rPr>
        <w:tab/>
        <w:t>NA</w:t>
      </w:r>
    </w:p>
    <w:p w:rsidR="003F47B0" w:rsidRPr="006F54BF" w:rsidRDefault="003F47B0" w:rsidP="003F47B0">
      <w:pPr>
        <w:rPr>
          <w:rFonts w:ascii="Calibri" w:hAnsi="Calibri"/>
          <w:b/>
          <w:szCs w:val="26"/>
        </w:rPr>
      </w:pPr>
    </w:p>
    <w:p w:rsidR="003F47B0" w:rsidRPr="006F54BF" w:rsidRDefault="003F47B0" w:rsidP="003F47B0">
      <w:pPr>
        <w:rPr>
          <w:rFonts w:ascii="Calibri" w:hAnsi="Calibri"/>
          <w:b/>
          <w:szCs w:val="26"/>
        </w:rPr>
      </w:pPr>
      <w:r w:rsidRPr="006F54BF">
        <w:rPr>
          <w:rFonts w:ascii="Calibri" w:hAnsi="Calibri"/>
          <w:b/>
          <w:szCs w:val="26"/>
        </w:rPr>
        <w:t xml:space="preserve"> </w:t>
      </w:r>
    </w:p>
    <w:p w:rsidR="003F47B0" w:rsidRPr="006F54BF" w:rsidRDefault="003F47B0" w:rsidP="003F47B0">
      <w:pPr>
        <w:rPr>
          <w:rFonts w:ascii="Calibri" w:hAnsi="Calibri"/>
          <w:b/>
          <w:szCs w:val="26"/>
        </w:rPr>
      </w:pPr>
      <w:r w:rsidRPr="006F54BF">
        <w:rPr>
          <w:rFonts w:ascii="Calibri" w:hAnsi="Calibri"/>
          <w:b/>
          <w:szCs w:val="26"/>
        </w:rPr>
        <w:t xml:space="preserve">b) Has this, or a similar application been submitted elsewhere over the past two years? </w:t>
      </w:r>
    </w:p>
    <w:p w:rsidR="003F47B0" w:rsidRPr="006F54BF" w:rsidRDefault="003F47B0" w:rsidP="003F47B0">
      <w:pPr>
        <w:rPr>
          <w:rFonts w:ascii="Calibri" w:hAnsi="Calibri"/>
          <w:b/>
          <w:szCs w:val="26"/>
        </w:rPr>
      </w:pPr>
    </w:p>
    <w:p w:rsidR="003F47B0" w:rsidRPr="006F54BF" w:rsidRDefault="003F47B0" w:rsidP="003F47B0">
      <w:pPr>
        <w:rPr>
          <w:rFonts w:ascii="Calibri" w:hAnsi="Calibri"/>
          <w:b/>
          <w:szCs w:val="26"/>
        </w:rPr>
      </w:pPr>
      <w:r w:rsidRPr="006F54BF">
        <w:rPr>
          <w:rFonts w:ascii="Calibri" w:hAnsi="Calibri"/>
          <w:b/>
          <w:szCs w:val="26"/>
        </w:rPr>
        <w:t>NO</w:t>
      </w:r>
    </w:p>
    <w:p w:rsidR="003F47B0" w:rsidRPr="006F54BF" w:rsidRDefault="003F47B0" w:rsidP="003F47B0">
      <w:pPr>
        <w:rPr>
          <w:rFonts w:ascii="Calibri" w:hAnsi="Calibri"/>
          <w:szCs w:val="26"/>
        </w:rPr>
      </w:pPr>
      <w:r w:rsidRPr="006F54BF">
        <w:rPr>
          <w:rFonts w:ascii="Calibri" w:hAnsi="Calibri"/>
          <w:szCs w:val="26"/>
        </w:rPr>
        <w:t>IF YES:</w:t>
      </w:r>
    </w:p>
    <w:p w:rsidR="003F47B0" w:rsidRPr="006F54BF" w:rsidRDefault="003F47B0" w:rsidP="003F47B0">
      <w:pPr>
        <w:rPr>
          <w:rFonts w:ascii="Calibri" w:hAnsi="Calibri"/>
          <w:szCs w:val="26"/>
        </w:rPr>
      </w:pPr>
      <w:r w:rsidRPr="006F54BF">
        <w:rPr>
          <w:rFonts w:ascii="Calibri" w:hAnsi="Calibri"/>
          <w:szCs w:val="26"/>
        </w:rPr>
        <w:t>To which organisation?</w:t>
      </w:r>
    </w:p>
    <w:p w:rsidR="003F47B0" w:rsidRPr="006F54BF" w:rsidRDefault="003F47B0" w:rsidP="003F47B0">
      <w:pPr>
        <w:rPr>
          <w:rFonts w:ascii="Calibri" w:hAnsi="Calibri"/>
          <w:szCs w:val="26"/>
        </w:rPr>
      </w:pPr>
    </w:p>
    <w:p w:rsidR="003F47B0" w:rsidRPr="006F54BF" w:rsidRDefault="003F47B0" w:rsidP="003F47B0">
      <w:pPr>
        <w:rPr>
          <w:rFonts w:ascii="Calibri" w:hAnsi="Calibri"/>
          <w:szCs w:val="26"/>
        </w:rPr>
      </w:pPr>
      <w:r w:rsidRPr="006F54BF">
        <w:rPr>
          <w:rFonts w:ascii="Calibri" w:hAnsi="Calibri"/>
          <w:szCs w:val="26"/>
        </w:rPr>
        <w:t>What was the result?</w:t>
      </w:r>
    </w:p>
    <w:p w:rsidR="003F47B0" w:rsidRPr="006F54BF" w:rsidRDefault="003F47B0" w:rsidP="003F47B0">
      <w:pPr>
        <w:rPr>
          <w:rFonts w:ascii="Calibri" w:hAnsi="Calibri"/>
          <w:szCs w:val="26"/>
        </w:rPr>
      </w:pPr>
    </w:p>
    <w:p w:rsidR="003F47B0" w:rsidRPr="006F54BF" w:rsidRDefault="003F47B0" w:rsidP="003F47B0">
      <w:pPr>
        <w:rPr>
          <w:rFonts w:ascii="Calibri" w:hAnsi="Calibri"/>
          <w:b/>
          <w:szCs w:val="26"/>
        </w:rPr>
      </w:pPr>
    </w:p>
    <w:p w:rsidR="003F47B0" w:rsidRPr="006F54BF" w:rsidRDefault="003F47B0" w:rsidP="003F47B0">
      <w:pPr>
        <w:ind w:left="426" w:hanging="426"/>
        <w:rPr>
          <w:rFonts w:ascii="Calibri" w:hAnsi="Calibri"/>
          <w:b/>
          <w:szCs w:val="26"/>
        </w:rPr>
      </w:pPr>
      <w:r w:rsidRPr="006F54BF">
        <w:rPr>
          <w:rFonts w:ascii="Calibri" w:hAnsi="Calibri"/>
          <w:b/>
          <w:szCs w:val="26"/>
        </w:rPr>
        <w:t>16.</w:t>
      </w:r>
      <w:r w:rsidRPr="006F54BF">
        <w:rPr>
          <w:rFonts w:ascii="Calibri" w:hAnsi="Calibri"/>
          <w:b/>
          <w:szCs w:val="26"/>
        </w:rPr>
        <w:tab/>
        <w:t>PREVIOUS APPLICATIONS TO THE HORSE TRUST</w:t>
      </w:r>
    </w:p>
    <w:p w:rsidR="003F47B0" w:rsidRPr="006F54BF" w:rsidRDefault="003F47B0" w:rsidP="003F47B0">
      <w:pPr>
        <w:rPr>
          <w:rFonts w:ascii="Calibri" w:hAnsi="Calibri"/>
          <w:b/>
          <w:szCs w:val="26"/>
        </w:rPr>
      </w:pPr>
    </w:p>
    <w:p w:rsidR="003F47B0" w:rsidRPr="006F54BF" w:rsidRDefault="003F47B0" w:rsidP="003F47B0">
      <w:pPr>
        <w:rPr>
          <w:rFonts w:ascii="Calibri" w:hAnsi="Calibri"/>
          <w:b/>
          <w:szCs w:val="26"/>
        </w:rPr>
      </w:pPr>
      <w:r w:rsidRPr="006F54BF">
        <w:rPr>
          <w:rFonts w:ascii="Calibri" w:hAnsi="Calibri"/>
          <w:b/>
          <w:szCs w:val="26"/>
        </w:rPr>
        <w:t>a) Is this the principal applicant’s first application to The Horse Trust?</w:t>
      </w:r>
      <w:r w:rsidRPr="006F54BF">
        <w:rPr>
          <w:rFonts w:ascii="Calibri" w:hAnsi="Calibri"/>
          <w:b/>
          <w:szCs w:val="26"/>
        </w:rPr>
        <w:tab/>
      </w:r>
      <w:r w:rsidRPr="006F54BF">
        <w:rPr>
          <w:rFonts w:ascii="Calibri" w:hAnsi="Calibri"/>
          <w:b/>
          <w:szCs w:val="26"/>
        </w:rPr>
        <w:tab/>
        <w:t>NO</w:t>
      </w:r>
    </w:p>
    <w:p w:rsidR="003F47B0" w:rsidRPr="006F54BF" w:rsidRDefault="003F47B0" w:rsidP="003F47B0">
      <w:pPr>
        <w:rPr>
          <w:rFonts w:ascii="Calibri" w:hAnsi="Calibri"/>
          <w:szCs w:val="26"/>
        </w:rPr>
      </w:pPr>
      <w:r w:rsidRPr="006F54BF">
        <w:rPr>
          <w:rFonts w:ascii="Calibri" w:hAnsi="Calibri"/>
          <w:szCs w:val="26"/>
        </w:rPr>
        <w:t>IF NO:</w:t>
      </w:r>
    </w:p>
    <w:p w:rsidR="003F47B0" w:rsidRPr="006F54BF" w:rsidRDefault="003F47B0" w:rsidP="003F47B0">
      <w:pPr>
        <w:rPr>
          <w:rFonts w:ascii="Calibri" w:hAnsi="Calibri"/>
          <w:szCs w:val="26"/>
        </w:rPr>
      </w:pPr>
      <w:r w:rsidRPr="006F54BF">
        <w:rPr>
          <w:rFonts w:ascii="Calibri" w:hAnsi="Calibri"/>
          <w:szCs w:val="26"/>
        </w:rPr>
        <w:t xml:space="preserve">Please give details of applications made to The Horse Trust in the last seven years and their outcome.  </w:t>
      </w:r>
    </w:p>
    <w:p w:rsidR="003F47B0" w:rsidRPr="00276C7F" w:rsidRDefault="003F47B0" w:rsidP="003F47B0">
      <w:pPr>
        <w:rPr>
          <w:rFonts w:ascii="Arial" w:hAnsi="Arial"/>
          <w:sz w:val="24"/>
          <w:szCs w:val="26"/>
        </w:rPr>
      </w:pPr>
      <w:r w:rsidRPr="00276C7F">
        <w:rPr>
          <w:rFonts w:ascii="Arial" w:hAnsi="Arial"/>
          <w:sz w:val="24"/>
          <w:szCs w:val="26"/>
        </w:rPr>
        <w:t>2008. Horse Trust. An investigation into moxidectin resistance in the Cyathostominae. With JE Hodgkinson (Liverpool). Three year project. £241,822.  Funded.</w:t>
      </w:r>
    </w:p>
    <w:p w:rsidR="003F47B0" w:rsidRDefault="003F47B0" w:rsidP="003F47B0">
      <w:pPr>
        <w:rPr>
          <w:rFonts w:ascii="Arial" w:hAnsi="Arial"/>
          <w:sz w:val="24"/>
          <w:szCs w:val="26"/>
        </w:rPr>
      </w:pPr>
      <w:r w:rsidRPr="00276C7F">
        <w:rPr>
          <w:rFonts w:ascii="Arial" w:hAnsi="Arial"/>
          <w:sz w:val="24"/>
          <w:szCs w:val="26"/>
        </w:rPr>
        <w:t>2009. Horse Trust. Clinical scholarship . A study of anthelmintic efficacy in yards in Scotland. With BC McGorum (PI, Edinburgh). Three year scholarship with parasitology MSc project (clin</w:t>
      </w:r>
      <w:r>
        <w:rPr>
          <w:rFonts w:ascii="Arial" w:hAnsi="Arial"/>
          <w:sz w:val="24"/>
          <w:szCs w:val="26"/>
        </w:rPr>
        <w:t>i</w:t>
      </w:r>
      <w:r w:rsidRPr="00276C7F">
        <w:rPr>
          <w:rFonts w:ascii="Arial" w:hAnsi="Arial"/>
          <w:sz w:val="24"/>
          <w:szCs w:val="26"/>
        </w:rPr>
        <w:t xml:space="preserve">cal scholar: C Stratford).  Funded. </w:t>
      </w:r>
    </w:p>
    <w:p w:rsidR="003F47B0" w:rsidRPr="00276C7F" w:rsidRDefault="003F47B0" w:rsidP="003F47B0">
      <w:pPr>
        <w:rPr>
          <w:rFonts w:ascii="Arial" w:hAnsi="Arial"/>
          <w:sz w:val="24"/>
          <w:szCs w:val="26"/>
        </w:rPr>
      </w:pPr>
      <w:r w:rsidRPr="00276C7F">
        <w:rPr>
          <w:rFonts w:ascii="Arial" w:hAnsi="Arial"/>
          <w:sz w:val="24"/>
          <w:szCs w:val="26"/>
        </w:rPr>
        <w:t>2010. Eli</w:t>
      </w:r>
      <w:r>
        <w:rPr>
          <w:rFonts w:ascii="Arial" w:hAnsi="Arial"/>
          <w:sz w:val="24"/>
          <w:szCs w:val="26"/>
        </w:rPr>
        <w:t>se Pilkington Trust PhD project</w:t>
      </w:r>
      <w:r w:rsidRPr="00276C7F">
        <w:rPr>
          <w:rFonts w:ascii="Arial" w:hAnsi="Arial"/>
          <w:sz w:val="24"/>
          <w:szCs w:val="26"/>
        </w:rPr>
        <w:t>, administered by the Horse Trust. WormTrust: a decision support system for sustainable parasite control (PhD student: HE Lester). With ER Morgan (Bristol), JE Hodgkinson (Liverpool). £73,404. Funded.</w:t>
      </w:r>
    </w:p>
    <w:p w:rsidR="003F47B0" w:rsidRPr="006F54BF" w:rsidRDefault="003F47B0" w:rsidP="003F47B0">
      <w:pPr>
        <w:rPr>
          <w:rFonts w:ascii="Calibri" w:hAnsi="Calibri"/>
          <w:b/>
          <w:szCs w:val="26"/>
        </w:rPr>
      </w:pPr>
    </w:p>
    <w:p w:rsidR="003F47B0" w:rsidRPr="006F54BF" w:rsidRDefault="003F47B0" w:rsidP="003F47B0">
      <w:pPr>
        <w:ind w:left="426" w:hanging="426"/>
        <w:rPr>
          <w:rFonts w:ascii="Calibri" w:hAnsi="Calibri"/>
          <w:b/>
          <w:szCs w:val="26"/>
        </w:rPr>
      </w:pPr>
      <w:r w:rsidRPr="006F54BF">
        <w:rPr>
          <w:rFonts w:ascii="Calibri" w:hAnsi="Calibri"/>
          <w:b/>
          <w:szCs w:val="26"/>
        </w:rPr>
        <w:t>17.</w:t>
      </w:r>
      <w:r w:rsidRPr="006F54BF">
        <w:rPr>
          <w:rFonts w:ascii="Calibri" w:hAnsi="Calibri"/>
          <w:b/>
          <w:szCs w:val="26"/>
        </w:rPr>
        <w:tab/>
        <w:t>ANIMAL EXPERIMENTATION</w:t>
      </w:r>
    </w:p>
    <w:p w:rsidR="003F47B0" w:rsidRPr="006F54BF" w:rsidRDefault="003F47B0" w:rsidP="003F47B0">
      <w:pPr>
        <w:rPr>
          <w:rFonts w:ascii="Calibri" w:hAnsi="Calibri"/>
          <w:b/>
          <w:szCs w:val="26"/>
        </w:rPr>
      </w:pPr>
    </w:p>
    <w:p w:rsidR="003F47B0" w:rsidRPr="006F54BF" w:rsidRDefault="003F47B0" w:rsidP="003F47B0">
      <w:pPr>
        <w:rPr>
          <w:rFonts w:ascii="Calibri" w:hAnsi="Calibri"/>
          <w:b/>
          <w:szCs w:val="26"/>
        </w:rPr>
      </w:pPr>
      <w:r w:rsidRPr="006F54BF">
        <w:rPr>
          <w:rFonts w:ascii="Calibri" w:hAnsi="Calibri"/>
          <w:szCs w:val="26"/>
        </w:rPr>
        <w:t>Does this project require a Home Office Licence?</w:t>
      </w:r>
      <w:r w:rsidRPr="006F54BF">
        <w:rPr>
          <w:rFonts w:ascii="Calibri" w:hAnsi="Calibri"/>
          <w:szCs w:val="26"/>
        </w:rPr>
        <w:tab/>
      </w:r>
      <w:r w:rsidRPr="006F54BF">
        <w:rPr>
          <w:rFonts w:ascii="Calibri" w:hAnsi="Calibri"/>
          <w:szCs w:val="26"/>
        </w:rPr>
        <w:tab/>
      </w:r>
      <w:r w:rsidRPr="006F54BF">
        <w:rPr>
          <w:rFonts w:ascii="Calibri" w:hAnsi="Calibri"/>
          <w:szCs w:val="26"/>
        </w:rPr>
        <w:tab/>
        <w:t>NO</w:t>
      </w:r>
      <w:r w:rsidRPr="006F54BF">
        <w:rPr>
          <w:rFonts w:ascii="Calibri" w:hAnsi="Calibri"/>
          <w:b/>
          <w:szCs w:val="26"/>
        </w:rPr>
        <w:tab/>
      </w:r>
    </w:p>
    <w:p w:rsidR="003F47B0" w:rsidRPr="006F54BF" w:rsidRDefault="003F47B0" w:rsidP="003F47B0">
      <w:pPr>
        <w:rPr>
          <w:rFonts w:ascii="Calibri" w:hAnsi="Calibri"/>
          <w:b/>
          <w:szCs w:val="26"/>
        </w:rPr>
      </w:pPr>
      <w:r w:rsidRPr="006F54BF">
        <w:rPr>
          <w:rFonts w:ascii="Calibri" w:hAnsi="Calibri"/>
          <w:b/>
          <w:szCs w:val="26"/>
        </w:rPr>
        <w:tab/>
      </w:r>
      <w:r w:rsidRPr="006F54BF">
        <w:rPr>
          <w:rFonts w:ascii="Calibri" w:hAnsi="Calibri"/>
          <w:b/>
          <w:szCs w:val="26"/>
        </w:rPr>
        <w:tab/>
      </w:r>
      <w:r w:rsidRPr="006F54BF">
        <w:rPr>
          <w:rFonts w:ascii="Calibri" w:hAnsi="Calibri"/>
          <w:b/>
          <w:szCs w:val="26"/>
        </w:rPr>
        <w:tab/>
      </w:r>
    </w:p>
    <w:p w:rsidR="003F47B0" w:rsidRPr="006F54BF" w:rsidRDefault="003F47B0" w:rsidP="003F47B0">
      <w:pPr>
        <w:rPr>
          <w:rFonts w:ascii="Calibri" w:hAnsi="Calibri"/>
          <w:szCs w:val="26"/>
        </w:rPr>
      </w:pPr>
      <w:r w:rsidRPr="006F54BF">
        <w:rPr>
          <w:rFonts w:ascii="Calibri" w:hAnsi="Calibri"/>
          <w:szCs w:val="26"/>
        </w:rPr>
        <w:t>IF YES, have appropriate personal and project Licences been obtained?</w:t>
      </w:r>
      <w:r w:rsidRPr="006F54BF">
        <w:rPr>
          <w:rFonts w:ascii="Calibri" w:hAnsi="Calibri"/>
          <w:szCs w:val="26"/>
        </w:rPr>
        <w:tab/>
      </w:r>
    </w:p>
    <w:p w:rsidR="003F47B0" w:rsidRPr="006F54BF" w:rsidRDefault="003F47B0" w:rsidP="003F47B0">
      <w:pPr>
        <w:rPr>
          <w:rFonts w:ascii="Calibri" w:hAnsi="Calibri"/>
          <w:b/>
          <w:szCs w:val="26"/>
        </w:rPr>
      </w:pPr>
      <w:r w:rsidRPr="006F54BF">
        <w:rPr>
          <w:rFonts w:ascii="Calibri" w:hAnsi="Calibri"/>
          <w:b/>
          <w:szCs w:val="26"/>
        </w:rPr>
        <w:tab/>
      </w:r>
    </w:p>
    <w:p w:rsidR="003F47B0" w:rsidRPr="006F54BF" w:rsidRDefault="003F47B0" w:rsidP="003F47B0">
      <w:pPr>
        <w:rPr>
          <w:rFonts w:ascii="Calibri" w:hAnsi="Calibri"/>
          <w:b/>
          <w:szCs w:val="26"/>
        </w:rPr>
      </w:pPr>
      <w:r w:rsidRPr="006F54BF">
        <w:rPr>
          <w:rFonts w:ascii="Calibri" w:hAnsi="Calibri"/>
          <w:szCs w:val="26"/>
        </w:rPr>
        <w:t>IF NO, has application for such Licence(s) been made?</w:t>
      </w:r>
      <w:r w:rsidRPr="006F54BF">
        <w:rPr>
          <w:rFonts w:ascii="Calibri" w:hAnsi="Calibri"/>
          <w:szCs w:val="26"/>
        </w:rPr>
        <w:tab/>
      </w:r>
      <w:r w:rsidRPr="006F54BF">
        <w:rPr>
          <w:rFonts w:ascii="Calibri" w:hAnsi="Calibri"/>
          <w:b/>
          <w:szCs w:val="26"/>
        </w:rPr>
        <w:tab/>
      </w:r>
      <w:r w:rsidRPr="006F54BF">
        <w:rPr>
          <w:rFonts w:ascii="Calibri" w:hAnsi="Calibri"/>
          <w:b/>
          <w:szCs w:val="26"/>
        </w:rPr>
        <w:tab/>
      </w:r>
      <w:r w:rsidRPr="006F54BF">
        <w:rPr>
          <w:rFonts w:ascii="Calibri" w:hAnsi="Calibri"/>
          <w:b/>
          <w:szCs w:val="26"/>
        </w:rPr>
        <w:tab/>
      </w:r>
      <w:r w:rsidRPr="006F54BF">
        <w:rPr>
          <w:rFonts w:ascii="Calibri" w:hAnsi="Calibri"/>
          <w:b/>
          <w:szCs w:val="26"/>
        </w:rPr>
        <w:tab/>
      </w:r>
    </w:p>
    <w:p w:rsidR="003F47B0" w:rsidRPr="006F54BF" w:rsidRDefault="003F47B0" w:rsidP="003F47B0">
      <w:pPr>
        <w:rPr>
          <w:rFonts w:ascii="Calibri" w:hAnsi="Calibri"/>
          <w:b/>
          <w:szCs w:val="26"/>
        </w:rPr>
      </w:pPr>
      <w:r w:rsidRPr="006F54BF">
        <w:rPr>
          <w:rFonts w:ascii="Calibri" w:hAnsi="Calibri"/>
          <w:b/>
          <w:szCs w:val="26"/>
        </w:rPr>
        <w:br w:type="page"/>
      </w:r>
    </w:p>
    <w:p w:rsidR="003F47B0" w:rsidRPr="006F54BF" w:rsidRDefault="003F47B0" w:rsidP="003F47B0">
      <w:pPr>
        <w:rPr>
          <w:rFonts w:ascii="Calibri" w:hAnsi="Calibri"/>
          <w:b/>
          <w:szCs w:val="26"/>
        </w:rPr>
      </w:pPr>
      <w:r w:rsidRPr="006F54BF">
        <w:rPr>
          <w:rFonts w:ascii="Calibri" w:hAnsi="Calibri"/>
          <w:b/>
          <w:szCs w:val="26"/>
        </w:rPr>
        <w:t>18.  FINANCIAL SUMMARY</w:t>
      </w:r>
    </w:p>
    <w:p w:rsidR="003F47B0" w:rsidRPr="006F54BF" w:rsidRDefault="003F47B0" w:rsidP="003F47B0">
      <w:pPr>
        <w:rPr>
          <w:rFonts w:ascii="Calibri" w:hAnsi="Calibri"/>
          <w:b/>
          <w:szCs w:val="26"/>
        </w:rPr>
      </w:pPr>
    </w:p>
    <w:p w:rsidR="003F47B0" w:rsidRPr="006F54BF" w:rsidRDefault="003F47B0" w:rsidP="003F47B0">
      <w:pPr>
        <w:rPr>
          <w:rFonts w:ascii="Calibri" w:hAnsi="Calibri"/>
          <w:b/>
          <w:szCs w:val="26"/>
        </w:rPr>
      </w:pPr>
    </w:p>
    <w:p w:rsidR="003F47B0" w:rsidRPr="006F54BF" w:rsidRDefault="003F47B0" w:rsidP="003F47B0">
      <w:pPr>
        <w:rPr>
          <w:rFonts w:ascii="Calibri" w:hAnsi="Calibri"/>
          <w:b/>
          <w:szCs w:val="26"/>
        </w:rPr>
      </w:pP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073"/>
        <w:gridCol w:w="1721"/>
        <w:gridCol w:w="1984"/>
        <w:gridCol w:w="2127"/>
        <w:gridCol w:w="1701"/>
      </w:tblGrid>
      <w:tr w:rsidR="003F47B0" w:rsidRPr="006F54BF">
        <w:tc>
          <w:tcPr>
            <w:tcW w:w="2073" w:type="dxa"/>
            <w:tcBorders>
              <w:top w:val="double" w:sz="6" w:space="0" w:color="auto"/>
              <w:left w:val="double" w:sz="6" w:space="0" w:color="auto"/>
              <w:bottom w:val="single" w:sz="6" w:space="0" w:color="auto"/>
              <w:right w:val="single" w:sz="6" w:space="0" w:color="auto"/>
            </w:tcBorders>
          </w:tcPr>
          <w:p w:rsidR="003F47B0" w:rsidRPr="006F54BF" w:rsidRDefault="003F47B0" w:rsidP="003F47B0">
            <w:pPr>
              <w:rPr>
                <w:rFonts w:ascii="Calibri" w:hAnsi="Calibri"/>
                <w:sz w:val="24"/>
                <w:szCs w:val="26"/>
              </w:rPr>
            </w:pPr>
          </w:p>
        </w:tc>
        <w:tc>
          <w:tcPr>
            <w:tcW w:w="1721" w:type="dxa"/>
            <w:tcBorders>
              <w:top w:val="double" w:sz="6" w:space="0" w:color="auto"/>
              <w:left w:val="single" w:sz="6" w:space="0" w:color="auto"/>
              <w:bottom w:val="single" w:sz="6" w:space="0" w:color="auto"/>
              <w:right w:val="single" w:sz="6" w:space="0" w:color="auto"/>
            </w:tcBorders>
          </w:tcPr>
          <w:p w:rsidR="003F47B0" w:rsidRPr="006F54BF" w:rsidRDefault="003F47B0" w:rsidP="003F47B0">
            <w:pPr>
              <w:rPr>
                <w:rFonts w:ascii="Calibri" w:hAnsi="Calibri"/>
                <w:b/>
                <w:sz w:val="24"/>
                <w:szCs w:val="26"/>
              </w:rPr>
            </w:pPr>
            <w:r w:rsidRPr="006F54BF">
              <w:rPr>
                <w:rFonts w:ascii="Calibri" w:hAnsi="Calibri"/>
                <w:b/>
                <w:sz w:val="24"/>
                <w:szCs w:val="26"/>
              </w:rPr>
              <w:t>Year 1</w:t>
            </w:r>
          </w:p>
        </w:tc>
        <w:tc>
          <w:tcPr>
            <w:tcW w:w="1984" w:type="dxa"/>
            <w:tcBorders>
              <w:top w:val="double" w:sz="6" w:space="0" w:color="auto"/>
              <w:left w:val="single" w:sz="6" w:space="0" w:color="auto"/>
              <w:bottom w:val="single" w:sz="6" w:space="0" w:color="auto"/>
              <w:right w:val="single" w:sz="6" w:space="0" w:color="auto"/>
            </w:tcBorders>
          </w:tcPr>
          <w:p w:rsidR="003F47B0" w:rsidRPr="006F54BF" w:rsidRDefault="003F47B0" w:rsidP="003F47B0">
            <w:pPr>
              <w:rPr>
                <w:rFonts w:ascii="Calibri" w:hAnsi="Calibri"/>
                <w:b/>
                <w:sz w:val="24"/>
                <w:szCs w:val="26"/>
              </w:rPr>
            </w:pPr>
            <w:r w:rsidRPr="006F54BF">
              <w:rPr>
                <w:rFonts w:ascii="Calibri" w:hAnsi="Calibri"/>
                <w:b/>
                <w:sz w:val="24"/>
                <w:szCs w:val="26"/>
              </w:rPr>
              <w:t>Year 2</w:t>
            </w:r>
          </w:p>
        </w:tc>
        <w:tc>
          <w:tcPr>
            <w:tcW w:w="2127" w:type="dxa"/>
            <w:tcBorders>
              <w:top w:val="double" w:sz="6" w:space="0" w:color="auto"/>
              <w:left w:val="single" w:sz="6" w:space="0" w:color="auto"/>
              <w:bottom w:val="single" w:sz="6" w:space="0" w:color="auto"/>
              <w:right w:val="single" w:sz="6" w:space="0" w:color="auto"/>
            </w:tcBorders>
          </w:tcPr>
          <w:p w:rsidR="003F47B0" w:rsidRPr="006F54BF" w:rsidRDefault="003F47B0" w:rsidP="003F47B0">
            <w:pPr>
              <w:rPr>
                <w:rFonts w:ascii="Calibri" w:hAnsi="Calibri"/>
                <w:b/>
                <w:sz w:val="24"/>
                <w:szCs w:val="26"/>
              </w:rPr>
            </w:pPr>
            <w:r w:rsidRPr="006F54BF">
              <w:rPr>
                <w:rFonts w:ascii="Calibri" w:hAnsi="Calibri"/>
                <w:b/>
                <w:sz w:val="24"/>
                <w:szCs w:val="26"/>
              </w:rPr>
              <w:t>Year 3</w:t>
            </w:r>
          </w:p>
        </w:tc>
        <w:tc>
          <w:tcPr>
            <w:tcW w:w="1701" w:type="dxa"/>
            <w:tcBorders>
              <w:top w:val="double" w:sz="6" w:space="0" w:color="auto"/>
              <w:left w:val="single" w:sz="6" w:space="0" w:color="auto"/>
              <w:bottom w:val="single" w:sz="6" w:space="0" w:color="auto"/>
              <w:right w:val="double" w:sz="6" w:space="0" w:color="auto"/>
            </w:tcBorders>
          </w:tcPr>
          <w:p w:rsidR="003F47B0" w:rsidRPr="006F54BF" w:rsidRDefault="003F47B0" w:rsidP="003F47B0">
            <w:pPr>
              <w:rPr>
                <w:rFonts w:ascii="Calibri" w:hAnsi="Calibri"/>
                <w:b/>
                <w:sz w:val="24"/>
                <w:szCs w:val="26"/>
              </w:rPr>
            </w:pPr>
            <w:r w:rsidRPr="006F54BF">
              <w:rPr>
                <w:rFonts w:ascii="Calibri" w:hAnsi="Calibri"/>
                <w:b/>
                <w:sz w:val="24"/>
                <w:szCs w:val="26"/>
              </w:rPr>
              <w:t>TOTAL</w:t>
            </w:r>
          </w:p>
        </w:tc>
      </w:tr>
      <w:tr w:rsidR="003F47B0" w:rsidRPr="006F54BF">
        <w:tc>
          <w:tcPr>
            <w:tcW w:w="2073" w:type="dxa"/>
            <w:tcBorders>
              <w:top w:val="single" w:sz="6" w:space="0" w:color="auto"/>
              <w:left w:val="doub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Staff costs</w:t>
            </w:r>
          </w:p>
        </w:tc>
        <w:tc>
          <w:tcPr>
            <w:tcW w:w="1721"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40,879</w:t>
            </w:r>
          </w:p>
        </w:tc>
        <w:tc>
          <w:tcPr>
            <w:tcW w:w="1984"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41,697</w:t>
            </w:r>
          </w:p>
        </w:tc>
        <w:tc>
          <w:tcPr>
            <w:tcW w:w="2127"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42,531</w:t>
            </w:r>
          </w:p>
        </w:tc>
        <w:tc>
          <w:tcPr>
            <w:tcW w:w="1701" w:type="dxa"/>
            <w:tcBorders>
              <w:top w:val="single" w:sz="6" w:space="0" w:color="auto"/>
              <w:left w:val="single" w:sz="6" w:space="0" w:color="auto"/>
              <w:bottom w:val="single" w:sz="6" w:space="0" w:color="auto"/>
              <w:right w:val="doub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125,107</w:t>
            </w:r>
          </w:p>
        </w:tc>
      </w:tr>
      <w:tr w:rsidR="003F47B0" w:rsidRPr="006F54BF">
        <w:tc>
          <w:tcPr>
            <w:tcW w:w="2073" w:type="dxa"/>
            <w:tcBorders>
              <w:top w:val="single" w:sz="6" w:space="0" w:color="auto"/>
              <w:left w:val="doub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Consumables</w:t>
            </w:r>
          </w:p>
        </w:tc>
        <w:tc>
          <w:tcPr>
            <w:tcW w:w="1721"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Pr>
                <w:rFonts w:ascii="Arial" w:hAnsi="Arial"/>
                <w:sz w:val="24"/>
                <w:szCs w:val="26"/>
              </w:rPr>
              <w:t>9</w:t>
            </w:r>
            <w:r w:rsidRPr="00057536">
              <w:rPr>
                <w:rFonts w:ascii="Arial" w:hAnsi="Arial"/>
                <w:sz w:val="24"/>
                <w:szCs w:val="26"/>
              </w:rPr>
              <w:t>,300</w:t>
            </w:r>
          </w:p>
        </w:tc>
        <w:tc>
          <w:tcPr>
            <w:tcW w:w="1984"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Pr>
                <w:rFonts w:ascii="Arial" w:hAnsi="Arial"/>
                <w:sz w:val="24"/>
                <w:szCs w:val="26"/>
              </w:rPr>
              <w:t>19</w:t>
            </w:r>
            <w:r w:rsidRPr="00057536">
              <w:rPr>
                <w:rFonts w:ascii="Arial" w:hAnsi="Arial"/>
                <w:sz w:val="24"/>
                <w:szCs w:val="26"/>
              </w:rPr>
              <w:t>,300</w:t>
            </w:r>
          </w:p>
        </w:tc>
        <w:tc>
          <w:tcPr>
            <w:tcW w:w="2127"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Pr>
                <w:rFonts w:ascii="Arial" w:hAnsi="Arial"/>
                <w:sz w:val="24"/>
                <w:szCs w:val="26"/>
              </w:rPr>
              <w:t>28,5</w:t>
            </w:r>
            <w:r w:rsidRPr="00057536">
              <w:rPr>
                <w:rFonts w:ascii="Arial" w:hAnsi="Arial"/>
                <w:sz w:val="24"/>
                <w:szCs w:val="26"/>
              </w:rPr>
              <w:t>00</w:t>
            </w:r>
          </w:p>
        </w:tc>
        <w:tc>
          <w:tcPr>
            <w:tcW w:w="1701" w:type="dxa"/>
            <w:tcBorders>
              <w:top w:val="single" w:sz="6" w:space="0" w:color="auto"/>
              <w:left w:val="single" w:sz="6" w:space="0" w:color="auto"/>
              <w:bottom w:val="single" w:sz="6" w:space="0" w:color="auto"/>
              <w:right w:val="double" w:sz="6" w:space="0" w:color="auto"/>
            </w:tcBorders>
          </w:tcPr>
          <w:p w:rsidR="003F47B0" w:rsidRPr="00057536" w:rsidRDefault="003F47B0" w:rsidP="003F47B0">
            <w:pPr>
              <w:rPr>
                <w:rFonts w:ascii="Arial" w:hAnsi="Arial"/>
                <w:sz w:val="24"/>
                <w:szCs w:val="26"/>
              </w:rPr>
            </w:pPr>
            <w:r>
              <w:rPr>
                <w:rFonts w:ascii="Arial" w:hAnsi="Arial"/>
                <w:sz w:val="24"/>
                <w:szCs w:val="26"/>
              </w:rPr>
              <w:t>57,100</w:t>
            </w:r>
          </w:p>
        </w:tc>
      </w:tr>
      <w:tr w:rsidR="003F47B0" w:rsidRPr="006F54BF">
        <w:tc>
          <w:tcPr>
            <w:tcW w:w="2073" w:type="dxa"/>
            <w:tcBorders>
              <w:top w:val="single" w:sz="6" w:space="0" w:color="auto"/>
              <w:left w:val="doub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Livestock</w:t>
            </w:r>
          </w:p>
        </w:tc>
        <w:tc>
          <w:tcPr>
            <w:tcW w:w="1721"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w:t>
            </w:r>
          </w:p>
        </w:tc>
        <w:tc>
          <w:tcPr>
            <w:tcW w:w="1984"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w:t>
            </w:r>
          </w:p>
        </w:tc>
        <w:tc>
          <w:tcPr>
            <w:tcW w:w="2127"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w:t>
            </w:r>
          </w:p>
        </w:tc>
        <w:tc>
          <w:tcPr>
            <w:tcW w:w="1701" w:type="dxa"/>
            <w:tcBorders>
              <w:top w:val="single" w:sz="6" w:space="0" w:color="auto"/>
              <w:left w:val="single" w:sz="6" w:space="0" w:color="auto"/>
              <w:bottom w:val="single" w:sz="6" w:space="0" w:color="auto"/>
              <w:right w:val="doub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w:t>
            </w:r>
          </w:p>
        </w:tc>
      </w:tr>
      <w:tr w:rsidR="003F47B0" w:rsidRPr="006F54BF">
        <w:tc>
          <w:tcPr>
            <w:tcW w:w="2073" w:type="dxa"/>
            <w:tcBorders>
              <w:top w:val="single" w:sz="6" w:space="0" w:color="auto"/>
              <w:left w:val="doub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Travel expenses</w:t>
            </w:r>
          </w:p>
        </w:tc>
        <w:tc>
          <w:tcPr>
            <w:tcW w:w="1721"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ind w:right="-590"/>
              <w:rPr>
                <w:rFonts w:ascii="Arial" w:hAnsi="Arial"/>
                <w:sz w:val="24"/>
                <w:szCs w:val="22"/>
              </w:rPr>
            </w:pPr>
            <w:r w:rsidRPr="00057536">
              <w:rPr>
                <w:rFonts w:ascii="Arial" w:hAnsi="Arial"/>
                <w:sz w:val="24"/>
                <w:szCs w:val="22"/>
              </w:rPr>
              <w:t>1</w:t>
            </w:r>
            <w:r>
              <w:rPr>
                <w:rFonts w:ascii="Arial" w:hAnsi="Arial"/>
                <w:sz w:val="24"/>
                <w:szCs w:val="22"/>
              </w:rPr>
              <w:t>,</w:t>
            </w:r>
            <w:r w:rsidRPr="00057536">
              <w:rPr>
                <w:rFonts w:ascii="Arial" w:hAnsi="Arial"/>
                <w:sz w:val="24"/>
                <w:szCs w:val="22"/>
              </w:rPr>
              <w:t>400</w:t>
            </w:r>
          </w:p>
        </w:tc>
        <w:tc>
          <w:tcPr>
            <w:tcW w:w="1984"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ind w:right="-590"/>
              <w:rPr>
                <w:rFonts w:ascii="Arial" w:hAnsi="Arial"/>
                <w:sz w:val="24"/>
                <w:szCs w:val="22"/>
              </w:rPr>
            </w:pPr>
            <w:r w:rsidRPr="00057536">
              <w:rPr>
                <w:rFonts w:ascii="Arial" w:hAnsi="Arial"/>
                <w:sz w:val="24"/>
                <w:szCs w:val="22"/>
              </w:rPr>
              <w:t>3</w:t>
            </w:r>
            <w:r>
              <w:rPr>
                <w:rFonts w:ascii="Arial" w:hAnsi="Arial"/>
                <w:sz w:val="24"/>
                <w:szCs w:val="22"/>
              </w:rPr>
              <w:t>,</w:t>
            </w:r>
            <w:r w:rsidRPr="00057536">
              <w:rPr>
                <w:rFonts w:ascii="Arial" w:hAnsi="Arial"/>
                <w:sz w:val="24"/>
                <w:szCs w:val="22"/>
              </w:rPr>
              <w:t>300</w:t>
            </w:r>
          </w:p>
        </w:tc>
        <w:tc>
          <w:tcPr>
            <w:tcW w:w="2127"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ind w:right="-590"/>
              <w:rPr>
                <w:rFonts w:ascii="Arial" w:hAnsi="Arial"/>
                <w:sz w:val="24"/>
                <w:szCs w:val="22"/>
              </w:rPr>
            </w:pPr>
            <w:r>
              <w:rPr>
                <w:rFonts w:ascii="Arial" w:hAnsi="Arial"/>
                <w:sz w:val="24"/>
                <w:szCs w:val="22"/>
              </w:rPr>
              <w:t>4,</w:t>
            </w:r>
            <w:r w:rsidRPr="00057536">
              <w:rPr>
                <w:rFonts w:ascii="Arial" w:hAnsi="Arial"/>
                <w:sz w:val="24"/>
                <w:szCs w:val="22"/>
              </w:rPr>
              <w:t>500</w:t>
            </w:r>
          </w:p>
        </w:tc>
        <w:tc>
          <w:tcPr>
            <w:tcW w:w="1701" w:type="dxa"/>
            <w:tcBorders>
              <w:top w:val="single" w:sz="6" w:space="0" w:color="auto"/>
              <w:left w:val="single" w:sz="6" w:space="0" w:color="auto"/>
              <w:bottom w:val="single" w:sz="6" w:space="0" w:color="auto"/>
              <w:right w:val="double" w:sz="6" w:space="0" w:color="auto"/>
            </w:tcBorders>
          </w:tcPr>
          <w:p w:rsidR="003F47B0" w:rsidRPr="00057536" w:rsidRDefault="003F47B0" w:rsidP="003F47B0">
            <w:pPr>
              <w:ind w:right="-590"/>
              <w:rPr>
                <w:rFonts w:ascii="Arial" w:hAnsi="Arial"/>
                <w:sz w:val="24"/>
                <w:szCs w:val="22"/>
              </w:rPr>
            </w:pPr>
            <w:r>
              <w:rPr>
                <w:rFonts w:ascii="Arial" w:hAnsi="Arial"/>
                <w:sz w:val="24"/>
                <w:szCs w:val="22"/>
              </w:rPr>
              <w:t>9,200</w:t>
            </w:r>
          </w:p>
        </w:tc>
      </w:tr>
      <w:tr w:rsidR="003F47B0" w:rsidRPr="006F54BF">
        <w:tc>
          <w:tcPr>
            <w:tcW w:w="2073" w:type="dxa"/>
            <w:tcBorders>
              <w:top w:val="single" w:sz="6" w:space="0" w:color="auto"/>
              <w:left w:val="doub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Equipment</w:t>
            </w:r>
          </w:p>
        </w:tc>
        <w:tc>
          <w:tcPr>
            <w:tcW w:w="1721"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1</w:t>
            </w:r>
            <w:r>
              <w:rPr>
                <w:rFonts w:ascii="Arial" w:hAnsi="Arial"/>
                <w:sz w:val="24"/>
                <w:szCs w:val="26"/>
              </w:rPr>
              <w:t>,</w:t>
            </w:r>
            <w:r w:rsidRPr="00057536">
              <w:rPr>
                <w:rFonts w:ascii="Arial" w:hAnsi="Arial"/>
                <w:sz w:val="24"/>
                <w:szCs w:val="26"/>
              </w:rPr>
              <w:t>250</w:t>
            </w:r>
          </w:p>
        </w:tc>
        <w:tc>
          <w:tcPr>
            <w:tcW w:w="1984"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w:t>
            </w:r>
          </w:p>
        </w:tc>
        <w:tc>
          <w:tcPr>
            <w:tcW w:w="2127" w:type="dxa"/>
            <w:tcBorders>
              <w:top w:val="single" w:sz="6" w:space="0" w:color="auto"/>
              <w:left w:val="single" w:sz="6" w:space="0" w:color="auto"/>
              <w:bottom w:val="sing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w:t>
            </w:r>
          </w:p>
        </w:tc>
        <w:tc>
          <w:tcPr>
            <w:tcW w:w="1701" w:type="dxa"/>
            <w:tcBorders>
              <w:top w:val="single" w:sz="6" w:space="0" w:color="auto"/>
              <w:left w:val="single" w:sz="6" w:space="0" w:color="auto"/>
              <w:bottom w:val="single" w:sz="6" w:space="0" w:color="auto"/>
              <w:right w:val="doub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1</w:t>
            </w:r>
            <w:r>
              <w:rPr>
                <w:rFonts w:ascii="Arial" w:hAnsi="Arial"/>
                <w:sz w:val="24"/>
                <w:szCs w:val="26"/>
              </w:rPr>
              <w:t>,</w:t>
            </w:r>
            <w:r w:rsidRPr="00057536">
              <w:rPr>
                <w:rFonts w:ascii="Arial" w:hAnsi="Arial"/>
                <w:sz w:val="24"/>
                <w:szCs w:val="26"/>
              </w:rPr>
              <w:t>250</w:t>
            </w:r>
          </w:p>
        </w:tc>
      </w:tr>
      <w:tr w:rsidR="003F47B0" w:rsidRPr="006F54BF">
        <w:tc>
          <w:tcPr>
            <w:tcW w:w="2073" w:type="dxa"/>
            <w:tcBorders>
              <w:top w:val="single" w:sz="6" w:space="0" w:color="auto"/>
              <w:left w:val="double" w:sz="6" w:space="0" w:color="auto"/>
              <w:bottom w:val="double" w:sz="6" w:space="0" w:color="auto"/>
              <w:right w:val="single" w:sz="6" w:space="0" w:color="auto"/>
            </w:tcBorders>
          </w:tcPr>
          <w:p w:rsidR="003F47B0" w:rsidRPr="00057536" w:rsidRDefault="003F47B0" w:rsidP="003F47B0">
            <w:pPr>
              <w:rPr>
                <w:rFonts w:ascii="Arial" w:hAnsi="Arial"/>
                <w:sz w:val="24"/>
                <w:szCs w:val="26"/>
              </w:rPr>
            </w:pPr>
            <w:r w:rsidRPr="00057536">
              <w:rPr>
                <w:rFonts w:ascii="Arial" w:hAnsi="Arial"/>
                <w:sz w:val="24"/>
                <w:szCs w:val="26"/>
              </w:rPr>
              <w:t>Total</w:t>
            </w:r>
          </w:p>
        </w:tc>
        <w:tc>
          <w:tcPr>
            <w:tcW w:w="1721" w:type="dxa"/>
            <w:tcBorders>
              <w:top w:val="single" w:sz="6" w:space="0" w:color="auto"/>
              <w:left w:val="single" w:sz="6" w:space="0" w:color="auto"/>
              <w:bottom w:val="double" w:sz="6" w:space="0" w:color="auto"/>
              <w:right w:val="single" w:sz="6" w:space="0" w:color="auto"/>
            </w:tcBorders>
          </w:tcPr>
          <w:p w:rsidR="003F47B0" w:rsidRPr="00615865" w:rsidRDefault="003F47B0" w:rsidP="003F47B0">
            <w:pPr>
              <w:overflowPunct/>
              <w:autoSpaceDE/>
              <w:autoSpaceDN/>
              <w:adjustRightInd/>
              <w:spacing w:before="2" w:after="2"/>
              <w:textAlignment w:val="auto"/>
              <w:rPr>
                <w:rFonts w:ascii="Arial" w:hAnsi="Arial"/>
                <w:b/>
                <w:bCs/>
                <w:sz w:val="24"/>
                <w:szCs w:val="24"/>
                <w:lang w:eastAsia="en-US"/>
              </w:rPr>
            </w:pPr>
            <w:r w:rsidRPr="00615865">
              <w:rPr>
                <w:rFonts w:ascii="Arial" w:hAnsi="Arial"/>
                <w:b/>
                <w:bCs/>
                <w:sz w:val="24"/>
                <w:szCs w:val="24"/>
                <w:lang w:eastAsia="en-US"/>
              </w:rPr>
              <w:t>52,829</w:t>
            </w:r>
          </w:p>
        </w:tc>
        <w:tc>
          <w:tcPr>
            <w:tcW w:w="1984" w:type="dxa"/>
            <w:tcBorders>
              <w:top w:val="single" w:sz="6" w:space="0" w:color="auto"/>
              <w:left w:val="single" w:sz="6" w:space="0" w:color="auto"/>
              <w:bottom w:val="double" w:sz="6" w:space="0" w:color="auto"/>
              <w:right w:val="single" w:sz="6" w:space="0" w:color="auto"/>
            </w:tcBorders>
          </w:tcPr>
          <w:p w:rsidR="003F47B0" w:rsidRPr="00615865" w:rsidRDefault="003F47B0" w:rsidP="003F47B0">
            <w:pPr>
              <w:overflowPunct/>
              <w:autoSpaceDE/>
              <w:autoSpaceDN/>
              <w:adjustRightInd/>
              <w:spacing w:before="2" w:after="2"/>
              <w:textAlignment w:val="auto"/>
              <w:rPr>
                <w:rFonts w:ascii="Arial" w:hAnsi="Arial"/>
                <w:b/>
                <w:bCs/>
                <w:sz w:val="24"/>
                <w:szCs w:val="24"/>
                <w:lang w:eastAsia="en-US"/>
              </w:rPr>
            </w:pPr>
            <w:r w:rsidRPr="00615865">
              <w:rPr>
                <w:rFonts w:ascii="Arial" w:hAnsi="Arial"/>
                <w:b/>
                <w:bCs/>
                <w:sz w:val="24"/>
                <w:szCs w:val="24"/>
                <w:lang w:eastAsia="en-US"/>
              </w:rPr>
              <w:t>64,297</w:t>
            </w:r>
          </w:p>
        </w:tc>
        <w:tc>
          <w:tcPr>
            <w:tcW w:w="2127" w:type="dxa"/>
            <w:tcBorders>
              <w:top w:val="single" w:sz="6" w:space="0" w:color="auto"/>
              <w:left w:val="single" w:sz="6" w:space="0" w:color="auto"/>
              <w:bottom w:val="double" w:sz="6" w:space="0" w:color="auto"/>
              <w:right w:val="single" w:sz="6" w:space="0" w:color="auto"/>
            </w:tcBorders>
          </w:tcPr>
          <w:p w:rsidR="003F47B0" w:rsidRPr="00615865" w:rsidRDefault="003F47B0" w:rsidP="003F47B0">
            <w:pPr>
              <w:overflowPunct/>
              <w:autoSpaceDE/>
              <w:autoSpaceDN/>
              <w:adjustRightInd/>
              <w:spacing w:before="2" w:after="2"/>
              <w:textAlignment w:val="auto"/>
              <w:rPr>
                <w:rFonts w:ascii="Arial" w:hAnsi="Arial"/>
                <w:b/>
                <w:bCs/>
                <w:sz w:val="24"/>
                <w:szCs w:val="24"/>
                <w:lang w:eastAsia="en-US"/>
              </w:rPr>
            </w:pPr>
            <w:r w:rsidRPr="00615865">
              <w:rPr>
                <w:rFonts w:ascii="Arial" w:hAnsi="Arial"/>
                <w:b/>
                <w:bCs/>
                <w:sz w:val="24"/>
                <w:szCs w:val="24"/>
                <w:lang w:eastAsia="en-US"/>
              </w:rPr>
              <w:t>75,531</w:t>
            </w:r>
          </w:p>
        </w:tc>
        <w:tc>
          <w:tcPr>
            <w:tcW w:w="1701" w:type="dxa"/>
            <w:tcBorders>
              <w:top w:val="single" w:sz="6" w:space="0" w:color="auto"/>
              <w:left w:val="single" w:sz="6" w:space="0" w:color="auto"/>
              <w:bottom w:val="double" w:sz="6" w:space="0" w:color="auto"/>
              <w:right w:val="double" w:sz="6" w:space="0" w:color="auto"/>
            </w:tcBorders>
          </w:tcPr>
          <w:p w:rsidR="003F47B0" w:rsidRPr="00615865" w:rsidRDefault="003F47B0" w:rsidP="003F47B0">
            <w:pPr>
              <w:overflowPunct/>
              <w:autoSpaceDE/>
              <w:autoSpaceDN/>
              <w:adjustRightInd/>
              <w:spacing w:before="2" w:after="2"/>
              <w:textAlignment w:val="auto"/>
              <w:rPr>
                <w:rFonts w:ascii="Arial" w:hAnsi="Arial"/>
                <w:b/>
                <w:bCs/>
                <w:sz w:val="24"/>
                <w:szCs w:val="24"/>
                <w:lang w:eastAsia="en-US"/>
              </w:rPr>
            </w:pPr>
            <w:r w:rsidRPr="00615865">
              <w:rPr>
                <w:rFonts w:ascii="Arial" w:hAnsi="Arial"/>
                <w:b/>
                <w:bCs/>
                <w:sz w:val="24"/>
                <w:szCs w:val="24"/>
                <w:lang w:eastAsia="en-US"/>
              </w:rPr>
              <w:t>192,657</w:t>
            </w:r>
          </w:p>
        </w:tc>
      </w:tr>
    </w:tbl>
    <w:p w:rsidR="003F47B0" w:rsidRPr="006F54BF" w:rsidRDefault="003F47B0" w:rsidP="003F47B0">
      <w:pPr>
        <w:rPr>
          <w:rFonts w:ascii="Calibri" w:hAnsi="Calibri"/>
          <w:b/>
          <w:szCs w:val="26"/>
        </w:rPr>
      </w:pPr>
      <w:r w:rsidRPr="006F54BF">
        <w:rPr>
          <w:rFonts w:ascii="Calibri" w:hAnsi="Calibri"/>
          <w:b/>
          <w:szCs w:val="26"/>
        </w:rPr>
        <w:br w:type="page"/>
      </w:r>
      <w:r w:rsidRPr="006F54BF">
        <w:rPr>
          <w:rFonts w:ascii="Calibri" w:hAnsi="Calibri"/>
          <w:b/>
          <w:szCs w:val="26"/>
        </w:rPr>
        <w:lastRenderedPageBreak/>
        <w:t>19.  DETAILED DESCRIPTION OF SCIENTIFIC PROJECT (MAXIMUM 5 PAGES, 11 FONT, 2CM MARGINS)</w:t>
      </w:r>
    </w:p>
    <w:p w:rsidR="003F47B0" w:rsidRDefault="003F47B0" w:rsidP="003F47B0">
      <w:pPr>
        <w:widowControl w:val="0"/>
        <w:overflowPunct/>
        <w:jc w:val="both"/>
        <w:textAlignment w:val="auto"/>
        <w:rPr>
          <w:rFonts w:ascii="Arial" w:hAnsi="Arial" w:cs="Arial"/>
          <w:b/>
          <w:sz w:val="24"/>
          <w:szCs w:val="24"/>
          <w:lang w:val="en-US" w:eastAsia="en-US"/>
        </w:rPr>
      </w:pPr>
      <w:r w:rsidRPr="0019186C">
        <w:rPr>
          <w:rFonts w:ascii="Arial" w:hAnsi="Arial" w:cs="Arial"/>
          <w:b/>
          <w:sz w:val="24"/>
          <w:szCs w:val="24"/>
          <w:lang w:val="en-US" w:eastAsia="en-US"/>
        </w:rPr>
        <w:t>Background</w:t>
      </w:r>
    </w:p>
    <w:p w:rsidR="003F47B0" w:rsidRDefault="003F47B0" w:rsidP="003F47B0">
      <w:pPr>
        <w:widowControl w:val="0"/>
        <w:overflowPunct/>
        <w:jc w:val="both"/>
        <w:textAlignment w:val="auto"/>
        <w:rPr>
          <w:rFonts w:ascii="Arial" w:hAnsi="Arial" w:cs="Arial"/>
          <w:sz w:val="24"/>
          <w:szCs w:val="26"/>
          <w:lang w:val="en-US" w:eastAsia="en-US"/>
        </w:rPr>
      </w:pPr>
      <w:r>
        <w:rPr>
          <w:rFonts w:ascii="Arial" w:hAnsi="Arial" w:cs="Arial"/>
          <w:sz w:val="24"/>
          <w:szCs w:val="24"/>
          <w:lang w:val="en-US" w:eastAsia="en-US"/>
        </w:rPr>
        <w:t>G</w:t>
      </w:r>
      <w:r w:rsidRPr="0019186C">
        <w:rPr>
          <w:rFonts w:ascii="Arial" w:hAnsi="Arial" w:cs="Arial"/>
          <w:sz w:val="24"/>
          <w:szCs w:val="26"/>
          <w:lang w:val="en-US" w:eastAsia="en-US"/>
        </w:rPr>
        <w:t>astrointestinal helminths are omnipresent</w:t>
      </w:r>
      <w:r>
        <w:rPr>
          <w:rFonts w:ascii="Arial" w:hAnsi="Arial" w:cs="Arial"/>
          <w:sz w:val="24"/>
          <w:szCs w:val="26"/>
          <w:lang w:val="en-US" w:eastAsia="en-US"/>
        </w:rPr>
        <w:t xml:space="preserve"> in horses worldwide</w:t>
      </w:r>
      <w:r w:rsidRPr="0019186C">
        <w:rPr>
          <w:rFonts w:ascii="Arial" w:hAnsi="Arial" w:cs="Arial"/>
          <w:sz w:val="24"/>
          <w:szCs w:val="26"/>
          <w:lang w:val="en-US" w:eastAsia="en-US"/>
        </w:rPr>
        <w:t xml:space="preserve">. In </w:t>
      </w:r>
      <w:r>
        <w:rPr>
          <w:rFonts w:ascii="Arial" w:hAnsi="Arial" w:cs="Arial"/>
          <w:sz w:val="24"/>
          <w:szCs w:val="26"/>
          <w:lang w:val="en-US" w:eastAsia="en-US"/>
        </w:rPr>
        <w:t>equines</w:t>
      </w:r>
      <w:r w:rsidRPr="0019186C">
        <w:rPr>
          <w:rFonts w:ascii="Arial" w:hAnsi="Arial" w:cs="Arial"/>
          <w:sz w:val="24"/>
          <w:szCs w:val="26"/>
          <w:lang w:val="en-US" w:eastAsia="en-US"/>
        </w:rPr>
        <w:t xml:space="preserve"> that graze contaminated pasture and which are not treated appropriately, large numbers of </w:t>
      </w:r>
      <w:r>
        <w:rPr>
          <w:rFonts w:ascii="Arial" w:hAnsi="Arial" w:cs="Arial"/>
          <w:sz w:val="24"/>
          <w:szCs w:val="26"/>
          <w:lang w:val="en-US" w:eastAsia="en-US"/>
        </w:rPr>
        <w:t xml:space="preserve">these </w:t>
      </w:r>
      <w:r w:rsidRPr="0019186C">
        <w:rPr>
          <w:rFonts w:ascii="Arial" w:hAnsi="Arial" w:cs="Arial"/>
          <w:sz w:val="24"/>
          <w:szCs w:val="26"/>
          <w:lang w:val="en-US" w:eastAsia="en-US"/>
        </w:rPr>
        <w:t>wo</w:t>
      </w:r>
      <w:r>
        <w:rPr>
          <w:rFonts w:ascii="Arial" w:hAnsi="Arial" w:cs="Arial"/>
          <w:sz w:val="24"/>
          <w:szCs w:val="26"/>
          <w:lang w:val="en-US" w:eastAsia="en-US"/>
        </w:rPr>
        <w:t>rms can accumulate. For example, s</w:t>
      </w:r>
      <w:r w:rsidRPr="0019186C">
        <w:rPr>
          <w:rFonts w:ascii="Arial" w:hAnsi="Arial" w:cs="Arial"/>
          <w:sz w:val="24"/>
          <w:szCs w:val="26"/>
          <w:lang w:val="en-US" w:eastAsia="en-US"/>
        </w:rPr>
        <w:t xml:space="preserve">ubstantial </w:t>
      </w:r>
      <w:r>
        <w:rPr>
          <w:rFonts w:ascii="Arial" w:hAnsi="Arial" w:cs="Arial"/>
          <w:sz w:val="24"/>
          <w:szCs w:val="26"/>
          <w:lang w:val="en-US" w:eastAsia="en-US"/>
        </w:rPr>
        <w:t xml:space="preserve">burdens (several million) of </w:t>
      </w:r>
      <w:r w:rsidRPr="0019186C">
        <w:rPr>
          <w:rFonts w:ascii="Arial" w:hAnsi="Arial" w:cs="Arial"/>
          <w:sz w:val="24"/>
          <w:szCs w:val="26"/>
          <w:lang w:val="en-US" w:eastAsia="en-US"/>
        </w:rPr>
        <w:t xml:space="preserve">immature cyathostomin </w:t>
      </w:r>
      <w:r>
        <w:rPr>
          <w:rFonts w:ascii="Arial" w:hAnsi="Arial" w:cs="Arial"/>
          <w:sz w:val="24"/>
          <w:szCs w:val="26"/>
          <w:lang w:val="en-US" w:eastAsia="en-US"/>
        </w:rPr>
        <w:t>larvae</w:t>
      </w:r>
      <w:r w:rsidRPr="0019186C">
        <w:rPr>
          <w:rFonts w:ascii="Arial" w:hAnsi="Arial" w:cs="Arial"/>
          <w:sz w:val="24"/>
          <w:szCs w:val="26"/>
          <w:lang w:val="en-US" w:eastAsia="en-US"/>
        </w:rPr>
        <w:t xml:space="preserve"> can encyst in the lar</w:t>
      </w:r>
      <w:r>
        <w:rPr>
          <w:rFonts w:ascii="Arial" w:hAnsi="Arial" w:cs="Arial"/>
          <w:sz w:val="24"/>
          <w:szCs w:val="26"/>
          <w:lang w:val="en-US" w:eastAsia="en-US"/>
        </w:rPr>
        <w:t>ge intestine for long periods; t</w:t>
      </w:r>
      <w:r w:rsidRPr="0019186C">
        <w:rPr>
          <w:rFonts w:ascii="Arial" w:hAnsi="Arial" w:cs="Arial"/>
          <w:sz w:val="24"/>
          <w:szCs w:val="26"/>
          <w:lang w:val="en-US" w:eastAsia="en-US"/>
        </w:rPr>
        <w:t xml:space="preserve">hese </w:t>
      </w:r>
      <w:r>
        <w:rPr>
          <w:rFonts w:ascii="Arial" w:hAnsi="Arial" w:cs="Arial"/>
          <w:sz w:val="24"/>
          <w:szCs w:val="26"/>
          <w:lang w:val="en-US" w:eastAsia="en-US"/>
        </w:rPr>
        <w:t xml:space="preserve">larvae </w:t>
      </w:r>
      <w:r w:rsidRPr="0019186C">
        <w:rPr>
          <w:rFonts w:ascii="Arial" w:hAnsi="Arial" w:cs="Arial"/>
          <w:sz w:val="24"/>
          <w:szCs w:val="26"/>
          <w:lang w:val="en-US" w:eastAsia="en-US"/>
        </w:rPr>
        <w:t xml:space="preserve">are relatively insensitive to most anthelmintics [1]. </w:t>
      </w:r>
      <w:r>
        <w:rPr>
          <w:rFonts w:ascii="Arial" w:hAnsi="Arial" w:cs="Arial"/>
          <w:sz w:val="24"/>
          <w:szCs w:val="26"/>
          <w:lang w:val="en-US" w:eastAsia="en-US"/>
        </w:rPr>
        <w:t>The</w:t>
      </w:r>
      <w:r w:rsidRPr="0019186C">
        <w:rPr>
          <w:rFonts w:ascii="Arial" w:hAnsi="Arial" w:cs="Arial"/>
          <w:sz w:val="24"/>
          <w:szCs w:val="26"/>
          <w:lang w:val="en-US" w:eastAsia="en-US"/>
        </w:rPr>
        <w:t xml:space="preserve"> larvae usually encyst in autumn/winter </w:t>
      </w:r>
      <w:r>
        <w:rPr>
          <w:rFonts w:ascii="Arial" w:hAnsi="Arial" w:cs="Arial"/>
          <w:sz w:val="24"/>
          <w:szCs w:val="26"/>
          <w:lang w:val="en-US" w:eastAsia="en-US"/>
        </w:rPr>
        <w:t>(in the UK) and can</w:t>
      </w:r>
      <w:r w:rsidRPr="0019186C">
        <w:rPr>
          <w:rFonts w:ascii="Arial" w:hAnsi="Arial" w:cs="Arial"/>
          <w:sz w:val="24"/>
          <w:szCs w:val="26"/>
          <w:lang w:val="en-US" w:eastAsia="en-US"/>
        </w:rPr>
        <w:t xml:space="preserve"> comprise up to 90% of the total </w:t>
      </w:r>
      <w:r>
        <w:rPr>
          <w:rFonts w:ascii="Arial" w:hAnsi="Arial" w:cs="Arial"/>
          <w:sz w:val="24"/>
          <w:szCs w:val="26"/>
          <w:lang w:val="en-US" w:eastAsia="en-US"/>
        </w:rPr>
        <w:t xml:space="preserve">cyathostomin burden [2]. Encysted larvae (EL) </w:t>
      </w:r>
      <w:r w:rsidRPr="0019186C">
        <w:rPr>
          <w:rFonts w:ascii="Arial" w:hAnsi="Arial" w:cs="Arial"/>
          <w:sz w:val="24"/>
          <w:szCs w:val="26"/>
          <w:lang w:val="en-US" w:eastAsia="en-US"/>
        </w:rPr>
        <w:t>can then re-emerge</w:t>
      </w:r>
      <w:r>
        <w:rPr>
          <w:rFonts w:ascii="Arial" w:hAnsi="Arial" w:cs="Arial"/>
          <w:sz w:val="24"/>
          <w:szCs w:val="26"/>
          <w:lang w:val="en-US" w:eastAsia="en-US"/>
        </w:rPr>
        <w:t xml:space="preserve"> from the gut wall</w:t>
      </w:r>
      <w:r w:rsidRPr="0019186C">
        <w:rPr>
          <w:rFonts w:ascii="Arial" w:hAnsi="Arial" w:cs="Arial"/>
          <w:sz w:val="24"/>
          <w:szCs w:val="26"/>
          <w:lang w:val="en-US" w:eastAsia="en-US"/>
        </w:rPr>
        <w:t xml:space="preserve"> in large numbers </w:t>
      </w:r>
      <w:r>
        <w:rPr>
          <w:rFonts w:ascii="Arial" w:hAnsi="Arial" w:cs="Arial"/>
          <w:sz w:val="24"/>
          <w:szCs w:val="26"/>
          <w:lang w:val="en-US" w:eastAsia="en-US"/>
        </w:rPr>
        <w:t>leading to</w:t>
      </w:r>
      <w:r w:rsidRPr="0019186C">
        <w:rPr>
          <w:rFonts w:ascii="Arial" w:hAnsi="Arial" w:cs="Arial"/>
          <w:sz w:val="24"/>
          <w:szCs w:val="26"/>
          <w:lang w:val="en-US" w:eastAsia="en-US"/>
        </w:rPr>
        <w:t xml:space="preserve"> a fatal col</w:t>
      </w:r>
      <w:r>
        <w:rPr>
          <w:rFonts w:ascii="Arial" w:hAnsi="Arial" w:cs="Arial"/>
          <w:sz w:val="24"/>
          <w:szCs w:val="26"/>
          <w:lang w:val="en-US" w:eastAsia="en-US"/>
        </w:rPr>
        <w:t>itis known as larval cyathostominosis [3]. In addition to these highly ubiquitous nematodes, large strongyle species</w:t>
      </w:r>
      <w:r w:rsidRPr="0019186C">
        <w:rPr>
          <w:rFonts w:ascii="Arial" w:hAnsi="Arial" w:cs="Arial"/>
          <w:sz w:val="24"/>
          <w:szCs w:val="26"/>
          <w:lang w:val="en-US" w:eastAsia="en-US"/>
        </w:rPr>
        <w:t xml:space="preserve"> (</w:t>
      </w:r>
      <w:r>
        <w:rPr>
          <w:rFonts w:ascii="Arial" w:hAnsi="Arial" w:cs="Arial"/>
          <w:sz w:val="24"/>
          <w:szCs w:val="26"/>
          <w:lang w:val="en-US" w:eastAsia="en-US"/>
        </w:rPr>
        <w:t xml:space="preserve">for example, </w:t>
      </w:r>
      <w:r w:rsidRPr="0019186C">
        <w:rPr>
          <w:rFonts w:ascii="Arial" w:hAnsi="Arial" w:cs="Arial"/>
          <w:i/>
          <w:iCs/>
          <w:sz w:val="24"/>
          <w:szCs w:val="26"/>
          <w:lang w:val="en-US" w:eastAsia="en-US"/>
        </w:rPr>
        <w:t xml:space="preserve">Strongylus vulgaris) </w:t>
      </w:r>
      <w:r w:rsidRPr="0019186C">
        <w:rPr>
          <w:rFonts w:ascii="Arial" w:hAnsi="Arial" w:cs="Arial"/>
          <w:sz w:val="24"/>
          <w:szCs w:val="26"/>
          <w:lang w:val="en-US" w:eastAsia="en-US"/>
        </w:rPr>
        <w:t xml:space="preserve">and the tapeworm, </w:t>
      </w:r>
      <w:r w:rsidRPr="0019186C">
        <w:rPr>
          <w:rFonts w:ascii="Arial" w:hAnsi="Arial" w:cs="Arial"/>
          <w:i/>
          <w:iCs/>
          <w:sz w:val="24"/>
          <w:szCs w:val="26"/>
          <w:lang w:val="en-US" w:eastAsia="en-US"/>
        </w:rPr>
        <w:t>Anoplocephala perfoliata</w:t>
      </w:r>
      <w:r w:rsidRPr="0019186C">
        <w:rPr>
          <w:rFonts w:ascii="Arial" w:hAnsi="Arial" w:cs="Arial"/>
          <w:sz w:val="24"/>
          <w:szCs w:val="26"/>
          <w:lang w:val="en-US" w:eastAsia="en-US"/>
        </w:rPr>
        <w:t xml:space="preserve">, can cause serious disease </w:t>
      </w:r>
      <w:r>
        <w:rPr>
          <w:rFonts w:ascii="Arial" w:hAnsi="Arial" w:cs="Arial"/>
          <w:sz w:val="24"/>
          <w:szCs w:val="26"/>
          <w:lang w:val="en-US" w:eastAsia="en-US"/>
        </w:rPr>
        <w:t xml:space="preserve">in horses </w:t>
      </w:r>
      <w:r w:rsidRPr="0019186C">
        <w:rPr>
          <w:rFonts w:ascii="Arial" w:hAnsi="Arial" w:cs="Arial"/>
          <w:sz w:val="24"/>
          <w:szCs w:val="26"/>
          <w:lang w:val="en-US" w:eastAsia="en-US"/>
        </w:rPr>
        <w:t>if not</w:t>
      </w:r>
      <w:r>
        <w:rPr>
          <w:rFonts w:ascii="Arial" w:hAnsi="Arial" w:cs="Arial"/>
          <w:sz w:val="24"/>
          <w:szCs w:val="26"/>
          <w:lang w:val="en-US" w:eastAsia="en-US"/>
        </w:rPr>
        <w:t xml:space="preserve"> adequately</w:t>
      </w:r>
      <w:r w:rsidRPr="0019186C">
        <w:rPr>
          <w:rFonts w:ascii="Arial" w:hAnsi="Arial" w:cs="Arial"/>
          <w:sz w:val="24"/>
          <w:szCs w:val="26"/>
          <w:lang w:val="en-US" w:eastAsia="en-US"/>
        </w:rPr>
        <w:t xml:space="preserve"> controlled [4]. In youngsters, </w:t>
      </w:r>
      <w:r w:rsidRPr="0019186C">
        <w:rPr>
          <w:rFonts w:ascii="Arial" w:hAnsi="Arial" w:cs="Arial"/>
          <w:i/>
          <w:iCs/>
          <w:sz w:val="24"/>
          <w:szCs w:val="26"/>
          <w:lang w:val="en-US" w:eastAsia="en-US"/>
        </w:rPr>
        <w:t>Parascaris equorum</w:t>
      </w:r>
      <w:r w:rsidRPr="0019186C">
        <w:rPr>
          <w:rFonts w:ascii="Arial" w:hAnsi="Arial" w:cs="Arial"/>
          <w:sz w:val="24"/>
          <w:szCs w:val="26"/>
          <w:lang w:val="en-US" w:eastAsia="en-US"/>
        </w:rPr>
        <w:t xml:space="preserve"> can be a substantial threat [4] and </w:t>
      </w:r>
      <w:r w:rsidRPr="0019186C">
        <w:rPr>
          <w:rFonts w:ascii="Arial" w:hAnsi="Arial" w:cs="Arial"/>
          <w:i/>
          <w:iCs/>
          <w:sz w:val="24"/>
          <w:szCs w:val="26"/>
          <w:lang w:val="en-US" w:eastAsia="en-US"/>
        </w:rPr>
        <w:t xml:space="preserve">Dictyocaulus arnfieldi </w:t>
      </w:r>
      <w:r w:rsidRPr="0019186C">
        <w:rPr>
          <w:rFonts w:ascii="Arial" w:hAnsi="Arial" w:cs="Arial"/>
          <w:sz w:val="24"/>
          <w:szCs w:val="26"/>
          <w:lang w:val="en-US" w:eastAsia="en-US"/>
        </w:rPr>
        <w:t xml:space="preserve">[5] and </w:t>
      </w:r>
      <w:r w:rsidRPr="0019186C">
        <w:rPr>
          <w:rFonts w:ascii="Arial" w:hAnsi="Arial" w:cs="Arial"/>
          <w:i/>
          <w:iCs/>
          <w:sz w:val="24"/>
          <w:szCs w:val="26"/>
          <w:lang w:val="en-US" w:eastAsia="en-US"/>
        </w:rPr>
        <w:t>Fasciola hepatica</w:t>
      </w:r>
      <w:r w:rsidRPr="0019186C">
        <w:rPr>
          <w:rFonts w:ascii="Arial" w:hAnsi="Arial" w:cs="Arial"/>
          <w:sz w:val="24"/>
          <w:szCs w:val="26"/>
          <w:lang w:val="en-US" w:eastAsia="en-US"/>
        </w:rPr>
        <w:t xml:space="preserve"> [6] can cause disease, especially when horses are co-grazed with, or graze pastures recently populated by, more permissive hosts</w:t>
      </w:r>
      <w:r>
        <w:rPr>
          <w:rFonts w:ascii="Arial" w:hAnsi="Arial" w:cs="Arial"/>
          <w:sz w:val="24"/>
          <w:szCs w:val="26"/>
          <w:lang w:val="en-US" w:eastAsia="en-US"/>
        </w:rPr>
        <w:t xml:space="preserve">. </w:t>
      </w:r>
    </w:p>
    <w:p w:rsidR="003F47B0" w:rsidRDefault="003F47B0" w:rsidP="003F47B0">
      <w:pPr>
        <w:widowControl w:val="0"/>
        <w:overflowPunct/>
        <w:jc w:val="both"/>
        <w:textAlignment w:val="auto"/>
        <w:rPr>
          <w:rFonts w:ascii="Arial" w:eastAsia="Calibri" w:hAnsi="Arial" w:cs="Arial"/>
          <w:sz w:val="24"/>
          <w:szCs w:val="26"/>
          <w:lang w:val="en-US" w:eastAsia="en-US"/>
        </w:rPr>
      </w:pPr>
      <w:r>
        <w:rPr>
          <w:rFonts w:ascii="Arial" w:hAnsi="Arial" w:cs="Arial"/>
          <w:sz w:val="24"/>
          <w:szCs w:val="26"/>
          <w:lang w:val="en-US" w:eastAsia="en-US"/>
        </w:rPr>
        <w:t>For many years</w:t>
      </w:r>
      <w:r w:rsidRPr="0019186C">
        <w:rPr>
          <w:rFonts w:ascii="Arial" w:hAnsi="Arial" w:cs="Arial"/>
          <w:sz w:val="24"/>
          <w:szCs w:val="26"/>
          <w:lang w:val="en-US" w:eastAsia="en-US"/>
        </w:rPr>
        <w:t>, equine parasite control</w:t>
      </w:r>
      <w:r>
        <w:rPr>
          <w:rFonts w:ascii="Arial" w:hAnsi="Arial" w:cs="Arial"/>
          <w:sz w:val="24"/>
          <w:szCs w:val="26"/>
          <w:lang w:val="en-US" w:eastAsia="en-US"/>
        </w:rPr>
        <w:t xml:space="preserve"> </w:t>
      </w:r>
      <w:r w:rsidRPr="0019186C">
        <w:rPr>
          <w:rFonts w:ascii="Arial" w:hAnsi="Arial" w:cs="Arial"/>
          <w:sz w:val="24"/>
          <w:szCs w:val="26"/>
          <w:lang w:val="en-US" w:eastAsia="en-US"/>
        </w:rPr>
        <w:t>followed</w:t>
      </w:r>
      <w:r>
        <w:rPr>
          <w:rFonts w:ascii="Arial" w:hAnsi="Arial" w:cs="Arial"/>
          <w:sz w:val="24"/>
          <w:szCs w:val="26"/>
          <w:lang w:val="en-US" w:eastAsia="en-US"/>
        </w:rPr>
        <w:t xml:space="preserve"> interval-dosing regimens</w:t>
      </w:r>
      <w:r w:rsidRPr="0019186C">
        <w:rPr>
          <w:rFonts w:ascii="Arial" w:hAnsi="Arial" w:cs="Arial"/>
          <w:sz w:val="24"/>
          <w:szCs w:val="26"/>
          <w:lang w:val="en-US" w:eastAsia="en-US"/>
        </w:rPr>
        <w:t xml:space="preserve"> involving regular anthelmintic administration to all horses</w:t>
      </w:r>
      <w:r>
        <w:rPr>
          <w:rFonts w:ascii="Arial" w:hAnsi="Arial" w:cs="Arial"/>
          <w:sz w:val="24"/>
          <w:szCs w:val="26"/>
          <w:lang w:val="en-US" w:eastAsia="en-US"/>
        </w:rPr>
        <w:t>, with treatment</w:t>
      </w:r>
      <w:r w:rsidRPr="0019186C">
        <w:rPr>
          <w:rFonts w:ascii="Arial" w:hAnsi="Arial" w:cs="Arial"/>
          <w:sz w:val="24"/>
          <w:szCs w:val="26"/>
          <w:lang w:val="en-US" w:eastAsia="en-US"/>
        </w:rPr>
        <w:t xml:space="preserve"> </w:t>
      </w:r>
      <w:r>
        <w:rPr>
          <w:rFonts w:ascii="Arial" w:hAnsi="Arial" w:cs="Arial"/>
          <w:sz w:val="24"/>
          <w:szCs w:val="26"/>
          <w:lang w:val="en-US" w:eastAsia="en-US"/>
        </w:rPr>
        <w:t xml:space="preserve">timings </w:t>
      </w:r>
      <w:r w:rsidRPr="0019186C">
        <w:rPr>
          <w:rFonts w:ascii="Arial" w:hAnsi="Arial" w:cs="Arial"/>
          <w:sz w:val="24"/>
          <w:szCs w:val="26"/>
          <w:lang w:val="en-US" w:eastAsia="en-US"/>
        </w:rPr>
        <w:t>based on st</w:t>
      </w:r>
      <w:r>
        <w:rPr>
          <w:rFonts w:ascii="Arial" w:hAnsi="Arial" w:cs="Arial"/>
          <w:sz w:val="24"/>
          <w:szCs w:val="26"/>
          <w:lang w:val="en-US" w:eastAsia="en-US"/>
        </w:rPr>
        <w:t>rongyle egg reappearance period</w:t>
      </w:r>
      <w:r w:rsidRPr="0019186C">
        <w:rPr>
          <w:rFonts w:ascii="Arial" w:hAnsi="Arial" w:cs="Arial"/>
          <w:sz w:val="24"/>
          <w:szCs w:val="26"/>
          <w:lang w:val="en-US" w:eastAsia="en-US"/>
        </w:rPr>
        <w:t xml:space="preserve"> (ERP) defined for each anthelmintic at licensing</w:t>
      </w:r>
      <w:r>
        <w:rPr>
          <w:rFonts w:ascii="Arial" w:hAnsi="Arial" w:cs="Arial"/>
          <w:sz w:val="24"/>
          <w:szCs w:val="26"/>
          <w:lang w:val="en-US" w:eastAsia="en-US"/>
        </w:rPr>
        <w:t xml:space="preserve"> [7]</w:t>
      </w:r>
      <w:r w:rsidRPr="0019186C">
        <w:rPr>
          <w:rFonts w:ascii="Arial" w:hAnsi="Arial" w:cs="Arial"/>
          <w:sz w:val="24"/>
          <w:szCs w:val="26"/>
          <w:lang w:val="en-US" w:eastAsia="en-US"/>
        </w:rPr>
        <w:t xml:space="preserve">. </w:t>
      </w:r>
      <w:r>
        <w:rPr>
          <w:rFonts w:ascii="Arial" w:hAnsi="Arial" w:cs="Arial"/>
          <w:sz w:val="24"/>
          <w:szCs w:val="26"/>
          <w:lang w:val="en-US" w:eastAsia="en-US"/>
        </w:rPr>
        <w:t>Interval</w:t>
      </w:r>
      <w:r w:rsidRPr="0019186C">
        <w:rPr>
          <w:rFonts w:ascii="Arial" w:hAnsi="Arial" w:cs="Arial"/>
          <w:sz w:val="24"/>
          <w:szCs w:val="26"/>
          <w:lang w:val="en-US" w:eastAsia="en-US"/>
        </w:rPr>
        <w:t xml:space="preserve"> programmes resulted in substantial reductions in strongyle-associated disease, but made considerable contributions to anthelmintic res</w:t>
      </w:r>
      <w:r>
        <w:rPr>
          <w:rFonts w:ascii="Arial" w:hAnsi="Arial" w:cs="Arial"/>
          <w:sz w:val="24"/>
          <w:szCs w:val="26"/>
          <w:lang w:val="en-US" w:eastAsia="en-US"/>
        </w:rPr>
        <w:t>istance (AR) in cyathostomins [8</w:t>
      </w:r>
      <w:r w:rsidRPr="0019186C">
        <w:rPr>
          <w:rFonts w:ascii="Arial" w:hAnsi="Arial" w:cs="Arial"/>
          <w:sz w:val="24"/>
          <w:szCs w:val="26"/>
          <w:lang w:val="en-US" w:eastAsia="en-US"/>
        </w:rPr>
        <w:t>].</w:t>
      </w:r>
      <w:r>
        <w:rPr>
          <w:rFonts w:ascii="Arial" w:hAnsi="Arial" w:cs="Times"/>
          <w:sz w:val="24"/>
          <w:szCs w:val="26"/>
          <w:lang w:val="en-US" w:eastAsia="en-US"/>
        </w:rPr>
        <w:t xml:space="preserve"> </w:t>
      </w:r>
      <w:r>
        <w:rPr>
          <w:rFonts w:ascii="Arial" w:eastAsia="Calibri" w:hAnsi="Arial" w:cs="Arial"/>
          <w:sz w:val="24"/>
          <w:szCs w:val="26"/>
          <w:lang w:val="en-US" w:eastAsia="en-US"/>
        </w:rPr>
        <w:t>C</w:t>
      </w:r>
      <w:r w:rsidRPr="0019186C">
        <w:rPr>
          <w:rFonts w:ascii="Arial" w:eastAsia="Calibri" w:hAnsi="Arial" w:cs="Arial"/>
          <w:sz w:val="24"/>
          <w:szCs w:val="26"/>
          <w:lang w:val="en-US" w:eastAsia="en-US"/>
        </w:rPr>
        <w:t>yathostomin resistance to fenbendazole and pyrantel is</w:t>
      </w:r>
      <w:r>
        <w:rPr>
          <w:rFonts w:ascii="Arial" w:eastAsia="Calibri" w:hAnsi="Arial" w:cs="Arial"/>
          <w:sz w:val="24"/>
          <w:szCs w:val="26"/>
          <w:lang w:val="en-US" w:eastAsia="en-US"/>
        </w:rPr>
        <w:t xml:space="preserve"> now widespread [reviewed in 1,8,9</w:t>
      </w:r>
      <w:r w:rsidRPr="0019186C">
        <w:rPr>
          <w:rFonts w:ascii="Arial" w:eastAsia="Calibri" w:hAnsi="Arial" w:cs="Arial"/>
          <w:sz w:val="24"/>
          <w:szCs w:val="26"/>
          <w:lang w:val="en-US" w:eastAsia="en-US"/>
        </w:rPr>
        <w:t>] and</w:t>
      </w:r>
      <w:r>
        <w:rPr>
          <w:rFonts w:ascii="Arial" w:eastAsia="Calibri" w:hAnsi="Arial" w:cs="Arial"/>
          <w:sz w:val="24"/>
          <w:szCs w:val="26"/>
          <w:lang w:val="en-US" w:eastAsia="en-US"/>
        </w:rPr>
        <w:t xml:space="preserve"> reduced efficacy of ivermectin and moxidectin (</w:t>
      </w:r>
      <w:r w:rsidRPr="0019186C">
        <w:rPr>
          <w:rFonts w:ascii="Arial" w:eastAsia="Calibri" w:hAnsi="Arial" w:cs="Arial"/>
          <w:sz w:val="24"/>
          <w:szCs w:val="26"/>
          <w:lang w:val="en-US" w:eastAsia="en-US"/>
        </w:rPr>
        <w:t>measured</w:t>
      </w:r>
      <w:r>
        <w:rPr>
          <w:rFonts w:ascii="Arial" w:eastAsia="Calibri" w:hAnsi="Arial" w:cs="Arial"/>
          <w:sz w:val="24"/>
          <w:szCs w:val="26"/>
          <w:lang w:val="en-US" w:eastAsia="en-US"/>
        </w:rPr>
        <w:t xml:space="preserve"> primarily</w:t>
      </w:r>
      <w:r w:rsidRPr="0019186C">
        <w:rPr>
          <w:rFonts w:ascii="Arial" w:eastAsia="Calibri" w:hAnsi="Arial" w:cs="Arial"/>
          <w:sz w:val="24"/>
          <w:szCs w:val="26"/>
          <w:lang w:val="en-US" w:eastAsia="en-US"/>
        </w:rPr>
        <w:t xml:space="preserve"> a</w:t>
      </w:r>
      <w:r>
        <w:rPr>
          <w:rFonts w:ascii="Arial" w:eastAsia="Calibri" w:hAnsi="Arial" w:cs="Arial"/>
          <w:sz w:val="24"/>
          <w:szCs w:val="26"/>
          <w:lang w:val="en-US" w:eastAsia="en-US"/>
        </w:rPr>
        <w:t>s reduced</w:t>
      </w:r>
      <w:r w:rsidRPr="0019186C">
        <w:rPr>
          <w:rFonts w:ascii="Arial" w:eastAsia="Calibri" w:hAnsi="Arial" w:cs="Arial"/>
          <w:sz w:val="24"/>
          <w:szCs w:val="26"/>
          <w:lang w:val="en-US" w:eastAsia="en-US"/>
        </w:rPr>
        <w:t xml:space="preserve"> </w:t>
      </w:r>
      <w:r>
        <w:rPr>
          <w:rFonts w:ascii="Arial" w:eastAsia="Calibri" w:hAnsi="Arial" w:cs="Arial"/>
          <w:sz w:val="24"/>
          <w:szCs w:val="26"/>
          <w:lang w:val="en-US" w:eastAsia="en-US"/>
        </w:rPr>
        <w:t>ERP) is emerging [10,11</w:t>
      </w:r>
      <w:r w:rsidRPr="0019186C">
        <w:rPr>
          <w:rFonts w:ascii="Arial" w:eastAsia="Calibri" w:hAnsi="Arial" w:cs="Arial"/>
          <w:sz w:val="24"/>
          <w:szCs w:val="26"/>
          <w:lang w:val="en-US" w:eastAsia="en-US"/>
        </w:rPr>
        <w:t xml:space="preserve">]. Ivermectin resistance </w:t>
      </w:r>
      <w:r>
        <w:rPr>
          <w:rFonts w:ascii="Arial" w:eastAsia="Calibri" w:hAnsi="Arial" w:cs="Arial"/>
          <w:sz w:val="24"/>
          <w:szCs w:val="26"/>
          <w:lang w:val="en-US" w:eastAsia="en-US"/>
        </w:rPr>
        <w:t>has also been commonly detected</w:t>
      </w:r>
      <w:r w:rsidRPr="0019186C">
        <w:rPr>
          <w:rFonts w:ascii="Arial" w:eastAsia="Calibri" w:hAnsi="Arial" w:cs="Arial"/>
          <w:sz w:val="24"/>
          <w:szCs w:val="26"/>
          <w:lang w:val="en-US" w:eastAsia="en-US"/>
        </w:rPr>
        <w:t xml:space="preserve"> in </w:t>
      </w:r>
      <w:r>
        <w:rPr>
          <w:rFonts w:ascii="Arial" w:eastAsia="Calibri" w:hAnsi="Arial" w:cs="Arial"/>
          <w:i/>
          <w:iCs/>
          <w:sz w:val="24"/>
          <w:szCs w:val="26"/>
          <w:lang w:val="en-US" w:eastAsia="en-US"/>
        </w:rPr>
        <w:t>P.</w:t>
      </w:r>
      <w:r w:rsidRPr="0019186C">
        <w:rPr>
          <w:rFonts w:ascii="Arial" w:eastAsia="Calibri" w:hAnsi="Arial" w:cs="Arial"/>
          <w:i/>
          <w:iCs/>
          <w:sz w:val="24"/>
          <w:szCs w:val="26"/>
          <w:lang w:val="en-US" w:eastAsia="en-US"/>
        </w:rPr>
        <w:t xml:space="preserve"> equorum</w:t>
      </w:r>
      <w:r>
        <w:rPr>
          <w:rFonts w:ascii="Arial" w:eastAsia="Calibri" w:hAnsi="Arial" w:cs="Arial"/>
          <w:sz w:val="24"/>
          <w:szCs w:val="26"/>
          <w:lang w:val="en-US" w:eastAsia="en-US"/>
        </w:rPr>
        <w:t xml:space="preserve"> [12</w:t>
      </w:r>
      <w:r w:rsidRPr="0019186C">
        <w:rPr>
          <w:rFonts w:ascii="Arial" w:eastAsia="Calibri" w:hAnsi="Arial" w:cs="Arial"/>
          <w:sz w:val="24"/>
          <w:szCs w:val="26"/>
          <w:lang w:val="en-US" w:eastAsia="en-US"/>
        </w:rPr>
        <w:t xml:space="preserve">]. </w:t>
      </w:r>
      <w:r>
        <w:rPr>
          <w:rFonts w:ascii="Arial" w:hAnsi="Arial" w:cs="Arial"/>
          <w:sz w:val="24"/>
          <w:szCs w:val="24"/>
          <w:lang w:val="en-US" w:eastAsia="en-US"/>
        </w:rPr>
        <w:t>These</w:t>
      </w:r>
      <w:r w:rsidRPr="0019186C">
        <w:rPr>
          <w:rFonts w:ascii="Arial" w:hAnsi="Arial" w:cs="Arial"/>
          <w:sz w:val="24"/>
          <w:szCs w:val="24"/>
          <w:lang w:val="en-US" w:eastAsia="en-US"/>
        </w:rPr>
        <w:t xml:space="preserve"> </w:t>
      </w:r>
      <w:r>
        <w:rPr>
          <w:rFonts w:ascii="Arial" w:hAnsi="Arial" w:cs="Arial"/>
          <w:sz w:val="24"/>
          <w:szCs w:val="24"/>
          <w:lang w:val="en-US" w:eastAsia="en-US"/>
        </w:rPr>
        <w:t>problems</w:t>
      </w:r>
      <w:r w:rsidRPr="0019186C">
        <w:rPr>
          <w:rFonts w:ascii="Arial" w:hAnsi="Arial" w:cs="Arial"/>
          <w:sz w:val="24"/>
          <w:szCs w:val="24"/>
          <w:lang w:val="en-US" w:eastAsia="en-US"/>
        </w:rPr>
        <w:t xml:space="preserve"> are compounded by </w:t>
      </w:r>
      <w:r>
        <w:rPr>
          <w:rFonts w:ascii="Arial" w:hAnsi="Arial" w:cs="Arial"/>
          <w:sz w:val="24"/>
          <w:szCs w:val="24"/>
          <w:lang w:val="en-US" w:eastAsia="en-US"/>
        </w:rPr>
        <w:t xml:space="preserve">reports of  </w:t>
      </w:r>
      <w:r w:rsidRPr="0019186C">
        <w:rPr>
          <w:rFonts w:ascii="Arial" w:hAnsi="Arial" w:cs="Arial"/>
          <w:sz w:val="24"/>
          <w:szCs w:val="24"/>
          <w:lang w:val="en-US" w:eastAsia="en-US"/>
        </w:rPr>
        <w:t xml:space="preserve">lack of efficacy of </w:t>
      </w:r>
      <w:r>
        <w:rPr>
          <w:rFonts w:ascii="Arial" w:hAnsi="Arial" w:cs="Arial"/>
          <w:sz w:val="24"/>
          <w:szCs w:val="24"/>
          <w:lang w:val="en-US" w:eastAsia="en-US"/>
        </w:rPr>
        <w:t>macrocyclic lactone (ML) compounds</w:t>
      </w:r>
      <w:r w:rsidRPr="0019186C">
        <w:rPr>
          <w:rFonts w:ascii="Arial" w:hAnsi="Arial" w:cs="Arial"/>
          <w:sz w:val="24"/>
          <w:szCs w:val="24"/>
          <w:lang w:val="en-US" w:eastAsia="en-US"/>
        </w:rPr>
        <w:t xml:space="preserve"> against </w:t>
      </w:r>
      <w:r w:rsidRPr="0019186C">
        <w:rPr>
          <w:rFonts w:ascii="Arial" w:hAnsi="Arial" w:cs="Arial"/>
          <w:i/>
          <w:sz w:val="24"/>
          <w:szCs w:val="24"/>
          <w:lang w:val="en-US" w:eastAsia="en-US"/>
        </w:rPr>
        <w:t xml:space="preserve">Oxyuris equi </w:t>
      </w:r>
      <w:r>
        <w:rPr>
          <w:rFonts w:ascii="Arial" w:hAnsi="Arial" w:cs="Arial"/>
          <w:sz w:val="24"/>
          <w:szCs w:val="24"/>
          <w:lang w:val="en-US" w:eastAsia="en-US"/>
        </w:rPr>
        <w:t>infection [13</w:t>
      </w:r>
      <w:r w:rsidRPr="0019186C">
        <w:rPr>
          <w:rFonts w:ascii="Arial" w:hAnsi="Arial" w:cs="Arial"/>
          <w:sz w:val="24"/>
          <w:szCs w:val="24"/>
          <w:lang w:val="en-US" w:eastAsia="en-US"/>
        </w:rPr>
        <w:t>]</w:t>
      </w:r>
      <w:r>
        <w:rPr>
          <w:rFonts w:ascii="Arial" w:hAnsi="Arial" w:cs="Arial"/>
          <w:sz w:val="24"/>
          <w:szCs w:val="24"/>
          <w:lang w:val="en-US" w:eastAsia="en-US"/>
        </w:rPr>
        <w:t>, a chronic and debilitating condition in affected horses</w:t>
      </w:r>
      <w:r w:rsidRPr="0019186C">
        <w:rPr>
          <w:rFonts w:ascii="Arial" w:hAnsi="Arial" w:cs="Arial"/>
          <w:sz w:val="24"/>
          <w:szCs w:val="24"/>
          <w:lang w:val="en-US" w:eastAsia="en-US"/>
        </w:rPr>
        <w:t xml:space="preserve">. </w:t>
      </w:r>
      <w:r w:rsidRPr="0019186C">
        <w:rPr>
          <w:rFonts w:ascii="Arial" w:eastAsia="Calibri" w:hAnsi="Arial" w:cs="Arial"/>
          <w:sz w:val="24"/>
          <w:szCs w:val="26"/>
          <w:lang w:val="en-US" w:eastAsia="en-US"/>
        </w:rPr>
        <w:t xml:space="preserve">Should </w:t>
      </w:r>
      <w:r>
        <w:rPr>
          <w:rFonts w:ascii="Arial" w:eastAsia="Calibri" w:hAnsi="Arial" w:cs="Arial"/>
          <w:sz w:val="24"/>
          <w:szCs w:val="26"/>
          <w:lang w:val="en-US" w:eastAsia="en-US"/>
        </w:rPr>
        <w:t>AR</w:t>
      </w:r>
      <w:r w:rsidRPr="0019186C">
        <w:rPr>
          <w:rFonts w:ascii="Arial" w:eastAsia="Calibri" w:hAnsi="Arial" w:cs="Arial"/>
          <w:sz w:val="24"/>
          <w:szCs w:val="26"/>
          <w:lang w:val="en-US" w:eastAsia="en-US"/>
        </w:rPr>
        <w:t xml:space="preserve"> levels worsen, there will be no options left as </w:t>
      </w:r>
      <w:r w:rsidRPr="007A6270">
        <w:rPr>
          <w:rFonts w:ascii="Arial" w:eastAsia="Calibri" w:hAnsi="Arial" w:cs="Arial"/>
          <w:i/>
          <w:sz w:val="24"/>
          <w:szCs w:val="26"/>
          <w:lang w:val="en-US" w:eastAsia="en-US"/>
        </w:rPr>
        <w:t>no</w:t>
      </w:r>
      <w:r>
        <w:rPr>
          <w:rFonts w:ascii="Arial" w:eastAsia="Calibri" w:hAnsi="Arial" w:cs="Arial"/>
          <w:sz w:val="24"/>
          <w:szCs w:val="26"/>
          <w:lang w:val="en-US" w:eastAsia="en-US"/>
        </w:rPr>
        <w:t xml:space="preserve"> new anthelmintic classes</w:t>
      </w:r>
      <w:r w:rsidRPr="0019186C">
        <w:rPr>
          <w:rFonts w:ascii="Arial" w:eastAsia="Calibri" w:hAnsi="Arial" w:cs="Arial"/>
          <w:sz w:val="24"/>
          <w:szCs w:val="26"/>
          <w:lang w:val="en-US" w:eastAsia="en-US"/>
        </w:rPr>
        <w:t xml:space="preserve"> are under development for use in hors</w:t>
      </w:r>
      <w:r>
        <w:rPr>
          <w:rFonts w:ascii="Arial" w:eastAsia="Calibri" w:hAnsi="Arial" w:cs="Arial"/>
          <w:sz w:val="24"/>
          <w:szCs w:val="26"/>
          <w:lang w:val="en-US" w:eastAsia="en-US"/>
        </w:rPr>
        <w:t>es in the short to medium term. Furthermore, based on comparative studies in sheep nematodes [14],</w:t>
      </w:r>
      <w:r w:rsidRPr="0019186C">
        <w:rPr>
          <w:rFonts w:ascii="Arial" w:eastAsia="Calibri" w:hAnsi="Arial" w:cs="Arial"/>
          <w:sz w:val="24"/>
          <w:szCs w:val="26"/>
          <w:lang w:val="en-US" w:eastAsia="en-US"/>
        </w:rPr>
        <w:t xml:space="preserve"> reversion to </w:t>
      </w:r>
      <w:r>
        <w:rPr>
          <w:rFonts w:ascii="Arial" w:eastAsia="Calibri" w:hAnsi="Arial" w:cs="Arial"/>
          <w:sz w:val="24"/>
          <w:szCs w:val="26"/>
          <w:lang w:val="en-US" w:eastAsia="en-US"/>
        </w:rPr>
        <w:t xml:space="preserve">drug </w:t>
      </w:r>
      <w:r w:rsidRPr="0019186C">
        <w:rPr>
          <w:rFonts w:ascii="Arial" w:eastAsia="Calibri" w:hAnsi="Arial" w:cs="Arial"/>
          <w:sz w:val="24"/>
          <w:szCs w:val="26"/>
          <w:lang w:val="en-US" w:eastAsia="en-US"/>
        </w:rPr>
        <w:t xml:space="preserve">sensitivity </w:t>
      </w:r>
      <w:r>
        <w:rPr>
          <w:rFonts w:ascii="Arial" w:eastAsia="Calibri" w:hAnsi="Arial" w:cs="Arial"/>
          <w:sz w:val="24"/>
          <w:szCs w:val="26"/>
          <w:lang w:val="en-US" w:eastAsia="en-US"/>
        </w:rPr>
        <w:t>is unlikely</w:t>
      </w:r>
      <w:r w:rsidRPr="0019186C">
        <w:rPr>
          <w:rFonts w:ascii="Arial" w:eastAsia="Calibri" w:hAnsi="Arial" w:cs="Arial"/>
          <w:sz w:val="24"/>
          <w:szCs w:val="26"/>
          <w:lang w:val="en-US" w:eastAsia="en-US"/>
        </w:rPr>
        <w:t xml:space="preserve"> to occur</w:t>
      </w:r>
      <w:r>
        <w:rPr>
          <w:rFonts w:ascii="Arial" w:eastAsia="Calibri" w:hAnsi="Arial" w:cs="Arial"/>
          <w:sz w:val="24"/>
          <w:szCs w:val="26"/>
          <w:lang w:val="en-US" w:eastAsia="en-US"/>
        </w:rPr>
        <w:t xml:space="preserve"> in resistant populations</w:t>
      </w:r>
      <w:r w:rsidRPr="0019186C">
        <w:rPr>
          <w:rFonts w:ascii="Arial" w:eastAsia="Calibri" w:hAnsi="Arial" w:cs="Arial"/>
          <w:sz w:val="24"/>
          <w:szCs w:val="26"/>
          <w:lang w:val="en-US" w:eastAsia="en-US"/>
        </w:rPr>
        <w:t xml:space="preserve">.  </w:t>
      </w:r>
    </w:p>
    <w:p w:rsidR="003F47B0" w:rsidRDefault="003F47B0" w:rsidP="003F47B0">
      <w:pPr>
        <w:widowControl w:val="0"/>
        <w:overflowPunct/>
        <w:jc w:val="both"/>
        <w:textAlignment w:val="auto"/>
        <w:rPr>
          <w:rFonts w:ascii="Arial" w:eastAsia="Calibri" w:hAnsi="Arial" w:cs="Arial"/>
          <w:sz w:val="24"/>
          <w:szCs w:val="32"/>
          <w:lang w:val="en-US" w:eastAsia="en-US"/>
        </w:rPr>
      </w:pPr>
      <w:r w:rsidRPr="0019186C">
        <w:rPr>
          <w:rFonts w:ascii="Arial" w:hAnsi="Arial" w:cs="Arial"/>
          <w:sz w:val="24"/>
          <w:szCs w:val="24"/>
          <w:lang w:val="en-US" w:eastAsia="en-US"/>
        </w:rPr>
        <w:t xml:space="preserve">For these reasons, </w:t>
      </w:r>
      <w:r>
        <w:rPr>
          <w:rFonts w:ascii="Arial" w:hAnsi="Arial" w:cs="Arial"/>
          <w:sz w:val="24"/>
          <w:szCs w:val="24"/>
          <w:lang w:val="en-US" w:eastAsia="en-US"/>
        </w:rPr>
        <w:t xml:space="preserve">more </w:t>
      </w:r>
      <w:r w:rsidRPr="0019186C">
        <w:rPr>
          <w:rFonts w:ascii="Arial" w:hAnsi="Arial" w:cs="Arial"/>
          <w:sz w:val="24"/>
          <w:szCs w:val="24"/>
          <w:lang w:val="en-US" w:eastAsia="en-US"/>
        </w:rPr>
        <w:t>sustainable</w:t>
      </w:r>
      <w:r>
        <w:rPr>
          <w:rFonts w:ascii="Arial" w:hAnsi="Arial" w:cs="Arial"/>
          <w:sz w:val="24"/>
          <w:szCs w:val="24"/>
          <w:lang w:val="en-US" w:eastAsia="en-US"/>
        </w:rPr>
        <w:t xml:space="preserve">, </w:t>
      </w:r>
      <w:r w:rsidRPr="0019186C">
        <w:rPr>
          <w:rFonts w:ascii="Arial" w:hAnsi="Arial" w:cs="Arial"/>
          <w:sz w:val="24"/>
          <w:szCs w:val="24"/>
          <w:lang w:val="en-US" w:eastAsia="en-US"/>
        </w:rPr>
        <w:t>evi</w:t>
      </w:r>
      <w:r>
        <w:rPr>
          <w:rFonts w:ascii="Arial" w:hAnsi="Arial" w:cs="Arial"/>
          <w:sz w:val="24"/>
          <w:szCs w:val="24"/>
          <w:lang w:val="en-US" w:eastAsia="en-US"/>
        </w:rPr>
        <w:t>dence-based methods of parasite</w:t>
      </w:r>
      <w:r w:rsidRPr="0019186C">
        <w:rPr>
          <w:rFonts w:ascii="Arial" w:hAnsi="Arial" w:cs="Arial"/>
          <w:sz w:val="24"/>
          <w:szCs w:val="24"/>
          <w:lang w:val="en-US" w:eastAsia="en-US"/>
        </w:rPr>
        <w:t xml:space="preserve"> control have been </w:t>
      </w:r>
      <w:r>
        <w:rPr>
          <w:rFonts w:ascii="Arial" w:hAnsi="Arial" w:cs="Arial"/>
          <w:sz w:val="24"/>
          <w:szCs w:val="24"/>
          <w:lang w:val="en-US" w:eastAsia="en-US"/>
        </w:rPr>
        <w:t>advocated</w:t>
      </w:r>
      <w:r w:rsidRPr="0019186C">
        <w:rPr>
          <w:rFonts w:ascii="Arial" w:hAnsi="Arial" w:cs="Arial"/>
          <w:sz w:val="24"/>
          <w:szCs w:val="24"/>
          <w:lang w:val="en-US" w:eastAsia="en-US"/>
        </w:rPr>
        <w:t xml:space="preserve">. These programmes </w:t>
      </w:r>
      <w:r>
        <w:rPr>
          <w:rFonts w:ascii="Arial" w:hAnsi="Arial" w:cs="Arial"/>
          <w:sz w:val="24"/>
          <w:szCs w:val="24"/>
          <w:lang w:val="en-US" w:eastAsia="en-US"/>
        </w:rPr>
        <w:t>are</w:t>
      </w:r>
      <w:r w:rsidRPr="0019186C">
        <w:rPr>
          <w:rFonts w:ascii="Arial" w:hAnsi="Arial" w:cs="Arial"/>
          <w:sz w:val="24"/>
          <w:szCs w:val="24"/>
          <w:lang w:val="en-US" w:eastAsia="en-US"/>
        </w:rPr>
        <w:t xml:space="preserve"> based o</w:t>
      </w:r>
      <w:r>
        <w:rPr>
          <w:rFonts w:ascii="Arial" w:hAnsi="Arial" w:cs="Arial"/>
          <w:sz w:val="24"/>
          <w:szCs w:val="24"/>
          <w:lang w:val="en-US" w:eastAsia="en-US"/>
        </w:rPr>
        <w:t>n a requirement to treat horses predisposed to large burdens, particularly, high levels of (undetectable) immature larvae, balanced with a need to reduce anthelmintic treatment frequency to preserve efficacy. Our work [15,16] and that of others [17,18</w:t>
      </w:r>
      <w:r w:rsidRPr="0019186C">
        <w:rPr>
          <w:rFonts w:ascii="Arial" w:hAnsi="Arial" w:cs="Arial"/>
          <w:sz w:val="24"/>
          <w:szCs w:val="24"/>
          <w:lang w:val="en-US" w:eastAsia="en-US"/>
        </w:rPr>
        <w:t xml:space="preserve">] has demonstrated that </w:t>
      </w:r>
      <w:r>
        <w:rPr>
          <w:rFonts w:ascii="Arial" w:eastAsia="Calibri" w:hAnsi="Arial" w:cs="Arial"/>
          <w:sz w:val="24"/>
          <w:szCs w:val="26"/>
          <w:lang w:val="en-US" w:eastAsia="en-US"/>
        </w:rPr>
        <w:t>faecal egg count (FEC)</w:t>
      </w:r>
      <w:r w:rsidRPr="0019186C">
        <w:rPr>
          <w:rFonts w:ascii="Arial" w:hAnsi="Arial" w:cs="Arial"/>
          <w:sz w:val="24"/>
          <w:szCs w:val="24"/>
          <w:lang w:val="en-US" w:eastAsia="en-US"/>
        </w:rPr>
        <w:t xml:space="preserve"> excretion in horses is highly over-d</w:t>
      </w:r>
      <w:r>
        <w:rPr>
          <w:rFonts w:ascii="Arial" w:hAnsi="Arial" w:cs="Arial"/>
          <w:sz w:val="24"/>
          <w:szCs w:val="24"/>
          <w:lang w:val="en-US" w:eastAsia="en-US"/>
        </w:rPr>
        <w:t>ispersed, with &lt;</w:t>
      </w:r>
      <w:r w:rsidRPr="0019186C">
        <w:rPr>
          <w:rFonts w:ascii="Arial" w:hAnsi="Arial" w:cs="Arial"/>
          <w:sz w:val="24"/>
          <w:szCs w:val="24"/>
          <w:lang w:val="en-US" w:eastAsia="en-US"/>
        </w:rPr>
        <w:t xml:space="preserve">20% of </w:t>
      </w:r>
      <w:r>
        <w:rPr>
          <w:rFonts w:ascii="Arial" w:hAnsi="Arial" w:cs="Arial"/>
          <w:sz w:val="24"/>
          <w:szCs w:val="24"/>
          <w:lang w:val="en-US" w:eastAsia="en-US"/>
        </w:rPr>
        <w:t xml:space="preserve">a given </w:t>
      </w:r>
      <w:r w:rsidRPr="0019186C">
        <w:rPr>
          <w:rFonts w:ascii="Arial" w:hAnsi="Arial" w:cs="Arial"/>
          <w:sz w:val="24"/>
          <w:szCs w:val="24"/>
          <w:lang w:val="en-US" w:eastAsia="en-US"/>
        </w:rPr>
        <w:t>population</w:t>
      </w:r>
      <w:r>
        <w:rPr>
          <w:rFonts w:ascii="Arial" w:hAnsi="Arial" w:cs="Arial"/>
          <w:sz w:val="24"/>
          <w:szCs w:val="24"/>
          <w:lang w:val="en-US" w:eastAsia="en-US"/>
        </w:rPr>
        <w:t xml:space="preserve"> likely to contribute to &gt;80% of nematode </w:t>
      </w:r>
      <w:r w:rsidRPr="0019186C">
        <w:rPr>
          <w:rFonts w:ascii="Arial" w:hAnsi="Arial" w:cs="Arial"/>
          <w:sz w:val="24"/>
          <w:szCs w:val="24"/>
          <w:lang w:val="en-US" w:eastAsia="en-US"/>
        </w:rPr>
        <w:t xml:space="preserve">egg </w:t>
      </w:r>
      <w:r>
        <w:rPr>
          <w:rFonts w:ascii="Arial" w:hAnsi="Arial" w:cs="Arial"/>
          <w:sz w:val="24"/>
          <w:szCs w:val="24"/>
          <w:lang w:val="en-US" w:eastAsia="en-US"/>
        </w:rPr>
        <w:t>excretion</w:t>
      </w:r>
      <w:r w:rsidRPr="0019186C">
        <w:rPr>
          <w:rFonts w:ascii="Arial" w:hAnsi="Arial" w:cs="Arial"/>
          <w:sz w:val="24"/>
          <w:szCs w:val="24"/>
          <w:lang w:val="en-US" w:eastAsia="en-US"/>
        </w:rPr>
        <w:t xml:space="preserve"> at any </w:t>
      </w:r>
      <w:r>
        <w:rPr>
          <w:rFonts w:ascii="Arial" w:hAnsi="Arial" w:cs="Arial"/>
          <w:sz w:val="24"/>
          <w:szCs w:val="24"/>
          <w:lang w:val="en-US" w:eastAsia="en-US"/>
        </w:rPr>
        <w:t>given</w:t>
      </w:r>
      <w:r w:rsidRPr="0019186C">
        <w:rPr>
          <w:rFonts w:ascii="Arial" w:hAnsi="Arial" w:cs="Arial"/>
          <w:sz w:val="24"/>
          <w:szCs w:val="24"/>
          <w:lang w:val="en-US" w:eastAsia="en-US"/>
        </w:rPr>
        <w:t xml:space="preserve"> point</w:t>
      </w:r>
      <w:r>
        <w:rPr>
          <w:rFonts w:ascii="Arial" w:hAnsi="Arial" w:cs="Arial"/>
          <w:sz w:val="24"/>
          <w:szCs w:val="24"/>
          <w:lang w:val="en-US" w:eastAsia="en-US"/>
        </w:rPr>
        <w:t xml:space="preserve"> in time. </w:t>
      </w:r>
      <w:r>
        <w:rPr>
          <w:rFonts w:ascii="Arial" w:eastAsia="Calibri" w:hAnsi="Arial" w:cs="Arial"/>
          <w:sz w:val="24"/>
          <w:szCs w:val="26"/>
          <w:lang w:val="en-US" w:eastAsia="en-US"/>
        </w:rPr>
        <w:t>By exploiting these observations, targeted deworming based on FEC analysis can substantially impact transmission with</w:t>
      </w:r>
      <w:r w:rsidRPr="0019186C">
        <w:rPr>
          <w:rFonts w:ascii="Arial" w:eastAsia="Calibri" w:hAnsi="Arial" w:cs="Arial"/>
          <w:sz w:val="24"/>
          <w:szCs w:val="26"/>
          <w:lang w:val="en-US" w:eastAsia="en-US"/>
        </w:rPr>
        <w:t xml:space="preserve"> consequent reduction</w:t>
      </w:r>
      <w:r>
        <w:rPr>
          <w:rFonts w:ascii="Arial" w:eastAsia="Calibri" w:hAnsi="Arial" w:cs="Arial"/>
          <w:sz w:val="24"/>
          <w:szCs w:val="26"/>
          <w:lang w:val="en-US" w:eastAsia="en-US"/>
        </w:rPr>
        <w:t>s</w:t>
      </w:r>
      <w:r w:rsidRPr="0019186C">
        <w:rPr>
          <w:rFonts w:ascii="Arial" w:eastAsia="Calibri" w:hAnsi="Arial" w:cs="Arial"/>
          <w:sz w:val="24"/>
          <w:szCs w:val="26"/>
          <w:lang w:val="en-US" w:eastAsia="en-US"/>
        </w:rPr>
        <w:t xml:space="preserve"> in drug use. </w:t>
      </w:r>
      <w:r>
        <w:rPr>
          <w:rFonts w:ascii="Arial" w:eastAsia="Calibri" w:hAnsi="Arial" w:cs="Arial"/>
          <w:sz w:val="24"/>
          <w:szCs w:val="32"/>
          <w:lang w:val="en-US" w:eastAsia="en-US"/>
        </w:rPr>
        <w:t>However, a</w:t>
      </w:r>
      <w:r w:rsidRPr="0019186C">
        <w:rPr>
          <w:rFonts w:ascii="Arial" w:eastAsia="Calibri" w:hAnsi="Arial" w:cs="Arial"/>
          <w:sz w:val="24"/>
          <w:szCs w:val="32"/>
          <w:lang w:val="en-US" w:eastAsia="en-US"/>
        </w:rPr>
        <w:t xml:space="preserve"> </w:t>
      </w:r>
      <w:r>
        <w:rPr>
          <w:rFonts w:ascii="Arial" w:eastAsia="Calibri" w:hAnsi="Arial" w:cs="Arial"/>
          <w:sz w:val="24"/>
          <w:szCs w:val="32"/>
          <w:lang w:val="en-US" w:eastAsia="en-US"/>
        </w:rPr>
        <w:t xml:space="preserve">recent Danish </w:t>
      </w:r>
      <w:r w:rsidRPr="0019186C">
        <w:rPr>
          <w:rFonts w:ascii="Arial" w:eastAsia="Calibri" w:hAnsi="Arial" w:cs="Arial"/>
          <w:sz w:val="24"/>
          <w:szCs w:val="32"/>
          <w:lang w:val="en-US" w:eastAsia="en-US"/>
        </w:rPr>
        <w:t xml:space="preserve">study indicated a rise in </w:t>
      </w:r>
      <w:r w:rsidRPr="0019186C">
        <w:rPr>
          <w:rFonts w:ascii="Arial" w:eastAsia="Calibri" w:hAnsi="Arial" w:cs="Arial"/>
          <w:i/>
          <w:iCs/>
          <w:sz w:val="24"/>
          <w:szCs w:val="32"/>
          <w:lang w:val="en-US" w:eastAsia="en-US"/>
        </w:rPr>
        <w:t>S</w:t>
      </w:r>
      <w:r>
        <w:rPr>
          <w:rFonts w:ascii="Arial" w:eastAsia="Calibri" w:hAnsi="Arial" w:cs="Arial"/>
          <w:i/>
          <w:iCs/>
          <w:sz w:val="24"/>
          <w:szCs w:val="32"/>
          <w:lang w:val="en-US" w:eastAsia="en-US"/>
        </w:rPr>
        <w:t>.</w:t>
      </w:r>
      <w:r w:rsidRPr="0019186C">
        <w:rPr>
          <w:rFonts w:ascii="Arial" w:eastAsia="Calibri" w:hAnsi="Arial" w:cs="Arial"/>
          <w:i/>
          <w:iCs/>
          <w:sz w:val="24"/>
          <w:szCs w:val="32"/>
          <w:lang w:val="en-US" w:eastAsia="en-US"/>
        </w:rPr>
        <w:t xml:space="preserve"> vulgaris</w:t>
      </w:r>
      <w:r w:rsidRPr="0019186C">
        <w:rPr>
          <w:rFonts w:ascii="Arial" w:eastAsia="Calibri" w:hAnsi="Arial" w:cs="Arial"/>
          <w:sz w:val="24"/>
          <w:szCs w:val="32"/>
          <w:lang w:val="en-US" w:eastAsia="en-US"/>
        </w:rPr>
        <w:t xml:space="preserve"> </w:t>
      </w:r>
      <w:r>
        <w:rPr>
          <w:rFonts w:ascii="Arial" w:eastAsia="Calibri" w:hAnsi="Arial" w:cs="Arial"/>
          <w:sz w:val="24"/>
          <w:szCs w:val="32"/>
          <w:lang w:val="en-US" w:eastAsia="en-US"/>
        </w:rPr>
        <w:t xml:space="preserve">prevalence </w:t>
      </w:r>
      <w:r w:rsidRPr="0019186C">
        <w:rPr>
          <w:rFonts w:ascii="Arial" w:eastAsia="Calibri" w:hAnsi="Arial" w:cs="Arial"/>
          <w:sz w:val="24"/>
          <w:szCs w:val="32"/>
          <w:lang w:val="en-US" w:eastAsia="en-US"/>
        </w:rPr>
        <w:t>where t</w:t>
      </w:r>
      <w:r>
        <w:rPr>
          <w:rFonts w:ascii="Arial" w:eastAsia="Calibri" w:hAnsi="Arial" w:cs="Arial"/>
          <w:sz w:val="24"/>
          <w:szCs w:val="32"/>
          <w:lang w:val="en-US" w:eastAsia="en-US"/>
        </w:rPr>
        <w:t>argeted therapy had been delivered over a number of years [19</w:t>
      </w:r>
      <w:r w:rsidRPr="0019186C">
        <w:rPr>
          <w:rFonts w:ascii="Arial" w:eastAsia="Calibri" w:hAnsi="Arial" w:cs="Arial"/>
          <w:sz w:val="24"/>
          <w:szCs w:val="32"/>
          <w:lang w:val="en-US" w:eastAsia="en-US"/>
        </w:rPr>
        <w:t>]</w:t>
      </w:r>
      <w:r>
        <w:rPr>
          <w:rFonts w:ascii="Arial" w:eastAsia="Calibri" w:hAnsi="Arial" w:cs="Arial"/>
          <w:sz w:val="24"/>
          <w:szCs w:val="32"/>
          <w:lang w:val="en-US" w:eastAsia="en-US"/>
        </w:rPr>
        <w:t>. The latter study highlights that the impact of targeted deworming programmes on helminth species prevalence and distribution needs to be monitored</w:t>
      </w:r>
      <w:r w:rsidRPr="0019186C">
        <w:rPr>
          <w:rFonts w:ascii="Arial" w:eastAsia="Calibri" w:hAnsi="Arial" w:cs="Arial"/>
          <w:sz w:val="24"/>
          <w:szCs w:val="32"/>
          <w:lang w:val="en-US" w:eastAsia="en-US"/>
        </w:rPr>
        <w:t xml:space="preserve">. </w:t>
      </w:r>
    </w:p>
    <w:p w:rsidR="003F47B0" w:rsidRDefault="003F47B0" w:rsidP="003F47B0">
      <w:pPr>
        <w:widowControl w:val="0"/>
        <w:overflowPunct/>
        <w:jc w:val="both"/>
        <w:textAlignment w:val="auto"/>
        <w:rPr>
          <w:rFonts w:ascii="Arial" w:hAnsi="Arial" w:cs="Arial"/>
          <w:sz w:val="24"/>
          <w:szCs w:val="26"/>
          <w:lang w:val="en-US" w:eastAsia="en-US"/>
        </w:rPr>
      </w:pPr>
      <w:r w:rsidRPr="0019186C">
        <w:rPr>
          <w:rFonts w:ascii="Arial" w:hAnsi="Arial" w:cs="Arial"/>
          <w:sz w:val="24"/>
          <w:szCs w:val="24"/>
          <w:lang w:val="en-US" w:eastAsia="en-US"/>
        </w:rPr>
        <w:t>In the UK, there has been</w:t>
      </w:r>
      <w:r>
        <w:rPr>
          <w:rFonts w:ascii="Arial" w:hAnsi="Arial" w:cs="Arial"/>
          <w:sz w:val="24"/>
          <w:szCs w:val="24"/>
          <w:lang w:val="en-US" w:eastAsia="en-US"/>
        </w:rPr>
        <w:t xml:space="preserve"> a</w:t>
      </w:r>
      <w:r w:rsidRPr="0019186C">
        <w:rPr>
          <w:rFonts w:ascii="Arial" w:hAnsi="Arial" w:cs="Arial"/>
          <w:sz w:val="24"/>
          <w:szCs w:val="24"/>
          <w:lang w:val="en-US" w:eastAsia="en-US"/>
        </w:rPr>
        <w:t xml:space="preserve"> reasonable uptake of </w:t>
      </w:r>
      <w:r>
        <w:rPr>
          <w:rFonts w:ascii="Arial" w:hAnsi="Arial" w:cs="Arial"/>
          <w:sz w:val="24"/>
          <w:szCs w:val="24"/>
          <w:lang w:val="en-US" w:eastAsia="en-US"/>
        </w:rPr>
        <w:t>targeted</w:t>
      </w:r>
      <w:r w:rsidRPr="0019186C">
        <w:rPr>
          <w:rFonts w:ascii="Arial" w:hAnsi="Arial" w:cs="Arial"/>
          <w:sz w:val="24"/>
          <w:szCs w:val="24"/>
          <w:lang w:val="en-US" w:eastAsia="en-US"/>
        </w:rPr>
        <w:t xml:space="preserve"> </w:t>
      </w:r>
      <w:r>
        <w:rPr>
          <w:rFonts w:ascii="Arial" w:hAnsi="Arial" w:cs="Arial"/>
          <w:sz w:val="24"/>
          <w:szCs w:val="24"/>
          <w:lang w:val="en-US" w:eastAsia="en-US"/>
        </w:rPr>
        <w:t xml:space="preserve">deworming </w:t>
      </w:r>
      <w:r w:rsidRPr="0019186C">
        <w:rPr>
          <w:rFonts w:ascii="Arial" w:hAnsi="Arial" w:cs="Arial"/>
          <w:sz w:val="24"/>
          <w:szCs w:val="24"/>
          <w:lang w:val="en-US" w:eastAsia="en-US"/>
        </w:rPr>
        <w:t>in th</w:t>
      </w:r>
      <w:r>
        <w:rPr>
          <w:rFonts w:ascii="Arial" w:hAnsi="Arial" w:cs="Arial"/>
          <w:sz w:val="24"/>
          <w:szCs w:val="24"/>
          <w:lang w:val="en-US" w:eastAsia="en-US"/>
        </w:rPr>
        <w:t>e leisure horse-owning sector [20</w:t>
      </w:r>
      <w:r w:rsidRPr="0019186C">
        <w:rPr>
          <w:rFonts w:ascii="Arial" w:hAnsi="Arial" w:cs="Arial"/>
          <w:sz w:val="24"/>
          <w:szCs w:val="24"/>
          <w:lang w:val="en-US" w:eastAsia="en-US"/>
        </w:rPr>
        <w:t>]</w:t>
      </w:r>
      <w:r>
        <w:rPr>
          <w:rFonts w:ascii="Arial" w:hAnsi="Arial" w:cs="Arial"/>
          <w:sz w:val="24"/>
          <w:szCs w:val="24"/>
          <w:lang w:val="en-US" w:eastAsia="en-US"/>
        </w:rPr>
        <w:t>,</w:t>
      </w:r>
      <w:r w:rsidRPr="0019186C">
        <w:rPr>
          <w:rFonts w:ascii="Arial" w:hAnsi="Arial" w:cs="Arial"/>
          <w:sz w:val="24"/>
          <w:szCs w:val="24"/>
          <w:lang w:val="en-US" w:eastAsia="en-US"/>
        </w:rPr>
        <w:t xml:space="preserve"> </w:t>
      </w:r>
      <w:r>
        <w:rPr>
          <w:rFonts w:ascii="Arial" w:hAnsi="Arial" w:cs="Arial"/>
          <w:sz w:val="24"/>
          <w:szCs w:val="24"/>
          <w:lang w:val="en-US" w:eastAsia="en-US"/>
        </w:rPr>
        <w:t>with slower</w:t>
      </w:r>
      <w:r w:rsidRPr="0019186C">
        <w:rPr>
          <w:rFonts w:ascii="Arial" w:hAnsi="Arial" w:cs="Arial"/>
          <w:sz w:val="24"/>
          <w:szCs w:val="24"/>
          <w:lang w:val="en-US" w:eastAsia="en-US"/>
        </w:rPr>
        <w:t xml:space="preserve"> </w:t>
      </w:r>
      <w:r>
        <w:rPr>
          <w:rFonts w:ascii="Arial" w:hAnsi="Arial" w:cs="Arial"/>
          <w:sz w:val="24"/>
          <w:szCs w:val="24"/>
          <w:lang w:val="en-US" w:eastAsia="en-US"/>
        </w:rPr>
        <w:t>translation in the</w:t>
      </w:r>
      <w:r w:rsidRPr="0019186C">
        <w:rPr>
          <w:rFonts w:ascii="Arial" w:hAnsi="Arial" w:cs="Arial"/>
          <w:sz w:val="24"/>
          <w:szCs w:val="24"/>
          <w:lang w:val="en-US" w:eastAsia="en-US"/>
        </w:rPr>
        <w:t xml:space="preserve"> Thoroughbred </w:t>
      </w:r>
      <w:r>
        <w:rPr>
          <w:rFonts w:ascii="Arial" w:hAnsi="Arial" w:cs="Arial"/>
          <w:sz w:val="24"/>
          <w:szCs w:val="24"/>
          <w:lang w:val="en-US" w:eastAsia="en-US"/>
        </w:rPr>
        <w:t>breeding industry [21]. With alterations in control protocols, it is important to scrutinise the impact of changes in practice on parasite species prevalence and distribution as well as the effect on anthelmintic efficacy.</w:t>
      </w:r>
      <w:r w:rsidRPr="0019186C">
        <w:rPr>
          <w:rFonts w:ascii="Arial" w:hAnsi="Arial" w:cs="Arial"/>
          <w:sz w:val="24"/>
          <w:szCs w:val="24"/>
          <w:lang w:val="en-US" w:eastAsia="en-US"/>
        </w:rPr>
        <w:t xml:space="preserve"> </w:t>
      </w:r>
      <w:r>
        <w:rPr>
          <w:rFonts w:ascii="Arial" w:eastAsia="Calibri" w:hAnsi="Arial" w:cs="Arial"/>
          <w:sz w:val="24"/>
          <w:szCs w:val="26"/>
          <w:lang w:val="en-US" w:eastAsia="en-US"/>
        </w:rPr>
        <w:t xml:space="preserve">These studies are warranted as there are worrying trends in anthelmintic sensitivity profiles across the UK. Our recent research demonstrated that </w:t>
      </w:r>
      <w:r w:rsidRPr="0019186C">
        <w:rPr>
          <w:rFonts w:ascii="Arial" w:hAnsi="Arial" w:cs="Arial"/>
          <w:sz w:val="24"/>
          <w:szCs w:val="26"/>
          <w:lang w:val="en-US" w:eastAsia="en-US"/>
        </w:rPr>
        <w:t xml:space="preserve">fenbendazole was not effective </w:t>
      </w:r>
      <w:r>
        <w:rPr>
          <w:rFonts w:ascii="Arial" w:hAnsi="Arial" w:cs="Arial"/>
          <w:sz w:val="24"/>
          <w:szCs w:val="26"/>
          <w:lang w:val="en-US" w:eastAsia="en-US"/>
        </w:rPr>
        <w:t>in reducing</w:t>
      </w:r>
      <w:r w:rsidRPr="0019186C">
        <w:rPr>
          <w:rFonts w:ascii="Arial" w:hAnsi="Arial" w:cs="Arial"/>
          <w:sz w:val="24"/>
          <w:szCs w:val="26"/>
          <w:lang w:val="en-US" w:eastAsia="en-US"/>
        </w:rPr>
        <w:t xml:space="preserve"> c</w:t>
      </w:r>
      <w:r>
        <w:rPr>
          <w:rFonts w:ascii="Arial" w:hAnsi="Arial" w:cs="Arial"/>
          <w:sz w:val="24"/>
          <w:szCs w:val="26"/>
          <w:lang w:val="en-US" w:eastAsia="en-US"/>
        </w:rPr>
        <w:t>yathostomin</w:t>
      </w:r>
      <w:r w:rsidRPr="0019186C">
        <w:rPr>
          <w:rFonts w:ascii="Arial" w:hAnsi="Arial" w:cs="Arial"/>
          <w:sz w:val="24"/>
          <w:szCs w:val="26"/>
          <w:lang w:val="en-US" w:eastAsia="en-US"/>
        </w:rPr>
        <w:t xml:space="preserve"> </w:t>
      </w:r>
      <w:r>
        <w:rPr>
          <w:rFonts w:ascii="Arial" w:hAnsi="Arial" w:cs="Arial"/>
          <w:sz w:val="24"/>
          <w:szCs w:val="26"/>
          <w:lang w:val="en-US" w:eastAsia="en-US"/>
        </w:rPr>
        <w:t>eggs in any population tested [11,16,22]</w:t>
      </w:r>
      <w:r w:rsidRPr="0019186C">
        <w:rPr>
          <w:rFonts w:ascii="Arial" w:hAnsi="Arial" w:cs="Arial"/>
          <w:sz w:val="24"/>
          <w:szCs w:val="26"/>
          <w:lang w:val="en-US" w:eastAsia="en-US"/>
        </w:rPr>
        <w:t xml:space="preserve"> </w:t>
      </w:r>
      <w:r>
        <w:rPr>
          <w:rFonts w:ascii="Arial" w:hAnsi="Arial" w:cs="Arial"/>
          <w:sz w:val="24"/>
          <w:szCs w:val="26"/>
          <w:lang w:val="en-US" w:eastAsia="en-US"/>
        </w:rPr>
        <w:t>and</w:t>
      </w:r>
      <w:r w:rsidRPr="0019186C">
        <w:rPr>
          <w:rFonts w:ascii="Arial" w:hAnsi="Arial" w:cs="Arial"/>
          <w:sz w:val="24"/>
          <w:szCs w:val="26"/>
          <w:lang w:val="en-US" w:eastAsia="en-US"/>
        </w:rPr>
        <w:t xml:space="preserve"> pyrantel </w:t>
      </w:r>
      <w:r>
        <w:rPr>
          <w:rFonts w:ascii="Arial" w:hAnsi="Arial" w:cs="Arial"/>
          <w:sz w:val="24"/>
          <w:szCs w:val="26"/>
          <w:lang w:val="en-US" w:eastAsia="en-US"/>
        </w:rPr>
        <w:t>efficacy was highly variable</w:t>
      </w:r>
      <w:r w:rsidRPr="0019186C">
        <w:rPr>
          <w:rFonts w:ascii="Arial" w:hAnsi="Arial" w:cs="Arial"/>
          <w:sz w:val="24"/>
          <w:szCs w:val="26"/>
          <w:lang w:val="en-US" w:eastAsia="en-US"/>
        </w:rPr>
        <w:t xml:space="preserve"> </w:t>
      </w:r>
      <w:r>
        <w:rPr>
          <w:rFonts w:ascii="Arial" w:hAnsi="Arial" w:cs="Arial"/>
          <w:sz w:val="24"/>
          <w:szCs w:val="26"/>
          <w:lang w:val="en-US" w:eastAsia="en-US"/>
        </w:rPr>
        <w:t>[11,16,22]</w:t>
      </w:r>
      <w:r w:rsidRPr="0019186C">
        <w:rPr>
          <w:rFonts w:ascii="Arial" w:hAnsi="Arial" w:cs="Arial"/>
          <w:sz w:val="24"/>
          <w:szCs w:val="26"/>
          <w:lang w:val="en-US" w:eastAsia="en-US"/>
        </w:rPr>
        <w:t>. Although ML treatment</w:t>
      </w:r>
      <w:r>
        <w:rPr>
          <w:rFonts w:ascii="Arial" w:hAnsi="Arial" w:cs="Arial"/>
          <w:sz w:val="24"/>
          <w:szCs w:val="26"/>
          <w:lang w:val="en-US" w:eastAsia="en-US"/>
        </w:rPr>
        <w:t xml:space="preserve"> generally led to mean FEC reductions of &gt;95% [11,16,22]</w:t>
      </w:r>
      <w:r w:rsidRPr="0019186C">
        <w:rPr>
          <w:rFonts w:ascii="Arial" w:hAnsi="Arial" w:cs="Arial"/>
          <w:sz w:val="24"/>
          <w:szCs w:val="26"/>
          <w:lang w:val="en-US" w:eastAsia="en-US"/>
        </w:rPr>
        <w:t xml:space="preserve">, in </w:t>
      </w:r>
      <w:r>
        <w:rPr>
          <w:rFonts w:ascii="Arial" w:hAnsi="Arial" w:cs="Arial"/>
          <w:sz w:val="24"/>
          <w:szCs w:val="26"/>
          <w:lang w:val="en-US" w:eastAsia="en-US"/>
        </w:rPr>
        <w:t>the small number of</w:t>
      </w:r>
      <w:r w:rsidRPr="0019186C">
        <w:rPr>
          <w:rFonts w:ascii="Arial" w:hAnsi="Arial" w:cs="Arial"/>
          <w:sz w:val="24"/>
          <w:szCs w:val="26"/>
          <w:lang w:val="en-US" w:eastAsia="en-US"/>
        </w:rPr>
        <w:t xml:space="preserve"> instances where </w:t>
      </w:r>
      <w:r>
        <w:rPr>
          <w:rFonts w:ascii="Arial" w:hAnsi="Arial" w:cs="Arial"/>
          <w:sz w:val="24"/>
          <w:szCs w:val="26"/>
          <w:lang w:val="en-US" w:eastAsia="en-US"/>
        </w:rPr>
        <w:t xml:space="preserve">strongyle </w:t>
      </w:r>
      <w:r w:rsidRPr="0019186C">
        <w:rPr>
          <w:rFonts w:ascii="Arial" w:hAnsi="Arial" w:cs="Arial"/>
          <w:sz w:val="24"/>
          <w:szCs w:val="26"/>
          <w:lang w:val="en-US" w:eastAsia="en-US"/>
        </w:rPr>
        <w:t xml:space="preserve">ERP was measured, </w:t>
      </w:r>
      <w:r>
        <w:rPr>
          <w:rFonts w:ascii="Arial" w:hAnsi="Arial" w:cs="Arial"/>
          <w:sz w:val="24"/>
          <w:szCs w:val="26"/>
          <w:lang w:val="en-US" w:eastAsia="en-US"/>
        </w:rPr>
        <w:t>this was shorter</w:t>
      </w:r>
      <w:r w:rsidRPr="0019186C">
        <w:rPr>
          <w:rFonts w:ascii="Arial" w:hAnsi="Arial" w:cs="Arial"/>
          <w:sz w:val="24"/>
          <w:szCs w:val="26"/>
          <w:lang w:val="en-US" w:eastAsia="en-US"/>
        </w:rPr>
        <w:t xml:space="preserve"> c</w:t>
      </w:r>
      <w:r>
        <w:rPr>
          <w:rFonts w:ascii="Arial" w:hAnsi="Arial" w:cs="Arial"/>
          <w:sz w:val="24"/>
          <w:szCs w:val="26"/>
          <w:lang w:val="en-US" w:eastAsia="en-US"/>
        </w:rPr>
        <w:t>ompared to periods</w:t>
      </w:r>
      <w:r w:rsidRPr="0019186C">
        <w:rPr>
          <w:rFonts w:ascii="Arial" w:hAnsi="Arial" w:cs="Arial"/>
          <w:sz w:val="24"/>
          <w:szCs w:val="26"/>
          <w:lang w:val="en-US" w:eastAsia="en-US"/>
        </w:rPr>
        <w:t xml:space="preserve"> </w:t>
      </w:r>
      <w:r w:rsidRPr="0019186C">
        <w:rPr>
          <w:rFonts w:ascii="Arial" w:hAnsi="Arial" w:cs="Arial"/>
          <w:sz w:val="24"/>
          <w:szCs w:val="26"/>
          <w:lang w:val="en-US" w:eastAsia="en-US"/>
        </w:rPr>
        <w:lastRenderedPageBreak/>
        <w:t>report</w:t>
      </w:r>
      <w:r>
        <w:rPr>
          <w:rFonts w:ascii="Arial" w:hAnsi="Arial" w:cs="Arial"/>
          <w:sz w:val="24"/>
          <w:szCs w:val="26"/>
          <w:lang w:val="en-US" w:eastAsia="en-US"/>
        </w:rPr>
        <w:t>ed in the mid-late 1990’s [11,23,24</w:t>
      </w:r>
      <w:r w:rsidRPr="0019186C">
        <w:rPr>
          <w:rFonts w:ascii="Arial" w:hAnsi="Arial" w:cs="Arial"/>
          <w:sz w:val="24"/>
          <w:szCs w:val="26"/>
          <w:lang w:val="en-US" w:eastAsia="en-US"/>
        </w:rPr>
        <w:t>].</w:t>
      </w:r>
      <w:r>
        <w:rPr>
          <w:rFonts w:ascii="Arial" w:hAnsi="Arial" w:cs="Times"/>
          <w:sz w:val="24"/>
          <w:szCs w:val="26"/>
          <w:lang w:val="en-US" w:eastAsia="en-US"/>
        </w:rPr>
        <w:t xml:space="preserve"> These findings reflect those in other countries [25-28] and </w:t>
      </w:r>
      <w:r w:rsidRPr="0019186C">
        <w:rPr>
          <w:rFonts w:ascii="Arial" w:hAnsi="Arial" w:cs="Arial"/>
          <w:sz w:val="24"/>
          <w:szCs w:val="26"/>
          <w:lang w:val="en-US" w:eastAsia="en-US"/>
        </w:rPr>
        <w:t>highlight the real t</w:t>
      </w:r>
      <w:r>
        <w:rPr>
          <w:rFonts w:ascii="Arial" w:hAnsi="Arial" w:cs="Arial"/>
          <w:sz w:val="24"/>
          <w:szCs w:val="26"/>
          <w:lang w:val="en-US" w:eastAsia="en-US"/>
        </w:rPr>
        <w:t>hreat of multi-drug resistance in cyathostomin populations and the requirement for control programmes that rely less on global anthelmintic treatments.</w:t>
      </w:r>
      <w:r w:rsidRPr="0019186C">
        <w:rPr>
          <w:rFonts w:ascii="Arial" w:hAnsi="Arial" w:cs="Arial"/>
          <w:sz w:val="24"/>
          <w:szCs w:val="26"/>
          <w:lang w:val="en-US" w:eastAsia="en-US"/>
        </w:rPr>
        <w:t xml:space="preserve"> </w:t>
      </w:r>
      <w:r>
        <w:rPr>
          <w:rFonts w:ascii="Arial" w:hAnsi="Arial" w:cs="Times"/>
          <w:sz w:val="24"/>
          <w:szCs w:val="26"/>
          <w:lang w:eastAsia="en-US"/>
        </w:rPr>
        <w:t xml:space="preserve"> In 2010</w:t>
      </w:r>
      <w:r w:rsidRPr="00726A2F">
        <w:rPr>
          <w:rFonts w:ascii="Arial" w:hAnsi="Arial" w:cs="Times"/>
          <w:sz w:val="24"/>
          <w:szCs w:val="26"/>
          <w:lang w:eastAsia="en-US"/>
        </w:rPr>
        <w:t xml:space="preserve">, DEFRA estimated that there are </w:t>
      </w:r>
      <w:r>
        <w:rPr>
          <w:rFonts w:ascii="Arial" w:hAnsi="Arial" w:cs="Times"/>
          <w:sz w:val="24"/>
          <w:szCs w:val="26"/>
          <w:lang w:eastAsia="en-US"/>
        </w:rPr>
        <w:t>~600,000-</w:t>
      </w:r>
      <w:r w:rsidRPr="00726A2F">
        <w:rPr>
          <w:rFonts w:ascii="Arial" w:hAnsi="Arial" w:cs="Times"/>
          <w:sz w:val="24"/>
          <w:szCs w:val="26"/>
          <w:lang w:eastAsia="en-US"/>
        </w:rPr>
        <w:t>1</w:t>
      </w:r>
      <w:r>
        <w:rPr>
          <w:rFonts w:ascii="Arial" w:hAnsi="Arial" w:cs="Times"/>
          <w:sz w:val="24"/>
          <w:szCs w:val="26"/>
          <w:lang w:eastAsia="en-US"/>
        </w:rPr>
        <w:t>.2</w:t>
      </w:r>
      <w:r w:rsidRPr="00726A2F">
        <w:rPr>
          <w:rFonts w:ascii="Arial" w:hAnsi="Arial" w:cs="Times"/>
          <w:sz w:val="24"/>
          <w:szCs w:val="26"/>
          <w:lang w:eastAsia="en-US"/>
        </w:rPr>
        <w:t xml:space="preserve"> million horses in the UK.  </w:t>
      </w:r>
      <w:r>
        <w:rPr>
          <w:rFonts w:ascii="Arial" w:hAnsi="Arial" w:cs="Times"/>
          <w:sz w:val="24"/>
          <w:szCs w:val="26"/>
          <w:lang w:eastAsia="en-US"/>
        </w:rPr>
        <w:t>Many</w:t>
      </w:r>
      <w:r w:rsidRPr="00726A2F">
        <w:rPr>
          <w:rFonts w:ascii="Arial" w:hAnsi="Arial" w:cs="Times"/>
          <w:sz w:val="24"/>
          <w:szCs w:val="26"/>
          <w:lang w:eastAsia="en-US"/>
        </w:rPr>
        <w:t xml:space="preserve"> of these</w:t>
      </w:r>
      <w:r>
        <w:rPr>
          <w:rFonts w:ascii="Arial" w:hAnsi="Arial" w:cs="Times"/>
          <w:sz w:val="24"/>
          <w:szCs w:val="26"/>
          <w:lang w:eastAsia="en-US"/>
        </w:rPr>
        <w:t xml:space="preserve"> may</w:t>
      </w:r>
      <w:r w:rsidRPr="00726A2F">
        <w:rPr>
          <w:rFonts w:ascii="Arial" w:hAnsi="Arial" w:cs="Times"/>
          <w:sz w:val="24"/>
          <w:szCs w:val="26"/>
          <w:lang w:eastAsia="en-US"/>
        </w:rPr>
        <w:t xml:space="preserve"> </w:t>
      </w:r>
      <w:r>
        <w:rPr>
          <w:rFonts w:ascii="Arial" w:hAnsi="Arial" w:cs="Times"/>
          <w:sz w:val="24"/>
          <w:szCs w:val="26"/>
          <w:lang w:eastAsia="en-US"/>
        </w:rPr>
        <w:t>still receive regular blanket anthelmintic treatments</w:t>
      </w:r>
      <w:r w:rsidRPr="00726A2F">
        <w:rPr>
          <w:rFonts w:ascii="Arial" w:hAnsi="Arial" w:cs="Times"/>
          <w:sz w:val="24"/>
          <w:szCs w:val="26"/>
          <w:lang w:eastAsia="en-US"/>
        </w:rPr>
        <w:t xml:space="preserve"> with no attention paid to </w:t>
      </w:r>
      <w:r>
        <w:rPr>
          <w:rFonts w:ascii="Arial" w:hAnsi="Arial" w:cs="Times"/>
          <w:sz w:val="24"/>
          <w:szCs w:val="26"/>
          <w:lang w:eastAsia="en-US"/>
        </w:rPr>
        <w:t>efficacy. A</w:t>
      </w:r>
      <w:r w:rsidRPr="00726A2F">
        <w:rPr>
          <w:rFonts w:ascii="Arial" w:hAnsi="Arial" w:cs="Times"/>
          <w:sz w:val="24"/>
          <w:szCs w:val="26"/>
          <w:lang w:eastAsia="en-US"/>
        </w:rPr>
        <w:t xml:space="preserve"> lack of up</w:t>
      </w:r>
      <w:r>
        <w:rPr>
          <w:rFonts w:ascii="Arial" w:hAnsi="Arial" w:cs="Times"/>
          <w:sz w:val="24"/>
          <w:szCs w:val="26"/>
          <w:lang w:eastAsia="en-US"/>
        </w:rPr>
        <w:t xml:space="preserve">take of targeted treatments may be </w:t>
      </w:r>
      <w:r w:rsidRPr="00726A2F">
        <w:rPr>
          <w:rFonts w:ascii="Arial" w:hAnsi="Arial" w:cs="Times"/>
          <w:sz w:val="24"/>
          <w:szCs w:val="26"/>
          <w:lang w:eastAsia="en-US"/>
        </w:rPr>
        <w:t xml:space="preserve">due to the perceived complexity involved in </w:t>
      </w:r>
      <w:r>
        <w:rPr>
          <w:rFonts w:ascii="Arial" w:hAnsi="Arial" w:cs="Times"/>
          <w:sz w:val="24"/>
          <w:szCs w:val="26"/>
          <w:lang w:eastAsia="en-US"/>
        </w:rPr>
        <w:t>integrating these ‘new’ methods. I</w:t>
      </w:r>
      <w:r w:rsidRPr="00726A2F">
        <w:rPr>
          <w:rFonts w:ascii="Arial" w:hAnsi="Arial" w:cs="Times"/>
          <w:sz w:val="24"/>
          <w:szCs w:val="26"/>
          <w:lang w:eastAsia="en-US"/>
        </w:rPr>
        <w:t xml:space="preserve">n the UK, Animal Medicines Training Regulatory Authority-registered Suitably Qualified Persons (SQPs), licensed to sell anthelmintics, handle the bulk of the equine </w:t>
      </w:r>
      <w:r>
        <w:rPr>
          <w:rFonts w:ascii="Arial" w:hAnsi="Arial" w:cs="Times"/>
          <w:sz w:val="24"/>
          <w:szCs w:val="26"/>
          <w:lang w:eastAsia="en-US"/>
        </w:rPr>
        <w:t>anthelmintics trade and may not</w:t>
      </w:r>
      <w:r w:rsidRPr="00726A2F">
        <w:rPr>
          <w:rFonts w:ascii="Arial" w:hAnsi="Arial" w:cs="Times"/>
          <w:sz w:val="24"/>
          <w:szCs w:val="26"/>
          <w:lang w:eastAsia="en-US"/>
        </w:rPr>
        <w:t xml:space="preserve"> </w:t>
      </w:r>
      <w:r>
        <w:rPr>
          <w:rFonts w:ascii="Arial" w:hAnsi="Arial" w:cs="Times"/>
          <w:sz w:val="24"/>
          <w:szCs w:val="26"/>
          <w:lang w:eastAsia="en-US"/>
        </w:rPr>
        <w:t xml:space="preserve">have </w:t>
      </w:r>
      <w:r w:rsidRPr="00726A2F">
        <w:rPr>
          <w:rFonts w:ascii="Arial" w:hAnsi="Arial" w:cs="Times"/>
          <w:sz w:val="24"/>
          <w:szCs w:val="26"/>
          <w:lang w:eastAsia="en-US"/>
        </w:rPr>
        <w:t>the requisite knowledge of anthelmintic resistance and/or have restricted access to the sor</w:t>
      </w:r>
      <w:r>
        <w:rPr>
          <w:rFonts w:ascii="Arial" w:hAnsi="Arial" w:cs="Times"/>
          <w:sz w:val="24"/>
          <w:szCs w:val="26"/>
          <w:lang w:eastAsia="en-US"/>
        </w:rPr>
        <w:t>t of diagnostic tests (e.g. FEC</w:t>
      </w:r>
      <w:r w:rsidRPr="00726A2F">
        <w:rPr>
          <w:rFonts w:ascii="Arial" w:hAnsi="Arial" w:cs="Times"/>
          <w:sz w:val="24"/>
          <w:szCs w:val="26"/>
          <w:lang w:eastAsia="en-US"/>
        </w:rPr>
        <w:t>) requ</w:t>
      </w:r>
      <w:r>
        <w:rPr>
          <w:rFonts w:ascii="Arial" w:hAnsi="Arial" w:cs="Times"/>
          <w:sz w:val="24"/>
          <w:szCs w:val="26"/>
          <w:lang w:eastAsia="en-US"/>
        </w:rPr>
        <w:t>ired to support decision-making</w:t>
      </w:r>
      <w:r w:rsidRPr="00726A2F">
        <w:rPr>
          <w:rFonts w:ascii="Arial" w:hAnsi="Arial" w:cs="Times"/>
          <w:sz w:val="24"/>
          <w:szCs w:val="26"/>
          <w:lang w:eastAsia="en-US"/>
        </w:rPr>
        <w:t xml:space="preserve">. </w:t>
      </w:r>
    </w:p>
    <w:p w:rsidR="003F47B0" w:rsidRDefault="003F47B0" w:rsidP="003F47B0">
      <w:pPr>
        <w:widowControl w:val="0"/>
        <w:overflowPunct/>
        <w:jc w:val="both"/>
        <w:textAlignment w:val="auto"/>
        <w:rPr>
          <w:rFonts w:ascii="Arial" w:hAnsi="Arial" w:cs="Arial"/>
          <w:b/>
          <w:sz w:val="24"/>
          <w:szCs w:val="26"/>
          <w:lang w:val="en-US" w:eastAsia="en-US"/>
        </w:rPr>
      </w:pPr>
    </w:p>
    <w:p w:rsidR="003F47B0" w:rsidRDefault="003F47B0" w:rsidP="003F47B0">
      <w:pPr>
        <w:widowControl w:val="0"/>
        <w:overflowPunct/>
        <w:jc w:val="both"/>
        <w:textAlignment w:val="auto"/>
        <w:rPr>
          <w:rFonts w:ascii="Arial" w:hAnsi="Arial" w:cs="Arial"/>
          <w:b/>
          <w:sz w:val="24"/>
          <w:szCs w:val="26"/>
          <w:lang w:val="en-US" w:eastAsia="en-US"/>
        </w:rPr>
      </w:pPr>
      <w:r>
        <w:rPr>
          <w:rFonts w:ascii="Arial" w:hAnsi="Arial" w:cs="Arial"/>
          <w:b/>
          <w:sz w:val="24"/>
          <w:szCs w:val="26"/>
          <w:lang w:val="en-US" w:eastAsia="en-US"/>
        </w:rPr>
        <w:t>Objective</w:t>
      </w:r>
    </w:p>
    <w:p w:rsidR="003F47B0" w:rsidRPr="00EC517A" w:rsidRDefault="003F47B0" w:rsidP="003F47B0">
      <w:pPr>
        <w:widowControl w:val="0"/>
        <w:overflowPunct/>
        <w:jc w:val="both"/>
        <w:textAlignment w:val="auto"/>
        <w:rPr>
          <w:rFonts w:ascii="Arial" w:eastAsia="Calibri" w:hAnsi="Arial" w:cs="Arial"/>
          <w:sz w:val="24"/>
          <w:szCs w:val="26"/>
          <w:lang w:val="en-US" w:eastAsia="en-US"/>
        </w:rPr>
      </w:pPr>
      <w:r>
        <w:rPr>
          <w:rFonts w:ascii="Arial" w:hAnsi="Arial" w:cs="Arial"/>
          <w:sz w:val="24"/>
          <w:szCs w:val="24"/>
          <w:lang w:val="en-US" w:eastAsia="en-US"/>
        </w:rPr>
        <w:t>Based on the aforementioned</w:t>
      </w:r>
      <w:r w:rsidRPr="0019186C">
        <w:rPr>
          <w:rFonts w:ascii="Arial" w:hAnsi="Arial" w:cs="Arial"/>
          <w:sz w:val="24"/>
          <w:szCs w:val="24"/>
          <w:lang w:val="en-US" w:eastAsia="en-US"/>
        </w:rPr>
        <w:t xml:space="preserve"> issues, </w:t>
      </w:r>
      <w:r>
        <w:rPr>
          <w:rFonts w:ascii="Arial" w:hAnsi="Arial" w:cs="Arial"/>
          <w:sz w:val="24"/>
          <w:szCs w:val="24"/>
          <w:lang w:val="en-US" w:eastAsia="en-US"/>
        </w:rPr>
        <w:t>the objectives of the proposed project are to</w:t>
      </w:r>
      <w:r w:rsidRPr="0019186C">
        <w:rPr>
          <w:rFonts w:ascii="Arial" w:hAnsi="Arial" w:cs="Arial"/>
          <w:sz w:val="24"/>
          <w:szCs w:val="24"/>
          <w:lang w:val="en-US" w:eastAsia="en-US"/>
        </w:rPr>
        <w:t>:</w:t>
      </w:r>
    </w:p>
    <w:p w:rsidR="003F47B0" w:rsidRPr="0019186C" w:rsidRDefault="003F47B0" w:rsidP="003F47B0">
      <w:pPr>
        <w:widowControl w:val="0"/>
        <w:numPr>
          <w:ilvl w:val="0"/>
          <w:numId w:val="16"/>
        </w:numPr>
        <w:overflowPunct/>
        <w:spacing w:after="260"/>
        <w:ind w:left="426"/>
        <w:contextualSpacing/>
        <w:jc w:val="both"/>
        <w:textAlignment w:val="auto"/>
        <w:rPr>
          <w:rFonts w:ascii="Arial" w:hAnsi="Arial" w:cs="Times"/>
          <w:sz w:val="24"/>
          <w:szCs w:val="24"/>
          <w:lang w:val="en-US" w:eastAsia="en-US"/>
        </w:rPr>
      </w:pPr>
      <w:r w:rsidRPr="0019186C">
        <w:rPr>
          <w:rFonts w:ascii="Arial" w:hAnsi="Arial" w:cs="Arial"/>
          <w:sz w:val="24"/>
          <w:szCs w:val="24"/>
          <w:lang w:val="en-US" w:eastAsia="en-US"/>
        </w:rPr>
        <w:t xml:space="preserve">Undertake questionnaire analyses to </w:t>
      </w:r>
      <w:r>
        <w:rPr>
          <w:rFonts w:ascii="Arial" w:hAnsi="Arial" w:cs="Arial"/>
          <w:sz w:val="24"/>
          <w:szCs w:val="24"/>
          <w:lang w:val="en-US" w:eastAsia="en-US"/>
        </w:rPr>
        <w:t>extend information on the</w:t>
      </w:r>
      <w:r w:rsidRPr="0019186C">
        <w:rPr>
          <w:rFonts w:ascii="Arial" w:hAnsi="Arial" w:cs="Arial"/>
          <w:sz w:val="24"/>
          <w:szCs w:val="24"/>
          <w:lang w:val="en-US" w:eastAsia="en-US"/>
        </w:rPr>
        <w:t xml:space="preserve"> uptake of targeted </w:t>
      </w:r>
      <w:r>
        <w:rPr>
          <w:rFonts w:ascii="Arial" w:hAnsi="Arial" w:cs="Arial"/>
          <w:sz w:val="24"/>
          <w:szCs w:val="24"/>
          <w:lang w:val="en-US" w:eastAsia="en-US"/>
        </w:rPr>
        <w:t>deworming</w:t>
      </w:r>
      <w:r w:rsidRPr="0019186C">
        <w:rPr>
          <w:rFonts w:ascii="Arial" w:hAnsi="Arial" w:cs="Arial"/>
          <w:sz w:val="24"/>
          <w:szCs w:val="24"/>
          <w:lang w:val="en-US" w:eastAsia="en-US"/>
        </w:rPr>
        <w:t xml:space="preserve"> programm</w:t>
      </w:r>
      <w:r>
        <w:rPr>
          <w:rFonts w:ascii="Arial" w:hAnsi="Arial" w:cs="Arial"/>
          <w:sz w:val="24"/>
          <w:szCs w:val="24"/>
          <w:lang w:val="en-US" w:eastAsia="en-US"/>
        </w:rPr>
        <w:t>es to quantify extent of change</w:t>
      </w:r>
      <w:r w:rsidRPr="0019186C">
        <w:rPr>
          <w:rFonts w:ascii="Arial" w:hAnsi="Arial" w:cs="Arial"/>
          <w:sz w:val="24"/>
          <w:szCs w:val="24"/>
          <w:lang w:val="en-US" w:eastAsia="en-US"/>
        </w:rPr>
        <w:t xml:space="preserve"> in attitude</w:t>
      </w:r>
      <w:r>
        <w:rPr>
          <w:rFonts w:ascii="Arial" w:hAnsi="Arial" w:cs="Arial"/>
          <w:sz w:val="24"/>
          <w:szCs w:val="24"/>
          <w:lang w:val="en-US" w:eastAsia="en-US"/>
        </w:rPr>
        <w:t>s</w:t>
      </w:r>
      <w:r w:rsidRPr="0019186C">
        <w:rPr>
          <w:rFonts w:ascii="Arial" w:hAnsi="Arial" w:cs="Arial"/>
          <w:sz w:val="24"/>
          <w:szCs w:val="24"/>
          <w:lang w:val="en-US" w:eastAsia="en-US"/>
        </w:rPr>
        <w:t xml:space="preserve"> to </w:t>
      </w:r>
      <w:r>
        <w:rPr>
          <w:rFonts w:ascii="Arial" w:hAnsi="Arial" w:cs="Arial"/>
          <w:sz w:val="24"/>
          <w:szCs w:val="24"/>
          <w:lang w:val="en-US" w:eastAsia="en-US"/>
        </w:rPr>
        <w:t>parasite</w:t>
      </w:r>
      <w:r w:rsidRPr="0019186C">
        <w:rPr>
          <w:rFonts w:ascii="Arial" w:hAnsi="Arial" w:cs="Arial"/>
          <w:sz w:val="24"/>
          <w:szCs w:val="24"/>
          <w:lang w:val="en-US" w:eastAsia="en-US"/>
        </w:rPr>
        <w:t xml:space="preserve"> control</w:t>
      </w:r>
      <w:r>
        <w:rPr>
          <w:rFonts w:ascii="Arial" w:hAnsi="Arial" w:cs="Arial"/>
          <w:sz w:val="24"/>
          <w:szCs w:val="24"/>
          <w:lang w:val="en-US" w:eastAsia="en-US"/>
        </w:rPr>
        <w:t xml:space="preserve"> across the UK and to highlight gaps in knowledge in the end-user</w:t>
      </w:r>
      <w:r w:rsidRPr="0019186C">
        <w:rPr>
          <w:rFonts w:ascii="Arial" w:hAnsi="Arial" w:cs="Arial"/>
          <w:sz w:val="24"/>
          <w:szCs w:val="24"/>
          <w:lang w:val="en-US" w:eastAsia="en-US"/>
        </w:rPr>
        <w:t>;</w:t>
      </w:r>
    </w:p>
    <w:p w:rsidR="003F47B0" w:rsidRPr="0019186C" w:rsidRDefault="003F47B0" w:rsidP="003F47B0">
      <w:pPr>
        <w:widowControl w:val="0"/>
        <w:numPr>
          <w:ilvl w:val="0"/>
          <w:numId w:val="16"/>
        </w:numPr>
        <w:overflowPunct/>
        <w:spacing w:after="260"/>
        <w:ind w:left="426"/>
        <w:contextualSpacing/>
        <w:jc w:val="both"/>
        <w:textAlignment w:val="auto"/>
        <w:rPr>
          <w:rFonts w:ascii="Arial" w:hAnsi="Arial" w:cs="Times"/>
          <w:sz w:val="24"/>
          <w:szCs w:val="24"/>
          <w:lang w:val="en-US" w:eastAsia="en-US"/>
        </w:rPr>
      </w:pPr>
      <w:r w:rsidRPr="0019186C">
        <w:rPr>
          <w:rFonts w:ascii="Arial" w:hAnsi="Arial" w:cs="Arial"/>
          <w:sz w:val="24"/>
          <w:szCs w:val="24"/>
          <w:lang w:val="en-US" w:eastAsia="en-US"/>
        </w:rPr>
        <w:t xml:space="preserve">Compare </w:t>
      </w:r>
      <w:r>
        <w:rPr>
          <w:rFonts w:ascii="Arial" w:hAnsi="Arial" w:cs="Arial"/>
          <w:sz w:val="24"/>
          <w:szCs w:val="24"/>
          <w:lang w:val="en-US" w:eastAsia="en-US"/>
        </w:rPr>
        <w:t xml:space="preserve">the prevalence and distribution of </w:t>
      </w:r>
      <w:r w:rsidRPr="0019186C">
        <w:rPr>
          <w:rFonts w:ascii="Arial" w:hAnsi="Arial" w:cs="Arial"/>
          <w:sz w:val="24"/>
          <w:szCs w:val="24"/>
          <w:lang w:val="en-US" w:eastAsia="en-US"/>
        </w:rPr>
        <w:t xml:space="preserve">helminth species and levels of </w:t>
      </w:r>
      <w:r>
        <w:rPr>
          <w:rFonts w:ascii="Arial" w:hAnsi="Arial" w:cs="Arial"/>
          <w:sz w:val="24"/>
          <w:szCs w:val="24"/>
          <w:lang w:val="en-US" w:eastAsia="en-US"/>
        </w:rPr>
        <w:t>anthelmintic resistance</w:t>
      </w:r>
      <w:r w:rsidRPr="0019186C">
        <w:rPr>
          <w:rFonts w:ascii="Arial" w:hAnsi="Arial" w:cs="Arial"/>
          <w:sz w:val="24"/>
          <w:szCs w:val="24"/>
          <w:lang w:val="en-US" w:eastAsia="en-US"/>
        </w:rPr>
        <w:t xml:space="preserve"> on yards that follow interval </w:t>
      </w:r>
      <w:r w:rsidRPr="0019186C">
        <w:rPr>
          <w:rFonts w:ascii="Arial" w:hAnsi="Arial" w:cs="Arial"/>
          <w:i/>
          <w:sz w:val="24"/>
          <w:szCs w:val="24"/>
          <w:lang w:val="en-US" w:eastAsia="en-US"/>
        </w:rPr>
        <w:t>versus</w:t>
      </w:r>
      <w:r w:rsidRPr="0019186C">
        <w:rPr>
          <w:rFonts w:ascii="Arial" w:hAnsi="Arial" w:cs="Arial"/>
          <w:sz w:val="24"/>
          <w:szCs w:val="24"/>
          <w:lang w:val="en-US" w:eastAsia="en-US"/>
        </w:rPr>
        <w:t xml:space="preserve"> targeted deworming programmes to quantify the impact </w:t>
      </w:r>
      <w:r>
        <w:rPr>
          <w:rFonts w:ascii="Arial" w:hAnsi="Arial" w:cs="Arial"/>
          <w:sz w:val="24"/>
          <w:szCs w:val="24"/>
          <w:lang w:val="en-US" w:eastAsia="en-US"/>
        </w:rPr>
        <w:t>of control protocol followed</w:t>
      </w:r>
      <w:r w:rsidRPr="0019186C">
        <w:rPr>
          <w:rFonts w:ascii="Arial" w:hAnsi="Arial" w:cs="Arial"/>
          <w:sz w:val="24"/>
          <w:szCs w:val="24"/>
          <w:lang w:val="en-US" w:eastAsia="en-US"/>
        </w:rPr>
        <w:t>;</w:t>
      </w:r>
    </w:p>
    <w:p w:rsidR="003F47B0" w:rsidRPr="0019186C" w:rsidRDefault="003F47B0" w:rsidP="003F47B0">
      <w:pPr>
        <w:widowControl w:val="0"/>
        <w:numPr>
          <w:ilvl w:val="0"/>
          <w:numId w:val="16"/>
        </w:numPr>
        <w:overflowPunct/>
        <w:spacing w:after="260"/>
        <w:ind w:left="426"/>
        <w:contextualSpacing/>
        <w:jc w:val="both"/>
        <w:textAlignment w:val="auto"/>
        <w:rPr>
          <w:rFonts w:ascii="Arial" w:hAnsi="Arial" w:cs="Times"/>
          <w:sz w:val="24"/>
          <w:szCs w:val="24"/>
          <w:lang w:val="en-US" w:eastAsia="en-US"/>
        </w:rPr>
      </w:pPr>
      <w:r>
        <w:rPr>
          <w:rFonts w:ascii="Arial" w:hAnsi="Arial" w:cs="Arial"/>
          <w:sz w:val="24"/>
          <w:szCs w:val="24"/>
          <w:lang w:val="en-US" w:eastAsia="en-US"/>
        </w:rPr>
        <w:t>Develop sensitive and robust</w:t>
      </w:r>
      <w:r w:rsidRPr="0019186C">
        <w:rPr>
          <w:rFonts w:ascii="Arial" w:hAnsi="Arial" w:cs="Arial"/>
          <w:sz w:val="24"/>
          <w:szCs w:val="24"/>
          <w:lang w:val="en-US" w:eastAsia="en-US"/>
        </w:rPr>
        <w:t xml:space="preserve"> diagnostic tools (FEC, ELISA) for practice and commercial laboratory settings</w:t>
      </w:r>
      <w:r>
        <w:rPr>
          <w:rFonts w:ascii="Arial" w:hAnsi="Arial" w:cs="Arial"/>
          <w:sz w:val="24"/>
          <w:szCs w:val="24"/>
          <w:lang w:val="en-US" w:eastAsia="en-US"/>
        </w:rPr>
        <w:t xml:space="preserve"> to underpin evidence-based parasite control</w:t>
      </w:r>
      <w:r w:rsidRPr="0019186C">
        <w:rPr>
          <w:rFonts w:ascii="Arial" w:hAnsi="Arial" w:cs="Arial"/>
          <w:sz w:val="24"/>
          <w:szCs w:val="24"/>
          <w:lang w:val="en-US" w:eastAsia="en-US"/>
        </w:rPr>
        <w:t>.</w:t>
      </w:r>
    </w:p>
    <w:p w:rsidR="003F47B0" w:rsidRPr="00702B9B" w:rsidRDefault="003F47B0" w:rsidP="003F47B0">
      <w:pPr>
        <w:widowControl w:val="0"/>
        <w:overflowPunct/>
        <w:spacing w:after="260"/>
        <w:jc w:val="both"/>
        <w:textAlignment w:val="auto"/>
        <w:rPr>
          <w:rFonts w:ascii="Arial" w:hAnsi="Arial" w:cs="Arial"/>
          <w:sz w:val="24"/>
          <w:szCs w:val="24"/>
          <w:lang w:val="en-US" w:eastAsia="en-US"/>
        </w:rPr>
      </w:pPr>
      <w:r w:rsidRPr="0019186C">
        <w:rPr>
          <w:rFonts w:ascii="Arial" w:hAnsi="Arial" w:cs="Arial"/>
          <w:sz w:val="24"/>
          <w:szCs w:val="26"/>
          <w:lang w:val="en-US" w:eastAsia="en-US"/>
        </w:rPr>
        <w:t xml:space="preserve">The </w:t>
      </w:r>
      <w:r>
        <w:rPr>
          <w:rFonts w:ascii="Arial" w:hAnsi="Arial" w:cs="Arial"/>
          <w:sz w:val="24"/>
          <w:szCs w:val="26"/>
          <w:lang w:val="en-US" w:eastAsia="en-US"/>
        </w:rPr>
        <w:t>data and tools</w:t>
      </w:r>
      <w:r w:rsidRPr="0019186C">
        <w:rPr>
          <w:rFonts w:ascii="Arial" w:hAnsi="Arial" w:cs="Arial"/>
          <w:sz w:val="24"/>
          <w:szCs w:val="26"/>
          <w:lang w:val="en-US" w:eastAsia="en-US"/>
        </w:rPr>
        <w:t xml:space="preserve"> </w:t>
      </w:r>
      <w:r>
        <w:rPr>
          <w:rFonts w:ascii="Arial" w:hAnsi="Arial" w:cs="Arial"/>
          <w:sz w:val="24"/>
          <w:szCs w:val="26"/>
          <w:lang w:val="en-US" w:eastAsia="en-US"/>
        </w:rPr>
        <w:t xml:space="preserve">generated </w:t>
      </w:r>
      <w:r w:rsidRPr="0019186C">
        <w:rPr>
          <w:rFonts w:ascii="Arial" w:hAnsi="Arial" w:cs="Arial"/>
          <w:sz w:val="24"/>
          <w:szCs w:val="26"/>
          <w:lang w:val="en-US" w:eastAsia="en-US"/>
        </w:rPr>
        <w:t>will</w:t>
      </w:r>
      <w:r>
        <w:rPr>
          <w:rFonts w:ascii="Arial" w:hAnsi="Arial" w:cs="Arial"/>
          <w:sz w:val="24"/>
          <w:szCs w:val="26"/>
          <w:lang w:val="en-US" w:eastAsia="en-US"/>
        </w:rPr>
        <w:t xml:space="preserve"> be exploited to build </w:t>
      </w:r>
      <w:r w:rsidRPr="0019186C">
        <w:rPr>
          <w:rFonts w:ascii="Arial" w:hAnsi="Arial" w:cs="Arial"/>
          <w:sz w:val="24"/>
          <w:szCs w:val="26"/>
          <w:lang w:val="en-US" w:eastAsia="en-US"/>
        </w:rPr>
        <w:t xml:space="preserve">decision support </w:t>
      </w:r>
      <w:r>
        <w:rPr>
          <w:rFonts w:ascii="Arial" w:hAnsi="Arial" w:cs="Arial"/>
          <w:sz w:val="24"/>
          <w:szCs w:val="26"/>
          <w:lang w:val="en-US" w:eastAsia="en-US"/>
        </w:rPr>
        <w:t>systems</w:t>
      </w:r>
      <w:r w:rsidRPr="0019186C">
        <w:rPr>
          <w:rFonts w:ascii="Arial" w:hAnsi="Arial" w:cs="Arial"/>
          <w:sz w:val="24"/>
          <w:szCs w:val="26"/>
          <w:lang w:val="en-US" w:eastAsia="en-US"/>
        </w:rPr>
        <w:t xml:space="preserve"> and information packages designed to facilitate e</w:t>
      </w:r>
      <w:r>
        <w:rPr>
          <w:rFonts w:ascii="Arial" w:hAnsi="Arial" w:cs="Arial"/>
          <w:sz w:val="24"/>
          <w:szCs w:val="26"/>
          <w:lang w:val="en-US" w:eastAsia="en-US"/>
        </w:rPr>
        <w:t>vidence-based protocols for the future</w:t>
      </w:r>
      <w:r w:rsidRPr="0019186C">
        <w:rPr>
          <w:rFonts w:ascii="Arial" w:hAnsi="Arial" w:cs="Arial"/>
          <w:sz w:val="24"/>
          <w:szCs w:val="26"/>
          <w:lang w:val="en-US" w:eastAsia="en-US"/>
        </w:rPr>
        <w:t>.</w:t>
      </w:r>
    </w:p>
    <w:p w:rsidR="003F47B0" w:rsidRPr="007D176F" w:rsidRDefault="003F47B0" w:rsidP="003F47B0">
      <w:pPr>
        <w:widowControl w:val="0"/>
        <w:overflowPunct/>
        <w:spacing w:after="260"/>
        <w:jc w:val="both"/>
        <w:textAlignment w:val="auto"/>
        <w:rPr>
          <w:rFonts w:ascii="Arial" w:hAnsi="Arial" w:cs="Arial"/>
          <w:b/>
          <w:sz w:val="24"/>
          <w:szCs w:val="22"/>
        </w:rPr>
      </w:pPr>
      <w:r w:rsidRPr="007D176F">
        <w:rPr>
          <w:rFonts w:ascii="Arial" w:hAnsi="Arial" w:cs="Arial"/>
          <w:b/>
          <w:sz w:val="24"/>
          <w:szCs w:val="24"/>
          <w:lang w:val="en-US" w:eastAsia="en-US"/>
        </w:rPr>
        <w:t>Methodologies to be used in the project</w:t>
      </w:r>
    </w:p>
    <w:p w:rsidR="003F47B0" w:rsidRPr="00702B9B" w:rsidRDefault="003F47B0" w:rsidP="003F47B0">
      <w:pPr>
        <w:jc w:val="both"/>
        <w:rPr>
          <w:rFonts w:ascii="Arial" w:hAnsi="Arial" w:cs="Arial"/>
          <w:b/>
          <w:sz w:val="24"/>
          <w:szCs w:val="22"/>
        </w:rPr>
      </w:pPr>
      <w:r>
        <w:rPr>
          <w:rFonts w:ascii="Arial" w:hAnsi="Arial" w:cs="Arial"/>
          <w:b/>
          <w:sz w:val="24"/>
          <w:szCs w:val="22"/>
        </w:rPr>
        <w:t>1.</w:t>
      </w:r>
      <w:r w:rsidRPr="00702B9B">
        <w:rPr>
          <w:rFonts w:ascii="Arial" w:hAnsi="Arial" w:cs="Arial"/>
          <w:b/>
          <w:sz w:val="24"/>
          <w:szCs w:val="22"/>
        </w:rPr>
        <w:t xml:space="preserve"> Questionnaire analyses</w:t>
      </w:r>
    </w:p>
    <w:p w:rsidR="003F47B0" w:rsidRPr="00F91924" w:rsidRDefault="003F47B0" w:rsidP="003F47B0">
      <w:pPr>
        <w:widowControl w:val="0"/>
        <w:overflowPunct/>
        <w:spacing w:after="80"/>
        <w:jc w:val="both"/>
        <w:textAlignment w:val="auto"/>
        <w:rPr>
          <w:rFonts w:ascii="Arial" w:hAnsi="Arial" w:cs="Arial"/>
          <w:sz w:val="24"/>
          <w:szCs w:val="24"/>
          <w:lang w:val="en-US" w:eastAsia="en-US"/>
        </w:rPr>
      </w:pPr>
      <w:r>
        <w:rPr>
          <w:rFonts w:ascii="Arial" w:hAnsi="Arial" w:cs="Arial"/>
          <w:sz w:val="24"/>
          <w:szCs w:val="32"/>
          <w:lang w:val="en-US" w:eastAsia="en-US"/>
        </w:rPr>
        <w:t>We will contact &gt; 10</w:t>
      </w:r>
      <w:r w:rsidRPr="0019186C">
        <w:rPr>
          <w:rFonts w:ascii="Arial" w:hAnsi="Arial" w:cs="Arial"/>
          <w:sz w:val="24"/>
          <w:szCs w:val="32"/>
          <w:lang w:val="en-US" w:eastAsia="en-US"/>
        </w:rPr>
        <w:t>00 horse owners</w:t>
      </w:r>
      <w:r>
        <w:rPr>
          <w:rFonts w:ascii="Arial" w:hAnsi="Arial" w:cs="Arial"/>
          <w:sz w:val="24"/>
          <w:szCs w:val="32"/>
          <w:lang w:val="en-US" w:eastAsia="en-US"/>
        </w:rPr>
        <w:t>, yard managers or stud farm owners</w:t>
      </w:r>
      <w:r w:rsidRPr="0019186C">
        <w:rPr>
          <w:rFonts w:ascii="Arial" w:hAnsi="Arial" w:cs="Arial"/>
          <w:sz w:val="24"/>
          <w:szCs w:val="32"/>
          <w:lang w:val="en-US" w:eastAsia="en-US"/>
        </w:rPr>
        <w:t>. Representative yards will be targe</w:t>
      </w:r>
      <w:r>
        <w:rPr>
          <w:rFonts w:ascii="Arial" w:hAnsi="Arial" w:cs="Arial"/>
          <w:sz w:val="24"/>
          <w:szCs w:val="32"/>
          <w:lang w:val="en-US" w:eastAsia="en-US"/>
        </w:rPr>
        <w:t xml:space="preserve">ted using our existing database, via </w:t>
      </w:r>
      <w:r w:rsidRPr="0019186C">
        <w:rPr>
          <w:rFonts w:ascii="Arial" w:hAnsi="Arial" w:cs="Arial"/>
          <w:sz w:val="24"/>
          <w:szCs w:val="32"/>
          <w:lang w:val="en-US" w:eastAsia="en-US"/>
        </w:rPr>
        <w:t xml:space="preserve">the </w:t>
      </w:r>
      <w:r>
        <w:rPr>
          <w:rFonts w:ascii="Arial" w:hAnsi="Arial" w:cs="Arial"/>
          <w:sz w:val="24"/>
          <w:szCs w:val="32"/>
          <w:lang w:val="en-US" w:eastAsia="en-US"/>
        </w:rPr>
        <w:t>British Horse Society, the Thoroughbred Breeders Association and veterinary practices that we have previously collaborated with</w:t>
      </w:r>
      <w:r w:rsidRPr="0019186C">
        <w:rPr>
          <w:rFonts w:ascii="Arial" w:hAnsi="Arial" w:cs="Arial"/>
          <w:sz w:val="24"/>
          <w:szCs w:val="32"/>
          <w:lang w:val="en-US" w:eastAsia="en-US"/>
        </w:rPr>
        <w:t>. Owners will</w:t>
      </w:r>
      <w:r>
        <w:rPr>
          <w:rFonts w:ascii="Arial" w:hAnsi="Arial" w:cs="Arial"/>
          <w:sz w:val="24"/>
          <w:szCs w:val="32"/>
          <w:lang w:val="en-US" w:eastAsia="en-US"/>
        </w:rPr>
        <w:t xml:space="preserve"> be contacted directly by email or</w:t>
      </w:r>
      <w:r w:rsidRPr="0019186C">
        <w:rPr>
          <w:rFonts w:ascii="Arial" w:hAnsi="Arial" w:cs="Arial"/>
          <w:sz w:val="24"/>
          <w:szCs w:val="32"/>
          <w:lang w:val="en-US" w:eastAsia="en-US"/>
        </w:rPr>
        <w:t xml:space="preserve"> post (</w:t>
      </w:r>
      <w:r>
        <w:rPr>
          <w:rFonts w:ascii="Arial" w:hAnsi="Arial" w:cs="Arial"/>
          <w:sz w:val="24"/>
          <w:szCs w:val="32"/>
          <w:lang w:val="en-US" w:eastAsia="en-US"/>
        </w:rPr>
        <w:t>if no email address available). S</w:t>
      </w:r>
      <w:r w:rsidRPr="0019186C">
        <w:rPr>
          <w:rFonts w:ascii="Arial" w:hAnsi="Arial" w:cs="Arial"/>
          <w:sz w:val="24"/>
          <w:szCs w:val="32"/>
          <w:lang w:val="en-US" w:eastAsia="en-US"/>
        </w:rPr>
        <w:t>ampling frame will be stratified according to region, yard size and previous interaction with our group (specified as: no interaction, partial interaction [questionnaire completed bu</w:t>
      </w:r>
      <w:r>
        <w:rPr>
          <w:rFonts w:ascii="Arial" w:hAnsi="Arial" w:cs="Arial"/>
          <w:sz w:val="24"/>
          <w:szCs w:val="32"/>
          <w:lang w:val="en-US" w:eastAsia="en-US"/>
        </w:rPr>
        <w:t xml:space="preserve">t no FEC/efficacy testing done], </w:t>
      </w:r>
      <w:r w:rsidRPr="0019186C">
        <w:rPr>
          <w:rFonts w:ascii="Arial" w:hAnsi="Arial" w:cs="Arial"/>
          <w:sz w:val="24"/>
          <w:szCs w:val="32"/>
          <w:lang w:val="en-US" w:eastAsia="en-US"/>
        </w:rPr>
        <w:t>full interaction [questionnaire completed, FEC/efficacy testing done]. We anticipate a 40-50% response rate. We will explore previous/current control measures (chemical [</w:t>
      </w:r>
      <w:r>
        <w:rPr>
          <w:rFonts w:ascii="Arial" w:hAnsi="Arial" w:cs="Arial"/>
          <w:sz w:val="24"/>
          <w:szCs w:val="32"/>
          <w:lang w:val="en-US" w:eastAsia="en-US"/>
        </w:rPr>
        <w:t xml:space="preserve">for example, </w:t>
      </w:r>
      <w:r w:rsidRPr="0019186C">
        <w:rPr>
          <w:rFonts w:ascii="Arial" w:hAnsi="Arial" w:cs="Arial"/>
          <w:sz w:val="24"/>
          <w:szCs w:val="32"/>
          <w:lang w:val="en-US" w:eastAsia="en-US"/>
        </w:rPr>
        <w:t>treatment regimes, dosing protocols</w:t>
      </w:r>
      <w:r>
        <w:rPr>
          <w:rFonts w:ascii="Arial" w:hAnsi="Arial" w:cs="Arial"/>
          <w:sz w:val="24"/>
          <w:szCs w:val="32"/>
          <w:lang w:val="en-US" w:eastAsia="en-US"/>
        </w:rPr>
        <w:t xml:space="preserve">, anthelmintics used], </w:t>
      </w:r>
      <w:r w:rsidRPr="0019186C">
        <w:rPr>
          <w:rFonts w:ascii="Arial" w:hAnsi="Arial" w:cs="Arial"/>
          <w:sz w:val="24"/>
          <w:szCs w:val="32"/>
          <w:lang w:val="en-US" w:eastAsia="en-US"/>
        </w:rPr>
        <w:t>environmental</w:t>
      </w:r>
      <w:r>
        <w:rPr>
          <w:rFonts w:ascii="Arial" w:hAnsi="Arial" w:cs="Arial"/>
          <w:sz w:val="24"/>
          <w:szCs w:val="32"/>
          <w:lang w:val="en-US" w:eastAsia="en-US"/>
        </w:rPr>
        <w:t xml:space="preserve"> measures</w:t>
      </w:r>
      <w:r w:rsidRPr="0019186C">
        <w:rPr>
          <w:rFonts w:ascii="Arial" w:hAnsi="Arial" w:cs="Arial"/>
          <w:sz w:val="24"/>
          <w:szCs w:val="32"/>
          <w:lang w:val="en-US" w:eastAsia="en-US"/>
        </w:rPr>
        <w:t xml:space="preserve"> [</w:t>
      </w:r>
      <w:r>
        <w:rPr>
          <w:rFonts w:ascii="Arial" w:hAnsi="Arial" w:cs="Arial"/>
          <w:sz w:val="24"/>
          <w:szCs w:val="32"/>
          <w:lang w:val="en-US" w:eastAsia="en-US"/>
        </w:rPr>
        <w:t xml:space="preserve">for example, </w:t>
      </w:r>
      <w:r w:rsidRPr="0019186C">
        <w:rPr>
          <w:rFonts w:ascii="Arial" w:hAnsi="Arial" w:cs="Arial"/>
          <w:sz w:val="24"/>
          <w:szCs w:val="32"/>
          <w:lang w:val="en-US" w:eastAsia="en-US"/>
        </w:rPr>
        <w:t>dung removal, rotational grazing</w:t>
      </w:r>
      <w:r>
        <w:rPr>
          <w:rFonts w:ascii="Arial" w:hAnsi="Arial" w:cs="Arial"/>
          <w:sz w:val="24"/>
          <w:szCs w:val="32"/>
          <w:lang w:val="en-US" w:eastAsia="en-US"/>
        </w:rPr>
        <w:t>, stocking density</w:t>
      </w:r>
      <w:r w:rsidRPr="0019186C">
        <w:rPr>
          <w:rFonts w:ascii="Arial" w:hAnsi="Arial" w:cs="Arial"/>
          <w:sz w:val="24"/>
          <w:szCs w:val="32"/>
          <w:lang w:val="en-US" w:eastAsia="en-US"/>
        </w:rPr>
        <w:t>])</w:t>
      </w:r>
      <w:r>
        <w:rPr>
          <w:rFonts w:ascii="Arial" w:hAnsi="Arial" w:cs="Arial"/>
          <w:sz w:val="24"/>
          <w:szCs w:val="32"/>
          <w:lang w:val="en-US" w:eastAsia="en-US"/>
        </w:rPr>
        <w:t>, use of diagnostics (FEC, tapeworm blood test)</w:t>
      </w:r>
      <w:r w:rsidRPr="0019186C">
        <w:rPr>
          <w:rFonts w:ascii="Arial" w:hAnsi="Arial" w:cs="Arial"/>
          <w:sz w:val="24"/>
          <w:szCs w:val="32"/>
          <w:lang w:val="en-US" w:eastAsia="en-US"/>
        </w:rPr>
        <w:t xml:space="preserve">, </w:t>
      </w:r>
      <w:r>
        <w:rPr>
          <w:rFonts w:ascii="Arial" w:hAnsi="Arial" w:cs="Arial"/>
          <w:sz w:val="24"/>
          <w:szCs w:val="32"/>
          <w:lang w:val="en-US" w:eastAsia="en-US"/>
        </w:rPr>
        <w:t xml:space="preserve">as well as </w:t>
      </w:r>
      <w:r w:rsidRPr="0019186C">
        <w:rPr>
          <w:rFonts w:ascii="Arial" w:hAnsi="Arial" w:cs="Arial"/>
          <w:sz w:val="24"/>
          <w:szCs w:val="32"/>
          <w:lang w:val="en-US" w:eastAsia="en-US"/>
        </w:rPr>
        <w:t>attitudes to anthelmintic use</w:t>
      </w:r>
      <w:r>
        <w:rPr>
          <w:rFonts w:ascii="Arial" w:hAnsi="Arial" w:cs="Arial"/>
          <w:sz w:val="24"/>
          <w:szCs w:val="32"/>
          <w:lang w:val="en-US" w:eastAsia="en-US"/>
        </w:rPr>
        <w:t xml:space="preserve"> and prescribing practices. </w:t>
      </w:r>
      <w:r w:rsidRPr="0019186C">
        <w:rPr>
          <w:rFonts w:ascii="Arial" w:hAnsi="Arial" w:cs="Arial"/>
          <w:sz w:val="24"/>
          <w:szCs w:val="32"/>
          <w:lang w:val="en-US" w:eastAsia="en-US"/>
        </w:rPr>
        <w:t xml:space="preserve">Questionnaires will be piloted </w:t>
      </w:r>
      <w:r>
        <w:rPr>
          <w:rFonts w:ascii="Arial" w:hAnsi="Arial" w:cs="Arial"/>
          <w:sz w:val="24"/>
          <w:szCs w:val="32"/>
          <w:lang w:val="en-US" w:eastAsia="en-US"/>
        </w:rPr>
        <w:t>using</w:t>
      </w:r>
      <w:r w:rsidRPr="0019186C">
        <w:rPr>
          <w:rFonts w:ascii="Arial" w:hAnsi="Arial" w:cs="Arial"/>
          <w:sz w:val="24"/>
          <w:szCs w:val="32"/>
          <w:lang w:val="en-US" w:eastAsia="en-US"/>
        </w:rPr>
        <w:t xml:space="preserve"> a cohort</w:t>
      </w:r>
      <w:r>
        <w:rPr>
          <w:rFonts w:ascii="Arial" w:hAnsi="Arial" w:cs="Arial"/>
          <w:sz w:val="24"/>
          <w:szCs w:val="32"/>
          <w:lang w:val="en-US" w:eastAsia="en-US"/>
        </w:rPr>
        <w:t xml:space="preserve"> of owners</w:t>
      </w:r>
      <w:r w:rsidRPr="0019186C">
        <w:rPr>
          <w:rFonts w:ascii="Arial" w:hAnsi="Arial" w:cs="Arial"/>
          <w:sz w:val="24"/>
          <w:szCs w:val="32"/>
          <w:lang w:val="en-US" w:eastAsia="en-US"/>
        </w:rPr>
        <w:t xml:space="preserve"> identified through Bell Equine </w:t>
      </w:r>
      <w:r>
        <w:rPr>
          <w:rFonts w:ascii="Arial" w:hAnsi="Arial" w:cs="Arial"/>
          <w:sz w:val="24"/>
          <w:szCs w:val="32"/>
          <w:lang w:val="en-US" w:eastAsia="en-US"/>
        </w:rPr>
        <w:t xml:space="preserve">and Diagnosteq </w:t>
      </w:r>
      <w:r w:rsidRPr="0019186C">
        <w:rPr>
          <w:rFonts w:ascii="Arial" w:hAnsi="Arial" w:cs="Arial"/>
          <w:sz w:val="24"/>
          <w:szCs w:val="32"/>
          <w:lang w:val="en-US" w:eastAsia="en-US"/>
        </w:rPr>
        <w:t xml:space="preserve">and questions designed along successful formats that we published </w:t>
      </w:r>
      <w:r>
        <w:rPr>
          <w:rFonts w:ascii="Arial" w:hAnsi="Arial" w:cs="Arial"/>
          <w:sz w:val="24"/>
          <w:szCs w:val="32"/>
          <w:lang w:val="en-US" w:eastAsia="en-US"/>
        </w:rPr>
        <w:t>previously [20,21]. Briefly, the questionnaires will have a majority of close-ended multiple choice questions, with some open-ended questions and an opportunity for respondents to include additional comments.</w:t>
      </w:r>
      <w:r>
        <w:rPr>
          <w:rFonts w:ascii="Arial" w:hAnsi="Arial" w:cs="Arial"/>
          <w:sz w:val="24"/>
          <w:szCs w:val="24"/>
          <w:lang w:val="en-US" w:eastAsia="en-US"/>
        </w:rPr>
        <w:t xml:space="preserve"> </w:t>
      </w:r>
      <w:r w:rsidRPr="00F82B09">
        <w:rPr>
          <w:rFonts w:ascii="Arial" w:hAnsi="Arial" w:cs="Arial"/>
          <w:sz w:val="24"/>
          <w:szCs w:val="24"/>
          <w:highlight w:val="green"/>
          <w:lang w:val="en-US" w:eastAsia="en-US"/>
        </w:rPr>
        <w:t>Microsoft Excel will used for data analysis and descriptive statistics. Relationships will be explored using multiple linear regression</w:t>
      </w:r>
      <w:r>
        <w:rPr>
          <w:rFonts w:ascii="Arial" w:hAnsi="Arial" w:cs="Arial"/>
          <w:sz w:val="24"/>
          <w:szCs w:val="24"/>
          <w:highlight w:val="green"/>
          <w:lang w:val="en-US" w:eastAsia="en-US"/>
        </w:rPr>
        <w:t xml:space="preserve">, </w:t>
      </w:r>
      <w:r w:rsidRPr="00F82B09">
        <w:rPr>
          <w:rFonts w:ascii="Arial" w:hAnsi="Arial" w:cs="Arial"/>
          <w:sz w:val="24"/>
          <w:szCs w:val="24"/>
          <w:highlight w:val="green"/>
          <w:u w:color="186B79"/>
          <w:lang w:val="en-US" w:eastAsia="en-US"/>
        </w:rPr>
        <w:t>conducted in PASW 18.0 (</w:t>
      </w:r>
      <w:r w:rsidRPr="00F82B09">
        <w:rPr>
          <w:rFonts w:ascii="Arial" w:hAnsi="Arial" w:cs="Arial"/>
          <w:sz w:val="24"/>
          <w:szCs w:val="24"/>
          <w:highlight w:val="green"/>
          <w:lang w:val="en-US" w:eastAsia="en-US"/>
        </w:rPr>
        <w:t xml:space="preserve">SPSS). </w:t>
      </w:r>
      <w:r w:rsidRPr="00F82B09">
        <w:rPr>
          <w:rFonts w:ascii="Arial" w:hAnsi="Arial" w:cs="Arial"/>
          <w:sz w:val="24"/>
          <w:szCs w:val="24"/>
          <w:highlight w:val="green"/>
          <w:u w:color="186B79"/>
          <w:lang w:val="en-US" w:eastAsia="en-US"/>
        </w:rPr>
        <w:t>Relationships between management factors will be assessed using Spearman rank correlation. Bonferroni correction will be applied to adjust the critical P value to compensate for multiple tests, by dividing α=0.05 by the number of comparisons made. Only ordinal and scale variables</w:t>
      </w:r>
      <w:r>
        <w:rPr>
          <w:rFonts w:ascii="Arial" w:hAnsi="Arial" w:cs="Arial"/>
          <w:sz w:val="24"/>
          <w:szCs w:val="24"/>
          <w:highlight w:val="green"/>
          <w:u w:color="186B79"/>
          <w:lang w:val="en-US" w:eastAsia="en-US"/>
        </w:rPr>
        <w:t xml:space="preserve"> will be included in the analyse</w:t>
      </w:r>
      <w:r w:rsidRPr="00F82B09">
        <w:rPr>
          <w:rFonts w:ascii="Arial" w:hAnsi="Arial" w:cs="Arial"/>
          <w:sz w:val="24"/>
          <w:szCs w:val="24"/>
          <w:highlight w:val="green"/>
          <w:u w:color="186B79"/>
          <w:lang w:val="en-US" w:eastAsia="en-US"/>
        </w:rPr>
        <w:t>s.</w:t>
      </w:r>
      <w:r w:rsidRPr="00F82B09">
        <w:rPr>
          <w:rFonts w:ascii="Arial" w:hAnsi="Arial" w:cs="Arial"/>
          <w:sz w:val="24"/>
          <w:szCs w:val="24"/>
          <w:highlight w:val="green"/>
          <w:lang w:val="en-US" w:eastAsia="en-US"/>
        </w:rPr>
        <w:t xml:space="preserve"> </w:t>
      </w:r>
      <w:r w:rsidRPr="00F82B09">
        <w:rPr>
          <w:rFonts w:ascii="Arial" w:hAnsi="Arial" w:cs="Arial"/>
          <w:sz w:val="24"/>
          <w:szCs w:val="32"/>
          <w:highlight w:val="green"/>
          <w:lang w:val="en-US" w:eastAsia="en-US"/>
        </w:rPr>
        <w:t xml:space="preserve">We will compare the </w:t>
      </w:r>
      <w:r>
        <w:rPr>
          <w:rFonts w:ascii="Arial" w:hAnsi="Arial" w:cs="Arial"/>
          <w:sz w:val="24"/>
          <w:szCs w:val="32"/>
          <w:highlight w:val="green"/>
          <w:lang w:val="en-US" w:eastAsia="en-US"/>
        </w:rPr>
        <w:t>outputs</w:t>
      </w:r>
      <w:r w:rsidRPr="00F82B09">
        <w:rPr>
          <w:rFonts w:ascii="Arial" w:hAnsi="Arial" w:cs="Arial"/>
          <w:sz w:val="24"/>
          <w:szCs w:val="32"/>
          <w:highlight w:val="green"/>
          <w:lang w:val="en-US" w:eastAsia="en-US"/>
        </w:rPr>
        <w:t xml:space="preserve"> here to those from previous studies [20,21] to examine if attitudes and behaviours have changed, and if they have not, what the barriers to change might be. We will also use </w:t>
      </w:r>
      <w:r w:rsidRPr="00F82B09">
        <w:rPr>
          <w:rFonts w:ascii="Arial" w:hAnsi="Arial" w:cs="Arial"/>
          <w:sz w:val="24"/>
          <w:szCs w:val="32"/>
          <w:highlight w:val="green"/>
          <w:lang w:val="en-US" w:eastAsia="en-US"/>
        </w:rPr>
        <w:lastRenderedPageBreak/>
        <w:t xml:space="preserve">the information </w:t>
      </w:r>
      <w:r>
        <w:rPr>
          <w:rFonts w:ascii="Arial" w:hAnsi="Arial" w:cs="Arial"/>
          <w:sz w:val="24"/>
          <w:szCs w:val="32"/>
          <w:highlight w:val="green"/>
          <w:lang w:val="en-US" w:eastAsia="en-US"/>
        </w:rPr>
        <w:t xml:space="preserve"> volunteered </w:t>
      </w:r>
      <w:r w:rsidRPr="00F82B09">
        <w:rPr>
          <w:rFonts w:ascii="Arial" w:hAnsi="Arial" w:cs="Arial"/>
          <w:sz w:val="24"/>
          <w:szCs w:val="32"/>
          <w:highlight w:val="green"/>
          <w:lang w:val="en-US" w:eastAsia="en-US"/>
        </w:rPr>
        <w:t>on types of deworming programme used</w:t>
      </w:r>
      <w:r>
        <w:rPr>
          <w:rFonts w:ascii="Arial" w:hAnsi="Arial" w:cs="Arial"/>
          <w:sz w:val="24"/>
          <w:szCs w:val="32"/>
          <w:highlight w:val="green"/>
          <w:lang w:val="en-US" w:eastAsia="en-US"/>
        </w:rPr>
        <w:t xml:space="preserve"> at each site</w:t>
      </w:r>
      <w:r w:rsidRPr="00F82B09">
        <w:rPr>
          <w:rFonts w:ascii="Arial" w:hAnsi="Arial" w:cs="Arial"/>
          <w:sz w:val="24"/>
          <w:szCs w:val="32"/>
          <w:highlight w:val="green"/>
          <w:lang w:val="en-US" w:eastAsia="en-US"/>
        </w:rPr>
        <w:t xml:space="preserve"> to inform </w:t>
      </w:r>
      <w:r>
        <w:rPr>
          <w:rFonts w:ascii="Arial" w:hAnsi="Arial" w:cs="Arial"/>
          <w:sz w:val="24"/>
          <w:szCs w:val="32"/>
          <w:highlight w:val="green"/>
          <w:lang w:val="en-US" w:eastAsia="en-US"/>
        </w:rPr>
        <w:t xml:space="preserve">the </w:t>
      </w:r>
      <w:r w:rsidRPr="00F82B09">
        <w:rPr>
          <w:rFonts w:ascii="Arial" w:hAnsi="Arial" w:cs="Arial"/>
          <w:sz w:val="24"/>
          <w:szCs w:val="32"/>
          <w:highlight w:val="green"/>
          <w:lang w:val="en-US" w:eastAsia="en-US"/>
        </w:rPr>
        <w:t xml:space="preserve">selection of the yards </w:t>
      </w:r>
      <w:r>
        <w:rPr>
          <w:rFonts w:ascii="Arial" w:hAnsi="Arial" w:cs="Arial"/>
          <w:sz w:val="24"/>
          <w:szCs w:val="32"/>
          <w:highlight w:val="green"/>
          <w:lang w:val="en-US" w:eastAsia="en-US"/>
        </w:rPr>
        <w:t>to be used in</w:t>
      </w:r>
      <w:r w:rsidRPr="00F82B09">
        <w:rPr>
          <w:rFonts w:ascii="Arial" w:hAnsi="Arial" w:cs="Arial"/>
          <w:sz w:val="24"/>
          <w:szCs w:val="32"/>
          <w:highlight w:val="green"/>
          <w:lang w:val="en-US" w:eastAsia="en-US"/>
        </w:rPr>
        <w:t xml:space="preserve"> the prevalence and efficacy studies below</w:t>
      </w:r>
      <w:r>
        <w:rPr>
          <w:rFonts w:ascii="Arial" w:hAnsi="Arial" w:cs="Arial"/>
          <w:sz w:val="24"/>
          <w:szCs w:val="32"/>
          <w:lang w:val="en-US" w:eastAsia="en-US"/>
        </w:rPr>
        <w:t>.</w:t>
      </w:r>
    </w:p>
    <w:p w:rsidR="003F47B0" w:rsidRPr="0019186C" w:rsidRDefault="003F47B0" w:rsidP="003F47B0">
      <w:pPr>
        <w:jc w:val="both"/>
        <w:rPr>
          <w:rFonts w:ascii="Arial" w:hAnsi="Arial" w:cs="Arial"/>
          <w:sz w:val="24"/>
          <w:szCs w:val="22"/>
        </w:rPr>
      </w:pPr>
    </w:p>
    <w:p w:rsidR="003F47B0" w:rsidRPr="00496C08" w:rsidRDefault="003F47B0" w:rsidP="003F47B0">
      <w:pPr>
        <w:widowControl w:val="0"/>
        <w:overflowPunct/>
        <w:jc w:val="both"/>
        <w:textAlignment w:val="auto"/>
        <w:rPr>
          <w:rFonts w:ascii="Arial" w:eastAsia="Calibri" w:hAnsi="Arial" w:cs="Arial"/>
          <w:b/>
          <w:sz w:val="24"/>
          <w:szCs w:val="32"/>
          <w:lang w:val="en-US" w:eastAsia="en-US"/>
        </w:rPr>
      </w:pPr>
      <w:r>
        <w:rPr>
          <w:rFonts w:ascii="Arial" w:hAnsi="Arial" w:cs="Arial"/>
          <w:b/>
          <w:sz w:val="24"/>
          <w:szCs w:val="24"/>
          <w:lang w:val="en-US" w:eastAsia="en-US"/>
        </w:rPr>
        <w:t xml:space="preserve">2. Prevalence/distribution of </w:t>
      </w:r>
      <w:r w:rsidRPr="00496C08">
        <w:rPr>
          <w:rFonts w:ascii="Arial" w:hAnsi="Arial" w:cs="Arial"/>
          <w:b/>
          <w:sz w:val="24"/>
          <w:szCs w:val="24"/>
          <w:lang w:val="en-US" w:eastAsia="en-US"/>
        </w:rPr>
        <w:t>helminth species</w:t>
      </w:r>
      <w:r>
        <w:rPr>
          <w:rFonts w:ascii="Arial" w:hAnsi="Arial" w:cs="Arial"/>
          <w:b/>
          <w:sz w:val="24"/>
          <w:szCs w:val="24"/>
          <w:lang w:val="en-US" w:eastAsia="en-US"/>
        </w:rPr>
        <w:t xml:space="preserve"> on yards following different types of deworming programme</w:t>
      </w:r>
    </w:p>
    <w:p w:rsidR="003F47B0" w:rsidRPr="00C8188F" w:rsidRDefault="003F47B0" w:rsidP="003F47B0">
      <w:pPr>
        <w:widowControl w:val="0"/>
        <w:overflowPunct/>
        <w:jc w:val="both"/>
        <w:textAlignment w:val="auto"/>
        <w:rPr>
          <w:rFonts w:ascii="Arial" w:eastAsia="Calibri" w:hAnsi="Arial" w:cs="Arial"/>
          <w:sz w:val="24"/>
          <w:szCs w:val="26"/>
          <w:lang w:val="en-US" w:eastAsia="en-US"/>
        </w:rPr>
      </w:pPr>
      <w:r w:rsidRPr="0019186C">
        <w:rPr>
          <w:rFonts w:ascii="Arial" w:hAnsi="Arial" w:cs="Arial"/>
          <w:sz w:val="24"/>
          <w:szCs w:val="32"/>
          <w:lang w:val="en-US" w:eastAsia="en-US"/>
        </w:rPr>
        <w:t xml:space="preserve">There is limited published data relating to how targeted deworming might affect the distribution of FEC amongst horses or how it might impact </w:t>
      </w:r>
      <w:r>
        <w:rPr>
          <w:rFonts w:ascii="Arial" w:hAnsi="Arial" w:cs="Arial"/>
          <w:sz w:val="24"/>
          <w:szCs w:val="32"/>
          <w:lang w:val="en-US" w:eastAsia="en-US"/>
        </w:rPr>
        <w:t xml:space="preserve">prevalence of particular </w:t>
      </w:r>
      <w:r w:rsidRPr="0019186C">
        <w:rPr>
          <w:rFonts w:ascii="Arial" w:hAnsi="Arial" w:cs="Arial"/>
          <w:sz w:val="24"/>
          <w:szCs w:val="32"/>
          <w:lang w:val="en-US" w:eastAsia="en-US"/>
        </w:rPr>
        <w:t>worm species.</w:t>
      </w:r>
      <w:r>
        <w:rPr>
          <w:rFonts w:ascii="Arial" w:eastAsia="Calibri" w:hAnsi="Arial" w:cs="Arial"/>
          <w:sz w:val="24"/>
          <w:szCs w:val="26"/>
          <w:lang w:val="en-US" w:eastAsia="en-US"/>
        </w:rPr>
        <w:t xml:space="preserve"> </w:t>
      </w:r>
      <w:r>
        <w:rPr>
          <w:rFonts w:ascii="Arial" w:hAnsi="Arial" w:cs="Arial"/>
          <w:sz w:val="24"/>
          <w:szCs w:val="32"/>
          <w:lang w:val="en-US" w:eastAsia="en-US"/>
        </w:rPr>
        <w:t xml:space="preserve">As mentioned above, </w:t>
      </w:r>
      <w:r w:rsidRPr="0019186C">
        <w:rPr>
          <w:rFonts w:ascii="Arial" w:hAnsi="Arial" w:cs="Arial"/>
          <w:sz w:val="24"/>
          <w:szCs w:val="32"/>
          <w:lang w:val="en-US" w:eastAsia="en-US"/>
        </w:rPr>
        <w:t xml:space="preserve">a recent study indicated a rise in </w:t>
      </w:r>
      <w:r w:rsidRPr="0019186C">
        <w:rPr>
          <w:rFonts w:ascii="Arial" w:hAnsi="Arial" w:cs="Arial"/>
          <w:i/>
          <w:iCs/>
          <w:sz w:val="24"/>
          <w:szCs w:val="32"/>
          <w:lang w:val="en-US" w:eastAsia="en-US"/>
        </w:rPr>
        <w:t>S. vulgaris</w:t>
      </w:r>
      <w:r w:rsidRPr="0019186C">
        <w:rPr>
          <w:rFonts w:ascii="Arial" w:hAnsi="Arial" w:cs="Arial"/>
          <w:sz w:val="24"/>
          <w:szCs w:val="32"/>
          <w:lang w:val="en-US" w:eastAsia="en-US"/>
        </w:rPr>
        <w:t xml:space="preserve"> prevalence in populations where targeted therapy was delivered compared to populations where treatments were not based on FEC</w:t>
      </w:r>
      <w:r>
        <w:rPr>
          <w:rFonts w:ascii="Arial" w:hAnsi="Arial" w:cs="Arial"/>
          <w:sz w:val="24"/>
          <w:szCs w:val="32"/>
          <w:lang w:val="en-US" w:eastAsia="en-US"/>
        </w:rPr>
        <w:t>, with</w:t>
      </w:r>
      <w:r w:rsidRPr="0019186C">
        <w:rPr>
          <w:rFonts w:ascii="Arial" w:hAnsi="Arial" w:cs="Arial"/>
          <w:sz w:val="24"/>
          <w:szCs w:val="32"/>
          <w:lang w:val="en-US" w:eastAsia="en-US"/>
        </w:rPr>
        <w:t xml:space="preserve"> </w:t>
      </w:r>
      <w:r w:rsidRPr="0019186C">
        <w:rPr>
          <w:rFonts w:ascii="Arial" w:hAnsi="Arial" w:cs="Arial"/>
          <w:i/>
          <w:iCs/>
          <w:sz w:val="24"/>
          <w:szCs w:val="32"/>
          <w:lang w:val="en-US" w:eastAsia="en-US"/>
        </w:rPr>
        <w:t>S. vulgaris</w:t>
      </w:r>
      <w:r w:rsidRPr="0019186C">
        <w:rPr>
          <w:rFonts w:ascii="Arial" w:hAnsi="Arial" w:cs="Arial"/>
          <w:sz w:val="24"/>
          <w:szCs w:val="32"/>
          <w:lang w:val="en-US" w:eastAsia="en-US"/>
        </w:rPr>
        <w:t xml:space="preserve"> occurrence significantly associated with mo</w:t>
      </w:r>
      <w:r>
        <w:rPr>
          <w:rFonts w:ascii="Arial" w:hAnsi="Arial" w:cs="Arial"/>
          <w:sz w:val="24"/>
          <w:szCs w:val="32"/>
          <w:lang w:val="en-US" w:eastAsia="en-US"/>
        </w:rPr>
        <w:t>st recent dewormings occurring &gt;6 months previously [29]. Here, w</w:t>
      </w:r>
      <w:r w:rsidRPr="0019186C">
        <w:rPr>
          <w:rFonts w:ascii="Arial" w:hAnsi="Arial" w:cs="Arial"/>
          <w:sz w:val="24"/>
          <w:szCs w:val="32"/>
          <w:lang w:val="en-US" w:eastAsia="en-US"/>
        </w:rPr>
        <w:t xml:space="preserve">e will quantify </w:t>
      </w:r>
      <w:r>
        <w:rPr>
          <w:rFonts w:ascii="Arial" w:hAnsi="Arial" w:cs="Arial"/>
          <w:sz w:val="24"/>
          <w:szCs w:val="32"/>
          <w:lang w:val="en-US" w:eastAsia="en-US"/>
        </w:rPr>
        <w:t>possible risks associated with reduced anthelmintic treatment frequency</w:t>
      </w:r>
      <w:r w:rsidRPr="0019186C">
        <w:rPr>
          <w:rFonts w:ascii="Arial" w:hAnsi="Arial" w:cs="Arial"/>
          <w:sz w:val="24"/>
          <w:szCs w:val="32"/>
          <w:lang w:val="en-US" w:eastAsia="en-US"/>
        </w:rPr>
        <w:t xml:space="preserve"> in practical terms by examining nematode FEC</w:t>
      </w:r>
      <w:r>
        <w:rPr>
          <w:rFonts w:ascii="Arial" w:hAnsi="Arial" w:cs="Arial"/>
          <w:sz w:val="24"/>
          <w:szCs w:val="32"/>
          <w:lang w:val="en-US" w:eastAsia="en-US"/>
        </w:rPr>
        <w:t xml:space="preserve"> levels</w:t>
      </w:r>
      <w:r w:rsidRPr="0019186C">
        <w:rPr>
          <w:rFonts w:ascii="Arial" w:hAnsi="Arial" w:cs="Arial"/>
          <w:sz w:val="24"/>
          <w:szCs w:val="32"/>
          <w:lang w:val="en-US" w:eastAsia="en-US"/>
        </w:rPr>
        <w:t xml:space="preserve">, distribution of FEC and species present across yards employing different types of </w:t>
      </w:r>
      <w:r>
        <w:rPr>
          <w:rFonts w:ascii="Arial" w:hAnsi="Arial" w:cs="Arial"/>
          <w:sz w:val="24"/>
          <w:szCs w:val="32"/>
          <w:lang w:val="en-US" w:eastAsia="en-US"/>
        </w:rPr>
        <w:t>deworming protocol</w:t>
      </w:r>
      <w:r w:rsidRPr="0019186C">
        <w:rPr>
          <w:rFonts w:ascii="Arial" w:hAnsi="Arial" w:cs="Arial"/>
          <w:sz w:val="24"/>
          <w:szCs w:val="32"/>
          <w:lang w:val="en-US" w:eastAsia="en-US"/>
        </w:rPr>
        <w:t xml:space="preserve">. Yards will be selected based on </w:t>
      </w:r>
      <w:r>
        <w:rPr>
          <w:rFonts w:ascii="Arial" w:hAnsi="Arial" w:cs="Arial"/>
          <w:sz w:val="24"/>
          <w:szCs w:val="32"/>
          <w:lang w:val="en-US" w:eastAsia="en-US"/>
        </w:rPr>
        <w:t>questionnaire responses in (1</w:t>
      </w:r>
      <w:r w:rsidRPr="0019186C">
        <w:rPr>
          <w:rFonts w:ascii="Arial" w:hAnsi="Arial" w:cs="Arial"/>
          <w:sz w:val="24"/>
          <w:szCs w:val="32"/>
          <w:lang w:val="en-US" w:eastAsia="en-US"/>
        </w:rPr>
        <w:t xml:space="preserve">). We aim to recruit </w:t>
      </w:r>
      <w:r w:rsidRPr="00F82B09">
        <w:rPr>
          <w:rFonts w:ascii="Arial" w:hAnsi="Arial" w:cs="Arial"/>
          <w:sz w:val="24"/>
          <w:szCs w:val="32"/>
          <w:highlight w:val="green"/>
          <w:lang w:val="en-US" w:eastAsia="en-US"/>
        </w:rPr>
        <w:t>10-15 yards</w:t>
      </w:r>
      <w:r w:rsidRPr="0019186C">
        <w:rPr>
          <w:rFonts w:ascii="Arial" w:hAnsi="Arial" w:cs="Arial"/>
          <w:sz w:val="24"/>
          <w:szCs w:val="32"/>
          <w:lang w:val="en-US" w:eastAsia="en-US"/>
        </w:rPr>
        <w:t xml:space="preserve"> </w:t>
      </w:r>
      <w:r>
        <w:rPr>
          <w:rFonts w:ascii="Arial" w:hAnsi="Arial" w:cs="Arial"/>
          <w:sz w:val="24"/>
          <w:szCs w:val="32"/>
          <w:lang w:val="en-US" w:eastAsia="en-US"/>
        </w:rPr>
        <w:t>in each of the two</w:t>
      </w:r>
      <w:r w:rsidRPr="0019186C">
        <w:rPr>
          <w:rFonts w:ascii="Arial" w:hAnsi="Arial" w:cs="Arial"/>
          <w:sz w:val="24"/>
          <w:szCs w:val="32"/>
          <w:lang w:val="en-US" w:eastAsia="en-US"/>
        </w:rPr>
        <w:t xml:space="preserve"> group</w:t>
      </w:r>
      <w:r>
        <w:rPr>
          <w:rFonts w:ascii="Arial" w:hAnsi="Arial" w:cs="Arial"/>
          <w:sz w:val="24"/>
          <w:szCs w:val="32"/>
          <w:lang w:val="en-US" w:eastAsia="en-US"/>
        </w:rPr>
        <w:t>s</w:t>
      </w:r>
      <w:r w:rsidRPr="0019186C">
        <w:rPr>
          <w:rFonts w:ascii="Arial" w:hAnsi="Arial" w:cs="Arial"/>
          <w:sz w:val="24"/>
          <w:szCs w:val="32"/>
          <w:lang w:val="en-US" w:eastAsia="en-US"/>
        </w:rPr>
        <w:t xml:space="preserve"> </w:t>
      </w:r>
      <w:r>
        <w:rPr>
          <w:rFonts w:ascii="Arial" w:hAnsi="Arial" w:cs="Arial"/>
          <w:sz w:val="24"/>
          <w:szCs w:val="32"/>
          <w:lang w:val="en-US" w:eastAsia="en-US"/>
        </w:rPr>
        <w:t xml:space="preserve">(a. targeted protocol followed; b. interval treatment protocol followed) </w:t>
      </w:r>
      <w:r w:rsidRPr="0019186C">
        <w:rPr>
          <w:rFonts w:ascii="Arial" w:hAnsi="Arial" w:cs="Arial"/>
          <w:sz w:val="24"/>
          <w:szCs w:val="32"/>
          <w:lang w:val="en-US" w:eastAsia="en-US"/>
        </w:rPr>
        <w:t xml:space="preserve">for comparison. Horses (&gt;20 per yard) will be selected for FEC monitoring over 2 seasons. We will </w:t>
      </w:r>
      <w:r>
        <w:rPr>
          <w:rFonts w:ascii="Arial" w:hAnsi="Arial" w:cs="Arial"/>
          <w:sz w:val="24"/>
          <w:szCs w:val="32"/>
          <w:lang w:val="en-US" w:eastAsia="en-US"/>
        </w:rPr>
        <w:t>select</w:t>
      </w:r>
      <w:r w:rsidRPr="0019186C">
        <w:rPr>
          <w:rFonts w:ascii="Arial" w:hAnsi="Arial" w:cs="Arial"/>
          <w:sz w:val="24"/>
          <w:szCs w:val="32"/>
          <w:lang w:val="en-US" w:eastAsia="en-US"/>
        </w:rPr>
        <w:t xml:space="preserve"> horses over </w:t>
      </w:r>
      <w:r>
        <w:rPr>
          <w:rFonts w:ascii="Arial" w:hAnsi="Arial" w:cs="Arial"/>
          <w:sz w:val="24"/>
          <w:szCs w:val="32"/>
          <w:lang w:val="en-US" w:eastAsia="en-US"/>
        </w:rPr>
        <w:t xml:space="preserve">a range of egg shedding values; </w:t>
      </w:r>
      <w:r w:rsidRPr="0019186C">
        <w:rPr>
          <w:rFonts w:ascii="Arial" w:hAnsi="Arial" w:cs="Arial"/>
          <w:sz w:val="24"/>
          <w:szCs w:val="32"/>
          <w:lang w:val="en-US" w:eastAsia="en-US"/>
        </w:rPr>
        <w:t xml:space="preserve">assessed </w:t>
      </w:r>
      <w:r>
        <w:rPr>
          <w:rFonts w:ascii="Arial" w:hAnsi="Arial" w:cs="Arial"/>
          <w:sz w:val="24"/>
          <w:szCs w:val="32"/>
          <w:lang w:val="en-US" w:eastAsia="en-US"/>
        </w:rPr>
        <w:t>following</w:t>
      </w:r>
      <w:r w:rsidRPr="0019186C">
        <w:rPr>
          <w:rFonts w:ascii="Arial" w:hAnsi="Arial" w:cs="Arial"/>
          <w:sz w:val="24"/>
          <w:szCs w:val="32"/>
          <w:lang w:val="en-US" w:eastAsia="en-US"/>
        </w:rPr>
        <w:t xml:space="preserve"> two screening samplings. Faecal samples, collected and handled as des</w:t>
      </w:r>
      <w:r>
        <w:rPr>
          <w:rFonts w:ascii="Arial" w:hAnsi="Arial" w:cs="Arial"/>
          <w:sz w:val="24"/>
          <w:szCs w:val="32"/>
          <w:lang w:val="en-US" w:eastAsia="en-US"/>
        </w:rPr>
        <w:t>cribed in [16</w:t>
      </w:r>
      <w:r w:rsidRPr="0019186C">
        <w:rPr>
          <w:rFonts w:ascii="Arial" w:hAnsi="Arial" w:cs="Arial"/>
          <w:sz w:val="24"/>
          <w:szCs w:val="32"/>
          <w:lang w:val="en-US" w:eastAsia="en-US"/>
        </w:rPr>
        <w:t xml:space="preserve">], will be assessed for strongyle and </w:t>
      </w:r>
      <w:r w:rsidRPr="0019186C">
        <w:rPr>
          <w:rFonts w:ascii="Arial" w:hAnsi="Arial" w:cs="Arial"/>
          <w:i/>
          <w:iCs/>
          <w:sz w:val="24"/>
          <w:szCs w:val="32"/>
          <w:lang w:val="en-US" w:eastAsia="en-US"/>
        </w:rPr>
        <w:t xml:space="preserve">P. equorum </w:t>
      </w:r>
      <w:r w:rsidRPr="0019186C">
        <w:rPr>
          <w:rFonts w:ascii="Arial" w:hAnsi="Arial" w:cs="Arial"/>
          <w:sz w:val="24"/>
          <w:szCs w:val="32"/>
          <w:lang w:val="en-US" w:eastAsia="en-US"/>
        </w:rPr>
        <w:t>FEC using a centrifugal flotation me</w:t>
      </w:r>
      <w:r>
        <w:rPr>
          <w:rFonts w:ascii="Arial" w:hAnsi="Arial" w:cs="Arial"/>
          <w:sz w:val="24"/>
          <w:szCs w:val="32"/>
          <w:lang w:val="en-US" w:eastAsia="en-US"/>
        </w:rPr>
        <w:t>thod sensitive down to 1 EPG</w:t>
      </w:r>
      <w:r w:rsidRPr="0019186C">
        <w:rPr>
          <w:rFonts w:ascii="Arial" w:hAnsi="Arial" w:cs="Arial"/>
          <w:sz w:val="24"/>
          <w:szCs w:val="32"/>
          <w:lang w:val="en-US" w:eastAsia="en-US"/>
        </w:rPr>
        <w:t xml:space="preserve">. Aggregation parameter, </w:t>
      </w:r>
      <w:r w:rsidRPr="0019186C">
        <w:rPr>
          <w:rFonts w:ascii="Arial" w:hAnsi="Arial" w:cs="Arial"/>
          <w:i/>
          <w:iCs/>
          <w:sz w:val="24"/>
          <w:szCs w:val="32"/>
          <w:lang w:val="en-US" w:eastAsia="en-US"/>
        </w:rPr>
        <w:t>k</w:t>
      </w:r>
      <w:r>
        <w:rPr>
          <w:rFonts w:ascii="Arial" w:hAnsi="Arial" w:cs="Arial"/>
          <w:sz w:val="24"/>
          <w:szCs w:val="32"/>
          <w:lang w:val="en-US" w:eastAsia="en-US"/>
        </w:rPr>
        <w:t xml:space="preserve"> [30</w:t>
      </w:r>
      <w:r w:rsidRPr="0019186C">
        <w:rPr>
          <w:rFonts w:ascii="Arial" w:hAnsi="Arial" w:cs="Arial"/>
          <w:sz w:val="24"/>
          <w:szCs w:val="32"/>
          <w:lang w:val="en-US" w:eastAsia="en-US"/>
        </w:rPr>
        <w:t>]</w:t>
      </w:r>
      <w:r w:rsidRPr="0019186C">
        <w:rPr>
          <w:rFonts w:ascii="Arial" w:hAnsi="Arial" w:cs="Arial"/>
          <w:i/>
          <w:iCs/>
          <w:sz w:val="24"/>
          <w:szCs w:val="32"/>
          <w:lang w:val="en-US" w:eastAsia="en-US"/>
        </w:rPr>
        <w:t xml:space="preserve">, </w:t>
      </w:r>
      <w:r w:rsidRPr="0019186C">
        <w:rPr>
          <w:rFonts w:ascii="Arial" w:hAnsi="Arial" w:cs="Arial"/>
          <w:sz w:val="24"/>
          <w:szCs w:val="32"/>
          <w:lang w:val="en-US" w:eastAsia="en-US"/>
        </w:rPr>
        <w:t xml:space="preserve">will be established for each yard cohort over time. Eggs will be harvested from individual samples, DNA extracted and subjected to </w:t>
      </w:r>
      <w:r w:rsidRPr="0019186C">
        <w:rPr>
          <w:rFonts w:ascii="Arial" w:hAnsi="Arial" w:cs="Arial"/>
          <w:i/>
          <w:iCs/>
          <w:sz w:val="24"/>
          <w:szCs w:val="32"/>
          <w:lang w:val="en-US" w:eastAsia="en-US"/>
        </w:rPr>
        <w:t>S. vulgaris</w:t>
      </w:r>
      <w:r w:rsidRPr="0019186C">
        <w:rPr>
          <w:rFonts w:ascii="Arial" w:hAnsi="Arial" w:cs="Arial"/>
          <w:sz w:val="24"/>
          <w:szCs w:val="32"/>
          <w:lang w:val="en-US" w:eastAsia="en-US"/>
        </w:rPr>
        <w:t>-specific polymerase chain reactio</w:t>
      </w:r>
      <w:r>
        <w:rPr>
          <w:rFonts w:ascii="Arial" w:hAnsi="Arial" w:cs="Arial"/>
          <w:sz w:val="24"/>
          <w:szCs w:val="32"/>
          <w:lang w:val="en-US" w:eastAsia="en-US"/>
        </w:rPr>
        <w:t>n using primers described in [29]. Va</w:t>
      </w:r>
      <w:r w:rsidRPr="0019186C">
        <w:rPr>
          <w:rFonts w:ascii="Arial" w:hAnsi="Arial" w:cs="Arial"/>
          <w:sz w:val="24"/>
          <w:szCs w:val="32"/>
          <w:lang w:val="en-US" w:eastAsia="en-US"/>
        </w:rPr>
        <w:t xml:space="preserve">lues for prevalence, shedding and </w:t>
      </w:r>
      <w:r w:rsidRPr="0019186C">
        <w:rPr>
          <w:rFonts w:ascii="Arial" w:hAnsi="Arial" w:cs="Arial"/>
          <w:i/>
          <w:iCs/>
          <w:sz w:val="24"/>
          <w:szCs w:val="32"/>
          <w:lang w:val="en-US" w:eastAsia="en-US"/>
        </w:rPr>
        <w:t>k</w:t>
      </w:r>
      <w:r w:rsidRPr="0019186C">
        <w:rPr>
          <w:rFonts w:ascii="Arial" w:hAnsi="Arial" w:cs="Arial"/>
          <w:sz w:val="24"/>
          <w:szCs w:val="32"/>
          <w:lang w:val="en-US" w:eastAsia="en-US"/>
        </w:rPr>
        <w:t xml:space="preserve"> will be incorporated into analysis of the questionnaire data outputs to determine risk factors f</w:t>
      </w:r>
      <w:r>
        <w:rPr>
          <w:rFonts w:ascii="Arial" w:hAnsi="Arial" w:cs="Arial"/>
          <w:sz w:val="24"/>
          <w:szCs w:val="32"/>
          <w:lang w:val="en-US" w:eastAsia="en-US"/>
        </w:rPr>
        <w:t>or shedding level</w:t>
      </w:r>
      <w:r w:rsidRPr="0019186C">
        <w:rPr>
          <w:rFonts w:ascii="Arial" w:hAnsi="Arial" w:cs="Arial"/>
          <w:sz w:val="24"/>
          <w:szCs w:val="32"/>
          <w:lang w:val="en-US" w:eastAsia="en-US"/>
        </w:rPr>
        <w:t xml:space="preserve"> and presence of particular species, and will be used to inform </w:t>
      </w:r>
      <w:r w:rsidRPr="00926708">
        <w:rPr>
          <w:rFonts w:ascii="Arial" w:hAnsi="Arial" w:cs="Arial"/>
          <w:sz w:val="24"/>
          <w:szCs w:val="32"/>
          <w:highlight w:val="green"/>
          <w:lang w:val="en-US" w:eastAsia="en-US"/>
        </w:rPr>
        <w:t>decision support modeling</w:t>
      </w:r>
      <w:r>
        <w:rPr>
          <w:rFonts w:ascii="Arial" w:hAnsi="Arial" w:cs="Arial"/>
          <w:sz w:val="24"/>
          <w:szCs w:val="32"/>
          <w:lang w:val="en-US" w:eastAsia="en-US"/>
        </w:rPr>
        <w:t xml:space="preserve"> (see 5</w:t>
      </w:r>
      <w:r w:rsidRPr="0019186C">
        <w:rPr>
          <w:rFonts w:ascii="Arial" w:hAnsi="Arial" w:cs="Arial"/>
          <w:sz w:val="24"/>
          <w:szCs w:val="32"/>
          <w:lang w:val="en-US" w:eastAsia="en-US"/>
        </w:rPr>
        <w:t xml:space="preserve">). </w:t>
      </w:r>
    </w:p>
    <w:p w:rsidR="003F47B0" w:rsidRPr="0019186C" w:rsidRDefault="003F47B0" w:rsidP="003F47B0">
      <w:pPr>
        <w:widowControl w:val="0"/>
        <w:overflowPunct/>
        <w:jc w:val="both"/>
        <w:textAlignment w:val="auto"/>
        <w:rPr>
          <w:rFonts w:ascii="Arial" w:hAnsi="Arial"/>
          <w:sz w:val="24"/>
          <w:szCs w:val="32"/>
          <w:lang w:val="en-US" w:eastAsia="en-US"/>
        </w:rPr>
      </w:pPr>
    </w:p>
    <w:p w:rsidR="003F47B0" w:rsidRPr="00496C08" w:rsidRDefault="003F47B0" w:rsidP="003F47B0">
      <w:pPr>
        <w:widowControl w:val="0"/>
        <w:overflowPunct/>
        <w:jc w:val="both"/>
        <w:textAlignment w:val="auto"/>
        <w:rPr>
          <w:rFonts w:ascii="Arial" w:eastAsia="Calibri" w:hAnsi="Arial" w:cs="Arial"/>
          <w:b/>
          <w:sz w:val="24"/>
          <w:szCs w:val="32"/>
          <w:lang w:val="en-US" w:eastAsia="en-US"/>
        </w:rPr>
      </w:pPr>
      <w:r>
        <w:rPr>
          <w:rFonts w:ascii="Arial" w:hAnsi="Arial" w:cs="Arial"/>
          <w:b/>
          <w:sz w:val="24"/>
          <w:szCs w:val="24"/>
          <w:lang w:val="en-US" w:eastAsia="en-US"/>
        </w:rPr>
        <w:t>3. ML efficacy on yards following different types of deworming protocol</w:t>
      </w:r>
    </w:p>
    <w:p w:rsidR="003F47B0" w:rsidRPr="00392E05" w:rsidRDefault="003F47B0" w:rsidP="003F47B0">
      <w:pPr>
        <w:widowControl w:val="0"/>
        <w:overflowPunct/>
        <w:spacing w:after="260"/>
        <w:jc w:val="both"/>
        <w:textAlignment w:val="auto"/>
        <w:rPr>
          <w:rFonts w:ascii="Arial" w:hAnsi="Arial" w:cs="Times"/>
          <w:sz w:val="24"/>
          <w:szCs w:val="26"/>
          <w:lang w:val="en-US" w:eastAsia="en-US"/>
        </w:rPr>
      </w:pPr>
      <w:r w:rsidRPr="0019186C">
        <w:rPr>
          <w:rFonts w:ascii="Arial" w:hAnsi="Arial" w:cs="Arial"/>
          <w:sz w:val="24"/>
          <w:szCs w:val="26"/>
          <w:lang w:val="en-US" w:eastAsia="en-US"/>
        </w:rPr>
        <w:t xml:space="preserve">Here, we will undertake </w:t>
      </w:r>
      <w:r>
        <w:rPr>
          <w:rFonts w:ascii="Arial" w:hAnsi="Arial" w:cs="Arial"/>
          <w:sz w:val="24"/>
          <w:szCs w:val="26"/>
          <w:lang w:val="en-US" w:eastAsia="en-US"/>
        </w:rPr>
        <w:t xml:space="preserve">ML </w:t>
      </w:r>
      <w:r w:rsidRPr="0019186C">
        <w:rPr>
          <w:rFonts w:ascii="Arial" w:hAnsi="Arial" w:cs="Arial"/>
          <w:sz w:val="24"/>
          <w:szCs w:val="26"/>
          <w:lang w:val="en-US" w:eastAsia="en-US"/>
        </w:rPr>
        <w:t xml:space="preserve">FEC reduction tests </w:t>
      </w:r>
      <w:r>
        <w:rPr>
          <w:rFonts w:ascii="Arial" w:hAnsi="Arial" w:cs="Arial"/>
          <w:sz w:val="24"/>
          <w:szCs w:val="26"/>
          <w:lang w:val="en-US" w:eastAsia="en-US"/>
        </w:rPr>
        <w:t xml:space="preserve">following methods </w:t>
      </w:r>
      <w:r w:rsidRPr="0019186C">
        <w:rPr>
          <w:rFonts w:ascii="Arial" w:hAnsi="Arial" w:cs="Arial"/>
          <w:sz w:val="24"/>
          <w:szCs w:val="26"/>
          <w:lang w:val="en-US" w:eastAsia="en-US"/>
        </w:rPr>
        <w:t>publ</w:t>
      </w:r>
      <w:r>
        <w:rPr>
          <w:rFonts w:ascii="Arial" w:hAnsi="Arial" w:cs="Arial"/>
          <w:sz w:val="24"/>
          <w:szCs w:val="26"/>
          <w:lang w:val="en-US" w:eastAsia="en-US"/>
        </w:rPr>
        <w:t xml:space="preserve">ished previously [16]. We </w:t>
      </w:r>
      <w:r w:rsidRPr="0019186C">
        <w:rPr>
          <w:rFonts w:ascii="Arial" w:hAnsi="Arial" w:cs="Arial"/>
          <w:sz w:val="24"/>
          <w:szCs w:val="26"/>
          <w:lang w:val="en-US" w:eastAsia="en-US"/>
        </w:rPr>
        <w:t xml:space="preserve">will </w:t>
      </w:r>
      <w:r>
        <w:rPr>
          <w:rFonts w:ascii="Arial" w:hAnsi="Arial" w:cs="Arial"/>
          <w:sz w:val="24"/>
          <w:szCs w:val="26"/>
          <w:lang w:val="en-US" w:eastAsia="en-US"/>
        </w:rPr>
        <w:t>extend</w:t>
      </w:r>
      <w:r w:rsidRPr="0019186C">
        <w:rPr>
          <w:rFonts w:ascii="Arial" w:hAnsi="Arial" w:cs="Arial"/>
          <w:sz w:val="24"/>
          <w:szCs w:val="26"/>
          <w:lang w:val="en-US" w:eastAsia="en-US"/>
        </w:rPr>
        <w:t xml:space="preserve"> the sampling frame to monitor ERP after IVM </w:t>
      </w:r>
      <w:r>
        <w:rPr>
          <w:rFonts w:ascii="Arial" w:hAnsi="Arial" w:cs="Arial"/>
          <w:sz w:val="24"/>
          <w:szCs w:val="26"/>
          <w:lang w:val="en-US" w:eastAsia="en-US"/>
        </w:rPr>
        <w:t>or</w:t>
      </w:r>
      <w:r w:rsidRPr="0019186C">
        <w:rPr>
          <w:rFonts w:ascii="Arial" w:hAnsi="Arial" w:cs="Arial"/>
          <w:sz w:val="24"/>
          <w:szCs w:val="26"/>
          <w:lang w:val="en-US" w:eastAsia="en-US"/>
        </w:rPr>
        <w:t xml:space="preserve"> MOX administration</w:t>
      </w:r>
      <w:r>
        <w:rPr>
          <w:rFonts w:ascii="Arial" w:hAnsi="Arial" w:cs="Arial"/>
          <w:sz w:val="24"/>
          <w:szCs w:val="26"/>
          <w:lang w:val="en-US" w:eastAsia="en-US"/>
        </w:rPr>
        <w:t xml:space="preserve"> [11].  These studies will be performed </w:t>
      </w:r>
      <w:r w:rsidRPr="0019186C">
        <w:rPr>
          <w:rFonts w:ascii="Arial" w:hAnsi="Arial" w:cs="Arial"/>
          <w:sz w:val="24"/>
          <w:szCs w:val="26"/>
          <w:lang w:val="en-US" w:eastAsia="en-US"/>
        </w:rPr>
        <w:t xml:space="preserve">on a minimum of 20 yards: </w:t>
      </w:r>
      <w:r>
        <w:rPr>
          <w:rFonts w:ascii="Arial" w:hAnsi="Arial" w:cs="Arial"/>
          <w:sz w:val="24"/>
          <w:szCs w:val="26"/>
          <w:lang w:val="en-US" w:eastAsia="en-US"/>
        </w:rPr>
        <w:t>&gt;</w:t>
      </w:r>
      <w:r w:rsidRPr="0019186C">
        <w:rPr>
          <w:rFonts w:ascii="Arial" w:hAnsi="Arial" w:cs="Arial"/>
          <w:sz w:val="24"/>
          <w:szCs w:val="26"/>
          <w:lang w:val="en-US" w:eastAsia="en-US"/>
        </w:rPr>
        <w:t xml:space="preserve">10 employing targeted and </w:t>
      </w:r>
      <w:r>
        <w:rPr>
          <w:rFonts w:ascii="Arial" w:hAnsi="Arial" w:cs="Arial"/>
          <w:sz w:val="24"/>
          <w:szCs w:val="26"/>
          <w:lang w:val="en-US" w:eastAsia="en-US"/>
        </w:rPr>
        <w:t>&gt;</w:t>
      </w:r>
      <w:r w:rsidRPr="0019186C">
        <w:rPr>
          <w:rFonts w:ascii="Arial" w:hAnsi="Arial" w:cs="Arial"/>
          <w:sz w:val="24"/>
          <w:szCs w:val="26"/>
          <w:lang w:val="en-US" w:eastAsia="en-US"/>
        </w:rPr>
        <w:t xml:space="preserve">10 employing interval treatment protocols. Horses whose FEC reduction </w:t>
      </w:r>
      <w:r>
        <w:rPr>
          <w:rFonts w:ascii="Arial" w:hAnsi="Arial" w:cs="Arial"/>
          <w:sz w:val="24"/>
          <w:szCs w:val="26"/>
          <w:lang w:val="en-US" w:eastAsia="en-US"/>
        </w:rPr>
        <w:t xml:space="preserve">is &gt;95% </w:t>
      </w:r>
      <w:r w:rsidRPr="0019186C">
        <w:rPr>
          <w:rFonts w:ascii="Arial" w:hAnsi="Arial" w:cs="Arial"/>
          <w:sz w:val="24"/>
          <w:szCs w:val="26"/>
          <w:lang w:val="en-US" w:eastAsia="en-US"/>
        </w:rPr>
        <w:t xml:space="preserve">2 weeks after IVM or MOX </w:t>
      </w:r>
      <w:r>
        <w:rPr>
          <w:rFonts w:ascii="Arial" w:hAnsi="Arial" w:cs="Arial"/>
          <w:sz w:val="24"/>
          <w:szCs w:val="26"/>
          <w:lang w:val="en-US" w:eastAsia="en-US"/>
        </w:rPr>
        <w:t>administration</w:t>
      </w:r>
      <w:r w:rsidRPr="0019186C">
        <w:rPr>
          <w:rFonts w:ascii="Arial" w:hAnsi="Arial" w:cs="Arial"/>
          <w:sz w:val="24"/>
          <w:szCs w:val="26"/>
          <w:lang w:val="en-US" w:eastAsia="en-US"/>
        </w:rPr>
        <w:t xml:space="preserve"> will be monitored weekly or 2-weekly for strongyle and </w:t>
      </w:r>
      <w:r w:rsidRPr="0019186C">
        <w:rPr>
          <w:rFonts w:ascii="Arial" w:hAnsi="Arial" w:cs="Arial"/>
          <w:i/>
          <w:iCs/>
          <w:sz w:val="24"/>
          <w:szCs w:val="26"/>
          <w:lang w:val="en-US" w:eastAsia="en-US"/>
        </w:rPr>
        <w:t>P. equorum</w:t>
      </w:r>
      <w:r>
        <w:rPr>
          <w:rFonts w:ascii="Arial" w:hAnsi="Arial" w:cs="Arial"/>
          <w:sz w:val="24"/>
          <w:szCs w:val="26"/>
          <w:lang w:val="en-US" w:eastAsia="en-US"/>
        </w:rPr>
        <w:t xml:space="preserve"> egg excretion</w:t>
      </w:r>
      <w:r w:rsidRPr="0019186C">
        <w:rPr>
          <w:rFonts w:ascii="Arial" w:hAnsi="Arial" w:cs="Arial"/>
          <w:sz w:val="24"/>
          <w:szCs w:val="26"/>
          <w:lang w:val="en-US" w:eastAsia="en-US"/>
        </w:rPr>
        <w:t xml:space="preserve"> u</w:t>
      </w:r>
      <w:r>
        <w:rPr>
          <w:rFonts w:ascii="Arial" w:hAnsi="Arial" w:cs="Arial"/>
          <w:sz w:val="24"/>
          <w:szCs w:val="26"/>
          <w:lang w:val="en-US" w:eastAsia="en-US"/>
        </w:rPr>
        <w:t>p to 15 weeks after treatment</w:t>
      </w:r>
      <w:r w:rsidRPr="0019186C">
        <w:rPr>
          <w:rFonts w:ascii="Arial" w:hAnsi="Arial" w:cs="Arial"/>
          <w:sz w:val="24"/>
          <w:szCs w:val="26"/>
          <w:lang w:val="en-US" w:eastAsia="en-US"/>
        </w:rPr>
        <w:t xml:space="preserve">. We will assess ERP by calculating % reduction in FEC for a group to define a threshold for efficacy </w:t>
      </w:r>
      <w:r>
        <w:rPr>
          <w:rFonts w:ascii="Arial" w:hAnsi="Arial" w:cs="Arial"/>
          <w:sz w:val="24"/>
          <w:szCs w:val="26"/>
          <w:lang w:val="en-US" w:eastAsia="en-US"/>
        </w:rPr>
        <w:t>[11]</w:t>
      </w:r>
      <w:r w:rsidRPr="0019186C">
        <w:rPr>
          <w:rFonts w:ascii="Arial" w:hAnsi="Arial" w:cs="Arial"/>
          <w:sz w:val="24"/>
          <w:szCs w:val="26"/>
          <w:lang w:val="en-US" w:eastAsia="en-US"/>
        </w:rPr>
        <w:t xml:space="preserve">. </w:t>
      </w:r>
      <w:r>
        <w:rPr>
          <w:rFonts w:ascii="Arial" w:hAnsi="Arial" w:cs="Arial"/>
          <w:sz w:val="24"/>
          <w:szCs w:val="26"/>
          <w:lang w:val="en-US" w:eastAsia="en-US"/>
        </w:rPr>
        <w:t xml:space="preserve">Efficacy values (FEC reduction, </w:t>
      </w:r>
      <w:r w:rsidRPr="0019186C">
        <w:rPr>
          <w:rFonts w:ascii="Arial" w:hAnsi="Arial" w:cs="Arial"/>
          <w:sz w:val="24"/>
          <w:szCs w:val="26"/>
          <w:lang w:val="en-US" w:eastAsia="en-US"/>
        </w:rPr>
        <w:t>ERP) will be established for each yard. Estimated values for</w:t>
      </w:r>
      <w:r>
        <w:rPr>
          <w:rFonts w:ascii="Arial" w:hAnsi="Arial" w:cs="Arial"/>
          <w:sz w:val="24"/>
          <w:szCs w:val="26"/>
          <w:lang w:val="en-US" w:eastAsia="en-US"/>
        </w:rPr>
        <w:t xml:space="preserve"> both </w:t>
      </w:r>
      <w:r w:rsidRPr="0019186C">
        <w:rPr>
          <w:rFonts w:ascii="Arial" w:hAnsi="Arial" w:cs="Arial"/>
          <w:sz w:val="24"/>
          <w:szCs w:val="26"/>
          <w:lang w:val="en-US" w:eastAsia="en-US"/>
        </w:rPr>
        <w:t xml:space="preserve">will be incorporated into analysis of the questionnaire outputs to determine risk factors for AR, and used to </w:t>
      </w:r>
      <w:r w:rsidRPr="00392E05">
        <w:rPr>
          <w:rFonts w:ascii="Arial" w:hAnsi="Arial" w:cs="Arial"/>
          <w:sz w:val="24"/>
          <w:szCs w:val="26"/>
          <w:highlight w:val="green"/>
          <w:lang w:val="en-US" w:eastAsia="en-US"/>
        </w:rPr>
        <w:t>inform decision support modeling</w:t>
      </w:r>
      <w:r>
        <w:rPr>
          <w:rFonts w:ascii="Arial" w:hAnsi="Arial" w:cs="Arial"/>
          <w:sz w:val="24"/>
          <w:szCs w:val="26"/>
          <w:lang w:val="en-US" w:eastAsia="en-US"/>
        </w:rPr>
        <w:t xml:space="preserve"> (see 5</w:t>
      </w:r>
      <w:r w:rsidRPr="0019186C">
        <w:rPr>
          <w:rFonts w:ascii="Arial" w:hAnsi="Arial" w:cs="Arial"/>
          <w:sz w:val="24"/>
          <w:szCs w:val="26"/>
          <w:lang w:val="en-US" w:eastAsia="en-US"/>
        </w:rPr>
        <w:t>).</w:t>
      </w:r>
      <w:r w:rsidRPr="0019186C">
        <w:rPr>
          <w:rFonts w:ascii="Arial" w:eastAsia="Calibri" w:hAnsi="Arial" w:cs="Arial"/>
          <w:sz w:val="24"/>
          <w:szCs w:val="26"/>
          <w:lang w:val="en-US" w:eastAsia="en-US"/>
        </w:rPr>
        <w:t xml:space="preserve"> </w:t>
      </w:r>
      <w:r>
        <w:rPr>
          <w:rFonts w:ascii="Arial" w:eastAsia="Calibri" w:hAnsi="Arial" w:cs="Arial"/>
          <w:sz w:val="24"/>
          <w:szCs w:val="26"/>
          <w:lang w:val="en-US" w:eastAsia="en-US"/>
        </w:rPr>
        <w:t xml:space="preserve"> </w:t>
      </w:r>
    </w:p>
    <w:p w:rsidR="003F47B0" w:rsidRPr="00515917" w:rsidRDefault="003F47B0" w:rsidP="003F47B0">
      <w:pPr>
        <w:jc w:val="both"/>
        <w:rPr>
          <w:rFonts w:ascii="Arial" w:hAnsi="Arial" w:cs="Arial"/>
          <w:b/>
          <w:sz w:val="24"/>
          <w:szCs w:val="22"/>
        </w:rPr>
      </w:pPr>
      <w:r>
        <w:rPr>
          <w:rFonts w:ascii="Arial" w:hAnsi="Arial" w:cs="Arial"/>
          <w:b/>
          <w:sz w:val="24"/>
          <w:szCs w:val="22"/>
        </w:rPr>
        <w:t>4</w:t>
      </w:r>
      <w:r w:rsidRPr="00515917">
        <w:rPr>
          <w:rFonts w:ascii="Arial" w:hAnsi="Arial" w:cs="Arial"/>
          <w:b/>
          <w:sz w:val="24"/>
          <w:szCs w:val="22"/>
        </w:rPr>
        <w:t xml:space="preserve">. </w:t>
      </w:r>
      <w:r w:rsidRPr="00515917">
        <w:rPr>
          <w:rFonts w:ascii="Arial" w:eastAsia="Calibri" w:hAnsi="Arial" w:cs="Arial"/>
          <w:b/>
          <w:iCs/>
          <w:sz w:val="24"/>
          <w:szCs w:val="26"/>
          <w:lang w:val="en-US" w:eastAsia="en-US"/>
        </w:rPr>
        <w:t xml:space="preserve">Road testing </w:t>
      </w:r>
      <w:r>
        <w:rPr>
          <w:rFonts w:ascii="Arial" w:eastAsia="Calibri" w:hAnsi="Arial" w:cs="Arial"/>
          <w:b/>
          <w:iCs/>
          <w:sz w:val="24"/>
          <w:szCs w:val="26"/>
          <w:lang w:val="en-US" w:eastAsia="en-US"/>
        </w:rPr>
        <w:t>a diagnostic</w:t>
      </w:r>
      <w:r w:rsidRPr="00515917">
        <w:rPr>
          <w:rFonts w:ascii="Arial" w:eastAsia="Calibri" w:hAnsi="Arial" w:cs="Arial"/>
          <w:b/>
          <w:iCs/>
          <w:sz w:val="24"/>
          <w:szCs w:val="26"/>
          <w:lang w:val="en-US" w:eastAsia="en-US"/>
        </w:rPr>
        <w:t xml:space="preserve"> ELISA for cyathostomin encysted larvae (EL)</w:t>
      </w:r>
      <w:r>
        <w:rPr>
          <w:rFonts w:ascii="Arial" w:eastAsia="Calibri" w:hAnsi="Arial" w:cs="Arial"/>
          <w:b/>
          <w:iCs/>
          <w:sz w:val="24"/>
          <w:szCs w:val="26"/>
          <w:lang w:val="en-US" w:eastAsia="en-US"/>
        </w:rPr>
        <w:t xml:space="preserve"> burdens</w:t>
      </w:r>
    </w:p>
    <w:p w:rsidR="003F47B0" w:rsidRPr="00E555B6" w:rsidRDefault="003F47B0" w:rsidP="003F47B0">
      <w:pPr>
        <w:jc w:val="both"/>
        <w:rPr>
          <w:rFonts w:ascii="Arial" w:hAnsi="Arial" w:cs="Arial"/>
          <w:sz w:val="24"/>
          <w:szCs w:val="22"/>
        </w:rPr>
      </w:pPr>
      <w:r>
        <w:rPr>
          <w:rFonts w:ascii="Arial" w:hAnsi="Arial" w:cs="Tahoma"/>
          <w:sz w:val="24"/>
        </w:rPr>
        <w:t>Patent</w:t>
      </w:r>
      <w:r w:rsidRPr="00726A2F">
        <w:rPr>
          <w:rFonts w:ascii="Arial" w:hAnsi="Arial" w:cs="Tahoma"/>
          <w:sz w:val="24"/>
        </w:rPr>
        <w:t xml:space="preserve"> </w:t>
      </w:r>
      <w:r>
        <w:rPr>
          <w:rFonts w:ascii="Arial" w:hAnsi="Arial" w:cs="Tahoma"/>
          <w:sz w:val="24"/>
        </w:rPr>
        <w:t xml:space="preserve">strongyle </w:t>
      </w:r>
      <w:r w:rsidRPr="00726A2F">
        <w:rPr>
          <w:rFonts w:ascii="Arial" w:hAnsi="Arial" w:cs="Tahoma"/>
          <w:sz w:val="24"/>
        </w:rPr>
        <w:t>infections can be detected using</w:t>
      </w:r>
      <w:r>
        <w:rPr>
          <w:rFonts w:ascii="Arial" w:hAnsi="Arial" w:cs="Tahoma"/>
          <w:sz w:val="24"/>
        </w:rPr>
        <w:t xml:space="preserve"> FEC</w:t>
      </w:r>
      <w:r w:rsidRPr="00726A2F">
        <w:rPr>
          <w:rFonts w:ascii="Arial" w:hAnsi="Arial" w:cs="Tahoma"/>
          <w:sz w:val="24"/>
        </w:rPr>
        <w:t xml:space="preserve">; however, </w:t>
      </w:r>
      <w:r>
        <w:rPr>
          <w:rFonts w:ascii="Arial" w:hAnsi="Arial" w:cs="Tahoma"/>
          <w:sz w:val="24"/>
        </w:rPr>
        <w:t xml:space="preserve">FEC analysis </w:t>
      </w:r>
      <w:r w:rsidRPr="00726A2F">
        <w:rPr>
          <w:rFonts w:ascii="Arial" w:hAnsi="Arial" w:cs="Tahoma"/>
          <w:sz w:val="24"/>
        </w:rPr>
        <w:t xml:space="preserve">does not provide any measure of </w:t>
      </w:r>
      <w:r>
        <w:rPr>
          <w:rFonts w:ascii="Arial" w:hAnsi="Arial" w:cs="Tahoma"/>
          <w:sz w:val="24"/>
        </w:rPr>
        <w:t>immature</w:t>
      </w:r>
      <w:r w:rsidRPr="00726A2F">
        <w:rPr>
          <w:rFonts w:ascii="Arial" w:hAnsi="Arial" w:cs="Tahoma"/>
          <w:sz w:val="24"/>
        </w:rPr>
        <w:t xml:space="preserve"> stages</w:t>
      </w:r>
      <w:r>
        <w:rPr>
          <w:rFonts w:ascii="Arial" w:hAnsi="Arial" w:cs="Tahoma"/>
          <w:sz w:val="24"/>
        </w:rPr>
        <w:t xml:space="preserve">, in the case of cyathostomins, EL in the gut wall. </w:t>
      </w:r>
      <w:r w:rsidRPr="00726A2F">
        <w:rPr>
          <w:rFonts w:ascii="Arial" w:hAnsi="Arial" w:cs="Tahoma"/>
          <w:sz w:val="24"/>
        </w:rPr>
        <w:t>No diagnostic method is commercial</w:t>
      </w:r>
      <w:r>
        <w:rPr>
          <w:rFonts w:ascii="Arial" w:hAnsi="Arial" w:cs="Tahoma"/>
          <w:sz w:val="24"/>
        </w:rPr>
        <w:t>ly</w:t>
      </w:r>
      <w:r w:rsidRPr="00726A2F">
        <w:rPr>
          <w:rFonts w:ascii="Arial" w:hAnsi="Arial" w:cs="Tahoma"/>
          <w:sz w:val="24"/>
        </w:rPr>
        <w:t xml:space="preserve"> available to accurately meas</w:t>
      </w:r>
      <w:r>
        <w:rPr>
          <w:rFonts w:ascii="Arial" w:hAnsi="Arial" w:cs="Tahoma"/>
          <w:sz w:val="24"/>
        </w:rPr>
        <w:t>ure EL burden. Over the last decade, our group has developed a recombinant protein-based ELISA</w:t>
      </w:r>
      <w:r w:rsidRPr="00726A2F">
        <w:rPr>
          <w:rFonts w:ascii="Arial" w:hAnsi="Arial" w:cs="Tahoma"/>
          <w:sz w:val="24"/>
        </w:rPr>
        <w:t xml:space="preserve"> </w:t>
      </w:r>
      <w:r>
        <w:rPr>
          <w:rFonts w:ascii="Arial" w:hAnsi="Arial" w:cs="Tahoma"/>
          <w:sz w:val="24"/>
        </w:rPr>
        <w:t>designed to detect cyathostomin EL-specific antibody in blood from infected horses [2,31,32]. This test has high specificity for cyathostomins and significant correlations between serum IgG(T) responses to recombinant proteins included in the test and total mucosal EL burden have been demonstrated [33]. The</w:t>
      </w:r>
      <w:r w:rsidRPr="00726A2F">
        <w:rPr>
          <w:rFonts w:ascii="Arial" w:hAnsi="Arial" w:cs="Tahoma"/>
          <w:sz w:val="24"/>
        </w:rPr>
        <w:t xml:space="preserve"> </w:t>
      </w:r>
      <w:r>
        <w:rPr>
          <w:rFonts w:ascii="Arial" w:hAnsi="Arial" w:cs="Tahoma"/>
          <w:sz w:val="24"/>
        </w:rPr>
        <w:t>test can</w:t>
      </w:r>
      <w:r w:rsidRPr="00726A2F">
        <w:rPr>
          <w:rFonts w:ascii="Arial" w:hAnsi="Arial" w:cs="Tahoma"/>
          <w:sz w:val="24"/>
        </w:rPr>
        <w:t xml:space="preserve"> provide information </w:t>
      </w:r>
      <w:r>
        <w:rPr>
          <w:rFonts w:ascii="Arial" w:hAnsi="Arial" w:cs="Tahoma"/>
          <w:sz w:val="24"/>
        </w:rPr>
        <w:t>to support differential diagnosis of larval cyathostominosis or identify horses with high burdens at risk of parasite-associated colitis. The test could also be exploited to inform on EL burden for</w:t>
      </w:r>
      <w:r w:rsidRPr="00726A2F">
        <w:rPr>
          <w:rFonts w:ascii="Arial" w:hAnsi="Arial" w:cs="Tahoma"/>
          <w:sz w:val="24"/>
        </w:rPr>
        <w:t xml:space="preserve"> target</w:t>
      </w:r>
      <w:r>
        <w:rPr>
          <w:rFonts w:ascii="Arial" w:hAnsi="Arial" w:cs="Tahoma"/>
          <w:sz w:val="24"/>
        </w:rPr>
        <w:t>ing MOX larvicidal treatments to individuals</w:t>
      </w:r>
      <w:r w:rsidRPr="00726A2F">
        <w:rPr>
          <w:rFonts w:ascii="Arial" w:hAnsi="Arial" w:cs="Tahoma"/>
          <w:sz w:val="24"/>
        </w:rPr>
        <w:t xml:space="preserve">, thus reducing selection pressure for ML resistance. </w:t>
      </w:r>
      <w:r>
        <w:rPr>
          <w:rFonts w:ascii="Arial" w:hAnsi="Arial" w:cs="Arial"/>
          <w:sz w:val="24"/>
          <w:szCs w:val="24"/>
        </w:rPr>
        <w:t xml:space="preserve">Here, we </w:t>
      </w:r>
      <w:r w:rsidRPr="0019186C">
        <w:rPr>
          <w:rFonts w:ascii="Arial" w:hAnsi="Arial" w:cs="Arial"/>
          <w:sz w:val="24"/>
          <w:szCs w:val="24"/>
        </w:rPr>
        <w:t xml:space="preserve">will </w:t>
      </w:r>
      <w:r>
        <w:rPr>
          <w:rFonts w:ascii="Arial" w:hAnsi="Arial" w:cs="Arial"/>
          <w:sz w:val="24"/>
          <w:szCs w:val="24"/>
        </w:rPr>
        <w:t>take</w:t>
      </w:r>
      <w:r w:rsidRPr="0019186C">
        <w:rPr>
          <w:rFonts w:ascii="Arial" w:hAnsi="Arial" w:cs="Arial"/>
          <w:sz w:val="24"/>
          <w:szCs w:val="24"/>
        </w:rPr>
        <w:t xml:space="preserve"> </w:t>
      </w:r>
      <w:r>
        <w:rPr>
          <w:rFonts w:ascii="Arial" w:hAnsi="Arial" w:cs="Arial"/>
          <w:sz w:val="24"/>
          <w:szCs w:val="24"/>
        </w:rPr>
        <w:t>the research laboratory-based</w:t>
      </w:r>
      <w:r w:rsidRPr="0019186C">
        <w:rPr>
          <w:rFonts w:ascii="Arial" w:hAnsi="Arial" w:cs="Arial"/>
          <w:sz w:val="24"/>
          <w:szCs w:val="24"/>
        </w:rPr>
        <w:t xml:space="preserve"> </w:t>
      </w:r>
      <w:r>
        <w:rPr>
          <w:rFonts w:ascii="Arial" w:hAnsi="Arial" w:cs="Arial"/>
          <w:sz w:val="24"/>
          <w:szCs w:val="24"/>
        </w:rPr>
        <w:t>protocol and</w:t>
      </w:r>
      <w:r w:rsidRPr="0019186C">
        <w:rPr>
          <w:rFonts w:ascii="Arial" w:hAnsi="Arial" w:cs="Arial"/>
          <w:sz w:val="24"/>
          <w:szCs w:val="24"/>
        </w:rPr>
        <w:t xml:space="preserve"> establish </w:t>
      </w:r>
      <w:r>
        <w:rPr>
          <w:rFonts w:ascii="Arial" w:hAnsi="Arial" w:cs="Arial"/>
          <w:sz w:val="24"/>
          <w:szCs w:val="24"/>
        </w:rPr>
        <w:t>its</w:t>
      </w:r>
      <w:r w:rsidRPr="0019186C">
        <w:rPr>
          <w:rFonts w:ascii="Arial" w:hAnsi="Arial" w:cs="Arial"/>
          <w:sz w:val="24"/>
          <w:szCs w:val="24"/>
        </w:rPr>
        <w:t xml:space="preserve"> </w:t>
      </w:r>
      <w:r>
        <w:rPr>
          <w:rFonts w:ascii="Arial" w:hAnsi="Arial" w:cs="Arial"/>
          <w:sz w:val="24"/>
          <w:szCs w:val="24"/>
        </w:rPr>
        <w:lastRenderedPageBreak/>
        <w:t xml:space="preserve">value in a commercial setting (Diagnosteq). </w:t>
      </w:r>
      <w:r w:rsidRPr="001C3A04">
        <w:rPr>
          <w:rFonts w:ascii="Arial" w:hAnsi="Arial" w:cs="Arial"/>
          <w:sz w:val="24"/>
          <w:szCs w:val="24"/>
        </w:rPr>
        <w:t>These experiments will include</w:t>
      </w:r>
      <w:r w:rsidRPr="001C3A04">
        <w:rPr>
          <w:rFonts w:ascii="Arial" w:hAnsi="Arial" w:cs="Arial"/>
          <w:sz w:val="24"/>
          <w:szCs w:val="22"/>
        </w:rPr>
        <w:t xml:space="preserve"> batch production testing of all reagents and generation of a large consignment of control sera to be used in the e</w:t>
      </w:r>
      <w:r w:rsidRPr="001C3A04">
        <w:rPr>
          <w:rFonts w:ascii="Arial" w:hAnsi="Arial" w:cs="Arial" w:hint="eastAsia"/>
          <w:sz w:val="24"/>
          <w:szCs w:val="22"/>
        </w:rPr>
        <w:t>valuation of intra- and inter-assay variability</w:t>
      </w:r>
      <w:r w:rsidRPr="001C3A04">
        <w:rPr>
          <w:rFonts w:ascii="Arial" w:hAnsi="Arial" w:cs="Arial"/>
          <w:sz w:val="24"/>
          <w:szCs w:val="22"/>
        </w:rPr>
        <w:t xml:space="preserve">. Once these are established, stability testing of the reagents (including pre-coated plates) over a 1 year period (1, 3, 6 and 12 months) will be performed. Assay performance (sensitivity and specificity) will be assessed across a range of positivity </w:t>
      </w:r>
      <w:r w:rsidRPr="001C3A04">
        <w:rPr>
          <w:rFonts w:ascii="Arial" w:hAnsi="Arial" w:cs="Arial"/>
          <w:sz w:val="24"/>
          <w:szCs w:val="24"/>
        </w:rPr>
        <w:t>thresholds for burden estimations using receiver operator characteristic (ROC) curve analysis with archived and submitted sera.  Once final validation is complete, the test will be launched commercially with promotion via our extensive links with equine veterinary practices</w:t>
      </w:r>
      <w:r w:rsidRPr="00327F1A">
        <w:rPr>
          <w:rFonts w:ascii="Arial" w:hAnsi="Arial" w:cs="Arial"/>
          <w:sz w:val="24"/>
          <w:szCs w:val="24"/>
        </w:rPr>
        <w:t xml:space="preserve">. </w:t>
      </w:r>
    </w:p>
    <w:p w:rsidR="003F47B0" w:rsidRPr="00FF78EC" w:rsidRDefault="003F47B0" w:rsidP="003F47B0">
      <w:pPr>
        <w:jc w:val="both"/>
        <w:rPr>
          <w:rFonts w:ascii="Arial" w:hAnsi="Arial" w:cs="Arial"/>
          <w:b/>
          <w:sz w:val="24"/>
          <w:szCs w:val="22"/>
        </w:rPr>
      </w:pPr>
    </w:p>
    <w:p w:rsidR="003F47B0" w:rsidRPr="00822217" w:rsidRDefault="003F47B0" w:rsidP="003F47B0">
      <w:pPr>
        <w:jc w:val="both"/>
        <w:rPr>
          <w:rFonts w:ascii="Arial" w:hAnsi="Arial" w:cs="Arial"/>
          <w:b/>
          <w:sz w:val="24"/>
          <w:szCs w:val="22"/>
        </w:rPr>
      </w:pPr>
      <w:r>
        <w:rPr>
          <w:rFonts w:ascii="Arial" w:eastAsia="Calibri" w:hAnsi="Arial" w:cs="Arial"/>
          <w:b/>
          <w:iCs/>
          <w:sz w:val="24"/>
          <w:szCs w:val="26"/>
          <w:lang w:val="en-US" w:eastAsia="en-US"/>
        </w:rPr>
        <w:t>6</w:t>
      </w:r>
      <w:r w:rsidRPr="00822217">
        <w:rPr>
          <w:rFonts w:ascii="Arial" w:eastAsia="Calibri" w:hAnsi="Arial" w:cs="Arial"/>
          <w:b/>
          <w:iCs/>
          <w:sz w:val="24"/>
          <w:szCs w:val="26"/>
          <w:lang w:val="en-US" w:eastAsia="en-US"/>
        </w:rPr>
        <w:t xml:space="preserve">. </w:t>
      </w:r>
      <w:r>
        <w:rPr>
          <w:rFonts w:ascii="Arial" w:eastAsia="Calibri" w:hAnsi="Arial" w:cs="Arial"/>
          <w:b/>
          <w:iCs/>
          <w:sz w:val="24"/>
          <w:szCs w:val="26"/>
          <w:lang w:val="en-US" w:eastAsia="en-US"/>
        </w:rPr>
        <w:t xml:space="preserve">Evidence based parasite control tools </w:t>
      </w:r>
    </w:p>
    <w:p w:rsidR="003F47B0" w:rsidRDefault="003F47B0" w:rsidP="003F47B0">
      <w:pPr>
        <w:widowControl w:val="0"/>
        <w:overflowPunct/>
        <w:spacing w:after="260"/>
        <w:contextualSpacing/>
        <w:jc w:val="both"/>
        <w:textAlignment w:val="auto"/>
        <w:rPr>
          <w:rFonts w:ascii="Arial" w:hAnsi="Arial" w:cs="Times"/>
          <w:sz w:val="24"/>
          <w:szCs w:val="26"/>
          <w:lang w:val="en-US" w:eastAsia="en-US"/>
        </w:rPr>
      </w:pPr>
      <w:r w:rsidRPr="0019186C">
        <w:rPr>
          <w:rFonts w:ascii="Arial" w:hAnsi="Arial" w:cs="Arial"/>
          <w:sz w:val="24"/>
          <w:szCs w:val="26"/>
          <w:lang w:val="en-US" w:eastAsia="en-US"/>
        </w:rPr>
        <w:t xml:space="preserve">A critical outcome </w:t>
      </w:r>
      <w:r>
        <w:rPr>
          <w:rFonts w:ascii="Arial" w:hAnsi="Arial" w:cs="Arial"/>
          <w:sz w:val="24"/>
          <w:szCs w:val="26"/>
          <w:lang w:val="en-US" w:eastAsia="en-US"/>
        </w:rPr>
        <w:t xml:space="preserve">is to deliver tools </w:t>
      </w:r>
      <w:r w:rsidRPr="0019186C">
        <w:rPr>
          <w:rFonts w:ascii="Arial" w:hAnsi="Arial" w:cs="Arial"/>
          <w:sz w:val="24"/>
          <w:szCs w:val="26"/>
          <w:lang w:val="en-US" w:eastAsia="en-US"/>
        </w:rPr>
        <w:t>to facilitate implementa</w:t>
      </w:r>
      <w:r>
        <w:rPr>
          <w:rFonts w:ascii="Arial" w:hAnsi="Arial" w:cs="Arial"/>
          <w:sz w:val="24"/>
          <w:szCs w:val="26"/>
          <w:lang w:val="en-US" w:eastAsia="en-US"/>
        </w:rPr>
        <w:t xml:space="preserve">tion of evidence-based control. </w:t>
      </w:r>
      <w:r>
        <w:rPr>
          <w:rFonts w:ascii="Arial" w:hAnsi="Arial" w:cs="Times"/>
          <w:sz w:val="24"/>
          <w:szCs w:val="26"/>
          <w:lang w:eastAsia="en-US"/>
        </w:rPr>
        <w:t>A</w:t>
      </w:r>
      <w:r w:rsidRPr="00726A2F">
        <w:rPr>
          <w:rFonts w:ascii="Arial" w:hAnsi="Arial" w:cs="Times"/>
          <w:sz w:val="24"/>
          <w:szCs w:val="26"/>
          <w:lang w:eastAsia="en-US"/>
        </w:rPr>
        <w:t xml:space="preserve">n electronic system, that would guide decisions for </w:t>
      </w:r>
      <w:r>
        <w:rPr>
          <w:rFonts w:ascii="Arial" w:hAnsi="Arial" w:cs="Times"/>
          <w:sz w:val="24"/>
          <w:szCs w:val="26"/>
          <w:lang w:eastAsia="en-US"/>
        </w:rPr>
        <w:t>de</w:t>
      </w:r>
      <w:r w:rsidRPr="00726A2F">
        <w:rPr>
          <w:rFonts w:ascii="Arial" w:hAnsi="Arial" w:cs="Times"/>
          <w:sz w:val="24"/>
          <w:szCs w:val="26"/>
          <w:lang w:eastAsia="en-US"/>
        </w:rPr>
        <w:t xml:space="preserve">worming treatments for veterinary surgeons, SQPs and informed horse owners, could offer a solution to the complexity of making targeted </w:t>
      </w:r>
      <w:r>
        <w:rPr>
          <w:rFonts w:ascii="Arial" w:hAnsi="Arial" w:cs="Times"/>
          <w:sz w:val="24"/>
          <w:szCs w:val="26"/>
          <w:lang w:eastAsia="en-US"/>
        </w:rPr>
        <w:t>protocols accessible</w:t>
      </w:r>
      <w:r w:rsidRPr="00726A2F">
        <w:rPr>
          <w:rFonts w:ascii="Arial" w:hAnsi="Arial" w:cs="Times"/>
          <w:sz w:val="24"/>
          <w:szCs w:val="26"/>
          <w:lang w:eastAsia="en-US"/>
        </w:rPr>
        <w:t xml:space="preserve">. </w:t>
      </w:r>
      <w:r>
        <w:rPr>
          <w:rFonts w:ascii="Arial" w:hAnsi="Arial" w:cs="Arial"/>
          <w:sz w:val="24"/>
          <w:szCs w:val="26"/>
          <w:highlight w:val="green"/>
          <w:lang w:val="en-US" w:eastAsia="en-US"/>
        </w:rPr>
        <w:t>By generating</w:t>
      </w:r>
      <w:r w:rsidRPr="00EE29B1">
        <w:rPr>
          <w:rFonts w:ascii="Arial" w:hAnsi="Arial" w:cs="Arial"/>
          <w:sz w:val="24"/>
          <w:szCs w:val="26"/>
          <w:highlight w:val="green"/>
          <w:lang w:val="en-US" w:eastAsia="en-US"/>
        </w:rPr>
        <w:t xml:space="preserve"> data </w:t>
      </w:r>
      <w:r>
        <w:rPr>
          <w:rFonts w:ascii="Arial" w:hAnsi="Arial" w:cs="Arial"/>
          <w:sz w:val="24"/>
          <w:szCs w:val="26"/>
          <w:highlight w:val="green"/>
          <w:lang w:val="en-US" w:eastAsia="en-US"/>
        </w:rPr>
        <w:t>on FEC test</w:t>
      </w:r>
      <w:r w:rsidRPr="00EE29B1">
        <w:rPr>
          <w:rFonts w:ascii="Arial" w:hAnsi="Arial" w:cs="Arial"/>
          <w:sz w:val="24"/>
          <w:szCs w:val="26"/>
          <w:highlight w:val="green"/>
          <w:lang w:val="en-US" w:eastAsia="en-US"/>
        </w:rPr>
        <w:t xml:space="preserve"> parameters and efficacy </w:t>
      </w:r>
      <w:r>
        <w:rPr>
          <w:rFonts w:ascii="Arial" w:hAnsi="Arial" w:cs="Arial"/>
          <w:sz w:val="24"/>
          <w:szCs w:val="26"/>
          <w:highlight w:val="green"/>
          <w:lang w:val="en-US" w:eastAsia="en-US"/>
        </w:rPr>
        <w:t>analysis</w:t>
      </w:r>
      <w:r w:rsidRPr="00EE29B1">
        <w:rPr>
          <w:rFonts w:ascii="Arial" w:hAnsi="Arial" w:cs="Arial"/>
          <w:sz w:val="24"/>
          <w:szCs w:val="26"/>
          <w:highlight w:val="green"/>
          <w:lang w:val="en-US" w:eastAsia="en-US"/>
        </w:rPr>
        <w:t>, we have established the groundwork for a decision support system [16,34-36]. Here, we will examine risk factors identified (above) relating to species prevalence, egg shedding</w:t>
      </w:r>
      <w:r w:rsidRPr="00EE29B1">
        <w:rPr>
          <w:rFonts w:ascii="Arial" w:hAnsi="Arial" w:cs="Arial"/>
          <w:i/>
          <w:iCs/>
          <w:sz w:val="24"/>
          <w:szCs w:val="26"/>
          <w:highlight w:val="green"/>
          <w:lang w:val="en-US" w:eastAsia="en-US"/>
        </w:rPr>
        <w:t xml:space="preserve">, k </w:t>
      </w:r>
      <w:r w:rsidRPr="00EE29B1">
        <w:rPr>
          <w:rFonts w:ascii="Arial" w:hAnsi="Arial" w:cs="Arial"/>
          <w:sz w:val="24"/>
          <w:szCs w:val="26"/>
          <w:highlight w:val="green"/>
          <w:lang w:val="en-US" w:eastAsia="en-US"/>
        </w:rPr>
        <w:t xml:space="preserve">and AR and build these into </w:t>
      </w:r>
      <w:r>
        <w:rPr>
          <w:rFonts w:ascii="Arial" w:hAnsi="Arial" w:cs="Arial"/>
          <w:sz w:val="24"/>
          <w:szCs w:val="26"/>
          <w:highlight w:val="green"/>
          <w:lang w:val="en-US" w:eastAsia="en-US"/>
        </w:rPr>
        <w:t>a decisions support system (</w:t>
      </w:r>
      <w:r w:rsidRPr="00EE29B1">
        <w:rPr>
          <w:rFonts w:ascii="Arial" w:hAnsi="Arial" w:cs="Arial"/>
          <w:sz w:val="24"/>
          <w:szCs w:val="26"/>
          <w:highlight w:val="green"/>
          <w:lang w:val="en-US" w:eastAsia="en-US"/>
        </w:rPr>
        <w:t>DSS</w:t>
      </w:r>
      <w:r>
        <w:rPr>
          <w:rFonts w:ascii="Arial" w:hAnsi="Arial" w:cs="Arial"/>
          <w:sz w:val="24"/>
          <w:szCs w:val="26"/>
          <w:lang w:val="en-US" w:eastAsia="en-US"/>
        </w:rPr>
        <w:t>)</w:t>
      </w:r>
      <w:r w:rsidRPr="00EE29B1">
        <w:rPr>
          <w:rFonts w:ascii="Arial" w:hAnsi="Arial" w:cs="Arial"/>
          <w:sz w:val="24"/>
          <w:szCs w:val="26"/>
          <w:highlight w:val="green"/>
          <w:lang w:val="en-US" w:eastAsia="en-US"/>
        </w:rPr>
        <w:t xml:space="preserve">. For advice pertaining to FEC testing we will include estimates for over-dispersion between horses and statistical variance introduced by laboratory methods [37,38]. We will develop an easy-to-use FEC reduction calculator </w:t>
      </w:r>
      <w:r>
        <w:rPr>
          <w:rFonts w:ascii="Arial" w:hAnsi="Arial" w:cs="Arial"/>
          <w:sz w:val="24"/>
          <w:szCs w:val="26"/>
          <w:highlight w:val="green"/>
          <w:lang w:val="en-US" w:eastAsia="en-US"/>
        </w:rPr>
        <w:t xml:space="preserve">to provide accessible, </w:t>
      </w:r>
      <w:r w:rsidRPr="00EE29B1">
        <w:rPr>
          <w:rFonts w:ascii="Arial" w:hAnsi="Arial" w:cs="Arial"/>
          <w:sz w:val="24"/>
          <w:szCs w:val="26"/>
          <w:highlight w:val="green"/>
          <w:lang w:val="en-US" w:eastAsia="en-US"/>
        </w:rPr>
        <w:t>robust methodology to calculate efficacy.</w:t>
      </w:r>
      <w:r w:rsidRPr="0019186C">
        <w:rPr>
          <w:rFonts w:ascii="Arial" w:hAnsi="Arial" w:cs="Arial"/>
          <w:sz w:val="24"/>
          <w:szCs w:val="26"/>
          <w:lang w:val="en-US" w:eastAsia="en-US"/>
        </w:rPr>
        <w:t xml:space="preserve"> The DSS will be developed as an online </w:t>
      </w:r>
      <w:r>
        <w:rPr>
          <w:rFonts w:ascii="Arial" w:hAnsi="Arial" w:cs="Arial"/>
          <w:sz w:val="24"/>
          <w:szCs w:val="26"/>
          <w:lang w:val="en-US" w:eastAsia="en-US"/>
        </w:rPr>
        <w:t>tool freely accessible through</w:t>
      </w:r>
      <w:r w:rsidRPr="0019186C">
        <w:rPr>
          <w:rFonts w:ascii="Arial" w:hAnsi="Arial" w:cs="Arial"/>
          <w:sz w:val="24"/>
          <w:szCs w:val="26"/>
          <w:lang w:val="en-US" w:eastAsia="en-US"/>
        </w:rPr>
        <w:t xml:space="preserve"> Moredun</w:t>
      </w:r>
      <w:r>
        <w:rPr>
          <w:rFonts w:ascii="Arial" w:hAnsi="Arial" w:cs="Arial"/>
          <w:sz w:val="24"/>
          <w:szCs w:val="26"/>
          <w:lang w:val="en-US" w:eastAsia="en-US"/>
        </w:rPr>
        <w:t>’s Knowledge Transfer and Exchange Hub (</w:t>
      </w:r>
      <w:r w:rsidRPr="008A0046">
        <w:rPr>
          <w:rFonts w:ascii="Arial" w:hAnsi="Arial" w:cs="Arial"/>
          <w:sz w:val="24"/>
          <w:szCs w:val="26"/>
          <w:lang w:val="en-US" w:eastAsia="en-US"/>
        </w:rPr>
        <w:t>http://www.moredun.org.uk/webfm_send/613</w:t>
      </w:r>
      <w:r>
        <w:rPr>
          <w:rFonts w:ascii="Arial" w:hAnsi="Arial" w:cs="Arial"/>
          <w:sz w:val="24"/>
          <w:szCs w:val="26"/>
          <w:lang w:val="en-US" w:eastAsia="en-US"/>
        </w:rPr>
        <w:t>)</w:t>
      </w:r>
      <w:r w:rsidRPr="0019186C">
        <w:rPr>
          <w:rFonts w:ascii="Arial" w:hAnsi="Arial" w:cs="Arial"/>
          <w:sz w:val="24"/>
          <w:szCs w:val="26"/>
          <w:lang w:val="en-US" w:eastAsia="en-US"/>
        </w:rPr>
        <w:t xml:space="preserve"> and/or </w:t>
      </w:r>
      <w:r>
        <w:rPr>
          <w:rFonts w:ascii="Arial" w:hAnsi="Arial" w:cs="Arial"/>
          <w:sz w:val="24"/>
          <w:szCs w:val="26"/>
          <w:lang w:val="en-US" w:eastAsia="en-US"/>
        </w:rPr>
        <w:t xml:space="preserve">a </w:t>
      </w:r>
      <w:r w:rsidRPr="0019186C">
        <w:rPr>
          <w:rFonts w:ascii="Arial" w:hAnsi="Arial" w:cs="Arial"/>
          <w:sz w:val="24"/>
          <w:szCs w:val="26"/>
          <w:lang w:val="en-US" w:eastAsia="en-US"/>
        </w:rPr>
        <w:t xml:space="preserve">Horse Trust </w:t>
      </w:r>
      <w:r>
        <w:rPr>
          <w:rFonts w:ascii="Arial" w:hAnsi="Arial" w:cs="Arial"/>
          <w:sz w:val="24"/>
          <w:szCs w:val="26"/>
          <w:lang w:val="en-US" w:eastAsia="en-US"/>
        </w:rPr>
        <w:t xml:space="preserve">website </w:t>
      </w:r>
      <w:r w:rsidRPr="0019186C">
        <w:rPr>
          <w:rFonts w:ascii="Arial" w:hAnsi="Arial" w:cs="Arial"/>
          <w:sz w:val="24"/>
          <w:szCs w:val="26"/>
          <w:lang w:val="en-US" w:eastAsia="en-US"/>
        </w:rPr>
        <w:t>portal.</w:t>
      </w:r>
      <w:r w:rsidRPr="0019186C">
        <w:rPr>
          <w:rFonts w:ascii="Arial" w:hAnsi="Arial" w:cs="Times"/>
          <w:sz w:val="24"/>
          <w:szCs w:val="26"/>
          <w:lang w:val="en-US" w:eastAsia="en-US"/>
        </w:rPr>
        <w:t xml:space="preserve"> </w:t>
      </w:r>
    </w:p>
    <w:p w:rsidR="003F47B0" w:rsidRDefault="003F47B0" w:rsidP="003F47B0">
      <w:pPr>
        <w:widowControl w:val="0"/>
        <w:overflowPunct/>
        <w:spacing w:after="260"/>
        <w:contextualSpacing/>
        <w:jc w:val="both"/>
        <w:textAlignment w:val="auto"/>
        <w:rPr>
          <w:rFonts w:ascii="Arial" w:hAnsi="Arial" w:cs="Arial"/>
          <w:sz w:val="24"/>
          <w:szCs w:val="26"/>
          <w:lang w:val="en-US" w:eastAsia="en-US"/>
        </w:rPr>
      </w:pPr>
      <w:r>
        <w:rPr>
          <w:rFonts w:ascii="Arial" w:hAnsi="Arial" w:cs="Arial"/>
          <w:sz w:val="24"/>
          <w:szCs w:val="26"/>
          <w:lang w:val="en-US" w:eastAsia="en-US"/>
        </w:rPr>
        <w:t xml:space="preserve">To expedite knowledge transfer we will </w:t>
      </w:r>
      <w:r w:rsidRPr="0019186C">
        <w:rPr>
          <w:rFonts w:ascii="Arial" w:hAnsi="Arial" w:cs="Arial"/>
          <w:sz w:val="24"/>
          <w:szCs w:val="26"/>
          <w:lang w:val="en-US" w:eastAsia="en-US"/>
        </w:rPr>
        <w:t xml:space="preserve">run several workshops </w:t>
      </w:r>
      <w:r>
        <w:rPr>
          <w:rFonts w:ascii="Arial" w:hAnsi="Arial" w:cs="Arial"/>
          <w:sz w:val="24"/>
          <w:szCs w:val="26"/>
          <w:lang w:val="en-US" w:eastAsia="en-US"/>
        </w:rPr>
        <w:t>for</w:t>
      </w:r>
      <w:r w:rsidRPr="0019186C">
        <w:rPr>
          <w:rFonts w:ascii="Arial" w:hAnsi="Arial" w:cs="Arial"/>
          <w:sz w:val="24"/>
          <w:szCs w:val="26"/>
          <w:lang w:val="en-US" w:eastAsia="en-US"/>
        </w:rPr>
        <w:t xml:space="preserve"> horse owners and yard managers, as well as those who prescribe anthelmintics</w:t>
      </w:r>
      <w:r>
        <w:rPr>
          <w:rFonts w:ascii="Arial" w:hAnsi="Arial" w:cs="Arial"/>
          <w:sz w:val="24"/>
          <w:szCs w:val="26"/>
          <w:lang w:val="en-US" w:eastAsia="en-US"/>
        </w:rPr>
        <w:t xml:space="preserve"> (veterinary surgeons, SQPs, veterinary pharmacists)</w:t>
      </w:r>
      <w:r w:rsidRPr="0019186C">
        <w:rPr>
          <w:rFonts w:ascii="Arial" w:hAnsi="Arial" w:cs="Arial"/>
          <w:sz w:val="24"/>
          <w:szCs w:val="26"/>
          <w:lang w:val="en-US" w:eastAsia="en-US"/>
        </w:rPr>
        <w:t>. We will invite participants from relevant stakeholder groups (e.g. BHS, NEWC, BEVA, TBA, AMTRA). Each workshop will involve up to 40 participant</w:t>
      </w:r>
      <w:r>
        <w:rPr>
          <w:rFonts w:ascii="Arial" w:hAnsi="Arial" w:cs="Arial"/>
          <w:sz w:val="24"/>
          <w:szCs w:val="26"/>
          <w:lang w:val="en-US" w:eastAsia="en-US"/>
        </w:rPr>
        <w:t xml:space="preserve">s and will last a day. These will take place at the Horse Trust, </w:t>
      </w:r>
      <w:r w:rsidRPr="0019186C">
        <w:rPr>
          <w:rFonts w:ascii="Arial" w:hAnsi="Arial" w:cs="Arial"/>
          <w:sz w:val="24"/>
          <w:szCs w:val="26"/>
          <w:lang w:val="en-US" w:eastAsia="en-US"/>
        </w:rPr>
        <w:t>Liverpool</w:t>
      </w:r>
      <w:r>
        <w:rPr>
          <w:rFonts w:ascii="Arial" w:hAnsi="Arial" w:cs="Arial"/>
          <w:sz w:val="24"/>
          <w:szCs w:val="26"/>
          <w:lang w:val="en-US" w:eastAsia="en-US"/>
        </w:rPr>
        <w:t xml:space="preserve">, Bell Equine and </w:t>
      </w:r>
      <w:r w:rsidRPr="0019186C">
        <w:rPr>
          <w:rFonts w:ascii="Arial" w:hAnsi="Arial" w:cs="Arial"/>
          <w:sz w:val="24"/>
          <w:szCs w:val="26"/>
          <w:lang w:val="en-US" w:eastAsia="en-US"/>
        </w:rPr>
        <w:t xml:space="preserve">Moredun. To encourage participation, workshops will be semi-structured. In addition to being a knowledge transfer exercise, workshops will provide vital information on potential barriers to engagement/implementation of evidence-based control which will be used to inform the DSS. Finally, the </w:t>
      </w:r>
      <w:r>
        <w:rPr>
          <w:rFonts w:ascii="Arial" w:hAnsi="Arial" w:cs="Arial"/>
          <w:sz w:val="24"/>
          <w:szCs w:val="26"/>
          <w:lang w:val="en-US" w:eastAsia="en-US"/>
        </w:rPr>
        <w:t>information generation from this and previous projects</w:t>
      </w:r>
      <w:r w:rsidRPr="0019186C">
        <w:rPr>
          <w:rFonts w:ascii="Arial" w:hAnsi="Arial" w:cs="Arial"/>
          <w:sz w:val="24"/>
          <w:szCs w:val="26"/>
          <w:lang w:val="en-US" w:eastAsia="en-US"/>
        </w:rPr>
        <w:t xml:space="preserve"> will be summarized to provide </w:t>
      </w:r>
      <w:r>
        <w:rPr>
          <w:rFonts w:ascii="Arial" w:hAnsi="Arial" w:cs="Arial"/>
          <w:sz w:val="24"/>
          <w:szCs w:val="26"/>
          <w:lang w:val="en-US" w:eastAsia="en-US"/>
        </w:rPr>
        <w:t>a set of G</w:t>
      </w:r>
      <w:r w:rsidRPr="0019186C">
        <w:rPr>
          <w:rFonts w:ascii="Arial" w:hAnsi="Arial" w:cs="Arial"/>
          <w:sz w:val="24"/>
          <w:szCs w:val="26"/>
          <w:lang w:val="en-US" w:eastAsia="en-US"/>
        </w:rPr>
        <w:t xml:space="preserve">uidelines for </w:t>
      </w:r>
      <w:r>
        <w:rPr>
          <w:rFonts w:ascii="Arial" w:hAnsi="Arial" w:cs="Arial"/>
          <w:sz w:val="24"/>
          <w:szCs w:val="26"/>
          <w:lang w:val="en-US" w:eastAsia="en-US"/>
        </w:rPr>
        <w:t>Equine Parasite C</w:t>
      </w:r>
      <w:r w:rsidRPr="0019186C">
        <w:rPr>
          <w:rFonts w:ascii="Arial" w:hAnsi="Arial" w:cs="Arial"/>
          <w:sz w:val="24"/>
          <w:szCs w:val="26"/>
          <w:lang w:val="en-US" w:eastAsia="en-US"/>
        </w:rPr>
        <w:t xml:space="preserve">ontrol </w:t>
      </w:r>
      <w:r>
        <w:rPr>
          <w:rFonts w:ascii="Arial" w:hAnsi="Arial" w:cs="Arial"/>
          <w:sz w:val="24"/>
          <w:szCs w:val="26"/>
          <w:lang w:val="en-US" w:eastAsia="en-US"/>
        </w:rPr>
        <w:t xml:space="preserve">similar to those delivered by the COWs (of which Matthews is a Strategy Board member: </w:t>
      </w:r>
      <w:r w:rsidRPr="005118E0">
        <w:rPr>
          <w:rFonts w:ascii="Arial" w:hAnsi="Arial" w:cs="Arial"/>
          <w:sz w:val="24"/>
          <w:szCs w:val="26"/>
          <w:lang w:val="en-US" w:eastAsia="en-US"/>
        </w:rPr>
        <w:t>http://www.cattleparasites.org.uk/</w:t>
      </w:r>
      <w:r>
        <w:rPr>
          <w:rFonts w:ascii="Arial" w:hAnsi="Arial" w:cs="Arial"/>
          <w:sz w:val="24"/>
          <w:szCs w:val="26"/>
          <w:lang w:val="en-US" w:eastAsia="en-US"/>
        </w:rPr>
        <w:t>) and SCOPs (</w:t>
      </w:r>
      <w:r w:rsidRPr="00C9634A">
        <w:rPr>
          <w:rFonts w:ascii="Arial" w:hAnsi="Arial" w:cs="Arial"/>
          <w:sz w:val="24"/>
          <w:szCs w:val="26"/>
          <w:lang w:val="en-US" w:eastAsia="en-US"/>
        </w:rPr>
        <w:t>http://www.scops.org.uk/</w:t>
      </w:r>
      <w:r>
        <w:rPr>
          <w:rFonts w:ascii="Arial" w:hAnsi="Arial" w:cs="Arial"/>
          <w:sz w:val="24"/>
          <w:szCs w:val="26"/>
          <w:lang w:val="en-US" w:eastAsia="en-US"/>
        </w:rPr>
        <w:t>) initiatives</w:t>
      </w:r>
      <w:r w:rsidRPr="0019186C">
        <w:rPr>
          <w:rFonts w:ascii="Arial" w:hAnsi="Arial" w:cs="Arial"/>
          <w:sz w:val="24"/>
          <w:szCs w:val="26"/>
          <w:lang w:val="en-US" w:eastAsia="en-US"/>
        </w:rPr>
        <w:t>.</w:t>
      </w:r>
    </w:p>
    <w:p w:rsidR="003F47B0" w:rsidRDefault="003F47B0" w:rsidP="003F47B0">
      <w:pPr>
        <w:widowControl w:val="0"/>
        <w:overflowPunct/>
        <w:spacing w:after="260"/>
        <w:jc w:val="both"/>
        <w:textAlignment w:val="auto"/>
        <w:rPr>
          <w:rFonts w:ascii="Arial" w:hAnsi="Arial" w:cs="Times"/>
          <w:sz w:val="24"/>
          <w:szCs w:val="26"/>
          <w:lang w:eastAsia="en-US"/>
        </w:rPr>
      </w:pPr>
    </w:p>
    <w:p w:rsidR="003F47B0" w:rsidRDefault="003F47B0" w:rsidP="003F47B0">
      <w:pPr>
        <w:widowControl w:val="0"/>
        <w:overflowPunct/>
        <w:spacing w:after="260"/>
        <w:jc w:val="both"/>
        <w:textAlignment w:val="auto"/>
        <w:rPr>
          <w:rFonts w:ascii="Arial" w:hAnsi="Arial" w:cs="Arial"/>
          <w:sz w:val="24"/>
          <w:szCs w:val="26"/>
          <w:lang w:val="en-US" w:eastAsia="en-US"/>
        </w:rPr>
      </w:pPr>
      <w:r>
        <w:rPr>
          <w:rFonts w:ascii="Arial" w:hAnsi="Arial" w:cs="Arial"/>
          <w:b/>
          <w:bCs/>
          <w:sz w:val="24"/>
          <w:szCs w:val="26"/>
          <w:lang w:val="en-US" w:eastAsia="en-US"/>
        </w:rPr>
        <w:t xml:space="preserve">Project management </w:t>
      </w:r>
      <w:r w:rsidRPr="008242A5">
        <w:rPr>
          <w:rFonts w:ascii="Arial" w:hAnsi="Arial" w:cs="Arial"/>
          <w:sz w:val="24"/>
          <w:szCs w:val="26"/>
          <w:lang w:val="en-US" w:eastAsia="en-US"/>
        </w:rPr>
        <w:t xml:space="preserve">The project will be </w:t>
      </w:r>
      <w:r>
        <w:rPr>
          <w:rFonts w:ascii="Arial" w:hAnsi="Arial" w:cs="Arial"/>
          <w:sz w:val="24"/>
          <w:szCs w:val="26"/>
          <w:lang w:val="en-US" w:eastAsia="en-US"/>
        </w:rPr>
        <w:t>based</w:t>
      </w:r>
      <w:r w:rsidRPr="008242A5">
        <w:rPr>
          <w:rFonts w:ascii="Arial" w:hAnsi="Arial" w:cs="Arial"/>
          <w:sz w:val="24"/>
          <w:szCs w:val="26"/>
          <w:lang w:val="en-US" w:eastAsia="en-US"/>
        </w:rPr>
        <w:t xml:space="preserve"> at Moredun Research Institute where </w:t>
      </w:r>
      <w:r>
        <w:rPr>
          <w:rFonts w:ascii="Arial" w:hAnsi="Arial" w:cs="Arial"/>
          <w:sz w:val="24"/>
          <w:szCs w:val="26"/>
          <w:lang w:val="en-US" w:eastAsia="en-US"/>
        </w:rPr>
        <w:t>Matthews</w:t>
      </w:r>
      <w:r w:rsidRPr="008242A5">
        <w:rPr>
          <w:rFonts w:ascii="Arial" w:hAnsi="Arial" w:cs="Arial"/>
          <w:sz w:val="24"/>
          <w:szCs w:val="26"/>
          <w:lang w:val="en-US" w:eastAsia="en-US"/>
        </w:rPr>
        <w:t xml:space="preserve"> will supervise the </w:t>
      </w:r>
      <w:r>
        <w:rPr>
          <w:rFonts w:ascii="Arial" w:hAnsi="Arial" w:cs="Arial"/>
          <w:sz w:val="24"/>
          <w:szCs w:val="26"/>
          <w:lang w:val="en-US" w:eastAsia="en-US"/>
        </w:rPr>
        <w:t>post-Doc</w:t>
      </w:r>
      <w:r w:rsidRPr="008242A5">
        <w:rPr>
          <w:rFonts w:ascii="Arial" w:hAnsi="Arial" w:cs="Arial"/>
          <w:sz w:val="24"/>
          <w:szCs w:val="26"/>
          <w:lang w:val="en-US" w:eastAsia="en-US"/>
        </w:rPr>
        <w:t xml:space="preserve"> on a daily basis. </w:t>
      </w:r>
      <w:r w:rsidRPr="0019186C">
        <w:rPr>
          <w:rFonts w:ascii="Arial" w:hAnsi="Arial" w:cs="Arial"/>
          <w:sz w:val="24"/>
          <w:szCs w:val="26"/>
          <w:lang w:val="en-US" w:eastAsia="en-US"/>
        </w:rPr>
        <w:t xml:space="preserve">This scientist will deliver the questionnaire research, perform the parasitology and the molecular studies. </w:t>
      </w:r>
      <w:r w:rsidRPr="008242A5">
        <w:rPr>
          <w:rFonts w:ascii="Arial" w:hAnsi="Arial" w:cs="Arial"/>
          <w:sz w:val="24"/>
          <w:szCs w:val="26"/>
          <w:lang w:val="en-US" w:eastAsia="en-US"/>
        </w:rPr>
        <w:t>The work on modelling parasite distribution will be conducted in collaboration with Bristol and facilitated by meetings in Bristol and at Moredun (Co-I Morgan has regular contact with the Moredun</w:t>
      </w:r>
      <w:r>
        <w:rPr>
          <w:rFonts w:ascii="Arial" w:hAnsi="Arial" w:cs="Arial"/>
          <w:sz w:val="24"/>
          <w:szCs w:val="26"/>
          <w:lang w:val="en-US" w:eastAsia="en-US"/>
        </w:rPr>
        <w:t>/Liverpool</w:t>
      </w:r>
      <w:r w:rsidRPr="008242A5">
        <w:rPr>
          <w:rFonts w:ascii="Arial" w:hAnsi="Arial" w:cs="Arial"/>
          <w:sz w:val="24"/>
          <w:szCs w:val="26"/>
          <w:lang w:val="en-US" w:eastAsia="en-US"/>
        </w:rPr>
        <w:t xml:space="preserve"> group</w:t>
      </w:r>
      <w:r>
        <w:rPr>
          <w:rFonts w:ascii="Arial" w:hAnsi="Arial" w:cs="Arial"/>
          <w:sz w:val="24"/>
          <w:szCs w:val="26"/>
          <w:lang w:val="en-US" w:eastAsia="en-US"/>
        </w:rPr>
        <w:t>s</w:t>
      </w:r>
      <w:r w:rsidRPr="008242A5">
        <w:rPr>
          <w:rFonts w:ascii="Arial" w:hAnsi="Arial" w:cs="Arial"/>
          <w:sz w:val="24"/>
          <w:szCs w:val="26"/>
          <w:lang w:val="en-US" w:eastAsia="en-US"/>
        </w:rPr>
        <w:t xml:space="preserve"> as part of separate projects). </w:t>
      </w:r>
      <w:r>
        <w:rPr>
          <w:rFonts w:ascii="Arial" w:hAnsi="Arial" w:cs="Arial"/>
          <w:sz w:val="24"/>
          <w:szCs w:val="26"/>
          <w:lang w:val="en-US" w:eastAsia="en-US"/>
        </w:rPr>
        <w:t xml:space="preserve">Liverpool will facilitate the questionnaire distribution through Diagnosteq and will also develop the ELISA to a commercial setting in collaboration with Co-I Burgess at Moredun. All </w:t>
      </w:r>
      <w:r w:rsidRPr="008242A5">
        <w:rPr>
          <w:rFonts w:ascii="Arial" w:hAnsi="Arial" w:cs="Arial"/>
          <w:sz w:val="24"/>
          <w:szCs w:val="26"/>
          <w:lang w:val="en-US" w:eastAsia="en-US"/>
        </w:rPr>
        <w:t>appli</w:t>
      </w:r>
      <w:r>
        <w:rPr>
          <w:rFonts w:ascii="Arial" w:hAnsi="Arial" w:cs="Arial"/>
          <w:sz w:val="24"/>
          <w:szCs w:val="26"/>
          <w:lang w:val="en-US" w:eastAsia="en-US"/>
        </w:rPr>
        <w:t xml:space="preserve">cants will meet </w:t>
      </w:r>
      <w:r w:rsidRPr="008242A5">
        <w:rPr>
          <w:rFonts w:ascii="Arial" w:hAnsi="Arial" w:cs="Arial"/>
          <w:sz w:val="24"/>
          <w:szCs w:val="26"/>
          <w:lang w:val="en-US" w:eastAsia="en-US"/>
        </w:rPr>
        <w:t xml:space="preserve">2 times per year to discuss milestones and will be in regular email contact regarding short term objectives. </w:t>
      </w:r>
      <w:r w:rsidRPr="0019186C">
        <w:rPr>
          <w:rFonts w:ascii="Arial" w:hAnsi="Arial" w:cs="Arial"/>
          <w:sz w:val="24"/>
          <w:szCs w:val="26"/>
          <w:lang w:val="en-US" w:eastAsia="en-US"/>
        </w:rPr>
        <w:t>Matthews will lead the knowledge transfer activities with support from the post-Doctoral scientist, Hodgkinson and Morgan.</w:t>
      </w:r>
    </w:p>
    <w:p w:rsidR="003F47B0" w:rsidRPr="00E555B6" w:rsidRDefault="003F47B0" w:rsidP="003F47B0">
      <w:pPr>
        <w:widowControl w:val="0"/>
        <w:overflowPunct/>
        <w:spacing w:after="260"/>
        <w:jc w:val="both"/>
        <w:textAlignment w:val="auto"/>
        <w:rPr>
          <w:rFonts w:ascii="Arial" w:hAnsi="Arial" w:cs="Arial"/>
          <w:sz w:val="24"/>
          <w:szCs w:val="26"/>
          <w:lang w:val="en-US" w:eastAsia="en-US"/>
        </w:rPr>
      </w:pPr>
      <w:r>
        <w:rPr>
          <w:rFonts w:ascii="Arial" w:hAnsi="Arial" w:cs="Arial"/>
          <w:sz w:val="24"/>
          <w:szCs w:val="26"/>
          <w:lang w:val="en-US" w:eastAsia="en-US"/>
        </w:rPr>
        <w:t>JM to add milestones and deliverables chart</w:t>
      </w:r>
      <w:r>
        <w:rPr>
          <w:rFonts w:ascii="Arial" w:hAnsi="Arial" w:cs="Arial"/>
          <w:sz w:val="22"/>
          <w:szCs w:val="32"/>
          <w:u w:color="082667"/>
          <w:lang w:val="en-US" w:eastAsia="en-US"/>
        </w:rPr>
        <w:br w:type="page"/>
      </w:r>
      <w:r w:rsidRPr="00911EF0">
        <w:rPr>
          <w:rFonts w:ascii="Arial" w:hAnsi="Arial"/>
          <w:b/>
          <w:sz w:val="22"/>
          <w:szCs w:val="26"/>
        </w:rPr>
        <w:lastRenderedPageBreak/>
        <w:t>20. REFERENCES (MAXIMUM 2 PAGES, 11 FONT 2CM MARGINS)</w:t>
      </w:r>
    </w:p>
    <w:p w:rsidR="003F47B0" w:rsidRPr="00911EF0" w:rsidRDefault="003F47B0" w:rsidP="003F47B0">
      <w:pPr>
        <w:widowControl w:val="0"/>
        <w:overflowPunct/>
        <w:jc w:val="both"/>
        <w:textAlignment w:val="auto"/>
        <w:rPr>
          <w:rFonts w:ascii="Arial" w:hAnsi="Arial"/>
          <w:sz w:val="22"/>
          <w:szCs w:val="32"/>
          <w:u w:color="082667"/>
          <w:lang w:val="en-US" w:eastAsia="en-US"/>
        </w:rPr>
      </w:pP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26"/>
          <w:lang w:val="en-US" w:eastAsia="en-US"/>
        </w:rPr>
        <w:t>Matthews JB 2008. An update on cyathostomins: Anthelmintic resistance and worm control. Eq. Vet. Ed. 20: 552-60.</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Dowdall SMJ, Matthews JB, Murphy D, Love S, Proudman CJ. 2002. Antigen-specific IgG(T) responses in natural and experimental cyathostomin infection. Vet Parasitol. 106: 225-42.</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Giles CJ, Urquhart KA, Longstaffe JA. 1985. Larval cyathostomiasis (immature trichonema-induced enteropathy): a report of 15 clinical cases. Equine Vet J. 17, 196-201.</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Reinemeyer CR, Nielsen MK. 2009. Parasitism and colic. Vet Clin North Am Equine Pract. 25:233-45.</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 xml:space="preserve">MacKay RJ, Urquhart KA. 1979. An outbreak of eosinophilic bronchitis in horses possibly associated with </w:t>
      </w:r>
      <w:r w:rsidRPr="00710598">
        <w:rPr>
          <w:rFonts w:ascii="Arial" w:hAnsi="Arial" w:cs="Arial"/>
          <w:i/>
          <w:iCs/>
          <w:sz w:val="22"/>
          <w:szCs w:val="32"/>
          <w:lang w:val="en-US" w:eastAsia="en-US"/>
        </w:rPr>
        <w:t>Dictyocaulus arnfieldi</w:t>
      </w:r>
      <w:r w:rsidRPr="00710598">
        <w:rPr>
          <w:rFonts w:ascii="Arial" w:hAnsi="Arial" w:cs="Arial"/>
          <w:sz w:val="22"/>
          <w:szCs w:val="32"/>
          <w:lang w:val="en-US" w:eastAsia="en-US"/>
        </w:rPr>
        <w:t xml:space="preserve"> infection. Equine Vet J. 11:110-2.</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Owen JM. 1977. Liver fluke infection in horses and ponies. Equine Vet J. 9:29-31.</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bCs/>
          <w:sz w:val="22"/>
          <w:szCs w:val="32"/>
          <w:u w:color="082667"/>
          <w:lang w:val="en-US" w:eastAsia="en-US"/>
        </w:rPr>
        <w:t xml:space="preserve">Kaplan, R.M. and Nielsen, M.K. (2010) An evidence-based approach to equine parasite control: It ain't the 60s anymore. </w:t>
      </w:r>
      <w:r w:rsidRPr="00710598">
        <w:rPr>
          <w:rFonts w:ascii="Arial" w:hAnsi="Arial"/>
          <w:bCs/>
          <w:i/>
          <w:iCs/>
          <w:sz w:val="22"/>
          <w:szCs w:val="32"/>
          <w:u w:color="082667"/>
          <w:lang w:val="en-US" w:eastAsia="en-US"/>
        </w:rPr>
        <w:t xml:space="preserve">Equine vet Educ </w:t>
      </w:r>
      <w:r w:rsidRPr="00710598">
        <w:rPr>
          <w:rFonts w:ascii="Arial" w:hAnsi="Arial"/>
          <w:bCs/>
          <w:sz w:val="22"/>
          <w:szCs w:val="32"/>
          <w:u w:color="082667"/>
          <w:lang w:val="en-US" w:eastAsia="en-US"/>
        </w:rPr>
        <w:t>22, 306-316.</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Kaplan RM. 2002. Anthelmintic resistance in nematodes of horses. Vet. Res. 33:491-507.</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Matthews JB. 2014. The future of helminth control in horses. Equine Vet J. 46:10-1.</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Molento MB, Nielsen MK, Kaplan RM. 2012. Resistance to avermectin/milbemycin anthelmintics in equine cyathostomins - current situation. Vet Parasitol. 185:16-24.2.</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Relf VE, Lester HE, Morgan ER, Hodgkinson JE, Matthews JB. 2014. Anthelmintic efficacy on UK Thoroughbred stud farms.  Int. J Parasitol. In press.</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Reinemeyer CR. 2009. Diagnosis and control of anthelmintic-resistant Parascaris equorum. Parasit Vectors. 2009 Sep 25; 2 Suppl 2:S8.</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26"/>
          <w:lang w:val="en-US" w:eastAsia="en-US"/>
        </w:rPr>
        <w:t xml:space="preserve">Wolf D, Hermosilla C, Taubert A. 2014. </w:t>
      </w:r>
      <w:r w:rsidRPr="00710598">
        <w:rPr>
          <w:rFonts w:ascii="Arial" w:hAnsi="Arial" w:cs="Arial"/>
          <w:i/>
          <w:sz w:val="22"/>
          <w:szCs w:val="26"/>
          <w:lang w:val="en-US" w:eastAsia="en-US"/>
        </w:rPr>
        <w:t>Oxyuris equi</w:t>
      </w:r>
      <w:r w:rsidRPr="00710598">
        <w:rPr>
          <w:rFonts w:ascii="Arial" w:hAnsi="Arial" w:cs="Arial"/>
          <w:sz w:val="22"/>
          <w:szCs w:val="26"/>
          <w:lang w:val="en-US" w:eastAsia="en-US"/>
        </w:rPr>
        <w:t>: Lack of efficacy in treatment with macrocyclic lactones. Vet Parasitol. 201:163-8.</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Times"/>
          <w:sz w:val="22"/>
          <w:szCs w:val="26"/>
          <w:lang w:val="en-US" w:eastAsia="en-US"/>
        </w:rPr>
        <w:t>Jackson F, Coop RL. 2000. The development of anthelmintic resistance in sheep nematodes.  Parasitology 20 Suppl:S95-107.</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Relf VE, Morgan ER, Hodgkinson JE, Matthews JB. 2013. Helminth egg excretion with regard to age, gender and management practices on UK Thoroughbred studs. Parasitology. 140:641-52.</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Times"/>
          <w:sz w:val="22"/>
          <w:szCs w:val="26"/>
          <w:lang w:val="en-US" w:eastAsia="en-US"/>
        </w:rPr>
        <w:t xml:space="preserve">Lester HE, Spanton J, Stratford CA, Bartley DJ, Morgan ER, Hodgkinson JE, Coumbe K, Mair T, Swane B, Lemone G, Cookson R, Matthews JB. 2013. Anthelmintic efficacy against cyathostomins in horses in England. Vet Parasitol. 197:189-96 . </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Times"/>
          <w:sz w:val="22"/>
          <w:szCs w:val="26"/>
          <w:lang w:val="en-US" w:eastAsia="en-US"/>
        </w:rPr>
        <w:t xml:space="preserve">Traversa D, Milillo P, Barnes H, von Samson-Himmelstjerna G, Schurmann S, et al. 2010. Distribution and species-specific occurrence of cyathostomins (Nematoda, Strongylida) in naturally infected horses from Italy, United Kingdom and Germany. Vet Parasitol. 168:84-92. </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26"/>
          <w:lang w:val="en-US" w:eastAsia="en-US"/>
        </w:rPr>
        <w:t>Becher AM, Mahling M, Nielsen MK, Pfister K. 2010. Selective anthelmintic therapy of horses in the Federal states of Bavaria (Germany) and Salzburg (Austria): an investigation into strongyle egg shedding consistency. Vet Parasitol. 171:116-22</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 xml:space="preserve">Nielsen MK, Vidyashankar AN, Olsen SN, Monrad J, Thamsborg SM. 2012. </w:t>
      </w:r>
      <w:r w:rsidRPr="00710598">
        <w:rPr>
          <w:rFonts w:ascii="Arial" w:hAnsi="Arial" w:cs="Arial"/>
          <w:i/>
          <w:iCs/>
          <w:sz w:val="22"/>
          <w:szCs w:val="32"/>
          <w:lang w:val="en-US" w:eastAsia="en-US"/>
        </w:rPr>
        <w:t>Strongylus vulgaris</w:t>
      </w:r>
      <w:r w:rsidRPr="00710598">
        <w:rPr>
          <w:rFonts w:ascii="Arial" w:hAnsi="Arial" w:cs="Arial"/>
          <w:sz w:val="22"/>
          <w:szCs w:val="32"/>
          <w:lang w:val="en-US" w:eastAsia="en-US"/>
        </w:rPr>
        <w:t xml:space="preserve"> associated with usage of selective therapy on Danish horse farms-is it reemerging? Vet Parasitol. 189:260-6 .</w:t>
      </w:r>
    </w:p>
    <w:p w:rsidR="003F47B0" w:rsidRPr="0071059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sz w:val="22"/>
          <w:szCs w:val="22"/>
        </w:rPr>
        <w:t xml:space="preserve">Stratford CH, Lester HE, </w:t>
      </w:r>
      <w:r w:rsidRPr="00710598">
        <w:rPr>
          <w:rFonts w:ascii="Arial" w:hAnsi="Arial"/>
          <w:i/>
          <w:sz w:val="22"/>
          <w:szCs w:val="22"/>
        </w:rPr>
        <w:t>Morgan ER</w:t>
      </w:r>
      <w:r w:rsidRPr="00710598">
        <w:rPr>
          <w:rFonts w:ascii="Arial" w:hAnsi="Arial"/>
          <w:sz w:val="22"/>
          <w:szCs w:val="22"/>
        </w:rPr>
        <w:t xml:space="preserve">, Pickles KJ, Relf V, McGorum BC, </w:t>
      </w:r>
      <w:r w:rsidRPr="00710598">
        <w:rPr>
          <w:rFonts w:ascii="Arial" w:hAnsi="Arial"/>
          <w:i/>
          <w:sz w:val="22"/>
          <w:szCs w:val="22"/>
        </w:rPr>
        <w:t>Matthews JB</w:t>
      </w:r>
      <w:r w:rsidRPr="00710598">
        <w:rPr>
          <w:rFonts w:ascii="Arial" w:hAnsi="Arial"/>
          <w:sz w:val="22"/>
          <w:szCs w:val="22"/>
        </w:rPr>
        <w:t>. 2014. A questionnaire study of equine gastrointestinal parasite control in Scotland. Equine Vet J. 46:25-31.</w:t>
      </w:r>
    </w:p>
    <w:p w:rsidR="003F47B0"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710598">
        <w:rPr>
          <w:rFonts w:ascii="Arial" w:hAnsi="Arial" w:cs="Arial"/>
          <w:sz w:val="22"/>
          <w:szCs w:val="32"/>
          <w:lang w:val="en-US" w:eastAsia="en-US"/>
        </w:rPr>
        <w:t>Relf VE, Morgan ER, Hodgkinson JE, Matthews JB. 2012. A questionnaire study on parasite control practices on UK breeding Thoroughbred studs. Equine Vet J. 44:466-71.</w:t>
      </w:r>
    </w:p>
    <w:p w:rsidR="003F47B0"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F20385">
        <w:rPr>
          <w:rFonts w:ascii="Arial" w:hAnsi="Arial"/>
          <w:sz w:val="22"/>
          <w:szCs w:val="22"/>
        </w:rPr>
        <w:t xml:space="preserve">Stratford CH, Lester HE, Pickles KJ, McGorum BC, </w:t>
      </w:r>
      <w:r w:rsidRPr="00F20385">
        <w:rPr>
          <w:rFonts w:ascii="Arial" w:hAnsi="Arial"/>
          <w:i/>
          <w:sz w:val="22"/>
          <w:szCs w:val="22"/>
        </w:rPr>
        <w:t>Matthews JB</w:t>
      </w:r>
      <w:r w:rsidRPr="00F20385">
        <w:rPr>
          <w:rFonts w:ascii="Arial" w:hAnsi="Arial"/>
          <w:sz w:val="22"/>
          <w:szCs w:val="22"/>
        </w:rPr>
        <w:t>. 2014. An investigation of anthelmintic efficacy against strongyles on equine yards in Scotland.  Equine</w:t>
      </w:r>
      <w:r>
        <w:rPr>
          <w:rFonts w:ascii="Arial" w:hAnsi="Arial"/>
          <w:sz w:val="22"/>
          <w:szCs w:val="22"/>
        </w:rPr>
        <w:t xml:space="preserve"> Vet J. 46:17-24</w:t>
      </w:r>
    </w:p>
    <w:p w:rsidR="003F47B0" w:rsidRPr="008D38C2"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8D38C2">
        <w:rPr>
          <w:rFonts w:ascii="Arial" w:hAnsi="Arial" w:cs="Arial"/>
          <w:sz w:val="22"/>
          <w:szCs w:val="26"/>
          <w:lang w:val="en-US" w:eastAsia="en-US"/>
        </w:rPr>
        <w:t>Boersema JH, Eysker M, Maas J, van der Aar WM. 1996. Comparison of the reappearance of strongyle eggs on foals, yearlings and adult horses after treatment with ivermectin or pyrantel. Vet Q. 18:7-9.</w:t>
      </w:r>
    </w:p>
    <w:p w:rsidR="003F47B0"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D3590A">
        <w:rPr>
          <w:rFonts w:ascii="Arial" w:hAnsi="Arial" w:cs="Arial"/>
          <w:sz w:val="22"/>
          <w:szCs w:val="26"/>
          <w:lang w:val="en-US" w:eastAsia="en-US"/>
        </w:rPr>
        <w:t>Boersema JH, Eysker M, van der Aar WM. 1998. The reappearance of strongyle eggs in the faeces of horses after treatment with moxidectin. Vet Q. 20:15-7.</w:t>
      </w:r>
    </w:p>
    <w:p w:rsidR="003F47B0" w:rsidRPr="00EE5EB4"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Pr>
          <w:rFonts w:ascii="Arial" w:hAnsi="Arial"/>
          <w:bCs/>
          <w:sz w:val="22"/>
          <w:szCs w:val="32"/>
          <w:u w:color="082667"/>
          <w:lang w:val="en-US" w:eastAsia="en-US"/>
        </w:rPr>
        <w:t>Kaplan RM, Klei TR, Lyons ET, Lester G, Courtney CH, French DD, Tolliver SC, Vidyashankar AN, Zhao Y. 2004.</w:t>
      </w:r>
      <w:r w:rsidRPr="002271B7">
        <w:rPr>
          <w:rFonts w:ascii="Arial" w:hAnsi="Arial"/>
          <w:bCs/>
          <w:sz w:val="22"/>
          <w:szCs w:val="32"/>
          <w:u w:color="082667"/>
          <w:lang w:val="en-US" w:eastAsia="en-US"/>
        </w:rPr>
        <w:t xml:space="preserve"> Prevalence of anthelmintic resistant cyathostomes on horse farms. </w:t>
      </w:r>
      <w:r w:rsidRPr="002271B7">
        <w:rPr>
          <w:rFonts w:ascii="Arial" w:hAnsi="Arial"/>
          <w:bCs/>
          <w:i/>
          <w:iCs/>
          <w:sz w:val="22"/>
          <w:szCs w:val="32"/>
          <w:u w:color="082667"/>
          <w:lang w:val="en-US" w:eastAsia="en-US"/>
        </w:rPr>
        <w:t xml:space="preserve">J Am </w:t>
      </w:r>
      <w:r w:rsidRPr="002271B7">
        <w:rPr>
          <w:rFonts w:ascii="Arial" w:hAnsi="Arial"/>
          <w:bCs/>
          <w:i/>
          <w:iCs/>
          <w:sz w:val="22"/>
          <w:szCs w:val="32"/>
          <w:u w:color="082667"/>
          <w:lang w:val="en-US" w:eastAsia="en-US"/>
        </w:rPr>
        <w:lastRenderedPageBreak/>
        <w:t xml:space="preserve">Vet Med Assoc </w:t>
      </w:r>
      <w:r w:rsidRPr="002271B7">
        <w:rPr>
          <w:rFonts w:ascii="Arial" w:hAnsi="Arial"/>
          <w:bCs/>
          <w:sz w:val="22"/>
          <w:szCs w:val="32"/>
          <w:u w:color="082667"/>
          <w:lang w:val="en-US" w:eastAsia="en-US"/>
        </w:rPr>
        <w:t>225, 903-910.</w:t>
      </w:r>
    </w:p>
    <w:p w:rsidR="003F47B0" w:rsidRPr="00C5442C"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Pr>
          <w:rFonts w:ascii="Arial" w:hAnsi="Arial" w:cs="Times"/>
          <w:sz w:val="22"/>
          <w:szCs w:val="26"/>
          <w:lang w:val="en-US" w:eastAsia="en-US"/>
        </w:rPr>
        <w:t xml:space="preserve"> </w:t>
      </w:r>
      <w:r w:rsidRPr="00C5442C">
        <w:rPr>
          <w:rFonts w:ascii="Arial" w:hAnsi="Arial"/>
          <w:bCs/>
          <w:sz w:val="22"/>
          <w:szCs w:val="32"/>
          <w:u w:color="082667"/>
          <w:lang w:val="en-US" w:eastAsia="en-US"/>
        </w:rPr>
        <w:t xml:space="preserve">Lyons ET, Tolliver SC, Ionita M, Lewellen A, Collins SS. 2008. Field studies indicating reduced activity of ivermectin on small strongyles in horses on a farm in Central Kentucky. </w:t>
      </w:r>
      <w:r w:rsidRPr="00C5442C">
        <w:rPr>
          <w:rFonts w:ascii="Arial" w:hAnsi="Arial"/>
          <w:bCs/>
          <w:iCs/>
          <w:sz w:val="22"/>
          <w:szCs w:val="32"/>
          <w:u w:color="082667"/>
          <w:lang w:val="en-US" w:eastAsia="en-US"/>
        </w:rPr>
        <w:t xml:space="preserve">Parasitol Res </w:t>
      </w:r>
      <w:r w:rsidRPr="00C5442C">
        <w:rPr>
          <w:rFonts w:ascii="Arial" w:hAnsi="Arial"/>
          <w:bCs/>
          <w:sz w:val="22"/>
          <w:szCs w:val="32"/>
          <w:u w:color="082667"/>
          <w:lang w:val="en-US" w:eastAsia="en-US"/>
        </w:rPr>
        <w:t>103, 209-215.</w:t>
      </w:r>
    </w:p>
    <w:p w:rsidR="003F47B0"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Pr>
          <w:rFonts w:ascii="Arial" w:hAnsi="Arial"/>
          <w:bCs/>
          <w:sz w:val="22"/>
          <w:szCs w:val="32"/>
          <w:u w:color="082667"/>
          <w:lang w:val="en-US" w:eastAsia="en-US"/>
        </w:rPr>
        <w:t>von Samson-Himmelstjerna G, Fritzen</w:t>
      </w:r>
      <w:r w:rsidRPr="002271B7">
        <w:rPr>
          <w:rFonts w:ascii="Arial" w:hAnsi="Arial"/>
          <w:bCs/>
          <w:sz w:val="22"/>
          <w:szCs w:val="32"/>
          <w:u w:color="082667"/>
          <w:lang w:val="en-US" w:eastAsia="en-US"/>
        </w:rPr>
        <w:t xml:space="preserve"> B</w:t>
      </w:r>
      <w:r>
        <w:rPr>
          <w:rFonts w:ascii="Arial" w:hAnsi="Arial"/>
          <w:bCs/>
          <w:sz w:val="22"/>
          <w:szCs w:val="32"/>
          <w:u w:color="082667"/>
          <w:lang w:val="en-US" w:eastAsia="en-US"/>
        </w:rPr>
        <w:t>, Demeler J, Schurmann S, Rohn K, Schnieder T,  Epe C. 2007.</w:t>
      </w:r>
      <w:r w:rsidRPr="002271B7">
        <w:rPr>
          <w:rFonts w:ascii="Arial" w:hAnsi="Arial"/>
          <w:bCs/>
          <w:sz w:val="22"/>
          <w:szCs w:val="32"/>
          <w:u w:color="082667"/>
          <w:lang w:val="en-US" w:eastAsia="en-US"/>
        </w:rPr>
        <w:t xml:space="preserve"> Cases of reduced cyathostomin egg-reappearance period and failure of </w:t>
      </w:r>
      <w:r w:rsidRPr="00FB26C0">
        <w:rPr>
          <w:rFonts w:ascii="Arial" w:hAnsi="Arial"/>
          <w:bCs/>
          <w:i/>
          <w:sz w:val="22"/>
          <w:szCs w:val="32"/>
          <w:u w:color="082667"/>
          <w:lang w:val="en-US" w:eastAsia="en-US"/>
        </w:rPr>
        <w:t>Parascaris equorum</w:t>
      </w:r>
      <w:r w:rsidRPr="002271B7">
        <w:rPr>
          <w:rFonts w:ascii="Arial" w:hAnsi="Arial"/>
          <w:bCs/>
          <w:sz w:val="22"/>
          <w:szCs w:val="32"/>
          <w:u w:color="082667"/>
          <w:lang w:val="en-US" w:eastAsia="en-US"/>
        </w:rPr>
        <w:t xml:space="preserve"> egg count reduction following ivermectin treatment as well as survey on pyrantel efficacy on German horse farms. </w:t>
      </w:r>
      <w:r w:rsidRPr="002271B7">
        <w:rPr>
          <w:rFonts w:ascii="Arial" w:hAnsi="Arial"/>
          <w:bCs/>
          <w:i/>
          <w:iCs/>
          <w:sz w:val="22"/>
          <w:szCs w:val="32"/>
          <w:u w:color="082667"/>
          <w:lang w:val="en-US" w:eastAsia="en-US"/>
        </w:rPr>
        <w:t xml:space="preserve">Vet Parasitol </w:t>
      </w:r>
      <w:r w:rsidRPr="002271B7">
        <w:rPr>
          <w:rFonts w:ascii="Arial" w:hAnsi="Arial"/>
          <w:bCs/>
          <w:sz w:val="22"/>
          <w:szCs w:val="32"/>
          <w:u w:color="082667"/>
          <w:lang w:val="en-US" w:eastAsia="en-US"/>
        </w:rPr>
        <w:t>144, 74-80.</w:t>
      </w:r>
    </w:p>
    <w:p w:rsidR="003F47B0" w:rsidRPr="00011C0B"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260670">
        <w:rPr>
          <w:rFonts w:ascii="Arial" w:hAnsi="Arial" w:cs="Arial"/>
          <w:sz w:val="22"/>
          <w:szCs w:val="26"/>
          <w:lang w:val="en-US" w:eastAsia="en-US"/>
        </w:rPr>
        <w:t>Canever RJ, Braga PR, Boeckh A, Grycajuck M, Bier D, Molento MB.</w:t>
      </w:r>
      <w:r>
        <w:rPr>
          <w:rFonts w:ascii="Arial" w:hAnsi="Arial" w:cs="Times"/>
          <w:sz w:val="22"/>
          <w:szCs w:val="26"/>
          <w:lang w:val="en-US" w:eastAsia="en-US"/>
        </w:rPr>
        <w:t xml:space="preserve"> 2013. </w:t>
      </w:r>
      <w:r w:rsidRPr="00260670">
        <w:rPr>
          <w:rFonts w:ascii="Arial" w:hAnsi="Arial" w:cs="Arial"/>
          <w:sz w:val="22"/>
          <w:szCs w:val="26"/>
          <w:lang w:val="en-US" w:eastAsia="en-US"/>
        </w:rPr>
        <w:t>Lack of Cyathostomin sp. reduction after anthelminti</w:t>
      </w:r>
      <w:r>
        <w:rPr>
          <w:rFonts w:ascii="Arial" w:hAnsi="Arial" w:cs="Arial"/>
          <w:sz w:val="22"/>
          <w:szCs w:val="26"/>
          <w:lang w:val="en-US" w:eastAsia="en-US"/>
        </w:rPr>
        <w:t>c treatment in horses in Brazil.  Vet Parasitol. 194</w:t>
      </w:r>
      <w:r w:rsidRPr="004B77ED">
        <w:rPr>
          <w:rFonts w:ascii="Arial" w:hAnsi="Arial" w:cs="Arial"/>
          <w:sz w:val="22"/>
          <w:szCs w:val="26"/>
          <w:lang w:val="en-US" w:eastAsia="en-US"/>
        </w:rPr>
        <w:t>:35-9.</w:t>
      </w:r>
    </w:p>
    <w:p w:rsidR="003F47B0" w:rsidRPr="004A0CF8"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4A0CF8">
        <w:rPr>
          <w:rFonts w:ascii="Arial" w:hAnsi="Arial" w:cs="Arial"/>
          <w:sz w:val="22"/>
          <w:szCs w:val="32"/>
          <w:lang w:val="en-US" w:eastAsia="en-US"/>
        </w:rPr>
        <w:t xml:space="preserve">Nielsen MK, Olsen SN, Lyons ET, Monrad J, Thamsborg SM. 2012. Real-time PCR evaluation of </w:t>
      </w:r>
      <w:r w:rsidRPr="004A0CF8">
        <w:rPr>
          <w:rFonts w:ascii="Arial" w:hAnsi="Arial" w:cs="Arial"/>
          <w:i/>
          <w:iCs/>
          <w:sz w:val="22"/>
          <w:szCs w:val="32"/>
          <w:lang w:val="en-US" w:eastAsia="en-US"/>
        </w:rPr>
        <w:t>Strongylus vulgaris</w:t>
      </w:r>
      <w:r w:rsidRPr="004A0CF8">
        <w:rPr>
          <w:rFonts w:ascii="Arial" w:hAnsi="Arial" w:cs="Arial"/>
          <w:sz w:val="22"/>
          <w:szCs w:val="32"/>
          <w:lang w:val="en-US" w:eastAsia="en-US"/>
        </w:rPr>
        <w:t xml:space="preserve"> in horses on farms in Denmark and Central Kentucky. Vet Parasitol. 190: 461-6</w:t>
      </w:r>
    </w:p>
    <w:p w:rsidR="003F47B0" w:rsidRPr="00011C0B"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EE5EB4">
        <w:rPr>
          <w:rFonts w:ascii="Arial" w:hAnsi="Arial"/>
          <w:sz w:val="22"/>
        </w:rPr>
        <w:t>Grenfell BT, Wilson K, Isham VS, Boyd HE, Dietz K. 1995. Modelling patterns of parasite aggregation in natural populations: trichostrongylid nematode-ruminant interactions as a case study. Parasitol. 111 Suppl:S135-51.</w:t>
      </w:r>
    </w:p>
    <w:p w:rsidR="003F47B0" w:rsidRPr="00E555B6"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C5442C">
        <w:rPr>
          <w:rFonts w:ascii="Arial" w:hAnsi="Arial"/>
          <w:sz w:val="22"/>
          <w:szCs w:val="22"/>
        </w:rPr>
        <w:t xml:space="preserve">Dowdall SMJ, Proudman CJ, Klei TR, Mair TS, </w:t>
      </w:r>
      <w:r w:rsidRPr="00E555B6">
        <w:rPr>
          <w:rFonts w:ascii="Arial" w:hAnsi="Arial"/>
          <w:sz w:val="22"/>
          <w:szCs w:val="22"/>
        </w:rPr>
        <w:t>Matthews JB. 2004. Antigen-specific IgGT responses as a marker for larval cyathostomin infection. Int J Parasitol. 34: 101-8.</w:t>
      </w:r>
    </w:p>
    <w:p w:rsidR="003F47B0" w:rsidRPr="00E555B6"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E555B6">
        <w:rPr>
          <w:rFonts w:ascii="Arial" w:hAnsi="Arial"/>
          <w:sz w:val="22"/>
          <w:szCs w:val="22"/>
        </w:rPr>
        <w:t>Dowdall SMJ, Proudman CJ, Love S, Murphy D, Klei TR, Matthews JB.  2003.  Purification and analyses of the specificity of two putative diagnostic antigens for</w:t>
      </w:r>
      <w:r w:rsidRPr="00C5442C">
        <w:rPr>
          <w:rFonts w:ascii="Arial" w:hAnsi="Arial"/>
          <w:sz w:val="22"/>
          <w:szCs w:val="22"/>
        </w:rPr>
        <w:t xml:space="preserve"> larval cyathostomin infection </w:t>
      </w:r>
      <w:r>
        <w:rPr>
          <w:rFonts w:ascii="Arial" w:hAnsi="Arial"/>
          <w:sz w:val="22"/>
          <w:szCs w:val="22"/>
        </w:rPr>
        <w:t>in horses. Res Vet Sci. 75:223-</w:t>
      </w:r>
      <w:r w:rsidRPr="00C5442C">
        <w:rPr>
          <w:rFonts w:ascii="Arial" w:hAnsi="Arial"/>
          <w:sz w:val="22"/>
          <w:szCs w:val="22"/>
        </w:rPr>
        <w:t>9.</w:t>
      </w:r>
    </w:p>
    <w:p w:rsidR="003F47B0" w:rsidRPr="00E555B6"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E555B6">
        <w:rPr>
          <w:rFonts w:ascii="Arial" w:hAnsi="Arial" w:cs="Arial"/>
          <w:sz w:val="22"/>
          <w:szCs w:val="22"/>
        </w:rPr>
        <w:t>McWilliam HEG, Nisbet AJ, Dowdall SMJ, Hodgkinson JE, Matthews JB. 2010. Identification and characterisation of a potential immunodiagnostic marker for larval cyathostominosis. Int J Parasitol. 40:265-75</w:t>
      </w:r>
    </w:p>
    <w:p w:rsidR="003F47B0" w:rsidRPr="003012FE"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Pr>
          <w:rFonts w:ascii="Arial" w:hAnsi="Arial"/>
          <w:bCs/>
          <w:sz w:val="22"/>
          <w:szCs w:val="32"/>
          <w:u w:color="082667"/>
          <w:lang w:val="en-US" w:eastAsia="en-US"/>
        </w:rPr>
        <w:t>Lester HE</w:t>
      </w:r>
      <w:r w:rsidRPr="009261A6">
        <w:rPr>
          <w:rFonts w:ascii="Arial" w:hAnsi="Arial"/>
          <w:bCs/>
          <w:sz w:val="22"/>
          <w:szCs w:val="32"/>
          <w:u w:color="082667"/>
          <w:lang w:val="en-US" w:eastAsia="en-US"/>
        </w:rPr>
        <w:t xml:space="preserve">, </w:t>
      </w:r>
      <w:r>
        <w:rPr>
          <w:rFonts w:ascii="Arial" w:hAnsi="Arial"/>
          <w:bCs/>
          <w:sz w:val="22"/>
          <w:szCs w:val="32"/>
          <w:u w:color="082667"/>
          <w:lang w:val="en-US" w:eastAsia="en-US"/>
        </w:rPr>
        <w:t>Bartley DJ, Morgan ER, Hodgkinson JE, Matthews JB. 2012.</w:t>
      </w:r>
      <w:r w:rsidRPr="009261A6">
        <w:rPr>
          <w:rFonts w:ascii="Arial" w:hAnsi="Arial"/>
          <w:bCs/>
          <w:sz w:val="22"/>
          <w:szCs w:val="32"/>
          <w:u w:color="082667"/>
          <w:lang w:val="en-US" w:eastAsia="en-US"/>
        </w:rPr>
        <w:t xml:space="preserve"> The spatial </w:t>
      </w:r>
      <w:r w:rsidRPr="003012FE">
        <w:rPr>
          <w:rFonts w:ascii="Arial" w:hAnsi="Arial"/>
          <w:bCs/>
          <w:sz w:val="22"/>
          <w:szCs w:val="32"/>
          <w:u w:color="082667"/>
          <w:lang w:val="en-US" w:eastAsia="en-US"/>
        </w:rPr>
        <w:t xml:space="preserve">distribution of strongyle eggs in horse faeces. </w:t>
      </w:r>
      <w:r w:rsidRPr="003012FE">
        <w:rPr>
          <w:rFonts w:ascii="Arial" w:hAnsi="Arial"/>
          <w:bCs/>
          <w:iCs/>
          <w:sz w:val="22"/>
          <w:szCs w:val="32"/>
          <w:u w:color="082667"/>
          <w:lang w:val="en-US" w:eastAsia="en-US"/>
        </w:rPr>
        <w:t>J Eq Vet Sci</w:t>
      </w:r>
      <w:r w:rsidRPr="003012FE">
        <w:rPr>
          <w:rFonts w:ascii="Arial" w:hAnsi="Arial"/>
          <w:bCs/>
          <w:i/>
          <w:iCs/>
          <w:sz w:val="22"/>
          <w:szCs w:val="32"/>
          <w:u w:color="082667"/>
          <w:lang w:val="en-US" w:eastAsia="en-US"/>
        </w:rPr>
        <w:t xml:space="preserve"> </w:t>
      </w:r>
      <w:r>
        <w:rPr>
          <w:rFonts w:ascii="Arial" w:hAnsi="Arial"/>
          <w:bCs/>
          <w:sz w:val="22"/>
          <w:szCs w:val="32"/>
          <w:u w:color="082667"/>
          <w:lang w:val="en-US" w:eastAsia="en-US"/>
        </w:rPr>
        <w:t>32:S33-</w:t>
      </w:r>
      <w:r w:rsidRPr="003012FE">
        <w:rPr>
          <w:rFonts w:ascii="Arial" w:hAnsi="Arial"/>
          <w:bCs/>
          <w:sz w:val="22"/>
          <w:szCs w:val="32"/>
          <w:u w:color="082667"/>
          <w:lang w:val="en-US" w:eastAsia="en-US"/>
        </w:rPr>
        <w:t>4.</w:t>
      </w:r>
      <w:r w:rsidRPr="003012FE">
        <w:rPr>
          <w:rFonts w:ascii="Arial" w:hAnsi="Arial"/>
          <w:sz w:val="22"/>
          <w:szCs w:val="32"/>
          <w:u w:color="082667"/>
          <w:lang w:val="en-US" w:eastAsia="en-US"/>
        </w:rPr>
        <w:t> </w:t>
      </w:r>
    </w:p>
    <w:p w:rsidR="003F47B0" w:rsidRPr="003012FE"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3012FE">
        <w:rPr>
          <w:rFonts w:ascii="Arial" w:hAnsi="Arial"/>
          <w:sz w:val="22"/>
          <w:szCs w:val="22"/>
        </w:rPr>
        <w:t>Lester HE, Matthews JB. 2014. Faecal worm egg count analysis for targeting anthelmintic treatment in horses: points to consider. Equine Vet J. 46:139-45.</w:t>
      </w:r>
    </w:p>
    <w:p w:rsidR="003F47B0"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3012FE">
        <w:rPr>
          <w:rFonts w:ascii="Arial" w:eastAsia="Calibri" w:hAnsi="Arial" w:cs="Arial"/>
          <w:sz w:val="22"/>
          <w:szCs w:val="22"/>
        </w:rPr>
        <w:t xml:space="preserve">Lester HE, Bartley DJ, Morgan ER, Hodgkinson JE, Stratford CH, Matthews JB. 2013. A cost comparison of faecal egg count-directed anthelmintic delivery versus interval programme treatments in horses. </w:t>
      </w:r>
      <w:r w:rsidRPr="003012FE">
        <w:rPr>
          <w:rFonts w:ascii="Arial" w:hAnsi="Arial"/>
          <w:bCs/>
          <w:sz w:val="22"/>
          <w:szCs w:val="22"/>
        </w:rPr>
        <w:t>Vet Rec.173:371.</w:t>
      </w:r>
    </w:p>
    <w:p w:rsidR="003F47B0" w:rsidRPr="008012E3"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8012E3">
        <w:rPr>
          <w:rFonts w:ascii="Arial" w:hAnsi="Arial"/>
          <w:bCs/>
          <w:sz w:val="22"/>
          <w:szCs w:val="32"/>
          <w:u w:color="082667"/>
          <w:lang w:val="en-US" w:eastAsia="en-US"/>
        </w:rPr>
        <w:t>Nielsen MK, Vidyashankar AN, Andersen UV, Delisi K, Pilegaard K, Kaplan RM.</w:t>
      </w:r>
      <w:r>
        <w:rPr>
          <w:rFonts w:ascii="Arial" w:hAnsi="Arial"/>
          <w:bCs/>
          <w:sz w:val="22"/>
          <w:szCs w:val="32"/>
          <w:u w:color="082667"/>
          <w:lang w:val="en-US" w:eastAsia="en-US"/>
        </w:rPr>
        <w:t xml:space="preserve"> </w:t>
      </w:r>
      <w:r w:rsidRPr="008012E3">
        <w:rPr>
          <w:rFonts w:ascii="Arial" w:hAnsi="Arial"/>
          <w:bCs/>
          <w:sz w:val="22"/>
          <w:szCs w:val="32"/>
          <w:u w:color="082667"/>
          <w:lang w:val="en-US" w:eastAsia="en-US"/>
        </w:rPr>
        <w:t>2010</w:t>
      </w:r>
      <w:r>
        <w:rPr>
          <w:rFonts w:ascii="Arial" w:hAnsi="Arial"/>
          <w:bCs/>
          <w:sz w:val="22"/>
          <w:szCs w:val="32"/>
          <w:u w:color="082667"/>
          <w:lang w:val="en-US" w:eastAsia="en-US"/>
        </w:rPr>
        <w:t xml:space="preserve">. </w:t>
      </w:r>
      <w:r w:rsidRPr="008012E3">
        <w:rPr>
          <w:rFonts w:ascii="Arial" w:hAnsi="Arial"/>
          <w:bCs/>
          <w:sz w:val="22"/>
          <w:szCs w:val="32"/>
          <w:u w:color="082667"/>
          <w:lang w:val="en-US" w:eastAsia="en-US"/>
        </w:rPr>
        <w:t>Effects of fecal collection and storage factors on strongylid egg counts in horses</w:t>
      </w:r>
      <w:r>
        <w:rPr>
          <w:rFonts w:ascii="Arial" w:hAnsi="Arial"/>
          <w:bCs/>
          <w:sz w:val="22"/>
          <w:szCs w:val="32"/>
          <w:u w:color="082667"/>
          <w:lang w:val="en-US" w:eastAsia="en-US"/>
        </w:rPr>
        <w:t>. Vet Parasitol.167</w:t>
      </w:r>
      <w:r w:rsidRPr="008012E3">
        <w:rPr>
          <w:rFonts w:ascii="Arial" w:hAnsi="Arial"/>
          <w:bCs/>
          <w:sz w:val="22"/>
          <w:szCs w:val="32"/>
          <w:u w:color="082667"/>
          <w:lang w:val="en-US" w:eastAsia="en-US"/>
        </w:rPr>
        <w:t>:55-61.</w:t>
      </w:r>
    </w:p>
    <w:p w:rsidR="003F47B0" w:rsidRDefault="003F47B0" w:rsidP="003F47B0">
      <w:pPr>
        <w:widowControl w:val="0"/>
        <w:numPr>
          <w:ilvl w:val="1"/>
          <w:numId w:val="38"/>
        </w:numPr>
        <w:overflowPunct/>
        <w:spacing w:after="260"/>
        <w:ind w:left="426"/>
        <w:contextualSpacing/>
        <w:jc w:val="both"/>
        <w:textAlignment w:val="auto"/>
        <w:rPr>
          <w:rFonts w:ascii="Arial" w:hAnsi="Arial" w:cs="Times"/>
          <w:sz w:val="22"/>
          <w:szCs w:val="26"/>
          <w:lang w:val="en-US" w:eastAsia="en-US"/>
        </w:rPr>
      </w:pPr>
      <w:r w:rsidRPr="00BD4B65">
        <w:rPr>
          <w:rFonts w:ascii="Arial" w:hAnsi="Arial"/>
          <w:bCs/>
          <w:sz w:val="22"/>
          <w:szCs w:val="32"/>
          <w:u w:color="082667"/>
          <w:lang w:val="en-US" w:eastAsia="en-US"/>
        </w:rPr>
        <w:t>Denwood MJ, Love S, Innocent GT, Matthews L, McKendrick IJ, Hillary N, Smith A, Reid SW.</w:t>
      </w:r>
      <w:r>
        <w:rPr>
          <w:rFonts w:ascii="Arial" w:hAnsi="Arial"/>
          <w:bCs/>
          <w:sz w:val="22"/>
          <w:szCs w:val="32"/>
          <w:u w:color="082667"/>
          <w:lang w:val="en-US" w:eastAsia="en-US"/>
        </w:rPr>
        <w:t xml:space="preserve"> 2012. </w:t>
      </w:r>
      <w:r w:rsidRPr="00BD4B65">
        <w:rPr>
          <w:rFonts w:ascii="Arial" w:hAnsi="Arial"/>
          <w:bCs/>
          <w:sz w:val="22"/>
          <w:szCs w:val="32"/>
          <w:u w:color="082667"/>
          <w:lang w:val="en-US" w:eastAsia="en-US"/>
        </w:rPr>
        <w:t>Quantifying the sources of variability in equine faecal egg counts: implications for improving the utility of the method.</w:t>
      </w:r>
      <w:r>
        <w:rPr>
          <w:rFonts w:ascii="Arial" w:hAnsi="Arial" w:cs="Times"/>
          <w:sz w:val="22"/>
          <w:szCs w:val="26"/>
          <w:lang w:val="en-US" w:eastAsia="en-US"/>
        </w:rPr>
        <w:t xml:space="preserve"> </w:t>
      </w:r>
      <w:r w:rsidRPr="00BD4B65">
        <w:rPr>
          <w:rFonts w:ascii="Arial" w:hAnsi="Arial"/>
          <w:bCs/>
          <w:sz w:val="22"/>
          <w:szCs w:val="32"/>
          <w:u w:color="082667"/>
          <w:lang w:val="en-US" w:eastAsia="en-US"/>
        </w:rPr>
        <w:t xml:space="preserve">Vet Parasitol. </w:t>
      </w:r>
      <w:r>
        <w:rPr>
          <w:rFonts w:ascii="Arial" w:hAnsi="Arial"/>
          <w:bCs/>
          <w:sz w:val="22"/>
          <w:szCs w:val="32"/>
          <w:u w:color="082667"/>
          <w:lang w:val="en-US" w:eastAsia="en-US"/>
        </w:rPr>
        <w:t>188</w:t>
      </w:r>
      <w:r w:rsidRPr="00BD4B65">
        <w:rPr>
          <w:rFonts w:ascii="Arial" w:hAnsi="Arial"/>
          <w:bCs/>
          <w:sz w:val="22"/>
          <w:szCs w:val="32"/>
          <w:u w:color="082667"/>
          <w:lang w:val="en-US" w:eastAsia="en-US"/>
        </w:rPr>
        <w:t>:120-6</w:t>
      </w:r>
      <w:r>
        <w:rPr>
          <w:rFonts w:ascii="Arial" w:hAnsi="Arial"/>
          <w:bCs/>
          <w:sz w:val="22"/>
          <w:szCs w:val="32"/>
          <w:u w:color="082667"/>
          <w:lang w:val="en-US" w:eastAsia="en-US"/>
        </w:rPr>
        <w:t>.</w:t>
      </w:r>
    </w:p>
    <w:p w:rsidR="003F47B0" w:rsidRPr="008012E3" w:rsidRDefault="003F47B0" w:rsidP="003F47B0">
      <w:pPr>
        <w:widowControl w:val="0"/>
        <w:overflowPunct/>
        <w:spacing w:after="260"/>
        <w:ind w:left="66"/>
        <w:contextualSpacing/>
        <w:jc w:val="both"/>
        <w:textAlignment w:val="auto"/>
        <w:rPr>
          <w:rFonts w:ascii="Arial" w:hAnsi="Arial" w:cs="Times"/>
          <w:sz w:val="22"/>
          <w:szCs w:val="26"/>
          <w:lang w:val="en-US" w:eastAsia="en-US"/>
        </w:rPr>
      </w:pPr>
    </w:p>
    <w:p w:rsidR="003F47B0" w:rsidRPr="003012FE" w:rsidRDefault="003F47B0" w:rsidP="003F47B0">
      <w:pPr>
        <w:widowControl w:val="0"/>
        <w:overflowPunct/>
        <w:spacing w:after="260"/>
        <w:contextualSpacing/>
        <w:jc w:val="both"/>
        <w:textAlignment w:val="auto"/>
        <w:rPr>
          <w:rFonts w:ascii="Arial" w:hAnsi="Arial" w:cs="Times"/>
          <w:sz w:val="22"/>
          <w:szCs w:val="26"/>
          <w:lang w:val="en-US" w:eastAsia="en-US"/>
        </w:rPr>
      </w:pPr>
    </w:p>
    <w:p w:rsidR="003F47B0" w:rsidRDefault="003F47B0" w:rsidP="003F47B0">
      <w:pPr>
        <w:widowControl w:val="0"/>
        <w:overflowPunct/>
        <w:jc w:val="both"/>
        <w:textAlignment w:val="auto"/>
        <w:rPr>
          <w:rFonts w:ascii="Arial" w:hAnsi="Arial"/>
          <w:bCs/>
          <w:sz w:val="22"/>
          <w:szCs w:val="32"/>
          <w:u w:color="082667"/>
          <w:lang w:val="en-US" w:eastAsia="en-US"/>
        </w:rPr>
      </w:pPr>
    </w:p>
    <w:p w:rsidR="003F47B0" w:rsidRDefault="003F47B0" w:rsidP="003F47B0">
      <w:pPr>
        <w:widowControl w:val="0"/>
        <w:overflowPunct/>
        <w:jc w:val="both"/>
        <w:textAlignment w:val="auto"/>
        <w:rPr>
          <w:rFonts w:ascii="Arial" w:hAnsi="Arial"/>
          <w:bCs/>
          <w:sz w:val="22"/>
          <w:szCs w:val="32"/>
          <w:u w:color="082667"/>
          <w:lang w:val="en-US" w:eastAsia="en-US"/>
        </w:rPr>
      </w:pPr>
    </w:p>
    <w:p w:rsidR="003F47B0" w:rsidRDefault="003F47B0" w:rsidP="003F47B0">
      <w:pPr>
        <w:widowControl w:val="0"/>
        <w:overflowPunct/>
        <w:jc w:val="both"/>
        <w:textAlignment w:val="auto"/>
        <w:rPr>
          <w:rFonts w:ascii="Arial" w:hAnsi="Arial"/>
          <w:bCs/>
          <w:sz w:val="22"/>
          <w:szCs w:val="32"/>
          <w:u w:color="082667"/>
          <w:lang w:val="en-US" w:eastAsia="en-US"/>
        </w:rPr>
      </w:pPr>
    </w:p>
    <w:p w:rsidR="003F47B0" w:rsidRDefault="003F47B0" w:rsidP="003F47B0">
      <w:pPr>
        <w:widowControl w:val="0"/>
        <w:overflowPunct/>
        <w:jc w:val="both"/>
        <w:textAlignment w:val="auto"/>
        <w:rPr>
          <w:rFonts w:ascii="Arial" w:hAnsi="Arial"/>
          <w:bCs/>
          <w:sz w:val="22"/>
          <w:szCs w:val="32"/>
          <w:u w:color="082667"/>
          <w:lang w:val="en-US" w:eastAsia="en-US"/>
        </w:rPr>
      </w:pPr>
      <w:r>
        <w:rPr>
          <w:rFonts w:ascii="Arial" w:hAnsi="Arial"/>
          <w:bCs/>
          <w:sz w:val="22"/>
          <w:szCs w:val="32"/>
          <w:u w:color="082667"/>
          <w:lang w:val="en-US" w:eastAsia="en-US"/>
        </w:rPr>
        <w:t xml:space="preserve">Other refs to read and use </w:t>
      </w:r>
    </w:p>
    <w:p w:rsidR="003F47B0" w:rsidRDefault="003F47B0" w:rsidP="003F47B0">
      <w:pPr>
        <w:widowControl w:val="0"/>
        <w:overflowPunct/>
        <w:jc w:val="both"/>
        <w:textAlignment w:val="auto"/>
        <w:rPr>
          <w:rFonts w:ascii="Arial" w:hAnsi="Arial"/>
          <w:bCs/>
          <w:sz w:val="22"/>
          <w:szCs w:val="32"/>
          <w:u w:color="082667"/>
          <w:lang w:val="en-US" w:eastAsia="en-US"/>
        </w:rPr>
      </w:pPr>
    </w:p>
    <w:p w:rsidR="003F47B0" w:rsidRPr="00911EF0" w:rsidRDefault="003F47B0" w:rsidP="003F47B0">
      <w:pPr>
        <w:widowControl w:val="0"/>
        <w:overflowPunct/>
        <w:jc w:val="both"/>
        <w:textAlignment w:val="auto"/>
        <w:rPr>
          <w:rFonts w:ascii="Arial" w:hAnsi="Arial"/>
          <w:sz w:val="22"/>
          <w:szCs w:val="32"/>
          <w:u w:color="082667"/>
          <w:lang w:val="en-US" w:eastAsia="en-US"/>
        </w:rPr>
      </w:pPr>
      <w:r w:rsidRPr="00911EF0">
        <w:rPr>
          <w:rFonts w:ascii="Arial" w:hAnsi="Arial"/>
          <w:bCs/>
          <w:sz w:val="22"/>
          <w:szCs w:val="32"/>
          <w:u w:color="082667"/>
          <w:lang w:val="en-US" w:eastAsia="en-US"/>
        </w:rPr>
        <w:t xml:space="preserve">von Samson-Himmelstjerna, G., Traversa, D., Demeler, J., Rohn, K., Milillo, P., Schurmann, S., Lia, R., Perrucci, S., di Regalbono, A.F., Beraldo, P., Barnes, H., Cobb, R. and Boeckh, A. (2009) Effects of worm control practices examined by a combined faecal egg count and questionnaire survey on horse farms in Germany, Italy and the UK. </w:t>
      </w:r>
      <w:r w:rsidRPr="00911EF0">
        <w:rPr>
          <w:rFonts w:ascii="Arial" w:hAnsi="Arial"/>
          <w:bCs/>
          <w:i/>
          <w:iCs/>
          <w:sz w:val="22"/>
          <w:szCs w:val="32"/>
          <w:u w:color="082667"/>
          <w:lang w:val="en-US" w:eastAsia="en-US"/>
        </w:rPr>
        <w:t xml:space="preserve">Parasit Vectors </w:t>
      </w:r>
      <w:r w:rsidRPr="00911EF0">
        <w:rPr>
          <w:rFonts w:ascii="Arial" w:hAnsi="Arial"/>
          <w:bCs/>
          <w:sz w:val="22"/>
          <w:szCs w:val="32"/>
          <w:u w:color="082667"/>
          <w:lang w:val="en-US" w:eastAsia="en-US"/>
        </w:rPr>
        <w:t>2 Suppl 2, S3.</w:t>
      </w:r>
      <w:r w:rsidRPr="00911EF0">
        <w:rPr>
          <w:rFonts w:ascii="Arial" w:hAnsi="Arial"/>
          <w:sz w:val="22"/>
          <w:szCs w:val="32"/>
          <w:u w:color="082667"/>
          <w:lang w:val="en-US" w:eastAsia="en-US"/>
        </w:rPr>
        <w:t> </w:t>
      </w:r>
    </w:p>
    <w:p w:rsidR="003F47B0" w:rsidRPr="00911EF0" w:rsidRDefault="003F47B0" w:rsidP="003F47B0">
      <w:pPr>
        <w:widowControl w:val="0"/>
        <w:overflowPunct/>
        <w:jc w:val="both"/>
        <w:textAlignment w:val="auto"/>
        <w:rPr>
          <w:rFonts w:ascii="Arial" w:hAnsi="Arial"/>
          <w:sz w:val="22"/>
          <w:szCs w:val="32"/>
          <w:u w:color="082667"/>
          <w:lang w:val="en-US" w:eastAsia="en-US"/>
        </w:rPr>
      </w:pPr>
      <w:r w:rsidRPr="00911EF0">
        <w:rPr>
          <w:rFonts w:ascii="Arial" w:hAnsi="Arial"/>
          <w:bCs/>
          <w:sz w:val="22"/>
          <w:szCs w:val="32"/>
          <w:u w:color="082667"/>
          <w:lang w:val="en-US" w:eastAsia="en-US"/>
        </w:rPr>
        <w:t>Fritzen, B., Rohn, K., Schnieder, T. and von Samson-Himmelstjerna, G. (2010) Endoparasite co</w:t>
      </w:r>
      <w:r>
        <w:rPr>
          <w:rFonts w:ascii="Arial" w:hAnsi="Arial"/>
          <w:bCs/>
          <w:sz w:val="22"/>
          <w:szCs w:val="32"/>
          <w:u w:color="082667"/>
          <w:lang w:val="en-US" w:eastAsia="en-US"/>
        </w:rPr>
        <w:t>ntrol management on horse farms</w:t>
      </w:r>
      <w:r w:rsidRPr="00911EF0">
        <w:rPr>
          <w:rFonts w:ascii="Arial" w:hAnsi="Arial"/>
          <w:bCs/>
          <w:sz w:val="22"/>
          <w:szCs w:val="32"/>
          <w:u w:color="082667"/>
          <w:lang w:val="en-US" w:eastAsia="en-US"/>
        </w:rPr>
        <w:t xml:space="preserve">-lessons from worm prevalence and questionnaire data. </w:t>
      </w:r>
      <w:r w:rsidRPr="00911EF0">
        <w:rPr>
          <w:rFonts w:ascii="Arial" w:hAnsi="Arial"/>
          <w:bCs/>
          <w:i/>
          <w:iCs/>
          <w:sz w:val="22"/>
          <w:szCs w:val="32"/>
          <w:u w:color="082667"/>
          <w:lang w:val="en-US" w:eastAsia="en-US"/>
        </w:rPr>
        <w:t xml:space="preserve">Equine Vet J </w:t>
      </w:r>
      <w:r w:rsidRPr="00911EF0">
        <w:rPr>
          <w:rFonts w:ascii="Arial" w:hAnsi="Arial"/>
          <w:bCs/>
          <w:sz w:val="22"/>
          <w:szCs w:val="32"/>
          <w:u w:color="082667"/>
          <w:lang w:val="en-US" w:eastAsia="en-US"/>
        </w:rPr>
        <w:t>42, 79-83.</w:t>
      </w:r>
    </w:p>
    <w:p w:rsidR="003F47B0" w:rsidRPr="00911EF0" w:rsidRDefault="003F47B0" w:rsidP="003F47B0">
      <w:pPr>
        <w:widowControl w:val="0"/>
        <w:overflowPunct/>
        <w:jc w:val="both"/>
        <w:textAlignment w:val="auto"/>
        <w:rPr>
          <w:rFonts w:ascii="Arial" w:hAnsi="Arial"/>
          <w:sz w:val="22"/>
          <w:szCs w:val="32"/>
          <w:u w:color="082667"/>
          <w:lang w:val="en-US" w:eastAsia="en-US"/>
        </w:rPr>
      </w:pPr>
      <w:r w:rsidRPr="00911EF0">
        <w:rPr>
          <w:rFonts w:ascii="Arial" w:hAnsi="Arial"/>
          <w:bCs/>
          <w:sz w:val="22"/>
          <w:szCs w:val="32"/>
          <w:u w:color="082667"/>
          <w:lang w:val="en-US" w:eastAsia="en-US"/>
        </w:rPr>
        <w:t xml:space="preserve">Comer, K.C., Hillyer, M.H. and Coles, G.C. (2006) Anthelmintic use and resistance on thoroughbred training yards in the UK. </w:t>
      </w:r>
      <w:r w:rsidRPr="00911EF0">
        <w:rPr>
          <w:rFonts w:ascii="Arial" w:hAnsi="Arial"/>
          <w:bCs/>
          <w:i/>
          <w:iCs/>
          <w:sz w:val="22"/>
          <w:szCs w:val="32"/>
          <w:u w:color="082667"/>
          <w:lang w:val="en-US" w:eastAsia="en-US"/>
        </w:rPr>
        <w:t xml:space="preserve">Vet Rec </w:t>
      </w:r>
      <w:r w:rsidRPr="00911EF0">
        <w:rPr>
          <w:rFonts w:ascii="Arial" w:hAnsi="Arial"/>
          <w:bCs/>
          <w:sz w:val="22"/>
          <w:szCs w:val="32"/>
          <w:u w:color="082667"/>
          <w:lang w:val="en-US" w:eastAsia="en-US"/>
        </w:rPr>
        <w:t>158, 596-598.</w:t>
      </w:r>
    </w:p>
    <w:p w:rsidR="003F47B0" w:rsidRPr="00911EF0" w:rsidRDefault="003F47B0" w:rsidP="003F47B0">
      <w:pPr>
        <w:widowControl w:val="0"/>
        <w:overflowPunct/>
        <w:jc w:val="both"/>
        <w:textAlignment w:val="auto"/>
        <w:rPr>
          <w:rFonts w:ascii="Arial" w:hAnsi="Arial"/>
          <w:sz w:val="22"/>
          <w:szCs w:val="32"/>
          <w:u w:color="082667"/>
          <w:lang w:val="en-US" w:eastAsia="en-US"/>
        </w:rPr>
      </w:pPr>
      <w:r w:rsidRPr="00911EF0">
        <w:rPr>
          <w:rFonts w:ascii="Arial" w:hAnsi="Arial"/>
          <w:sz w:val="22"/>
          <w:szCs w:val="32"/>
          <w:u w:color="082667"/>
          <w:lang w:val="en-US" w:eastAsia="en-US"/>
        </w:rPr>
        <w:t> </w:t>
      </w:r>
    </w:p>
    <w:p w:rsidR="003F47B0" w:rsidRPr="00911EF0" w:rsidRDefault="003F47B0" w:rsidP="003F47B0">
      <w:pPr>
        <w:widowControl w:val="0"/>
        <w:overflowPunct/>
        <w:jc w:val="both"/>
        <w:textAlignment w:val="auto"/>
        <w:rPr>
          <w:rFonts w:ascii="Arial" w:hAnsi="Arial"/>
          <w:sz w:val="22"/>
          <w:szCs w:val="32"/>
          <w:u w:color="082667"/>
          <w:lang w:val="en-US" w:eastAsia="en-US"/>
        </w:rPr>
      </w:pPr>
      <w:r w:rsidRPr="00911EF0">
        <w:rPr>
          <w:rFonts w:ascii="Arial" w:hAnsi="Arial"/>
          <w:sz w:val="22"/>
          <w:szCs w:val="32"/>
          <w:u w:color="082667"/>
          <w:lang w:val="en-US" w:eastAsia="en-US"/>
        </w:rPr>
        <w:t> </w:t>
      </w:r>
    </w:p>
    <w:p w:rsidR="003F47B0" w:rsidRPr="006F54BF" w:rsidRDefault="003F47B0" w:rsidP="003F47B0">
      <w:pPr>
        <w:jc w:val="both"/>
        <w:rPr>
          <w:rFonts w:ascii="Calibri" w:hAnsi="Calibri"/>
          <w:b/>
          <w:szCs w:val="26"/>
        </w:rPr>
      </w:pPr>
      <w:r w:rsidRPr="00911EF0">
        <w:rPr>
          <w:rFonts w:ascii="Arial" w:hAnsi="Arial"/>
          <w:b/>
          <w:sz w:val="22"/>
          <w:szCs w:val="26"/>
        </w:rPr>
        <w:br w:type="page"/>
      </w:r>
      <w:r w:rsidRPr="006F54BF">
        <w:rPr>
          <w:rFonts w:ascii="Calibri" w:hAnsi="Calibri"/>
          <w:b/>
          <w:szCs w:val="26"/>
        </w:rPr>
        <w:lastRenderedPageBreak/>
        <w:t>21. FINANCIAL DETAILS</w:t>
      </w:r>
    </w:p>
    <w:p w:rsidR="003F47B0" w:rsidRPr="006F54BF" w:rsidRDefault="003F47B0" w:rsidP="003F47B0">
      <w:pPr>
        <w:rPr>
          <w:rFonts w:ascii="Calibri" w:hAnsi="Calibri"/>
          <w:b/>
          <w:szCs w:val="26"/>
        </w:rPr>
      </w:pPr>
    </w:p>
    <w:tbl>
      <w:tblPr>
        <w:tblW w:w="103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077"/>
        <w:gridCol w:w="1573"/>
        <w:gridCol w:w="1573"/>
        <w:gridCol w:w="1573"/>
        <w:gridCol w:w="1573"/>
      </w:tblGrid>
      <w:tr w:rsidR="003F47B0" w:rsidRPr="0035231B">
        <w:tc>
          <w:tcPr>
            <w:tcW w:w="4077" w:type="dxa"/>
            <w:tcBorders>
              <w:top w:val="doub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Cost heading</w:t>
            </w:r>
          </w:p>
        </w:tc>
        <w:tc>
          <w:tcPr>
            <w:tcW w:w="1573"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1</w:t>
            </w:r>
          </w:p>
        </w:tc>
        <w:tc>
          <w:tcPr>
            <w:tcW w:w="1573"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2</w:t>
            </w:r>
          </w:p>
        </w:tc>
        <w:tc>
          <w:tcPr>
            <w:tcW w:w="1573"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3</w:t>
            </w:r>
          </w:p>
        </w:tc>
        <w:tc>
          <w:tcPr>
            <w:tcW w:w="1573" w:type="dxa"/>
            <w:tcBorders>
              <w:top w:val="doub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TOTAL</w:t>
            </w:r>
          </w:p>
        </w:tc>
      </w:tr>
      <w:tr w:rsidR="003F47B0" w:rsidRPr="0035231B">
        <w:tc>
          <w:tcPr>
            <w:tcW w:w="4077"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i)  Staff costs</w:t>
            </w: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p>
        </w:tc>
      </w:tr>
      <w:tr w:rsidR="003F47B0" w:rsidRPr="0035231B">
        <w:tc>
          <w:tcPr>
            <w:tcW w:w="4077"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Post Doc Scientist (MRi)</w:t>
            </w: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40</w:t>
            </w:r>
            <w:r>
              <w:rPr>
                <w:rFonts w:ascii="Arial" w:hAnsi="Arial"/>
                <w:sz w:val="24"/>
                <w:szCs w:val="26"/>
              </w:rPr>
              <w:t>,</w:t>
            </w:r>
            <w:r w:rsidRPr="0035231B">
              <w:rPr>
                <w:rFonts w:ascii="Arial" w:hAnsi="Arial"/>
                <w:sz w:val="24"/>
                <w:szCs w:val="26"/>
              </w:rPr>
              <w:t>879</w:t>
            </w: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41,697</w:t>
            </w: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42,531</w:t>
            </w:r>
          </w:p>
        </w:tc>
        <w:tc>
          <w:tcPr>
            <w:tcW w:w="1573"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125,107</w:t>
            </w:r>
          </w:p>
        </w:tc>
      </w:tr>
      <w:tr w:rsidR="003F47B0" w:rsidRPr="0035231B">
        <w:tc>
          <w:tcPr>
            <w:tcW w:w="4077"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p>
        </w:tc>
      </w:tr>
      <w:tr w:rsidR="003F47B0" w:rsidRPr="0035231B">
        <w:tc>
          <w:tcPr>
            <w:tcW w:w="4077"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p>
        </w:tc>
      </w:tr>
      <w:tr w:rsidR="003F47B0" w:rsidRPr="0035231B">
        <w:tc>
          <w:tcPr>
            <w:tcW w:w="4077"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p>
        </w:tc>
      </w:tr>
      <w:tr w:rsidR="003F47B0" w:rsidRPr="0035231B">
        <w:tc>
          <w:tcPr>
            <w:tcW w:w="4077"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73"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p>
        </w:tc>
      </w:tr>
      <w:tr w:rsidR="003F47B0" w:rsidRPr="0035231B">
        <w:tc>
          <w:tcPr>
            <w:tcW w:w="4077" w:type="dxa"/>
            <w:tcBorders>
              <w:top w:val="single" w:sz="6" w:space="0" w:color="auto"/>
              <w:left w:val="doub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SUB-TOTAL</w:t>
            </w:r>
          </w:p>
        </w:tc>
        <w:tc>
          <w:tcPr>
            <w:tcW w:w="1573" w:type="dxa"/>
            <w:tcBorders>
              <w:top w:val="single" w:sz="6" w:space="0" w:color="auto"/>
              <w:left w:val="sing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40</w:t>
            </w:r>
            <w:r>
              <w:rPr>
                <w:rFonts w:ascii="Arial" w:hAnsi="Arial"/>
                <w:sz w:val="24"/>
                <w:szCs w:val="26"/>
              </w:rPr>
              <w:t>,</w:t>
            </w:r>
            <w:r w:rsidRPr="0035231B">
              <w:rPr>
                <w:rFonts w:ascii="Arial" w:hAnsi="Arial"/>
                <w:sz w:val="24"/>
                <w:szCs w:val="26"/>
              </w:rPr>
              <w:t>879</w:t>
            </w:r>
          </w:p>
        </w:tc>
        <w:tc>
          <w:tcPr>
            <w:tcW w:w="1573" w:type="dxa"/>
            <w:tcBorders>
              <w:top w:val="single" w:sz="6" w:space="0" w:color="auto"/>
              <w:left w:val="sing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41,697</w:t>
            </w:r>
          </w:p>
        </w:tc>
        <w:tc>
          <w:tcPr>
            <w:tcW w:w="1573" w:type="dxa"/>
            <w:tcBorders>
              <w:top w:val="single" w:sz="6" w:space="0" w:color="auto"/>
              <w:left w:val="sing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42,531</w:t>
            </w:r>
          </w:p>
        </w:tc>
        <w:tc>
          <w:tcPr>
            <w:tcW w:w="1573" w:type="dxa"/>
            <w:tcBorders>
              <w:top w:val="single" w:sz="6" w:space="0" w:color="auto"/>
              <w:left w:val="single" w:sz="6" w:space="0" w:color="auto"/>
              <w:bottom w:val="double" w:sz="6" w:space="0" w:color="auto"/>
              <w:right w:val="doub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125,107</w:t>
            </w:r>
          </w:p>
        </w:tc>
      </w:tr>
    </w:tbl>
    <w:p w:rsidR="003F47B0" w:rsidRPr="0035231B" w:rsidRDefault="003F47B0" w:rsidP="003F47B0">
      <w:pPr>
        <w:rPr>
          <w:rFonts w:ascii="Arial" w:hAnsi="Arial"/>
          <w:b/>
          <w:sz w:val="24"/>
          <w:szCs w:val="26"/>
        </w:rPr>
      </w:pPr>
    </w:p>
    <w:p w:rsidR="003F47B0" w:rsidRPr="0035231B" w:rsidRDefault="003F47B0" w:rsidP="003F47B0">
      <w:pPr>
        <w:rPr>
          <w:rFonts w:ascii="Arial" w:hAnsi="Arial"/>
          <w:b/>
          <w:sz w:val="24"/>
          <w:szCs w:val="26"/>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928"/>
        <w:gridCol w:w="1417"/>
        <w:gridCol w:w="1418"/>
        <w:gridCol w:w="1276"/>
        <w:gridCol w:w="1275"/>
      </w:tblGrid>
      <w:tr w:rsidR="003F47B0" w:rsidRPr="0035231B">
        <w:tc>
          <w:tcPr>
            <w:tcW w:w="4928" w:type="dxa"/>
            <w:tcBorders>
              <w:top w:val="double" w:sz="6" w:space="0" w:color="auto"/>
              <w:left w:val="double" w:sz="6" w:space="0" w:color="auto"/>
              <w:bottom w:val="single" w:sz="6" w:space="0" w:color="auto"/>
              <w:right w:val="single" w:sz="6" w:space="0" w:color="auto"/>
            </w:tcBorders>
          </w:tcPr>
          <w:p w:rsidR="003F47B0" w:rsidRPr="0035231B" w:rsidRDefault="003F47B0" w:rsidP="003F47B0">
            <w:pPr>
              <w:tabs>
                <w:tab w:val="left" w:pos="851"/>
              </w:tabs>
              <w:rPr>
                <w:rFonts w:ascii="Arial" w:hAnsi="Arial"/>
                <w:b/>
                <w:sz w:val="24"/>
                <w:szCs w:val="26"/>
              </w:rPr>
            </w:pPr>
            <w:r w:rsidRPr="0035231B">
              <w:rPr>
                <w:rFonts w:ascii="Arial" w:hAnsi="Arial"/>
                <w:b/>
                <w:sz w:val="24"/>
                <w:szCs w:val="26"/>
              </w:rPr>
              <w:t>Cost heading</w:t>
            </w:r>
          </w:p>
        </w:tc>
        <w:tc>
          <w:tcPr>
            <w:tcW w:w="1417"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1</w:t>
            </w:r>
          </w:p>
        </w:tc>
        <w:tc>
          <w:tcPr>
            <w:tcW w:w="1418"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2</w:t>
            </w:r>
          </w:p>
        </w:tc>
        <w:tc>
          <w:tcPr>
            <w:tcW w:w="1276"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3</w:t>
            </w:r>
          </w:p>
        </w:tc>
        <w:tc>
          <w:tcPr>
            <w:tcW w:w="1275" w:type="dxa"/>
            <w:tcBorders>
              <w:top w:val="doub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TOTAL</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Pr>
                <w:rFonts w:ascii="Arial" w:hAnsi="Arial"/>
                <w:b/>
                <w:sz w:val="24"/>
                <w:szCs w:val="26"/>
              </w:rPr>
              <w:t>ii)</w:t>
            </w:r>
            <w:r w:rsidRPr="0035231B">
              <w:rPr>
                <w:rFonts w:ascii="Arial" w:hAnsi="Arial"/>
                <w:b/>
                <w:sz w:val="24"/>
                <w:szCs w:val="26"/>
              </w:rPr>
              <w:t xml:space="preserve"> Consumables</w:t>
            </w:r>
          </w:p>
        </w:tc>
        <w:tc>
          <w:tcPr>
            <w:tcW w:w="1417"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9,300</w:t>
            </w:r>
          </w:p>
        </w:tc>
        <w:tc>
          <w:tcPr>
            <w:tcW w:w="1418"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19,300</w:t>
            </w:r>
          </w:p>
        </w:tc>
        <w:tc>
          <w:tcPr>
            <w:tcW w:w="1276"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28,500</w:t>
            </w:r>
          </w:p>
        </w:tc>
        <w:tc>
          <w:tcPr>
            <w:tcW w:w="1275"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57,100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sidRPr="009025EF">
              <w:rPr>
                <w:rFonts w:ascii="Arial" w:hAnsi="Arial"/>
                <w:sz w:val="24"/>
                <w:szCs w:val="26"/>
              </w:rPr>
              <w:t>Parasitology reagents</w:t>
            </w: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1,500</w:t>
            </w: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1,500</w:t>
            </w: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1,500</w:t>
            </w: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r>
              <w:rPr>
                <w:rStyle w:val="CommentReference"/>
                <w:rFonts w:ascii="Arial" w:hAnsi="Arial"/>
                <w:sz w:val="24"/>
                <w:szCs w:val="26"/>
              </w:rPr>
              <w:t>4,500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i/>
                <w:sz w:val="24"/>
                <w:szCs w:val="26"/>
              </w:rPr>
            </w:pPr>
            <w:r>
              <w:rPr>
                <w:rFonts w:ascii="Arial" w:hAnsi="Arial"/>
                <w:sz w:val="24"/>
                <w:szCs w:val="26"/>
              </w:rPr>
              <w:t>Molecular reagents (S. vulgaris PCR, recombinant protein expression for ELISA)</w:t>
            </w: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4,800</w:t>
            </w: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8,800</w:t>
            </w: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9,500</w:t>
            </w: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r>
              <w:rPr>
                <w:rStyle w:val="CommentReference"/>
                <w:rFonts w:ascii="Arial" w:hAnsi="Arial"/>
                <w:sz w:val="24"/>
                <w:szCs w:val="26"/>
              </w:rPr>
              <w:t>23,500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Costs for FECRT and ERP analysis (anthelmintics, postage)</w:t>
            </w: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1,500</w:t>
            </w: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1,500</w:t>
            </w: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1,500</w:t>
            </w: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r>
              <w:rPr>
                <w:rStyle w:val="CommentReference"/>
                <w:rFonts w:ascii="Arial" w:hAnsi="Arial"/>
                <w:sz w:val="24"/>
                <w:szCs w:val="26"/>
              </w:rPr>
              <w:t>4,500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Basic biochemicals</w:t>
            </w: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500</w:t>
            </w: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500</w:t>
            </w: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500</w:t>
            </w: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r>
              <w:rPr>
                <w:rStyle w:val="CommentReference"/>
                <w:rFonts w:ascii="Arial" w:hAnsi="Arial"/>
                <w:sz w:val="24"/>
                <w:szCs w:val="26"/>
              </w:rPr>
              <w:t>1,500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ELISA reagents</w:t>
            </w: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NA</w:t>
            </w: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7,000</w:t>
            </w: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7,500</w:t>
            </w: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r>
              <w:rPr>
                <w:rStyle w:val="CommentReference"/>
                <w:rFonts w:ascii="Arial" w:hAnsi="Arial"/>
                <w:sz w:val="24"/>
                <w:szCs w:val="26"/>
              </w:rPr>
              <w:t>14,500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DSS construction (consultancy)</w:t>
            </w: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r>
              <w:rPr>
                <w:rFonts w:ascii="Arial" w:hAnsi="Arial"/>
                <w:sz w:val="24"/>
                <w:szCs w:val="26"/>
              </w:rPr>
              <w:t>8,500</w:t>
            </w: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r>
              <w:rPr>
                <w:rStyle w:val="CommentReference"/>
                <w:rFonts w:ascii="Arial" w:hAnsi="Arial"/>
                <w:sz w:val="24"/>
                <w:szCs w:val="26"/>
              </w:rPr>
              <w:t>8,500</w:t>
            </w:r>
          </w:p>
        </w:tc>
      </w:tr>
      <w:tr w:rsidR="003F47B0" w:rsidRPr="0035231B">
        <w:tc>
          <w:tcPr>
            <w:tcW w:w="4928" w:type="dxa"/>
            <w:tcBorders>
              <w:top w:val="single" w:sz="6" w:space="0" w:color="auto"/>
              <w:left w:val="double" w:sz="6" w:space="0" w:color="auto"/>
              <w:bottom w:val="single" w:sz="6" w:space="0" w:color="auto"/>
              <w:right w:val="single" w:sz="6" w:space="0" w:color="auto"/>
            </w:tcBorders>
          </w:tcPr>
          <w:p w:rsidR="003F47B0" w:rsidRPr="009025EF" w:rsidRDefault="003F47B0" w:rsidP="003F47B0">
            <w:pPr>
              <w:rPr>
                <w:rFonts w:ascii="Arial" w:hAnsi="Arial"/>
                <w:sz w:val="24"/>
                <w:szCs w:val="26"/>
              </w:rPr>
            </w:pPr>
          </w:p>
        </w:tc>
        <w:tc>
          <w:tcPr>
            <w:tcW w:w="1417"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p>
        </w:tc>
        <w:tc>
          <w:tcPr>
            <w:tcW w:w="1418"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p>
        </w:tc>
        <w:tc>
          <w:tcPr>
            <w:tcW w:w="1276" w:type="dxa"/>
            <w:tcBorders>
              <w:top w:val="single" w:sz="6" w:space="0" w:color="auto"/>
              <w:left w:val="single" w:sz="6" w:space="0" w:color="auto"/>
              <w:bottom w:val="single" w:sz="6" w:space="0" w:color="auto"/>
              <w:right w:val="single" w:sz="6" w:space="0" w:color="auto"/>
            </w:tcBorders>
          </w:tcPr>
          <w:p w:rsidR="003F47B0" w:rsidRPr="009025EF" w:rsidRDefault="003F47B0" w:rsidP="003F47B0">
            <w:pPr>
              <w:rPr>
                <w:rFonts w:ascii="Arial" w:hAnsi="Arial"/>
                <w:sz w:val="24"/>
                <w:szCs w:val="26"/>
              </w:rPr>
            </w:pPr>
          </w:p>
        </w:tc>
        <w:tc>
          <w:tcPr>
            <w:tcW w:w="1275" w:type="dxa"/>
            <w:tcBorders>
              <w:top w:val="single" w:sz="6" w:space="0" w:color="auto"/>
              <w:left w:val="single" w:sz="6" w:space="0" w:color="auto"/>
              <w:bottom w:val="single" w:sz="6" w:space="0" w:color="auto"/>
              <w:right w:val="double" w:sz="6" w:space="0" w:color="auto"/>
            </w:tcBorders>
          </w:tcPr>
          <w:p w:rsidR="003F47B0" w:rsidRPr="009025EF" w:rsidRDefault="003F47B0" w:rsidP="003F47B0">
            <w:pPr>
              <w:rPr>
                <w:rStyle w:val="CommentReference"/>
                <w:rFonts w:ascii="Arial" w:hAnsi="Arial"/>
                <w:sz w:val="24"/>
                <w:szCs w:val="26"/>
              </w:rPr>
            </w:pPr>
          </w:p>
        </w:tc>
      </w:tr>
      <w:tr w:rsidR="003F47B0" w:rsidRPr="0035231B">
        <w:tc>
          <w:tcPr>
            <w:tcW w:w="4928" w:type="dxa"/>
            <w:tcBorders>
              <w:top w:val="single" w:sz="6" w:space="0" w:color="auto"/>
              <w:left w:val="doub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SUB-TOTAL</w:t>
            </w:r>
          </w:p>
        </w:tc>
        <w:tc>
          <w:tcPr>
            <w:tcW w:w="1417" w:type="dxa"/>
            <w:tcBorders>
              <w:top w:val="single" w:sz="6" w:space="0" w:color="auto"/>
              <w:left w:val="sing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9,300</w:t>
            </w:r>
          </w:p>
        </w:tc>
        <w:tc>
          <w:tcPr>
            <w:tcW w:w="1418" w:type="dxa"/>
            <w:tcBorders>
              <w:top w:val="single" w:sz="6" w:space="0" w:color="auto"/>
              <w:left w:val="sing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19,300</w:t>
            </w:r>
          </w:p>
        </w:tc>
        <w:tc>
          <w:tcPr>
            <w:tcW w:w="1276" w:type="dxa"/>
            <w:tcBorders>
              <w:top w:val="single" w:sz="6" w:space="0" w:color="auto"/>
              <w:left w:val="single" w:sz="6" w:space="0" w:color="auto"/>
              <w:bottom w:val="double" w:sz="6" w:space="0" w:color="auto"/>
              <w:right w:val="sing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28,500</w:t>
            </w:r>
          </w:p>
        </w:tc>
        <w:tc>
          <w:tcPr>
            <w:tcW w:w="1275" w:type="dxa"/>
            <w:tcBorders>
              <w:top w:val="single" w:sz="6" w:space="0" w:color="auto"/>
              <w:left w:val="single" w:sz="6" w:space="0" w:color="auto"/>
              <w:bottom w:val="double" w:sz="6" w:space="0" w:color="auto"/>
              <w:right w:val="double" w:sz="6" w:space="0" w:color="auto"/>
            </w:tcBorders>
          </w:tcPr>
          <w:p w:rsidR="003F47B0" w:rsidRPr="0035231B" w:rsidRDefault="003F47B0" w:rsidP="003F47B0">
            <w:pPr>
              <w:rPr>
                <w:rFonts w:ascii="Arial" w:hAnsi="Arial"/>
                <w:sz w:val="24"/>
                <w:szCs w:val="26"/>
              </w:rPr>
            </w:pPr>
            <w:r w:rsidRPr="0035231B">
              <w:rPr>
                <w:rFonts w:ascii="Arial" w:hAnsi="Arial"/>
                <w:sz w:val="24"/>
                <w:szCs w:val="26"/>
              </w:rPr>
              <w:t>57,100</w:t>
            </w:r>
          </w:p>
        </w:tc>
      </w:tr>
    </w:tbl>
    <w:p w:rsidR="003F47B0" w:rsidRPr="0035231B" w:rsidRDefault="003F47B0" w:rsidP="003F47B0">
      <w:pPr>
        <w:rPr>
          <w:rFonts w:ascii="Arial" w:hAnsi="Arial"/>
          <w:b/>
          <w:sz w:val="24"/>
          <w:szCs w:val="26"/>
        </w:rPr>
      </w:pPr>
    </w:p>
    <w:p w:rsidR="003F47B0" w:rsidRPr="0035231B" w:rsidRDefault="003F47B0" w:rsidP="003F47B0">
      <w:pPr>
        <w:rPr>
          <w:rFonts w:ascii="Arial" w:hAnsi="Arial"/>
          <w:b/>
          <w:sz w:val="24"/>
          <w:szCs w:val="26"/>
        </w:rPr>
      </w:pPr>
    </w:p>
    <w:tbl>
      <w:tblPr>
        <w:tblW w:w="103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361"/>
        <w:gridCol w:w="1502"/>
        <w:gridCol w:w="1502"/>
        <w:gridCol w:w="1502"/>
        <w:gridCol w:w="1502"/>
      </w:tblGrid>
      <w:tr w:rsidR="003F47B0" w:rsidRPr="0035231B">
        <w:tc>
          <w:tcPr>
            <w:tcW w:w="4361" w:type="dxa"/>
            <w:tcBorders>
              <w:top w:val="doub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Cost heading</w:t>
            </w:r>
          </w:p>
        </w:tc>
        <w:tc>
          <w:tcPr>
            <w:tcW w:w="1502"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1</w:t>
            </w:r>
          </w:p>
        </w:tc>
        <w:tc>
          <w:tcPr>
            <w:tcW w:w="1502"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2</w:t>
            </w:r>
          </w:p>
        </w:tc>
        <w:tc>
          <w:tcPr>
            <w:tcW w:w="1502" w:type="dxa"/>
            <w:tcBorders>
              <w:top w:val="doub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Year 3</w:t>
            </w:r>
          </w:p>
        </w:tc>
        <w:tc>
          <w:tcPr>
            <w:tcW w:w="1502" w:type="dxa"/>
            <w:tcBorders>
              <w:top w:val="doub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TOTAL</w:t>
            </w:r>
          </w:p>
        </w:tc>
      </w:tr>
      <w:tr w:rsidR="003F47B0" w:rsidRPr="0035231B">
        <w:tc>
          <w:tcPr>
            <w:tcW w:w="4361"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iii)  Livestock</w:t>
            </w:r>
          </w:p>
          <w:p w:rsidR="003F47B0" w:rsidRPr="0035231B" w:rsidRDefault="003F47B0" w:rsidP="003F47B0">
            <w:pPr>
              <w:rPr>
                <w:rFonts w:ascii="Arial" w:hAnsi="Arial"/>
                <w:sz w:val="24"/>
                <w:szCs w:val="26"/>
              </w:rPr>
            </w:pPr>
            <w:r w:rsidRPr="0035231B">
              <w:rPr>
                <w:rFonts w:ascii="Arial" w:hAnsi="Arial"/>
                <w:sz w:val="24"/>
                <w:szCs w:val="26"/>
              </w:rPr>
              <w:t>Number required (clinical) p.a.:</w:t>
            </w:r>
          </w:p>
          <w:p w:rsidR="003F47B0" w:rsidRPr="0035231B" w:rsidRDefault="003F47B0" w:rsidP="003F47B0">
            <w:pPr>
              <w:rPr>
                <w:rFonts w:ascii="Arial" w:hAnsi="Arial"/>
                <w:sz w:val="24"/>
                <w:szCs w:val="26"/>
              </w:rPr>
            </w:pPr>
            <w:r w:rsidRPr="0035231B">
              <w:rPr>
                <w:rFonts w:ascii="Arial" w:hAnsi="Arial"/>
                <w:sz w:val="24"/>
                <w:szCs w:val="26"/>
              </w:rPr>
              <w:t>Number required (non-clinical) p.a:</w:t>
            </w:r>
          </w:p>
          <w:p w:rsidR="003F47B0" w:rsidRPr="0035231B" w:rsidRDefault="003F47B0" w:rsidP="003F47B0">
            <w:pPr>
              <w:rPr>
                <w:rFonts w:ascii="Arial" w:hAnsi="Arial"/>
                <w:sz w:val="24"/>
                <w:szCs w:val="26"/>
              </w:rPr>
            </w:pPr>
            <w:r w:rsidRPr="0035231B">
              <w:rPr>
                <w:rFonts w:ascii="Arial" w:hAnsi="Arial"/>
                <w:sz w:val="24"/>
                <w:szCs w:val="26"/>
              </w:rPr>
              <w:t>Purchase costs:</w:t>
            </w:r>
          </w:p>
          <w:p w:rsidR="003F47B0" w:rsidRPr="0035231B" w:rsidRDefault="003F47B0" w:rsidP="003F47B0">
            <w:pPr>
              <w:rPr>
                <w:rFonts w:ascii="Arial" w:hAnsi="Arial"/>
                <w:i/>
                <w:sz w:val="24"/>
                <w:szCs w:val="26"/>
              </w:rPr>
            </w:pPr>
            <w:r w:rsidRPr="0035231B">
              <w:rPr>
                <w:rFonts w:ascii="Arial" w:hAnsi="Arial"/>
                <w:sz w:val="24"/>
                <w:szCs w:val="26"/>
              </w:rPr>
              <w:t xml:space="preserve">Maintenance costs </w:t>
            </w:r>
            <w:r w:rsidRPr="0035231B">
              <w:rPr>
                <w:rFonts w:ascii="Arial" w:hAnsi="Arial"/>
                <w:i/>
                <w:sz w:val="24"/>
                <w:szCs w:val="26"/>
              </w:rPr>
              <w:t>(please specify):</w:t>
            </w:r>
          </w:p>
          <w:p w:rsidR="003F47B0" w:rsidRPr="0035231B" w:rsidRDefault="003F47B0" w:rsidP="003F47B0">
            <w:pPr>
              <w:rPr>
                <w:rFonts w:ascii="Arial" w:hAnsi="Arial"/>
                <w:b/>
                <w:sz w:val="24"/>
                <w:szCs w:val="26"/>
              </w:rPr>
            </w:pPr>
            <w:r w:rsidRPr="0035231B">
              <w:rPr>
                <w:rFonts w:ascii="Arial" w:hAnsi="Arial"/>
                <w:sz w:val="24"/>
                <w:szCs w:val="26"/>
              </w:rPr>
              <w:t>SUB-TOTAL</w:t>
            </w:r>
          </w:p>
        </w:tc>
        <w:tc>
          <w:tcPr>
            <w:tcW w:w="1502"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p w:rsidR="003F47B0" w:rsidRPr="0035231B" w:rsidRDefault="003F47B0" w:rsidP="003F47B0">
            <w:pPr>
              <w:rPr>
                <w:rFonts w:ascii="Arial" w:hAnsi="Arial"/>
                <w:b/>
                <w:sz w:val="24"/>
                <w:szCs w:val="26"/>
              </w:rPr>
            </w:pPr>
          </w:p>
          <w:p w:rsidR="003F47B0" w:rsidRPr="0035231B" w:rsidRDefault="003F47B0" w:rsidP="003F47B0">
            <w:pPr>
              <w:rPr>
                <w:rFonts w:ascii="Arial" w:hAnsi="Arial"/>
                <w:b/>
                <w:sz w:val="24"/>
                <w:szCs w:val="26"/>
              </w:rPr>
            </w:pPr>
          </w:p>
        </w:tc>
        <w:tc>
          <w:tcPr>
            <w:tcW w:w="1502"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02" w:type="dxa"/>
            <w:tcBorders>
              <w:top w:val="single" w:sz="6" w:space="0" w:color="auto"/>
              <w:left w:val="single" w:sz="6" w:space="0" w:color="auto"/>
              <w:bottom w:val="single" w:sz="6" w:space="0" w:color="auto"/>
              <w:right w:val="single" w:sz="6" w:space="0" w:color="auto"/>
            </w:tcBorders>
          </w:tcPr>
          <w:p w:rsidR="003F47B0" w:rsidRPr="0035231B" w:rsidRDefault="003F47B0" w:rsidP="003F47B0">
            <w:pPr>
              <w:rPr>
                <w:rFonts w:ascii="Arial" w:hAnsi="Arial"/>
                <w:b/>
                <w:sz w:val="24"/>
                <w:szCs w:val="26"/>
              </w:rPr>
            </w:pPr>
          </w:p>
        </w:tc>
        <w:tc>
          <w:tcPr>
            <w:tcW w:w="1502" w:type="dxa"/>
            <w:tcBorders>
              <w:top w:val="single" w:sz="6" w:space="0" w:color="auto"/>
              <w:left w:val="single" w:sz="6" w:space="0" w:color="auto"/>
              <w:bottom w:val="single" w:sz="6" w:space="0" w:color="auto"/>
              <w:right w:val="double" w:sz="6" w:space="0" w:color="auto"/>
            </w:tcBorders>
          </w:tcPr>
          <w:p w:rsidR="003F47B0" w:rsidRPr="0035231B" w:rsidRDefault="003F47B0" w:rsidP="003F47B0">
            <w:pPr>
              <w:rPr>
                <w:rFonts w:ascii="Arial" w:hAnsi="Arial"/>
                <w:b/>
                <w:sz w:val="24"/>
                <w:szCs w:val="26"/>
              </w:rPr>
            </w:pPr>
          </w:p>
        </w:tc>
      </w:tr>
      <w:tr w:rsidR="003F47B0" w:rsidRPr="0035231B">
        <w:tc>
          <w:tcPr>
            <w:tcW w:w="4361" w:type="dxa"/>
            <w:tcBorders>
              <w:top w:val="single" w:sz="6" w:space="0" w:color="auto"/>
              <w:left w:val="double" w:sz="6" w:space="0" w:color="auto"/>
              <w:bottom w:val="single" w:sz="6" w:space="0" w:color="auto"/>
              <w:right w:val="single" w:sz="6" w:space="0" w:color="auto"/>
            </w:tcBorders>
          </w:tcPr>
          <w:p w:rsidR="003F47B0" w:rsidRPr="0035231B" w:rsidRDefault="003F47B0" w:rsidP="003F47B0">
            <w:pPr>
              <w:numPr>
                <w:ilvl w:val="0"/>
                <w:numId w:val="14"/>
              </w:numPr>
              <w:rPr>
                <w:rFonts w:ascii="Arial" w:hAnsi="Arial"/>
                <w:b/>
                <w:sz w:val="24"/>
                <w:szCs w:val="26"/>
              </w:rPr>
            </w:pPr>
            <w:r w:rsidRPr="0035231B">
              <w:rPr>
                <w:rFonts w:ascii="Arial" w:hAnsi="Arial"/>
                <w:b/>
                <w:sz w:val="24"/>
                <w:szCs w:val="26"/>
              </w:rPr>
              <w:t xml:space="preserve">Travel expenses </w:t>
            </w:r>
            <w:r w:rsidRPr="0035231B">
              <w:rPr>
                <w:rFonts w:ascii="Arial" w:hAnsi="Arial"/>
                <w:sz w:val="24"/>
                <w:szCs w:val="26"/>
              </w:rPr>
              <w:t>(please specify)</w:t>
            </w:r>
            <w:r w:rsidRPr="0035231B">
              <w:rPr>
                <w:rFonts w:ascii="Arial" w:hAnsi="Arial"/>
                <w:b/>
                <w:sz w:val="24"/>
                <w:szCs w:val="26"/>
              </w:rPr>
              <w:t>:</w:t>
            </w:r>
          </w:p>
          <w:p w:rsidR="003F47B0" w:rsidRDefault="003F47B0" w:rsidP="003F47B0">
            <w:pPr>
              <w:rPr>
                <w:rFonts w:ascii="Arial" w:hAnsi="Arial"/>
                <w:sz w:val="24"/>
                <w:szCs w:val="26"/>
              </w:rPr>
            </w:pPr>
            <w:r w:rsidRPr="001614EF">
              <w:rPr>
                <w:rFonts w:ascii="Arial" w:hAnsi="Arial"/>
                <w:sz w:val="24"/>
                <w:szCs w:val="26"/>
              </w:rPr>
              <w:t xml:space="preserve">a. </w:t>
            </w:r>
            <w:r>
              <w:rPr>
                <w:rFonts w:ascii="Arial" w:hAnsi="Arial"/>
                <w:sz w:val="24"/>
                <w:szCs w:val="26"/>
              </w:rPr>
              <w:t>G</w:t>
            </w:r>
            <w:r w:rsidRPr="001614EF">
              <w:rPr>
                <w:rFonts w:ascii="Arial" w:hAnsi="Arial"/>
                <w:sz w:val="24"/>
                <w:szCs w:val="26"/>
              </w:rPr>
              <w:t>roup meetings (Liv-Bristol-Kent-Edinburgh)</w:t>
            </w:r>
          </w:p>
          <w:p w:rsidR="003F47B0" w:rsidRPr="001614EF" w:rsidRDefault="003F47B0" w:rsidP="003F47B0">
            <w:pPr>
              <w:rPr>
                <w:rFonts w:ascii="Arial" w:hAnsi="Arial"/>
                <w:sz w:val="24"/>
                <w:szCs w:val="26"/>
              </w:rPr>
            </w:pPr>
            <w:r>
              <w:rPr>
                <w:rFonts w:ascii="Arial" w:hAnsi="Arial"/>
                <w:sz w:val="24"/>
                <w:szCs w:val="26"/>
              </w:rPr>
              <w:t xml:space="preserve">b. Travel of post-Doc to Bristol to develop modelling </w:t>
            </w:r>
          </w:p>
          <w:p w:rsidR="003F47B0" w:rsidRPr="001614EF" w:rsidRDefault="003F47B0" w:rsidP="003F47B0">
            <w:pPr>
              <w:rPr>
                <w:rFonts w:ascii="Arial" w:hAnsi="Arial"/>
                <w:sz w:val="24"/>
                <w:szCs w:val="26"/>
              </w:rPr>
            </w:pPr>
            <w:r w:rsidRPr="001614EF">
              <w:rPr>
                <w:rFonts w:ascii="Arial" w:hAnsi="Arial"/>
                <w:sz w:val="24"/>
                <w:szCs w:val="26"/>
              </w:rPr>
              <w:t>b. KE activities (workshops/seminars</w:t>
            </w:r>
            <w:r>
              <w:rPr>
                <w:rFonts w:ascii="Arial" w:hAnsi="Arial"/>
                <w:sz w:val="24"/>
                <w:szCs w:val="26"/>
              </w:rPr>
              <w:t>: Edinburgh, Kent, Liverpool, Bristol, Home of Rest for Horses</w:t>
            </w:r>
            <w:r w:rsidRPr="001614EF">
              <w:rPr>
                <w:rFonts w:ascii="Arial" w:hAnsi="Arial"/>
                <w:sz w:val="24"/>
                <w:szCs w:val="26"/>
              </w:rPr>
              <w:t>)</w:t>
            </w:r>
          </w:p>
          <w:p w:rsidR="003F47B0" w:rsidRDefault="003F47B0" w:rsidP="003F47B0">
            <w:pPr>
              <w:rPr>
                <w:rFonts w:ascii="Arial" w:hAnsi="Arial"/>
                <w:sz w:val="24"/>
                <w:szCs w:val="26"/>
              </w:rPr>
            </w:pPr>
          </w:p>
          <w:p w:rsidR="003F47B0" w:rsidRPr="0035231B" w:rsidRDefault="003F47B0" w:rsidP="003F47B0">
            <w:pPr>
              <w:rPr>
                <w:rFonts w:ascii="Arial" w:hAnsi="Arial"/>
                <w:b/>
                <w:sz w:val="24"/>
                <w:szCs w:val="26"/>
              </w:rPr>
            </w:pPr>
            <w:r w:rsidRPr="0035231B">
              <w:rPr>
                <w:rFonts w:ascii="Arial" w:hAnsi="Arial"/>
                <w:sz w:val="24"/>
                <w:szCs w:val="26"/>
              </w:rPr>
              <w:t>SUB-TOTAL</w:t>
            </w:r>
            <w:r w:rsidRPr="0035231B">
              <w:rPr>
                <w:rFonts w:ascii="Arial" w:hAnsi="Arial"/>
                <w:b/>
                <w:sz w:val="24"/>
                <w:szCs w:val="26"/>
              </w:rPr>
              <w:t xml:space="preserve">                          </w:t>
            </w:r>
          </w:p>
        </w:tc>
        <w:tc>
          <w:tcPr>
            <w:tcW w:w="1502" w:type="dxa"/>
            <w:tcBorders>
              <w:top w:val="single" w:sz="6" w:space="0" w:color="auto"/>
              <w:left w:val="single" w:sz="6" w:space="0" w:color="auto"/>
              <w:bottom w:val="single" w:sz="6" w:space="0" w:color="auto"/>
              <w:right w:val="single" w:sz="6" w:space="0" w:color="auto"/>
            </w:tcBorders>
          </w:tcPr>
          <w:p w:rsidR="003F47B0" w:rsidRDefault="003F47B0" w:rsidP="003F47B0">
            <w:pPr>
              <w:ind w:left="-88" w:right="-590"/>
              <w:rPr>
                <w:rFonts w:ascii="Arial" w:hAnsi="Arial"/>
                <w:sz w:val="24"/>
                <w:szCs w:val="22"/>
              </w:rPr>
            </w:pPr>
            <w:r w:rsidRPr="0035231B">
              <w:rPr>
                <w:rFonts w:ascii="Arial" w:hAnsi="Arial"/>
                <w:sz w:val="24"/>
                <w:szCs w:val="22"/>
              </w:rPr>
              <w:t xml:space="preserve">       </w:t>
            </w:r>
          </w:p>
          <w:p w:rsidR="003F47B0" w:rsidRDefault="003F47B0" w:rsidP="003F47B0">
            <w:pPr>
              <w:ind w:left="-88" w:right="-590"/>
              <w:rPr>
                <w:rFonts w:ascii="Arial" w:hAnsi="Arial"/>
                <w:sz w:val="24"/>
                <w:szCs w:val="22"/>
              </w:rPr>
            </w:pPr>
            <w:r>
              <w:rPr>
                <w:rFonts w:ascii="Arial" w:hAnsi="Arial"/>
                <w:sz w:val="24"/>
                <w:szCs w:val="22"/>
              </w:rPr>
              <w:t>1,400</w:t>
            </w:r>
          </w:p>
          <w:p w:rsidR="003F47B0" w:rsidRDefault="003F47B0" w:rsidP="003F47B0">
            <w:pPr>
              <w:ind w:left="-88" w:right="-590"/>
              <w:rPr>
                <w:rFonts w:ascii="Arial" w:hAnsi="Arial"/>
                <w:sz w:val="24"/>
                <w:szCs w:val="22"/>
              </w:rPr>
            </w:pPr>
          </w:p>
          <w:p w:rsidR="003F47B0" w:rsidRDefault="003F47B0" w:rsidP="003F47B0">
            <w:pPr>
              <w:ind w:left="-88" w:right="-590"/>
              <w:rPr>
                <w:rFonts w:ascii="Arial" w:hAnsi="Arial"/>
                <w:sz w:val="24"/>
                <w:szCs w:val="22"/>
              </w:rPr>
            </w:pPr>
          </w:p>
          <w:p w:rsidR="003F47B0" w:rsidRDefault="003F47B0" w:rsidP="003F47B0">
            <w:pPr>
              <w:ind w:left="-88" w:right="-590"/>
              <w:rPr>
                <w:rFonts w:ascii="Arial" w:hAnsi="Arial"/>
                <w:sz w:val="24"/>
                <w:szCs w:val="22"/>
              </w:rPr>
            </w:pPr>
          </w:p>
          <w:p w:rsidR="003F47B0" w:rsidRDefault="003F47B0" w:rsidP="003F47B0">
            <w:pPr>
              <w:ind w:left="-88" w:right="-590"/>
              <w:rPr>
                <w:rFonts w:ascii="Arial" w:hAnsi="Arial"/>
                <w:sz w:val="24"/>
                <w:szCs w:val="22"/>
              </w:rPr>
            </w:pPr>
          </w:p>
          <w:p w:rsidR="003F47B0" w:rsidRDefault="003F47B0" w:rsidP="003F47B0">
            <w:pPr>
              <w:ind w:left="-88" w:right="-590"/>
              <w:rPr>
                <w:rFonts w:ascii="Arial" w:hAnsi="Arial"/>
                <w:sz w:val="24"/>
                <w:szCs w:val="22"/>
              </w:rPr>
            </w:pP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Pr="0035231B" w:rsidRDefault="003F47B0" w:rsidP="003F47B0">
            <w:pPr>
              <w:ind w:left="-88" w:right="-590"/>
              <w:rPr>
                <w:rFonts w:ascii="Arial" w:hAnsi="Arial"/>
                <w:sz w:val="24"/>
                <w:szCs w:val="22"/>
              </w:rPr>
            </w:pPr>
            <w:r w:rsidRPr="0035231B">
              <w:rPr>
                <w:rFonts w:ascii="Arial" w:hAnsi="Arial"/>
                <w:sz w:val="24"/>
                <w:szCs w:val="22"/>
              </w:rPr>
              <w:t xml:space="preserve"> 1,400</w:t>
            </w:r>
          </w:p>
        </w:tc>
        <w:tc>
          <w:tcPr>
            <w:tcW w:w="1502" w:type="dxa"/>
            <w:tcBorders>
              <w:top w:val="single" w:sz="6" w:space="0" w:color="auto"/>
              <w:left w:val="single" w:sz="6" w:space="0" w:color="auto"/>
              <w:bottom w:val="single" w:sz="6" w:space="0" w:color="auto"/>
              <w:right w:val="single" w:sz="6" w:space="0" w:color="auto"/>
            </w:tcBorders>
          </w:tcPr>
          <w:p w:rsidR="003F47B0" w:rsidRDefault="003F47B0" w:rsidP="003F47B0">
            <w:pPr>
              <w:ind w:right="-590"/>
              <w:rPr>
                <w:rFonts w:ascii="Arial" w:hAnsi="Arial"/>
                <w:sz w:val="24"/>
                <w:szCs w:val="22"/>
              </w:rPr>
            </w:pPr>
            <w:r w:rsidRPr="0035231B">
              <w:rPr>
                <w:rFonts w:ascii="Arial" w:hAnsi="Arial"/>
                <w:sz w:val="24"/>
                <w:szCs w:val="22"/>
              </w:rPr>
              <w:t xml:space="preserve">         </w:t>
            </w:r>
          </w:p>
          <w:p w:rsidR="003F47B0" w:rsidRDefault="003F47B0" w:rsidP="003F47B0">
            <w:pPr>
              <w:ind w:right="-590"/>
              <w:rPr>
                <w:rFonts w:ascii="Arial" w:hAnsi="Arial"/>
                <w:sz w:val="24"/>
                <w:szCs w:val="22"/>
              </w:rPr>
            </w:pPr>
            <w:r>
              <w:rPr>
                <w:rFonts w:ascii="Arial" w:hAnsi="Arial"/>
                <w:sz w:val="24"/>
                <w:szCs w:val="22"/>
              </w:rPr>
              <w:t>1,400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r>
              <w:rPr>
                <w:rFonts w:ascii="Arial" w:hAnsi="Arial"/>
                <w:sz w:val="24"/>
                <w:szCs w:val="22"/>
              </w:rPr>
              <w:t>1,200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r>
              <w:rPr>
                <w:rFonts w:ascii="Arial" w:hAnsi="Arial"/>
                <w:sz w:val="24"/>
                <w:szCs w:val="22"/>
              </w:rPr>
              <w:t>800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Pr="0035231B" w:rsidRDefault="003F47B0" w:rsidP="003F47B0">
            <w:pPr>
              <w:ind w:right="-590"/>
              <w:rPr>
                <w:rFonts w:ascii="Arial" w:hAnsi="Arial"/>
                <w:sz w:val="24"/>
                <w:szCs w:val="22"/>
              </w:rPr>
            </w:pPr>
            <w:r w:rsidRPr="0035231B">
              <w:rPr>
                <w:rFonts w:ascii="Arial" w:hAnsi="Arial"/>
                <w:sz w:val="24"/>
                <w:szCs w:val="22"/>
              </w:rPr>
              <w:t>3,300</w:t>
            </w:r>
          </w:p>
        </w:tc>
        <w:tc>
          <w:tcPr>
            <w:tcW w:w="1502" w:type="dxa"/>
            <w:tcBorders>
              <w:top w:val="single" w:sz="6" w:space="0" w:color="auto"/>
              <w:left w:val="single" w:sz="6" w:space="0" w:color="auto"/>
              <w:bottom w:val="single" w:sz="6" w:space="0" w:color="auto"/>
              <w:right w:val="single" w:sz="6" w:space="0" w:color="auto"/>
            </w:tcBorders>
          </w:tcPr>
          <w:p w:rsidR="003F47B0" w:rsidRDefault="003F47B0" w:rsidP="003F47B0">
            <w:pPr>
              <w:ind w:right="-590"/>
              <w:rPr>
                <w:rFonts w:ascii="Arial" w:hAnsi="Arial"/>
                <w:sz w:val="24"/>
                <w:szCs w:val="22"/>
              </w:rPr>
            </w:pPr>
            <w:r w:rsidRPr="0035231B">
              <w:rPr>
                <w:rFonts w:ascii="Arial" w:hAnsi="Arial"/>
                <w:sz w:val="24"/>
                <w:szCs w:val="22"/>
              </w:rPr>
              <w:t xml:space="preserve">          </w:t>
            </w:r>
          </w:p>
          <w:p w:rsidR="003F47B0" w:rsidRDefault="003F47B0" w:rsidP="003F47B0">
            <w:pPr>
              <w:ind w:right="-590"/>
              <w:rPr>
                <w:rFonts w:ascii="Arial" w:hAnsi="Arial"/>
                <w:sz w:val="24"/>
                <w:szCs w:val="22"/>
              </w:rPr>
            </w:pPr>
            <w:r>
              <w:rPr>
                <w:rFonts w:ascii="Arial" w:hAnsi="Arial"/>
                <w:sz w:val="24"/>
                <w:szCs w:val="22"/>
              </w:rPr>
              <w:t>1,400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r>
              <w:rPr>
                <w:rFonts w:ascii="Arial" w:hAnsi="Arial"/>
                <w:sz w:val="24"/>
                <w:szCs w:val="22"/>
              </w:rPr>
              <w:t>1,200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r>
              <w:rPr>
                <w:rFonts w:ascii="Arial" w:hAnsi="Arial"/>
                <w:sz w:val="24"/>
                <w:szCs w:val="22"/>
              </w:rPr>
              <w:t>1,900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Pr="0035231B" w:rsidRDefault="003F47B0" w:rsidP="003F47B0">
            <w:pPr>
              <w:ind w:right="-590"/>
              <w:rPr>
                <w:rFonts w:ascii="Arial" w:hAnsi="Arial"/>
                <w:sz w:val="24"/>
                <w:szCs w:val="22"/>
              </w:rPr>
            </w:pPr>
            <w:r w:rsidRPr="0035231B">
              <w:rPr>
                <w:rFonts w:ascii="Arial" w:hAnsi="Arial"/>
                <w:sz w:val="24"/>
                <w:szCs w:val="22"/>
              </w:rPr>
              <w:t>4,500</w:t>
            </w:r>
          </w:p>
        </w:tc>
        <w:tc>
          <w:tcPr>
            <w:tcW w:w="1502" w:type="dxa"/>
            <w:tcBorders>
              <w:top w:val="single" w:sz="6" w:space="0" w:color="auto"/>
              <w:left w:val="single" w:sz="6" w:space="0" w:color="auto"/>
              <w:bottom w:val="single" w:sz="6" w:space="0" w:color="auto"/>
              <w:right w:val="double" w:sz="6" w:space="0" w:color="auto"/>
            </w:tcBorders>
          </w:tcPr>
          <w:p w:rsidR="003F47B0" w:rsidRDefault="003F47B0" w:rsidP="003F47B0">
            <w:pPr>
              <w:ind w:right="-590"/>
              <w:rPr>
                <w:rFonts w:ascii="Arial" w:hAnsi="Arial"/>
                <w:sz w:val="24"/>
                <w:szCs w:val="22"/>
              </w:rPr>
            </w:pPr>
            <w:r w:rsidRPr="0035231B">
              <w:rPr>
                <w:rFonts w:ascii="Arial" w:hAnsi="Arial"/>
                <w:sz w:val="24"/>
                <w:szCs w:val="22"/>
              </w:rPr>
              <w:t xml:space="preserve">       </w:t>
            </w:r>
          </w:p>
          <w:p w:rsidR="003F47B0" w:rsidRDefault="003F47B0" w:rsidP="003F47B0">
            <w:pPr>
              <w:ind w:right="-590"/>
              <w:rPr>
                <w:rFonts w:ascii="Arial" w:hAnsi="Arial"/>
                <w:sz w:val="24"/>
                <w:szCs w:val="22"/>
              </w:rPr>
            </w:pPr>
            <w:r>
              <w:rPr>
                <w:rFonts w:ascii="Arial" w:hAnsi="Arial"/>
                <w:sz w:val="24"/>
                <w:szCs w:val="22"/>
              </w:rPr>
              <w:t>4,200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r>
              <w:rPr>
                <w:rFonts w:ascii="Arial" w:hAnsi="Arial"/>
                <w:sz w:val="24"/>
                <w:szCs w:val="22"/>
              </w:rPr>
              <w:t>2,400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r>
              <w:rPr>
                <w:rFonts w:ascii="Arial" w:hAnsi="Arial"/>
                <w:sz w:val="24"/>
                <w:szCs w:val="22"/>
              </w:rPr>
              <w:t>2,700</w:t>
            </w: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Default="003F47B0" w:rsidP="003F47B0">
            <w:pPr>
              <w:ind w:right="-590"/>
              <w:rPr>
                <w:rFonts w:ascii="Arial" w:hAnsi="Arial"/>
                <w:sz w:val="24"/>
                <w:szCs w:val="22"/>
              </w:rPr>
            </w:pPr>
          </w:p>
          <w:p w:rsidR="003F47B0" w:rsidRPr="0035231B" w:rsidRDefault="003F47B0" w:rsidP="003F47B0">
            <w:pPr>
              <w:ind w:right="-590"/>
              <w:rPr>
                <w:rFonts w:ascii="Arial" w:hAnsi="Arial"/>
                <w:sz w:val="24"/>
                <w:szCs w:val="22"/>
              </w:rPr>
            </w:pPr>
            <w:r w:rsidRPr="0035231B">
              <w:rPr>
                <w:rFonts w:ascii="Arial" w:hAnsi="Arial"/>
                <w:sz w:val="24"/>
                <w:szCs w:val="22"/>
              </w:rPr>
              <w:t>9,200</w:t>
            </w:r>
          </w:p>
        </w:tc>
      </w:tr>
      <w:tr w:rsidR="003F47B0" w:rsidRPr="0035231B">
        <w:tc>
          <w:tcPr>
            <w:tcW w:w="4361" w:type="dxa"/>
            <w:tcBorders>
              <w:top w:val="single" w:sz="6" w:space="0" w:color="auto"/>
              <w:left w:val="double" w:sz="6" w:space="0" w:color="auto"/>
              <w:bottom w:val="double" w:sz="6" w:space="0" w:color="auto"/>
              <w:right w:val="single" w:sz="6" w:space="0" w:color="auto"/>
            </w:tcBorders>
          </w:tcPr>
          <w:p w:rsidR="003F47B0" w:rsidRPr="0035231B" w:rsidRDefault="003F47B0" w:rsidP="003F47B0">
            <w:pPr>
              <w:rPr>
                <w:rFonts w:ascii="Arial" w:hAnsi="Arial"/>
                <w:b/>
                <w:sz w:val="24"/>
                <w:szCs w:val="26"/>
              </w:rPr>
            </w:pPr>
            <w:r w:rsidRPr="0035231B">
              <w:rPr>
                <w:rFonts w:ascii="Arial" w:hAnsi="Arial"/>
                <w:b/>
                <w:sz w:val="24"/>
                <w:szCs w:val="26"/>
              </w:rPr>
              <w:t xml:space="preserve">v)  Equipment </w:t>
            </w:r>
            <w:r w:rsidRPr="0035231B">
              <w:rPr>
                <w:rFonts w:ascii="Arial" w:hAnsi="Arial"/>
                <w:i/>
                <w:sz w:val="24"/>
                <w:szCs w:val="26"/>
              </w:rPr>
              <w:t>(please list each item separately)</w:t>
            </w:r>
            <w:r w:rsidRPr="0035231B">
              <w:rPr>
                <w:rFonts w:ascii="Arial" w:hAnsi="Arial"/>
                <w:b/>
                <w:sz w:val="24"/>
                <w:szCs w:val="26"/>
              </w:rPr>
              <w:t>:</w:t>
            </w:r>
          </w:p>
          <w:p w:rsidR="003F47B0" w:rsidRPr="001614EF" w:rsidRDefault="003F47B0" w:rsidP="003F47B0">
            <w:pPr>
              <w:rPr>
                <w:rFonts w:ascii="Arial" w:hAnsi="Arial"/>
                <w:sz w:val="24"/>
                <w:szCs w:val="26"/>
              </w:rPr>
            </w:pPr>
            <w:r w:rsidRPr="0035231B">
              <w:rPr>
                <w:rFonts w:ascii="Arial" w:hAnsi="Arial"/>
                <w:sz w:val="24"/>
                <w:szCs w:val="26"/>
              </w:rPr>
              <w:t>Two sets of Gilsen Pipettes: 1. For molecular work at MRI, 2. For ELISA work at Liverpool</w:t>
            </w:r>
          </w:p>
          <w:p w:rsidR="003F47B0" w:rsidRPr="0035231B" w:rsidRDefault="003F47B0" w:rsidP="003F47B0">
            <w:pPr>
              <w:rPr>
                <w:rFonts w:ascii="Arial" w:hAnsi="Arial"/>
                <w:b/>
                <w:sz w:val="24"/>
                <w:szCs w:val="26"/>
              </w:rPr>
            </w:pPr>
          </w:p>
          <w:p w:rsidR="003F47B0" w:rsidRPr="0035231B" w:rsidRDefault="003F47B0" w:rsidP="003F47B0">
            <w:pPr>
              <w:rPr>
                <w:rFonts w:ascii="Arial" w:hAnsi="Arial"/>
                <w:b/>
                <w:sz w:val="24"/>
                <w:szCs w:val="26"/>
              </w:rPr>
            </w:pPr>
            <w:r w:rsidRPr="0035231B">
              <w:rPr>
                <w:rFonts w:ascii="Arial" w:hAnsi="Arial"/>
                <w:sz w:val="24"/>
                <w:szCs w:val="26"/>
              </w:rPr>
              <w:t>SUB-TOTAL</w:t>
            </w:r>
            <w:r w:rsidRPr="0035231B">
              <w:rPr>
                <w:rFonts w:ascii="Arial" w:hAnsi="Arial"/>
                <w:b/>
                <w:sz w:val="24"/>
                <w:szCs w:val="26"/>
              </w:rPr>
              <w:t xml:space="preserve"> </w:t>
            </w:r>
          </w:p>
        </w:tc>
        <w:tc>
          <w:tcPr>
            <w:tcW w:w="1502" w:type="dxa"/>
            <w:tcBorders>
              <w:top w:val="single" w:sz="6" w:space="0" w:color="auto"/>
              <w:left w:val="single" w:sz="6" w:space="0" w:color="auto"/>
              <w:bottom w:val="double" w:sz="6" w:space="0" w:color="auto"/>
              <w:right w:val="single" w:sz="6" w:space="0" w:color="auto"/>
            </w:tcBorders>
          </w:tcPr>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r w:rsidRPr="0035231B">
              <w:rPr>
                <w:rFonts w:ascii="Arial" w:hAnsi="Arial"/>
                <w:sz w:val="24"/>
                <w:szCs w:val="26"/>
              </w:rPr>
              <w:t>1,250</w:t>
            </w: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Pr="0035231B" w:rsidRDefault="003F47B0" w:rsidP="003F47B0">
            <w:pPr>
              <w:rPr>
                <w:rFonts w:ascii="Arial" w:hAnsi="Arial"/>
                <w:sz w:val="24"/>
                <w:szCs w:val="26"/>
              </w:rPr>
            </w:pPr>
            <w:r>
              <w:rPr>
                <w:rFonts w:ascii="Arial" w:hAnsi="Arial"/>
                <w:sz w:val="24"/>
                <w:szCs w:val="26"/>
              </w:rPr>
              <w:t>1,250</w:t>
            </w:r>
          </w:p>
        </w:tc>
        <w:tc>
          <w:tcPr>
            <w:tcW w:w="1502" w:type="dxa"/>
            <w:tcBorders>
              <w:top w:val="single" w:sz="6" w:space="0" w:color="auto"/>
              <w:left w:val="single" w:sz="6" w:space="0" w:color="auto"/>
              <w:bottom w:val="double" w:sz="6" w:space="0" w:color="auto"/>
              <w:right w:val="single" w:sz="6" w:space="0" w:color="auto"/>
            </w:tcBorders>
          </w:tcPr>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r w:rsidRPr="0035231B">
              <w:rPr>
                <w:rFonts w:ascii="Arial" w:hAnsi="Arial"/>
                <w:sz w:val="24"/>
                <w:szCs w:val="26"/>
              </w:rPr>
              <w:t>-</w:t>
            </w: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Pr="0035231B" w:rsidRDefault="003F47B0" w:rsidP="003F47B0">
            <w:pPr>
              <w:rPr>
                <w:rFonts w:ascii="Arial" w:hAnsi="Arial"/>
                <w:sz w:val="24"/>
                <w:szCs w:val="26"/>
              </w:rPr>
            </w:pPr>
            <w:r>
              <w:rPr>
                <w:rFonts w:ascii="Arial" w:hAnsi="Arial"/>
                <w:sz w:val="24"/>
                <w:szCs w:val="26"/>
              </w:rPr>
              <w:t>-</w:t>
            </w:r>
          </w:p>
        </w:tc>
        <w:tc>
          <w:tcPr>
            <w:tcW w:w="1502" w:type="dxa"/>
            <w:tcBorders>
              <w:top w:val="single" w:sz="6" w:space="0" w:color="auto"/>
              <w:left w:val="single" w:sz="6" w:space="0" w:color="auto"/>
              <w:bottom w:val="double" w:sz="6" w:space="0" w:color="auto"/>
              <w:right w:val="single" w:sz="6" w:space="0" w:color="auto"/>
            </w:tcBorders>
          </w:tcPr>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r w:rsidRPr="0035231B">
              <w:rPr>
                <w:rFonts w:ascii="Arial" w:hAnsi="Arial"/>
                <w:sz w:val="24"/>
                <w:szCs w:val="26"/>
              </w:rPr>
              <w:t>-</w:t>
            </w: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Pr="0035231B" w:rsidRDefault="003F47B0" w:rsidP="003F47B0">
            <w:pPr>
              <w:rPr>
                <w:rFonts w:ascii="Arial" w:hAnsi="Arial"/>
                <w:sz w:val="24"/>
                <w:szCs w:val="26"/>
              </w:rPr>
            </w:pPr>
            <w:r>
              <w:rPr>
                <w:rFonts w:ascii="Arial" w:hAnsi="Arial"/>
                <w:sz w:val="24"/>
                <w:szCs w:val="26"/>
              </w:rPr>
              <w:t>-</w:t>
            </w:r>
          </w:p>
        </w:tc>
        <w:tc>
          <w:tcPr>
            <w:tcW w:w="1502" w:type="dxa"/>
            <w:tcBorders>
              <w:top w:val="single" w:sz="6" w:space="0" w:color="auto"/>
              <w:left w:val="single" w:sz="6" w:space="0" w:color="auto"/>
              <w:bottom w:val="double" w:sz="6" w:space="0" w:color="auto"/>
              <w:right w:val="double" w:sz="6" w:space="0" w:color="auto"/>
            </w:tcBorders>
          </w:tcPr>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r w:rsidRPr="0035231B">
              <w:rPr>
                <w:rFonts w:ascii="Arial" w:hAnsi="Arial"/>
                <w:sz w:val="24"/>
                <w:szCs w:val="26"/>
              </w:rPr>
              <w:t>1,250</w:t>
            </w: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Default="003F47B0" w:rsidP="003F47B0">
            <w:pPr>
              <w:rPr>
                <w:rFonts w:ascii="Arial" w:hAnsi="Arial"/>
                <w:sz w:val="24"/>
                <w:szCs w:val="26"/>
              </w:rPr>
            </w:pPr>
          </w:p>
          <w:p w:rsidR="003F47B0" w:rsidRPr="005632AC" w:rsidRDefault="003F47B0" w:rsidP="003F47B0">
            <w:pPr>
              <w:rPr>
                <w:rFonts w:ascii="Arial" w:hAnsi="Arial"/>
                <w:b/>
                <w:sz w:val="24"/>
                <w:szCs w:val="26"/>
              </w:rPr>
            </w:pPr>
            <w:r w:rsidRPr="0035231B">
              <w:rPr>
                <w:rFonts w:ascii="Arial" w:hAnsi="Arial"/>
                <w:sz w:val="24"/>
                <w:szCs w:val="26"/>
              </w:rPr>
              <w:t>1,250</w:t>
            </w:r>
          </w:p>
        </w:tc>
      </w:tr>
    </w:tbl>
    <w:p w:rsidR="003F47B0" w:rsidRPr="006F54BF" w:rsidRDefault="003F47B0" w:rsidP="003F47B0">
      <w:pPr>
        <w:rPr>
          <w:rFonts w:ascii="Calibri" w:hAnsi="Calibri"/>
          <w:b/>
          <w:szCs w:val="26"/>
        </w:rPr>
      </w:pPr>
    </w:p>
    <w:p w:rsidR="003F47B0" w:rsidRPr="006F54BF" w:rsidRDefault="003F47B0" w:rsidP="003F47B0">
      <w:pPr>
        <w:ind w:left="426" w:hanging="426"/>
        <w:rPr>
          <w:rFonts w:ascii="Calibri" w:hAnsi="Calibri"/>
          <w:b/>
          <w:szCs w:val="26"/>
        </w:rPr>
      </w:pPr>
      <w:r w:rsidRPr="006F54BF">
        <w:rPr>
          <w:rFonts w:ascii="Calibri" w:hAnsi="Calibri"/>
          <w:b/>
          <w:szCs w:val="26"/>
        </w:rPr>
        <w:t>22. JUSTIFICATION FOR SUPPORT REQUESTED</w:t>
      </w:r>
    </w:p>
    <w:p w:rsidR="003F47B0" w:rsidRPr="006F54BF" w:rsidRDefault="003F47B0" w:rsidP="003F47B0">
      <w:pPr>
        <w:ind w:left="396"/>
        <w:rPr>
          <w:rFonts w:ascii="Calibri" w:hAnsi="Calibri"/>
          <w:i/>
          <w:szCs w:val="26"/>
        </w:rPr>
      </w:pPr>
      <w:r w:rsidRPr="006F54BF">
        <w:rPr>
          <w:rFonts w:ascii="Calibri" w:hAnsi="Calibri"/>
          <w:i/>
          <w:szCs w:val="26"/>
        </w:rPr>
        <w:t>(On this page, please justify all costs under the following headings:  staff; consumables; livestock, travel and equipment maximum 1 page of A4, 11 font 2CM margins)</w:t>
      </w:r>
    </w:p>
    <w:p w:rsidR="003F47B0" w:rsidRPr="003826A0" w:rsidRDefault="003F47B0" w:rsidP="003F47B0">
      <w:pPr>
        <w:ind w:right="-1"/>
        <w:jc w:val="both"/>
        <w:rPr>
          <w:rFonts w:ascii="Arial" w:hAnsi="Arial"/>
          <w:b/>
          <w:sz w:val="24"/>
          <w:szCs w:val="22"/>
        </w:rPr>
      </w:pPr>
      <w:r w:rsidRPr="003826A0">
        <w:rPr>
          <w:rFonts w:ascii="Arial" w:hAnsi="Arial"/>
          <w:b/>
          <w:sz w:val="24"/>
          <w:szCs w:val="22"/>
        </w:rPr>
        <w:t>Salaries</w:t>
      </w:r>
    </w:p>
    <w:p w:rsidR="003F47B0" w:rsidRPr="003826A0" w:rsidRDefault="003F47B0" w:rsidP="003F47B0">
      <w:pPr>
        <w:ind w:right="-1"/>
        <w:jc w:val="both"/>
        <w:rPr>
          <w:rFonts w:ascii="Arial" w:hAnsi="Arial"/>
          <w:sz w:val="24"/>
          <w:szCs w:val="22"/>
        </w:rPr>
      </w:pPr>
      <w:r w:rsidRPr="003826A0">
        <w:rPr>
          <w:rFonts w:ascii="Arial" w:hAnsi="Arial"/>
          <w:sz w:val="24"/>
          <w:szCs w:val="22"/>
        </w:rPr>
        <w:t xml:space="preserve">Budget </w:t>
      </w:r>
      <w:r>
        <w:rPr>
          <w:rFonts w:ascii="Arial" w:hAnsi="Arial"/>
          <w:sz w:val="24"/>
          <w:szCs w:val="22"/>
        </w:rPr>
        <w:t xml:space="preserve">is </w:t>
      </w:r>
      <w:r w:rsidRPr="003826A0">
        <w:rPr>
          <w:rFonts w:ascii="Arial" w:hAnsi="Arial"/>
          <w:sz w:val="24"/>
          <w:szCs w:val="22"/>
        </w:rPr>
        <w:t xml:space="preserve">sought to </w:t>
      </w:r>
      <w:r>
        <w:rPr>
          <w:rFonts w:ascii="Arial" w:hAnsi="Arial"/>
          <w:sz w:val="24"/>
          <w:szCs w:val="22"/>
        </w:rPr>
        <w:t xml:space="preserve">a </w:t>
      </w:r>
      <w:r w:rsidRPr="003826A0">
        <w:rPr>
          <w:rFonts w:ascii="Arial" w:hAnsi="Arial"/>
          <w:sz w:val="24"/>
          <w:szCs w:val="22"/>
        </w:rPr>
        <w:t>support suitably qualified post-Doctoral scientist to</w:t>
      </w:r>
      <w:r>
        <w:rPr>
          <w:rFonts w:ascii="Arial" w:hAnsi="Arial"/>
          <w:sz w:val="24"/>
          <w:szCs w:val="22"/>
        </w:rPr>
        <w:t xml:space="preserve"> work full-time to</w:t>
      </w:r>
      <w:r w:rsidRPr="003826A0">
        <w:rPr>
          <w:rFonts w:ascii="Arial" w:hAnsi="Arial"/>
          <w:sz w:val="24"/>
          <w:szCs w:val="22"/>
        </w:rPr>
        <w:t xml:space="preserve"> undertake day-to-day benchwork/analysis</w:t>
      </w:r>
      <w:r>
        <w:rPr>
          <w:rFonts w:ascii="Arial" w:hAnsi="Arial"/>
          <w:sz w:val="24"/>
          <w:szCs w:val="22"/>
        </w:rPr>
        <w:t xml:space="preserve"> at MRI</w:t>
      </w:r>
      <w:r w:rsidRPr="003826A0">
        <w:rPr>
          <w:rFonts w:ascii="Arial" w:hAnsi="Arial"/>
          <w:sz w:val="24"/>
          <w:szCs w:val="22"/>
        </w:rPr>
        <w:t xml:space="preserve">. </w:t>
      </w:r>
      <w:r>
        <w:rPr>
          <w:rFonts w:ascii="Arial" w:hAnsi="Arial"/>
          <w:sz w:val="24"/>
          <w:szCs w:val="22"/>
        </w:rPr>
        <w:t xml:space="preserve">This is a very labour intensive project which will require an individual with a number of different skills (parasitology with molecular biology and/or immunochemistry and/or modelling expertise) and hence the request for a post-Doctoral scientist. </w:t>
      </w:r>
      <w:r w:rsidRPr="003826A0">
        <w:rPr>
          <w:rFonts w:ascii="Arial" w:hAnsi="Arial"/>
          <w:sz w:val="24"/>
          <w:szCs w:val="22"/>
        </w:rPr>
        <w:t xml:space="preserve">This person will </w:t>
      </w:r>
      <w:r>
        <w:rPr>
          <w:rFonts w:ascii="Arial" w:hAnsi="Arial"/>
          <w:sz w:val="24"/>
          <w:szCs w:val="22"/>
        </w:rPr>
        <w:t>perform all of the questionnaire and parasitological studies based at MRI</w:t>
      </w:r>
      <w:r w:rsidRPr="003826A0">
        <w:rPr>
          <w:rFonts w:ascii="Arial" w:hAnsi="Arial"/>
          <w:sz w:val="24"/>
          <w:szCs w:val="22"/>
        </w:rPr>
        <w:t>, as well as prepare recombinant proteins for the ELISA</w:t>
      </w:r>
      <w:r>
        <w:rPr>
          <w:rFonts w:ascii="Arial" w:hAnsi="Arial"/>
          <w:sz w:val="24"/>
          <w:szCs w:val="22"/>
        </w:rPr>
        <w:t xml:space="preserve"> and undertake the </w:t>
      </w:r>
      <w:r>
        <w:rPr>
          <w:rFonts w:ascii="Arial" w:hAnsi="Arial"/>
          <w:i/>
          <w:sz w:val="24"/>
          <w:szCs w:val="22"/>
        </w:rPr>
        <w:t xml:space="preserve">S. vulgaris </w:t>
      </w:r>
      <w:r>
        <w:rPr>
          <w:rFonts w:ascii="Arial" w:hAnsi="Arial"/>
          <w:sz w:val="24"/>
          <w:szCs w:val="22"/>
        </w:rPr>
        <w:t>PCR experiments. All of the above activitied will be supervised and supported by Matthews and Burgess at MRI, with practical aspects of the sampling supported by Mair at Bell Equine. The appointee</w:t>
      </w:r>
      <w:r w:rsidRPr="003826A0">
        <w:rPr>
          <w:rFonts w:ascii="Arial" w:hAnsi="Arial"/>
          <w:sz w:val="24"/>
          <w:szCs w:val="22"/>
        </w:rPr>
        <w:t xml:space="preserve"> will </w:t>
      </w:r>
      <w:r>
        <w:rPr>
          <w:rFonts w:ascii="Arial" w:hAnsi="Arial"/>
          <w:sz w:val="24"/>
          <w:szCs w:val="22"/>
        </w:rPr>
        <w:t xml:space="preserve">also </w:t>
      </w:r>
      <w:r w:rsidRPr="003826A0">
        <w:rPr>
          <w:rFonts w:ascii="Arial" w:hAnsi="Arial"/>
          <w:sz w:val="24"/>
          <w:szCs w:val="22"/>
        </w:rPr>
        <w:t xml:space="preserve">undertake </w:t>
      </w:r>
      <w:r>
        <w:rPr>
          <w:rFonts w:ascii="Arial" w:hAnsi="Arial"/>
          <w:sz w:val="24"/>
          <w:szCs w:val="22"/>
        </w:rPr>
        <w:t xml:space="preserve">the </w:t>
      </w:r>
      <w:r w:rsidRPr="003826A0">
        <w:rPr>
          <w:rFonts w:ascii="Arial" w:hAnsi="Arial"/>
          <w:sz w:val="24"/>
          <w:szCs w:val="22"/>
        </w:rPr>
        <w:t xml:space="preserve">downstream statistical analyses </w:t>
      </w:r>
      <w:r>
        <w:rPr>
          <w:rFonts w:ascii="Arial" w:hAnsi="Arial"/>
          <w:sz w:val="24"/>
          <w:szCs w:val="22"/>
        </w:rPr>
        <w:t xml:space="preserve">(trained and supported by Morgan at Bristol) and will liaise closely with the technical support team at Liverpool to transfer the ELISA technology and recombinant proteins to the diagnostic laboratory (supported and facilitated by Hodgkinson at Liverpool). The appointed individual will also </w:t>
      </w:r>
      <w:r w:rsidRPr="003826A0">
        <w:rPr>
          <w:rFonts w:ascii="Arial" w:hAnsi="Arial"/>
          <w:sz w:val="24"/>
          <w:szCs w:val="22"/>
        </w:rPr>
        <w:t xml:space="preserve">help </w:t>
      </w:r>
      <w:r>
        <w:rPr>
          <w:rFonts w:ascii="Arial" w:hAnsi="Arial"/>
          <w:sz w:val="24"/>
          <w:szCs w:val="22"/>
        </w:rPr>
        <w:t>to write the parasite control</w:t>
      </w:r>
      <w:r w:rsidRPr="003826A0">
        <w:rPr>
          <w:rFonts w:ascii="Arial" w:hAnsi="Arial"/>
          <w:sz w:val="24"/>
          <w:szCs w:val="22"/>
        </w:rPr>
        <w:t xml:space="preserve"> guidelines, </w:t>
      </w:r>
      <w:r>
        <w:rPr>
          <w:rFonts w:ascii="Arial" w:hAnsi="Arial"/>
          <w:sz w:val="24"/>
          <w:szCs w:val="22"/>
        </w:rPr>
        <w:t xml:space="preserve">develop the online support tools, </w:t>
      </w:r>
      <w:r w:rsidRPr="003826A0">
        <w:rPr>
          <w:rFonts w:ascii="Arial" w:hAnsi="Arial"/>
          <w:sz w:val="24"/>
          <w:szCs w:val="22"/>
        </w:rPr>
        <w:t>write scientific/enduser articles</w:t>
      </w:r>
      <w:r>
        <w:rPr>
          <w:rFonts w:ascii="Arial" w:hAnsi="Arial"/>
          <w:sz w:val="24"/>
          <w:szCs w:val="22"/>
        </w:rPr>
        <w:t xml:space="preserve"> and present training workshops at various sites with support and guidance from Matthews, Mair, Hodgkinson and Morgan</w:t>
      </w:r>
      <w:r w:rsidRPr="003826A0">
        <w:rPr>
          <w:rFonts w:ascii="Arial" w:hAnsi="Arial"/>
          <w:sz w:val="24"/>
          <w:szCs w:val="22"/>
        </w:rPr>
        <w:t xml:space="preserve">. </w:t>
      </w:r>
    </w:p>
    <w:p w:rsidR="003F47B0" w:rsidRPr="003826A0" w:rsidRDefault="003F47B0" w:rsidP="003F47B0">
      <w:pPr>
        <w:ind w:right="-1"/>
        <w:jc w:val="both"/>
        <w:rPr>
          <w:rFonts w:ascii="Arial" w:hAnsi="Arial"/>
          <w:b/>
          <w:sz w:val="24"/>
          <w:szCs w:val="22"/>
        </w:rPr>
      </w:pPr>
    </w:p>
    <w:p w:rsidR="003F47B0" w:rsidRPr="003826A0" w:rsidRDefault="003F47B0" w:rsidP="003F47B0">
      <w:pPr>
        <w:ind w:right="-1"/>
        <w:jc w:val="both"/>
        <w:rPr>
          <w:rFonts w:ascii="Arial" w:hAnsi="Arial"/>
          <w:b/>
          <w:sz w:val="24"/>
          <w:szCs w:val="22"/>
        </w:rPr>
      </w:pPr>
      <w:r w:rsidRPr="003826A0">
        <w:rPr>
          <w:rFonts w:ascii="Arial" w:hAnsi="Arial"/>
          <w:b/>
          <w:sz w:val="24"/>
          <w:szCs w:val="22"/>
        </w:rPr>
        <w:t>Consumables</w:t>
      </w:r>
    </w:p>
    <w:p w:rsidR="003F47B0" w:rsidRPr="003826A0" w:rsidRDefault="003F47B0" w:rsidP="003F47B0">
      <w:pPr>
        <w:ind w:right="-1"/>
        <w:jc w:val="both"/>
        <w:rPr>
          <w:rFonts w:ascii="Arial" w:hAnsi="Arial"/>
          <w:sz w:val="24"/>
          <w:szCs w:val="22"/>
        </w:rPr>
      </w:pPr>
      <w:r w:rsidRPr="003826A0">
        <w:rPr>
          <w:rFonts w:ascii="Arial" w:hAnsi="Arial"/>
          <w:sz w:val="24"/>
          <w:szCs w:val="22"/>
        </w:rPr>
        <w:t xml:space="preserve">Budget </w:t>
      </w:r>
      <w:r>
        <w:rPr>
          <w:rFonts w:ascii="Arial" w:hAnsi="Arial"/>
          <w:sz w:val="24"/>
          <w:szCs w:val="22"/>
        </w:rPr>
        <w:t xml:space="preserve">is </w:t>
      </w:r>
      <w:r w:rsidRPr="003826A0">
        <w:rPr>
          <w:rFonts w:ascii="Arial" w:hAnsi="Arial"/>
          <w:sz w:val="24"/>
          <w:szCs w:val="22"/>
        </w:rPr>
        <w:t xml:space="preserve">requested to support </w:t>
      </w:r>
      <w:r>
        <w:rPr>
          <w:rFonts w:ascii="Arial" w:hAnsi="Arial"/>
          <w:sz w:val="24"/>
          <w:szCs w:val="22"/>
        </w:rPr>
        <w:t>the parasitology, molecular biology and immunochemistry benchwork at MRI.  This i</w:t>
      </w:r>
      <w:r w:rsidRPr="003826A0">
        <w:rPr>
          <w:rFonts w:ascii="Arial" w:hAnsi="Arial"/>
          <w:sz w:val="24"/>
          <w:szCs w:val="22"/>
        </w:rPr>
        <w:t xml:space="preserve">ncludes </w:t>
      </w:r>
      <w:r>
        <w:rPr>
          <w:rFonts w:ascii="Arial" w:hAnsi="Arial"/>
          <w:sz w:val="24"/>
          <w:szCs w:val="22"/>
        </w:rPr>
        <w:t xml:space="preserve">costs for </w:t>
      </w:r>
      <w:r w:rsidRPr="003826A0">
        <w:rPr>
          <w:rFonts w:ascii="Arial" w:hAnsi="Arial"/>
          <w:sz w:val="24"/>
          <w:szCs w:val="22"/>
        </w:rPr>
        <w:t xml:space="preserve">basic biochemicals, reagents for parasitology </w:t>
      </w:r>
      <w:r>
        <w:rPr>
          <w:rFonts w:ascii="Arial" w:hAnsi="Arial"/>
          <w:sz w:val="24"/>
          <w:szCs w:val="22"/>
        </w:rPr>
        <w:t xml:space="preserve">laboratory </w:t>
      </w:r>
      <w:r w:rsidRPr="003826A0">
        <w:rPr>
          <w:rFonts w:ascii="Arial" w:hAnsi="Arial"/>
          <w:sz w:val="24"/>
          <w:szCs w:val="22"/>
        </w:rPr>
        <w:t xml:space="preserve">(FEC/FECRT) studies, materials for molecular work (PCR and gel reagents, protein expression/purification reagents, etc.) and for ELISA (plates, conjugates, substrates, etc). </w:t>
      </w:r>
      <w:r>
        <w:rPr>
          <w:rFonts w:ascii="Arial" w:hAnsi="Arial"/>
          <w:sz w:val="24"/>
          <w:szCs w:val="22"/>
        </w:rPr>
        <w:t>Costs are also requested to cover the financial implications of the field work involved in FEC testing, and undertaking FECRT and ERP analyses (</w:t>
      </w:r>
      <w:r w:rsidRPr="003826A0">
        <w:rPr>
          <w:rFonts w:ascii="Arial" w:hAnsi="Arial"/>
          <w:sz w:val="24"/>
          <w:szCs w:val="22"/>
        </w:rPr>
        <w:t>Bell Equine</w:t>
      </w:r>
      <w:r>
        <w:rPr>
          <w:rFonts w:ascii="Arial" w:hAnsi="Arial"/>
          <w:sz w:val="24"/>
          <w:szCs w:val="22"/>
        </w:rPr>
        <w:t>)</w:t>
      </w:r>
      <w:r w:rsidRPr="003826A0">
        <w:rPr>
          <w:rFonts w:ascii="Arial" w:hAnsi="Arial"/>
          <w:sz w:val="24"/>
          <w:szCs w:val="22"/>
        </w:rPr>
        <w:t xml:space="preserve">. Consumable costs </w:t>
      </w:r>
      <w:r>
        <w:rPr>
          <w:rFonts w:ascii="Arial" w:hAnsi="Arial"/>
          <w:sz w:val="24"/>
          <w:szCs w:val="22"/>
        </w:rPr>
        <w:t xml:space="preserve">are </w:t>
      </w:r>
      <w:r w:rsidRPr="003826A0">
        <w:rPr>
          <w:rFonts w:ascii="Arial" w:hAnsi="Arial"/>
          <w:sz w:val="24"/>
          <w:szCs w:val="22"/>
        </w:rPr>
        <w:t xml:space="preserve">also </w:t>
      </w:r>
      <w:r>
        <w:rPr>
          <w:rFonts w:ascii="Arial" w:hAnsi="Arial"/>
          <w:sz w:val="24"/>
          <w:szCs w:val="22"/>
        </w:rPr>
        <w:t>required for the ELISA development work at</w:t>
      </w:r>
      <w:r w:rsidRPr="003826A0">
        <w:rPr>
          <w:rFonts w:ascii="Arial" w:hAnsi="Arial"/>
          <w:sz w:val="24"/>
          <w:szCs w:val="22"/>
        </w:rPr>
        <w:t xml:space="preserve"> Liver</w:t>
      </w:r>
      <w:r>
        <w:rPr>
          <w:rFonts w:ascii="Arial" w:hAnsi="Arial"/>
          <w:sz w:val="24"/>
          <w:szCs w:val="22"/>
        </w:rPr>
        <w:t>pool to road test the ELISA.  Finally a bu</w:t>
      </w:r>
      <w:r w:rsidRPr="003826A0">
        <w:rPr>
          <w:rFonts w:ascii="Arial" w:hAnsi="Arial"/>
          <w:sz w:val="24"/>
          <w:szCs w:val="22"/>
        </w:rPr>
        <w:t xml:space="preserve">dget </w:t>
      </w:r>
      <w:r>
        <w:rPr>
          <w:rFonts w:ascii="Arial" w:hAnsi="Arial"/>
          <w:sz w:val="24"/>
          <w:szCs w:val="22"/>
        </w:rPr>
        <w:t>is</w:t>
      </w:r>
      <w:r w:rsidRPr="003826A0">
        <w:rPr>
          <w:rFonts w:ascii="Arial" w:hAnsi="Arial"/>
          <w:sz w:val="24"/>
          <w:szCs w:val="22"/>
        </w:rPr>
        <w:t xml:space="preserve"> sought for </w:t>
      </w:r>
      <w:r>
        <w:rPr>
          <w:rFonts w:ascii="Arial" w:hAnsi="Arial"/>
          <w:sz w:val="24"/>
          <w:szCs w:val="22"/>
        </w:rPr>
        <w:t xml:space="preserve">the </w:t>
      </w:r>
      <w:r w:rsidRPr="003826A0">
        <w:rPr>
          <w:rFonts w:ascii="Arial" w:hAnsi="Arial"/>
          <w:sz w:val="24"/>
          <w:szCs w:val="22"/>
        </w:rPr>
        <w:t>software</w:t>
      </w:r>
      <w:r>
        <w:rPr>
          <w:rFonts w:ascii="Arial" w:hAnsi="Arial"/>
          <w:sz w:val="24"/>
          <w:szCs w:val="22"/>
        </w:rPr>
        <w:t xml:space="preserve"> and consultancy costs</w:t>
      </w:r>
      <w:r w:rsidRPr="003826A0">
        <w:rPr>
          <w:rFonts w:ascii="Arial" w:hAnsi="Arial"/>
          <w:sz w:val="24"/>
          <w:szCs w:val="22"/>
        </w:rPr>
        <w:t xml:space="preserve"> for </w:t>
      </w:r>
      <w:r>
        <w:rPr>
          <w:rFonts w:ascii="Arial" w:hAnsi="Arial"/>
          <w:sz w:val="24"/>
          <w:szCs w:val="22"/>
        </w:rPr>
        <w:t xml:space="preserve">the </w:t>
      </w:r>
      <w:r w:rsidRPr="003826A0">
        <w:rPr>
          <w:rFonts w:ascii="Arial" w:hAnsi="Arial"/>
          <w:sz w:val="24"/>
          <w:szCs w:val="22"/>
        </w:rPr>
        <w:t xml:space="preserve">modeling </w:t>
      </w:r>
      <w:r>
        <w:rPr>
          <w:rFonts w:ascii="Arial" w:hAnsi="Arial"/>
          <w:sz w:val="24"/>
          <w:szCs w:val="22"/>
        </w:rPr>
        <w:t xml:space="preserve">and DSS development work </w:t>
      </w:r>
      <w:r w:rsidRPr="003826A0">
        <w:rPr>
          <w:rFonts w:ascii="Arial" w:hAnsi="Arial"/>
          <w:sz w:val="24"/>
          <w:szCs w:val="22"/>
        </w:rPr>
        <w:t xml:space="preserve">at Bristol. </w:t>
      </w:r>
      <w:r>
        <w:rPr>
          <w:rFonts w:ascii="Arial" w:hAnsi="Arial"/>
          <w:sz w:val="24"/>
          <w:szCs w:val="22"/>
        </w:rPr>
        <w:t xml:space="preserve"> </w:t>
      </w:r>
      <w:r w:rsidRPr="003C6727">
        <w:rPr>
          <w:rFonts w:ascii="Arial" w:hAnsi="Arial"/>
          <w:sz w:val="24"/>
          <w:szCs w:val="22"/>
        </w:rPr>
        <w:t>The latter will include consultancy from a computer programmer based in Bristol.</w:t>
      </w:r>
    </w:p>
    <w:p w:rsidR="003F47B0" w:rsidRPr="003826A0" w:rsidRDefault="003F47B0" w:rsidP="003F47B0">
      <w:pPr>
        <w:ind w:right="-1"/>
        <w:jc w:val="both"/>
        <w:rPr>
          <w:rFonts w:ascii="Arial" w:hAnsi="Arial"/>
          <w:sz w:val="24"/>
          <w:szCs w:val="22"/>
        </w:rPr>
      </w:pPr>
    </w:p>
    <w:p w:rsidR="003F47B0" w:rsidRPr="003826A0" w:rsidRDefault="003F47B0" w:rsidP="003F47B0">
      <w:pPr>
        <w:ind w:right="-1"/>
        <w:jc w:val="both"/>
        <w:rPr>
          <w:rFonts w:ascii="Arial" w:hAnsi="Arial"/>
          <w:b/>
          <w:sz w:val="24"/>
          <w:szCs w:val="22"/>
        </w:rPr>
      </w:pPr>
      <w:r w:rsidRPr="003826A0">
        <w:rPr>
          <w:rFonts w:ascii="Arial" w:hAnsi="Arial"/>
          <w:b/>
          <w:sz w:val="24"/>
          <w:szCs w:val="22"/>
        </w:rPr>
        <w:t>Equipment</w:t>
      </w:r>
    </w:p>
    <w:p w:rsidR="003F47B0" w:rsidRPr="003826A0" w:rsidRDefault="003F47B0" w:rsidP="003F47B0">
      <w:pPr>
        <w:ind w:right="-1"/>
        <w:jc w:val="both"/>
        <w:rPr>
          <w:rFonts w:ascii="Arial" w:hAnsi="Arial"/>
          <w:sz w:val="24"/>
          <w:szCs w:val="22"/>
        </w:rPr>
      </w:pPr>
      <w:r w:rsidRPr="003826A0">
        <w:rPr>
          <w:rFonts w:ascii="Arial" w:hAnsi="Arial"/>
          <w:sz w:val="24"/>
          <w:szCs w:val="22"/>
        </w:rPr>
        <w:t>Our laboratories are very well equipped and</w:t>
      </w:r>
      <w:r>
        <w:rPr>
          <w:rFonts w:ascii="Arial" w:hAnsi="Arial"/>
          <w:sz w:val="24"/>
          <w:szCs w:val="22"/>
        </w:rPr>
        <w:t xml:space="preserve"> hence we</w:t>
      </w:r>
      <w:r w:rsidRPr="003826A0">
        <w:rPr>
          <w:rFonts w:ascii="Arial" w:hAnsi="Arial"/>
          <w:sz w:val="24"/>
          <w:szCs w:val="22"/>
        </w:rPr>
        <w:t xml:space="preserve"> only request</w:t>
      </w:r>
      <w:r>
        <w:rPr>
          <w:rFonts w:ascii="Arial" w:hAnsi="Arial"/>
          <w:sz w:val="24"/>
          <w:szCs w:val="22"/>
        </w:rPr>
        <w:t xml:space="preserve"> dedicated</w:t>
      </w:r>
      <w:r w:rsidRPr="003826A0">
        <w:rPr>
          <w:rFonts w:ascii="Arial" w:hAnsi="Arial"/>
          <w:sz w:val="24"/>
          <w:szCs w:val="22"/>
        </w:rPr>
        <w:t xml:space="preserve"> pipettes for </w:t>
      </w:r>
      <w:r>
        <w:rPr>
          <w:rFonts w:ascii="Arial" w:hAnsi="Arial"/>
          <w:sz w:val="24"/>
          <w:szCs w:val="22"/>
        </w:rPr>
        <w:t xml:space="preserve">the </w:t>
      </w:r>
      <w:r w:rsidRPr="003826A0">
        <w:rPr>
          <w:rFonts w:ascii="Arial" w:hAnsi="Arial"/>
          <w:sz w:val="24"/>
          <w:szCs w:val="22"/>
        </w:rPr>
        <w:t>molecular</w:t>
      </w:r>
      <w:r>
        <w:rPr>
          <w:rFonts w:ascii="Arial" w:hAnsi="Arial"/>
          <w:sz w:val="24"/>
          <w:szCs w:val="22"/>
        </w:rPr>
        <w:t xml:space="preserve"> biology (PCR)</w:t>
      </w:r>
      <w:r w:rsidRPr="003826A0">
        <w:rPr>
          <w:rFonts w:ascii="Arial" w:hAnsi="Arial"/>
          <w:sz w:val="24"/>
          <w:szCs w:val="22"/>
        </w:rPr>
        <w:t xml:space="preserve"> work (</w:t>
      </w:r>
      <w:r>
        <w:rPr>
          <w:rFonts w:ascii="Arial" w:hAnsi="Arial"/>
          <w:sz w:val="24"/>
          <w:szCs w:val="22"/>
        </w:rPr>
        <w:t>at MRI</w:t>
      </w:r>
      <w:r w:rsidRPr="003826A0">
        <w:rPr>
          <w:rFonts w:ascii="Arial" w:hAnsi="Arial"/>
          <w:sz w:val="24"/>
          <w:szCs w:val="22"/>
        </w:rPr>
        <w:t xml:space="preserve">) and for </w:t>
      </w:r>
      <w:r>
        <w:rPr>
          <w:rFonts w:ascii="Arial" w:hAnsi="Arial"/>
          <w:sz w:val="24"/>
          <w:szCs w:val="22"/>
        </w:rPr>
        <w:t xml:space="preserve">the </w:t>
      </w:r>
      <w:r w:rsidRPr="003826A0">
        <w:rPr>
          <w:rFonts w:ascii="Arial" w:hAnsi="Arial"/>
          <w:sz w:val="24"/>
          <w:szCs w:val="22"/>
        </w:rPr>
        <w:t>ELISA</w:t>
      </w:r>
      <w:r>
        <w:rPr>
          <w:rFonts w:ascii="Arial" w:hAnsi="Arial"/>
          <w:sz w:val="24"/>
          <w:szCs w:val="22"/>
        </w:rPr>
        <w:t xml:space="preserve"> development</w:t>
      </w:r>
      <w:r w:rsidRPr="003826A0">
        <w:rPr>
          <w:rFonts w:ascii="Arial" w:hAnsi="Arial"/>
          <w:sz w:val="24"/>
          <w:szCs w:val="22"/>
        </w:rPr>
        <w:t xml:space="preserve"> (</w:t>
      </w:r>
      <w:r>
        <w:rPr>
          <w:rFonts w:ascii="Arial" w:hAnsi="Arial"/>
          <w:sz w:val="24"/>
          <w:szCs w:val="22"/>
        </w:rPr>
        <w:t xml:space="preserve">at </w:t>
      </w:r>
      <w:r w:rsidRPr="003826A0">
        <w:rPr>
          <w:rFonts w:ascii="Arial" w:hAnsi="Arial"/>
          <w:sz w:val="24"/>
          <w:szCs w:val="22"/>
        </w:rPr>
        <w:t>Liverpool).</w:t>
      </w:r>
    </w:p>
    <w:p w:rsidR="003F47B0" w:rsidRPr="003826A0" w:rsidRDefault="003F47B0" w:rsidP="003F47B0">
      <w:pPr>
        <w:ind w:right="-1"/>
        <w:jc w:val="both"/>
        <w:rPr>
          <w:rFonts w:ascii="Arial" w:hAnsi="Arial"/>
          <w:sz w:val="24"/>
          <w:szCs w:val="22"/>
        </w:rPr>
      </w:pPr>
    </w:p>
    <w:p w:rsidR="003F47B0" w:rsidRPr="003826A0" w:rsidRDefault="003F47B0" w:rsidP="003F47B0">
      <w:pPr>
        <w:ind w:right="-1"/>
        <w:jc w:val="both"/>
        <w:rPr>
          <w:rFonts w:ascii="Arial" w:hAnsi="Arial"/>
          <w:b/>
          <w:sz w:val="24"/>
          <w:szCs w:val="22"/>
        </w:rPr>
      </w:pPr>
      <w:r w:rsidRPr="003826A0">
        <w:rPr>
          <w:rFonts w:ascii="Arial" w:hAnsi="Arial"/>
          <w:b/>
          <w:sz w:val="24"/>
          <w:szCs w:val="22"/>
        </w:rPr>
        <w:t>Travel</w:t>
      </w:r>
    </w:p>
    <w:p w:rsidR="003F47B0" w:rsidRPr="003826A0" w:rsidRDefault="003F47B0" w:rsidP="003F47B0">
      <w:pPr>
        <w:ind w:right="-1"/>
        <w:jc w:val="both"/>
        <w:rPr>
          <w:rFonts w:ascii="Arial" w:hAnsi="Arial"/>
          <w:sz w:val="24"/>
          <w:szCs w:val="22"/>
        </w:rPr>
      </w:pPr>
      <w:r w:rsidRPr="003826A0">
        <w:rPr>
          <w:rFonts w:ascii="Arial" w:hAnsi="Arial"/>
          <w:sz w:val="24"/>
          <w:szCs w:val="22"/>
        </w:rPr>
        <w:t>Budget</w:t>
      </w:r>
      <w:r>
        <w:rPr>
          <w:rFonts w:ascii="Arial" w:hAnsi="Arial"/>
          <w:sz w:val="24"/>
          <w:szCs w:val="22"/>
        </w:rPr>
        <w:t xml:space="preserve"> is</w:t>
      </w:r>
      <w:r w:rsidRPr="003826A0">
        <w:rPr>
          <w:rFonts w:ascii="Arial" w:hAnsi="Arial"/>
          <w:sz w:val="24"/>
          <w:szCs w:val="22"/>
        </w:rPr>
        <w:t xml:space="preserve"> requested to support inter-institute/practice progress meetings </w:t>
      </w:r>
      <w:r>
        <w:rPr>
          <w:rFonts w:ascii="Arial" w:hAnsi="Arial"/>
          <w:sz w:val="24"/>
          <w:szCs w:val="22"/>
        </w:rPr>
        <w:t xml:space="preserve">for every year of the project.  We also request funds to support the post-Doctoral scientist’s visits to Bristol to undertake the modelling work and the DSS development. Finally, we request a budget for all of the Knowledge Exchange activities (workshops and </w:t>
      </w:r>
      <w:r w:rsidRPr="003826A0">
        <w:rPr>
          <w:rFonts w:ascii="Arial" w:hAnsi="Arial"/>
          <w:sz w:val="24"/>
          <w:szCs w:val="22"/>
        </w:rPr>
        <w:t>seminars) to be delivered (at Moredun, Liverpoo</w:t>
      </w:r>
      <w:r>
        <w:rPr>
          <w:rFonts w:ascii="Arial" w:hAnsi="Arial"/>
          <w:sz w:val="24"/>
          <w:szCs w:val="22"/>
        </w:rPr>
        <w:t xml:space="preserve">l, Bell, HoRH) in Years 2 and 3 of the project. </w:t>
      </w:r>
    </w:p>
    <w:p w:rsidR="003F47B0" w:rsidRPr="003826A0" w:rsidRDefault="003F47B0" w:rsidP="003F47B0">
      <w:pPr>
        <w:ind w:right="-1"/>
        <w:jc w:val="both"/>
        <w:rPr>
          <w:rFonts w:ascii="Arial" w:hAnsi="Arial"/>
          <w:sz w:val="24"/>
          <w:szCs w:val="22"/>
          <w:u w:val="single"/>
        </w:rPr>
      </w:pPr>
    </w:p>
    <w:p w:rsidR="003F47B0" w:rsidRPr="006F54BF" w:rsidRDefault="003F47B0" w:rsidP="003F47B0">
      <w:pPr>
        <w:ind w:left="426" w:hanging="426"/>
        <w:rPr>
          <w:rFonts w:ascii="Calibri" w:hAnsi="Calibri"/>
          <w:b/>
          <w:i/>
        </w:rPr>
      </w:pPr>
      <w:r w:rsidRPr="006F54BF">
        <w:rPr>
          <w:rFonts w:ascii="Calibri" w:hAnsi="Calibri"/>
          <w:b/>
          <w:szCs w:val="26"/>
        </w:rPr>
        <w:br w:type="page"/>
      </w:r>
      <w:r w:rsidRPr="006F54BF">
        <w:rPr>
          <w:rFonts w:ascii="Calibri" w:hAnsi="Calibri"/>
          <w:b/>
          <w:szCs w:val="26"/>
        </w:rPr>
        <w:lastRenderedPageBreak/>
        <w:t>23.</w:t>
      </w:r>
      <w:r w:rsidRPr="006F54BF">
        <w:rPr>
          <w:rFonts w:ascii="Calibri" w:hAnsi="Calibri"/>
          <w:b/>
        </w:rPr>
        <w:t xml:space="preserve">  STAFF TIME</w:t>
      </w:r>
      <w:r w:rsidRPr="006F54BF">
        <w:rPr>
          <w:rFonts w:ascii="Calibri" w:hAnsi="Calibri"/>
          <w:b/>
          <w:i/>
        </w:rPr>
        <w:t xml:space="preserve"> </w:t>
      </w:r>
      <w:r w:rsidRPr="006F54BF">
        <w:rPr>
          <w:rFonts w:ascii="Calibri" w:hAnsi="Calibri"/>
          <w:i/>
        </w:rPr>
        <w:t>(please provide details of financial and staff support for this project from other sources.  Include percentages of total working time for all principal and co-applicants, collaborators, technical and animal staff for whom salaries are not requested in this application).</w:t>
      </w:r>
    </w:p>
    <w:p w:rsidR="003F47B0" w:rsidRDefault="003F47B0" w:rsidP="003F47B0">
      <w:pPr>
        <w:rPr>
          <w:rFonts w:ascii="Arial" w:hAnsi="Arial"/>
          <w:sz w:val="24"/>
          <w:szCs w:val="26"/>
        </w:rPr>
      </w:pPr>
    </w:p>
    <w:p w:rsidR="003F47B0" w:rsidRPr="003826A0" w:rsidRDefault="003F47B0" w:rsidP="003F47B0">
      <w:pPr>
        <w:rPr>
          <w:rFonts w:ascii="Arial" w:hAnsi="Arial"/>
          <w:sz w:val="24"/>
          <w:szCs w:val="26"/>
        </w:rPr>
      </w:pPr>
      <w:r w:rsidRPr="003826A0">
        <w:rPr>
          <w:rFonts w:ascii="Arial" w:hAnsi="Arial"/>
          <w:sz w:val="24"/>
          <w:szCs w:val="26"/>
        </w:rPr>
        <w:t>Professor JB Matthews, MRI – 7%</w:t>
      </w:r>
    </w:p>
    <w:p w:rsidR="003F47B0" w:rsidRPr="003826A0" w:rsidRDefault="003F47B0" w:rsidP="003F47B0">
      <w:pPr>
        <w:rPr>
          <w:rFonts w:ascii="Arial" w:hAnsi="Arial"/>
          <w:sz w:val="24"/>
          <w:szCs w:val="26"/>
        </w:rPr>
      </w:pPr>
      <w:r w:rsidRPr="003826A0">
        <w:rPr>
          <w:rFonts w:ascii="Arial" w:hAnsi="Arial"/>
          <w:sz w:val="24"/>
          <w:szCs w:val="26"/>
        </w:rPr>
        <w:t>Dr JE Hodgkinson, Liverpool – 5%</w:t>
      </w:r>
    </w:p>
    <w:p w:rsidR="003F47B0" w:rsidRPr="003826A0" w:rsidRDefault="003F47B0" w:rsidP="003F47B0">
      <w:pPr>
        <w:rPr>
          <w:rFonts w:ascii="Arial" w:hAnsi="Arial"/>
          <w:sz w:val="24"/>
          <w:szCs w:val="26"/>
        </w:rPr>
      </w:pPr>
      <w:r w:rsidRPr="003826A0">
        <w:rPr>
          <w:rFonts w:ascii="Arial" w:hAnsi="Arial"/>
          <w:sz w:val="24"/>
          <w:szCs w:val="26"/>
        </w:rPr>
        <w:t>Diagnosteq staff member, Liverpool - 5%</w:t>
      </w:r>
    </w:p>
    <w:p w:rsidR="003F47B0" w:rsidRPr="003826A0" w:rsidRDefault="003F47B0" w:rsidP="003F47B0">
      <w:pPr>
        <w:rPr>
          <w:rFonts w:ascii="Arial" w:hAnsi="Arial"/>
          <w:sz w:val="24"/>
          <w:szCs w:val="26"/>
        </w:rPr>
      </w:pPr>
      <w:r w:rsidRPr="003826A0">
        <w:rPr>
          <w:rFonts w:ascii="Arial" w:hAnsi="Arial"/>
          <w:sz w:val="24"/>
          <w:szCs w:val="26"/>
        </w:rPr>
        <w:t>Dr ER Morgan, Bristol – 5%</w:t>
      </w:r>
    </w:p>
    <w:p w:rsidR="003F47B0" w:rsidRDefault="003F47B0" w:rsidP="003F47B0">
      <w:pPr>
        <w:rPr>
          <w:rFonts w:ascii="Arial" w:hAnsi="Arial"/>
          <w:sz w:val="24"/>
          <w:szCs w:val="26"/>
        </w:rPr>
      </w:pPr>
      <w:r w:rsidRPr="003826A0">
        <w:rPr>
          <w:rFonts w:ascii="Arial" w:hAnsi="Arial"/>
          <w:sz w:val="24"/>
          <w:szCs w:val="26"/>
        </w:rPr>
        <w:t>Dr T Mair, Bell Equine – 2%</w:t>
      </w:r>
    </w:p>
    <w:p w:rsidR="003F47B0" w:rsidRPr="006F54BF" w:rsidRDefault="003F47B0" w:rsidP="003F47B0">
      <w:pPr>
        <w:rPr>
          <w:rFonts w:ascii="Calibri" w:hAnsi="Calibri"/>
          <w:sz w:val="24"/>
          <w:szCs w:val="26"/>
        </w:rPr>
      </w:pPr>
      <w:r>
        <w:rPr>
          <w:rFonts w:ascii="Arial" w:hAnsi="Arial"/>
          <w:sz w:val="24"/>
          <w:szCs w:val="26"/>
        </w:rPr>
        <w:t>Dr STG Burgess, MRI – 4%</w:t>
      </w:r>
      <w:r w:rsidRPr="006F54BF">
        <w:rPr>
          <w:rFonts w:ascii="Calibri" w:hAnsi="Calibri"/>
          <w:b/>
          <w:szCs w:val="26"/>
          <w:u w:val="single"/>
        </w:rPr>
        <w:br w:type="page"/>
      </w:r>
      <w:r w:rsidRPr="006F54BF">
        <w:rPr>
          <w:rFonts w:ascii="Calibri" w:hAnsi="Calibri"/>
          <w:b/>
          <w:szCs w:val="26"/>
          <w:u w:val="single"/>
        </w:rPr>
        <w:lastRenderedPageBreak/>
        <w:t>24.  Curriculum Vitae (For each applicant)</w:t>
      </w:r>
    </w:p>
    <w:p w:rsidR="003F47B0" w:rsidRPr="006F54BF" w:rsidRDefault="003F47B0" w:rsidP="003F47B0">
      <w:pPr>
        <w:ind w:right="-590"/>
        <w:jc w:val="center"/>
        <w:rPr>
          <w:rFonts w:ascii="Calibri" w:hAnsi="Calibri"/>
          <w:b/>
          <w:szCs w:val="26"/>
          <w:u w:val="single"/>
        </w:rPr>
      </w:pPr>
    </w:p>
    <w:p w:rsidR="003F47B0" w:rsidRPr="006F54BF" w:rsidRDefault="003F47B0" w:rsidP="003F47B0">
      <w:pPr>
        <w:ind w:right="-590"/>
        <w:jc w:val="center"/>
        <w:rPr>
          <w:rFonts w:ascii="Calibri" w:hAnsi="Calibri"/>
          <w:b/>
          <w:szCs w:val="26"/>
          <w:u w:val="single"/>
        </w:rPr>
      </w:pPr>
    </w:p>
    <w:p w:rsidR="003F47B0" w:rsidRPr="00E7309F" w:rsidRDefault="003F47B0" w:rsidP="003F47B0">
      <w:pPr>
        <w:ind w:left="284" w:right="226"/>
        <w:contextualSpacing/>
        <w:jc w:val="both"/>
        <w:rPr>
          <w:rFonts w:ascii="Arial" w:hAnsi="Arial"/>
          <w:sz w:val="24"/>
          <w:szCs w:val="22"/>
        </w:rPr>
      </w:pPr>
      <w:r w:rsidRPr="00E7309F">
        <w:rPr>
          <w:rFonts w:ascii="Arial" w:hAnsi="Arial"/>
          <w:b/>
          <w:sz w:val="24"/>
          <w:szCs w:val="22"/>
        </w:rPr>
        <w:t>SURNAME:</w:t>
      </w:r>
      <w:r w:rsidRPr="00E7309F">
        <w:rPr>
          <w:rFonts w:ascii="Arial" w:hAnsi="Arial"/>
          <w:sz w:val="24"/>
          <w:szCs w:val="22"/>
        </w:rPr>
        <w:tab/>
        <w:t>Matthews</w:t>
      </w:r>
      <w:r w:rsidRPr="00E7309F">
        <w:rPr>
          <w:rFonts w:ascii="Arial" w:hAnsi="Arial"/>
          <w:sz w:val="24"/>
          <w:szCs w:val="22"/>
        </w:rPr>
        <w:tab/>
      </w:r>
      <w:r w:rsidRPr="00E7309F">
        <w:rPr>
          <w:rFonts w:ascii="Arial" w:hAnsi="Arial"/>
          <w:sz w:val="24"/>
          <w:szCs w:val="22"/>
        </w:rPr>
        <w:tab/>
      </w:r>
      <w:r w:rsidRPr="00E7309F">
        <w:rPr>
          <w:rFonts w:ascii="Arial" w:hAnsi="Arial"/>
          <w:sz w:val="24"/>
          <w:szCs w:val="22"/>
        </w:rPr>
        <w:tab/>
      </w:r>
      <w:r w:rsidRPr="00E7309F">
        <w:rPr>
          <w:rFonts w:ascii="Arial" w:hAnsi="Arial"/>
          <w:b/>
          <w:sz w:val="24"/>
          <w:szCs w:val="22"/>
        </w:rPr>
        <w:t>FORENAMES:</w:t>
      </w:r>
      <w:r w:rsidRPr="00E7309F">
        <w:rPr>
          <w:rFonts w:ascii="Arial" w:hAnsi="Arial"/>
          <w:sz w:val="24"/>
          <w:szCs w:val="22"/>
        </w:rPr>
        <w:tab/>
        <w:t>Jacqueline</w:t>
      </w:r>
    </w:p>
    <w:p w:rsidR="003F47B0" w:rsidRPr="00E7309F" w:rsidRDefault="003F47B0" w:rsidP="003F47B0">
      <w:pPr>
        <w:ind w:left="284" w:right="226"/>
        <w:contextualSpacing/>
        <w:jc w:val="both"/>
        <w:rPr>
          <w:rFonts w:ascii="Arial" w:hAnsi="Arial"/>
          <w:sz w:val="24"/>
          <w:szCs w:val="22"/>
        </w:rPr>
      </w:pPr>
    </w:p>
    <w:p w:rsidR="003F47B0" w:rsidRPr="00E7309F" w:rsidRDefault="003F47B0" w:rsidP="003F47B0">
      <w:pPr>
        <w:ind w:left="284" w:right="226"/>
        <w:contextualSpacing/>
        <w:jc w:val="both"/>
        <w:rPr>
          <w:rFonts w:ascii="Arial" w:hAnsi="Arial"/>
          <w:sz w:val="24"/>
          <w:szCs w:val="22"/>
        </w:rPr>
      </w:pPr>
      <w:r w:rsidRPr="00E7309F">
        <w:rPr>
          <w:rFonts w:ascii="Arial" w:hAnsi="Arial"/>
          <w:b/>
          <w:sz w:val="24"/>
          <w:szCs w:val="22"/>
        </w:rPr>
        <w:t>CONTACT DETAILS:</w:t>
      </w:r>
      <w:r w:rsidRPr="00E7309F">
        <w:rPr>
          <w:rFonts w:ascii="Arial" w:hAnsi="Arial"/>
          <w:sz w:val="24"/>
          <w:szCs w:val="22"/>
        </w:rPr>
        <w:t xml:space="preserve"> </w:t>
      </w:r>
      <w:r w:rsidRPr="00E7309F">
        <w:rPr>
          <w:rFonts w:ascii="Arial" w:hAnsi="Arial"/>
          <w:sz w:val="24"/>
          <w:szCs w:val="22"/>
        </w:rPr>
        <w:tab/>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Moredun Research Institute, Pentlands Science Park, Edinburgh EH26 0PZ</w:t>
      </w:r>
    </w:p>
    <w:p w:rsidR="003F47B0" w:rsidRPr="00E7309F" w:rsidRDefault="00836379" w:rsidP="003F47B0">
      <w:pPr>
        <w:ind w:left="284" w:right="226"/>
        <w:contextualSpacing/>
        <w:jc w:val="both"/>
        <w:rPr>
          <w:rFonts w:ascii="Arial" w:hAnsi="Arial"/>
          <w:sz w:val="24"/>
          <w:szCs w:val="22"/>
        </w:rPr>
      </w:pPr>
      <w:hyperlink r:id="rId16" w:history="1">
        <w:r w:rsidR="003F47B0" w:rsidRPr="00E7309F">
          <w:rPr>
            <w:rStyle w:val="Hyperlink"/>
            <w:rFonts w:ascii="Arial" w:hAnsi="Arial"/>
            <w:sz w:val="24"/>
            <w:szCs w:val="22"/>
          </w:rPr>
          <w:t>jacqui.matthews@moredun.ac.uk</w:t>
        </w:r>
      </w:hyperlink>
      <w:r w:rsidR="003F47B0" w:rsidRPr="00E7309F">
        <w:rPr>
          <w:rFonts w:ascii="Arial" w:hAnsi="Arial"/>
          <w:sz w:val="24"/>
          <w:szCs w:val="22"/>
        </w:rPr>
        <w:tab/>
      </w:r>
      <w:r w:rsidR="003F47B0" w:rsidRPr="00E7309F">
        <w:rPr>
          <w:rFonts w:ascii="Arial" w:hAnsi="Arial"/>
          <w:sz w:val="24"/>
          <w:szCs w:val="22"/>
        </w:rPr>
        <w:tab/>
      </w:r>
      <w:r w:rsidR="003F47B0" w:rsidRPr="00E7309F">
        <w:rPr>
          <w:rFonts w:ascii="Arial" w:hAnsi="Arial"/>
          <w:sz w:val="24"/>
          <w:szCs w:val="22"/>
        </w:rPr>
        <w:tab/>
      </w:r>
      <w:r w:rsidR="003F47B0" w:rsidRPr="00E7309F">
        <w:rPr>
          <w:rFonts w:ascii="Arial" w:hAnsi="Arial"/>
          <w:sz w:val="24"/>
          <w:szCs w:val="22"/>
        </w:rPr>
        <w:tab/>
        <w:t>0131 445 5111</w:t>
      </w:r>
    </w:p>
    <w:p w:rsidR="003F47B0" w:rsidRPr="00E7309F" w:rsidRDefault="003F47B0" w:rsidP="003F47B0">
      <w:pPr>
        <w:ind w:left="284" w:right="226"/>
        <w:contextualSpacing/>
        <w:jc w:val="both"/>
        <w:rPr>
          <w:rFonts w:ascii="Arial" w:hAnsi="Arial"/>
          <w:sz w:val="24"/>
          <w:szCs w:val="22"/>
        </w:rPr>
      </w:pPr>
    </w:p>
    <w:p w:rsidR="003F47B0" w:rsidRPr="00E7309F" w:rsidRDefault="003F47B0" w:rsidP="003F47B0">
      <w:pPr>
        <w:ind w:left="284" w:right="226"/>
        <w:contextualSpacing/>
        <w:jc w:val="both"/>
        <w:rPr>
          <w:rFonts w:ascii="Arial" w:hAnsi="Arial"/>
          <w:sz w:val="24"/>
          <w:szCs w:val="22"/>
        </w:rPr>
      </w:pPr>
      <w:r w:rsidRPr="00E7309F">
        <w:rPr>
          <w:rFonts w:ascii="Arial" w:hAnsi="Arial"/>
          <w:b/>
          <w:sz w:val="24"/>
          <w:szCs w:val="22"/>
        </w:rPr>
        <w:t>QUALIFICATIONS:</w:t>
      </w:r>
      <w:r w:rsidRPr="00E7309F">
        <w:rPr>
          <w:rFonts w:ascii="Arial" w:hAnsi="Arial"/>
          <w:sz w:val="24"/>
          <w:szCs w:val="22"/>
        </w:rPr>
        <w:t xml:space="preserve"> </w:t>
      </w:r>
      <w:r w:rsidRPr="00E7309F">
        <w:rPr>
          <w:rFonts w:ascii="Arial" w:hAnsi="Arial"/>
          <w:sz w:val="24"/>
          <w:szCs w:val="22"/>
        </w:rPr>
        <w:tab/>
        <w:t xml:space="preserve"> BVMS PhD MRCVS</w:t>
      </w:r>
    </w:p>
    <w:p w:rsidR="003F47B0" w:rsidRPr="00E7309F" w:rsidRDefault="003F47B0" w:rsidP="003F47B0">
      <w:pPr>
        <w:ind w:left="284" w:right="226"/>
        <w:contextualSpacing/>
        <w:jc w:val="both"/>
        <w:rPr>
          <w:rFonts w:ascii="Arial" w:hAnsi="Arial"/>
          <w:sz w:val="24"/>
          <w:szCs w:val="22"/>
        </w:rPr>
      </w:pPr>
    </w:p>
    <w:p w:rsidR="003F47B0" w:rsidRPr="00E7309F" w:rsidRDefault="003F47B0" w:rsidP="003F47B0">
      <w:pPr>
        <w:ind w:left="284" w:right="226"/>
        <w:contextualSpacing/>
        <w:jc w:val="both"/>
        <w:rPr>
          <w:rFonts w:ascii="Arial" w:hAnsi="Arial"/>
          <w:sz w:val="24"/>
          <w:szCs w:val="22"/>
        </w:rPr>
      </w:pPr>
      <w:r w:rsidRPr="00E7309F">
        <w:rPr>
          <w:rFonts w:ascii="Arial" w:hAnsi="Arial"/>
          <w:b/>
          <w:sz w:val="24"/>
          <w:szCs w:val="22"/>
        </w:rPr>
        <w:t xml:space="preserve">CURRENT POSITION: </w:t>
      </w:r>
      <w:r w:rsidRPr="00E7309F">
        <w:rPr>
          <w:rFonts w:ascii="Arial" w:hAnsi="Arial"/>
          <w:sz w:val="24"/>
          <w:szCs w:val="22"/>
        </w:rPr>
        <w:t>Deputy Director &amp; Principal Veterinary Parasitologist (since 2011)</w:t>
      </w:r>
    </w:p>
    <w:p w:rsidR="003F47B0" w:rsidRPr="00E7309F" w:rsidRDefault="003F47B0" w:rsidP="003F47B0">
      <w:pPr>
        <w:ind w:left="284" w:right="226"/>
        <w:contextualSpacing/>
        <w:jc w:val="both"/>
        <w:rPr>
          <w:rFonts w:ascii="Arial" w:hAnsi="Arial"/>
          <w:b/>
          <w:sz w:val="24"/>
          <w:szCs w:val="22"/>
        </w:rPr>
      </w:pPr>
    </w:p>
    <w:p w:rsidR="003F47B0" w:rsidRPr="00E7309F" w:rsidRDefault="003F47B0" w:rsidP="003F47B0">
      <w:pPr>
        <w:ind w:left="284" w:right="226"/>
        <w:contextualSpacing/>
        <w:jc w:val="both"/>
        <w:rPr>
          <w:rFonts w:ascii="Arial" w:hAnsi="Arial"/>
          <w:sz w:val="24"/>
          <w:szCs w:val="22"/>
        </w:rPr>
      </w:pPr>
      <w:r w:rsidRPr="00E7309F">
        <w:rPr>
          <w:rFonts w:ascii="Arial" w:hAnsi="Arial"/>
          <w:b/>
          <w:sz w:val="24"/>
          <w:szCs w:val="22"/>
        </w:rPr>
        <w:t xml:space="preserve">CONTRACT END DATE: </w:t>
      </w:r>
      <w:r w:rsidRPr="00E7309F">
        <w:rPr>
          <w:rFonts w:ascii="Arial" w:hAnsi="Arial"/>
          <w:sz w:val="24"/>
          <w:szCs w:val="22"/>
        </w:rPr>
        <w:t>Open ended contract</w:t>
      </w:r>
    </w:p>
    <w:p w:rsidR="003F47B0" w:rsidRPr="00E7309F" w:rsidRDefault="003F47B0" w:rsidP="003F47B0">
      <w:pPr>
        <w:ind w:left="284" w:right="226"/>
        <w:contextualSpacing/>
        <w:jc w:val="both"/>
        <w:rPr>
          <w:rFonts w:ascii="Arial" w:hAnsi="Arial"/>
          <w:sz w:val="24"/>
          <w:szCs w:val="22"/>
        </w:rPr>
      </w:pPr>
    </w:p>
    <w:p w:rsidR="003F47B0" w:rsidRPr="00E7309F" w:rsidRDefault="003F47B0" w:rsidP="003F47B0">
      <w:pPr>
        <w:ind w:left="284" w:right="226"/>
        <w:contextualSpacing/>
        <w:jc w:val="both"/>
        <w:rPr>
          <w:rFonts w:ascii="Arial" w:hAnsi="Arial"/>
          <w:sz w:val="24"/>
          <w:szCs w:val="22"/>
        </w:rPr>
      </w:pPr>
      <w:r w:rsidRPr="00E7309F">
        <w:rPr>
          <w:rFonts w:ascii="Arial" w:hAnsi="Arial"/>
          <w:b/>
          <w:sz w:val="24"/>
          <w:szCs w:val="22"/>
        </w:rPr>
        <w:t>PREVIOUS POSITIONS (LAST THREE POSITIONS):</w:t>
      </w:r>
      <w:r w:rsidRPr="00E7309F">
        <w:rPr>
          <w:rFonts w:ascii="Arial" w:hAnsi="Arial"/>
          <w:sz w:val="24"/>
          <w:szCs w:val="22"/>
        </w:rPr>
        <w:t xml:space="preserve"> </w:t>
      </w:r>
      <w:r w:rsidRPr="00E7309F">
        <w:rPr>
          <w:rFonts w:ascii="Arial" w:hAnsi="Arial"/>
          <w:sz w:val="24"/>
          <w:szCs w:val="22"/>
        </w:rPr>
        <w:tab/>
      </w:r>
    </w:p>
    <w:p w:rsidR="003F47B0" w:rsidRPr="00E7309F" w:rsidRDefault="003F47B0" w:rsidP="003F47B0">
      <w:pPr>
        <w:ind w:left="1440" w:right="226" w:hanging="1156"/>
        <w:contextualSpacing/>
        <w:rPr>
          <w:rFonts w:ascii="Arial" w:hAnsi="Arial"/>
          <w:sz w:val="24"/>
          <w:szCs w:val="22"/>
        </w:rPr>
      </w:pPr>
      <w:r w:rsidRPr="00E7309F">
        <w:rPr>
          <w:rFonts w:ascii="Arial" w:hAnsi="Arial"/>
          <w:sz w:val="24"/>
          <w:szCs w:val="22"/>
        </w:rPr>
        <w:t xml:space="preserve">2008-11 </w:t>
      </w:r>
      <w:r w:rsidRPr="00E7309F">
        <w:rPr>
          <w:rFonts w:ascii="Arial" w:hAnsi="Arial"/>
          <w:sz w:val="24"/>
          <w:szCs w:val="22"/>
        </w:rPr>
        <w:tab/>
      </w:r>
      <w:r w:rsidRPr="00E7309F">
        <w:rPr>
          <w:rFonts w:ascii="Arial" w:hAnsi="Arial"/>
          <w:bCs/>
          <w:sz w:val="24"/>
          <w:szCs w:val="22"/>
        </w:rPr>
        <w:t xml:space="preserve">Chair of Veterinary Immunobiology, Royal (Dick) School of Veterinary Studies, University of Edinburgh </w:t>
      </w:r>
    </w:p>
    <w:p w:rsidR="003F47B0" w:rsidRPr="00E7309F" w:rsidRDefault="003F47B0" w:rsidP="003F47B0">
      <w:pPr>
        <w:ind w:left="284" w:right="226"/>
        <w:contextualSpacing/>
        <w:rPr>
          <w:rFonts w:ascii="Arial" w:hAnsi="Arial"/>
          <w:sz w:val="24"/>
          <w:szCs w:val="22"/>
        </w:rPr>
      </w:pPr>
      <w:r w:rsidRPr="00E7309F">
        <w:rPr>
          <w:rFonts w:ascii="Arial" w:hAnsi="Arial"/>
          <w:sz w:val="24"/>
          <w:szCs w:val="22"/>
        </w:rPr>
        <w:t>2004-08</w:t>
      </w:r>
      <w:r w:rsidRPr="00E7309F">
        <w:rPr>
          <w:rFonts w:ascii="Arial" w:hAnsi="Arial"/>
          <w:sz w:val="24"/>
          <w:szCs w:val="22"/>
        </w:rPr>
        <w:tab/>
        <w:t>Principal</w:t>
      </w:r>
      <w:r w:rsidRPr="00E7309F">
        <w:rPr>
          <w:rFonts w:ascii="Arial" w:hAnsi="Arial"/>
          <w:bCs/>
          <w:sz w:val="24"/>
          <w:szCs w:val="22"/>
        </w:rPr>
        <w:t xml:space="preserve"> Veterinary P</w:t>
      </w:r>
      <w:r w:rsidRPr="00E7309F">
        <w:rPr>
          <w:rFonts w:ascii="Arial" w:hAnsi="Arial"/>
          <w:sz w:val="24"/>
          <w:szCs w:val="22"/>
        </w:rPr>
        <w:t>arasitologist, Moredun Research Institute</w:t>
      </w:r>
    </w:p>
    <w:p w:rsidR="003F47B0" w:rsidRPr="00E7309F" w:rsidRDefault="003F47B0" w:rsidP="003F47B0">
      <w:pPr>
        <w:ind w:left="1440" w:right="226" w:hanging="1156"/>
        <w:contextualSpacing/>
        <w:rPr>
          <w:rFonts w:ascii="Arial" w:hAnsi="Arial"/>
          <w:sz w:val="24"/>
          <w:szCs w:val="22"/>
        </w:rPr>
      </w:pPr>
      <w:r w:rsidRPr="00E7309F">
        <w:rPr>
          <w:rFonts w:ascii="Arial" w:hAnsi="Arial"/>
          <w:sz w:val="24"/>
          <w:szCs w:val="22"/>
        </w:rPr>
        <w:t xml:space="preserve">1998-04   </w:t>
      </w:r>
      <w:r w:rsidRPr="00E7309F">
        <w:rPr>
          <w:rFonts w:ascii="Arial" w:hAnsi="Arial"/>
          <w:sz w:val="24"/>
          <w:szCs w:val="22"/>
        </w:rPr>
        <w:tab/>
        <w:t>Lecturer, Equine Medicine, Faculty of Veterinary Science, Liverpool University</w:t>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ab/>
      </w:r>
    </w:p>
    <w:p w:rsidR="003F47B0" w:rsidRPr="00E7309F" w:rsidRDefault="003F47B0" w:rsidP="003F47B0">
      <w:pPr>
        <w:pStyle w:val="BodyText"/>
        <w:spacing w:before="0" w:after="0" w:line="240" w:lineRule="auto"/>
        <w:ind w:left="284" w:right="226"/>
        <w:contextualSpacing/>
        <w:jc w:val="both"/>
        <w:rPr>
          <w:rFonts w:ascii="Arial" w:hAnsi="Arial"/>
          <w:sz w:val="24"/>
          <w:szCs w:val="22"/>
        </w:rPr>
      </w:pPr>
      <w:r w:rsidRPr="00E7309F">
        <w:rPr>
          <w:rFonts w:ascii="Arial" w:hAnsi="Arial"/>
          <w:b/>
          <w:sz w:val="24"/>
          <w:szCs w:val="22"/>
        </w:rPr>
        <w:t>CURRENT GRANTS:</w:t>
      </w:r>
      <w:r w:rsidRPr="00E7309F">
        <w:rPr>
          <w:rFonts w:ascii="Arial" w:hAnsi="Arial"/>
          <w:b/>
          <w:sz w:val="24"/>
          <w:szCs w:val="22"/>
        </w:rPr>
        <w:tab/>
      </w:r>
      <w:r w:rsidRPr="00E7309F">
        <w:rPr>
          <w:rFonts w:ascii="Arial" w:hAnsi="Arial"/>
          <w:b/>
          <w:sz w:val="24"/>
          <w:szCs w:val="22"/>
        </w:rPr>
        <w:tab/>
      </w:r>
    </w:p>
    <w:p w:rsidR="003F47B0" w:rsidRPr="00E7309F" w:rsidRDefault="003F47B0" w:rsidP="003F47B0">
      <w:pPr>
        <w:pStyle w:val="BodyText"/>
        <w:spacing w:before="0" w:after="0" w:line="240" w:lineRule="auto"/>
        <w:ind w:left="284" w:right="226"/>
        <w:contextualSpacing/>
        <w:jc w:val="both"/>
        <w:rPr>
          <w:rFonts w:ascii="Arial" w:hAnsi="Arial"/>
          <w:b/>
          <w:i/>
          <w:sz w:val="24"/>
          <w:szCs w:val="22"/>
        </w:rPr>
      </w:pPr>
      <w:r w:rsidRPr="00E7309F">
        <w:rPr>
          <w:rFonts w:ascii="Arial" w:hAnsi="Arial"/>
          <w:i/>
          <w:sz w:val="24"/>
          <w:szCs w:val="22"/>
        </w:rPr>
        <w:t>Matthews principal investigator (PI) unless otherwise stated</w:t>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2014-16</w:t>
      </w:r>
      <w:r w:rsidRPr="00E7309F">
        <w:rPr>
          <w:rFonts w:ascii="Arial" w:hAnsi="Arial"/>
          <w:sz w:val="24"/>
          <w:szCs w:val="22"/>
        </w:rPr>
        <w:tab/>
      </w:r>
      <w:r w:rsidRPr="00E7309F">
        <w:rPr>
          <w:rFonts w:ascii="Arial" w:hAnsi="Arial"/>
          <w:b/>
          <w:sz w:val="24"/>
          <w:szCs w:val="22"/>
        </w:rPr>
        <w:t>BBSRC</w:t>
      </w:r>
      <w:r w:rsidRPr="00E7309F">
        <w:rPr>
          <w:rFonts w:ascii="Arial" w:hAnsi="Arial"/>
          <w:sz w:val="24"/>
          <w:szCs w:val="22"/>
        </w:rPr>
        <w:t>. Technical development of a novel vaccine vehic</w:t>
      </w:r>
      <w:r>
        <w:rPr>
          <w:rFonts w:ascii="Arial" w:hAnsi="Arial"/>
          <w:sz w:val="24"/>
          <w:szCs w:val="22"/>
        </w:rPr>
        <w:t>le for cattle pathogens. With</w:t>
      </w:r>
      <w:r w:rsidRPr="00E7309F">
        <w:rPr>
          <w:rFonts w:ascii="Arial" w:hAnsi="Arial"/>
          <w:sz w:val="24"/>
          <w:szCs w:val="22"/>
        </w:rPr>
        <w:t xml:space="preserve"> Matthews (PI, Edinburgh).  £301,483.  3% time.</w:t>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2013-15</w:t>
      </w:r>
      <w:r w:rsidRPr="00E7309F">
        <w:rPr>
          <w:rFonts w:ascii="Arial" w:hAnsi="Arial"/>
          <w:sz w:val="24"/>
          <w:szCs w:val="22"/>
        </w:rPr>
        <w:tab/>
      </w:r>
      <w:r w:rsidRPr="00E7309F">
        <w:rPr>
          <w:rFonts w:ascii="Arial" w:hAnsi="Arial"/>
          <w:b/>
          <w:sz w:val="24"/>
          <w:szCs w:val="22"/>
        </w:rPr>
        <w:t>DEFRA/VMD</w:t>
      </w:r>
      <w:r w:rsidRPr="00E7309F">
        <w:rPr>
          <w:rFonts w:ascii="Arial" w:hAnsi="Arial"/>
          <w:sz w:val="24"/>
          <w:szCs w:val="22"/>
        </w:rPr>
        <w:t xml:space="preserve">. A study to consider prescribing groups and distribution channels to ensure appropriate use of anthelmintics in the UK. With Hodgkinson &amp; Pinchbeck (Liverpool), Bartley &amp;  Hotchkiss (Moredun).  £266,364. 10% time. </w:t>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2013-15</w:t>
      </w:r>
      <w:r w:rsidRPr="00E7309F">
        <w:rPr>
          <w:rFonts w:ascii="Arial" w:hAnsi="Arial"/>
          <w:sz w:val="24"/>
          <w:szCs w:val="22"/>
        </w:rPr>
        <w:tab/>
      </w:r>
      <w:r w:rsidRPr="00E7309F">
        <w:rPr>
          <w:rFonts w:ascii="Arial" w:hAnsi="Arial"/>
          <w:b/>
          <w:sz w:val="24"/>
          <w:szCs w:val="22"/>
        </w:rPr>
        <w:t xml:space="preserve">Donkey Sanctuary. </w:t>
      </w:r>
      <w:r w:rsidRPr="00E7309F">
        <w:rPr>
          <w:rFonts w:ascii="Arial" w:hAnsi="Arial"/>
          <w:sz w:val="24"/>
          <w:szCs w:val="22"/>
        </w:rPr>
        <w:t>Development and quantitative validation of improved sustainable donkey parasite control programmes: creation and validation of a general monitoring and control system for donkey endoparasites. With Love &amp; Denwood (PI, Glasgow). £</w:t>
      </w:r>
      <w:r>
        <w:rPr>
          <w:rFonts w:ascii="Arial" w:hAnsi="Arial"/>
          <w:sz w:val="24"/>
          <w:szCs w:val="22"/>
        </w:rPr>
        <w:t>50,000.  3</w:t>
      </w:r>
      <w:r w:rsidRPr="00E7309F">
        <w:rPr>
          <w:rFonts w:ascii="Arial" w:hAnsi="Arial"/>
          <w:sz w:val="24"/>
          <w:szCs w:val="22"/>
        </w:rPr>
        <w:t xml:space="preserve">% time. </w:t>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2013-16</w:t>
      </w:r>
      <w:r w:rsidRPr="00E7309F">
        <w:rPr>
          <w:rFonts w:ascii="Arial" w:hAnsi="Arial"/>
          <w:sz w:val="24"/>
          <w:szCs w:val="22"/>
        </w:rPr>
        <w:tab/>
      </w:r>
      <w:r w:rsidRPr="00E7309F">
        <w:rPr>
          <w:rFonts w:ascii="Arial" w:hAnsi="Arial"/>
          <w:b/>
          <w:sz w:val="24"/>
          <w:szCs w:val="22"/>
        </w:rPr>
        <w:t>NERC (CASE) PhD Scholarship</w:t>
      </w:r>
      <w:r w:rsidRPr="00E7309F">
        <w:rPr>
          <w:rFonts w:ascii="Arial" w:hAnsi="Arial"/>
          <w:sz w:val="24"/>
          <w:szCs w:val="22"/>
        </w:rPr>
        <w:t>. A roadmap to better anthelmintic resistance control in UK cattle: underpinning knowledge on how resistance is spread amongst populations</w:t>
      </w:r>
      <w:r>
        <w:rPr>
          <w:rFonts w:ascii="Arial" w:hAnsi="Arial"/>
          <w:sz w:val="24"/>
          <w:szCs w:val="22"/>
        </w:rPr>
        <w:t xml:space="preserve">. With Paterson (PI, </w:t>
      </w:r>
      <w:r w:rsidRPr="00E7309F">
        <w:rPr>
          <w:rFonts w:ascii="Arial" w:hAnsi="Arial"/>
          <w:sz w:val="24"/>
          <w:szCs w:val="22"/>
        </w:rPr>
        <w:t xml:space="preserve">Liverpool), Donachie (Moredun Scientific).  ~£70,000. 3% time. </w:t>
      </w:r>
    </w:p>
    <w:p w:rsidR="003F47B0" w:rsidRPr="00E7309F" w:rsidRDefault="003F47B0" w:rsidP="003F47B0">
      <w:pPr>
        <w:ind w:left="284" w:right="226"/>
        <w:contextualSpacing/>
        <w:jc w:val="both"/>
        <w:rPr>
          <w:rFonts w:ascii="Arial" w:hAnsi="Arial"/>
          <w:sz w:val="24"/>
          <w:szCs w:val="22"/>
        </w:rPr>
      </w:pPr>
      <w:r w:rsidRPr="00E7309F">
        <w:rPr>
          <w:rFonts w:ascii="Arial" w:hAnsi="Arial"/>
          <w:sz w:val="24"/>
          <w:szCs w:val="22"/>
        </w:rPr>
        <w:t>2013-16</w:t>
      </w:r>
      <w:r w:rsidRPr="00E7309F">
        <w:rPr>
          <w:rFonts w:ascii="Arial" w:hAnsi="Arial"/>
          <w:sz w:val="24"/>
          <w:szCs w:val="22"/>
        </w:rPr>
        <w:tab/>
      </w:r>
      <w:r w:rsidRPr="00E7309F">
        <w:rPr>
          <w:rFonts w:ascii="Arial" w:hAnsi="Arial"/>
          <w:b/>
          <w:sz w:val="24"/>
          <w:szCs w:val="22"/>
        </w:rPr>
        <w:t>Horserace Betting Levy Board</w:t>
      </w:r>
      <w:r w:rsidRPr="00E7309F">
        <w:rPr>
          <w:rFonts w:ascii="Arial" w:hAnsi="Arial"/>
          <w:sz w:val="24"/>
          <w:szCs w:val="22"/>
        </w:rPr>
        <w:t xml:space="preserve">. </w:t>
      </w:r>
      <w:r w:rsidRPr="00E7309F">
        <w:rPr>
          <w:rFonts w:ascii="Arial" w:hAnsi="Arial"/>
          <w:bCs/>
          <w:sz w:val="24"/>
          <w:szCs w:val="22"/>
        </w:rPr>
        <w:t xml:space="preserve">Research Training Scholarship.  </w:t>
      </w:r>
      <w:r w:rsidRPr="00E7309F">
        <w:rPr>
          <w:rFonts w:ascii="Arial" w:hAnsi="Arial"/>
          <w:sz w:val="24"/>
          <w:szCs w:val="22"/>
        </w:rPr>
        <w:t xml:space="preserve">Development of tools to promote best practice parasite control on UK Thoroughbred studs. With Hodgkinson (PI, Liverpool).  £122,465.  3% time. </w:t>
      </w:r>
    </w:p>
    <w:p w:rsidR="003F47B0" w:rsidRPr="00E7309F" w:rsidRDefault="003F47B0" w:rsidP="003F47B0">
      <w:pPr>
        <w:ind w:left="284" w:right="226"/>
        <w:contextualSpacing/>
        <w:jc w:val="both"/>
        <w:rPr>
          <w:rFonts w:ascii="Arial" w:hAnsi="Arial"/>
          <w:sz w:val="24"/>
        </w:rPr>
      </w:pPr>
      <w:r w:rsidRPr="00E7309F">
        <w:rPr>
          <w:rFonts w:ascii="Arial" w:hAnsi="Arial"/>
          <w:sz w:val="24"/>
          <w:szCs w:val="22"/>
        </w:rPr>
        <w:t>2011-16</w:t>
      </w:r>
      <w:r w:rsidRPr="00E7309F">
        <w:rPr>
          <w:rFonts w:ascii="Arial" w:hAnsi="Arial"/>
          <w:sz w:val="24"/>
          <w:szCs w:val="22"/>
        </w:rPr>
        <w:tab/>
      </w:r>
      <w:r w:rsidRPr="00E7309F">
        <w:rPr>
          <w:rFonts w:ascii="Arial" w:hAnsi="Arial"/>
          <w:b/>
          <w:sz w:val="24"/>
          <w:szCs w:val="22"/>
        </w:rPr>
        <w:t xml:space="preserve">Scottish Government RESAS. </w:t>
      </w:r>
      <w:r w:rsidRPr="00E7309F">
        <w:rPr>
          <w:rFonts w:ascii="Arial" w:hAnsi="Arial"/>
          <w:sz w:val="24"/>
        </w:rPr>
        <w:t>Core Projects: 1. Development of a subunit vaccine for control of teladorsagiosis in sheep (co-PI with Nisbet, Moredun). 2. Anthelmintic resistance in cattle: definition of resistance in populations and tools to quantify resistance (with Bartley, Moredun). 20% time.</w:t>
      </w:r>
    </w:p>
    <w:p w:rsidR="003F47B0" w:rsidRPr="00E7309F" w:rsidRDefault="003F47B0" w:rsidP="003F47B0">
      <w:pPr>
        <w:pStyle w:val="BodyText"/>
        <w:spacing w:before="0" w:after="0" w:line="240" w:lineRule="auto"/>
        <w:ind w:right="226"/>
        <w:contextualSpacing/>
        <w:jc w:val="both"/>
        <w:rPr>
          <w:rFonts w:ascii="Arial" w:hAnsi="Arial"/>
          <w:b/>
          <w:sz w:val="24"/>
          <w:szCs w:val="22"/>
        </w:rPr>
      </w:pPr>
    </w:p>
    <w:p w:rsidR="003F47B0" w:rsidRPr="00E7309F" w:rsidRDefault="003F47B0" w:rsidP="003F47B0">
      <w:pPr>
        <w:pStyle w:val="BodyText"/>
        <w:spacing w:before="0" w:after="0" w:line="240" w:lineRule="auto"/>
        <w:ind w:left="284" w:right="226"/>
        <w:contextualSpacing/>
        <w:jc w:val="both"/>
        <w:rPr>
          <w:rFonts w:ascii="Arial" w:hAnsi="Arial"/>
          <w:b/>
          <w:sz w:val="24"/>
          <w:szCs w:val="22"/>
        </w:rPr>
      </w:pPr>
      <w:r w:rsidRPr="00E7309F">
        <w:rPr>
          <w:rFonts w:ascii="Arial" w:hAnsi="Arial"/>
          <w:b/>
          <w:sz w:val="24"/>
          <w:szCs w:val="22"/>
        </w:rPr>
        <w:t>LIST UP TO 3 PREVIOUS GRANTS RELEVANT TO THIS APPLICATION:</w:t>
      </w:r>
    </w:p>
    <w:p w:rsidR="003F47B0" w:rsidRPr="00E7309F" w:rsidRDefault="003F47B0" w:rsidP="003F47B0">
      <w:pPr>
        <w:pStyle w:val="BodyText"/>
        <w:spacing w:before="0" w:after="0" w:line="240" w:lineRule="auto"/>
        <w:ind w:left="284" w:right="226"/>
        <w:contextualSpacing/>
        <w:jc w:val="both"/>
        <w:rPr>
          <w:rFonts w:ascii="Arial" w:hAnsi="Arial"/>
          <w:i/>
          <w:sz w:val="24"/>
          <w:szCs w:val="22"/>
        </w:rPr>
      </w:pPr>
      <w:r w:rsidRPr="00E7309F">
        <w:rPr>
          <w:rFonts w:ascii="Arial" w:hAnsi="Arial"/>
          <w:i/>
          <w:sz w:val="24"/>
          <w:szCs w:val="22"/>
        </w:rPr>
        <w:t>Matthews PI unless otherwise stated</w:t>
      </w:r>
    </w:p>
    <w:p w:rsidR="003F47B0" w:rsidRPr="00E7309F" w:rsidRDefault="003F47B0" w:rsidP="003F47B0">
      <w:pPr>
        <w:tabs>
          <w:tab w:val="left" w:pos="2520"/>
          <w:tab w:val="left" w:pos="3060"/>
        </w:tabs>
        <w:ind w:left="284" w:right="226"/>
        <w:contextualSpacing/>
        <w:jc w:val="both"/>
        <w:rPr>
          <w:rFonts w:ascii="Arial" w:hAnsi="Arial"/>
          <w:sz w:val="24"/>
          <w:szCs w:val="22"/>
        </w:rPr>
      </w:pPr>
      <w:r w:rsidRPr="00E7309F">
        <w:rPr>
          <w:rFonts w:ascii="Arial" w:hAnsi="Arial"/>
          <w:sz w:val="24"/>
          <w:szCs w:val="22"/>
        </w:rPr>
        <w:t xml:space="preserve">2011-13 </w:t>
      </w:r>
      <w:r w:rsidRPr="00E7309F">
        <w:rPr>
          <w:rFonts w:ascii="Arial" w:hAnsi="Arial"/>
          <w:b/>
          <w:sz w:val="24"/>
          <w:szCs w:val="22"/>
        </w:rPr>
        <w:t>Horserace Betting Levy Board</w:t>
      </w:r>
      <w:r w:rsidRPr="00E7309F">
        <w:rPr>
          <w:rFonts w:ascii="Arial" w:hAnsi="Arial"/>
          <w:sz w:val="24"/>
          <w:szCs w:val="22"/>
        </w:rPr>
        <w:t>. Further development of a diagnostic immunoassay for larval cyathostomins. £</w:t>
      </w:r>
      <w:r>
        <w:rPr>
          <w:rFonts w:ascii="Arial" w:hAnsi="Arial"/>
          <w:sz w:val="24"/>
          <w:szCs w:val="22"/>
        </w:rPr>
        <w:t>123,232. With Handel (Edinburgh),</w:t>
      </w:r>
      <w:r w:rsidRPr="00E7309F">
        <w:rPr>
          <w:rFonts w:ascii="Arial" w:hAnsi="Arial"/>
          <w:sz w:val="24"/>
          <w:szCs w:val="22"/>
        </w:rPr>
        <w:t xml:space="preserve"> Hodgkinson (Liverpool). £123,232.</w:t>
      </w:r>
    </w:p>
    <w:p w:rsidR="003F47B0" w:rsidRPr="00E7309F" w:rsidRDefault="003F47B0" w:rsidP="003F47B0">
      <w:pPr>
        <w:tabs>
          <w:tab w:val="left" w:pos="2520"/>
          <w:tab w:val="left" w:pos="3060"/>
        </w:tabs>
        <w:ind w:left="284" w:right="226"/>
        <w:contextualSpacing/>
        <w:jc w:val="both"/>
        <w:rPr>
          <w:rFonts w:ascii="Arial" w:hAnsi="Arial"/>
          <w:sz w:val="24"/>
          <w:szCs w:val="22"/>
        </w:rPr>
      </w:pPr>
      <w:r>
        <w:rPr>
          <w:rFonts w:ascii="Arial" w:hAnsi="Arial"/>
          <w:sz w:val="24"/>
          <w:szCs w:val="22"/>
        </w:rPr>
        <w:lastRenderedPageBreak/>
        <w:t>2009-12</w:t>
      </w:r>
      <w:r w:rsidRPr="00E7309F">
        <w:rPr>
          <w:rFonts w:ascii="Arial" w:hAnsi="Arial"/>
          <w:sz w:val="24"/>
          <w:szCs w:val="22"/>
        </w:rPr>
        <w:t xml:space="preserve"> </w:t>
      </w:r>
      <w:r w:rsidRPr="00E7309F">
        <w:rPr>
          <w:rFonts w:ascii="Arial" w:hAnsi="Arial"/>
          <w:b/>
          <w:sz w:val="24"/>
          <w:szCs w:val="22"/>
        </w:rPr>
        <w:t>Horserace Betting Levy Board</w:t>
      </w:r>
      <w:r w:rsidRPr="00E7309F">
        <w:rPr>
          <w:rFonts w:ascii="Arial" w:hAnsi="Arial"/>
          <w:sz w:val="24"/>
          <w:szCs w:val="22"/>
        </w:rPr>
        <w:t>. An investigation into the status of anthelmintic resistance in breeding Thoroughbreds in the UK. With Hodgkinson (Liverpool) &amp; Morgan (Bristol).  £303,000.</w:t>
      </w:r>
    </w:p>
    <w:p w:rsidR="003F47B0" w:rsidRPr="00E7309F" w:rsidRDefault="003F47B0" w:rsidP="003F47B0">
      <w:pPr>
        <w:tabs>
          <w:tab w:val="left" w:pos="2520"/>
          <w:tab w:val="left" w:pos="3060"/>
        </w:tabs>
        <w:ind w:left="284" w:right="226"/>
        <w:contextualSpacing/>
        <w:jc w:val="both"/>
        <w:rPr>
          <w:rFonts w:ascii="Arial" w:hAnsi="Arial"/>
          <w:sz w:val="24"/>
          <w:szCs w:val="22"/>
        </w:rPr>
      </w:pPr>
      <w:r w:rsidRPr="00E7309F">
        <w:rPr>
          <w:rFonts w:ascii="Arial" w:hAnsi="Arial"/>
          <w:sz w:val="24"/>
          <w:szCs w:val="22"/>
        </w:rPr>
        <w:t xml:space="preserve">2007-10 </w:t>
      </w:r>
      <w:r w:rsidRPr="00E7309F">
        <w:rPr>
          <w:rFonts w:ascii="Arial" w:hAnsi="Arial"/>
          <w:b/>
          <w:sz w:val="24"/>
          <w:szCs w:val="22"/>
        </w:rPr>
        <w:t>Horserace Betting Levy Board</w:t>
      </w:r>
      <w:r w:rsidRPr="00E7309F">
        <w:rPr>
          <w:rFonts w:ascii="Arial" w:hAnsi="Arial"/>
          <w:sz w:val="24"/>
          <w:szCs w:val="22"/>
        </w:rPr>
        <w:t xml:space="preserve">. Development of a diagnostic assay for larval cyathostominosis. With JE Hodgkinson (Liverpool). £258,000. </w:t>
      </w:r>
    </w:p>
    <w:p w:rsidR="003F47B0" w:rsidRPr="00E7309F" w:rsidRDefault="003F47B0" w:rsidP="003F47B0">
      <w:pPr>
        <w:tabs>
          <w:tab w:val="left" w:pos="2520"/>
          <w:tab w:val="left" w:pos="3060"/>
        </w:tabs>
        <w:ind w:left="284" w:right="226"/>
        <w:contextualSpacing/>
        <w:jc w:val="both"/>
        <w:rPr>
          <w:rFonts w:ascii="Arial" w:hAnsi="Arial"/>
          <w:sz w:val="24"/>
          <w:szCs w:val="22"/>
        </w:rPr>
      </w:pPr>
    </w:p>
    <w:p w:rsidR="003F47B0" w:rsidRPr="00E7309F" w:rsidRDefault="003F47B0" w:rsidP="003F47B0">
      <w:pPr>
        <w:tabs>
          <w:tab w:val="left" w:pos="2520"/>
          <w:tab w:val="left" w:pos="3060"/>
        </w:tabs>
        <w:ind w:left="284" w:right="226"/>
        <w:contextualSpacing/>
        <w:jc w:val="both"/>
        <w:rPr>
          <w:rFonts w:ascii="Arial" w:hAnsi="Arial"/>
          <w:sz w:val="24"/>
          <w:szCs w:val="22"/>
        </w:rPr>
      </w:pPr>
    </w:p>
    <w:p w:rsidR="003F47B0" w:rsidRPr="00E7309F" w:rsidRDefault="003F47B0" w:rsidP="003F47B0">
      <w:pPr>
        <w:tabs>
          <w:tab w:val="left" w:pos="2520"/>
          <w:tab w:val="left" w:pos="3060"/>
        </w:tabs>
        <w:ind w:left="284" w:right="226"/>
        <w:contextualSpacing/>
        <w:jc w:val="both"/>
        <w:rPr>
          <w:rFonts w:ascii="Arial" w:hAnsi="Arial"/>
          <w:b/>
          <w:sz w:val="24"/>
          <w:szCs w:val="22"/>
        </w:rPr>
      </w:pPr>
      <w:r w:rsidRPr="00E7309F">
        <w:rPr>
          <w:rFonts w:ascii="Arial" w:hAnsi="Arial"/>
          <w:b/>
          <w:sz w:val="24"/>
          <w:szCs w:val="22"/>
        </w:rPr>
        <w:t>PUBLICATIONS (UP TO 20 RELEVANT PUBLICATIONS):</w:t>
      </w:r>
    </w:p>
    <w:p w:rsidR="003F47B0" w:rsidRPr="00E7309F" w:rsidRDefault="003F47B0" w:rsidP="003F47B0">
      <w:pPr>
        <w:tabs>
          <w:tab w:val="left" w:pos="2520"/>
          <w:tab w:val="left" w:pos="3060"/>
        </w:tabs>
        <w:ind w:left="284" w:right="226"/>
        <w:contextualSpacing/>
        <w:jc w:val="both"/>
        <w:rPr>
          <w:rFonts w:ascii="Arial" w:hAnsi="Arial"/>
          <w:i/>
          <w:sz w:val="24"/>
          <w:szCs w:val="22"/>
        </w:rPr>
      </w:pPr>
      <w:r w:rsidRPr="00E7309F">
        <w:rPr>
          <w:rFonts w:ascii="Arial" w:hAnsi="Arial"/>
          <w:i/>
          <w:sz w:val="24"/>
          <w:szCs w:val="22"/>
        </w:rPr>
        <w:t>Relevant equine parasitology publications</w:t>
      </w:r>
    </w:p>
    <w:p w:rsidR="003F47B0" w:rsidRPr="00E7309F" w:rsidRDefault="003F47B0" w:rsidP="003F47B0">
      <w:pPr>
        <w:tabs>
          <w:tab w:val="left" w:pos="2520"/>
          <w:tab w:val="left" w:pos="3060"/>
        </w:tabs>
        <w:ind w:left="284" w:right="226"/>
        <w:contextualSpacing/>
        <w:jc w:val="both"/>
        <w:rPr>
          <w:rFonts w:ascii="Arial" w:hAnsi="Arial"/>
          <w:i/>
          <w:sz w:val="24"/>
          <w:szCs w:val="22"/>
        </w:rPr>
      </w:pP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hAnsi="Arial"/>
          <w:bCs/>
          <w:sz w:val="24"/>
          <w:szCs w:val="22"/>
          <w:u w:val="single"/>
        </w:rPr>
        <w:t>Matthews JB</w:t>
      </w:r>
      <w:r w:rsidRPr="00E7309F">
        <w:rPr>
          <w:rFonts w:ascii="Arial" w:hAnsi="Arial"/>
          <w:bCs/>
          <w:sz w:val="24"/>
          <w:szCs w:val="22"/>
        </w:rPr>
        <w:t>. 2014. The future of helminth control in horses. Equine Vet J. 46:10-1.</w:t>
      </w: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hAnsi="Arial"/>
          <w:bCs/>
          <w:sz w:val="24"/>
          <w:szCs w:val="22"/>
        </w:rPr>
        <w:t xml:space="preserve">Relf VE, Lester HE, Morgan ER, Hodgkinson JE, </w:t>
      </w:r>
      <w:r w:rsidRPr="00E7309F">
        <w:rPr>
          <w:rFonts w:ascii="Arial" w:hAnsi="Arial"/>
          <w:bCs/>
          <w:sz w:val="24"/>
          <w:szCs w:val="22"/>
          <w:u w:val="single"/>
        </w:rPr>
        <w:t>Matthews JB</w:t>
      </w:r>
      <w:r w:rsidRPr="00E7309F">
        <w:rPr>
          <w:rFonts w:ascii="Arial" w:hAnsi="Arial"/>
          <w:bCs/>
          <w:sz w:val="24"/>
          <w:szCs w:val="22"/>
        </w:rPr>
        <w:t xml:space="preserve">. 2014. Anthelmintic efficacy on UK Thoroughbred stud farms.  Int. J Parasitol. In press. </w:t>
      </w: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hAnsi="Arial"/>
          <w:sz w:val="24"/>
          <w:szCs w:val="22"/>
        </w:rPr>
        <w:t xml:space="preserve">Stratford CH, Lester HE, Morgan ER, Pickles KJ, Relf V, McGorum BC, </w:t>
      </w:r>
      <w:r w:rsidRPr="00E7309F">
        <w:rPr>
          <w:rFonts w:ascii="Arial" w:hAnsi="Arial"/>
          <w:sz w:val="24"/>
          <w:szCs w:val="22"/>
          <w:u w:val="single"/>
        </w:rPr>
        <w:t>Matthews JB</w:t>
      </w:r>
      <w:r w:rsidRPr="00E7309F">
        <w:rPr>
          <w:rFonts w:ascii="Arial" w:hAnsi="Arial"/>
          <w:sz w:val="24"/>
          <w:szCs w:val="22"/>
        </w:rPr>
        <w:t xml:space="preserve">. 2014. A questionnaire study of equine gastrointestinal parasite control in Scotland. Equine Vet J. 46:25-31. </w:t>
      </w: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hAnsi="Arial"/>
          <w:sz w:val="24"/>
          <w:szCs w:val="22"/>
        </w:rPr>
        <w:t xml:space="preserve">Stratford CH, Lester HE, Pickles KJ, McGorum BC, </w:t>
      </w:r>
      <w:r w:rsidRPr="00E7309F">
        <w:rPr>
          <w:rFonts w:ascii="Arial" w:hAnsi="Arial"/>
          <w:sz w:val="24"/>
          <w:szCs w:val="22"/>
          <w:u w:val="single"/>
        </w:rPr>
        <w:t>Matthews JB</w:t>
      </w:r>
      <w:r w:rsidRPr="00E7309F">
        <w:rPr>
          <w:rFonts w:ascii="Arial" w:hAnsi="Arial"/>
          <w:sz w:val="24"/>
          <w:szCs w:val="22"/>
        </w:rPr>
        <w:t xml:space="preserve">. 2014. An investigation of anthelmintic efficacy against strongyles on equine yards in Scotland.  Equine Vet J. 46:17-24. </w:t>
      </w: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eastAsia="Calibri" w:hAnsi="Arial" w:cs="Arial"/>
          <w:sz w:val="24"/>
          <w:szCs w:val="22"/>
        </w:rPr>
        <w:t xml:space="preserve">Corbett CJ, Love S, Moore A, Burden FA, </w:t>
      </w:r>
      <w:r w:rsidRPr="00E7309F">
        <w:rPr>
          <w:rFonts w:ascii="Arial" w:eastAsia="Calibri" w:hAnsi="Arial" w:cs="Arial"/>
          <w:sz w:val="24"/>
          <w:szCs w:val="22"/>
          <w:u w:val="single"/>
        </w:rPr>
        <w:t>Matthews JB</w:t>
      </w:r>
      <w:r w:rsidRPr="00E7309F">
        <w:rPr>
          <w:rFonts w:ascii="Arial" w:eastAsia="Calibri" w:hAnsi="Arial" w:cs="Arial"/>
          <w:sz w:val="24"/>
          <w:szCs w:val="22"/>
        </w:rPr>
        <w:t>, Denwood MJ. 2014. The effectiveness of faecal removal methods of pasture management to control the cyathostomin burden of donkeys. Parasites &amp; Vectors 7:48.</w:t>
      </w: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hAnsi="Arial"/>
          <w:sz w:val="24"/>
          <w:szCs w:val="22"/>
        </w:rPr>
        <w:t xml:space="preserve">Lester HE, </w:t>
      </w:r>
      <w:r w:rsidRPr="00E7309F">
        <w:rPr>
          <w:rFonts w:ascii="Arial" w:hAnsi="Arial"/>
          <w:sz w:val="24"/>
          <w:szCs w:val="22"/>
          <w:u w:val="single"/>
        </w:rPr>
        <w:t>Matthews JB</w:t>
      </w:r>
      <w:r w:rsidRPr="00E7309F">
        <w:rPr>
          <w:rFonts w:ascii="Arial" w:hAnsi="Arial"/>
          <w:sz w:val="24"/>
          <w:szCs w:val="22"/>
        </w:rPr>
        <w:t>. 2014. Faecal worm egg count analysis for targeting anthelmintic treatment in horses: points to consider. Equine Vet J. 46:139-45.</w:t>
      </w:r>
    </w:p>
    <w:p w:rsidR="003F47B0" w:rsidRPr="00E7309F" w:rsidRDefault="003F47B0" w:rsidP="003F47B0">
      <w:pPr>
        <w:numPr>
          <w:ilvl w:val="0"/>
          <w:numId w:val="37"/>
        </w:numPr>
        <w:ind w:left="426" w:right="226"/>
        <w:contextualSpacing/>
        <w:jc w:val="both"/>
        <w:rPr>
          <w:rFonts w:ascii="Arial" w:hAnsi="Arial"/>
          <w:bCs/>
          <w:sz w:val="24"/>
          <w:szCs w:val="22"/>
        </w:rPr>
      </w:pPr>
      <w:r w:rsidRPr="00E7309F">
        <w:rPr>
          <w:rFonts w:ascii="Arial" w:eastAsia="Calibri" w:hAnsi="Arial" w:cs="Arial"/>
          <w:sz w:val="24"/>
          <w:szCs w:val="22"/>
        </w:rPr>
        <w:t xml:space="preserve">Lester HE, Bartley DJ, Morgan ER, Hodgkinson JE, Stratford CH, </w:t>
      </w:r>
      <w:r w:rsidRPr="00E7309F">
        <w:rPr>
          <w:rFonts w:ascii="Arial" w:eastAsia="Calibri" w:hAnsi="Arial" w:cs="Arial"/>
          <w:sz w:val="24"/>
          <w:szCs w:val="22"/>
          <w:u w:val="single"/>
        </w:rPr>
        <w:t>Matthews JB</w:t>
      </w:r>
      <w:r w:rsidRPr="00E7309F">
        <w:rPr>
          <w:rFonts w:ascii="Arial" w:eastAsia="Calibri" w:hAnsi="Arial" w:cs="Arial"/>
          <w:sz w:val="24"/>
          <w:szCs w:val="22"/>
        </w:rPr>
        <w:t xml:space="preserve">. 2013. A cost comparison of faecal egg count-directed anthelmintic delivery </w:t>
      </w:r>
      <w:r w:rsidRPr="00E7309F">
        <w:rPr>
          <w:rFonts w:ascii="Arial" w:eastAsia="Calibri" w:hAnsi="Arial" w:cs="Arial"/>
          <w:i/>
          <w:sz w:val="24"/>
          <w:szCs w:val="22"/>
        </w:rPr>
        <w:t>versus</w:t>
      </w:r>
      <w:r w:rsidRPr="00E7309F">
        <w:rPr>
          <w:rFonts w:ascii="Arial" w:eastAsia="Calibri" w:hAnsi="Arial" w:cs="Arial"/>
          <w:sz w:val="24"/>
          <w:szCs w:val="22"/>
        </w:rPr>
        <w:t xml:space="preserve"> interval programme treatments in horses. </w:t>
      </w:r>
      <w:r w:rsidRPr="00E7309F">
        <w:rPr>
          <w:rFonts w:ascii="Arial" w:hAnsi="Arial"/>
          <w:bCs/>
          <w:sz w:val="24"/>
          <w:szCs w:val="22"/>
        </w:rPr>
        <w:t>Vet Rec.173:371.</w:t>
      </w:r>
    </w:p>
    <w:p w:rsidR="003F47B0" w:rsidRPr="00E7309F" w:rsidRDefault="003F47B0" w:rsidP="003F47B0">
      <w:pPr>
        <w:numPr>
          <w:ilvl w:val="0"/>
          <w:numId w:val="37"/>
        </w:numPr>
        <w:overflowPunct/>
        <w:autoSpaceDE/>
        <w:autoSpaceDN/>
        <w:adjustRightInd/>
        <w:spacing w:after="200"/>
        <w:ind w:left="426" w:right="226"/>
        <w:contextualSpacing/>
        <w:jc w:val="both"/>
        <w:textAlignment w:val="auto"/>
        <w:rPr>
          <w:rFonts w:ascii="Arial" w:eastAsia="Calibri" w:hAnsi="Arial" w:cs="Arial"/>
          <w:sz w:val="24"/>
          <w:szCs w:val="22"/>
        </w:rPr>
      </w:pPr>
      <w:r w:rsidRPr="00E7309F">
        <w:rPr>
          <w:rFonts w:ascii="Arial" w:eastAsia="Calibri" w:hAnsi="Arial" w:cs="Arial"/>
          <w:sz w:val="24"/>
          <w:szCs w:val="22"/>
        </w:rPr>
        <w:t xml:space="preserve">Cwiklinski K, Merga Y, Lake SL, Hartley C, </w:t>
      </w:r>
      <w:r w:rsidRPr="00E7309F">
        <w:rPr>
          <w:rFonts w:ascii="Arial" w:eastAsia="Calibri" w:hAnsi="Arial" w:cs="Arial"/>
          <w:sz w:val="24"/>
          <w:szCs w:val="22"/>
          <w:u w:val="single"/>
        </w:rPr>
        <w:t>Matthews JB</w:t>
      </w:r>
      <w:r w:rsidRPr="00E7309F">
        <w:rPr>
          <w:rFonts w:ascii="Arial" w:eastAsia="Calibri" w:hAnsi="Arial" w:cs="Arial"/>
          <w:sz w:val="24"/>
          <w:szCs w:val="22"/>
        </w:rPr>
        <w:t>, Paterson S, Hodgkinson JE.  2013. Transcriptome analysis of a parasitic clade V nematode: comparative analysis of potential molecular anthelmintic targets in Cylicostephanus goldi. Int J Parasitol. 43:917-927.</w:t>
      </w:r>
    </w:p>
    <w:p w:rsidR="003F47B0" w:rsidRPr="00E7309F" w:rsidRDefault="003F47B0" w:rsidP="003F47B0">
      <w:pPr>
        <w:numPr>
          <w:ilvl w:val="0"/>
          <w:numId w:val="37"/>
        </w:numPr>
        <w:overflowPunct/>
        <w:autoSpaceDE/>
        <w:autoSpaceDN/>
        <w:adjustRightInd/>
        <w:spacing w:after="200"/>
        <w:ind w:left="426" w:right="226"/>
        <w:contextualSpacing/>
        <w:jc w:val="both"/>
        <w:textAlignment w:val="auto"/>
        <w:rPr>
          <w:rFonts w:ascii="Arial" w:eastAsia="Calibri" w:hAnsi="Arial" w:cs="Arial"/>
          <w:sz w:val="24"/>
          <w:szCs w:val="22"/>
        </w:rPr>
      </w:pPr>
      <w:r w:rsidRPr="00E7309F">
        <w:rPr>
          <w:rFonts w:ascii="Arial" w:eastAsia="Calibri" w:hAnsi="Arial" w:cs="Arial"/>
          <w:sz w:val="24"/>
          <w:szCs w:val="22"/>
        </w:rPr>
        <w:t xml:space="preserve">Lanz S, Gerber V, Marti E, Rettmer H, Klukowska-Rötzler J, </w:t>
      </w:r>
      <w:r w:rsidRPr="00E7309F">
        <w:rPr>
          <w:rFonts w:ascii="Arial" w:eastAsia="Calibri" w:hAnsi="Arial" w:cs="Arial"/>
          <w:sz w:val="24"/>
          <w:szCs w:val="22"/>
          <w:u w:val="single"/>
        </w:rPr>
        <w:t>Matthews JB</w:t>
      </w:r>
      <w:r w:rsidRPr="00E7309F">
        <w:rPr>
          <w:rFonts w:ascii="Arial" w:eastAsia="Calibri" w:hAnsi="Arial" w:cs="Arial"/>
          <w:sz w:val="24"/>
          <w:szCs w:val="22"/>
        </w:rPr>
        <w:t xml:space="preserve">, Pirie S, Hamza E. 2013. </w:t>
      </w:r>
      <w:r w:rsidRPr="00E7309F">
        <w:rPr>
          <w:rFonts w:ascii="Arial" w:hAnsi="Arial"/>
          <w:sz w:val="24"/>
          <w:szCs w:val="28"/>
          <w:lang w:val="en-US"/>
        </w:rPr>
        <w:t xml:space="preserve">Effect of hay dust extract and cyathostomin antigen stimulation on cytokine expression by PBMC in horses with recurrent airway obstruction. Vet Immunol and Immunpathol. </w:t>
      </w:r>
      <w:r w:rsidRPr="00E7309F">
        <w:rPr>
          <w:rFonts w:ascii="Arial" w:hAnsi="Arial" w:cs="Arial"/>
          <w:sz w:val="24"/>
          <w:lang w:val="en-US"/>
        </w:rPr>
        <w:t xml:space="preserve"> 155:229-237. </w:t>
      </w:r>
    </w:p>
    <w:p w:rsidR="003F47B0" w:rsidRPr="00E7309F" w:rsidRDefault="003F47B0" w:rsidP="003F47B0">
      <w:pPr>
        <w:numPr>
          <w:ilvl w:val="0"/>
          <w:numId w:val="37"/>
        </w:numPr>
        <w:overflowPunct/>
        <w:autoSpaceDE/>
        <w:autoSpaceDN/>
        <w:adjustRightInd/>
        <w:spacing w:after="200"/>
        <w:ind w:left="426" w:right="226"/>
        <w:contextualSpacing/>
        <w:jc w:val="both"/>
        <w:textAlignment w:val="auto"/>
        <w:rPr>
          <w:rFonts w:ascii="Arial" w:eastAsia="Calibri" w:hAnsi="Arial" w:cs="Arial"/>
          <w:sz w:val="24"/>
          <w:szCs w:val="22"/>
        </w:rPr>
      </w:pPr>
      <w:r w:rsidRPr="00E7309F">
        <w:rPr>
          <w:rFonts w:ascii="Arial" w:eastAsia="Calibri" w:hAnsi="Arial" w:cs="Arial"/>
          <w:sz w:val="24"/>
          <w:szCs w:val="22"/>
          <w:u w:val="single"/>
        </w:rPr>
        <w:t>Matthews JB</w:t>
      </w:r>
      <w:r w:rsidRPr="00E7309F">
        <w:rPr>
          <w:rFonts w:ascii="Arial" w:eastAsia="Calibri" w:hAnsi="Arial" w:cs="Arial"/>
          <w:sz w:val="24"/>
          <w:szCs w:val="22"/>
        </w:rPr>
        <w:t>, Burden F. 2013. Common helminth infections of donkeys and their control. Eq. Vet. Ed. 25, 461–467.</w:t>
      </w:r>
    </w:p>
    <w:p w:rsidR="003F47B0" w:rsidRPr="00E7309F" w:rsidRDefault="003F47B0" w:rsidP="003F47B0">
      <w:pPr>
        <w:numPr>
          <w:ilvl w:val="0"/>
          <w:numId w:val="37"/>
        </w:numPr>
        <w:overflowPunct/>
        <w:autoSpaceDE/>
        <w:autoSpaceDN/>
        <w:adjustRightInd/>
        <w:spacing w:after="200"/>
        <w:ind w:left="426" w:right="226"/>
        <w:contextualSpacing/>
        <w:jc w:val="both"/>
        <w:textAlignment w:val="auto"/>
        <w:rPr>
          <w:rFonts w:ascii="Arial" w:eastAsia="Calibri" w:hAnsi="Arial" w:cs="Arial"/>
          <w:sz w:val="24"/>
          <w:szCs w:val="22"/>
        </w:rPr>
      </w:pPr>
      <w:r w:rsidRPr="00E7309F">
        <w:rPr>
          <w:rFonts w:ascii="Arial" w:eastAsia="Calibri" w:hAnsi="Arial" w:cs="Arial"/>
          <w:sz w:val="24"/>
          <w:szCs w:val="22"/>
        </w:rPr>
        <w:t xml:space="preserve">Lester HE, Spanton J, Stratford CA, Bartley DJ, Morgan ER, Hodgkinson JE, Coumbe K, Mair T,  Swane B, Lemone G, Cookson R, </w:t>
      </w:r>
      <w:r w:rsidRPr="00E7309F">
        <w:rPr>
          <w:rFonts w:ascii="Arial" w:eastAsia="Calibri" w:hAnsi="Arial" w:cs="Arial"/>
          <w:sz w:val="24"/>
          <w:szCs w:val="22"/>
          <w:u w:val="single"/>
        </w:rPr>
        <w:t>Matthews JB</w:t>
      </w:r>
      <w:r w:rsidRPr="00E7309F">
        <w:rPr>
          <w:rFonts w:ascii="Arial" w:eastAsia="Calibri" w:hAnsi="Arial" w:cs="Arial"/>
          <w:sz w:val="24"/>
          <w:szCs w:val="22"/>
        </w:rPr>
        <w:t>. 2013.  Anthelmintic efficacy against cyathostomins in horses in England. Vet Parasitol. 197:189-196.</w:t>
      </w:r>
    </w:p>
    <w:p w:rsidR="003F47B0" w:rsidRPr="00E7309F" w:rsidRDefault="003F47B0" w:rsidP="003F47B0">
      <w:pPr>
        <w:numPr>
          <w:ilvl w:val="0"/>
          <w:numId w:val="37"/>
        </w:numPr>
        <w:overflowPunct/>
        <w:autoSpaceDE/>
        <w:autoSpaceDN/>
        <w:adjustRightInd/>
        <w:spacing w:after="200"/>
        <w:ind w:left="426" w:right="226"/>
        <w:contextualSpacing/>
        <w:jc w:val="both"/>
        <w:textAlignment w:val="auto"/>
        <w:rPr>
          <w:rFonts w:ascii="Arial" w:eastAsia="Calibri" w:hAnsi="Arial" w:cs="Arial"/>
          <w:sz w:val="24"/>
          <w:szCs w:val="22"/>
        </w:rPr>
      </w:pPr>
      <w:r w:rsidRPr="00E7309F">
        <w:rPr>
          <w:rFonts w:ascii="Arial" w:eastAsia="Calibri" w:hAnsi="Arial" w:cs="Arial"/>
          <w:sz w:val="24"/>
          <w:szCs w:val="22"/>
        </w:rPr>
        <w:t xml:space="preserve">Relf VE, Morgan ER, Hodgkinson JE, </w:t>
      </w:r>
      <w:r w:rsidRPr="00E7309F">
        <w:rPr>
          <w:rFonts w:ascii="Arial" w:eastAsia="Calibri" w:hAnsi="Arial" w:cs="Arial"/>
          <w:sz w:val="24"/>
          <w:szCs w:val="22"/>
          <w:u w:val="single"/>
        </w:rPr>
        <w:t>Matthews JB</w:t>
      </w:r>
      <w:r w:rsidRPr="00E7309F">
        <w:rPr>
          <w:rFonts w:ascii="Arial" w:eastAsia="Calibri" w:hAnsi="Arial" w:cs="Arial"/>
          <w:sz w:val="24"/>
          <w:szCs w:val="22"/>
        </w:rPr>
        <w:t xml:space="preserve">. 2013. Helminth egg excretion with regard to age, gender and management practices on UK Thoroughbred studs. Parasitology. 140:641-652. </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eastAsia="Calibri" w:hAnsi="Arial" w:cs="Arial"/>
          <w:sz w:val="24"/>
          <w:szCs w:val="22"/>
        </w:rPr>
        <w:t xml:space="preserve">Wood E, </w:t>
      </w:r>
      <w:r w:rsidRPr="00E7309F">
        <w:rPr>
          <w:rFonts w:ascii="Arial" w:eastAsia="Calibri" w:hAnsi="Arial" w:cs="Arial"/>
          <w:sz w:val="24"/>
          <w:szCs w:val="22"/>
          <w:u w:val="single"/>
        </w:rPr>
        <w:t>Matthews JB</w:t>
      </w:r>
      <w:r w:rsidRPr="00E7309F">
        <w:rPr>
          <w:rFonts w:ascii="Arial" w:eastAsia="Calibri" w:hAnsi="Arial" w:cs="Arial"/>
          <w:sz w:val="24"/>
          <w:szCs w:val="22"/>
        </w:rPr>
        <w:t xml:space="preserve">, Stephenson S, Slote M, Nussey DH. 2013. </w:t>
      </w:r>
      <w:r w:rsidRPr="00E7309F">
        <w:rPr>
          <w:rFonts w:ascii="Arial" w:hAnsi="Arial"/>
          <w:sz w:val="24"/>
          <w:szCs w:val="22"/>
        </w:rPr>
        <w:t>Variation in faecal egg counts in horses managed for conservation purposes: individual egg shedding consistency, age effects and seasonal variation. Parasitology 140:115-128.</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hAnsi="Arial"/>
          <w:sz w:val="24"/>
          <w:szCs w:val="22"/>
        </w:rPr>
        <w:t xml:space="preserve">Relf VE, Morgan ER, Hodgkinson JE, </w:t>
      </w:r>
      <w:r w:rsidRPr="00E7309F">
        <w:rPr>
          <w:rFonts w:ascii="Arial" w:hAnsi="Arial"/>
          <w:sz w:val="24"/>
          <w:szCs w:val="22"/>
          <w:u w:val="single"/>
        </w:rPr>
        <w:t>Matthews JB</w:t>
      </w:r>
      <w:r w:rsidRPr="00E7309F">
        <w:rPr>
          <w:rFonts w:ascii="Arial" w:hAnsi="Arial"/>
          <w:sz w:val="24"/>
          <w:szCs w:val="22"/>
        </w:rPr>
        <w:t>. 2012. A questionnaire study on parasite control practices on UK breeding Thoroughbred studs.  Equine Vet J. 44:466-71.</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hAnsi="Arial" w:cs="Arial"/>
          <w:sz w:val="24"/>
          <w:szCs w:val="22"/>
        </w:rPr>
        <w:lastRenderedPageBreak/>
        <w:t xml:space="preserve">Cwiklinski K, Kooyman FNJ, van Doorn DCK, </w:t>
      </w:r>
      <w:r w:rsidRPr="00E7309F">
        <w:rPr>
          <w:rFonts w:ascii="Arial" w:hAnsi="Arial" w:cs="Arial"/>
          <w:sz w:val="24"/>
          <w:szCs w:val="22"/>
          <w:u w:val="single"/>
        </w:rPr>
        <w:t>Matthews JB</w:t>
      </w:r>
      <w:r w:rsidRPr="00E7309F">
        <w:rPr>
          <w:rFonts w:ascii="Arial" w:hAnsi="Arial" w:cs="Arial"/>
          <w:sz w:val="24"/>
          <w:szCs w:val="22"/>
        </w:rPr>
        <w:t>, Hodgkinson JE. 2012. New insights into sequence variation in the IGS region of 21 cyathostomin species and the implication for molecular identification.  Parasitology. 139:1-11.</w:t>
      </w:r>
    </w:p>
    <w:p w:rsidR="003F47B0" w:rsidRPr="00E7309F" w:rsidRDefault="003F47B0" w:rsidP="003F47B0">
      <w:pPr>
        <w:numPr>
          <w:ilvl w:val="0"/>
          <w:numId w:val="37"/>
        </w:numPr>
        <w:overflowPunct/>
        <w:autoSpaceDE/>
        <w:autoSpaceDN/>
        <w:adjustRightInd/>
        <w:ind w:left="426" w:right="226"/>
        <w:contextualSpacing/>
        <w:jc w:val="both"/>
        <w:textAlignment w:val="auto"/>
        <w:rPr>
          <w:rStyle w:val="jrnl"/>
          <w:rFonts w:ascii="Arial" w:hAnsi="Arial"/>
          <w:sz w:val="24"/>
          <w:szCs w:val="22"/>
        </w:rPr>
      </w:pPr>
      <w:r w:rsidRPr="00E7309F">
        <w:rPr>
          <w:rFonts w:ascii="Arial" w:hAnsi="Arial" w:cs="Arial"/>
          <w:sz w:val="24"/>
          <w:szCs w:val="22"/>
          <w:u w:val="single"/>
        </w:rPr>
        <w:t>Matthews JB</w:t>
      </w:r>
      <w:r w:rsidRPr="00E7309F">
        <w:rPr>
          <w:rFonts w:ascii="Arial" w:hAnsi="Arial" w:cs="Arial"/>
          <w:sz w:val="24"/>
          <w:szCs w:val="22"/>
        </w:rPr>
        <w:t>, McArthur C, Robinson A, Jackson F. 2012. The in vitro diagnosis of anthelmintic resistance in cyathostomins. Vet. Parasitol. 185:25-31.</w:t>
      </w:r>
      <w:r w:rsidRPr="00E7309F">
        <w:rPr>
          <w:rFonts w:ascii="Arial" w:hAnsi="Arial"/>
          <w:sz w:val="24"/>
          <w:szCs w:val="22"/>
        </w:rPr>
        <w:t xml:space="preserve"> </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hAnsi="Arial" w:cs="Arial"/>
          <w:sz w:val="24"/>
          <w:szCs w:val="22"/>
        </w:rPr>
        <w:t xml:space="preserve">Stratford CA, McGorum BC, Pickles KJ, </w:t>
      </w:r>
      <w:r w:rsidRPr="00E7309F">
        <w:rPr>
          <w:rFonts w:ascii="Arial" w:hAnsi="Arial" w:cs="Arial"/>
          <w:sz w:val="24"/>
          <w:szCs w:val="22"/>
          <w:u w:val="single"/>
        </w:rPr>
        <w:t>Matthews JB</w:t>
      </w:r>
      <w:r w:rsidRPr="00E7309F">
        <w:rPr>
          <w:rFonts w:ascii="Arial" w:hAnsi="Arial" w:cs="Arial"/>
          <w:sz w:val="24"/>
          <w:szCs w:val="22"/>
        </w:rPr>
        <w:t xml:space="preserve">. 2011. </w:t>
      </w:r>
      <w:r w:rsidRPr="00E7309F">
        <w:rPr>
          <w:rFonts w:ascii="Arial" w:hAnsi="Arial"/>
          <w:sz w:val="24"/>
          <w:szCs w:val="22"/>
        </w:rPr>
        <w:t>An update on cyathostomins: anthelmintic resistance and diagnostic tools. Equine Vet. J. 43:133-139.</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hAnsi="Arial" w:cs="Arial"/>
          <w:sz w:val="24"/>
          <w:szCs w:val="22"/>
          <w:u w:val="single"/>
        </w:rPr>
        <w:t>Matthews JB</w:t>
      </w:r>
      <w:r w:rsidRPr="00E7309F">
        <w:rPr>
          <w:rFonts w:ascii="Arial" w:hAnsi="Arial" w:cs="Arial"/>
          <w:sz w:val="24"/>
          <w:szCs w:val="22"/>
        </w:rPr>
        <w:t>. 2011.  Facing the threat of equine parasitic disease. Equine Vet. J. 43: 126-132.</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hAnsi="Arial" w:cs="Arial"/>
          <w:sz w:val="24"/>
          <w:szCs w:val="22"/>
        </w:rPr>
        <w:t xml:space="preserve">McWilliam HEG, Nisbet AJ, Dowdall SMJ, Hodgkinson JE, </w:t>
      </w:r>
      <w:r w:rsidRPr="00E7309F">
        <w:rPr>
          <w:rFonts w:ascii="Arial" w:hAnsi="Arial" w:cs="Arial"/>
          <w:sz w:val="24"/>
          <w:szCs w:val="22"/>
          <w:u w:val="single"/>
        </w:rPr>
        <w:t>Matthews JB</w:t>
      </w:r>
      <w:r w:rsidRPr="00E7309F">
        <w:rPr>
          <w:rFonts w:ascii="Arial" w:hAnsi="Arial" w:cs="Arial"/>
          <w:sz w:val="24"/>
          <w:szCs w:val="22"/>
        </w:rPr>
        <w:t>. 2010. Identification and characterisation of a potential immunodiagnostic marker for larval cyathostominosis. Int J Parasitol. 40:265-275</w:t>
      </w:r>
      <w:r w:rsidRPr="00E7309F">
        <w:rPr>
          <w:rFonts w:ascii="Arial" w:hAnsi="Arial"/>
          <w:sz w:val="24"/>
          <w:szCs w:val="22"/>
        </w:rPr>
        <w:t>.</w:t>
      </w:r>
    </w:p>
    <w:p w:rsidR="003F47B0" w:rsidRPr="00E7309F" w:rsidRDefault="003F47B0" w:rsidP="003F47B0">
      <w:pPr>
        <w:numPr>
          <w:ilvl w:val="0"/>
          <w:numId w:val="37"/>
        </w:numPr>
        <w:overflowPunct/>
        <w:autoSpaceDE/>
        <w:autoSpaceDN/>
        <w:adjustRightInd/>
        <w:ind w:left="426" w:right="226"/>
        <w:contextualSpacing/>
        <w:jc w:val="both"/>
        <w:textAlignment w:val="auto"/>
        <w:rPr>
          <w:rFonts w:ascii="Arial" w:hAnsi="Arial"/>
          <w:sz w:val="24"/>
          <w:szCs w:val="22"/>
        </w:rPr>
      </w:pPr>
      <w:r w:rsidRPr="00E7309F">
        <w:rPr>
          <w:rFonts w:ascii="Arial" w:hAnsi="Arial" w:cs="Arial"/>
          <w:sz w:val="24"/>
          <w:szCs w:val="22"/>
        </w:rPr>
        <w:t xml:space="preserve">Lake S, </w:t>
      </w:r>
      <w:r w:rsidRPr="00E7309F">
        <w:rPr>
          <w:rFonts w:ascii="Arial" w:hAnsi="Arial" w:cs="Arial"/>
          <w:sz w:val="24"/>
          <w:szCs w:val="22"/>
          <w:u w:val="single"/>
        </w:rPr>
        <w:t>Matthews JB</w:t>
      </w:r>
      <w:r w:rsidRPr="00E7309F">
        <w:rPr>
          <w:rFonts w:ascii="Arial" w:hAnsi="Arial" w:cs="Arial"/>
          <w:sz w:val="24"/>
          <w:szCs w:val="22"/>
        </w:rPr>
        <w:t>, Kaplan RM, Hodgkinson JE. 2009. Molecular diagnostics for benzimidazole resistance in the Cyathostominae: detection of resistance alleles in field populations. Parasit Vectors. Sep 25;2 Suppl 2:S6.</w:t>
      </w:r>
    </w:p>
    <w:p w:rsidR="003F47B0" w:rsidRPr="00E7309F" w:rsidRDefault="003F47B0" w:rsidP="003F47B0">
      <w:pPr>
        <w:ind w:left="426" w:right="226"/>
        <w:contextualSpacing/>
        <w:rPr>
          <w:rFonts w:ascii="Arial" w:hAnsi="Arial"/>
          <w:sz w:val="24"/>
          <w:szCs w:val="22"/>
        </w:rPr>
      </w:pPr>
    </w:p>
    <w:p w:rsidR="003F47B0" w:rsidRPr="00E7309F" w:rsidRDefault="003F47B0" w:rsidP="003F47B0">
      <w:pPr>
        <w:ind w:left="284" w:right="226"/>
        <w:contextualSpacing/>
        <w:jc w:val="both"/>
        <w:rPr>
          <w:rFonts w:ascii="Arial" w:hAnsi="Arial" w:cs="Arial"/>
          <w:sz w:val="24"/>
          <w:szCs w:val="22"/>
        </w:rPr>
      </w:pPr>
      <w:r w:rsidRPr="00E7309F">
        <w:rPr>
          <w:rFonts w:ascii="Arial" w:hAnsi="Arial" w:cs="Arial"/>
          <w:sz w:val="24"/>
          <w:szCs w:val="22"/>
        </w:rPr>
        <w:t>NB: A further 80+ peer reviewed publications in veterinary helminthology and in last 5 years, 40+ invited seminars, workshops and plenary lectures on sustainable helminth control in ruminants and horses.  Full details available on request.</w:t>
      </w:r>
    </w:p>
    <w:p w:rsidR="003F47B0" w:rsidRPr="00E7309F" w:rsidRDefault="003F47B0" w:rsidP="003F47B0">
      <w:pPr>
        <w:ind w:left="284" w:right="226"/>
        <w:contextualSpacing/>
        <w:jc w:val="both"/>
        <w:rPr>
          <w:rFonts w:ascii="Arial" w:hAnsi="Arial" w:cs="Arial"/>
          <w:sz w:val="24"/>
          <w:szCs w:val="22"/>
        </w:rPr>
      </w:pPr>
    </w:p>
    <w:p w:rsidR="003F47B0" w:rsidRPr="00E7309F" w:rsidRDefault="003F47B0" w:rsidP="003F47B0">
      <w:pPr>
        <w:ind w:left="284" w:right="226"/>
        <w:contextualSpacing/>
        <w:jc w:val="both"/>
        <w:rPr>
          <w:rFonts w:ascii="Arial" w:hAnsi="Arial" w:cs="Arial"/>
          <w:b/>
          <w:sz w:val="24"/>
          <w:szCs w:val="22"/>
        </w:rPr>
      </w:pPr>
      <w:r w:rsidRPr="00E7309F">
        <w:rPr>
          <w:rFonts w:ascii="Arial" w:hAnsi="Arial" w:cs="Arial"/>
          <w:b/>
          <w:sz w:val="24"/>
          <w:szCs w:val="22"/>
        </w:rPr>
        <w:t>Relevant patents issued or pending</w:t>
      </w:r>
    </w:p>
    <w:p w:rsidR="003F47B0" w:rsidRPr="00E7309F" w:rsidRDefault="003F47B0" w:rsidP="003F47B0">
      <w:pPr>
        <w:ind w:left="284" w:right="226"/>
        <w:contextualSpacing/>
        <w:jc w:val="both"/>
        <w:rPr>
          <w:rFonts w:ascii="Arial" w:hAnsi="Arial" w:cs="Arial"/>
          <w:sz w:val="24"/>
          <w:szCs w:val="22"/>
        </w:rPr>
      </w:pPr>
    </w:p>
    <w:p w:rsidR="003F47B0" w:rsidRPr="00E7309F" w:rsidRDefault="003F47B0" w:rsidP="003F47B0">
      <w:pPr>
        <w:ind w:left="284" w:right="226"/>
        <w:contextualSpacing/>
        <w:jc w:val="both"/>
        <w:rPr>
          <w:rFonts w:ascii="Arial" w:hAnsi="Arial" w:cs="Arial"/>
          <w:sz w:val="24"/>
          <w:szCs w:val="22"/>
        </w:rPr>
      </w:pPr>
      <w:r w:rsidRPr="00E7309F">
        <w:rPr>
          <w:rFonts w:ascii="Arial" w:hAnsi="Arial" w:cs="Arial"/>
          <w:sz w:val="24"/>
          <w:szCs w:val="22"/>
        </w:rPr>
        <w:t>Cyathostomin encysted larvae detection (indirect recombinant protein EL</w:t>
      </w:r>
      <w:r>
        <w:rPr>
          <w:rFonts w:ascii="Arial" w:hAnsi="Arial" w:cs="Arial"/>
          <w:sz w:val="24"/>
          <w:szCs w:val="22"/>
        </w:rPr>
        <w:t>ISA).  JB Matthews (PI), with Hodgkinson &amp;</w:t>
      </w:r>
      <w:r w:rsidRPr="00E7309F">
        <w:rPr>
          <w:rFonts w:ascii="Arial" w:hAnsi="Arial" w:cs="Arial"/>
          <w:sz w:val="24"/>
          <w:szCs w:val="22"/>
        </w:rPr>
        <w:t xml:space="preserve"> Proudman (Liverpool)</w:t>
      </w:r>
    </w:p>
    <w:p w:rsidR="003F47B0" w:rsidRPr="00E7309F" w:rsidRDefault="003F47B0" w:rsidP="003F47B0">
      <w:pPr>
        <w:ind w:left="284" w:right="226"/>
        <w:contextualSpacing/>
        <w:jc w:val="both"/>
        <w:rPr>
          <w:rFonts w:ascii="Arial" w:hAnsi="Arial" w:cs="Arial"/>
          <w:sz w:val="24"/>
          <w:szCs w:val="22"/>
        </w:rPr>
      </w:pPr>
    </w:p>
    <w:p w:rsidR="003F47B0" w:rsidRPr="00E7309F" w:rsidRDefault="003F47B0" w:rsidP="003F47B0">
      <w:pPr>
        <w:ind w:left="284" w:right="226"/>
        <w:contextualSpacing/>
        <w:jc w:val="both"/>
        <w:rPr>
          <w:rFonts w:ascii="Arial" w:hAnsi="Arial" w:cs="Arial"/>
          <w:sz w:val="24"/>
          <w:szCs w:val="22"/>
        </w:rPr>
      </w:pPr>
      <w:r w:rsidRPr="00E7309F">
        <w:rPr>
          <w:rFonts w:ascii="Arial" w:hAnsi="Arial" w:cs="Arial"/>
          <w:sz w:val="24"/>
          <w:szCs w:val="22"/>
        </w:rPr>
        <w:t>US Patent granted: application reference 13/260,935</w:t>
      </w:r>
    </w:p>
    <w:p w:rsidR="003F47B0" w:rsidRPr="00E7309F" w:rsidRDefault="003F47B0" w:rsidP="003F47B0">
      <w:pPr>
        <w:ind w:left="284" w:right="226"/>
        <w:contextualSpacing/>
        <w:jc w:val="both"/>
        <w:rPr>
          <w:rFonts w:ascii="Arial" w:hAnsi="Arial" w:cs="Arial"/>
          <w:sz w:val="24"/>
          <w:szCs w:val="22"/>
        </w:rPr>
      </w:pPr>
      <w:r w:rsidRPr="00E7309F">
        <w:rPr>
          <w:rFonts w:ascii="Arial" w:hAnsi="Arial" w:cs="Arial"/>
          <w:sz w:val="24"/>
          <w:szCs w:val="22"/>
        </w:rPr>
        <w:t xml:space="preserve">EU Patent application in progress, PCT stage: PCT/GB2010/112836 </w:t>
      </w:r>
    </w:p>
    <w:p w:rsidR="003F47B0" w:rsidRPr="00E7309F" w:rsidRDefault="003F47B0" w:rsidP="003F47B0">
      <w:pPr>
        <w:ind w:left="284" w:right="226"/>
        <w:contextualSpacing/>
        <w:jc w:val="both"/>
        <w:rPr>
          <w:rFonts w:ascii="Arial" w:hAnsi="Arial" w:cs="Arial"/>
          <w:sz w:val="24"/>
          <w:szCs w:val="22"/>
        </w:rPr>
      </w:pPr>
      <w:r w:rsidRPr="00E7309F">
        <w:rPr>
          <w:rFonts w:ascii="Arial" w:hAnsi="Arial" w:cs="Arial"/>
          <w:sz w:val="24"/>
          <w:szCs w:val="22"/>
        </w:rPr>
        <w:t>Also in process in Canada and Australia.</w:t>
      </w:r>
    </w:p>
    <w:p w:rsidR="003F47B0" w:rsidRPr="00E7309F" w:rsidRDefault="003F47B0" w:rsidP="003F47B0">
      <w:pPr>
        <w:ind w:right="226"/>
        <w:jc w:val="both"/>
        <w:rPr>
          <w:rFonts w:ascii="Arial" w:hAnsi="Arial"/>
          <w:b/>
          <w:sz w:val="24"/>
          <w:szCs w:val="22"/>
        </w:rPr>
      </w:pPr>
    </w:p>
    <w:p w:rsidR="003F47B0" w:rsidRPr="00E42B80" w:rsidRDefault="003F47B0" w:rsidP="003F47B0">
      <w:pPr>
        <w:tabs>
          <w:tab w:val="left" w:pos="426"/>
        </w:tabs>
        <w:ind w:left="142" w:right="226"/>
        <w:contextualSpacing/>
        <w:jc w:val="both"/>
        <w:rPr>
          <w:rFonts w:ascii="Arial" w:hAnsi="Arial"/>
          <w:sz w:val="24"/>
          <w:szCs w:val="22"/>
        </w:rPr>
      </w:pPr>
      <w:r w:rsidRPr="00E7309F">
        <w:rPr>
          <w:rFonts w:ascii="Arial" w:hAnsi="Arial"/>
          <w:b/>
          <w:sz w:val="24"/>
          <w:szCs w:val="22"/>
        </w:rPr>
        <w:br w:type="page"/>
      </w:r>
      <w:r w:rsidRPr="00E42B80">
        <w:rPr>
          <w:rFonts w:ascii="Arial" w:hAnsi="Arial"/>
          <w:b/>
          <w:sz w:val="24"/>
          <w:szCs w:val="22"/>
        </w:rPr>
        <w:lastRenderedPageBreak/>
        <w:t>SURNAME:</w:t>
      </w:r>
      <w:r w:rsidRPr="00E42B80">
        <w:rPr>
          <w:rFonts w:ascii="Arial" w:hAnsi="Arial"/>
          <w:sz w:val="24"/>
          <w:szCs w:val="22"/>
        </w:rPr>
        <w:tab/>
      </w:r>
      <w:r w:rsidRPr="00E42B80">
        <w:rPr>
          <w:rFonts w:ascii="Arial" w:hAnsi="Arial"/>
          <w:sz w:val="24"/>
          <w:szCs w:val="22"/>
        </w:rPr>
        <w:tab/>
        <w:t>Hodgkinson</w:t>
      </w:r>
      <w:r w:rsidRPr="00E42B80">
        <w:rPr>
          <w:rFonts w:ascii="Arial" w:hAnsi="Arial"/>
          <w:sz w:val="24"/>
          <w:szCs w:val="22"/>
        </w:rPr>
        <w:tab/>
      </w:r>
      <w:r w:rsidRPr="00E42B80">
        <w:rPr>
          <w:rFonts w:ascii="Arial" w:hAnsi="Arial"/>
          <w:sz w:val="24"/>
          <w:szCs w:val="22"/>
        </w:rPr>
        <w:tab/>
      </w:r>
      <w:r w:rsidRPr="00E42B80">
        <w:rPr>
          <w:rFonts w:ascii="Arial" w:hAnsi="Arial"/>
          <w:b/>
          <w:sz w:val="24"/>
          <w:szCs w:val="22"/>
        </w:rPr>
        <w:t>FORENAMES:</w:t>
      </w:r>
      <w:r w:rsidRPr="00E42B80">
        <w:rPr>
          <w:rFonts w:ascii="Arial" w:hAnsi="Arial"/>
          <w:sz w:val="24"/>
          <w:szCs w:val="22"/>
        </w:rPr>
        <w:tab/>
        <w:t>Jane</w:t>
      </w:r>
    </w:p>
    <w:p w:rsidR="003F47B0" w:rsidRPr="00E42B80" w:rsidRDefault="003F47B0" w:rsidP="003F47B0">
      <w:pPr>
        <w:tabs>
          <w:tab w:val="left" w:pos="426"/>
        </w:tabs>
        <w:ind w:left="142" w:right="226"/>
        <w:contextualSpacing/>
        <w:jc w:val="both"/>
        <w:rPr>
          <w:rFonts w:ascii="Arial" w:hAnsi="Arial"/>
          <w:sz w:val="24"/>
          <w:szCs w:val="22"/>
        </w:rPr>
      </w:pPr>
    </w:p>
    <w:p w:rsidR="003F47B0" w:rsidRPr="00E42B80" w:rsidRDefault="003F47B0" w:rsidP="003F47B0">
      <w:pPr>
        <w:tabs>
          <w:tab w:val="left" w:pos="426"/>
        </w:tabs>
        <w:ind w:left="142" w:right="226"/>
        <w:contextualSpacing/>
        <w:jc w:val="both"/>
        <w:rPr>
          <w:rFonts w:ascii="Arial" w:hAnsi="Arial"/>
          <w:sz w:val="24"/>
          <w:szCs w:val="22"/>
        </w:rPr>
      </w:pPr>
      <w:r w:rsidRPr="00E42B80">
        <w:rPr>
          <w:rFonts w:ascii="Arial" w:hAnsi="Arial"/>
          <w:b/>
          <w:sz w:val="24"/>
          <w:szCs w:val="22"/>
        </w:rPr>
        <w:t>CONTACT DETAILS:</w:t>
      </w:r>
      <w:r w:rsidRPr="00E42B80">
        <w:rPr>
          <w:rFonts w:ascii="Arial" w:hAnsi="Arial"/>
          <w:sz w:val="24"/>
          <w:szCs w:val="22"/>
        </w:rPr>
        <w:t xml:space="preserve"> </w:t>
      </w:r>
      <w:r w:rsidRPr="00E42B80">
        <w:rPr>
          <w:rFonts w:ascii="Arial" w:hAnsi="Arial"/>
          <w:sz w:val="24"/>
          <w:szCs w:val="22"/>
        </w:rPr>
        <w:tab/>
      </w:r>
    </w:p>
    <w:p w:rsidR="003F47B0" w:rsidRPr="00E42B80" w:rsidRDefault="003F47B0" w:rsidP="003F47B0">
      <w:pPr>
        <w:pStyle w:val="NoSpacing"/>
        <w:tabs>
          <w:tab w:val="left" w:pos="426"/>
        </w:tabs>
        <w:ind w:left="142" w:right="226"/>
        <w:contextualSpacing/>
        <w:rPr>
          <w:rFonts w:ascii="Arial" w:hAnsi="Arial" w:cs="Arial"/>
          <w:sz w:val="24"/>
          <w:szCs w:val="22"/>
        </w:rPr>
      </w:pPr>
      <w:r w:rsidRPr="00E42B80">
        <w:rPr>
          <w:rFonts w:ascii="Arial" w:hAnsi="Arial" w:cs="Arial"/>
          <w:sz w:val="24"/>
          <w:szCs w:val="22"/>
        </w:rPr>
        <w:t>Veterinary Parasitology, School of Veterinary Science/Institute for Infection and Global Health, University of Liverpool, Liverpool Science Park IC2 building, 146 Brownlow Hill</w:t>
      </w:r>
    </w:p>
    <w:p w:rsidR="003F47B0" w:rsidRPr="00E42B80" w:rsidRDefault="003F47B0" w:rsidP="003F47B0">
      <w:pPr>
        <w:pStyle w:val="NoSpacing"/>
        <w:tabs>
          <w:tab w:val="left" w:pos="426"/>
        </w:tabs>
        <w:ind w:left="142" w:right="226"/>
        <w:contextualSpacing/>
        <w:rPr>
          <w:rFonts w:ascii="Arial" w:hAnsi="Arial" w:cs="Arial"/>
          <w:sz w:val="24"/>
          <w:szCs w:val="22"/>
        </w:rPr>
      </w:pPr>
      <w:r w:rsidRPr="00E42B80">
        <w:rPr>
          <w:rFonts w:ascii="Arial" w:hAnsi="Arial" w:cs="Arial"/>
          <w:sz w:val="24"/>
          <w:szCs w:val="22"/>
        </w:rPr>
        <w:t xml:space="preserve">L3 5RF.  Tel: 0151 795 0223 Email: </w:t>
      </w:r>
      <w:hyperlink r:id="rId17" w:history="1">
        <w:r w:rsidRPr="00E42B80">
          <w:rPr>
            <w:rStyle w:val="Hyperlink"/>
            <w:rFonts w:ascii="Arial" w:hAnsi="Arial" w:cs="Arial"/>
            <w:sz w:val="24"/>
            <w:szCs w:val="22"/>
          </w:rPr>
          <w:t>jhodgkin@liv.ac.uk</w:t>
        </w:r>
      </w:hyperlink>
    </w:p>
    <w:p w:rsidR="003F47B0" w:rsidRPr="00E42B80" w:rsidRDefault="003F47B0" w:rsidP="003F47B0">
      <w:pPr>
        <w:tabs>
          <w:tab w:val="left" w:pos="426"/>
        </w:tabs>
        <w:ind w:left="142" w:right="226"/>
        <w:contextualSpacing/>
        <w:jc w:val="both"/>
        <w:rPr>
          <w:rFonts w:ascii="Arial" w:hAnsi="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b/>
          <w:sz w:val="24"/>
          <w:szCs w:val="22"/>
        </w:rPr>
        <w:t>QUALIFICATIONS:</w:t>
      </w:r>
      <w:r w:rsidRPr="00E42B80">
        <w:rPr>
          <w:rFonts w:ascii="Arial" w:hAnsi="Arial" w:cs="Arial"/>
          <w:sz w:val="24"/>
          <w:szCs w:val="22"/>
        </w:rPr>
        <w:t xml:space="preserve"> </w:t>
      </w:r>
      <w:r w:rsidRPr="00E42B80">
        <w:rPr>
          <w:rFonts w:ascii="Arial" w:hAnsi="Arial" w:cs="Arial"/>
          <w:sz w:val="24"/>
          <w:szCs w:val="22"/>
        </w:rPr>
        <w:tab/>
        <w:t>BSc PhD</w:t>
      </w:r>
      <w:r w:rsidRPr="00E42B80">
        <w:rPr>
          <w:rFonts w:ascii="Arial" w:hAnsi="Arial" w:cs="Arial"/>
          <w:sz w:val="24"/>
          <w:szCs w:val="22"/>
        </w:rPr>
        <w:tab/>
      </w:r>
      <w:r w:rsidRPr="00E42B80">
        <w:rPr>
          <w:rFonts w:ascii="Arial" w:hAnsi="Arial" w:cs="Arial"/>
          <w:sz w:val="24"/>
          <w:szCs w:val="22"/>
        </w:rPr>
        <w:tab/>
      </w:r>
      <w:r w:rsidRPr="00E42B80">
        <w:rPr>
          <w:rFonts w:ascii="Arial" w:hAnsi="Arial" w:cs="Arial"/>
          <w:sz w:val="24"/>
          <w:szCs w:val="22"/>
        </w:rPr>
        <w:tab/>
        <w:t>SQP (number: QE8430)</w:t>
      </w:r>
    </w:p>
    <w:p w:rsidR="003F47B0" w:rsidRPr="00E42B80" w:rsidRDefault="003F47B0" w:rsidP="003F47B0">
      <w:pPr>
        <w:tabs>
          <w:tab w:val="left" w:pos="426"/>
        </w:tabs>
        <w:ind w:left="142" w:right="226"/>
        <w:contextualSpacing/>
        <w:jc w:val="both"/>
        <w:rPr>
          <w:rFonts w:ascii="Arial" w:hAnsi="Arial"/>
          <w:b/>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b/>
          <w:sz w:val="24"/>
          <w:szCs w:val="22"/>
        </w:rPr>
        <w:t xml:space="preserve">CURRENT POSITION: </w:t>
      </w:r>
      <w:r w:rsidRPr="00E42B80">
        <w:rPr>
          <w:rFonts w:ascii="Arial" w:hAnsi="Arial"/>
          <w:sz w:val="24"/>
          <w:szCs w:val="22"/>
        </w:rPr>
        <w:t>Senior Lecturer</w:t>
      </w:r>
      <w:r>
        <w:rPr>
          <w:rFonts w:ascii="Arial" w:hAnsi="Arial"/>
          <w:sz w:val="24"/>
          <w:szCs w:val="22"/>
        </w:rPr>
        <w:t>,</w:t>
      </w:r>
      <w:r w:rsidRPr="00E42B80">
        <w:rPr>
          <w:rFonts w:ascii="Arial" w:hAnsi="Arial"/>
          <w:sz w:val="24"/>
          <w:szCs w:val="22"/>
        </w:rPr>
        <w:t xml:space="preserve"> Veterinary Parasitology</w:t>
      </w:r>
    </w:p>
    <w:p w:rsidR="003F47B0" w:rsidRPr="00E42B80" w:rsidRDefault="003F47B0" w:rsidP="003F47B0">
      <w:pPr>
        <w:tabs>
          <w:tab w:val="left" w:pos="426"/>
        </w:tabs>
        <w:ind w:left="142" w:right="226"/>
        <w:contextualSpacing/>
        <w:jc w:val="both"/>
        <w:rPr>
          <w:rFonts w:ascii="Arial" w:hAnsi="Arial"/>
          <w:b/>
          <w:sz w:val="24"/>
          <w:szCs w:val="22"/>
        </w:rPr>
      </w:pPr>
    </w:p>
    <w:p w:rsidR="003F47B0" w:rsidRPr="00E42B80" w:rsidRDefault="003F47B0" w:rsidP="003F47B0">
      <w:pPr>
        <w:tabs>
          <w:tab w:val="left" w:pos="426"/>
        </w:tabs>
        <w:ind w:left="142" w:right="226"/>
        <w:contextualSpacing/>
        <w:jc w:val="both"/>
        <w:rPr>
          <w:rFonts w:ascii="Arial" w:hAnsi="Arial"/>
          <w:sz w:val="24"/>
          <w:szCs w:val="22"/>
        </w:rPr>
      </w:pPr>
      <w:r w:rsidRPr="00E42B80">
        <w:rPr>
          <w:rFonts w:ascii="Arial" w:hAnsi="Arial"/>
          <w:b/>
          <w:sz w:val="24"/>
          <w:szCs w:val="22"/>
        </w:rPr>
        <w:t xml:space="preserve">CONTRACT END DATE: </w:t>
      </w:r>
      <w:r w:rsidRPr="00E42B80">
        <w:rPr>
          <w:rFonts w:ascii="Arial" w:hAnsi="Arial"/>
          <w:sz w:val="24"/>
          <w:szCs w:val="22"/>
        </w:rPr>
        <w:t>Open ended contract</w:t>
      </w:r>
    </w:p>
    <w:p w:rsidR="003F47B0" w:rsidRPr="00E42B80" w:rsidRDefault="003F47B0" w:rsidP="003F47B0">
      <w:pPr>
        <w:tabs>
          <w:tab w:val="left" w:pos="426"/>
        </w:tabs>
        <w:ind w:left="142" w:right="226"/>
        <w:contextualSpacing/>
        <w:jc w:val="both"/>
        <w:rPr>
          <w:rFonts w:ascii="Arial" w:hAnsi="Arial"/>
          <w:sz w:val="24"/>
          <w:szCs w:val="22"/>
        </w:rPr>
      </w:pPr>
    </w:p>
    <w:p w:rsidR="003F47B0" w:rsidRPr="00C45F1F" w:rsidRDefault="003F47B0" w:rsidP="003F47B0">
      <w:pPr>
        <w:tabs>
          <w:tab w:val="left" w:pos="426"/>
        </w:tabs>
        <w:ind w:left="142" w:right="226"/>
        <w:contextualSpacing/>
        <w:jc w:val="both"/>
        <w:rPr>
          <w:rFonts w:ascii="Arial" w:hAnsi="Arial"/>
          <w:sz w:val="24"/>
          <w:szCs w:val="22"/>
        </w:rPr>
      </w:pPr>
      <w:r w:rsidRPr="00E42B80">
        <w:rPr>
          <w:rFonts w:ascii="Arial" w:hAnsi="Arial"/>
          <w:b/>
          <w:sz w:val="24"/>
          <w:szCs w:val="22"/>
        </w:rPr>
        <w:t>PREVIOUS POSITIONS (LAST THREE POSITIONS):</w:t>
      </w:r>
      <w:r w:rsidRPr="00E42B80">
        <w:rPr>
          <w:rFonts w:ascii="Arial" w:hAnsi="Arial"/>
          <w:sz w:val="24"/>
          <w:szCs w:val="22"/>
        </w:rPr>
        <w:t xml:space="preserve"> </w:t>
      </w:r>
      <w:r w:rsidRPr="00E42B80">
        <w:rPr>
          <w:rFonts w:ascii="Arial" w:hAnsi="Arial"/>
          <w:sz w:val="24"/>
          <w:szCs w:val="22"/>
        </w:rPr>
        <w:tab/>
      </w:r>
    </w:p>
    <w:p w:rsidR="003F47B0" w:rsidRPr="00E42B80" w:rsidRDefault="003F47B0" w:rsidP="003F47B0">
      <w:pPr>
        <w:pStyle w:val="Heading1"/>
        <w:tabs>
          <w:tab w:val="left" w:pos="426"/>
        </w:tabs>
        <w:spacing w:line="240" w:lineRule="auto"/>
        <w:ind w:left="142" w:right="226"/>
        <w:contextualSpacing/>
        <w:rPr>
          <w:rFonts w:ascii="Arial" w:hAnsi="Arial" w:cs="Arial"/>
          <w:b w:val="0"/>
          <w:bCs/>
          <w:i w:val="0"/>
          <w:sz w:val="24"/>
          <w:szCs w:val="22"/>
        </w:rPr>
      </w:pPr>
      <w:r w:rsidRPr="00E42B80">
        <w:rPr>
          <w:rFonts w:ascii="Arial" w:hAnsi="Arial" w:cs="Arial"/>
          <w:b w:val="0"/>
          <w:bCs/>
          <w:i w:val="0"/>
          <w:sz w:val="24"/>
          <w:szCs w:val="22"/>
        </w:rPr>
        <w:t>2002-2011</w:t>
      </w:r>
      <w:r w:rsidRPr="00E42B80">
        <w:rPr>
          <w:rFonts w:ascii="Arial" w:hAnsi="Arial" w:cs="Arial"/>
          <w:b w:val="0"/>
          <w:bCs/>
          <w:i w:val="0"/>
          <w:sz w:val="24"/>
          <w:szCs w:val="22"/>
        </w:rPr>
        <w:tab/>
        <w:t>Lecturer in Veterinary Parasitology, Dept Infection Biology, Institute of Infection and Global Health, University of Liverpool.</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sz w:val="24"/>
          <w:szCs w:val="22"/>
        </w:rPr>
        <w:t>1999-2001</w:t>
      </w:r>
      <w:r w:rsidRPr="00E42B80">
        <w:rPr>
          <w:rFonts w:ascii="Arial" w:hAnsi="Arial" w:cs="Arial"/>
          <w:sz w:val="24"/>
          <w:szCs w:val="22"/>
        </w:rPr>
        <w:tab/>
        <w:t>Postdoctoral Research Scientist, Equine Studies Division, Department of Veterinary, Clinical Sciences and Animal Husbandry. Project: “Molecular studies on cyathostomin species”, funded by the Horserace Betting Levy Board.</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bCs/>
          <w:sz w:val="24"/>
          <w:szCs w:val="22"/>
        </w:rPr>
        <w:t>1997</w:t>
      </w:r>
      <w:r w:rsidRPr="00E42B80">
        <w:rPr>
          <w:rFonts w:ascii="Arial" w:hAnsi="Arial" w:cs="Arial"/>
          <w:sz w:val="24"/>
          <w:szCs w:val="22"/>
        </w:rPr>
        <w:t>-1999</w:t>
      </w:r>
      <w:r w:rsidRPr="00E42B80">
        <w:rPr>
          <w:rFonts w:ascii="Arial" w:hAnsi="Arial" w:cs="Arial"/>
          <w:sz w:val="24"/>
          <w:szCs w:val="22"/>
        </w:rPr>
        <w:tab/>
        <w:t>Grade B Clinical Scientist, Dept. Clinical Haematology, Central Manchester Healthcare Trust.</w:t>
      </w:r>
    </w:p>
    <w:p w:rsidR="003F47B0" w:rsidRPr="00E42B80" w:rsidRDefault="003F47B0" w:rsidP="003F47B0">
      <w:pPr>
        <w:tabs>
          <w:tab w:val="left" w:pos="426"/>
        </w:tabs>
        <w:ind w:right="226"/>
        <w:contextualSpacing/>
        <w:rPr>
          <w:rFonts w:ascii="Arial" w:hAnsi="Arial"/>
          <w:sz w:val="24"/>
          <w:lang w:eastAsia="en-US"/>
        </w:rPr>
      </w:pPr>
    </w:p>
    <w:p w:rsidR="003F47B0" w:rsidRPr="00E42B80" w:rsidRDefault="003F47B0" w:rsidP="003F47B0">
      <w:pPr>
        <w:tabs>
          <w:tab w:val="left" w:pos="426"/>
        </w:tabs>
        <w:ind w:left="142" w:right="226"/>
        <w:contextualSpacing/>
        <w:jc w:val="both"/>
        <w:rPr>
          <w:rFonts w:ascii="Arial" w:hAnsi="Arial"/>
          <w:b/>
          <w:sz w:val="24"/>
          <w:szCs w:val="22"/>
        </w:rPr>
      </w:pPr>
      <w:r w:rsidRPr="00E42B80">
        <w:rPr>
          <w:rFonts w:ascii="Arial" w:hAnsi="Arial"/>
          <w:b/>
          <w:sz w:val="24"/>
          <w:szCs w:val="22"/>
        </w:rPr>
        <w:t>CURRENT GRANTS:</w:t>
      </w:r>
      <w:r w:rsidRPr="00E42B80">
        <w:rPr>
          <w:rFonts w:ascii="Arial" w:hAnsi="Arial"/>
          <w:b/>
          <w:sz w:val="24"/>
          <w:szCs w:val="22"/>
        </w:rPr>
        <w:tab/>
      </w:r>
      <w:r w:rsidRPr="00E42B80">
        <w:rPr>
          <w:rFonts w:ascii="Arial" w:hAnsi="Arial"/>
          <w:b/>
          <w:sz w:val="24"/>
          <w:szCs w:val="22"/>
        </w:rPr>
        <w:tab/>
      </w:r>
      <w:r w:rsidRPr="00E42B80">
        <w:rPr>
          <w:rFonts w:ascii="Arial" w:hAnsi="Arial"/>
          <w:b/>
          <w:sz w:val="24"/>
          <w:szCs w:val="22"/>
        </w:rPr>
        <w:tab/>
      </w:r>
    </w:p>
    <w:p w:rsidR="003F47B0" w:rsidRPr="00E42B80" w:rsidRDefault="003F47B0" w:rsidP="003F47B0">
      <w:pPr>
        <w:tabs>
          <w:tab w:val="left" w:pos="426"/>
        </w:tabs>
        <w:ind w:left="142" w:right="226"/>
        <w:contextualSpacing/>
        <w:jc w:val="both"/>
        <w:rPr>
          <w:rFonts w:ascii="Arial" w:hAnsi="Arial"/>
          <w:sz w:val="24"/>
          <w:szCs w:val="22"/>
        </w:rPr>
      </w:pPr>
      <w:r w:rsidRPr="00E42B80">
        <w:rPr>
          <w:rFonts w:ascii="Arial" w:hAnsi="Arial"/>
          <w:sz w:val="24"/>
          <w:szCs w:val="22"/>
        </w:rPr>
        <w:t>NB: JH principal investigator (PI) unless otherwise stated</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sz w:val="24"/>
          <w:szCs w:val="22"/>
        </w:rPr>
        <w:t>2013-17</w:t>
      </w:r>
      <w:r w:rsidRPr="00E42B80">
        <w:rPr>
          <w:rFonts w:ascii="Arial" w:hAnsi="Arial" w:cs="Arial"/>
          <w:sz w:val="24"/>
          <w:szCs w:val="22"/>
        </w:rPr>
        <w:tab/>
      </w:r>
      <w:r w:rsidRPr="00E42B80">
        <w:rPr>
          <w:rFonts w:ascii="Arial" w:hAnsi="Arial" w:cs="Arial"/>
          <w:b/>
          <w:sz w:val="24"/>
          <w:szCs w:val="22"/>
        </w:rPr>
        <w:t>BBSRC</w:t>
      </w:r>
      <w:r w:rsidRPr="00E42B80">
        <w:rPr>
          <w:rFonts w:ascii="Arial" w:hAnsi="Arial" w:cs="Arial"/>
          <w:sz w:val="24"/>
          <w:szCs w:val="22"/>
        </w:rPr>
        <w:t>. Control of liver fluke in cattle in the UK. £992,460. With Williams (PI, Liverpool).</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sz w:val="24"/>
          <w:szCs w:val="22"/>
        </w:rPr>
        <w:t>2013-15</w:t>
      </w:r>
      <w:r w:rsidRPr="00E42B80">
        <w:rPr>
          <w:rFonts w:ascii="Arial" w:hAnsi="Arial" w:cs="Arial"/>
          <w:sz w:val="24"/>
          <w:szCs w:val="22"/>
        </w:rPr>
        <w:tab/>
      </w:r>
      <w:r w:rsidRPr="00E42B80">
        <w:rPr>
          <w:rFonts w:ascii="Arial" w:hAnsi="Arial" w:cs="Arial"/>
          <w:b/>
          <w:sz w:val="24"/>
          <w:szCs w:val="22"/>
        </w:rPr>
        <w:t>DEFRA/VMD</w:t>
      </w:r>
      <w:r w:rsidRPr="00E42B80">
        <w:rPr>
          <w:rFonts w:ascii="Arial" w:hAnsi="Arial" w:cs="Arial"/>
          <w:sz w:val="24"/>
          <w:szCs w:val="22"/>
        </w:rPr>
        <w:t>. A study to consider prescribing groups and distribution channels to ensure appropriate use of anthelmintics in the UK. With Matthews (PI, Moredun) &amp; Pinchbeck (Liverpool), Bartley &amp;  Hotchkiss (Moredun). £266,364.</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sz w:val="24"/>
          <w:szCs w:val="22"/>
        </w:rPr>
        <w:t>2013-16</w:t>
      </w:r>
      <w:r w:rsidRPr="00E42B80">
        <w:rPr>
          <w:rFonts w:ascii="Arial" w:hAnsi="Arial"/>
          <w:sz w:val="24"/>
          <w:szCs w:val="22"/>
        </w:rPr>
        <w:tab/>
      </w:r>
      <w:r w:rsidRPr="00E42B80">
        <w:rPr>
          <w:rFonts w:ascii="Arial" w:hAnsi="Arial"/>
          <w:b/>
          <w:sz w:val="24"/>
          <w:szCs w:val="22"/>
        </w:rPr>
        <w:t>Horserace Betting Levy Board</w:t>
      </w:r>
      <w:r w:rsidRPr="00E42B80">
        <w:rPr>
          <w:rFonts w:ascii="Arial" w:hAnsi="Arial"/>
          <w:sz w:val="24"/>
          <w:szCs w:val="22"/>
        </w:rPr>
        <w:t>. Development of tools to promote best practice parasite control on UK Thoroughbred studs. With Matthews (Moredun).  £122,465.</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sz w:val="24"/>
          <w:szCs w:val="22"/>
        </w:rPr>
        <w:t>2013-14</w:t>
      </w:r>
      <w:r w:rsidRPr="00E42B80">
        <w:rPr>
          <w:rFonts w:ascii="Arial" w:hAnsi="Arial" w:cs="Arial"/>
          <w:b/>
          <w:i/>
          <w:sz w:val="24"/>
          <w:szCs w:val="22"/>
        </w:rPr>
        <w:t xml:space="preserve"> </w:t>
      </w:r>
      <w:r w:rsidRPr="00E42B80">
        <w:rPr>
          <w:rFonts w:ascii="Arial" w:hAnsi="Arial" w:cs="Arial"/>
          <w:b/>
          <w:sz w:val="24"/>
          <w:szCs w:val="22"/>
        </w:rPr>
        <w:tab/>
        <w:t>Petplan Charitable Trust</w:t>
      </w:r>
      <w:r w:rsidRPr="00E42B80">
        <w:rPr>
          <w:rFonts w:ascii="Arial" w:hAnsi="Arial" w:cs="Arial"/>
          <w:sz w:val="24"/>
          <w:szCs w:val="22"/>
        </w:rPr>
        <w:t xml:space="preserve"> The role of P-glycoproteins in ivermectin resistance in the Cyathostominae, £9,820.</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sz w:val="24"/>
          <w:szCs w:val="22"/>
        </w:rPr>
        <w:t>2010-14</w:t>
      </w:r>
      <w:r w:rsidRPr="00E42B80">
        <w:rPr>
          <w:rFonts w:ascii="Arial" w:hAnsi="Arial" w:cs="Arial"/>
          <w:iCs/>
          <w:sz w:val="24"/>
          <w:szCs w:val="22"/>
        </w:rPr>
        <w:tab/>
      </w:r>
      <w:r w:rsidRPr="00E42B80">
        <w:rPr>
          <w:rFonts w:ascii="Arial" w:hAnsi="Arial" w:cs="Arial"/>
          <w:b/>
          <w:bCs/>
          <w:sz w:val="24"/>
          <w:szCs w:val="22"/>
        </w:rPr>
        <w:t>BBSRC</w:t>
      </w:r>
      <w:r w:rsidRPr="00E42B80">
        <w:rPr>
          <w:rFonts w:ascii="Arial" w:hAnsi="Arial" w:cs="Arial"/>
          <w:bCs/>
          <w:sz w:val="24"/>
          <w:szCs w:val="22"/>
        </w:rPr>
        <w:t xml:space="preserve">. Mapping triclabendazole resistance in </w:t>
      </w:r>
      <w:r w:rsidRPr="00E42B80">
        <w:rPr>
          <w:rFonts w:ascii="Arial" w:hAnsi="Arial" w:cs="Arial"/>
          <w:bCs/>
          <w:i/>
          <w:sz w:val="24"/>
          <w:szCs w:val="22"/>
        </w:rPr>
        <w:t>Fasciola hepatica</w:t>
      </w:r>
      <w:r w:rsidRPr="00E42B80">
        <w:rPr>
          <w:rFonts w:ascii="Arial" w:hAnsi="Arial" w:cs="Arial"/>
          <w:bCs/>
          <w:sz w:val="24"/>
          <w:szCs w:val="22"/>
        </w:rPr>
        <w:t xml:space="preserve"> using next generation sequencing technologies, £700,013. With Williams &amp; Paterson (Liverpool).</w:t>
      </w:r>
    </w:p>
    <w:p w:rsidR="003F47B0" w:rsidRPr="00E42B80" w:rsidRDefault="003F47B0" w:rsidP="003F47B0">
      <w:pPr>
        <w:tabs>
          <w:tab w:val="left" w:pos="426"/>
        </w:tabs>
        <w:ind w:left="142" w:right="226"/>
        <w:contextualSpacing/>
        <w:jc w:val="both"/>
        <w:rPr>
          <w:rFonts w:ascii="Arial" w:hAnsi="Arial" w:cs="Arial"/>
          <w:bCs/>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b/>
          <w:sz w:val="24"/>
          <w:szCs w:val="22"/>
        </w:rPr>
        <w:t>LIST UP TO 3 PREVIOUS GRANTS RELEVANT TO THIS APPLICATION:</w:t>
      </w:r>
    </w:p>
    <w:p w:rsidR="003F47B0" w:rsidRPr="00E42B80" w:rsidRDefault="003F47B0" w:rsidP="003F47B0">
      <w:pPr>
        <w:pStyle w:val="BodyText"/>
        <w:spacing w:before="0" w:after="0" w:line="240" w:lineRule="auto"/>
        <w:ind w:left="142" w:right="226"/>
        <w:contextualSpacing/>
        <w:jc w:val="both"/>
        <w:rPr>
          <w:rFonts w:ascii="Arial" w:hAnsi="Arial"/>
          <w:sz w:val="24"/>
          <w:szCs w:val="22"/>
        </w:rPr>
      </w:pPr>
      <w:r w:rsidRPr="00E42B80">
        <w:rPr>
          <w:rFonts w:ascii="Arial" w:hAnsi="Arial"/>
          <w:sz w:val="24"/>
          <w:szCs w:val="22"/>
        </w:rPr>
        <w:t>2008-11</w:t>
      </w:r>
      <w:r w:rsidRPr="00E42B80">
        <w:rPr>
          <w:rFonts w:ascii="Arial" w:hAnsi="Arial"/>
          <w:b/>
          <w:sz w:val="24"/>
          <w:szCs w:val="22"/>
        </w:rPr>
        <w:t xml:space="preserve"> Horse Trust</w:t>
      </w:r>
      <w:r w:rsidRPr="00E42B80">
        <w:rPr>
          <w:rFonts w:ascii="Arial" w:hAnsi="Arial"/>
          <w:sz w:val="24"/>
          <w:szCs w:val="22"/>
        </w:rPr>
        <w:t>.</w:t>
      </w:r>
      <w:r w:rsidRPr="00E42B80">
        <w:rPr>
          <w:rFonts w:ascii="Arial" w:hAnsi="Arial"/>
          <w:b/>
          <w:sz w:val="24"/>
          <w:szCs w:val="22"/>
        </w:rPr>
        <w:t xml:space="preserve"> </w:t>
      </w:r>
      <w:r w:rsidRPr="00E42B80">
        <w:rPr>
          <w:rFonts w:ascii="Arial" w:hAnsi="Arial"/>
          <w:sz w:val="24"/>
          <w:szCs w:val="22"/>
        </w:rPr>
        <w:t>An investigation into moxidectin resistance in the Cyathostominae. With Matthews (PI, Moredun). £241,822.</w:t>
      </w:r>
    </w:p>
    <w:p w:rsidR="003F47B0" w:rsidRPr="00E42B80" w:rsidRDefault="003F47B0" w:rsidP="003F47B0">
      <w:pPr>
        <w:pStyle w:val="BodyText"/>
        <w:spacing w:before="0" w:after="0" w:line="240" w:lineRule="auto"/>
        <w:ind w:left="142" w:right="226"/>
        <w:contextualSpacing/>
        <w:jc w:val="both"/>
        <w:rPr>
          <w:rFonts w:ascii="Arial" w:hAnsi="Arial" w:cs="Arial"/>
          <w:sz w:val="24"/>
          <w:szCs w:val="22"/>
        </w:rPr>
      </w:pPr>
      <w:r w:rsidRPr="00E42B80">
        <w:rPr>
          <w:rFonts w:ascii="Arial" w:hAnsi="Arial" w:cs="Arial"/>
          <w:sz w:val="24"/>
          <w:szCs w:val="22"/>
        </w:rPr>
        <w:t xml:space="preserve">2006-07 </w:t>
      </w:r>
      <w:r w:rsidRPr="00E42B80">
        <w:rPr>
          <w:rFonts w:ascii="Arial" w:hAnsi="Arial" w:cs="Arial"/>
          <w:b/>
          <w:sz w:val="24"/>
          <w:szCs w:val="22"/>
        </w:rPr>
        <w:t>Horse Trust</w:t>
      </w:r>
      <w:r>
        <w:rPr>
          <w:rFonts w:ascii="Arial" w:hAnsi="Arial" w:cs="Arial"/>
          <w:sz w:val="24"/>
          <w:szCs w:val="22"/>
        </w:rPr>
        <w:t xml:space="preserve"> (Home of Rest for Horses). </w:t>
      </w:r>
      <w:r w:rsidRPr="00E42B80">
        <w:rPr>
          <w:rFonts w:ascii="Arial" w:hAnsi="Arial" w:cs="Arial"/>
          <w:sz w:val="24"/>
          <w:szCs w:val="22"/>
        </w:rPr>
        <w:t>Preliminary phenotypic and genotypic characterisation of moxidectin resistance in the Cyathostominae, £60,429. With Matthews (Moredun).</w:t>
      </w:r>
    </w:p>
    <w:p w:rsidR="003F47B0" w:rsidRPr="00E42B80" w:rsidRDefault="003F47B0" w:rsidP="003F47B0">
      <w:pPr>
        <w:pStyle w:val="BodyText"/>
        <w:spacing w:before="0" w:after="0" w:line="240" w:lineRule="auto"/>
        <w:ind w:left="142" w:right="226"/>
        <w:contextualSpacing/>
        <w:jc w:val="both"/>
        <w:rPr>
          <w:rFonts w:ascii="Arial" w:hAnsi="Arial" w:cs="Arial"/>
          <w:sz w:val="24"/>
          <w:szCs w:val="22"/>
        </w:rPr>
      </w:pPr>
      <w:r w:rsidRPr="00E42B80">
        <w:rPr>
          <w:rFonts w:ascii="Arial" w:hAnsi="Arial"/>
          <w:sz w:val="24"/>
          <w:szCs w:val="22"/>
        </w:rPr>
        <w:t xml:space="preserve">2009-13 </w:t>
      </w:r>
      <w:r w:rsidRPr="00E42B80">
        <w:rPr>
          <w:rFonts w:ascii="Arial" w:hAnsi="Arial"/>
          <w:b/>
          <w:sz w:val="24"/>
          <w:szCs w:val="22"/>
        </w:rPr>
        <w:t>Horserace Betting Levy Board</w:t>
      </w:r>
      <w:r w:rsidRPr="00E42B80">
        <w:rPr>
          <w:rFonts w:ascii="Arial" w:hAnsi="Arial"/>
          <w:sz w:val="24"/>
          <w:szCs w:val="22"/>
        </w:rPr>
        <w:t>. An investigation into the status of anthelmintic resistance in breeding Thoroughbreds in the UK. With Matthews (PI, Moredun) &amp; Morgan (Bristol).  £303,000.</w:t>
      </w:r>
    </w:p>
    <w:p w:rsidR="003F47B0" w:rsidRPr="00E42B80" w:rsidRDefault="003F47B0" w:rsidP="003F47B0">
      <w:pPr>
        <w:tabs>
          <w:tab w:val="left" w:pos="426"/>
          <w:tab w:val="left" w:pos="2520"/>
          <w:tab w:val="left" w:pos="3060"/>
        </w:tabs>
        <w:ind w:left="142" w:right="226"/>
        <w:contextualSpacing/>
        <w:jc w:val="both"/>
        <w:rPr>
          <w:rFonts w:ascii="Arial" w:hAnsi="Arial"/>
          <w:sz w:val="24"/>
          <w:szCs w:val="22"/>
        </w:rPr>
      </w:pPr>
    </w:p>
    <w:p w:rsidR="003F47B0" w:rsidRPr="00E42B80" w:rsidRDefault="003F47B0" w:rsidP="003F47B0">
      <w:pPr>
        <w:tabs>
          <w:tab w:val="left" w:pos="426"/>
          <w:tab w:val="left" w:pos="2520"/>
          <w:tab w:val="left" w:pos="3060"/>
        </w:tabs>
        <w:ind w:left="142" w:right="226"/>
        <w:contextualSpacing/>
        <w:jc w:val="both"/>
        <w:rPr>
          <w:rFonts w:ascii="Arial" w:hAnsi="Arial"/>
          <w:sz w:val="24"/>
          <w:szCs w:val="22"/>
        </w:rPr>
      </w:pPr>
      <w:r w:rsidRPr="00E42B80">
        <w:rPr>
          <w:rFonts w:ascii="Arial" w:hAnsi="Arial"/>
          <w:b/>
          <w:sz w:val="24"/>
          <w:szCs w:val="22"/>
        </w:rPr>
        <w:t>PUBLICATIONS (UP TO 20 RELEVANT PUBLICATIONS):</w:t>
      </w:r>
    </w:p>
    <w:p w:rsidR="003F47B0" w:rsidRPr="00E42B80" w:rsidRDefault="003F47B0" w:rsidP="003F47B0">
      <w:pPr>
        <w:tabs>
          <w:tab w:val="left" w:pos="426"/>
          <w:tab w:val="left" w:pos="2520"/>
          <w:tab w:val="left" w:pos="3060"/>
        </w:tabs>
        <w:ind w:left="142" w:right="226"/>
        <w:contextualSpacing/>
        <w:jc w:val="both"/>
        <w:rPr>
          <w:rFonts w:ascii="Arial" w:hAnsi="Arial"/>
          <w:b/>
          <w:sz w:val="24"/>
          <w:szCs w:val="22"/>
        </w:rPr>
      </w:pPr>
    </w:p>
    <w:p w:rsidR="003F47B0" w:rsidRPr="00E42B80" w:rsidRDefault="003F47B0" w:rsidP="003F47B0">
      <w:pPr>
        <w:numPr>
          <w:ilvl w:val="0"/>
          <w:numId w:val="31"/>
        </w:numPr>
        <w:tabs>
          <w:tab w:val="left" w:pos="426"/>
        </w:tabs>
        <w:overflowPunct/>
        <w:autoSpaceDE/>
        <w:autoSpaceDN/>
        <w:adjustRightInd/>
        <w:spacing w:after="200"/>
        <w:ind w:left="142" w:right="226" w:hanging="142"/>
        <w:contextualSpacing/>
        <w:jc w:val="both"/>
        <w:textAlignment w:val="auto"/>
        <w:rPr>
          <w:rFonts w:ascii="Arial" w:eastAsia="Calibri" w:hAnsi="Arial" w:cs="Arial"/>
          <w:sz w:val="24"/>
          <w:szCs w:val="22"/>
        </w:rPr>
      </w:pPr>
      <w:r w:rsidRPr="00E42B80">
        <w:rPr>
          <w:rFonts w:ascii="Arial" w:eastAsia="Calibri" w:hAnsi="Arial" w:cs="Arial"/>
          <w:sz w:val="24"/>
          <w:szCs w:val="22"/>
        </w:rPr>
        <w:lastRenderedPageBreak/>
        <w:t xml:space="preserve">Lester HE, Bartley DJ, Morgan ER, </w:t>
      </w:r>
      <w:r w:rsidRPr="00E42B80">
        <w:rPr>
          <w:rFonts w:ascii="Arial" w:eastAsia="Calibri" w:hAnsi="Arial" w:cs="Arial"/>
          <w:sz w:val="24"/>
          <w:szCs w:val="22"/>
          <w:u w:val="single"/>
        </w:rPr>
        <w:t>Hodgkinson JE</w:t>
      </w:r>
      <w:r w:rsidRPr="00E42B80">
        <w:rPr>
          <w:rFonts w:ascii="Arial" w:eastAsia="Calibri" w:hAnsi="Arial" w:cs="Arial"/>
          <w:sz w:val="24"/>
          <w:szCs w:val="22"/>
        </w:rPr>
        <w:t xml:space="preserve">, Stratford CH, Matthews JB. 2013. A cost comparison of faecal egg count-directed anthelmintic delivery versus interval programme treatments in horses. </w:t>
      </w:r>
      <w:r w:rsidRPr="00E42B80">
        <w:rPr>
          <w:rFonts w:ascii="Arial" w:hAnsi="Arial" w:cs="Arial"/>
          <w:bCs/>
          <w:sz w:val="24"/>
          <w:szCs w:val="22"/>
        </w:rPr>
        <w:t>Vet Rec.173:371.</w:t>
      </w:r>
    </w:p>
    <w:p w:rsidR="003F47B0" w:rsidRPr="00E42B80" w:rsidRDefault="003F47B0" w:rsidP="003F47B0">
      <w:pPr>
        <w:numPr>
          <w:ilvl w:val="0"/>
          <w:numId w:val="31"/>
        </w:numPr>
        <w:tabs>
          <w:tab w:val="left" w:pos="426"/>
        </w:tabs>
        <w:overflowPunct/>
        <w:autoSpaceDE/>
        <w:autoSpaceDN/>
        <w:adjustRightInd/>
        <w:spacing w:after="200"/>
        <w:ind w:left="142" w:right="226"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Cwiklinski K, Merga Y, Lake SL, Hartley C, Matthews JB, Paterson S, </w:t>
      </w:r>
      <w:r w:rsidRPr="00E42B80">
        <w:rPr>
          <w:rFonts w:ascii="Arial" w:eastAsia="Calibri" w:hAnsi="Arial" w:cs="Arial"/>
          <w:sz w:val="24"/>
          <w:szCs w:val="22"/>
          <w:u w:val="single"/>
        </w:rPr>
        <w:t>Hodgkinson JE</w:t>
      </w:r>
      <w:r w:rsidRPr="00E42B80">
        <w:rPr>
          <w:rFonts w:ascii="Arial" w:eastAsia="Calibri" w:hAnsi="Arial" w:cs="Arial"/>
          <w:sz w:val="24"/>
          <w:szCs w:val="22"/>
        </w:rPr>
        <w:t xml:space="preserve">.  2013. Transcriptome analysis of a parasitic clade V nematode: comparative analysis of potential molecular anthelmintic targets in </w:t>
      </w:r>
      <w:r w:rsidRPr="00E42B80">
        <w:rPr>
          <w:rFonts w:ascii="Arial" w:eastAsia="Calibri" w:hAnsi="Arial" w:cs="Arial"/>
          <w:i/>
          <w:sz w:val="24"/>
          <w:szCs w:val="22"/>
        </w:rPr>
        <w:t>Cylicostephanus goldi</w:t>
      </w:r>
      <w:r w:rsidRPr="00E42B80">
        <w:rPr>
          <w:rFonts w:ascii="Arial" w:eastAsia="Calibri" w:hAnsi="Arial" w:cs="Arial"/>
          <w:sz w:val="24"/>
          <w:szCs w:val="22"/>
        </w:rPr>
        <w:t>. Int J Parasitol. 43:917-927.</w:t>
      </w:r>
    </w:p>
    <w:p w:rsidR="003F47B0" w:rsidRPr="00E42B80" w:rsidRDefault="003F47B0" w:rsidP="003F47B0">
      <w:pPr>
        <w:numPr>
          <w:ilvl w:val="0"/>
          <w:numId w:val="31"/>
        </w:numPr>
        <w:tabs>
          <w:tab w:val="left" w:pos="426"/>
        </w:tabs>
        <w:overflowPunct/>
        <w:autoSpaceDE/>
        <w:autoSpaceDN/>
        <w:adjustRightInd/>
        <w:spacing w:after="200"/>
        <w:ind w:left="142" w:right="226"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Lester HE, Spanton J, Stratford CA, Bartley DJ, Morgan ER, </w:t>
      </w:r>
      <w:r w:rsidRPr="00E42B80">
        <w:rPr>
          <w:rFonts w:ascii="Arial" w:eastAsia="Calibri" w:hAnsi="Arial" w:cs="Arial"/>
          <w:sz w:val="24"/>
          <w:szCs w:val="22"/>
          <w:u w:val="single"/>
        </w:rPr>
        <w:t>Hodgkinson JE</w:t>
      </w:r>
      <w:r w:rsidRPr="00E42B80">
        <w:rPr>
          <w:rFonts w:ascii="Arial" w:eastAsia="Calibri" w:hAnsi="Arial" w:cs="Arial"/>
          <w:sz w:val="24"/>
          <w:szCs w:val="22"/>
        </w:rPr>
        <w:t>, Coumbe K, Mair T,  Swane B, Lemone G, Cookson R, Matthews JB. 2013.  Anthelmintic efficacy against cyathostomins in horses in England. Vet Parasitol. 197:189-196.</w:t>
      </w:r>
    </w:p>
    <w:p w:rsidR="003F47B0" w:rsidRPr="00E42B80" w:rsidRDefault="003F47B0" w:rsidP="003F47B0">
      <w:pPr>
        <w:numPr>
          <w:ilvl w:val="0"/>
          <w:numId w:val="31"/>
        </w:numPr>
        <w:tabs>
          <w:tab w:val="left" w:pos="426"/>
        </w:tabs>
        <w:overflowPunct/>
        <w:autoSpaceDE/>
        <w:autoSpaceDN/>
        <w:adjustRightInd/>
        <w:spacing w:after="200"/>
        <w:ind w:left="142" w:right="226"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Relf VE, Morgan ER, </w:t>
      </w:r>
      <w:r w:rsidRPr="00E42B80">
        <w:rPr>
          <w:rFonts w:ascii="Arial" w:eastAsia="Calibri" w:hAnsi="Arial" w:cs="Arial"/>
          <w:sz w:val="24"/>
          <w:szCs w:val="22"/>
          <w:u w:val="single"/>
        </w:rPr>
        <w:t>Hodgkinson JE</w:t>
      </w:r>
      <w:r w:rsidRPr="00E42B80">
        <w:rPr>
          <w:rFonts w:ascii="Arial" w:eastAsia="Calibri" w:hAnsi="Arial" w:cs="Arial"/>
          <w:sz w:val="24"/>
          <w:szCs w:val="22"/>
        </w:rPr>
        <w:t xml:space="preserve">, Matthews JB. 2013. Helminth egg excretion with regard to age, gender and management practices on UK Thoroughbred studs. Parasitology. 140:641-52. </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Hodgkinson</w:t>
      </w:r>
      <w:r w:rsidRPr="00E42B80">
        <w:rPr>
          <w:rFonts w:ascii="Arial" w:hAnsi="Arial" w:cs="Arial"/>
          <w:sz w:val="24"/>
          <w:szCs w:val="22"/>
          <w:u w:val="single"/>
          <w:vertAlign w:val="superscript"/>
        </w:rPr>
        <w:t xml:space="preserve"> </w:t>
      </w:r>
      <w:r w:rsidRPr="00E42B80">
        <w:rPr>
          <w:rFonts w:ascii="Arial" w:hAnsi="Arial" w:cs="Arial"/>
          <w:sz w:val="24"/>
          <w:szCs w:val="22"/>
          <w:u w:val="single"/>
        </w:rPr>
        <w:t>J</w:t>
      </w:r>
      <w:r w:rsidRPr="00E42B80">
        <w:rPr>
          <w:rFonts w:ascii="Arial" w:hAnsi="Arial" w:cs="Arial"/>
          <w:sz w:val="24"/>
          <w:szCs w:val="22"/>
        </w:rPr>
        <w:t>, Cwiklinski</w:t>
      </w:r>
      <w:r w:rsidRPr="00E42B80">
        <w:rPr>
          <w:rFonts w:ascii="Arial" w:hAnsi="Arial" w:cs="Arial"/>
          <w:sz w:val="24"/>
          <w:szCs w:val="22"/>
          <w:vertAlign w:val="superscript"/>
        </w:rPr>
        <w:t xml:space="preserve"> </w:t>
      </w:r>
      <w:r w:rsidRPr="00E42B80">
        <w:rPr>
          <w:rFonts w:ascii="Arial" w:hAnsi="Arial" w:cs="Arial"/>
          <w:sz w:val="24"/>
          <w:szCs w:val="22"/>
        </w:rPr>
        <w:t>K, Beesley</w:t>
      </w:r>
      <w:r w:rsidRPr="00E42B80">
        <w:rPr>
          <w:rFonts w:ascii="Arial" w:hAnsi="Arial" w:cs="Arial"/>
          <w:sz w:val="24"/>
          <w:szCs w:val="22"/>
          <w:vertAlign w:val="superscript"/>
        </w:rPr>
        <w:t xml:space="preserve"> </w:t>
      </w:r>
      <w:r w:rsidRPr="00E42B80">
        <w:rPr>
          <w:rFonts w:ascii="Arial" w:hAnsi="Arial" w:cs="Arial"/>
          <w:sz w:val="24"/>
          <w:szCs w:val="22"/>
        </w:rPr>
        <w:t>NJ, Paterson S, Williams DJL. 2013.</w:t>
      </w:r>
      <w:r w:rsidRPr="00E42B80">
        <w:rPr>
          <w:rFonts w:ascii="Arial" w:hAnsi="Arial" w:cs="Arial"/>
          <w:sz w:val="24"/>
          <w:szCs w:val="22"/>
          <w:vertAlign w:val="superscript"/>
        </w:rPr>
        <w:t xml:space="preserve"> </w:t>
      </w:r>
      <w:r w:rsidRPr="00E42B80">
        <w:rPr>
          <w:rFonts w:ascii="Arial" w:hAnsi="Arial" w:cs="Arial"/>
          <w:sz w:val="24"/>
          <w:szCs w:val="22"/>
        </w:rPr>
        <w:t xml:space="preserve">Identification of putative markers of triclabendazole resistance by a genome-wide analysis of genetically recombinant </w:t>
      </w:r>
      <w:r w:rsidRPr="00E42B80">
        <w:rPr>
          <w:rFonts w:ascii="Arial" w:hAnsi="Arial" w:cs="Arial"/>
          <w:i/>
          <w:sz w:val="24"/>
          <w:szCs w:val="22"/>
        </w:rPr>
        <w:t>Fasciola hepatica</w:t>
      </w:r>
      <w:r w:rsidRPr="00E42B80">
        <w:rPr>
          <w:rFonts w:ascii="Arial" w:hAnsi="Arial" w:cs="Arial"/>
          <w:sz w:val="24"/>
          <w:szCs w:val="22"/>
        </w:rPr>
        <w:t>. Parasitology 140:1523-1533.</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Relf VE, Morgan ER, </w:t>
      </w:r>
      <w:r w:rsidRPr="00E42B80">
        <w:rPr>
          <w:rFonts w:ascii="Arial" w:hAnsi="Arial" w:cs="Arial"/>
          <w:sz w:val="24"/>
          <w:szCs w:val="22"/>
          <w:u w:val="single"/>
        </w:rPr>
        <w:t>Hodgkinson JE</w:t>
      </w:r>
      <w:r w:rsidRPr="00E42B80">
        <w:rPr>
          <w:rFonts w:ascii="Arial" w:hAnsi="Arial" w:cs="Arial"/>
          <w:sz w:val="24"/>
          <w:szCs w:val="22"/>
        </w:rPr>
        <w:t>, Matthews JB. 2012. A questionnaire study on parasite control practices on UK breeding Thoroughbred studs.  Equine Vet J. 44:466-471.</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Cwiklinski K, Kooyman FNJ, van Doorn DCK, Matthews JB, </w:t>
      </w:r>
      <w:r w:rsidRPr="00E42B80">
        <w:rPr>
          <w:rFonts w:ascii="Arial" w:hAnsi="Arial" w:cs="Arial"/>
          <w:sz w:val="24"/>
          <w:szCs w:val="22"/>
          <w:u w:val="single"/>
        </w:rPr>
        <w:t>Hodgkinson JE</w:t>
      </w:r>
      <w:r w:rsidRPr="00E42B80">
        <w:rPr>
          <w:rFonts w:ascii="Arial" w:hAnsi="Arial" w:cs="Arial"/>
          <w:sz w:val="24"/>
          <w:szCs w:val="22"/>
        </w:rPr>
        <w:t>. 2012. New insights into sequence variation in the IGS region of 21 cyathostomin species and the implication for molecular identification.  Parasitology. 139:1-11.</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Style w:val="smalltext1"/>
          <w:rFonts w:ascii="Arial" w:hAnsi="Arial" w:cs="Arial"/>
          <w:szCs w:val="22"/>
        </w:rPr>
      </w:pPr>
      <w:r w:rsidRPr="00E42B80">
        <w:rPr>
          <w:rFonts w:ascii="Arial" w:hAnsi="Arial" w:cs="Arial"/>
          <w:sz w:val="24"/>
          <w:szCs w:val="22"/>
        </w:rPr>
        <w:t xml:space="preserve">McWilliam HEG, Nisbet AJ, Dowdall SMJ, </w:t>
      </w:r>
      <w:r w:rsidRPr="00E42B80">
        <w:rPr>
          <w:rFonts w:ascii="Arial" w:hAnsi="Arial" w:cs="Arial"/>
          <w:sz w:val="24"/>
          <w:szCs w:val="22"/>
          <w:u w:val="single"/>
        </w:rPr>
        <w:t>Hodgkinson JE</w:t>
      </w:r>
      <w:r w:rsidRPr="00E42B80">
        <w:rPr>
          <w:rFonts w:ascii="Arial" w:hAnsi="Arial" w:cs="Arial"/>
          <w:sz w:val="24"/>
          <w:szCs w:val="22"/>
        </w:rPr>
        <w:t>, Matthews JB. 2010. Identification and characterisation of a potential immunodiagnostic marker for larval cyathostominosis. Int J Parasitol. 40:265-275.</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van Doorn DCK, Kooyman FNJ, Eysker M, </w:t>
      </w:r>
      <w:r w:rsidRPr="00E42B80">
        <w:rPr>
          <w:rFonts w:ascii="Arial" w:hAnsi="Arial" w:cs="Arial"/>
          <w:sz w:val="24"/>
          <w:szCs w:val="22"/>
          <w:u w:val="single"/>
        </w:rPr>
        <w:t>JE Hodgkinson</w:t>
      </w:r>
      <w:r w:rsidRPr="00E42B80">
        <w:rPr>
          <w:rFonts w:ascii="Arial" w:hAnsi="Arial" w:cs="Arial"/>
          <w:sz w:val="24"/>
          <w:szCs w:val="22"/>
        </w:rPr>
        <w:t>, JA Wagenaar, HW Ploeger. 2010. In vitro selection and differentiation of ivermectin resistant cyathostomin larvae. Veterinary Parasitology, 174:292-299.</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sz w:val="24"/>
          <w:szCs w:val="17"/>
        </w:rPr>
      </w:pPr>
      <w:r w:rsidRPr="00E42B80">
        <w:rPr>
          <w:rStyle w:val="smalltext1"/>
          <w:rFonts w:ascii="Arial" w:hAnsi="Arial" w:cs="Arial"/>
          <w:bCs/>
          <w:szCs w:val="22"/>
        </w:rPr>
        <w:t xml:space="preserve">Lake SL, Matthews JB, Kaplan RM, </w:t>
      </w:r>
      <w:r w:rsidRPr="00E42B80">
        <w:rPr>
          <w:rStyle w:val="smalltext1"/>
          <w:rFonts w:ascii="Arial" w:hAnsi="Arial" w:cs="Arial"/>
          <w:bCs/>
          <w:szCs w:val="22"/>
          <w:u w:val="single"/>
        </w:rPr>
        <w:t>Hodgkinson JE</w:t>
      </w:r>
      <w:r w:rsidRPr="00E42B80">
        <w:rPr>
          <w:rStyle w:val="smalltext1"/>
          <w:rFonts w:ascii="Arial" w:hAnsi="Arial" w:cs="Arial"/>
          <w:bCs/>
          <w:szCs w:val="22"/>
        </w:rPr>
        <w:t>. 2009.</w:t>
      </w:r>
      <w:r w:rsidRPr="00E42B80">
        <w:rPr>
          <w:rStyle w:val="smalltext1"/>
          <w:rFonts w:ascii="Arial" w:hAnsi="Arial" w:cs="Arial"/>
          <w:b/>
          <w:bCs/>
          <w:szCs w:val="22"/>
        </w:rPr>
        <w:t xml:space="preserve"> </w:t>
      </w:r>
      <w:r w:rsidRPr="00E42B80">
        <w:rPr>
          <w:rFonts w:ascii="Arial" w:hAnsi="Arial" w:cs="Arial"/>
          <w:b/>
          <w:sz w:val="24"/>
          <w:szCs w:val="22"/>
        </w:rPr>
        <w:t xml:space="preserve"> </w:t>
      </w:r>
      <w:r w:rsidRPr="00E42B80">
        <w:rPr>
          <w:rStyle w:val="xcitationtitle1"/>
          <w:rFonts w:ascii="Arial" w:hAnsi="Arial" w:cs="Arial"/>
          <w:b w:val="0"/>
          <w:sz w:val="24"/>
          <w:szCs w:val="22"/>
        </w:rPr>
        <w:t>Determination of genomic DNA sequences for beta-tubulin isotype 1 from multiple species of cyathostomin and detection of resistance alleles in third-stage larvae from horses with naturally acquired infections</w:t>
      </w:r>
      <w:r w:rsidRPr="00E42B80">
        <w:rPr>
          <w:rStyle w:val="smalltext1"/>
          <w:rFonts w:ascii="Arial" w:hAnsi="Arial" w:cs="Arial"/>
          <w:b/>
          <w:iCs/>
          <w:szCs w:val="22"/>
        </w:rPr>
        <w:t xml:space="preserve">. </w:t>
      </w:r>
      <w:r w:rsidRPr="00E42B80">
        <w:rPr>
          <w:rStyle w:val="smalltext1"/>
          <w:rFonts w:ascii="Arial" w:hAnsi="Arial" w:cs="Arial"/>
          <w:iCs/>
          <w:szCs w:val="22"/>
        </w:rPr>
        <w:t>Parasites &amp; Vectors</w:t>
      </w:r>
      <w:r w:rsidRPr="00E42B80">
        <w:rPr>
          <w:rStyle w:val="smalltext1"/>
          <w:rFonts w:ascii="Arial" w:hAnsi="Arial" w:cs="Arial"/>
          <w:szCs w:val="22"/>
        </w:rPr>
        <w:t xml:space="preserve"> </w:t>
      </w:r>
      <w:r w:rsidRPr="00E42B80">
        <w:rPr>
          <w:rStyle w:val="smalltext1"/>
          <w:rFonts w:ascii="Arial" w:hAnsi="Arial" w:cs="Arial"/>
          <w:bCs/>
          <w:szCs w:val="22"/>
        </w:rPr>
        <w:t>2</w:t>
      </w:r>
      <w:r w:rsidRPr="00E42B80">
        <w:rPr>
          <w:rStyle w:val="smalltext1"/>
          <w:rFonts w:ascii="Arial" w:hAnsi="Arial" w:cs="Arial"/>
          <w:szCs w:val="22"/>
        </w:rPr>
        <w:t>(Suppl 2):S6.</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Hodgkinson JE</w:t>
      </w:r>
      <w:r w:rsidRPr="00E42B80">
        <w:rPr>
          <w:rFonts w:ascii="Arial" w:hAnsi="Arial" w:cs="Arial"/>
          <w:sz w:val="24"/>
          <w:szCs w:val="22"/>
        </w:rPr>
        <w:t xml:space="preserve">, Clark HJ, Kaplan RM, Lake SL, Matthews JB. 2008. The role of polymorphisms at beta tubulin isotype 1 codons 167 and 200 in benzimidazole resistance in cyathostomins. </w:t>
      </w:r>
      <w:r w:rsidRPr="00E42B80">
        <w:rPr>
          <w:rStyle w:val="journalname"/>
          <w:rFonts w:ascii="Arial" w:hAnsi="Arial" w:cs="Arial"/>
          <w:sz w:val="24"/>
          <w:szCs w:val="22"/>
        </w:rPr>
        <w:t>Int J Parasitol</w:t>
      </w:r>
      <w:r w:rsidRPr="00E42B80">
        <w:rPr>
          <w:rFonts w:ascii="Arial" w:hAnsi="Arial" w:cs="Arial"/>
          <w:sz w:val="24"/>
          <w:szCs w:val="22"/>
        </w:rPr>
        <w:t>. 38:1149-1160.</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Clark HJ, Kaplan RM, Matthews JB, </w:t>
      </w:r>
      <w:r w:rsidRPr="00E42B80">
        <w:rPr>
          <w:rFonts w:ascii="Arial" w:hAnsi="Arial" w:cs="Arial"/>
          <w:sz w:val="24"/>
          <w:szCs w:val="22"/>
          <w:u w:val="single"/>
        </w:rPr>
        <w:t>Hodgkinson JE</w:t>
      </w:r>
      <w:r w:rsidRPr="00E42B80">
        <w:rPr>
          <w:rFonts w:ascii="Arial" w:hAnsi="Arial" w:cs="Arial"/>
          <w:sz w:val="24"/>
          <w:szCs w:val="22"/>
        </w:rPr>
        <w:t>.  2005. Isolation and characterisation of a beta tubulin isotype 2 gene from two cyathostomin species. Int. J. Parasitol. 35:349-358.</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Hodgkinson JE</w:t>
      </w:r>
      <w:r w:rsidRPr="00E42B80">
        <w:rPr>
          <w:rFonts w:ascii="Arial" w:hAnsi="Arial" w:cs="Arial"/>
          <w:sz w:val="24"/>
          <w:szCs w:val="22"/>
        </w:rPr>
        <w:t>, Freeman</w:t>
      </w:r>
      <w:r w:rsidRPr="00E42B80">
        <w:rPr>
          <w:rFonts w:ascii="Arial" w:hAnsi="Arial" w:cs="Arial"/>
          <w:sz w:val="24"/>
          <w:szCs w:val="22"/>
          <w:vertAlign w:val="superscript"/>
        </w:rPr>
        <w:t xml:space="preserve"> </w:t>
      </w:r>
      <w:r w:rsidRPr="00E42B80">
        <w:rPr>
          <w:rFonts w:ascii="Arial" w:hAnsi="Arial" w:cs="Arial"/>
          <w:sz w:val="24"/>
          <w:szCs w:val="22"/>
        </w:rPr>
        <w:t>KL, Lichtenfels</w:t>
      </w:r>
      <w:r w:rsidRPr="00E42B80">
        <w:rPr>
          <w:rFonts w:ascii="Arial" w:hAnsi="Arial" w:cs="Arial"/>
          <w:sz w:val="24"/>
          <w:szCs w:val="22"/>
          <w:vertAlign w:val="superscript"/>
        </w:rPr>
        <w:t xml:space="preserve">  </w:t>
      </w:r>
      <w:r w:rsidRPr="00E42B80">
        <w:rPr>
          <w:rFonts w:ascii="Arial" w:hAnsi="Arial" w:cs="Arial"/>
          <w:sz w:val="24"/>
          <w:szCs w:val="22"/>
        </w:rPr>
        <w:t>JR, Palfreman</w:t>
      </w:r>
      <w:r w:rsidRPr="00E42B80">
        <w:rPr>
          <w:rFonts w:ascii="Arial" w:hAnsi="Arial" w:cs="Arial"/>
          <w:sz w:val="24"/>
          <w:szCs w:val="22"/>
          <w:vertAlign w:val="superscript"/>
        </w:rPr>
        <w:t xml:space="preserve"> </w:t>
      </w:r>
      <w:r w:rsidRPr="00E42B80">
        <w:rPr>
          <w:rFonts w:ascii="Arial" w:hAnsi="Arial" w:cs="Arial"/>
          <w:sz w:val="24"/>
          <w:szCs w:val="22"/>
        </w:rPr>
        <w:t>S, Love S, Matthews JB. 2005.  Identification of strongyle eggs from anthelmintic treated horses using a PCR-ELISA based on intergenic DNA sequences. Parasitol. Res. 95:287-292.</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Hodgkinson JE</w:t>
      </w:r>
      <w:r w:rsidRPr="00E42B80">
        <w:rPr>
          <w:rFonts w:ascii="Arial" w:hAnsi="Arial" w:cs="Arial"/>
          <w:sz w:val="24"/>
          <w:szCs w:val="22"/>
        </w:rPr>
        <w:t>. 2006. Molecular Diagnosis and Equine Parasitology. Vet Parasitol. 136,109-116.</w:t>
      </w:r>
    </w:p>
    <w:p w:rsidR="003F47B0" w:rsidRPr="00E42B80" w:rsidRDefault="003F47B0" w:rsidP="003F47B0">
      <w:pPr>
        <w:numPr>
          <w:ilvl w:val="0"/>
          <w:numId w:val="31"/>
        </w:numPr>
        <w:tabs>
          <w:tab w:val="left" w:pos="426"/>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Davidson</w:t>
      </w:r>
      <w:r w:rsidRPr="00E42B80">
        <w:rPr>
          <w:rFonts w:ascii="Arial" w:hAnsi="Arial" w:cs="Arial"/>
          <w:sz w:val="24"/>
          <w:szCs w:val="22"/>
          <w:vertAlign w:val="superscript"/>
        </w:rPr>
        <w:t xml:space="preserve"> </w:t>
      </w:r>
      <w:r w:rsidRPr="00E42B80">
        <w:rPr>
          <w:rFonts w:ascii="Arial" w:hAnsi="Arial" w:cs="Arial"/>
          <w:sz w:val="24"/>
          <w:szCs w:val="22"/>
        </w:rPr>
        <w:t xml:space="preserve">AJ, </w:t>
      </w:r>
      <w:r w:rsidRPr="00E42B80">
        <w:rPr>
          <w:rFonts w:ascii="Arial" w:hAnsi="Arial" w:cs="Arial"/>
          <w:sz w:val="24"/>
          <w:szCs w:val="22"/>
          <w:u w:val="single"/>
        </w:rPr>
        <w:t>Hodgkinson JE</w:t>
      </w:r>
      <w:r w:rsidRPr="00E42B80">
        <w:rPr>
          <w:rFonts w:ascii="Arial" w:hAnsi="Arial" w:cs="Arial"/>
          <w:sz w:val="24"/>
          <w:szCs w:val="22"/>
        </w:rPr>
        <w:t>, Proudman CJ, Matthews</w:t>
      </w:r>
      <w:r w:rsidRPr="00E42B80">
        <w:rPr>
          <w:rFonts w:ascii="Arial" w:hAnsi="Arial" w:cs="Arial"/>
          <w:sz w:val="24"/>
          <w:szCs w:val="22"/>
          <w:vertAlign w:val="superscript"/>
        </w:rPr>
        <w:t xml:space="preserve"> </w:t>
      </w:r>
      <w:r w:rsidRPr="00E42B80">
        <w:rPr>
          <w:rFonts w:ascii="Arial" w:hAnsi="Arial" w:cs="Arial"/>
          <w:sz w:val="24"/>
          <w:szCs w:val="22"/>
        </w:rPr>
        <w:t>JB. 2005. Cytokine responses to Cyathostominae larvae in the equine large intestinal wall. Res Vet Sci. 78, 169-176.</w:t>
      </w:r>
    </w:p>
    <w:p w:rsidR="003F47B0" w:rsidRPr="00E42B80" w:rsidRDefault="003F47B0" w:rsidP="003F47B0">
      <w:pPr>
        <w:numPr>
          <w:ilvl w:val="0"/>
          <w:numId w:val="31"/>
        </w:numPr>
        <w:tabs>
          <w:tab w:val="left" w:pos="426"/>
        </w:tabs>
        <w:ind w:left="142" w:right="226" w:hanging="142"/>
        <w:contextualSpacing/>
        <w:jc w:val="both"/>
        <w:rPr>
          <w:rFonts w:ascii="Arial" w:hAnsi="Arial" w:cs="Arial"/>
          <w:sz w:val="24"/>
          <w:szCs w:val="22"/>
        </w:rPr>
      </w:pPr>
      <w:r w:rsidRPr="00E42B80">
        <w:rPr>
          <w:rFonts w:ascii="Arial" w:hAnsi="Arial" w:cs="Arial"/>
          <w:sz w:val="24"/>
          <w:szCs w:val="22"/>
        </w:rPr>
        <w:t xml:space="preserve">Matthews JB, </w:t>
      </w:r>
      <w:r w:rsidRPr="00E42B80">
        <w:rPr>
          <w:rFonts w:ascii="Arial" w:hAnsi="Arial" w:cs="Arial"/>
          <w:sz w:val="24"/>
          <w:szCs w:val="22"/>
          <w:u w:val="single"/>
        </w:rPr>
        <w:t>Hodgkinson JE</w:t>
      </w:r>
      <w:r w:rsidRPr="00E42B80">
        <w:rPr>
          <w:rFonts w:ascii="Arial" w:hAnsi="Arial" w:cs="Arial"/>
          <w:sz w:val="24"/>
          <w:szCs w:val="22"/>
        </w:rPr>
        <w:t xml:space="preserve">, Dowdall SM, Proudman CJ. 2004. Recent developments in research into the Cyathostominae and </w:t>
      </w:r>
      <w:r w:rsidRPr="00E42B80">
        <w:rPr>
          <w:rFonts w:ascii="Arial" w:hAnsi="Arial" w:cs="Arial"/>
          <w:i/>
          <w:sz w:val="24"/>
          <w:szCs w:val="22"/>
        </w:rPr>
        <w:t>Anoplocephala perfoliata</w:t>
      </w:r>
      <w:r w:rsidRPr="00E42B80">
        <w:rPr>
          <w:rFonts w:ascii="Arial" w:hAnsi="Arial" w:cs="Arial"/>
          <w:sz w:val="24"/>
          <w:szCs w:val="22"/>
        </w:rPr>
        <w:t>.  Vet Res. 35:371-381.</w:t>
      </w:r>
    </w:p>
    <w:p w:rsidR="003F47B0" w:rsidRPr="00E42B80" w:rsidRDefault="003F47B0" w:rsidP="003F47B0">
      <w:pPr>
        <w:numPr>
          <w:ilvl w:val="0"/>
          <w:numId w:val="31"/>
        </w:numPr>
        <w:tabs>
          <w:tab w:val="left" w:pos="426"/>
        </w:tabs>
        <w:ind w:left="142" w:right="226" w:hanging="142"/>
        <w:contextualSpacing/>
        <w:jc w:val="both"/>
        <w:rPr>
          <w:rFonts w:ascii="Arial" w:hAnsi="Arial" w:cs="Arial"/>
          <w:sz w:val="24"/>
          <w:szCs w:val="22"/>
        </w:rPr>
      </w:pPr>
      <w:r w:rsidRPr="00E42B80">
        <w:rPr>
          <w:rFonts w:ascii="Arial" w:hAnsi="Arial" w:cs="Arial"/>
          <w:sz w:val="24"/>
          <w:szCs w:val="22"/>
        </w:rPr>
        <w:lastRenderedPageBreak/>
        <w:t xml:space="preserve">Ramsey YH, Christley RM, Matthews JB, </w:t>
      </w:r>
      <w:r w:rsidRPr="00E42B80">
        <w:rPr>
          <w:rFonts w:ascii="Arial" w:hAnsi="Arial" w:cs="Arial"/>
          <w:sz w:val="24"/>
          <w:szCs w:val="22"/>
          <w:u w:val="single"/>
        </w:rPr>
        <w:t>Hodgkinson JE</w:t>
      </w:r>
      <w:r w:rsidRPr="00E42B80">
        <w:rPr>
          <w:rFonts w:ascii="Arial" w:hAnsi="Arial" w:cs="Arial"/>
          <w:sz w:val="24"/>
          <w:szCs w:val="22"/>
        </w:rPr>
        <w:t xml:space="preserve">, McGoldrick J, Love S. 2004. Multi-level multivariable linear regression models for assessment of seasonal development of </w:t>
      </w:r>
      <w:r w:rsidRPr="00E42B80">
        <w:rPr>
          <w:rFonts w:ascii="Arial" w:hAnsi="Arial" w:cs="Arial"/>
          <w:i/>
          <w:sz w:val="24"/>
          <w:szCs w:val="22"/>
        </w:rPr>
        <w:t xml:space="preserve">Cyathostominae </w:t>
      </w:r>
      <w:r w:rsidRPr="00E42B80">
        <w:rPr>
          <w:rFonts w:ascii="Arial" w:hAnsi="Arial" w:cs="Arial"/>
          <w:sz w:val="24"/>
          <w:szCs w:val="22"/>
        </w:rPr>
        <w:t xml:space="preserve">larvae on pasture.  Vet Parasitol. </w:t>
      </w:r>
      <w:hyperlink r:id="rId18" w:history="1">
        <w:r w:rsidRPr="00E42B80">
          <w:rPr>
            <w:rStyle w:val="Hyperlink"/>
            <w:rFonts w:ascii="Arial" w:hAnsi="Arial" w:cs="Arial"/>
            <w:sz w:val="24"/>
            <w:szCs w:val="22"/>
          </w:rPr>
          <w:t>119:</w:t>
        </w:r>
      </w:hyperlink>
      <w:r w:rsidRPr="00E42B80">
        <w:rPr>
          <w:rFonts w:ascii="Arial" w:hAnsi="Arial" w:cs="Arial"/>
          <w:sz w:val="24"/>
          <w:szCs w:val="22"/>
        </w:rPr>
        <w:t xml:space="preserve"> 307-318.</w:t>
      </w:r>
    </w:p>
    <w:p w:rsidR="003F47B0" w:rsidRPr="00E42B80" w:rsidRDefault="003F47B0" w:rsidP="003F47B0">
      <w:pPr>
        <w:numPr>
          <w:ilvl w:val="0"/>
          <w:numId w:val="31"/>
        </w:numPr>
        <w:tabs>
          <w:tab w:val="left" w:pos="426"/>
        </w:tabs>
        <w:ind w:left="142" w:right="226" w:hanging="142"/>
        <w:contextualSpacing/>
        <w:jc w:val="both"/>
        <w:rPr>
          <w:rFonts w:ascii="Arial" w:hAnsi="Arial" w:cs="Arial"/>
          <w:sz w:val="24"/>
          <w:szCs w:val="22"/>
        </w:rPr>
      </w:pPr>
      <w:r w:rsidRPr="00E42B80">
        <w:rPr>
          <w:rFonts w:ascii="Arial" w:hAnsi="Arial" w:cs="Arial"/>
          <w:sz w:val="24"/>
          <w:szCs w:val="22"/>
        </w:rPr>
        <w:t xml:space="preserve">Coles GC, Eysker M, </w:t>
      </w:r>
      <w:r w:rsidRPr="00E42B80">
        <w:rPr>
          <w:rFonts w:ascii="Arial" w:hAnsi="Arial" w:cs="Arial"/>
          <w:sz w:val="24"/>
          <w:szCs w:val="22"/>
          <w:u w:val="single"/>
        </w:rPr>
        <w:t>Hodgkinson J</w:t>
      </w:r>
      <w:r w:rsidRPr="00E42B80">
        <w:rPr>
          <w:rFonts w:ascii="Arial" w:hAnsi="Arial" w:cs="Arial"/>
          <w:sz w:val="24"/>
          <w:szCs w:val="22"/>
        </w:rPr>
        <w:t>, Matthews JB, Kaplan RM, Klei TR, Sangster NC. 2003. Anthelmintic resistance and use of anthelmintics in horses. Vet Rec. 153:636.</w:t>
      </w:r>
    </w:p>
    <w:p w:rsidR="003F47B0" w:rsidRPr="00E42B80" w:rsidRDefault="003F47B0" w:rsidP="003F47B0">
      <w:pPr>
        <w:numPr>
          <w:ilvl w:val="0"/>
          <w:numId w:val="31"/>
        </w:numPr>
        <w:tabs>
          <w:tab w:val="left" w:pos="426"/>
        </w:tabs>
        <w:ind w:left="142" w:right="226" w:hanging="142"/>
        <w:contextualSpacing/>
        <w:jc w:val="both"/>
        <w:rPr>
          <w:rFonts w:ascii="Arial" w:hAnsi="Arial" w:cs="Arial"/>
          <w:sz w:val="24"/>
          <w:szCs w:val="22"/>
        </w:rPr>
      </w:pPr>
      <w:r w:rsidRPr="00E42B80">
        <w:rPr>
          <w:rFonts w:ascii="Arial" w:hAnsi="Arial" w:cs="Arial"/>
          <w:sz w:val="24"/>
          <w:szCs w:val="22"/>
          <w:u w:val="single"/>
        </w:rPr>
        <w:t>Hodgkinson JE</w:t>
      </w:r>
      <w:r w:rsidRPr="00E42B80">
        <w:rPr>
          <w:rFonts w:ascii="Arial" w:hAnsi="Arial" w:cs="Arial"/>
          <w:sz w:val="24"/>
          <w:szCs w:val="22"/>
        </w:rPr>
        <w:t>, Lichtenfels, JR, Mair TS, Cripps P, Freeman KL, Ramsey YH, Matthews JB. 2003.  A PCR-ELISA for the identification of cyathostomin fourth-stage larvae obtained from clinical cases of larval cyathostominosis. International Journal for Parasitology,</w:t>
      </w:r>
      <w:r w:rsidRPr="00E42B80">
        <w:rPr>
          <w:rFonts w:ascii="Arial" w:hAnsi="Arial" w:cs="Arial"/>
          <w:i/>
          <w:sz w:val="24"/>
          <w:szCs w:val="22"/>
        </w:rPr>
        <w:t xml:space="preserve"> </w:t>
      </w:r>
      <w:r w:rsidRPr="00E42B80">
        <w:rPr>
          <w:rFonts w:ascii="Arial" w:hAnsi="Arial" w:cs="Arial"/>
          <w:sz w:val="24"/>
          <w:szCs w:val="22"/>
        </w:rPr>
        <w:t>33:1427-1435.</w:t>
      </w:r>
    </w:p>
    <w:p w:rsidR="003F47B0" w:rsidRPr="00E42B80" w:rsidRDefault="003F47B0" w:rsidP="003F47B0">
      <w:pPr>
        <w:numPr>
          <w:ilvl w:val="0"/>
          <w:numId w:val="31"/>
        </w:numPr>
        <w:tabs>
          <w:tab w:val="left" w:pos="426"/>
        </w:tabs>
        <w:ind w:left="142" w:right="226" w:hanging="142"/>
        <w:contextualSpacing/>
        <w:jc w:val="both"/>
        <w:rPr>
          <w:rFonts w:ascii="Arial" w:hAnsi="Arial" w:cs="Arial"/>
          <w:sz w:val="24"/>
          <w:szCs w:val="22"/>
        </w:rPr>
      </w:pPr>
      <w:r w:rsidRPr="00E42B80">
        <w:rPr>
          <w:rFonts w:ascii="Arial" w:hAnsi="Arial" w:cs="Arial"/>
          <w:sz w:val="24"/>
          <w:szCs w:val="22"/>
          <w:u w:val="single"/>
        </w:rPr>
        <w:t>Hodgkinson</w:t>
      </w:r>
      <w:r w:rsidRPr="00E42B80">
        <w:rPr>
          <w:rFonts w:ascii="Arial" w:hAnsi="Arial" w:cs="Arial"/>
          <w:position w:val="4"/>
          <w:sz w:val="24"/>
          <w:szCs w:val="22"/>
          <w:u w:val="single"/>
        </w:rPr>
        <w:t xml:space="preserve"> </w:t>
      </w:r>
      <w:r w:rsidRPr="00E42B80">
        <w:rPr>
          <w:rFonts w:ascii="Arial" w:hAnsi="Arial" w:cs="Arial"/>
          <w:sz w:val="24"/>
          <w:szCs w:val="22"/>
          <w:u w:val="single"/>
        </w:rPr>
        <w:t>JE</w:t>
      </w:r>
      <w:r w:rsidRPr="00E42B80">
        <w:rPr>
          <w:rFonts w:ascii="Arial" w:hAnsi="Arial" w:cs="Arial"/>
          <w:sz w:val="24"/>
          <w:szCs w:val="22"/>
        </w:rPr>
        <w:t>, Love S., Lichtenfels JR, Ramsey YR, Palfreman S, Matthews JB. 2001.  Evaluation of the specificity of five oligoprobes for identification of cyathostomin species from horses.  Int J Parasitol. 31: 197-204.</w:t>
      </w:r>
    </w:p>
    <w:p w:rsidR="003F47B0" w:rsidRPr="00E42B80" w:rsidRDefault="003F47B0" w:rsidP="003F47B0">
      <w:pPr>
        <w:tabs>
          <w:tab w:val="left" w:pos="426"/>
        </w:tabs>
        <w:ind w:left="142" w:right="226"/>
        <w:contextualSpacing/>
        <w:jc w:val="both"/>
        <w:rPr>
          <w:rFonts w:ascii="Arial" w:hAnsi="Arial" w:cs="Arial"/>
          <w:b/>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b/>
          <w:sz w:val="24"/>
          <w:szCs w:val="22"/>
        </w:rPr>
        <w:t>Relevent patents issued or pending</w:t>
      </w: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sz w:val="24"/>
          <w:szCs w:val="22"/>
        </w:rPr>
        <w:t xml:space="preserve">Cyathosotmin immunodiagnostics (see above).  With JB Matthews (PI), &amp; Proudman </w:t>
      </w: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r w:rsidRPr="00E42B80">
        <w:rPr>
          <w:rFonts w:ascii="Arial" w:hAnsi="Arial" w:cs="Arial"/>
          <w:b/>
          <w:sz w:val="24"/>
          <w:szCs w:val="22"/>
        </w:rPr>
        <w:t>Academic Lead for Diagnosteq</w:t>
      </w:r>
    </w:p>
    <w:p w:rsidR="003F47B0" w:rsidRPr="00E42B80" w:rsidRDefault="003F47B0" w:rsidP="003F47B0">
      <w:pPr>
        <w:pStyle w:val="NormalWeb"/>
        <w:tabs>
          <w:tab w:val="left" w:pos="426"/>
        </w:tabs>
        <w:ind w:left="142" w:right="226"/>
        <w:contextualSpacing/>
        <w:rPr>
          <w:rFonts w:ascii="Arial" w:hAnsi="Arial" w:cs="Arial"/>
          <w:szCs w:val="22"/>
        </w:rPr>
      </w:pPr>
      <w:r w:rsidRPr="00E42B80">
        <w:rPr>
          <w:rFonts w:ascii="Arial" w:hAnsi="Arial" w:cs="Arial"/>
          <w:szCs w:val="22"/>
        </w:rPr>
        <w:t xml:space="preserve">Diagnosteq </w:t>
      </w:r>
      <w:hyperlink r:id="rId19" w:history="1">
        <w:r w:rsidRPr="00E42B80">
          <w:rPr>
            <w:rStyle w:val="Hyperlink"/>
            <w:rFonts w:ascii="Arial" w:hAnsi="Arial" w:cs="Arial"/>
            <w:szCs w:val="22"/>
          </w:rPr>
          <w:t>http://www.liv.ac.uk/diagnosteq/</w:t>
        </w:r>
      </w:hyperlink>
      <w:r w:rsidRPr="00E42B80">
        <w:rPr>
          <w:rFonts w:ascii="Arial" w:hAnsi="Arial" w:cs="Arial"/>
          <w:szCs w:val="22"/>
        </w:rPr>
        <w:t xml:space="preserve"> is a service set up by the Equine Division of Liverpool University's Veterinary Faculty to give veterinary surgeons access to expert interpretation of test results performed at Diagnosteq and advice on all aspects of parasite control.</w:t>
      </w: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tabs>
          <w:tab w:val="left" w:pos="426"/>
        </w:tabs>
        <w:ind w:left="142" w:right="226"/>
        <w:contextualSpacing/>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cs="Arial"/>
          <w:sz w:val="24"/>
          <w:szCs w:val="22"/>
        </w:rPr>
      </w:pPr>
    </w:p>
    <w:p w:rsidR="003F47B0" w:rsidRPr="00E42B80" w:rsidRDefault="003F47B0" w:rsidP="003F47B0">
      <w:pPr>
        <w:ind w:left="284" w:right="226"/>
        <w:jc w:val="both"/>
        <w:rPr>
          <w:rFonts w:ascii="Arial" w:hAnsi="Arial"/>
          <w:sz w:val="24"/>
          <w:szCs w:val="22"/>
          <w:u w:val="single"/>
        </w:rPr>
      </w:pPr>
    </w:p>
    <w:p w:rsidR="003F47B0" w:rsidRPr="00E42B80" w:rsidRDefault="003F47B0" w:rsidP="003F47B0">
      <w:pPr>
        <w:ind w:left="284" w:right="226"/>
        <w:jc w:val="both"/>
        <w:rPr>
          <w:rFonts w:ascii="Arial" w:hAnsi="Arial"/>
          <w:sz w:val="24"/>
          <w:szCs w:val="22"/>
        </w:rPr>
      </w:pPr>
      <w:r w:rsidRPr="00E42B80">
        <w:rPr>
          <w:rFonts w:ascii="Arial" w:hAnsi="Arial"/>
          <w:b/>
          <w:sz w:val="24"/>
          <w:szCs w:val="22"/>
        </w:rPr>
        <w:br w:type="page"/>
      </w:r>
      <w:r w:rsidRPr="00E42B80">
        <w:rPr>
          <w:rFonts w:ascii="Arial" w:hAnsi="Arial"/>
          <w:b/>
          <w:sz w:val="24"/>
          <w:szCs w:val="22"/>
        </w:rPr>
        <w:lastRenderedPageBreak/>
        <w:t>SURNAME:</w:t>
      </w:r>
      <w:r w:rsidRPr="00E42B80">
        <w:rPr>
          <w:rFonts w:ascii="Arial" w:hAnsi="Arial"/>
          <w:sz w:val="24"/>
          <w:szCs w:val="22"/>
        </w:rPr>
        <w:tab/>
      </w:r>
      <w:r w:rsidRPr="00E42B80">
        <w:rPr>
          <w:rFonts w:ascii="Arial" w:hAnsi="Arial"/>
          <w:sz w:val="24"/>
          <w:szCs w:val="22"/>
        </w:rPr>
        <w:tab/>
        <w:t>Morgan</w:t>
      </w:r>
      <w:r w:rsidRPr="00E42B80">
        <w:rPr>
          <w:rFonts w:ascii="Arial" w:hAnsi="Arial"/>
          <w:sz w:val="24"/>
          <w:szCs w:val="22"/>
        </w:rPr>
        <w:tab/>
      </w:r>
      <w:r w:rsidRPr="00E42B80">
        <w:rPr>
          <w:rFonts w:ascii="Arial" w:hAnsi="Arial"/>
          <w:sz w:val="24"/>
          <w:szCs w:val="22"/>
        </w:rPr>
        <w:tab/>
      </w:r>
      <w:r w:rsidRPr="00E42B80">
        <w:rPr>
          <w:rFonts w:ascii="Arial" w:hAnsi="Arial"/>
          <w:b/>
          <w:sz w:val="24"/>
          <w:szCs w:val="22"/>
        </w:rPr>
        <w:t>FORENAMES:</w:t>
      </w:r>
      <w:r w:rsidRPr="00E42B80">
        <w:rPr>
          <w:rFonts w:ascii="Arial" w:hAnsi="Arial"/>
          <w:sz w:val="24"/>
          <w:szCs w:val="22"/>
        </w:rPr>
        <w:tab/>
        <w:t>Eric</w:t>
      </w:r>
    </w:p>
    <w:p w:rsidR="003F47B0" w:rsidRPr="00E42B80" w:rsidRDefault="003F47B0" w:rsidP="003F47B0">
      <w:pPr>
        <w:ind w:left="284" w:right="226"/>
        <w:jc w:val="both"/>
        <w:rPr>
          <w:rFonts w:ascii="Arial" w:hAnsi="Arial"/>
          <w:sz w:val="24"/>
          <w:szCs w:val="22"/>
        </w:rPr>
      </w:pPr>
    </w:p>
    <w:p w:rsidR="003F47B0" w:rsidRPr="00E42B80" w:rsidRDefault="003F47B0" w:rsidP="003F47B0">
      <w:pPr>
        <w:ind w:left="284" w:right="226"/>
        <w:jc w:val="both"/>
        <w:rPr>
          <w:rFonts w:ascii="Arial" w:hAnsi="Arial"/>
          <w:sz w:val="24"/>
          <w:szCs w:val="22"/>
        </w:rPr>
      </w:pPr>
      <w:r w:rsidRPr="00E42B80">
        <w:rPr>
          <w:rFonts w:ascii="Arial" w:hAnsi="Arial"/>
          <w:b/>
          <w:sz w:val="24"/>
          <w:szCs w:val="22"/>
        </w:rPr>
        <w:t>CONTACT DETAILS:</w:t>
      </w:r>
      <w:r w:rsidRPr="00E42B80">
        <w:rPr>
          <w:rFonts w:ascii="Arial" w:hAnsi="Arial"/>
          <w:sz w:val="24"/>
          <w:szCs w:val="22"/>
        </w:rPr>
        <w:t xml:space="preserve"> </w:t>
      </w:r>
      <w:r w:rsidRPr="00E42B80">
        <w:rPr>
          <w:rFonts w:ascii="Arial" w:hAnsi="Arial"/>
          <w:sz w:val="24"/>
          <w:szCs w:val="22"/>
        </w:rPr>
        <w:tab/>
      </w:r>
    </w:p>
    <w:p w:rsidR="003F47B0" w:rsidRPr="00E42B80" w:rsidRDefault="003F47B0" w:rsidP="003F47B0">
      <w:pPr>
        <w:ind w:left="284" w:right="226"/>
        <w:rPr>
          <w:rFonts w:ascii="Arial" w:hAnsi="Arial"/>
          <w:sz w:val="24"/>
          <w:szCs w:val="22"/>
        </w:rPr>
      </w:pPr>
      <w:r w:rsidRPr="00E42B80">
        <w:rPr>
          <w:rFonts w:ascii="Arial" w:hAnsi="Arial"/>
          <w:sz w:val="24"/>
          <w:szCs w:val="22"/>
        </w:rPr>
        <w:t>University of Bristol, Bristol Life Sciences Building, 24, Tyndall Avenue, Bristol BS8 1TQ</w:t>
      </w:r>
      <w:r>
        <w:rPr>
          <w:rFonts w:ascii="Arial" w:hAnsi="Arial"/>
          <w:sz w:val="24"/>
          <w:szCs w:val="22"/>
        </w:rPr>
        <w:t xml:space="preserve">      </w:t>
      </w:r>
      <w:hyperlink r:id="rId20" w:history="1">
        <w:r w:rsidRPr="00E42B80">
          <w:rPr>
            <w:rStyle w:val="Hyperlink"/>
            <w:rFonts w:ascii="Arial" w:hAnsi="Arial"/>
            <w:sz w:val="24"/>
            <w:szCs w:val="22"/>
          </w:rPr>
          <w:t>eric.morgan@bristol.ac.uk</w:t>
        </w:r>
      </w:hyperlink>
      <w:r>
        <w:rPr>
          <w:rFonts w:ascii="Arial" w:hAnsi="Arial"/>
          <w:sz w:val="24"/>
          <w:szCs w:val="22"/>
        </w:rPr>
        <w:tab/>
      </w:r>
      <w:r>
        <w:rPr>
          <w:rFonts w:ascii="Arial" w:hAnsi="Arial"/>
          <w:sz w:val="24"/>
          <w:szCs w:val="22"/>
        </w:rPr>
        <w:tab/>
      </w:r>
      <w:r>
        <w:rPr>
          <w:rFonts w:ascii="Arial" w:hAnsi="Arial"/>
          <w:sz w:val="24"/>
          <w:szCs w:val="22"/>
        </w:rPr>
        <w:tab/>
      </w:r>
      <w:r>
        <w:rPr>
          <w:rFonts w:ascii="Arial" w:hAnsi="Arial"/>
          <w:sz w:val="24"/>
          <w:szCs w:val="22"/>
        </w:rPr>
        <w:tab/>
      </w:r>
      <w:r w:rsidRPr="00E42B80">
        <w:rPr>
          <w:rFonts w:ascii="Arial" w:hAnsi="Arial"/>
          <w:sz w:val="24"/>
          <w:szCs w:val="22"/>
        </w:rPr>
        <w:t>01179 287485</w:t>
      </w:r>
    </w:p>
    <w:p w:rsidR="003F47B0" w:rsidRPr="00E42B80" w:rsidRDefault="003F47B0" w:rsidP="003F47B0">
      <w:pPr>
        <w:ind w:left="284" w:right="226"/>
        <w:jc w:val="both"/>
        <w:rPr>
          <w:rFonts w:ascii="Arial" w:hAnsi="Arial"/>
          <w:sz w:val="24"/>
          <w:szCs w:val="22"/>
        </w:rPr>
      </w:pPr>
    </w:p>
    <w:p w:rsidR="003F47B0" w:rsidRPr="00E42B80" w:rsidRDefault="003F47B0" w:rsidP="003F47B0">
      <w:pPr>
        <w:ind w:left="284" w:right="226"/>
        <w:jc w:val="both"/>
        <w:rPr>
          <w:rFonts w:ascii="Arial" w:hAnsi="Arial"/>
          <w:sz w:val="24"/>
          <w:szCs w:val="22"/>
        </w:rPr>
      </w:pPr>
      <w:r w:rsidRPr="00E42B80">
        <w:rPr>
          <w:rFonts w:ascii="Arial" w:hAnsi="Arial"/>
          <w:b/>
          <w:sz w:val="24"/>
          <w:szCs w:val="22"/>
        </w:rPr>
        <w:t>QUALIFICATIONS:</w:t>
      </w:r>
      <w:r w:rsidRPr="00E42B80">
        <w:rPr>
          <w:rFonts w:ascii="Arial" w:hAnsi="Arial"/>
          <w:sz w:val="24"/>
          <w:szCs w:val="22"/>
        </w:rPr>
        <w:t xml:space="preserve"> </w:t>
      </w:r>
      <w:r w:rsidRPr="00E42B80">
        <w:rPr>
          <w:rFonts w:ascii="Arial" w:hAnsi="Arial"/>
          <w:sz w:val="24"/>
          <w:szCs w:val="22"/>
        </w:rPr>
        <w:tab/>
        <w:t xml:space="preserve"> MA VetMB PhD DipEVPC MRCVS</w:t>
      </w:r>
    </w:p>
    <w:p w:rsidR="003F47B0" w:rsidRPr="00E42B80" w:rsidRDefault="003F47B0" w:rsidP="003F47B0">
      <w:pPr>
        <w:ind w:left="284" w:right="226"/>
        <w:jc w:val="both"/>
        <w:rPr>
          <w:rFonts w:ascii="Arial" w:hAnsi="Arial"/>
          <w:b/>
          <w:sz w:val="24"/>
          <w:szCs w:val="22"/>
        </w:rPr>
      </w:pPr>
    </w:p>
    <w:p w:rsidR="003F47B0" w:rsidRPr="00E42B80" w:rsidRDefault="003F47B0" w:rsidP="003F47B0">
      <w:pPr>
        <w:ind w:left="284" w:right="226"/>
        <w:jc w:val="both"/>
        <w:rPr>
          <w:rFonts w:ascii="Arial" w:hAnsi="Arial"/>
          <w:sz w:val="24"/>
          <w:szCs w:val="22"/>
        </w:rPr>
      </w:pPr>
      <w:r w:rsidRPr="00E42B80">
        <w:rPr>
          <w:rFonts w:ascii="Arial" w:hAnsi="Arial"/>
          <w:b/>
          <w:sz w:val="24"/>
          <w:szCs w:val="22"/>
        </w:rPr>
        <w:t xml:space="preserve">CURRENT POSITION: </w:t>
      </w:r>
      <w:r w:rsidRPr="00E42B80">
        <w:rPr>
          <w:rFonts w:ascii="Arial" w:hAnsi="Arial"/>
          <w:sz w:val="24"/>
          <w:szCs w:val="22"/>
        </w:rPr>
        <w:t>Senior Lecturer in Veterinary Parasitology (since 2007)</w:t>
      </w:r>
    </w:p>
    <w:p w:rsidR="003F47B0" w:rsidRPr="00E42B80" w:rsidRDefault="003F47B0" w:rsidP="003F47B0">
      <w:pPr>
        <w:ind w:left="284" w:right="226"/>
        <w:jc w:val="both"/>
        <w:rPr>
          <w:rFonts w:ascii="Arial" w:hAnsi="Arial"/>
          <w:b/>
          <w:sz w:val="24"/>
          <w:szCs w:val="22"/>
        </w:rPr>
      </w:pPr>
    </w:p>
    <w:p w:rsidR="003F47B0" w:rsidRPr="00E42B80" w:rsidRDefault="003F47B0" w:rsidP="003F47B0">
      <w:pPr>
        <w:ind w:left="284" w:right="226"/>
        <w:jc w:val="both"/>
        <w:rPr>
          <w:rFonts w:ascii="Arial" w:hAnsi="Arial"/>
          <w:sz w:val="24"/>
          <w:szCs w:val="22"/>
        </w:rPr>
      </w:pPr>
      <w:r w:rsidRPr="00E42B80">
        <w:rPr>
          <w:rFonts w:ascii="Arial" w:hAnsi="Arial"/>
          <w:b/>
          <w:sz w:val="24"/>
          <w:szCs w:val="22"/>
        </w:rPr>
        <w:t xml:space="preserve">CONTRACT END DATE: </w:t>
      </w:r>
      <w:r w:rsidRPr="00E42B80">
        <w:rPr>
          <w:rFonts w:ascii="Arial" w:hAnsi="Arial"/>
          <w:sz w:val="24"/>
          <w:szCs w:val="22"/>
        </w:rPr>
        <w:t>Open ended contract</w:t>
      </w:r>
    </w:p>
    <w:p w:rsidR="003F47B0" w:rsidRPr="00E42B80" w:rsidRDefault="003F47B0" w:rsidP="003F47B0">
      <w:pPr>
        <w:ind w:left="284" w:right="226"/>
        <w:jc w:val="both"/>
        <w:rPr>
          <w:rFonts w:ascii="Arial" w:hAnsi="Arial"/>
          <w:b/>
          <w:sz w:val="24"/>
          <w:szCs w:val="22"/>
        </w:rPr>
      </w:pPr>
    </w:p>
    <w:p w:rsidR="003F47B0" w:rsidRPr="00E42B80" w:rsidRDefault="003F47B0" w:rsidP="003F47B0">
      <w:pPr>
        <w:ind w:left="284" w:right="226"/>
        <w:jc w:val="both"/>
        <w:rPr>
          <w:rFonts w:ascii="Arial" w:hAnsi="Arial"/>
          <w:sz w:val="24"/>
          <w:szCs w:val="22"/>
        </w:rPr>
      </w:pPr>
      <w:r w:rsidRPr="00E42B80">
        <w:rPr>
          <w:rFonts w:ascii="Arial" w:hAnsi="Arial"/>
          <w:b/>
          <w:sz w:val="24"/>
          <w:szCs w:val="22"/>
        </w:rPr>
        <w:t>PREVIOUS POSITIONS (LAST THREE POSITIONS):</w:t>
      </w:r>
      <w:r w:rsidRPr="00E42B80">
        <w:rPr>
          <w:rFonts w:ascii="Arial" w:hAnsi="Arial"/>
          <w:sz w:val="24"/>
          <w:szCs w:val="22"/>
        </w:rPr>
        <w:t xml:space="preserve"> </w:t>
      </w:r>
      <w:r w:rsidRPr="00E42B80">
        <w:rPr>
          <w:rFonts w:ascii="Arial" w:hAnsi="Arial"/>
          <w:sz w:val="24"/>
          <w:szCs w:val="22"/>
        </w:rPr>
        <w:tab/>
      </w:r>
    </w:p>
    <w:p w:rsidR="003F47B0" w:rsidRPr="00E42B80" w:rsidRDefault="003F47B0" w:rsidP="003F47B0">
      <w:pPr>
        <w:ind w:left="1440" w:right="226" w:hanging="1156"/>
        <w:jc w:val="both"/>
        <w:rPr>
          <w:rFonts w:ascii="Arial" w:hAnsi="Arial"/>
          <w:sz w:val="24"/>
          <w:szCs w:val="22"/>
        </w:rPr>
      </w:pPr>
      <w:r w:rsidRPr="00E42B80">
        <w:rPr>
          <w:rFonts w:ascii="Arial" w:hAnsi="Arial"/>
          <w:sz w:val="24"/>
          <w:szCs w:val="22"/>
        </w:rPr>
        <w:t>2003-07</w:t>
      </w:r>
      <w:r w:rsidRPr="00E42B80">
        <w:rPr>
          <w:rFonts w:ascii="Arial" w:hAnsi="Arial"/>
          <w:sz w:val="24"/>
          <w:szCs w:val="22"/>
        </w:rPr>
        <w:tab/>
        <w:t>Lecturer, Veterinary Parasitology, School of Biological Sciences, University of Bristol</w:t>
      </w:r>
    </w:p>
    <w:p w:rsidR="003F47B0" w:rsidRPr="00E42B80" w:rsidRDefault="003F47B0" w:rsidP="003F47B0">
      <w:pPr>
        <w:ind w:left="709" w:right="226" w:hanging="425"/>
        <w:jc w:val="both"/>
        <w:rPr>
          <w:rFonts w:ascii="Arial" w:hAnsi="Arial"/>
          <w:sz w:val="24"/>
          <w:szCs w:val="22"/>
        </w:rPr>
      </w:pPr>
      <w:r w:rsidRPr="00E42B80">
        <w:rPr>
          <w:rFonts w:ascii="Arial" w:hAnsi="Arial"/>
          <w:sz w:val="24"/>
          <w:szCs w:val="22"/>
        </w:rPr>
        <w:t>2001</w:t>
      </w:r>
      <w:r w:rsidRPr="00E42B80">
        <w:rPr>
          <w:rFonts w:ascii="Arial" w:hAnsi="Arial"/>
          <w:sz w:val="24"/>
          <w:szCs w:val="22"/>
        </w:rPr>
        <w:tab/>
        <w:t>Veterinary Officer, MAFF/Defra, Foot and mouth disease control, UK</w:t>
      </w:r>
    </w:p>
    <w:p w:rsidR="003F47B0" w:rsidRPr="00E42B80" w:rsidRDefault="003F47B0" w:rsidP="003F47B0">
      <w:pPr>
        <w:ind w:left="1440" w:right="226" w:hanging="1156"/>
        <w:jc w:val="both"/>
        <w:rPr>
          <w:rFonts w:ascii="Arial" w:hAnsi="Arial"/>
          <w:sz w:val="24"/>
          <w:szCs w:val="22"/>
        </w:rPr>
      </w:pPr>
      <w:r w:rsidRPr="00E42B80">
        <w:rPr>
          <w:rFonts w:ascii="Arial" w:hAnsi="Arial"/>
          <w:sz w:val="24"/>
          <w:szCs w:val="22"/>
        </w:rPr>
        <w:t>1999</w:t>
      </w:r>
      <w:r w:rsidRPr="00E42B80">
        <w:rPr>
          <w:rFonts w:ascii="Arial" w:hAnsi="Arial"/>
          <w:sz w:val="24"/>
          <w:szCs w:val="22"/>
        </w:rPr>
        <w:tab/>
        <w:t>Veterinary Officer, Royal Army Veterinary Corps, NATO SFOR mission, Balkans</w:t>
      </w:r>
      <w:r w:rsidRPr="00E42B80">
        <w:rPr>
          <w:rFonts w:ascii="Arial" w:hAnsi="Arial"/>
          <w:sz w:val="24"/>
          <w:szCs w:val="22"/>
        </w:rPr>
        <w:tab/>
      </w:r>
    </w:p>
    <w:p w:rsidR="003F47B0" w:rsidRDefault="003F47B0" w:rsidP="003F47B0">
      <w:pPr>
        <w:pStyle w:val="BodyText"/>
        <w:spacing w:before="0" w:after="100" w:afterAutospacing="1" w:line="240" w:lineRule="auto"/>
        <w:ind w:left="284" w:right="226"/>
        <w:jc w:val="both"/>
        <w:rPr>
          <w:rFonts w:ascii="Arial" w:hAnsi="Arial"/>
          <w:b/>
          <w:sz w:val="24"/>
          <w:szCs w:val="22"/>
        </w:rPr>
      </w:pPr>
    </w:p>
    <w:p w:rsidR="003F47B0" w:rsidRDefault="003F47B0" w:rsidP="003F47B0">
      <w:pPr>
        <w:pStyle w:val="BodyText"/>
        <w:spacing w:before="0" w:after="100" w:afterAutospacing="1" w:line="240" w:lineRule="auto"/>
        <w:ind w:left="284" w:right="227"/>
        <w:contextualSpacing/>
        <w:jc w:val="both"/>
        <w:rPr>
          <w:rFonts w:ascii="Arial" w:hAnsi="Arial"/>
          <w:b/>
          <w:sz w:val="24"/>
          <w:szCs w:val="22"/>
        </w:rPr>
      </w:pPr>
      <w:r w:rsidRPr="00E42B80">
        <w:rPr>
          <w:rFonts w:ascii="Arial" w:hAnsi="Arial"/>
          <w:b/>
          <w:sz w:val="24"/>
          <w:szCs w:val="22"/>
        </w:rPr>
        <w:t>CURRENT GRANTS:</w:t>
      </w:r>
      <w:r w:rsidRPr="00E42B80">
        <w:rPr>
          <w:rFonts w:ascii="Arial" w:hAnsi="Arial"/>
          <w:b/>
          <w:sz w:val="24"/>
          <w:szCs w:val="22"/>
        </w:rPr>
        <w:tab/>
      </w:r>
    </w:p>
    <w:p w:rsidR="003F47B0" w:rsidRDefault="003F47B0" w:rsidP="003F47B0">
      <w:pPr>
        <w:pStyle w:val="BodyText"/>
        <w:spacing w:before="0" w:after="100" w:afterAutospacing="1" w:line="240" w:lineRule="auto"/>
        <w:ind w:left="284" w:right="226"/>
        <w:contextualSpacing/>
        <w:jc w:val="both"/>
        <w:rPr>
          <w:rFonts w:ascii="Arial" w:hAnsi="Arial" w:cs="Arial"/>
          <w:sz w:val="24"/>
          <w:szCs w:val="22"/>
        </w:rPr>
      </w:pPr>
      <w:r w:rsidRPr="004556DC">
        <w:rPr>
          <w:rFonts w:ascii="Arial" w:hAnsi="Arial" w:cs="Arial"/>
          <w:sz w:val="24"/>
          <w:szCs w:val="22"/>
        </w:rPr>
        <w:t>2013-16</w:t>
      </w:r>
      <w:r w:rsidRPr="00E42B80">
        <w:rPr>
          <w:rFonts w:ascii="Arial" w:hAnsi="Arial" w:cs="Arial"/>
          <w:sz w:val="24"/>
          <w:szCs w:val="22"/>
        </w:rPr>
        <w:t xml:space="preserve"> </w:t>
      </w:r>
      <w:r w:rsidRPr="00E42B80">
        <w:rPr>
          <w:rFonts w:ascii="Arial" w:hAnsi="Arial" w:cs="Arial"/>
          <w:sz w:val="24"/>
          <w:szCs w:val="22"/>
        </w:rPr>
        <w:tab/>
      </w:r>
      <w:r w:rsidRPr="00E42B80">
        <w:rPr>
          <w:rFonts w:ascii="Arial" w:hAnsi="Arial" w:cs="Arial"/>
          <w:b/>
          <w:sz w:val="24"/>
          <w:szCs w:val="22"/>
        </w:rPr>
        <w:t>TSB-BBSRC</w:t>
      </w:r>
      <w:r>
        <w:rPr>
          <w:rFonts w:ascii="Arial" w:hAnsi="Arial" w:cs="Arial"/>
          <w:sz w:val="24"/>
          <w:szCs w:val="22"/>
        </w:rPr>
        <w:t>. Rapid diagnostics of endemic d</w:t>
      </w:r>
      <w:r w:rsidRPr="00E42B80">
        <w:rPr>
          <w:rFonts w:ascii="Arial" w:hAnsi="Arial" w:cs="Arial"/>
          <w:sz w:val="24"/>
          <w:szCs w:val="22"/>
        </w:rPr>
        <w:t>iseas</w:t>
      </w:r>
      <w:r>
        <w:rPr>
          <w:rFonts w:ascii="Arial" w:hAnsi="Arial" w:cs="Arial"/>
          <w:sz w:val="24"/>
          <w:szCs w:val="22"/>
        </w:rPr>
        <w:t>e in a</w:t>
      </w:r>
      <w:r w:rsidRPr="00E42B80">
        <w:rPr>
          <w:rFonts w:ascii="Arial" w:hAnsi="Arial" w:cs="Arial"/>
          <w:sz w:val="24"/>
          <w:szCs w:val="22"/>
        </w:rPr>
        <w:t>nimals. AutoFEC: pen-side faecal egg counting in grazing ruminants for decision support. Co-PI with Fisher (Ridgeway Research) and Fletcher (Arrow Labs). £618,219.</w:t>
      </w:r>
    </w:p>
    <w:p w:rsidR="003F47B0" w:rsidRDefault="003F47B0" w:rsidP="003F47B0">
      <w:pPr>
        <w:pStyle w:val="BodyText"/>
        <w:spacing w:before="0" w:after="100" w:afterAutospacing="1" w:line="240" w:lineRule="auto"/>
        <w:ind w:left="284" w:right="226"/>
        <w:contextualSpacing/>
        <w:jc w:val="both"/>
        <w:rPr>
          <w:rFonts w:ascii="Arial" w:hAnsi="Arial" w:cs="Arial"/>
          <w:sz w:val="24"/>
          <w:szCs w:val="22"/>
        </w:rPr>
      </w:pPr>
      <w:r w:rsidRPr="004556DC">
        <w:rPr>
          <w:rFonts w:ascii="Arial" w:hAnsi="Arial" w:cs="Arial"/>
          <w:sz w:val="24"/>
          <w:szCs w:val="22"/>
        </w:rPr>
        <w:t>2013-14</w:t>
      </w:r>
      <w:r w:rsidRPr="00E42B80">
        <w:rPr>
          <w:rFonts w:ascii="Arial" w:hAnsi="Arial" w:cs="Arial"/>
          <w:b/>
          <w:sz w:val="24"/>
          <w:szCs w:val="22"/>
        </w:rPr>
        <w:tab/>
        <w:t>BBSRC</w:t>
      </w:r>
      <w:r w:rsidRPr="00E42B80">
        <w:rPr>
          <w:rFonts w:ascii="Arial" w:hAnsi="Arial" w:cs="Arial"/>
          <w:sz w:val="24"/>
          <w:szCs w:val="22"/>
        </w:rPr>
        <w:t xml:space="preserve"> Sparking Impact Award (via University of Bristol). Applying targeted parasite control on smallholder farms in Botswana using a mobile phone-based decision-support system. £14,720.</w:t>
      </w:r>
    </w:p>
    <w:p w:rsidR="003F47B0" w:rsidRPr="00E42B80" w:rsidRDefault="003F47B0" w:rsidP="003F47B0">
      <w:pPr>
        <w:pStyle w:val="BodyText"/>
        <w:spacing w:before="0" w:after="100" w:afterAutospacing="1" w:line="240" w:lineRule="auto"/>
        <w:ind w:left="284" w:right="226"/>
        <w:contextualSpacing/>
        <w:jc w:val="both"/>
        <w:rPr>
          <w:rFonts w:ascii="Arial" w:hAnsi="Arial"/>
          <w:b/>
          <w:sz w:val="24"/>
          <w:szCs w:val="22"/>
        </w:rPr>
      </w:pPr>
      <w:r w:rsidRPr="004556DC">
        <w:rPr>
          <w:rFonts w:ascii="Arial" w:hAnsi="Arial" w:cs="Arial"/>
          <w:sz w:val="24"/>
          <w:szCs w:val="22"/>
        </w:rPr>
        <w:t>2011-14</w:t>
      </w:r>
      <w:r w:rsidRPr="00E42B80">
        <w:rPr>
          <w:rFonts w:ascii="Arial" w:hAnsi="Arial" w:cs="Arial"/>
          <w:sz w:val="24"/>
          <w:szCs w:val="22"/>
        </w:rPr>
        <w:t xml:space="preserve"> </w:t>
      </w:r>
      <w:r w:rsidRPr="00E42B80">
        <w:rPr>
          <w:rFonts w:ascii="Arial" w:hAnsi="Arial" w:cs="Arial"/>
          <w:sz w:val="24"/>
          <w:szCs w:val="22"/>
        </w:rPr>
        <w:tab/>
      </w:r>
      <w:r w:rsidRPr="00E42B80">
        <w:rPr>
          <w:rFonts w:ascii="Arial" w:hAnsi="Arial" w:cs="Arial"/>
          <w:b/>
          <w:sz w:val="24"/>
          <w:szCs w:val="22"/>
        </w:rPr>
        <w:t>EC FP7 STREP</w:t>
      </w:r>
      <w:r w:rsidRPr="00E42B80">
        <w:rPr>
          <w:rFonts w:ascii="Arial" w:hAnsi="Arial" w:cs="Arial"/>
          <w:sz w:val="24"/>
          <w:szCs w:val="22"/>
        </w:rPr>
        <w:t>. GLOWORM: Global change and sustainable control of helminth infections in grazing livestock. Co-ordinator Vercruysse (Gent). €210,000 of €3M</w:t>
      </w:r>
      <w:r>
        <w:rPr>
          <w:rFonts w:ascii="Arial" w:hAnsi="Arial" w:cs="Arial"/>
          <w:sz w:val="24"/>
          <w:szCs w:val="22"/>
        </w:rPr>
        <w:t>.</w:t>
      </w:r>
    </w:p>
    <w:p w:rsidR="003F47B0" w:rsidRPr="00E42B80" w:rsidRDefault="003F47B0" w:rsidP="003F47B0">
      <w:pPr>
        <w:spacing w:after="100" w:afterAutospacing="1"/>
        <w:ind w:left="284" w:right="227"/>
        <w:contextualSpacing/>
        <w:jc w:val="both"/>
        <w:rPr>
          <w:rFonts w:ascii="Arial" w:hAnsi="Arial"/>
          <w:sz w:val="24"/>
          <w:szCs w:val="22"/>
        </w:rPr>
      </w:pPr>
      <w:r w:rsidRPr="00E42B80">
        <w:rPr>
          <w:rFonts w:ascii="Arial" w:hAnsi="Arial"/>
          <w:b/>
          <w:sz w:val="24"/>
          <w:szCs w:val="22"/>
        </w:rPr>
        <w:t>LIST UP TO 3 PREVIOUS GRANTS RELEVANT TO THIS APPLICATION:</w:t>
      </w:r>
    </w:p>
    <w:p w:rsidR="003F47B0" w:rsidRPr="00E42B80" w:rsidRDefault="003F47B0" w:rsidP="003F47B0">
      <w:pPr>
        <w:tabs>
          <w:tab w:val="left" w:pos="2520"/>
          <w:tab w:val="left" w:pos="3060"/>
        </w:tabs>
        <w:ind w:left="284" w:right="227"/>
        <w:contextualSpacing/>
        <w:jc w:val="both"/>
        <w:rPr>
          <w:rFonts w:ascii="Arial" w:hAnsi="Arial"/>
          <w:sz w:val="24"/>
          <w:szCs w:val="22"/>
        </w:rPr>
      </w:pPr>
      <w:r w:rsidRPr="00E42B80">
        <w:rPr>
          <w:rFonts w:ascii="Arial" w:hAnsi="Arial"/>
          <w:sz w:val="24"/>
          <w:szCs w:val="22"/>
        </w:rPr>
        <w:t xml:space="preserve">2009-13 </w:t>
      </w:r>
      <w:r w:rsidRPr="00E42B80">
        <w:rPr>
          <w:rFonts w:ascii="Arial" w:hAnsi="Arial"/>
          <w:b/>
          <w:sz w:val="24"/>
          <w:szCs w:val="22"/>
        </w:rPr>
        <w:t>Horserace Betting Levy Board</w:t>
      </w:r>
      <w:r w:rsidRPr="00E42B80">
        <w:rPr>
          <w:rFonts w:ascii="Arial" w:hAnsi="Arial"/>
          <w:sz w:val="24"/>
          <w:szCs w:val="22"/>
        </w:rPr>
        <w:t>. An investigation into the status of anthelmintic</w:t>
      </w:r>
      <w:r>
        <w:rPr>
          <w:rFonts w:ascii="Arial" w:hAnsi="Arial"/>
          <w:sz w:val="24"/>
          <w:szCs w:val="22"/>
        </w:rPr>
        <w:t xml:space="preserve"> </w:t>
      </w:r>
      <w:r w:rsidRPr="00E42B80">
        <w:rPr>
          <w:rFonts w:ascii="Arial" w:hAnsi="Arial"/>
          <w:sz w:val="24"/>
          <w:szCs w:val="22"/>
        </w:rPr>
        <w:t>resistance in breeding Thoroughbreds in the UK. With Matthews (PI, Moredun) and Hodgkinson (Liverpool) £303,000.</w:t>
      </w:r>
    </w:p>
    <w:p w:rsidR="003F47B0" w:rsidRPr="00E42B80" w:rsidRDefault="003F47B0" w:rsidP="003F47B0">
      <w:pPr>
        <w:spacing w:after="100" w:afterAutospacing="1"/>
        <w:ind w:left="284" w:right="227"/>
        <w:contextualSpacing/>
        <w:rPr>
          <w:rFonts w:ascii="Arial" w:hAnsi="Arial" w:cs="Arial"/>
          <w:sz w:val="24"/>
          <w:szCs w:val="22"/>
        </w:rPr>
      </w:pPr>
      <w:r w:rsidRPr="00E42B80">
        <w:rPr>
          <w:rFonts w:ascii="Arial" w:hAnsi="Arial" w:cs="Arial"/>
          <w:sz w:val="24"/>
          <w:szCs w:val="22"/>
        </w:rPr>
        <w:t xml:space="preserve">2009-11. </w:t>
      </w:r>
      <w:r w:rsidRPr="00E42B80">
        <w:rPr>
          <w:rFonts w:ascii="Arial" w:hAnsi="Arial" w:cs="Arial"/>
          <w:b/>
          <w:sz w:val="24"/>
          <w:szCs w:val="22"/>
        </w:rPr>
        <w:t>Defra</w:t>
      </w:r>
      <w:r w:rsidRPr="00E42B80">
        <w:rPr>
          <w:rFonts w:ascii="Arial" w:hAnsi="Arial" w:cs="Arial"/>
          <w:sz w:val="24"/>
          <w:szCs w:val="22"/>
        </w:rPr>
        <w:t xml:space="preserve"> (UK Department for the Environment, Food and Rural Affairs). The detection of anthelmintic resistance in cattle. Co-I with Coles (Bristol). £161,882.</w:t>
      </w:r>
    </w:p>
    <w:p w:rsidR="003F47B0" w:rsidRPr="00E42B80" w:rsidRDefault="003F47B0" w:rsidP="003F47B0">
      <w:pPr>
        <w:spacing w:after="100" w:afterAutospacing="1"/>
        <w:ind w:left="284" w:right="227"/>
        <w:contextualSpacing/>
        <w:jc w:val="both"/>
        <w:rPr>
          <w:rFonts w:ascii="Arial" w:hAnsi="Arial" w:cs="Arial"/>
          <w:sz w:val="24"/>
          <w:szCs w:val="22"/>
        </w:rPr>
      </w:pPr>
      <w:r w:rsidRPr="00E42B80">
        <w:rPr>
          <w:rFonts w:ascii="Arial" w:hAnsi="Arial" w:cs="Arial"/>
          <w:sz w:val="24"/>
          <w:szCs w:val="22"/>
        </w:rPr>
        <w:t xml:space="preserve">2006-09. </w:t>
      </w:r>
      <w:r w:rsidRPr="00E42B80">
        <w:rPr>
          <w:rFonts w:ascii="Arial" w:hAnsi="Arial" w:cs="Arial"/>
          <w:b/>
          <w:sz w:val="24"/>
          <w:szCs w:val="22"/>
        </w:rPr>
        <w:t>EU FP6 STREP</w:t>
      </w:r>
      <w:r w:rsidRPr="00E42B80">
        <w:rPr>
          <w:rFonts w:ascii="Arial" w:hAnsi="Arial" w:cs="Arial"/>
          <w:sz w:val="24"/>
          <w:szCs w:val="22"/>
        </w:rPr>
        <w:t>, food quality and safety. PARASOL: Novel solutions for the sustainable control of nematodes in ruminants. €163,000. Co-PI.</w:t>
      </w:r>
    </w:p>
    <w:p w:rsidR="003F47B0" w:rsidRPr="00E42B80" w:rsidRDefault="003F47B0" w:rsidP="003F47B0">
      <w:pPr>
        <w:tabs>
          <w:tab w:val="left" w:pos="2520"/>
          <w:tab w:val="left" w:pos="3060"/>
        </w:tabs>
        <w:ind w:left="284" w:right="227"/>
        <w:contextualSpacing/>
        <w:jc w:val="both"/>
        <w:rPr>
          <w:rFonts w:ascii="Arial" w:hAnsi="Arial"/>
          <w:b/>
          <w:sz w:val="24"/>
          <w:szCs w:val="22"/>
        </w:rPr>
      </w:pPr>
    </w:p>
    <w:p w:rsidR="003F47B0" w:rsidRPr="00E42B80" w:rsidRDefault="003F47B0" w:rsidP="003F47B0">
      <w:pPr>
        <w:tabs>
          <w:tab w:val="left" w:pos="2520"/>
          <w:tab w:val="left" w:pos="3060"/>
        </w:tabs>
        <w:ind w:left="284" w:right="227"/>
        <w:contextualSpacing/>
        <w:jc w:val="both"/>
        <w:rPr>
          <w:rFonts w:ascii="Arial" w:hAnsi="Arial"/>
          <w:sz w:val="24"/>
          <w:szCs w:val="22"/>
        </w:rPr>
      </w:pPr>
      <w:r w:rsidRPr="00E42B80">
        <w:rPr>
          <w:rFonts w:ascii="Arial" w:hAnsi="Arial"/>
          <w:b/>
          <w:sz w:val="24"/>
          <w:szCs w:val="22"/>
        </w:rPr>
        <w:t>PUBLICATIONS (UP TO 20 RELEVANT PUBLICATIONS):</w:t>
      </w:r>
    </w:p>
    <w:p w:rsidR="003F47B0" w:rsidRPr="00E42B80" w:rsidRDefault="003F47B0" w:rsidP="003F47B0">
      <w:pPr>
        <w:numPr>
          <w:ilvl w:val="0"/>
          <w:numId w:val="28"/>
        </w:numPr>
        <w:overflowPunct/>
        <w:autoSpaceDE/>
        <w:autoSpaceDN/>
        <w:adjustRightInd/>
        <w:spacing w:after="200"/>
        <w:ind w:left="284" w:right="227"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Lester HE, Bartley DJ, </w:t>
      </w:r>
      <w:r w:rsidRPr="00E42B80">
        <w:rPr>
          <w:rFonts w:ascii="Arial" w:eastAsia="Calibri" w:hAnsi="Arial" w:cs="Arial"/>
          <w:sz w:val="24"/>
          <w:szCs w:val="22"/>
          <w:u w:val="single"/>
        </w:rPr>
        <w:t>Morgan ER</w:t>
      </w:r>
      <w:r w:rsidRPr="00E42B80">
        <w:rPr>
          <w:rFonts w:ascii="Arial" w:eastAsia="Calibri" w:hAnsi="Arial" w:cs="Arial"/>
          <w:sz w:val="24"/>
          <w:szCs w:val="22"/>
        </w:rPr>
        <w:t xml:space="preserve">, Hodgkinson JE, Stratford CH, Matthews JB. 2013. A cost comparison of faecal egg count-directed anthelmintic delivery versus interval programme treatments in horses. </w:t>
      </w:r>
      <w:r w:rsidRPr="00E42B80">
        <w:rPr>
          <w:rFonts w:ascii="Arial" w:hAnsi="Arial"/>
          <w:bCs/>
          <w:sz w:val="24"/>
          <w:szCs w:val="22"/>
        </w:rPr>
        <w:t>Vet Rec.173:371.</w:t>
      </w:r>
    </w:p>
    <w:p w:rsidR="003F47B0" w:rsidRPr="00E42B80" w:rsidRDefault="003F47B0" w:rsidP="003F47B0">
      <w:pPr>
        <w:numPr>
          <w:ilvl w:val="0"/>
          <w:numId w:val="28"/>
        </w:numPr>
        <w:overflowPunct/>
        <w:autoSpaceDE/>
        <w:autoSpaceDN/>
        <w:adjustRightInd/>
        <w:spacing w:after="200"/>
        <w:ind w:left="284" w:right="227"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Stratford CA, Lester HE, </w:t>
      </w:r>
      <w:r w:rsidRPr="00E42B80">
        <w:rPr>
          <w:rFonts w:ascii="Arial" w:eastAsia="Calibri" w:hAnsi="Arial" w:cs="Arial"/>
          <w:sz w:val="24"/>
          <w:szCs w:val="22"/>
          <w:u w:val="single"/>
        </w:rPr>
        <w:t>Morgan ER</w:t>
      </w:r>
      <w:r w:rsidRPr="00E42B80">
        <w:rPr>
          <w:rFonts w:ascii="Arial" w:eastAsia="Calibri" w:hAnsi="Arial" w:cs="Arial"/>
          <w:sz w:val="24"/>
          <w:szCs w:val="22"/>
        </w:rPr>
        <w:t>, McGorum BC, Pickles KJ, Relf VE, Matthews JB. 2013. A questionnaire study of equine gastrointestinal parasite control in Scotland. Eq Vet J.  x.</w:t>
      </w:r>
    </w:p>
    <w:p w:rsidR="003F47B0" w:rsidRPr="00E42B80" w:rsidRDefault="003F47B0" w:rsidP="003F47B0">
      <w:pPr>
        <w:numPr>
          <w:ilvl w:val="0"/>
          <w:numId w:val="28"/>
        </w:numPr>
        <w:overflowPunct/>
        <w:autoSpaceDE/>
        <w:autoSpaceDN/>
        <w:adjustRightInd/>
        <w:spacing w:after="200"/>
        <w:ind w:left="284" w:right="227"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Lester HE, Spanton J, Stratford CA, Bartley DJ, </w:t>
      </w:r>
      <w:r w:rsidRPr="00E42B80">
        <w:rPr>
          <w:rFonts w:ascii="Arial" w:eastAsia="Calibri" w:hAnsi="Arial" w:cs="Arial"/>
          <w:sz w:val="24"/>
          <w:szCs w:val="22"/>
          <w:u w:val="single"/>
        </w:rPr>
        <w:t>Morgan ER</w:t>
      </w:r>
      <w:r w:rsidRPr="00E42B80">
        <w:rPr>
          <w:rFonts w:ascii="Arial" w:eastAsia="Calibri" w:hAnsi="Arial" w:cs="Arial"/>
          <w:sz w:val="24"/>
          <w:szCs w:val="22"/>
        </w:rPr>
        <w:t>, Hodgkinson JE, Coumbe K, Mair T, Swane B, Lemone G, Cookson R, Matthews JB. 2013.  Anthelmintic efficacy against cyathostomins in horses in England. Vet Parasitol. Vet Parasitol. 197:189-196.</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eastAsia="Calibri" w:hAnsi="Arial" w:cs="Arial"/>
          <w:sz w:val="24"/>
          <w:szCs w:val="22"/>
        </w:rPr>
      </w:pPr>
      <w:r w:rsidRPr="00E42B80">
        <w:rPr>
          <w:rFonts w:ascii="Arial" w:eastAsia="Calibri" w:hAnsi="Arial" w:cs="Arial"/>
          <w:sz w:val="24"/>
          <w:szCs w:val="22"/>
        </w:rPr>
        <w:lastRenderedPageBreak/>
        <w:t xml:space="preserve">Stratford CA, Lester HE, </w:t>
      </w:r>
      <w:r w:rsidRPr="00E42B80">
        <w:rPr>
          <w:rFonts w:ascii="Arial" w:eastAsia="Calibri" w:hAnsi="Arial" w:cs="Arial"/>
          <w:sz w:val="24"/>
          <w:szCs w:val="22"/>
          <w:u w:val="single"/>
        </w:rPr>
        <w:t>Morgan ER</w:t>
      </w:r>
      <w:r w:rsidRPr="00E42B80">
        <w:rPr>
          <w:rFonts w:ascii="Arial" w:eastAsia="Calibri" w:hAnsi="Arial" w:cs="Arial"/>
          <w:sz w:val="24"/>
          <w:szCs w:val="22"/>
        </w:rPr>
        <w:t>, McGorum BC, Pickles KJ, Relf VE, Matthews JB. 2013. An investigation of anthelmintic efficacy against strongyles on equine yards in Scotland. Eq Vet. J. x.</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eastAsia="Calibri" w:hAnsi="Arial" w:cs="Arial"/>
          <w:sz w:val="24"/>
          <w:szCs w:val="22"/>
        </w:rPr>
      </w:pPr>
      <w:r w:rsidRPr="00E42B80">
        <w:rPr>
          <w:rFonts w:ascii="Arial" w:eastAsia="Calibri" w:hAnsi="Arial" w:cs="Arial"/>
          <w:sz w:val="24"/>
          <w:szCs w:val="22"/>
        </w:rPr>
        <w:t xml:space="preserve">Relf VE, </w:t>
      </w:r>
      <w:r w:rsidRPr="00E42B80">
        <w:rPr>
          <w:rFonts w:ascii="Arial" w:eastAsia="Calibri" w:hAnsi="Arial" w:cs="Arial"/>
          <w:sz w:val="24"/>
          <w:szCs w:val="22"/>
          <w:u w:val="single"/>
        </w:rPr>
        <w:t>Morgan ER</w:t>
      </w:r>
      <w:r w:rsidRPr="00E42B80">
        <w:rPr>
          <w:rFonts w:ascii="Arial" w:eastAsia="Calibri" w:hAnsi="Arial" w:cs="Arial"/>
          <w:sz w:val="24"/>
          <w:szCs w:val="22"/>
        </w:rPr>
        <w:t xml:space="preserve">, Hodgkinson JE, Matthews JB. 2013. Helminth egg excretion with regard to age, gender and management practices on UK Thoroughbred studs. Parasitology. 140:641-52. </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rPr>
        <w:t xml:space="preserve">Relf VE, </w:t>
      </w:r>
      <w:r w:rsidRPr="00E42B80">
        <w:rPr>
          <w:rFonts w:ascii="Arial" w:hAnsi="Arial" w:cs="Arial"/>
          <w:sz w:val="24"/>
          <w:szCs w:val="22"/>
          <w:u w:val="single"/>
        </w:rPr>
        <w:t>Morgan ER</w:t>
      </w:r>
      <w:r w:rsidRPr="00E42B80">
        <w:rPr>
          <w:rFonts w:ascii="Arial" w:hAnsi="Arial" w:cs="Arial"/>
          <w:sz w:val="24"/>
          <w:szCs w:val="22"/>
        </w:rPr>
        <w:t>, Hodgkinson JE, Matthews JB. 2012. A questionnaire study on parasite control practices on UK breeding Thoroughbred studs.  Equine Vet J. 44:466-71.</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u w:val="single"/>
        </w:rPr>
        <w:t>Morgan ER</w:t>
      </w:r>
      <w:r w:rsidRPr="00E42B80">
        <w:rPr>
          <w:rFonts w:ascii="Arial" w:hAnsi="Arial" w:cs="Arial"/>
          <w:sz w:val="24"/>
          <w:szCs w:val="22"/>
        </w:rPr>
        <w:t xml:space="preserve">, van Dijk J. 2012. </w:t>
      </w:r>
      <w:hyperlink r:id="rId21" w:history="1">
        <w:r w:rsidRPr="00E42B80">
          <w:rPr>
            <w:rStyle w:val="Hyperlink"/>
            <w:rFonts w:ascii="Arial" w:hAnsi="Arial" w:cs="Arial"/>
            <w:sz w:val="24"/>
            <w:szCs w:val="22"/>
          </w:rPr>
          <w:t>Climate and the epidemiology of gastrointestinal nematode infections of sheep in Europe</w:t>
        </w:r>
      </w:hyperlink>
      <w:r w:rsidRPr="00E42B80">
        <w:rPr>
          <w:rFonts w:ascii="Arial" w:hAnsi="Arial" w:cs="Arial"/>
          <w:sz w:val="24"/>
          <w:szCs w:val="22"/>
        </w:rPr>
        <w:t>. Vet. Parasitol. 189: 8-14.</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u w:val="single"/>
        </w:rPr>
        <w:t>Morgan ER</w:t>
      </w:r>
      <w:r w:rsidRPr="00E42B80">
        <w:rPr>
          <w:rFonts w:ascii="Arial" w:hAnsi="Arial" w:cs="Arial"/>
          <w:sz w:val="24"/>
          <w:szCs w:val="22"/>
        </w:rPr>
        <w:t xml:space="preserve">, Hosking BC, Burston S, Carder KM, Hyslop AC, Pritchard LJ, Whitmarsh AK, Coles GC. 2012. </w:t>
      </w:r>
      <w:hyperlink r:id="rId22" w:history="1">
        <w:r w:rsidRPr="00E42B80">
          <w:rPr>
            <w:rStyle w:val="Hyperlink"/>
            <w:rFonts w:ascii="Arial" w:hAnsi="Arial" w:cs="Arial"/>
            <w:sz w:val="24"/>
            <w:szCs w:val="22"/>
          </w:rPr>
          <w:t>A survey of helminth control practices on sheep farms in Great Britain and Ireland</w:t>
        </w:r>
      </w:hyperlink>
      <w:r w:rsidRPr="00E42B80">
        <w:rPr>
          <w:rFonts w:ascii="Arial" w:hAnsi="Arial" w:cs="Arial"/>
          <w:sz w:val="24"/>
          <w:szCs w:val="22"/>
        </w:rPr>
        <w:t>. Vet. J. 192: 390-397.</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lang w:val="en-US"/>
        </w:rPr>
        <w:t xml:space="preserve">Wall R, Rose H, Ellse L, </w:t>
      </w:r>
      <w:r w:rsidRPr="00E42B80">
        <w:rPr>
          <w:rFonts w:ascii="Arial" w:hAnsi="Arial" w:cs="Arial"/>
          <w:sz w:val="24"/>
          <w:szCs w:val="22"/>
          <w:u w:val="single"/>
          <w:lang w:val="en-US"/>
        </w:rPr>
        <w:t>Morgan ER</w:t>
      </w:r>
      <w:r w:rsidRPr="00E42B80">
        <w:rPr>
          <w:rFonts w:ascii="Arial" w:hAnsi="Arial" w:cs="Arial"/>
          <w:sz w:val="24"/>
          <w:szCs w:val="22"/>
          <w:lang w:val="en-US"/>
        </w:rPr>
        <w:t>. 2011. Livestock ectoparasites: Integrated management in a changing climate. Vet. Parasitol. 180: 82-89.</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lang w:val="en-US"/>
        </w:rPr>
        <w:t xml:space="preserve">Bennema SC, Vercruysse J, </w:t>
      </w:r>
      <w:r w:rsidRPr="00E42B80">
        <w:rPr>
          <w:rFonts w:ascii="Arial" w:hAnsi="Arial" w:cs="Arial"/>
          <w:sz w:val="24"/>
          <w:szCs w:val="22"/>
          <w:u w:val="single"/>
          <w:lang w:val="en-US"/>
        </w:rPr>
        <w:t>Morgan E</w:t>
      </w:r>
      <w:r w:rsidRPr="00E42B80">
        <w:rPr>
          <w:rFonts w:ascii="Arial" w:hAnsi="Arial" w:cs="Arial"/>
          <w:sz w:val="24"/>
          <w:szCs w:val="22"/>
          <w:lang w:val="en-US"/>
        </w:rPr>
        <w:t xml:space="preserve">, Stafford K, Höglund J, Demeler J, von Samson-Himmelstjerna, Charlier J. 2010. Epidemiology and risk factors for exposure to gastrointestinal nematodes in dairy herds in northwestern Europe. Vet. Parasitol. </w:t>
      </w:r>
      <w:r w:rsidRPr="00E42B80">
        <w:rPr>
          <w:rFonts w:ascii="Arial" w:hAnsi="Arial" w:cs="Arial"/>
          <w:sz w:val="24"/>
          <w:szCs w:val="22"/>
        </w:rPr>
        <w:t>173: 247-254.</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u w:val="single"/>
        </w:rPr>
        <w:t>Morgan ER</w:t>
      </w:r>
      <w:r w:rsidRPr="00E42B80">
        <w:rPr>
          <w:rFonts w:ascii="Arial" w:hAnsi="Arial" w:cs="Arial"/>
          <w:sz w:val="24"/>
          <w:szCs w:val="22"/>
        </w:rPr>
        <w:t>, Coles GC. 2010. Nematode control practices on sheep farms following an information campaign aiming to delay anthelmintic resistance. Vet. Rec. 166, 305-307.</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rPr>
        <w:t xml:space="preserve">Morgan ER, Wall R. 2009. Climate change and parasitic disease: farmer mitigation? Trends Parasitol. </w:t>
      </w:r>
      <w:r w:rsidRPr="00E42B80">
        <w:rPr>
          <w:rFonts w:ascii="Arial" w:hAnsi="Arial" w:cs="Arial"/>
          <w:bCs/>
          <w:sz w:val="24"/>
          <w:szCs w:val="22"/>
        </w:rPr>
        <w:t>25</w:t>
      </w:r>
      <w:r w:rsidRPr="00E42B80">
        <w:rPr>
          <w:rFonts w:ascii="Arial" w:hAnsi="Arial" w:cs="Arial"/>
          <w:sz w:val="24"/>
          <w:szCs w:val="22"/>
        </w:rPr>
        <w:t>, 308-313.</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sz w:val="24"/>
          <w:szCs w:val="22"/>
        </w:rPr>
        <w:t xml:space="preserve">Stafford KA, </w:t>
      </w:r>
      <w:r w:rsidRPr="00E42B80">
        <w:rPr>
          <w:rFonts w:ascii="Arial" w:hAnsi="Arial" w:cs="Arial"/>
          <w:sz w:val="24"/>
          <w:szCs w:val="22"/>
          <w:u w:val="single"/>
        </w:rPr>
        <w:t>Morgan ER</w:t>
      </w:r>
      <w:r w:rsidRPr="00E42B80">
        <w:rPr>
          <w:rFonts w:ascii="Arial" w:hAnsi="Arial" w:cs="Arial"/>
          <w:sz w:val="24"/>
          <w:szCs w:val="22"/>
        </w:rPr>
        <w:t>, Coles GC. 2009. Weight-based targeted selective treatment of gastrointestinal nematodes in a commercial sheep flock. Vet. Parasitol. 164: 59-65.</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bCs/>
          <w:sz w:val="24"/>
          <w:szCs w:val="22"/>
          <w:lang w:val="nl-NL"/>
        </w:rPr>
        <w:t xml:space="preserve">Van Dijk J, David GP, Baird G, </w:t>
      </w:r>
      <w:r w:rsidRPr="00E42B80">
        <w:rPr>
          <w:rFonts w:ascii="Arial" w:hAnsi="Arial" w:cs="Arial"/>
          <w:bCs/>
          <w:sz w:val="24"/>
          <w:szCs w:val="22"/>
          <w:u w:val="single"/>
          <w:lang w:val="nl-NL"/>
        </w:rPr>
        <w:t>Morgan ER</w:t>
      </w:r>
      <w:r w:rsidRPr="00E42B80">
        <w:rPr>
          <w:rFonts w:ascii="Arial" w:hAnsi="Arial" w:cs="Arial"/>
          <w:bCs/>
          <w:sz w:val="24"/>
          <w:szCs w:val="22"/>
          <w:lang w:val="nl-NL"/>
        </w:rPr>
        <w:t xml:space="preserve">. 2008. </w:t>
      </w:r>
      <w:r w:rsidRPr="00E42B80">
        <w:rPr>
          <w:rFonts w:ascii="Arial" w:hAnsi="Arial" w:cs="Arial"/>
          <w:bCs/>
          <w:sz w:val="24"/>
          <w:szCs w:val="22"/>
        </w:rPr>
        <w:t>Back to the future: developing hypotheses on the effects of climate change on ovine parasitic gastroenteritis from historical data. Vet. Parasitol. 158: 73-84.</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bCs/>
          <w:sz w:val="24"/>
          <w:szCs w:val="22"/>
          <w:u w:val="single"/>
        </w:rPr>
        <w:t>Morgan ER</w:t>
      </w:r>
      <w:r w:rsidRPr="00E42B80">
        <w:rPr>
          <w:rFonts w:ascii="Arial" w:hAnsi="Arial" w:cs="Arial"/>
          <w:bCs/>
          <w:sz w:val="24"/>
          <w:szCs w:val="22"/>
        </w:rPr>
        <w:t>, Hetzel N, Povah C, Coles GC. 2005. Prevalence and diagnosis of parasites of the stomach and small intestine in horses in south-west England. Vet. Rec. 156: 597-600.</w:t>
      </w:r>
    </w:p>
    <w:p w:rsidR="003F47B0" w:rsidRPr="00E42B80" w:rsidRDefault="003F47B0" w:rsidP="003F47B0">
      <w:pPr>
        <w:numPr>
          <w:ilvl w:val="0"/>
          <w:numId w:val="28"/>
        </w:numPr>
        <w:overflowPunct/>
        <w:autoSpaceDE/>
        <w:autoSpaceDN/>
        <w:adjustRightInd/>
        <w:spacing w:after="120"/>
        <w:ind w:left="284" w:right="227" w:hanging="142"/>
        <w:contextualSpacing/>
        <w:jc w:val="both"/>
        <w:textAlignment w:val="auto"/>
        <w:rPr>
          <w:rFonts w:ascii="Arial" w:hAnsi="Arial" w:cs="Arial"/>
          <w:sz w:val="24"/>
          <w:szCs w:val="22"/>
        </w:rPr>
      </w:pPr>
      <w:r w:rsidRPr="00E42B80">
        <w:rPr>
          <w:rFonts w:ascii="Arial" w:hAnsi="Arial" w:cs="Arial"/>
          <w:bCs/>
          <w:sz w:val="24"/>
          <w:szCs w:val="22"/>
        </w:rPr>
        <w:t xml:space="preserve">Presland SL, </w:t>
      </w:r>
      <w:r w:rsidRPr="00E42B80">
        <w:rPr>
          <w:rFonts w:ascii="Arial" w:hAnsi="Arial" w:cs="Arial"/>
          <w:bCs/>
          <w:sz w:val="24"/>
          <w:szCs w:val="22"/>
          <w:u w:val="single"/>
        </w:rPr>
        <w:t>Morgan ER</w:t>
      </w:r>
      <w:r w:rsidRPr="00E42B80">
        <w:rPr>
          <w:rFonts w:ascii="Arial" w:hAnsi="Arial" w:cs="Arial"/>
          <w:bCs/>
          <w:sz w:val="24"/>
          <w:szCs w:val="22"/>
        </w:rPr>
        <w:t>, Coles GC. 2005. Counting nematode eggs in equine faecal samples. Vet. Rec. 156: 208-210.</w:t>
      </w:r>
    </w:p>
    <w:p w:rsidR="003F47B0" w:rsidRPr="00E42B80" w:rsidRDefault="003F47B0" w:rsidP="003F47B0">
      <w:pPr>
        <w:spacing w:after="120"/>
        <w:ind w:left="284" w:right="226" w:hanging="142"/>
        <w:rPr>
          <w:rFonts w:ascii="Arial" w:hAnsi="Arial" w:cs="Arial"/>
          <w:bCs/>
          <w:sz w:val="24"/>
          <w:szCs w:val="22"/>
        </w:rPr>
      </w:pPr>
    </w:p>
    <w:p w:rsidR="003F47B0" w:rsidRPr="00E42B80" w:rsidRDefault="003F47B0" w:rsidP="003F47B0">
      <w:pPr>
        <w:overflowPunct/>
        <w:autoSpaceDE/>
        <w:autoSpaceDN/>
        <w:adjustRightInd/>
        <w:spacing w:after="200" w:line="276" w:lineRule="auto"/>
        <w:ind w:left="284" w:right="226" w:hanging="142"/>
        <w:textAlignment w:val="auto"/>
        <w:rPr>
          <w:rFonts w:ascii="Arial" w:hAnsi="Arial"/>
          <w:b/>
          <w:sz w:val="24"/>
          <w:szCs w:val="22"/>
        </w:rPr>
      </w:pPr>
      <w:r w:rsidRPr="00E42B80">
        <w:rPr>
          <w:rFonts w:ascii="Arial" w:hAnsi="Arial"/>
          <w:b/>
          <w:sz w:val="24"/>
          <w:szCs w:val="22"/>
        </w:rPr>
        <w:br w:type="page"/>
      </w:r>
    </w:p>
    <w:p w:rsidR="003F47B0" w:rsidRPr="00E42B80" w:rsidRDefault="003F47B0" w:rsidP="003F47B0">
      <w:pPr>
        <w:ind w:left="142" w:right="226"/>
        <w:contextualSpacing/>
        <w:jc w:val="both"/>
        <w:rPr>
          <w:rFonts w:ascii="Arial" w:hAnsi="Arial"/>
          <w:sz w:val="24"/>
          <w:szCs w:val="22"/>
        </w:rPr>
      </w:pPr>
      <w:r w:rsidRPr="00E42B80">
        <w:rPr>
          <w:rFonts w:ascii="Arial" w:hAnsi="Arial"/>
          <w:b/>
          <w:sz w:val="24"/>
          <w:szCs w:val="22"/>
        </w:rPr>
        <w:t>SURNAME:</w:t>
      </w:r>
      <w:r w:rsidRPr="00E42B80">
        <w:rPr>
          <w:rFonts w:ascii="Arial" w:hAnsi="Arial"/>
          <w:sz w:val="24"/>
          <w:szCs w:val="22"/>
        </w:rPr>
        <w:tab/>
      </w:r>
      <w:r w:rsidRPr="00E42B80">
        <w:rPr>
          <w:rFonts w:ascii="Arial" w:hAnsi="Arial"/>
          <w:sz w:val="24"/>
          <w:szCs w:val="22"/>
        </w:rPr>
        <w:tab/>
        <w:t>Mair</w:t>
      </w:r>
      <w:r w:rsidRPr="00E42B80">
        <w:rPr>
          <w:rFonts w:ascii="Arial" w:hAnsi="Arial"/>
          <w:sz w:val="24"/>
          <w:szCs w:val="22"/>
        </w:rPr>
        <w:tab/>
      </w:r>
      <w:r w:rsidRPr="00E42B80">
        <w:rPr>
          <w:rFonts w:ascii="Arial" w:hAnsi="Arial"/>
          <w:sz w:val="24"/>
          <w:szCs w:val="22"/>
        </w:rPr>
        <w:tab/>
      </w:r>
      <w:r w:rsidRPr="00E42B80">
        <w:rPr>
          <w:rFonts w:ascii="Arial" w:hAnsi="Arial"/>
          <w:b/>
          <w:sz w:val="24"/>
          <w:szCs w:val="22"/>
        </w:rPr>
        <w:t>FORENAMES:</w:t>
      </w:r>
      <w:r w:rsidRPr="00E42B80">
        <w:rPr>
          <w:rFonts w:ascii="Arial" w:hAnsi="Arial"/>
          <w:sz w:val="24"/>
          <w:szCs w:val="22"/>
        </w:rPr>
        <w:tab/>
        <w:t>Timothy</w:t>
      </w:r>
    </w:p>
    <w:p w:rsidR="003F47B0" w:rsidRPr="00E42B80" w:rsidRDefault="003F47B0" w:rsidP="003F47B0">
      <w:pPr>
        <w:ind w:left="142" w:right="226"/>
        <w:contextualSpacing/>
        <w:jc w:val="both"/>
        <w:rPr>
          <w:rFonts w:ascii="Arial" w:hAnsi="Arial"/>
          <w:sz w:val="24"/>
          <w:szCs w:val="22"/>
        </w:rPr>
      </w:pPr>
    </w:p>
    <w:p w:rsidR="003F47B0" w:rsidRPr="00E42B80" w:rsidRDefault="003F47B0" w:rsidP="003F47B0">
      <w:pPr>
        <w:ind w:left="142" w:right="226"/>
        <w:contextualSpacing/>
        <w:jc w:val="both"/>
        <w:rPr>
          <w:rFonts w:ascii="Arial" w:hAnsi="Arial"/>
          <w:sz w:val="24"/>
          <w:szCs w:val="22"/>
        </w:rPr>
      </w:pPr>
      <w:r w:rsidRPr="00E42B80">
        <w:rPr>
          <w:rFonts w:ascii="Arial" w:hAnsi="Arial"/>
          <w:b/>
          <w:sz w:val="24"/>
          <w:szCs w:val="22"/>
        </w:rPr>
        <w:t>CONTACT DETAILS:</w:t>
      </w:r>
      <w:r w:rsidRPr="00E42B80">
        <w:rPr>
          <w:rFonts w:ascii="Arial" w:hAnsi="Arial"/>
          <w:sz w:val="24"/>
          <w:szCs w:val="22"/>
        </w:rPr>
        <w:t xml:space="preserve"> </w:t>
      </w:r>
      <w:r w:rsidRPr="00E42B80">
        <w:rPr>
          <w:rFonts w:ascii="Arial" w:hAnsi="Arial"/>
          <w:sz w:val="24"/>
          <w:szCs w:val="22"/>
        </w:rPr>
        <w:tab/>
      </w:r>
    </w:p>
    <w:p w:rsidR="003F47B0" w:rsidRPr="00E42B80" w:rsidRDefault="003F47B0" w:rsidP="003F47B0">
      <w:pPr>
        <w:ind w:left="142" w:right="226"/>
        <w:contextualSpacing/>
        <w:jc w:val="both"/>
        <w:rPr>
          <w:rFonts w:ascii="Arial" w:hAnsi="Arial"/>
          <w:sz w:val="24"/>
          <w:szCs w:val="22"/>
        </w:rPr>
      </w:pPr>
      <w:r w:rsidRPr="00E42B80">
        <w:rPr>
          <w:rFonts w:ascii="Arial" w:hAnsi="Arial"/>
          <w:sz w:val="24"/>
          <w:szCs w:val="22"/>
        </w:rPr>
        <w:t>Bell Equine Veterinary Clinic, Mereworth, Maidstone, Kent, ME18 5GS</w:t>
      </w:r>
    </w:p>
    <w:p w:rsidR="003F47B0" w:rsidRPr="00E42B80" w:rsidRDefault="003F47B0" w:rsidP="003F47B0">
      <w:pPr>
        <w:ind w:left="142" w:right="226"/>
        <w:contextualSpacing/>
        <w:jc w:val="both"/>
        <w:rPr>
          <w:rFonts w:ascii="Arial" w:hAnsi="Arial"/>
          <w:sz w:val="24"/>
          <w:szCs w:val="22"/>
        </w:rPr>
      </w:pPr>
    </w:p>
    <w:p w:rsidR="003F47B0" w:rsidRPr="00E42B80" w:rsidRDefault="003F47B0" w:rsidP="003F47B0">
      <w:pPr>
        <w:ind w:left="142" w:right="226"/>
        <w:contextualSpacing/>
        <w:jc w:val="both"/>
        <w:rPr>
          <w:rFonts w:ascii="Arial" w:hAnsi="Arial"/>
          <w:sz w:val="24"/>
          <w:szCs w:val="22"/>
        </w:rPr>
      </w:pPr>
      <w:r w:rsidRPr="00E42B80">
        <w:rPr>
          <w:rFonts w:ascii="Arial" w:hAnsi="Arial"/>
          <w:b/>
          <w:sz w:val="24"/>
          <w:szCs w:val="22"/>
        </w:rPr>
        <w:t>QUALIFICATIONS:</w:t>
      </w:r>
      <w:r w:rsidRPr="00E42B80">
        <w:rPr>
          <w:rFonts w:ascii="Arial" w:hAnsi="Arial"/>
          <w:sz w:val="24"/>
          <w:szCs w:val="22"/>
        </w:rPr>
        <w:t xml:space="preserve"> </w:t>
      </w:r>
      <w:r w:rsidRPr="00E42B80">
        <w:rPr>
          <w:rFonts w:ascii="Arial" w:hAnsi="Arial"/>
          <w:sz w:val="24"/>
          <w:szCs w:val="22"/>
        </w:rPr>
        <w:tab/>
        <w:t xml:space="preserve"> BVSc PhD DEIM DESTS DipECVDI MRCVS</w:t>
      </w:r>
    </w:p>
    <w:p w:rsidR="003F47B0" w:rsidRPr="00E42B80" w:rsidRDefault="003F47B0" w:rsidP="003F47B0">
      <w:pPr>
        <w:ind w:left="142" w:right="226"/>
        <w:contextualSpacing/>
        <w:jc w:val="both"/>
        <w:rPr>
          <w:rFonts w:ascii="Arial" w:hAnsi="Arial"/>
          <w:sz w:val="24"/>
          <w:szCs w:val="22"/>
        </w:rPr>
      </w:pPr>
    </w:p>
    <w:p w:rsidR="003F47B0" w:rsidRPr="00E42B80" w:rsidRDefault="003F47B0" w:rsidP="003F47B0">
      <w:pPr>
        <w:ind w:left="142" w:right="226"/>
        <w:contextualSpacing/>
        <w:jc w:val="both"/>
        <w:rPr>
          <w:rFonts w:ascii="Arial" w:hAnsi="Arial"/>
          <w:sz w:val="24"/>
          <w:szCs w:val="22"/>
        </w:rPr>
      </w:pPr>
      <w:r w:rsidRPr="00E42B80">
        <w:rPr>
          <w:rFonts w:ascii="Arial" w:hAnsi="Arial"/>
          <w:b/>
          <w:sz w:val="24"/>
          <w:szCs w:val="22"/>
        </w:rPr>
        <w:t xml:space="preserve">CURRENT POSITION: </w:t>
      </w:r>
      <w:r w:rsidRPr="00E42B80">
        <w:rPr>
          <w:rFonts w:ascii="Arial" w:hAnsi="Arial"/>
          <w:sz w:val="24"/>
          <w:szCs w:val="22"/>
        </w:rPr>
        <w:t>Director (since 2005)</w:t>
      </w:r>
    </w:p>
    <w:p w:rsidR="003F47B0" w:rsidRPr="00E42B80" w:rsidRDefault="003F47B0" w:rsidP="003F47B0">
      <w:pPr>
        <w:ind w:left="142" w:right="226"/>
        <w:contextualSpacing/>
        <w:jc w:val="both"/>
        <w:rPr>
          <w:rFonts w:ascii="Arial" w:hAnsi="Arial"/>
          <w:b/>
          <w:sz w:val="24"/>
          <w:szCs w:val="22"/>
        </w:rPr>
      </w:pPr>
    </w:p>
    <w:p w:rsidR="003F47B0" w:rsidRPr="00E42B80" w:rsidRDefault="003F47B0" w:rsidP="003F47B0">
      <w:pPr>
        <w:ind w:left="142" w:right="226"/>
        <w:contextualSpacing/>
        <w:jc w:val="both"/>
        <w:rPr>
          <w:rFonts w:ascii="Arial" w:hAnsi="Arial"/>
          <w:sz w:val="24"/>
          <w:szCs w:val="22"/>
        </w:rPr>
      </w:pPr>
      <w:r w:rsidRPr="00E42B80">
        <w:rPr>
          <w:rFonts w:ascii="Arial" w:hAnsi="Arial"/>
          <w:b/>
          <w:sz w:val="24"/>
          <w:szCs w:val="22"/>
        </w:rPr>
        <w:t xml:space="preserve">CONTRACT END DATE: </w:t>
      </w:r>
      <w:r w:rsidRPr="00E42B80">
        <w:rPr>
          <w:rFonts w:ascii="Arial" w:hAnsi="Arial"/>
          <w:sz w:val="24"/>
          <w:szCs w:val="22"/>
        </w:rPr>
        <w:t>Open ended contract</w:t>
      </w:r>
    </w:p>
    <w:p w:rsidR="003F47B0" w:rsidRPr="00E42B80" w:rsidRDefault="003F47B0" w:rsidP="003F47B0">
      <w:pPr>
        <w:ind w:left="142" w:right="226"/>
        <w:contextualSpacing/>
        <w:jc w:val="both"/>
        <w:rPr>
          <w:rFonts w:ascii="Arial" w:hAnsi="Arial"/>
          <w:sz w:val="24"/>
          <w:szCs w:val="22"/>
        </w:rPr>
      </w:pPr>
    </w:p>
    <w:p w:rsidR="003F47B0" w:rsidRPr="00E42B80" w:rsidRDefault="003F47B0" w:rsidP="003F47B0">
      <w:pPr>
        <w:ind w:left="142" w:right="226"/>
        <w:contextualSpacing/>
        <w:jc w:val="both"/>
        <w:rPr>
          <w:rFonts w:ascii="Arial" w:hAnsi="Arial"/>
          <w:sz w:val="24"/>
          <w:szCs w:val="22"/>
        </w:rPr>
      </w:pPr>
      <w:r w:rsidRPr="00E42B80">
        <w:rPr>
          <w:rFonts w:ascii="Arial" w:hAnsi="Arial"/>
          <w:b/>
          <w:sz w:val="24"/>
          <w:szCs w:val="22"/>
        </w:rPr>
        <w:t>PREVIOUS POSITIONS (LAST THREE POSITIONS):</w:t>
      </w:r>
      <w:r w:rsidRPr="00E42B80">
        <w:rPr>
          <w:rFonts w:ascii="Arial" w:hAnsi="Arial"/>
          <w:sz w:val="24"/>
          <w:szCs w:val="22"/>
        </w:rPr>
        <w:t xml:space="preserve"> </w:t>
      </w:r>
      <w:r w:rsidRPr="00E42B80">
        <w:rPr>
          <w:rFonts w:ascii="Arial" w:hAnsi="Arial"/>
          <w:sz w:val="24"/>
          <w:szCs w:val="22"/>
        </w:rPr>
        <w:tab/>
      </w:r>
    </w:p>
    <w:p w:rsidR="003F47B0" w:rsidRPr="00E42B80" w:rsidRDefault="003F47B0" w:rsidP="003F47B0">
      <w:pPr>
        <w:ind w:left="142" w:right="226"/>
        <w:contextualSpacing/>
        <w:jc w:val="both"/>
        <w:rPr>
          <w:rFonts w:ascii="Arial" w:hAnsi="Arial"/>
          <w:sz w:val="24"/>
          <w:szCs w:val="22"/>
        </w:rPr>
      </w:pPr>
      <w:r w:rsidRPr="00E42B80">
        <w:rPr>
          <w:rFonts w:ascii="Arial" w:hAnsi="Arial"/>
          <w:sz w:val="24"/>
          <w:szCs w:val="22"/>
        </w:rPr>
        <w:t>1989-2005</w:t>
      </w:r>
      <w:r w:rsidRPr="00E42B80">
        <w:rPr>
          <w:rFonts w:ascii="Arial" w:hAnsi="Arial"/>
          <w:sz w:val="24"/>
          <w:szCs w:val="22"/>
        </w:rPr>
        <w:tab/>
        <w:t>Assistant, Bell Equine Veterinary Clinic</w:t>
      </w:r>
    </w:p>
    <w:p w:rsidR="003F47B0" w:rsidRPr="00E42B80" w:rsidRDefault="003F47B0" w:rsidP="003F47B0">
      <w:pPr>
        <w:ind w:left="142" w:right="226"/>
        <w:contextualSpacing/>
        <w:jc w:val="both"/>
        <w:rPr>
          <w:rFonts w:ascii="Arial" w:hAnsi="Arial"/>
          <w:sz w:val="24"/>
          <w:szCs w:val="22"/>
        </w:rPr>
      </w:pPr>
      <w:r w:rsidRPr="00E42B80">
        <w:rPr>
          <w:rFonts w:ascii="Arial" w:hAnsi="Arial"/>
          <w:sz w:val="24"/>
          <w:szCs w:val="22"/>
        </w:rPr>
        <w:t>1986-1989</w:t>
      </w:r>
      <w:r w:rsidRPr="00E42B80">
        <w:rPr>
          <w:rFonts w:ascii="Arial" w:hAnsi="Arial"/>
          <w:sz w:val="24"/>
          <w:szCs w:val="22"/>
        </w:rPr>
        <w:tab/>
        <w:t>Wellcome Trust Lecturer in equine medicine, University of Bristol</w:t>
      </w:r>
    </w:p>
    <w:p w:rsidR="003F47B0" w:rsidRPr="00E42B80" w:rsidRDefault="003F47B0" w:rsidP="003F47B0">
      <w:pPr>
        <w:ind w:left="1440" w:right="226" w:hanging="1298"/>
        <w:contextualSpacing/>
        <w:jc w:val="both"/>
        <w:rPr>
          <w:rFonts w:ascii="Arial" w:hAnsi="Arial"/>
          <w:sz w:val="24"/>
          <w:szCs w:val="22"/>
        </w:rPr>
      </w:pPr>
      <w:r w:rsidRPr="00E42B80">
        <w:rPr>
          <w:rFonts w:ascii="Arial" w:hAnsi="Arial"/>
          <w:sz w:val="24"/>
          <w:szCs w:val="22"/>
        </w:rPr>
        <w:t>1982-1986</w:t>
      </w:r>
      <w:r w:rsidRPr="00E42B80">
        <w:rPr>
          <w:rFonts w:ascii="Arial" w:hAnsi="Arial"/>
          <w:sz w:val="24"/>
          <w:szCs w:val="22"/>
        </w:rPr>
        <w:tab/>
        <w:t>Horserace Betting Levy Board Research Training Scholar, University of Bristol</w:t>
      </w:r>
    </w:p>
    <w:p w:rsidR="003F47B0" w:rsidRPr="00E42B80" w:rsidRDefault="003F47B0" w:rsidP="003F47B0">
      <w:pPr>
        <w:ind w:left="142" w:right="226"/>
        <w:contextualSpacing/>
        <w:jc w:val="both"/>
        <w:rPr>
          <w:rFonts w:ascii="Arial" w:hAnsi="Arial"/>
          <w:sz w:val="24"/>
          <w:szCs w:val="22"/>
        </w:rPr>
      </w:pPr>
    </w:p>
    <w:p w:rsidR="003F47B0" w:rsidRPr="00E42B80" w:rsidRDefault="003F47B0" w:rsidP="003F47B0">
      <w:pPr>
        <w:pStyle w:val="BodyText"/>
        <w:spacing w:before="0" w:after="0" w:line="240" w:lineRule="auto"/>
        <w:ind w:left="142" w:right="226"/>
        <w:contextualSpacing/>
        <w:jc w:val="both"/>
        <w:rPr>
          <w:rFonts w:ascii="Arial" w:hAnsi="Arial"/>
          <w:b/>
          <w:sz w:val="24"/>
          <w:szCs w:val="22"/>
        </w:rPr>
      </w:pPr>
      <w:r w:rsidRPr="00E42B80">
        <w:rPr>
          <w:rFonts w:ascii="Arial" w:hAnsi="Arial"/>
          <w:b/>
          <w:sz w:val="24"/>
          <w:szCs w:val="22"/>
        </w:rPr>
        <w:t>CURRENT GRANTS:</w:t>
      </w:r>
      <w:r w:rsidRPr="00E42B80">
        <w:rPr>
          <w:rFonts w:ascii="Arial" w:hAnsi="Arial"/>
          <w:b/>
          <w:sz w:val="24"/>
          <w:szCs w:val="22"/>
        </w:rPr>
        <w:tab/>
      </w:r>
    </w:p>
    <w:p w:rsidR="003F47B0" w:rsidRPr="00E42B80" w:rsidRDefault="003F47B0" w:rsidP="003F47B0">
      <w:pPr>
        <w:pStyle w:val="BodyText"/>
        <w:spacing w:before="0" w:after="0" w:line="240" w:lineRule="auto"/>
        <w:ind w:left="142" w:right="226"/>
        <w:contextualSpacing/>
        <w:jc w:val="both"/>
        <w:rPr>
          <w:rFonts w:ascii="Arial" w:hAnsi="Arial"/>
          <w:b/>
          <w:sz w:val="24"/>
          <w:szCs w:val="22"/>
        </w:rPr>
      </w:pPr>
    </w:p>
    <w:p w:rsidR="003F47B0" w:rsidRPr="00E42B80" w:rsidRDefault="003F47B0" w:rsidP="003F47B0">
      <w:pPr>
        <w:pStyle w:val="BodyText"/>
        <w:spacing w:before="0" w:after="0" w:line="240" w:lineRule="auto"/>
        <w:ind w:left="142" w:right="226"/>
        <w:contextualSpacing/>
        <w:jc w:val="both"/>
        <w:rPr>
          <w:rFonts w:ascii="Arial" w:hAnsi="Arial"/>
          <w:b/>
          <w:sz w:val="24"/>
          <w:szCs w:val="22"/>
        </w:rPr>
      </w:pPr>
      <w:r w:rsidRPr="00E42B80">
        <w:rPr>
          <w:rFonts w:ascii="Arial" w:hAnsi="Arial"/>
          <w:b/>
          <w:sz w:val="24"/>
          <w:szCs w:val="22"/>
        </w:rPr>
        <w:t>LIST UP TO 3 PREVIOUS GRANTS RELEVANT TO THIS APPLICATION:</w:t>
      </w:r>
    </w:p>
    <w:p w:rsidR="003F47B0" w:rsidRPr="00E42B80" w:rsidRDefault="003F47B0" w:rsidP="003F47B0">
      <w:pPr>
        <w:tabs>
          <w:tab w:val="left" w:pos="2520"/>
          <w:tab w:val="left" w:pos="3060"/>
        </w:tabs>
        <w:ind w:left="142" w:right="226"/>
        <w:contextualSpacing/>
        <w:jc w:val="both"/>
        <w:rPr>
          <w:rFonts w:ascii="Arial" w:hAnsi="Arial"/>
          <w:sz w:val="24"/>
          <w:szCs w:val="22"/>
        </w:rPr>
      </w:pPr>
    </w:p>
    <w:p w:rsidR="003F47B0" w:rsidRPr="00E42B80" w:rsidRDefault="003F47B0" w:rsidP="003F47B0">
      <w:pPr>
        <w:tabs>
          <w:tab w:val="left" w:pos="2520"/>
          <w:tab w:val="left" w:pos="3060"/>
        </w:tabs>
        <w:ind w:left="142" w:right="226"/>
        <w:contextualSpacing/>
        <w:jc w:val="both"/>
        <w:rPr>
          <w:rFonts w:ascii="Arial" w:hAnsi="Arial"/>
          <w:sz w:val="24"/>
          <w:szCs w:val="22"/>
        </w:rPr>
      </w:pPr>
      <w:r w:rsidRPr="00E42B80">
        <w:rPr>
          <w:rFonts w:ascii="Arial" w:hAnsi="Arial"/>
          <w:b/>
          <w:sz w:val="24"/>
          <w:szCs w:val="22"/>
        </w:rPr>
        <w:t>PUBLICATIONS (UP TO 20 RELEVANT PUBLICATIONS):</w:t>
      </w:r>
    </w:p>
    <w:p w:rsidR="003F47B0" w:rsidRPr="00E42B80" w:rsidRDefault="003F47B0" w:rsidP="003F47B0">
      <w:pPr>
        <w:tabs>
          <w:tab w:val="left" w:pos="2520"/>
          <w:tab w:val="left" w:pos="3060"/>
        </w:tabs>
        <w:ind w:left="142" w:right="226"/>
        <w:contextualSpacing/>
        <w:jc w:val="both"/>
        <w:rPr>
          <w:rFonts w:ascii="Arial" w:hAnsi="Arial"/>
          <w:b/>
          <w:sz w:val="24"/>
          <w:szCs w:val="22"/>
        </w:rPr>
      </w:pP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eastAsia="Calibri" w:hAnsi="Arial" w:cs="Arial"/>
          <w:sz w:val="24"/>
          <w:szCs w:val="22"/>
        </w:rPr>
        <w:t xml:space="preserve">Lester HE, Spanton J, Stratford CA, Bartley DJ, Morgan ER, Hodgkinson JE, Coumbe K, </w:t>
      </w:r>
      <w:r w:rsidRPr="00E42B80">
        <w:rPr>
          <w:rFonts w:ascii="Arial" w:eastAsia="Calibri" w:hAnsi="Arial" w:cs="Arial"/>
          <w:sz w:val="24"/>
          <w:szCs w:val="22"/>
          <w:u w:val="single"/>
        </w:rPr>
        <w:t>Mair T</w:t>
      </w:r>
      <w:r>
        <w:rPr>
          <w:rFonts w:ascii="Arial" w:eastAsia="Calibri" w:hAnsi="Arial" w:cs="Arial"/>
          <w:sz w:val="24"/>
          <w:szCs w:val="22"/>
        </w:rPr>
        <w:t>,</w:t>
      </w:r>
      <w:r w:rsidRPr="00E42B80">
        <w:rPr>
          <w:rFonts w:ascii="Arial" w:eastAsia="Calibri" w:hAnsi="Arial" w:cs="Arial"/>
          <w:sz w:val="24"/>
          <w:szCs w:val="22"/>
        </w:rPr>
        <w:t xml:space="preserve"> Swane B, Lemone G, Cookson R, Matthews JB. 2013.  Anthelmintic efficacy against cyathostomins in horses in England. Vet Parasitol. 197:189-196.</w:t>
      </w:r>
      <w:r w:rsidRPr="00E42B80">
        <w:rPr>
          <w:rFonts w:ascii="Arial" w:hAnsi="Arial" w:cs="Arial"/>
          <w:sz w:val="24"/>
          <w:szCs w:val="22"/>
        </w:rPr>
        <w:t xml:space="preserve"> </w:t>
      </w:r>
    </w:p>
    <w:p w:rsidR="003F47B0" w:rsidRPr="00E42B80" w:rsidRDefault="003F47B0" w:rsidP="003F47B0">
      <w:pPr>
        <w:numPr>
          <w:ilvl w:val="0"/>
          <w:numId w:val="25"/>
        </w:numPr>
        <w:tabs>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Dowdall SMJ, Proudman CJ, Klei TR, </w:t>
      </w:r>
      <w:r w:rsidRPr="00E42B80">
        <w:rPr>
          <w:rFonts w:ascii="Arial" w:hAnsi="Arial" w:cs="Arial"/>
          <w:sz w:val="24"/>
          <w:szCs w:val="22"/>
          <w:u w:val="single"/>
        </w:rPr>
        <w:t>Mair TS</w:t>
      </w:r>
      <w:r w:rsidRPr="00E42B80">
        <w:rPr>
          <w:rFonts w:ascii="Arial" w:hAnsi="Arial" w:cs="Arial"/>
          <w:sz w:val="24"/>
          <w:szCs w:val="22"/>
        </w:rPr>
        <w:t xml:space="preserve">, Matthews JB. 2004. Characterisation of specific IgG(T) responses to two larval antigen complexes in horses naturally- and experimentally-infected with cyathostomins.  Int J Parasitol. 34:101-108. </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Hodgkinson JE, Lichtenfels JR, </w:t>
      </w:r>
      <w:r w:rsidRPr="00E42B80">
        <w:rPr>
          <w:rFonts w:ascii="Arial" w:hAnsi="Arial" w:cs="Arial"/>
          <w:sz w:val="24"/>
          <w:szCs w:val="22"/>
          <w:u w:val="single"/>
        </w:rPr>
        <w:t>Mair TS</w:t>
      </w:r>
      <w:r w:rsidRPr="00E42B80">
        <w:rPr>
          <w:rFonts w:ascii="Arial" w:hAnsi="Arial" w:cs="Arial"/>
          <w:sz w:val="24"/>
          <w:szCs w:val="22"/>
        </w:rPr>
        <w:t>, Cripps P, Freeman KL, Ramse</w:t>
      </w:r>
      <w:r>
        <w:rPr>
          <w:rFonts w:ascii="Arial" w:hAnsi="Arial" w:cs="Arial"/>
          <w:sz w:val="24"/>
          <w:szCs w:val="22"/>
        </w:rPr>
        <w:t>y YH, Love S, Matthews JB. 2003.</w:t>
      </w:r>
      <w:r w:rsidRPr="00E42B80">
        <w:rPr>
          <w:rFonts w:ascii="Arial" w:hAnsi="Arial" w:cs="Arial"/>
          <w:sz w:val="24"/>
          <w:szCs w:val="22"/>
        </w:rPr>
        <w:t xml:space="preserve"> A PCR-ELISA for the identification of cyathostomin fourth-stage larvae from clinical cases of larval cyathostominosis. Int J Parasitol.   33:1427-1435.</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Dowdall SMJ, Matthews JB, </w:t>
      </w:r>
      <w:r w:rsidRPr="00E42B80">
        <w:rPr>
          <w:rFonts w:ascii="Arial" w:hAnsi="Arial" w:cs="Arial"/>
          <w:sz w:val="24"/>
          <w:szCs w:val="22"/>
          <w:u w:val="single"/>
        </w:rPr>
        <w:t>Mair TS</w:t>
      </w:r>
      <w:r w:rsidRPr="00E42B80">
        <w:rPr>
          <w:rFonts w:ascii="Arial" w:hAnsi="Arial" w:cs="Arial"/>
          <w:sz w:val="24"/>
          <w:szCs w:val="22"/>
        </w:rPr>
        <w:t>, Murph</w:t>
      </w:r>
      <w:r>
        <w:rPr>
          <w:rFonts w:ascii="Arial" w:hAnsi="Arial" w:cs="Arial"/>
          <w:sz w:val="24"/>
          <w:szCs w:val="22"/>
        </w:rPr>
        <w:t xml:space="preserve">y D, Love S, Proudman CJ. 2002. </w:t>
      </w:r>
      <w:r w:rsidRPr="00E42B80">
        <w:rPr>
          <w:rFonts w:ascii="Arial" w:hAnsi="Arial" w:cs="Arial"/>
          <w:sz w:val="24"/>
          <w:szCs w:val="22"/>
        </w:rPr>
        <w:t>Antigen specific IgG(T) responses in natural and experimental cyathostomin infection in horses.  Vet. Parasitol.</w:t>
      </w:r>
      <w:r w:rsidRPr="00E42B80">
        <w:rPr>
          <w:rFonts w:ascii="Arial" w:hAnsi="Arial" w:cs="Arial"/>
          <w:i/>
          <w:sz w:val="24"/>
          <w:szCs w:val="22"/>
        </w:rPr>
        <w:t xml:space="preserve"> </w:t>
      </w:r>
      <w:r w:rsidRPr="00E42B80">
        <w:rPr>
          <w:rFonts w:ascii="Arial" w:hAnsi="Arial" w:cs="Arial"/>
          <w:sz w:val="24"/>
          <w:szCs w:val="22"/>
        </w:rPr>
        <w:t xml:space="preserve"> 106</w:t>
      </w:r>
      <w:r w:rsidRPr="00E42B80">
        <w:rPr>
          <w:rFonts w:ascii="Arial" w:hAnsi="Arial" w:cs="Arial"/>
          <w:b/>
          <w:sz w:val="24"/>
          <w:szCs w:val="22"/>
        </w:rPr>
        <w:t>:</w:t>
      </w:r>
      <w:r w:rsidRPr="00E42B80">
        <w:rPr>
          <w:rFonts w:ascii="Arial" w:hAnsi="Arial" w:cs="Arial"/>
          <w:sz w:val="24"/>
          <w:szCs w:val="22"/>
        </w:rPr>
        <w:t>225-242.</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Mair TS</w:t>
      </w:r>
      <w:r>
        <w:rPr>
          <w:rFonts w:ascii="Arial" w:hAnsi="Arial" w:cs="Arial"/>
          <w:sz w:val="24"/>
          <w:szCs w:val="22"/>
        </w:rPr>
        <w:t>, Sutton DGM, Love S. 1999.</w:t>
      </w:r>
      <w:r w:rsidRPr="00E42B80">
        <w:rPr>
          <w:rFonts w:ascii="Arial" w:hAnsi="Arial" w:cs="Arial"/>
          <w:sz w:val="24"/>
          <w:szCs w:val="22"/>
        </w:rPr>
        <w:t xml:space="preserve"> Caeco-caecal and caeco-colic intussusceptions associated with larval cyathostomosis in four young horses.  Equine Vet. J.</w:t>
      </w:r>
      <w:r w:rsidRPr="00E42B80">
        <w:rPr>
          <w:rFonts w:ascii="Arial" w:hAnsi="Arial" w:cs="Arial"/>
          <w:i/>
          <w:sz w:val="24"/>
          <w:szCs w:val="22"/>
        </w:rPr>
        <w:t xml:space="preserve"> </w:t>
      </w:r>
      <w:r w:rsidRPr="00E42B80">
        <w:rPr>
          <w:rFonts w:ascii="Arial" w:hAnsi="Arial" w:cs="Arial"/>
          <w:sz w:val="24"/>
          <w:szCs w:val="22"/>
        </w:rPr>
        <w:t>Suppl</w:t>
      </w:r>
      <w:r w:rsidRPr="00E42B80">
        <w:rPr>
          <w:rFonts w:ascii="Arial" w:hAnsi="Arial" w:cs="Arial"/>
          <w:i/>
          <w:sz w:val="24"/>
          <w:szCs w:val="22"/>
        </w:rPr>
        <w:t xml:space="preserve"> </w:t>
      </w:r>
      <w:r w:rsidRPr="00E42B80">
        <w:rPr>
          <w:rFonts w:ascii="Arial" w:hAnsi="Arial" w:cs="Arial"/>
          <w:sz w:val="24"/>
          <w:szCs w:val="22"/>
        </w:rPr>
        <w:t>32</w:t>
      </w:r>
      <w:r w:rsidRPr="00E42B80">
        <w:rPr>
          <w:rFonts w:ascii="Arial" w:hAnsi="Arial" w:cs="Arial"/>
          <w:b/>
          <w:i/>
          <w:sz w:val="24"/>
          <w:szCs w:val="22"/>
        </w:rPr>
        <w:t>:</w:t>
      </w:r>
      <w:r w:rsidRPr="00E42B80">
        <w:rPr>
          <w:rFonts w:ascii="Arial" w:hAnsi="Arial" w:cs="Arial"/>
          <w:sz w:val="24"/>
          <w:szCs w:val="22"/>
        </w:rPr>
        <w:t>77-80.</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Mair TS</w:t>
      </w:r>
      <w:r>
        <w:rPr>
          <w:rFonts w:ascii="Arial" w:hAnsi="Arial" w:cs="Arial"/>
          <w:sz w:val="24"/>
          <w:szCs w:val="22"/>
        </w:rPr>
        <w:t>. 1994.</w:t>
      </w:r>
      <w:r w:rsidRPr="00E42B80">
        <w:rPr>
          <w:rFonts w:ascii="Arial" w:hAnsi="Arial" w:cs="Arial"/>
          <w:sz w:val="24"/>
          <w:szCs w:val="22"/>
        </w:rPr>
        <w:t xml:space="preserve"> Observations on an outbreak of larval cyathostomiasis among a group of yearling and two year old horses. Vet. Rec. 135:598-600</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rPr>
        <w:t xml:space="preserve">Reid SWJ, </w:t>
      </w:r>
      <w:r w:rsidRPr="00E42B80">
        <w:rPr>
          <w:rFonts w:ascii="Arial" w:hAnsi="Arial" w:cs="Arial"/>
          <w:sz w:val="24"/>
          <w:szCs w:val="22"/>
          <w:u w:val="single"/>
        </w:rPr>
        <w:t>Mair TS</w:t>
      </w:r>
      <w:r w:rsidRPr="00E42B80">
        <w:rPr>
          <w:rFonts w:ascii="Arial" w:hAnsi="Arial" w:cs="Arial"/>
          <w:sz w:val="24"/>
          <w:szCs w:val="22"/>
        </w:rPr>
        <w:t>, Hillyer MH, Love S. 1994.  Epidemiological risk factors associated with a diagnosis of clinical cyathostomiasis in the horse.  Equine Vet. J.  27:127-130.</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Mair TS</w:t>
      </w:r>
      <w:r w:rsidRPr="00E42B80">
        <w:rPr>
          <w:rFonts w:ascii="Arial" w:hAnsi="Arial" w:cs="Arial"/>
          <w:sz w:val="24"/>
          <w:szCs w:val="22"/>
        </w:rPr>
        <w:t>, Pearson, GR. 1994.  Multi-focal non-strangulating intestinal infarction associated with larval cyathostomiasis in a pony.  Equine Vet. J. 27:154-155.</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t>Mair TS</w:t>
      </w:r>
      <w:r w:rsidRPr="00E42B80">
        <w:rPr>
          <w:rFonts w:ascii="Arial" w:hAnsi="Arial" w:cs="Arial"/>
          <w:sz w:val="24"/>
          <w:szCs w:val="22"/>
        </w:rPr>
        <w:t>. 1993.  Recurrent diarrhoea in aged ponies associated with larval cyathostomiasis</w:t>
      </w:r>
      <w:r w:rsidRPr="00E42B80">
        <w:rPr>
          <w:rFonts w:ascii="Arial" w:hAnsi="Arial" w:cs="Arial"/>
          <w:i/>
          <w:sz w:val="24"/>
          <w:szCs w:val="22"/>
        </w:rPr>
        <w:t xml:space="preserve">.  </w:t>
      </w:r>
      <w:r w:rsidRPr="00E42B80">
        <w:rPr>
          <w:rFonts w:ascii="Arial" w:hAnsi="Arial" w:cs="Arial"/>
          <w:sz w:val="24"/>
          <w:szCs w:val="22"/>
        </w:rPr>
        <w:t>Equine Vet J. 25:161-163.</w:t>
      </w:r>
    </w:p>
    <w:p w:rsidR="003F47B0" w:rsidRPr="00E42B80" w:rsidRDefault="003F47B0" w:rsidP="003F47B0">
      <w:pPr>
        <w:numPr>
          <w:ilvl w:val="0"/>
          <w:numId w:val="25"/>
        </w:numPr>
        <w:tabs>
          <w:tab w:val="clear" w:pos="360"/>
          <w:tab w:val="num" w:pos="720"/>
        </w:tabs>
        <w:overflowPunct/>
        <w:autoSpaceDE/>
        <w:autoSpaceDN/>
        <w:adjustRightInd/>
        <w:ind w:left="142" w:right="226" w:hanging="142"/>
        <w:contextualSpacing/>
        <w:jc w:val="both"/>
        <w:textAlignment w:val="auto"/>
        <w:rPr>
          <w:rFonts w:ascii="Arial" w:hAnsi="Arial" w:cs="Arial"/>
          <w:sz w:val="24"/>
          <w:szCs w:val="22"/>
        </w:rPr>
      </w:pPr>
      <w:r w:rsidRPr="00E42B80">
        <w:rPr>
          <w:rFonts w:ascii="Arial" w:hAnsi="Arial" w:cs="Arial"/>
          <w:sz w:val="24"/>
          <w:szCs w:val="22"/>
          <w:u w:val="single"/>
        </w:rPr>
        <w:lastRenderedPageBreak/>
        <w:t>Mair TS</w:t>
      </w:r>
      <w:r w:rsidRPr="00E42B80">
        <w:rPr>
          <w:rFonts w:ascii="Arial" w:hAnsi="Arial" w:cs="Arial"/>
          <w:sz w:val="24"/>
          <w:szCs w:val="22"/>
        </w:rPr>
        <w:t>, Cripps PJ, Ricketts SW. 1993.  Diagnostic and prognostic value of serum protein electrophoresis in horses with chronic diarrhoea.  Equine Vet J. 25:324-326</w:t>
      </w:r>
      <w:bookmarkStart w:id="0" w:name="_GoBack"/>
      <w:bookmarkEnd w:id="0"/>
    </w:p>
    <w:p w:rsidR="003F47B0" w:rsidRPr="00E42B80" w:rsidRDefault="003F47B0" w:rsidP="003F47B0">
      <w:pPr>
        <w:jc w:val="center"/>
        <w:rPr>
          <w:rFonts w:ascii="Arial" w:hAnsi="Arial"/>
          <w:b/>
          <w:sz w:val="24"/>
        </w:rPr>
      </w:pPr>
      <w:r w:rsidRPr="00E42B80">
        <w:rPr>
          <w:rFonts w:ascii="Arial" w:hAnsi="Arial"/>
          <w:i/>
          <w:sz w:val="24"/>
          <w:szCs w:val="26"/>
        </w:rPr>
        <w:br w:type="page"/>
      </w:r>
      <w:r w:rsidRPr="00E42B80">
        <w:rPr>
          <w:rFonts w:ascii="Arial" w:hAnsi="Arial"/>
          <w:b/>
          <w:sz w:val="24"/>
        </w:rPr>
        <w:lastRenderedPageBreak/>
        <w:t>T H E   H O R S E    T R U S T</w:t>
      </w:r>
    </w:p>
    <w:p w:rsidR="003F47B0" w:rsidRPr="00E42B80" w:rsidRDefault="003F47B0" w:rsidP="003F47B0">
      <w:pPr>
        <w:jc w:val="center"/>
        <w:rPr>
          <w:rFonts w:ascii="Arial" w:hAnsi="Arial"/>
          <w:b/>
          <w:sz w:val="24"/>
        </w:rPr>
      </w:pPr>
      <w:r w:rsidRPr="00E42B80">
        <w:rPr>
          <w:rFonts w:ascii="Arial" w:hAnsi="Arial"/>
          <w:b/>
          <w:sz w:val="24"/>
        </w:rPr>
        <w:t>Registered Charity 231748</w:t>
      </w:r>
    </w:p>
    <w:p w:rsidR="003F47B0" w:rsidRDefault="003F47B0" w:rsidP="003F47B0">
      <w:pPr>
        <w:ind w:right="-590"/>
        <w:jc w:val="both"/>
        <w:rPr>
          <w:rFonts w:ascii="Arial" w:hAnsi="Arial"/>
          <w:b/>
          <w:sz w:val="24"/>
          <w:szCs w:val="24"/>
        </w:rPr>
      </w:pPr>
    </w:p>
    <w:p w:rsidR="003F47B0" w:rsidRPr="00E42B80" w:rsidRDefault="003F47B0" w:rsidP="003F47B0">
      <w:pPr>
        <w:ind w:right="-590"/>
        <w:jc w:val="both"/>
        <w:rPr>
          <w:rFonts w:ascii="Arial" w:hAnsi="Arial"/>
          <w:sz w:val="24"/>
          <w:szCs w:val="24"/>
        </w:rPr>
      </w:pPr>
      <w:r w:rsidRPr="00E42B80">
        <w:rPr>
          <w:rFonts w:ascii="Arial" w:hAnsi="Arial"/>
          <w:b/>
          <w:sz w:val="24"/>
          <w:szCs w:val="24"/>
        </w:rPr>
        <w:t>SURNAME:</w:t>
      </w:r>
      <w:r w:rsidRPr="00E42B80">
        <w:rPr>
          <w:rFonts w:ascii="Arial" w:hAnsi="Arial"/>
          <w:sz w:val="24"/>
          <w:szCs w:val="24"/>
        </w:rPr>
        <w:tab/>
        <w:t>Burgess</w:t>
      </w:r>
      <w:r w:rsidRPr="00E42B80">
        <w:rPr>
          <w:rFonts w:ascii="Arial" w:hAnsi="Arial"/>
          <w:sz w:val="24"/>
          <w:szCs w:val="24"/>
        </w:rPr>
        <w:tab/>
      </w:r>
      <w:r w:rsidRPr="00E42B80">
        <w:rPr>
          <w:rFonts w:ascii="Arial" w:hAnsi="Arial"/>
          <w:sz w:val="24"/>
          <w:szCs w:val="24"/>
        </w:rPr>
        <w:tab/>
      </w:r>
      <w:r w:rsidRPr="00E42B80">
        <w:rPr>
          <w:rFonts w:ascii="Arial" w:hAnsi="Arial"/>
          <w:b/>
          <w:sz w:val="24"/>
          <w:szCs w:val="24"/>
        </w:rPr>
        <w:t>FORENAMES:</w:t>
      </w:r>
      <w:r w:rsidRPr="00E42B80">
        <w:rPr>
          <w:rFonts w:ascii="Arial" w:hAnsi="Arial"/>
          <w:sz w:val="24"/>
          <w:szCs w:val="24"/>
        </w:rPr>
        <w:tab/>
        <w:t>Stewart Thomas George</w:t>
      </w:r>
    </w:p>
    <w:p w:rsidR="003F47B0" w:rsidRDefault="003F47B0" w:rsidP="003F47B0">
      <w:pPr>
        <w:ind w:right="-590"/>
        <w:jc w:val="both"/>
        <w:rPr>
          <w:rFonts w:ascii="Arial" w:hAnsi="Arial"/>
          <w:b/>
          <w:sz w:val="24"/>
          <w:szCs w:val="24"/>
        </w:rPr>
      </w:pPr>
    </w:p>
    <w:p w:rsidR="003F47B0" w:rsidRPr="00E42B80" w:rsidRDefault="003F47B0" w:rsidP="003F47B0">
      <w:pPr>
        <w:ind w:right="-590"/>
        <w:jc w:val="both"/>
        <w:rPr>
          <w:rFonts w:ascii="Arial" w:hAnsi="Arial"/>
          <w:sz w:val="24"/>
          <w:szCs w:val="24"/>
        </w:rPr>
      </w:pPr>
      <w:r w:rsidRPr="00E42B80">
        <w:rPr>
          <w:rFonts w:ascii="Arial" w:hAnsi="Arial"/>
          <w:b/>
          <w:sz w:val="24"/>
          <w:szCs w:val="24"/>
        </w:rPr>
        <w:t>CONTACT DETAILS:</w:t>
      </w:r>
      <w:r w:rsidRPr="00E42B80">
        <w:rPr>
          <w:rFonts w:ascii="Arial" w:hAnsi="Arial"/>
          <w:sz w:val="24"/>
          <w:szCs w:val="24"/>
        </w:rPr>
        <w:t xml:space="preserve"> Moredun Research Institute, Edinburgh. EH26 0PZ.</w:t>
      </w:r>
    </w:p>
    <w:p w:rsidR="003F47B0" w:rsidRDefault="003F47B0" w:rsidP="003F47B0">
      <w:pPr>
        <w:ind w:right="-590"/>
        <w:jc w:val="both"/>
        <w:rPr>
          <w:rFonts w:ascii="Arial" w:hAnsi="Arial"/>
          <w:b/>
          <w:sz w:val="24"/>
          <w:szCs w:val="24"/>
        </w:rPr>
      </w:pPr>
    </w:p>
    <w:p w:rsidR="003F47B0" w:rsidRPr="00E42B80" w:rsidRDefault="003F47B0" w:rsidP="003F47B0">
      <w:pPr>
        <w:ind w:right="-590"/>
        <w:jc w:val="both"/>
        <w:rPr>
          <w:rFonts w:ascii="Arial" w:hAnsi="Arial"/>
          <w:sz w:val="24"/>
          <w:szCs w:val="24"/>
        </w:rPr>
      </w:pPr>
      <w:r w:rsidRPr="00E42B80">
        <w:rPr>
          <w:rFonts w:ascii="Arial" w:hAnsi="Arial"/>
          <w:b/>
          <w:sz w:val="24"/>
          <w:szCs w:val="24"/>
        </w:rPr>
        <w:t>QUALIFICATIONS:</w:t>
      </w:r>
      <w:r w:rsidRPr="00E42B80">
        <w:rPr>
          <w:rFonts w:ascii="Arial" w:hAnsi="Arial"/>
          <w:sz w:val="24"/>
          <w:szCs w:val="24"/>
        </w:rPr>
        <w:t xml:space="preserve"> BSc (Hons), PhD</w:t>
      </w:r>
    </w:p>
    <w:p w:rsidR="003F47B0" w:rsidRDefault="003F47B0" w:rsidP="003F47B0">
      <w:pPr>
        <w:ind w:right="-590"/>
        <w:jc w:val="both"/>
        <w:rPr>
          <w:rFonts w:ascii="Arial" w:hAnsi="Arial"/>
          <w:b/>
          <w:sz w:val="24"/>
          <w:szCs w:val="24"/>
        </w:rPr>
      </w:pPr>
    </w:p>
    <w:p w:rsidR="003F47B0" w:rsidRPr="00E42B80" w:rsidRDefault="003F47B0" w:rsidP="003F47B0">
      <w:pPr>
        <w:ind w:right="-590"/>
        <w:jc w:val="both"/>
        <w:rPr>
          <w:rFonts w:ascii="Arial" w:hAnsi="Arial"/>
          <w:b/>
          <w:sz w:val="24"/>
          <w:szCs w:val="24"/>
        </w:rPr>
      </w:pPr>
      <w:r w:rsidRPr="00E42B80">
        <w:rPr>
          <w:rFonts w:ascii="Arial" w:hAnsi="Arial"/>
          <w:b/>
          <w:sz w:val="24"/>
          <w:szCs w:val="24"/>
        </w:rPr>
        <w:t xml:space="preserve">CURRENT POSITION: </w:t>
      </w:r>
      <w:r w:rsidRPr="00E42B80">
        <w:rPr>
          <w:rFonts w:ascii="Arial" w:hAnsi="Arial"/>
          <w:sz w:val="24"/>
          <w:szCs w:val="24"/>
        </w:rPr>
        <w:t>Senior Scientist</w:t>
      </w:r>
    </w:p>
    <w:p w:rsidR="003F47B0" w:rsidRDefault="003F47B0" w:rsidP="003F47B0">
      <w:pPr>
        <w:ind w:right="-590"/>
        <w:jc w:val="both"/>
        <w:rPr>
          <w:rFonts w:ascii="Arial" w:hAnsi="Arial"/>
          <w:b/>
          <w:sz w:val="24"/>
          <w:szCs w:val="24"/>
        </w:rPr>
      </w:pPr>
    </w:p>
    <w:p w:rsidR="003F47B0" w:rsidRPr="00E42B80" w:rsidRDefault="003F47B0" w:rsidP="003F47B0">
      <w:pPr>
        <w:ind w:right="-590"/>
        <w:jc w:val="both"/>
        <w:rPr>
          <w:rFonts w:ascii="Arial" w:hAnsi="Arial"/>
          <w:b/>
          <w:sz w:val="24"/>
          <w:szCs w:val="24"/>
        </w:rPr>
      </w:pPr>
      <w:r w:rsidRPr="00E42B80">
        <w:rPr>
          <w:rFonts w:ascii="Arial" w:hAnsi="Arial"/>
          <w:b/>
          <w:sz w:val="24"/>
          <w:szCs w:val="24"/>
        </w:rPr>
        <w:t xml:space="preserve">CONTRACT END DATE: </w:t>
      </w:r>
      <w:r w:rsidRPr="00E42B80">
        <w:rPr>
          <w:rFonts w:ascii="Arial" w:hAnsi="Arial"/>
          <w:sz w:val="24"/>
          <w:szCs w:val="24"/>
        </w:rPr>
        <w:t>Open ended contract</w:t>
      </w:r>
    </w:p>
    <w:p w:rsidR="003F47B0" w:rsidRDefault="003F47B0" w:rsidP="003F47B0">
      <w:pPr>
        <w:ind w:right="-590"/>
        <w:jc w:val="both"/>
        <w:rPr>
          <w:rFonts w:ascii="Arial" w:hAnsi="Arial"/>
          <w:b/>
          <w:sz w:val="24"/>
          <w:szCs w:val="24"/>
        </w:rPr>
      </w:pPr>
    </w:p>
    <w:p w:rsidR="003F47B0" w:rsidRPr="00E42B80" w:rsidRDefault="003F47B0" w:rsidP="003F47B0">
      <w:pPr>
        <w:ind w:right="-590"/>
        <w:jc w:val="both"/>
        <w:rPr>
          <w:rFonts w:ascii="Arial" w:hAnsi="Arial"/>
          <w:sz w:val="24"/>
          <w:szCs w:val="24"/>
        </w:rPr>
      </w:pPr>
      <w:r w:rsidRPr="00E42B80">
        <w:rPr>
          <w:rFonts w:ascii="Arial" w:hAnsi="Arial"/>
          <w:b/>
          <w:sz w:val="24"/>
          <w:szCs w:val="24"/>
        </w:rPr>
        <w:t>PREVIOUS POSITIONS:</w:t>
      </w:r>
      <w:r w:rsidRPr="00E42B80">
        <w:rPr>
          <w:rFonts w:ascii="Arial" w:hAnsi="Arial"/>
          <w:sz w:val="24"/>
          <w:szCs w:val="24"/>
        </w:rPr>
        <w:t xml:space="preserve"> </w:t>
      </w:r>
      <w:r w:rsidRPr="00E42B80">
        <w:rPr>
          <w:rFonts w:ascii="Arial" w:hAnsi="Arial"/>
          <w:sz w:val="24"/>
          <w:szCs w:val="24"/>
        </w:rPr>
        <w:tab/>
      </w:r>
      <w:r w:rsidRPr="00E42B80">
        <w:rPr>
          <w:rFonts w:ascii="Arial" w:hAnsi="Arial"/>
          <w:sz w:val="24"/>
          <w:szCs w:val="24"/>
        </w:rPr>
        <w:tab/>
      </w:r>
    </w:p>
    <w:p w:rsidR="003F47B0" w:rsidRPr="00E42B80" w:rsidRDefault="003F47B0" w:rsidP="003F47B0">
      <w:pPr>
        <w:ind w:right="-590"/>
        <w:jc w:val="both"/>
        <w:rPr>
          <w:rFonts w:ascii="Arial" w:hAnsi="Arial"/>
          <w:sz w:val="24"/>
          <w:szCs w:val="24"/>
          <w:lang w:bidi="en-US"/>
        </w:rPr>
      </w:pPr>
      <w:r w:rsidRPr="00E42B80">
        <w:rPr>
          <w:rFonts w:ascii="Arial" w:hAnsi="Arial"/>
          <w:sz w:val="24"/>
          <w:szCs w:val="24"/>
          <w:lang w:bidi="en-US"/>
        </w:rPr>
        <w:t>Aug 2012 – Present:</w:t>
      </w:r>
      <w:r w:rsidRPr="00E42B80">
        <w:rPr>
          <w:rFonts w:ascii="Arial" w:hAnsi="Arial"/>
          <w:sz w:val="24"/>
          <w:szCs w:val="24"/>
          <w:lang w:bidi="en-US"/>
        </w:rPr>
        <w:tab/>
        <w:t>Senior Research Scientist, Moredun Research Institute, Edinburgh.</w:t>
      </w:r>
    </w:p>
    <w:p w:rsidR="003F47B0" w:rsidRPr="00E42B80" w:rsidRDefault="003F47B0" w:rsidP="003F47B0">
      <w:pPr>
        <w:ind w:right="-590"/>
        <w:jc w:val="both"/>
        <w:rPr>
          <w:rFonts w:ascii="Arial" w:hAnsi="Arial"/>
          <w:sz w:val="24"/>
          <w:szCs w:val="24"/>
          <w:lang w:bidi="en-US"/>
        </w:rPr>
      </w:pPr>
      <w:r w:rsidRPr="00E42B80">
        <w:rPr>
          <w:rFonts w:ascii="Arial" w:hAnsi="Arial"/>
          <w:sz w:val="24"/>
          <w:szCs w:val="24"/>
          <w:lang w:bidi="en-US"/>
        </w:rPr>
        <w:t>Aug 2007- July 2012:</w:t>
      </w:r>
      <w:r w:rsidRPr="00E42B80">
        <w:rPr>
          <w:rFonts w:ascii="Arial" w:hAnsi="Arial"/>
          <w:sz w:val="24"/>
          <w:szCs w:val="24"/>
          <w:lang w:bidi="en-US"/>
        </w:rPr>
        <w:tab/>
        <w:t>Postdoctoral Researcher, Moredun Research Institute, Edinburgh.</w:t>
      </w:r>
    </w:p>
    <w:p w:rsidR="003F47B0" w:rsidRPr="00E42B80" w:rsidRDefault="003F47B0" w:rsidP="003F47B0">
      <w:pPr>
        <w:ind w:left="2880" w:right="-590" w:hanging="2880"/>
        <w:jc w:val="both"/>
        <w:rPr>
          <w:rFonts w:ascii="Arial" w:hAnsi="Arial"/>
          <w:sz w:val="24"/>
          <w:szCs w:val="24"/>
          <w:lang w:bidi="en-US"/>
        </w:rPr>
      </w:pPr>
      <w:r w:rsidRPr="00E42B80">
        <w:rPr>
          <w:rFonts w:ascii="Arial" w:hAnsi="Arial"/>
          <w:sz w:val="24"/>
          <w:szCs w:val="24"/>
          <w:lang w:bidi="en-US"/>
        </w:rPr>
        <w:t>Sep 2005-July 2007:</w:t>
      </w:r>
      <w:r w:rsidRPr="00E42B80">
        <w:rPr>
          <w:rFonts w:ascii="Arial" w:hAnsi="Arial"/>
          <w:sz w:val="24"/>
          <w:szCs w:val="24"/>
          <w:lang w:bidi="en-US"/>
        </w:rPr>
        <w:tab/>
        <w:t>Postdoctoral Research Associate, Division of Pathway Medicine, University of Edinburgh.</w:t>
      </w:r>
    </w:p>
    <w:p w:rsidR="003F47B0" w:rsidRPr="00E42B80" w:rsidRDefault="003F47B0" w:rsidP="003F47B0">
      <w:pPr>
        <w:pStyle w:val="BodyText"/>
        <w:spacing w:before="0" w:after="0" w:line="240" w:lineRule="auto"/>
        <w:ind w:right="-590"/>
        <w:jc w:val="both"/>
        <w:rPr>
          <w:rFonts w:ascii="Arial" w:hAnsi="Arial"/>
          <w:b/>
          <w:sz w:val="24"/>
          <w:szCs w:val="24"/>
        </w:rPr>
      </w:pPr>
      <w:r w:rsidRPr="00E42B80">
        <w:rPr>
          <w:rFonts w:ascii="Arial" w:hAnsi="Arial"/>
          <w:b/>
          <w:sz w:val="24"/>
          <w:szCs w:val="24"/>
        </w:rPr>
        <w:t>CURRENT GRANTS:</w:t>
      </w:r>
    </w:p>
    <w:p w:rsidR="003F47B0" w:rsidRPr="00E42B80" w:rsidRDefault="003F47B0" w:rsidP="003F47B0">
      <w:pPr>
        <w:pStyle w:val="BodyText"/>
        <w:spacing w:before="0" w:after="0" w:line="240" w:lineRule="auto"/>
        <w:ind w:left="1440" w:right="-590" w:hanging="1440"/>
        <w:jc w:val="both"/>
        <w:rPr>
          <w:rFonts w:ascii="Arial" w:hAnsi="Arial"/>
          <w:sz w:val="24"/>
          <w:szCs w:val="24"/>
        </w:rPr>
      </w:pPr>
      <w:r w:rsidRPr="00E42B80">
        <w:rPr>
          <w:rFonts w:ascii="Arial" w:hAnsi="Arial"/>
          <w:sz w:val="24"/>
          <w:szCs w:val="24"/>
        </w:rPr>
        <w:t>2013-2016</w:t>
      </w:r>
      <w:r w:rsidRPr="00E42B80">
        <w:rPr>
          <w:rFonts w:ascii="Arial" w:hAnsi="Arial"/>
          <w:sz w:val="24"/>
          <w:szCs w:val="24"/>
        </w:rPr>
        <w:tab/>
      </w:r>
      <w:r w:rsidRPr="00E42B80">
        <w:rPr>
          <w:rFonts w:ascii="Arial" w:hAnsi="Arial"/>
          <w:b/>
          <w:sz w:val="24"/>
          <w:szCs w:val="24"/>
        </w:rPr>
        <w:t>Defra.</w:t>
      </w:r>
      <w:r w:rsidRPr="00E42B80">
        <w:rPr>
          <w:rFonts w:ascii="Arial" w:hAnsi="Arial"/>
          <w:sz w:val="24"/>
          <w:szCs w:val="24"/>
        </w:rPr>
        <w:t xml:space="preserve"> Further work on the host:parasite interaction in sheep scab, focusing on protective mechanisms and immune evasion to identify and develop novel methods of control based on immunoprophylaxis. Principle Investigator. </w:t>
      </w:r>
      <w:r w:rsidRPr="00E42B80">
        <w:rPr>
          <w:rFonts w:ascii="Arial" w:hAnsi="Arial"/>
          <w:b/>
          <w:sz w:val="24"/>
          <w:szCs w:val="24"/>
        </w:rPr>
        <w:t>Funded: £785,086.</w:t>
      </w:r>
    </w:p>
    <w:p w:rsidR="003F47B0" w:rsidRPr="00E42B80" w:rsidRDefault="003F47B0" w:rsidP="003F47B0">
      <w:pPr>
        <w:pStyle w:val="BodyText"/>
        <w:spacing w:before="0" w:after="0" w:line="240" w:lineRule="auto"/>
        <w:ind w:left="1440" w:right="-590" w:hanging="1440"/>
        <w:jc w:val="both"/>
        <w:rPr>
          <w:rFonts w:ascii="Arial" w:hAnsi="Arial"/>
          <w:b/>
          <w:sz w:val="24"/>
          <w:szCs w:val="24"/>
        </w:rPr>
      </w:pPr>
      <w:r w:rsidRPr="00E42B80">
        <w:rPr>
          <w:rFonts w:ascii="Arial" w:hAnsi="Arial"/>
          <w:sz w:val="24"/>
          <w:szCs w:val="24"/>
        </w:rPr>
        <w:t>2012-2015</w:t>
      </w:r>
      <w:r w:rsidRPr="00E42B80">
        <w:rPr>
          <w:rFonts w:ascii="Arial" w:hAnsi="Arial"/>
          <w:sz w:val="24"/>
          <w:szCs w:val="24"/>
        </w:rPr>
        <w:tab/>
      </w:r>
      <w:r w:rsidRPr="00E42B80">
        <w:rPr>
          <w:rFonts w:ascii="Arial" w:hAnsi="Arial"/>
          <w:b/>
          <w:sz w:val="24"/>
          <w:szCs w:val="24"/>
        </w:rPr>
        <w:t>Perry Foundation</w:t>
      </w:r>
      <w:r w:rsidRPr="00E42B80">
        <w:rPr>
          <w:rFonts w:ascii="Arial" w:hAnsi="Arial"/>
          <w:sz w:val="24"/>
          <w:szCs w:val="24"/>
        </w:rPr>
        <w:t xml:space="preserve"> PhD Studentship (Edward Marr). The development and use of RNAi technology for selective gene silencing and vaccine candidate identification in the sheep scab mite</w:t>
      </w:r>
      <w:r w:rsidRPr="00E42B80">
        <w:rPr>
          <w:rFonts w:ascii="Arial" w:hAnsi="Arial"/>
          <w:i/>
          <w:sz w:val="24"/>
          <w:szCs w:val="24"/>
        </w:rPr>
        <w:t xml:space="preserve"> Psoroptes ovis</w:t>
      </w:r>
      <w:r w:rsidRPr="00E42B80">
        <w:rPr>
          <w:rFonts w:ascii="Arial" w:hAnsi="Arial"/>
          <w:sz w:val="24"/>
          <w:szCs w:val="24"/>
        </w:rPr>
        <w:t xml:space="preserve">. PI and primary supervisor. </w:t>
      </w:r>
      <w:r w:rsidRPr="00E42B80">
        <w:rPr>
          <w:rFonts w:ascii="Arial" w:hAnsi="Arial"/>
          <w:b/>
          <w:sz w:val="24"/>
          <w:szCs w:val="24"/>
        </w:rPr>
        <w:t xml:space="preserve">Funded: £30,000. </w:t>
      </w:r>
    </w:p>
    <w:p w:rsidR="003F47B0" w:rsidRPr="00E42B80" w:rsidRDefault="003F47B0" w:rsidP="003F47B0">
      <w:pPr>
        <w:pStyle w:val="BodyText"/>
        <w:spacing w:before="0" w:after="0" w:line="240" w:lineRule="auto"/>
        <w:ind w:left="1440" w:right="-590" w:hanging="1440"/>
        <w:jc w:val="both"/>
        <w:rPr>
          <w:rFonts w:ascii="Arial" w:hAnsi="Arial"/>
          <w:sz w:val="24"/>
          <w:szCs w:val="24"/>
        </w:rPr>
      </w:pPr>
      <w:r w:rsidRPr="00E42B80">
        <w:rPr>
          <w:rFonts w:ascii="Arial" w:hAnsi="Arial"/>
          <w:sz w:val="24"/>
          <w:szCs w:val="24"/>
        </w:rPr>
        <w:t>2013-2016</w:t>
      </w:r>
      <w:r w:rsidRPr="00E42B80">
        <w:rPr>
          <w:rFonts w:ascii="Arial" w:hAnsi="Arial"/>
          <w:sz w:val="24"/>
          <w:szCs w:val="24"/>
        </w:rPr>
        <w:tab/>
      </w:r>
      <w:r w:rsidRPr="00E42B80">
        <w:rPr>
          <w:rFonts w:ascii="Arial" w:hAnsi="Arial"/>
          <w:b/>
          <w:sz w:val="24"/>
          <w:szCs w:val="24"/>
        </w:rPr>
        <w:t>Moredun Scientific Ltd/Moredun Research Institute</w:t>
      </w:r>
      <w:r w:rsidRPr="00E42B80">
        <w:rPr>
          <w:rFonts w:ascii="Arial" w:hAnsi="Arial"/>
          <w:sz w:val="24"/>
          <w:szCs w:val="24"/>
        </w:rPr>
        <w:t xml:space="preserve">. MSL PhD Scholarship. Development of paper-based, Penside, Diagnostic Devices for Veterinary Diseases. </w:t>
      </w:r>
      <w:r w:rsidRPr="00E42B80">
        <w:rPr>
          <w:rFonts w:ascii="Arial" w:hAnsi="Arial"/>
          <w:b/>
          <w:sz w:val="24"/>
          <w:szCs w:val="24"/>
        </w:rPr>
        <w:t>Funded: £60,000.</w:t>
      </w:r>
    </w:p>
    <w:p w:rsidR="003F47B0" w:rsidRDefault="003F47B0" w:rsidP="003F47B0">
      <w:pPr>
        <w:pStyle w:val="BodyText"/>
        <w:spacing w:before="0" w:after="0" w:line="240" w:lineRule="auto"/>
        <w:ind w:right="-590"/>
        <w:jc w:val="both"/>
        <w:rPr>
          <w:rFonts w:ascii="Arial" w:hAnsi="Arial"/>
          <w:b/>
          <w:sz w:val="24"/>
          <w:szCs w:val="24"/>
        </w:rPr>
      </w:pPr>
    </w:p>
    <w:p w:rsidR="003F47B0" w:rsidRPr="00E42B80" w:rsidRDefault="003F47B0" w:rsidP="003F47B0">
      <w:pPr>
        <w:pStyle w:val="BodyText"/>
        <w:spacing w:before="0" w:after="0" w:line="240" w:lineRule="auto"/>
        <w:ind w:right="-590"/>
        <w:jc w:val="both"/>
        <w:rPr>
          <w:rFonts w:ascii="Arial" w:hAnsi="Arial"/>
          <w:b/>
          <w:sz w:val="24"/>
          <w:szCs w:val="24"/>
        </w:rPr>
      </w:pPr>
      <w:r w:rsidRPr="00E42B80">
        <w:rPr>
          <w:rFonts w:ascii="Arial" w:hAnsi="Arial"/>
          <w:b/>
          <w:sz w:val="24"/>
          <w:szCs w:val="24"/>
        </w:rPr>
        <w:t>PREVIOUS GRANTS RELEVANT TO THIS APPLICATION:</w:t>
      </w:r>
    </w:p>
    <w:p w:rsidR="003F47B0" w:rsidRPr="00E42B80" w:rsidRDefault="003F47B0" w:rsidP="003F47B0">
      <w:pPr>
        <w:pStyle w:val="BodyText"/>
        <w:spacing w:before="0" w:after="0" w:line="240" w:lineRule="auto"/>
        <w:ind w:left="1440" w:right="-590" w:hanging="1440"/>
        <w:jc w:val="both"/>
        <w:rPr>
          <w:rFonts w:ascii="Arial" w:hAnsi="Arial"/>
          <w:sz w:val="24"/>
          <w:szCs w:val="24"/>
        </w:rPr>
      </w:pPr>
      <w:r w:rsidRPr="00E42B80">
        <w:rPr>
          <w:rFonts w:ascii="Arial" w:hAnsi="Arial"/>
          <w:sz w:val="24"/>
          <w:szCs w:val="24"/>
        </w:rPr>
        <w:t>2010-2013</w:t>
      </w:r>
      <w:r w:rsidRPr="00E42B80">
        <w:rPr>
          <w:rFonts w:ascii="Arial" w:hAnsi="Arial"/>
          <w:sz w:val="24"/>
          <w:szCs w:val="24"/>
        </w:rPr>
        <w:tab/>
      </w:r>
      <w:r w:rsidRPr="00E42B80">
        <w:rPr>
          <w:rFonts w:ascii="Arial" w:hAnsi="Arial"/>
          <w:b/>
          <w:sz w:val="24"/>
          <w:szCs w:val="24"/>
        </w:rPr>
        <w:t xml:space="preserve">Defra. </w:t>
      </w:r>
      <w:r w:rsidRPr="00E42B80">
        <w:rPr>
          <w:rFonts w:ascii="Arial" w:hAnsi="Arial"/>
          <w:sz w:val="24"/>
          <w:szCs w:val="24"/>
        </w:rPr>
        <w:t xml:space="preserve">Analysis of the host:parasite interaction in sheep scab, to further develop diagnostic tools and identify and assess novel vaccine candidates. Principle Investigator. </w:t>
      </w:r>
      <w:r w:rsidRPr="00E42B80">
        <w:rPr>
          <w:rFonts w:ascii="Arial" w:hAnsi="Arial"/>
          <w:b/>
          <w:sz w:val="24"/>
          <w:szCs w:val="24"/>
        </w:rPr>
        <w:t>Funded: £838,000.</w:t>
      </w:r>
    </w:p>
    <w:p w:rsidR="003F47B0" w:rsidRPr="00E42B80" w:rsidRDefault="003F47B0" w:rsidP="003F47B0">
      <w:pPr>
        <w:pStyle w:val="BodyText"/>
        <w:spacing w:before="0" w:after="0" w:line="240" w:lineRule="auto"/>
        <w:ind w:left="1440" w:right="-590" w:hanging="1440"/>
        <w:jc w:val="both"/>
        <w:rPr>
          <w:rFonts w:ascii="Arial" w:hAnsi="Arial"/>
          <w:sz w:val="24"/>
          <w:szCs w:val="24"/>
        </w:rPr>
      </w:pPr>
      <w:r w:rsidRPr="00E42B80">
        <w:rPr>
          <w:rFonts w:ascii="Arial" w:hAnsi="Arial"/>
          <w:sz w:val="24"/>
          <w:szCs w:val="24"/>
        </w:rPr>
        <w:t>2009-2012</w:t>
      </w:r>
      <w:r w:rsidRPr="00E42B80">
        <w:rPr>
          <w:rFonts w:ascii="Arial" w:hAnsi="Arial"/>
          <w:sz w:val="24"/>
          <w:szCs w:val="24"/>
        </w:rPr>
        <w:tab/>
      </w:r>
      <w:r w:rsidRPr="00E42B80">
        <w:rPr>
          <w:rFonts w:ascii="Arial" w:hAnsi="Arial"/>
          <w:b/>
          <w:sz w:val="24"/>
          <w:szCs w:val="24"/>
        </w:rPr>
        <w:t>QMS/EBLEX/HCC PhD studentship scheme</w:t>
      </w:r>
      <w:r w:rsidRPr="00E42B80">
        <w:rPr>
          <w:rFonts w:ascii="Arial" w:hAnsi="Arial"/>
          <w:sz w:val="24"/>
          <w:szCs w:val="24"/>
        </w:rPr>
        <w:t xml:space="preserve">. Identification of novel biomarkers for the detection of sheep scab. PI and principal supervisory contact. </w:t>
      </w:r>
      <w:r w:rsidRPr="00E42B80">
        <w:rPr>
          <w:rFonts w:ascii="Arial" w:hAnsi="Arial"/>
          <w:b/>
          <w:sz w:val="24"/>
          <w:szCs w:val="24"/>
        </w:rPr>
        <w:t>Funded: £60,000.</w:t>
      </w:r>
    </w:p>
    <w:p w:rsidR="003F47B0" w:rsidRPr="00E42B80" w:rsidRDefault="003F47B0" w:rsidP="003F47B0">
      <w:pPr>
        <w:pStyle w:val="BodyText"/>
        <w:spacing w:before="0" w:after="0" w:line="240" w:lineRule="auto"/>
        <w:ind w:left="1440" w:right="-590" w:hanging="1440"/>
        <w:jc w:val="both"/>
        <w:rPr>
          <w:rFonts w:ascii="Arial" w:hAnsi="Arial"/>
          <w:sz w:val="24"/>
          <w:szCs w:val="24"/>
        </w:rPr>
      </w:pPr>
      <w:r w:rsidRPr="00E42B80">
        <w:rPr>
          <w:rFonts w:ascii="Arial" w:hAnsi="Arial"/>
          <w:sz w:val="24"/>
          <w:szCs w:val="24"/>
        </w:rPr>
        <w:t>2011-2012</w:t>
      </w:r>
      <w:r w:rsidRPr="00E42B80">
        <w:rPr>
          <w:rFonts w:ascii="Arial" w:hAnsi="Arial"/>
          <w:sz w:val="24"/>
          <w:szCs w:val="24"/>
        </w:rPr>
        <w:tab/>
      </w:r>
      <w:r w:rsidRPr="00E42B80">
        <w:rPr>
          <w:rFonts w:ascii="Arial" w:hAnsi="Arial"/>
          <w:b/>
          <w:sz w:val="24"/>
          <w:szCs w:val="24"/>
        </w:rPr>
        <w:t>Genecom Orphans Fund</w:t>
      </w:r>
      <w:r w:rsidRPr="00E42B80">
        <w:rPr>
          <w:rFonts w:ascii="Arial" w:hAnsi="Arial"/>
          <w:sz w:val="24"/>
          <w:szCs w:val="24"/>
        </w:rPr>
        <w:t xml:space="preserve"> project with ReactivLab Ltd assessing potential of acute phase proteins as diagnostic biomarkers for sheep scab. PI. </w:t>
      </w:r>
      <w:r w:rsidRPr="00E42B80">
        <w:rPr>
          <w:rFonts w:ascii="Arial" w:hAnsi="Arial"/>
          <w:b/>
          <w:sz w:val="24"/>
          <w:szCs w:val="24"/>
        </w:rPr>
        <w:t>Funded: £15,000.</w:t>
      </w:r>
    </w:p>
    <w:p w:rsidR="003F47B0" w:rsidRDefault="003F47B0" w:rsidP="003F47B0">
      <w:pPr>
        <w:tabs>
          <w:tab w:val="left" w:pos="2520"/>
          <w:tab w:val="left" w:pos="3060"/>
        </w:tabs>
        <w:ind w:right="-590"/>
        <w:jc w:val="both"/>
        <w:rPr>
          <w:rFonts w:ascii="Arial" w:hAnsi="Arial"/>
          <w:b/>
          <w:sz w:val="24"/>
          <w:szCs w:val="24"/>
        </w:rPr>
      </w:pPr>
    </w:p>
    <w:p w:rsidR="003F47B0" w:rsidRPr="00E42B80" w:rsidRDefault="003F47B0" w:rsidP="003F47B0">
      <w:pPr>
        <w:tabs>
          <w:tab w:val="left" w:pos="2520"/>
          <w:tab w:val="left" w:pos="3060"/>
        </w:tabs>
        <w:ind w:right="-590"/>
        <w:jc w:val="both"/>
        <w:rPr>
          <w:rFonts w:ascii="Arial" w:hAnsi="Arial"/>
          <w:b/>
          <w:sz w:val="24"/>
          <w:szCs w:val="24"/>
        </w:rPr>
      </w:pPr>
      <w:r w:rsidRPr="00E42B80">
        <w:rPr>
          <w:rFonts w:ascii="Arial" w:hAnsi="Arial"/>
          <w:b/>
          <w:sz w:val="24"/>
          <w:szCs w:val="24"/>
        </w:rPr>
        <w:t>PUBLICATIONS:</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 xml:space="preserve">1. Smith CL, Dickinson P, Forster T, Khondoker M, Craigon M, Ross A, Storm P, Burgess STG, Lacaze P, Stenson BJ, Ghazal P (2007). Quantitative assessment of human whole blood RNA as a potential biomarker for infectious disease. </w:t>
      </w:r>
      <w:r w:rsidRPr="00E42B80">
        <w:rPr>
          <w:rFonts w:ascii="Arial" w:hAnsi="Arial"/>
          <w:i/>
          <w:sz w:val="24"/>
          <w:szCs w:val="24"/>
          <w:lang w:bidi="en-US"/>
        </w:rPr>
        <w:t>The Analyst</w:t>
      </w:r>
      <w:r w:rsidRPr="00E42B80">
        <w:rPr>
          <w:rFonts w:ascii="Arial" w:hAnsi="Arial"/>
          <w:sz w:val="24"/>
          <w:szCs w:val="24"/>
          <w:lang w:bidi="en-US"/>
        </w:rPr>
        <w:t>. 132(12):1200-9.</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 xml:space="preserve">2. O'Looney N, Burgess STG, Kwan MC, Ross AJ, Robb J, Forster T, Beattie JS, Ghazal P, Petrik J, Campbell CJ. (2008). Evaluation of a protein microarray method for immuno-typing erythrocytes in whole blood. </w:t>
      </w:r>
      <w:r w:rsidRPr="00E42B80">
        <w:rPr>
          <w:rFonts w:ascii="Arial" w:hAnsi="Arial"/>
          <w:i/>
          <w:sz w:val="24"/>
          <w:szCs w:val="24"/>
          <w:lang w:bidi="en-US"/>
        </w:rPr>
        <w:t>Journal of Immunoassay and Immunochemistry</w:t>
      </w:r>
      <w:r w:rsidRPr="00E42B80">
        <w:rPr>
          <w:rFonts w:ascii="Arial" w:hAnsi="Arial"/>
          <w:sz w:val="24"/>
          <w:szCs w:val="24"/>
          <w:lang w:bidi="en-US"/>
        </w:rPr>
        <w:t>. 29(2):197-209.</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 xml:space="preserve">3. Burgess STG, Kenyon F, O'Looney N, Ross AJ, Kwan MC, Beattie JS, Petrik J, Ghazal P, Campbell CJ. (2008). A multiplexed protein microarray for the simultaneous serodiagnosis of human immunodeficiency virus/hepatitis C virus infection and typing of whole blood. </w:t>
      </w:r>
      <w:r w:rsidRPr="00E42B80">
        <w:rPr>
          <w:rFonts w:ascii="Arial" w:hAnsi="Arial"/>
          <w:i/>
          <w:sz w:val="24"/>
          <w:szCs w:val="24"/>
          <w:lang w:bidi="en-US"/>
        </w:rPr>
        <w:t>Analytical Biochemistry</w:t>
      </w:r>
      <w:r w:rsidRPr="00E42B80">
        <w:rPr>
          <w:rFonts w:ascii="Arial" w:hAnsi="Arial"/>
          <w:sz w:val="24"/>
          <w:szCs w:val="24"/>
          <w:lang w:bidi="en-US"/>
        </w:rPr>
        <w:t>. 382(1):9-15.</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lastRenderedPageBreak/>
        <w:t>4. Watkins C, MacKellar A, Frew D, Mackie C, George A, Hopkins J, Burges</w:t>
      </w:r>
      <w:r>
        <w:rPr>
          <w:rFonts w:ascii="Arial" w:hAnsi="Arial"/>
          <w:sz w:val="24"/>
          <w:szCs w:val="24"/>
          <w:lang w:bidi="en-US"/>
        </w:rPr>
        <w:t>s STG, McNeilly T, Huntley JF. 2009</w:t>
      </w:r>
      <w:r w:rsidRPr="00E42B80">
        <w:rPr>
          <w:rFonts w:ascii="Arial" w:hAnsi="Arial"/>
          <w:sz w:val="24"/>
          <w:szCs w:val="24"/>
          <w:lang w:bidi="en-US"/>
        </w:rPr>
        <w:t>.</w:t>
      </w:r>
      <w:r>
        <w:rPr>
          <w:rFonts w:ascii="Arial" w:hAnsi="Arial"/>
          <w:sz w:val="24"/>
          <w:szCs w:val="24"/>
          <w:lang w:bidi="en-US"/>
        </w:rPr>
        <w:t xml:space="preserve"> </w:t>
      </w:r>
      <w:r w:rsidRPr="00E42B80">
        <w:rPr>
          <w:rFonts w:ascii="Arial" w:hAnsi="Arial"/>
          <w:sz w:val="24"/>
          <w:szCs w:val="24"/>
          <w:lang w:bidi="en-US"/>
        </w:rPr>
        <w:t xml:space="preserve">Gene Expression Profiling of Ovine Keratinocytes stimulated with </w:t>
      </w:r>
      <w:r w:rsidRPr="00E42B80">
        <w:rPr>
          <w:rFonts w:ascii="Arial" w:hAnsi="Arial"/>
          <w:i/>
          <w:sz w:val="24"/>
          <w:szCs w:val="24"/>
          <w:lang w:bidi="en-US"/>
        </w:rPr>
        <w:t>Psoroptes ovis</w:t>
      </w:r>
      <w:r w:rsidRPr="00E42B80">
        <w:rPr>
          <w:rFonts w:ascii="Arial" w:hAnsi="Arial"/>
          <w:sz w:val="24"/>
          <w:szCs w:val="24"/>
          <w:lang w:bidi="en-US"/>
        </w:rPr>
        <w:t xml:space="preserve"> mite antigen - a preliminary study. </w:t>
      </w:r>
      <w:r w:rsidRPr="00E42B80">
        <w:rPr>
          <w:rFonts w:ascii="Arial" w:hAnsi="Arial"/>
          <w:i/>
          <w:sz w:val="24"/>
          <w:szCs w:val="24"/>
          <w:lang w:bidi="en-US"/>
        </w:rPr>
        <w:t>Parasite Immunology</w:t>
      </w:r>
      <w:r w:rsidRPr="00E42B80">
        <w:rPr>
          <w:rFonts w:ascii="Arial" w:hAnsi="Arial"/>
          <w:sz w:val="24"/>
          <w:szCs w:val="24"/>
          <w:lang w:bidi="en-US"/>
        </w:rPr>
        <w:t>. 31(6): 304-11.</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5. Burgess STG, Frew D, Nunn</w:t>
      </w:r>
      <w:r w:rsidRPr="00E42B80">
        <w:rPr>
          <w:rFonts w:ascii="Arial" w:hAnsi="Arial"/>
          <w:sz w:val="24"/>
          <w:szCs w:val="24"/>
          <w:lang w:bidi="en-US"/>
        </w:rPr>
        <w:t xml:space="preserve"> F, Watkin</w:t>
      </w:r>
      <w:r>
        <w:rPr>
          <w:rFonts w:ascii="Arial" w:hAnsi="Arial"/>
          <w:sz w:val="24"/>
          <w:szCs w:val="24"/>
          <w:lang w:bidi="en-US"/>
        </w:rPr>
        <w:t xml:space="preserve">s C, McNeilly TN, Nisbet AJ, Huntley </w:t>
      </w:r>
      <w:r w:rsidRPr="00E42B80">
        <w:rPr>
          <w:rFonts w:ascii="Arial" w:hAnsi="Arial"/>
          <w:sz w:val="24"/>
          <w:szCs w:val="24"/>
          <w:lang w:bidi="en-US"/>
        </w:rPr>
        <w:t xml:space="preserve">JF. (2010). Transcriptomic analysis of the temporal host response to skin infection with the ectoparasitic mite </w:t>
      </w:r>
      <w:r w:rsidRPr="00E42B80">
        <w:rPr>
          <w:rFonts w:ascii="Arial" w:hAnsi="Arial"/>
          <w:i/>
          <w:sz w:val="24"/>
          <w:szCs w:val="24"/>
          <w:lang w:bidi="en-US"/>
        </w:rPr>
        <w:t>Psoroptes ovis</w:t>
      </w:r>
      <w:r w:rsidRPr="00E42B80">
        <w:rPr>
          <w:rFonts w:ascii="Arial" w:hAnsi="Arial"/>
          <w:sz w:val="24"/>
          <w:szCs w:val="24"/>
          <w:lang w:bidi="en-US"/>
        </w:rPr>
        <w:t xml:space="preserve">. </w:t>
      </w:r>
      <w:r w:rsidRPr="00E42B80">
        <w:rPr>
          <w:rFonts w:ascii="Arial" w:hAnsi="Arial"/>
          <w:i/>
          <w:sz w:val="24"/>
          <w:szCs w:val="24"/>
          <w:lang w:bidi="en-US"/>
        </w:rPr>
        <w:t>BMC Genomics</w:t>
      </w:r>
      <w:r w:rsidRPr="00E42B80">
        <w:rPr>
          <w:rFonts w:ascii="Arial" w:hAnsi="Arial"/>
          <w:sz w:val="24"/>
          <w:szCs w:val="24"/>
          <w:lang w:bidi="en-US"/>
        </w:rPr>
        <w:t>. 11: 624.</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6. Nunn F, Burgess STG, Nisbet AJ, Bates P, Sargison N, Huntley JF. 2011</w:t>
      </w:r>
      <w:r w:rsidRPr="00E42B80">
        <w:rPr>
          <w:rFonts w:ascii="Arial" w:hAnsi="Arial"/>
          <w:sz w:val="24"/>
          <w:szCs w:val="24"/>
          <w:lang w:bidi="en-US"/>
        </w:rPr>
        <w:t xml:space="preserve">. Development of a diagnostic test for the detection of sheep scab. </w:t>
      </w:r>
      <w:r w:rsidRPr="00E42B80">
        <w:rPr>
          <w:rFonts w:ascii="Arial" w:hAnsi="Arial"/>
          <w:i/>
          <w:sz w:val="24"/>
          <w:szCs w:val="24"/>
          <w:lang w:bidi="en-US"/>
        </w:rPr>
        <w:t>Molecular and cellular probes</w:t>
      </w:r>
      <w:r w:rsidRPr="00E42B80">
        <w:rPr>
          <w:rFonts w:ascii="Arial" w:hAnsi="Arial"/>
          <w:sz w:val="24"/>
          <w:szCs w:val="24"/>
          <w:lang w:bidi="en-US"/>
        </w:rPr>
        <w:t>. 25(5-6):212-8.</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7. Burgess STG, Innocent G, Nunn F, Frew D, Kenyon F, Nisbet AJ, Huntley JF. 2011</w:t>
      </w:r>
      <w:r w:rsidRPr="00E42B80">
        <w:rPr>
          <w:rFonts w:ascii="Arial" w:hAnsi="Arial"/>
          <w:sz w:val="24"/>
          <w:szCs w:val="24"/>
          <w:lang w:bidi="en-US"/>
        </w:rPr>
        <w:t xml:space="preserve">. The use of a </w:t>
      </w:r>
      <w:r w:rsidRPr="00E42B80">
        <w:rPr>
          <w:rFonts w:ascii="Arial" w:hAnsi="Arial"/>
          <w:i/>
          <w:sz w:val="24"/>
          <w:szCs w:val="24"/>
          <w:lang w:bidi="en-US"/>
        </w:rPr>
        <w:t xml:space="preserve">Psoroptes ovis </w:t>
      </w:r>
      <w:r w:rsidRPr="00E42B80">
        <w:rPr>
          <w:rFonts w:ascii="Arial" w:hAnsi="Arial"/>
          <w:sz w:val="24"/>
          <w:szCs w:val="24"/>
          <w:lang w:bidi="en-US"/>
        </w:rPr>
        <w:t>diagnostic ELISA for the analysis of a natural outbreak of sheep scab.</w:t>
      </w:r>
      <w:r w:rsidRPr="00E42B80">
        <w:rPr>
          <w:rFonts w:ascii="Arial" w:hAnsi="Arial"/>
          <w:i/>
          <w:sz w:val="24"/>
          <w:szCs w:val="24"/>
          <w:lang w:bidi="en-US"/>
        </w:rPr>
        <w:t xml:space="preserve"> Parasites &amp; Vectors</w:t>
      </w:r>
      <w:r w:rsidRPr="00E42B80">
        <w:rPr>
          <w:rFonts w:ascii="Arial" w:hAnsi="Arial"/>
          <w:sz w:val="24"/>
          <w:szCs w:val="24"/>
          <w:lang w:bidi="en-US"/>
        </w:rPr>
        <w:t>. 5:7.</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8. Athanasiadou S, Jones LA, Burgess STG, Kyriakis I, Pemberton AD, Houdijk JGM, Huntley JF. 2011</w:t>
      </w:r>
      <w:r w:rsidRPr="00E42B80">
        <w:rPr>
          <w:rFonts w:ascii="Arial" w:hAnsi="Arial"/>
          <w:sz w:val="24"/>
          <w:szCs w:val="24"/>
          <w:lang w:bidi="en-US"/>
        </w:rPr>
        <w:t xml:space="preserve">. Genome-wide transcriptomic analysis of intestinal tissue to assess the impact of nutrition and a secondary nematode challenge in lactating rats. </w:t>
      </w:r>
      <w:r w:rsidRPr="00E42B80">
        <w:rPr>
          <w:rFonts w:ascii="Arial" w:hAnsi="Arial"/>
          <w:i/>
          <w:sz w:val="24"/>
          <w:szCs w:val="24"/>
          <w:lang w:bidi="en-US"/>
        </w:rPr>
        <w:t>PLoS One</w:t>
      </w:r>
      <w:r w:rsidRPr="00E42B80">
        <w:rPr>
          <w:rFonts w:ascii="Arial" w:hAnsi="Arial"/>
          <w:sz w:val="24"/>
          <w:szCs w:val="24"/>
          <w:lang w:bidi="en-US"/>
        </w:rPr>
        <w:t>. 6(6).</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9. Knight PA, Griffith SE, Pemberton AD, Brown JK, Pate JM, Talbot RT, Smith S, Waddington D, Fell M, Archibald AL, Burgess STG, Smith WD, Miller HRP, Morrison IW. 2011</w:t>
      </w:r>
      <w:r w:rsidRPr="00E42B80">
        <w:rPr>
          <w:rFonts w:ascii="Arial" w:hAnsi="Arial"/>
          <w:sz w:val="24"/>
          <w:szCs w:val="24"/>
          <w:lang w:bidi="en-US"/>
        </w:rPr>
        <w:t xml:space="preserve">. Novel gene expression responses in the ovine abomasal mucosa to infection with the gastric nematode </w:t>
      </w:r>
      <w:r w:rsidRPr="00E42B80">
        <w:rPr>
          <w:rFonts w:ascii="Arial" w:hAnsi="Arial"/>
          <w:i/>
          <w:sz w:val="24"/>
          <w:szCs w:val="24"/>
          <w:lang w:bidi="en-US"/>
        </w:rPr>
        <w:t>Teladorsagia circumcincta</w:t>
      </w:r>
      <w:r w:rsidRPr="00E42B80">
        <w:rPr>
          <w:rFonts w:ascii="Arial" w:hAnsi="Arial"/>
          <w:sz w:val="24"/>
          <w:szCs w:val="24"/>
          <w:lang w:bidi="en-US"/>
        </w:rPr>
        <w:t xml:space="preserve">. </w:t>
      </w:r>
      <w:r w:rsidRPr="00E42B80">
        <w:rPr>
          <w:rFonts w:ascii="Arial" w:hAnsi="Arial"/>
          <w:i/>
          <w:sz w:val="24"/>
          <w:szCs w:val="24"/>
          <w:lang w:bidi="en-US"/>
        </w:rPr>
        <w:t>Vet Res</w:t>
      </w:r>
      <w:r>
        <w:rPr>
          <w:rFonts w:ascii="Arial" w:hAnsi="Arial"/>
          <w:i/>
          <w:sz w:val="24"/>
          <w:szCs w:val="24"/>
          <w:lang w:bidi="en-US"/>
        </w:rPr>
        <w:t>.</w:t>
      </w:r>
      <w:r w:rsidRPr="00E42B80">
        <w:rPr>
          <w:rFonts w:ascii="Arial" w:hAnsi="Arial"/>
          <w:sz w:val="24"/>
          <w:szCs w:val="24"/>
          <w:lang w:bidi="en-US"/>
        </w:rPr>
        <w:t xml:space="preserve"> 42:78.</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10. Burgess STG, Nisbet AJ, Kenyon F, Huntley</w:t>
      </w:r>
      <w:r w:rsidRPr="00E42B80">
        <w:rPr>
          <w:rFonts w:ascii="Arial" w:hAnsi="Arial"/>
          <w:sz w:val="24"/>
          <w:szCs w:val="24"/>
          <w:lang w:bidi="en-US"/>
        </w:rPr>
        <w:t xml:space="preserve"> JF. </w:t>
      </w:r>
      <w:r>
        <w:rPr>
          <w:rFonts w:ascii="Arial" w:hAnsi="Arial"/>
          <w:sz w:val="24"/>
          <w:szCs w:val="24"/>
          <w:lang w:bidi="en-US"/>
        </w:rPr>
        <w:t xml:space="preserve">2011. </w:t>
      </w:r>
      <w:r w:rsidRPr="00E42B80">
        <w:rPr>
          <w:rFonts w:ascii="Arial" w:hAnsi="Arial"/>
          <w:sz w:val="24"/>
          <w:szCs w:val="24"/>
          <w:lang w:bidi="en-US"/>
        </w:rPr>
        <w:t xml:space="preserve">Generation, analysis and functional annotation of expressed sequence tags from the ectoparasitic mite </w:t>
      </w:r>
      <w:r w:rsidRPr="00E42B80">
        <w:rPr>
          <w:rFonts w:ascii="Arial" w:hAnsi="Arial"/>
          <w:i/>
          <w:sz w:val="24"/>
          <w:szCs w:val="24"/>
          <w:lang w:bidi="en-US"/>
        </w:rPr>
        <w:t>Psoroptes ovis</w:t>
      </w:r>
      <w:r>
        <w:rPr>
          <w:rFonts w:ascii="Arial" w:hAnsi="Arial"/>
          <w:sz w:val="24"/>
          <w:szCs w:val="24"/>
          <w:lang w:bidi="en-US"/>
        </w:rPr>
        <w:t xml:space="preserve">. </w:t>
      </w:r>
      <w:r w:rsidRPr="00E42B80">
        <w:rPr>
          <w:rFonts w:ascii="Arial" w:hAnsi="Arial"/>
          <w:i/>
          <w:sz w:val="24"/>
          <w:szCs w:val="24"/>
          <w:lang w:bidi="en-US"/>
        </w:rPr>
        <w:t>Parasites &amp; Vectors</w:t>
      </w:r>
      <w:r>
        <w:rPr>
          <w:rFonts w:ascii="Arial" w:hAnsi="Arial"/>
          <w:sz w:val="24"/>
          <w:szCs w:val="24"/>
          <w:lang w:bidi="en-US"/>
        </w:rPr>
        <w:t>. 22</w:t>
      </w:r>
      <w:r w:rsidRPr="00E42B80">
        <w:rPr>
          <w:rFonts w:ascii="Arial" w:hAnsi="Arial"/>
          <w:sz w:val="24"/>
          <w:szCs w:val="24"/>
          <w:lang w:bidi="en-US"/>
        </w:rPr>
        <w:t>:145.</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11. Burgess STG, McNeilly TN, Watkins CA, Nisbet AJ, Huntley JF. 2011</w:t>
      </w:r>
      <w:r w:rsidRPr="00E42B80">
        <w:rPr>
          <w:rFonts w:ascii="Arial" w:hAnsi="Arial"/>
          <w:sz w:val="24"/>
          <w:szCs w:val="24"/>
          <w:lang w:bidi="en-US"/>
        </w:rPr>
        <w:t xml:space="preserve">. Host transcription factors in the immediate pro-inflammatory response to the parasitic mite </w:t>
      </w:r>
      <w:r w:rsidRPr="00E42B80">
        <w:rPr>
          <w:rFonts w:ascii="Arial" w:hAnsi="Arial"/>
          <w:i/>
          <w:sz w:val="24"/>
          <w:szCs w:val="24"/>
          <w:lang w:bidi="en-US"/>
        </w:rPr>
        <w:t>Psoroptes ovis. PLoS One</w:t>
      </w:r>
      <w:r w:rsidRPr="00E42B80">
        <w:rPr>
          <w:rFonts w:ascii="Arial" w:hAnsi="Arial"/>
          <w:sz w:val="24"/>
          <w:szCs w:val="24"/>
          <w:lang w:bidi="en-US"/>
        </w:rPr>
        <w:t>. 6(9):e24402.</w:t>
      </w:r>
    </w:p>
    <w:p w:rsidR="003F47B0" w:rsidRPr="00E42B80" w:rsidRDefault="003F47B0" w:rsidP="003F47B0">
      <w:pPr>
        <w:tabs>
          <w:tab w:val="left" w:pos="2520"/>
          <w:tab w:val="left" w:pos="3060"/>
        </w:tabs>
        <w:ind w:right="-590"/>
        <w:jc w:val="both"/>
        <w:rPr>
          <w:rFonts w:ascii="Arial" w:hAnsi="Arial"/>
          <w:sz w:val="24"/>
          <w:szCs w:val="24"/>
          <w:lang w:bidi="en-US"/>
        </w:rPr>
      </w:pPr>
      <w:r>
        <w:rPr>
          <w:rFonts w:ascii="Arial" w:hAnsi="Arial"/>
          <w:sz w:val="24"/>
          <w:szCs w:val="24"/>
          <w:lang w:bidi="en-US"/>
        </w:rPr>
        <w:t>12. Wells E, Burgess STG, McNeilly TN, Huntley JF, Nisbet AJ. 2011</w:t>
      </w:r>
      <w:r w:rsidRPr="00E42B80">
        <w:rPr>
          <w:rFonts w:ascii="Arial" w:hAnsi="Arial"/>
          <w:sz w:val="24"/>
          <w:szCs w:val="24"/>
          <w:lang w:bidi="en-US"/>
        </w:rPr>
        <w:t xml:space="preserve">. Recent developments in ectoparasite diagnosis: understanding host response and parasite biology for better diagnostics. </w:t>
      </w:r>
      <w:r>
        <w:rPr>
          <w:rFonts w:ascii="Arial" w:hAnsi="Arial"/>
          <w:i/>
          <w:sz w:val="24"/>
          <w:szCs w:val="24"/>
          <w:lang w:bidi="en-US"/>
        </w:rPr>
        <w:t>Mol Cell</w:t>
      </w:r>
      <w:r w:rsidRPr="00E42B80">
        <w:rPr>
          <w:rFonts w:ascii="Arial" w:hAnsi="Arial"/>
          <w:i/>
          <w:sz w:val="24"/>
          <w:szCs w:val="24"/>
          <w:lang w:bidi="en-US"/>
        </w:rPr>
        <w:t xml:space="preserve"> Probes</w:t>
      </w:r>
      <w:r w:rsidRPr="00E42B80">
        <w:rPr>
          <w:rFonts w:ascii="Arial" w:hAnsi="Arial"/>
          <w:sz w:val="24"/>
          <w:szCs w:val="24"/>
          <w:lang w:bidi="en-US"/>
        </w:rPr>
        <w:t>. Oct 1 2011.</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13. Mounsey KE, Willis C, B</w:t>
      </w:r>
      <w:r>
        <w:rPr>
          <w:rFonts w:ascii="Arial" w:hAnsi="Arial"/>
          <w:sz w:val="24"/>
          <w:szCs w:val="24"/>
          <w:lang w:bidi="en-US"/>
        </w:rPr>
        <w:t>urgess STG, Holt DC, McCarthy J, Fischer K. 2011</w:t>
      </w:r>
      <w:r w:rsidRPr="00E42B80">
        <w:rPr>
          <w:rFonts w:ascii="Arial" w:hAnsi="Arial"/>
          <w:sz w:val="24"/>
          <w:szCs w:val="24"/>
          <w:lang w:bidi="en-US"/>
        </w:rPr>
        <w:t xml:space="preserve">. Quantitative PCR-based genome size estimation of the astigmatid mites </w:t>
      </w:r>
      <w:r w:rsidRPr="00E42B80">
        <w:rPr>
          <w:rFonts w:ascii="Arial" w:hAnsi="Arial"/>
          <w:i/>
          <w:sz w:val="24"/>
          <w:szCs w:val="24"/>
          <w:lang w:bidi="en-US"/>
        </w:rPr>
        <w:t>Sarcoptes scabiei, Psoroptes ovis</w:t>
      </w:r>
      <w:r w:rsidRPr="00E42B80">
        <w:rPr>
          <w:rFonts w:ascii="Arial" w:hAnsi="Arial"/>
          <w:sz w:val="24"/>
          <w:szCs w:val="24"/>
          <w:lang w:bidi="en-US"/>
        </w:rPr>
        <w:t xml:space="preserve"> and </w:t>
      </w:r>
      <w:r w:rsidRPr="00E42B80">
        <w:rPr>
          <w:rFonts w:ascii="Arial" w:hAnsi="Arial"/>
          <w:i/>
          <w:sz w:val="24"/>
          <w:szCs w:val="24"/>
          <w:lang w:bidi="en-US"/>
        </w:rPr>
        <w:t>Dermataphagoides pteronyssinus</w:t>
      </w:r>
      <w:r w:rsidRPr="00E42B80">
        <w:rPr>
          <w:rFonts w:ascii="Arial" w:hAnsi="Arial"/>
          <w:sz w:val="24"/>
          <w:szCs w:val="24"/>
          <w:lang w:bidi="en-US"/>
        </w:rPr>
        <w:t xml:space="preserve">. </w:t>
      </w:r>
      <w:r w:rsidRPr="00E42B80">
        <w:rPr>
          <w:rFonts w:ascii="Arial" w:hAnsi="Arial"/>
          <w:i/>
          <w:sz w:val="24"/>
          <w:szCs w:val="24"/>
          <w:lang w:bidi="en-US"/>
        </w:rPr>
        <w:t>Parasites &amp; Vectors.</w:t>
      </w:r>
      <w:r w:rsidRPr="00E42B80">
        <w:rPr>
          <w:rFonts w:ascii="Arial" w:hAnsi="Arial"/>
          <w:sz w:val="24"/>
          <w:szCs w:val="24"/>
          <w:lang w:bidi="en-US"/>
        </w:rPr>
        <w:t xml:space="preserve"> 5:3</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14. Burgess STG, Downing A, Watkins CA, Marr EJ,</w:t>
      </w:r>
      <w:r>
        <w:rPr>
          <w:rFonts w:ascii="Arial" w:hAnsi="Arial"/>
          <w:sz w:val="24"/>
          <w:szCs w:val="24"/>
          <w:lang w:bidi="en-US"/>
        </w:rPr>
        <w:t xml:space="preserve"> Nisbet AJ, Kenyon F, McNair C, Huntley JF. 2011</w:t>
      </w:r>
      <w:r w:rsidRPr="00E42B80">
        <w:rPr>
          <w:rFonts w:ascii="Arial" w:hAnsi="Arial"/>
          <w:sz w:val="24"/>
          <w:szCs w:val="24"/>
          <w:lang w:bidi="en-US"/>
        </w:rPr>
        <w:t xml:space="preserve">. Development and validation of a cDNA microarray to measure gene expression in the sheep scab mite </w:t>
      </w:r>
      <w:r w:rsidRPr="00E42B80">
        <w:rPr>
          <w:rFonts w:ascii="Arial" w:hAnsi="Arial"/>
          <w:i/>
          <w:sz w:val="24"/>
          <w:szCs w:val="24"/>
          <w:lang w:bidi="en-US"/>
        </w:rPr>
        <w:t>Psoroptes ovis</w:t>
      </w:r>
      <w:r w:rsidRPr="00E42B80">
        <w:rPr>
          <w:rFonts w:ascii="Arial" w:hAnsi="Arial"/>
          <w:sz w:val="24"/>
          <w:szCs w:val="24"/>
          <w:lang w:bidi="en-US"/>
        </w:rPr>
        <w:t xml:space="preserve">. </w:t>
      </w:r>
      <w:r w:rsidRPr="00E42B80">
        <w:rPr>
          <w:rFonts w:ascii="Arial" w:hAnsi="Arial"/>
          <w:i/>
          <w:sz w:val="24"/>
          <w:szCs w:val="24"/>
          <w:lang w:bidi="en-US"/>
        </w:rPr>
        <w:t>Parasites &amp; Vectors</w:t>
      </w:r>
      <w:r w:rsidRPr="00E42B80">
        <w:rPr>
          <w:rFonts w:ascii="Arial" w:hAnsi="Arial"/>
          <w:sz w:val="24"/>
          <w:szCs w:val="24"/>
          <w:lang w:bidi="en-US"/>
        </w:rPr>
        <w:t>. 5:30</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15. Holt DC, Burgess STG, Reyn</w:t>
      </w:r>
      <w:r>
        <w:rPr>
          <w:rFonts w:ascii="Arial" w:hAnsi="Arial"/>
          <w:sz w:val="24"/>
          <w:szCs w:val="24"/>
          <w:lang w:bidi="en-US"/>
        </w:rPr>
        <w:t>olds SL, Mahmood W, Fischer K. 2012</w:t>
      </w:r>
      <w:r w:rsidRPr="00E42B80">
        <w:rPr>
          <w:rFonts w:ascii="Arial" w:hAnsi="Arial"/>
          <w:sz w:val="24"/>
          <w:szCs w:val="24"/>
          <w:lang w:bidi="en-US"/>
        </w:rPr>
        <w:t xml:space="preserve">. Intestinal proteases of free living and parasitic astigmatid mites. Invited Review – </w:t>
      </w:r>
      <w:r>
        <w:rPr>
          <w:rFonts w:ascii="Arial" w:hAnsi="Arial"/>
          <w:i/>
          <w:sz w:val="24"/>
          <w:szCs w:val="24"/>
          <w:lang w:bidi="en-US"/>
        </w:rPr>
        <w:t>Cell Tissue Res</w:t>
      </w:r>
      <w:r w:rsidRPr="00E42B80">
        <w:rPr>
          <w:rFonts w:ascii="Arial" w:hAnsi="Arial"/>
          <w:sz w:val="24"/>
          <w:szCs w:val="24"/>
          <w:lang w:bidi="en-US"/>
        </w:rPr>
        <w:t>. Published Online First DOI: 10.1007/s00441-012-1369-9.</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 xml:space="preserve">16. Burgess STG, Greer A, Frew D, </w:t>
      </w:r>
      <w:r>
        <w:rPr>
          <w:rFonts w:ascii="Arial" w:hAnsi="Arial"/>
          <w:sz w:val="24"/>
          <w:szCs w:val="24"/>
          <w:lang w:bidi="en-US"/>
        </w:rPr>
        <w:t>Wells B, Marr EJ, Nisbet AJ, Huntley JF. 2012</w:t>
      </w:r>
      <w:r w:rsidRPr="00E42B80">
        <w:rPr>
          <w:rFonts w:ascii="Arial" w:hAnsi="Arial"/>
          <w:sz w:val="24"/>
          <w:szCs w:val="24"/>
          <w:lang w:bidi="en-US"/>
        </w:rPr>
        <w:t xml:space="preserve">. Transcriptomic analysis of host circulating leukocytes reveals novel aspects of the systemic inflammatory response to sheep scab. </w:t>
      </w:r>
      <w:r w:rsidRPr="00E42B80">
        <w:rPr>
          <w:rFonts w:ascii="Arial" w:hAnsi="Arial"/>
          <w:i/>
          <w:sz w:val="24"/>
          <w:szCs w:val="24"/>
          <w:lang w:bidi="en-US"/>
        </w:rPr>
        <w:t>PLoS One</w:t>
      </w:r>
      <w:r w:rsidRPr="00E42B80">
        <w:rPr>
          <w:rFonts w:ascii="Arial" w:hAnsi="Arial"/>
          <w:sz w:val="24"/>
          <w:szCs w:val="24"/>
          <w:lang w:bidi="en-US"/>
        </w:rPr>
        <w:t xml:space="preserve"> 7(8):e42778.</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17. Stoeckli M, McNeilly TN, Frew D, Marr EJ, Nisbet A</w:t>
      </w:r>
      <w:r>
        <w:rPr>
          <w:rFonts w:ascii="Arial" w:hAnsi="Arial"/>
          <w:sz w:val="24"/>
          <w:szCs w:val="24"/>
          <w:lang w:bidi="en-US"/>
        </w:rPr>
        <w:t xml:space="preserve">J, van den Broek A, </w:t>
      </w:r>
      <w:r w:rsidRPr="00E42B80">
        <w:rPr>
          <w:rFonts w:ascii="Arial" w:hAnsi="Arial"/>
          <w:sz w:val="24"/>
          <w:szCs w:val="24"/>
          <w:lang w:bidi="en-US"/>
        </w:rPr>
        <w:t>Burgess STG.</w:t>
      </w:r>
      <w:r>
        <w:rPr>
          <w:rFonts w:ascii="Arial" w:hAnsi="Arial"/>
          <w:sz w:val="24"/>
          <w:szCs w:val="24"/>
          <w:lang w:bidi="en-US"/>
        </w:rPr>
        <w:t xml:space="preserve"> 2013.</w:t>
      </w:r>
      <w:r w:rsidRPr="00E42B80">
        <w:rPr>
          <w:rFonts w:ascii="Arial" w:hAnsi="Arial"/>
          <w:sz w:val="24"/>
          <w:szCs w:val="24"/>
          <w:lang w:bidi="en-US"/>
        </w:rPr>
        <w:t xml:space="preserve"> The effect of </w:t>
      </w:r>
      <w:r w:rsidRPr="00E42B80">
        <w:rPr>
          <w:rFonts w:ascii="Arial" w:hAnsi="Arial"/>
          <w:i/>
          <w:sz w:val="24"/>
          <w:szCs w:val="24"/>
          <w:lang w:bidi="en-US"/>
        </w:rPr>
        <w:t>Psoroptes ovis</w:t>
      </w:r>
      <w:r w:rsidRPr="00E42B80">
        <w:rPr>
          <w:rFonts w:ascii="Arial" w:hAnsi="Arial"/>
          <w:sz w:val="24"/>
          <w:szCs w:val="24"/>
          <w:lang w:bidi="en-US"/>
        </w:rPr>
        <w:t xml:space="preserve"> infestation on ovine epidermal barrier function. </w:t>
      </w:r>
      <w:r>
        <w:rPr>
          <w:rFonts w:ascii="Arial" w:hAnsi="Arial"/>
          <w:i/>
          <w:sz w:val="24"/>
          <w:szCs w:val="24"/>
          <w:lang w:bidi="en-US"/>
        </w:rPr>
        <w:t>Vet Res</w:t>
      </w:r>
      <w:r w:rsidRPr="00E42B80">
        <w:rPr>
          <w:rFonts w:ascii="Arial" w:hAnsi="Arial"/>
          <w:sz w:val="24"/>
          <w:szCs w:val="24"/>
          <w:lang w:bidi="en-US"/>
        </w:rPr>
        <w:t>. 44:11.</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18. W</w:t>
      </w:r>
      <w:r>
        <w:rPr>
          <w:rFonts w:ascii="Arial" w:hAnsi="Arial"/>
          <w:sz w:val="24"/>
          <w:szCs w:val="24"/>
          <w:lang w:bidi="en-US"/>
        </w:rPr>
        <w:t>ells B, Burgess ST, Nisbet AJ. 2013</w:t>
      </w:r>
      <w:r w:rsidRPr="00E42B80">
        <w:rPr>
          <w:rFonts w:ascii="Arial" w:hAnsi="Arial"/>
          <w:sz w:val="24"/>
          <w:szCs w:val="24"/>
          <w:lang w:bidi="en-US"/>
        </w:rPr>
        <w:t>. Characterization of the ovine complement 4 binding protein-beta (C4BPB) chain as a serum biomarker for enhanced diagnosis of sheep scab.</w:t>
      </w:r>
      <w:r w:rsidRPr="00E42B80">
        <w:rPr>
          <w:rFonts w:ascii="Arial" w:hAnsi="Arial"/>
          <w:i/>
          <w:sz w:val="24"/>
          <w:szCs w:val="24"/>
          <w:lang w:bidi="en-US"/>
        </w:rPr>
        <w:t xml:space="preserve"> Mol Cell Probes</w:t>
      </w:r>
      <w:r w:rsidRPr="00E42B80">
        <w:rPr>
          <w:rFonts w:ascii="Arial" w:hAnsi="Arial"/>
          <w:sz w:val="24"/>
          <w:szCs w:val="24"/>
          <w:lang w:bidi="en-US"/>
        </w:rPr>
        <w:t>. doi:pii: S0890-8508(13)00017-0. 10.1016/j.mcp.2013.03.003.</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19. Carmichael</w:t>
      </w:r>
      <w:r>
        <w:rPr>
          <w:rFonts w:ascii="Arial" w:hAnsi="Arial"/>
          <w:sz w:val="24"/>
          <w:szCs w:val="24"/>
          <w:lang w:bidi="en-US"/>
        </w:rPr>
        <w:t xml:space="preserve"> SN</w:t>
      </w:r>
      <w:r w:rsidRPr="00E42B80">
        <w:rPr>
          <w:rFonts w:ascii="Arial" w:hAnsi="Arial"/>
          <w:sz w:val="24"/>
          <w:szCs w:val="24"/>
          <w:lang w:bidi="en-US"/>
        </w:rPr>
        <w:t>, Bron</w:t>
      </w:r>
      <w:r>
        <w:rPr>
          <w:rFonts w:ascii="Arial" w:hAnsi="Arial"/>
          <w:sz w:val="24"/>
          <w:szCs w:val="24"/>
          <w:lang w:bidi="en-US"/>
        </w:rPr>
        <w:t xml:space="preserve"> JE</w:t>
      </w:r>
      <w:r w:rsidRPr="00E42B80">
        <w:rPr>
          <w:rFonts w:ascii="Arial" w:hAnsi="Arial"/>
          <w:sz w:val="24"/>
          <w:szCs w:val="24"/>
          <w:lang w:bidi="en-US"/>
        </w:rPr>
        <w:t>, Taggart</w:t>
      </w:r>
      <w:r>
        <w:rPr>
          <w:rFonts w:ascii="Arial" w:hAnsi="Arial"/>
          <w:sz w:val="24"/>
          <w:szCs w:val="24"/>
          <w:lang w:bidi="en-US"/>
        </w:rPr>
        <w:t xml:space="preserve"> JB</w:t>
      </w:r>
      <w:r w:rsidRPr="00E42B80">
        <w:rPr>
          <w:rFonts w:ascii="Arial" w:hAnsi="Arial"/>
          <w:sz w:val="24"/>
          <w:szCs w:val="24"/>
          <w:lang w:bidi="en-US"/>
        </w:rPr>
        <w:t>, Ireland</w:t>
      </w:r>
      <w:r>
        <w:rPr>
          <w:rFonts w:ascii="Arial" w:hAnsi="Arial"/>
          <w:sz w:val="24"/>
          <w:szCs w:val="24"/>
          <w:lang w:bidi="en-US"/>
        </w:rPr>
        <w:t xml:space="preserve"> JH</w:t>
      </w:r>
      <w:r w:rsidRPr="00E42B80">
        <w:rPr>
          <w:rFonts w:ascii="Arial" w:hAnsi="Arial"/>
          <w:sz w:val="24"/>
          <w:szCs w:val="24"/>
          <w:lang w:bidi="en-US"/>
        </w:rPr>
        <w:t>, Bekaert</w:t>
      </w:r>
      <w:r>
        <w:rPr>
          <w:rFonts w:ascii="Arial" w:hAnsi="Arial"/>
          <w:sz w:val="24"/>
          <w:szCs w:val="24"/>
          <w:lang w:bidi="en-US"/>
        </w:rPr>
        <w:t xml:space="preserve"> M</w:t>
      </w:r>
      <w:r w:rsidRPr="00E42B80">
        <w:rPr>
          <w:rFonts w:ascii="Arial" w:hAnsi="Arial"/>
          <w:sz w:val="24"/>
          <w:szCs w:val="24"/>
          <w:lang w:bidi="en-US"/>
        </w:rPr>
        <w:t>, Burgess</w:t>
      </w:r>
      <w:r>
        <w:rPr>
          <w:rFonts w:ascii="Arial" w:hAnsi="Arial"/>
          <w:sz w:val="24"/>
          <w:szCs w:val="24"/>
          <w:lang w:bidi="en-US"/>
        </w:rPr>
        <w:t xml:space="preserve"> STG</w:t>
      </w:r>
      <w:r w:rsidRPr="00E42B80">
        <w:rPr>
          <w:rFonts w:ascii="Arial" w:hAnsi="Arial"/>
          <w:sz w:val="24"/>
          <w:szCs w:val="24"/>
          <w:lang w:bidi="en-US"/>
        </w:rPr>
        <w:t>, Skuce</w:t>
      </w:r>
      <w:r>
        <w:rPr>
          <w:rFonts w:ascii="Arial" w:hAnsi="Arial"/>
          <w:sz w:val="24"/>
          <w:szCs w:val="24"/>
          <w:lang w:bidi="en-US"/>
        </w:rPr>
        <w:t xml:space="preserve"> PJ</w:t>
      </w:r>
      <w:r w:rsidRPr="00E42B80">
        <w:rPr>
          <w:rFonts w:ascii="Arial" w:hAnsi="Arial"/>
          <w:sz w:val="24"/>
          <w:szCs w:val="24"/>
          <w:lang w:bidi="en-US"/>
        </w:rPr>
        <w:t>, Nisbet</w:t>
      </w:r>
      <w:r>
        <w:rPr>
          <w:rFonts w:ascii="Arial" w:hAnsi="Arial"/>
          <w:sz w:val="24"/>
          <w:szCs w:val="24"/>
          <w:lang w:bidi="en-US"/>
        </w:rPr>
        <w:t xml:space="preserve"> AJ</w:t>
      </w:r>
      <w:r w:rsidRPr="00E42B80">
        <w:rPr>
          <w:rFonts w:ascii="Arial" w:hAnsi="Arial"/>
          <w:sz w:val="24"/>
          <w:szCs w:val="24"/>
          <w:lang w:bidi="en-US"/>
        </w:rPr>
        <w:t>, Gharbi</w:t>
      </w:r>
      <w:r>
        <w:rPr>
          <w:rFonts w:ascii="Arial" w:hAnsi="Arial"/>
          <w:sz w:val="24"/>
          <w:szCs w:val="24"/>
          <w:lang w:bidi="en-US"/>
        </w:rPr>
        <w:t xml:space="preserve"> K, </w:t>
      </w:r>
      <w:r w:rsidRPr="00E42B80">
        <w:rPr>
          <w:rFonts w:ascii="Arial" w:hAnsi="Arial"/>
          <w:sz w:val="24"/>
          <w:szCs w:val="24"/>
          <w:lang w:bidi="en-US"/>
        </w:rPr>
        <w:t>Sturm</w:t>
      </w:r>
      <w:r>
        <w:rPr>
          <w:rFonts w:ascii="Arial" w:hAnsi="Arial"/>
          <w:sz w:val="24"/>
          <w:szCs w:val="24"/>
          <w:lang w:bidi="en-US"/>
        </w:rPr>
        <w:t xml:space="preserve"> A. 2013</w:t>
      </w:r>
      <w:r w:rsidRPr="00E42B80">
        <w:rPr>
          <w:rFonts w:ascii="Arial" w:hAnsi="Arial"/>
          <w:sz w:val="24"/>
          <w:szCs w:val="24"/>
          <w:lang w:bidi="en-US"/>
        </w:rPr>
        <w:t xml:space="preserve">. Salmon lice (Lepeophtheirus salmonis) showing varying emamectin benzoate susceptibilities differ in neuronal acetylcholine receptor and GABA-gated chloride channel mRNA expression. </w:t>
      </w:r>
      <w:r w:rsidRPr="00E42B80">
        <w:rPr>
          <w:rFonts w:ascii="Arial" w:hAnsi="Arial"/>
          <w:i/>
          <w:iCs/>
          <w:sz w:val="24"/>
          <w:szCs w:val="24"/>
          <w:lang w:bidi="en-US"/>
        </w:rPr>
        <w:t>BMC Genomics</w:t>
      </w:r>
      <w:r w:rsidRPr="00E42B80">
        <w:rPr>
          <w:rFonts w:ascii="Arial" w:hAnsi="Arial"/>
          <w:sz w:val="24"/>
          <w:szCs w:val="24"/>
          <w:lang w:bidi="en-US"/>
        </w:rPr>
        <w:t>. 14:408.</w:t>
      </w:r>
    </w:p>
    <w:p w:rsidR="003F47B0" w:rsidRPr="00E42B80" w:rsidRDefault="003F47B0" w:rsidP="003F47B0">
      <w:pPr>
        <w:tabs>
          <w:tab w:val="left" w:pos="2520"/>
          <w:tab w:val="left" w:pos="3060"/>
        </w:tabs>
        <w:ind w:right="-590"/>
        <w:jc w:val="both"/>
        <w:rPr>
          <w:rFonts w:ascii="Arial" w:hAnsi="Arial"/>
          <w:sz w:val="24"/>
          <w:szCs w:val="24"/>
          <w:lang w:bidi="en-US"/>
        </w:rPr>
      </w:pPr>
      <w:r w:rsidRPr="00E42B80">
        <w:rPr>
          <w:rFonts w:ascii="Arial" w:hAnsi="Arial"/>
          <w:sz w:val="24"/>
          <w:szCs w:val="24"/>
          <w:lang w:bidi="en-US"/>
        </w:rPr>
        <w:t>20. Wells B, Innocent G, Ecke</w:t>
      </w:r>
      <w:r>
        <w:rPr>
          <w:rFonts w:ascii="Arial" w:hAnsi="Arial"/>
          <w:sz w:val="24"/>
          <w:szCs w:val="24"/>
          <w:lang w:bidi="en-US"/>
        </w:rPr>
        <w:t>rsall D, McCulloch E, Nisbet AJ, Stewart TG Burgess. 2013</w:t>
      </w:r>
      <w:r w:rsidRPr="00E42B80">
        <w:rPr>
          <w:rFonts w:ascii="Arial" w:hAnsi="Arial"/>
          <w:sz w:val="24"/>
          <w:szCs w:val="24"/>
          <w:lang w:bidi="en-US"/>
        </w:rPr>
        <w:t xml:space="preserve">. Two major ruminant acute phase proteins, haptoglobin and serum amyloid A, as serum biomarkers in an improved diagnostic test for sheep scab. </w:t>
      </w:r>
      <w:r w:rsidRPr="00E42B80">
        <w:rPr>
          <w:rFonts w:ascii="Arial" w:hAnsi="Arial"/>
          <w:i/>
          <w:iCs/>
          <w:sz w:val="24"/>
          <w:szCs w:val="24"/>
          <w:lang w:bidi="en-US"/>
        </w:rPr>
        <w:t>Veterinary Research.</w:t>
      </w:r>
      <w:r w:rsidRPr="00E42B80">
        <w:rPr>
          <w:rFonts w:ascii="Arial" w:hAnsi="Arial"/>
          <w:sz w:val="24"/>
          <w:szCs w:val="24"/>
          <w:lang w:bidi="en-US"/>
        </w:rPr>
        <w:t xml:space="preserve"> Manuscript Under Review.</w:t>
      </w:r>
    </w:p>
    <w:p w:rsidR="003F47B0" w:rsidRPr="00E42B80" w:rsidRDefault="003F47B0" w:rsidP="003F47B0">
      <w:pPr>
        <w:rPr>
          <w:rFonts w:ascii="Arial" w:hAnsi="Arial"/>
          <w:b/>
          <w:sz w:val="24"/>
        </w:rPr>
      </w:pPr>
    </w:p>
    <w:p w:rsidR="003F47B0" w:rsidRPr="00E42B80" w:rsidRDefault="003F47B0" w:rsidP="003F47B0">
      <w:pPr>
        <w:jc w:val="both"/>
        <w:rPr>
          <w:rFonts w:ascii="Arial" w:hAnsi="Arial"/>
          <w:b/>
          <w:sz w:val="24"/>
        </w:rPr>
      </w:pPr>
      <w:r w:rsidRPr="00E42B80">
        <w:rPr>
          <w:rFonts w:ascii="Arial" w:hAnsi="Arial"/>
          <w:b/>
          <w:sz w:val="24"/>
        </w:rPr>
        <w:lastRenderedPageBreak/>
        <w:t>20.  COLLABORATION ON A GRANT</w:t>
      </w:r>
    </w:p>
    <w:p w:rsidR="003F47B0" w:rsidRPr="00E42B80" w:rsidRDefault="003F47B0" w:rsidP="003F47B0">
      <w:pPr>
        <w:ind w:left="426"/>
        <w:jc w:val="both"/>
        <w:rPr>
          <w:rFonts w:ascii="Arial" w:hAnsi="Arial"/>
          <w:i/>
          <w:sz w:val="24"/>
        </w:rPr>
      </w:pPr>
      <w:r w:rsidRPr="00E42B80">
        <w:rPr>
          <w:rFonts w:ascii="Arial" w:hAnsi="Arial"/>
          <w:i/>
          <w:sz w:val="24"/>
        </w:rPr>
        <w:t>(Collaborators ie scientific/clinical colleagues who are associated with a proposal but are not co-applicants, are asked to complete this form)</w:t>
      </w:r>
    </w:p>
    <w:p w:rsidR="003F47B0" w:rsidRPr="00E42B80" w:rsidRDefault="003F47B0" w:rsidP="003F47B0">
      <w:pPr>
        <w:ind w:left="426"/>
        <w:jc w:val="both"/>
        <w:rPr>
          <w:rFonts w:ascii="Arial" w:hAnsi="Arial"/>
          <w:i/>
          <w:sz w:val="24"/>
        </w:rPr>
      </w:pPr>
    </w:p>
    <w:p w:rsidR="003F47B0" w:rsidRPr="00E42B80" w:rsidRDefault="003F47B0" w:rsidP="003F47B0">
      <w:pPr>
        <w:ind w:left="426" w:hanging="426"/>
        <w:jc w:val="both"/>
        <w:rPr>
          <w:rFonts w:ascii="Arial" w:hAnsi="Arial"/>
          <w:sz w:val="24"/>
        </w:rPr>
      </w:pPr>
      <w:r w:rsidRPr="00E42B80">
        <w:rPr>
          <w:rFonts w:ascii="Arial" w:hAnsi="Arial"/>
          <w:sz w:val="24"/>
        </w:rPr>
        <w:t xml:space="preserve">     </w:t>
      </w:r>
      <w:r w:rsidRPr="00E42B80">
        <w:rPr>
          <w:rFonts w:ascii="Arial" w:hAnsi="Arial"/>
          <w:b/>
          <w:sz w:val="24"/>
        </w:rPr>
        <w:t xml:space="preserve"> Name of principal applicant</w:t>
      </w:r>
      <w:r w:rsidRPr="00E42B80">
        <w:rPr>
          <w:rFonts w:ascii="Arial" w:hAnsi="Arial"/>
          <w:sz w:val="24"/>
        </w:rPr>
        <w:t xml:space="preserve">: </w:t>
      </w: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r w:rsidRPr="00E42B80">
        <w:rPr>
          <w:rFonts w:ascii="Arial" w:hAnsi="Arial"/>
          <w:b/>
          <w:sz w:val="24"/>
        </w:rPr>
        <w:t xml:space="preserve">      Address of department and institution</w:t>
      </w:r>
      <w:r w:rsidRPr="00E42B80">
        <w:rPr>
          <w:rFonts w:ascii="Arial" w:hAnsi="Arial"/>
          <w:sz w:val="24"/>
        </w:rPr>
        <w:t xml:space="preserve">:  </w:t>
      </w: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r w:rsidRPr="00E42B80">
        <w:rPr>
          <w:rFonts w:ascii="Arial" w:hAnsi="Arial"/>
          <w:sz w:val="24"/>
        </w:rPr>
        <w:t xml:space="preserve">    </w:t>
      </w:r>
      <w:r w:rsidRPr="00E42B80">
        <w:rPr>
          <w:rFonts w:ascii="Arial" w:hAnsi="Arial"/>
          <w:b/>
          <w:sz w:val="24"/>
        </w:rPr>
        <w:t xml:space="preserve"> </w:t>
      </w:r>
      <w:r w:rsidRPr="00E42B80">
        <w:rPr>
          <w:rFonts w:ascii="Arial" w:hAnsi="Arial"/>
          <w:b/>
          <w:sz w:val="24"/>
        </w:rPr>
        <w:tab/>
        <w:t>Name of collaborator</w:t>
      </w:r>
      <w:r w:rsidRPr="00E42B80">
        <w:rPr>
          <w:rFonts w:ascii="Arial" w:hAnsi="Arial"/>
          <w:sz w:val="24"/>
        </w:rPr>
        <w:t xml:space="preserve">:   </w:t>
      </w: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sz w:val="24"/>
        </w:rPr>
      </w:pPr>
    </w:p>
    <w:p w:rsidR="003F47B0" w:rsidRPr="00E42B80" w:rsidRDefault="003F47B0" w:rsidP="003F47B0">
      <w:pPr>
        <w:ind w:left="426"/>
        <w:jc w:val="both"/>
        <w:rPr>
          <w:rFonts w:ascii="Arial" w:hAnsi="Arial"/>
          <w:sz w:val="24"/>
        </w:rPr>
      </w:pPr>
      <w:r w:rsidRPr="00E42B80">
        <w:rPr>
          <w:rFonts w:ascii="Arial" w:hAnsi="Arial"/>
          <w:b/>
          <w:sz w:val="24"/>
        </w:rPr>
        <w:t>Full address of collaborator</w:t>
      </w:r>
      <w:r w:rsidRPr="00E42B80">
        <w:rPr>
          <w:rFonts w:ascii="Arial" w:hAnsi="Arial"/>
          <w:sz w:val="24"/>
        </w:rPr>
        <w:t xml:space="preserve">:  </w:t>
      </w:r>
    </w:p>
    <w:p w:rsidR="003F47B0" w:rsidRPr="00E42B80" w:rsidRDefault="003F47B0" w:rsidP="003F47B0">
      <w:pPr>
        <w:ind w:left="426"/>
        <w:jc w:val="both"/>
        <w:rPr>
          <w:rFonts w:ascii="Arial" w:hAnsi="Arial"/>
          <w:sz w:val="24"/>
        </w:rPr>
      </w:pPr>
    </w:p>
    <w:p w:rsidR="003F47B0" w:rsidRPr="00E42B80" w:rsidRDefault="003F47B0" w:rsidP="003F47B0">
      <w:pPr>
        <w:ind w:left="426"/>
        <w:jc w:val="both"/>
        <w:rPr>
          <w:rFonts w:ascii="Arial" w:hAnsi="Arial"/>
          <w:sz w:val="24"/>
        </w:rPr>
      </w:pPr>
    </w:p>
    <w:p w:rsidR="003F47B0" w:rsidRPr="00E42B80" w:rsidRDefault="003F47B0" w:rsidP="003F47B0">
      <w:pPr>
        <w:ind w:left="426"/>
        <w:jc w:val="both"/>
        <w:rPr>
          <w:rFonts w:ascii="Arial" w:hAnsi="Arial"/>
          <w:sz w:val="24"/>
        </w:rPr>
      </w:pPr>
    </w:p>
    <w:p w:rsidR="003F47B0" w:rsidRPr="00E42B80" w:rsidRDefault="003F47B0" w:rsidP="003F47B0">
      <w:pPr>
        <w:ind w:left="426"/>
        <w:jc w:val="both"/>
        <w:rPr>
          <w:rFonts w:ascii="Arial" w:hAnsi="Arial"/>
          <w:sz w:val="24"/>
          <w:szCs w:val="21"/>
        </w:rPr>
      </w:pPr>
    </w:p>
    <w:p w:rsidR="003F47B0" w:rsidRPr="00E42B80" w:rsidRDefault="003F47B0" w:rsidP="003F47B0">
      <w:pPr>
        <w:ind w:left="426"/>
        <w:jc w:val="both"/>
        <w:rPr>
          <w:rFonts w:ascii="Arial" w:hAnsi="Arial"/>
          <w:sz w:val="24"/>
          <w:szCs w:val="21"/>
        </w:rPr>
      </w:pPr>
    </w:p>
    <w:p w:rsidR="003F47B0" w:rsidRPr="00E42B80" w:rsidRDefault="003F47B0" w:rsidP="003F47B0">
      <w:pPr>
        <w:ind w:left="426"/>
        <w:jc w:val="both"/>
        <w:rPr>
          <w:rFonts w:ascii="Arial" w:hAnsi="Arial"/>
          <w:sz w:val="24"/>
          <w:szCs w:val="21"/>
        </w:rPr>
      </w:pPr>
    </w:p>
    <w:p w:rsidR="003F47B0" w:rsidRPr="00E42B80" w:rsidRDefault="003F47B0" w:rsidP="003F47B0">
      <w:pPr>
        <w:ind w:left="426"/>
        <w:jc w:val="both"/>
        <w:rPr>
          <w:rFonts w:ascii="Arial" w:hAnsi="Arial"/>
          <w:sz w:val="24"/>
          <w:szCs w:val="21"/>
        </w:rPr>
      </w:pPr>
    </w:p>
    <w:p w:rsidR="003F47B0" w:rsidRPr="00E42B80" w:rsidRDefault="003F47B0" w:rsidP="003F47B0">
      <w:pPr>
        <w:ind w:left="426"/>
        <w:jc w:val="both"/>
        <w:rPr>
          <w:rFonts w:ascii="Arial" w:hAnsi="Arial"/>
          <w:sz w:val="24"/>
        </w:rPr>
      </w:pPr>
      <w:r w:rsidRPr="00E42B80">
        <w:rPr>
          <w:rFonts w:ascii="Arial" w:hAnsi="Arial"/>
          <w:b/>
          <w:sz w:val="24"/>
        </w:rPr>
        <w:t>Email</w:t>
      </w:r>
      <w:r w:rsidRPr="00E42B80">
        <w:rPr>
          <w:rFonts w:ascii="Arial" w:hAnsi="Arial"/>
          <w:sz w:val="24"/>
        </w:rPr>
        <w:t xml:space="preserve">: </w:t>
      </w:r>
    </w:p>
    <w:p w:rsidR="003F47B0" w:rsidRPr="00E42B80" w:rsidRDefault="003F47B0" w:rsidP="003F47B0">
      <w:pPr>
        <w:ind w:left="426" w:hanging="426"/>
        <w:jc w:val="both"/>
        <w:rPr>
          <w:rFonts w:ascii="Arial" w:hAnsi="Arial"/>
          <w:sz w:val="24"/>
        </w:rPr>
      </w:pPr>
    </w:p>
    <w:p w:rsidR="003F47B0" w:rsidRPr="00E42B80" w:rsidRDefault="003F47B0" w:rsidP="003F47B0">
      <w:pPr>
        <w:ind w:left="426" w:hanging="426"/>
        <w:jc w:val="both"/>
        <w:rPr>
          <w:rFonts w:ascii="Arial" w:hAnsi="Arial"/>
          <w:b/>
          <w:sz w:val="24"/>
        </w:rPr>
      </w:pPr>
      <w:r w:rsidRPr="00E42B80">
        <w:rPr>
          <w:rFonts w:ascii="Arial" w:hAnsi="Arial"/>
          <w:sz w:val="24"/>
        </w:rPr>
        <w:t xml:space="preserve">  </w:t>
      </w:r>
      <w:r w:rsidRPr="00E42B80">
        <w:rPr>
          <w:rFonts w:ascii="Arial" w:hAnsi="Arial"/>
          <w:sz w:val="24"/>
        </w:rPr>
        <w:tab/>
      </w:r>
      <w:r w:rsidRPr="00E42B80">
        <w:rPr>
          <w:rFonts w:ascii="Arial" w:hAnsi="Arial"/>
          <w:b/>
          <w:sz w:val="24"/>
        </w:rPr>
        <w:t>Extent and nature of collaboration</w:t>
      </w:r>
      <w:r w:rsidRPr="00E42B80">
        <w:rPr>
          <w:rFonts w:ascii="Arial" w:hAnsi="Arial"/>
          <w:sz w:val="24"/>
        </w:rPr>
        <w:t xml:space="preserve">:  </w:t>
      </w:r>
      <w:r w:rsidRPr="00E42B80">
        <w:rPr>
          <w:rFonts w:ascii="Arial" w:hAnsi="Arial"/>
          <w:b/>
          <w:sz w:val="24"/>
        </w:rPr>
        <w:t xml:space="preserve"> </w:t>
      </w:r>
    </w:p>
    <w:p w:rsidR="003F47B0" w:rsidRPr="00E42B80" w:rsidRDefault="003F47B0" w:rsidP="003F47B0">
      <w:pPr>
        <w:ind w:left="426" w:hanging="426"/>
        <w:jc w:val="both"/>
        <w:rPr>
          <w:rFonts w:ascii="Arial" w:hAnsi="Arial"/>
          <w:b/>
          <w:sz w:val="24"/>
        </w:rPr>
      </w:pPr>
    </w:p>
    <w:p w:rsidR="003F47B0" w:rsidRPr="00E42B80" w:rsidRDefault="003F47B0" w:rsidP="003F47B0">
      <w:pPr>
        <w:ind w:left="426"/>
        <w:jc w:val="both"/>
        <w:rPr>
          <w:rFonts w:ascii="Arial" w:hAnsi="Arial"/>
          <w:b/>
          <w:sz w:val="24"/>
          <w:szCs w:val="26"/>
        </w:rPr>
      </w:pPr>
      <w:r w:rsidRPr="00E42B80">
        <w:rPr>
          <w:rFonts w:ascii="Arial" w:hAnsi="Arial"/>
          <w:b/>
          <w:sz w:val="24"/>
        </w:rPr>
        <w:t>I confirm that I am willing to collaborate as stated above with (principal applicant) on the project entitled</w:t>
      </w:r>
      <w:r w:rsidRPr="00E42B80">
        <w:rPr>
          <w:rFonts w:ascii="Arial" w:hAnsi="Arial"/>
          <w:b/>
          <w:sz w:val="24"/>
          <w:szCs w:val="26"/>
        </w:rPr>
        <w:t>:</w:t>
      </w:r>
    </w:p>
    <w:p w:rsidR="003F47B0" w:rsidRPr="00E42B80" w:rsidRDefault="003F47B0" w:rsidP="003F47B0">
      <w:pPr>
        <w:jc w:val="both"/>
        <w:rPr>
          <w:rFonts w:ascii="Arial" w:hAnsi="Arial"/>
          <w:sz w:val="24"/>
        </w:rPr>
      </w:pPr>
    </w:p>
    <w:p w:rsidR="003F47B0" w:rsidRPr="00E42B80" w:rsidRDefault="003F47B0" w:rsidP="003F47B0">
      <w:pPr>
        <w:jc w:val="both"/>
        <w:rPr>
          <w:rFonts w:ascii="Arial" w:hAnsi="Arial"/>
          <w:sz w:val="24"/>
        </w:rPr>
      </w:pPr>
      <w:r w:rsidRPr="00E42B80">
        <w:rPr>
          <w:rFonts w:ascii="Arial" w:hAnsi="Arial"/>
          <w:sz w:val="24"/>
        </w:rPr>
        <w:t xml:space="preserve">    </w:t>
      </w:r>
    </w:p>
    <w:p w:rsidR="003F47B0" w:rsidRPr="00E42B80" w:rsidRDefault="003F47B0" w:rsidP="003F47B0">
      <w:pPr>
        <w:jc w:val="both"/>
        <w:rPr>
          <w:rFonts w:ascii="Arial" w:hAnsi="Arial"/>
          <w:sz w:val="24"/>
        </w:rPr>
      </w:pPr>
    </w:p>
    <w:p w:rsidR="003F47B0" w:rsidRDefault="003F47B0" w:rsidP="003F47B0">
      <w:pPr>
        <w:ind w:firstLine="426"/>
        <w:jc w:val="both"/>
        <w:rPr>
          <w:rFonts w:ascii="Arial" w:hAnsi="Arial"/>
          <w:sz w:val="24"/>
        </w:rPr>
      </w:pPr>
      <w:r w:rsidRPr="00E42B80">
        <w:rPr>
          <w:rFonts w:ascii="Arial" w:hAnsi="Arial"/>
          <w:b/>
          <w:sz w:val="24"/>
        </w:rPr>
        <w:t>Signed:</w:t>
      </w:r>
      <w:r w:rsidRPr="00E42B80">
        <w:rPr>
          <w:rFonts w:ascii="Arial" w:hAnsi="Arial"/>
          <w:b/>
          <w:i/>
          <w:sz w:val="24"/>
        </w:rPr>
        <w:t xml:space="preserve"> </w:t>
      </w:r>
    </w:p>
    <w:p w:rsidR="003F47B0" w:rsidRPr="00E42B80" w:rsidRDefault="003F47B0" w:rsidP="003F47B0">
      <w:pPr>
        <w:ind w:firstLine="426"/>
        <w:jc w:val="both"/>
        <w:rPr>
          <w:rFonts w:ascii="Arial" w:hAnsi="Arial"/>
          <w:sz w:val="24"/>
        </w:rPr>
      </w:pPr>
      <w:r w:rsidRPr="00E42B80">
        <w:rPr>
          <w:rFonts w:ascii="Arial" w:hAnsi="Arial"/>
          <w:b/>
          <w:sz w:val="24"/>
        </w:rPr>
        <w:t>Date:</w:t>
      </w:r>
      <w:r w:rsidRPr="00E42B80">
        <w:rPr>
          <w:rFonts w:ascii="Arial" w:hAnsi="Arial"/>
          <w:b/>
          <w:i/>
          <w:sz w:val="24"/>
        </w:rPr>
        <w:t xml:space="preserve"> </w:t>
      </w:r>
    </w:p>
    <w:p w:rsidR="003F47B0" w:rsidRPr="00E42B80" w:rsidRDefault="003F47B0" w:rsidP="003F47B0">
      <w:pPr>
        <w:rPr>
          <w:rFonts w:ascii="Arial" w:hAnsi="Arial"/>
          <w:sz w:val="24"/>
        </w:rPr>
      </w:pPr>
    </w:p>
    <w:p w:rsidR="003F47B0" w:rsidRPr="00E42B80" w:rsidRDefault="003F47B0" w:rsidP="003F47B0">
      <w:pPr>
        <w:rPr>
          <w:rFonts w:ascii="Arial" w:hAnsi="Arial"/>
          <w:i/>
          <w:sz w:val="24"/>
          <w:szCs w:val="26"/>
        </w:rPr>
      </w:pPr>
    </w:p>
    <w:p w:rsidR="003F47B0" w:rsidRPr="00E42B80" w:rsidRDefault="003F47B0" w:rsidP="003F47B0">
      <w:pPr>
        <w:rPr>
          <w:rFonts w:ascii="Arial" w:hAnsi="Arial"/>
          <w:sz w:val="24"/>
          <w:szCs w:val="26"/>
        </w:rPr>
      </w:pPr>
    </w:p>
    <w:p w:rsidR="003F47B0" w:rsidRDefault="003F47B0"/>
    <w:sectPr w:rsidR="003F47B0" w:rsidSect="003F47B0">
      <w:headerReference w:type="default" r:id="rId23"/>
      <w:footerReference w:type="default" r:id="rId24"/>
      <w:pgSz w:w="11907"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83" w:rsidRDefault="00154A83" w:rsidP="00836379">
      <w:r>
        <w:separator/>
      </w:r>
    </w:p>
  </w:endnote>
  <w:endnote w:type="continuationSeparator" w:id="0">
    <w:p w:rsidR="00154A83" w:rsidRDefault="00154A83" w:rsidP="00836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B0" w:rsidRDefault="00836379">
    <w:pPr>
      <w:pStyle w:val="Footer"/>
      <w:framePr w:wrap="auto" w:vAnchor="text" w:hAnchor="margin" w:xAlign="center" w:y="1"/>
      <w:rPr>
        <w:rStyle w:val="PageNumber"/>
      </w:rPr>
    </w:pPr>
    <w:r>
      <w:rPr>
        <w:rStyle w:val="PageNumber"/>
      </w:rPr>
      <w:fldChar w:fldCharType="begin"/>
    </w:r>
    <w:r w:rsidR="003F47B0">
      <w:rPr>
        <w:rStyle w:val="PageNumber"/>
      </w:rPr>
      <w:instrText xml:space="preserve">PAGE  </w:instrText>
    </w:r>
    <w:r>
      <w:rPr>
        <w:rStyle w:val="PageNumber"/>
      </w:rPr>
      <w:fldChar w:fldCharType="separate"/>
    </w:r>
    <w:r w:rsidR="00B23DAA">
      <w:rPr>
        <w:rStyle w:val="PageNumber"/>
        <w:noProof/>
      </w:rPr>
      <w:t>1</w:t>
    </w:r>
    <w:r>
      <w:rPr>
        <w:rStyle w:val="PageNumber"/>
      </w:rPr>
      <w:fldChar w:fldCharType="end"/>
    </w:r>
  </w:p>
  <w:p w:rsidR="003F47B0" w:rsidRDefault="003F4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83" w:rsidRDefault="00154A83" w:rsidP="00836379">
      <w:r>
        <w:separator/>
      </w:r>
    </w:p>
  </w:footnote>
  <w:footnote w:type="continuationSeparator" w:id="0">
    <w:p w:rsidR="00154A83" w:rsidRDefault="00154A83" w:rsidP="00836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B0" w:rsidRPr="00D648F5" w:rsidRDefault="003F47B0" w:rsidP="003F47B0">
    <w:pPr>
      <w:pStyle w:val="Header"/>
      <w:jc w:val="right"/>
      <w:rPr>
        <w:rFonts w:ascii="Calibri" w:hAnsi="Calibri"/>
        <w:sz w:val="22"/>
      </w:rPr>
    </w:pPr>
    <w:r>
      <w:rPr>
        <w:rFonts w:ascii="Calibri" w:hAnsi="Calibri"/>
        <w:sz w:val="22"/>
      </w:rPr>
      <w:t xml:space="preserve">For Research grants </w:t>
    </w:r>
    <w:r w:rsidRPr="00515CBA">
      <w:rPr>
        <w:rFonts w:ascii="Calibri" w:hAnsi="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827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93B01"/>
    <w:multiLevelType w:val="hybridMultilevel"/>
    <w:tmpl w:val="1E2A8C2E"/>
    <w:lvl w:ilvl="0" w:tplc="04090019">
      <w:start w:val="1"/>
      <w:numFmt w:val="lowerLetter"/>
      <w:lvlText w:val="%1."/>
      <w:lvlJc w:val="left"/>
      <w:pPr>
        <w:ind w:left="720" w:hanging="360"/>
      </w:pPr>
      <w:rPr>
        <w:rFonts w:hint="default"/>
      </w:rPr>
    </w:lvl>
    <w:lvl w:ilvl="1" w:tplc="325EB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8271B"/>
    <w:multiLevelType w:val="singleLevel"/>
    <w:tmpl w:val="D4B26690"/>
    <w:lvl w:ilvl="0">
      <w:start w:val="4"/>
      <w:numFmt w:val="lowerRoman"/>
      <w:lvlText w:val="%1) "/>
      <w:legacy w:legacy="1" w:legacySpace="0" w:legacyIndent="283"/>
      <w:lvlJc w:val="left"/>
      <w:pPr>
        <w:ind w:left="283" w:hanging="283"/>
      </w:pPr>
      <w:rPr>
        <w:b/>
        <w:i w:val="0"/>
        <w:sz w:val="26"/>
      </w:rPr>
    </w:lvl>
  </w:abstractNum>
  <w:abstractNum w:abstractNumId="4">
    <w:nsid w:val="07591584"/>
    <w:multiLevelType w:val="hybridMultilevel"/>
    <w:tmpl w:val="718EEBC8"/>
    <w:lvl w:ilvl="0" w:tplc="A6546CDA">
      <w:start w:val="1"/>
      <w:numFmt w:val="low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5">
    <w:nsid w:val="07771990"/>
    <w:multiLevelType w:val="hybridMultilevel"/>
    <w:tmpl w:val="A01869B8"/>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0033D"/>
    <w:multiLevelType w:val="hybridMultilevel"/>
    <w:tmpl w:val="CF78C754"/>
    <w:lvl w:ilvl="0" w:tplc="BFB29CE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206F4"/>
    <w:multiLevelType w:val="hybridMultilevel"/>
    <w:tmpl w:val="B202A150"/>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706B2"/>
    <w:multiLevelType w:val="hybridMultilevel"/>
    <w:tmpl w:val="A01869B8"/>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36EE6"/>
    <w:multiLevelType w:val="hybridMultilevel"/>
    <w:tmpl w:val="E7B49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D7570"/>
    <w:multiLevelType w:val="hybridMultilevel"/>
    <w:tmpl w:val="8E0E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00856"/>
    <w:multiLevelType w:val="singleLevel"/>
    <w:tmpl w:val="0809000F"/>
    <w:lvl w:ilvl="0">
      <w:start w:val="1"/>
      <w:numFmt w:val="decimal"/>
      <w:lvlText w:val="%1."/>
      <w:lvlJc w:val="left"/>
      <w:pPr>
        <w:tabs>
          <w:tab w:val="num" w:pos="360"/>
        </w:tabs>
        <w:ind w:left="360" w:hanging="360"/>
      </w:pPr>
    </w:lvl>
  </w:abstractNum>
  <w:abstractNum w:abstractNumId="12">
    <w:nsid w:val="11D7281E"/>
    <w:multiLevelType w:val="hybridMultilevel"/>
    <w:tmpl w:val="83F02D0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nsid w:val="127C4AF1"/>
    <w:multiLevelType w:val="singleLevel"/>
    <w:tmpl w:val="65BAF8E0"/>
    <w:lvl w:ilvl="0">
      <w:start w:val="5"/>
      <w:numFmt w:val="decimal"/>
      <w:lvlText w:val="%1. "/>
      <w:legacy w:legacy="1" w:legacySpace="0" w:legacyIndent="283"/>
      <w:lvlJc w:val="left"/>
      <w:pPr>
        <w:ind w:left="283" w:hanging="283"/>
      </w:pPr>
      <w:rPr>
        <w:b/>
        <w:i w:val="0"/>
        <w:sz w:val="26"/>
      </w:rPr>
    </w:lvl>
  </w:abstractNum>
  <w:abstractNum w:abstractNumId="14">
    <w:nsid w:val="15C14754"/>
    <w:multiLevelType w:val="singleLevel"/>
    <w:tmpl w:val="6EF06446"/>
    <w:lvl w:ilvl="0">
      <w:start w:val="3"/>
      <w:numFmt w:val="lowerLetter"/>
      <w:lvlText w:val="%1) "/>
      <w:legacy w:legacy="1" w:legacySpace="0" w:legacyIndent="283"/>
      <w:lvlJc w:val="left"/>
      <w:pPr>
        <w:ind w:left="283" w:hanging="283"/>
      </w:pPr>
      <w:rPr>
        <w:b/>
        <w:i w:val="0"/>
        <w:sz w:val="26"/>
      </w:rPr>
    </w:lvl>
  </w:abstractNum>
  <w:abstractNum w:abstractNumId="15">
    <w:nsid w:val="190804DF"/>
    <w:multiLevelType w:val="singleLevel"/>
    <w:tmpl w:val="FB1619CC"/>
    <w:lvl w:ilvl="0">
      <w:start w:val="6"/>
      <w:numFmt w:val="decimal"/>
      <w:lvlText w:val="%1. "/>
      <w:legacy w:legacy="1" w:legacySpace="0" w:legacyIndent="283"/>
      <w:lvlJc w:val="left"/>
      <w:pPr>
        <w:ind w:left="283" w:hanging="283"/>
      </w:pPr>
      <w:rPr>
        <w:b/>
        <w:i w:val="0"/>
        <w:sz w:val="26"/>
      </w:rPr>
    </w:lvl>
  </w:abstractNum>
  <w:abstractNum w:abstractNumId="16">
    <w:nsid w:val="1DAD1CB9"/>
    <w:multiLevelType w:val="hybridMultilevel"/>
    <w:tmpl w:val="ED28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91ADB"/>
    <w:multiLevelType w:val="singleLevel"/>
    <w:tmpl w:val="DE3EA3F2"/>
    <w:lvl w:ilvl="0">
      <w:start w:val="4"/>
      <w:numFmt w:val="decimal"/>
      <w:lvlText w:val="%1. "/>
      <w:legacy w:legacy="1" w:legacySpace="0" w:legacyIndent="283"/>
      <w:lvlJc w:val="left"/>
      <w:pPr>
        <w:ind w:left="283" w:hanging="283"/>
      </w:pPr>
      <w:rPr>
        <w:b/>
        <w:i w:val="0"/>
        <w:sz w:val="26"/>
      </w:rPr>
    </w:lvl>
  </w:abstractNum>
  <w:abstractNum w:abstractNumId="18">
    <w:nsid w:val="250B5503"/>
    <w:multiLevelType w:val="singleLevel"/>
    <w:tmpl w:val="2DBAAD50"/>
    <w:lvl w:ilvl="0">
      <w:start w:val="8"/>
      <w:numFmt w:val="decimal"/>
      <w:lvlText w:val="%1. "/>
      <w:legacy w:legacy="1" w:legacySpace="0" w:legacyIndent="283"/>
      <w:lvlJc w:val="left"/>
      <w:pPr>
        <w:ind w:left="283" w:hanging="283"/>
      </w:pPr>
      <w:rPr>
        <w:b/>
        <w:i w:val="0"/>
        <w:sz w:val="26"/>
      </w:rPr>
    </w:lvl>
  </w:abstractNum>
  <w:abstractNum w:abstractNumId="19">
    <w:nsid w:val="28935636"/>
    <w:multiLevelType w:val="hybridMultilevel"/>
    <w:tmpl w:val="B202A150"/>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922E4"/>
    <w:multiLevelType w:val="hybridMultilevel"/>
    <w:tmpl w:val="FEEC53F8"/>
    <w:lvl w:ilvl="0" w:tplc="AE1E52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97D31"/>
    <w:multiLevelType w:val="hybridMultilevel"/>
    <w:tmpl w:val="6C06A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88769B"/>
    <w:multiLevelType w:val="singleLevel"/>
    <w:tmpl w:val="F32EC424"/>
    <w:lvl w:ilvl="0">
      <w:start w:val="3"/>
      <w:numFmt w:val="decimal"/>
      <w:lvlText w:val="%1. "/>
      <w:legacy w:legacy="1" w:legacySpace="0" w:legacyIndent="283"/>
      <w:lvlJc w:val="left"/>
      <w:pPr>
        <w:ind w:left="283" w:hanging="283"/>
      </w:pPr>
      <w:rPr>
        <w:b/>
        <w:i w:val="0"/>
        <w:sz w:val="26"/>
      </w:rPr>
    </w:lvl>
  </w:abstractNum>
  <w:abstractNum w:abstractNumId="23">
    <w:nsid w:val="2E192A7D"/>
    <w:multiLevelType w:val="hybridMultilevel"/>
    <w:tmpl w:val="7B563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A36020"/>
    <w:multiLevelType w:val="singleLevel"/>
    <w:tmpl w:val="DE5C2ADC"/>
    <w:lvl w:ilvl="0">
      <w:start w:val="11"/>
      <w:numFmt w:val="decimal"/>
      <w:lvlText w:val="%1. "/>
      <w:legacy w:legacy="1" w:legacySpace="0" w:legacyIndent="283"/>
      <w:lvlJc w:val="left"/>
      <w:pPr>
        <w:ind w:left="283" w:hanging="283"/>
      </w:pPr>
      <w:rPr>
        <w:b/>
        <w:i w:val="0"/>
        <w:sz w:val="26"/>
      </w:rPr>
    </w:lvl>
  </w:abstractNum>
  <w:abstractNum w:abstractNumId="25">
    <w:nsid w:val="32150968"/>
    <w:multiLevelType w:val="singleLevel"/>
    <w:tmpl w:val="9300DF02"/>
    <w:lvl w:ilvl="0">
      <w:start w:val="1"/>
      <w:numFmt w:val="decimal"/>
      <w:lvlText w:val="%1. "/>
      <w:legacy w:legacy="1" w:legacySpace="0" w:legacyIndent="283"/>
      <w:lvlJc w:val="left"/>
      <w:pPr>
        <w:ind w:left="283" w:hanging="283"/>
      </w:pPr>
      <w:rPr>
        <w:b/>
        <w:i w:val="0"/>
        <w:sz w:val="26"/>
      </w:rPr>
    </w:lvl>
  </w:abstractNum>
  <w:abstractNum w:abstractNumId="26">
    <w:nsid w:val="3A615BF7"/>
    <w:multiLevelType w:val="hybridMultilevel"/>
    <w:tmpl w:val="7DD6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80F34"/>
    <w:multiLevelType w:val="hybridMultilevel"/>
    <w:tmpl w:val="E982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352FD"/>
    <w:multiLevelType w:val="singleLevel"/>
    <w:tmpl w:val="D6760BDC"/>
    <w:lvl w:ilvl="0">
      <w:start w:val="2"/>
      <w:numFmt w:val="decimal"/>
      <w:lvlText w:val="%1. "/>
      <w:legacy w:legacy="1" w:legacySpace="0" w:legacyIndent="283"/>
      <w:lvlJc w:val="left"/>
      <w:pPr>
        <w:ind w:left="283" w:hanging="283"/>
      </w:pPr>
      <w:rPr>
        <w:b/>
        <w:i w:val="0"/>
        <w:sz w:val="26"/>
      </w:rPr>
    </w:lvl>
  </w:abstractNum>
  <w:abstractNum w:abstractNumId="29">
    <w:nsid w:val="480E0506"/>
    <w:multiLevelType w:val="hybridMultilevel"/>
    <w:tmpl w:val="B202A150"/>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15EDA"/>
    <w:multiLevelType w:val="multilevel"/>
    <w:tmpl w:val="2D6E5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A5A7D34"/>
    <w:multiLevelType w:val="hybridMultilevel"/>
    <w:tmpl w:val="0F8CE958"/>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468A5"/>
    <w:multiLevelType w:val="hybridMultilevel"/>
    <w:tmpl w:val="BF84E2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02C521B"/>
    <w:multiLevelType w:val="hybridMultilevel"/>
    <w:tmpl w:val="1E2A8C2E"/>
    <w:lvl w:ilvl="0" w:tplc="04090019">
      <w:start w:val="1"/>
      <w:numFmt w:val="lowerLetter"/>
      <w:lvlText w:val="%1."/>
      <w:lvlJc w:val="left"/>
      <w:pPr>
        <w:ind w:left="720" w:hanging="360"/>
      </w:pPr>
      <w:rPr>
        <w:rFonts w:hint="default"/>
      </w:rPr>
    </w:lvl>
    <w:lvl w:ilvl="1" w:tplc="325EB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77070"/>
    <w:multiLevelType w:val="hybridMultilevel"/>
    <w:tmpl w:val="A01869B8"/>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F05F4"/>
    <w:multiLevelType w:val="hybridMultilevel"/>
    <w:tmpl w:val="63A402D2"/>
    <w:lvl w:ilvl="0" w:tplc="AD04E55C">
      <w:start w:val="1"/>
      <w:numFmt w:val="decimal"/>
      <w:lvlText w:val="%1."/>
      <w:lvlJc w:val="left"/>
      <w:pPr>
        <w:ind w:left="720" w:hanging="360"/>
      </w:pPr>
      <w:rPr>
        <w:rFonts w:ascii="Cambria" w:eastAsia="Calibri" w:hAnsi="Cambria"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855AD"/>
    <w:multiLevelType w:val="hybridMultilevel"/>
    <w:tmpl w:val="1E2A8C2E"/>
    <w:lvl w:ilvl="0" w:tplc="04090019">
      <w:start w:val="1"/>
      <w:numFmt w:val="lowerLetter"/>
      <w:lvlText w:val="%1."/>
      <w:lvlJc w:val="left"/>
      <w:pPr>
        <w:ind w:left="720" w:hanging="360"/>
      </w:pPr>
      <w:rPr>
        <w:rFonts w:hint="default"/>
      </w:rPr>
    </w:lvl>
    <w:lvl w:ilvl="1" w:tplc="325EB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25987"/>
    <w:multiLevelType w:val="hybridMultilevel"/>
    <w:tmpl w:val="5BEE17A8"/>
    <w:lvl w:ilvl="0" w:tplc="08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6BE31FF7"/>
    <w:multiLevelType w:val="hybridMultilevel"/>
    <w:tmpl w:val="990A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9277C"/>
    <w:multiLevelType w:val="hybridMultilevel"/>
    <w:tmpl w:val="1E2A8C2E"/>
    <w:lvl w:ilvl="0" w:tplc="04090019">
      <w:start w:val="1"/>
      <w:numFmt w:val="lowerLetter"/>
      <w:lvlText w:val="%1."/>
      <w:lvlJc w:val="left"/>
      <w:pPr>
        <w:ind w:left="720" w:hanging="360"/>
      </w:pPr>
      <w:rPr>
        <w:rFonts w:hint="default"/>
      </w:rPr>
    </w:lvl>
    <w:lvl w:ilvl="1" w:tplc="325EB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754EE"/>
    <w:multiLevelType w:val="singleLevel"/>
    <w:tmpl w:val="EDF2F266"/>
    <w:lvl w:ilvl="0">
      <w:start w:val="1"/>
      <w:numFmt w:val="decimal"/>
      <w:lvlText w:val="%1."/>
      <w:lvlJc w:val="left"/>
      <w:pPr>
        <w:tabs>
          <w:tab w:val="num" w:pos="786"/>
        </w:tabs>
        <w:ind w:left="786" w:hanging="360"/>
      </w:pPr>
      <w:rPr>
        <w:rFonts w:hint="default"/>
      </w:rPr>
    </w:lvl>
  </w:abstractNum>
  <w:abstractNum w:abstractNumId="41">
    <w:nsid w:val="72950E30"/>
    <w:multiLevelType w:val="hybridMultilevel"/>
    <w:tmpl w:val="03A8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A27C1"/>
    <w:multiLevelType w:val="singleLevel"/>
    <w:tmpl w:val="A234231E"/>
    <w:lvl w:ilvl="0">
      <w:start w:val="3"/>
      <w:numFmt w:val="lowerLetter"/>
      <w:lvlText w:val="%1) "/>
      <w:legacy w:legacy="1" w:legacySpace="0" w:legacyIndent="283"/>
      <w:lvlJc w:val="left"/>
      <w:pPr>
        <w:ind w:left="283" w:hanging="283"/>
      </w:pPr>
      <w:rPr>
        <w:b/>
        <w:i w:val="0"/>
        <w:sz w:val="26"/>
      </w:rPr>
    </w:lvl>
  </w:abstractNum>
  <w:num w:numId="1">
    <w:abstractNumId w:val="25"/>
  </w:num>
  <w:num w:numId="2">
    <w:abstractNumId w:val="28"/>
  </w:num>
  <w:num w:numId="3">
    <w:abstractNumId w:val="22"/>
  </w:num>
  <w:num w:numId="4">
    <w:abstractNumId w:val="17"/>
  </w:num>
  <w:num w:numId="5">
    <w:abstractNumId w:val="13"/>
  </w:num>
  <w:num w:numId="6">
    <w:abstractNumId w:val="15"/>
  </w:num>
  <w:num w:numId="7">
    <w:abstractNumId w:val="14"/>
  </w:num>
  <w:num w:numId="8">
    <w:abstractNumId w:val="18"/>
  </w:num>
  <w:num w:numId="9">
    <w:abstractNumId w:val="18"/>
    <w:lvlOverride w:ilvl="0">
      <w:lvl w:ilvl="0">
        <w:start w:val="1"/>
        <w:numFmt w:val="decimal"/>
        <w:lvlText w:val="%1. "/>
        <w:legacy w:legacy="1" w:legacySpace="0" w:legacyIndent="283"/>
        <w:lvlJc w:val="left"/>
        <w:pPr>
          <w:ind w:left="283" w:hanging="283"/>
        </w:pPr>
        <w:rPr>
          <w:b/>
          <w:i w:val="0"/>
          <w:sz w:val="26"/>
        </w:rPr>
      </w:lvl>
    </w:lvlOverride>
  </w:num>
  <w:num w:numId="10">
    <w:abstractNumId w:val="24"/>
  </w:num>
  <w:num w:numId="11">
    <w:abstractNumId w:val="37"/>
  </w:num>
  <w:num w:numId="12">
    <w:abstractNumId w:val="0"/>
  </w:num>
  <w:num w:numId="13">
    <w:abstractNumId w:val="42"/>
  </w:num>
  <w:num w:numId="14">
    <w:abstractNumId w:val="3"/>
  </w:num>
  <w:num w:numId="15">
    <w:abstractNumId w:val="4"/>
  </w:num>
  <w:num w:numId="16">
    <w:abstractNumId w:val="6"/>
  </w:num>
  <w:num w:numId="17">
    <w:abstractNumId w:val="5"/>
  </w:num>
  <w:num w:numId="18">
    <w:abstractNumId w:val="26"/>
  </w:num>
  <w:num w:numId="19">
    <w:abstractNumId w:val="10"/>
  </w:num>
  <w:num w:numId="20">
    <w:abstractNumId w:val="20"/>
  </w:num>
  <w:num w:numId="21">
    <w:abstractNumId w:val="21"/>
  </w:num>
  <w:num w:numId="22">
    <w:abstractNumId w:val="29"/>
  </w:num>
  <w:num w:numId="23">
    <w:abstractNumId w:val="31"/>
  </w:num>
  <w:num w:numId="24">
    <w:abstractNumId w:val="40"/>
  </w:num>
  <w:num w:numId="25">
    <w:abstractNumId w:val="11"/>
  </w:num>
  <w:num w:numId="26">
    <w:abstractNumId w:val="30"/>
  </w:num>
  <w:num w:numId="27">
    <w:abstractNumId w:val="7"/>
  </w:num>
  <w:num w:numId="28">
    <w:abstractNumId w:val="8"/>
  </w:num>
  <w:num w:numId="29">
    <w:abstractNumId w:val="12"/>
  </w:num>
  <w:num w:numId="30">
    <w:abstractNumId w:val="19"/>
  </w:num>
  <w:num w:numId="31">
    <w:abstractNumId w:val="34"/>
  </w:num>
  <w:num w:numId="32">
    <w:abstractNumId w:val="38"/>
  </w:num>
  <w:num w:numId="33">
    <w:abstractNumId w:val="23"/>
  </w:num>
  <w:num w:numId="34">
    <w:abstractNumId w:val="35"/>
  </w:num>
  <w:num w:numId="35">
    <w:abstractNumId w:val="41"/>
  </w:num>
  <w:num w:numId="36">
    <w:abstractNumId w:val="9"/>
  </w:num>
  <w:num w:numId="37">
    <w:abstractNumId w:val="32"/>
  </w:num>
  <w:num w:numId="38">
    <w:abstractNumId w:val="39"/>
  </w:num>
  <w:num w:numId="39">
    <w:abstractNumId w:val="1"/>
  </w:num>
  <w:num w:numId="40">
    <w:abstractNumId w:val="16"/>
  </w:num>
  <w:num w:numId="41">
    <w:abstractNumId w:val="27"/>
  </w:num>
  <w:num w:numId="42">
    <w:abstractNumId w:val="33"/>
  </w:num>
  <w:num w:numId="43">
    <w:abstractNumId w:val="36"/>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47B0"/>
    <w:rsid w:val="00154A83"/>
    <w:rsid w:val="001C3A04"/>
    <w:rsid w:val="003F47B0"/>
    <w:rsid w:val="00836379"/>
    <w:rsid w:val="00B23DAA"/>
    <w:rsid w:val="00DC6B8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B0"/>
    <w:pPr>
      <w:overflowPunct w:val="0"/>
      <w:autoSpaceDE w:val="0"/>
      <w:autoSpaceDN w:val="0"/>
      <w:adjustRightInd w:val="0"/>
      <w:spacing w:after="0"/>
      <w:textAlignment w:val="baseline"/>
    </w:pPr>
    <w:rPr>
      <w:rFonts w:ascii="Times New Roman" w:eastAsia="Times New Roman" w:hAnsi="Times New Roman" w:cs="Times New Roman"/>
      <w:sz w:val="26"/>
      <w:szCs w:val="20"/>
      <w:lang w:val="en-GB" w:eastAsia="en-GB"/>
    </w:rPr>
  </w:style>
  <w:style w:type="paragraph" w:styleId="Heading1">
    <w:name w:val="heading 1"/>
    <w:basedOn w:val="Normal"/>
    <w:next w:val="Normal"/>
    <w:link w:val="Heading1Char"/>
    <w:qFormat/>
    <w:rsid w:val="003F47B0"/>
    <w:pPr>
      <w:keepNext/>
      <w:overflowPunct/>
      <w:autoSpaceDE/>
      <w:autoSpaceDN/>
      <w:adjustRightInd/>
      <w:spacing w:line="360" w:lineRule="atLeast"/>
      <w:ind w:left="560" w:right="240"/>
      <w:jc w:val="both"/>
      <w:textAlignment w:val="auto"/>
      <w:outlineLvl w:val="0"/>
    </w:pPr>
    <w:rPr>
      <w:b/>
      <w:i/>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7B0"/>
    <w:rPr>
      <w:rFonts w:ascii="Times New Roman" w:eastAsia="Times New Roman" w:hAnsi="Times New Roman" w:cs="Times New Roman"/>
      <w:b/>
      <w:i/>
      <w:sz w:val="20"/>
      <w:szCs w:val="20"/>
      <w:lang w:val="en-GB"/>
    </w:rPr>
  </w:style>
  <w:style w:type="paragraph" w:styleId="Footer">
    <w:name w:val="footer"/>
    <w:basedOn w:val="Normal"/>
    <w:link w:val="FooterChar"/>
    <w:rsid w:val="003F47B0"/>
    <w:pPr>
      <w:tabs>
        <w:tab w:val="center" w:pos="4153"/>
        <w:tab w:val="right" w:pos="8306"/>
      </w:tabs>
    </w:pPr>
  </w:style>
  <w:style w:type="character" w:customStyle="1" w:styleId="FooterChar">
    <w:name w:val="Footer Char"/>
    <w:basedOn w:val="DefaultParagraphFont"/>
    <w:link w:val="Footer"/>
    <w:rsid w:val="003F47B0"/>
    <w:rPr>
      <w:rFonts w:ascii="Times New Roman" w:eastAsia="Times New Roman" w:hAnsi="Times New Roman" w:cs="Times New Roman"/>
      <w:sz w:val="26"/>
      <w:szCs w:val="20"/>
      <w:lang w:val="en-GB" w:eastAsia="en-GB"/>
    </w:rPr>
  </w:style>
  <w:style w:type="character" w:styleId="PageNumber">
    <w:name w:val="page number"/>
    <w:basedOn w:val="DefaultParagraphFont"/>
    <w:rsid w:val="003F47B0"/>
  </w:style>
  <w:style w:type="paragraph" w:styleId="Header">
    <w:name w:val="header"/>
    <w:basedOn w:val="Normal"/>
    <w:link w:val="HeaderChar"/>
    <w:rsid w:val="003F47B0"/>
    <w:pPr>
      <w:tabs>
        <w:tab w:val="center" w:pos="4153"/>
        <w:tab w:val="right" w:pos="8306"/>
      </w:tabs>
    </w:pPr>
  </w:style>
  <w:style w:type="character" w:customStyle="1" w:styleId="HeaderChar">
    <w:name w:val="Header Char"/>
    <w:basedOn w:val="DefaultParagraphFont"/>
    <w:link w:val="Header"/>
    <w:rsid w:val="003F47B0"/>
    <w:rPr>
      <w:rFonts w:ascii="Times New Roman" w:eastAsia="Times New Roman" w:hAnsi="Times New Roman" w:cs="Times New Roman"/>
      <w:sz w:val="26"/>
      <w:szCs w:val="20"/>
      <w:lang w:val="en-GB" w:eastAsia="en-GB"/>
    </w:rPr>
  </w:style>
  <w:style w:type="character" w:styleId="CommentReference">
    <w:name w:val="annotation reference"/>
    <w:rsid w:val="003F47B0"/>
    <w:rPr>
      <w:sz w:val="18"/>
      <w:szCs w:val="18"/>
    </w:rPr>
  </w:style>
  <w:style w:type="paragraph" w:styleId="CommentText">
    <w:name w:val="annotation text"/>
    <w:basedOn w:val="Normal"/>
    <w:link w:val="CommentTextChar"/>
    <w:rsid w:val="003F47B0"/>
    <w:rPr>
      <w:sz w:val="24"/>
      <w:szCs w:val="24"/>
    </w:rPr>
  </w:style>
  <w:style w:type="character" w:customStyle="1" w:styleId="CommentTextChar">
    <w:name w:val="Comment Text Char"/>
    <w:basedOn w:val="DefaultParagraphFont"/>
    <w:link w:val="CommentText"/>
    <w:rsid w:val="003F47B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3F47B0"/>
    <w:rPr>
      <w:b/>
      <w:bCs/>
    </w:rPr>
  </w:style>
  <w:style w:type="character" w:customStyle="1" w:styleId="CommentSubjectChar">
    <w:name w:val="Comment Subject Char"/>
    <w:basedOn w:val="CommentTextChar"/>
    <w:link w:val="CommentSubject"/>
    <w:rsid w:val="003F47B0"/>
    <w:rPr>
      <w:b/>
      <w:bCs/>
    </w:rPr>
  </w:style>
  <w:style w:type="paragraph" w:styleId="BalloonText">
    <w:name w:val="Balloon Text"/>
    <w:basedOn w:val="Normal"/>
    <w:link w:val="BalloonTextChar"/>
    <w:uiPriority w:val="99"/>
    <w:rsid w:val="003F47B0"/>
    <w:rPr>
      <w:rFonts w:ascii="Lucida Grande" w:hAnsi="Lucida Grande"/>
      <w:sz w:val="18"/>
      <w:szCs w:val="18"/>
    </w:rPr>
  </w:style>
  <w:style w:type="character" w:customStyle="1" w:styleId="BalloonTextChar">
    <w:name w:val="Balloon Text Char"/>
    <w:basedOn w:val="DefaultParagraphFont"/>
    <w:link w:val="BalloonText"/>
    <w:uiPriority w:val="99"/>
    <w:rsid w:val="003F47B0"/>
    <w:rPr>
      <w:rFonts w:ascii="Lucida Grande" w:eastAsia="Times New Roman" w:hAnsi="Lucida Grande" w:cs="Times New Roman"/>
      <w:sz w:val="18"/>
      <w:szCs w:val="18"/>
      <w:lang w:val="en-GB" w:eastAsia="en-GB"/>
    </w:rPr>
  </w:style>
  <w:style w:type="paragraph" w:styleId="BodyText">
    <w:name w:val="Body Text"/>
    <w:basedOn w:val="Normal"/>
    <w:link w:val="BodyTextChar"/>
    <w:rsid w:val="003F47B0"/>
    <w:pPr>
      <w:overflowPunct/>
      <w:autoSpaceDE/>
      <w:autoSpaceDN/>
      <w:adjustRightInd/>
      <w:spacing w:before="200" w:after="120" w:line="276" w:lineRule="auto"/>
      <w:textAlignment w:val="auto"/>
    </w:pPr>
    <w:rPr>
      <w:rFonts w:ascii="Calibri" w:hAnsi="Calibri"/>
      <w:sz w:val="20"/>
    </w:rPr>
  </w:style>
  <w:style w:type="character" w:customStyle="1" w:styleId="BodyTextChar">
    <w:name w:val="Body Text Char"/>
    <w:basedOn w:val="DefaultParagraphFont"/>
    <w:link w:val="BodyText"/>
    <w:rsid w:val="003F47B0"/>
    <w:rPr>
      <w:rFonts w:ascii="Calibri" w:eastAsia="Times New Roman" w:hAnsi="Calibri" w:cs="Times New Roman"/>
      <w:sz w:val="20"/>
      <w:szCs w:val="20"/>
    </w:rPr>
  </w:style>
  <w:style w:type="character" w:styleId="Hyperlink">
    <w:name w:val="Hyperlink"/>
    <w:uiPriority w:val="99"/>
    <w:rsid w:val="003F47B0"/>
    <w:rPr>
      <w:color w:val="0000FF"/>
      <w:u w:val="single"/>
    </w:rPr>
  </w:style>
  <w:style w:type="character" w:customStyle="1" w:styleId="journalname">
    <w:name w:val="journalname"/>
    <w:basedOn w:val="DefaultParagraphFont"/>
    <w:rsid w:val="003F47B0"/>
  </w:style>
  <w:style w:type="character" w:customStyle="1" w:styleId="jrnl">
    <w:name w:val="jrnl"/>
    <w:basedOn w:val="DefaultParagraphFont"/>
    <w:rsid w:val="003F47B0"/>
  </w:style>
  <w:style w:type="paragraph" w:styleId="NormalWeb">
    <w:name w:val="Normal (Web)"/>
    <w:basedOn w:val="Normal"/>
    <w:uiPriority w:val="99"/>
    <w:unhideWhenUsed/>
    <w:rsid w:val="003F47B0"/>
    <w:pPr>
      <w:overflowPunct/>
      <w:autoSpaceDE/>
      <w:autoSpaceDN/>
      <w:adjustRightInd/>
      <w:spacing w:before="100" w:beforeAutospacing="1" w:after="100" w:afterAutospacing="1"/>
      <w:textAlignment w:val="auto"/>
    </w:pPr>
    <w:rPr>
      <w:sz w:val="24"/>
      <w:szCs w:val="24"/>
    </w:rPr>
  </w:style>
  <w:style w:type="character" w:customStyle="1" w:styleId="label">
    <w:name w:val="label"/>
    <w:basedOn w:val="DefaultParagraphFont"/>
    <w:rsid w:val="003F47B0"/>
  </w:style>
  <w:style w:type="character" w:customStyle="1" w:styleId="apple-converted-space">
    <w:name w:val="apple-converted-space"/>
    <w:basedOn w:val="DefaultParagraphFont"/>
    <w:rsid w:val="003F47B0"/>
  </w:style>
  <w:style w:type="character" w:customStyle="1" w:styleId="hithilite">
    <w:name w:val="hithilite"/>
    <w:basedOn w:val="DefaultParagraphFont"/>
    <w:rsid w:val="003F47B0"/>
  </w:style>
  <w:style w:type="character" w:customStyle="1" w:styleId="databold">
    <w:name w:val="data_bold"/>
    <w:basedOn w:val="DefaultParagraphFont"/>
    <w:rsid w:val="003F47B0"/>
  </w:style>
  <w:style w:type="character" w:customStyle="1" w:styleId="viewabstract9text">
    <w:name w:val="viewabstract9_text"/>
    <w:basedOn w:val="DefaultParagraphFont"/>
    <w:rsid w:val="003F47B0"/>
  </w:style>
  <w:style w:type="character" w:styleId="FollowedHyperlink">
    <w:name w:val="FollowedHyperlink"/>
    <w:basedOn w:val="DefaultParagraphFont"/>
    <w:rsid w:val="003F47B0"/>
    <w:rPr>
      <w:color w:val="800080"/>
      <w:u w:val="single"/>
    </w:rPr>
  </w:style>
  <w:style w:type="paragraph" w:styleId="NoSpacing">
    <w:name w:val="No Spacing"/>
    <w:uiPriority w:val="1"/>
    <w:qFormat/>
    <w:rsid w:val="003F47B0"/>
    <w:pPr>
      <w:overflowPunct w:val="0"/>
      <w:autoSpaceDE w:val="0"/>
      <w:autoSpaceDN w:val="0"/>
      <w:adjustRightInd w:val="0"/>
      <w:spacing w:after="0"/>
      <w:textAlignment w:val="baseline"/>
    </w:pPr>
    <w:rPr>
      <w:rFonts w:ascii="Times New Roman" w:eastAsia="Times New Roman" w:hAnsi="Times New Roman" w:cs="Times New Roman"/>
      <w:sz w:val="26"/>
      <w:szCs w:val="20"/>
      <w:lang w:val="en-GB" w:eastAsia="en-GB"/>
    </w:rPr>
  </w:style>
  <w:style w:type="character" w:customStyle="1" w:styleId="volume">
    <w:name w:val="volume"/>
    <w:basedOn w:val="DefaultParagraphFont"/>
    <w:rsid w:val="003F47B0"/>
  </w:style>
  <w:style w:type="character" w:customStyle="1" w:styleId="pages">
    <w:name w:val="pages"/>
    <w:basedOn w:val="DefaultParagraphFont"/>
    <w:rsid w:val="003F47B0"/>
  </w:style>
  <w:style w:type="character" w:customStyle="1" w:styleId="xcitationtitle1">
    <w:name w:val="xcitationtitle1"/>
    <w:basedOn w:val="DefaultParagraphFont"/>
    <w:rsid w:val="003F47B0"/>
    <w:rPr>
      <w:rFonts w:ascii="Verdana" w:hAnsi="Verdana" w:hint="default"/>
      <w:b/>
      <w:bCs/>
      <w:sz w:val="21"/>
      <w:szCs w:val="21"/>
    </w:rPr>
  </w:style>
  <w:style w:type="character" w:customStyle="1" w:styleId="smalltext1">
    <w:name w:val="smalltext1"/>
    <w:basedOn w:val="DefaultParagraphFont"/>
    <w:rsid w:val="003F47B0"/>
    <w:rPr>
      <w:rFonts w:ascii="Verdana" w:hAnsi="Verdana" w:hint="default"/>
      <w:sz w:val="17"/>
      <w:szCs w:val="17"/>
    </w:rPr>
  </w:style>
  <w:style w:type="paragraph" w:customStyle="1" w:styleId="normal0">
    <w:name w:val="normal"/>
    <w:basedOn w:val="Normal"/>
    <w:rsid w:val="003F47B0"/>
    <w:pPr>
      <w:overflowPunct/>
      <w:autoSpaceDE/>
      <w:autoSpaceDN/>
      <w:adjustRightInd/>
      <w:textAlignment w:val="auto"/>
    </w:pPr>
    <w:rPr>
      <w:sz w:val="24"/>
      <w:szCs w:val="24"/>
      <w:lang w:val="en-US" w:eastAsia="en-US"/>
    </w:rPr>
  </w:style>
  <w:style w:type="character" w:customStyle="1" w:styleId="normalchar1">
    <w:name w:val="normal__char1"/>
    <w:basedOn w:val="DefaultParagraphFont"/>
    <w:rsid w:val="003F47B0"/>
    <w:rPr>
      <w:rFonts w:ascii="Times New Roman" w:hAnsi="Times New Roman" w:cs="Times New Roman" w:hint="default"/>
      <w:strike w:val="0"/>
      <w:dstrike w:val="0"/>
      <w:sz w:val="24"/>
      <w:szCs w:val="24"/>
      <w:u w:val="none"/>
      <w:effect w:val="none"/>
    </w:rPr>
  </w:style>
  <w:style w:type="character" w:customStyle="1" w:styleId="citation1">
    <w:name w:val="citation1"/>
    <w:basedOn w:val="DefaultParagraphFont"/>
    <w:rsid w:val="003F47B0"/>
    <w:rPr>
      <w:rFonts w:ascii="Arial" w:hAnsi="Arial" w:cs="Arial" w:hint="default"/>
      <w:b w:val="0"/>
      <w:bCs w:val="0"/>
      <w:i w:val="0"/>
      <w:iCs w:val="0"/>
      <w:smallCap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ewart.burgess@moredun.ac.uk" TargetMode="External"/><Relationship Id="rId13" Type="http://schemas.openxmlformats.org/officeDocument/2006/relationships/hyperlink" Target="mailto:rkaplan@uga.edu" TargetMode="External"/><Relationship Id="rId18" Type="http://schemas.openxmlformats.org/officeDocument/2006/relationships/hyperlink" Target="http://www.sciencedirect.com/science?_ob=IssueURL&amp;_tockey=%23TOC%235191%232004%23998809995%23480146%23FLA%23display%23Volume_119,_Issue_4,_Pages_261-345_(6_February_2004)%23tagged%23Volume%23first%3D119%23Issue%23first%3D4%23Pages%23first%3D261%23last%3D345%23date%23(6_February_2004)%23&amp;_auth=y&amp;view=c&amp;_acct=C000053675&amp;_version=1&amp;_urlVersion=0&amp;_userid=1553878&amp;md5=0e36ed56be8a364176bfe9789971b2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ris.ac.uk/vetscience/people/eric-r-morgan/pub/8407943" TargetMode="External"/><Relationship Id="rId7" Type="http://schemas.openxmlformats.org/officeDocument/2006/relationships/image" Target="media/image1.jpeg"/><Relationship Id="rId12" Type="http://schemas.openxmlformats.org/officeDocument/2006/relationships/hyperlink" Target="mailto:martin.nielsen@uky.edu" TargetMode="External"/><Relationship Id="rId17" Type="http://schemas.openxmlformats.org/officeDocument/2006/relationships/hyperlink" Target="mailto:jhodgkin@liv.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cqui.matthews@moredun.ac.uk" TargetMode="External"/><Relationship Id="rId20" Type="http://schemas.openxmlformats.org/officeDocument/2006/relationships/hyperlink" Target="mailto:eric.morgan@bristo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ac.uk/diagnosteq/"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C.K.vanDoorn@uu.nl"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liv.ac.uk/diagnoste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va.osterman-lind@sva.se" TargetMode="External"/><Relationship Id="rId22" Type="http://schemas.openxmlformats.org/officeDocument/2006/relationships/hyperlink" Target="http://www.bris.ac.uk/vetscience/people/eric-r-morgan/pub/7188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11411</Words>
  <Characters>65044</Characters>
  <Application>Microsoft Office Word</Application>
  <DocSecurity>0</DocSecurity>
  <Lines>542</Lines>
  <Paragraphs>152</Paragraphs>
  <ScaleCrop>false</ScaleCrop>
  <Company>UoE</Company>
  <LinksUpToDate>false</LinksUpToDate>
  <CharactersWithSpaces>76303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Matthews</dc:creator>
  <cp:lastModifiedBy>jhodgkin</cp:lastModifiedBy>
  <cp:revision>2</cp:revision>
  <dcterms:created xsi:type="dcterms:W3CDTF">2015-10-14T10:02:00Z</dcterms:created>
  <dcterms:modified xsi:type="dcterms:W3CDTF">2015-10-14T10:02:00Z</dcterms:modified>
</cp:coreProperties>
</file>