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41DE" w14:textId="77777777" w:rsidR="00D57FAA" w:rsidRPr="00B81C4D" w:rsidRDefault="00D57FAA">
      <w:pPr>
        <w:rPr>
          <w:rFonts w:cs="Helvetica"/>
          <w:b/>
          <w:color w:val="000000" w:themeColor="text1"/>
          <w:lang w:val="en"/>
        </w:rPr>
      </w:pPr>
      <w:r w:rsidRPr="00B81C4D">
        <w:rPr>
          <w:rFonts w:cs="Helvetica"/>
          <w:b/>
          <w:color w:val="000000" w:themeColor="text1"/>
          <w:lang w:val="en"/>
        </w:rPr>
        <w:t xml:space="preserve">Health in Impact Assessments – </w:t>
      </w:r>
      <w:r w:rsidR="00B81C4D">
        <w:rPr>
          <w:rFonts w:cs="Helvetica"/>
          <w:b/>
          <w:color w:val="000000" w:themeColor="text1"/>
          <w:lang w:val="en"/>
        </w:rPr>
        <w:t>introduction to a</w:t>
      </w:r>
      <w:bookmarkStart w:id="0" w:name="_GoBack"/>
      <w:bookmarkEnd w:id="0"/>
      <w:r w:rsidR="00B81C4D">
        <w:rPr>
          <w:rFonts w:cs="Helvetica"/>
          <w:b/>
          <w:color w:val="000000" w:themeColor="text1"/>
          <w:lang w:val="en"/>
        </w:rPr>
        <w:t xml:space="preserve"> special issue</w:t>
      </w:r>
    </w:p>
    <w:p w14:paraId="564DBEA2" w14:textId="77777777" w:rsidR="00DE5F89" w:rsidRPr="00B81C4D" w:rsidRDefault="00DE5F89">
      <w:pPr>
        <w:rPr>
          <w:rFonts w:cs="Helvetica"/>
          <w:i/>
          <w:color w:val="000000" w:themeColor="text1"/>
          <w:lang w:val="en"/>
        </w:rPr>
      </w:pPr>
      <w:r w:rsidRPr="00B81C4D">
        <w:rPr>
          <w:rFonts w:cs="Helvetica"/>
          <w:i/>
          <w:color w:val="000000" w:themeColor="text1"/>
          <w:lang w:val="en"/>
        </w:rPr>
        <w:t>By Thomas B Fischer and Ben Cave</w:t>
      </w:r>
    </w:p>
    <w:p w14:paraId="7F9736A6" w14:textId="22C5B014" w:rsidR="00266C63" w:rsidRDefault="00D57FAA">
      <w:pPr>
        <w:rPr>
          <w:rFonts w:cs="Helvetica"/>
          <w:color w:val="000000" w:themeColor="text1"/>
          <w:lang w:val="en"/>
        </w:rPr>
      </w:pPr>
      <w:r w:rsidRPr="00A941F1">
        <w:rPr>
          <w:rFonts w:cs="Helvetica"/>
          <w:color w:val="000000" w:themeColor="text1"/>
          <w:lang w:val="en"/>
        </w:rPr>
        <w:t xml:space="preserve">Welcome to this first issue of IAPA of 2018, a special issue on ‘health in impact assessments’. </w:t>
      </w:r>
      <w:r w:rsidR="001D77D4" w:rsidRPr="00A941F1">
        <w:rPr>
          <w:rFonts w:cs="Helvetica"/>
          <w:color w:val="000000" w:themeColor="text1"/>
          <w:lang w:val="en"/>
        </w:rPr>
        <w:t xml:space="preserve">Health is an increasingly important component in many </w:t>
      </w:r>
      <w:r w:rsidR="00942A30" w:rsidRPr="00A941F1">
        <w:rPr>
          <w:rFonts w:cs="Helvetica"/>
          <w:i/>
          <w:color w:val="000000" w:themeColor="text1"/>
          <w:lang w:val="en"/>
        </w:rPr>
        <w:t>ex-ante</w:t>
      </w:r>
      <w:r w:rsidR="00942A30" w:rsidRPr="00A941F1">
        <w:rPr>
          <w:rFonts w:cs="Helvetica"/>
          <w:color w:val="000000" w:themeColor="text1"/>
          <w:lang w:val="en"/>
        </w:rPr>
        <w:t xml:space="preserve"> </w:t>
      </w:r>
      <w:r w:rsidR="00FA27BA" w:rsidRPr="00A941F1">
        <w:rPr>
          <w:rFonts w:cs="Helvetica"/>
          <w:color w:val="000000" w:themeColor="text1"/>
          <w:lang w:val="en"/>
        </w:rPr>
        <w:t>decision</w:t>
      </w:r>
      <w:r w:rsidR="001C0554">
        <w:rPr>
          <w:rFonts w:cs="Helvetica"/>
          <w:color w:val="000000" w:themeColor="text1"/>
          <w:lang w:val="en"/>
        </w:rPr>
        <w:t>-</w:t>
      </w:r>
      <w:r w:rsidR="00FA27BA" w:rsidRPr="00A941F1">
        <w:rPr>
          <w:rFonts w:cs="Helvetica"/>
          <w:color w:val="000000" w:themeColor="text1"/>
          <w:lang w:val="en"/>
        </w:rPr>
        <w:t>making support</w:t>
      </w:r>
      <w:r w:rsidR="00324DC4" w:rsidRPr="00A941F1">
        <w:rPr>
          <w:rFonts w:cs="Helvetica"/>
          <w:color w:val="000000" w:themeColor="text1"/>
          <w:lang w:val="en"/>
        </w:rPr>
        <w:t xml:space="preserve"> impact assessment </w:t>
      </w:r>
      <w:r w:rsidR="00DE5F89">
        <w:rPr>
          <w:rFonts w:cs="Helvetica"/>
          <w:color w:val="000000" w:themeColor="text1"/>
          <w:lang w:val="en"/>
        </w:rPr>
        <w:t xml:space="preserve">(IA) </w:t>
      </w:r>
      <w:r w:rsidR="00324DC4" w:rsidRPr="00A941F1">
        <w:rPr>
          <w:rFonts w:cs="Helvetica"/>
          <w:color w:val="000000" w:themeColor="text1"/>
          <w:lang w:val="en"/>
        </w:rPr>
        <w:t>instruments</w:t>
      </w:r>
      <w:r w:rsidR="003A14AC">
        <w:rPr>
          <w:rFonts w:cs="Helvetica"/>
          <w:color w:val="000000" w:themeColor="text1"/>
          <w:lang w:val="en"/>
        </w:rPr>
        <w:t>. This is true</w:t>
      </w:r>
      <w:r w:rsidR="00324DC4" w:rsidRPr="00A941F1">
        <w:rPr>
          <w:rFonts w:cs="Helvetica"/>
          <w:color w:val="000000" w:themeColor="text1"/>
          <w:lang w:val="en"/>
        </w:rPr>
        <w:t xml:space="preserve"> </w:t>
      </w:r>
      <w:r w:rsidR="001C0554">
        <w:rPr>
          <w:rFonts w:cs="Helvetica"/>
          <w:color w:val="000000" w:themeColor="text1"/>
          <w:lang w:val="en"/>
        </w:rPr>
        <w:t xml:space="preserve">at </w:t>
      </w:r>
      <w:r w:rsidR="00B66E47">
        <w:rPr>
          <w:rFonts w:cs="Helvetica"/>
          <w:color w:val="000000" w:themeColor="text1"/>
          <w:lang w:val="en"/>
        </w:rPr>
        <w:t xml:space="preserve">the </w:t>
      </w:r>
      <w:r w:rsidR="001C0554">
        <w:rPr>
          <w:rFonts w:cs="Helvetica"/>
          <w:color w:val="000000" w:themeColor="text1"/>
          <w:lang w:val="en"/>
        </w:rPr>
        <w:t xml:space="preserve">project </w:t>
      </w:r>
      <w:r w:rsidR="00B66E47">
        <w:rPr>
          <w:rFonts w:cs="Helvetica"/>
          <w:color w:val="000000" w:themeColor="text1"/>
          <w:lang w:val="en"/>
        </w:rPr>
        <w:t xml:space="preserve">level </w:t>
      </w:r>
      <w:r w:rsidR="001C0554">
        <w:rPr>
          <w:rFonts w:cs="Helvetica"/>
          <w:color w:val="000000" w:themeColor="text1"/>
          <w:lang w:val="en"/>
        </w:rPr>
        <w:t xml:space="preserve">and </w:t>
      </w:r>
      <w:r w:rsidR="00B66E47">
        <w:rPr>
          <w:rFonts w:cs="Helvetica"/>
          <w:color w:val="000000" w:themeColor="text1"/>
          <w:lang w:val="en"/>
        </w:rPr>
        <w:t xml:space="preserve">also </w:t>
      </w:r>
      <w:r w:rsidR="001D77D4" w:rsidRPr="00A941F1">
        <w:rPr>
          <w:rFonts w:cs="Helvetica"/>
          <w:color w:val="000000" w:themeColor="text1"/>
          <w:lang w:val="en"/>
        </w:rPr>
        <w:t>at strategic</w:t>
      </w:r>
      <w:r w:rsidR="000679B4">
        <w:rPr>
          <w:rFonts w:cs="Helvetica"/>
          <w:color w:val="000000" w:themeColor="text1"/>
          <w:lang w:val="en"/>
        </w:rPr>
        <w:t xml:space="preserve"> </w:t>
      </w:r>
      <w:r w:rsidR="003A14AC">
        <w:rPr>
          <w:rFonts w:cs="Helvetica"/>
          <w:color w:val="000000" w:themeColor="text1"/>
          <w:lang w:val="en"/>
        </w:rPr>
        <w:t xml:space="preserve">levels, for </w:t>
      </w:r>
      <w:r w:rsidR="000679B4">
        <w:rPr>
          <w:rFonts w:cs="Helvetica"/>
          <w:color w:val="000000" w:themeColor="text1"/>
          <w:lang w:val="en"/>
        </w:rPr>
        <w:t xml:space="preserve">policies, plans and </w:t>
      </w:r>
      <w:proofErr w:type="spellStart"/>
      <w:r w:rsidR="000679B4">
        <w:rPr>
          <w:rFonts w:cs="Helvetica"/>
          <w:color w:val="000000" w:themeColor="text1"/>
          <w:lang w:val="en"/>
        </w:rPr>
        <w:t>programmes</w:t>
      </w:r>
      <w:proofErr w:type="spellEnd"/>
      <w:r w:rsidR="000679B4">
        <w:rPr>
          <w:rFonts w:cs="Helvetica"/>
          <w:color w:val="000000" w:themeColor="text1"/>
          <w:lang w:val="en"/>
        </w:rPr>
        <w:t xml:space="preserve"> </w:t>
      </w:r>
      <w:r w:rsidR="003A14AC">
        <w:rPr>
          <w:rFonts w:cs="Helvetica"/>
          <w:color w:val="000000" w:themeColor="text1"/>
          <w:lang w:val="en"/>
        </w:rPr>
        <w:t>(</w:t>
      </w:r>
      <w:r w:rsidR="000679B4">
        <w:rPr>
          <w:rFonts w:cs="Helvetica"/>
          <w:color w:val="000000" w:themeColor="text1"/>
          <w:lang w:val="en"/>
        </w:rPr>
        <w:t>PPPs)</w:t>
      </w:r>
      <w:r w:rsidR="001C0554">
        <w:rPr>
          <w:rFonts w:cs="Helvetica"/>
          <w:color w:val="000000" w:themeColor="text1"/>
          <w:lang w:val="en"/>
        </w:rPr>
        <w:t xml:space="preserve">. </w:t>
      </w:r>
      <w:r w:rsidR="00324DC4" w:rsidRPr="00A941F1">
        <w:rPr>
          <w:rFonts w:cs="Helvetica"/>
          <w:color w:val="000000" w:themeColor="text1"/>
          <w:lang w:val="en"/>
        </w:rPr>
        <w:t>The</w:t>
      </w:r>
      <w:r w:rsidR="00AF79DD">
        <w:rPr>
          <w:rFonts w:cs="Helvetica"/>
          <w:color w:val="000000" w:themeColor="text1"/>
          <w:lang w:val="en"/>
        </w:rPr>
        <w:t xml:space="preserve"> </w:t>
      </w:r>
      <w:r w:rsidR="00324DC4" w:rsidRPr="00A941F1">
        <w:rPr>
          <w:rFonts w:cs="Helvetica"/>
          <w:color w:val="000000" w:themeColor="text1"/>
          <w:lang w:val="en"/>
        </w:rPr>
        <w:t xml:space="preserve">instrument </w:t>
      </w:r>
      <w:r w:rsidR="00FA27BA" w:rsidRPr="00A941F1">
        <w:rPr>
          <w:rFonts w:cs="Helvetica"/>
          <w:color w:val="000000" w:themeColor="text1"/>
          <w:lang w:val="en"/>
        </w:rPr>
        <w:t xml:space="preserve">specifically </w:t>
      </w:r>
      <w:r w:rsidR="00324DC4" w:rsidRPr="00A941F1">
        <w:rPr>
          <w:rFonts w:cs="Helvetica"/>
          <w:color w:val="000000" w:themeColor="text1"/>
          <w:lang w:val="en"/>
        </w:rPr>
        <w:t>dedicated to health, i.e. Health Impact Assessment</w:t>
      </w:r>
      <w:r w:rsidR="00DE5F89">
        <w:rPr>
          <w:rFonts w:cs="Helvetica"/>
          <w:color w:val="000000" w:themeColor="text1"/>
          <w:lang w:val="en"/>
        </w:rPr>
        <w:t xml:space="preserve"> (HIA)</w:t>
      </w:r>
      <w:r w:rsidR="00FA27BA" w:rsidRPr="00A941F1">
        <w:rPr>
          <w:rFonts w:cs="Helvetica"/>
          <w:color w:val="000000" w:themeColor="text1"/>
          <w:lang w:val="en"/>
        </w:rPr>
        <w:t xml:space="preserve">, </w:t>
      </w:r>
      <w:r w:rsidR="00AF79DD">
        <w:rPr>
          <w:rFonts w:cs="Helvetica"/>
          <w:color w:val="000000" w:themeColor="text1"/>
          <w:lang w:val="en"/>
        </w:rPr>
        <w:t xml:space="preserve">is not alone in requiring effects on human health to be considered. </w:t>
      </w:r>
      <w:r w:rsidR="00D94929">
        <w:rPr>
          <w:rFonts w:cs="Helvetica"/>
          <w:color w:val="000000" w:themeColor="text1"/>
          <w:lang w:val="en"/>
        </w:rPr>
        <w:t xml:space="preserve">Human health features in both </w:t>
      </w:r>
      <w:r w:rsidR="00FA27BA" w:rsidRPr="00A941F1">
        <w:rPr>
          <w:rFonts w:cs="Helvetica"/>
          <w:color w:val="000000" w:themeColor="text1"/>
          <w:lang w:val="en"/>
        </w:rPr>
        <w:t>Environmental Impact Assessment (EIA) for projects</w:t>
      </w:r>
      <w:r w:rsidR="00D94929">
        <w:rPr>
          <w:rFonts w:cs="Helvetica"/>
          <w:color w:val="000000" w:themeColor="text1"/>
          <w:lang w:val="en"/>
        </w:rPr>
        <w:t xml:space="preserve"> </w:t>
      </w:r>
      <w:r w:rsidR="00FA27BA" w:rsidRPr="00A941F1">
        <w:rPr>
          <w:rFonts w:cs="Helvetica"/>
          <w:color w:val="000000" w:themeColor="text1"/>
          <w:lang w:val="en"/>
        </w:rPr>
        <w:t xml:space="preserve">and Strategic Environmental Assessment (SEA) for </w:t>
      </w:r>
      <w:r w:rsidR="000679B4">
        <w:rPr>
          <w:rFonts w:cs="Helvetica"/>
          <w:color w:val="000000" w:themeColor="text1"/>
          <w:lang w:val="en"/>
        </w:rPr>
        <w:t>PPPs</w:t>
      </w:r>
      <w:r w:rsidR="00643706">
        <w:rPr>
          <w:rFonts w:cs="Helvetica"/>
          <w:color w:val="000000" w:themeColor="text1"/>
          <w:lang w:val="en"/>
        </w:rPr>
        <w:t>,</w:t>
      </w:r>
      <w:r w:rsidR="00FA27BA" w:rsidRPr="00A941F1">
        <w:rPr>
          <w:rFonts w:cs="Helvetica"/>
          <w:color w:val="000000" w:themeColor="text1"/>
          <w:lang w:val="en"/>
        </w:rPr>
        <w:t xml:space="preserve"> together frequently referred to as Environmental Assessment (EA).</w:t>
      </w:r>
      <w:r w:rsidR="00B81C4D">
        <w:rPr>
          <w:rFonts w:cs="Helvetica"/>
          <w:color w:val="000000" w:themeColor="text1"/>
          <w:lang w:val="en"/>
        </w:rPr>
        <w:t xml:space="preserve"> </w:t>
      </w:r>
      <w:r w:rsidR="00720317">
        <w:rPr>
          <w:rFonts w:cs="Helvetica"/>
          <w:color w:val="000000" w:themeColor="text1"/>
          <w:lang w:val="en"/>
        </w:rPr>
        <w:t>Many countries formally require EIA and SEA as part of their policy- and consent process</w:t>
      </w:r>
      <w:r w:rsidR="00556557">
        <w:rPr>
          <w:rFonts w:cs="Helvetica"/>
          <w:color w:val="000000" w:themeColor="text1"/>
          <w:lang w:val="en"/>
        </w:rPr>
        <w:t xml:space="preserve"> </w:t>
      </w:r>
      <w:r w:rsidR="00556557">
        <w:t>(</w:t>
      </w:r>
      <w:hyperlink r:id="rId5" w:history="1">
        <w:r w:rsidR="00556557" w:rsidRPr="00E97ED7">
          <w:rPr>
            <w:rStyle w:val="Hyperlink"/>
            <w:rFonts w:cs="Helvetica"/>
            <w:lang w:val="en"/>
          </w:rPr>
          <w:t>http://www.eia.nl/en/environmental-assessment</w:t>
        </w:r>
      </w:hyperlink>
      <w:r w:rsidR="00556557">
        <w:rPr>
          <w:rFonts w:cs="Helvetica"/>
          <w:color w:val="000000" w:themeColor="text1"/>
          <w:lang w:val="en"/>
        </w:rPr>
        <w:t>)</w:t>
      </w:r>
      <w:r w:rsidR="00720317">
        <w:rPr>
          <w:rFonts w:cs="Helvetica"/>
          <w:color w:val="000000" w:themeColor="text1"/>
          <w:lang w:val="en"/>
        </w:rPr>
        <w:t xml:space="preserve">. </w:t>
      </w:r>
      <w:r w:rsidR="009B42DF">
        <w:rPr>
          <w:rFonts w:cs="Helvetica"/>
          <w:color w:val="000000" w:themeColor="text1"/>
          <w:lang w:val="en"/>
        </w:rPr>
        <w:t xml:space="preserve">The opportunity that this provides for human health </w:t>
      </w:r>
      <w:r w:rsidR="00DE5771">
        <w:rPr>
          <w:rFonts w:cs="Helvetica"/>
          <w:color w:val="000000" w:themeColor="text1"/>
          <w:lang w:val="en"/>
        </w:rPr>
        <w:t xml:space="preserve">has been noted </w:t>
      </w:r>
      <w:r w:rsidR="009B42DF">
        <w:rPr>
          <w:rFonts w:cs="Helvetica"/>
          <w:color w:val="000000" w:themeColor="text1"/>
          <w:lang w:val="en"/>
        </w:rPr>
        <w:fldChar w:fldCharType="begin">
          <w:fldData xml:space="preserve">PEVuZE5vdGU+PENpdGU+PEF1dGhvcj5IYXJyaXM8L0F1dGhvcj48WWVhcj4yMDE1PC9ZZWFyPjxS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</w:fldData>
        </w:fldChar>
      </w:r>
      <w:r w:rsidR="006129BA">
        <w:rPr>
          <w:rFonts w:cs="Helvetica"/>
          <w:color w:val="000000" w:themeColor="text1"/>
          <w:lang w:val="en"/>
        </w:rPr>
        <w:instrText xml:space="preserve"> ADDIN EN.CITE </w:instrText>
      </w:r>
      <w:r w:rsidR="006129BA">
        <w:rPr>
          <w:rFonts w:cs="Helvetica"/>
          <w:color w:val="000000" w:themeColor="text1"/>
          <w:lang w:val="en"/>
        </w:rPr>
        <w:fldChar w:fldCharType="begin">
          <w:fldData xml:space="preserve">PEVuZE5vdGU+PENpdGU+PEF1dGhvcj5IYXJyaXM8L0F1dGhvcj48WWVhcj4yMDE1PC9ZZWFyPjxS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</w:fldData>
        </w:fldChar>
      </w:r>
      <w:r w:rsidR="006129BA">
        <w:rPr>
          <w:rFonts w:cs="Helvetica"/>
          <w:color w:val="000000" w:themeColor="text1"/>
          <w:lang w:val="en"/>
        </w:rPr>
        <w:instrText xml:space="preserve"> ADDIN EN.CITE.DATA </w:instrText>
      </w:r>
      <w:r w:rsidR="006129BA">
        <w:rPr>
          <w:rFonts w:cs="Helvetica"/>
          <w:color w:val="000000" w:themeColor="text1"/>
          <w:lang w:val="en"/>
        </w:rPr>
      </w:r>
      <w:r w:rsidR="006129BA">
        <w:rPr>
          <w:rFonts w:cs="Helvetica"/>
          <w:color w:val="000000" w:themeColor="text1"/>
          <w:lang w:val="en"/>
        </w:rPr>
        <w:fldChar w:fldCharType="end"/>
      </w:r>
      <w:r w:rsidR="009B42DF">
        <w:rPr>
          <w:rFonts w:cs="Helvetica"/>
          <w:color w:val="000000" w:themeColor="text1"/>
          <w:lang w:val="en"/>
        </w:rPr>
      </w:r>
      <w:r w:rsidR="009B42DF">
        <w:rPr>
          <w:rFonts w:cs="Helvetica"/>
          <w:color w:val="000000" w:themeColor="text1"/>
          <w:lang w:val="en"/>
        </w:rPr>
        <w:fldChar w:fldCharType="separate"/>
      </w:r>
      <w:r w:rsidR="006129BA">
        <w:rPr>
          <w:rFonts w:cs="Helvetica"/>
          <w:noProof/>
          <w:color w:val="000000" w:themeColor="text1"/>
          <w:lang w:val="en"/>
        </w:rPr>
        <w:t>(Harris et al., 2015b, Harris-Roxas et al., 2012, Winkler et al., 2013, World Health Organization Regional Office for Europe, 2014, Bond et al., 2013</w:t>
      </w:r>
      <w:r w:rsidR="00556557">
        <w:rPr>
          <w:rFonts w:cs="Helvetica"/>
          <w:noProof/>
          <w:color w:val="000000" w:themeColor="text1"/>
          <w:lang w:val="en"/>
        </w:rPr>
        <w:t>; Fischer et al, 2010</w:t>
      </w:r>
      <w:r w:rsidR="006129BA">
        <w:rPr>
          <w:rFonts w:cs="Helvetica"/>
          <w:noProof/>
          <w:color w:val="000000" w:themeColor="text1"/>
          <w:lang w:val="en"/>
        </w:rPr>
        <w:t>)</w:t>
      </w:r>
      <w:r w:rsidR="009B42DF">
        <w:rPr>
          <w:rFonts w:cs="Helvetica"/>
          <w:color w:val="000000" w:themeColor="text1"/>
          <w:lang w:val="en"/>
        </w:rPr>
        <w:fldChar w:fldCharType="end"/>
      </w:r>
      <w:r w:rsidR="00DE5771">
        <w:rPr>
          <w:rFonts w:cs="Helvetica"/>
          <w:color w:val="000000" w:themeColor="text1"/>
          <w:lang w:val="en"/>
        </w:rPr>
        <w:t xml:space="preserve">. </w:t>
      </w:r>
    </w:p>
    <w:p w14:paraId="2EB7B5A2" w14:textId="657EE68B" w:rsidR="004466EB" w:rsidRDefault="00B81C4D">
      <w:pPr>
        <w:rPr>
          <w:rFonts w:cs="Helvetica"/>
          <w:color w:val="000000" w:themeColor="text1"/>
          <w:lang w:val="en"/>
        </w:rPr>
      </w:pPr>
      <w:r w:rsidRPr="000E182D">
        <w:rPr>
          <w:rFonts w:cs="Helvetica"/>
          <w:color w:val="000000" w:themeColor="text1"/>
          <w:lang w:val="en"/>
        </w:rPr>
        <w:t>At the heart of</w:t>
      </w:r>
      <w:r w:rsidR="000679B4" w:rsidRPr="000E182D">
        <w:rPr>
          <w:rFonts w:cs="Helvetica"/>
          <w:color w:val="000000" w:themeColor="text1"/>
          <w:lang w:val="en"/>
        </w:rPr>
        <w:t xml:space="preserve"> </w:t>
      </w:r>
      <w:r w:rsidR="00556557" w:rsidRPr="000E182D">
        <w:rPr>
          <w:rFonts w:cs="Helvetica"/>
          <w:color w:val="000000" w:themeColor="text1"/>
          <w:lang w:val="en"/>
        </w:rPr>
        <w:t xml:space="preserve">most impact assessments </w:t>
      </w:r>
      <w:r w:rsidR="000679B4" w:rsidRPr="000E182D">
        <w:rPr>
          <w:rFonts w:cs="Helvetica"/>
          <w:color w:val="000000" w:themeColor="text1"/>
          <w:lang w:val="en"/>
        </w:rPr>
        <w:t>instruments is a desire to identify best possible outcome</w:t>
      </w:r>
      <w:r w:rsidR="00BF683C" w:rsidRPr="000E182D">
        <w:rPr>
          <w:rFonts w:cs="Helvetica"/>
          <w:color w:val="000000" w:themeColor="text1"/>
          <w:lang w:val="en"/>
        </w:rPr>
        <w:t>s</w:t>
      </w:r>
      <w:r w:rsidR="000679B4" w:rsidRPr="000E182D">
        <w:rPr>
          <w:rFonts w:cs="Helvetica"/>
          <w:color w:val="000000" w:themeColor="text1"/>
          <w:lang w:val="en"/>
        </w:rPr>
        <w:t xml:space="preserve"> with </w:t>
      </w:r>
      <w:r w:rsidR="00643706" w:rsidRPr="000E182D">
        <w:rPr>
          <w:rFonts w:cs="Helvetica"/>
          <w:color w:val="000000" w:themeColor="text1"/>
          <w:lang w:val="en"/>
        </w:rPr>
        <w:t xml:space="preserve">reference </w:t>
      </w:r>
      <w:r w:rsidR="000679B4" w:rsidRPr="000E182D">
        <w:rPr>
          <w:rFonts w:cs="Helvetica"/>
          <w:color w:val="000000" w:themeColor="text1"/>
          <w:lang w:val="en"/>
        </w:rPr>
        <w:t>to consistent and compatible set</w:t>
      </w:r>
      <w:r w:rsidRPr="000E182D">
        <w:rPr>
          <w:rFonts w:cs="Helvetica"/>
          <w:color w:val="000000" w:themeColor="text1"/>
          <w:lang w:val="en"/>
        </w:rPr>
        <w:t>s</w:t>
      </w:r>
      <w:r w:rsidR="000679B4" w:rsidRPr="000E182D">
        <w:rPr>
          <w:rFonts w:cs="Helvetica"/>
          <w:color w:val="000000" w:themeColor="text1"/>
          <w:lang w:val="en"/>
        </w:rPr>
        <w:t xml:space="preserve"> of objectives. This is to be achieved by assessing different options / alternatives</w:t>
      </w:r>
      <w:r w:rsidRPr="000E182D">
        <w:rPr>
          <w:rFonts w:cs="Helvetica"/>
          <w:color w:val="000000" w:themeColor="text1"/>
          <w:lang w:val="en"/>
        </w:rPr>
        <w:t xml:space="preserve"> within a systematic assessment procedure</w:t>
      </w:r>
      <w:r w:rsidR="000679B4" w:rsidRPr="000E182D">
        <w:rPr>
          <w:rFonts w:cs="Helvetica"/>
          <w:color w:val="000000" w:themeColor="text1"/>
          <w:lang w:val="en"/>
        </w:rPr>
        <w:t xml:space="preserve">. </w:t>
      </w:r>
      <w:r w:rsidR="00FA27BA" w:rsidRPr="000E182D">
        <w:rPr>
          <w:rFonts w:cs="Helvetica"/>
          <w:color w:val="000000" w:themeColor="text1"/>
          <w:lang w:val="en"/>
        </w:rPr>
        <w:t>The 1969 National Environmental Policy Act (</w:t>
      </w:r>
      <w:r w:rsidR="00D57FAA" w:rsidRPr="000E182D">
        <w:rPr>
          <w:rFonts w:cs="Helvetica"/>
          <w:color w:val="000000" w:themeColor="text1"/>
          <w:lang w:val="en"/>
        </w:rPr>
        <w:t>NEPA</w:t>
      </w:r>
      <w:r w:rsidR="00FA27BA" w:rsidRPr="000E182D">
        <w:rPr>
          <w:rFonts w:cs="Helvetica"/>
          <w:color w:val="000000" w:themeColor="text1"/>
          <w:lang w:val="en"/>
        </w:rPr>
        <w:t xml:space="preserve">), the first piece of legislation globally formulating requirements for EA, </w:t>
      </w:r>
      <w:r w:rsidR="002E4D76" w:rsidRPr="000E182D">
        <w:rPr>
          <w:rFonts w:cs="Helvetica"/>
          <w:color w:val="000000" w:themeColor="text1"/>
          <w:lang w:val="en"/>
        </w:rPr>
        <w:t>explicitly pair</w:t>
      </w:r>
      <w:r w:rsidR="00F3726C" w:rsidRPr="000E182D">
        <w:rPr>
          <w:rFonts w:cs="Helvetica"/>
          <w:color w:val="000000" w:themeColor="text1"/>
          <w:lang w:val="en"/>
        </w:rPr>
        <w:t>ed</w:t>
      </w:r>
      <w:r w:rsidR="002E4D76" w:rsidRPr="000E182D">
        <w:rPr>
          <w:rFonts w:cs="Helvetica"/>
          <w:color w:val="000000" w:themeColor="text1"/>
          <w:lang w:val="en"/>
        </w:rPr>
        <w:t xml:space="preserve"> the environment with human health</w:t>
      </w:r>
      <w:r w:rsidR="000E182D" w:rsidRPr="000E182D">
        <w:rPr>
          <w:rFonts w:cs="Helvetica"/>
          <w:color w:val="000000" w:themeColor="text1"/>
          <w:lang w:val="en"/>
        </w:rPr>
        <w:t xml:space="preserve">, stating that it aims at promoting </w:t>
      </w:r>
      <w:r w:rsidR="000E182D" w:rsidRPr="000E182D">
        <w:rPr>
          <w:rFonts w:cs="Helvetica"/>
          <w:color w:val="000000" w:themeColor="text1"/>
        </w:rPr>
        <w:t>‘</w:t>
      </w:r>
      <w:r w:rsidR="000E182D" w:rsidRPr="000E182D">
        <w:rPr>
          <w:rFonts w:cs="Helvetica"/>
          <w:i/>
          <w:iCs/>
          <w:color w:val="000000" w:themeColor="text1"/>
        </w:rPr>
        <w:t>efforts which will […] stimulate the health and welfare of man’, ‘assure for all Americans […] healthful surroun</w:t>
      </w:r>
      <w:r w:rsidR="000E182D" w:rsidRPr="000E182D">
        <w:rPr>
          <w:rFonts w:cs="Helvetica"/>
          <w:i/>
          <w:iCs/>
          <w:color w:val="000000" w:themeColor="text1"/>
        </w:rPr>
        <w:t xml:space="preserve">dings’, and ‘attain the widest range of beneficial uses of the environment without degradation, risk to health or safety’ </w:t>
      </w:r>
      <w:r w:rsidR="000E182D" w:rsidRPr="000E182D">
        <w:rPr>
          <w:rFonts w:cs="Helvetica"/>
          <w:iCs/>
          <w:color w:val="000000" w:themeColor="text1"/>
        </w:rPr>
        <w:t>(all from § 102)</w:t>
      </w:r>
      <w:r w:rsidR="000E182D" w:rsidRPr="000E182D">
        <w:rPr>
          <w:rFonts w:cs="Helvetica"/>
          <w:i/>
          <w:iCs/>
          <w:color w:val="000000" w:themeColor="text1"/>
        </w:rPr>
        <w:t xml:space="preserve">. </w:t>
      </w:r>
      <w:r w:rsidR="002E4D76">
        <w:rPr>
          <w:rFonts w:cs="Helvetica"/>
          <w:color w:val="000000" w:themeColor="text1"/>
          <w:lang w:val="en"/>
        </w:rPr>
        <w:t xml:space="preserve"> </w:t>
      </w:r>
      <w:r w:rsidR="000E182D">
        <w:rPr>
          <w:rFonts w:cs="Helvetica"/>
          <w:color w:val="000000" w:themeColor="text1"/>
          <w:lang w:val="en"/>
        </w:rPr>
        <w:t xml:space="preserve">However, in practice </w:t>
      </w:r>
      <w:r w:rsidR="00E5338D">
        <w:rPr>
          <w:rFonts w:cs="Helvetica"/>
          <w:color w:val="000000" w:themeColor="text1"/>
          <w:lang w:val="en"/>
        </w:rPr>
        <w:t xml:space="preserve">human health </w:t>
      </w:r>
      <w:r w:rsidR="000E182D">
        <w:rPr>
          <w:rFonts w:cs="Helvetica"/>
          <w:color w:val="000000" w:themeColor="text1"/>
          <w:lang w:val="en"/>
        </w:rPr>
        <w:t>has remained insufficiently considered in NEPA based EA, as was</w:t>
      </w:r>
      <w:r w:rsidR="0099602D">
        <w:rPr>
          <w:rFonts w:cs="Helvetica"/>
          <w:color w:val="000000" w:themeColor="text1"/>
          <w:lang w:val="en"/>
        </w:rPr>
        <w:t xml:space="preserve"> </w:t>
      </w:r>
      <w:r w:rsidR="009C3904">
        <w:rPr>
          <w:rFonts w:cs="Helvetica"/>
          <w:color w:val="000000" w:themeColor="text1"/>
          <w:lang w:val="en"/>
        </w:rPr>
        <w:t xml:space="preserve">first </w:t>
      </w:r>
      <w:r w:rsidR="00E5338D">
        <w:rPr>
          <w:rFonts w:cs="Helvetica"/>
          <w:color w:val="000000" w:themeColor="text1"/>
          <w:lang w:val="en"/>
        </w:rPr>
        <w:t xml:space="preserve">noted by </w:t>
      </w:r>
      <w:proofErr w:type="spellStart"/>
      <w:r w:rsidR="000006DC">
        <w:rPr>
          <w:rFonts w:cs="Helvetica"/>
          <w:color w:val="000000" w:themeColor="text1"/>
          <w:lang w:val="en"/>
        </w:rPr>
        <w:t>Wernham</w:t>
      </w:r>
      <w:proofErr w:type="spellEnd"/>
      <w:r w:rsidR="000006DC">
        <w:rPr>
          <w:rFonts w:cs="Helvetica"/>
          <w:color w:val="000000" w:themeColor="text1"/>
          <w:lang w:val="en"/>
        </w:rPr>
        <w:t xml:space="preserve"> </w:t>
      </w:r>
      <w:r w:rsidR="000055C0">
        <w:rPr>
          <w:rFonts w:cs="Helvetica"/>
          <w:color w:val="000000" w:themeColor="text1"/>
          <w:lang w:val="en"/>
        </w:rPr>
        <w:fldChar w:fldCharType="begin"/>
      </w:r>
      <w:r w:rsidR="0099602D">
        <w:rPr>
          <w:rFonts w:cs="Helvetica"/>
          <w:color w:val="000000" w:themeColor="text1"/>
          <w:lang w:val="en"/>
        </w:rPr>
        <w:instrText xml:space="preserve"> ADDIN EN.CITE &lt;EndNote&gt;&lt;Cite ExcludeAuth="1"&gt;&lt;Author&gt;Wernham&lt;/Author&gt;&lt;Year&gt;2007&lt;/Year&gt;&lt;RecNum&gt;13538&lt;/RecNum&gt;&lt;DisplayText&gt;(2007)&lt;/DisplayText&gt;&lt;record&gt;&lt;rec-number&gt;13538&lt;/rec-number&gt;&lt;foreign-keys&gt;&lt;key app="EN" db-id="wvpz5d5w3twx2kezx21v5tw855faveswped2" timestamp="1500882384"&gt;13538&lt;/key&gt;&lt;/foreign-keys&gt;&lt;ref-type name="Journal Article"&gt;17&lt;/ref-type&gt;&lt;contributors&gt;&lt;authors&gt;&lt;author&gt;Wernham, Aaron&lt;/author&gt;&lt;/authors&gt;&lt;/contributors&gt;&lt;titles&gt;&lt;title&gt;Inupiat Health and Proposed Alaskan Oil Development: Results of the First Integrated Health Impact Assessment/Environmental Impact Statement for Proposed Oil Development on Alaska’s North Slope&lt;/title&gt;&lt;secondary-title&gt;EcoHealth&lt;/secondary-title&gt;&lt;/titles&gt;&lt;periodical&gt;&lt;full-title&gt;Ecohealth&lt;/full-title&gt;&lt;/periodical&gt;&lt;pages&gt;500-513&lt;/pages&gt;&lt;volume&gt;4&lt;/volume&gt;&lt;number&gt;4&lt;/number&gt;&lt;dates&gt;&lt;year&gt;2007&lt;/year&gt;&lt;pub-dates&gt;&lt;date&gt;December 01&lt;/date&gt;&lt;/pub-dates&gt;&lt;/dates&gt;&lt;isbn&gt;1612-9210&lt;/isbn&gt;&lt;label&gt;Wernham2007&lt;/label&gt;&lt;work-type&gt;journal article&lt;/work-type&gt;&lt;urls&gt;&lt;related-urls&gt;&lt;url&gt;https://doi.org/10.1007/s10393-007-0132-2&lt;/url&gt;&lt;url&gt;http://dx.doi.org/10.1007/s10393-007-0132-2&lt;/url&gt;&lt;/related-urls&gt;&lt;/urls&gt;&lt;electronic-resource-num&gt;10.1007/s10393-007-0132-2&lt;/electronic-resource-num&gt;&lt;/record&gt;&lt;/Cite&gt;&lt;/EndNote&gt;</w:instrText>
      </w:r>
      <w:r w:rsidR="000055C0">
        <w:rPr>
          <w:rFonts w:cs="Helvetica"/>
          <w:color w:val="000000" w:themeColor="text1"/>
          <w:lang w:val="en"/>
        </w:rPr>
        <w:fldChar w:fldCharType="separate"/>
      </w:r>
      <w:r w:rsidR="0099602D">
        <w:rPr>
          <w:rFonts w:cs="Helvetica"/>
          <w:noProof/>
          <w:color w:val="000000" w:themeColor="text1"/>
          <w:lang w:val="en"/>
        </w:rPr>
        <w:t>(2007)</w:t>
      </w:r>
      <w:r w:rsidR="000055C0">
        <w:rPr>
          <w:rFonts w:cs="Helvetica"/>
          <w:color w:val="000000" w:themeColor="text1"/>
          <w:lang w:val="en"/>
        </w:rPr>
        <w:fldChar w:fldCharType="end"/>
      </w:r>
      <w:r w:rsidR="000006DC">
        <w:rPr>
          <w:rFonts w:cs="Helvetica"/>
          <w:color w:val="000000" w:themeColor="text1"/>
          <w:lang w:val="en"/>
        </w:rPr>
        <w:t xml:space="preserve">. </w:t>
      </w:r>
      <w:r w:rsidR="00FA27BA" w:rsidRPr="00A941F1">
        <w:rPr>
          <w:rFonts w:cs="Helvetica"/>
          <w:color w:val="000000" w:themeColor="text1"/>
          <w:lang w:val="en"/>
        </w:rPr>
        <w:t xml:space="preserve">In Europe, </w:t>
      </w:r>
      <w:r w:rsidR="0099602D">
        <w:rPr>
          <w:rFonts w:cs="Helvetica"/>
          <w:color w:val="000000" w:themeColor="text1"/>
          <w:lang w:val="en"/>
        </w:rPr>
        <w:t>human health</w:t>
      </w:r>
      <w:r w:rsidR="0099602D" w:rsidRPr="00A941F1">
        <w:rPr>
          <w:rFonts w:cs="Helvetica"/>
          <w:color w:val="000000" w:themeColor="text1"/>
          <w:lang w:val="en"/>
        </w:rPr>
        <w:t xml:space="preserve"> </w:t>
      </w:r>
      <w:r w:rsidR="00FA27BA" w:rsidRPr="00A941F1">
        <w:rPr>
          <w:rFonts w:cs="Helvetica"/>
          <w:color w:val="000000" w:themeColor="text1"/>
          <w:lang w:val="en"/>
        </w:rPr>
        <w:t>is an aspect to be considered in SEA based on the SEA Directive</w:t>
      </w:r>
      <w:r w:rsidR="00DB0938" w:rsidRPr="00A941F1">
        <w:rPr>
          <w:rFonts w:cs="Helvetica"/>
          <w:color w:val="000000" w:themeColor="text1"/>
          <w:lang w:val="en"/>
        </w:rPr>
        <w:t xml:space="preserve"> (2011/EC/42)</w:t>
      </w:r>
      <w:r w:rsidR="00FA27BA" w:rsidRPr="00A941F1">
        <w:rPr>
          <w:rFonts w:cs="Helvetica"/>
          <w:color w:val="000000" w:themeColor="text1"/>
          <w:lang w:val="en"/>
        </w:rPr>
        <w:t>. Furthermore, the new EIA Directive (</w:t>
      </w:r>
      <w:r w:rsidR="00A941F1" w:rsidRPr="00A941F1">
        <w:rPr>
          <w:rFonts w:cs="InfoOTOffice-Regular"/>
          <w:color w:val="000000" w:themeColor="text1"/>
        </w:rPr>
        <w:t>2014/52/EU)</w:t>
      </w:r>
      <w:r w:rsidR="002E4A9F">
        <w:rPr>
          <w:rFonts w:cs="InfoOTOffice-Regular"/>
          <w:color w:val="000000" w:themeColor="text1"/>
        </w:rPr>
        <w:t>,</w:t>
      </w:r>
      <w:r w:rsidR="00A941F1" w:rsidRPr="00A941F1">
        <w:rPr>
          <w:rFonts w:cs="InfoOTOffice-Regular"/>
          <w:color w:val="000000" w:themeColor="text1"/>
        </w:rPr>
        <w:t xml:space="preserve"> </w:t>
      </w:r>
      <w:r w:rsidR="00FA27BA" w:rsidRPr="00A941F1">
        <w:rPr>
          <w:rFonts w:cs="Helvetica"/>
          <w:color w:val="000000" w:themeColor="text1"/>
          <w:lang w:val="en"/>
        </w:rPr>
        <w:t xml:space="preserve">which had to be transposed in EU member states by </w:t>
      </w:r>
      <w:r w:rsidR="004466EB">
        <w:rPr>
          <w:rFonts w:cs="Helvetica"/>
          <w:color w:val="000000" w:themeColor="text1"/>
          <w:lang w:val="en"/>
        </w:rPr>
        <w:t xml:space="preserve">June </w:t>
      </w:r>
      <w:r w:rsidR="00FA27BA" w:rsidRPr="00A941F1">
        <w:rPr>
          <w:rFonts w:cs="Helvetica"/>
          <w:color w:val="000000" w:themeColor="text1"/>
          <w:lang w:val="en"/>
        </w:rPr>
        <w:t>2017</w:t>
      </w:r>
      <w:r w:rsidR="00401A57">
        <w:rPr>
          <w:rFonts w:cs="Helvetica"/>
          <w:color w:val="000000" w:themeColor="text1"/>
          <w:lang w:val="en"/>
        </w:rPr>
        <w:t>,</w:t>
      </w:r>
      <w:r w:rsidR="00FA27BA" w:rsidRPr="00A941F1">
        <w:rPr>
          <w:rFonts w:cs="Helvetica"/>
          <w:color w:val="000000" w:themeColor="text1"/>
          <w:lang w:val="en"/>
        </w:rPr>
        <w:t xml:space="preserve"> now also explicitly refers to </w:t>
      </w:r>
      <w:r w:rsidR="00DE5F89">
        <w:rPr>
          <w:rFonts w:cs="Helvetica"/>
          <w:color w:val="000000" w:themeColor="text1"/>
          <w:lang w:val="en"/>
        </w:rPr>
        <w:t xml:space="preserve">human </w:t>
      </w:r>
      <w:r w:rsidR="00FA27BA" w:rsidRPr="00A941F1">
        <w:rPr>
          <w:rFonts w:cs="Helvetica"/>
          <w:color w:val="000000" w:themeColor="text1"/>
          <w:lang w:val="en"/>
        </w:rPr>
        <w:t>health</w:t>
      </w:r>
      <w:r w:rsidR="00556557">
        <w:rPr>
          <w:rFonts w:cs="Helvetica"/>
          <w:color w:val="000000" w:themeColor="text1"/>
          <w:lang w:val="en"/>
        </w:rPr>
        <w:t xml:space="preserve"> (Fischer et al, 2016</w:t>
      </w:r>
      <w:r w:rsidR="00221E6D">
        <w:rPr>
          <w:rFonts w:cs="Helvetica"/>
          <w:color w:val="000000" w:themeColor="text1"/>
          <w:lang w:val="en"/>
        </w:rPr>
        <w:t>; Cave et al, 2017</w:t>
      </w:r>
      <w:r w:rsidR="00556557">
        <w:rPr>
          <w:rFonts w:cs="Helvetica"/>
          <w:color w:val="000000" w:themeColor="text1"/>
          <w:lang w:val="en"/>
        </w:rPr>
        <w:t>)</w:t>
      </w:r>
      <w:r w:rsidR="00FA27BA" w:rsidRPr="00A941F1">
        <w:rPr>
          <w:rFonts w:cs="Helvetica"/>
          <w:color w:val="000000" w:themeColor="text1"/>
          <w:lang w:val="en"/>
        </w:rPr>
        <w:t>.</w:t>
      </w:r>
      <w:r w:rsidR="000679B4">
        <w:rPr>
          <w:rFonts w:cs="Helvetica"/>
          <w:color w:val="000000" w:themeColor="text1"/>
          <w:lang w:val="en"/>
        </w:rPr>
        <w:t xml:space="preserve"> </w:t>
      </w:r>
      <w:r w:rsidR="0099602D">
        <w:rPr>
          <w:rFonts w:cs="Helvetica"/>
          <w:color w:val="000000" w:themeColor="text1"/>
          <w:lang w:val="en"/>
        </w:rPr>
        <w:t>T</w:t>
      </w:r>
      <w:r w:rsidR="001D77D4" w:rsidRPr="00A941F1">
        <w:rPr>
          <w:rFonts w:cs="Helvetica"/>
          <w:color w:val="000000" w:themeColor="text1"/>
          <w:lang w:val="en"/>
        </w:rPr>
        <w:t xml:space="preserve">he assessment of community health and safety is integral to the environmental </w:t>
      </w:r>
      <w:r w:rsidR="00F56C54">
        <w:rPr>
          <w:rFonts w:cs="Helvetica"/>
          <w:color w:val="000000" w:themeColor="text1"/>
          <w:lang w:val="en"/>
        </w:rPr>
        <w:t xml:space="preserve">and social </w:t>
      </w:r>
      <w:r w:rsidR="001D77D4" w:rsidRPr="00A941F1">
        <w:rPr>
          <w:rFonts w:cs="Helvetica"/>
          <w:color w:val="000000" w:themeColor="text1"/>
          <w:lang w:val="en"/>
        </w:rPr>
        <w:t xml:space="preserve">safeguards of the multilateral lending institutions </w:t>
      </w:r>
      <w:r w:rsidR="00F56C54">
        <w:rPr>
          <w:rFonts w:cs="Helvetica"/>
          <w:color w:val="000000" w:themeColor="text1"/>
          <w:lang w:val="en"/>
        </w:rPr>
        <w:t>(see World Bank, 2017)</w:t>
      </w:r>
      <w:r w:rsidR="00F87567">
        <w:rPr>
          <w:rFonts w:cs="Helvetica"/>
          <w:color w:val="000000" w:themeColor="text1"/>
          <w:lang w:val="en"/>
        </w:rPr>
        <w:t xml:space="preserve"> </w:t>
      </w:r>
      <w:r w:rsidR="001D77D4" w:rsidRPr="00A941F1">
        <w:rPr>
          <w:rFonts w:cs="Helvetica"/>
          <w:color w:val="000000" w:themeColor="text1"/>
          <w:lang w:val="en"/>
        </w:rPr>
        <w:t>and it is</w:t>
      </w:r>
      <w:r w:rsidR="004466EB">
        <w:rPr>
          <w:rFonts w:cs="Helvetica"/>
          <w:color w:val="000000" w:themeColor="text1"/>
          <w:lang w:val="en"/>
        </w:rPr>
        <w:t xml:space="preserve"> </w:t>
      </w:r>
      <w:r w:rsidR="001D77D4" w:rsidRPr="00A941F1">
        <w:rPr>
          <w:rFonts w:cs="Helvetica"/>
          <w:color w:val="000000" w:themeColor="text1"/>
          <w:lang w:val="en"/>
        </w:rPr>
        <w:t>a requirement of the Equator Principles</w:t>
      </w:r>
      <w:r w:rsidR="00F87567">
        <w:rPr>
          <w:rFonts w:cs="Helvetica"/>
          <w:color w:val="000000" w:themeColor="text1"/>
          <w:lang w:val="en"/>
        </w:rPr>
        <w:t xml:space="preserve"> </w:t>
      </w:r>
      <w:r w:rsidR="00B66E47" w:rsidRPr="0084113A">
        <w:rPr>
          <w:rFonts w:cs="Helvetica"/>
          <w:color w:val="000000" w:themeColor="text1"/>
          <w:lang w:val="en"/>
        </w:rPr>
        <w:t>(2013)</w:t>
      </w:r>
      <w:r w:rsidR="001D77D4" w:rsidRPr="00A941F1">
        <w:rPr>
          <w:rFonts w:cs="Helvetica"/>
          <w:color w:val="000000" w:themeColor="text1"/>
          <w:lang w:val="en"/>
        </w:rPr>
        <w:t xml:space="preserve">. </w:t>
      </w:r>
      <w:r w:rsidR="004466EB" w:rsidRPr="00A941F1">
        <w:rPr>
          <w:rFonts w:cs="Helvetica"/>
          <w:color w:val="000000" w:themeColor="text1"/>
          <w:lang w:val="en"/>
        </w:rPr>
        <w:t xml:space="preserve">Finally, </w:t>
      </w:r>
      <w:r w:rsidR="004466EB">
        <w:rPr>
          <w:rFonts w:cs="Helvetica"/>
          <w:color w:val="000000" w:themeColor="text1"/>
          <w:lang w:val="en"/>
        </w:rPr>
        <w:t xml:space="preserve">it’s important that </w:t>
      </w:r>
      <w:r w:rsidR="004466EB" w:rsidRPr="00A941F1">
        <w:rPr>
          <w:rFonts w:cs="Helvetica"/>
          <w:color w:val="000000" w:themeColor="text1"/>
          <w:lang w:val="en"/>
        </w:rPr>
        <w:t>other impact assessments, such as social impact assessment (SIA), as well as integrated and sustainability assessment should, by definition, consider health</w:t>
      </w:r>
      <w:r w:rsidR="006E5754" w:rsidRPr="005B7512">
        <w:rPr>
          <w:rFonts w:cs="Helvetica"/>
          <w:color w:val="000000" w:themeColor="text1"/>
          <w:lang w:val="en"/>
        </w:rPr>
        <w:t xml:space="preserve"> </w:t>
      </w:r>
      <w:r w:rsidR="006E5754" w:rsidRPr="005B7512">
        <w:rPr>
          <w:rFonts w:cs="Helvetica"/>
          <w:color w:val="000000" w:themeColor="text1"/>
          <w:lang w:val="en"/>
        </w:rPr>
        <w:fldChar w:fldCharType="begin"/>
      </w:r>
      <w:r w:rsidR="006E5754" w:rsidRPr="005B7512">
        <w:rPr>
          <w:rFonts w:cs="Helvetica"/>
          <w:color w:val="000000" w:themeColor="text1"/>
          <w:lang w:val="en"/>
        </w:rPr>
        <w:instrText xml:space="preserve"> ADDIN EN.CITE &lt;EndNote&gt;&lt;Cite&gt;&lt;Author&gt;World Health Organization Regional Office for Europe&lt;/Author&gt;&lt;Year&gt;2014&lt;/Year&gt;&lt;RecNum&gt;12432&lt;/RecNum&gt;&lt;DisplayText&gt;(World Health Organization Regional Office for Europe, 2014)&lt;/DisplayText&gt;&lt;record&gt;&lt;rec-number&gt;12432&lt;/rec-number&gt;&lt;foreign-keys&gt;&lt;key app="EN" db-id="wvpz5d5w3twx2kezx21v5tw855faveswped2" timestamp="1455275368"&gt;12432&lt;/key&gt;&lt;key app="ENWeb" db-id=""&gt;0&lt;/key&gt;&lt;/foreign-keys&gt;&lt;ref-type name="Report"&gt;27&lt;/ref-type&gt;&lt;contributors&gt;&lt;authors&gt;&lt;author&gt;World Health Organization Regional Office for Europe,&lt;/author&gt;&lt;/authors&gt;&lt;secondary-authors&gt;&lt;author&gt;Fehr, Rainer&lt;/author&gt;&lt;author&gt;Viliani, Francesca&lt;/author&gt;&lt;author&gt;Nowacki, Julia&lt;/author&gt;&lt;author&gt;Martuzzi, Marco&lt;/author&gt;&lt;/secondary-authors&gt;&lt;/contributors&gt;&lt;titles&gt;&lt;title&gt;Health in impact assessments: opportunities not to be missed&lt;/title&gt;&lt;/titles&gt;&lt;dates&gt;&lt;year&gt;2014&lt;/year&gt;&lt;/dates&gt;&lt;urls&gt;&lt;related-urls&gt;&lt;url&gt;http://bit.ly/1LqYphg&lt;/url&gt;&lt;/related-urls&gt;&lt;/urls&gt;&lt;research-notes&gt;http://www.euro.who.int/en/health-topics/environment-and-health/health-impact-assessment/publications/2014/health-in-impact-assessments-opportunities-not-to-be-missed&lt;/research-notes&gt;&lt;/record&gt;&lt;/Cite&gt;&lt;/EndNote&gt;</w:instrText>
      </w:r>
      <w:r w:rsidR="006E5754" w:rsidRPr="005B7512">
        <w:rPr>
          <w:rFonts w:cs="Helvetica"/>
          <w:color w:val="000000" w:themeColor="text1"/>
          <w:lang w:val="en"/>
        </w:rPr>
        <w:fldChar w:fldCharType="separate"/>
      </w:r>
      <w:r w:rsidR="006E5754" w:rsidRPr="005B7512">
        <w:rPr>
          <w:rFonts w:cs="Helvetica"/>
          <w:noProof/>
          <w:color w:val="000000" w:themeColor="text1"/>
          <w:lang w:val="en"/>
        </w:rPr>
        <w:t>(World Health Organization Regional Office for Europe, 2014)</w:t>
      </w:r>
      <w:r w:rsidR="006E5754" w:rsidRPr="005B7512">
        <w:rPr>
          <w:rFonts w:cs="Helvetica"/>
          <w:color w:val="000000" w:themeColor="text1"/>
          <w:lang w:val="en"/>
        </w:rPr>
        <w:fldChar w:fldCharType="end"/>
      </w:r>
      <w:r w:rsidR="005B7512">
        <w:rPr>
          <w:rFonts w:cs="Helvetica"/>
          <w:color w:val="000000" w:themeColor="text1"/>
          <w:lang w:val="en"/>
        </w:rPr>
        <w:t>.</w:t>
      </w:r>
      <w:r w:rsidR="004466EB" w:rsidRPr="00A941F1">
        <w:rPr>
          <w:rFonts w:cs="Helvetica"/>
          <w:color w:val="000000" w:themeColor="text1"/>
          <w:lang w:val="en"/>
        </w:rPr>
        <w:t xml:space="preserve">  </w:t>
      </w:r>
    </w:p>
    <w:p w14:paraId="5405B7B0" w14:textId="16C404B0" w:rsidR="003F0F6E" w:rsidRPr="000679B4" w:rsidRDefault="00DE5F89" w:rsidP="00EA1626">
      <w:pPr>
        <w:rPr>
          <w:rFonts w:cs="Helvetica"/>
          <w:color w:val="000000" w:themeColor="text1"/>
          <w:lang w:val="en"/>
        </w:rPr>
      </w:pPr>
      <w:r>
        <w:rPr>
          <w:rFonts w:cs="Helvetica"/>
          <w:color w:val="000000" w:themeColor="text1"/>
          <w:lang w:val="en"/>
        </w:rPr>
        <w:t xml:space="preserve">Whilst the </w:t>
      </w:r>
      <w:r w:rsidR="0061079B">
        <w:rPr>
          <w:rFonts w:cs="Helvetica"/>
          <w:color w:val="000000" w:themeColor="text1"/>
          <w:lang w:val="en"/>
        </w:rPr>
        <w:t xml:space="preserve">importance of considering </w:t>
      </w:r>
      <w:r>
        <w:rPr>
          <w:rFonts w:cs="Helvetica"/>
          <w:color w:val="000000" w:themeColor="text1"/>
          <w:lang w:val="en"/>
        </w:rPr>
        <w:t xml:space="preserve">human health in IA is therefore largely undisputed, </w:t>
      </w:r>
      <w:r w:rsidR="001D77D4" w:rsidRPr="00A941F1">
        <w:rPr>
          <w:rFonts w:cs="Helvetica"/>
          <w:color w:val="000000" w:themeColor="text1"/>
          <w:lang w:val="en"/>
        </w:rPr>
        <w:t>there are technical</w:t>
      </w:r>
      <w:r>
        <w:rPr>
          <w:rFonts w:cs="Helvetica"/>
          <w:color w:val="000000" w:themeColor="text1"/>
          <w:lang w:val="en"/>
        </w:rPr>
        <w:t>,</w:t>
      </w:r>
      <w:r w:rsidR="001D77D4" w:rsidRPr="00A941F1">
        <w:rPr>
          <w:rFonts w:cs="Helvetica"/>
          <w:color w:val="000000" w:themeColor="text1"/>
          <w:lang w:val="en"/>
        </w:rPr>
        <w:t xml:space="preserve"> procedural </w:t>
      </w:r>
      <w:r>
        <w:rPr>
          <w:rFonts w:cs="Helvetica"/>
          <w:color w:val="000000" w:themeColor="text1"/>
          <w:lang w:val="en"/>
        </w:rPr>
        <w:t xml:space="preserve">and contextual </w:t>
      </w:r>
      <w:r w:rsidR="001D77D4" w:rsidRPr="00A941F1">
        <w:rPr>
          <w:rFonts w:cs="Helvetica"/>
          <w:color w:val="000000" w:themeColor="text1"/>
          <w:lang w:val="en"/>
        </w:rPr>
        <w:t xml:space="preserve">challenges in </w:t>
      </w:r>
      <w:r>
        <w:rPr>
          <w:rFonts w:cs="Helvetica"/>
          <w:color w:val="000000" w:themeColor="text1"/>
          <w:lang w:val="en"/>
        </w:rPr>
        <w:t>doing so</w:t>
      </w:r>
      <w:r w:rsidR="00F047B1" w:rsidRPr="000679B4">
        <w:rPr>
          <w:rFonts w:cs="Helvetica"/>
          <w:color w:val="000000" w:themeColor="text1"/>
          <w:lang w:val="en"/>
        </w:rPr>
        <w:t xml:space="preserve"> (</w:t>
      </w:r>
      <w:r w:rsidR="00F047B1">
        <w:rPr>
          <w:rFonts w:cs="Helvetica"/>
          <w:color w:val="000000" w:themeColor="text1"/>
          <w:lang w:val="en"/>
        </w:rPr>
        <w:fldChar w:fldCharType="begin">
          <w:fldData xml:space="preserve">PEVuZE5vdGU+PENpdGU+PEF1dGhvcj5IYXJyaXM8L0F1dGhvcj48WWVhcj4yMDE1PC9ZZWFyPjxS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</w:fldData>
        </w:fldChar>
      </w:r>
      <w:r w:rsidR="00F047B1">
        <w:rPr>
          <w:rFonts w:cs="Helvetica"/>
          <w:color w:val="000000" w:themeColor="text1"/>
          <w:lang w:val="en"/>
        </w:rPr>
        <w:instrText xml:space="preserve"> ADDIN EN.CITE </w:instrText>
      </w:r>
      <w:r w:rsidR="00F047B1">
        <w:rPr>
          <w:rFonts w:cs="Helvetica"/>
          <w:color w:val="000000" w:themeColor="text1"/>
          <w:lang w:val="en"/>
        </w:rPr>
        <w:fldChar w:fldCharType="begin">
          <w:fldData xml:space="preserve">PEVuZE5vdGU+PENpdGU+PEF1dGhvcj5IYXJyaXM8L0F1dGhvcj48WWVhcj4yMDE1PC9ZZWFyPjxS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</w:fldData>
        </w:fldChar>
      </w:r>
      <w:r w:rsidR="00F047B1">
        <w:rPr>
          <w:rFonts w:cs="Helvetica"/>
          <w:color w:val="000000" w:themeColor="text1"/>
          <w:lang w:val="en"/>
        </w:rPr>
        <w:instrText xml:space="preserve"> ADDIN EN.CITE.DATA </w:instrText>
      </w:r>
      <w:r w:rsidR="00F047B1">
        <w:rPr>
          <w:rFonts w:cs="Helvetica"/>
          <w:color w:val="000000" w:themeColor="text1"/>
          <w:lang w:val="en"/>
        </w:rPr>
      </w:r>
      <w:r w:rsidR="00F047B1">
        <w:rPr>
          <w:rFonts w:cs="Helvetica"/>
          <w:color w:val="000000" w:themeColor="text1"/>
          <w:lang w:val="en"/>
        </w:rPr>
        <w:fldChar w:fldCharType="end"/>
      </w:r>
      <w:r w:rsidR="00F047B1">
        <w:rPr>
          <w:rFonts w:cs="Helvetica"/>
          <w:color w:val="000000" w:themeColor="text1"/>
          <w:lang w:val="en"/>
        </w:rPr>
      </w:r>
      <w:r w:rsidR="00F047B1">
        <w:rPr>
          <w:rFonts w:cs="Helvetica"/>
          <w:color w:val="000000" w:themeColor="text1"/>
          <w:lang w:val="en"/>
        </w:rPr>
        <w:fldChar w:fldCharType="separate"/>
      </w:r>
      <w:r w:rsidR="00F047B1">
        <w:rPr>
          <w:rFonts w:cs="Helvetica"/>
          <w:noProof/>
          <w:color w:val="000000" w:themeColor="text1"/>
          <w:lang w:val="en"/>
        </w:rPr>
        <w:t>Harris et al., 2015a, Harris et al., 2014)</w:t>
      </w:r>
      <w:r w:rsidR="00F047B1">
        <w:rPr>
          <w:rFonts w:cs="Helvetica"/>
          <w:color w:val="000000" w:themeColor="text1"/>
          <w:lang w:val="en"/>
        </w:rPr>
        <w:fldChar w:fldCharType="end"/>
      </w:r>
      <w:r w:rsidR="001D77D4" w:rsidRPr="00A941F1">
        <w:rPr>
          <w:rFonts w:cs="Helvetica"/>
          <w:color w:val="000000" w:themeColor="text1"/>
          <w:lang w:val="en"/>
        </w:rPr>
        <w:t xml:space="preserve">. </w:t>
      </w:r>
      <w:r>
        <w:rPr>
          <w:rFonts w:cs="Helvetica"/>
          <w:color w:val="000000" w:themeColor="text1"/>
          <w:lang w:val="en"/>
        </w:rPr>
        <w:t>Fischer (201</w:t>
      </w:r>
      <w:r w:rsidR="00643706">
        <w:rPr>
          <w:rFonts w:cs="Helvetica"/>
          <w:color w:val="000000" w:themeColor="text1"/>
          <w:lang w:val="en"/>
        </w:rPr>
        <w:t>4</w:t>
      </w:r>
      <w:r>
        <w:rPr>
          <w:rFonts w:cs="Helvetica"/>
          <w:color w:val="000000" w:themeColor="text1"/>
          <w:lang w:val="en"/>
        </w:rPr>
        <w:t xml:space="preserve">) identified </w:t>
      </w:r>
      <w:r w:rsidR="00A55373">
        <w:rPr>
          <w:rFonts w:cs="Helvetica"/>
          <w:color w:val="000000" w:themeColor="text1"/>
          <w:lang w:val="en"/>
        </w:rPr>
        <w:t xml:space="preserve">five main aspects that need to be considered and understood in order to be able to design </w:t>
      </w:r>
      <w:r w:rsidR="00B81C4D">
        <w:rPr>
          <w:rFonts w:cs="Helvetica"/>
          <w:color w:val="000000" w:themeColor="text1"/>
          <w:lang w:val="en"/>
        </w:rPr>
        <w:t xml:space="preserve">effective </w:t>
      </w:r>
      <w:r w:rsidR="00A55373">
        <w:rPr>
          <w:rFonts w:cs="Helvetica"/>
          <w:color w:val="000000" w:themeColor="text1"/>
          <w:lang w:val="en"/>
        </w:rPr>
        <w:t xml:space="preserve">tailor made IAs (i.e. </w:t>
      </w:r>
      <w:r w:rsidR="000679B4">
        <w:rPr>
          <w:rFonts w:cs="Helvetica"/>
          <w:color w:val="000000" w:themeColor="text1"/>
          <w:lang w:val="en"/>
        </w:rPr>
        <w:t>IAs that are able to address</w:t>
      </w:r>
      <w:r w:rsidR="00A55373">
        <w:rPr>
          <w:rFonts w:cs="Helvetica"/>
          <w:color w:val="000000" w:themeColor="text1"/>
          <w:lang w:val="en"/>
        </w:rPr>
        <w:t xml:space="preserve"> a</w:t>
      </w:r>
      <w:r w:rsidR="000679B4">
        <w:rPr>
          <w:rFonts w:cs="Helvetica"/>
          <w:color w:val="000000" w:themeColor="text1"/>
          <w:lang w:val="en"/>
        </w:rPr>
        <w:t>ppropriate issues and conduct</w:t>
      </w:r>
      <w:r w:rsidR="00A55373">
        <w:rPr>
          <w:rFonts w:cs="Helvetica"/>
          <w:color w:val="000000" w:themeColor="text1"/>
          <w:lang w:val="en"/>
        </w:rPr>
        <w:t xml:space="preserve"> appropriate procedures) for </w:t>
      </w:r>
      <w:r w:rsidR="00A55373" w:rsidRPr="000679B4">
        <w:rPr>
          <w:rFonts w:cs="Helvetica"/>
          <w:color w:val="000000" w:themeColor="text1"/>
          <w:lang w:val="en"/>
        </w:rPr>
        <w:t>human health inclusive IA</w:t>
      </w:r>
      <w:r w:rsidR="00E76AA6" w:rsidRPr="000679B4">
        <w:rPr>
          <w:rFonts w:cs="Helvetica"/>
          <w:color w:val="000000" w:themeColor="text1"/>
          <w:lang w:val="en"/>
        </w:rPr>
        <w:t>, as follows</w:t>
      </w:r>
      <w:r w:rsidR="00DE5771">
        <w:rPr>
          <w:rFonts w:cs="Helvetica"/>
          <w:color w:val="000000" w:themeColor="text1"/>
          <w:lang w:val="en"/>
        </w:rPr>
        <w:t xml:space="preserve">. </w:t>
      </w:r>
    </w:p>
    <w:p w14:paraId="7A64BE24" w14:textId="78F4871C" w:rsidR="00E76AA6" w:rsidRPr="00AA27E0" w:rsidRDefault="00D57FAA" w:rsidP="00E76AA6">
      <w:pPr>
        <w:pStyle w:val="Default"/>
        <w:numPr>
          <w:ilvl w:val="0"/>
          <w:numId w:val="1"/>
        </w:numPr>
        <w:rPr>
          <w:rFonts w:asciiTheme="minorHAnsi" w:hAnsiTheme="minorHAnsi"/>
          <w:color w:val="000000" w:themeColor="text1"/>
          <w:sz w:val="22"/>
          <w:szCs w:val="22"/>
        </w:rPr>
      </w:pPr>
      <w:r w:rsidRPr="00AA27E0">
        <w:rPr>
          <w:rFonts w:asciiTheme="minorHAnsi" w:hAnsiTheme="minorHAnsi"/>
          <w:bCs/>
          <w:i/>
          <w:iCs/>
          <w:color w:val="000000" w:themeColor="text1"/>
          <w:sz w:val="22"/>
          <w:szCs w:val="22"/>
        </w:rPr>
        <w:t>The specific decision tier</w:t>
      </w:r>
      <w:r w:rsidRPr="00AA27E0">
        <w:rPr>
          <w:rFonts w:asciiTheme="minorHAnsi" w:hAnsiTheme="minorHAnsi"/>
          <w:color w:val="000000" w:themeColor="text1"/>
          <w:sz w:val="22"/>
          <w:szCs w:val="22"/>
        </w:rPr>
        <w:t xml:space="preserve"> </w:t>
      </w:r>
    </w:p>
    <w:p w14:paraId="05DF57CE" w14:textId="77777777" w:rsidR="00E76AA6" w:rsidRPr="00AA27E0" w:rsidRDefault="00E76AA6" w:rsidP="00E76AA6">
      <w:pPr>
        <w:pStyle w:val="Default"/>
        <w:rPr>
          <w:rFonts w:cstheme="minorBidi"/>
          <w:color w:val="auto"/>
          <w:sz w:val="22"/>
          <w:szCs w:val="22"/>
        </w:rPr>
      </w:pPr>
    </w:p>
    <w:p w14:paraId="64381C87" w14:textId="36C879B0" w:rsidR="00E76AA6" w:rsidRPr="00AA27E0" w:rsidRDefault="00E76AA6" w:rsidP="00E76AA6">
      <w:pPr>
        <w:pStyle w:val="Default"/>
        <w:rPr>
          <w:sz w:val="22"/>
          <w:szCs w:val="22"/>
        </w:rPr>
      </w:pPr>
      <w:r w:rsidRPr="00AA27E0">
        <w:rPr>
          <w:sz w:val="22"/>
          <w:szCs w:val="22"/>
        </w:rPr>
        <w:t xml:space="preserve">Effective integration of health (and other aspects) in IA is connected with the specific decision-making tier, mainly because of existing experiences and traditions. </w:t>
      </w:r>
      <w:r w:rsidR="005B7512">
        <w:rPr>
          <w:sz w:val="22"/>
          <w:szCs w:val="22"/>
        </w:rPr>
        <w:t>A</w:t>
      </w:r>
      <w:r w:rsidRPr="00AA27E0">
        <w:rPr>
          <w:sz w:val="22"/>
          <w:szCs w:val="22"/>
        </w:rPr>
        <w:t>t programme levels, in many systems traditionally different aspects have been integrated through cost-benefit analysis (CBA) and multi-criteria analysis (MCA) in the sense of forcing heterogeneous entities into a common metric</w:t>
      </w:r>
      <w:r w:rsidR="005B7512">
        <w:rPr>
          <w:sz w:val="22"/>
          <w:szCs w:val="22"/>
        </w:rPr>
        <w:t>.</w:t>
      </w:r>
      <w:r w:rsidR="00643706">
        <w:rPr>
          <w:sz w:val="22"/>
          <w:szCs w:val="22"/>
        </w:rPr>
        <w:t xml:space="preserve"> </w:t>
      </w:r>
      <w:r w:rsidR="009C3904">
        <w:rPr>
          <w:sz w:val="22"/>
          <w:szCs w:val="22"/>
        </w:rPr>
        <w:t>I</w:t>
      </w:r>
      <w:r w:rsidR="009C3904" w:rsidRPr="00AA27E0">
        <w:rPr>
          <w:sz w:val="22"/>
          <w:szCs w:val="22"/>
        </w:rPr>
        <w:t>n</w:t>
      </w:r>
      <w:r w:rsidRPr="00AA27E0">
        <w:rPr>
          <w:sz w:val="22"/>
          <w:szCs w:val="22"/>
        </w:rPr>
        <w:t xml:space="preserve"> statutory spatial planning, the purpose of impact assessment instruments has often been to highlight implications of development options in terms of specific issues, for example</w:t>
      </w:r>
      <w:r w:rsidR="00D17F63">
        <w:rPr>
          <w:sz w:val="22"/>
          <w:szCs w:val="22"/>
        </w:rPr>
        <w:t>,</w:t>
      </w:r>
      <w:r w:rsidRPr="00AA27E0">
        <w:rPr>
          <w:sz w:val="22"/>
          <w:szCs w:val="22"/>
        </w:rPr>
        <w:t xml:space="preserve"> the environment (usually including some health aspects), the economy and others, leaving interpretations and associated decisions on trade-offs to the plan makers. Finally, policy level assessments have tended to integrate different aspects more fully, the main reason being a more </w:t>
      </w:r>
      <w:r w:rsidRPr="00AA27E0">
        <w:rPr>
          <w:sz w:val="22"/>
          <w:szCs w:val="22"/>
        </w:rPr>
        <w:lastRenderedPageBreak/>
        <w:t>open approach to different futures of those involved at this level, which is often perceived to be more abstract and distant.</w:t>
      </w:r>
    </w:p>
    <w:p w14:paraId="57AB44B4" w14:textId="77777777" w:rsidR="00D57FAA" w:rsidRPr="00AA27E0" w:rsidRDefault="00D57FAA" w:rsidP="00D57FAA">
      <w:pPr>
        <w:pStyle w:val="Default"/>
        <w:rPr>
          <w:rFonts w:asciiTheme="minorHAnsi" w:hAnsiTheme="minorHAnsi" w:cstheme="minorBidi"/>
          <w:color w:val="000000" w:themeColor="text1"/>
          <w:sz w:val="22"/>
          <w:szCs w:val="22"/>
        </w:rPr>
      </w:pPr>
    </w:p>
    <w:p w14:paraId="6077892D" w14:textId="77777777" w:rsidR="00D57FAA" w:rsidRPr="00AA27E0" w:rsidRDefault="00E76AA6" w:rsidP="00E76AA6">
      <w:pPr>
        <w:pStyle w:val="Default"/>
        <w:numPr>
          <w:ilvl w:val="0"/>
          <w:numId w:val="1"/>
        </w:numPr>
        <w:rPr>
          <w:rFonts w:asciiTheme="minorHAnsi" w:hAnsiTheme="minorHAnsi"/>
          <w:color w:val="000000" w:themeColor="text1"/>
          <w:sz w:val="22"/>
          <w:szCs w:val="22"/>
        </w:rPr>
      </w:pPr>
      <w:r w:rsidRPr="00AA27E0">
        <w:rPr>
          <w:rFonts w:asciiTheme="minorHAnsi" w:hAnsiTheme="minorHAnsi"/>
          <w:bCs/>
          <w:i/>
          <w:iCs/>
          <w:color w:val="000000" w:themeColor="text1"/>
          <w:sz w:val="22"/>
          <w:szCs w:val="22"/>
        </w:rPr>
        <w:t>Distribution of power</w:t>
      </w:r>
    </w:p>
    <w:p w14:paraId="64D670BE" w14:textId="77777777" w:rsidR="00E76AA6" w:rsidRPr="00AA27E0" w:rsidRDefault="00E76AA6" w:rsidP="00E76AA6">
      <w:pPr>
        <w:pStyle w:val="Default"/>
        <w:rPr>
          <w:rFonts w:asciiTheme="minorHAnsi" w:hAnsiTheme="minorHAnsi"/>
          <w:bCs/>
          <w:i/>
          <w:iCs/>
          <w:color w:val="000000" w:themeColor="text1"/>
          <w:sz w:val="22"/>
          <w:szCs w:val="22"/>
        </w:rPr>
      </w:pPr>
    </w:p>
    <w:p w14:paraId="11B00A5C" w14:textId="63FF1381" w:rsidR="00E76AA6" w:rsidRPr="00AA27E0" w:rsidRDefault="007A5620" w:rsidP="00E76AA6">
      <w:pPr>
        <w:pStyle w:val="Default"/>
        <w:rPr>
          <w:sz w:val="22"/>
          <w:szCs w:val="22"/>
        </w:rPr>
      </w:pPr>
      <w:r>
        <w:rPr>
          <w:sz w:val="22"/>
          <w:szCs w:val="22"/>
        </w:rPr>
        <w:t>Power to make decisions is not distributed equally</w:t>
      </w:r>
      <w:r w:rsidR="00CC3DBD">
        <w:rPr>
          <w:sz w:val="22"/>
          <w:szCs w:val="22"/>
        </w:rPr>
        <w:t xml:space="preserve"> between</w:t>
      </w:r>
      <w:r w:rsidR="00F87567">
        <w:rPr>
          <w:sz w:val="22"/>
          <w:szCs w:val="22"/>
        </w:rPr>
        <w:t>, for example,</w:t>
      </w:r>
      <w:r w:rsidR="00CC3DBD">
        <w:rPr>
          <w:sz w:val="22"/>
          <w:szCs w:val="22"/>
        </w:rPr>
        <w:t xml:space="preserve"> </w:t>
      </w:r>
      <w:r w:rsidR="00B126F4">
        <w:rPr>
          <w:sz w:val="22"/>
          <w:szCs w:val="22"/>
        </w:rPr>
        <w:t xml:space="preserve">government, project proponents, </w:t>
      </w:r>
      <w:proofErr w:type="gramStart"/>
      <w:r w:rsidR="00B126F4">
        <w:rPr>
          <w:sz w:val="22"/>
          <w:szCs w:val="22"/>
        </w:rPr>
        <w:t>civil</w:t>
      </w:r>
      <w:proofErr w:type="gramEnd"/>
      <w:r w:rsidR="00B126F4">
        <w:rPr>
          <w:sz w:val="22"/>
          <w:szCs w:val="22"/>
        </w:rPr>
        <w:t xml:space="preserve"> society </w:t>
      </w:r>
      <w:r w:rsidR="00B66E47">
        <w:rPr>
          <w:sz w:val="22"/>
          <w:szCs w:val="22"/>
        </w:rPr>
        <w:t xml:space="preserve">and </w:t>
      </w:r>
      <w:r w:rsidR="00B126F4">
        <w:rPr>
          <w:sz w:val="22"/>
          <w:szCs w:val="22"/>
        </w:rPr>
        <w:t xml:space="preserve">special interest groups. </w:t>
      </w:r>
      <w:r w:rsidR="00EB67A4">
        <w:rPr>
          <w:sz w:val="22"/>
          <w:szCs w:val="22"/>
        </w:rPr>
        <w:t>In this context</w:t>
      </w:r>
      <w:r w:rsidR="00E76AA6" w:rsidRPr="00AA27E0">
        <w:rPr>
          <w:sz w:val="22"/>
          <w:szCs w:val="22"/>
        </w:rPr>
        <w:t xml:space="preserve"> it has been suggested that the best thing IA can do is to create transparency with regards to who (or what) wins </w:t>
      </w:r>
      <w:r w:rsidR="00AC185F">
        <w:rPr>
          <w:sz w:val="22"/>
          <w:szCs w:val="22"/>
        </w:rPr>
        <w:t>and</w:t>
      </w:r>
      <w:r w:rsidR="00B13ACE">
        <w:rPr>
          <w:sz w:val="22"/>
          <w:szCs w:val="22"/>
        </w:rPr>
        <w:t xml:space="preserve"> / or</w:t>
      </w:r>
      <w:r w:rsidR="00AC185F">
        <w:rPr>
          <w:sz w:val="22"/>
          <w:szCs w:val="22"/>
        </w:rPr>
        <w:t xml:space="preserve"> loses. </w:t>
      </w:r>
      <w:r w:rsidR="00E76AA6" w:rsidRPr="00AA27E0">
        <w:rPr>
          <w:sz w:val="22"/>
          <w:szCs w:val="22"/>
        </w:rPr>
        <w:t>In this case, full integration of health and other assessment aspects in any specific IA instrument may just lead to hiding trade-offs and may therefore be problematic. There may either be a case for keeping different impact assessments (including HIA</w:t>
      </w:r>
      <w:r w:rsidR="00E17885">
        <w:rPr>
          <w:sz w:val="22"/>
          <w:szCs w:val="22"/>
        </w:rPr>
        <w:t>)</w:t>
      </w:r>
      <w:r w:rsidR="00E76AA6" w:rsidRPr="00AA27E0">
        <w:rPr>
          <w:sz w:val="22"/>
          <w:szCs w:val="22"/>
        </w:rPr>
        <w:t xml:space="preserve"> </w:t>
      </w:r>
      <w:r w:rsidR="00EB67A4" w:rsidRPr="00AA27E0">
        <w:rPr>
          <w:sz w:val="22"/>
          <w:szCs w:val="22"/>
        </w:rPr>
        <w:t xml:space="preserve">separate </w:t>
      </w:r>
      <w:r w:rsidR="00E76AA6" w:rsidRPr="00AA27E0">
        <w:rPr>
          <w:sz w:val="22"/>
          <w:szCs w:val="22"/>
        </w:rPr>
        <w:t xml:space="preserve">rather than attempting </w:t>
      </w:r>
      <w:r w:rsidR="00CC3DBD">
        <w:rPr>
          <w:sz w:val="22"/>
          <w:szCs w:val="22"/>
        </w:rPr>
        <w:t xml:space="preserve">either a </w:t>
      </w:r>
      <w:r w:rsidR="00E76AA6" w:rsidRPr="00AA27E0">
        <w:rPr>
          <w:sz w:val="22"/>
          <w:szCs w:val="22"/>
        </w:rPr>
        <w:t xml:space="preserve">fully </w:t>
      </w:r>
      <w:r w:rsidR="000679B4" w:rsidRPr="00AA27E0">
        <w:rPr>
          <w:sz w:val="22"/>
          <w:szCs w:val="22"/>
        </w:rPr>
        <w:t>inclusive EA</w:t>
      </w:r>
      <w:r w:rsidR="00E76AA6" w:rsidRPr="00AA27E0">
        <w:rPr>
          <w:sz w:val="22"/>
          <w:szCs w:val="22"/>
        </w:rPr>
        <w:t xml:space="preserve"> or creating a set of strict trade-off rules. </w:t>
      </w:r>
    </w:p>
    <w:p w14:paraId="298A1D07" w14:textId="77777777" w:rsidR="00E76AA6" w:rsidRPr="00AA27E0" w:rsidRDefault="00E76AA6" w:rsidP="00E76AA6">
      <w:pPr>
        <w:pStyle w:val="Default"/>
        <w:rPr>
          <w:rFonts w:asciiTheme="minorHAnsi" w:hAnsiTheme="minorHAnsi"/>
          <w:color w:val="000000" w:themeColor="text1"/>
          <w:sz w:val="22"/>
          <w:szCs w:val="22"/>
        </w:rPr>
      </w:pPr>
    </w:p>
    <w:p w14:paraId="32885276" w14:textId="77777777" w:rsidR="00A47ECE" w:rsidRPr="00AA27E0" w:rsidRDefault="00A47ECE" w:rsidP="00A47ECE">
      <w:pPr>
        <w:pStyle w:val="Default"/>
        <w:numPr>
          <w:ilvl w:val="0"/>
          <w:numId w:val="1"/>
        </w:numPr>
        <w:rPr>
          <w:rFonts w:asciiTheme="minorHAnsi" w:hAnsiTheme="minorHAnsi"/>
          <w:bCs/>
          <w:i/>
          <w:iCs/>
          <w:color w:val="000000" w:themeColor="text1"/>
          <w:sz w:val="22"/>
          <w:szCs w:val="22"/>
        </w:rPr>
      </w:pPr>
      <w:r w:rsidRPr="00AA27E0">
        <w:rPr>
          <w:rFonts w:asciiTheme="minorHAnsi" w:hAnsiTheme="minorHAnsi"/>
          <w:bCs/>
          <w:i/>
          <w:iCs/>
          <w:color w:val="000000" w:themeColor="text1"/>
          <w:sz w:val="22"/>
          <w:szCs w:val="22"/>
        </w:rPr>
        <w:t>The</w:t>
      </w:r>
      <w:r w:rsidR="000679B4" w:rsidRPr="00AA27E0">
        <w:rPr>
          <w:rFonts w:asciiTheme="minorHAnsi" w:hAnsiTheme="minorHAnsi"/>
          <w:bCs/>
          <w:i/>
          <w:iCs/>
          <w:color w:val="000000" w:themeColor="text1"/>
          <w:sz w:val="22"/>
          <w:szCs w:val="22"/>
        </w:rPr>
        <w:t xml:space="preserve"> specific administrative level</w:t>
      </w:r>
    </w:p>
    <w:p w14:paraId="32D04632" w14:textId="77777777" w:rsidR="000679B4" w:rsidRPr="00AA27E0" w:rsidRDefault="000679B4" w:rsidP="00A47ECE">
      <w:pPr>
        <w:pStyle w:val="Default"/>
        <w:rPr>
          <w:rFonts w:asciiTheme="minorHAnsi" w:hAnsiTheme="minorHAnsi"/>
          <w:bCs/>
          <w:i/>
          <w:iCs/>
          <w:color w:val="000000" w:themeColor="text1"/>
          <w:sz w:val="22"/>
          <w:szCs w:val="22"/>
        </w:rPr>
      </w:pPr>
    </w:p>
    <w:p w14:paraId="7B21B105" w14:textId="10AD4A1D" w:rsidR="000679B4" w:rsidRPr="00AA27E0" w:rsidRDefault="000679B4" w:rsidP="000679B4">
      <w:pPr>
        <w:pStyle w:val="Default"/>
        <w:rPr>
          <w:sz w:val="22"/>
          <w:szCs w:val="22"/>
        </w:rPr>
      </w:pPr>
      <w:r w:rsidRPr="00AA27E0">
        <w:rPr>
          <w:sz w:val="22"/>
          <w:szCs w:val="22"/>
        </w:rPr>
        <w:t xml:space="preserve">Different administrative levels (for example national, regional and local) </w:t>
      </w:r>
      <w:r w:rsidR="009C6E65">
        <w:rPr>
          <w:sz w:val="22"/>
          <w:szCs w:val="22"/>
        </w:rPr>
        <w:t xml:space="preserve">have </w:t>
      </w:r>
      <w:r w:rsidRPr="00AA27E0">
        <w:rPr>
          <w:sz w:val="22"/>
          <w:szCs w:val="22"/>
        </w:rPr>
        <w:t>different responsibilities</w:t>
      </w:r>
      <w:r w:rsidR="008D7571">
        <w:rPr>
          <w:sz w:val="22"/>
          <w:szCs w:val="22"/>
        </w:rPr>
        <w:t xml:space="preserve"> and frequently fulfil different tasks</w:t>
      </w:r>
      <w:r w:rsidR="009C6E65">
        <w:rPr>
          <w:sz w:val="22"/>
          <w:szCs w:val="22"/>
        </w:rPr>
        <w:t xml:space="preserve">. This can </w:t>
      </w:r>
      <w:r w:rsidRPr="00AA27E0">
        <w:rPr>
          <w:sz w:val="22"/>
          <w:szCs w:val="22"/>
        </w:rPr>
        <w:t xml:space="preserve">mean </w:t>
      </w:r>
      <w:r w:rsidR="00B225DF">
        <w:rPr>
          <w:sz w:val="22"/>
          <w:szCs w:val="22"/>
        </w:rPr>
        <w:t>different</w:t>
      </w:r>
      <w:r w:rsidR="00B225DF" w:rsidRPr="00AA27E0">
        <w:rPr>
          <w:sz w:val="22"/>
          <w:szCs w:val="22"/>
        </w:rPr>
        <w:t xml:space="preserve"> </w:t>
      </w:r>
      <w:r w:rsidRPr="00AA27E0">
        <w:rPr>
          <w:sz w:val="22"/>
          <w:szCs w:val="22"/>
        </w:rPr>
        <w:t xml:space="preserve">options </w:t>
      </w:r>
      <w:r w:rsidR="004D391D">
        <w:rPr>
          <w:sz w:val="22"/>
          <w:szCs w:val="22"/>
        </w:rPr>
        <w:t xml:space="preserve">may </w:t>
      </w:r>
      <w:r w:rsidRPr="00AA27E0">
        <w:rPr>
          <w:sz w:val="22"/>
          <w:szCs w:val="22"/>
        </w:rPr>
        <w:t>need to be dealt with at specific administrative levels</w:t>
      </w:r>
      <w:r w:rsidR="004D391D">
        <w:rPr>
          <w:sz w:val="22"/>
          <w:szCs w:val="22"/>
        </w:rPr>
        <w:t xml:space="preserve"> and there may be problems effectively combining different levels</w:t>
      </w:r>
      <w:r w:rsidRPr="00AA27E0">
        <w:rPr>
          <w:sz w:val="22"/>
          <w:szCs w:val="22"/>
        </w:rPr>
        <w:t xml:space="preserve">. </w:t>
      </w:r>
      <w:r w:rsidR="00C44096">
        <w:rPr>
          <w:sz w:val="22"/>
          <w:szCs w:val="22"/>
        </w:rPr>
        <w:t>For example, whereas national transport authorities are frequently respo</w:t>
      </w:r>
      <w:r w:rsidR="004D391D">
        <w:rPr>
          <w:sz w:val="22"/>
          <w:szCs w:val="22"/>
        </w:rPr>
        <w:t>nsible for planning major roads such as</w:t>
      </w:r>
      <w:r w:rsidR="00C44096">
        <w:rPr>
          <w:sz w:val="22"/>
          <w:szCs w:val="22"/>
        </w:rPr>
        <w:t xml:space="preserve"> motorways, state or regional authorities may have responsibilities for state and regional roads and local authorities </w:t>
      </w:r>
      <w:r w:rsidR="004D391D">
        <w:rPr>
          <w:sz w:val="22"/>
          <w:szCs w:val="22"/>
        </w:rPr>
        <w:t xml:space="preserve">may be </w:t>
      </w:r>
      <w:r w:rsidR="00C44096">
        <w:rPr>
          <w:sz w:val="22"/>
          <w:szCs w:val="22"/>
        </w:rPr>
        <w:t xml:space="preserve">in charge of local transport networks. When planning a new road, e.g. a bypass, there may be problems taking the effects of the whole, multi-tier network into account effectively, as e.g. the national authority may argue that local roads cannot be considered </w:t>
      </w:r>
      <w:r w:rsidR="004D391D">
        <w:rPr>
          <w:sz w:val="22"/>
          <w:szCs w:val="22"/>
        </w:rPr>
        <w:t>when planning trans</w:t>
      </w:r>
      <w:r w:rsidR="00C44096">
        <w:rPr>
          <w:sz w:val="22"/>
          <w:szCs w:val="22"/>
        </w:rPr>
        <w:t xml:space="preserve">-local and </w:t>
      </w:r>
      <w:r w:rsidR="004D391D">
        <w:rPr>
          <w:sz w:val="22"/>
          <w:szCs w:val="22"/>
        </w:rPr>
        <w:t>trans</w:t>
      </w:r>
      <w:r w:rsidR="00C44096">
        <w:rPr>
          <w:sz w:val="22"/>
          <w:szCs w:val="22"/>
        </w:rPr>
        <w:t>-regional transport.</w:t>
      </w:r>
    </w:p>
    <w:p w14:paraId="56910A3F" w14:textId="77777777" w:rsidR="000679B4" w:rsidRPr="00AA27E0" w:rsidRDefault="000679B4" w:rsidP="00A47ECE">
      <w:pPr>
        <w:pStyle w:val="Default"/>
        <w:rPr>
          <w:rFonts w:asciiTheme="minorHAnsi" w:hAnsiTheme="minorHAnsi"/>
          <w:bCs/>
          <w:i/>
          <w:iCs/>
          <w:color w:val="000000" w:themeColor="text1"/>
          <w:sz w:val="22"/>
          <w:szCs w:val="22"/>
        </w:rPr>
      </w:pPr>
    </w:p>
    <w:p w14:paraId="1542EF6D" w14:textId="77777777" w:rsidR="00A47ECE" w:rsidRPr="00AA27E0" w:rsidRDefault="00A47ECE" w:rsidP="000679B4">
      <w:pPr>
        <w:pStyle w:val="Default"/>
        <w:numPr>
          <w:ilvl w:val="0"/>
          <w:numId w:val="1"/>
        </w:numPr>
        <w:rPr>
          <w:rFonts w:asciiTheme="minorHAnsi" w:hAnsiTheme="minorHAnsi"/>
          <w:bCs/>
          <w:i/>
          <w:iCs/>
          <w:color w:val="000000" w:themeColor="text1"/>
          <w:sz w:val="22"/>
          <w:szCs w:val="22"/>
        </w:rPr>
      </w:pPr>
      <w:r w:rsidRPr="00AA27E0">
        <w:rPr>
          <w:rFonts w:asciiTheme="minorHAnsi" w:hAnsiTheme="minorHAnsi"/>
          <w:bCs/>
          <w:i/>
          <w:iCs/>
          <w:color w:val="000000" w:themeColor="text1"/>
          <w:sz w:val="22"/>
          <w:szCs w:val="22"/>
        </w:rPr>
        <w:t xml:space="preserve">Existence of a policy framework with compatible policy objectives </w:t>
      </w:r>
    </w:p>
    <w:p w14:paraId="55767288" w14:textId="5F1BBB8D" w:rsidR="000679B4" w:rsidRPr="00AA27E0" w:rsidRDefault="00B13ACE" w:rsidP="00221E6D">
      <w:pPr>
        <w:spacing w:before="100" w:beforeAutospacing="1" w:after="100" w:afterAutospacing="1" w:line="240" w:lineRule="auto"/>
      </w:pPr>
      <w:r>
        <w:t>E</w:t>
      </w:r>
      <w:r w:rsidR="000679B4" w:rsidRPr="00AA27E0">
        <w:t xml:space="preserve">conomic, social, environmental and health objectives of specific policy frameworks (including sustainable development strategies) have </w:t>
      </w:r>
      <w:r w:rsidR="00AC185F">
        <w:t xml:space="preserve">been </w:t>
      </w:r>
      <w:r w:rsidR="000679B4" w:rsidRPr="00AA27E0">
        <w:t xml:space="preserve">shown </w:t>
      </w:r>
      <w:r w:rsidRPr="00221E6D">
        <w:rPr>
          <w:color w:val="000000" w:themeColor="text1"/>
        </w:rPr>
        <w:t xml:space="preserve">to </w:t>
      </w:r>
      <w:r w:rsidR="00AC185F" w:rsidRPr="00221E6D">
        <w:rPr>
          <w:color w:val="000000" w:themeColor="text1"/>
        </w:rPr>
        <w:t xml:space="preserve">not </w:t>
      </w:r>
      <w:r w:rsidRPr="00221E6D">
        <w:rPr>
          <w:color w:val="000000" w:themeColor="text1"/>
        </w:rPr>
        <w:t xml:space="preserve">always </w:t>
      </w:r>
      <w:r w:rsidR="000679B4" w:rsidRPr="00221E6D">
        <w:rPr>
          <w:color w:val="000000" w:themeColor="text1"/>
        </w:rPr>
        <w:t>be fully compatible</w:t>
      </w:r>
      <w:r w:rsidRPr="00221E6D">
        <w:rPr>
          <w:color w:val="000000" w:themeColor="text1"/>
        </w:rPr>
        <w:t xml:space="preserve">. For example, Therivel </w:t>
      </w:r>
      <w:r w:rsidR="00EA1626" w:rsidRPr="00221E6D">
        <w:rPr>
          <w:color w:val="000000" w:themeColor="text1"/>
        </w:rPr>
        <w:t>(2004) showed that there are likely to be incompatibilities in the (then) UK government’s vision on sustainable development, in particular with regards to two objectives, namely ‘</w:t>
      </w:r>
      <w:r w:rsidR="00EA1626" w:rsidRPr="00870302">
        <w:rPr>
          <w:rFonts w:eastAsia="Times New Roman" w:cs="Times New Roman"/>
          <w:color w:val="000000" w:themeColor="text1"/>
          <w:lang w:eastAsia="en-GB"/>
        </w:rPr>
        <w:t>p</w:t>
      </w:r>
      <w:r w:rsidR="00EA1626" w:rsidRPr="00221E6D">
        <w:rPr>
          <w:rFonts w:eastAsia="Times New Roman" w:cs="Times New Roman"/>
          <w:color w:val="000000" w:themeColor="text1"/>
          <w:lang w:eastAsia="en-GB"/>
        </w:rPr>
        <w:t>rudent use of natural resources’ and ‘</w:t>
      </w:r>
      <w:r w:rsidR="00EA1626" w:rsidRPr="00870302">
        <w:rPr>
          <w:rFonts w:eastAsia="Times New Roman" w:cs="Times New Roman"/>
          <w:color w:val="000000" w:themeColor="text1"/>
          <w:lang w:eastAsia="en-GB"/>
        </w:rPr>
        <w:t>m</w:t>
      </w:r>
      <w:r w:rsidR="00EA1626" w:rsidRPr="00221E6D">
        <w:rPr>
          <w:rFonts w:eastAsia="Times New Roman" w:cs="Times New Roman"/>
          <w:color w:val="000000" w:themeColor="text1"/>
          <w:lang w:eastAsia="en-GB"/>
        </w:rPr>
        <w:t>aintenance of high and stable levels of economic growth and employment’.</w:t>
      </w:r>
      <w:r w:rsidR="00EA1626">
        <w:rPr>
          <w:rFonts w:eastAsia="Times New Roman" w:cs="Times New Roman"/>
          <w:color w:val="000000" w:themeColor="text1"/>
          <w:lang w:eastAsia="en-GB"/>
        </w:rPr>
        <w:t xml:space="preserve"> </w:t>
      </w:r>
      <w:r w:rsidRPr="00221E6D">
        <w:rPr>
          <w:color w:val="000000" w:themeColor="text1"/>
        </w:rPr>
        <w:t>I</w:t>
      </w:r>
      <w:r w:rsidR="000679B4" w:rsidRPr="00221E6D">
        <w:rPr>
          <w:color w:val="000000" w:themeColor="text1"/>
        </w:rPr>
        <w:t xml:space="preserve">f this is the case, integration of different aspects through SEA is problematic. </w:t>
      </w:r>
    </w:p>
    <w:p w14:paraId="3C14B1D5" w14:textId="77777777" w:rsidR="00A47ECE" w:rsidRPr="00AA27E0" w:rsidRDefault="00A47ECE" w:rsidP="00AA27E0">
      <w:pPr>
        <w:pStyle w:val="Default"/>
        <w:numPr>
          <w:ilvl w:val="0"/>
          <w:numId w:val="1"/>
        </w:numPr>
        <w:rPr>
          <w:rFonts w:asciiTheme="minorHAnsi" w:hAnsiTheme="minorHAnsi"/>
          <w:color w:val="000000" w:themeColor="text1"/>
          <w:sz w:val="22"/>
          <w:szCs w:val="22"/>
        </w:rPr>
      </w:pPr>
      <w:r w:rsidRPr="00AA27E0">
        <w:rPr>
          <w:rFonts w:asciiTheme="minorHAnsi" w:hAnsiTheme="minorHAnsi"/>
          <w:bCs/>
          <w:i/>
          <w:iCs/>
          <w:color w:val="000000" w:themeColor="text1"/>
          <w:sz w:val="22"/>
          <w:szCs w:val="22"/>
        </w:rPr>
        <w:t>The institutional capacity to integrate</w:t>
      </w:r>
    </w:p>
    <w:p w14:paraId="00F71DD6" w14:textId="77777777" w:rsidR="00A47ECE" w:rsidRPr="00AA27E0" w:rsidRDefault="00A47ECE" w:rsidP="00A47ECE">
      <w:pPr>
        <w:pStyle w:val="Default"/>
        <w:rPr>
          <w:rFonts w:asciiTheme="minorHAnsi" w:hAnsiTheme="minorHAnsi"/>
          <w:color w:val="000000" w:themeColor="text1"/>
          <w:sz w:val="22"/>
          <w:szCs w:val="22"/>
        </w:rPr>
      </w:pPr>
    </w:p>
    <w:p w14:paraId="23404BF9" w14:textId="45F6EC16" w:rsidR="00AA27E0" w:rsidRPr="00AA27E0" w:rsidRDefault="00AA27E0" w:rsidP="00AA27E0">
      <w:pPr>
        <w:pStyle w:val="Default"/>
        <w:rPr>
          <w:sz w:val="22"/>
          <w:szCs w:val="22"/>
        </w:rPr>
      </w:pPr>
      <w:r w:rsidRPr="00AA27E0">
        <w:rPr>
          <w:sz w:val="22"/>
          <w:szCs w:val="22"/>
        </w:rPr>
        <w:t xml:space="preserve">Even </w:t>
      </w:r>
      <w:r w:rsidR="009C6E65">
        <w:rPr>
          <w:sz w:val="22"/>
          <w:szCs w:val="22"/>
        </w:rPr>
        <w:t xml:space="preserve">when there is a political will </w:t>
      </w:r>
      <w:r w:rsidRPr="00AA27E0">
        <w:rPr>
          <w:sz w:val="22"/>
          <w:szCs w:val="22"/>
        </w:rPr>
        <w:t xml:space="preserve">to integrate different substantive aspects (including health), it may be difficult to do so, because: </w:t>
      </w:r>
    </w:p>
    <w:p w14:paraId="74AF4FE5" w14:textId="77777777" w:rsidR="00AA27E0" w:rsidRPr="00AA27E0" w:rsidRDefault="00AA27E0" w:rsidP="00AA27E0">
      <w:pPr>
        <w:pStyle w:val="Default"/>
        <w:numPr>
          <w:ilvl w:val="0"/>
          <w:numId w:val="2"/>
        </w:numPr>
        <w:rPr>
          <w:sz w:val="22"/>
          <w:szCs w:val="22"/>
        </w:rPr>
      </w:pPr>
      <w:r w:rsidRPr="00AA27E0">
        <w:rPr>
          <w:sz w:val="22"/>
          <w:szCs w:val="22"/>
        </w:rPr>
        <w:t xml:space="preserve">in many systems, traditionally, different administrations are used (and possibly asked) to act autonomously and may find closer cooperation difficult; </w:t>
      </w:r>
    </w:p>
    <w:p w14:paraId="0498F1A1" w14:textId="2B1220D8" w:rsidR="00AA27E0" w:rsidRPr="00AA27E0" w:rsidRDefault="00AA27E0" w:rsidP="00AA27E0">
      <w:pPr>
        <w:pStyle w:val="Default"/>
        <w:numPr>
          <w:ilvl w:val="0"/>
          <w:numId w:val="2"/>
        </w:numPr>
        <w:rPr>
          <w:sz w:val="22"/>
          <w:szCs w:val="22"/>
        </w:rPr>
      </w:pPr>
      <w:r w:rsidRPr="00AA27E0">
        <w:rPr>
          <w:sz w:val="22"/>
          <w:szCs w:val="22"/>
        </w:rPr>
        <w:t>the technical or financial capacity to deal with very different aspects all at once may also be limited; on the one hand, more aspects may mean that more data need to be processed; on the other hand, the treatment of a range of aspects</w:t>
      </w:r>
      <w:r w:rsidR="00B66E47">
        <w:rPr>
          <w:sz w:val="22"/>
          <w:szCs w:val="22"/>
        </w:rPr>
        <w:t>.</w:t>
      </w:r>
      <w:r w:rsidRPr="00AA27E0">
        <w:rPr>
          <w:sz w:val="22"/>
          <w:szCs w:val="22"/>
        </w:rPr>
        <w:t xml:space="preserve"> </w:t>
      </w:r>
    </w:p>
    <w:p w14:paraId="7A7A58DE" w14:textId="77777777" w:rsidR="00A47ECE" w:rsidRPr="00AA27E0" w:rsidRDefault="00A47ECE" w:rsidP="00A47ECE">
      <w:pPr>
        <w:pStyle w:val="Default"/>
        <w:rPr>
          <w:rFonts w:asciiTheme="minorHAnsi" w:hAnsiTheme="minorHAnsi"/>
          <w:color w:val="000000" w:themeColor="text1"/>
          <w:sz w:val="22"/>
          <w:szCs w:val="22"/>
        </w:rPr>
      </w:pPr>
    </w:p>
    <w:p w14:paraId="42B0435F" w14:textId="77777777" w:rsidR="00E17885" w:rsidRDefault="00E17885">
      <w:pPr>
        <w:rPr>
          <w:noProof/>
          <w:color w:val="000000" w:themeColor="text1"/>
          <w:lang w:eastAsia="en-GB"/>
        </w:rPr>
      </w:pPr>
      <w:r>
        <w:rPr>
          <w:noProof/>
          <w:color w:val="000000" w:themeColor="text1"/>
          <w:lang w:eastAsia="en-GB"/>
        </w:rPr>
        <w:t>The format of e</w:t>
      </w:r>
      <w:r w:rsidR="00AA27E0">
        <w:rPr>
          <w:noProof/>
          <w:color w:val="000000" w:themeColor="text1"/>
          <w:lang w:eastAsia="en-GB"/>
        </w:rPr>
        <w:t xml:space="preserve">ffective health inclusive </w:t>
      </w:r>
      <w:r w:rsidR="00A47ECE" w:rsidRPr="00A941F1">
        <w:rPr>
          <w:noProof/>
          <w:color w:val="000000" w:themeColor="text1"/>
          <w:lang w:eastAsia="en-GB"/>
        </w:rPr>
        <w:t xml:space="preserve">IA </w:t>
      </w:r>
      <w:r>
        <w:rPr>
          <w:noProof/>
          <w:color w:val="000000" w:themeColor="text1"/>
          <w:lang w:eastAsia="en-GB"/>
        </w:rPr>
        <w:t xml:space="preserve">in terms of the process to follow, the methods and techniques to be applied, the substantive issues to be addressed and the scope of integration, as well as associated acting strategies are </w:t>
      </w:r>
      <w:r w:rsidR="00A47ECE" w:rsidRPr="00A941F1">
        <w:rPr>
          <w:noProof/>
          <w:color w:val="000000" w:themeColor="text1"/>
          <w:lang w:eastAsia="en-GB"/>
        </w:rPr>
        <w:t xml:space="preserve">determined by </w:t>
      </w:r>
      <w:r>
        <w:rPr>
          <w:noProof/>
          <w:color w:val="000000" w:themeColor="text1"/>
          <w:lang w:eastAsia="en-GB"/>
        </w:rPr>
        <w:t xml:space="preserve">these </w:t>
      </w:r>
      <w:r w:rsidR="00A47ECE" w:rsidRPr="00A941F1">
        <w:rPr>
          <w:noProof/>
          <w:color w:val="000000" w:themeColor="text1"/>
          <w:lang w:eastAsia="en-GB"/>
        </w:rPr>
        <w:t>contextual factors</w:t>
      </w:r>
      <w:r>
        <w:rPr>
          <w:noProof/>
          <w:color w:val="000000" w:themeColor="text1"/>
          <w:lang w:eastAsia="en-GB"/>
        </w:rPr>
        <w:t>. This is visualised in Fig. 1</w:t>
      </w:r>
    </w:p>
    <w:p w14:paraId="32483F6B" w14:textId="77777777" w:rsidR="00870302" w:rsidRDefault="00870302">
      <w:pPr>
        <w:rPr>
          <w:b/>
          <w:i/>
          <w:noProof/>
          <w:color w:val="000000" w:themeColor="text1"/>
          <w:lang w:eastAsia="en-GB"/>
        </w:rPr>
      </w:pPr>
      <w:r>
        <w:rPr>
          <w:b/>
          <w:i/>
          <w:noProof/>
          <w:color w:val="000000" w:themeColor="text1"/>
          <w:lang w:eastAsia="en-GB"/>
        </w:rPr>
        <w:br w:type="page"/>
      </w:r>
    </w:p>
    <w:p w14:paraId="7F155DC3" w14:textId="105F478A" w:rsidR="00A47ECE" w:rsidRPr="00E17885" w:rsidRDefault="00E17885">
      <w:pPr>
        <w:rPr>
          <w:b/>
          <w:i/>
          <w:noProof/>
          <w:color w:val="000000" w:themeColor="text1"/>
          <w:lang w:eastAsia="en-GB"/>
        </w:rPr>
      </w:pPr>
      <w:r w:rsidRPr="00E17885">
        <w:rPr>
          <w:b/>
          <w:i/>
          <w:noProof/>
          <w:color w:val="000000" w:themeColor="text1"/>
          <w:lang w:eastAsia="en-GB"/>
        </w:rPr>
        <w:lastRenderedPageBreak/>
        <w:t xml:space="preserve">Fig.1: </w:t>
      </w:r>
      <w:r w:rsidR="00A47ECE" w:rsidRPr="00E17885">
        <w:rPr>
          <w:b/>
          <w:i/>
          <w:noProof/>
          <w:color w:val="000000" w:themeColor="text1"/>
          <w:lang w:eastAsia="en-GB"/>
        </w:rPr>
        <w:t xml:space="preserve"> </w:t>
      </w:r>
      <w:r w:rsidRPr="00E17885">
        <w:rPr>
          <w:b/>
          <w:i/>
        </w:rPr>
        <w:t>The format of IA as determined by contextual factors</w:t>
      </w:r>
    </w:p>
    <w:p w14:paraId="71BB0244" w14:textId="77777777" w:rsidR="00A47ECE" w:rsidRPr="00A941F1" w:rsidRDefault="00B81C4D">
      <w:pPr>
        <w:rPr>
          <w:color w:val="000000" w:themeColor="text1"/>
        </w:rPr>
      </w:pPr>
      <w:r w:rsidRPr="00A941F1">
        <w:rPr>
          <w:noProof/>
          <w:color w:val="000000" w:themeColor="text1"/>
          <w:lang w:eastAsia="en-GB"/>
        </w:rPr>
        <mc:AlternateContent>
          <mc:Choice Requires="wps">
            <w:drawing>
              <wp:anchor distT="0" distB="0" distL="114300" distR="114300" simplePos="0" relativeHeight="251663360" behindDoc="0" locked="0" layoutInCell="1" allowOverlap="1" wp14:anchorId="33EB3D77" wp14:editId="62A1D153">
                <wp:simplePos x="0" y="0"/>
                <wp:positionH relativeFrom="column">
                  <wp:posOffset>2658110</wp:posOffset>
                </wp:positionH>
                <wp:positionV relativeFrom="paragraph">
                  <wp:posOffset>1637665</wp:posOffset>
                </wp:positionV>
                <wp:extent cx="22855" cy="69137"/>
                <wp:effectExtent l="0" t="0" r="15875" b="26670"/>
                <wp:wrapNone/>
                <wp:docPr id="6" name="Freeform 6"/>
                <wp:cNvGraphicFramePr/>
                <a:graphic xmlns:a="http://schemas.openxmlformats.org/drawingml/2006/main">
                  <a:graphicData uri="http://schemas.microsoft.com/office/word/2010/wordprocessingShape">
                    <wps:wsp>
                      <wps:cNvSpPr/>
                      <wps:spPr>
                        <a:xfrm>
                          <a:off x="0" y="0"/>
                          <a:ext cx="22855" cy="69137"/>
                        </a:xfrm>
                        <a:custGeom>
                          <a:avLst/>
                          <a:gdLst>
                            <a:gd name="connsiteX0" fmla="*/ 1844 w 30419"/>
                            <a:gd name="connsiteY0" fmla="*/ 233 h 69137"/>
                            <a:gd name="connsiteX1" fmla="*/ 30419 w 30419"/>
                            <a:gd name="connsiteY1" fmla="*/ 47858 h 69137"/>
                            <a:gd name="connsiteX2" fmla="*/ 1844 w 30419"/>
                            <a:gd name="connsiteY2" fmla="*/ 66908 h 69137"/>
                            <a:gd name="connsiteX3" fmla="*/ 20894 w 30419"/>
                            <a:gd name="connsiteY3" fmla="*/ 38333 h 69137"/>
                            <a:gd name="connsiteX4" fmla="*/ 1844 w 30419"/>
                            <a:gd name="connsiteY4" fmla="*/ 233 h 691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19" h="69137">
                              <a:moveTo>
                                <a:pt x="1844" y="233"/>
                              </a:moveTo>
                              <a:cubicBezTo>
                                <a:pt x="3431" y="1820"/>
                                <a:pt x="30419" y="29345"/>
                                <a:pt x="30419" y="47858"/>
                              </a:cubicBezTo>
                              <a:cubicBezTo>
                                <a:pt x="30419" y="59306"/>
                                <a:pt x="9939" y="75003"/>
                                <a:pt x="1844" y="66908"/>
                              </a:cubicBezTo>
                              <a:cubicBezTo>
                                <a:pt x="-6251" y="58813"/>
                                <a:pt x="14544" y="47858"/>
                                <a:pt x="20894" y="38333"/>
                              </a:cubicBezTo>
                              <a:cubicBezTo>
                                <a:pt x="-1678" y="4474"/>
                                <a:pt x="257" y="-1354"/>
                                <a:pt x="1844" y="233"/>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8D4A31" id="Freeform 6" o:spid="_x0000_s1026" style="position:absolute;margin-left:209.3pt;margin-top:128.95pt;width:1.8pt;height:5.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0419,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" path="m1844,233c3431,1820,30419,29345,30419,47858v,11448,-20480,27145,-28575,19050c-6251,58813,14544,47858,20894,38333,-1678,4474,257,-1354,1844,233xe" fillcolor="white [3212]" strokecolor="white [3212]" strokeweight="1pt">
                <v:stroke joinstyle="miter"/>
                <v:path arrowok="t" o:connecttype="custom" o:connectlocs="1385,233;22855,47858;1385,66908;15698,38333;1385,233" o:connectangles="0,0,0,0,0"/>
              </v:shape>
            </w:pict>
          </mc:Fallback>
        </mc:AlternateContent>
      </w:r>
      <w:r>
        <w:rPr>
          <w:noProof/>
          <w:lang w:eastAsia="en-GB"/>
        </w:rPr>
        <w:drawing>
          <wp:inline distT="0" distB="0" distL="0" distR="0" wp14:anchorId="74E847D9" wp14:editId="0E1942DA">
            <wp:extent cx="3781425" cy="1776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304" t="22337" r="9760" b="7550"/>
                    <a:stretch/>
                  </pic:blipFill>
                  <pic:spPr bwMode="auto">
                    <a:xfrm>
                      <a:off x="0" y="0"/>
                      <a:ext cx="3789590" cy="1780555"/>
                    </a:xfrm>
                    <a:prstGeom prst="rect">
                      <a:avLst/>
                    </a:prstGeom>
                    <a:ln>
                      <a:noFill/>
                    </a:ln>
                    <a:extLst>
                      <a:ext uri="{53640926-AAD7-44D8-BBD7-CCE9431645EC}">
                        <a14:shadowObscured xmlns:a14="http://schemas.microsoft.com/office/drawing/2010/main"/>
                      </a:ext>
                    </a:extLst>
                  </pic:spPr>
                </pic:pic>
              </a:graphicData>
            </a:graphic>
          </wp:inline>
        </w:drawing>
      </w:r>
      <w:r w:rsidR="00A47ECE" w:rsidRPr="00A941F1">
        <w:rPr>
          <w:noProof/>
          <w:color w:val="000000" w:themeColor="text1"/>
          <w:lang w:eastAsia="en-GB"/>
        </w:rPr>
        <mc:AlternateContent>
          <mc:Choice Requires="wps">
            <w:drawing>
              <wp:anchor distT="0" distB="0" distL="114300" distR="114300" simplePos="0" relativeHeight="251659264" behindDoc="0" locked="0" layoutInCell="1" allowOverlap="1" wp14:anchorId="7A2651C6" wp14:editId="2B1C1C0E">
                <wp:simplePos x="0" y="0"/>
                <wp:positionH relativeFrom="column">
                  <wp:posOffset>2238375</wp:posOffset>
                </wp:positionH>
                <wp:positionV relativeFrom="paragraph">
                  <wp:posOffset>1905000</wp:posOffset>
                </wp:positionV>
                <wp:extent cx="0" cy="0"/>
                <wp:effectExtent l="0" t="0" r="0" b="0"/>
                <wp:wrapNone/>
                <wp:docPr id="2" name="Freeform 2"/>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10FC732F" id="Freeform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v-text-anchor:middle" points="176.25pt,150pt,176.25pt,150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" filled="f" strokecolor="#1f4d78 [1604]" strokeweight="1pt">
                <v:stroke joinstyle="miter"/>
                <v:path arrowok="t" o:connecttype="custom" o:connectlocs="0,0;0,0" o:connectangles="0,0"/>
              </v:polyline>
            </w:pict>
          </mc:Fallback>
        </mc:AlternateContent>
      </w:r>
    </w:p>
    <w:p w14:paraId="2E52D16E" w14:textId="417A43B7" w:rsidR="00E17885" w:rsidRPr="005F6E59" w:rsidRDefault="00E17885" w:rsidP="00AA27E0">
      <w:pPr>
        <w:pStyle w:val="Default"/>
        <w:rPr>
          <w:rFonts w:asciiTheme="minorHAnsi" w:hAnsiTheme="minorHAnsi"/>
          <w:i/>
          <w:color w:val="000000" w:themeColor="text1"/>
          <w:sz w:val="18"/>
          <w:szCs w:val="18"/>
        </w:rPr>
      </w:pPr>
      <w:r w:rsidRPr="005F6E59">
        <w:rPr>
          <w:rFonts w:asciiTheme="minorHAnsi" w:hAnsiTheme="minorHAnsi"/>
          <w:i/>
          <w:color w:val="000000" w:themeColor="text1"/>
          <w:sz w:val="18"/>
          <w:szCs w:val="18"/>
        </w:rPr>
        <w:t>Source: following Fischer, 201</w:t>
      </w:r>
      <w:r w:rsidR="00B66E47">
        <w:rPr>
          <w:rFonts w:asciiTheme="minorHAnsi" w:hAnsiTheme="minorHAnsi"/>
          <w:i/>
          <w:color w:val="000000" w:themeColor="text1"/>
          <w:sz w:val="18"/>
          <w:szCs w:val="18"/>
        </w:rPr>
        <w:t>4</w:t>
      </w:r>
      <w:r w:rsidRPr="005F6E59">
        <w:rPr>
          <w:rFonts w:asciiTheme="minorHAnsi" w:hAnsiTheme="minorHAnsi"/>
          <w:i/>
          <w:color w:val="000000" w:themeColor="text1"/>
          <w:sz w:val="18"/>
          <w:szCs w:val="18"/>
        </w:rPr>
        <w:t xml:space="preserve"> </w:t>
      </w:r>
    </w:p>
    <w:p w14:paraId="3A394400" w14:textId="77777777" w:rsidR="00E17885" w:rsidRDefault="00E17885" w:rsidP="00AA27E0">
      <w:pPr>
        <w:pStyle w:val="Default"/>
        <w:rPr>
          <w:rFonts w:asciiTheme="minorHAnsi" w:hAnsiTheme="minorHAnsi"/>
          <w:color w:val="000000" w:themeColor="text1"/>
          <w:sz w:val="22"/>
          <w:szCs w:val="22"/>
        </w:rPr>
      </w:pPr>
    </w:p>
    <w:p w14:paraId="41F28213" w14:textId="1F18C364" w:rsidR="00AA27E0" w:rsidRPr="00AA27E0" w:rsidRDefault="00AA27E0" w:rsidP="00AA27E0">
      <w:pPr>
        <w:pStyle w:val="Default"/>
        <w:rPr>
          <w:rFonts w:asciiTheme="minorHAnsi" w:hAnsiTheme="minorHAnsi"/>
          <w:color w:val="000000" w:themeColor="text1"/>
          <w:sz w:val="22"/>
          <w:szCs w:val="22"/>
        </w:rPr>
      </w:pPr>
      <w:r w:rsidRPr="00AA27E0">
        <w:rPr>
          <w:rFonts w:asciiTheme="minorHAnsi" w:hAnsiTheme="minorHAnsi"/>
          <w:color w:val="000000" w:themeColor="text1"/>
          <w:sz w:val="22"/>
          <w:szCs w:val="22"/>
        </w:rPr>
        <w:t xml:space="preserve">In order to be able to consider human health effectively in </w:t>
      </w:r>
      <w:r w:rsidR="00E17885">
        <w:rPr>
          <w:rFonts w:asciiTheme="minorHAnsi" w:hAnsiTheme="minorHAnsi"/>
          <w:color w:val="000000" w:themeColor="text1"/>
          <w:sz w:val="22"/>
          <w:szCs w:val="22"/>
        </w:rPr>
        <w:t>IA</w:t>
      </w:r>
      <w:r w:rsidRPr="00AA27E0">
        <w:rPr>
          <w:rFonts w:asciiTheme="minorHAnsi" w:hAnsiTheme="minorHAnsi"/>
          <w:color w:val="000000" w:themeColor="text1"/>
          <w:sz w:val="22"/>
          <w:szCs w:val="22"/>
        </w:rPr>
        <w:t xml:space="preserve">, it </w:t>
      </w:r>
      <w:r w:rsidR="00E17885">
        <w:rPr>
          <w:rFonts w:asciiTheme="minorHAnsi" w:hAnsiTheme="minorHAnsi"/>
          <w:color w:val="000000" w:themeColor="text1"/>
          <w:sz w:val="22"/>
          <w:szCs w:val="22"/>
        </w:rPr>
        <w:t>also needs to</w:t>
      </w:r>
      <w:r w:rsidRPr="00AA27E0">
        <w:rPr>
          <w:rFonts w:asciiTheme="minorHAnsi" w:hAnsiTheme="minorHAnsi"/>
          <w:color w:val="000000" w:themeColor="text1"/>
          <w:sz w:val="22"/>
          <w:szCs w:val="22"/>
        </w:rPr>
        <w:t xml:space="preserve"> be clear what </w:t>
      </w:r>
      <w:r w:rsidR="00E17885">
        <w:rPr>
          <w:rFonts w:asciiTheme="minorHAnsi" w:hAnsiTheme="minorHAnsi"/>
          <w:color w:val="000000" w:themeColor="text1"/>
          <w:sz w:val="22"/>
          <w:szCs w:val="22"/>
        </w:rPr>
        <w:t xml:space="preserve">exactly </w:t>
      </w:r>
      <w:r w:rsidRPr="00AA27E0">
        <w:rPr>
          <w:rFonts w:asciiTheme="minorHAnsi" w:hAnsiTheme="minorHAnsi"/>
          <w:color w:val="000000" w:themeColor="text1"/>
          <w:sz w:val="22"/>
          <w:szCs w:val="22"/>
        </w:rPr>
        <w:t>human health comprises</w:t>
      </w:r>
      <w:r w:rsidR="00E17885">
        <w:rPr>
          <w:rFonts w:asciiTheme="minorHAnsi" w:hAnsiTheme="minorHAnsi"/>
          <w:color w:val="000000" w:themeColor="text1"/>
          <w:sz w:val="22"/>
          <w:szCs w:val="22"/>
        </w:rPr>
        <w:t xml:space="preserve"> for the purpose of assessment</w:t>
      </w:r>
      <w:r w:rsidRPr="00AA27E0">
        <w:rPr>
          <w:rFonts w:asciiTheme="minorHAnsi" w:hAnsiTheme="minorHAnsi"/>
          <w:color w:val="000000" w:themeColor="text1"/>
          <w:sz w:val="22"/>
          <w:szCs w:val="22"/>
        </w:rPr>
        <w:t xml:space="preserve">. In this context, the concept of different </w:t>
      </w:r>
      <w:r w:rsidRPr="00AA27E0">
        <w:rPr>
          <w:sz w:val="22"/>
          <w:szCs w:val="22"/>
        </w:rPr>
        <w:t xml:space="preserve">determinants of health has proven to be </w:t>
      </w:r>
      <w:r w:rsidR="007950E7">
        <w:rPr>
          <w:sz w:val="22"/>
          <w:szCs w:val="22"/>
        </w:rPr>
        <w:t>influential</w:t>
      </w:r>
      <w:r w:rsidRPr="00AA27E0">
        <w:rPr>
          <w:sz w:val="22"/>
          <w:szCs w:val="22"/>
        </w:rPr>
        <w:t xml:space="preserve">. Determinants of health were first summarized in a model by Dahlgren </w:t>
      </w:r>
      <w:r w:rsidR="000055C0" w:rsidRPr="00AA27E0">
        <w:rPr>
          <w:sz w:val="22"/>
          <w:szCs w:val="22"/>
        </w:rPr>
        <w:t xml:space="preserve">and Whitehead </w:t>
      </w:r>
      <w:r w:rsidRPr="00AA27E0">
        <w:rPr>
          <w:sz w:val="22"/>
          <w:szCs w:val="22"/>
        </w:rPr>
        <w:t>(1991)</w:t>
      </w:r>
      <w:r w:rsidR="00E17885">
        <w:rPr>
          <w:sz w:val="22"/>
          <w:szCs w:val="22"/>
        </w:rPr>
        <w:t xml:space="preserve"> and </w:t>
      </w:r>
      <w:r w:rsidRPr="00AA27E0">
        <w:rPr>
          <w:rFonts w:asciiTheme="minorHAnsi" w:hAnsiTheme="minorHAnsi"/>
          <w:color w:val="000000" w:themeColor="text1"/>
          <w:sz w:val="22"/>
          <w:szCs w:val="22"/>
        </w:rPr>
        <w:t>are connected with five main attributes, as follows</w:t>
      </w:r>
      <w:r w:rsidR="00643706">
        <w:rPr>
          <w:rFonts w:asciiTheme="minorHAnsi" w:hAnsiTheme="minorHAnsi"/>
          <w:color w:val="000000" w:themeColor="text1"/>
          <w:sz w:val="22"/>
          <w:szCs w:val="22"/>
        </w:rPr>
        <w:t>:</w:t>
      </w:r>
    </w:p>
    <w:p w14:paraId="0F74F716" w14:textId="77777777" w:rsidR="00AA27E0" w:rsidRPr="000679B4" w:rsidRDefault="00AA27E0" w:rsidP="00AA27E0">
      <w:pPr>
        <w:pStyle w:val="Default"/>
        <w:rPr>
          <w:rFonts w:asciiTheme="minorHAnsi" w:hAnsiTheme="minorHAnsi"/>
          <w:color w:val="000000" w:themeColor="text1"/>
          <w:sz w:val="22"/>
          <w:szCs w:val="22"/>
        </w:rPr>
      </w:pPr>
    </w:p>
    <w:p w14:paraId="38BAB9FE" w14:textId="252DB51B" w:rsidR="007937A0" w:rsidRDefault="007937A0" w:rsidP="00AA27E0">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 xml:space="preserve">age, sex and constitutional factors; </w:t>
      </w:r>
    </w:p>
    <w:p w14:paraId="6E7E1C1D" w14:textId="77777777" w:rsidR="007937A0" w:rsidRDefault="007937A0" w:rsidP="00AA27E0">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 xml:space="preserve">individual lifestyle factors; </w:t>
      </w:r>
    </w:p>
    <w:p w14:paraId="77097261" w14:textId="77777777" w:rsidR="00FB5414" w:rsidRDefault="007937A0" w:rsidP="00AA27E0">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 xml:space="preserve">social and community networks; </w:t>
      </w:r>
    </w:p>
    <w:p w14:paraId="4075D82B" w14:textId="77777777" w:rsidR="00FB5414" w:rsidRDefault="007937A0" w:rsidP="00AA27E0">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living and working conditions;</w:t>
      </w:r>
    </w:p>
    <w:p w14:paraId="03F2B6E0" w14:textId="77777777" w:rsidR="00AA27E0" w:rsidRDefault="007937A0" w:rsidP="00AA27E0">
      <w:pPr>
        <w:pStyle w:val="Default"/>
        <w:numPr>
          <w:ilvl w:val="0"/>
          <w:numId w:val="4"/>
        </w:numPr>
        <w:rPr>
          <w:rFonts w:asciiTheme="minorHAnsi" w:hAnsiTheme="minorHAnsi"/>
          <w:color w:val="000000" w:themeColor="text1"/>
          <w:sz w:val="22"/>
          <w:szCs w:val="22"/>
        </w:rPr>
      </w:pPr>
      <w:proofErr w:type="gramStart"/>
      <w:r>
        <w:rPr>
          <w:rFonts w:asciiTheme="minorHAnsi" w:hAnsiTheme="minorHAnsi"/>
          <w:color w:val="000000" w:themeColor="text1"/>
          <w:sz w:val="22"/>
          <w:szCs w:val="22"/>
        </w:rPr>
        <w:t>general</w:t>
      </w:r>
      <w:proofErr w:type="gramEnd"/>
      <w:r>
        <w:rPr>
          <w:rFonts w:asciiTheme="minorHAnsi" w:hAnsiTheme="minorHAnsi"/>
          <w:color w:val="000000" w:themeColor="text1"/>
          <w:sz w:val="22"/>
          <w:szCs w:val="22"/>
        </w:rPr>
        <w:t xml:space="preserve"> </w:t>
      </w:r>
      <w:r w:rsidR="00FB5414">
        <w:rPr>
          <w:rFonts w:asciiTheme="minorHAnsi" w:hAnsiTheme="minorHAnsi"/>
          <w:color w:val="000000" w:themeColor="text1"/>
          <w:sz w:val="22"/>
          <w:szCs w:val="22"/>
        </w:rPr>
        <w:t>socioeconomic</w:t>
      </w:r>
      <w:r>
        <w:rPr>
          <w:rFonts w:asciiTheme="minorHAnsi" w:hAnsiTheme="minorHAnsi"/>
          <w:color w:val="000000" w:themeColor="text1"/>
          <w:sz w:val="22"/>
          <w:szCs w:val="22"/>
        </w:rPr>
        <w:t xml:space="preserve">, cultural and environmental conditions. </w:t>
      </w:r>
      <w:r w:rsidR="00AA27E0" w:rsidRPr="000679B4">
        <w:rPr>
          <w:rFonts w:asciiTheme="minorHAnsi" w:hAnsiTheme="minorHAnsi"/>
          <w:color w:val="000000" w:themeColor="text1"/>
          <w:sz w:val="22"/>
          <w:szCs w:val="22"/>
        </w:rPr>
        <w:t xml:space="preserve"> </w:t>
      </w:r>
    </w:p>
    <w:p w14:paraId="115E6D45" w14:textId="77777777" w:rsidR="00AA27E0" w:rsidRPr="000679B4" w:rsidRDefault="00AA27E0" w:rsidP="00AA27E0">
      <w:pPr>
        <w:pStyle w:val="Default"/>
        <w:ind w:left="720"/>
        <w:rPr>
          <w:rFonts w:asciiTheme="minorHAnsi" w:hAnsiTheme="minorHAnsi"/>
          <w:color w:val="000000" w:themeColor="text1"/>
          <w:sz w:val="22"/>
          <w:szCs w:val="22"/>
        </w:rPr>
      </w:pPr>
    </w:p>
    <w:p w14:paraId="6E92A4E3" w14:textId="214FD63E" w:rsidR="00E17885" w:rsidRDefault="00077426">
      <w:r>
        <w:t xml:space="preserve">This shows how human health is inextricably bound with the </w:t>
      </w:r>
      <w:r w:rsidR="00FB6AF1">
        <w:t>social, economic and physical environment.</w:t>
      </w:r>
      <w:r>
        <w:t xml:space="preserve"> </w:t>
      </w:r>
      <w:r w:rsidR="00E17885">
        <w:t>Whilst it is possible</w:t>
      </w:r>
      <w:r w:rsidR="00581A8A">
        <w:t>, in varying degrees,</w:t>
      </w:r>
      <w:r w:rsidR="00E17885">
        <w:t xml:space="preserve"> to </w:t>
      </w:r>
      <w:r w:rsidR="00581A8A">
        <w:t xml:space="preserve">exert </w:t>
      </w:r>
      <w:r w:rsidR="00E17885">
        <w:t xml:space="preserve">influence </w:t>
      </w:r>
      <w:r w:rsidR="00581A8A">
        <w:t xml:space="preserve">over </w:t>
      </w:r>
      <w:r w:rsidR="00E17885">
        <w:t>(</w:t>
      </w:r>
      <w:r w:rsidR="007937A0">
        <w:t>b</w:t>
      </w:r>
      <w:r w:rsidR="00E17885">
        <w:t>) to (</w:t>
      </w:r>
      <w:r w:rsidR="007937A0">
        <w:t>e</w:t>
      </w:r>
      <w:r w:rsidR="00E17885">
        <w:t>)</w:t>
      </w:r>
      <w:r w:rsidR="00870302">
        <w:t>,</w:t>
      </w:r>
      <w:r w:rsidR="00581A8A">
        <w:t xml:space="preserve"> the factors in (a)</w:t>
      </w:r>
      <w:r w:rsidR="00E17885">
        <w:t xml:space="preserve">, </w:t>
      </w:r>
      <w:r w:rsidR="00581A8A">
        <w:t xml:space="preserve">that is </w:t>
      </w:r>
      <w:r w:rsidR="007937A0" w:rsidRPr="00221E6D">
        <w:rPr>
          <w:i/>
          <w:color w:val="000000" w:themeColor="text1"/>
        </w:rPr>
        <w:t>age, sex and constitutional factors</w:t>
      </w:r>
      <w:r w:rsidR="007937A0" w:rsidDel="007937A0">
        <w:t xml:space="preserve"> </w:t>
      </w:r>
      <w:r w:rsidR="00E17885">
        <w:t xml:space="preserve">do not change. However, it is still possible to exert an influence on associated health implications. For example, </w:t>
      </w:r>
      <w:r w:rsidR="00192F84">
        <w:t xml:space="preserve">people who are predisposed to </w:t>
      </w:r>
      <w:r w:rsidR="004456B2">
        <w:t xml:space="preserve">conditions such as </w:t>
      </w:r>
      <w:r w:rsidR="00E17885">
        <w:t xml:space="preserve">high blood pressure </w:t>
      </w:r>
      <w:r w:rsidR="004456B2">
        <w:t xml:space="preserve">or diabetes </w:t>
      </w:r>
      <w:r w:rsidR="00E5338D">
        <w:t xml:space="preserve">can reduce risk by </w:t>
      </w:r>
      <w:r w:rsidR="004456B2">
        <w:t>modify</w:t>
      </w:r>
      <w:r w:rsidR="00E5338D">
        <w:t>ing</w:t>
      </w:r>
      <w:r w:rsidR="004456B2">
        <w:t xml:space="preserve"> their behaviour, for example diet and levels of physical activity</w:t>
      </w:r>
      <w:r w:rsidR="00E5338D">
        <w:t xml:space="preserve">. </w:t>
      </w:r>
      <w:r w:rsidR="00E17885">
        <w:t>As the built and natural environments can either encourage or discourage certain exercises (such as cycling or walking), health determinants can be influenced through policies, plans, programmes and their associated SEAs and behavioural aspects are thus important (Fischer</w:t>
      </w:r>
      <w:r w:rsidR="00643706">
        <w:t xml:space="preserve"> et al</w:t>
      </w:r>
      <w:r w:rsidR="00E17885">
        <w:t>, 201</w:t>
      </w:r>
      <w:r w:rsidR="00643706">
        <w:t>8</w:t>
      </w:r>
      <w:r w:rsidR="00E17885">
        <w:t xml:space="preserve">). </w:t>
      </w:r>
      <w:r w:rsidR="003B3764">
        <w:t>There are clear co-benefits to the environment</w:t>
      </w:r>
      <w:r w:rsidR="003F0F6E">
        <w:t>,</w:t>
      </w:r>
      <w:r w:rsidR="003F0F6E" w:rsidRPr="003F0F6E">
        <w:t xml:space="preserve"> </w:t>
      </w:r>
      <w:r w:rsidR="003F0F6E">
        <w:t>physical, social and economic,</w:t>
      </w:r>
      <w:r w:rsidR="003B3764">
        <w:t xml:space="preserve"> </w:t>
      </w:r>
      <w:r w:rsidR="003F0F6E">
        <w:t xml:space="preserve">and to public health </w:t>
      </w:r>
      <w:r w:rsidR="003B3764">
        <w:t xml:space="preserve">to be had </w:t>
      </w:r>
      <w:r w:rsidR="003F0F6E">
        <w:t xml:space="preserve">from addressing and </w:t>
      </w:r>
      <w:r w:rsidR="003B3764">
        <w:t xml:space="preserve">mitigating climate change </w:t>
      </w:r>
      <w:r w:rsidR="003F0F6E">
        <w:fldChar w:fldCharType="begin">
          <w:fldData xml:space="preserve">PEVuZE5vdGU+PENpdGU+PEF1dGhvcj5QYXR6PC9BdXRob3I+PFllYXI+MjAxNDwvWWVhcj48UmVj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</w:fldData>
        </w:fldChar>
      </w:r>
      <w:r w:rsidR="003F0F6E">
        <w:instrText xml:space="preserve"> ADDIN EN.CITE </w:instrText>
      </w:r>
      <w:r w:rsidR="003F0F6E">
        <w:fldChar w:fldCharType="begin">
          <w:fldData xml:space="preserve">PEVuZE5vdGU+PENpdGU+PEF1dGhvcj5QYXR6PC9BdXRob3I+PFllYXI+MjAxNDwvWWVhcj48UmVj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</w:fldData>
        </w:fldChar>
      </w:r>
      <w:r w:rsidR="003F0F6E">
        <w:instrText xml:space="preserve"> ADDIN EN.CITE.DATA </w:instrText>
      </w:r>
      <w:r w:rsidR="003F0F6E">
        <w:fldChar w:fldCharType="end"/>
      </w:r>
      <w:r w:rsidR="003F0F6E">
        <w:fldChar w:fldCharType="separate"/>
      </w:r>
      <w:r w:rsidR="003F0F6E">
        <w:rPr>
          <w:noProof/>
        </w:rPr>
        <w:t>(Patz et al., 2014</w:t>
      </w:r>
      <w:r w:rsidR="00870302">
        <w:rPr>
          <w:noProof/>
        </w:rPr>
        <w:t>; Jiricka et al, 2016</w:t>
      </w:r>
      <w:r w:rsidR="003F0F6E">
        <w:rPr>
          <w:noProof/>
        </w:rPr>
        <w:t>)</w:t>
      </w:r>
      <w:r w:rsidR="003F0F6E">
        <w:fldChar w:fldCharType="end"/>
      </w:r>
      <w:r w:rsidR="003F0F6E">
        <w:t xml:space="preserve">. </w:t>
      </w:r>
    </w:p>
    <w:p w14:paraId="0ACC9AD8" w14:textId="1D8B6710" w:rsidR="00942A30" w:rsidRDefault="00B73217">
      <w:pPr>
        <w:rPr>
          <w:color w:val="000000" w:themeColor="text1"/>
        </w:rPr>
      </w:pPr>
      <w:r>
        <w:rPr>
          <w:color w:val="000000" w:themeColor="text1"/>
        </w:rPr>
        <w:t>As mentioned earlier, t</w:t>
      </w:r>
      <w:r w:rsidR="00E17885">
        <w:rPr>
          <w:color w:val="000000" w:themeColor="text1"/>
        </w:rPr>
        <w:t xml:space="preserve">here </w:t>
      </w:r>
      <w:r w:rsidR="005F6E59">
        <w:rPr>
          <w:color w:val="000000" w:themeColor="text1"/>
        </w:rPr>
        <w:t>can be</w:t>
      </w:r>
      <w:r w:rsidR="00E17885">
        <w:rPr>
          <w:color w:val="000000" w:themeColor="text1"/>
        </w:rPr>
        <w:t xml:space="preserve"> challenges with integrating attributes, as associated objectives and actions may not always be fully compatible. </w:t>
      </w:r>
      <w:r w:rsidR="004A55AA">
        <w:rPr>
          <w:color w:val="000000" w:themeColor="text1"/>
        </w:rPr>
        <w:t xml:space="preserve">In particular, </w:t>
      </w:r>
      <w:r w:rsidR="00E17885">
        <w:rPr>
          <w:color w:val="000000" w:themeColor="text1"/>
        </w:rPr>
        <w:t>there can be incompatibilities between biophysical attributes</w:t>
      </w:r>
      <w:r w:rsidR="004A55AA">
        <w:rPr>
          <w:color w:val="000000" w:themeColor="text1"/>
        </w:rPr>
        <w:t xml:space="preserve"> (e.g. </w:t>
      </w:r>
      <w:r w:rsidR="005F6E59">
        <w:rPr>
          <w:color w:val="000000" w:themeColor="text1"/>
        </w:rPr>
        <w:t xml:space="preserve">protection of flora and fauna and </w:t>
      </w:r>
      <w:r w:rsidR="004A55AA">
        <w:rPr>
          <w:color w:val="000000" w:themeColor="text1"/>
        </w:rPr>
        <w:t xml:space="preserve">low levels of noise and other emissions) with economic attributes (e.g. </w:t>
      </w:r>
      <w:r w:rsidR="005F6E59">
        <w:rPr>
          <w:color w:val="000000" w:themeColor="text1"/>
        </w:rPr>
        <w:t xml:space="preserve">economic growth and </w:t>
      </w:r>
      <w:r w:rsidR="004A55AA">
        <w:rPr>
          <w:color w:val="000000" w:themeColor="text1"/>
        </w:rPr>
        <w:t xml:space="preserve">jobs in industry). </w:t>
      </w:r>
      <w:r w:rsidR="005F6E59">
        <w:rPr>
          <w:color w:val="000000" w:themeColor="text1"/>
        </w:rPr>
        <w:t xml:space="preserve">This is visualised by Figure 2, providing an example in the form of a conceptual model for how the integration of </w:t>
      </w:r>
      <w:r w:rsidR="005F6E59">
        <w:t>health determinants in SEA may be approached.</w:t>
      </w:r>
    </w:p>
    <w:p w14:paraId="3BE0F552" w14:textId="77777777" w:rsidR="00870302" w:rsidRDefault="00870302">
      <w:pPr>
        <w:rPr>
          <w:b/>
          <w:i/>
          <w:color w:val="000000" w:themeColor="text1"/>
        </w:rPr>
      </w:pPr>
      <w:r>
        <w:rPr>
          <w:b/>
          <w:i/>
          <w:color w:val="000000" w:themeColor="text1"/>
        </w:rPr>
        <w:br w:type="page"/>
      </w:r>
    </w:p>
    <w:p w14:paraId="665D060A" w14:textId="3624C687" w:rsidR="00E17885" w:rsidRPr="005F6E59" w:rsidRDefault="005F6E59">
      <w:pPr>
        <w:rPr>
          <w:b/>
          <w:i/>
          <w:color w:val="000000" w:themeColor="text1"/>
        </w:rPr>
      </w:pPr>
      <w:r w:rsidRPr="005F6E59">
        <w:rPr>
          <w:b/>
          <w:i/>
          <w:color w:val="000000" w:themeColor="text1"/>
        </w:rPr>
        <w:lastRenderedPageBreak/>
        <w:t xml:space="preserve">Fig.2: </w:t>
      </w:r>
      <w:r w:rsidRPr="005F6E59">
        <w:rPr>
          <w:b/>
          <w:i/>
        </w:rPr>
        <w:t>Approaching the consideration of health determinants in SEA: a conceptual model</w:t>
      </w:r>
    </w:p>
    <w:p w14:paraId="19BDA8F8" w14:textId="77777777" w:rsidR="00942A30" w:rsidRDefault="00942A30" w:rsidP="005F6E59">
      <w:pPr>
        <w:spacing w:after="0"/>
        <w:rPr>
          <w:color w:val="000000" w:themeColor="text1"/>
        </w:rPr>
      </w:pPr>
      <w:r w:rsidRPr="00A941F1">
        <w:rPr>
          <w:noProof/>
          <w:color w:val="000000" w:themeColor="text1"/>
          <w:lang w:eastAsia="en-GB"/>
        </w:rPr>
        <w:drawing>
          <wp:inline distT="0" distB="0" distL="0" distR="0" wp14:anchorId="706D1A20" wp14:editId="2490440C">
            <wp:extent cx="5324475" cy="33595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6845" cy="3361067"/>
                    </a:xfrm>
                    <a:prstGeom prst="rect">
                      <a:avLst/>
                    </a:prstGeom>
                    <a:noFill/>
                    <a:ln>
                      <a:noFill/>
                    </a:ln>
                  </pic:spPr>
                </pic:pic>
              </a:graphicData>
            </a:graphic>
          </wp:inline>
        </w:drawing>
      </w:r>
    </w:p>
    <w:p w14:paraId="1C07E4D3" w14:textId="07FD9C1F" w:rsidR="005F6E59" w:rsidRPr="005F6E59" w:rsidRDefault="005F6E59" w:rsidP="005F6E59">
      <w:pPr>
        <w:pStyle w:val="Default"/>
        <w:rPr>
          <w:rFonts w:asciiTheme="minorHAnsi" w:hAnsiTheme="minorHAnsi"/>
          <w:i/>
          <w:color w:val="000000" w:themeColor="text1"/>
          <w:sz w:val="18"/>
          <w:szCs w:val="18"/>
        </w:rPr>
      </w:pPr>
      <w:r w:rsidRPr="005F6E59">
        <w:rPr>
          <w:rFonts w:asciiTheme="minorHAnsi" w:hAnsiTheme="minorHAnsi"/>
          <w:i/>
          <w:color w:val="000000" w:themeColor="text1"/>
          <w:sz w:val="18"/>
          <w:szCs w:val="18"/>
        </w:rPr>
        <w:t>Source: following Fischer, 201</w:t>
      </w:r>
      <w:r w:rsidR="00643706">
        <w:rPr>
          <w:rFonts w:asciiTheme="minorHAnsi" w:hAnsiTheme="minorHAnsi"/>
          <w:i/>
          <w:color w:val="000000" w:themeColor="text1"/>
          <w:sz w:val="18"/>
          <w:szCs w:val="18"/>
        </w:rPr>
        <w:t>4</w:t>
      </w:r>
      <w:r w:rsidRPr="005F6E59">
        <w:rPr>
          <w:rFonts w:asciiTheme="minorHAnsi" w:hAnsiTheme="minorHAnsi"/>
          <w:i/>
          <w:color w:val="000000" w:themeColor="text1"/>
          <w:sz w:val="18"/>
          <w:szCs w:val="18"/>
        </w:rPr>
        <w:t xml:space="preserve">. </w:t>
      </w:r>
    </w:p>
    <w:p w14:paraId="75E22500" w14:textId="77777777" w:rsidR="005F6E59" w:rsidRPr="00E17885" w:rsidRDefault="005F6E59" w:rsidP="005F6E59">
      <w:pPr>
        <w:pStyle w:val="Default"/>
        <w:rPr>
          <w:rFonts w:asciiTheme="minorHAnsi" w:hAnsiTheme="minorHAnsi"/>
          <w:color w:val="000000" w:themeColor="text1"/>
          <w:sz w:val="18"/>
          <w:szCs w:val="18"/>
        </w:rPr>
      </w:pPr>
    </w:p>
    <w:p w14:paraId="7FB27399" w14:textId="43D501E5" w:rsidR="00DE5F89" w:rsidRPr="001A38C0" w:rsidRDefault="00044A3A" w:rsidP="00DE5F89">
      <w:pPr>
        <w:rPr>
          <w:rFonts w:cs="Helvetica"/>
          <w:color w:val="000000" w:themeColor="text1"/>
          <w:lang w:val="en"/>
        </w:rPr>
      </w:pPr>
      <w:r>
        <w:t xml:space="preserve">The case for the consideration of human health is well made and the body of learning is growing. This continues to be </w:t>
      </w:r>
      <w:r w:rsidR="00B73217">
        <w:t xml:space="preserve">a developing agenda </w:t>
      </w:r>
      <w:r w:rsidR="003C08AB">
        <w:t xml:space="preserve">which </w:t>
      </w:r>
      <w:r w:rsidR="00643706">
        <w:t>brings</w:t>
      </w:r>
      <w:r w:rsidR="00B73217">
        <w:t xml:space="preserve"> new actors</w:t>
      </w:r>
      <w:r w:rsidR="003C08AB">
        <w:t xml:space="preserve"> and new perspectives </w:t>
      </w:r>
      <w:r w:rsidR="00B73217">
        <w:t>into</w:t>
      </w:r>
      <w:r w:rsidR="002C6E7F">
        <w:t xml:space="preserve"> </w:t>
      </w:r>
      <w:r w:rsidR="00B73217">
        <w:t>established IA systems.</w:t>
      </w:r>
      <w:r w:rsidR="00B73217">
        <w:rPr>
          <w:rFonts w:cs="Helvetica"/>
          <w:color w:val="000000" w:themeColor="text1"/>
          <w:lang w:val="en"/>
        </w:rPr>
        <w:t xml:space="preserve"> </w:t>
      </w:r>
      <w:r w:rsidR="00644468">
        <w:rPr>
          <w:rFonts w:cs="Helvetica"/>
          <w:color w:val="000000" w:themeColor="text1"/>
          <w:lang w:val="en"/>
        </w:rPr>
        <w:t>This can be disruptive to the established systems</w:t>
      </w:r>
      <w:r w:rsidR="0056405A">
        <w:rPr>
          <w:rFonts w:cs="Helvetica"/>
          <w:color w:val="000000" w:themeColor="text1"/>
          <w:lang w:val="en"/>
        </w:rPr>
        <w:t xml:space="preserve"> and challenging </w:t>
      </w:r>
      <w:r>
        <w:rPr>
          <w:rFonts w:cs="Helvetica"/>
          <w:color w:val="000000" w:themeColor="text1"/>
          <w:lang w:val="en"/>
        </w:rPr>
        <w:t>to the new entrants</w:t>
      </w:r>
      <w:r w:rsidR="00644468">
        <w:rPr>
          <w:rFonts w:cs="Helvetica"/>
          <w:color w:val="000000" w:themeColor="text1"/>
          <w:lang w:val="en"/>
        </w:rPr>
        <w:t xml:space="preserve">. </w:t>
      </w:r>
      <w:r w:rsidR="004A55AA">
        <w:rPr>
          <w:rFonts w:cs="Helvetica"/>
          <w:color w:val="000000" w:themeColor="text1"/>
          <w:lang w:val="en"/>
        </w:rPr>
        <w:t>It is within th</w:t>
      </w:r>
      <w:r>
        <w:rPr>
          <w:rFonts w:cs="Helvetica"/>
          <w:color w:val="000000" w:themeColor="text1"/>
          <w:lang w:val="en"/>
        </w:rPr>
        <w:t>is</w:t>
      </w:r>
      <w:r w:rsidR="009E320E">
        <w:rPr>
          <w:rFonts w:cs="Helvetica"/>
          <w:color w:val="000000" w:themeColor="text1"/>
          <w:lang w:val="en"/>
        </w:rPr>
        <w:t xml:space="preserve"> context</w:t>
      </w:r>
      <w:r w:rsidR="004A55AA">
        <w:rPr>
          <w:rFonts w:cs="Helvetica"/>
          <w:color w:val="000000" w:themeColor="text1"/>
          <w:lang w:val="en"/>
        </w:rPr>
        <w:t xml:space="preserve"> </w:t>
      </w:r>
      <w:r w:rsidR="009E320E">
        <w:rPr>
          <w:rFonts w:cs="Helvetica"/>
          <w:color w:val="000000" w:themeColor="text1"/>
          <w:lang w:val="en"/>
        </w:rPr>
        <w:t xml:space="preserve">that a call for papers was released </w:t>
      </w:r>
      <w:r w:rsidR="005F6E59">
        <w:rPr>
          <w:rFonts w:cs="Helvetica"/>
          <w:color w:val="000000" w:themeColor="text1"/>
          <w:lang w:val="en"/>
        </w:rPr>
        <w:t xml:space="preserve">by the special issue editors </w:t>
      </w:r>
      <w:r w:rsidR="009E320E">
        <w:rPr>
          <w:rFonts w:cs="Helvetica"/>
          <w:color w:val="000000" w:themeColor="text1"/>
          <w:lang w:val="en"/>
        </w:rPr>
        <w:t xml:space="preserve">in mid-2016, asking for </w:t>
      </w:r>
      <w:r w:rsidR="00DE5F89" w:rsidRPr="00A941F1">
        <w:rPr>
          <w:rFonts w:cs="Helvetica"/>
          <w:color w:val="000000" w:themeColor="text1"/>
          <w:lang w:val="en"/>
        </w:rPr>
        <w:t xml:space="preserve">papers that enhance the evidence base. </w:t>
      </w:r>
      <w:r w:rsidR="005F6E59">
        <w:rPr>
          <w:rFonts w:cs="Helvetica"/>
          <w:color w:val="000000" w:themeColor="text1"/>
          <w:lang w:val="en"/>
        </w:rPr>
        <w:t xml:space="preserve">It was said that suitable papers </w:t>
      </w:r>
      <w:r w:rsidR="00DE5F89" w:rsidRPr="00A941F1">
        <w:rPr>
          <w:rFonts w:cs="Helvetica"/>
          <w:color w:val="000000" w:themeColor="text1"/>
          <w:lang w:val="en"/>
        </w:rPr>
        <w:t xml:space="preserve">may </w:t>
      </w:r>
      <w:r w:rsidR="005F6E59">
        <w:rPr>
          <w:rFonts w:cs="Helvetica"/>
          <w:color w:val="000000" w:themeColor="text1"/>
          <w:lang w:val="en"/>
        </w:rPr>
        <w:t xml:space="preserve">range from conceptual to empirical papers, ranging from </w:t>
      </w:r>
      <w:r w:rsidR="00DE5F89" w:rsidRPr="00A941F1">
        <w:rPr>
          <w:rFonts w:cs="Helvetica"/>
          <w:color w:val="000000" w:themeColor="text1"/>
          <w:lang w:val="en"/>
        </w:rPr>
        <w:t>critical presentation</w:t>
      </w:r>
      <w:r w:rsidR="005F6E59">
        <w:rPr>
          <w:rFonts w:cs="Helvetica"/>
          <w:color w:val="000000" w:themeColor="text1"/>
          <w:lang w:val="en"/>
        </w:rPr>
        <w:t>s</w:t>
      </w:r>
      <w:r w:rsidR="00DE5F89" w:rsidRPr="00A941F1">
        <w:rPr>
          <w:rFonts w:cs="Helvetica"/>
          <w:color w:val="000000" w:themeColor="text1"/>
          <w:lang w:val="en"/>
        </w:rPr>
        <w:t xml:space="preserve"> of best practice cases </w:t>
      </w:r>
      <w:r w:rsidR="005F6E59">
        <w:rPr>
          <w:rFonts w:cs="Helvetica"/>
          <w:color w:val="000000" w:themeColor="text1"/>
          <w:lang w:val="en"/>
        </w:rPr>
        <w:t xml:space="preserve">to </w:t>
      </w:r>
      <w:r w:rsidR="00DE5F89" w:rsidRPr="00A941F1">
        <w:rPr>
          <w:rFonts w:cs="Helvetica"/>
          <w:color w:val="000000" w:themeColor="text1"/>
          <w:lang w:val="en"/>
        </w:rPr>
        <w:t xml:space="preserve">broad </w:t>
      </w:r>
      <w:r w:rsidR="00DE5F89" w:rsidRPr="001A38C0">
        <w:rPr>
          <w:rFonts w:cs="Helvetica"/>
          <w:color w:val="000000" w:themeColor="text1"/>
          <w:lang w:val="en"/>
        </w:rPr>
        <w:t>overviews</w:t>
      </w:r>
      <w:r w:rsidR="005F6E59" w:rsidRPr="001A38C0">
        <w:rPr>
          <w:rFonts w:cs="Helvetica"/>
          <w:color w:val="000000" w:themeColor="text1"/>
          <w:lang w:val="en"/>
        </w:rPr>
        <w:t xml:space="preserve"> of opinions</w:t>
      </w:r>
      <w:r w:rsidR="00DE5F89" w:rsidRPr="001A38C0">
        <w:rPr>
          <w:rFonts w:cs="Helvetica"/>
          <w:color w:val="000000" w:themeColor="text1"/>
          <w:lang w:val="en"/>
        </w:rPr>
        <w:t>.</w:t>
      </w:r>
    </w:p>
    <w:p w14:paraId="4B474014" w14:textId="304F8904" w:rsidR="00F376A3" w:rsidRPr="00221E6D" w:rsidRDefault="005F6E59" w:rsidP="00221E6D">
      <w:pPr>
        <w:autoSpaceDE w:val="0"/>
        <w:autoSpaceDN w:val="0"/>
        <w:adjustRightInd w:val="0"/>
        <w:spacing w:after="0" w:line="240" w:lineRule="auto"/>
        <w:rPr>
          <w:color w:val="000000" w:themeColor="text1"/>
        </w:rPr>
      </w:pPr>
      <w:r w:rsidRPr="001A38C0">
        <w:rPr>
          <w:rFonts w:cs="Helvetica"/>
          <w:color w:val="000000" w:themeColor="text1"/>
          <w:lang w:val="en"/>
        </w:rPr>
        <w:t xml:space="preserve">Subsequently, </w:t>
      </w:r>
      <w:r w:rsidR="00330E3B" w:rsidRPr="001A38C0">
        <w:rPr>
          <w:rFonts w:cs="Helvetica"/>
          <w:color w:val="000000" w:themeColor="text1"/>
          <w:lang w:val="en"/>
        </w:rPr>
        <w:t xml:space="preserve">the </w:t>
      </w:r>
      <w:r w:rsidRPr="001A38C0">
        <w:rPr>
          <w:rFonts w:cs="Helvetica"/>
          <w:color w:val="000000" w:themeColor="text1"/>
          <w:lang w:val="en"/>
        </w:rPr>
        <w:t xml:space="preserve">10 papers </w:t>
      </w:r>
      <w:r w:rsidR="00330E3B" w:rsidRPr="001A38C0">
        <w:rPr>
          <w:rFonts w:cs="Helvetica"/>
          <w:color w:val="000000" w:themeColor="text1"/>
          <w:lang w:val="en"/>
        </w:rPr>
        <w:t xml:space="preserve">resulting from the call </w:t>
      </w:r>
      <w:r w:rsidRPr="001A38C0">
        <w:rPr>
          <w:rFonts w:cs="Helvetica"/>
          <w:color w:val="000000" w:themeColor="text1"/>
          <w:lang w:val="en"/>
        </w:rPr>
        <w:t>are presented to you.</w:t>
      </w:r>
      <w:r w:rsidR="00330E3B" w:rsidRPr="001A38C0">
        <w:rPr>
          <w:rFonts w:cs="Helvetica"/>
          <w:color w:val="000000" w:themeColor="text1"/>
          <w:lang w:val="en"/>
        </w:rPr>
        <w:t xml:space="preserve"> </w:t>
      </w:r>
      <w:r w:rsidR="001A38C0">
        <w:rPr>
          <w:rFonts w:cs="Helvetica"/>
          <w:color w:val="000000" w:themeColor="text1"/>
          <w:lang w:val="en"/>
        </w:rPr>
        <w:t>In</w:t>
      </w:r>
      <w:r w:rsidR="001A38C0" w:rsidRPr="001A38C0">
        <w:rPr>
          <w:rFonts w:cs="Helvetica"/>
          <w:color w:val="000000" w:themeColor="text1"/>
          <w:lang w:val="en"/>
        </w:rPr>
        <w:t xml:space="preserve"> the first paper, </w:t>
      </w:r>
      <w:r w:rsidR="001A38C0" w:rsidRPr="00221E6D">
        <w:rPr>
          <w:rFonts w:cs="ArialUnicodeMS"/>
          <w:color w:val="000000" w:themeColor="text1"/>
        </w:rPr>
        <w:t>Lindsay McCallum</w:t>
      </w:r>
      <w:r w:rsidR="001A38C0" w:rsidRPr="001A38C0">
        <w:rPr>
          <w:rFonts w:cs="ArialUnicodeMS"/>
          <w:color w:val="000000" w:themeColor="text1"/>
        </w:rPr>
        <w:t xml:space="preserve"> (University of Toronto, Canada)</w:t>
      </w:r>
      <w:r w:rsidR="001A38C0" w:rsidRPr="00221E6D">
        <w:rPr>
          <w:rFonts w:cs="ArialUnicodeMS"/>
          <w:color w:val="000000" w:themeColor="text1"/>
        </w:rPr>
        <w:t xml:space="preserve">, Christopher </w:t>
      </w:r>
      <w:proofErr w:type="spellStart"/>
      <w:r w:rsidR="001A38C0" w:rsidRPr="00221E6D">
        <w:rPr>
          <w:rFonts w:cs="ArialUnicodeMS"/>
          <w:color w:val="000000" w:themeColor="text1"/>
        </w:rPr>
        <w:t>Ollson</w:t>
      </w:r>
      <w:proofErr w:type="spellEnd"/>
      <w:r w:rsidR="001A38C0" w:rsidRPr="00221E6D">
        <w:rPr>
          <w:rFonts w:cs="ArialUnicodeMS"/>
          <w:color w:val="000000" w:themeColor="text1"/>
        </w:rPr>
        <w:t xml:space="preserve"> </w:t>
      </w:r>
      <w:r w:rsidR="001A38C0" w:rsidRPr="001A38C0">
        <w:rPr>
          <w:rFonts w:cs="ArialUnicodeMS"/>
          <w:color w:val="000000" w:themeColor="text1"/>
        </w:rPr>
        <w:t>(</w:t>
      </w:r>
      <w:proofErr w:type="spellStart"/>
      <w:r w:rsidR="001A38C0" w:rsidRPr="00221E6D">
        <w:rPr>
          <w:color w:val="000000" w:themeColor="text1"/>
          <w:lang w:val="en"/>
        </w:rPr>
        <w:t>Ollson</w:t>
      </w:r>
      <w:proofErr w:type="spellEnd"/>
      <w:r w:rsidR="001A38C0" w:rsidRPr="00221E6D">
        <w:rPr>
          <w:color w:val="000000" w:themeColor="text1"/>
          <w:lang w:val="en"/>
        </w:rPr>
        <w:t xml:space="preserve"> Environmental Health Management)</w:t>
      </w:r>
      <w:r w:rsidR="001A38C0" w:rsidRPr="001A38C0">
        <w:rPr>
          <w:rFonts w:cs="ArialUnicodeMS"/>
          <w:color w:val="000000" w:themeColor="text1"/>
        </w:rPr>
        <w:t xml:space="preserve"> </w:t>
      </w:r>
      <w:r w:rsidR="001A38C0" w:rsidRPr="00221E6D">
        <w:rPr>
          <w:rFonts w:cs="ArialUnicodeMS"/>
          <w:color w:val="000000" w:themeColor="text1"/>
        </w:rPr>
        <w:t xml:space="preserve">and Ingrid Leman </w:t>
      </w:r>
      <w:proofErr w:type="spellStart"/>
      <w:r w:rsidR="001A38C0" w:rsidRPr="00221E6D">
        <w:rPr>
          <w:rFonts w:cs="ArialUnicodeMS"/>
          <w:color w:val="000000" w:themeColor="text1"/>
        </w:rPr>
        <w:t>Stefanovic</w:t>
      </w:r>
      <w:proofErr w:type="spellEnd"/>
      <w:r w:rsidR="001A38C0" w:rsidRPr="00221E6D">
        <w:rPr>
          <w:rFonts w:cs="ArialUnicodeMS"/>
          <w:color w:val="000000" w:themeColor="text1"/>
        </w:rPr>
        <w:t xml:space="preserve"> </w:t>
      </w:r>
      <w:r w:rsidR="001A38C0" w:rsidRPr="001A38C0">
        <w:rPr>
          <w:rFonts w:cs="ArialUnicodeMS"/>
          <w:color w:val="000000" w:themeColor="text1"/>
        </w:rPr>
        <w:t xml:space="preserve">(Simon Fraser University, Canada) </w:t>
      </w:r>
      <w:r w:rsidR="001A38C0" w:rsidRPr="00221E6D">
        <w:rPr>
          <w:rFonts w:cs="ArialUnicodeMS"/>
          <w:color w:val="000000" w:themeColor="text1"/>
        </w:rPr>
        <w:t xml:space="preserve">report on </w:t>
      </w:r>
      <w:r w:rsidR="001A38C0" w:rsidRPr="00221E6D">
        <w:rPr>
          <w:color w:val="000000" w:themeColor="text1"/>
        </w:rPr>
        <w:t xml:space="preserve">an </w:t>
      </w:r>
      <w:r w:rsidR="00901221">
        <w:rPr>
          <w:color w:val="000000" w:themeColor="text1"/>
        </w:rPr>
        <w:t>‘</w:t>
      </w:r>
      <w:r w:rsidR="001A38C0" w:rsidRPr="00221E6D">
        <w:rPr>
          <w:color w:val="000000" w:themeColor="text1"/>
        </w:rPr>
        <w:t>adaptable Health Impact Assessment (HIA) framework for assessing health within Environmental Assessment (EA)</w:t>
      </w:r>
      <w:r w:rsidR="00901221" w:rsidRPr="00901221">
        <w:rPr>
          <w:color w:val="000000" w:themeColor="text1"/>
        </w:rPr>
        <w:t>’</w:t>
      </w:r>
      <w:r w:rsidR="001A38C0" w:rsidRPr="00221E6D">
        <w:rPr>
          <w:color w:val="000000" w:themeColor="text1"/>
        </w:rPr>
        <w:t>, focusing on a</w:t>
      </w:r>
      <w:r w:rsidR="00901221" w:rsidRPr="00901221">
        <w:rPr>
          <w:color w:val="000000" w:themeColor="text1"/>
        </w:rPr>
        <w:t xml:space="preserve"> Canadian c</w:t>
      </w:r>
      <w:r w:rsidR="001A38C0" w:rsidRPr="00221E6D">
        <w:rPr>
          <w:color w:val="000000" w:themeColor="text1"/>
        </w:rPr>
        <w:t xml:space="preserve">ontext, but providing for an </w:t>
      </w:r>
      <w:r w:rsidR="00901221" w:rsidRPr="00901221">
        <w:rPr>
          <w:color w:val="000000" w:themeColor="text1"/>
        </w:rPr>
        <w:t>international a</w:t>
      </w:r>
      <w:r w:rsidR="001A38C0" w:rsidRPr="00221E6D">
        <w:rPr>
          <w:color w:val="000000" w:themeColor="text1"/>
        </w:rPr>
        <w:t>pplication</w:t>
      </w:r>
      <w:r w:rsidR="001A38C0" w:rsidRPr="00901221">
        <w:rPr>
          <w:color w:val="000000" w:themeColor="text1"/>
        </w:rPr>
        <w:t xml:space="preserve">. </w:t>
      </w:r>
      <w:r w:rsidR="00901221">
        <w:rPr>
          <w:color w:val="000000" w:themeColor="text1"/>
        </w:rPr>
        <w:t xml:space="preserve">On the same topic, but focusing on </w:t>
      </w:r>
      <w:r w:rsidR="00901221" w:rsidRPr="00B31E55">
        <w:rPr>
          <w:color w:val="000000" w:themeColor="text1"/>
        </w:rPr>
        <w:t xml:space="preserve">Thailand, </w:t>
      </w:r>
      <w:r w:rsidR="00901221" w:rsidRPr="00221E6D">
        <w:rPr>
          <w:rFonts w:cs="ArialUnicodeMS"/>
          <w:color w:val="000000" w:themeColor="text1"/>
        </w:rPr>
        <w:t>Chaunjit Chanchitpricha (</w:t>
      </w:r>
      <w:proofErr w:type="spellStart"/>
      <w:r w:rsidR="00901221" w:rsidRPr="00221E6D">
        <w:rPr>
          <w:color w:val="000000" w:themeColor="text1"/>
        </w:rPr>
        <w:t>Suranaree</w:t>
      </w:r>
      <w:proofErr w:type="spellEnd"/>
      <w:r w:rsidR="00901221" w:rsidRPr="00221E6D">
        <w:rPr>
          <w:color w:val="000000" w:themeColor="text1"/>
        </w:rPr>
        <w:t xml:space="preserve"> University of Technology, Thailand)</w:t>
      </w:r>
      <w:r w:rsidR="00901221" w:rsidRPr="00221E6D">
        <w:rPr>
          <w:rFonts w:cs="ArialUnicodeMS"/>
          <w:color w:val="000000" w:themeColor="text1"/>
        </w:rPr>
        <w:t xml:space="preserve"> and Alan Bond (University of East Anglia, UK) </w:t>
      </w:r>
      <w:r w:rsidR="00B31E55" w:rsidRPr="00221E6D">
        <w:rPr>
          <w:rFonts w:cs="ArialUnicodeMS"/>
          <w:color w:val="000000" w:themeColor="text1"/>
        </w:rPr>
        <w:t>report on their ‘</w:t>
      </w:r>
      <w:r w:rsidR="00B31E55" w:rsidRPr="00221E6D">
        <w:rPr>
          <w:color w:val="000000" w:themeColor="text1"/>
        </w:rPr>
        <w:t>Investigation on the effectiveness of mandatory integration of health impact assessment within Environmental Impact Assessment (EIA)’</w:t>
      </w:r>
      <w:r w:rsidR="00901221" w:rsidRPr="00221E6D">
        <w:rPr>
          <w:rFonts w:cs="ArialUnicodeMS"/>
          <w:color w:val="000000" w:themeColor="text1"/>
        </w:rPr>
        <w:t>.</w:t>
      </w:r>
      <w:r w:rsidR="00901221" w:rsidRPr="00B31E55">
        <w:rPr>
          <w:color w:val="000000" w:themeColor="text1"/>
        </w:rPr>
        <w:t xml:space="preserve">  </w:t>
      </w:r>
      <w:r w:rsidR="001A38C0" w:rsidRPr="00B31E55">
        <w:rPr>
          <w:color w:val="000000" w:themeColor="text1"/>
        </w:rPr>
        <w:t xml:space="preserve">Next, Thomas B Fischer, </w:t>
      </w:r>
      <w:r w:rsidR="001A38C0" w:rsidRPr="00221E6D">
        <w:rPr>
          <w:rFonts w:cs="ArialUnicodeMS"/>
          <w:color w:val="000000" w:themeColor="text1"/>
        </w:rPr>
        <w:t xml:space="preserve">Urmila Jha-Thakur, Peter Fawcett, Sarah Clement, Samuel Hayes (all University of Liverpool, UK) and Julia </w:t>
      </w:r>
      <w:proofErr w:type="spellStart"/>
      <w:r w:rsidR="001A38C0" w:rsidRPr="00221E6D">
        <w:rPr>
          <w:rFonts w:cs="ArialUnicodeMS"/>
          <w:color w:val="000000" w:themeColor="text1"/>
        </w:rPr>
        <w:t>Nowacki</w:t>
      </w:r>
      <w:proofErr w:type="spellEnd"/>
      <w:r w:rsidR="001A38C0" w:rsidRPr="00221E6D">
        <w:rPr>
          <w:rFonts w:cs="ArialUnicodeMS"/>
          <w:color w:val="000000" w:themeColor="text1"/>
        </w:rPr>
        <w:t xml:space="preserve"> (WHO, European Region</w:t>
      </w:r>
      <w:r w:rsidR="00901221" w:rsidRPr="00B518B4">
        <w:rPr>
          <w:rFonts w:cs="ArialUnicodeMS"/>
          <w:color w:val="000000" w:themeColor="text1"/>
        </w:rPr>
        <w:t xml:space="preserve">) reflect on the </w:t>
      </w:r>
      <w:r w:rsidR="00B31E55" w:rsidRPr="00B518B4">
        <w:rPr>
          <w:rFonts w:cs="ArialUnicodeMS"/>
          <w:color w:val="000000" w:themeColor="text1"/>
        </w:rPr>
        <w:t>‘</w:t>
      </w:r>
      <w:r w:rsidR="00901221" w:rsidRPr="00B518B4">
        <w:rPr>
          <w:rFonts w:cs="ArialUnicodeMS"/>
          <w:color w:val="000000" w:themeColor="text1"/>
        </w:rPr>
        <w:t>c</w:t>
      </w:r>
      <w:r w:rsidR="00901221" w:rsidRPr="00221E6D">
        <w:rPr>
          <w:color w:val="000000" w:themeColor="text1"/>
        </w:rPr>
        <w:t>onsideration of urban green space in impact assessments for health</w:t>
      </w:r>
      <w:r w:rsidR="00B31E55" w:rsidRPr="00B518B4">
        <w:rPr>
          <w:color w:val="000000" w:themeColor="text1"/>
        </w:rPr>
        <w:t>’</w:t>
      </w:r>
      <w:r w:rsidR="00901221" w:rsidRPr="00221E6D">
        <w:rPr>
          <w:color w:val="000000" w:themeColor="text1"/>
        </w:rPr>
        <w:t>, focusing on Europe</w:t>
      </w:r>
      <w:r w:rsidR="00901221" w:rsidRPr="00B518B4">
        <w:rPr>
          <w:color w:val="000000" w:themeColor="text1"/>
        </w:rPr>
        <w:t>a</w:t>
      </w:r>
      <w:r w:rsidR="00901221" w:rsidRPr="00221E6D">
        <w:rPr>
          <w:color w:val="000000" w:themeColor="text1"/>
        </w:rPr>
        <w:t xml:space="preserve">n and US </w:t>
      </w:r>
      <w:r w:rsidR="00901221" w:rsidRPr="00B518B4">
        <w:rPr>
          <w:color w:val="000000" w:themeColor="text1"/>
        </w:rPr>
        <w:t>A</w:t>
      </w:r>
      <w:r w:rsidR="00901221" w:rsidRPr="00221E6D">
        <w:rPr>
          <w:color w:val="000000" w:themeColor="text1"/>
        </w:rPr>
        <w:t>merican practices.</w:t>
      </w:r>
      <w:r w:rsidR="00901221" w:rsidRPr="00B518B4">
        <w:rPr>
          <w:color w:val="000000" w:themeColor="text1"/>
        </w:rPr>
        <w:t xml:space="preserve"> </w:t>
      </w:r>
      <w:r w:rsidR="00B518B4" w:rsidRPr="00B518B4">
        <w:rPr>
          <w:color w:val="000000" w:themeColor="text1"/>
        </w:rPr>
        <w:t xml:space="preserve">In the fourth paper, </w:t>
      </w:r>
      <w:proofErr w:type="spellStart"/>
      <w:r w:rsidR="00B518B4" w:rsidRPr="00B518B4">
        <w:rPr>
          <w:color w:val="000000" w:themeColor="text1"/>
        </w:rPr>
        <w:t>Thierno</w:t>
      </w:r>
      <w:proofErr w:type="spellEnd"/>
      <w:r w:rsidR="00B518B4" w:rsidRPr="00B518B4">
        <w:rPr>
          <w:color w:val="000000" w:themeColor="text1"/>
        </w:rPr>
        <w:t xml:space="preserve"> Diallo </w:t>
      </w:r>
      <w:r w:rsidR="00B518B4">
        <w:rPr>
          <w:color w:val="000000" w:themeColor="text1"/>
        </w:rPr>
        <w:t xml:space="preserve">(University of Geneva, Switzerland) </w:t>
      </w:r>
      <w:r w:rsidR="00B518B4" w:rsidRPr="00B518B4">
        <w:rPr>
          <w:color w:val="000000" w:themeColor="text1"/>
        </w:rPr>
        <w:t>presents the outcomes of a study on the ‘</w:t>
      </w:r>
      <w:r w:rsidR="00B518B4" w:rsidRPr="00221E6D">
        <w:rPr>
          <w:color w:val="000000" w:themeColor="text1"/>
        </w:rPr>
        <w:t>inclusion of health in impact assessments: a case study in Geneva, Switzerland’.</w:t>
      </w:r>
      <w:r w:rsidR="00B518B4" w:rsidRPr="00B518B4">
        <w:rPr>
          <w:color w:val="000000" w:themeColor="text1"/>
        </w:rPr>
        <w:t xml:space="preserve"> </w:t>
      </w:r>
      <w:r w:rsidR="000B59D5">
        <w:rPr>
          <w:color w:val="000000" w:themeColor="text1"/>
        </w:rPr>
        <w:t xml:space="preserve">Following on from </w:t>
      </w:r>
      <w:r w:rsidR="00B518B4">
        <w:rPr>
          <w:color w:val="000000" w:themeColor="text1"/>
        </w:rPr>
        <w:t xml:space="preserve">this, </w:t>
      </w:r>
      <w:r w:rsidR="000B59D5">
        <w:rPr>
          <w:color w:val="000000" w:themeColor="text1"/>
        </w:rPr>
        <w:t xml:space="preserve">and </w:t>
      </w:r>
      <w:r w:rsidR="00B518B4">
        <w:rPr>
          <w:color w:val="000000" w:themeColor="text1"/>
        </w:rPr>
        <w:t>r</w:t>
      </w:r>
      <w:r w:rsidR="00B31E55" w:rsidRPr="00B518B4">
        <w:rPr>
          <w:color w:val="000000" w:themeColor="text1"/>
        </w:rPr>
        <w:t xml:space="preserve">eporting on the preparation process of an associated set of guidelines, </w:t>
      </w:r>
      <w:r w:rsidR="00B31E55" w:rsidRPr="00221E6D">
        <w:rPr>
          <w:rFonts w:cs="ArialUnicodeMS"/>
          <w:color w:val="000000" w:themeColor="text1"/>
        </w:rPr>
        <w:t xml:space="preserve">Sabine </w:t>
      </w:r>
      <w:proofErr w:type="spellStart"/>
      <w:r w:rsidR="00B31E55" w:rsidRPr="00221E6D">
        <w:rPr>
          <w:rFonts w:cs="ArialUnicodeMS"/>
          <w:color w:val="000000" w:themeColor="text1"/>
        </w:rPr>
        <w:t>Baumgart</w:t>
      </w:r>
      <w:proofErr w:type="spellEnd"/>
      <w:r w:rsidR="00B31E55" w:rsidRPr="00221E6D">
        <w:rPr>
          <w:rFonts w:cs="ArialUnicodeMS"/>
          <w:color w:val="000000" w:themeColor="text1"/>
        </w:rPr>
        <w:t xml:space="preserve"> (TU Dortmund, Germany), Joachim Hartlik </w:t>
      </w:r>
      <w:r w:rsidR="00B31E55" w:rsidRPr="00221E6D">
        <w:rPr>
          <w:rFonts w:cs="Segoe UI"/>
          <w:color w:val="000000" w:themeColor="text1"/>
        </w:rPr>
        <w:t>Environmental Assessment and Quality Management, Germany)</w:t>
      </w:r>
      <w:r w:rsidR="00B31E55" w:rsidRPr="00221E6D">
        <w:rPr>
          <w:rFonts w:cs="ArialUnicodeMS"/>
          <w:color w:val="000000" w:themeColor="text1"/>
        </w:rPr>
        <w:t xml:space="preserve"> and Monika </w:t>
      </w:r>
      <w:proofErr w:type="spellStart"/>
      <w:r w:rsidR="00B31E55" w:rsidRPr="00221E6D">
        <w:rPr>
          <w:rFonts w:cs="ArialUnicodeMS"/>
          <w:color w:val="000000" w:themeColor="text1"/>
        </w:rPr>
        <w:t>Machtolf</w:t>
      </w:r>
      <w:proofErr w:type="spellEnd"/>
      <w:r w:rsidR="00B31E55" w:rsidRPr="00221E6D">
        <w:rPr>
          <w:rFonts w:cs="ArialUnicodeMS"/>
          <w:color w:val="000000" w:themeColor="text1"/>
        </w:rPr>
        <w:t xml:space="preserve"> (IFUA Bielefeld, Germany) provide for </w:t>
      </w:r>
      <w:r w:rsidR="000B59D5">
        <w:rPr>
          <w:rFonts w:cs="ArialUnicodeMS"/>
          <w:color w:val="000000" w:themeColor="text1"/>
        </w:rPr>
        <w:t xml:space="preserve">a </w:t>
      </w:r>
      <w:r w:rsidR="00B31E55" w:rsidRPr="00B518B4">
        <w:rPr>
          <w:rFonts w:cs="ArialUnicodeMS"/>
          <w:color w:val="000000" w:themeColor="text1"/>
        </w:rPr>
        <w:t xml:space="preserve">German </w:t>
      </w:r>
      <w:r w:rsidR="000B59D5">
        <w:rPr>
          <w:rFonts w:cs="ArialUnicodeMS"/>
          <w:color w:val="000000" w:themeColor="text1"/>
        </w:rPr>
        <w:t>perspective</w:t>
      </w:r>
      <w:r w:rsidR="00B31E55" w:rsidRPr="00221E6D">
        <w:rPr>
          <w:rFonts w:cs="ArialUnicodeMS"/>
          <w:color w:val="000000" w:themeColor="text1"/>
        </w:rPr>
        <w:t xml:space="preserve"> on ‘improving the consideration of human health in environmental planning and decision making’.</w:t>
      </w:r>
      <w:r w:rsidR="00B31E55" w:rsidRPr="00B518B4">
        <w:rPr>
          <w:rFonts w:cs="ArialUnicodeMS"/>
          <w:color w:val="000000" w:themeColor="text1"/>
        </w:rPr>
        <w:t xml:space="preserve">  Also reflecting </w:t>
      </w:r>
      <w:r w:rsidR="00B518B4" w:rsidRPr="00B518B4">
        <w:rPr>
          <w:rFonts w:cs="ArialUnicodeMS"/>
          <w:color w:val="000000" w:themeColor="text1"/>
        </w:rPr>
        <w:t>on the development of guidelines</w:t>
      </w:r>
      <w:r w:rsidR="000B59D5">
        <w:rPr>
          <w:rFonts w:cs="ArialUnicodeMS"/>
          <w:color w:val="000000" w:themeColor="text1"/>
        </w:rPr>
        <w:t>,</w:t>
      </w:r>
      <w:r w:rsidR="00B518B4" w:rsidRPr="00B518B4">
        <w:rPr>
          <w:rFonts w:cs="ArialUnicodeMS"/>
          <w:color w:val="000000" w:themeColor="text1"/>
        </w:rPr>
        <w:t xml:space="preserve"> in the </w:t>
      </w:r>
      <w:r w:rsidR="00B518B4">
        <w:rPr>
          <w:rFonts w:cs="ArialUnicodeMS"/>
          <w:color w:val="000000" w:themeColor="text1"/>
        </w:rPr>
        <w:t>sixth</w:t>
      </w:r>
      <w:r w:rsidR="00B518B4" w:rsidRPr="00B518B4">
        <w:rPr>
          <w:rFonts w:cs="ArialUnicodeMS"/>
          <w:color w:val="000000" w:themeColor="text1"/>
        </w:rPr>
        <w:t xml:space="preserve"> paper </w:t>
      </w:r>
      <w:r w:rsidR="00B518B4" w:rsidRPr="00221E6D">
        <w:rPr>
          <w:rFonts w:cs="ArialUnicodeMS"/>
          <w:color w:val="000000" w:themeColor="text1"/>
        </w:rPr>
        <w:t xml:space="preserve">Anne Roué Le Gall, Nina </w:t>
      </w:r>
      <w:proofErr w:type="spellStart"/>
      <w:r w:rsidR="00B518B4" w:rsidRPr="00221E6D">
        <w:rPr>
          <w:rFonts w:cs="ArialUnicodeMS"/>
          <w:color w:val="000000" w:themeColor="text1"/>
        </w:rPr>
        <w:t>Lemaire</w:t>
      </w:r>
      <w:proofErr w:type="spellEnd"/>
      <w:r w:rsidR="00B518B4" w:rsidRPr="00221E6D">
        <w:rPr>
          <w:rFonts w:cs="ArialUnicodeMS"/>
          <w:color w:val="000000" w:themeColor="text1"/>
        </w:rPr>
        <w:t xml:space="preserve"> and Françoise Jabot (all </w:t>
      </w:r>
      <w:proofErr w:type="spellStart"/>
      <w:r w:rsidR="00B518B4" w:rsidRPr="00221E6D">
        <w:rPr>
          <w:color w:val="000000" w:themeColor="text1"/>
        </w:rPr>
        <w:t>Ecole</w:t>
      </w:r>
      <w:proofErr w:type="spellEnd"/>
      <w:r w:rsidR="00B518B4" w:rsidRPr="00221E6D">
        <w:rPr>
          <w:color w:val="000000" w:themeColor="text1"/>
        </w:rPr>
        <w:t xml:space="preserve"> des </w:t>
      </w:r>
      <w:proofErr w:type="spellStart"/>
      <w:r w:rsidR="00B518B4" w:rsidRPr="00221E6D">
        <w:rPr>
          <w:color w:val="000000" w:themeColor="text1"/>
        </w:rPr>
        <w:t>Hautes</w:t>
      </w:r>
      <w:proofErr w:type="spellEnd"/>
      <w:r w:rsidR="00B518B4" w:rsidRPr="00221E6D">
        <w:rPr>
          <w:color w:val="000000" w:themeColor="text1"/>
        </w:rPr>
        <w:t xml:space="preserve"> Etudes en </w:t>
      </w:r>
      <w:proofErr w:type="spellStart"/>
      <w:r w:rsidR="00B518B4" w:rsidRPr="00221E6D">
        <w:rPr>
          <w:color w:val="000000" w:themeColor="text1"/>
        </w:rPr>
        <w:t>Sante</w:t>
      </w:r>
      <w:proofErr w:type="spellEnd"/>
      <w:r w:rsidR="00B518B4" w:rsidRPr="00221E6D">
        <w:rPr>
          <w:color w:val="000000" w:themeColor="text1"/>
        </w:rPr>
        <w:t xml:space="preserve"> </w:t>
      </w:r>
      <w:proofErr w:type="spellStart"/>
      <w:r w:rsidR="00B518B4" w:rsidRPr="00221E6D">
        <w:rPr>
          <w:color w:val="000000" w:themeColor="text1"/>
        </w:rPr>
        <w:t>Publique</w:t>
      </w:r>
      <w:proofErr w:type="spellEnd"/>
      <w:r w:rsidR="00B518B4" w:rsidRPr="00221E6D">
        <w:rPr>
          <w:color w:val="000000" w:themeColor="text1"/>
        </w:rPr>
        <w:t>, France)</w:t>
      </w:r>
      <w:r w:rsidR="00B518B4" w:rsidRPr="00B518B4">
        <w:rPr>
          <w:rFonts w:cs="ArialUnicodeMS"/>
          <w:color w:val="000000" w:themeColor="text1"/>
        </w:rPr>
        <w:t xml:space="preserve"> focus on the ‘l</w:t>
      </w:r>
      <w:r w:rsidR="00B518B4" w:rsidRPr="00221E6D">
        <w:rPr>
          <w:color w:val="000000" w:themeColor="text1"/>
        </w:rPr>
        <w:t xml:space="preserve">essons learned from co-constructing a guide </w:t>
      </w:r>
      <w:r w:rsidR="00B518B4" w:rsidRPr="00221E6D">
        <w:rPr>
          <w:color w:val="000000" w:themeColor="text1"/>
        </w:rPr>
        <w:lastRenderedPageBreak/>
        <w:t xml:space="preserve">on healthy urban planning and on integrating health issues into </w:t>
      </w:r>
      <w:r w:rsidR="00C022C0">
        <w:rPr>
          <w:color w:val="000000" w:themeColor="text1"/>
        </w:rPr>
        <w:t xml:space="preserve">EIAs </w:t>
      </w:r>
      <w:r w:rsidR="00B518B4" w:rsidRPr="00221E6D">
        <w:rPr>
          <w:color w:val="000000" w:themeColor="text1"/>
        </w:rPr>
        <w:t>conducted on French urban development projects’.</w:t>
      </w:r>
      <w:r w:rsidR="00B518B4" w:rsidRPr="00B518B4">
        <w:rPr>
          <w:color w:val="000000" w:themeColor="text1"/>
        </w:rPr>
        <w:t xml:space="preserve"> Moving towards an HIA focus, </w:t>
      </w:r>
      <w:r w:rsidR="00B518B4" w:rsidRPr="00221E6D">
        <w:rPr>
          <w:rFonts w:cs="ArialUnicodeMS"/>
          <w:color w:val="000000" w:themeColor="text1"/>
        </w:rPr>
        <w:t>Kathryn Ashton, Janine Roderick, Lee Parry Williams and Liz Green</w:t>
      </w:r>
      <w:r w:rsidR="00B518B4" w:rsidRPr="00B518B4">
        <w:rPr>
          <w:color w:val="000000" w:themeColor="text1"/>
        </w:rPr>
        <w:t xml:space="preserve"> (all Public Health Wales, UK) report on their experiences with d</w:t>
      </w:r>
      <w:r w:rsidR="00B518B4" w:rsidRPr="00221E6D">
        <w:rPr>
          <w:color w:val="000000" w:themeColor="text1"/>
        </w:rPr>
        <w:t>eveloping a</w:t>
      </w:r>
      <w:r w:rsidR="00C022C0">
        <w:rPr>
          <w:color w:val="000000" w:themeColor="text1"/>
        </w:rPr>
        <w:t>n HIA</w:t>
      </w:r>
      <w:r w:rsidR="00B518B4" w:rsidRPr="00221E6D">
        <w:rPr>
          <w:color w:val="000000" w:themeColor="text1"/>
        </w:rPr>
        <w:t xml:space="preserve"> framework for </w:t>
      </w:r>
      <w:r w:rsidR="00C022C0">
        <w:rPr>
          <w:color w:val="000000" w:themeColor="text1"/>
        </w:rPr>
        <w:t>‘</w:t>
      </w:r>
      <w:r w:rsidR="00B518B4" w:rsidRPr="00221E6D">
        <w:rPr>
          <w:color w:val="000000" w:themeColor="text1"/>
        </w:rPr>
        <w:t>managing the night-time economy in Wales’.</w:t>
      </w:r>
      <w:r w:rsidR="00B518B4" w:rsidRPr="00F376A3">
        <w:rPr>
          <w:color w:val="000000" w:themeColor="text1"/>
        </w:rPr>
        <w:t xml:space="preserve"> Also focusing on HIA, </w:t>
      </w:r>
      <w:r w:rsidR="00F376A3" w:rsidRPr="00221E6D">
        <w:rPr>
          <w:rFonts w:cs="ArialUnicodeMS"/>
          <w:color w:val="000000" w:themeColor="text1"/>
        </w:rPr>
        <w:t xml:space="preserve">Leonor </w:t>
      </w:r>
      <w:proofErr w:type="spellStart"/>
      <w:r w:rsidR="00F376A3" w:rsidRPr="00221E6D">
        <w:rPr>
          <w:rFonts w:cs="ArialUnicodeMS"/>
          <w:color w:val="000000" w:themeColor="text1"/>
        </w:rPr>
        <w:t>Bacelar-Nicolau</w:t>
      </w:r>
      <w:proofErr w:type="spellEnd"/>
      <w:r w:rsidR="00F376A3" w:rsidRPr="00221E6D">
        <w:rPr>
          <w:rFonts w:cs="ArialUnicodeMS"/>
          <w:color w:val="000000" w:themeColor="text1"/>
        </w:rPr>
        <w:t xml:space="preserve">, Teresa Rodrigues, </w:t>
      </w:r>
      <w:proofErr w:type="spellStart"/>
      <w:r w:rsidR="00F376A3" w:rsidRPr="00221E6D">
        <w:rPr>
          <w:rFonts w:cs="ArialUnicodeMS"/>
          <w:color w:val="000000" w:themeColor="text1"/>
        </w:rPr>
        <w:t>Elisabete</w:t>
      </w:r>
      <w:proofErr w:type="spellEnd"/>
      <w:r w:rsidR="00F376A3" w:rsidRPr="00221E6D">
        <w:rPr>
          <w:rFonts w:cs="ArialUnicodeMS"/>
          <w:color w:val="000000" w:themeColor="text1"/>
        </w:rPr>
        <w:t xml:space="preserve"> </w:t>
      </w:r>
      <w:proofErr w:type="spellStart"/>
      <w:r w:rsidR="00F376A3" w:rsidRPr="00221E6D">
        <w:rPr>
          <w:rFonts w:cs="ArialUnicodeMS"/>
          <w:color w:val="000000" w:themeColor="text1"/>
        </w:rPr>
        <w:t>Fernandes</w:t>
      </w:r>
      <w:proofErr w:type="spellEnd"/>
      <w:r w:rsidR="00F376A3" w:rsidRPr="00221E6D">
        <w:rPr>
          <w:rFonts w:cs="ArialUnicodeMS"/>
          <w:color w:val="000000" w:themeColor="text1"/>
        </w:rPr>
        <w:t xml:space="preserve">, Mariana </w:t>
      </w:r>
      <w:proofErr w:type="spellStart"/>
      <w:r w:rsidR="00F376A3" w:rsidRPr="00221E6D">
        <w:rPr>
          <w:rFonts w:cs="ArialUnicodeMS"/>
          <w:color w:val="000000" w:themeColor="text1"/>
        </w:rPr>
        <w:t>Fernandes</w:t>
      </w:r>
      <w:proofErr w:type="spellEnd"/>
      <w:r w:rsidR="00F376A3" w:rsidRPr="00221E6D">
        <w:rPr>
          <w:rFonts w:cs="ArialUnicodeMS"/>
          <w:color w:val="000000" w:themeColor="text1"/>
        </w:rPr>
        <w:t xml:space="preserve"> Lobo, </w:t>
      </w:r>
      <w:proofErr w:type="spellStart"/>
      <w:r w:rsidR="00F376A3" w:rsidRPr="00221E6D">
        <w:rPr>
          <w:rFonts w:cs="ArialUnicodeMS"/>
          <w:color w:val="000000" w:themeColor="text1"/>
        </w:rPr>
        <w:t>Cláudia</w:t>
      </w:r>
      <w:proofErr w:type="spellEnd"/>
      <w:r w:rsidR="00F376A3" w:rsidRPr="00221E6D">
        <w:rPr>
          <w:rFonts w:cs="ArialUnicodeMS"/>
          <w:color w:val="000000" w:themeColor="text1"/>
        </w:rPr>
        <w:t xml:space="preserve"> </w:t>
      </w:r>
      <w:proofErr w:type="spellStart"/>
      <w:r w:rsidR="00F376A3" w:rsidRPr="00221E6D">
        <w:rPr>
          <w:rFonts w:cs="ArialUnicodeMS"/>
          <w:color w:val="000000" w:themeColor="text1"/>
        </w:rPr>
        <w:t>Nisa</w:t>
      </w:r>
      <w:proofErr w:type="spellEnd"/>
      <w:r w:rsidR="00F376A3" w:rsidRPr="00221E6D">
        <w:rPr>
          <w:rFonts w:cs="ArialUnicodeMS"/>
          <w:color w:val="000000" w:themeColor="text1"/>
        </w:rPr>
        <w:t xml:space="preserve">, </w:t>
      </w:r>
      <w:proofErr w:type="spellStart"/>
      <w:r w:rsidR="00F376A3" w:rsidRPr="00221E6D">
        <w:rPr>
          <w:rFonts w:cs="ArialUnicodeMS"/>
          <w:color w:val="000000" w:themeColor="text1"/>
        </w:rPr>
        <w:t>Ianessa</w:t>
      </w:r>
      <w:proofErr w:type="spellEnd"/>
      <w:r w:rsidR="00F376A3" w:rsidRPr="00221E6D">
        <w:rPr>
          <w:rFonts w:cs="ArialUnicodeMS"/>
          <w:color w:val="000000" w:themeColor="text1"/>
        </w:rPr>
        <w:t xml:space="preserve"> </w:t>
      </w:r>
      <w:proofErr w:type="spellStart"/>
      <w:r w:rsidR="00F376A3" w:rsidRPr="00221E6D">
        <w:rPr>
          <w:rFonts w:cs="ArialUnicodeMS"/>
          <w:color w:val="000000" w:themeColor="text1"/>
        </w:rPr>
        <w:t>Azzone</w:t>
      </w:r>
      <w:proofErr w:type="spellEnd"/>
      <w:r w:rsidR="00F376A3" w:rsidRPr="00221E6D">
        <w:rPr>
          <w:rFonts w:cs="ArialUnicodeMS"/>
          <w:color w:val="000000" w:themeColor="text1"/>
        </w:rPr>
        <w:t xml:space="preserve">, Armando </w:t>
      </w:r>
      <w:proofErr w:type="spellStart"/>
      <w:r w:rsidR="00F376A3" w:rsidRPr="00221E6D">
        <w:rPr>
          <w:rFonts w:cs="ArialUnicodeMS"/>
          <w:color w:val="000000" w:themeColor="text1"/>
        </w:rPr>
        <w:t>Teixeira</w:t>
      </w:r>
      <w:proofErr w:type="spellEnd"/>
      <w:r w:rsidR="00F376A3" w:rsidRPr="00221E6D">
        <w:rPr>
          <w:rFonts w:cs="ArialUnicodeMS"/>
          <w:color w:val="000000" w:themeColor="text1"/>
        </w:rPr>
        <w:t xml:space="preserve">-Pinto, </w:t>
      </w:r>
      <w:proofErr w:type="spellStart"/>
      <w:r w:rsidR="00F376A3" w:rsidRPr="00221E6D">
        <w:rPr>
          <w:rFonts w:cs="ArialUnicodeMS"/>
          <w:color w:val="000000" w:themeColor="text1"/>
        </w:rPr>
        <w:t>Altamiro</w:t>
      </w:r>
      <w:proofErr w:type="spellEnd"/>
      <w:r w:rsidR="00F376A3" w:rsidRPr="00221E6D">
        <w:rPr>
          <w:rFonts w:cs="ArialUnicodeMS"/>
          <w:color w:val="000000" w:themeColor="text1"/>
        </w:rPr>
        <w:t xml:space="preserve"> Costa-Pereira, Sharon-</w:t>
      </w:r>
      <w:proofErr w:type="spellStart"/>
      <w:r w:rsidR="00F376A3" w:rsidRPr="00221E6D">
        <w:rPr>
          <w:rFonts w:cs="ArialUnicodeMS"/>
          <w:color w:val="000000" w:themeColor="text1"/>
        </w:rPr>
        <w:t>Lise</w:t>
      </w:r>
      <w:proofErr w:type="spellEnd"/>
      <w:r w:rsidR="00F376A3" w:rsidRPr="00221E6D">
        <w:rPr>
          <w:rFonts w:cs="ArialUnicodeMS"/>
          <w:color w:val="000000" w:themeColor="text1"/>
        </w:rPr>
        <w:t xml:space="preserve"> T. Normand and José Pereira Miguel</w:t>
      </w:r>
      <w:r w:rsidR="00F376A3" w:rsidRPr="00221E6D">
        <w:rPr>
          <w:color w:val="000000" w:themeColor="text1"/>
        </w:rPr>
        <w:t xml:space="preserve"> (all University of Lisbon, Portugal) picture Inequities for Health Impact Assessment, looking at ‘linked </w:t>
      </w:r>
      <w:r w:rsidR="00C022C0" w:rsidRPr="0026248F">
        <w:rPr>
          <w:color w:val="000000" w:themeColor="text1"/>
        </w:rPr>
        <w:t>e</w:t>
      </w:r>
      <w:r w:rsidR="00F376A3" w:rsidRPr="00221E6D">
        <w:rPr>
          <w:color w:val="000000" w:themeColor="text1"/>
        </w:rPr>
        <w:t xml:space="preserve">lectronic </w:t>
      </w:r>
      <w:r w:rsidR="00C022C0" w:rsidRPr="0026248F">
        <w:rPr>
          <w:color w:val="000000" w:themeColor="text1"/>
        </w:rPr>
        <w:t>r</w:t>
      </w:r>
      <w:r w:rsidR="00F376A3" w:rsidRPr="00221E6D">
        <w:rPr>
          <w:color w:val="000000" w:themeColor="text1"/>
        </w:rPr>
        <w:t xml:space="preserve">ecords, </w:t>
      </w:r>
      <w:r w:rsidR="00C022C0" w:rsidRPr="0026248F">
        <w:rPr>
          <w:color w:val="000000" w:themeColor="text1"/>
        </w:rPr>
        <w:t>m</w:t>
      </w:r>
      <w:r w:rsidR="00F376A3" w:rsidRPr="00221E6D">
        <w:rPr>
          <w:color w:val="000000" w:themeColor="text1"/>
        </w:rPr>
        <w:t xml:space="preserve">ortality and </w:t>
      </w:r>
      <w:r w:rsidR="00C022C0" w:rsidRPr="0026248F">
        <w:rPr>
          <w:color w:val="000000" w:themeColor="text1"/>
        </w:rPr>
        <w:t>r</w:t>
      </w:r>
      <w:r w:rsidR="00F376A3" w:rsidRPr="00221E6D">
        <w:rPr>
          <w:color w:val="000000" w:themeColor="text1"/>
        </w:rPr>
        <w:t xml:space="preserve">egional </w:t>
      </w:r>
      <w:r w:rsidR="00C022C0" w:rsidRPr="0026248F">
        <w:rPr>
          <w:color w:val="000000" w:themeColor="text1"/>
        </w:rPr>
        <w:t>d</w:t>
      </w:r>
      <w:r w:rsidR="00F376A3" w:rsidRPr="00221E6D">
        <w:rPr>
          <w:color w:val="000000" w:themeColor="text1"/>
        </w:rPr>
        <w:t>isparities in Portugal’. In the ninth paper</w:t>
      </w:r>
      <w:r w:rsidR="00283ECF">
        <w:rPr>
          <w:color w:val="000000" w:themeColor="text1"/>
        </w:rPr>
        <w:t>,</w:t>
      </w:r>
      <w:r w:rsidR="00C022C0" w:rsidRPr="0026248F">
        <w:rPr>
          <w:color w:val="000000" w:themeColor="text1"/>
        </w:rPr>
        <w:t xml:space="preserve"> </w:t>
      </w:r>
      <w:r w:rsidR="0026248F" w:rsidRPr="00221E6D">
        <w:rPr>
          <w:rFonts w:cs="ArialUnicodeMS"/>
          <w:color w:val="000000" w:themeColor="text1"/>
        </w:rPr>
        <w:t xml:space="preserve">Fernanda Claudio, Kim de </w:t>
      </w:r>
      <w:proofErr w:type="spellStart"/>
      <w:r w:rsidR="0026248F" w:rsidRPr="00221E6D">
        <w:rPr>
          <w:rFonts w:cs="ArialUnicodeMS"/>
          <w:color w:val="000000" w:themeColor="text1"/>
        </w:rPr>
        <w:t>Rijke</w:t>
      </w:r>
      <w:proofErr w:type="spellEnd"/>
      <w:r w:rsidR="0026248F" w:rsidRPr="00221E6D">
        <w:rPr>
          <w:rFonts w:cs="ArialUnicodeMS"/>
          <w:color w:val="000000" w:themeColor="text1"/>
        </w:rPr>
        <w:t xml:space="preserve"> </w:t>
      </w:r>
      <w:r w:rsidR="0026248F" w:rsidRPr="00214780">
        <w:rPr>
          <w:rFonts w:cs="ArialUnicodeMS"/>
          <w:color w:val="000000" w:themeColor="text1"/>
        </w:rPr>
        <w:t>(</w:t>
      </w:r>
      <w:r w:rsidR="0026248F">
        <w:rPr>
          <w:rFonts w:cs="ArialUnicodeMS"/>
          <w:color w:val="000000" w:themeColor="text1"/>
        </w:rPr>
        <w:t>both</w:t>
      </w:r>
      <w:r w:rsidR="0026248F" w:rsidRPr="00214780">
        <w:rPr>
          <w:rFonts w:cs="ArialUnicodeMS"/>
          <w:color w:val="000000" w:themeColor="text1"/>
        </w:rPr>
        <w:t xml:space="preserve"> University of Queensland Brisbane, Australia) </w:t>
      </w:r>
      <w:r w:rsidR="0026248F" w:rsidRPr="00221E6D">
        <w:rPr>
          <w:rFonts w:cs="ArialUnicodeMS"/>
          <w:color w:val="000000" w:themeColor="text1"/>
        </w:rPr>
        <w:t xml:space="preserve">and Andrew Page </w:t>
      </w:r>
      <w:r w:rsidR="0026248F">
        <w:rPr>
          <w:rFonts w:cs="ArialUnicodeMS"/>
          <w:color w:val="000000" w:themeColor="text1"/>
        </w:rPr>
        <w:t xml:space="preserve">(Western Sydney University, Australia) </w:t>
      </w:r>
      <w:r w:rsidR="0026248F" w:rsidRPr="00221E6D">
        <w:rPr>
          <w:color w:val="000000" w:themeColor="text1"/>
        </w:rPr>
        <w:t>provide for a ‘c</w:t>
      </w:r>
      <w:r w:rsidR="00C022C0" w:rsidRPr="00221E6D">
        <w:rPr>
          <w:color w:val="000000" w:themeColor="text1"/>
        </w:rPr>
        <w:t xml:space="preserve">ritical </w:t>
      </w:r>
      <w:r w:rsidR="0026248F" w:rsidRPr="00221E6D">
        <w:rPr>
          <w:color w:val="000000" w:themeColor="text1"/>
        </w:rPr>
        <w:t>r</w:t>
      </w:r>
      <w:r w:rsidR="00C022C0" w:rsidRPr="00221E6D">
        <w:rPr>
          <w:color w:val="000000" w:themeColor="text1"/>
        </w:rPr>
        <w:t>eview of unconventional gas developments and best-practice health impact assessment in Queensland, Australia</w:t>
      </w:r>
      <w:r w:rsidR="0026248F" w:rsidRPr="0026248F">
        <w:rPr>
          <w:color w:val="000000" w:themeColor="text1"/>
        </w:rPr>
        <w:t>’</w:t>
      </w:r>
      <w:r w:rsidR="00F376A3" w:rsidRPr="00221E6D">
        <w:rPr>
          <w:color w:val="000000" w:themeColor="text1"/>
        </w:rPr>
        <w:t xml:space="preserve">. </w:t>
      </w:r>
      <w:r w:rsidR="00283ECF">
        <w:rPr>
          <w:color w:val="000000" w:themeColor="text1"/>
        </w:rPr>
        <w:t xml:space="preserve">In the final and </w:t>
      </w:r>
      <w:r w:rsidR="00C022C0">
        <w:rPr>
          <w:color w:val="000000" w:themeColor="text1"/>
        </w:rPr>
        <w:t>tenth contribution</w:t>
      </w:r>
      <w:r w:rsidR="00F376A3" w:rsidRPr="00221E6D">
        <w:rPr>
          <w:color w:val="000000" w:themeColor="text1"/>
        </w:rPr>
        <w:t xml:space="preserve">, </w:t>
      </w:r>
      <w:r w:rsidR="00F376A3" w:rsidRPr="00221E6D">
        <w:rPr>
          <w:rFonts w:cs="ArialUnicodeMS"/>
          <w:color w:val="000000" w:themeColor="text1"/>
        </w:rPr>
        <w:t xml:space="preserve">Julia Haggerty, Kristin K Smith, Tara </w:t>
      </w:r>
      <w:proofErr w:type="spellStart"/>
      <w:r w:rsidR="00F376A3" w:rsidRPr="00221E6D">
        <w:rPr>
          <w:rFonts w:cs="ArialUnicodeMS"/>
          <w:color w:val="000000" w:themeColor="text1"/>
        </w:rPr>
        <w:t>Mastel</w:t>
      </w:r>
      <w:proofErr w:type="spellEnd"/>
      <w:r w:rsidR="00F376A3" w:rsidRPr="00221E6D">
        <w:rPr>
          <w:rFonts w:cs="ArialUnicodeMS"/>
          <w:color w:val="000000" w:themeColor="text1"/>
        </w:rPr>
        <w:t xml:space="preserve">, Judith </w:t>
      </w:r>
      <w:proofErr w:type="spellStart"/>
      <w:r w:rsidR="00F376A3" w:rsidRPr="00221E6D">
        <w:rPr>
          <w:rFonts w:cs="ArialUnicodeMS"/>
          <w:color w:val="000000" w:themeColor="text1"/>
        </w:rPr>
        <w:t>LaPan</w:t>
      </w:r>
      <w:proofErr w:type="spellEnd"/>
      <w:r w:rsidR="00F376A3" w:rsidRPr="00221E6D">
        <w:rPr>
          <w:rFonts w:cs="ArialUnicodeMS"/>
          <w:color w:val="000000" w:themeColor="text1"/>
        </w:rPr>
        <w:t xml:space="preserve"> and Paul </w:t>
      </w:r>
      <w:proofErr w:type="spellStart"/>
      <w:r w:rsidR="00F376A3" w:rsidRPr="00221E6D">
        <w:rPr>
          <w:rFonts w:cs="ArialUnicodeMS"/>
          <w:color w:val="000000" w:themeColor="text1"/>
        </w:rPr>
        <w:t>Lachapelle</w:t>
      </w:r>
      <w:proofErr w:type="spellEnd"/>
      <w:r w:rsidR="00F376A3" w:rsidRPr="00F376A3">
        <w:rPr>
          <w:color w:val="000000" w:themeColor="text1"/>
        </w:rPr>
        <w:t xml:space="preserve"> </w:t>
      </w:r>
      <w:r w:rsidR="00F376A3">
        <w:rPr>
          <w:color w:val="000000" w:themeColor="text1"/>
        </w:rPr>
        <w:t xml:space="preserve">(all Montana State University, US) </w:t>
      </w:r>
      <w:r w:rsidR="00F376A3" w:rsidRPr="00221E6D">
        <w:rPr>
          <w:color w:val="000000" w:themeColor="text1"/>
        </w:rPr>
        <w:t xml:space="preserve">provide for an evaluation of an </w:t>
      </w:r>
      <w:r w:rsidR="00C022C0">
        <w:rPr>
          <w:color w:val="000000" w:themeColor="text1"/>
        </w:rPr>
        <w:t>e</w:t>
      </w:r>
      <w:r w:rsidR="00F376A3" w:rsidRPr="00221E6D">
        <w:rPr>
          <w:color w:val="000000" w:themeColor="text1"/>
        </w:rPr>
        <w:t xml:space="preserve">xisting </w:t>
      </w:r>
      <w:r w:rsidR="00C022C0">
        <w:rPr>
          <w:color w:val="000000" w:themeColor="text1"/>
        </w:rPr>
        <w:t>p</w:t>
      </w:r>
      <w:r w:rsidR="00F376A3" w:rsidRPr="00221E6D">
        <w:rPr>
          <w:color w:val="000000" w:themeColor="text1"/>
        </w:rPr>
        <w:t xml:space="preserve">ublic </w:t>
      </w:r>
      <w:r w:rsidR="00C022C0">
        <w:rPr>
          <w:color w:val="000000" w:themeColor="text1"/>
        </w:rPr>
        <w:t>h</w:t>
      </w:r>
      <w:r w:rsidR="00F376A3" w:rsidRPr="00221E6D">
        <w:rPr>
          <w:color w:val="000000" w:themeColor="text1"/>
        </w:rPr>
        <w:t xml:space="preserve">ealth </w:t>
      </w:r>
      <w:r w:rsidR="00C022C0">
        <w:rPr>
          <w:color w:val="000000" w:themeColor="text1"/>
        </w:rPr>
        <w:t>m</w:t>
      </w:r>
      <w:r w:rsidR="00F376A3" w:rsidRPr="00221E6D">
        <w:rPr>
          <w:color w:val="000000" w:themeColor="text1"/>
        </w:rPr>
        <w:t>odel by ‘</w:t>
      </w:r>
      <w:r w:rsidR="00C022C0">
        <w:rPr>
          <w:color w:val="000000" w:themeColor="text1"/>
        </w:rPr>
        <w:t>a</w:t>
      </w:r>
      <w:r w:rsidR="00F376A3" w:rsidRPr="00221E6D">
        <w:rPr>
          <w:color w:val="000000" w:themeColor="text1"/>
        </w:rPr>
        <w:t xml:space="preserve">ssessing, </w:t>
      </w:r>
      <w:r w:rsidR="00C022C0">
        <w:rPr>
          <w:color w:val="000000" w:themeColor="text1"/>
        </w:rPr>
        <w:t>m</w:t>
      </w:r>
      <w:r w:rsidR="00F376A3" w:rsidRPr="00221E6D">
        <w:rPr>
          <w:color w:val="000000" w:themeColor="text1"/>
        </w:rPr>
        <w:t xml:space="preserve">onitoring and </w:t>
      </w:r>
      <w:r w:rsidR="00C022C0">
        <w:rPr>
          <w:color w:val="000000" w:themeColor="text1"/>
        </w:rPr>
        <w:t>a</w:t>
      </w:r>
      <w:r w:rsidR="00F376A3" w:rsidRPr="00221E6D">
        <w:rPr>
          <w:color w:val="000000" w:themeColor="text1"/>
        </w:rPr>
        <w:t xml:space="preserve">ddressing </w:t>
      </w:r>
      <w:r w:rsidR="00C022C0">
        <w:rPr>
          <w:color w:val="000000" w:themeColor="text1"/>
        </w:rPr>
        <w:t>b</w:t>
      </w:r>
      <w:r w:rsidR="00F376A3" w:rsidRPr="00221E6D">
        <w:rPr>
          <w:color w:val="000000" w:themeColor="text1"/>
        </w:rPr>
        <w:t xml:space="preserve">oomtown </w:t>
      </w:r>
      <w:r w:rsidR="00C022C0">
        <w:rPr>
          <w:color w:val="000000" w:themeColor="text1"/>
        </w:rPr>
        <w:t>i</w:t>
      </w:r>
      <w:r w:rsidR="00F376A3" w:rsidRPr="00221E6D">
        <w:rPr>
          <w:color w:val="000000" w:themeColor="text1"/>
        </w:rPr>
        <w:t xml:space="preserve">mpacts in the US’. </w:t>
      </w:r>
    </w:p>
    <w:p w14:paraId="3CFB0C59" w14:textId="77777777" w:rsidR="00F376A3" w:rsidRPr="00221E6D" w:rsidRDefault="00F376A3" w:rsidP="00221E6D">
      <w:pPr>
        <w:autoSpaceDE w:val="0"/>
        <w:autoSpaceDN w:val="0"/>
        <w:adjustRightInd w:val="0"/>
        <w:spacing w:after="0" w:line="240" w:lineRule="auto"/>
        <w:rPr>
          <w:color w:val="000000" w:themeColor="text1"/>
        </w:rPr>
      </w:pPr>
    </w:p>
    <w:p w14:paraId="7C09A57F" w14:textId="27CC68F2" w:rsidR="005F6E59" w:rsidRPr="00F376A3" w:rsidRDefault="00F376A3" w:rsidP="00221E6D">
      <w:pPr>
        <w:autoSpaceDE w:val="0"/>
        <w:autoSpaceDN w:val="0"/>
        <w:adjustRightInd w:val="0"/>
        <w:spacing w:after="0" w:line="240" w:lineRule="auto"/>
        <w:rPr>
          <w:rFonts w:cs="Helvetica"/>
          <w:color w:val="000000" w:themeColor="text1"/>
          <w:lang w:val="en"/>
        </w:rPr>
      </w:pPr>
      <w:r w:rsidRPr="00221E6D">
        <w:rPr>
          <w:color w:val="000000" w:themeColor="text1"/>
        </w:rPr>
        <w:t xml:space="preserve">Enjoy reading! </w:t>
      </w:r>
    </w:p>
    <w:p w14:paraId="52C961F1" w14:textId="764832F8" w:rsidR="000055C0" w:rsidRDefault="00F376A3">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Thomas B Fischer</w:t>
      </w:r>
      <w:r w:rsidR="0061079B" w:rsidRPr="0061079B">
        <w:rPr>
          <w:color w:val="000000" w:themeColor="text1"/>
        </w:rPr>
        <w:t xml:space="preserve"> </w:t>
      </w:r>
      <w:r w:rsidR="0061079B">
        <w:rPr>
          <w:color w:val="000000" w:themeColor="text1"/>
        </w:rPr>
        <w:t>and Ben Cave</w:t>
      </w:r>
    </w:p>
    <w:p w14:paraId="52636170" w14:textId="77777777" w:rsidR="00F376A3" w:rsidRDefault="00F376A3">
      <w:pPr>
        <w:rPr>
          <w:b/>
          <w:color w:val="000000" w:themeColor="text1"/>
        </w:rPr>
      </w:pPr>
    </w:p>
    <w:p w14:paraId="499DDC9B" w14:textId="77777777" w:rsidR="00F376A3" w:rsidRDefault="00F376A3">
      <w:pPr>
        <w:rPr>
          <w:b/>
          <w:color w:val="000000" w:themeColor="text1"/>
        </w:rPr>
      </w:pPr>
    </w:p>
    <w:p w14:paraId="12BF2BED" w14:textId="6A279D65" w:rsidR="000055C0" w:rsidRPr="00221E6D" w:rsidRDefault="00643706">
      <w:pPr>
        <w:rPr>
          <w:b/>
          <w:color w:val="000000" w:themeColor="text1"/>
        </w:rPr>
      </w:pPr>
      <w:r w:rsidRPr="00221E6D">
        <w:rPr>
          <w:b/>
          <w:color w:val="000000" w:themeColor="text1"/>
        </w:rPr>
        <w:t>References</w:t>
      </w:r>
    </w:p>
    <w:p w14:paraId="797FC196"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Bond, A., Cave, B. &amp; Ballantyne, R. 2013. Who plans for health improvement? SEA, HIA and the separation of spatial planning and health planning. Environmental Impact Assessment Review, 42, 67-73.</w:t>
      </w:r>
    </w:p>
    <w:p w14:paraId="35329500" w14:textId="1F0994AD"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Cave B,</w:t>
      </w:r>
      <w:r>
        <w:rPr>
          <w:rFonts w:ascii="Calibri" w:hAnsi="Calibri" w:cs="Calibri"/>
          <w:noProof/>
          <w:color w:val="000000" w:themeColor="text1"/>
          <w:lang w:val="en-US"/>
        </w:rPr>
        <w:t xml:space="preserve">, </w:t>
      </w:r>
      <w:r w:rsidRPr="00497A06">
        <w:rPr>
          <w:rFonts w:ascii="Calibri" w:hAnsi="Calibri" w:cs="Calibri"/>
          <w:noProof/>
          <w:color w:val="000000" w:themeColor="text1"/>
          <w:lang w:val="en-US"/>
        </w:rPr>
        <w:t>Fothergill, J.</w:t>
      </w:r>
      <w:r>
        <w:rPr>
          <w:rFonts w:ascii="Calibri" w:hAnsi="Calibri" w:cs="Calibri"/>
          <w:noProof/>
          <w:color w:val="000000" w:themeColor="text1"/>
          <w:lang w:val="en-US"/>
        </w:rPr>
        <w:t xml:space="preserve">, </w:t>
      </w:r>
      <w:r w:rsidRPr="00497A06">
        <w:rPr>
          <w:rFonts w:ascii="Calibri" w:hAnsi="Calibri" w:cs="Calibri"/>
          <w:noProof/>
          <w:color w:val="000000" w:themeColor="text1"/>
          <w:lang w:val="en-US"/>
        </w:rPr>
        <w:t>Pyper, R.</w:t>
      </w:r>
      <w:r>
        <w:rPr>
          <w:rFonts w:ascii="Calibri" w:hAnsi="Calibri" w:cs="Calibri"/>
          <w:noProof/>
          <w:color w:val="000000" w:themeColor="text1"/>
          <w:lang w:val="en-US"/>
        </w:rPr>
        <w:t xml:space="preserve">, </w:t>
      </w:r>
      <w:r w:rsidRPr="00497A06">
        <w:rPr>
          <w:rFonts w:ascii="Calibri" w:hAnsi="Calibri" w:cs="Calibri"/>
          <w:noProof/>
          <w:color w:val="000000" w:themeColor="text1"/>
          <w:lang w:val="en-US"/>
        </w:rPr>
        <w:t>Gibson, G.</w:t>
      </w:r>
      <w:r>
        <w:rPr>
          <w:rFonts w:ascii="Calibri" w:hAnsi="Calibri" w:cs="Calibri"/>
          <w:noProof/>
          <w:color w:val="000000" w:themeColor="text1"/>
          <w:lang w:val="en-US"/>
        </w:rPr>
        <w:t>, Saunders, P</w:t>
      </w:r>
      <w:r w:rsidRPr="00497A06">
        <w:rPr>
          <w:rFonts w:ascii="Calibri" w:hAnsi="Calibri" w:cs="Calibri"/>
          <w:noProof/>
          <w:color w:val="000000" w:themeColor="text1"/>
          <w:lang w:val="en-US"/>
        </w:rPr>
        <w:t>. Health in Environmental Impact Assessment: a primer for a proportionate approach. Lincoln, England, Ben Cave Associates Ltd IEMA and the Faculty of Public Health.  2017. http://bcahealth.eu/resources/.</w:t>
      </w:r>
    </w:p>
    <w:p w14:paraId="2DDF0E25" w14:textId="178605F6" w:rsidR="00283ECF" w:rsidRDefault="00283ECF" w:rsidP="00497A06">
      <w:pPr>
        <w:rPr>
          <w:lang w:val="en"/>
        </w:rPr>
      </w:pPr>
      <w:r>
        <w:rPr>
          <w:lang w:val="en"/>
        </w:rPr>
        <w:t xml:space="preserve">Dahlgren G. and Whitehead M. 1991. </w:t>
      </w:r>
      <w:r>
        <w:rPr>
          <w:i/>
          <w:iCs/>
          <w:lang w:val="en"/>
        </w:rPr>
        <w:t>Policies and Strategies to Promote Social Equity in Health.</w:t>
      </w:r>
      <w:r>
        <w:rPr>
          <w:lang w:val="en"/>
        </w:rPr>
        <w:t xml:space="preserve"> Stockholm, Institute of Futures Studies.</w:t>
      </w:r>
    </w:p>
    <w:p w14:paraId="708ADE10" w14:textId="4AD8501A"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 xml:space="preserve">Fischer, T.B. 2014. Health and Strategic Environmental Assessment, in Fehr, R.; Martuzzi, M.; Nowacki, J. and Viliani, F. Health in Impact Assessments, </w:t>
      </w:r>
      <w:r w:rsidR="002C6E7F" w:rsidRPr="00497A06">
        <w:rPr>
          <w:rFonts w:ascii="Calibri" w:hAnsi="Calibri" w:cs="Calibri"/>
          <w:noProof/>
          <w:color w:val="000000" w:themeColor="text1"/>
          <w:lang w:val="en-US"/>
        </w:rPr>
        <w:t>World Health Organization Regional Office for Europe</w:t>
      </w:r>
      <w:r w:rsidRPr="00497A06">
        <w:rPr>
          <w:rFonts w:ascii="Calibri" w:hAnsi="Calibri" w:cs="Calibri"/>
          <w:noProof/>
          <w:color w:val="000000" w:themeColor="text1"/>
          <w:lang w:val="en-US"/>
        </w:rPr>
        <w:t xml:space="preserve">, EUPHA and IAIA: 23-46. http://www.euro.who.int/en/health-topics/environment-and-health/health-impact-assessment/publications/2014/health-in-impact-assessments-opportunities-not-to-be-missed </w:t>
      </w:r>
    </w:p>
    <w:p w14:paraId="1A760D71"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Fischer, T.B.; Jha-Thakur, U.; Fawcett, P.; Nowacki, J.; Clement, S. and Hayes, S. 2018. Consideration of urban green space in impact assessment for health, Impact Assessment and Project Appraisal (this issue).</w:t>
      </w:r>
    </w:p>
    <w:p w14:paraId="3DEE64D1"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Fischer, T.B.; Therivel, R.; Bond, A.; Fothergill, J. and Marshall, R. 2016. The revised EIA Directive – possible implications for practice in England, UVP Report, 30(2):  106-112; http://www.uvp.de/de/uvp-report/jg30/jg30h2/866-uvp-report-030-19</w:t>
      </w:r>
    </w:p>
    <w:p w14:paraId="7D9E8BAD"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Fischer, T. B.; Martuzzi, M. And Nowacki, J. 2010. The consideration of health in SEA, EIA review; 30(3): 200-210</w:t>
      </w:r>
    </w:p>
    <w:p w14:paraId="46615F50"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Harris-Roxas, B., Viliani, F., Bond, A., et al. 2012. Health impact assessment: the state of the art. Impact Assessment and Project Appraisal, 30, 43-52.</w:t>
      </w:r>
    </w:p>
    <w:p w14:paraId="20925675"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lastRenderedPageBreak/>
        <w:t>Harris, P., Friel, S. &amp; Wilson, A. 2015a. ‘Including health in systems responsible for urban planning’: a realist policy analysis research programme. BMJ Open, 5.</w:t>
      </w:r>
    </w:p>
    <w:p w14:paraId="290B8A8A"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Harris, P., Sainsbury, P. &amp; Kemp, L. 2014. The fit between health impact assessment and public policy: Practice meets theory. Social Science and Medicine, 108, 46-53.</w:t>
      </w:r>
    </w:p>
    <w:p w14:paraId="3ACEA746"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Harris, P., Viliani, F. &amp; Spickett, J. 2015b. Assessing Health Impacts within Environmental Impact Assessments: An Opportunity for Public Health Globally Which Must Not Remain Missed. Int J Environ.Res Public Health, 12, 1044-1049.</w:t>
      </w:r>
    </w:p>
    <w:p w14:paraId="24F40BC9"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Jiricka, A.; Formayer, H.; Schmidt, A.; Völler, S.; Leitner, M.; Fischer, T.B.; Wachter, T. W. 2016. Consideration of climate change impacts and adaptation in EIA practice – Perspectives of actors in Austria and Germany, Environmental Impact Assessment Review, 57: 78-88; doi:10.1016/j.eiar.2015.11.010.</w:t>
      </w:r>
    </w:p>
    <w:p w14:paraId="4174F250"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Patz, J. A., Frumkin, H., Holloway, T., et al. 2014. Climate change: challenges and opportunities for global health. JAMA, 312, 1565-80.</w:t>
      </w:r>
    </w:p>
    <w:p w14:paraId="3E80CE2A"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Therivel, R. 2004. Strategic Environmental Assessment in Action, Earthscan, London.</w:t>
      </w:r>
    </w:p>
    <w:p w14:paraId="6E71F8B2"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Wernham, A. 2007. Inupiat Health and Proposed Alaskan Oil Development: Results of the First Integrated Health Impact Assessment/Environmental Impact Statement for Proposed Oil Development on Alaska’s North Slope. EcoHealth, 4, 500-513.</w:t>
      </w:r>
    </w:p>
    <w:p w14:paraId="255EC3E5" w14:textId="77777777"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Winkler, M. S., Krieger, G. R., Divall, M. J., et al. 2013. Untapped potential of health impact assessment. Bulletin of the World Health Organization, 91, 237-312.</w:t>
      </w:r>
    </w:p>
    <w:p w14:paraId="7BD4851C" w14:textId="77777777" w:rsidR="00F56C54" w:rsidRPr="00A941F1" w:rsidRDefault="00F56C54" w:rsidP="00F56C54">
      <w:pPr>
        <w:rPr>
          <w:color w:val="000000" w:themeColor="text1"/>
        </w:rPr>
      </w:pPr>
      <w:r w:rsidRPr="00F56C54">
        <w:rPr>
          <w:color w:val="000000" w:themeColor="text1"/>
        </w:rPr>
        <w:t>World Bank Group. The Environmental and Social Framework. 2017. www.worldbank.org/en/programs/environmental-and-social-policies-for-projects/brief/the-environmental-and-social-framework-esf.</w:t>
      </w:r>
    </w:p>
    <w:p w14:paraId="3F8DEC27" w14:textId="442C601F" w:rsidR="00497A06" w:rsidRPr="00497A06" w:rsidRDefault="00497A06" w:rsidP="00497A06">
      <w:pPr>
        <w:rPr>
          <w:rFonts w:ascii="Calibri" w:hAnsi="Calibri" w:cs="Calibri"/>
          <w:noProof/>
          <w:color w:val="000000" w:themeColor="text1"/>
          <w:lang w:val="en-US"/>
        </w:rPr>
      </w:pPr>
      <w:r w:rsidRPr="00497A06">
        <w:rPr>
          <w:rFonts w:ascii="Calibri" w:hAnsi="Calibri" w:cs="Calibri"/>
          <w:noProof/>
          <w:color w:val="000000" w:themeColor="text1"/>
          <w:lang w:val="en-US"/>
        </w:rPr>
        <w:t>World Health Organization Regional Office for Europe</w:t>
      </w:r>
      <w:r w:rsidR="002C6E7F">
        <w:rPr>
          <w:rFonts w:ascii="Calibri" w:hAnsi="Calibri" w:cs="Calibri"/>
          <w:noProof/>
          <w:color w:val="000000" w:themeColor="text1"/>
          <w:lang w:val="en-US"/>
        </w:rPr>
        <w:t>, European Public Health Association and the International Association for Impact Assessment</w:t>
      </w:r>
      <w:r w:rsidRPr="00497A06">
        <w:rPr>
          <w:rFonts w:ascii="Calibri" w:hAnsi="Calibri" w:cs="Calibri"/>
          <w:noProof/>
          <w:color w:val="000000" w:themeColor="text1"/>
          <w:lang w:val="en-US"/>
        </w:rPr>
        <w:t xml:space="preserve"> 2014. Health in impact assessments: opportunities not to be missed. In: </w:t>
      </w:r>
      <w:r w:rsidR="00DA5D8C" w:rsidRPr="00497A06">
        <w:rPr>
          <w:rFonts w:ascii="Calibri" w:hAnsi="Calibri" w:cs="Calibri"/>
          <w:noProof/>
          <w:color w:val="000000" w:themeColor="text1"/>
          <w:lang w:val="en-US"/>
        </w:rPr>
        <w:t>Fehr, R., Viliani, F., Nowacki, J. &amp; Martuzzi</w:t>
      </w:r>
      <w:r w:rsidRPr="00497A06">
        <w:rPr>
          <w:rFonts w:ascii="Calibri" w:hAnsi="Calibri" w:cs="Calibri"/>
          <w:noProof/>
          <w:color w:val="000000" w:themeColor="text1"/>
          <w:lang w:val="en-US"/>
        </w:rPr>
        <w:t>, M. (eds.).</w:t>
      </w:r>
      <w:r w:rsidR="00DA5D8C">
        <w:rPr>
          <w:rFonts w:ascii="Calibri" w:hAnsi="Calibri" w:cs="Calibri"/>
          <w:noProof/>
          <w:color w:val="000000" w:themeColor="text1"/>
          <w:lang w:val="en-US"/>
        </w:rPr>
        <w:t xml:space="preserve"> </w:t>
      </w:r>
      <w:r w:rsidR="00DA5D8C" w:rsidRPr="00497A06">
        <w:rPr>
          <w:rFonts w:ascii="Calibri" w:hAnsi="Calibri" w:cs="Calibri"/>
          <w:noProof/>
          <w:color w:val="000000" w:themeColor="text1"/>
          <w:lang w:val="en-US"/>
        </w:rPr>
        <w:t>http://www.euro.who.int/en/health-topics/environment-and-health/health-impact-assessment/publications/2014/health-in-impact-assessments-opportunities-not-to-be-missed</w:t>
      </w:r>
    </w:p>
    <w:p w14:paraId="549359DC" w14:textId="36C636C9" w:rsidR="009E320E" w:rsidRDefault="00F87567">
      <w:pPr>
        <w:rPr>
          <w:color w:val="000000" w:themeColor="text1"/>
        </w:rPr>
      </w:pPr>
      <w:r w:rsidRPr="00F87567">
        <w:rPr>
          <w:color w:val="000000" w:themeColor="text1"/>
        </w:rPr>
        <w:t xml:space="preserve">The Equator Principles.  2013. </w:t>
      </w:r>
      <w:hyperlink r:id="rId8" w:history="1">
        <w:r w:rsidR="00F56C54" w:rsidRPr="00541BA0">
          <w:rPr>
            <w:rStyle w:val="Hyperlink"/>
          </w:rPr>
          <w:t>http://bit.ly/2dgVLir</w:t>
        </w:r>
      </w:hyperlink>
      <w:r w:rsidRPr="00F87567">
        <w:rPr>
          <w:color w:val="000000" w:themeColor="text1"/>
        </w:rPr>
        <w:t>.</w:t>
      </w:r>
    </w:p>
    <w:p w14:paraId="76C91260" w14:textId="6B1766ED" w:rsidR="00F56C54" w:rsidRPr="00A941F1" w:rsidRDefault="00F56C54" w:rsidP="00F56C54">
      <w:pPr>
        <w:rPr>
          <w:color w:val="000000" w:themeColor="text1"/>
        </w:rPr>
      </w:pPr>
    </w:p>
    <w:sectPr w:rsidR="00F56C54" w:rsidRPr="00A941F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E34F4" w16cid:durableId="1D2190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foOTOffice-Regular">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2512"/>
    <w:multiLevelType w:val="hybridMultilevel"/>
    <w:tmpl w:val="B3148050"/>
    <w:lvl w:ilvl="0" w:tplc="F1E22534">
      <w:start w:val="1"/>
      <w:numFmt w:val="bullet"/>
      <w:lvlText w:val="•"/>
      <w:lvlJc w:val="left"/>
      <w:pPr>
        <w:tabs>
          <w:tab w:val="num" w:pos="720"/>
        </w:tabs>
        <w:ind w:left="720" w:hanging="360"/>
      </w:pPr>
      <w:rPr>
        <w:rFonts w:ascii="Arial" w:hAnsi="Arial" w:hint="default"/>
      </w:rPr>
    </w:lvl>
    <w:lvl w:ilvl="1" w:tplc="96AA5D86">
      <w:numFmt w:val="bullet"/>
      <w:lvlText w:val="–"/>
      <w:lvlJc w:val="left"/>
      <w:pPr>
        <w:tabs>
          <w:tab w:val="num" w:pos="1440"/>
        </w:tabs>
        <w:ind w:left="1440" w:hanging="360"/>
      </w:pPr>
      <w:rPr>
        <w:rFonts w:ascii="Arial" w:hAnsi="Arial" w:hint="default"/>
      </w:rPr>
    </w:lvl>
    <w:lvl w:ilvl="2" w:tplc="37BA5450" w:tentative="1">
      <w:start w:val="1"/>
      <w:numFmt w:val="bullet"/>
      <w:lvlText w:val="•"/>
      <w:lvlJc w:val="left"/>
      <w:pPr>
        <w:tabs>
          <w:tab w:val="num" w:pos="2160"/>
        </w:tabs>
        <w:ind w:left="2160" w:hanging="360"/>
      </w:pPr>
      <w:rPr>
        <w:rFonts w:ascii="Arial" w:hAnsi="Arial" w:hint="default"/>
      </w:rPr>
    </w:lvl>
    <w:lvl w:ilvl="3" w:tplc="19E01DAC" w:tentative="1">
      <w:start w:val="1"/>
      <w:numFmt w:val="bullet"/>
      <w:lvlText w:val="•"/>
      <w:lvlJc w:val="left"/>
      <w:pPr>
        <w:tabs>
          <w:tab w:val="num" w:pos="2880"/>
        </w:tabs>
        <w:ind w:left="2880" w:hanging="360"/>
      </w:pPr>
      <w:rPr>
        <w:rFonts w:ascii="Arial" w:hAnsi="Arial" w:hint="default"/>
      </w:rPr>
    </w:lvl>
    <w:lvl w:ilvl="4" w:tplc="A7C009B0" w:tentative="1">
      <w:start w:val="1"/>
      <w:numFmt w:val="bullet"/>
      <w:lvlText w:val="•"/>
      <w:lvlJc w:val="left"/>
      <w:pPr>
        <w:tabs>
          <w:tab w:val="num" w:pos="3600"/>
        </w:tabs>
        <w:ind w:left="3600" w:hanging="360"/>
      </w:pPr>
      <w:rPr>
        <w:rFonts w:ascii="Arial" w:hAnsi="Arial" w:hint="default"/>
      </w:rPr>
    </w:lvl>
    <w:lvl w:ilvl="5" w:tplc="09FC6DD4" w:tentative="1">
      <w:start w:val="1"/>
      <w:numFmt w:val="bullet"/>
      <w:lvlText w:val="•"/>
      <w:lvlJc w:val="left"/>
      <w:pPr>
        <w:tabs>
          <w:tab w:val="num" w:pos="4320"/>
        </w:tabs>
        <w:ind w:left="4320" w:hanging="360"/>
      </w:pPr>
      <w:rPr>
        <w:rFonts w:ascii="Arial" w:hAnsi="Arial" w:hint="default"/>
      </w:rPr>
    </w:lvl>
    <w:lvl w:ilvl="6" w:tplc="D1263AE0" w:tentative="1">
      <w:start w:val="1"/>
      <w:numFmt w:val="bullet"/>
      <w:lvlText w:val="•"/>
      <w:lvlJc w:val="left"/>
      <w:pPr>
        <w:tabs>
          <w:tab w:val="num" w:pos="5040"/>
        </w:tabs>
        <w:ind w:left="5040" w:hanging="360"/>
      </w:pPr>
      <w:rPr>
        <w:rFonts w:ascii="Arial" w:hAnsi="Arial" w:hint="default"/>
      </w:rPr>
    </w:lvl>
    <w:lvl w:ilvl="7" w:tplc="F3D4B1AA" w:tentative="1">
      <w:start w:val="1"/>
      <w:numFmt w:val="bullet"/>
      <w:lvlText w:val="•"/>
      <w:lvlJc w:val="left"/>
      <w:pPr>
        <w:tabs>
          <w:tab w:val="num" w:pos="5760"/>
        </w:tabs>
        <w:ind w:left="5760" w:hanging="360"/>
      </w:pPr>
      <w:rPr>
        <w:rFonts w:ascii="Arial" w:hAnsi="Arial" w:hint="default"/>
      </w:rPr>
    </w:lvl>
    <w:lvl w:ilvl="8" w:tplc="75664E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FF4EC4"/>
    <w:multiLevelType w:val="hybridMultilevel"/>
    <w:tmpl w:val="B9C08BBA"/>
    <w:lvl w:ilvl="0" w:tplc="1F1A6E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B0256"/>
    <w:multiLevelType w:val="hybridMultilevel"/>
    <w:tmpl w:val="B9C8E26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2A652F8"/>
    <w:multiLevelType w:val="hybridMultilevel"/>
    <w:tmpl w:val="876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5289"/>
    <w:multiLevelType w:val="hybridMultilevel"/>
    <w:tmpl w:val="EFDEDA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0EE2"/>
    <w:multiLevelType w:val="multilevel"/>
    <w:tmpl w:val="39A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A58D9"/>
    <w:multiLevelType w:val="hybridMultilevel"/>
    <w:tmpl w:val="AD447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910F08"/>
    <w:multiLevelType w:val="hybridMultilevel"/>
    <w:tmpl w:val="DB2480F2"/>
    <w:lvl w:ilvl="0" w:tplc="5BAE92C6">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_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pz5d5w3twx2kezx21v5tw855faveswped2&quot;&gt;newlibrary&lt;record-ids&gt;&lt;item&gt;9045&lt;/item&gt;&lt;item&gt;10615&lt;/item&gt;&lt;item&gt;10639&lt;/item&gt;&lt;item&gt;11663&lt;/item&gt;&lt;item&gt;12012&lt;/item&gt;&lt;item&gt;12432&lt;/item&gt;&lt;item&gt;12558&lt;/item&gt;&lt;item&gt;13150&lt;/item&gt;&lt;item&gt;13538&lt;/item&gt;&lt;/record-ids&gt;&lt;/item&gt;&lt;/Libraries&gt;"/>
  </w:docVars>
  <w:rsids>
    <w:rsidRoot w:val="001D77D4"/>
    <w:rsid w:val="000006DC"/>
    <w:rsid w:val="000055C0"/>
    <w:rsid w:val="00044A3A"/>
    <w:rsid w:val="000679B4"/>
    <w:rsid w:val="00077426"/>
    <w:rsid w:val="000B59D5"/>
    <w:rsid w:val="000E182D"/>
    <w:rsid w:val="0017238C"/>
    <w:rsid w:val="00192F84"/>
    <w:rsid w:val="001A38C0"/>
    <w:rsid w:val="001C0554"/>
    <w:rsid w:val="001C5AB7"/>
    <w:rsid w:val="001D77D4"/>
    <w:rsid w:val="00221E6D"/>
    <w:rsid w:val="0026248F"/>
    <w:rsid w:val="00266C63"/>
    <w:rsid w:val="00283ECF"/>
    <w:rsid w:val="002C6E7F"/>
    <w:rsid w:val="002E4A9F"/>
    <w:rsid w:val="002E4D76"/>
    <w:rsid w:val="00324DC4"/>
    <w:rsid w:val="00330E3B"/>
    <w:rsid w:val="003A14AC"/>
    <w:rsid w:val="003B3764"/>
    <w:rsid w:val="003C08AB"/>
    <w:rsid w:val="003F0F6E"/>
    <w:rsid w:val="00401A57"/>
    <w:rsid w:val="004456B2"/>
    <w:rsid w:val="004466EB"/>
    <w:rsid w:val="00497A06"/>
    <w:rsid w:val="004A1C4B"/>
    <w:rsid w:val="004A55AA"/>
    <w:rsid w:val="004D391D"/>
    <w:rsid w:val="00556557"/>
    <w:rsid w:val="0056405A"/>
    <w:rsid w:val="00581A8A"/>
    <w:rsid w:val="005B7512"/>
    <w:rsid w:val="005F6E59"/>
    <w:rsid w:val="0061079B"/>
    <w:rsid w:val="006129BA"/>
    <w:rsid w:val="0063125E"/>
    <w:rsid w:val="00643706"/>
    <w:rsid w:val="00644468"/>
    <w:rsid w:val="006E5754"/>
    <w:rsid w:val="00720317"/>
    <w:rsid w:val="007937A0"/>
    <w:rsid w:val="007950E7"/>
    <w:rsid w:val="007A5620"/>
    <w:rsid w:val="0084113A"/>
    <w:rsid w:val="00870302"/>
    <w:rsid w:val="008D7255"/>
    <w:rsid w:val="008D7571"/>
    <w:rsid w:val="00901221"/>
    <w:rsid w:val="00942A30"/>
    <w:rsid w:val="0099602D"/>
    <w:rsid w:val="009B42DF"/>
    <w:rsid w:val="009C3904"/>
    <w:rsid w:val="009C6E65"/>
    <w:rsid w:val="009E320E"/>
    <w:rsid w:val="00A076F2"/>
    <w:rsid w:val="00A47ECE"/>
    <w:rsid w:val="00A55373"/>
    <w:rsid w:val="00A8349B"/>
    <w:rsid w:val="00A941F1"/>
    <w:rsid w:val="00AA27E0"/>
    <w:rsid w:val="00AC185F"/>
    <w:rsid w:val="00AF79DD"/>
    <w:rsid w:val="00B019F3"/>
    <w:rsid w:val="00B126F4"/>
    <w:rsid w:val="00B13ACE"/>
    <w:rsid w:val="00B225DF"/>
    <w:rsid w:val="00B31E55"/>
    <w:rsid w:val="00B518B4"/>
    <w:rsid w:val="00B66E47"/>
    <w:rsid w:val="00B73217"/>
    <w:rsid w:val="00B81C4D"/>
    <w:rsid w:val="00BF683C"/>
    <w:rsid w:val="00C001C8"/>
    <w:rsid w:val="00C022C0"/>
    <w:rsid w:val="00C44096"/>
    <w:rsid w:val="00C61534"/>
    <w:rsid w:val="00CC3DBD"/>
    <w:rsid w:val="00CE28BF"/>
    <w:rsid w:val="00D17F63"/>
    <w:rsid w:val="00D57FAA"/>
    <w:rsid w:val="00D94929"/>
    <w:rsid w:val="00DA5D8C"/>
    <w:rsid w:val="00DB0938"/>
    <w:rsid w:val="00DE5771"/>
    <w:rsid w:val="00DE5F89"/>
    <w:rsid w:val="00E17885"/>
    <w:rsid w:val="00E5338D"/>
    <w:rsid w:val="00E76AA6"/>
    <w:rsid w:val="00EA1626"/>
    <w:rsid w:val="00EB67A4"/>
    <w:rsid w:val="00F047B1"/>
    <w:rsid w:val="00F3726C"/>
    <w:rsid w:val="00F376A3"/>
    <w:rsid w:val="00F56C54"/>
    <w:rsid w:val="00F87567"/>
    <w:rsid w:val="00FA27BA"/>
    <w:rsid w:val="00FB5414"/>
    <w:rsid w:val="00FB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0C46"/>
  <w15:chartTrackingRefBased/>
  <w15:docId w15:val="{42A4B716-417A-493E-9DFF-C44F0EC6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F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1C4D"/>
    <w:rPr>
      <w:color w:val="0563C1" w:themeColor="hyperlink"/>
      <w:u w:val="single"/>
    </w:rPr>
  </w:style>
  <w:style w:type="paragraph" w:styleId="BalloonText">
    <w:name w:val="Balloon Text"/>
    <w:basedOn w:val="Normal"/>
    <w:link w:val="BalloonTextChar"/>
    <w:uiPriority w:val="99"/>
    <w:semiHidden/>
    <w:unhideWhenUsed/>
    <w:rsid w:val="003A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AC"/>
    <w:rPr>
      <w:rFonts w:ascii="Segoe UI" w:hAnsi="Segoe UI" w:cs="Segoe UI"/>
      <w:sz w:val="18"/>
      <w:szCs w:val="18"/>
    </w:rPr>
  </w:style>
  <w:style w:type="character" w:styleId="CommentReference">
    <w:name w:val="annotation reference"/>
    <w:basedOn w:val="DefaultParagraphFont"/>
    <w:uiPriority w:val="99"/>
    <w:semiHidden/>
    <w:unhideWhenUsed/>
    <w:rsid w:val="002E4A9F"/>
    <w:rPr>
      <w:sz w:val="16"/>
      <w:szCs w:val="16"/>
    </w:rPr>
  </w:style>
  <w:style w:type="paragraph" w:styleId="CommentText">
    <w:name w:val="annotation text"/>
    <w:basedOn w:val="Normal"/>
    <w:link w:val="CommentTextChar"/>
    <w:uiPriority w:val="99"/>
    <w:semiHidden/>
    <w:unhideWhenUsed/>
    <w:rsid w:val="002E4A9F"/>
    <w:pPr>
      <w:spacing w:line="240" w:lineRule="auto"/>
    </w:pPr>
    <w:rPr>
      <w:sz w:val="20"/>
      <w:szCs w:val="20"/>
    </w:rPr>
  </w:style>
  <w:style w:type="character" w:customStyle="1" w:styleId="CommentTextChar">
    <w:name w:val="Comment Text Char"/>
    <w:basedOn w:val="DefaultParagraphFont"/>
    <w:link w:val="CommentText"/>
    <w:uiPriority w:val="99"/>
    <w:semiHidden/>
    <w:rsid w:val="002E4A9F"/>
    <w:rPr>
      <w:sz w:val="20"/>
      <w:szCs w:val="20"/>
    </w:rPr>
  </w:style>
  <w:style w:type="paragraph" w:styleId="CommentSubject">
    <w:name w:val="annotation subject"/>
    <w:basedOn w:val="CommentText"/>
    <w:next w:val="CommentText"/>
    <w:link w:val="CommentSubjectChar"/>
    <w:uiPriority w:val="99"/>
    <w:semiHidden/>
    <w:unhideWhenUsed/>
    <w:rsid w:val="002E4A9F"/>
    <w:rPr>
      <w:b/>
      <w:bCs/>
    </w:rPr>
  </w:style>
  <w:style w:type="character" w:customStyle="1" w:styleId="CommentSubjectChar">
    <w:name w:val="Comment Subject Char"/>
    <w:basedOn w:val="CommentTextChar"/>
    <w:link w:val="CommentSubject"/>
    <w:uiPriority w:val="99"/>
    <w:semiHidden/>
    <w:rsid w:val="002E4A9F"/>
    <w:rPr>
      <w:b/>
      <w:bCs/>
      <w:sz w:val="20"/>
      <w:szCs w:val="20"/>
    </w:rPr>
  </w:style>
  <w:style w:type="paragraph" w:styleId="Revision">
    <w:name w:val="Revision"/>
    <w:hidden/>
    <w:uiPriority w:val="99"/>
    <w:semiHidden/>
    <w:rsid w:val="002E4A9F"/>
    <w:pPr>
      <w:spacing w:after="0" w:line="240" w:lineRule="auto"/>
    </w:pPr>
  </w:style>
  <w:style w:type="paragraph" w:customStyle="1" w:styleId="EndNoteBibliographyTitle">
    <w:name w:val="EndNote Bibliography Title"/>
    <w:basedOn w:val="Normal"/>
    <w:link w:val="EndNoteBibliographyTitleChar"/>
    <w:rsid w:val="000055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55C0"/>
    <w:rPr>
      <w:rFonts w:ascii="Calibri" w:hAnsi="Calibri" w:cs="Calibri"/>
      <w:noProof/>
      <w:lang w:val="en-US"/>
    </w:rPr>
  </w:style>
  <w:style w:type="paragraph" w:customStyle="1" w:styleId="EndNoteBibliography">
    <w:name w:val="EndNote Bibliography"/>
    <w:basedOn w:val="Normal"/>
    <w:link w:val="EndNoteBibliographyChar"/>
    <w:rsid w:val="000055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055C0"/>
    <w:rPr>
      <w:rFonts w:ascii="Calibri" w:hAnsi="Calibri" w:cs="Calibri"/>
      <w:noProof/>
      <w:lang w:val="en-US"/>
    </w:rPr>
  </w:style>
  <w:style w:type="character" w:customStyle="1" w:styleId="UnresolvedMention1">
    <w:name w:val="Unresolved Mention1"/>
    <w:basedOn w:val="DefaultParagraphFont"/>
    <w:uiPriority w:val="99"/>
    <w:semiHidden/>
    <w:unhideWhenUsed/>
    <w:rsid w:val="000055C0"/>
    <w:rPr>
      <w:color w:val="808080"/>
      <w:shd w:val="clear" w:color="auto" w:fill="E6E6E6"/>
    </w:rPr>
  </w:style>
  <w:style w:type="paragraph" w:customStyle="1" w:styleId="Body">
    <w:name w:val="Body"/>
    <w:rsid w:val="00330E3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UnresolvedMention2">
    <w:name w:val="Unresolved Mention2"/>
    <w:basedOn w:val="DefaultParagraphFont"/>
    <w:uiPriority w:val="99"/>
    <w:semiHidden/>
    <w:unhideWhenUsed/>
    <w:rsid w:val="00F56C54"/>
    <w:rPr>
      <w:color w:val="808080"/>
      <w:shd w:val="clear" w:color="auto" w:fill="E6E6E6"/>
    </w:rPr>
  </w:style>
  <w:style w:type="paragraph" w:styleId="ListParagraph">
    <w:name w:val="List Paragraph"/>
    <w:basedOn w:val="Normal"/>
    <w:uiPriority w:val="34"/>
    <w:qFormat/>
    <w:rsid w:val="000E182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14908">
      <w:bodyDiv w:val="1"/>
      <w:marLeft w:val="0"/>
      <w:marRight w:val="0"/>
      <w:marTop w:val="0"/>
      <w:marBottom w:val="0"/>
      <w:divBdr>
        <w:top w:val="none" w:sz="0" w:space="0" w:color="auto"/>
        <w:left w:val="none" w:sz="0" w:space="0" w:color="auto"/>
        <w:bottom w:val="none" w:sz="0" w:space="0" w:color="auto"/>
        <w:right w:val="none" w:sz="0" w:space="0" w:color="auto"/>
      </w:divBdr>
      <w:divsChild>
        <w:div w:id="770202770">
          <w:marLeft w:val="547"/>
          <w:marRight w:val="0"/>
          <w:marTop w:val="120"/>
          <w:marBottom w:val="0"/>
          <w:divBdr>
            <w:top w:val="none" w:sz="0" w:space="0" w:color="auto"/>
            <w:left w:val="none" w:sz="0" w:space="0" w:color="auto"/>
            <w:bottom w:val="none" w:sz="0" w:space="0" w:color="auto"/>
            <w:right w:val="none" w:sz="0" w:space="0" w:color="auto"/>
          </w:divBdr>
        </w:div>
        <w:div w:id="181752589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dgVLir"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hyperlink" Target="http://www.eia.nl/en/environmental-assess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Thomas</dc:creator>
  <cp:keywords/>
  <dc:description/>
  <cp:lastModifiedBy>Fischer, Thomas</cp:lastModifiedBy>
  <cp:revision>5</cp:revision>
  <dcterms:created xsi:type="dcterms:W3CDTF">2017-07-25T11:16:00Z</dcterms:created>
  <dcterms:modified xsi:type="dcterms:W3CDTF">2017-07-31T19:39:00Z</dcterms:modified>
</cp:coreProperties>
</file>