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648F5" w14:textId="77777777" w:rsidR="008A0733" w:rsidRDefault="00FF0746" w:rsidP="008A0733">
      <w:pPr>
        <w:spacing w:line="480" w:lineRule="auto"/>
        <w:outlineLvl w:val="0"/>
        <w:rPr>
          <w:b/>
          <w:u w:val="single"/>
        </w:rPr>
      </w:pPr>
      <w:r>
        <w:rPr>
          <w:b/>
          <w:u w:val="single"/>
        </w:rPr>
        <w:t>Abstract</w:t>
      </w:r>
    </w:p>
    <w:p w14:paraId="6585345E" w14:textId="0FAF7740" w:rsidR="00FF0746" w:rsidRDefault="00971AA7" w:rsidP="008A0733">
      <w:pPr>
        <w:spacing w:line="480" w:lineRule="auto"/>
        <w:outlineLvl w:val="0"/>
      </w:pPr>
      <w:r>
        <w:t xml:space="preserve">The evaluation of drugs that are used in children </w:t>
      </w:r>
      <w:r w:rsidR="00C33C06">
        <w:t>has been neglected his</w:t>
      </w:r>
      <w:r w:rsidR="008A0733">
        <w:t>t</w:t>
      </w:r>
      <w:r w:rsidR="00C33C06">
        <w:t xml:space="preserve">orically </w:t>
      </w:r>
      <w:r w:rsidR="008A0733">
        <w:t>but is no</w:t>
      </w:r>
      <w:r>
        <w:t>w well-establis</w:t>
      </w:r>
      <w:r w:rsidR="008A0733">
        <w:t>h</w:t>
      </w:r>
      <w:r>
        <w:t>e</w:t>
      </w:r>
      <w:r w:rsidR="008A0733">
        <w:t>d</w:t>
      </w:r>
      <w:r>
        <w:t xml:space="preserve"> as an essential part of clinical drug development</w:t>
      </w:r>
      <w:r w:rsidR="008A0733">
        <w:t>.</w:t>
      </w:r>
      <w:r>
        <w:t xml:space="preserve"> The increase in pediatric activity among industry, and other sectors, has highlighted the importance of joint working. All participants in drug development need to be aware of the “big picture”. An increasingly important part of this big picture in paediatrics, as in other populations, is the design and conduct clinical trials in networks. This review provides an overview of the roles of clinical research networks in pediatric drug development. Networks take many forms but work to common principles including sharing resources between trials and using experience with trial conduct to improve trial design. Networks develop standardised processes for trial conduct </w:t>
      </w:r>
      <w:r w:rsidR="004022EC">
        <w:t xml:space="preserve">(including performance management) </w:t>
      </w:r>
      <w:r>
        <w:t xml:space="preserve">that increase the speed and predictability of trial conduct while reducing </w:t>
      </w:r>
      <w:r w:rsidR="00442512">
        <w:t>burdens on sites, Sponsors and intermediaries. Networks can provide validated, real-world information about natural history, participant distribution and standards of care to inform planning of development programmes</w:t>
      </w:r>
      <w:r w:rsidR="00E13D09">
        <w:t>, including extrapolation and clinical trial simulation</w:t>
      </w:r>
      <w:r w:rsidR="00442512">
        <w:t>.</w:t>
      </w:r>
      <w:r w:rsidR="00765906">
        <w:t xml:space="preserve"> Networks can work across geographical and jurisdictional barriers to promote global interoperability of drug development.</w:t>
      </w:r>
      <w:r w:rsidR="00734DC5">
        <w:t xml:space="preserve"> Networks support participant-centrality. </w:t>
      </w:r>
      <w:r w:rsidR="00F13201">
        <w:t xml:space="preserve">Networks offer an opportunity </w:t>
      </w:r>
      <w:r w:rsidR="00FD5665">
        <w:t>to develop relationships with investigators, si</w:t>
      </w:r>
      <w:r w:rsidR="00E13D09">
        <w:t xml:space="preserve">tes and methodological experts that span pre-competitive foundations for drug development and specific products. </w:t>
      </w:r>
      <w:r w:rsidR="009C4B6D">
        <w:t>Sustainable networks benefit all stakeholders by providing a multi-functional platform that promotes the quality and timeliness of clinical drug development.</w:t>
      </w:r>
    </w:p>
    <w:p w14:paraId="24150DEA" w14:textId="77777777" w:rsidR="0000377F" w:rsidRDefault="0000377F" w:rsidP="00594C20">
      <w:pPr>
        <w:spacing w:line="480" w:lineRule="auto"/>
        <w:rPr>
          <w:b/>
          <w:u w:val="single"/>
        </w:rPr>
      </w:pPr>
    </w:p>
    <w:p w14:paraId="56C39576" w14:textId="77777777" w:rsidR="0000377F" w:rsidRDefault="0000377F" w:rsidP="00594C20">
      <w:pPr>
        <w:spacing w:line="480" w:lineRule="auto"/>
        <w:rPr>
          <w:b/>
          <w:u w:val="single"/>
        </w:rPr>
      </w:pPr>
    </w:p>
    <w:p w14:paraId="2849A656" w14:textId="77777777" w:rsidR="0000377F" w:rsidRDefault="0000377F" w:rsidP="00594C20">
      <w:pPr>
        <w:spacing w:line="480" w:lineRule="auto"/>
        <w:rPr>
          <w:b/>
          <w:u w:val="single"/>
        </w:rPr>
      </w:pPr>
    </w:p>
    <w:p w14:paraId="1CE613F6" w14:textId="77777777" w:rsidR="00971AA7" w:rsidRDefault="00971AA7" w:rsidP="00D4210D">
      <w:pPr>
        <w:spacing w:line="480" w:lineRule="auto"/>
        <w:outlineLvl w:val="0"/>
        <w:rPr>
          <w:b/>
          <w:u w:val="single"/>
        </w:rPr>
        <w:sectPr w:rsidR="00971AA7" w:rsidSect="00FF0746">
          <w:headerReference w:type="default" r:id="rId9"/>
          <w:pgSz w:w="11900" w:h="16820"/>
          <w:pgMar w:top="1440" w:right="1800" w:bottom="1440" w:left="1800" w:header="708" w:footer="708" w:gutter="0"/>
          <w:cols w:space="708"/>
          <w:docGrid w:linePitch="360"/>
        </w:sectPr>
      </w:pPr>
    </w:p>
    <w:p w14:paraId="358B2407" w14:textId="0C0E552B" w:rsidR="002C2C23" w:rsidRPr="009F7A91" w:rsidRDefault="007B36DC" w:rsidP="00D4210D">
      <w:pPr>
        <w:spacing w:line="480" w:lineRule="auto"/>
        <w:outlineLvl w:val="0"/>
        <w:rPr>
          <w:b/>
          <w:u w:val="single"/>
        </w:rPr>
      </w:pPr>
      <w:r w:rsidRPr="009F7A91">
        <w:rPr>
          <w:b/>
          <w:u w:val="single"/>
        </w:rPr>
        <w:lastRenderedPageBreak/>
        <w:t>Introduction</w:t>
      </w:r>
    </w:p>
    <w:p w14:paraId="5211C0C2" w14:textId="77777777" w:rsidR="007B36DC" w:rsidRDefault="007B36DC" w:rsidP="00594C20">
      <w:pPr>
        <w:spacing w:line="480" w:lineRule="auto"/>
      </w:pPr>
    </w:p>
    <w:p w14:paraId="1D737094" w14:textId="2A253942" w:rsidR="000A3A0D" w:rsidRDefault="005E40B6" w:rsidP="00594C20">
      <w:pPr>
        <w:spacing w:line="480" w:lineRule="auto"/>
        <w:rPr>
          <w:rFonts w:ascii="MS Mincho" w:eastAsia="MS Mincho" w:hAnsi="MS Mincho" w:cs="MS Mincho"/>
        </w:rPr>
      </w:pPr>
      <w:r>
        <w:t>Evaluation of new and existing drugs</w:t>
      </w:r>
      <w:r w:rsidR="007B36DC">
        <w:t xml:space="preserve"> requires collaboration. This is particularly important in paediatrics because </w:t>
      </w:r>
      <w:r w:rsidR="006E03F7">
        <w:t>children with specific conditions are rare, even though the overall burden arising from ill-health in children is large. This is coupled with</w:t>
      </w:r>
      <w:r w:rsidR="00B261B7">
        <w:t xml:space="preserve"> the</w:t>
      </w:r>
      <w:r w:rsidR="006E03F7">
        <w:t xml:space="preserve"> inefficiency in clinical research, particularly clinical trials</w:t>
      </w:r>
      <w:r w:rsidR="00B261B7">
        <w:t>,</w:t>
      </w:r>
      <w:r w:rsidR="006E03F7">
        <w:t xml:space="preserve"> </w:t>
      </w:r>
      <w:r w:rsidR="00B261B7">
        <w:t xml:space="preserve">that is common in </w:t>
      </w:r>
      <w:r w:rsidR="006E03F7">
        <w:t>all therapeutic areas</w:t>
      </w:r>
      <w:r w:rsidR="00D4210D">
        <w:t xml:space="preserve"> </w:t>
      </w:r>
      <w:r w:rsidR="00BE4FA2">
        <w:t>(1)</w:t>
      </w:r>
      <w:r w:rsidR="00745BB1">
        <w:t>.</w:t>
      </w:r>
      <w:r w:rsidR="00060905">
        <w:t xml:space="preserve"> </w:t>
      </w:r>
      <w:r w:rsidR="00745BB1">
        <w:t xml:space="preserve">Networks have been identified as one way to overcome </w:t>
      </w:r>
      <w:r w:rsidR="00FA4F51">
        <w:t>inefficiencies</w:t>
      </w:r>
      <w:r w:rsidR="00745BB1">
        <w:t xml:space="preserve"> in clinical research. </w:t>
      </w:r>
      <w:r w:rsidR="003D4C33">
        <w:t xml:space="preserve">Working in networks requires specialists in one area, such as pharmacometrics, to </w:t>
      </w:r>
      <w:r w:rsidR="00AD2EDD">
        <w:t>be aware of the broader picture.</w:t>
      </w:r>
      <w:r w:rsidR="00745BB1">
        <w:t xml:space="preserve"> </w:t>
      </w:r>
      <w:r w:rsidR="000A3A0D" w:rsidRPr="000B58E5">
        <w:rPr>
          <w:rFonts w:ascii="MS Mincho" w:eastAsia="MS Mincho" w:hAnsi="MS Mincho" w:cs="MS Mincho"/>
        </w:rPr>
        <w:t> </w:t>
      </w:r>
    </w:p>
    <w:p w14:paraId="5DB747CB" w14:textId="77777777" w:rsidR="00060905" w:rsidRPr="00AB7A42" w:rsidRDefault="00060905" w:rsidP="00594C20">
      <w:pPr>
        <w:spacing w:line="480" w:lineRule="auto"/>
      </w:pPr>
    </w:p>
    <w:p w14:paraId="0DD82111" w14:textId="705727F3" w:rsidR="007B36DC" w:rsidRPr="00745BB1" w:rsidRDefault="007B36DC" w:rsidP="00594C20">
      <w:pPr>
        <w:spacing w:line="480" w:lineRule="auto"/>
      </w:pPr>
      <w:r w:rsidRPr="00745BB1">
        <w:t>This paper reviews the roles of clinical research networks in the delivery of paediatric drug development</w:t>
      </w:r>
      <w:r w:rsidR="00AD2EDD">
        <w:t>, illustrating the context in which specialists contribute to the complete spectrum of clinical drug development</w:t>
      </w:r>
      <w:r w:rsidR="00060905">
        <w:t>.</w:t>
      </w:r>
      <w:r w:rsidR="00830F4C">
        <w:t xml:space="preserve"> </w:t>
      </w:r>
      <w:r w:rsidR="00FA4F51">
        <w:t>We define</w:t>
      </w:r>
      <w:r w:rsidR="00C67BFF">
        <w:t xml:space="preserve"> a</w:t>
      </w:r>
      <w:r w:rsidR="00FA4F51">
        <w:t xml:space="preserve"> </w:t>
      </w:r>
      <w:r w:rsidR="00745BB1">
        <w:t>clinical research network</w:t>
      </w:r>
      <w:r w:rsidR="00FA4F51">
        <w:t xml:space="preserve"> as </w:t>
      </w:r>
      <w:r w:rsidR="00C67BFF">
        <w:t xml:space="preserve">a </w:t>
      </w:r>
      <w:r w:rsidR="00FA4F51">
        <w:t>grou</w:t>
      </w:r>
      <w:r w:rsidR="00D853E3">
        <w:t>p of sites with</w:t>
      </w:r>
      <w:r w:rsidR="00FA4F51">
        <w:t xml:space="preserve"> persis</w:t>
      </w:r>
      <w:r w:rsidR="00AF3E75">
        <w:t>tent governance arrangements that is</w:t>
      </w:r>
      <w:r w:rsidR="00FA4F51">
        <w:t xml:space="preserve"> involved in the</w:t>
      </w:r>
      <w:r w:rsidR="00745BB1">
        <w:t xml:space="preserve"> delivery of </w:t>
      </w:r>
      <w:r w:rsidR="008B1A2B">
        <w:t>clinical studies</w:t>
      </w:r>
      <w:r w:rsidR="00745BB1">
        <w:t xml:space="preserve"> (including observational and interventional)</w:t>
      </w:r>
      <w:r w:rsidR="008B1A2B">
        <w:t xml:space="preserve">. Delivery </w:t>
      </w:r>
      <w:r w:rsidR="00745BB1">
        <w:t xml:space="preserve">includes </w:t>
      </w:r>
      <w:r w:rsidR="008B1A2B">
        <w:t xml:space="preserve">the </w:t>
      </w:r>
      <w:r w:rsidR="00745BB1">
        <w:t>implementation</w:t>
      </w:r>
      <w:r w:rsidR="008B1A2B">
        <w:t xml:space="preserve"> of studies</w:t>
      </w:r>
      <w:r w:rsidR="00745BB1">
        <w:t xml:space="preserve"> and design</w:t>
      </w:r>
      <w:r w:rsidR="008B1A2B">
        <w:t xml:space="preserve"> of studies</w:t>
      </w:r>
      <w:r w:rsidR="00745BB1">
        <w:t>.</w:t>
      </w:r>
      <w:r w:rsidR="008B1A2B">
        <w:t xml:space="preserve"> This may or may not involve leading or sponsoring studies.</w:t>
      </w:r>
      <w:r w:rsidR="00745BB1">
        <w:t xml:space="preserve"> Ideally, experience with implementation </w:t>
      </w:r>
      <w:r w:rsidR="00F71B1A">
        <w:t>of studies</w:t>
      </w:r>
      <w:r w:rsidR="00745BB1">
        <w:t xml:space="preserve"> influences </w:t>
      </w:r>
      <w:r w:rsidR="00F71B1A">
        <w:t xml:space="preserve">the </w:t>
      </w:r>
      <w:r w:rsidR="00745BB1">
        <w:t>design</w:t>
      </w:r>
      <w:r w:rsidR="00F71B1A">
        <w:t xml:space="preserve"> of subsequent</w:t>
      </w:r>
      <w:r w:rsidR="00274221">
        <w:t xml:space="preserve"> studies</w:t>
      </w:r>
      <w:r w:rsidR="00745BB1">
        <w:t xml:space="preserve">. Networks may have other roles but these </w:t>
      </w:r>
      <w:r w:rsidR="008B1A2B">
        <w:t xml:space="preserve">roles </w:t>
      </w:r>
      <w:r w:rsidR="00745BB1">
        <w:t xml:space="preserve">need to be clearly demarcated from research. </w:t>
      </w:r>
    </w:p>
    <w:p w14:paraId="7E4D7D5E" w14:textId="77777777" w:rsidR="00ED2383" w:rsidRPr="009F7A91" w:rsidRDefault="00ED2383" w:rsidP="00594C20">
      <w:pPr>
        <w:spacing w:line="480" w:lineRule="auto"/>
        <w:rPr>
          <w:b/>
          <w:u w:val="single"/>
        </w:rPr>
      </w:pPr>
    </w:p>
    <w:p w14:paraId="415501A0" w14:textId="35AED1B0" w:rsidR="007B36DC" w:rsidRPr="009F7A91" w:rsidRDefault="007B36DC" w:rsidP="00D4210D">
      <w:pPr>
        <w:spacing w:line="480" w:lineRule="auto"/>
        <w:outlineLvl w:val="0"/>
        <w:rPr>
          <w:b/>
          <w:u w:val="single"/>
        </w:rPr>
      </w:pPr>
      <w:r w:rsidRPr="009F7A91">
        <w:rPr>
          <w:b/>
          <w:u w:val="single"/>
        </w:rPr>
        <w:t>Overview of paediatric research networks</w:t>
      </w:r>
    </w:p>
    <w:p w14:paraId="4489DFBE" w14:textId="77777777" w:rsidR="00AF3DC9" w:rsidRDefault="00AF3DC9" w:rsidP="00594C20">
      <w:pPr>
        <w:spacing w:line="480" w:lineRule="auto"/>
      </w:pPr>
    </w:p>
    <w:p w14:paraId="029D9B7C" w14:textId="3DF3E635" w:rsidR="000B58E5" w:rsidRPr="000B58E5" w:rsidRDefault="00F44EFD" w:rsidP="00594C20">
      <w:pPr>
        <w:spacing w:line="480" w:lineRule="auto"/>
      </w:pPr>
      <w:r>
        <w:t>M</w:t>
      </w:r>
      <w:r w:rsidR="00DB16C3">
        <w:t>any</w:t>
      </w:r>
      <w:r w:rsidR="000B58E5" w:rsidRPr="000B58E5">
        <w:t xml:space="preserve"> pa</w:t>
      </w:r>
      <w:r>
        <w:t xml:space="preserve">ediatric research networks exist. There are </w:t>
      </w:r>
      <w:r w:rsidR="00CB5AC1">
        <w:t>forty eight</w:t>
      </w:r>
      <w:r>
        <w:t xml:space="preserve"> members of the European Network of Paediatric Research at the European Medicines Agency (EnprEMA) including Canadian and </w:t>
      </w:r>
      <w:r w:rsidR="004F46C4">
        <w:t>US networks [</w:t>
      </w:r>
      <w:r w:rsidR="00BE4FA2">
        <w:t>2</w:t>
      </w:r>
      <w:r>
        <w:t>]</w:t>
      </w:r>
      <w:r w:rsidR="00F33D47">
        <w:t xml:space="preserve"> and more than 70 pediatric </w:t>
      </w:r>
      <w:r w:rsidR="00F33D47">
        <w:lastRenderedPageBreak/>
        <w:t>research networks in North America [</w:t>
      </w:r>
      <w:r w:rsidR="005E5857">
        <w:t>3</w:t>
      </w:r>
      <w:r w:rsidR="00F33D47">
        <w:t>]</w:t>
      </w:r>
      <w:r>
        <w:t xml:space="preserve">. </w:t>
      </w:r>
      <w:r w:rsidR="00CB52F6">
        <w:t xml:space="preserve"> </w:t>
      </w:r>
      <w:r w:rsidR="00FD3EFA">
        <w:t>The Pediatric Trials Network (</w:t>
      </w:r>
      <w:r w:rsidR="003C7662">
        <w:t>PTN</w:t>
      </w:r>
      <w:r w:rsidR="00FD3EFA">
        <w:t>) has studied a numb</w:t>
      </w:r>
      <w:r w:rsidR="00E440FB">
        <w:t>e</w:t>
      </w:r>
      <w:r w:rsidR="00FD3EFA">
        <w:t>r of off-patent drugs</w:t>
      </w:r>
      <w:r w:rsidR="00D540A6">
        <w:t xml:space="preserve"> </w:t>
      </w:r>
      <w:r w:rsidR="00FD3EFA">
        <w:t>[</w:t>
      </w:r>
      <w:r w:rsidR="005E5857">
        <w:t>4</w:t>
      </w:r>
      <w:r w:rsidR="00FD3EFA">
        <w:t>]</w:t>
      </w:r>
      <w:r w:rsidR="003C7662">
        <w:t xml:space="preserve">. A recent addition is </w:t>
      </w:r>
      <w:r w:rsidR="00FD3EFA">
        <w:t>the Institu</w:t>
      </w:r>
      <w:r w:rsidR="00D70C38">
        <w:t>t</w:t>
      </w:r>
      <w:r w:rsidR="00FD3EFA">
        <w:t>e for Advanced Clinical Trials for Children (</w:t>
      </w:r>
      <w:r w:rsidR="003C7662">
        <w:t>iACT</w:t>
      </w:r>
      <w:r w:rsidR="00FD3EFA">
        <w:t>)</w:t>
      </w:r>
      <w:r w:rsidR="003C7662">
        <w:t xml:space="preserve"> [</w:t>
      </w:r>
      <w:r w:rsidR="005E5857">
        <w:t>5</w:t>
      </w:r>
      <w:r w:rsidR="003C7662">
        <w:t>]</w:t>
      </w:r>
      <w:r w:rsidR="00D70C38">
        <w:t>. The Paediatric Trials Network of Australia (PTNA) is under development [</w:t>
      </w:r>
      <w:r w:rsidR="00A66622">
        <w:t>6</w:t>
      </w:r>
      <w:r w:rsidR="00D70C38">
        <w:t>].</w:t>
      </w:r>
    </w:p>
    <w:p w14:paraId="1253A24C" w14:textId="77777777" w:rsidR="000B58E5" w:rsidRDefault="000B58E5" w:rsidP="00594C20">
      <w:pPr>
        <w:spacing w:line="480" w:lineRule="auto"/>
      </w:pPr>
    </w:p>
    <w:p w14:paraId="55894C9D" w14:textId="04EAA526" w:rsidR="000F3F37" w:rsidRPr="00236825" w:rsidRDefault="005026D7" w:rsidP="00594C20">
      <w:pPr>
        <w:spacing w:line="480" w:lineRule="auto"/>
      </w:pPr>
      <w:r w:rsidRPr="00236825">
        <w:t xml:space="preserve">The networks </w:t>
      </w:r>
      <w:r w:rsidR="009D2FD8" w:rsidRPr="00236825">
        <w:t>demonstrate a</w:t>
      </w:r>
      <w:r w:rsidRPr="00236825">
        <w:t xml:space="preserve"> wide variety of str</w:t>
      </w:r>
      <w:r w:rsidR="005E32A3" w:rsidRPr="00236825">
        <w:t>uctures and levels of activity with d</w:t>
      </w:r>
      <w:r w:rsidR="00D21DB2" w:rsidRPr="00236825">
        <w:t>ifferent</w:t>
      </w:r>
      <w:r w:rsidR="009D2FD8" w:rsidRPr="00236825">
        <w:t xml:space="preserve"> organization</w:t>
      </w:r>
      <w:r w:rsidR="005E32A3" w:rsidRPr="00236825">
        <w:t>al and funding models</w:t>
      </w:r>
      <w:r w:rsidRPr="00236825">
        <w:t>.</w:t>
      </w:r>
      <w:r w:rsidR="00774028" w:rsidRPr="00236825">
        <w:t xml:space="preserve"> </w:t>
      </w:r>
      <w:r w:rsidR="00126A50">
        <w:t xml:space="preserve">Some are based around clinical specialties, others are geographically organized working with multiple specialties. </w:t>
      </w:r>
      <w:r w:rsidR="00774028" w:rsidRPr="00236825">
        <w:t>There are some common features.</w:t>
      </w:r>
      <w:r w:rsidRPr="00236825">
        <w:t xml:space="preserve"> </w:t>
      </w:r>
      <w:r w:rsidR="002A485B" w:rsidRPr="00236825">
        <w:t>Effective networks develop</w:t>
      </w:r>
      <w:r w:rsidRPr="00236825">
        <w:t xml:space="preserve"> a lea</w:t>
      </w:r>
      <w:r w:rsidR="00DB3963" w:rsidRPr="00236825">
        <w:t>rning organization and optimize</w:t>
      </w:r>
      <w:r w:rsidRPr="00236825">
        <w:t xml:space="preserve"> performance</w:t>
      </w:r>
      <w:r w:rsidR="00D540A6">
        <w:t>.</w:t>
      </w:r>
      <w:r w:rsidR="009D2FD8" w:rsidRPr="00236825">
        <w:t xml:space="preserve"> </w:t>
      </w:r>
      <w:r w:rsidR="006B036B">
        <w:t xml:space="preserve">Support across multiple studies within single specialties is effective. </w:t>
      </w:r>
      <w:r w:rsidRPr="00236825">
        <w:t>Gener</w:t>
      </w:r>
      <w:r w:rsidR="00774028" w:rsidRPr="00236825">
        <w:t>ic support that</w:t>
      </w:r>
      <w:r w:rsidR="000747EB" w:rsidRPr="00236825">
        <w:t xml:space="preserve"> work</w:t>
      </w:r>
      <w:r w:rsidR="00774028" w:rsidRPr="00236825">
        <w:t>s</w:t>
      </w:r>
      <w:r w:rsidR="000747EB" w:rsidRPr="00236825">
        <w:t xml:space="preserve"> across</w:t>
      </w:r>
      <w:r w:rsidRPr="00236825">
        <w:t> multiple specialties is feasibl</w:t>
      </w:r>
      <w:r w:rsidR="002A485B" w:rsidRPr="00236825">
        <w:t xml:space="preserve">e and is attractive to network </w:t>
      </w:r>
      <w:r w:rsidR="009D2FD8" w:rsidRPr="00236825">
        <w:t>funders</w:t>
      </w:r>
      <w:r w:rsidR="002A485B" w:rsidRPr="00236825">
        <w:t xml:space="preserve"> because it provides the </w:t>
      </w:r>
      <w:r w:rsidR="00774028" w:rsidRPr="00236825">
        <w:t>best return on investment in networks</w:t>
      </w:r>
      <w:r w:rsidR="009D2FD8" w:rsidRPr="00236825">
        <w:t xml:space="preserve">. </w:t>
      </w:r>
    </w:p>
    <w:p w14:paraId="0BBEED14" w14:textId="69A65F84" w:rsidR="000F3F37" w:rsidRPr="00236825" w:rsidRDefault="000F3F37" w:rsidP="00F2493D">
      <w:pPr>
        <w:spacing w:line="480" w:lineRule="auto"/>
        <w:rPr>
          <w:rFonts w:eastAsia="Times New Roman"/>
          <w:color w:val="000000"/>
          <w:shd w:val="clear" w:color="auto" w:fill="FFFFFF"/>
        </w:rPr>
      </w:pPr>
      <w:r w:rsidRPr="00236825">
        <w:t xml:space="preserve">Recent </w:t>
      </w:r>
      <w:r w:rsidR="00225A5E" w:rsidRPr="00236825">
        <w:t>advances</w:t>
      </w:r>
      <w:r w:rsidRPr="00236825">
        <w:t xml:space="preserve"> have demonstrated the success that can be achieved through</w:t>
      </w:r>
      <w:r w:rsidR="00E6214D" w:rsidRPr="00236825">
        <w:t xml:space="preserve"> proactive portfolio management,</w:t>
      </w:r>
      <w:r w:rsidRPr="00236825">
        <w:t xml:space="preserve"> utilising</w:t>
      </w:r>
      <w:r w:rsidRPr="00236825">
        <w:rPr>
          <w:rFonts w:eastAsia="Times New Roman"/>
          <w:color w:val="000000"/>
          <w:shd w:val="clear" w:color="auto" w:fill="FFFFFF"/>
        </w:rPr>
        <w:t xml:space="preserve"> datasets, operationalising new technologies, utilising innovative techniques, encouraging</w:t>
      </w:r>
      <w:r w:rsidRPr="00236825">
        <w:rPr>
          <w:rStyle w:val="apple-converted-space"/>
          <w:rFonts w:eastAsia="Times New Roman"/>
          <w:color w:val="000000"/>
          <w:shd w:val="clear" w:color="auto" w:fill="FFFFFF"/>
        </w:rPr>
        <w:t> </w:t>
      </w:r>
      <w:r w:rsidRPr="00236825">
        <w:rPr>
          <w:rStyle w:val="highlight"/>
          <w:rFonts w:eastAsia="Times New Roman"/>
          <w:color w:val="000000"/>
        </w:rPr>
        <w:t>clinical</w:t>
      </w:r>
      <w:r w:rsidRPr="00236825">
        <w:rPr>
          <w:rFonts w:eastAsia="Times New Roman"/>
          <w:color w:val="000000"/>
          <w:shd w:val="clear" w:color="auto" w:fill="FFFFFF"/>
        </w:rPr>
        <w:t>-community partnerships, and improving performance through transparent pursuit of meaningful goals</w:t>
      </w:r>
      <w:r w:rsidR="00032DE3">
        <w:t xml:space="preserve"> [7] [8]</w:t>
      </w:r>
      <w:r w:rsidR="00032DE3">
        <w:rPr>
          <w:rStyle w:val="CommentReference"/>
          <w:sz w:val="24"/>
          <w:szCs w:val="24"/>
          <w:lang w:eastAsia="en-US"/>
        </w:rPr>
        <w:t>.</w:t>
      </w:r>
    </w:p>
    <w:p w14:paraId="3649F31D" w14:textId="1AC547DA" w:rsidR="006E6B57" w:rsidRDefault="000F3F37" w:rsidP="00F2493D">
      <w:pPr>
        <w:spacing w:line="480" w:lineRule="auto"/>
      </w:pPr>
      <w:r w:rsidRPr="00236825">
        <w:rPr>
          <w:rFonts w:eastAsia="Times New Roman"/>
          <w:color w:val="000000"/>
          <w:shd w:val="clear" w:color="auto" w:fill="FFFFFF"/>
        </w:rPr>
        <w:t xml:space="preserve">Challenges to the </w:t>
      </w:r>
      <w:r w:rsidRPr="00236825">
        <w:rPr>
          <w:rStyle w:val="highlight"/>
          <w:rFonts w:eastAsia="Times New Roman"/>
          <w:color w:val="000000"/>
        </w:rPr>
        <w:t>network</w:t>
      </w:r>
      <w:r w:rsidRPr="00236825">
        <w:rPr>
          <w:rStyle w:val="apple-converted-space"/>
          <w:rFonts w:eastAsia="Times New Roman"/>
          <w:color w:val="000000"/>
          <w:shd w:val="clear" w:color="auto" w:fill="FFFFFF"/>
        </w:rPr>
        <w:t> </w:t>
      </w:r>
      <w:r w:rsidRPr="00236825">
        <w:rPr>
          <w:rFonts w:eastAsia="Times New Roman"/>
          <w:color w:val="000000"/>
          <w:shd w:val="clear" w:color="auto" w:fill="FFFFFF"/>
        </w:rPr>
        <w:t xml:space="preserve">model exist </w:t>
      </w:r>
      <w:r w:rsidR="004E2305">
        <w:t>[9]</w:t>
      </w:r>
      <w:r w:rsidR="00570BA1" w:rsidRPr="00236825">
        <w:t>.</w:t>
      </w:r>
      <w:r w:rsidR="000B2C73" w:rsidRPr="00236825">
        <w:t xml:space="preserve"> Amalgamation of organizations or adoption of identical procedures </w:t>
      </w:r>
      <w:r w:rsidR="00FD37C6" w:rsidRPr="00236825">
        <w:t xml:space="preserve">is less important than </w:t>
      </w:r>
      <w:r w:rsidR="00467E4B" w:rsidRPr="00236825">
        <w:t xml:space="preserve">adopting processes and standards </w:t>
      </w:r>
      <w:r w:rsidR="001F4189" w:rsidRPr="00236825">
        <w:t>that allow multiple organizations to work</w:t>
      </w:r>
      <w:r w:rsidR="009F620C">
        <w:t xml:space="preserve"> effectively</w:t>
      </w:r>
      <w:r w:rsidR="001F4189" w:rsidRPr="00236825">
        <w:t xml:space="preserve"> on the same project.</w:t>
      </w:r>
      <w:r w:rsidR="00291BA5">
        <w:t xml:space="preserve"> </w:t>
      </w:r>
    </w:p>
    <w:p w14:paraId="033D298D" w14:textId="77777777" w:rsidR="006E6B57" w:rsidRDefault="006E6B57" w:rsidP="00F2493D">
      <w:pPr>
        <w:spacing w:line="480" w:lineRule="auto"/>
      </w:pPr>
    </w:p>
    <w:p w14:paraId="3FC981A6" w14:textId="434471EE" w:rsidR="000F3F37" w:rsidRPr="00236825" w:rsidRDefault="006E6B57" w:rsidP="00F2493D">
      <w:pPr>
        <w:spacing w:line="480" w:lineRule="auto"/>
      </w:pPr>
      <w:r>
        <w:t xml:space="preserve">The </w:t>
      </w:r>
      <w:r w:rsidR="00F22802">
        <w:t>attributes of a good network include: processes that are</w:t>
      </w:r>
      <w:r w:rsidR="00FC57EC">
        <w:t xml:space="preserve"> easy to use</w:t>
      </w:r>
      <w:r w:rsidR="00F22802">
        <w:t xml:space="preserve"> and predictable</w:t>
      </w:r>
      <w:r w:rsidR="00EA7E39">
        <w:t xml:space="preserve">; service design accommodates the needs of </w:t>
      </w:r>
      <w:r w:rsidR="00FC57EC">
        <w:t>each clinical situation</w:t>
      </w:r>
      <w:r w:rsidR="00EA7E39">
        <w:t xml:space="preserve"> while using an efficient core of services that are deployed in multiple settings</w:t>
      </w:r>
      <w:r w:rsidR="00F22802">
        <w:t>;</w:t>
      </w:r>
      <w:r w:rsidR="00FC57EC">
        <w:t xml:space="preserve"> </w:t>
      </w:r>
      <w:r w:rsidR="00F22802">
        <w:t>networks</w:t>
      </w:r>
      <w:r w:rsidR="00ED2383" w:rsidRPr="00236825">
        <w:t xml:space="preserve"> meet the needs of multiple stakeholders for timely, high quality, consistent </w:t>
      </w:r>
      <w:r w:rsidR="00ED2383" w:rsidRPr="00236825">
        <w:lastRenderedPageBreak/>
        <w:t>completion of trials</w:t>
      </w:r>
      <w:r w:rsidR="00F22802">
        <w:t>; c</w:t>
      </w:r>
      <w:r w:rsidR="000F3F37" w:rsidRPr="00236825">
        <w:t>apacity building at site level as w</w:t>
      </w:r>
      <w:r w:rsidR="00EA7E39">
        <w:t>ell as network level.</w:t>
      </w:r>
      <w:r w:rsidR="000F3F37" w:rsidRPr="00236825">
        <w:t xml:space="preserve"> </w:t>
      </w:r>
      <w:r w:rsidR="00F31836">
        <w:rPr>
          <w:rFonts w:eastAsia="Times New Roman"/>
          <w:color w:val="000000"/>
          <w:shd w:val="clear" w:color="auto" w:fill="FFFFFF"/>
        </w:rPr>
        <w:t>Individual networks have many but not all of these attributes. The paediatric clinical trials enterprise</w:t>
      </w:r>
      <w:r w:rsidR="00A7270D">
        <w:rPr>
          <w:rFonts w:eastAsia="Times New Roman"/>
          <w:color w:val="000000"/>
          <w:shd w:val="clear" w:color="auto" w:fill="FFFFFF"/>
        </w:rPr>
        <w:t>, and availability of information about medicines for children</w:t>
      </w:r>
      <w:r w:rsidR="00F31836">
        <w:rPr>
          <w:rFonts w:eastAsia="Times New Roman"/>
          <w:color w:val="000000"/>
          <w:shd w:val="clear" w:color="auto" w:fill="FFFFFF"/>
        </w:rPr>
        <w:t xml:space="preserve"> can be improved by </w:t>
      </w:r>
      <w:r w:rsidR="00041A59">
        <w:rPr>
          <w:rFonts w:eastAsia="Times New Roman"/>
          <w:color w:val="000000"/>
          <w:shd w:val="clear" w:color="auto" w:fill="FFFFFF"/>
        </w:rPr>
        <w:t xml:space="preserve">sharing existing good practice and developing synergies that reduce barriers to entry for new trials and for countries and clinical specialties that do not yet have effective </w:t>
      </w:r>
      <w:r w:rsidR="00734537">
        <w:rPr>
          <w:rFonts w:eastAsia="Times New Roman"/>
          <w:color w:val="000000"/>
          <w:shd w:val="clear" w:color="auto" w:fill="FFFFFF"/>
        </w:rPr>
        <w:t>research infrastructure.</w:t>
      </w:r>
    </w:p>
    <w:p w14:paraId="75389A15" w14:textId="77777777" w:rsidR="00657493" w:rsidRDefault="00657493" w:rsidP="00594C20">
      <w:pPr>
        <w:spacing w:line="480" w:lineRule="auto"/>
      </w:pPr>
    </w:p>
    <w:p w14:paraId="177C08B3" w14:textId="77777777" w:rsidR="00657493" w:rsidRDefault="00657493" w:rsidP="00594C20">
      <w:pPr>
        <w:spacing w:line="480" w:lineRule="auto"/>
      </w:pPr>
    </w:p>
    <w:p w14:paraId="4862BD9E" w14:textId="72EC763B" w:rsidR="007B36DC" w:rsidRPr="009F7A91" w:rsidRDefault="007B36DC" w:rsidP="00D4210D">
      <w:pPr>
        <w:spacing w:line="480" w:lineRule="auto"/>
        <w:outlineLvl w:val="0"/>
        <w:rPr>
          <w:b/>
          <w:u w:val="single"/>
        </w:rPr>
      </w:pPr>
      <w:r w:rsidRPr="009F7A91">
        <w:rPr>
          <w:b/>
          <w:u w:val="single"/>
        </w:rPr>
        <w:t>Efficient Implementation</w:t>
      </w:r>
      <w:r w:rsidR="00E11E8E">
        <w:rPr>
          <w:b/>
          <w:u w:val="single"/>
        </w:rPr>
        <w:t xml:space="preserve"> of studies</w:t>
      </w:r>
    </w:p>
    <w:p w14:paraId="0F112514" w14:textId="77777777" w:rsidR="007B36DC" w:rsidRDefault="007B36DC" w:rsidP="00594C20">
      <w:pPr>
        <w:spacing w:line="480" w:lineRule="auto"/>
      </w:pPr>
    </w:p>
    <w:p w14:paraId="028E7564" w14:textId="5451EC99" w:rsidR="00366619" w:rsidRDefault="00B1138C" w:rsidP="00594C20">
      <w:pPr>
        <w:spacing w:line="480" w:lineRule="auto"/>
      </w:pPr>
      <w:r>
        <w:t>Good i</w:t>
      </w:r>
      <w:r w:rsidR="001A16DB">
        <w:t xml:space="preserve">mplementation is </w:t>
      </w:r>
      <w:r w:rsidR="005D75F8">
        <w:t>necessary for the delivery of all studies, irrespective of design.</w:t>
      </w:r>
      <w:r w:rsidR="00BE0708">
        <w:t xml:space="preserve"> </w:t>
      </w:r>
      <w:r w:rsidR="00A4639D">
        <w:t>Children, young people and their families want rapid availability of new and improved drugs, as do study funders.</w:t>
      </w:r>
      <w:r w:rsidR="00B27833">
        <w:t xml:space="preserve"> </w:t>
      </w:r>
    </w:p>
    <w:p w14:paraId="45EDF354" w14:textId="77777777" w:rsidR="001A16DB" w:rsidRDefault="001A16DB" w:rsidP="00594C20">
      <w:pPr>
        <w:spacing w:line="480" w:lineRule="auto"/>
      </w:pPr>
    </w:p>
    <w:p w14:paraId="795F46A7" w14:textId="57944F86" w:rsidR="00B27833" w:rsidRDefault="003C7E60" w:rsidP="00594C20">
      <w:pPr>
        <w:spacing w:line="480" w:lineRule="auto"/>
      </w:pPr>
      <w:r>
        <w:t>Pinch points for the rapid conduct of studies include</w:t>
      </w:r>
      <w:r w:rsidR="0037337B">
        <w:t>:</w:t>
      </w:r>
    </w:p>
    <w:p w14:paraId="1BD1089F" w14:textId="05E22389" w:rsidR="001A16DB" w:rsidRPr="003C7E60" w:rsidRDefault="001A16DB" w:rsidP="00594C20">
      <w:pPr>
        <w:pStyle w:val="ListParagraph"/>
        <w:numPr>
          <w:ilvl w:val="0"/>
          <w:numId w:val="1"/>
        </w:numPr>
        <w:spacing w:line="480" w:lineRule="auto"/>
        <w:rPr>
          <w:rFonts w:ascii="Times New Roman" w:hAnsi="Times New Roman" w:cs="Times New Roman"/>
          <w:lang w:eastAsia="en-GB"/>
        </w:rPr>
      </w:pPr>
      <w:r w:rsidRPr="003C7E60">
        <w:rPr>
          <w:rFonts w:ascii="Times New Roman" w:hAnsi="Times New Roman" w:cs="Times New Roman"/>
          <w:lang w:eastAsia="en-GB"/>
        </w:rPr>
        <w:t>Site identification</w:t>
      </w:r>
    </w:p>
    <w:p w14:paraId="3D44724F" w14:textId="11EAE81C" w:rsidR="001A16DB" w:rsidRPr="003C7E60" w:rsidRDefault="001A16DB" w:rsidP="00594C20">
      <w:pPr>
        <w:pStyle w:val="ListParagraph"/>
        <w:numPr>
          <w:ilvl w:val="0"/>
          <w:numId w:val="1"/>
        </w:numPr>
        <w:spacing w:line="480" w:lineRule="auto"/>
        <w:rPr>
          <w:rFonts w:ascii="Times New Roman" w:hAnsi="Times New Roman" w:cs="Times New Roman"/>
          <w:lang w:eastAsia="en-GB"/>
        </w:rPr>
      </w:pPr>
      <w:r w:rsidRPr="003C7E60">
        <w:rPr>
          <w:rFonts w:ascii="Times New Roman" w:hAnsi="Times New Roman" w:cs="Times New Roman"/>
          <w:lang w:eastAsia="en-GB"/>
        </w:rPr>
        <w:t>Site opening</w:t>
      </w:r>
    </w:p>
    <w:p w14:paraId="3D22A042" w14:textId="5D0ADCCA" w:rsidR="00471F16" w:rsidRPr="003C7E60" w:rsidRDefault="003C7E60" w:rsidP="00594C20">
      <w:pPr>
        <w:pStyle w:val="ListParagraph"/>
        <w:numPr>
          <w:ilvl w:val="0"/>
          <w:numId w:val="1"/>
        </w:numPr>
        <w:spacing w:line="480" w:lineRule="auto"/>
        <w:rPr>
          <w:rFonts w:ascii="Times New Roman" w:hAnsi="Times New Roman" w:cs="Times New Roman"/>
          <w:lang w:eastAsia="en-GB"/>
        </w:rPr>
      </w:pPr>
      <w:r>
        <w:rPr>
          <w:rFonts w:ascii="Times New Roman" w:hAnsi="Times New Roman" w:cs="Times New Roman"/>
          <w:lang w:eastAsia="en-GB"/>
        </w:rPr>
        <w:t xml:space="preserve">Time from opening to </w:t>
      </w:r>
      <w:r w:rsidR="00471F16" w:rsidRPr="003C7E60">
        <w:rPr>
          <w:rFonts w:ascii="Times New Roman" w:hAnsi="Times New Roman" w:cs="Times New Roman"/>
          <w:lang w:eastAsia="en-GB"/>
        </w:rPr>
        <w:t>First patient first visit</w:t>
      </w:r>
      <w:r>
        <w:rPr>
          <w:rFonts w:ascii="Times New Roman" w:hAnsi="Times New Roman" w:cs="Times New Roman"/>
          <w:lang w:eastAsia="en-GB"/>
        </w:rPr>
        <w:t xml:space="preserve"> (FPFV)</w:t>
      </w:r>
    </w:p>
    <w:p w14:paraId="746AD7E5" w14:textId="63FD29A0" w:rsidR="00471F16" w:rsidRPr="003C7E60" w:rsidRDefault="003C7E60" w:rsidP="00594C20">
      <w:pPr>
        <w:pStyle w:val="ListParagraph"/>
        <w:numPr>
          <w:ilvl w:val="0"/>
          <w:numId w:val="1"/>
        </w:numPr>
        <w:spacing w:line="480" w:lineRule="auto"/>
        <w:rPr>
          <w:rFonts w:ascii="Times New Roman" w:hAnsi="Times New Roman" w:cs="Times New Roman"/>
          <w:lang w:eastAsia="en-GB"/>
        </w:rPr>
      </w:pPr>
      <w:r>
        <w:rPr>
          <w:rFonts w:ascii="Times New Roman" w:hAnsi="Times New Roman" w:cs="Times New Roman"/>
          <w:lang w:eastAsia="en-GB"/>
        </w:rPr>
        <w:t>Time to meet r</w:t>
      </w:r>
      <w:r w:rsidR="00471F16" w:rsidRPr="003C7E60">
        <w:rPr>
          <w:rFonts w:ascii="Times New Roman" w:hAnsi="Times New Roman" w:cs="Times New Roman"/>
          <w:lang w:eastAsia="en-GB"/>
        </w:rPr>
        <w:t>ecruitment</w:t>
      </w:r>
      <w:r>
        <w:rPr>
          <w:rFonts w:ascii="Times New Roman" w:hAnsi="Times New Roman" w:cs="Times New Roman"/>
          <w:lang w:eastAsia="en-GB"/>
        </w:rPr>
        <w:t xml:space="preserve"> target</w:t>
      </w:r>
    </w:p>
    <w:p w14:paraId="28DF22E7" w14:textId="77777777" w:rsidR="00845CE9" w:rsidRDefault="003C7E60" w:rsidP="00594C20">
      <w:pPr>
        <w:pStyle w:val="ListParagraph"/>
        <w:numPr>
          <w:ilvl w:val="0"/>
          <w:numId w:val="1"/>
        </w:numPr>
        <w:spacing w:line="480" w:lineRule="auto"/>
        <w:rPr>
          <w:rFonts w:ascii="Times New Roman" w:hAnsi="Times New Roman" w:cs="Times New Roman"/>
          <w:lang w:eastAsia="en-GB"/>
        </w:rPr>
      </w:pPr>
      <w:r>
        <w:rPr>
          <w:rFonts w:ascii="Times New Roman" w:hAnsi="Times New Roman" w:cs="Times New Roman"/>
          <w:lang w:eastAsia="en-GB"/>
        </w:rPr>
        <w:t xml:space="preserve">Time to complete study </w:t>
      </w:r>
    </w:p>
    <w:p w14:paraId="2FB455AF" w14:textId="27CA81A4" w:rsidR="00471F16" w:rsidRPr="003C7E60" w:rsidRDefault="00845CE9" w:rsidP="00594C20">
      <w:pPr>
        <w:pStyle w:val="ListParagraph"/>
        <w:numPr>
          <w:ilvl w:val="0"/>
          <w:numId w:val="1"/>
        </w:numPr>
        <w:spacing w:line="480" w:lineRule="auto"/>
        <w:rPr>
          <w:rFonts w:ascii="Times New Roman" w:hAnsi="Times New Roman" w:cs="Times New Roman"/>
          <w:lang w:eastAsia="en-GB"/>
        </w:rPr>
      </w:pPr>
      <w:r>
        <w:rPr>
          <w:rFonts w:ascii="Times New Roman" w:hAnsi="Times New Roman" w:cs="Times New Roman"/>
          <w:lang w:eastAsia="en-GB"/>
        </w:rPr>
        <w:t>Participant r</w:t>
      </w:r>
      <w:r w:rsidR="00471F16" w:rsidRPr="003C7E60">
        <w:rPr>
          <w:rFonts w:ascii="Times New Roman" w:hAnsi="Times New Roman" w:cs="Times New Roman"/>
          <w:lang w:eastAsia="en-GB"/>
        </w:rPr>
        <w:t>etention</w:t>
      </w:r>
      <w:r>
        <w:rPr>
          <w:rFonts w:ascii="Times New Roman" w:hAnsi="Times New Roman" w:cs="Times New Roman"/>
          <w:lang w:eastAsia="en-GB"/>
        </w:rPr>
        <w:t xml:space="preserve"> and completion of all study assessments</w:t>
      </w:r>
    </w:p>
    <w:p w14:paraId="4F79E249" w14:textId="77777777" w:rsidR="001A16DB" w:rsidRDefault="001A16DB" w:rsidP="00594C20">
      <w:pPr>
        <w:spacing w:line="480" w:lineRule="auto"/>
      </w:pPr>
    </w:p>
    <w:p w14:paraId="4555B30F" w14:textId="68BABEB8" w:rsidR="006722E1" w:rsidRDefault="003C7E60" w:rsidP="006722E1">
      <w:pPr>
        <w:spacing w:line="480" w:lineRule="auto"/>
      </w:pPr>
      <w:r>
        <w:t xml:space="preserve">These mainly relate to </w:t>
      </w:r>
      <w:r w:rsidR="00662ACF">
        <w:t xml:space="preserve">events in </w:t>
      </w:r>
      <w:r>
        <w:t xml:space="preserve">individual sites but these delays can be reduced by good planning by the Sponsor (or their delegates such as Contract Research Organizations). Good practice with regards to trial implementation has been defined </w:t>
      </w:r>
      <w:r>
        <w:lastRenderedPageBreak/>
        <w:t>but not universally applied [</w:t>
      </w:r>
      <w:r w:rsidR="001F70DC">
        <w:t>10] [11</w:t>
      </w:r>
      <w:r>
        <w:t xml:space="preserve">]. </w:t>
      </w:r>
      <w:r w:rsidR="006722E1">
        <w:t xml:space="preserve">Active performance management of trials includes </w:t>
      </w:r>
      <w:r w:rsidR="006722E1" w:rsidRPr="002D422B">
        <w:t>trac</w:t>
      </w:r>
      <w:r w:rsidR="006722E1">
        <w:t xml:space="preserve">king of recruitment at site level, </w:t>
      </w:r>
      <w:r w:rsidR="006722E1" w:rsidRPr="002D422B">
        <w:t>frequent co</w:t>
      </w:r>
      <w:r w:rsidR="00160C77">
        <w:t>mmunication with site PIs and Study Coordinator</w:t>
      </w:r>
      <w:r w:rsidR="006722E1" w:rsidRPr="002D422B">
        <w:t>s to identif</w:t>
      </w:r>
      <w:r w:rsidR="006722E1">
        <w:t>y ways to improve recruitment, r</w:t>
      </w:r>
      <w:r w:rsidR="006722E1" w:rsidRPr="002D422B">
        <w:t>em</w:t>
      </w:r>
      <w:r w:rsidR="006722E1">
        <w:t xml:space="preserve">ote monitoring of data collection, following </w:t>
      </w:r>
      <w:r w:rsidR="006722E1" w:rsidRPr="002D422B">
        <w:t>missed visits up with the site to confirm the reason</w:t>
      </w:r>
      <w:r w:rsidR="006722E1">
        <w:t xml:space="preserve"> but f</w:t>
      </w:r>
      <w:r w:rsidR="006722E1" w:rsidRPr="002D422B">
        <w:t>ocused attention on site selection strategies tailored specifically to address the target population requi</w:t>
      </w:r>
      <w:r w:rsidR="006722E1">
        <w:t>red for the</w:t>
      </w:r>
      <w:r w:rsidR="00FE671B">
        <w:t xml:space="preserve"> protocol is equally important [12]</w:t>
      </w:r>
      <w:r w:rsidR="006722E1">
        <w:t>)</w:t>
      </w:r>
      <w:r w:rsidR="006722E1" w:rsidRPr="002D422B">
        <w:t xml:space="preserve">. </w:t>
      </w:r>
      <w:r w:rsidR="00394AB0">
        <w:t>All of these issues are generic to clinical trials and can be managed by staff with generic skills.</w:t>
      </w:r>
    </w:p>
    <w:p w14:paraId="49435AE3" w14:textId="77777777" w:rsidR="00265947" w:rsidRDefault="00265947" w:rsidP="006722E1">
      <w:pPr>
        <w:spacing w:line="480" w:lineRule="auto"/>
      </w:pPr>
    </w:p>
    <w:p w14:paraId="0C667241" w14:textId="77777777" w:rsidR="00657493" w:rsidRDefault="003C7E60" w:rsidP="00594C20">
      <w:pPr>
        <w:spacing w:line="480" w:lineRule="auto"/>
      </w:pPr>
      <w:r>
        <w:t xml:space="preserve">Sites have a learning curve that can be expedited by sharing good practice, having clear standards for site management and by having core staff who work with all trials. </w:t>
      </w:r>
    </w:p>
    <w:p w14:paraId="7C9CEF0E" w14:textId="0E61151D" w:rsidR="006722E1" w:rsidRDefault="003C7E60" w:rsidP="00594C20">
      <w:pPr>
        <w:spacing w:line="480" w:lineRule="auto"/>
      </w:pPr>
      <w:r>
        <w:t xml:space="preserve">Most work at sites can be done by “generic” staff who contribute to many clinical </w:t>
      </w:r>
      <w:r w:rsidR="003E7A3F">
        <w:t xml:space="preserve">studies and clinical </w:t>
      </w:r>
      <w:r>
        <w:t xml:space="preserve">areas. Specialists in clinical areas </w:t>
      </w:r>
      <w:r w:rsidR="00A56C8A">
        <w:t>can make the most of their time-limited investment in t</w:t>
      </w:r>
      <w:r w:rsidR="0051645B">
        <w:t>rials by working on those tasks</w:t>
      </w:r>
      <w:r w:rsidR="00A56C8A">
        <w:t xml:space="preserve"> that only they can address</w:t>
      </w:r>
      <w:r>
        <w:t>.</w:t>
      </w:r>
      <w:r w:rsidR="00A56C8A">
        <w:t xml:space="preserve"> Sites that work in networks can benefit from rapid dissemination of information about trials, a structured approach to good practice and economies of scale from marketing and negotiations with Sponsors and other funders.</w:t>
      </w:r>
      <w:r>
        <w:t xml:space="preserve"> Table </w:t>
      </w:r>
      <w:r w:rsidR="00366619">
        <w:t>1 shows key funct</w:t>
      </w:r>
      <w:r w:rsidR="00911CBD">
        <w:t>ions in trial implementation and how networks can make a positive impact on</w:t>
      </w:r>
      <w:r w:rsidR="00BE0708">
        <w:t xml:space="preserve"> </w:t>
      </w:r>
      <w:r w:rsidR="00366619">
        <w:t xml:space="preserve">these. </w:t>
      </w:r>
      <w:r w:rsidR="00D47729">
        <w:t xml:space="preserve">Networks can provide </w:t>
      </w:r>
      <w:r w:rsidR="006722E1">
        <w:t xml:space="preserve">and </w:t>
      </w:r>
      <w:r w:rsidR="00D47729">
        <w:t>identify good practice and appl</w:t>
      </w:r>
      <w:r w:rsidR="0094180F">
        <w:t>y it across a range of studies [13] [14]</w:t>
      </w:r>
      <w:r w:rsidR="00D47729">
        <w:t xml:space="preserve">. </w:t>
      </w:r>
    </w:p>
    <w:p w14:paraId="380283A4" w14:textId="77777777" w:rsidR="00265947" w:rsidRDefault="00265947" w:rsidP="00594C20">
      <w:pPr>
        <w:spacing w:line="480" w:lineRule="auto"/>
      </w:pPr>
    </w:p>
    <w:p w14:paraId="323BD857" w14:textId="6D1F1CC5" w:rsidR="00546BF9" w:rsidRDefault="00BE5D7C" w:rsidP="00594C20">
      <w:pPr>
        <w:spacing w:line="480" w:lineRule="auto"/>
      </w:pPr>
      <w:r>
        <w:t>Good practice includes</w:t>
      </w:r>
      <w:r w:rsidR="00F90E79">
        <w:t xml:space="preserve"> the utilisation of c</w:t>
      </w:r>
      <w:r>
        <w:t>ontracts</w:t>
      </w:r>
      <w:r w:rsidR="006B036B">
        <w:t xml:space="preserve"> and</w:t>
      </w:r>
      <w:r w:rsidR="00F90E79">
        <w:t xml:space="preserve"> c</w:t>
      </w:r>
      <w:r>
        <w:t>osting templates</w:t>
      </w:r>
      <w:r w:rsidR="00F90E79">
        <w:t xml:space="preserve"> </w:t>
      </w:r>
      <w:r w:rsidR="006B036B">
        <w:t xml:space="preserve">that have been used in paediatrics. Efforts to improve </w:t>
      </w:r>
      <w:r w:rsidR="00846BBC">
        <w:t>consent/</w:t>
      </w:r>
      <w:r w:rsidR="00F90E79">
        <w:t>a</w:t>
      </w:r>
      <w:r>
        <w:t xml:space="preserve">ssent </w:t>
      </w:r>
      <w:r w:rsidR="00F90E79">
        <w:t xml:space="preserve">of </w:t>
      </w:r>
      <w:r w:rsidR="006B036B">
        <w:t xml:space="preserve">people who are recruited to clinical </w:t>
      </w:r>
      <w:r w:rsidR="00F90E79">
        <w:t>trial</w:t>
      </w:r>
      <w:r w:rsidR="006B036B">
        <w:t>s (study</w:t>
      </w:r>
      <w:r w:rsidR="00F90E79">
        <w:t xml:space="preserve"> participants</w:t>
      </w:r>
      <w:r w:rsidR="006B036B">
        <w:t>) are underway</w:t>
      </w:r>
      <w:r w:rsidR="00F90E79">
        <w:t xml:space="preserve"> </w:t>
      </w:r>
      <w:r w:rsidR="009B5356">
        <w:t>[15] [16].</w:t>
      </w:r>
      <w:r w:rsidR="00F90E79">
        <w:t xml:space="preserve"> </w:t>
      </w:r>
      <w:r w:rsidR="008D20D8">
        <w:t>Each Sponsor</w:t>
      </w:r>
      <w:r w:rsidR="00C40611">
        <w:t>, trial or site</w:t>
      </w:r>
      <w:r w:rsidR="008D20D8">
        <w:t xml:space="preserve"> can handle these separately. However, autonomy comes at a cost to the Sponsor and to the sites</w:t>
      </w:r>
      <w:r w:rsidR="00C52D8F">
        <w:t xml:space="preserve"> </w:t>
      </w:r>
      <w:r w:rsidR="00ED3FDD">
        <w:t xml:space="preserve">– inconsistency and repeated specification of similar </w:t>
      </w:r>
      <w:r w:rsidR="00ED3FDD">
        <w:lastRenderedPageBreak/>
        <w:t>documents adds time to trial implementation</w:t>
      </w:r>
      <w:r w:rsidR="00265947">
        <w:t xml:space="preserve"> and increases regulatory and compliance risks</w:t>
      </w:r>
      <w:r w:rsidR="00ED3FDD">
        <w:t xml:space="preserve"> – </w:t>
      </w:r>
      <w:r w:rsidR="00C52D8F">
        <w:t xml:space="preserve">so that pre-competitive collaboration </w:t>
      </w:r>
      <w:r w:rsidR="00A91471">
        <w:t xml:space="preserve">is </w:t>
      </w:r>
      <w:r w:rsidR="00ED3FDD">
        <w:t>beneficial</w:t>
      </w:r>
      <w:r w:rsidR="00D61B0D">
        <w:t xml:space="preserve"> to all parties</w:t>
      </w:r>
      <w:r w:rsidR="008D20D8">
        <w:t>.</w:t>
      </w:r>
      <w:r w:rsidR="00911CBD">
        <w:t xml:space="preserve"> </w:t>
      </w:r>
      <w:r w:rsidR="00C3229A">
        <w:t xml:space="preserve">Sites can </w:t>
      </w:r>
      <w:r w:rsidR="00BD72FD">
        <w:t xml:space="preserve">work independently </w:t>
      </w:r>
      <w:r w:rsidR="00C3229A">
        <w:t xml:space="preserve">with internal siloes and fragmentation across countries and specialties. </w:t>
      </w:r>
      <w:r w:rsidR="00423742">
        <w:t xml:space="preserve">Quite often </w:t>
      </w:r>
      <w:r w:rsidR="00B672E2">
        <w:t>site independence is</w:t>
      </w:r>
      <w:r w:rsidR="00423742">
        <w:t xml:space="preserve"> promoted by </w:t>
      </w:r>
      <w:r w:rsidR="00C3229A">
        <w:t xml:space="preserve">quality assurance </w:t>
      </w:r>
      <w:r w:rsidR="00B672E2">
        <w:t xml:space="preserve">and risk management </w:t>
      </w:r>
      <w:r w:rsidR="009B5019">
        <w:t>procedures</w:t>
      </w:r>
      <w:r w:rsidR="00423742">
        <w:t xml:space="preserve"> </w:t>
      </w:r>
      <w:r w:rsidR="00B672E2">
        <w:t>that focus on the risks to the site rather than the benefits of joint working. In addition,</w:t>
      </w:r>
      <w:r w:rsidR="009B5019">
        <w:t xml:space="preserve"> localised benefits</w:t>
      </w:r>
      <w:r w:rsidR="00423742">
        <w:t xml:space="preserve"> </w:t>
      </w:r>
      <w:r w:rsidR="00CD724B">
        <w:t>(such as control over staff and budgets at departmental level)</w:t>
      </w:r>
      <w:r w:rsidR="00423742">
        <w:t xml:space="preserve"> provide short-term benefits to key individuals</w:t>
      </w:r>
      <w:r w:rsidR="00B672E2">
        <w:t xml:space="preserve"> that reinforce fragmentation between sites</w:t>
      </w:r>
      <w:r w:rsidR="00423742">
        <w:t>. Networks can overcome these problems and facilitate improved trial efficiency</w:t>
      </w:r>
      <w:r w:rsidR="005E73BF">
        <w:t xml:space="preserve"> by providing supplementary assurances and addition</w:t>
      </w:r>
      <w:r w:rsidR="00954BBF">
        <w:t>al</w:t>
      </w:r>
      <w:r w:rsidR="005E73BF">
        <w:t xml:space="preserve"> benefits to key individuals</w:t>
      </w:r>
      <w:r w:rsidR="008F56E0">
        <w:t xml:space="preserve"> and the institution as a whole</w:t>
      </w:r>
      <w:r w:rsidR="005E73BF">
        <w:t>.</w:t>
      </w:r>
      <w:r w:rsidR="009B5019">
        <w:t xml:space="preserve"> See Figure 1.</w:t>
      </w:r>
    </w:p>
    <w:p w14:paraId="2E84941D" w14:textId="77777777" w:rsidR="00102681" w:rsidRDefault="00102681" w:rsidP="00594C20">
      <w:pPr>
        <w:spacing w:line="480" w:lineRule="auto"/>
      </w:pPr>
    </w:p>
    <w:p w14:paraId="4FBE2295" w14:textId="77777777" w:rsidR="00102681" w:rsidRDefault="00102681" w:rsidP="00102681">
      <w:pPr>
        <w:spacing w:line="480" w:lineRule="auto"/>
      </w:pPr>
      <w:r>
        <w:t>Issues specific to paediatrics include implications for trial conduct and design of growth and development. Most of these issues can be managed effectively at the site level by deploying staff with skills in, and experience of, paediatrics across paediatric subspecialties. A few paediatric subspecialties are so distinct that they need specialised research staff (e.g. child and adolescent mental health and neonates). Other subspecialties may need specialised research staff according to the volume or complexity of work (e.g. paediatric oncology).</w:t>
      </w:r>
    </w:p>
    <w:p w14:paraId="2C204418" w14:textId="77777777" w:rsidR="00C3229A" w:rsidRDefault="00C3229A" w:rsidP="00594C20">
      <w:pPr>
        <w:spacing w:line="480" w:lineRule="auto"/>
      </w:pPr>
    </w:p>
    <w:p w14:paraId="18FF0F39" w14:textId="77777777" w:rsidR="00DD3DB6" w:rsidRDefault="00DD3DB6" w:rsidP="00594C20">
      <w:pPr>
        <w:spacing w:line="480" w:lineRule="auto"/>
      </w:pPr>
    </w:p>
    <w:p w14:paraId="5A77D40F" w14:textId="7480AA9E" w:rsidR="007B36DC" w:rsidRPr="009F7A91" w:rsidRDefault="007B36DC" w:rsidP="00D4210D">
      <w:pPr>
        <w:spacing w:line="480" w:lineRule="auto"/>
        <w:outlineLvl w:val="0"/>
        <w:rPr>
          <w:b/>
          <w:u w:val="single"/>
        </w:rPr>
      </w:pPr>
      <w:r w:rsidRPr="009F7A91">
        <w:rPr>
          <w:b/>
          <w:u w:val="single"/>
        </w:rPr>
        <w:t>Optimal design</w:t>
      </w:r>
      <w:r w:rsidR="00E11E8E">
        <w:rPr>
          <w:b/>
          <w:u w:val="single"/>
        </w:rPr>
        <w:t xml:space="preserve"> of studies</w:t>
      </w:r>
    </w:p>
    <w:p w14:paraId="62B0D2E9" w14:textId="77777777" w:rsidR="007B36DC" w:rsidRDefault="007B36DC" w:rsidP="00594C20">
      <w:pPr>
        <w:spacing w:line="480" w:lineRule="auto"/>
      </w:pPr>
    </w:p>
    <w:p w14:paraId="3BD36793" w14:textId="3D79FF4A" w:rsidR="002862A5" w:rsidRDefault="006C77B9" w:rsidP="00594C20">
      <w:pPr>
        <w:spacing w:line="480" w:lineRule="auto"/>
        <w:rPr>
          <w:rFonts w:ascii="CMR12" w:hAnsi="CMR12"/>
        </w:rPr>
      </w:pPr>
      <w:r>
        <w:t>The evaluation of medicines in children involves developing a dossier of information that enables decisions about market authorisation, pricing and policy, and clinical choices about individual children</w:t>
      </w:r>
      <w:r w:rsidR="000C0BBB">
        <w:t xml:space="preserve"> – different decisions require different enabling </w:t>
      </w:r>
      <w:r w:rsidR="000C0BBB">
        <w:lastRenderedPageBreak/>
        <w:t>information</w:t>
      </w:r>
      <w:r w:rsidR="00C15278">
        <w:t xml:space="preserve"> [17]</w:t>
      </w:r>
      <w:r>
        <w:t xml:space="preserve">; </w:t>
      </w:r>
      <w:r w:rsidRPr="00CB17CC">
        <w:t>Turner and Hirschfeld this issue</w:t>
      </w:r>
      <w:r>
        <w:t>)</w:t>
      </w:r>
      <w:r w:rsidR="00E10F33">
        <w:t>.</w:t>
      </w:r>
      <w:r>
        <w:t xml:space="preserve"> </w:t>
      </w:r>
      <w:r w:rsidR="0014174D">
        <w:t>Clinical studies</w:t>
      </w:r>
      <w:r w:rsidR="002B6281">
        <w:t>,</w:t>
      </w:r>
      <w:r w:rsidR="0014174D">
        <w:t xml:space="preserve"> including r</w:t>
      </w:r>
      <w:r w:rsidR="00911CBD" w:rsidRPr="00911CBD">
        <w:t>andomis</w:t>
      </w:r>
      <w:r w:rsidR="00122A57">
        <w:t xml:space="preserve">ed clinical trials </w:t>
      </w:r>
      <w:r w:rsidR="0014174D">
        <w:t>(RCTs)</w:t>
      </w:r>
      <w:r w:rsidR="002B6281">
        <w:t>,</w:t>
      </w:r>
      <w:r w:rsidR="0014174D">
        <w:t xml:space="preserve"> </w:t>
      </w:r>
      <w:r w:rsidR="00A66FB7">
        <w:t xml:space="preserve">require many adaptations to the specifics of the target population, the intervention and the role of the study in a programme of research. </w:t>
      </w:r>
      <w:r w:rsidR="002862A5">
        <w:t>Furthermore</w:t>
      </w:r>
      <w:r w:rsidR="00911CBD" w:rsidRPr="00911CBD">
        <w:t>, standard trial designs may not always be possible, appropriate or efficient in the development of new drugs</w:t>
      </w:r>
      <w:r w:rsidR="00A534F6">
        <w:t xml:space="preserve"> or </w:t>
      </w:r>
      <w:r w:rsidR="00A534F6" w:rsidRPr="00911CBD">
        <w:t>repurposing of old drugs</w:t>
      </w:r>
      <w:r w:rsidR="00A534F6">
        <w:t xml:space="preserve"> for the small study populations in paediatrics.</w:t>
      </w:r>
      <w:r w:rsidR="00A534F6" w:rsidRPr="00A534F6">
        <w:t xml:space="preserve"> Alternative and innovative approaches to clinical trial design in small populations </w:t>
      </w:r>
      <w:r w:rsidR="002862A5">
        <w:t>can overcome</w:t>
      </w:r>
      <w:r w:rsidR="00A534F6" w:rsidRPr="00A534F6">
        <w:t xml:space="preserve"> the limits related to small samples and to the acceptability of the trial. </w:t>
      </w:r>
      <w:r w:rsidR="00675C73">
        <w:t>T</w:t>
      </w:r>
      <w:r w:rsidR="00F3232D">
        <w:t xml:space="preserve">here are </w:t>
      </w:r>
      <w:r w:rsidR="00541C23" w:rsidRPr="00541C23">
        <w:t>advantages of these innovative approaches to clinical trials design</w:t>
      </w:r>
      <w:r w:rsidR="00675C73">
        <w:t>.</w:t>
      </w:r>
      <w:r w:rsidR="00F3232D">
        <w:t xml:space="preserve"> </w:t>
      </w:r>
      <w:r w:rsidR="00675C73">
        <w:t>I</w:t>
      </w:r>
      <w:r w:rsidR="00541C23" w:rsidRPr="00541C23">
        <w:t>n practice</w:t>
      </w:r>
      <w:r w:rsidR="00675C73">
        <w:t xml:space="preserve"> however,</w:t>
      </w:r>
      <w:r w:rsidR="00541C23" w:rsidRPr="00541C23">
        <w:t xml:space="preserve"> </w:t>
      </w:r>
      <w:r w:rsidR="00F3232D">
        <w:t xml:space="preserve">many factors such as protocol approval, </w:t>
      </w:r>
      <w:r w:rsidR="00533538">
        <w:t>limited</w:t>
      </w:r>
      <w:r w:rsidR="00F3232D">
        <w:t xml:space="preserve"> knowledge of methodology, </w:t>
      </w:r>
      <w:r w:rsidR="00533538">
        <w:t xml:space="preserve">lack of </w:t>
      </w:r>
      <w:r w:rsidR="00F3232D" w:rsidRPr="00541C23">
        <w:t>in-depth understanding of child physiology, psychology, the social embedding of children</w:t>
      </w:r>
      <w:r w:rsidR="00675C73">
        <w:t xml:space="preserve"> hinder the</w:t>
      </w:r>
      <w:r w:rsidR="00914CAF">
        <w:t xml:space="preserve"> use of innovative methods </w:t>
      </w:r>
      <w:r w:rsidR="006166FE">
        <w:t>[18]</w:t>
      </w:r>
      <w:r w:rsidR="0086624B">
        <w:rPr>
          <w:rFonts w:ascii="CMR12" w:hAnsi="CMR12"/>
        </w:rPr>
        <w:t>.</w:t>
      </w:r>
      <w:r w:rsidR="00A87A1F">
        <w:rPr>
          <w:rFonts w:ascii="CMR12" w:hAnsi="CMR12"/>
        </w:rPr>
        <w:t xml:space="preserve"> </w:t>
      </w:r>
      <w:r w:rsidR="003147A4">
        <w:rPr>
          <w:rFonts w:ascii="CMR12" w:hAnsi="CMR12"/>
        </w:rPr>
        <w:t xml:space="preserve">Optimal trial design requires clinical input and </w:t>
      </w:r>
      <w:r w:rsidR="003147A4">
        <w:rPr>
          <w:rFonts w:ascii="CMR12" w:hAnsi="CMR12" w:hint="eastAsia"/>
        </w:rPr>
        <w:t>methodological</w:t>
      </w:r>
      <w:r w:rsidR="003147A4">
        <w:rPr>
          <w:rFonts w:ascii="CMR12" w:hAnsi="CMR12"/>
        </w:rPr>
        <w:t xml:space="preserve"> input.</w:t>
      </w:r>
    </w:p>
    <w:p w14:paraId="07D007FA" w14:textId="77777777" w:rsidR="002862A5" w:rsidRDefault="002862A5" w:rsidP="00594C20">
      <w:pPr>
        <w:spacing w:line="480" w:lineRule="auto"/>
        <w:rPr>
          <w:rFonts w:ascii="CMR12" w:hAnsi="CMR12"/>
        </w:rPr>
      </w:pPr>
    </w:p>
    <w:p w14:paraId="7282D5A7" w14:textId="154A3070" w:rsidR="00B070F1" w:rsidRPr="00F16A98" w:rsidRDefault="00B070F1" w:rsidP="00B070F1">
      <w:pPr>
        <w:spacing w:line="480" w:lineRule="auto"/>
        <w:rPr>
          <w:b/>
          <w:bCs/>
        </w:rPr>
      </w:pPr>
      <w:r>
        <w:t>Evidence-based research is also important</w:t>
      </w:r>
      <w:r w:rsidRPr="003B1BA2">
        <w:t xml:space="preserve"> to design and conduct trials that will make a real difference to children's health</w:t>
      </w:r>
      <w:r w:rsidR="00F0750A">
        <w:t xml:space="preserve"> [19]</w:t>
      </w:r>
      <w:r w:rsidRPr="003B1BA2">
        <w:t>.</w:t>
      </w:r>
      <w:r>
        <w:t xml:space="preserve"> Standards and guidelines have been recommended on most aspects of undertak</w:t>
      </w:r>
      <w:r w:rsidR="009D55B9">
        <w:t>ing paediatric clinical trials [20]</w:t>
      </w:r>
      <w:r>
        <w:t>. The implementation however remains variable. Clinical trial networks should enable and facilitate the i</w:t>
      </w:r>
      <w:r w:rsidR="009D55B9">
        <w:t>mplementation of good practice [21]</w:t>
      </w:r>
      <w:r>
        <w:t xml:space="preserve">. </w:t>
      </w:r>
    </w:p>
    <w:p w14:paraId="204B69F8" w14:textId="150CA6A8" w:rsidR="00B070F1" w:rsidRPr="00A55182" w:rsidRDefault="00B070F1" w:rsidP="00B070F1">
      <w:pPr>
        <w:spacing w:line="480" w:lineRule="auto"/>
        <w:rPr>
          <w:b/>
          <w:bCs/>
        </w:rPr>
      </w:pPr>
      <w:r>
        <w:t xml:space="preserve">To tackle these multiple factors there is a need to improve the inputs to study design. </w:t>
      </w:r>
    </w:p>
    <w:p w14:paraId="082D2424" w14:textId="77777777" w:rsidR="00B070F1" w:rsidRDefault="00B070F1" w:rsidP="00B070F1">
      <w:pPr>
        <w:spacing w:line="480" w:lineRule="auto"/>
      </w:pPr>
    </w:p>
    <w:p w14:paraId="44663B2C" w14:textId="46D032C6" w:rsidR="00B070F1" w:rsidRDefault="00B070F1" w:rsidP="00B070F1">
      <w:pPr>
        <w:spacing w:line="480" w:lineRule="auto"/>
        <w:rPr>
          <w:rFonts w:ascii="CMR12" w:hAnsi="CMR12"/>
        </w:rPr>
      </w:pPr>
      <w:r w:rsidRPr="00061340">
        <w:t xml:space="preserve">Expert groups can inform the development of information that contributes to trial design and interpret that information (since information will need to be adapted to specific trials and will always be imperfect). Determinants of the value of expert groups include their past experience of trials and their familiarity with regulatory processes. Expert advice will always include judgments but judgments can be </w:t>
      </w:r>
      <w:r w:rsidRPr="00061340">
        <w:lastRenderedPageBreak/>
        <w:t>optimised by using best-available information about the clinical context or relevant methodologies. Best available information can be enhanced through experience and underpinning data. Good judgments benefit from unde</w:t>
      </w:r>
      <w:r>
        <w:t>rstanding the nature of the study</w:t>
      </w:r>
      <w:r w:rsidRPr="00061340">
        <w:t xml:space="preserve"> </w:t>
      </w:r>
      <w:r>
        <w:t>and adapting the advice to the context of the study (regulatory vs clinical vs policy making)</w:t>
      </w:r>
      <w:r w:rsidRPr="00061340">
        <w:t xml:space="preserve">. Judgments relating to marketing authorisation need be based on understanding </w:t>
      </w:r>
      <w:r>
        <w:t>regulatory procedures</w:t>
      </w:r>
      <w:r w:rsidRPr="00061340">
        <w:t xml:space="preserve">. Judgments related to </w:t>
      </w:r>
      <w:r>
        <w:t xml:space="preserve">policy about medicines use and availability </w:t>
      </w:r>
      <w:r w:rsidRPr="00061340">
        <w:t xml:space="preserve">need to reflect the policy goals and procedures of </w:t>
      </w:r>
      <w:r>
        <w:t>reimbursement and health technology assessments.</w:t>
      </w:r>
    </w:p>
    <w:p w14:paraId="75705BE8" w14:textId="77777777" w:rsidR="00B070F1" w:rsidRDefault="00B070F1" w:rsidP="00594C20">
      <w:pPr>
        <w:spacing w:line="480" w:lineRule="auto"/>
        <w:rPr>
          <w:rFonts w:ascii="CMR12" w:hAnsi="CMR12"/>
        </w:rPr>
      </w:pPr>
    </w:p>
    <w:p w14:paraId="53B3A8FB" w14:textId="6644EF09" w:rsidR="00F5616F" w:rsidRPr="00F5616F" w:rsidRDefault="00F5616F" w:rsidP="00D4210D">
      <w:pPr>
        <w:spacing w:line="480" w:lineRule="auto"/>
        <w:outlineLvl w:val="0"/>
        <w:rPr>
          <w:rFonts w:asciiTheme="minorHAnsi" w:hAnsiTheme="minorHAnsi"/>
          <w:i/>
          <w:u w:val="single"/>
        </w:rPr>
      </w:pPr>
      <w:r w:rsidRPr="00F5616F">
        <w:rPr>
          <w:rFonts w:asciiTheme="minorHAnsi" w:hAnsiTheme="minorHAnsi"/>
          <w:i/>
          <w:u w:val="single"/>
        </w:rPr>
        <w:t>Clinical input to design and feasibility</w:t>
      </w:r>
    </w:p>
    <w:p w14:paraId="0A13C0C6" w14:textId="08831405" w:rsidR="00541C23" w:rsidRPr="00E2489A" w:rsidRDefault="003F5FFE" w:rsidP="00594C20">
      <w:pPr>
        <w:spacing w:line="480" w:lineRule="auto"/>
        <w:rPr>
          <w:rFonts w:ascii="Calibri" w:eastAsia="Calibri" w:hAnsi="Calibri"/>
          <w:lang w:eastAsia="ja-JP"/>
        </w:rPr>
      </w:pPr>
      <w:r>
        <w:rPr>
          <w:rFonts w:ascii="CMR12" w:hAnsi="CMR12"/>
        </w:rPr>
        <w:t>T</w:t>
      </w:r>
      <w:r w:rsidR="00AD665A">
        <w:rPr>
          <w:rFonts w:ascii="CMR12" w:hAnsi="CMR12"/>
        </w:rPr>
        <w:t xml:space="preserve">rial design depends on understanding </w:t>
      </w:r>
      <w:r w:rsidR="002862A5">
        <w:rPr>
          <w:rFonts w:ascii="CMR12" w:hAnsi="CMR12"/>
        </w:rPr>
        <w:t>the clinical context</w:t>
      </w:r>
      <w:r w:rsidR="00AD665A">
        <w:rPr>
          <w:rFonts w:ascii="CMR12" w:hAnsi="CMR12"/>
        </w:rPr>
        <w:t xml:space="preserve"> of the trial</w:t>
      </w:r>
      <w:r w:rsidR="00EF7281">
        <w:rPr>
          <w:rFonts w:ascii="CMR12" w:hAnsi="CMR12"/>
        </w:rPr>
        <w:t>:</w:t>
      </w:r>
      <w:r w:rsidR="00A67455" w:rsidRPr="004902E1">
        <w:rPr>
          <w:rFonts w:ascii="CMR12" w:hAnsi="CMR12"/>
        </w:rPr>
        <w:t xml:space="preserve"> “</w:t>
      </w:r>
      <w:r w:rsidR="00C55DF7">
        <w:rPr>
          <w:rFonts w:ascii="CMR12" w:hAnsi="CMR12"/>
        </w:rPr>
        <w:t>t</w:t>
      </w:r>
      <w:r w:rsidR="00E2489A" w:rsidRPr="004902E1">
        <w:rPr>
          <w:rFonts w:ascii="CMR12" w:hAnsi="CMR12"/>
        </w:rPr>
        <w:t>rial designs, no matter how novel, will only be as good as the knowledge that underlies them</w:t>
      </w:r>
      <w:r w:rsidR="008B5578">
        <w:rPr>
          <w:rFonts w:ascii="CMR12" w:hAnsi="CMR12"/>
        </w:rPr>
        <w:t xml:space="preserve"> [22]</w:t>
      </w:r>
      <w:r w:rsidR="00A67455" w:rsidRPr="004902E1">
        <w:rPr>
          <w:rFonts w:ascii="CMR12" w:hAnsi="CMR12"/>
        </w:rPr>
        <w:t>”</w:t>
      </w:r>
      <w:r w:rsidR="00961218" w:rsidRPr="004902E1">
        <w:rPr>
          <w:rFonts w:ascii="CMR12" w:hAnsi="CMR12"/>
        </w:rPr>
        <w:t>.</w:t>
      </w:r>
      <w:r w:rsidR="00913F70" w:rsidRPr="004902E1">
        <w:rPr>
          <w:rFonts w:ascii="CMR12" w:hAnsi="CMR12"/>
        </w:rPr>
        <w:t xml:space="preserve"> </w:t>
      </w:r>
      <w:r w:rsidR="00126B1C" w:rsidRPr="004902E1">
        <w:rPr>
          <w:rFonts w:ascii="CMR12" w:hAnsi="CMR12"/>
        </w:rPr>
        <w:t>Trial conduct</w:t>
      </w:r>
      <w:r w:rsidR="00DB3784" w:rsidRPr="004902E1">
        <w:rPr>
          <w:rFonts w:ascii="CMR12" w:hAnsi="CMR12"/>
        </w:rPr>
        <w:t>,</w:t>
      </w:r>
      <w:r w:rsidR="00126B1C" w:rsidRPr="004902E1">
        <w:rPr>
          <w:rFonts w:ascii="CMR12" w:hAnsi="CMR12"/>
        </w:rPr>
        <w:t xml:space="preserve"> and the quality of information yielded by the study</w:t>
      </w:r>
      <w:r w:rsidR="00DB3784" w:rsidRPr="004902E1">
        <w:rPr>
          <w:rFonts w:ascii="CMR12" w:hAnsi="CMR12"/>
        </w:rPr>
        <w:t>,</w:t>
      </w:r>
      <w:r w:rsidR="00126B1C" w:rsidRPr="004902E1">
        <w:rPr>
          <w:rFonts w:ascii="CMR12" w:hAnsi="CMR12"/>
        </w:rPr>
        <w:t xml:space="preserve"> will be impaired if variability in disease expression or progression are not recognised and accounted for in the design of the trial. </w:t>
      </w:r>
      <w:r w:rsidR="00DB3784" w:rsidRPr="004902E1">
        <w:rPr>
          <w:rFonts w:ascii="CMR12" w:hAnsi="CMR12"/>
        </w:rPr>
        <w:t>Furthermore</w:t>
      </w:r>
      <w:r w:rsidR="00126B1C" w:rsidRPr="004902E1">
        <w:rPr>
          <w:rFonts w:ascii="CMR12" w:hAnsi="CMR12"/>
        </w:rPr>
        <w:t xml:space="preserve">, biomarkers that are not specific for diagnosis or prognosis will reduce the precision of the study results. The views of </w:t>
      </w:r>
      <w:r w:rsidR="00DB3784" w:rsidRPr="004902E1">
        <w:rPr>
          <w:rFonts w:ascii="CMR12" w:hAnsi="CMR12"/>
        </w:rPr>
        <w:t xml:space="preserve">the </w:t>
      </w:r>
      <w:r w:rsidR="004902E1" w:rsidRPr="004902E1">
        <w:rPr>
          <w:rFonts w:ascii="CMR12" w:hAnsi="CMR12"/>
        </w:rPr>
        <w:t>patient community on the burden of disease should inform outcomes, particularly patient-reported outcomes. Thus</w:t>
      </w:r>
      <w:r w:rsidR="00626E75">
        <w:rPr>
          <w:rFonts w:ascii="CMR12" w:hAnsi="CMR12"/>
        </w:rPr>
        <w:t>,</w:t>
      </w:r>
      <w:r w:rsidR="004902E1" w:rsidRPr="004902E1">
        <w:rPr>
          <w:rFonts w:ascii="CMR12" w:hAnsi="CMR12"/>
        </w:rPr>
        <w:t xml:space="preserve"> the likelihood o</w:t>
      </w:r>
      <w:r w:rsidR="00102681">
        <w:rPr>
          <w:rFonts w:ascii="CMR12" w:hAnsi="CMR12"/>
        </w:rPr>
        <w:t xml:space="preserve">f </w:t>
      </w:r>
      <w:r w:rsidR="004902E1" w:rsidRPr="004902E1">
        <w:rPr>
          <w:rFonts w:ascii="CMR12" w:hAnsi="CMR12"/>
        </w:rPr>
        <w:t>trials</w:t>
      </w:r>
      <w:r w:rsidR="00102681">
        <w:rPr>
          <w:rFonts w:ascii="CMR12" w:hAnsi="CMR12"/>
        </w:rPr>
        <w:t xml:space="preserve"> yielding useful information</w:t>
      </w:r>
      <w:r w:rsidR="004902E1" w:rsidRPr="004902E1">
        <w:rPr>
          <w:rFonts w:ascii="CMR12" w:hAnsi="CMR12"/>
        </w:rPr>
        <w:t xml:space="preserve"> can be improved by developing a sound awareness of natural h</w:t>
      </w:r>
      <w:r w:rsidR="007D547F">
        <w:rPr>
          <w:rFonts w:ascii="CMR12" w:hAnsi="CMR12"/>
        </w:rPr>
        <w:t>istory, biomarkers and impact on</w:t>
      </w:r>
      <w:r w:rsidR="004902E1" w:rsidRPr="004902E1">
        <w:rPr>
          <w:rFonts w:ascii="CMR12" w:hAnsi="CMR12"/>
        </w:rPr>
        <w:t xml:space="preserve"> the patient community (including families)</w:t>
      </w:r>
      <w:r w:rsidR="006D7ACC">
        <w:rPr>
          <w:rFonts w:ascii="CMR12" w:hAnsi="CMR12"/>
        </w:rPr>
        <w:t>. I</w:t>
      </w:r>
      <w:r w:rsidR="006D7ACC">
        <w:rPr>
          <w:rFonts w:ascii="CMR12" w:hAnsi="CMR12" w:hint="eastAsia"/>
        </w:rPr>
        <w:t>nformation</w:t>
      </w:r>
      <w:r w:rsidR="006D7ACC">
        <w:rPr>
          <w:rFonts w:ascii="CMR12" w:hAnsi="CMR12"/>
        </w:rPr>
        <w:t xml:space="preserve"> about the clinical context is not proprietary to individual Sponsors but needs to </w:t>
      </w:r>
      <w:r w:rsidR="009040F8">
        <w:rPr>
          <w:rFonts w:ascii="CMR12" w:hAnsi="CMR12"/>
        </w:rPr>
        <w:t xml:space="preserve">be </w:t>
      </w:r>
      <w:r w:rsidR="00DB1420">
        <w:rPr>
          <w:rFonts w:ascii="CMR12" w:hAnsi="CMR12"/>
        </w:rPr>
        <w:t>develop</w:t>
      </w:r>
      <w:r w:rsidR="006D7ACC">
        <w:rPr>
          <w:rFonts w:ascii="CMR12" w:hAnsi="CMR12"/>
        </w:rPr>
        <w:t xml:space="preserve"> in a trusted, verifiable pre-competitive space that Sponsors, regulators and investigators can access equally</w:t>
      </w:r>
      <w:r w:rsidR="004902E1" w:rsidRPr="004902E1">
        <w:rPr>
          <w:rFonts w:ascii="CMR12" w:hAnsi="CMR12"/>
        </w:rPr>
        <w:t>.</w:t>
      </w:r>
      <w:r w:rsidR="006D7ACC">
        <w:rPr>
          <w:rFonts w:ascii="CMR12" w:hAnsi="CMR12"/>
        </w:rPr>
        <w:t xml:space="preserve"> Independent </w:t>
      </w:r>
      <w:r w:rsidR="006D7ACC">
        <w:rPr>
          <w:rFonts w:ascii="CMR12" w:hAnsi="CMR12" w:hint="eastAsia"/>
        </w:rPr>
        <w:t>clinical</w:t>
      </w:r>
      <w:r w:rsidR="006D7ACC">
        <w:rPr>
          <w:rFonts w:ascii="CMR12" w:hAnsi="CMR12"/>
        </w:rPr>
        <w:t xml:space="preserve"> </w:t>
      </w:r>
      <w:r w:rsidR="006D7ACC">
        <w:rPr>
          <w:rFonts w:ascii="CMR12" w:hAnsi="CMR12" w:hint="eastAsia"/>
        </w:rPr>
        <w:t>research</w:t>
      </w:r>
      <w:r w:rsidR="006D7ACC">
        <w:rPr>
          <w:rFonts w:ascii="CMR12" w:hAnsi="CMR12"/>
        </w:rPr>
        <w:t xml:space="preserve"> networks are ideal for this. Similarly, the views of children, young people and their families need to be collated in a way that avoids </w:t>
      </w:r>
      <w:r w:rsidR="006D7ACC">
        <w:rPr>
          <w:rFonts w:ascii="CMR12" w:hAnsi="CMR12"/>
        </w:rPr>
        <w:lastRenderedPageBreak/>
        <w:t xml:space="preserve">undue pressures and conflicts of interests. Independent groups that support advocacy are </w:t>
      </w:r>
      <w:r w:rsidR="006D7ACC">
        <w:rPr>
          <w:rFonts w:ascii="CMR12" w:hAnsi="CMR12" w:hint="eastAsia"/>
        </w:rPr>
        <w:t>required</w:t>
      </w:r>
      <w:r w:rsidR="006D7ACC">
        <w:rPr>
          <w:rFonts w:ascii="CMR12" w:hAnsi="CMR12"/>
        </w:rPr>
        <w:t>. In both cases transparency about funding is essential.</w:t>
      </w:r>
    </w:p>
    <w:p w14:paraId="0FA268A0" w14:textId="77777777" w:rsidR="00E2489A" w:rsidRDefault="00E2489A" w:rsidP="00594C20">
      <w:pPr>
        <w:pStyle w:val="NormalWeb"/>
        <w:spacing w:line="480" w:lineRule="auto"/>
        <w:rPr>
          <w:lang w:eastAsia="en-GB"/>
        </w:rPr>
      </w:pPr>
    </w:p>
    <w:p w14:paraId="21622ECF" w14:textId="2BC4F4F4" w:rsidR="00B070F1" w:rsidRDefault="00B070F1" w:rsidP="00594C20">
      <w:pPr>
        <w:pStyle w:val="NormalWeb"/>
        <w:spacing w:line="480" w:lineRule="auto"/>
      </w:pPr>
      <w:r>
        <w:t>Incorporating information and expertise is crucial through evidence-based feasibility. We propose a roadmap for increasing the quality of inputs to design through clinical expert groups. See Table 2.</w:t>
      </w:r>
    </w:p>
    <w:p w14:paraId="7E58B281" w14:textId="77777777" w:rsidR="00B070F1" w:rsidRPr="00541C23" w:rsidRDefault="00B070F1" w:rsidP="00594C20">
      <w:pPr>
        <w:pStyle w:val="NormalWeb"/>
        <w:spacing w:line="480" w:lineRule="auto"/>
        <w:rPr>
          <w:lang w:eastAsia="en-GB"/>
        </w:rPr>
      </w:pPr>
    </w:p>
    <w:p w14:paraId="0FA8F87B" w14:textId="6235CC80" w:rsidR="00DD3DB6" w:rsidRPr="000C3FFC" w:rsidRDefault="00061340" w:rsidP="00DD3DB6">
      <w:pPr>
        <w:spacing w:line="480" w:lineRule="auto"/>
        <w:rPr>
          <w:rFonts w:eastAsia="Times New Roman"/>
          <w:color w:val="000000"/>
          <w:shd w:val="clear" w:color="auto" w:fill="FFFFFF"/>
        </w:rPr>
      </w:pPr>
      <w:r w:rsidRPr="00061340">
        <w:t>Experienced specialty groups have developed a range of ways to optimise their advice</w:t>
      </w:r>
      <w:r w:rsidR="00D4190F">
        <w:t>, including multi-stakeholder meetings that incorporate regulators, Sponsors, patient advocates and investigators</w:t>
      </w:r>
      <w:r w:rsidR="004177B0">
        <w:t xml:space="preserve"> [23] [24]</w:t>
      </w:r>
      <w:r w:rsidRPr="00061340">
        <w:t xml:space="preserve">. </w:t>
      </w:r>
      <w:r w:rsidR="00DD3DB6">
        <w:rPr>
          <w:rFonts w:eastAsia="Times New Roman"/>
          <w:color w:val="000000"/>
          <w:shd w:val="clear" w:color="auto" w:fill="FFFFFF"/>
        </w:rPr>
        <w:t>Population registries</w:t>
      </w:r>
      <w:r w:rsidR="00DD3DB6" w:rsidRPr="00F2493D">
        <w:rPr>
          <w:rFonts w:eastAsia="Times New Roman"/>
          <w:color w:val="000000"/>
          <w:shd w:val="clear" w:color="auto" w:fill="FFFFFF"/>
        </w:rPr>
        <w:t xml:space="preserve"> </w:t>
      </w:r>
      <w:r w:rsidR="00DD3DB6">
        <w:rPr>
          <w:rFonts w:eastAsia="Times New Roman"/>
          <w:color w:val="000000"/>
          <w:shd w:val="clear" w:color="auto" w:fill="FFFFFF"/>
        </w:rPr>
        <w:t>which</w:t>
      </w:r>
      <w:r w:rsidR="00DD3DB6" w:rsidRPr="00F2493D">
        <w:rPr>
          <w:rFonts w:eastAsia="Times New Roman"/>
          <w:color w:val="000000"/>
          <w:shd w:val="clear" w:color="auto" w:fill="FFFFFF"/>
        </w:rPr>
        <w:t xml:space="preserve"> provide large and representative study samples with high-quality data that can be used to generate information and evidence, as well as to inform</w:t>
      </w:r>
      <w:r w:rsidR="00DD3DB6" w:rsidRPr="00F2493D">
        <w:rPr>
          <w:rStyle w:val="apple-converted-space"/>
          <w:rFonts w:eastAsia="Times New Roman"/>
          <w:color w:val="000000"/>
          <w:shd w:val="clear" w:color="auto" w:fill="FFFFFF"/>
        </w:rPr>
        <w:t> </w:t>
      </w:r>
      <w:r w:rsidR="00DD3DB6" w:rsidRPr="00F2493D">
        <w:rPr>
          <w:rStyle w:val="highlight"/>
          <w:rFonts w:eastAsia="Times New Roman"/>
          <w:color w:val="000000"/>
        </w:rPr>
        <w:t>clinical</w:t>
      </w:r>
      <w:r w:rsidR="00DD3DB6" w:rsidRPr="00F2493D">
        <w:rPr>
          <w:rStyle w:val="apple-converted-space"/>
          <w:rFonts w:eastAsia="Times New Roman"/>
          <w:color w:val="000000"/>
          <w:shd w:val="clear" w:color="auto" w:fill="FFFFFF"/>
        </w:rPr>
        <w:t> </w:t>
      </w:r>
      <w:r w:rsidR="00DD3DB6" w:rsidRPr="00F2493D">
        <w:rPr>
          <w:rFonts w:eastAsia="Times New Roman"/>
          <w:color w:val="000000"/>
          <w:shd w:val="clear" w:color="auto" w:fill="FFFFFF"/>
        </w:rPr>
        <w:t xml:space="preserve">decision making. </w:t>
      </w:r>
      <w:r w:rsidR="00DD3DB6">
        <w:rPr>
          <w:rFonts w:eastAsia="Times New Roman"/>
          <w:color w:val="000000"/>
          <w:shd w:val="clear" w:color="auto" w:fill="FFFFFF"/>
        </w:rPr>
        <w:t>Such n</w:t>
      </w:r>
      <w:r w:rsidR="00DD3DB6" w:rsidRPr="00F2493D">
        <w:rPr>
          <w:rFonts w:eastAsia="Times New Roman"/>
          <w:color w:val="000000"/>
          <w:shd w:val="clear" w:color="auto" w:fill="FFFFFF"/>
        </w:rPr>
        <w:t xml:space="preserve">etworks </w:t>
      </w:r>
      <w:r w:rsidR="00DD3DB6">
        <w:rPr>
          <w:rFonts w:eastAsia="Times New Roman"/>
          <w:color w:val="000000"/>
          <w:shd w:val="clear" w:color="auto" w:fill="FFFFFF"/>
        </w:rPr>
        <w:t xml:space="preserve">provide improved outcomes in </w:t>
      </w:r>
      <w:r w:rsidR="00DD3DB6" w:rsidRPr="00F2493D">
        <w:rPr>
          <w:rFonts w:eastAsia="Times New Roman"/>
          <w:color w:val="000000"/>
          <w:shd w:val="clear" w:color="auto" w:fill="FFFFFF"/>
        </w:rPr>
        <w:t>primary care practice as well as care for chronic</w:t>
      </w:r>
      <w:r w:rsidR="00DD3DB6" w:rsidRPr="00F2493D">
        <w:rPr>
          <w:rStyle w:val="apple-converted-space"/>
          <w:rFonts w:eastAsia="Times New Roman"/>
          <w:color w:val="000000"/>
          <w:shd w:val="clear" w:color="auto" w:fill="FFFFFF"/>
        </w:rPr>
        <w:t> </w:t>
      </w:r>
      <w:r w:rsidR="00DD3DB6" w:rsidRPr="00F2493D">
        <w:rPr>
          <w:rStyle w:val="highlight"/>
          <w:rFonts w:eastAsia="Times New Roman"/>
          <w:color w:val="000000"/>
        </w:rPr>
        <w:t>p</w:t>
      </w:r>
      <w:r w:rsidR="00DD3DB6">
        <w:rPr>
          <w:rStyle w:val="highlight"/>
          <w:rFonts w:eastAsia="Times New Roman"/>
          <w:color w:val="000000"/>
        </w:rPr>
        <w:t>a</w:t>
      </w:r>
      <w:r w:rsidR="00DD3DB6" w:rsidRPr="00F2493D">
        <w:rPr>
          <w:rStyle w:val="highlight"/>
          <w:rFonts w:eastAsia="Times New Roman"/>
          <w:color w:val="000000"/>
        </w:rPr>
        <w:t>ediatric</w:t>
      </w:r>
      <w:r w:rsidR="00DD3DB6" w:rsidRPr="00F2493D">
        <w:rPr>
          <w:rStyle w:val="apple-converted-space"/>
          <w:rFonts w:eastAsia="Times New Roman"/>
          <w:color w:val="000000"/>
          <w:shd w:val="clear" w:color="auto" w:fill="FFFFFF"/>
        </w:rPr>
        <w:t> </w:t>
      </w:r>
      <w:r w:rsidR="00DD3DB6">
        <w:rPr>
          <w:rFonts w:eastAsia="Times New Roman"/>
          <w:color w:val="000000"/>
          <w:shd w:val="clear" w:color="auto" w:fill="FFFFFF"/>
        </w:rPr>
        <w:t xml:space="preserve">diseases, </w:t>
      </w:r>
      <w:r w:rsidR="00DD3DB6" w:rsidRPr="00F2493D">
        <w:rPr>
          <w:rFonts w:eastAsia="Times New Roman"/>
          <w:color w:val="000000"/>
          <w:shd w:val="clear" w:color="auto" w:fill="FFFFFF"/>
        </w:rPr>
        <w:t xml:space="preserve">perinatal care, </w:t>
      </w:r>
      <w:r w:rsidR="00DD3DB6">
        <w:rPr>
          <w:rFonts w:eastAsia="Times New Roman"/>
          <w:color w:val="000000"/>
          <w:shd w:val="clear" w:color="auto" w:fill="FFFFFF"/>
        </w:rPr>
        <w:t xml:space="preserve">by </w:t>
      </w:r>
      <w:r w:rsidR="00DD3DB6" w:rsidRPr="00F2493D">
        <w:rPr>
          <w:rFonts w:eastAsia="Times New Roman"/>
          <w:color w:val="000000"/>
          <w:shd w:val="clear" w:color="auto" w:fill="FFFFFF"/>
        </w:rPr>
        <w:t>providing the</w:t>
      </w:r>
      <w:r w:rsidR="00DD3DB6" w:rsidRPr="00F2493D">
        <w:rPr>
          <w:rStyle w:val="apple-converted-space"/>
          <w:rFonts w:eastAsia="Times New Roman"/>
          <w:color w:val="000000"/>
          <w:shd w:val="clear" w:color="auto" w:fill="FFFFFF"/>
        </w:rPr>
        <w:t> </w:t>
      </w:r>
      <w:r w:rsidR="00DD3DB6" w:rsidRPr="00F2493D">
        <w:rPr>
          <w:rStyle w:val="highlight"/>
          <w:rFonts w:eastAsia="Times New Roman"/>
          <w:color w:val="000000"/>
        </w:rPr>
        <w:t>social</w:t>
      </w:r>
      <w:r w:rsidR="00DD3DB6" w:rsidRPr="00F2493D">
        <w:rPr>
          <w:rFonts w:eastAsia="Times New Roman"/>
          <w:color w:val="000000"/>
          <w:shd w:val="clear" w:color="auto" w:fill="FFFFFF"/>
        </w:rPr>
        <w:t>, scientific, and technical infrastructure and data for multiple types of</w:t>
      </w:r>
      <w:r w:rsidR="00DD3DB6" w:rsidRPr="00F2493D">
        <w:rPr>
          <w:rStyle w:val="apple-converted-space"/>
          <w:rFonts w:eastAsia="Times New Roman"/>
          <w:color w:val="000000"/>
          <w:shd w:val="clear" w:color="auto" w:fill="FFFFFF"/>
        </w:rPr>
        <w:t> </w:t>
      </w:r>
      <w:r w:rsidR="00DD3DB6" w:rsidRPr="00F2493D">
        <w:rPr>
          <w:rStyle w:val="highlight"/>
          <w:rFonts w:eastAsia="Times New Roman"/>
          <w:color w:val="000000"/>
        </w:rPr>
        <w:t>research</w:t>
      </w:r>
      <w:r w:rsidR="007E215D">
        <w:rPr>
          <w:rStyle w:val="highlight"/>
          <w:rFonts w:eastAsia="Times New Roman"/>
          <w:color w:val="000000"/>
        </w:rPr>
        <w:t xml:space="preserve"> [8]</w:t>
      </w:r>
      <w:r w:rsidR="00DD3DB6" w:rsidRPr="00F2493D">
        <w:rPr>
          <w:rFonts w:eastAsia="Times New Roman"/>
          <w:color w:val="000000"/>
          <w:shd w:val="clear" w:color="auto" w:fill="FFFFFF"/>
        </w:rPr>
        <w:t xml:space="preserve">. </w:t>
      </w:r>
    </w:p>
    <w:p w14:paraId="1D682097" w14:textId="77777777" w:rsidR="005D449F" w:rsidRPr="0051346F" w:rsidRDefault="005D449F" w:rsidP="00594C20">
      <w:pPr>
        <w:spacing w:line="480" w:lineRule="auto"/>
        <w:rPr>
          <w:rFonts w:ascii="Calibri" w:eastAsia="Calibri" w:hAnsi="Calibri"/>
          <w:lang w:eastAsia="ja-JP"/>
        </w:rPr>
      </w:pPr>
    </w:p>
    <w:p w14:paraId="3EB6F65B" w14:textId="77777777" w:rsidR="005D449F" w:rsidRPr="0051346F" w:rsidRDefault="005D449F" w:rsidP="00D4210D">
      <w:pPr>
        <w:spacing w:line="480" w:lineRule="auto"/>
        <w:outlineLvl w:val="0"/>
        <w:rPr>
          <w:rFonts w:ascii="Calibri" w:eastAsia="Calibri" w:hAnsi="Calibri"/>
          <w:i/>
          <w:u w:val="single"/>
          <w:lang w:eastAsia="ja-JP"/>
        </w:rPr>
      </w:pPr>
      <w:r w:rsidRPr="0051346F">
        <w:rPr>
          <w:rFonts w:ascii="Calibri" w:eastAsia="Calibri" w:hAnsi="Calibri"/>
          <w:i/>
          <w:u w:val="single"/>
          <w:lang w:eastAsia="ja-JP"/>
        </w:rPr>
        <w:t>Methodology expert groups</w:t>
      </w:r>
    </w:p>
    <w:p w14:paraId="246CB0F5" w14:textId="0066EF14" w:rsidR="0099626F" w:rsidRDefault="005D449F" w:rsidP="00594C20">
      <w:pPr>
        <w:spacing w:line="480" w:lineRule="auto"/>
        <w:rPr>
          <w:color w:val="000000" w:themeColor="text1"/>
        </w:rPr>
      </w:pPr>
      <w:r w:rsidRPr="00E27E61">
        <w:t>Advice by methodology expert groups</w:t>
      </w:r>
      <w:r w:rsidR="0099626F">
        <w:t xml:space="preserve"> covers disease-independent aspects of study design such as selection of key study features. This requires experts in biostatistics, pharmacometrics, data management, apps and devices. Examples include the application of pharmacokinetics and pharmacodynamics to optimal sampling regimens a</w:t>
      </w:r>
      <w:r w:rsidR="00317CC2">
        <w:t>nd timing of study assessments [25]</w:t>
      </w:r>
      <w:r w:rsidR="0099626F">
        <w:rPr>
          <w:color w:val="000000" w:themeColor="text1"/>
        </w:rPr>
        <w:t xml:space="preserve">. </w:t>
      </w:r>
    </w:p>
    <w:p w14:paraId="7CCF476A" w14:textId="77777777" w:rsidR="0099626F" w:rsidRDefault="0099626F" w:rsidP="00594C20">
      <w:pPr>
        <w:spacing w:line="480" w:lineRule="auto"/>
        <w:rPr>
          <w:color w:val="000000" w:themeColor="text1"/>
        </w:rPr>
      </w:pPr>
    </w:p>
    <w:p w14:paraId="3BB54FA9" w14:textId="6175A061" w:rsidR="005D449F" w:rsidRPr="00E27E61" w:rsidRDefault="000066F5" w:rsidP="00594C20">
      <w:pPr>
        <w:spacing w:line="480" w:lineRule="auto"/>
      </w:pPr>
      <w:r w:rsidRPr="00E27E61">
        <w:t>The capability of methodology expert groups can be developed</w:t>
      </w:r>
      <w:r w:rsidR="005D449F" w:rsidRPr="00E27E61">
        <w:t xml:space="preserve">. </w:t>
      </w:r>
      <w:r w:rsidR="00E512C4">
        <w:t xml:space="preserve">The simplest methodological advice involves a description of a method and </w:t>
      </w:r>
      <w:r w:rsidR="0099626F">
        <w:t xml:space="preserve">contributions to the </w:t>
      </w:r>
      <w:r w:rsidR="0099626F">
        <w:lastRenderedPageBreak/>
        <w:t>application of the methods, e.g. by writing or commenting on a draft protocol</w:t>
      </w:r>
      <w:r w:rsidR="00E512C4">
        <w:t xml:space="preserve">. Extra value is generated by comparisons between the performance of different methods, preferably based on objective criteria. One approach to comparing methods is </w:t>
      </w:r>
      <w:r w:rsidR="0099626F">
        <w:t>clinical trial simulation</w:t>
      </w:r>
      <w:r w:rsidR="00E512C4">
        <w:t xml:space="preserve">. </w:t>
      </w:r>
      <w:r w:rsidR="0099626F">
        <w:t>S</w:t>
      </w:r>
      <w:r w:rsidR="00E512C4">
        <w:t>imulation cannot indicate which method is best</w:t>
      </w:r>
      <w:r w:rsidR="00317CC2">
        <w:t xml:space="preserve">, </w:t>
      </w:r>
      <w:r w:rsidR="00E512C4">
        <w:t>they can de</w:t>
      </w:r>
      <w:r w:rsidR="00084645">
        <w:t>-</w:t>
      </w:r>
      <w:r w:rsidR="00E512C4">
        <w:t>risk the decisions and sometimes validate assumptions and indicate key knowledge gaps</w:t>
      </w:r>
      <w:r w:rsidR="00174DFE">
        <w:t xml:space="preserve"> [</w:t>
      </w:r>
      <w:r w:rsidR="00BD09C8">
        <w:t>26</w:t>
      </w:r>
      <w:r w:rsidR="00174DFE">
        <w:t>]</w:t>
      </w:r>
      <w:r w:rsidR="00BD09C8">
        <w:t xml:space="preserve"> [27]</w:t>
      </w:r>
      <w:r w:rsidR="00E512C4">
        <w:t xml:space="preserve">. </w:t>
      </w:r>
      <w:r w:rsidR="005D449F" w:rsidRPr="00E27E61">
        <w:t>Some methodologies are well-adapted to children and expert groups can give balanced opinions based on careful evaluation of the strengths an</w:t>
      </w:r>
      <w:r w:rsidR="00A745F7" w:rsidRPr="00E27E61">
        <w:t>d weaknesses of each</w:t>
      </w:r>
      <w:r w:rsidR="005D449F" w:rsidRPr="00E27E61">
        <w:t xml:space="preserve"> study design. Other methodologies are novel or have not been adapted to children</w:t>
      </w:r>
      <w:r w:rsidR="00953A1B">
        <w:t xml:space="preserve"> in which case expert judgment is needed</w:t>
      </w:r>
      <w:r w:rsidR="005D449F" w:rsidRPr="00E27E61">
        <w:t>. Expert groups also need to contribute to regulatory policy, for example through drafting white papers or contributing to regulatory consultations.</w:t>
      </w:r>
    </w:p>
    <w:p w14:paraId="2BFBEEE5" w14:textId="77777777" w:rsidR="007B36DC" w:rsidRDefault="007B36DC" w:rsidP="00594C20">
      <w:pPr>
        <w:spacing w:line="480" w:lineRule="auto"/>
      </w:pPr>
    </w:p>
    <w:p w14:paraId="1472A8F4" w14:textId="26C69A1D" w:rsidR="007B36DC" w:rsidRPr="009F7A91" w:rsidRDefault="00DA0B5C" w:rsidP="00D4210D">
      <w:pPr>
        <w:spacing w:line="480" w:lineRule="auto"/>
        <w:outlineLvl w:val="0"/>
        <w:rPr>
          <w:b/>
          <w:u w:val="single"/>
        </w:rPr>
      </w:pPr>
      <w:r>
        <w:rPr>
          <w:b/>
          <w:u w:val="single"/>
        </w:rPr>
        <w:t>Opportunities</w:t>
      </w:r>
      <w:r w:rsidR="009F7A91" w:rsidRPr="009F7A91">
        <w:rPr>
          <w:b/>
          <w:u w:val="single"/>
        </w:rPr>
        <w:t xml:space="preserve"> for networks</w:t>
      </w:r>
    </w:p>
    <w:p w14:paraId="5AAB5097" w14:textId="3FA937BA" w:rsidR="009F7A91" w:rsidRDefault="0072548C" w:rsidP="00594C20">
      <w:pPr>
        <w:spacing w:line="480" w:lineRule="auto"/>
      </w:pPr>
      <w:r>
        <w:t>Using these tools, networks have a number of opportunities</w:t>
      </w:r>
      <w:r w:rsidR="00A9560A">
        <w:t xml:space="preserve"> to contribute to excellent research performance and, ultimately, to improving patient care through</w:t>
      </w:r>
      <w:r>
        <w:t>: global interoperability; leveraging existing data;</w:t>
      </w:r>
      <w:r w:rsidR="00810436">
        <w:t xml:space="preserve"> </w:t>
      </w:r>
      <w:r w:rsidR="003825EC">
        <w:t>strategic</w:t>
      </w:r>
      <w:r>
        <w:t xml:space="preserve"> alliances between stakeholders;</w:t>
      </w:r>
      <w:r w:rsidR="003825EC">
        <w:t xml:space="preserve"> </w:t>
      </w:r>
      <w:r w:rsidR="00E768F4">
        <w:t>developing research through relationships as well a</w:t>
      </w:r>
      <w:r>
        <w:t>s data; and ultimately,</w:t>
      </w:r>
      <w:r w:rsidR="00E768F4">
        <w:t xml:space="preserve"> </w:t>
      </w:r>
      <w:r w:rsidR="00D60B78">
        <w:t>sustainability</w:t>
      </w:r>
      <w:r>
        <w:t>.</w:t>
      </w:r>
    </w:p>
    <w:p w14:paraId="2B0F4D53" w14:textId="77777777" w:rsidR="00632D95" w:rsidRDefault="00632D95" w:rsidP="00594C20">
      <w:pPr>
        <w:spacing w:line="480" w:lineRule="auto"/>
      </w:pPr>
    </w:p>
    <w:p w14:paraId="051626BF" w14:textId="407DBB78" w:rsidR="00632D95" w:rsidRPr="00A34456" w:rsidRDefault="00632D95" w:rsidP="00594C20">
      <w:pPr>
        <w:pStyle w:val="ListParagraph"/>
        <w:numPr>
          <w:ilvl w:val="0"/>
          <w:numId w:val="3"/>
        </w:numPr>
        <w:spacing w:line="480" w:lineRule="auto"/>
      </w:pPr>
      <w:r w:rsidRPr="00A34456">
        <w:t>Global interoperability</w:t>
      </w:r>
    </w:p>
    <w:p w14:paraId="7754113F" w14:textId="36A6241F" w:rsidR="0092199F" w:rsidRDefault="0092199F" w:rsidP="00830F4C">
      <w:pPr>
        <w:spacing w:line="480" w:lineRule="auto"/>
      </w:pPr>
      <w:r w:rsidRPr="00A34456">
        <w:t>Some conditions need global recruitment pools to address the small sample sizes in children. There has been progress in developing statistical methods and collaborative specialist multi-national groups and clinical trials networks that pool their data and resources [</w:t>
      </w:r>
      <w:r w:rsidR="00091134">
        <w:t>28</w:t>
      </w:r>
      <w:r w:rsidRPr="00A34456">
        <w:t>]</w:t>
      </w:r>
      <w:r w:rsidR="00091134">
        <w:t xml:space="preserve"> [29] [30] [31] [32]</w:t>
      </w:r>
      <w:r w:rsidRPr="00A34456">
        <w:t>.</w:t>
      </w:r>
      <w:r w:rsidR="00D552C6" w:rsidRPr="00A34456">
        <w:t xml:space="preserve"> </w:t>
      </w:r>
      <w:r w:rsidR="00CD13C1">
        <w:t xml:space="preserve">In principle learning from these networks can be extended to other specialities. Economies of scale will arise from pooling efforts </w:t>
      </w:r>
      <w:r w:rsidR="00CD13C1">
        <w:lastRenderedPageBreak/>
        <w:t>between specialties, within regulatory region</w:t>
      </w:r>
      <w:r w:rsidR="00DB1420">
        <w:t>s and across regulatory regions</w:t>
      </w:r>
      <w:r w:rsidR="006E4DC8">
        <w:t>. Network process</w:t>
      </w:r>
      <w:r w:rsidR="007A162F">
        <w:t>es</w:t>
      </w:r>
      <w:r w:rsidR="003B43C7">
        <w:t xml:space="preserve"> need to balance flexibility for</w:t>
      </w:r>
      <w:r w:rsidR="006E4DC8">
        <w:t xml:space="preserve"> country/institution specific policies </w:t>
      </w:r>
      <w:r w:rsidR="009927E5">
        <w:t xml:space="preserve">and consistency of process for the sponsors and trialists. </w:t>
      </w:r>
    </w:p>
    <w:p w14:paraId="27E44551" w14:textId="11240604" w:rsidR="00962A2F" w:rsidRDefault="00CD13C1" w:rsidP="00830F4C">
      <w:pPr>
        <w:spacing w:line="480" w:lineRule="auto"/>
      </w:pPr>
      <w:r>
        <w:t xml:space="preserve">The operational implications of work towards global interoperability are </w:t>
      </w:r>
      <w:r w:rsidR="00DB1420">
        <w:t xml:space="preserve">the need for </w:t>
      </w:r>
      <w:r>
        <w:t>constant communication and clarity</w:t>
      </w:r>
      <w:r w:rsidR="00962A2F">
        <w:t xml:space="preserve"> </w:t>
      </w:r>
      <w:r>
        <w:t xml:space="preserve">of purpose and process coupled with the </w:t>
      </w:r>
      <w:r w:rsidR="00962A2F">
        <w:t>flexibility</w:t>
      </w:r>
      <w:r>
        <w:t xml:space="preserve"> that is needed to make the most of existing structures. </w:t>
      </w:r>
    </w:p>
    <w:p w14:paraId="5EC91590" w14:textId="77777777" w:rsidR="00596B90" w:rsidRPr="00ED2383" w:rsidRDefault="00596B90" w:rsidP="00594C20">
      <w:pPr>
        <w:spacing w:line="480" w:lineRule="auto"/>
        <w:rPr>
          <w:highlight w:val="yellow"/>
        </w:rPr>
      </w:pPr>
    </w:p>
    <w:p w14:paraId="0645B5DE" w14:textId="48CF7606" w:rsidR="00217447" w:rsidRPr="00A34456" w:rsidRDefault="002B0CC6" w:rsidP="00594C20">
      <w:pPr>
        <w:pStyle w:val="ListParagraph"/>
        <w:numPr>
          <w:ilvl w:val="0"/>
          <w:numId w:val="3"/>
        </w:numPr>
        <w:spacing w:line="480" w:lineRule="auto"/>
      </w:pPr>
      <w:r>
        <w:t>Leverage</w:t>
      </w:r>
      <w:r w:rsidR="00DC0478">
        <w:t xml:space="preserve"> existing</w:t>
      </w:r>
      <w:r w:rsidR="00913474">
        <w:t xml:space="preserve"> </w:t>
      </w:r>
      <w:r w:rsidR="00217447" w:rsidRPr="00A34456">
        <w:t>knowledge</w:t>
      </w:r>
      <w:r w:rsidR="00DC0478">
        <w:t xml:space="preserve"> held by clinical networks and other groups</w:t>
      </w:r>
    </w:p>
    <w:p w14:paraId="7FA08F4E" w14:textId="348EBACC" w:rsidR="0058362E" w:rsidRDefault="006402A1" w:rsidP="00594C20">
      <w:pPr>
        <w:spacing w:line="480" w:lineRule="auto"/>
      </w:pPr>
      <w:r>
        <w:t>As noted above, k</w:t>
      </w:r>
      <w:r w:rsidR="00923D1D">
        <w:t>nowledge and experience a</w:t>
      </w:r>
      <w:r w:rsidR="00217447" w:rsidRPr="00A34456">
        <w:t>bout medicines and natural history</w:t>
      </w:r>
      <w:r w:rsidR="00923D1D">
        <w:t xml:space="preserve"> is </w:t>
      </w:r>
      <w:r w:rsidR="000F6F28">
        <w:t xml:space="preserve">a crucial aspect </w:t>
      </w:r>
      <w:r w:rsidR="00DC0478">
        <w:t xml:space="preserve">of medicines development </w:t>
      </w:r>
      <w:r w:rsidR="000F6F28">
        <w:t>which can inform study designs and contribute to research priority discussions with sponsors and policy makers.</w:t>
      </w:r>
      <w:r w:rsidR="00DC0478">
        <w:t xml:space="preserve"> Many clinical research networks own relevant data or have relationships with other data owners. Clinical research networks can develop and manage the fora that bridge between </w:t>
      </w:r>
      <w:r w:rsidR="00BD03E0">
        <w:t>relevant</w:t>
      </w:r>
      <w:r w:rsidR="00DC0478">
        <w:t xml:space="preserve"> stakeholders. </w:t>
      </w:r>
    </w:p>
    <w:p w14:paraId="2D2555E7" w14:textId="2566F537" w:rsidR="00D4158E" w:rsidRDefault="00DC0478" w:rsidP="00594C20">
      <w:pPr>
        <w:spacing w:line="480" w:lineRule="auto"/>
      </w:pPr>
      <w:r>
        <w:t>The o</w:t>
      </w:r>
      <w:r w:rsidR="00D4158E">
        <w:t>perational implications</w:t>
      </w:r>
      <w:r>
        <w:t xml:space="preserve"> with respect to shared work about data are that networks should</w:t>
      </w:r>
      <w:r w:rsidR="00D4158E">
        <w:t xml:space="preserve">: </w:t>
      </w:r>
      <w:r>
        <w:t>collect and curate data in a way that allows secondary use</w:t>
      </w:r>
      <w:r w:rsidR="00505DCD">
        <w:t>;</w:t>
      </w:r>
      <w:r>
        <w:t xml:space="preserve"> develop standards that promote data sharing;</w:t>
      </w:r>
      <w:r w:rsidR="00505DCD">
        <w:t xml:space="preserve"> build links with people that hold </w:t>
      </w:r>
      <w:r>
        <w:t xml:space="preserve">and use </w:t>
      </w:r>
      <w:r w:rsidR="00505DCD">
        <w:t>data</w:t>
      </w:r>
      <w:r w:rsidR="0099626F">
        <w:t>; develop standard legal and policy approaches to data ownership and privacy taking account of the specific needs of children</w:t>
      </w:r>
      <w:r w:rsidR="00EF0683">
        <w:t>.</w:t>
      </w:r>
    </w:p>
    <w:p w14:paraId="7053A922" w14:textId="77777777" w:rsidR="00285E5D" w:rsidRDefault="00285E5D" w:rsidP="00594C20">
      <w:pPr>
        <w:spacing w:line="480" w:lineRule="auto"/>
      </w:pPr>
    </w:p>
    <w:p w14:paraId="3E164AD5" w14:textId="28859650" w:rsidR="00E3009B" w:rsidRPr="00A34456" w:rsidRDefault="00962A2F" w:rsidP="00E3009B">
      <w:pPr>
        <w:pStyle w:val="ListParagraph"/>
        <w:numPr>
          <w:ilvl w:val="0"/>
          <w:numId w:val="3"/>
        </w:numPr>
        <w:spacing w:line="480" w:lineRule="auto"/>
      </w:pPr>
      <w:r>
        <w:t>S</w:t>
      </w:r>
      <w:r w:rsidR="000F74F4">
        <w:t>trategic alliances between stakeholders</w:t>
      </w:r>
    </w:p>
    <w:p w14:paraId="7686C389" w14:textId="4C56EEDC" w:rsidR="000F74F4" w:rsidRDefault="000F74F4" w:rsidP="00E3009B">
      <w:pPr>
        <w:spacing w:line="480" w:lineRule="auto"/>
      </w:pPr>
    </w:p>
    <w:p w14:paraId="297125C7" w14:textId="5F6578C1" w:rsidR="00E8295E" w:rsidRDefault="00FA3549" w:rsidP="00594C20">
      <w:pPr>
        <w:spacing w:line="480" w:lineRule="auto"/>
      </w:pPr>
      <w:r>
        <w:t xml:space="preserve">Currently, </w:t>
      </w:r>
      <w:r w:rsidR="0027286B">
        <w:t xml:space="preserve">strategic collaboration is </w:t>
      </w:r>
      <w:r w:rsidR="00B34B95">
        <w:t>not a consistent feature of</w:t>
      </w:r>
      <w:r w:rsidR="0027286B">
        <w:t xml:space="preserve"> paediatric research. M</w:t>
      </w:r>
      <w:r>
        <w:t>ost paediatric research involves Sponsors maximising recruitment for each trial while minimising costs to each site</w:t>
      </w:r>
      <w:r w:rsidR="00B34B95">
        <w:t xml:space="preserve">. Conversely, individual sites currently focus on </w:t>
      </w:r>
      <w:r w:rsidR="00B34B95">
        <w:lastRenderedPageBreak/>
        <w:t xml:space="preserve">maximising income per trial without considering the bigger picture. There is a widespread perception that adequate resources are not provided to sites to run clinical trials. </w:t>
      </w:r>
      <w:r w:rsidR="00DB5DBA">
        <w:t xml:space="preserve">On the other hand, the clinical research community does not deliver information needed to advance drug development: the paediatric research community is not reliable or predictable. </w:t>
      </w:r>
      <w:r w:rsidR="0099626F" w:rsidRPr="0099626F">
        <w:t xml:space="preserve"> </w:t>
      </w:r>
      <w:r w:rsidR="0099626F">
        <w:t>Clinical research networks need to develop strategic alliances to maximise impact and resources. Key elements of a strategic alliance include cooperation that is long-term work together that is based on optimising outcomes rather than maximising the benefits arising from each interaction.</w:t>
      </w:r>
    </w:p>
    <w:p w14:paraId="3F793DBA" w14:textId="77777777" w:rsidR="00ED184A" w:rsidRDefault="00ED184A" w:rsidP="00594C20">
      <w:pPr>
        <w:spacing w:line="480" w:lineRule="auto"/>
      </w:pPr>
    </w:p>
    <w:p w14:paraId="07A1068D" w14:textId="062FFDC4" w:rsidR="008967D5" w:rsidRDefault="0027286B" w:rsidP="008967D5">
      <w:pPr>
        <w:spacing w:line="480" w:lineRule="auto"/>
      </w:pPr>
      <w:r>
        <w:t>T</w:t>
      </w:r>
      <w:r w:rsidR="00ED184A">
        <w:t xml:space="preserve">hese deficiencies </w:t>
      </w:r>
      <w:r>
        <w:t xml:space="preserve">can be overcome </w:t>
      </w:r>
      <w:r w:rsidR="008967D5">
        <w:t>by</w:t>
      </w:r>
      <w:r w:rsidR="002D4D83">
        <w:t xml:space="preserve"> developing</w:t>
      </w:r>
      <w:r w:rsidR="008967D5">
        <w:t xml:space="preserve"> strategic alliances between Sponsors and networks. </w:t>
      </w:r>
      <w:r w:rsidR="00556529">
        <w:t xml:space="preserve">Alliances would provide fair rewards to sites and networks that overcome bottlenecks in trial design and implementation. Sites and networks would provide Sponsors with assurances that the </w:t>
      </w:r>
      <w:r w:rsidR="00A93C05">
        <w:t>alliance</w:t>
      </w:r>
      <w:r w:rsidR="00556529">
        <w:t xml:space="preserve"> is a good investment.</w:t>
      </w:r>
      <w:r w:rsidR="00A93C05">
        <w:t xml:space="preserve"> </w:t>
      </w:r>
      <w:r w:rsidR="008967D5">
        <w:t>Effective alliances promote efficiency, provide a more comprehensive basis for adapting to changing circumstances, and spread risk. All parties need a good reason to join because working in an alliance will disrupt their current ways of working. Setting up an alliance between experienced networks is more difficult: experienced networks potentially have fewer opportunities to benefit and more legacy procedures to disrupt.</w:t>
      </w:r>
    </w:p>
    <w:p w14:paraId="4785114F" w14:textId="77777777" w:rsidR="008967D5" w:rsidRDefault="008967D5" w:rsidP="00594C20">
      <w:pPr>
        <w:spacing w:line="480" w:lineRule="auto"/>
      </w:pPr>
    </w:p>
    <w:p w14:paraId="4F93C3EB" w14:textId="2268729F" w:rsidR="00016F17" w:rsidRDefault="00635E51" w:rsidP="00016F17">
      <w:pPr>
        <w:spacing w:line="480" w:lineRule="auto"/>
      </w:pPr>
      <w:r>
        <w:t>Confidence in an</w:t>
      </w:r>
      <w:r w:rsidR="008967D5">
        <w:t xml:space="preserve"> alliance can be enhanced by </w:t>
      </w:r>
      <w:r w:rsidR="0027286B">
        <w:t xml:space="preserve">processes and standards that </w:t>
      </w:r>
      <w:r w:rsidR="00ED184A">
        <w:t>promote</w:t>
      </w:r>
      <w:r w:rsidR="0027286B">
        <w:t xml:space="preserve"> predictable outcomes (what some have termed control mechanisms). Control mechanisms will be more effective if partners trust each other. </w:t>
      </w:r>
      <w:r w:rsidR="00016F17">
        <w:t>The literature suggests that there are t</w:t>
      </w:r>
      <w:r w:rsidR="00016F17" w:rsidRPr="00E7680C">
        <w:t>hree ke</w:t>
      </w:r>
      <w:r w:rsidR="00016F17">
        <w:t xml:space="preserve">y control mechanisms in strategic alliances: </w:t>
      </w:r>
      <w:r w:rsidR="00016F17" w:rsidRPr="00E7680C">
        <w:t>goal setting</w:t>
      </w:r>
      <w:r w:rsidR="00016F17">
        <w:t xml:space="preserve"> and monitoring;</w:t>
      </w:r>
      <w:r w:rsidR="00016F17" w:rsidRPr="00E7680C">
        <w:t xml:space="preserve"> structural specifications</w:t>
      </w:r>
      <w:r w:rsidR="00016F17">
        <w:t xml:space="preserve"> and monitoring;</w:t>
      </w:r>
      <w:r w:rsidR="00016F17" w:rsidRPr="00E7680C">
        <w:t xml:space="preserve"> organ</w:t>
      </w:r>
      <w:r w:rsidR="00016F17">
        <w:t>izational culture blending. There are f</w:t>
      </w:r>
      <w:r w:rsidR="00016F17" w:rsidRPr="00E7680C">
        <w:t>our key techniques</w:t>
      </w:r>
      <w:r w:rsidR="00016F17">
        <w:t xml:space="preserve"> in building trust</w:t>
      </w:r>
      <w:r w:rsidR="00016F17" w:rsidRPr="00E7680C">
        <w:t>:</w:t>
      </w:r>
      <w:r w:rsidR="00016F17">
        <w:t xml:space="preserve"> communication; fairness and equity; </w:t>
      </w:r>
      <w:r w:rsidR="00016F17">
        <w:lastRenderedPageBreak/>
        <w:t>mutual adaptation; risk-taking</w:t>
      </w:r>
      <w:r w:rsidR="00016F17" w:rsidRPr="00E7680C">
        <w:t xml:space="preserve">. </w:t>
      </w:r>
      <w:r w:rsidR="00016F17">
        <w:t xml:space="preserve">All of these mechanisms and techniques work better </w:t>
      </w:r>
      <w:r w:rsidR="008967D5">
        <w:t>when they are done across sites rather than in fragmented ways</w:t>
      </w:r>
      <w:r w:rsidR="00075F2B">
        <w:t xml:space="preserve"> such as</w:t>
      </w:r>
      <w:r w:rsidR="000417BA">
        <w:t xml:space="preserve"> when</w:t>
      </w:r>
      <w:r w:rsidR="00075F2B">
        <w:t xml:space="preserve"> multiple specialities</w:t>
      </w:r>
      <w:r w:rsidR="008967D5">
        <w:t xml:space="preserve"> in a site </w:t>
      </w:r>
      <w:r w:rsidR="000417BA">
        <w:t>maintain</w:t>
      </w:r>
      <w:r w:rsidR="00075F2B">
        <w:t xml:space="preserve"> </w:t>
      </w:r>
      <w:r w:rsidR="008967D5">
        <w:t xml:space="preserve">parallel ways of working. </w:t>
      </w:r>
    </w:p>
    <w:p w14:paraId="18035B59" w14:textId="77777777" w:rsidR="008967D5" w:rsidRDefault="008967D5" w:rsidP="00016F17">
      <w:pPr>
        <w:spacing w:line="480" w:lineRule="auto"/>
      </w:pPr>
    </w:p>
    <w:p w14:paraId="72CFF53F" w14:textId="1AE85F16" w:rsidR="00016F17" w:rsidRDefault="00016F17" w:rsidP="00016F17">
      <w:pPr>
        <w:spacing w:line="480" w:lineRule="auto"/>
      </w:pPr>
      <w:r>
        <w:t>Operational implications</w:t>
      </w:r>
      <w:r w:rsidR="007229C6">
        <w:t xml:space="preserve"> for networks interested in developing strategic alliances are to </w:t>
      </w:r>
      <w:r>
        <w:t>look at</w:t>
      </w:r>
      <w:r w:rsidR="007229C6">
        <w:t xml:space="preserve"> the long-term, to </w:t>
      </w:r>
      <w:r>
        <w:t>compromise</w:t>
      </w:r>
      <w:r w:rsidR="007229C6">
        <w:t xml:space="preserve"> on processes that are not mission-critical, to develop a culture that cuts across specialties, and to base an alliance on values such as equity,</w:t>
      </w:r>
      <w:r>
        <w:t xml:space="preserve"> culture</w:t>
      </w:r>
      <w:r w:rsidR="007229C6">
        <w:t xml:space="preserve"> and transparency.</w:t>
      </w:r>
    </w:p>
    <w:p w14:paraId="2FBE0683" w14:textId="77777777" w:rsidR="00E01B5F" w:rsidRDefault="00E01B5F" w:rsidP="00016F17">
      <w:pPr>
        <w:spacing w:line="480" w:lineRule="auto"/>
      </w:pPr>
    </w:p>
    <w:p w14:paraId="280C9AE5" w14:textId="730D557B" w:rsidR="00E01B5F" w:rsidRDefault="00E01B5F" w:rsidP="00016F17">
      <w:pPr>
        <w:spacing w:line="480" w:lineRule="auto"/>
      </w:pPr>
      <w:r>
        <w:t xml:space="preserve">Relationships with patient advocacy groups are essential during paediatric drug development. </w:t>
      </w:r>
      <w:r w:rsidR="00600FD0">
        <w:t>Children and young people can make substantial contribution</w:t>
      </w:r>
      <w:r w:rsidR="00932FAB">
        <w:t>s if they are educated appropriately and supported people with relevant expertise.</w:t>
      </w:r>
    </w:p>
    <w:p w14:paraId="4E2DA9F2" w14:textId="77777777" w:rsidR="0005242F" w:rsidRDefault="0005242F" w:rsidP="00594C20">
      <w:pPr>
        <w:spacing w:line="480" w:lineRule="auto"/>
      </w:pPr>
    </w:p>
    <w:p w14:paraId="12BB4CBF" w14:textId="2733197E" w:rsidR="00B65827" w:rsidRDefault="006153A1" w:rsidP="006153A1">
      <w:pPr>
        <w:pStyle w:val="ListParagraph"/>
        <w:numPr>
          <w:ilvl w:val="0"/>
          <w:numId w:val="3"/>
        </w:numPr>
        <w:spacing w:line="480" w:lineRule="auto"/>
      </w:pPr>
      <w:r>
        <w:t>Developing research through relationships as well as data</w:t>
      </w:r>
    </w:p>
    <w:p w14:paraId="2B85F339" w14:textId="393B201D" w:rsidR="00D96F3C" w:rsidRDefault="002C0EBD" w:rsidP="0013771C">
      <w:pPr>
        <w:spacing w:line="480" w:lineRule="auto"/>
      </w:pPr>
      <w:r>
        <w:t xml:space="preserve">Resilient alliances can improve the current, fragmented situation. </w:t>
      </w:r>
      <w:r w:rsidR="002E1ED6">
        <w:t xml:space="preserve">Currently, most drug development plans are prepared as an isolated procedure using standardised approaches and metrics. Frequently, the quantitative estimates of sample size etc. are inaccurate leading to inefficiencies as plans are adjusted. Furthermore, the low level of trust between Sponsors and regulators (and intermediary organizations and sites) makes the necessary adjustments onerous and rooted in process rather than clinical reality. </w:t>
      </w:r>
      <w:r w:rsidR="0013771C">
        <w:t xml:space="preserve"> </w:t>
      </w:r>
      <w:r w:rsidR="00CC3885">
        <w:t>If consistent relationship</w:t>
      </w:r>
      <w:r w:rsidR="00FF3BB5">
        <w:t>s</w:t>
      </w:r>
      <w:r w:rsidR="00CC3885">
        <w:t xml:space="preserve"> are built between stakeholders then the same results can be obtained with less burden on the stakeholders. </w:t>
      </w:r>
    </w:p>
    <w:p w14:paraId="57973517" w14:textId="77777777" w:rsidR="005B145A" w:rsidRDefault="005B145A" w:rsidP="005B145A">
      <w:pPr>
        <w:spacing w:line="480" w:lineRule="auto"/>
      </w:pPr>
    </w:p>
    <w:p w14:paraId="51A9209E" w14:textId="77777777" w:rsidR="00055E2C" w:rsidRDefault="00055E2C" w:rsidP="00055E2C">
      <w:pPr>
        <w:pStyle w:val="ListParagraph"/>
        <w:numPr>
          <w:ilvl w:val="0"/>
          <w:numId w:val="3"/>
        </w:numPr>
        <w:spacing w:line="480" w:lineRule="auto"/>
      </w:pPr>
      <w:r>
        <w:t>Sustainability</w:t>
      </w:r>
    </w:p>
    <w:p w14:paraId="605534DF" w14:textId="71293D32" w:rsidR="00055E2C" w:rsidRDefault="00055E2C" w:rsidP="00055E2C">
      <w:pPr>
        <w:spacing w:line="480" w:lineRule="auto"/>
      </w:pPr>
      <w:r>
        <w:lastRenderedPageBreak/>
        <w:t>At present a limited number of networks are sustainable. Network sustainability requires continued access to resources that are not bound to specific projects and are not limited by time. Aspects of sustainability that need to be addressed include: willingness to host the network by sites; availability of staff with appropriate skills and enthusiasm; sufficient resources to maintain the network. Maintaining the willingness of sites to be part of the network depends on evidence about the utility of participation in clinical trials (to participants and the institution), ensuring that reasonable costs are met, and demonstrating that network participation maximises benefits while minimising the costs that the site has to bear. Maintaining the engagement of relevant staff means ensuring they have relevant skills that can be updated and developed, minimising the burdens of trial conduct that fall to staff with other responsibilities and demonstrating that the network promotes their personal goals while minimising the effort needed to meet those goals. Resources that maintain the network can be financial or in-kind. In either case the holder of the resource required by the network needs to be informed about the return on their investment and persuaded that that return helps them meet their strategic goals. Many academics are used to working on project</w:t>
      </w:r>
      <w:r w:rsidR="00FD1A10">
        <w:t>s</w:t>
      </w:r>
      <w:r>
        <w:t xml:space="preserve"> with well-defined outputs. Networks need to build on project outputs to construct capabilities</w:t>
      </w:r>
      <w:r w:rsidR="00EE3EE1">
        <w:t xml:space="preserve"> and knowledge</w:t>
      </w:r>
      <w:r>
        <w:t xml:space="preserve"> that deliver useful outcomes that ensure stakeholders experience benefits</w:t>
      </w:r>
      <w:r w:rsidR="00EE3EE1">
        <w:t>, and that it is put at benefit for future research</w:t>
      </w:r>
      <w:r>
        <w:t xml:space="preserve">. Networks need to provide quantifiable evidence about the benefits derived from the functions described in Table 1 and add predictability and quality. Networks add value by providing benefits at less cost than the alternative of fragmented inconsistency. However, it is problematic for networks to identify the value they add because the costs met by study funders and Sponsors are not transparent. Networks </w:t>
      </w:r>
      <w:r>
        <w:lastRenderedPageBreak/>
        <w:t xml:space="preserve">can define their benefits more easily than they can demonstrate reduced costs. Nevertheless, networks need to market their work effectively. </w:t>
      </w:r>
    </w:p>
    <w:p w14:paraId="3FDA494C" w14:textId="77777777" w:rsidR="00055E2C" w:rsidRDefault="00055E2C" w:rsidP="00055E2C">
      <w:pPr>
        <w:spacing w:line="480" w:lineRule="auto"/>
      </w:pPr>
    </w:p>
    <w:p w14:paraId="343AACDF" w14:textId="46B42F24" w:rsidR="00055E2C" w:rsidRDefault="009045DB" w:rsidP="00055E2C">
      <w:pPr>
        <w:spacing w:line="480" w:lineRule="auto"/>
      </w:pPr>
      <w:r>
        <w:t>Operational implications with respect to sustainability include</w:t>
      </w:r>
      <w:r w:rsidR="00D96F3C">
        <w:t xml:space="preserve">: </w:t>
      </w:r>
      <w:r w:rsidR="0013771C">
        <w:t xml:space="preserve">the </w:t>
      </w:r>
      <w:r>
        <w:t>develop</w:t>
      </w:r>
      <w:r w:rsidR="0013771C">
        <w:t>ment of</w:t>
      </w:r>
      <w:r>
        <w:t xml:space="preserve"> </w:t>
      </w:r>
      <w:r w:rsidR="00055E2C">
        <w:t xml:space="preserve">a sound business model that will attract resources. Existing funding models </w:t>
      </w:r>
      <w:r w:rsidR="00732D56">
        <w:t>include</w:t>
      </w:r>
      <w:r w:rsidR="00055E2C">
        <w:t xml:space="preserve"> combinati</w:t>
      </w:r>
      <w:r>
        <w:t>on</w:t>
      </w:r>
      <w:r w:rsidR="00732D56">
        <w:t>s</w:t>
      </w:r>
      <w:r>
        <w:t xml:space="preserve"> of governmental funding</w:t>
      </w:r>
      <w:r w:rsidR="00055E2C">
        <w:t>, in-kind contributions fro</w:t>
      </w:r>
      <w:r>
        <w:t>m pharmaceutical companies</w:t>
      </w:r>
      <w:r w:rsidR="00055E2C">
        <w:t>, member</w:t>
      </w:r>
      <w:r>
        <w:t>ship fees for institutions</w:t>
      </w:r>
      <w:r w:rsidR="00055E2C">
        <w:t xml:space="preserve">, </w:t>
      </w:r>
      <w:r w:rsidR="00732D56">
        <w:t>and charge</w:t>
      </w:r>
      <w:r>
        <w:t xml:space="preserve"> per activity undertaken</w:t>
      </w:r>
      <w:r w:rsidR="00055E2C">
        <w:t xml:space="preserve">. </w:t>
      </w:r>
      <w:r w:rsidR="007D234B">
        <w:t>Networks</w:t>
      </w:r>
      <w:r w:rsidR="00055E2C">
        <w:t xml:space="preserve"> should start by looking beyond their own views about their capabilities and focus on the needs of people who provide the resources (sites, staff and institutions) – in addition to the needs of study participants.</w:t>
      </w:r>
    </w:p>
    <w:p w14:paraId="5F3D6719" w14:textId="77777777" w:rsidR="00055E2C" w:rsidRDefault="00055E2C" w:rsidP="006153A1">
      <w:pPr>
        <w:spacing w:line="480" w:lineRule="auto"/>
      </w:pPr>
    </w:p>
    <w:p w14:paraId="69A9D9A7" w14:textId="77777777" w:rsidR="006153A1" w:rsidRDefault="006153A1" w:rsidP="006153A1">
      <w:pPr>
        <w:spacing w:line="480" w:lineRule="auto"/>
      </w:pPr>
    </w:p>
    <w:p w14:paraId="06547A45" w14:textId="3C75DA3E" w:rsidR="009F7A91" w:rsidRPr="009F7A91" w:rsidRDefault="009F7A91" w:rsidP="00D4210D">
      <w:pPr>
        <w:spacing w:line="480" w:lineRule="auto"/>
        <w:outlineLvl w:val="0"/>
        <w:rPr>
          <w:b/>
          <w:u w:val="single"/>
        </w:rPr>
      </w:pPr>
      <w:r w:rsidRPr="009F7A91">
        <w:rPr>
          <w:b/>
          <w:u w:val="single"/>
        </w:rPr>
        <w:t>Conclusions</w:t>
      </w:r>
    </w:p>
    <w:p w14:paraId="10425ADD" w14:textId="77777777" w:rsidR="009F7A91" w:rsidRDefault="009F7A91" w:rsidP="00594C20">
      <w:pPr>
        <w:spacing w:line="480" w:lineRule="auto"/>
      </w:pPr>
    </w:p>
    <w:p w14:paraId="143DC376" w14:textId="491D6CFF" w:rsidR="007A6B04" w:rsidRDefault="00546BF9" w:rsidP="00594C20">
      <w:pPr>
        <w:spacing w:line="480" w:lineRule="auto"/>
      </w:pPr>
      <w:r>
        <w:t>Although many national, international and specialty specific networks exist</w:t>
      </w:r>
      <w:r w:rsidR="00D74364">
        <w:t>, s</w:t>
      </w:r>
      <w:r>
        <w:t xml:space="preserve">everal issues </w:t>
      </w:r>
      <w:r w:rsidR="004F1490">
        <w:t>hamper</w:t>
      </w:r>
      <w:r>
        <w:t xml:space="preserve"> the </w:t>
      </w:r>
      <w:r w:rsidR="00250C8D">
        <w:t>consolidation in successful</w:t>
      </w:r>
      <w:r>
        <w:t xml:space="preserve"> networks</w:t>
      </w:r>
      <w:r w:rsidR="00EE3EE1">
        <w:t xml:space="preserve"> such as the</w:t>
      </w:r>
      <w:r>
        <w:t xml:space="preserve"> establishment of governance models, infrastructure, geographical boundaries, resource and sustainability. </w:t>
      </w:r>
      <w:r w:rsidR="00250C8D">
        <w:t xml:space="preserve">We have described the roles of clinical research networks in the current paediatric research environment. </w:t>
      </w:r>
      <w:r>
        <w:t xml:space="preserve">To address these issues, </w:t>
      </w:r>
      <w:r w:rsidR="00407A61">
        <w:t>components of a network have</w:t>
      </w:r>
      <w:r w:rsidR="00C85DB4">
        <w:t xml:space="preserve"> been described which utilise</w:t>
      </w:r>
      <w:r w:rsidR="005D0336">
        <w:t xml:space="preserve"> portfolio management and</w:t>
      </w:r>
      <w:r>
        <w:t xml:space="preserve"> expert </w:t>
      </w:r>
      <w:r w:rsidR="00BB05D4">
        <w:t xml:space="preserve">advisory </w:t>
      </w:r>
      <w:r>
        <w:t>groups</w:t>
      </w:r>
      <w:r w:rsidR="00E70AC2">
        <w:t xml:space="preserve">. </w:t>
      </w:r>
      <w:r w:rsidR="00320F28">
        <w:t>Clinical re</w:t>
      </w:r>
      <w:r w:rsidR="00C85DB4">
        <w:t>search networks provide</w:t>
      </w:r>
      <w:r w:rsidR="00320F28">
        <w:t xml:space="preserve"> infrastructure</w:t>
      </w:r>
      <w:r w:rsidR="00C85DB4">
        <w:t xml:space="preserve"> that can be used by multiple studies: the optimal return on investment for all stakeholders comes from sharing infrastructure across as many specialties as possible</w:t>
      </w:r>
      <w:r w:rsidR="00320F28">
        <w:t xml:space="preserve">. </w:t>
      </w:r>
      <w:r w:rsidR="001A00A4">
        <w:t>The optimal way forward will involve d</w:t>
      </w:r>
      <w:r w:rsidR="007A6B04">
        <w:t>evelop</w:t>
      </w:r>
      <w:r w:rsidR="001A00A4">
        <w:t>ing</w:t>
      </w:r>
      <w:r w:rsidR="007A6B04">
        <w:t xml:space="preserve"> alliances and relationships between stakeholders</w:t>
      </w:r>
      <w:r w:rsidR="001A00A4">
        <w:t xml:space="preserve"> that promote sustainable, high quality data collection about medicines used in children.</w:t>
      </w:r>
    </w:p>
    <w:p w14:paraId="514A1681" w14:textId="77777777" w:rsidR="009C7463" w:rsidRDefault="009C7463" w:rsidP="00594C20">
      <w:pPr>
        <w:spacing w:line="480" w:lineRule="auto"/>
      </w:pPr>
    </w:p>
    <w:p w14:paraId="1D1EA616" w14:textId="77777777" w:rsidR="009C7463" w:rsidRDefault="009C7463">
      <w:pPr>
        <w:rPr>
          <w:b/>
          <w:u w:val="single"/>
        </w:rPr>
      </w:pPr>
      <w:r>
        <w:rPr>
          <w:b/>
          <w:u w:val="single"/>
        </w:rPr>
        <w:br w:type="page"/>
      </w:r>
    </w:p>
    <w:p w14:paraId="06453744" w14:textId="2E26AF45" w:rsidR="00361555" w:rsidRDefault="00320F28" w:rsidP="006B378F">
      <w:pPr>
        <w:outlineLvl w:val="0"/>
      </w:pPr>
      <w:r>
        <w:rPr>
          <w:b/>
          <w:u w:val="single"/>
        </w:rPr>
        <w:lastRenderedPageBreak/>
        <w:t>References</w:t>
      </w:r>
    </w:p>
    <w:p w14:paraId="2865D763" w14:textId="77777777" w:rsidR="00361555" w:rsidRDefault="00361555"/>
    <w:p w14:paraId="545F2AA4" w14:textId="57371B0F" w:rsidR="001A000E" w:rsidRPr="00DC276B" w:rsidRDefault="00DA06AB" w:rsidP="0062159B">
      <w:r w:rsidRPr="00DC276B">
        <w:t xml:space="preserve">[1] </w:t>
      </w:r>
      <w:r w:rsidR="001A000E" w:rsidRPr="00DC276B">
        <w:t>US document, IoM / Presidents’ office.</w:t>
      </w:r>
      <w:r w:rsidR="00251AD3" w:rsidRPr="00DC276B">
        <w:t xml:space="preserve">  </w:t>
      </w:r>
      <w:r w:rsidR="001A000E" w:rsidRPr="00DC276B">
        <w:rPr>
          <w:iCs/>
        </w:rPr>
        <w:t>Report to the President on Propelling Innovation in Drug Discovery, Development, and Evaluation. </w:t>
      </w:r>
    </w:p>
    <w:p w14:paraId="3F861346" w14:textId="4B52D0F9" w:rsidR="001A000E" w:rsidRPr="00DC276B" w:rsidRDefault="00844EDF" w:rsidP="0062159B">
      <w:pPr>
        <w:pStyle w:val="CommentText"/>
        <w:rPr>
          <w:rFonts w:ascii="Times New Roman" w:hAnsi="Times New Roman" w:cs="Times New Roman"/>
          <w:lang w:eastAsia="en-GB"/>
        </w:rPr>
      </w:pPr>
      <w:hyperlink r:id="rId10" w:history="1">
        <w:r w:rsidR="001A000E" w:rsidRPr="00DC276B">
          <w:rPr>
            <w:rStyle w:val="Hyperlink"/>
            <w:rFonts w:ascii="Times New Roman" w:hAnsi="Times New Roman" w:cs="Times New Roman"/>
          </w:rPr>
          <w:t>https://obamawhitehouse.archives.gov/sites/default/files/microsites/ostp/pcast-fda-final.pd</w:t>
        </w:r>
        <w:r w:rsidR="001A000E" w:rsidRPr="00DC276B">
          <w:rPr>
            <w:rStyle w:val="Hyperlink"/>
          </w:rPr>
          <w:t>f</w:t>
        </w:r>
      </w:hyperlink>
      <w:r w:rsidR="001A000E" w:rsidRPr="00DC276B">
        <w:rPr>
          <w:rStyle w:val="Hyperlink"/>
          <w:u w:val="none"/>
        </w:rPr>
        <w:t xml:space="preserve">  </w:t>
      </w:r>
      <w:r w:rsidR="001A000E" w:rsidRPr="00DC276B">
        <w:t xml:space="preserve"> </w:t>
      </w:r>
      <w:r w:rsidR="001A000E" w:rsidRPr="00DC276B">
        <w:rPr>
          <w:rFonts w:ascii="Times New Roman" w:hAnsi="Times New Roman" w:cs="Times New Roman"/>
          <w:lang w:eastAsia="en-GB"/>
        </w:rPr>
        <w:t>President's Council of Advisors on Science and Technology, 2012.</w:t>
      </w:r>
    </w:p>
    <w:p w14:paraId="7847605E" w14:textId="77777777" w:rsidR="0062159B" w:rsidRPr="00DC276B" w:rsidRDefault="0062159B" w:rsidP="0062159B">
      <w:pPr>
        <w:pStyle w:val="CommentText"/>
        <w:rPr>
          <w:rFonts w:ascii="Times New Roman" w:hAnsi="Times New Roman" w:cs="Times New Roman"/>
          <w:lang w:eastAsia="en-GB"/>
        </w:rPr>
      </w:pPr>
    </w:p>
    <w:p w14:paraId="442CAD01" w14:textId="10C7F7D8" w:rsidR="00BE4FA2" w:rsidRPr="00DC276B" w:rsidRDefault="00DA06AB" w:rsidP="0062159B">
      <w:pPr>
        <w:pStyle w:val="CommentText"/>
        <w:rPr>
          <w:rFonts w:ascii="Times New Roman" w:hAnsi="Times New Roman" w:cs="Times New Roman"/>
          <w:lang w:eastAsia="en-GB"/>
        </w:rPr>
      </w:pPr>
      <w:r w:rsidRPr="00DC276B">
        <w:rPr>
          <w:rFonts w:ascii="Times New Roman" w:hAnsi="Times New Roman" w:cs="Times New Roman"/>
        </w:rPr>
        <w:t>[2]</w:t>
      </w:r>
      <w:hyperlink r:id="rId11" w:history="1">
        <w:r w:rsidRPr="00DC276B">
          <w:rPr>
            <w:rStyle w:val="Hyperlink"/>
            <w:rFonts w:ascii="Times New Roman" w:hAnsi="Times New Roman" w:cs="Times New Roman"/>
          </w:rPr>
          <w:t>http://www.ema.europa.eu/ema/index.jsp?curl=pages/partners_and_networks/general/general_content_000303.jsp&amp;mid=WC0b01ac05801df74a</w:t>
        </w:r>
      </w:hyperlink>
      <w:r w:rsidRPr="00DC276B">
        <w:rPr>
          <w:rFonts w:ascii="Times New Roman" w:hAnsi="Times New Roman" w:cs="Times New Roman"/>
        </w:rPr>
        <w:t xml:space="preserve"> </w:t>
      </w:r>
      <w:r w:rsidR="00BE4FA2" w:rsidRPr="00DC276B">
        <w:rPr>
          <w:rFonts w:ascii="Times New Roman" w:hAnsi="Times New Roman" w:cs="Times New Roman"/>
          <w:lang w:eastAsia="en-GB"/>
        </w:rPr>
        <w:t>Last accessed July 15th 2017</w:t>
      </w:r>
      <w:r w:rsidR="00F30473" w:rsidRPr="00DC276B">
        <w:rPr>
          <w:rFonts w:ascii="Times New Roman" w:hAnsi="Times New Roman" w:cs="Times New Roman"/>
          <w:lang w:eastAsia="en-GB"/>
        </w:rPr>
        <w:t>.</w:t>
      </w:r>
    </w:p>
    <w:p w14:paraId="069409C4" w14:textId="77777777" w:rsidR="0062159B" w:rsidRPr="00DC276B" w:rsidRDefault="0062159B" w:rsidP="0062159B">
      <w:pPr>
        <w:pStyle w:val="CommentText"/>
        <w:rPr>
          <w:rFonts w:ascii="Times New Roman" w:hAnsi="Times New Roman" w:cs="Times New Roman"/>
          <w:sz w:val="16"/>
          <w:szCs w:val="16"/>
          <w:lang w:eastAsia="en-GB"/>
        </w:rPr>
      </w:pPr>
    </w:p>
    <w:p w14:paraId="00729DE6" w14:textId="1B35E0EB" w:rsidR="005E5857" w:rsidRPr="00DC276B" w:rsidRDefault="00BE4FA2" w:rsidP="0062159B">
      <w:pPr>
        <w:pStyle w:val="Heading1"/>
        <w:spacing w:before="120" w:after="120"/>
        <w:rPr>
          <w:rFonts w:ascii="Times New Roman" w:eastAsiaTheme="minorHAnsi" w:hAnsi="Times New Roman" w:cs="Times New Roman"/>
          <w:color w:val="auto"/>
          <w:sz w:val="24"/>
          <w:szCs w:val="24"/>
          <w:lang w:eastAsia="en-GB"/>
        </w:rPr>
      </w:pPr>
      <w:r w:rsidRPr="00DC276B">
        <w:rPr>
          <w:rFonts w:ascii="Times New Roman" w:eastAsiaTheme="minorHAnsi" w:hAnsi="Times New Roman" w:cs="Times New Roman"/>
          <w:color w:val="auto"/>
          <w:sz w:val="24"/>
          <w:szCs w:val="24"/>
          <w:lang w:eastAsia="en-GB"/>
        </w:rPr>
        <w:t xml:space="preserve">[3] </w:t>
      </w:r>
      <w:hyperlink r:id="rId12" w:history="1">
        <w:r w:rsidRPr="00DC276B">
          <w:rPr>
            <w:rFonts w:ascii="Times New Roman" w:eastAsiaTheme="minorHAnsi" w:hAnsi="Times New Roman" w:cs="Times New Roman"/>
            <w:color w:val="auto"/>
            <w:sz w:val="24"/>
            <w:szCs w:val="24"/>
            <w:lang w:eastAsia="en-GB"/>
          </w:rPr>
          <w:t>Slora EJ</w:t>
        </w:r>
      </w:hyperlink>
      <w:r w:rsidRPr="00DC276B">
        <w:rPr>
          <w:rFonts w:ascii="Times New Roman" w:eastAsiaTheme="minorHAnsi" w:hAnsi="Times New Roman" w:cs="Times New Roman"/>
          <w:color w:val="auto"/>
          <w:sz w:val="24"/>
          <w:szCs w:val="24"/>
          <w:lang w:eastAsia="en-GB"/>
        </w:rPr>
        <w:t>, </w:t>
      </w:r>
      <w:hyperlink r:id="rId13" w:history="1">
        <w:r w:rsidRPr="00DC276B">
          <w:rPr>
            <w:rFonts w:ascii="Times New Roman" w:eastAsiaTheme="minorHAnsi" w:hAnsi="Times New Roman" w:cs="Times New Roman"/>
            <w:color w:val="auto"/>
            <w:sz w:val="24"/>
            <w:szCs w:val="24"/>
            <w:lang w:eastAsia="en-GB"/>
          </w:rPr>
          <w:t>Harris DL</w:t>
        </w:r>
      </w:hyperlink>
      <w:r w:rsidRPr="00DC276B">
        <w:rPr>
          <w:rFonts w:ascii="Times New Roman" w:eastAsiaTheme="minorHAnsi" w:hAnsi="Times New Roman" w:cs="Times New Roman"/>
          <w:color w:val="auto"/>
          <w:sz w:val="24"/>
          <w:szCs w:val="24"/>
          <w:lang w:eastAsia="en-GB"/>
        </w:rPr>
        <w:t>, </w:t>
      </w:r>
      <w:hyperlink r:id="rId14" w:history="1">
        <w:r w:rsidRPr="00DC276B">
          <w:rPr>
            <w:rFonts w:ascii="Times New Roman" w:eastAsiaTheme="minorHAnsi" w:hAnsi="Times New Roman" w:cs="Times New Roman"/>
            <w:color w:val="auto"/>
            <w:sz w:val="24"/>
            <w:szCs w:val="24"/>
            <w:lang w:eastAsia="en-GB"/>
          </w:rPr>
          <w:t>Bocian AB</w:t>
        </w:r>
      </w:hyperlink>
      <w:r w:rsidRPr="00DC276B">
        <w:rPr>
          <w:rFonts w:ascii="Times New Roman" w:eastAsiaTheme="minorHAnsi" w:hAnsi="Times New Roman" w:cs="Times New Roman"/>
          <w:color w:val="auto"/>
          <w:sz w:val="24"/>
          <w:szCs w:val="24"/>
          <w:lang w:eastAsia="en-GB"/>
        </w:rPr>
        <w:t>, </w:t>
      </w:r>
      <w:hyperlink r:id="rId15" w:history="1">
        <w:r w:rsidRPr="00DC276B">
          <w:rPr>
            <w:rFonts w:ascii="Times New Roman" w:eastAsiaTheme="minorHAnsi" w:hAnsi="Times New Roman" w:cs="Times New Roman"/>
            <w:color w:val="auto"/>
            <w:sz w:val="24"/>
            <w:szCs w:val="24"/>
            <w:lang w:eastAsia="en-GB"/>
          </w:rPr>
          <w:t>Wasserman RC</w:t>
        </w:r>
      </w:hyperlink>
      <w:r w:rsidRPr="00DC276B">
        <w:rPr>
          <w:rFonts w:ascii="Times New Roman" w:eastAsiaTheme="minorHAnsi" w:hAnsi="Times New Roman" w:cs="Times New Roman"/>
          <w:color w:val="auto"/>
          <w:sz w:val="24"/>
          <w:szCs w:val="24"/>
          <w:lang w:eastAsia="en-GB"/>
        </w:rPr>
        <w:t>. Pediatric clinical research networks: current status, common challenges, and potential solutions.</w:t>
      </w:r>
      <w:r w:rsidR="00251AD3" w:rsidRPr="00DC276B">
        <w:rPr>
          <w:rFonts w:ascii="Times New Roman" w:eastAsiaTheme="minorHAnsi" w:hAnsi="Times New Roman" w:cs="Times New Roman"/>
          <w:color w:val="auto"/>
          <w:sz w:val="24"/>
          <w:szCs w:val="24"/>
          <w:lang w:eastAsia="en-GB"/>
        </w:rPr>
        <w:t xml:space="preserve">  </w:t>
      </w:r>
      <w:hyperlink r:id="rId16" w:tooltip="Pediatrics." w:history="1">
        <w:r w:rsidRPr="00DC276B">
          <w:rPr>
            <w:rFonts w:ascii="Times New Roman" w:eastAsiaTheme="minorHAnsi" w:hAnsi="Times New Roman" w:cs="Times New Roman"/>
            <w:color w:val="auto"/>
            <w:sz w:val="24"/>
            <w:szCs w:val="24"/>
            <w:lang w:eastAsia="en-GB"/>
          </w:rPr>
          <w:t>Pediatrics.</w:t>
        </w:r>
      </w:hyperlink>
      <w:r w:rsidRPr="00DC276B">
        <w:rPr>
          <w:rFonts w:ascii="Times New Roman" w:eastAsiaTheme="minorHAnsi" w:hAnsi="Times New Roman" w:cs="Times New Roman"/>
          <w:color w:val="auto"/>
          <w:sz w:val="24"/>
          <w:szCs w:val="24"/>
          <w:lang w:eastAsia="en-GB"/>
        </w:rPr>
        <w:t> 2010 Oct;126</w:t>
      </w:r>
      <w:r w:rsidR="00A824EF" w:rsidRPr="00DC276B">
        <w:rPr>
          <w:rFonts w:ascii="Times New Roman" w:eastAsiaTheme="minorHAnsi" w:hAnsi="Times New Roman" w:cs="Times New Roman"/>
          <w:color w:val="auto"/>
          <w:sz w:val="24"/>
          <w:szCs w:val="24"/>
          <w:lang w:eastAsia="en-GB"/>
        </w:rPr>
        <w:t xml:space="preserve"> </w:t>
      </w:r>
      <w:r w:rsidRPr="00DC276B">
        <w:rPr>
          <w:rFonts w:ascii="Times New Roman" w:eastAsiaTheme="minorHAnsi" w:hAnsi="Times New Roman" w:cs="Times New Roman"/>
          <w:color w:val="auto"/>
          <w:sz w:val="24"/>
          <w:szCs w:val="24"/>
          <w:lang w:eastAsia="en-GB"/>
        </w:rPr>
        <w:t xml:space="preserve">(4):740-5. </w:t>
      </w:r>
    </w:p>
    <w:p w14:paraId="7D025D6D" w14:textId="77777777" w:rsidR="00251AD3" w:rsidRPr="00DC276B" w:rsidRDefault="00251AD3" w:rsidP="0062159B">
      <w:pPr>
        <w:rPr>
          <w:sz w:val="16"/>
          <w:szCs w:val="16"/>
        </w:rPr>
      </w:pPr>
    </w:p>
    <w:p w14:paraId="2113EACB" w14:textId="5EC7186E" w:rsidR="005E5857" w:rsidRPr="00DC276B" w:rsidRDefault="005E5857" w:rsidP="0062159B">
      <w:pPr>
        <w:pStyle w:val="CommentText"/>
      </w:pPr>
      <w:r w:rsidRPr="00DC276B">
        <w:rPr>
          <w:rFonts w:ascii="Times New Roman" w:hAnsi="Times New Roman" w:cs="Times New Roman"/>
        </w:rPr>
        <w:t xml:space="preserve">[4] </w:t>
      </w:r>
      <w:hyperlink r:id="rId17" w:history="1">
        <w:r w:rsidRPr="00DC276B">
          <w:rPr>
            <w:rStyle w:val="Hyperlink"/>
            <w:rFonts w:ascii="Times New Roman" w:hAnsi="Times New Roman" w:cs="Times New Roman"/>
          </w:rPr>
          <w:t>https://www.pediatrictrials.org</w:t>
        </w:r>
      </w:hyperlink>
      <w:r w:rsidRPr="00DC276B">
        <w:rPr>
          <w:rStyle w:val="Hyperlink"/>
        </w:rPr>
        <w:t xml:space="preserve"> </w:t>
      </w:r>
      <w:r w:rsidRPr="00DC276B">
        <w:rPr>
          <w:rFonts w:ascii="Times New Roman" w:hAnsi="Times New Roman" w:cs="Times New Roman"/>
          <w:lang w:eastAsia="en-GB"/>
        </w:rPr>
        <w:t>last accessed July 15th 2017</w:t>
      </w:r>
      <w:r w:rsidR="00251AD3" w:rsidRPr="00DC276B">
        <w:rPr>
          <w:rFonts w:ascii="Times New Roman" w:hAnsi="Times New Roman" w:cs="Times New Roman"/>
          <w:lang w:eastAsia="en-GB"/>
        </w:rPr>
        <w:t>.</w:t>
      </w:r>
    </w:p>
    <w:p w14:paraId="75FE6A1E" w14:textId="77777777" w:rsidR="005E5857" w:rsidRPr="00DC276B" w:rsidRDefault="005E5857" w:rsidP="0062159B">
      <w:pPr>
        <w:pStyle w:val="CommentText"/>
        <w:rPr>
          <w:rFonts w:ascii="Times New Roman" w:hAnsi="Times New Roman" w:cs="Times New Roman"/>
        </w:rPr>
      </w:pPr>
    </w:p>
    <w:p w14:paraId="3C39ED78" w14:textId="17011B4A" w:rsidR="005E5857" w:rsidRPr="00DC276B" w:rsidRDefault="005E5857" w:rsidP="0062159B">
      <w:pPr>
        <w:pStyle w:val="CommentText"/>
      </w:pPr>
      <w:r w:rsidRPr="00DC276B">
        <w:rPr>
          <w:rFonts w:ascii="Times New Roman" w:hAnsi="Times New Roman" w:cs="Times New Roman"/>
        </w:rPr>
        <w:t>[5]</w:t>
      </w:r>
      <w:r w:rsidRPr="00DC276B">
        <w:t xml:space="preserve"> </w:t>
      </w:r>
      <w:hyperlink r:id="rId18" w:history="1">
        <w:r w:rsidRPr="00DC276B">
          <w:rPr>
            <w:rStyle w:val="Hyperlink"/>
            <w:rFonts w:ascii="Times New Roman" w:hAnsi="Times New Roman" w:cs="Times New Roman"/>
          </w:rPr>
          <w:t>https://www.iactc.org</w:t>
        </w:r>
      </w:hyperlink>
      <w:r w:rsidRPr="00DC276B">
        <w:rPr>
          <w:rStyle w:val="Hyperlink"/>
        </w:rPr>
        <w:t xml:space="preserve">  </w:t>
      </w:r>
      <w:r w:rsidRPr="00DC276B">
        <w:rPr>
          <w:rFonts w:ascii="Times New Roman" w:hAnsi="Times New Roman" w:cs="Times New Roman"/>
          <w:lang w:eastAsia="en-GB"/>
        </w:rPr>
        <w:t>last accessed July 15th 2017</w:t>
      </w:r>
      <w:r w:rsidR="00251AD3" w:rsidRPr="00DC276B">
        <w:rPr>
          <w:rFonts w:ascii="Times New Roman" w:hAnsi="Times New Roman" w:cs="Times New Roman"/>
          <w:lang w:eastAsia="en-GB"/>
        </w:rPr>
        <w:t>.</w:t>
      </w:r>
    </w:p>
    <w:p w14:paraId="61EDBFF8" w14:textId="77777777" w:rsidR="005E5857" w:rsidRPr="00DC276B" w:rsidRDefault="005E5857" w:rsidP="0062159B">
      <w:pPr>
        <w:pStyle w:val="CommentText"/>
        <w:rPr>
          <w:rFonts w:ascii="Times New Roman" w:hAnsi="Times New Roman" w:cs="Times New Roman"/>
        </w:rPr>
      </w:pPr>
    </w:p>
    <w:p w14:paraId="78EA87C0" w14:textId="773DA636" w:rsidR="005E5857" w:rsidRPr="00DC276B" w:rsidRDefault="005E5857" w:rsidP="0062159B">
      <w:pPr>
        <w:pStyle w:val="CommentText"/>
      </w:pPr>
      <w:r w:rsidRPr="00DC276B">
        <w:rPr>
          <w:rFonts w:ascii="Times New Roman" w:hAnsi="Times New Roman" w:cs="Times New Roman"/>
        </w:rPr>
        <w:t>[6]</w:t>
      </w:r>
      <w:r w:rsidRPr="00DC276B">
        <w:t xml:space="preserve"> </w:t>
      </w:r>
      <w:hyperlink r:id="rId19" w:history="1">
        <w:r w:rsidRPr="00DC276B">
          <w:rPr>
            <w:rStyle w:val="Hyperlink"/>
            <w:rFonts w:ascii="Times New Roman" w:hAnsi="Times New Roman" w:cs="Times New Roman"/>
          </w:rPr>
          <w:t>http://www.ptna.com.au</w:t>
        </w:r>
      </w:hyperlink>
      <w:r w:rsidR="00F30473" w:rsidRPr="00DC276B">
        <w:rPr>
          <w:rStyle w:val="Hyperlink"/>
          <w:rFonts w:ascii="Times New Roman" w:hAnsi="Times New Roman" w:cs="Times New Roman"/>
        </w:rPr>
        <w:t xml:space="preserve"> </w:t>
      </w:r>
      <w:r w:rsidR="00F30473" w:rsidRPr="00DC276B">
        <w:rPr>
          <w:rFonts w:ascii="Times New Roman" w:hAnsi="Times New Roman" w:cs="Times New Roman"/>
          <w:lang w:eastAsia="en-GB"/>
        </w:rPr>
        <w:t>l</w:t>
      </w:r>
      <w:r w:rsidRPr="00DC276B">
        <w:rPr>
          <w:rFonts w:ascii="Times New Roman" w:hAnsi="Times New Roman" w:cs="Times New Roman"/>
          <w:lang w:eastAsia="en-GB"/>
        </w:rPr>
        <w:t>ast accessed</w:t>
      </w:r>
      <w:r w:rsidR="00CB17CC" w:rsidRPr="00DC276B">
        <w:rPr>
          <w:rFonts w:ascii="Times New Roman" w:hAnsi="Times New Roman" w:cs="Times New Roman"/>
          <w:lang w:eastAsia="en-GB"/>
        </w:rPr>
        <w:t xml:space="preserve"> July 15</w:t>
      </w:r>
      <w:r w:rsidR="00CB17CC" w:rsidRPr="00DC276B">
        <w:rPr>
          <w:rFonts w:ascii="Times New Roman" w:hAnsi="Times New Roman" w:cs="Times New Roman"/>
          <w:vertAlign w:val="superscript"/>
          <w:lang w:eastAsia="en-GB"/>
        </w:rPr>
        <w:t>th</w:t>
      </w:r>
      <w:r w:rsidR="00CB17CC" w:rsidRPr="00DC276B">
        <w:rPr>
          <w:rFonts w:ascii="Times New Roman" w:hAnsi="Times New Roman" w:cs="Times New Roman"/>
          <w:lang w:eastAsia="en-GB"/>
        </w:rPr>
        <w:t xml:space="preserve"> 2017</w:t>
      </w:r>
    </w:p>
    <w:p w14:paraId="29879AAD" w14:textId="77777777" w:rsidR="00A66622" w:rsidRPr="00DC276B" w:rsidRDefault="00A66622" w:rsidP="0062159B">
      <w:pPr>
        <w:pStyle w:val="CommentText"/>
      </w:pPr>
    </w:p>
    <w:p w14:paraId="2D091CA4" w14:textId="10DBB38A" w:rsidR="00A66622" w:rsidRPr="00DC276B" w:rsidRDefault="00A66622" w:rsidP="0062159B">
      <w:r w:rsidRPr="00DC276B">
        <w:t xml:space="preserve">[7]  </w:t>
      </w:r>
      <w:hyperlink r:id="rId20" w:history="1">
        <w:r w:rsidRPr="00DC276B">
          <w:t>Lannon CM</w:t>
        </w:r>
      </w:hyperlink>
      <w:r w:rsidRPr="00DC276B">
        <w:t>, </w:t>
      </w:r>
      <w:hyperlink r:id="rId21" w:history="1">
        <w:r w:rsidRPr="00DC276B">
          <w:t>Peterson LE</w:t>
        </w:r>
      </w:hyperlink>
      <w:r w:rsidRPr="00DC276B">
        <w:t>. Pediatric collaborative networks for quality improvement and research</w:t>
      </w:r>
      <w:r w:rsidR="000F7E9A" w:rsidRPr="00DC276B">
        <w:t xml:space="preserve">. </w:t>
      </w:r>
      <w:hyperlink r:id="rId22" w:tooltip="Academic pediatrics." w:history="1">
        <w:r w:rsidRPr="00DC276B">
          <w:t>Acad Pediatr.</w:t>
        </w:r>
      </w:hyperlink>
      <w:r w:rsidRPr="00DC276B">
        <w:t> </w:t>
      </w:r>
      <w:r w:rsidR="00CB17CC" w:rsidRPr="00DC276B">
        <w:t>2013 Nov-Dec;13(</w:t>
      </w:r>
      <w:r w:rsidRPr="00DC276B">
        <w:t xml:space="preserve">Suppl):S69-74. </w:t>
      </w:r>
    </w:p>
    <w:p w14:paraId="16C8E4F4" w14:textId="77777777" w:rsidR="00A66622" w:rsidRPr="00DC276B" w:rsidRDefault="00A66622" w:rsidP="0062159B">
      <w:pPr>
        <w:pStyle w:val="CommentText"/>
      </w:pPr>
    </w:p>
    <w:p w14:paraId="418581C2" w14:textId="57CE705C" w:rsidR="00A66622" w:rsidRPr="00DC276B" w:rsidRDefault="000F7E9A" w:rsidP="0062159B">
      <w:r w:rsidRPr="00DC276B">
        <w:t xml:space="preserve">[8] </w:t>
      </w:r>
      <w:hyperlink r:id="rId23" w:history="1">
        <w:r w:rsidRPr="00DC276B">
          <w:t>Hsiung GE</w:t>
        </w:r>
      </w:hyperlink>
      <w:r w:rsidRPr="00DC276B">
        <w:t>, </w:t>
      </w:r>
      <w:hyperlink r:id="rId24" w:history="1">
        <w:r w:rsidRPr="00DC276B">
          <w:t>Abdullah F</w:t>
        </w:r>
      </w:hyperlink>
      <w:r w:rsidRPr="00DC276B">
        <w:t xml:space="preserve">.  </w:t>
      </w:r>
      <w:r w:rsidR="00A66622" w:rsidRPr="00DC276B">
        <w:t>Improving surgical care for children through multicenter registries and QI collaboratives.</w:t>
      </w:r>
      <w:r w:rsidR="000430D9" w:rsidRPr="00DC276B">
        <w:t xml:space="preserve"> </w:t>
      </w:r>
      <w:r w:rsidRPr="00DC276B">
        <w:t xml:space="preserve"> </w:t>
      </w:r>
      <w:hyperlink r:id="rId25" w:tooltip="Seminars in pediatric surgery." w:history="1">
        <w:r w:rsidRPr="00DC276B">
          <w:t>Semin Pediatr Surg.</w:t>
        </w:r>
      </w:hyperlink>
      <w:r w:rsidR="00CB17CC" w:rsidRPr="00DC276B">
        <w:t> 2015;24</w:t>
      </w:r>
      <w:r w:rsidRPr="00DC276B">
        <w:t xml:space="preserve">:295-306. </w:t>
      </w:r>
    </w:p>
    <w:p w14:paraId="2AE33045" w14:textId="77777777" w:rsidR="00032DE3" w:rsidRPr="00DC276B" w:rsidRDefault="00032DE3" w:rsidP="0062159B">
      <w:pPr>
        <w:rPr>
          <w:rFonts w:eastAsia="Times New Roman"/>
          <w:color w:val="000000"/>
        </w:rPr>
      </w:pPr>
    </w:p>
    <w:p w14:paraId="2D4B30E3" w14:textId="4819F596" w:rsidR="00032DE3" w:rsidRPr="00DC276B" w:rsidRDefault="00032DE3" w:rsidP="0062159B">
      <w:pPr>
        <w:widowControl w:val="0"/>
        <w:autoSpaceDE w:val="0"/>
        <w:autoSpaceDN w:val="0"/>
        <w:adjustRightInd w:val="0"/>
      </w:pPr>
      <w:r w:rsidRPr="00DC276B">
        <w:t xml:space="preserve">[9] </w:t>
      </w:r>
      <w:hyperlink r:id="rId26" w:history="1">
        <w:r w:rsidRPr="00DC276B">
          <w:t>Shapiro M</w:t>
        </w:r>
      </w:hyperlink>
      <w:r w:rsidRPr="00DC276B">
        <w:t>1, </w:t>
      </w:r>
      <w:hyperlink r:id="rId27" w:history="1">
        <w:r w:rsidRPr="00DC276B">
          <w:t>Silva SG</w:t>
        </w:r>
      </w:hyperlink>
      <w:r w:rsidRPr="00DC276B">
        <w:t>, </w:t>
      </w:r>
      <w:hyperlink r:id="rId28" w:history="1">
        <w:r w:rsidRPr="00DC276B">
          <w:t>Compton S</w:t>
        </w:r>
      </w:hyperlink>
      <w:r w:rsidRPr="00DC276B">
        <w:t>, </w:t>
      </w:r>
      <w:hyperlink r:id="rId29" w:history="1">
        <w:r w:rsidRPr="00DC276B">
          <w:t>Chrisman A</w:t>
        </w:r>
      </w:hyperlink>
      <w:r w:rsidRPr="00DC276B">
        <w:t>, </w:t>
      </w:r>
      <w:hyperlink r:id="rId30" w:history="1">
        <w:r w:rsidRPr="00DC276B">
          <w:t>DeVeaugh-Geiss J</w:t>
        </w:r>
      </w:hyperlink>
      <w:r w:rsidRPr="00DC276B">
        <w:t>, </w:t>
      </w:r>
      <w:hyperlink r:id="rId31" w:history="1">
        <w:r w:rsidRPr="00DC276B">
          <w:t>Breland-Noble A</w:t>
        </w:r>
      </w:hyperlink>
      <w:r w:rsidRPr="00DC276B">
        <w:t>, </w:t>
      </w:r>
      <w:hyperlink r:id="rId32" w:history="1">
        <w:r w:rsidRPr="00DC276B">
          <w:t>Kondo D</w:t>
        </w:r>
      </w:hyperlink>
      <w:r w:rsidRPr="00DC276B">
        <w:t>, </w:t>
      </w:r>
      <w:hyperlink r:id="rId33" w:history="1">
        <w:r w:rsidRPr="00DC276B">
          <w:t>Kirchner J</w:t>
        </w:r>
      </w:hyperlink>
      <w:r w:rsidRPr="00DC276B">
        <w:t>, </w:t>
      </w:r>
      <w:hyperlink r:id="rId34" w:history="1">
        <w:r w:rsidRPr="00DC276B">
          <w:t>March JS</w:t>
        </w:r>
      </w:hyperlink>
      <w:r w:rsidRPr="00DC276B">
        <w:t xml:space="preserve">.  The child and adolescent psychiatry trials network (CAPTN): infrastructure development and lessons learned.  </w:t>
      </w:r>
      <w:hyperlink r:id="rId35" w:tooltip="Child and adolescent psychiatry and mental health." w:history="1">
        <w:r w:rsidRPr="00DC276B">
          <w:t>Child Adolesc Psychiatry Ment Health.</w:t>
        </w:r>
      </w:hyperlink>
      <w:r w:rsidR="00CB17CC" w:rsidRPr="00DC276B">
        <w:t> 2009;3</w:t>
      </w:r>
      <w:r w:rsidRPr="00DC276B">
        <w:t>:12.</w:t>
      </w:r>
    </w:p>
    <w:p w14:paraId="7E6DF23D" w14:textId="77777777" w:rsidR="0062159B" w:rsidRPr="00DC276B" w:rsidRDefault="0062159B" w:rsidP="0062159B">
      <w:pPr>
        <w:widowControl w:val="0"/>
        <w:autoSpaceDE w:val="0"/>
        <w:autoSpaceDN w:val="0"/>
        <w:adjustRightInd w:val="0"/>
      </w:pPr>
    </w:p>
    <w:p w14:paraId="2D147229" w14:textId="0570FA42" w:rsidR="0037208A" w:rsidRPr="00DC276B" w:rsidRDefault="0037208A" w:rsidP="0062159B">
      <w:pPr>
        <w:pStyle w:val="desc"/>
        <w:spacing w:before="0" w:beforeAutospacing="0" w:after="0" w:afterAutospacing="0"/>
      </w:pPr>
      <w:r w:rsidRPr="00DC276B">
        <w:t xml:space="preserve">[10] Campbell MK, Snowdon C, Francis D, Elbourne D, McDonald AM, Knight R, Entwistle V, Garcia J, Roberts I, </w:t>
      </w:r>
      <w:r w:rsidR="000430D9" w:rsidRPr="00DC276B">
        <w:t>Grant A,</w:t>
      </w:r>
      <w:r w:rsidRPr="00DC276B">
        <w:t> </w:t>
      </w:r>
      <w:r w:rsidR="00AC6F6A" w:rsidRPr="00DC276B">
        <w:t>The STEPS study.</w:t>
      </w:r>
      <w:r w:rsidR="000430D9" w:rsidRPr="00DC276B">
        <w:t xml:space="preserve">  </w:t>
      </w:r>
      <w:r w:rsidRPr="00DC276B">
        <w:t xml:space="preserve">STEPS group.  </w:t>
      </w:r>
      <w:hyperlink r:id="rId36" w:history="1">
        <w:r w:rsidRPr="00DC276B">
          <w:t xml:space="preserve">Recruitment to randomised trials: strategies for trial enrollment and participation study. </w:t>
        </w:r>
      </w:hyperlink>
      <w:r w:rsidR="00AC6F6A" w:rsidRPr="00DC276B">
        <w:t xml:space="preserve"> </w:t>
      </w:r>
      <w:r w:rsidRPr="00DC276B">
        <w:t xml:space="preserve">Health Technol Assess. 2007 Nov;11(48):iii, ix-105. </w:t>
      </w:r>
    </w:p>
    <w:p w14:paraId="03DE5475" w14:textId="77777777" w:rsidR="00AD5C12" w:rsidRPr="00DC276B" w:rsidRDefault="00AD5C12" w:rsidP="0062159B">
      <w:pPr>
        <w:pStyle w:val="desc"/>
        <w:spacing w:before="0" w:beforeAutospacing="0" w:after="0" w:afterAutospacing="0"/>
        <w:rPr>
          <w:color w:val="000000"/>
        </w:rPr>
      </w:pPr>
    </w:p>
    <w:p w14:paraId="431270A4" w14:textId="477B461C" w:rsidR="00AD5C12" w:rsidRPr="00DC276B" w:rsidRDefault="00AD5C12" w:rsidP="0062159B">
      <w:pPr>
        <w:pStyle w:val="desc"/>
        <w:spacing w:before="0" w:beforeAutospacing="0" w:after="0" w:afterAutospacing="0"/>
      </w:pPr>
      <w:r w:rsidRPr="00DC276B">
        <w:rPr>
          <w:rFonts w:ascii="Arial" w:hAnsi="Arial" w:cs="Arial"/>
          <w:color w:val="000000"/>
          <w:sz w:val="18"/>
          <w:szCs w:val="18"/>
        </w:rPr>
        <w:t>[</w:t>
      </w:r>
      <w:r w:rsidRPr="00DC276B">
        <w:t xml:space="preserve">11] Kaur G, Smyth RL, Powell CV, Williamson P.    </w:t>
      </w:r>
      <w:hyperlink r:id="rId37" w:history="1">
        <w:r w:rsidRPr="00DC276B">
          <w:t>A survey of facilitators and barriers to recruitment to the MAGNETIC trial.</w:t>
        </w:r>
      </w:hyperlink>
      <w:r w:rsidR="00CB17CC" w:rsidRPr="00DC276B">
        <w:t xml:space="preserve">  Trials. 2016 Dec 23;17</w:t>
      </w:r>
      <w:r w:rsidRPr="00DC276B">
        <w:t>:607.</w:t>
      </w:r>
    </w:p>
    <w:p w14:paraId="41F86BDB" w14:textId="77777777" w:rsidR="001F70DC" w:rsidRPr="00DC276B" w:rsidRDefault="001F70DC" w:rsidP="0062159B">
      <w:pPr>
        <w:pStyle w:val="desc"/>
        <w:spacing w:before="0" w:beforeAutospacing="0" w:after="0" w:afterAutospacing="0"/>
        <w:rPr>
          <w:color w:val="000000"/>
        </w:rPr>
      </w:pPr>
    </w:p>
    <w:p w14:paraId="133E1843" w14:textId="15DFB7C5" w:rsidR="001F70DC" w:rsidRPr="00DC276B" w:rsidRDefault="001F70DC" w:rsidP="0062159B">
      <w:pPr>
        <w:pStyle w:val="Heading1"/>
        <w:spacing w:before="0" w:after="180"/>
        <w:rPr>
          <w:rFonts w:ascii="Times New Roman" w:eastAsiaTheme="minorHAnsi" w:hAnsi="Times New Roman" w:cs="Times New Roman"/>
          <w:color w:val="auto"/>
          <w:sz w:val="24"/>
          <w:szCs w:val="24"/>
          <w:lang w:eastAsia="en-GB"/>
        </w:rPr>
      </w:pPr>
      <w:r w:rsidRPr="00DC276B">
        <w:rPr>
          <w:rFonts w:ascii="Times New Roman" w:eastAsiaTheme="minorHAnsi" w:hAnsi="Times New Roman" w:cs="Times New Roman"/>
          <w:color w:val="auto"/>
          <w:sz w:val="24"/>
          <w:szCs w:val="24"/>
          <w:lang w:eastAsia="en-GB"/>
        </w:rPr>
        <w:t>[12]  Berthon-Jones N, Courtney-Vega K,  Donaldson A, Haskelberg H, Emery S</w:t>
      </w:r>
      <w:r w:rsidR="000430D9" w:rsidRPr="00DC276B">
        <w:rPr>
          <w:rFonts w:ascii="Times New Roman" w:eastAsiaTheme="minorHAnsi" w:hAnsi="Times New Roman" w:cs="Times New Roman"/>
          <w:color w:val="auto"/>
          <w:sz w:val="24"/>
          <w:szCs w:val="24"/>
          <w:lang w:eastAsia="en-GB"/>
        </w:rPr>
        <w:t>,</w:t>
      </w:r>
      <w:r w:rsidRPr="00DC276B">
        <w:rPr>
          <w:rFonts w:ascii="Times New Roman" w:eastAsiaTheme="minorHAnsi" w:hAnsi="Times New Roman" w:cs="Times New Roman"/>
          <w:color w:val="auto"/>
          <w:sz w:val="24"/>
          <w:szCs w:val="24"/>
          <w:lang w:eastAsia="en-GB"/>
        </w:rPr>
        <w:t xml:space="preserve"> Puls R</w:t>
      </w:r>
      <w:r w:rsidR="000430D9" w:rsidRPr="00DC276B">
        <w:rPr>
          <w:rFonts w:ascii="Times New Roman" w:eastAsiaTheme="minorHAnsi" w:hAnsi="Times New Roman" w:cs="Times New Roman"/>
          <w:color w:val="auto"/>
          <w:sz w:val="24"/>
          <w:szCs w:val="24"/>
          <w:lang w:eastAsia="en-GB"/>
        </w:rPr>
        <w:t xml:space="preserve">.  </w:t>
      </w:r>
      <w:r w:rsidRPr="00DC276B">
        <w:rPr>
          <w:rFonts w:ascii="Times New Roman" w:eastAsiaTheme="minorHAnsi" w:hAnsi="Times New Roman" w:cs="Times New Roman"/>
          <w:color w:val="auto"/>
          <w:sz w:val="24"/>
          <w:szCs w:val="24"/>
          <w:lang w:eastAsia="en-GB"/>
        </w:rPr>
        <w:t xml:space="preserve">Assessing site performance in the Altair study, a multinational clinical trial. </w:t>
      </w:r>
      <w:r w:rsidR="00FE671B" w:rsidRPr="00DC276B">
        <w:rPr>
          <w:rFonts w:ascii="Times New Roman" w:eastAsiaTheme="minorHAnsi" w:hAnsi="Times New Roman" w:cs="Times New Roman"/>
          <w:color w:val="auto"/>
          <w:sz w:val="24"/>
          <w:szCs w:val="24"/>
          <w:lang w:eastAsia="en-GB"/>
        </w:rPr>
        <w:t>Trials</w:t>
      </w:r>
      <w:r w:rsidR="00CB17CC" w:rsidRPr="00DC276B">
        <w:rPr>
          <w:rFonts w:ascii="Times New Roman" w:eastAsiaTheme="minorHAnsi" w:hAnsi="Times New Roman" w:cs="Times New Roman"/>
          <w:color w:val="auto"/>
          <w:sz w:val="24"/>
          <w:szCs w:val="24"/>
          <w:lang w:eastAsia="en-GB"/>
        </w:rPr>
        <w:t xml:space="preserve"> 2015;</w:t>
      </w:r>
      <w:r w:rsidR="00FE671B" w:rsidRPr="00DC276B">
        <w:rPr>
          <w:rFonts w:ascii="Times New Roman" w:eastAsiaTheme="minorHAnsi" w:hAnsi="Times New Roman" w:cs="Times New Roman"/>
          <w:bCs/>
          <w:color w:val="auto"/>
          <w:sz w:val="24"/>
          <w:szCs w:val="24"/>
          <w:lang w:eastAsia="en-GB"/>
        </w:rPr>
        <w:t>16</w:t>
      </w:r>
      <w:r w:rsidR="00FE671B" w:rsidRPr="00DC276B">
        <w:rPr>
          <w:rFonts w:ascii="Times New Roman" w:eastAsiaTheme="minorHAnsi" w:hAnsi="Times New Roman" w:cs="Times New Roman"/>
          <w:color w:val="auto"/>
          <w:sz w:val="24"/>
          <w:szCs w:val="24"/>
          <w:lang w:eastAsia="en-GB"/>
        </w:rPr>
        <w:t>:138</w:t>
      </w:r>
      <w:r w:rsidR="000430D9" w:rsidRPr="00DC276B">
        <w:rPr>
          <w:rFonts w:ascii="Times New Roman" w:eastAsiaTheme="minorHAnsi" w:hAnsi="Times New Roman" w:cs="Times New Roman"/>
          <w:color w:val="auto"/>
          <w:sz w:val="24"/>
          <w:szCs w:val="24"/>
          <w:lang w:eastAsia="en-GB"/>
        </w:rPr>
        <w:t>.</w:t>
      </w:r>
      <w:r w:rsidR="00FE671B" w:rsidRPr="00DC276B">
        <w:rPr>
          <w:rFonts w:ascii="Times New Roman" w:eastAsiaTheme="minorHAnsi" w:hAnsi="Times New Roman" w:cs="Times New Roman"/>
          <w:color w:val="auto"/>
          <w:sz w:val="24"/>
          <w:szCs w:val="24"/>
          <w:lang w:eastAsia="en-GB"/>
        </w:rPr>
        <w:t xml:space="preserve"> </w:t>
      </w:r>
    </w:p>
    <w:p w14:paraId="7E8466CC" w14:textId="1C5A97CD" w:rsidR="00FE671B" w:rsidRPr="00DC276B" w:rsidRDefault="00FE671B" w:rsidP="0062159B">
      <w:pPr>
        <w:pStyle w:val="desc"/>
        <w:spacing w:before="0" w:beforeAutospacing="0" w:after="0" w:afterAutospacing="0"/>
      </w:pPr>
      <w:r w:rsidRPr="00DC276B">
        <w:rPr>
          <w:lang w:eastAsia="en-US"/>
        </w:rPr>
        <w:t xml:space="preserve">[13]  </w:t>
      </w:r>
      <w:r w:rsidRPr="00DC276B">
        <w:t xml:space="preserve">Duffett M, Choong K, Foster J, Meade M, Menon K, Parker M, Cook DJ; Canadian Critical Care Trials Group.  </w:t>
      </w:r>
      <w:hyperlink r:id="rId38" w:history="1">
        <w:r w:rsidRPr="00DC276B">
          <w:t>High-Quality Randomized Controlled Trials in Pediatric Critical Care: A Survey of Barriers and Facilitators.</w:t>
        </w:r>
      </w:hyperlink>
      <w:r w:rsidR="00664F83" w:rsidRPr="00DC276B">
        <w:t xml:space="preserve">  </w:t>
      </w:r>
      <w:r w:rsidR="00CB17CC" w:rsidRPr="00DC276B">
        <w:t>Pediatr Crit Care Med. 2017</w:t>
      </w:r>
      <w:r w:rsidRPr="00DC276B">
        <w:t>;</w:t>
      </w:r>
      <w:r w:rsidR="000430D9" w:rsidRPr="00DC276B">
        <w:t xml:space="preserve"> </w:t>
      </w:r>
      <w:r w:rsidR="00CB17CC" w:rsidRPr="00DC276B">
        <w:t>18</w:t>
      </w:r>
      <w:r w:rsidRPr="00DC276B">
        <w:t>:405-413</w:t>
      </w:r>
      <w:r w:rsidR="000430D9" w:rsidRPr="00DC276B">
        <w:t>.</w:t>
      </w:r>
    </w:p>
    <w:p w14:paraId="1D62B6D9" w14:textId="77777777" w:rsidR="00FE671B" w:rsidRPr="00DC276B" w:rsidRDefault="00FE671B" w:rsidP="0062159B">
      <w:pPr>
        <w:pStyle w:val="CommentText"/>
      </w:pPr>
    </w:p>
    <w:p w14:paraId="7EB40B78" w14:textId="683C2B98" w:rsidR="00FE671B" w:rsidRPr="00DC276B" w:rsidRDefault="00FE671B" w:rsidP="0062159B">
      <w:r w:rsidRPr="00DC276B">
        <w:rPr>
          <w:rFonts w:ascii="Times" w:hAnsi="Times"/>
          <w:color w:val="181A18"/>
          <w:sz w:val="26"/>
          <w:szCs w:val="26"/>
        </w:rPr>
        <w:lastRenderedPageBreak/>
        <w:t xml:space="preserve">[14] </w:t>
      </w:r>
      <w:r w:rsidRPr="00DC276B">
        <w:t>Sorantin, E.  Pathways and barriers to developing pediatric research consortia</w:t>
      </w:r>
      <w:r w:rsidR="00664F83" w:rsidRPr="00DC276B">
        <w:t xml:space="preserve">.  </w:t>
      </w:r>
      <w:r w:rsidRPr="00DC276B">
        <w:t>Pediatr Radiol (2014) 44:1213–1217</w:t>
      </w:r>
      <w:r w:rsidR="000430D9" w:rsidRPr="00DC276B">
        <w:t>.</w:t>
      </w:r>
    </w:p>
    <w:p w14:paraId="04830A1F" w14:textId="77777777" w:rsidR="0094180F" w:rsidRPr="00DC276B" w:rsidRDefault="0094180F" w:rsidP="0062159B">
      <w:pPr>
        <w:rPr>
          <w:rFonts w:ascii="Times" w:hAnsi="Times"/>
          <w:color w:val="181A18"/>
          <w:sz w:val="13"/>
          <w:szCs w:val="13"/>
        </w:rPr>
      </w:pPr>
    </w:p>
    <w:p w14:paraId="34750955" w14:textId="537BB7C9" w:rsidR="0094180F" w:rsidRPr="00DC276B" w:rsidRDefault="0094180F" w:rsidP="0062159B">
      <w:r w:rsidRPr="00DC276B">
        <w:rPr>
          <w:rFonts w:ascii="Times" w:hAnsi="Times"/>
          <w:color w:val="181A18"/>
        </w:rPr>
        <w:t xml:space="preserve">[15] </w:t>
      </w:r>
      <w:hyperlink r:id="rId39" w:history="1">
        <w:r w:rsidRPr="00DC276B">
          <w:t>Lombardi</w:t>
        </w:r>
      </w:hyperlink>
      <w:r w:rsidRPr="00DC276B">
        <w:t>,D </w:t>
      </w:r>
      <w:r w:rsidR="00664F83" w:rsidRPr="00DC276B">
        <w:t xml:space="preserve"> </w:t>
      </w:r>
      <w:hyperlink r:id="rId40" w:history="1">
        <w:r w:rsidRPr="00DC276B">
          <w:t>Squires</w:t>
        </w:r>
      </w:hyperlink>
      <w:r w:rsidRPr="00DC276B">
        <w:t xml:space="preserve"> L, </w:t>
      </w:r>
      <w:hyperlink r:id="rId41" w:history="1">
        <w:r w:rsidRPr="00DC276B">
          <w:t>Sjostedt</w:t>
        </w:r>
      </w:hyperlink>
      <w:r w:rsidRPr="00DC276B">
        <w:t xml:space="preserve"> D, </w:t>
      </w:r>
      <w:hyperlink r:id="rId42" w:history="1">
        <w:r w:rsidRPr="00DC276B">
          <w:t>Eichler</w:t>
        </w:r>
      </w:hyperlink>
      <w:r w:rsidRPr="00DC276B">
        <w:t xml:space="preserve"> I, </w:t>
      </w:r>
      <w:hyperlink r:id="rId43" w:history="1">
        <w:r w:rsidRPr="00DC276B">
          <w:t>Turner</w:t>
        </w:r>
      </w:hyperlink>
      <w:r w:rsidRPr="00DC276B">
        <w:t xml:space="preserve"> MA, </w:t>
      </w:r>
      <w:hyperlink r:id="rId44" w:history="1">
        <w:r w:rsidRPr="00DC276B">
          <w:t>Thompson</w:t>
        </w:r>
      </w:hyperlink>
      <w:r w:rsidRPr="00DC276B">
        <w:t xml:space="preserve"> C</w:t>
      </w:r>
    </w:p>
    <w:p w14:paraId="115D3FA0" w14:textId="33BC1376" w:rsidR="0094180F" w:rsidRPr="00DC276B" w:rsidRDefault="0094180F" w:rsidP="0062159B">
      <w:r w:rsidRPr="00DC276B">
        <w:t xml:space="preserve">Industry and Patient Perspectives on Child Participation in Clinical Trials: The Pediatric Assent Initiative Survey Report. </w:t>
      </w:r>
      <w:r w:rsidR="00C6518D" w:rsidRPr="00DC276B">
        <w:t>Therapeutic Innovati</w:t>
      </w:r>
      <w:r w:rsidR="00387EE8" w:rsidRPr="00DC276B">
        <w:t>on &amp; Regulatory Science 2017 doi.org/10.1177/2168479017716490</w:t>
      </w:r>
    </w:p>
    <w:p w14:paraId="6C1EE510" w14:textId="0EDAD767" w:rsidR="0094180F" w:rsidRPr="00DC276B" w:rsidRDefault="0094180F" w:rsidP="0062159B">
      <w:pPr>
        <w:pStyle w:val="Heading1"/>
        <w:spacing w:before="0"/>
        <w:rPr>
          <w:rFonts w:ascii="Times New Roman" w:eastAsiaTheme="minorHAnsi" w:hAnsi="Times New Roman" w:cs="Times New Roman"/>
          <w:color w:val="auto"/>
          <w:sz w:val="16"/>
          <w:szCs w:val="16"/>
          <w:lang w:eastAsia="en-GB"/>
        </w:rPr>
      </w:pPr>
    </w:p>
    <w:p w14:paraId="6E2A7460" w14:textId="77777777" w:rsidR="0094180F" w:rsidRPr="00DC276B" w:rsidRDefault="0094180F" w:rsidP="0062159B">
      <w:pPr>
        <w:pStyle w:val="CommentText"/>
        <w:rPr>
          <w:rFonts w:ascii="Times New Roman" w:hAnsi="Times New Roman" w:cs="Times New Roman"/>
          <w:lang w:eastAsia="en-GB"/>
        </w:rPr>
      </w:pPr>
      <w:r w:rsidRPr="00DC276B">
        <w:t xml:space="preserve">[16] </w:t>
      </w:r>
      <w:hyperlink r:id="rId45" w:history="1">
        <w:r w:rsidRPr="00DC276B">
          <w:rPr>
            <w:rFonts w:ascii="Times New Roman" w:hAnsi="Times New Roman" w:cs="Times New Roman"/>
            <w:lang w:eastAsia="en-GB"/>
          </w:rPr>
          <w:t>Lepola P</w:t>
        </w:r>
      </w:hyperlink>
      <w:r w:rsidRPr="00DC276B">
        <w:rPr>
          <w:rFonts w:ascii="Times New Roman" w:hAnsi="Times New Roman" w:cs="Times New Roman"/>
          <w:lang w:eastAsia="en-GB"/>
        </w:rPr>
        <w:t>, </w:t>
      </w:r>
      <w:hyperlink r:id="rId46" w:history="1">
        <w:r w:rsidRPr="00DC276B">
          <w:rPr>
            <w:rFonts w:ascii="Times New Roman" w:hAnsi="Times New Roman" w:cs="Times New Roman"/>
            <w:lang w:eastAsia="en-GB"/>
          </w:rPr>
          <w:t>Needham A</w:t>
        </w:r>
      </w:hyperlink>
      <w:r w:rsidRPr="00DC276B">
        <w:rPr>
          <w:rFonts w:ascii="Times New Roman" w:hAnsi="Times New Roman" w:cs="Times New Roman"/>
          <w:lang w:eastAsia="en-GB"/>
        </w:rPr>
        <w:t>, </w:t>
      </w:r>
      <w:hyperlink r:id="rId47" w:history="1">
        <w:r w:rsidRPr="00DC276B">
          <w:rPr>
            <w:rFonts w:ascii="Times New Roman" w:hAnsi="Times New Roman" w:cs="Times New Roman"/>
            <w:lang w:eastAsia="en-GB"/>
          </w:rPr>
          <w:t>Mendum J</w:t>
        </w:r>
      </w:hyperlink>
      <w:r w:rsidRPr="00DC276B">
        <w:rPr>
          <w:rFonts w:ascii="Times New Roman" w:hAnsi="Times New Roman" w:cs="Times New Roman"/>
          <w:lang w:eastAsia="en-GB"/>
        </w:rPr>
        <w:t>, </w:t>
      </w:r>
      <w:hyperlink r:id="rId48" w:history="1">
        <w:r w:rsidRPr="00DC276B">
          <w:rPr>
            <w:rFonts w:ascii="Times New Roman" w:hAnsi="Times New Roman" w:cs="Times New Roman"/>
            <w:lang w:eastAsia="en-GB"/>
          </w:rPr>
          <w:t>Sallabank P</w:t>
        </w:r>
      </w:hyperlink>
      <w:r w:rsidRPr="00DC276B">
        <w:rPr>
          <w:rFonts w:ascii="Times New Roman" w:hAnsi="Times New Roman" w:cs="Times New Roman"/>
          <w:lang w:eastAsia="en-GB"/>
        </w:rPr>
        <w:t>, </w:t>
      </w:r>
      <w:hyperlink r:id="rId49" w:history="1">
        <w:r w:rsidRPr="00DC276B">
          <w:rPr>
            <w:rFonts w:ascii="Times New Roman" w:hAnsi="Times New Roman" w:cs="Times New Roman"/>
            <w:lang w:eastAsia="en-GB"/>
          </w:rPr>
          <w:t>Neubauer D</w:t>
        </w:r>
      </w:hyperlink>
      <w:r w:rsidRPr="00DC276B">
        <w:rPr>
          <w:rFonts w:ascii="Times New Roman" w:hAnsi="Times New Roman" w:cs="Times New Roman"/>
          <w:lang w:eastAsia="en-GB"/>
        </w:rPr>
        <w:t>, </w:t>
      </w:r>
      <w:hyperlink r:id="rId50" w:history="1">
        <w:r w:rsidRPr="00DC276B">
          <w:rPr>
            <w:rFonts w:ascii="Times New Roman" w:hAnsi="Times New Roman" w:cs="Times New Roman"/>
            <w:lang w:eastAsia="en-GB"/>
          </w:rPr>
          <w:t>de Wildt S</w:t>
        </w:r>
      </w:hyperlink>
      <w:r w:rsidRPr="00DC276B">
        <w:rPr>
          <w:rFonts w:ascii="Times New Roman" w:hAnsi="Times New Roman" w:cs="Times New Roman"/>
          <w:lang w:eastAsia="en-GB"/>
        </w:rPr>
        <w:t>.</w:t>
      </w:r>
    </w:p>
    <w:p w14:paraId="784688DA" w14:textId="322253AF" w:rsidR="0094180F" w:rsidRPr="00DC276B" w:rsidRDefault="0094180F" w:rsidP="0062159B">
      <w:pPr>
        <w:pStyle w:val="CommentText"/>
        <w:rPr>
          <w:rFonts w:ascii="Times New Roman" w:hAnsi="Times New Roman" w:cs="Times New Roman"/>
          <w:lang w:eastAsia="en-GB"/>
        </w:rPr>
      </w:pPr>
      <w:r w:rsidRPr="00DC276B">
        <w:rPr>
          <w:rFonts w:ascii="Times New Roman" w:hAnsi="Times New Roman" w:cs="Times New Roman"/>
          <w:lang w:eastAsia="en-GB"/>
        </w:rPr>
        <w:t xml:space="preserve">Informed consent for paediatric clinical trials in Europe.  </w:t>
      </w:r>
      <w:hyperlink r:id="rId51" w:tooltip="Archives of disease in childhood." w:history="1">
        <w:r w:rsidRPr="00DC276B">
          <w:rPr>
            <w:rFonts w:ascii="Times New Roman" w:hAnsi="Times New Roman" w:cs="Times New Roman"/>
            <w:lang w:eastAsia="en-GB"/>
          </w:rPr>
          <w:t>Arch Dis Child.</w:t>
        </w:r>
      </w:hyperlink>
      <w:r w:rsidR="00387EE8" w:rsidRPr="00DC276B">
        <w:rPr>
          <w:rFonts w:ascii="Times New Roman" w:hAnsi="Times New Roman" w:cs="Times New Roman"/>
          <w:lang w:eastAsia="en-GB"/>
        </w:rPr>
        <w:t> 2016;101</w:t>
      </w:r>
      <w:r w:rsidRPr="00DC276B">
        <w:rPr>
          <w:rFonts w:ascii="Times New Roman" w:hAnsi="Times New Roman" w:cs="Times New Roman"/>
          <w:lang w:eastAsia="en-GB"/>
        </w:rPr>
        <w:t xml:space="preserve">:1017-1025. </w:t>
      </w:r>
    </w:p>
    <w:p w14:paraId="4276B805" w14:textId="77777777" w:rsidR="00C15278" w:rsidRPr="00DC276B" w:rsidRDefault="00C15278" w:rsidP="0062159B">
      <w:pPr>
        <w:pStyle w:val="CommentText"/>
        <w:rPr>
          <w:rFonts w:ascii="Times New Roman" w:hAnsi="Times New Roman" w:cs="Times New Roman"/>
        </w:rPr>
      </w:pPr>
    </w:p>
    <w:p w14:paraId="540DCDC4" w14:textId="4B189257" w:rsidR="00C15278" w:rsidRPr="00DC276B" w:rsidRDefault="00C15278" w:rsidP="0062159B">
      <w:pPr>
        <w:pStyle w:val="desc"/>
        <w:spacing w:before="0" w:beforeAutospacing="0" w:after="0" w:afterAutospacing="0"/>
      </w:pPr>
      <w:r w:rsidRPr="00DC276B">
        <w:t xml:space="preserve">[17] Turner MA, Portman RJ, Davis JM.  </w:t>
      </w:r>
      <w:hyperlink r:id="rId52" w:history="1">
        <w:r w:rsidRPr="00DC276B">
          <w:t>Regulatory Science in Neonates: A Framework That Supports Evidence-Based Drug Therapy.</w:t>
        </w:r>
      </w:hyperlink>
      <w:r w:rsidRPr="00DC276B">
        <w:t xml:space="preserve">  JAMA Pediatr. 2017 Jun 12. </w:t>
      </w:r>
      <w:r w:rsidR="00D21797" w:rsidRPr="00DC276B">
        <w:t>. doi: 10.1001/jamapediatrics.2017.1360.</w:t>
      </w:r>
    </w:p>
    <w:p w14:paraId="5F7E7A92" w14:textId="12311C51" w:rsidR="00C15278" w:rsidRPr="00DC276B" w:rsidRDefault="00C15278" w:rsidP="0062159B">
      <w:pPr>
        <w:pStyle w:val="CommentText"/>
        <w:rPr>
          <w:rFonts w:ascii="Times New Roman" w:hAnsi="Times New Roman" w:cs="Times New Roman"/>
        </w:rPr>
      </w:pPr>
    </w:p>
    <w:p w14:paraId="1B148E64" w14:textId="16A35A0A" w:rsidR="00C15278" w:rsidRPr="00DC276B" w:rsidRDefault="00C15278" w:rsidP="0062159B">
      <w:pPr>
        <w:pStyle w:val="CommentText"/>
        <w:rPr>
          <w:rFonts w:ascii="CMR12" w:hAnsi="CMR12"/>
          <w:lang w:eastAsia="en-GB"/>
        </w:rPr>
      </w:pPr>
      <w:r w:rsidRPr="00DC276B">
        <w:t xml:space="preserve">[18] </w:t>
      </w:r>
      <w:r w:rsidRPr="00DC276B">
        <w:rPr>
          <w:rFonts w:ascii="CMR12" w:hAnsi="CMR12"/>
          <w:lang w:eastAsia="en-GB"/>
        </w:rPr>
        <w:t xml:space="preserve">Baiardi P, Giaquinto C, Girotto S, Manfredi C, Ceci A. Innovative study design for paediatric clinical trials. </w:t>
      </w:r>
      <w:r w:rsidR="000430D9" w:rsidRPr="00DC276B">
        <w:rPr>
          <w:rFonts w:ascii="CMR12" w:hAnsi="CMR12"/>
          <w:lang w:eastAsia="en-GB"/>
        </w:rPr>
        <w:t xml:space="preserve"> </w:t>
      </w:r>
      <w:r w:rsidRPr="00DC276B">
        <w:rPr>
          <w:rFonts w:ascii="CMR12" w:hAnsi="CMR12"/>
          <w:lang w:eastAsia="en-GB"/>
        </w:rPr>
        <w:t>European Jo</w:t>
      </w:r>
      <w:r w:rsidR="00387EE8" w:rsidRPr="00DC276B">
        <w:rPr>
          <w:rFonts w:ascii="CMR12" w:hAnsi="CMR12"/>
          <w:lang w:eastAsia="en-GB"/>
        </w:rPr>
        <w:t xml:space="preserve">urnal of Clinical Pharmacology, </w:t>
      </w:r>
      <w:r w:rsidR="00BB08BF" w:rsidRPr="00DC276B">
        <w:rPr>
          <w:rFonts w:ascii="CMR12" w:hAnsi="CMR12"/>
          <w:lang w:eastAsia="en-GB"/>
        </w:rPr>
        <w:t>2011;67 (S1):</w:t>
      </w:r>
      <w:r w:rsidR="00387EE8" w:rsidRPr="00DC276B">
        <w:rPr>
          <w:rFonts w:ascii="CMR12" w:hAnsi="CMR12"/>
          <w:lang w:eastAsia="en-GB"/>
        </w:rPr>
        <w:t>109-115</w:t>
      </w:r>
      <w:r w:rsidR="00BC602A" w:rsidRPr="00DC276B">
        <w:rPr>
          <w:rFonts w:ascii="CMR12" w:hAnsi="CMR12"/>
          <w:lang w:eastAsia="en-GB"/>
        </w:rPr>
        <w:t>.</w:t>
      </w:r>
    </w:p>
    <w:p w14:paraId="13885ED8" w14:textId="77777777" w:rsidR="006166FE" w:rsidRPr="00DC276B" w:rsidRDefault="006166FE" w:rsidP="0062159B">
      <w:pPr>
        <w:pStyle w:val="CommentText"/>
        <w:rPr>
          <w:rFonts w:ascii="Times New Roman" w:hAnsi="Times New Roman" w:cs="Times New Roman"/>
          <w:lang w:eastAsia="en-GB"/>
        </w:rPr>
      </w:pPr>
    </w:p>
    <w:p w14:paraId="562F5AA8" w14:textId="0E4E3963" w:rsidR="006166FE" w:rsidRPr="00DC276B" w:rsidRDefault="006166FE" w:rsidP="0062159B">
      <w:pPr>
        <w:pStyle w:val="desc"/>
        <w:spacing w:before="0" w:beforeAutospacing="0" w:after="0" w:afterAutospacing="0"/>
        <w:rPr>
          <w:rFonts w:ascii="CMR12" w:hAnsi="CMR12" w:cstheme="minorBidi"/>
        </w:rPr>
      </w:pPr>
      <w:r w:rsidRPr="00DC276B">
        <w:rPr>
          <w:rFonts w:ascii="CMR12" w:hAnsi="CMR12" w:cstheme="minorBidi"/>
        </w:rPr>
        <w:t xml:space="preserve">[19] Lund H, Brunnhuber K, Juhl C, Robinson K, Leenaars M, Dorch BF, Jamtvedt G, Nortvedt MW, Christensen R, Chalmers I.  </w:t>
      </w:r>
      <w:hyperlink r:id="rId53" w:history="1">
        <w:r w:rsidRPr="00DC276B">
          <w:rPr>
            <w:rFonts w:ascii="CMR12" w:hAnsi="CMR12" w:cstheme="minorBidi"/>
          </w:rPr>
          <w:t>Towards evidence based research.</w:t>
        </w:r>
      </w:hyperlink>
      <w:r w:rsidRPr="00DC276B">
        <w:rPr>
          <w:rFonts w:ascii="CMR12" w:hAnsi="CMR12" w:cstheme="minorBidi"/>
        </w:rPr>
        <w:t xml:space="preserve">  BMJ. 2016 Oct 21;355:i5440. </w:t>
      </w:r>
    </w:p>
    <w:p w14:paraId="54B445F2" w14:textId="77777777" w:rsidR="00F0750A" w:rsidRPr="00DC276B" w:rsidRDefault="00F0750A" w:rsidP="0062159B">
      <w:pPr>
        <w:pStyle w:val="desc"/>
        <w:spacing w:before="0" w:beforeAutospacing="0" w:after="0" w:afterAutospacing="0"/>
        <w:rPr>
          <w:color w:val="000000"/>
        </w:rPr>
      </w:pPr>
    </w:p>
    <w:p w14:paraId="3483758E" w14:textId="12A15C46" w:rsidR="00F0750A" w:rsidRPr="00DC276B" w:rsidRDefault="00F0750A" w:rsidP="0062159B">
      <w:pPr>
        <w:pStyle w:val="Title"/>
        <w:spacing w:before="0" w:beforeAutospacing="0" w:after="0" w:afterAutospacing="0"/>
        <w:rPr>
          <w:rFonts w:ascii="CMR12" w:hAnsi="CMR12" w:cstheme="minorBidi"/>
        </w:rPr>
      </w:pPr>
      <w:r w:rsidRPr="00DC276B">
        <w:t xml:space="preserve">[20] </w:t>
      </w:r>
      <w:r w:rsidRPr="00DC276B">
        <w:rPr>
          <w:rFonts w:ascii="CMR12" w:hAnsi="CMR12" w:cstheme="minorBidi"/>
        </w:rPr>
        <w:t>Hartling L, Wittmeier KD, Caldwell P, van der Lee H, Klassen TP, Craig JC, Offringa M; StaR Child Health Group</w:t>
      </w:r>
      <w:r w:rsidR="00BC602A" w:rsidRPr="00DC276B">
        <w:rPr>
          <w:rFonts w:ascii="CMR12" w:hAnsi="CMR12" w:cstheme="minorBidi"/>
        </w:rPr>
        <w:t>.</w:t>
      </w:r>
      <w:r w:rsidRPr="00DC276B">
        <w:rPr>
          <w:rFonts w:ascii="CMR12" w:hAnsi="CMR12" w:cstheme="minorBidi"/>
        </w:rPr>
        <w:t xml:space="preserve"> </w:t>
      </w:r>
      <w:hyperlink r:id="rId54" w:history="1">
        <w:r w:rsidRPr="00DC276B">
          <w:rPr>
            <w:rFonts w:ascii="CMR12" w:hAnsi="CMR12" w:cstheme="minorBidi"/>
          </w:rPr>
          <w:t>StaR child health: developing evidence-based guidance for the design, conduct, and reporting of pediatric trials.</w:t>
        </w:r>
      </w:hyperlink>
      <w:r w:rsidR="00A23A1C" w:rsidRPr="00DC276B">
        <w:rPr>
          <w:rFonts w:ascii="CMR12" w:hAnsi="CMR12" w:cstheme="minorBidi"/>
        </w:rPr>
        <w:t xml:space="preserve"> </w:t>
      </w:r>
      <w:r w:rsidR="00BB08BF" w:rsidRPr="00DC276B">
        <w:t>Pediatrics. 2012</w:t>
      </w:r>
      <w:r w:rsidR="00387EE8" w:rsidRPr="00DC276B">
        <w:t>;129 Suppl 3:S112-7</w:t>
      </w:r>
    </w:p>
    <w:p w14:paraId="2FF29D64" w14:textId="77777777" w:rsidR="009D55B9" w:rsidRPr="00DC276B" w:rsidRDefault="009D55B9" w:rsidP="0062159B">
      <w:pPr>
        <w:pStyle w:val="Title"/>
        <w:spacing w:before="0" w:beforeAutospacing="0" w:after="0" w:afterAutospacing="0"/>
        <w:rPr>
          <w:rStyle w:val="Hyperlink"/>
          <w:color w:val="642A8F"/>
        </w:rPr>
      </w:pPr>
    </w:p>
    <w:p w14:paraId="1908E0C4" w14:textId="158CB82C" w:rsidR="00FF0E5B" w:rsidRPr="00DC276B" w:rsidRDefault="009D55B9" w:rsidP="00FF0E5B">
      <w:r w:rsidRPr="00DC276B">
        <w:rPr>
          <w:rStyle w:val="Hyperlink"/>
          <w:rFonts w:ascii="Arial" w:hAnsi="Arial" w:cs="Arial"/>
          <w:color w:val="642A8F"/>
          <w:sz w:val="27"/>
          <w:szCs w:val="27"/>
        </w:rPr>
        <w:t>[</w:t>
      </w:r>
      <w:r w:rsidRPr="00DC276B">
        <w:rPr>
          <w:rFonts w:ascii="CMR12" w:hAnsi="CMR12" w:cstheme="minorBidi"/>
        </w:rPr>
        <w:t xml:space="preserve">21] </w:t>
      </w:r>
      <w:r w:rsidR="00FF0E5B" w:rsidRPr="00DC276B">
        <w:t>Sampson MR, Benjamin DK, Cohen-Wolkowiez M. Evidence-based guidelines for pediatric clinical trials: focus on StaR Child Health.</w:t>
      </w:r>
    </w:p>
    <w:p w14:paraId="69E901C4" w14:textId="00DDCE5E" w:rsidR="009D55B9" w:rsidRPr="00DC276B" w:rsidRDefault="00FF0E5B" w:rsidP="00FF0E5B">
      <w:pPr>
        <w:rPr>
          <w:rFonts w:ascii="CMR12" w:hAnsi="CMR12" w:cstheme="minorBidi"/>
        </w:rPr>
      </w:pPr>
      <w:r w:rsidRPr="00DC276B">
        <w:t>Expert Rev Clin Pharmacol. 2012;5:525-3</w:t>
      </w:r>
    </w:p>
    <w:p w14:paraId="29460B9D" w14:textId="77777777" w:rsidR="001053C9" w:rsidRPr="00DC276B" w:rsidRDefault="001053C9" w:rsidP="0062159B">
      <w:pPr>
        <w:rPr>
          <w:rStyle w:val="apple-converted-space"/>
          <w:rFonts w:eastAsia="Times New Roman"/>
          <w:color w:val="642A8F"/>
        </w:rPr>
      </w:pPr>
    </w:p>
    <w:p w14:paraId="7F384353" w14:textId="5E2801A3" w:rsidR="001053C9" w:rsidRPr="00DC276B" w:rsidRDefault="001053C9" w:rsidP="0062159B">
      <w:pPr>
        <w:rPr>
          <w:rStyle w:val="apple-converted-space"/>
          <w:rFonts w:eastAsia="Times New Roman"/>
          <w:color w:val="642A8F"/>
        </w:rPr>
      </w:pPr>
      <w:r w:rsidRPr="00DC276B">
        <w:rPr>
          <w:rStyle w:val="apple-converted-space"/>
          <w:rFonts w:eastAsia="Times New Roman"/>
        </w:rPr>
        <w:t>[22]</w:t>
      </w:r>
      <w:hyperlink r:id="rId55" w:history="1">
        <w:r w:rsidR="008B5578" w:rsidRPr="00DC276B">
          <w:rPr>
            <w:rStyle w:val="Hyperlink"/>
            <w:rFonts w:eastAsia="Times New Roman"/>
          </w:rPr>
          <w:t>https://www.fda.gov/downloads/AboutFDA/CentersOffices/OfficeofMedicalProductsandTobacco/CDER/UCM530409.pd</w:t>
        </w:r>
      </w:hyperlink>
    </w:p>
    <w:p w14:paraId="613BCA3F" w14:textId="77777777" w:rsidR="008B5578" w:rsidRPr="00DC276B" w:rsidRDefault="008B5578" w:rsidP="0062159B">
      <w:pPr>
        <w:rPr>
          <w:rStyle w:val="apple-converted-space"/>
          <w:rFonts w:eastAsia="Times New Roman"/>
          <w:color w:val="642A8F"/>
        </w:rPr>
      </w:pPr>
    </w:p>
    <w:p w14:paraId="2AE5E817" w14:textId="0BE400F7" w:rsidR="008B5578" w:rsidRPr="00DC276B" w:rsidRDefault="008B5578" w:rsidP="0062159B">
      <w:pPr>
        <w:pStyle w:val="CommentText"/>
        <w:rPr>
          <w:rFonts w:ascii="CMR12" w:hAnsi="CMR12"/>
          <w:lang w:eastAsia="en-GB"/>
        </w:rPr>
      </w:pPr>
      <w:r w:rsidRPr="00DC276B">
        <w:rPr>
          <w:rFonts w:ascii="CMR12" w:hAnsi="CMR12"/>
          <w:lang w:eastAsia="en-GB"/>
        </w:rPr>
        <w:t>[23]  Vassal G, Rousseau R, Blanc P, Moreno L, Bode G, Schwoch S, Schrappe M, Skolnik J, Bergman L,</w:t>
      </w:r>
      <w:r w:rsidR="000430D9" w:rsidRPr="00DC276B">
        <w:rPr>
          <w:rFonts w:ascii="CMR12" w:hAnsi="CMR12"/>
          <w:lang w:eastAsia="en-GB"/>
        </w:rPr>
        <w:t xml:space="preserve"> </w:t>
      </w:r>
      <w:r w:rsidRPr="00DC276B">
        <w:rPr>
          <w:rFonts w:ascii="CMR12" w:hAnsi="CMR12"/>
          <w:lang w:eastAsia="en-GB"/>
        </w:rPr>
        <w:t>Bradley-Garelik MB, Saha V, Pearson A, Zwierzina H.  Creating a unique, multi-stakeholder Paediatric Oncology Platform to improve drug development for children and adolescents with cancer</w:t>
      </w:r>
      <w:r w:rsidR="00224F7F" w:rsidRPr="00DC276B">
        <w:rPr>
          <w:rFonts w:ascii="CMR12" w:hAnsi="CMR12"/>
          <w:lang w:eastAsia="en-GB"/>
        </w:rPr>
        <w:t xml:space="preserve">.  </w:t>
      </w:r>
      <w:r w:rsidRPr="00DC276B">
        <w:rPr>
          <w:rFonts w:ascii="CMR12" w:hAnsi="CMR12"/>
          <w:lang w:eastAsia="en-GB"/>
        </w:rPr>
        <w:t>Eu</w:t>
      </w:r>
      <w:r w:rsidR="008229DB" w:rsidRPr="00DC276B">
        <w:rPr>
          <w:rFonts w:ascii="CMR12" w:hAnsi="CMR12"/>
          <w:lang w:eastAsia="en-GB"/>
        </w:rPr>
        <w:t>ropean Journal of Cancer 2015;51:</w:t>
      </w:r>
      <w:r w:rsidRPr="00DC276B">
        <w:rPr>
          <w:rFonts w:ascii="CMR12" w:hAnsi="CMR12"/>
          <w:lang w:eastAsia="en-GB"/>
        </w:rPr>
        <w:t xml:space="preserve">218– 224.  </w:t>
      </w:r>
    </w:p>
    <w:p w14:paraId="510590F9" w14:textId="77777777" w:rsidR="008B5578" w:rsidRPr="00DC276B" w:rsidRDefault="008B5578" w:rsidP="0062159B">
      <w:pPr>
        <w:pStyle w:val="p1"/>
        <w:rPr>
          <w:rStyle w:val="s1"/>
          <w:rFonts w:ascii="Times New Roman" w:hAnsi="Times New Roman"/>
          <w:color w:val="000000" w:themeColor="text1"/>
          <w:sz w:val="24"/>
          <w:szCs w:val="24"/>
        </w:rPr>
      </w:pPr>
    </w:p>
    <w:p w14:paraId="5D977965" w14:textId="77777777" w:rsidR="008B5578" w:rsidRPr="00DC276B" w:rsidRDefault="008B5578" w:rsidP="0062159B">
      <w:pPr>
        <w:pStyle w:val="p1"/>
        <w:rPr>
          <w:rStyle w:val="s1"/>
          <w:color w:val="000000" w:themeColor="text1"/>
        </w:rPr>
      </w:pPr>
    </w:p>
    <w:p w14:paraId="290C02D6" w14:textId="3C72CDC6" w:rsidR="008B5578" w:rsidRPr="00DC276B" w:rsidRDefault="008B5578" w:rsidP="0062159B">
      <w:pPr>
        <w:pStyle w:val="p1"/>
        <w:rPr>
          <w:rFonts w:ascii="CMR12" w:hAnsi="CMR12" w:cstheme="minorBidi"/>
          <w:color w:val="auto"/>
          <w:sz w:val="24"/>
          <w:szCs w:val="24"/>
        </w:rPr>
      </w:pPr>
      <w:r w:rsidRPr="00DC276B">
        <w:rPr>
          <w:rFonts w:ascii="CMR12" w:hAnsi="CMR12" w:cstheme="minorBidi"/>
          <w:color w:val="auto"/>
          <w:sz w:val="24"/>
          <w:szCs w:val="24"/>
        </w:rPr>
        <w:t xml:space="preserve">[24] </w:t>
      </w:r>
      <w:r w:rsidR="00224F7F" w:rsidRPr="00DC276B">
        <w:rPr>
          <w:rFonts w:ascii="CMR12" w:hAnsi="CMR12" w:cstheme="minorBidi"/>
          <w:color w:val="auto"/>
          <w:sz w:val="24"/>
          <w:szCs w:val="24"/>
        </w:rPr>
        <w:t xml:space="preserve">Heslop E, Csimma C, Straub V, McCall J, Nagaraju K, Wagner KR, Caizergues D, Korinthenberg R, Flanigan KM, Kaufmann P, McNeil E, Mendell J, Hesterlee S, Wells DJ, Bushby K on behalf of TACT.  </w:t>
      </w:r>
      <w:r w:rsidRPr="00DC276B">
        <w:rPr>
          <w:rFonts w:ascii="CMR12" w:hAnsi="CMR12" w:cstheme="minorBidi"/>
          <w:color w:val="auto"/>
          <w:sz w:val="24"/>
          <w:szCs w:val="24"/>
        </w:rPr>
        <w:t>The TREAT-NMD advisory committee for therapeutics (TACT): an innovative de-risking model to foster orphan drug development</w:t>
      </w:r>
      <w:r w:rsidR="00224F7F" w:rsidRPr="00DC276B">
        <w:rPr>
          <w:rFonts w:ascii="CMR12" w:hAnsi="CMR12" w:cstheme="minorBidi"/>
          <w:color w:val="auto"/>
          <w:sz w:val="24"/>
          <w:szCs w:val="24"/>
        </w:rPr>
        <w:t xml:space="preserve">.  </w:t>
      </w:r>
      <w:r w:rsidRPr="00DC276B">
        <w:rPr>
          <w:rFonts w:ascii="CMR12" w:hAnsi="CMR12" w:cstheme="minorBidi"/>
          <w:color w:val="auto"/>
          <w:sz w:val="24"/>
          <w:szCs w:val="24"/>
        </w:rPr>
        <w:t xml:space="preserve">Orphanet </w:t>
      </w:r>
      <w:r w:rsidR="008229DB" w:rsidRPr="00DC276B">
        <w:rPr>
          <w:rFonts w:ascii="CMR12" w:hAnsi="CMR12" w:cstheme="minorBidi"/>
          <w:color w:val="auto"/>
          <w:sz w:val="24"/>
          <w:szCs w:val="24"/>
        </w:rPr>
        <w:t>Journal of Rare Diseases 2015;</w:t>
      </w:r>
      <w:r w:rsidRPr="00DC276B">
        <w:rPr>
          <w:rFonts w:ascii="CMR12" w:hAnsi="CMR12" w:cstheme="minorBidi"/>
          <w:color w:val="auto"/>
          <w:sz w:val="24"/>
          <w:szCs w:val="24"/>
        </w:rPr>
        <w:t>10:49</w:t>
      </w:r>
      <w:r w:rsidR="00224F7F" w:rsidRPr="00DC276B">
        <w:rPr>
          <w:rFonts w:ascii="CMR12" w:hAnsi="CMR12" w:cstheme="minorBidi"/>
          <w:color w:val="auto"/>
          <w:sz w:val="24"/>
          <w:szCs w:val="24"/>
        </w:rPr>
        <w:t>.</w:t>
      </w:r>
    </w:p>
    <w:p w14:paraId="6D2D2210" w14:textId="77777777" w:rsidR="00DF0713" w:rsidRPr="00DC276B" w:rsidRDefault="00DF0713" w:rsidP="0062159B">
      <w:pPr>
        <w:pStyle w:val="p1"/>
        <w:rPr>
          <w:rFonts w:ascii="Times New Roman" w:hAnsi="Times New Roman"/>
          <w:color w:val="000000" w:themeColor="text1"/>
          <w:sz w:val="24"/>
          <w:szCs w:val="24"/>
        </w:rPr>
      </w:pPr>
    </w:p>
    <w:p w14:paraId="7780AE2E" w14:textId="1AAAB3EA" w:rsidR="00DF0713" w:rsidRPr="00DC276B" w:rsidRDefault="00DF0713" w:rsidP="0062159B">
      <w:pPr>
        <w:pStyle w:val="p1"/>
        <w:rPr>
          <w:rFonts w:ascii="CMR12" w:hAnsi="CMR12" w:cstheme="minorBidi"/>
          <w:color w:val="auto"/>
          <w:sz w:val="24"/>
          <w:szCs w:val="24"/>
        </w:rPr>
      </w:pPr>
      <w:r w:rsidRPr="00DC276B">
        <w:rPr>
          <w:rFonts w:asciiTheme="minorHAnsi" w:hAnsiTheme="minorHAnsi" w:cstheme="minorBidi"/>
          <w:color w:val="auto"/>
          <w:sz w:val="24"/>
          <w:szCs w:val="24"/>
          <w:lang w:eastAsia="en-US"/>
        </w:rPr>
        <w:t xml:space="preserve">[25] </w:t>
      </w:r>
      <w:hyperlink r:id="rId56" w:history="1">
        <w:r w:rsidRPr="00DC276B">
          <w:rPr>
            <w:rFonts w:ascii="CMR12" w:hAnsi="CMR12" w:cstheme="minorBidi"/>
            <w:color w:val="auto"/>
            <w:sz w:val="24"/>
            <w:szCs w:val="24"/>
          </w:rPr>
          <w:t>Janneke M, Brussee</w:t>
        </w:r>
      </w:hyperlink>
      <w:r w:rsidRPr="00DC276B">
        <w:rPr>
          <w:rFonts w:ascii="CMR12" w:hAnsi="CMR12" w:cstheme="minorBidi"/>
          <w:color w:val="auto"/>
          <w:sz w:val="24"/>
          <w:szCs w:val="24"/>
        </w:rPr>
        <w:t xml:space="preserve"> </w:t>
      </w:r>
      <w:hyperlink r:id="rId57" w:history="1">
        <w:r w:rsidRPr="00DC276B">
          <w:rPr>
            <w:rFonts w:ascii="CMR12" w:hAnsi="CMR12" w:cstheme="minorBidi"/>
            <w:color w:val="auto"/>
            <w:sz w:val="24"/>
            <w:szCs w:val="24"/>
          </w:rPr>
          <w:t>EAM, Calvier</w:t>
        </w:r>
      </w:hyperlink>
      <w:r w:rsidRPr="00DC276B">
        <w:rPr>
          <w:rFonts w:ascii="CMR12" w:hAnsi="CMR12" w:cstheme="minorBidi"/>
          <w:color w:val="auto"/>
          <w:sz w:val="24"/>
          <w:szCs w:val="24"/>
        </w:rPr>
        <w:t xml:space="preserve"> </w:t>
      </w:r>
      <w:hyperlink r:id="rId58" w:history="1">
        <w:r w:rsidRPr="00DC276B">
          <w:rPr>
            <w:rFonts w:ascii="CMR12" w:hAnsi="CMR12" w:cstheme="minorBidi"/>
            <w:color w:val="auto"/>
            <w:sz w:val="24"/>
            <w:szCs w:val="24"/>
          </w:rPr>
          <w:t>EHJ, Krekels</w:t>
        </w:r>
      </w:hyperlink>
      <w:r w:rsidRPr="00DC276B">
        <w:rPr>
          <w:rFonts w:ascii="CMR12" w:hAnsi="CMR12" w:cstheme="minorBidi"/>
          <w:color w:val="auto"/>
          <w:sz w:val="24"/>
          <w:szCs w:val="24"/>
        </w:rPr>
        <w:t xml:space="preserve"> </w:t>
      </w:r>
      <w:hyperlink r:id="rId59" w:history="1">
        <w:r w:rsidRPr="00DC276B">
          <w:rPr>
            <w:rFonts w:ascii="CMR12" w:hAnsi="CMR12" w:cstheme="minorBidi"/>
            <w:color w:val="auto"/>
            <w:sz w:val="24"/>
            <w:szCs w:val="24"/>
          </w:rPr>
          <w:t>PAJ, Välitalo</w:t>
        </w:r>
      </w:hyperlink>
      <w:r w:rsidRPr="00DC276B">
        <w:rPr>
          <w:rFonts w:ascii="CMR12" w:hAnsi="CMR12" w:cstheme="minorBidi"/>
          <w:color w:val="auto"/>
          <w:sz w:val="24"/>
          <w:szCs w:val="24"/>
        </w:rPr>
        <w:t xml:space="preserve"> D, </w:t>
      </w:r>
      <w:hyperlink r:id="rId60" w:history="1">
        <w:r w:rsidRPr="00DC276B">
          <w:rPr>
            <w:rFonts w:ascii="CMR12" w:hAnsi="CMR12" w:cstheme="minorBidi"/>
            <w:color w:val="auto"/>
            <w:sz w:val="24"/>
            <w:szCs w:val="24"/>
          </w:rPr>
          <w:t>Allegaert</w:t>
        </w:r>
      </w:hyperlink>
      <w:r w:rsidRPr="00DC276B">
        <w:rPr>
          <w:rFonts w:ascii="CMR12" w:hAnsi="CMR12" w:cstheme="minorBidi"/>
          <w:color w:val="auto"/>
          <w:sz w:val="24"/>
          <w:szCs w:val="24"/>
        </w:rPr>
        <w:t xml:space="preserve"> K. Children in clinical trials: towards evidence-based pediatric pharmacotherapy using </w:t>
      </w:r>
      <w:r w:rsidRPr="00DC276B">
        <w:rPr>
          <w:rFonts w:ascii="CMR12" w:hAnsi="CMR12" w:cstheme="minorBidi"/>
          <w:color w:val="auto"/>
          <w:sz w:val="24"/>
          <w:szCs w:val="24"/>
        </w:rPr>
        <w:lastRenderedPageBreak/>
        <w:t>pharmacokinetic-pharmacodynamic modelling.  Expert Review of Clinical Pharmaco</w:t>
      </w:r>
      <w:r w:rsidR="001F563F" w:rsidRPr="00DC276B">
        <w:rPr>
          <w:rFonts w:ascii="CMR12" w:hAnsi="CMR12" w:cstheme="minorBidi"/>
          <w:color w:val="auto"/>
          <w:sz w:val="24"/>
          <w:szCs w:val="24"/>
        </w:rPr>
        <w:t>logy 2016;</w:t>
      </w:r>
      <w:r w:rsidRPr="00DC276B">
        <w:rPr>
          <w:rFonts w:ascii="CMR12" w:hAnsi="CMR12" w:cstheme="minorBidi"/>
          <w:color w:val="auto"/>
          <w:sz w:val="24"/>
          <w:szCs w:val="24"/>
        </w:rPr>
        <w:t>9</w:t>
      </w:r>
      <w:r w:rsidR="001F563F" w:rsidRPr="00DC276B">
        <w:rPr>
          <w:rFonts w:ascii="CMR12" w:hAnsi="CMR12" w:cstheme="minorBidi"/>
          <w:color w:val="auto"/>
          <w:sz w:val="24"/>
          <w:szCs w:val="24"/>
        </w:rPr>
        <w:t>:</w:t>
      </w:r>
      <w:r w:rsidR="00224F7F" w:rsidRPr="00DC276B">
        <w:rPr>
          <w:rFonts w:ascii="CMR12" w:hAnsi="CMR12" w:cstheme="minorBidi"/>
          <w:color w:val="auto"/>
          <w:sz w:val="24"/>
          <w:szCs w:val="24"/>
        </w:rPr>
        <w:t>1235-1244.</w:t>
      </w:r>
    </w:p>
    <w:p w14:paraId="43C77107" w14:textId="77777777" w:rsidR="00317CC2" w:rsidRPr="00DC276B" w:rsidRDefault="00317CC2" w:rsidP="0062159B">
      <w:pPr>
        <w:pStyle w:val="p1"/>
        <w:rPr>
          <w:rFonts w:asciiTheme="minorHAnsi" w:hAnsiTheme="minorHAnsi" w:cstheme="minorBidi"/>
          <w:color w:val="auto"/>
          <w:sz w:val="24"/>
          <w:szCs w:val="24"/>
          <w:lang w:eastAsia="en-US"/>
        </w:rPr>
      </w:pPr>
    </w:p>
    <w:p w14:paraId="35682316" w14:textId="4EC0944E" w:rsidR="00317CC2" w:rsidRPr="00DC276B" w:rsidRDefault="00317CC2" w:rsidP="0062159B">
      <w:pPr>
        <w:pStyle w:val="Heading1"/>
        <w:spacing w:before="120" w:after="120"/>
        <w:rPr>
          <w:rFonts w:ascii="CMR12" w:eastAsiaTheme="minorHAnsi" w:hAnsi="CMR12" w:cstheme="minorBidi"/>
          <w:color w:val="auto"/>
          <w:sz w:val="24"/>
          <w:szCs w:val="24"/>
          <w:lang w:eastAsia="en-GB"/>
        </w:rPr>
      </w:pPr>
      <w:r w:rsidRPr="00DC276B">
        <w:rPr>
          <w:rFonts w:asciiTheme="minorHAnsi" w:hAnsiTheme="minorHAnsi" w:cstheme="minorBidi"/>
          <w:color w:val="auto"/>
          <w:sz w:val="24"/>
          <w:szCs w:val="24"/>
        </w:rPr>
        <w:t xml:space="preserve">[26] </w:t>
      </w:r>
      <w:hyperlink r:id="rId61" w:history="1">
        <w:r w:rsidR="00F3686A" w:rsidRPr="00DC276B">
          <w:rPr>
            <w:rFonts w:ascii="CMR12" w:eastAsiaTheme="minorHAnsi" w:hAnsi="CMR12" w:cstheme="minorBidi"/>
            <w:color w:val="auto"/>
            <w:sz w:val="24"/>
            <w:szCs w:val="24"/>
            <w:lang w:eastAsia="en-GB"/>
          </w:rPr>
          <w:t>Smania G</w:t>
        </w:r>
      </w:hyperlink>
      <w:r w:rsidR="00F3686A" w:rsidRPr="00DC276B">
        <w:rPr>
          <w:rFonts w:ascii="CMR12" w:eastAsiaTheme="minorHAnsi" w:hAnsi="CMR12" w:cstheme="minorBidi"/>
          <w:color w:val="auto"/>
          <w:sz w:val="24"/>
          <w:szCs w:val="24"/>
          <w:lang w:eastAsia="en-GB"/>
        </w:rPr>
        <w:t>, </w:t>
      </w:r>
      <w:hyperlink r:id="rId62" w:history="1">
        <w:r w:rsidR="00F3686A" w:rsidRPr="00DC276B">
          <w:rPr>
            <w:rFonts w:ascii="CMR12" w:eastAsiaTheme="minorHAnsi" w:hAnsi="CMR12" w:cstheme="minorBidi"/>
            <w:color w:val="auto"/>
            <w:sz w:val="24"/>
            <w:szCs w:val="24"/>
            <w:lang w:eastAsia="en-GB"/>
          </w:rPr>
          <w:t>Baiardi P</w:t>
        </w:r>
      </w:hyperlink>
      <w:r w:rsidR="00F3686A" w:rsidRPr="00DC276B">
        <w:rPr>
          <w:rFonts w:ascii="CMR12" w:eastAsiaTheme="minorHAnsi" w:hAnsi="CMR12" w:cstheme="minorBidi"/>
          <w:color w:val="auto"/>
          <w:sz w:val="24"/>
          <w:szCs w:val="24"/>
          <w:lang w:eastAsia="en-GB"/>
        </w:rPr>
        <w:t>, </w:t>
      </w:r>
      <w:hyperlink r:id="rId63" w:history="1">
        <w:r w:rsidR="00F3686A" w:rsidRPr="00DC276B">
          <w:rPr>
            <w:rFonts w:ascii="CMR12" w:eastAsiaTheme="minorHAnsi" w:hAnsi="CMR12" w:cstheme="minorBidi"/>
            <w:color w:val="auto"/>
            <w:sz w:val="24"/>
            <w:szCs w:val="24"/>
            <w:lang w:eastAsia="en-GB"/>
          </w:rPr>
          <w:t>Ceci A</w:t>
        </w:r>
      </w:hyperlink>
      <w:r w:rsidR="00F3686A" w:rsidRPr="00DC276B">
        <w:rPr>
          <w:rFonts w:ascii="CMR12" w:eastAsiaTheme="minorHAnsi" w:hAnsi="CMR12" w:cstheme="minorBidi"/>
          <w:color w:val="auto"/>
          <w:sz w:val="24"/>
          <w:szCs w:val="24"/>
          <w:lang w:eastAsia="en-GB"/>
        </w:rPr>
        <w:t>, </w:t>
      </w:r>
      <w:hyperlink r:id="rId64" w:history="1">
        <w:r w:rsidR="00F3686A" w:rsidRPr="00DC276B">
          <w:rPr>
            <w:rFonts w:ascii="CMR12" w:eastAsiaTheme="minorHAnsi" w:hAnsi="CMR12" w:cstheme="minorBidi"/>
            <w:color w:val="auto"/>
            <w:sz w:val="24"/>
            <w:szCs w:val="24"/>
            <w:lang w:eastAsia="en-GB"/>
          </w:rPr>
          <w:t>Magni P</w:t>
        </w:r>
      </w:hyperlink>
      <w:r w:rsidR="00F3686A" w:rsidRPr="00DC276B">
        <w:rPr>
          <w:rFonts w:ascii="CMR12" w:eastAsiaTheme="minorHAnsi" w:hAnsi="CMR12" w:cstheme="minorBidi"/>
          <w:color w:val="auto"/>
          <w:sz w:val="24"/>
          <w:szCs w:val="24"/>
          <w:lang w:eastAsia="en-GB"/>
        </w:rPr>
        <w:t>, </w:t>
      </w:r>
      <w:hyperlink r:id="rId65" w:history="1">
        <w:r w:rsidR="00F3686A" w:rsidRPr="00DC276B">
          <w:rPr>
            <w:rFonts w:ascii="CMR12" w:eastAsiaTheme="minorHAnsi" w:hAnsi="CMR12" w:cstheme="minorBidi"/>
            <w:color w:val="auto"/>
            <w:sz w:val="24"/>
            <w:szCs w:val="24"/>
            <w:lang w:eastAsia="en-GB"/>
          </w:rPr>
          <w:t>Cella M</w:t>
        </w:r>
      </w:hyperlink>
      <w:r w:rsidR="00F3686A" w:rsidRPr="00DC276B">
        <w:rPr>
          <w:rFonts w:ascii="CMR12" w:eastAsiaTheme="minorHAnsi" w:hAnsi="CMR12" w:cstheme="minorBidi"/>
          <w:color w:val="auto"/>
          <w:sz w:val="24"/>
          <w:szCs w:val="24"/>
          <w:lang w:eastAsia="en-GB"/>
        </w:rPr>
        <w:t xml:space="preserve">.  Model-Based Assessment of Alternative Study Designs in Pediatric Trials. Part I: Frequentist Approaches.  </w:t>
      </w:r>
      <w:hyperlink r:id="rId66" w:tooltip="CPT: pharmacometrics &amp; systems pharmacology." w:history="1">
        <w:r w:rsidRPr="00DC276B">
          <w:rPr>
            <w:rFonts w:ascii="CMR12" w:eastAsiaTheme="minorHAnsi" w:hAnsi="CMR12" w:cstheme="minorBidi"/>
            <w:color w:val="auto"/>
            <w:sz w:val="24"/>
            <w:szCs w:val="24"/>
            <w:lang w:eastAsia="en-GB"/>
          </w:rPr>
          <w:t>CPT Pharmacometrics Syst Pharmacol.</w:t>
        </w:r>
      </w:hyperlink>
      <w:r w:rsidR="001F563F" w:rsidRPr="00DC276B">
        <w:rPr>
          <w:rFonts w:ascii="CMR12" w:eastAsiaTheme="minorHAnsi" w:hAnsi="CMR12" w:cstheme="minorBidi"/>
          <w:color w:val="auto"/>
          <w:sz w:val="24"/>
          <w:szCs w:val="24"/>
          <w:lang w:eastAsia="en-GB"/>
        </w:rPr>
        <w:t> 2016;5</w:t>
      </w:r>
      <w:r w:rsidRPr="00DC276B">
        <w:rPr>
          <w:rFonts w:ascii="CMR12" w:eastAsiaTheme="minorHAnsi" w:hAnsi="CMR12" w:cstheme="minorBidi"/>
          <w:color w:val="auto"/>
          <w:sz w:val="24"/>
          <w:szCs w:val="24"/>
          <w:lang w:eastAsia="en-GB"/>
        </w:rPr>
        <w:t>:305-12</w:t>
      </w:r>
      <w:r w:rsidR="000430D9" w:rsidRPr="00DC276B">
        <w:rPr>
          <w:rFonts w:ascii="CMR12" w:eastAsiaTheme="minorHAnsi" w:hAnsi="CMR12" w:cstheme="minorBidi"/>
          <w:color w:val="auto"/>
          <w:sz w:val="24"/>
          <w:szCs w:val="24"/>
          <w:lang w:eastAsia="en-GB"/>
        </w:rPr>
        <w:t>.</w:t>
      </w:r>
    </w:p>
    <w:p w14:paraId="448A4A93" w14:textId="77777777" w:rsidR="0062159B" w:rsidRPr="00DC276B" w:rsidRDefault="0062159B" w:rsidP="0062159B"/>
    <w:p w14:paraId="0DB93CA6" w14:textId="50ACB0CB" w:rsidR="00317CC2" w:rsidRPr="00DC276B" w:rsidRDefault="00F3686A" w:rsidP="0062159B">
      <w:pPr>
        <w:pStyle w:val="Heading1"/>
        <w:spacing w:before="120" w:after="120"/>
        <w:rPr>
          <w:rFonts w:ascii="CMR12" w:eastAsiaTheme="minorHAnsi" w:hAnsi="CMR12" w:cstheme="minorBidi"/>
          <w:color w:val="auto"/>
          <w:sz w:val="24"/>
          <w:szCs w:val="24"/>
          <w:lang w:eastAsia="en-GB"/>
        </w:rPr>
      </w:pPr>
      <w:r w:rsidRPr="00DC276B">
        <w:rPr>
          <w:rFonts w:ascii="CMR12" w:eastAsiaTheme="minorHAnsi" w:hAnsi="CMR12" w:cstheme="minorBidi"/>
          <w:color w:val="auto"/>
          <w:sz w:val="24"/>
          <w:szCs w:val="24"/>
          <w:lang w:eastAsia="en-GB"/>
        </w:rPr>
        <w:t xml:space="preserve">[27] </w:t>
      </w:r>
      <w:hyperlink r:id="rId67" w:history="1">
        <w:r w:rsidRPr="00DC276B">
          <w:rPr>
            <w:rFonts w:ascii="CMR12" w:eastAsiaTheme="minorHAnsi" w:hAnsi="CMR12" w:cstheme="minorBidi"/>
            <w:color w:val="auto"/>
            <w:sz w:val="24"/>
            <w:szCs w:val="24"/>
            <w:lang w:eastAsia="en-GB"/>
          </w:rPr>
          <w:t>Smania G</w:t>
        </w:r>
      </w:hyperlink>
      <w:r w:rsidRPr="00DC276B">
        <w:rPr>
          <w:rFonts w:ascii="CMR12" w:eastAsiaTheme="minorHAnsi" w:hAnsi="CMR12" w:cstheme="minorBidi"/>
          <w:color w:val="auto"/>
          <w:sz w:val="24"/>
          <w:szCs w:val="24"/>
          <w:lang w:eastAsia="en-GB"/>
        </w:rPr>
        <w:t>, </w:t>
      </w:r>
      <w:hyperlink r:id="rId68" w:history="1">
        <w:r w:rsidRPr="00DC276B">
          <w:rPr>
            <w:rFonts w:ascii="CMR12" w:eastAsiaTheme="minorHAnsi" w:hAnsi="CMR12" w:cstheme="minorBidi"/>
            <w:color w:val="auto"/>
            <w:sz w:val="24"/>
            <w:szCs w:val="24"/>
            <w:lang w:eastAsia="en-GB"/>
          </w:rPr>
          <w:t>Baiardi P</w:t>
        </w:r>
      </w:hyperlink>
      <w:r w:rsidRPr="00DC276B">
        <w:rPr>
          <w:rFonts w:ascii="CMR12" w:eastAsiaTheme="minorHAnsi" w:hAnsi="CMR12" w:cstheme="minorBidi"/>
          <w:color w:val="auto"/>
          <w:sz w:val="24"/>
          <w:szCs w:val="24"/>
          <w:lang w:eastAsia="en-GB"/>
        </w:rPr>
        <w:t>, </w:t>
      </w:r>
      <w:hyperlink r:id="rId69" w:history="1">
        <w:r w:rsidRPr="00DC276B">
          <w:rPr>
            <w:rFonts w:ascii="CMR12" w:eastAsiaTheme="minorHAnsi" w:hAnsi="CMR12" w:cstheme="minorBidi"/>
            <w:color w:val="auto"/>
            <w:sz w:val="24"/>
            <w:szCs w:val="24"/>
            <w:lang w:eastAsia="en-GB"/>
          </w:rPr>
          <w:t>Ceci A</w:t>
        </w:r>
      </w:hyperlink>
      <w:r w:rsidRPr="00DC276B">
        <w:rPr>
          <w:rFonts w:ascii="CMR12" w:eastAsiaTheme="minorHAnsi" w:hAnsi="CMR12" w:cstheme="minorBidi"/>
          <w:color w:val="auto"/>
          <w:sz w:val="24"/>
          <w:szCs w:val="24"/>
          <w:lang w:eastAsia="en-GB"/>
        </w:rPr>
        <w:t>, </w:t>
      </w:r>
      <w:hyperlink r:id="rId70" w:history="1">
        <w:r w:rsidRPr="00DC276B">
          <w:rPr>
            <w:rFonts w:ascii="CMR12" w:eastAsiaTheme="minorHAnsi" w:hAnsi="CMR12" w:cstheme="minorBidi"/>
            <w:color w:val="auto"/>
            <w:sz w:val="24"/>
            <w:szCs w:val="24"/>
            <w:lang w:eastAsia="en-GB"/>
          </w:rPr>
          <w:t>Cella M</w:t>
        </w:r>
      </w:hyperlink>
      <w:r w:rsidRPr="00DC276B">
        <w:rPr>
          <w:rFonts w:ascii="CMR12" w:eastAsiaTheme="minorHAnsi" w:hAnsi="CMR12" w:cstheme="minorBidi"/>
          <w:color w:val="auto"/>
          <w:sz w:val="24"/>
          <w:szCs w:val="24"/>
          <w:lang w:eastAsia="en-GB"/>
        </w:rPr>
        <w:t>, </w:t>
      </w:r>
      <w:hyperlink r:id="rId71" w:history="1">
        <w:r w:rsidRPr="00DC276B">
          <w:rPr>
            <w:rFonts w:ascii="CMR12" w:eastAsiaTheme="minorHAnsi" w:hAnsi="CMR12" w:cstheme="minorBidi"/>
            <w:color w:val="auto"/>
            <w:sz w:val="24"/>
            <w:szCs w:val="24"/>
            <w:lang w:eastAsia="en-GB"/>
          </w:rPr>
          <w:t>Magni P</w:t>
        </w:r>
      </w:hyperlink>
      <w:r w:rsidRPr="00DC276B">
        <w:rPr>
          <w:rFonts w:ascii="CMR12" w:eastAsiaTheme="minorHAnsi" w:hAnsi="CMR12" w:cstheme="minorBidi"/>
          <w:color w:val="auto"/>
          <w:sz w:val="24"/>
          <w:szCs w:val="24"/>
          <w:lang w:eastAsia="en-GB"/>
        </w:rPr>
        <w:t xml:space="preserve">. Model-Based Assessment of Alternative Study Designs in Pediatric Trials. Part II: Bayesian Approaches.  </w:t>
      </w:r>
      <w:hyperlink r:id="rId72" w:tooltip="CPT: pharmacometrics &amp; systems pharmacology." w:history="1">
        <w:r w:rsidR="00317CC2" w:rsidRPr="00DC276B">
          <w:rPr>
            <w:rFonts w:ascii="CMR12" w:eastAsiaTheme="minorHAnsi" w:hAnsi="CMR12" w:cstheme="minorBidi"/>
            <w:color w:val="auto"/>
            <w:sz w:val="24"/>
            <w:szCs w:val="24"/>
            <w:lang w:eastAsia="en-GB"/>
          </w:rPr>
          <w:t>CPT Pharmacometrics Syst Pharmacol.</w:t>
        </w:r>
      </w:hyperlink>
      <w:r w:rsidR="009E1CD4" w:rsidRPr="00DC276B">
        <w:rPr>
          <w:rFonts w:ascii="CMR12" w:eastAsiaTheme="minorHAnsi" w:hAnsi="CMR12" w:cstheme="minorBidi"/>
          <w:color w:val="auto"/>
          <w:sz w:val="24"/>
          <w:szCs w:val="24"/>
          <w:lang w:eastAsia="en-GB"/>
        </w:rPr>
        <w:t> 2016;5</w:t>
      </w:r>
      <w:r w:rsidR="00317CC2" w:rsidRPr="00DC276B">
        <w:rPr>
          <w:rFonts w:ascii="CMR12" w:eastAsiaTheme="minorHAnsi" w:hAnsi="CMR12" w:cstheme="minorBidi"/>
          <w:color w:val="auto"/>
          <w:sz w:val="24"/>
          <w:szCs w:val="24"/>
          <w:lang w:eastAsia="en-GB"/>
        </w:rPr>
        <w:t xml:space="preserve">:402-10. </w:t>
      </w:r>
    </w:p>
    <w:p w14:paraId="20EB1CA8" w14:textId="77777777" w:rsidR="00224F7F" w:rsidRPr="00DC276B" w:rsidRDefault="00224F7F" w:rsidP="0062159B"/>
    <w:p w14:paraId="2CDE5DED" w14:textId="0C98EF14" w:rsidR="006702C8" w:rsidRPr="00DC276B" w:rsidRDefault="0084272C" w:rsidP="0062159B">
      <w:pPr>
        <w:textAlignment w:val="baseline"/>
        <w:rPr>
          <w:rFonts w:ascii="CMR12" w:hAnsi="CMR12" w:cstheme="minorBidi"/>
        </w:rPr>
      </w:pPr>
      <w:r w:rsidRPr="00DC276B">
        <w:rPr>
          <w:rFonts w:ascii="CMR12" w:hAnsi="CMR12" w:cstheme="minorBidi"/>
        </w:rPr>
        <w:t xml:space="preserve">[28] </w:t>
      </w:r>
      <w:r w:rsidR="006702C8" w:rsidRPr="00DC276B">
        <w:rPr>
          <w:rFonts w:ascii="CMR12" w:hAnsi="CMR12" w:cstheme="minorBidi"/>
        </w:rPr>
        <w:t>The Children's Oncology Group (COG</w:t>
      </w:r>
      <w:r w:rsidR="00A61D9C" w:rsidRPr="00DC276B">
        <w:rPr>
          <w:rFonts w:ascii="CMR12" w:hAnsi="CMR12" w:cstheme="minorBidi"/>
        </w:rPr>
        <w:t xml:space="preserve">) </w:t>
      </w:r>
      <w:hyperlink r:id="rId73" w:history="1">
        <w:r w:rsidR="00A61D9C" w:rsidRPr="00DC276B">
          <w:rPr>
            <w:rStyle w:val="Hyperlink"/>
            <w:rFonts w:eastAsia="Times New Roman"/>
            <w:bdr w:val="none" w:sz="0" w:space="0" w:color="auto" w:frame="1"/>
          </w:rPr>
          <w:t>http://www.childrensoncologygroup.org/</w:t>
        </w:r>
      </w:hyperlink>
      <w:r w:rsidR="006702C8" w:rsidRPr="00DC276B">
        <w:rPr>
          <w:rStyle w:val="apple-converted-space"/>
          <w:rFonts w:ascii="Arial" w:eastAsia="Times New Roman" w:hAnsi="Arial" w:cs="Arial"/>
          <w:color w:val="333333"/>
          <w:sz w:val="20"/>
          <w:szCs w:val="20"/>
          <w:bdr w:val="none" w:sz="0" w:space="0" w:color="auto" w:frame="1"/>
        </w:rPr>
        <w:t> </w:t>
      </w:r>
      <w:r w:rsidR="00A61D9C" w:rsidRPr="00DC276B">
        <w:rPr>
          <w:rStyle w:val="HTMLCite"/>
          <w:rFonts w:eastAsia="Times New Roman"/>
          <w:i w:val="0"/>
          <w:iCs w:val="0"/>
          <w:color w:val="333333"/>
          <w:sz w:val="20"/>
          <w:szCs w:val="20"/>
          <w:bdr w:val="none" w:sz="0" w:space="0" w:color="auto" w:frame="1"/>
        </w:rPr>
        <w:t>(</w:t>
      </w:r>
      <w:r w:rsidR="006702C8" w:rsidRPr="00DC276B">
        <w:rPr>
          <w:rFonts w:ascii="CMR12" w:hAnsi="CMR12" w:cstheme="minorBidi"/>
        </w:rPr>
        <w:t xml:space="preserve">last accessed </w:t>
      </w:r>
      <w:r w:rsidR="009E1CD4" w:rsidRPr="00DC276B">
        <w:rPr>
          <w:rFonts w:ascii="CMR12" w:hAnsi="CMR12" w:cstheme="minorBidi"/>
        </w:rPr>
        <w:t>July 15</w:t>
      </w:r>
      <w:r w:rsidR="009E1CD4" w:rsidRPr="00DC276B">
        <w:rPr>
          <w:rFonts w:ascii="CMR12" w:hAnsi="CMR12" w:cstheme="minorBidi"/>
          <w:vertAlign w:val="superscript"/>
        </w:rPr>
        <w:t>th</w:t>
      </w:r>
      <w:r w:rsidR="009E1CD4" w:rsidRPr="00DC276B">
        <w:rPr>
          <w:rFonts w:ascii="CMR12" w:hAnsi="CMR12" w:cstheme="minorBidi"/>
        </w:rPr>
        <w:t xml:space="preserve"> 2017</w:t>
      </w:r>
      <w:r w:rsidR="006702C8" w:rsidRPr="00DC276B">
        <w:rPr>
          <w:rFonts w:ascii="CMR12" w:hAnsi="CMR12" w:cstheme="minorBidi"/>
        </w:rPr>
        <w:t>).</w:t>
      </w:r>
    </w:p>
    <w:p w14:paraId="6DD121C5" w14:textId="77777777" w:rsidR="0084272C" w:rsidRPr="00DC276B" w:rsidRDefault="0084272C" w:rsidP="0062159B">
      <w:pPr>
        <w:textAlignment w:val="baseline"/>
        <w:rPr>
          <w:rStyle w:val="groupname"/>
          <w:rFonts w:eastAsia="Times New Roman"/>
          <w:color w:val="333333"/>
          <w:bdr w:val="none" w:sz="0" w:space="0" w:color="auto" w:frame="1"/>
        </w:rPr>
      </w:pPr>
    </w:p>
    <w:p w14:paraId="3D3EEDC1" w14:textId="05BA3FFB" w:rsidR="006702C8" w:rsidRPr="00DC276B" w:rsidRDefault="0084272C" w:rsidP="0062159B">
      <w:pPr>
        <w:textAlignment w:val="baseline"/>
        <w:rPr>
          <w:rFonts w:ascii="CMR12" w:hAnsi="CMR12" w:cstheme="minorBidi"/>
        </w:rPr>
      </w:pPr>
      <w:r w:rsidRPr="00DC276B">
        <w:rPr>
          <w:rFonts w:ascii="CMR12" w:hAnsi="CMR12" w:cstheme="minorBidi"/>
        </w:rPr>
        <w:t xml:space="preserve">[29] </w:t>
      </w:r>
      <w:r w:rsidR="006702C8" w:rsidRPr="00DC276B">
        <w:rPr>
          <w:rFonts w:ascii="CMR12" w:hAnsi="CMR12" w:cstheme="minorBidi"/>
        </w:rPr>
        <w:t>Children's Cancer and Leukaemia Group (CCLG</w:t>
      </w:r>
      <w:r w:rsidR="006702C8" w:rsidRPr="00DC276B">
        <w:rPr>
          <w:rStyle w:val="groupname"/>
          <w:rFonts w:ascii="Arial" w:eastAsia="Times New Roman" w:hAnsi="Arial" w:cs="Arial"/>
          <w:color w:val="333333"/>
          <w:sz w:val="20"/>
          <w:szCs w:val="20"/>
          <w:bdr w:val="none" w:sz="0" w:space="0" w:color="auto" w:frame="1"/>
        </w:rPr>
        <w:t>)</w:t>
      </w:r>
      <w:r w:rsidR="006702C8" w:rsidRPr="00DC276B">
        <w:rPr>
          <w:rStyle w:val="HTMLCite"/>
          <w:rFonts w:ascii="Arial" w:eastAsia="Times New Roman" w:hAnsi="Arial" w:cs="Arial"/>
          <w:i w:val="0"/>
          <w:iCs w:val="0"/>
          <w:color w:val="333333"/>
          <w:sz w:val="20"/>
          <w:szCs w:val="20"/>
          <w:bdr w:val="none" w:sz="0" w:space="0" w:color="auto" w:frame="1"/>
        </w:rPr>
        <w:t xml:space="preserve">. </w:t>
      </w:r>
      <w:hyperlink r:id="rId74" w:tgtFrame="_blank" w:tooltip="Link to external resource: http://www.cclg.org.uk/" w:history="1">
        <w:r w:rsidR="006702C8" w:rsidRPr="00DC276B">
          <w:rPr>
            <w:rStyle w:val="Hyperlink"/>
            <w:rFonts w:eastAsia="Times New Roman"/>
            <w:color w:val="2F7BAE"/>
            <w:bdr w:val="none" w:sz="0" w:space="0" w:color="auto" w:frame="1"/>
          </w:rPr>
          <w:t>http://www.cclg.org.uk/</w:t>
        </w:r>
      </w:hyperlink>
      <w:r w:rsidR="006702C8" w:rsidRPr="00DC276B">
        <w:rPr>
          <w:rStyle w:val="apple-converted-space"/>
          <w:rFonts w:ascii="Arial" w:eastAsia="Times New Roman" w:hAnsi="Arial" w:cs="Arial"/>
          <w:color w:val="333333"/>
          <w:sz w:val="20"/>
          <w:szCs w:val="20"/>
          <w:bdr w:val="none" w:sz="0" w:space="0" w:color="auto" w:frame="1"/>
        </w:rPr>
        <w:t> </w:t>
      </w:r>
      <w:r w:rsidR="006702C8" w:rsidRPr="00DC276B">
        <w:rPr>
          <w:rFonts w:ascii="CMR12" w:hAnsi="CMR12" w:cstheme="minorBidi"/>
        </w:rPr>
        <w:t>(last accessed 2 August 2013).</w:t>
      </w:r>
    </w:p>
    <w:p w14:paraId="69C626C9" w14:textId="77777777" w:rsidR="006702C8" w:rsidRPr="00DC276B" w:rsidRDefault="006702C8" w:rsidP="0062159B">
      <w:pPr>
        <w:textAlignment w:val="baseline"/>
      </w:pPr>
    </w:p>
    <w:p w14:paraId="3233EAF1" w14:textId="19833E87" w:rsidR="006702C8" w:rsidRPr="00DC276B" w:rsidRDefault="0084272C" w:rsidP="0062159B">
      <w:pPr>
        <w:textAlignment w:val="baseline"/>
        <w:rPr>
          <w:rStyle w:val="HTMLCite"/>
          <w:rFonts w:ascii="Arial" w:eastAsia="Times New Roman" w:hAnsi="Arial" w:cs="Arial"/>
          <w:i w:val="0"/>
          <w:iCs w:val="0"/>
          <w:color w:val="333333"/>
          <w:sz w:val="20"/>
          <w:szCs w:val="20"/>
        </w:rPr>
      </w:pPr>
      <w:r w:rsidRPr="00DC276B">
        <w:rPr>
          <w:rStyle w:val="groupname"/>
          <w:rFonts w:ascii="Arial" w:eastAsia="Times New Roman" w:hAnsi="Arial" w:cs="Arial"/>
          <w:color w:val="333333"/>
          <w:sz w:val="20"/>
          <w:szCs w:val="20"/>
          <w:bdr w:val="none" w:sz="0" w:space="0" w:color="auto" w:frame="1"/>
        </w:rPr>
        <w:t>[</w:t>
      </w:r>
      <w:r w:rsidRPr="00DC276B">
        <w:rPr>
          <w:rFonts w:ascii="CMR12" w:hAnsi="CMR12" w:cstheme="minorBidi"/>
        </w:rPr>
        <w:t xml:space="preserve">30] </w:t>
      </w:r>
      <w:r w:rsidR="006702C8" w:rsidRPr="00DC276B">
        <w:rPr>
          <w:rFonts w:ascii="CMR12" w:hAnsi="CMR12" w:cstheme="minorBidi"/>
        </w:rPr>
        <w:t>Paediatric Rheumatology International Trials Organisation (PRINTO). Available at</w:t>
      </w:r>
      <w:r w:rsidR="006702C8" w:rsidRPr="00DC276B">
        <w:rPr>
          <w:rStyle w:val="apple-converted-space"/>
          <w:rFonts w:ascii="Arial" w:eastAsia="Times New Roman" w:hAnsi="Arial" w:cs="Arial"/>
          <w:color w:val="333333"/>
          <w:sz w:val="20"/>
          <w:szCs w:val="20"/>
          <w:bdr w:val="none" w:sz="0" w:space="0" w:color="auto" w:frame="1"/>
        </w:rPr>
        <w:t> </w:t>
      </w:r>
      <w:hyperlink r:id="rId75" w:tgtFrame="_blank" w:tooltip="Link to external resource: http://www.printo.it/" w:history="1">
        <w:r w:rsidR="006702C8" w:rsidRPr="00DC276B">
          <w:rPr>
            <w:rStyle w:val="Hyperlink"/>
            <w:rFonts w:eastAsia="Times New Roman"/>
            <w:color w:val="2F7BAE"/>
            <w:bdr w:val="none" w:sz="0" w:space="0" w:color="auto" w:frame="1"/>
          </w:rPr>
          <w:t>http://www.printo.it/</w:t>
        </w:r>
      </w:hyperlink>
      <w:r w:rsidR="006702C8" w:rsidRPr="00DC276B">
        <w:rPr>
          <w:rStyle w:val="apple-converted-space"/>
          <w:rFonts w:ascii="Arial" w:eastAsia="Times New Roman" w:hAnsi="Arial" w:cs="Arial"/>
          <w:color w:val="333333"/>
          <w:sz w:val="20"/>
          <w:szCs w:val="20"/>
          <w:bdr w:val="none" w:sz="0" w:space="0" w:color="auto" w:frame="1"/>
        </w:rPr>
        <w:t> </w:t>
      </w:r>
      <w:r w:rsidR="006702C8" w:rsidRPr="00DC276B">
        <w:rPr>
          <w:rFonts w:ascii="CMR12" w:hAnsi="CMR12" w:cstheme="minorBidi"/>
        </w:rPr>
        <w:t xml:space="preserve">(last accessed </w:t>
      </w:r>
      <w:r w:rsidR="003E079F" w:rsidRPr="00DC276B">
        <w:rPr>
          <w:rFonts w:ascii="CMR12" w:hAnsi="CMR12" w:cstheme="minorBidi"/>
        </w:rPr>
        <w:t>July 15</w:t>
      </w:r>
      <w:r w:rsidR="003E079F" w:rsidRPr="00DC276B">
        <w:rPr>
          <w:rFonts w:ascii="CMR12" w:hAnsi="CMR12" w:cstheme="minorBidi"/>
          <w:vertAlign w:val="superscript"/>
        </w:rPr>
        <w:t>th</w:t>
      </w:r>
      <w:r w:rsidR="003E079F" w:rsidRPr="00DC276B">
        <w:rPr>
          <w:rFonts w:ascii="CMR12" w:hAnsi="CMR12" w:cstheme="minorBidi"/>
        </w:rPr>
        <w:t xml:space="preserve"> 2017</w:t>
      </w:r>
      <w:r w:rsidR="006702C8" w:rsidRPr="00DC276B">
        <w:rPr>
          <w:rFonts w:ascii="CMR12" w:hAnsi="CMR12" w:cstheme="minorBidi"/>
        </w:rPr>
        <w:t>).</w:t>
      </w:r>
    </w:p>
    <w:p w14:paraId="71CAD71E" w14:textId="77777777" w:rsidR="006702C8" w:rsidRPr="00DC276B" w:rsidRDefault="006702C8" w:rsidP="0062159B">
      <w:pPr>
        <w:textAlignment w:val="baseline"/>
        <w:rPr>
          <w:rFonts w:eastAsia="Times New Roman"/>
          <w:color w:val="333333"/>
        </w:rPr>
      </w:pPr>
    </w:p>
    <w:p w14:paraId="0CC8F3A0" w14:textId="773952F9" w:rsidR="006702C8" w:rsidRPr="00DC276B" w:rsidRDefault="0084272C" w:rsidP="0062159B">
      <w:pPr>
        <w:textAlignment w:val="baseline"/>
        <w:rPr>
          <w:rFonts w:ascii="CMR12" w:hAnsi="CMR12" w:cstheme="minorBidi"/>
        </w:rPr>
      </w:pPr>
      <w:r w:rsidRPr="00DC276B">
        <w:rPr>
          <w:rFonts w:ascii="CMR12" w:hAnsi="CMR12" w:cstheme="minorBidi"/>
        </w:rPr>
        <w:t xml:space="preserve">[31] </w:t>
      </w:r>
      <w:r w:rsidR="006702C8" w:rsidRPr="00DC276B">
        <w:rPr>
          <w:rFonts w:ascii="CMR12" w:hAnsi="CMR12" w:cstheme="minorBidi"/>
        </w:rPr>
        <w:t>Ruperto N, Martini A. Networking in paediatrics: the example of the Paediatric Rheumatology International Trials Organisation (PRINTO). Arch Dis Child 2011; 96: 596–601.</w:t>
      </w:r>
    </w:p>
    <w:p w14:paraId="0DAB7B89" w14:textId="77777777" w:rsidR="006702C8" w:rsidRPr="00DC276B" w:rsidRDefault="006702C8" w:rsidP="0062159B">
      <w:pPr>
        <w:ind w:left="696"/>
        <w:textAlignment w:val="baseline"/>
        <w:rPr>
          <w:rFonts w:eastAsia="Times New Roman"/>
          <w:color w:val="333333"/>
        </w:rPr>
      </w:pPr>
    </w:p>
    <w:p w14:paraId="1436ECF6" w14:textId="076DED4E" w:rsidR="006702C8" w:rsidRPr="00DC276B" w:rsidRDefault="0084272C" w:rsidP="0062159B">
      <w:pPr>
        <w:textAlignment w:val="baseline"/>
        <w:rPr>
          <w:rStyle w:val="HTMLCite"/>
          <w:rFonts w:ascii="Arial" w:eastAsia="Times New Roman" w:hAnsi="Arial" w:cs="Arial"/>
          <w:i w:val="0"/>
          <w:iCs w:val="0"/>
          <w:color w:val="333333"/>
          <w:sz w:val="20"/>
          <w:szCs w:val="20"/>
        </w:rPr>
      </w:pPr>
      <w:r w:rsidRPr="00DC276B">
        <w:rPr>
          <w:rStyle w:val="groupname"/>
          <w:rFonts w:ascii="Arial" w:eastAsia="Times New Roman" w:hAnsi="Arial" w:cs="Arial"/>
          <w:color w:val="333333"/>
          <w:sz w:val="20"/>
          <w:szCs w:val="20"/>
          <w:bdr w:val="none" w:sz="0" w:space="0" w:color="auto" w:frame="1"/>
        </w:rPr>
        <w:t>[</w:t>
      </w:r>
      <w:r w:rsidRPr="00DC276B">
        <w:rPr>
          <w:rFonts w:ascii="CMR12" w:hAnsi="CMR12" w:cstheme="minorBidi"/>
        </w:rPr>
        <w:t xml:space="preserve">32] </w:t>
      </w:r>
      <w:r w:rsidR="006702C8" w:rsidRPr="00DC276B">
        <w:rPr>
          <w:rFonts w:ascii="CMR12" w:hAnsi="CMR12" w:cstheme="minorBidi"/>
        </w:rPr>
        <w:t>Paediatric European Network for the Treatment of AIDS (PENTA). Available a</w:t>
      </w:r>
      <w:r w:rsidR="006702C8" w:rsidRPr="00DC276B">
        <w:rPr>
          <w:rStyle w:val="HTMLCite"/>
          <w:rFonts w:ascii="Arial" w:eastAsia="Times New Roman" w:hAnsi="Arial" w:cs="Arial"/>
          <w:i w:val="0"/>
          <w:iCs w:val="0"/>
          <w:color w:val="333333"/>
          <w:sz w:val="20"/>
          <w:szCs w:val="20"/>
          <w:bdr w:val="none" w:sz="0" w:space="0" w:color="auto" w:frame="1"/>
        </w:rPr>
        <w:t>t</w:t>
      </w:r>
      <w:r w:rsidR="006702C8" w:rsidRPr="00DC276B">
        <w:rPr>
          <w:rStyle w:val="apple-converted-space"/>
          <w:rFonts w:ascii="Arial" w:eastAsia="Times New Roman" w:hAnsi="Arial" w:cs="Arial"/>
          <w:color w:val="333333"/>
          <w:sz w:val="20"/>
          <w:szCs w:val="20"/>
          <w:bdr w:val="none" w:sz="0" w:space="0" w:color="auto" w:frame="1"/>
        </w:rPr>
        <w:t> </w:t>
      </w:r>
      <w:hyperlink r:id="rId76" w:history="1">
        <w:r w:rsidR="003E079F" w:rsidRPr="00DC276B">
          <w:rPr>
            <w:rStyle w:val="Hyperlink"/>
          </w:rPr>
          <w:t>http://penta-id.org</w:t>
        </w:r>
      </w:hyperlink>
      <w:r w:rsidR="003E079F" w:rsidRPr="00DC276B">
        <w:t xml:space="preserve"> </w:t>
      </w:r>
      <w:r w:rsidR="003E079F" w:rsidRPr="00DC276B">
        <w:rPr>
          <w:rStyle w:val="HTMLCite"/>
          <w:i w:val="0"/>
          <w:iCs w:val="0"/>
        </w:rPr>
        <w:t xml:space="preserve"> </w:t>
      </w:r>
      <w:r w:rsidR="00A61D9C" w:rsidRPr="00DC276B">
        <w:rPr>
          <w:rStyle w:val="HTMLCite"/>
          <w:rFonts w:eastAsia="Times New Roman"/>
          <w:i w:val="0"/>
          <w:iCs w:val="0"/>
          <w:color w:val="333333"/>
          <w:bdr w:val="none" w:sz="0" w:space="0" w:color="auto" w:frame="1"/>
        </w:rPr>
        <w:t>(</w:t>
      </w:r>
      <w:r w:rsidR="006702C8" w:rsidRPr="00DC276B">
        <w:rPr>
          <w:rFonts w:ascii="CMR12" w:hAnsi="CMR12" w:cstheme="minorBidi"/>
        </w:rPr>
        <w:t xml:space="preserve">last accessed </w:t>
      </w:r>
      <w:r w:rsidR="003E079F" w:rsidRPr="00DC276B">
        <w:rPr>
          <w:rFonts w:ascii="CMR12" w:hAnsi="CMR12" w:cstheme="minorBidi"/>
        </w:rPr>
        <w:t>July 15</w:t>
      </w:r>
      <w:r w:rsidR="003E079F" w:rsidRPr="00DC276B">
        <w:rPr>
          <w:rFonts w:ascii="CMR12" w:hAnsi="CMR12" w:cstheme="minorBidi"/>
          <w:vertAlign w:val="superscript"/>
        </w:rPr>
        <w:t>th</w:t>
      </w:r>
      <w:r w:rsidR="003E079F" w:rsidRPr="00DC276B">
        <w:rPr>
          <w:rFonts w:ascii="CMR12" w:hAnsi="CMR12" w:cstheme="minorBidi"/>
        </w:rPr>
        <w:t xml:space="preserve"> 2017</w:t>
      </w:r>
      <w:r w:rsidR="006702C8" w:rsidRPr="00DC276B">
        <w:rPr>
          <w:rFonts w:ascii="CMR12" w:hAnsi="CMR12" w:cstheme="minorBidi"/>
        </w:rPr>
        <w:t>).</w:t>
      </w:r>
    </w:p>
    <w:p w14:paraId="06AEDDF6" w14:textId="77777777" w:rsidR="006702C8" w:rsidRPr="00DC276B" w:rsidRDefault="006702C8" w:rsidP="0062159B">
      <w:pPr>
        <w:ind w:left="696"/>
        <w:textAlignment w:val="baseline"/>
        <w:rPr>
          <w:rFonts w:eastAsia="Times New Roman"/>
          <w:color w:val="333333"/>
        </w:rPr>
      </w:pPr>
    </w:p>
    <w:p w14:paraId="1A2D56D0" w14:textId="6069DB99" w:rsidR="006702C8" w:rsidRPr="00DC276B" w:rsidRDefault="0084272C" w:rsidP="0062159B">
      <w:pPr>
        <w:textAlignment w:val="baseline"/>
        <w:rPr>
          <w:rFonts w:ascii="Arial" w:eastAsia="Times New Roman" w:hAnsi="Arial" w:cs="Arial"/>
          <w:color w:val="333333"/>
          <w:sz w:val="20"/>
          <w:szCs w:val="20"/>
        </w:rPr>
      </w:pPr>
      <w:r w:rsidRPr="00DC276B">
        <w:rPr>
          <w:rFonts w:ascii="CMR12" w:hAnsi="CMR12" w:cstheme="minorBidi"/>
        </w:rPr>
        <w:t xml:space="preserve">[33] </w:t>
      </w:r>
      <w:r w:rsidR="006702C8" w:rsidRPr="00DC276B">
        <w:rPr>
          <w:rFonts w:ascii="CMR12" w:hAnsi="CMR12" w:cstheme="minorBidi"/>
        </w:rPr>
        <w:t>Paediatric Emergency Care Applied Research Network (PECARN). Available at</w:t>
      </w:r>
      <w:r w:rsidR="006702C8" w:rsidRPr="00DC276B">
        <w:rPr>
          <w:rStyle w:val="apple-converted-space"/>
          <w:rFonts w:ascii="Arial" w:eastAsia="Times New Roman" w:hAnsi="Arial" w:cs="Arial"/>
          <w:color w:val="333333"/>
          <w:sz w:val="20"/>
          <w:szCs w:val="20"/>
          <w:bdr w:val="none" w:sz="0" w:space="0" w:color="auto" w:frame="1"/>
        </w:rPr>
        <w:t> </w:t>
      </w:r>
      <w:hyperlink r:id="rId77" w:tgtFrame="_blank" w:tooltip="Link to external resource: http://www.pecarn.org/" w:history="1">
        <w:r w:rsidR="006702C8" w:rsidRPr="00DC276B">
          <w:rPr>
            <w:rStyle w:val="Hyperlink"/>
            <w:rFonts w:ascii="Arial" w:eastAsia="Times New Roman" w:hAnsi="Arial" w:cs="Arial"/>
            <w:color w:val="2F7BAE"/>
            <w:sz w:val="20"/>
            <w:szCs w:val="20"/>
            <w:bdr w:val="none" w:sz="0" w:space="0" w:color="auto" w:frame="1"/>
          </w:rPr>
          <w:t>h</w:t>
        </w:r>
        <w:r w:rsidR="006702C8" w:rsidRPr="00DC276B">
          <w:rPr>
            <w:rStyle w:val="Hyperlink"/>
            <w:rFonts w:eastAsia="Times New Roman"/>
            <w:color w:val="2F7BAE"/>
            <w:bdr w:val="none" w:sz="0" w:space="0" w:color="auto" w:frame="1"/>
          </w:rPr>
          <w:t>ttp://www.pecarn.org/</w:t>
        </w:r>
      </w:hyperlink>
      <w:r w:rsidR="006702C8" w:rsidRPr="00DC276B">
        <w:rPr>
          <w:rStyle w:val="apple-converted-space"/>
          <w:rFonts w:ascii="Arial" w:eastAsia="Times New Roman" w:hAnsi="Arial" w:cs="Arial"/>
          <w:color w:val="333333"/>
          <w:sz w:val="20"/>
          <w:szCs w:val="20"/>
          <w:bdr w:val="none" w:sz="0" w:space="0" w:color="auto" w:frame="1"/>
        </w:rPr>
        <w:t> </w:t>
      </w:r>
      <w:r w:rsidR="00A61D9C" w:rsidRPr="00DC276B">
        <w:rPr>
          <w:rStyle w:val="HTMLCite"/>
          <w:rFonts w:eastAsia="Times New Roman"/>
          <w:i w:val="0"/>
          <w:iCs w:val="0"/>
          <w:color w:val="333333"/>
          <w:sz w:val="20"/>
          <w:szCs w:val="20"/>
          <w:bdr w:val="none" w:sz="0" w:space="0" w:color="auto" w:frame="1"/>
        </w:rPr>
        <w:t>(</w:t>
      </w:r>
      <w:r w:rsidR="006702C8" w:rsidRPr="00DC276B">
        <w:rPr>
          <w:rFonts w:ascii="CMR12" w:hAnsi="CMR12" w:cstheme="minorBidi"/>
        </w:rPr>
        <w:t xml:space="preserve">last accessed </w:t>
      </w:r>
      <w:r w:rsidR="003E079F" w:rsidRPr="00DC276B">
        <w:rPr>
          <w:rFonts w:ascii="CMR12" w:hAnsi="CMR12" w:cstheme="minorBidi"/>
        </w:rPr>
        <w:t>July 15</w:t>
      </w:r>
      <w:r w:rsidR="003E079F" w:rsidRPr="00DC276B">
        <w:rPr>
          <w:rFonts w:ascii="CMR12" w:hAnsi="CMR12" w:cstheme="minorBidi"/>
          <w:vertAlign w:val="superscript"/>
        </w:rPr>
        <w:t>th</w:t>
      </w:r>
      <w:r w:rsidR="003E079F" w:rsidRPr="00DC276B">
        <w:rPr>
          <w:rFonts w:ascii="CMR12" w:hAnsi="CMR12" w:cstheme="minorBidi"/>
        </w:rPr>
        <w:t xml:space="preserve"> 2017</w:t>
      </w:r>
      <w:r w:rsidR="006702C8" w:rsidRPr="00DC276B">
        <w:rPr>
          <w:rFonts w:ascii="CMR12" w:hAnsi="CMR12" w:cstheme="minorBidi"/>
        </w:rPr>
        <w:t>).</w:t>
      </w:r>
    </w:p>
    <w:p w14:paraId="58681AF0" w14:textId="77777777" w:rsidR="006702C8" w:rsidRDefault="006702C8" w:rsidP="0062159B">
      <w:pPr>
        <w:pStyle w:val="CommentText"/>
      </w:pPr>
    </w:p>
    <w:p w14:paraId="439BB06C" w14:textId="46CBEFB5" w:rsidR="00317CC2" w:rsidRPr="00DF0713" w:rsidRDefault="00317CC2" w:rsidP="00A61D9C">
      <w:pPr>
        <w:textAlignment w:val="baseline"/>
        <w:rPr>
          <w:rFonts w:asciiTheme="minorHAnsi" w:hAnsiTheme="minorHAnsi" w:cstheme="minorBidi"/>
          <w:lang w:eastAsia="en-US"/>
        </w:rPr>
      </w:pPr>
    </w:p>
    <w:p w14:paraId="098CC5FF" w14:textId="789471BE" w:rsidR="009D55B9" w:rsidRPr="00DF0713" w:rsidRDefault="009D55B9" w:rsidP="00F0750A">
      <w:pPr>
        <w:pStyle w:val="Title"/>
        <w:spacing w:before="0" w:beforeAutospacing="0" w:after="0" w:afterAutospacing="0"/>
        <w:rPr>
          <w:rFonts w:asciiTheme="minorHAnsi" w:hAnsiTheme="minorHAnsi" w:cstheme="minorBidi"/>
          <w:lang w:eastAsia="en-US"/>
        </w:rPr>
      </w:pPr>
    </w:p>
    <w:p w14:paraId="3241A0A1" w14:textId="450A0ADD" w:rsidR="00F0750A" w:rsidRPr="00DF0713" w:rsidRDefault="00F0750A" w:rsidP="00F0750A">
      <w:pPr>
        <w:pStyle w:val="desc"/>
        <w:spacing w:before="0" w:beforeAutospacing="0" w:after="0" w:afterAutospacing="0"/>
        <w:rPr>
          <w:rFonts w:asciiTheme="minorHAnsi" w:hAnsiTheme="minorHAnsi" w:cstheme="minorBidi"/>
          <w:lang w:eastAsia="en-US"/>
        </w:rPr>
      </w:pPr>
      <w:r w:rsidRPr="00DF0713">
        <w:rPr>
          <w:rFonts w:asciiTheme="minorHAnsi" w:hAnsiTheme="minorHAnsi" w:cstheme="minorBidi"/>
          <w:lang w:eastAsia="en-US"/>
        </w:rPr>
        <w:t>.</w:t>
      </w:r>
    </w:p>
    <w:p w14:paraId="22EC496E" w14:textId="77777777" w:rsidR="00F0750A" w:rsidRPr="00F0750A" w:rsidRDefault="00F0750A" w:rsidP="006166FE">
      <w:pPr>
        <w:pStyle w:val="desc"/>
        <w:spacing w:before="0" w:beforeAutospacing="0" w:after="0" w:afterAutospacing="0"/>
        <w:rPr>
          <w:rFonts w:ascii="Arial" w:hAnsi="Arial" w:cs="Arial"/>
          <w:color w:val="000000"/>
        </w:rPr>
      </w:pPr>
    </w:p>
    <w:p w14:paraId="71B5BABE" w14:textId="77777777" w:rsidR="006166FE" w:rsidRDefault="006166FE" w:rsidP="006166FE">
      <w:pPr>
        <w:pStyle w:val="CommentText"/>
      </w:pPr>
    </w:p>
    <w:p w14:paraId="71AB4953" w14:textId="5328F295" w:rsidR="006166FE" w:rsidRDefault="006166FE" w:rsidP="0094180F">
      <w:pPr>
        <w:pStyle w:val="CommentText"/>
      </w:pPr>
    </w:p>
    <w:p w14:paraId="5C5E4E59" w14:textId="77777777" w:rsidR="0094180F" w:rsidRPr="00245734" w:rsidRDefault="0094180F" w:rsidP="0094180F">
      <w:pPr>
        <w:pStyle w:val="CommentText"/>
      </w:pPr>
    </w:p>
    <w:p w14:paraId="3227F1BF" w14:textId="41C4C2E1" w:rsidR="0094180F" w:rsidRPr="0094180F" w:rsidRDefault="0094180F" w:rsidP="00FE671B">
      <w:pPr>
        <w:rPr>
          <w:rFonts w:ascii="Times" w:hAnsi="Times"/>
          <w:color w:val="181A18"/>
        </w:rPr>
      </w:pPr>
    </w:p>
    <w:p w14:paraId="34CFEEB5" w14:textId="514618D4" w:rsidR="00FE671B" w:rsidRDefault="00FE671B" w:rsidP="00FE671B">
      <w:pPr>
        <w:rPr>
          <w:lang w:eastAsia="en-US"/>
        </w:rPr>
      </w:pPr>
    </w:p>
    <w:p w14:paraId="035AB292" w14:textId="49814901" w:rsidR="00AD5C12" w:rsidRDefault="00AD5C12" w:rsidP="0037208A">
      <w:pPr>
        <w:pStyle w:val="desc"/>
        <w:spacing w:before="0" w:beforeAutospacing="0" w:after="0" w:afterAutospacing="0"/>
        <w:rPr>
          <w:rFonts w:ascii="Arial" w:hAnsi="Arial" w:cs="Arial"/>
          <w:color w:val="000000"/>
          <w:sz w:val="18"/>
          <w:szCs w:val="18"/>
        </w:rPr>
      </w:pPr>
    </w:p>
    <w:p w14:paraId="35CC1334" w14:textId="7109874E" w:rsidR="0037208A" w:rsidRPr="00F90E79" w:rsidRDefault="0037208A" w:rsidP="00032DE3">
      <w:pPr>
        <w:widowControl w:val="0"/>
        <w:autoSpaceDE w:val="0"/>
        <w:autoSpaceDN w:val="0"/>
        <w:adjustRightInd w:val="0"/>
        <w:spacing w:after="240" w:line="340" w:lineRule="atLeast"/>
        <w:rPr>
          <w:color w:val="000000"/>
          <w:sz w:val="29"/>
          <w:szCs w:val="29"/>
        </w:rPr>
      </w:pPr>
    </w:p>
    <w:p w14:paraId="024A09E5" w14:textId="77777777" w:rsidR="000F7E9A" w:rsidRDefault="000F7E9A" w:rsidP="00A66622">
      <w:pPr>
        <w:pStyle w:val="CommentText"/>
      </w:pPr>
    </w:p>
    <w:p w14:paraId="44AF5A30" w14:textId="77777777" w:rsidR="00A66622" w:rsidRDefault="00A66622" w:rsidP="00A66622">
      <w:pPr>
        <w:pStyle w:val="CommentText"/>
      </w:pPr>
    </w:p>
    <w:p w14:paraId="5245A31B" w14:textId="548F2EDB" w:rsidR="00A66622" w:rsidRDefault="00A66622" w:rsidP="005E5857">
      <w:pPr>
        <w:pStyle w:val="CommentText"/>
      </w:pPr>
    </w:p>
    <w:p w14:paraId="48203F6B" w14:textId="182DD4ED" w:rsidR="005E5857" w:rsidRPr="005E5857" w:rsidRDefault="005E5857" w:rsidP="005E5857">
      <w:pPr>
        <w:rPr>
          <w:lang w:eastAsia="en-US"/>
        </w:rPr>
      </w:pPr>
    </w:p>
    <w:p w14:paraId="6F3D6626" w14:textId="2184AA21" w:rsidR="00BE4FA2" w:rsidRDefault="00BE4FA2" w:rsidP="00BE4FA2">
      <w:pPr>
        <w:pStyle w:val="CommentText"/>
      </w:pPr>
    </w:p>
    <w:p w14:paraId="28CE5CA1" w14:textId="77777777" w:rsidR="008B441F" w:rsidRDefault="008B441F"/>
    <w:p w14:paraId="7B490530" w14:textId="77777777" w:rsidR="008B441F" w:rsidRDefault="008B441F">
      <w:pPr>
        <w:sectPr w:rsidR="008B441F" w:rsidSect="00FF0746">
          <w:pgSz w:w="11900" w:h="16820"/>
          <w:pgMar w:top="1440" w:right="1800" w:bottom="1440" w:left="1800" w:header="708" w:footer="708" w:gutter="0"/>
          <w:cols w:space="708"/>
          <w:docGrid w:linePitch="360"/>
        </w:sectPr>
      </w:pPr>
    </w:p>
    <w:p w14:paraId="5DCE9A18" w14:textId="3AB852F1" w:rsidR="001C5735" w:rsidRDefault="001C5735" w:rsidP="001C5735">
      <w:pPr>
        <w:rPr>
          <w:rFonts w:asciiTheme="minorHAnsi" w:hAnsiTheme="minorHAnsi"/>
        </w:rPr>
      </w:pPr>
      <w:r>
        <w:rPr>
          <w:rFonts w:asciiTheme="minorHAnsi" w:hAnsiTheme="minorHAnsi"/>
        </w:rPr>
        <w:lastRenderedPageBreak/>
        <w:t>Table and Figure captions</w:t>
      </w:r>
      <w:bookmarkStart w:id="0" w:name="_GoBack"/>
      <w:bookmarkEnd w:id="0"/>
    </w:p>
    <w:p w14:paraId="59FA7318" w14:textId="77777777" w:rsidR="001C5735" w:rsidRDefault="001C5735" w:rsidP="001C5735">
      <w:pPr>
        <w:rPr>
          <w:rFonts w:asciiTheme="minorHAnsi" w:hAnsiTheme="minorHAnsi"/>
        </w:rPr>
      </w:pPr>
    </w:p>
    <w:p w14:paraId="781E3A87" w14:textId="77777777" w:rsidR="001C5735" w:rsidRDefault="001C5735" w:rsidP="001C5735">
      <w:pPr>
        <w:rPr>
          <w:rFonts w:asciiTheme="minorHAnsi" w:hAnsiTheme="minorHAnsi"/>
        </w:rPr>
      </w:pPr>
    </w:p>
    <w:p w14:paraId="57E434BA" w14:textId="512A460F" w:rsidR="001C5735" w:rsidRDefault="00FD629A" w:rsidP="001C5735">
      <w:pPr>
        <w:rPr>
          <w:rFonts w:asciiTheme="minorHAnsi" w:hAnsiTheme="minorHAnsi"/>
        </w:rPr>
      </w:pPr>
      <w:r w:rsidRPr="00634CBD">
        <w:rPr>
          <w:rFonts w:asciiTheme="minorHAnsi" w:hAnsiTheme="minorHAnsi"/>
        </w:rPr>
        <w:t>Table 1.</w:t>
      </w:r>
      <w:r w:rsidR="00AD3433" w:rsidRPr="00634CBD">
        <w:rPr>
          <w:rFonts w:asciiTheme="minorHAnsi" w:hAnsiTheme="minorHAnsi"/>
        </w:rPr>
        <w:t xml:space="preserve"> </w:t>
      </w:r>
      <w:r w:rsidR="00623F90" w:rsidRPr="00634CBD">
        <w:rPr>
          <w:rFonts w:asciiTheme="minorHAnsi" w:hAnsiTheme="minorHAnsi"/>
        </w:rPr>
        <w:t xml:space="preserve">The </w:t>
      </w:r>
      <w:r w:rsidR="00AD3433" w:rsidRPr="00634CBD">
        <w:rPr>
          <w:rFonts w:asciiTheme="minorHAnsi" w:hAnsiTheme="minorHAnsi"/>
        </w:rPr>
        <w:t>roles of clinical research networks</w:t>
      </w:r>
      <w:r w:rsidR="00623F90" w:rsidRPr="00634CBD">
        <w:rPr>
          <w:rFonts w:asciiTheme="minorHAnsi" w:hAnsiTheme="minorHAnsi"/>
        </w:rPr>
        <w:t xml:space="preserve"> in clinical trial functions</w:t>
      </w:r>
      <w:r w:rsidR="00294BFF" w:rsidRPr="00634CBD">
        <w:rPr>
          <w:rFonts w:asciiTheme="minorHAnsi" w:hAnsiTheme="minorHAnsi"/>
        </w:rPr>
        <w:t xml:space="preserve"> that promote efficiency, data quality and timely study completion</w:t>
      </w:r>
    </w:p>
    <w:p w14:paraId="68C7B9A8" w14:textId="77777777" w:rsidR="001C5735" w:rsidRDefault="001C5735" w:rsidP="006B378F">
      <w:pPr>
        <w:outlineLvl w:val="0"/>
        <w:rPr>
          <w:rFonts w:asciiTheme="minorHAnsi" w:hAnsiTheme="minorHAnsi"/>
        </w:rPr>
      </w:pPr>
    </w:p>
    <w:p w14:paraId="0F9E63C1" w14:textId="39464770" w:rsidR="00FD629A" w:rsidRPr="00634CBD" w:rsidRDefault="00AD3433" w:rsidP="006B378F">
      <w:pPr>
        <w:outlineLvl w:val="0"/>
        <w:rPr>
          <w:rFonts w:asciiTheme="minorHAnsi" w:hAnsiTheme="minorHAnsi"/>
        </w:rPr>
      </w:pPr>
      <w:r w:rsidRPr="00634CBD">
        <w:rPr>
          <w:rFonts w:asciiTheme="minorHAnsi" w:hAnsiTheme="minorHAnsi"/>
        </w:rPr>
        <w:t xml:space="preserve">Table 2. </w:t>
      </w:r>
      <w:r w:rsidR="00FD629A" w:rsidRPr="00634CBD">
        <w:rPr>
          <w:rFonts w:asciiTheme="minorHAnsi" w:hAnsiTheme="minorHAnsi"/>
        </w:rPr>
        <w:t>Improving the quality of clinical advice</w:t>
      </w:r>
    </w:p>
    <w:p w14:paraId="26DD2554" w14:textId="6FB1DAFB" w:rsidR="005D449F" w:rsidRPr="00634CBD" w:rsidRDefault="005D449F" w:rsidP="005D449F">
      <w:pPr>
        <w:rPr>
          <w:rFonts w:asciiTheme="minorHAnsi" w:hAnsiTheme="minorHAnsi"/>
        </w:rPr>
      </w:pPr>
      <w:r w:rsidRPr="00634CBD">
        <w:rPr>
          <w:rFonts w:asciiTheme="minorHAnsi" w:hAnsiTheme="minorHAnsi"/>
        </w:rPr>
        <w:t xml:space="preserve">This table </w:t>
      </w:r>
      <w:r w:rsidR="00E25443">
        <w:rPr>
          <w:rFonts w:asciiTheme="minorHAnsi" w:hAnsiTheme="minorHAnsi"/>
        </w:rPr>
        <w:t xml:space="preserve">provides a framework to </w:t>
      </w:r>
      <w:r w:rsidRPr="00634CBD">
        <w:rPr>
          <w:rFonts w:asciiTheme="minorHAnsi" w:hAnsiTheme="minorHAnsi"/>
        </w:rPr>
        <w:t xml:space="preserve">identify </w:t>
      </w:r>
      <w:r w:rsidR="00E25443">
        <w:rPr>
          <w:rFonts w:asciiTheme="minorHAnsi" w:hAnsiTheme="minorHAnsi"/>
        </w:rPr>
        <w:t xml:space="preserve">the </w:t>
      </w:r>
      <w:r w:rsidRPr="00634CBD">
        <w:rPr>
          <w:rFonts w:asciiTheme="minorHAnsi" w:hAnsiTheme="minorHAnsi"/>
        </w:rPr>
        <w:t>which level of advice</w:t>
      </w:r>
      <w:r w:rsidR="00E25443">
        <w:rPr>
          <w:rFonts w:asciiTheme="minorHAnsi" w:hAnsiTheme="minorHAnsi"/>
        </w:rPr>
        <w:t xml:space="preserve"> a clinical advisory group is a</w:t>
      </w:r>
      <w:r w:rsidRPr="00634CBD">
        <w:rPr>
          <w:rFonts w:asciiTheme="minorHAnsi" w:hAnsiTheme="minorHAnsi"/>
        </w:rPr>
        <w:t>ble to give.</w:t>
      </w:r>
    </w:p>
    <w:p w14:paraId="734CA029" w14:textId="40A76F05" w:rsidR="001C5735" w:rsidRDefault="005D449F">
      <w:pPr>
        <w:rPr>
          <w:rFonts w:asciiTheme="minorHAnsi" w:hAnsiTheme="minorHAnsi"/>
        </w:rPr>
      </w:pPr>
      <w:r w:rsidRPr="00634CBD">
        <w:rPr>
          <w:rFonts w:asciiTheme="minorHAnsi" w:hAnsiTheme="minorHAnsi"/>
        </w:rPr>
        <w:t>As time goes by specialties are able to move to the right for some of the rows depending on availability of funds and the enthusiasm of the clinical community.</w:t>
      </w:r>
      <w:r w:rsidR="00A0034F" w:rsidRPr="00634CBD">
        <w:rPr>
          <w:rFonts w:asciiTheme="minorHAnsi" w:hAnsiTheme="minorHAnsi"/>
        </w:rPr>
        <w:t xml:space="preserve"> The further to the right a specialty is the more likely its input will be sought early in the development of drug development plans or protocols</w:t>
      </w:r>
    </w:p>
    <w:p w14:paraId="25F0924D" w14:textId="77777777" w:rsidR="001C5735" w:rsidRDefault="001C5735">
      <w:pPr>
        <w:rPr>
          <w:rFonts w:asciiTheme="minorHAnsi" w:hAnsiTheme="minorHAnsi"/>
        </w:rPr>
      </w:pPr>
    </w:p>
    <w:p w14:paraId="5DA93D74" w14:textId="77777777" w:rsidR="001C5735" w:rsidRDefault="001C5735">
      <w:pPr>
        <w:rPr>
          <w:rFonts w:asciiTheme="minorHAnsi" w:hAnsiTheme="minorHAnsi"/>
        </w:rPr>
      </w:pPr>
    </w:p>
    <w:p w14:paraId="663908F6" w14:textId="3353C20C" w:rsidR="006C62D1" w:rsidRDefault="006C62D1">
      <w:pPr>
        <w:rPr>
          <w:rFonts w:asciiTheme="minorHAnsi" w:hAnsiTheme="minorHAnsi"/>
        </w:rPr>
      </w:pPr>
      <w:r>
        <w:rPr>
          <w:rFonts w:asciiTheme="minorHAnsi" w:hAnsiTheme="minorHAnsi"/>
        </w:rPr>
        <w:t>Figure Caption</w:t>
      </w:r>
    </w:p>
    <w:p w14:paraId="3519A174" w14:textId="77777777" w:rsidR="006C62D1" w:rsidRDefault="006C62D1">
      <w:pPr>
        <w:rPr>
          <w:rFonts w:asciiTheme="minorHAnsi" w:hAnsiTheme="minorHAnsi"/>
        </w:rPr>
      </w:pPr>
    </w:p>
    <w:p w14:paraId="228FA907" w14:textId="677D62C6" w:rsidR="007578DA" w:rsidRPr="006B378F" w:rsidRDefault="007578DA">
      <w:pPr>
        <w:rPr>
          <w:rFonts w:asciiTheme="minorHAnsi" w:hAnsiTheme="minorHAnsi"/>
        </w:rPr>
      </w:pPr>
      <w:r w:rsidRPr="006B378F">
        <w:rPr>
          <w:rFonts w:asciiTheme="minorHAnsi" w:hAnsiTheme="minorHAnsi"/>
        </w:rPr>
        <w:t xml:space="preserve">Figure 1. </w:t>
      </w:r>
      <w:r w:rsidR="00323A05" w:rsidRPr="006B378F">
        <w:rPr>
          <w:rFonts w:asciiTheme="minorHAnsi" w:hAnsiTheme="minorHAnsi"/>
        </w:rPr>
        <w:t>The roles of networks in promoting clinical trial efficiency</w:t>
      </w:r>
      <w:r w:rsidRPr="006B378F">
        <w:rPr>
          <w:rFonts w:asciiTheme="minorHAnsi" w:hAnsiTheme="minorHAnsi"/>
        </w:rPr>
        <w:t>.</w:t>
      </w:r>
    </w:p>
    <w:p w14:paraId="26B5B4D3" w14:textId="24FBAD6E" w:rsidR="00836D8F" w:rsidRPr="006C62D1" w:rsidRDefault="0032151E">
      <w:pPr>
        <w:rPr>
          <w:rFonts w:asciiTheme="minorHAnsi" w:hAnsiTheme="minorHAnsi"/>
        </w:rPr>
      </w:pPr>
      <w:r>
        <w:rPr>
          <w:rFonts w:asciiTheme="minorHAnsi" w:hAnsiTheme="minorHAnsi"/>
        </w:rPr>
        <w:t xml:space="preserve">The figure illustrates the contributions of networks to reducing the resources needed to conduct clinical trials. Clinical trials can be conducted by isolated sites that come together for each trial. </w:t>
      </w:r>
      <w:r w:rsidR="00503E65">
        <w:rPr>
          <w:rFonts w:asciiTheme="minorHAnsi" w:hAnsiTheme="minorHAnsi"/>
        </w:rPr>
        <w:t>Alternatively, w</w:t>
      </w:r>
      <w:r>
        <w:rPr>
          <w:rFonts w:asciiTheme="minorHAnsi" w:hAnsiTheme="minorHAnsi"/>
        </w:rPr>
        <w:t xml:space="preserve">ith a modest investment sites can develop ways of working that can be used in multiple trials. Local barriers can require some extra resource initially (time, money) but once deployed shared ways of working can reinforce collaboration. </w:t>
      </w:r>
    </w:p>
    <w:sectPr w:rsidR="00836D8F" w:rsidRPr="006C62D1" w:rsidSect="0041199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604E" w14:textId="77777777" w:rsidR="00844EDF" w:rsidRDefault="00844EDF" w:rsidP="00762036">
      <w:r>
        <w:separator/>
      </w:r>
    </w:p>
  </w:endnote>
  <w:endnote w:type="continuationSeparator" w:id="0">
    <w:p w14:paraId="3299152E" w14:textId="77777777" w:rsidR="00844EDF" w:rsidRDefault="00844EDF" w:rsidP="00762036">
      <w:r>
        <w:continuationSeparator/>
      </w:r>
    </w:p>
  </w:endnote>
  <w:endnote w:type="continuationNotice" w:id="1">
    <w:p w14:paraId="496553B2" w14:textId="77777777" w:rsidR="00844EDF" w:rsidRDefault="00844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MR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10AE3" w14:textId="77777777" w:rsidR="00844EDF" w:rsidRDefault="00844EDF" w:rsidP="00762036">
      <w:r>
        <w:separator/>
      </w:r>
    </w:p>
  </w:footnote>
  <w:footnote w:type="continuationSeparator" w:id="0">
    <w:p w14:paraId="4D8C0E5E" w14:textId="77777777" w:rsidR="00844EDF" w:rsidRDefault="00844EDF" w:rsidP="00762036">
      <w:r>
        <w:continuationSeparator/>
      </w:r>
    </w:p>
  </w:footnote>
  <w:footnote w:type="continuationNotice" w:id="1">
    <w:p w14:paraId="2DCE3793" w14:textId="77777777" w:rsidR="00844EDF" w:rsidRDefault="00844ED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923E" w14:textId="2CB3E180" w:rsidR="00BE4FA2" w:rsidRPr="00424F6C" w:rsidRDefault="00BE4FA2" w:rsidP="00424F6C">
    <w:pPr>
      <w:pStyle w:val="Header"/>
      <w:jc w:val="center"/>
      <w:rPr>
        <w:i/>
      </w:rPr>
    </w:pPr>
    <w:r w:rsidRPr="00424F6C">
      <w:rPr>
        <w:i/>
      </w:rPr>
      <w:t xml:space="preserve">Roles of </w:t>
    </w:r>
    <w:r>
      <w:rPr>
        <w:i/>
      </w:rPr>
      <w:t xml:space="preserve">paediatric </w:t>
    </w:r>
    <w:r w:rsidR="00CB17CC">
      <w:rPr>
        <w:i/>
      </w:rPr>
      <w:t>clinical research networks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FA38FE"/>
    <w:multiLevelType w:val="hybridMultilevel"/>
    <w:tmpl w:val="6B3E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63C"/>
    <w:multiLevelType w:val="multilevel"/>
    <w:tmpl w:val="F21C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11054"/>
    <w:multiLevelType w:val="hybridMultilevel"/>
    <w:tmpl w:val="194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361194"/>
    <w:multiLevelType w:val="multilevel"/>
    <w:tmpl w:val="294CC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B04E7"/>
    <w:multiLevelType w:val="hybridMultilevel"/>
    <w:tmpl w:val="0C3EF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946FEC"/>
    <w:multiLevelType w:val="multilevel"/>
    <w:tmpl w:val="F2D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A5127"/>
    <w:multiLevelType w:val="multilevel"/>
    <w:tmpl w:val="13A643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215EFC"/>
    <w:multiLevelType w:val="hybridMultilevel"/>
    <w:tmpl w:val="AE4E8C70"/>
    <w:lvl w:ilvl="0" w:tplc="E3DC0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D0664F"/>
    <w:multiLevelType w:val="hybridMultilevel"/>
    <w:tmpl w:val="4166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00B11"/>
    <w:multiLevelType w:val="hybridMultilevel"/>
    <w:tmpl w:val="0C3EF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BC3CDB"/>
    <w:multiLevelType w:val="hybridMultilevel"/>
    <w:tmpl w:val="D034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1"/>
  </w:num>
  <w:num w:numId="6">
    <w:abstractNumId w:val="12"/>
  </w:num>
  <w:num w:numId="7">
    <w:abstractNumId w:val="8"/>
  </w:num>
  <w:num w:numId="8">
    <w:abstractNumId w:val="3"/>
  </w:num>
  <w:num w:numId="9">
    <w:abstractNumId w:val="2"/>
  </w:num>
  <w:num w:numId="10">
    <w:abstractNumId w:val="5"/>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C3"/>
    <w:rsid w:val="0000074A"/>
    <w:rsid w:val="0000377F"/>
    <w:rsid w:val="000066F5"/>
    <w:rsid w:val="0001258F"/>
    <w:rsid w:val="00016F17"/>
    <w:rsid w:val="00021F12"/>
    <w:rsid w:val="0002492D"/>
    <w:rsid w:val="00030A47"/>
    <w:rsid w:val="00032DE3"/>
    <w:rsid w:val="000417BA"/>
    <w:rsid w:val="00041A59"/>
    <w:rsid w:val="000430D9"/>
    <w:rsid w:val="00051399"/>
    <w:rsid w:val="0005242F"/>
    <w:rsid w:val="000552FA"/>
    <w:rsid w:val="00055E2C"/>
    <w:rsid w:val="000562F9"/>
    <w:rsid w:val="00057F32"/>
    <w:rsid w:val="00060905"/>
    <w:rsid w:val="00061340"/>
    <w:rsid w:val="00062509"/>
    <w:rsid w:val="00062CBE"/>
    <w:rsid w:val="00064991"/>
    <w:rsid w:val="000715E0"/>
    <w:rsid w:val="000747EB"/>
    <w:rsid w:val="00075F2B"/>
    <w:rsid w:val="00080881"/>
    <w:rsid w:val="00084645"/>
    <w:rsid w:val="000865A8"/>
    <w:rsid w:val="00091134"/>
    <w:rsid w:val="00091846"/>
    <w:rsid w:val="000A0442"/>
    <w:rsid w:val="000A3A0D"/>
    <w:rsid w:val="000A3E10"/>
    <w:rsid w:val="000A7963"/>
    <w:rsid w:val="000B2C73"/>
    <w:rsid w:val="000B58E5"/>
    <w:rsid w:val="000C0BBB"/>
    <w:rsid w:val="000C3FFC"/>
    <w:rsid w:val="000D15B9"/>
    <w:rsid w:val="000D3733"/>
    <w:rsid w:val="000D4CED"/>
    <w:rsid w:val="000D609F"/>
    <w:rsid w:val="000E2A4C"/>
    <w:rsid w:val="000E53C6"/>
    <w:rsid w:val="000F25B4"/>
    <w:rsid w:val="000F3311"/>
    <w:rsid w:val="000F332A"/>
    <w:rsid w:val="000F3F37"/>
    <w:rsid w:val="000F6F28"/>
    <w:rsid w:val="000F74F4"/>
    <w:rsid w:val="000F7E9A"/>
    <w:rsid w:val="00100439"/>
    <w:rsid w:val="00102681"/>
    <w:rsid w:val="001053C9"/>
    <w:rsid w:val="00112B6B"/>
    <w:rsid w:val="00114C3F"/>
    <w:rsid w:val="00121D25"/>
    <w:rsid w:val="00122A57"/>
    <w:rsid w:val="001252F2"/>
    <w:rsid w:val="00126A50"/>
    <w:rsid w:val="00126B1C"/>
    <w:rsid w:val="00133360"/>
    <w:rsid w:val="001347C0"/>
    <w:rsid w:val="0013624B"/>
    <w:rsid w:val="0013771C"/>
    <w:rsid w:val="0014174D"/>
    <w:rsid w:val="001443D1"/>
    <w:rsid w:val="00154FF2"/>
    <w:rsid w:val="00157D8E"/>
    <w:rsid w:val="00160C77"/>
    <w:rsid w:val="0016187A"/>
    <w:rsid w:val="00165959"/>
    <w:rsid w:val="00174DED"/>
    <w:rsid w:val="00174DFE"/>
    <w:rsid w:val="00182544"/>
    <w:rsid w:val="00182C7E"/>
    <w:rsid w:val="0019468A"/>
    <w:rsid w:val="001A000E"/>
    <w:rsid w:val="001A00A4"/>
    <w:rsid w:val="001A1159"/>
    <w:rsid w:val="001A16DB"/>
    <w:rsid w:val="001B5269"/>
    <w:rsid w:val="001C5735"/>
    <w:rsid w:val="001C6AA3"/>
    <w:rsid w:val="001D02DE"/>
    <w:rsid w:val="001D2993"/>
    <w:rsid w:val="001D6AF9"/>
    <w:rsid w:val="001E38CA"/>
    <w:rsid w:val="001F27AD"/>
    <w:rsid w:val="001F4189"/>
    <w:rsid w:val="001F563F"/>
    <w:rsid w:val="001F70DC"/>
    <w:rsid w:val="00200EA7"/>
    <w:rsid w:val="002016B3"/>
    <w:rsid w:val="00203C90"/>
    <w:rsid w:val="0020508F"/>
    <w:rsid w:val="0020597E"/>
    <w:rsid w:val="00214CBE"/>
    <w:rsid w:val="00217447"/>
    <w:rsid w:val="0022225B"/>
    <w:rsid w:val="00224F7F"/>
    <w:rsid w:val="00225A5E"/>
    <w:rsid w:val="00236825"/>
    <w:rsid w:val="00244E5A"/>
    <w:rsid w:val="00245734"/>
    <w:rsid w:val="00247E5A"/>
    <w:rsid w:val="00250C8D"/>
    <w:rsid w:val="00251AD3"/>
    <w:rsid w:val="002603E7"/>
    <w:rsid w:val="002620C8"/>
    <w:rsid w:val="00265947"/>
    <w:rsid w:val="0027138C"/>
    <w:rsid w:val="0027286B"/>
    <w:rsid w:val="00274221"/>
    <w:rsid w:val="00285E5D"/>
    <w:rsid w:val="0028612B"/>
    <w:rsid w:val="002862A5"/>
    <w:rsid w:val="00287392"/>
    <w:rsid w:val="00291BA5"/>
    <w:rsid w:val="00294BFF"/>
    <w:rsid w:val="002A07B9"/>
    <w:rsid w:val="002A485B"/>
    <w:rsid w:val="002B0CC6"/>
    <w:rsid w:val="002B6281"/>
    <w:rsid w:val="002B7897"/>
    <w:rsid w:val="002C0EBD"/>
    <w:rsid w:val="002C27AC"/>
    <w:rsid w:val="002C29FD"/>
    <w:rsid w:val="002C2C23"/>
    <w:rsid w:val="002D422B"/>
    <w:rsid w:val="002D4D83"/>
    <w:rsid w:val="002D7DE6"/>
    <w:rsid w:val="002E1ED6"/>
    <w:rsid w:val="002F1C08"/>
    <w:rsid w:val="002F222C"/>
    <w:rsid w:val="002F35D2"/>
    <w:rsid w:val="002F4A81"/>
    <w:rsid w:val="003047A3"/>
    <w:rsid w:val="00314495"/>
    <w:rsid w:val="003147A4"/>
    <w:rsid w:val="00317CC2"/>
    <w:rsid w:val="00320F28"/>
    <w:rsid w:val="0032151E"/>
    <w:rsid w:val="00323A05"/>
    <w:rsid w:val="00325067"/>
    <w:rsid w:val="003254BE"/>
    <w:rsid w:val="003376D9"/>
    <w:rsid w:val="003424D6"/>
    <w:rsid w:val="00342AFE"/>
    <w:rsid w:val="003515C7"/>
    <w:rsid w:val="00357D4B"/>
    <w:rsid w:val="00361555"/>
    <w:rsid w:val="00362831"/>
    <w:rsid w:val="00366619"/>
    <w:rsid w:val="0037208A"/>
    <w:rsid w:val="0037337B"/>
    <w:rsid w:val="003745B5"/>
    <w:rsid w:val="003745E2"/>
    <w:rsid w:val="003804A5"/>
    <w:rsid w:val="003825EC"/>
    <w:rsid w:val="0038529F"/>
    <w:rsid w:val="00387EE8"/>
    <w:rsid w:val="00390FE3"/>
    <w:rsid w:val="00394AB0"/>
    <w:rsid w:val="003A5AAA"/>
    <w:rsid w:val="003A6D5C"/>
    <w:rsid w:val="003B1BA2"/>
    <w:rsid w:val="003B43C7"/>
    <w:rsid w:val="003B4D47"/>
    <w:rsid w:val="003C333B"/>
    <w:rsid w:val="003C7662"/>
    <w:rsid w:val="003C7E60"/>
    <w:rsid w:val="003D34A1"/>
    <w:rsid w:val="003D3DF6"/>
    <w:rsid w:val="003D4C33"/>
    <w:rsid w:val="003E079F"/>
    <w:rsid w:val="003E2A4D"/>
    <w:rsid w:val="003E7A3F"/>
    <w:rsid w:val="003F19EE"/>
    <w:rsid w:val="003F5FFE"/>
    <w:rsid w:val="004022EC"/>
    <w:rsid w:val="00407020"/>
    <w:rsid w:val="00407A61"/>
    <w:rsid w:val="00411355"/>
    <w:rsid w:val="0041199B"/>
    <w:rsid w:val="0041686F"/>
    <w:rsid w:val="004177B0"/>
    <w:rsid w:val="004216AA"/>
    <w:rsid w:val="00423742"/>
    <w:rsid w:val="00424F6C"/>
    <w:rsid w:val="00426C11"/>
    <w:rsid w:val="0043394D"/>
    <w:rsid w:val="0043689F"/>
    <w:rsid w:val="00442512"/>
    <w:rsid w:val="004518E3"/>
    <w:rsid w:val="00457E70"/>
    <w:rsid w:val="004643F7"/>
    <w:rsid w:val="00467E4B"/>
    <w:rsid w:val="004715D6"/>
    <w:rsid w:val="00471F16"/>
    <w:rsid w:val="0048554B"/>
    <w:rsid w:val="004871E5"/>
    <w:rsid w:val="004902E1"/>
    <w:rsid w:val="0049339F"/>
    <w:rsid w:val="004956B6"/>
    <w:rsid w:val="004A26C4"/>
    <w:rsid w:val="004B37FB"/>
    <w:rsid w:val="004B67A5"/>
    <w:rsid w:val="004C2FD8"/>
    <w:rsid w:val="004C5BA1"/>
    <w:rsid w:val="004C5F8E"/>
    <w:rsid w:val="004D41B4"/>
    <w:rsid w:val="004E2305"/>
    <w:rsid w:val="004E34FF"/>
    <w:rsid w:val="004E705F"/>
    <w:rsid w:val="004F1490"/>
    <w:rsid w:val="004F1693"/>
    <w:rsid w:val="004F46C4"/>
    <w:rsid w:val="005026D7"/>
    <w:rsid w:val="00503E65"/>
    <w:rsid w:val="00505DCD"/>
    <w:rsid w:val="00511492"/>
    <w:rsid w:val="005134ED"/>
    <w:rsid w:val="00513600"/>
    <w:rsid w:val="0051645B"/>
    <w:rsid w:val="005309CA"/>
    <w:rsid w:val="00533538"/>
    <w:rsid w:val="00536A6A"/>
    <w:rsid w:val="00541C23"/>
    <w:rsid w:val="00542DF1"/>
    <w:rsid w:val="00545265"/>
    <w:rsid w:val="00546BF9"/>
    <w:rsid w:val="00551BE3"/>
    <w:rsid w:val="00556529"/>
    <w:rsid w:val="00565D26"/>
    <w:rsid w:val="0056778A"/>
    <w:rsid w:val="00570BA1"/>
    <w:rsid w:val="00577574"/>
    <w:rsid w:val="0058362E"/>
    <w:rsid w:val="00585633"/>
    <w:rsid w:val="005947E7"/>
    <w:rsid w:val="00594C20"/>
    <w:rsid w:val="005968D9"/>
    <w:rsid w:val="00596B90"/>
    <w:rsid w:val="005B08B6"/>
    <w:rsid w:val="005B145A"/>
    <w:rsid w:val="005B2AC3"/>
    <w:rsid w:val="005B32DE"/>
    <w:rsid w:val="005B4981"/>
    <w:rsid w:val="005B79C6"/>
    <w:rsid w:val="005D0336"/>
    <w:rsid w:val="005D449F"/>
    <w:rsid w:val="005D75F8"/>
    <w:rsid w:val="005D7819"/>
    <w:rsid w:val="005E32A3"/>
    <w:rsid w:val="005E40B6"/>
    <w:rsid w:val="005E5857"/>
    <w:rsid w:val="005E73BF"/>
    <w:rsid w:val="005F5C0C"/>
    <w:rsid w:val="00600FD0"/>
    <w:rsid w:val="006022C1"/>
    <w:rsid w:val="006153A1"/>
    <w:rsid w:val="006166FE"/>
    <w:rsid w:val="0062120A"/>
    <w:rsid w:val="0062159B"/>
    <w:rsid w:val="00623F90"/>
    <w:rsid w:val="00626004"/>
    <w:rsid w:val="00626E75"/>
    <w:rsid w:val="00632D95"/>
    <w:rsid w:val="00634CBD"/>
    <w:rsid w:val="00635E51"/>
    <w:rsid w:val="006402A1"/>
    <w:rsid w:val="00640DC4"/>
    <w:rsid w:val="00641FF5"/>
    <w:rsid w:val="006450DB"/>
    <w:rsid w:val="00647660"/>
    <w:rsid w:val="00654CF5"/>
    <w:rsid w:val="00657493"/>
    <w:rsid w:val="00662ACF"/>
    <w:rsid w:val="0066492D"/>
    <w:rsid w:val="00664F83"/>
    <w:rsid w:val="006702C8"/>
    <w:rsid w:val="006722E1"/>
    <w:rsid w:val="0067246C"/>
    <w:rsid w:val="00673855"/>
    <w:rsid w:val="00675C73"/>
    <w:rsid w:val="00696382"/>
    <w:rsid w:val="00696D36"/>
    <w:rsid w:val="006A7055"/>
    <w:rsid w:val="006A7D55"/>
    <w:rsid w:val="006B036B"/>
    <w:rsid w:val="006B378F"/>
    <w:rsid w:val="006C0D62"/>
    <w:rsid w:val="006C18EB"/>
    <w:rsid w:val="006C62D1"/>
    <w:rsid w:val="006C77B9"/>
    <w:rsid w:val="006D7ACC"/>
    <w:rsid w:val="006E03F7"/>
    <w:rsid w:val="006E26A6"/>
    <w:rsid w:val="006E4DC8"/>
    <w:rsid w:val="006E67EE"/>
    <w:rsid w:val="006E6B57"/>
    <w:rsid w:val="006F1018"/>
    <w:rsid w:val="006F74B1"/>
    <w:rsid w:val="00704761"/>
    <w:rsid w:val="00706783"/>
    <w:rsid w:val="00711ADF"/>
    <w:rsid w:val="00712D99"/>
    <w:rsid w:val="007229C6"/>
    <w:rsid w:val="00722DFD"/>
    <w:rsid w:val="0072548C"/>
    <w:rsid w:val="007266E9"/>
    <w:rsid w:val="00726C04"/>
    <w:rsid w:val="00727523"/>
    <w:rsid w:val="00731FAC"/>
    <w:rsid w:val="00732A63"/>
    <w:rsid w:val="00732D56"/>
    <w:rsid w:val="00734537"/>
    <w:rsid w:val="00734DC5"/>
    <w:rsid w:val="00740F0D"/>
    <w:rsid w:val="00745BB1"/>
    <w:rsid w:val="007518F4"/>
    <w:rsid w:val="007578DA"/>
    <w:rsid w:val="00762036"/>
    <w:rsid w:val="00765906"/>
    <w:rsid w:val="00765A27"/>
    <w:rsid w:val="00772D17"/>
    <w:rsid w:val="00774028"/>
    <w:rsid w:val="00781DA7"/>
    <w:rsid w:val="007907A8"/>
    <w:rsid w:val="00793069"/>
    <w:rsid w:val="007A162F"/>
    <w:rsid w:val="007A6B04"/>
    <w:rsid w:val="007B05E2"/>
    <w:rsid w:val="007B125C"/>
    <w:rsid w:val="007B1E5C"/>
    <w:rsid w:val="007B36DC"/>
    <w:rsid w:val="007B6B5D"/>
    <w:rsid w:val="007C3023"/>
    <w:rsid w:val="007D1780"/>
    <w:rsid w:val="007D234B"/>
    <w:rsid w:val="007D547F"/>
    <w:rsid w:val="007E1E12"/>
    <w:rsid w:val="007E215D"/>
    <w:rsid w:val="007E7763"/>
    <w:rsid w:val="00800F00"/>
    <w:rsid w:val="008034A0"/>
    <w:rsid w:val="00810436"/>
    <w:rsid w:val="00817828"/>
    <w:rsid w:val="008229DB"/>
    <w:rsid w:val="00825AE3"/>
    <w:rsid w:val="00830F4C"/>
    <w:rsid w:val="008342AC"/>
    <w:rsid w:val="00836D8F"/>
    <w:rsid w:val="0083725E"/>
    <w:rsid w:val="00841044"/>
    <w:rsid w:val="0084272C"/>
    <w:rsid w:val="00844EDF"/>
    <w:rsid w:val="00845CE9"/>
    <w:rsid w:val="00846BBC"/>
    <w:rsid w:val="00847C9E"/>
    <w:rsid w:val="00850F55"/>
    <w:rsid w:val="0086624B"/>
    <w:rsid w:val="00883982"/>
    <w:rsid w:val="008967D5"/>
    <w:rsid w:val="00897A9D"/>
    <w:rsid w:val="008A0733"/>
    <w:rsid w:val="008B0AF8"/>
    <w:rsid w:val="008B0DBC"/>
    <w:rsid w:val="008B18AD"/>
    <w:rsid w:val="008B1A2B"/>
    <w:rsid w:val="008B1A44"/>
    <w:rsid w:val="008B441F"/>
    <w:rsid w:val="008B5578"/>
    <w:rsid w:val="008C6381"/>
    <w:rsid w:val="008D20D8"/>
    <w:rsid w:val="008E285D"/>
    <w:rsid w:val="008E3108"/>
    <w:rsid w:val="008F1330"/>
    <w:rsid w:val="008F4A8E"/>
    <w:rsid w:val="008F56E0"/>
    <w:rsid w:val="008F6FFD"/>
    <w:rsid w:val="009040F8"/>
    <w:rsid w:val="009045DB"/>
    <w:rsid w:val="00904B4F"/>
    <w:rsid w:val="00911CBD"/>
    <w:rsid w:val="00913474"/>
    <w:rsid w:val="00913F70"/>
    <w:rsid w:val="00914CAF"/>
    <w:rsid w:val="0092199F"/>
    <w:rsid w:val="00923D1D"/>
    <w:rsid w:val="009312E0"/>
    <w:rsid w:val="00932FAB"/>
    <w:rsid w:val="00934C57"/>
    <w:rsid w:val="00935F77"/>
    <w:rsid w:val="009371F4"/>
    <w:rsid w:val="0094180F"/>
    <w:rsid w:val="009444F4"/>
    <w:rsid w:val="00953A1B"/>
    <w:rsid w:val="00954BBF"/>
    <w:rsid w:val="00961218"/>
    <w:rsid w:val="00961615"/>
    <w:rsid w:val="00962A2F"/>
    <w:rsid w:val="00971AA7"/>
    <w:rsid w:val="00985D14"/>
    <w:rsid w:val="009905AE"/>
    <w:rsid w:val="009927E5"/>
    <w:rsid w:val="0099626F"/>
    <w:rsid w:val="0099740B"/>
    <w:rsid w:val="009A2605"/>
    <w:rsid w:val="009A5441"/>
    <w:rsid w:val="009A5FF6"/>
    <w:rsid w:val="009A77B2"/>
    <w:rsid w:val="009A78A7"/>
    <w:rsid w:val="009B15E6"/>
    <w:rsid w:val="009B5019"/>
    <w:rsid w:val="009B5356"/>
    <w:rsid w:val="009B6542"/>
    <w:rsid w:val="009C0CF8"/>
    <w:rsid w:val="009C2D4D"/>
    <w:rsid w:val="009C4B6D"/>
    <w:rsid w:val="009C6F66"/>
    <w:rsid w:val="009C7463"/>
    <w:rsid w:val="009D1853"/>
    <w:rsid w:val="009D2FD8"/>
    <w:rsid w:val="009D507D"/>
    <w:rsid w:val="009D55B9"/>
    <w:rsid w:val="009E050F"/>
    <w:rsid w:val="009E1AE5"/>
    <w:rsid w:val="009E1CD4"/>
    <w:rsid w:val="009F4950"/>
    <w:rsid w:val="009F4DD6"/>
    <w:rsid w:val="009F620C"/>
    <w:rsid w:val="009F7A91"/>
    <w:rsid w:val="00A0034F"/>
    <w:rsid w:val="00A05D2A"/>
    <w:rsid w:val="00A22E21"/>
    <w:rsid w:val="00A23A1C"/>
    <w:rsid w:val="00A250F8"/>
    <w:rsid w:val="00A27C27"/>
    <w:rsid w:val="00A34456"/>
    <w:rsid w:val="00A36B9B"/>
    <w:rsid w:val="00A4639D"/>
    <w:rsid w:val="00A5292F"/>
    <w:rsid w:val="00A534F6"/>
    <w:rsid w:val="00A543ED"/>
    <w:rsid w:val="00A5488E"/>
    <w:rsid w:val="00A55182"/>
    <w:rsid w:val="00A56C8A"/>
    <w:rsid w:val="00A61692"/>
    <w:rsid w:val="00A61820"/>
    <w:rsid w:val="00A61D9C"/>
    <w:rsid w:val="00A66622"/>
    <w:rsid w:val="00A66FB7"/>
    <w:rsid w:val="00A67455"/>
    <w:rsid w:val="00A7270D"/>
    <w:rsid w:val="00A73211"/>
    <w:rsid w:val="00A745F7"/>
    <w:rsid w:val="00A74B32"/>
    <w:rsid w:val="00A76545"/>
    <w:rsid w:val="00A76C1F"/>
    <w:rsid w:val="00A76E77"/>
    <w:rsid w:val="00A824EF"/>
    <w:rsid w:val="00A82964"/>
    <w:rsid w:val="00A87A1F"/>
    <w:rsid w:val="00A91471"/>
    <w:rsid w:val="00A93C05"/>
    <w:rsid w:val="00A9560A"/>
    <w:rsid w:val="00AA3773"/>
    <w:rsid w:val="00AA433E"/>
    <w:rsid w:val="00AA67DB"/>
    <w:rsid w:val="00AB390A"/>
    <w:rsid w:val="00AB78C4"/>
    <w:rsid w:val="00AB7A42"/>
    <w:rsid w:val="00AC2E2A"/>
    <w:rsid w:val="00AC5695"/>
    <w:rsid w:val="00AC6F6A"/>
    <w:rsid w:val="00AD2EDD"/>
    <w:rsid w:val="00AD3433"/>
    <w:rsid w:val="00AD5C12"/>
    <w:rsid w:val="00AD665A"/>
    <w:rsid w:val="00AE4DE4"/>
    <w:rsid w:val="00AE6226"/>
    <w:rsid w:val="00AF3DC9"/>
    <w:rsid w:val="00AF3E75"/>
    <w:rsid w:val="00B070F1"/>
    <w:rsid w:val="00B10DA6"/>
    <w:rsid w:val="00B1138C"/>
    <w:rsid w:val="00B12DFC"/>
    <w:rsid w:val="00B261B7"/>
    <w:rsid w:val="00B26905"/>
    <w:rsid w:val="00B27833"/>
    <w:rsid w:val="00B34B95"/>
    <w:rsid w:val="00B34CA0"/>
    <w:rsid w:val="00B40B10"/>
    <w:rsid w:val="00B46306"/>
    <w:rsid w:val="00B47129"/>
    <w:rsid w:val="00B55FEA"/>
    <w:rsid w:val="00B62BCD"/>
    <w:rsid w:val="00B65827"/>
    <w:rsid w:val="00B664BB"/>
    <w:rsid w:val="00B672E2"/>
    <w:rsid w:val="00B71AB3"/>
    <w:rsid w:val="00B721B9"/>
    <w:rsid w:val="00B72CD4"/>
    <w:rsid w:val="00B80B19"/>
    <w:rsid w:val="00B82A36"/>
    <w:rsid w:val="00B83D2D"/>
    <w:rsid w:val="00B863A2"/>
    <w:rsid w:val="00BA0AF3"/>
    <w:rsid w:val="00BA1B49"/>
    <w:rsid w:val="00BB05D4"/>
    <w:rsid w:val="00BB08BF"/>
    <w:rsid w:val="00BB6016"/>
    <w:rsid w:val="00BB7512"/>
    <w:rsid w:val="00BC5CDD"/>
    <w:rsid w:val="00BC602A"/>
    <w:rsid w:val="00BD03E0"/>
    <w:rsid w:val="00BD09C8"/>
    <w:rsid w:val="00BD1E72"/>
    <w:rsid w:val="00BD222F"/>
    <w:rsid w:val="00BD72FD"/>
    <w:rsid w:val="00BD7730"/>
    <w:rsid w:val="00BE0708"/>
    <w:rsid w:val="00BE4FA2"/>
    <w:rsid w:val="00BE5D7C"/>
    <w:rsid w:val="00BF27E9"/>
    <w:rsid w:val="00BF7760"/>
    <w:rsid w:val="00C03438"/>
    <w:rsid w:val="00C11127"/>
    <w:rsid w:val="00C1517D"/>
    <w:rsid w:val="00C15278"/>
    <w:rsid w:val="00C17992"/>
    <w:rsid w:val="00C3229A"/>
    <w:rsid w:val="00C33C06"/>
    <w:rsid w:val="00C40611"/>
    <w:rsid w:val="00C40D69"/>
    <w:rsid w:val="00C41950"/>
    <w:rsid w:val="00C43245"/>
    <w:rsid w:val="00C45D09"/>
    <w:rsid w:val="00C52D8F"/>
    <w:rsid w:val="00C55724"/>
    <w:rsid w:val="00C55DF7"/>
    <w:rsid w:val="00C6518D"/>
    <w:rsid w:val="00C67BFF"/>
    <w:rsid w:val="00C77782"/>
    <w:rsid w:val="00C80E13"/>
    <w:rsid w:val="00C814B1"/>
    <w:rsid w:val="00C85DB4"/>
    <w:rsid w:val="00C91F43"/>
    <w:rsid w:val="00C950F3"/>
    <w:rsid w:val="00C95468"/>
    <w:rsid w:val="00C9621F"/>
    <w:rsid w:val="00CA45D6"/>
    <w:rsid w:val="00CB17CC"/>
    <w:rsid w:val="00CB4FAC"/>
    <w:rsid w:val="00CB52F6"/>
    <w:rsid w:val="00CB5AC1"/>
    <w:rsid w:val="00CC3885"/>
    <w:rsid w:val="00CC3BCD"/>
    <w:rsid w:val="00CC6E85"/>
    <w:rsid w:val="00CD13C1"/>
    <w:rsid w:val="00CD2373"/>
    <w:rsid w:val="00CD29DD"/>
    <w:rsid w:val="00CD5081"/>
    <w:rsid w:val="00CD724B"/>
    <w:rsid w:val="00CE3651"/>
    <w:rsid w:val="00CE4949"/>
    <w:rsid w:val="00D07055"/>
    <w:rsid w:val="00D13BF8"/>
    <w:rsid w:val="00D141DE"/>
    <w:rsid w:val="00D16837"/>
    <w:rsid w:val="00D20C16"/>
    <w:rsid w:val="00D21797"/>
    <w:rsid w:val="00D21DB2"/>
    <w:rsid w:val="00D35E86"/>
    <w:rsid w:val="00D4158E"/>
    <w:rsid w:val="00D4190F"/>
    <w:rsid w:val="00D4210D"/>
    <w:rsid w:val="00D47729"/>
    <w:rsid w:val="00D52D8A"/>
    <w:rsid w:val="00D540A6"/>
    <w:rsid w:val="00D552C6"/>
    <w:rsid w:val="00D60042"/>
    <w:rsid w:val="00D604B3"/>
    <w:rsid w:val="00D60B78"/>
    <w:rsid w:val="00D61B0D"/>
    <w:rsid w:val="00D63188"/>
    <w:rsid w:val="00D70C38"/>
    <w:rsid w:val="00D738E9"/>
    <w:rsid w:val="00D74364"/>
    <w:rsid w:val="00D83DC4"/>
    <w:rsid w:val="00D853E3"/>
    <w:rsid w:val="00D86C61"/>
    <w:rsid w:val="00D90E76"/>
    <w:rsid w:val="00D91657"/>
    <w:rsid w:val="00D96F3C"/>
    <w:rsid w:val="00DA06AB"/>
    <w:rsid w:val="00DA0B5C"/>
    <w:rsid w:val="00DA347E"/>
    <w:rsid w:val="00DA3A5A"/>
    <w:rsid w:val="00DA44C8"/>
    <w:rsid w:val="00DA474C"/>
    <w:rsid w:val="00DA5F76"/>
    <w:rsid w:val="00DB1420"/>
    <w:rsid w:val="00DB14CF"/>
    <w:rsid w:val="00DB16C3"/>
    <w:rsid w:val="00DB31EA"/>
    <w:rsid w:val="00DB32A3"/>
    <w:rsid w:val="00DB3784"/>
    <w:rsid w:val="00DB3963"/>
    <w:rsid w:val="00DB5DBA"/>
    <w:rsid w:val="00DC0478"/>
    <w:rsid w:val="00DC276B"/>
    <w:rsid w:val="00DC68BE"/>
    <w:rsid w:val="00DD3DB6"/>
    <w:rsid w:val="00DD52AC"/>
    <w:rsid w:val="00DD5429"/>
    <w:rsid w:val="00DD7043"/>
    <w:rsid w:val="00DD7676"/>
    <w:rsid w:val="00DE0DF4"/>
    <w:rsid w:val="00DE5029"/>
    <w:rsid w:val="00DF0713"/>
    <w:rsid w:val="00E01B5F"/>
    <w:rsid w:val="00E02F48"/>
    <w:rsid w:val="00E10F33"/>
    <w:rsid w:val="00E11E8E"/>
    <w:rsid w:val="00E13D09"/>
    <w:rsid w:val="00E14609"/>
    <w:rsid w:val="00E163DC"/>
    <w:rsid w:val="00E2489A"/>
    <w:rsid w:val="00E25443"/>
    <w:rsid w:val="00E25690"/>
    <w:rsid w:val="00E27E61"/>
    <w:rsid w:val="00E3009B"/>
    <w:rsid w:val="00E33A48"/>
    <w:rsid w:val="00E408E9"/>
    <w:rsid w:val="00E41C20"/>
    <w:rsid w:val="00E440FB"/>
    <w:rsid w:val="00E512C4"/>
    <w:rsid w:val="00E54343"/>
    <w:rsid w:val="00E6214D"/>
    <w:rsid w:val="00E70AC2"/>
    <w:rsid w:val="00E76620"/>
    <w:rsid w:val="00E7680C"/>
    <w:rsid w:val="00E768F4"/>
    <w:rsid w:val="00E8061F"/>
    <w:rsid w:val="00E8295E"/>
    <w:rsid w:val="00E94F3A"/>
    <w:rsid w:val="00E968BD"/>
    <w:rsid w:val="00EA6900"/>
    <w:rsid w:val="00EA7E39"/>
    <w:rsid w:val="00EB3FA1"/>
    <w:rsid w:val="00EB3FD6"/>
    <w:rsid w:val="00EC5668"/>
    <w:rsid w:val="00EC648F"/>
    <w:rsid w:val="00ED0565"/>
    <w:rsid w:val="00ED184A"/>
    <w:rsid w:val="00ED21F4"/>
    <w:rsid w:val="00ED2383"/>
    <w:rsid w:val="00ED3FDD"/>
    <w:rsid w:val="00ED59E6"/>
    <w:rsid w:val="00EE3EE1"/>
    <w:rsid w:val="00EF0683"/>
    <w:rsid w:val="00EF7114"/>
    <w:rsid w:val="00EF7281"/>
    <w:rsid w:val="00F023E5"/>
    <w:rsid w:val="00F04870"/>
    <w:rsid w:val="00F0750A"/>
    <w:rsid w:val="00F13201"/>
    <w:rsid w:val="00F16A98"/>
    <w:rsid w:val="00F22802"/>
    <w:rsid w:val="00F2493D"/>
    <w:rsid w:val="00F30473"/>
    <w:rsid w:val="00F30D04"/>
    <w:rsid w:val="00F31836"/>
    <w:rsid w:val="00F3232D"/>
    <w:rsid w:val="00F33D47"/>
    <w:rsid w:val="00F363BF"/>
    <w:rsid w:val="00F3686A"/>
    <w:rsid w:val="00F44EFD"/>
    <w:rsid w:val="00F51C20"/>
    <w:rsid w:val="00F5616F"/>
    <w:rsid w:val="00F64AAF"/>
    <w:rsid w:val="00F65E04"/>
    <w:rsid w:val="00F7032A"/>
    <w:rsid w:val="00F71B1A"/>
    <w:rsid w:val="00F72C9D"/>
    <w:rsid w:val="00F80E8E"/>
    <w:rsid w:val="00F835C3"/>
    <w:rsid w:val="00F84078"/>
    <w:rsid w:val="00F90E79"/>
    <w:rsid w:val="00F96F98"/>
    <w:rsid w:val="00F97B97"/>
    <w:rsid w:val="00FA027F"/>
    <w:rsid w:val="00FA3549"/>
    <w:rsid w:val="00FA4F51"/>
    <w:rsid w:val="00FA569E"/>
    <w:rsid w:val="00FA5776"/>
    <w:rsid w:val="00FC2C40"/>
    <w:rsid w:val="00FC57EC"/>
    <w:rsid w:val="00FD1244"/>
    <w:rsid w:val="00FD1A10"/>
    <w:rsid w:val="00FD37C6"/>
    <w:rsid w:val="00FD3EFA"/>
    <w:rsid w:val="00FD5135"/>
    <w:rsid w:val="00FD5665"/>
    <w:rsid w:val="00FD629A"/>
    <w:rsid w:val="00FE57AE"/>
    <w:rsid w:val="00FE671B"/>
    <w:rsid w:val="00FF0746"/>
    <w:rsid w:val="00FF0E5B"/>
    <w:rsid w:val="00FF33C0"/>
    <w:rsid w:val="00FF3B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49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4ED"/>
    <w:rPr>
      <w:rFonts w:ascii="Times New Roman" w:hAnsi="Times New Roman" w:cs="Times New Roman"/>
      <w:lang w:eastAsia="en-GB"/>
    </w:rPr>
  </w:style>
  <w:style w:type="paragraph" w:styleId="Heading1">
    <w:name w:val="heading 1"/>
    <w:basedOn w:val="Normal"/>
    <w:next w:val="Normal"/>
    <w:link w:val="Heading1Char"/>
    <w:uiPriority w:val="9"/>
    <w:qFormat/>
    <w:rsid w:val="00F16A9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057F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7B"/>
    <w:pPr>
      <w:ind w:left="720"/>
      <w:contextualSpacing/>
    </w:pPr>
    <w:rPr>
      <w:rFonts w:asciiTheme="minorHAnsi" w:hAnsiTheme="minorHAnsi" w:cstheme="minorBidi"/>
      <w:lang w:eastAsia="en-US"/>
    </w:rPr>
  </w:style>
  <w:style w:type="table" w:styleId="TableGrid">
    <w:name w:val="Table Grid"/>
    <w:basedOn w:val="TableNormal"/>
    <w:uiPriority w:val="39"/>
    <w:rsid w:val="00F8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1F43"/>
    <w:rPr>
      <w:sz w:val="18"/>
      <w:szCs w:val="18"/>
    </w:rPr>
  </w:style>
  <w:style w:type="paragraph" w:styleId="CommentText">
    <w:name w:val="annotation text"/>
    <w:basedOn w:val="Normal"/>
    <w:link w:val="CommentTextChar"/>
    <w:uiPriority w:val="99"/>
    <w:unhideWhenUsed/>
    <w:rsid w:val="00C91F43"/>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C91F43"/>
  </w:style>
  <w:style w:type="paragraph" w:styleId="CommentSubject">
    <w:name w:val="annotation subject"/>
    <w:basedOn w:val="CommentText"/>
    <w:next w:val="CommentText"/>
    <w:link w:val="CommentSubjectChar"/>
    <w:uiPriority w:val="99"/>
    <w:semiHidden/>
    <w:unhideWhenUsed/>
    <w:rsid w:val="00C91F43"/>
    <w:rPr>
      <w:b/>
      <w:bCs/>
      <w:sz w:val="20"/>
      <w:szCs w:val="20"/>
    </w:rPr>
  </w:style>
  <w:style w:type="character" w:customStyle="1" w:styleId="CommentSubjectChar">
    <w:name w:val="Comment Subject Char"/>
    <w:basedOn w:val="CommentTextChar"/>
    <w:link w:val="CommentSubject"/>
    <w:uiPriority w:val="99"/>
    <w:semiHidden/>
    <w:rsid w:val="00C91F43"/>
    <w:rPr>
      <w:b/>
      <w:bCs/>
      <w:sz w:val="20"/>
      <w:szCs w:val="20"/>
    </w:rPr>
  </w:style>
  <w:style w:type="paragraph" w:styleId="BalloonText">
    <w:name w:val="Balloon Text"/>
    <w:basedOn w:val="Normal"/>
    <w:link w:val="BalloonTextChar"/>
    <w:uiPriority w:val="99"/>
    <w:semiHidden/>
    <w:unhideWhenUsed/>
    <w:rsid w:val="00C91F43"/>
    <w:rPr>
      <w:sz w:val="18"/>
      <w:szCs w:val="18"/>
      <w:lang w:eastAsia="en-US"/>
    </w:rPr>
  </w:style>
  <w:style w:type="character" w:customStyle="1" w:styleId="BalloonTextChar">
    <w:name w:val="Balloon Text Char"/>
    <w:basedOn w:val="DefaultParagraphFont"/>
    <w:link w:val="BalloonText"/>
    <w:uiPriority w:val="99"/>
    <w:semiHidden/>
    <w:rsid w:val="00C91F43"/>
    <w:rPr>
      <w:rFonts w:ascii="Times New Roman" w:hAnsi="Times New Roman" w:cs="Times New Roman"/>
      <w:sz w:val="18"/>
      <w:szCs w:val="18"/>
    </w:rPr>
  </w:style>
  <w:style w:type="paragraph" w:styleId="NormalWeb">
    <w:name w:val="Normal (Web)"/>
    <w:basedOn w:val="Normal"/>
    <w:uiPriority w:val="99"/>
    <w:unhideWhenUsed/>
    <w:rsid w:val="00A534F6"/>
    <w:rPr>
      <w:lang w:eastAsia="en-US"/>
    </w:rPr>
  </w:style>
  <w:style w:type="character" w:styleId="Hyperlink">
    <w:name w:val="Hyperlink"/>
    <w:basedOn w:val="DefaultParagraphFont"/>
    <w:uiPriority w:val="99"/>
    <w:unhideWhenUsed/>
    <w:rsid w:val="00E2489A"/>
    <w:rPr>
      <w:color w:val="0563C1" w:themeColor="hyperlink"/>
      <w:u w:val="single"/>
    </w:rPr>
  </w:style>
  <w:style w:type="character" w:customStyle="1" w:styleId="Heading1Char">
    <w:name w:val="Heading 1 Char"/>
    <w:basedOn w:val="DefaultParagraphFont"/>
    <w:link w:val="Heading1"/>
    <w:uiPriority w:val="9"/>
    <w:rsid w:val="00F16A98"/>
    <w:rPr>
      <w:rFonts w:asciiTheme="majorHAnsi" w:eastAsiaTheme="majorEastAsia" w:hAnsiTheme="majorHAnsi" w:cstheme="majorBidi"/>
      <w:color w:val="2F5496" w:themeColor="accent1" w:themeShade="BF"/>
      <w:sz w:val="32"/>
      <w:szCs w:val="32"/>
    </w:rPr>
  </w:style>
  <w:style w:type="character" w:customStyle="1" w:styleId="cit">
    <w:name w:val="cit"/>
    <w:basedOn w:val="DefaultParagraphFont"/>
    <w:rsid w:val="00ED59E6"/>
  </w:style>
  <w:style w:type="character" w:customStyle="1" w:styleId="apple-converted-space">
    <w:name w:val="apple-converted-space"/>
    <w:basedOn w:val="DefaultParagraphFont"/>
    <w:rsid w:val="00ED59E6"/>
  </w:style>
  <w:style w:type="character" w:customStyle="1" w:styleId="doi">
    <w:name w:val="doi"/>
    <w:basedOn w:val="DefaultParagraphFont"/>
    <w:rsid w:val="00ED59E6"/>
  </w:style>
  <w:style w:type="character" w:customStyle="1" w:styleId="fm-citation-ids-label">
    <w:name w:val="fm-citation-ids-label"/>
    <w:basedOn w:val="DefaultParagraphFont"/>
    <w:rsid w:val="00ED59E6"/>
  </w:style>
  <w:style w:type="character" w:customStyle="1" w:styleId="fm-vol-iss-date">
    <w:name w:val="fm-vol-iss-date"/>
    <w:basedOn w:val="DefaultParagraphFont"/>
    <w:rsid w:val="001F27AD"/>
  </w:style>
  <w:style w:type="character" w:styleId="HTMLCite">
    <w:name w:val="HTML Cite"/>
    <w:basedOn w:val="DefaultParagraphFont"/>
    <w:uiPriority w:val="99"/>
    <w:semiHidden/>
    <w:unhideWhenUsed/>
    <w:rsid w:val="0092199F"/>
    <w:rPr>
      <w:i/>
      <w:iCs/>
    </w:rPr>
  </w:style>
  <w:style w:type="character" w:customStyle="1" w:styleId="groupname">
    <w:name w:val="groupname"/>
    <w:basedOn w:val="DefaultParagraphFont"/>
    <w:rsid w:val="0092199F"/>
  </w:style>
  <w:style w:type="character" w:customStyle="1" w:styleId="author">
    <w:name w:val="author"/>
    <w:basedOn w:val="DefaultParagraphFont"/>
    <w:rsid w:val="0092199F"/>
  </w:style>
  <w:style w:type="character" w:customStyle="1" w:styleId="articletitle">
    <w:name w:val="articletitle"/>
    <w:basedOn w:val="DefaultParagraphFont"/>
    <w:rsid w:val="0092199F"/>
  </w:style>
  <w:style w:type="character" w:customStyle="1" w:styleId="journaltitle">
    <w:name w:val="journaltitle"/>
    <w:basedOn w:val="DefaultParagraphFont"/>
    <w:rsid w:val="0092199F"/>
  </w:style>
  <w:style w:type="character" w:customStyle="1" w:styleId="pubyear">
    <w:name w:val="pubyear"/>
    <w:basedOn w:val="DefaultParagraphFont"/>
    <w:rsid w:val="0092199F"/>
  </w:style>
  <w:style w:type="character" w:customStyle="1" w:styleId="vol">
    <w:name w:val="vol"/>
    <w:basedOn w:val="DefaultParagraphFont"/>
    <w:rsid w:val="0092199F"/>
  </w:style>
  <w:style w:type="character" w:customStyle="1" w:styleId="pagefirst">
    <w:name w:val="pagefirst"/>
    <w:basedOn w:val="DefaultParagraphFont"/>
    <w:rsid w:val="0092199F"/>
  </w:style>
  <w:style w:type="character" w:customStyle="1" w:styleId="pagelast">
    <w:name w:val="pagelast"/>
    <w:basedOn w:val="DefaultParagraphFont"/>
    <w:rsid w:val="0092199F"/>
  </w:style>
  <w:style w:type="character" w:customStyle="1" w:styleId="Heading3Char">
    <w:name w:val="Heading 3 Char"/>
    <w:basedOn w:val="DefaultParagraphFont"/>
    <w:link w:val="Heading3"/>
    <w:uiPriority w:val="9"/>
    <w:rsid w:val="00057F32"/>
    <w:rPr>
      <w:rFonts w:ascii="Times New Roman" w:hAnsi="Times New Roman" w:cs="Times New Roman"/>
      <w:b/>
      <w:bCs/>
      <w:sz w:val="27"/>
      <w:szCs w:val="27"/>
      <w:lang w:eastAsia="en-GB"/>
    </w:rPr>
  </w:style>
  <w:style w:type="character" w:customStyle="1" w:styleId="highlight">
    <w:name w:val="highlight"/>
    <w:basedOn w:val="DefaultParagraphFont"/>
    <w:rsid w:val="00057F32"/>
  </w:style>
  <w:style w:type="character" w:customStyle="1" w:styleId="authorname">
    <w:name w:val="authorname"/>
    <w:basedOn w:val="DefaultParagraphFont"/>
    <w:rsid w:val="002D422B"/>
  </w:style>
  <w:style w:type="character" w:customStyle="1" w:styleId="u-sronly">
    <w:name w:val="u-sronly"/>
    <w:basedOn w:val="DefaultParagraphFont"/>
    <w:rsid w:val="002D422B"/>
  </w:style>
  <w:style w:type="character" w:customStyle="1" w:styleId="articlecitationyear">
    <w:name w:val="articlecitation_year"/>
    <w:basedOn w:val="DefaultParagraphFont"/>
    <w:rsid w:val="002D422B"/>
  </w:style>
  <w:style w:type="character" w:customStyle="1" w:styleId="articlecitationvolume">
    <w:name w:val="articlecitation_volume"/>
    <w:basedOn w:val="DefaultParagraphFont"/>
    <w:rsid w:val="002D422B"/>
  </w:style>
  <w:style w:type="character" w:styleId="Strong">
    <w:name w:val="Strong"/>
    <w:basedOn w:val="DefaultParagraphFont"/>
    <w:uiPriority w:val="22"/>
    <w:qFormat/>
    <w:rsid w:val="002D422B"/>
    <w:rPr>
      <w:b/>
      <w:bCs/>
    </w:rPr>
  </w:style>
  <w:style w:type="paragraph" w:customStyle="1" w:styleId="articledoi">
    <w:name w:val="articledoi"/>
    <w:basedOn w:val="Normal"/>
    <w:rsid w:val="002D422B"/>
    <w:pPr>
      <w:spacing w:before="100" w:beforeAutospacing="1" w:after="100" w:afterAutospacing="1"/>
    </w:pPr>
  </w:style>
  <w:style w:type="paragraph" w:customStyle="1" w:styleId="copyright">
    <w:name w:val="copyright"/>
    <w:basedOn w:val="Normal"/>
    <w:rsid w:val="002D422B"/>
    <w:pPr>
      <w:spacing w:before="100" w:beforeAutospacing="1" w:after="100" w:afterAutospacing="1"/>
    </w:pPr>
  </w:style>
  <w:style w:type="paragraph" w:customStyle="1" w:styleId="history">
    <w:name w:val="history"/>
    <w:basedOn w:val="Normal"/>
    <w:rsid w:val="002D422B"/>
    <w:pPr>
      <w:spacing w:before="100" w:beforeAutospacing="1" w:after="100" w:afterAutospacing="1"/>
    </w:pPr>
  </w:style>
  <w:style w:type="paragraph" w:styleId="Header">
    <w:name w:val="header"/>
    <w:basedOn w:val="Normal"/>
    <w:link w:val="HeaderChar"/>
    <w:uiPriority w:val="99"/>
    <w:unhideWhenUsed/>
    <w:rsid w:val="00762036"/>
    <w:pPr>
      <w:tabs>
        <w:tab w:val="center" w:pos="4513"/>
        <w:tab w:val="right" w:pos="9026"/>
      </w:tabs>
    </w:pPr>
  </w:style>
  <w:style w:type="character" w:customStyle="1" w:styleId="HeaderChar">
    <w:name w:val="Header Char"/>
    <w:basedOn w:val="DefaultParagraphFont"/>
    <w:link w:val="Header"/>
    <w:uiPriority w:val="99"/>
    <w:rsid w:val="00762036"/>
    <w:rPr>
      <w:rFonts w:ascii="Times New Roman" w:hAnsi="Times New Roman" w:cs="Times New Roman"/>
      <w:lang w:eastAsia="en-GB"/>
    </w:rPr>
  </w:style>
  <w:style w:type="paragraph" w:styleId="Footer">
    <w:name w:val="footer"/>
    <w:basedOn w:val="Normal"/>
    <w:link w:val="FooterChar"/>
    <w:uiPriority w:val="99"/>
    <w:unhideWhenUsed/>
    <w:rsid w:val="00762036"/>
    <w:pPr>
      <w:tabs>
        <w:tab w:val="center" w:pos="4513"/>
        <w:tab w:val="right" w:pos="9026"/>
      </w:tabs>
    </w:pPr>
  </w:style>
  <w:style w:type="character" w:customStyle="1" w:styleId="FooterChar">
    <w:name w:val="Footer Char"/>
    <w:basedOn w:val="DefaultParagraphFont"/>
    <w:link w:val="Footer"/>
    <w:uiPriority w:val="99"/>
    <w:rsid w:val="00762036"/>
    <w:rPr>
      <w:rFonts w:ascii="Times New Roman" w:hAnsi="Times New Roman" w:cs="Times New Roman"/>
      <w:lang w:eastAsia="en-GB"/>
    </w:rPr>
  </w:style>
  <w:style w:type="paragraph" w:styleId="DocumentMap">
    <w:name w:val="Document Map"/>
    <w:basedOn w:val="Normal"/>
    <w:link w:val="DocumentMapChar"/>
    <w:uiPriority w:val="99"/>
    <w:semiHidden/>
    <w:unhideWhenUsed/>
    <w:rsid w:val="00FC2C40"/>
  </w:style>
  <w:style w:type="character" w:customStyle="1" w:styleId="DocumentMapChar">
    <w:name w:val="Document Map Char"/>
    <w:basedOn w:val="DefaultParagraphFont"/>
    <w:link w:val="DocumentMap"/>
    <w:uiPriority w:val="99"/>
    <w:semiHidden/>
    <w:rsid w:val="00FC2C40"/>
    <w:rPr>
      <w:rFonts w:ascii="Times New Roman" w:hAnsi="Times New Roman" w:cs="Times New Roman"/>
      <w:lang w:eastAsia="en-GB"/>
    </w:rPr>
  </w:style>
  <w:style w:type="character" w:styleId="FollowedHyperlink">
    <w:name w:val="FollowedHyperlink"/>
    <w:basedOn w:val="DefaultParagraphFont"/>
    <w:uiPriority w:val="99"/>
    <w:semiHidden/>
    <w:unhideWhenUsed/>
    <w:rsid w:val="00DD5429"/>
    <w:rPr>
      <w:color w:val="954F72" w:themeColor="followedHyperlink"/>
      <w:u w:val="single"/>
    </w:rPr>
  </w:style>
  <w:style w:type="character" w:styleId="Emphasis">
    <w:name w:val="Emphasis"/>
    <w:basedOn w:val="DefaultParagraphFont"/>
    <w:uiPriority w:val="20"/>
    <w:qFormat/>
    <w:rsid w:val="00274221"/>
    <w:rPr>
      <w:i/>
      <w:iCs/>
    </w:rPr>
  </w:style>
  <w:style w:type="paragraph" w:styleId="Title">
    <w:name w:val="Title"/>
    <w:aliases w:val="title"/>
    <w:basedOn w:val="Normal"/>
    <w:link w:val="TitleChar"/>
    <w:uiPriority w:val="10"/>
    <w:qFormat/>
    <w:rsid w:val="00357D4B"/>
    <w:pPr>
      <w:spacing w:before="100" w:beforeAutospacing="1" w:after="100" w:afterAutospacing="1"/>
    </w:pPr>
  </w:style>
  <w:style w:type="character" w:customStyle="1" w:styleId="TitleChar">
    <w:name w:val="Title Char"/>
    <w:aliases w:val="title Char"/>
    <w:basedOn w:val="DefaultParagraphFont"/>
    <w:link w:val="Title"/>
    <w:uiPriority w:val="10"/>
    <w:rsid w:val="00357D4B"/>
    <w:rPr>
      <w:rFonts w:ascii="Times New Roman" w:hAnsi="Times New Roman" w:cs="Times New Roman"/>
      <w:lang w:eastAsia="en-GB"/>
    </w:rPr>
  </w:style>
  <w:style w:type="paragraph" w:customStyle="1" w:styleId="desc">
    <w:name w:val="desc"/>
    <w:basedOn w:val="Normal"/>
    <w:rsid w:val="00357D4B"/>
    <w:pPr>
      <w:spacing w:before="100" w:beforeAutospacing="1" w:after="100" w:afterAutospacing="1"/>
    </w:pPr>
  </w:style>
  <w:style w:type="paragraph" w:customStyle="1" w:styleId="details">
    <w:name w:val="details"/>
    <w:basedOn w:val="Normal"/>
    <w:rsid w:val="00357D4B"/>
    <w:pPr>
      <w:spacing w:before="100" w:beforeAutospacing="1" w:after="100" w:afterAutospacing="1"/>
    </w:pPr>
  </w:style>
  <w:style w:type="character" w:customStyle="1" w:styleId="jrnl">
    <w:name w:val="jrnl"/>
    <w:basedOn w:val="DefaultParagraphFont"/>
    <w:rsid w:val="00357D4B"/>
  </w:style>
  <w:style w:type="paragraph" w:customStyle="1" w:styleId="p1">
    <w:name w:val="p1"/>
    <w:basedOn w:val="Normal"/>
    <w:rsid w:val="00AC5695"/>
    <w:rPr>
      <w:rFonts w:ascii="Helvetica" w:hAnsi="Helvetica"/>
      <w:color w:val="0093BC"/>
      <w:sz w:val="12"/>
      <w:szCs w:val="12"/>
    </w:rPr>
  </w:style>
  <w:style w:type="character" w:customStyle="1" w:styleId="s1">
    <w:name w:val="s1"/>
    <w:basedOn w:val="DefaultParagraphFont"/>
    <w:rsid w:val="00AC5695"/>
    <w:rPr>
      <w:rFonts w:ascii="Helvetica" w:hAnsi="Helvetica" w:hint="default"/>
      <w:sz w:val="11"/>
      <w:szCs w:val="11"/>
    </w:rPr>
  </w:style>
  <w:style w:type="paragraph" w:customStyle="1" w:styleId="p2">
    <w:name w:val="p2"/>
    <w:basedOn w:val="Normal"/>
    <w:rsid w:val="00314495"/>
    <w:rPr>
      <w:rFonts w:ascii="Times" w:hAnsi="Times"/>
      <w:color w:val="181A18"/>
      <w:sz w:val="15"/>
      <w:szCs w:val="15"/>
    </w:rPr>
  </w:style>
  <w:style w:type="character" w:customStyle="1" w:styleId="contribdegrees">
    <w:name w:val="contribdegrees"/>
    <w:basedOn w:val="DefaultParagraphFont"/>
    <w:rsid w:val="00AE4DE4"/>
  </w:style>
  <w:style w:type="character" w:customStyle="1" w:styleId="nlmxref-aff">
    <w:name w:val="nlm_xref-aff"/>
    <w:basedOn w:val="DefaultParagraphFont"/>
    <w:rsid w:val="00AE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332">
      <w:bodyDiv w:val="1"/>
      <w:marLeft w:val="0"/>
      <w:marRight w:val="0"/>
      <w:marTop w:val="0"/>
      <w:marBottom w:val="0"/>
      <w:divBdr>
        <w:top w:val="none" w:sz="0" w:space="0" w:color="auto"/>
        <w:left w:val="none" w:sz="0" w:space="0" w:color="auto"/>
        <w:bottom w:val="none" w:sz="0" w:space="0" w:color="auto"/>
        <w:right w:val="none" w:sz="0" w:space="0" w:color="auto"/>
      </w:divBdr>
    </w:div>
    <w:div w:id="47190499">
      <w:bodyDiv w:val="1"/>
      <w:marLeft w:val="0"/>
      <w:marRight w:val="0"/>
      <w:marTop w:val="0"/>
      <w:marBottom w:val="0"/>
      <w:divBdr>
        <w:top w:val="none" w:sz="0" w:space="0" w:color="auto"/>
        <w:left w:val="none" w:sz="0" w:space="0" w:color="auto"/>
        <w:bottom w:val="none" w:sz="0" w:space="0" w:color="auto"/>
        <w:right w:val="none" w:sz="0" w:space="0" w:color="auto"/>
      </w:divBdr>
      <w:divsChild>
        <w:div w:id="377780042">
          <w:marLeft w:val="0"/>
          <w:marRight w:val="0"/>
          <w:marTop w:val="34"/>
          <w:marBottom w:val="34"/>
          <w:divBdr>
            <w:top w:val="none" w:sz="0" w:space="0" w:color="auto"/>
            <w:left w:val="none" w:sz="0" w:space="0" w:color="auto"/>
            <w:bottom w:val="none" w:sz="0" w:space="0" w:color="auto"/>
            <w:right w:val="none" w:sz="0" w:space="0" w:color="auto"/>
          </w:divBdr>
        </w:div>
      </w:divsChild>
    </w:div>
    <w:div w:id="49353297">
      <w:bodyDiv w:val="1"/>
      <w:marLeft w:val="0"/>
      <w:marRight w:val="0"/>
      <w:marTop w:val="0"/>
      <w:marBottom w:val="0"/>
      <w:divBdr>
        <w:top w:val="none" w:sz="0" w:space="0" w:color="auto"/>
        <w:left w:val="none" w:sz="0" w:space="0" w:color="auto"/>
        <w:bottom w:val="none" w:sz="0" w:space="0" w:color="auto"/>
        <w:right w:val="none" w:sz="0" w:space="0" w:color="auto"/>
      </w:divBdr>
      <w:divsChild>
        <w:div w:id="416368384">
          <w:marLeft w:val="0"/>
          <w:marRight w:val="0"/>
          <w:marTop w:val="0"/>
          <w:marBottom w:val="0"/>
          <w:divBdr>
            <w:top w:val="none" w:sz="0" w:space="0" w:color="auto"/>
            <w:left w:val="none" w:sz="0" w:space="0" w:color="auto"/>
            <w:bottom w:val="none" w:sz="0" w:space="0" w:color="auto"/>
            <w:right w:val="none" w:sz="0" w:space="0" w:color="auto"/>
          </w:divBdr>
          <w:divsChild>
            <w:div w:id="1554459121">
              <w:marLeft w:val="0"/>
              <w:marRight w:val="0"/>
              <w:marTop w:val="0"/>
              <w:marBottom w:val="0"/>
              <w:divBdr>
                <w:top w:val="none" w:sz="0" w:space="0" w:color="auto"/>
                <w:left w:val="none" w:sz="0" w:space="0" w:color="auto"/>
                <w:bottom w:val="none" w:sz="0" w:space="0" w:color="auto"/>
                <w:right w:val="none" w:sz="0" w:space="0" w:color="auto"/>
              </w:divBdr>
              <w:divsChild>
                <w:div w:id="1876500853">
                  <w:marLeft w:val="0"/>
                  <w:marRight w:val="0"/>
                  <w:marTop w:val="0"/>
                  <w:marBottom w:val="0"/>
                  <w:divBdr>
                    <w:top w:val="none" w:sz="0" w:space="0" w:color="auto"/>
                    <w:left w:val="none" w:sz="0" w:space="0" w:color="auto"/>
                    <w:bottom w:val="none" w:sz="0" w:space="0" w:color="auto"/>
                    <w:right w:val="none" w:sz="0" w:space="0" w:color="auto"/>
                  </w:divBdr>
                </w:div>
                <w:div w:id="4884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496">
          <w:marLeft w:val="0"/>
          <w:marRight w:val="0"/>
          <w:marTop w:val="0"/>
          <w:marBottom w:val="0"/>
          <w:divBdr>
            <w:top w:val="none" w:sz="0" w:space="0" w:color="auto"/>
            <w:left w:val="none" w:sz="0" w:space="0" w:color="auto"/>
            <w:bottom w:val="none" w:sz="0" w:space="0" w:color="auto"/>
            <w:right w:val="none" w:sz="0" w:space="0" w:color="auto"/>
          </w:divBdr>
        </w:div>
      </w:divsChild>
    </w:div>
    <w:div w:id="76102772">
      <w:bodyDiv w:val="1"/>
      <w:marLeft w:val="0"/>
      <w:marRight w:val="0"/>
      <w:marTop w:val="0"/>
      <w:marBottom w:val="0"/>
      <w:divBdr>
        <w:top w:val="none" w:sz="0" w:space="0" w:color="auto"/>
        <w:left w:val="none" w:sz="0" w:space="0" w:color="auto"/>
        <w:bottom w:val="none" w:sz="0" w:space="0" w:color="auto"/>
        <w:right w:val="none" w:sz="0" w:space="0" w:color="auto"/>
      </w:divBdr>
    </w:div>
    <w:div w:id="82993697">
      <w:bodyDiv w:val="1"/>
      <w:marLeft w:val="0"/>
      <w:marRight w:val="0"/>
      <w:marTop w:val="0"/>
      <w:marBottom w:val="0"/>
      <w:divBdr>
        <w:top w:val="none" w:sz="0" w:space="0" w:color="auto"/>
        <w:left w:val="none" w:sz="0" w:space="0" w:color="auto"/>
        <w:bottom w:val="none" w:sz="0" w:space="0" w:color="auto"/>
        <w:right w:val="none" w:sz="0" w:space="0" w:color="auto"/>
      </w:divBdr>
    </w:div>
    <w:div w:id="173419555">
      <w:bodyDiv w:val="1"/>
      <w:marLeft w:val="0"/>
      <w:marRight w:val="0"/>
      <w:marTop w:val="0"/>
      <w:marBottom w:val="0"/>
      <w:divBdr>
        <w:top w:val="none" w:sz="0" w:space="0" w:color="auto"/>
        <w:left w:val="none" w:sz="0" w:space="0" w:color="auto"/>
        <w:bottom w:val="none" w:sz="0" w:space="0" w:color="auto"/>
        <w:right w:val="none" w:sz="0" w:space="0" w:color="auto"/>
      </w:divBdr>
    </w:div>
    <w:div w:id="177039382">
      <w:bodyDiv w:val="1"/>
      <w:marLeft w:val="0"/>
      <w:marRight w:val="0"/>
      <w:marTop w:val="0"/>
      <w:marBottom w:val="0"/>
      <w:divBdr>
        <w:top w:val="none" w:sz="0" w:space="0" w:color="auto"/>
        <w:left w:val="none" w:sz="0" w:space="0" w:color="auto"/>
        <w:bottom w:val="none" w:sz="0" w:space="0" w:color="auto"/>
        <w:right w:val="none" w:sz="0" w:space="0" w:color="auto"/>
      </w:divBdr>
      <w:divsChild>
        <w:div w:id="1874296129">
          <w:marLeft w:val="0"/>
          <w:marRight w:val="0"/>
          <w:marTop w:val="0"/>
          <w:marBottom w:val="0"/>
          <w:divBdr>
            <w:top w:val="none" w:sz="0" w:space="0" w:color="auto"/>
            <w:left w:val="none" w:sz="0" w:space="0" w:color="auto"/>
            <w:bottom w:val="none" w:sz="0" w:space="0" w:color="auto"/>
            <w:right w:val="none" w:sz="0" w:space="0" w:color="auto"/>
          </w:divBdr>
        </w:div>
        <w:div w:id="1275358780">
          <w:marLeft w:val="0"/>
          <w:marRight w:val="0"/>
          <w:marTop w:val="0"/>
          <w:marBottom w:val="0"/>
          <w:divBdr>
            <w:top w:val="none" w:sz="0" w:space="0" w:color="auto"/>
            <w:left w:val="none" w:sz="0" w:space="0" w:color="auto"/>
            <w:bottom w:val="none" w:sz="0" w:space="0" w:color="auto"/>
            <w:right w:val="none" w:sz="0" w:space="0" w:color="auto"/>
          </w:divBdr>
        </w:div>
      </w:divsChild>
    </w:div>
    <w:div w:id="201141503">
      <w:bodyDiv w:val="1"/>
      <w:marLeft w:val="0"/>
      <w:marRight w:val="0"/>
      <w:marTop w:val="0"/>
      <w:marBottom w:val="0"/>
      <w:divBdr>
        <w:top w:val="none" w:sz="0" w:space="0" w:color="auto"/>
        <w:left w:val="none" w:sz="0" w:space="0" w:color="auto"/>
        <w:bottom w:val="none" w:sz="0" w:space="0" w:color="auto"/>
        <w:right w:val="none" w:sz="0" w:space="0" w:color="auto"/>
      </w:divBdr>
      <w:divsChild>
        <w:div w:id="232661899">
          <w:marLeft w:val="0"/>
          <w:marRight w:val="0"/>
          <w:marTop w:val="34"/>
          <w:marBottom w:val="34"/>
          <w:divBdr>
            <w:top w:val="none" w:sz="0" w:space="0" w:color="auto"/>
            <w:left w:val="none" w:sz="0" w:space="0" w:color="auto"/>
            <w:bottom w:val="none" w:sz="0" w:space="0" w:color="auto"/>
            <w:right w:val="none" w:sz="0" w:space="0" w:color="auto"/>
          </w:divBdr>
        </w:div>
      </w:divsChild>
    </w:div>
    <w:div w:id="257639688">
      <w:bodyDiv w:val="1"/>
      <w:marLeft w:val="0"/>
      <w:marRight w:val="0"/>
      <w:marTop w:val="0"/>
      <w:marBottom w:val="0"/>
      <w:divBdr>
        <w:top w:val="none" w:sz="0" w:space="0" w:color="auto"/>
        <w:left w:val="none" w:sz="0" w:space="0" w:color="auto"/>
        <w:bottom w:val="none" w:sz="0" w:space="0" w:color="auto"/>
        <w:right w:val="none" w:sz="0" w:space="0" w:color="auto"/>
      </w:divBdr>
    </w:div>
    <w:div w:id="287711605">
      <w:bodyDiv w:val="1"/>
      <w:marLeft w:val="0"/>
      <w:marRight w:val="0"/>
      <w:marTop w:val="0"/>
      <w:marBottom w:val="0"/>
      <w:divBdr>
        <w:top w:val="none" w:sz="0" w:space="0" w:color="auto"/>
        <w:left w:val="none" w:sz="0" w:space="0" w:color="auto"/>
        <w:bottom w:val="none" w:sz="0" w:space="0" w:color="auto"/>
        <w:right w:val="none" w:sz="0" w:space="0" w:color="auto"/>
      </w:divBdr>
      <w:divsChild>
        <w:div w:id="2004354826">
          <w:marLeft w:val="0"/>
          <w:marRight w:val="0"/>
          <w:marTop w:val="34"/>
          <w:marBottom w:val="34"/>
          <w:divBdr>
            <w:top w:val="none" w:sz="0" w:space="0" w:color="auto"/>
            <w:left w:val="none" w:sz="0" w:space="0" w:color="auto"/>
            <w:bottom w:val="none" w:sz="0" w:space="0" w:color="auto"/>
            <w:right w:val="none" w:sz="0" w:space="0" w:color="auto"/>
          </w:divBdr>
        </w:div>
      </w:divsChild>
    </w:div>
    <w:div w:id="299656457">
      <w:bodyDiv w:val="1"/>
      <w:marLeft w:val="0"/>
      <w:marRight w:val="0"/>
      <w:marTop w:val="0"/>
      <w:marBottom w:val="0"/>
      <w:divBdr>
        <w:top w:val="none" w:sz="0" w:space="0" w:color="auto"/>
        <w:left w:val="none" w:sz="0" w:space="0" w:color="auto"/>
        <w:bottom w:val="none" w:sz="0" w:space="0" w:color="auto"/>
        <w:right w:val="none" w:sz="0" w:space="0" w:color="auto"/>
      </w:divBdr>
    </w:div>
    <w:div w:id="364719770">
      <w:bodyDiv w:val="1"/>
      <w:marLeft w:val="0"/>
      <w:marRight w:val="0"/>
      <w:marTop w:val="0"/>
      <w:marBottom w:val="0"/>
      <w:divBdr>
        <w:top w:val="none" w:sz="0" w:space="0" w:color="auto"/>
        <w:left w:val="none" w:sz="0" w:space="0" w:color="auto"/>
        <w:bottom w:val="none" w:sz="0" w:space="0" w:color="auto"/>
        <w:right w:val="none" w:sz="0" w:space="0" w:color="auto"/>
      </w:divBdr>
      <w:divsChild>
        <w:div w:id="1913469267">
          <w:marLeft w:val="0"/>
          <w:marRight w:val="0"/>
          <w:marTop w:val="240"/>
          <w:marBottom w:val="0"/>
          <w:divBdr>
            <w:top w:val="none" w:sz="0" w:space="0" w:color="auto"/>
            <w:left w:val="none" w:sz="0" w:space="0" w:color="auto"/>
            <w:bottom w:val="none" w:sz="0" w:space="0" w:color="auto"/>
            <w:right w:val="none" w:sz="0" w:space="0" w:color="auto"/>
          </w:divBdr>
        </w:div>
        <w:div w:id="968705816">
          <w:marLeft w:val="0"/>
          <w:marRight w:val="0"/>
          <w:marTop w:val="0"/>
          <w:marBottom w:val="240"/>
          <w:divBdr>
            <w:top w:val="none" w:sz="0" w:space="0" w:color="auto"/>
            <w:left w:val="none" w:sz="0" w:space="0" w:color="auto"/>
            <w:bottom w:val="none" w:sz="0" w:space="0" w:color="auto"/>
            <w:right w:val="none" w:sz="0" w:space="0" w:color="auto"/>
          </w:divBdr>
        </w:div>
        <w:div w:id="2121030317">
          <w:marLeft w:val="0"/>
          <w:marRight w:val="0"/>
          <w:marTop w:val="0"/>
          <w:marBottom w:val="60"/>
          <w:divBdr>
            <w:top w:val="none" w:sz="0" w:space="0" w:color="auto"/>
            <w:left w:val="none" w:sz="0" w:space="0" w:color="auto"/>
            <w:bottom w:val="none" w:sz="0" w:space="0" w:color="auto"/>
            <w:right w:val="none" w:sz="0" w:space="0" w:color="auto"/>
          </w:divBdr>
          <w:divsChild>
            <w:div w:id="460467657">
              <w:marLeft w:val="0"/>
              <w:marRight w:val="0"/>
              <w:marTop w:val="0"/>
              <w:marBottom w:val="0"/>
              <w:divBdr>
                <w:top w:val="none" w:sz="0" w:space="0" w:color="auto"/>
                <w:left w:val="none" w:sz="0" w:space="0" w:color="auto"/>
                <w:bottom w:val="none" w:sz="0" w:space="0" w:color="auto"/>
                <w:right w:val="none" w:sz="0" w:space="0" w:color="auto"/>
              </w:divBdr>
              <w:divsChild>
                <w:div w:id="1097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504">
          <w:marLeft w:val="0"/>
          <w:marRight w:val="0"/>
          <w:marTop w:val="0"/>
          <w:marBottom w:val="0"/>
          <w:divBdr>
            <w:top w:val="none" w:sz="0" w:space="0" w:color="auto"/>
            <w:left w:val="none" w:sz="0" w:space="0" w:color="auto"/>
            <w:bottom w:val="none" w:sz="0" w:space="0" w:color="auto"/>
            <w:right w:val="none" w:sz="0" w:space="0" w:color="auto"/>
          </w:divBdr>
        </w:div>
      </w:divsChild>
    </w:div>
    <w:div w:id="437260198">
      <w:bodyDiv w:val="1"/>
      <w:marLeft w:val="0"/>
      <w:marRight w:val="0"/>
      <w:marTop w:val="0"/>
      <w:marBottom w:val="0"/>
      <w:divBdr>
        <w:top w:val="none" w:sz="0" w:space="0" w:color="auto"/>
        <w:left w:val="none" w:sz="0" w:space="0" w:color="auto"/>
        <w:bottom w:val="none" w:sz="0" w:space="0" w:color="auto"/>
        <w:right w:val="none" w:sz="0" w:space="0" w:color="auto"/>
      </w:divBdr>
    </w:div>
    <w:div w:id="448160033">
      <w:bodyDiv w:val="1"/>
      <w:marLeft w:val="0"/>
      <w:marRight w:val="0"/>
      <w:marTop w:val="0"/>
      <w:marBottom w:val="0"/>
      <w:divBdr>
        <w:top w:val="none" w:sz="0" w:space="0" w:color="auto"/>
        <w:left w:val="none" w:sz="0" w:space="0" w:color="auto"/>
        <w:bottom w:val="none" w:sz="0" w:space="0" w:color="auto"/>
        <w:right w:val="none" w:sz="0" w:space="0" w:color="auto"/>
      </w:divBdr>
    </w:div>
    <w:div w:id="552038141">
      <w:bodyDiv w:val="1"/>
      <w:marLeft w:val="0"/>
      <w:marRight w:val="0"/>
      <w:marTop w:val="0"/>
      <w:marBottom w:val="0"/>
      <w:divBdr>
        <w:top w:val="none" w:sz="0" w:space="0" w:color="auto"/>
        <w:left w:val="none" w:sz="0" w:space="0" w:color="auto"/>
        <w:bottom w:val="none" w:sz="0" w:space="0" w:color="auto"/>
        <w:right w:val="none" w:sz="0" w:space="0" w:color="auto"/>
      </w:divBdr>
    </w:div>
    <w:div w:id="723680781">
      <w:bodyDiv w:val="1"/>
      <w:marLeft w:val="0"/>
      <w:marRight w:val="0"/>
      <w:marTop w:val="0"/>
      <w:marBottom w:val="0"/>
      <w:divBdr>
        <w:top w:val="none" w:sz="0" w:space="0" w:color="auto"/>
        <w:left w:val="none" w:sz="0" w:space="0" w:color="auto"/>
        <w:bottom w:val="none" w:sz="0" w:space="0" w:color="auto"/>
        <w:right w:val="none" w:sz="0" w:space="0" w:color="auto"/>
      </w:divBdr>
    </w:div>
    <w:div w:id="729306734">
      <w:bodyDiv w:val="1"/>
      <w:marLeft w:val="0"/>
      <w:marRight w:val="0"/>
      <w:marTop w:val="0"/>
      <w:marBottom w:val="0"/>
      <w:divBdr>
        <w:top w:val="none" w:sz="0" w:space="0" w:color="auto"/>
        <w:left w:val="none" w:sz="0" w:space="0" w:color="auto"/>
        <w:bottom w:val="none" w:sz="0" w:space="0" w:color="auto"/>
        <w:right w:val="none" w:sz="0" w:space="0" w:color="auto"/>
      </w:divBdr>
    </w:div>
    <w:div w:id="732703206">
      <w:bodyDiv w:val="1"/>
      <w:marLeft w:val="0"/>
      <w:marRight w:val="0"/>
      <w:marTop w:val="0"/>
      <w:marBottom w:val="0"/>
      <w:divBdr>
        <w:top w:val="none" w:sz="0" w:space="0" w:color="auto"/>
        <w:left w:val="none" w:sz="0" w:space="0" w:color="auto"/>
        <w:bottom w:val="none" w:sz="0" w:space="0" w:color="auto"/>
        <w:right w:val="none" w:sz="0" w:space="0" w:color="auto"/>
      </w:divBdr>
      <w:divsChild>
        <w:div w:id="806625176">
          <w:marLeft w:val="0"/>
          <w:marRight w:val="0"/>
          <w:marTop w:val="0"/>
          <w:marBottom w:val="0"/>
          <w:divBdr>
            <w:top w:val="none" w:sz="0" w:space="0" w:color="auto"/>
            <w:left w:val="none" w:sz="0" w:space="0" w:color="auto"/>
            <w:bottom w:val="none" w:sz="0" w:space="0" w:color="auto"/>
            <w:right w:val="none" w:sz="0" w:space="0" w:color="auto"/>
          </w:divBdr>
          <w:divsChild>
            <w:div w:id="340082110">
              <w:marLeft w:val="0"/>
              <w:marRight w:val="0"/>
              <w:marTop w:val="0"/>
              <w:marBottom w:val="0"/>
              <w:divBdr>
                <w:top w:val="none" w:sz="0" w:space="0" w:color="auto"/>
                <w:left w:val="none" w:sz="0" w:space="0" w:color="auto"/>
                <w:bottom w:val="none" w:sz="0" w:space="0" w:color="auto"/>
                <w:right w:val="none" w:sz="0" w:space="0" w:color="auto"/>
              </w:divBdr>
              <w:divsChild>
                <w:div w:id="800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3877">
      <w:bodyDiv w:val="1"/>
      <w:marLeft w:val="0"/>
      <w:marRight w:val="0"/>
      <w:marTop w:val="0"/>
      <w:marBottom w:val="0"/>
      <w:divBdr>
        <w:top w:val="none" w:sz="0" w:space="0" w:color="auto"/>
        <w:left w:val="none" w:sz="0" w:space="0" w:color="auto"/>
        <w:bottom w:val="none" w:sz="0" w:space="0" w:color="auto"/>
        <w:right w:val="none" w:sz="0" w:space="0" w:color="auto"/>
      </w:divBdr>
      <w:divsChild>
        <w:div w:id="225728448">
          <w:marLeft w:val="0"/>
          <w:marRight w:val="0"/>
          <w:marTop w:val="0"/>
          <w:marBottom w:val="0"/>
          <w:divBdr>
            <w:top w:val="none" w:sz="0" w:space="0" w:color="auto"/>
            <w:left w:val="none" w:sz="0" w:space="0" w:color="auto"/>
            <w:bottom w:val="none" w:sz="0" w:space="0" w:color="auto"/>
            <w:right w:val="none" w:sz="0" w:space="0" w:color="auto"/>
          </w:divBdr>
          <w:divsChild>
            <w:div w:id="377434969">
              <w:marLeft w:val="0"/>
              <w:marRight w:val="0"/>
              <w:marTop w:val="0"/>
              <w:marBottom w:val="0"/>
              <w:divBdr>
                <w:top w:val="none" w:sz="0" w:space="0" w:color="auto"/>
                <w:left w:val="none" w:sz="0" w:space="0" w:color="auto"/>
                <w:bottom w:val="none" w:sz="0" w:space="0" w:color="auto"/>
                <w:right w:val="none" w:sz="0" w:space="0" w:color="auto"/>
              </w:divBdr>
              <w:divsChild>
                <w:div w:id="2142653733">
                  <w:marLeft w:val="0"/>
                  <w:marRight w:val="0"/>
                  <w:marTop w:val="0"/>
                  <w:marBottom w:val="0"/>
                  <w:divBdr>
                    <w:top w:val="none" w:sz="0" w:space="0" w:color="auto"/>
                    <w:left w:val="none" w:sz="0" w:space="0" w:color="auto"/>
                    <w:bottom w:val="none" w:sz="0" w:space="0" w:color="auto"/>
                    <w:right w:val="none" w:sz="0" w:space="0" w:color="auto"/>
                  </w:divBdr>
                </w:div>
              </w:divsChild>
            </w:div>
            <w:div w:id="1951081134">
              <w:marLeft w:val="0"/>
              <w:marRight w:val="0"/>
              <w:marTop w:val="0"/>
              <w:marBottom w:val="0"/>
              <w:divBdr>
                <w:top w:val="none" w:sz="0" w:space="0" w:color="auto"/>
                <w:left w:val="none" w:sz="0" w:space="0" w:color="auto"/>
                <w:bottom w:val="none" w:sz="0" w:space="0" w:color="auto"/>
                <w:right w:val="none" w:sz="0" w:space="0" w:color="auto"/>
              </w:divBdr>
              <w:divsChild>
                <w:div w:id="1867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442">
          <w:marLeft w:val="0"/>
          <w:marRight w:val="0"/>
          <w:marTop w:val="0"/>
          <w:marBottom w:val="0"/>
          <w:divBdr>
            <w:top w:val="none" w:sz="0" w:space="0" w:color="auto"/>
            <w:left w:val="none" w:sz="0" w:space="0" w:color="auto"/>
            <w:bottom w:val="none" w:sz="0" w:space="0" w:color="auto"/>
            <w:right w:val="none" w:sz="0" w:space="0" w:color="auto"/>
          </w:divBdr>
          <w:divsChild>
            <w:div w:id="1279485258">
              <w:marLeft w:val="0"/>
              <w:marRight w:val="0"/>
              <w:marTop w:val="0"/>
              <w:marBottom w:val="0"/>
              <w:divBdr>
                <w:top w:val="none" w:sz="0" w:space="0" w:color="auto"/>
                <w:left w:val="none" w:sz="0" w:space="0" w:color="auto"/>
                <w:bottom w:val="none" w:sz="0" w:space="0" w:color="auto"/>
                <w:right w:val="none" w:sz="0" w:space="0" w:color="auto"/>
              </w:divBdr>
              <w:divsChild>
                <w:div w:id="937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695">
      <w:bodyDiv w:val="1"/>
      <w:marLeft w:val="0"/>
      <w:marRight w:val="0"/>
      <w:marTop w:val="0"/>
      <w:marBottom w:val="0"/>
      <w:divBdr>
        <w:top w:val="none" w:sz="0" w:space="0" w:color="auto"/>
        <w:left w:val="none" w:sz="0" w:space="0" w:color="auto"/>
        <w:bottom w:val="none" w:sz="0" w:space="0" w:color="auto"/>
        <w:right w:val="none" w:sz="0" w:space="0" w:color="auto"/>
      </w:divBdr>
      <w:divsChild>
        <w:div w:id="649099137">
          <w:marLeft w:val="0"/>
          <w:marRight w:val="0"/>
          <w:marTop w:val="240"/>
          <w:marBottom w:val="100"/>
          <w:divBdr>
            <w:top w:val="none" w:sz="0" w:space="0" w:color="auto"/>
            <w:left w:val="none" w:sz="0" w:space="0" w:color="auto"/>
            <w:bottom w:val="none" w:sz="0" w:space="0" w:color="auto"/>
            <w:right w:val="none" w:sz="0" w:space="0" w:color="auto"/>
          </w:divBdr>
          <w:divsChild>
            <w:div w:id="579486862">
              <w:marLeft w:val="0"/>
              <w:marRight w:val="0"/>
              <w:marTop w:val="0"/>
              <w:marBottom w:val="0"/>
              <w:divBdr>
                <w:top w:val="none" w:sz="0" w:space="0" w:color="auto"/>
                <w:left w:val="none" w:sz="0" w:space="0" w:color="auto"/>
                <w:bottom w:val="none" w:sz="0" w:space="0" w:color="auto"/>
                <w:right w:val="none" w:sz="0" w:space="0" w:color="auto"/>
              </w:divBdr>
            </w:div>
          </w:divsChild>
        </w:div>
        <w:div w:id="1061247534">
          <w:marLeft w:val="0"/>
          <w:marRight w:val="0"/>
          <w:marTop w:val="288"/>
          <w:marBottom w:val="100"/>
          <w:divBdr>
            <w:top w:val="none" w:sz="0" w:space="0" w:color="auto"/>
            <w:left w:val="none" w:sz="0" w:space="0" w:color="auto"/>
            <w:bottom w:val="none" w:sz="0" w:space="0" w:color="auto"/>
            <w:right w:val="none" w:sz="0" w:space="0" w:color="auto"/>
          </w:divBdr>
        </w:div>
      </w:divsChild>
    </w:div>
    <w:div w:id="754277438">
      <w:bodyDiv w:val="1"/>
      <w:marLeft w:val="0"/>
      <w:marRight w:val="0"/>
      <w:marTop w:val="0"/>
      <w:marBottom w:val="0"/>
      <w:divBdr>
        <w:top w:val="none" w:sz="0" w:space="0" w:color="auto"/>
        <w:left w:val="none" w:sz="0" w:space="0" w:color="auto"/>
        <w:bottom w:val="none" w:sz="0" w:space="0" w:color="auto"/>
        <w:right w:val="none" w:sz="0" w:space="0" w:color="auto"/>
      </w:divBdr>
    </w:div>
    <w:div w:id="930314771">
      <w:bodyDiv w:val="1"/>
      <w:marLeft w:val="0"/>
      <w:marRight w:val="0"/>
      <w:marTop w:val="0"/>
      <w:marBottom w:val="0"/>
      <w:divBdr>
        <w:top w:val="none" w:sz="0" w:space="0" w:color="auto"/>
        <w:left w:val="none" w:sz="0" w:space="0" w:color="auto"/>
        <w:bottom w:val="none" w:sz="0" w:space="0" w:color="auto"/>
        <w:right w:val="none" w:sz="0" w:space="0" w:color="auto"/>
      </w:divBdr>
      <w:divsChild>
        <w:div w:id="1025329482">
          <w:marLeft w:val="0"/>
          <w:marRight w:val="0"/>
          <w:marTop w:val="34"/>
          <w:marBottom w:val="34"/>
          <w:divBdr>
            <w:top w:val="none" w:sz="0" w:space="0" w:color="auto"/>
            <w:left w:val="none" w:sz="0" w:space="0" w:color="auto"/>
            <w:bottom w:val="none" w:sz="0" w:space="0" w:color="auto"/>
            <w:right w:val="none" w:sz="0" w:space="0" w:color="auto"/>
          </w:divBdr>
        </w:div>
      </w:divsChild>
    </w:div>
    <w:div w:id="957445047">
      <w:bodyDiv w:val="1"/>
      <w:marLeft w:val="0"/>
      <w:marRight w:val="0"/>
      <w:marTop w:val="0"/>
      <w:marBottom w:val="0"/>
      <w:divBdr>
        <w:top w:val="none" w:sz="0" w:space="0" w:color="auto"/>
        <w:left w:val="none" w:sz="0" w:space="0" w:color="auto"/>
        <w:bottom w:val="none" w:sz="0" w:space="0" w:color="auto"/>
        <w:right w:val="none" w:sz="0" w:space="0" w:color="auto"/>
      </w:divBdr>
      <w:divsChild>
        <w:div w:id="279268492">
          <w:marLeft w:val="0"/>
          <w:marRight w:val="0"/>
          <w:marTop w:val="0"/>
          <w:marBottom w:val="0"/>
          <w:divBdr>
            <w:top w:val="none" w:sz="0" w:space="0" w:color="auto"/>
            <w:left w:val="none" w:sz="0" w:space="0" w:color="auto"/>
            <w:bottom w:val="none" w:sz="0" w:space="0" w:color="auto"/>
            <w:right w:val="none" w:sz="0" w:space="0" w:color="auto"/>
          </w:divBdr>
          <w:divsChild>
            <w:div w:id="1498615095">
              <w:marLeft w:val="0"/>
              <w:marRight w:val="0"/>
              <w:marTop w:val="0"/>
              <w:marBottom w:val="0"/>
              <w:divBdr>
                <w:top w:val="none" w:sz="0" w:space="0" w:color="auto"/>
                <w:left w:val="none" w:sz="0" w:space="0" w:color="auto"/>
                <w:bottom w:val="none" w:sz="0" w:space="0" w:color="auto"/>
                <w:right w:val="none" w:sz="0" w:space="0" w:color="auto"/>
              </w:divBdr>
              <w:divsChild>
                <w:div w:id="10510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1853">
      <w:bodyDiv w:val="1"/>
      <w:marLeft w:val="0"/>
      <w:marRight w:val="0"/>
      <w:marTop w:val="0"/>
      <w:marBottom w:val="0"/>
      <w:divBdr>
        <w:top w:val="none" w:sz="0" w:space="0" w:color="auto"/>
        <w:left w:val="none" w:sz="0" w:space="0" w:color="auto"/>
        <w:bottom w:val="none" w:sz="0" w:space="0" w:color="auto"/>
        <w:right w:val="none" w:sz="0" w:space="0" w:color="auto"/>
      </w:divBdr>
      <w:divsChild>
        <w:div w:id="1787194341">
          <w:marLeft w:val="0"/>
          <w:marRight w:val="0"/>
          <w:marTop w:val="0"/>
          <w:marBottom w:val="0"/>
          <w:divBdr>
            <w:top w:val="none" w:sz="0" w:space="0" w:color="auto"/>
            <w:left w:val="none" w:sz="0" w:space="0" w:color="auto"/>
            <w:bottom w:val="none" w:sz="0" w:space="0" w:color="auto"/>
            <w:right w:val="none" w:sz="0" w:space="0" w:color="auto"/>
          </w:divBdr>
        </w:div>
        <w:div w:id="1371807938">
          <w:marLeft w:val="0"/>
          <w:marRight w:val="0"/>
          <w:marTop w:val="0"/>
          <w:marBottom w:val="0"/>
          <w:divBdr>
            <w:top w:val="none" w:sz="0" w:space="0" w:color="auto"/>
            <w:left w:val="none" w:sz="0" w:space="0" w:color="auto"/>
            <w:bottom w:val="none" w:sz="0" w:space="0" w:color="auto"/>
            <w:right w:val="none" w:sz="0" w:space="0" w:color="auto"/>
          </w:divBdr>
        </w:div>
      </w:divsChild>
    </w:div>
    <w:div w:id="974798133">
      <w:bodyDiv w:val="1"/>
      <w:marLeft w:val="0"/>
      <w:marRight w:val="0"/>
      <w:marTop w:val="0"/>
      <w:marBottom w:val="0"/>
      <w:divBdr>
        <w:top w:val="none" w:sz="0" w:space="0" w:color="auto"/>
        <w:left w:val="none" w:sz="0" w:space="0" w:color="auto"/>
        <w:bottom w:val="none" w:sz="0" w:space="0" w:color="auto"/>
        <w:right w:val="none" w:sz="0" w:space="0" w:color="auto"/>
      </w:divBdr>
    </w:div>
    <w:div w:id="1004012507">
      <w:bodyDiv w:val="1"/>
      <w:marLeft w:val="0"/>
      <w:marRight w:val="0"/>
      <w:marTop w:val="0"/>
      <w:marBottom w:val="0"/>
      <w:divBdr>
        <w:top w:val="none" w:sz="0" w:space="0" w:color="auto"/>
        <w:left w:val="none" w:sz="0" w:space="0" w:color="auto"/>
        <w:bottom w:val="none" w:sz="0" w:space="0" w:color="auto"/>
        <w:right w:val="none" w:sz="0" w:space="0" w:color="auto"/>
      </w:divBdr>
    </w:div>
    <w:div w:id="1063288300">
      <w:bodyDiv w:val="1"/>
      <w:marLeft w:val="0"/>
      <w:marRight w:val="0"/>
      <w:marTop w:val="0"/>
      <w:marBottom w:val="0"/>
      <w:divBdr>
        <w:top w:val="none" w:sz="0" w:space="0" w:color="auto"/>
        <w:left w:val="none" w:sz="0" w:space="0" w:color="auto"/>
        <w:bottom w:val="none" w:sz="0" w:space="0" w:color="auto"/>
        <w:right w:val="none" w:sz="0" w:space="0" w:color="auto"/>
      </w:divBdr>
      <w:divsChild>
        <w:div w:id="909773825">
          <w:marLeft w:val="0"/>
          <w:marRight w:val="0"/>
          <w:marTop w:val="0"/>
          <w:marBottom w:val="0"/>
          <w:divBdr>
            <w:top w:val="none" w:sz="0" w:space="0" w:color="auto"/>
            <w:left w:val="none" w:sz="0" w:space="0" w:color="auto"/>
            <w:bottom w:val="none" w:sz="0" w:space="0" w:color="auto"/>
            <w:right w:val="none" w:sz="0" w:space="0" w:color="auto"/>
          </w:divBdr>
          <w:divsChild>
            <w:div w:id="349338040">
              <w:marLeft w:val="0"/>
              <w:marRight w:val="0"/>
              <w:marTop w:val="0"/>
              <w:marBottom w:val="0"/>
              <w:divBdr>
                <w:top w:val="none" w:sz="0" w:space="0" w:color="auto"/>
                <w:left w:val="none" w:sz="0" w:space="0" w:color="auto"/>
                <w:bottom w:val="none" w:sz="0" w:space="0" w:color="auto"/>
                <w:right w:val="none" w:sz="0" w:space="0" w:color="auto"/>
              </w:divBdr>
              <w:divsChild>
                <w:div w:id="180257088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3666">
          <w:marLeft w:val="0"/>
          <w:marRight w:val="0"/>
          <w:marTop w:val="0"/>
          <w:marBottom w:val="0"/>
          <w:divBdr>
            <w:top w:val="none" w:sz="0" w:space="0" w:color="auto"/>
            <w:left w:val="none" w:sz="0" w:space="0" w:color="auto"/>
            <w:bottom w:val="none" w:sz="0" w:space="0" w:color="auto"/>
            <w:right w:val="none" w:sz="0" w:space="0" w:color="auto"/>
          </w:divBdr>
          <w:divsChild>
            <w:div w:id="776949810">
              <w:marLeft w:val="0"/>
              <w:marRight w:val="0"/>
              <w:marTop w:val="0"/>
              <w:marBottom w:val="0"/>
              <w:divBdr>
                <w:top w:val="none" w:sz="0" w:space="0" w:color="auto"/>
                <w:left w:val="none" w:sz="0" w:space="0" w:color="auto"/>
                <w:bottom w:val="none" w:sz="0" w:space="0" w:color="auto"/>
                <w:right w:val="none" w:sz="0" w:space="0" w:color="auto"/>
              </w:divBdr>
              <w:divsChild>
                <w:div w:id="800459551">
                  <w:marLeft w:val="0"/>
                  <w:marRight w:val="0"/>
                  <w:marTop w:val="0"/>
                  <w:marBottom w:val="0"/>
                  <w:divBdr>
                    <w:top w:val="none" w:sz="0" w:space="0" w:color="auto"/>
                    <w:left w:val="none" w:sz="0" w:space="0" w:color="auto"/>
                    <w:bottom w:val="none" w:sz="0" w:space="0" w:color="auto"/>
                    <w:right w:val="none" w:sz="0" w:space="0" w:color="auto"/>
                  </w:divBdr>
                  <w:divsChild>
                    <w:div w:id="1809517630">
                      <w:marLeft w:val="0"/>
                      <w:marRight w:val="0"/>
                      <w:marTop w:val="0"/>
                      <w:marBottom w:val="300"/>
                      <w:divBdr>
                        <w:top w:val="none" w:sz="0" w:space="0" w:color="auto"/>
                        <w:left w:val="none" w:sz="0" w:space="0" w:color="auto"/>
                        <w:bottom w:val="none" w:sz="0" w:space="0" w:color="auto"/>
                        <w:right w:val="none" w:sz="0" w:space="0" w:color="auto"/>
                      </w:divBdr>
                      <w:divsChild>
                        <w:div w:id="219051326">
                          <w:marLeft w:val="0"/>
                          <w:marRight w:val="0"/>
                          <w:marTop w:val="0"/>
                          <w:marBottom w:val="0"/>
                          <w:divBdr>
                            <w:top w:val="none" w:sz="0" w:space="0" w:color="auto"/>
                            <w:left w:val="none" w:sz="0" w:space="0" w:color="auto"/>
                            <w:bottom w:val="none" w:sz="0" w:space="0" w:color="auto"/>
                            <w:right w:val="none" w:sz="0" w:space="0" w:color="auto"/>
                          </w:divBdr>
                          <w:divsChild>
                            <w:div w:id="258949091">
                              <w:marLeft w:val="0"/>
                              <w:marRight w:val="0"/>
                              <w:marTop w:val="0"/>
                              <w:marBottom w:val="0"/>
                              <w:divBdr>
                                <w:top w:val="none" w:sz="0" w:space="0" w:color="auto"/>
                                <w:left w:val="none" w:sz="0" w:space="0" w:color="auto"/>
                                <w:bottom w:val="none" w:sz="0" w:space="0" w:color="auto"/>
                                <w:right w:val="none" w:sz="0" w:space="0" w:color="auto"/>
                              </w:divBdr>
                              <w:divsChild>
                                <w:div w:id="458688860">
                                  <w:marLeft w:val="0"/>
                                  <w:marRight w:val="0"/>
                                  <w:marTop w:val="0"/>
                                  <w:marBottom w:val="0"/>
                                  <w:divBdr>
                                    <w:top w:val="none" w:sz="0" w:space="0" w:color="auto"/>
                                    <w:left w:val="none" w:sz="0" w:space="0" w:color="auto"/>
                                    <w:bottom w:val="none" w:sz="0" w:space="0" w:color="auto"/>
                                    <w:right w:val="none" w:sz="0" w:space="0" w:color="auto"/>
                                  </w:divBdr>
                                  <w:divsChild>
                                    <w:div w:id="2146778616">
                                      <w:marLeft w:val="0"/>
                                      <w:marRight w:val="0"/>
                                      <w:marTop w:val="0"/>
                                      <w:marBottom w:val="150"/>
                                      <w:divBdr>
                                        <w:top w:val="none" w:sz="0" w:space="0" w:color="auto"/>
                                        <w:left w:val="none" w:sz="0" w:space="0" w:color="auto"/>
                                        <w:bottom w:val="none" w:sz="0" w:space="0" w:color="auto"/>
                                        <w:right w:val="none" w:sz="0" w:space="0" w:color="auto"/>
                                      </w:divBdr>
                                      <w:divsChild>
                                        <w:div w:id="1696274140">
                                          <w:marLeft w:val="0"/>
                                          <w:marRight w:val="0"/>
                                          <w:marTop w:val="0"/>
                                          <w:marBottom w:val="0"/>
                                          <w:divBdr>
                                            <w:top w:val="none" w:sz="0" w:space="0" w:color="auto"/>
                                            <w:left w:val="none" w:sz="0" w:space="0" w:color="auto"/>
                                            <w:bottom w:val="none" w:sz="0" w:space="0" w:color="auto"/>
                                            <w:right w:val="none" w:sz="0" w:space="0" w:color="auto"/>
                                          </w:divBdr>
                                          <w:divsChild>
                                            <w:div w:id="654989110">
                                              <w:marLeft w:val="0"/>
                                              <w:marRight w:val="0"/>
                                              <w:marTop w:val="0"/>
                                              <w:marBottom w:val="0"/>
                                              <w:divBdr>
                                                <w:top w:val="none" w:sz="0" w:space="0" w:color="auto"/>
                                                <w:left w:val="none" w:sz="0" w:space="0" w:color="auto"/>
                                                <w:bottom w:val="none" w:sz="0" w:space="0" w:color="auto"/>
                                                <w:right w:val="none" w:sz="0" w:space="0" w:color="auto"/>
                                              </w:divBdr>
                                              <w:divsChild>
                                                <w:div w:id="9371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4730">
                                      <w:marLeft w:val="0"/>
                                      <w:marRight w:val="0"/>
                                      <w:marTop w:val="0"/>
                                      <w:marBottom w:val="0"/>
                                      <w:divBdr>
                                        <w:top w:val="none" w:sz="0" w:space="0" w:color="auto"/>
                                        <w:left w:val="none" w:sz="0" w:space="0" w:color="auto"/>
                                        <w:bottom w:val="none" w:sz="0" w:space="0" w:color="auto"/>
                                        <w:right w:val="none" w:sz="0" w:space="0" w:color="auto"/>
                                      </w:divBdr>
                                      <w:divsChild>
                                        <w:div w:id="313141417">
                                          <w:marLeft w:val="0"/>
                                          <w:marRight w:val="0"/>
                                          <w:marTop w:val="0"/>
                                          <w:marBottom w:val="0"/>
                                          <w:divBdr>
                                            <w:top w:val="none" w:sz="0" w:space="0" w:color="auto"/>
                                            <w:left w:val="none" w:sz="0" w:space="0" w:color="auto"/>
                                            <w:bottom w:val="none" w:sz="0" w:space="0" w:color="auto"/>
                                            <w:right w:val="none" w:sz="0" w:space="0" w:color="auto"/>
                                          </w:divBdr>
                                          <w:divsChild>
                                            <w:div w:id="112480359">
                                              <w:marLeft w:val="0"/>
                                              <w:marRight w:val="0"/>
                                              <w:marTop w:val="0"/>
                                              <w:marBottom w:val="0"/>
                                              <w:divBdr>
                                                <w:top w:val="none" w:sz="0" w:space="0" w:color="auto"/>
                                                <w:left w:val="none" w:sz="0" w:space="0" w:color="auto"/>
                                                <w:bottom w:val="none" w:sz="0" w:space="0" w:color="auto"/>
                                                <w:right w:val="none" w:sz="0" w:space="0" w:color="auto"/>
                                              </w:divBdr>
                                              <w:divsChild>
                                                <w:div w:id="1123503817">
                                                  <w:marLeft w:val="0"/>
                                                  <w:marRight w:val="0"/>
                                                  <w:marTop w:val="0"/>
                                                  <w:marBottom w:val="0"/>
                                                  <w:divBdr>
                                                    <w:top w:val="none" w:sz="0" w:space="0" w:color="auto"/>
                                                    <w:left w:val="none" w:sz="0" w:space="0" w:color="auto"/>
                                                    <w:bottom w:val="none" w:sz="0" w:space="0" w:color="auto"/>
                                                    <w:right w:val="none" w:sz="0" w:space="0" w:color="auto"/>
                                                  </w:divBdr>
                                                  <w:divsChild>
                                                    <w:div w:id="2020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083109">
      <w:bodyDiv w:val="1"/>
      <w:marLeft w:val="0"/>
      <w:marRight w:val="0"/>
      <w:marTop w:val="0"/>
      <w:marBottom w:val="0"/>
      <w:divBdr>
        <w:top w:val="none" w:sz="0" w:space="0" w:color="auto"/>
        <w:left w:val="none" w:sz="0" w:space="0" w:color="auto"/>
        <w:bottom w:val="none" w:sz="0" w:space="0" w:color="auto"/>
        <w:right w:val="none" w:sz="0" w:space="0" w:color="auto"/>
      </w:divBdr>
      <w:divsChild>
        <w:div w:id="897202567">
          <w:marLeft w:val="0"/>
          <w:marRight w:val="0"/>
          <w:marTop w:val="0"/>
          <w:marBottom w:val="0"/>
          <w:divBdr>
            <w:top w:val="none" w:sz="0" w:space="0" w:color="auto"/>
            <w:left w:val="none" w:sz="0" w:space="0" w:color="auto"/>
            <w:bottom w:val="none" w:sz="0" w:space="0" w:color="auto"/>
            <w:right w:val="none" w:sz="0" w:space="0" w:color="auto"/>
          </w:divBdr>
        </w:div>
        <w:div w:id="460195852">
          <w:marLeft w:val="0"/>
          <w:marRight w:val="0"/>
          <w:marTop w:val="0"/>
          <w:marBottom w:val="0"/>
          <w:divBdr>
            <w:top w:val="none" w:sz="0" w:space="0" w:color="auto"/>
            <w:left w:val="none" w:sz="0" w:space="0" w:color="auto"/>
            <w:bottom w:val="none" w:sz="0" w:space="0" w:color="auto"/>
            <w:right w:val="none" w:sz="0" w:space="0" w:color="auto"/>
          </w:divBdr>
        </w:div>
      </w:divsChild>
    </w:div>
    <w:div w:id="1091439257">
      <w:bodyDiv w:val="1"/>
      <w:marLeft w:val="0"/>
      <w:marRight w:val="0"/>
      <w:marTop w:val="0"/>
      <w:marBottom w:val="0"/>
      <w:divBdr>
        <w:top w:val="none" w:sz="0" w:space="0" w:color="auto"/>
        <w:left w:val="none" w:sz="0" w:space="0" w:color="auto"/>
        <w:bottom w:val="none" w:sz="0" w:space="0" w:color="auto"/>
        <w:right w:val="none" w:sz="0" w:space="0" w:color="auto"/>
      </w:divBdr>
      <w:divsChild>
        <w:div w:id="1999965270">
          <w:marLeft w:val="0"/>
          <w:marRight w:val="0"/>
          <w:marTop w:val="256"/>
          <w:marBottom w:val="256"/>
          <w:divBdr>
            <w:top w:val="none" w:sz="0" w:space="0" w:color="auto"/>
            <w:left w:val="none" w:sz="0" w:space="0" w:color="auto"/>
            <w:bottom w:val="none" w:sz="0" w:space="0" w:color="auto"/>
            <w:right w:val="none" w:sz="0" w:space="0" w:color="auto"/>
          </w:divBdr>
          <w:divsChild>
            <w:div w:id="135993622">
              <w:marLeft w:val="0"/>
              <w:marRight w:val="0"/>
              <w:marTop w:val="0"/>
              <w:marBottom w:val="0"/>
              <w:divBdr>
                <w:top w:val="none" w:sz="0" w:space="0" w:color="auto"/>
                <w:left w:val="none" w:sz="0" w:space="0" w:color="auto"/>
                <w:bottom w:val="none" w:sz="0" w:space="0" w:color="auto"/>
                <w:right w:val="none" w:sz="0" w:space="0" w:color="auto"/>
              </w:divBdr>
              <w:divsChild>
                <w:div w:id="382994976">
                  <w:marLeft w:val="0"/>
                  <w:marRight w:val="0"/>
                  <w:marTop w:val="0"/>
                  <w:marBottom w:val="0"/>
                  <w:divBdr>
                    <w:top w:val="none" w:sz="0" w:space="0" w:color="auto"/>
                    <w:left w:val="none" w:sz="0" w:space="0" w:color="auto"/>
                    <w:bottom w:val="none" w:sz="0" w:space="0" w:color="auto"/>
                    <w:right w:val="none" w:sz="0" w:space="0" w:color="auto"/>
                  </w:divBdr>
                  <w:divsChild>
                    <w:div w:id="1264265391">
                      <w:marLeft w:val="0"/>
                      <w:marRight w:val="0"/>
                      <w:marTop w:val="0"/>
                      <w:marBottom w:val="0"/>
                      <w:divBdr>
                        <w:top w:val="none" w:sz="0" w:space="0" w:color="auto"/>
                        <w:left w:val="none" w:sz="0" w:space="0" w:color="auto"/>
                        <w:bottom w:val="none" w:sz="0" w:space="0" w:color="auto"/>
                        <w:right w:val="none" w:sz="0" w:space="0" w:color="auto"/>
                      </w:divBdr>
                    </w:div>
                    <w:div w:id="1348943446">
                      <w:marLeft w:val="0"/>
                      <w:marRight w:val="0"/>
                      <w:marTop w:val="0"/>
                      <w:marBottom w:val="0"/>
                      <w:divBdr>
                        <w:top w:val="none" w:sz="0" w:space="0" w:color="auto"/>
                        <w:left w:val="none" w:sz="0" w:space="0" w:color="auto"/>
                        <w:bottom w:val="none" w:sz="0" w:space="0" w:color="auto"/>
                        <w:right w:val="none" w:sz="0" w:space="0" w:color="auto"/>
                      </w:divBdr>
                    </w:div>
                    <w:div w:id="2040667325">
                      <w:marLeft w:val="240"/>
                      <w:marRight w:val="0"/>
                      <w:marTop w:val="0"/>
                      <w:marBottom w:val="0"/>
                      <w:divBdr>
                        <w:top w:val="none" w:sz="0" w:space="0" w:color="auto"/>
                        <w:left w:val="none" w:sz="0" w:space="0" w:color="auto"/>
                        <w:bottom w:val="none" w:sz="0" w:space="0" w:color="auto"/>
                        <w:right w:val="none" w:sz="0" w:space="0" w:color="auto"/>
                      </w:divBdr>
                      <w:divsChild>
                        <w:div w:id="19064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729">
                  <w:marLeft w:val="0"/>
                  <w:marRight w:val="0"/>
                  <w:marTop w:val="0"/>
                  <w:marBottom w:val="0"/>
                  <w:divBdr>
                    <w:top w:val="none" w:sz="0" w:space="0" w:color="auto"/>
                    <w:left w:val="none" w:sz="0" w:space="0" w:color="auto"/>
                    <w:bottom w:val="none" w:sz="0" w:space="0" w:color="auto"/>
                    <w:right w:val="none" w:sz="0" w:space="0" w:color="auto"/>
                  </w:divBdr>
                  <w:divsChild>
                    <w:div w:id="2077510422">
                      <w:marLeft w:val="0"/>
                      <w:marRight w:val="0"/>
                      <w:marTop w:val="0"/>
                      <w:marBottom w:val="0"/>
                      <w:divBdr>
                        <w:top w:val="none" w:sz="0" w:space="0" w:color="auto"/>
                        <w:left w:val="none" w:sz="0" w:space="0" w:color="auto"/>
                        <w:bottom w:val="none" w:sz="0" w:space="0" w:color="auto"/>
                        <w:right w:val="none" w:sz="0" w:space="0" w:color="auto"/>
                      </w:divBdr>
                    </w:div>
                    <w:div w:id="4523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8488">
          <w:marLeft w:val="0"/>
          <w:marRight w:val="0"/>
          <w:marTop w:val="0"/>
          <w:marBottom w:val="0"/>
          <w:divBdr>
            <w:top w:val="none" w:sz="0" w:space="0" w:color="auto"/>
            <w:left w:val="none" w:sz="0" w:space="0" w:color="auto"/>
            <w:bottom w:val="none" w:sz="0" w:space="0" w:color="auto"/>
            <w:right w:val="none" w:sz="0" w:space="0" w:color="auto"/>
          </w:divBdr>
          <w:divsChild>
            <w:div w:id="1540122506">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1102141468">
      <w:bodyDiv w:val="1"/>
      <w:marLeft w:val="0"/>
      <w:marRight w:val="0"/>
      <w:marTop w:val="0"/>
      <w:marBottom w:val="0"/>
      <w:divBdr>
        <w:top w:val="none" w:sz="0" w:space="0" w:color="auto"/>
        <w:left w:val="none" w:sz="0" w:space="0" w:color="auto"/>
        <w:bottom w:val="none" w:sz="0" w:space="0" w:color="auto"/>
        <w:right w:val="none" w:sz="0" w:space="0" w:color="auto"/>
      </w:divBdr>
      <w:divsChild>
        <w:div w:id="271592249">
          <w:marLeft w:val="0"/>
          <w:marRight w:val="0"/>
          <w:marTop w:val="360"/>
          <w:marBottom w:val="105"/>
          <w:divBdr>
            <w:top w:val="none" w:sz="0" w:space="0" w:color="auto"/>
            <w:left w:val="none" w:sz="0" w:space="0" w:color="auto"/>
            <w:bottom w:val="none" w:sz="0" w:space="0" w:color="auto"/>
            <w:right w:val="none" w:sz="0" w:space="0" w:color="auto"/>
          </w:divBdr>
          <w:divsChild>
            <w:div w:id="8792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9067">
      <w:bodyDiv w:val="1"/>
      <w:marLeft w:val="0"/>
      <w:marRight w:val="0"/>
      <w:marTop w:val="0"/>
      <w:marBottom w:val="0"/>
      <w:divBdr>
        <w:top w:val="none" w:sz="0" w:space="0" w:color="auto"/>
        <w:left w:val="none" w:sz="0" w:space="0" w:color="auto"/>
        <w:bottom w:val="none" w:sz="0" w:space="0" w:color="auto"/>
        <w:right w:val="none" w:sz="0" w:space="0" w:color="auto"/>
      </w:divBdr>
    </w:div>
    <w:div w:id="1300526497">
      <w:bodyDiv w:val="1"/>
      <w:marLeft w:val="0"/>
      <w:marRight w:val="0"/>
      <w:marTop w:val="0"/>
      <w:marBottom w:val="0"/>
      <w:divBdr>
        <w:top w:val="none" w:sz="0" w:space="0" w:color="auto"/>
        <w:left w:val="none" w:sz="0" w:space="0" w:color="auto"/>
        <w:bottom w:val="none" w:sz="0" w:space="0" w:color="auto"/>
        <w:right w:val="none" w:sz="0" w:space="0" w:color="auto"/>
      </w:divBdr>
    </w:div>
    <w:div w:id="1301496258">
      <w:bodyDiv w:val="1"/>
      <w:marLeft w:val="0"/>
      <w:marRight w:val="0"/>
      <w:marTop w:val="0"/>
      <w:marBottom w:val="0"/>
      <w:divBdr>
        <w:top w:val="none" w:sz="0" w:space="0" w:color="auto"/>
        <w:left w:val="none" w:sz="0" w:space="0" w:color="auto"/>
        <w:bottom w:val="none" w:sz="0" w:space="0" w:color="auto"/>
        <w:right w:val="none" w:sz="0" w:space="0" w:color="auto"/>
      </w:divBdr>
    </w:div>
    <w:div w:id="1322736643">
      <w:bodyDiv w:val="1"/>
      <w:marLeft w:val="0"/>
      <w:marRight w:val="0"/>
      <w:marTop w:val="0"/>
      <w:marBottom w:val="0"/>
      <w:divBdr>
        <w:top w:val="none" w:sz="0" w:space="0" w:color="auto"/>
        <w:left w:val="none" w:sz="0" w:space="0" w:color="auto"/>
        <w:bottom w:val="none" w:sz="0" w:space="0" w:color="auto"/>
        <w:right w:val="none" w:sz="0" w:space="0" w:color="auto"/>
      </w:divBdr>
      <w:divsChild>
        <w:div w:id="424812081">
          <w:marLeft w:val="0"/>
          <w:marRight w:val="0"/>
          <w:marTop w:val="0"/>
          <w:marBottom w:val="0"/>
          <w:divBdr>
            <w:top w:val="none" w:sz="0" w:space="0" w:color="auto"/>
            <w:left w:val="none" w:sz="0" w:space="0" w:color="auto"/>
            <w:bottom w:val="none" w:sz="0" w:space="0" w:color="auto"/>
            <w:right w:val="none" w:sz="0" w:space="0" w:color="auto"/>
          </w:divBdr>
          <w:divsChild>
            <w:div w:id="1496995556">
              <w:marLeft w:val="0"/>
              <w:marRight w:val="0"/>
              <w:marTop w:val="0"/>
              <w:marBottom w:val="0"/>
              <w:divBdr>
                <w:top w:val="none" w:sz="0" w:space="0" w:color="auto"/>
                <w:left w:val="none" w:sz="0" w:space="0" w:color="auto"/>
                <w:bottom w:val="none" w:sz="0" w:space="0" w:color="auto"/>
                <w:right w:val="none" w:sz="0" w:space="0" w:color="auto"/>
              </w:divBdr>
              <w:divsChild>
                <w:div w:id="758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3257">
      <w:bodyDiv w:val="1"/>
      <w:marLeft w:val="0"/>
      <w:marRight w:val="0"/>
      <w:marTop w:val="0"/>
      <w:marBottom w:val="0"/>
      <w:divBdr>
        <w:top w:val="none" w:sz="0" w:space="0" w:color="auto"/>
        <w:left w:val="none" w:sz="0" w:space="0" w:color="auto"/>
        <w:bottom w:val="none" w:sz="0" w:space="0" w:color="auto"/>
        <w:right w:val="none" w:sz="0" w:space="0" w:color="auto"/>
      </w:divBdr>
      <w:divsChild>
        <w:div w:id="2146659911">
          <w:marLeft w:val="0"/>
          <w:marRight w:val="0"/>
          <w:marTop w:val="34"/>
          <w:marBottom w:val="34"/>
          <w:divBdr>
            <w:top w:val="none" w:sz="0" w:space="0" w:color="auto"/>
            <w:left w:val="none" w:sz="0" w:space="0" w:color="auto"/>
            <w:bottom w:val="none" w:sz="0" w:space="0" w:color="auto"/>
            <w:right w:val="none" w:sz="0" w:space="0" w:color="auto"/>
          </w:divBdr>
        </w:div>
      </w:divsChild>
    </w:div>
    <w:div w:id="1356804310">
      <w:bodyDiv w:val="1"/>
      <w:marLeft w:val="0"/>
      <w:marRight w:val="0"/>
      <w:marTop w:val="0"/>
      <w:marBottom w:val="0"/>
      <w:divBdr>
        <w:top w:val="none" w:sz="0" w:space="0" w:color="auto"/>
        <w:left w:val="none" w:sz="0" w:space="0" w:color="auto"/>
        <w:bottom w:val="none" w:sz="0" w:space="0" w:color="auto"/>
        <w:right w:val="none" w:sz="0" w:space="0" w:color="auto"/>
      </w:divBdr>
    </w:div>
    <w:div w:id="1433359061">
      <w:bodyDiv w:val="1"/>
      <w:marLeft w:val="0"/>
      <w:marRight w:val="0"/>
      <w:marTop w:val="0"/>
      <w:marBottom w:val="0"/>
      <w:divBdr>
        <w:top w:val="none" w:sz="0" w:space="0" w:color="auto"/>
        <w:left w:val="none" w:sz="0" w:space="0" w:color="auto"/>
        <w:bottom w:val="none" w:sz="0" w:space="0" w:color="auto"/>
        <w:right w:val="none" w:sz="0" w:space="0" w:color="auto"/>
      </w:divBdr>
    </w:div>
    <w:div w:id="1468090276">
      <w:bodyDiv w:val="1"/>
      <w:marLeft w:val="0"/>
      <w:marRight w:val="0"/>
      <w:marTop w:val="0"/>
      <w:marBottom w:val="0"/>
      <w:divBdr>
        <w:top w:val="none" w:sz="0" w:space="0" w:color="auto"/>
        <w:left w:val="none" w:sz="0" w:space="0" w:color="auto"/>
        <w:bottom w:val="none" w:sz="0" w:space="0" w:color="auto"/>
        <w:right w:val="none" w:sz="0" w:space="0" w:color="auto"/>
      </w:divBdr>
    </w:div>
    <w:div w:id="1534003327">
      <w:bodyDiv w:val="1"/>
      <w:marLeft w:val="0"/>
      <w:marRight w:val="0"/>
      <w:marTop w:val="0"/>
      <w:marBottom w:val="0"/>
      <w:divBdr>
        <w:top w:val="none" w:sz="0" w:space="0" w:color="auto"/>
        <w:left w:val="none" w:sz="0" w:space="0" w:color="auto"/>
        <w:bottom w:val="none" w:sz="0" w:space="0" w:color="auto"/>
        <w:right w:val="none" w:sz="0" w:space="0" w:color="auto"/>
      </w:divBdr>
      <w:divsChild>
        <w:div w:id="883952316">
          <w:marLeft w:val="0"/>
          <w:marRight w:val="0"/>
          <w:marTop w:val="0"/>
          <w:marBottom w:val="0"/>
          <w:divBdr>
            <w:top w:val="none" w:sz="0" w:space="0" w:color="auto"/>
            <w:left w:val="none" w:sz="0" w:space="0" w:color="auto"/>
            <w:bottom w:val="none" w:sz="0" w:space="0" w:color="auto"/>
            <w:right w:val="none" w:sz="0" w:space="0" w:color="auto"/>
          </w:divBdr>
          <w:divsChild>
            <w:div w:id="1237980079">
              <w:marLeft w:val="0"/>
              <w:marRight w:val="0"/>
              <w:marTop w:val="0"/>
              <w:marBottom w:val="0"/>
              <w:divBdr>
                <w:top w:val="none" w:sz="0" w:space="0" w:color="auto"/>
                <w:left w:val="none" w:sz="0" w:space="0" w:color="auto"/>
                <w:bottom w:val="none" w:sz="0" w:space="0" w:color="auto"/>
                <w:right w:val="none" w:sz="0" w:space="0" w:color="auto"/>
              </w:divBdr>
              <w:divsChild>
                <w:div w:id="1426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982">
      <w:bodyDiv w:val="1"/>
      <w:marLeft w:val="0"/>
      <w:marRight w:val="0"/>
      <w:marTop w:val="0"/>
      <w:marBottom w:val="0"/>
      <w:divBdr>
        <w:top w:val="none" w:sz="0" w:space="0" w:color="auto"/>
        <w:left w:val="none" w:sz="0" w:space="0" w:color="auto"/>
        <w:bottom w:val="none" w:sz="0" w:space="0" w:color="auto"/>
        <w:right w:val="none" w:sz="0" w:space="0" w:color="auto"/>
      </w:divBdr>
    </w:div>
    <w:div w:id="1581674958">
      <w:bodyDiv w:val="1"/>
      <w:marLeft w:val="0"/>
      <w:marRight w:val="0"/>
      <w:marTop w:val="0"/>
      <w:marBottom w:val="0"/>
      <w:divBdr>
        <w:top w:val="none" w:sz="0" w:space="0" w:color="auto"/>
        <w:left w:val="none" w:sz="0" w:space="0" w:color="auto"/>
        <w:bottom w:val="none" w:sz="0" w:space="0" w:color="auto"/>
        <w:right w:val="none" w:sz="0" w:space="0" w:color="auto"/>
      </w:divBdr>
      <w:divsChild>
        <w:div w:id="646283245">
          <w:marLeft w:val="0"/>
          <w:marRight w:val="0"/>
          <w:marTop w:val="34"/>
          <w:marBottom w:val="34"/>
          <w:divBdr>
            <w:top w:val="none" w:sz="0" w:space="0" w:color="auto"/>
            <w:left w:val="none" w:sz="0" w:space="0" w:color="auto"/>
            <w:bottom w:val="none" w:sz="0" w:space="0" w:color="auto"/>
            <w:right w:val="none" w:sz="0" w:space="0" w:color="auto"/>
          </w:divBdr>
        </w:div>
      </w:divsChild>
    </w:div>
    <w:div w:id="1621037444">
      <w:bodyDiv w:val="1"/>
      <w:marLeft w:val="0"/>
      <w:marRight w:val="0"/>
      <w:marTop w:val="0"/>
      <w:marBottom w:val="0"/>
      <w:divBdr>
        <w:top w:val="none" w:sz="0" w:space="0" w:color="auto"/>
        <w:left w:val="none" w:sz="0" w:space="0" w:color="auto"/>
        <w:bottom w:val="none" w:sz="0" w:space="0" w:color="auto"/>
        <w:right w:val="none" w:sz="0" w:space="0" w:color="auto"/>
      </w:divBdr>
    </w:div>
    <w:div w:id="1744336210">
      <w:bodyDiv w:val="1"/>
      <w:marLeft w:val="0"/>
      <w:marRight w:val="0"/>
      <w:marTop w:val="0"/>
      <w:marBottom w:val="0"/>
      <w:divBdr>
        <w:top w:val="none" w:sz="0" w:space="0" w:color="auto"/>
        <w:left w:val="none" w:sz="0" w:space="0" w:color="auto"/>
        <w:bottom w:val="none" w:sz="0" w:space="0" w:color="auto"/>
        <w:right w:val="none" w:sz="0" w:space="0" w:color="auto"/>
      </w:divBdr>
    </w:div>
    <w:div w:id="1762094464">
      <w:bodyDiv w:val="1"/>
      <w:marLeft w:val="0"/>
      <w:marRight w:val="0"/>
      <w:marTop w:val="0"/>
      <w:marBottom w:val="0"/>
      <w:divBdr>
        <w:top w:val="none" w:sz="0" w:space="0" w:color="auto"/>
        <w:left w:val="none" w:sz="0" w:space="0" w:color="auto"/>
        <w:bottom w:val="none" w:sz="0" w:space="0" w:color="auto"/>
        <w:right w:val="none" w:sz="0" w:space="0" w:color="auto"/>
      </w:divBdr>
    </w:div>
    <w:div w:id="1824466614">
      <w:bodyDiv w:val="1"/>
      <w:marLeft w:val="0"/>
      <w:marRight w:val="0"/>
      <w:marTop w:val="0"/>
      <w:marBottom w:val="0"/>
      <w:divBdr>
        <w:top w:val="none" w:sz="0" w:space="0" w:color="auto"/>
        <w:left w:val="none" w:sz="0" w:space="0" w:color="auto"/>
        <w:bottom w:val="none" w:sz="0" w:space="0" w:color="auto"/>
        <w:right w:val="none" w:sz="0" w:space="0" w:color="auto"/>
      </w:divBdr>
    </w:div>
    <w:div w:id="1836996568">
      <w:bodyDiv w:val="1"/>
      <w:marLeft w:val="0"/>
      <w:marRight w:val="0"/>
      <w:marTop w:val="0"/>
      <w:marBottom w:val="0"/>
      <w:divBdr>
        <w:top w:val="none" w:sz="0" w:space="0" w:color="auto"/>
        <w:left w:val="none" w:sz="0" w:space="0" w:color="auto"/>
        <w:bottom w:val="none" w:sz="0" w:space="0" w:color="auto"/>
        <w:right w:val="none" w:sz="0" w:space="0" w:color="auto"/>
      </w:divBdr>
      <w:divsChild>
        <w:div w:id="1774476888">
          <w:marLeft w:val="0"/>
          <w:marRight w:val="0"/>
          <w:marTop w:val="0"/>
          <w:marBottom w:val="0"/>
          <w:divBdr>
            <w:top w:val="none" w:sz="0" w:space="0" w:color="auto"/>
            <w:left w:val="none" w:sz="0" w:space="0" w:color="auto"/>
            <w:bottom w:val="none" w:sz="0" w:space="0" w:color="auto"/>
            <w:right w:val="none" w:sz="0" w:space="0" w:color="auto"/>
          </w:divBdr>
          <w:divsChild>
            <w:div w:id="1750299352">
              <w:marLeft w:val="0"/>
              <w:marRight w:val="0"/>
              <w:marTop w:val="0"/>
              <w:marBottom w:val="0"/>
              <w:divBdr>
                <w:top w:val="none" w:sz="0" w:space="0" w:color="auto"/>
                <w:left w:val="none" w:sz="0" w:space="0" w:color="auto"/>
                <w:bottom w:val="none" w:sz="0" w:space="0" w:color="auto"/>
                <w:right w:val="none" w:sz="0" w:space="0" w:color="auto"/>
              </w:divBdr>
              <w:divsChild>
                <w:div w:id="235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0982">
      <w:bodyDiv w:val="1"/>
      <w:marLeft w:val="0"/>
      <w:marRight w:val="0"/>
      <w:marTop w:val="0"/>
      <w:marBottom w:val="0"/>
      <w:divBdr>
        <w:top w:val="none" w:sz="0" w:space="0" w:color="auto"/>
        <w:left w:val="none" w:sz="0" w:space="0" w:color="auto"/>
        <w:bottom w:val="none" w:sz="0" w:space="0" w:color="auto"/>
        <w:right w:val="none" w:sz="0" w:space="0" w:color="auto"/>
      </w:divBdr>
      <w:divsChild>
        <w:div w:id="2131196894">
          <w:marLeft w:val="0"/>
          <w:marRight w:val="0"/>
          <w:marTop w:val="0"/>
          <w:marBottom w:val="0"/>
          <w:divBdr>
            <w:top w:val="none" w:sz="0" w:space="0" w:color="auto"/>
            <w:left w:val="none" w:sz="0" w:space="0" w:color="auto"/>
            <w:bottom w:val="none" w:sz="0" w:space="0" w:color="auto"/>
            <w:right w:val="none" w:sz="0" w:space="0" w:color="auto"/>
          </w:divBdr>
          <w:divsChild>
            <w:div w:id="1345211447">
              <w:marLeft w:val="0"/>
              <w:marRight w:val="0"/>
              <w:marTop w:val="0"/>
              <w:marBottom w:val="0"/>
              <w:divBdr>
                <w:top w:val="none" w:sz="0" w:space="0" w:color="auto"/>
                <w:left w:val="none" w:sz="0" w:space="0" w:color="auto"/>
                <w:bottom w:val="none" w:sz="0" w:space="0" w:color="auto"/>
                <w:right w:val="none" w:sz="0" w:space="0" w:color="auto"/>
              </w:divBdr>
              <w:divsChild>
                <w:div w:id="1581719076">
                  <w:marLeft w:val="0"/>
                  <w:marRight w:val="0"/>
                  <w:marTop w:val="0"/>
                  <w:marBottom w:val="0"/>
                  <w:divBdr>
                    <w:top w:val="none" w:sz="0" w:space="0" w:color="auto"/>
                    <w:left w:val="none" w:sz="0" w:space="0" w:color="auto"/>
                    <w:bottom w:val="none" w:sz="0" w:space="0" w:color="auto"/>
                    <w:right w:val="none" w:sz="0" w:space="0" w:color="auto"/>
                  </w:divBdr>
                  <w:divsChild>
                    <w:div w:id="235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3321">
          <w:marLeft w:val="0"/>
          <w:marRight w:val="0"/>
          <w:marTop w:val="0"/>
          <w:marBottom w:val="0"/>
          <w:divBdr>
            <w:top w:val="none" w:sz="0" w:space="0" w:color="auto"/>
            <w:left w:val="none" w:sz="0" w:space="0" w:color="auto"/>
            <w:bottom w:val="none" w:sz="0" w:space="0" w:color="auto"/>
            <w:right w:val="none" w:sz="0" w:space="0" w:color="auto"/>
          </w:divBdr>
          <w:divsChild>
            <w:div w:id="154997864">
              <w:marLeft w:val="0"/>
              <w:marRight w:val="0"/>
              <w:marTop w:val="0"/>
              <w:marBottom w:val="0"/>
              <w:divBdr>
                <w:top w:val="none" w:sz="0" w:space="0" w:color="auto"/>
                <w:left w:val="none" w:sz="0" w:space="0" w:color="auto"/>
                <w:bottom w:val="none" w:sz="0" w:space="0" w:color="auto"/>
                <w:right w:val="none" w:sz="0" w:space="0" w:color="auto"/>
              </w:divBdr>
              <w:divsChild>
                <w:div w:id="4551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972">
      <w:bodyDiv w:val="1"/>
      <w:marLeft w:val="0"/>
      <w:marRight w:val="0"/>
      <w:marTop w:val="0"/>
      <w:marBottom w:val="0"/>
      <w:divBdr>
        <w:top w:val="none" w:sz="0" w:space="0" w:color="auto"/>
        <w:left w:val="none" w:sz="0" w:space="0" w:color="auto"/>
        <w:bottom w:val="none" w:sz="0" w:space="0" w:color="auto"/>
        <w:right w:val="none" w:sz="0" w:space="0" w:color="auto"/>
      </w:divBdr>
      <w:divsChild>
        <w:div w:id="1056391909">
          <w:marLeft w:val="0"/>
          <w:marRight w:val="0"/>
          <w:marTop w:val="256"/>
          <w:marBottom w:val="256"/>
          <w:divBdr>
            <w:top w:val="none" w:sz="0" w:space="0" w:color="auto"/>
            <w:left w:val="none" w:sz="0" w:space="0" w:color="auto"/>
            <w:bottom w:val="none" w:sz="0" w:space="0" w:color="auto"/>
            <w:right w:val="none" w:sz="0" w:space="0" w:color="auto"/>
          </w:divBdr>
          <w:divsChild>
            <w:div w:id="485512002">
              <w:marLeft w:val="0"/>
              <w:marRight w:val="0"/>
              <w:marTop w:val="0"/>
              <w:marBottom w:val="0"/>
              <w:divBdr>
                <w:top w:val="none" w:sz="0" w:space="0" w:color="auto"/>
                <w:left w:val="none" w:sz="0" w:space="0" w:color="auto"/>
                <w:bottom w:val="none" w:sz="0" w:space="0" w:color="auto"/>
                <w:right w:val="none" w:sz="0" w:space="0" w:color="auto"/>
              </w:divBdr>
              <w:divsChild>
                <w:div w:id="390156450">
                  <w:marLeft w:val="0"/>
                  <w:marRight w:val="0"/>
                  <w:marTop w:val="0"/>
                  <w:marBottom w:val="0"/>
                  <w:divBdr>
                    <w:top w:val="none" w:sz="0" w:space="0" w:color="auto"/>
                    <w:left w:val="none" w:sz="0" w:space="0" w:color="auto"/>
                    <w:bottom w:val="none" w:sz="0" w:space="0" w:color="auto"/>
                    <w:right w:val="none" w:sz="0" w:space="0" w:color="auto"/>
                  </w:divBdr>
                  <w:divsChild>
                    <w:div w:id="1871526693">
                      <w:marLeft w:val="0"/>
                      <w:marRight w:val="0"/>
                      <w:marTop w:val="0"/>
                      <w:marBottom w:val="0"/>
                      <w:divBdr>
                        <w:top w:val="none" w:sz="0" w:space="0" w:color="auto"/>
                        <w:left w:val="none" w:sz="0" w:space="0" w:color="auto"/>
                        <w:bottom w:val="none" w:sz="0" w:space="0" w:color="auto"/>
                        <w:right w:val="none" w:sz="0" w:space="0" w:color="auto"/>
                      </w:divBdr>
                      <w:divsChild>
                        <w:div w:id="1235506807">
                          <w:marLeft w:val="0"/>
                          <w:marRight w:val="0"/>
                          <w:marTop w:val="0"/>
                          <w:marBottom w:val="0"/>
                          <w:divBdr>
                            <w:top w:val="none" w:sz="0" w:space="0" w:color="auto"/>
                            <w:left w:val="none" w:sz="0" w:space="0" w:color="auto"/>
                            <w:bottom w:val="none" w:sz="0" w:space="0" w:color="auto"/>
                            <w:right w:val="none" w:sz="0" w:space="0" w:color="auto"/>
                          </w:divBdr>
                        </w:div>
                        <w:div w:id="863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5630">
                  <w:marLeft w:val="0"/>
                  <w:marRight w:val="0"/>
                  <w:marTop w:val="0"/>
                  <w:marBottom w:val="0"/>
                  <w:divBdr>
                    <w:top w:val="none" w:sz="0" w:space="0" w:color="auto"/>
                    <w:left w:val="none" w:sz="0" w:space="0" w:color="auto"/>
                    <w:bottom w:val="none" w:sz="0" w:space="0" w:color="auto"/>
                    <w:right w:val="none" w:sz="0" w:space="0" w:color="auto"/>
                  </w:divBdr>
                  <w:divsChild>
                    <w:div w:id="18373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425">
          <w:marLeft w:val="0"/>
          <w:marRight w:val="0"/>
          <w:marTop w:val="0"/>
          <w:marBottom w:val="0"/>
          <w:divBdr>
            <w:top w:val="none" w:sz="0" w:space="0" w:color="auto"/>
            <w:left w:val="none" w:sz="0" w:space="0" w:color="auto"/>
            <w:bottom w:val="none" w:sz="0" w:space="0" w:color="auto"/>
            <w:right w:val="none" w:sz="0" w:space="0" w:color="auto"/>
          </w:divBdr>
          <w:divsChild>
            <w:div w:id="2039548622">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2024623920">
      <w:bodyDiv w:val="1"/>
      <w:marLeft w:val="0"/>
      <w:marRight w:val="0"/>
      <w:marTop w:val="0"/>
      <w:marBottom w:val="0"/>
      <w:divBdr>
        <w:top w:val="none" w:sz="0" w:space="0" w:color="auto"/>
        <w:left w:val="none" w:sz="0" w:space="0" w:color="auto"/>
        <w:bottom w:val="none" w:sz="0" w:space="0" w:color="auto"/>
        <w:right w:val="none" w:sz="0" w:space="0" w:color="auto"/>
      </w:divBdr>
    </w:div>
    <w:div w:id="2036927850">
      <w:bodyDiv w:val="1"/>
      <w:marLeft w:val="0"/>
      <w:marRight w:val="0"/>
      <w:marTop w:val="0"/>
      <w:marBottom w:val="0"/>
      <w:divBdr>
        <w:top w:val="none" w:sz="0" w:space="0" w:color="auto"/>
        <w:left w:val="none" w:sz="0" w:space="0" w:color="auto"/>
        <w:bottom w:val="none" w:sz="0" w:space="0" w:color="auto"/>
        <w:right w:val="none" w:sz="0" w:space="0" w:color="auto"/>
      </w:divBdr>
    </w:div>
    <w:div w:id="2049599758">
      <w:bodyDiv w:val="1"/>
      <w:marLeft w:val="0"/>
      <w:marRight w:val="0"/>
      <w:marTop w:val="0"/>
      <w:marBottom w:val="0"/>
      <w:divBdr>
        <w:top w:val="none" w:sz="0" w:space="0" w:color="auto"/>
        <w:left w:val="none" w:sz="0" w:space="0" w:color="auto"/>
        <w:bottom w:val="none" w:sz="0" w:space="0" w:color="auto"/>
        <w:right w:val="none" w:sz="0" w:space="0" w:color="auto"/>
      </w:divBdr>
    </w:div>
    <w:div w:id="2118133503">
      <w:bodyDiv w:val="1"/>
      <w:marLeft w:val="0"/>
      <w:marRight w:val="0"/>
      <w:marTop w:val="0"/>
      <w:marBottom w:val="0"/>
      <w:divBdr>
        <w:top w:val="none" w:sz="0" w:space="0" w:color="auto"/>
        <w:left w:val="none" w:sz="0" w:space="0" w:color="auto"/>
        <w:bottom w:val="none" w:sz="0" w:space="0" w:color="auto"/>
        <w:right w:val="none" w:sz="0" w:space="0" w:color="auto"/>
      </w:divBdr>
      <w:divsChild>
        <w:div w:id="566573867">
          <w:marLeft w:val="0"/>
          <w:marRight w:val="0"/>
          <w:marTop w:val="34"/>
          <w:marBottom w:val="34"/>
          <w:divBdr>
            <w:top w:val="none" w:sz="0" w:space="0" w:color="auto"/>
            <w:left w:val="none" w:sz="0" w:space="0" w:color="auto"/>
            <w:bottom w:val="none" w:sz="0" w:space="0" w:color="auto"/>
            <w:right w:val="none" w:sz="0" w:space="0" w:color="auto"/>
          </w:divBdr>
        </w:div>
      </w:divsChild>
    </w:div>
    <w:div w:id="2131590258">
      <w:bodyDiv w:val="1"/>
      <w:marLeft w:val="0"/>
      <w:marRight w:val="0"/>
      <w:marTop w:val="0"/>
      <w:marBottom w:val="0"/>
      <w:divBdr>
        <w:top w:val="none" w:sz="0" w:space="0" w:color="auto"/>
        <w:left w:val="none" w:sz="0" w:space="0" w:color="auto"/>
        <w:bottom w:val="none" w:sz="0" w:space="0" w:color="auto"/>
        <w:right w:val="none" w:sz="0" w:space="0" w:color="auto"/>
      </w:divBdr>
    </w:div>
    <w:div w:id="2133862005">
      <w:bodyDiv w:val="1"/>
      <w:marLeft w:val="0"/>
      <w:marRight w:val="0"/>
      <w:marTop w:val="0"/>
      <w:marBottom w:val="0"/>
      <w:divBdr>
        <w:top w:val="none" w:sz="0" w:space="0" w:color="auto"/>
        <w:left w:val="none" w:sz="0" w:space="0" w:color="auto"/>
        <w:bottom w:val="none" w:sz="0" w:space="0" w:color="auto"/>
        <w:right w:val="none" w:sz="0" w:space="0" w:color="auto"/>
      </w:divBdr>
      <w:divsChild>
        <w:div w:id="532810189">
          <w:marLeft w:val="0"/>
          <w:marRight w:val="0"/>
          <w:marTop w:val="0"/>
          <w:marBottom w:val="0"/>
          <w:divBdr>
            <w:top w:val="none" w:sz="0" w:space="0" w:color="auto"/>
            <w:left w:val="none" w:sz="0" w:space="0" w:color="auto"/>
            <w:bottom w:val="none" w:sz="0" w:space="0" w:color="auto"/>
            <w:right w:val="none" w:sz="0" w:space="0" w:color="auto"/>
          </w:divBdr>
        </w:div>
        <w:div w:id="3636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arris%20DL%5BAuthor%5D&amp;cauthor=true&amp;cauthor_uid=20837583" TargetMode="External"/><Relationship Id="rId14" Type="http://schemas.openxmlformats.org/officeDocument/2006/relationships/hyperlink" Target="https://www.ncbi.nlm.nih.gov/pubmed/?term=Bocian%20AB%5BAuthor%5D&amp;cauthor=true&amp;cauthor_uid=20837583" TargetMode="External"/><Relationship Id="rId15" Type="http://schemas.openxmlformats.org/officeDocument/2006/relationships/hyperlink" Target="https://www.ncbi.nlm.nih.gov/pubmed/?term=Wasserman%20RC%5BAuthor%5D&amp;cauthor=true&amp;cauthor_uid=20837583" TargetMode="External"/><Relationship Id="rId16" Type="http://schemas.openxmlformats.org/officeDocument/2006/relationships/hyperlink" Target="https://www.ncbi.nlm.nih.gov/pubmed/20837583" TargetMode="External"/><Relationship Id="rId17" Type="http://schemas.openxmlformats.org/officeDocument/2006/relationships/hyperlink" Target="https://www.pediatrictrials.org" TargetMode="External"/><Relationship Id="rId18" Type="http://schemas.openxmlformats.org/officeDocument/2006/relationships/hyperlink" Target="https://www.iactc.org" TargetMode="External"/><Relationship Id="rId19" Type="http://schemas.openxmlformats.org/officeDocument/2006/relationships/hyperlink" Target="http://www.ptna.com.au" TargetMode="External"/><Relationship Id="rId63" Type="http://schemas.openxmlformats.org/officeDocument/2006/relationships/hyperlink" Target="https://www.ncbi.nlm.nih.gov/pubmed/?term=Ceci%20A%5BAuthor%5D&amp;cauthor=true&amp;cauthor_uid=27300083" TargetMode="External"/><Relationship Id="rId64" Type="http://schemas.openxmlformats.org/officeDocument/2006/relationships/hyperlink" Target="https://www.ncbi.nlm.nih.gov/pubmed/?term=Magni%20P%5BAuthor%5D&amp;cauthor=true&amp;cauthor_uid=27300083" TargetMode="External"/><Relationship Id="rId65" Type="http://schemas.openxmlformats.org/officeDocument/2006/relationships/hyperlink" Target="https://www.ncbi.nlm.nih.gov/pubmed/?term=Cella%20M%5BAuthor%5D&amp;cauthor=true&amp;cauthor_uid=27300083" TargetMode="External"/><Relationship Id="rId66" Type="http://schemas.openxmlformats.org/officeDocument/2006/relationships/hyperlink" Target="https://www.ncbi.nlm.nih.gov/pubmed/27300083" TargetMode="External"/><Relationship Id="rId67" Type="http://schemas.openxmlformats.org/officeDocument/2006/relationships/hyperlink" Target="https://www.ncbi.nlm.nih.gov/pubmed/?term=Smania%20G%5BAuthor%5D&amp;cauthor=true&amp;cauthor_uid=27530374" TargetMode="External"/><Relationship Id="rId68" Type="http://schemas.openxmlformats.org/officeDocument/2006/relationships/hyperlink" Target="https://www.ncbi.nlm.nih.gov/pubmed/?term=Baiardi%20P%5BAuthor%5D&amp;cauthor=true&amp;cauthor_uid=27530374" TargetMode="External"/><Relationship Id="rId69" Type="http://schemas.openxmlformats.org/officeDocument/2006/relationships/hyperlink" Target="https://www.ncbi.nlm.nih.gov/pubmed/?term=Ceci%20A%5BAuthor%5D&amp;cauthor=true&amp;cauthor_uid=27530374" TargetMode="External"/><Relationship Id="rId50" Type="http://schemas.openxmlformats.org/officeDocument/2006/relationships/hyperlink" Target="https://www.ncbi.nlm.nih.gov/pubmed/?term=de%20Wildt%20S%5BAuthor%5D&amp;cauthor=true&amp;cauthor_uid=27226526" TargetMode="External"/><Relationship Id="rId51" Type="http://schemas.openxmlformats.org/officeDocument/2006/relationships/hyperlink" Target="https://www.ncbi.nlm.nih.gov/pubmed/27226526" TargetMode="External"/><Relationship Id="rId52" Type="http://schemas.openxmlformats.org/officeDocument/2006/relationships/hyperlink" Target="https://www.ncbi.nlm.nih.gov/pubmed/28604936" TargetMode="External"/><Relationship Id="rId53" Type="http://schemas.openxmlformats.org/officeDocument/2006/relationships/hyperlink" Target="https://www.ncbi.nlm.nih.gov/pubmed/27797786" TargetMode="External"/><Relationship Id="rId54" Type="http://schemas.openxmlformats.org/officeDocument/2006/relationships/hyperlink" Target="https://www.ncbi.nlm.nih.gov/pubmed/22661756" TargetMode="External"/><Relationship Id="rId55" Type="http://schemas.openxmlformats.org/officeDocument/2006/relationships/hyperlink" Target="https://www.fda.gov/downloads/AboutFDA/CentersOffices/OfficeofMedicalProductsandTobacco/CDER/UCM530409.pd" TargetMode="External"/><Relationship Id="rId56" Type="http://schemas.openxmlformats.org/officeDocument/2006/relationships/hyperlink" Target="http://www.tandfonline.com/author/Brussee%2C+Janneke+M" TargetMode="External"/><Relationship Id="rId57" Type="http://schemas.openxmlformats.org/officeDocument/2006/relationships/hyperlink" Target="http://www.tandfonline.com/author/Calvier%2C+Elisa+A+M" TargetMode="External"/><Relationship Id="rId58" Type="http://schemas.openxmlformats.org/officeDocument/2006/relationships/hyperlink" Target="http://www.tandfonline.com/author/Krekels%2C+Elke+H+J" TargetMode="External"/><Relationship Id="rId59" Type="http://schemas.openxmlformats.org/officeDocument/2006/relationships/hyperlink" Target="http://www.tandfonline.com/author/V%C3%A4litalo%2C+Pyry+A+J" TargetMode="External"/><Relationship Id="rId40" Type="http://schemas.openxmlformats.org/officeDocument/2006/relationships/hyperlink" Target="http://journals.sagepub.com/author/Squires%2C+Liza" TargetMode="External"/><Relationship Id="rId41" Type="http://schemas.openxmlformats.org/officeDocument/2006/relationships/hyperlink" Target="http://journals.sagepub.com/author/Sjostedt%2C+Philip" TargetMode="External"/><Relationship Id="rId42" Type="http://schemas.openxmlformats.org/officeDocument/2006/relationships/hyperlink" Target="http://journals.sagepub.com/author/Eichler%2C+Irmgard" TargetMode="External"/><Relationship Id="rId43" Type="http://schemas.openxmlformats.org/officeDocument/2006/relationships/hyperlink" Target="http://journals.sagepub.com/author/Turner%2C+Mark+A" TargetMode="External"/><Relationship Id="rId44" Type="http://schemas.openxmlformats.org/officeDocument/2006/relationships/hyperlink" Target="http://journals.sagepub.com/author/Thompson%2C+Charles" TargetMode="External"/><Relationship Id="rId45" Type="http://schemas.openxmlformats.org/officeDocument/2006/relationships/hyperlink" Target="https://www.ncbi.nlm.nih.gov/pubmed/?term=Lepola%20P%5BAuthor%5D&amp;cauthor=true&amp;cauthor_uid=27226526" TargetMode="External"/><Relationship Id="rId46" Type="http://schemas.openxmlformats.org/officeDocument/2006/relationships/hyperlink" Target="https://www.ncbi.nlm.nih.gov/pubmed/?term=Needham%20A%5BAuthor%5D&amp;cauthor=true&amp;cauthor_uid=27226526" TargetMode="External"/><Relationship Id="rId47" Type="http://schemas.openxmlformats.org/officeDocument/2006/relationships/hyperlink" Target="https://www.ncbi.nlm.nih.gov/pubmed/?term=Mendum%20J%5BAuthor%5D&amp;cauthor=true&amp;cauthor_uid=27226526" TargetMode="External"/><Relationship Id="rId48" Type="http://schemas.openxmlformats.org/officeDocument/2006/relationships/hyperlink" Target="https://www.ncbi.nlm.nih.gov/pubmed/?term=Sallabank%20P%5BAuthor%5D&amp;cauthor=true&amp;cauthor_uid=27226526" TargetMode="External"/><Relationship Id="rId49" Type="http://schemas.openxmlformats.org/officeDocument/2006/relationships/hyperlink" Target="https://www.ncbi.nlm.nih.gov/pubmed/?term=Neubauer%20D%5BAuthor%5D&amp;cauthor=true&amp;cauthor_uid=2722652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www.ncbi.nlm.nih.gov/pubmed/?term=DeVeaugh-Geiss%20J%5BAuthor%5D&amp;cauthor=true&amp;cauthor_uid=19320979" TargetMode="External"/><Relationship Id="rId31" Type="http://schemas.openxmlformats.org/officeDocument/2006/relationships/hyperlink" Target="https://www.ncbi.nlm.nih.gov/pubmed/?term=Breland-Noble%20A%5BAuthor%5D&amp;cauthor=true&amp;cauthor_uid=19320979" TargetMode="External"/><Relationship Id="rId32" Type="http://schemas.openxmlformats.org/officeDocument/2006/relationships/hyperlink" Target="https://www.ncbi.nlm.nih.gov/pubmed/?term=Kondo%20D%5BAuthor%5D&amp;cauthor=true&amp;cauthor_uid=19320979" TargetMode="External"/><Relationship Id="rId33" Type="http://schemas.openxmlformats.org/officeDocument/2006/relationships/hyperlink" Target="https://www.ncbi.nlm.nih.gov/pubmed/?term=Kirchner%20J%5BAuthor%5D&amp;cauthor=true&amp;cauthor_uid=19320979" TargetMode="External"/><Relationship Id="rId34" Type="http://schemas.openxmlformats.org/officeDocument/2006/relationships/hyperlink" Target="https://www.ncbi.nlm.nih.gov/pubmed/?term=March%20JS%5BAuthor%5D&amp;cauthor=true&amp;cauthor_uid=19320979" TargetMode="External"/><Relationship Id="rId35" Type="http://schemas.openxmlformats.org/officeDocument/2006/relationships/hyperlink" Target="https://www.ncbi.nlm.nih.gov/pubmed/19320979" TargetMode="External"/><Relationship Id="rId36" Type="http://schemas.openxmlformats.org/officeDocument/2006/relationships/hyperlink" Target="https://www.ncbi.nlm.nih.gov/pubmed/17999843" TargetMode="External"/><Relationship Id="rId37" Type="http://schemas.openxmlformats.org/officeDocument/2006/relationships/hyperlink" Target="https://www.ncbi.nlm.nih.gov/pubmed/28010731" TargetMode="External"/><Relationship Id="rId38" Type="http://schemas.openxmlformats.org/officeDocument/2006/relationships/hyperlink" Target="https://www.ncbi.nlm.nih.gov/pubmed/28328786" TargetMode="External"/><Relationship Id="rId39" Type="http://schemas.openxmlformats.org/officeDocument/2006/relationships/hyperlink" Target="http://journals.sagepub.com/author/Lombardi%2C+Donald" TargetMode="External"/><Relationship Id="rId70" Type="http://schemas.openxmlformats.org/officeDocument/2006/relationships/hyperlink" Target="https://www.ncbi.nlm.nih.gov/pubmed/?term=Cella%20M%5BAuthor%5D&amp;cauthor=true&amp;cauthor_uid=27530374" TargetMode="External"/><Relationship Id="rId71" Type="http://schemas.openxmlformats.org/officeDocument/2006/relationships/hyperlink" Target="https://www.ncbi.nlm.nih.gov/pubmed/?term=Magni%20P%5BAuthor%5D&amp;cauthor=true&amp;cauthor_uid=27530374" TargetMode="External"/><Relationship Id="rId72" Type="http://schemas.openxmlformats.org/officeDocument/2006/relationships/hyperlink" Target="https://www.ncbi.nlm.nih.gov/pubmed/27530374" TargetMode="External"/><Relationship Id="rId20" Type="http://schemas.openxmlformats.org/officeDocument/2006/relationships/hyperlink" Target="https://www.ncbi.nlm.nih.gov/pubmed/?term=Lannon%20CM%5BAuthor%5D&amp;cauthor=true&amp;cauthor_uid=24268088" TargetMode="External"/><Relationship Id="rId21" Type="http://schemas.openxmlformats.org/officeDocument/2006/relationships/hyperlink" Target="https://www.ncbi.nlm.nih.gov/pubmed/?term=Peterson%20LE%5BAuthor%5D&amp;cauthor=true&amp;cauthor_uid=24268088" TargetMode="External"/><Relationship Id="rId22" Type="http://schemas.openxmlformats.org/officeDocument/2006/relationships/hyperlink" Target="https://www.ncbi.nlm.nih.gov/pubmed/24268088" TargetMode="External"/><Relationship Id="rId23" Type="http://schemas.openxmlformats.org/officeDocument/2006/relationships/hyperlink" Target="https://www.ncbi.nlm.nih.gov/pubmed/?term=Hsiung%20GE%5BAuthor%5D&amp;cauthor=true&amp;cauthor_uid=26653164" TargetMode="External"/><Relationship Id="rId24" Type="http://schemas.openxmlformats.org/officeDocument/2006/relationships/hyperlink" Target="https://www.ncbi.nlm.nih.gov/pubmed/?term=Abdullah%20F%5BAuthor%5D&amp;cauthor=true&amp;cauthor_uid=26653164" TargetMode="External"/><Relationship Id="rId25" Type="http://schemas.openxmlformats.org/officeDocument/2006/relationships/hyperlink" Target="https://www.ncbi.nlm.nih.gov/pubmed/26653164" TargetMode="External"/><Relationship Id="rId26" Type="http://schemas.openxmlformats.org/officeDocument/2006/relationships/hyperlink" Target="https://www.ncbi.nlm.nih.gov/pubmed/?term=Shapiro%20M%5BAuthor%5D&amp;cauthor=true&amp;cauthor_uid=19320979" TargetMode="External"/><Relationship Id="rId27" Type="http://schemas.openxmlformats.org/officeDocument/2006/relationships/hyperlink" Target="https://www.ncbi.nlm.nih.gov/pubmed/?term=Silva%20SG%5BAuthor%5D&amp;cauthor=true&amp;cauthor_uid=19320979" TargetMode="External"/><Relationship Id="rId28" Type="http://schemas.openxmlformats.org/officeDocument/2006/relationships/hyperlink" Target="https://www.ncbi.nlm.nih.gov/pubmed/?term=Compton%20S%5BAuthor%5D&amp;cauthor=true&amp;cauthor_uid=19320979" TargetMode="External"/><Relationship Id="rId29" Type="http://schemas.openxmlformats.org/officeDocument/2006/relationships/hyperlink" Target="https://www.ncbi.nlm.nih.gov/pubmed/?term=Chrisman%20A%5BAuthor%5D&amp;cauthor=true&amp;cauthor_uid=19320979" TargetMode="External"/><Relationship Id="rId73" Type="http://schemas.openxmlformats.org/officeDocument/2006/relationships/hyperlink" Target="http://www.childrensoncologygroup.org/" TargetMode="External"/><Relationship Id="rId74" Type="http://schemas.openxmlformats.org/officeDocument/2006/relationships/hyperlink" Target="http://www.cclg.org.uk/" TargetMode="External"/><Relationship Id="rId75" Type="http://schemas.openxmlformats.org/officeDocument/2006/relationships/hyperlink" Target="http://www.printo.it/" TargetMode="External"/><Relationship Id="rId76" Type="http://schemas.openxmlformats.org/officeDocument/2006/relationships/hyperlink" Target="http://penta-id.org" TargetMode="External"/><Relationship Id="rId77" Type="http://schemas.openxmlformats.org/officeDocument/2006/relationships/hyperlink" Target="http://www.pecarn.org/"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tandfonline.com/author/Allegaert%2C+Karel" TargetMode="External"/><Relationship Id="rId61" Type="http://schemas.openxmlformats.org/officeDocument/2006/relationships/hyperlink" Target="https://www.ncbi.nlm.nih.gov/pubmed/?term=Smania%20G%5BAuthor%5D&amp;cauthor=true&amp;cauthor_uid=27300083" TargetMode="External"/><Relationship Id="rId62" Type="http://schemas.openxmlformats.org/officeDocument/2006/relationships/hyperlink" Target="https://www.ncbi.nlm.nih.gov/pubmed/?term=Baiardi%20P%5BAuthor%5D&amp;cauthor=true&amp;cauthor_uid=27300083" TargetMode="External"/><Relationship Id="rId10" Type="http://schemas.openxmlformats.org/officeDocument/2006/relationships/hyperlink" Target="https://obamawhitehouse.archives.gov/sites/default/files/microsites/ostp/pcast-fda-final.pdf" TargetMode="External"/><Relationship Id="rId11" Type="http://schemas.openxmlformats.org/officeDocument/2006/relationships/hyperlink" Target="http://www.ema.europa.eu/ema/index.jsp?curl=pages/partners_and_networks/general/general_content_000303.jsp&amp;mid=WC0b01ac05801df74a" TargetMode="External"/><Relationship Id="rId12" Type="http://schemas.openxmlformats.org/officeDocument/2006/relationships/hyperlink" Target="https://www.ncbi.nlm.nih.gov/pubmed/?term=Slora%20EJ%5BAuthor%5D&amp;cauthor=true&amp;cauthor_uid=20837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4270E-D082-9D41-B3DC-E68A52BC897A}">
  <ds:schemaRefs>
    <ds:schemaRef ds:uri="http://schemas.openxmlformats.org/officeDocument/2006/bibliography"/>
  </ds:schemaRefs>
</ds:datastoreItem>
</file>

<file path=customXml/itemProps2.xml><?xml version="1.0" encoding="utf-8"?>
<ds:datastoreItem xmlns:ds="http://schemas.openxmlformats.org/officeDocument/2006/customXml" ds:itemID="{53D205CC-2657-D641-BF1F-55CC6870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5888</Words>
  <Characters>33564</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Mark</dc:creator>
  <cp:keywords/>
  <dc:description/>
  <cp:lastModifiedBy>Microsoft Office User</cp:lastModifiedBy>
  <cp:revision>5</cp:revision>
  <cp:lastPrinted>2017-06-26T14:11:00Z</cp:lastPrinted>
  <dcterms:created xsi:type="dcterms:W3CDTF">2017-07-20T19:33:00Z</dcterms:created>
  <dcterms:modified xsi:type="dcterms:W3CDTF">2017-07-20T20:15:00Z</dcterms:modified>
</cp:coreProperties>
</file>