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DB" w:rsidRDefault="008E29DB" w:rsidP="008E29DB">
      <w:pPr>
        <w:jc w:val="center"/>
        <w:rPr>
          <w:b/>
        </w:rPr>
      </w:pPr>
    </w:p>
    <w:p w:rsidR="008E29DB" w:rsidRDefault="008E29DB" w:rsidP="008E29DB">
      <w:pPr>
        <w:jc w:val="center"/>
        <w:rPr>
          <w:b/>
        </w:rPr>
      </w:pPr>
    </w:p>
    <w:p w:rsidR="008E29DB" w:rsidRDefault="008E29DB" w:rsidP="008E29DB">
      <w:pPr>
        <w:jc w:val="center"/>
        <w:rPr>
          <w:b/>
        </w:rPr>
      </w:pPr>
    </w:p>
    <w:p w:rsidR="008E29DB" w:rsidRDefault="008E29DB" w:rsidP="008E29DB">
      <w:pPr>
        <w:jc w:val="center"/>
        <w:rPr>
          <w:b/>
        </w:rPr>
      </w:pPr>
    </w:p>
    <w:p w:rsidR="00410A1A" w:rsidRPr="008E29DB" w:rsidRDefault="00BF0461" w:rsidP="008E29DB">
      <w:pPr>
        <w:jc w:val="center"/>
        <w:rPr>
          <w:b/>
        </w:rPr>
      </w:pPr>
      <w:r>
        <w:rPr>
          <w:b/>
        </w:rPr>
        <w:t xml:space="preserve">LEISURE AND </w:t>
      </w:r>
      <w:r w:rsidR="008E29DB" w:rsidRPr="008E29DB">
        <w:rPr>
          <w:b/>
        </w:rPr>
        <w:t xml:space="preserve">THE LIFE-CYCLE SQUEEZE AMONG YOUNG ADULTS IN </w:t>
      </w:r>
      <w:r w:rsidR="00394710">
        <w:rPr>
          <w:b/>
        </w:rPr>
        <w:t>NORTH AFRICA</w:t>
      </w:r>
      <w:r w:rsidR="008E29DB" w:rsidRPr="008E29DB">
        <w:rPr>
          <w:b/>
        </w:rPr>
        <w:t xml:space="preserve"> COUNTRIES*</w:t>
      </w:r>
    </w:p>
    <w:p w:rsidR="008E29DB" w:rsidRDefault="008E29DB"/>
    <w:p w:rsidR="008E29DB" w:rsidRPr="00437A44" w:rsidRDefault="008E29DB" w:rsidP="008E29DB">
      <w:pPr>
        <w:spacing w:line="240" w:lineRule="auto"/>
        <w:jc w:val="center"/>
        <w:rPr>
          <w:b/>
        </w:rPr>
      </w:pPr>
      <w:r w:rsidRPr="00437A44">
        <w:rPr>
          <w:b/>
        </w:rPr>
        <w:t>Ken Roberts</w:t>
      </w:r>
    </w:p>
    <w:p w:rsidR="008E29DB" w:rsidRDefault="008E29DB" w:rsidP="008E29DB">
      <w:pPr>
        <w:spacing w:line="240" w:lineRule="auto"/>
        <w:jc w:val="center"/>
        <w:rPr>
          <w:b/>
          <w:lang w:val="en-US"/>
        </w:rPr>
      </w:pPr>
      <w:r w:rsidRPr="00437A44">
        <w:rPr>
          <w:b/>
        </w:rPr>
        <w:t>University of Liverpool</w:t>
      </w:r>
      <w:r>
        <w:rPr>
          <w:b/>
          <w:lang w:val="en-US"/>
        </w:rPr>
        <w:t>,</w:t>
      </w:r>
    </w:p>
    <w:p w:rsidR="008E29DB" w:rsidRPr="00437A44" w:rsidRDefault="008E29DB" w:rsidP="008E29DB">
      <w:pPr>
        <w:spacing w:line="240" w:lineRule="auto"/>
        <w:jc w:val="center"/>
        <w:rPr>
          <w:b/>
        </w:rPr>
      </w:pPr>
      <w:r w:rsidRPr="00437A44">
        <w:rPr>
          <w:b/>
        </w:rPr>
        <w:t>Siyka Kovacheva</w:t>
      </w:r>
    </w:p>
    <w:p w:rsidR="008E29DB" w:rsidRDefault="008E29DB" w:rsidP="008E29DB">
      <w:pPr>
        <w:spacing w:line="240" w:lineRule="auto"/>
        <w:jc w:val="center"/>
        <w:rPr>
          <w:b/>
        </w:rPr>
      </w:pPr>
      <w:r w:rsidRPr="00437A44">
        <w:rPr>
          <w:b/>
        </w:rPr>
        <w:t>University of Plovdiv</w:t>
      </w:r>
      <w:r>
        <w:rPr>
          <w:b/>
        </w:rPr>
        <w:t>,</w:t>
      </w:r>
    </w:p>
    <w:p w:rsidR="008E29DB" w:rsidRDefault="008E29DB" w:rsidP="008E29DB">
      <w:pPr>
        <w:spacing w:line="240" w:lineRule="auto"/>
        <w:jc w:val="center"/>
        <w:rPr>
          <w:b/>
        </w:rPr>
      </w:pPr>
      <w:r>
        <w:rPr>
          <w:b/>
        </w:rPr>
        <w:t>and</w:t>
      </w:r>
    </w:p>
    <w:p w:rsidR="008E29DB" w:rsidRPr="00437A44" w:rsidRDefault="008E29DB" w:rsidP="008E29DB">
      <w:pPr>
        <w:spacing w:line="240" w:lineRule="auto"/>
        <w:jc w:val="center"/>
        <w:rPr>
          <w:b/>
        </w:rPr>
      </w:pPr>
      <w:r>
        <w:rPr>
          <w:b/>
        </w:rPr>
        <w:t>Stanimir Kabaivanov,</w:t>
      </w:r>
    </w:p>
    <w:p w:rsidR="008E29DB" w:rsidRDefault="008E29DB" w:rsidP="008E29DB">
      <w:pPr>
        <w:spacing w:line="240" w:lineRule="auto"/>
        <w:jc w:val="center"/>
        <w:rPr>
          <w:b/>
        </w:rPr>
      </w:pPr>
      <w:r w:rsidRPr="00437A44">
        <w:rPr>
          <w:b/>
        </w:rPr>
        <w:t>University of Plovdiv</w:t>
      </w:r>
    </w:p>
    <w:p w:rsidR="008E29DB" w:rsidRDefault="008E29DB" w:rsidP="008E29DB">
      <w:pPr>
        <w:spacing w:line="240" w:lineRule="auto"/>
        <w:jc w:val="center"/>
        <w:rPr>
          <w:b/>
        </w:rPr>
      </w:pPr>
    </w:p>
    <w:p w:rsidR="008E29DB" w:rsidRDefault="008E29DB" w:rsidP="008E29DB">
      <w:pPr>
        <w:spacing w:line="240" w:lineRule="auto"/>
        <w:jc w:val="center"/>
        <w:rPr>
          <w:b/>
        </w:rPr>
      </w:pPr>
    </w:p>
    <w:p w:rsidR="008E29DB" w:rsidRDefault="008E29DB" w:rsidP="008E29DB"/>
    <w:p w:rsidR="008E29DB" w:rsidRDefault="008E29DB" w:rsidP="008E29DB">
      <w:pPr>
        <w:jc w:val="right"/>
      </w:pPr>
      <w:r>
        <w:t>October 2017</w:t>
      </w:r>
    </w:p>
    <w:p w:rsidR="002537CC" w:rsidRDefault="008E29DB" w:rsidP="008E29DB">
      <w:pPr>
        <w:spacing w:line="240" w:lineRule="auto"/>
      </w:pPr>
      <w:r>
        <w:t>*This paper has been prepared within the research project FP7-SSH-2013-2 SAHWA: empowering the young generation; towards a new social contract in South and East Mediterranean countries.</w:t>
      </w:r>
    </w:p>
    <w:p w:rsidR="002537CC" w:rsidRDefault="002537CC">
      <w:pPr>
        <w:spacing w:after="160"/>
      </w:pPr>
      <w:r>
        <w:br w:type="page"/>
      </w:r>
    </w:p>
    <w:p w:rsidR="008E29DB" w:rsidRDefault="002537CC" w:rsidP="008E29DB">
      <w:pPr>
        <w:spacing w:line="240" w:lineRule="auto"/>
        <w:rPr>
          <w:b/>
        </w:rPr>
      </w:pPr>
      <w:r w:rsidRPr="00DE1F59">
        <w:rPr>
          <w:b/>
        </w:rPr>
        <w:lastRenderedPageBreak/>
        <w:t>Abstract</w:t>
      </w:r>
    </w:p>
    <w:p w:rsidR="0011067E" w:rsidRPr="0011067E" w:rsidRDefault="0011067E" w:rsidP="0011067E">
      <w:r>
        <w:t>This paper presents quantitative evidence from surveys of nationally representative samples of approximately 2000 15-29 year olds in each of four North Africa countries (Algeria, Egypt, Morocco and Tunisia). The aim is to test whether the life cycle squeeze on leisure time, money and activities, recorded in successive Western investigations, operates in similar ways in contrasting economic (relatively poor) and Arab-Islamic cultural contexts. The results show that there is a life cycle squeeze in North Africa</w:t>
      </w:r>
      <w:r w:rsidR="006D14B4">
        <w:t>,</w:t>
      </w:r>
      <w:r>
        <w:t xml:space="preserve"> and as in the West, it affects women’s leisure more powerfully than men’s. The findings add to previous knowledge in showing that in North Africa contexts it is marriage rather than housing tran</w:t>
      </w:r>
      <w:bookmarkStart w:id="0" w:name="_GoBack"/>
      <w:bookmarkEnd w:id="0"/>
      <w:r>
        <w:t xml:space="preserve">sitions that </w:t>
      </w:r>
      <w:r w:rsidR="006D14B4">
        <w:t>is</w:t>
      </w:r>
      <w:r>
        <w:t xml:space="preserve"> responsible for the greater part of the life cycle squeeze. Finally, it is also proposed the similar socio-economic structures in modern and modernising societies will impose similar patterns</w:t>
      </w:r>
      <w:r w:rsidR="006D14B4">
        <w:t xml:space="preserve"> (like the life cycle squeeze)</w:t>
      </w:r>
      <w:r>
        <w:t xml:space="preserve"> on leisure in all such countries, but that the details of exactly how leisure is used will always be infused by traditional occidental, Arab-Islamic or Asian cultures.</w:t>
      </w:r>
    </w:p>
    <w:p w:rsidR="002537CC" w:rsidRDefault="00E06B13" w:rsidP="0011067E">
      <w:r>
        <w:rPr>
          <w:b/>
        </w:rPr>
        <w:t xml:space="preserve"> </w:t>
      </w:r>
      <w:r w:rsidR="002537CC" w:rsidRPr="00DE1F59">
        <w:rPr>
          <w:b/>
        </w:rPr>
        <w:t>Keywords:</w:t>
      </w:r>
      <w:r w:rsidR="00DE1F59">
        <w:t xml:space="preserve"> family, housing, leisure, North Africa, youth</w:t>
      </w:r>
    </w:p>
    <w:p w:rsidR="002537CC" w:rsidRDefault="002537CC" w:rsidP="0011067E">
      <w:pPr>
        <w:spacing w:after="160"/>
      </w:pPr>
      <w:r>
        <w:br w:type="page"/>
      </w:r>
    </w:p>
    <w:p w:rsidR="002537CC" w:rsidRPr="002537CC" w:rsidRDefault="002537CC" w:rsidP="002537CC">
      <w:pPr>
        <w:spacing w:line="240" w:lineRule="auto"/>
        <w:jc w:val="center"/>
        <w:rPr>
          <w:b/>
        </w:rPr>
      </w:pPr>
      <w:r w:rsidRPr="002537CC">
        <w:rPr>
          <w:b/>
        </w:rPr>
        <w:lastRenderedPageBreak/>
        <w:t>INTRODUCTION</w:t>
      </w:r>
    </w:p>
    <w:p w:rsidR="002537CC" w:rsidRDefault="002537CC" w:rsidP="002537CC">
      <w:r>
        <w:t xml:space="preserve">This paper uses evidence from surveys of nationally representative samples of 15-29 year olds in four North Africa countries to examine whether the ‘life cycle squeeze’ on leisure during family and housing life stage transitions, which has been confirmed in successive Western investigations, is present in a different and contrasting world region. We therefore </w:t>
      </w:r>
      <w:r w:rsidR="00845F6F">
        <w:t xml:space="preserve">intend to </w:t>
      </w:r>
      <w:r>
        <w:t xml:space="preserve">contribute to ongoing debates on </w:t>
      </w:r>
      <w:r w:rsidR="00845F6F">
        <w:t xml:space="preserve">the various </w:t>
      </w:r>
      <w:r>
        <w:t>alleged trends and counter-trends towards globalisation, glocalisation, hybridisation and domestication in leisure tastes and practices.</w:t>
      </w:r>
    </w:p>
    <w:p w:rsidR="002537CC" w:rsidRDefault="002537CC" w:rsidP="002537CC">
      <w:pPr>
        <w:rPr>
          <w:b/>
        </w:rPr>
      </w:pPr>
      <w:r w:rsidRPr="002537CC">
        <w:rPr>
          <w:b/>
        </w:rPr>
        <w:t>The life cycle squeeze</w:t>
      </w:r>
    </w:p>
    <w:p w:rsidR="00250447" w:rsidRDefault="004C7038" w:rsidP="002537CC">
      <w:r>
        <w:t xml:space="preserve">In 1975 Robert and Rhona Rapoport </w:t>
      </w:r>
      <w:r w:rsidR="00250447">
        <w:t>a</w:t>
      </w:r>
      <w:r>
        <w:t xml:space="preserve">dded the family life cycle (today the term life course is generally preferred) to the sociology of leisure’s then expanding research agenda. Using a small number of individual case studies, all from London (UK), they argued that during their lives individuals </w:t>
      </w:r>
      <w:r w:rsidR="00845F6F">
        <w:t>led</w:t>
      </w:r>
      <w:r>
        <w:t xml:space="preserve"> three inter-twining careers in paid work, </w:t>
      </w:r>
      <w:r w:rsidR="00250447">
        <w:t xml:space="preserve">the </w:t>
      </w:r>
      <w:r>
        <w:t>family and leisure, and that during specific life stages</w:t>
      </w:r>
      <w:r w:rsidR="00845F6F">
        <w:t>,</w:t>
      </w:r>
      <w:r>
        <w:t xml:space="preserve"> including young adulthood, this entwining created characteris</w:t>
      </w:r>
      <w:r w:rsidR="00250447">
        <w:t>t</w:t>
      </w:r>
      <w:r>
        <w:t>ic interests and pre-occupations which wer</w:t>
      </w:r>
      <w:r w:rsidR="00250447">
        <w:t>e</w:t>
      </w:r>
      <w:r>
        <w:t xml:space="preserve"> expressed in characteristic uses of leisure. Shortly afterwards Estes and Wilenski (1978) noted in the </w:t>
      </w:r>
      <w:r w:rsidR="00250447">
        <w:t>U</w:t>
      </w:r>
      <w:r>
        <w:t>SA that leisure time and activities were squeeze</w:t>
      </w:r>
      <w:r w:rsidR="00250447">
        <w:t>d</w:t>
      </w:r>
      <w:r>
        <w:t xml:space="preserve"> when young couples embarked on new family and household formation and faced competing demands on their time and money. </w:t>
      </w:r>
    </w:p>
    <w:p w:rsidR="00250447" w:rsidRDefault="00250447" w:rsidP="002537CC"/>
    <w:p w:rsidR="004C7038" w:rsidRDefault="004C7038" w:rsidP="002537CC">
      <w:r>
        <w:t>All subsequent research has confirmed the operation of this life cycle squeeze. In the UK Gershuny’s time use research has shown that leisure activit</w:t>
      </w:r>
      <w:r w:rsidR="00250447">
        <w:t>i</w:t>
      </w:r>
      <w:r>
        <w:t>es typically change slowly with age except during major transitions</w:t>
      </w:r>
      <w:r w:rsidR="00845F6F">
        <w:t>, such as in young adulthood,</w:t>
      </w:r>
      <w:r>
        <w:t xml:space="preserve"> which require major leisure adjustments (Gershuny, 2003). Other research has nuanced this finding. It has shown that women’s leisure changes more than men’</w:t>
      </w:r>
      <w:r w:rsidR="00F02E78">
        <w:t>s</w:t>
      </w:r>
      <w:r>
        <w:t xml:space="preserve"> leisure (Barrell et al, 1989; Smith, 1987; Venn et al, 2008; Wearing, 1993)</w:t>
      </w:r>
      <w:r w:rsidR="00250447">
        <w:t>.</w:t>
      </w:r>
      <w:r>
        <w:t xml:space="preserve"> This is despite a historical trend in</w:t>
      </w:r>
      <w:r w:rsidR="00250447">
        <w:t xml:space="preserve"> </w:t>
      </w:r>
      <w:r>
        <w:t xml:space="preserve">Western countries towards </w:t>
      </w:r>
      <w:r w:rsidR="00250447">
        <w:t xml:space="preserve">leisure becoming </w:t>
      </w:r>
      <w:r>
        <w:t>genderless (Robinson and Godbey, 1999). It has also bee</w:t>
      </w:r>
      <w:r w:rsidR="00250447">
        <w:t>n</w:t>
      </w:r>
      <w:r>
        <w:t xml:space="preserve"> shown that how couples adjust their leisure is class-related. The higher socio-economic strata are the most likely to have the resources to enable men and women to adjust rather than drop favoured leisure activities (Fishwick and Hayes, 1989; Sullivan, 2010). However, </w:t>
      </w:r>
      <w:r w:rsidR="00250447">
        <w:t xml:space="preserve">up to now </w:t>
      </w:r>
      <w:r>
        <w:t>this stream of research has been c</w:t>
      </w:r>
      <w:r w:rsidR="00250447">
        <w:t>o</w:t>
      </w:r>
      <w:r>
        <w:t>nfined to Wes</w:t>
      </w:r>
      <w:r w:rsidR="00250447">
        <w:t>t</w:t>
      </w:r>
      <w:r>
        <w:t>e</w:t>
      </w:r>
      <w:r w:rsidR="00250447">
        <w:t>r</w:t>
      </w:r>
      <w:r>
        <w:t>n countries.</w:t>
      </w:r>
    </w:p>
    <w:p w:rsidR="00250447" w:rsidRDefault="004C7038" w:rsidP="002537CC">
      <w:pPr>
        <w:rPr>
          <w:b/>
        </w:rPr>
      </w:pPr>
      <w:r w:rsidRPr="00250447">
        <w:rPr>
          <w:b/>
        </w:rPr>
        <w:t>The internationalisation of the sociology of leisure</w:t>
      </w:r>
    </w:p>
    <w:p w:rsidR="004F5E3B" w:rsidRDefault="00787854" w:rsidP="004F5E3B">
      <w:r>
        <w:t>Throughout the 20</w:t>
      </w:r>
      <w:r w:rsidRPr="00787854">
        <w:rPr>
          <w:vertAlign w:val="superscript"/>
        </w:rPr>
        <w:t>th</w:t>
      </w:r>
      <w:r>
        <w:t xml:space="preserve"> century the study of leisure seemed the most naturally international of all sociology’s specialisms. Findings in any society – on the relationships between leisure and socio-economic status, age, gender, unemployment or whatever – always travelled virtually intact from country-to-country. However, this was when the sociology of leisure  remained an essentially occidental project while bringing together scholars from communist states and the West, countries of the Caribbean and Latin America that were inside the American sphere of political and cultural influence, and former colonies of European powers in which there were substantial settler populations (Canada and Australia for example). The main challenge to occidental scholars’ claims to be producing globally valid knowledge</w:t>
      </w:r>
      <w:r w:rsidR="00845F6F">
        <w:t xml:space="preserve"> about leisure</w:t>
      </w:r>
      <w:r>
        <w:t xml:space="preserve"> have arisen more recently, and from Asia, where local researchers have resisted the imposition of the Western leisure concept </w:t>
      </w:r>
      <w:r w:rsidR="00845F6F">
        <w:t xml:space="preserve">together with its associated verified hypotheses and theories  </w:t>
      </w:r>
      <w:r>
        <w:t>(for example, Iwasaki et al, 2007; Ma Huidi and Er Lui, 2017). Meanwhile, the sociology of leisure has be</w:t>
      </w:r>
      <w:r w:rsidR="00845F6F">
        <w:t>en</w:t>
      </w:r>
      <w:r>
        <w:t xml:space="preserve"> drawn into debates raging in its parent discipline </w:t>
      </w:r>
      <w:r w:rsidR="004F5E3B">
        <w:t>about whether since 1989 all countries have joined the same modernising historical track (Fukuyama, 1992) or whether we are entering an era of multiple modernitie</w:t>
      </w:r>
      <w:r>
        <w:t>s</w:t>
      </w:r>
      <w:r w:rsidR="004F5E3B">
        <w:t xml:space="preserve"> rather than just two alternatives – socialism and capitalism (Eisenstadt, 2000; Martinelli, 2007). The sociology of leisure can offer plentiful examples of the globalisation of some tastes, sounds and spectacles (see Roberts, 2016), but equally of hybridisation, numerous fusions between the global and the local (see Nilan and Feixa, 2006; Sivan, 2000)</w:t>
      </w:r>
      <w:r w:rsidR="00845F6F">
        <w:t>,</w:t>
      </w:r>
      <w:r w:rsidR="004F5E3B">
        <w:t xml:space="preserve"> and also cases of domestication and increasing demand for local ‘authentic’ products (Bekuis et al, 2014; Hesmonaldgh, 2013).</w:t>
      </w:r>
    </w:p>
    <w:p w:rsidR="004F5E3B" w:rsidRDefault="004F5E3B" w:rsidP="004F5E3B"/>
    <w:p w:rsidR="004F5E3B" w:rsidRDefault="004F5E3B" w:rsidP="004F5E3B">
      <w:r>
        <w:t xml:space="preserve">Up to now there has been little leisure research in North Africa and the Middle East except in Israel from where findings have found a natural home </w:t>
      </w:r>
      <w:r w:rsidR="00875858">
        <w:t>amid</w:t>
      </w:r>
      <w:r>
        <w:t xml:space="preserve"> the West’s leisure scholarship (see, for example, Leitner and Leitner, 2014; Nimrod, 2007, 2014).</w:t>
      </w:r>
      <w:r w:rsidR="00875858">
        <w:t xml:space="preserve">  Occasional forays</w:t>
      </w:r>
      <w:r w:rsidR="00FE5CE5">
        <w:t xml:space="preserve"> into MENA (Middle East and North Africa)</w:t>
      </w:r>
      <w:r w:rsidR="00875858">
        <w:t xml:space="preserve"> by Western </w:t>
      </w:r>
      <w:r w:rsidR="00FE5CE5">
        <w:t xml:space="preserve">leisure </w:t>
      </w:r>
      <w:r w:rsidR="00875858">
        <w:t>scholars have rarely noted more than the immediately evident influence of Islam (the low profile of alcohol for example) (see Ibrahim, 1982; Martin and Mason, 2003, 2004). Stebbins’ (2013) advocacy of serious leisure as a solution to the political problems of the region is surprisingly evidence-free.</w:t>
      </w:r>
    </w:p>
    <w:p w:rsidR="00875858" w:rsidRDefault="00875858" w:rsidP="004F5E3B"/>
    <w:p w:rsidR="00875858" w:rsidRDefault="00875858" w:rsidP="004F5E3B">
      <w:r>
        <w:t>The following passages use research evidence from North Africa to test systematically whether findings about the life cycle squeeze, which have proved robust in successive Western contexts, remain valid in the contrasting contexts of mainly Arab and Moslem North Africa countries.</w:t>
      </w:r>
    </w:p>
    <w:p w:rsidR="00875858" w:rsidRDefault="00875858" w:rsidP="004F5E3B">
      <w:pPr>
        <w:rPr>
          <w:b/>
        </w:rPr>
      </w:pPr>
      <w:r w:rsidRPr="00875858">
        <w:rPr>
          <w:b/>
        </w:rPr>
        <w:t>Evidence</w:t>
      </w:r>
    </w:p>
    <w:p w:rsidR="00F6126C" w:rsidRDefault="00F6126C" w:rsidP="004F5E3B">
      <w:r>
        <w:t xml:space="preserve">Our evidence is from quantitative surveys in 2015-16 using a fully structured questionnaire with nationally representative samples of </w:t>
      </w:r>
      <w:r w:rsidR="00F02E78">
        <w:t xml:space="preserve">approximately 2000 </w:t>
      </w:r>
      <w:r>
        <w:t xml:space="preserve">15-29 year olds in </w:t>
      </w:r>
      <w:r w:rsidR="00F02E78">
        <w:t xml:space="preserve">each of </w:t>
      </w:r>
      <w:r>
        <w:t>four North Africa countries – Algeria, Egypt, Morocco and Tunisia. All the littoral South Mediterranean states were included</w:t>
      </w:r>
      <w:r w:rsidR="00845F6F">
        <w:t xml:space="preserve"> in the research</w:t>
      </w:r>
      <w:r>
        <w:t xml:space="preserve"> except Libya where conditions at the time (civil wars) prohibited the relevant fieldwork. Respondents were residents in the target age group in nationally representative samples of households in each country. Interviews were conducted in the respondents’ homes, always by same-sex interviewers.</w:t>
      </w:r>
    </w:p>
    <w:p w:rsidR="00F6126C" w:rsidRDefault="00F6126C" w:rsidP="004F5E3B"/>
    <w:p w:rsidR="00553ECB" w:rsidRDefault="00F6126C" w:rsidP="004F5E3B">
      <w:r>
        <w:t>Funding became available and the research was planned in the aftermath of the events in 2011 that are known as the Arab Spring. At that time it seemed possible that the research would be charting young people’s involvement in and r</w:t>
      </w:r>
      <w:r w:rsidR="00553ECB">
        <w:t>e</w:t>
      </w:r>
      <w:r>
        <w:t>sponses to the democratisation of their countries and subsequent</w:t>
      </w:r>
      <w:r w:rsidR="00553ECB">
        <w:t xml:space="preserve"> </w:t>
      </w:r>
      <w:r>
        <w:t>social and economic transformations</w:t>
      </w:r>
      <w:r w:rsidR="00F02E78">
        <w:t>, as following ‘the events of 1989’ in Eastern Europe</w:t>
      </w:r>
      <w:r>
        <w:t>. In the event only Tunisia had b</w:t>
      </w:r>
      <w:r w:rsidR="00553ECB">
        <w:t>e</w:t>
      </w:r>
      <w:r>
        <w:t>c</w:t>
      </w:r>
      <w:r w:rsidR="00553ECB">
        <w:t>o</w:t>
      </w:r>
      <w:r>
        <w:t>me and remained a multi-party democracy in 2015-16</w:t>
      </w:r>
      <w:r w:rsidR="00553ECB">
        <w:t>,</w:t>
      </w:r>
      <w:r>
        <w:t xml:space="preserve"> and rather than developing the region’s economies had faltered or contracted. The research therefore became a study of young people’s situations, hopes, activities and discontents. The interviews covered all aspects of the respondents’ lives – family origins, education and labour market careers, marital status, housing and household composition at the time of the surveys, political and religious orientations and activities, plus uses of free time. </w:t>
      </w:r>
      <w:r w:rsidR="00553ECB">
        <w:t xml:space="preserve">The main measurements of the latter were frequency of involvement in 13 leisure activities (specified below) on a six-point scale with a range from never to every day. In our analysis we use ‘at least once a week’ as the benchmark for comparing participation rates in the different countries and socio-demographic groups. Respondents were also asked about their uses of old and new media, specifically estimates of the typical </w:t>
      </w:r>
      <w:r w:rsidR="00845F6F">
        <w:t xml:space="preserve">hours and minutes </w:t>
      </w:r>
      <w:r w:rsidR="00553ECB">
        <w:t>per day that they spent watching television and online. They were also asked whether they had ever travelled abroad and, if so, how often and the destinations.</w:t>
      </w:r>
    </w:p>
    <w:p w:rsidR="00553ECB" w:rsidRDefault="00553ECB" w:rsidP="004F5E3B"/>
    <w:p w:rsidR="0020085D" w:rsidRDefault="00553ECB" w:rsidP="004F5E3B">
      <w:r>
        <w:t>Discovering whether family</w:t>
      </w:r>
      <w:r w:rsidR="00FE5CE5">
        <w:t xml:space="preserve"> and housing</w:t>
      </w:r>
      <w:r>
        <w:t xml:space="preserve"> life stage transitions in th</w:t>
      </w:r>
      <w:r w:rsidR="0020085D">
        <w:t xml:space="preserve">e </w:t>
      </w:r>
      <w:r>
        <w:t>region wer</w:t>
      </w:r>
      <w:r w:rsidR="0020085D">
        <w:t>e</w:t>
      </w:r>
      <w:r>
        <w:t xml:space="preserve"> having similar leisure consequences to those recorded in Western research requires the effect</w:t>
      </w:r>
      <w:r w:rsidR="0020085D">
        <w:t>s</w:t>
      </w:r>
      <w:r>
        <w:t xml:space="preserve"> of age</w:t>
      </w:r>
      <w:r w:rsidR="00FE5CE5">
        <w:t>,</w:t>
      </w:r>
      <w:r>
        <w:t xml:space="preserve"> marital status </w:t>
      </w:r>
      <w:r w:rsidR="00FE5CE5">
        <w:t xml:space="preserve">and housing </w:t>
      </w:r>
      <w:r>
        <w:t xml:space="preserve">to be separated. For this purpose we divide our samples into three age groups </w:t>
      </w:r>
      <w:r w:rsidR="0020085D">
        <w:t>-</w:t>
      </w:r>
      <w:r>
        <w:t xml:space="preserve"> 15-19, 20-24 and 25-29. We can thereby identify age effects holding marita</w:t>
      </w:r>
      <w:r w:rsidR="0020085D">
        <w:t>l</w:t>
      </w:r>
      <w:r>
        <w:t xml:space="preserve"> status constant and the differ</w:t>
      </w:r>
      <w:r w:rsidR="0020085D">
        <w:t>e</w:t>
      </w:r>
      <w:r>
        <w:t>nc</w:t>
      </w:r>
      <w:r w:rsidR="0020085D">
        <w:t>e</w:t>
      </w:r>
      <w:r>
        <w:t xml:space="preserve">s made by marital status within age bands. </w:t>
      </w:r>
      <w:r w:rsidR="00FE5CE5">
        <w:t xml:space="preserve">We can then compare couples who had, and those who had not, moved into their own independent households. </w:t>
      </w:r>
      <w:r>
        <w:t>Although only a quite small minority of males</w:t>
      </w:r>
      <w:r w:rsidR="0020085D">
        <w:t xml:space="preserve"> and a larger minority of females were married even in the oldest group, the total size of our samples (around 8000) permits the necessary </w:t>
      </w:r>
      <w:r w:rsidR="00845F6F">
        <w:t>comparisons</w:t>
      </w:r>
      <w:r w:rsidR="0020085D">
        <w:t>.</w:t>
      </w:r>
    </w:p>
    <w:p w:rsidR="00F6126C" w:rsidRDefault="0020085D" w:rsidP="0020085D">
      <w:pPr>
        <w:jc w:val="center"/>
        <w:rPr>
          <w:b/>
        </w:rPr>
      </w:pPr>
      <w:r w:rsidRPr="0020085D">
        <w:rPr>
          <w:b/>
        </w:rPr>
        <w:t>FINDINGS</w:t>
      </w:r>
    </w:p>
    <w:p w:rsidR="0020085D" w:rsidRDefault="00845F6F" w:rsidP="0020085D">
      <w:pPr>
        <w:rPr>
          <w:b/>
        </w:rPr>
      </w:pPr>
      <w:r>
        <w:rPr>
          <w:b/>
        </w:rPr>
        <w:t>Context</w:t>
      </w:r>
    </w:p>
    <w:p w:rsidR="00845F6F" w:rsidRDefault="00845F6F" w:rsidP="0020085D">
      <w:r>
        <w:t>It is the different contexts that make it dangerous to assume that a</w:t>
      </w:r>
      <w:r w:rsidR="000C2EC8">
        <w:t>n</w:t>
      </w:r>
      <w:r>
        <w:t xml:space="preserve">y </w:t>
      </w:r>
      <w:r w:rsidR="00FE5CE5">
        <w:t xml:space="preserve">of the </w:t>
      </w:r>
      <w:r>
        <w:t>relationships between leisure ta</w:t>
      </w:r>
      <w:r w:rsidR="000C2EC8">
        <w:t>s</w:t>
      </w:r>
      <w:r>
        <w:t>tes</w:t>
      </w:r>
      <w:r w:rsidR="000C2EC8">
        <w:t xml:space="preserve"> </w:t>
      </w:r>
      <w:r>
        <w:t>and behaviour, and soci</w:t>
      </w:r>
      <w:r w:rsidR="000C2EC8">
        <w:t>o</w:t>
      </w:r>
      <w:r>
        <w:t>-de</w:t>
      </w:r>
      <w:r w:rsidR="000C2EC8">
        <w:t>m</w:t>
      </w:r>
      <w:r>
        <w:t>ographic pr</w:t>
      </w:r>
      <w:r w:rsidR="000C2EC8">
        <w:t>e</w:t>
      </w:r>
      <w:r>
        <w:t>dictors, that have been found across multiple Weste</w:t>
      </w:r>
      <w:r w:rsidR="000C2EC8">
        <w:t>r</w:t>
      </w:r>
      <w:r>
        <w:t xml:space="preserve">n countries will be found, or at least take the same form, in the very different contexts </w:t>
      </w:r>
      <w:r w:rsidR="000C2EC8">
        <w:t>o</w:t>
      </w:r>
      <w:r>
        <w:t xml:space="preserve">f North Africa countries. </w:t>
      </w:r>
    </w:p>
    <w:p w:rsidR="00845F6F" w:rsidRDefault="00845F6F" w:rsidP="00845F6F">
      <w:pPr>
        <w:spacing w:after="160" w:line="240" w:lineRule="auto"/>
        <w:rPr>
          <w:b/>
          <w:sz w:val="20"/>
          <w:szCs w:val="20"/>
        </w:rPr>
      </w:pPr>
      <w:r>
        <w:rPr>
          <w:b/>
          <w:sz w:val="20"/>
          <w:szCs w:val="20"/>
        </w:rPr>
        <w:t>Table I</w:t>
      </w:r>
    </w:p>
    <w:p w:rsidR="00845F6F" w:rsidRPr="00034AAD" w:rsidRDefault="00845F6F" w:rsidP="00845F6F">
      <w:pPr>
        <w:spacing w:after="160" w:line="240" w:lineRule="auto"/>
        <w:rPr>
          <w:b/>
          <w:sz w:val="20"/>
          <w:szCs w:val="20"/>
        </w:rPr>
      </w:pPr>
      <w:r w:rsidRPr="00034AAD">
        <w:rPr>
          <w:b/>
          <w:sz w:val="20"/>
          <w:szCs w:val="20"/>
        </w:rPr>
        <w:t>Labour market positions, 25-29 year olds, by country</w:t>
      </w:r>
    </w:p>
    <w:tbl>
      <w:tblPr>
        <w:tblStyle w:val="TableGrid"/>
        <w:tblW w:w="7582" w:type="dxa"/>
        <w:tblLook w:val="04A0" w:firstRow="1" w:lastRow="0" w:firstColumn="1" w:lastColumn="0" w:noHBand="0" w:noVBand="1"/>
      </w:tblPr>
      <w:tblGrid>
        <w:gridCol w:w="1838"/>
        <w:gridCol w:w="1436"/>
        <w:gridCol w:w="1436"/>
        <w:gridCol w:w="1436"/>
        <w:gridCol w:w="1436"/>
      </w:tblGrid>
      <w:tr w:rsidR="00845F6F" w:rsidRPr="00034AAD" w:rsidTr="005959CA">
        <w:tc>
          <w:tcPr>
            <w:tcW w:w="1838" w:type="dxa"/>
          </w:tcPr>
          <w:p w:rsidR="00845F6F" w:rsidRPr="00034AAD" w:rsidRDefault="00845F6F" w:rsidP="005959CA">
            <w:pPr>
              <w:spacing w:after="160"/>
              <w:rPr>
                <w:b/>
                <w:sz w:val="20"/>
                <w:szCs w:val="20"/>
              </w:rPr>
            </w:pPr>
          </w:p>
        </w:tc>
        <w:tc>
          <w:tcPr>
            <w:tcW w:w="1436" w:type="dxa"/>
          </w:tcPr>
          <w:p w:rsidR="00845F6F" w:rsidRPr="00034AAD" w:rsidRDefault="00845F6F" w:rsidP="005959CA">
            <w:pPr>
              <w:spacing w:after="160"/>
              <w:jc w:val="center"/>
              <w:rPr>
                <w:b/>
                <w:sz w:val="20"/>
                <w:szCs w:val="20"/>
              </w:rPr>
            </w:pPr>
            <w:r w:rsidRPr="00034AAD">
              <w:rPr>
                <w:b/>
                <w:sz w:val="20"/>
                <w:szCs w:val="20"/>
              </w:rPr>
              <w:t>Algeria</w:t>
            </w:r>
          </w:p>
        </w:tc>
        <w:tc>
          <w:tcPr>
            <w:tcW w:w="1436" w:type="dxa"/>
          </w:tcPr>
          <w:p w:rsidR="00845F6F" w:rsidRPr="00034AAD" w:rsidRDefault="00845F6F" w:rsidP="005959CA">
            <w:pPr>
              <w:spacing w:after="160"/>
              <w:jc w:val="center"/>
              <w:rPr>
                <w:b/>
                <w:sz w:val="20"/>
                <w:szCs w:val="20"/>
              </w:rPr>
            </w:pPr>
            <w:r w:rsidRPr="00034AAD">
              <w:rPr>
                <w:b/>
                <w:sz w:val="20"/>
                <w:szCs w:val="20"/>
              </w:rPr>
              <w:t>Egypt</w:t>
            </w:r>
          </w:p>
        </w:tc>
        <w:tc>
          <w:tcPr>
            <w:tcW w:w="1436" w:type="dxa"/>
          </w:tcPr>
          <w:p w:rsidR="00845F6F" w:rsidRPr="00034AAD" w:rsidRDefault="00845F6F" w:rsidP="005959CA">
            <w:pPr>
              <w:spacing w:after="160"/>
              <w:jc w:val="center"/>
              <w:rPr>
                <w:b/>
                <w:sz w:val="20"/>
                <w:szCs w:val="20"/>
              </w:rPr>
            </w:pPr>
            <w:r w:rsidRPr="00034AAD">
              <w:rPr>
                <w:b/>
                <w:sz w:val="20"/>
                <w:szCs w:val="20"/>
              </w:rPr>
              <w:t>Morocco</w:t>
            </w:r>
          </w:p>
        </w:tc>
        <w:tc>
          <w:tcPr>
            <w:tcW w:w="1436" w:type="dxa"/>
          </w:tcPr>
          <w:p w:rsidR="00845F6F" w:rsidRPr="00034AAD" w:rsidRDefault="00845F6F" w:rsidP="005959CA">
            <w:pPr>
              <w:spacing w:after="160"/>
              <w:jc w:val="center"/>
              <w:rPr>
                <w:b/>
                <w:sz w:val="20"/>
                <w:szCs w:val="20"/>
              </w:rPr>
            </w:pPr>
            <w:r w:rsidRPr="00034AAD">
              <w:rPr>
                <w:b/>
                <w:sz w:val="20"/>
                <w:szCs w:val="20"/>
              </w:rPr>
              <w:t>Tunisia</w:t>
            </w:r>
          </w:p>
        </w:tc>
      </w:tr>
      <w:tr w:rsidR="00845F6F" w:rsidRPr="00034AAD" w:rsidTr="005959CA">
        <w:tc>
          <w:tcPr>
            <w:tcW w:w="1838" w:type="dxa"/>
          </w:tcPr>
          <w:p w:rsidR="00845F6F" w:rsidRPr="00034AAD" w:rsidRDefault="00845F6F" w:rsidP="005959CA">
            <w:pPr>
              <w:spacing w:after="160"/>
              <w:rPr>
                <w:b/>
                <w:sz w:val="20"/>
                <w:szCs w:val="20"/>
              </w:rPr>
            </w:pPr>
          </w:p>
        </w:tc>
        <w:tc>
          <w:tcPr>
            <w:tcW w:w="1436" w:type="dxa"/>
          </w:tcPr>
          <w:p w:rsidR="00845F6F" w:rsidRPr="00034AAD" w:rsidRDefault="00845F6F" w:rsidP="005959CA">
            <w:pPr>
              <w:spacing w:after="160"/>
              <w:jc w:val="center"/>
              <w:rPr>
                <w:b/>
                <w:sz w:val="20"/>
                <w:szCs w:val="20"/>
              </w:rPr>
            </w:pPr>
            <w:r w:rsidRPr="00034AAD">
              <w:rPr>
                <w:b/>
                <w:sz w:val="20"/>
                <w:szCs w:val="20"/>
              </w:rPr>
              <w:t>%</w:t>
            </w:r>
          </w:p>
        </w:tc>
        <w:tc>
          <w:tcPr>
            <w:tcW w:w="1436" w:type="dxa"/>
          </w:tcPr>
          <w:p w:rsidR="00845F6F" w:rsidRPr="00034AAD" w:rsidRDefault="00845F6F" w:rsidP="005959CA">
            <w:pPr>
              <w:spacing w:after="160"/>
              <w:jc w:val="center"/>
              <w:rPr>
                <w:b/>
                <w:sz w:val="20"/>
                <w:szCs w:val="20"/>
              </w:rPr>
            </w:pPr>
            <w:r w:rsidRPr="00034AAD">
              <w:rPr>
                <w:b/>
                <w:sz w:val="20"/>
                <w:szCs w:val="20"/>
              </w:rPr>
              <w:t>%</w:t>
            </w:r>
          </w:p>
        </w:tc>
        <w:tc>
          <w:tcPr>
            <w:tcW w:w="1436" w:type="dxa"/>
          </w:tcPr>
          <w:p w:rsidR="00845F6F" w:rsidRPr="00034AAD" w:rsidRDefault="00845F6F" w:rsidP="005959CA">
            <w:pPr>
              <w:spacing w:after="160"/>
              <w:jc w:val="center"/>
              <w:rPr>
                <w:b/>
                <w:sz w:val="20"/>
                <w:szCs w:val="20"/>
              </w:rPr>
            </w:pPr>
            <w:r w:rsidRPr="00034AAD">
              <w:rPr>
                <w:b/>
                <w:sz w:val="20"/>
                <w:szCs w:val="20"/>
              </w:rPr>
              <w:t>%</w:t>
            </w:r>
          </w:p>
        </w:tc>
        <w:tc>
          <w:tcPr>
            <w:tcW w:w="1436" w:type="dxa"/>
          </w:tcPr>
          <w:p w:rsidR="00845F6F" w:rsidRPr="00034AAD" w:rsidRDefault="00845F6F" w:rsidP="005959CA">
            <w:pPr>
              <w:spacing w:after="160"/>
              <w:jc w:val="center"/>
              <w:rPr>
                <w:b/>
                <w:sz w:val="20"/>
                <w:szCs w:val="20"/>
              </w:rPr>
            </w:pPr>
            <w:r w:rsidRPr="00034AAD">
              <w:rPr>
                <w:b/>
                <w:sz w:val="20"/>
                <w:szCs w:val="20"/>
              </w:rPr>
              <w:t>%</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Education</w:t>
            </w:r>
          </w:p>
        </w:tc>
        <w:tc>
          <w:tcPr>
            <w:tcW w:w="1436" w:type="dxa"/>
          </w:tcPr>
          <w:p w:rsidR="00845F6F" w:rsidRPr="00034AAD" w:rsidRDefault="00845F6F" w:rsidP="005959CA">
            <w:pPr>
              <w:spacing w:after="160"/>
              <w:jc w:val="center"/>
              <w:rPr>
                <w:sz w:val="20"/>
                <w:szCs w:val="20"/>
              </w:rPr>
            </w:pPr>
            <w:r w:rsidRPr="00034AAD">
              <w:rPr>
                <w:sz w:val="20"/>
                <w:szCs w:val="20"/>
              </w:rPr>
              <w:t>7</w:t>
            </w:r>
          </w:p>
        </w:tc>
        <w:tc>
          <w:tcPr>
            <w:tcW w:w="1436" w:type="dxa"/>
          </w:tcPr>
          <w:p w:rsidR="00845F6F" w:rsidRPr="00034AAD" w:rsidRDefault="00845F6F" w:rsidP="005959CA">
            <w:pPr>
              <w:spacing w:after="160"/>
              <w:jc w:val="center"/>
              <w:rPr>
                <w:sz w:val="20"/>
                <w:szCs w:val="20"/>
              </w:rPr>
            </w:pPr>
            <w:r w:rsidRPr="00034AAD">
              <w:rPr>
                <w:sz w:val="20"/>
                <w:szCs w:val="20"/>
              </w:rPr>
              <w:t>3</w:t>
            </w:r>
          </w:p>
        </w:tc>
        <w:tc>
          <w:tcPr>
            <w:tcW w:w="1436" w:type="dxa"/>
          </w:tcPr>
          <w:p w:rsidR="00845F6F" w:rsidRPr="00034AAD" w:rsidRDefault="00845F6F" w:rsidP="005959CA">
            <w:pPr>
              <w:spacing w:after="160"/>
              <w:jc w:val="center"/>
              <w:rPr>
                <w:sz w:val="20"/>
                <w:szCs w:val="20"/>
              </w:rPr>
            </w:pPr>
            <w:r w:rsidRPr="00034AAD">
              <w:rPr>
                <w:sz w:val="20"/>
                <w:szCs w:val="20"/>
              </w:rPr>
              <w:t>11</w:t>
            </w:r>
          </w:p>
        </w:tc>
        <w:tc>
          <w:tcPr>
            <w:tcW w:w="1436" w:type="dxa"/>
          </w:tcPr>
          <w:p w:rsidR="00845F6F" w:rsidRPr="00034AAD" w:rsidRDefault="00845F6F" w:rsidP="005959CA">
            <w:pPr>
              <w:spacing w:after="160"/>
              <w:jc w:val="center"/>
              <w:rPr>
                <w:sz w:val="20"/>
                <w:szCs w:val="20"/>
              </w:rPr>
            </w:pPr>
            <w:r w:rsidRPr="00034AAD">
              <w:rPr>
                <w:sz w:val="20"/>
                <w:szCs w:val="20"/>
              </w:rPr>
              <w:t>6</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Employer</w:t>
            </w:r>
          </w:p>
        </w:tc>
        <w:tc>
          <w:tcPr>
            <w:tcW w:w="1436" w:type="dxa"/>
          </w:tcPr>
          <w:p w:rsidR="00845F6F" w:rsidRPr="00034AAD" w:rsidRDefault="00845F6F" w:rsidP="005959CA">
            <w:pPr>
              <w:spacing w:after="160"/>
              <w:jc w:val="center"/>
              <w:rPr>
                <w:sz w:val="20"/>
                <w:szCs w:val="20"/>
              </w:rPr>
            </w:pPr>
            <w:r w:rsidRPr="00034AAD">
              <w:rPr>
                <w:sz w:val="20"/>
                <w:szCs w:val="20"/>
              </w:rPr>
              <w:t>1</w:t>
            </w:r>
          </w:p>
        </w:tc>
        <w:tc>
          <w:tcPr>
            <w:tcW w:w="1436" w:type="dxa"/>
          </w:tcPr>
          <w:p w:rsidR="00845F6F" w:rsidRPr="00034AAD" w:rsidRDefault="00845F6F" w:rsidP="005959CA">
            <w:pPr>
              <w:spacing w:after="160"/>
              <w:jc w:val="center"/>
              <w:rPr>
                <w:sz w:val="20"/>
                <w:szCs w:val="20"/>
              </w:rPr>
            </w:pPr>
            <w:r w:rsidRPr="00034AAD">
              <w:rPr>
                <w:sz w:val="20"/>
                <w:szCs w:val="20"/>
              </w:rPr>
              <w:t>2</w:t>
            </w:r>
          </w:p>
        </w:tc>
        <w:tc>
          <w:tcPr>
            <w:tcW w:w="1436" w:type="dxa"/>
          </w:tcPr>
          <w:p w:rsidR="00845F6F" w:rsidRPr="00034AAD" w:rsidRDefault="00845F6F" w:rsidP="005959CA">
            <w:pPr>
              <w:spacing w:after="160"/>
              <w:jc w:val="center"/>
              <w:rPr>
                <w:sz w:val="20"/>
                <w:szCs w:val="20"/>
              </w:rPr>
            </w:pPr>
            <w:r w:rsidRPr="00034AAD">
              <w:rPr>
                <w:sz w:val="20"/>
                <w:szCs w:val="20"/>
              </w:rPr>
              <w:t>1</w:t>
            </w:r>
          </w:p>
        </w:tc>
        <w:tc>
          <w:tcPr>
            <w:tcW w:w="1436" w:type="dxa"/>
          </w:tcPr>
          <w:p w:rsidR="00845F6F" w:rsidRPr="00034AAD" w:rsidRDefault="00845F6F" w:rsidP="005959CA">
            <w:pPr>
              <w:spacing w:after="160"/>
              <w:jc w:val="center"/>
              <w:rPr>
                <w:sz w:val="20"/>
                <w:szCs w:val="20"/>
              </w:rPr>
            </w:pPr>
            <w:r w:rsidRPr="00034AAD">
              <w:rPr>
                <w:sz w:val="20"/>
                <w:szCs w:val="20"/>
              </w:rPr>
              <w:t>2</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Self-employed</w:t>
            </w:r>
          </w:p>
        </w:tc>
        <w:tc>
          <w:tcPr>
            <w:tcW w:w="1436" w:type="dxa"/>
          </w:tcPr>
          <w:p w:rsidR="00845F6F" w:rsidRPr="00034AAD" w:rsidRDefault="00845F6F" w:rsidP="005959CA">
            <w:pPr>
              <w:spacing w:after="160"/>
              <w:jc w:val="center"/>
              <w:rPr>
                <w:sz w:val="20"/>
                <w:szCs w:val="20"/>
              </w:rPr>
            </w:pPr>
            <w:r w:rsidRPr="00034AAD">
              <w:rPr>
                <w:sz w:val="20"/>
                <w:szCs w:val="20"/>
              </w:rPr>
              <w:t>10</w:t>
            </w:r>
          </w:p>
        </w:tc>
        <w:tc>
          <w:tcPr>
            <w:tcW w:w="1436" w:type="dxa"/>
          </w:tcPr>
          <w:p w:rsidR="00845F6F" w:rsidRPr="00034AAD" w:rsidRDefault="00845F6F" w:rsidP="005959CA">
            <w:pPr>
              <w:spacing w:after="160"/>
              <w:jc w:val="center"/>
              <w:rPr>
                <w:sz w:val="20"/>
                <w:szCs w:val="20"/>
              </w:rPr>
            </w:pPr>
            <w:r w:rsidRPr="00034AAD">
              <w:rPr>
                <w:sz w:val="20"/>
                <w:szCs w:val="20"/>
              </w:rPr>
              <w:t>3</w:t>
            </w:r>
          </w:p>
        </w:tc>
        <w:tc>
          <w:tcPr>
            <w:tcW w:w="1436" w:type="dxa"/>
          </w:tcPr>
          <w:p w:rsidR="00845F6F" w:rsidRPr="00034AAD" w:rsidRDefault="00845F6F" w:rsidP="005959CA">
            <w:pPr>
              <w:spacing w:after="160"/>
              <w:jc w:val="center"/>
              <w:rPr>
                <w:sz w:val="20"/>
                <w:szCs w:val="20"/>
              </w:rPr>
            </w:pPr>
            <w:r w:rsidRPr="00034AAD">
              <w:rPr>
                <w:sz w:val="20"/>
                <w:szCs w:val="20"/>
              </w:rPr>
              <w:t>18</w:t>
            </w:r>
          </w:p>
        </w:tc>
        <w:tc>
          <w:tcPr>
            <w:tcW w:w="1436" w:type="dxa"/>
          </w:tcPr>
          <w:p w:rsidR="00845F6F" w:rsidRPr="00034AAD" w:rsidRDefault="00845F6F" w:rsidP="005959CA">
            <w:pPr>
              <w:spacing w:after="160"/>
              <w:jc w:val="center"/>
              <w:rPr>
                <w:sz w:val="20"/>
                <w:szCs w:val="20"/>
              </w:rPr>
            </w:pPr>
            <w:r w:rsidRPr="00034AAD">
              <w:rPr>
                <w:sz w:val="20"/>
                <w:szCs w:val="20"/>
              </w:rPr>
              <w:t>4</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Employee</w:t>
            </w:r>
          </w:p>
        </w:tc>
        <w:tc>
          <w:tcPr>
            <w:tcW w:w="1436" w:type="dxa"/>
          </w:tcPr>
          <w:p w:rsidR="00845F6F" w:rsidRPr="00034AAD" w:rsidRDefault="00845F6F" w:rsidP="005959CA">
            <w:pPr>
              <w:spacing w:after="160"/>
              <w:jc w:val="center"/>
              <w:rPr>
                <w:sz w:val="20"/>
                <w:szCs w:val="20"/>
              </w:rPr>
            </w:pPr>
            <w:r w:rsidRPr="00034AAD">
              <w:rPr>
                <w:sz w:val="20"/>
                <w:szCs w:val="20"/>
              </w:rPr>
              <w:t>29</w:t>
            </w:r>
          </w:p>
        </w:tc>
        <w:tc>
          <w:tcPr>
            <w:tcW w:w="1436" w:type="dxa"/>
          </w:tcPr>
          <w:p w:rsidR="00845F6F" w:rsidRPr="00034AAD" w:rsidRDefault="00845F6F" w:rsidP="005959CA">
            <w:pPr>
              <w:spacing w:after="160"/>
              <w:jc w:val="center"/>
              <w:rPr>
                <w:sz w:val="20"/>
                <w:szCs w:val="20"/>
              </w:rPr>
            </w:pPr>
            <w:r w:rsidRPr="00034AAD">
              <w:rPr>
                <w:sz w:val="20"/>
                <w:szCs w:val="20"/>
              </w:rPr>
              <w:t>41</w:t>
            </w:r>
          </w:p>
        </w:tc>
        <w:tc>
          <w:tcPr>
            <w:tcW w:w="1436" w:type="dxa"/>
          </w:tcPr>
          <w:p w:rsidR="00845F6F" w:rsidRPr="00034AAD" w:rsidRDefault="00845F6F" w:rsidP="005959CA">
            <w:pPr>
              <w:spacing w:after="160"/>
              <w:jc w:val="center"/>
              <w:rPr>
                <w:sz w:val="20"/>
                <w:szCs w:val="20"/>
              </w:rPr>
            </w:pPr>
            <w:r w:rsidRPr="00034AAD">
              <w:rPr>
                <w:sz w:val="20"/>
                <w:szCs w:val="20"/>
              </w:rPr>
              <w:t>32</w:t>
            </w:r>
          </w:p>
        </w:tc>
        <w:tc>
          <w:tcPr>
            <w:tcW w:w="1436" w:type="dxa"/>
          </w:tcPr>
          <w:p w:rsidR="00845F6F" w:rsidRPr="00034AAD" w:rsidRDefault="00845F6F" w:rsidP="005959CA">
            <w:pPr>
              <w:spacing w:after="160"/>
              <w:jc w:val="center"/>
              <w:rPr>
                <w:sz w:val="20"/>
                <w:szCs w:val="20"/>
              </w:rPr>
            </w:pPr>
            <w:r w:rsidRPr="00034AAD">
              <w:rPr>
                <w:sz w:val="20"/>
                <w:szCs w:val="20"/>
              </w:rPr>
              <w:t>25</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Apprentice</w:t>
            </w:r>
          </w:p>
        </w:tc>
        <w:tc>
          <w:tcPr>
            <w:tcW w:w="1436" w:type="dxa"/>
          </w:tcPr>
          <w:p w:rsidR="00845F6F" w:rsidRPr="00034AAD" w:rsidRDefault="00845F6F" w:rsidP="005959CA">
            <w:pPr>
              <w:spacing w:after="160"/>
              <w:jc w:val="center"/>
              <w:rPr>
                <w:sz w:val="20"/>
                <w:szCs w:val="20"/>
              </w:rPr>
            </w:pPr>
            <w:r w:rsidRPr="00034AAD">
              <w:rPr>
                <w:sz w:val="20"/>
                <w:szCs w:val="20"/>
              </w:rPr>
              <w:t>2</w:t>
            </w:r>
          </w:p>
        </w:tc>
        <w:tc>
          <w:tcPr>
            <w:tcW w:w="1436" w:type="dxa"/>
          </w:tcPr>
          <w:p w:rsidR="00845F6F" w:rsidRPr="00034AAD" w:rsidRDefault="00845F6F" w:rsidP="005959CA">
            <w:pPr>
              <w:spacing w:after="160"/>
              <w:jc w:val="center"/>
              <w:rPr>
                <w:sz w:val="20"/>
                <w:szCs w:val="20"/>
              </w:rPr>
            </w:pPr>
            <w:r w:rsidRPr="00034AAD">
              <w:rPr>
                <w:sz w:val="20"/>
                <w:szCs w:val="20"/>
              </w:rPr>
              <w:t>-</w:t>
            </w:r>
          </w:p>
        </w:tc>
        <w:tc>
          <w:tcPr>
            <w:tcW w:w="1436" w:type="dxa"/>
          </w:tcPr>
          <w:p w:rsidR="00845F6F" w:rsidRPr="00034AAD" w:rsidRDefault="00845F6F" w:rsidP="005959CA">
            <w:pPr>
              <w:spacing w:after="160"/>
              <w:jc w:val="center"/>
              <w:rPr>
                <w:sz w:val="20"/>
                <w:szCs w:val="20"/>
              </w:rPr>
            </w:pPr>
            <w:r w:rsidRPr="00034AAD">
              <w:rPr>
                <w:sz w:val="20"/>
                <w:szCs w:val="20"/>
              </w:rPr>
              <w:t>4</w:t>
            </w:r>
          </w:p>
        </w:tc>
        <w:tc>
          <w:tcPr>
            <w:tcW w:w="1436" w:type="dxa"/>
          </w:tcPr>
          <w:p w:rsidR="00845F6F" w:rsidRPr="00034AAD" w:rsidRDefault="00845F6F" w:rsidP="005959CA">
            <w:pPr>
              <w:spacing w:after="160"/>
              <w:jc w:val="center"/>
              <w:rPr>
                <w:sz w:val="20"/>
                <w:szCs w:val="20"/>
              </w:rPr>
            </w:pPr>
            <w:r w:rsidRPr="00034AAD">
              <w:rPr>
                <w:sz w:val="20"/>
                <w:szCs w:val="20"/>
              </w:rPr>
              <w:t>3</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Family worker</w:t>
            </w:r>
          </w:p>
        </w:tc>
        <w:tc>
          <w:tcPr>
            <w:tcW w:w="1436" w:type="dxa"/>
          </w:tcPr>
          <w:p w:rsidR="00845F6F" w:rsidRPr="00034AAD" w:rsidRDefault="00845F6F" w:rsidP="005959CA">
            <w:pPr>
              <w:spacing w:after="160"/>
              <w:jc w:val="center"/>
              <w:rPr>
                <w:sz w:val="20"/>
                <w:szCs w:val="20"/>
              </w:rPr>
            </w:pPr>
            <w:r w:rsidRPr="00034AAD">
              <w:rPr>
                <w:sz w:val="20"/>
                <w:szCs w:val="20"/>
              </w:rPr>
              <w:t>2</w:t>
            </w:r>
          </w:p>
        </w:tc>
        <w:tc>
          <w:tcPr>
            <w:tcW w:w="1436" w:type="dxa"/>
          </w:tcPr>
          <w:p w:rsidR="00845F6F" w:rsidRPr="00034AAD" w:rsidRDefault="00845F6F" w:rsidP="005959CA">
            <w:pPr>
              <w:spacing w:after="160"/>
              <w:jc w:val="center"/>
              <w:rPr>
                <w:sz w:val="20"/>
                <w:szCs w:val="20"/>
              </w:rPr>
            </w:pPr>
            <w:r w:rsidRPr="00034AAD">
              <w:rPr>
                <w:sz w:val="20"/>
                <w:szCs w:val="20"/>
              </w:rPr>
              <w:t>4</w:t>
            </w:r>
          </w:p>
        </w:tc>
        <w:tc>
          <w:tcPr>
            <w:tcW w:w="1436" w:type="dxa"/>
          </w:tcPr>
          <w:p w:rsidR="00845F6F" w:rsidRPr="00034AAD" w:rsidRDefault="00845F6F" w:rsidP="005959CA">
            <w:pPr>
              <w:spacing w:after="160"/>
              <w:jc w:val="center"/>
              <w:rPr>
                <w:sz w:val="20"/>
                <w:szCs w:val="20"/>
              </w:rPr>
            </w:pPr>
            <w:r w:rsidRPr="00034AAD">
              <w:rPr>
                <w:sz w:val="20"/>
                <w:szCs w:val="20"/>
              </w:rPr>
              <w:t>1</w:t>
            </w:r>
          </w:p>
        </w:tc>
        <w:tc>
          <w:tcPr>
            <w:tcW w:w="1436" w:type="dxa"/>
          </w:tcPr>
          <w:p w:rsidR="00845F6F" w:rsidRPr="00034AAD" w:rsidRDefault="00845F6F" w:rsidP="005959CA">
            <w:pPr>
              <w:spacing w:after="160"/>
              <w:jc w:val="center"/>
              <w:rPr>
                <w:sz w:val="20"/>
                <w:szCs w:val="20"/>
              </w:rPr>
            </w:pPr>
            <w:r w:rsidRPr="00034AAD">
              <w:rPr>
                <w:sz w:val="20"/>
                <w:szCs w:val="20"/>
              </w:rPr>
              <w:t>2</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Unemployed</w:t>
            </w:r>
          </w:p>
        </w:tc>
        <w:tc>
          <w:tcPr>
            <w:tcW w:w="1436" w:type="dxa"/>
          </w:tcPr>
          <w:p w:rsidR="00845F6F" w:rsidRPr="00034AAD" w:rsidRDefault="00845F6F" w:rsidP="005959CA">
            <w:pPr>
              <w:spacing w:after="160"/>
              <w:jc w:val="center"/>
              <w:rPr>
                <w:sz w:val="20"/>
                <w:szCs w:val="20"/>
              </w:rPr>
            </w:pPr>
            <w:r w:rsidRPr="00034AAD">
              <w:rPr>
                <w:sz w:val="20"/>
                <w:szCs w:val="20"/>
              </w:rPr>
              <w:t>15</w:t>
            </w:r>
          </w:p>
        </w:tc>
        <w:tc>
          <w:tcPr>
            <w:tcW w:w="1436" w:type="dxa"/>
          </w:tcPr>
          <w:p w:rsidR="00845F6F" w:rsidRPr="00034AAD" w:rsidRDefault="00845F6F" w:rsidP="005959CA">
            <w:pPr>
              <w:spacing w:after="160"/>
              <w:jc w:val="center"/>
              <w:rPr>
                <w:sz w:val="20"/>
                <w:szCs w:val="20"/>
              </w:rPr>
            </w:pPr>
            <w:r w:rsidRPr="00034AAD">
              <w:rPr>
                <w:sz w:val="20"/>
                <w:szCs w:val="20"/>
              </w:rPr>
              <w:t>6</w:t>
            </w:r>
          </w:p>
        </w:tc>
        <w:tc>
          <w:tcPr>
            <w:tcW w:w="1436" w:type="dxa"/>
          </w:tcPr>
          <w:p w:rsidR="00845F6F" w:rsidRPr="00034AAD" w:rsidRDefault="00845F6F" w:rsidP="005959CA">
            <w:pPr>
              <w:spacing w:after="160"/>
              <w:jc w:val="center"/>
              <w:rPr>
                <w:sz w:val="20"/>
                <w:szCs w:val="20"/>
              </w:rPr>
            </w:pPr>
            <w:r w:rsidRPr="00034AAD">
              <w:rPr>
                <w:sz w:val="20"/>
                <w:szCs w:val="20"/>
              </w:rPr>
              <w:t>4</w:t>
            </w:r>
          </w:p>
        </w:tc>
        <w:tc>
          <w:tcPr>
            <w:tcW w:w="1436" w:type="dxa"/>
          </w:tcPr>
          <w:p w:rsidR="00845F6F" w:rsidRPr="00034AAD" w:rsidRDefault="00845F6F" w:rsidP="005959CA">
            <w:pPr>
              <w:spacing w:after="160"/>
              <w:jc w:val="center"/>
              <w:rPr>
                <w:sz w:val="20"/>
                <w:szCs w:val="20"/>
              </w:rPr>
            </w:pPr>
            <w:r w:rsidRPr="00034AAD">
              <w:rPr>
                <w:sz w:val="20"/>
                <w:szCs w:val="20"/>
              </w:rPr>
              <w:t>29</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Inactive</w:t>
            </w:r>
          </w:p>
        </w:tc>
        <w:tc>
          <w:tcPr>
            <w:tcW w:w="1436" w:type="dxa"/>
          </w:tcPr>
          <w:p w:rsidR="00845F6F" w:rsidRPr="00034AAD" w:rsidRDefault="00845F6F" w:rsidP="005959CA">
            <w:pPr>
              <w:spacing w:after="160"/>
              <w:jc w:val="center"/>
              <w:rPr>
                <w:sz w:val="20"/>
                <w:szCs w:val="20"/>
              </w:rPr>
            </w:pPr>
            <w:r w:rsidRPr="00034AAD">
              <w:rPr>
                <w:sz w:val="20"/>
                <w:szCs w:val="20"/>
              </w:rPr>
              <w:t>32</w:t>
            </w:r>
          </w:p>
        </w:tc>
        <w:tc>
          <w:tcPr>
            <w:tcW w:w="1436" w:type="dxa"/>
          </w:tcPr>
          <w:p w:rsidR="00845F6F" w:rsidRPr="00034AAD" w:rsidRDefault="00845F6F" w:rsidP="005959CA">
            <w:pPr>
              <w:spacing w:after="160"/>
              <w:jc w:val="center"/>
              <w:rPr>
                <w:sz w:val="20"/>
                <w:szCs w:val="20"/>
              </w:rPr>
            </w:pPr>
            <w:r w:rsidRPr="00034AAD">
              <w:rPr>
                <w:sz w:val="20"/>
                <w:szCs w:val="20"/>
              </w:rPr>
              <w:t>41</w:t>
            </w:r>
          </w:p>
        </w:tc>
        <w:tc>
          <w:tcPr>
            <w:tcW w:w="1436" w:type="dxa"/>
          </w:tcPr>
          <w:p w:rsidR="00845F6F" w:rsidRPr="00034AAD" w:rsidRDefault="00845F6F" w:rsidP="005959CA">
            <w:pPr>
              <w:spacing w:after="160"/>
              <w:jc w:val="center"/>
              <w:rPr>
                <w:sz w:val="20"/>
                <w:szCs w:val="20"/>
              </w:rPr>
            </w:pPr>
            <w:r w:rsidRPr="00034AAD">
              <w:rPr>
                <w:sz w:val="20"/>
                <w:szCs w:val="20"/>
              </w:rPr>
              <w:t>29</w:t>
            </w:r>
          </w:p>
        </w:tc>
        <w:tc>
          <w:tcPr>
            <w:tcW w:w="1436" w:type="dxa"/>
          </w:tcPr>
          <w:p w:rsidR="00845F6F" w:rsidRPr="00034AAD" w:rsidRDefault="00845F6F" w:rsidP="005959CA">
            <w:pPr>
              <w:spacing w:after="160"/>
              <w:jc w:val="center"/>
              <w:rPr>
                <w:sz w:val="20"/>
                <w:szCs w:val="20"/>
              </w:rPr>
            </w:pPr>
            <w:r w:rsidRPr="00034AAD">
              <w:rPr>
                <w:sz w:val="20"/>
                <w:szCs w:val="20"/>
              </w:rPr>
              <w:t>29</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N =</w:t>
            </w:r>
          </w:p>
        </w:tc>
        <w:tc>
          <w:tcPr>
            <w:tcW w:w="1436" w:type="dxa"/>
          </w:tcPr>
          <w:p w:rsidR="00845F6F" w:rsidRPr="00034AAD" w:rsidRDefault="00845F6F" w:rsidP="005959CA">
            <w:pPr>
              <w:spacing w:after="160"/>
              <w:jc w:val="center"/>
              <w:rPr>
                <w:b/>
                <w:sz w:val="20"/>
                <w:szCs w:val="20"/>
              </w:rPr>
            </w:pPr>
            <w:r w:rsidRPr="00034AAD">
              <w:rPr>
                <w:b/>
                <w:sz w:val="20"/>
                <w:szCs w:val="20"/>
              </w:rPr>
              <w:t>616</w:t>
            </w:r>
          </w:p>
        </w:tc>
        <w:tc>
          <w:tcPr>
            <w:tcW w:w="1436" w:type="dxa"/>
          </w:tcPr>
          <w:p w:rsidR="00845F6F" w:rsidRPr="00034AAD" w:rsidRDefault="00845F6F" w:rsidP="005959CA">
            <w:pPr>
              <w:spacing w:after="160"/>
              <w:jc w:val="center"/>
              <w:rPr>
                <w:b/>
                <w:sz w:val="20"/>
                <w:szCs w:val="20"/>
              </w:rPr>
            </w:pPr>
            <w:r w:rsidRPr="00034AAD">
              <w:rPr>
                <w:b/>
                <w:sz w:val="20"/>
                <w:szCs w:val="20"/>
              </w:rPr>
              <w:t>606</w:t>
            </w:r>
          </w:p>
        </w:tc>
        <w:tc>
          <w:tcPr>
            <w:tcW w:w="1436" w:type="dxa"/>
          </w:tcPr>
          <w:p w:rsidR="00845F6F" w:rsidRPr="00034AAD" w:rsidRDefault="00845F6F" w:rsidP="005959CA">
            <w:pPr>
              <w:spacing w:after="160"/>
              <w:jc w:val="center"/>
              <w:rPr>
                <w:b/>
                <w:sz w:val="20"/>
                <w:szCs w:val="20"/>
              </w:rPr>
            </w:pPr>
            <w:r w:rsidRPr="00034AAD">
              <w:rPr>
                <w:b/>
                <w:sz w:val="20"/>
                <w:szCs w:val="20"/>
              </w:rPr>
              <w:t>429</w:t>
            </w:r>
          </w:p>
        </w:tc>
        <w:tc>
          <w:tcPr>
            <w:tcW w:w="1436" w:type="dxa"/>
          </w:tcPr>
          <w:p w:rsidR="00845F6F" w:rsidRPr="00034AAD" w:rsidRDefault="00845F6F" w:rsidP="005959CA">
            <w:pPr>
              <w:spacing w:after="160"/>
              <w:jc w:val="center"/>
              <w:rPr>
                <w:b/>
                <w:sz w:val="20"/>
                <w:szCs w:val="20"/>
              </w:rPr>
            </w:pPr>
            <w:r w:rsidRPr="00034AAD">
              <w:rPr>
                <w:b/>
                <w:sz w:val="20"/>
                <w:szCs w:val="20"/>
              </w:rPr>
              <w:t>702</w:t>
            </w:r>
          </w:p>
        </w:tc>
      </w:tr>
      <w:tr w:rsidR="00845F6F" w:rsidRPr="00034AAD" w:rsidTr="005959CA">
        <w:tc>
          <w:tcPr>
            <w:tcW w:w="1838" w:type="dxa"/>
          </w:tcPr>
          <w:p w:rsidR="00845F6F" w:rsidRPr="00034AAD" w:rsidRDefault="00845F6F" w:rsidP="005959CA">
            <w:pPr>
              <w:spacing w:after="160"/>
              <w:rPr>
                <w:b/>
                <w:sz w:val="20"/>
                <w:szCs w:val="20"/>
              </w:rPr>
            </w:pPr>
            <w:r w:rsidRPr="00034AAD">
              <w:rPr>
                <w:b/>
                <w:sz w:val="20"/>
                <w:szCs w:val="20"/>
              </w:rPr>
              <w:t>Mean monthly incomes of employees, all ages, in ppp €</w:t>
            </w:r>
          </w:p>
        </w:tc>
        <w:tc>
          <w:tcPr>
            <w:tcW w:w="1436" w:type="dxa"/>
          </w:tcPr>
          <w:p w:rsidR="00845F6F" w:rsidRPr="00034AAD" w:rsidRDefault="00845F6F" w:rsidP="005959CA">
            <w:pPr>
              <w:spacing w:after="160"/>
              <w:jc w:val="center"/>
              <w:rPr>
                <w:sz w:val="20"/>
                <w:szCs w:val="20"/>
              </w:rPr>
            </w:pPr>
            <w:r w:rsidRPr="00034AAD">
              <w:rPr>
                <w:sz w:val="20"/>
                <w:szCs w:val="20"/>
              </w:rPr>
              <w:t>695</w:t>
            </w:r>
          </w:p>
        </w:tc>
        <w:tc>
          <w:tcPr>
            <w:tcW w:w="1436" w:type="dxa"/>
          </w:tcPr>
          <w:p w:rsidR="00845F6F" w:rsidRPr="00034AAD" w:rsidRDefault="00845F6F" w:rsidP="005959CA">
            <w:pPr>
              <w:spacing w:after="160"/>
              <w:jc w:val="center"/>
              <w:rPr>
                <w:sz w:val="20"/>
                <w:szCs w:val="20"/>
              </w:rPr>
            </w:pPr>
            <w:r w:rsidRPr="00034AAD">
              <w:rPr>
                <w:sz w:val="20"/>
                <w:szCs w:val="20"/>
              </w:rPr>
              <w:t>413</w:t>
            </w:r>
          </w:p>
        </w:tc>
        <w:tc>
          <w:tcPr>
            <w:tcW w:w="1436" w:type="dxa"/>
          </w:tcPr>
          <w:p w:rsidR="00845F6F" w:rsidRPr="00034AAD" w:rsidRDefault="00845F6F" w:rsidP="005959CA">
            <w:pPr>
              <w:spacing w:after="160"/>
              <w:jc w:val="center"/>
              <w:rPr>
                <w:sz w:val="20"/>
                <w:szCs w:val="20"/>
              </w:rPr>
            </w:pPr>
            <w:r w:rsidRPr="00034AAD">
              <w:rPr>
                <w:sz w:val="20"/>
                <w:szCs w:val="20"/>
              </w:rPr>
              <w:t>519</w:t>
            </w:r>
          </w:p>
        </w:tc>
        <w:tc>
          <w:tcPr>
            <w:tcW w:w="1436" w:type="dxa"/>
          </w:tcPr>
          <w:p w:rsidR="00845F6F" w:rsidRPr="00034AAD" w:rsidRDefault="00845F6F" w:rsidP="005959CA">
            <w:pPr>
              <w:spacing w:after="160"/>
              <w:jc w:val="center"/>
              <w:rPr>
                <w:sz w:val="20"/>
                <w:szCs w:val="20"/>
              </w:rPr>
            </w:pPr>
            <w:r w:rsidRPr="00034AAD">
              <w:rPr>
                <w:sz w:val="20"/>
                <w:szCs w:val="20"/>
              </w:rPr>
              <w:t>451</w:t>
            </w:r>
          </w:p>
        </w:tc>
      </w:tr>
    </w:tbl>
    <w:p w:rsidR="00845F6F" w:rsidRPr="00034AAD" w:rsidRDefault="00845F6F" w:rsidP="00845F6F">
      <w:pPr>
        <w:spacing w:after="160" w:line="240" w:lineRule="auto"/>
        <w:rPr>
          <w:b/>
          <w:sz w:val="20"/>
          <w:szCs w:val="20"/>
        </w:rPr>
      </w:pPr>
    </w:p>
    <w:p w:rsidR="000C45ED" w:rsidRDefault="00845F6F" w:rsidP="00F02E78">
      <w:r>
        <w:t xml:space="preserve">These countries are relatively poor. Table I gives the labour market situations of </w:t>
      </w:r>
      <w:r w:rsidR="000C2EC8">
        <w:t xml:space="preserve">the </w:t>
      </w:r>
      <w:r>
        <w:t xml:space="preserve">25-29 year olds </w:t>
      </w:r>
      <w:r w:rsidR="000C2EC8">
        <w:t xml:space="preserve">in our samples </w:t>
      </w:r>
      <w:r>
        <w:t xml:space="preserve">(by when nearly all had finished full-time education). The data show high rates </w:t>
      </w:r>
      <w:r w:rsidR="000C2EC8">
        <w:t>o</w:t>
      </w:r>
      <w:r>
        <w:t xml:space="preserve">f labour market </w:t>
      </w:r>
      <w:r w:rsidR="000C2EC8">
        <w:t>i</w:t>
      </w:r>
      <w:r>
        <w:t xml:space="preserve">nactivity, especially in Egypt. Youth unemployment was an issue everywhere, but was especially prevalent in Tunisia. A more common problem </w:t>
      </w:r>
      <w:r w:rsidR="000C2EC8">
        <w:t>f</w:t>
      </w:r>
      <w:r>
        <w:t xml:space="preserve">acing the region’s youth </w:t>
      </w:r>
      <w:r w:rsidR="000C2EC8">
        <w:t>wa</w:t>
      </w:r>
      <w:r>
        <w:t xml:space="preserve">s job quality. Most of the jobs held by respondents were informal and therefore inherently precariously, and often very low paid. </w:t>
      </w:r>
      <w:r w:rsidR="000C2EC8">
        <w:t>Average monthly earnings of employees ranged from €413 in Egypt to €695 in Algeria. Low incomes will always depress leisure spending, and there has been little public spending on leisure infrastructure in any of the countries except when inward tourists have been the intended beneficiaries.</w:t>
      </w:r>
    </w:p>
    <w:p w:rsidR="000C45ED" w:rsidRDefault="000C45ED" w:rsidP="000C45ED"/>
    <w:p w:rsidR="0022553F" w:rsidRDefault="005E364E" w:rsidP="000C45ED">
      <w:r>
        <w:t>Gender differences are generally wide, but no longer so in edu</w:t>
      </w:r>
      <w:r w:rsidR="000C2EC8">
        <w:t xml:space="preserve">cation where participation rates and levels of attainment are now very similar for males </w:t>
      </w:r>
      <w:r w:rsidR="0022553F">
        <w:t>a</w:t>
      </w:r>
      <w:r w:rsidR="000C2EC8">
        <w:t>n</w:t>
      </w:r>
      <w:r w:rsidR="0022553F">
        <w:t>d</w:t>
      </w:r>
      <w:r w:rsidR="000C2EC8">
        <w:t xml:space="preserve"> females. The countries have invested heavily in their education systems. The proportions of our 25-29 year olds who were university graduates ranged from 24 percent in Egypt to 38 percent in Tunisia. Unfortunately, ‘knowledge jobs’ have not followed this investment in human capital. The proportions of w</w:t>
      </w:r>
      <w:r w:rsidR="0022553F">
        <w:t>o</w:t>
      </w:r>
      <w:r w:rsidR="000C2EC8">
        <w:t>m</w:t>
      </w:r>
      <w:r w:rsidR="0022553F">
        <w:t>e</w:t>
      </w:r>
      <w:r w:rsidR="000C2EC8">
        <w:t>n who are active in the region’s labour markets have not been rising. Higher education results in more seeking, but most do not obtain offers of acceptable employment. Meanwhile, the replacement of rural family farms by commercial agri-businesses</w:t>
      </w:r>
      <w:r w:rsidR="0022553F">
        <w:t xml:space="preserve"> </w:t>
      </w:r>
      <w:r w:rsidR="000C2EC8">
        <w:t>has r</w:t>
      </w:r>
      <w:r w:rsidR="0022553F">
        <w:t>e</w:t>
      </w:r>
      <w:r w:rsidR="000C2EC8">
        <w:t>duced opportunit</w:t>
      </w:r>
      <w:r w:rsidR="0022553F">
        <w:t>i</w:t>
      </w:r>
      <w:r w:rsidR="000C2EC8">
        <w:t>es for women in this industry (Farsoun, 2006).</w:t>
      </w:r>
      <w:r w:rsidR="0022553F">
        <w:t xml:space="preserve"> </w:t>
      </w:r>
      <w:r w:rsidR="000C2EC8">
        <w:t>Thus 55 percent of female 25-29 year olds in our surveys were inactive in their countries’ labour markets</w:t>
      </w:r>
      <w:r w:rsidR="0022553F">
        <w:t>. Most had completed education then stayed at home, ‘waiting for the right man’, meanwhile assisting mothers and any co-resident sisters with housework and child care (if younger children were present).</w:t>
      </w:r>
      <w:r w:rsidR="00845F6F">
        <w:t xml:space="preserve"> </w:t>
      </w:r>
    </w:p>
    <w:p w:rsidR="0022553F" w:rsidRDefault="0022553F" w:rsidP="005E364E">
      <w:pPr>
        <w:spacing w:after="160"/>
      </w:pPr>
      <w:r>
        <w:br w:type="page"/>
      </w:r>
    </w:p>
    <w:p w:rsidR="0022553F" w:rsidRDefault="0022553F" w:rsidP="0022553F">
      <w:pPr>
        <w:spacing w:after="160" w:line="240" w:lineRule="auto"/>
        <w:rPr>
          <w:b/>
          <w:sz w:val="20"/>
          <w:szCs w:val="20"/>
        </w:rPr>
      </w:pPr>
      <w:r>
        <w:rPr>
          <w:b/>
          <w:sz w:val="20"/>
          <w:szCs w:val="20"/>
        </w:rPr>
        <w:t>Table II</w:t>
      </w:r>
    </w:p>
    <w:p w:rsidR="0022553F" w:rsidRPr="00E813C3" w:rsidRDefault="0022553F" w:rsidP="0022553F">
      <w:pPr>
        <w:spacing w:after="160" w:line="240" w:lineRule="auto"/>
        <w:rPr>
          <w:b/>
          <w:sz w:val="20"/>
          <w:szCs w:val="20"/>
        </w:rPr>
      </w:pPr>
      <w:r w:rsidRPr="00E813C3">
        <w:rPr>
          <w:b/>
          <w:sz w:val="20"/>
          <w:szCs w:val="20"/>
        </w:rPr>
        <w:t xml:space="preserve">Uses of free time by respondents’ places of residence, all ages, </w:t>
      </w:r>
      <w:r>
        <w:rPr>
          <w:b/>
          <w:sz w:val="20"/>
          <w:szCs w:val="20"/>
        </w:rPr>
        <w:t>all</w:t>
      </w:r>
      <w:r w:rsidRPr="00E813C3">
        <w:rPr>
          <w:b/>
          <w:sz w:val="20"/>
          <w:szCs w:val="20"/>
        </w:rPr>
        <w:t xml:space="preserve"> countries</w:t>
      </w:r>
    </w:p>
    <w:tbl>
      <w:tblPr>
        <w:tblStyle w:val="TableGrid"/>
        <w:tblW w:w="6812" w:type="dxa"/>
        <w:tblLook w:val="04A0" w:firstRow="1" w:lastRow="0" w:firstColumn="1" w:lastColumn="0" w:noHBand="0" w:noVBand="1"/>
      </w:tblPr>
      <w:tblGrid>
        <w:gridCol w:w="1818"/>
        <w:gridCol w:w="1042"/>
        <w:gridCol w:w="935"/>
        <w:gridCol w:w="1030"/>
        <w:gridCol w:w="909"/>
        <w:gridCol w:w="1078"/>
      </w:tblGrid>
      <w:tr w:rsidR="0022553F" w:rsidRPr="005E05E2" w:rsidTr="005959CA">
        <w:tc>
          <w:tcPr>
            <w:tcW w:w="1818" w:type="dxa"/>
          </w:tcPr>
          <w:p w:rsidR="0022553F" w:rsidRPr="005E05E2" w:rsidRDefault="0022553F" w:rsidP="005959CA">
            <w:pPr>
              <w:spacing w:after="160"/>
              <w:rPr>
                <w:sz w:val="20"/>
                <w:szCs w:val="20"/>
              </w:rPr>
            </w:pPr>
          </w:p>
        </w:tc>
        <w:tc>
          <w:tcPr>
            <w:tcW w:w="1042" w:type="dxa"/>
          </w:tcPr>
          <w:p w:rsidR="0022553F" w:rsidRDefault="0022553F" w:rsidP="005959CA">
            <w:pPr>
              <w:spacing w:after="160"/>
              <w:jc w:val="center"/>
              <w:rPr>
                <w:b/>
                <w:sz w:val="20"/>
                <w:szCs w:val="20"/>
              </w:rPr>
            </w:pPr>
            <w:r>
              <w:rPr>
                <w:b/>
                <w:sz w:val="20"/>
                <w:szCs w:val="20"/>
              </w:rPr>
              <w:t>Rural Males</w:t>
            </w:r>
          </w:p>
          <w:p w:rsidR="0022553F" w:rsidRPr="005E05E2" w:rsidRDefault="0022553F" w:rsidP="005959CA">
            <w:pPr>
              <w:spacing w:after="160"/>
              <w:jc w:val="center"/>
              <w:rPr>
                <w:b/>
                <w:sz w:val="20"/>
                <w:szCs w:val="20"/>
              </w:rPr>
            </w:pPr>
            <w:r>
              <w:rPr>
                <w:b/>
                <w:sz w:val="20"/>
                <w:szCs w:val="20"/>
              </w:rPr>
              <w:t>%</w:t>
            </w:r>
          </w:p>
        </w:tc>
        <w:tc>
          <w:tcPr>
            <w:tcW w:w="935" w:type="dxa"/>
          </w:tcPr>
          <w:p w:rsidR="0022553F" w:rsidRDefault="0022553F" w:rsidP="005959CA">
            <w:pPr>
              <w:spacing w:after="160"/>
              <w:jc w:val="center"/>
              <w:rPr>
                <w:b/>
                <w:sz w:val="20"/>
                <w:szCs w:val="20"/>
              </w:rPr>
            </w:pPr>
            <w:r>
              <w:rPr>
                <w:b/>
                <w:sz w:val="20"/>
                <w:szCs w:val="20"/>
              </w:rPr>
              <w:t>Urban males</w:t>
            </w:r>
          </w:p>
          <w:p w:rsidR="0022553F" w:rsidRPr="005E05E2" w:rsidRDefault="0022553F" w:rsidP="005959CA">
            <w:pPr>
              <w:spacing w:after="160"/>
              <w:jc w:val="center"/>
              <w:rPr>
                <w:b/>
                <w:sz w:val="20"/>
                <w:szCs w:val="20"/>
              </w:rPr>
            </w:pPr>
            <w:r>
              <w:rPr>
                <w:b/>
                <w:sz w:val="20"/>
                <w:szCs w:val="20"/>
              </w:rPr>
              <w:t>%</w:t>
            </w:r>
          </w:p>
        </w:tc>
        <w:tc>
          <w:tcPr>
            <w:tcW w:w="1030" w:type="dxa"/>
          </w:tcPr>
          <w:p w:rsidR="0022553F" w:rsidRPr="005E05E2" w:rsidRDefault="0022553F" w:rsidP="005959CA">
            <w:pPr>
              <w:spacing w:after="160"/>
              <w:jc w:val="center"/>
              <w:rPr>
                <w:b/>
                <w:sz w:val="20"/>
                <w:szCs w:val="20"/>
              </w:rPr>
            </w:pPr>
          </w:p>
        </w:tc>
        <w:tc>
          <w:tcPr>
            <w:tcW w:w="909" w:type="dxa"/>
          </w:tcPr>
          <w:p w:rsidR="0022553F" w:rsidRDefault="0022553F" w:rsidP="005959CA">
            <w:pPr>
              <w:spacing w:after="160"/>
              <w:jc w:val="center"/>
              <w:rPr>
                <w:b/>
                <w:sz w:val="20"/>
                <w:szCs w:val="20"/>
              </w:rPr>
            </w:pPr>
            <w:r>
              <w:rPr>
                <w:b/>
                <w:sz w:val="20"/>
                <w:szCs w:val="20"/>
              </w:rPr>
              <w:t>Rural females</w:t>
            </w:r>
          </w:p>
          <w:p w:rsidR="0022553F" w:rsidRPr="005E05E2" w:rsidRDefault="0022553F" w:rsidP="005959CA">
            <w:pPr>
              <w:spacing w:after="160"/>
              <w:jc w:val="center"/>
              <w:rPr>
                <w:b/>
                <w:sz w:val="20"/>
                <w:szCs w:val="20"/>
              </w:rPr>
            </w:pPr>
            <w:r>
              <w:rPr>
                <w:b/>
                <w:sz w:val="20"/>
                <w:szCs w:val="20"/>
              </w:rPr>
              <w:t>%</w:t>
            </w:r>
          </w:p>
        </w:tc>
        <w:tc>
          <w:tcPr>
            <w:tcW w:w="1078" w:type="dxa"/>
          </w:tcPr>
          <w:p w:rsidR="0022553F" w:rsidRDefault="0022553F" w:rsidP="005959CA">
            <w:pPr>
              <w:spacing w:after="160"/>
              <w:jc w:val="center"/>
              <w:rPr>
                <w:b/>
                <w:sz w:val="20"/>
                <w:szCs w:val="20"/>
              </w:rPr>
            </w:pPr>
            <w:r>
              <w:rPr>
                <w:b/>
                <w:sz w:val="20"/>
                <w:szCs w:val="20"/>
              </w:rPr>
              <w:t>Urban females</w:t>
            </w:r>
          </w:p>
          <w:p w:rsidR="0022553F" w:rsidRPr="005E05E2" w:rsidRDefault="0022553F" w:rsidP="005959CA">
            <w:pPr>
              <w:spacing w:after="160"/>
              <w:jc w:val="center"/>
              <w:rPr>
                <w:b/>
                <w:sz w:val="20"/>
                <w:szCs w:val="20"/>
              </w:rPr>
            </w:pPr>
            <w:r>
              <w:rPr>
                <w:b/>
                <w:sz w:val="20"/>
                <w:szCs w:val="20"/>
              </w:rPr>
              <w:t>%</w:t>
            </w:r>
          </w:p>
        </w:tc>
      </w:tr>
      <w:tr w:rsidR="0022553F" w:rsidRPr="005E05E2" w:rsidTr="005959CA">
        <w:tc>
          <w:tcPr>
            <w:tcW w:w="1818" w:type="dxa"/>
          </w:tcPr>
          <w:p w:rsidR="0022553F" w:rsidRPr="00DB5442" w:rsidRDefault="0022553F" w:rsidP="005959CA">
            <w:pPr>
              <w:pStyle w:val="BodyText"/>
              <w:jc w:val="left"/>
              <w:rPr>
                <w:b/>
                <w:sz w:val="20"/>
                <w:szCs w:val="20"/>
              </w:rPr>
            </w:pPr>
            <w:r w:rsidRPr="00DB5442">
              <w:rPr>
                <w:b/>
                <w:sz w:val="20"/>
                <w:szCs w:val="20"/>
              </w:rPr>
              <w:t>Take part at least once a week</w:t>
            </w:r>
          </w:p>
        </w:tc>
        <w:tc>
          <w:tcPr>
            <w:tcW w:w="1042" w:type="dxa"/>
          </w:tcPr>
          <w:p w:rsidR="0022553F" w:rsidRPr="005E05E2" w:rsidRDefault="0022553F" w:rsidP="005959CA">
            <w:pPr>
              <w:spacing w:after="160"/>
              <w:jc w:val="center"/>
              <w:rPr>
                <w:sz w:val="20"/>
                <w:szCs w:val="20"/>
              </w:rPr>
            </w:pPr>
          </w:p>
        </w:tc>
        <w:tc>
          <w:tcPr>
            <w:tcW w:w="935" w:type="dxa"/>
          </w:tcPr>
          <w:p w:rsidR="0022553F" w:rsidRPr="005E05E2" w:rsidRDefault="0022553F" w:rsidP="005959CA">
            <w:pPr>
              <w:spacing w:after="160"/>
              <w:jc w:val="center"/>
              <w:rPr>
                <w:sz w:val="20"/>
                <w:szCs w:val="20"/>
              </w:rPr>
            </w:pP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p>
        </w:tc>
        <w:tc>
          <w:tcPr>
            <w:tcW w:w="1078" w:type="dxa"/>
          </w:tcPr>
          <w:p w:rsidR="0022553F" w:rsidRPr="005E05E2" w:rsidRDefault="0022553F" w:rsidP="005959CA">
            <w:pPr>
              <w:spacing w:after="160"/>
              <w:jc w:val="center"/>
              <w:rPr>
                <w:sz w:val="20"/>
                <w:szCs w:val="20"/>
              </w:rPr>
            </w:pP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Go out with friends</w:t>
            </w:r>
          </w:p>
        </w:tc>
        <w:tc>
          <w:tcPr>
            <w:tcW w:w="1042" w:type="dxa"/>
          </w:tcPr>
          <w:p w:rsidR="0022553F" w:rsidRPr="005E05E2" w:rsidRDefault="0022553F" w:rsidP="005959CA">
            <w:pPr>
              <w:spacing w:after="160"/>
              <w:jc w:val="center"/>
              <w:rPr>
                <w:sz w:val="20"/>
                <w:szCs w:val="20"/>
              </w:rPr>
            </w:pPr>
            <w:r>
              <w:rPr>
                <w:sz w:val="20"/>
                <w:szCs w:val="20"/>
              </w:rPr>
              <w:t>68</w:t>
            </w:r>
          </w:p>
        </w:tc>
        <w:tc>
          <w:tcPr>
            <w:tcW w:w="935" w:type="dxa"/>
          </w:tcPr>
          <w:p w:rsidR="0022553F" w:rsidRPr="005E05E2" w:rsidRDefault="0022553F" w:rsidP="005959CA">
            <w:pPr>
              <w:spacing w:after="160"/>
              <w:jc w:val="center"/>
              <w:rPr>
                <w:sz w:val="20"/>
                <w:szCs w:val="20"/>
              </w:rPr>
            </w:pPr>
            <w:r>
              <w:rPr>
                <w:sz w:val="20"/>
                <w:szCs w:val="20"/>
              </w:rPr>
              <w:t>74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18</w:t>
            </w:r>
          </w:p>
        </w:tc>
        <w:tc>
          <w:tcPr>
            <w:tcW w:w="1078" w:type="dxa"/>
          </w:tcPr>
          <w:p w:rsidR="0022553F" w:rsidRPr="005E05E2" w:rsidRDefault="0022553F" w:rsidP="005959CA">
            <w:pPr>
              <w:spacing w:after="160"/>
              <w:jc w:val="center"/>
              <w:rPr>
                <w:sz w:val="20"/>
                <w:szCs w:val="20"/>
              </w:rPr>
            </w:pPr>
            <w:r>
              <w:rPr>
                <w:sz w:val="20"/>
                <w:szCs w:val="20"/>
              </w:rPr>
              <w:t>36</w:t>
            </w: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Excursion</w:t>
            </w:r>
          </w:p>
        </w:tc>
        <w:tc>
          <w:tcPr>
            <w:tcW w:w="1042" w:type="dxa"/>
          </w:tcPr>
          <w:p w:rsidR="0022553F" w:rsidRPr="005E05E2" w:rsidRDefault="0022553F" w:rsidP="005959CA">
            <w:pPr>
              <w:spacing w:after="160"/>
              <w:jc w:val="center"/>
              <w:rPr>
                <w:sz w:val="20"/>
                <w:szCs w:val="20"/>
              </w:rPr>
            </w:pPr>
            <w:r>
              <w:rPr>
                <w:sz w:val="20"/>
                <w:szCs w:val="20"/>
              </w:rPr>
              <w:t>12</w:t>
            </w:r>
          </w:p>
        </w:tc>
        <w:tc>
          <w:tcPr>
            <w:tcW w:w="935" w:type="dxa"/>
          </w:tcPr>
          <w:p w:rsidR="0022553F" w:rsidRPr="005E05E2" w:rsidRDefault="0022553F" w:rsidP="005959CA">
            <w:pPr>
              <w:spacing w:after="160"/>
              <w:jc w:val="center"/>
              <w:rPr>
                <w:sz w:val="20"/>
                <w:szCs w:val="20"/>
              </w:rPr>
            </w:pPr>
            <w:r>
              <w:rPr>
                <w:sz w:val="20"/>
                <w:szCs w:val="20"/>
              </w:rPr>
              <w:t>13</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4</w:t>
            </w:r>
          </w:p>
        </w:tc>
        <w:tc>
          <w:tcPr>
            <w:tcW w:w="1078" w:type="dxa"/>
          </w:tcPr>
          <w:p w:rsidR="0022553F" w:rsidRPr="005E05E2" w:rsidRDefault="0022553F" w:rsidP="005959CA">
            <w:pPr>
              <w:spacing w:after="160"/>
              <w:jc w:val="center"/>
              <w:rPr>
                <w:sz w:val="20"/>
                <w:szCs w:val="20"/>
              </w:rPr>
            </w:pPr>
            <w:r>
              <w:rPr>
                <w:sz w:val="20"/>
                <w:szCs w:val="20"/>
              </w:rPr>
              <w:t>8</w:t>
            </w: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Cinema</w:t>
            </w:r>
          </w:p>
        </w:tc>
        <w:tc>
          <w:tcPr>
            <w:tcW w:w="1042" w:type="dxa"/>
          </w:tcPr>
          <w:p w:rsidR="0022553F" w:rsidRPr="005E05E2" w:rsidRDefault="0022553F" w:rsidP="005959CA">
            <w:pPr>
              <w:spacing w:after="160"/>
              <w:jc w:val="center"/>
              <w:rPr>
                <w:sz w:val="20"/>
                <w:szCs w:val="20"/>
              </w:rPr>
            </w:pPr>
            <w:r>
              <w:rPr>
                <w:sz w:val="20"/>
                <w:szCs w:val="20"/>
              </w:rPr>
              <w:t>5</w:t>
            </w:r>
          </w:p>
        </w:tc>
        <w:tc>
          <w:tcPr>
            <w:tcW w:w="935" w:type="dxa"/>
          </w:tcPr>
          <w:p w:rsidR="0022553F" w:rsidRPr="005E05E2" w:rsidRDefault="0022553F" w:rsidP="005959CA">
            <w:pPr>
              <w:spacing w:after="160"/>
              <w:jc w:val="center"/>
              <w:rPr>
                <w:sz w:val="20"/>
                <w:szCs w:val="20"/>
              </w:rPr>
            </w:pPr>
            <w:r>
              <w:rPr>
                <w:sz w:val="20"/>
                <w:szCs w:val="20"/>
              </w:rPr>
              <w:t>6</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2</w:t>
            </w:r>
          </w:p>
        </w:tc>
        <w:tc>
          <w:tcPr>
            <w:tcW w:w="1078" w:type="dxa"/>
          </w:tcPr>
          <w:p w:rsidR="0022553F" w:rsidRPr="005E05E2" w:rsidRDefault="0022553F" w:rsidP="005959CA">
            <w:pPr>
              <w:spacing w:after="160"/>
              <w:jc w:val="center"/>
              <w:rPr>
                <w:sz w:val="20"/>
                <w:szCs w:val="20"/>
              </w:rPr>
            </w:pPr>
            <w:r>
              <w:rPr>
                <w:sz w:val="20"/>
                <w:szCs w:val="20"/>
              </w:rPr>
              <w:t>4</w:t>
            </w: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Theatre</w:t>
            </w:r>
          </w:p>
        </w:tc>
        <w:tc>
          <w:tcPr>
            <w:tcW w:w="1042" w:type="dxa"/>
          </w:tcPr>
          <w:p w:rsidR="0022553F" w:rsidRPr="005E05E2" w:rsidRDefault="0022553F" w:rsidP="005959CA">
            <w:pPr>
              <w:spacing w:after="160"/>
              <w:jc w:val="center"/>
              <w:rPr>
                <w:sz w:val="20"/>
                <w:szCs w:val="20"/>
              </w:rPr>
            </w:pPr>
            <w:r>
              <w:rPr>
                <w:sz w:val="20"/>
                <w:szCs w:val="20"/>
              </w:rPr>
              <w:t>4</w:t>
            </w:r>
          </w:p>
        </w:tc>
        <w:tc>
          <w:tcPr>
            <w:tcW w:w="935" w:type="dxa"/>
          </w:tcPr>
          <w:p w:rsidR="0022553F" w:rsidRPr="005E05E2" w:rsidRDefault="0022553F" w:rsidP="005959CA">
            <w:pPr>
              <w:spacing w:after="160"/>
              <w:jc w:val="center"/>
              <w:rPr>
                <w:sz w:val="20"/>
                <w:szCs w:val="20"/>
              </w:rPr>
            </w:pPr>
            <w:r>
              <w:rPr>
                <w:sz w:val="20"/>
                <w:szCs w:val="20"/>
              </w:rPr>
              <w:t>6</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1</w:t>
            </w:r>
          </w:p>
        </w:tc>
        <w:tc>
          <w:tcPr>
            <w:tcW w:w="1078" w:type="dxa"/>
          </w:tcPr>
          <w:p w:rsidR="0022553F" w:rsidRPr="005E05E2" w:rsidRDefault="0022553F" w:rsidP="005959CA">
            <w:pPr>
              <w:spacing w:after="160"/>
              <w:jc w:val="center"/>
              <w:rPr>
                <w:sz w:val="20"/>
                <w:szCs w:val="20"/>
              </w:rPr>
            </w:pPr>
            <w:r>
              <w:rPr>
                <w:sz w:val="20"/>
                <w:szCs w:val="20"/>
              </w:rPr>
              <w:t>3</w:t>
            </w: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Library</w:t>
            </w:r>
          </w:p>
        </w:tc>
        <w:tc>
          <w:tcPr>
            <w:tcW w:w="1042" w:type="dxa"/>
          </w:tcPr>
          <w:p w:rsidR="0022553F" w:rsidRPr="005E05E2" w:rsidRDefault="0022553F" w:rsidP="005959CA">
            <w:pPr>
              <w:spacing w:after="160"/>
              <w:jc w:val="center"/>
              <w:rPr>
                <w:sz w:val="20"/>
                <w:szCs w:val="20"/>
              </w:rPr>
            </w:pPr>
            <w:r>
              <w:rPr>
                <w:sz w:val="20"/>
                <w:szCs w:val="20"/>
              </w:rPr>
              <w:t>8</w:t>
            </w:r>
          </w:p>
        </w:tc>
        <w:tc>
          <w:tcPr>
            <w:tcW w:w="935" w:type="dxa"/>
          </w:tcPr>
          <w:p w:rsidR="0022553F" w:rsidRPr="005E05E2" w:rsidRDefault="0022553F" w:rsidP="005959CA">
            <w:pPr>
              <w:spacing w:after="160"/>
              <w:jc w:val="center"/>
              <w:rPr>
                <w:sz w:val="20"/>
                <w:szCs w:val="20"/>
              </w:rPr>
            </w:pPr>
            <w:r>
              <w:rPr>
                <w:sz w:val="20"/>
                <w:szCs w:val="20"/>
              </w:rPr>
              <w:t>14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7</w:t>
            </w:r>
          </w:p>
        </w:tc>
        <w:tc>
          <w:tcPr>
            <w:tcW w:w="1078" w:type="dxa"/>
          </w:tcPr>
          <w:p w:rsidR="0022553F" w:rsidRPr="005E05E2" w:rsidRDefault="0022553F" w:rsidP="005959CA">
            <w:pPr>
              <w:spacing w:after="160"/>
              <w:jc w:val="center"/>
              <w:rPr>
                <w:sz w:val="20"/>
                <w:szCs w:val="20"/>
              </w:rPr>
            </w:pPr>
            <w:r>
              <w:rPr>
                <w:sz w:val="20"/>
                <w:szCs w:val="20"/>
              </w:rPr>
              <w:t>13</w:t>
            </w: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Concert/festival</w:t>
            </w:r>
          </w:p>
        </w:tc>
        <w:tc>
          <w:tcPr>
            <w:tcW w:w="1042" w:type="dxa"/>
          </w:tcPr>
          <w:p w:rsidR="0022553F" w:rsidRPr="005E05E2" w:rsidRDefault="0022553F" w:rsidP="005959CA">
            <w:pPr>
              <w:spacing w:after="160"/>
              <w:jc w:val="center"/>
              <w:rPr>
                <w:sz w:val="20"/>
                <w:szCs w:val="20"/>
              </w:rPr>
            </w:pPr>
            <w:r>
              <w:rPr>
                <w:sz w:val="20"/>
                <w:szCs w:val="20"/>
              </w:rPr>
              <w:t>5</w:t>
            </w:r>
          </w:p>
        </w:tc>
        <w:tc>
          <w:tcPr>
            <w:tcW w:w="935" w:type="dxa"/>
          </w:tcPr>
          <w:p w:rsidR="0022553F" w:rsidRPr="005E05E2" w:rsidRDefault="0022553F" w:rsidP="005959CA">
            <w:pPr>
              <w:spacing w:after="160"/>
              <w:jc w:val="center"/>
              <w:rPr>
                <w:sz w:val="20"/>
                <w:szCs w:val="20"/>
              </w:rPr>
            </w:pPr>
            <w:r>
              <w:rPr>
                <w:sz w:val="20"/>
                <w:szCs w:val="20"/>
              </w:rPr>
              <w:t>8</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3</w:t>
            </w:r>
          </w:p>
        </w:tc>
        <w:tc>
          <w:tcPr>
            <w:tcW w:w="1078" w:type="dxa"/>
          </w:tcPr>
          <w:p w:rsidR="0022553F" w:rsidRPr="005E05E2" w:rsidRDefault="0022553F" w:rsidP="005959CA">
            <w:pPr>
              <w:spacing w:after="160"/>
              <w:jc w:val="center"/>
              <w:rPr>
                <w:sz w:val="20"/>
                <w:szCs w:val="20"/>
              </w:rPr>
            </w:pPr>
            <w:r>
              <w:rPr>
                <w:sz w:val="20"/>
                <w:szCs w:val="20"/>
              </w:rPr>
              <w:t>5</w:t>
            </w:r>
          </w:p>
        </w:tc>
      </w:tr>
      <w:tr w:rsidR="0022553F" w:rsidRPr="005E05E2" w:rsidTr="005959CA">
        <w:tc>
          <w:tcPr>
            <w:tcW w:w="1818" w:type="dxa"/>
          </w:tcPr>
          <w:p w:rsidR="0022553F" w:rsidRPr="005E05E2" w:rsidRDefault="0022553F" w:rsidP="005959CA">
            <w:pPr>
              <w:pStyle w:val="BodyText"/>
              <w:jc w:val="left"/>
              <w:rPr>
                <w:sz w:val="20"/>
                <w:szCs w:val="20"/>
              </w:rPr>
            </w:pPr>
            <w:r>
              <w:rPr>
                <w:sz w:val="20"/>
                <w:szCs w:val="20"/>
              </w:rPr>
              <w:t>Street performance</w:t>
            </w:r>
          </w:p>
        </w:tc>
        <w:tc>
          <w:tcPr>
            <w:tcW w:w="1042" w:type="dxa"/>
          </w:tcPr>
          <w:p w:rsidR="0022553F" w:rsidRPr="005E05E2" w:rsidRDefault="0022553F" w:rsidP="005959CA">
            <w:pPr>
              <w:spacing w:after="160"/>
              <w:jc w:val="center"/>
              <w:rPr>
                <w:sz w:val="20"/>
                <w:szCs w:val="20"/>
              </w:rPr>
            </w:pPr>
            <w:r>
              <w:rPr>
                <w:sz w:val="20"/>
                <w:szCs w:val="20"/>
              </w:rPr>
              <w:t>5</w:t>
            </w:r>
          </w:p>
        </w:tc>
        <w:tc>
          <w:tcPr>
            <w:tcW w:w="935" w:type="dxa"/>
          </w:tcPr>
          <w:p w:rsidR="0022553F" w:rsidRPr="005E05E2" w:rsidRDefault="0022553F" w:rsidP="005959CA">
            <w:pPr>
              <w:spacing w:after="160"/>
              <w:jc w:val="center"/>
              <w:rPr>
                <w:sz w:val="20"/>
                <w:szCs w:val="20"/>
              </w:rPr>
            </w:pPr>
            <w:r>
              <w:rPr>
                <w:sz w:val="20"/>
                <w:szCs w:val="20"/>
              </w:rPr>
              <w:t>7</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2</w:t>
            </w:r>
          </w:p>
        </w:tc>
        <w:tc>
          <w:tcPr>
            <w:tcW w:w="1078" w:type="dxa"/>
          </w:tcPr>
          <w:p w:rsidR="0022553F" w:rsidRPr="005E05E2" w:rsidRDefault="0022553F" w:rsidP="005959CA">
            <w:pPr>
              <w:spacing w:after="160"/>
              <w:jc w:val="center"/>
              <w:rPr>
                <w:sz w:val="20"/>
                <w:szCs w:val="20"/>
              </w:rPr>
            </w:pPr>
            <w:r>
              <w:rPr>
                <w:sz w:val="20"/>
                <w:szCs w:val="20"/>
              </w:rPr>
              <w:t>4</w:t>
            </w:r>
          </w:p>
        </w:tc>
      </w:tr>
      <w:tr w:rsidR="0022553F" w:rsidRPr="00DB5442" w:rsidTr="005959CA">
        <w:tc>
          <w:tcPr>
            <w:tcW w:w="1818" w:type="dxa"/>
          </w:tcPr>
          <w:p w:rsidR="0022553F" w:rsidRPr="00DB5442" w:rsidRDefault="0022553F" w:rsidP="005959CA">
            <w:pPr>
              <w:pStyle w:val="BodyText"/>
              <w:jc w:val="left"/>
              <w:rPr>
                <w:sz w:val="20"/>
                <w:szCs w:val="20"/>
              </w:rPr>
            </w:pPr>
            <w:r w:rsidRPr="00DB5442">
              <w:rPr>
                <w:sz w:val="20"/>
                <w:szCs w:val="20"/>
              </w:rPr>
              <w:t>Nightclub/bar</w:t>
            </w:r>
          </w:p>
        </w:tc>
        <w:tc>
          <w:tcPr>
            <w:tcW w:w="1042" w:type="dxa"/>
          </w:tcPr>
          <w:p w:rsidR="0022553F" w:rsidRPr="005E05E2" w:rsidRDefault="0022553F" w:rsidP="005959CA">
            <w:pPr>
              <w:spacing w:after="160"/>
              <w:jc w:val="center"/>
              <w:rPr>
                <w:sz w:val="20"/>
                <w:szCs w:val="20"/>
              </w:rPr>
            </w:pPr>
            <w:r>
              <w:rPr>
                <w:sz w:val="20"/>
                <w:szCs w:val="20"/>
              </w:rPr>
              <w:t>4</w:t>
            </w:r>
          </w:p>
        </w:tc>
        <w:tc>
          <w:tcPr>
            <w:tcW w:w="935" w:type="dxa"/>
          </w:tcPr>
          <w:p w:rsidR="0022553F" w:rsidRPr="00DB5442" w:rsidRDefault="0022553F" w:rsidP="005959CA">
            <w:pPr>
              <w:spacing w:after="160"/>
              <w:jc w:val="center"/>
              <w:rPr>
                <w:sz w:val="20"/>
                <w:szCs w:val="20"/>
              </w:rPr>
            </w:pPr>
            <w:r>
              <w:rPr>
                <w:sz w:val="20"/>
                <w:szCs w:val="20"/>
              </w:rPr>
              <w:t>6</w:t>
            </w:r>
          </w:p>
        </w:tc>
        <w:tc>
          <w:tcPr>
            <w:tcW w:w="1030" w:type="dxa"/>
          </w:tcPr>
          <w:p w:rsidR="0022553F" w:rsidRPr="00DB5442" w:rsidRDefault="0022553F" w:rsidP="005959CA">
            <w:pPr>
              <w:spacing w:after="160"/>
              <w:jc w:val="center"/>
              <w:rPr>
                <w:sz w:val="20"/>
                <w:szCs w:val="20"/>
              </w:rPr>
            </w:pPr>
          </w:p>
        </w:tc>
        <w:tc>
          <w:tcPr>
            <w:tcW w:w="909" w:type="dxa"/>
          </w:tcPr>
          <w:p w:rsidR="0022553F" w:rsidRPr="00DB5442" w:rsidRDefault="0022553F" w:rsidP="005959CA">
            <w:pPr>
              <w:spacing w:after="160"/>
              <w:jc w:val="center"/>
              <w:rPr>
                <w:sz w:val="20"/>
                <w:szCs w:val="20"/>
              </w:rPr>
            </w:pPr>
            <w:r>
              <w:rPr>
                <w:sz w:val="20"/>
                <w:szCs w:val="20"/>
              </w:rPr>
              <w:t>1</w:t>
            </w:r>
          </w:p>
        </w:tc>
        <w:tc>
          <w:tcPr>
            <w:tcW w:w="1078" w:type="dxa"/>
          </w:tcPr>
          <w:p w:rsidR="0022553F" w:rsidRPr="00DB5442" w:rsidRDefault="0022553F" w:rsidP="005959CA">
            <w:pPr>
              <w:spacing w:after="160"/>
              <w:jc w:val="center"/>
              <w:rPr>
                <w:sz w:val="20"/>
                <w:szCs w:val="20"/>
              </w:rPr>
            </w:pPr>
            <w:r>
              <w:rPr>
                <w:sz w:val="20"/>
                <w:szCs w:val="20"/>
              </w:rPr>
              <w:t>2</w:t>
            </w:r>
          </w:p>
        </w:tc>
      </w:tr>
      <w:tr w:rsidR="0022553F" w:rsidRPr="005E05E2" w:rsidTr="005959CA">
        <w:tc>
          <w:tcPr>
            <w:tcW w:w="1818" w:type="dxa"/>
          </w:tcPr>
          <w:p w:rsidR="0022553F" w:rsidRPr="005E05E2" w:rsidRDefault="0022553F" w:rsidP="005959CA">
            <w:pPr>
              <w:pStyle w:val="BodyText"/>
              <w:rPr>
                <w:sz w:val="20"/>
                <w:szCs w:val="20"/>
              </w:rPr>
            </w:pPr>
            <w:r>
              <w:rPr>
                <w:sz w:val="20"/>
                <w:szCs w:val="20"/>
              </w:rPr>
              <w:t>Café/tea room</w:t>
            </w:r>
          </w:p>
        </w:tc>
        <w:tc>
          <w:tcPr>
            <w:tcW w:w="1042" w:type="dxa"/>
          </w:tcPr>
          <w:p w:rsidR="0022553F" w:rsidRPr="00DB5442" w:rsidRDefault="0022553F" w:rsidP="005959CA">
            <w:pPr>
              <w:spacing w:after="160"/>
              <w:jc w:val="center"/>
              <w:rPr>
                <w:sz w:val="20"/>
                <w:szCs w:val="20"/>
              </w:rPr>
            </w:pPr>
            <w:r>
              <w:rPr>
                <w:sz w:val="20"/>
                <w:szCs w:val="20"/>
              </w:rPr>
              <w:t>43</w:t>
            </w:r>
          </w:p>
        </w:tc>
        <w:tc>
          <w:tcPr>
            <w:tcW w:w="935" w:type="dxa"/>
          </w:tcPr>
          <w:p w:rsidR="0022553F" w:rsidRPr="005E05E2" w:rsidRDefault="0022553F" w:rsidP="005959CA">
            <w:pPr>
              <w:spacing w:after="160"/>
              <w:jc w:val="center"/>
              <w:rPr>
                <w:sz w:val="20"/>
                <w:szCs w:val="20"/>
              </w:rPr>
            </w:pPr>
            <w:r>
              <w:rPr>
                <w:sz w:val="20"/>
                <w:szCs w:val="20"/>
              </w:rPr>
              <w:t>54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4</w:t>
            </w:r>
          </w:p>
        </w:tc>
        <w:tc>
          <w:tcPr>
            <w:tcW w:w="1078" w:type="dxa"/>
          </w:tcPr>
          <w:p w:rsidR="0022553F" w:rsidRPr="005E05E2" w:rsidRDefault="0022553F" w:rsidP="005959CA">
            <w:pPr>
              <w:spacing w:after="160"/>
              <w:jc w:val="center"/>
              <w:rPr>
                <w:sz w:val="20"/>
                <w:szCs w:val="20"/>
              </w:rPr>
            </w:pPr>
            <w:r>
              <w:rPr>
                <w:sz w:val="20"/>
                <w:szCs w:val="20"/>
              </w:rPr>
              <w:t>13</w:t>
            </w:r>
          </w:p>
        </w:tc>
      </w:tr>
      <w:tr w:rsidR="0022553F" w:rsidRPr="005E05E2" w:rsidTr="005959CA">
        <w:tc>
          <w:tcPr>
            <w:tcW w:w="1818" w:type="dxa"/>
          </w:tcPr>
          <w:p w:rsidR="0022553F" w:rsidRPr="005E05E2" w:rsidRDefault="0022553F" w:rsidP="005959CA">
            <w:pPr>
              <w:pStyle w:val="BodyText"/>
              <w:rPr>
                <w:sz w:val="20"/>
                <w:szCs w:val="20"/>
              </w:rPr>
            </w:pPr>
            <w:r>
              <w:rPr>
                <w:sz w:val="20"/>
                <w:szCs w:val="20"/>
              </w:rPr>
              <w:t>Museum</w:t>
            </w:r>
          </w:p>
        </w:tc>
        <w:tc>
          <w:tcPr>
            <w:tcW w:w="1042" w:type="dxa"/>
          </w:tcPr>
          <w:p w:rsidR="0022553F" w:rsidRPr="005E05E2" w:rsidRDefault="0022553F" w:rsidP="005959CA">
            <w:pPr>
              <w:spacing w:after="160"/>
              <w:jc w:val="center"/>
              <w:rPr>
                <w:sz w:val="20"/>
                <w:szCs w:val="20"/>
              </w:rPr>
            </w:pPr>
            <w:r>
              <w:rPr>
                <w:sz w:val="20"/>
                <w:szCs w:val="20"/>
              </w:rPr>
              <w:t>3</w:t>
            </w:r>
          </w:p>
        </w:tc>
        <w:tc>
          <w:tcPr>
            <w:tcW w:w="935" w:type="dxa"/>
          </w:tcPr>
          <w:p w:rsidR="0022553F" w:rsidRPr="005E05E2" w:rsidRDefault="0022553F" w:rsidP="005959CA">
            <w:pPr>
              <w:spacing w:after="160"/>
              <w:jc w:val="center"/>
              <w:rPr>
                <w:sz w:val="20"/>
                <w:szCs w:val="20"/>
              </w:rPr>
            </w:pPr>
            <w:r>
              <w:rPr>
                <w:sz w:val="20"/>
                <w:szCs w:val="20"/>
              </w:rPr>
              <w:t>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1</w:t>
            </w:r>
          </w:p>
        </w:tc>
        <w:tc>
          <w:tcPr>
            <w:tcW w:w="1078" w:type="dxa"/>
          </w:tcPr>
          <w:p w:rsidR="0022553F" w:rsidRPr="005E05E2" w:rsidRDefault="0022553F" w:rsidP="005959CA">
            <w:pPr>
              <w:spacing w:after="160"/>
              <w:jc w:val="center"/>
              <w:rPr>
                <w:sz w:val="20"/>
                <w:szCs w:val="20"/>
              </w:rPr>
            </w:pPr>
            <w:r>
              <w:rPr>
                <w:sz w:val="20"/>
                <w:szCs w:val="20"/>
              </w:rPr>
              <w:t>3</w:t>
            </w:r>
          </w:p>
        </w:tc>
      </w:tr>
      <w:tr w:rsidR="0022553F" w:rsidRPr="005E05E2" w:rsidTr="005959CA">
        <w:tc>
          <w:tcPr>
            <w:tcW w:w="1818" w:type="dxa"/>
          </w:tcPr>
          <w:p w:rsidR="0022553F" w:rsidRPr="005E05E2" w:rsidRDefault="0022553F" w:rsidP="005959CA">
            <w:pPr>
              <w:pStyle w:val="BodyText"/>
              <w:rPr>
                <w:sz w:val="20"/>
                <w:szCs w:val="20"/>
              </w:rPr>
            </w:pPr>
            <w:r>
              <w:rPr>
                <w:sz w:val="20"/>
                <w:szCs w:val="20"/>
              </w:rPr>
              <w:t>Art exhibition</w:t>
            </w:r>
          </w:p>
        </w:tc>
        <w:tc>
          <w:tcPr>
            <w:tcW w:w="1042" w:type="dxa"/>
          </w:tcPr>
          <w:p w:rsidR="0022553F" w:rsidRPr="005E05E2" w:rsidRDefault="0022553F" w:rsidP="005959CA">
            <w:pPr>
              <w:spacing w:after="160"/>
              <w:jc w:val="center"/>
              <w:rPr>
                <w:sz w:val="20"/>
                <w:szCs w:val="20"/>
              </w:rPr>
            </w:pPr>
            <w:r>
              <w:rPr>
                <w:sz w:val="20"/>
                <w:szCs w:val="20"/>
              </w:rPr>
              <w:t>3</w:t>
            </w:r>
          </w:p>
        </w:tc>
        <w:tc>
          <w:tcPr>
            <w:tcW w:w="935" w:type="dxa"/>
          </w:tcPr>
          <w:p w:rsidR="0022553F" w:rsidRPr="005E05E2" w:rsidRDefault="0022553F" w:rsidP="005959CA">
            <w:pPr>
              <w:spacing w:after="160"/>
              <w:jc w:val="center"/>
              <w:rPr>
                <w:sz w:val="20"/>
                <w:szCs w:val="20"/>
              </w:rPr>
            </w:pPr>
            <w:r>
              <w:rPr>
                <w:sz w:val="20"/>
                <w:szCs w:val="20"/>
              </w:rPr>
              <w:t>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1</w:t>
            </w:r>
          </w:p>
        </w:tc>
        <w:tc>
          <w:tcPr>
            <w:tcW w:w="1078" w:type="dxa"/>
          </w:tcPr>
          <w:p w:rsidR="0022553F" w:rsidRPr="005E05E2" w:rsidRDefault="0022553F" w:rsidP="005959CA">
            <w:pPr>
              <w:spacing w:after="160"/>
              <w:jc w:val="center"/>
              <w:rPr>
                <w:sz w:val="20"/>
                <w:szCs w:val="20"/>
              </w:rPr>
            </w:pPr>
            <w:r>
              <w:rPr>
                <w:sz w:val="20"/>
                <w:szCs w:val="20"/>
              </w:rPr>
              <w:t>3</w:t>
            </w:r>
          </w:p>
        </w:tc>
      </w:tr>
      <w:tr w:rsidR="0022553F" w:rsidRPr="005E05E2" w:rsidTr="005959CA">
        <w:tc>
          <w:tcPr>
            <w:tcW w:w="1818" w:type="dxa"/>
          </w:tcPr>
          <w:p w:rsidR="0022553F" w:rsidRPr="005E05E2" w:rsidRDefault="0022553F" w:rsidP="005959CA">
            <w:pPr>
              <w:pStyle w:val="BodyText"/>
              <w:rPr>
                <w:sz w:val="20"/>
                <w:szCs w:val="20"/>
              </w:rPr>
            </w:pPr>
            <w:r>
              <w:rPr>
                <w:sz w:val="20"/>
                <w:szCs w:val="20"/>
              </w:rPr>
              <w:t>Attend sports event</w:t>
            </w:r>
          </w:p>
        </w:tc>
        <w:tc>
          <w:tcPr>
            <w:tcW w:w="1042" w:type="dxa"/>
          </w:tcPr>
          <w:p w:rsidR="0022553F" w:rsidRPr="005E05E2" w:rsidRDefault="0022553F" w:rsidP="005959CA">
            <w:pPr>
              <w:spacing w:after="160"/>
              <w:jc w:val="center"/>
              <w:rPr>
                <w:sz w:val="20"/>
                <w:szCs w:val="20"/>
              </w:rPr>
            </w:pPr>
            <w:r>
              <w:rPr>
                <w:sz w:val="20"/>
                <w:szCs w:val="20"/>
              </w:rPr>
              <w:t>12</w:t>
            </w:r>
          </w:p>
        </w:tc>
        <w:tc>
          <w:tcPr>
            <w:tcW w:w="935" w:type="dxa"/>
          </w:tcPr>
          <w:p w:rsidR="0022553F" w:rsidRPr="005E05E2" w:rsidRDefault="0022553F" w:rsidP="005959CA">
            <w:pPr>
              <w:spacing w:after="160"/>
              <w:jc w:val="center"/>
              <w:rPr>
                <w:sz w:val="20"/>
                <w:szCs w:val="20"/>
              </w:rPr>
            </w:pPr>
            <w:r>
              <w:rPr>
                <w:sz w:val="20"/>
                <w:szCs w:val="20"/>
              </w:rPr>
              <w:t>19</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1</w:t>
            </w:r>
          </w:p>
        </w:tc>
        <w:tc>
          <w:tcPr>
            <w:tcW w:w="1078" w:type="dxa"/>
          </w:tcPr>
          <w:p w:rsidR="0022553F" w:rsidRPr="005E05E2" w:rsidRDefault="0022553F" w:rsidP="005959CA">
            <w:pPr>
              <w:spacing w:after="160"/>
              <w:jc w:val="center"/>
              <w:rPr>
                <w:sz w:val="20"/>
                <w:szCs w:val="20"/>
              </w:rPr>
            </w:pPr>
            <w:r>
              <w:rPr>
                <w:sz w:val="20"/>
                <w:szCs w:val="20"/>
              </w:rPr>
              <w:t>4</w:t>
            </w:r>
          </w:p>
        </w:tc>
      </w:tr>
      <w:tr w:rsidR="0022553F" w:rsidRPr="005E05E2" w:rsidTr="005959CA">
        <w:tc>
          <w:tcPr>
            <w:tcW w:w="1818" w:type="dxa"/>
          </w:tcPr>
          <w:p w:rsidR="0022553F" w:rsidRPr="005E05E2" w:rsidRDefault="0022553F" w:rsidP="005959CA">
            <w:pPr>
              <w:pStyle w:val="BodyText"/>
              <w:rPr>
                <w:sz w:val="20"/>
                <w:szCs w:val="20"/>
              </w:rPr>
            </w:pPr>
            <w:r>
              <w:rPr>
                <w:sz w:val="20"/>
                <w:szCs w:val="20"/>
              </w:rPr>
              <w:t>Play sport</w:t>
            </w:r>
          </w:p>
        </w:tc>
        <w:tc>
          <w:tcPr>
            <w:tcW w:w="1042" w:type="dxa"/>
          </w:tcPr>
          <w:p w:rsidR="0022553F" w:rsidRPr="005E05E2" w:rsidRDefault="0022553F" w:rsidP="005959CA">
            <w:pPr>
              <w:spacing w:after="160"/>
              <w:jc w:val="center"/>
              <w:rPr>
                <w:sz w:val="20"/>
                <w:szCs w:val="20"/>
              </w:rPr>
            </w:pPr>
            <w:r>
              <w:rPr>
                <w:sz w:val="20"/>
                <w:szCs w:val="20"/>
              </w:rPr>
              <w:t>24</w:t>
            </w:r>
          </w:p>
        </w:tc>
        <w:tc>
          <w:tcPr>
            <w:tcW w:w="935" w:type="dxa"/>
          </w:tcPr>
          <w:p w:rsidR="0022553F" w:rsidRPr="005E05E2" w:rsidRDefault="0022553F" w:rsidP="005959CA">
            <w:pPr>
              <w:spacing w:after="160"/>
              <w:jc w:val="center"/>
              <w:rPr>
                <w:sz w:val="20"/>
                <w:szCs w:val="20"/>
              </w:rPr>
            </w:pPr>
            <w:r>
              <w:rPr>
                <w:sz w:val="20"/>
                <w:szCs w:val="20"/>
              </w:rPr>
              <w:t>33</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4</w:t>
            </w:r>
          </w:p>
        </w:tc>
        <w:tc>
          <w:tcPr>
            <w:tcW w:w="1078" w:type="dxa"/>
          </w:tcPr>
          <w:p w:rsidR="0022553F" w:rsidRPr="005E05E2" w:rsidRDefault="0022553F" w:rsidP="005959CA">
            <w:pPr>
              <w:spacing w:after="160"/>
              <w:jc w:val="center"/>
              <w:rPr>
                <w:sz w:val="20"/>
                <w:szCs w:val="20"/>
              </w:rPr>
            </w:pPr>
            <w:r>
              <w:rPr>
                <w:sz w:val="20"/>
                <w:szCs w:val="20"/>
              </w:rPr>
              <w:t>13</w:t>
            </w:r>
          </w:p>
        </w:tc>
      </w:tr>
      <w:tr w:rsidR="0022553F" w:rsidRPr="005E05E2" w:rsidTr="005959CA">
        <w:tc>
          <w:tcPr>
            <w:tcW w:w="1818" w:type="dxa"/>
          </w:tcPr>
          <w:p w:rsidR="0022553F" w:rsidRPr="00410A1A" w:rsidRDefault="0022553F" w:rsidP="005959CA">
            <w:pPr>
              <w:pStyle w:val="BodyText"/>
              <w:rPr>
                <w:sz w:val="20"/>
                <w:szCs w:val="20"/>
              </w:rPr>
            </w:pPr>
            <w:r w:rsidRPr="00410A1A">
              <w:rPr>
                <w:sz w:val="20"/>
                <w:szCs w:val="20"/>
              </w:rPr>
              <w:t>Mean number of activities</w:t>
            </w:r>
          </w:p>
        </w:tc>
        <w:tc>
          <w:tcPr>
            <w:tcW w:w="1042" w:type="dxa"/>
          </w:tcPr>
          <w:p w:rsidR="0022553F" w:rsidRPr="005E05E2" w:rsidRDefault="0022553F" w:rsidP="005959CA">
            <w:pPr>
              <w:spacing w:after="160"/>
              <w:jc w:val="center"/>
              <w:rPr>
                <w:sz w:val="20"/>
                <w:szCs w:val="20"/>
              </w:rPr>
            </w:pPr>
            <w:r>
              <w:rPr>
                <w:sz w:val="20"/>
                <w:szCs w:val="20"/>
              </w:rPr>
              <w:t>1.9</w:t>
            </w:r>
          </w:p>
        </w:tc>
        <w:tc>
          <w:tcPr>
            <w:tcW w:w="935" w:type="dxa"/>
          </w:tcPr>
          <w:p w:rsidR="0022553F" w:rsidRPr="005E05E2" w:rsidRDefault="0022553F" w:rsidP="005959CA">
            <w:pPr>
              <w:spacing w:after="160"/>
              <w:jc w:val="center"/>
              <w:rPr>
                <w:sz w:val="20"/>
                <w:szCs w:val="20"/>
              </w:rPr>
            </w:pPr>
            <w:r>
              <w:rPr>
                <w:sz w:val="20"/>
                <w:szCs w:val="20"/>
              </w:rPr>
              <w:t>2.5</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0.5</w:t>
            </w:r>
          </w:p>
        </w:tc>
        <w:tc>
          <w:tcPr>
            <w:tcW w:w="1078" w:type="dxa"/>
          </w:tcPr>
          <w:p w:rsidR="0022553F" w:rsidRPr="005E05E2" w:rsidRDefault="0022553F" w:rsidP="005959CA">
            <w:pPr>
              <w:spacing w:after="160"/>
              <w:jc w:val="center"/>
              <w:rPr>
                <w:sz w:val="20"/>
                <w:szCs w:val="20"/>
              </w:rPr>
            </w:pPr>
            <w:r>
              <w:rPr>
                <w:sz w:val="20"/>
                <w:szCs w:val="20"/>
              </w:rPr>
              <w:t>1.1</w:t>
            </w:r>
          </w:p>
        </w:tc>
      </w:tr>
      <w:tr w:rsidR="0022553F" w:rsidRPr="005E05E2" w:rsidTr="005959CA">
        <w:tc>
          <w:tcPr>
            <w:tcW w:w="1818" w:type="dxa"/>
          </w:tcPr>
          <w:p w:rsidR="0022553F" w:rsidRPr="00410A1A" w:rsidRDefault="0022553F" w:rsidP="005959CA">
            <w:pPr>
              <w:pStyle w:val="BodyText"/>
              <w:rPr>
                <w:sz w:val="20"/>
                <w:szCs w:val="20"/>
              </w:rPr>
            </w:pPr>
            <w:r w:rsidRPr="00410A1A">
              <w:rPr>
                <w:sz w:val="20"/>
                <w:szCs w:val="20"/>
              </w:rPr>
              <w:t>Average minutes per day Watching television</w:t>
            </w:r>
          </w:p>
        </w:tc>
        <w:tc>
          <w:tcPr>
            <w:tcW w:w="1042" w:type="dxa"/>
          </w:tcPr>
          <w:p w:rsidR="0022553F" w:rsidRPr="005E05E2" w:rsidRDefault="0022553F" w:rsidP="005959CA">
            <w:pPr>
              <w:spacing w:after="160"/>
              <w:jc w:val="center"/>
              <w:rPr>
                <w:sz w:val="20"/>
                <w:szCs w:val="20"/>
              </w:rPr>
            </w:pPr>
            <w:r>
              <w:rPr>
                <w:sz w:val="20"/>
                <w:szCs w:val="20"/>
              </w:rPr>
              <w:t>161</w:t>
            </w:r>
          </w:p>
        </w:tc>
        <w:tc>
          <w:tcPr>
            <w:tcW w:w="935" w:type="dxa"/>
          </w:tcPr>
          <w:p w:rsidR="0022553F" w:rsidRPr="005E05E2" w:rsidRDefault="0022553F" w:rsidP="005959CA">
            <w:pPr>
              <w:spacing w:after="160"/>
              <w:jc w:val="center"/>
              <w:rPr>
                <w:sz w:val="20"/>
                <w:szCs w:val="20"/>
              </w:rPr>
            </w:pPr>
            <w:r>
              <w:rPr>
                <w:sz w:val="20"/>
                <w:szCs w:val="20"/>
              </w:rPr>
              <w:t>155</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205</w:t>
            </w:r>
          </w:p>
        </w:tc>
        <w:tc>
          <w:tcPr>
            <w:tcW w:w="1078" w:type="dxa"/>
          </w:tcPr>
          <w:p w:rsidR="0022553F" w:rsidRPr="005E05E2" w:rsidRDefault="0022553F" w:rsidP="005959CA">
            <w:pPr>
              <w:spacing w:after="160"/>
              <w:jc w:val="center"/>
              <w:rPr>
                <w:sz w:val="20"/>
                <w:szCs w:val="20"/>
              </w:rPr>
            </w:pPr>
            <w:r>
              <w:rPr>
                <w:sz w:val="20"/>
                <w:szCs w:val="20"/>
              </w:rPr>
              <w:t>195</w:t>
            </w:r>
          </w:p>
        </w:tc>
      </w:tr>
      <w:tr w:rsidR="0022553F" w:rsidRPr="005E05E2" w:rsidTr="005959CA">
        <w:tc>
          <w:tcPr>
            <w:tcW w:w="1818" w:type="dxa"/>
          </w:tcPr>
          <w:p w:rsidR="0022553F" w:rsidRPr="00410A1A" w:rsidRDefault="0022553F" w:rsidP="005959CA">
            <w:pPr>
              <w:pStyle w:val="BodyText"/>
              <w:jc w:val="left"/>
              <w:rPr>
                <w:sz w:val="20"/>
                <w:szCs w:val="20"/>
              </w:rPr>
            </w:pPr>
            <w:r w:rsidRPr="00410A1A">
              <w:rPr>
                <w:sz w:val="20"/>
                <w:szCs w:val="20"/>
              </w:rPr>
              <w:t>Average hours per day using internet</w:t>
            </w:r>
          </w:p>
        </w:tc>
        <w:tc>
          <w:tcPr>
            <w:tcW w:w="1042" w:type="dxa"/>
          </w:tcPr>
          <w:p w:rsidR="0022553F" w:rsidRPr="005E05E2" w:rsidRDefault="0022553F" w:rsidP="005959CA">
            <w:pPr>
              <w:spacing w:after="160"/>
              <w:jc w:val="center"/>
              <w:rPr>
                <w:sz w:val="20"/>
                <w:szCs w:val="20"/>
              </w:rPr>
            </w:pPr>
            <w:r>
              <w:rPr>
                <w:sz w:val="20"/>
                <w:szCs w:val="20"/>
              </w:rPr>
              <w:t>2.6</w:t>
            </w:r>
          </w:p>
        </w:tc>
        <w:tc>
          <w:tcPr>
            <w:tcW w:w="935" w:type="dxa"/>
          </w:tcPr>
          <w:p w:rsidR="0022553F" w:rsidRPr="005E05E2" w:rsidRDefault="0022553F" w:rsidP="005959CA">
            <w:pPr>
              <w:spacing w:after="160"/>
              <w:jc w:val="center"/>
              <w:rPr>
                <w:sz w:val="20"/>
                <w:szCs w:val="20"/>
              </w:rPr>
            </w:pPr>
            <w:r>
              <w:rPr>
                <w:sz w:val="20"/>
                <w:szCs w:val="20"/>
              </w:rPr>
              <w:t>3.4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3.1</w:t>
            </w:r>
          </w:p>
        </w:tc>
        <w:tc>
          <w:tcPr>
            <w:tcW w:w="1078" w:type="dxa"/>
          </w:tcPr>
          <w:p w:rsidR="0022553F" w:rsidRPr="005E05E2" w:rsidRDefault="0022553F" w:rsidP="005959CA">
            <w:pPr>
              <w:spacing w:after="160"/>
              <w:jc w:val="center"/>
              <w:rPr>
                <w:sz w:val="20"/>
                <w:szCs w:val="20"/>
              </w:rPr>
            </w:pPr>
            <w:r>
              <w:rPr>
                <w:sz w:val="20"/>
                <w:szCs w:val="20"/>
              </w:rPr>
              <w:t>3.7</w:t>
            </w:r>
          </w:p>
        </w:tc>
      </w:tr>
      <w:tr w:rsidR="0022553F" w:rsidRPr="005E05E2" w:rsidTr="005959CA">
        <w:tc>
          <w:tcPr>
            <w:tcW w:w="1818" w:type="dxa"/>
          </w:tcPr>
          <w:p w:rsidR="0022553F" w:rsidRPr="00410A1A" w:rsidRDefault="0022553F" w:rsidP="005959CA">
            <w:pPr>
              <w:pStyle w:val="BodyText"/>
              <w:jc w:val="left"/>
              <w:rPr>
                <w:sz w:val="20"/>
                <w:szCs w:val="20"/>
              </w:rPr>
            </w:pPr>
            <w:r w:rsidRPr="00410A1A">
              <w:rPr>
                <w:sz w:val="20"/>
                <w:szCs w:val="20"/>
              </w:rPr>
              <w:t>Ever been abroad</w:t>
            </w:r>
          </w:p>
        </w:tc>
        <w:tc>
          <w:tcPr>
            <w:tcW w:w="1042" w:type="dxa"/>
          </w:tcPr>
          <w:p w:rsidR="0022553F" w:rsidRPr="005E05E2" w:rsidRDefault="0022553F" w:rsidP="005959CA">
            <w:pPr>
              <w:spacing w:after="160"/>
              <w:jc w:val="center"/>
              <w:rPr>
                <w:sz w:val="20"/>
                <w:szCs w:val="20"/>
              </w:rPr>
            </w:pPr>
            <w:r>
              <w:rPr>
                <w:sz w:val="20"/>
                <w:szCs w:val="20"/>
              </w:rPr>
              <w:t>2</w:t>
            </w:r>
          </w:p>
        </w:tc>
        <w:tc>
          <w:tcPr>
            <w:tcW w:w="935" w:type="dxa"/>
          </w:tcPr>
          <w:p w:rsidR="0022553F" w:rsidRPr="005E05E2" w:rsidRDefault="0022553F" w:rsidP="005959CA">
            <w:pPr>
              <w:spacing w:after="160"/>
              <w:jc w:val="center"/>
              <w:rPr>
                <w:sz w:val="20"/>
                <w:szCs w:val="20"/>
              </w:rPr>
            </w:pPr>
            <w:r>
              <w:rPr>
                <w:sz w:val="20"/>
                <w:szCs w:val="20"/>
              </w:rPr>
              <w:t>4</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&lt;1</w:t>
            </w:r>
          </w:p>
        </w:tc>
        <w:tc>
          <w:tcPr>
            <w:tcW w:w="1078" w:type="dxa"/>
          </w:tcPr>
          <w:p w:rsidR="0022553F" w:rsidRPr="005E05E2" w:rsidRDefault="0022553F" w:rsidP="005959CA">
            <w:pPr>
              <w:spacing w:after="160"/>
              <w:jc w:val="center"/>
              <w:rPr>
                <w:sz w:val="20"/>
                <w:szCs w:val="20"/>
              </w:rPr>
            </w:pPr>
            <w:r>
              <w:rPr>
                <w:sz w:val="20"/>
                <w:szCs w:val="20"/>
              </w:rPr>
              <w:t>2</w:t>
            </w:r>
          </w:p>
        </w:tc>
      </w:tr>
      <w:tr w:rsidR="0022553F" w:rsidRPr="005E05E2" w:rsidTr="005959CA">
        <w:tc>
          <w:tcPr>
            <w:tcW w:w="1818" w:type="dxa"/>
          </w:tcPr>
          <w:p w:rsidR="0022553F" w:rsidRDefault="0022553F" w:rsidP="005959CA">
            <w:pPr>
              <w:pStyle w:val="BodyText"/>
              <w:jc w:val="left"/>
              <w:rPr>
                <w:sz w:val="20"/>
                <w:szCs w:val="20"/>
              </w:rPr>
            </w:pPr>
            <w:r>
              <w:rPr>
                <w:sz w:val="20"/>
                <w:szCs w:val="20"/>
              </w:rPr>
              <w:t>N =</w:t>
            </w:r>
          </w:p>
        </w:tc>
        <w:tc>
          <w:tcPr>
            <w:tcW w:w="1042" w:type="dxa"/>
          </w:tcPr>
          <w:p w:rsidR="0022553F" w:rsidRDefault="0022553F" w:rsidP="005959CA">
            <w:pPr>
              <w:spacing w:after="160"/>
              <w:jc w:val="center"/>
              <w:rPr>
                <w:sz w:val="20"/>
                <w:szCs w:val="20"/>
              </w:rPr>
            </w:pPr>
            <w:r>
              <w:rPr>
                <w:sz w:val="20"/>
                <w:szCs w:val="20"/>
              </w:rPr>
              <w:t>1848</w:t>
            </w:r>
          </w:p>
        </w:tc>
        <w:tc>
          <w:tcPr>
            <w:tcW w:w="935" w:type="dxa"/>
          </w:tcPr>
          <w:p w:rsidR="0022553F" w:rsidRDefault="0022553F" w:rsidP="005959CA">
            <w:pPr>
              <w:spacing w:after="160"/>
              <w:jc w:val="center"/>
              <w:rPr>
                <w:sz w:val="20"/>
                <w:szCs w:val="20"/>
              </w:rPr>
            </w:pPr>
            <w:r>
              <w:rPr>
                <w:sz w:val="20"/>
                <w:szCs w:val="20"/>
              </w:rPr>
              <w:t>2420</w:t>
            </w:r>
          </w:p>
        </w:tc>
        <w:tc>
          <w:tcPr>
            <w:tcW w:w="1030" w:type="dxa"/>
          </w:tcPr>
          <w:p w:rsidR="0022553F" w:rsidRPr="005E05E2" w:rsidRDefault="0022553F" w:rsidP="005959CA">
            <w:pPr>
              <w:spacing w:after="160"/>
              <w:jc w:val="center"/>
              <w:rPr>
                <w:sz w:val="20"/>
                <w:szCs w:val="20"/>
              </w:rPr>
            </w:pPr>
          </w:p>
        </w:tc>
        <w:tc>
          <w:tcPr>
            <w:tcW w:w="909" w:type="dxa"/>
          </w:tcPr>
          <w:p w:rsidR="0022553F" w:rsidRPr="005E05E2" w:rsidRDefault="0022553F" w:rsidP="005959CA">
            <w:pPr>
              <w:spacing w:after="160"/>
              <w:jc w:val="center"/>
              <w:rPr>
                <w:sz w:val="20"/>
                <w:szCs w:val="20"/>
              </w:rPr>
            </w:pPr>
            <w:r>
              <w:rPr>
                <w:sz w:val="20"/>
                <w:szCs w:val="20"/>
              </w:rPr>
              <w:t>1524</w:t>
            </w:r>
          </w:p>
        </w:tc>
        <w:tc>
          <w:tcPr>
            <w:tcW w:w="1078" w:type="dxa"/>
          </w:tcPr>
          <w:p w:rsidR="0022553F" w:rsidRPr="005E05E2" w:rsidRDefault="0022553F" w:rsidP="005959CA">
            <w:pPr>
              <w:spacing w:after="160"/>
              <w:jc w:val="center"/>
              <w:rPr>
                <w:sz w:val="20"/>
                <w:szCs w:val="20"/>
              </w:rPr>
            </w:pPr>
            <w:r>
              <w:rPr>
                <w:sz w:val="20"/>
                <w:szCs w:val="20"/>
              </w:rPr>
              <w:t>2064</w:t>
            </w:r>
          </w:p>
        </w:tc>
      </w:tr>
    </w:tbl>
    <w:p w:rsidR="0022553F" w:rsidRDefault="0022553F" w:rsidP="0020085D"/>
    <w:p w:rsidR="0022553F" w:rsidRDefault="0022553F" w:rsidP="0020085D">
      <w:r>
        <w:t>Table II lists the ‘at least once a week’ participation rates in the free time activities about which the samples wer</w:t>
      </w:r>
      <w:r w:rsidR="00355FB1">
        <w:t>e</w:t>
      </w:r>
      <w:r>
        <w:t xml:space="preserve"> questioned. In this table respondents are divided according to whether they live</w:t>
      </w:r>
      <w:r w:rsidR="00355FB1">
        <w:t>d</w:t>
      </w:r>
      <w:r>
        <w:t xml:space="preserve"> in urban or rural areas, and by gender. The list of free time activities was not plucked from Western research but was dr</w:t>
      </w:r>
      <w:r w:rsidR="00355FB1">
        <w:t>a</w:t>
      </w:r>
      <w:r>
        <w:t xml:space="preserve">wn up by local research partners. The participation rates will </w:t>
      </w:r>
      <w:r w:rsidR="00355FB1">
        <w:t>l</w:t>
      </w:r>
      <w:r>
        <w:t>ook low to anyone familiar with comparable Wes</w:t>
      </w:r>
      <w:r w:rsidR="00355FB1">
        <w:t>t</w:t>
      </w:r>
      <w:r>
        <w:t>e</w:t>
      </w:r>
      <w:r w:rsidR="00355FB1">
        <w:t>r</w:t>
      </w:r>
      <w:r>
        <w:t>n data. Rates of participation wer</w:t>
      </w:r>
      <w:r w:rsidR="00355FB1">
        <w:t>e</w:t>
      </w:r>
      <w:r>
        <w:t xml:space="preserve"> generally higher in urban than in rural areas, and higher a</w:t>
      </w:r>
      <w:r w:rsidR="00355FB1">
        <w:t>m</w:t>
      </w:r>
      <w:r>
        <w:t xml:space="preserve">ong males </w:t>
      </w:r>
      <w:r w:rsidR="00355FB1">
        <w:t>than</w:t>
      </w:r>
      <w:r>
        <w:t xml:space="preserve"> among females, especially within the rural settlements. However, participation rates in out-of-home activities tended to be compensated by time spent watching television and time spent online. Until 2000 no</w:t>
      </w:r>
      <w:r w:rsidR="00F02E78">
        <w:t xml:space="preserve"> private households</w:t>
      </w:r>
      <w:r>
        <w:t xml:space="preserve"> in the world had broadband and until 2008 no-one had a smartphone. Durin</w:t>
      </w:r>
      <w:r w:rsidR="00355FB1">
        <w:t>g</w:t>
      </w:r>
      <w:r>
        <w:t xml:space="preserve"> the </w:t>
      </w:r>
      <w:r w:rsidR="00355FB1">
        <w:t xml:space="preserve">initial </w:t>
      </w:r>
      <w:r>
        <w:t>spread of these latest new technologies the North Africa countries were on the wr</w:t>
      </w:r>
      <w:r w:rsidR="00355FB1">
        <w:t>o</w:t>
      </w:r>
      <w:r>
        <w:t>n</w:t>
      </w:r>
      <w:r w:rsidR="00355FB1">
        <w:t>g</w:t>
      </w:r>
      <w:r>
        <w:t xml:space="preserve"> wide of a digital divide, but by 2015-16 this was no longer the case. There was still a </w:t>
      </w:r>
      <w:r w:rsidR="00F02E78">
        <w:t xml:space="preserve">digital </w:t>
      </w:r>
      <w:r>
        <w:t xml:space="preserve">divide within the countries, but most young people were on the ‘right’ </w:t>
      </w:r>
      <w:r w:rsidR="00FE5CE5">
        <w:t>s</w:t>
      </w:r>
      <w:r>
        <w:t>ide. Table III lists the percent</w:t>
      </w:r>
      <w:r w:rsidR="00355FB1">
        <w:t>a</w:t>
      </w:r>
      <w:r>
        <w:t>ges of the combined samples who were making different ‘at least weekly’ uses</w:t>
      </w:r>
      <w:r w:rsidR="00355FB1">
        <w:t xml:space="preserve"> </w:t>
      </w:r>
      <w:r>
        <w:t>of the internet.</w:t>
      </w:r>
    </w:p>
    <w:p w:rsidR="0022553F" w:rsidRPr="0022553F" w:rsidRDefault="0022553F" w:rsidP="0022553F">
      <w:pPr>
        <w:spacing w:after="160" w:line="240" w:lineRule="auto"/>
        <w:rPr>
          <w:b/>
          <w:sz w:val="20"/>
          <w:szCs w:val="20"/>
        </w:rPr>
      </w:pPr>
      <w:r w:rsidRPr="0022553F">
        <w:rPr>
          <w:b/>
          <w:sz w:val="20"/>
          <w:szCs w:val="20"/>
        </w:rPr>
        <w:t>Table III</w:t>
      </w:r>
    </w:p>
    <w:p w:rsidR="0022553F" w:rsidRPr="00410A1A" w:rsidRDefault="0022553F" w:rsidP="0022553F">
      <w:pPr>
        <w:spacing w:after="160" w:line="240" w:lineRule="auto"/>
        <w:rPr>
          <w:b/>
          <w:sz w:val="20"/>
          <w:szCs w:val="20"/>
        </w:rPr>
      </w:pPr>
      <w:r w:rsidRPr="0022553F">
        <w:rPr>
          <w:b/>
          <w:sz w:val="20"/>
          <w:szCs w:val="20"/>
        </w:rPr>
        <w:t>How often do you use the</w:t>
      </w:r>
      <w:r w:rsidRPr="00410A1A">
        <w:rPr>
          <w:b/>
          <w:sz w:val="20"/>
          <w:szCs w:val="20"/>
        </w:rPr>
        <w:t xml:space="preserve"> internet for? (4 countries)</w:t>
      </w:r>
    </w:p>
    <w:tbl>
      <w:tblPr>
        <w:tblStyle w:val="TableGrid"/>
        <w:tblW w:w="0" w:type="auto"/>
        <w:tblLook w:val="04A0" w:firstRow="1" w:lastRow="0" w:firstColumn="1" w:lastColumn="0" w:noHBand="0" w:noVBand="1"/>
      </w:tblPr>
      <w:tblGrid>
        <w:gridCol w:w="4531"/>
        <w:gridCol w:w="1418"/>
        <w:gridCol w:w="1276"/>
      </w:tblGrid>
      <w:tr w:rsidR="0022553F" w:rsidRPr="00410A1A" w:rsidTr="005959CA">
        <w:tc>
          <w:tcPr>
            <w:tcW w:w="4531" w:type="dxa"/>
          </w:tcPr>
          <w:p w:rsidR="0022553F" w:rsidRPr="00410A1A" w:rsidRDefault="0022553F" w:rsidP="005959CA">
            <w:pPr>
              <w:spacing w:after="160"/>
              <w:rPr>
                <w:b/>
                <w:sz w:val="20"/>
                <w:szCs w:val="20"/>
              </w:rPr>
            </w:pPr>
            <w:r w:rsidRPr="00410A1A">
              <w:rPr>
                <w:b/>
                <w:sz w:val="20"/>
                <w:szCs w:val="20"/>
              </w:rPr>
              <w:t>At least once a week</w:t>
            </w:r>
          </w:p>
        </w:tc>
        <w:tc>
          <w:tcPr>
            <w:tcW w:w="1418" w:type="dxa"/>
          </w:tcPr>
          <w:p w:rsidR="0022553F" w:rsidRPr="00410A1A" w:rsidRDefault="0022553F" w:rsidP="005959CA">
            <w:pPr>
              <w:spacing w:after="160"/>
              <w:jc w:val="center"/>
              <w:rPr>
                <w:b/>
                <w:sz w:val="20"/>
                <w:szCs w:val="20"/>
              </w:rPr>
            </w:pPr>
            <w:r w:rsidRPr="00410A1A">
              <w:rPr>
                <w:b/>
                <w:sz w:val="20"/>
                <w:szCs w:val="20"/>
              </w:rPr>
              <w:t>Males</w:t>
            </w:r>
          </w:p>
          <w:p w:rsidR="0022553F" w:rsidRPr="00410A1A" w:rsidRDefault="0022553F" w:rsidP="005959CA">
            <w:pPr>
              <w:spacing w:after="160"/>
              <w:jc w:val="center"/>
              <w:rPr>
                <w:b/>
                <w:sz w:val="20"/>
                <w:szCs w:val="20"/>
              </w:rPr>
            </w:pPr>
            <w:r w:rsidRPr="00410A1A">
              <w:rPr>
                <w:b/>
                <w:sz w:val="20"/>
                <w:szCs w:val="20"/>
              </w:rPr>
              <w:t>%</w:t>
            </w:r>
          </w:p>
        </w:tc>
        <w:tc>
          <w:tcPr>
            <w:tcW w:w="1276" w:type="dxa"/>
          </w:tcPr>
          <w:p w:rsidR="0022553F" w:rsidRPr="00410A1A" w:rsidRDefault="0022553F" w:rsidP="005959CA">
            <w:pPr>
              <w:spacing w:after="160"/>
              <w:jc w:val="center"/>
              <w:rPr>
                <w:b/>
                <w:sz w:val="20"/>
                <w:szCs w:val="20"/>
              </w:rPr>
            </w:pPr>
            <w:r w:rsidRPr="00410A1A">
              <w:rPr>
                <w:b/>
                <w:sz w:val="20"/>
                <w:szCs w:val="20"/>
              </w:rPr>
              <w:t>Females</w:t>
            </w:r>
          </w:p>
          <w:p w:rsidR="0022553F" w:rsidRPr="00410A1A" w:rsidRDefault="0022553F" w:rsidP="005959CA">
            <w:pPr>
              <w:spacing w:after="160"/>
              <w:jc w:val="center"/>
              <w:rPr>
                <w:b/>
                <w:sz w:val="20"/>
                <w:szCs w:val="20"/>
              </w:rPr>
            </w:pPr>
            <w:r w:rsidRPr="00410A1A">
              <w:rPr>
                <w:b/>
                <w:sz w:val="20"/>
                <w:szCs w:val="20"/>
              </w:rPr>
              <w:t>%</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Reading and writing emails</w:t>
            </w:r>
          </w:p>
        </w:tc>
        <w:tc>
          <w:tcPr>
            <w:tcW w:w="1418" w:type="dxa"/>
          </w:tcPr>
          <w:p w:rsidR="0022553F" w:rsidRPr="00410A1A" w:rsidRDefault="0022553F" w:rsidP="005959CA">
            <w:pPr>
              <w:spacing w:after="160"/>
              <w:jc w:val="center"/>
              <w:rPr>
                <w:sz w:val="20"/>
                <w:szCs w:val="20"/>
              </w:rPr>
            </w:pPr>
            <w:r w:rsidRPr="00410A1A">
              <w:rPr>
                <w:sz w:val="20"/>
                <w:szCs w:val="20"/>
              </w:rPr>
              <w:t>74</w:t>
            </w:r>
          </w:p>
        </w:tc>
        <w:tc>
          <w:tcPr>
            <w:tcW w:w="1276" w:type="dxa"/>
          </w:tcPr>
          <w:p w:rsidR="0022553F" w:rsidRPr="00410A1A" w:rsidRDefault="0022553F" w:rsidP="005959CA">
            <w:pPr>
              <w:spacing w:after="160"/>
              <w:jc w:val="center"/>
              <w:rPr>
                <w:sz w:val="20"/>
                <w:szCs w:val="20"/>
              </w:rPr>
            </w:pPr>
            <w:r w:rsidRPr="00410A1A">
              <w:rPr>
                <w:sz w:val="20"/>
                <w:szCs w:val="20"/>
              </w:rPr>
              <w:t>73</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Chatting with a friend</w:t>
            </w:r>
          </w:p>
        </w:tc>
        <w:tc>
          <w:tcPr>
            <w:tcW w:w="1418" w:type="dxa"/>
          </w:tcPr>
          <w:p w:rsidR="0022553F" w:rsidRPr="00410A1A" w:rsidRDefault="0022553F" w:rsidP="005959CA">
            <w:pPr>
              <w:spacing w:after="160"/>
              <w:jc w:val="center"/>
              <w:rPr>
                <w:sz w:val="20"/>
                <w:szCs w:val="20"/>
              </w:rPr>
            </w:pPr>
            <w:r w:rsidRPr="00410A1A">
              <w:rPr>
                <w:sz w:val="20"/>
                <w:szCs w:val="20"/>
              </w:rPr>
              <w:t>89</w:t>
            </w:r>
          </w:p>
        </w:tc>
        <w:tc>
          <w:tcPr>
            <w:tcW w:w="1276" w:type="dxa"/>
          </w:tcPr>
          <w:p w:rsidR="0022553F" w:rsidRPr="00410A1A" w:rsidRDefault="0022553F" w:rsidP="005959CA">
            <w:pPr>
              <w:spacing w:after="160"/>
              <w:jc w:val="center"/>
              <w:rPr>
                <w:sz w:val="20"/>
                <w:szCs w:val="20"/>
              </w:rPr>
            </w:pPr>
            <w:r w:rsidRPr="00410A1A">
              <w:rPr>
                <w:sz w:val="20"/>
                <w:szCs w:val="20"/>
              </w:rPr>
              <w:t>87</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Surfing general cultural sites</w:t>
            </w:r>
          </w:p>
        </w:tc>
        <w:tc>
          <w:tcPr>
            <w:tcW w:w="1418" w:type="dxa"/>
          </w:tcPr>
          <w:p w:rsidR="0022553F" w:rsidRPr="00410A1A" w:rsidRDefault="0022553F" w:rsidP="005959CA">
            <w:pPr>
              <w:spacing w:after="160"/>
              <w:jc w:val="center"/>
              <w:rPr>
                <w:sz w:val="20"/>
                <w:szCs w:val="20"/>
              </w:rPr>
            </w:pPr>
            <w:r w:rsidRPr="00410A1A">
              <w:rPr>
                <w:sz w:val="20"/>
                <w:szCs w:val="20"/>
              </w:rPr>
              <w:t>79</w:t>
            </w:r>
          </w:p>
        </w:tc>
        <w:tc>
          <w:tcPr>
            <w:tcW w:w="1276" w:type="dxa"/>
          </w:tcPr>
          <w:p w:rsidR="0022553F" w:rsidRPr="00410A1A" w:rsidRDefault="0022553F" w:rsidP="005959CA">
            <w:pPr>
              <w:spacing w:after="160"/>
              <w:jc w:val="center"/>
              <w:rPr>
                <w:sz w:val="20"/>
                <w:szCs w:val="20"/>
              </w:rPr>
            </w:pPr>
            <w:r w:rsidRPr="00410A1A">
              <w:rPr>
                <w:sz w:val="20"/>
                <w:szCs w:val="20"/>
              </w:rPr>
              <w:t>81</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Surfing news websites</w:t>
            </w:r>
          </w:p>
        </w:tc>
        <w:tc>
          <w:tcPr>
            <w:tcW w:w="1418" w:type="dxa"/>
          </w:tcPr>
          <w:p w:rsidR="0022553F" w:rsidRPr="00410A1A" w:rsidRDefault="0022553F" w:rsidP="005959CA">
            <w:pPr>
              <w:spacing w:after="160"/>
              <w:jc w:val="center"/>
              <w:rPr>
                <w:sz w:val="20"/>
                <w:szCs w:val="20"/>
              </w:rPr>
            </w:pPr>
            <w:r w:rsidRPr="00410A1A">
              <w:rPr>
                <w:sz w:val="20"/>
                <w:szCs w:val="20"/>
              </w:rPr>
              <w:t>74</w:t>
            </w:r>
          </w:p>
        </w:tc>
        <w:tc>
          <w:tcPr>
            <w:tcW w:w="1276" w:type="dxa"/>
          </w:tcPr>
          <w:p w:rsidR="0022553F" w:rsidRPr="00410A1A" w:rsidRDefault="0022553F" w:rsidP="005959CA">
            <w:pPr>
              <w:spacing w:after="160"/>
              <w:jc w:val="center"/>
              <w:rPr>
                <w:sz w:val="20"/>
                <w:szCs w:val="20"/>
              </w:rPr>
            </w:pPr>
            <w:r w:rsidRPr="00410A1A">
              <w:rPr>
                <w:sz w:val="20"/>
                <w:szCs w:val="20"/>
              </w:rPr>
              <w:t>69</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Downloading songs, films or TV programmes</w:t>
            </w:r>
          </w:p>
        </w:tc>
        <w:tc>
          <w:tcPr>
            <w:tcW w:w="1418" w:type="dxa"/>
          </w:tcPr>
          <w:p w:rsidR="0022553F" w:rsidRPr="00410A1A" w:rsidRDefault="0022553F" w:rsidP="005959CA">
            <w:pPr>
              <w:spacing w:after="160"/>
              <w:jc w:val="center"/>
              <w:rPr>
                <w:sz w:val="20"/>
                <w:szCs w:val="20"/>
              </w:rPr>
            </w:pPr>
            <w:r w:rsidRPr="00410A1A">
              <w:rPr>
                <w:sz w:val="20"/>
                <w:szCs w:val="20"/>
              </w:rPr>
              <w:t>75</w:t>
            </w:r>
          </w:p>
        </w:tc>
        <w:tc>
          <w:tcPr>
            <w:tcW w:w="1276" w:type="dxa"/>
          </w:tcPr>
          <w:p w:rsidR="0022553F" w:rsidRPr="00410A1A" w:rsidRDefault="0022553F" w:rsidP="005959CA">
            <w:pPr>
              <w:spacing w:after="160"/>
              <w:jc w:val="center"/>
              <w:rPr>
                <w:sz w:val="20"/>
                <w:szCs w:val="20"/>
              </w:rPr>
            </w:pPr>
            <w:r w:rsidRPr="00410A1A">
              <w:rPr>
                <w:sz w:val="20"/>
                <w:szCs w:val="20"/>
              </w:rPr>
              <w:t>69</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Playing video games</w:t>
            </w:r>
          </w:p>
        </w:tc>
        <w:tc>
          <w:tcPr>
            <w:tcW w:w="1418" w:type="dxa"/>
          </w:tcPr>
          <w:p w:rsidR="0022553F" w:rsidRPr="00410A1A" w:rsidRDefault="0022553F" w:rsidP="005959CA">
            <w:pPr>
              <w:spacing w:after="160"/>
              <w:jc w:val="center"/>
              <w:rPr>
                <w:sz w:val="20"/>
                <w:szCs w:val="20"/>
              </w:rPr>
            </w:pPr>
            <w:r w:rsidRPr="00410A1A">
              <w:rPr>
                <w:sz w:val="20"/>
                <w:szCs w:val="20"/>
              </w:rPr>
              <w:t>64</w:t>
            </w:r>
          </w:p>
        </w:tc>
        <w:tc>
          <w:tcPr>
            <w:tcW w:w="1276" w:type="dxa"/>
          </w:tcPr>
          <w:p w:rsidR="0022553F" w:rsidRPr="00410A1A" w:rsidRDefault="0022553F" w:rsidP="005959CA">
            <w:pPr>
              <w:spacing w:after="160"/>
              <w:jc w:val="center"/>
              <w:rPr>
                <w:sz w:val="20"/>
                <w:szCs w:val="20"/>
              </w:rPr>
            </w:pPr>
            <w:r w:rsidRPr="00410A1A">
              <w:rPr>
                <w:sz w:val="20"/>
                <w:szCs w:val="20"/>
              </w:rPr>
              <w:t>44</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Going on social networks (Facebook, Twitter etc)</w:t>
            </w:r>
          </w:p>
        </w:tc>
        <w:tc>
          <w:tcPr>
            <w:tcW w:w="1418" w:type="dxa"/>
          </w:tcPr>
          <w:p w:rsidR="0022553F" w:rsidRPr="00410A1A" w:rsidRDefault="0022553F" w:rsidP="005959CA">
            <w:pPr>
              <w:spacing w:after="160"/>
              <w:jc w:val="center"/>
              <w:rPr>
                <w:sz w:val="20"/>
                <w:szCs w:val="20"/>
              </w:rPr>
            </w:pPr>
            <w:r w:rsidRPr="00410A1A">
              <w:rPr>
                <w:sz w:val="20"/>
                <w:szCs w:val="20"/>
              </w:rPr>
              <w:t>95</w:t>
            </w:r>
          </w:p>
        </w:tc>
        <w:tc>
          <w:tcPr>
            <w:tcW w:w="1276" w:type="dxa"/>
          </w:tcPr>
          <w:p w:rsidR="0022553F" w:rsidRPr="00410A1A" w:rsidRDefault="0022553F" w:rsidP="005959CA">
            <w:pPr>
              <w:spacing w:after="160"/>
              <w:jc w:val="center"/>
              <w:rPr>
                <w:sz w:val="20"/>
                <w:szCs w:val="20"/>
              </w:rPr>
            </w:pPr>
            <w:r w:rsidRPr="00410A1A">
              <w:rPr>
                <w:sz w:val="20"/>
                <w:szCs w:val="20"/>
              </w:rPr>
              <w:t>93</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Using adult websites</w:t>
            </w:r>
          </w:p>
        </w:tc>
        <w:tc>
          <w:tcPr>
            <w:tcW w:w="1418" w:type="dxa"/>
          </w:tcPr>
          <w:p w:rsidR="0022553F" w:rsidRPr="00410A1A" w:rsidRDefault="0022553F" w:rsidP="005959CA">
            <w:pPr>
              <w:spacing w:after="160"/>
              <w:jc w:val="center"/>
              <w:rPr>
                <w:sz w:val="20"/>
                <w:szCs w:val="20"/>
              </w:rPr>
            </w:pPr>
            <w:r w:rsidRPr="00410A1A">
              <w:rPr>
                <w:sz w:val="20"/>
                <w:szCs w:val="20"/>
              </w:rPr>
              <w:t>46</w:t>
            </w:r>
          </w:p>
        </w:tc>
        <w:tc>
          <w:tcPr>
            <w:tcW w:w="1276" w:type="dxa"/>
          </w:tcPr>
          <w:p w:rsidR="0022553F" w:rsidRPr="00410A1A" w:rsidRDefault="0022553F" w:rsidP="005959CA">
            <w:pPr>
              <w:spacing w:after="160"/>
              <w:jc w:val="center"/>
              <w:rPr>
                <w:sz w:val="20"/>
                <w:szCs w:val="20"/>
              </w:rPr>
            </w:pPr>
            <w:r w:rsidRPr="00410A1A">
              <w:rPr>
                <w:sz w:val="20"/>
                <w:szCs w:val="20"/>
              </w:rPr>
              <w:t>32</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Using religious websites</w:t>
            </w:r>
          </w:p>
        </w:tc>
        <w:tc>
          <w:tcPr>
            <w:tcW w:w="1418" w:type="dxa"/>
          </w:tcPr>
          <w:p w:rsidR="0022553F" w:rsidRPr="00410A1A" w:rsidRDefault="0022553F" w:rsidP="005959CA">
            <w:pPr>
              <w:spacing w:after="160"/>
              <w:jc w:val="center"/>
              <w:rPr>
                <w:sz w:val="20"/>
                <w:szCs w:val="20"/>
              </w:rPr>
            </w:pPr>
            <w:r w:rsidRPr="00410A1A">
              <w:rPr>
                <w:sz w:val="20"/>
                <w:szCs w:val="20"/>
              </w:rPr>
              <w:t>62</w:t>
            </w:r>
          </w:p>
        </w:tc>
        <w:tc>
          <w:tcPr>
            <w:tcW w:w="1276" w:type="dxa"/>
          </w:tcPr>
          <w:p w:rsidR="0022553F" w:rsidRPr="00410A1A" w:rsidRDefault="0022553F" w:rsidP="005959CA">
            <w:pPr>
              <w:spacing w:after="160"/>
              <w:jc w:val="center"/>
              <w:rPr>
                <w:sz w:val="20"/>
                <w:szCs w:val="20"/>
              </w:rPr>
            </w:pPr>
            <w:r w:rsidRPr="00410A1A">
              <w:rPr>
                <w:sz w:val="20"/>
                <w:szCs w:val="20"/>
              </w:rPr>
              <w:t>56</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Using dating websites</w:t>
            </w:r>
          </w:p>
        </w:tc>
        <w:tc>
          <w:tcPr>
            <w:tcW w:w="1418" w:type="dxa"/>
          </w:tcPr>
          <w:p w:rsidR="0022553F" w:rsidRPr="00410A1A" w:rsidRDefault="0022553F" w:rsidP="005959CA">
            <w:pPr>
              <w:spacing w:after="160"/>
              <w:jc w:val="center"/>
              <w:rPr>
                <w:sz w:val="20"/>
                <w:szCs w:val="20"/>
              </w:rPr>
            </w:pPr>
            <w:r w:rsidRPr="00410A1A">
              <w:rPr>
                <w:sz w:val="20"/>
                <w:szCs w:val="20"/>
              </w:rPr>
              <w:t>61</w:t>
            </w:r>
          </w:p>
        </w:tc>
        <w:tc>
          <w:tcPr>
            <w:tcW w:w="1276" w:type="dxa"/>
          </w:tcPr>
          <w:p w:rsidR="0022553F" w:rsidRPr="00410A1A" w:rsidRDefault="0022553F" w:rsidP="005959CA">
            <w:pPr>
              <w:spacing w:after="160"/>
              <w:jc w:val="center"/>
              <w:rPr>
                <w:sz w:val="20"/>
                <w:szCs w:val="20"/>
              </w:rPr>
            </w:pPr>
            <w:r w:rsidRPr="00410A1A">
              <w:rPr>
                <w:sz w:val="20"/>
                <w:szCs w:val="20"/>
              </w:rPr>
              <w:t>48</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Using activist blogs and websites (political, human rights etc)</w:t>
            </w:r>
          </w:p>
        </w:tc>
        <w:tc>
          <w:tcPr>
            <w:tcW w:w="1418" w:type="dxa"/>
          </w:tcPr>
          <w:p w:rsidR="0022553F" w:rsidRPr="00410A1A" w:rsidRDefault="0022553F" w:rsidP="005959CA">
            <w:pPr>
              <w:spacing w:after="160"/>
              <w:jc w:val="center"/>
              <w:rPr>
                <w:sz w:val="20"/>
                <w:szCs w:val="20"/>
              </w:rPr>
            </w:pPr>
            <w:r w:rsidRPr="00410A1A">
              <w:rPr>
                <w:sz w:val="20"/>
                <w:szCs w:val="20"/>
              </w:rPr>
              <w:t>39</w:t>
            </w:r>
          </w:p>
        </w:tc>
        <w:tc>
          <w:tcPr>
            <w:tcW w:w="1276" w:type="dxa"/>
          </w:tcPr>
          <w:p w:rsidR="0022553F" w:rsidRPr="00410A1A" w:rsidRDefault="0022553F" w:rsidP="005959CA">
            <w:pPr>
              <w:spacing w:after="160"/>
              <w:jc w:val="center"/>
              <w:rPr>
                <w:sz w:val="20"/>
                <w:szCs w:val="20"/>
              </w:rPr>
            </w:pPr>
            <w:r w:rsidRPr="00410A1A">
              <w:rPr>
                <w:sz w:val="20"/>
                <w:szCs w:val="20"/>
              </w:rPr>
              <w:t>31</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Looking for work or sending CVs</w:t>
            </w:r>
          </w:p>
        </w:tc>
        <w:tc>
          <w:tcPr>
            <w:tcW w:w="1418" w:type="dxa"/>
          </w:tcPr>
          <w:p w:rsidR="0022553F" w:rsidRPr="00410A1A" w:rsidRDefault="0022553F" w:rsidP="005959CA">
            <w:pPr>
              <w:spacing w:after="160"/>
              <w:jc w:val="center"/>
              <w:rPr>
                <w:sz w:val="20"/>
                <w:szCs w:val="20"/>
              </w:rPr>
            </w:pPr>
            <w:r w:rsidRPr="00410A1A">
              <w:rPr>
                <w:sz w:val="20"/>
                <w:szCs w:val="20"/>
              </w:rPr>
              <w:t>42</w:t>
            </w:r>
          </w:p>
        </w:tc>
        <w:tc>
          <w:tcPr>
            <w:tcW w:w="1276" w:type="dxa"/>
          </w:tcPr>
          <w:p w:rsidR="0022553F" w:rsidRPr="00410A1A" w:rsidRDefault="0022553F" w:rsidP="005959CA">
            <w:pPr>
              <w:spacing w:after="160"/>
              <w:jc w:val="center"/>
              <w:rPr>
                <w:sz w:val="20"/>
                <w:szCs w:val="20"/>
              </w:rPr>
            </w:pPr>
            <w:r w:rsidRPr="00410A1A">
              <w:rPr>
                <w:sz w:val="20"/>
                <w:szCs w:val="20"/>
              </w:rPr>
              <w:t>36</w:t>
            </w:r>
          </w:p>
        </w:tc>
      </w:tr>
      <w:tr w:rsidR="0022553F" w:rsidRPr="00410A1A" w:rsidTr="005959CA">
        <w:tc>
          <w:tcPr>
            <w:tcW w:w="4531" w:type="dxa"/>
          </w:tcPr>
          <w:p w:rsidR="0022553F" w:rsidRPr="00410A1A" w:rsidRDefault="0022553F" w:rsidP="005959CA">
            <w:pPr>
              <w:spacing w:after="160"/>
              <w:rPr>
                <w:sz w:val="20"/>
                <w:szCs w:val="20"/>
              </w:rPr>
            </w:pPr>
            <w:r w:rsidRPr="00410A1A">
              <w:rPr>
                <w:sz w:val="20"/>
                <w:szCs w:val="20"/>
              </w:rPr>
              <w:t>Shopping online</w:t>
            </w:r>
          </w:p>
        </w:tc>
        <w:tc>
          <w:tcPr>
            <w:tcW w:w="1418" w:type="dxa"/>
          </w:tcPr>
          <w:p w:rsidR="0022553F" w:rsidRPr="00410A1A" w:rsidRDefault="0022553F" w:rsidP="005959CA">
            <w:pPr>
              <w:spacing w:after="160"/>
              <w:jc w:val="center"/>
              <w:rPr>
                <w:sz w:val="20"/>
                <w:szCs w:val="20"/>
              </w:rPr>
            </w:pPr>
            <w:r w:rsidRPr="00410A1A">
              <w:rPr>
                <w:sz w:val="20"/>
                <w:szCs w:val="20"/>
              </w:rPr>
              <w:t>35</w:t>
            </w:r>
          </w:p>
        </w:tc>
        <w:tc>
          <w:tcPr>
            <w:tcW w:w="1276" w:type="dxa"/>
          </w:tcPr>
          <w:p w:rsidR="0022553F" w:rsidRPr="00410A1A" w:rsidRDefault="0022553F" w:rsidP="005959CA">
            <w:pPr>
              <w:spacing w:after="160"/>
              <w:jc w:val="center"/>
              <w:rPr>
                <w:sz w:val="20"/>
                <w:szCs w:val="20"/>
              </w:rPr>
            </w:pPr>
            <w:r w:rsidRPr="00410A1A">
              <w:rPr>
                <w:sz w:val="20"/>
                <w:szCs w:val="20"/>
              </w:rPr>
              <w:t>25</w:t>
            </w:r>
          </w:p>
        </w:tc>
      </w:tr>
    </w:tbl>
    <w:p w:rsidR="0022553F" w:rsidRPr="00410A1A" w:rsidRDefault="0022553F" w:rsidP="0022553F">
      <w:pPr>
        <w:spacing w:after="160" w:line="240" w:lineRule="auto"/>
        <w:rPr>
          <w:sz w:val="20"/>
          <w:szCs w:val="20"/>
        </w:rPr>
      </w:pPr>
    </w:p>
    <w:p w:rsidR="00F02E78" w:rsidRDefault="00F02E78" w:rsidP="0022553F">
      <w:r>
        <w:t xml:space="preserve">Leisure participation rates were generally lowest in Egypt (see Table IV), the country where incomes from employment were lowest, which confirms the significance of money in accessing leisure opportunities. However, in every country we </w:t>
      </w:r>
      <w:r w:rsidR="00FE5CE5">
        <w:t>found</w:t>
      </w:r>
      <w:r>
        <w:t xml:space="preserve"> the same gender differences: men ‘do more’ except that females were spending more time watching television and also online in all countries where this information was collected (in Morocco the question was not asked).</w:t>
      </w:r>
    </w:p>
    <w:p w:rsidR="00F02E78" w:rsidRDefault="00F02E78" w:rsidP="0022553F"/>
    <w:p w:rsidR="000C45ED" w:rsidRDefault="000C45ED" w:rsidP="0022553F">
      <w:r>
        <w:t>Forthwith, when presenting our leisure findings, so as to prevent the main findings being submerged in a data deluge, we list only the most common forms of leisure activity – going out with friends, visiting cafes or tearooms, and playing sport – plus average number of activities in the relevant socio-demographic groups, and time spent watching television and online.</w:t>
      </w:r>
    </w:p>
    <w:p w:rsidR="00F02E78" w:rsidRDefault="00F02E78">
      <w:pPr>
        <w:spacing w:after="160"/>
        <w:rPr>
          <w:b/>
          <w:sz w:val="20"/>
          <w:szCs w:val="20"/>
        </w:rPr>
      </w:pPr>
      <w:r>
        <w:rPr>
          <w:b/>
          <w:sz w:val="20"/>
          <w:szCs w:val="20"/>
        </w:rPr>
        <w:br w:type="page"/>
      </w:r>
    </w:p>
    <w:p w:rsidR="005E364E" w:rsidRPr="005E364E" w:rsidRDefault="005E364E" w:rsidP="005E364E">
      <w:pPr>
        <w:spacing w:after="160" w:line="240" w:lineRule="auto"/>
        <w:rPr>
          <w:b/>
          <w:sz w:val="20"/>
          <w:szCs w:val="20"/>
        </w:rPr>
      </w:pPr>
      <w:r w:rsidRPr="005E364E">
        <w:rPr>
          <w:b/>
          <w:sz w:val="20"/>
          <w:szCs w:val="20"/>
        </w:rPr>
        <w:t>Table IV</w:t>
      </w:r>
    </w:p>
    <w:p w:rsidR="005E364E" w:rsidRPr="005E364E" w:rsidRDefault="005E364E" w:rsidP="005E364E">
      <w:pPr>
        <w:spacing w:after="160" w:line="240" w:lineRule="auto"/>
        <w:rPr>
          <w:b/>
          <w:sz w:val="20"/>
          <w:szCs w:val="20"/>
        </w:rPr>
      </w:pPr>
      <w:r w:rsidRPr="005E364E">
        <w:rPr>
          <w:b/>
          <w:sz w:val="20"/>
          <w:szCs w:val="20"/>
        </w:rPr>
        <w:t>Uses of free time by countries, all ages (in percentages)</w:t>
      </w:r>
    </w:p>
    <w:p w:rsidR="005E364E" w:rsidRPr="005E364E" w:rsidRDefault="005E364E" w:rsidP="005E364E">
      <w:pPr>
        <w:pStyle w:val="ListParagraph"/>
        <w:numPr>
          <w:ilvl w:val="0"/>
          <w:numId w:val="1"/>
        </w:numPr>
        <w:spacing w:after="160" w:line="240" w:lineRule="auto"/>
        <w:rPr>
          <w:b/>
          <w:sz w:val="20"/>
          <w:szCs w:val="20"/>
        </w:rPr>
      </w:pPr>
      <w:r w:rsidRPr="005E364E">
        <w:rPr>
          <w:b/>
          <w:sz w:val="20"/>
          <w:szCs w:val="20"/>
        </w:rPr>
        <w:t>Males</w:t>
      </w:r>
    </w:p>
    <w:tbl>
      <w:tblPr>
        <w:tblStyle w:val="TableGrid"/>
        <w:tblW w:w="5786" w:type="dxa"/>
        <w:tblLook w:val="04A0" w:firstRow="1" w:lastRow="0" w:firstColumn="1" w:lastColumn="0" w:noHBand="0" w:noVBand="1"/>
      </w:tblPr>
      <w:tblGrid>
        <w:gridCol w:w="1798"/>
        <w:gridCol w:w="1030"/>
        <w:gridCol w:w="922"/>
        <w:gridCol w:w="972"/>
        <w:gridCol w:w="1064"/>
      </w:tblGrid>
      <w:tr w:rsidR="00F02E78" w:rsidRPr="005E364E" w:rsidTr="00F02E78">
        <w:tc>
          <w:tcPr>
            <w:tcW w:w="1798" w:type="dxa"/>
          </w:tcPr>
          <w:p w:rsidR="00F02E78" w:rsidRPr="005E364E" w:rsidRDefault="00F02E78" w:rsidP="00AD67C7">
            <w:pPr>
              <w:spacing w:after="160"/>
              <w:rPr>
                <w:sz w:val="20"/>
                <w:szCs w:val="20"/>
              </w:rPr>
            </w:pPr>
          </w:p>
        </w:tc>
        <w:tc>
          <w:tcPr>
            <w:tcW w:w="1030" w:type="dxa"/>
          </w:tcPr>
          <w:p w:rsidR="00F02E78" w:rsidRPr="005E364E" w:rsidRDefault="00F02E78" w:rsidP="00AD67C7">
            <w:pPr>
              <w:spacing w:after="160"/>
              <w:jc w:val="center"/>
              <w:rPr>
                <w:b/>
                <w:sz w:val="20"/>
                <w:szCs w:val="20"/>
              </w:rPr>
            </w:pPr>
            <w:r w:rsidRPr="005E364E">
              <w:rPr>
                <w:b/>
                <w:sz w:val="20"/>
                <w:szCs w:val="20"/>
              </w:rPr>
              <w:t>Algeria</w:t>
            </w:r>
          </w:p>
        </w:tc>
        <w:tc>
          <w:tcPr>
            <w:tcW w:w="922" w:type="dxa"/>
          </w:tcPr>
          <w:p w:rsidR="00F02E78" w:rsidRPr="005E364E" w:rsidRDefault="00F02E78" w:rsidP="00AD67C7">
            <w:pPr>
              <w:spacing w:after="160"/>
              <w:jc w:val="center"/>
              <w:rPr>
                <w:b/>
                <w:sz w:val="20"/>
                <w:szCs w:val="20"/>
              </w:rPr>
            </w:pPr>
            <w:r w:rsidRPr="005E364E">
              <w:rPr>
                <w:b/>
                <w:sz w:val="20"/>
                <w:szCs w:val="20"/>
              </w:rPr>
              <w:t>Egypt</w:t>
            </w:r>
          </w:p>
        </w:tc>
        <w:tc>
          <w:tcPr>
            <w:tcW w:w="972" w:type="dxa"/>
          </w:tcPr>
          <w:p w:rsidR="00F02E78" w:rsidRPr="005E364E" w:rsidRDefault="00F02E78" w:rsidP="00AD67C7">
            <w:pPr>
              <w:spacing w:after="160"/>
              <w:jc w:val="center"/>
              <w:rPr>
                <w:b/>
                <w:sz w:val="20"/>
                <w:szCs w:val="20"/>
              </w:rPr>
            </w:pPr>
            <w:r w:rsidRPr="005E364E">
              <w:rPr>
                <w:b/>
                <w:sz w:val="20"/>
                <w:szCs w:val="20"/>
              </w:rPr>
              <w:t>Morocco</w:t>
            </w:r>
          </w:p>
        </w:tc>
        <w:tc>
          <w:tcPr>
            <w:tcW w:w="1064" w:type="dxa"/>
          </w:tcPr>
          <w:p w:rsidR="00F02E78" w:rsidRPr="005E364E" w:rsidRDefault="00F02E78" w:rsidP="00AD67C7">
            <w:pPr>
              <w:spacing w:after="160"/>
              <w:jc w:val="center"/>
              <w:rPr>
                <w:b/>
                <w:sz w:val="20"/>
                <w:szCs w:val="20"/>
              </w:rPr>
            </w:pPr>
            <w:r w:rsidRPr="005E364E">
              <w:rPr>
                <w:b/>
                <w:sz w:val="20"/>
                <w:szCs w:val="20"/>
              </w:rPr>
              <w:t>Tunisia</w:t>
            </w:r>
          </w:p>
        </w:tc>
      </w:tr>
      <w:tr w:rsidR="00F02E78" w:rsidRPr="005E05E2" w:rsidTr="00F02E78">
        <w:tc>
          <w:tcPr>
            <w:tcW w:w="1798" w:type="dxa"/>
          </w:tcPr>
          <w:p w:rsidR="00F02E78" w:rsidRPr="00DB5442" w:rsidRDefault="00F02E78" w:rsidP="00AD67C7">
            <w:pPr>
              <w:pStyle w:val="BodyText"/>
              <w:jc w:val="left"/>
              <w:rPr>
                <w:b/>
                <w:sz w:val="20"/>
                <w:szCs w:val="20"/>
              </w:rPr>
            </w:pPr>
            <w:r w:rsidRPr="00DB5442">
              <w:rPr>
                <w:b/>
                <w:sz w:val="20"/>
                <w:szCs w:val="20"/>
              </w:rPr>
              <w:t>413. Take part at least once a week</w:t>
            </w:r>
          </w:p>
        </w:tc>
        <w:tc>
          <w:tcPr>
            <w:tcW w:w="1030" w:type="dxa"/>
          </w:tcPr>
          <w:p w:rsidR="00F02E78" w:rsidRPr="005E05E2" w:rsidRDefault="00F02E78" w:rsidP="00AD67C7">
            <w:pPr>
              <w:spacing w:after="160"/>
              <w:jc w:val="center"/>
              <w:rPr>
                <w:sz w:val="20"/>
                <w:szCs w:val="20"/>
              </w:rPr>
            </w:pPr>
          </w:p>
        </w:tc>
        <w:tc>
          <w:tcPr>
            <w:tcW w:w="922" w:type="dxa"/>
          </w:tcPr>
          <w:p w:rsidR="00F02E78" w:rsidRPr="005E05E2" w:rsidRDefault="00F02E78" w:rsidP="00AD67C7">
            <w:pPr>
              <w:spacing w:after="160"/>
              <w:jc w:val="center"/>
              <w:rPr>
                <w:sz w:val="20"/>
                <w:szCs w:val="20"/>
              </w:rPr>
            </w:pPr>
          </w:p>
        </w:tc>
        <w:tc>
          <w:tcPr>
            <w:tcW w:w="972" w:type="dxa"/>
          </w:tcPr>
          <w:p w:rsidR="00F02E78" w:rsidRPr="005E05E2" w:rsidRDefault="00F02E78" w:rsidP="00AD67C7">
            <w:pPr>
              <w:spacing w:after="160"/>
              <w:jc w:val="center"/>
              <w:rPr>
                <w:sz w:val="20"/>
                <w:szCs w:val="20"/>
              </w:rPr>
            </w:pPr>
          </w:p>
        </w:tc>
        <w:tc>
          <w:tcPr>
            <w:tcW w:w="1064" w:type="dxa"/>
          </w:tcPr>
          <w:p w:rsidR="00F02E78" w:rsidRPr="005E05E2" w:rsidRDefault="00F02E78" w:rsidP="00AD67C7">
            <w:pPr>
              <w:spacing w:after="160"/>
              <w:jc w:val="center"/>
              <w:rPr>
                <w:sz w:val="20"/>
                <w:szCs w:val="20"/>
              </w:rPr>
            </w:pPr>
          </w:p>
        </w:tc>
      </w:tr>
      <w:tr w:rsidR="00F02E78" w:rsidRPr="005E05E2" w:rsidTr="00F02E78">
        <w:tc>
          <w:tcPr>
            <w:tcW w:w="1798" w:type="dxa"/>
          </w:tcPr>
          <w:p w:rsidR="00F02E78" w:rsidRPr="005E05E2" w:rsidRDefault="00F02E78" w:rsidP="00AD67C7">
            <w:pPr>
              <w:pStyle w:val="BodyText"/>
              <w:jc w:val="left"/>
              <w:rPr>
                <w:sz w:val="20"/>
                <w:szCs w:val="20"/>
              </w:rPr>
            </w:pPr>
            <w:r>
              <w:rPr>
                <w:sz w:val="20"/>
                <w:szCs w:val="20"/>
              </w:rPr>
              <w:t>Go out with friends</w:t>
            </w:r>
          </w:p>
        </w:tc>
        <w:tc>
          <w:tcPr>
            <w:tcW w:w="1030" w:type="dxa"/>
          </w:tcPr>
          <w:p w:rsidR="00F02E78" w:rsidRPr="005E05E2" w:rsidRDefault="00F02E78" w:rsidP="00AD67C7">
            <w:pPr>
              <w:spacing w:after="160"/>
              <w:jc w:val="center"/>
              <w:rPr>
                <w:sz w:val="20"/>
                <w:szCs w:val="20"/>
              </w:rPr>
            </w:pPr>
            <w:r>
              <w:rPr>
                <w:sz w:val="20"/>
                <w:szCs w:val="20"/>
              </w:rPr>
              <w:t>88</w:t>
            </w:r>
          </w:p>
        </w:tc>
        <w:tc>
          <w:tcPr>
            <w:tcW w:w="922" w:type="dxa"/>
          </w:tcPr>
          <w:p w:rsidR="00F02E78" w:rsidRPr="005E05E2" w:rsidRDefault="00F02E78" w:rsidP="00AD67C7">
            <w:pPr>
              <w:spacing w:after="160"/>
              <w:jc w:val="center"/>
              <w:rPr>
                <w:sz w:val="20"/>
                <w:szCs w:val="20"/>
              </w:rPr>
            </w:pPr>
            <w:r>
              <w:rPr>
                <w:sz w:val="20"/>
                <w:szCs w:val="20"/>
              </w:rPr>
              <w:t>58</w:t>
            </w:r>
          </w:p>
        </w:tc>
        <w:tc>
          <w:tcPr>
            <w:tcW w:w="972" w:type="dxa"/>
          </w:tcPr>
          <w:p w:rsidR="00F02E78" w:rsidRPr="005E05E2" w:rsidRDefault="00F02E78" w:rsidP="00AD67C7">
            <w:pPr>
              <w:spacing w:after="160"/>
              <w:jc w:val="center"/>
              <w:rPr>
                <w:sz w:val="20"/>
                <w:szCs w:val="20"/>
              </w:rPr>
            </w:pPr>
            <w:r>
              <w:rPr>
                <w:sz w:val="20"/>
                <w:szCs w:val="20"/>
              </w:rPr>
              <w:t>56</w:t>
            </w:r>
          </w:p>
        </w:tc>
        <w:tc>
          <w:tcPr>
            <w:tcW w:w="1064" w:type="dxa"/>
          </w:tcPr>
          <w:p w:rsidR="00F02E78" w:rsidRPr="005E05E2" w:rsidRDefault="00F02E78" w:rsidP="00AD67C7">
            <w:pPr>
              <w:spacing w:after="160"/>
              <w:jc w:val="center"/>
              <w:rPr>
                <w:sz w:val="20"/>
                <w:szCs w:val="20"/>
              </w:rPr>
            </w:pPr>
            <w:r>
              <w:rPr>
                <w:sz w:val="20"/>
                <w:szCs w:val="20"/>
              </w:rPr>
              <w:t>83</w:t>
            </w:r>
          </w:p>
        </w:tc>
      </w:tr>
      <w:tr w:rsidR="00F02E78" w:rsidRPr="005E05E2" w:rsidTr="00F02E78">
        <w:tc>
          <w:tcPr>
            <w:tcW w:w="1798" w:type="dxa"/>
          </w:tcPr>
          <w:p w:rsidR="00F02E78" w:rsidRPr="005E05E2" w:rsidRDefault="00F02E78" w:rsidP="00AD67C7">
            <w:pPr>
              <w:pStyle w:val="BodyText"/>
              <w:rPr>
                <w:sz w:val="20"/>
                <w:szCs w:val="20"/>
              </w:rPr>
            </w:pPr>
            <w:r>
              <w:rPr>
                <w:sz w:val="20"/>
                <w:szCs w:val="20"/>
              </w:rPr>
              <w:t>Café/tea room</w:t>
            </w:r>
          </w:p>
        </w:tc>
        <w:tc>
          <w:tcPr>
            <w:tcW w:w="1030" w:type="dxa"/>
          </w:tcPr>
          <w:p w:rsidR="00F02E78" w:rsidRPr="005E05E2" w:rsidRDefault="00F02E78" w:rsidP="00AD67C7">
            <w:pPr>
              <w:spacing w:after="160"/>
              <w:jc w:val="center"/>
              <w:rPr>
                <w:sz w:val="20"/>
                <w:szCs w:val="20"/>
              </w:rPr>
            </w:pPr>
            <w:r>
              <w:rPr>
                <w:sz w:val="20"/>
                <w:szCs w:val="20"/>
              </w:rPr>
              <w:t>62</w:t>
            </w:r>
          </w:p>
        </w:tc>
        <w:tc>
          <w:tcPr>
            <w:tcW w:w="922" w:type="dxa"/>
          </w:tcPr>
          <w:p w:rsidR="00F02E78" w:rsidRPr="005E05E2" w:rsidRDefault="00F02E78" w:rsidP="00AD67C7">
            <w:pPr>
              <w:spacing w:after="160"/>
              <w:jc w:val="center"/>
              <w:rPr>
                <w:sz w:val="20"/>
                <w:szCs w:val="20"/>
              </w:rPr>
            </w:pPr>
            <w:r>
              <w:rPr>
                <w:sz w:val="20"/>
                <w:szCs w:val="20"/>
              </w:rPr>
              <w:t>37</w:t>
            </w:r>
          </w:p>
        </w:tc>
        <w:tc>
          <w:tcPr>
            <w:tcW w:w="972" w:type="dxa"/>
          </w:tcPr>
          <w:p w:rsidR="00F02E78" w:rsidRPr="005E05E2" w:rsidRDefault="00F02E78" w:rsidP="00AD67C7">
            <w:pPr>
              <w:spacing w:after="160"/>
              <w:jc w:val="center"/>
              <w:rPr>
                <w:sz w:val="20"/>
                <w:szCs w:val="20"/>
              </w:rPr>
            </w:pPr>
            <w:r>
              <w:rPr>
                <w:sz w:val="20"/>
                <w:szCs w:val="20"/>
              </w:rPr>
              <w:t>31</w:t>
            </w:r>
          </w:p>
        </w:tc>
        <w:tc>
          <w:tcPr>
            <w:tcW w:w="1064" w:type="dxa"/>
          </w:tcPr>
          <w:p w:rsidR="00F02E78" w:rsidRPr="005E05E2" w:rsidRDefault="00F02E78" w:rsidP="00AD67C7">
            <w:pPr>
              <w:spacing w:after="160"/>
              <w:jc w:val="center"/>
              <w:rPr>
                <w:sz w:val="20"/>
                <w:szCs w:val="20"/>
              </w:rPr>
            </w:pPr>
            <w:r>
              <w:rPr>
                <w:sz w:val="20"/>
                <w:szCs w:val="20"/>
              </w:rPr>
              <w:t>70</w:t>
            </w:r>
          </w:p>
        </w:tc>
      </w:tr>
      <w:tr w:rsidR="00F02E78" w:rsidRPr="005E05E2" w:rsidTr="00F02E78">
        <w:tc>
          <w:tcPr>
            <w:tcW w:w="1798" w:type="dxa"/>
          </w:tcPr>
          <w:p w:rsidR="00F02E78" w:rsidRPr="005E05E2" w:rsidRDefault="00F02E78" w:rsidP="00AD67C7">
            <w:pPr>
              <w:pStyle w:val="BodyText"/>
              <w:rPr>
                <w:sz w:val="20"/>
                <w:szCs w:val="20"/>
              </w:rPr>
            </w:pPr>
            <w:r>
              <w:rPr>
                <w:sz w:val="20"/>
                <w:szCs w:val="20"/>
              </w:rPr>
              <w:t>Play sport</w:t>
            </w:r>
          </w:p>
        </w:tc>
        <w:tc>
          <w:tcPr>
            <w:tcW w:w="1030" w:type="dxa"/>
          </w:tcPr>
          <w:p w:rsidR="00F02E78" w:rsidRPr="005E05E2" w:rsidRDefault="00F02E78" w:rsidP="00AD67C7">
            <w:pPr>
              <w:spacing w:after="160"/>
              <w:jc w:val="center"/>
              <w:rPr>
                <w:sz w:val="20"/>
                <w:szCs w:val="20"/>
              </w:rPr>
            </w:pPr>
            <w:r>
              <w:rPr>
                <w:sz w:val="20"/>
                <w:szCs w:val="20"/>
              </w:rPr>
              <w:t>46</w:t>
            </w:r>
          </w:p>
        </w:tc>
        <w:tc>
          <w:tcPr>
            <w:tcW w:w="922" w:type="dxa"/>
          </w:tcPr>
          <w:p w:rsidR="00F02E78" w:rsidRPr="005E05E2" w:rsidRDefault="00F02E78" w:rsidP="00AD67C7">
            <w:pPr>
              <w:spacing w:after="160"/>
              <w:jc w:val="center"/>
              <w:rPr>
                <w:sz w:val="20"/>
                <w:szCs w:val="20"/>
              </w:rPr>
            </w:pPr>
            <w:r>
              <w:rPr>
                <w:sz w:val="20"/>
                <w:szCs w:val="20"/>
              </w:rPr>
              <w:t>13</w:t>
            </w:r>
          </w:p>
        </w:tc>
        <w:tc>
          <w:tcPr>
            <w:tcW w:w="972" w:type="dxa"/>
          </w:tcPr>
          <w:p w:rsidR="00F02E78" w:rsidRPr="005E05E2" w:rsidRDefault="00F02E78" w:rsidP="00AD67C7">
            <w:pPr>
              <w:spacing w:after="160"/>
              <w:jc w:val="center"/>
              <w:rPr>
                <w:sz w:val="20"/>
                <w:szCs w:val="20"/>
              </w:rPr>
            </w:pPr>
            <w:r>
              <w:rPr>
                <w:sz w:val="20"/>
                <w:szCs w:val="20"/>
              </w:rPr>
              <w:t>30</w:t>
            </w:r>
          </w:p>
        </w:tc>
        <w:tc>
          <w:tcPr>
            <w:tcW w:w="1064" w:type="dxa"/>
          </w:tcPr>
          <w:p w:rsidR="00F02E78" w:rsidRPr="005E05E2" w:rsidRDefault="00F02E78" w:rsidP="00AD67C7">
            <w:pPr>
              <w:spacing w:after="160"/>
              <w:jc w:val="center"/>
              <w:rPr>
                <w:sz w:val="20"/>
                <w:szCs w:val="20"/>
              </w:rPr>
            </w:pPr>
            <w:r>
              <w:rPr>
                <w:sz w:val="20"/>
                <w:szCs w:val="20"/>
              </w:rPr>
              <w:t>24</w:t>
            </w:r>
          </w:p>
        </w:tc>
      </w:tr>
      <w:tr w:rsidR="00F02E78" w:rsidRPr="005E05E2" w:rsidTr="00F02E78">
        <w:tc>
          <w:tcPr>
            <w:tcW w:w="1798" w:type="dxa"/>
          </w:tcPr>
          <w:p w:rsidR="00F02E78" w:rsidRDefault="00F02E78" w:rsidP="00AD67C7">
            <w:pPr>
              <w:pStyle w:val="BodyText"/>
              <w:rPr>
                <w:sz w:val="20"/>
                <w:szCs w:val="20"/>
              </w:rPr>
            </w:pPr>
            <w:r>
              <w:rPr>
                <w:sz w:val="20"/>
                <w:szCs w:val="20"/>
              </w:rPr>
              <w:t>Mean number of activities</w:t>
            </w:r>
          </w:p>
        </w:tc>
        <w:tc>
          <w:tcPr>
            <w:tcW w:w="1030" w:type="dxa"/>
          </w:tcPr>
          <w:p w:rsidR="00F02E78" w:rsidRPr="005E05E2" w:rsidRDefault="00F02E78" w:rsidP="00AD67C7">
            <w:pPr>
              <w:spacing w:after="160"/>
              <w:jc w:val="center"/>
              <w:rPr>
                <w:sz w:val="20"/>
                <w:szCs w:val="20"/>
              </w:rPr>
            </w:pPr>
            <w:r>
              <w:rPr>
                <w:sz w:val="20"/>
                <w:szCs w:val="20"/>
              </w:rPr>
              <w:t>2.8</w:t>
            </w:r>
          </w:p>
        </w:tc>
        <w:tc>
          <w:tcPr>
            <w:tcW w:w="922" w:type="dxa"/>
          </w:tcPr>
          <w:p w:rsidR="00F02E78" w:rsidRPr="005E05E2" w:rsidRDefault="00F02E78" w:rsidP="00AD67C7">
            <w:pPr>
              <w:spacing w:after="160"/>
              <w:jc w:val="center"/>
              <w:rPr>
                <w:sz w:val="20"/>
                <w:szCs w:val="20"/>
              </w:rPr>
            </w:pPr>
            <w:r>
              <w:rPr>
                <w:sz w:val="20"/>
                <w:szCs w:val="20"/>
              </w:rPr>
              <w:t>1.3</w:t>
            </w:r>
          </w:p>
        </w:tc>
        <w:tc>
          <w:tcPr>
            <w:tcW w:w="972" w:type="dxa"/>
          </w:tcPr>
          <w:p w:rsidR="00F02E78" w:rsidRPr="005E05E2" w:rsidRDefault="00F02E78" w:rsidP="00AD67C7">
            <w:pPr>
              <w:spacing w:after="160"/>
              <w:jc w:val="center"/>
              <w:rPr>
                <w:sz w:val="20"/>
                <w:szCs w:val="20"/>
              </w:rPr>
            </w:pPr>
            <w:r>
              <w:rPr>
                <w:sz w:val="20"/>
                <w:szCs w:val="20"/>
              </w:rPr>
              <w:t>2.7</w:t>
            </w:r>
          </w:p>
        </w:tc>
        <w:tc>
          <w:tcPr>
            <w:tcW w:w="1064" w:type="dxa"/>
          </w:tcPr>
          <w:p w:rsidR="00F02E78" w:rsidRPr="005E05E2" w:rsidRDefault="00F02E78" w:rsidP="00AD67C7">
            <w:pPr>
              <w:spacing w:after="160"/>
              <w:jc w:val="center"/>
              <w:rPr>
                <w:sz w:val="20"/>
                <w:szCs w:val="20"/>
              </w:rPr>
            </w:pPr>
            <w:r>
              <w:rPr>
                <w:sz w:val="20"/>
                <w:szCs w:val="20"/>
              </w:rPr>
              <w:t>2.1</w:t>
            </w:r>
          </w:p>
        </w:tc>
      </w:tr>
      <w:tr w:rsidR="00F02E78" w:rsidRPr="005E05E2" w:rsidTr="00F02E78">
        <w:tc>
          <w:tcPr>
            <w:tcW w:w="1798" w:type="dxa"/>
          </w:tcPr>
          <w:p w:rsidR="00F02E78" w:rsidRPr="009A63BB" w:rsidRDefault="00F02E78" w:rsidP="00AD67C7">
            <w:pPr>
              <w:pStyle w:val="BodyText"/>
              <w:rPr>
                <w:sz w:val="20"/>
                <w:szCs w:val="20"/>
              </w:rPr>
            </w:pPr>
            <w:r w:rsidRPr="009A63BB">
              <w:rPr>
                <w:sz w:val="20"/>
                <w:szCs w:val="20"/>
              </w:rPr>
              <w:t>Average minutes per day watching television</w:t>
            </w:r>
          </w:p>
        </w:tc>
        <w:tc>
          <w:tcPr>
            <w:tcW w:w="1030" w:type="dxa"/>
          </w:tcPr>
          <w:p w:rsidR="00F02E78" w:rsidRPr="005E05E2" w:rsidRDefault="00F02E78" w:rsidP="00AD67C7">
            <w:pPr>
              <w:spacing w:after="160"/>
              <w:jc w:val="center"/>
              <w:rPr>
                <w:sz w:val="20"/>
                <w:szCs w:val="20"/>
              </w:rPr>
            </w:pPr>
            <w:r>
              <w:rPr>
                <w:sz w:val="20"/>
                <w:szCs w:val="20"/>
              </w:rPr>
              <w:t>143</w:t>
            </w:r>
          </w:p>
        </w:tc>
        <w:tc>
          <w:tcPr>
            <w:tcW w:w="922" w:type="dxa"/>
          </w:tcPr>
          <w:p w:rsidR="00F02E78" w:rsidRPr="005E05E2" w:rsidRDefault="00F02E78" w:rsidP="00AD67C7">
            <w:pPr>
              <w:spacing w:after="160"/>
              <w:jc w:val="center"/>
              <w:rPr>
                <w:sz w:val="20"/>
                <w:szCs w:val="20"/>
              </w:rPr>
            </w:pPr>
            <w:r>
              <w:rPr>
                <w:sz w:val="20"/>
                <w:szCs w:val="20"/>
              </w:rPr>
              <w:t>157</w:t>
            </w:r>
          </w:p>
        </w:tc>
        <w:tc>
          <w:tcPr>
            <w:tcW w:w="972" w:type="dxa"/>
          </w:tcPr>
          <w:p w:rsidR="00F02E78" w:rsidRPr="005E05E2" w:rsidRDefault="00F02E78" w:rsidP="00AD67C7">
            <w:pPr>
              <w:spacing w:after="160"/>
              <w:jc w:val="center"/>
              <w:rPr>
                <w:sz w:val="20"/>
                <w:szCs w:val="20"/>
              </w:rPr>
            </w:pPr>
            <w:r>
              <w:rPr>
                <w:sz w:val="20"/>
                <w:szCs w:val="20"/>
              </w:rPr>
              <w:t>201</w:t>
            </w:r>
          </w:p>
        </w:tc>
        <w:tc>
          <w:tcPr>
            <w:tcW w:w="1064" w:type="dxa"/>
          </w:tcPr>
          <w:p w:rsidR="00F02E78" w:rsidRPr="005E05E2" w:rsidRDefault="00F02E78" w:rsidP="00AD67C7">
            <w:pPr>
              <w:spacing w:after="160"/>
              <w:jc w:val="center"/>
              <w:rPr>
                <w:sz w:val="20"/>
                <w:szCs w:val="20"/>
              </w:rPr>
            </w:pPr>
            <w:r>
              <w:rPr>
                <w:sz w:val="20"/>
                <w:szCs w:val="20"/>
              </w:rPr>
              <w:t>130</w:t>
            </w:r>
          </w:p>
        </w:tc>
      </w:tr>
      <w:tr w:rsidR="00F02E78" w:rsidRPr="005E05E2" w:rsidTr="00F02E78">
        <w:tc>
          <w:tcPr>
            <w:tcW w:w="1798" w:type="dxa"/>
          </w:tcPr>
          <w:p w:rsidR="00F02E78" w:rsidRPr="009A63BB" w:rsidRDefault="00F02E78" w:rsidP="00AD67C7">
            <w:pPr>
              <w:pStyle w:val="BodyText"/>
              <w:jc w:val="left"/>
              <w:rPr>
                <w:sz w:val="20"/>
                <w:szCs w:val="20"/>
              </w:rPr>
            </w:pPr>
            <w:r w:rsidRPr="009A63BB">
              <w:rPr>
                <w:sz w:val="20"/>
                <w:szCs w:val="20"/>
              </w:rPr>
              <w:t>Average hours per day using internet</w:t>
            </w:r>
          </w:p>
        </w:tc>
        <w:tc>
          <w:tcPr>
            <w:tcW w:w="1030" w:type="dxa"/>
          </w:tcPr>
          <w:p w:rsidR="00F02E78" w:rsidRPr="005E05E2" w:rsidRDefault="00F02E78" w:rsidP="00AD67C7">
            <w:pPr>
              <w:spacing w:after="160"/>
              <w:jc w:val="center"/>
              <w:rPr>
                <w:sz w:val="20"/>
                <w:szCs w:val="20"/>
              </w:rPr>
            </w:pPr>
            <w:r>
              <w:rPr>
                <w:sz w:val="20"/>
                <w:szCs w:val="20"/>
              </w:rPr>
              <w:t>3.0</w:t>
            </w:r>
          </w:p>
        </w:tc>
        <w:tc>
          <w:tcPr>
            <w:tcW w:w="922" w:type="dxa"/>
          </w:tcPr>
          <w:p w:rsidR="00F02E78" w:rsidRPr="005E05E2" w:rsidRDefault="00F02E78" w:rsidP="00AD67C7">
            <w:pPr>
              <w:spacing w:after="160"/>
              <w:jc w:val="center"/>
              <w:rPr>
                <w:sz w:val="20"/>
                <w:szCs w:val="20"/>
              </w:rPr>
            </w:pPr>
            <w:r>
              <w:rPr>
                <w:sz w:val="20"/>
                <w:szCs w:val="20"/>
              </w:rPr>
              <w:t>2.7</w:t>
            </w:r>
          </w:p>
        </w:tc>
        <w:tc>
          <w:tcPr>
            <w:tcW w:w="972" w:type="dxa"/>
          </w:tcPr>
          <w:p w:rsidR="00F02E78" w:rsidRPr="005E05E2" w:rsidRDefault="00F02E78" w:rsidP="00AD67C7">
            <w:pPr>
              <w:spacing w:after="160"/>
              <w:jc w:val="center"/>
              <w:rPr>
                <w:sz w:val="20"/>
                <w:szCs w:val="20"/>
              </w:rPr>
            </w:pPr>
          </w:p>
        </w:tc>
        <w:tc>
          <w:tcPr>
            <w:tcW w:w="1064" w:type="dxa"/>
          </w:tcPr>
          <w:p w:rsidR="00F02E78" w:rsidRPr="005E05E2" w:rsidRDefault="00F02E78" w:rsidP="00AD67C7">
            <w:pPr>
              <w:spacing w:after="160"/>
              <w:jc w:val="center"/>
              <w:rPr>
                <w:sz w:val="20"/>
                <w:szCs w:val="20"/>
              </w:rPr>
            </w:pPr>
            <w:r>
              <w:rPr>
                <w:sz w:val="20"/>
                <w:szCs w:val="20"/>
              </w:rPr>
              <w:t>3.6</w:t>
            </w:r>
          </w:p>
        </w:tc>
      </w:tr>
      <w:tr w:rsidR="00F02E78" w:rsidRPr="005E05E2" w:rsidTr="00F02E78">
        <w:tc>
          <w:tcPr>
            <w:tcW w:w="1798" w:type="dxa"/>
          </w:tcPr>
          <w:p w:rsidR="00F02E78" w:rsidRDefault="00F02E78" w:rsidP="00AD67C7">
            <w:pPr>
              <w:pStyle w:val="BodyText"/>
              <w:jc w:val="left"/>
              <w:rPr>
                <w:sz w:val="20"/>
                <w:szCs w:val="20"/>
              </w:rPr>
            </w:pPr>
            <w:r>
              <w:rPr>
                <w:sz w:val="20"/>
                <w:szCs w:val="20"/>
              </w:rPr>
              <w:t>N =</w:t>
            </w:r>
          </w:p>
        </w:tc>
        <w:tc>
          <w:tcPr>
            <w:tcW w:w="1030" w:type="dxa"/>
          </w:tcPr>
          <w:p w:rsidR="00F02E78" w:rsidRDefault="00F02E78" w:rsidP="00AD67C7">
            <w:pPr>
              <w:spacing w:after="160"/>
              <w:jc w:val="center"/>
              <w:rPr>
                <w:sz w:val="20"/>
                <w:szCs w:val="20"/>
              </w:rPr>
            </w:pPr>
            <w:r>
              <w:rPr>
                <w:sz w:val="20"/>
                <w:szCs w:val="20"/>
              </w:rPr>
              <w:t>1064</w:t>
            </w:r>
          </w:p>
        </w:tc>
        <w:tc>
          <w:tcPr>
            <w:tcW w:w="922" w:type="dxa"/>
          </w:tcPr>
          <w:p w:rsidR="00F02E78" w:rsidRPr="005E05E2" w:rsidRDefault="00F02E78" w:rsidP="00AD67C7">
            <w:pPr>
              <w:spacing w:after="160"/>
              <w:jc w:val="center"/>
              <w:rPr>
                <w:sz w:val="20"/>
                <w:szCs w:val="20"/>
              </w:rPr>
            </w:pPr>
            <w:r>
              <w:rPr>
                <w:sz w:val="20"/>
                <w:szCs w:val="20"/>
              </w:rPr>
              <w:t>979</w:t>
            </w:r>
          </w:p>
        </w:tc>
        <w:tc>
          <w:tcPr>
            <w:tcW w:w="972" w:type="dxa"/>
          </w:tcPr>
          <w:p w:rsidR="00F02E78" w:rsidRPr="005E05E2" w:rsidRDefault="00F02E78" w:rsidP="00AD67C7">
            <w:pPr>
              <w:spacing w:after="160"/>
              <w:jc w:val="center"/>
              <w:rPr>
                <w:sz w:val="20"/>
                <w:szCs w:val="20"/>
              </w:rPr>
            </w:pPr>
            <w:r>
              <w:rPr>
                <w:sz w:val="20"/>
                <w:szCs w:val="20"/>
              </w:rPr>
              <w:t>1207</w:t>
            </w:r>
          </w:p>
        </w:tc>
        <w:tc>
          <w:tcPr>
            <w:tcW w:w="1064" w:type="dxa"/>
          </w:tcPr>
          <w:p w:rsidR="00F02E78" w:rsidRPr="005E05E2" w:rsidRDefault="00F02E78" w:rsidP="00AD67C7">
            <w:pPr>
              <w:spacing w:after="160"/>
              <w:jc w:val="center"/>
              <w:rPr>
                <w:sz w:val="20"/>
                <w:szCs w:val="20"/>
              </w:rPr>
            </w:pPr>
            <w:r>
              <w:rPr>
                <w:sz w:val="20"/>
                <w:szCs w:val="20"/>
              </w:rPr>
              <w:t>998</w:t>
            </w:r>
          </w:p>
        </w:tc>
      </w:tr>
    </w:tbl>
    <w:p w:rsidR="005E364E" w:rsidRPr="005E364E" w:rsidRDefault="005E364E" w:rsidP="005E364E">
      <w:pPr>
        <w:spacing w:after="160" w:line="240" w:lineRule="auto"/>
        <w:ind w:left="1080"/>
        <w:rPr>
          <w:b/>
          <w:sz w:val="20"/>
          <w:szCs w:val="20"/>
        </w:rPr>
      </w:pPr>
    </w:p>
    <w:p w:rsidR="005E364E" w:rsidRPr="005E364E" w:rsidRDefault="005E364E" w:rsidP="005E364E">
      <w:pPr>
        <w:pStyle w:val="ListParagraph"/>
        <w:numPr>
          <w:ilvl w:val="0"/>
          <w:numId w:val="1"/>
        </w:numPr>
        <w:spacing w:after="160" w:line="240" w:lineRule="auto"/>
        <w:rPr>
          <w:b/>
          <w:sz w:val="20"/>
          <w:szCs w:val="20"/>
        </w:rPr>
      </w:pPr>
      <w:r w:rsidRPr="005E364E">
        <w:rPr>
          <w:b/>
          <w:sz w:val="20"/>
          <w:szCs w:val="20"/>
        </w:rPr>
        <w:t>Females</w:t>
      </w:r>
    </w:p>
    <w:tbl>
      <w:tblPr>
        <w:tblStyle w:val="TableGrid"/>
        <w:tblW w:w="5786" w:type="dxa"/>
        <w:tblLook w:val="04A0" w:firstRow="1" w:lastRow="0" w:firstColumn="1" w:lastColumn="0" w:noHBand="0" w:noVBand="1"/>
      </w:tblPr>
      <w:tblGrid>
        <w:gridCol w:w="1798"/>
        <w:gridCol w:w="1030"/>
        <w:gridCol w:w="922"/>
        <w:gridCol w:w="972"/>
        <w:gridCol w:w="1064"/>
      </w:tblGrid>
      <w:tr w:rsidR="00F02E78" w:rsidRPr="005E05E2" w:rsidTr="00F02E78">
        <w:tc>
          <w:tcPr>
            <w:tcW w:w="1798" w:type="dxa"/>
          </w:tcPr>
          <w:p w:rsidR="00F02E78" w:rsidRPr="005E05E2" w:rsidRDefault="00F02E78" w:rsidP="00AD67C7">
            <w:pPr>
              <w:spacing w:after="160"/>
              <w:rPr>
                <w:sz w:val="20"/>
                <w:szCs w:val="20"/>
              </w:rPr>
            </w:pPr>
          </w:p>
        </w:tc>
        <w:tc>
          <w:tcPr>
            <w:tcW w:w="1030" w:type="dxa"/>
          </w:tcPr>
          <w:p w:rsidR="00F02E78" w:rsidRPr="005E05E2" w:rsidRDefault="00F02E78" w:rsidP="00AD67C7">
            <w:pPr>
              <w:spacing w:after="160"/>
              <w:jc w:val="center"/>
              <w:rPr>
                <w:b/>
                <w:sz w:val="20"/>
                <w:szCs w:val="20"/>
              </w:rPr>
            </w:pPr>
            <w:r>
              <w:rPr>
                <w:b/>
                <w:sz w:val="20"/>
                <w:szCs w:val="20"/>
              </w:rPr>
              <w:t>Algeria</w:t>
            </w:r>
          </w:p>
        </w:tc>
        <w:tc>
          <w:tcPr>
            <w:tcW w:w="922" w:type="dxa"/>
          </w:tcPr>
          <w:p w:rsidR="00F02E78" w:rsidRPr="005E05E2" w:rsidRDefault="00F02E78" w:rsidP="00AD67C7">
            <w:pPr>
              <w:spacing w:after="160"/>
              <w:jc w:val="center"/>
              <w:rPr>
                <w:b/>
                <w:sz w:val="20"/>
                <w:szCs w:val="20"/>
              </w:rPr>
            </w:pPr>
            <w:r>
              <w:rPr>
                <w:b/>
                <w:sz w:val="20"/>
                <w:szCs w:val="20"/>
              </w:rPr>
              <w:t>Egypt</w:t>
            </w:r>
          </w:p>
        </w:tc>
        <w:tc>
          <w:tcPr>
            <w:tcW w:w="972" w:type="dxa"/>
          </w:tcPr>
          <w:p w:rsidR="00F02E78" w:rsidRPr="005E05E2" w:rsidRDefault="00F02E78" w:rsidP="00AD67C7">
            <w:pPr>
              <w:spacing w:after="160"/>
              <w:jc w:val="center"/>
              <w:rPr>
                <w:b/>
                <w:sz w:val="20"/>
                <w:szCs w:val="20"/>
              </w:rPr>
            </w:pPr>
            <w:r>
              <w:rPr>
                <w:b/>
                <w:sz w:val="20"/>
                <w:szCs w:val="20"/>
              </w:rPr>
              <w:t>Morocco</w:t>
            </w:r>
          </w:p>
        </w:tc>
        <w:tc>
          <w:tcPr>
            <w:tcW w:w="1064" w:type="dxa"/>
          </w:tcPr>
          <w:p w:rsidR="00F02E78" w:rsidRPr="005E05E2" w:rsidRDefault="00F02E78" w:rsidP="00AD67C7">
            <w:pPr>
              <w:spacing w:after="160"/>
              <w:jc w:val="center"/>
              <w:rPr>
                <w:b/>
                <w:sz w:val="20"/>
                <w:szCs w:val="20"/>
              </w:rPr>
            </w:pPr>
            <w:r>
              <w:rPr>
                <w:b/>
                <w:sz w:val="20"/>
                <w:szCs w:val="20"/>
              </w:rPr>
              <w:t>Tunisia</w:t>
            </w:r>
          </w:p>
        </w:tc>
      </w:tr>
      <w:tr w:rsidR="00F02E78" w:rsidRPr="005E05E2" w:rsidTr="00F02E78">
        <w:tc>
          <w:tcPr>
            <w:tcW w:w="1798" w:type="dxa"/>
          </w:tcPr>
          <w:p w:rsidR="00F02E78" w:rsidRPr="00DB5442" w:rsidRDefault="00F02E78" w:rsidP="00AD67C7">
            <w:pPr>
              <w:pStyle w:val="BodyText"/>
              <w:jc w:val="left"/>
              <w:rPr>
                <w:b/>
                <w:sz w:val="20"/>
                <w:szCs w:val="20"/>
              </w:rPr>
            </w:pPr>
            <w:r w:rsidRPr="00DB5442">
              <w:rPr>
                <w:b/>
                <w:sz w:val="20"/>
                <w:szCs w:val="20"/>
              </w:rPr>
              <w:t>413. Take part at least once a week</w:t>
            </w:r>
          </w:p>
        </w:tc>
        <w:tc>
          <w:tcPr>
            <w:tcW w:w="1030" w:type="dxa"/>
          </w:tcPr>
          <w:p w:rsidR="00F02E78" w:rsidRPr="005E05E2" w:rsidRDefault="00F02E78" w:rsidP="00AD67C7">
            <w:pPr>
              <w:spacing w:after="160"/>
              <w:jc w:val="center"/>
              <w:rPr>
                <w:sz w:val="20"/>
                <w:szCs w:val="20"/>
              </w:rPr>
            </w:pPr>
          </w:p>
        </w:tc>
        <w:tc>
          <w:tcPr>
            <w:tcW w:w="922" w:type="dxa"/>
          </w:tcPr>
          <w:p w:rsidR="00F02E78" w:rsidRPr="005E05E2" w:rsidRDefault="00F02E78" w:rsidP="00AD67C7">
            <w:pPr>
              <w:spacing w:after="160"/>
              <w:jc w:val="center"/>
              <w:rPr>
                <w:sz w:val="20"/>
                <w:szCs w:val="20"/>
              </w:rPr>
            </w:pPr>
          </w:p>
        </w:tc>
        <w:tc>
          <w:tcPr>
            <w:tcW w:w="972" w:type="dxa"/>
          </w:tcPr>
          <w:p w:rsidR="00F02E78" w:rsidRPr="005E05E2" w:rsidRDefault="00F02E78" w:rsidP="00AD67C7">
            <w:pPr>
              <w:spacing w:after="160"/>
              <w:jc w:val="center"/>
              <w:rPr>
                <w:sz w:val="20"/>
                <w:szCs w:val="20"/>
              </w:rPr>
            </w:pPr>
          </w:p>
        </w:tc>
        <w:tc>
          <w:tcPr>
            <w:tcW w:w="1064" w:type="dxa"/>
          </w:tcPr>
          <w:p w:rsidR="00F02E78" w:rsidRPr="005E05E2" w:rsidRDefault="00F02E78" w:rsidP="00AD67C7">
            <w:pPr>
              <w:spacing w:after="160"/>
              <w:jc w:val="center"/>
              <w:rPr>
                <w:sz w:val="20"/>
                <w:szCs w:val="20"/>
              </w:rPr>
            </w:pPr>
          </w:p>
        </w:tc>
      </w:tr>
      <w:tr w:rsidR="00F02E78" w:rsidRPr="005E05E2" w:rsidTr="00F02E78">
        <w:tc>
          <w:tcPr>
            <w:tcW w:w="1798" w:type="dxa"/>
          </w:tcPr>
          <w:p w:rsidR="00F02E78" w:rsidRPr="005E05E2" w:rsidRDefault="00F02E78" w:rsidP="00AD67C7">
            <w:pPr>
              <w:pStyle w:val="BodyText"/>
              <w:jc w:val="left"/>
              <w:rPr>
                <w:sz w:val="20"/>
                <w:szCs w:val="20"/>
              </w:rPr>
            </w:pPr>
            <w:r>
              <w:rPr>
                <w:sz w:val="20"/>
                <w:szCs w:val="20"/>
              </w:rPr>
              <w:t>Go out with friends</w:t>
            </w:r>
          </w:p>
        </w:tc>
        <w:tc>
          <w:tcPr>
            <w:tcW w:w="1030" w:type="dxa"/>
          </w:tcPr>
          <w:p w:rsidR="00F02E78" w:rsidRPr="005E05E2" w:rsidRDefault="00F02E78" w:rsidP="00AD67C7">
            <w:pPr>
              <w:spacing w:after="160"/>
              <w:jc w:val="center"/>
              <w:rPr>
                <w:sz w:val="20"/>
                <w:szCs w:val="20"/>
              </w:rPr>
            </w:pPr>
            <w:r>
              <w:rPr>
                <w:sz w:val="20"/>
                <w:szCs w:val="20"/>
              </w:rPr>
              <w:t>34</w:t>
            </w:r>
          </w:p>
        </w:tc>
        <w:tc>
          <w:tcPr>
            <w:tcW w:w="922" w:type="dxa"/>
          </w:tcPr>
          <w:p w:rsidR="00F02E78" w:rsidRPr="005E05E2" w:rsidRDefault="00F02E78" w:rsidP="00AD67C7">
            <w:pPr>
              <w:spacing w:after="160"/>
              <w:jc w:val="center"/>
              <w:rPr>
                <w:sz w:val="20"/>
                <w:szCs w:val="20"/>
              </w:rPr>
            </w:pPr>
            <w:r>
              <w:rPr>
                <w:sz w:val="20"/>
                <w:szCs w:val="20"/>
              </w:rPr>
              <w:t>11</w:t>
            </w:r>
          </w:p>
        </w:tc>
        <w:tc>
          <w:tcPr>
            <w:tcW w:w="972" w:type="dxa"/>
          </w:tcPr>
          <w:p w:rsidR="00F02E78" w:rsidRPr="005E05E2" w:rsidRDefault="00F02E78" w:rsidP="00AD67C7">
            <w:pPr>
              <w:spacing w:after="160"/>
              <w:jc w:val="center"/>
              <w:rPr>
                <w:sz w:val="20"/>
                <w:szCs w:val="20"/>
              </w:rPr>
            </w:pPr>
            <w:r>
              <w:rPr>
                <w:sz w:val="20"/>
                <w:szCs w:val="20"/>
              </w:rPr>
              <w:t>40</w:t>
            </w:r>
          </w:p>
        </w:tc>
        <w:tc>
          <w:tcPr>
            <w:tcW w:w="1064" w:type="dxa"/>
          </w:tcPr>
          <w:p w:rsidR="00F02E78" w:rsidRPr="005E05E2" w:rsidRDefault="00F02E78" w:rsidP="00AD67C7">
            <w:pPr>
              <w:spacing w:after="160"/>
              <w:jc w:val="center"/>
              <w:rPr>
                <w:sz w:val="20"/>
                <w:szCs w:val="20"/>
              </w:rPr>
            </w:pPr>
            <w:r>
              <w:rPr>
                <w:sz w:val="20"/>
                <w:szCs w:val="20"/>
              </w:rPr>
              <w:t>32</w:t>
            </w:r>
          </w:p>
        </w:tc>
      </w:tr>
      <w:tr w:rsidR="00F02E78" w:rsidRPr="005E05E2" w:rsidTr="00F02E78">
        <w:tc>
          <w:tcPr>
            <w:tcW w:w="1798" w:type="dxa"/>
          </w:tcPr>
          <w:p w:rsidR="00F02E78" w:rsidRPr="005E05E2" w:rsidRDefault="00F02E78" w:rsidP="00AD67C7">
            <w:pPr>
              <w:pStyle w:val="BodyText"/>
              <w:rPr>
                <w:sz w:val="20"/>
                <w:szCs w:val="20"/>
              </w:rPr>
            </w:pPr>
            <w:r>
              <w:rPr>
                <w:sz w:val="20"/>
                <w:szCs w:val="20"/>
              </w:rPr>
              <w:t>Café/tea room</w:t>
            </w:r>
          </w:p>
        </w:tc>
        <w:tc>
          <w:tcPr>
            <w:tcW w:w="1030" w:type="dxa"/>
          </w:tcPr>
          <w:p w:rsidR="00F02E78" w:rsidRPr="005E05E2" w:rsidRDefault="00F02E78" w:rsidP="00AD67C7">
            <w:pPr>
              <w:spacing w:after="160"/>
              <w:jc w:val="center"/>
              <w:rPr>
                <w:sz w:val="20"/>
                <w:szCs w:val="20"/>
              </w:rPr>
            </w:pPr>
            <w:r>
              <w:rPr>
                <w:sz w:val="20"/>
                <w:szCs w:val="20"/>
              </w:rPr>
              <w:t>10</w:t>
            </w:r>
          </w:p>
        </w:tc>
        <w:tc>
          <w:tcPr>
            <w:tcW w:w="922" w:type="dxa"/>
          </w:tcPr>
          <w:p w:rsidR="00F02E78" w:rsidRPr="005E05E2" w:rsidRDefault="00F02E78" w:rsidP="00AD67C7">
            <w:pPr>
              <w:spacing w:after="160"/>
              <w:jc w:val="center"/>
              <w:rPr>
                <w:sz w:val="20"/>
                <w:szCs w:val="20"/>
              </w:rPr>
            </w:pPr>
            <w:r>
              <w:rPr>
                <w:sz w:val="20"/>
                <w:szCs w:val="20"/>
              </w:rPr>
              <w:t>1</w:t>
            </w:r>
          </w:p>
        </w:tc>
        <w:tc>
          <w:tcPr>
            <w:tcW w:w="972" w:type="dxa"/>
          </w:tcPr>
          <w:p w:rsidR="00F02E78" w:rsidRPr="005E05E2" w:rsidRDefault="00F02E78" w:rsidP="00AD67C7">
            <w:pPr>
              <w:spacing w:after="160"/>
              <w:jc w:val="center"/>
              <w:rPr>
                <w:sz w:val="20"/>
                <w:szCs w:val="20"/>
              </w:rPr>
            </w:pPr>
            <w:r>
              <w:rPr>
                <w:sz w:val="20"/>
                <w:szCs w:val="20"/>
              </w:rPr>
              <w:t>14</w:t>
            </w:r>
          </w:p>
        </w:tc>
        <w:tc>
          <w:tcPr>
            <w:tcW w:w="1064" w:type="dxa"/>
          </w:tcPr>
          <w:p w:rsidR="00F02E78" w:rsidRPr="005E05E2" w:rsidRDefault="00F02E78" w:rsidP="00AD67C7">
            <w:pPr>
              <w:spacing w:after="160"/>
              <w:jc w:val="center"/>
              <w:rPr>
                <w:sz w:val="20"/>
                <w:szCs w:val="20"/>
              </w:rPr>
            </w:pPr>
            <w:r>
              <w:rPr>
                <w:sz w:val="20"/>
                <w:szCs w:val="20"/>
              </w:rPr>
              <w:t>14</w:t>
            </w:r>
          </w:p>
        </w:tc>
      </w:tr>
      <w:tr w:rsidR="00F02E78" w:rsidRPr="005E05E2" w:rsidTr="00F02E78">
        <w:tc>
          <w:tcPr>
            <w:tcW w:w="1798" w:type="dxa"/>
          </w:tcPr>
          <w:p w:rsidR="00F02E78" w:rsidRPr="005E05E2" w:rsidRDefault="00F02E78" w:rsidP="00AD67C7">
            <w:pPr>
              <w:pStyle w:val="BodyText"/>
              <w:rPr>
                <w:sz w:val="20"/>
                <w:szCs w:val="20"/>
              </w:rPr>
            </w:pPr>
            <w:r>
              <w:rPr>
                <w:sz w:val="20"/>
                <w:szCs w:val="20"/>
              </w:rPr>
              <w:t>Play sport</w:t>
            </w:r>
          </w:p>
        </w:tc>
        <w:tc>
          <w:tcPr>
            <w:tcW w:w="1030" w:type="dxa"/>
          </w:tcPr>
          <w:p w:rsidR="00F02E78" w:rsidRPr="005E05E2" w:rsidRDefault="00F02E78" w:rsidP="00AD67C7">
            <w:pPr>
              <w:spacing w:after="160"/>
              <w:jc w:val="center"/>
              <w:rPr>
                <w:sz w:val="20"/>
                <w:szCs w:val="20"/>
              </w:rPr>
            </w:pPr>
            <w:r>
              <w:rPr>
                <w:sz w:val="20"/>
                <w:szCs w:val="20"/>
              </w:rPr>
              <w:t>13</w:t>
            </w:r>
          </w:p>
        </w:tc>
        <w:tc>
          <w:tcPr>
            <w:tcW w:w="922" w:type="dxa"/>
          </w:tcPr>
          <w:p w:rsidR="00F02E78" w:rsidRPr="005E05E2" w:rsidRDefault="00F02E78" w:rsidP="00AD67C7">
            <w:pPr>
              <w:spacing w:after="160"/>
              <w:jc w:val="center"/>
              <w:rPr>
                <w:sz w:val="20"/>
                <w:szCs w:val="20"/>
              </w:rPr>
            </w:pPr>
            <w:r>
              <w:rPr>
                <w:sz w:val="20"/>
                <w:szCs w:val="20"/>
              </w:rPr>
              <w:t>1</w:t>
            </w:r>
          </w:p>
        </w:tc>
        <w:tc>
          <w:tcPr>
            <w:tcW w:w="972" w:type="dxa"/>
          </w:tcPr>
          <w:p w:rsidR="00F02E78" w:rsidRPr="005E05E2" w:rsidRDefault="00F02E78" w:rsidP="00AD67C7">
            <w:pPr>
              <w:spacing w:after="160"/>
              <w:jc w:val="center"/>
              <w:rPr>
                <w:sz w:val="20"/>
                <w:szCs w:val="20"/>
              </w:rPr>
            </w:pPr>
            <w:r>
              <w:rPr>
                <w:sz w:val="20"/>
                <w:szCs w:val="20"/>
              </w:rPr>
              <w:t>13</w:t>
            </w:r>
          </w:p>
        </w:tc>
        <w:tc>
          <w:tcPr>
            <w:tcW w:w="1064" w:type="dxa"/>
          </w:tcPr>
          <w:p w:rsidR="00F02E78" w:rsidRPr="005E05E2" w:rsidRDefault="00F02E78" w:rsidP="00AD67C7">
            <w:pPr>
              <w:spacing w:after="160"/>
              <w:jc w:val="center"/>
              <w:rPr>
                <w:sz w:val="20"/>
                <w:szCs w:val="20"/>
              </w:rPr>
            </w:pPr>
            <w:r>
              <w:rPr>
                <w:sz w:val="20"/>
                <w:szCs w:val="20"/>
              </w:rPr>
              <w:t>11</w:t>
            </w:r>
          </w:p>
        </w:tc>
      </w:tr>
      <w:tr w:rsidR="00F02E78" w:rsidRPr="005E05E2" w:rsidTr="00F02E78">
        <w:tc>
          <w:tcPr>
            <w:tcW w:w="1798" w:type="dxa"/>
          </w:tcPr>
          <w:p w:rsidR="00F02E78" w:rsidRDefault="00F02E78" w:rsidP="00AD67C7">
            <w:pPr>
              <w:pStyle w:val="BodyText"/>
              <w:rPr>
                <w:sz w:val="20"/>
                <w:szCs w:val="20"/>
              </w:rPr>
            </w:pPr>
            <w:r>
              <w:rPr>
                <w:sz w:val="20"/>
                <w:szCs w:val="20"/>
              </w:rPr>
              <w:t>Mean number of activities</w:t>
            </w:r>
          </w:p>
        </w:tc>
        <w:tc>
          <w:tcPr>
            <w:tcW w:w="1030" w:type="dxa"/>
          </w:tcPr>
          <w:p w:rsidR="00F02E78" w:rsidRPr="005E05E2" w:rsidRDefault="00F02E78" w:rsidP="00AD67C7">
            <w:pPr>
              <w:spacing w:after="160"/>
              <w:jc w:val="center"/>
              <w:rPr>
                <w:sz w:val="20"/>
                <w:szCs w:val="20"/>
              </w:rPr>
            </w:pPr>
            <w:r>
              <w:rPr>
                <w:sz w:val="20"/>
                <w:szCs w:val="20"/>
              </w:rPr>
              <w:t>1.0</w:t>
            </w:r>
          </w:p>
        </w:tc>
        <w:tc>
          <w:tcPr>
            <w:tcW w:w="922" w:type="dxa"/>
          </w:tcPr>
          <w:p w:rsidR="00F02E78" w:rsidRPr="005E05E2" w:rsidRDefault="00F02E78" w:rsidP="00AD67C7">
            <w:pPr>
              <w:spacing w:after="160"/>
              <w:jc w:val="center"/>
              <w:rPr>
                <w:sz w:val="20"/>
                <w:szCs w:val="20"/>
              </w:rPr>
            </w:pPr>
            <w:r>
              <w:rPr>
                <w:sz w:val="20"/>
                <w:szCs w:val="20"/>
              </w:rPr>
              <w:t>0.2</w:t>
            </w:r>
          </w:p>
        </w:tc>
        <w:tc>
          <w:tcPr>
            <w:tcW w:w="972" w:type="dxa"/>
          </w:tcPr>
          <w:p w:rsidR="00F02E78" w:rsidRPr="005E05E2" w:rsidRDefault="00F02E78" w:rsidP="00AD67C7">
            <w:pPr>
              <w:spacing w:after="160"/>
              <w:jc w:val="center"/>
              <w:rPr>
                <w:sz w:val="20"/>
                <w:szCs w:val="20"/>
              </w:rPr>
            </w:pPr>
            <w:r>
              <w:rPr>
                <w:sz w:val="20"/>
                <w:szCs w:val="20"/>
              </w:rPr>
              <w:t>1.8</w:t>
            </w:r>
          </w:p>
        </w:tc>
        <w:tc>
          <w:tcPr>
            <w:tcW w:w="1064" w:type="dxa"/>
          </w:tcPr>
          <w:p w:rsidR="00F02E78" w:rsidRPr="005E05E2" w:rsidRDefault="00F02E78" w:rsidP="00AD67C7">
            <w:pPr>
              <w:spacing w:after="160"/>
              <w:jc w:val="center"/>
              <w:rPr>
                <w:sz w:val="20"/>
                <w:szCs w:val="20"/>
              </w:rPr>
            </w:pPr>
            <w:r>
              <w:rPr>
                <w:sz w:val="20"/>
                <w:szCs w:val="20"/>
              </w:rPr>
              <w:t>0.8</w:t>
            </w:r>
          </w:p>
        </w:tc>
      </w:tr>
      <w:tr w:rsidR="00F02E78" w:rsidRPr="005E05E2" w:rsidTr="00F02E78">
        <w:tc>
          <w:tcPr>
            <w:tcW w:w="1798" w:type="dxa"/>
          </w:tcPr>
          <w:p w:rsidR="00F02E78" w:rsidRPr="009A63BB" w:rsidRDefault="00F02E78" w:rsidP="00AD67C7">
            <w:pPr>
              <w:pStyle w:val="BodyText"/>
              <w:rPr>
                <w:sz w:val="20"/>
                <w:szCs w:val="20"/>
              </w:rPr>
            </w:pPr>
            <w:r w:rsidRPr="009A63BB">
              <w:rPr>
                <w:sz w:val="20"/>
                <w:szCs w:val="20"/>
              </w:rPr>
              <w:t>Average minutes per day watching television</w:t>
            </w:r>
          </w:p>
        </w:tc>
        <w:tc>
          <w:tcPr>
            <w:tcW w:w="1030" w:type="dxa"/>
          </w:tcPr>
          <w:p w:rsidR="00F02E78" w:rsidRPr="005E05E2" w:rsidRDefault="00F02E78" w:rsidP="00AD67C7">
            <w:pPr>
              <w:spacing w:after="160"/>
              <w:jc w:val="center"/>
              <w:rPr>
                <w:sz w:val="20"/>
                <w:szCs w:val="20"/>
              </w:rPr>
            </w:pPr>
            <w:r>
              <w:rPr>
                <w:sz w:val="20"/>
                <w:szCs w:val="20"/>
              </w:rPr>
              <w:t>186</w:t>
            </w:r>
          </w:p>
        </w:tc>
        <w:tc>
          <w:tcPr>
            <w:tcW w:w="922" w:type="dxa"/>
          </w:tcPr>
          <w:p w:rsidR="00F02E78" w:rsidRPr="005E05E2" w:rsidRDefault="00F02E78" w:rsidP="00AD67C7">
            <w:pPr>
              <w:spacing w:after="160"/>
              <w:jc w:val="center"/>
              <w:rPr>
                <w:sz w:val="20"/>
                <w:szCs w:val="20"/>
              </w:rPr>
            </w:pPr>
            <w:r>
              <w:rPr>
                <w:sz w:val="20"/>
                <w:szCs w:val="20"/>
              </w:rPr>
              <w:t>230</w:t>
            </w:r>
          </w:p>
        </w:tc>
        <w:tc>
          <w:tcPr>
            <w:tcW w:w="972" w:type="dxa"/>
          </w:tcPr>
          <w:p w:rsidR="00F02E78" w:rsidRPr="005E05E2" w:rsidRDefault="00F02E78" w:rsidP="00AD67C7">
            <w:pPr>
              <w:spacing w:after="160"/>
              <w:jc w:val="center"/>
              <w:rPr>
                <w:sz w:val="20"/>
                <w:szCs w:val="20"/>
              </w:rPr>
            </w:pPr>
            <w:r>
              <w:rPr>
                <w:sz w:val="20"/>
                <w:szCs w:val="20"/>
              </w:rPr>
              <w:t>245</w:t>
            </w:r>
          </w:p>
        </w:tc>
        <w:tc>
          <w:tcPr>
            <w:tcW w:w="1064" w:type="dxa"/>
          </w:tcPr>
          <w:p w:rsidR="00F02E78" w:rsidRPr="005E05E2" w:rsidRDefault="00F02E78" w:rsidP="00AD67C7">
            <w:pPr>
              <w:spacing w:after="160"/>
              <w:jc w:val="center"/>
              <w:rPr>
                <w:sz w:val="20"/>
                <w:szCs w:val="20"/>
              </w:rPr>
            </w:pPr>
            <w:r>
              <w:rPr>
                <w:sz w:val="20"/>
                <w:szCs w:val="20"/>
              </w:rPr>
              <w:t>177</w:t>
            </w:r>
          </w:p>
        </w:tc>
      </w:tr>
      <w:tr w:rsidR="00F02E78" w:rsidRPr="005E05E2" w:rsidTr="00F02E78">
        <w:tc>
          <w:tcPr>
            <w:tcW w:w="1798" w:type="dxa"/>
          </w:tcPr>
          <w:p w:rsidR="00F02E78" w:rsidRPr="009A63BB" w:rsidRDefault="00F02E78" w:rsidP="00AD67C7">
            <w:pPr>
              <w:pStyle w:val="BodyText"/>
              <w:jc w:val="left"/>
              <w:rPr>
                <w:sz w:val="20"/>
                <w:szCs w:val="20"/>
              </w:rPr>
            </w:pPr>
            <w:r w:rsidRPr="009A63BB">
              <w:rPr>
                <w:sz w:val="20"/>
                <w:szCs w:val="20"/>
              </w:rPr>
              <w:t>Average hours per day using internet</w:t>
            </w:r>
          </w:p>
        </w:tc>
        <w:tc>
          <w:tcPr>
            <w:tcW w:w="1030" w:type="dxa"/>
          </w:tcPr>
          <w:p w:rsidR="00F02E78" w:rsidRPr="005E05E2" w:rsidRDefault="00F02E78" w:rsidP="00AD67C7">
            <w:pPr>
              <w:spacing w:after="160"/>
              <w:jc w:val="center"/>
              <w:rPr>
                <w:sz w:val="20"/>
                <w:szCs w:val="20"/>
              </w:rPr>
            </w:pPr>
            <w:r>
              <w:rPr>
                <w:sz w:val="20"/>
                <w:szCs w:val="20"/>
              </w:rPr>
              <w:t>3.2</w:t>
            </w:r>
          </w:p>
        </w:tc>
        <w:tc>
          <w:tcPr>
            <w:tcW w:w="922" w:type="dxa"/>
          </w:tcPr>
          <w:p w:rsidR="00F02E78" w:rsidRPr="005E05E2" w:rsidRDefault="00F02E78" w:rsidP="00AD67C7">
            <w:pPr>
              <w:spacing w:after="160"/>
              <w:jc w:val="center"/>
              <w:rPr>
                <w:sz w:val="20"/>
                <w:szCs w:val="20"/>
              </w:rPr>
            </w:pPr>
            <w:r>
              <w:rPr>
                <w:sz w:val="20"/>
                <w:szCs w:val="20"/>
              </w:rPr>
              <w:t>2.9</w:t>
            </w:r>
          </w:p>
        </w:tc>
        <w:tc>
          <w:tcPr>
            <w:tcW w:w="972" w:type="dxa"/>
          </w:tcPr>
          <w:p w:rsidR="00F02E78" w:rsidRPr="005E05E2" w:rsidRDefault="00F02E78" w:rsidP="00AD67C7">
            <w:pPr>
              <w:spacing w:after="160"/>
              <w:jc w:val="center"/>
              <w:rPr>
                <w:sz w:val="20"/>
                <w:szCs w:val="20"/>
              </w:rPr>
            </w:pPr>
          </w:p>
        </w:tc>
        <w:tc>
          <w:tcPr>
            <w:tcW w:w="1064" w:type="dxa"/>
          </w:tcPr>
          <w:p w:rsidR="00F02E78" w:rsidRPr="005E05E2" w:rsidRDefault="00F02E78" w:rsidP="00AD67C7">
            <w:pPr>
              <w:spacing w:after="160"/>
              <w:jc w:val="center"/>
              <w:rPr>
                <w:sz w:val="20"/>
                <w:szCs w:val="20"/>
              </w:rPr>
            </w:pPr>
            <w:r>
              <w:rPr>
                <w:sz w:val="20"/>
                <w:szCs w:val="20"/>
              </w:rPr>
              <w:t>4.1</w:t>
            </w:r>
          </w:p>
        </w:tc>
      </w:tr>
      <w:tr w:rsidR="00F02E78" w:rsidRPr="005E05E2" w:rsidTr="00F02E78">
        <w:tc>
          <w:tcPr>
            <w:tcW w:w="1798" w:type="dxa"/>
          </w:tcPr>
          <w:p w:rsidR="00F02E78" w:rsidRDefault="00F02E78" w:rsidP="00AD67C7">
            <w:pPr>
              <w:pStyle w:val="BodyText"/>
              <w:jc w:val="left"/>
              <w:rPr>
                <w:sz w:val="20"/>
                <w:szCs w:val="20"/>
              </w:rPr>
            </w:pPr>
            <w:r>
              <w:rPr>
                <w:sz w:val="20"/>
                <w:szCs w:val="20"/>
              </w:rPr>
              <w:t>N =</w:t>
            </w:r>
          </w:p>
        </w:tc>
        <w:tc>
          <w:tcPr>
            <w:tcW w:w="1030" w:type="dxa"/>
          </w:tcPr>
          <w:p w:rsidR="00F02E78" w:rsidRDefault="00F02E78" w:rsidP="00AD67C7">
            <w:pPr>
              <w:spacing w:after="160"/>
              <w:jc w:val="center"/>
              <w:rPr>
                <w:sz w:val="20"/>
                <w:szCs w:val="20"/>
              </w:rPr>
            </w:pPr>
            <w:r>
              <w:rPr>
                <w:sz w:val="20"/>
                <w:szCs w:val="20"/>
              </w:rPr>
              <w:t>949</w:t>
            </w:r>
          </w:p>
        </w:tc>
        <w:tc>
          <w:tcPr>
            <w:tcW w:w="922" w:type="dxa"/>
          </w:tcPr>
          <w:p w:rsidR="00F02E78" w:rsidRPr="005E05E2" w:rsidRDefault="00F02E78" w:rsidP="00AD67C7">
            <w:pPr>
              <w:spacing w:after="160"/>
              <w:jc w:val="center"/>
              <w:rPr>
                <w:sz w:val="20"/>
                <w:szCs w:val="20"/>
              </w:rPr>
            </w:pPr>
            <w:r>
              <w:rPr>
                <w:sz w:val="20"/>
                <w:szCs w:val="20"/>
              </w:rPr>
              <w:t>991</w:t>
            </w:r>
          </w:p>
        </w:tc>
        <w:tc>
          <w:tcPr>
            <w:tcW w:w="972" w:type="dxa"/>
          </w:tcPr>
          <w:p w:rsidR="00F02E78" w:rsidRPr="005E05E2" w:rsidRDefault="00F02E78" w:rsidP="00AD67C7">
            <w:pPr>
              <w:spacing w:after="160"/>
              <w:jc w:val="center"/>
              <w:rPr>
                <w:sz w:val="20"/>
                <w:szCs w:val="20"/>
              </w:rPr>
            </w:pPr>
            <w:r>
              <w:rPr>
                <w:sz w:val="20"/>
                <w:szCs w:val="20"/>
              </w:rPr>
              <w:t>647</w:t>
            </w:r>
          </w:p>
        </w:tc>
        <w:tc>
          <w:tcPr>
            <w:tcW w:w="1064" w:type="dxa"/>
          </w:tcPr>
          <w:p w:rsidR="00F02E78" w:rsidRPr="005E05E2" w:rsidRDefault="00F02E78" w:rsidP="00AD67C7">
            <w:pPr>
              <w:spacing w:after="160"/>
              <w:jc w:val="center"/>
              <w:rPr>
                <w:sz w:val="20"/>
                <w:szCs w:val="20"/>
              </w:rPr>
            </w:pPr>
            <w:r>
              <w:rPr>
                <w:sz w:val="20"/>
                <w:szCs w:val="20"/>
              </w:rPr>
              <w:t>1001</w:t>
            </w:r>
          </w:p>
        </w:tc>
      </w:tr>
    </w:tbl>
    <w:p w:rsidR="00F02E78" w:rsidRDefault="00F02E78" w:rsidP="005E364E"/>
    <w:p w:rsidR="000C45ED" w:rsidRDefault="000C45ED" w:rsidP="000C45ED">
      <w:r w:rsidRPr="00F84734">
        <w:t xml:space="preserve">A second feature that makes the North Africa context ‘different’ is the dominant religion: Arabic versions of Islam. </w:t>
      </w:r>
      <w:r>
        <w:t>The samples were questioned about the importance of religion in 14 of their life domains. Answers were on a 1-5 scale with 1 meaning ‘extremely important’ and 5 meaning ‘not important at all’. The composite mean scores in all the countries are beneath the mid-point of 3, indicating high levels of religiosity (see Table V). There has been no loss of faith, and certainly no ‘rise of no religion’ as recorded in some European countries (Woodhead, 2016), among the region’s youth.</w:t>
      </w:r>
    </w:p>
    <w:p w:rsidR="001F70C5" w:rsidRDefault="001F70C5" w:rsidP="001F70C5">
      <w:pPr>
        <w:pStyle w:val="BodyText"/>
        <w:spacing w:line="240" w:lineRule="auto"/>
        <w:rPr>
          <w:b/>
          <w:sz w:val="20"/>
          <w:szCs w:val="20"/>
        </w:rPr>
      </w:pPr>
      <w:r>
        <w:rPr>
          <w:b/>
          <w:sz w:val="20"/>
          <w:szCs w:val="20"/>
        </w:rPr>
        <w:t>Table</w:t>
      </w:r>
      <w:r w:rsidR="000C45ED">
        <w:rPr>
          <w:b/>
          <w:sz w:val="20"/>
          <w:szCs w:val="20"/>
        </w:rPr>
        <w:t xml:space="preserve"> </w:t>
      </w:r>
      <w:r>
        <w:rPr>
          <w:b/>
          <w:sz w:val="20"/>
          <w:szCs w:val="20"/>
        </w:rPr>
        <w:t>V</w:t>
      </w:r>
    </w:p>
    <w:p w:rsidR="001F70C5" w:rsidRPr="00034AAD" w:rsidRDefault="001F70C5" w:rsidP="001F70C5">
      <w:pPr>
        <w:pStyle w:val="BodyText"/>
        <w:spacing w:line="240" w:lineRule="auto"/>
        <w:rPr>
          <w:b/>
          <w:sz w:val="20"/>
          <w:szCs w:val="20"/>
        </w:rPr>
      </w:pPr>
      <w:r w:rsidRPr="00034AAD">
        <w:rPr>
          <w:b/>
          <w:sz w:val="20"/>
          <w:szCs w:val="20"/>
        </w:rPr>
        <w:t>Mean ratings of importance of religion, all ages (range 1.0-5.0, low scores = high)</w:t>
      </w:r>
    </w:p>
    <w:tbl>
      <w:tblPr>
        <w:tblStyle w:val="TableGrid"/>
        <w:tblW w:w="0" w:type="auto"/>
        <w:tblLook w:val="04A0" w:firstRow="1" w:lastRow="0" w:firstColumn="1" w:lastColumn="0" w:noHBand="0" w:noVBand="1"/>
      </w:tblPr>
      <w:tblGrid>
        <w:gridCol w:w="2830"/>
        <w:gridCol w:w="1276"/>
        <w:gridCol w:w="1276"/>
        <w:gridCol w:w="1275"/>
        <w:gridCol w:w="1083"/>
      </w:tblGrid>
      <w:tr w:rsidR="001F70C5" w:rsidRPr="00034AAD" w:rsidTr="005959CA">
        <w:tc>
          <w:tcPr>
            <w:tcW w:w="2830" w:type="dxa"/>
          </w:tcPr>
          <w:p w:rsidR="001F70C5" w:rsidRPr="00034AAD" w:rsidRDefault="001F70C5" w:rsidP="001F70C5">
            <w:pPr>
              <w:pStyle w:val="BodyText"/>
              <w:rPr>
                <w:b/>
                <w:sz w:val="20"/>
                <w:szCs w:val="20"/>
              </w:rPr>
            </w:pPr>
          </w:p>
        </w:tc>
        <w:tc>
          <w:tcPr>
            <w:tcW w:w="1276" w:type="dxa"/>
          </w:tcPr>
          <w:p w:rsidR="001F70C5" w:rsidRPr="00034AAD" w:rsidRDefault="001F70C5" w:rsidP="001F70C5">
            <w:pPr>
              <w:pStyle w:val="BodyText"/>
              <w:jc w:val="center"/>
              <w:rPr>
                <w:b/>
                <w:sz w:val="20"/>
                <w:szCs w:val="20"/>
              </w:rPr>
            </w:pPr>
            <w:r w:rsidRPr="00034AAD">
              <w:rPr>
                <w:b/>
                <w:sz w:val="20"/>
                <w:szCs w:val="20"/>
              </w:rPr>
              <w:t>Algeria</w:t>
            </w:r>
          </w:p>
        </w:tc>
        <w:tc>
          <w:tcPr>
            <w:tcW w:w="1276" w:type="dxa"/>
          </w:tcPr>
          <w:p w:rsidR="001F70C5" w:rsidRPr="00034AAD" w:rsidRDefault="001F70C5" w:rsidP="001F70C5">
            <w:pPr>
              <w:pStyle w:val="BodyText"/>
              <w:jc w:val="center"/>
              <w:rPr>
                <w:b/>
                <w:sz w:val="20"/>
                <w:szCs w:val="20"/>
              </w:rPr>
            </w:pPr>
            <w:r w:rsidRPr="00034AAD">
              <w:rPr>
                <w:b/>
                <w:sz w:val="20"/>
                <w:szCs w:val="20"/>
              </w:rPr>
              <w:t>Egypt</w:t>
            </w:r>
          </w:p>
        </w:tc>
        <w:tc>
          <w:tcPr>
            <w:tcW w:w="1275" w:type="dxa"/>
          </w:tcPr>
          <w:p w:rsidR="001F70C5" w:rsidRPr="00034AAD" w:rsidRDefault="001F70C5" w:rsidP="001F70C5">
            <w:pPr>
              <w:pStyle w:val="BodyText"/>
              <w:jc w:val="center"/>
              <w:rPr>
                <w:b/>
                <w:sz w:val="20"/>
                <w:szCs w:val="20"/>
              </w:rPr>
            </w:pPr>
            <w:r w:rsidRPr="00034AAD">
              <w:rPr>
                <w:b/>
                <w:sz w:val="20"/>
                <w:szCs w:val="20"/>
              </w:rPr>
              <w:t>Morocco</w:t>
            </w:r>
          </w:p>
        </w:tc>
        <w:tc>
          <w:tcPr>
            <w:tcW w:w="1083" w:type="dxa"/>
          </w:tcPr>
          <w:p w:rsidR="001F70C5" w:rsidRPr="00034AAD" w:rsidRDefault="001F70C5" w:rsidP="001F70C5">
            <w:pPr>
              <w:pStyle w:val="BodyText"/>
              <w:jc w:val="center"/>
              <w:rPr>
                <w:b/>
                <w:sz w:val="20"/>
                <w:szCs w:val="20"/>
              </w:rPr>
            </w:pPr>
            <w:r w:rsidRPr="00034AAD">
              <w:rPr>
                <w:b/>
                <w:sz w:val="20"/>
                <w:szCs w:val="20"/>
              </w:rPr>
              <w:t>Tunisia</w:t>
            </w:r>
          </w:p>
        </w:tc>
      </w:tr>
      <w:tr w:rsidR="001F70C5" w:rsidRPr="00034AAD" w:rsidTr="005959CA">
        <w:tc>
          <w:tcPr>
            <w:tcW w:w="2830" w:type="dxa"/>
          </w:tcPr>
          <w:p w:rsidR="001F70C5" w:rsidRPr="00034AAD" w:rsidRDefault="001F70C5" w:rsidP="001F70C5">
            <w:pPr>
              <w:pStyle w:val="BodyText"/>
              <w:jc w:val="left"/>
              <w:rPr>
                <w:sz w:val="20"/>
                <w:szCs w:val="20"/>
              </w:rPr>
            </w:pPr>
            <w:r w:rsidRPr="00034AAD">
              <w:rPr>
                <w:sz w:val="20"/>
                <w:szCs w:val="20"/>
              </w:rPr>
              <w:t>Clothing</w:t>
            </w:r>
          </w:p>
        </w:tc>
        <w:tc>
          <w:tcPr>
            <w:tcW w:w="1276" w:type="dxa"/>
          </w:tcPr>
          <w:p w:rsidR="001F70C5" w:rsidRPr="00034AAD" w:rsidRDefault="001F70C5" w:rsidP="001F70C5">
            <w:pPr>
              <w:pStyle w:val="BodyText"/>
              <w:jc w:val="center"/>
              <w:rPr>
                <w:sz w:val="20"/>
                <w:szCs w:val="20"/>
              </w:rPr>
            </w:pPr>
            <w:r w:rsidRPr="00034AAD">
              <w:rPr>
                <w:sz w:val="20"/>
                <w:szCs w:val="20"/>
              </w:rPr>
              <w:t>1.8</w:t>
            </w:r>
          </w:p>
        </w:tc>
        <w:tc>
          <w:tcPr>
            <w:tcW w:w="1276" w:type="dxa"/>
          </w:tcPr>
          <w:p w:rsidR="001F70C5" w:rsidRPr="00034AAD" w:rsidRDefault="001F70C5" w:rsidP="001F70C5">
            <w:pPr>
              <w:pStyle w:val="BodyText"/>
              <w:jc w:val="center"/>
              <w:rPr>
                <w:sz w:val="20"/>
                <w:szCs w:val="20"/>
              </w:rPr>
            </w:pPr>
            <w:r w:rsidRPr="00034AAD">
              <w:rPr>
                <w:sz w:val="20"/>
                <w:szCs w:val="20"/>
              </w:rPr>
              <w:t>1.6</w:t>
            </w:r>
          </w:p>
        </w:tc>
        <w:tc>
          <w:tcPr>
            <w:tcW w:w="1275" w:type="dxa"/>
          </w:tcPr>
          <w:p w:rsidR="001F70C5" w:rsidRPr="00034AAD" w:rsidRDefault="001F70C5" w:rsidP="001F70C5">
            <w:pPr>
              <w:pStyle w:val="BodyText"/>
              <w:jc w:val="center"/>
              <w:rPr>
                <w:sz w:val="20"/>
                <w:szCs w:val="20"/>
              </w:rPr>
            </w:pPr>
            <w:r w:rsidRPr="00034AAD">
              <w:rPr>
                <w:sz w:val="20"/>
                <w:szCs w:val="20"/>
              </w:rPr>
              <w:t>2.2</w:t>
            </w:r>
          </w:p>
        </w:tc>
        <w:tc>
          <w:tcPr>
            <w:tcW w:w="1083" w:type="dxa"/>
          </w:tcPr>
          <w:p w:rsidR="001F70C5" w:rsidRPr="00034AAD" w:rsidRDefault="001F70C5" w:rsidP="001F70C5">
            <w:pPr>
              <w:pStyle w:val="BodyText"/>
              <w:jc w:val="center"/>
              <w:rPr>
                <w:sz w:val="20"/>
                <w:szCs w:val="20"/>
              </w:rPr>
            </w:pPr>
            <w:r w:rsidRPr="00034AAD">
              <w:rPr>
                <w:sz w:val="20"/>
                <w:szCs w:val="20"/>
              </w:rPr>
              <w:t>2.0</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Appearance</w:t>
            </w:r>
          </w:p>
        </w:tc>
        <w:tc>
          <w:tcPr>
            <w:tcW w:w="1276" w:type="dxa"/>
          </w:tcPr>
          <w:p w:rsidR="001F70C5" w:rsidRPr="00034AAD" w:rsidRDefault="001F70C5" w:rsidP="005959CA">
            <w:pPr>
              <w:pStyle w:val="BodyText"/>
              <w:jc w:val="center"/>
              <w:rPr>
                <w:sz w:val="20"/>
                <w:szCs w:val="20"/>
              </w:rPr>
            </w:pPr>
            <w:r w:rsidRPr="00034AAD">
              <w:rPr>
                <w:sz w:val="20"/>
                <w:szCs w:val="20"/>
              </w:rPr>
              <w:t>1.9</w:t>
            </w:r>
          </w:p>
        </w:tc>
        <w:tc>
          <w:tcPr>
            <w:tcW w:w="1276" w:type="dxa"/>
          </w:tcPr>
          <w:p w:rsidR="001F70C5" w:rsidRPr="00034AAD" w:rsidRDefault="001F70C5" w:rsidP="005959CA">
            <w:pPr>
              <w:pStyle w:val="BodyText"/>
              <w:jc w:val="center"/>
              <w:rPr>
                <w:sz w:val="20"/>
                <w:szCs w:val="20"/>
              </w:rPr>
            </w:pPr>
            <w:r w:rsidRPr="00034AAD">
              <w:rPr>
                <w:sz w:val="20"/>
                <w:szCs w:val="20"/>
              </w:rPr>
              <w:t>1.6</w:t>
            </w:r>
          </w:p>
        </w:tc>
        <w:tc>
          <w:tcPr>
            <w:tcW w:w="1275" w:type="dxa"/>
          </w:tcPr>
          <w:p w:rsidR="001F70C5" w:rsidRPr="00034AAD" w:rsidRDefault="001F70C5" w:rsidP="005959CA">
            <w:pPr>
              <w:pStyle w:val="BodyText"/>
              <w:jc w:val="center"/>
              <w:rPr>
                <w:sz w:val="20"/>
                <w:szCs w:val="20"/>
              </w:rPr>
            </w:pPr>
            <w:r w:rsidRPr="00034AAD">
              <w:rPr>
                <w:sz w:val="20"/>
                <w:szCs w:val="20"/>
              </w:rPr>
              <w:t>2.2</w:t>
            </w:r>
          </w:p>
        </w:tc>
        <w:tc>
          <w:tcPr>
            <w:tcW w:w="1083" w:type="dxa"/>
          </w:tcPr>
          <w:p w:rsidR="001F70C5" w:rsidRPr="00034AAD" w:rsidRDefault="001F70C5" w:rsidP="005959CA">
            <w:pPr>
              <w:pStyle w:val="BodyText"/>
              <w:jc w:val="center"/>
              <w:rPr>
                <w:sz w:val="20"/>
                <w:szCs w:val="20"/>
              </w:rPr>
            </w:pPr>
            <w:r w:rsidRPr="00034AAD">
              <w:rPr>
                <w:sz w:val="20"/>
                <w:szCs w:val="20"/>
              </w:rPr>
              <w:t>2,0</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Food</w:t>
            </w:r>
          </w:p>
        </w:tc>
        <w:tc>
          <w:tcPr>
            <w:tcW w:w="1276" w:type="dxa"/>
          </w:tcPr>
          <w:p w:rsidR="001F70C5" w:rsidRPr="00034AAD" w:rsidRDefault="001F70C5" w:rsidP="005959CA">
            <w:pPr>
              <w:pStyle w:val="BodyText"/>
              <w:jc w:val="center"/>
              <w:rPr>
                <w:sz w:val="20"/>
                <w:szCs w:val="20"/>
              </w:rPr>
            </w:pPr>
            <w:r w:rsidRPr="00034AAD">
              <w:rPr>
                <w:sz w:val="20"/>
                <w:szCs w:val="20"/>
              </w:rPr>
              <w:t>1.8</w:t>
            </w:r>
          </w:p>
        </w:tc>
        <w:tc>
          <w:tcPr>
            <w:tcW w:w="1276" w:type="dxa"/>
          </w:tcPr>
          <w:p w:rsidR="001F70C5" w:rsidRPr="00034AAD" w:rsidRDefault="001F70C5" w:rsidP="005959CA">
            <w:pPr>
              <w:pStyle w:val="BodyText"/>
              <w:jc w:val="center"/>
              <w:rPr>
                <w:sz w:val="20"/>
                <w:szCs w:val="20"/>
              </w:rPr>
            </w:pPr>
            <w:r w:rsidRPr="00034AAD">
              <w:rPr>
                <w:sz w:val="20"/>
                <w:szCs w:val="20"/>
              </w:rPr>
              <w:t>2.0</w:t>
            </w:r>
          </w:p>
        </w:tc>
        <w:tc>
          <w:tcPr>
            <w:tcW w:w="1275" w:type="dxa"/>
          </w:tcPr>
          <w:p w:rsidR="001F70C5" w:rsidRPr="00034AAD" w:rsidRDefault="001F70C5" w:rsidP="005959CA">
            <w:pPr>
              <w:pStyle w:val="BodyText"/>
              <w:jc w:val="center"/>
              <w:rPr>
                <w:sz w:val="20"/>
                <w:szCs w:val="20"/>
              </w:rPr>
            </w:pPr>
            <w:r w:rsidRPr="00034AAD">
              <w:rPr>
                <w:sz w:val="20"/>
                <w:szCs w:val="20"/>
              </w:rPr>
              <w:t>2.2</w:t>
            </w:r>
          </w:p>
        </w:tc>
        <w:tc>
          <w:tcPr>
            <w:tcW w:w="1083" w:type="dxa"/>
          </w:tcPr>
          <w:p w:rsidR="001F70C5" w:rsidRPr="00034AAD" w:rsidRDefault="001F70C5" w:rsidP="005959CA">
            <w:pPr>
              <w:pStyle w:val="BodyText"/>
              <w:jc w:val="center"/>
              <w:rPr>
                <w:sz w:val="20"/>
                <w:szCs w:val="20"/>
              </w:rPr>
            </w:pPr>
            <w:r w:rsidRPr="00034AAD">
              <w:rPr>
                <w:sz w:val="20"/>
                <w:szCs w:val="20"/>
              </w:rPr>
              <w:t>2.0</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Political choice</w:t>
            </w:r>
          </w:p>
        </w:tc>
        <w:tc>
          <w:tcPr>
            <w:tcW w:w="1276" w:type="dxa"/>
          </w:tcPr>
          <w:p w:rsidR="001F70C5" w:rsidRPr="00034AAD" w:rsidRDefault="001F70C5" w:rsidP="005959CA">
            <w:pPr>
              <w:pStyle w:val="BodyText"/>
              <w:jc w:val="center"/>
              <w:rPr>
                <w:sz w:val="20"/>
                <w:szCs w:val="20"/>
              </w:rPr>
            </w:pPr>
            <w:r w:rsidRPr="00034AAD">
              <w:rPr>
                <w:sz w:val="20"/>
                <w:szCs w:val="20"/>
              </w:rPr>
              <w:t>2.9</w:t>
            </w:r>
          </w:p>
        </w:tc>
        <w:tc>
          <w:tcPr>
            <w:tcW w:w="1276" w:type="dxa"/>
          </w:tcPr>
          <w:p w:rsidR="001F70C5" w:rsidRPr="00034AAD" w:rsidRDefault="001F70C5" w:rsidP="005959CA">
            <w:pPr>
              <w:pStyle w:val="BodyText"/>
              <w:jc w:val="center"/>
              <w:rPr>
                <w:sz w:val="20"/>
                <w:szCs w:val="20"/>
              </w:rPr>
            </w:pPr>
            <w:r w:rsidRPr="00034AAD">
              <w:rPr>
                <w:sz w:val="20"/>
                <w:szCs w:val="20"/>
              </w:rPr>
              <w:t>3.8</w:t>
            </w:r>
          </w:p>
        </w:tc>
        <w:tc>
          <w:tcPr>
            <w:tcW w:w="1275" w:type="dxa"/>
          </w:tcPr>
          <w:p w:rsidR="001F70C5" w:rsidRPr="00034AAD" w:rsidRDefault="001F70C5" w:rsidP="005959CA">
            <w:pPr>
              <w:pStyle w:val="BodyText"/>
              <w:jc w:val="center"/>
              <w:rPr>
                <w:sz w:val="20"/>
                <w:szCs w:val="20"/>
              </w:rPr>
            </w:pPr>
            <w:r w:rsidRPr="00034AAD">
              <w:rPr>
                <w:sz w:val="20"/>
                <w:szCs w:val="20"/>
              </w:rPr>
              <w:t>2.6</w:t>
            </w:r>
          </w:p>
        </w:tc>
        <w:tc>
          <w:tcPr>
            <w:tcW w:w="1083" w:type="dxa"/>
          </w:tcPr>
          <w:p w:rsidR="001F70C5" w:rsidRPr="00034AAD" w:rsidRDefault="001F70C5" w:rsidP="005959CA">
            <w:pPr>
              <w:pStyle w:val="BodyText"/>
              <w:jc w:val="center"/>
              <w:rPr>
                <w:sz w:val="20"/>
                <w:szCs w:val="20"/>
              </w:rPr>
            </w:pPr>
            <w:r w:rsidRPr="00034AAD">
              <w:rPr>
                <w:sz w:val="20"/>
                <w:szCs w:val="20"/>
              </w:rPr>
              <w:t>3.2</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Emotional relationships</w:t>
            </w:r>
          </w:p>
        </w:tc>
        <w:tc>
          <w:tcPr>
            <w:tcW w:w="1276" w:type="dxa"/>
          </w:tcPr>
          <w:p w:rsidR="001F70C5" w:rsidRPr="00034AAD" w:rsidRDefault="001F70C5" w:rsidP="005959CA">
            <w:pPr>
              <w:pStyle w:val="BodyText"/>
              <w:jc w:val="center"/>
              <w:rPr>
                <w:sz w:val="20"/>
                <w:szCs w:val="20"/>
              </w:rPr>
            </w:pPr>
            <w:r w:rsidRPr="00034AAD">
              <w:rPr>
                <w:sz w:val="20"/>
                <w:szCs w:val="20"/>
              </w:rPr>
              <w:t>2.3</w:t>
            </w:r>
          </w:p>
        </w:tc>
        <w:tc>
          <w:tcPr>
            <w:tcW w:w="1276" w:type="dxa"/>
          </w:tcPr>
          <w:p w:rsidR="001F70C5" w:rsidRPr="00034AAD" w:rsidRDefault="001F70C5" w:rsidP="005959CA">
            <w:pPr>
              <w:pStyle w:val="BodyText"/>
              <w:jc w:val="center"/>
              <w:rPr>
                <w:sz w:val="20"/>
                <w:szCs w:val="20"/>
              </w:rPr>
            </w:pPr>
            <w:r w:rsidRPr="00034AAD">
              <w:rPr>
                <w:sz w:val="20"/>
                <w:szCs w:val="20"/>
              </w:rPr>
              <w:t>2.9</w:t>
            </w:r>
          </w:p>
        </w:tc>
        <w:tc>
          <w:tcPr>
            <w:tcW w:w="1275" w:type="dxa"/>
          </w:tcPr>
          <w:p w:rsidR="001F70C5" w:rsidRPr="00034AAD" w:rsidRDefault="001F70C5" w:rsidP="005959CA">
            <w:pPr>
              <w:pStyle w:val="BodyText"/>
              <w:jc w:val="center"/>
              <w:rPr>
                <w:sz w:val="20"/>
                <w:szCs w:val="20"/>
              </w:rPr>
            </w:pPr>
            <w:r w:rsidRPr="00034AAD">
              <w:rPr>
                <w:sz w:val="20"/>
                <w:szCs w:val="20"/>
              </w:rPr>
              <w:t>2.4</w:t>
            </w:r>
          </w:p>
        </w:tc>
        <w:tc>
          <w:tcPr>
            <w:tcW w:w="1083" w:type="dxa"/>
          </w:tcPr>
          <w:p w:rsidR="001F70C5" w:rsidRPr="00034AAD" w:rsidRDefault="001F70C5" w:rsidP="005959CA">
            <w:pPr>
              <w:pStyle w:val="BodyText"/>
              <w:jc w:val="center"/>
              <w:rPr>
                <w:sz w:val="20"/>
                <w:szCs w:val="20"/>
              </w:rPr>
            </w:pPr>
            <w:r w:rsidRPr="00034AAD">
              <w:rPr>
                <w:sz w:val="20"/>
                <w:szCs w:val="20"/>
              </w:rPr>
              <w:t>2.1</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Place of work</w:t>
            </w:r>
          </w:p>
        </w:tc>
        <w:tc>
          <w:tcPr>
            <w:tcW w:w="1276" w:type="dxa"/>
          </w:tcPr>
          <w:p w:rsidR="001F70C5" w:rsidRPr="00034AAD" w:rsidRDefault="001F70C5" w:rsidP="005959CA">
            <w:pPr>
              <w:pStyle w:val="BodyText"/>
              <w:jc w:val="center"/>
              <w:rPr>
                <w:sz w:val="20"/>
                <w:szCs w:val="20"/>
              </w:rPr>
            </w:pPr>
            <w:r w:rsidRPr="00034AAD">
              <w:rPr>
                <w:sz w:val="20"/>
                <w:szCs w:val="20"/>
              </w:rPr>
              <w:t>2.0</w:t>
            </w:r>
          </w:p>
        </w:tc>
        <w:tc>
          <w:tcPr>
            <w:tcW w:w="1276" w:type="dxa"/>
          </w:tcPr>
          <w:p w:rsidR="001F70C5" w:rsidRPr="00034AAD" w:rsidRDefault="001F70C5" w:rsidP="005959CA">
            <w:pPr>
              <w:pStyle w:val="BodyText"/>
              <w:jc w:val="center"/>
              <w:rPr>
                <w:sz w:val="20"/>
                <w:szCs w:val="20"/>
              </w:rPr>
            </w:pPr>
            <w:r w:rsidRPr="00034AAD">
              <w:rPr>
                <w:sz w:val="20"/>
                <w:szCs w:val="20"/>
              </w:rPr>
              <w:t>2.9</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2.1</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Commercial transactions</w:t>
            </w:r>
          </w:p>
        </w:tc>
        <w:tc>
          <w:tcPr>
            <w:tcW w:w="1276" w:type="dxa"/>
          </w:tcPr>
          <w:p w:rsidR="001F70C5" w:rsidRPr="00034AAD" w:rsidRDefault="001F70C5" w:rsidP="005959CA">
            <w:pPr>
              <w:pStyle w:val="BodyText"/>
              <w:jc w:val="center"/>
              <w:rPr>
                <w:sz w:val="20"/>
                <w:szCs w:val="20"/>
              </w:rPr>
            </w:pPr>
            <w:r w:rsidRPr="00034AAD">
              <w:rPr>
                <w:sz w:val="20"/>
                <w:szCs w:val="20"/>
              </w:rPr>
              <w:t>2.1</w:t>
            </w:r>
          </w:p>
        </w:tc>
        <w:tc>
          <w:tcPr>
            <w:tcW w:w="1276" w:type="dxa"/>
          </w:tcPr>
          <w:p w:rsidR="001F70C5" w:rsidRPr="00034AAD" w:rsidRDefault="001F70C5" w:rsidP="005959CA">
            <w:pPr>
              <w:pStyle w:val="BodyText"/>
              <w:jc w:val="center"/>
              <w:rPr>
                <w:sz w:val="20"/>
                <w:szCs w:val="20"/>
              </w:rPr>
            </w:pPr>
            <w:r w:rsidRPr="00034AAD">
              <w:rPr>
                <w:sz w:val="20"/>
                <w:szCs w:val="20"/>
              </w:rPr>
              <w:t>3.8</w:t>
            </w:r>
          </w:p>
        </w:tc>
        <w:tc>
          <w:tcPr>
            <w:tcW w:w="1275" w:type="dxa"/>
          </w:tcPr>
          <w:p w:rsidR="001F70C5" w:rsidRPr="00034AAD" w:rsidRDefault="001F70C5" w:rsidP="005959CA">
            <w:pPr>
              <w:pStyle w:val="BodyText"/>
              <w:jc w:val="center"/>
              <w:rPr>
                <w:sz w:val="20"/>
                <w:szCs w:val="20"/>
              </w:rPr>
            </w:pPr>
            <w:r w:rsidRPr="00034AAD">
              <w:rPr>
                <w:sz w:val="20"/>
                <w:szCs w:val="20"/>
              </w:rPr>
              <w:t>2.4</w:t>
            </w:r>
          </w:p>
        </w:tc>
        <w:tc>
          <w:tcPr>
            <w:tcW w:w="1083" w:type="dxa"/>
          </w:tcPr>
          <w:p w:rsidR="001F70C5" w:rsidRPr="00034AAD" w:rsidRDefault="001F70C5" w:rsidP="005959CA">
            <w:pPr>
              <w:pStyle w:val="BodyText"/>
              <w:jc w:val="center"/>
              <w:rPr>
                <w:sz w:val="20"/>
                <w:szCs w:val="20"/>
              </w:rPr>
            </w:pPr>
            <w:r w:rsidRPr="00034AAD">
              <w:rPr>
                <w:sz w:val="20"/>
                <w:szCs w:val="20"/>
              </w:rPr>
              <w:t>2.2</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Marriage</w:t>
            </w:r>
          </w:p>
        </w:tc>
        <w:tc>
          <w:tcPr>
            <w:tcW w:w="1276" w:type="dxa"/>
          </w:tcPr>
          <w:p w:rsidR="001F70C5" w:rsidRPr="00034AAD" w:rsidRDefault="001F70C5" w:rsidP="005959CA">
            <w:pPr>
              <w:pStyle w:val="BodyText"/>
              <w:jc w:val="center"/>
              <w:rPr>
                <w:sz w:val="20"/>
                <w:szCs w:val="20"/>
              </w:rPr>
            </w:pPr>
            <w:r w:rsidRPr="00034AAD">
              <w:rPr>
                <w:sz w:val="20"/>
                <w:szCs w:val="20"/>
              </w:rPr>
              <w:t>1.7</w:t>
            </w:r>
          </w:p>
        </w:tc>
        <w:tc>
          <w:tcPr>
            <w:tcW w:w="1276" w:type="dxa"/>
          </w:tcPr>
          <w:p w:rsidR="001F70C5" w:rsidRPr="00034AAD" w:rsidRDefault="001F70C5" w:rsidP="005959CA">
            <w:pPr>
              <w:pStyle w:val="BodyText"/>
              <w:jc w:val="center"/>
              <w:rPr>
                <w:sz w:val="20"/>
                <w:szCs w:val="20"/>
              </w:rPr>
            </w:pPr>
            <w:r w:rsidRPr="00034AAD">
              <w:rPr>
                <w:sz w:val="20"/>
                <w:szCs w:val="20"/>
              </w:rPr>
              <w:t>2.0</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1.7</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Relationships with opposite sex</w:t>
            </w:r>
          </w:p>
        </w:tc>
        <w:tc>
          <w:tcPr>
            <w:tcW w:w="1276" w:type="dxa"/>
          </w:tcPr>
          <w:p w:rsidR="001F70C5" w:rsidRPr="00034AAD" w:rsidRDefault="001F70C5" w:rsidP="005959CA">
            <w:pPr>
              <w:pStyle w:val="BodyText"/>
              <w:jc w:val="center"/>
              <w:rPr>
                <w:sz w:val="20"/>
                <w:szCs w:val="20"/>
              </w:rPr>
            </w:pPr>
            <w:r w:rsidRPr="00034AAD">
              <w:rPr>
                <w:sz w:val="20"/>
                <w:szCs w:val="20"/>
              </w:rPr>
              <w:t>2.0</w:t>
            </w:r>
          </w:p>
        </w:tc>
        <w:tc>
          <w:tcPr>
            <w:tcW w:w="1276" w:type="dxa"/>
          </w:tcPr>
          <w:p w:rsidR="001F70C5" w:rsidRPr="00034AAD" w:rsidRDefault="001F70C5" w:rsidP="005959CA">
            <w:pPr>
              <w:pStyle w:val="BodyText"/>
              <w:jc w:val="center"/>
              <w:rPr>
                <w:sz w:val="20"/>
                <w:szCs w:val="20"/>
              </w:rPr>
            </w:pPr>
            <w:r w:rsidRPr="00034AAD">
              <w:rPr>
                <w:sz w:val="20"/>
                <w:szCs w:val="20"/>
              </w:rPr>
              <w:t>2.6</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1.9</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Nature of job</w:t>
            </w:r>
          </w:p>
        </w:tc>
        <w:tc>
          <w:tcPr>
            <w:tcW w:w="1276" w:type="dxa"/>
          </w:tcPr>
          <w:p w:rsidR="001F70C5" w:rsidRPr="00034AAD" w:rsidRDefault="001F70C5" w:rsidP="005959CA">
            <w:pPr>
              <w:pStyle w:val="BodyText"/>
              <w:jc w:val="center"/>
              <w:rPr>
                <w:sz w:val="20"/>
                <w:szCs w:val="20"/>
              </w:rPr>
            </w:pPr>
            <w:r w:rsidRPr="00034AAD">
              <w:rPr>
                <w:sz w:val="20"/>
                <w:szCs w:val="20"/>
              </w:rPr>
              <w:t>1.9</w:t>
            </w:r>
          </w:p>
        </w:tc>
        <w:tc>
          <w:tcPr>
            <w:tcW w:w="1276" w:type="dxa"/>
          </w:tcPr>
          <w:p w:rsidR="001F70C5" w:rsidRPr="00034AAD" w:rsidRDefault="001F70C5" w:rsidP="005959CA">
            <w:pPr>
              <w:pStyle w:val="BodyText"/>
              <w:jc w:val="center"/>
              <w:rPr>
                <w:sz w:val="20"/>
                <w:szCs w:val="20"/>
              </w:rPr>
            </w:pPr>
            <w:r w:rsidRPr="00034AAD">
              <w:rPr>
                <w:sz w:val="20"/>
                <w:szCs w:val="20"/>
              </w:rPr>
              <w:t>2.8</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2.0</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Relationships with neighbours</w:t>
            </w:r>
          </w:p>
        </w:tc>
        <w:tc>
          <w:tcPr>
            <w:tcW w:w="1276" w:type="dxa"/>
          </w:tcPr>
          <w:p w:rsidR="001F70C5" w:rsidRPr="00034AAD" w:rsidRDefault="001F70C5" w:rsidP="005959CA">
            <w:pPr>
              <w:pStyle w:val="BodyText"/>
              <w:jc w:val="center"/>
              <w:rPr>
                <w:sz w:val="20"/>
                <w:szCs w:val="20"/>
              </w:rPr>
            </w:pPr>
            <w:r w:rsidRPr="00034AAD">
              <w:rPr>
                <w:sz w:val="20"/>
                <w:szCs w:val="20"/>
              </w:rPr>
              <w:t>1.9</w:t>
            </w:r>
          </w:p>
        </w:tc>
        <w:tc>
          <w:tcPr>
            <w:tcW w:w="1276" w:type="dxa"/>
          </w:tcPr>
          <w:p w:rsidR="001F70C5" w:rsidRPr="00034AAD" w:rsidRDefault="001F70C5" w:rsidP="005959CA">
            <w:pPr>
              <w:pStyle w:val="BodyText"/>
              <w:jc w:val="center"/>
              <w:rPr>
                <w:sz w:val="20"/>
                <w:szCs w:val="20"/>
              </w:rPr>
            </w:pPr>
            <w:r w:rsidRPr="00034AAD">
              <w:rPr>
                <w:sz w:val="20"/>
                <w:szCs w:val="20"/>
              </w:rPr>
              <w:t>1.9</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2.1</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Travel</w:t>
            </w:r>
          </w:p>
        </w:tc>
        <w:tc>
          <w:tcPr>
            <w:tcW w:w="1276" w:type="dxa"/>
          </w:tcPr>
          <w:p w:rsidR="001F70C5" w:rsidRPr="00034AAD" w:rsidRDefault="001F70C5" w:rsidP="005959CA">
            <w:pPr>
              <w:pStyle w:val="BodyText"/>
              <w:jc w:val="center"/>
              <w:rPr>
                <w:sz w:val="20"/>
                <w:szCs w:val="20"/>
              </w:rPr>
            </w:pPr>
            <w:r w:rsidRPr="00034AAD">
              <w:rPr>
                <w:sz w:val="20"/>
                <w:szCs w:val="20"/>
              </w:rPr>
              <w:t>2.6</w:t>
            </w:r>
          </w:p>
        </w:tc>
        <w:tc>
          <w:tcPr>
            <w:tcW w:w="1276" w:type="dxa"/>
          </w:tcPr>
          <w:p w:rsidR="001F70C5" w:rsidRPr="00034AAD" w:rsidRDefault="001F70C5" w:rsidP="005959CA">
            <w:pPr>
              <w:pStyle w:val="BodyText"/>
              <w:jc w:val="center"/>
              <w:rPr>
                <w:sz w:val="20"/>
                <w:szCs w:val="20"/>
              </w:rPr>
            </w:pPr>
            <w:r w:rsidRPr="00034AAD">
              <w:rPr>
                <w:sz w:val="20"/>
                <w:szCs w:val="20"/>
              </w:rPr>
              <w:t>3.5</w:t>
            </w:r>
          </w:p>
        </w:tc>
        <w:tc>
          <w:tcPr>
            <w:tcW w:w="1275" w:type="dxa"/>
          </w:tcPr>
          <w:p w:rsidR="001F70C5" w:rsidRPr="00034AAD" w:rsidRDefault="001F70C5" w:rsidP="005959CA">
            <w:pPr>
              <w:pStyle w:val="BodyText"/>
              <w:jc w:val="center"/>
              <w:rPr>
                <w:sz w:val="20"/>
                <w:szCs w:val="20"/>
              </w:rPr>
            </w:pPr>
            <w:r w:rsidRPr="00034AAD">
              <w:rPr>
                <w:sz w:val="20"/>
                <w:szCs w:val="20"/>
              </w:rPr>
              <w:t>2.4</w:t>
            </w:r>
          </w:p>
        </w:tc>
        <w:tc>
          <w:tcPr>
            <w:tcW w:w="1083" w:type="dxa"/>
          </w:tcPr>
          <w:p w:rsidR="001F70C5" w:rsidRPr="00034AAD" w:rsidRDefault="001F70C5" w:rsidP="005959CA">
            <w:pPr>
              <w:pStyle w:val="BodyText"/>
              <w:jc w:val="center"/>
              <w:rPr>
                <w:sz w:val="20"/>
                <w:szCs w:val="20"/>
              </w:rPr>
            </w:pPr>
            <w:r w:rsidRPr="00034AAD">
              <w:rPr>
                <w:sz w:val="20"/>
                <w:szCs w:val="20"/>
              </w:rPr>
              <w:t>3.0</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Culture and leisure</w:t>
            </w:r>
          </w:p>
        </w:tc>
        <w:tc>
          <w:tcPr>
            <w:tcW w:w="1276" w:type="dxa"/>
          </w:tcPr>
          <w:p w:rsidR="001F70C5" w:rsidRPr="00034AAD" w:rsidRDefault="001F70C5" w:rsidP="005959CA">
            <w:pPr>
              <w:pStyle w:val="BodyText"/>
              <w:jc w:val="center"/>
              <w:rPr>
                <w:sz w:val="20"/>
                <w:szCs w:val="20"/>
              </w:rPr>
            </w:pPr>
            <w:r w:rsidRPr="00034AAD">
              <w:rPr>
                <w:sz w:val="20"/>
                <w:szCs w:val="20"/>
              </w:rPr>
              <w:t>2.2</w:t>
            </w:r>
          </w:p>
        </w:tc>
        <w:tc>
          <w:tcPr>
            <w:tcW w:w="1276" w:type="dxa"/>
          </w:tcPr>
          <w:p w:rsidR="001F70C5" w:rsidRPr="00034AAD" w:rsidRDefault="001F70C5" w:rsidP="005959CA">
            <w:pPr>
              <w:pStyle w:val="BodyText"/>
              <w:jc w:val="center"/>
              <w:rPr>
                <w:sz w:val="20"/>
                <w:szCs w:val="20"/>
              </w:rPr>
            </w:pPr>
            <w:r w:rsidRPr="00034AAD">
              <w:rPr>
                <w:sz w:val="20"/>
                <w:szCs w:val="20"/>
              </w:rPr>
              <w:t>2.9</w:t>
            </w:r>
          </w:p>
        </w:tc>
        <w:tc>
          <w:tcPr>
            <w:tcW w:w="1275" w:type="dxa"/>
          </w:tcPr>
          <w:p w:rsidR="001F70C5" w:rsidRPr="00034AAD" w:rsidRDefault="001F70C5" w:rsidP="005959CA">
            <w:pPr>
              <w:pStyle w:val="BodyText"/>
              <w:jc w:val="center"/>
              <w:rPr>
                <w:sz w:val="20"/>
                <w:szCs w:val="20"/>
              </w:rPr>
            </w:pPr>
            <w:r w:rsidRPr="00034AAD">
              <w:rPr>
                <w:sz w:val="20"/>
                <w:szCs w:val="20"/>
              </w:rPr>
              <w:t>2.4</w:t>
            </w:r>
          </w:p>
        </w:tc>
        <w:tc>
          <w:tcPr>
            <w:tcW w:w="1083" w:type="dxa"/>
          </w:tcPr>
          <w:p w:rsidR="001F70C5" w:rsidRPr="00034AAD" w:rsidRDefault="001F70C5" w:rsidP="005959CA">
            <w:pPr>
              <w:pStyle w:val="BodyText"/>
              <w:jc w:val="center"/>
              <w:rPr>
                <w:sz w:val="20"/>
                <w:szCs w:val="20"/>
              </w:rPr>
            </w:pPr>
            <w:r w:rsidRPr="00034AAD">
              <w:rPr>
                <w:sz w:val="20"/>
                <w:szCs w:val="20"/>
              </w:rPr>
              <w:t>2.5</w:t>
            </w:r>
          </w:p>
        </w:tc>
      </w:tr>
      <w:tr w:rsidR="001F70C5" w:rsidRPr="00034AAD" w:rsidTr="005959CA">
        <w:tc>
          <w:tcPr>
            <w:tcW w:w="2830" w:type="dxa"/>
          </w:tcPr>
          <w:p w:rsidR="001F70C5" w:rsidRPr="00034AAD" w:rsidRDefault="001F70C5" w:rsidP="005959CA">
            <w:pPr>
              <w:pStyle w:val="BodyText"/>
              <w:jc w:val="left"/>
              <w:rPr>
                <w:sz w:val="20"/>
                <w:szCs w:val="20"/>
              </w:rPr>
            </w:pPr>
            <w:r w:rsidRPr="00034AAD">
              <w:rPr>
                <w:sz w:val="20"/>
                <w:szCs w:val="20"/>
              </w:rPr>
              <w:t>Family celebrations</w:t>
            </w:r>
          </w:p>
        </w:tc>
        <w:tc>
          <w:tcPr>
            <w:tcW w:w="1276" w:type="dxa"/>
          </w:tcPr>
          <w:p w:rsidR="001F70C5" w:rsidRPr="00034AAD" w:rsidRDefault="001F70C5" w:rsidP="005959CA">
            <w:pPr>
              <w:pStyle w:val="BodyText"/>
              <w:jc w:val="center"/>
              <w:rPr>
                <w:sz w:val="20"/>
                <w:szCs w:val="20"/>
              </w:rPr>
            </w:pPr>
            <w:r w:rsidRPr="00034AAD">
              <w:rPr>
                <w:sz w:val="20"/>
                <w:szCs w:val="20"/>
              </w:rPr>
              <w:t>2.1</w:t>
            </w:r>
          </w:p>
        </w:tc>
        <w:tc>
          <w:tcPr>
            <w:tcW w:w="1276" w:type="dxa"/>
          </w:tcPr>
          <w:p w:rsidR="001F70C5" w:rsidRPr="00034AAD" w:rsidRDefault="001F70C5" w:rsidP="005959CA">
            <w:pPr>
              <w:pStyle w:val="BodyText"/>
              <w:jc w:val="center"/>
              <w:rPr>
                <w:sz w:val="20"/>
                <w:szCs w:val="20"/>
              </w:rPr>
            </w:pPr>
            <w:r w:rsidRPr="00034AAD">
              <w:rPr>
                <w:sz w:val="20"/>
                <w:szCs w:val="20"/>
              </w:rPr>
              <w:t>2.4</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2.4</w:t>
            </w:r>
          </w:p>
        </w:tc>
      </w:tr>
      <w:tr w:rsidR="001F70C5" w:rsidRPr="00034AAD" w:rsidTr="005959CA">
        <w:tc>
          <w:tcPr>
            <w:tcW w:w="2830" w:type="dxa"/>
          </w:tcPr>
          <w:p w:rsidR="001F70C5" w:rsidRPr="00034AAD" w:rsidRDefault="001F70C5" w:rsidP="005959CA">
            <w:pPr>
              <w:pStyle w:val="BodyText"/>
              <w:jc w:val="left"/>
              <w:rPr>
                <w:b/>
                <w:sz w:val="20"/>
                <w:szCs w:val="20"/>
              </w:rPr>
            </w:pPr>
            <w:r w:rsidRPr="00034AAD">
              <w:rPr>
                <w:b/>
                <w:sz w:val="20"/>
                <w:szCs w:val="20"/>
              </w:rPr>
              <w:t>Composite means</w:t>
            </w:r>
          </w:p>
        </w:tc>
        <w:tc>
          <w:tcPr>
            <w:tcW w:w="1276" w:type="dxa"/>
          </w:tcPr>
          <w:p w:rsidR="001F70C5" w:rsidRPr="00034AAD" w:rsidRDefault="001F70C5" w:rsidP="005959CA">
            <w:pPr>
              <w:pStyle w:val="BodyText"/>
              <w:jc w:val="center"/>
              <w:rPr>
                <w:sz w:val="20"/>
                <w:szCs w:val="20"/>
              </w:rPr>
            </w:pPr>
            <w:r w:rsidRPr="00034AAD">
              <w:rPr>
                <w:sz w:val="20"/>
                <w:szCs w:val="20"/>
              </w:rPr>
              <w:t>2.1</w:t>
            </w:r>
          </w:p>
        </w:tc>
        <w:tc>
          <w:tcPr>
            <w:tcW w:w="1276" w:type="dxa"/>
          </w:tcPr>
          <w:p w:rsidR="001F70C5" w:rsidRPr="00034AAD" w:rsidRDefault="001F70C5" w:rsidP="005959CA">
            <w:pPr>
              <w:pStyle w:val="BodyText"/>
              <w:jc w:val="center"/>
              <w:rPr>
                <w:sz w:val="20"/>
                <w:szCs w:val="20"/>
              </w:rPr>
            </w:pPr>
            <w:r w:rsidRPr="00034AAD">
              <w:rPr>
                <w:sz w:val="20"/>
                <w:szCs w:val="20"/>
              </w:rPr>
              <w:t>2.6</w:t>
            </w:r>
          </w:p>
        </w:tc>
        <w:tc>
          <w:tcPr>
            <w:tcW w:w="1275" w:type="dxa"/>
          </w:tcPr>
          <w:p w:rsidR="001F70C5" w:rsidRPr="00034AAD" w:rsidRDefault="001F70C5" w:rsidP="005959CA">
            <w:pPr>
              <w:pStyle w:val="BodyText"/>
              <w:jc w:val="center"/>
              <w:rPr>
                <w:sz w:val="20"/>
                <w:szCs w:val="20"/>
              </w:rPr>
            </w:pPr>
            <w:r w:rsidRPr="00034AAD">
              <w:rPr>
                <w:sz w:val="20"/>
                <w:szCs w:val="20"/>
              </w:rPr>
              <w:t>2.3</w:t>
            </w:r>
          </w:p>
        </w:tc>
        <w:tc>
          <w:tcPr>
            <w:tcW w:w="1083" w:type="dxa"/>
          </w:tcPr>
          <w:p w:rsidR="001F70C5" w:rsidRPr="00034AAD" w:rsidRDefault="001F70C5" w:rsidP="005959CA">
            <w:pPr>
              <w:pStyle w:val="BodyText"/>
              <w:jc w:val="center"/>
              <w:rPr>
                <w:sz w:val="20"/>
                <w:szCs w:val="20"/>
              </w:rPr>
            </w:pPr>
            <w:r w:rsidRPr="00034AAD">
              <w:rPr>
                <w:sz w:val="20"/>
                <w:szCs w:val="20"/>
              </w:rPr>
              <w:t>2.2</w:t>
            </w:r>
          </w:p>
        </w:tc>
      </w:tr>
    </w:tbl>
    <w:p w:rsidR="001F70C5" w:rsidRPr="00034AAD" w:rsidRDefault="001F70C5" w:rsidP="001F70C5">
      <w:pPr>
        <w:pStyle w:val="BodyText"/>
        <w:rPr>
          <w:sz w:val="20"/>
          <w:szCs w:val="20"/>
        </w:rPr>
      </w:pPr>
    </w:p>
    <w:p w:rsidR="00F84734" w:rsidRDefault="00F84734" w:rsidP="00F84734">
      <w:pPr>
        <w:spacing w:after="160"/>
      </w:pPr>
      <w:r>
        <w:t xml:space="preserve">Levels of religiosity were related to levels of leisure participation. </w:t>
      </w:r>
      <w:r w:rsidR="007F7BF6">
        <w:t>High levels of religiosity were positively associated with levels of leisure activity</w:t>
      </w:r>
      <w:r w:rsidR="004F169A">
        <w:t>, especially among males</w:t>
      </w:r>
      <w:r w:rsidR="007F7BF6">
        <w:t xml:space="preserve"> (see Table V</w:t>
      </w:r>
      <w:r w:rsidR="000C45ED">
        <w:t>I</w:t>
      </w:r>
      <w:r w:rsidR="007F7BF6">
        <w:t xml:space="preserve">). </w:t>
      </w:r>
      <w:r w:rsidR="004F169A">
        <w:t xml:space="preserve">However, religiosity was not making any difference to time spent watching television or online. </w:t>
      </w:r>
      <w:r w:rsidR="007F7BF6">
        <w:t xml:space="preserve">The Islam of the region’s youth is not austere. Our evidence confirms Janmohamed’s claim about young modern Moslems (her </w:t>
      </w:r>
      <w:r w:rsidR="007F7BF6" w:rsidRPr="00F02E78">
        <w:rPr>
          <w:i/>
        </w:rPr>
        <w:t>Generation M</w:t>
      </w:r>
      <w:r w:rsidR="007F7BF6">
        <w:t xml:space="preserve">), using Islam as a prism through which to embrace modernity in all its aspects, including its </w:t>
      </w:r>
      <w:r w:rsidR="00FE5CE5">
        <w:t xml:space="preserve">branded products and </w:t>
      </w:r>
      <w:r w:rsidR="007F7BF6">
        <w:t>consumer cultures (Janmohamed, 2017).</w:t>
      </w:r>
    </w:p>
    <w:p w:rsidR="00F02E78" w:rsidRDefault="00F02E78">
      <w:pPr>
        <w:spacing w:after="160"/>
        <w:rPr>
          <w:b/>
          <w:sz w:val="20"/>
          <w:szCs w:val="20"/>
        </w:rPr>
      </w:pPr>
      <w:r>
        <w:rPr>
          <w:b/>
          <w:sz w:val="20"/>
          <w:szCs w:val="20"/>
        </w:rPr>
        <w:br w:type="page"/>
      </w:r>
    </w:p>
    <w:p w:rsidR="001F70C5" w:rsidRDefault="001F70C5" w:rsidP="007F7BF6">
      <w:pPr>
        <w:spacing w:after="160" w:line="240" w:lineRule="auto"/>
        <w:rPr>
          <w:b/>
          <w:sz w:val="20"/>
          <w:szCs w:val="20"/>
        </w:rPr>
      </w:pPr>
      <w:r>
        <w:rPr>
          <w:b/>
          <w:sz w:val="20"/>
          <w:szCs w:val="20"/>
        </w:rPr>
        <w:t>Table V</w:t>
      </w:r>
      <w:r w:rsidR="000C45ED">
        <w:rPr>
          <w:b/>
          <w:sz w:val="20"/>
          <w:szCs w:val="20"/>
        </w:rPr>
        <w:t>I</w:t>
      </w:r>
    </w:p>
    <w:p w:rsidR="001F70C5" w:rsidRPr="00034AAD" w:rsidRDefault="001F70C5" w:rsidP="007F7BF6">
      <w:pPr>
        <w:spacing w:after="160" w:line="240" w:lineRule="auto"/>
        <w:rPr>
          <w:b/>
          <w:sz w:val="20"/>
          <w:szCs w:val="20"/>
        </w:rPr>
      </w:pPr>
      <w:r w:rsidRPr="00034AAD">
        <w:rPr>
          <w:b/>
          <w:sz w:val="20"/>
          <w:szCs w:val="20"/>
        </w:rPr>
        <w:t>Uses of free time by religiosity, all ages (in percentages)</w:t>
      </w:r>
    </w:p>
    <w:tbl>
      <w:tblPr>
        <w:tblStyle w:val="TableGrid"/>
        <w:tblW w:w="6812" w:type="dxa"/>
        <w:tblLook w:val="04A0" w:firstRow="1" w:lastRow="0" w:firstColumn="1" w:lastColumn="0" w:noHBand="0" w:noVBand="1"/>
      </w:tblPr>
      <w:tblGrid>
        <w:gridCol w:w="1738"/>
        <w:gridCol w:w="1061"/>
        <w:gridCol w:w="1061"/>
        <w:gridCol w:w="830"/>
        <w:gridCol w:w="1061"/>
        <w:gridCol w:w="1061"/>
      </w:tblGrid>
      <w:tr w:rsidR="001F70C5" w:rsidRPr="00034AAD" w:rsidTr="005959CA">
        <w:tc>
          <w:tcPr>
            <w:tcW w:w="1738" w:type="dxa"/>
          </w:tcPr>
          <w:p w:rsidR="001F70C5" w:rsidRPr="00034AAD" w:rsidRDefault="001F70C5" w:rsidP="007F7BF6">
            <w:pPr>
              <w:spacing w:after="160"/>
              <w:rPr>
                <w:sz w:val="20"/>
                <w:szCs w:val="20"/>
              </w:rPr>
            </w:pPr>
          </w:p>
        </w:tc>
        <w:tc>
          <w:tcPr>
            <w:tcW w:w="1061" w:type="dxa"/>
          </w:tcPr>
          <w:p w:rsidR="001F70C5" w:rsidRPr="00034AAD" w:rsidRDefault="001F70C5" w:rsidP="007F7BF6">
            <w:pPr>
              <w:spacing w:after="160"/>
              <w:jc w:val="center"/>
              <w:rPr>
                <w:b/>
                <w:sz w:val="20"/>
                <w:szCs w:val="20"/>
              </w:rPr>
            </w:pPr>
            <w:r w:rsidRPr="00034AAD">
              <w:rPr>
                <w:b/>
                <w:sz w:val="20"/>
                <w:szCs w:val="20"/>
              </w:rPr>
              <w:t>Males</w:t>
            </w:r>
          </w:p>
          <w:p w:rsidR="001F70C5" w:rsidRPr="00034AAD" w:rsidRDefault="001F70C5" w:rsidP="007F7BF6">
            <w:pPr>
              <w:spacing w:after="160"/>
              <w:jc w:val="center"/>
              <w:rPr>
                <w:b/>
                <w:sz w:val="20"/>
                <w:szCs w:val="20"/>
              </w:rPr>
            </w:pPr>
            <w:r w:rsidRPr="00034AAD">
              <w:rPr>
                <w:b/>
                <w:sz w:val="20"/>
                <w:szCs w:val="20"/>
              </w:rPr>
              <w:t>High religiosity</w:t>
            </w:r>
          </w:p>
        </w:tc>
        <w:tc>
          <w:tcPr>
            <w:tcW w:w="1061" w:type="dxa"/>
          </w:tcPr>
          <w:p w:rsidR="001F70C5" w:rsidRPr="00034AAD" w:rsidRDefault="001F70C5" w:rsidP="007F7BF6">
            <w:pPr>
              <w:spacing w:after="160"/>
              <w:jc w:val="center"/>
              <w:rPr>
                <w:b/>
                <w:sz w:val="20"/>
                <w:szCs w:val="20"/>
              </w:rPr>
            </w:pPr>
            <w:r w:rsidRPr="00034AAD">
              <w:rPr>
                <w:b/>
                <w:sz w:val="20"/>
                <w:szCs w:val="20"/>
              </w:rPr>
              <w:t>Males</w:t>
            </w:r>
          </w:p>
          <w:p w:rsidR="001F70C5" w:rsidRPr="00034AAD" w:rsidRDefault="001F70C5" w:rsidP="007F7BF6">
            <w:pPr>
              <w:spacing w:after="160"/>
              <w:jc w:val="center"/>
              <w:rPr>
                <w:b/>
                <w:sz w:val="20"/>
                <w:szCs w:val="20"/>
              </w:rPr>
            </w:pPr>
            <w:r w:rsidRPr="00034AAD">
              <w:rPr>
                <w:b/>
                <w:sz w:val="20"/>
                <w:szCs w:val="20"/>
              </w:rPr>
              <w:t>Moderate and low religiosity</w:t>
            </w:r>
          </w:p>
        </w:tc>
        <w:tc>
          <w:tcPr>
            <w:tcW w:w="830" w:type="dxa"/>
          </w:tcPr>
          <w:p w:rsidR="001F70C5" w:rsidRPr="00034AAD" w:rsidRDefault="001F70C5" w:rsidP="007F7BF6">
            <w:pPr>
              <w:spacing w:after="160"/>
              <w:jc w:val="center"/>
              <w:rPr>
                <w:b/>
                <w:sz w:val="20"/>
                <w:szCs w:val="20"/>
              </w:rPr>
            </w:pPr>
          </w:p>
        </w:tc>
        <w:tc>
          <w:tcPr>
            <w:tcW w:w="1061" w:type="dxa"/>
          </w:tcPr>
          <w:p w:rsidR="001F70C5" w:rsidRPr="00034AAD" w:rsidRDefault="001F70C5" w:rsidP="007F7BF6">
            <w:pPr>
              <w:spacing w:after="160"/>
              <w:jc w:val="center"/>
              <w:rPr>
                <w:b/>
                <w:sz w:val="20"/>
                <w:szCs w:val="20"/>
              </w:rPr>
            </w:pPr>
            <w:r w:rsidRPr="00034AAD">
              <w:rPr>
                <w:b/>
                <w:sz w:val="20"/>
                <w:szCs w:val="20"/>
              </w:rPr>
              <w:t>Females</w:t>
            </w:r>
          </w:p>
          <w:p w:rsidR="001F70C5" w:rsidRPr="00034AAD" w:rsidRDefault="001F70C5" w:rsidP="007F7BF6">
            <w:pPr>
              <w:spacing w:after="160"/>
              <w:jc w:val="center"/>
              <w:rPr>
                <w:b/>
                <w:sz w:val="20"/>
                <w:szCs w:val="20"/>
              </w:rPr>
            </w:pPr>
            <w:r w:rsidRPr="00034AAD">
              <w:rPr>
                <w:b/>
                <w:sz w:val="20"/>
                <w:szCs w:val="20"/>
              </w:rPr>
              <w:t>High religiosity</w:t>
            </w:r>
          </w:p>
        </w:tc>
        <w:tc>
          <w:tcPr>
            <w:tcW w:w="1061" w:type="dxa"/>
          </w:tcPr>
          <w:p w:rsidR="001F70C5" w:rsidRPr="00034AAD" w:rsidRDefault="001F70C5" w:rsidP="007F7BF6">
            <w:pPr>
              <w:spacing w:after="160"/>
              <w:jc w:val="center"/>
              <w:rPr>
                <w:b/>
                <w:sz w:val="20"/>
                <w:szCs w:val="20"/>
              </w:rPr>
            </w:pPr>
            <w:r w:rsidRPr="00034AAD">
              <w:rPr>
                <w:b/>
                <w:sz w:val="20"/>
                <w:szCs w:val="20"/>
              </w:rPr>
              <w:t>Females</w:t>
            </w:r>
          </w:p>
          <w:p w:rsidR="001F70C5" w:rsidRPr="00034AAD" w:rsidRDefault="001F70C5" w:rsidP="007F7BF6">
            <w:pPr>
              <w:spacing w:after="160"/>
              <w:jc w:val="center"/>
              <w:rPr>
                <w:b/>
                <w:sz w:val="20"/>
                <w:szCs w:val="20"/>
              </w:rPr>
            </w:pPr>
            <w:r w:rsidRPr="00034AAD">
              <w:rPr>
                <w:b/>
                <w:sz w:val="20"/>
                <w:szCs w:val="20"/>
              </w:rPr>
              <w:t>Moderate and low religiosity</w:t>
            </w:r>
          </w:p>
        </w:tc>
      </w:tr>
      <w:tr w:rsidR="001F70C5" w:rsidRPr="00034AAD" w:rsidTr="005959CA">
        <w:tc>
          <w:tcPr>
            <w:tcW w:w="1738" w:type="dxa"/>
          </w:tcPr>
          <w:p w:rsidR="001F70C5" w:rsidRPr="00034AAD" w:rsidRDefault="001F70C5" w:rsidP="005959CA">
            <w:pPr>
              <w:pStyle w:val="BodyText"/>
              <w:jc w:val="left"/>
              <w:rPr>
                <w:b/>
                <w:sz w:val="20"/>
                <w:szCs w:val="20"/>
              </w:rPr>
            </w:pPr>
            <w:r w:rsidRPr="00034AAD">
              <w:rPr>
                <w:b/>
                <w:sz w:val="20"/>
                <w:szCs w:val="20"/>
              </w:rPr>
              <w:t>Take part at least once a week</w:t>
            </w:r>
          </w:p>
        </w:tc>
        <w:tc>
          <w:tcPr>
            <w:tcW w:w="1061" w:type="dxa"/>
          </w:tcPr>
          <w:p w:rsidR="001F70C5" w:rsidRPr="00034AAD" w:rsidRDefault="001F70C5" w:rsidP="005959CA">
            <w:pPr>
              <w:spacing w:after="160"/>
              <w:jc w:val="center"/>
              <w:rPr>
                <w:sz w:val="20"/>
                <w:szCs w:val="20"/>
              </w:rPr>
            </w:pPr>
          </w:p>
        </w:tc>
        <w:tc>
          <w:tcPr>
            <w:tcW w:w="1061" w:type="dxa"/>
          </w:tcPr>
          <w:p w:rsidR="001F70C5" w:rsidRPr="00034AAD" w:rsidRDefault="001F70C5" w:rsidP="005959CA">
            <w:pPr>
              <w:spacing w:after="160"/>
              <w:jc w:val="center"/>
              <w:rPr>
                <w:sz w:val="20"/>
                <w:szCs w:val="20"/>
              </w:rPr>
            </w:pPr>
          </w:p>
        </w:tc>
        <w:tc>
          <w:tcPr>
            <w:tcW w:w="830" w:type="dxa"/>
          </w:tcPr>
          <w:p w:rsidR="001F70C5" w:rsidRPr="00034AAD" w:rsidRDefault="001F70C5" w:rsidP="005959CA">
            <w:pPr>
              <w:spacing w:after="160"/>
              <w:jc w:val="center"/>
              <w:rPr>
                <w:sz w:val="20"/>
                <w:szCs w:val="20"/>
              </w:rPr>
            </w:pPr>
          </w:p>
        </w:tc>
        <w:tc>
          <w:tcPr>
            <w:tcW w:w="1061" w:type="dxa"/>
          </w:tcPr>
          <w:p w:rsidR="001F70C5" w:rsidRPr="00034AAD" w:rsidRDefault="001F70C5" w:rsidP="005959CA">
            <w:pPr>
              <w:spacing w:after="160"/>
              <w:jc w:val="center"/>
              <w:rPr>
                <w:sz w:val="20"/>
                <w:szCs w:val="20"/>
              </w:rPr>
            </w:pPr>
          </w:p>
        </w:tc>
        <w:tc>
          <w:tcPr>
            <w:tcW w:w="1061" w:type="dxa"/>
          </w:tcPr>
          <w:p w:rsidR="001F70C5" w:rsidRPr="00034AAD" w:rsidRDefault="001F70C5" w:rsidP="005959CA">
            <w:pPr>
              <w:spacing w:after="160"/>
              <w:jc w:val="center"/>
              <w:rPr>
                <w:sz w:val="20"/>
                <w:szCs w:val="20"/>
              </w:rPr>
            </w:pPr>
          </w:p>
        </w:tc>
      </w:tr>
      <w:tr w:rsidR="001F70C5" w:rsidRPr="00034AAD" w:rsidTr="005959CA">
        <w:tc>
          <w:tcPr>
            <w:tcW w:w="1738" w:type="dxa"/>
          </w:tcPr>
          <w:p w:rsidR="001F70C5" w:rsidRPr="00034AAD" w:rsidRDefault="001F70C5" w:rsidP="005959CA">
            <w:pPr>
              <w:pStyle w:val="BodyText"/>
              <w:jc w:val="left"/>
              <w:rPr>
                <w:sz w:val="20"/>
                <w:szCs w:val="20"/>
              </w:rPr>
            </w:pPr>
            <w:r w:rsidRPr="00034AAD">
              <w:rPr>
                <w:sz w:val="20"/>
                <w:szCs w:val="20"/>
              </w:rPr>
              <w:t>Go out with friends</w:t>
            </w:r>
          </w:p>
        </w:tc>
        <w:tc>
          <w:tcPr>
            <w:tcW w:w="1061" w:type="dxa"/>
          </w:tcPr>
          <w:p w:rsidR="001F70C5" w:rsidRPr="00034AAD" w:rsidRDefault="001F70C5" w:rsidP="005959CA">
            <w:pPr>
              <w:spacing w:after="160"/>
              <w:jc w:val="center"/>
              <w:rPr>
                <w:sz w:val="20"/>
                <w:szCs w:val="20"/>
              </w:rPr>
            </w:pPr>
            <w:r w:rsidRPr="00034AAD">
              <w:rPr>
                <w:sz w:val="20"/>
                <w:szCs w:val="20"/>
              </w:rPr>
              <w:t>76</w:t>
            </w:r>
          </w:p>
        </w:tc>
        <w:tc>
          <w:tcPr>
            <w:tcW w:w="1061" w:type="dxa"/>
          </w:tcPr>
          <w:p w:rsidR="001F70C5" w:rsidRPr="00034AAD" w:rsidRDefault="001F70C5" w:rsidP="005959CA">
            <w:pPr>
              <w:spacing w:after="160"/>
              <w:jc w:val="center"/>
              <w:rPr>
                <w:sz w:val="20"/>
                <w:szCs w:val="20"/>
              </w:rPr>
            </w:pPr>
            <w:r w:rsidRPr="00034AAD">
              <w:rPr>
                <w:sz w:val="20"/>
                <w:szCs w:val="20"/>
              </w:rPr>
              <w:t>65</w:t>
            </w:r>
          </w:p>
        </w:tc>
        <w:tc>
          <w:tcPr>
            <w:tcW w:w="830" w:type="dxa"/>
          </w:tcPr>
          <w:p w:rsidR="001F70C5" w:rsidRPr="00034AAD" w:rsidRDefault="001F70C5" w:rsidP="005959CA">
            <w:pPr>
              <w:spacing w:after="160"/>
              <w:jc w:val="center"/>
              <w:rPr>
                <w:sz w:val="20"/>
                <w:szCs w:val="20"/>
              </w:rPr>
            </w:pPr>
          </w:p>
        </w:tc>
        <w:tc>
          <w:tcPr>
            <w:tcW w:w="1061" w:type="dxa"/>
          </w:tcPr>
          <w:p w:rsidR="001F70C5" w:rsidRPr="00034AAD" w:rsidRDefault="001F70C5" w:rsidP="005959CA">
            <w:pPr>
              <w:spacing w:after="160"/>
              <w:jc w:val="center"/>
              <w:rPr>
                <w:sz w:val="20"/>
                <w:szCs w:val="20"/>
              </w:rPr>
            </w:pPr>
            <w:r w:rsidRPr="00034AAD">
              <w:rPr>
                <w:sz w:val="20"/>
                <w:szCs w:val="20"/>
              </w:rPr>
              <w:t>32</w:t>
            </w:r>
          </w:p>
        </w:tc>
        <w:tc>
          <w:tcPr>
            <w:tcW w:w="1061" w:type="dxa"/>
          </w:tcPr>
          <w:p w:rsidR="001F70C5" w:rsidRPr="00034AAD" w:rsidRDefault="001F70C5" w:rsidP="005959CA">
            <w:pPr>
              <w:spacing w:after="160"/>
              <w:jc w:val="center"/>
              <w:rPr>
                <w:sz w:val="20"/>
                <w:szCs w:val="20"/>
              </w:rPr>
            </w:pPr>
            <w:r w:rsidRPr="00034AAD">
              <w:rPr>
                <w:sz w:val="20"/>
                <w:szCs w:val="20"/>
              </w:rPr>
              <w:t>24</w:t>
            </w:r>
          </w:p>
        </w:tc>
      </w:tr>
      <w:tr w:rsidR="001F70C5" w:rsidRPr="00034AAD" w:rsidTr="005959CA">
        <w:tc>
          <w:tcPr>
            <w:tcW w:w="1738" w:type="dxa"/>
          </w:tcPr>
          <w:p w:rsidR="001F70C5" w:rsidRPr="00034AAD" w:rsidRDefault="001F70C5" w:rsidP="005959CA">
            <w:pPr>
              <w:pStyle w:val="BodyText"/>
              <w:rPr>
                <w:sz w:val="20"/>
                <w:szCs w:val="20"/>
              </w:rPr>
            </w:pPr>
            <w:r w:rsidRPr="00034AAD">
              <w:rPr>
                <w:sz w:val="20"/>
                <w:szCs w:val="20"/>
              </w:rPr>
              <w:t>Café/tea room</w:t>
            </w:r>
          </w:p>
        </w:tc>
        <w:tc>
          <w:tcPr>
            <w:tcW w:w="1061" w:type="dxa"/>
          </w:tcPr>
          <w:p w:rsidR="001F70C5" w:rsidRPr="00034AAD" w:rsidRDefault="001F70C5" w:rsidP="005959CA">
            <w:pPr>
              <w:spacing w:after="160"/>
              <w:jc w:val="center"/>
              <w:rPr>
                <w:sz w:val="20"/>
                <w:szCs w:val="20"/>
              </w:rPr>
            </w:pPr>
            <w:r w:rsidRPr="00034AAD">
              <w:rPr>
                <w:sz w:val="20"/>
                <w:szCs w:val="20"/>
              </w:rPr>
              <w:t>54</w:t>
            </w:r>
          </w:p>
        </w:tc>
        <w:tc>
          <w:tcPr>
            <w:tcW w:w="1061" w:type="dxa"/>
          </w:tcPr>
          <w:p w:rsidR="001F70C5" w:rsidRPr="00034AAD" w:rsidRDefault="001F70C5" w:rsidP="005959CA">
            <w:pPr>
              <w:spacing w:after="160"/>
              <w:jc w:val="center"/>
              <w:rPr>
                <w:sz w:val="20"/>
                <w:szCs w:val="20"/>
              </w:rPr>
            </w:pPr>
            <w:r w:rsidRPr="00034AAD">
              <w:rPr>
                <w:sz w:val="20"/>
                <w:szCs w:val="20"/>
              </w:rPr>
              <w:t>44</w:t>
            </w:r>
          </w:p>
        </w:tc>
        <w:tc>
          <w:tcPr>
            <w:tcW w:w="830" w:type="dxa"/>
          </w:tcPr>
          <w:p w:rsidR="001F70C5" w:rsidRPr="00034AAD" w:rsidRDefault="001F70C5" w:rsidP="005959CA">
            <w:pPr>
              <w:spacing w:after="160"/>
              <w:jc w:val="center"/>
              <w:rPr>
                <w:sz w:val="20"/>
                <w:szCs w:val="20"/>
              </w:rPr>
            </w:pPr>
          </w:p>
        </w:tc>
        <w:tc>
          <w:tcPr>
            <w:tcW w:w="1061" w:type="dxa"/>
          </w:tcPr>
          <w:p w:rsidR="001F70C5" w:rsidRPr="00034AAD" w:rsidRDefault="001F70C5" w:rsidP="005959CA">
            <w:pPr>
              <w:spacing w:after="160"/>
              <w:jc w:val="center"/>
              <w:rPr>
                <w:sz w:val="20"/>
                <w:szCs w:val="20"/>
              </w:rPr>
            </w:pPr>
            <w:r w:rsidRPr="00034AAD">
              <w:rPr>
                <w:sz w:val="20"/>
                <w:szCs w:val="20"/>
              </w:rPr>
              <w:t>10</w:t>
            </w:r>
          </w:p>
        </w:tc>
        <w:tc>
          <w:tcPr>
            <w:tcW w:w="1061" w:type="dxa"/>
          </w:tcPr>
          <w:p w:rsidR="001F70C5" w:rsidRPr="00034AAD" w:rsidRDefault="001F70C5" w:rsidP="005959CA">
            <w:pPr>
              <w:spacing w:after="160"/>
              <w:jc w:val="center"/>
              <w:rPr>
                <w:sz w:val="20"/>
                <w:szCs w:val="20"/>
              </w:rPr>
            </w:pPr>
            <w:r w:rsidRPr="00034AAD">
              <w:rPr>
                <w:sz w:val="20"/>
                <w:szCs w:val="20"/>
              </w:rPr>
              <w:t>9</w:t>
            </w:r>
          </w:p>
        </w:tc>
      </w:tr>
      <w:tr w:rsidR="001F70C5" w:rsidRPr="005E05E2" w:rsidTr="005959CA">
        <w:tc>
          <w:tcPr>
            <w:tcW w:w="1738" w:type="dxa"/>
          </w:tcPr>
          <w:p w:rsidR="001F70C5" w:rsidRPr="005E05E2" w:rsidRDefault="001F70C5" w:rsidP="005959CA">
            <w:pPr>
              <w:pStyle w:val="BodyText"/>
              <w:rPr>
                <w:sz w:val="20"/>
                <w:szCs w:val="20"/>
              </w:rPr>
            </w:pPr>
            <w:r>
              <w:rPr>
                <w:sz w:val="20"/>
                <w:szCs w:val="20"/>
              </w:rPr>
              <w:t>Play sport</w:t>
            </w:r>
          </w:p>
        </w:tc>
        <w:tc>
          <w:tcPr>
            <w:tcW w:w="1061" w:type="dxa"/>
          </w:tcPr>
          <w:p w:rsidR="001F70C5" w:rsidRPr="005E05E2" w:rsidRDefault="001F70C5" w:rsidP="005959CA">
            <w:pPr>
              <w:spacing w:after="160"/>
              <w:jc w:val="center"/>
              <w:rPr>
                <w:sz w:val="20"/>
                <w:szCs w:val="20"/>
              </w:rPr>
            </w:pPr>
            <w:r>
              <w:rPr>
                <w:sz w:val="20"/>
                <w:szCs w:val="20"/>
              </w:rPr>
              <w:t>36</w:t>
            </w:r>
          </w:p>
        </w:tc>
        <w:tc>
          <w:tcPr>
            <w:tcW w:w="1061" w:type="dxa"/>
          </w:tcPr>
          <w:p w:rsidR="001F70C5" w:rsidRPr="005E05E2" w:rsidRDefault="001F70C5" w:rsidP="005959CA">
            <w:pPr>
              <w:spacing w:after="160"/>
              <w:jc w:val="center"/>
              <w:rPr>
                <w:sz w:val="20"/>
                <w:szCs w:val="20"/>
              </w:rPr>
            </w:pPr>
            <w:r>
              <w:rPr>
                <w:sz w:val="20"/>
                <w:szCs w:val="20"/>
              </w:rPr>
              <w:t>21</w:t>
            </w:r>
          </w:p>
        </w:tc>
        <w:tc>
          <w:tcPr>
            <w:tcW w:w="830" w:type="dxa"/>
          </w:tcPr>
          <w:p w:rsidR="001F70C5" w:rsidRPr="005E05E2" w:rsidRDefault="001F70C5" w:rsidP="005959CA">
            <w:pPr>
              <w:spacing w:after="160"/>
              <w:jc w:val="center"/>
              <w:rPr>
                <w:sz w:val="20"/>
                <w:szCs w:val="20"/>
              </w:rPr>
            </w:pPr>
          </w:p>
        </w:tc>
        <w:tc>
          <w:tcPr>
            <w:tcW w:w="1061" w:type="dxa"/>
          </w:tcPr>
          <w:p w:rsidR="001F70C5" w:rsidRPr="005E05E2" w:rsidRDefault="001F70C5" w:rsidP="005959CA">
            <w:pPr>
              <w:spacing w:after="160"/>
              <w:jc w:val="center"/>
              <w:rPr>
                <w:sz w:val="20"/>
                <w:szCs w:val="20"/>
              </w:rPr>
            </w:pPr>
            <w:r>
              <w:rPr>
                <w:sz w:val="20"/>
                <w:szCs w:val="20"/>
              </w:rPr>
              <w:t>11</w:t>
            </w:r>
          </w:p>
        </w:tc>
        <w:tc>
          <w:tcPr>
            <w:tcW w:w="1061" w:type="dxa"/>
          </w:tcPr>
          <w:p w:rsidR="001F70C5" w:rsidRPr="005E05E2" w:rsidRDefault="001F70C5" w:rsidP="005959CA">
            <w:pPr>
              <w:spacing w:after="160"/>
              <w:jc w:val="center"/>
              <w:rPr>
                <w:sz w:val="20"/>
                <w:szCs w:val="20"/>
              </w:rPr>
            </w:pPr>
            <w:r>
              <w:rPr>
                <w:sz w:val="20"/>
                <w:szCs w:val="20"/>
              </w:rPr>
              <w:t>7</w:t>
            </w:r>
          </w:p>
        </w:tc>
      </w:tr>
      <w:tr w:rsidR="001F70C5" w:rsidRPr="005E05E2" w:rsidTr="005959CA">
        <w:tc>
          <w:tcPr>
            <w:tcW w:w="1738" w:type="dxa"/>
          </w:tcPr>
          <w:p w:rsidR="001F70C5" w:rsidRDefault="001F70C5" w:rsidP="005959CA">
            <w:pPr>
              <w:pStyle w:val="BodyText"/>
              <w:rPr>
                <w:sz w:val="20"/>
                <w:szCs w:val="20"/>
              </w:rPr>
            </w:pPr>
            <w:r>
              <w:rPr>
                <w:sz w:val="20"/>
                <w:szCs w:val="20"/>
              </w:rPr>
              <w:t>Mean number of activities</w:t>
            </w:r>
          </w:p>
        </w:tc>
        <w:tc>
          <w:tcPr>
            <w:tcW w:w="1061" w:type="dxa"/>
          </w:tcPr>
          <w:p w:rsidR="001F70C5" w:rsidRPr="005E05E2" w:rsidRDefault="001F70C5" w:rsidP="005959CA">
            <w:pPr>
              <w:spacing w:after="160"/>
              <w:jc w:val="center"/>
              <w:rPr>
                <w:sz w:val="20"/>
                <w:szCs w:val="20"/>
              </w:rPr>
            </w:pPr>
            <w:r>
              <w:rPr>
                <w:sz w:val="20"/>
                <w:szCs w:val="20"/>
              </w:rPr>
              <w:t>2.5</w:t>
            </w:r>
          </w:p>
        </w:tc>
        <w:tc>
          <w:tcPr>
            <w:tcW w:w="1061" w:type="dxa"/>
          </w:tcPr>
          <w:p w:rsidR="001F70C5" w:rsidRPr="005E05E2" w:rsidRDefault="001F70C5" w:rsidP="005959CA">
            <w:pPr>
              <w:spacing w:after="160"/>
              <w:jc w:val="center"/>
              <w:rPr>
                <w:sz w:val="20"/>
                <w:szCs w:val="20"/>
              </w:rPr>
            </w:pPr>
            <w:r>
              <w:rPr>
                <w:sz w:val="20"/>
                <w:szCs w:val="20"/>
              </w:rPr>
              <w:t>2.0</w:t>
            </w:r>
          </w:p>
        </w:tc>
        <w:tc>
          <w:tcPr>
            <w:tcW w:w="830" w:type="dxa"/>
          </w:tcPr>
          <w:p w:rsidR="001F70C5" w:rsidRPr="005E05E2" w:rsidRDefault="001F70C5" w:rsidP="005959CA">
            <w:pPr>
              <w:spacing w:after="160"/>
              <w:jc w:val="center"/>
              <w:rPr>
                <w:sz w:val="20"/>
                <w:szCs w:val="20"/>
              </w:rPr>
            </w:pPr>
          </w:p>
        </w:tc>
        <w:tc>
          <w:tcPr>
            <w:tcW w:w="1061" w:type="dxa"/>
          </w:tcPr>
          <w:p w:rsidR="001F70C5" w:rsidRPr="005E05E2" w:rsidRDefault="001F70C5" w:rsidP="005959CA">
            <w:pPr>
              <w:spacing w:after="160"/>
              <w:jc w:val="center"/>
              <w:rPr>
                <w:sz w:val="20"/>
                <w:szCs w:val="20"/>
              </w:rPr>
            </w:pPr>
            <w:r>
              <w:rPr>
                <w:sz w:val="20"/>
                <w:szCs w:val="20"/>
              </w:rPr>
              <w:t>0.9</w:t>
            </w:r>
          </w:p>
        </w:tc>
        <w:tc>
          <w:tcPr>
            <w:tcW w:w="1061" w:type="dxa"/>
          </w:tcPr>
          <w:p w:rsidR="001F70C5" w:rsidRPr="005E05E2" w:rsidRDefault="001F70C5" w:rsidP="005959CA">
            <w:pPr>
              <w:spacing w:after="160"/>
              <w:jc w:val="center"/>
              <w:rPr>
                <w:sz w:val="20"/>
                <w:szCs w:val="20"/>
              </w:rPr>
            </w:pPr>
            <w:r>
              <w:rPr>
                <w:sz w:val="20"/>
                <w:szCs w:val="20"/>
              </w:rPr>
              <w:t>0.8</w:t>
            </w:r>
          </w:p>
        </w:tc>
      </w:tr>
      <w:tr w:rsidR="001F70C5" w:rsidRPr="005E05E2" w:rsidTr="005959CA">
        <w:tc>
          <w:tcPr>
            <w:tcW w:w="1738" w:type="dxa"/>
          </w:tcPr>
          <w:p w:rsidR="001F70C5" w:rsidRPr="009A63BB" w:rsidRDefault="001F70C5" w:rsidP="005959CA">
            <w:pPr>
              <w:pStyle w:val="BodyText"/>
              <w:rPr>
                <w:sz w:val="20"/>
                <w:szCs w:val="20"/>
              </w:rPr>
            </w:pPr>
            <w:r w:rsidRPr="009A63BB">
              <w:rPr>
                <w:sz w:val="20"/>
                <w:szCs w:val="20"/>
              </w:rPr>
              <w:t>Average minutes per day watching television</w:t>
            </w:r>
          </w:p>
        </w:tc>
        <w:tc>
          <w:tcPr>
            <w:tcW w:w="1061" w:type="dxa"/>
          </w:tcPr>
          <w:p w:rsidR="001F70C5" w:rsidRPr="005E05E2" w:rsidRDefault="001F70C5" w:rsidP="005959CA">
            <w:pPr>
              <w:spacing w:after="160"/>
              <w:jc w:val="center"/>
              <w:rPr>
                <w:sz w:val="20"/>
                <w:szCs w:val="20"/>
              </w:rPr>
            </w:pPr>
            <w:r>
              <w:rPr>
                <w:sz w:val="20"/>
                <w:szCs w:val="20"/>
              </w:rPr>
              <w:t>157</w:t>
            </w:r>
          </w:p>
        </w:tc>
        <w:tc>
          <w:tcPr>
            <w:tcW w:w="1061" w:type="dxa"/>
          </w:tcPr>
          <w:p w:rsidR="001F70C5" w:rsidRPr="005E05E2" w:rsidRDefault="001F70C5" w:rsidP="005959CA">
            <w:pPr>
              <w:spacing w:after="160"/>
              <w:jc w:val="center"/>
              <w:rPr>
                <w:sz w:val="20"/>
                <w:szCs w:val="20"/>
              </w:rPr>
            </w:pPr>
            <w:r>
              <w:rPr>
                <w:sz w:val="20"/>
                <w:szCs w:val="20"/>
              </w:rPr>
              <w:t>158</w:t>
            </w:r>
          </w:p>
        </w:tc>
        <w:tc>
          <w:tcPr>
            <w:tcW w:w="830" w:type="dxa"/>
          </w:tcPr>
          <w:p w:rsidR="001F70C5" w:rsidRPr="005E05E2" w:rsidRDefault="001F70C5" w:rsidP="005959CA">
            <w:pPr>
              <w:spacing w:after="160"/>
              <w:jc w:val="center"/>
              <w:rPr>
                <w:sz w:val="20"/>
                <w:szCs w:val="20"/>
              </w:rPr>
            </w:pPr>
          </w:p>
        </w:tc>
        <w:tc>
          <w:tcPr>
            <w:tcW w:w="1061" w:type="dxa"/>
          </w:tcPr>
          <w:p w:rsidR="001F70C5" w:rsidRPr="005E05E2" w:rsidRDefault="001F70C5" w:rsidP="005959CA">
            <w:pPr>
              <w:spacing w:after="160"/>
              <w:jc w:val="center"/>
              <w:rPr>
                <w:sz w:val="20"/>
                <w:szCs w:val="20"/>
              </w:rPr>
            </w:pPr>
            <w:r>
              <w:rPr>
                <w:sz w:val="20"/>
                <w:szCs w:val="20"/>
              </w:rPr>
              <w:t>199</w:t>
            </w:r>
          </w:p>
        </w:tc>
        <w:tc>
          <w:tcPr>
            <w:tcW w:w="1061" w:type="dxa"/>
          </w:tcPr>
          <w:p w:rsidR="001F70C5" w:rsidRPr="005E05E2" w:rsidRDefault="001F70C5" w:rsidP="005959CA">
            <w:pPr>
              <w:spacing w:after="160"/>
              <w:jc w:val="center"/>
              <w:rPr>
                <w:sz w:val="20"/>
                <w:szCs w:val="20"/>
              </w:rPr>
            </w:pPr>
            <w:r>
              <w:rPr>
                <w:sz w:val="20"/>
                <w:szCs w:val="20"/>
              </w:rPr>
              <w:t>198</w:t>
            </w:r>
          </w:p>
        </w:tc>
      </w:tr>
      <w:tr w:rsidR="001F70C5" w:rsidRPr="005E05E2" w:rsidTr="005959CA">
        <w:tc>
          <w:tcPr>
            <w:tcW w:w="1738" w:type="dxa"/>
          </w:tcPr>
          <w:p w:rsidR="001F70C5" w:rsidRPr="009A63BB" w:rsidRDefault="001F70C5" w:rsidP="005959CA">
            <w:pPr>
              <w:pStyle w:val="BodyText"/>
              <w:jc w:val="left"/>
              <w:rPr>
                <w:sz w:val="20"/>
                <w:szCs w:val="20"/>
              </w:rPr>
            </w:pPr>
            <w:r w:rsidRPr="009A63BB">
              <w:rPr>
                <w:sz w:val="20"/>
                <w:szCs w:val="20"/>
              </w:rPr>
              <w:t>Average hours per day using internet</w:t>
            </w:r>
          </w:p>
        </w:tc>
        <w:tc>
          <w:tcPr>
            <w:tcW w:w="1061" w:type="dxa"/>
          </w:tcPr>
          <w:p w:rsidR="001F70C5" w:rsidRPr="005E05E2" w:rsidRDefault="001F70C5" w:rsidP="005959CA">
            <w:pPr>
              <w:spacing w:after="160"/>
              <w:jc w:val="center"/>
              <w:rPr>
                <w:sz w:val="20"/>
                <w:szCs w:val="20"/>
              </w:rPr>
            </w:pPr>
            <w:r>
              <w:rPr>
                <w:sz w:val="20"/>
                <w:szCs w:val="20"/>
              </w:rPr>
              <w:t>3.2</w:t>
            </w:r>
          </w:p>
        </w:tc>
        <w:tc>
          <w:tcPr>
            <w:tcW w:w="1061" w:type="dxa"/>
          </w:tcPr>
          <w:p w:rsidR="001F70C5" w:rsidRPr="005E05E2" w:rsidRDefault="001F70C5" w:rsidP="005959CA">
            <w:pPr>
              <w:spacing w:after="160"/>
              <w:jc w:val="center"/>
              <w:rPr>
                <w:sz w:val="20"/>
                <w:szCs w:val="20"/>
              </w:rPr>
            </w:pPr>
            <w:r>
              <w:rPr>
                <w:sz w:val="20"/>
                <w:szCs w:val="20"/>
              </w:rPr>
              <w:t>3.1</w:t>
            </w:r>
          </w:p>
        </w:tc>
        <w:tc>
          <w:tcPr>
            <w:tcW w:w="830" w:type="dxa"/>
          </w:tcPr>
          <w:p w:rsidR="001F70C5" w:rsidRPr="005E05E2" w:rsidRDefault="001F70C5" w:rsidP="005959CA">
            <w:pPr>
              <w:spacing w:after="160"/>
              <w:jc w:val="center"/>
              <w:rPr>
                <w:sz w:val="20"/>
                <w:szCs w:val="20"/>
              </w:rPr>
            </w:pPr>
          </w:p>
        </w:tc>
        <w:tc>
          <w:tcPr>
            <w:tcW w:w="1061" w:type="dxa"/>
          </w:tcPr>
          <w:p w:rsidR="001F70C5" w:rsidRPr="005E05E2" w:rsidRDefault="001F70C5" w:rsidP="005959CA">
            <w:pPr>
              <w:spacing w:after="160"/>
              <w:jc w:val="center"/>
              <w:rPr>
                <w:sz w:val="20"/>
                <w:szCs w:val="20"/>
              </w:rPr>
            </w:pPr>
            <w:r>
              <w:rPr>
                <w:sz w:val="20"/>
                <w:szCs w:val="20"/>
              </w:rPr>
              <w:t>3.6</w:t>
            </w:r>
          </w:p>
        </w:tc>
        <w:tc>
          <w:tcPr>
            <w:tcW w:w="1061" w:type="dxa"/>
          </w:tcPr>
          <w:p w:rsidR="001F70C5" w:rsidRPr="005E05E2" w:rsidRDefault="001F70C5" w:rsidP="005959CA">
            <w:pPr>
              <w:spacing w:after="160"/>
              <w:jc w:val="center"/>
              <w:rPr>
                <w:sz w:val="20"/>
                <w:szCs w:val="20"/>
              </w:rPr>
            </w:pPr>
            <w:r>
              <w:rPr>
                <w:sz w:val="20"/>
                <w:szCs w:val="20"/>
              </w:rPr>
              <w:t>3.6</w:t>
            </w:r>
          </w:p>
        </w:tc>
      </w:tr>
      <w:tr w:rsidR="001F70C5" w:rsidRPr="005E05E2" w:rsidTr="005959CA">
        <w:tc>
          <w:tcPr>
            <w:tcW w:w="1738" w:type="dxa"/>
          </w:tcPr>
          <w:p w:rsidR="001F70C5" w:rsidRDefault="001F70C5" w:rsidP="005959CA">
            <w:pPr>
              <w:pStyle w:val="BodyText"/>
              <w:jc w:val="left"/>
              <w:rPr>
                <w:sz w:val="20"/>
                <w:szCs w:val="20"/>
              </w:rPr>
            </w:pPr>
            <w:r>
              <w:rPr>
                <w:sz w:val="20"/>
                <w:szCs w:val="20"/>
              </w:rPr>
              <w:t>N =</w:t>
            </w:r>
          </w:p>
        </w:tc>
        <w:tc>
          <w:tcPr>
            <w:tcW w:w="1061" w:type="dxa"/>
          </w:tcPr>
          <w:p w:rsidR="001F70C5" w:rsidRPr="005E05E2" w:rsidRDefault="001F70C5" w:rsidP="005959CA">
            <w:pPr>
              <w:spacing w:after="160"/>
              <w:jc w:val="center"/>
              <w:rPr>
                <w:sz w:val="20"/>
                <w:szCs w:val="20"/>
              </w:rPr>
            </w:pPr>
            <w:r>
              <w:rPr>
                <w:sz w:val="20"/>
                <w:szCs w:val="20"/>
              </w:rPr>
              <w:t>2300</w:t>
            </w:r>
          </w:p>
        </w:tc>
        <w:tc>
          <w:tcPr>
            <w:tcW w:w="1061" w:type="dxa"/>
          </w:tcPr>
          <w:p w:rsidR="001F70C5" w:rsidRPr="005E05E2" w:rsidRDefault="001F70C5" w:rsidP="005959CA">
            <w:pPr>
              <w:spacing w:after="160"/>
              <w:jc w:val="center"/>
              <w:rPr>
                <w:sz w:val="20"/>
                <w:szCs w:val="20"/>
              </w:rPr>
            </w:pPr>
            <w:r>
              <w:rPr>
                <w:sz w:val="20"/>
                <w:szCs w:val="20"/>
              </w:rPr>
              <w:t>1970</w:t>
            </w:r>
          </w:p>
        </w:tc>
        <w:tc>
          <w:tcPr>
            <w:tcW w:w="830" w:type="dxa"/>
          </w:tcPr>
          <w:p w:rsidR="001F70C5" w:rsidRPr="005E05E2" w:rsidRDefault="001F70C5" w:rsidP="005959CA">
            <w:pPr>
              <w:spacing w:after="160"/>
              <w:jc w:val="center"/>
              <w:rPr>
                <w:sz w:val="20"/>
                <w:szCs w:val="20"/>
              </w:rPr>
            </w:pPr>
          </w:p>
        </w:tc>
        <w:tc>
          <w:tcPr>
            <w:tcW w:w="1061" w:type="dxa"/>
          </w:tcPr>
          <w:p w:rsidR="001F70C5" w:rsidRPr="005E05E2" w:rsidRDefault="001F70C5" w:rsidP="005959CA">
            <w:pPr>
              <w:spacing w:after="160"/>
              <w:jc w:val="center"/>
              <w:rPr>
                <w:sz w:val="20"/>
                <w:szCs w:val="20"/>
              </w:rPr>
            </w:pPr>
            <w:r>
              <w:rPr>
                <w:sz w:val="20"/>
                <w:szCs w:val="20"/>
              </w:rPr>
              <w:t>1908</w:t>
            </w:r>
          </w:p>
        </w:tc>
        <w:tc>
          <w:tcPr>
            <w:tcW w:w="1061" w:type="dxa"/>
          </w:tcPr>
          <w:p w:rsidR="001F70C5" w:rsidRPr="005E05E2" w:rsidRDefault="001F70C5" w:rsidP="005959CA">
            <w:pPr>
              <w:spacing w:after="160"/>
              <w:jc w:val="center"/>
              <w:rPr>
                <w:sz w:val="20"/>
                <w:szCs w:val="20"/>
              </w:rPr>
            </w:pPr>
            <w:r>
              <w:rPr>
                <w:sz w:val="20"/>
                <w:szCs w:val="20"/>
              </w:rPr>
              <w:t>1680</w:t>
            </w:r>
          </w:p>
        </w:tc>
      </w:tr>
    </w:tbl>
    <w:p w:rsidR="001F70C5" w:rsidRDefault="001F70C5" w:rsidP="001F70C5">
      <w:pPr>
        <w:spacing w:after="160"/>
        <w:rPr>
          <w:b/>
        </w:rPr>
      </w:pPr>
    </w:p>
    <w:p w:rsidR="001F70C5" w:rsidRDefault="00AC7F0A" w:rsidP="001F70C5">
      <w:pPr>
        <w:pStyle w:val="BodyText"/>
      </w:pPr>
      <w:r>
        <w:t xml:space="preserve">However, it is North Africa-specific features of young adults’ family and housing transitions that suggest that any life-cycle squeeze on both sexes’ leisure activities is likely to be muted. </w:t>
      </w:r>
      <w:r w:rsidR="00046082">
        <w:t>C</w:t>
      </w:r>
      <w:r>
        <w:t>usto</w:t>
      </w:r>
      <w:r w:rsidR="00046082">
        <w:t>m</w:t>
      </w:r>
      <w:r>
        <w:t xml:space="preserve"> in the region insists that men and women must marry and become parents in order to be considered fully adult. This presents different challenges for young men and young women. Custom also dictates that a groom or his family must cover the costs of a wedding (celebrations, gifts for the bride’s family and maybe a dowry), and provide a home for the couple.</w:t>
      </w:r>
    </w:p>
    <w:p w:rsidR="00AC7F0A" w:rsidRDefault="00AC7F0A" w:rsidP="001F70C5">
      <w:pPr>
        <w:pStyle w:val="BodyText"/>
      </w:pPr>
    </w:p>
    <w:p w:rsidR="00046082" w:rsidRDefault="00AC7F0A" w:rsidP="001F70C5">
      <w:pPr>
        <w:pStyle w:val="BodyText"/>
      </w:pPr>
      <w:r>
        <w:t>Among the 25-29 year olds in our samples, 56 percent of the women but as many as 86 percent of the males wer</w:t>
      </w:r>
      <w:r w:rsidR="00046082">
        <w:t>e</w:t>
      </w:r>
      <w:r>
        <w:t xml:space="preserve"> still single. Males needed to delay marriage</w:t>
      </w:r>
      <w:r w:rsidR="00FE5CE5">
        <w:t xml:space="preserve"> and transition through a prolonged ‘waithood’,</w:t>
      </w:r>
      <w:r>
        <w:t xml:space="preserve"> until they earned enough </w:t>
      </w:r>
      <w:r w:rsidR="00046082">
        <w:t>or inherited property</w:t>
      </w:r>
      <w:r>
        <w:t xml:space="preserve"> to</w:t>
      </w:r>
      <w:r w:rsidR="00046082">
        <w:t xml:space="preserve"> enable them to </w:t>
      </w:r>
      <w:r>
        <w:t>pay for a wedding and to establish a</w:t>
      </w:r>
      <w:r w:rsidR="00F02E78">
        <w:t>nd</w:t>
      </w:r>
      <w:r>
        <w:t xml:space="preserve"> finance an independent household</w:t>
      </w:r>
      <w:r w:rsidR="009B66A8">
        <w:t xml:space="preserve"> (see Dhillon et al, 2009)</w:t>
      </w:r>
      <w:r>
        <w:t>. For young women the problem was fin</w:t>
      </w:r>
      <w:r w:rsidR="00046082">
        <w:t>d</w:t>
      </w:r>
      <w:r>
        <w:t xml:space="preserve">ing a male with these capabilities. This usually meant being willing to marry an </w:t>
      </w:r>
      <w:r w:rsidR="00046082">
        <w:t>ol</w:t>
      </w:r>
      <w:r>
        <w:t xml:space="preserve">der man. So in 26 percent of the marriages in which the couple were living independently of their families of origin, the husband was more than 10 years older than the wife, between five and </w:t>
      </w:r>
      <w:r w:rsidR="00046082">
        <w:t>10</w:t>
      </w:r>
      <w:r>
        <w:t xml:space="preserve"> years older in another 36 percent of the m</w:t>
      </w:r>
      <w:r w:rsidR="00046082">
        <w:t>a</w:t>
      </w:r>
      <w:r>
        <w:t>rriages, and up to four years older in 34 percent.</w:t>
      </w:r>
      <w:r w:rsidR="00046082">
        <w:t xml:space="preserve"> </w:t>
      </w:r>
      <w:r>
        <w:t>The women who were most likely to be married when aged 25-29 wer</w:t>
      </w:r>
      <w:r w:rsidR="00046082">
        <w:t>e</w:t>
      </w:r>
      <w:r>
        <w:t xml:space="preserve"> those who had remained inactive in the labour market. They had lower rates of participation in out-of-home leisure than same</w:t>
      </w:r>
      <w:r w:rsidR="00046082">
        <w:t>-</w:t>
      </w:r>
      <w:r>
        <w:t>aged peers who had a</w:t>
      </w:r>
      <w:r w:rsidR="00046082">
        <w:t>n</w:t>
      </w:r>
      <w:r>
        <w:t>y kind of employment. This meant that there was little leisure activity that could be squeezed. Males who married at age 25-29 or younger had necessarily taken brides close to their own age, and the couples were most likely to be living with the husbands’ parents, an arrangement that most young women in the region consider unacceptable (Population Council, 2011).</w:t>
      </w:r>
      <w:r w:rsidR="00046082">
        <w:t xml:space="preserve"> The older grooms, outside the age range covered in our survey, had typically been </w:t>
      </w:r>
      <w:r w:rsidR="008B55FE">
        <w:t xml:space="preserve">able </w:t>
      </w:r>
      <w:r w:rsidR="00046082">
        <w:t xml:space="preserve">to offer the brides independent households and </w:t>
      </w:r>
      <w:r w:rsidR="00FE5CE5">
        <w:t xml:space="preserve">the leisure of </w:t>
      </w:r>
      <w:r w:rsidR="00046082">
        <w:t>the</w:t>
      </w:r>
      <w:r w:rsidR="00FE5CE5">
        <w:t>se</w:t>
      </w:r>
      <w:r w:rsidR="00046082">
        <w:t xml:space="preserve"> husbands’ leisure may have been </w:t>
      </w:r>
      <w:r w:rsidR="00FE5CE5">
        <w:t xml:space="preserve">especially </w:t>
      </w:r>
      <w:r w:rsidR="00046082">
        <w:t xml:space="preserve">subject to a life-cycle squeeze. </w:t>
      </w:r>
      <w:r w:rsidR="00FE5CE5">
        <w:t>T</w:t>
      </w:r>
      <w:r w:rsidR="00046082">
        <w:t xml:space="preserve">he married males within our sample’s age range were </w:t>
      </w:r>
      <w:r w:rsidR="008B55FE">
        <w:t xml:space="preserve">mostly </w:t>
      </w:r>
      <w:r w:rsidR="00E65346">
        <w:t>among th</w:t>
      </w:r>
      <w:r w:rsidR="008B55FE">
        <w:t>e minorities who had</w:t>
      </w:r>
      <w:r w:rsidR="00046082">
        <w:t xml:space="preserve"> decently paid</w:t>
      </w:r>
      <w:r w:rsidR="008B55FE">
        <w:t xml:space="preserve"> (by local standards)</w:t>
      </w:r>
      <w:r w:rsidR="00046082">
        <w:t xml:space="preserve">, formal jobs with </w:t>
      </w:r>
      <w:r w:rsidR="00E65346">
        <w:t xml:space="preserve">employment </w:t>
      </w:r>
      <w:r w:rsidR="00046082">
        <w:t>c</w:t>
      </w:r>
      <w:r w:rsidR="00E65346">
        <w:t>o</w:t>
      </w:r>
      <w:r w:rsidR="00046082">
        <w:t>ntra</w:t>
      </w:r>
      <w:r w:rsidR="00E65346">
        <w:t>c</w:t>
      </w:r>
      <w:r w:rsidR="00046082">
        <w:t>ts</w:t>
      </w:r>
      <w:r w:rsidR="00E65346">
        <w:t xml:space="preserve"> of indefinite duration</w:t>
      </w:r>
      <w:r w:rsidR="00046082">
        <w:t>, or had businesses which supplied them with above-average incomes</w:t>
      </w:r>
      <w:r w:rsidR="00E65346">
        <w:t xml:space="preserve">. </w:t>
      </w:r>
      <w:r w:rsidR="00FE5CE5">
        <w:t>Even so, they had mostly continued living with their own parents where they were joined by their wives. So they</w:t>
      </w:r>
      <w:r w:rsidR="00E65346">
        <w:t xml:space="preserve"> were likely </w:t>
      </w:r>
      <w:r w:rsidR="00046082">
        <w:t>to be in households wher</w:t>
      </w:r>
      <w:r w:rsidR="00E65346">
        <w:t>e</w:t>
      </w:r>
      <w:r w:rsidR="00046082">
        <w:t xml:space="preserve"> they could leave housework and any child care to their wives, mothers and a</w:t>
      </w:r>
      <w:r w:rsidR="00E65346">
        <w:t>n</w:t>
      </w:r>
      <w:r w:rsidR="00046082">
        <w:t xml:space="preserve">y co-resident sisters, thereby escaping any life cycle </w:t>
      </w:r>
      <w:r w:rsidR="00E65346">
        <w:t>s</w:t>
      </w:r>
      <w:r w:rsidR="00046082">
        <w:t>queeze on their leisure. Our evidence enables us to discover what was actually happening.</w:t>
      </w:r>
    </w:p>
    <w:p w:rsidR="00D241B4" w:rsidRDefault="00046082" w:rsidP="001F70C5">
      <w:pPr>
        <w:pStyle w:val="BodyText"/>
        <w:rPr>
          <w:b/>
        </w:rPr>
      </w:pPr>
      <w:r w:rsidRPr="00046082">
        <w:rPr>
          <w:b/>
        </w:rPr>
        <w:t>Leisure trends with age</w:t>
      </w:r>
      <w:r w:rsidR="00AC7F0A" w:rsidRPr="00046082">
        <w:rPr>
          <w:b/>
        </w:rPr>
        <w:t xml:space="preserve"> </w:t>
      </w:r>
    </w:p>
    <w:p w:rsidR="00AC7F0A" w:rsidRDefault="00D241B4" w:rsidP="001F70C5">
      <w:pPr>
        <w:pStyle w:val="BodyText"/>
        <w:rPr>
          <w:b/>
        </w:rPr>
      </w:pPr>
      <w:r>
        <w:t>Our main finding is that, with marital status held constant, there were no general trends in leisure participation between ages 15 and 29</w:t>
      </w:r>
      <w:r w:rsidR="00AE5303">
        <w:t xml:space="preserve"> (see Table VII)</w:t>
      </w:r>
      <w:r>
        <w:t xml:space="preserve">. This applied equally to males and females. Among single males, going out with friends declined slightly </w:t>
      </w:r>
      <w:r w:rsidR="00AE5303">
        <w:t>between</w:t>
      </w:r>
      <w:r>
        <w:t xml:space="preserve"> 15-19 </w:t>
      </w:r>
      <w:r w:rsidR="00AE5303">
        <w:t>and</w:t>
      </w:r>
      <w:r>
        <w:t xml:space="preserve"> 20-24, then rose to a peak within the 25-29 age band. Visiting cafes and tearooms rose progressively from 40 percent among 15-19 year olds, </w:t>
      </w:r>
      <w:r w:rsidR="00AE5303">
        <w:t>up</w:t>
      </w:r>
      <w:r>
        <w:t xml:space="preserve"> to 59 percent among those aged 25-29. In contrast, sport participation declined gradually from 39 percent to 25 percent. The average number of activit</w:t>
      </w:r>
      <w:r w:rsidR="00AE5303">
        <w:t>i</w:t>
      </w:r>
      <w:r>
        <w:t xml:space="preserve">es in which </w:t>
      </w:r>
      <w:r w:rsidR="00AE5303">
        <w:t xml:space="preserve">single </w:t>
      </w:r>
      <w:r>
        <w:t>males took part at least once a week</w:t>
      </w:r>
      <w:r w:rsidR="00AE5303">
        <w:t xml:space="preserve"> </w:t>
      </w:r>
      <w:r>
        <w:t>rose from 2.4 to 2.7 then fell back to 2.4. Time spent watching televi</w:t>
      </w:r>
      <w:r w:rsidR="00AE5303">
        <w:t>si</w:t>
      </w:r>
      <w:r>
        <w:t>on and online fluctuated but with no overall trend. Among single women rates of participation in sport and going out with friends were stable across our age bands</w:t>
      </w:r>
      <w:r w:rsidR="00AE5303">
        <w:t xml:space="preserve"> </w:t>
      </w:r>
      <w:r>
        <w:t>whereas the proportions visiting cafes and tearooms rose progressively from eight percent to 15 percent. Time spent watching tel</w:t>
      </w:r>
      <w:r w:rsidR="00AE5303">
        <w:t>evis</w:t>
      </w:r>
      <w:r>
        <w:t>ion and online w</w:t>
      </w:r>
      <w:r w:rsidR="00AE5303">
        <w:t>as</w:t>
      </w:r>
      <w:r>
        <w:t xml:space="preserve"> stable throughout. The average number of activities in which single women took part at least once a week was stable at 1.3 </w:t>
      </w:r>
      <w:r w:rsidR="00AE5303">
        <w:t>between</w:t>
      </w:r>
      <w:r>
        <w:t xml:space="preserve"> the 15-19 and 20-24 </w:t>
      </w:r>
      <w:r w:rsidR="00AE5303">
        <w:t xml:space="preserve">age </w:t>
      </w:r>
      <w:r>
        <w:t>b</w:t>
      </w:r>
      <w:r w:rsidR="00AE5303">
        <w:t>a</w:t>
      </w:r>
      <w:r>
        <w:t>nds, then feel back to 1.0.</w:t>
      </w:r>
      <w:r w:rsidR="00AC7F0A" w:rsidRPr="00046082">
        <w:rPr>
          <w:b/>
        </w:rPr>
        <w:t xml:space="preserve"> </w:t>
      </w:r>
    </w:p>
    <w:p w:rsidR="000408AF" w:rsidRDefault="000408AF" w:rsidP="000408AF"/>
    <w:p w:rsidR="000408AF" w:rsidRPr="00046082" w:rsidRDefault="000408AF" w:rsidP="000408AF">
      <w:pPr>
        <w:pStyle w:val="BodyText"/>
        <w:rPr>
          <w:b/>
        </w:rPr>
      </w:pPr>
      <w:r>
        <w:t>Among married women there was a general downward trend in leisure participation with age, possibly as the arrival of children made increasing demands. The proportions going out with friends, visiting cafes and tearooms and playing sport all declined with age. However, the average number of activities in which married women took part at least once a week fluctuated but with no clear trend: 0.4 to 0.5 than downward to 0.3. More time was spent watching television with increasing age, and less time was spent online. Among married men, as among the married females, there was a downward trend with age in going out with friends, visiting cafes and tearooms, and playing sport, whereas time spent watching television and online remained stable. The average number of activities in which successive age bands participated at least weekly declined from 1.5 to 1.3 then rose to 1.6.</w:t>
      </w:r>
    </w:p>
    <w:p w:rsidR="00AE5303" w:rsidRDefault="00AE5303">
      <w:pPr>
        <w:spacing w:after="160"/>
        <w:rPr>
          <w:b/>
          <w:sz w:val="20"/>
          <w:szCs w:val="20"/>
        </w:rPr>
      </w:pPr>
      <w:r>
        <w:rPr>
          <w:b/>
          <w:sz w:val="20"/>
          <w:szCs w:val="20"/>
        </w:rPr>
        <w:br w:type="page"/>
      </w:r>
    </w:p>
    <w:p w:rsidR="005959CA" w:rsidRDefault="00AE5303" w:rsidP="005959CA">
      <w:pPr>
        <w:spacing w:after="160" w:line="240" w:lineRule="auto"/>
        <w:rPr>
          <w:b/>
          <w:sz w:val="20"/>
          <w:szCs w:val="20"/>
        </w:rPr>
      </w:pPr>
      <w:r>
        <w:rPr>
          <w:b/>
          <w:sz w:val="20"/>
          <w:szCs w:val="20"/>
        </w:rPr>
        <w:t>Ta</w:t>
      </w:r>
      <w:r w:rsidR="005959CA">
        <w:rPr>
          <w:b/>
          <w:sz w:val="20"/>
          <w:szCs w:val="20"/>
        </w:rPr>
        <w:t>ble VI</w:t>
      </w:r>
      <w:r w:rsidR="000C45ED">
        <w:rPr>
          <w:b/>
          <w:sz w:val="20"/>
          <w:szCs w:val="20"/>
        </w:rPr>
        <w:t>I</w:t>
      </w:r>
    </w:p>
    <w:p w:rsidR="005959CA" w:rsidRPr="00034AAD" w:rsidRDefault="005959CA" w:rsidP="005959CA">
      <w:pPr>
        <w:spacing w:after="160" w:line="240" w:lineRule="auto"/>
        <w:rPr>
          <w:b/>
          <w:sz w:val="20"/>
          <w:szCs w:val="20"/>
        </w:rPr>
      </w:pPr>
      <w:r w:rsidRPr="00034AAD">
        <w:rPr>
          <w:b/>
          <w:sz w:val="20"/>
          <w:szCs w:val="20"/>
        </w:rPr>
        <w:t>Uses of free time by age and marital status (in percentages)</w:t>
      </w:r>
    </w:p>
    <w:p w:rsidR="005959CA" w:rsidRPr="005959CA" w:rsidRDefault="005959CA" w:rsidP="005959CA">
      <w:pPr>
        <w:pStyle w:val="ListParagraph"/>
        <w:numPr>
          <w:ilvl w:val="0"/>
          <w:numId w:val="4"/>
        </w:numPr>
        <w:spacing w:after="160" w:line="240" w:lineRule="auto"/>
        <w:rPr>
          <w:b/>
          <w:sz w:val="20"/>
          <w:szCs w:val="20"/>
        </w:rPr>
      </w:pPr>
      <w:r w:rsidRPr="005959CA">
        <w:rPr>
          <w:b/>
          <w:sz w:val="20"/>
          <w:szCs w:val="20"/>
        </w:rPr>
        <w:t>Males</w:t>
      </w:r>
    </w:p>
    <w:tbl>
      <w:tblPr>
        <w:tblStyle w:val="TableGrid"/>
        <w:tblW w:w="7890" w:type="dxa"/>
        <w:tblLook w:val="04A0" w:firstRow="1" w:lastRow="0" w:firstColumn="1" w:lastColumn="0" w:noHBand="0" w:noVBand="1"/>
      </w:tblPr>
      <w:tblGrid>
        <w:gridCol w:w="1817"/>
        <w:gridCol w:w="1040"/>
        <w:gridCol w:w="935"/>
        <w:gridCol w:w="1029"/>
        <w:gridCol w:w="916"/>
        <w:gridCol w:w="1076"/>
        <w:gridCol w:w="1077"/>
      </w:tblGrid>
      <w:tr w:rsidR="005959CA" w:rsidRPr="00034AAD" w:rsidTr="005959CA">
        <w:tc>
          <w:tcPr>
            <w:tcW w:w="1817" w:type="dxa"/>
          </w:tcPr>
          <w:p w:rsidR="005959CA" w:rsidRPr="00034AAD" w:rsidRDefault="005959CA" w:rsidP="005959CA">
            <w:pPr>
              <w:spacing w:after="160"/>
              <w:rPr>
                <w:sz w:val="20"/>
                <w:szCs w:val="20"/>
              </w:rPr>
            </w:pPr>
          </w:p>
        </w:tc>
        <w:tc>
          <w:tcPr>
            <w:tcW w:w="1040" w:type="dxa"/>
          </w:tcPr>
          <w:p w:rsidR="005959CA" w:rsidRPr="00034AAD" w:rsidRDefault="005959CA" w:rsidP="005959CA">
            <w:pPr>
              <w:spacing w:after="160"/>
              <w:jc w:val="center"/>
              <w:rPr>
                <w:b/>
                <w:sz w:val="20"/>
                <w:szCs w:val="20"/>
              </w:rPr>
            </w:pPr>
            <w:r w:rsidRPr="00034AAD">
              <w:rPr>
                <w:b/>
                <w:sz w:val="20"/>
                <w:szCs w:val="20"/>
              </w:rPr>
              <w:t>15-19 single</w:t>
            </w:r>
          </w:p>
        </w:tc>
        <w:tc>
          <w:tcPr>
            <w:tcW w:w="935" w:type="dxa"/>
          </w:tcPr>
          <w:p w:rsidR="005959CA" w:rsidRPr="00034AAD" w:rsidRDefault="005959CA" w:rsidP="005959CA">
            <w:pPr>
              <w:spacing w:after="160"/>
              <w:jc w:val="center"/>
              <w:rPr>
                <w:b/>
                <w:sz w:val="20"/>
                <w:szCs w:val="20"/>
              </w:rPr>
            </w:pPr>
            <w:r w:rsidRPr="00034AAD">
              <w:rPr>
                <w:b/>
                <w:sz w:val="20"/>
                <w:szCs w:val="20"/>
              </w:rPr>
              <w:t>15-19 married</w:t>
            </w:r>
          </w:p>
        </w:tc>
        <w:tc>
          <w:tcPr>
            <w:tcW w:w="1029" w:type="dxa"/>
          </w:tcPr>
          <w:p w:rsidR="005959CA" w:rsidRPr="00034AAD" w:rsidRDefault="005959CA" w:rsidP="005959CA">
            <w:pPr>
              <w:spacing w:after="160"/>
              <w:jc w:val="center"/>
              <w:rPr>
                <w:b/>
                <w:sz w:val="20"/>
                <w:szCs w:val="20"/>
              </w:rPr>
            </w:pPr>
            <w:r w:rsidRPr="00034AAD">
              <w:rPr>
                <w:b/>
                <w:sz w:val="20"/>
                <w:szCs w:val="20"/>
              </w:rPr>
              <w:t>20-24 single</w:t>
            </w:r>
          </w:p>
        </w:tc>
        <w:tc>
          <w:tcPr>
            <w:tcW w:w="916" w:type="dxa"/>
          </w:tcPr>
          <w:p w:rsidR="005959CA" w:rsidRPr="00034AAD" w:rsidRDefault="005959CA" w:rsidP="005959CA">
            <w:pPr>
              <w:spacing w:after="160"/>
              <w:jc w:val="center"/>
              <w:rPr>
                <w:b/>
                <w:sz w:val="20"/>
                <w:szCs w:val="20"/>
              </w:rPr>
            </w:pPr>
            <w:r w:rsidRPr="00034AAD">
              <w:rPr>
                <w:b/>
                <w:sz w:val="20"/>
                <w:szCs w:val="20"/>
              </w:rPr>
              <w:t>20-24 married</w:t>
            </w:r>
          </w:p>
        </w:tc>
        <w:tc>
          <w:tcPr>
            <w:tcW w:w="1076" w:type="dxa"/>
          </w:tcPr>
          <w:p w:rsidR="005959CA" w:rsidRPr="00034AAD" w:rsidRDefault="005959CA" w:rsidP="005959CA">
            <w:pPr>
              <w:spacing w:after="160"/>
              <w:jc w:val="center"/>
              <w:rPr>
                <w:b/>
                <w:sz w:val="20"/>
                <w:szCs w:val="20"/>
              </w:rPr>
            </w:pPr>
            <w:r w:rsidRPr="00034AAD">
              <w:rPr>
                <w:b/>
                <w:sz w:val="20"/>
                <w:szCs w:val="20"/>
              </w:rPr>
              <w:t>25-29 single</w:t>
            </w:r>
          </w:p>
        </w:tc>
        <w:tc>
          <w:tcPr>
            <w:tcW w:w="1077" w:type="dxa"/>
          </w:tcPr>
          <w:p w:rsidR="005959CA" w:rsidRPr="00034AAD" w:rsidRDefault="005959CA" w:rsidP="005959CA">
            <w:pPr>
              <w:spacing w:after="160"/>
              <w:jc w:val="center"/>
              <w:rPr>
                <w:b/>
                <w:sz w:val="20"/>
                <w:szCs w:val="20"/>
              </w:rPr>
            </w:pPr>
            <w:r w:rsidRPr="00034AAD">
              <w:rPr>
                <w:b/>
                <w:sz w:val="20"/>
                <w:szCs w:val="20"/>
              </w:rPr>
              <w:t>25-29 married</w:t>
            </w:r>
          </w:p>
        </w:tc>
      </w:tr>
      <w:tr w:rsidR="005959CA" w:rsidRPr="00034AAD" w:rsidTr="005959CA">
        <w:tc>
          <w:tcPr>
            <w:tcW w:w="1817" w:type="dxa"/>
          </w:tcPr>
          <w:p w:rsidR="005959CA" w:rsidRPr="00034AAD" w:rsidRDefault="005959CA" w:rsidP="005959CA">
            <w:pPr>
              <w:pStyle w:val="BodyText"/>
              <w:jc w:val="left"/>
              <w:rPr>
                <w:b/>
                <w:sz w:val="20"/>
                <w:szCs w:val="20"/>
              </w:rPr>
            </w:pPr>
            <w:r w:rsidRPr="00034AAD">
              <w:rPr>
                <w:b/>
                <w:sz w:val="20"/>
                <w:szCs w:val="20"/>
              </w:rPr>
              <w:t>Take part at least once a week</w:t>
            </w:r>
          </w:p>
        </w:tc>
        <w:tc>
          <w:tcPr>
            <w:tcW w:w="1040" w:type="dxa"/>
          </w:tcPr>
          <w:p w:rsidR="005959CA" w:rsidRPr="00034AAD" w:rsidRDefault="005959CA" w:rsidP="005959CA">
            <w:pPr>
              <w:spacing w:after="160"/>
              <w:jc w:val="center"/>
              <w:rPr>
                <w:sz w:val="20"/>
                <w:szCs w:val="20"/>
              </w:rPr>
            </w:pPr>
          </w:p>
        </w:tc>
        <w:tc>
          <w:tcPr>
            <w:tcW w:w="935" w:type="dxa"/>
          </w:tcPr>
          <w:p w:rsidR="005959CA" w:rsidRPr="00034AAD" w:rsidRDefault="005959CA" w:rsidP="005959CA">
            <w:pPr>
              <w:spacing w:after="160"/>
              <w:jc w:val="center"/>
              <w:rPr>
                <w:sz w:val="20"/>
                <w:szCs w:val="20"/>
              </w:rPr>
            </w:pPr>
          </w:p>
        </w:tc>
        <w:tc>
          <w:tcPr>
            <w:tcW w:w="1029" w:type="dxa"/>
          </w:tcPr>
          <w:p w:rsidR="005959CA" w:rsidRPr="00034AAD" w:rsidRDefault="005959CA" w:rsidP="005959CA">
            <w:pPr>
              <w:spacing w:after="160"/>
              <w:jc w:val="center"/>
              <w:rPr>
                <w:sz w:val="20"/>
                <w:szCs w:val="20"/>
              </w:rPr>
            </w:pPr>
          </w:p>
        </w:tc>
        <w:tc>
          <w:tcPr>
            <w:tcW w:w="916" w:type="dxa"/>
          </w:tcPr>
          <w:p w:rsidR="005959CA" w:rsidRPr="00034AAD" w:rsidRDefault="005959CA" w:rsidP="005959CA">
            <w:pPr>
              <w:spacing w:after="160"/>
              <w:jc w:val="center"/>
              <w:rPr>
                <w:sz w:val="20"/>
                <w:szCs w:val="20"/>
              </w:rPr>
            </w:pPr>
          </w:p>
        </w:tc>
        <w:tc>
          <w:tcPr>
            <w:tcW w:w="1076" w:type="dxa"/>
          </w:tcPr>
          <w:p w:rsidR="005959CA" w:rsidRPr="00034AAD" w:rsidRDefault="005959CA" w:rsidP="005959CA">
            <w:pPr>
              <w:spacing w:after="160"/>
              <w:jc w:val="center"/>
              <w:rPr>
                <w:sz w:val="20"/>
                <w:szCs w:val="20"/>
              </w:rPr>
            </w:pPr>
          </w:p>
        </w:tc>
        <w:tc>
          <w:tcPr>
            <w:tcW w:w="1077" w:type="dxa"/>
          </w:tcPr>
          <w:p w:rsidR="005959CA" w:rsidRPr="00034AAD" w:rsidRDefault="005959CA" w:rsidP="005959CA">
            <w:pPr>
              <w:spacing w:after="160"/>
              <w:jc w:val="center"/>
              <w:rPr>
                <w:sz w:val="20"/>
                <w:szCs w:val="20"/>
              </w:rPr>
            </w:pPr>
          </w:p>
        </w:tc>
      </w:tr>
      <w:tr w:rsidR="005959CA" w:rsidRPr="005E05E2" w:rsidTr="005959CA">
        <w:tc>
          <w:tcPr>
            <w:tcW w:w="1817" w:type="dxa"/>
          </w:tcPr>
          <w:p w:rsidR="005959CA" w:rsidRPr="005E05E2" w:rsidRDefault="005959CA" w:rsidP="005959CA">
            <w:pPr>
              <w:pStyle w:val="BodyText"/>
              <w:jc w:val="left"/>
              <w:rPr>
                <w:sz w:val="20"/>
                <w:szCs w:val="20"/>
              </w:rPr>
            </w:pPr>
            <w:r>
              <w:rPr>
                <w:sz w:val="20"/>
                <w:szCs w:val="20"/>
              </w:rPr>
              <w:t>Go out with friends</w:t>
            </w:r>
          </w:p>
        </w:tc>
        <w:tc>
          <w:tcPr>
            <w:tcW w:w="1040" w:type="dxa"/>
          </w:tcPr>
          <w:p w:rsidR="005959CA" w:rsidRPr="005E05E2" w:rsidRDefault="005959CA" w:rsidP="005959CA">
            <w:pPr>
              <w:spacing w:after="160"/>
              <w:jc w:val="center"/>
              <w:rPr>
                <w:sz w:val="20"/>
                <w:szCs w:val="20"/>
              </w:rPr>
            </w:pPr>
            <w:r>
              <w:rPr>
                <w:sz w:val="20"/>
                <w:szCs w:val="20"/>
              </w:rPr>
              <w:t>72</w:t>
            </w:r>
          </w:p>
        </w:tc>
        <w:tc>
          <w:tcPr>
            <w:tcW w:w="935" w:type="dxa"/>
          </w:tcPr>
          <w:p w:rsidR="005959CA" w:rsidRPr="005E05E2" w:rsidRDefault="005959CA" w:rsidP="005959CA">
            <w:pPr>
              <w:spacing w:after="160"/>
              <w:jc w:val="center"/>
              <w:rPr>
                <w:sz w:val="20"/>
                <w:szCs w:val="20"/>
              </w:rPr>
            </w:pPr>
            <w:r>
              <w:rPr>
                <w:sz w:val="20"/>
                <w:szCs w:val="20"/>
              </w:rPr>
              <w:t>77</w:t>
            </w:r>
          </w:p>
        </w:tc>
        <w:tc>
          <w:tcPr>
            <w:tcW w:w="1029" w:type="dxa"/>
          </w:tcPr>
          <w:p w:rsidR="005959CA" w:rsidRPr="005E05E2" w:rsidRDefault="005959CA" w:rsidP="005959CA">
            <w:pPr>
              <w:spacing w:after="160"/>
              <w:jc w:val="center"/>
              <w:rPr>
                <w:sz w:val="20"/>
                <w:szCs w:val="20"/>
              </w:rPr>
            </w:pPr>
            <w:r>
              <w:rPr>
                <w:sz w:val="20"/>
                <w:szCs w:val="20"/>
              </w:rPr>
              <w:t>70</w:t>
            </w:r>
          </w:p>
        </w:tc>
        <w:tc>
          <w:tcPr>
            <w:tcW w:w="916" w:type="dxa"/>
          </w:tcPr>
          <w:p w:rsidR="005959CA" w:rsidRPr="005E05E2" w:rsidRDefault="005959CA" w:rsidP="005959CA">
            <w:pPr>
              <w:spacing w:after="160"/>
              <w:jc w:val="center"/>
              <w:rPr>
                <w:sz w:val="20"/>
                <w:szCs w:val="20"/>
              </w:rPr>
            </w:pPr>
            <w:r>
              <w:rPr>
                <w:sz w:val="20"/>
                <w:szCs w:val="20"/>
              </w:rPr>
              <w:t>65</w:t>
            </w:r>
          </w:p>
        </w:tc>
        <w:tc>
          <w:tcPr>
            <w:tcW w:w="1076" w:type="dxa"/>
          </w:tcPr>
          <w:p w:rsidR="005959CA" w:rsidRPr="005E05E2" w:rsidRDefault="005959CA" w:rsidP="005959CA">
            <w:pPr>
              <w:spacing w:after="160"/>
              <w:jc w:val="center"/>
              <w:rPr>
                <w:sz w:val="20"/>
                <w:szCs w:val="20"/>
              </w:rPr>
            </w:pPr>
            <w:r>
              <w:rPr>
                <w:sz w:val="20"/>
                <w:szCs w:val="20"/>
              </w:rPr>
              <w:t>75</w:t>
            </w:r>
          </w:p>
        </w:tc>
        <w:tc>
          <w:tcPr>
            <w:tcW w:w="1077" w:type="dxa"/>
          </w:tcPr>
          <w:p w:rsidR="005959CA" w:rsidRPr="005E05E2" w:rsidRDefault="005959CA" w:rsidP="005959CA">
            <w:pPr>
              <w:spacing w:after="160"/>
              <w:jc w:val="center"/>
              <w:rPr>
                <w:sz w:val="20"/>
                <w:szCs w:val="20"/>
              </w:rPr>
            </w:pPr>
            <w:r>
              <w:rPr>
                <w:sz w:val="20"/>
                <w:szCs w:val="20"/>
              </w:rPr>
              <w:t>62</w:t>
            </w:r>
          </w:p>
        </w:tc>
      </w:tr>
      <w:tr w:rsidR="005959CA" w:rsidRPr="005E05E2" w:rsidTr="005959CA">
        <w:tc>
          <w:tcPr>
            <w:tcW w:w="1817" w:type="dxa"/>
          </w:tcPr>
          <w:p w:rsidR="005959CA" w:rsidRPr="005E05E2" w:rsidRDefault="005959CA" w:rsidP="005959CA">
            <w:pPr>
              <w:pStyle w:val="BodyText"/>
              <w:rPr>
                <w:sz w:val="20"/>
                <w:szCs w:val="20"/>
              </w:rPr>
            </w:pPr>
            <w:r>
              <w:rPr>
                <w:sz w:val="20"/>
                <w:szCs w:val="20"/>
              </w:rPr>
              <w:t>Café/tea room</w:t>
            </w:r>
          </w:p>
        </w:tc>
        <w:tc>
          <w:tcPr>
            <w:tcW w:w="1040" w:type="dxa"/>
          </w:tcPr>
          <w:p w:rsidR="005959CA" w:rsidRPr="005E05E2" w:rsidRDefault="005959CA" w:rsidP="005959CA">
            <w:pPr>
              <w:spacing w:after="160"/>
              <w:jc w:val="center"/>
              <w:rPr>
                <w:sz w:val="20"/>
                <w:szCs w:val="20"/>
              </w:rPr>
            </w:pPr>
            <w:r>
              <w:rPr>
                <w:sz w:val="20"/>
                <w:szCs w:val="20"/>
              </w:rPr>
              <w:t>40</w:t>
            </w:r>
          </w:p>
        </w:tc>
        <w:tc>
          <w:tcPr>
            <w:tcW w:w="935" w:type="dxa"/>
          </w:tcPr>
          <w:p w:rsidR="005959CA" w:rsidRPr="005E05E2" w:rsidRDefault="005959CA" w:rsidP="005959CA">
            <w:pPr>
              <w:spacing w:after="160"/>
              <w:jc w:val="center"/>
              <w:rPr>
                <w:sz w:val="20"/>
                <w:szCs w:val="20"/>
              </w:rPr>
            </w:pPr>
            <w:r>
              <w:rPr>
                <w:sz w:val="20"/>
                <w:szCs w:val="20"/>
              </w:rPr>
              <w:t>59</w:t>
            </w:r>
          </w:p>
        </w:tc>
        <w:tc>
          <w:tcPr>
            <w:tcW w:w="1029" w:type="dxa"/>
          </w:tcPr>
          <w:p w:rsidR="005959CA" w:rsidRPr="005E05E2" w:rsidRDefault="005959CA" w:rsidP="005959CA">
            <w:pPr>
              <w:spacing w:after="160"/>
              <w:jc w:val="center"/>
              <w:rPr>
                <w:sz w:val="20"/>
                <w:szCs w:val="20"/>
              </w:rPr>
            </w:pPr>
            <w:r>
              <w:rPr>
                <w:sz w:val="20"/>
                <w:szCs w:val="20"/>
              </w:rPr>
              <w:t>50</w:t>
            </w:r>
          </w:p>
        </w:tc>
        <w:tc>
          <w:tcPr>
            <w:tcW w:w="916" w:type="dxa"/>
          </w:tcPr>
          <w:p w:rsidR="005959CA" w:rsidRPr="005E05E2" w:rsidRDefault="005959CA" w:rsidP="005959CA">
            <w:pPr>
              <w:spacing w:after="160"/>
              <w:jc w:val="center"/>
              <w:rPr>
                <w:sz w:val="20"/>
                <w:szCs w:val="20"/>
              </w:rPr>
            </w:pPr>
            <w:r>
              <w:rPr>
                <w:sz w:val="20"/>
                <w:szCs w:val="20"/>
              </w:rPr>
              <w:t>52</w:t>
            </w:r>
          </w:p>
        </w:tc>
        <w:tc>
          <w:tcPr>
            <w:tcW w:w="1076" w:type="dxa"/>
          </w:tcPr>
          <w:p w:rsidR="005959CA" w:rsidRPr="005E05E2" w:rsidRDefault="005959CA" w:rsidP="005959CA">
            <w:pPr>
              <w:spacing w:after="160"/>
              <w:jc w:val="center"/>
              <w:rPr>
                <w:sz w:val="20"/>
                <w:szCs w:val="20"/>
              </w:rPr>
            </w:pPr>
            <w:r>
              <w:rPr>
                <w:sz w:val="20"/>
                <w:szCs w:val="20"/>
              </w:rPr>
              <w:t>59</w:t>
            </w:r>
          </w:p>
        </w:tc>
        <w:tc>
          <w:tcPr>
            <w:tcW w:w="1077" w:type="dxa"/>
          </w:tcPr>
          <w:p w:rsidR="005959CA" w:rsidRPr="005E05E2" w:rsidRDefault="005959CA" w:rsidP="005959CA">
            <w:pPr>
              <w:spacing w:after="160"/>
              <w:jc w:val="center"/>
              <w:rPr>
                <w:sz w:val="20"/>
                <w:szCs w:val="20"/>
              </w:rPr>
            </w:pPr>
            <w:r>
              <w:rPr>
                <w:sz w:val="20"/>
                <w:szCs w:val="20"/>
              </w:rPr>
              <w:t>48</w:t>
            </w:r>
          </w:p>
        </w:tc>
      </w:tr>
      <w:tr w:rsidR="005959CA" w:rsidRPr="005E05E2" w:rsidTr="005959CA">
        <w:tc>
          <w:tcPr>
            <w:tcW w:w="1817" w:type="dxa"/>
          </w:tcPr>
          <w:p w:rsidR="005959CA" w:rsidRPr="005E05E2" w:rsidRDefault="005959CA" w:rsidP="005959CA">
            <w:pPr>
              <w:pStyle w:val="BodyText"/>
              <w:rPr>
                <w:sz w:val="20"/>
                <w:szCs w:val="20"/>
              </w:rPr>
            </w:pPr>
            <w:r>
              <w:rPr>
                <w:sz w:val="20"/>
                <w:szCs w:val="20"/>
              </w:rPr>
              <w:t>Play sport</w:t>
            </w:r>
          </w:p>
        </w:tc>
        <w:tc>
          <w:tcPr>
            <w:tcW w:w="1040" w:type="dxa"/>
          </w:tcPr>
          <w:p w:rsidR="005959CA" w:rsidRPr="005E05E2" w:rsidRDefault="005959CA" w:rsidP="005959CA">
            <w:pPr>
              <w:spacing w:after="160"/>
              <w:jc w:val="center"/>
              <w:rPr>
                <w:sz w:val="20"/>
                <w:szCs w:val="20"/>
              </w:rPr>
            </w:pPr>
            <w:r>
              <w:rPr>
                <w:sz w:val="20"/>
                <w:szCs w:val="20"/>
              </w:rPr>
              <w:t>34</w:t>
            </w:r>
          </w:p>
        </w:tc>
        <w:tc>
          <w:tcPr>
            <w:tcW w:w="935" w:type="dxa"/>
          </w:tcPr>
          <w:p w:rsidR="005959CA" w:rsidRPr="005E05E2" w:rsidRDefault="005959CA" w:rsidP="005959CA">
            <w:pPr>
              <w:spacing w:after="160"/>
              <w:jc w:val="center"/>
              <w:rPr>
                <w:sz w:val="20"/>
                <w:szCs w:val="20"/>
              </w:rPr>
            </w:pPr>
            <w:r>
              <w:rPr>
                <w:sz w:val="20"/>
                <w:szCs w:val="20"/>
              </w:rPr>
              <w:t>39</w:t>
            </w:r>
          </w:p>
        </w:tc>
        <w:tc>
          <w:tcPr>
            <w:tcW w:w="1029" w:type="dxa"/>
          </w:tcPr>
          <w:p w:rsidR="005959CA" w:rsidRPr="005E05E2" w:rsidRDefault="005959CA" w:rsidP="005959CA">
            <w:pPr>
              <w:spacing w:after="160"/>
              <w:jc w:val="center"/>
              <w:rPr>
                <w:sz w:val="20"/>
                <w:szCs w:val="20"/>
              </w:rPr>
            </w:pPr>
            <w:r>
              <w:rPr>
                <w:sz w:val="20"/>
                <w:szCs w:val="20"/>
              </w:rPr>
              <w:t>28</w:t>
            </w:r>
          </w:p>
        </w:tc>
        <w:tc>
          <w:tcPr>
            <w:tcW w:w="916" w:type="dxa"/>
          </w:tcPr>
          <w:p w:rsidR="005959CA" w:rsidRPr="005E05E2" w:rsidRDefault="005959CA" w:rsidP="005959CA">
            <w:pPr>
              <w:spacing w:after="160"/>
              <w:jc w:val="center"/>
              <w:rPr>
                <w:sz w:val="20"/>
                <w:szCs w:val="20"/>
              </w:rPr>
            </w:pPr>
            <w:r>
              <w:rPr>
                <w:sz w:val="20"/>
                <w:szCs w:val="20"/>
              </w:rPr>
              <w:t>29</w:t>
            </w:r>
          </w:p>
        </w:tc>
        <w:tc>
          <w:tcPr>
            <w:tcW w:w="1076" w:type="dxa"/>
          </w:tcPr>
          <w:p w:rsidR="005959CA" w:rsidRPr="005E05E2" w:rsidRDefault="005959CA" w:rsidP="005959CA">
            <w:pPr>
              <w:spacing w:after="160"/>
              <w:jc w:val="center"/>
              <w:rPr>
                <w:sz w:val="20"/>
                <w:szCs w:val="20"/>
              </w:rPr>
            </w:pPr>
            <w:r>
              <w:rPr>
                <w:sz w:val="20"/>
                <w:szCs w:val="20"/>
              </w:rPr>
              <w:t>25</w:t>
            </w:r>
          </w:p>
        </w:tc>
        <w:tc>
          <w:tcPr>
            <w:tcW w:w="1077" w:type="dxa"/>
          </w:tcPr>
          <w:p w:rsidR="005959CA" w:rsidRPr="005E05E2" w:rsidRDefault="005959CA" w:rsidP="005959CA">
            <w:pPr>
              <w:spacing w:after="160"/>
              <w:jc w:val="center"/>
              <w:rPr>
                <w:sz w:val="20"/>
                <w:szCs w:val="20"/>
              </w:rPr>
            </w:pPr>
            <w:r>
              <w:rPr>
                <w:sz w:val="20"/>
                <w:szCs w:val="20"/>
              </w:rPr>
              <w:t>19</w:t>
            </w:r>
          </w:p>
        </w:tc>
      </w:tr>
      <w:tr w:rsidR="005959CA" w:rsidRPr="005E05E2" w:rsidTr="005959CA">
        <w:tc>
          <w:tcPr>
            <w:tcW w:w="1817" w:type="dxa"/>
          </w:tcPr>
          <w:p w:rsidR="005959CA" w:rsidRDefault="005959CA" w:rsidP="005959CA">
            <w:pPr>
              <w:pStyle w:val="BodyText"/>
              <w:rPr>
                <w:sz w:val="20"/>
                <w:szCs w:val="20"/>
              </w:rPr>
            </w:pPr>
            <w:r>
              <w:rPr>
                <w:sz w:val="20"/>
                <w:szCs w:val="20"/>
              </w:rPr>
              <w:t>Mean number of activities</w:t>
            </w:r>
          </w:p>
        </w:tc>
        <w:tc>
          <w:tcPr>
            <w:tcW w:w="1040" w:type="dxa"/>
          </w:tcPr>
          <w:p w:rsidR="005959CA" w:rsidRPr="005E05E2" w:rsidRDefault="005959CA" w:rsidP="005959CA">
            <w:pPr>
              <w:spacing w:after="160"/>
              <w:jc w:val="center"/>
              <w:rPr>
                <w:sz w:val="20"/>
                <w:szCs w:val="20"/>
              </w:rPr>
            </w:pPr>
            <w:r>
              <w:rPr>
                <w:sz w:val="20"/>
                <w:szCs w:val="20"/>
              </w:rPr>
              <w:t>2.4</w:t>
            </w:r>
          </w:p>
        </w:tc>
        <w:tc>
          <w:tcPr>
            <w:tcW w:w="935" w:type="dxa"/>
          </w:tcPr>
          <w:p w:rsidR="005959CA" w:rsidRPr="005E05E2" w:rsidRDefault="005959CA" w:rsidP="005959CA">
            <w:pPr>
              <w:spacing w:after="160"/>
              <w:jc w:val="center"/>
              <w:rPr>
                <w:sz w:val="20"/>
                <w:szCs w:val="20"/>
              </w:rPr>
            </w:pPr>
            <w:r>
              <w:rPr>
                <w:sz w:val="20"/>
                <w:szCs w:val="20"/>
              </w:rPr>
              <w:t>1.5</w:t>
            </w:r>
          </w:p>
        </w:tc>
        <w:tc>
          <w:tcPr>
            <w:tcW w:w="1029" w:type="dxa"/>
          </w:tcPr>
          <w:p w:rsidR="005959CA" w:rsidRPr="005E05E2" w:rsidRDefault="005959CA" w:rsidP="005959CA">
            <w:pPr>
              <w:spacing w:after="160"/>
              <w:jc w:val="center"/>
              <w:rPr>
                <w:sz w:val="20"/>
                <w:szCs w:val="20"/>
              </w:rPr>
            </w:pPr>
            <w:r>
              <w:rPr>
                <w:sz w:val="20"/>
                <w:szCs w:val="20"/>
              </w:rPr>
              <w:t>2.7</w:t>
            </w:r>
          </w:p>
        </w:tc>
        <w:tc>
          <w:tcPr>
            <w:tcW w:w="916" w:type="dxa"/>
          </w:tcPr>
          <w:p w:rsidR="005959CA" w:rsidRPr="005E05E2" w:rsidRDefault="005959CA" w:rsidP="005959CA">
            <w:pPr>
              <w:spacing w:after="160"/>
              <w:jc w:val="center"/>
              <w:rPr>
                <w:sz w:val="20"/>
                <w:szCs w:val="20"/>
              </w:rPr>
            </w:pPr>
            <w:r>
              <w:rPr>
                <w:sz w:val="20"/>
                <w:szCs w:val="20"/>
              </w:rPr>
              <w:t>1.3</w:t>
            </w:r>
          </w:p>
        </w:tc>
        <w:tc>
          <w:tcPr>
            <w:tcW w:w="1076" w:type="dxa"/>
          </w:tcPr>
          <w:p w:rsidR="005959CA" w:rsidRPr="005E05E2" w:rsidRDefault="005959CA" w:rsidP="005959CA">
            <w:pPr>
              <w:spacing w:after="160"/>
              <w:jc w:val="center"/>
              <w:rPr>
                <w:sz w:val="20"/>
                <w:szCs w:val="20"/>
              </w:rPr>
            </w:pPr>
            <w:r>
              <w:rPr>
                <w:sz w:val="20"/>
                <w:szCs w:val="20"/>
              </w:rPr>
              <w:t>2.4</w:t>
            </w:r>
          </w:p>
        </w:tc>
        <w:tc>
          <w:tcPr>
            <w:tcW w:w="1077" w:type="dxa"/>
          </w:tcPr>
          <w:p w:rsidR="005959CA" w:rsidRPr="005E05E2" w:rsidRDefault="005959CA" w:rsidP="005959CA">
            <w:pPr>
              <w:spacing w:after="160"/>
              <w:jc w:val="center"/>
              <w:rPr>
                <w:sz w:val="20"/>
                <w:szCs w:val="20"/>
              </w:rPr>
            </w:pPr>
            <w:r>
              <w:rPr>
                <w:sz w:val="20"/>
                <w:szCs w:val="20"/>
              </w:rPr>
              <w:t>1.6</w:t>
            </w:r>
          </w:p>
        </w:tc>
      </w:tr>
      <w:tr w:rsidR="005959CA" w:rsidRPr="005E05E2" w:rsidTr="005959CA">
        <w:tc>
          <w:tcPr>
            <w:tcW w:w="1817" w:type="dxa"/>
          </w:tcPr>
          <w:p w:rsidR="005959CA" w:rsidRPr="009A63BB" w:rsidRDefault="005959CA" w:rsidP="005959CA">
            <w:pPr>
              <w:pStyle w:val="BodyText"/>
              <w:rPr>
                <w:sz w:val="20"/>
                <w:szCs w:val="20"/>
              </w:rPr>
            </w:pPr>
            <w:r w:rsidRPr="009A63BB">
              <w:rPr>
                <w:sz w:val="20"/>
                <w:szCs w:val="20"/>
              </w:rPr>
              <w:t>Average minutes per day watching television</w:t>
            </w:r>
          </w:p>
        </w:tc>
        <w:tc>
          <w:tcPr>
            <w:tcW w:w="1040" w:type="dxa"/>
          </w:tcPr>
          <w:p w:rsidR="005959CA" w:rsidRPr="005E05E2" w:rsidRDefault="005959CA" w:rsidP="005959CA">
            <w:pPr>
              <w:spacing w:after="160"/>
              <w:jc w:val="center"/>
              <w:rPr>
                <w:sz w:val="20"/>
                <w:szCs w:val="20"/>
              </w:rPr>
            </w:pPr>
            <w:r>
              <w:rPr>
                <w:sz w:val="20"/>
                <w:szCs w:val="20"/>
              </w:rPr>
              <w:t>158</w:t>
            </w:r>
          </w:p>
        </w:tc>
        <w:tc>
          <w:tcPr>
            <w:tcW w:w="935" w:type="dxa"/>
          </w:tcPr>
          <w:p w:rsidR="005959CA" w:rsidRPr="005E05E2" w:rsidRDefault="005959CA" w:rsidP="005959CA">
            <w:pPr>
              <w:spacing w:after="160"/>
              <w:jc w:val="center"/>
              <w:rPr>
                <w:sz w:val="20"/>
                <w:szCs w:val="20"/>
              </w:rPr>
            </w:pPr>
            <w:r>
              <w:rPr>
                <w:sz w:val="20"/>
                <w:szCs w:val="20"/>
              </w:rPr>
              <w:t>170</w:t>
            </w:r>
          </w:p>
        </w:tc>
        <w:tc>
          <w:tcPr>
            <w:tcW w:w="1029" w:type="dxa"/>
          </w:tcPr>
          <w:p w:rsidR="005959CA" w:rsidRPr="005E05E2" w:rsidRDefault="005959CA" w:rsidP="005959CA">
            <w:pPr>
              <w:spacing w:after="160"/>
              <w:jc w:val="center"/>
              <w:rPr>
                <w:sz w:val="20"/>
                <w:szCs w:val="20"/>
              </w:rPr>
            </w:pPr>
            <w:r>
              <w:rPr>
                <w:sz w:val="20"/>
                <w:szCs w:val="20"/>
              </w:rPr>
              <w:t>159</w:t>
            </w:r>
          </w:p>
        </w:tc>
        <w:tc>
          <w:tcPr>
            <w:tcW w:w="916" w:type="dxa"/>
          </w:tcPr>
          <w:p w:rsidR="005959CA" w:rsidRPr="005E05E2" w:rsidRDefault="005959CA" w:rsidP="005959CA">
            <w:pPr>
              <w:spacing w:after="160"/>
              <w:jc w:val="center"/>
              <w:rPr>
                <w:sz w:val="20"/>
                <w:szCs w:val="20"/>
              </w:rPr>
            </w:pPr>
            <w:r>
              <w:rPr>
                <w:sz w:val="20"/>
                <w:szCs w:val="20"/>
              </w:rPr>
              <w:t>141</w:t>
            </w:r>
          </w:p>
        </w:tc>
        <w:tc>
          <w:tcPr>
            <w:tcW w:w="1076" w:type="dxa"/>
          </w:tcPr>
          <w:p w:rsidR="005959CA" w:rsidRPr="005E05E2" w:rsidRDefault="005959CA" w:rsidP="005959CA">
            <w:pPr>
              <w:spacing w:after="160"/>
              <w:jc w:val="center"/>
              <w:rPr>
                <w:sz w:val="20"/>
                <w:szCs w:val="20"/>
              </w:rPr>
            </w:pPr>
            <w:r>
              <w:rPr>
                <w:sz w:val="20"/>
                <w:szCs w:val="20"/>
              </w:rPr>
              <w:t>153</w:t>
            </w:r>
          </w:p>
        </w:tc>
        <w:tc>
          <w:tcPr>
            <w:tcW w:w="1077" w:type="dxa"/>
          </w:tcPr>
          <w:p w:rsidR="005959CA" w:rsidRPr="005E05E2" w:rsidRDefault="005959CA" w:rsidP="005959CA">
            <w:pPr>
              <w:spacing w:after="160"/>
              <w:jc w:val="center"/>
              <w:rPr>
                <w:sz w:val="20"/>
                <w:szCs w:val="20"/>
              </w:rPr>
            </w:pPr>
            <w:r>
              <w:rPr>
                <w:sz w:val="20"/>
                <w:szCs w:val="20"/>
              </w:rPr>
              <w:t>160</w:t>
            </w:r>
          </w:p>
        </w:tc>
      </w:tr>
      <w:tr w:rsidR="005959CA" w:rsidRPr="005E05E2" w:rsidTr="005959CA">
        <w:tc>
          <w:tcPr>
            <w:tcW w:w="1817" w:type="dxa"/>
          </w:tcPr>
          <w:p w:rsidR="005959CA" w:rsidRPr="009A63BB" w:rsidRDefault="005959CA" w:rsidP="005959CA">
            <w:pPr>
              <w:pStyle w:val="BodyText"/>
              <w:jc w:val="left"/>
              <w:rPr>
                <w:sz w:val="20"/>
                <w:szCs w:val="20"/>
              </w:rPr>
            </w:pPr>
            <w:r w:rsidRPr="009A63BB">
              <w:rPr>
                <w:sz w:val="20"/>
                <w:szCs w:val="20"/>
              </w:rPr>
              <w:t>Average hours per day using internet</w:t>
            </w:r>
          </w:p>
        </w:tc>
        <w:tc>
          <w:tcPr>
            <w:tcW w:w="1040" w:type="dxa"/>
          </w:tcPr>
          <w:p w:rsidR="005959CA" w:rsidRPr="005E05E2" w:rsidRDefault="005959CA" w:rsidP="005959CA">
            <w:pPr>
              <w:spacing w:after="160"/>
              <w:jc w:val="center"/>
              <w:rPr>
                <w:sz w:val="20"/>
                <w:szCs w:val="20"/>
              </w:rPr>
            </w:pPr>
            <w:r>
              <w:rPr>
                <w:sz w:val="20"/>
                <w:szCs w:val="20"/>
              </w:rPr>
              <w:t>3.4</w:t>
            </w:r>
          </w:p>
        </w:tc>
        <w:tc>
          <w:tcPr>
            <w:tcW w:w="935" w:type="dxa"/>
          </w:tcPr>
          <w:p w:rsidR="005959CA" w:rsidRPr="005E05E2" w:rsidRDefault="005959CA" w:rsidP="005959CA">
            <w:pPr>
              <w:spacing w:after="160"/>
              <w:jc w:val="center"/>
              <w:rPr>
                <w:sz w:val="20"/>
                <w:szCs w:val="20"/>
              </w:rPr>
            </w:pPr>
            <w:r>
              <w:rPr>
                <w:sz w:val="20"/>
                <w:szCs w:val="20"/>
              </w:rPr>
              <w:t>2.7</w:t>
            </w:r>
          </w:p>
        </w:tc>
        <w:tc>
          <w:tcPr>
            <w:tcW w:w="1029" w:type="dxa"/>
          </w:tcPr>
          <w:p w:rsidR="005959CA" w:rsidRPr="005E05E2" w:rsidRDefault="005959CA" w:rsidP="005959CA">
            <w:pPr>
              <w:spacing w:after="160"/>
              <w:jc w:val="center"/>
              <w:rPr>
                <w:sz w:val="20"/>
                <w:szCs w:val="20"/>
              </w:rPr>
            </w:pPr>
            <w:r>
              <w:rPr>
                <w:sz w:val="20"/>
                <w:szCs w:val="20"/>
              </w:rPr>
              <w:t>3.4</w:t>
            </w:r>
          </w:p>
        </w:tc>
        <w:tc>
          <w:tcPr>
            <w:tcW w:w="916" w:type="dxa"/>
          </w:tcPr>
          <w:p w:rsidR="005959CA" w:rsidRPr="005E05E2" w:rsidRDefault="005959CA" w:rsidP="005959CA">
            <w:pPr>
              <w:spacing w:after="160"/>
              <w:jc w:val="center"/>
              <w:rPr>
                <w:sz w:val="20"/>
                <w:szCs w:val="20"/>
              </w:rPr>
            </w:pPr>
            <w:r>
              <w:rPr>
                <w:sz w:val="20"/>
                <w:szCs w:val="20"/>
              </w:rPr>
              <w:t>2.8</w:t>
            </w:r>
          </w:p>
        </w:tc>
        <w:tc>
          <w:tcPr>
            <w:tcW w:w="1076" w:type="dxa"/>
          </w:tcPr>
          <w:p w:rsidR="005959CA" w:rsidRPr="005E05E2" w:rsidRDefault="005959CA" w:rsidP="005959CA">
            <w:pPr>
              <w:spacing w:after="160"/>
              <w:jc w:val="center"/>
              <w:rPr>
                <w:sz w:val="20"/>
                <w:szCs w:val="20"/>
              </w:rPr>
            </w:pPr>
            <w:r>
              <w:rPr>
                <w:sz w:val="20"/>
                <w:szCs w:val="20"/>
              </w:rPr>
              <w:t>3.2</w:t>
            </w:r>
          </w:p>
        </w:tc>
        <w:tc>
          <w:tcPr>
            <w:tcW w:w="1077" w:type="dxa"/>
          </w:tcPr>
          <w:p w:rsidR="005959CA" w:rsidRPr="005E05E2" w:rsidRDefault="005959CA" w:rsidP="005959CA">
            <w:pPr>
              <w:spacing w:after="160"/>
              <w:jc w:val="center"/>
              <w:rPr>
                <w:sz w:val="20"/>
                <w:szCs w:val="20"/>
              </w:rPr>
            </w:pPr>
            <w:r>
              <w:rPr>
                <w:sz w:val="20"/>
                <w:szCs w:val="20"/>
              </w:rPr>
              <w:t>2.8</w:t>
            </w:r>
          </w:p>
        </w:tc>
      </w:tr>
      <w:tr w:rsidR="005959CA" w:rsidRPr="005E05E2" w:rsidTr="005959CA">
        <w:tc>
          <w:tcPr>
            <w:tcW w:w="1817" w:type="dxa"/>
          </w:tcPr>
          <w:p w:rsidR="005959CA" w:rsidRDefault="005959CA" w:rsidP="005959CA">
            <w:pPr>
              <w:pStyle w:val="BodyText"/>
              <w:jc w:val="left"/>
              <w:rPr>
                <w:sz w:val="20"/>
                <w:szCs w:val="20"/>
              </w:rPr>
            </w:pPr>
            <w:r>
              <w:rPr>
                <w:sz w:val="20"/>
                <w:szCs w:val="20"/>
              </w:rPr>
              <w:t>N =</w:t>
            </w:r>
          </w:p>
        </w:tc>
        <w:tc>
          <w:tcPr>
            <w:tcW w:w="1040" w:type="dxa"/>
          </w:tcPr>
          <w:p w:rsidR="005959CA" w:rsidRDefault="005959CA" w:rsidP="005959CA">
            <w:pPr>
              <w:spacing w:after="160"/>
              <w:jc w:val="center"/>
              <w:rPr>
                <w:sz w:val="20"/>
                <w:szCs w:val="20"/>
              </w:rPr>
            </w:pPr>
            <w:r>
              <w:rPr>
                <w:sz w:val="20"/>
                <w:szCs w:val="20"/>
              </w:rPr>
              <w:t>1328</w:t>
            </w:r>
          </w:p>
        </w:tc>
        <w:tc>
          <w:tcPr>
            <w:tcW w:w="935" w:type="dxa"/>
          </w:tcPr>
          <w:p w:rsidR="005959CA" w:rsidRDefault="005959CA" w:rsidP="005959CA">
            <w:pPr>
              <w:spacing w:after="160"/>
              <w:jc w:val="center"/>
              <w:rPr>
                <w:sz w:val="20"/>
                <w:szCs w:val="20"/>
              </w:rPr>
            </w:pPr>
            <w:r>
              <w:rPr>
                <w:sz w:val="20"/>
                <w:szCs w:val="20"/>
              </w:rPr>
              <w:t>87</w:t>
            </w:r>
          </w:p>
        </w:tc>
        <w:tc>
          <w:tcPr>
            <w:tcW w:w="1029" w:type="dxa"/>
          </w:tcPr>
          <w:p w:rsidR="005959CA" w:rsidRDefault="005959CA" w:rsidP="005959CA">
            <w:pPr>
              <w:spacing w:after="160"/>
              <w:jc w:val="center"/>
              <w:rPr>
                <w:sz w:val="20"/>
                <w:szCs w:val="20"/>
              </w:rPr>
            </w:pPr>
            <w:r>
              <w:rPr>
                <w:sz w:val="20"/>
                <w:szCs w:val="20"/>
              </w:rPr>
              <w:t>1411</w:t>
            </w:r>
          </w:p>
        </w:tc>
        <w:tc>
          <w:tcPr>
            <w:tcW w:w="916" w:type="dxa"/>
          </w:tcPr>
          <w:p w:rsidR="005959CA" w:rsidRDefault="005959CA" w:rsidP="005959CA">
            <w:pPr>
              <w:spacing w:after="160"/>
              <w:jc w:val="center"/>
              <w:rPr>
                <w:sz w:val="20"/>
                <w:szCs w:val="20"/>
              </w:rPr>
            </w:pPr>
            <w:r>
              <w:rPr>
                <w:sz w:val="20"/>
                <w:szCs w:val="20"/>
              </w:rPr>
              <w:t>226</w:t>
            </w:r>
          </w:p>
        </w:tc>
        <w:tc>
          <w:tcPr>
            <w:tcW w:w="1076" w:type="dxa"/>
          </w:tcPr>
          <w:p w:rsidR="005959CA" w:rsidRDefault="005959CA" w:rsidP="005959CA">
            <w:pPr>
              <w:spacing w:after="160"/>
              <w:jc w:val="center"/>
              <w:rPr>
                <w:sz w:val="20"/>
                <w:szCs w:val="20"/>
              </w:rPr>
            </w:pPr>
            <w:r>
              <w:rPr>
                <w:sz w:val="20"/>
                <w:szCs w:val="20"/>
              </w:rPr>
              <w:t>873</w:t>
            </w:r>
          </w:p>
        </w:tc>
        <w:tc>
          <w:tcPr>
            <w:tcW w:w="1077" w:type="dxa"/>
          </w:tcPr>
          <w:p w:rsidR="005959CA" w:rsidRDefault="005959CA" w:rsidP="005959CA">
            <w:pPr>
              <w:spacing w:after="160"/>
              <w:jc w:val="center"/>
              <w:rPr>
                <w:sz w:val="20"/>
                <w:szCs w:val="20"/>
              </w:rPr>
            </w:pPr>
            <w:r>
              <w:rPr>
                <w:sz w:val="20"/>
                <w:szCs w:val="20"/>
              </w:rPr>
              <w:t>551</w:t>
            </w:r>
          </w:p>
        </w:tc>
      </w:tr>
    </w:tbl>
    <w:p w:rsidR="00AE5303" w:rsidRDefault="00AE5303" w:rsidP="00AE5303">
      <w:pPr>
        <w:pStyle w:val="ListParagraph"/>
        <w:spacing w:after="160" w:line="240" w:lineRule="auto"/>
        <w:rPr>
          <w:b/>
          <w:sz w:val="20"/>
          <w:szCs w:val="20"/>
        </w:rPr>
      </w:pPr>
    </w:p>
    <w:p w:rsidR="005959CA" w:rsidRPr="005959CA" w:rsidRDefault="005959CA" w:rsidP="005959CA">
      <w:pPr>
        <w:pStyle w:val="ListParagraph"/>
        <w:numPr>
          <w:ilvl w:val="0"/>
          <w:numId w:val="4"/>
        </w:numPr>
        <w:spacing w:after="160" w:line="240" w:lineRule="auto"/>
        <w:rPr>
          <w:b/>
          <w:sz w:val="20"/>
          <w:szCs w:val="20"/>
        </w:rPr>
      </w:pPr>
      <w:r w:rsidRPr="005959CA">
        <w:rPr>
          <w:b/>
          <w:sz w:val="20"/>
          <w:szCs w:val="20"/>
        </w:rPr>
        <w:t>Females</w:t>
      </w:r>
    </w:p>
    <w:tbl>
      <w:tblPr>
        <w:tblStyle w:val="TableGrid"/>
        <w:tblW w:w="7890" w:type="dxa"/>
        <w:tblLook w:val="04A0" w:firstRow="1" w:lastRow="0" w:firstColumn="1" w:lastColumn="0" w:noHBand="0" w:noVBand="1"/>
      </w:tblPr>
      <w:tblGrid>
        <w:gridCol w:w="1817"/>
        <w:gridCol w:w="1040"/>
        <w:gridCol w:w="935"/>
        <w:gridCol w:w="1029"/>
        <w:gridCol w:w="916"/>
        <w:gridCol w:w="1076"/>
        <w:gridCol w:w="1077"/>
      </w:tblGrid>
      <w:tr w:rsidR="005959CA" w:rsidRPr="005E05E2" w:rsidTr="005959CA">
        <w:tc>
          <w:tcPr>
            <w:tcW w:w="1817" w:type="dxa"/>
          </w:tcPr>
          <w:p w:rsidR="005959CA" w:rsidRPr="005E05E2" w:rsidRDefault="005959CA" w:rsidP="005959CA">
            <w:pPr>
              <w:spacing w:after="160"/>
              <w:rPr>
                <w:sz w:val="20"/>
                <w:szCs w:val="20"/>
              </w:rPr>
            </w:pPr>
          </w:p>
        </w:tc>
        <w:tc>
          <w:tcPr>
            <w:tcW w:w="1040" w:type="dxa"/>
          </w:tcPr>
          <w:p w:rsidR="005959CA" w:rsidRPr="005E05E2" w:rsidRDefault="005959CA" w:rsidP="005959CA">
            <w:pPr>
              <w:spacing w:after="160"/>
              <w:jc w:val="center"/>
              <w:rPr>
                <w:b/>
                <w:sz w:val="20"/>
                <w:szCs w:val="20"/>
              </w:rPr>
            </w:pPr>
            <w:r>
              <w:rPr>
                <w:b/>
                <w:sz w:val="20"/>
                <w:szCs w:val="20"/>
              </w:rPr>
              <w:t>15-19 single</w:t>
            </w:r>
          </w:p>
        </w:tc>
        <w:tc>
          <w:tcPr>
            <w:tcW w:w="935" w:type="dxa"/>
          </w:tcPr>
          <w:p w:rsidR="005959CA" w:rsidRPr="005E05E2" w:rsidRDefault="005959CA" w:rsidP="005959CA">
            <w:pPr>
              <w:spacing w:after="160"/>
              <w:jc w:val="center"/>
              <w:rPr>
                <w:b/>
                <w:sz w:val="20"/>
                <w:szCs w:val="20"/>
              </w:rPr>
            </w:pPr>
            <w:r>
              <w:rPr>
                <w:b/>
                <w:sz w:val="20"/>
                <w:szCs w:val="20"/>
              </w:rPr>
              <w:t>15-19 married</w:t>
            </w:r>
          </w:p>
        </w:tc>
        <w:tc>
          <w:tcPr>
            <w:tcW w:w="1029" w:type="dxa"/>
          </w:tcPr>
          <w:p w:rsidR="005959CA" w:rsidRPr="005E05E2" w:rsidRDefault="005959CA" w:rsidP="005959CA">
            <w:pPr>
              <w:spacing w:after="160"/>
              <w:jc w:val="center"/>
              <w:rPr>
                <w:b/>
                <w:sz w:val="20"/>
                <w:szCs w:val="20"/>
              </w:rPr>
            </w:pPr>
            <w:r>
              <w:rPr>
                <w:b/>
                <w:sz w:val="20"/>
                <w:szCs w:val="20"/>
              </w:rPr>
              <w:t>20-24 single</w:t>
            </w:r>
          </w:p>
        </w:tc>
        <w:tc>
          <w:tcPr>
            <w:tcW w:w="916" w:type="dxa"/>
          </w:tcPr>
          <w:p w:rsidR="005959CA" w:rsidRPr="005E05E2" w:rsidRDefault="005959CA" w:rsidP="005959CA">
            <w:pPr>
              <w:spacing w:after="160"/>
              <w:jc w:val="center"/>
              <w:rPr>
                <w:b/>
                <w:sz w:val="20"/>
                <w:szCs w:val="20"/>
              </w:rPr>
            </w:pPr>
            <w:r>
              <w:rPr>
                <w:b/>
                <w:sz w:val="20"/>
                <w:szCs w:val="20"/>
              </w:rPr>
              <w:t>20-24 married</w:t>
            </w:r>
          </w:p>
        </w:tc>
        <w:tc>
          <w:tcPr>
            <w:tcW w:w="1076" w:type="dxa"/>
          </w:tcPr>
          <w:p w:rsidR="005959CA" w:rsidRPr="005E05E2" w:rsidRDefault="005959CA" w:rsidP="005959CA">
            <w:pPr>
              <w:spacing w:after="160"/>
              <w:jc w:val="center"/>
              <w:rPr>
                <w:b/>
                <w:sz w:val="20"/>
                <w:szCs w:val="20"/>
              </w:rPr>
            </w:pPr>
            <w:r>
              <w:rPr>
                <w:b/>
                <w:sz w:val="20"/>
                <w:szCs w:val="20"/>
              </w:rPr>
              <w:t>25-29 single</w:t>
            </w:r>
          </w:p>
        </w:tc>
        <w:tc>
          <w:tcPr>
            <w:tcW w:w="1077" w:type="dxa"/>
          </w:tcPr>
          <w:p w:rsidR="005959CA" w:rsidRPr="005E05E2" w:rsidRDefault="005959CA" w:rsidP="005959CA">
            <w:pPr>
              <w:spacing w:after="160"/>
              <w:jc w:val="center"/>
              <w:rPr>
                <w:b/>
                <w:sz w:val="20"/>
                <w:szCs w:val="20"/>
              </w:rPr>
            </w:pPr>
            <w:r>
              <w:rPr>
                <w:b/>
                <w:sz w:val="20"/>
                <w:szCs w:val="20"/>
              </w:rPr>
              <w:t>25-29 married</w:t>
            </w:r>
          </w:p>
        </w:tc>
      </w:tr>
      <w:tr w:rsidR="005959CA" w:rsidRPr="005E05E2" w:rsidTr="005959CA">
        <w:tc>
          <w:tcPr>
            <w:tcW w:w="1817" w:type="dxa"/>
          </w:tcPr>
          <w:p w:rsidR="005959CA" w:rsidRPr="00DB5442" w:rsidRDefault="005959CA" w:rsidP="005959CA">
            <w:pPr>
              <w:pStyle w:val="BodyText"/>
              <w:jc w:val="left"/>
              <w:rPr>
                <w:b/>
                <w:sz w:val="20"/>
                <w:szCs w:val="20"/>
              </w:rPr>
            </w:pPr>
            <w:r w:rsidRPr="00DB5442">
              <w:rPr>
                <w:b/>
                <w:sz w:val="20"/>
                <w:szCs w:val="20"/>
              </w:rPr>
              <w:t>Take part at least once a week</w:t>
            </w:r>
          </w:p>
        </w:tc>
        <w:tc>
          <w:tcPr>
            <w:tcW w:w="1040" w:type="dxa"/>
          </w:tcPr>
          <w:p w:rsidR="005959CA" w:rsidRPr="005E05E2" w:rsidRDefault="005959CA" w:rsidP="005959CA">
            <w:pPr>
              <w:spacing w:after="160"/>
              <w:jc w:val="center"/>
              <w:rPr>
                <w:sz w:val="20"/>
                <w:szCs w:val="20"/>
              </w:rPr>
            </w:pPr>
          </w:p>
        </w:tc>
        <w:tc>
          <w:tcPr>
            <w:tcW w:w="935" w:type="dxa"/>
          </w:tcPr>
          <w:p w:rsidR="005959CA" w:rsidRPr="005E05E2" w:rsidRDefault="005959CA" w:rsidP="005959CA">
            <w:pPr>
              <w:spacing w:after="160"/>
              <w:jc w:val="center"/>
              <w:rPr>
                <w:sz w:val="20"/>
                <w:szCs w:val="20"/>
              </w:rPr>
            </w:pPr>
          </w:p>
        </w:tc>
        <w:tc>
          <w:tcPr>
            <w:tcW w:w="1029" w:type="dxa"/>
          </w:tcPr>
          <w:p w:rsidR="005959CA" w:rsidRPr="005E05E2" w:rsidRDefault="005959CA" w:rsidP="005959CA">
            <w:pPr>
              <w:spacing w:after="160"/>
              <w:jc w:val="center"/>
              <w:rPr>
                <w:sz w:val="20"/>
                <w:szCs w:val="20"/>
              </w:rPr>
            </w:pPr>
          </w:p>
        </w:tc>
        <w:tc>
          <w:tcPr>
            <w:tcW w:w="916" w:type="dxa"/>
          </w:tcPr>
          <w:p w:rsidR="005959CA" w:rsidRPr="005E05E2" w:rsidRDefault="005959CA" w:rsidP="005959CA">
            <w:pPr>
              <w:spacing w:after="160"/>
              <w:jc w:val="center"/>
              <w:rPr>
                <w:sz w:val="20"/>
                <w:szCs w:val="20"/>
              </w:rPr>
            </w:pPr>
          </w:p>
        </w:tc>
        <w:tc>
          <w:tcPr>
            <w:tcW w:w="1076" w:type="dxa"/>
          </w:tcPr>
          <w:p w:rsidR="005959CA" w:rsidRPr="005E05E2" w:rsidRDefault="005959CA" w:rsidP="005959CA">
            <w:pPr>
              <w:spacing w:after="160"/>
              <w:jc w:val="center"/>
              <w:rPr>
                <w:sz w:val="20"/>
                <w:szCs w:val="20"/>
              </w:rPr>
            </w:pPr>
          </w:p>
        </w:tc>
        <w:tc>
          <w:tcPr>
            <w:tcW w:w="1077" w:type="dxa"/>
          </w:tcPr>
          <w:p w:rsidR="005959CA" w:rsidRPr="005E05E2" w:rsidRDefault="005959CA" w:rsidP="005959CA">
            <w:pPr>
              <w:spacing w:after="160"/>
              <w:jc w:val="center"/>
              <w:rPr>
                <w:sz w:val="20"/>
                <w:szCs w:val="20"/>
              </w:rPr>
            </w:pPr>
          </w:p>
        </w:tc>
      </w:tr>
      <w:tr w:rsidR="005959CA" w:rsidRPr="005E05E2" w:rsidTr="005959CA">
        <w:tc>
          <w:tcPr>
            <w:tcW w:w="1817" w:type="dxa"/>
          </w:tcPr>
          <w:p w:rsidR="005959CA" w:rsidRPr="005E05E2" w:rsidRDefault="005959CA" w:rsidP="005959CA">
            <w:pPr>
              <w:pStyle w:val="BodyText"/>
              <w:jc w:val="left"/>
              <w:rPr>
                <w:sz w:val="20"/>
                <w:szCs w:val="20"/>
              </w:rPr>
            </w:pPr>
            <w:r>
              <w:rPr>
                <w:sz w:val="20"/>
                <w:szCs w:val="20"/>
              </w:rPr>
              <w:t>Go out with friends</w:t>
            </w:r>
          </w:p>
        </w:tc>
        <w:tc>
          <w:tcPr>
            <w:tcW w:w="1040" w:type="dxa"/>
          </w:tcPr>
          <w:p w:rsidR="005959CA" w:rsidRPr="005E05E2" w:rsidRDefault="005959CA" w:rsidP="005959CA">
            <w:pPr>
              <w:spacing w:after="160"/>
              <w:jc w:val="center"/>
              <w:rPr>
                <w:sz w:val="20"/>
                <w:szCs w:val="20"/>
              </w:rPr>
            </w:pPr>
            <w:r>
              <w:rPr>
                <w:sz w:val="20"/>
                <w:szCs w:val="20"/>
              </w:rPr>
              <w:t>39</w:t>
            </w:r>
          </w:p>
        </w:tc>
        <w:tc>
          <w:tcPr>
            <w:tcW w:w="935" w:type="dxa"/>
          </w:tcPr>
          <w:p w:rsidR="005959CA" w:rsidRPr="005E05E2" w:rsidRDefault="005959CA" w:rsidP="005959CA">
            <w:pPr>
              <w:spacing w:after="160"/>
              <w:jc w:val="center"/>
              <w:rPr>
                <w:sz w:val="20"/>
                <w:szCs w:val="20"/>
              </w:rPr>
            </w:pPr>
            <w:r>
              <w:rPr>
                <w:sz w:val="20"/>
                <w:szCs w:val="20"/>
              </w:rPr>
              <w:t>21</w:t>
            </w:r>
          </w:p>
        </w:tc>
        <w:tc>
          <w:tcPr>
            <w:tcW w:w="1029" w:type="dxa"/>
          </w:tcPr>
          <w:p w:rsidR="005959CA" w:rsidRPr="005E05E2" w:rsidRDefault="005959CA" w:rsidP="005959CA">
            <w:pPr>
              <w:spacing w:after="160"/>
              <w:jc w:val="center"/>
              <w:rPr>
                <w:sz w:val="20"/>
                <w:szCs w:val="20"/>
              </w:rPr>
            </w:pPr>
            <w:r>
              <w:rPr>
                <w:sz w:val="20"/>
                <w:szCs w:val="20"/>
              </w:rPr>
              <w:t>35</w:t>
            </w:r>
          </w:p>
        </w:tc>
        <w:tc>
          <w:tcPr>
            <w:tcW w:w="916" w:type="dxa"/>
          </w:tcPr>
          <w:p w:rsidR="005959CA" w:rsidRPr="005E05E2" w:rsidRDefault="005959CA" w:rsidP="005959CA">
            <w:pPr>
              <w:spacing w:after="160"/>
              <w:jc w:val="center"/>
              <w:rPr>
                <w:sz w:val="20"/>
                <w:szCs w:val="20"/>
              </w:rPr>
            </w:pPr>
            <w:r>
              <w:rPr>
                <w:sz w:val="20"/>
                <w:szCs w:val="20"/>
              </w:rPr>
              <w:t>15</w:t>
            </w:r>
          </w:p>
        </w:tc>
        <w:tc>
          <w:tcPr>
            <w:tcW w:w="1076" w:type="dxa"/>
          </w:tcPr>
          <w:p w:rsidR="005959CA" w:rsidRPr="005E05E2" w:rsidRDefault="005959CA" w:rsidP="005959CA">
            <w:pPr>
              <w:spacing w:after="160"/>
              <w:jc w:val="center"/>
              <w:rPr>
                <w:sz w:val="20"/>
                <w:szCs w:val="20"/>
              </w:rPr>
            </w:pPr>
            <w:r>
              <w:rPr>
                <w:sz w:val="20"/>
                <w:szCs w:val="20"/>
              </w:rPr>
              <w:t>35</w:t>
            </w:r>
          </w:p>
        </w:tc>
        <w:tc>
          <w:tcPr>
            <w:tcW w:w="1077" w:type="dxa"/>
          </w:tcPr>
          <w:p w:rsidR="005959CA" w:rsidRPr="005E05E2" w:rsidRDefault="005959CA" w:rsidP="005959CA">
            <w:pPr>
              <w:spacing w:after="160"/>
              <w:jc w:val="center"/>
              <w:rPr>
                <w:sz w:val="20"/>
                <w:szCs w:val="20"/>
              </w:rPr>
            </w:pPr>
            <w:r>
              <w:rPr>
                <w:sz w:val="20"/>
                <w:szCs w:val="20"/>
              </w:rPr>
              <w:t>10</w:t>
            </w:r>
          </w:p>
        </w:tc>
      </w:tr>
      <w:tr w:rsidR="005959CA" w:rsidRPr="005E05E2" w:rsidTr="005959CA">
        <w:tc>
          <w:tcPr>
            <w:tcW w:w="1817" w:type="dxa"/>
          </w:tcPr>
          <w:p w:rsidR="005959CA" w:rsidRPr="005E05E2" w:rsidRDefault="005959CA" w:rsidP="005959CA">
            <w:pPr>
              <w:pStyle w:val="BodyText"/>
              <w:rPr>
                <w:sz w:val="20"/>
                <w:szCs w:val="20"/>
              </w:rPr>
            </w:pPr>
            <w:r>
              <w:rPr>
                <w:sz w:val="20"/>
                <w:szCs w:val="20"/>
              </w:rPr>
              <w:t>Café/tea room</w:t>
            </w:r>
          </w:p>
        </w:tc>
        <w:tc>
          <w:tcPr>
            <w:tcW w:w="1040" w:type="dxa"/>
          </w:tcPr>
          <w:p w:rsidR="005959CA" w:rsidRPr="005E05E2" w:rsidRDefault="005959CA" w:rsidP="005959CA">
            <w:pPr>
              <w:spacing w:after="160"/>
              <w:jc w:val="center"/>
              <w:rPr>
                <w:sz w:val="20"/>
                <w:szCs w:val="20"/>
              </w:rPr>
            </w:pPr>
            <w:r>
              <w:rPr>
                <w:sz w:val="20"/>
                <w:szCs w:val="20"/>
              </w:rPr>
              <w:t>8</w:t>
            </w:r>
          </w:p>
        </w:tc>
        <w:tc>
          <w:tcPr>
            <w:tcW w:w="935" w:type="dxa"/>
          </w:tcPr>
          <w:p w:rsidR="005959CA" w:rsidRPr="005E05E2" w:rsidRDefault="005959CA" w:rsidP="005959CA">
            <w:pPr>
              <w:spacing w:after="160"/>
              <w:jc w:val="center"/>
              <w:rPr>
                <w:sz w:val="20"/>
                <w:szCs w:val="20"/>
              </w:rPr>
            </w:pPr>
            <w:r>
              <w:rPr>
                <w:sz w:val="20"/>
                <w:szCs w:val="20"/>
              </w:rPr>
              <w:t>8</w:t>
            </w:r>
          </w:p>
        </w:tc>
        <w:tc>
          <w:tcPr>
            <w:tcW w:w="1029" w:type="dxa"/>
          </w:tcPr>
          <w:p w:rsidR="005959CA" w:rsidRPr="005E05E2" w:rsidRDefault="005959CA" w:rsidP="005959CA">
            <w:pPr>
              <w:spacing w:after="160"/>
              <w:jc w:val="center"/>
              <w:rPr>
                <w:sz w:val="20"/>
                <w:szCs w:val="20"/>
              </w:rPr>
            </w:pPr>
            <w:r>
              <w:rPr>
                <w:sz w:val="20"/>
                <w:szCs w:val="20"/>
              </w:rPr>
              <w:t>12</w:t>
            </w:r>
          </w:p>
        </w:tc>
        <w:tc>
          <w:tcPr>
            <w:tcW w:w="916" w:type="dxa"/>
          </w:tcPr>
          <w:p w:rsidR="005959CA" w:rsidRPr="005E05E2" w:rsidRDefault="005959CA" w:rsidP="005959CA">
            <w:pPr>
              <w:spacing w:after="160"/>
              <w:jc w:val="center"/>
              <w:rPr>
                <w:sz w:val="20"/>
                <w:szCs w:val="20"/>
              </w:rPr>
            </w:pPr>
            <w:r>
              <w:rPr>
                <w:sz w:val="20"/>
                <w:szCs w:val="20"/>
              </w:rPr>
              <w:t>5</w:t>
            </w:r>
          </w:p>
        </w:tc>
        <w:tc>
          <w:tcPr>
            <w:tcW w:w="1076" w:type="dxa"/>
          </w:tcPr>
          <w:p w:rsidR="005959CA" w:rsidRPr="005E05E2" w:rsidRDefault="005959CA" w:rsidP="005959CA">
            <w:pPr>
              <w:spacing w:after="160"/>
              <w:jc w:val="center"/>
              <w:rPr>
                <w:sz w:val="20"/>
                <w:szCs w:val="20"/>
              </w:rPr>
            </w:pPr>
            <w:r>
              <w:rPr>
                <w:sz w:val="20"/>
                <w:szCs w:val="20"/>
              </w:rPr>
              <w:t>15</w:t>
            </w:r>
          </w:p>
        </w:tc>
        <w:tc>
          <w:tcPr>
            <w:tcW w:w="1077" w:type="dxa"/>
          </w:tcPr>
          <w:p w:rsidR="005959CA" w:rsidRPr="005E05E2" w:rsidRDefault="005959CA" w:rsidP="005959CA">
            <w:pPr>
              <w:spacing w:after="160"/>
              <w:jc w:val="center"/>
              <w:rPr>
                <w:sz w:val="20"/>
                <w:szCs w:val="20"/>
              </w:rPr>
            </w:pPr>
            <w:r>
              <w:rPr>
                <w:sz w:val="20"/>
                <w:szCs w:val="20"/>
              </w:rPr>
              <w:t>7</w:t>
            </w:r>
          </w:p>
        </w:tc>
      </w:tr>
      <w:tr w:rsidR="005959CA" w:rsidRPr="005E05E2" w:rsidTr="005959CA">
        <w:tc>
          <w:tcPr>
            <w:tcW w:w="1817" w:type="dxa"/>
          </w:tcPr>
          <w:p w:rsidR="005959CA" w:rsidRPr="005E05E2" w:rsidRDefault="005959CA" w:rsidP="005959CA">
            <w:pPr>
              <w:pStyle w:val="BodyText"/>
              <w:rPr>
                <w:sz w:val="20"/>
                <w:szCs w:val="20"/>
              </w:rPr>
            </w:pPr>
            <w:r>
              <w:rPr>
                <w:sz w:val="20"/>
                <w:szCs w:val="20"/>
              </w:rPr>
              <w:t>Play sport</w:t>
            </w:r>
          </w:p>
        </w:tc>
        <w:tc>
          <w:tcPr>
            <w:tcW w:w="1040" w:type="dxa"/>
          </w:tcPr>
          <w:p w:rsidR="005959CA" w:rsidRPr="005E05E2" w:rsidRDefault="005959CA" w:rsidP="005959CA">
            <w:pPr>
              <w:spacing w:after="160"/>
              <w:jc w:val="center"/>
              <w:rPr>
                <w:sz w:val="20"/>
                <w:szCs w:val="20"/>
              </w:rPr>
            </w:pPr>
            <w:r>
              <w:rPr>
                <w:sz w:val="20"/>
                <w:szCs w:val="20"/>
              </w:rPr>
              <w:t>12</w:t>
            </w:r>
          </w:p>
        </w:tc>
        <w:tc>
          <w:tcPr>
            <w:tcW w:w="935" w:type="dxa"/>
          </w:tcPr>
          <w:p w:rsidR="005959CA" w:rsidRPr="005E05E2" w:rsidRDefault="005959CA" w:rsidP="005959CA">
            <w:pPr>
              <w:spacing w:after="160"/>
              <w:jc w:val="center"/>
              <w:rPr>
                <w:sz w:val="20"/>
                <w:szCs w:val="20"/>
              </w:rPr>
            </w:pPr>
            <w:r>
              <w:rPr>
                <w:sz w:val="20"/>
                <w:szCs w:val="20"/>
              </w:rPr>
              <w:t>9</w:t>
            </w:r>
          </w:p>
        </w:tc>
        <w:tc>
          <w:tcPr>
            <w:tcW w:w="1029" w:type="dxa"/>
          </w:tcPr>
          <w:p w:rsidR="005959CA" w:rsidRPr="005E05E2" w:rsidRDefault="005959CA" w:rsidP="005959CA">
            <w:pPr>
              <w:spacing w:after="160"/>
              <w:jc w:val="center"/>
              <w:rPr>
                <w:sz w:val="20"/>
                <w:szCs w:val="20"/>
              </w:rPr>
            </w:pPr>
            <w:r>
              <w:rPr>
                <w:sz w:val="20"/>
                <w:szCs w:val="20"/>
              </w:rPr>
              <w:t>11</w:t>
            </w:r>
          </w:p>
        </w:tc>
        <w:tc>
          <w:tcPr>
            <w:tcW w:w="916" w:type="dxa"/>
          </w:tcPr>
          <w:p w:rsidR="005959CA" w:rsidRPr="005E05E2" w:rsidRDefault="005959CA" w:rsidP="005959CA">
            <w:pPr>
              <w:spacing w:after="160"/>
              <w:jc w:val="center"/>
              <w:rPr>
                <w:sz w:val="20"/>
                <w:szCs w:val="20"/>
              </w:rPr>
            </w:pPr>
            <w:r>
              <w:rPr>
                <w:sz w:val="20"/>
                <w:szCs w:val="20"/>
              </w:rPr>
              <w:t>4</w:t>
            </w:r>
          </w:p>
        </w:tc>
        <w:tc>
          <w:tcPr>
            <w:tcW w:w="1076" w:type="dxa"/>
          </w:tcPr>
          <w:p w:rsidR="005959CA" w:rsidRPr="005E05E2" w:rsidRDefault="005959CA" w:rsidP="005959CA">
            <w:pPr>
              <w:spacing w:after="160"/>
              <w:jc w:val="center"/>
              <w:rPr>
                <w:sz w:val="20"/>
                <w:szCs w:val="20"/>
              </w:rPr>
            </w:pPr>
            <w:r>
              <w:rPr>
                <w:sz w:val="20"/>
                <w:szCs w:val="20"/>
              </w:rPr>
              <w:t>10</w:t>
            </w:r>
          </w:p>
        </w:tc>
        <w:tc>
          <w:tcPr>
            <w:tcW w:w="1077" w:type="dxa"/>
          </w:tcPr>
          <w:p w:rsidR="005959CA" w:rsidRPr="005E05E2" w:rsidRDefault="005959CA" w:rsidP="005959CA">
            <w:pPr>
              <w:spacing w:after="160"/>
              <w:jc w:val="center"/>
              <w:rPr>
                <w:sz w:val="20"/>
                <w:szCs w:val="20"/>
              </w:rPr>
            </w:pPr>
            <w:r>
              <w:rPr>
                <w:sz w:val="20"/>
                <w:szCs w:val="20"/>
              </w:rPr>
              <w:t>4</w:t>
            </w:r>
          </w:p>
        </w:tc>
      </w:tr>
      <w:tr w:rsidR="005959CA" w:rsidRPr="005E05E2" w:rsidTr="005959CA">
        <w:tc>
          <w:tcPr>
            <w:tcW w:w="1817" w:type="dxa"/>
          </w:tcPr>
          <w:p w:rsidR="005959CA" w:rsidRDefault="005959CA" w:rsidP="005959CA">
            <w:pPr>
              <w:pStyle w:val="BodyText"/>
              <w:rPr>
                <w:sz w:val="20"/>
                <w:szCs w:val="20"/>
              </w:rPr>
            </w:pPr>
            <w:r>
              <w:rPr>
                <w:sz w:val="20"/>
                <w:szCs w:val="20"/>
              </w:rPr>
              <w:t>Mean number of activities</w:t>
            </w:r>
          </w:p>
        </w:tc>
        <w:tc>
          <w:tcPr>
            <w:tcW w:w="1040" w:type="dxa"/>
          </w:tcPr>
          <w:p w:rsidR="005959CA" w:rsidRPr="005E05E2" w:rsidRDefault="005959CA" w:rsidP="005959CA">
            <w:pPr>
              <w:spacing w:after="160"/>
              <w:jc w:val="center"/>
              <w:rPr>
                <w:sz w:val="20"/>
                <w:szCs w:val="20"/>
              </w:rPr>
            </w:pPr>
            <w:r>
              <w:rPr>
                <w:sz w:val="20"/>
                <w:szCs w:val="20"/>
              </w:rPr>
              <w:t>1.3</w:t>
            </w:r>
          </w:p>
        </w:tc>
        <w:tc>
          <w:tcPr>
            <w:tcW w:w="935" w:type="dxa"/>
          </w:tcPr>
          <w:p w:rsidR="005959CA" w:rsidRPr="005E05E2" w:rsidRDefault="005959CA" w:rsidP="005959CA">
            <w:pPr>
              <w:spacing w:after="160"/>
              <w:jc w:val="center"/>
              <w:rPr>
                <w:sz w:val="20"/>
                <w:szCs w:val="20"/>
              </w:rPr>
            </w:pPr>
            <w:r>
              <w:rPr>
                <w:sz w:val="20"/>
                <w:szCs w:val="20"/>
              </w:rPr>
              <w:t>0.4</w:t>
            </w:r>
          </w:p>
        </w:tc>
        <w:tc>
          <w:tcPr>
            <w:tcW w:w="1029" w:type="dxa"/>
          </w:tcPr>
          <w:p w:rsidR="005959CA" w:rsidRPr="005E05E2" w:rsidRDefault="005959CA" w:rsidP="005959CA">
            <w:pPr>
              <w:spacing w:after="160"/>
              <w:jc w:val="center"/>
              <w:rPr>
                <w:sz w:val="20"/>
                <w:szCs w:val="20"/>
              </w:rPr>
            </w:pPr>
            <w:r>
              <w:rPr>
                <w:sz w:val="20"/>
                <w:szCs w:val="20"/>
              </w:rPr>
              <w:t>1.3</w:t>
            </w:r>
          </w:p>
        </w:tc>
        <w:tc>
          <w:tcPr>
            <w:tcW w:w="916" w:type="dxa"/>
          </w:tcPr>
          <w:p w:rsidR="005959CA" w:rsidRPr="005E05E2" w:rsidRDefault="005959CA" w:rsidP="005959CA">
            <w:pPr>
              <w:spacing w:after="160"/>
              <w:jc w:val="center"/>
              <w:rPr>
                <w:sz w:val="20"/>
                <w:szCs w:val="20"/>
              </w:rPr>
            </w:pPr>
            <w:r>
              <w:rPr>
                <w:sz w:val="20"/>
                <w:szCs w:val="20"/>
              </w:rPr>
              <w:t>0.5</w:t>
            </w:r>
          </w:p>
        </w:tc>
        <w:tc>
          <w:tcPr>
            <w:tcW w:w="1076" w:type="dxa"/>
          </w:tcPr>
          <w:p w:rsidR="005959CA" w:rsidRPr="005E05E2" w:rsidRDefault="005959CA" w:rsidP="005959CA">
            <w:pPr>
              <w:spacing w:after="160"/>
              <w:jc w:val="center"/>
              <w:rPr>
                <w:sz w:val="20"/>
                <w:szCs w:val="20"/>
              </w:rPr>
            </w:pPr>
            <w:r>
              <w:rPr>
                <w:sz w:val="20"/>
                <w:szCs w:val="20"/>
              </w:rPr>
              <w:t>1.0</w:t>
            </w:r>
          </w:p>
        </w:tc>
        <w:tc>
          <w:tcPr>
            <w:tcW w:w="1077" w:type="dxa"/>
          </w:tcPr>
          <w:p w:rsidR="005959CA" w:rsidRPr="005E05E2" w:rsidRDefault="005959CA" w:rsidP="005959CA">
            <w:pPr>
              <w:spacing w:after="160"/>
              <w:jc w:val="center"/>
              <w:rPr>
                <w:sz w:val="20"/>
                <w:szCs w:val="20"/>
              </w:rPr>
            </w:pPr>
            <w:r>
              <w:rPr>
                <w:sz w:val="20"/>
                <w:szCs w:val="20"/>
              </w:rPr>
              <w:t>0.3</w:t>
            </w:r>
          </w:p>
        </w:tc>
      </w:tr>
      <w:tr w:rsidR="005959CA" w:rsidRPr="005E05E2" w:rsidTr="005959CA">
        <w:tc>
          <w:tcPr>
            <w:tcW w:w="1817" w:type="dxa"/>
          </w:tcPr>
          <w:p w:rsidR="005959CA" w:rsidRPr="009A63BB" w:rsidRDefault="005959CA" w:rsidP="005959CA">
            <w:pPr>
              <w:pStyle w:val="BodyText"/>
              <w:rPr>
                <w:sz w:val="20"/>
                <w:szCs w:val="20"/>
              </w:rPr>
            </w:pPr>
            <w:r w:rsidRPr="009A63BB">
              <w:rPr>
                <w:sz w:val="20"/>
                <w:szCs w:val="20"/>
              </w:rPr>
              <w:t>Average minutes per day watching television</w:t>
            </w:r>
          </w:p>
        </w:tc>
        <w:tc>
          <w:tcPr>
            <w:tcW w:w="1040" w:type="dxa"/>
          </w:tcPr>
          <w:p w:rsidR="005959CA" w:rsidRPr="005E05E2" w:rsidRDefault="005959CA" w:rsidP="005959CA">
            <w:pPr>
              <w:spacing w:after="160"/>
              <w:jc w:val="center"/>
              <w:rPr>
                <w:sz w:val="20"/>
                <w:szCs w:val="20"/>
              </w:rPr>
            </w:pPr>
            <w:r>
              <w:rPr>
                <w:sz w:val="20"/>
                <w:szCs w:val="20"/>
              </w:rPr>
              <w:t>187</w:t>
            </w:r>
          </w:p>
        </w:tc>
        <w:tc>
          <w:tcPr>
            <w:tcW w:w="935" w:type="dxa"/>
          </w:tcPr>
          <w:p w:rsidR="005959CA" w:rsidRPr="005E05E2" w:rsidRDefault="005959CA" w:rsidP="005959CA">
            <w:pPr>
              <w:spacing w:after="160"/>
              <w:jc w:val="center"/>
              <w:rPr>
                <w:sz w:val="20"/>
                <w:szCs w:val="20"/>
              </w:rPr>
            </w:pPr>
            <w:r>
              <w:rPr>
                <w:sz w:val="20"/>
                <w:szCs w:val="20"/>
              </w:rPr>
              <w:t>220</w:t>
            </w:r>
          </w:p>
        </w:tc>
        <w:tc>
          <w:tcPr>
            <w:tcW w:w="1029" w:type="dxa"/>
          </w:tcPr>
          <w:p w:rsidR="005959CA" w:rsidRPr="005E05E2" w:rsidRDefault="005959CA" w:rsidP="005959CA">
            <w:pPr>
              <w:spacing w:after="160"/>
              <w:jc w:val="center"/>
              <w:rPr>
                <w:sz w:val="20"/>
                <w:szCs w:val="20"/>
              </w:rPr>
            </w:pPr>
            <w:r>
              <w:rPr>
                <w:sz w:val="20"/>
                <w:szCs w:val="20"/>
              </w:rPr>
              <w:t>192</w:t>
            </w:r>
          </w:p>
        </w:tc>
        <w:tc>
          <w:tcPr>
            <w:tcW w:w="916" w:type="dxa"/>
          </w:tcPr>
          <w:p w:rsidR="005959CA" w:rsidRPr="005E05E2" w:rsidRDefault="005959CA" w:rsidP="005959CA">
            <w:pPr>
              <w:spacing w:after="160"/>
              <w:jc w:val="center"/>
              <w:rPr>
                <w:sz w:val="20"/>
                <w:szCs w:val="20"/>
              </w:rPr>
            </w:pPr>
            <w:r>
              <w:rPr>
                <w:sz w:val="20"/>
                <w:szCs w:val="20"/>
              </w:rPr>
              <w:t>221</w:t>
            </w:r>
          </w:p>
        </w:tc>
        <w:tc>
          <w:tcPr>
            <w:tcW w:w="1076" w:type="dxa"/>
          </w:tcPr>
          <w:p w:rsidR="005959CA" w:rsidRPr="005E05E2" w:rsidRDefault="005959CA" w:rsidP="005959CA">
            <w:pPr>
              <w:spacing w:after="160"/>
              <w:jc w:val="center"/>
              <w:rPr>
                <w:sz w:val="20"/>
                <w:szCs w:val="20"/>
              </w:rPr>
            </w:pPr>
            <w:r>
              <w:rPr>
                <w:sz w:val="20"/>
                <w:szCs w:val="20"/>
              </w:rPr>
              <w:t>190</w:t>
            </w:r>
          </w:p>
        </w:tc>
        <w:tc>
          <w:tcPr>
            <w:tcW w:w="1077" w:type="dxa"/>
          </w:tcPr>
          <w:p w:rsidR="005959CA" w:rsidRPr="005E05E2" w:rsidRDefault="005959CA" w:rsidP="005959CA">
            <w:pPr>
              <w:spacing w:after="160"/>
              <w:jc w:val="center"/>
              <w:rPr>
                <w:sz w:val="20"/>
                <w:szCs w:val="20"/>
              </w:rPr>
            </w:pPr>
            <w:r>
              <w:rPr>
                <w:sz w:val="20"/>
                <w:szCs w:val="20"/>
              </w:rPr>
              <w:t>217</w:t>
            </w:r>
          </w:p>
        </w:tc>
      </w:tr>
      <w:tr w:rsidR="005959CA" w:rsidRPr="005E05E2" w:rsidTr="005959CA">
        <w:tc>
          <w:tcPr>
            <w:tcW w:w="1817" w:type="dxa"/>
          </w:tcPr>
          <w:p w:rsidR="005959CA" w:rsidRPr="009A63BB" w:rsidRDefault="005959CA" w:rsidP="005959CA">
            <w:pPr>
              <w:pStyle w:val="BodyText"/>
              <w:jc w:val="left"/>
              <w:rPr>
                <w:sz w:val="20"/>
                <w:szCs w:val="20"/>
              </w:rPr>
            </w:pPr>
            <w:r w:rsidRPr="009A63BB">
              <w:rPr>
                <w:sz w:val="20"/>
                <w:szCs w:val="20"/>
              </w:rPr>
              <w:t>Average hours per day using internet</w:t>
            </w:r>
          </w:p>
        </w:tc>
        <w:tc>
          <w:tcPr>
            <w:tcW w:w="1040" w:type="dxa"/>
          </w:tcPr>
          <w:p w:rsidR="005959CA" w:rsidRPr="005E05E2" w:rsidRDefault="005959CA" w:rsidP="005959CA">
            <w:pPr>
              <w:spacing w:after="160"/>
              <w:jc w:val="center"/>
              <w:rPr>
                <w:sz w:val="20"/>
                <w:szCs w:val="20"/>
              </w:rPr>
            </w:pPr>
            <w:r>
              <w:rPr>
                <w:sz w:val="20"/>
                <w:szCs w:val="20"/>
              </w:rPr>
              <w:t>3.7</w:t>
            </w:r>
          </w:p>
        </w:tc>
        <w:tc>
          <w:tcPr>
            <w:tcW w:w="935" w:type="dxa"/>
          </w:tcPr>
          <w:p w:rsidR="005959CA" w:rsidRPr="005E05E2" w:rsidRDefault="005959CA" w:rsidP="005959CA">
            <w:pPr>
              <w:spacing w:after="160"/>
              <w:jc w:val="center"/>
              <w:rPr>
                <w:sz w:val="20"/>
                <w:szCs w:val="20"/>
              </w:rPr>
            </w:pPr>
            <w:r>
              <w:rPr>
                <w:sz w:val="20"/>
                <w:szCs w:val="20"/>
              </w:rPr>
              <w:t>2.9</w:t>
            </w:r>
          </w:p>
        </w:tc>
        <w:tc>
          <w:tcPr>
            <w:tcW w:w="1029" w:type="dxa"/>
          </w:tcPr>
          <w:p w:rsidR="005959CA" w:rsidRPr="005E05E2" w:rsidRDefault="005959CA" w:rsidP="005959CA">
            <w:pPr>
              <w:spacing w:after="160"/>
              <w:jc w:val="center"/>
              <w:rPr>
                <w:sz w:val="20"/>
                <w:szCs w:val="20"/>
              </w:rPr>
            </w:pPr>
            <w:r>
              <w:rPr>
                <w:sz w:val="20"/>
                <w:szCs w:val="20"/>
              </w:rPr>
              <w:t>3.8</w:t>
            </w:r>
          </w:p>
        </w:tc>
        <w:tc>
          <w:tcPr>
            <w:tcW w:w="916" w:type="dxa"/>
          </w:tcPr>
          <w:p w:rsidR="005959CA" w:rsidRPr="005E05E2" w:rsidRDefault="005959CA" w:rsidP="005959CA">
            <w:pPr>
              <w:spacing w:after="160"/>
              <w:jc w:val="center"/>
              <w:rPr>
                <w:sz w:val="20"/>
                <w:szCs w:val="20"/>
              </w:rPr>
            </w:pPr>
            <w:r>
              <w:rPr>
                <w:sz w:val="20"/>
                <w:szCs w:val="20"/>
              </w:rPr>
              <w:t>3.2</w:t>
            </w:r>
          </w:p>
        </w:tc>
        <w:tc>
          <w:tcPr>
            <w:tcW w:w="1076" w:type="dxa"/>
          </w:tcPr>
          <w:p w:rsidR="005959CA" w:rsidRPr="005E05E2" w:rsidRDefault="005959CA" w:rsidP="005959CA">
            <w:pPr>
              <w:spacing w:after="160"/>
              <w:jc w:val="center"/>
              <w:rPr>
                <w:sz w:val="20"/>
                <w:szCs w:val="20"/>
              </w:rPr>
            </w:pPr>
            <w:r>
              <w:rPr>
                <w:sz w:val="20"/>
                <w:szCs w:val="20"/>
              </w:rPr>
              <w:t>4.0</w:t>
            </w:r>
          </w:p>
        </w:tc>
        <w:tc>
          <w:tcPr>
            <w:tcW w:w="1077" w:type="dxa"/>
          </w:tcPr>
          <w:p w:rsidR="005959CA" w:rsidRPr="005E05E2" w:rsidRDefault="005959CA" w:rsidP="005959CA">
            <w:pPr>
              <w:spacing w:after="160"/>
              <w:jc w:val="center"/>
              <w:rPr>
                <w:sz w:val="20"/>
                <w:szCs w:val="20"/>
              </w:rPr>
            </w:pPr>
            <w:r>
              <w:rPr>
                <w:sz w:val="20"/>
                <w:szCs w:val="20"/>
              </w:rPr>
              <w:t>3.3</w:t>
            </w:r>
          </w:p>
        </w:tc>
      </w:tr>
      <w:tr w:rsidR="005959CA" w:rsidRPr="005E05E2" w:rsidTr="005959CA">
        <w:tc>
          <w:tcPr>
            <w:tcW w:w="1817" w:type="dxa"/>
          </w:tcPr>
          <w:p w:rsidR="005959CA" w:rsidRDefault="005959CA" w:rsidP="005959CA">
            <w:pPr>
              <w:pStyle w:val="BodyText"/>
              <w:jc w:val="left"/>
              <w:rPr>
                <w:sz w:val="20"/>
                <w:szCs w:val="20"/>
              </w:rPr>
            </w:pPr>
            <w:r>
              <w:rPr>
                <w:sz w:val="20"/>
                <w:szCs w:val="20"/>
              </w:rPr>
              <w:t>N =</w:t>
            </w:r>
          </w:p>
        </w:tc>
        <w:tc>
          <w:tcPr>
            <w:tcW w:w="1040" w:type="dxa"/>
          </w:tcPr>
          <w:p w:rsidR="005959CA" w:rsidRDefault="005959CA" w:rsidP="005959CA">
            <w:pPr>
              <w:spacing w:after="160"/>
              <w:jc w:val="center"/>
              <w:rPr>
                <w:sz w:val="20"/>
                <w:szCs w:val="20"/>
              </w:rPr>
            </w:pPr>
            <w:r>
              <w:rPr>
                <w:sz w:val="20"/>
                <w:szCs w:val="20"/>
              </w:rPr>
              <w:t>1029</w:t>
            </w:r>
          </w:p>
        </w:tc>
        <w:tc>
          <w:tcPr>
            <w:tcW w:w="935" w:type="dxa"/>
          </w:tcPr>
          <w:p w:rsidR="005959CA" w:rsidRDefault="005959CA" w:rsidP="005959CA">
            <w:pPr>
              <w:spacing w:after="160"/>
              <w:jc w:val="center"/>
              <w:rPr>
                <w:sz w:val="20"/>
                <w:szCs w:val="20"/>
              </w:rPr>
            </w:pPr>
            <w:r>
              <w:rPr>
                <w:sz w:val="20"/>
                <w:szCs w:val="20"/>
              </w:rPr>
              <w:t>129</w:t>
            </w:r>
          </w:p>
        </w:tc>
        <w:tc>
          <w:tcPr>
            <w:tcW w:w="1029" w:type="dxa"/>
          </w:tcPr>
          <w:p w:rsidR="005959CA" w:rsidRDefault="005959CA" w:rsidP="005959CA">
            <w:pPr>
              <w:spacing w:after="160"/>
              <w:jc w:val="center"/>
              <w:rPr>
                <w:sz w:val="20"/>
                <w:szCs w:val="20"/>
              </w:rPr>
            </w:pPr>
            <w:r>
              <w:rPr>
                <w:sz w:val="20"/>
                <w:szCs w:val="20"/>
              </w:rPr>
              <w:t>821</w:t>
            </w:r>
          </w:p>
        </w:tc>
        <w:tc>
          <w:tcPr>
            <w:tcW w:w="916" w:type="dxa"/>
          </w:tcPr>
          <w:p w:rsidR="005959CA" w:rsidRDefault="005959CA" w:rsidP="005959CA">
            <w:pPr>
              <w:spacing w:after="160"/>
              <w:jc w:val="center"/>
              <w:rPr>
                <w:sz w:val="20"/>
                <w:szCs w:val="20"/>
              </w:rPr>
            </w:pPr>
            <w:r>
              <w:rPr>
                <w:sz w:val="20"/>
                <w:szCs w:val="20"/>
              </w:rPr>
              <w:t>481</w:t>
            </w:r>
          </w:p>
        </w:tc>
        <w:tc>
          <w:tcPr>
            <w:tcW w:w="1076" w:type="dxa"/>
          </w:tcPr>
          <w:p w:rsidR="005959CA" w:rsidRDefault="005959CA" w:rsidP="005959CA">
            <w:pPr>
              <w:spacing w:after="160"/>
              <w:jc w:val="center"/>
              <w:rPr>
                <w:sz w:val="20"/>
                <w:szCs w:val="20"/>
              </w:rPr>
            </w:pPr>
            <w:r>
              <w:rPr>
                <w:sz w:val="20"/>
                <w:szCs w:val="20"/>
              </w:rPr>
              <w:t>442</w:t>
            </w:r>
          </w:p>
        </w:tc>
        <w:tc>
          <w:tcPr>
            <w:tcW w:w="1077" w:type="dxa"/>
          </w:tcPr>
          <w:p w:rsidR="005959CA" w:rsidRDefault="005959CA" w:rsidP="005959CA">
            <w:pPr>
              <w:spacing w:after="160"/>
              <w:jc w:val="center"/>
              <w:rPr>
                <w:sz w:val="20"/>
                <w:szCs w:val="20"/>
              </w:rPr>
            </w:pPr>
            <w:r>
              <w:rPr>
                <w:sz w:val="20"/>
                <w:szCs w:val="20"/>
              </w:rPr>
              <w:t>686</w:t>
            </w:r>
          </w:p>
        </w:tc>
      </w:tr>
    </w:tbl>
    <w:p w:rsidR="000408AF" w:rsidRDefault="000408AF" w:rsidP="005959CA">
      <w:pPr>
        <w:spacing w:after="160"/>
      </w:pPr>
    </w:p>
    <w:p w:rsidR="00A33B59" w:rsidRDefault="000408AF" w:rsidP="005959CA">
      <w:pPr>
        <w:spacing w:after="160"/>
      </w:pPr>
      <w:r>
        <w:t xml:space="preserve">These mixed findings are interesting because in Lebanon, a neighbouring country on the Mediterranean’s eastern shore, </w:t>
      </w:r>
      <w:r w:rsidR="00A33B59">
        <w:t>w</w:t>
      </w:r>
      <w:r>
        <w:t>he</w:t>
      </w:r>
      <w:r w:rsidR="00A33B59">
        <w:t>re</w:t>
      </w:r>
      <w:r>
        <w:t xml:space="preserve"> matched samples were investigated using an identical interview schedule, ther</w:t>
      </w:r>
      <w:r w:rsidR="00A33B59">
        <w:t>e</w:t>
      </w:r>
      <w:r>
        <w:t xml:space="preserve"> was </w:t>
      </w:r>
      <w:r w:rsidR="00A33B59">
        <w:t>a</w:t>
      </w:r>
      <w:r>
        <w:t xml:space="preserve"> clear downward trend </w:t>
      </w:r>
      <w:r w:rsidR="00A33B59">
        <w:t xml:space="preserve">in participation in our listed leisure activities </w:t>
      </w:r>
      <w:r>
        <w:t>with age (see Roberts and Kovacheva, 2016). We have kept Lebanon separate from the four North Africa countries in the research project because it was much more prosperous – typical incomes from employment were roughly twice as high, unemployment was lower, and a higher proportion of young people were becoming university graduates – than any of the North Africa countries. Pro</w:t>
      </w:r>
      <w:r w:rsidR="00A33B59">
        <w:t>b</w:t>
      </w:r>
      <w:r>
        <w:t>ably more important, Lebanon is culturally different. The population is a complex mixture of Moslem and C</w:t>
      </w:r>
      <w:r w:rsidR="00A33B59">
        <w:t>h</w:t>
      </w:r>
      <w:r>
        <w:t>ristian ethno-</w:t>
      </w:r>
      <w:r w:rsidR="00A33B59">
        <w:t xml:space="preserve">religious </w:t>
      </w:r>
      <w:r>
        <w:t>communities, 18 of which have fixed representation in the parliament, government and public ad</w:t>
      </w:r>
      <w:r w:rsidR="00A33B59">
        <w:t>m</w:t>
      </w:r>
      <w:r>
        <w:t>inistration. The country is known as the Levan</w:t>
      </w:r>
      <w:r w:rsidR="00A33B59">
        <w:t>t</w:t>
      </w:r>
      <w:r>
        <w:t xml:space="preserve"> – the gateway to the east. The capi</w:t>
      </w:r>
      <w:r w:rsidR="00A33B59">
        <w:t>t</w:t>
      </w:r>
      <w:r>
        <w:t>al, Beirut, has been called ‘the Paris of the East</w:t>
      </w:r>
      <w:r w:rsidR="00A33B59">
        <w:t>’</w:t>
      </w:r>
      <w:r>
        <w:t>. When things go wel</w:t>
      </w:r>
      <w:r w:rsidR="00A33B59">
        <w:t>l</w:t>
      </w:r>
      <w:r>
        <w:t xml:space="preserve">, Beirut is a thriving, cosmopolitan commercial and cultural hub, but its buildings bear the scars of ‘bad times’ when the </w:t>
      </w:r>
      <w:r w:rsidR="00A33B59">
        <w:t>r</w:t>
      </w:r>
      <w:r>
        <w:t>eg</w:t>
      </w:r>
      <w:r w:rsidR="00A33B59">
        <w:t>i</w:t>
      </w:r>
      <w:r>
        <w:t>on’s wars have spre</w:t>
      </w:r>
      <w:r w:rsidR="00A33B59">
        <w:t>a</w:t>
      </w:r>
      <w:r>
        <w:t>d into the country. Lebanon</w:t>
      </w:r>
      <w:r w:rsidR="00A33B59">
        <w:t>’s young people are</w:t>
      </w:r>
      <w:r>
        <w:t xml:space="preserve"> </w:t>
      </w:r>
      <w:r w:rsidR="00A33B59">
        <w:t xml:space="preserve">less religious, and the country is </w:t>
      </w:r>
      <w:r>
        <w:t>more Westernised than any of the North Africa countries. The initial de</w:t>
      </w:r>
      <w:r w:rsidR="00A33B59">
        <w:t>m</w:t>
      </w:r>
      <w:r>
        <w:t>onstrations in Beirut in 2011 (part of the Arab S</w:t>
      </w:r>
      <w:r w:rsidR="00A33B59">
        <w:t>p</w:t>
      </w:r>
      <w:r>
        <w:t>ring) had civil marriages as the main demand</w:t>
      </w:r>
      <w:r w:rsidR="00A33B59">
        <w:t xml:space="preserve"> which would have eliminated the need for mixed faith couples to choose to marry in the church or mosque of one of the partners. One driver of change in leisure behaviour between ages 15 and 29 in Lebanon is absent in North Africa. In all the countries young people progressively leave education and the daily contact with friends that this offers. In the Lebanon this was leading to less time being spent going out with groups of friends, and as cohorts grew older more time was spent in couples. This does not happen in North Africa.</w:t>
      </w:r>
    </w:p>
    <w:p w:rsidR="00A33B59" w:rsidRDefault="00A33B59" w:rsidP="005959CA">
      <w:pPr>
        <w:spacing w:after="160"/>
      </w:pPr>
    </w:p>
    <w:p w:rsidR="005D36EC" w:rsidRDefault="00A33B59" w:rsidP="005959CA">
      <w:pPr>
        <w:spacing w:after="160"/>
      </w:pPr>
      <w:r>
        <w:t xml:space="preserve"> Most married couples in the North Africa samples had met each other through their extended families or from their neighbourhoods. </w:t>
      </w:r>
      <w:r w:rsidR="005D36EC">
        <w:t>Prospective brides and grooms were known to and approved by both sets of families. It had been rare for matches leading to marriage to be made in education, workplaces or during free time. The difference</w:t>
      </w:r>
      <w:r w:rsidR="00895B69">
        <w:t>s</w:t>
      </w:r>
      <w:r w:rsidR="005D36EC">
        <w:t xml:space="preserve"> in the proportions of the sexes who went out with friends at least weekly (70 percent of 20-24 year old single males and 35 percent of young single women), and who visited cafes or tearooms weekly or more frequently (50 percent and 12 percent)</w:t>
      </w:r>
      <w:r w:rsidR="00895B69">
        <w:t>,</w:t>
      </w:r>
      <w:r w:rsidR="005D36EC">
        <w:t xml:space="preserve"> show that most young men could not anticipate chance meetings with future spouses. Sexual experiences were more likely to be found on adult websites, visited at least weekly by 46 percent of 15-29 year old males and 32 percent of females. Flirting on dating websites was even more popular</w:t>
      </w:r>
      <w:r w:rsidR="00895B69">
        <w:t>:</w:t>
      </w:r>
      <w:r w:rsidR="005D36EC">
        <w:t xml:space="preserve"> 61 percent of males and 48 percent of the young women were at least weekly visitors. Relationships formed and acted out online were for fun and maybe thrill, not serious searches for lifetime partners. The modern Western norm is to marry for love and then hope that love endures. In Arab Islamic contexts the norm is to marry first then trust that love will develop.</w:t>
      </w:r>
    </w:p>
    <w:p w:rsidR="00AD67C7" w:rsidRDefault="00AD67C7" w:rsidP="005959CA">
      <w:pPr>
        <w:spacing w:after="160"/>
        <w:rPr>
          <w:b/>
        </w:rPr>
      </w:pPr>
      <w:r w:rsidRPr="00AD67C7">
        <w:rPr>
          <w:b/>
        </w:rPr>
        <w:t>The leisure consequences of marriage</w:t>
      </w:r>
    </w:p>
    <w:p w:rsidR="00AD67C7" w:rsidRDefault="00AD67C7" w:rsidP="005959CA">
      <w:pPr>
        <w:spacing w:after="160"/>
      </w:pPr>
      <w:r>
        <w:t xml:space="preserve">Here Table VII presents a very clear </w:t>
      </w:r>
      <w:r w:rsidR="00C176F7">
        <w:t>p</w:t>
      </w:r>
      <w:r>
        <w:t>ict</w:t>
      </w:r>
      <w:r w:rsidR="00C176F7">
        <w:t>u</w:t>
      </w:r>
      <w:r>
        <w:t>re</w:t>
      </w:r>
      <w:r w:rsidR="00C176F7">
        <w:t>.</w:t>
      </w:r>
      <w:r>
        <w:t xml:space="preserve"> Among young women, all the single/married compari</w:t>
      </w:r>
      <w:r w:rsidR="00C176F7">
        <w:t>s</w:t>
      </w:r>
      <w:r>
        <w:t>ons within age bands, except visits to cafes and tearooms among 15-19 year olds, show the marriage is associated with reductions in out-of-home leisure activities. Time spent online also declines. The reverse is true with time spent watching television which is greater among married women.</w:t>
      </w:r>
    </w:p>
    <w:p w:rsidR="00AD67C7" w:rsidRDefault="00AD67C7" w:rsidP="005959CA">
      <w:pPr>
        <w:spacing w:after="160"/>
      </w:pPr>
    </w:p>
    <w:p w:rsidR="00AD67C7" w:rsidRDefault="00AD67C7" w:rsidP="005959CA">
      <w:pPr>
        <w:spacing w:after="160"/>
      </w:pPr>
      <w:r>
        <w:t>With husbands the picture is chequered. Within the 25-29 age band there are no exceptions to the same trend found among women – with marriage there is an all-round reduction in out-of-home leisure activity. This app</w:t>
      </w:r>
      <w:r w:rsidR="00C176F7">
        <w:t>l</w:t>
      </w:r>
      <w:r>
        <w:t>ies to the pro</w:t>
      </w:r>
      <w:r w:rsidR="00C176F7">
        <w:t>p</w:t>
      </w:r>
      <w:r>
        <w:t>ortions who go out with friends, visit cafes or tearooms, and play sport at least weekly, and also to time s</w:t>
      </w:r>
      <w:r w:rsidR="00FE5CE5">
        <w:t>p</w:t>
      </w:r>
      <w:r>
        <w:t>ent online. The average number of activities in which men took part at least weekly decline</w:t>
      </w:r>
      <w:r w:rsidR="00895B69">
        <w:t>d</w:t>
      </w:r>
      <w:r>
        <w:t xml:space="preserve"> from 2.4 to 1.6 on marriage. Among younger singles and husbands the fin</w:t>
      </w:r>
      <w:r w:rsidR="00C176F7">
        <w:t>d</w:t>
      </w:r>
      <w:r>
        <w:t>ings are more mixed except that there are always decline</w:t>
      </w:r>
      <w:r w:rsidR="00C176F7">
        <w:t>s</w:t>
      </w:r>
      <w:r>
        <w:t xml:space="preserve"> in the average number of leisure activities practised at least weekly and also in time spent online. However, among 15-19 year olds</w:t>
      </w:r>
      <w:r w:rsidR="00C176F7">
        <w:t>,</w:t>
      </w:r>
      <w:r>
        <w:t xml:space="preserve"> participati</w:t>
      </w:r>
      <w:r w:rsidR="00C176F7">
        <w:t>o</w:t>
      </w:r>
      <w:r>
        <w:t>n</w:t>
      </w:r>
      <w:r w:rsidR="00895B69">
        <w:t xml:space="preserve"> rates</w:t>
      </w:r>
      <w:r>
        <w:t xml:space="preserve"> in sport, visiting cafes and tearooms, and going out with friends do not decline on marriage. This is also the case with 20-24 year old married men</w:t>
      </w:r>
      <w:r w:rsidR="00C176F7">
        <w:t xml:space="preserve"> </w:t>
      </w:r>
      <w:r>
        <w:t xml:space="preserve">where there are no reductions in the proportions playing sport and visiting cafes or tearooms at least once a week. </w:t>
      </w:r>
    </w:p>
    <w:p w:rsidR="00AD67C7" w:rsidRDefault="00AD67C7" w:rsidP="005959CA">
      <w:pPr>
        <w:spacing w:after="160"/>
      </w:pPr>
    </w:p>
    <w:p w:rsidR="00AD67C7" w:rsidRDefault="00C176F7" w:rsidP="005959CA">
      <w:pPr>
        <w:spacing w:after="160"/>
      </w:pPr>
      <w:r>
        <w:t>Thus our</w:t>
      </w:r>
      <w:r w:rsidR="00AD67C7">
        <w:t xml:space="preserve"> findings from North Africa</w:t>
      </w:r>
      <w:r>
        <w:t xml:space="preserve"> are in-line with results consistently achieved in Western research: men and women experience a squeeze on out-of-home leisure on marriage, but this squeeze is more consistent across age bands and leisure activities, and more severe, for women than for men.</w:t>
      </w:r>
      <w:r w:rsidR="00AD67C7">
        <w:t xml:space="preserve"> </w:t>
      </w:r>
      <w:r>
        <w:t xml:space="preserve">However, our large data set allows us to take the analysis a step further. We have noted earlier that the marriages of our respondents could be split into two groups. The 15-29 year old women who had married had usually been partnered by </w:t>
      </w:r>
      <w:r w:rsidR="00C7244D">
        <w:t>o</w:t>
      </w:r>
      <w:r>
        <w:t>lder men who were able to provide independent family households. The 15-29 year old males who h</w:t>
      </w:r>
      <w:r w:rsidR="00C7244D">
        <w:t>a</w:t>
      </w:r>
      <w:r>
        <w:t>d married</w:t>
      </w:r>
      <w:r w:rsidR="00C7244D">
        <w:t xml:space="preserve"> </w:t>
      </w:r>
      <w:r>
        <w:t>had usually taken their brides into the households of the husbands’ parents. Maybe it was the household situations of the married men in our sample</w:t>
      </w:r>
      <w:r w:rsidR="00C7244D">
        <w:t xml:space="preserve"> </w:t>
      </w:r>
      <w:r>
        <w:t>that was lessening the severity of the life cycle squeeze. Maybe the results become similarly mixed among married women if we separate those who marr</w:t>
      </w:r>
      <w:r w:rsidR="00895B69">
        <w:t>y</w:t>
      </w:r>
      <w:r>
        <w:t xml:space="preserve"> heads of household from those who move-in with in-laws.</w:t>
      </w:r>
    </w:p>
    <w:p w:rsidR="00F25FD0" w:rsidRDefault="00F25FD0" w:rsidP="005959CA">
      <w:pPr>
        <w:spacing w:after="160"/>
        <w:rPr>
          <w:b/>
        </w:rPr>
      </w:pPr>
      <w:r w:rsidRPr="00F25FD0">
        <w:rPr>
          <w:b/>
        </w:rPr>
        <w:t>Housing transitions</w:t>
      </w:r>
    </w:p>
    <w:p w:rsidR="003E3F70" w:rsidRPr="003E3F70" w:rsidRDefault="003E3F70" w:rsidP="005959CA">
      <w:pPr>
        <w:spacing w:after="160"/>
      </w:pPr>
      <w:r>
        <w:t>The evidence in Table VIII shows emphatically that, among males, this was not the case. Rather</w:t>
      </w:r>
      <w:r w:rsidR="00470666">
        <w:t xml:space="preserve"> than</w:t>
      </w:r>
      <w:r>
        <w:t xml:space="preserve"> the costs of providing independent households and enhanced in-home responsibilities reducing out-of-home leisure, the heads of household had higher participation rates than other husbands in going out with friends, visiting cafes and tearooms</w:t>
      </w:r>
      <w:r w:rsidR="00E06B13">
        <w:t>,</w:t>
      </w:r>
      <w:r>
        <w:t xml:space="preserve"> and playing sport. The average number of activities in which they took part at least weekly was 2.1 against 1.4 for the other husbands.</w:t>
      </w:r>
      <w:r w:rsidR="00FB7BBF">
        <w:t xml:space="preserve"> The heads of household were spending slightly less time watching television and also online.</w:t>
      </w:r>
    </w:p>
    <w:p w:rsidR="00E80F9D" w:rsidRDefault="00E80F9D">
      <w:pPr>
        <w:spacing w:after="160"/>
        <w:rPr>
          <w:b/>
        </w:rPr>
      </w:pPr>
      <w:r>
        <w:rPr>
          <w:b/>
        </w:rPr>
        <w:br w:type="page"/>
      </w:r>
    </w:p>
    <w:p w:rsidR="003A3C5F" w:rsidRPr="00FB7BBF" w:rsidRDefault="003A3C5F" w:rsidP="00E80F9D">
      <w:pPr>
        <w:spacing w:line="240" w:lineRule="auto"/>
        <w:rPr>
          <w:b/>
          <w:sz w:val="20"/>
          <w:szCs w:val="20"/>
        </w:rPr>
      </w:pPr>
      <w:r w:rsidRPr="00FB7BBF">
        <w:rPr>
          <w:b/>
          <w:sz w:val="20"/>
          <w:szCs w:val="20"/>
        </w:rPr>
        <w:t>Table VIII</w:t>
      </w:r>
    </w:p>
    <w:p w:rsidR="00E80F9D" w:rsidRPr="00FB7BBF" w:rsidRDefault="00E80F9D" w:rsidP="003A3C5F">
      <w:pPr>
        <w:pStyle w:val="ListParagraph"/>
        <w:numPr>
          <w:ilvl w:val="0"/>
          <w:numId w:val="5"/>
        </w:numPr>
        <w:spacing w:line="240" w:lineRule="auto"/>
        <w:rPr>
          <w:b/>
          <w:sz w:val="20"/>
          <w:szCs w:val="20"/>
        </w:rPr>
      </w:pPr>
      <w:r w:rsidRPr="00FB7BBF">
        <w:rPr>
          <w:b/>
          <w:sz w:val="20"/>
          <w:szCs w:val="20"/>
        </w:rPr>
        <w:t xml:space="preserve">Married males by housing status (in percentages) </w:t>
      </w:r>
    </w:p>
    <w:tbl>
      <w:tblPr>
        <w:tblStyle w:val="TableGrid"/>
        <w:tblW w:w="0" w:type="auto"/>
        <w:tblLook w:val="04A0" w:firstRow="1" w:lastRow="0" w:firstColumn="1" w:lastColumn="0" w:noHBand="0" w:noVBand="1"/>
      </w:tblPr>
      <w:tblGrid>
        <w:gridCol w:w="3005"/>
        <w:gridCol w:w="959"/>
        <w:gridCol w:w="830"/>
      </w:tblGrid>
      <w:tr w:rsidR="00E80F9D" w:rsidRPr="00FB7BBF" w:rsidTr="00E80F9D">
        <w:tc>
          <w:tcPr>
            <w:tcW w:w="3005" w:type="dxa"/>
          </w:tcPr>
          <w:p w:rsidR="00E80F9D" w:rsidRPr="00FB7BBF" w:rsidRDefault="00E80F9D" w:rsidP="00E80F9D">
            <w:pPr>
              <w:rPr>
                <w:sz w:val="20"/>
                <w:szCs w:val="20"/>
              </w:rPr>
            </w:pPr>
          </w:p>
        </w:tc>
        <w:tc>
          <w:tcPr>
            <w:tcW w:w="959" w:type="dxa"/>
          </w:tcPr>
          <w:p w:rsidR="00E80F9D" w:rsidRPr="00FB7BBF" w:rsidRDefault="00E80F9D" w:rsidP="00E80F9D">
            <w:pPr>
              <w:jc w:val="center"/>
              <w:rPr>
                <w:b/>
                <w:sz w:val="20"/>
                <w:szCs w:val="20"/>
              </w:rPr>
            </w:pPr>
            <w:r w:rsidRPr="00FB7BBF">
              <w:rPr>
                <w:b/>
                <w:sz w:val="20"/>
                <w:szCs w:val="20"/>
              </w:rPr>
              <w:t>HoH</w:t>
            </w:r>
          </w:p>
        </w:tc>
        <w:tc>
          <w:tcPr>
            <w:tcW w:w="830" w:type="dxa"/>
          </w:tcPr>
          <w:p w:rsidR="00E80F9D" w:rsidRPr="00FB7BBF" w:rsidRDefault="00E80F9D" w:rsidP="00E80F9D">
            <w:pPr>
              <w:jc w:val="center"/>
              <w:rPr>
                <w:b/>
                <w:sz w:val="20"/>
                <w:szCs w:val="20"/>
              </w:rPr>
            </w:pPr>
            <w:r w:rsidRPr="00FB7BBF">
              <w:rPr>
                <w:b/>
                <w:sz w:val="20"/>
                <w:szCs w:val="20"/>
              </w:rPr>
              <w:t>Other</w:t>
            </w:r>
          </w:p>
        </w:tc>
      </w:tr>
      <w:tr w:rsidR="00E80F9D" w:rsidRPr="00FB7BBF" w:rsidTr="00E80F9D">
        <w:tc>
          <w:tcPr>
            <w:tcW w:w="3005" w:type="dxa"/>
          </w:tcPr>
          <w:p w:rsidR="00E80F9D" w:rsidRPr="00FB7BBF" w:rsidRDefault="00E80F9D" w:rsidP="00E80F9D">
            <w:pPr>
              <w:pStyle w:val="BodyText"/>
              <w:jc w:val="left"/>
              <w:rPr>
                <w:b/>
                <w:sz w:val="20"/>
                <w:szCs w:val="20"/>
              </w:rPr>
            </w:pPr>
            <w:r w:rsidRPr="00FB7BBF">
              <w:rPr>
                <w:b/>
                <w:sz w:val="20"/>
                <w:szCs w:val="20"/>
              </w:rPr>
              <w:t>Take part at least once a week</w:t>
            </w:r>
          </w:p>
        </w:tc>
        <w:tc>
          <w:tcPr>
            <w:tcW w:w="959" w:type="dxa"/>
          </w:tcPr>
          <w:p w:rsidR="00E80F9D" w:rsidRPr="00FB7BBF" w:rsidRDefault="00E80F9D" w:rsidP="00E80F9D">
            <w:pPr>
              <w:spacing w:after="160"/>
              <w:jc w:val="center"/>
              <w:rPr>
                <w:sz w:val="20"/>
                <w:szCs w:val="20"/>
              </w:rPr>
            </w:pPr>
          </w:p>
        </w:tc>
        <w:tc>
          <w:tcPr>
            <w:tcW w:w="830" w:type="dxa"/>
          </w:tcPr>
          <w:p w:rsidR="00E80F9D" w:rsidRPr="00FB7BBF" w:rsidRDefault="00E80F9D" w:rsidP="00E80F9D">
            <w:pPr>
              <w:spacing w:after="160"/>
              <w:jc w:val="center"/>
              <w:rPr>
                <w:sz w:val="20"/>
                <w:szCs w:val="20"/>
              </w:rPr>
            </w:pPr>
          </w:p>
        </w:tc>
      </w:tr>
      <w:tr w:rsidR="00E80F9D" w:rsidRPr="00FB7BBF" w:rsidTr="00E80F9D">
        <w:trPr>
          <w:trHeight w:val="463"/>
        </w:trPr>
        <w:tc>
          <w:tcPr>
            <w:tcW w:w="3005" w:type="dxa"/>
          </w:tcPr>
          <w:p w:rsidR="00E80F9D" w:rsidRPr="00FB7BBF" w:rsidRDefault="00E80F9D" w:rsidP="00E80F9D">
            <w:pPr>
              <w:pStyle w:val="BodyText"/>
              <w:jc w:val="left"/>
              <w:rPr>
                <w:sz w:val="20"/>
                <w:szCs w:val="20"/>
              </w:rPr>
            </w:pPr>
            <w:r w:rsidRPr="00FB7BBF">
              <w:rPr>
                <w:sz w:val="20"/>
                <w:szCs w:val="20"/>
              </w:rPr>
              <w:t>Go out with friends</w:t>
            </w:r>
          </w:p>
        </w:tc>
        <w:tc>
          <w:tcPr>
            <w:tcW w:w="959" w:type="dxa"/>
          </w:tcPr>
          <w:p w:rsidR="00E80F9D" w:rsidRPr="00FB7BBF" w:rsidRDefault="00E80F9D" w:rsidP="00E80F9D">
            <w:pPr>
              <w:spacing w:after="160"/>
              <w:jc w:val="center"/>
              <w:rPr>
                <w:sz w:val="20"/>
                <w:szCs w:val="20"/>
              </w:rPr>
            </w:pPr>
            <w:r w:rsidRPr="00FB7BBF">
              <w:rPr>
                <w:sz w:val="20"/>
                <w:szCs w:val="20"/>
              </w:rPr>
              <w:t>67</w:t>
            </w:r>
          </w:p>
        </w:tc>
        <w:tc>
          <w:tcPr>
            <w:tcW w:w="830" w:type="dxa"/>
          </w:tcPr>
          <w:p w:rsidR="00E80F9D" w:rsidRPr="00FB7BBF" w:rsidRDefault="00E80F9D" w:rsidP="00E80F9D">
            <w:pPr>
              <w:spacing w:after="160"/>
              <w:jc w:val="center"/>
              <w:rPr>
                <w:sz w:val="20"/>
                <w:szCs w:val="20"/>
              </w:rPr>
            </w:pPr>
            <w:r w:rsidRPr="00FB7BBF">
              <w:rPr>
                <w:sz w:val="20"/>
                <w:szCs w:val="20"/>
              </w:rPr>
              <w:t>62</w:t>
            </w:r>
          </w:p>
        </w:tc>
      </w:tr>
      <w:tr w:rsidR="00E80F9D" w:rsidRPr="00FB7BBF" w:rsidTr="00E80F9D">
        <w:tc>
          <w:tcPr>
            <w:tcW w:w="3005" w:type="dxa"/>
          </w:tcPr>
          <w:p w:rsidR="00E80F9D" w:rsidRPr="00FB7BBF" w:rsidRDefault="00E80F9D" w:rsidP="00E80F9D">
            <w:pPr>
              <w:pStyle w:val="BodyText"/>
              <w:rPr>
                <w:sz w:val="20"/>
                <w:szCs w:val="20"/>
              </w:rPr>
            </w:pPr>
            <w:r w:rsidRPr="00FB7BBF">
              <w:rPr>
                <w:sz w:val="20"/>
                <w:szCs w:val="20"/>
              </w:rPr>
              <w:t>Café/tea room</w:t>
            </w:r>
          </w:p>
        </w:tc>
        <w:tc>
          <w:tcPr>
            <w:tcW w:w="959" w:type="dxa"/>
          </w:tcPr>
          <w:p w:rsidR="00E80F9D" w:rsidRPr="00FB7BBF" w:rsidRDefault="00E80F9D" w:rsidP="00E80F9D">
            <w:pPr>
              <w:spacing w:after="160"/>
              <w:jc w:val="center"/>
              <w:rPr>
                <w:sz w:val="20"/>
                <w:szCs w:val="20"/>
              </w:rPr>
            </w:pPr>
            <w:r w:rsidRPr="00FB7BBF">
              <w:rPr>
                <w:sz w:val="20"/>
                <w:szCs w:val="20"/>
              </w:rPr>
              <w:t>43</w:t>
            </w:r>
          </w:p>
        </w:tc>
        <w:tc>
          <w:tcPr>
            <w:tcW w:w="830" w:type="dxa"/>
          </w:tcPr>
          <w:p w:rsidR="00E80F9D" w:rsidRPr="00FB7BBF" w:rsidRDefault="00E80F9D" w:rsidP="00E80F9D">
            <w:pPr>
              <w:spacing w:after="160"/>
              <w:jc w:val="center"/>
              <w:rPr>
                <w:sz w:val="20"/>
                <w:szCs w:val="20"/>
              </w:rPr>
            </w:pPr>
            <w:r w:rsidRPr="00FB7BBF">
              <w:rPr>
                <w:sz w:val="20"/>
                <w:szCs w:val="20"/>
              </w:rPr>
              <w:t>38</w:t>
            </w:r>
          </w:p>
        </w:tc>
      </w:tr>
      <w:tr w:rsidR="00E80F9D" w:rsidRPr="00FB7BBF" w:rsidTr="00E80F9D">
        <w:tc>
          <w:tcPr>
            <w:tcW w:w="3005" w:type="dxa"/>
          </w:tcPr>
          <w:p w:rsidR="00E80F9D" w:rsidRPr="00FB7BBF" w:rsidRDefault="00E80F9D" w:rsidP="00E80F9D">
            <w:pPr>
              <w:pStyle w:val="BodyText"/>
              <w:rPr>
                <w:sz w:val="20"/>
                <w:szCs w:val="20"/>
              </w:rPr>
            </w:pPr>
            <w:r w:rsidRPr="00FB7BBF">
              <w:rPr>
                <w:sz w:val="20"/>
                <w:szCs w:val="20"/>
              </w:rPr>
              <w:t>Play sport</w:t>
            </w:r>
          </w:p>
        </w:tc>
        <w:tc>
          <w:tcPr>
            <w:tcW w:w="959" w:type="dxa"/>
          </w:tcPr>
          <w:p w:rsidR="00E80F9D" w:rsidRPr="00FB7BBF" w:rsidRDefault="00E80F9D" w:rsidP="00E80F9D">
            <w:pPr>
              <w:spacing w:after="160"/>
              <w:jc w:val="center"/>
              <w:rPr>
                <w:sz w:val="20"/>
                <w:szCs w:val="20"/>
              </w:rPr>
            </w:pPr>
            <w:r w:rsidRPr="00FB7BBF">
              <w:rPr>
                <w:sz w:val="20"/>
                <w:szCs w:val="20"/>
              </w:rPr>
              <w:t>22</w:t>
            </w:r>
          </w:p>
        </w:tc>
        <w:tc>
          <w:tcPr>
            <w:tcW w:w="830" w:type="dxa"/>
          </w:tcPr>
          <w:p w:rsidR="00E80F9D" w:rsidRPr="00FB7BBF" w:rsidRDefault="00E80F9D" w:rsidP="00E80F9D">
            <w:pPr>
              <w:spacing w:after="160"/>
              <w:jc w:val="center"/>
              <w:rPr>
                <w:sz w:val="20"/>
                <w:szCs w:val="20"/>
              </w:rPr>
            </w:pPr>
            <w:r w:rsidRPr="00FB7BBF">
              <w:rPr>
                <w:sz w:val="20"/>
                <w:szCs w:val="20"/>
              </w:rPr>
              <w:t>15</w:t>
            </w:r>
          </w:p>
        </w:tc>
      </w:tr>
      <w:tr w:rsidR="00E80F9D" w:rsidRPr="00FB7BBF" w:rsidTr="00E80F9D">
        <w:tc>
          <w:tcPr>
            <w:tcW w:w="3005" w:type="dxa"/>
          </w:tcPr>
          <w:p w:rsidR="00E80F9D" w:rsidRPr="00FB7BBF" w:rsidRDefault="00E80F9D" w:rsidP="00E80F9D">
            <w:pPr>
              <w:pStyle w:val="BodyText"/>
              <w:rPr>
                <w:sz w:val="20"/>
                <w:szCs w:val="20"/>
              </w:rPr>
            </w:pPr>
            <w:r w:rsidRPr="00FB7BBF">
              <w:rPr>
                <w:sz w:val="20"/>
                <w:szCs w:val="20"/>
              </w:rPr>
              <w:t>Mean number of activities</w:t>
            </w:r>
          </w:p>
        </w:tc>
        <w:tc>
          <w:tcPr>
            <w:tcW w:w="959" w:type="dxa"/>
          </w:tcPr>
          <w:p w:rsidR="00E80F9D" w:rsidRPr="00FB7BBF" w:rsidRDefault="00E80F9D" w:rsidP="003E3F70">
            <w:pPr>
              <w:spacing w:after="160"/>
              <w:jc w:val="center"/>
              <w:rPr>
                <w:sz w:val="20"/>
                <w:szCs w:val="20"/>
              </w:rPr>
            </w:pPr>
            <w:r w:rsidRPr="00FB7BBF">
              <w:rPr>
                <w:sz w:val="20"/>
                <w:szCs w:val="20"/>
              </w:rPr>
              <w:t>2.</w:t>
            </w:r>
            <w:r w:rsidR="003E3F70" w:rsidRPr="00FB7BBF">
              <w:rPr>
                <w:sz w:val="20"/>
                <w:szCs w:val="20"/>
              </w:rPr>
              <w:t>1</w:t>
            </w:r>
          </w:p>
        </w:tc>
        <w:tc>
          <w:tcPr>
            <w:tcW w:w="830" w:type="dxa"/>
          </w:tcPr>
          <w:p w:rsidR="00E80F9D" w:rsidRPr="00FB7BBF" w:rsidRDefault="00E80F9D" w:rsidP="003E3F70">
            <w:pPr>
              <w:spacing w:after="160"/>
              <w:jc w:val="center"/>
              <w:rPr>
                <w:sz w:val="20"/>
                <w:szCs w:val="20"/>
              </w:rPr>
            </w:pPr>
            <w:r w:rsidRPr="00FB7BBF">
              <w:rPr>
                <w:sz w:val="20"/>
                <w:szCs w:val="20"/>
              </w:rPr>
              <w:t>1.</w:t>
            </w:r>
            <w:r w:rsidR="003E3F70" w:rsidRPr="00FB7BBF">
              <w:rPr>
                <w:sz w:val="20"/>
                <w:szCs w:val="20"/>
              </w:rPr>
              <w:t>4</w:t>
            </w:r>
          </w:p>
        </w:tc>
      </w:tr>
      <w:tr w:rsidR="00E80F9D" w:rsidRPr="00FB7BBF" w:rsidTr="00E80F9D">
        <w:tc>
          <w:tcPr>
            <w:tcW w:w="3005" w:type="dxa"/>
          </w:tcPr>
          <w:p w:rsidR="00E80F9D" w:rsidRPr="00FB7BBF" w:rsidRDefault="00E80F9D" w:rsidP="003A3C5F">
            <w:pPr>
              <w:pStyle w:val="BodyText"/>
              <w:rPr>
                <w:sz w:val="20"/>
                <w:szCs w:val="20"/>
              </w:rPr>
            </w:pPr>
            <w:r w:rsidRPr="00FB7BBF">
              <w:rPr>
                <w:sz w:val="20"/>
                <w:szCs w:val="20"/>
              </w:rPr>
              <w:t xml:space="preserve">Average minutes per day </w:t>
            </w:r>
            <w:r w:rsidR="003A3C5F" w:rsidRPr="00FB7BBF">
              <w:rPr>
                <w:sz w:val="20"/>
                <w:szCs w:val="20"/>
              </w:rPr>
              <w:t>w</w:t>
            </w:r>
            <w:r w:rsidRPr="00FB7BBF">
              <w:rPr>
                <w:sz w:val="20"/>
                <w:szCs w:val="20"/>
              </w:rPr>
              <w:t>atching television</w:t>
            </w:r>
          </w:p>
        </w:tc>
        <w:tc>
          <w:tcPr>
            <w:tcW w:w="959" w:type="dxa"/>
          </w:tcPr>
          <w:p w:rsidR="00E80F9D" w:rsidRPr="00FB7BBF" w:rsidRDefault="00E80F9D" w:rsidP="003E3F70">
            <w:pPr>
              <w:spacing w:after="160"/>
              <w:jc w:val="center"/>
              <w:rPr>
                <w:sz w:val="20"/>
                <w:szCs w:val="20"/>
              </w:rPr>
            </w:pPr>
            <w:r w:rsidRPr="00FB7BBF">
              <w:rPr>
                <w:sz w:val="20"/>
                <w:szCs w:val="20"/>
              </w:rPr>
              <w:t>150</w:t>
            </w:r>
          </w:p>
        </w:tc>
        <w:tc>
          <w:tcPr>
            <w:tcW w:w="830" w:type="dxa"/>
          </w:tcPr>
          <w:p w:rsidR="00E80F9D" w:rsidRPr="00FB7BBF" w:rsidRDefault="00E80F9D" w:rsidP="003E3F70">
            <w:pPr>
              <w:spacing w:after="160"/>
              <w:jc w:val="center"/>
              <w:rPr>
                <w:sz w:val="20"/>
                <w:szCs w:val="20"/>
              </w:rPr>
            </w:pPr>
            <w:r w:rsidRPr="00FB7BBF">
              <w:rPr>
                <w:sz w:val="20"/>
                <w:szCs w:val="20"/>
              </w:rPr>
              <w:t>156</w:t>
            </w:r>
          </w:p>
        </w:tc>
      </w:tr>
      <w:tr w:rsidR="00E80F9D" w:rsidRPr="00FB7BBF" w:rsidTr="00E80F9D">
        <w:tc>
          <w:tcPr>
            <w:tcW w:w="3005" w:type="dxa"/>
          </w:tcPr>
          <w:p w:rsidR="00E80F9D" w:rsidRPr="00FB7BBF" w:rsidRDefault="00E80F9D" w:rsidP="00E80F9D">
            <w:pPr>
              <w:pStyle w:val="BodyText"/>
              <w:jc w:val="left"/>
              <w:rPr>
                <w:sz w:val="20"/>
                <w:szCs w:val="20"/>
              </w:rPr>
            </w:pPr>
            <w:r w:rsidRPr="00FB7BBF">
              <w:rPr>
                <w:sz w:val="20"/>
                <w:szCs w:val="20"/>
              </w:rPr>
              <w:t>Average hours per day using internet</w:t>
            </w:r>
          </w:p>
        </w:tc>
        <w:tc>
          <w:tcPr>
            <w:tcW w:w="959" w:type="dxa"/>
          </w:tcPr>
          <w:p w:rsidR="00E80F9D" w:rsidRPr="00FB7BBF" w:rsidRDefault="00E80F9D" w:rsidP="00E80F9D">
            <w:pPr>
              <w:spacing w:after="160"/>
              <w:jc w:val="center"/>
              <w:rPr>
                <w:sz w:val="20"/>
                <w:szCs w:val="20"/>
              </w:rPr>
            </w:pPr>
            <w:r w:rsidRPr="00FB7BBF">
              <w:rPr>
                <w:sz w:val="20"/>
                <w:szCs w:val="20"/>
              </w:rPr>
              <w:t>2.5</w:t>
            </w:r>
          </w:p>
        </w:tc>
        <w:tc>
          <w:tcPr>
            <w:tcW w:w="830" w:type="dxa"/>
          </w:tcPr>
          <w:p w:rsidR="00E80F9D" w:rsidRPr="00FB7BBF" w:rsidRDefault="00E80F9D" w:rsidP="003A3C5F">
            <w:pPr>
              <w:spacing w:after="160"/>
              <w:jc w:val="center"/>
              <w:rPr>
                <w:sz w:val="20"/>
                <w:szCs w:val="20"/>
              </w:rPr>
            </w:pPr>
            <w:r w:rsidRPr="00FB7BBF">
              <w:rPr>
                <w:sz w:val="20"/>
                <w:szCs w:val="20"/>
              </w:rPr>
              <w:t>2.7</w:t>
            </w:r>
          </w:p>
        </w:tc>
      </w:tr>
      <w:tr w:rsidR="00E80F9D" w:rsidRPr="00FB7BBF" w:rsidTr="00E80F9D">
        <w:tc>
          <w:tcPr>
            <w:tcW w:w="3005" w:type="dxa"/>
          </w:tcPr>
          <w:p w:rsidR="00E80F9D" w:rsidRPr="00FB7BBF" w:rsidRDefault="00E80F9D" w:rsidP="00E80F9D">
            <w:pPr>
              <w:rPr>
                <w:sz w:val="20"/>
                <w:szCs w:val="20"/>
              </w:rPr>
            </w:pPr>
            <w:r w:rsidRPr="00FB7BBF">
              <w:rPr>
                <w:sz w:val="20"/>
                <w:szCs w:val="20"/>
              </w:rPr>
              <w:t>N =</w:t>
            </w:r>
          </w:p>
        </w:tc>
        <w:tc>
          <w:tcPr>
            <w:tcW w:w="959" w:type="dxa"/>
          </w:tcPr>
          <w:p w:rsidR="00E80F9D" w:rsidRPr="00FB7BBF" w:rsidRDefault="00E80F9D" w:rsidP="00E80F9D">
            <w:pPr>
              <w:jc w:val="center"/>
              <w:rPr>
                <w:sz w:val="20"/>
                <w:szCs w:val="20"/>
              </w:rPr>
            </w:pPr>
            <w:r w:rsidRPr="00FB7BBF">
              <w:rPr>
                <w:sz w:val="20"/>
                <w:szCs w:val="20"/>
              </w:rPr>
              <w:t>91</w:t>
            </w:r>
          </w:p>
        </w:tc>
        <w:tc>
          <w:tcPr>
            <w:tcW w:w="830" w:type="dxa"/>
          </w:tcPr>
          <w:p w:rsidR="00E80F9D" w:rsidRPr="00FB7BBF" w:rsidRDefault="00E80F9D" w:rsidP="00E80F9D">
            <w:pPr>
              <w:jc w:val="center"/>
              <w:rPr>
                <w:sz w:val="20"/>
                <w:szCs w:val="20"/>
              </w:rPr>
            </w:pPr>
            <w:r w:rsidRPr="00FB7BBF">
              <w:rPr>
                <w:sz w:val="20"/>
                <w:szCs w:val="20"/>
              </w:rPr>
              <w:t>854</w:t>
            </w:r>
          </w:p>
        </w:tc>
      </w:tr>
    </w:tbl>
    <w:p w:rsidR="00E80F9D" w:rsidRPr="00FB7BBF" w:rsidRDefault="00E80F9D" w:rsidP="00E80F9D">
      <w:pPr>
        <w:spacing w:line="240" w:lineRule="auto"/>
        <w:rPr>
          <w:sz w:val="20"/>
          <w:szCs w:val="20"/>
        </w:rPr>
      </w:pPr>
    </w:p>
    <w:p w:rsidR="00E80F9D" w:rsidRPr="00FB7BBF" w:rsidRDefault="00E80F9D" w:rsidP="003A3C5F">
      <w:pPr>
        <w:pStyle w:val="ListParagraph"/>
        <w:numPr>
          <w:ilvl w:val="0"/>
          <w:numId w:val="5"/>
        </w:numPr>
        <w:spacing w:line="240" w:lineRule="auto"/>
        <w:rPr>
          <w:b/>
          <w:sz w:val="20"/>
          <w:szCs w:val="20"/>
        </w:rPr>
      </w:pPr>
      <w:r w:rsidRPr="00FB7BBF">
        <w:rPr>
          <w:b/>
          <w:sz w:val="20"/>
          <w:szCs w:val="20"/>
        </w:rPr>
        <w:t>Married females by housing status (in percentages)</w:t>
      </w:r>
    </w:p>
    <w:tbl>
      <w:tblPr>
        <w:tblStyle w:val="TableGrid"/>
        <w:tblW w:w="0" w:type="auto"/>
        <w:tblLook w:val="04A0" w:firstRow="1" w:lastRow="0" w:firstColumn="1" w:lastColumn="0" w:noHBand="0" w:noVBand="1"/>
      </w:tblPr>
      <w:tblGrid>
        <w:gridCol w:w="3005"/>
        <w:gridCol w:w="959"/>
        <w:gridCol w:w="830"/>
      </w:tblGrid>
      <w:tr w:rsidR="00E80F9D" w:rsidRPr="00FB7BBF" w:rsidTr="00E80F9D">
        <w:tc>
          <w:tcPr>
            <w:tcW w:w="3005" w:type="dxa"/>
          </w:tcPr>
          <w:p w:rsidR="00E80F9D" w:rsidRPr="00FB7BBF" w:rsidRDefault="00E80F9D" w:rsidP="00E80F9D">
            <w:pPr>
              <w:rPr>
                <w:sz w:val="20"/>
                <w:szCs w:val="20"/>
              </w:rPr>
            </w:pPr>
          </w:p>
        </w:tc>
        <w:tc>
          <w:tcPr>
            <w:tcW w:w="959" w:type="dxa"/>
          </w:tcPr>
          <w:p w:rsidR="00E80F9D" w:rsidRPr="00FB7BBF" w:rsidRDefault="00E80F9D" w:rsidP="00E80F9D">
            <w:pPr>
              <w:jc w:val="center"/>
              <w:rPr>
                <w:b/>
                <w:sz w:val="20"/>
                <w:szCs w:val="20"/>
              </w:rPr>
            </w:pPr>
            <w:r w:rsidRPr="00FB7BBF">
              <w:rPr>
                <w:b/>
                <w:sz w:val="20"/>
                <w:szCs w:val="20"/>
              </w:rPr>
              <w:t>Spouse is HoH</w:t>
            </w:r>
          </w:p>
        </w:tc>
        <w:tc>
          <w:tcPr>
            <w:tcW w:w="830" w:type="dxa"/>
          </w:tcPr>
          <w:p w:rsidR="00E80F9D" w:rsidRPr="00FB7BBF" w:rsidRDefault="00E80F9D" w:rsidP="00E80F9D">
            <w:pPr>
              <w:jc w:val="center"/>
              <w:rPr>
                <w:b/>
                <w:sz w:val="20"/>
                <w:szCs w:val="20"/>
              </w:rPr>
            </w:pPr>
            <w:r w:rsidRPr="00FB7BBF">
              <w:rPr>
                <w:b/>
                <w:sz w:val="20"/>
                <w:szCs w:val="20"/>
              </w:rPr>
              <w:t>Other</w:t>
            </w:r>
          </w:p>
        </w:tc>
      </w:tr>
      <w:tr w:rsidR="00E80F9D" w:rsidRPr="00FB7BBF" w:rsidTr="00E80F9D">
        <w:tc>
          <w:tcPr>
            <w:tcW w:w="3005" w:type="dxa"/>
          </w:tcPr>
          <w:p w:rsidR="00E80F9D" w:rsidRPr="00FB7BBF" w:rsidRDefault="00E80F9D" w:rsidP="00E80F9D">
            <w:pPr>
              <w:pStyle w:val="BodyText"/>
              <w:jc w:val="left"/>
              <w:rPr>
                <w:b/>
                <w:sz w:val="20"/>
                <w:szCs w:val="20"/>
              </w:rPr>
            </w:pPr>
            <w:r w:rsidRPr="00FB7BBF">
              <w:rPr>
                <w:b/>
                <w:sz w:val="20"/>
                <w:szCs w:val="20"/>
              </w:rPr>
              <w:t>Take part at least once a week</w:t>
            </w:r>
          </w:p>
        </w:tc>
        <w:tc>
          <w:tcPr>
            <w:tcW w:w="959" w:type="dxa"/>
          </w:tcPr>
          <w:p w:rsidR="00E80F9D" w:rsidRPr="00FB7BBF" w:rsidRDefault="00E80F9D" w:rsidP="00E80F9D">
            <w:pPr>
              <w:spacing w:after="160"/>
              <w:jc w:val="center"/>
              <w:rPr>
                <w:sz w:val="20"/>
                <w:szCs w:val="20"/>
              </w:rPr>
            </w:pPr>
          </w:p>
        </w:tc>
        <w:tc>
          <w:tcPr>
            <w:tcW w:w="830" w:type="dxa"/>
          </w:tcPr>
          <w:p w:rsidR="00E80F9D" w:rsidRPr="00FB7BBF" w:rsidRDefault="00E80F9D" w:rsidP="00E80F9D">
            <w:pPr>
              <w:spacing w:after="160"/>
              <w:jc w:val="center"/>
              <w:rPr>
                <w:sz w:val="20"/>
                <w:szCs w:val="20"/>
              </w:rPr>
            </w:pPr>
          </w:p>
        </w:tc>
      </w:tr>
      <w:tr w:rsidR="00E80F9D" w:rsidRPr="00FB7BBF" w:rsidTr="00E80F9D">
        <w:tc>
          <w:tcPr>
            <w:tcW w:w="3005" w:type="dxa"/>
          </w:tcPr>
          <w:p w:rsidR="00E80F9D" w:rsidRPr="00FB7BBF" w:rsidRDefault="00E80F9D" w:rsidP="00E80F9D">
            <w:pPr>
              <w:pStyle w:val="BodyText"/>
              <w:jc w:val="left"/>
              <w:rPr>
                <w:sz w:val="20"/>
                <w:szCs w:val="20"/>
              </w:rPr>
            </w:pPr>
            <w:r w:rsidRPr="00FB7BBF">
              <w:rPr>
                <w:sz w:val="20"/>
                <w:szCs w:val="20"/>
              </w:rPr>
              <w:t>Go out with friends</w:t>
            </w:r>
          </w:p>
        </w:tc>
        <w:tc>
          <w:tcPr>
            <w:tcW w:w="959" w:type="dxa"/>
          </w:tcPr>
          <w:p w:rsidR="00E80F9D" w:rsidRPr="00FB7BBF" w:rsidRDefault="00E80F9D" w:rsidP="00E80F9D">
            <w:pPr>
              <w:spacing w:after="160"/>
              <w:jc w:val="center"/>
              <w:rPr>
                <w:sz w:val="20"/>
                <w:szCs w:val="20"/>
              </w:rPr>
            </w:pPr>
            <w:r w:rsidRPr="00FB7BBF">
              <w:rPr>
                <w:sz w:val="20"/>
                <w:szCs w:val="20"/>
              </w:rPr>
              <w:t>10</w:t>
            </w:r>
          </w:p>
        </w:tc>
        <w:tc>
          <w:tcPr>
            <w:tcW w:w="830" w:type="dxa"/>
          </w:tcPr>
          <w:p w:rsidR="00E80F9D" w:rsidRPr="00FB7BBF" w:rsidRDefault="00E80F9D" w:rsidP="00E80F9D">
            <w:pPr>
              <w:spacing w:after="160"/>
              <w:jc w:val="center"/>
              <w:rPr>
                <w:sz w:val="20"/>
                <w:szCs w:val="20"/>
              </w:rPr>
            </w:pPr>
            <w:r w:rsidRPr="00FB7BBF">
              <w:rPr>
                <w:sz w:val="20"/>
                <w:szCs w:val="20"/>
              </w:rPr>
              <w:t>18</w:t>
            </w:r>
          </w:p>
        </w:tc>
      </w:tr>
      <w:tr w:rsidR="00E80F9D" w:rsidTr="00E80F9D">
        <w:tc>
          <w:tcPr>
            <w:tcW w:w="3005" w:type="dxa"/>
          </w:tcPr>
          <w:p w:rsidR="00E80F9D" w:rsidRPr="005E05E2" w:rsidRDefault="00E80F9D" w:rsidP="00E80F9D">
            <w:pPr>
              <w:pStyle w:val="BodyText"/>
              <w:rPr>
                <w:sz w:val="20"/>
                <w:szCs w:val="20"/>
              </w:rPr>
            </w:pPr>
            <w:r>
              <w:rPr>
                <w:sz w:val="20"/>
                <w:szCs w:val="20"/>
              </w:rPr>
              <w:t>Café/tea room</w:t>
            </w:r>
          </w:p>
        </w:tc>
        <w:tc>
          <w:tcPr>
            <w:tcW w:w="959" w:type="dxa"/>
          </w:tcPr>
          <w:p w:rsidR="00E80F9D" w:rsidRPr="00DB5442" w:rsidRDefault="00E80F9D" w:rsidP="00E80F9D">
            <w:pPr>
              <w:spacing w:after="160"/>
              <w:jc w:val="center"/>
              <w:rPr>
                <w:sz w:val="20"/>
                <w:szCs w:val="20"/>
              </w:rPr>
            </w:pPr>
            <w:r>
              <w:rPr>
                <w:sz w:val="20"/>
                <w:szCs w:val="20"/>
              </w:rPr>
              <w:t>7</w:t>
            </w:r>
          </w:p>
        </w:tc>
        <w:tc>
          <w:tcPr>
            <w:tcW w:w="830" w:type="dxa"/>
          </w:tcPr>
          <w:p w:rsidR="00E80F9D" w:rsidRPr="005E05E2" w:rsidRDefault="00E80F9D" w:rsidP="00E80F9D">
            <w:pPr>
              <w:spacing w:after="160"/>
              <w:jc w:val="center"/>
              <w:rPr>
                <w:sz w:val="20"/>
                <w:szCs w:val="20"/>
              </w:rPr>
            </w:pPr>
            <w:r>
              <w:rPr>
                <w:sz w:val="20"/>
                <w:szCs w:val="20"/>
              </w:rPr>
              <w:t>3</w:t>
            </w:r>
          </w:p>
        </w:tc>
      </w:tr>
      <w:tr w:rsidR="00E80F9D" w:rsidTr="00E80F9D">
        <w:tc>
          <w:tcPr>
            <w:tcW w:w="3005" w:type="dxa"/>
          </w:tcPr>
          <w:p w:rsidR="00E80F9D" w:rsidRPr="005E05E2" w:rsidRDefault="00E80F9D" w:rsidP="00E80F9D">
            <w:pPr>
              <w:pStyle w:val="BodyText"/>
              <w:rPr>
                <w:sz w:val="20"/>
                <w:szCs w:val="20"/>
              </w:rPr>
            </w:pPr>
            <w:r>
              <w:rPr>
                <w:sz w:val="20"/>
                <w:szCs w:val="20"/>
              </w:rPr>
              <w:t>Play sport</w:t>
            </w:r>
          </w:p>
        </w:tc>
        <w:tc>
          <w:tcPr>
            <w:tcW w:w="959" w:type="dxa"/>
          </w:tcPr>
          <w:p w:rsidR="00E80F9D" w:rsidRPr="005E05E2" w:rsidRDefault="00E80F9D" w:rsidP="00E80F9D">
            <w:pPr>
              <w:spacing w:after="160"/>
              <w:jc w:val="center"/>
              <w:rPr>
                <w:sz w:val="20"/>
                <w:szCs w:val="20"/>
              </w:rPr>
            </w:pPr>
            <w:r>
              <w:rPr>
                <w:sz w:val="20"/>
                <w:szCs w:val="20"/>
              </w:rPr>
              <w:t>4</w:t>
            </w:r>
          </w:p>
        </w:tc>
        <w:tc>
          <w:tcPr>
            <w:tcW w:w="830" w:type="dxa"/>
          </w:tcPr>
          <w:p w:rsidR="00E80F9D" w:rsidRPr="005E05E2" w:rsidRDefault="00E80F9D" w:rsidP="00E80F9D">
            <w:pPr>
              <w:spacing w:after="160"/>
              <w:jc w:val="center"/>
              <w:rPr>
                <w:sz w:val="20"/>
                <w:szCs w:val="20"/>
              </w:rPr>
            </w:pPr>
            <w:r>
              <w:rPr>
                <w:sz w:val="20"/>
                <w:szCs w:val="20"/>
              </w:rPr>
              <w:t>2</w:t>
            </w:r>
          </w:p>
        </w:tc>
      </w:tr>
      <w:tr w:rsidR="00E80F9D" w:rsidTr="00E80F9D">
        <w:tc>
          <w:tcPr>
            <w:tcW w:w="3005" w:type="dxa"/>
          </w:tcPr>
          <w:p w:rsidR="00E80F9D" w:rsidRPr="00410A1A" w:rsidRDefault="00E80F9D" w:rsidP="00E80F9D">
            <w:pPr>
              <w:pStyle w:val="BodyText"/>
              <w:rPr>
                <w:sz w:val="20"/>
                <w:szCs w:val="20"/>
              </w:rPr>
            </w:pPr>
            <w:r w:rsidRPr="00410A1A">
              <w:rPr>
                <w:sz w:val="20"/>
                <w:szCs w:val="20"/>
              </w:rPr>
              <w:t>Mean number of activities</w:t>
            </w:r>
          </w:p>
        </w:tc>
        <w:tc>
          <w:tcPr>
            <w:tcW w:w="959" w:type="dxa"/>
          </w:tcPr>
          <w:p w:rsidR="00E80F9D" w:rsidRPr="005E05E2" w:rsidRDefault="00E80F9D" w:rsidP="003E3F70">
            <w:pPr>
              <w:spacing w:after="160"/>
              <w:jc w:val="center"/>
              <w:rPr>
                <w:sz w:val="20"/>
                <w:szCs w:val="20"/>
              </w:rPr>
            </w:pPr>
            <w:r>
              <w:rPr>
                <w:sz w:val="20"/>
                <w:szCs w:val="20"/>
              </w:rPr>
              <w:t>0.</w:t>
            </w:r>
            <w:r w:rsidR="003E3F70">
              <w:rPr>
                <w:sz w:val="20"/>
                <w:szCs w:val="20"/>
              </w:rPr>
              <w:t>5</w:t>
            </w:r>
          </w:p>
        </w:tc>
        <w:tc>
          <w:tcPr>
            <w:tcW w:w="830" w:type="dxa"/>
          </w:tcPr>
          <w:p w:rsidR="00E80F9D" w:rsidRPr="005E05E2" w:rsidRDefault="00E80F9D" w:rsidP="003E3F70">
            <w:pPr>
              <w:spacing w:after="160"/>
              <w:jc w:val="center"/>
              <w:rPr>
                <w:sz w:val="20"/>
                <w:szCs w:val="20"/>
              </w:rPr>
            </w:pPr>
            <w:r>
              <w:rPr>
                <w:sz w:val="20"/>
                <w:szCs w:val="20"/>
              </w:rPr>
              <w:t>0.</w:t>
            </w:r>
            <w:r w:rsidR="003E3F70">
              <w:rPr>
                <w:sz w:val="20"/>
                <w:szCs w:val="20"/>
              </w:rPr>
              <w:t>4</w:t>
            </w:r>
          </w:p>
        </w:tc>
      </w:tr>
      <w:tr w:rsidR="00E80F9D" w:rsidTr="00E80F9D">
        <w:tc>
          <w:tcPr>
            <w:tcW w:w="3005" w:type="dxa"/>
          </w:tcPr>
          <w:p w:rsidR="00E80F9D" w:rsidRPr="00410A1A" w:rsidRDefault="00E80F9D" w:rsidP="00E80F9D">
            <w:pPr>
              <w:pStyle w:val="BodyText"/>
              <w:rPr>
                <w:sz w:val="20"/>
                <w:szCs w:val="20"/>
              </w:rPr>
            </w:pPr>
            <w:r w:rsidRPr="00410A1A">
              <w:rPr>
                <w:sz w:val="20"/>
                <w:szCs w:val="20"/>
              </w:rPr>
              <w:t>Average minutes per day Watching television</w:t>
            </w:r>
          </w:p>
        </w:tc>
        <w:tc>
          <w:tcPr>
            <w:tcW w:w="959" w:type="dxa"/>
          </w:tcPr>
          <w:p w:rsidR="00E80F9D" w:rsidRPr="005E05E2" w:rsidRDefault="00E80F9D" w:rsidP="003E3F70">
            <w:pPr>
              <w:spacing w:after="160"/>
              <w:jc w:val="center"/>
              <w:rPr>
                <w:sz w:val="20"/>
                <w:szCs w:val="20"/>
              </w:rPr>
            </w:pPr>
            <w:r>
              <w:rPr>
                <w:sz w:val="20"/>
                <w:szCs w:val="20"/>
              </w:rPr>
              <w:t>221</w:t>
            </w:r>
          </w:p>
        </w:tc>
        <w:tc>
          <w:tcPr>
            <w:tcW w:w="830" w:type="dxa"/>
          </w:tcPr>
          <w:p w:rsidR="00E80F9D" w:rsidRPr="005E05E2" w:rsidRDefault="00E80F9D" w:rsidP="003E3F70">
            <w:pPr>
              <w:spacing w:after="160"/>
              <w:jc w:val="center"/>
              <w:rPr>
                <w:sz w:val="20"/>
                <w:szCs w:val="20"/>
              </w:rPr>
            </w:pPr>
            <w:r>
              <w:rPr>
                <w:sz w:val="20"/>
                <w:szCs w:val="20"/>
              </w:rPr>
              <w:t>219</w:t>
            </w:r>
          </w:p>
        </w:tc>
      </w:tr>
      <w:tr w:rsidR="00E80F9D" w:rsidTr="00E80F9D">
        <w:tc>
          <w:tcPr>
            <w:tcW w:w="3005" w:type="dxa"/>
          </w:tcPr>
          <w:p w:rsidR="00E80F9D" w:rsidRPr="00410A1A" w:rsidRDefault="00E80F9D" w:rsidP="00E80F9D">
            <w:pPr>
              <w:pStyle w:val="BodyText"/>
              <w:jc w:val="left"/>
              <w:rPr>
                <w:sz w:val="20"/>
                <w:szCs w:val="20"/>
              </w:rPr>
            </w:pPr>
            <w:r w:rsidRPr="00410A1A">
              <w:rPr>
                <w:sz w:val="20"/>
                <w:szCs w:val="20"/>
              </w:rPr>
              <w:t>Average hours per day using internet</w:t>
            </w:r>
          </w:p>
        </w:tc>
        <w:tc>
          <w:tcPr>
            <w:tcW w:w="959" w:type="dxa"/>
          </w:tcPr>
          <w:p w:rsidR="00E80F9D" w:rsidRPr="005E05E2" w:rsidRDefault="00E80F9D" w:rsidP="003E3F70">
            <w:pPr>
              <w:spacing w:after="160"/>
              <w:jc w:val="center"/>
              <w:rPr>
                <w:sz w:val="20"/>
                <w:szCs w:val="20"/>
              </w:rPr>
            </w:pPr>
            <w:r>
              <w:rPr>
                <w:sz w:val="20"/>
                <w:szCs w:val="20"/>
              </w:rPr>
              <w:t>3.1</w:t>
            </w:r>
          </w:p>
        </w:tc>
        <w:tc>
          <w:tcPr>
            <w:tcW w:w="830" w:type="dxa"/>
          </w:tcPr>
          <w:p w:rsidR="00E80F9D" w:rsidRPr="005E05E2" w:rsidRDefault="00E80F9D" w:rsidP="003E3F70">
            <w:pPr>
              <w:spacing w:after="160"/>
              <w:jc w:val="center"/>
              <w:rPr>
                <w:sz w:val="20"/>
                <w:szCs w:val="20"/>
              </w:rPr>
            </w:pPr>
            <w:r>
              <w:rPr>
                <w:sz w:val="20"/>
                <w:szCs w:val="20"/>
              </w:rPr>
              <w:t>3.</w:t>
            </w:r>
            <w:r w:rsidR="003E3F70">
              <w:rPr>
                <w:sz w:val="20"/>
                <w:szCs w:val="20"/>
              </w:rPr>
              <w:t>4</w:t>
            </w:r>
          </w:p>
        </w:tc>
      </w:tr>
      <w:tr w:rsidR="00E80F9D" w:rsidRPr="00E80F9D" w:rsidTr="00E80F9D">
        <w:tc>
          <w:tcPr>
            <w:tcW w:w="3005" w:type="dxa"/>
          </w:tcPr>
          <w:p w:rsidR="00E80F9D" w:rsidRPr="00E80F9D" w:rsidRDefault="00E80F9D" w:rsidP="00E80F9D">
            <w:pPr>
              <w:rPr>
                <w:sz w:val="20"/>
                <w:szCs w:val="20"/>
              </w:rPr>
            </w:pPr>
            <w:r w:rsidRPr="00E80F9D">
              <w:rPr>
                <w:sz w:val="20"/>
                <w:szCs w:val="20"/>
              </w:rPr>
              <w:t>N =</w:t>
            </w:r>
          </w:p>
        </w:tc>
        <w:tc>
          <w:tcPr>
            <w:tcW w:w="959" w:type="dxa"/>
          </w:tcPr>
          <w:p w:rsidR="00E80F9D" w:rsidRPr="00E80F9D" w:rsidRDefault="00E80F9D" w:rsidP="00E80F9D">
            <w:pPr>
              <w:jc w:val="center"/>
              <w:rPr>
                <w:sz w:val="20"/>
                <w:szCs w:val="20"/>
              </w:rPr>
            </w:pPr>
            <w:r w:rsidRPr="00E80F9D">
              <w:rPr>
                <w:sz w:val="20"/>
                <w:szCs w:val="20"/>
              </w:rPr>
              <w:t>407</w:t>
            </w:r>
          </w:p>
        </w:tc>
        <w:tc>
          <w:tcPr>
            <w:tcW w:w="830" w:type="dxa"/>
          </w:tcPr>
          <w:p w:rsidR="00E80F9D" w:rsidRPr="00E80F9D" w:rsidRDefault="00E80F9D" w:rsidP="00E80F9D">
            <w:pPr>
              <w:jc w:val="center"/>
              <w:rPr>
                <w:sz w:val="20"/>
                <w:szCs w:val="20"/>
              </w:rPr>
            </w:pPr>
            <w:r w:rsidRPr="00E80F9D">
              <w:rPr>
                <w:sz w:val="20"/>
                <w:szCs w:val="20"/>
              </w:rPr>
              <w:t>571</w:t>
            </w:r>
          </w:p>
        </w:tc>
      </w:tr>
    </w:tbl>
    <w:p w:rsidR="00E80F9D" w:rsidRDefault="00E80F9D" w:rsidP="00E80F9D">
      <w:pPr>
        <w:spacing w:line="240" w:lineRule="auto"/>
      </w:pPr>
    </w:p>
    <w:p w:rsidR="00FB7BBF" w:rsidRDefault="003E3F70" w:rsidP="00E80F9D">
      <w:r>
        <w:t>Among the married women, overall rates of participation in out-of-home activities were lower, of course, and the spouses of heads of households did not consistently engage in more or fewer activities than other wives. The latter were the more likely to go out with friends at least weekly (18 percent and 10 percent) whereas the spouses of household heads were the more likely to visit cafes and tearooms and play sport. The average number of activities in which the two g</w:t>
      </w:r>
      <w:r w:rsidR="00FB7BBF">
        <w:t>r</w:t>
      </w:r>
      <w:r>
        <w:t>oups of wives participated wer</w:t>
      </w:r>
      <w:r w:rsidR="00FB7BBF">
        <w:t>e</w:t>
      </w:r>
      <w:r>
        <w:t xml:space="preserve"> very similar (0.5 and 0.4), as were the hours per day that they spent watching television.</w:t>
      </w:r>
      <w:r w:rsidR="00FB7BBF">
        <w:t xml:space="preserve"> The wives of heads of household were spending somewhat less time per day online (an average of 3.1 against 3.4 hours for other wives).</w:t>
      </w:r>
    </w:p>
    <w:p w:rsidR="00FB7BBF" w:rsidRDefault="00FB7BBF" w:rsidP="00E80F9D"/>
    <w:p w:rsidR="00E80F9D" w:rsidRDefault="00FB7BBF" w:rsidP="00E80F9D">
      <w:r>
        <w:t xml:space="preserve">This evidence suggests strongly that it is marriage rather than housing transitions that curtail women’s out-of-home leisure in North Africa countries, whilst men who provide their wives with independent households are better able than other husbands to maintain their own out-of-home leisure. This could be on account of the superior jobs and incomes of the male heads of household and/or to their in-home status vis-a-vis their typically younger wives. </w:t>
      </w:r>
    </w:p>
    <w:p w:rsidR="00F25FD0" w:rsidRDefault="00F25FD0" w:rsidP="00F25FD0">
      <w:pPr>
        <w:spacing w:after="160"/>
        <w:jc w:val="center"/>
        <w:rPr>
          <w:b/>
        </w:rPr>
      </w:pPr>
      <w:r w:rsidRPr="00F25FD0">
        <w:rPr>
          <w:b/>
        </w:rPr>
        <w:t>DISCUSSION AND CONCLUSIONS</w:t>
      </w:r>
    </w:p>
    <w:p w:rsidR="007E4E6A" w:rsidRDefault="00CA28D2" w:rsidP="00F25FD0">
      <w:pPr>
        <w:spacing w:after="160"/>
      </w:pPr>
      <w:r>
        <w:t>Our research shows that the life cycle squeeze</w:t>
      </w:r>
      <w:r w:rsidR="007E4E6A">
        <w:t xml:space="preserve"> </w:t>
      </w:r>
      <w:r>
        <w:t>on leisure during young adults’ family and housing life stage transit</w:t>
      </w:r>
      <w:r w:rsidR="007E4E6A">
        <w:t>i</w:t>
      </w:r>
      <w:r>
        <w:t xml:space="preserve">ons does operate across North Africa. Young single women’s leisure is not so </w:t>
      </w:r>
      <w:r w:rsidR="007E4E6A">
        <w:t>s</w:t>
      </w:r>
      <w:r>
        <w:t xml:space="preserve">partan that there is too little to squeeze further. The societies are not so patriarchal that men’s our-of-home leisure is maintained throughout. We have been able to disaggregate and show that it is marriage, not moving into an independent household, that makes the major difference to participation in out-of-home leisure in North Africa, but we are unable to say whether this will apply in other times and places. </w:t>
      </w:r>
    </w:p>
    <w:p w:rsidR="007E4E6A" w:rsidRDefault="007E4E6A" w:rsidP="00F25FD0">
      <w:pPr>
        <w:spacing w:after="160"/>
      </w:pPr>
    </w:p>
    <w:p w:rsidR="007E4E6A" w:rsidRDefault="00CA28D2" w:rsidP="00F25FD0">
      <w:pPr>
        <w:spacing w:after="160"/>
      </w:pPr>
      <w:r>
        <w:t>A question that remains unanswered is whether ‘squeeze’ is the most appropriate concept to describe these life cycle changes. Ea</w:t>
      </w:r>
      <w:r w:rsidR="007E4E6A">
        <w:t>r</w:t>
      </w:r>
      <w:r>
        <w:t>ly in the history of leisure research in the UK, Alan Tomlinson (1979) found that a grou</w:t>
      </w:r>
      <w:r w:rsidR="007E4E6A">
        <w:t>p</w:t>
      </w:r>
      <w:r>
        <w:t xml:space="preserve"> of women in his adult education class had no regrets about exchanging the leisure of their childhood</w:t>
      </w:r>
      <w:r w:rsidR="007E4E6A">
        <w:t>s</w:t>
      </w:r>
      <w:r>
        <w:t xml:space="preserve"> and youth for a different, married way of life. However, at the same conference Dorothy Hobson (1979) reported that her sample of younger women did regret the passing</w:t>
      </w:r>
      <w:r w:rsidR="007E4E6A">
        <w:t xml:space="preserve"> of</w:t>
      </w:r>
      <w:r>
        <w:t>, and still yearned for</w:t>
      </w:r>
      <w:r w:rsidR="007E4E6A">
        <w:t>,</w:t>
      </w:r>
      <w:r>
        <w:t xml:space="preserve"> the lives that they had enjoyed before marriage, when they had </w:t>
      </w:r>
      <w:r w:rsidR="007E4E6A">
        <w:t>g</w:t>
      </w:r>
      <w:r>
        <w:t xml:space="preserve">one out regularly to discos with girlfriends. This debate has never been resolved, though for 30-plus years what was originally the Tomlinson side has been relatively silent. Leisure researchers have tended to assume that if people do not participate in an activity this must be due to some kind </w:t>
      </w:r>
      <w:r w:rsidR="007E4E6A">
        <w:t>o</w:t>
      </w:r>
      <w:r>
        <w:t>f c</w:t>
      </w:r>
      <w:r w:rsidR="007E4E6A">
        <w:t>o</w:t>
      </w:r>
      <w:r>
        <w:t xml:space="preserve">nstraint, and the leisure being examined is invariably </w:t>
      </w:r>
      <w:r w:rsidR="007E4E6A">
        <w:t>an</w:t>
      </w:r>
      <w:r>
        <w:t xml:space="preserve"> </w:t>
      </w:r>
      <w:r w:rsidR="007E4E6A">
        <w:t>o</w:t>
      </w:r>
      <w:r>
        <w:t>ut-of-home variety</w:t>
      </w:r>
      <w:r w:rsidR="007E4E6A">
        <w:t xml:space="preserve">. Our results, like those of other researchers, are silent on how young women and men balance the gains and losses when they exchange former levels of participation in out-of-home activities for </w:t>
      </w:r>
      <w:r w:rsidR="00E06B13">
        <w:t>whatever</w:t>
      </w:r>
      <w:r w:rsidR="007E4E6A">
        <w:t xml:space="preserve"> different leisure experiences that they derive from home and family life. This is an issue for further research in North Africa, and in other countries. Answers are likely to differ from couple to couple, from country to country, and between socio-demographic groups within countries. However, North Africa researchers will know that these are countries where young adults’ family and housing transitions are made in a context where they will be accepted as fully adult when, and not before, they have married, become parents, and are the senior adults in their households.</w:t>
      </w:r>
    </w:p>
    <w:p w:rsidR="007E4E6A" w:rsidRDefault="007E4E6A" w:rsidP="00F25FD0">
      <w:pPr>
        <w:spacing w:after="160"/>
      </w:pPr>
    </w:p>
    <w:p w:rsidR="003D3B89" w:rsidRDefault="00902BE0" w:rsidP="00F25FD0">
      <w:pPr>
        <w:spacing w:after="160"/>
      </w:pPr>
      <w:r>
        <w:t xml:space="preserve">We cannot claim universality for the life cycle squeeze </w:t>
      </w:r>
      <w:r w:rsidR="003D3B89">
        <w:t>having added e</w:t>
      </w:r>
      <w:r>
        <w:t xml:space="preserve">vidence solely from North Africa. However, we have shown that this squeeze is not confined to the occident. It is likely to occur in any society where not only paid work, but also </w:t>
      </w:r>
      <w:r w:rsidR="003D3B89">
        <w:t xml:space="preserve">many opportunities to spend time and money on, and to enjoy entertainment and sociability, are located outside the home, and where the nuclear family is the normal residential unit. The squeeze will impinge most heavily on women wherever they have the major responsibility for family and home care. </w:t>
      </w:r>
      <w:r w:rsidR="00E06B13">
        <w:t>Common</w:t>
      </w:r>
      <w:r w:rsidR="003D3B89">
        <w:t xml:space="preserve"> structural features of modern societies will have some similar leisure consequences everywhere. Participation in leisure activities throughout and beyond the Western world appears equally conducive to personal wellbeing (Kwai-Sang Yau and Packer, 2002). Thus the sociology of leisure can aspire to identify some universal truths, most easily if it restricts its gaze to societies which have become modern or which are modernising.</w:t>
      </w:r>
    </w:p>
    <w:p w:rsidR="003D3B89" w:rsidRDefault="003D3B89" w:rsidP="00F25FD0">
      <w:pPr>
        <w:spacing w:after="160"/>
      </w:pPr>
    </w:p>
    <w:p w:rsidR="00F25FD0" w:rsidRPr="00F25FD0" w:rsidRDefault="003D3B89" w:rsidP="00F25FD0">
      <w:pPr>
        <w:spacing w:after="160"/>
      </w:pPr>
      <w:r>
        <w:t>However, there are ways in which the leisure of all age groups across North Africa is different, and not just the low profile of alcohol. In countries with authoritarian governments, popular cultures, especially music, become important media for expressing dissent (see Gana, 2013; Skalli, 2011). The sounds of Wes</w:t>
      </w:r>
      <w:r w:rsidR="0042599D">
        <w:t>t</w:t>
      </w:r>
      <w:r>
        <w:t>e</w:t>
      </w:r>
      <w:r w:rsidR="0042599D">
        <w:t>r</w:t>
      </w:r>
      <w:r>
        <w:t>n popular music can b</w:t>
      </w:r>
      <w:r w:rsidR="0042599D">
        <w:t>e</w:t>
      </w:r>
      <w:r>
        <w:t xml:space="preserve"> hea</w:t>
      </w:r>
      <w:r w:rsidR="0042599D">
        <w:t>rd</w:t>
      </w:r>
      <w:r>
        <w:t xml:space="preserve"> across North Africa, but local sounds make louder and more widespread noise. Traditional Asian cultures, like traditional occidental cultures</w:t>
      </w:r>
      <w:r w:rsidR="0042599D">
        <w:t>, and just like Arab-Moslem cultures, can remain alive and continue to gain expression in modern leisure. Young modern Moslems in North Africa embrace modern consumerism as a means of expressing their distinctive tastes, and the same is most likely to happen throughout Asia, alongside the life cycle squeeze on their out-of-home leisure.</w:t>
      </w:r>
      <w:r>
        <w:t xml:space="preserve"> </w:t>
      </w:r>
      <w:r w:rsidR="00CA28D2">
        <w:t xml:space="preserve">  </w:t>
      </w:r>
    </w:p>
    <w:p w:rsidR="005D36EC" w:rsidRPr="00F25FD0" w:rsidRDefault="005D36EC" w:rsidP="005959CA">
      <w:pPr>
        <w:spacing w:after="160"/>
        <w:rPr>
          <w:b/>
        </w:rPr>
      </w:pPr>
    </w:p>
    <w:p w:rsidR="005D36EC" w:rsidRDefault="005D36EC" w:rsidP="005959CA">
      <w:pPr>
        <w:spacing w:after="160"/>
      </w:pPr>
      <w:r>
        <w:t xml:space="preserve"> </w:t>
      </w:r>
      <w:r w:rsidR="000408AF">
        <w:t xml:space="preserve"> </w:t>
      </w:r>
    </w:p>
    <w:p w:rsidR="005D36EC" w:rsidRDefault="005D36EC" w:rsidP="005959CA">
      <w:pPr>
        <w:spacing w:after="160"/>
      </w:pPr>
    </w:p>
    <w:p w:rsidR="005959CA" w:rsidRDefault="005959CA" w:rsidP="005959CA">
      <w:pPr>
        <w:spacing w:after="160"/>
      </w:pPr>
      <w:r>
        <w:br w:type="page"/>
      </w:r>
    </w:p>
    <w:p w:rsidR="008E29DB" w:rsidRPr="001C5500" w:rsidRDefault="00875858" w:rsidP="008B55FE">
      <w:pPr>
        <w:rPr>
          <w:b/>
        </w:rPr>
      </w:pPr>
      <w:r>
        <w:t xml:space="preserve"> </w:t>
      </w:r>
      <w:r w:rsidR="008E29DB">
        <w:rPr>
          <w:b/>
        </w:rPr>
        <w:t>B</w:t>
      </w:r>
      <w:r w:rsidR="008E29DB" w:rsidRPr="001C5500">
        <w:rPr>
          <w:b/>
        </w:rPr>
        <w:t>ibliography</w:t>
      </w:r>
    </w:p>
    <w:p w:rsidR="005600B0" w:rsidRDefault="005600B0" w:rsidP="005600B0">
      <w:pPr>
        <w:tabs>
          <w:tab w:val="left" w:pos="-720"/>
        </w:tabs>
        <w:suppressAutoHyphens/>
        <w:spacing w:line="240" w:lineRule="auto"/>
        <w:rPr>
          <w:spacing w:val="-3"/>
        </w:rPr>
      </w:pPr>
      <w:r>
        <w:rPr>
          <w:spacing w:val="-3"/>
        </w:rPr>
        <w:t xml:space="preserve">Barrell G, Chamberlain A, Evans J, Holt T and Mackean J (1989), `Ideology and commitment in family life: the case of runners', </w:t>
      </w:r>
      <w:r>
        <w:rPr>
          <w:i/>
          <w:spacing w:val="-3"/>
        </w:rPr>
        <w:t>Leisure Studies</w:t>
      </w:r>
      <w:r>
        <w:rPr>
          <w:spacing w:val="-3"/>
        </w:rPr>
        <w:t>, 8, 249-262.</w:t>
      </w:r>
    </w:p>
    <w:p w:rsidR="001E7187" w:rsidRDefault="001E7187" w:rsidP="005600B0">
      <w:pPr>
        <w:tabs>
          <w:tab w:val="left" w:pos="-720"/>
        </w:tabs>
        <w:suppressAutoHyphens/>
        <w:spacing w:line="240" w:lineRule="auto"/>
        <w:rPr>
          <w:spacing w:val="-3"/>
        </w:rPr>
      </w:pPr>
      <w:r>
        <w:rPr>
          <w:spacing w:val="-3"/>
        </w:rPr>
        <w:t xml:space="preserve">Bekuis H, Lubbers M and Ultee W (2014), ‘A macro-sociological study into the changes in the popularity of domestic, European, and American pop music in Western countries’, </w:t>
      </w:r>
      <w:r w:rsidRPr="001E7187">
        <w:rPr>
          <w:i/>
          <w:spacing w:val="-3"/>
        </w:rPr>
        <w:t>European Sociological Review</w:t>
      </w:r>
      <w:r>
        <w:rPr>
          <w:spacing w:val="-3"/>
        </w:rPr>
        <w:t xml:space="preserve">, 30, 180-193. </w:t>
      </w:r>
    </w:p>
    <w:p w:rsidR="009B66A8" w:rsidRDefault="009B66A8" w:rsidP="009B66A8">
      <w:pPr>
        <w:spacing w:line="240" w:lineRule="auto"/>
        <w:rPr>
          <w:color w:val="000000" w:themeColor="text1"/>
        </w:rPr>
      </w:pPr>
      <w:r>
        <w:rPr>
          <w:color w:val="000000" w:themeColor="text1"/>
        </w:rPr>
        <w:t xml:space="preserve">Dhillon N, Dyer P and Yousef T (2009), ‘Generation in waiting: an overview of school to work and family formation transitions’, in Dhillon N and Yousef T, eds, </w:t>
      </w:r>
      <w:r w:rsidRPr="00C30929">
        <w:rPr>
          <w:i/>
          <w:color w:val="000000" w:themeColor="text1"/>
        </w:rPr>
        <w:t>Generation in Waiting: The Unfulfilled Promise of Young People in the Middle East,</w:t>
      </w:r>
      <w:r>
        <w:rPr>
          <w:color w:val="000000" w:themeColor="text1"/>
        </w:rPr>
        <w:t xml:space="preserve"> Brookings Institute Press, Washington DC, 11-38.</w:t>
      </w:r>
    </w:p>
    <w:p w:rsidR="006E05ED" w:rsidRDefault="006E05ED" w:rsidP="006E05ED">
      <w:pPr>
        <w:pStyle w:val="BodyText"/>
        <w:spacing w:line="240" w:lineRule="auto"/>
      </w:pPr>
      <w:r>
        <w:t>Eisenstadt S N (2000), ‘Multiple modern</w:t>
      </w:r>
      <w:r w:rsidR="001C4115">
        <w:t>i</w:t>
      </w:r>
      <w:r>
        <w:t>t</w:t>
      </w:r>
      <w:r w:rsidR="001C4115">
        <w:t>i</w:t>
      </w:r>
      <w:r>
        <w:t xml:space="preserve">es’, </w:t>
      </w:r>
      <w:r w:rsidRPr="003D0836">
        <w:rPr>
          <w:i/>
        </w:rPr>
        <w:t>Daedalus,</w:t>
      </w:r>
      <w:r>
        <w:t xml:space="preserve"> 129, 1-29.</w:t>
      </w:r>
    </w:p>
    <w:p w:rsidR="004A768C" w:rsidRDefault="000B5E8B" w:rsidP="005600B0">
      <w:pPr>
        <w:tabs>
          <w:tab w:val="left" w:pos="-720"/>
        </w:tabs>
        <w:suppressAutoHyphens/>
        <w:spacing w:line="240" w:lineRule="auto"/>
        <w:rPr>
          <w:spacing w:val="-3"/>
        </w:rPr>
      </w:pPr>
      <w:r>
        <w:rPr>
          <w:spacing w:val="-3"/>
        </w:rPr>
        <w:t xml:space="preserve">Estes R J and Wilenski H (1978), `Life-cycle squeeze and the morale curve', </w:t>
      </w:r>
      <w:r>
        <w:rPr>
          <w:i/>
          <w:spacing w:val="-3"/>
        </w:rPr>
        <w:t>Institute of Industrial Relations, Reprint 422</w:t>
      </w:r>
      <w:r>
        <w:rPr>
          <w:spacing w:val="-3"/>
        </w:rPr>
        <w:t>, University of California, Berkeley.</w:t>
      </w:r>
      <w:r w:rsidR="004A768C">
        <w:rPr>
          <w:spacing w:val="-3"/>
        </w:rPr>
        <w:t xml:space="preserve"> </w:t>
      </w:r>
    </w:p>
    <w:p w:rsidR="004A768C" w:rsidRDefault="004A768C" w:rsidP="00F27274">
      <w:pPr>
        <w:tabs>
          <w:tab w:val="left" w:pos="-720"/>
        </w:tabs>
        <w:suppressAutoHyphens/>
        <w:spacing w:line="240" w:lineRule="auto"/>
        <w:rPr>
          <w:color w:val="000000" w:themeColor="text1"/>
          <w:shd w:val="clear" w:color="auto" w:fill="FFFFFF"/>
          <w:lang w:val="en-US"/>
        </w:rPr>
      </w:pPr>
      <w:r w:rsidRPr="00781516">
        <w:rPr>
          <w:color w:val="000000" w:themeColor="text1"/>
          <w:lang w:val="en-US"/>
        </w:rPr>
        <w:t xml:space="preserve">Farsoun S (2006) ‘Class structure and social change in the Arab world’, in </w:t>
      </w:r>
      <w:r w:rsidRPr="00781516">
        <w:rPr>
          <w:color w:val="000000" w:themeColor="text1"/>
          <w:shd w:val="clear" w:color="auto" w:fill="FFFFFF"/>
          <w:lang w:val="en-US"/>
        </w:rPr>
        <w:t>Hopkins N. and</w:t>
      </w:r>
      <w:r w:rsidRPr="00781516">
        <w:rPr>
          <w:bCs/>
          <w:color w:val="000000" w:themeColor="text1"/>
          <w:kern w:val="36"/>
          <w:lang w:val="en-US"/>
        </w:rPr>
        <w:t xml:space="preserve"> </w:t>
      </w:r>
      <w:r w:rsidRPr="00781516">
        <w:rPr>
          <w:color w:val="000000" w:themeColor="text1"/>
          <w:shd w:val="clear" w:color="auto" w:fill="FFFFFF"/>
          <w:lang w:val="en-US"/>
        </w:rPr>
        <w:t>Ibrahim S. eds.</w:t>
      </w:r>
      <w:r w:rsidRPr="00781516">
        <w:rPr>
          <w:bCs/>
          <w:color w:val="000000" w:themeColor="text1"/>
          <w:kern w:val="36"/>
          <w:lang w:val="en-US"/>
        </w:rPr>
        <w:t xml:space="preserve"> </w:t>
      </w:r>
      <w:r w:rsidRPr="00781516">
        <w:rPr>
          <w:bCs/>
          <w:i/>
          <w:color w:val="000000" w:themeColor="text1"/>
          <w:kern w:val="36"/>
          <w:lang w:val="en-US"/>
        </w:rPr>
        <w:t>Arab Society: Class, Gender, Power, and Development</w:t>
      </w:r>
      <w:r w:rsidRPr="00781516">
        <w:rPr>
          <w:bCs/>
          <w:color w:val="000000" w:themeColor="text1"/>
          <w:kern w:val="36"/>
          <w:lang w:val="en-US"/>
        </w:rPr>
        <w:t>, American University in Cairo Press, Cairo,</w:t>
      </w:r>
      <w:r w:rsidRPr="00781516">
        <w:rPr>
          <w:color w:val="000000" w:themeColor="text1"/>
          <w:shd w:val="clear" w:color="auto" w:fill="FFFFFF"/>
          <w:lang w:val="en-US"/>
        </w:rPr>
        <w:t xml:space="preserve"> 1-28</w:t>
      </w:r>
      <w:r>
        <w:rPr>
          <w:color w:val="000000" w:themeColor="text1"/>
          <w:shd w:val="clear" w:color="auto" w:fill="FFFFFF"/>
          <w:lang w:val="en-US"/>
        </w:rPr>
        <w:t xml:space="preserve">. </w:t>
      </w:r>
    </w:p>
    <w:p w:rsidR="00DB644F" w:rsidRDefault="00DB644F" w:rsidP="00F27274">
      <w:pPr>
        <w:tabs>
          <w:tab w:val="left" w:pos="-720"/>
        </w:tabs>
        <w:suppressAutoHyphens/>
        <w:spacing w:line="240" w:lineRule="auto"/>
        <w:rPr>
          <w:spacing w:val="-3"/>
        </w:rPr>
      </w:pPr>
      <w:r>
        <w:rPr>
          <w:spacing w:val="-3"/>
        </w:rPr>
        <w:t xml:space="preserve">Fishwick L and Hayes D (1989), `Sport for whom? Differential participation patterns of recreational athletes in leisure time physical activities', </w:t>
      </w:r>
      <w:r>
        <w:rPr>
          <w:i/>
          <w:spacing w:val="-3"/>
        </w:rPr>
        <w:t>Sociology of Sport Journal</w:t>
      </w:r>
      <w:r>
        <w:rPr>
          <w:spacing w:val="-3"/>
        </w:rPr>
        <w:t>, 6, 269-277.</w:t>
      </w:r>
    </w:p>
    <w:p w:rsidR="00F27274" w:rsidRDefault="00F27274" w:rsidP="00F27274">
      <w:pPr>
        <w:spacing w:line="240" w:lineRule="auto"/>
      </w:pPr>
      <w:r>
        <w:t xml:space="preserve">Fukuyama F (1992), </w:t>
      </w:r>
      <w:r w:rsidRPr="001159A5">
        <w:rPr>
          <w:i/>
        </w:rPr>
        <w:t>The End of History and the Last Man</w:t>
      </w:r>
      <w:r>
        <w:t>, Penguin, London.</w:t>
      </w:r>
    </w:p>
    <w:p w:rsidR="008E29DB" w:rsidRDefault="008E29DB" w:rsidP="00F27274">
      <w:pPr>
        <w:spacing w:line="240" w:lineRule="auto"/>
      </w:pPr>
      <w:r>
        <w:t>Gana N (2013), ‘Visions of dissent: voices of discontent: postcolonial Tunisian film and song’ in</w:t>
      </w:r>
      <w:r w:rsidRPr="0062111B">
        <w:t xml:space="preserve"> </w:t>
      </w:r>
      <w:r>
        <w:t xml:space="preserve">Gana N, ed, </w:t>
      </w:r>
      <w:r w:rsidRPr="0062111B">
        <w:rPr>
          <w:i/>
        </w:rPr>
        <w:t xml:space="preserve">The Making of the Tunisian Revolution: Contexts, Architects, </w:t>
      </w:r>
      <w:r>
        <w:rPr>
          <w:i/>
        </w:rPr>
        <w:t>P</w:t>
      </w:r>
      <w:r w:rsidRPr="0062111B">
        <w:rPr>
          <w:i/>
        </w:rPr>
        <w:t xml:space="preserve">rospects, </w:t>
      </w:r>
      <w:r>
        <w:t>Edinburgh University Press, Edinburgh, 181-203.</w:t>
      </w:r>
    </w:p>
    <w:p w:rsidR="00DB644F" w:rsidRDefault="00DB644F" w:rsidP="009368A9">
      <w:pPr>
        <w:tabs>
          <w:tab w:val="left" w:pos="-720"/>
        </w:tabs>
        <w:suppressAutoHyphens/>
        <w:spacing w:line="240" w:lineRule="auto"/>
        <w:rPr>
          <w:spacing w:val="-3"/>
        </w:rPr>
      </w:pPr>
      <w:r>
        <w:rPr>
          <w:spacing w:val="-3"/>
        </w:rPr>
        <w:t xml:space="preserve">Gershuny J (2003), </w:t>
      </w:r>
      <w:r>
        <w:rPr>
          <w:i/>
          <w:iCs/>
          <w:spacing w:val="-3"/>
        </w:rPr>
        <w:t>Time Through the Lifecourse, in the Family,</w:t>
      </w:r>
      <w:r>
        <w:rPr>
          <w:spacing w:val="-3"/>
        </w:rPr>
        <w:t xml:space="preserve"> ISER Working Paper 2003-3, University of Essex, Colchester.</w:t>
      </w:r>
    </w:p>
    <w:p w:rsidR="009368A9" w:rsidRDefault="009368A9" w:rsidP="009368A9">
      <w:pPr>
        <w:spacing w:line="240" w:lineRule="auto"/>
      </w:pPr>
      <w:r w:rsidRPr="007D7B79">
        <w:t>Hesmondhalgh</w:t>
      </w:r>
      <w:r>
        <w:t xml:space="preserve"> D</w:t>
      </w:r>
      <w:r w:rsidRPr="007D7B79">
        <w:t xml:space="preserve"> (2013), </w:t>
      </w:r>
      <w:r w:rsidRPr="007D7B79">
        <w:rPr>
          <w:i/>
          <w:iCs/>
        </w:rPr>
        <w:t>The Cultural Industries</w:t>
      </w:r>
      <w:r w:rsidRPr="007D7B79">
        <w:t>, 3</w:t>
      </w:r>
      <w:r w:rsidRPr="007D7B79">
        <w:rPr>
          <w:vertAlign w:val="superscript"/>
        </w:rPr>
        <w:t>rd</w:t>
      </w:r>
      <w:r w:rsidRPr="007D7B79">
        <w:t xml:space="preserve"> edition, Sage, London.</w:t>
      </w:r>
    </w:p>
    <w:p w:rsidR="00131241" w:rsidRPr="007D7B79" w:rsidRDefault="00131241" w:rsidP="009368A9">
      <w:pPr>
        <w:spacing w:line="240" w:lineRule="auto"/>
      </w:pPr>
      <w:r>
        <w:t xml:space="preserve">Hobson D (1979), ‘Working class women, the family and leisure’, in Strelitz Z, ed, </w:t>
      </w:r>
      <w:r w:rsidRPr="00131241">
        <w:rPr>
          <w:i/>
        </w:rPr>
        <w:t>Leisure and Family Diversity,</w:t>
      </w:r>
      <w:r>
        <w:t xml:space="preserve"> Leisure Studies Association Conference Papers 9, London.</w:t>
      </w:r>
    </w:p>
    <w:p w:rsidR="00CC47C9" w:rsidRDefault="00CC47C9" w:rsidP="009368A9">
      <w:pPr>
        <w:spacing w:line="240" w:lineRule="auto"/>
      </w:pPr>
      <w:r>
        <w:t xml:space="preserve">Ibrahim H (1982), ‘Leisure and Islam’, </w:t>
      </w:r>
      <w:r w:rsidRPr="00CC47C9">
        <w:rPr>
          <w:i/>
        </w:rPr>
        <w:t>Leisure Studies</w:t>
      </w:r>
      <w:r>
        <w:t>, 1, 197-210.</w:t>
      </w:r>
    </w:p>
    <w:p w:rsidR="00CC47C9" w:rsidRDefault="00CC47C9" w:rsidP="009368A9">
      <w:pPr>
        <w:spacing w:line="240" w:lineRule="auto"/>
      </w:pPr>
      <w:r>
        <w:t xml:space="preserve">Iwasaki Y, Nishino H Onda T and Bowling C (2007), ‘Leisure research in a global world: time to reverse the western dominance in leisure research’, </w:t>
      </w:r>
      <w:r w:rsidRPr="00CC47C9">
        <w:rPr>
          <w:i/>
        </w:rPr>
        <w:t>Leisure Sciences</w:t>
      </w:r>
      <w:r>
        <w:t>, 29, 113-117.</w:t>
      </w:r>
    </w:p>
    <w:p w:rsidR="002C5889" w:rsidRDefault="002C5889" w:rsidP="002C5889">
      <w:pPr>
        <w:spacing w:line="240" w:lineRule="auto"/>
      </w:pPr>
      <w:r>
        <w:t xml:space="preserve">Janmohamed S (2016), </w:t>
      </w:r>
      <w:r w:rsidRPr="00B87EAE">
        <w:rPr>
          <w:i/>
        </w:rPr>
        <w:t>Generation M: Young Muslims Changing the World</w:t>
      </w:r>
      <w:r>
        <w:t>, Tauris, London.</w:t>
      </w:r>
    </w:p>
    <w:p w:rsidR="00CC47C9" w:rsidRDefault="00CC47C9" w:rsidP="008E29DB">
      <w:pPr>
        <w:spacing w:line="240" w:lineRule="auto"/>
      </w:pPr>
      <w:r>
        <w:t xml:space="preserve">Kwai-Sang Yau M and Packer T L (2002), ‘Health and well-being through t’ai chi: perceptions of older adults in Hong Kong’, </w:t>
      </w:r>
      <w:r w:rsidRPr="00CC47C9">
        <w:rPr>
          <w:i/>
        </w:rPr>
        <w:t>Leisure Studies</w:t>
      </w:r>
      <w:r>
        <w:t>, 21, 163-178.</w:t>
      </w:r>
    </w:p>
    <w:p w:rsidR="00714A59" w:rsidRDefault="00714A59" w:rsidP="008E29DB">
      <w:pPr>
        <w:spacing w:line="240" w:lineRule="auto"/>
      </w:pPr>
      <w:r>
        <w:t xml:space="preserve">Leitner M J and Leitner S F, eds (2014), </w:t>
      </w:r>
      <w:r w:rsidRPr="00714A59">
        <w:rPr>
          <w:i/>
        </w:rPr>
        <w:t>Israeli Life and Leisure in the 21</w:t>
      </w:r>
      <w:r w:rsidRPr="00714A59">
        <w:rPr>
          <w:i/>
          <w:vertAlign w:val="superscript"/>
        </w:rPr>
        <w:t>st</w:t>
      </w:r>
      <w:r w:rsidRPr="00714A59">
        <w:rPr>
          <w:i/>
        </w:rPr>
        <w:t xml:space="preserve"> Century</w:t>
      </w:r>
      <w:r>
        <w:t>, Sagamore, Urbana.</w:t>
      </w:r>
    </w:p>
    <w:p w:rsidR="00CC47C9" w:rsidRDefault="00CC47C9" w:rsidP="00F27274">
      <w:pPr>
        <w:spacing w:line="240" w:lineRule="auto"/>
      </w:pPr>
      <w:r>
        <w:t xml:space="preserve">Ma Huidi and Er Lui (2017), </w:t>
      </w:r>
      <w:r w:rsidRPr="00CC47C9">
        <w:t>Traditional Chinese Leisure Culture and Economic Development: A Conflict of Forces,</w:t>
      </w:r>
      <w:r>
        <w:t xml:space="preserve"> Palgrave Macmillan, New York.</w:t>
      </w:r>
    </w:p>
    <w:p w:rsidR="00CC47C9" w:rsidRDefault="00CC47C9" w:rsidP="00F27274">
      <w:pPr>
        <w:spacing w:line="240" w:lineRule="auto"/>
      </w:pPr>
      <w:r>
        <w:t xml:space="preserve">Martin W H and Mason S (2003), ‘Leisure in three middle eastern countries’, </w:t>
      </w:r>
      <w:r w:rsidRPr="00CC47C9">
        <w:rPr>
          <w:i/>
        </w:rPr>
        <w:t>World Leisure Journal,</w:t>
      </w:r>
      <w:r>
        <w:t xml:space="preserve"> 45, 1, 35-44.</w:t>
      </w:r>
    </w:p>
    <w:p w:rsidR="00CC47C9" w:rsidRDefault="00CC47C9" w:rsidP="00F27274">
      <w:pPr>
        <w:spacing w:line="240" w:lineRule="auto"/>
      </w:pPr>
      <w:r>
        <w:t xml:space="preserve">Martin W H and Mason S (2004), ‘Leisure in an Islamic context’, </w:t>
      </w:r>
      <w:r w:rsidRPr="00714A59">
        <w:rPr>
          <w:i/>
        </w:rPr>
        <w:t>World Leisure Journal,</w:t>
      </w:r>
      <w:r>
        <w:t xml:space="preserve"> 46, 1, 4-13.</w:t>
      </w:r>
    </w:p>
    <w:p w:rsidR="00F27274" w:rsidRDefault="00F27274" w:rsidP="00F27274">
      <w:pPr>
        <w:spacing w:line="240" w:lineRule="auto"/>
      </w:pPr>
      <w:r w:rsidRPr="008E5AD7">
        <w:t>Martinelli</w:t>
      </w:r>
      <w:r>
        <w:t xml:space="preserve"> A (2007)</w:t>
      </w:r>
      <w:r w:rsidRPr="008E5AD7">
        <w:t xml:space="preserve">, </w:t>
      </w:r>
      <w:r w:rsidRPr="008E5AD7">
        <w:rPr>
          <w:i/>
          <w:iCs/>
        </w:rPr>
        <w:t>Transatlantic Divide: Comparing the United States and the European Union</w:t>
      </w:r>
      <w:r w:rsidRPr="008E5AD7">
        <w:rPr>
          <w:b/>
          <w:bCs/>
          <w:i/>
          <w:iCs/>
        </w:rPr>
        <w:t>,</w:t>
      </w:r>
      <w:r>
        <w:rPr>
          <w:b/>
          <w:bCs/>
          <w:i/>
          <w:iCs/>
        </w:rPr>
        <w:t xml:space="preserve"> </w:t>
      </w:r>
      <w:r w:rsidRPr="008E5AD7">
        <w:t>Oxford University Press, Oxford.</w:t>
      </w:r>
    </w:p>
    <w:p w:rsidR="006A4DAC" w:rsidRDefault="006A4DAC" w:rsidP="00F27274">
      <w:pPr>
        <w:spacing w:line="240" w:lineRule="auto"/>
      </w:pPr>
      <w:r>
        <w:t xml:space="preserve">Nilan P and Feixa C (2006), </w:t>
      </w:r>
      <w:r w:rsidRPr="006A4DAC">
        <w:rPr>
          <w:i/>
        </w:rPr>
        <w:t>Global Youth? Hybrid Identities,</w:t>
      </w:r>
      <w:r>
        <w:t xml:space="preserve"> Plural Worlds, Routledge, London.</w:t>
      </w:r>
    </w:p>
    <w:p w:rsidR="008E29DB" w:rsidRDefault="008E29DB" w:rsidP="008E29DB">
      <w:pPr>
        <w:spacing w:line="240" w:lineRule="auto"/>
      </w:pPr>
      <w:r>
        <w:t xml:space="preserve">Nimrod G (2007), ‘Retirees’ leisure: activities, benefits and their contribution to life satisfaction’, </w:t>
      </w:r>
      <w:r w:rsidRPr="00D44ED0">
        <w:rPr>
          <w:i/>
        </w:rPr>
        <w:t>Leisure Studies</w:t>
      </w:r>
      <w:r>
        <w:t>, 26, 65-80.</w:t>
      </w:r>
    </w:p>
    <w:p w:rsidR="008E29DB" w:rsidRDefault="008E29DB" w:rsidP="00DB644F">
      <w:pPr>
        <w:spacing w:line="240" w:lineRule="auto"/>
      </w:pPr>
      <w:r>
        <w:t xml:space="preserve">Nimrod G (2014), ‘The benefits of and constraints to participation in seniors’ online communities’, Leisure </w:t>
      </w:r>
      <w:r w:rsidRPr="00D44ED0">
        <w:rPr>
          <w:i/>
        </w:rPr>
        <w:t>Studies</w:t>
      </w:r>
      <w:r>
        <w:t>, 33, 247-266.</w:t>
      </w:r>
    </w:p>
    <w:p w:rsidR="00252169" w:rsidRDefault="00252169" w:rsidP="00252169">
      <w:pPr>
        <w:spacing w:line="240" w:lineRule="auto"/>
      </w:pPr>
      <w:r>
        <w:t xml:space="preserve">Population Council (2011), </w:t>
      </w:r>
      <w:r w:rsidRPr="00897AAD">
        <w:rPr>
          <w:i/>
        </w:rPr>
        <w:t>Survey of Young People in Egypt</w:t>
      </w:r>
      <w:r>
        <w:t>, Population Council, Cairo.</w:t>
      </w:r>
    </w:p>
    <w:p w:rsidR="00DB644F" w:rsidRDefault="00DB644F" w:rsidP="00DB644F">
      <w:pPr>
        <w:tabs>
          <w:tab w:val="left" w:pos="-720"/>
        </w:tabs>
        <w:suppressAutoHyphens/>
        <w:spacing w:line="240" w:lineRule="auto"/>
        <w:rPr>
          <w:spacing w:val="-3"/>
        </w:rPr>
      </w:pPr>
      <w:r>
        <w:rPr>
          <w:spacing w:val="-3"/>
        </w:rPr>
        <w:t xml:space="preserve">Rapoport R and Rapoport R N (1975), </w:t>
      </w:r>
      <w:r>
        <w:rPr>
          <w:i/>
          <w:spacing w:val="-3"/>
        </w:rPr>
        <w:t>Leisure and the Family Life-Cycle</w:t>
      </w:r>
      <w:r>
        <w:rPr>
          <w:spacing w:val="-3"/>
        </w:rPr>
        <w:t>, Routledge,  London.</w:t>
      </w:r>
    </w:p>
    <w:p w:rsidR="008E29DB" w:rsidRDefault="008E29DB" w:rsidP="00DB644F">
      <w:pPr>
        <w:spacing w:line="240" w:lineRule="auto"/>
      </w:pPr>
      <w:r>
        <w:t xml:space="preserve">Roberts K (2016), </w:t>
      </w:r>
      <w:r w:rsidRPr="00072B69">
        <w:rPr>
          <w:i/>
        </w:rPr>
        <w:t>The Business of Leisure</w:t>
      </w:r>
      <w:r>
        <w:t>, Palgrave, London.</w:t>
      </w:r>
    </w:p>
    <w:p w:rsidR="005959CA" w:rsidRDefault="005959CA" w:rsidP="00DB644F">
      <w:pPr>
        <w:spacing w:line="240" w:lineRule="auto"/>
      </w:pPr>
      <w:r>
        <w:t xml:space="preserve">Roberts K and Kovacheva S (2016), ‘Use of free time by young people, and social inclusion and exclusion in Lebanon’, </w:t>
      </w:r>
      <w:r w:rsidRPr="005959CA">
        <w:rPr>
          <w:i/>
        </w:rPr>
        <w:t>International Journal of Social Science and Economic Research,</w:t>
      </w:r>
      <w:r>
        <w:t xml:space="preserve"> 1, 1190-1214.</w:t>
      </w:r>
    </w:p>
    <w:p w:rsidR="00BF0461" w:rsidRDefault="00BF0461" w:rsidP="00DB644F">
      <w:pPr>
        <w:tabs>
          <w:tab w:val="left" w:pos="-720"/>
        </w:tabs>
        <w:suppressAutoHyphens/>
        <w:spacing w:line="240" w:lineRule="auto"/>
        <w:rPr>
          <w:spacing w:val="-3"/>
        </w:rPr>
      </w:pPr>
      <w:r>
        <w:rPr>
          <w:spacing w:val="-3"/>
        </w:rPr>
        <w:t xml:space="preserve">Robinson J P and Godbey G (1999), </w:t>
      </w:r>
      <w:r>
        <w:rPr>
          <w:i/>
          <w:iCs/>
          <w:spacing w:val="-3"/>
        </w:rPr>
        <w:t xml:space="preserve">Time For Life: The Surprising Ways Americans Use Their Time, </w:t>
      </w:r>
      <w:r>
        <w:rPr>
          <w:spacing w:val="-3"/>
        </w:rPr>
        <w:t>second edition, Pennsylvania State University Press, Penn State.</w:t>
      </w:r>
    </w:p>
    <w:p w:rsidR="001E7187" w:rsidRDefault="001E7187" w:rsidP="00DB644F">
      <w:pPr>
        <w:tabs>
          <w:tab w:val="left" w:pos="-720"/>
        </w:tabs>
        <w:suppressAutoHyphens/>
        <w:spacing w:line="240" w:lineRule="auto"/>
        <w:rPr>
          <w:spacing w:val="-3"/>
        </w:rPr>
      </w:pPr>
      <w:r>
        <w:rPr>
          <w:spacing w:val="-3"/>
        </w:rPr>
        <w:t xml:space="preserve">Sivan A (2000), ‘Global influence and local uniqueness: the case of adolescent leisure in Hong Kong’, </w:t>
      </w:r>
      <w:r w:rsidRPr="001E7187">
        <w:rPr>
          <w:i/>
          <w:spacing w:val="-3"/>
        </w:rPr>
        <w:t>World Leisure Journal</w:t>
      </w:r>
      <w:r>
        <w:rPr>
          <w:spacing w:val="-3"/>
        </w:rPr>
        <w:t>, 42, 4, 24-32.t</w:t>
      </w:r>
    </w:p>
    <w:p w:rsidR="008E29DB" w:rsidRDefault="008E29DB" w:rsidP="005600B0">
      <w:pPr>
        <w:spacing w:line="240" w:lineRule="auto"/>
      </w:pPr>
      <w:r>
        <w:t xml:space="preserve">Skalli L H (2013), ‘Youth, media and the politics of change in North Africa: negotiating identities, spaces and power’, </w:t>
      </w:r>
      <w:r w:rsidRPr="00767702">
        <w:rPr>
          <w:i/>
        </w:rPr>
        <w:t>Middle East Journal of Culture and Communication</w:t>
      </w:r>
      <w:r>
        <w:t>, 6, 5-14.</w:t>
      </w:r>
    </w:p>
    <w:p w:rsidR="005600B0" w:rsidRDefault="005600B0" w:rsidP="005600B0">
      <w:pPr>
        <w:tabs>
          <w:tab w:val="left" w:pos="-720"/>
        </w:tabs>
        <w:suppressAutoHyphens/>
        <w:spacing w:line="240" w:lineRule="auto"/>
        <w:rPr>
          <w:spacing w:val="-3"/>
        </w:rPr>
      </w:pPr>
      <w:r>
        <w:rPr>
          <w:spacing w:val="-3"/>
        </w:rPr>
        <w:t xml:space="preserve">Smith J (1987), `Women at play: gender, the life-cycle and leisure', in Horne J, Jary D and Tomlinson A, eds, </w:t>
      </w:r>
      <w:r>
        <w:rPr>
          <w:i/>
          <w:spacing w:val="-3"/>
        </w:rPr>
        <w:t>Sport, Leisure and Social Relations</w:t>
      </w:r>
      <w:r>
        <w:rPr>
          <w:spacing w:val="-3"/>
        </w:rPr>
        <w:t>, Routledge, London.</w:t>
      </w:r>
    </w:p>
    <w:p w:rsidR="008E29DB" w:rsidRDefault="008E29DB" w:rsidP="005600B0">
      <w:pPr>
        <w:spacing w:line="240" w:lineRule="auto"/>
      </w:pPr>
      <w:r>
        <w:t xml:space="preserve">Stebbins R A (2013), </w:t>
      </w:r>
      <w:r w:rsidRPr="0051094F">
        <w:rPr>
          <w:i/>
        </w:rPr>
        <w:t xml:space="preserve">Work and Leisure in the Middle East: The Common Ground of Two Separate Worlds, </w:t>
      </w:r>
      <w:r>
        <w:t>Transaction Publishers, New Brunswick.</w:t>
      </w:r>
    </w:p>
    <w:p w:rsidR="00333097" w:rsidRDefault="00333097" w:rsidP="005600B0">
      <w:pPr>
        <w:spacing w:line="240" w:lineRule="auto"/>
      </w:pPr>
      <w:r>
        <w:t xml:space="preserve">Sullivan O (2010), ‘Changing differences by educational attainment in fathers’ domestic labour and child care’, </w:t>
      </w:r>
      <w:r w:rsidRPr="00333097">
        <w:rPr>
          <w:i/>
        </w:rPr>
        <w:t xml:space="preserve">Sociology, </w:t>
      </w:r>
      <w:r>
        <w:t>44, 716-733.</w:t>
      </w:r>
    </w:p>
    <w:p w:rsidR="00131241" w:rsidRDefault="00131241" w:rsidP="005600B0">
      <w:pPr>
        <w:spacing w:line="240" w:lineRule="auto"/>
      </w:pPr>
      <w:r>
        <w:t xml:space="preserve">Tomlinson A (1979), ‘Leisure, the family and women’s role: observations on personal accounts’, In Strelitz Z, ed, </w:t>
      </w:r>
      <w:r w:rsidRPr="00131241">
        <w:rPr>
          <w:i/>
        </w:rPr>
        <w:t>Leisure and Family Diversity,</w:t>
      </w:r>
      <w:r>
        <w:t xml:space="preserve"> Leisure Studies Association Conference Papers, 9, London.</w:t>
      </w:r>
    </w:p>
    <w:p w:rsidR="005600B0" w:rsidRDefault="005600B0" w:rsidP="005600B0">
      <w:pPr>
        <w:spacing w:line="240" w:lineRule="auto"/>
      </w:pPr>
      <w:r>
        <w:t xml:space="preserve">Venn S, Arber S, Meadows R and Hislop J (2008), ‘The fourth shift: exploring the gendered nature of sleep disruption among couples with children’, </w:t>
      </w:r>
      <w:r w:rsidRPr="005600B0">
        <w:rPr>
          <w:i/>
        </w:rPr>
        <w:t>British Journal of Sociology</w:t>
      </w:r>
      <w:r>
        <w:t>, 59, 79-98.</w:t>
      </w:r>
    </w:p>
    <w:p w:rsidR="005600B0" w:rsidRDefault="005600B0" w:rsidP="005600B0">
      <w:pPr>
        <w:tabs>
          <w:tab w:val="left" w:pos="-720"/>
        </w:tabs>
        <w:suppressAutoHyphens/>
        <w:spacing w:line="240" w:lineRule="auto"/>
        <w:rPr>
          <w:spacing w:val="-3"/>
        </w:rPr>
      </w:pPr>
      <w:r>
        <w:rPr>
          <w:spacing w:val="-3"/>
        </w:rPr>
        <w:t xml:space="preserve">Wearing B (1993), `The family that plays together stays together: or does it? Leisure and mothers', </w:t>
      </w:r>
      <w:r>
        <w:rPr>
          <w:i/>
          <w:spacing w:val="-3"/>
        </w:rPr>
        <w:t>World Leisure and Recreation</w:t>
      </w:r>
      <w:r>
        <w:rPr>
          <w:spacing w:val="-3"/>
        </w:rPr>
        <w:t>, 35, 3, 25-29.</w:t>
      </w:r>
    </w:p>
    <w:p w:rsidR="008E29DB" w:rsidRDefault="008E29DB" w:rsidP="005600B0">
      <w:pPr>
        <w:spacing w:line="240" w:lineRule="auto"/>
      </w:pPr>
      <w:r>
        <w:t xml:space="preserve">Wilson W T (2013), </w:t>
      </w:r>
      <w:r w:rsidRPr="00CC736A">
        <w:rPr>
          <w:i/>
        </w:rPr>
        <w:t>Hitting the Sweet Spot: The Growth of the Middle Class in Emerging Markets,</w:t>
      </w:r>
      <w:r>
        <w:t xml:space="preserve"> Ernst and Young, London.</w:t>
      </w:r>
    </w:p>
    <w:p w:rsidR="000C6B26" w:rsidRDefault="000C6B26" w:rsidP="000C6B26">
      <w:pPr>
        <w:spacing w:line="240" w:lineRule="auto"/>
      </w:pPr>
      <w:r>
        <w:t xml:space="preserve">Woodhead L (2016), ‘The rise of “no religion” in Britain: the emergence of a new cultural majority’, </w:t>
      </w:r>
      <w:r w:rsidRPr="0088101D">
        <w:rPr>
          <w:i/>
        </w:rPr>
        <w:t>Journal of the British Academy</w:t>
      </w:r>
      <w:r>
        <w:t>, 4, 245-261.</w:t>
      </w:r>
    </w:p>
    <w:p w:rsidR="000C6B26" w:rsidRDefault="000C6B26" w:rsidP="005600B0">
      <w:pPr>
        <w:spacing w:line="240" w:lineRule="auto"/>
      </w:pPr>
    </w:p>
    <w:p w:rsidR="008E29DB" w:rsidRDefault="008E29DB" w:rsidP="005600B0">
      <w:pPr>
        <w:spacing w:after="160" w:line="240" w:lineRule="auto"/>
      </w:pPr>
      <w:r>
        <w:br w:type="page"/>
      </w:r>
    </w:p>
    <w:p w:rsidR="008E29DB" w:rsidRPr="00101DEE" w:rsidRDefault="008E29DB" w:rsidP="008E29DB">
      <w:pPr>
        <w:pStyle w:val="BodyText"/>
        <w:spacing w:line="240" w:lineRule="auto"/>
      </w:pPr>
      <w:r>
        <w:t>K</w:t>
      </w:r>
      <w:r w:rsidRPr="002F4260">
        <w:t xml:space="preserve">en Roberts is </w:t>
      </w:r>
      <w:r>
        <w:t xml:space="preserve">Emeritus </w:t>
      </w:r>
      <w:r w:rsidRPr="002F4260">
        <w:t xml:space="preserve">Professor of Sociology at the University of Liverpool. His books include </w:t>
      </w:r>
      <w:r w:rsidRPr="009E676C">
        <w:rPr>
          <w:i/>
        </w:rPr>
        <w:t>Surviving Post-Communism: Young People in the Former Soviet Union</w:t>
      </w:r>
      <w:r w:rsidRPr="002F4260">
        <w:t xml:space="preserve"> (2000), </w:t>
      </w:r>
      <w:r w:rsidRPr="009E676C">
        <w:rPr>
          <w:i/>
        </w:rPr>
        <w:t xml:space="preserve">Youth in Transition: Eastern Europe and in the West </w:t>
      </w:r>
      <w:r w:rsidRPr="002F4260">
        <w:t xml:space="preserve">(2009), </w:t>
      </w:r>
      <w:r w:rsidRPr="009E676C">
        <w:rPr>
          <w:i/>
        </w:rPr>
        <w:t>Class in Contemporary Britain</w:t>
      </w:r>
      <w:r w:rsidRPr="002F4260">
        <w:t xml:space="preserve"> (2011), </w:t>
      </w:r>
      <w:r w:rsidRPr="009E676C">
        <w:rPr>
          <w:i/>
        </w:rPr>
        <w:t xml:space="preserve">Sociology: An Introduction </w:t>
      </w:r>
      <w:r w:rsidRPr="002F4260">
        <w:t>(2012)</w:t>
      </w:r>
      <w:r>
        <w:t xml:space="preserve">, </w:t>
      </w:r>
      <w:r w:rsidRPr="009E676C">
        <w:rPr>
          <w:i/>
        </w:rPr>
        <w:t>The Business of Leisure</w:t>
      </w:r>
      <w:r>
        <w:t xml:space="preserve"> (2016), and </w:t>
      </w:r>
      <w:r w:rsidRPr="009E676C">
        <w:rPr>
          <w:i/>
        </w:rPr>
        <w:t>Social Theory, Sport, Leisure</w:t>
      </w:r>
      <w:r>
        <w:t xml:space="preserve"> (2016)</w:t>
      </w:r>
      <w:r w:rsidRPr="002F4260">
        <w:t>.</w:t>
      </w:r>
    </w:p>
    <w:p w:rsidR="008E29DB" w:rsidRDefault="008E29DB" w:rsidP="008E29DB">
      <w:pPr>
        <w:spacing w:line="240" w:lineRule="auto"/>
      </w:pPr>
      <w:r>
        <w:t>Ken Roberts</w:t>
      </w:r>
    </w:p>
    <w:p w:rsidR="008E29DB" w:rsidRDefault="008E29DB" w:rsidP="008E29DB">
      <w:pPr>
        <w:spacing w:line="240" w:lineRule="auto"/>
      </w:pPr>
      <w:r>
        <w:t>University of Liverpool,</w:t>
      </w:r>
    </w:p>
    <w:p w:rsidR="008E29DB" w:rsidRDefault="008E29DB" w:rsidP="008E29DB">
      <w:pPr>
        <w:spacing w:line="240" w:lineRule="auto"/>
      </w:pPr>
      <w:r>
        <w:t>Eleanor Rathbone Building,</w:t>
      </w:r>
    </w:p>
    <w:p w:rsidR="008E29DB" w:rsidRDefault="008E29DB" w:rsidP="008E29DB">
      <w:pPr>
        <w:spacing w:line="240" w:lineRule="auto"/>
      </w:pPr>
      <w:r>
        <w:t>Bedford Street South,</w:t>
      </w:r>
    </w:p>
    <w:p w:rsidR="008E29DB" w:rsidRDefault="008E29DB" w:rsidP="008E29DB">
      <w:pPr>
        <w:spacing w:line="240" w:lineRule="auto"/>
      </w:pPr>
      <w:r>
        <w:t>Liverpool L69 7ZA</w:t>
      </w:r>
    </w:p>
    <w:p w:rsidR="008E29DB" w:rsidRDefault="008E29DB" w:rsidP="008E29DB">
      <w:pPr>
        <w:spacing w:line="240" w:lineRule="auto"/>
      </w:pPr>
      <w:r>
        <w:t>England</w:t>
      </w:r>
    </w:p>
    <w:p w:rsidR="008E29DB" w:rsidRDefault="008E29DB" w:rsidP="008E29DB">
      <w:pPr>
        <w:spacing w:line="240" w:lineRule="auto"/>
      </w:pPr>
      <w:r>
        <w:t>Phone: 44-(0)1695 574962</w:t>
      </w:r>
    </w:p>
    <w:p w:rsidR="008E29DB" w:rsidRDefault="008E29DB" w:rsidP="008E29DB">
      <w:pPr>
        <w:pStyle w:val="yiv5476883432msonormal"/>
        <w:spacing w:before="240" w:beforeAutospacing="0" w:after="200" w:afterAutospacing="0"/>
        <w:ind w:right="26"/>
        <w:rPr>
          <w:rStyle w:val="Hyperlink"/>
        </w:rPr>
      </w:pPr>
      <w:r w:rsidRPr="009E676C">
        <w:t xml:space="preserve">Email: </w:t>
      </w:r>
      <w:hyperlink r:id="rId7" w:history="1">
        <w:r w:rsidRPr="009E676C">
          <w:rPr>
            <w:rStyle w:val="Hyperlink"/>
          </w:rPr>
          <w:t>bert@liverpool.ac.uk</w:t>
        </w:r>
      </w:hyperlink>
    </w:p>
    <w:p w:rsidR="008E29DB" w:rsidRDefault="008E29DB" w:rsidP="008E29DB">
      <w:pPr>
        <w:pStyle w:val="yiv5476883432msonormal"/>
        <w:spacing w:before="240" w:beforeAutospacing="0" w:after="200" w:afterAutospacing="0"/>
        <w:ind w:right="26"/>
      </w:pPr>
      <w:r w:rsidRPr="009E676C">
        <w:t xml:space="preserve">Siyka Kovacheva is Associate Professor at the University of Plovdiv. Her books include </w:t>
      </w:r>
      <w:r w:rsidRPr="009E676C">
        <w:rPr>
          <w:i/>
          <w:iCs/>
        </w:rPr>
        <w:t>Youth in Society. The Construction and Deconstruction of Youth in East and West Europe</w:t>
      </w:r>
      <w:r w:rsidRPr="009E676C">
        <w:t xml:space="preserve"> (with C. Wallace)</w:t>
      </w:r>
      <w:r>
        <w:t xml:space="preserve"> (1998), </w:t>
      </w:r>
      <w:r>
        <w:rPr>
          <w:i/>
          <w:iCs/>
        </w:rPr>
        <w:t>Sinking or Swimming in the Waves of Transformation? Young People and Social Protection in Central and Eastern Europe</w:t>
      </w:r>
      <w:r>
        <w:t xml:space="preserve"> (2000), </w:t>
      </w:r>
      <w:r>
        <w:rPr>
          <w:i/>
          <w:iCs/>
          <w:lang w:val="en-US"/>
        </w:rPr>
        <w:t>Work-Life Balance: Young Working Parents between Opportunities and Constraints</w:t>
      </w:r>
      <w:r>
        <w:rPr>
          <w:lang w:val="en-US"/>
        </w:rPr>
        <w:t xml:space="preserve"> (2010), </w:t>
      </w:r>
      <w:r w:rsidRPr="00EF652D">
        <w:rPr>
          <w:rStyle w:val="Strong"/>
          <w:i/>
          <w:iCs/>
        </w:rPr>
        <w:t>1989 - Young People and Social Change after the Fall of the Berlin Wall</w:t>
      </w:r>
      <w:r>
        <w:rPr>
          <w:rStyle w:val="Emphasis"/>
          <w:b/>
          <w:bCs/>
        </w:rPr>
        <w:t xml:space="preserve"> (</w:t>
      </w:r>
      <w:r>
        <w:rPr>
          <w:rStyle w:val="Emphasis"/>
        </w:rPr>
        <w:t>with</w:t>
      </w:r>
      <w:r>
        <w:rPr>
          <w:rStyle w:val="Emphasis"/>
          <w:b/>
          <w:bCs/>
        </w:rPr>
        <w:t xml:space="preserve"> </w:t>
      </w:r>
      <w:r>
        <w:rPr>
          <w:rStyle w:val="Emphasis"/>
        </w:rPr>
        <w:t>C Leccardi, C Feixa, H Reiter and T Sekulić) (2012), and Young People in European Bulgaria: A Sociological Portrait. (with P-E Mitev) (2014)</w:t>
      </w:r>
      <w:r>
        <w:t xml:space="preserve">. </w:t>
      </w:r>
    </w:p>
    <w:p w:rsidR="008E29DB" w:rsidRPr="009E676C" w:rsidRDefault="008E29DB" w:rsidP="008E29DB">
      <w:pPr>
        <w:pStyle w:val="yiv5397122630msonormal"/>
      </w:pPr>
      <w:r w:rsidRPr="009E676C">
        <w:t>Siyka Kovacheva,</w:t>
      </w:r>
    </w:p>
    <w:p w:rsidR="008E29DB" w:rsidRPr="009E676C" w:rsidRDefault="008E29DB" w:rsidP="008E29DB">
      <w:pPr>
        <w:pStyle w:val="yiv5397122630msonormal"/>
      </w:pPr>
      <w:r w:rsidRPr="009E676C">
        <w:t>Department of Applied Sociology</w:t>
      </w:r>
    </w:p>
    <w:p w:rsidR="008E29DB" w:rsidRPr="009E676C" w:rsidRDefault="008E29DB" w:rsidP="008E29DB">
      <w:pPr>
        <w:pStyle w:val="yiv5397122630msonormal"/>
      </w:pPr>
      <w:r w:rsidRPr="009E676C">
        <w:t>University of Plovdiv</w:t>
      </w:r>
    </w:p>
    <w:p w:rsidR="008E29DB" w:rsidRPr="00CA0F33" w:rsidRDefault="008E29DB" w:rsidP="008E29DB">
      <w:pPr>
        <w:pStyle w:val="yiv5397122630msonormal"/>
        <w:rPr>
          <w:lang w:val="es-ES"/>
        </w:rPr>
      </w:pPr>
      <w:r w:rsidRPr="00CA0F33">
        <w:rPr>
          <w:lang w:val="es-ES"/>
        </w:rPr>
        <w:t>Tsar Asen 24</w:t>
      </w:r>
    </w:p>
    <w:p w:rsidR="008E29DB" w:rsidRPr="00CA0F33" w:rsidRDefault="008E29DB" w:rsidP="008E29DB">
      <w:pPr>
        <w:pStyle w:val="yiv5397122630msonormal"/>
        <w:rPr>
          <w:lang w:val="es-ES"/>
        </w:rPr>
      </w:pPr>
      <w:r w:rsidRPr="00CA0F33">
        <w:rPr>
          <w:lang w:val="es-ES"/>
        </w:rPr>
        <w:t>Plovdiv 4000</w:t>
      </w:r>
    </w:p>
    <w:p w:rsidR="008E29DB" w:rsidRPr="00CA0F33" w:rsidRDefault="008E29DB" w:rsidP="008E29DB">
      <w:pPr>
        <w:pStyle w:val="yiv5397122630msonormal"/>
        <w:rPr>
          <w:lang w:val="es-ES"/>
        </w:rPr>
      </w:pPr>
      <w:r w:rsidRPr="00CA0F33">
        <w:rPr>
          <w:lang w:val="es-ES"/>
        </w:rPr>
        <w:t>Bulgaria</w:t>
      </w:r>
    </w:p>
    <w:p w:rsidR="008E29DB" w:rsidRPr="00CA0F33" w:rsidRDefault="008E29DB" w:rsidP="008E29DB">
      <w:pPr>
        <w:pStyle w:val="yiv5397122630msonormal"/>
        <w:rPr>
          <w:lang w:val="es-ES"/>
        </w:rPr>
      </w:pPr>
      <w:r w:rsidRPr="00CA0F33">
        <w:rPr>
          <w:lang w:val="es-ES"/>
        </w:rPr>
        <w:t xml:space="preserve">Email: </w:t>
      </w:r>
      <w:hyperlink r:id="rId8" w:tgtFrame="_blank" w:history="1">
        <w:r w:rsidRPr="00CA0F33">
          <w:rPr>
            <w:rStyle w:val="Hyperlink"/>
            <w:lang w:val="es-ES"/>
          </w:rPr>
          <w:t>siykakovacheva@gmail.com</w:t>
        </w:r>
      </w:hyperlink>
    </w:p>
    <w:p w:rsidR="008E29DB" w:rsidRDefault="008E29DB" w:rsidP="008E29DB">
      <w:pPr>
        <w:pStyle w:val="yiv5397122630msonormal"/>
        <w:tabs>
          <w:tab w:val="center" w:pos="4513"/>
        </w:tabs>
      </w:pPr>
      <w:r w:rsidRPr="009E676C">
        <w:t>Phone: +359 885832066</w:t>
      </w:r>
    </w:p>
    <w:p w:rsidR="008E29DB" w:rsidRDefault="008E29DB" w:rsidP="008E29DB">
      <w:pPr>
        <w:pStyle w:val="yiv5397122630msonormal"/>
        <w:tabs>
          <w:tab w:val="center" w:pos="4513"/>
        </w:tabs>
      </w:pPr>
    </w:p>
    <w:p w:rsidR="008E29DB" w:rsidRPr="000A349E" w:rsidRDefault="008E29DB" w:rsidP="008E29DB">
      <w:pPr>
        <w:pStyle w:val="yiv5397122630msonormal"/>
        <w:tabs>
          <w:tab w:val="center" w:pos="4513"/>
        </w:tabs>
        <w:jc w:val="both"/>
      </w:pPr>
      <w:r>
        <w:t xml:space="preserve">Stanimir Kabaivanov is Associate Professor at the University of Plovdiv. </w:t>
      </w:r>
      <w:r w:rsidRPr="00A65A40">
        <w:t xml:space="preserve">His research interests are in finance, artificial intelligence and </w:t>
      </w:r>
      <w:r>
        <w:t xml:space="preserve">the </w:t>
      </w:r>
      <w:r w:rsidRPr="00A65A40">
        <w:t>application of computational methods in social sciences.</w:t>
      </w:r>
      <w:r>
        <w:t xml:space="preserve"> Works of interest are </w:t>
      </w:r>
      <w:r w:rsidRPr="00A65A40">
        <w:rPr>
          <w:i/>
        </w:rPr>
        <w:t>Competing demands: Work and Child Well-being</w:t>
      </w:r>
      <w:r>
        <w:rPr>
          <w:i/>
        </w:rPr>
        <w:t>,</w:t>
      </w:r>
      <w:r w:rsidRPr="00A65A40">
        <w:rPr>
          <w:i/>
        </w:rPr>
        <w:t xml:space="preserve"> </w:t>
      </w:r>
      <w:r>
        <w:t>i</w:t>
      </w:r>
      <w:r w:rsidRPr="000A349E">
        <w:t xml:space="preserve">n </w:t>
      </w:r>
      <w:r w:rsidRPr="00A65A40">
        <w:rPr>
          <w:i/>
        </w:rPr>
        <w:t>Ed/s “Quality of Life and Work in Europe</w:t>
      </w:r>
      <w:r w:rsidRPr="000A349E">
        <w:t>”</w:t>
      </w:r>
      <w:r>
        <w:t xml:space="preserve"> </w:t>
      </w:r>
      <w:r w:rsidRPr="000A349E">
        <w:t>(2011 with</w:t>
      </w:r>
      <w:r w:rsidRPr="00A65A40">
        <w:rPr>
          <w:sz w:val="22"/>
          <w:szCs w:val="22"/>
        </w:rPr>
        <w:t xml:space="preserve"> </w:t>
      </w:r>
      <w:r w:rsidRPr="004C7F4A">
        <w:rPr>
          <w:sz w:val="22"/>
          <w:szCs w:val="22"/>
        </w:rPr>
        <w:t>Lane L., van der Lippe T. and Back-Wiklund M.</w:t>
      </w:r>
      <w:r>
        <w:rPr>
          <w:sz w:val="22"/>
          <w:szCs w:val="22"/>
        </w:rPr>
        <w:t>)</w:t>
      </w:r>
      <w:r w:rsidRPr="004C7F4A">
        <w:rPr>
          <w:sz w:val="22"/>
          <w:szCs w:val="22"/>
        </w:rPr>
        <w:t xml:space="preserve">, </w:t>
      </w:r>
      <w:r w:rsidRPr="004C7F4A">
        <w:rPr>
          <w:i/>
          <w:sz w:val="22"/>
          <w:szCs w:val="22"/>
        </w:rPr>
        <w:t>An overview of work-life balance (WLB) in Bulgaria.</w:t>
      </w:r>
      <w:r>
        <w:rPr>
          <w:i/>
          <w:sz w:val="22"/>
          <w:szCs w:val="22"/>
        </w:rPr>
        <w:t xml:space="preserve"> </w:t>
      </w:r>
      <w:r w:rsidRPr="000A349E">
        <w:rPr>
          <w:sz w:val="22"/>
          <w:szCs w:val="22"/>
        </w:rPr>
        <w:t>(2012, with S. Kovacheva)</w:t>
      </w:r>
      <w:r>
        <w:rPr>
          <w:i/>
          <w:sz w:val="22"/>
          <w:szCs w:val="22"/>
        </w:rPr>
        <w:t xml:space="preserve">, </w:t>
      </w:r>
      <w:r w:rsidRPr="004C7F4A">
        <w:rPr>
          <w:i/>
          <w:sz w:val="22"/>
          <w:szCs w:val="22"/>
        </w:rPr>
        <w:t>Young people in search of a work-family balance (Changing landscapes for childhood and youth in Europe)</w:t>
      </w:r>
      <w:r>
        <w:rPr>
          <w:i/>
          <w:sz w:val="22"/>
          <w:szCs w:val="22"/>
        </w:rPr>
        <w:t xml:space="preserve"> </w:t>
      </w:r>
      <w:r w:rsidRPr="000A349E">
        <w:rPr>
          <w:sz w:val="22"/>
          <w:szCs w:val="22"/>
        </w:rPr>
        <w:t xml:space="preserve">(2012 with S. Kovacheva) and </w:t>
      </w:r>
      <w:r>
        <w:rPr>
          <w:i/>
          <w:sz w:val="22"/>
          <w:szCs w:val="22"/>
        </w:rPr>
        <w:t xml:space="preserve">Econometrics for students in finance </w:t>
      </w:r>
      <w:r w:rsidRPr="000A349E">
        <w:rPr>
          <w:sz w:val="22"/>
          <w:szCs w:val="22"/>
        </w:rPr>
        <w:t>(2013)</w:t>
      </w:r>
      <w:r>
        <w:rPr>
          <w:sz w:val="22"/>
          <w:szCs w:val="22"/>
        </w:rPr>
        <w:t>.</w:t>
      </w:r>
    </w:p>
    <w:p w:rsidR="008E29DB" w:rsidRDefault="008E29DB" w:rsidP="008E29DB">
      <w:pPr>
        <w:pStyle w:val="yiv5397122630msonormal"/>
        <w:tabs>
          <w:tab w:val="center" w:pos="4513"/>
        </w:tabs>
      </w:pPr>
      <w:r>
        <w:t>Stanimir Kabaivanov</w:t>
      </w:r>
    </w:p>
    <w:p w:rsidR="008E29DB" w:rsidRDefault="008E29DB" w:rsidP="008E29DB">
      <w:pPr>
        <w:pStyle w:val="yiv5397122630msonormal"/>
        <w:tabs>
          <w:tab w:val="center" w:pos="4513"/>
        </w:tabs>
      </w:pPr>
      <w:r>
        <w:t>Department of Finance and Accounting</w:t>
      </w:r>
    </w:p>
    <w:p w:rsidR="008E29DB" w:rsidRDefault="008E29DB" w:rsidP="008E29DB">
      <w:pPr>
        <w:pStyle w:val="yiv5397122630msonormal"/>
        <w:tabs>
          <w:tab w:val="center" w:pos="4513"/>
        </w:tabs>
      </w:pPr>
      <w:r>
        <w:t>University of Plovdiv</w:t>
      </w:r>
    </w:p>
    <w:p w:rsidR="008E29DB" w:rsidRDefault="008E29DB" w:rsidP="008E29DB">
      <w:pPr>
        <w:pStyle w:val="yiv5397122630msonormal"/>
        <w:tabs>
          <w:tab w:val="center" w:pos="4513"/>
        </w:tabs>
      </w:pPr>
      <w:r>
        <w:t>Tsar Asen 24</w:t>
      </w:r>
    </w:p>
    <w:p w:rsidR="008E29DB" w:rsidRPr="00CA0F33" w:rsidRDefault="008E29DB" w:rsidP="008E29DB">
      <w:pPr>
        <w:pStyle w:val="yiv5397122630msonormal"/>
        <w:tabs>
          <w:tab w:val="center" w:pos="4513"/>
        </w:tabs>
        <w:rPr>
          <w:lang w:val="es-ES"/>
        </w:rPr>
      </w:pPr>
      <w:r w:rsidRPr="00CA0F33">
        <w:rPr>
          <w:lang w:val="es-ES"/>
        </w:rPr>
        <w:t>Plovdiv 4000</w:t>
      </w:r>
    </w:p>
    <w:p w:rsidR="008E29DB" w:rsidRPr="00CA0F33" w:rsidRDefault="008E29DB" w:rsidP="008E29DB">
      <w:pPr>
        <w:pStyle w:val="yiv5397122630msonormal"/>
        <w:tabs>
          <w:tab w:val="center" w:pos="4513"/>
        </w:tabs>
        <w:rPr>
          <w:lang w:val="es-ES"/>
        </w:rPr>
      </w:pPr>
      <w:r w:rsidRPr="00CA0F33">
        <w:rPr>
          <w:lang w:val="es-ES"/>
        </w:rPr>
        <w:t>Bulgaria</w:t>
      </w:r>
    </w:p>
    <w:p w:rsidR="008E29DB" w:rsidRPr="00CA0F33" w:rsidRDefault="008E29DB" w:rsidP="008E29DB">
      <w:pPr>
        <w:pStyle w:val="yiv5397122630msonormal"/>
        <w:tabs>
          <w:tab w:val="center" w:pos="4513"/>
        </w:tabs>
        <w:rPr>
          <w:lang w:val="es-ES"/>
        </w:rPr>
      </w:pPr>
      <w:r w:rsidRPr="00CA0F33">
        <w:rPr>
          <w:lang w:val="es-ES"/>
        </w:rPr>
        <w:t xml:space="preserve">Email: </w:t>
      </w:r>
      <w:hyperlink r:id="rId9" w:history="1">
        <w:r w:rsidRPr="00CA0F33">
          <w:rPr>
            <w:rStyle w:val="Hyperlink"/>
            <w:lang w:val="es-ES"/>
          </w:rPr>
          <w:t>Stanimir.kabaivanov@gmail.com</w:t>
        </w:r>
      </w:hyperlink>
    </w:p>
    <w:p w:rsidR="00034AAD" w:rsidRPr="00034AAD" w:rsidRDefault="008E29DB" w:rsidP="000C45ED">
      <w:pPr>
        <w:pStyle w:val="yiv5397122630msonormal"/>
        <w:tabs>
          <w:tab w:val="center" w:pos="4513"/>
        </w:tabs>
        <w:rPr>
          <w:sz w:val="20"/>
          <w:szCs w:val="20"/>
        </w:rPr>
      </w:pPr>
      <w:r>
        <w:t>Phone: +359 898619567</w:t>
      </w:r>
    </w:p>
    <w:sectPr w:rsidR="00034AAD" w:rsidRPr="00034AA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7E" w:rsidRDefault="0011067E" w:rsidP="008E29DB">
      <w:pPr>
        <w:spacing w:after="0" w:line="240" w:lineRule="auto"/>
      </w:pPr>
      <w:r>
        <w:separator/>
      </w:r>
    </w:p>
  </w:endnote>
  <w:endnote w:type="continuationSeparator" w:id="0">
    <w:p w:rsidR="0011067E" w:rsidRDefault="0011067E" w:rsidP="008E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8389"/>
      <w:docPartObj>
        <w:docPartGallery w:val="Page Numbers (Bottom of Page)"/>
        <w:docPartUnique/>
      </w:docPartObj>
    </w:sdtPr>
    <w:sdtEndPr>
      <w:rPr>
        <w:noProof/>
      </w:rPr>
    </w:sdtEndPr>
    <w:sdtContent>
      <w:p w:rsidR="0011067E" w:rsidRDefault="0011067E">
        <w:pPr>
          <w:pStyle w:val="Footer"/>
          <w:jc w:val="center"/>
        </w:pPr>
        <w:r>
          <w:fldChar w:fldCharType="begin"/>
        </w:r>
        <w:r>
          <w:instrText xml:space="preserve"> PAGE   \* MERGEFORMAT </w:instrText>
        </w:r>
        <w:r>
          <w:fldChar w:fldCharType="separate"/>
        </w:r>
        <w:r w:rsidR="006D14B4">
          <w:rPr>
            <w:noProof/>
          </w:rPr>
          <w:t>2</w:t>
        </w:r>
        <w:r>
          <w:rPr>
            <w:noProof/>
          </w:rPr>
          <w:fldChar w:fldCharType="end"/>
        </w:r>
      </w:p>
    </w:sdtContent>
  </w:sdt>
  <w:p w:rsidR="0011067E" w:rsidRDefault="0011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7E" w:rsidRDefault="0011067E" w:rsidP="008E29DB">
      <w:pPr>
        <w:spacing w:after="0" w:line="240" w:lineRule="auto"/>
      </w:pPr>
      <w:r>
        <w:separator/>
      </w:r>
    </w:p>
  </w:footnote>
  <w:footnote w:type="continuationSeparator" w:id="0">
    <w:p w:rsidR="0011067E" w:rsidRDefault="0011067E" w:rsidP="008E2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16D3"/>
    <w:multiLevelType w:val="hybridMultilevel"/>
    <w:tmpl w:val="4AF625F0"/>
    <w:lvl w:ilvl="0" w:tplc="7CD218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4B20433"/>
    <w:multiLevelType w:val="hybridMultilevel"/>
    <w:tmpl w:val="10140E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C340C"/>
    <w:multiLevelType w:val="hybridMultilevel"/>
    <w:tmpl w:val="3814CC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72482D"/>
    <w:multiLevelType w:val="hybridMultilevel"/>
    <w:tmpl w:val="4AF625F0"/>
    <w:lvl w:ilvl="0" w:tplc="7CD218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EB408E8"/>
    <w:multiLevelType w:val="hybridMultilevel"/>
    <w:tmpl w:val="4AF625F0"/>
    <w:lvl w:ilvl="0" w:tplc="7CD218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DB"/>
    <w:rsid w:val="00034AAD"/>
    <w:rsid w:val="000408AF"/>
    <w:rsid w:val="00046082"/>
    <w:rsid w:val="000A3254"/>
    <w:rsid w:val="000A58B4"/>
    <w:rsid w:val="000B5E8B"/>
    <w:rsid w:val="000C2EC8"/>
    <w:rsid w:val="000C45ED"/>
    <w:rsid w:val="000C6B26"/>
    <w:rsid w:val="0011067E"/>
    <w:rsid w:val="00131241"/>
    <w:rsid w:val="00147488"/>
    <w:rsid w:val="001C4115"/>
    <w:rsid w:val="001E7187"/>
    <w:rsid w:val="001F70C5"/>
    <w:rsid w:val="0020085D"/>
    <w:rsid w:val="0022553F"/>
    <w:rsid w:val="00250447"/>
    <w:rsid w:val="00252169"/>
    <w:rsid w:val="002537CC"/>
    <w:rsid w:val="00292FC3"/>
    <w:rsid w:val="002A6B01"/>
    <w:rsid w:val="002C0E5C"/>
    <w:rsid w:val="002C5889"/>
    <w:rsid w:val="00333097"/>
    <w:rsid w:val="00334564"/>
    <w:rsid w:val="00355FB1"/>
    <w:rsid w:val="003720C1"/>
    <w:rsid w:val="00394710"/>
    <w:rsid w:val="003A3C5F"/>
    <w:rsid w:val="003B58C9"/>
    <w:rsid w:val="003D3B89"/>
    <w:rsid w:val="003E3F70"/>
    <w:rsid w:val="00410A1A"/>
    <w:rsid w:val="0042599D"/>
    <w:rsid w:val="0044349F"/>
    <w:rsid w:val="00470666"/>
    <w:rsid w:val="004A768C"/>
    <w:rsid w:val="004C7038"/>
    <w:rsid w:val="004F169A"/>
    <w:rsid w:val="004F5E3B"/>
    <w:rsid w:val="005041BB"/>
    <w:rsid w:val="00553ECB"/>
    <w:rsid w:val="005600B0"/>
    <w:rsid w:val="00583E9B"/>
    <w:rsid w:val="005959CA"/>
    <w:rsid w:val="005C5815"/>
    <w:rsid w:val="005D36EC"/>
    <w:rsid w:val="005E2391"/>
    <w:rsid w:val="005E364E"/>
    <w:rsid w:val="00695B4B"/>
    <w:rsid w:val="006A4DAC"/>
    <w:rsid w:val="006D14B4"/>
    <w:rsid w:val="006E05ED"/>
    <w:rsid w:val="00714A59"/>
    <w:rsid w:val="00787854"/>
    <w:rsid w:val="0079400F"/>
    <w:rsid w:val="007E4E6A"/>
    <w:rsid w:val="007F7BF6"/>
    <w:rsid w:val="00801446"/>
    <w:rsid w:val="00801E58"/>
    <w:rsid w:val="00845F6F"/>
    <w:rsid w:val="00875858"/>
    <w:rsid w:val="00895B69"/>
    <w:rsid w:val="008B55FE"/>
    <w:rsid w:val="008E29DB"/>
    <w:rsid w:val="00902BE0"/>
    <w:rsid w:val="00913503"/>
    <w:rsid w:val="00934CFA"/>
    <w:rsid w:val="009368A9"/>
    <w:rsid w:val="009976E0"/>
    <w:rsid w:val="009B66A8"/>
    <w:rsid w:val="009C7283"/>
    <w:rsid w:val="00A33B59"/>
    <w:rsid w:val="00A41EFE"/>
    <w:rsid w:val="00AC7F0A"/>
    <w:rsid w:val="00AD355E"/>
    <w:rsid w:val="00AD67C7"/>
    <w:rsid w:val="00AE5303"/>
    <w:rsid w:val="00B15D5D"/>
    <w:rsid w:val="00B241AB"/>
    <w:rsid w:val="00B73E81"/>
    <w:rsid w:val="00BA5CBD"/>
    <w:rsid w:val="00BF0461"/>
    <w:rsid w:val="00C176F7"/>
    <w:rsid w:val="00C25967"/>
    <w:rsid w:val="00C7244D"/>
    <w:rsid w:val="00C874E2"/>
    <w:rsid w:val="00C905B0"/>
    <w:rsid w:val="00CA28D2"/>
    <w:rsid w:val="00CC47C9"/>
    <w:rsid w:val="00D241B4"/>
    <w:rsid w:val="00DB644F"/>
    <w:rsid w:val="00DC54EA"/>
    <w:rsid w:val="00DD4AB2"/>
    <w:rsid w:val="00DD7535"/>
    <w:rsid w:val="00DE1F59"/>
    <w:rsid w:val="00E06B13"/>
    <w:rsid w:val="00E65346"/>
    <w:rsid w:val="00E80F9D"/>
    <w:rsid w:val="00EC2C90"/>
    <w:rsid w:val="00EC7EA3"/>
    <w:rsid w:val="00F02E78"/>
    <w:rsid w:val="00F1619A"/>
    <w:rsid w:val="00F25FD0"/>
    <w:rsid w:val="00F27274"/>
    <w:rsid w:val="00F5266E"/>
    <w:rsid w:val="00F6126C"/>
    <w:rsid w:val="00F84734"/>
    <w:rsid w:val="00FB7BBF"/>
    <w:rsid w:val="00FC6F3C"/>
    <w:rsid w:val="00FE13CE"/>
    <w:rsid w:val="00FE5A9F"/>
    <w:rsid w:val="00FE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5EF31-4AC9-40ED-95F0-53EB8997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9DB"/>
    <w:rPr>
      <w:color w:val="0563C1" w:themeColor="hyperlink"/>
      <w:u w:val="single"/>
    </w:rPr>
  </w:style>
  <w:style w:type="paragraph" w:styleId="BodyText">
    <w:name w:val="Body Text"/>
    <w:basedOn w:val="Normal"/>
    <w:link w:val="BodyTextChar"/>
    <w:uiPriority w:val="99"/>
    <w:unhideWhenUsed/>
    <w:rsid w:val="008E29DB"/>
    <w:pPr>
      <w:spacing w:after="120"/>
    </w:pPr>
  </w:style>
  <w:style w:type="character" w:customStyle="1" w:styleId="BodyTextChar">
    <w:name w:val="Body Text Char"/>
    <w:basedOn w:val="DefaultParagraphFont"/>
    <w:link w:val="BodyText"/>
    <w:uiPriority w:val="99"/>
    <w:rsid w:val="008E29DB"/>
  </w:style>
  <w:style w:type="paragraph" w:customStyle="1" w:styleId="yiv5476883432msonormal">
    <w:name w:val="yiv5476883432msonormal"/>
    <w:basedOn w:val="Normal"/>
    <w:rsid w:val="008E29DB"/>
    <w:pPr>
      <w:spacing w:before="100" w:beforeAutospacing="1" w:after="100" w:afterAutospacing="1" w:line="240" w:lineRule="auto"/>
      <w:jc w:val="left"/>
    </w:pPr>
    <w:rPr>
      <w:rFonts w:eastAsia="Times New Roman"/>
      <w:lang w:eastAsia="en-GB"/>
    </w:rPr>
  </w:style>
  <w:style w:type="character" w:styleId="Strong">
    <w:name w:val="Strong"/>
    <w:basedOn w:val="DefaultParagraphFont"/>
    <w:uiPriority w:val="22"/>
    <w:qFormat/>
    <w:rsid w:val="008E29DB"/>
    <w:rPr>
      <w:b/>
      <w:bCs/>
    </w:rPr>
  </w:style>
  <w:style w:type="character" w:styleId="Emphasis">
    <w:name w:val="Emphasis"/>
    <w:basedOn w:val="DefaultParagraphFont"/>
    <w:uiPriority w:val="20"/>
    <w:qFormat/>
    <w:rsid w:val="008E29DB"/>
    <w:rPr>
      <w:i/>
      <w:iCs/>
    </w:rPr>
  </w:style>
  <w:style w:type="paragraph" w:customStyle="1" w:styleId="yiv5397122630msonormal">
    <w:name w:val="yiv5397122630msonormal"/>
    <w:basedOn w:val="Normal"/>
    <w:rsid w:val="008E29DB"/>
    <w:pPr>
      <w:spacing w:before="100" w:beforeAutospacing="1" w:after="100" w:afterAutospacing="1" w:line="240" w:lineRule="auto"/>
      <w:jc w:val="left"/>
    </w:pPr>
    <w:rPr>
      <w:rFonts w:eastAsia="Times New Roman"/>
      <w:lang w:eastAsia="en-GB"/>
    </w:rPr>
  </w:style>
  <w:style w:type="paragraph" w:styleId="Header">
    <w:name w:val="header"/>
    <w:basedOn w:val="Normal"/>
    <w:link w:val="HeaderChar"/>
    <w:uiPriority w:val="99"/>
    <w:unhideWhenUsed/>
    <w:rsid w:val="008E2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DB"/>
  </w:style>
  <w:style w:type="paragraph" w:styleId="Footer">
    <w:name w:val="footer"/>
    <w:basedOn w:val="Normal"/>
    <w:link w:val="FooterChar"/>
    <w:uiPriority w:val="99"/>
    <w:unhideWhenUsed/>
    <w:rsid w:val="008E2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DB"/>
  </w:style>
  <w:style w:type="paragraph" w:styleId="BalloonText">
    <w:name w:val="Balloon Text"/>
    <w:basedOn w:val="Normal"/>
    <w:link w:val="BalloonTextChar"/>
    <w:uiPriority w:val="99"/>
    <w:semiHidden/>
    <w:unhideWhenUsed/>
    <w:rsid w:val="0039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10"/>
    <w:rPr>
      <w:rFonts w:ascii="Segoe UI" w:hAnsi="Segoe UI" w:cs="Segoe UI"/>
      <w:sz w:val="18"/>
      <w:szCs w:val="18"/>
    </w:rPr>
  </w:style>
  <w:style w:type="table" w:styleId="TableGrid">
    <w:name w:val="Table Grid"/>
    <w:basedOn w:val="TableNormal"/>
    <w:uiPriority w:val="39"/>
    <w:rsid w:val="002A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ykakovacheva@gmail.com" TargetMode="External"/><Relationship Id="rId3" Type="http://schemas.openxmlformats.org/officeDocument/2006/relationships/settings" Target="settings.xml"/><Relationship Id="rId7" Type="http://schemas.openxmlformats.org/officeDocument/2006/relationships/hyperlink" Target="mailto:bert@liver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nimir.kabaivan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6652</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2017-10-01T09:32:00Z</cp:lastPrinted>
  <dcterms:created xsi:type="dcterms:W3CDTF">2017-10-01T09:34:00Z</dcterms:created>
  <dcterms:modified xsi:type="dcterms:W3CDTF">2017-10-01T09:34:00Z</dcterms:modified>
</cp:coreProperties>
</file>