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942E2" w14:textId="77777777" w:rsidR="008B2EFC" w:rsidRPr="00EA2F95" w:rsidRDefault="008B2EFC" w:rsidP="008B2EFC">
      <w:pPr>
        <w:spacing w:after="164" w:line="360" w:lineRule="auto"/>
        <w:jc w:val="center"/>
        <w:rPr>
          <w:rFonts w:ascii="Arial" w:hAnsi="Arial" w:cs="Arial"/>
        </w:rPr>
      </w:pPr>
    </w:p>
    <w:p w14:paraId="33B7C546" w14:textId="77777777" w:rsidR="008B2EFC" w:rsidRDefault="008B2EFC" w:rsidP="008B2EFC">
      <w:pPr>
        <w:spacing w:line="360" w:lineRule="auto"/>
        <w:ind w:left="3552" w:hanging="3269"/>
        <w:jc w:val="center"/>
        <w:rPr>
          <w:rFonts w:ascii="Arial" w:hAnsi="Arial" w:cs="Arial"/>
        </w:rPr>
      </w:pPr>
      <w:r>
        <w:rPr>
          <w:rFonts w:ascii="Arial" w:hAnsi="Arial" w:cs="Arial"/>
        </w:rPr>
        <w:t>P</w:t>
      </w:r>
      <w:r w:rsidRPr="00EA2F95">
        <w:rPr>
          <w:rFonts w:ascii="Arial" w:hAnsi="Arial" w:cs="Arial"/>
        </w:rPr>
        <w:t xml:space="preserve">harmacogenomics </w:t>
      </w:r>
      <w:r>
        <w:rPr>
          <w:rFonts w:ascii="Arial" w:hAnsi="Arial" w:cs="Arial"/>
        </w:rPr>
        <w:t xml:space="preserve">factors relating to </w:t>
      </w:r>
      <w:r w:rsidRPr="00EA2F95">
        <w:rPr>
          <w:rFonts w:ascii="Arial" w:hAnsi="Arial" w:cs="Arial"/>
        </w:rPr>
        <w:t xml:space="preserve">Ibuprofen </w:t>
      </w:r>
      <w:r>
        <w:rPr>
          <w:rFonts w:ascii="Arial" w:hAnsi="Arial" w:cs="Arial"/>
        </w:rPr>
        <w:t xml:space="preserve">and </w:t>
      </w:r>
      <w:r w:rsidRPr="00EA2F95">
        <w:rPr>
          <w:rFonts w:ascii="Arial" w:hAnsi="Arial" w:cs="Arial"/>
        </w:rPr>
        <w:t>Acute Kidney Injury in Paediatric</w:t>
      </w:r>
      <w:r>
        <w:rPr>
          <w:rFonts w:ascii="Arial" w:hAnsi="Arial" w:cs="Arial"/>
        </w:rPr>
        <w:t xml:space="preserve"> patients: A Systematic Review</w:t>
      </w:r>
    </w:p>
    <w:p w14:paraId="2C17DAEF" w14:textId="77777777" w:rsidR="008B2EFC" w:rsidRDefault="008B2EFC" w:rsidP="008B2EFC">
      <w:pPr>
        <w:spacing w:line="360" w:lineRule="auto"/>
        <w:ind w:left="3552" w:hanging="3269"/>
        <w:jc w:val="center"/>
        <w:rPr>
          <w:rFonts w:ascii="Arial" w:hAnsi="Arial" w:cs="Arial"/>
        </w:rPr>
      </w:pPr>
    </w:p>
    <w:p w14:paraId="2A36C7C3" w14:textId="77777777" w:rsidR="008B2EFC" w:rsidRDefault="008B2EFC" w:rsidP="008B2EFC">
      <w:pPr>
        <w:spacing w:line="360" w:lineRule="auto"/>
        <w:ind w:left="3552" w:hanging="3269"/>
        <w:jc w:val="center"/>
        <w:rPr>
          <w:rFonts w:ascii="Arial" w:hAnsi="Arial" w:cs="Arial"/>
          <w:u w:val="single"/>
        </w:rPr>
      </w:pPr>
      <w:r w:rsidRPr="008B2EFC">
        <w:rPr>
          <w:rFonts w:ascii="Arial" w:hAnsi="Arial" w:cs="Arial"/>
          <w:u w:val="single"/>
        </w:rPr>
        <w:t>Abstract</w:t>
      </w:r>
    </w:p>
    <w:p w14:paraId="129A3B84" w14:textId="100438F2" w:rsidR="007D5ADB" w:rsidRPr="007D5ADB" w:rsidRDefault="007D5ADB" w:rsidP="007D5ADB">
      <w:pPr>
        <w:spacing w:line="360" w:lineRule="auto"/>
        <w:rPr>
          <w:rFonts w:ascii="Arial" w:hAnsi="Arial" w:cs="Arial"/>
        </w:rPr>
      </w:pPr>
      <w:r w:rsidRPr="007D5ADB">
        <w:rPr>
          <w:rFonts w:ascii="Arial" w:hAnsi="Arial" w:cs="Arial"/>
          <w:u w:val="single"/>
        </w:rPr>
        <w:t xml:space="preserve">Introduction: </w:t>
      </w:r>
      <w:r w:rsidRPr="007D5ADB">
        <w:rPr>
          <w:rFonts w:ascii="Arial" w:hAnsi="Arial" w:cs="Arial"/>
        </w:rPr>
        <w:t xml:space="preserve">Ibuprofen </w:t>
      </w:r>
      <w:r w:rsidR="0002388C">
        <w:rPr>
          <w:rFonts w:ascii="Arial" w:hAnsi="Arial" w:cs="Arial"/>
        </w:rPr>
        <w:t xml:space="preserve">is associated with acute kidney injury (AKI), but there is marked inter-individual variation, with the majority unaffected but some with severe damage. </w:t>
      </w:r>
    </w:p>
    <w:p w14:paraId="41E9E8DB" w14:textId="14A54085" w:rsidR="007D5ADB" w:rsidRPr="007D5ADB" w:rsidRDefault="007D5ADB" w:rsidP="007D5ADB">
      <w:pPr>
        <w:spacing w:line="360" w:lineRule="auto"/>
        <w:rPr>
          <w:rFonts w:ascii="Arial" w:hAnsi="Arial" w:cs="Arial"/>
          <w:b/>
          <w:u w:val="single"/>
        </w:rPr>
      </w:pPr>
      <w:r w:rsidRPr="007D5ADB">
        <w:rPr>
          <w:rFonts w:ascii="Arial" w:hAnsi="Arial" w:cs="Arial"/>
          <w:u w:val="single"/>
        </w:rPr>
        <w:t>Aim:</w:t>
      </w:r>
      <w:r w:rsidRPr="007D5ADB">
        <w:rPr>
          <w:rFonts w:ascii="Arial" w:hAnsi="Arial" w:cs="Arial"/>
          <w:b/>
          <w:u w:val="single"/>
        </w:rPr>
        <w:t xml:space="preserve"> </w:t>
      </w:r>
      <w:r w:rsidRPr="007D5ADB">
        <w:rPr>
          <w:rFonts w:ascii="Arial" w:hAnsi="Arial" w:cs="Arial"/>
        </w:rPr>
        <w:t>The primary objective of this study was to e</w:t>
      </w:r>
      <w:r w:rsidR="0002388C">
        <w:rPr>
          <w:rFonts w:ascii="Arial" w:hAnsi="Arial" w:cs="Arial"/>
        </w:rPr>
        <w:t>stablish if any previous studies have examined the potential</w:t>
      </w:r>
      <w:r w:rsidRPr="007D5ADB">
        <w:rPr>
          <w:rFonts w:ascii="Arial" w:hAnsi="Arial" w:cs="Arial"/>
        </w:rPr>
        <w:t xml:space="preserve"> pharmacogenomic </w:t>
      </w:r>
      <w:r w:rsidR="0002388C">
        <w:rPr>
          <w:rFonts w:ascii="Arial" w:hAnsi="Arial" w:cs="Arial"/>
        </w:rPr>
        <w:t>associations between ibuprofen exposure and development of AKI in children using ibuprofen</w:t>
      </w:r>
      <w:r w:rsidRPr="007D5ADB">
        <w:rPr>
          <w:rFonts w:ascii="Arial" w:hAnsi="Arial" w:cs="Arial"/>
        </w:rPr>
        <w:t xml:space="preserve"> </w:t>
      </w:r>
    </w:p>
    <w:p w14:paraId="4596F259" w14:textId="77777777" w:rsidR="007D5ADB" w:rsidRPr="007D5ADB" w:rsidRDefault="007D5ADB" w:rsidP="007D5ADB">
      <w:pPr>
        <w:spacing w:line="360" w:lineRule="auto"/>
        <w:rPr>
          <w:rFonts w:ascii="Arial" w:hAnsi="Arial" w:cs="Arial"/>
          <w:u w:val="single"/>
        </w:rPr>
      </w:pPr>
      <w:r w:rsidRPr="007D5ADB">
        <w:rPr>
          <w:rFonts w:ascii="Arial" w:hAnsi="Arial" w:cs="Arial"/>
          <w:u w:val="single"/>
        </w:rPr>
        <w:t>Method:</w:t>
      </w:r>
      <w:r w:rsidRPr="007D5ADB">
        <w:rPr>
          <w:rFonts w:ascii="Arial" w:hAnsi="Arial" w:cs="Arial"/>
        </w:rPr>
        <w:t xml:space="preserve"> The search was </w:t>
      </w:r>
      <w:r>
        <w:rPr>
          <w:rFonts w:ascii="Arial" w:hAnsi="Arial" w:cs="Arial"/>
        </w:rPr>
        <w:t xml:space="preserve">initiated using </w:t>
      </w:r>
      <w:r w:rsidRPr="007D5ADB">
        <w:rPr>
          <w:rFonts w:ascii="Arial" w:hAnsi="Arial" w:cs="Arial"/>
        </w:rPr>
        <w:t>search engines such as PubMed, Cinahl Plus and Cochrane, the key words and phrases were used, ‘Ibuprofen’, ‘Nephrotoxicity’ and ‘Pharmacogenomics.’ Advanced search, which allowed me to search multiple alternative key words, to ensure any available papers, were identified.</w:t>
      </w:r>
    </w:p>
    <w:p w14:paraId="4ADC2389" w14:textId="77777777" w:rsidR="007D5ADB" w:rsidRPr="007D5ADB" w:rsidRDefault="007D5ADB" w:rsidP="007D5ADB">
      <w:pPr>
        <w:spacing w:line="360" w:lineRule="auto"/>
        <w:rPr>
          <w:rFonts w:ascii="Arial" w:hAnsi="Arial" w:cs="Arial"/>
          <w:u w:val="single"/>
        </w:rPr>
      </w:pPr>
      <w:r w:rsidRPr="007D5ADB">
        <w:rPr>
          <w:rFonts w:ascii="Arial" w:hAnsi="Arial" w:cs="Arial"/>
          <w:u w:val="single"/>
        </w:rPr>
        <w:t xml:space="preserve">Results: </w:t>
      </w:r>
      <w:r w:rsidRPr="007D5ADB">
        <w:rPr>
          <w:rFonts w:ascii="Arial" w:hAnsi="Arial" w:cs="Arial"/>
        </w:rPr>
        <w:t xml:space="preserve">There was no sufficient evidence to </w:t>
      </w:r>
      <w:commentRangeStart w:id="0"/>
      <w:r w:rsidRPr="007D5ADB">
        <w:rPr>
          <w:rFonts w:ascii="Arial" w:hAnsi="Arial" w:cs="Arial"/>
        </w:rPr>
        <w:t xml:space="preserve">evaluate the </w:t>
      </w:r>
      <w:r w:rsidR="003C0021">
        <w:rPr>
          <w:rFonts w:ascii="Arial" w:hAnsi="Arial" w:cs="Arial"/>
        </w:rPr>
        <w:t>pharmacogenomic</w:t>
      </w:r>
      <w:r w:rsidRPr="007D5ADB">
        <w:rPr>
          <w:rFonts w:ascii="Arial" w:hAnsi="Arial" w:cs="Arial"/>
        </w:rPr>
        <w:t xml:space="preserve"> factors relating to Ibuprofen and Acute Kidney Injury in Paediatric patients</w:t>
      </w:r>
      <w:commentRangeEnd w:id="0"/>
      <w:r w:rsidR="0002388C">
        <w:rPr>
          <w:rStyle w:val="CommentReference"/>
        </w:rPr>
        <w:commentReference w:id="0"/>
      </w:r>
      <w:r w:rsidRPr="007D5ADB">
        <w:rPr>
          <w:rFonts w:ascii="Arial" w:hAnsi="Arial" w:cs="Arial"/>
        </w:rPr>
        <w:t xml:space="preserve">. </w:t>
      </w:r>
    </w:p>
    <w:p w14:paraId="210F2F99" w14:textId="40FBB666" w:rsidR="00D51B61" w:rsidRPr="007D5ADB" w:rsidRDefault="007D5ADB" w:rsidP="007D5ADB">
      <w:pPr>
        <w:spacing w:line="360" w:lineRule="auto"/>
        <w:rPr>
          <w:rFonts w:ascii="Arial" w:hAnsi="Arial" w:cs="Arial"/>
          <w:u w:val="single"/>
        </w:rPr>
      </w:pPr>
      <w:r w:rsidRPr="007D5ADB">
        <w:rPr>
          <w:rFonts w:ascii="Arial" w:hAnsi="Arial" w:cs="Arial"/>
          <w:u w:val="single"/>
        </w:rPr>
        <w:t>Conclusion:</w:t>
      </w:r>
      <w:r w:rsidRPr="007D5ADB">
        <w:rPr>
          <w:rFonts w:ascii="Arial" w:hAnsi="Arial" w:cs="Arial"/>
        </w:rPr>
        <w:t xml:space="preserve"> The search terms used were wide and inclusive, </w:t>
      </w:r>
      <w:r w:rsidR="0002388C">
        <w:rPr>
          <w:rFonts w:ascii="Arial" w:hAnsi="Arial" w:cs="Arial"/>
        </w:rPr>
        <w:t>so we believe it unlikely any studies were</w:t>
      </w:r>
      <w:r w:rsidRPr="007D5ADB">
        <w:rPr>
          <w:rFonts w:ascii="Arial" w:hAnsi="Arial" w:cs="Arial"/>
        </w:rPr>
        <w:t xml:space="preserve"> missed. </w:t>
      </w:r>
      <w:r w:rsidR="0002388C">
        <w:rPr>
          <w:rFonts w:ascii="Arial" w:hAnsi="Arial" w:cs="Arial"/>
        </w:rPr>
        <w:t xml:space="preserve">This is a promising area for future research, although care will be needed in study design to exclude the influence of factors such as pyrexia and dehydration in the children affected. </w:t>
      </w:r>
    </w:p>
    <w:p w14:paraId="13913309" w14:textId="77777777" w:rsidR="00D51B61" w:rsidRDefault="00D51B61" w:rsidP="00ED067E">
      <w:pPr>
        <w:pStyle w:val="EndNoteBibliography"/>
        <w:ind w:left="720" w:hanging="720"/>
        <w:rPr>
          <w:rFonts w:ascii="Arial" w:hAnsi="Arial" w:cs="Arial"/>
          <w:noProof w:val="0"/>
          <w:lang w:val="en-GB"/>
        </w:rPr>
      </w:pPr>
    </w:p>
    <w:p w14:paraId="19318A00" w14:textId="57C36A77" w:rsidR="008B2EFC" w:rsidRDefault="008B2EFC">
      <w:bookmarkStart w:id="1" w:name="_GoBack"/>
      <w:bookmarkEnd w:id="1"/>
    </w:p>
    <w:sectPr w:rsidR="008B2EFC">
      <w:pgSz w:w="12240" w:h="15840"/>
      <w:pgMar w:top="1440" w:right="1800" w:bottom="1440" w:left="1800"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n Hawcutt" w:date="2017-03-30T21:39:00Z" w:initials="DH">
    <w:p w14:paraId="2DFABA76" w14:textId="77777777" w:rsidR="0002388C" w:rsidRDefault="0002388C">
      <w:pPr>
        <w:pStyle w:val="CommentText"/>
      </w:pPr>
      <w:r>
        <w:rPr>
          <w:rStyle w:val="CommentReference"/>
        </w:rPr>
        <w:annotationRef/>
      </w:r>
      <w:r>
        <w:t>Needs a bit more here – how many papers per database, how many were removed with each exclusion criteria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FABA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Hawcutt">
    <w15:presenceInfo w15:providerId="Windows Live" w15:userId="b17eb9df9707c1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Liverpoo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aszs2rmt0vzxexsxlp9s2vsvsftar2fft5&quot;&gt;My EndNote Library&lt;record-ids&gt;&lt;item&gt;6&lt;/item&gt;&lt;/record-ids&gt;&lt;/item&gt;&lt;/Libraries&gt;"/>
  </w:docVars>
  <w:rsids>
    <w:rsidRoot w:val="008B2EFC"/>
    <w:rsid w:val="0002388C"/>
    <w:rsid w:val="003C0021"/>
    <w:rsid w:val="007D5ADB"/>
    <w:rsid w:val="008B2EFC"/>
    <w:rsid w:val="00D51B61"/>
    <w:rsid w:val="00ED067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0C73"/>
  <w15:docId w15:val="{E26E0873-49A4-4D16-A79B-951EAB89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D067E"/>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ED067E"/>
    <w:rPr>
      <w:rFonts w:ascii="Cambria" w:hAnsi="Cambria"/>
      <w:noProof/>
      <w:lang w:val="en-US"/>
    </w:rPr>
  </w:style>
  <w:style w:type="paragraph" w:customStyle="1" w:styleId="EndNoteBibliography">
    <w:name w:val="EndNote Bibliography"/>
    <w:basedOn w:val="Normal"/>
    <w:link w:val="EndNoteBibliographyChar"/>
    <w:rsid w:val="00ED067E"/>
    <w:rPr>
      <w:rFonts w:ascii="Cambria" w:hAnsi="Cambria"/>
      <w:noProof/>
      <w:lang w:val="en-US"/>
    </w:rPr>
  </w:style>
  <w:style w:type="character" w:customStyle="1" w:styleId="EndNoteBibliographyChar">
    <w:name w:val="EndNote Bibliography Char"/>
    <w:basedOn w:val="DefaultParagraphFont"/>
    <w:link w:val="EndNoteBibliography"/>
    <w:rsid w:val="00ED067E"/>
    <w:rPr>
      <w:rFonts w:ascii="Cambria" w:hAnsi="Cambria"/>
      <w:noProof/>
      <w:lang w:val="en-US"/>
    </w:rPr>
  </w:style>
  <w:style w:type="character" w:styleId="Hyperlink">
    <w:name w:val="Hyperlink"/>
    <w:basedOn w:val="DefaultParagraphFont"/>
    <w:uiPriority w:val="99"/>
    <w:unhideWhenUsed/>
    <w:rsid w:val="00ED067E"/>
    <w:rPr>
      <w:color w:val="0000FF" w:themeColor="hyperlink"/>
      <w:u w:val="single"/>
    </w:rPr>
  </w:style>
  <w:style w:type="character" w:styleId="CommentReference">
    <w:name w:val="annotation reference"/>
    <w:basedOn w:val="DefaultParagraphFont"/>
    <w:uiPriority w:val="99"/>
    <w:semiHidden/>
    <w:unhideWhenUsed/>
    <w:rsid w:val="0002388C"/>
    <w:rPr>
      <w:sz w:val="16"/>
      <w:szCs w:val="16"/>
    </w:rPr>
  </w:style>
  <w:style w:type="paragraph" w:styleId="CommentText">
    <w:name w:val="annotation text"/>
    <w:basedOn w:val="Normal"/>
    <w:link w:val="CommentTextChar"/>
    <w:uiPriority w:val="99"/>
    <w:semiHidden/>
    <w:unhideWhenUsed/>
    <w:rsid w:val="0002388C"/>
    <w:rPr>
      <w:sz w:val="20"/>
      <w:szCs w:val="20"/>
    </w:rPr>
  </w:style>
  <w:style w:type="character" w:customStyle="1" w:styleId="CommentTextChar">
    <w:name w:val="Comment Text Char"/>
    <w:basedOn w:val="DefaultParagraphFont"/>
    <w:link w:val="CommentText"/>
    <w:uiPriority w:val="99"/>
    <w:semiHidden/>
    <w:rsid w:val="0002388C"/>
    <w:rPr>
      <w:sz w:val="20"/>
      <w:szCs w:val="20"/>
    </w:rPr>
  </w:style>
  <w:style w:type="paragraph" w:styleId="CommentSubject">
    <w:name w:val="annotation subject"/>
    <w:basedOn w:val="CommentText"/>
    <w:next w:val="CommentText"/>
    <w:link w:val="CommentSubjectChar"/>
    <w:uiPriority w:val="99"/>
    <w:semiHidden/>
    <w:unhideWhenUsed/>
    <w:rsid w:val="0002388C"/>
    <w:rPr>
      <w:b/>
      <w:bCs/>
    </w:rPr>
  </w:style>
  <w:style w:type="character" w:customStyle="1" w:styleId="CommentSubjectChar">
    <w:name w:val="Comment Subject Char"/>
    <w:basedOn w:val="CommentTextChar"/>
    <w:link w:val="CommentSubject"/>
    <w:uiPriority w:val="99"/>
    <w:semiHidden/>
    <w:rsid w:val="0002388C"/>
    <w:rPr>
      <w:b/>
      <w:bCs/>
      <w:sz w:val="20"/>
      <w:szCs w:val="20"/>
    </w:rPr>
  </w:style>
  <w:style w:type="paragraph" w:styleId="BalloonText">
    <w:name w:val="Balloon Text"/>
    <w:basedOn w:val="Normal"/>
    <w:link w:val="BalloonTextChar"/>
    <w:uiPriority w:val="99"/>
    <w:semiHidden/>
    <w:unhideWhenUsed/>
    <w:rsid w:val="00023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Unsworth, Sarah</dc:creator>
  <cp:keywords/>
  <cp:lastModifiedBy>Hawcutt, Daniel</cp:lastModifiedBy>
  <cp:revision>3</cp:revision>
  <dcterms:created xsi:type="dcterms:W3CDTF">2017-03-30T20:42:00Z</dcterms:created>
  <dcterms:modified xsi:type="dcterms:W3CDTF">2017-04-04T10:46:00Z</dcterms:modified>
</cp:coreProperties>
</file>