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8813" w14:textId="77777777" w:rsidR="00EB2D1C" w:rsidRPr="0085297B" w:rsidRDefault="00EB2D1C" w:rsidP="00FE76BD">
      <w:pPr>
        <w:spacing w:after="0"/>
        <w:jc w:val="center"/>
        <w:rPr>
          <w:color w:val="FF0000"/>
          <w:lang w:val="en-US"/>
        </w:rPr>
      </w:pPr>
    </w:p>
    <w:p w14:paraId="29D719B2" w14:textId="77777777" w:rsidR="00A167E5" w:rsidRPr="00FE76BD" w:rsidRDefault="00A167E5" w:rsidP="00FE76BD">
      <w:pPr>
        <w:spacing w:after="0"/>
        <w:jc w:val="center"/>
        <w:rPr>
          <w:b/>
          <w:lang w:val="en-US"/>
        </w:rPr>
      </w:pPr>
      <w:r w:rsidRPr="00FE76BD">
        <w:rPr>
          <w:b/>
          <w:sz w:val="28"/>
          <w:lang w:val="en-US"/>
        </w:rPr>
        <w:t xml:space="preserve">Lack of association for the reported endocrine pancreatic cancer risk </w:t>
      </w:r>
      <w:r w:rsidRPr="00FE76BD">
        <w:rPr>
          <w:b/>
          <w:i/>
          <w:sz w:val="28"/>
          <w:lang w:val="en-US"/>
        </w:rPr>
        <w:t>loci</w:t>
      </w:r>
      <w:r w:rsidRPr="00FE76BD">
        <w:rPr>
          <w:b/>
          <w:sz w:val="28"/>
          <w:lang w:val="en-US"/>
        </w:rPr>
        <w:t xml:space="preserve"> in the </w:t>
      </w:r>
      <w:proofErr w:type="spellStart"/>
      <w:r w:rsidRPr="00FE76BD">
        <w:rPr>
          <w:b/>
          <w:sz w:val="28"/>
          <w:lang w:val="en-US"/>
        </w:rPr>
        <w:t>PANDoRA</w:t>
      </w:r>
      <w:proofErr w:type="spellEnd"/>
      <w:r w:rsidRPr="00FE76BD">
        <w:rPr>
          <w:b/>
          <w:sz w:val="28"/>
          <w:lang w:val="en-US"/>
        </w:rPr>
        <w:t xml:space="preserve"> consortium</w:t>
      </w:r>
    </w:p>
    <w:p w14:paraId="06F4E72E" w14:textId="22799E5B" w:rsidR="0085297B" w:rsidRDefault="0085297B" w:rsidP="0085297B">
      <w:r w:rsidRPr="0085297B">
        <w:t>Campa D</w:t>
      </w:r>
      <w:r>
        <w:rPr>
          <w:vertAlign w:val="superscript"/>
        </w:rPr>
        <w:t>1</w:t>
      </w:r>
      <w:r>
        <w:t xml:space="preserve">, </w:t>
      </w:r>
      <w:r w:rsidRPr="0085297B">
        <w:t>Obazee O</w:t>
      </w:r>
      <w:r>
        <w:rPr>
          <w:vertAlign w:val="superscript"/>
        </w:rPr>
        <w:t>2</w:t>
      </w:r>
      <w:r>
        <w:t xml:space="preserve">, </w:t>
      </w:r>
      <w:r w:rsidRPr="0085297B">
        <w:t>Pastore M</w:t>
      </w:r>
      <w:r>
        <w:rPr>
          <w:vertAlign w:val="superscript"/>
        </w:rPr>
        <w:t>1,2</w:t>
      </w:r>
      <w:r>
        <w:t xml:space="preserve">, </w:t>
      </w:r>
      <w:r w:rsidRPr="0085297B">
        <w:t>Panzuto F</w:t>
      </w:r>
      <w:r>
        <w:rPr>
          <w:vertAlign w:val="superscript"/>
        </w:rPr>
        <w:t>3</w:t>
      </w:r>
      <w:r>
        <w:t xml:space="preserve">, </w:t>
      </w:r>
      <w:r w:rsidRPr="0085297B">
        <w:t>Liço V</w:t>
      </w:r>
      <w:r>
        <w:rPr>
          <w:vertAlign w:val="superscript"/>
        </w:rPr>
        <w:t>4</w:t>
      </w:r>
      <w:r>
        <w:t xml:space="preserve">, </w:t>
      </w:r>
      <w:r w:rsidRPr="0085297B">
        <w:t>Greenhalf W</w:t>
      </w:r>
      <w:r>
        <w:rPr>
          <w:vertAlign w:val="superscript"/>
        </w:rPr>
        <w:t>5</w:t>
      </w:r>
      <w:r>
        <w:t xml:space="preserve">, </w:t>
      </w:r>
      <w:r w:rsidRPr="0085297B">
        <w:t>Katzke V</w:t>
      </w:r>
      <w:r>
        <w:rPr>
          <w:vertAlign w:val="superscript"/>
        </w:rPr>
        <w:t>6</w:t>
      </w:r>
      <w:r>
        <w:t xml:space="preserve">, </w:t>
      </w:r>
      <w:r w:rsidRPr="0085297B">
        <w:t>Tavano F</w:t>
      </w:r>
      <w:r>
        <w:rPr>
          <w:vertAlign w:val="superscript"/>
        </w:rPr>
        <w:t>7</w:t>
      </w:r>
      <w:r>
        <w:t xml:space="preserve">, </w:t>
      </w:r>
      <w:r w:rsidRPr="0085297B">
        <w:t>Costello E</w:t>
      </w:r>
      <w:r>
        <w:rPr>
          <w:vertAlign w:val="superscript"/>
        </w:rPr>
        <w:t>5</w:t>
      </w:r>
      <w:r>
        <w:t xml:space="preserve">, </w:t>
      </w:r>
      <w:r w:rsidRPr="0085297B">
        <w:t>Corbo V</w:t>
      </w:r>
      <w:r>
        <w:rPr>
          <w:vertAlign w:val="superscript"/>
        </w:rPr>
        <w:t>8</w:t>
      </w:r>
      <w:r>
        <w:t xml:space="preserve">, </w:t>
      </w:r>
      <w:r w:rsidRPr="0085297B">
        <w:t>Talar-Wojnarowska R</w:t>
      </w:r>
      <w:r>
        <w:rPr>
          <w:vertAlign w:val="superscript"/>
        </w:rPr>
        <w:t>9</w:t>
      </w:r>
      <w:r>
        <w:t xml:space="preserve">, </w:t>
      </w:r>
      <w:r w:rsidRPr="0085297B">
        <w:t>Strobel O</w:t>
      </w:r>
      <w:r>
        <w:rPr>
          <w:vertAlign w:val="superscript"/>
        </w:rPr>
        <w:t>10</w:t>
      </w:r>
      <w:r>
        <w:t xml:space="preserve">, </w:t>
      </w:r>
      <w:r w:rsidRPr="0085297B">
        <w:t>Zambon CF</w:t>
      </w:r>
      <w:r>
        <w:rPr>
          <w:vertAlign w:val="superscript"/>
        </w:rPr>
        <w:t>11</w:t>
      </w:r>
      <w:r>
        <w:t xml:space="preserve">, </w:t>
      </w:r>
      <w:r w:rsidRPr="0085297B">
        <w:t>Neoptolemos JP</w:t>
      </w:r>
      <w:r>
        <w:rPr>
          <w:vertAlign w:val="superscript"/>
        </w:rPr>
        <w:t>5</w:t>
      </w:r>
      <w:r>
        <w:t xml:space="preserve">, </w:t>
      </w:r>
      <w:r w:rsidRPr="0085297B">
        <w:t>Zerboni G</w:t>
      </w:r>
      <w:r>
        <w:rPr>
          <w:vertAlign w:val="superscript"/>
        </w:rPr>
        <w:t>3</w:t>
      </w:r>
      <w:r>
        <w:t xml:space="preserve">, </w:t>
      </w:r>
      <w:r w:rsidRPr="0085297B">
        <w:t>Kaaks R</w:t>
      </w:r>
      <w:r>
        <w:rPr>
          <w:vertAlign w:val="superscript"/>
        </w:rPr>
        <w:t>6</w:t>
      </w:r>
      <w:r>
        <w:t xml:space="preserve">, </w:t>
      </w:r>
      <w:r w:rsidRPr="0085297B">
        <w:t>Key TJ</w:t>
      </w:r>
      <w:r>
        <w:rPr>
          <w:vertAlign w:val="superscript"/>
        </w:rPr>
        <w:t>12</w:t>
      </w:r>
      <w:r>
        <w:t xml:space="preserve">, </w:t>
      </w:r>
      <w:r w:rsidRPr="0085297B">
        <w:t>Lombardo C</w:t>
      </w:r>
      <w:r>
        <w:rPr>
          <w:vertAlign w:val="superscript"/>
        </w:rPr>
        <w:t>13,14</w:t>
      </w:r>
      <w:r>
        <w:t xml:space="preserve">, </w:t>
      </w:r>
      <w:r w:rsidRPr="0085297B">
        <w:t>Jamroziak K</w:t>
      </w:r>
      <w:r>
        <w:rPr>
          <w:vertAlign w:val="superscript"/>
        </w:rPr>
        <w:t>15</w:t>
      </w:r>
      <w:r>
        <w:t xml:space="preserve">, </w:t>
      </w:r>
      <w:r w:rsidRPr="0085297B">
        <w:t>Gioffreda D</w:t>
      </w:r>
      <w:r>
        <w:rPr>
          <w:vertAlign w:val="superscript"/>
        </w:rPr>
        <w:t>7</w:t>
      </w:r>
      <w:r>
        <w:t xml:space="preserve">, </w:t>
      </w:r>
      <w:r w:rsidRPr="0085297B">
        <w:t>Hackert T</w:t>
      </w:r>
      <w:r>
        <w:rPr>
          <w:vertAlign w:val="superscript"/>
        </w:rPr>
        <w:t>10</w:t>
      </w:r>
      <w:r>
        <w:t xml:space="preserve">, </w:t>
      </w:r>
      <w:r w:rsidRPr="0085297B">
        <w:t>Khaw KT</w:t>
      </w:r>
      <w:r>
        <w:rPr>
          <w:vertAlign w:val="superscript"/>
        </w:rPr>
        <w:t>16</w:t>
      </w:r>
      <w:r>
        <w:t xml:space="preserve">, </w:t>
      </w:r>
      <w:r w:rsidRPr="0085297B">
        <w:t>Landi S</w:t>
      </w:r>
      <w:r>
        <w:rPr>
          <w:vertAlign w:val="superscript"/>
        </w:rPr>
        <w:t>1</w:t>
      </w:r>
      <w:r>
        <w:t xml:space="preserve">, </w:t>
      </w:r>
      <w:r w:rsidRPr="0085297B">
        <w:t>Milanetto AC</w:t>
      </w:r>
      <w:r>
        <w:rPr>
          <w:vertAlign w:val="superscript"/>
        </w:rPr>
        <w:t>4</w:t>
      </w:r>
      <w:r>
        <w:t xml:space="preserve">, </w:t>
      </w:r>
      <w:r w:rsidRPr="0085297B">
        <w:t>Landoni L</w:t>
      </w:r>
      <w:r>
        <w:rPr>
          <w:vertAlign w:val="superscript"/>
        </w:rPr>
        <w:t>17</w:t>
      </w:r>
      <w:r>
        <w:t xml:space="preserve">, </w:t>
      </w:r>
      <w:r w:rsidRPr="0085297B">
        <w:t>Lawlor RT</w:t>
      </w:r>
      <w:r>
        <w:rPr>
          <w:vertAlign w:val="superscript"/>
        </w:rPr>
        <w:t>8</w:t>
      </w:r>
      <w:r>
        <w:t xml:space="preserve">, </w:t>
      </w:r>
      <w:r w:rsidRPr="0085297B">
        <w:t>Bambi F</w:t>
      </w:r>
      <w:r>
        <w:rPr>
          <w:vertAlign w:val="superscript"/>
        </w:rPr>
        <w:t>18</w:t>
      </w:r>
      <w:r>
        <w:t xml:space="preserve">, </w:t>
      </w:r>
      <w:r w:rsidRPr="0085297B">
        <w:t>Pirozzi F</w:t>
      </w:r>
      <w:r>
        <w:rPr>
          <w:vertAlign w:val="superscript"/>
        </w:rPr>
        <w:t>7</w:t>
      </w:r>
      <w:r>
        <w:t xml:space="preserve">, </w:t>
      </w:r>
      <w:r w:rsidRPr="0085297B">
        <w:t>Basso D</w:t>
      </w:r>
      <w:r>
        <w:rPr>
          <w:vertAlign w:val="superscript"/>
        </w:rPr>
        <w:t>19</w:t>
      </w:r>
      <w:r>
        <w:t xml:space="preserve">, </w:t>
      </w:r>
      <w:r w:rsidRPr="0085297B">
        <w:t>Pasquali C</w:t>
      </w:r>
      <w:r>
        <w:rPr>
          <w:vertAlign w:val="superscript"/>
        </w:rPr>
        <w:t>4</w:t>
      </w:r>
      <w:r>
        <w:t xml:space="preserve">, </w:t>
      </w:r>
      <w:r w:rsidRPr="0085297B">
        <w:t>Capurso G</w:t>
      </w:r>
      <w:r>
        <w:rPr>
          <w:vertAlign w:val="superscript"/>
        </w:rPr>
        <w:t>3</w:t>
      </w:r>
      <w:r>
        <w:t xml:space="preserve">, </w:t>
      </w:r>
      <w:r w:rsidRPr="0085297B">
        <w:t>Canzian F</w:t>
      </w:r>
      <w:r>
        <w:rPr>
          <w:vertAlign w:val="superscript"/>
        </w:rPr>
        <w:t>20</w:t>
      </w:r>
      <w:r>
        <w:t>.</w:t>
      </w:r>
    </w:p>
    <w:p w14:paraId="2E2BFEC1" w14:textId="1B7F6F96" w:rsidR="0085297B" w:rsidRDefault="0085297B" w:rsidP="0085297B">
      <w:r>
        <w:t>1</w:t>
      </w:r>
      <w:r>
        <w:t xml:space="preserve"> </w:t>
      </w:r>
      <w:r>
        <w:t>Department of Biology, University of Pisa, Pisa, Italy.</w:t>
      </w:r>
    </w:p>
    <w:p w14:paraId="6836B21F" w14:textId="3173E48B" w:rsidR="0085297B" w:rsidRDefault="0085297B" w:rsidP="0085297B">
      <w:r>
        <w:t>2</w:t>
      </w:r>
      <w:r>
        <w:t xml:space="preserve"> </w:t>
      </w:r>
      <w:r>
        <w:t xml:space="preserve">Genomic Epidemiology Group, German </w:t>
      </w:r>
      <w:r>
        <w:rPr>
          <w:rStyle w:val="highlight"/>
        </w:rPr>
        <w:t>Cancer</w:t>
      </w:r>
      <w:r>
        <w:t xml:space="preserve"> Research Center (DKFZ), Heidelberg, Germany.</w:t>
      </w:r>
    </w:p>
    <w:p w14:paraId="111C5D02" w14:textId="762B5E06" w:rsidR="0085297B" w:rsidRDefault="0085297B" w:rsidP="0085297B">
      <w:r>
        <w:t>3</w:t>
      </w:r>
      <w:r>
        <w:t xml:space="preserve"> </w:t>
      </w:r>
      <w:r>
        <w:t>Digestive and Liver Disease Unit, S. Andrea Hospital, "Sapienza" University of Rome, Rome, Italy.</w:t>
      </w:r>
    </w:p>
    <w:p w14:paraId="22FD3C0F" w14:textId="6EE41028" w:rsidR="0085297B" w:rsidRDefault="0085297B" w:rsidP="0085297B">
      <w:r>
        <w:t>4</w:t>
      </w:r>
      <w:r>
        <w:t xml:space="preserve"> </w:t>
      </w:r>
      <w:r>
        <w:rPr>
          <w:rStyle w:val="highlight"/>
        </w:rPr>
        <w:t>Pancreatic</w:t>
      </w:r>
      <w:r>
        <w:t xml:space="preserve"> and Digestive </w:t>
      </w:r>
      <w:r>
        <w:rPr>
          <w:rStyle w:val="highlight"/>
        </w:rPr>
        <w:t>Endocrine</w:t>
      </w:r>
      <w:r>
        <w:t xml:space="preserve"> Surgery, Department of Surgery, Oncology and Gastroenterology -DiSCOG, University of Padova, Padua, Italy.</w:t>
      </w:r>
    </w:p>
    <w:p w14:paraId="5E78A46B" w14:textId="1F204809" w:rsidR="0085297B" w:rsidRDefault="0085297B" w:rsidP="0085297B">
      <w:r>
        <w:t>5</w:t>
      </w:r>
      <w:r>
        <w:t xml:space="preserve"> </w:t>
      </w:r>
      <w:r>
        <w:t xml:space="preserve">Institute of Translational Medicine, </w:t>
      </w:r>
      <w:r>
        <w:rPr>
          <w:rStyle w:val="highlight"/>
        </w:rPr>
        <w:t>Cancer</w:t>
      </w:r>
      <w:r>
        <w:t xml:space="preserve"> Research UK Liverpool </w:t>
      </w:r>
      <w:r>
        <w:rPr>
          <w:rStyle w:val="highlight"/>
        </w:rPr>
        <w:t>Cancer</w:t>
      </w:r>
      <w:r>
        <w:t xml:space="preserve"> Trials Unit, Liverpool, United Kingdom.</w:t>
      </w:r>
    </w:p>
    <w:p w14:paraId="58103503" w14:textId="04949DA8" w:rsidR="0085297B" w:rsidRDefault="0085297B" w:rsidP="0085297B">
      <w:r>
        <w:t>6</w:t>
      </w:r>
      <w:r>
        <w:t xml:space="preserve"> </w:t>
      </w:r>
      <w:r>
        <w:t xml:space="preserve">Division of </w:t>
      </w:r>
      <w:r>
        <w:rPr>
          <w:rStyle w:val="highlight"/>
        </w:rPr>
        <w:t>Cancer</w:t>
      </w:r>
      <w:r>
        <w:t xml:space="preserve"> Epidemiology, German </w:t>
      </w:r>
      <w:r>
        <w:rPr>
          <w:rStyle w:val="highlight"/>
        </w:rPr>
        <w:t>Cancer</w:t>
      </w:r>
      <w:r>
        <w:t xml:space="preserve"> Research Center (DKFZ), Heidelberg, Germany.</w:t>
      </w:r>
    </w:p>
    <w:p w14:paraId="11219E60" w14:textId="081D3009" w:rsidR="0085297B" w:rsidRDefault="0085297B" w:rsidP="0085297B">
      <w:r>
        <w:t>7</w:t>
      </w:r>
      <w:r>
        <w:t xml:space="preserve"> </w:t>
      </w:r>
      <w:r>
        <w:t>Division of Gastroenterology and Research Laboratory, Department of Surgery, IRCCS Scientific Institute and Regional General Hospital "Casa Sollievo della Sofferenza", San Giovanni Rotondo, Italy.</w:t>
      </w:r>
    </w:p>
    <w:p w14:paraId="20B92070" w14:textId="40805BE5" w:rsidR="0085297B" w:rsidRDefault="0085297B" w:rsidP="0085297B">
      <w:r>
        <w:t>8</w:t>
      </w:r>
      <w:r>
        <w:t xml:space="preserve"> </w:t>
      </w:r>
      <w:r>
        <w:t xml:space="preserve">ARC-NET: Centre for Applied Research on </w:t>
      </w:r>
      <w:r>
        <w:rPr>
          <w:rStyle w:val="highlight"/>
        </w:rPr>
        <w:t>Cancer</w:t>
      </w:r>
      <w:r>
        <w:t>, University and Hospital Trust of Verona, Verona, Italy.</w:t>
      </w:r>
    </w:p>
    <w:p w14:paraId="18193029" w14:textId="48A8B528" w:rsidR="0085297B" w:rsidRDefault="0085297B" w:rsidP="0085297B">
      <w:r>
        <w:t>9</w:t>
      </w:r>
      <w:r>
        <w:t xml:space="preserve"> </w:t>
      </w:r>
      <w:r>
        <w:t>Department of Digestive Tract Diseases, Medical University of Lodz, Lodz, Poland.</w:t>
      </w:r>
    </w:p>
    <w:p w14:paraId="1043014F" w14:textId="60FE0FFC" w:rsidR="0085297B" w:rsidRDefault="0085297B" w:rsidP="0085297B">
      <w:r>
        <w:t>10</w:t>
      </w:r>
      <w:r>
        <w:t xml:space="preserve"> </w:t>
      </w:r>
      <w:r>
        <w:t>Department of General, Visceral and Transplantation Surgery, University Hospital Heidelberg, Heidelberg, Germany.</w:t>
      </w:r>
    </w:p>
    <w:p w14:paraId="141FEC05" w14:textId="6CEE6E61" w:rsidR="0085297B" w:rsidRDefault="0085297B" w:rsidP="0085297B">
      <w:r>
        <w:t>11</w:t>
      </w:r>
      <w:r>
        <w:t xml:space="preserve"> </w:t>
      </w:r>
      <w:r>
        <w:t>Department of Medicine - DIMED, University of Padova, Padua, Italy.</w:t>
      </w:r>
    </w:p>
    <w:p w14:paraId="6366FEBD" w14:textId="2943D638" w:rsidR="0085297B" w:rsidRDefault="0085297B" w:rsidP="0085297B">
      <w:r>
        <w:t>12</w:t>
      </w:r>
      <w:r>
        <w:t xml:space="preserve"> </w:t>
      </w:r>
      <w:r>
        <w:rPr>
          <w:rStyle w:val="highlight"/>
        </w:rPr>
        <w:t>Cancer</w:t>
      </w:r>
      <w:r>
        <w:t xml:space="preserve"> Epidemiology Unit, Nuffield Department of Population Health, University of Oxford, United Kingdom.</w:t>
      </w:r>
    </w:p>
    <w:p w14:paraId="316CF738" w14:textId="3A8333D0" w:rsidR="0085297B" w:rsidRDefault="0085297B" w:rsidP="0085297B">
      <w:r>
        <w:t>13</w:t>
      </w:r>
      <w:r>
        <w:t xml:space="preserve"> </w:t>
      </w:r>
      <w:r>
        <w:t>Division of General and Transplant Surgery, University of Pisa, Pisa, Italy.</w:t>
      </w:r>
    </w:p>
    <w:p w14:paraId="20F9F37E" w14:textId="5C208CFF" w:rsidR="0085297B" w:rsidRDefault="0085297B" w:rsidP="0085297B">
      <w:r>
        <w:t>14</w:t>
      </w:r>
      <w:r>
        <w:t xml:space="preserve"> </w:t>
      </w:r>
      <w:r>
        <w:t>Dipartimento di Ricerca Traslazionale e delle Nuove Tecnologie in Medicina e Chirurgia, University of Pisa, Pisa, Italy.</w:t>
      </w:r>
    </w:p>
    <w:p w14:paraId="6430FCEC" w14:textId="631DE8AB" w:rsidR="0085297B" w:rsidRDefault="0085297B" w:rsidP="0085297B">
      <w:r>
        <w:t>15</w:t>
      </w:r>
      <w:r>
        <w:t xml:space="preserve"> </w:t>
      </w:r>
      <w:r>
        <w:t>Department of Hematology, Institute of Hematology and Transfusion Medicine, Warsaw, Poland.</w:t>
      </w:r>
    </w:p>
    <w:p w14:paraId="7F0D30A5" w14:textId="32346EDE" w:rsidR="0085297B" w:rsidRDefault="0085297B" w:rsidP="0085297B">
      <w:r>
        <w:t>16</w:t>
      </w:r>
      <w:r>
        <w:t xml:space="preserve"> </w:t>
      </w:r>
      <w:r>
        <w:t>University of Cambridge School of Clinical Medicine, Cambridge, United Kingdom.</w:t>
      </w:r>
    </w:p>
    <w:p w14:paraId="5E8406BE" w14:textId="06BA6551" w:rsidR="0085297B" w:rsidRDefault="0085297B" w:rsidP="0085297B">
      <w:r>
        <w:t>17</w:t>
      </w:r>
      <w:r>
        <w:t xml:space="preserve"> </w:t>
      </w:r>
      <w:r>
        <w:t>The Pancreas Institute, Department of Surgery, University and Hospital Trust of Verona, Verona, Italy.</w:t>
      </w:r>
    </w:p>
    <w:p w14:paraId="45537A5C" w14:textId="641CCC7E" w:rsidR="0085297B" w:rsidRDefault="0085297B" w:rsidP="0085297B">
      <w:r>
        <w:t>18</w:t>
      </w:r>
      <w:r>
        <w:t xml:space="preserve"> </w:t>
      </w:r>
      <w:r>
        <w:t>Blood Transfusion Service, Azienda Ospedaliero Universitaria Meyer, Florence, Italy.</w:t>
      </w:r>
    </w:p>
    <w:p w14:paraId="7DDAB9C6" w14:textId="3E408137" w:rsidR="0085297B" w:rsidRDefault="0085297B" w:rsidP="0085297B">
      <w:r>
        <w:lastRenderedPageBreak/>
        <w:t>19</w:t>
      </w:r>
      <w:r>
        <w:t xml:space="preserve"> </w:t>
      </w:r>
      <w:r>
        <w:t>Department of Laboratory Medicine, University-Hospital of Padova, Padua, Italy.</w:t>
      </w:r>
    </w:p>
    <w:p w14:paraId="23283321" w14:textId="4FFCE6A9" w:rsidR="0085297B" w:rsidRDefault="0085297B" w:rsidP="0085297B">
      <w:r>
        <w:t>20</w:t>
      </w:r>
      <w:r>
        <w:t xml:space="preserve"> </w:t>
      </w:r>
      <w:r>
        <w:t xml:space="preserve">Genomic Epidemiology Group, German </w:t>
      </w:r>
      <w:r>
        <w:rPr>
          <w:rStyle w:val="highlight"/>
        </w:rPr>
        <w:t>Cancer</w:t>
      </w:r>
      <w:r>
        <w:t xml:space="preserve"> Research Center (DKFZ), Heidelberg, Germany. f.canzian@dkfz.de.</w:t>
      </w:r>
    </w:p>
    <w:p w14:paraId="479C4B2B" w14:textId="77777777" w:rsidR="00084B66" w:rsidRPr="00824DEA" w:rsidRDefault="00084B66" w:rsidP="00FE76BD">
      <w:pPr>
        <w:spacing w:after="0"/>
        <w:rPr>
          <w:rFonts w:cs="Arial"/>
          <w:bCs/>
          <w:sz w:val="24"/>
          <w:szCs w:val="24"/>
          <w:lang w:val="en-AU"/>
        </w:rPr>
      </w:pPr>
    </w:p>
    <w:p w14:paraId="51FC7E3F" w14:textId="77777777" w:rsidR="00084B66" w:rsidRPr="00824DEA" w:rsidRDefault="00EE505E" w:rsidP="00FE76BD">
      <w:pPr>
        <w:spacing w:after="0" w:line="480" w:lineRule="auto"/>
        <w:rPr>
          <w:rFonts w:cs="Arial"/>
          <w:bCs/>
          <w:sz w:val="24"/>
          <w:szCs w:val="24"/>
          <w:lang w:val="en-US"/>
        </w:rPr>
      </w:pPr>
      <w:r w:rsidRPr="00824DEA">
        <w:rPr>
          <w:rFonts w:cs="Arial"/>
          <w:b/>
          <w:bCs/>
          <w:sz w:val="24"/>
          <w:szCs w:val="24"/>
          <w:lang w:val="en-US"/>
        </w:rPr>
        <w:t>Keywords</w:t>
      </w:r>
      <w:r w:rsidR="00084B66" w:rsidRPr="00824DEA">
        <w:rPr>
          <w:rFonts w:cs="Arial"/>
          <w:bCs/>
          <w:sz w:val="24"/>
          <w:szCs w:val="24"/>
          <w:lang w:val="en-US"/>
        </w:rPr>
        <w:t xml:space="preserve">: PNET, </w:t>
      </w:r>
      <w:proofErr w:type="spellStart"/>
      <w:r w:rsidR="00084B66" w:rsidRPr="00824DEA">
        <w:rPr>
          <w:rFonts w:cs="Arial"/>
          <w:bCs/>
          <w:sz w:val="24"/>
          <w:szCs w:val="24"/>
          <w:lang w:val="en-US"/>
        </w:rPr>
        <w:t>PANDoRA</w:t>
      </w:r>
      <w:proofErr w:type="spellEnd"/>
      <w:r w:rsidR="00084B66" w:rsidRPr="00824DEA">
        <w:rPr>
          <w:rFonts w:cs="Arial"/>
          <w:bCs/>
          <w:sz w:val="24"/>
          <w:szCs w:val="24"/>
          <w:lang w:val="en-US"/>
        </w:rPr>
        <w:t xml:space="preserve">, </w:t>
      </w:r>
      <w:r w:rsidR="00FE76BD" w:rsidRPr="00824DEA">
        <w:rPr>
          <w:rFonts w:cs="Arial"/>
          <w:bCs/>
          <w:sz w:val="24"/>
          <w:szCs w:val="24"/>
          <w:lang w:val="en-US"/>
        </w:rPr>
        <w:t>genetic polymorphisms, association</w:t>
      </w:r>
    </w:p>
    <w:p w14:paraId="5E84179E" w14:textId="77777777" w:rsidR="00E43C57" w:rsidRPr="00824DEA" w:rsidRDefault="00E43C57" w:rsidP="00E43C57">
      <w:pPr>
        <w:spacing w:after="0" w:line="480" w:lineRule="auto"/>
        <w:rPr>
          <w:rFonts w:cs="Arial"/>
          <w:b/>
          <w:bCs/>
          <w:sz w:val="24"/>
          <w:szCs w:val="24"/>
          <w:lang w:val="en-US"/>
        </w:rPr>
      </w:pPr>
      <w:r w:rsidRPr="00824DEA">
        <w:rPr>
          <w:rFonts w:cs="Arial"/>
          <w:b/>
          <w:bCs/>
          <w:sz w:val="24"/>
          <w:szCs w:val="24"/>
          <w:lang w:val="en-US"/>
        </w:rPr>
        <w:t xml:space="preserve">Running title: </w:t>
      </w:r>
      <w:r w:rsidRPr="00824DEA">
        <w:rPr>
          <w:rFonts w:cs="Arial"/>
          <w:bCs/>
          <w:sz w:val="24"/>
          <w:szCs w:val="24"/>
          <w:lang w:val="en-US"/>
        </w:rPr>
        <w:t xml:space="preserve">Lack of replication of PNET risk </w:t>
      </w:r>
      <w:r w:rsidRPr="00824DEA">
        <w:rPr>
          <w:rFonts w:cs="Arial"/>
          <w:bCs/>
          <w:i/>
          <w:sz w:val="24"/>
          <w:szCs w:val="24"/>
          <w:lang w:val="en-US"/>
        </w:rPr>
        <w:t>loci</w:t>
      </w:r>
    </w:p>
    <w:p w14:paraId="0C8AF559" w14:textId="77777777" w:rsidR="00E43C57" w:rsidRPr="00824DEA" w:rsidRDefault="00E43C57" w:rsidP="00E43C57">
      <w:pPr>
        <w:spacing w:after="0" w:line="480" w:lineRule="auto"/>
        <w:rPr>
          <w:rFonts w:cs="Arial"/>
          <w:b/>
          <w:bCs/>
          <w:sz w:val="24"/>
          <w:szCs w:val="24"/>
          <w:lang w:val="en-US"/>
        </w:rPr>
      </w:pPr>
      <w:r w:rsidRPr="00824DEA">
        <w:rPr>
          <w:rFonts w:cs="Arial"/>
          <w:b/>
          <w:bCs/>
          <w:sz w:val="24"/>
          <w:szCs w:val="24"/>
          <w:lang w:val="en-US"/>
        </w:rPr>
        <w:t xml:space="preserve">Financial support: </w:t>
      </w:r>
      <w:r w:rsidRPr="00824DEA">
        <w:rPr>
          <w:rFonts w:cs="Arial"/>
          <w:bCs/>
          <w:sz w:val="24"/>
          <w:szCs w:val="24"/>
          <w:lang w:val="en-US"/>
        </w:rPr>
        <w:t xml:space="preserve">This work was partially supported by </w:t>
      </w:r>
    </w:p>
    <w:p w14:paraId="49F30EDB" w14:textId="77777777" w:rsidR="00084B66" w:rsidRPr="00824DEA" w:rsidRDefault="00084B66" w:rsidP="00FE76BD">
      <w:pPr>
        <w:spacing w:after="0"/>
        <w:jc w:val="both"/>
        <w:outlineLvl w:val="0"/>
        <w:rPr>
          <w:sz w:val="24"/>
          <w:szCs w:val="24"/>
          <w:lang w:val="en-GB"/>
        </w:rPr>
      </w:pPr>
      <w:r w:rsidRPr="00824DEA">
        <w:rPr>
          <w:b/>
          <w:sz w:val="24"/>
          <w:szCs w:val="24"/>
          <w:lang w:val="en-GB"/>
        </w:rPr>
        <w:t>Corresponding author:</w:t>
      </w:r>
      <w:r w:rsidRPr="00824DEA">
        <w:rPr>
          <w:sz w:val="24"/>
          <w:szCs w:val="24"/>
          <w:lang w:val="en-GB"/>
        </w:rPr>
        <w:t xml:space="preserve"> Federico Canzian</w:t>
      </w:r>
    </w:p>
    <w:p w14:paraId="0C8DB1E4" w14:textId="77777777" w:rsidR="00084B66" w:rsidRPr="00824DEA" w:rsidRDefault="00084B66" w:rsidP="00FE76BD">
      <w:pPr>
        <w:spacing w:after="0"/>
        <w:ind w:left="426"/>
        <w:jc w:val="both"/>
        <w:outlineLvl w:val="0"/>
        <w:rPr>
          <w:sz w:val="24"/>
          <w:szCs w:val="24"/>
          <w:lang w:val="en-GB"/>
        </w:rPr>
      </w:pPr>
      <w:r w:rsidRPr="00824DEA">
        <w:rPr>
          <w:sz w:val="24"/>
          <w:szCs w:val="24"/>
          <w:lang w:val="en-GB"/>
        </w:rPr>
        <w:t>Genomic Epidemiology Group</w:t>
      </w:r>
    </w:p>
    <w:p w14:paraId="32EE3280" w14:textId="77777777" w:rsidR="00084B66" w:rsidRPr="00824DEA" w:rsidRDefault="00084B66" w:rsidP="00FE76BD">
      <w:pPr>
        <w:spacing w:after="0"/>
        <w:ind w:left="426"/>
        <w:jc w:val="both"/>
        <w:rPr>
          <w:sz w:val="24"/>
          <w:szCs w:val="24"/>
          <w:lang w:val="en-GB"/>
        </w:rPr>
      </w:pPr>
      <w:r w:rsidRPr="00824DEA">
        <w:rPr>
          <w:sz w:val="24"/>
          <w:szCs w:val="24"/>
          <w:lang w:val="en-GB"/>
        </w:rPr>
        <w:t xml:space="preserve">German Cancer Research </w:t>
      </w:r>
      <w:proofErr w:type="spellStart"/>
      <w:r w:rsidRPr="00824DEA">
        <w:rPr>
          <w:sz w:val="24"/>
          <w:szCs w:val="24"/>
          <w:lang w:val="en-GB"/>
        </w:rPr>
        <w:t>Center</w:t>
      </w:r>
      <w:proofErr w:type="spellEnd"/>
      <w:r w:rsidRPr="00824DEA">
        <w:rPr>
          <w:sz w:val="24"/>
          <w:szCs w:val="24"/>
          <w:lang w:val="en-GB"/>
        </w:rPr>
        <w:t xml:space="preserve"> / </w:t>
      </w:r>
      <w:proofErr w:type="spellStart"/>
      <w:r w:rsidRPr="00824DEA">
        <w:rPr>
          <w:sz w:val="24"/>
          <w:szCs w:val="24"/>
          <w:lang w:val="en-GB"/>
        </w:rPr>
        <w:t>Deutsches</w:t>
      </w:r>
      <w:proofErr w:type="spellEnd"/>
      <w:r w:rsidRPr="00824DEA">
        <w:rPr>
          <w:sz w:val="24"/>
          <w:szCs w:val="24"/>
          <w:lang w:val="en-GB"/>
        </w:rPr>
        <w:t xml:space="preserve"> </w:t>
      </w:r>
      <w:proofErr w:type="spellStart"/>
      <w:r w:rsidRPr="00824DEA">
        <w:rPr>
          <w:sz w:val="24"/>
          <w:szCs w:val="24"/>
          <w:lang w:val="en-GB"/>
        </w:rPr>
        <w:t>Krebsforschungszentrum</w:t>
      </w:r>
      <w:proofErr w:type="spellEnd"/>
      <w:r w:rsidRPr="00824DEA">
        <w:rPr>
          <w:sz w:val="24"/>
          <w:szCs w:val="24"/>
          <w:lang w:val="en-GB"/>
        </w:rPr>
        <w:t xml:space="preserve"> (DKFZ)</w:t>
      </w:r>
    </w:p>
    <w:p w14:paraId="77141497" w14:textId="77777777" w:rsidR="00084B66" w:rsidRPr="00824DEA" w:rsidRDefault="00084B66" w:rsidP="00FE76BD">
      <w:pPr>
        <w:spacing w:after="0"/>
        <w:ind w:left="426"/>
        <w:jc w:val="both"/>
        <w:rPr>
          <w:sz w:val="24"/>
          <w:szCs w:val="24"/>
          <w:lang w:val="en-GB"/>
        </w:rPr>
      </w:pPr>
      <w:proofErr w:type="spellStart"/>
      <w:r w:rsidRPr="00824DEA">
        <w:rPr>
          <w:sz w:val="24"/>
          <w:szCs w:val="24"/>
          <w:lang w:val="en-GB"/>
        </w:rPr>
        <w:t>Im</w:t>
      </w:r>
      <w:proofErr w:type="spellEnd"/>
      <w:r w:rsidRPr="00824DEA">
        <w:rPr>
          <w:sz w:val="24"/>
          <w:szCs w:val="24"/>
          <w:lang w:val="en-GB"/>
        </w:rPr>
        <w:t xml:space="preserve"> </w:t>
      </w:r>
      <w:proofErr w:type="spellStart"/>
      <w:r w:rsidRPr="00824DEA">
        <w:rPr>
          <w:sz w:val="24"/>
          <w:szCs w:val="24"/>
          <w:lang w:val="en-GB"/>
        </w:rPr>
        <w:t>Neuenheimer</w:t>
      </w:r>
      <w:proofErr w:type="spellEnd"/>
      <w:r w:rsidRPr="00824DEA">
        <w:rPr>
          <w:sz w:val="24"/>
          <w:szCs w:val="24"/>
          <w:lang w:val="en-GB"/>
        </w:rPr>
        <w:t xml:space="preserve"> Feld 280,</w:t>
      </w:r>
    </w:p>
    <w:p w14:paraId="5866D89E" w14:textId="77777777" w:rsidR="00084B66" w:rsidRPr="00824DEA" w:rsidRDefault="00084B66" w:rsidP="00FE76BD">
      <w:pPr>
        <w:spacing w:after="0"/>
        <w:ind w:left="426"/>
        <w:jc w:val="both"/>
        <w:rPr>
          <w:sz w:val="24"/>
          <w:szCs w:val="24"/>
          <w:lang w:val="en-GB"/>
        </w:rPr>
      </w:pPr>
      <w:r w:rsidRPr="00824DEA">
        <w:rPr>
          <w:sz w:val="24"/>
          <w:szCs w:val="24"/>
          <w:lang w:val="en-GB"/>
        </w:rPr>
        <w:t>69120 Heidelberg,</w:t>
      </w:r>
    </w:p>
    <w:p w14:paraId="7C9117A9" w14:textId="77777777" w:rsidR="00731F85" w:rsidRPr="00824DEA" w:rsidRDefault="00731F85" w:rsidP="00FE76BD">
      <w:pPr>
        <w:spacing w:after="0"/>
        <w:ind w:left="426"/>
        <w:jc w:val="both"/>
        <w:rPr>
          <w:sz w:val="24"/>
          <w:szCs w:val="24"/>
          <w:lang w:val="en-GB"/>
        </w:rPr>
      </w:pPr>
      <w:r w:rsidRPr="00824DEA">
        <w:rPr>
          <w:sz w:val="24"/>
          <w:szCs w:val="24"/>
          <w:lang w:val="en-GB"/>
        </w:rPr>
        <w:t>Tel. +49-6221-421791</w:t>
      </w:r>
    </w:p>
    <w:p w14:paraId="6545AEAB" w14:textId="77777777" w:rsidR="00731F85" w:rsidRPr="00824DEA" w:rsidRDefault="00731F85" w:rsidP="00FE76BD">
      <w:pPr>
        <w:spacing w:after="0"/>
        <w:ind w:left="426"/>
        <w:jc w:val="both"/>
        <w:rPr>
          <w:sz w:val="24"/>
          <w:szCs w:val="24"/>
          <w:lang w:val="en-GB"/>
        </w:rPr>
      </w:pPr>
      <w:r w:rsidRPr="00824DEA">
        <w:rPr>
          <w:sz w:val="24"/>
          <w:szCs w:val="24"/>
          <w:lang w:val="en-GB"/>
        </w:rPr>
        <w:t>Fax +49-6221-421810</w:t>
      </w:r>
    </w:p>
    <w:p w14:paraId="3D4AD520" w14:textId="77777777" w:rsidR="00731F85" w:rsidRPr="00824DEA" w:rsidRDefault="00731F85" w:rsidP="00FE76BD">
      <w:pPr>
        <w:spacing w:after="0"/>
        <w:ind w:left="426"/>
        <w:jc w:val="both"/>
        <w:rPr>
          <w:sz w:val="24"/>
          <w:szCs w:val="24"/>
          <w:lang w:val="en-GB"/>
        </w:rPr>
      </w:pPr>
      <w:r w:rsidRPr="00824DEA">
        <w:rPr>
          <w:sz w:val="24"/>
          <w:szCs w:val="24"/>
          <w:lang w:val="en-GB"/>
        </w:rPr>
        <w:t>f.canzian@dkfz.de</w:t>
      </w:r>
    </w:p>
    <w:p w14:paraId="7ADF01E4" w14:textId="77777777" w:rsidR="00731F85" w:rsidRPr="00824DEA" w:rsidRDefault="00731F85" w:rsidP="00FE76BD">
      <w:pPr>
        <w:spacing w:after="0"/>
        <w:ind w:left="426"/>
        <w:jc w:val="both"/>
        <w:rPr>
          <w:sz w:val="24"/>
          <w:szCs w:val="24"/>
          <w:lang w:val="en-GB"/>
        </w:rPr>
      </w:pPr>
    </w:p>
    <w:p w14:paraId="58587CCA" w14:textId="77777777" w:rsidR="00E43C57" w:rsidRPr="00824DEA" w:rsidRDefault="00E43C57" w:rsidP="00E43C57">
      <w:pPr>
        <w:spacing w:after="0" w:line="480" w:lineRule="auto"/>
        <w:rPr>
          <w:rFonts w:cs="Arial"/>
          <w:bCs/>
          <w:sz w:val="24"/>
          <w:szCs w:val="24"/>
          <w:lang w:val="en-US"/>
        </w:rPr>
      </w:pPr>
      <w:r w:rsidRPr="00824DEA">
        <w:rPr>
          <w:rFonts w:cs="Arial"/>
          <w:b/>
          <w:bCs/>
          <w:sz w:val="24"/>
          <w:szCs w:val="24"/>
          <w:lang w:val="en-US"/>
        </w:rPr>
        <w:t xml:space="preserve">Conflict of interest: </w:t>
      </w:r>
      <w:r w:rsidRPr="00824DEA">
        <w:rPr>
          <w:rFonts w:cs="Arial"/>
          <w:bCs/>
          <w:sz w:val="24"/>
          <w:szCs w:val="24"/>
          <w:lang w:val="en-US"/>
        </w:rPr>
        <w:t>The authors declare no potential conflicts of interest.</w:t>
      </w:r>
    </w:p>
    <w:p w14:paraId="55B8400D" w14:textId="77777777" w:rsidR="00475EE6" w:rsidRPr="00824DEA" w:rsidRDefault="00475EE6" w:rsidP="00E43C57">
      <w:pPr>
        <w:spacing w:after="0" w:line="480" w:lineRule="auto"/>
        <w:rPr>
          <w:rFonts w:cs="Arial"/>
          <w:bCs/>
          <w:sz w:val="24"/>
          <w:szCs w:val="24"/>
          <w:lang w:val="en-US"/>
        </w:rPr>
      </w:pPr>
      <w:r w:rsidRPr="00824DEA">
        <w:rPr>
          <w:rFonts w:cs="Arial"/>
          <w:b/>
          <w:bCs/>
          <w:sz w:val="24"/>
          <w:szCs w:val="24"/>
          <w:lang w:val="en-US"/>
        </w:rPr>
        <w:t>Word count:</w:t>
      </w:r>
      <w:r w:rsidRPr="00824DEA">
        <w:rPr>
          <w:rFonts w:cs="Arial"/>
          <w:bCs/>
          <w:sz w:val="24"/>
          <w:szCs w:val="24"/>
          <w:lang w:val="en-US"/>
        </w:rPr>
        <w:t xml:space="preserve"> abstract 207, main text 821</w:t>
      </w:r>
    </w:p>
    <w:p w14:paraId="187E176E" w14:textId="77777777" w:rsidR="00475EE6" w:rsidRPr="00824DEA" w:rsidRDefault="00475EE6" w:rsidP="00E43C57">
      <w:pPr>
        <w:spacing w:after="0" w:line="480" w:lineRule="auto"/>
        <w:rPr>
          <w:rFonts w:cs="Arial"/>
          <w:b/>
          <w:bCs/>
          <w:sz w:val="24"/>
          <w:szCs w:val="24"/>
          <w:lang w:val="en-US"/>
        </w:rPr>
      </w:pPr>
      <w:r w:rsidRPr="00824DEA">
        <w:rPr>
          <w:rFonts w:cs="Arial"/>
          <w:b/>
          <w:bCs/>
          <w:sz w:val="24"/>
          <w:szCs w:val="24"/>
          <w:lang w:val="en-US"/>
        </w:rPr>
        <w:t>Number of figures and tables:</w:t>
      </w:r>
      <w:r w:rsidRPr="00824DEA">
        <w:rPr>
          <w:rFonts w:cs="Arial"/>
          <w:bCs/>
          <w:sz w:val="24"/>
          <w:szCs w:val="24"/>
          <w:lang w:val="en-US"/>
        </w:rPr>
        <w:t xml:space="preserve"> 2</w:t>
      </w:r>
    </w:p>
    <w:p w14:paraId="38558F3C" w14:textId="77777777" w:rsidR="00E43C57" w:rsidRPr="00824DEA" w:rsidRDefault="00E43C57" w:rsidP="00FE76BD">
      <w:pPr>
        <w:spacing w:after="0"/>
        <w:ind w:left="426"/>
        <w:jc w:val="both"/>
        <w:rPr>
          <w:sz w:val="24"/>
          <w:szCs w:val="24"/>
          <w:lang w:val="en-GB"/>
        </w:rPr>
      </w:pPr>
    </w:p>
    <w:p w14:paraId="4564B415" w14:textId="77777777" w:rsidR="00084B66" w:rsidRDefault="00084B66" w:rsidP="00FE76BD">
      <w:pPr>
        <w:spacing w:after="0"/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br w:type="page"/>
      </w:r>
    </w:p>
    <w:p w14:paraId="435D67D0" w14:textId="77777777" w:rsidR="00A167E5" w:rsidRPr="00FE76BD" w:rsidRDefault="00084B66" w:rsidP="00FE76BD">
      <w:pPr>
        <w:spacing w:after="0" w:line="360" w:lineRule="auto"/>
        <w:rPr>
          <w:rFonts w:cs="Arial"/>
          <w:b/>
          <w:bCs/>
          <w:sz w:val="28"/>
          <w:szCs w:val="28"/>
          <w:lang w:val="en-US"/>
        </w:rPr>
      </w:pPr>
      <w:r w:rsidRPr="00FE76BD">
        <w:rPr>
          <w:rFonts w:cs="Arial"/>
          <w:b/>
          <w:bCs/>
          <w:sz w:val="28"/>
          <w:szCs w:val="28"/>
          <w:lang w:val="en-GB"/>
        </w:rPr>
        <w:lastRenderedPageBreak/>
        <w:t>Abstract</w:t>
      </w:r>
    </w:p>
    <w:p w14:paraId="71647CC3" w14:textId="4F449FF4" w:rsidR="00084B66" w:rsidRPr="006E4E31" w:rsidRDefault="00084B66" w:rsidP="00FE76BD">
      <w:pPr>
        <w:spacing w:after="0" w:line="360" w:lineRule="auto"/>
        <w:jc w:val="both"/>
        <w:rPr>
          <w:sz w:val="24"/>
          <w:szCs w:val="24"/>
          <w:lang w:val="en-US"/>
        </w:rPr>
      </w:pPr>
      <w:r w:rsidRPr="006E4E31">
        <w:rPr>
          <w:b/>
          <w:sz w:val="24"/>
          <w:szCs w:val="24"/>
          <w:lang w:val="en-US"/>
        </w:rPr>
        <w:t>Background</w:t>
      </w:r>
      <w:r w:rsidR="005E56F7" w:rsidRPr="006E4E31">
        <w:rPr>
          <w:sz w:val="24"/>
          <w:szCs w:val="24"/>
          <w:lang w:val="en-GB"/>
        </w:rPr>
        <w:t xml:space="preserve"> Pancreatic neuroendocrine </w:t>
      </w:r>
      <w:proofErr w:type="spellStart"/>
      <w:r w:rsidR="005E56F7" w:rsidRPr="006E4E31">
        <w:rPr>
          <w:sz w:val="24"/>
          <w:szCs w:val="24"/>
          <w:lang w:val="en-GB"/>
        </w:rPr>
        <w:t>tumors</w:t>
      </w:r>
      <w:proofErr w:type="spellEnd"/>
      <w:r w:rsidR="005E56F7" w:rsidRPr="006E4E31">
        <w:rPr>
          <w:sz w:val="24"/>
          <w:szCs w:val="24"/>
          <w:lang w:val="en-GB"/>
        </w:rPr>
        <w:t xml:space="preserve"> (PNETs) </w:t>
      </w:r>
      <w:r w:rsidR="00FE76BD">
        <w:rPr>
          <w:sz w:val="24"/>
          <w:szCs w:val="24"/>
          <w:lang w:val="en-GB"/>
        </w:rPr>
        <w:t>are</w:t>
      </w:r>
      <w:r w:rsidR="001151DB">
        <w:rPr>
          <w:sz w:val="24"/>
          <w:szCs w:val="24"/>
          <w:lang w:val="en-GB"/>
        </w:rPr>
        <w:t xml:space="preserve"> </w:t>
      </w:r>
      <w:r w:rsidR="005E56F7" w:rsidRPr="006E4E31">
        <w:rPr>
          <w:sz w:val="24"/>
          <w:szCs w:val="24"/>
          <w:lang w:val="en-GB"/>
        </w:rPr>
        <w:t xml:space="preserve">rare </w:t>
      </w:r>
      <w:r w:rsidR="00FE76BD">
        <w:rPr>
          <w:sz w:val="24"/>
          <w:szCs w:val="24"/>
          <w:lang w:val="en-GB"/>
        </w:rPr>
        <w:t>neoplasms</w:t>
      </w:r>
      <w:r w:rsidR="00FE76BD" w:rsidRPr="006E4E31">
        <w:rPr>
          <w:sz w:val="24"/>
          <w:szCs w:val="24"/>
          <w:lang w:val="en-GB"/>
        </w:rPr>
        <w:t xml:space="preserve"> </w:t>
      </w:r>
      <w:r w:rsidR="005E56F7" w:rsidRPr="006E4E31">
        <w:rPr>
          <w:sz w:val="24"/>
          <w:szCs w:val="24"/>
          <w:lang w:val="en-GB"/>
        </w:rPr>
        <w:t xml:space="preserve">for which very </w:t>
      </w:r>
      <w:r w:rsidR="00FE76BD">
        <w:rPr>
          <w:sz w:val="24"/>
          <w:szCs w:val="24"/>
          <w:lang w:val="en-GB"/>
        </w:rPr>
        <w:t>little</w:t>
      </w:r>
      <w:r w:rsidR="00FE76BD" w:rsidRPr="006E4E31">
        <w:rPr>
          <w:sz w:val="24"/>
          <w:szCs w:val="24"/>
          <w:lang w:val="en-GB"/>
        </w:rPr>
        <w:t xml:space="preserve"> </w:t>
      </w:r>
      <w:r w:rsidR="005E56F7" w:rsidRPr="006E4E31">
        <w:rPr>
          <w:sz w:val="24"/>
          <w:szCs w:val="24"/>
          <w:lang w:val="en-GB"/>
        </w:rPr>
        <w:t xml:space="preserve">is known about either </w:t>
      </w:r>
      <w:r w:rsidR="00104095" w:rsidRPr="006E4E31">
        <w:rPr>
          <w:sz w:val="24"/>
          <w:szCs w:val="24"/>
          <w:lang w:val="en-GB"/>
        </w:rPr>
        <w:t>environmental</w:t>
      </w:r>
      <w:r w:rsidR="005E56F7" w:rsidRPr="006E4E31">
        <w:rPr>
          <w:sz w:val="24"/>
          <w:szCs w:val="24"/>
          <w:lang w:val="en-GB"/>
        </w:rPr>
        <w:t xml:space="preserve"> or genetic risk factors</w:t>
      </w:r>
      <w:r w:rsidR="00D05AEB">
        <w:rPr>
          <w:sz w:val="24"/>
          <w:szCs w:val="24"/>
          <w:lang w:val="en-GB"/>
        </w:rPr>
        <w:t>. O</w:t>
      </w:r>
      <w:r w:rsidR="005E56F7" w:rsidRPr="006E4E31">
        <w:rPr>
          <w:sz w:val="24"/>
          <w:szCs w:val="24"/>
          <w:lang w:val="en-GB"/>
        </w:rPr>
        <w:t xml:space="preserve">nly a handful of association studies have been performed so far, suggesting a small number of risk </w:t>
      </w:r>
      <w:r w:rsidR="008723C0" w:rsidRPr="008723C0">
        <w:rPr>
          <w:i/>
          <w:sz w:val="24"/>
          <w:szCs w:val="24"/>
          <w:lang w:val="en-GB"/>
        </w:rPr>
        <w:t>loci</w:t>
      </w:r>
      <w:r w:rsidR="005E56F7" w:rsidRPr="006E4E31">
        <w:rPr>
          <w:sz w:val="24"/>
          <w:szCs w:val="24"/>
          <w:lang w:val="en-GB"/>
        </w:rPr>
        <w:t>.</w:t>
      </w:r>
    </w:p>
    <w:p w14:paraId="37133BC0" w14:textId="22F14B56" w:rsidR="00084B66" w:rsidRPr="00ED16CC" w:rsidRDefault="00084B66" w:rsidP="00FE76BD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E4E31">
        <w:rPr>
          <w:b/>
          <w:sz w:val="24"/>
          <w:szCs w:val="24"/>
          <w:lang w:val="en-US"/>
        </w:rPr>
        <w:t>Methods</w:t>
      </w:r>
      <w:r w:rsidR="005E56F7" w:rsidRPr="006E4E31">
        <w:rPr>
          <w:sz w:val="24"/>
          <w:szCs w:val="24"/>
          <w:lang w:val="en-US"/>
        </w:rPr>
        <w:t xml:space="preserve"> In order to replicate the best findings we have selected 16 S</w:t>
      </w:r>
      <w:r w:rsidR="00104095" w:rsidRPr="006E4E31">
        <w:rPr>
          <w:sz w:val="24"/>
          <w:szCs w:val="24"/>
          <w:lang w:val="en-US"/>
        </w:rPr>
        <w:t>ingle Nucleotide Polymorphisms (S</w:t>
      </w:r>
      <w:r w:rsidR="005E56F7" w:rsidRPr="006E4E31">
        <w:rPr>
          <w:sz w:val="24"/>
          <w:szCs w:val="24"/>
          <w:lang w:val="en-US"/>
        </w:rPr>
        <w:t>NPs</w:t>
      </w:r>
      <w:r w:rsidR="00104095" w:rsidRPr="006E4E31">
        <w:rPr>
          <w:sz w:val="24"/>
          <w:szCs w:val="24"/>
          <w:lang w:val="en-US"/>
        </w:rPr>
        <w:t>)</w:t>
      </w:r>
      <w:r w:rsidR="005E56F7" w:rsidRPr="006E4E31">
        <w:rPr>
          <w:sz w:val="24"/>
          <w:szCs w:val="24"/>
          <w:lang w:val="en-US"/>
        </w:rPr>
        <w:t xml:space="preserve"> </w:t>
      </w:r>
      <w:r w:rsidR="00FE76BD">
        <w:rPr>
          <w:sz w:val="24"/>
          <w:szCs w:val="24"/>
          <w:lang w:val="en-US"/>
        </w:rPr>
        <w:t>suggested</w:t>
      </w:r>
      <w:r w:rsidR="00FE76BD" w:rsidRPr="006E4E31">
        <w:rPr>
          <w:sz w:val="24"/>
          <w:szCs w:val="24"/>
          <w:lang w:val="en-US"/>
        </w:rPr>
        <w:t xml:space="preserve"> </w:t>
      </w:r>
      <w:r w:rsidR="00104095" w:rsidRPr="006E4E31">
        <w:rPr>
          <w:sz w:val="24"/>
          <w:szCs w:val="24"/>
          <w:lang w:val="en-US"/>
        </w:rPr>
        <w:t xml:space="preserve">in previous studies to be relevant in </w:t>
      </w:r>
      <w:r w:rsidR="00D05AEB">
        <w:rPr>
          <w:sz w:val="24"/>
          <w:szCs w:val="24"/>
          <w:lang w:val="en-US"/>
        </w:rPr>
        <w:t>PNET</w:t>
      </w:r>
      <w:r w:rsidR="00104095" w:rsidRPr="006E4E31">
        <w:rPr>
          <w:sz w:val="24"/>
          <w:szCs w:val="24"/>
          <w:lang w:val="en-US"/>
        </w:rPr>
        <w:t xml:space="preserve"> </w:t>
      </w:r>
      <w:proofErr w:type="spellStart"/>
      <w:r w:rsidR="00104095" w:rsidRPr="006E4E31">
        <w:rPr>
          <w:sz w:val="24"/>
          <w:szCs w:val="24"/>
          <w:lang w:val="en-US"/>
        </w:rPr>
        <w:t>etiogenesis</w:t>
      </w:r>
      <w:proofErr w:type="spellEnd"/>
      <w:r w:rsidR="00104095" w:rsidRPr="006E4E31">
        <w:rPr>
          <w:sz w:val="24"/>
          <w:szCs w:val="24"/>
          <w:lang w:val="en-US"/>
        </w:rPr>
        <w:t xml:space="preserve">. We genotyped the selected SNPs </w:t>
      </w:r>
      <w:r w:rsidR="004577EA" w:rsidRPr="006E4E31">
        <w:rPr>
          <w:sz w:val="24"/>
          <w:szCs w:val="24"/>
          <w:lang w:val="en-US"/>
        </w:rPr>
        <w:t xml:space="preserve">(rs16944, rs1052536, rs1059293, rs1136410, rs1143634, rs2069762, rs2236302, rs2387632, rs3212961, rs3734299, rs3803258, rs4962081, rs7234941, rs7243091, rs12957119, rs1800629) </w:t>
      </w:r>
      <w:r w:rsidR="00104095" w:rsidRPr="006E4E31">
        <w:rPr>
          <w:sz w:val="24"/>
          <w:szCs w:val="24"/>
          <w:lang w:val="en-US"/>
        </w:rPr>
        <w:t>in 3</w:t>
      </w:r>
      <w:r w:rsidR="00037586">
        <w:rPr>
          <w:sz w:val="24"/>
          <w:szCs w:val="24"/>
          <w:lang w:val="en-US"/>
        </w:rPr>
        <w:t>44</w:t>
      </w:r>
      <w:r w:rsidR="00104095" w:rsidRPr="006E4E31">
        <w:rPr>
          <w:sz w:val="24"/>
          <w:szCs w:val="24"/>
          <w:lang w:val="en-US"/>
        </w:rPr>
        <w:t xml:space="preserve"> PNETs sporadic cases and </w:t>
      </w:r>
      <w:r w:rsidR="00A87505">
        <w:rPr>
          <w:sz w:val="24"/>
          <w:szCs w:val="24"/>
          <w:lang w:val="en-US"/>
        </w:rPr>
        <w:t>2,721</w:t>
      </w:r>
      <w:r w:rsidR="00A87505" w:rsidRPr="006E4E31">
        <w:rPr>
          <w:sz w:val="24"/>
          <w:szCs w:val="24"/>
          <w:lang w:val="en-US"/>
        </w:rPr>
        <w:t xml:space="preserve"> </w:t>
      </w:r>
      <w:r w:rsidR="00104095" w:rsidRPr="006E4E31">
        <w:rPr>
          <w:sz w:val="24"/>
          <w:szCs w:val="24"/>
          <w:lang w:val="en-US"/>
        </w:rPr>
        <w:t>controls in the context</w:t>
      </w:r>
      <w:r w:rsidR="00104095" w:rsidRPr="006E4E31">
        <w:rPr>
          <w:rFonts w:eastAsia="Calibri" w:cs="Times New Roman"/>
          <w:sz w:val="24"/>
          <w:szCs w:val="24"/>
          <w:lang w:val="en-US"/>
        </w:rPr>
        <w:t xml:space="preserve"> </w:t>
      </w:r>
      <w:r w:rsidR="00FE76BD">
        <w:rPr>
          <w:rFonts w:eastAsia="Calibri" w:cs="Times New Roman"/>
          <w:sz w:val="24"/>
          <w:szCs w:val="24"/>
          <w:lang w:val="en-US"/>
        </w:rPr>
        <w:t xml:space="preserve">of the </w:t>
      </w:r>
      <w:proofErr w:type="spellStart"/>
      <w:r w:rsidR="00104095" w:rsidRPr="006E4E31">
        <w:rPr>
          <w:sz w:val="24"/>
          <w:szCs w:val="24"/>
          <w:lang w:val="en-US"/>
        </w:rPr>
        <w:t>PANcreatic</w:t>
      </w:r>
      <w:proofErr w:type="spellEnd"/>
      <w:r w:rsidR="00104095" w:rsidRPr="006E4E31">
        <w:rPr>
          <w:sz w:val="24"/>
          <w:szCs w:val="24"/>
          <w:lang w:val="en-US"/>
        </w:rPr>
        <w:t xml:space="preserve"> Disease </w:t>
      </w:r>
      <w:proofErr w:type="spellStart"/>
      <w:r w:rsidR="00104095" w:rsidRPr="006E4E31">
        <w:rPr>
          <w:sz w:val="24"/>
          <w:szCs w:val="24"/>
          <w:lang w:val="en-US"/>
        </w:rPr>
        <w:t>ReseArch</w:t>
      </w:r>
      <w:proofErr w:type="spellEnd"/>
      <w:r w:rsidR="00104095" w:rsidRPr="006E4E31">
        <w:rPr>
          <w:sz w:val="24"/>
          <w:szCs w:val="24"/>
          <w:lang w:val="en-US"/>
        </w:rPr>
        <w:t xml:space="preserve"> (</w:t>
      </w:r>
      <w:proofErr w:type="spellStart"/>
      <w:r w:rsidR="00104095" w:rsidRPr="006E4E31">
        <w:rPr>
          <w:sz w:val="24"/>
          <w:szCs w:val="24"/>
          <w:lang w:val="en-US"/>
        </w:rPr>
        <w:t>PANDoRA</w:t>
      </w:r>
      <w:proofErr w:type="spellEnd"/>
      <w:r w:rsidR="00104095" w:rsidRPr="006E4E31">
        <w:rPr>
          <w:sz w:val="24"/>
          <w:szCs w:val="24"/>
          <w:lang w:val="en-US"/>
        </w:rPr>
        <w:t>) consortium.</w:t>
      </w:r>
    </w:p>
    <w:p w14:paraId="77E818C7" w14:textId="5B3D6065" w:rsidR="006E4E31" w:rsidRPr="00ED16CC" w:rsidRDefault="00084B66" w:rsidP="00FE76BD">
      <w:pPr>
        <w:spacing w:after="0" w:line="360" w:lineRule="auto"/>
        <w:jc w:val="both"/>
        <w:rPr>
          <w:sz w:val="24"/>
          <w:szCs w:val="24"/>
          <w:lang w:val="en-US"/>
        </w:rPr>
      </w:pPr>
      <w:r w:rsidRPr="006E4E31">
        <w:rPr>
          <w:b/>
          <w:sz w:val="24"/>
          <w:szCs w:val="24"/>
          <w:lang w:val="en-US"/>
        </w:rPr>
        <w:t>Results</w:t>
      </w:r>
      <w:r w:rsidR="004577EA" w:rsidRPr="006E4E31">
        <w:rPr>
          <w:sz w:val="24"/>
          <w:szCs w:val="24"/>
          <w:lang w:val="en-US"/>
        </w:rPr>
        <w:t xml:space="preserve"> After correction for multiple testing we did not observe for any of the SNPs a statistically significant association with PNET risk.</w:t>
      </w:r>
      <w:r w:rsidR="00FE76BD">
        <w:rPr>
          <w:sz w:val="24"/>
          <w:szCs w:val="24"/>
          <w:lang w:val="en-US"/>
        </w:rPr>
        <w:t xml:space="preserve"> </w:t>
      </w:r>
      <w:r w:rsidR="006E4E31" w:rsidRPr="006E4E31">
        <w:rPr>
          <w:sz w:val="24"/>
          <w:szCs w:val="24"/>
          <w:lang w:val="en-US"/>
        </w:rPr>
        <w:t xml:space="preserve">We also used three online </w:t>
      </w:r>
      <w:proofErr w:type="spellStart"/>
      <w:r w:rsidR="006E4E31" w:rsidRPr="006E4E31">
        <w:rPr>
          <w:sz w:val="24"/>
          <w:szCs w:val="24"/>
          <w:lang w:val="en-US"/>
        </w:rPr>
        <w:t>bioinformatic</w:t>
      </w:r>
      <w:proofErr w:type="spellEnd"/>
      <w:r w:rsidR="006E4E31" w:rsidRPr="006E4E31">
        <w:rPr>
          <w:sz w:val="24"/>
          <w:szCs w:val="24"/>
          <w:lang w:val="en-US"/>
        </w:rPr>
        <w:t xml:space="preserve"> tools </w:t>
      </w:r>
      <w:r w:rsidR="00FE76BD">
        <w:rPr>
          <w:sz w:val="24"/>
          <w:szCs w:val="24"/>
          <w:lang w:val="en-US"/>
        </w:rPr>
        <w:t>(</w:t>
      </w:r>
      <w:proofErr w:type="spellStart"/>
      <w:r w:rsidR="006E4E31" w:rsidRPr="006E4E31">
        <w:rPr>
          <w:sz w:val="24"/>
          <w:szCs w:val="24"/>
          <w:lang w:val="en-US"/>
        </w:rPr>
        <w:t>HaploReg</w:t>
      </w:r>
      <w:proofErr w:type="spellEnd"/>
      <w:r w:rsidR="006E4E31" w:rsidRPr="006E4E31">
        <w:rPr>
          <w:sz w:val="24"/>
          <w:szCs w:val="24"/>
          <w:lang w:val="en-US"/>
        </w:rPr>
        <w:t xml:space="preserve">, </w:t>
      </w:r>
      <w:proofErr w:type="spellStart"/>
      <w:r w:rsidR="006E4E31" w:rsidRPr="006E4E31">
        <w:rPr>
          <w:sz w:val="24"/>
          <w:szCs w:val="24"/>
          <w:lang w:val="en-US"/>
        </w:rPr>
        <w:t>RegulomeDB</w:t>
      </w:r>
      <w:proofErr w:type="spellEnd"/>
      <w:r w:rsidR="006E4E31" w:rsidRPr="006E4E31">
        <w:rPr>
          <w:sz w:val="24"/>
          <w:szCs w:val="24"/>
          <w:lang w:val="en-US"/>
        </w:rPr>
        <w:t xml:space="preserve"> and </w:t>
      </w:r>
      <w:proofErr w:type="spellStart"/>
      <w:r w:rsidR="006E4E31" w:rsidRPr="006E4E31">
        <w:rPr>
          <w:sz w:val="24"/>
          <w:szCs w:val="24"/>
          <w:lang w:val="en-US"/>
        </w:rPr>
        <w:t>GTEx</w:t>
      </w:r>
      <w:proofErr w:type="spellEnd"/>
      <w:r w:rsidR="00FE76BD">
        <w:rPr>
          <w:sz w:val="24"/>
          <w:szCs w:val="24"/>
          <w:lang w:val="en-US"/>
        </w:rPr>
        <w:t>)</w:t>
      </w:r>
      <w:r w:rsidR="006E4E31" w:rsidRPr="006E4E31">
        <w:rPr>
          <w:sz w:val="24"/>
          <w:szCs w:val="24"/>
          <w:lang w:val="en-US"/>
        </w:rPr>
        <w:t xml:space="preserve"> to predict a possible functional role of the SNP but we did not observe any clear indication.</w:t>
      </w:r>
    </w:p>
    <w:p w14:paraId="1E0B76F1" w14:textId="77777777" w:rsidR="006E4E31" w:rsidRPr="006E4E31" w:rsidRDefault="00084B66" w:rsidP="00FE76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lang w:val="en-US"/>
        </w:rPr>
      </w:pPr>
      <w:r w:rsidRPr="00ED16CC">
        <w:rPr>
          <w:rFonts w:asciiTheme="minorHAnsi" w:hAnsiTheme="minorHAnsi"/>
          <w:b/>
          <w:lang w:val="en-US"/>
        </w:rPr>
        <w:t>Conclusions</w:t>
      </w:r>
      <w:r w:rsidRPr="006E4E31">
        <w:rPr>
          <w:rFonts w:asciiTheme="minorHAnsi" w:hAnsiTheme="minorHAnsi"/>
          <w:lang w:val="en-US"/>
        </w:rPr>
        <w:t xml:space="preserve"> </w:t>
      </w:r>
      <w:r w:rsidR="006E4E31" w:rsidRPr="006E4E31">
        <w:rPr>
          <w:rStyle w:val="apple-converted-space"/>
          <w:rFonts w:asciiTheme="minorHAnsi" w:hAnsiTheme="minorHAnsi"/>
          <w:lang w:val="en-US"/>
        </w:rPr>
        <w:t>None of the</w:t>
      </w:r>
      <w:r w:rsidR="006E4E31" w:rsidRPr="006E4E31">
        <w:rPr>
          <w:rFonts w:asciiTheme="minorHAnsi" w:hAnsiTheme="minorHAnsi"/>
          <w:lang w:val="en-US"/>
        </w:rPr>
        <w:t xml:space="preserve"> </w:t>
      </w:r>
      <w:r w:rsidR="006E4E31">
        <w:rPr>
          <w:rFonts w:asciiTheme="minorHAnsi" w:hAnsiTheme="minorHAnsi"/>
          <w:lang w:val="en-US"/>
        </w:rPr>
        <w:t xml:space="preserve">selected SNPs </w:t>
      </w:r>
      <w:r w:rsidR="006E4E31" w:rsidRPr="006E4E31">
        <w:rPr>
          <w:rFonts w:asciiTheme="minorHAnsi" w:hAnsiTheme="minorHAnsi"/>
          <w:lang w:val="en-US"/>
        </w:rPr>
        <w:t xml:space="preserve">were convincingly associated with </w:t>
      </w:r>
      <w:r w:rsidR="00ED16CC">
        <w:rPr>
          <w:rFonts w:asciiTheme="minorHAnsi" w:hAnsiTheme="minorHAnsi"/>
          <w:lang w:val="en-US"/>
        </w:rPr>
        <w:t>PNET</w:t>
      </w:r>
      <w:r w:rsidR="006E4E31" w:rsidRPr="006E4E31">
        <w:rPr>
          <w:rFonts w:asciiTheme="minorHAnsi" w:hAnsiTheme="minorHAnsi"/>
          <w:lang w:val="en-US"/>
        </w:rPr>
        <w:t xml:space="preserve"> risk </w:t>
      </w:r>
      <w:r w:rsidR="00ED16CC">
        <w:rPr>
          <w:rFonts w:asciiTheme="minorHAnsi" w:hAnsiTheme="minorHAnsi"/>
          <w:lang w:val="en-US"/>
        </w:rPr>
        <w:t xml:space="preserve">in the </w:t>
      </w:r>
      <w:proofErr w:type="spellStart"/>
      <w:r w:rsidR="00ED16CC" w:rsidRPr="006E4E31">
        <w:rPr>
          <w:rFonts w:asciiTheme="minorHAnsi" w:hAnsiTheme="minorHAnsi"/>
          <w:lang w:val="en-US"/>
        </w:rPr>
        <w:t>PANDoRA</w:t>
      </w:r>
      <w:proofErr w:type="spellEnd"/>
      <w:r w:rsidR="00ED16CC">
        <w:rPr>
          <w:rFonts w:asciiTheme="minorHAnsi" w:hAnsiTheme="minorHAnsi"/>
          <w:lang w:val="en-US"/>
        </w:rPr>
        <w:t xml:space="preserve"> consortium.</w:t>
      </w:r>
      <w:r w:rsidR="00ED16CC">
        <w:rPr>
          <w:lang w:val="en-US"/>
        </w:rPr>
        <w:t xml:space="preserve"> </w:t>
      </w:r>
    </w:p>
    <w:p w14:paraId="38DEBDB7" w14:textId="77777777" w:rsidR="00ED16CC" w:rsidRPr="006D54D5" w:rsidRDefault="00084B66" w:rsidP="00FE76BD">
      <w:pPr>
        <w:spacing w:after="0" w:line="360" w:lineRule="auto"/>
        <w:jc w:val="both"/>
        <w:rPr>
          <w:sz w:val="24"/>
          <w:szCs w:val="24"/>
          <w:lang w:val="en-US"/>
        </w:rPr>
      </w:pPr>
      <w:r w:rsidRPr="00ED16CC">
        <w:rPr>
          <w:b/>
          <w:sz w:val="24"/>
          <w:szCs w:val="24"/>
          <w:lang w:val="en-US"/>
        </w:rPr>
        <w:t>Impact</w:t>
      </w:r>
      <w:r w:rsidR="006E4E31" w:rsidRPr="006E4E31">
        <w:rPr>
          <w:sz w:val="24"/>
          <w:szCs w:val="24"/>
          <w:lang w:val="en-US"/>
        </w:rPr>
        <w:t xml:space="preserve"> </w:t>
      </w:r>
      <w:r w:rsidR="00ED16CC">
        <w:rPr>
          <w:sz w:val="24"/>
          <w:szCs w:val="24"/>
          <w:lang w:val="en-US"/>
        </w:rPr>
        <w:t xml:space="preserve">We </w:t>
      </w:r>
      <w:r w:rsidR="00341220">
        <w:rPr>
          <w:sz w:val="24"/>
          <w:szCs w:val="24"/>
          <w:lang w:val="en-US"/>
        </w:rPr>
        <w:t xml:space="preserve">can </w:t>
      </w:r>
      <w:r w:rsidR="00ED16CC">
        <w:rPr>
          <w:sz w:val="24"/>
          <w:szCs w:val="24"/>
          <w:lang w:val="en-US"/>
        </w:rPr>
        <w:t>exclude a major role of the selected</w:t>
      </w:r>
      <w:r w:rsidR="00FE76BD">
        <w:rPr>
          <w:sz w:val="24"/>
          <w:szCs w:val="24"/>
          <w:lang w:val="en-US"/>
        </w:rPr>
        <w:t xml:space="preserve"> </w:t>
      </w:r>
      <w:r w:rsidR="00ED16CC">
        <w:rPr>
          <w:sz w:val="24"/>
          <w:szCs w:val="24"/>
          <w:lang w:val="en-US"/>
        </w:rPr>
        <w:t>polymorphisms in PNET etiology and highlight the need of replication of epidemiologic findings in independent populations</w:t>
      </w:r>
      <w:r w:rsidR="00FE76BD">
        <w:rPr>
          <w:sz w:val="24"/>
          <w:szCs w:val="24"/>
          <w:lang w:val="en-US"/>
        </w:rPr>
        <w:t>,</w:t>
      </w:r>
      <w:r w:rsidR="00ED16CC">
        <w:rPr>
          <w:sz w:val="24"/>
          <w:szCs w:val="24"/>
          <w:lang w:val="en-US"/>
        </w:rPr>
        <w:t xml:space="preserve"> especially in rare disease</w:t>
      </w:r>
      <w:r w:rsidR="00FE76BD">
        <w:rPr>
          <w:sz w:val="24"/>
          <w:szCs w:val="24"/>
          <w:lang w:val="en-US"/>
        </w:rPr>
        <w:t>s</w:t>
      </w:r>
      <w:r w:rsidR="00ED16CC">
        <w:rPr>
          <w:sz w:val="24"/>
          <w:szCs w:val="24"/>
          <w:lang w:val="en-US"/>
        </w:rPr>
        <w:t xml:space="preserve"> such as PNETs.</w:t>
      </w:r>
    </w:p>
    <w:p w14:paraId="5420D7DE" w14:textId="77777777" w:rsidR="00104095" w:rsidRDefault="00104095" w:rsidP="00FE76BD">
      <w:pPr>
        <w:spacing w:after="0"/>
        <w:rPr>
          <w:lang w:val="en-US"/>
        </w:rPr>
      </w:pPr>
    </w:p>
    <w:p w14:paraId="0B0636F2" w14:textId="77777777" w:rsidR="00761E1B" w:rsidRDefault="00761E1B" w:rsidP="00FE76BD">
      <w:pPr>
        <w:spacing w:after="0"/>
        <w:jc w:val="both"/>
        <w:rPr>
          <w:lang w:val="en-US"/>
        </w:rPr>
      </w:pPr>
      <w:r>
        <w:rPr>
          <w:lang w:val="en-US"/>
        </w:rPr>
        <w:br w:type="page"/>
      </w:r>
    </w:p>
    <w:p w14:paraId="0876867C" w14:textId="77777777" w:rsidR="00761E1B" w:rsidRPr="00FE76BD" w:rsidRDefault="00761E1B" w:rsidP="00FE76BD">
      <w:pPr>
        <w:spacing w:after="0" w:line="360" w:lineRule="auto"/>
        <w:jc w:val="both"/>
        <w:rPr>
          <w:b/>
          <w:sz w:val="28"/>
          <w:szCs w:val="28"/>
          <w:lang w:val="en-US"/>
        </w:rPr>
      </w:pPr>
      <w:r w:rsidRPr="00FE76BD">
        <w:rPr>
          <w:b/>
          <w:sz w:val="28"/>
          <w:szCs w:val="28"/>
          <w:lang w:val="en-US"/>
        </w:rPr>
        <w:lastRenderedPageBreak/>
        <w:t>Introduction</w:t>
      </w:r>
    </w:p>
    <w:p w14:paraId="4611E8BC" w14:textId="77777777" w:rsidR="00E61322" w:rsidRDefault="00761E1B" w:rsidP="00FE76BD">
      <w:pPr>
        <w:spacing w:after="0" w:line="360" w:lineRule="auto"/>
        <w:ind w:firstLine="426"/>
        <w:jc w:val="both"/>
        <w:rPr>
          <w:sz w:val="24"/>
          <w:szCs w:val="24"/>
          <w:lang w:val="en-GB"/>
        </w:rPr>
      </w:pPr>
      <w:r w:rsidRPr="003D4878">
        <w:rPr>
          <w:sz w:val="24"/>
          <w:szCs w:val="24"/>
          <w:lang w:val="en-GB"/>
        </w:rPr>
        <w:t xml:space="preserve">Pancreatic neuroendocrine </w:t>
      </w:r>
      <w:proofErr w:type="spellStart"/>
      <w:r w:rsidRPr="003D4878">
        <w:rPr>
          <w:sz w:val="24"/>
          <w:szCs w:val="24"/>
          <w:lang w:val="en-GB"/>
        </w:rPr>
        <w:t>tumor</w:t>
      </w:r>
      <w:r w:rsidR="00341220">
        <w:rPr>
          <w:sz w:val="24"/>
          <w:szCs w:val="24"/>
          <w:lang w:val="en-GB"/>
        </w:rPr>
        <w:t>s</w:t>
      </w:r>
      <w:proofErr w:type="spellEnd"/>
      <w:r w:rsidRPr="003D4878">
        <w:rPr>
          <w:sz w:val="24"/>
          <w:szCs w:val="24"/>
          <w:lang w:val="en-GB"/>
        </w:rPr>
        <w:t xml:space="preserve"> (PNETs) </w:t>
      </w:r>
      <w:r w:rsidR="00341220">
        <w:rPr>
          <w:sz w:val="24"/>
          <w:szCs w:val="24"/>
          <w:lang w:val="en-GB"/>
        </w:rPr>
        <w:t>are</w:t>
      </w:r>
      <w:r>
        <w:rPr>
          <w:sz w:val="24"/>
          <w:szCs w:val="24"/>
          <w:lang w:val="en-GB"/>
        </w:rPr>
        <w:t xml:space="preserve"> rare</w:t>
      </w:r>
      <w:r w:rsidRPr="003D4878">
        <w:rPr>
          <w:sz w:val="24"/>
          <w:szCs w:val="24"/>
          <w:lang w:val="en-GB"/>
        </w:rPr>
        <w:t xml:space="preserve"> </w:t>
      </w:r>
      <w:r w:rsidR="00341220">
        <w:rPr>
          <w:sz w:val="24"/>
          <w:szCs w:val="24"/>
          <w:lang w:val="en-GB"/>
        </w:rPr>
        <w:t xml:space="preserve">neoplasms </w:t>
      </w:r>
      <w:r w:rsidR="001151DB">
        <w:rPr>
          <w:sz w:val="24"/>
          <w:szCs w:val="24"/>
          <w:lang w:val="en-GB"/>
        </w:rPr>
        <w:t>but the</w:t>
      </w:r>
      <w:r w:rsidR="00341220">
        <w:rPr>
          <w:sz w:val="24"/>
          <w:szCs w:val="24"/>
          <w:lang w:val="en-GB"/>
        </w:rPr>
        <w:t>ir</w:t>
      </w:r>
      <w:r w:rsidRPr="003D4878">
        <w:rPr>
          <w:sz w:val="24"/>
          <w:szCs w:val="24"/>
          <w:lang w:val="en-GB"/>
        </w:rPr>
        <w:t xml:space="preserve"> incidence has </w:t>
      </w:r>
      <w:r w:rsidR="00E61322">
        <w:rPr>
          <w:sz w:val="24"/>
          <w:szCs w:val="24"/>
          <w:lang w:val="en-GB"/>
        </w:rPr>
        <w:t xml:space="preserve">greatly increased </w:t>
      </w:r>
      <w:r w:rsidRPr="003D4878">
        <w:rPr>
          <w:sz w:val="24"/>
          <w:szCs w:val="24"/>
          <w:lang w:val="en-GB"/>
        </w:rPr>
        <w:t xml:space="preserve">in the last </w:t>
      </w:r>
      <w:r w:rsidR="00E61322">
        <w:rPr>
          <w:sz w:val="24"/>
          <w:szCs w:val="24"/>
          <w:lang w:val="en-GB"/>
        </w:rPr>
        <w:t>decades</w:t>
      </w:r>
      <w:r w:rsidR="00574E07">
        <w:rPr>
          <w:sz w:val="24"/>
          <w:szCs w:val="24"/>
          <w:lang w:val="en-GB"/>
        </w:rPr>
        <w:t xml:space="preserve"> </w: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PEVuZE5vdGU+PENpdGU+PEF1dGhvcj5WaXVkZXo8L0F1dGhvcj48WWVhcj4yMDE2PC9ZZWFyPjxS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</w:fldData>
        </w:fldChar>
      </w:r>
      <w:r w:rsidR="00E52D23">
        <w:rPr>
          <w:sz w:val="24"/>
          <w:szCs w:val="24"/>
          <w:lang w:val="en-GB"/>
        </w:rPr>
        <w:instrText xml:space="preserve"> ADDIN EN.CITE </w:instrTex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PEVuZE5vdGU+PENpdGU+PEF1dGhvcj5WaXVkZXo8L0F1dGhvcj48WWVhcj4yMDE2PC9ZZWFyPjxS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</w:fldData>
        </w:fldChar>
      </w:r>
      <w:r w:rsidR="00E52D23">
        <w:rPr>
          <w:sz w:val="24"/>
          <w:szCs w:val="24"/>
          <w:lang w:val="en-GB"/>
        </w:rPr>
        <w:instrText xml:space="preserve"> ADDIN EN.CITE.DATA </w:instrText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end"/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separate"/>
      </w:r>
      <w:r w:rsidR="00E52D23">
        <w:rPr>
          <w:noProof/>
          <w:sz w:val="24"/>
          <w:szCs w:val="24"/>
          <w:lang w:val="en-GB"/>
        </w:rPr>
        <w:t>(</w:t>
      </w:r>
      <w:hyperlink w:anchor="_ENREF_1" w:tooltip="Viudez, 2016 #6" w:history="1">
        <w:r w:rsidR="00775768">
          <w:rPr>
            <w:noProof/>
            <w:sz w:val="24"/>
            <w:szCs w:val="24"/>
            <w:lang w:val="en-GB"/>
          </w:rPr>
          <w:t>1</w:t>
        </w:r>
      </w:hyperlink>
      <w:r w:rsidR="00E52D23">
        <w:rPr>
          <w:noProof/>
          <w:sz w:val="24"/>
          <w:szCs w:val="24"/>
          <w:lang w:val="en-GB"/>
        </w:rPr>
        <w:t>)</w:t>
      </w:r>
      <w:r w:rsidR="00B06B5F">
        <w:rPr>
          <w:sz w:val="24"/>
          <w:szCs w:val="24"/>
          <w:lang w:val="en-GB"/>
        </w:rPr>
        <w:fldChar w:fldCharType="end"/>
      </w:r>
      <w:r w:rsidRPr="003D4878">
        <w:rPr>
          <w:sz w:val="24"/>
          <w:szCs w:val="24"/>
          <w:lang w:val="en-GB"/>
        </w:rPr>
        <w:t xml:space="preserve">. </w:t>
      </w:r>
      <w:r w:rsidR="00E61322">
        <w:rPr>
          <w:sz w:val="24"/>
          <w:szCs w:val="24"/>
          <w:lang w:val="en-GB"/>
        </w:rPr>
        <w:t xml:space="preserve">In comparison with many other solid tumours very </w:t>
      </w:r>
      <w:r w:rsidR="00341220">
        <w:rPr>
          <w:sz w:val="24"/>
          <w:szCs w:val="24"/>
          <w:lang w:val="en-GB"/>
        </w:rPr>
        <w:t xml:space="preserve">little </w:t>
      </w:r>
      <w:r w:rsidR="00E61322">
        <w:rPr>
          <w:sz w:val="24"/>
          <w:szCs w:val="24"/>
          <w:lang w:val="en-GB"/>
        </w:rPr>
        <w:t>is known about PNETs risk factors</w:t>
      </w:r>
      <w:r w:rsidR="001151DB">
        <w:rPr>
          <w:sz w:val="24"/>
          <w:szCs w:val="24"/>
          <w:lang w:val="en-GB"/>
        </w:rPr>
        <w:t>,</w:t>
      </w:r>
      <w:r w:rsidR="00E61322">
        <w:rPr>
          <w:sz w:val="24"/>
          <w:szCs w:val="24"/>
          <w:lang w:val="en-GB"/>
        </w:rPr>
        <w:t xml:space="preserve"> and only a handful of association studies</w:t>
      </w:r>
      <w:r w:rsidR="00EE0055">
        <w:rPr>
          <w:sz w:val="24"/>
          <w:szCs w:val="24"/>
          <w:lang w:val="en-GB"/>
        </w:rPr>
        <w:t xml:space="preserve"> </w:t>
      </w:r>
      <w:r w:rsidR="00E61322">
        <w:rPr>
          <w:sz w:val="24"/>
          <w:szCs w:val="24"/>
          <w:lang w:val="en-GB"/>
        </w:rPr>
        <w:t>have been performed to uncover the genetic determinants of the disease</w:t>
      </w:r>
      <w:r w:rsidR="001151DB">
        <w:rPr>
          <w:sz w:val="24"/>
          <w:szCs w:val="24"/>
          <w:lang w:val="en-GB"/>
        </w:rPr>
        <w:t xml:space="preserve"> </w: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PEVuZE5vdGU+PENpdGU+PEF1dGhvcj5CZXJrb3ZpYzwvQXV0aG9yPjxZZWFyPjIwMTA8L1llYXI+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</w:fldData>
        </w:fldChar>
      </w:r>
      <w:r w:rsidR="00E52D23">
        <w:rPr>
          <w:sz w:val="24"/>
          <w:szCs w:val="24"/>
          <w:lang w:val="en-GB"/>
        </w:rPr>
        <w:instrText xml:space="preserve"> ADDIN EN.CITE </w:instrTex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PEVuZE5vdGU+PENpdGU+PEF1dGhvcj5CZXJrb3ZpYzwvQXV0aG9yPjxZZWFyPjIwMTA8L1llYXI+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</w:fldData>
        </w:fldChar>
      </w:r>
      <w:r w:rsidR="00E52D23">
        <w:rPr>
          <w:sz w:val="24"/>
          <w:szCs w:val="24"/>
          <w:lang w:val="en-GB"/>
        </w:rPr>
        <w:instrText xml:space="preserve"> ADDIN EN.CITE.DATA </w:instrText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end"/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separate"/>
      </w:r>
      <w:r w:rsidR="00E52D23">
        <w:rPr>
          <w:noProof/>
          <w:sz w:val="24"/>
          <w:szCs w:val="24"/>
          <w:lang w:val="en-GB"/>
        </w:rPr>
        <w:t>(</w:t>
      </w:r>
      <w:hyperlink w:anchor="_ENREF_2" w:tooltip="Berkovic, 2010 #3" w:history="1">
        <w:r w:rsidR="00775768">
          <w:rPr>
            <w:noProof/>
            <w:sz w:val="24"/>
            <w:szCs w:val="24"/>
            <w:lang w:val="en-GB"/>
          </w:rPr>
          <w:t>2-4</w:t>
        </w:r>
      </w:hyperlink>
      <w:r w:rsidR="00E52D23">
        <w:rPr>
          <w:noProof/>
          <w:sz w:val="24"/>
          <w:szCs w:val="24"/>
          <w:lang w:val="en-GB"/>
        </w:rPr>
        <w:t>)</w:t>
      </w:r>
      <w:r w:rsidR="00B06B5F">
        <w:rPr>
          <w:sz w:val="24"/>
          <w:szCs w:val="24"/>
          <w:lang w:val="en-GB"/>
        </w:rPr>
        <w:fldChar w:fldCharType="end"/>
      </w:r>
      <w:r w:rsidR="00E61322">
        <w:rPr>
          <w:sz w:val="24"/>
          <w:szCs w:val="24"/>
          <w:lang w:val="en-GB"/>
        </w:rPr>
        <w:t xml:space="preserve">. </w:t>
      </w:r>
      <w:proofErr w:type="spellStart"/>
      <w:r w:rsidR="00E61322">
        <w:rPr>
          <w:sz w:val="24"/>
          <w:szCs w:val="24"/>
          <w:lang w:val="en-GB"/>
        </w:rPr>
        <w:t>Berkovic</w:t>
      </w:r>
      <w:proofErr w:type="spellEnd"/>
      <w:r w:rsidR="00E61322">
        <w:rPr>
          <w:sz w:val="24"/>
          <w:szCs w:val="24"/>
          <w:lang w:val="en-GB"/>
        </w:rPr>
        <w:t xml:space="preserve"> and colleagues have performed several studies on inflammation</w:t>
      </w:r>
      <w:r w:rsidR="00341220">
        <w:rPr>
          <w:sz w:val="24"/>
          <w:szCs w:val="24"/>
          <w:lang w:val="en-GB"/>
        </w:rPr>
        <w:t>-</w:t>
      </w:r>
      <w:r w:rsidR="00E61322">
        <w:rPr>
          <w:sz w:val="24"/>
          <w:szCs w:val="24"/>
          <w:lang w:val="en-GB"/>
        </w:rPr>
        <w:t>related genes,</w:t>
      </w:r>
      <w:r w:rsidR="001B4603">
        <w:rPr>
          <w:sz w:val="24"/>
          <w:szCs w:val="24"/>
          <w:lang w:val="en-GB"/>
        </w:rPr>
        <w:t xml:space="preserve"> such as </w:t>
      </w:r>
      <w:r w:rsidR="001B4603" w:rsidRPr="001B4603">
        <w:rPr>
          <w:i/>
          <w:sz w:val="24"/>
          <w:szCs w:val="24"/>
          <w:lang w:val="en-GB"/>
        </w:rPr>
        <w:t>ILB1</w:t>
      </w:r>
      <w:r w:rsidR="001B4603">
        <w:rPr>
          <w:sz w:val="24"/>
          <w:szCs w:val="24"/>
          <w:lang w:val="en-GB"/>
        </w:rPr>
        <w:t xml:space="preserve"> and </w:t>
      </w:r>
      <w:r w:rsidR="001B4603" w:rsidRPr="001B4603">
        <w:rPr>
          <w:i/>
          <w:sz w:val="24"/>
          <w:szCs w:val="24"/>
          <w:lang w:val="en-GB"/>
        </w:rPr>
        <w:t>TNFA</w:t>
      </w:r>
      <w:r w:rsidR="00574E07">
        <w:rPr>
          <w:i/>
          <w:sz w:val="24"/>
          <w:szCs w:val="24"/>
          <w:lang w:val="en-GB"/>
        </w:rPr>
        <w:t xml:space="preserve"> </w:t>
      </w:r>
      <w:r w:rsidR="00B06B5F">
        <w:rPr>
          <w:i/>
          <w:sz w:val="24"/>
          <w:szCs w:val="24"/>
          <w:lang w:val="en-GB"/>
        </w:rPr>
        <w:fldChar w:fldCharType="begin">
          <w:fldData xml:space="preserve">PEVuZE5vdGU+PENpdGU+PEF1dGhvcj5CZXJrb3ZpYzwvQXV0aG9yPjxZZWFyPjIwMTA8L1llYXI+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</w:fldData>
        </w:fldChar>
      </w:r>
      <w:r w:rsidR="00E52D23">
        <w:rPr>
          <w:i/>
          <w:sz w:val="24"/>
          <w:szCs w:val="24"/>
          <w:lang w:val="en-GB"/>
        </w:rPr>
        <w:instrText xml:space="preserve"> ADDIN EN.CITE </w:instrText>
      </w:r>
      <w:r w:rsidR="00B06B5F">
        <w:rPr>
          <w:i/>
          <w:sz w:val="24"/>
          <w:szCs w:val="24"/>
          <w:lang w:val="en-GB"/>
        </w:rPr>
        <w:fldChar w:fldCharType="begin">
          <w:fldData xml:space="preserve">PEVuZE5vdGU+PENpdGU+PEF1dGhvcj5CZXJrb3ZpYzwvQXV0aG9yPjxZZWFyPjIwMTA8L1llYXI+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</w:fldData>
        </w:fldChar>
      </w:r>
      <w:r w:rsidR="00E52D23">
        <w:rPr>
          <w:i/>
          <w:sz w:val="24"/>
          <w:szCs w:val="24"/>
          <w:lang w:val="en-GB"/>
        </w:rPr>
        <w:instrText xml:space="preserve"> ADDIN EN.CITE.DATA </w:instrText>
      </w:r>
      <w:r w:rsidR="00B06B5F">
        <w:rPr>
          <w:i/>
          <w:sz w:val="24"/>
          <w:szCs w:val="24"/>
          <w:lang w:val="en-GB"/>
        </w:rPr>
      </w:r>
      <w:r w:rsidR="00B06B5F">
        <w:rPr>
          <w:i/>
          <w:sz w:val="24"/>
          <w:szCs w:val="24"/>
          <w:lang w:val="en-GB"/>
        </w:rPr>
        <w:fldChar w:fldCharType="end"/>
      </w:r>
      <w:r w:rsidR="00B06B5F">
        <w:rPr>
          <w:i/>
          <w:sz w:val="24"/>
          <w:szCs w:val="24"/>
          <w:lang w:val="en-GB"/>
        </w:rPr>
      </w:r>
      <w:r w:rsidR="00B06B5F">
        <w:rPr>
          <w:i/>
          <w:sz w:val="24"/>
          <w:szCs w:val="24"/>
          <w:lang w:val="en-GB"/>
        </w:rPr>
        <w:fldChar w:fldCharType="separate"/>
      </w:r>
      <w:r w:rsidR="00E52D23">
        <w:rPr>
          <w:i/>
          <w:noProof/>
          <w:sz w:val="24"/>
          <w:szCs w:val="24"/>
          <w:lang w:val="en-GB"/>
        </w:rPr>
        <w:t>(</w:t>
      </w:r>
      <w:hyperlink w:anchor="_ENREF_2" w:tooltip="Berkovic, 2010 #3" w:history="1">
        <w:r w:rsidR="00775768">
          <w:rPr>
            <w:i/>
            <w:noProof/>
            <w:sz w:val="24"/>
            <w:szCs w:val="24"/>
            <w:lang w:val="en-GB"/>
          </w:rPr>
          <w:t>2</w:t>
        </w:r>
      </w:hyperlink>
      <w:r w:rsidR="00E52D23">
        <w:rPr>
          <w:i/>
          <w:noProof/>
          <w:sz w:val="24"/>
          <w:szCs w:val="24"/>
          <w:lang w:val="en-GB"/>
        </w:rPr>
        <w:t xml:space="preserve">, </w:t>
      </w:r>
      <w:hyperlink w:anchor="_ENREF_3" w:tooltip="Cigrovski Berkovic, 2012 #5" w:history="1">
        <w:r w:rsidR="00775768">
          <w:rPr>
            <w:i/>
            <w:noProof/>
            <w:sz w:val="24"/>
            <w:szCs w:val="24"/>
            <w:lang w:val="en-GB"/>
          </w:rPr>
          <w:t>3</w:t>
        </w:r>
      </w:hyperlink>
      <w:r w:rsidR="00E52D23">
        <w:rPr>
          <w:i/>
          <w:noProof/>
          <w:sz w:val="24"/>
          <w:szCs w:val="24"/>
          <w:lang w:val="en-GB"/>
        </w:rPr>
        <w:t>)</w:t>
      </w:r>
      <w:r w:rsidR="00B06B5F">
        <w:rPr>
          <w:i/>
          <w:sz w:val="24"/>
          <w:szCs w:val="24"/>
          <w:lang w:val="en-GB"/>
        </w:rPr>
        <w:fldChar w:fldCharType="end"/>
      </w:r>
      <w:r w:rsidR="001B4603">
        <w:rPr>
          <w:sz w:val="24"/>
          <w:szCs w:val="24"/>
          <w:lang w:val="en-GB"/>
        </w:rPr>
        <w:t>,</w:t>
      </w:r>
      <w:r w:rsidR="00E61322" w:rsidRPr="001B4603">
        <w:rPr>
          <w:sz w:val="24"/>
          <w:szCs w:val="24"/>
          <w:lang w:val="en-GB"/>
        </w:rPr>
        <w:t xml:space="preserve"> </w:t>
      </w:r>
      <w:r w:rsidR="00E61322">
        <w:rPr>
          <w:sz w:val="24"/>
          <w:szCs w:val="24"/>
          <w:lang w:val="en-GB"/>
        </w:rPr>
        <w:t xml:space="preserve">while </w:t>
      </w:r>
      <w:proofErr w:type="spellStart"/>
      <w:r w:rsidR="00E61322">
        <w:rPr>
          <w:sz w:val="24"/>
          <w:szCs w:val="24"/>
          <w:lang w:val="en-GB"/>
        </w:rPr>
        <w:t>Ter</w:t>
      </w:r>
      <w:r w:rsidR="00341220">
        <w:rPr>
          <w:sz w:val="24"/>
          <w:szCs w:val="24"/>
          <w:lang w:val="en-GB"/>
        </w:rPr>
        <w:t>-</w:t>
      </w:r>
      <w:r w:rsidR="00E61322">
        <w:rPr>
          <w:sz w:val="24"/>
          <w:szCs w:val="24"/>
          <w:lang w:val="en-GB"/>
        </w:rPr>
        <w:t>Minassian</w:t>
      </w:r>
      <w:proofErr w:type="spellEnd"/>
      <w:r w:rsidR="00E61322">
        <w:rPr>
          <w:sz w:val="24"/>
          <w:szCs w:val="24"/>
          <w:lang w:val="en-GB"/>
        </w:rPr>
        <w:t xml:space="preserve"> and collaborators have selected a more comprehensive approach</w:t>
      </w:r>
      <w:r w:rsidR="001B4603">
        <w:rPr>
          <w:sz w:val="24"/>
          <w:szCs w:val="24"/>
          <w:lang w:val="en-GB"/>
        </w:rPr>
        <w:t xml:space="preserve"> using a custom array containing almost 1500 SNPs</w:t>
      </w:r>
      <w:r w:rsidR="00574E07">
        <w:rPr>
          <w:sz w:val="24"/>
          <w:szCs w:val="24"/>
          <w:lang w:val="en-GB"/>
        </w:rPr>
        <w:t xml:space="preserve"> </w: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</w:fldChar>
      </w:r>
      <w:r w:rsidR="00E52D23">
        <w:rPr>
          <w:sz w:val="24"/>
          <w:szCs w:val="24"/>
          <w:lang w:val="en-GB"/>
        </w:rPr>
        <w:instrText xml:space="preserve"> ADDIN EN.CITE </w:instrTex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</w:fldChar>
      </w:r>
      <w:r w:rsidR="00E52D23">
        <w:rPr>
          <w:sz w:val="24"/>
          <w:szCs w:val="24"/>
          <w:lang w:val="en-GB"/>
        </w:rPr>
        <w:instrText xml:space="preserve"> ADDIN EN.CITE.DATA </w:instrText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end"/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separate"/>
      </w:r>
      <w:r w:rsidR="00E52D23">
        <w:rPr>
          <w:noProof/>
          <w:sz w:val="24"/>
          <w:szCs w:val="24"/>
          <w:lang w:val="en-GB"/>
        </w:rPr>
        <w:t>(</w:t>
      </w:r>
      <w:hyperlink w:anchor="_ENREF_4" w:tooltip="Ter-Minassian, 2011 #4" w:history="1">
        <w:r w:rsidR="00775768">
          <w:rPr>
            <w:noProof/>
            <w:sz w:val="24"/>
            <w:szCs w:val="24"/>
            <w:lang w:val="en-GB"/>
          </w:rPr>
          <w:t>4</w:t>
        </w:r>
      </w:hyperlink>
      <w:r w:rsidR="00E52D23">
        <w:rPr>
          <w:noProof/>
          <w:sz w:val="24"/>
          <w:szCs w:val="24"/>
          <w:lang w:val="en-GB"/>
        </w:rPr>
        <w:t>)</w:t>
      </w:r>
      <w:r w:rsidR="00B06B5F">
        <w:rPr>
          <w:sz w:val="24"/>
          <w:szCs w:val="24"/>
          <w:lang w:val="en-GB"/>
        </w:rPr>
        <w:fldChar w:fldCharType="end"/>
      </w:r>
      <w:r w:rsidR="00E61322">
        <w:rPr>
          <w:sz w:val="24"/>
          <w:szCs w:val="24"/>
          <w:lang w:val="en-GB"/>
        </w:rPr>
        <w:t xml:space="preserve">. Both teams suggest several potentially interesting association, however due to the capricious nature of association studies and to the relatively small sample size </w:t>
      </w:r>
      <w:r w:rsidR="001151DB">
        <w:rPr>
          <w:sz w:val="24"/>
          <w:szCs w:val="24"/>
          <w:lang w:val="en-GB"/>
        </w:rPr>
        <w:t xml:space="preserve">of the studies </w:t>
      </w:r>
      <w:r w:rsidR="00E61322">
        <w:rPr>
          <w:sz w:val="24"/>
          <w:szCs w:val="24"/>
          <w:lang w:val="en-GB"/>
        </w:rPr>
        <w:t>it is of the uttermost importance to validate their finding</w:t>
      </w:r>
      <w:r w:rsidR="00715674">
        <w:rPr>
          <w:sz w:val="24"/>
          <w:szCs w:val="24"/>
          <w:lang w:val="en-GB"/>
        </w:rPr>
        <w:t>s</w:t>
      </w:r>
      <w:r w:rsidR="00E61322">
        <w:rPr>
          <w:sz w:val="24"/>
          <w:szCs w:val="24"/>
          <w:lang w:val="en-GB"/>
        </w:rPr>
        <w:t xml:space="preserve"> an in </w:t>
      </w:r>
      <w:r w:rsidR="001B4603">
        <w:rPr>
          <w:sz w:val="24"/>
          <w:szCs w:val="24"/>
          <w:lang w:val="en-GB"/>
        </w:rPr>
        <w:t>independent</w:t>
      </w:r>
      <w:r w:rsidR="00E61322">
        <w:rPr>
          <w:sz w:val="24"/>
          <w:szCs w:val="24"/>
          <w:lang w:val="en-GB"/>
        </w:rPr>
        <w:t xml:space="preserve"> </w:t>
      </w:r>
      <w:r w:rsidR="0084418B">
        <w:rPr>
          <w:sz w:val="24"/>
          <w:szCs w:val="24"/>
          <w:lang w:val="en-GB"/>
        </w:rPr>
        <w:t>population such as the Pancreatic Disease Research (</w:t>
      </w:r>
      <w:proofErr w:type="spellStart"/>
      <w:r w:rsidR="0084418B">
        <w:rPr>
          <w:sz w:val="24"/>
          <w:szCs w:val="24"/>
          <w:lang w:val="en-GB"/>
        </w:rPr>
        <w:t>PANDoRA</w:t>
      </w:r>
      <w:proofErr w:type="spellEnd"/>
      <w:r w:rsidR="0084418B">
        <w:rPr>
          <w:sz w:val="24"/>
          <w:szCs w:val="24"/>
          <w:lang w:val="en-GB"/>
        </w:rPr>
        <w:t>) study</w:t>
      </w:r>
      <w:r w:rsidR="00775768">
        <w:rPr>
          <w:sz w:val="24"/>
          <w:szCs w:val="24"/>
          <w:lang w:val="en-GB"/>
        </w:rPr>
        <w:t xml:space="preserve"> </w: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PEVuZE5vdGU+PENpdGU+PEF1dGhvcj5DYW1wYTwvQXV0aG9yPjxZZWFyPjIwMTM8L1llYXI+PFJl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ZnVsbC10aXRsZT5EaWcgTGl2ZXIgRGlzPC9mdWxsLXRpdGxlPjwvcGVyaW9kaWNhbD48cGFnZXM+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</w:fldData>
        </w:fldChar>
      </w:r>
      <w:r w:rsidR="00775768">
        <w:rPr>
          <w:sz w:val="24"/>
          <w:szCs w:val="24"/>
          <w:lang w:val="en-GB"/>
        </w:rPr>
        <w:instrText xml:space="preserve"> ADDIN EN.CITE </w:instrText>
      </w:r>
      <w:r w:rsidR="00B06B5F">
        <w:rPr>
          <w:sz w:val="24"/>
          <w:szCs w:val="24"/>
          <w:lang w:val="en-GB"/>
        </w:rPr>
        <w:fldChar w:fldCharType="begin">
          <w:fldData xml:space="preserve">PEVuZE5vdGU+PENpdGU+PEF1dGhvcj5DYW1wYTwvQXV0aG9yPjxZZWFyPjIwMTM8L1llYXI+PFJl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ZnVsbC10aXRsZT5EaWcgTGl2ZXIgRGlzPC9mdWxsLXRpdGxlPjwvcGVyaW9kaWNhbD48cGFnZXM+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</w:fldData>
        </w:fldChar>
      </w:r>
      <w:r w:rsidR="00775768">
        <w:rPr>
          <w:sz w:val="24"/>
          <w:szCs w:val="24"/>
          <w:lang w:val="en-GB"/>
        </w:rPr>
        <w:instrText xml:space="preserve"> ADDIN EN.CITE.DATA </w:instrText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end"/>
      </w:r>
      <w:r w:rsidR="00B06B5F">
        <w:rPr>
          <w:sz w:val="24"/>
          <w:szCs w:val="24"/>
          <w:lang w:val="en-GB"/>
        </w:rPr>
      </w:r>
      <w:r w:rsidR="00B06B5F">
        <w:rPr>
          <w:sz w:val="24"/>
          <w:szCs w:val="24"/>
          <w:lang w:val="en-GB"/>
        </w:rPr>
        <w:fldChar w:fldCharType="separate"/>
      </w:r>
      <w:r w:rsidR="00775768">
        <w:rPr>
          <w:noProof/>
          <w:sz w:val="24"/>
          <w:szCs w:val="24"/>
          <w:lang w:val="en-GB"/>
        </w:rPr>
        <w:t>(</w:t>
      </w:r>
      <w:hyperlink w:anchor="_ENREF_5" w:tooltip="Campa, 2013 #9" w:history="1">
        <w:r w:rsidR="00775768">
          <w:rPr>
            <w:noProof/>
            <w:sz w:val="24"/>
            <w:szCs w:val="24"/>
            <w:lang w:val="en-GB"/>
          </w:rPr>
          <w:t>5</w:t>
        </w:r>
      </w:hyperlink>
      <w:r w:rsidR="00775768">
        <w:rPr>
          <w:noProof/>
          <w:sz w:val="24"/>
          <w:szCs w:val="24"/>
          <w:lang w:val="en-GB"/>
        </w:rPr>
        <w:t>)</w:t>
      </w:r>
      <w:r w:rsidR="00B06B5F">
        <w:rPr>
          <w:sz w:val="24"/>
          <w:szCs w:val="24"/>
          <w:lang w:val="en-GB"/>
        </w:rPr>
        <w:fldChar w:fldCharType="end"/>
      </w:r>
      <w:r w:rsidR="0084418B">
        <w:rPr>
          <w:sz w:val="24"/>
          <w:szCs w:val="24"/>
          <w:lang w:val="en-GB"/>
        </w:rPr>
        <w:t>.</w:t>
      </w:r>
    </w:p>
    <w:p w14:paraId="381A5C26" w14:textId="77777777" w:rsidR="00E61322" w:rsidRDefault="00E61322" w:rsidP="00FE76BD">
      <w:pPr>
        <w:spacing w:after="0" w:line="360" w:lineRule="auto"/>
        <w:ind w:firstLine="426"/>
        <w:jc w:val="both"/>
        <w:rPr>
          <w:sz w:val="24"/>
          <w:szCs w:val="24"/>
          <w:lang w:val="en-GB"/>
        </w:rPr>
      </w:pPr>
    </w:p>
    <w:p w14:paraId="664DEE33" w14:textId="77777777" w:rsidR="0084418B" w:rsidRPr="00FE76BD" w:rsidRDefault="0084418B" w:rsidP="00FE76BD">
      <w:pPr>
        <w:spacing w:after="0" w:line="360" w:lineRule="auto"/>
        <w:jc w:val="both"/>
        <w:rPr>
          <w:b/>
          <w:sz w:val="28"/>
          <w:szCs w:val="28"/>
          <w:lang w:val="en-US"/>
        </w:rPr>
      </w:pPr>
      <w:r w:rsidRPr="00FE76BD">
        <w:rPr>
          <w:b/>
          <w:sz w:val="28"/>
          <w:szCs w:val="28"/>
          <w:lang w:val="en-US"/>
        </w:rPr>
        <w:t>Material and Methods</w:t>
      </w:r>
    </w:p>
    <w:p w14:paraId="56B816E8" w14:textId="77777777" w:rsidR="00B67BEE" w:rsidRDefault="0084418B" w:rsidP="00FE76BD">
      <w:pPr>
        <w:spacing w:after="0" w:line="360" w:lineRule="auto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GB"/>
        </w:rPr>
        <w:t>PANDoRA</w:t>
      </w:r>
      <w:proofErr w:type="spellEnd"/>
      <w:r w:rsidRPr="0084418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consortium has been extensively described elsewhere</w:t>
      </w:r>
      <w:r w:rsidR="00775768">
        <w:rPr>
          <w:sz w:val="24"/>
          <w:szCs w:val="24"/>
          <w:lang w:val="en-US"/>
        </w:rPr>
        <w:t xml:space="preserve"> </w:t>
      </w:r>
      <w:r w:rsidR="00B06B5F">
        <w:rPr>
          <w:sz w:val="24"/>
          <w:szCs w:val="24"/>
          <w:lang w:val="en-US"/>
        </w:rPr>
        <w:fldChar w:fldCharType="begin">
          <w:fldData xml:space="preserve">PEVuZE5vdGU+PENpdGU+PEF1dGhvcj5DYW1wYTwvQXV0aG9yPjxZZWFyPjIwMTM8L1llYXI+PFJl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ZnVsbC10aXRsZT5EaWcgTGl2ZXIgRGlzPC9mdWxsLXRpdGxlPjwvcGVyaW9kaWNhbD48cGFnZXM+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</w:fldData>
        </w:fldChar>
      </w:r>
      <w:r w:rsidR="00775768">
        <w:rPr>
          <w:sz w:val="24"/>
          <w:szCs w:val="24"/>
          <w:lang w:val="en-US"/>
        </w:rPr>
        <w:instrText xml:space="preserve"> ADDIN EN.CITE </w:instrText>
      </w:r>
      <w:r w:rsidR="00B06B5F">
        <w:rPr>
          <w:sz w:val="24"/>
          <w:szCs w:val="24"/>
          <w:lang w:val="en-US"/>
        </w:rPr>
        <w:fldChar w:fldCharType="begin">
          <w:fldData xml:space="preserve">PEVuZE5vdGU+PENpdGU+PEF1dGhvcj5DYW1wYTwvQXV0aG9yPjxZZWFyPjIwMTM8L1llYXI+PFJl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</w:fldData>
        </w:fldChar>
      </w:r>
      <w:r w:rsidR="00775768">
        <w:rPr>
          <w:sz w:val="24"/>
          <w:szCs w:val="24"/>
          <w:lang w:val="en-US"/>
        </w:rPr>
        <w:instrText xml:space="preserve"> ADDIN EN.CITE.DATA </w:instrText>
      </w:r>
      <w:r w:rsidR="00B06B5F">
        <w:rPr>
          <w:sz w:val="24"/>
          <w:szCs w:val="24"/>
          <w:lang w:val="en-US"/>
        </w:rPr>
      </w:r>
      <w:r w:rsidR="00B06B5F">
        <w:rPr>
          <w:sz w:val="24"/>
          <w:szCs w:val="24"/>
          <w:lang w:val="en-US"/>
        </w:rPr>
        <w:fldChar w:fldCharType="end"/>
      </w:r>
      <w:r w:rsidR="00B06B5F">
        <w:rPr>
          <w:sz w:val="24"/>
          <w:szCs w:val="24"/>
          <w:lang w:val="en-US"/>
        </w:rPr>
      </w:r>
      <w:r w:rsidR="00B06B5F">
        <w:rPr>
          <w:sz w:val="24"/>
          <w:szCs w:val="24"/>
          <w:lang w:val="en-US"/>
        </w:rPr>
        <w:fldChar w:fldCharType="separate"/>
      </w:r>
      <w:r w:rsidR="00775768">
        <w:rPr>
          <w:noProof/>
          <w:sz w:val="24"/>
          <w:szCs w:val="24"/>
          <w:lang w:val="en-US"/>
        </w:rPr>
        <w:t>(</w:t>
      </w:r>
      <w:hyperlink w:anchor="_ENREF_5" w:tooltip="Campa, 2013 #9" w:history="1">
        <w:r w:rsidR="00775768">
          <w:rPr>
            <w:noProof/>
            <w:sz w:val="24"/>
            <w:szCs w:val="24"/>
            <w:lang w:val="en-US"/>
          </w:rPr>
          <w:t>5</w:t>
        </w:r>
      </w:hyperlink>
      <w:r w:rsidR="00775768">
        <w:rPr>
          <w:noProof/>
          <w:sz w:val="24"/>
          <w:szCs w:val="24"/>
          <w:lang w:val="en-US"/>
        </w:rPr>
        <w:t>)</w:t>
      </w:r>
      <w:r w:rsidR="00B06B5F">
        <w:rPr>
          <w:sz w:val="24"/>
          <w:szCs w:val="24"/>
          <w:lang w:val="en-US"/>
        </w:rPr>
        <w:fldChar w:fldCharType="end"/>
      </w:r>
      <w:r w:rsidRPr="0084418B">
        <w:rPr>
          <w:sz w:val="24"/>
          <w:szCs w:val="24"/>
          <w:lang w:val="en-US"/>
        </w:rPr>
        <w:t xml:space="preserve">. </w:t>
      </w:r>
      <w:r w:rsidR="00EE0055">
        <w:rPr>
          <w:sz w:val="24"/>
          <w:szCs w:val="24"/>
          <w:lang w:val="en-US"/>
        </w:rPr>
        <w:t>I</w:t>
      </w:r>
      <w:r w:rsidR="00EE0055" w:rsidRPr="0084418B">
        <w:rPr>
          <w:sz w:val="24"/>
          <w:szCs w:val="24"/>
          <w:lang w:val="en-US"/>
        </w:rPr>
        <w:t>n this study</w:t>
      </w:r>
      <w:r w:rsidR="00EE00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</w:t>
      </w:r>
      <w:r w:rsidR="007222BD">
        <w:rPr>
          <w:sz w:val="24"/>
          <w:szCs w:val="24"/>
          <w:lang w:val="en-US"/>
        </w:rPr>
        <w:t>44</w:t>
      </w:r>
      <w:r w:rsidRPr="0084418B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 xml:space="preserve">NETs </w:t>
      </w:r>
      <w:r w:rsidRPr="0084418B">
        <w:rPr>
          <w:sz w:val="24"/>
          <w:szCs w:val="24"/>
          <w:lang w:val="en-US"/>
        </w:rPr>
        <w:t xml:space="preserve">cases and </w:t>
      </w:r>
      <w:r w:rsidR="00A87505">
        <w:rPr>
          <w:sz w:val="24"/>
          <w:szCs w:val="24"/>
          <w:lang w:val="en-US"/>
        </w:rPr>
        <w:t>2,721</w:t>
      </w:r>
      <w:r w:rsidR="00A87505" w:rsidRPr="0084418B">
        <w:rPr>
          <w:sz w:val="24"/>
          <w:szCs w:val="24"/>
          <w:lang w:val="en-US"/>
        </w:rPr>
        <w:t xml:space="preserve"> </w:t>
      </w:r>
      <w:r w:rsidRPr="0084418B">
        <w:rPr>
          <w:sz w:val="24"/>
          <w:szCs w:val="24"/>
          <w:lang w:val="en-US"/>
        </w:rPr>
        <w:t xml:space="preserve">controls have been </w:t>
      </w:r>
      <w:r w:rsidR="00EE0055">
        <w:rPr>
          <w:sz w:val="24"/>
          <w:szCs w:val="24"/>
          <w:lang w:val="en-US"/>
        </w:rPr>
        <w:t>genotyped</w:t>
      </w:r>
      <w:r w:rsidR="00466743">
        <w:rPr>
          <w:sz w:val="24"/>
          <w:szCs w:val="24"/>
          <w:lang w:val="en-US"/>
        </w:rPr>
        <w:t xml:space="preserve"> (table 1)</w:t>
      </w:r>
      <w:r w:rsidRPr="0084418B">
        <w:rPr>
          <w:sz w:val="24"/>
          <w:szCs w:val="24"/>
          <w:lang w:val="en-US"/>
        </w:rPr>
        <w:t>.</w:t>
      </w:r>
      <w:r w:rsidR="005E56F7" w:rsidRPr="005E56F7">
        <w:rPr>
          <w:sz w:val="24"/>
          <w:szCs w:val="24"/>
          <w:lang w:val="en-US"/>
        </w:rPr>
        <w:t xml:space="preserve"> </w:t>
      </w:r>
      <w:r w:rsidR="005E56F7">
        <w:rPr>
          <w:sz w:val="24"/>
          <w:szCs w:val="24"/>
          <w:lang w:val="en-US"/>
        </w:rPr>
        <w:t xml:space="preserve">Cases were sporadic, i.e. not observed in the context of genetic syndromes associated with PNET, such as </w:t>
      </w:r>
      <w:r w:rsidR="00107577">
        <w:rPr>
          <w:sz w:val="24"/>
          <w:szCs w:val="24"/>
          <w:lang w:val="en-US"/>
        </w:rPr>
        <w:t xml:space="preserve">multiple endocrine </w:t>
      </w:r>
      <w:proofErr w:type="spellStart"/>
      <w:r w:rsidR="00107577">
        <w:rPr>
          <w:sz w:val="24"/>
          <w:szCs w:val="24"/>
          <w:lang w:val="en-US"/>
        </w:rPr>
        <w:t>noeplasia</w:t>
      </w:r>
      <w:proofErr w:type="spellEnd"/>
      <w:r w:rsidR="00107577">
        <w:rPr>
          <w:sz w:val="24"/>
          <w:szCs w:val="24"/>
          <w:lang w:val="en-US"/>
        </w:rPr>
        <w:t xml:space="preserve"> (</w:t>
      </w:r>
      <w:r w:rsidR="005E56F7">
        <w:rPr>
          <w:sz w:val="24"/>
          <w:szCs w:val="24"/>
          <w:lang w:val="en-US"/>
        </w:rPr>
        <w:t>MEN</w:t>
      </w:r>
      <w:r w:rsidR="00107577">
        <w:rPr>
          <w:sz w:val="24"/>
          <w:szCs w:val="24"/>
          <w:lang w:val="en-US"/>
        </w:rPr>
        <w:t>)</w:t>
      </w:r>
      <w:r w:rsidR="005E56F7">
        <w:rPr>
          <w:sz w:val="24"/>
          <w:szCs w:val="24"/>
          <w:lang w:val="en-US"/>
        </w:rPr>
        <w:t xml:space="preserve">-1, MEN-2, </w:t>
      </w:r>
      <w:r w:rsidR="00107577">
        <w:rPr>
          <w:sz w:val="24"/>
          <w:szCs w:val="24"/>
          <w:lang w:val="en-US"/>
        </w:rPr>
        <w:t>Von Hippel-Lindau (</w:t>
      </w:r>
      <w:r w:rsidR="005E56F7">
        <w:rPr>
          <w:sz w:val="24"/>
          <w:szCs w:val="24"/>
          <w:lang w:val="en-US"/>
        </w:rPr>
        <w:t>VHL</w:t>
      </w:r>
      <w:r w:rsidR="00107577">
        <w:rPr>
          <w:sz w:val="24"/>
          <w:szCs w:val="24"/>
          <w:lang w:val="en-US"/>
        </w:rPr>
        <w:t>)</w:t>
      </w:r>
      <w:r w:rsidR="005E56F7">
        <w:rPr>
          <w:sz w:val="24"/>
          <w:szCs w:val="24"/>
          <w:lang w:val="en-US"/>
        </w:rPr>
        <w:t xml:space="preserve"> or </w:t>
      </w:r>
      <w:r w:rsidR="00107577">
        <w:rPr>
          <w:sz w:val="24"/>
          <w:szCs w:val="24"/>
          <w:lang w:val="en-US"/>
        </w:rPr>
        <w:t>tuberous sclerosis (</w:t>
      </w:r>
      <w:r w:rsidR="005E56F7">
        <w:rPr>
          <w:sz w:val="24"/>
          <w:szCs w:val="24"/>
          <w:lang w:val="en-US"/>
        </w:rPr>
        <w:t>TSC</w:t>
      </w:r>
      <w:r w:rsidR="00107577">
        <w:rPr>
          <w:sz w:val="24"/>
          <w:szCs w:val="24"/>
          <w:lang w:val="en-US"/>
        </w:rPr>
        <w:t>)</w:t>
      </w:r>
      <w:r w:rsidR="005E56F7">
        <w:rPr>
          <w:sz w:val="24"/>
          <w:szCs w:val="24"/>
          <w:lang w:val="en-US"/>
        </w:rPr>
        <w:t>.</w:t>
      </w:r>
      <w:r w:rsidR="00FE76BD">
        <w:rPr>
          <w:sz w:val="24"/>
          <w:szCs w:val="24"/>
          <w:lang w:val="en-US"/>
        </w:rPr>
        <w:t xml:space="preserve"> </w:t>
      </w:r>
      <w:r w:rsidR="005E56F7">
        <w:rPr>
          <w:sz w:val="24"/>
          <w:szCs w:val="24"/>
          <w:lang w:val="en-US"/>
        </w:rPr>
        <w:t>Controls</w:t>
      </w:r>
      <w:r w:rsidR="00FE76BD">
        <w:rPr>
          <w:sz w:val="24"/>
          <w:szCs w:val="24"/>
          <w:lang w:val="en-US"/>
        </w:rPr>
        <w:t xml:space="preserve"> </w:t>
      </w:r>
      <w:r w:rsidR="005E56F7">
        <w:rPr>
          <w:sz w:val="24"/>
          <w:szCs w:val="24"/>
          <w:lang w:val="en-US"/>
        </w:rPr>
        <w:t>were selected in the same geographic areas as the cases.</w:t>
      </w:r>
      <w:r>
        <w:rPr>
          <w:sz w:val="24"/>
          <w:szCs w:val="24"/>
          <w:lang w:val="en-US"/>
        </w:rPr>
        <w:t xml:space="preserve"> We selected 16 SNPs that represent all the polymorphic variant</w:t>
      </w:r>
      <w:r w:rsidR="0010757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so far identified as risk </w:t>
      </w:r>
      <w:r w:rsidR="008723C0" w:rsidRPr="008723C0">
        <w:rPr>
          <w:i/>
          <w:sz w:val="24"/>
          <w:szCs w:val="24"/>
          <w:lang w:val="en-US"/>
        </w:rPr>
        <w:t>loci</w:t>
      </w:r>
      <w:r>
        <w:rPr>
          <w:sz w:val="24"/>
          <w:szCs w:val="24"/>
          <w:lang w:val="en-US"/>
        </w:rPr>
        <w:t xml:space="preserve"> for PNETs </w:t>
      </w:r>
      <w:r w:rsidR="00107577">
        <w:rPr>
          <w:sz w:val="24"/>
          <w:szCs w:val="24"/>
          <w:lang w:val="en-US"/>
        </w:rPr>
        <w:t>(with associations reported with p&lt;0.</w:t>
      </w:r>
      <w:r w:rsidR="007222BD">
        <w:rPr>
          <w:sz w:val="24"/>
          <w:szCs w:val="24"/>
          <w:lang w:val="en-US"/>
        </w:rPr>
        <w:t>05</w:t>
      </w:r>
      <w:r w:rsidR="0010757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but not replicated yet. In addition to the SNPs reported in this manuscript </w:t>
      </w:r>
      <w:r w:rsidR="00B67BEE">
        <w:rPr>
          <w:sz w:val="24"/>
          <w:szCs w:val="24"/>
          <w:lang w:val="en-US"/>
        </w:rPr>
        <w:t xml:space="preserve">we have recently </w:t>
      </w:r>
      <w:r w:rsidR="00574E07">
        <w:rPr>
          <w:sz w:val="24"/>
          <w:szCs w:val="24"/>
          <w:lang w:val="en-US"/>
        </w:rPr>
        <w:t>performed</w:t>
      </w:r>
      <w:r w:rsidR="00B67BEE">
        <w:rPr>
          <w:sz w:val="24"/>
          <w:szCs w:val="24"/>
          <w:lang w:val="en-US"/>
        </w:rPr>
        <w:t xml:space="preserve"> a study on the </w:t>
      </w:r>
      <w:r w:rsidR="00B67BEE" w:rsidRPr="001151DB">
        <w:rPr>
          <w:i/>
          <w:sz w:val="24"/>
          <w:szCs w:val="24"/>
          <w:lang w:val="en-US"/>
        </w:rPr>
        <w:t>CDKN2A</w:t>
      </w:r>
      <w:r w:rsidR="00B67BEE">
        <w:rPr>
          <w:sz w:val="24"/>
          <w:szCs w:val="24"/>
          <w:lang w:val="en-US"/>
        </w:rPr>
        <w:t xml:space="preserve"> gene variability in relation to PNET susceptibility</w:t>
      </w:r>
      <w:r w:rsidR="00574E07">
        <w:rPr>
          <w:sz w:val="24"/>
          <w:szCs w:val="24"/>
          <w:lang w:val="en-US"/>
        </w:rPr>
        <w:t xml:space="preserve"> </w:t>
      </w:r>
      <w:r w:rsidR="00B67BEE">
        <w:rPr>
          <w:sz w:val="24"/>
          <w:szCs w:val="24"/>
          <w:lang w:val="en-US"/>
        </w:rPr>
        <w:t xml:space="preserve">and therefore all the variants of this gene are not reported here. Genotyping was performed using the </w:t>
      </w:r>
      <w:proofErr w:type="spellStart"/>
      <w:r w:rsidR="00B67BEE" w:rsidRPr="000A110C">
        <w:rPr>
          <w:sz w:val="24"/>
          <w:szCs w:val="24"/>
          <w:lang w:val="en-GB"/>
        </w:rPr>
        <w:t>KASPar</w:t>
      </w:r>
      <w:proofErr w:type="spellEnd"/>
      <w:r w:rsidR="00B67BEE" w:rsidRPr="000A110C">
        <w:rPr>
          <w:sz w:val="24"/>
          <w:szCs w:val="24"/>
          <w:lang w:val="en-GB"/>
        </w:rPr>
        <w:t xml:space="preserve"> SNP genotyping s</w:t>
      </w:r>
      <w:r w:rsidR="00B67BEE">
        <w:rPr>
          <w:sz w:val="24"/>
          <w:szCs w:val="24"/>
          <w:lang w:val="en-GB"/>
        </w:rPr>
        <w:t>ystem (</w:t>
      </w:r>
      <w:proofErr w:type="spellStart"/>
      <w:r w:rsidR="00B67BEE">
        <w:rPr>
          <w:sz w:val="24"/>
          <w:szCs w:val="24"/>
          <w:lang w:val="en-GB"/>
        </w:rPr>
        <w:t>KBiosciences</w:t>
      </w:r>
      <w:proofErr w:type="spellEnd"/>
      <w:r w:rsidR="00B67BEE">
        <w:rPr>
          <w:sz w:val="24"/>
          <w:szCs w:val="24"/>
          <w:lang w:val="en-GB"/>
        </w:rPr>
        <w:t xml:space="preserve">, Hoddesdon, </w:t>
      </w:r>
      <w:r w:rsidR="00B67BEE" w:rsidRPr="000A110C">
        <w:rPr>
          <w:sz w:val="24"/>
          <w:szCs w:val="24"/>
          <w:lang w:val="en-GB"/>
        </w:rPr>
        <w:t>UK)</w:t>
      </w:r>
      <w:r w:rsidR="00B67BEE">
        <w:rPr>
          <w:sz w:val="24"/>
          <w:szCs w:val="24"/>
          <w:lang w:val="en-GB"/>
        </w:rPr>
        <w:t xml:space="preserve">. </w:t>
      </w:r>
      <w:r w:rsidR="00EE0055" w:rsidRPr="00EE0055">
        <w:rPr>
          <w:sz w:val="24"/>
          <w:szCs w:val="24"/>
          <w:lang w:val="en-GB"/>
        </w:rPr>
        <w:t xml:space="preserve">The order of DNA samples from case and control subjects was randomized on plates in order to ensure that similar numbers of cases and controls were </w:t>
      </w:r>
      <w:proofErr w:type="spellStart"/>
      <w:r w:rsidR="00EE0055" w:rsidRPr="00EE0055">
        <w:rPr>
          <w:sz w:val="24"/>
          <w:szCs w:val="24"/>
          <w:lang w:val="en-GB"/>
        </w:rPr>
        <w:t>analyzed</w:t>
      </w:r>
      <w:proofErr w:type="spellEnd"/>
      <w:r w:rsidR="00EE0055" w:rsidRPr="00EE0055">
        <w:rPr>
          <w:sz w:val="24"/>
          <w:szCs w:val="24"/>
          <w:lang w:val="en-GB"/>
        </w:rPr>
        <w:t xml:space="preserve"> in each batch.</w:t>
      </w:r>
      <w:r w:rsidR="00EE0055">
        <w:rPr>
          <w:sz w:val="24"/>
          <w:szCs w:val="24"/>
          <w:lang w:val="en-GB"/>
        </w:rPr>
        <w:t xml:space="preserve"> </w:t>
      </w:r>
      <w:r w:rsidR="00C14E35">
        <w:rPr>
          <w:sz w:val="24"/>
          <w:szCs w:val="24"/>
          <w:lang w:val="en-US"/>
        </w:rPr>
        <w:t>For quality control purpose around 8% of the samples were duplicated and the genotype concordance</w:t>
      </w:r>
      <w:r w:rsidR="00FE76BD">
        <w:rPr>
          <w:sz w:val="24"/>
          <w:szCs w:val="24"/>
          <w:lang w:val="en-US"/>
        </w:rPr>
        <w:t xml:space="preserve"> </w:t>
      </w:r>
      <w:r w:rsidR="00C14E35">
        <w:rPr>
          <w:sz w:val="24"/>
          <w:szCs w:val="24"/>
          <w:lang w:val="en-US"/>
        </w:rPr>
        <w:t>was checked.</w:t>
      </w:r>
      <w:r w:rsidR="00C14E35">
        <w:rPr>
          <w:sz w:val="24"/>
          <w:szCs w:val="24"/>
          <w:lang w:val="en-GB"/>
        </w:rPr>
        <w:t xml:space="preserve"> </w:t>
      </w:r>
      <w:r w:rsidR="00B67BEE">
        <w:rPr>
          <w:sz w:val="24"/>
          <w:szCs w:val="24"/>
          <w:lang w:val="en-GB"/>
        </w:rPr>
        <w:t xml:space="preserve">Statistical analysis was performed using an unconditional logistic regression setting the more common allele for each polymorphisms as reference and adjusting for age (as </w:t>
      </w:r>
      <w:proofErr w:type="spellStart"/>
      <w:r w:rsidR="00B67BEE">
        <w:rPr>
          <w:sz w:val="24"/>
          <w:szCs w:val="24"/>
          <w:lang w:val="en-GB"/>
        </w:rPr>
        <w:t>continous</w:t>
      </w:r>
      <w:proofErr w:type="spellEnd"/>
      <w:r w:rsidR="00B67BEE">
        <w:rPr>
          <w:sz w:val="24"/>
          <w:szCs w:val="24"/>
          <w:lang w:val="en-GB"/>
        </w:rPr>
        <w:t xml:space="preserve"> variable), gender and country of origin.</w:t>
      </w:r>
      <w:r w:rsidR="008A7B40" w:rsidRPr="008A7B40">
        <w:rPr>
          <w:sz w:val="24"/>
          <w:szCs w:val="24"/>
          <w:lang w:val="en-US"/>
        </w:rPr>
        <w:t xml:space="preserve"> </w:t>
      </w:r>
      <w:r w:rsidR="008A7B40">
        <w:rPr>
          <w:sz w:val="24"/>
          <w:szCs w:val="24"/>
          <w:lang w:val="en-US"/>
        </w:rPr>
        <w:t xml:space="preserve">Given that in the original </w:t>
      </w:r>
      <w:r w:rsidR="008A7B40" w:rsidRPr="00107577">
        <w:rPr>
          <w:sz w:val="24"/>
          <w:szCs w:val="24"/>
          <w:lang w:val="en-US"/>
        </w:rPr>
        <w:t>article</w:t>
      </w:r>
      <w:r w:rsidR="00107577" w:rsidRPr="00107577">
        <w:rPr>
          <w:sz w:val="24"/>
          <w:szCs w:val="24"/>
          <w:lang w:val="en-US"/>
        </w:rPr>
        <w:t xml:space="preserve"> on </w:t>
      </w:r>
      <w:r w:rsidR="00107577" w:rsidRPr="00107577">
        <w:rPr>
          <w:i/>
          <w:sz w:val="24"/>
          <w:szCs w:val="24"/>
          <w:lang w:val="en-US"/>
        </w:rPr>
        <w:t>IL1B</w:t>
      </w:r>
      <w:r w:rsidR="00E52D23">
        <w:rPr>
          <w:i/>
          <w:sz w:val="24"/>
          <w:szCs w:val="24"/>
          <w:lang w:val="en-US"/>
        </w:rPr>
        <w:t xml:space="preserve"> </w:t>
      </w:r>
      <w:r w:rsidR="00B06B5F">
        <w:rPr>
          <w:i/>
          <w:sz w:val="24"/>
          <w:szCs w:val="24"/>
          <w:lang w:val="en-US"/>
        </w:rPr>
        <w:fldChar w:fldCharType="begin"/>
      </w:r>
      <w:r w:rsidR="00E52D23">
        <w:rPr>
          <w:i/>
          <w:sz w:val="24"/>
          <w:szCs w:val="24"/>
          <w:lang w:val="en-US"/>
        </w:rPr>
        <w:instrText xml:space="preserve"> ADDIN EN.CITE &lt;EndNote&gt;&lt;Cite&gt;&lt;Author&gt;Cigrovski Berkovic&lt;/Author&gt;&lt;Year&gt;2012&lt;/Year&gt;&lt;RecNum&gt;5&lt;/RecNum&gt;&lt;DisplayText&gt;(3)&lt;/DisplayText&gt;&lt;record&gt;&lt;rec-number&gt;5&lt;/rec-number&gt;&lt;foreign-keys&gt;&lt;key app="EN" db-id="w0we05wxu5zxatew0ebv2z9i2fpvpdes5vea" timestamp="1471528831"&gt;5&lt;/key&gt;&lt;/foreign-keys&gt;&lt;ref-type name="Journal Article"&gt;17&lt;/ref-type&gt;&lt;contributors&gt;&lt;authors&gt;&lt;author&gt;Cigrovski Berkovic, M.&lt;/author&gt;&lt;author&gt;Catela Ivkovic, T.&lt;/author&gt;&lt;author&gt;Marout, J.&lt;/author&gt;&lt;author&gt;Zjacic-Rotkvic, V.&lt;/author&gt;&lt;author&gt;Kapitanovic, S.&lt;/author&gt;&lt;/authors&gt;&lt;/contributors&gt;&lt;auth-address&gt;Department of Endocrinology, Diabetes, and Metabolism, University Hospital Sestre milosrdnice, Zagreb, Croatia.&lt;/auth-address&gt;&lt;titles&gt;&lt;title&gt;Interleukin 1beta gene single-nucleotide polymorphisms and susceptibility to pancreatic neuroendocrine tumors&lt;/title&gt;&lt;secondary-title&gt;DNA Cell Biol&lt;/secondary-title&gt;&lt;alt-title&gt;DNA and cell biology&lt;/alt-title&gt;&lt;/titles&gt;&lt;periodical&gt;&lt;full-title&gt;DNA Cell Biol&lt;/full-title&gt;&lt;abbr-1&gt;DNA and cell biology&lt;/abbr-1&gt;&lt;/periodical&gt;&lt;alt-periodical&gt;&lt;full-title&gt;DNA Cell Biol&lt;/full-title&gt;&lt;abbr-1&gt;DNA and cell biology&lt;/abbr-1&gt;&lt;/alt-periodical&gt;&lt;pages&gt;531-6&lt;/pages&gt;&lt;volume&gt;31&lt;/volume&gt;&lt;number&gt;4&lt;/number&gt;&lt;edition&gt;2011/10/13&lt;/edition&gt;&lt;keywords&gt;&lt;keyword&gt;Case-Control Studies&lt;/keyword&gt;&lt;keyword&gt;Genetic Association Studies&lt;/keyword&gt;&lt;keyword&gt;Genetic Predisposition to Disease/*genetics&lt;/keyword&gt;&lt;keyword&gt;Genotype&lt;/keyword&gt;&lt;keyword&gt;Humans&lt;/keyword&gt;&lt;keyword&gt;Interleukin-1beta/blood/*genetics&lt;/keyword&gt;&lt;keyword&gt;Neuroendocrine Tumors/epidemiology/*genetics&lt;/keyword&gt;&lt;keyword&gt;Pancreatic Neoplasms/epidemiology/*genetics&lt;/keyword&gt;&lt;keyword&gt;Polymerase Chain Reaction&lt;/keyword&gt;&lt;keyword&gt;Polymorphism, Single Nucleotide/*genetics&lt;/keyword&gt;&lt;/keywords&gt;&lt;dates&gt;&lt;year&gt;2012&lt;/year&gt;&lt;pub-dates&gt;&lt;date&gt;Apr&lt;/date&gt;&lt;/pub-dates&gt;&lt;/dates&gt;&lt;isbn&gt;1044-5498&lt;/isbn&gt;&lt;accession-num&gt;21988351&lt;/accession-num&gt;&lt;urls&gt;&lt;/urls&gt;&lt;custom2&gt;Pmc3322397&lt;/custom2&gt;&lt;electronic-resource-num&gt;10.1089/dna.2011.1317&lt;/electronic-resource-num&gt;&lt;remote-database-provider&gt;Nlm&lt;/remote-database-provider&gt;&lt;language&gt;eng&lt;/language&gt;&lt;/record&gt;&lt;/Cite&gt;&lt;/EndNote&gt;</w:instrText>
      </w:r>
      <w:r w:rsidR="00B06B5F">
        <w:rPr>
          <w:i/>
          <w:sz w:val="24"/>
          <w:szCs w:val="24"/>
          <w:lang w:val="en-US"/>
        </w:rPr>
        <w:fldChar w:fldCharType="separate"/>
      </w:r>
      <w:r w:rsidR="00E52D23">
        <w:rPr>
          <w:i/>
          <w:noProof/>
          <w:sz w:val="24"/>
          <w:szCs w:val="24"/>
          <w:lang w:val="en-US"/>
        </w:rPr>
        <w:t>(</w:t>
      </w:r>
      <w:hyperlink w:anchor="_ENREF_3" w:tooltip="Cigrovski Berkovic, 2012 #5" w:history="1">
        <w:r w:rsidR="00775768">
          <w:rPr>
            <w:i/>
            <w:noProof/>
            <w:sz w:val="24"/>
            <w:szCs w:val="24"/>
            <w:lang w:val="en-US"/>
          </w:rPr>
          <w:t>3</w:t>
        </w:r>
      </w:hyperlink>
      <w:r w:rsidR="00E52D23">
        <w:rPr>
          <w:i/>
          <w:noProof/>
          <w:sz w:val="24"/>
          <w:szCs w:val="24"/>
          <w:lang w:val="en-US"/>
        </w:rPr>
        <w:t>)</w:t>
      </w:r>
      <w:r w:rsidR="00B06B5F">
        <w:rPr>
          <w:i/>
          <w:sz w:val="24"/>
          <w:szCs w:val="24"/>
          <w:lang w:val="en-US"/>
        </w:rPr>
        <w:fldChar w:fldCharType="end"/>
      </w:r>
      <w:r w:rsidR="00107577" w:rsidRPr="00107577">
        <w:rPr>
          <w:sz w:val="24"/>
          <w:szCs w:val="24"/>
          <w:lang w:val="en-US"/>
        </w:rPr>
        <w:t xml:space="preserve"> </w:t>
      </w:r>
      <w:r w:rsidR="008A7B40" w:rsidRPr="00107577">
        <w:rPr>
          <w:sz w:val="24"/>
          <w:szCs w:val="24"/>
          <w:lang w:val="en-US"/>
        </w:rPr>
        <w:t xml:space="preserve">an analysis </w:t>
      </w:r>
      <w:r w:rsidR="00107577" w:rsidRPr="00107577">
        <w:rPr>
          <w:sz w:val="24"/>
          <w:szCs w:val="24"/>
          <w:lang w:val="en-US"/>
        </w:rPr>
        <w:t xml:space="preserve">was performed </w:t>
      </w:r>
      <w:r w:rsidR="008A7B40" w:rsidRPr="00107577">
        <w:rPr>
          <w:sz w:val="24"/>
          <w:szCs w:val="24"/>
          <w:lang w:val="en-US"/>
        </w:rPr>
        <w:t xml:space="preserve">combining the alleles of the </w:t>
      </w:r>
      <w:r w:rsidR="008A7B40" w:rsidRPr="00107577">
        <w:rPr>
          <w:sz w:val="24"/>
          <w:szCs w:val="24"/>
          <w:lang w:val="en-US"/>
        </w:rPr>
        <w:lastRenderedPageBreak/>
        <w:t>two</w:t>
      </w:r>
      <w:r w:rsidR="008723C0" w:rsidRPr="008723C0">
        <w:rPr>
          <w:sz w:val="24"/>
          <w:szCs w:val="24"/>
          <w:lang w:val="en-US"/>
        </w:rPr>
        <w:t xml:space="preserve"> SNPs</w:t>
      </w:r>
      <w:r w:rsidR="00107577">
        <w:rPr>
          <w:sz w:val="24"/>
          <w:szCs w:val="24"/>
          <w:lang w:val="en-US"/>
        </w:rPr>
        <w:t>,</w:t>
      </w:r>
      <w:r w:rsidR="003C27B1" w:rsidRPr="00107577">
        <w:rPr>
          <w:sz w:val="24"/>
          <w:szCs w:val="24"/>
          <w:lang w:val="en-US"/>
        </w:rPr>
        <w:t xml:space="preserve"> we also</w:t>
      </w:r>
      <w:r w:rsidR="003C27B1">
        <w:rPr>
          <w:sz w:val="24"/>
          <w:szCs w:val="24"/>
          <w:lang w:val="en-US"/>
        </w:rPr>
        <w:t xml:space="preserve"> performed it (using the same criteria as </w:t>
      </w:r>
      <w:proofErr w:type="spellStart"/>
      <w:r w:rsidR="003C27B1">
        <w:rPr>
          <w:sz w:val="24"/>
          <w:szCs w:val="24"/>
          <w:lang w:val="en-US"/>
        </w:rPr>
        <w:t>Berkovic</w:t>
      </w:r>
      <w:proofErr w:type="spellEnd"/>
      <w:r w:rsidR="003C27B1">
        <w:rPr>
          <w:sz w:val="24"/>
          <w:szCs w:val="24"/>
          <w:lang w:val="en-US"/>
        </w:rPr>
        <w:t>).</w:t>
      </w:r>
      <w:r w:rsidR="001B4603">
        <w:rPr>
          <w:sz w:val="24"/>
          <w:szCs w:val="24"/>
          <w:lang w:val="en-US"/>
        </w:rPr>
        <w:t xml:space="preserve"> We also used online </w:t>
      </w:r>
      <w:proofErr w:type="spellStart"/>
      <w:r w:rsidR="001B4603">
        <w:rPr>
          <w:sz w:val="24"/>
          <w:szCs w:val="24"/>
          <w:lang w:val="en-US"/>
        </w:rPr>
        <w:t>bioinformatic</w:t>
      </w:r>
      <w:proofErr w:type="spellEnd"/>
      <w:r w:rsidR="001B4603">
        <w:rPr>
          <w:sz w:val="24"/>
          <w:szCs w:val="24"/>
          <w:lang w:val="en-US"/>
        </w:rPr>
        <w:t xml:space="preserve"> tools such as </w:t>
      </w:r>
      <w:proofErr w:type="spellStart"/>
      <w:r w:rsidR="001B4603" w:rsidRPr="001B4603">
        <w:rPr>
          <w:sz w:val="24"/>
          <w:szCs w:val="24"/>
          <w:lang w:val="en-US"/>
        </w:rPr>
        <w:t>HaploReg</w:t>
      </w:r>
      <w:proofErr w:type="spellEnd"/>
      <w:r w:rsidR="001B4603">
        <w:rPr>
          <w:sz w:val="24"/>
          <w:szCs w:val="24"/>
          <w:lang w:val="en-US"/>
        </w:rPr>
        <w:t>, (</w:t>
      </w:r>
      <w:r w:rsidR="001B4603" w:rsidRPr="001B4603">
        <w:rPr>
          <w:sz w:val="24"/>
          <w:szCs w:val="24"/>
          <w:lang w:val="en-US"/>
        </w:rPr>
        <w:t>http://www.broadinstitute.org/mammals/haploreg/haploreg.php</w:t>
      </w:r>
      <w:r w:rsidR="001B4603">
        <w:rPr>
          <w:sz w:val="24"/>
          <w:szCs w:val="24"/>
          <w:lang w:val="en-US"/>
        </w:rPr>
        <w:t xml:space="preserve">) </w:t>
      </w:r>
      <w:proofErr w:type="spellStart"/>
      <w:r w:rsidR="001B4603">
        <w:rPr>
          <w:sz w:val="24"/>
          <w:szCs w:val="24"/>
          <w:lang w:val="en-US"/>
        </w:rPr>
        <w:t>RegulomeDB</w:t>
      </w:r>
      <w:proofErr w:type="spellEnd"/>
      <w:r w:rsidR="001B4603">
        <w:rPr>
          <w:sz w:val="24"/>
          <w:szCs w:val="24"/>
          <w:lang w:val="en-US"/>
        </w:rPr>
        <w:t xml:space="preserve"> (</w:t>
      </w:r>
      <w:r w:rsidR="001B4603" w:rsidRPr="001B4603">
        <w:rPr>
          <w:sz w:val="24"/>
          <w:szCs w:val="24"/>
          <w:lang w:val="en-US"/>
        </w:rPr>
        <w:t>http://www.regulomedb.org/</w:t>
      </w:r>
      <w:r w:rsidR="001B4603">
        <w:rPr>
          <w:sz w:val="24"/>
          <w:szCs w:val="24"/>
          <w:lang w:val="en-US"/>
        </w:rPr>
        <w:t>)</w:t>
      </w:r>
      <w:r w:rsidR="000A5C87">
        <w:rPr>
          <w:sz w:val="24"/>
          <w:szCs w:val="24"/>
          <w:lang w:val="en-US"/>
        </w:rPr>
        <w:t xml:space="preserve">, and </w:t>
      </w:r>
      <w:proofErr w:type="spellStart"/>
      <w:r w:rsidR="000A5C87">
        <w:rPr>
          <w:sz w:val="24"/>
          <w:szCs w:val="24"/>
          <w:lang w:val="en-US"/>
        </w:rPr>
        <w:t>GTEx</w:t>
      </w:r>
      <w:proofErr w:type="spellEnd"/>
      <w:r w:rsidR="001B4603">
        <w:rPr>
          <w:sz w:val="24"/>
          <w:szCs w:val="24"/>
          <w:lang w:val="en-US"/>
        </w:rPr>
        <w:t xml:space="preserve"> (</w:t>
      </w:r>
      <w:r w:rsidR="001B4603" w:rsidRPr="001B4603">
        <w:rPr>
          <w:sz w:val="24"/>
          <w:szCs w:val="24"/>
          <w:lang w:val="en-US"/>
        </w:rPr>
        <w:t>http://www.gtexportal.org/home/</w:t>
      </w:r>
      <w:r w:rsidR="001B4603">
        <w:rPr>
          <w:sz w:val="24"/>
          <w:szCs w:val="24"/>
          <w:lang w:val="en-US"/>
        </w:rPr>
        <w:t xml:space="preserve">) in order to </w:t>
      </w:r>
      <w:r w:rsidR="00107577">
        <w:rPr>
          <w:sz w:val="24"/>
          <w:szCs w:val="24"/>
          <w:lang w:val="en-US"/>
        </w:rPr>
        <w:t xml:space="preserve">explore potential </w:t>
      </w:r>
      <w:r w:rsidR="001B4603">
        <w:rPr>
          <w:sz w:val="24"/>
          <w:szCs w:val="24"/>
          <w:lang w:val="en-US"/>
        </w:rPr>
        <w:t>function</w:t>
      </w:r>
      <w:r w:rsidR="00107577">
        <w:rPr>
          <w:sz w:val="24"/>
          <w:szCs w:val="24"/>
          <w:lang w:val="en-US"/>
        </w:rPr>
        <w:t>s of the SNPs</w:t>
      </w:r>
      <w:r w:rsidR="001B4603">
        <w:rPr>
          <w:sz w:val="24"/>
          <w:szCs w:val="24"/>
          <w:lang w:val="en-US"/>
        </w:rPr>
        <w:t>.</w:t>
      </w:r>
    </w:p>
    <w:p w14:paraId="6F53B033" w14:textId="77777777" w:rsidR="00FE76BD" w:rsidRDefault="00FE76BD" w:rsidP="00FE76BD">
      <w:pPr>
        <w:spacing w:after="0" w:line="360" w:lineRule="auto"/>
        <w:ind w:firstLine="426"/>
        <w:jc w:val="both"/>
        <w:rPr>
          <w:sz w:val="24"/>
          <w:szCs w:val="24"/>
          <w:lang w:val="en-GB"/>
        </w:rPr>
      </w:pPr>
    </w:p>
    <w:p w14:paraId="789B8045" w14:textId="77777777" w:rsidR="00C14E35" w:rsidRPr="00FE76BD" w:rsidRDefault="00EC5435" w:rsidP="00FE76BD">
      <w:pPr>
        <w:spacing w:after="0" w:line="360" w:lineRule="auto"/>
        <w:jc w:val="both"/>
        <w:rPr>
          <w:b/>
          <w:sz w:val="28"/>
          <w:szCs w:val="28"/>
          <w:lang w:val="en-GB"/>
        </w:rPr>
      </w:pPr>
      <w:r w:rsidRPr="00FE76BD">
        <w:rPr>
          <w:b/>
          <w:sz w:val="28"/>
          <w:szCs w:val="28"/>
          <w:lang w:val="en-GB"/>
        </w:rPr>
        <w:t>Results</w:t>
      </w:r>
      <w:r w:rsidR="00C14E35" w:rsidRPr="00FE76BD">
        <w:rPr>
          <w:b/>
          <w:sz w:val="28"/>
          <w:szCs w:val="28"/>
          <w:lang w:val="en-GB"/>
        </w:rPr>
        <w:t xml:space="preserve"> </w:t>
      </w:r>
    </w:p>
    <w:p w14:paraId="0094DF11" w14:textId="77777777" w:rsidR="00EE0055" w:rsidRDefault="00C14E35" w:rsidP="00FE76BD">
      <w:pPr>
        <w:spacing w:after="0" w:line="360" w:lineRule="auto"/>
        <w:ind w:firstLine="426"/>
        <w:jc w:val="both"/>
        <w:rPr>
          <w:sz w:val="24"/>
          <w:szCs w:val="24"/>
          <w:lang w:val="en-US"/>
        </w:rPr>
      </w:pPr>
      <w:r w:rsidRPr="004577EA">
        <w:rPr>
          <w:sz w:val="24"/>
          <w:szCs w:val="24"/>
          <w:lang w:val="en-US"/>
        </w:rPr>
        <w:t xml:space="preserve">The average call rate of the 16 genotyped SNPs was </w:t>
      </w:r>
      <w:r w:rsidR="005478C3">
        <w:rPr>
          <w:sz w:val="24"/>
          <w:szCs w:val="24"/>
          <w:lang w:val="en-US"/>
        </w:rPr>
        <w:t>96.63</w:t>
      </w:r>
      <w:r w:rsidRPr="004577EA">
        <w:rPr>
          <w:sz w:val="24"/>
          <w:szCs w:val="24"/>
          <w:lang w:val="en-US"/>
        </w:rPr>
        <w:t xml:space="preserve">% (range </w:t>
      </w:r>
      <w:r w:rsidR="00715674">
        <w:rPr>
          <w:sz w:val="24"/>
          <w:szCs w:val="24"/>
          <w:lang w:val="en-US"/>
        </w:rPr>
        <w:t>92</w:t>
      </w:r>
      <w:r w:rsidRPr="004577EA">
        <w:rPr>
          <w:sz w:val="24"/>
          <w:szCs w:val="24"/>
          <w:lang w:val="en-US"/>
        </w:rPr>
        <w:t>.</w:t>
      </w:r>
      <w:r w:rsidR="00715674">
        <w:rPr>
          <w:sz w:val="24"/>
          <w:szCs w:val="24"/>
          <w:lang w:val="en-US"/>
        </w:rPr>
        <w:t>06</w:t>
      </w:r>
      <w:r w:rsidRPr="004577EA">
        <w:rPr>
          <w:sz w:val="24"/>
          <w:szCs w:val="24"/>
          <w:lang w:val="en-US"/>
        </w:rPr>
        <w:t>%-</w:t>
      </w:r>
      <w:r w:rsidR="00715674">
        <w:rPr>
          <w:sz w:val="24"/>
          <w:szCs w:val="24"/>
          <w:lang w:val="en-US"/>
        </w:rPr>
        <w:t>99</w:t>
      </w:r>
      <w:r w:rsidRPr="004577EA">
        <w:rPr>
          <w:sz w:val="24"/>
          <w:szCs w:val="24"/>
          <w:lang w:val="en-US"/>
        </w:rPr>
        <w:t>.</w:t>
      </w:r>
      <w:r w:rsidR="00715674">
        <w:rPr>
          <w:sz w:val="24"/>
          <w:szCs w:val="24"/>
          <w:lang w:val="en-US"/>
        </w:rPr>
        <w:t>04</w:t>
      </w:r>
      <w:r w:rsidRPr="004577EA">
        <w:rPr>
          <w:sz w:val="24"/>
          <w:szCs w:val="24"/>
          <w:lang w:val="en-US"/>
        </w:rPr>
        <w:t xml:space="preserve">%). The concordance rate of the duplicated genotypes was higher than 99%. The genotype distributions at all loci were in Hardy-Weinberg equilibrium in controls, with non-significant chi square values. Table </w:t>
      </w:r>
      <w:r w:rsidR="00466743">
        <w:rPr>
          <w:sz w:val="24"/>
          <w:szCs w:val="24"/>
          <w:lang w:val="en-US"/>
        </w:rPr>
        <w:t>2</w:t>
      </w:r>
      <w:r w:rsidRPr="004577EA">
        <w:rPr>
          <w:sz w:val="24"/>
          <w:szCs w:val="24"/>
          <w:lang w:val="en-US"/>
        </w:rPr>
        <w:t xml:space="preserve"> shows the</w:t>
      </w:r>
      <w:r w:rsidR="00FE76BD">
        <w:rPr>
          <w:sz w:val="24"/>
          <w:szCs w:val="24"/>
          <w:lang w:val="en-US"/>
        </w:rPr>
        <w:t xml:space="preserve"> </w:t>
      </w:r>
      <w:r w:rsidRPr="004577EA">
        <w:rPr>
          <w:sz w:val="24"/>
          <w:szCs w:val="24"/>
          <w:lang w:val="en-US"/>
        </w:rPr>
        <w:t>frequencies and distribution of the genotypes, the odds ratios (OR) and 95% confidence intervals (CI) for</w:t>
      </w:r>
      <w:r w:rsidR="00715674">
        <w:rPr>
          <w:sz w:val="24"/>
          <w:szCs w:val="24"/>
          <w:lang w:val="en-US"/>
        </w:rPr>
        <w:t xml:space="preserve"> the association with PNET risk</w:t>
      </w:r>
      <w:r w:rsidRPr="004577EA">
        <w:rPr>
          <w:sz w:val="24"/>
          <w:szCs w:val="24"/>
          <w:lang w:val="en-US"/>
        </w:rPr>
        <w:t xml:space="preserve">. </w:t>
      </w:r>
      <w:r w:rsidR="002A3278" w:rsidRPr="004577EA">
        <w:rPr>
          <w:sz w:val="24"/>
          <w:szCs w:val="24"/>
          <w:lang w:val="en-US"/>
        </w:rPr>
        <w:t xml:space="preserve">None of the </w:t>
      </w:r>
      <w:r w:rsidR="00EE0055" w:rsidRPr="004577EA">
        <w:rPr>
          <w:sz w:val="24"/>
          <w:szCs w:val="24"/>
          <w:lang w:val="en-US"/>
        </w:rPr>
        <w:t xml:space="preserve">SNPs </w:t>
      </w:r>
      <w:r w:rsidR="002A3278" w:rsidRPr="004577EA">
        <w:rPr>
          <w:sz w:val="24"/>
          <w:szCs w:val="24"/>
          <w:lang w:val="en-US"/>
        </w:rPr>
        <w:t xml:space="preserve">showed any </w:t>
      </w:r>
      <w:r w:rsidR="00AF5409">
        <w:rPr>
          <w:sz w:val="24"/>
          <w:szCs w:val="24"/>
          <w:lang w:val="en-US"/>
        </w:rPr>
        <w:t>statistically significant</w:t>
      </w:r>
      <w:r w:rsidR="002A3278" w:rsidRPr="004577EA">
        <w:rPr>
          <w:sz w:val="24"/>
          <w:szCs w:val="24"/>
          <w:lang w:val="en-US"/>
        </w:rPr>
        <w:t xml:space="preserve"> associations</w:t>
      </w:r>
      <w:r w:rsidR="001B530E" w:rsidRPr="004577EA">
        <w:rPr>
          <w:sz w:val="24"/>
          <w:szCs w:val="24"/>
          <w:lang w:val="en-US"/>
        </w:rPr>
        <w:t xml:space="preserve"> even considering a threshold p value of 0.05</w:t>
      </w:r>
      <w:r w:rsidR="00AF5409" w:rsidRPr="00AF5409">
        <w:rPr>
          <w:sz w:val="24"/>
          <w:szCs w:val="24"/>
          <w:lang w:val="en-US"/>
        </w:rPr>
        <w:t xml:space="preserve"> </w:t>
      </w:r>
      <w:r w:rsidR="00AF5409" w:rsidRPr="004577EA">
        <w:rPr>
          <w:sz w:val="24"/>
          <w:szCs w:val="24"/>
          <w:lang w:val="en-US"/>
        </w:rPr>
        <w:t xml:space="preserve">The only </w:t>
      </w:r>
      <w:r w:rsidR="00AF5409">
        <w:rPr>
          <w:sz w:val="24"/>
          <w:szCs w:val="24"/>
          <w:lang w:val="en-US"/>
        </w:rPr>
        <w:t>potentially interesting effect</w:t>
      </w:r>
      <w:r w:rsidR="00AF5409" w:rsidRPr="004577EA">
        <w:rPr>
          <w:sz w:val="24"/>
          <w:szCs w:val="24"/>
          <w:lang w:val="en-US"/>
        </w:rPr>
        <w:t xml:space="preserve"> was a trend for the carriers of the minor</w:t>
      </w:r>
      <w:r w:rsidR="00500C80">
        <w:rPr>
          <w:sz w:val="24"/>
          <w:szCs w:val="24"/>
          <w:lang w:val="en-US"/>
        </w:rPr>
        <w:t xml:space="preserve"> </w:t>
      </w:r>
      <w:r w:rsidR="00AF5409" w:rsidRPr="004577EA">
        <w:rPr>
          <w:sz w:val="24"/>
          <w:szCs w:val="24"/>
          <w:lang w:val="en-US"/>
        </w:rPr>
        <w:t xml:space="preserve">allele (A) of the </w:t>
      </w:r>
      <w:r w:rsidR="00AF5409" w:rsidRPr="004577EA">
        <w:rPr>
          <w:i/>
          <w:iCs/>
          <w:sz w:val="24"/>
          <w:szCs w:val="24"/>
          <w:lang w:val="en-US"/>
        </w:rPr>
        <w:t>IL1B</w:t>
      </w:r>
      <w:r w:rsidR="00AF5409" w:rsidRPr="004577EA">
        <w:rPr>
          <w:sz w:val="24"/>
          <w:szCs w:val="24"/>
          <w:lang w:val="en-US"/>
        </w:rPr>
        <w:t>-rs1143634 SNP and a</w:t>
      </w:r>
      <w:r w:rsidR="00500C80">
        <w:rPr>
          <w:sz w:val="24"/>
          <w:szCs w:val="24"/>
          <w:lang w:val="en-US"/>
        </w:rPr>
        <w:t xml:space="preserve"> </w:t>
      </w:r>
      <w:r w:rsidR="00AF5409" w:rsidRPr="004577EA">
        <w:rPr>
          <w:sz w:val="24"/>
          <w:szCs w:val="24"/>
          <w:lang w:val="en-US"/>
        </w:rPr>
        <w:t>decreased risk of developing PNET</w:t>
      </w:r>
      <w:r w:rsidR="00500C80" w:rsidRPr="004577EA">
        <w:rPr>
          <w:sz w:val="24"/>
          <w:szCs w:val="24"/>
          <w:lang w:val="en-US"/>
        </w:rPr>
        <w:t xml:space="preserve"> (</w:t>
      </w:r>
      <w:proofErr w:type="spellStart"/>
      <w:r w:rsidR="00500C80" w:rsidRPr="004577EA">
        <w:rPr>
          <w:sz w:val="24"/>
          <w:szCs w:val="24"/>
          <w:lang w:val="en-US"/>
        </w:rPr>
        <w:t>P</w:t>
      </w:r>
      <w:r w:rsidR="00714FE2">
        <w:rPr>
          <w:sz w:val="24"/>
          <w:szCs w:val="24"/>
          <w:vertAlign w:val="subscript"/>
          <w:lang w:val="en-US"/>
        </w:rPr>
        <w:t>homozygous</w:t>
      </w:r>
      <w:proofErr w:type="spellEnd"/>
      <w:r w:rsidR="00500C80" w:rsidRPr="004577EA">
        <w:rPr>
          <w:sz w:val="24"/>
          <w:szCs w:val="24"/>
          <w:lang w:val="en-US"/>
        </w:rPr>
        <w:t>=0.0</w:t>
      </w:r>
      <w:r w:rsidR="00500C80">
        <w:rPr>
          <w:sz w:val="24"/>
          <w:szCs w:val="24"/>
          <w:lang w:val="en-US"/>
        </w:rPr>
        <w:t>82</w:t>
      </w:r>
      <w:r w:rsidR="00500C80" w:rsidRPr="004577EA">
        <w:rPr>
          <w:sz w:val="24"/>
          <w:szCs w:val="24"/>
          <w:lang w:val="en-US"/>
        </w:rPr>
        <w:t>)</w:t>
      </w:r>
      <w:r w:rsidR="007B028D">
        <w:rPr>
          <w:sz w:val="24"/>
          <w:szCs w:val="24"/>
          <w:lang w:val="en-US"/>
        </w:rPr>
        <w:t>.</w:t>
      </w:r>
      <w:r w:rsidR="00AF5409">
        <w:rPr>
          <w:sz w:val="24"/>
          <w:szCs w:val="24"/>
          <w:lang w:val="en-US"/>
        </w:rPr>
        <w:t xml:space="preserve"> </w:t>
      </w:r>
      <w:r w:rsidR="003C27B1" w:rsidRPr="004577EA">
        <w:rPr>
          <w:sz w:val="24"/>
          <w:szCs w:val="24"/>
          <w:lang w:val="en-US"/>
        </w:rPr>
        <w:t xml:space="preserve">The combined </w:t>
      </w:r>
      <w:proofErr w:type="spellStart"/>
      <w:r w:rsidR="003C27B1" w:rsidRPr="004577EA">
        <w:rPr>
          <w:sz w:val="24"/>
          <w:szCs w:val="24"/>
          <w:lang w:val="en-US"/>
        </w:rPr>
        <w:t>d</w:t>
      </w:r>
      <w:r w:rsidR="00500C80">
        <w:rPr>
          <w:sz w:val="24"/>
          <w:szCs w:val="24"/>
          <w:lang w:val="en-US"/>
        </w:rPr>
        <w:t>i</w:t>
      </w:r>
      <w:r w:rsidR="003C27B1" w:rsidRPr="004577EA">
        <w:rPr>
          <w:sz w:val="24"/>
          <w:szCs w:val="24"/>
          <w:lang w:val="en-US"/>
        </w:rPr>
        <w:t>plotype</w:t>
      </w:r>
      <w:proofErr w:type="spellEnd"/>
      <w:r w:rsidR="003C27B1" w:rsidRPr="004577EA">
        <w:rPr>
          <w:sz w:val="24"/>
          <w:szCs w:val="24"/>
          <w:lang w:val="en-US"/>
        </w:rPr>
        <w:t xml:space="preserve"> analysis</w:t>
      </w:r>
      <w:r w:rsidR="00321A87" w:rsidRPr="004577EA">
        <w:rPr>
          <w:sz w:val="24"/>
          <w:szCs w:val="24"/>
          <w:lang w:val="en-US"/>
        </w:rPr>
        <w:t xml:space="preserve"> for the </w:t>
      </w:r>
      <w:r w:rsidR="00321A87" w:rsidRPr="004577EA">
        <w:rPr>
          <w:i/>
          <w:iCs/>
          <w:sz w:val="24"/>
          <w:szCs w:val="24"/>
          <w:lang w:val="en-US"/>
        </w:rPr>
        <w:t xml:space="preserve">IL1B </w:t>
      </w:r>
      <w:r w:rsidR="00321A87" w:rsidRPr="004577EA">
        <w:rPr>
          <w:iCs/>
          <w:sz w:val="24"/>
          <w:szCs w:val="24"/>
          <w:lang w:val="en-US"/>
        </w:rPr>
        <w:t>gene</w:t>
      </w:r>
      <w:r w:rsidR="003C27B1" w:rsidRPr="004577EA">
        <w:rPr>
          <w:sz w:val="24"/>
          <w:szCs w:val="24"/>
          <w:lang w:val="en-US"/>
        </w:rPr>
        <w:t xml:space="preserve"> </w:t>
      </w:r>
      <w:r w:rsidR="00321A87" w:rsidRPr="004577EA">
        <w:rPr>
          <w:sz w:val="24"/>
          <w:szCs w:val="24"/>
          <w:lang w:val="en-US"/>
        </w:rPr>
        <w:t xml:space="preserve">(as done in the original manuscript by </w:t>
      </w:r>
      <w:proofErr w:type="spellStart"/>
      <w:r w:rsidR="00321A87" w:rsidRPr="004577EA">
        <w:rPr>
          <w:sz w:val="24"/>
          <w:szCs w:val="24"/>
          <w:lang w:val="en-US"/>
        </w:rPr>
        <w:t>Berkovic</w:t>
      </w:r>
      <w:proofErr w:type="spellEnd"/>
      <w:r w:rsidR="00321A87" w:rsidRPr="004577EA">
        <w:rPr>
          <w:sz w:val="24"/>
          <w:szCs w:val="24"/>
          <w:lang w:val="en-US"/>
        </w:rPr>
        <w:t xml:space="preserve"> et al</w:t>
      </w:r>
      <w:r w:rsidR="007222BD">
        <w:rPr>
          <w:sz w:val="24"/>
          <w:szCs w:val="24"/>
          <w:lang w:val="en-US"/>
        </w:rPr>
        <w:t xml:space="preserve"> </w:t>
      </w:r>
      <w:r w:rsidR="00B06B5F">
        <w:rPr>
          <w:sz w:val="24"/>
          <w:szCs w:val="24"/>
          <w:lang w:val="en-US"/>
        </w:rPr>
        <w:fldChar w:fldCharType="begin"/>
      </w:r>
      <w:r w:rsidR="00E52D23">
        <w:rPr>
          <w:sz w:val="24"/>
          <w:szCs w:val="24"/>
          <w:lang w:val="en-US"/>
        </w:rPr>
        <w:instrText xml:space="preserve"> ADDIN EN.CITE &lt;EndNote&gt;&lt;Cite&gt;&lt;Author&gt;Cigrovski Berkovic&lt;/Author&gt;&lt;Year&gt;2012&lt;/Year&gt;&lt;RecNum&gt;5&lt;/RecNum&gt;&lt;DisplayText&gt;(3)&lt;/DisplayText&gt;&lt;record&gt;&lt;rec-number&gt;5&lt;/rec-number&gt;&lt;foreign-keys&gt;&lt;key app="EN" db-id="w0we05wxu5zxatew0ebv2z9i2fpvpdes5vea" timestamp="1471528831"&gt;5&lt;/key&gt;&lt;/foreign-keys&gt;&lt;ref-type name="Journal Article"&gt;17&lt;/ref-type&gt;&lt;contributors&gt;&lt;authors&gt;&lt;author&gt;Cigrovski Berkovic, M.&lt;/author&gt;&lt;author&gt;Catela Ivkovic, T.&lt;/author&gt;&lt;author&gt;Marout, J.&lt;/author&gt;&lt;author&gt;Zjacic-Rotkvic, V.&lt;/author&gt;&lt;author&gt;Kapitanovic, S.&lt;/author&gt;&lt;/authors&gt;&lt;/contributors&gt;&lt;auth-address&gt;Department of Endocrinology, Diabetes, and Metabolism, University Hospital Sestre milosrdnice, Zagreb, Croatia.&lt;/auth-address&gt;&lt;titles&gt;&lt;title&gt;Interleukin 1beta gene single-nucleotide polymorphisms and susceptibility to pancreatic neuroendocrine tumors&lt;/title&gt;&lt;secondary-title&gt;DNA Cell Biol&lt;/secondary-title&gt;&lt;alt-title&gt;DNA and cell biology&lt;/alt-title&gt;&lt;/titles&gt;&lt;periodical&gt;&lt;full-title&gt;DNA Cell Biol&lt;/full-title&gt;&lt;abbr-1&gt;DNA and cell biology&lt;/abbr-1&gt;&lt;/periodical&gt;&lt;alt-periodical&gt;&lt;full-title&gt;DNA Cell Biol&lt;/full-title&gt;&lt;abbr-1&gt;DNA and cell biology&lt;/abbr-1&gt;&lt;/alt-periodical&gt;&lt;pages&gt;531-6&lt;/pages&gt;&lt;volume&gt;31&lt;/volume&gt;&lt;number&gt;4&lt;/number&gt;&lt;edition&gt;2011/10/13&lt;/edition&gt;&lt;keywords&gt;&lt;keyword&gt;Case-Control Studies&lt;/keyword&gt;&lt;keyword&gt;Genetic Association Studies&lt;/keyword&gt;&lt;keyword&gt;Genetic Predisposition to Disease/*genetics&lt;/keyword&gt;&lt;keyword&gt;Genotype&lt;/keyword&gt;&lt;keyword&gt;Humans&lt;/keyword&gt;&lt;keyword&gt;Interleukin-1beta/blood/*genetics&lt;/keyword&gt;&lt;keyword&gt;Neuroendocrine Tumors/epidemiology/*genetics&lt;/keyword&gt;&lt;keyword&gt;Pancreatic Neoplasms/epidemiology/*genetics&lt;/keyword&gt;&lt;keyword&gt;Polymerase Chain Reaction&lt;/keyword&gt;&lt;keyword&gt;Polymorphism, Single Nucleotide/*genetics&lt;/keyword&gt;&lt;/keywords&gt;&lt;dates&gt;&lt;year&gt;2012&lt;/year&gt;&lt;pub-dates&gt;&lt;date&gt;Apr&lt;/date&gt;&lt;/pub-dates&gt;&lt;/dates&gt;&lt;isbn&gt;1044-5498&lt;/isbn&gt;&lt;accession-num&gt;21988351&lt;/accession-num&gt;&lt;urls&gt;&lt;/urls&gt;&lt;custom2&gt;Pmc3322397&lt;/custom2&gt;&lt;electronic-resource-num&gt;10.1089/dna.2011.1317&lt;/electronic-resource-num&gt;&lt;remote-database-provider&gt;Nlm&lt;/remote-database-provider&gt;&lt;language&gt;eng&lt;/language&gt;&lt;/record&gt;&lt;/Cite&gt;&lt;/EndNote&gt;</w:instrText>
      </w:r>
      <w:r w:rsidR="00B06B5F">
        <w:rPr>
          <w:sz w:val="24"/>
          <w:szCs w:val="24"/>
          <w:lang w:val="en-US"/>
        </w:rPr>
        <w:fldChar w:fldCharType="separate"/>
      </w:r>
      <w:r w:rsidR="00E52D23">
        <w:rPr>
          <w:noProof/>
          <w:sz w:val="24"/>
          <w:szCs w:val="24"/>
          <w:lang w:val="en-US"/>
        </w:rPr>
        <w:t>(</w:t>
      </w:r>
      <w:hyperlink w:anchor="_ENREF_3" w:tooltip="Cigrovski Berkovic, 2012 #5" w:history="1">
        <w:r w:rsidR="00775768">
          <w:rPr>
            <w:noProof/>
            <w:sz w:val="24"/>
            <w:szCs w:val="24"/>
            <w:lang w:val="en-US"/>
          </w:rPr>
          <w:t>3</w:t>
        </w:r>
      </w:hyperlink>
      <w:r w:rsidR="00E52D23">
        <w:rPr>
          <w:noProof/>
          <w:sz w:val="24"/>
          <w:szCs w:val="24"/>
          <w:lang w:val="en-US"/>
        </w:rPr>
        <w:t>)</w:t>
      </w:r>
      <w:r w:rsidR="00B06B5F">
        <w:rPr>
          <w:sz w:val="24"/>
          <w:szCs w:val="24"/>
          <w:lang w:val="en-US"/>
        </w:rPr>
        <w:fldChar w:fldCharType="end"/>
      </w:r>
      <w:r w:rsidR="00321A87" w:rsidRPr="004577EA">
        <w:rPr>
          <w:sz w:val="24"/>
          <w:szCs w:val="24"/>
          <w:lang w:val="en-US"/>
        </w:rPr>
        <w:t xml:space="preserve"> </w:t>
      </w:r>
      <w:r w:rsidR="003C27B1" w:rsidRPr="004577EA">
        <w:rPr>
          <w:sz w:val="24"/>
          <w:szCs w:val="24"/>
          <w:lang w:val="en-US"/>
        </w:rPr>
        <w:t xml:space="preserve">did not reveal any </w:t>
      </w:r>
      <w:r w:rsidR="00715674" w:rsidRPr="004577EA">
        <w:rPr>
          <w:sz w:val="24"/>
          <w:szCs w:val="24"/>
          <w:lang w:val="en-US"/>
        </w:rPr>
        <w:t>statistically</w:t>
      </w:r>
      <w:r w:rsidR="00321A87" w:rsidRPr="004577EA">
        <w:rPr>
          <w:sz w:val="24"/>
          <w:szCs w:val="24"/>
          <w:lang w:val="en-US"/>
        </w:rPr>
        <w:t xml:space="preserve"> significant </w:t>
      </w:r>
      <w:r w:rsidR="003C27B1" w:rsidRPr="004577EA">
        <w:rPr>
          <w:sz w:val="24"/>
          <w:szCs w:val="24"/>
          <w:lang w:val="en-US"/>
        </w:rPr>
        <w:t>associations</w:t>
      </w:r>
      <w:r w:rsidR="00107577">
        <w:rPr>
          <w:sz w:val="24"/>
          <w:szCs w:val="24"/>
          <w:lang w:val="en-US"/>
        </w:rPr>
        <w:t xml:space="preserve"> (data not shown)</w:t>
      </w:r>
      <w:r w:rsidR="003C27B1" w:rsidRPr="004577EA">
        <w:rPr>
          <w:sz w:val="24"/>
          <w:szCs w:val="24"/>
          <w:lang w:val="en-US"/>
        </w:rPr>
        <w:t>.</w:t>
      </w:r>
      <w:r w:rsidR="000A5C87" w:rsidRPr="004577EA">
        <w:rPr>
          <w:sz w:val="24"/>
          <w:szCs w:val="24"/>
          <w:lang w:val="en-US"/>
        </w:rPr>
        <w:t xml:space="preserve"> </w:t>
      </w:r>
      <w:r w:rsidR="007B028D" w:rsidRPr="004577EA">
        <w:rPr>
          <w:sz w:val="24"/>
          <w:szCs w:val="24"/>
          <w:lang w:val="en-US"/>
        </w:rPr>
        <w:t xml:space="preserve">For </w:t>
      </w:r>
      <w:r w:rsidR="007B028D" w:rsidRPr="004577EA">
        <w:rPr>
          <w:i/>
          <w:iCs/>
          <w:sz w:val="24"/>
          <w:szCs w:val="24"/>
          <w:lang w:val="en-US"/>
        </w:rPr>
        <w:t>IL1B</w:t>
      </w:r>
      <w:r w:rsidR="007B028D" w:rsidRPr="004577EA">
        <w:rPr>
          <w:sz w:val="24"/>
          <w:szCs w:val="24"/>
          <w:lang w:val="en-US"/>
        </w:rPr>
        <w:t xml:space="preserve">-rs1143634 </w:t>
      </w:r>
      <w:proofErr w:type="spellStart"/>
      <w:r w:rsidR="007B028D" w:rsidRPr="004577EA">
        <w:rPr>
          <w:sz w:val="24"/>
          <w:szCs w:val="24"/>
          <w:lang w:val="en-US"/>
        </w:rPr>
        <w:t>HaploReg</w:t>
      </w:r>
      <w:proofErr w:type="spellEnd"/>
      <w:r w:rsidR="007B028D" w:rsidRPr="004577EA">
        <w:rPr>
          <w:sz w:val="24"/>
          <w:szCs w:val="24"/>
          <w:lang w:val="en-US"/>
        </w:rPr>
        <w:t xml:space="preserve"> showed two possible </w:t>
      </w:r>
      <w:proofErr w:type="spellStart"/>
      <w:r w:rsidR="007B028D" w:rsidRPr="004577EA">
        <w:rPr>
          <w:sz w:val="24"/>
          <w:szCs w:val="24"/>
          <w:lang w:val="en-US"/>
        </w:rPr>
        <w:t>eQTLs</w:t>
      </w:r>
      <w:proofErr w:type="spellEnd"/>
      <w:r w:rsidR="00037586">
        <w:rPr>
          <w:sz w:val="24"/>
          <w:szCs w:val="24"/>
          <w:lang w:val="en-US"/>
        </w:rPr>
        <w:t xml:space="preserve"> (with expression of gene </w:t>
      </w:r>
      <w:r w:rsidR="00037586" w:rsidRPr="00037586">
        <w:rPr>
          <w:i/>
          <w:sz w:val="24"/>
          <w:szCs w:val="24"/>
          <w:lang w:val="en-US"/>
        </w:rPr>
        <w:t>CHCHD5</w:t>
      </w:r>
      <w:r w:rsidR="00037586">
        <w:rPr>
          <w:sz w:val="24"/>
          <w:szCs w:val="24"/>
          <w:lang w:val="en-US"/>
        </w:rPr>
        <w:t>, p=4.1x10</w:t>
      </w:r>
      <w:r w:rsidR="00037586" w:rsidRPr="00037586">
        <w:rPr>
          <w:sz w:val="24"/>
          <w:szCs w:val="24"/>
          <w:vertAlign w:val="superscript"/>
          <w:lang w:val="en-US"/>
        </w:rPr>
        <w:t>-5</w:t>
      </w:r>
      <w:r w:rsidR="00037586">
        <w:rPr>
          <w:sz w:val="24"/>
          <w:szCs w:val="24"/>
          <w:lang w:val="en-US"/>
        </w:rPr>
        <w:t xml:space="preserve">, and of gene </w:t>
      </w:r>
      <w:r w:rsidR="00037586" w:rsidRPr="00037586">
        <w:rPr>
          <w:i/>
          <w:sz w:val="24"/>
          <w:szCs w:val="24"/>
          <w:lang w:val="en-US"/>
        </w:rPr>
        <w:t>SLC20A1</w:t>
      </w:r>
      <w:r w:rsidR="00037586">
        <w:rPr>
          <w:sz w:val="24"/>
          <w:szCs w:val="24"/>
          <w:lang w:val="en-US"/>
        </w:rPr>
        <w:t>, p=0.0014)</w:t>
      </w:r>
      <w:r w:rsidR="007B028D" w:rsidRPr="004577EA">
        <w:rPr>
          <w:sz w:val="24"/>
          <w:szCs w:val="24"/>
          <w:lang w:val="en-US"/>
        </w:rPr>
        <w:t xml:space="preserve">, </w:t>
      </w:r>
      <w:proofErr w:type="spellStart"/>
      <w:r w:rsidR="007B028D" w:rsidRPr="004577EA">
        <w:rPr>
          <w:sz w:val="24"/>
          <w:szCs w:val="24"/>
          <w:lang w:val="en-US"/>
        </w:rPr>
        <w:t>RegulomeDB</w:t>
      </w:r>
      <w:proofErr w:type="spellEnd"/>
      <w:r w:rsidR="007B028D" w:rsidRPr="004577EA">
        <w:rPr>
          <w:sz w:val="24"/>
          <w:szCs w:val="24"/>
          <w:lang w:val="en-US"/>
        </w:rPr>
        <w:t xml:space="preserve"> showed a score of 5 (minimal binding evidence) and </w:t>
      </w:r>
      <w:proofErr w:type="spellStart"/>
      <w:r w:rsidR="007B028D" w:rsidRPr="004577EA">
        <w:rPr>
          <w:sz w:val="24"/>
          <w:szCs w:val="24"/>
          <w:lang w:val="en-US"/>
        </w:rPr>
        <w:t>GTEx</w:t>
      </w:r>
      <w:proofErr w:type="spellEnd"/>
      <w:r w:rsidR="007B028D" w:rsidRPr="004577EA">
        <w:rPr>
          <w:sz w:val="24"/>
          <w:szCs w:val="24"/>
          <w:lang w:val="en-US"/>
        </w:rPr>
        <w:t xml:space="preserve"> showed no statistically significant results.</w:t>
      </w:r>
    </w:p>
    <w:p w14:paraId="6A3E365C" w14:textId="77777777" w:rsidR="00FE76BD" w:rsidRPr="004577EA" w:rsidRDefault="00FE76BD" w:rsidP="00FE76BD">
      <w:pPr>
        <w:spacing w:after="0" w:line="360" w:lineRule="auto"/>
        <w:ind w:firstLine="426"/>
        <w:jc w:val="both"/>
        <w:rPr>
          <w:sz w:val="24"/>
          <w:szCs w:val="24"/>
          <w:lang w:val="en-US"/>
        </w:rPr>
      </w:pPr>
    </w:p>
    <w:p w14:paraId="6FB8678C" w14:textId="77777777" w:rsidR="002A3278" w:rsidRPr="002A3278" w:rsidRDefault="002A3278" w:rsidP="00FE76BD">
      <w:pPr>
        <w:spacing w:after="0" w:line="360" w:lineRule="auto"/>
        <w:jc w:val="both"/>
        <w:rPr>
          <w:b/>
          <w:sz w:val="28"/>
          <w:szCs w:val="28"/>
          <w:lang w:val="en-US"/>
        </w:rPr>
      </w:pPr>
      <w:r w:rsidRPr="002A3278">
        <w:rPr>
          <w:b/>
          <w:sz w:val="28"/>
          <w:szCs w:val="28"/>
          <w:lang w:val="en-US"/>
        </w:rPr>
        <w:t>Discussion and Conclusion</w:t>
      </w:r>
    </w:p>
    <w:p w14:paraId="10696265" w14:textId="77777777" w:rsidR="006D54D5" w:rsidRPr="006D54D5" w:rsidRDefault="00AE78CB" w:rsidP="008D21C6">
      <w:pPr>
        <w:spacing w:after="0" w:line="360" w:lineRule="auto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Due to the rarity of </w:t>
      </w:r>
      <w:r w:rsidR="00CC083A">
        <w:rPr>
          <w:sz w:val="24"/>
          <w:szCs w:val="24"/>
          <w:lang w:val="en-US"/>
        </w:rPr>
        <w:t>PNET,</w:t>
      </w:r>
      <w:r>
        <w:rPr>
          <w:sz w:val="24"/>
          <w:szCs w:val="24"/>
          <w:lang w:val="en-US"/>
        </w:rPr>
        <w:t xml:space="preserve"> there have been only a small number of studies investigating the genetic susceptibility to </w:t>
      </w:r>
      <w:r w:rsidR="00CC083A">
        <w:rPr>
          <w:sz w:val="24"/>
          <w:szCs w:val="24"/>
          <w:lang w:val="en-US"/>
        </w:rPr>
        <w:t>this disease</w:t>
      </w:r>
      <w:r>
        <w:rPr>
          <w:sz w:val="24"/>
          <w:szCs w:val="24"/>
          <w:lang w:val="en-US"/>
        </w:rPr>
        <w:t xml:space="preserve">. The more potentially interesting findings have been polymorphic variants in genes involved in inflammatory response, in cell cycle control and in DNA repair mechanisms. </w:t>
      </w:r>
      <w:r w:rsidR="002A3278" w:rsidRPr="008A7B40">
        <w:rPr>
          <w:sz w:val="24"/>
          <w:szCs w:val="24"/>
          <w:lang w:val="en-US"/>
        </w:rPr>
        <w:t>This is one of the largest study on PNETs to</w:t>
      </w:r>
      <w:r w:rsidR="001B530E" w:rsidRPr="008A7B40">
        <w:rPr>
          <w:sz w:val="24"/>
          <w:szCs w:val="24"/>
          <w:lang w:val="en-US"/>
        </w:rPr>
        <w:t xml:space="preserve"> date and our sample size was by far larger than those used in the original studies</w:t>
      </w:r>
      <w:r w:rsidR="00CC083A">
        <w:rPr>
          <w:sz w:val="24"/>
          <w:szCs w:val="24"/>
          <w:lang w:val="en-US"/>
        </w:rPr>
        <w:t>,</w:t>
      </w:r>
      <w:r w:rsidR="006D54D5" w:rsidRPr="006D54D5">
        <w:rPr>
          <w:sz w:val="24"/>
          <w:szCs w:val="24"/>
          <w:lang w:val="en-US"/>
        </w:rPr>
        <w:t xml:space="preserve"> </w:t>
      </w:r>
      <w:r w:rsidR="006D54D5">
        <w:rPr>
          <w:sz w:val="24"/>
          <w:szCs w:val="24"/>
          <w:lang w:val="en-US"/>
        </w:rPr>
        <w:t>giving us</w:t>
      </w:r>
      <w:r w:rsidR="006D54D5" w:rsidRPr="006D54D5">
        <w:rPr>
          <w:sz w:val="24"/>
          <w:szCs w:val="24"/>
          <w:lang w:val="en-US"/>
        </w:rPr>
        <w:t xml:space="preserve"> more than 95% statistical power to detect the previously reported associations</w:t>
      </w:r>
      <w:r w:rsidR="001B530E" w:rsidRPr="008A7B40">
        <w:rPr>
          <w:sz w:val="24"/>
          <w:szCs w:val="24"/>
          <w:lang w:val="en-US"/>
        </w:rPr>
        <w:t>.</w:t>
      </w:r>
      <w:r w:rsidR="003E031B" w:rsidRPr="008A7B40">
        <w:rPr>
          <w:sz w:val="24"/>
          <w:szCs w:val="24"/>
          <w:lang w:val="en-US"/>
        </w:rPr>
        <w:t xml:space="preserve"> The </w:t>
      </w:r>
      <w:r w:rsidR="003E031B" w:rsidRPr="008A7B40">
        <w:rPr>
          <w:i/>
          <w:iCs/>
          <w:sz w:val="24"/>
          <w:szCs w:val="24"/>
          <w:lang w:val="en-US"/>
        </w:rPr>
        <w:t>IL1B</w:t>
      </w:r>
      <w:r w:rsidR="003E031B" w:rsidRPr="008A7B40">
        <w:rPr>
          <w:sz w:val="24"/>
          <w:szCs w:val="24"/>
          <w:lang w:val="en-US"/>
        </w:rPr>
        <w:t>-rs1143634 variant is a synonymous, possibly functional, SNP that has been widely studied in relation to a variety of human diseases and conditions</w:t>
      </w:r>
      <w:r w:rsidR="00CC083A">
        <w:rPr>
          <w:sz w:val="24"/>
          <w:szCs w:val="24"/>
          <w:lang w:val="en-US"/>
        </w:rPr>
        <w:t>,</w:t>
      </w:r>
      <w:r w:rsidR="00FE76BD">
        <w:rPr>
          <w:sz w:val="24"/>
          <w:szCs w:val="24"/>
          <w:lang w:val="en-US"/>
        </w:rPr>
        <w:t xml:space="preserve"> </w:t>
      </w:r>
      <w:r w:rsidR="003E031B" w:rsidRPr="008A7B40">
        <w:rPr>
          <w:sz w:val="24"/>
          <w:szCs w:val="24"/>
          <w:lang w:val="en-US"/>
        </w:rPr>
        <w:t>making</w:t>
      </w:r>
      <w:r w:rsidR="00CC083A">
        <w:rPr>
          <w:sz w:val="24"/>
          <w:szCs w:val="24"/>
          <w:lang w:val="en-US"/>
        </w:rPr>
        <w:t xml:space="preserve"> it</w:t>
      </w:r>
      <w:r w:rsidR="003E031B" w:rsidRPr="008A7B40">
        <w:rPr>
          <w:sz w:val="24"/>
          <w:szCs w:val="24"/>
          <w:lang w:val="en-US"/>
        </w:rPr>
        <w:t xml:space="preserve"> an attractive candidate for PNET risk.</w:t>
      </w:r>
      <w:r>
        <w:rPr>
          <w:sz w:val="24"/>
          <w:szCs w:val="24"/>
          <w:lang w:val="en-US"/>
        </w:rPr>
        <w:t xml:space="preserve"> Our results</w:t>
      </w:r>
      <w:r w:rsidR="001B460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however</w:t>
      </w:r>
      <w:r w:rsidR="001B460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suggest, at best, only a minor influence of the variant in the etiology of </w:t>
      </w:r>
      <w:r>
        <w:rPr>
          <w:sz w:val="24"/>
          <w:szCs w:val="24"/>
          <w:lang w:val="en-US"/>
        </w:rPr>
        <w:lastRenderedPageBreak/>
        <w:t>the disease.</w:t>
      </w:r>
      <w:r w:rsidR="000A5C87">
        <w:rPr>
          <w:sz w:val="24"/>
          <w:szCs w:val="24"/>
          <w:lang w:val="en-US"/>
        </w:rPr>
        <w:t xml:space="preserve"> </w:t>
      </w:r>
      <w:r w:rsidR="00321A87">
        <w:rPr>
          <w:sz w:val="24"/>
          <w:szCs w:val="24"/>
          <w:lang w:val="en-US"/>
        </w:rPr>
        <w:t xml:space="preserve">In addition, </w:t>
      </w:r>
      <w:r w:rsidR="004577EA">
        <w:rPr>
          <w:sz w:val="24"/>
          <w:szCs w:val="24"/>
          <w:lang w:val="en-US"/>
        </w:rPr>
        <w:t xml:space="preserve">we found the minor allele to be associated with decreased risk while in the original </w:t>
      </w:r>
      <w:r w:rsidR="006E4E31">
        <w:rPr>
          <w:sz w:val="24"/>
          <w:szCs w:val="24"/>
          <w:lang w:val="en-US"/>
        </w:rPr>
        <w:t>publication</w:t>
      </w:r>
      <w:r w:rsidR="004577EA">
        <w:rPr>
          <w:sz w:val="24"/>
          <w:szCs w:val="24"/>
          <w:lang w:val="en-US"/>
        </w:rPr>
        <w:t xml:space="preserve"> it was the opposite. </w:t>
      </w:r>
      <w:r w:rsidR="006E4E31">
        <w:rPr>
          <w:sz w:val="24"/>
          <w:szCs w:val="24"/>
          <w:lang w:val="en-US"/>
        </w:rPr>
        <w:t>T</w:t>
      </w:r>
      <w:r w:rsidR="000A5C87">
        <w:rPr>
          <w:sz w:val="24"/>
          <w:szCs w:val="24"/>
          <w:lang w:val="en-US"/>
        </w:rPr>
        <w:t xml:space="preserve">he three selected </w:t>
      </w:r>
      <w:proofErr w:type="spellStart"/>
      <w:r w:rsidR="000A5C87">
        <w:rPr>
          <w:sz w:val="24"/>
          <w:szCs w:val="24"/>
          <w:lang w:val="en-US"/>
        </w:rPr>
        <w:t>bioinformatic</w:t>
      </w:r>
      <w:proofErr w:type="spellEnd"/>
      <w:r w:rsidR="000A5C87">
        <w:rPr>
          <w:sz w:val="24"/>
          <w:szCs w:val="24"/>
          <w:lang w:val="en-US"/>
        </w:rPr>
        <w:t xml:space="preserve"> tools did not reveal a </w:t>
      </w:r>
      <w:r w:rsidR="00321A87">
        <w:rPr>
          <w:sz w:val="24"/>
          <w:szCs w:val="24"/>
          <w:lang w:val="en-US"/>
        </w:rPr>
        <w:t xml:space="preserve">clear-cut indication about the functional effect of the SNP. </w:t>
      </w:r>
      <w:r w:rsidR="001068A0">
        <w:rPr>
          <w:sz w:val="24"/>
          <w:szCs w:val="24"/>
          <w:lang w:val="en-US"/>
        </w:rPr>
        <w:t xml:space="preserve">In conclusion in this study </w:t>
      </w:r>
      <w:r w:rsidR="006D54D5">
        <w:rPr>
          <w:sz w:val="24"/>
          <w:szCs w:val="24"/>
          <w:lang w:val="en-US"/>
        </w:rPr>
        <w:t>we could exclude a major role of the selected</w:t>
      </w:r>
      <w:r w:rsidR="00FE76BD">
        <w:rPr>
          <w:sz w:val="24"/>
          <w:szCs w:val="24"/>
          <w:lang w:val="en-US"/>
        </w:rPr>
        <w:t xml:space="preserve"> </w:t>
      </w:r>
      <w:r w:rsidR="006D54D5">
        <w:rPr>
          <w:sz w:val="24"/>
          <w:szCs w:val="24"/>
          <w:lang w:val="en-US"/>
        </w:rPr>
        <w:t>polymorphisms in PNET eti</w:t>
      </w:r>
      <w:r w:rsidR="00ED16CC">
        <w:rPr>
          <w:sz w:val="24"/>
          <w:szCs w:val="24"/>
          <w:lang w:val="en-US"/>
        </w:rPr>
        <w:t>ology and highlight, on one hand</w:t>
      </w:r>
      <w:r w:rsidR="006D54D5">
        <w:rPr>
          <w:sz w:val="24"/>
          <w:szCs w:val="24"/>
          <w:lang w:val="en-US"/>
        </w:rPr>
        <w:t xml:space="preserve"> the importance of finding genetic markers for the disease, maybe through a </w:t>
      </w:r>
      <w:r w:rsidR="008D21C6">
        <w:rPr>
          <w:sz w:val="24"/>
          <w:szCs w:val="24"/>
          <w:lang w:val="en-US"/>
        </w:rPr>
        <w:t>genome-wide association study (</w:t>
      </w:r>
      <w:r w:rsidR="006D54D5">
        <w:rPr>
          <w:sz w:val="24"/>
          <w:szCs w:val="24"/>
          <w:lang w:val="en-US"/>
        </w:rPr>
        <w:t>GWAS</w:t>
      </w:r>
      <w:r w:rsidR="008D21C6">
        <w:rPr>
          <w:sz w:val="24"/>
          <w:szCs w:val="24"/>
          <w:lang w:val="en-US"/>
        </w:rPr>
        <w:t>)</w:t>
      </w:r>
      <w:r w:rsidR="006D54D5">
        <w:rPr>
          <w:sz w:val="24"/>
          <w:szCs w:val="24"/>
          <w:lang w:val="en-US"/>
        </w:rPr>
        <w:t xml:space="preserve"> approach, and on the other hand the need of replication of epidemiologic findings in independent populations.</w:t>
      </w:r>
    </w:p>
    <w:p w14:paraId="35F06BF9" w14:textId="77777777" w:rsidR="006D54D5" w:rsidRDefault="006D54D5" w:rsidP="00197CBB">
      <w:pPr>
        <w:spacing w:after="0" w:line="360" w:lineRule="auto"/>
        <w:ind w:firstLine="426"/>
        <w:jc w:val="both"/>
        <w:rPr>
          <w:sz w:val="24"/>
          <w:szCs w:val="24"/>
          <w:lang w:val="en-US"/>
        </w:rPr>
      </w:pPr>
    </w:p>
    <w:p w14:paraId="636AFA89" w14:textId="77777777" w:rsidR="00416960" w:rsidRDefault="00416960" w:rsidP="00197CBB">
      <w:pPr>
        <w:ind w:firstLine="426"/>
        <w:rPr>
          <w:sz w:val="24"/>
          <w:szCs w:val="24"/>
          <w:lang w:val="en-US"/>
        </w:rPr>
      </w:pPr>
    </w:p>
    <w:p w14:paraId="312EBE21" w14:textId="77777777" w:rsidR="00513184" w:rsidRDefault="00513184">
      <w:pPr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br w:type="page"/>
      </w:r>
    </w:p>
    <w:p w14:paraId="6940C3AA" w14:textId="77777777" w:rsidR="00A167E5" w:rsidRPr="00341220" w:rsidRDefault="00574E07" w:rsidP="00FE76BD">
      <w:pPr>
        <w:tabs>
          <w:tab w:val="left" w:pos="1805"/>
          <w:tab w:val="left" w:pos="2617"/>
          <w:tab w:val="left" w:pos="3654"/>
        </w:tabs>
        <w:spacing w:after="0" w:line="240" w:lineRule="auto"/>
        <w:ind w:left="142" w:hanging="165"/>
        <w:rPr>
          <w:rFonts w:eastAsia="Times New Roman"/>
          <w:b/>
          <w:color w:val="000000"/>
          <w:sz w:val="28"/>
          <w:szCs w:val="24"/>
          <w:lang w:val="en-US"/>
        </w:rPr>
      </w:pPr>
      <w:r w:rsidRPr="00341220">
        <w:rPr>
          <w:rFonts w:eastAsia="Times New Roman"/>
          <w:b/>
          <w:color w:val="000000"/>
          <w:sz w:val="28"/>
          <w:szCs w:val="24"/>
          <w:lang w:val="en-US"/>
        </w:rPr>
        <w:lastRenderedPageBreak/>
        <w:t>References</w:t>
      </w:r>
    </w:p>
    <w:p w14:paraId="749F3C21" w14:textId="77777777" w:rsidR="00574E07" w:rsidRDefault="00574E07" w:rsidP="00FE76BD">
      <w:pPr>
        <w:spacing w:after="0"/>
        <w:rPr>
          <w:lang w:val="en-US"/>
        </w:rPr>
      </w:pPr>
    </w:p>
    <w:p w14:paraId="1BD2A2FF" w14:textId="77777777" w:rsidR="00E52D23" w:rsidRDefault="00E52D23" w:rsidP="00FE76BD">
      <w:pPr>
        <w:spacing w:after="0"/>
        <w:rPr>
          <w:lang w:val="en-US"/>
        </w:rPr>
      </w:pPr>
    </w:p>
    <w:p w14:paraId="7AC3BE6A" w14:textId="77777777" w:rsidR="00775768" w:rsidRPr="00775768" w:rsidRDefault="00B06B5F" w:rsidP="00775768">
      <w:pPr>
        <w:pStyle w:val="EndNoteBibliography"/>
        <w:spacing w:after="0"/>
      </w:pPr>
      <w:r>
        <w:fldChar w:fldCharType="begin"/>
      </w:r>
      <w:r w:rsidR="00E52D23">
        <w:instrText xml:space="preserve"> ADDIN EN.REFLIST </w:instrText>
      </w:r>
      <w:r>
        <w:fldChar w:fldCharType="separate"/>
      </w:r>
      <w:bookmarkStart w:id="1" w:name="_ENREF_1"/>
      <w:r w:rsidR="00775768" w:rsidRPr="00775768">
        <w:t>1.</w:t>
      </w:r>
      <w:r w:rsidR="00775768" w:rsidRPr="00775768">
        <w:tab/>
        <w:t>Viudez A, De Jesus-Acosta A, Carvalho FL, Vera R, Martin-Algarra S, Ramirez N. Pancreatic neuroendocrine tumors: Challenges in an underestimated disease. Critical reviews in oncology/hematology. 2016:193-206.</w:t>
      </w:r>
      <w:bookmarkEnd w:id="1"/>
    </w:p>
    <w:p w14:paraId="426CE809" w14:textId="77777777" w:rsidR="00775768" w:rsidRPr="00775768" w:rsidRDefault="00775768" w:rsidP="00775768">
      <w:pPr>
        <w:pStyle w:val="EndNoteBibliography"/>
        <w:spacing w:after="0"/>
      </w:pPr>
      <w:bookmarkStart w:id="2" w:name="_ENREF_2"/>
      <w:r w:rsidRPr="00775768">
        <w:t>2.</w:t>
      </w:r>
      <w:r w:rsidRPr="00775768">
        <w:tab/>
        <w:t>Berkovic MC, Jokic M, Marout J, Radosevic S, Zjacic-Rotkvic V, Kapitanovic S. IL-2 -330 T/G SNP and serum values-potential new tumor markers in neuroendocrine tumors of the gastrointestinal tract and pancreas (GEP-NETs). Journal of molecular medicine (Berlin, Germany). 2010;88:423-9.</w:t>
      </w:r>
      <w:bookmarkEnd w:id="2"/>
    </w:p>
    <w:p w14:paraId="670E811A" w14:textId="77777777" w:rsidR="00775768" w:rsidRPr="00775768" w:rsidRDefault="00775768" w:rsidP="00775768">
      <w:pPr>
        <w:pStyle w:val="EndNoteBibliography"/>
        <w:spacing w:after="0"/>
      </w:pPr>
      <w:bookmarkStart w:id="3" w:name="_ENREF_3"/>
      <w:r w:rsidRPr="00775768">
        <w:t>3.</w:t>
      </w:r>
      <w:r w:rsidRPr="00775768">
        <w:tab/>
        <w:t>Cigrovski Berkovic M, Catela Ivkovic T, Marout J, Zjacic-Rotkvic V, Kapitanovic S. Interleukin 1beta gene single-nucleotide polymorphisms and susceptibility to pancreatic neuroendocrine tumors. DNA and cell biology. 2012;31:531-6.</w:t>
      </w:r>
      <w:bookmarkEnd w:id="3"/>
    </w:p>
    <w:p w14:paraId="327BA880" w14:textId="77777777" w:rsidR="00775768" w:rsidRPr="00775768" w:rsidRDefault="00775768" w:rsidP="00775768">
      <w:pPr>
        <w:pStyle w:val="EndNoteBibliography"/>
        <w:spacing w:after="0"/>
      </w:pPr>
      <w:bookmarkStart w:id="4" w:name="_ENREF_4"/>
      <w:r w:rsidRPr="00775768">
        <w:t>4.</w:t>
      </w:r>
      <w:r w:rsidRPr="00775768">
        <w:tab/>
        <w:t>Ter-Minassian M, Wang Z, Asomaning K, Wu MC, Liu CY, Paulus JK, et al. Genetic associations with sporadic neuroendocrine tumor risk. Carcinogenesis. 2011;32:1216-22.</w:t>
      </w:r>
      <w:bookmarkEnd w:id="4"/>
    </w:p>
    <w:p w14:paraId="4CFBF91C" w14:textId="77777777" w:rsidR="00775768" w:rsidRPr="00775768" w:rsidRDefault="00775768" w:rsidP="00775768">
      <w:pPr>
        <w:pStyle w:val="EndNoteBibliography"/>
      </w:pPr>
      <w:bookmarkStart w:id="5" w:name="_ENREF_5"/>
      <w:r w:rsidRPr="00775768">
        <w:t>5.</w:t>
      </w:r>
      <w:r w:rsidRPr="00775768">
        <w:tab/>
        <w:t>Campa D, Rizzato C, Capurso G, Giese N, Funel N, Greenhalf W, et al. Genetic susceptibility to pancreatic cancer and its functional characterisation: the PANcreatic Disease ReseArch (PANDoRA) consortium. Dig Liver Dis. 2013;45:95-9.</w:t>
      </w:r>
      <w:bookmarkEnd w:id="5"/>
    </w:p>
    <w:p w14:paraId="7990935D" w14:textId="77777777" w:rsidR="00761E1B" w:rsidRDefault="00B06B5F" w:rsidP="00FE76BD">
      <w:pPr>
        <w:spacing w:after="0"/>
        <w:rPr>
          <w:lang w:val="en-US"/>
        </w:rPr>
      </w:pPr>
      <w:r>
        <w:rPr>
          <w:lang w:val="en-US"/>
        </w:rPr>
        <w:fldChar w:fldCharType="end"/>
      </w:r>
    </w:p>
    <w:p w14:paraId="3A726214" w14:textId="77777777" w:rsidR="000A64B1" w:rsidRDefault="000A64B1">
      <w:pPr>
        <w:rPr>
          <w:lang w:val="en-US"/>
        </w:rPr>
      </w:pPr>
      <w:r>
        <w:rPr>
          <w:lang w:val="en-US"/>
        </w:rPr>
        <w:br w:type="page"/>
      </w:r>
    </w:p>
    <w:p w14:paraId="51296684" w14:textId="77777777" w:rsidR="000A64B1" w:rsidRPr="00B9469F" w:rsidRDefault="000A64B1" w:rsidP="000A64B1">
      <w:pPr>
        <w:spacing w:after="0"/>
        <w:jc w:val="both"/>
        <w:rPr>
          <w:lang w:val="en-GB"/>
        </w:rPr>
      </w:pPr>
      <w:r w:rsidRPr="00245094">
        <w:rPr>
          <w:b/>
          <w:sz w:val="24"/>
          <w:lang w:val="en-GB"/>
        </w:rPr>
        <w:lastRenderedPageBreak/>
        <w:t>Table 1.</w:t>
      </w:r>
      <w:r w:rsidRPr="00245094">
        <w:rPr>
          <w:sz w:val="24"/>
          <w:lang w:val="en-GB"/>
        </w:rPr>
        <w:t xml:space="preserve"> Study population.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975"/>
        <w:gridCol w:w="1080"/>
      </w:tblGrid>
      <w:tr w:rsidR="000A64B1" w:rsidRPr="00B510A5" w14:paraId="2FCDCEC0" w14:textId="77777777" w:rsidTr="00775768"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14:paraId="3C4EBA35" w14:textId="77777777" w:rsidR="000A64B1" w:rsidRPr="00B510A5" w:rsidRDefault="000A64B1" w:rsidP="0077576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334A5E71" w14:textId="77777777" w:rsidR="000A64B1" w:rsidRPr="00B510A5" w:rsidRDefault="000A64B1" w:rsidP="007757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510A5">
              <w:rPr>
                <w:b/>
                <w:sz w:val="24"/>
                <w:szCs w:val="24"/>
                <w:lang w:val="en-GB"/>
              </w:rPr>
              <w:t>Cases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15F110" w14:textId="77777777" w:rsidR="000A64B1" w:rsidRPr="00B510A5" w:rsidRDefault="000A64B1" w:rsidP="007757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510A5">
              <w:rPr>
                <w:b/>
                <w:sz w:val="24"/>
                <w:szCs w:val="24"/>
                <w:lang w:val="en-GB"/>
              </w:rPr>
              <w:t>Controls</w:t>
            </w:r>
          </w:p>
        </w:tc>
      </w:tr>
      <w:tr w:rsidR="000A64B1" w:rsidRPr="00B510A5" w14:paraId="3EA7225F" w14:textId="77777777" w:rsidTr="00775768">
        <w:tc>
          <w:tcPr>
            <w:tcW w:w="2190" w:type="dxa"/>
            <w:tcBorders>
              <w:top w:val="single" w:sz="4" w:space="0" w:color="auto"/>
            </w:tcBorders>
          </w:tcPr>
          <w:p w14:paraId="058170B9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b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51CE1BEF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127889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A64B1" w:rsidRPr="00B510A5" w14:paraId="2FA9D3FF" w14:textId="77777777" w:rsidTr="00775768">
        <w:tc>
          <w:tcPr>
            <w:tcW w:w="2190" w:type="dxa"/>
          </w:tcPr>
          <w:p w14:paraId="2CDE6111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975" w:type="dxa"/>
          </w:tcPr>
          <w:p w14:paraId="6A3E98BF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1080" w:type="dxa"/>
          </w:tcPr>
          <w:p w14:paraId="7E76D3D7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768</w:t>
            </w:r>
          </w:p>
        </w:tc>
      </w:tr>
      <w:tr w:rsidR="000A64B1" w:rsidRPr="00B510A5" w14:paraId="735D5E79" w14:textId="77777777" w:rsidTr="00775768">
        <w:tc>
          <w:tcPr>
            <w:tcW w:w="2190" w:type="dxa"/>
          </w:tcPr>
          <w:p w14:paraId="21369EE7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Northern Italy</w:t>
            </w:r>
          </w:p>
        </w:tc>
        <w:tc>
          <w:tcPr>
            <w:tcW w:w="975" w:type="dxa"/>
          </w:tcPr>
          <w:p w14:paraId="477ABF69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159</w:t>
            </w:r>
          </w:p>
        </w:tc>
        <w:tc>
          <w:tcPr>
            <w:tcW w:w="1080" w:type="dxa"/>
          </w:tcPr>
          <w:p w14:paraId="4B0E0186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520</w:t>
            </w:r>
          </w:p>
        </w:tc>
      </w:tr>
      <w:tr w:rsidR="000A64B1" w:rsidRPr="00B510A5" w14:paraId="7F3CBB86" w14:textId="77777777" w:rsidTr="00775768">
        <w:tc>
          <w:tcPr>
            <w:tcW w:w="2190" w:type="dxa"/>
          </w:tcPr>
          <w:p w14:paraId="5FFE3E44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Central Italy</w:t>
            </w:r>
          </w:p>
        </w:tc>
        <w:tc>
          <w:tcPr>
            <w:tcW w:w="975" w:type="dxa"/>
          </w:tcPr>
          <w:p w14:paraId="37A7AFB7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68</w:t>
            </w:r>
          </w:p>
        </w:tc>
        <w:tc>
          <w:tcPr>
            <w:tcW w:w="1080" w:type="dxa"/>
          </w:tcPr>
          <w:p w14:paraId="370CC05F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559</w:t>
            </w:r>
          </w:p>
        </w:tc>
      </w:tr>
      <w:tr w:rsidR="000A64B1" w:rsidRPr="00B510A5" w14:paraId="1E905614" w14:textId="77777777" w:rsidTr="00775768">
        <w:tc>
          <w:tcPr>
            <w:tcW w:w="2190" w:type="dxa"/>
          </w:tcPr>
          <w:p w14:paraId="57F2FAAA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Southern Italy</w:t>
            </w:r>
          </w:p>
        </w:tc>
        <w:tc>
          <w:tcPr>
            <w:tcW w:w="975" w:type="dxa"/>
          </w:tcPr>
          <w:p w14:paraId="1F8736AF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13</w:t>
            </w:r>
          </w:p>
        </w:tc>
        <w:tc>
          <w:tcPr>
            <w:tcW w:w="1080" w:type="dxa"/>
          </w:tcPr>
          <w:p w14:paraId="214992C5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509</w:t>
            </w:r>
          </w:p>
        </w:tc>
      </w:tr>
      <w:tr w:rsidR="000A64B1" w:rsidRPr="00B510A5" w14:paraId="218A278E" w14:textId="77777777" w:rsidTr="00775768">
        <w:tc>
          <w:tcPr>
            <w:tcW w:w="2190" w:type="dxa"/>
          </w:tcPr>
          <w:p w14:paraId="2242EDD2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Poland</w:t>
            </w:r>
          </w:p>
        </w:tc>
        <w:tc>
          <w:tcPr>
            <w:tcW w:w="975" w:type="dxa"/>
          </w:tcPr>
          <w:p w14:paraId="7CAA5FBC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1080" w:type="dxa"/>
          </w:tcPr>
          <w:p w14:paraId="2F27B652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189</w:t>
            </w:r>
          </w:p>
        </w:tc>
      </w:tr>
      <w:tr w:rsidR="000A64B1" w:rsidRPr="00B510A5" w14:paraId="3C96E5BB" w14:textId="77777777" w:rsidTr="00775768">
        <w:tc>
          <w:tcPr>
            <w:tcW w:w="2190" w:type="dxa"/>
          </w:tcPr>
          <w:p w14:paraId="4C1C3C2A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United Kingdom</w:t>
            </w:r>
          </w:p>
        </w:tc>
        <w:tc>
          <w:tcPr>
            <w:tcW w:w="975" w:type="dxa"/>
          </w:tcPr>
          <w:p w14:paraId="723CFF55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53</w:t>
            </w:r>
          </w:p>
        </w:tc>
        <w:tc>
          <w:tcPr>
            <w:tcW w:w="1080" w:type="dxa"/>
          </w:tcPr>
          <w:p w14:paraId="291C452F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176</w:t>
            </w:r>
          </w:p>
        </w:tc>
      </w:tr>
      <w:tr w:rsidR="000A64B1" w:rsidRPr="00B510A5" w14:paraId="5F0E8108" w14:textId="77777777" w:rsidTr="00775768">
        <w:tc>
          <w:tcPr>
            <w:tcW w:w="2190" w:type="dxa"/>
          </w:tcPr>
          <w:p w14:paraId="03F7FF9E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5" w:type="dxa"/>
          </w:tcPr>
          <w:p w14:paraId="5C160B37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344</w:t>
            </w:r>
          </w:p>
        </w:tc>
        <w:tc>
          <w:tcPr>
            <w:tcW w:w="1080" w:type="dxa"/>
          </w:tcPr>
          <w:p w14:paraId="54B92D5F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2721</w:t>
            </w:r>
          </w:p>
        </w:tc>
      </w:tr>
      <w:tr w:rsidR="000A64B1" w:rsidRPr="00B510A5" w14:paraId="2E70F842" w14:textId="77777777" w:rsidTr="00775768">
        <w:tc>
          <w:tcPr>
            <w:tcW w:w="2190" w:type="dxa"/>
          </w:tcPr>
          <w:p w14:paraId="4A7902D9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1F6F0ABD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01FBA837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A64B1" w:rsidRPr="00B510A5" w14:paraId="347190BF" w14:textId="77777777" w:rsidTr="00775768">
        <w:tc>
          <w:tcPr>
            <w:tcW w:w="2190" w:type="dxa"/>
          </w:tcPr>
          <w:p w14:paraId="3EF0D13F" w14:textId="77777777" w:rsidR="000A64B1" w:rsidRPr="00B510A5" w:rsidRDefault="000A64B1" w:rsidP="007757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510A5"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975" w:type="dxa"/>
          </w:tcPr>
          <w:p w14:paraId="3798437E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6761F7F0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A64B1" w:rsidRPr="00B510A5" w14:paraId="6E5371A8" w14:textId="77777777" w:rsidTr="00775768">
        <w:tc>
          <w:tcPr>
            <w:tcW w:w="2190" w:type="dxa"/>
          </w:tcPr>
          <w:p w14:paraId="03CAD212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Male</w:t>
            </w:r>
          </w:p>
        </w:tc>
        <w:tc>
          <w:tcPr>
            <w:tcW w:w="975" w:type="dxa"/>
          </w:tcPr>
          <w:p w14:paraId="16E9B87C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174</w:t>
            </w:r>
          </w:p>
        </w:tc>
        <w:tc>
          <w:tcPr>
            <w:tcW w:w="1080" w:type="dxa"/>
          </w:tcPr>
          <w:p w14:paraId="1F572C83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1455</w:t>
            </w:r>
          </w:p>
        </w:tc>
      </w:tr>
      <w:tr w:rsidR="000A64B1" w:rsidRPr="00B510A5" w14:paraId="2C2BB3FB" w14:textId="77777777" w:rsidTr="00775768">
        <w:tc>
          <w:tcPr>
            <w:tcW w:w="2190" w:type="dxa"/>
          </w:tcPr>
          <w:p w14:paraId="123C3298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Female</w:t>
            </w:r>
          </w:p>
        </w:tc>
        <w:tc>
          <w:tcPr>
            <w:tcW w:w="975" w:type="dxa"/>
          </w:tcPr>
          <w:p w14:paraId="2A6DAEBD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167</w:t>
            </w:r>
          </w:p>
        </w:tc>
        <w:tc>
          <w:tcPr>
            <w:tcW w:w="1080" w:type="dxa"/>
          </w:tcPr>
          <w:p w14:paraId="4CD54101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1239</w:t>
            </w:r>
          </w:p>
        </w:tc>
      </w:tr>
      <w:tr w:rsidR="000A64B1" w:rsidRPr="00B510A5" w14:paraId="3BAF5254" w14:textId="77777777" w:rsidTr="00775768">
        <w:tc>
          <w:tcPr>
            <w:tcW w:w="2190" w:type="dxa"/>
          </w:tcPr>
          <w:p w14:paraId="23A47E40" w14:textId="77777777" w:rsidR="000A64B1" w:rsidRPr="00B510A5" w:rsidRDefault="000A64B1" w:rsidP="0077576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75" w:type="dxa"/>
          </w:tcPr>
          <w:p w14:paraId="788C1D76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32532B42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A64B1" w:rsidRPr="00B510A5" w14:paraId="638164AA" w14:textId="77777777" w:rsidTr="00775768">
        <w:tc>
          <w:tcPr>
            <w:tcW w:w="2190" w:type="dxa"/>
          </w:tcPr>
          <w:p w14:paraId="4FF621B4" w14:textId="77777777" w:rsidR="000A64B1" w:rsidRPr="00B510A5" w:rsidRDefault="000A64B1" w:rsidP="007757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510A5">
              <w:rPr>
                <w:b/>
                <w:sz w:val="24"/>
                <w:szCs w:val="24"/>
                <w:lang w:val="en-GB"/>
              </w:rPr>
              <w:t>Median age</w:t>
            </w:r>
          </w:p>
        </w:tc>
        <w:tc>
          <w:tcPr>
            <w:tcW w:w="975" w:type="dxa"/>
          </w:tcPr>
          <w:p w14:paraId="3077D148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59</w:t>
            </w:r>
          </w:p>
        </w:tc>
        <w:tc>
          <w:tcPr>
            <w:tcW w:w="1080" w:type="dxa"/>
          </w:tcPr>
          <w:p w14:paraId="7FA4774B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59</w:t>
            </w:r>
          </w:p>
        </w:tc>
      </w:tr>
      <w:tr w:rsidR="000A64B1" w:rsidRPr="00B510A5" w14:paraId="31D1E031" w14:textId="77777777" w:rsidTr="00775768">
        <w:tc>
          <w:tcPr>
            <w:tcW w:w="2190" w:type="dxa"/>
            <w:tcBorders>
              <w:bottom w:val="single" w:sz="4" w:space="0" w:color="auto"/>
            </w:tcBorders>
          </w:tcPr>
          <w:p w14:paraId="75FFC7AA" w14:textId="77777777" w:rsidR="000A64B1" w:rsidRPr="00B510A5" w:rsidRDefault="000A64B1" w:rsidP="00775768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B510A5">
              <w:rPr>
                <w:b/>
                <w:sz w:val="24"/>
                <w:szCs w:val="24"/>
                <w:lang w:val="en-GB"/>
              </w:rPr>
              <w:t>(interquartile range)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09BB2E6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(48-68)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2B225C" w14:textId="77777777" w:rsidR="000A64B1" w:rsidRPr="00B510A5" w:rsidRDefault="000A64B1" w:rsidP="00775768">
            <w:pPr>
              <w:jc w:val="right"/>
              <w:rPr>
                <w:sz w:val="24"/>
                <w:szCs w:val="24"/>
                <w:lang w:val="en-GB"/>
              </w:rPr>
            </w:pPr>
            <w:r w:rsidRPr="00B510A5">
              <w:rPr>
                <w:sz w:val="24"/>
                <w:szCs w:val="24"/>
                <w:lang w:val="en-GB"/>
              </w:rPr>
              <w:t>(47-68)</w:t>
            </w:r>
          </w:p>
        </w:tc>
      </w:tr>
    </w:tbl>
    <w:p w14:paraId="5B927730" w14:textId="77777777" w:rsidR="000A64B1" w:rsidRPr="00B510A5" w:rsidRDefault="000A64B1" w:rsidP="000A64B1">
      <w:pPr>
        <w:spacing w:after="0"/>
        <w:jc w:val="both"/>
        <w:rPr>
          <w:sz w:val="24"/>
          <w:szCs w:val="24"/>
          <w:lang w:val="en-GB"/>
        </w:rPr>
      </w:pPr>
    </w:p>
    <w:p w14:paraId="1CF35FE8" w14:textId="77777777" w:rsidR="000A64B1" w:rsidRPr="00B510A5" w:rsidRDefault="000A64B1" w:rsidP="000A64B1">
      <w:pPr>
        <w:spacing w:after="0"/>
        <w:jc w:val="both"/>
        <w:rPr>
          <w:sz w:val="24"/>
          <w:szCs w:val="24"/>
          <w:lang w:val="en-GB"/>
        </w:rPr>
      </w:pPr>
    </w:p>
    <w:p w14:paraId="3FB2F73C" w14:textId="77777777" w:rsidR="000A64B1" w:rsidRDefault="000A64B1" w:rsidP="00FE76BD">
      <w:pPr>
        <w:spacing w:after="0"/>
        <w:rPr>
          <w:lang w:val="en-US"/>
        </w:rPr>
      </w:pPr>
    </w:p>
    <w:p w14:paraId="4FC39C3A" w14:textId="77777777" w:rsidR="000A64B1" w:rsidRDefault="000A64B1" w:rsidP="00FE76BD">
      <w:pPr>
        <w:spacing w:after="0"/>
        <w:rPr>
          <w:lang w:val="en-US"/>
        </w:rPr>
        <w:sectPr w:rsidR="000A64B1" w:rsidSect="00EF390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E4D3856" w14:textId="77777777" w:rsidR="000A64B1" w:rsidRPr="00341220" w:rsidRDefault="000A64B1" w:rsidP="000A64B1">
      <w:pPr>
        <w:spacing w:after="0"/>
        <w:rPr>
          <w:sz w:val="24"/>
          <w:szCs w:val="24"/>
          <w:lang w:val="en-US"/>
        </w:rPr>
      </w:pPr>
      <w:r w:rsidRPr="00341220">
        <w:rPr>
          <w:b/>
          <w:sz w:val="24"/>
          <w:szCs w:val="24"/>
          <w:lang w:val="en-US"/>
        </w:rPr>
        <w:lastRenderedPageBreak/>
        <w:t xml:space="preserve">Table </w:t>
      </w:r>
      <w:r>
        <w:rPr>
          <w:b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  <w:r w:rsidRPr="00341220">
        <w:rPr>
          <w:sz w:val="24"/>
          <w:szCs w:val="24"/>
          <w:lang w:val="en-US"/>
        </w:rPr>
        <w:t xml:space="preserve"> Associations between endocrine pancreatic cancer risk and the selected SNPs.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178"/>
        <w:gridCol w:w="1056"/>
        <w:gridCol w:w="1279"/>
        <w:gridCol w:w="1279"/>
        <w:gridCol w:w="1044"/>
        <w:gridCol w:w="1966"/>
        <w:gridCol w:w="882"/>
        <w:gridCol w:w="1993"/>
        <w:gridCol w:w="879"/>
        <w:gridCol w:w="1459"/>
      </w:tblGrid>
      <w:tr w:rsidR="00824DEA" w:rsidRPr="00824DEA" w14:paraId="342EBF5A" w14:textId="77777777" w:rsidTr="00824DEA">
        <w:trPr>
          <w:trHeight w:val="69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76F7DD" w14:textId="77777777" w:rsidR="000A64B1" w:rsidRPr="00824DEA" w:rsidRDefault="000A64B1" w:rsidP="00775768">
            <w:pPr>
              <w:rPr>
                <w:b/>
                <w:bCs/>
                <w:sz w:val="24"/>
                <w:szCs w:val="24"/>
              </w:rPr>
            </w:pPr>
            <w:r w:rsidRPr="00824DEA">
              <w:rPr>
                <w:b/>
                <w:bCs/>
                <w:sz w:val="24"/>
                <w:szCs w:val="24"/>
                <w:lang w:val="en-US"/>
              </w:rPr>
              <w:t>SNP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0F8ABD" w14:textId="77777777" w:rsidR="000A64B1" w:rsidRPr="00824DEA" w:rsidRDefault="000A64B1" w:rsidP="00775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24DEA">
              <w:rPr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8BF54A" w14:textId="77777777" w:rsidR="00B510A5" w:rsidRPr="00824DEA" w:rsidRDefault="000A64B1" w:rsidP="00B510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24DEA">
              <w:rPr>
                <w:b/>
                <w:bCs/>
                <w:sz w:val="24"/>
                <w:szCs w:val="24"/>
                <w:lang w:val="en-US"/>
              </w:rPr>
              <w:t>Alleles</w:t>
            </w:r>
          </w:p>
          <w:p w14:paraId="2D4A4A01" w14:textId="133B0BA5" w:rsidR="000A64B1" w:rsidRPr="00824DEA" w:rsidRDefault="000A64B1" w:rsidP="00B510A5">
            <w:pPr>
              <w:jc w:val="center"/>
              <w:rPr>
                <w:b/>
                <w:bCs/>
                <w:sz w:val="24"/>
                <w:szCs w:val="24"/>
              </w:rPr>
            </w:pPr>
            <w:r w:rsidRPr="00824DEA">
              <w:rPr>
                <w:b/>
                <w:bCs/>
                <w:sz w:val="24"/>
                <w:szCs w:val="24"/>
                <w:lang w:val="en-US"/>
              </w:rPr>
              <w:t>M/m</w:t>
            </w:r>
            <w:r w:rsidRPr="00824DEA">
              <w:rPr>
                <w:b/>
                <w:bCs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05DDEF" w14:textId="77777777" w:rsidR="000A64B1" w:rsidRPr="00824DEA" w:rsidRDefault="000A64B1" w:rsidP="00775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24DEA">
              <w:rPr>
                <w:b/>
                <w:bCs/>
                <w:sz w:val="24"/>
                <w:szCs w:val="24"/>
                <w:lang w:val="en-US"/>
              </w:rPr>
              <w:t>Cases/</w:t>
            </w:r>
            <w:proofErr w:type="spellStart"/>
            <w:r w:rsidRPr="00824DEA">
              <w:rPr>
                <w:b/>
                <w:bCs/>
                <w:sz w:val="24"/>
                <w:szCs w:val="24"/>
                <w:lang w:val="en-US"/>
              </w:rPr>
              <w:t>Controls</w:t>
            </w:r>
            <w:r w:rsidRPr="00824DEA">
              <w:rPr>
                <w:b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1FDDEE" w14:textId="77777777" w:rsidR="000A64B1" w:rsidRPr="00824DEA" w:rsidRDefault="000A64B1" w:rsidP="00775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24DEA">
              <w:rPr>
                <w:b/>
                <w:bCs/>
                <w:sz w:val="24"/>
                <w:szCs w:val="24"/>
                <w:lang w:val="en-US"/>
              </w:rPr>
              <w:t xml:space="preserve">Mm </w:t>
            </w:r>
            <w:r w:rsidRPr="00824DEA">
              <w:rPr>
                <w:b/>
                <w:bCs/>
                <w:i/>
                <w:sz w:val="24"/>
                <w:szCs w:val="24"/>
                <w:lang w:val="en-US"/>
              </w:rPr>
              <w:t>vs</w:t>
            </w:r>
            <w:r w:rsidRPr="00824DE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DEA">
              <w:rPr>
                <w:b/>
                <w:bCs/>
                <w:sz w:val="24"/>
                <w:szCs w:val="24"/>
                <w:lang w:val="en-US"/>
              </w:rPr>
              <w:t>MM</w:t>
            </w:r>
            <w:r w:rsidRPr="00824DEA">
              <w:rPr>
                <w:b/>
                <w:bCs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1F7EF" w14:textId="77777777" w:rsidR="000A64B1" w:rsidRPr="00824DEA" w:rsidRDefault="000A64B1" w:rsidP="007757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24DEA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824DEA">
              <w:rPr>
                <w:b/>
                <w:bCs/>
                <w:sz w:val="24"/>
                <w:szCs w:val="24"/>
                <w:vertAlign w:val="subscript"/>
                <w:lang w:val="en-US"/>
              </w:rPr>
              <w:t>het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E16B10" w14:textId="77777777" w:rsidR="000A64B1" w:rsidRPr="00824DEA" w:rsidRDefault="000A64B1" w:rsidP="00775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24DEA">
              <w:rPr>
                <w:b/>
                <w:bCs/>
                <w:sz w:val="24"/>
                <w:szCs w:val="24"/>
                <w:lang w:val="en-US"/>
              </w:rPr>
              <w:t xml:space="preserve">mm </w:t>
            </w:r>
            <w:r w:rsidRPr="00824DEA">
              <w:rPr>
                <w:b/>
                <w:bCs/>
                <w:i/>
                <w:sz w:val="24"/>
                <w:szCs w:val="24"/>
                <w:lang w:val="en-US"/>
              </w:rPr>
              <w:t>vs</w:t>
            </w:r>
            <w:r w:rsidRPr="00824DE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DEA">
              <w:rPr>
                <w:b/>
                <w:bCs/>
                <w:sz w:val="24"/>
                <w:szCs w:val="24"/>
                <w:lang w:val="en-US"/>
              </w:rPr>
              <w:t>MM</w:t>
            </w:r>
            <w:r w:rsidRPr="00824DEA">
              <w:rPr>
                <w:b/>
                <w:bCs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D4F31E" w14:textId="77777777" w:rsidR="000A64B1" w:rsidRPr="00824DEA" w:rsidRDefault="000A64B1" w:rsidP="007757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24DEA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824DEA">
              <w:rPr>
                <w:b/>
                <w:bCs/>
                <w:sz w:val="24"/>
                <w:szCs w:val="24"/>
                <w:vertAlign w:val="subscript"/>
                <w:lang w:val="en-US"/>
              </w:rPr>
              <w:t>hom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7FA97A" w14:textId="77777777" w:rsidR="000A64B1" w:rsidRPr="00824DEA" w:rsidRDefault="000A64B1" w:rsidP="00775768">
            <w:pPr>
              <w:jc w:val="center"/>
              <w:rPr>
                <w:b/>
                <w:sz w:val="24"/>
                <w:szCs w:val="24"/>
              </w:rPr>
            </w:pPr>
            <w:r w:rsidRPr="00824DEA">
              <w:rPr>
                <w:b/>
                <w:sz w:val="24"/>
                <w:szCs w:val="24"/>
              </w:rPr>
              <w:t>Original</w:t>
            </w:r>
          </w:p>
          <w:p w14:paraId="2795AD86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b/>
                <w:sz w:val="24"/>
                <w:szCs w:val="24"/>
              </w:rPr>
              <w:t>publication</w:t>
            </w:r>
          </w:p>
        </w:tc>
      </w:tr>
      <w:tr w:rsidR="00824DEA" w:rsidRPr="00824DEA" w14:paraId="58632E51" w14:textId="77777777" w:rsidTr="00824DEA">
        <w:trPr>
          <w:trHeight w:val="300"/>
        </w:trPr>
        <w:tc>
          <w:tcPr>
            <w:tcW w:w="513" w:type="pct"/>
            <w:tcBorders>
              <w:top w:val="single" w:sz="4" w:space="0" w:color="auto"/>
            </w:tcBorders>
            <w:noWrap/>
            <w:hideMark/>
          </w:tcPr>
          <w:p w14:paraId="006FB917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rs2069762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hideMark/>
          </w:tcPr>
          <w:p w14:paraId="591C4F37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IL2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hideMark/>
          </w:tcPr>
          <w:p w14:paraId="2E17E319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A/C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5700D8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138/1128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6C3A68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148/1099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AD90CAB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45/285</w:t>
            </w:r>
          </w:p>
        </w:tc>
        <w:tc>
          <w:tcPr>
            <w:tcW w:w="67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23C7E4B9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1.01 (0.77-1.34)</w:t>
            </w:r>
            <w:r w:rsidRPr="00824DEA">
              <w:rPr>
                <w:bCs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04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69E569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0.913</w:t>
            </w:r>
          </w:p>
        </w:tc>
        <w:tc>
          <w:tcPr>
            <w:tcW w:w="687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36BA57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1.31 (0.89-1.94)</w:t>
            </w:r>
            <w:r w:rsidRPr="00824DEA">
              <w:rPr>
                <w:bCs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3B8515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503" w:type="pct"/>
            <w:tcBorders>
              <w:top w:val="single" w:sz="4" w:space="0" w:color="auto"/>
            </w:tcBorders>
            <w:noWrap/>
            <w:hideMark/>
          </w:tcPr>
          <w:p w14:paraId="2115B23A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PEVuZE5vdGU+PENpdGU+PEF1dGhvcj5CZXJrb3ZpYzwvQXV0aG9yPjxZZWFyPjIwMTA8L1llYXI+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PEVuZE5vdGU+PENpdGU+PEF1dGhvcj5CZXJrb3ZpYzwvQXV0aG9yPjxZZWFyPjIwMTA8L1llYXI+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2" w:tooltip="Berkovic, 2010 #3" w:history="1">
              <w:r w:rsidR="00775768" w:rsidRPr="00824DEA">
                <w:rPr>
                  <w:noProof/>
                  <w:sz w:val="24"/>
                  <w:szCs w:val="24"/>
                </w:rPr>
                <w:t>2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49ABFF9C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6FF4ABB2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rs16944</w:t>
            </w:r>
          </w:p>
        </w:tc>
        <w:tc>
          <w:tcPr>
            <w:tcW w:w="406" w:type="pct"/>
            <w:noWrap/>
            <w:hideMark/>
          </w:tcPr>
          <w:p w14:paraId="186BB671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IL1B</w:t>
            </w:r>
          </w:p>
        </w:tc>
        <w:tc>
          <w:tcPr>
            <w:tcW w:w="364" w:type="pct"/>
            <w:noWrap/>
            <w:hideMark/>
          </w:tcPr>
          <w:p w14:paraId="7742BA61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G/A</w:t>
            </w:r>
          </w:p>
        </w:tc>
        <w:tc>
          <w:tcPr>
            <w:tcW w:w="441" w:type="pct"/>
            <w:noWrap/>
            <w:vAlign w:val="bottom"/>
            <w:hideMark/>
          </w:tcPr>
          <w:p w14:paraId="55F5175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148/1078</w:t>
            </w:r>
          </w:p>
        </w:tc>
        <w:tc>
          <w:tcPr>
            <w:tcW w:w="441" w:type="pct"/>
            <w:noWrap/>
            <w:vAlign w:val="bottom"/>
            <w:hideMark/>
          </w:tcPr>
          <w:p w14:paraId="368C76D6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142/1157</w:t>
            </w:r>
          </w:p>
        </w:tc>
        <w:tc>
          <w:tcPr>
            <w:tcW w:w="359" w:type="pct"/>
            <w:noWrap/>
            <w:vAlign w:val="bottom"/>
            <w:hideMark/>
          </w:tcPr>
          <w:p w14:paraId="45B7C59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47/279</w:t>
            </w:r>
          </w:p>
        </w:tc>
        <w:tc>
          <w:tcPr>
            <w:tcW w:w="678" w:type="pct"/>
            <w:noWrap/>
            <w:vAlign w:val="bottom"/>
            <w:hideMark/>
          </w:tcPr>
          <w:p w14:paraId="3624D1A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0.82(0.63-1.07)</w:t>
            </w:r>
          </w:p>
        </w:tc>
        <w:tc>
          <w:tcPr>
            <w:tcW w:w="304" w:type="pct"/>
            <w:noWrap/>
            <w:vAlign w:val="bottom"/>
            <w:hideMark/>
          </w:tcPr>
          <w:p w14:paraId="3D8BE7A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687" w:type="pct"/>
            <w:noWrap/>
            <w:vAlign w:val="bottom"/>
            <w:hideMark/>
          </w:tcPr>
          <w:p w14:paraId="3B42F8C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1.22 (0.82-1.81)</w:t>
            </w:r>
          </w:p>
        </w:tc>
        <w:tc>
          <w:tcPr>
            <w:tcW w:w="303" w:type="pct"/>
            <w:noWrap/>
            <w:vAlign w:val="bottom"/>
            <w:hideMark/>
          </w:tcPr>
          <w:p w14:paraId="134E3DC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503" w:type="pct"/>
            <w:noWrap/>
            <w:hideMark/>
          </w:tcPr>
          <w:p w14:paraId="3BA525E8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/>
            </w:r>
            <w:r w:rsidR="000A64B1" w:rsidRPr="00824DEA">
              <w:rPr>
                <w:sz w:val="24"/>
                <w:szCs w:val="24"/>
              </w:rPr>
              <w:instrText xml:space="preserve"> ADDIN EN.CITE &lt;EndNote&gt;&lt;Cite&gt;&lt;Author&gt;Cigrovski Berkovic&lt;/Author&gt;&lt;Year&gt;2012&lt;/Year&gt;&lt;RecNum&gt;5&lt;/RecNum&gt;&lt;DisplayText&gt;(3)&lt;/DisplayText&gt;&lt;record&gt;&lt;rec-number&gt;5&lt;/rec-number&gt;&lt;foreign-keys&gt;&lt;key app="EN" db-id="w0we05wxu5zxatew0ebv2z9i2fpvpdes5vea" timestamp="1471528831"&gt;5&lt;/key&gt;&lt;/foreign-keys&gt;&lt;ref-type name="Journal Article"&gt;17&lt;/ref-type&gt;&lt;contributors&gt;&lt;authors&gt;&lt;author&gt;Cigrovski Berkovic, M.&lt;/author&gt;&lt;author&gt;Catela Ivkovic, T.&lt;/author&gt;&lt;author&gt;Marout, J.&lt;/author&gt;&lt;author&gt;Zjacic-Rotkvic, V.&lt;/author&gt;&lt;author&gt;Kapitanovic, S.&lt;/author&gt;&lt;/authors&gt;&lt;/contributors&gt;&lt;auth-address&gt;Department of Endocrinology, Diabetes, and Metabolism, University Hospital Sestre milosrdnice, Zagreb, Croatia.&lt;/auth-address&gt;&lt;titles&gt;&lt;title&gt;Interleukin 1beta gene single-nucleotide polymorphisms and susceptibility to pancreatic neuroendocrine tumors&lt;/title&gt;&lt;secondary-title&gt;DNA Cell Biol&lt;/secondary-title&gt;&lt;alt-title&gt;DNA and cell biology&lt;/alt-title&gt;&lt;/titles&gt;&lt;periodical&gt;&lt;full-title&gt;DNA Cell Biol&lt;/full-title&gt;&lt;abbr-1&gt;DNA and cell biology&lt;/abbr-1&gt;&lt;/periodical&gt;&lt;alt-periodical&gt;&lt;full-title&gt;DNA Cell Biol&lt;/full-title&gt;&lt;abbr-1&gt;DNA and cell biology&lt;/abbr-1&gt;&lt;/alt-periodical&gt;&lt;pages&gt;531-6&lt;/pages&gt;&lt;volume&gt;31&lt;/volume&gt;&lt;number&gt;4&lt;/number&gt;&lt;edition&gt;2011/10/13&lt;/edition&gt;&lt;keywords&gt;&lt;keyword&gt;Case-Control Studies&lt;/keyword&gt;&lt;keyword&gt;Genetic Association Studies&lt;/keyword&gt;&lt;keyword&gt;Genetic Predisposition to Disease/*genetics&lt;/keyword&gt;&lt;keyword&gt;Genotype&lt;/keyword&gt;&lt;keyword&gt;Humans&lt;/keyword&gt;&lt;keyword&gt;Interleukin-1beta/blood/*genetics&lt;/keyword&gt;&lt;keyword&gt;Neuroendocrine Tumors/epidemiology/*genetics&lt;/keyword&gt;&lt;keyword&gt;Pancreatic Neoplasms/epidemiology/*genetics&lt;/keyword&gt;&lt;keyword&gt;Polymerase Chain Reaction&lt;/keyword&gt;&lt;keyword&gt;Polymorphism, Single Nucleotide/*genetics&lt;/keyword&gt;&lt;/keywords&gt;&lt;dates&gt;&lt;year&gt;2012&lt;/year&gt;&lt;pub-dates&gt;&lt;date&gt;Apr&lt;/date&gt;&lt;/pub-dates&gt;&lt;/dates&gt;&lt;isbn&gt;1044-5498&lt;/isbn&gt;&lt;accession-num&gt;21988351&lt;/accession-num&gt;&lt;urls&gt;&lt;/urls&gt;&lt;custom2&gt;Pmc3322397&lt;/custom2&gt;&lt;electronic-resource-num&gt;10.1089/dna.2011.1317&lt;/electronic-resource-num&gt;&lt;remote-database-provider&gt;Nlm&lt;/remote-database-provider&gt;&lt;language&gt;eng&lt;/language&gt;&lt;/record&gt;&lt;/Cite&gt;&lt;/EndNote&gt;</w:instrText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3" w:tooltip="Cigrovski Berkovic, 2012 #5" w:history="1">
              <w:r w:rsidR="00775768" w:rsidRPr="00824DEA">
                <w:rPr>
                  <w:noProof/>
                  <w:sz w:val="24"/>
                  <w:szCs w:val="24"/>
                </w:rPr>
                <w:t>3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255E319F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6679E4B4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rs1143634</w:t>
            </w:r>
          </w:p>
        </w:tc>
        <w:tc>
          <w:tcPr>
            <w:tcW w:w="406" w:type="pct"/>
            <w:noWrap/>
            <w:hideMark/>
          </w:tcPr>
          <w:p w14:paraId="6D47AFD8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IL1B</w:t>
            </w:r>
          </w:p>
        </w:tc>
        <w:tc>
          <w:tcPr>
            <w:tcW w:w="364" w:type="pct"/>
            <w:noWrap/>
            <w:hideMark/>
          </w:tcPr>
          <w:p w14:paraId="7231E53B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G/A</w:t>
            </w:r>
          </w:p>
        </w:tc>
        <w:tc>
          <w:tcPr>
            <w:tcW w:w="441" w:type="pct"/>
            <w:noWrap/>
            <w:vAlign w:val="bottom"/>
            <w:hideMark/>
          </w:tcPr>
          <w:p w14:paraId="7F33FAB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208/1551</w:t>
            </w:r>
          </w:p>
        </w:tc>
        <w:tc>
          <w:tcPr>
            <w:tcW w:w="441" w:type="pct"/>
            <w:noWrap/>
            <w:vAlign w:val="bottom"/>
            <w:hideMark/>
          </w:tcPr>
          <w:p w14:paraId="08257F0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120/978</w:t>
            </w:r>
          </w:p>
        </w:tc>
        <w:tc>
          <w:tcPr>
            <w:tcW w:w="359" w:type="pct"/>
            <w:noWrap/>
            <w:vAlign w:val="bottom"/>
            <w:hideMark/>
          </w:tcPr>
          <w:p w14:paraId="21869C2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12/155</w:t>
            </w:r>
          </w:p>
        </w:tc>
        <w:tc>
          <w:tcPr>
            <w:tcW w:w="678" w:type="pct"/>
            <w:noWrap/>
            <w:vAlign w:val="bottom"/>
            <w:hideMark/>
          </w:tcPr>
          <w:p w14:paraId="4420C2D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0.87(0.68-1.12)</w:t>
            </w:r>
          </w:p>
        </w:tc>
        <w:tc>
          <w:tcPr>
            <w:tcW w:w="304" w:type="pct"/>
            <w:noWrap/>
            <w:vAlign w:val="bottom"/>
            <w:hideMark/>
          </w:tcPr>
          <w:p w14:paraId="37DF303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0.289</w:t>
            </w:r>
          </w:p>
        </w:tc>
        <w:tc>
          <w:tcPr>
            <w:tcW w:w="687" w:type="pct"/>
            <w:noWrap/>
            <w:vAlign w:val="bottom"/>
            <w:hideMark/>
          </w:tcPr>
          <w:p w14:paraId="084A32E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0.58 (0.31-1.07)</w:t>
            </w:r>
          </w:p>
        </w:tc>
        <w:tc>
          <w:tcPr>
            <w:tcW w:w="303" w:type="pct"/>
            <w:noWrap/>
            <w:vAlign w:val="bottom"/>
            <w:hideMark/>
          </w:tcPr>
          <w:p w14:paraId="218ECDB6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503" w:type="pct"/>
            <w:noWrap/>
            <w:hideMark/>
          </w:tcPr>
          <w:p w14:paraId="7E768F23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/>
            </w:r>
            <w:r w:rsidR="000A64B1" w:rsidRPr="00824DEA">
              <w:rPr>
                <w:sz w:val="24"/>
                <w:szCs w:val="24"/>
              </w:rPr>
              <w:instrText xml:space="preserve"> ADDIN EN.CITE &lt;EndNote&gt;&lt;Cite&gt;&lt;Author&gt;Cigrovski Berkovic&lt;/Author&gt;&lt;Year&gt;2012&lt;/Year&gt;&lt;RecNum&gt;5&lt;/RecNum&gt;&lt;DisplayText&gt;(3)&lt;/DisplayText&gt;&lt;record&gt;&lt;rec-number&gt;5&lt;/rec-number&gt;&lt;foreign-keys&gt;&lt;key app="EN" db-id="w0we05wxu5zxatew0ebv2z9i2fpvpdes5vea" timestamp="1471528831"&gt;5&lt;/key&gt;&lt;/foreign-keys&gt;&lt;ref-type name="Journal Article"&gt;17&lt;/ref-type&gt;&lt;contributors&gt;&lt;authors&gt;&lt;author&gt;Cigrovski Berkovic, M.&lt;/author&gt;&lt;author&gt;Catela Ivkovic, T.&lt;/author&gt;&lt;author&gt;Marout, J.&lt;/author&gt;&lt;author&gt;Zjacic-Rotkvic, V.&lt;/author&gt;&lt;author&gt;Kapitanovic, S.&lt;/author&gt;&lt;/authors&gt;&lt;/contributors&gt;&lt;auth-address&gt;Department of Endocrinology, Diabetes, and Metabolism, University Hospital Sestre milosrdnice, Zagreb, Croatia.&lt;/auth-address&gt;&lt;titles&gt;&lt;title&gt;Interleukin 1beta gene single-nucleotide polymorphisms and susceptibility to pancreatic neuroendocrine tumors&lt;/title&gt;&lt;secondary-title&gt;DNA Cell Biol&lt;/secondary-title&gt;&lt;alt-title&gt;DNA and cell biology&lt;/alt-title&gt;&lt;/titles&gt;&lt;periodical&gt;&lt;full-title&gt;DNA Cell Biol&lt;/full-title&gt;&lt;abbr-1&gt;DNA and cell biology&lt;/abbr-1&gt;&lt;/periodical&gt;&lt;alt-periodical&gt;&lt;full-title&gt;DNA Cell Biol&lt;/full-title&gt;&lt;abbr-1&gt;DNA and cell biology&lt;/abbr-1&gt;&lt;/alt-periodical&gt;&lt;pages&gt;531-6&lt;/pages&gt;&lt;volume&gt;31&lt;/volume&gt;&lt;number&gt;4&lt;/number&gt;&lt;edition&gt;2011/10/13&lt;/edition&gt;&lt;keywords&gt;&lt;keyword&gt;Case-Control Studies&lt;/keyword&gt;&lt;keyword&gt;Genetic Association Studies&lt;/keyword&gt;&lt;keyword&gt;Genetic Predisposition to Disease/*genetics&lt;/keyword&gt;&lt;keyword&gt;Genotype&lt;/keyword&gt;&lt;keyword&gt;Humans&lt;/keyword&gt;&lt;keyword&gt;Interleukin-1beta/blood/*genetics&lt;/keyword&gt;&lt;keyword&gt;Neuroendocrine Tumors/epidemiology/*genetics&lt;/keyword&gt;&lt;keyword&gt;Pancreatic Neoplasms/epidemiology/*genetics&lt;/keyword&gt;&lt;keyword&gt;Polymerase Chain Reaction&lt;/keyword&gt;&lt;keyword&gt;Polymorphism, Single Nucleotide/*genetics&lt;/keyword&gt;&lt;/keywords&gt;&lt;dates&gt;&lt;year&gt;2012&lt;/year&gt;&lt;pub-dates&gt;&lt;date&gt;Apr&lt;/date&gt;&lt;/pub-dates&gt;&lt;/dates&gt;&lt;isbn&gt;1044-5498&lt;/isbn&gt;&lt;accession-num&gt;21988351&lt;/accession-num&gt;&lt;urls&gt;&lt;/urls&gt;&lt;custom2&gt;Pmc3322397&lt;/custom2&gt;&lt;electronic-resource-num&gt;10.1089/dna.2011.1317&lt;/electronic-resource-num&gt;&lt;remote-database-provider&gt;Nlm&lt;/remote-database-provider&gt;&lt;language&gt;eng&lt;/language&gt;&lt;/record&gt;&lt;/Cite&gt;&lt;/EndNote&gt;</w:instrText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3" w:tooltip="Cigrovski Berkovic, 2012 #5" w:history="1">
              <w:r w:rsidR="00775768" w:rsidRPr="00824DEA">
                <w:rPr>
                  <w:noProof/>
                  <w:sz w:val="24"/>
                  <w:szCs w:val="24"/>
                </w:rPr>
                <w:t>3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6709E151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29A256A3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rs1059293</w:t>
            </w:r>
          </w:p>
        </w:tc>
        <w:tc>
          <w:tcPr>
            <w:tcW w:w="406" w:type="pct"/>
            <w:noWrap/>
            <w:hideMark/>
          </w:tcPr>
          <w:p w14:paraId="53E275B1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IFNGR2</w:t>
            </w:r>
          </w:p>
        </w:tc>
        <w:tc>
          <w:tcPr>
            <w:tcW w:w="364" w:type="pct"/>
            <w:noWrap/>
            <w:hideMark/>
          </w:tcPr>
          <w:p w14:paraId="31C9F645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C/T</w:t>
            </w:r>
          </w:p>
        </w:tc>
        <w:tc>
          <w:tcPr>
            <w:tcW w:w="441" w:type="pct"/>
            <w:noWrap/>
            <w:vAlign w:val="bottom"/>
            <w:hideMark/>
          </w:tcPr>
          <w:p w14:paraId="2BF98F4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114/846</w:t>
            </w:r>
          </w:p>
        </w:tc>
        <w:tc>
          <w:tcPr>
            <w:tcW w:w="441" w:type="pct"/>
            <w:noWrap/>
            <w:vAlign w:val="bottom"/>
            <w:hideMark/>
          </w:tcPr>
          <w:p w14:paraId="1FFA8B4F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170/1323</w:t>
            </w:r>
          </w:p>
        </w:tc>
        <w:tc>
          <w:tcPr>
            <w:tcW w:w="359" w:type="pct"/>
            <w:noWrap/>
            <w:vAlign w:val="bottom"/>
            <w:hideMark/>
          </w:tcPr>
          <w:p w14:paraId="69BF1A7B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54/492</w:t>
            </w:r>
          </w:p>
        </w:tc>
        <w:tc>
          <w:tcPr>
            <w:tcW w:w="678" w:type="pct"/>
            <w:noWrap/>
            <w:vAlign w:val="bottom"/>
            <w:hideMark/>
          </w:tcPr>
          <w:p w14:paraId="6367D72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0.94 (0.72-1.22)</w:t>
            </w:r>
          </w:p>
        </w:tc>
        <w:tc>
          <w:tcPr>
            <w:tcW w:w="304" w:type="pct"/>
            <w:noWrap/>
            <w:vAlign w:val="bottom"/>
            <w:hideMark/>
          </w:tcPr>
          <w:p w14:paraId="21B586F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687" w:type="pct"/>
            <w:noWrap/>
            <w:vAlign w:val="bottom"/>
            <w:hideMark/>
          </w:tcPr>
          <w:p w14:paraId="4C06F05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0.83 (0.58-1.19)</w:t>
            </w:r>
          </w:p>
        </w:tc>
        <w:tc>
          <w:tcPr>
            <w:tcW w:w="303" w:type="pct"/>
            <w:noWrap/>
            <w:vAlign w:val="bottom"/>
            <w:hideMark/>
          </w:tcPr>
          <w:p w14:paraId="413E3DAD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503" w:type="pct"/>
            <w:noWrap/>
            <w:hideMark/>
          </w:tcPr>
          <w:p w14:paraId="0BD0DF0E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560CB5FB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0115DA57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rs1136410</w:t>
            </w:r>
          </w:p>
        </w:tc>
        <w:tc>
          <w:tcPr>
            <w:tcW w:w="406" w:type="pct"/>
            <w:noWrap/>
            <w:hideMark/>
          </w:tcPr>
          <w:p w14:paraId="3E65DD06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ADPRT</w:t>
            </w:r>
          </w:p>
        </w:tc>
        <w:tc>
          <w:tcPr>
            <w:tcW w:w="364" w:type="pct"/>
            <w:noWrap/>
            <w:hideMark/>
          </w:tcPr>
          <w:p w14:paraId="64DD0978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A/G</w:t>
            </w:r>
          </w:p>
        </w:tc>
        <w:tc>
          <w:tcPr>
            <w:tcW w:w="441" w:type="pct"/>
            <w:noWrap/>
            <w:vAlign w:val="bottom"/>
            <w:hideMark/>
          </w:tcPr>
          <w:p w14:paraId="0EC1212E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246/1753</w:t>
            </w:r>
          </w:p>
        </w:tc>
        <w:tc>
          <w:tcPr>
            <w:tcW w:w="441" w:type="pct"/>
            <w:noWrap/>
            <w:vAlign w:val="bottom"/>
            <w:hideMark/>
          </w:tcPr>
          <w:p w14:paraId="22229A5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78/611</w:t>
            </w:r>
          </w:p>
        </w:tc>
        <w:tc>
          <w:tcPr>
            <w:tcW w:w="359" w:type="pct"/>
            <w:noWrap/>
            <w:vAlign w:val="bottom"/>
            <w:hideMark/>
          </w:tcPr>
          <w:p w14:paraId="24887B3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9/63</w:t>
            </w:r>
          </w:p>
        </w:tc>
        <w:tc>
          <w:tcPr>
            <w:tcW w:w="678" w:type="pct"/>
            <w:noWrap/>
            <w:vAlign w:val="bottom"/>
            <w:hideMark/>
          </w:tcPr>
          <w:p w14:paraId="22EAAA0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0.86 (0.65-1.15)</w:t>
            </w:r>
          </w:p>
        </w:tc>
        <w:tc>
          <w:tcPr>
            <w:tcW w:w="304" w:type="pct"/>
            <w:noWrap/>
            <w:vAlign w:val="bottom"/>
            <w:hideMark/>
          </w:tcPr>
          <w:p w14:paraId="1F89438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687" w:type="pct"/>
            <w:noWrap/>
            <w:vAlign w:val="bottom"/>
            <w:hideMark/>
          </w:tcPr>
          <w:p w14:paraId="6FF0775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1.03 (0.50-2.15)</w:t>
            </w:r>
          </w:p>
        </w:tc>
        <w:tc>
          <w:tcPr>
            <w:tcW w:w="303" w:type="pct"/>
            <w:noWrap/>
            <w:vAlign w:val="bottom"/>
            <w:hideMark/>
          </w:tcPr>
          <w:p w14:paraId="771F5AF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0.934</w:t>
            </w:r>
          </w:p>
        </w:tc>
        <w:tc>
          <w:tcPr>
            <w:tcW w:w="503" w:type="pct"/>
            <w:noWrap/>
            <w:hideMark/>
          </w:tcPr>
          <w:p w14:paraId="08F264AB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34E46CC6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40AE516C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rs1052536</w:t>
            </w:r>
          </w:p>
        </w:tc>
        <w:tc>
          <w:tcPr>
            <w:tcW w:w="406" w:type="pct"/>
            <w:noWrap/>
            <w:hideMark/>
          </w:tcPr>
          <w:p w14:paraId="7A768402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LIG3</w:t>
            </w:r>
          </w:p>
        </w:tc>
        <w:tc>
          <w:tcPr>
            <w:tcW w:w="364" w:type="pct"/>
            <w:noWrap/>
            <w:hideMark/>
          </w:tcPr>
          <w:p w14:paraId="2FB33085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  <w:lang w:val="en-US"/>
              </w:rPr>
              <w:t>C/T</w:t>
            </w:r>
          </w:p>
        </w:tc>
        <w:tc>
          <w:tcPr>
            <w:tcW w:w="441" w:type="pct"/>
            <w:noWrap/>
            <w:vAlign w:val="bottom"/>
            <w:hideMark/>
          </w:tcPr>
          <w:p w14:paraId="0859387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114/799</w:t>
            </w:r>
          </w:p>
        </w:tc>
        <w:tc>
          <w:tcPr>
            <w:tcW w:w="441" w:type="pct"/>
            <w:noWrap/>
            <w:vAlign w:val="bottom"/>
            <w:hideMark/>
          </w:tcPr>
          <w:p w14:paraId="61D7A7AF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151/1230</w:t>
            </w:r>
          </w:p>
        </w:tc>
        <w:tc>
          <w:tcPr>
            <w:tcW w:w="359" w:type="pct"/>
            <w:noWrap/>
            <w:vAlign w:val="bottom"/>
            <w:hideMark/>
          </w:tcPr>
          <w:p w14:paraId="2948D3D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69/459</w:t>
            </w:r>
          </w:p>
        </w:tc>
        <w:tc>
          <w:tcPr>
            <w:tcW w:w="678" w:type="pct"/>
            <w:noWrap/>
            <w:vAlign w:val="bottom"/>
            <w:hideMark/>
          </w:tcPr>
          <w:p w14:paraId="69F3D53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0.87 (0.65-1.16)</w:t>
            </w:r>
          </w:p>
        </w:tc>
        <w:tc>
          <w:tcPr>
            <w:tcW w:w="304" w:type="pct"/>
            <w:noWrap/>
            <w:vAlign w:val="bottom"/>
            <w:hideMark/>
          </w:tcPr>
          <w:p w14:paraId="4A469CD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687" w:type="pct"/>
            <w:noWrap/>
            <w:vAlign w:val="bottom"/>
            <w:hideMark/>
          </w:tcPr>
          <w:p w14:paraId="11FB5DA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1.12 (0 .78 -1.59)</w:t>
            </w:r>
          </w:p>
        </w:tc>
        <w:tc>
          <w:tcPr>
            <w:tcW w:w="303" w:type="pct"/>
            <w:noWrap/>
            <w:vAlign w:val="bottom"/>
            <w:hideMark/>
          </w:tcPr>
          <w:p w14:paraId="734504C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0.546</w:t>
            </w:r>
          </w:p>
        </w:tc>
        <w:tc>
          <w:tcPr>
            <w:tcW w:w="503" w:type="pct"/>
            <w:noWrap/>
            <w:hideMark/>
          </w:tcPr>
          <w:p w14:paraId="39D4D461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5CE18F6E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3A2DB21C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rs2236302</w:t>
            </w:r>
          </w:p>
        </w:tc>
        <w:tc>
          <w:tcPr>
            <w:tcW w:w="406" w:type="pct"/>
            <w:noWrap/>
            <w:hideMark/>
          </w:tcPr>
          <w:p w14:paraId="0616AF45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MMP14</w:t>
            </w:r>
          </w:p>
        </w:tc>
        <w:tc>
          <w:tcPr>
            <w:tcW w:w="364" w:type="pct"/>
            <w:noWrap/>
            <w:hideMark/>
          </w:tcPr>
          <w:p w14:paraId="2F4EAE67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C/G</w:t>
            </w:r>
          </w:p>
        </w:tc>
        <w:tc>
          <w:tcPr>
            <w:tcW w:w="441" w:type="pct"/>
            <w:noWrap/>
            <w:vAlign w:val="bottom"/>
            <w:hideMark/>
          </w:tcPr>
          <w:p w14:paraId="7885721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274/1980</w:t>
            </w:r>
          </w:p>
        </w:tc>
        <w:tc>
          <w:tcPr>
            <w:tcW w:w="441" w:type="pct"/>
            <w:noWrap/>
            <w:vAlign w:val="bottom"/>
            <w:hideMark/>
          </w:tcPr>
          <w:p w14:paraId="3275EF69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62/492</w:t>
            </w:r>
          </w:p>
        </w:tc>
        <w:tc>
          <w:tcPr>
            <w:tcW w:w="359" w:type="pct"/>
            <w:noWrap/>
            <w:vAlign w:val="bottom"/>
            <w:hideMark/>
          </w:tcPr>
          <w:p w14:paraId="716E6516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4/41</w:t>
            </w:r>
          </w:p>
        </w:tc>
        <w:tc>
          <w:tcPr>
            <w:tcW w:w="678" w:type="pct"/>
            <w:noWrap/>
            <w:vAlign w:val="bottom"/>
            <w:hideMark/>
          </w:tcPr>
          <w:p w14:paraId="3328E3F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0.89 (0.65-1.23)</w:t>
            </w:r>
          </w:p>
        </w:tc>
        <w:tc>
          <w:tcPr>
            <w:tcW w:w="304" w:type="pct"/>
            <w:noWrap/>
            <w:vAlign w:val="bottom"/>
            <w:hideMark/>
          </w:tcPr>
          <w:p w14:paraId="42BD849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687" w:type="pct"/>
            <w:noWrap/>
            <w:vAlign w:val="bottom"/>
            <w:hideMark/>
          </w:tcPr>
          <w:p w14:paraId="7B939DB7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0.46 (0.11-1.93)</w:t>
            </w:r>
          </w:p>
        </w:tc>
        <w:tc>
          <w:tcPr>
            <w:tcW w:w="303" w:type="pct"/>
            <w:noWrap/>
            <w:vAlign w:val="bottom"/>
            <w:hideMark/>
          </w:tcPr>
          <w:p w14:paraId="69167D06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503" w:type="pct"/>
            <w:noWrap/>
            <w:hideMark/>
          </w:tcPr>
          <w:p w14:paraId="1EC73FA6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3B4DC3B0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54485DC7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rs2387632</w:t>
            </w:r>
          </w:p>
        </w:tc>
        <w:tc>
          <w:tcPr>
            <w:tcW w:w="406" w:type="pct"/>
            <w:noWrap/>
            <w:hideMark/>
          </w:tcPr>
          <w:p w14:paraId="77428DEE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VEGFR1</w:t>
            </w:r>
          </w:p>
        </w:tc>
        <w:tc>
          <w:tcPr>
            <w:tcW w:w="364" w:type="pct"/>
            <w:noWrap/>
            <w:hideMark/>
          </w:tcPr>
          <w:p w14:paraId="4F4BE037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C/T</w:t>
            </w:r>
          </w:p>
        </w:tc>
        <w:tc>
          <w:tcPr>
            <w:tcW w:w="441" w:type="pct"/>
            <w:noWrap/>
            <w:vAlign w:val="bottom"/>
            <w:hideMark/>
          </w:tcPr>
          <w:p w14:paraId="2CE5887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146/1133</w:t>
            </w:r>
          </w:p>
        </w:tc>
        <w:tc>
          <w:tcPr>
            <w:tcW w:w="441" w:type="pct"/>
            <w:noWrap/>
            <w:vAlign w:val="bottom"/>
            <w:hideMark/>
          </w:tcPr>
          <w:p w14:paraId="7CB0A83F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155/1130</w:t>
            </w:r>
          </w:p>
        </w:tc>
        <w:tc>
          <w:tcPr>
            <w:tcW w:w="359" w:type="pct"/>
            <w:noWrap/>
            <w:vAlign w:val="bottom"/>
            <w:hideMark/>
          </w:tcPr>
          <w:p w14:paraId="20337E7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34/335</w:t>
            </w:r>
          </w:p>
        </w:tc>
        <w:tc>
          <w:tcPr>
            <w:tcW w:w="678" w:type="pct"/>
            <w:noWrap/>
            <w:vAlign w:val="bottom"/>
            <w:hideMark/>
          </w:tcPr>
          <w:p w14:paraId="72882FC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1.00 (0.78-1.29)</w:t>
            </w:r>
          </w:p>
        </w:tc>
        <w:tc>
          <w:tcPr>
            <w:tcW w:w="304" w:type="pct"/>
            <w:noWrap/>
            <w:vAlign w:val="bottom"/>
            <w:hideMark/>
          </w:tcPr>
          <w:p w14:paraId="6D9E42EE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687" w:type="pct"/>
            <w:noWrap/>
            <w:vAlign w:val="bottom"/>
            <w:hideMark/>
          </w:tcPr>
          <w:p w14:paraId="6B7A89B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0.75 (0.50-1.13)</w:t>
            </w:r>
          </w:p>
        </w:tc>
        <w:tc>
          <w:tcPr>
            <w:tcW w:w="303" w:type="pct"/>
            <w:noWrap/>
            <w:vAlign w:val="bottom"/>
            <w:hideMark/>
          </w:tcPr>
          <w:p w14:paraId="57010E1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503" w:type="pct"/>
            <w:noWrap/>
            <w:hideMark/>
          </w:tcPr>
          <w:p w14:paraId="5E854FA8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7FB31B37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315900BE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rs3212961</w:t>
            </w:r>
          </w:p>
        </w:tc>
        <w:tc>
          <w:tcPr>
            <w:tcW w:w="406" w:type="pct"/>
            <w:noWrap/>
            <w:hideMark/>
          </w:tcPr>
          <w:p w14:paraId="3E7E4FA4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ERCC1</w:t>
            </w:r>
          </w:p>
        </w:tc>
        <w:tc>
          <w:tcPr>
            <w:tcW w:w="364" w:type="pct"/>
            <w:noWrap/>
            <w:hideMark/>
          </w:tcPr>
          <w:p w14:paraId="0EC21F85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G/T</w:t>
            </w:r>
          </w:p>
        </w:tc>
        <w:tc>
          <w:tcPr>
            <w:tcW w:w="441" w:type="pct"/>
            <w:noWrap/>
            <w:vAlign w:val="bottom"/>
            <w:hideMark/>
          </w:tcPr>
          <w:p w14:paraId="483FFC1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244/1368</w:t>
            </w:r>
          </w:p>
        </w:tc>
        <w:tc>
          <w:tcPr>
            <w:tcW w:w="441" w:type="pct"/>
            <w:noWrap/>
            <w:vAlign w:val="bottom"/>
            <w:hideMark/>
          </w:tcPr>
          <w:p w14:paraId="59B7093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79/410</w:t>
            </w:r>
          </w:p>
        </w:tc>
        <w:tc>
          <w:tcPr>
            <w:tcW w:w="359" w:type="pct"/>
            <w:noWrap/>
            <w:vAlign w:val="bottom"/>
            <w:hideMark/>
          </w:tcPr>
          <w:p w14:paraId="5DE8B34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7/38</w:t>
            </w:r>
          </w:p>
        </w:tc>
        <w:tc>
          <w:tcPr>
            <w:tcW w:w="678" w:type="pct"/>
            <w:noWrap/>
            <w:vAlign w:val="bottom"/>
            <w:hideMark/>
          </w:tcPr>
          <w:p w14:paraId="4331BAA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0.99 (0.72-1.36)</w:t>
            </w:r>
          </w:p>
        </w:tc>
        <w:tc>
          <w:tcPr>
            <w:tcW w:w="304" w:type="pct"/>
            <w:noWrap/>
            <w:vAlign w:val="bottom"/>
            <w:hideMark/>
          </w:tcPr>
          <w:p w14:paraId="65D1692F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0.938</w:t>
            </w:r>
          </w:p>
        </w:tc>
        <w:tc>
          <w:tcPr>
            <w:tcW w:w="687" w:type="pct"/>
            <w:noWrap/>
            <w:vAlign w:val="bottom"/>
            <w:hideMark/>
          </w:tcPr>
          <w:p w14:paraId="2DBD20D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0.98 (0.41-2.36)</w:t>
            </w:r>
          </w:p>
        </w:tc>
        <w:tc>
          <w:tcPr>
            <w:tcW w:w="303" w:type="pct"/>
            <w:noWrap/>
            <w:vAlign w:val="bottom"/>
            <w:hideMark/>
          </w:tcPr>
          <w:p w14:paraId="4BA1C01B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503" w:type="pct"/>
            <w:noWrap/>
            <w:hideMark/>
          </w:tcPr>
          <w:p w14:paraId="1753AA25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691CE3B8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1527FBA7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rs3734299</w:t>
            </w:r>
          </w:p>
        </w:tc>
        <w:tc>
          <w:tcPr>
            <w:tcW w:w="406" w:type="pct"/>
            <w:noWrap/>
            <w:hideMark/>
          </w:tcPr>
          <w:p w14:paraId="39EDF415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PERP</w:t>
            </w:r>
          </w:p>
        </w:tc>
        <w:tc>
          <w:tcPr>
            <w:tcW w:w="364" w:type="pct"/>
            <w:noWrap/>
            <w:hideMark/>
          </w:tcPr>
          <w:p w14:paraId="78B9AF3B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T/C</w:t>
            </w:r>
          </w:p>
        </w:tc>
        <w:tc>
          <w:tcPr>
            <w:tcW w:w="441" w:type="pct"/>
            <w:noWrap/>
            <w:vAlign w:val="bottom"/>
            <w:hideMark/>
          </w:tcPr>
          <w:p w14:paraId="06844FF7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158/1035</w:t>
            </w:r>
          </w:p>
        </w:tc>
        <w:tc>
          <w:tcPr>
            <w:tcW w:w="441" w:type="pct"/>
            <w:noWrap/>
            <w:vAlign w:val="bottom"/>
            <w:hideMark/>
          </w:tcPr>
          <w:p w14:paraId="1CFC6F0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144/1117</w:t>
            </w:r>
          </w:p>
        </w:tc>
        <w:tc>
          <w:tcPr>
            <w:tcW w:w="359" w:type="pct"/>
            <w:noWrap/>
            <w:vAlign w:val="bottom"/>
            <w:hideMark/>
          </w:tcPr>
          <w:p w14:paraId="1B3B3CA7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39/348</w:t>
            </w:r>
          </w:p>
        </w:tc>
        <w:tc>
          <w:tcPr>
            <w:tcW w:w="678" w:type="pct"/>
            <w:noWrap/>
            <w:vAlign w:val="bottom"/>
            <w:hideMark/>
          </w:tcPr>
          <w:p w14:paraId="4A928A7D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0.80 (0.61 1.04)</w:t>
            </w:r>
          </w:p>
        </w:tc>
        <w:tc>
          <w:tcPr>
            <w:tcW w:w="304" w:type="pct"/>
            <w:noWrap/>
            <w:vAlign w:val="bottom"/>
            <w:hideMark/>
          </w:tcPr>
          <w:p w14:paraId="72D7C39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687" w:type="pct"/>
            <w:noWrap/>
            <w:vAlign w:val="bottom"/>
            <w:hideMark/>
          </w:tcPr>
          <w:p w14:paraId="5A782E9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0.75 (0.50-1.12)</w:t>
            </w:r>
          </w:p>
        </w:tc>
        <w:tc>
          <w:tcPr>
            <w:tcW w:w="303" w:type="pct"/>
            <w:noWrap/>
            <w:vAlign w:val="bottom"/>
            <w:hideMark/>
          </w:tcPr>
          <w:p w14:paraId="4F9FEE2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503" w:type="pct"/>
            <w:noWrap/>
            <w:hideMark/>
          </w:tcPr>
          <w:p w14:paraId="4580612D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770FCC5B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14590B06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rs3803258</w:t>
            </w:r>
          </w:p>
        </w:tc>
        <w:tc>
          <w:tcPr>
            <w:tcW w:w="406" w:type="pct"/>
            <w:noWrap/>
            <w:hideMark/>
          </w:tcPr>
          <w:p w14:paraId="37089E5A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SLC10A2</w:t>
            </w:r>
          </w:p>
        </w:tc>
        <w:tc>
          <w:tcPr>
            <w:tcW w:w="364" w:type="pct"/>
            <w:noWrap/>
            <w:hideMark/>
          </w:tcPr>
          <w:p w14:paraId="60AFACDF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T/C</w:t>
            </w:r>
          </w:p>
        </w:tc>
        <w:tc>
          <w:tcPr>
            <w:tcW w:w="441" w:type="pct"/>
            <w:noWrap/>
            <w:vAlign w:val="bottom"/>
            <w:hideMark/>
          </w:tcPr>
          <w:p w14:paraId="4E87E07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241/1738</w:t>
            </w:r>
          </w:p>
        </w:tc>
        <w:tc>
          <w:tcPr>
            <w:tcW w:w="441" w:type="pct"/>
            <w:noWrap/>
            <w:vAlign w:val="bottom"/>
            <w:hideMark/>
          </w:tcPr>
          <w:p w14:paraId="4DBB464B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89/711</w:t>
            </w:r>
          </w:p>
        </w:tc>
        <w:tc>
          <w:tcPr>
            <w:tcW w:w="359" w:type="pct"/>
            <w:noWrap/>
            <w:vAlign w:val="bottom"/>
            <w:hideMark/>
          </w:tcPr>
          <w:p w14:paraId="248477E6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7/66</w:t>
            </w:r>
          </w:p>
        </w:tc>
        <w:tc>
          <w:tcPr>
            <w:tcW w:w="678" w:type="pct"/>
            <w:noWrap/>
            <w:vAlign w:val="bottom"/>
            <w:hideMark/>
          </w:tcPr>
          <w:p w14:paraId="08F8856E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0.99 (0.76-1.30)</w:t>
            </w:r>
          </w:p>
        </w:tc>
        <w:tc>
          <w:tcPr>
            <w:tcW w:w="304" w:type="pct"/>
            <w:noWrap/>
            <w:vAlign w:val="bottom"/>
            <w:hideMark/>
          </w:tcPr>
          <w:p w14:paraId="41237C6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687" w:type="pct"/>
            <w:noWrap/>
            <w:vAlign w:val="bottom"/>
            <w:hideMark/>
          </w:tcPr>
          <w:p w14:paraId="0967E159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0.96 (0.42-2.18)</w:t>
            </w:r>
          </w:p>
        </w:tc>
        <w:tc>
          <w:tcPr>
            <w:tcW w:w="303" w:type="pct"/>
            <w:noWrap/>
            <w:vAlign w:val="bottom"/>
            <w:hideMark/>
          </w:tcPr>
          <w:p w14:paraId="713CBEB6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503" w:type="pct"/>
            <w:noWrap/>
            <w:hideMark/>
          </w:tcPr>
          <w:p w14:paraId="426D52D7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45F45F89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341FBF7D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rs4962081</w:t>
            </w:r>
          </w:p>
        </w:tc>
        <w:tc>
          <w:tcPr>
            <w:tcW w:w="406" w:type="pct"/>
            <w:noWrap/>
            <w:hideMark/>
          </w:tcPr>
          <w:p w14:paraId="4101DEC6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TSC1</w:t>
            </w:r>
          </w:p>
        </w:tc>
        <w:tc>
          <w:tcPr>
            <w:tcW w:w="364" w:type="pct"/>
            <w:noWrap/>
            <w:hideMark/>
          </w:tcPr>
          <w:p w14:paraId="7FCC2CE4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C/A</w:t>
            </w:r>
          </w:p>
        </w:tc>
        <w:tc>
          <w:tcPr>
            <w:tcW w:w="441" w:type="pct"/>
            <w:noWrap/>
            <w:vAlign w:val="bottom"/>
            <w:hideMark/>
          </w:tcPr>
          <w:p w14:paraId="56E3144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293/2335</w:t>
            </w:r>
          </w:p>
        </w:tc>
        <w:tc>
          <w:tcPr>
            <w:tcW w:w="441" w:type="pct"/>
            <w:noWrap/>
            <w:vAlign w:val="bottom"/>
            <w:hideMark/>
          </w:tcPr>
          <w:p w14:paraId="608E8FF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49/249</w:t>
            </w:r>
          </w:p>
        </w:tc>
        <w:tc>
          <w:tcPr>
            <w:tcW w:w="359" w:type="pct"/>
            <w:noWrap/>
            <w:vAlign w:val="bottom"/>
            <w:hideMark/>
          </w:tcPr>
          <w:p w14:paraId="5836915C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2/22</w:t>
            </w:r>
          </w:p>
        </w:tc>
        <w:tc>
          <w:tcPr>
            <w:tcW w:w="678" w:type="pct"/>
            <w:noWrap/>
            <w:vAlign w:val="bottom"/>
            <w:hideMark/>
          </w:tcPr>
          <w:p w14:paraId="407355F5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1.11 (0.80-1.55)</w:t>
            </w:r>
          </w:p>
        </w:tc>
        <w:tc>
          <w:tcPr>
            <w:tcW w:w="304" w:type="pct"/>
            <w:noWrap/>
            <w:vAlign w:val="bottom"/>
            <w:hideMark/>
          </w:tcPr>
          <w:p w14:paraId="23B5622F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0.515</w:t>
            </w:r>
          </w:p>
        </w:tc>
        <w:tc>
          <w:tcPr>
            <w:tcW w:w="687" w:type="pct"/>
            <w:noWrap/>
            <w:vAlign w:val="bottom"/>
            <w:hideMark/>
          </w:tcPr>
          <w:p w14:paraId="0084782D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0.68 (0.15-3.03)</w:t>
            </w:r>
          </w:p>
        </w:tc>
        <w:tc>
          <w:tcPr>
            <w:tcW w:w="303" w:type="pct"/>
            <w:noWrap/>
            <w:vAlign w:val="bottom"/>
            <w:hideMark/>
          </w:tcPr>
          <w:p w14:paraId="7502F45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0.921</w:t>
            </w:r>
          </w:p>
        </w:tc>
        <w:tc>
          <w:tcPr>
            <w:tcW w:w="503" w:type="pct"/>
            <w:noWrap/>
            <w:hideMark/>
          </w:tcPr>
          <w:p w14:paraId="0D63BA72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19F0BA77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4B01E67B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rs7234941</w:t>
            </w:r>
          </w:p>
        </w:tc>
        <w:tc>
          <w:tcPr>
            <w:tcW w:w="406" w:type="pct"/>
            <w:noWrap/>
            <w:hideMark/>
          </w:tcPr>
          <w:p w14:paraId="22F3E31D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BCL2</w:t>
            </w:r>
          </w:p>
        </w:tc>
        <w:tc>
          <w:tcPr>
            <w:tcW w:w="364" w:type="pct"/>
            <w:noWrap/>
            <w:hideMark/>
          </w:tcPr>
          <w:p w14:paraId="015C8EA1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C/T</w:t>
            </w:r>
          </w:p>
        </w:tc>
        <w:tc>
          <w:tcPr>
            <w:tcW w:w="441" w:type="pct"/>
            <w:noWrap/>
            <w:vAlign w:val="bottom"/>
            <w:hideMark/>
          </w:tcPr>
          <w:p w14:paraId="56D867B7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240/1932</w:t>
            </w:r>
          </w:p>
        </w:tc>
        <w:tc>
          <w:tcPr>
            <w:tcW w:w="441" w:type="pct"/>
            <w:noWrap/>
            <w:vAlign w:val="bottom"/>
            <w:hideMark/>
          </w:tcPr>
          <w:p w14:paraId="470FBE4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87/696</w:t>
            </w:r>
          </w:p>
        </w:tc>
        <w:tc>
          <w:tcPr>
            <w:tcW w:w="359" w:type="pct"/>
            <w:noWrap/>
            <w:vAlign w:val="bottom"/>
            <w:hideMark/>
          </w:tcPr>
          <w:p w14:paraId="4203BD8D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10/59</w:t>
            </w:r>
          </w:p>
        </w:tc>
        <w:tc>
          <w:tcPr>
            <w:tcW w:w="678" w:type="pct"/>
            <w:noWrap/>
            <w:vAlign w:val="bottom"/>
            <w:hideMark/>
          </w:tcPr>
          <w:p w14:paraId="248BAB8E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0.96 (0.73-1.25)</w:t>
            </w:r>
          </w:p>
        </w:tc>
        <w:tc>
          <w:tcPr>
            <w:tcW w:w="304" w:type="pct"/>
            <w:noWrap/>
            <w:vAlign w:val="bottom"/>
            <w:hideMark/>
          </w:tcPr>
          <w:p w14:paraId="1D413E8E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687" w:type="pct"/>
            <w:noWrap/>
            <w:vAlign w:val="bottom"/>
            <w:hideMark/>
          </w:tcPr>
          <w:p w14:paraId="6B098A8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1.34 (0.67-2.72)</w:t>
            </w:r>
          </w:p>
        </w:tc>
        <w:tc>
          <w:tcPr>
            <w:tcW w:w="303" w:type="pct"/>
            <w:noWrap/>
            <w:vAlign w:val="bottom"/>
            <w:hideMark/>
          </w:tcPr>
          <w:p w14:paraId="68134430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0.408</w:t>
            </w:r>
          </w:p>
        </w:tc>
        <w:tc>
          <w:tcPr>
            <w:tcW w:w="503" w:type="pct"/>
            <w:noWrap/>
            <w:hideMark/>
          </w:tcPr>
          <w:p w14:paraId="462BD0A9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44BC1B4C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432E1D41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rs7243091</w:t>
            </w:r>
          </w:p>
        </w:tc>
        <w:tc>
          <w:tcPr>
            <w:tcW w:w="406" w:type="pct"/>
            <w:noWrap/>
            <w:hideMark/>
          </w:tcPr>
          <w:p w14:paraId="5B251F07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BCL2</w:t>
            </w:r>
          </w:p>
        </w:tc>
        <w:tc>
          <w:tcPr>
            <w:tcW w:w="364" w:type="pct"/>
            <w:noWrap/>
            <w:hideMark/>
          </w:tcPr>
          <w:p w14:paraId="3A243645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G/A</w:t>
            </w:r>
          </w:p>
        </w:tc>
        <w:tc>
          <w:tcPr>
            <w:tcW w:w="441" w:type="pct"/>
            <w:noWrap/>
            <w:vAlign w:val="bottom"/>
            <w:hideMark/>
          </w:tcPr>
          <w:p w14:paraId="1A42D00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212/1664</w:t>
            </w:r>
          </w:p>
        </w:tc>
        <w:tc>
          <w:tcPr>
            <w:tcW w:w="441" w:type="pct"/>
            <w:noWrap/>
            <w:vAlign w:val="bottom"/>
            <w:hideMark/>
          </w:tcPr>
          <w:p w14:paraId="10338A0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110/857</w:t>
            </w:r>
          </w:p>
        </w:tc>
        <w:tc>
          <w:tcPr>
            <w:tcW w:w="359" w:type="pct"/>
            <w:noWrap/>
            <w:vAlign w:val="bottom"/>
            <w:hideMark/>
          </w:tcPr>
          <w:p w14:paraId="24427D64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15/130</w:t>
            </w:r>
          </w:p>
        </w:tc>
        <w:tc>
          <w:tcPr>
            <w:tcW w:w="678" w:type="pct"/>
            <w:noWrap/>
            <w:vAlign w:val="bottom"/>
            <w:hideMark/>
          </w:tcPr>
          <w:p w14:paraId="25D1392D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0.96 (0.74-1.24)</w:t>
            </w:r>
          </w:p>
        </w:tc>
        <w:tc>
          <w:tcPr>
            <w:tcW w:w="304" w:type="pct"/>
            <w:noWrap/>
            <w:vAlign w:val="bottom"/>
            <w:hideMark/>
          </w:tcPr>
          <w:p w14:paraId="668B30A3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0.763</w:t>
            </w:r>
          </w:p>
        </w:tc>
        <w:tc>
          <w:tcPr>
            <w:tcW w:w="687" w:type="pct"/>
            <w:noWrap/>
            <w:vAlign w:val="bottom"/>
            <w:hideMark/>
          </w:tcPr>
          <w:p w14:paraId="04D5CD63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0.87 (0.49-1.53)</w:t>
            </w:r>
          </w:p>
        </w:tc>
        <w:tc>
          <w:tcPr>
            <w:tcW w:w="303" w:type="pct"/>
            <w:noWrap/>
            <w:vAlign w:val="bottom"/>
            <w:hideMark/>
          </w:tcPr>
          <w:p w14:paraId="1934FF39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503" w:type="pct"/>
            <w:noWrap/>
            <w:hideMark/>
          </w:tcPr>
          <w:p w14:paraId="212FE049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3E4F6B65" w14:textId="77777777" w:rsidTr="00824DEA">
        <w:trPr>
          <w:trHeight w:val="300"/>
        </w:trPr>
        <w:tc>
          <w:tcPr>
            <w:tcW w:w="513" w:type="pct"/>
            <w:noWrap/>
            <w:hideMark/>
          </w:tcPr>
          <w:p w14:paraId="7F701716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rs12957119</w:t>
            </w:r>
          </w:p>
        </w:tc>
        <w:tc>
          <w:tcPr>
            <w:tcW w:w="406" w:type="pct"/>
            <w:noWrap/>
            <w:hideMark/>
          </w:tcPr>
          <w:p w14:paraId="0A329717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BCL2</w:t>
            </w:r>
          </w:p>
        </w:tc>
        <w:tc>
          <w:tcPr>
            <w:tcW w:w="364" w:type="pct"/>
            <w:noWrap/>
            <w:hideMark/>
          </w:tcPr>
          <w:p w14:paraId="51DAF6A4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A/C</w:t>
            </w:r>
          </w:p>
        </w:tc>
        <w:tc>
          <w:tcPr>
            <w:tcW w:w="441" w:type="pct"/>
            <w:noWrap/>
            <w:vAlign w:val="bottom"/>
            <w:hideMark/>
          </w:tcPr>
          <w:p w14:paraId="5834CEA3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227/1799</w:t>
            </w:r>
          </w:p>
        </w:tc>
        <w:tc>
          <w:tcPr>
            <w:tcW w:w="441" w:type="pct"/>
            <w:noWrap/>
            <w:vAlign w:val="bottom"/>
            <w:hideMark/>
          </w:tcPr>
          <w:p w14:paraId="7CE833FB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86/698</w:t>
            </w:r>
          </w:p>
        </w:tc>
        <w:tc>
          <w:tcPr>
            <w:tcW w:w="359" w:type="pct"/>
            <w:noWrap/>
            <w:vAlign w:val="bottom"/>
            <w:hideMark/>
          </w:tcPr>
          <w:p w14:paraId="731F0C2E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18/94</w:t>
            </w:r>
          </w:p>
        </w:tc>
        <w:tc>
          <w:tcPr>
            <w:tcW w:w="678" w:type="pct"/>
            <w:noWrap/>
            <w:vAlign w:val="bottom"/>
            <w:hideMark/>
          </w:tcPr>
          <w:p w14:paraId="0923456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0.92 (0.70-1.21)</w:t>
            </w:r>
          </w:p>
        </w:tc>
        <w:tc>
          <w:tcPr>
            <w:tcW w:w="304" w:type="pct"/>
            <w:noWrap/>
            <w:vAlign w:val="bottom"/>
            <w:hideMark/>
          </w:tcPr>
          <w:p w14:paraId="292A9AFF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687" w:type="pct"/>
            <w:noWrap/>
            <w:vAlign w:val="bottom"/>
            <w:hideMark/>
          </w:tcPr>
          <w:p w14:paraId="6288F7E9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1.38 (0.80-2.39)</w:t>
            </w:r>
          </w:p>
        </w:tc>
        <w:tc>
          <w:tcPr>
            <w:tcW w:w="303" w:type="pct"/>
            <w:noWrap/>
            <w:vAlign w:val="bottom"/>
            <w:hideMark/>
          </w:tcPr>
          <w:p w14:paraId="3B9B863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0.253</w:t>
            </w:r>
          </w:p>
        </w:tc>
        <w:tc>
          <w:tcPr>
            <w:tcW w:w="503" w:type="pct"/>
            <w:noWrap/>
            <w:hideMark/>
          </w:tcPr>
          <w:p w14:paraId="58793E14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  <w:tr w:rsidR="00824DEA" w:rsidRPr="00824DEA" w14:paraId="494C485D" w14:textId="77777777" w:rsidTr="00824DEA">
        <w:trPr>
          <w:trHeight w:val="300"/>
        </w:trPr>
        <w:tc>
          <w:tcPr>
            <w:tcW w:w="513" w:type="pct"/>
            <w:tcBorders>
              <w:bottom w:val="single" w:sz="4" w:space="0" w:color="auto"/>
            </w:tcBorders>
            <w:noWrap/>
            <w:hideMark/>
          </w:tcPr>
          <w:p w14:paraId="07D7CB46" w14:textId="77777777" w:rsidR="000A64B1" w:rsidRPr="00824DEA" w:rsidRDefault="000A64B1" w:rsidP="00775768">
            <w:pPr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rs1800629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hideMark/>
          </w:tcPr>
          <w:p w14:paraId="7C9DFE23" w14:textId="77777777" w:rsidR="000A64B1" w:rsidRPr="00824DEA" w:rsidRDefault="000A64B1" w:rsidP="00775768">
            <w:pPr>
              <w:jc w:val="center"/>
              <w:rPr>
                <w:i/>
                <w:iCs/>
                <w:sz w:val="24"/>
                <w:szCs w:val="24"/>
              </w:rPr>
            </w:pPr>
            <w:r w:rsidRPr="00824DEA">
              <w:rPr>
                <w:i/>
                <w:iCs/>
                <w:sz w:val="24"/>
                <w:szCs w:val="24"/>
              </w:rPr>
              <w:t>TNFA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hideMark/>
          </w:tcPr>
          <w:p w14:paraId="542B9061" w14:textId="77777777" w:rsidR="000A64B1" w:rsidRPr="00824DEA" w:rsidRDefault="000A64B1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t>G/A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64EC94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261/2280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378BB1A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66/558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052B5B38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6/42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6B571702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0.96 (0.70-1.32)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071A9341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0.819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18FCAE7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0.61 (0.18-2.00)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2467D2CA" w14:textId="77777777" w:rsidR="000A64B1" w:rsidRPr="00824DEA" w:rsidRDefault="000A64B1" w:rsidP="007757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24DEA">
              <w:rPr>
                <w:rFonts w:ascii="Calibri" w:hAnsi="Calibri"/>
                <w:color w:val="000000"/>
                <w:sz w:val="24"/>
                <w:szCs w:val="24"/>
              </w:rPr>
              <w:t>0.413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noWrap/>
            <w:hideMark/>
          </w:tcPr>
          <w:p w14:paraId="3E0E652D" w14:textId="77777777" w:rsidR="000A64B1" w:rsidRPr="00824DEA" w:rsidRDefault="00B06B5F" w:rsidP="00775768">
            <w:pPr>
              <w:jc w:val="center"/>
              <w:rPr>
                <w:sz w:val="24"/>
                <w:szCs w:val="24"/>
              </w:rPr>
            </w:pP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 </w:instrText>
            </w:r>
            <w:r w:rsidRPr="00824DEA">
              <w:rPr>
                <w:sz w:val="24"/>
                <w:szCs w:val="24"/>
              </w:rPr>
              <w:fldChar w:fldCharType="begin">
                <w:fldData xml:space="preserve">PEVuZE5vdGU+PENpdGU+PEF1dGhvcj5UZXItTWluYXNzaWFuPC9BdXRob3I+PFllYXI+MjAxMTwv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</w:fldData>
              </w:fldChar>
            </w:r>
            <w:r w:rsidR="000A64B1" w:rsidRPr="00824DEA">
              <w:rPr>
                <w:sz w:val="24"/>
                <w:szCs w:val="24"/>
              </w:rPr>
              <w:instrText xml:space="preserve"> ADDIN EN.CITE.DATA </w:instrText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end"/>
            </w:r>
            <w:r w:rsidRPr="00824DEA">
              <w:rPr>
                <w:sz w:val="24"/>
                <w:szCs w:val="24"/>
              </w:rPr>
            </w:r>
            <w:r w:rsidRPr="00824DEA">
              <w:rPr>
                <w:sz w:val="24"/>
                <w:szCs w:val="24"/>
              </w:rPr>
              <w:fldChar w:fldCharType="separate"/>
            </w:r>
            <w:r w:rsidR="000A64B1" w:rsidRPr="00824DEA">
              <w:rPr>
                <w:noProof/>
                <w:sz w:val="24"/>
                <w:szCs w:val="24"/>
              </w:rPr>
              <w:t>(</w:t>
            </w:r>
            <w:hyperlink w:anchor="_ENREF_4" w:tooltip="Ter-Minassian, 2011 #4" w:history="1">
              <w:r w:rsidR="00775768" w:rsidRPr="00824DEA">
                <w:rPr>
                  <w:noProof/>
                  <w:sz w:val="24"/>
                  <w:szCs w:val="24"/>
                </w:rPr>
                <w:t>4</w:t>
              </w:r>
            </w:hyperlink>
            <w:r w:rsidR="000A64B1" w:rsidRPr="00824DEA">
              <w:rPr>
                <w:noProof/>
                <w:sz w:val="24"/>
                <w:szCs w:val="24"/>
              </w:rPr>
              <w:t>)</w:t>
            </w:r>
            <w:r w:rsidRPr="00824DEA">
              <w:rPr>
                <w:sz w:val="24"/>
                <w:szCs w:val="24"/>
              </w:rPr>
              <w:fldChar w:fldCharType="end"/>
            </w:r>
          </w:p>
        </w:tc>
      </w:tr>
    </w:tbl>
    <w:p w14:paraId="0E80E989" w14:textId="77777777" w:rsidR="000A64B1" w:rsidRPr="00DD1BF2" w:rsidRDefault="000A64B1" w:rsidP="000A64B1">
      <w:pPr>
        <w:spacing w:after="0"/>
        <w:rPr>
          <w:lang w:val="en-US"/>
        </w:rPr>
      </w:pPr>
    </w:p>
    <w:p w14:paraId="028BE6C5" w14:textId="77777777" w:rsidR="000A64B1" w:rsidRPr="007A2F57" w:rsidRDefault="000A64B1" w:rsidP="000A64B1">
      <w:pPr>
        <w:tabs>
          <w:tab w:val="left" w:pos="1805"/>
          <w:tab w:val="left" w:pos="2617"/>
          <w:tab w:val="left" w:pos="3654"/>
        </w:tabs>
        <w:spacing w:after="0" w:line="240" w:lineRule="auto"/>
        <w:ind w:left="142" w:hanging="165"/>
        <w:rPr>
          <w:rFonts w:eastAsia="Times New Roman"/>
          <w:color w:val="000000"/>
          <w:sz w:val="24"/>
          <w:szCs w:val="24"/>
          <w:lang w:val="en-US"/>
        </w:rPr>
      </w:pPr>
      <w:r w:rsidRPr="007A2F57">
        <w:rPr>
          <w:rFonts w:eastAsia="Times New Roman"/>
          <w:color w:val="000000"/>
          <w:sz w:val="24"/>
          <w:szCs w:val="24"/>
          <w:vertAlign w:val="superscript"/>
          <w:lang w:val="en-US"/>
        </w:rPr>
        <w:t>a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 M = major allele; m = minor allele.</w:t>
      </w:r>
    </w:p>
    <w:p w14:paraId="4C20B74F" w14:textId="77777777" w:rsidR="000A64B1" w:rsidRPr="007A2F57" w:rsidRDefault="000A64B1" w:rsidP="000A64B1">
      <w:pPr>
        <w:tabs>
          <w:tab w:val="left" w:pos="1805"/>
          <w:tab w:val="left" w:pos="2617"/>
          <w:tab w:val="left" w:pos="3654"/>
        </w:tabs>
        <w:spacing w:after="0" w:line="240" w:lineRule="auto"/>
        <w:ind w:left="142" w:hanging="165"/>
        <w:rPr>
          <w:rFonts w:eastAsia="Times New Roman"/>
          <w:color w:val="000000"/>
          <w:sz w:val="24"/>
          <w:szCs w:val="24"/>
          <w:lang w:val="en-US"/>
        </w:rPr>
      </w:pPr>
      <w:r w:rsidRPr="007A2F57">
        <w:rPr>
          <w:rFonts w:eastAsia="Times New Roman"/>
          <w:color w:val="000000"/>
          <w:sz w:val="24"/>
          <w:szCs w:val="24"/>
          <w:vertAlign w:val="superscript"/>
          <w:lang w:val="en-US"/>
        </w:rPr>
        <w:t xml:space="preserve">b </w:t>
      </w:r>
      <w:r w:rsidRPr="007A2F57">
        <w:rPr>
          <w:rFonts w:eastAsia="Times New Roman"/>
          <w:color w:val="000000"/>
          <w:sz w:val="24"/>
          <w:szCs w:val="24"/>
          <w:lang w:val="en-US"/>
        </w:rPr>
        <w:t>Numbers may not add up to 100% due to genotyping failure, for DNA depletion or to covariate missing values.</w:t>
      </w:r>
    </w:p>
    <w:p w14:paraId="1E251DD5" w14:textId="77777777" w:rsidR="000A64B1" w:rsidRDefault="000A64B1" w:rsidP="000A64B1">
      <w:pPr>
        <w:tabs>
          <w:tab w:val="left" w:pos="1805"/>
          <w:tab w:val="left" w:pos="2617"/>
          <w:tab w:val="left" w:pos="3654"/>
        </w:tabs>
        <w:spacing w:after="0" w:line="240" w:lineRule="auto"/>
        <w:ind w:left="142" w:hanging="165"/>
        <w:rPr>
          <w:rFonts w:eastAsia="Times New Roman"/>
          <w:color w:val="000000"/>
          <w:sz w:val="24"/>
          <w:szCs w:val="24"/>
          <w:lang w:val="en-US"/>
        </w:rPr>
      </w:pPr>
      <w:r w:rsidRPr="007A2F57">
        <w:rPr>
          <w:rFonts w:eastAsia="Times New Roman"/>
          <w:color w:val="000000"/>
          <w:sz w:val="24"/>
          <w:szCs w:val="24"/>
          <w:vertAlign w:val="superscript"/>
          <w:lang w:val="en-US"/>
        </w:rPr>
        <w:t>c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 Mm </w:t>
      </w:r>
      <w:r w:rsidRPr="007A2F57">
        <w:rPr>
          <w:rFonts w:eastAsia="Times New Roman"/>
          <w:i/>
          <w:color w:val="000000"/>
          <w:sz w:val="24"/>
          <w:szCs w:val="24"/>
          <w:lang w:val="en-US"/>
        </w:rPr>
        <w:t xml:space="preserve">vs 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MM </w:t>
      </w:r>
      <w:r w:rsidRPr="007A2F57">
        <w:rPr>
          <w:rFonts w:eastAsia="Times New Roman"/>
          <w:i/>
          <w:color w:val="000000"/>
          <w:sz w:val="24"/>
          <w:szCs w:val="24"/>
          <w:lang w:val="en-US"/>
        </w:rPr>
        <w:t>=</w:t>
      </w:r>
      <w:r w:rsidRPr="007A2F57">
        <w:rPr>
          <w:rFonts w:eastAsia="Times New Roman"/>
          <w:color w:val="000000"/>
          <w:sz w:val="24"/>
          <w:szCs w:val="24"/>
          <w:lang w:val="en-US"/>
        </w:rPr>
        <w:t>heterozygous carriers</w:t>
      </w:r>
      <w:r w:rsidRPr="007A2F57">
        <w:rPr>
          <w:rFonts w:eastAsia="Times New Roman"/>
          <w:i/>
          <w:color w:val="000000"/>
          <w:sz w:val="24"/>
          <w:szCs w:val="24"/>
          <w:lang w:val="en-US"/>
        </w:rPr>
        <w:t xml:space="preserve"> vs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 common homozygous; mm </w:t>
      </w:r>
      <w:r w:rsidRPr="007A2F57">
        <w:rPr>
          <w:rFonts w:eastAsia="Times New Roman"/>
          <w:i/>
          <w:color w:val="000000"/>
          <w:sz w:val="24"/>
          <w:szCs w:val="24"/>
          <w:lang w:val="en-US"/>
        </w:rPr>
        <w:t>vs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 MM = rare homozygous</w:t>
      </w:r>
      <w:r w:rsidRPr="007A2F57">
        <w:rPr>
          <w:rFonts w:eastAsia="Times New Roman"/>
          <w:i/>
          <w:color w:val="000000"/>
          <w:sz w:val="24"/>
          <w:szCs w:val="24"/>
          <w:lang w:val="en-US"/>
        </w:rPr>
        <w:t xml:space="preserve"> vs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 common homozygous </w:t>
      </w:r>
      <w:r>
        <w:rPr>
          <w:rFonts w:eastAsia="Times New Roman"/>
          <w:color w:val="000000"/>
          <w:sz w:val="24"/>
          <w:szCs w:val="24"/>
          <w:lang w:val="en-US"/>
        </w:rPr>
        <w:t>(in both cases using a co-dominant model)</w:t>
      </w:r>
    </w:p>
    <w:p w14:paraId="10F62D7A" w14:textId="77777777" w:rsidR="000A64B1" w:rsidRDefault="000A64B1" w:rsidP="000A64B1">
      <w:pPr>
        <w:tabs>
          <w:tab w:val="left" w:pos="1805"/>
          <w:tab w:val="left" w:pos="2617"/>
          <w:tab w:val="left" w:pos="3654"/>
        </w:tabs>
        <w:spacing w:after="0" w:line="240" w:lineRule="auto"/>
        <w:ind w:left="142" w:hanging="165"/>
        <w:rPr>
          <w:rFonts w:eastAsia="Times New Roman"/>
          <w:color w:val="000000"/>
          <w:sz w:val="24"/>
          <w:szCs w:val="24"/>
          <w:lang w:val="en-US"/>
        </w:rPr>
      </w:pPr>
      <w:r w:rsidRPr="007A2F57">
        <w:rPr>
          <w:rFonts w:eastAsia="Times New Roman"/>
          <w:color w:val="000000"/>
          <w:sz w:val="24"/>
          <w:szCs w:val="24"/>
          <w:vertAlign w:val="superscript"/>
          <w:lang w:val="en-US"/>
        </w:rPr>
        <w:t>d</w:t>
      </w:r>
      <w:r w:rsidRPr="007A2F57">
        <w:rPr>
          <w:rFonts w:eastAsia="Times New Roman"/>
          <w:color w:val="000000"/>
          <w:sz w:val="24"/>
          <w:szCs w:val="24"/>
          <w:lang w:val="en-US"/>
        </w:rPr>
        <w:t xml:space="preserve"> Odds ratio (95% confidence interval). All analyses were adjusted for age at diagnosis/age at recruitment, gender and country of origin.</w:t>
      </w:r>
    </w:p>
    <w:p w14:paraId="4F3B6488" w14:textId="147A46A4" w:rsidR="000A64B1" w:rsidRPr="003B129F" w:rsidRDefault="000A64B1" w:rsidP="00FE76BD">
      <w:pPr>
        <w:spacing w:after="0"/>
        <w:rPr>
          <w:lang w:val="en-US"/>
        </w:rPr>
      </w:pPr>
    </w:p>
    <w:sectPr w:rsidR="000A64B1" w:rsidRPr="003B129F" w:rsidSect="000A64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CE169D-DB75-4767-86B2-8639B42D8704}"/>
    <w:docVar w:name="dgnword-eventsink" w:val="13167592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iology Biomark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0we05wxu5zxatew0ebv2z9i2fpvpdes5vea&quot;&gt;PNET replication&lt;record-ids&gt;&lt;item&gt;3&lt;/item&gt;&lt;item&gt;4&lt;/item&gt;&lt;item&gt;5&lt;/item&gt;&lt;item&gt;6&lt;/item&gt;&lt;item&gt;9&lt;/item&gt;&lt;/record-ids&gt;&lt;/item&gt;&lt;/Libraries&gt;"/>
  </w:docVars>
  <w:rsids>
    <w:rsidRoot w:val="00A167E5"/>
    <w:rsid w:val="00037586"/>
    <w:rsid w:val="000438A0"/>
    <w:rsid w:val="00056602"/>
    <w:rsid w:val="00084B66"/>
    <w:rsid w:val="000A5C87"/>
    <w:rsid w:val="000A64B1"/>
    <w:rsid w:val="000D3B34"/>
    <w:rsid w:val="00104095"/>
    <w:rsid w:val="001068A0"/>
    <w:rsid w:val="00107577"/>
    <w:rsid w:val="001151DB"/>
    <w:rsid w:val="00115DB8"/>
    <w:rsid w:val="00197CBB"/>
    <w:rsid w:val="001B4603"/>
    <w:rsid w:val="001B530E"/>
    <w:rsid w:val="00237D16"/>
    <w:rsid w:val="00276AB6"/>
    <w:rsid w:val="002A3278"/>
    <w:rsid w:val="003130D6"/>
    <w:rsid w:val="00321A87"/>
    <w:rsid w:val="00330905"/>
    <w:rsid w:val="00341220"/>
    <w:rsid w:val="00350420"/>
    <w:rsid w:val="003A477D"/>
    <w:rsid w:val="003B0020"/>
    <w:rsid w:val="003B129F"/>
    <w:rsid w:val="003C27B1"/>
    <w:rsid w:val="003E031B"/>
    <w:rsid w:val="003E0A4E"/>
    <w:rsid w:val="00416960"/>
    <w:rsid w:val="00444BA0"/>
    <w:rsid w:val="004577EA"/>
    <w:rsid w:val="00466743"/>
    <w:rsid w:val="00475EE6"/>
    <w:rsid w:val="00495337"/>
    <w:rsid w:val="004A2590"/>
    <w:rsid w:val="004F29A8"/>
    <w:rsid w:val="00500C80"/>
    <w:rsid w:val="00505DD2"/>
    <w:rsid w:val="00513184"/>
    <w:rsid w:val="005478C3"/>
    <w:rsid w:val="00574E07"/>
    <w:rsid w:val="005E56F7"/>
    <w:rsid w:val="0067474B"/>
    <w:rsid w:val="006D54D5"/>
    <w:rsid w:val="006E25EE"/>
    <w:rsid w:val="006E4E31"/>
    <w:rsid w:val="00714FE2"/>
    <w:rsid w:val="00715674"/>
    <w:rsid w:val="007222BD"/>
    <w:rsid w:val="00731F85"/>
    <w:rsid w:val="00761E1B"/>
    <w:rsid w:val="00775768"/>
    <w:rsid w:val="00780641"/>
    <w:rsid w:val="007A09AC"/>
    <w:rsid w:val="007B028D"/>
    <w:rsid w:val="007B497D"/>
    <w:rsid w:val="007D1197"/>
    <w:rsid w:val="007E0218"/>
    <w:rsid w:val="007E0C60"/>
    <w:rsid w:val="007E177E"/>
    <w:rsid w:val="007F0A6E"/>
    <w:rsid w:val="00806796"/>
    <w:rsid w:val="00824DEA"/>
    <w:rsid w:val="00841304"/>
    <w:rsid w:val="0084418B"/>
    <w:rsid w:val="00846327"/>
    <w:rsid w:val="0085297B"/>
    <w:rsid w:val="008723C0"/>
    <w:rsid w:val="008865B8"/>
    <w:rsid w:val="008A7B40"/>
    <w:rsid w:val="008B5441"/>
    <w:rsid w:val="008D21C6"/>
    <w:rsid w:val="009C387B"/>
    <w:rsid w:val="00A167E5"/>
    <w:rsid w:val="00A81315"/>
    <w:rsid w:val="00A87505"/>
    <w:rsid w:val="00AD2BEC"/>
    <w:rsid w:val="00AE78CB"/>
    <w:rsid w:val="00AF5409"/>
    <w:rsid w:val="00B06B5F"/>
    <w:rsid w:val="00B133C0"/>
    <w:rsid w:val="00B510A5"/>
    <w:rsid w:val="00B67BEE"/>
    <w:rsid w:val="00BD37F5"/>
    <w:rsid w:val="00BF433F"/>
    <w:rsid w:val="00C14E35"/>
    <w:rsid w:val="00CC083A"/>
    <w:rsid w:val="00CC1C9E"/>
    <w:rsid w:val="00D05AEB"/>
    <w:rsid w:val="00D4591F"/>
    <w:rsid w:val="00DC0F56"/>
    <w:rsid w:val="00DD1BF2"/>
    <w:rsid w:val="00DD30C2"/>
    <w:rsid w:val="00E43C57"/>
    <w:rsid w:val="00E52D23"/>
    <w:rsid w:val="00E61322"/>
    <w:rsid w:val="00EB2D1C"/>
    <w:rsid w:val="00EC5435"/>
    <w:rsid w:val="00ED16CC"/>
    <w:rsid w:val="00EE0055"/>
    <w:rsid w:val="00EE505E"/>
    <w:rsid w:val="00EF390B"/>
    <w:rsid w:val="00F464F3"/>
    <w:rsid w:val="00F565B5"/>
    <w:rsid w:val="00F85CE8"/>
    <w:rsid w:val="00FD739A"/>
    <w:rsid w:val="00FE76B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4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90"/>
  </w:style>
  <w:style w:type="paragraph" w:styleId="Heading3">
    <w:name w:val="heading 3"/>
    <w:basedOn w:val="Normal"/>
    <w:link w:val="Heading3Char"/>
    <w:uiPriority w:val="9"/>
    <w:qFormat/>
    <w:rsid w:val="00852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E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1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attere"/>
    <w:rsid w:val="00761E1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761E1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761E1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761E1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61E1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6E4E31"/>
  </w:style>
  <w:style w:type="character" w:customStyle="1" w:styleId="Heading3Char">
    <w:name w:val="Heading 3 Char"/>
    <w:basedOn w:val="DefaultParagraphFont"/>
    <w:link w:val="Heading3"/>
    <w:uiPriority w:val="9"/>
    <w:rsid w:val="0085297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ui-ncbitoggler-master-text">
    <w:name w:val="ui-ncbitoggler-master-text"/>
    <w:basedOn w:val="DefaultParagraphFont"/>
    <w:rsid w:val="0085297B"/>
  </w:style>
  <w:style w:type="character" w:customStyle="1" w:styleId="highlight">
    <w:name w:val="highlight"/>
    <w:basedOn w:val="DefaultParagraphFont"/>
    <w:rsid w:val="0085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90"/>
  </w:style>
  <w:style w:type="paragraph" w:styleId="Heading3">
    <w:name w:val="heading 3"/>
    <w:basedOn w:val="Normal"/>
    <w:link w:val="Heading3Char"/>
    <w:uiPriority w:val="9"/>
    <w:qFormat/>
    <w:rsid w:val="00852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E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1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attere"/>
    <w:rsid w:val="00761E1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761E1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761E1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761E1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61E1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6E4E31"/>
  </w:style>
  <w:style w:type="character" w:customStyle="1" w:styleId="Heading3Char">
    <w:name w:val="Heading 3 Char"/>
    <w:basedOn w:val="DefaultParagraphFont"/>
    <w:link w:val="Heading3"/>
    <w:uiPriority w:val="9"/>
    <w:rsid w:val="0085297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ui-ncbitoggler-master-text">
    <w:name w:val="ui-ncbitoggler-master-text"/>
    <w:basedOn w:val="DefaultParagraphFont"/>
    <w:rsid w:val="0085297B"/>
  </w:style>
  <w:style w:type="character" w:customStyle="1" w:styleId="highlight">
    <w:name w:val="highlight"/>
    <w:basedOn w:val="DefaultParagraphFont"/>
    <w:rsid w:val="0085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3587</Words>
  <Characters>20447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Costello-Goldring, Eithne</cp:lastModifiedBy>
  <cp:revision>2</cp:revision>
  <dcterms:created xsi:type="dcterms:W3CDTF">2017-12-19T10:48:00Z</dcterms:created>
  <dcterms:modified xsi:type="dcterms:W3CDTF">2017-12-19T10:48:00Z</dcterms:modified>
</cp:coreProperties>
</file>