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247B" w14:textId="3EDB47F3" w:rsidR="008D79FB" w:rsidRPr="006A0CF3" w:rsidRDefault="00973897" w:rsidP="005A3764">
      <w:pPr>
        <w:jc w:val="center"/>
        <w:rPr>
          <w:b/>
          <w:color w:val="000000" w:themeColor="text1"/>
        </w:rPr>
      </w:pPr>
      <w:r w:rsidRPr="006A0CF3">
        <w:rPr>
          <w:b/>
          <w:color w:val="000000" w:themeColor="text1"/>
        </w:rPr>
        <w:t xml:space="preserve">The impact </w:t>
      </w:r>
      <w:r w:rsidR="005A3764" w:rsidRPr="006A0CF3">
        <w:rPr>
          <w:b/>
          <w:color w:val="000000" w:themeColor="text1"/>
        </w:rPr>
        <w:t>of</w:t>
      </w:r>
      <w:r w:rsidR="007F7BE3">
        <w:rPr>
          <w:b/>
          <w:color w:val="000000" w:themeColor="text1"/>
        </w:rPr>
        <w:t xml:space="preserve"> free access to leisure facilities and community outreach</w:t>
      </w:r>
      <w:r w:rsidR="002C0CBE" w:rsidRPr="006A0CF3">
        <w:rPr>
          <w:b/>
          <w:color w:val="000000" w:themeColor="text1"/>
        </w:rPr>
        <w:t xml:space="preserve"> </w:t>
      </w:r>
      <w:r w:rsidRPr="006A0CF3">
        <w:rPr>
          <w:b/>
          <w:color w:val="000000" w:themeColor="text1"/>
        </w:rPr>
        <w:t xml:space="preserve">on </w:t>
      </w:r>
      <w:r w:rsidR="00CF1968" w:rsidRPr="006A0CF3">
        <w:rPr>
          <w:b/>
          <w:color w:val="000000" w:themeColor="text1"/>
        </w:rPr>
        <w:t>inequalities in physical activity</w:t>
      </w:r>
      <w:r w:rsidR="002C0CBE" w:rsidRPr="006A0CF3">
        <w:rPr>
          <w:b/>
          <w:color w:val="000000" w:themeColor="text1"/>
        </w:rPr>
        <w:t>: a</w:t>
      </w:r>
      <w:r w:rsidR="00F36867" w:rsidRPr="006A0CF3">
        <w:rPr>
          <w:b/>
          <w:color w:val="000000" w:themeColor="text1"/>
        </w:rPr>
        <w:t xml:space="preserve"> quasi-experimental </w:t>
      </w:r>
      <w:r w:rsidR="00CF1968" w:rsidRPr="006A0CF3">
        <w:rPr>
          <w:b/>
          <w:color w:val="000000" w:themeColor="text1"/>
        </w:rPr>
        <w:t>study</w:t>
      </w:r>
      <w:r w:rsidR="002C0CBE" w:rsidRPr="006A0CF3">
        <w:rPr>
          <w:b/>
          <w:color w:val="000000" w:themeColor="text1"/>
        </w:rPr>
        <w:t xml:space="preserve">. </w:t>
      </w:r>
    </w:p>
    <w:p w14:paraId="58948462" w14:textId="77777777" w:rsidR="00CF1968" w:rsidRPr="006A0CF3" w:rsidRDefault="00CF1968" w:rsidP="00A44C6C">
      <w:pPr>
        <w:rPr>
          <w:b/>
          <w:color w:val="000000" w:themeColor="text1"/>
        </w:rPr>
      </w:pPr>
    </w:p>
    <w:p w14:paraId="54A78DA0" w14:textId="77777777" w:rsidR="00427364" w:rsidRPr="007A642A" w:rsidRDefault="00427364" w:rsidP="00427364">
      <w:pPr>
        <w:rPr>
          <w:rFonts w:eastAsia="Times New Roman" w:cstheme="minorHAnsi"/>
          <w:color w:val="000000" w:themeColor="text1"/>
          <w:lang w:val="en" w:eastAsia="en-GB"/>
        </w:rPr>
      </w:pPr>
      <w:r w:rsidRPr="007A642A">
        <w:rPr>
          <w:rFonts w:eastAsia="Times New Roman" w:cstheme="minorHAnsi"/>
          <w:color w:val="000000" w:themeColor="text1"/>
          <w:lang w:val="en" w:eastAsia="en-GB"/>
        </w:rPr>
        <w:t>Higgerson, J., Research Fellow</w:t>
      </w:r>
      <w:r w:rsidRPr="007A642A">
        <w:rPr>
          <w:rFonts w:eastAsia="Times New Roman" w:cstheme="minorHAnsi"/>
          <w:color w:val="000000" w:themeColor="text1"/>
          <w:vertAlign w:val="superscript"/>
          <w:lang w:val="en" w:eastAsia="en-GB"/>
        </w:rPr>
        <w:t>2</w:t>
      </w:r>
      <w:r w:rsidRPr="007A642A">
        <w:rPr>
          <w:rFonts w:eastAsia="Times New Roman" w:cstheme="minorHAnsi"/>
          <w:color w:val="000000" w:themeColor="text1"/>
          <w:lang w:val="en" w:eastAsia="en-GB"/>
        </w:rPr>
        <w:t>,</w:t>
      </w:r>
      <w:r w:rsidR="00CF1968" w:rsidRPr="007A642A">
        <w:rPr>
          <w:rFonts w:eastAsia="Times New Roman" w:cstheme="minorHAnsi"/>
          <w:color w:val="000000" w:themeColor="text1"/>
          <w:lang w:eastAsia="en-GB"/>
        </w:rPr>
        <w:t xml:space="preserve"> </w:t>
      </w:r>
      <w:r w:rsidRPr="007A642A">
        <w:rPr>
          <w:rFonts w:eastAsia="Times New Roman" w:cstheme="minorHAnsi"/>
          <w:color w:val="000000" w:themeColor="text1"/>
          <w:lang w:val="en" w:eastAsia="en-GB"/>
        </w:rPr>
        <w:t>Halliday, E., Senior Research Fellow</w:t>
      </w:r>
      <w:r w:rsidRPr="007A642A">
        <w:rPr>
          <w:rFonts w:eastAsia="Times New Roman" w:cstheme="minorHAnsi"/>
          <w:color w:val="000000" w:themeColor="text1"/>
          <w:vertAlign w:val="superscript"/>
          <w:lang w:val="en" w:eastAsia="en-GB"/>
        </w:rPr>
        <w:t>1</w:t>
      </w:r>
      <w:r w:rsidRPr="007A642A">
        <w:rPr>
          <w:rFonts w:eastAsia="Times New Roman" w:cstheme="minorHAnsi"/>
          <w:color w:val="000000" w:themeColor="text1"/>
          <w:lang w:val="en" w:eastAsia="en-GB"/>
        </w:rPr>
        <w:t xml:space="preserve">, </w:t>
      </w:r>
      <w:r w:rsidR="00757853" w:rsidRPr="007A642A">
        <w:rPr>
          <w:rFonts w:eastAsia="Times New Roman" w:cstheme="minorHAnsi"/>
          <w:color w:val="000000" w:themeColor="text1"/>
          <w:lang w:val="en" w:eastAsia="en-GB"/>
        </w:rPr>
        <w:t>Ortiz-Nunez, A.,</w:t>
      </w:r>
      <w:r w:rsidR="0099456E" w:rsidRPr="007A642A">
        <w:rPr>
          <w:rFonts w:eastAsia="Times New Roman" w:cstheme="minorHAnsi"/>
          <w:color w:val="000000" w:themeColor="text1"/>
          <w:lang w:val="en" w:eastAsia="en-GB"/>
        </w:rPr>
        <w:t xml:space="preserve"> Research Fellow</w:t>
      </w:r>
      <w:r w:rsidR="0099456E" w:rsidRPr="007A642A">
        <w:rPr>
          <w:rFonts w:eastAsia="Times New Roman" w:cstheme="minorHAnsi"/>
          <w:color w:val="000000" w:themeColor="text1"/>
          <w:vertAlign w:val="superscript"/>
          <w:lang w:val="en" w:eastAsia="en-GB"/>
        </w:rPr>
        <w:t>1</w:t>
      </w:r>
      <w:r w:rsidR="0099456E" w:rsidRPr="007A642A">
        <w:rPr>
          <w:rFonts w:eastAsia="Times New Roman" w:cstheme="minorHAnsi"/>
          <w:color w:val="000000" w:themeColor="text1"/>
          <w:lang w:val="en" w:eastAsia="en-GB"/>
        </w:rPr>
        <w:t xml:space="preserve"> Brown, R., Leisure, Health and Wellbeing Manager</w:t>
      </w:r>
      <w:r w:rsidR="0099456E" w:rsidRPr="007A642A">
        <w:rPr>
          <w:rFonts w:eastAsia="Times New Roman" w:cstheme="minorHAnsi"/>
          <w:color w:val="000000" w:themeColor="text1"/>
          <w:vertAlign w:val="superscript"/>
          <w:lang w:val="en" w:eastAsia="en-GB"/>
        </w:rPr>
        <w:t>3</w:t>
      </w:r>
      <w:r w:rsidR="0099456E" w:rsidRPr="007A642A">
        <w:rPr>
          <w:rFonts w:eastAsia="Times New Roman" w:cstheme="minorHAnsi"/>
          <w:color w:val="000000" w:themeColor="text1"/>
          <w:lang w:val="en" w:eastAsia="en-GB"/>
        </w:rPr>
        <w:t xml:space="preserve">, </w:t>
      </w:r>
      <w:r w:rsidRPr="007A642A">
        <w:rPr>
          <w:rFonts w:eastAsia="Times New Roman" w:cstheme="minorHAnsi"/>
          <w:color w:val="000000" w:themeColor="text1"/>
          <w:lang w:val="en" w:eastAsia="en-GB"/>
        </w:rPr>
        <w:t>Barr, B., Senior Clinical Lecturer</w:t>
      </w:r>
      <w:r w:rsidRPr="007A642A">
        <w:rPr>
          <w:rFonts w:eastAsia="Times New Roman" w:cstheme="minorHAnsi"/>
          <w:color w:val="000000" w:themeColor="text1"/>
          <w:vertAlign w:val="superscript"/>
          <w:lang w:val="en" w:eastAsia="en-GB"/>
        </w:rPr>
        <w:t>2</w:t>
      </w:r>
    </w:p>
    <w:p w14:paraId="3AF10DCA" w14:textId="77777777" w:rsidR="0099456E" w:rsidRPr="007A642A" w:rsidRDefault="0099456E" w:rsidP="0099456E">
      <w:pPr>
        <w:pStyle w:val="NormalWeb"/>
        <w:rPr>
          <w:rFonts w:asciiTheme="minorHAnsi" w:hAnsiTheme="minorHAnsi" w:cstheme="minorHAnsi"/>
          <w:color w:val="000000"/>
          <w:sz w:val="22"/>
          <w:szCs w:val="22"/>
        </w:rPr>
      </w:pPr>
      <w:r w:rsidRPr="007A642A">
        <w:rPr>
          <w:rFonts w:asciiTheme="minorHAnsi" w:hAnsiTheme="minorHAnsi" w:cstheme="minorHAnsi"/>
          <w:color w:val="000000"/>
          <w:sz w:val="22"/>
          <w:szCs w:val="22"/>
          <w:vertAlign w:val="superscript"/>
        </w:rPr>
        <w:t>1</w:t>
      </w:r>
      <w:r w:rsidRPr="007A642A">
        <w:rPr>
          <w:rFonts w:asciiTheme="minorHAnsi" w:hAnsiTheme="minorHAnsi" w:cstheme="minorHAnsi"/>
          <w:color w:val="000000"/>
          <w:sz w:val="22"/>
          <w:szCs w:val="22"/>
        </w:rPr>
        <w:t>Division of Health Research, Faculty of Health and Medicine, Lancaster University, Lancaster LA1 4YW, UK</w:t>
      </w:r>
    </w:p>
    <w:p w14:paraId="4CAACFFB" w14:textId="77777777" w:rsidR="0099456E" w:rsidRPr="007A642A" w:rsidRDefault="0099456E" w:rsidP="0099456E">
      <w:pPr>
        <w:pStyle w:val="NormalWeb"/>
        <w:rPr>
          <w:rFonts w:asciiTheme="minorHAnsi" w:hAnsiTheme="minorHAnsi" w:cstheme="minorHAnsi"/>
          <w:color w:val="000000"/>
          <w:sz w:val="22"/>
          <w:szCs w:val="22"/>
        </w:rPr>
      </w:pPr>
      <w:r w:rsidRPr="007A642A">
        <w:rPr>
          <w:rFonts w:asciiTheme="minorHAnsi" w:hAnsiTheme="minorHAnsi" w:cstheme="minorHAnsi"/>
          <w:color w:val="000000"/>
          <w:sz w:val="22"/>
          <w:szCs w:val="22"/>
          <w:vertAlign w:val="superscript"/>
        </w:rPr>
        <w:t>2</w:t>
      </w:r>
      <w:r w:rsidRPr="007A642A">
        <w:rPr>
          <w:rFonts w:asciiTheme="minorHAnsi" w:hAnsiTheme="minorHAnsi" w:cstheme="minorHAnsi"/>
          <w:color w:val="000000"/>
          <w:sz w:val="22"/>
          <w:szCs w:val="22"/>
        </w:rPr>
        <w:t>Department of Public Health and Policy, University of Liverpool, Liverpool L69 3BX, UK</w:t>
      </w:r>
    </w:p>
    <w:p w14:paraId="4FF9A29B" w14:textId="77777777" w:rsidR="0099456E" w:rsidRDefault="0099456E" w:rsidP="0099456E">
      <w:pPr>
        <w:pStyle w:val="NormalWeb"/>
        <w:rPr>
          <w:rFonts w:asciiTheme="minorHAnsi" w:hAnsiTheme="minorHAnsi" w:cstheme="minorHAnsi"/>
          <w:sz w:val="22"/>
          <w:szCs w:val="22"/>
          <w:shd w:val="clear" w:color="auto" w:fill="FFFFFF"/>
        </w:rPr>
      </w:pPr>
      <w:r w:rsidRPr="007A642A">
        <w:rPr>
          <w:rFonts w:asciiTheme="minorHAnsi" w:hAnsiTheme="minorHAnsi" w:cstheme="minorHAnsi"/>
          <w:color w:val="000000"/>
          <w:sz w:val="22"/>
          <w:szCs w:val="22"/>
          <w:vertAlign w:val="superscript"/>
        </w:rPr>
        <w:t>3</w:t>
      </w:r>
      <w:r w:rsidRPr="007A642A">
        <w:rPr>
          <w:rFonts w:asciiTheme="minorHAnsi" w:hAnsiTheme="minorHAnsi" w:cstheme="minorHAnsi"/>
          <w:sz w:val="22"/>
          <w:szCs w:val="22"/>
          <w:shd w:val="clear" w:color="auto" w:fill="FFFFFF"/>
        </w:rPr>
        <w:t>Leisure &amp; Environment Department</w:t>
      </w:r>
      <w:r w:rsidR="007A642A" w:rsidRPr="007A642A">
        <w:rPr>
          <w:rFonts w:asciiTheme="minorHAnsi" w:hAnsiTheme="minorHAnsi" w:cstheme="minorHAnsi"/>
          <w:sz w:val="22"/>
          <w:szCs w:val="22"/>
          <w:shd w:val="clear" w:color="auto" w:fill="FFFFFF"/>
        </w:rPr>
        <w:t>, Blackburn with Darwen Council, Old Town Hall, King William St, Blackburn BB1 7DY</w:t>
      </w:r>
    </w:p>
    <w:p w14:paraId="36DFE6A8" w14:textId="77777777" w:rsidR="00F25900" w:rsidRDefault="00F25900" w:rsidP="0099456E">
      <w:pPr>
        <w:pStyle w:val="NormalWeb"/>
        <w:rPr>
          <w:rFonts w:asciiTheme="minorHAnsi" w:hAnsiTheme="minorHAnsi" w:cstheme="minorHAnsi"/>
          <w:sz w:val="22"/>
          <w:szCs w:val="22"/>
          <w:shd w:val="clear" w:color="auto" w:fill="FFFFFF"/>
        </w:rPr>
      </w:pPr>
    </w:p>
    <w:p w14:paraId="46A08669" w14:textId="77777777" w:rsidR="00F25900" w:rsidRDefault="00F25900" w:rsidP="00F25900">
      <w:pPr>
        <w:rPr>
          <w:b/>
          <w:bCs/>
        </w:rPr>
      </w:pPr>
      <w:r>
        <w:rPr>
          <w:b/>
          <w:bCs/>
        </w:rPr>
        <w:t>Corresponding author: Ben Barr</w:t>
      </w:r>
    </w:p>
    <w:p w14:paraId="175139A5" w14:textId="77777777" w:rsidR="00F25900" w:rsidRPr="00263D49" w:rsidRDefault="00F25900" w:rsidP="00F25900">
      <w:pPr>
        <w:jc w:val="both"/>
        <w:outlineLvl w:val="0"/>
        <w:rPr>
          <w:rFonts w:cstheme="minorHAnsi"/>
        </w:rPr>
      </w:pPr>
      <w:r w:rsidRPr="00263D49">
        <w:rPr>
          <w:rFonts w:cstheme="minorHAnsi"/>
        </w:rPr>
        <w:t>Senior Clinical Lecturer in Applied Public Health Research</w:t>
      </w:r>
    </w:p>
    <w:p w14:paraId="221D3E11" w14:textId="77777777" w:rsidR="00F25900" w:rsidRPr="00263D49" w:rsidRDefault="00F25900" w:rsidP="00F25900">
      <w:pPr>
        <w:jc w:val="both"/>
        <w:rPr>
          <w:rFonts w:cstheme="minorHAnsi"/>
        </w:rPr>
      </w:pPr>
      <w:r w:rsidRPr="00263D49">
        <w:rPr>
          <w:rFonts w:cstheme="minorHAnsi"/>
        </w:rPr>
        <w:t xml:space="preserve">Department of Public Health and Policy, </w:t>
      </w:r>
    </w:p>
    <w:p w14:paraId="56E2E4D2" w14:textId="77777777" w:rsidR="00F25900" w:rsidRPr="00263D49" w:rsidRDefault="00F25900" w:rsidP="00F25900">
      <w:pPr>
        <w:jc w:val="both"/>
        <w:rPr>
          <w:rFonts w:cstheme="minorHAnsi"/>
        </w:rPr>
      </w:pPr>
      <w:r w:rsidRPr="00263D49">
        <w:rPr>
          <w:rFonts w:cstheme="minorHAnsi"/>
        </w:rPr>
        <w:t>Institute of Psychology, Health and Society,</w:t>
      </w:r>
    </w:p>
    <w:p w14:paraId="5971338A" w14:textId="77777777" w:rsidR="00F25900" w:rsidRPr="00263D49" w:rsidRDefault="00F25900" w:rsidP="00F25900">
      <w:pPr>
        <w:jc w:val="both"/>
        <w:rPr>
          <w:rFonts w:cstheme="minorHAnsi"/>
        </w:rPr>
      </w:pPr>
      <w:r w:rsidRPr="00263D49">
        <w:rPr>
          <w:rFonts w:cstheme="minorHAnsi"/>
        </w:rPr>
        <w:t>University of Liverpool,</w:t>
      </w:r>
    </w:p>
    <w:p w14:paraId="66D31A82" w14:textId="77777777" w:rsidR="00F25900" w:rsidRPr="00263D49" w:rsidRDefault="00F25900" w:rsidP="00F25900">
      <w:pPr>
        <w:jc w:val="both"/>
        <w:rPr>
          <w:rFonts w:cstheme="minorHAnsi"/>
        </w:rPr>
      </w:pPr>
      <w:r w:rsidRPr="00263D49">
        <w:rPr>
          <w:rFonts w:cstheme="minorHAnsi"/>
        </w:rPr>
        <w:t>Whelan Building,</w:t>
      </w:r>
    </w:p>
    <w:p w14:paraId="4BACE436" w14:textId="77777777" w:rsidR="00F25900" w:rsidRPr="00263D49" w:rsidRDefault="00F25900" w:rsidP="00F25900">
      <w:pPr>
        <w:jc w:val="both"/>
        <w:rPr>
          <w:rFonts w:cstheme="minorHAnsi"/>
        </w:rPr>
      </w:pPr>
      <w:r w:rsidRPr="00263D49">
        <w:rPr>
          <w:rFonts w:cstheme="minorHAnsi"/>
        </w:rPr>
        <w:t xml:space="preserve">Liverpool, </w:t>
      </w:r>
    </w:p>
    <w:p w14:paraId="42BBD68A" w14:textId="77777777" w:rsidR="00F25900" w:rsidRPr="00263D49" w:rsidRDefault="00F25900" w:rsidP="00F25900">
      <w:pPr>
        <w:jc w:val="both"/>
        <w:rPr>
          <w:rFonts w:cstheme="minorHAnsi"/>
        </w:rPr>
      </w:pPr>
      <w:r w:rsidRPr="00263D49">
        <w:rPr>
          <w:rFonts w:cstheme="minorHAnsi"/>
        </w:rPr>
        <w:t>L69 3GB</w:t>
      </w:r>
    </w:p>
    <w:p w14:paraId="3B224DB1" w14:textId="77777777" w:rsidR="00F25900" w:rsidRPr="00263D49" w:rsidRDefault="00F25900" w:rsidP="00F25900">
      <w:pPr>
        <w:jc w:val="both"/>
        <w:rPr>
          <w:rFonts w:cstheme="minorHAnsi"/>
        </w:rPr>
      </w:pPr>
      <w:r w:rsidRPr="00263D49">
        <w:rPr>
          <w:rFonts w:cstheme="minorHAnsi"/>
        </w:rPr>
        <w:t>(0151) 794 5420</w:t>
      </w:r>
    </w:p>
    <w:p w14:paraId="2E0B45CF" w14:textId="77777777" w:rsidR="00F25900" w:rsidRPr="00263D49" w:rsidRDefault="009D3662" w:rsidP="00F25900">
      <w:pPr>
        <w:jc w:val="both"/>
        <w:rPr>
          <w:rFonts w:cstheme="minorHAnsi"/>
        </w:rPr>
      </w:pPr>
      <w:hyperlink r:id="rId6" w:history="1">
        <w:r w:rsidR="00F25900" w:rsidRPr="00263D49">
          <w:rPr>
            <w:rStyle w:val="Hyperlink"/>
            <w:rFonts w:cstheme="minorHAnsi"/>
          </w:rPr>
          <w:t>benbarr@liverpool.ac.uk</w:t>
        </w:r>
      </w:hyperlink>
    </w:p>
    <w:p w14:paraId="0181ED1F" w14:textId="77777777" w:rsidR="00CF1968" w:rsidRDefault="00CF1968" w:rsidP="00A44C6C">
      <w:pPr>
        <w:rPr>
          <w:b/>
          <w:color w:val="000000" w:themeColor="text1"/>
        </w:rPr>
      </w:pPr>
    </w:p>
    <w:p w14:paraId="70726659" w14:textId="77777777" w:rsidR="00F25900" w:rsidRPr="006A0CF3" w:rsidRDefault="00F25900" w:rsidP="00A44C6C">
      <w:pPr>
        <w:rPr>
          <w:b/>
          <w:color w:val="000000" w:themeColor="text1"/>
        </w:rPr>
      </w:pPr>
    </w:p>
    <w:p w14:paraId="6FCD44FD" w14:textId="77777777" w:rsidR="00CF1968" w:rsidRPr="006A0CF3" w:rsidRDefault="00CF1968" w:rsidP="00A44C6C">
      <w:pPr>
        <w:rPr>
          <w:b/>
          <w:color w:val="000000" w:themeColor="text1"/>
        </w:rPr>
      </w:pPr>
    </w:p>
    <w:p w14:paraId="30DC8F6E" w14:textId="77777777" w:rsidR="00CF1968" w:rsidRPr="006A0CF3" w:rsidRDefault="00CF1968" w:rsidP="00A44C6C">
      <w:pPr>
        <w:rPr>
          <w:b/>
          <w:color w:val="000000" w:themeColor="text1"/>
        </w:rPr>
      </w:pPr>
    </w:p>
    <w:p w14:paraId="187729A2" w14:textId="77777777" w:rsidR="00CF1968" w:rsidRPr="006A0CF3" w:rsidRDefault="00CF1968" w:rsidP="00A44C6C">
      <w:pPr>
        <w:rPr>
          <w:b/>
          <w:color w:val="000000" w:themeColor="text1"/>
        </w:rPr>
      </w:pPr>
    </w:p>
    <w:p w14:paraId="2E84E7F2" w14:textId="77777777" w:rsidR="00CF1968" w:rsidRPr="006A0CF3" w:rsidRDefault="00CF1968" w:rsidP="00A44C6C">
      <w:pPr>
        <w:rPr>
          <w:b/>
          <w:color w:val="000000" w:themeColor="text1"/>
        </w:rPr>
      </w:pPr>
    </w:p>
    <w:p w14:paraId="3BC2FC51" w14:textId="77777777" w:rsidR="00CF1968" w:rsidRDefault="00CF1968" w:rsidP="00A44C6C">
      <w:pPr>
        <w:rPr>
          <w:b/>
          <w:color w:val="000000" w:themeColor="text1"/>
        </w:rPr>
      </w:pPr>
    </w:p>
    <w:p w14:paraId="42567B41" w14:textId="77777777" w:rsidR="00B10E10" w:rsidRPr="006A0CF3" w:rsidRDefault="00B10E10" w:rsidP="00A44C6C">
      <w:pPr>
        <w:rPr>
          <w:b/>
          <w:color w:val="000000" w:themeColor="text1"/>
        </w:rPr>
      </w:pPr>
    </w:p>
    <w:p w14:paraId="0AC33F90" w14:textId="77777777" w:rsidR="00A44C6C" w:rsidRPr="006A0CF3" w:rsidRDefault="00B10E10" w:rsidP="00EE7743">
      <w:pPr>
        <w:outlineLvl w:val="0"/>
        <w:rPr>
          <w:b/>
          <w:color w:val="000000" w:themeColor="text1"/>
        </w:rPr>
      </w:pPr>
      <w:r>
        <w:rPr>
          <w:b/>
          <w:color w:val="000000" w:themeColor="text1"/>
        </w:rPr>
        <w:lastRenderedPageBreak/>
        <w:t>ABSTRACT</w:t>
      </w:r>
    </w:p>
    <w:p w14:paraId="7F6A2DB5" w14:textId="77777777" w:rsidR="00CF1968" w:rsidRPr="007242E1" w:rsidRDefault="00CF1968" w:rsidP="00EE7743">
      <w:pPr>
        <w:outlineLvl w:val="0"/>
        <w:rPr>
          <w:b/>
          <w:color w:val="000000" w:themeColor="text1"/>
        </w:rPr>
      </w:pPr>
      <w:r w:rsidRPr="007242E1">
        <w:rPr>
          <w:b/>
          <w:color w:val="000000" w:themeColor="text1"/>
        </w:rPr>
        <w:t>Background</w:t>
      </w:r>
    </w:p>
    <w:p w14:paraId="27687403" w14:textId="76A83FC9" w:rsidR="002C5E61" w:rsidRPr="006A0CF3" w:rsidRDefault="002C5E61" w:rsidP="00EE7743">
      <w:pPr>
        <w:outlineLvl w:val="0"/>
        <w:rPr>
          <w:color w:val="000000" w:themeColor="text1"/>
        </w:rPr>
      </w:pPr>
      <w:r>
        <w:rPr>
          <w:color w:val="000000" w:themeColor="text1"/>
        </w:rPr>
        <w:t xml:space="preserve">There </w:t>
      </w:r>
      <w:r w:rsidR="003958D6">
        <w:rPr>
          <w:color w:val="000000" w:themeColor="text1"/>
        </w:rPr>
        <w:t xml:space="preserve">are </w:t>
      </w:r>
      <w:r>
        <w:rPr>
          <w:color w:val="000000" w:themeColor="text1"/>
        </w:rPr>
        <w:t>large inequalities in levels of physical activity in the UK and t</w:t>
      </w:r>
      <w:r w:rsidR="001863DA">
        <w:rPr>
          <w:color w:val="000000" w:themeColor="text1"/>
        </w:rPr>
        <w:t>his is an important determinant</w:t>
      </w:r>
      <w:r>
        <w:rPr>
          <w:color w:val="000000" w:themeColor="text1"/>
        </w:rPr>
        <w:t xml:space="preserve"> of health inequalities. </w:t>
      </w:r>
      <w:r w:rsidR="00837452">
        <w:rPr>
          <w:color w:val="000000" w:themeColor="text1"/>
        </w:rPr>
        <w:t>Little</w:t>
      </w:r>
      <w:r>
        <w:rPr>
          <w:color w:val="000000" w:themeColor="text1"/>
        </w:rPr>
        <w:t xml:space="preserve"> is known about the effectiveness of community-wide intervention</w:t>
      </w:r>
      <w:r w:rsidR="004B79B5">
        <w:rPr>
          <w:color w:val="000000" w:themeColor="text1"/>
        </w:rPr>
        <w:t>s</w:t>
      </w:r>
      <w:r>
        <w:rPr>
          <w:color w:val="000000" w:themeColor="text1"/>
        </w:rPr>
        <w:t xml:space="preserve"> to increase physical activity and whether effects differ by socioeconomic group.  </w:t>
      </w:r>
    </w:p>
    <w:p w14:paraId="6D376949" w14:textId="77777777" w:rsidR="00CF1968" w:rsidRPr="007242E1" w:rsidRDefault="00CF1968" w:rsidP="00CF1968">
      <w:pPr>
        <w:rPr>
          <w:b/>
          <w:color w:val="000000" w:themeColor="text1"/>
        </w:rPr>
      </w:pPr>
      <w:r w:rsidRPr="007242E1">
        <w:rPr>
          <w:b/>
          <w:color w:val="000000" w:themeColor="text1"/>
        </w:rPr>
        <w:t>Methods</w:t>
      </w:r>
    </w:p>
    <w:p w14:paraId="01CEF954" w14:textId="300F3612" w:rsidR="002C5E61" w:rsidRPr="006A0CF3" w:rsidRDefault="002C5E61" w:rsidP="00CF1968">
      <w:pPr>
        <w:rPr>
          <w:color w:val="000000" w:themeColor="text1"/>
        </w:rPr>
      </w:pPr>
      <w:r>
        <w:rPr>
          <w:color w:val="000000" w:themeColor="text1"/>
        </w:rPr>
        <w:t xml:space="preserve">We </w:t>
      </w:r>
      <w:r w:rsidR="00837452">
        <w:rPr>
          <w:color w:val="000000" w:themeColor="text1"/>
        </w:rPr>
        <w:t xml:space="preserve">conducted </w:t>
      </w:r>
      <w:r w:rsidR="001863DA">
        <w:rPr>
          <w:color w:val="000000" w:themeColor="text1"/>
        </w:rPr>
        <w:t>Interrupted Time Series and Difference-in-D</w:t>
      </w:r>
      <w:r w:rsidR="004B79B5">
        <w:rPr>
          <w:color w:val="000000" w:themeColor="text1"/>
        </w:rPr>
        <w:t>ifferences analys</w:t>
      </w:r>
      <w:r w:rsidR="00837452">
        <w:rPr>
          <w:color w:val="000000" w:themeColor="text1"/>
        </w:rPr>
        <w:t>e</w:t>
      </w:r>
      <w:r w:rsidR="004B79B5">
        <w:rPr>
          <w:color w:val="000000" w:themeColor="text1"/>
        </w:rPr>
        <w:t>s using</w:t>
      </w:r>
      <w:r>
        <w:rPr>
          <w:color w:val="000000" w:themeColor="text1"/>
        </w:rPr>
        <w:t xml:space="preserve"> local administrative data and a large national survey </w:t>
      </w:r>
      <w:r w:rsidR="008C2AC6">
        <w:rPr>
          <w:color w:val="000000" w:themeColor="text1"/>
        </w:rPr>
        <w:t xml:space="preserve">to investigate </w:t>
      </w:r>
      <w:r w:rsidR="004B79B5">
        <w:rPr>
          <w:color w:val="000000" w:themeColor="text1"/>
        </w:rPr>
        <w:t xml:space="preserve">the impact of an intervention providing </w:t>
      </w:r>
      <w:r w:rsidR="003958D6">
        <w:rPr>
          <w:color w:val="000000" w:themeColor="text1"/>
        </w:rPr>
        <w:t xml:space="preserve">universal </w:t>
      </w:r>
      <w:r w:rsidR="004B79B5" w:rsidRPr="004B79B5">
        <w:rPr>
          <w:color w:val="000000" w:themeColor="text1"/>
          <w:lang w:val="en-US"/>
        </w:rPr>
        <w:t>free access to leisure</w:t>
      </w:r>
      <w:r w:rsidR="004B79B5">
        <w:rPr>
          <w:color w:val="000000" w:themeColor="text1"/>
          <w:lang w:val="en-US"/>
        </w:rPr>
        <w:t xml:space="preserve"> facilities</w:t>
      </w:r>
      <w:r w:rsidR="00503720">
        <w:rPr>
          <w:color w:val="000000" w:themeColor="text1"/>
          <w:lang w:val="en-US"/>
        </w:rPr>
        <w:t xml:space="preserve"> alongside outreach and </w:t>
      </w:r>
      <w:r w:rsidR="00DE3FAD">
        <w:rPr>
          <w:color w:val="000000" w:themeColor="text1"/>
          <w:lang w:val="en-US"/>
        </w:rPr>
        <w:t>marketing</w:t>
      </w:r>
      <w:r w:rsidR="00503720">
        <w:rPr>
          <w:color w:val="000000" w:themeColor="text1"/>
          <w:lang w:val="en-US"/>
        </w:rPr>
        <w:t xml:space="preserve"> activities</w:t>
      </w:r>
      <w:r w:rsidR="004B79B5">
        <w:rPr>
          <w:color w:val="000000" w:themeColor="text1"/>
          <w:lang w:val="en-US"/>
        </w:rPr>
        <w:t xml:space="preserve"> in a deprived </w:t>
      </w:r>
      <w:r w:rsidR="007D0243">
        <w:rPr>
          <w:color w:val="000000" w:themeColor="text1"/>
          <w:lang w:val="en-US"/>
        </w:rPr>
        <w:t xml:space="preserve">local authority </w:t>
      </w:r>
      <w:r w:rsidR="00E71F71">
        <w:rPr>
          <w:color w:val="000000" w:themeColor="text1"/>
          <w:lang w:val="en-US"/>
        </w:rPr>
        <w:t>a</w:t>
      </w:r>
      <w:r w:rsidR="004B79B5">
        <w:rPr>
          <w:color w:val="000000" w:themeColor="text1"/>
          <w:lang w:val="en-US"/>
        </w:rPr>
        <w:t xml:space="preserve">rea in the North West of England. Outcomes included attendances at swimming and gym sessions, </w:t>
      </w:r>
      <w:r w:rsidR="00F66E39">
        <w:rPr>
          <w:color w:val="000000" w:themeColor="text1"/>
          <w:lang w:val="en-US"/>
        </w:rPr>
        <w:t xml:space="preserve">and </w:t>
      </w:r>
      <w:r w:rsidR="007242E1">
        <w:rPr>
          <w:color w:val="000000" w:themeColor="text1"/>
        </w:rPr>
        <w:t>self</w:t>
      </w:r>
      <w:r w:rsidR="00F66E39">
        <w:rPr>
          <w:color w:val="000000" w:themeColor="text1"/>
        </w:rPr>
        <w:t>-</w:t>
      </w:r>
      <w:r w:rsidR="007242E1">
        <w:rPr>
          <w:color w:val="000000" w:themeColor="text1"/>
        </w:rPr>
        <w:t>reported participation in</w:t>
      </w:r>
      <w:r w:rsidR="00F66E39">
        <w:rPr>
          <w:color w:val="000000" w:themeColor="text1"/>
        </w:rPr>
        <w:t xml:space="preserve"> </w:t>
      </w:r>
      <w:r w:rsidR="00E71F71">
        <w:rPr>
          <w:color w:val="000000" w:themeColor="text1"/>
        </w:rPr>
        <w:t xml:space="preserve">gym </w:t>
      </w:r>
      <w:r w:rsidR="00444085">
        <w:rPr>
          <w:color w:val="000000" w:themeColor="text1"/>
        </w:rPr>
        <w:t xml:space="preserve">and swim </w:t>
      </w:r>
      <w:r w:rsidR="00E71F71">
        <w:rPr>
          <w:color w:val="000000" w:themeColor="text1"/>
        </w:rPr>
        <w:t xml:space="preserve">activity </w:t>
      </w:r>
      <w:r w:rsidR="00444085">
        <w:rPr>
          <w:color w:val="000000" w:themeColor="text1"/>
        </w:rPr>
        <w:t xml:space="preserve">and any </w:t>
      </w:r>
      <w:r w:rsidR="00F66E39">
        <w:rPr>
          <w:color w:val="000000" w:themeColor="text1"/>
        </w:rPr>
        <w:t>physical activity</w:t>
      </w:r>
      <w:r w:rsidR="00444085">
        <w:rPr>
          <w:color w:val="000000" w:themeColor="text1"/>
        </w:rPr>
        <w:t xml:space="preserve">. </w:t>
      </w:r>
    </w:p>
    <w:p w14:paraId="7C3FBCE4" w14:textId="77777777" w:rsidR="00CF1968" w:rsidRDefault="00CF1968" w:rsidP="00CF1968">
      <w:pPr>
        <w:rPr>
          <w:b/>
          <w:color w:val="000000" w:themeColor="text1"/>
        </w:rPr>
      </w:pPr>
      <w:r w:rsidRPr="007242E1">
        <w:rPr>
          <w:b/>
          <w:color w:val="000000" w:themeColor="text1"/>
        </w:rPr>
        <w:t>Results</w:t>
      </w:r>
    </w:p>
    <w:p w14:paraId="343E6B92" w14:textId="7DE00DD9" w:rsidR="007242E1" w:rsidRPr="007242E1" w:rsidRDefault="007242E1" w:rsidP="00CF1968">
      <w:pPr>
        <w:rPr>
          <w:color w:val="000000" w:themeColor="text1"/>
        </w:rPr>
      </w:pPr>
      <w:r>
        <w:rPr>
          <w:color w:val="000000" w:themeColor="text1"/>
        </w:rPr>
        <w:t xml:space="preserve">The intervention </w:t>
      </w:r>
      <w:r w:rsidR="00E8639B">
        <w:rPr>
          <w:color w:val="000000" w:themeColor="text1"/>
        </w:rPr>
        <w:t xml:space="preserve">was associated with a </w:t>
      </w:r>
      <w:r w:rsidR="0033731A">
        <w:rPr>
          <w:color w:val="000000" w:themeColor="text1"/>
        </w:rPr>
        <w:t>64</w:t>
      </w:r>
      <w:r w:rsidRPr="006A0CF3">
        <w:rPr>
          <w:color w:val="000000" w:themeColor="text1"/>
        </w:rPr>
        <w:t xml:space="preserve">% increase in </w:t>
      </w:r>
      <w:r>
        <w:rPr>
          <w:color w:val="000000" w:themeColor="text1"/>
        </w:rPr>
        <w:t xml:space="preserve">attendances </w:t>
      </w:r>
      <w:r>
        <w:rPr>
          <w:color w:val="000000" w:themeColor="text1"/>
          <w:lang w:val="en-US"/>
        </w:rPr>
        <w:t>at swimming and gym sessions</w:t>
      </w:r>
      <w:r w:rsidRPr="006A0CF3">
        <w:rPr>
          <w:color w:val="000000" w:themeColor="text1"/>
        </w:rPr>
        <w:t xml:space="preserve"> </w:t>
      </w:r>
      <w:r w:rsidR="0033731A" w:rsidRPr="0033731A">
        <w:rPr>
          <w:color w:val="000000" w:themeColor="text1"/>
        </w:rPr>
        <w:t>(RR: 1.64 95%CI: 1.43 to  1.89, p&lt;0.001</w:t>
      </w:r>
      <w:r w:rsidR="0033731A">
        <w:rPr>
          <w:color w:val="000000" w:themeColor="text1"/>
        </w:rPr>
        <w:t xml:space="preserve">) </w:t>
      </w:r>
      <w:r w:rsidRPr="007242E1">
        <w:rPr>
          <w:color w:val="000000" w:themeColor="text1"/>
        </w:rPr>
        <w:t xml:space="preserve">an additional 3.9% of the population participating in at least 30 minutes of moderate intensity gym or swim sessions during </w:t>
      </w:r>
      <w:r>
        <w:rPr>
          <w:color w:val="000000" w:themeColor="text1"/>
        </w:rPr>
        <w:t xml:space="preserve">the previous </w:t>
      </w:r>
      <w:r w:rsidR="001863DA">
        <w:rPr>
          <w:color w:val="000000" w:themeColor="text1"/>
        </w:rPr>
        <w:t xml:space="preserve"> 4 weeks (95%CI 3.6 to 4.1) and </w:t>
      </w:r>
      <w:r w:rsidRPr="007242E1">
        <w:rPr>
          <w:color w:val="000000" w:themeColor="text1"/>
        </w:rPr>
        <w:t xml:space="preserve">an additional 1.9% of the population participating </w:t>
      </w:r>
      <w:r w:rsidRPr="007242E1">
        <w:rPr>
          <w:color w:val="000000" w:themeColor="text1"/>
          <w:lang w:val="en-US"/>
        </w:rPr>
        <w:t xml:space="preserve">in any sport or active recreation of at least moderate intensity </w:t>
      </w:r>
      <w:r w:rsidRPr="007242E1">
        <w:rPr>
          <w:color w:val="000000" w:themeColor="text1"/>
        </w:rPr>
        <w:t>for at least 30 minutes on at least 12 days out of the last 4 weeks (95%CI 1.7 to 2.1).</w:t>
      </w:r>
      <w:r w:rsidR="001863DA">
        <w:rPr>
          <w:color w:val="000000" w:themeColor="text1"/>
        </w:rPr>
        <w:t xml:space="preserve"> The effect on gym and swim activity and overall levels of participation in physical activity was significantly greater for </w:t>
      </w:r>
      <w:r w:rsidRPr="007242E1">
        <w:rPr>
          <w:color w:val="000000" w:themeColor="text1"/>
        </w:rPr>
        <w:t>the more disadvantaged</w:t>
      </w:r>
      <w:r w:rsidR="00087594">
        <w:rPr>
          <w:color w:val="000000" w:themeColor="text1"/>
        </w:rPr>
        <w:t xml:space="preserve"> socioeconomic </w:t>
      </w:r>
      <w:r w:rsidRPr="007242E1">
        <w:rPr>
          <w:color w:val="000000" w:themeColor="text1"/>
        </w:rPr>
        <w:t>gro</w:t>
      </w:r>
      <w:r w:rsidR="001863DA">
        <w:rPr>
          <w:color w:val="000000" w:themeColor="text1"/>
        </w:rPr>
        <w:t xml:space="preserve">up. </w:t>
      </w:r>
    </w:p>
    <w:p w14:paraId="59B18A71" w14:textId="77777777" w:rsidR="00CF1968" w:rsidRPr="001863DA" w:rsidRDefault="00C94F4B" w:rsidP="00CF1968">
      <w:pPr>
        <w:rPr>
          <w:b/>
          <w:color w:val="000000" w:themeColor="text1"/>
        </w:rPr>
      </w:pPr>
      <w:r>
        <w:rPr>
          <w:b/>
          <w:color w:val="000000" w:themeColor="text1"/>
        </w:rPr>
        <w:t>Conclusions</w:t>
      </w:r>
      <w:r w:rsidR="00CF1968" w:rsidRPr="001863DA">
        <w:rPr>
          <w:b/>
          <w:color w:val="000000" w:themeColor="text1"/>
        </w:rPr>
        <w:t xml:space="preserve"> </w:t>
      </w:r>
    </w:p>
    <w:p w14:paraId="0B18F90E" w14:textId="77777777" w:rsidR="0028145A" w:rsidRDefault="00087594" w:rsidP="00A44C6C">
      <w:pPr>
        <w:rPr>
          <w:color w:val="000000" w:themeColor="text1"/>
        </w:rPr>
      </w:pPr>
      <w:r>
        <w:rPr>
          <w:color w:val="000000" w:themeColor="text1"/>
        </w:rPr>
        <w:t xml:space="preserve">The </w:t>
      </w:r>
      <w:r w:rsidR="001863DA" w:rsidRPr="001863DA">
        <w:rPr>
          <w:color w:val="000000" w:themeColor="text1"/>
        </w:rPr>
        <w:t xml:space="preserve">study </w:t>
      </w:r>
      <w:r>
        <w:rPr>
          <w:color w:val="000000" w:themeColor="text1"/>
        </w:rPr>
        <w:t xml:space="preserve">suggests </w:t>
      </w:r>
      <w:r w:rsidR="001863DA" w:rsidRPr="001863DA">
        <w:rPr>
          <w:color w:val="000000" w:themeColor="text1"/>
        </w:rPr>
        <w:t xml:space="preserve">that removing user charges from leisure facilities in combination with outreach and marketing activities can increase overall </w:t>
      </w:r>
      <w:r w:rsidR="003958D6">
        <w:rPr>
          <w:color w:val="000000" w:themeColor="text1"/>
        </w:rPr>
        <w:t xml:space="preserve">population </w:t>
      </w:r>
      <w:r w:rsidR="001863DA" w:rsidRPr="001863DA">
        <w:rPr>
          <w:color w:val="000000" w:themeColor="text1"/>
        </w:rPr>
        <w:t xml:space="preserve">levels of physical activity whilst reducing inequalities.  </w:t>
      </w:r>
    </w:p>
    <w:p w14:paraId="5817460E" w14:textId="77777777" w:rsidR="00C94F4B" w:rsidRPr="006A0CF3" w:rsidRDefault="00C94F4B" w:rsidP="00A44C6C">
      <w:pPr>
        <w:rPr>
          <w:color w:val="000000" w:themeColor="text1"/>
        </w:rPr>
      </w:pPr>
      <w:r w:rsidRPr="00C94F4B">
        <w:rPr>
          <w:b/>
          <w:bCs/>
          <w:color w:val="000000" w:themeColor="text1"/>
        </w:rPr>
        <w:t xml:space="preserve">Keywords: </w:t>
      </w:r>
      <w:r w:rsidRPr="00C94F4B">
        <w:rPr>
          <w:bCs/>
          <w:color w:val="000000" w:themeColor="text1"/>
        </w:rPr>
        <w:t>Physical activity, pricing policy, inequalities</w:t>
      </w:r>
    </w:p>
    <w:p w14:paraId="0FE77B3A" w14:textId="77777777" w:rsidR="0028145A" w:rsidRPr="006A0CF3" w:rsidRDefault="0028145A" w:rsidP="00A44C6C">
      <w:pPr>
        <w:rPr>
          <w:color w:val="000000" w:themeColor="text1"/>
        </w:rPr>
      </w:pPr>
    </w:p>
    <w:p w14:paraId="3E6F2860" w14:textId="77777777" w:rsidR="00CF1968" w:rsidRPr="006A0CF3" w:rsidRDefault="00CF1968" w:rsidP="00A44C6C">
      <w:pPr>
        <w:rPr>
          <w:color w:val="000000" w:themeColor="text1"/>
        </w:rPr>
      </w:pPr>
    </w:p>
    <w:p w14:paraId="496CCF94" w14:textId="77777777" w:rsidR="00CF1968" w:rsidRPr="006A0CF3" w:rsidRDefault="00CF1968" w:rsidP="00A44C6C">
      <w:pPr>
        <w:rPr>
          <w:color w:val="000000" w:themeColor="text1"/>
        </w:rPr>
      </w:pPr>
    </w:p>
    <w:p w14:paraId="6E643F66" w14:textId="77777777" w:rsidR="00CF1968" w:rsidRPr="006A0CF3" w:rsidRDefault="00CF1968" w:rsidP="00A44C6C">
      <w:pPr>
        <w:rPr>
          <w:color w:val="000000" w:themeColor="text1"/>
        </w:rPr>
      </w:pPr>
    </w:p>
    <w:p w14:paraId="16E115B5" w14:textId="77777777" w:rsidR="00CF1968" w:rsidRPr="006A0CF3" w:rsidRDefault="00CF1968" w:rsidP="00A44C6C">
      <w:pPr>
        <w:rPr>
          <w:color w:val="000000" w:themeColor="text1"/>
        </w:rPr>
      </w:pPr>
    </w:p>
    <w:p w14:paraId="540A78B9" w14:textId="77777777" w:rsidR="00CF1968" w:rsidRPr="006A0CF3" w:rsidRDefault="00CF1968" w:rsidP="00A44C6C">
      <w:pPr>
        <w:rPr>
          <w:color w:val="000000" w:themeColor="text1"/>
        </w:rPr>
      </w:pPr>
    </w:p>
    <w:p w14:paraId="30C64559" w14:textId="77777777" w:rsidR="00CF1968" w:rsidRPr="006A0CF3" w:rsidRDefault="00CF1968" w:rsidP="00A44C6C">
      <w:pPr>
        <w:rPr>
          <w:color w:val="000000" w:themeColor="text1"/>
        </w:rPr>
      </w:pPr>
    </w:p>
    <w:p w14:paraId="415F2FA3" w14:textId="77777777" w:rsidR="00087594" w:rsidRDefault="006279CC" w:rsidP="00087594">
      <w:pPr>
        <w:rPr>
          <w:color w:val="000000" w:themeColor="text1"/>
        </w:rPr>
      </w:pPr>
      <w:r>
        <w:rPr>
          <w:color w:val="000000" w:themeColor="text1"/>
        </w:rPr>
        <w:t>Word</w:t>
      </w:r>
      <w:r w:rsidR="003B4DE3">
        <w:rPr>
          <w:color w:val="000000" w:themeColor="text1"/>
        </w:rPr>
        <w:t xml:space="preserve"> count: </w:t>
      </w:r>
      <w:r w:rsidR="003071EF">
        <w:rPr>
          <w:color w:val="000000" w:themeColor="text1"/>
        </w:rPr>
        <w:t xml:space="preserve">3340 </w:t>
      </w:r>
      <w:r>
        <w:rPr>
          <w:color w:val="000000" w:themeColor="text1"/>
        </w:rPr>
        <w:t>words</w:t>
      </w:r>
    </w:p>
    <w:p w14:paraId="7BB364EA" w14:textId="77777777" w:rsidR="005A3764" w:rsidRPr="00087594" w:rsidRDefault="00B10E10" w:rsidP="00087594">
      <w:pPr>
        <w:rPr>
          <w:color w:val="000000" w:themeColor="text1"/>
        </w:rPr>
      </w:pPr>
      <w:r>
        <w:rPr>
          <w:b/>
          <w:color w:val="000000" w:themeColor="text1"/>
        </w:rPr>
        <w:t>BACKGROUND</w:t>
      </w:r>
    </w:p>
    <w:p w14:paraId="2C336A02" w14:textId="43833D71" w:rsidR="000F2A30" w:rsidRDefault="005E5CF8" w:rsidP="004428A0">
      <w:pPr>
        <w:rPr>
          <w:color w:val="000000" w:themeColor="text1"/>
        </w:rPr>
      </w:pPr>
      <w:r w:rsidRPr="006A0CF3">
        <w:rPr>
          <w:color w:val="000000" w:themeColor="text1"/>
        </w:rPr>
        <w:lastRenderedPageBreak/>
        <w:t xml:space="preserve">Physical </w:t>
      </w:r>
      <w:r w:rsidR="00D54BA4">
        <w:rPr>
          <w:color w:val="000000" w:themeColor="text1"/>
        </w:rPr>
        <w:t>in</w:t>
      </w:r>
      <w:r w:rsidRPr="006A0CF3">
        <w:rPr>
          <w:color w:val="000000" w:themeColor="text1"/>
        </w:rPr>
        <w:t xml:space="preserve">activity </w:t>
      </w:r>
      <w:r w:rsidR="008F5DD4" w:rsidRPr="006A0CF3">
        <w:rPr>
          <w:color w:val="000000" w:themeColor="text1"/>
        </w:rPr>
        <w:t>is linked to a wide range of physical and mental health outcomes</w:t>
      </w:r>
      <w:r w:rsidRPr="006A0CF3">
        <w:rPr>
          <w:color w:val="000000" w:themeColor="text1"/>
        </w:rPr>
        <w:fldChar w:fldCharType="begin"/>
      </w:r>
      <w:r w:rsidR="00146EF9">
        <w:rPr>
          <w:color w:val="000000" w:themeColor="text1"/>
        </w:rPr>
        <w:instrText xml:space="preserve"> ADDIN ZOTERO_ITEM CSL_CITATION {"citationID":"EQLFDNB1","properties":{"formattedCitation":"[1]","plainCitation":"[1]"},"citationItems":[{"id":1783,"uris":["http://zotero.org/users/1702976/items/IB4AHZQV"],"uri":["http://zotero.org/users/1702976/items/IB4AHZQV"],"itemData":{"id":1783,"type":"article","title":"Physical_inactivity_costs_to_CCGs.pdf","URL":"https://www.gov.uk/government/uploads/system/uploads/attachment_data/file/524234/Physical_inactivity_costs_to_CCGs.pdf","accessed":{"date-parts":[["2017",3,8]]}},"suppress-author":true}],"schema":"https://github.com/citation-style-language/schema/raw/master/csl-citation.json"} </w:instrText>
      </w:r>
      <w:r w:rsidRPr="006A0CF3">
        <w:rPr>
          <w:color w:val="000000" w:themeColor="text1"/>
        </w:rPr>
        <w:fldChar w:fldCharType="separate"/>
      </w:r>
      <w:r w:rsidR="00146EF9">
        <w:rPr>
          <w:rFonts w:ascii="Calibri" w:hAnsi="Calibri" w:cs="Calibri"/>
          <w:color w:val="000000" w:themeColor="text1"/>
        </w:rPr>
        <w:t>[1]</w:t>
      </w:r>
      <w:r w:rsidRPr="006A0CF3">
        <w:rPr>
          <w:color w:val="000000" w:themeColor="text1"/>
        </w:rPr>
        <w:fldChar w:fldCharType="end"/>
      </w:r>
      <w:r w:rsidR="00EE046C">
        <w:rPr>
          <w:color w:val="000000" w:themeColor="text1"/>
        </w:rPr>
        <w:t xml:space="preserve"> </w:t>
      </w:r>
      <w:r w:rsidR="00D54BA4">
        <w:rPr>
          <w:color w:val="000000" w:themeColor="text1"/>
        </w:rPr>
        <w:t xml:space="preserve">and </w:t>
      </w:r>
      <w:r w:rsidR="00CC55A8">
        <w:rPr>
          <w:color w:val="000000" w:themeColor="text1"/>
        </w:rPr>
        <w:t xml:space="preserve">is </w:t>
      </w:r>
      <w:r w:rsidR="00CC55A8" w:rsidRPr="00CC55A8">
        <w:rPr>
          <w:color w:val="000000" w:themeColor="text1"/>
        </w:rPr>
        <w:t>estimated to cost the NHS £455million</w:t>
      </w:r>
      <w:r w:rsidR="00CC55A8">
        <w:rPr>
          <w:color w:val="000000" w:themeColor="text1"/>
        </w:rPr>
        <w:t xml:space="preserve"> a year</w:t>
      </w:r>
      <w:r w:rsidR="00CC55A8" w:rsidRPr="00CC55A8">
        <w:rPr>
          <w:color w:val="000000" w:themeColor="text1"/>
        </w:rPr>
        <w:t>.</w:t>
      </w:r>
      <w:r w:rsidR="00CC55A8" w:rsidRPr="00CC55A8">
        <w:rPr>
          <w:color w:val="000000" w:themeColor="text1"/>
        </w:rPr>
        <w:fldChar w:fldCharType="begin"/>
      </w:r>
      <w:r w:rsidR="00146EF9">
        <w:rPr>
          <w:color w:val="000000" w:themeColor="text1"/>
        </w:rPr>
        <w:instrText xml:space="preserve"> ADDIN ZOTERO_ITEM CSL_CITATION {"citationID":"Q8d1fLKf","properties":{"formattedCitation":"[1]","plainCitation":"[1]"},"citationItems":[{"id":1783,"uris":["http://zotero.org/users/1702976/items/IB4AHZQV"],"uri":["http://zotero.org/users/1702976/items/IB4AHZQV"],"itemData":{"id":1783,"type":"article","title":"Physical_inactivity_costs_to_CCGs.pdf","URL":"https://www.gov.uk/government/uploads/system/uploads/attachment_data/file/524234/Physical_inactivity_costs_to_CCGs.pdf","accessed":{"date-parts":[["2017",3,8]]}},"suppress-author":true}],"schema":"https://github.com/citation-style-language/schema/raw/master/csl-citation.json"} </w:instrText>
      </w:r>
      <w:r w:rsidR="00CC55A8" w:rsidRPr="00CC55A8">
        <w:rPr>
          <w:color w:val="000000" w:themeColor="text1"/>
        </w:rPr>
        <w:fldChar w:fldCharType="separate"/>
      </w:r>
      <w:r w:rsidR="00146EF9">
        <w:rPr>
          <w:color w:val="000000" w:themeColor="text1"/>
        </w:rPr>
        <w:t>[1]</w:t>
      </w:r>
      <w:r w:rsidR="00CC55A8" w:rsidRPr="00CC55A8">
        <w:rPr>
          <w:color w:val="000000" w:themeColor="text1"/>
        </w:rPr>
        <w:fldChar w:fldCharType="end"/>
      </w:r>
      <w:r w:rsidR="0055039D">
        <w:rPr>
          <w:color w:val="000000" w:themeColor="text1"/>
        </w:rPr>
        <w:t>]</w:t>
      </w:r>
      <w:r w:rsidR="00CC55A8">
        <w:rPr>
          <w:color w:val="000000" w:themeColor="text1"/>
        </w:rPr>
        <w:t xml:space="preserve"> T</w:t>
      </w:r>
      <w:r w:rsidR="004428A0" w:rsidRPr="006A0CF3">
        <w:rPr>
          <w:color w:val="000000" w:themeColor="text1"/>
        </w:rPr>
        <w:t xml:space="preserve">here </w:t>
      </w:r>
      <w:r w:rsidR="00D8039D" w:rsidRPr="006A0CF3">
        <w:rPr>
          <w:color w:val="000000" w:themeColor="text1"/>
        </w:rPr>
        <w:t>is a</w:t>
      </w:r>
      <w:r w:rsidR="004428A0" w:rsidRPr="006A0CF3">
        <w:rPr>
          <w:color w:val="000000" w:themeColor="text1"/>
        </w:rPr>
        <w:t xml:space="preserve"> steep socioeconomic gradient in physical activity</w:t>
      </w:r>
      <w:r w:rsidR="00CC55A8">
        <w:rPr>
          <w:color w:val="000000" w:themeColor="text1"/>
        </w:rPr>
        <w:t xml:space="preserve"> in the UK</w:t>
      </w:r>
      <w:r w:rsidR="00D8039D" w:rsidRPr="006A0CF3">
        <w:rPr>
          <w:color w:val="000000" w:themeColor="text1"/>
        </w:rPr>
        <w:t xml:space="preserve"> </w:t>
      </w:r>
      <w:r w:rsidR="00CC55A8">
        <w:rPr>
          <w:color w:val="000000" w:themeColor="text1"/>
        </w:rPr>
        <w:t xml:space="preserve">with </w:t>
      </w:r>
      <w:r w:rsidR="000F2A30">
        <w:t>76% of men in the</w:t>
      </w:r>
      <w:r w:rsidR="00CC55A8">
        <w:t xml:space="preserve"> highest income quintile achieving</w:t>
      </w:r>
      <w:r w:rsidR="000F2A30">
        <w:t xml:space="preserve"> recommended physical activity levels compared to only 55% of men in the lowest</w:t>
      </w:r>
      <w:r w:rsidR="00CC55A8">
        <w:t xml:space="preserve"> quintile</w:t>
      </w:r>
      <w:r w:rsidR="000F2A30">
        <w:t>.</w:t>
      </w:r>
      <w:r w:rsidR="000F2A30">
        <w:fldChar w:fldCharType="begin"/>
      </w:r>
      <w:r w:rsidR="00146EF9">
        <w:instrText xml:space="preserve"> ADDIN ZOTERO_ITEM CSL_CITATION {"citationID":"a22vq6932ie","properties":{"formattedCitation":"[2]","plainCitation":"[2]"},"citationItems":[{"id":1781,"uris":["http://zotero.org/users/1702976/items/TXKZ3WPD"],"uri":["http://zotero.org/users/1702976/items/TXKZ3WPD"],"itemData":{"id":1781,"type":"webpage","title":"Health matters: getting every adult active every day - GOV.UK","URL":"https://www.gov.uk/government/publications/health-matters-getting-every-adult-active-every-day/health-matters-getting-every-adult-active-every-day#physical-activity-and-health-inequalities","shortTitle":"Health matters","accessed":{"date-parts":[["2017",3,8]]}}}],"schema":"https://github.com/citation-style-language/schema/raw/master/csl-citation.json"} </w:instrText>
      </w:r>
      <w:r w:rsidR="000F2A30">
        <w:fldChar w:fldCharType="separate"/>
      </w:r>
      <w:r w:rsidR="00146EF9">
        <w:rPr>
          <w:rFonts w:ascii="Calibri" w:hAnsi="Calibri" w:cs="Calibri"/>
        </w:rPr>
        <w:t>[2]</w:t>
      </w:r>
      <w:r w:rsidR="000F2A30">
        <w:fldChar w:fldCharType="end"/>
      </w:r>
      <w:r w:rsidR="00CC55A8">
        <w:t xml:space="preserve"> Increasing levels </w:t>
      </w:r>
      <w:r w:rsidR="0051064C">
        <w:t xml:space="preserve">of physical activity </w:t>
      </w:r>
      <w:r w:rsidR="00CC55A8">
        <w:t xml:space="preserve">in more disadvantaged groups </w:t>
      </w:r>
      <w:r w:rsidR="00D54BA4">
        <w:t xml:space="preserve">could improve </w:t>
      </w:r>
      <w:r w:rsidR="0051064C">
        <w:t xml:space="preserve">overall population health and reduce health inequalities. </w:t>
      </w:r>
    </w:p>
    <w:p w14:paraId="4B769216" w14:textId="6CE8701E" w:rsidR="00EE046C" w:rsidRDefault="00D8039D" w:rsidP="005A3764">
      <w:pPr>
        <w:rPr>
          <w:color w:val="000000" w:themeColor="text1"/>
        </w:rPr>
      </w:pPr>
      <w:r w:rsidRPr="006A0CF3">
        <w:rPr>
          <w:color w:val="000000" w:themeColor="text1"/>
        </w:rPr>
        <w:t xml:space="preserve">Reducing the cost of participation is one potential means to </w:t>
      </w:r>
      <w:r w:rsidR="0051064C">
        <w:rPr>
          <w:color w:val="000000" w:themeColor="text1"/>
        </w:rPr>
        <w:t xml:space="preserve">increase </w:t>
      </w:r>
      <w:r w:rsidR="00073428">
        <w:rPr>
          <w:color w:val="000000" w:themeColor="text1"/>
        </w:rPr>
        <w:t xml:space="preserve">physical activity </w:t>
      </w:r>
      <w:r w:rsidR="0051064C">
        <w:rPr>
          <w:color w:val="000000" w:themeColor="text1"/>
        </w:rPr>
        <w:t xml:space="preserve">and </w:t>
      </w:r>
      <w:r w:rsidRPr="006A0CF3">
        <w:rPr>
          <w:color w:val="000000" w:themeColor="text1"/>
        </w:rPr>
        <w:t>address these inequalities</w:t>
      </w:r>
      <w:r w:rsidR="0051064C">
        <w:rPr>
          <w:color w:val="000000" w:themeColor="text1"/>
        </w:rPr>
        <w:t xml:space="preserve">. </w:t>
      </w:r>
      <w:r w:rsidR="0051064C" w:rsidRPr="00EE046C">
        <w:rPr>
          <w:color w:val="000000" w:themeColor="text1"/>
        </w:rPr>
        <w:t>Local government</w:t>
      </w:r>
      <w:r w:rsidR="001C0333">
        <w:rPr>
          <w:color w:val="000000" w:themeColor="text1"/>
        </w:rPr>
        <w:t xml:space="preserve"> and charitable</w:t>
      </w:r>
      <w:r w:rsidR="0051064C" w:rsidRPr="00EE046C">
        <w:rPr>
          <w:color w:val="000000" w:themeColor="text1"/>
        </w:rPr>
        <w:t xml:space="preserve"> organisations in England provide a range of leisure services, including swimming, gym and other sports facilities.</w:t>
      </w:r>
      <w:r w:rsidR="0051064C">
        <w:rPr>
          <w:color w:val="000000" w:themeColor="text1"/>
        </w:rPr>
        <w:t xml:space="preserve"> The provision of these facilities is </w:t>
      </w:r>
      <w:r w:rsidR="001E6E07">
        <w:rPr>
          <w:color w:val="000000" w:themeColor="text1"/>
        </w:rPr>
        <w:t xml:space="preserve">generally subsidised to promote social inclusion, </w:t>
      </w:r>
      <w:r w:rsidR="001E6E07" w:rsidRPr="00EE046C">
        <w:rPr>
          <w:color w:val="000000" w:themeColor="text1"/>
        </w:rPr>
        <w:t>community wellbeing</w:t>
      </w:r>
      <w:r w:rsidR="0055039D" w:rsidRPr="00EE046C">
        <w:rPr>
          <w:color w:val="000000" w:themeColor="text1"/>
        </w:rPr>
        <w:fldChar w:fldCharType="begin"/>
      </w:r>
      <w:r w:rsidR="00146EF9">
        <w:rPr>
          <w:color w:val="000000" w:themeColor="text1"/>
        </w:rPr>
        <w:instrText xml:space="preserve"> ADDIN ZOTERO_ITEM CSL_CITATION {"citationID":"a1k1dr2am05","properties":{"formattedCitation":"[3]","plainCitation":"[3]"},"citationItems":[{"id":13404,"uris":["http://zotero.org/groups/311905/items/MCV4X7GP"],"uri":["http://zotero.org/groups/311905/items/MCV4X7GP"],"itemData":{"id":13404,"type":"book","title":"Managing Public Sport and Leisure Services","publisher":"Routledge","publisher-place":"London ; New York","number-of-pages":"208","source":"Amazon","event-place":"London ; New York","abstract":"The public sector is the largest provider of sport and leisure facilities and the biggest employer of leisure management graduates – the last decade has seen enormous changes in this sector. In this significant new student textbook – the first to investigate leisure management in a public sector context – Leigh Robinson examines the unique issues facing public sector managers and analyzes the application of contemporary management strategies and techniques to public sector leisure. It provides thorough coverage of the work and skills required in addition to the challenges and issues facing leisure managers. This book also challenges the perceptions and negative comparisons with the private sector. Written using a clear and user-friendly style, this textbook will be core reading for students of sport, leisure and recreation management, and makes an accessible reference for practicing managers working across the spectrum of leisure provision, from sport facilities through to parks, arts and heritage.","ISBN":"978-0-415-27077-9","language":"English","author":[{"family":"Robinson","given":"Leigh"}],"issued":{"date-parts":[["2003",12,4]]}}}],"schema":"https://github.com/citation-style-language/schema/raw/master/csl-citation.json"} </w:instrText>
      </w:r>
      <w:r w:rsidR="0055039D" w:rsidRPr="00EE046C">
        <w:rPr>
          <w:color w:val="000000" w:themeColor="text1"/>
        </w:rPr>
        <w:fldChar w:fldCharType="separate"/>
      </w:r>
      <w:r w:rsidR="00146EF9">
        <w:rPr>
          <w:rFonts w:ascii="Calibri" w:hAnsi="Calibri" w:cs="Calibri"/>
        </w:rPr>
        <w:t>[3]</w:t>
      </w:r>
      <w:r w:rsidR="0055039D" w:rsidRPr="00EE046C">
        <w:rPr>
          <w:color w:val="000000" w:themeColor="text1"/>
        </w:rPr>
        <w:fldChar w:fldCharType="end"/>
      </w:r>
      <w:r w:rsidR="001E6E07">
        <w:rPr>
          <w:color w:val="000000" w:themeColor="text1"/>
        </w:rPr>
        <w:t xml:space="preserve"> and public health</w:t>
      </w:r>
      <w:r w:rsidR="0055039D">
        <w:rPr>
          <w:color w:val="000000" w:themeColor="text1"/>
        </w:rPr>
        <w:t>.[</w:t>
      </w:r>
      <w:r w:rsidR="001E6E07" w:rsidRPr="00EE046C">
        <w:rPr>
          <w:color w:val="000000" w:themeColor="text1"/>
        </w:rPr>
        <w:fldChar w:fldCharType="begin"/>
      </w:r>
      <w:r w:rsidR="00146EF9">
        <w:rPr>
          <w:color w:val="000000" w:themeColor="text1"/>
        </w:rPr>
        <w:instrText xml:space="preserve"> ADDIN ZOTERO_ITEM CSL_CITATION {"citationID":"2jsa1qcpu0","properties":{"formattedCitation":"[4]","plainCitation":"[4]"},"citationItems":[{"id":1761,"uris":["http://zotero.org/users/1702976/items/RNS3UK3T"],"uri":["http://zotero.org/users/1702976/items/RNS3UK3T"],"itemData":{"id":1761,"type":"webpage","title":"Health and Social Care Act 2012","URL":"http://www.legislation.gov.uk/ukpga/2012/7/section/12/enacted","language":"eng","accessed":{"date-parts":[["2017",3,6]]}}}],"schema":"https://github.com/citation-style-language/schema/raw/master/csl-citation.json"} </w:instrText>
      </w:r>
      <w:r w:rsidR="001E6E07" w:rsidRPr="00EE046C">
        <w:rPr>
          <w:color w:val="000000" w:themeColor="text1"/>
        </w:rPr>
        <w:fldChar w:fldCharType="separate"/>
      </w:r>
      <w:r w:rsidR="00146EF9">
        <w:rPr>
          <w:rFonts w:ascii="Calibri" w:hAnsi="Calibri" w:cs="Calibri"/>
        </w:rPr>
        <w:t>[4]</w:t>
      </w:r>
      <w:r w:rsidR="001E6E07" w:rsidRPr="00EE046C">
        <w:rPr>
          <w:color w:val="000000" w:themeColor="text1"/>
        </w:rPr>
        <w:fldChar w:fldCharType="end"/>
      </w:r>
      <w:r w:rsidR="0055039D">
        <w:rPr>
          <w:color w:val="000000" w:themeColor="text1"/>
        </w:rPr>
        <w:t xml:space="preserve"> </w:t>
      </w:r>
      <w:r w:rsidR="00105CFC">
        <w:rPr>
          <w:color w:val="000000" w:themeColor="text1"/>
        </w:rPr>
        <w:t xml:space="preserve"> </w:t>
      </w:r>
      <w:r w:rsidR="00F714D4">
        <w:rPr>
          <w:color w:val="000000" w:themeColor="text1"/>
        </w:rPr>
        <w:t>S</w:t>
      </w:r>
      <w:r w:rsidRPr="006A0CF3">
        <w:rPr>
          <w:color w:val="000000" w:themeColor="text1"/>
        </w:rPr>
        <w:t xml:space="preserve">ome </w:t>
      </w:r>
      <w:r w:rsidR="007D0243">
        <w:rPr>
          <w:color w:val="000000" w:themeColor="text1"/>
        </w:rPr>
        <w:t>local authorities (LA)</w:t>
      </w:r>
      <w:r w:rsidR="00F714D4">
        <w:rPr>
          <w:color w:val="000000" w:themeColor="text1"/>
        </w:rPr>
        <w:t xml:space="preserve"> have sought to</w:t>
      </w:r>
      <w:r w:rsidR="00105CFC">
        <w:rPr>
          <w:color w:val="000000" w:themeColor="text1"/>
        </w:rPr>
        <w:t xml:space="preserve"> increase levels of physical activity and promote public health</w:t>
      </w:r>
      <w:r w:rsidR="00F714D4">
        <w:rPr>
          <w:color w:val="000000" w:themeColor="text1"/>
        </w:rPr>
        <w:t xml:space="preserve"> by removing </w:t>
      </w:r>
      <w:r w:rsidRPr="006A0CF3">
        <w:rPr>
          <w:color w:val="000000" w:themeColor="text1"/>
        </w:rPr>
        <w:t>user charges entirely</w:t>
      </w:r>
      <w:r w:rsidR="00F714D4">
        <w:rPr>
          <w:color w:val="000000" w:themeColor="text1"/>
        </w:rPr>
        <w:t>, offering free access to leisure facilities</w:t>
      </w:r>
      <w:r w:rsidR="00BA22D3">
        <w:rPr>
          <w:color w:val="000000" w:themeColor="text1"/>
        </w:rPr>
        <w:t>.</w:t>
      </w:r>
      <w:r w:rsidR="0055039D">
        <w:rPr>
          <w:color w:val="000000" w:themeColor="text1"/>
        </w:rPr>
        <w:t xml:space="preserve"> </w:t>
      </w:r>
      <w:r w:rsidR="00BA22D3">
        <w:rPr>
          <w:color w:val="000000" w:themeColor="text1"/>
        </w:rPr>
        <w:t xml:space="preserve"> </w:t>
      </w:r>
      <w:r w:rsidR="0055039D" w:rsidRPr="006A0CF3">
        <w:rPr>
          <w:color w:val="000000" w:themeColor="text1"/>
        </w:rPr>
        <w:fldChar w:fldCharType="begin"/>
      </w:r>
      <w:r w:rsidR="00146EF9">
        <w:rPr>
          <w:color w:val="000000" w:themeColor="text1"/>
        </w:rPr>
        <w:instrText xml:space="preserve"> ADDIN ZOTERO_ITEM CSL_CITATION {"citationID":"cmjYAa8O","properties":{"formattedCitation":"{\\rtf [5\\uc0\\u8211{}7]}","plainCitation":"[5–7]"},"citationItems":[{"id":1793,"uris":["http://zotero.org/users/1702976/items/SJECSPEA"],"uri":["http://zotero.org/users/1702976/items/SJECSPEA"],"itemData":{"id":1793,"type":"webpage","title":"Get active with Birminghams Be Active campaign - Birmingham Adult Social Care","URL":"https://www.mycareinbirmingham.org.uk/get-active-with-birminghams-be-active-campaign.aspx","accessed":{"date-parts":[["2017",3,8]]}}},{"id":1623,"uris":["http://zotero.org/users/1702976/items/M94KX6XD"],"uri":["http://zotero.org/users/1702976/items/M94KX6XD"],"itemData":{"id":1623,"type":"webpage","title":"Sport England - Blackburn with Darwen's re:fresh campaign","URL":"http://archive.sportengland.org/support__advice/local_government/in_it_for_the_long_run/case_studies/blackburn_with_darwen.aspx","accessed":{"date-parts":[["2016",5,31]]}}},{"id":13409,"uris":["http://zotero.org/groups/311905/items/4N4TK9QQ"],"uri":["http://zotero.org/groups/311905/items/4N4TK9QQ"],"itemData":{"id":13409,"type":"webpage","title":"Everyone Active » Southwark Free Swim and Gym","URL":"https://www.everyoneactive.com/southwarkfreeswimandgym/","accessed":{"date-parts":[["2017",5,16]]}}}],"schema":"https://github.com/citation-style-language/schema/raw/master/csl-citation.json"} </w:instrText>
      </w:r>
      <w:r w:rsidR="0055039D" w:rsidRPr="006A0CF3">
        <w:rPr>
          <w:color w:val="000000" w:themeColor="text1"/>
        </w:rPr>
        <w:fldChar w:fldCharType="separate"/>
      </w:r>
      <w:r w:rsidR="00146EF9" w:rsidRPr="00E70017">
        <w:rPr>
          <w:rFonts w:ascii="Calibri" w:eastAsia="Times New Roman" w:hAnsi="Calibri" w:cs="Times New Roman"/>
        </w:rPr>
        <w:t>[5–7]</w:t>
      </w:r>
      <w:r w:rsidR="0055039D" w:rsidRPr="006A0CF3">
        <w:rPr>
          <w:color w:val="000000" w:themeColor="text1"/>
        </w:rPr>
        <w:fldChar w:fldCharType="end"/>
      </w:r>
      <w:r w:rsidR="004428A0" w:rsidRPr="006A0CF3">
        <w:rPr>
          <w:color w:val="000000" w:themeColor="text1"/>
        </w:rPr>
        <w:t xml:space="preserve"> </w:t>
      </w:r>
      <w:r w:rsidR="006325C2">
        <w:rPr>
          <w:color w:val="000000" w:themeColor="text1"/>
        </w:rPr>
        <w:t xml:space="preserve">  Evaluation of such schemes is important to ensure that they are reaching their target audience.  For example, free leisure offers could inadvertently increase inequalities in participation if they are mainly used by those already active or more affluent</w:t>
      </w:r>
      <w:r w:rsidR="00073428">
        <w:rPr>
          <w:color w:val="000000" w:themeColor="text1"/>
        </w:rPr>
        <w:t xml:space="preserve">. </w:t>
      </w:r>
      <w:r w:rsidR="00EB2AB1">
        <w:rPr>
          <w:color w:val="000000" w:themeColor="text1"/>
        </w:rPr>
        <w:t>Analysis of uptake of the national free swimming initiative in Bristol found no relationship between area deprivation and participation.</w:t>
      </w:r>
      <w:r w:rsidR="00EB2AB1">
        <w:rPr>
          <w:color w:val="000000" w:themeColor="text1"/>
        </w:rPr>
        <w:fldChar w:fldCharType="begin"/>
      </w:r>
      <w:r w:rsidR="00146EF9">
        <w:rPr>
          <w:color w:val="000000" w:themeColor="text1"/>
        </w:rPr>
        <w:instrText xml:space="preserve"> ADDIN ZOTERO_ITEM CSL_CITATION {"citationID":"a1nl79vidt4","properties":{"formattedCitation":"[8]","plainCitation":"[8]"},"citationItems":[{"id":1143,"uris":["http://zotero.org/groups/311905/items/UEPXCV7K"],"uri":["http://zotero.org/groups/311905/items/UEPXCV7K"],"itemData":{"id":1143,"type":"article-journal","title":"Health promotion and the social gradient: The free swimming initiative for children and young people in Bristol","container-title":"Public Health","page":"976-981","volume":"126","issue":"11","source":"CrossRef","DOI":"10.1016/j.puhe.2012.07.008","ISSN":"00333506","shortTitle":"Health promotion and the social gradient","language":"en","author":[{"family":"Audrey","given":"S."},{"family":"Wheeler","given":"B.W."},{"family":"Mills","given":"J."},{"family":"Ben-Shlomo","given":"Y."}],"issued":{"date-parts":[["2012",11]]}}}],"schema":"https://github.com/citation-style-language/schema/raw/master/csl-citation.json"} </w:instrText>
      </w:r>
      <w:r w:rsidR="00EB2AB1">
        <w:rPr>
          <w:color w:val="000000" w:themeColor="text1"/>
        </w:rPr>
        <w:fldChar w:fldCharType="separate"/>
      </w:r>
      <w:r w:rsidR="00146EF9">
        <w:rPr>
          <w:rFonts w:ascii="Calibri" w:hAnsi="Calibri" w:cs="Calibri"/>
        </w:rPr>
        <w:t>[8]</w:t>
      </w:r>
      <w:r w:rsidR="00EB2AB1">
        <w:rPr>
          <w:color w:val="000000" w:themeColor="text1"/>
        </w:rPr>
        <w:fldChar w:fldCharType="end"/>
      </w:r>
      <w:r w:rsidR="006325C2">
        <w:rPr>
          <w:color w:val="000000" w:themeColor="text1"/>
        </w:rPr>
        <w:t xml:space="preserve"> </w:t>
      </w:r>
      <w:r w:rsidR="00650EE3">
        <w:rPr>
          <w:color w:val="000000" w:themeColor="text1"/>
        </w:rPr>
        <w:t xml:space="preserve"> Public health goals are,  however, often not the main aim of pricing policies </w:t>
      </w:r>
      <w:r w:rsidR="00953FFA">
        <w:rPr>
          <w:color w:val="000000" w:themeColor="text1"/>
        </w:rPr>
        <w:t xml:space="preserve">, with </w:t>
      </w:r>
      <w:r w:rsidR="00E71386">
        <w:rPr>
          <w:color w:val="000000" w:themeColor="text1"/>
        </w:rPr>
        <w:t xml:space="preserve">income generation </w:t>
      </w:r>
      <w:r w:rsidR="00471A7B">
        <w:rPr>
          <w:color w:val="000000" w:themeColor="text1"/>
        </w:rPr>
        <w:t>frequently a</w:t>
      </w:r>
      <w:r w:rsidR="00953FFA">
        <w:rPr>
          <w:color w:val="000000" w:themeColor="text1"/>
        </w:rPr>
        <w:t xml:space="preserve"> key competing concern.</w:t>
      </w:r>
      <w:r w:rsidR="00953FFA">
        <w:rPr>
          <w:color w:val="000000" w:themeColor="text1"/>
        </w:rPr>
        <w:fldChar w:fldCharType="begin"/>
      </w:r>
      <w:r w:rsidR="00146EF9">
        <w:rPr>
          <w:color w:val="000000" w:themeColor="text1"/>
        </w:rPr>
        <w:instrText xml:space="preserve"> ADDIN ZOTERO_ITEM CSL_CITATION {"citationID":"a2beeg1d1lt","properties":{"formattedCitation":"[9]","plainCitation":"[9]"},"citationItems":[{"id":1928,"uris":["http://zotero.org/users/1702976/items/8Z53VVVB"],"uri":["http://zotero.org/users/1702976/items/8Z53VVVB"],"itemData":{"id":1928,"type":"article-journal","title":"Using local authority entrance charges to tackle inequalities in physical activity?  A qualitative study of leisure and public health perspectives","container-title":"Journal of Public Health","author":[{"literal":"Halliday, E"},{"literal":"Barr, B"},{"literal":"Higgerson, J"},{"literal":"Holt, V"},{"literal":"Ortiz-Nunez, A"},{"literal":"Ward, F"}],"issued":{"literal":"In Press"}}}],"schema":"https://github.com/citation-style-language/schema/raw/master/csl-citation.json"} </w:instrText>
      </w:r>
      <w:r w:rsidR="00953FFA">
        <w:rPr>
          <w:color w:val="000000" w:themeColor="text1"/>
        </w:rPr>
        <w:fldChar w:fldCharType="separate"/>
      </w:r>
      <w:r w:rsidR="00146EF9">
        <w:rPr>
          <w:rFonts w:ascii="Calibri" w:hAnsi="Calibri" w:cs="Calibri"/>
        </w:rPr>
        <w:t>[9]</w:t>
      </w:r>
      <w:r w:rsidR="00953FFA">
        <w:rPr>
          <w:color w:val="000000" w:themeColor="text1"/>
        </w:rPr>
        <w:fldChar w:fldCharType="end"/>
      </w:r>
    </w:p>
    <w:p w14:paraId="1ECF3B26" w14:textId="6808CAF1" w:rsidR="00B3675F" w:rsidRPr="006A0CF3" w:rsidRDefault="00BA22D3" w:rsidP="005A3764">
      <w:pPr>
        <w:rPr>
          <w:color w:val="000000" w:themeColor="text1"/>
        </w:rPr>
      </w:pPr>
      <w:r w:rsidRPr="006A0CF3">
        <w:rPr>
          <w:color w:val="000000" w:themeColor="text1"/>
        </w:rPr>
        <w:t>Some studies comparing participation rates before and after the introduction of free offers have reported increases in participation</w:t>
      </w:r>
      <w:r w:rsidR="0055039D">
        <w:rPr>
          <w:color w:val="000000" w:themeColor="text1"/>
        </w:rPr>
        <w:t>,</w:t>
      </w:r>
      <w:r w:rsidRPr="006A0CF3">
        <w:rPr>
          <w:color w:val="000000" w:themeColor="text1"/>
        </w:rPr>
        <w:fldChar w:fldCharType="begin"/>
      </w:r>
      <w:r w:rsidR="00146EF9">
        <w:rPr>
          <w:color w:val="000000" w:themeColor="text1"/>
        </w:rPr>
        <w:instrText xml:space="preserve"> ADDIN ZOTERO_ITEM CSL_CITATION {"citationID":"fexsPFfE","properties":{"formattedCitation":"{\\rtf [10\\uc0\\u8211{}16]}","plainCitation":"[10–16]"},"citationItems":[{"id":2046,"uris":["http://zotero.org/users/311058/items/9RBTT5VN"],"uri":["http://zotero.org/users/311058/items/9RBTT5VN"],"itemData":{"id":2046,"type":"report","title":"Entrance charges and sports participation: A review of evidence","URL":"http://www.sportdevelopment.info/index.php/subjects/55-researchsurveys/132-entrance-charges-and-sports-participation-a-review-of-evidence","author":[{"family":"Coalter","given":"Fred"}],"issued":{"date-parts":[["2002"]]},"accessed":{"date-parts":[["2014",5,7]]}}},{"id":2243,"uris":["http://zotero.org/users/311058/items/BFDU2KWJ"],"uri":["http://zotero.org/users/311058/items/BFDU2KWJ"],"itemData":{"id":2243,"type":"report","title":"Free swimming – A need for a more strategic approach - Physical Activity Health Alliance","URL":"http://www.paha.org.uk/Resource/free-swimming-a-need-for-a-more-strategic-approach#viewComments","author":[{"family":"Coalter","given":"Fred"}],"issued":{"date-parts":[["2006"]]},"accessed":{"date-parts":[["2014",5,7]]}}},{"id":11686,"uris":["http://zotero.org/users/311058/items/V2QWJRFG"],"uri":["http://zotero.org/users/311058/items/V2QWJRFG"],"itemData":{"id":11686,"type":"book","title":"Free Swimming: An Evaluation of the Welsh Assembly Government’s Initiative","publisher":"Sports Council for Wales","source":"repository.cardiffmet.ac.uk","abstract":"Free swimming in Wales is a Welsh Assembly\nGovernment initiative comprising two separate, but\nrelated schemes. Free entitlement has been offered, on\na pilot basis, since the summer of 2003 to those aged\n16 and under during school holidays. A second pilot\nscheme has operated since November 2004, offering\nfree swimming to the 60+ age group outside the school\nholidays.\nThe Free Swimming Initiative (FSI) in Wales has been\nevaluated since November 2004. The evaluation has\nbeen led by a team of researchers from Cardiff School\nof Sport, UWIC and overseen by the Free Swimming\nEvaluation Steering Group, chaired by the Sports Council\nfor Wales. In addition to this final report, the evaluation\nteam has produced five interim reports and a summary\nreport.","URL":"https://repository.cardiffmet.ac.uk/handle/10369/583","shortTitle":"Free Swimming","author":[{"family":"Bolton","given":"Nicola"},{"family":"Martin","given":"Steve"},{"family":"Anderson","given":"Melissa"},{"family":"Smith","given":"Bev"},{"family":"Jennings","given":"Chris"}],"issued":{"date-parts":[["2008"]]},"accessed":{"date-parts":[["2017",1,30]]}}},{"id":11219,"uris":["http://zotero.org/groups/311905/items/6CS7CJ6R"],"uri":["http://zotero.org/groups/311905/items/6CS7CJ6R"],"itemData":{"id":11219,"type":"article-journal","title":"Cost-effectiveness analysis of offering free leisure centre memberships to physically inactive members of the public receiving state benefits: a case study","container-title":"BMC Public Health","volume":"16","issue":"1","source":"CrossRef","URL":"http://bmcpublichealth.biomedcentral.com/articles/10.1186/s12889-016-3300-x","DOI":"10.1186/s12889-016-3300-x","ISSN":"1471-2458","shortTitle":"Cost-effectiveness analysis of offering free leisure centre memberships to physically inactive members of the public receiving state benefits","language":"en","author":[{"family":"Verhoef","given":"Talitha I."},{"family":"Trend","given":"Verena"},{"family":"Kelly","given":"Barry"},{"family":"Robinson","given":"Nigel"},{"family":"Fox","given":"Paul"},{"family":"Morris","given":"Stephen"}],"issued":{"date-parts":[["2016",12]]},"accessed":{"date-parts":[["2016",10,14]]}}},{"id":11683,"uris":["http://zotero.org/groups/311905/items/82KFAJEF"],"uri":["http://zotero.org/groups/311905/items/82KFAJEF"],"itemData":{"id":11683,"type":"article-journal","title":"The impact of a community free swimming programme for young people (under 19) in England","container-title":"Sport Management Review","collection-title":"Managing Sport for Social Change","page":"32-44","volume":"18","issue":"1","source":"ScienceDirect","abstract":"A national free swimming programme for under 16s in England was a central government initiative to increase participation in 2008/09, although not all local authorities adopted it. One implemented a bespoke free swimming initiative (FSI) for under 19s in the community instead, aiming to improve the health of young people through the programme and provide value for money for managers. The FSI saw 33% of the eligible population participating at least once. However, the programme evaluation demonstrated that, despite cost being removed, participation decreased over the programme. Furthermore, the FSI had a large market penetration effect, where the majority of participants were already swimming regularly prior to the intervention. Overall, the programme provided some health benefits to the more engaged participants, but in terms of wider social benefit there was little evidence to suggest the intervention had any additional impact. The cost per swim of the community investment was almost six times more per head than the central government funded scheme, suggesting that widespread programming did not provide value for money when compared to a more targeted programme.","DOI":"10.1016/j.smr.2014.09.001","ISSN":"1441-3523","journalAbbreviation":"Sport Management Review","author":[{"family":"Bullough","given":"Steve"},{"family":"Davies","given":"Larissa E."},{"family":"Barrett","given":"David"}],"issued":{"date-parts":[["2015",2]]}}},{"id":1100,"uris":["http://zotero.org/groups/311905/items/4VHQ9KHF"],"uri":["http://zotero.org/groups/311905/items/4VHQ9KHF"],"itemData":{"id":1100,"type":"article","title":"Evaluation of the Impact of Free Swimming","author":[{"family":"PricewaterhouseCoopers LLP","given":""}],"issued":{"date-parts":[["2010"]]}}},{"id":11213,"uris":["http://zotero.org/groups/311905/items/98V4BA67"],"uri":["http://zotero.org/groups/311905/items/98V4BA67"],"itemData":{"id":11213,"type":"article-journal","title":"Cost-effectiveness of a community-based physical activity programme for adults (Be Active) in the UK: an economic analysis within a natural experiment","container-title":"British Journal of Sports Medicine","page":"207-212","volume":"48","issue":"3","source":"CrossRef","DOI":"10.1136/bjsports-2012-091202","ISSN":"0306-3674, 1473-0480","shortTitle":"Cost-effectiveness of a community-based physical activity programme for adults (Be Active) in the UK","language":"en","author":[{"family":"Frew","given":"Emma J"},{"family":"Bhatti","given":"Mobeen"},{"family":"Win","given":"Khine"},{"family":"Sitch","given":"Alice"},{"family":"Lyon","given":"Anna"},{"family":"Pallan","given":"Miranda"},{"family":"Adab","given":"Peymane"}],"issued":{"date-parts":[["2014",2]]}}}],"schema":"https://github.com/citation-style-language/schema/raw/master/csl-citation.json"} </w:instrText>
      </w:r>
      <w:r w:rsidRPr="006A0CF3">
        <w:rPr>
          <w:color w:val="000000" w:themeColor="text1"/>
        </w:rPr>
        <w:fldChar w:fldCharType="separate"/>
      </w:r>
      <w:r w:rsidR="00146EF9" w:rsidRPr="00E70017">
        <w:rPr>
          <w:rFonts w:ascii="Calibri" w:eastAsia="Times New Roman" w:hAnsi="Calibri" w:cs="Times New Roman"/>
        </w:rPr>
        <w:t>[10–16]</w:t>
      </w:r>
      <w:r w:rsidRPr="006A0CF3">
        <w:rPr>
          <w:color w:val="000000" w:themeColor="text1"/>
        </w:rPr>
        <w:fldChar w:fldCharType="end"/>
      </w:r>
      <w:r w:rsidR="0055039D">
        <w:rPr>
          <w:color w:val="000000" w:themeColor="text1"/>
        </w:rPr>
        <w:t xml:space="preserve">] </w:t>
      </w:r>
      <w:r w:rsidR="006325C2">
        <w:rPr>
          <w:color w:val="000000" w:themeColor="text1"/>
        </w:rPr>
        <w:t>whilst an</w:t>
      </w:r>
      <w:r w:rsidRPr="006A0CF3">
        <w:rPr>
          <w:color w:val="000000" w:themeColor="text1"/>
        </w:rPr>
        <w:t>other  found that increased charges were associated with a small decline in participation</w:t>
      </w:r>
      <w:r w:rsidR="00FB26B5">
        <w:rPr>
          <w:color w:val="000000" w:themeColor="text1"/>
        </w:rPr>
        <w:t>.</w:t>
      </w:r>
      <w:r w:rsidRPr="006A0CF3">
        <w:rPr>
          <w:color w:val="000000" w:themeColor="text1"/>
        </w:rPr>
        <w:fldChar w:fldCharType="begin"/>
      </w:r>
      <w:r w:rsidR="00146EF9">
        <w:rPr>
          <w:color w:val="000000" w:themeColor="text1"/>
        </w:rPr>
        <w:instrText xml:space="preserve"> ADDIN ZOTERO_ITEM CSL_CITATION {"citationID":"aepif7gk50","properties":{"formattedCitation":"[17]","plainCitation":"[17]"},"citationItems":[{"id":13401,"uris":["http://zotero.org/groups/311905/items/XBRJPNEV"],"uri":["http://zotero.org/groups/311905/items/XBRJPNEV"],"itemData":{"id":13401,"type":"article-journal","title":"Sports participation: price or priorities?","container-title":"Leisure Studies","page":"171-182","volume":"12","issue":"3","source":"Taylor and Francis+NEJM","abstract":"Heavily subsidized entrance charges for public sport and recreation facilities are a central component of public leisure policy. This policy is based on the assumption that the cost of entrance represents a major obstacle to participation for a range of social groups. This article reports on a study (sponsored by the Scottish Sports Council) which examined the impact of increased entrance charges at a number of sports centres. Drawing on user and household surveys it suggests that, at current levels, the cost of entrance is an absolute barrier for a small number of people. However among committed participants it may act as a relative barrier by reducing the frequency of their participation. The data suggests that compared with other forms of leisure, sports participation is relatively cheap and that constraints on participation are more likely to be related to cultural attitudes underlying a lack of interest or life-style factors which limit free time available for sports and physical recreation.","DOI":"10.1080/02614369300390171","ISSN":"0261-4367","shortTitle":"Sports participation","author":[{"family":"Coalter","given":"Fred"}],"issued":{"date-parts":[["1993",7,1]]}}}],"schema":"https://github.com/citation-style-language/schema/raw/master/csl-citation.json"} </w:instrText>
      </w:r>
      <w:r w:rsidRPr="006A0CF3">
        <w:rPr>
          <w:color w:val="000000" w:themeColor="text1"/>
        </w:rPr>
        <w:fldChar w:fldCharType="separate"/>
      </w:r>
      <w:r w:rsidR="00146EF9">
        <w:rPr>
          <w:rFonts w:ascii="Calibri" w:hAnsi="Calibri" w:cs="Calibri"/>
        </w:rPr>
        <w:t>[17]</w:t>
      </w:r>
      <w:r w:rsidRPr="006A0CF3">
        <w:rPr>
          <w:color w:val="000000" w:themeColor="text1"/>
        </w:rPr>
        <w:fldChar w:fldCharType="end"/>
      </w:r>
      <w:r w:rsidR="003A589C" w:rsidRPr="003A589C">
        <w:rPr>
          <w:color w:val="000000" w:themeColor="text1"/>
        </w:rPr>
        <w:t xml:space="preserve"> </w:t>
      </w:r>
      <w:r w:rsidR="00FB26B5">
        <w:rPr>
          <w:color w:val="000000" w:themeColor="text1"/>
        </w:rPr>
        <w:t xml:space="preserve">There is some evidence that </w:t>
      </w:r>
      <w:r w:rsidR="003A589C" w:rsidRPr="006A0CF3">
        <w:rPr>
          <w:color w:val="000000" w:themeColor="text1"/>
        </w:rPr>
        <w:t xml:space="preserve">respondents in surveys do not report that entrance charges are a major barrier to participation, and that this is just one of many factors that influence </w:t>
      </w:r>
      <w:r w:rsidR="00FB26B5">
        <w:rPr>
          <w:color w:val="000000" w:themeColor="text1"/>
        </w:rPr>
        <w:t xml:space="preserve">their </w:t>
      </w:r>
      <w:r w:rsidR="003A589C" w:rsidRPr="006A0CF3">
        <w:rPr>
          <w:color w:val="000000" w:themeColor="text1"/>
        </w:rPr>
        <w:t>participation</w:t>
      </w:r>
      <w:r w:rsidR="00FB26B5">
        <w:rPr>
          <w:color w:val="000000" w:themeColor="text1"/>
        </w:rPr>
        <w:t>.</w:t>
      </w:r>
      <w:r w:rsidR="003A589C" w:rsidRPr="006A0CF3">
        <w:rPr>
          <w:color w:val="000000" w:themeColor="text1"/>
        </w:rPr>
        <w:fldChar w:fldCharType="begin"/>
      </w:r>
      <w:r w:rsidR="00146EF9">
        <w:rPr>
          <w:color w:val="000000" w:themeColor="text1"/>
        </w:rPr>
        <w:instrText xml:space="preserve"> ADDIN ZOTERO_ITEM CSL_CITATION {"citationID":"M4gH0KHo","properties":{"formattedCitation":"[10]","plainCitation":"[10]"},"citationItems":[{"id":2046,"uris":["http://zotero.org/users/311058/items/9RBTT5VN"],"uri":["http://zotero.org/users/311058/items/9RBTT5VN"],"itemData":{"id":2046,"type":"report","title":"Entrance charges and sports participation: A review of evidence","URL":"http://www.sportdevelopment.info/index.php/subjects/55-researchsurveys/132-entrance-charges-and-sports-participation-a-review-of-evidence","author":[{"family":"Coalter","given":"Fred"}],"issued":{"date-parts":[["2002"]]},"accessed":{"date-parts":[["2014",5,7]]}}}],"schema":"https://github.com/citation-style-language/schema/raw/master/csl-citation.json"} </w:instrText>
      </w:r>
      <w:r w:rsidR="003A589C" w:rsidRPr="006A0CF3">
        <w:rPr>
          <w:color w:val="000000" w:themeColor="text1"/>
        </w:rPr>
        <w:fldChar w:fldCharType="separate"/>
      </w:r>
      <w:r w:rsidR="00146EF9">
        <w:rPr>
          <w:rFonts w:ascii="Calibri" w:hAnsi="Calibri" w:cs="Calibri"/>
        </w:rPr>
        <w:t>[10]</w:t>
      </w:r>
      <w:r w:rsidR="003A589C" w:rsidRPr="006A0CF3">
        <w:rPr>
          <w:color w:val="000000" w:themeColor="text1"/>
        </w:rPr>
        <w:fldChar w:fldCharType="end"/>
      </w:r>
      <w:r w:rsidR="00FB26B5">
        <w:rPr>
          <w:color w:val="000000" w:themeColor="text1"/>
        </w:rPr>
        <w:t xml:space="preserve"> </w:t>
      </w:r>
      <w:r w:rsidR="0017768C" w:rsidRPr="006A0CF3">
        <w:rPr>
          <w:color w:val="000000" w:themeColor="text1"/>
        </w:rPr>
        <w:t xml:space="preserve">These </w:t>
      </w:r>
      <w:r w:rsidR="00FB26B5">
        <w:rPr>
          <w:color w:val="000000" w:themeColor="text1"/>
        </w:rPr>
        <w:t xml:space="preserve">studies </w:t>
      </w:r>
      <w:r w:rsidR="0017768C" w:rsidRPr="006A0CF3">
        <w:rPr>
          <w:color w:val="000000" w:themeColor="text1"/>
        </w:rPr>
        <w:t xml:space="preserve">however, provide limited evidence of </w:t>
      </w:r>
      <w:r w:rsidR="00FB26B5">
        <w:rPr>
          <w:color w:val="000000" w:themeColor="text1"/>
        </w:rPr>
        <w:t>the likely impact that</w:t>
      </w:r>
      <w:r w:rsidR="0017768C" w:rsidRPr="006A0CF3">
        <w:rPr>
          <w:color w:val="000000" w:themeColor="text1"/>
        </w:rPr>
        <w:t xml:space="preserve"> </w:t>
      </w:r>
      <w:r w:rsidR="00FB26B5" w:rsidRPr="00FB26B5">
        <w:rPr>
          <w:color w:val="000000" w:themeColor="text1"/>
        </w:rPr>
        <w:t xml:space="preserve">community-based initiatives involving </w:t>
      </w:r>
      <w:r w:rsidR="00FB26B5">
        <w:rPr>
          <w:color w:val="000000" w:themeColor="text1"/>
        </w:rPr>
        <w:t>free access to leisure centres have on physi</w:t>
      </w:r>
      <w:r w:rsidR="0067242C">
        <w:rPr>
          <w:color w:val="000000" w:themeColor="text1"/>
        </w:rPr>
        <w:t>cal activity levels</w:t>
      </w:r>
      <w:r w:rsidR="00AB26EF">
        <w:rPr>
          <w:color w:val="000000" w:themeColor="text1"/>
        </w:rPr>
        <w:t xml:space="preserve">. </w:t>
      </w:r>
      <w:r w:rsidR="006325C2">
        <w:rPr>
          <w:color w:val="000000" w:themeColor="text1"/>
        </w:rPr>
        <w:t xml:space="preserve"> </w:t>
      </w:r>
    </w:p>
    <w:p w14:paraId="0F1CDC87" w14:textId="5B8984A8" w:rsidR="0018344A" w:rsidRPr="006A0CF3" w:rsidRDefault="003841BA" w:rsidP="005A3764">
      <w:pPr>
        <w:rPr>
          <w:color w:val="000000" w:themeColor="text1"/>
        </w:rPr>
      </w:pPr>
      <w:r w:rsidRPr="006A0CF3">
        <w:rPr>
          <w:color w:val="000000" w:themeColor="text1"/>
        </w:rPr>
        <w:t xml:space="preserve">We </w:t>
      </w:r>
      <w:r w:rsidR="0067242C">
        <w:rPr>
          <w:color w:val="000000" w:themeColor="text1"/>
        </w:rPr>
        <w:t xml:space="preserve">therefore </w:t>
      </w:r>
      <w:r w:rsidRPr="006A0CF3">
        <w:rPr>
          <w:color w:val="000000" w:themeColor="text1"/>
        </w:rPr>
        <w:t>investigate</w:t>
      </w:r>
      <w:r w:rsidR="0017768C" w:rsidRPr="006A0CF3">
        <w:rPr>
          <w:color w:val="000000" w:themeColor="text1"/>
        </w:rPr>
        <w:t>d</w:t>
      </w:r>
      <w:r w:rsidRPr="006A0CF3">
        <w:rPr>
          <w:color w:val="000000" w:themeColor="text1"/>
        </w:rPr>
        <w:t xml:space="preserve"> the impact of </w:t>
      </w:r>
      <w:r w:rsidR="00104EA0" w:rsidRPr="006A0CF3">
        <w:rPr>
          <w:color w:val="000000" w:themeColor="text1"/>
        </w:rPr>
        <w:t xml:space="preserve">the </w:t>
      </w:r>
      <w:proofErr w:type="spellStart"/>
      <w:proofErr w:type="gramStart"/>
      <w:r w:rsidR="00AA3A8C" w:rsidRPr="006A0CF3">
        <w:rPr>
          <w:color w:val="000000" w:themeColor="text1"/>
        </w:rPr>
        <w:t>re:fresh</w:t>
      </w:r>
      <w:proofErr w:type="spellEnd"/>
      <w:proofErr w:type="gramEnd"/>
      <w:r w:rsidR="00104EA0" w:rsidRPr="006A0CF3">
        <w:rPr>
          <w:color w:val="000000" w:themeColor="text1"/>
        </w:rPr>
        <w:t xml:space="preserve"> scheme</w:t>
      </w:r>
      <w:r w:rsidR="00C769AB" w:rsidRPr="006A0CF3">
        <w:rPr>
          <w:color w:val="000000" w:themeColor="text1"/>
        </w:rPr>
        <w:t xml:space="preserve">, </w:t>
      </w:r>
      <w:r w:rsidRPr="006A0CF3">
        <w:rPr>
          <w:color w:val="000000" w:themeColor="text1"/>
        </w:rPr>
        <w:t xml:space="preserve">introduced in </w:t>
      </w:r>
      <w:r w:rsidR="0017768C" w:rsidRPr="006A0CF3">
        <w:rPr>
          <w:color w:val="000000" w:themeColor="text1"/>
        </w:rPr>
        <w:t>Blackburn with Darwen</w:t>
      </w:r>
      <w:r w:rsidR="0089470E" w:rsidRPr="006A0CF3">
        <w:rPr>
          <w:color w:val="000000" w:themeColor="text1"/>
        </w:rPr>
        <w:t xml:space="preserve">, a deprived </w:t>
      </w:r>
      <w:r w:rsidR="007D0243">
        <w:rPr>
          <w:color w:val="000000" w:themeColor="text1"/>
        </w:rPr>
        <w:t>LA</w:t>
      </w:r>
      <w:r w:rsidRPr="006A0CF3">
        <w:rPr>
          <w:color w:val="000000" w:themeColor="text1"/>
        </w:rPr>
        <w:t xml:space="preserve"> in the North West of England in 2008</w:t>
      </w:r>
      <w:r w:rsidR="00F524C1" w:rsidRPr="006A0CF3">
        <w:rPr>
          <w:color w:val="000000" w:themeColor="text1"/>
        </w:rPr>
        <w:t>, that provided</w:t>
      </w:r>
      <w:r w:rsidR="008810FF" w:rsidRPr="006A0CF3">
        <w:rPr>
          <w:color w:val="000000" w:themeColor="text1"/>
        </w:rPr>
        <w:t xml:space="preserve"> </w:t>
      </w:r>
      <w:r w:rsidR="008810FF" w:rsidRPr="006A0CF3">
        <w:rPr>
          <w:color w:val="000000" w:themeColor="text1"/>
          <w:lang w:val="en-US"/>
        </w:rPr>
        <w:t>free access to activi</w:t>
      </w:r>
      <w:r w:rsidR="00431F9C" w:rsidRPr="006A0CF3">
        <w:rPr>
          <w:color w:val="000000" w:themeColor="text1"/>
          <w:lang w:val="en-US"/>
        </w:rPr>
        <w:t>ties in leisure centres (</w:t>
      </w:r>
      <w:r w:rsidR="008810FF" w:rsidRPr="006A0CF3">
        <w:rPr>
          <w:color w:val="000000" w:themeColor="text1"/>
          <w:lang w:val="en-US"/>
        </w:rPr>
        <w:t xml:space="preserve">swimming pools and gyms) at </w:t>
      </w:r>
      <w:r w:rsidR="004D29B5">
        <w:rPr>
          <w:color w:val="000000" w:themeColor="text1"/>
          <w:lang w:val="en-US"/>
        </w:rPr>
        <w:t>most</w:t>
      </w:r>
      <w:r w:rsidR="00431F9C" w:rsidRPr="006A0CF3">
        <w:rPr>
          <w:color w:val="000000" w:themeColor="text1"/>
          <w:lang w:val="en-US"/>
        </w:rPr>
        <w:t xml:space="preserve"> times </w:t>
      </w:r>
      <w:r w:rsidR="008810FF" w:rsidRPr="006A0CF3">
        <w:rPr>
          <w:color w:val="000000" w:themeColor="text1"/>
          <w:lang w:val="en-US"/>
        </w:rPr>
        <w:t xml:space="preserve">of the day </w:t>
      </w:r>
      <w:r w:rsidR="004D29B5">
        <w:rPr>
          <w:color w:val="000000" w:themeColor="text1"/>
          <w:lang w:val="en-US"/>
        </w:rPr>
        <w:t>along with community outreach activities</w:t>
      </w:r>
      <w:r w:rsidR="008810FF" w:rsidRPr="006A0CF3">
        <w:rPr>
          <w:color w:val="000000" w:themeColor="text1"/>
          <w:lang w:val="en-US"/>
        </w:rPr>
        <w:t>.</w:t>
      </w:r>
      <w:r w:rsidR="00EB7833">
        <w:rPr>
          <w:color w:val="000000" w:themeColor="text1"/>
          <w:lang w:val="en-US"/>
        </w:rPr>
        <w:t xml:space="preserve"> </w:t>
      </w:r>
      <w:r w:rsidR="008810FF" w:rsidRPr="006A0CF3">
        <w:rPr>
          <w:color w:val="000000" w:themeColor="text1"/>
        </w:rPr>
        <w:t xml:space="preserve">We </w:t>
      </w:r>
      <w:r w:rsidR="00F36867" w:rsidRPr="006A0CF3">
        <w:rPr>
          <w:color w:val="000000" w:themeColor="text1"/>
        </w:rPr>
        <w:t xml:space="preserve">use quasi-experimental methods to investigate whether the scheme led to an increase in </w:t>
      </w:r>
      <w:r w:rsidR="0067242C">
        <w:rPr>
          <w:color w:val="000000" w:themeColor="text1"/>
        </w:rPr>
        <w:t xml:space="preserve">swimming and gym activities </w:t>
      </w:r>
      <w:r w:rsidR="00F36867" w:rsidRPr="006A0CF3">
        <w:rPr>
          <w:color w:val="000000" w:themeColor="text1"/>
        </w:rPr>
        <w:t xml:space="preserve">and overall levels of physical activity and whether these effects differed by socioeconomic group. </w:t>
      </w:r>
    </w:p>
    <w:p w14:paraId="6144D19A" w14:textId="77777777" w:rsidR="00A0134E" w:rsidRPr="006A0CF3" w:rsidRDefault="00B10E10" w:rsidP="00EE7743">
      <w:pPr>
        <w:outlineLvl w:val="0"/>
        <w:rPr>
          <w:b/>
          <w:color w:val="000000" w:themeColor="text1"/>
        </w:rPr>
      </w:pPr>
      <w:r>
        <w:rPr>
          <w:b/>
          <w:color w:val="000000" w:themeColor="text1"/>
        </w:rPr>
        <w:t>METHODS</w:t>
      </w:r>
    </w:p>
    <w:p w14:paraId="2829E161" w14:textId="77777777" w:rsidR="005B2866" w:rsidRPr="006A0CF3" w:rsidRDefault="00B10E10" w:rsidP="00EE7743">
      <w:pPr>
        <w:outlineLvl w:val="0"/>
        <w:rPr>
          <w:b/>
          <w:color w:val="000000" w:themeColor="text1"/>
        </w:rPr>
      </w:pPr>
      <w:r>
        <w:rPr>
          <w:b/>
          <w:color w:val="000000" w:themeColor="text1"/>
        </w:rPr>
        <w:t>Setting</w:t>
      </w:r>
    </w:p>
    <w:p w14:paraId="69B8174F" w14:textId="3938D121" w:rsidR="00921DBE" w:rsidRPr="006A0CF3" w:rsidRDefault="00EE7743" w:rsidP="00921DBE">
      <w:pPr>
        <w:rPr>
          <w:bCs/>
          <w:color w:val="000000" w:themeColor="text1"/>
          <w:lang w:val="en-US"/>
        </w:rPr>
      </w:pPr>
      <w:r w:rsidRPr="006A0CF3">
        <w:rPr>
          <w:color w:val="000000" w:themeColor="text1"/>
        </w:rPr>
        <w:t>Blackburn with Darwen</w:t>
      </w:r>
      <w:r w:rsidR="0067242C">
        <w:rPr>
          <w:color w:val="000000" w:themeColor="text1"/>
        </w:rPr>
        <w:t xml:space="preserve"> is </w:t>
      </w:r>
      <w:r w:rsidR="00A71A27" w:rsidRPr="006A0CF3">
        <w:rPr>
          <w:color w:val="000000" w:themeColor="text1"/>
        </w:rPr>
        <w:t>a deprived</w:t>
      </w:r>
      <w:r w:rsidR="001D0365" w:rsidRPr="006A0CF3">
        <w:rPr>
          <w:color w:val="000000" w:themeColor="text1"/>
        </w:rPr>
        <w:t xml:space="preserve"> and ethnically diverse</w:t>
      </w:r>
      <w:r w:rsidR="00A71A27" w:rsidRPr="006A0CF3">
        <w:rPr>
          <w:color w:val="000000" w:themeColor="text1"/>
        </w:rPr>
        <w:t xml:space="preserve"> </w:t>
      </w:r>
      <w:r w:rsidR="007D0243">
        <w:rPr>
          <w:color w:val="000000" w:themeColor="text1"/>
        </w:rPr>
        <w:t>LA</w:t>
      </w:r>
      <w:r w:rsidR="001D0365" w:rsidRPr="006A0CF3">
        <w:rPr>
          <w:color w:val="000000" w:themeColor="text1"/>
        </w:rPr>
        <w:t xml:space="preserve">, </w:t>
      </w:r>
      <w:r w:rsidR="00A71A27" w:rsidRPr="006A0CF3">
        <w:rPr>
          <w:color w:val="000000" w:themeColor="text1"/>
        </w:rPr>
        <w:t xml:space="preserve">in the North West of England </w:t>
      </w:r>
      <w:r w:rsidR="001D0365" w:rsidRPr="006A0CF3">
        <w:rPr>
          <w:color w:val="000000" w:themeColor="text1"/>
        </w:rPr>
        <w:t xml:space="preserve">with a population of </w:t>
      </w:r>
      <w:r w:rsidR="001D0365" w:rsidRPr="006A0CF3">
        <w:rPr>
          <w:bCs/>
          <w:color w:val="000000" w:themeColor="text1"/>
          <w:lang w:val="en-US"/>
        </w:rPr>
        <w:t>147,489</w:t>
      </w:r>
      <w:r w:rsidR="00921DBE" w:rsidRPr="006A0CF3">
        <w:rPr>
          <w:bCs/>
          <w:color w:val="000000" w:themeColor="text1"/>
          <w:lang w:val="en-US"/>
        </w:rPr>
        <w:t xml:space="preserve">. In 2015 </w:t>
      </w:r>
      <w:r w:rsidRPr="006A0CF3">
        <w:rPr>
          <w:bCs/>
          <w:iCs/>
          <w:color w:val="000000" w:themeColor="text1"/>
          <w:lang w:val="en-US"/>
        </w:rPr>
        <w:t>Blackburn with Darwen</w:t>
      </w:r>
      <w:r w:rsidR="00921DBE" w:rsidRPr="006A0CF3">
        <w:rPr>
          <w:bCs/>
          <w:color w:val="000000" w:themeColor="text1"/>
          <w:lang w:val="en-US"/>
        </w:rPr>
        <w:t xml:space="preserve"> was ranked as the 24th most </w:t>
      </w:r>
      <w:r w:rsidR="00921DBE" w:rsidRPr="006A0CF3">
        <w:rPr>
          <w:bCs/>
          <w:iCs/>
          <w:color w:val="000000" w:themeColor="text1"/>
          <w:lang w:val="en-US"/>
        </w:rPr>
        <w:t>deprived</w:t>
      </w:r>
      <w:r w:rsidR="00921DBE" w:rsidRPr="006A0CF3">
        <w:rPr>
          <w:bCs/>
          <w:color w:val="000000" w:themeColor="text1"/>
          <w:lang w:val="en-US"/>
        </w:rPr>
        <w:t xml:space="preserve"> area out of all 326 lower tier </w:t>
      </w:r>
      <w:r w:rsidR="007D0243">
        <w:rPr>
          <w:bCs/>
          <w:color w:val="000000" w:themeColor="text1"/>
          <w:lang w:val="en-US"/>
        </w:rPr>
        <w:t>LAs</w:t>
      </w:r>
      <w:r w:rsidR="00F524C1" w:rsidRPr="006A0CF3">
        <w:rPr>
          <w:bCs/>
          <w:color w:val="000000" w:themeColor="text1"/>
          <w:lang w:val="en-US"/>
        </w:rPr>
        <w:t xml:space="preserve"> in England and </w:t>
      </w:r>
      <w:r w:rsidR="001663F5" w:rsidRPr="006A0CF3">
        <w:rPr>
          <w:bCs/>
          <w:color w:val="000000" w:themeColor="text1"/>
          <w:lang w:val="en-US"/>
        </w:rPr>
        <w:t>31</w:t>
      </w:r>
      <w:r w:rsidR="00F524C1" w:rsidRPr="006A0CF3">
        <w:rPr>
          <w:bCs/>
          <w:color w:val="000000" w:themeColor="text1"/>
          <w:lang w:val="en-US"/>
        </w:rPr>
        <w:t>%</w:t>
      </w:r>
      <w:r w:rsidR="001663F5" w:rsidRPr="006A0CF3">
        <w:rPr>
          <w:bCs/>
          <w:color w:val="000000" w:themeColor="text1"/>
          <w:lang w:val="en-US"/>
        </w:rPr>
        <w:t xml:space="preserve"> of the population were from a b</w:t>
      </w:r>
      <w:r w:rsidR="00F524C1" w:rsidRPr="006A0CF3">
        <w:rPr>
          <w:bCs/>
          <w:color w:val="000000" w:themeColor="text1"/>
          <w:lang w:val="en-US"/>
        </w:rPr>
        <w:t xml:space="preserve">lack or </w:t>
      </w:r>
      <w:r w:rsidR="00F4507D" w:rsidRPr="006A0CF3">
        <w:rPr>
          <w:bCs/>
          <w:color w:val="000000" w:themeColor="text1"/>
          <w:lang w:val="en-US"/>
        </w:rPr>
        <w:t>minority ethnic</w:t>
      </w:r>
      <w:r w:rsidR="00F524C1" w:rsidRPr="006A0CF3">
        <w:rPr>
          <w:bCs/>
          <w:color w:val="000000" w:themeColor="text1"/>
          <w:lang w:val="en-US"/>
        </w:rPr>
        <w:t xml:space="preserve"> group</w:t>
      </w:r>
      <w:r w:rsidR="00E70017">
        <w:rPr>
          <w:bCs/>
          <w:color w:val="000000" w:themeColor="text1"/>
          <w:lang w:val="en-US"/>
        </w:rPr>
        <w:t xml:space="preserve">. </w:t>
      </w:r>
      <w:r w:rsidR="00F524C1" w:rsidRPr="006A0CF3">
        <w:rPr>
          <w:bCs/>
          <w:color w:val="000000" w:themeColor="text1"/>
          <w:lang w:val="en-US"/>
        </w:rPr>
        <w:t xml:space="preserve"> </w:t>
      </w:r>
    </w:p>
    <w:p w14:paraId="56632011" w14:textId="77777777" w:rsidR="00F36867" w:rsidRPr="006A0CF3" w:rsidRDefault="00B10E10" w:rsidP="00EE7743">
      <w:pPr>
        <w:outlineLvl w:val="0"/>
        <w:rPr>
          <w:b/>
          <w:color w:val="000000" w:themeColor="text1"/>
          <w:lang w:val="en-US"/>
        </w:rPr>
      </w:pPr>
      <w:r>
        <w:rPr>
          <w:b/>
          <w:color w:val="000000" w:themeColor="text1"/>
          <w:lang w:val="en-US"/>
        </w:rPr>
        <w:t>The intervention</w:t>
      </w:r>
    </w:p>
    <w:p w14:paraId="33D21B5F" w14:textId="523AF2AE" w:rsidR="00A501F1" w:rsidRPr="003F6A81" w:rsidRDefault="00385410" w:rsidP="00385410">
      <w:pPr>
        <w:rPr>
          <w:color w:val="000000" w:themeColor="text1"/>
          <w:lang w:val="en-US"/>
        </w:rPr>
      </w:pPr>
      <w:r w:rsidRPr="006A0CF3">
        <w:rPr>
          <w:color w:val="000000" w:themeColor="text1"/>
        </w:rPr>
        <w:t xml:space="preserve">The </w:t>
      </w:r>
      <w:proofErr w:type="spellStart"/>
      <w:proofErr w:type="gramStart"/>
      <w:r w:rsidR="00AA3A8C" w:rsidRPr="006A0CF3">
        <w:rPr>
          <w:color w:val="000000" w:themeColor="text1"/>
        </w:rPr>
        <w:t>re:fresh</w:t>
      </w:r>
      <w:proofErr w:type="spellEnd"/>
      <w:proofErr w:type="gramEnd"/>
      <w:r w:rsidR="00DD1AEE" w:rsidRPr="006A0CF3">
        <w:rPr>
          <w:color w:val="000000" w:themeColor="text1"/>
        </w:rPr>
        <w:t xml:space="preserve"> scheme </w:t>
      </w:r>
      <w:r w:rsidR="001663F5" w:rsidRPr="006A0CF3">
        <w:rPr>
          <w:color w:val="000000" w:themeColor="text1"/>
        </w:rPr>
        <w:t>began i</w:t>
      </w:r>
      <w:r w:rsidRPr="006A0CF3">
        <w:rPr>
          <w:color w:val="000000" w:themeColor="text1"/>
        </w:rPr>
        <w:t xml:space="preserve">n </w:t>
      </w:r>
      <w:r w:rsidR="006435AF" w:rsidRPr="006A0CF3">
        <w:rPr>
          <w:color w:val="000000" w:themeColor="text1"/>
        </w:rPr>
        <w:t xml:space="preserve">July </w:t>
      </w:r>
      <w:r w:rsidRPr="006A0CF3">
        <w:rPr>
          <w:color w:val="000000" w:themeColor="text1"/>
        </w:rPr>
        <w:t>2008,</w:t>
      </w:r>
      <w:r w:rsidR="001663F5" w:rsidRPr="006A0CF3">
        <w:rPr>
          <w:color w:val="000000" w:themeColor="text1"/>
        </w:rPr>
        <w:t xml:space="preserve"> </w:t>
      </w:r>
      <w:r w:rsidR="002522B8" w:rsidRPr="006A0CF3">
        <w:rPr>
          <w:color w:val="000000" w:themeColor="text1"/>
        </w:rPr>
        <w:t xml:space="preserve">with the provision of </w:t>
      </w:r>
      <w:r w:rsidR="001663F5" w:rsidRPr="006A0CF3">
        <w:rPr>
          <w:color w:val="000000" w:themeColor="text1"/>
          <w:lang w:val="en-US"/>
        </w:rPr>
        <w:t xml:space="preserve">free access to </w:t>
      </w:r>
      <w:r w:rsidR="0077550B" w:rsidRPr="006A0CF3">
        <w:rPr>
          <w:color w:val="000000" w:themeColor="text1"/>
          <w:lang w:val="en-US"/>
        </w:rPr>
        <w:t>local government leisure facilities</w:t>
      </w:r>
      <w:r w:rsidR="001663F5" w:rsidRPr="006A0CF3">
        <w:rPr>
          <w:color w:val="000000" w:themeColor="text1"/>
          <w:lang w:val="en-US"/>
        </w:rPr>
        <w:t xml:space="preserve"> at </w:t>
      </w:r>
      <w:r w:rsidR="007B287D">
        <w:rPr>
          <w:color w:val="000000" w:themeColor="text1"/>
          <w:lang w:val="en-US"/>
        </w:rPr>
        <w:t xml:space="preserve">most times </w:t>
      </w:r>
      <w:r w:rsidR="001663F5" w:rsidRPr="006A0CF3">
        <w:rPr>
          <w:color w:val="000000" w:themeColor="text1"/>
          <w:lang w:val="en-US"/>
        </w:rPr>
        <w:t xml:space="preserve">of the day for </w:t>
      </w:r>
      <w:r w:rsidR="002522B8" w:rsidRPr="006A0CF3">
        <w:rPr>
          <w:color w:val="000000" w:themeColor="text1"/>
        </w:rPr>
        <w:t>people</w:t>
      </w:r>
      <w:r w:rsidR="001663F5" w:rsidRPr="006A0CF3">
        <w:rPr>
          <w:color w:val="000000" w:themeColor="text1"/>
        </w:rPr>
        <w:t xml:space="preserve"> living</w:t>
      </w:r>
      <w:r w:rsidR="00EB2AB1">
        <w:rPr>
          <w:color w:val="000000" w:themeColor="text1"/>
        </w:rPr>
        <w:t>,</w:t>
      </w:r>
      <w:r w:rsidR="00480E2C">
        <w:rPr>
          <w:color w:val="000000" w:themeColor="text1"/>
        </w:rPr>
        <w:t xml:space="preserve"> </w:t>
      </w:r>
      <w:r w:rsidR="002522B8" w:rsidRPr="006A0CF3">
        <w:rPr>
          <w:color w:val="000000" w:themeColor="text1"/>
        </w:rPr>
        <w:t>working</w:t>
      </w:r>
      <w:r w:rsidR="00EB2AB1">
        <w:rPr>
          <w:color w:val="000000" w:themeColor="text1"/>
        </w:rPr>
        <w:t xml:space="preserve"> or registered with a GP</w:t>
      </w:r>
      <w:r w:rsidR="002522B8" w:rsidRPr="006A0CF3">
        <w:rPr>
          <w:color w:val="000000" w:themeColor="text1"/>
        </w:rPr>
        <w:t xml:space="preserve"> in Blackburn with </w:t>
      </w:r>
      <w:r w:rsidR="002522B8" w:rsidRPr="006A0CF3">
        <w:rPr>
          <w:color w:val="000000" w:themeColor="text1"/>
        </w:rPr>
        <w:lastRenderedPageBreak/>
        <w:t xml:space="preserve">Darwen. </w:t>
      </w:r>
      <w:r w:rsidR="007B287D">
        <w:rPr>
          <w:color w:val="000000" w:themeColor="text1"/>
        </w:rPr>
        <w:t xml:space="preserve">At the </w:t>
      </w:r>
      <w:r w:rsidR="00BA6049">
        <w:rPr>
          <w:color w:val="000000" w:themeColor="text1"/>
        </w:rPr>
        <w:t>time,</w:t>
      </w:r>
      <w:r w:rsidR="007B287D">
        <w:rPr>
          <w:color w:val="000000" w:themeColor="text1"/>
        </w:rPr>
        <w:t xml:space="preserve"> there </w:t>
      </w:r>
      <w:r w:rsidR="00802651">
        <w:rPr>
          <w:color w:val="000000" w:themeColor="text1"/>
        </w:rPr>
        <w:t xml:space="preserve">were </w:t>
      </w:r>
      <w:r w:rsidR="00763004">
        <w:rPr>
          <w:color w:val="000000" w:themeColor="text1"/>
        </w:rPr>
        <w:t>9</w:t>
      </w:r>
      <w:r w:rsidR="00CC395C">
        <w:rPr>
          <w:color w:val="000000" w:themeColor="text1"/>
        </w:rPr>
        <w:t xml:space="preserve"> </w:t>
      </w:r>
      <w:r w:rsidR="00D30032">
        <w:rPr>
          <w:color w:val="000000" w:themeColor="text1"/>
        </w:rPr>
        <w:t>leisure facilities in Blackburn with Darwen</w:t>
      </w:r>
      <w:r w:rsidR="00763004">
        <w:rPr>
          <w:color w:val="000000" w:themeColor="text1"/>
        </w:rPr>
        <w:t xml:space="preserve">. </w:t>
      </w:r>
      <w:r w:rsidR="000664B0">
        <w:rPr>
          <w:color w:val="000000" w:themeColor="text1"/>
        </w:rPr>
        <w:t>Three of t</w:t>
      </w:r>
      <w:r w:rsidR="0067242C">
        <w:rPr>
          <w:color w:val="000000" w:themeColor="text1"/>
        </w:rPr>
        <w:t xml:space="preserve">hese </w:t>
      </w:r>
      <w:r w:rsidR="006B32CB" w:rsidRPr="006A0CF3">
        <w:rPr>
          <w:color w:val="000000" w:themeColor="text1"/>
          <w:lang w:val="en-US"/>
        </w:rPr>
        <w:t xml:space="preserve">facilities </w:t>
      </w:r>
      <w:r w:rsidR="0067242C">
        <w:rPr>
          <w:color w:val="000000" w:themeColor="text1"/>
          <w:lang w:val="en-US"/>
        </w:rPr>
        <w:t>included</w:t>
      </w:r>
      <w:r w:rsidR="00DD1AEE" w:rsidRPr="006A0CF3">
        <w:rPr>
          <w:color w:val="000000" w:themeColor="text1"/>
          <w:lang w:val="en-US"/>
        </w:rPr>
        <w:t xml:space="preserve"> </w:t>
      </w:r>
      <w:r w:rsidR="00A501F1" w:rsidRPr="006A0CF3">
        <w:rPr>
          <w:color w:val="000000" w:themeColor="text1"/>
          <w:lang w:val="en-US"/>
        </w:rPr>
        <w:t>swimming</w:t>
      </w:r>
      <w:r w:rsidR="006B32CB" w:rsidRPr="006A0CF3">
        <w:rPr>
          <w:color w:val="000000" w:themeColor="text1"/>
          <w:lang w:val="en-US"/>
        </w:rPr>
        <w:t xml:space="preserve"> pools and </w:t>
      </w:r>
      <w:r w:rsidR="00A501F1" w:rsidRPr="006A0CF3">
        <w:rPr>
          <w:color w:val="000000" w:themeColor="text1"/>
          <w:lang w:val="en-US"/>
        </w:rPr>
        <w:t>gym</w:t>
      </w:r>
      <w:r w:rsidR="006B32CB" w:rsidRPr="006A0CF3">
        <w:rPr>
          <w:color w:val="000000" w:themeColor="text1"/>
          <w:lang w:val="en-US"/>
        </w:rPr>
        <w:t xml:space="preserve">s, </w:t>
      </w:r>
      <w:r w:rsidR="00D7040C">
        <w:rPr>
          <w:color w:val="000000" w:themeColor="text1"/>
          <w:lang w:val="en-US"/>
        </w:rPr>
        <w:t xml:space="preserve">one </w:t>
      </w:r>
      <w:r w:rsidR="000664B0">
        <w:rPr>
          <w:color w:val="000000" w:themeColor="text1"/>
          <w:lang w:val="en-US"/>
        </w:rPr>
        <w:t>facilit</w:t>
      </w:r>
      <w:r w:rsidR="00D7040C">
        <w:rPr>
          <w:color w:val="000000" w:themeColor="text1"/>
          <w:lang w:val="en-US"/>
        </w:rPr>
        <w:t>y</w:t>
      </w:r>
      <w:r w:rsidR="006B32CB" w:rsidRPr="006A0CF3">
        <w:rPr>
          <w:color w:val="000000" w:themeColor="text1"/>
          <w:lang w:val="en-US"/>
        </w:rPr>
        <w:t xml:space="preserve"> just had </w:t>
      </w:r>
      <w:r w:rsidR="00D7040C">
        <w:rPr>
          <w:color w:val="000000" w:themeColor="text1"/>
          <w:lang w:val="en-US"/>
        </w:rPr>
        <w:t xml:space="preserve">a </w:t>
      </w:r>
      <w:r w:rsidR="006B32CB" w:rsidRPr="006A0CF3">
        <w:rPr>
          <w:color w:val="000000" w:themeColor="text1"/>
          <w:lang w:val="en-US"/>
        </w:rPr>
        <w:t xml:space="preserve">swimming pool and </w:t>
      </w:r>
      <w:r w:rsidR="00A501F1" w:rsidRPr="006A0CF3">
        <w:rPr>
          <w:color w:val="000000" w:themeColor="text1"/>
          <w:lang w:val="en-US"/>
        </w:rPr>
        <w:t>five</w:t>
      </w:r>
      <w:r w:rsidR="006B32CB" w:rsidRPr="006A0CF3">
        <w:rPr>
          <w:color w:val="000000" w:themeColor="text1"/>
          <w:lang w:val="en-US"/>
        </w:rPr>
        <w:t xml:space="preserve"> sites</w:t>
      </w:r>
      <w:r w:rsidR="00A501F1" w:rsidRPr="006A0CF3">
        <w:rPr>
          <w:color w:val="000000" w:themeColor="text1"/>
          <w:lang w:val="en-US"/>
        </w:rPr>
        <w:t xml:space="preserve"> </w:t>
      </w:r>
      <w:r w:rsidR="00763004">
        <w:rPr>
          <w:color w:val="000000" w:themeColor="text1"/>
          <w:lang w:val="en-US"/>
        </w:rPr>
        <w:t>had</w:t>
      </w:r>
      <w:r w:rsidR="00DD1AEE" w:rsidRPr="006A0CF3">
        <w:rPr>
          <w:color w:val="000000" w:themeColor="text1"/>
          <w:lang w:val="en-US"/>
        </w:rPr>
        <w:t xml:space="preserve"> </w:t>
      </w:r>
      <w:r w:rsidR="00A501F1" w:rsidRPr="006A0CF3">
        <w:rPr>
          <w:color w:val="000000" w:themeColor="text1"/>
          <w:lang w:val="en-US"/>
        </w:rPr>
        <w:t>gym facilities</w:t>
      </w:r>
      <w:r w:rsidR="00DD1AEE" w:rsidRPr="006A0CF3">
        <w:rPr>
          <w:color w:val="000000" w:themeColor="text1"/>
          <w:lang w:val="en-US"/>
        </w:rPr>
        <w:t xml:space="preserve"> only</w:t>
      </w:r>
      <w:r w:rsidR="00A501F1" w:rsidRPr="006A0CF3">
        <w:rPr>
          <w:color w:val="000000" w:themeColor="text1"/>
          <w:lang w:val="en-US"/>
        </w:rPr>
        <w:t xml:space="preserve">. </w:t>
      </w:r>
      <w:r w:rsidR="00170F35">
        <w:rPr>
          <w:color w:val="000000" w:themeColor="text1"/>
          <w:lang w:val="en-US"/>
        </w:rPr>
        <w:t xml:space="preserve">A map showing the distribution of these facilities in relation to area deprivation is given in </w:t>
      </w:r>
      <w:r w:rsidR="002C7297">
        <w:rPr>
          <w:color w:val="000000" w:themeColor="text1"/>
          <w:lang w:val="en-US"/>
        </w:rPr>
        <w:t xml:space="preserve">Appendix </w:t>
      </w:r>
      <w:r w:rsidR="00436392">
        <w:rPr>
          <w:color w:val="000000" w:themeColor="text1"/>
          <w:lang w:val="en-US"/>
        </w:rPr>
        <w:t>1</w:t>
      </w:r>
      <w:r w:rsidR="002C7297">
        <w:rPr>
          <w:color w:val="000000" w:themeColor="text1"/>
          <w:lang w:val="en-US"/>
        </w:rPr>
        <w:t>.  S</w:t>
      </w:r>
      <w:r w:rsidR="00170F35">
        <w:rPr>
          <w:color w:val="000000" w:themeColor="text1"/>
          <w:lang w:val="en-US"/>
        </w:rPr>
        <w:t>everal</w:t>
      </w:r>
      <w:r w:rsidR="002C7297">
        <w:rPr>
          <w:color w:val="000000" w:themeColor="text1"/>
          <w:lang w:val="en-US"/>
        </w:rPr>
        <w:t xml:space="preserve"> of the</w:t>
      </w:r>
      <w:r w:rsidR="00170F35">
        <w:rPr>
          <w:color w:val="000000" w:themeColor="text1"/>
          <w:lang w:val="en-US"/>
        </w:rPr>
        <w:t xml:space="preserve"> leisure facilities were located close to deprived neighbourhoods. </w:t>
      </w:r>
      <w:r w:rsidR="006435AF" w:rsidRPr="006A0CF3">
        <w:rPr>
          <w:color w:val="000000" w:themeColor="text1"/>
        </w:rPr>
        <w:t>Initially in July 2008 the free offer was only available to</w:t>
      </w:r>
      <w:r w:rsidR="006B32CB" w:rsidRPr="006A0CF3">
        <w:rPr>
          <w:color w:val="000000" w:themeColor="text1"/>
        </w:rPr>
        <w:t xml:space="preserve"> people over 50 years old</w:t>
      </w:r>
      <w:r w:rsidRPr="006A0CF3">
        <w:rPr>
          <w:color w:val="000000" w:themeColor="text1"/>
        </w:rPr>
        <w:t xml:space="preserve">, </w:t>
      </w:r>
      <w:r w:rsidR="000664B0">
        <w:rPr>
          <w:color w:val="000000" w:themeColor="text1"/>
        </w:rPr>
        <w:t xml:space="preserve">being </w:t>
      </w:r>
      <w:r w:rsidR="006435AF" w:rsidRPr="006A0CF3">
        <w:rPr>
          <w:color w:val="000000" w:themeColor="text1"/>
        </w:rPr>
        <w:t xml:space="preserve">extended to </w:t>
      </w:r>
      <w:r w:rsidRPr="006A0CF3">
        <w:rPr>
          <w:color w:val="000000" w:themeColor="text1"/>
        </w:rPr>
        <w:t>16-24 year olds in S</w:t>
      </w:r>
      <w:r w:rsidR="002522B8" w:rsidRPr="006A0CF3">
        <w:rPr>
          <w:color w:val="000000" w:themeColor="text1"/>
        </w:rPr>
        <w:t xml:space="preserve">eptember 2008, and finally </w:t>
      </w:r>
      <w:r w:rsidR="006435AF" w:rsidRPr="006A0CF3">
        <w:rPr>
          <w:color w:val="000000" w:themeColor="text1"/>
        </w:rPr>
        <w:t xml:space="preserve">to </w:t>
      </w:r>
      <w:r w:rsidR="002522B8" w:rsidRPr="006A0CF3">
        <w:rPr>
          <w:color w:val="000000" w:themeColor="text1"/>
        </w:rPr>
        <w:t>people</w:t>
      </w:r>
      <w:r w:rsidRPr="006A0CF3">
        <w:rPr>
          <w:color w:val="000000" w:themeColor="text1"/>
        </w:rPr>
        <w:t xml:space="preserve"> age</w:t>
      </w:r>
      <w:r w:rsidR="002522B8" w:rsidRPr="006A0CF3">
        <w:rPr>
          <w:color w:val="000000" w:themeColor="text1"/>
        </w:rPr>
        <w:t>d 25-49 in April 2009</w:t>
      </w:r>
      <w:r w:rsidRPr="006A0CF3">
        <w:rPr>
          <w:color w:val="000000" w:themeColor="text1"/>
        </w:rPr>
        <w:t>.</w:t>
      </w:r>
      <w:r w:rsidR="00503720">
        <w:rPr>
          <w:color w:val="000000" w:themeColor="text1"/>
        </w:rPr>
        <w:t xml:space="preserve">  </w:t>
      </w:r>
      <w:r w:rsidR="00170F35">
        <w:rPr>
          <w:color w:val="000000" w:themeColor="text1"/>
        </w:rPr>
        <w:t>Overall d</w:t>
      </w:r>
      <w:r w:rsidR="00503720">
        <w:rPr>
          <w:color w:val="000000" w:themeColor="text1"/>
        </w:rPr>
        <w:t xml:space="preserve">uring the scheme, free leisure was available </w:t>
      </w:r>
      <w:r w:rsidR="00704EEA">
        <w:rPr>
          <w:color w:val="000000" w:themeColor="text1"/>
        </w:rPr>
        <w:t>for</w:t>
      </w:r>
      <w:r w:rsidR="00503720">
        <w:rPr>
          <w:color w:val="000000" w:themeColor="text1"/>
        </w:rPr>
        <w:t xml:space="preserve"> 90% of </w:t>
      </w:r>
      <w:r w:rsidR="00170F35">
        <w:rPr>
          <w:color w:val="000000" w:themeColor="text1"/>
        </w:rPr>
        <w:t xml:space="preserve">the </w:t>
      </w:r>
      <w:r w:rsidR="00503720">
        <w:rPr>
          <w:color w:val="000000" w:themeColor="text1"/>
        </w:rPr>
        <w:t>opening hours</w:t>
      </w:r>
      <w:r w:rsidR="00170F35">
        <w:rPr>
          <w:color w:val="000000" w:themeColor="text1"/>
        </w:rPr>
        <w:t xml:space="preserve"> of the 9 facilities. </w:t>
      </w:r>
    </w:p>
    <w:p w14:paraId="4DE428DE" w14:textId="1CA86EB4" w:rsidR="00EB674D" w:rsidRDefault="00DD1AEE" w:rsidP="00F75D3D">
      <w:pPr>
        <w:rPr>
          <w:color w:val="000000" w:themeColor="text1"/>
        </w:rPr>
      </w:pPr>
      <w:r w:rsidRPr="006A0CF3">
        <w:rPr>
          <w:color w:val="000000" w:themeColor="text1"/>
        </w:rPr>
        <w:t xml:space="preserve">The free offer </w:t>
      </w:r>
      <w:r w:rsidR="00A501F1" w:rsidRPr="006A0CF3">
        <w:rPr>
          <w:color w:val="000000" w:themeColor="text1"/>
        </w:rPr>
        <w:t xml:space="preserve">was </w:t>
      </w:r>
      <w:r w:rsidRPr="006A0CF3">
        <w:rPr>
          <w:color w:val="000000" w:themeColor="text1"/>
        </w:rPr>
        <w:t xml:space="preserve">supported </w:t>
      </w:r>
      <w:r w:rsidR="00A501F1" w:rsidRPr="006A0CF3">
        <w:rPr>
          <w:color w:val="000000" w:themeColor="text1"/>
        </w:rPr>
        <w:t xml:space="preserve">by outreach work delivered by health trainers </w:t>
      </w:r>
      <w:r w:rsidR="00CF34D1">
        <w:rPr>
          <w:color w:val="000000" w:themeColor="text1"/>
        </w:rPr>
        <w:t xml:space="preserve">and </w:t>
      </w:r>
      <w:r w:rsidR="00A501F1" w:rsidRPr="006A0CF3">
        <w:rPr>
          <w:color w:val="000000" w:themeColor="text1"/>
        </w:rPr>
        <w:t>a</w:t>
      </w:r>
      <w:r w:rsidR="002735C3">
        <w:rPr>
          <w:color w:val="000000" w:themeColor="text1"/>
        </w:rPr>
        <w:t xml:space="preserve"> Healthy Communities Partnership</w:t>
      </w:r>
      <w:r w:rsidR="00A501F1" w:rsidRPr="006A0CF3">
        <w:rPr>
          <w:color w:val="000000" w:themeColor="text1"/>
        </w:rPr>
        <w:t xml:space="preserve">. </w:t>
      </w:r>
      <w:r w:rsidR="00BF3957">
        <w:rPr>
          <w:color w:val="000000" w:themeColor="text1"/>
        </w:rPr>
        <w:t>Five</w:t>
      </w:r>
      <w:r w:rsidR="00726193">
        <w:rPr>
          <w:color w:val="000000" w:themeColor="text1"/>
        </w:rPr>
        <w:t xml:space="preserve"> Full Time Equivalent</w:t>
      </w:r>
      <w:r w:rsidR="00BF3957">
        <w:rPr>
          <w:color w:val="000000" w:themeColor="text1"/>
        </w:rPr>
        <w:t xml:space="preserve"> (FTE)</w:t>
      </w:r>
      <w:r w:rsidR="00726193">
        <w:rPr>
          <w:color w:val="000000" w:themeColor="text1"/>
        </w:rPr>
        <w:t xml:space="preserve"> Health Trainers w</w:t>
      </w:r>
      <w:r w:rsidR="00BF3957">
        <w:rPr>
          <w:color w:val="000000" w:themeColor="text1"/>
        </w:rPr>
        <w:t xml:space="preserve">ere employed during the project, offering </w:t>
      </w:r>
      <w:r w:rsidR="00BF3957" w:rsidRPr="00BF3957">
        <w:rPr>
          <w:color w:val="000000" w:themeColor="text1"/>
        </w:rPr>
        <w:t xml:space="preserve">1 to 1 </w:t>
      </w:r>
      <w:r w:rsidR="00BF3957">
        <w:rPr>
          <w:color w:val="000000" w:themeColor="text1"/>
        </w:rPr>
        <w:t>and group sessions</w:t>
      </w:r>
      <w:r w:rsidR="002735C3">
        <w:rPr>
          <w:color w:val="000000" w:themeColor="text1"/>
        </w:rPr>
        <w:t>, to around 700 inactive people per year</w:t>
      </w:r>
      <w:r w:rsidR="00BF3957">
        <w:rPr>
          <w:color w:val="000000" w:themeColor="text1"/>
        </w:rPr>
        <w:t xml:space="preserve"> </w:t>
      </w:r>
      <w:r w:rsidR="00BF3957" w:rsidRPr="00BF3957">
        <w:rPr>
          <w:color w:val="000000" w:themeColor="text1"/>
        </w:rPr>
        <w:t>support</w:t>
      </w:r>
      <w:r w:rsidR="003F6A81">
        <w:rPr>
          <w:color w:val="000000" w:themeColor="text1"/>
        </w:rPr>
        <w:t>ing</w:t>
      </w:r>
      <w:r w:rsidR="00BF3957">
        <w:rPr>
          <w:color w:val="000000" w:themeColor="text1"/>
        </w:rPr>
        <w:t xml:space="preserve"> behaviour change through goal setting and motivational interviewing. </w:t>
      </w:r>
      <w:r w:rsidR="002735C3">
        <w:rPr>
          <w:color w:val="000000" w:themeColor="text1"/>
        </w:rPr>
        <w:t xml:space="preserve">Two FTE community workers delivered the Healthy Communities Partnership which </w:t>
      </w:r>
      <w:r w:rsidR="00CF34D1">
        <w:rPr>
          <w:color w:val="000000" w:themeColor="text1"/>
        </w:rPr>
        <w:t>su</w:t>
      </w:r>
      <w:r w:rsidR="003F6A81">
        <w:rPr>
          <w:color w:val="000000" w:themeColor="text1"/>
        </w:rPr>
        <w:t>pported a network of volunteers who</w:t>
      </w:r>
      <w:r w:rsidR="00CF34D1">
        <w:rPr>
          <w:color w:val="000000" w:themeColor="text1"/>
        </w:rPr>
        <w:t xml:space="preserve"> ran </w:t>
      </w:r>
      <w:r w:rsidR="003F6A81">
        <w:rPr>
          <w:color w:val="000000" w:themeColor="text1"/>
        </w:rPr>
        <w:t xml:space="preserve">community events </w:t>
      </w:r>
      <w:r w:rsidR="00CF34D1">
        <w:rPr>
          <w:color w:val="000000" w:themeColor="text1"/>
        </w:rPr>
        <w:t xml:space="preserve">to engage people in taster sessions and </w:t>
      </w:r>
      <w:r w:rsidR="00CF34D1" w:rsidRPr="00CF34D1">
        <w:rPr>
          <w:color w:val="000000" w:themeColor="text1"/>
        </w:rPr>
        <w:t>inc</w:t>
      </w:r>
      <w:r w:rsidR="00CF34D1">
        <w:rPr>
          <w:color w:val="000000" w:themeColor="text1"/>
        </w:rPr>
        <w:t xml:space="preserve">rease the awareness of </w:t>
      </w:r>
      <w:proofErr w:type="spellStart"/>
      <w:r w:rsidR="00CF34D1">
        <w:rPr>
          <w:color w:val="000000" w:themeColor="text1"/>
        </w:rPr>
        <w:t>re:fresh</w:t>
      </w:r>
      <w:proofErr w:type="spellEnd"/>
      <w:r w:rsidR="00CF34D1">
        <w:rPr>
          <w:color w:val="000000" w:themeColor="text1"/>
        </w:rPr>
        <w:t xml:space="preserve">, </w:t>
      </w:r>
      <w:r w:rsidR="003F6A81">
        <w:rPr>
          <w:color w:val="000000" w:themeColor="text1"/>
        </w:rPr>
        <w:t xml:space="preserve">and </w:t>
      </w:r>
      <w:r w:rsidR="007C5C4F">
        <w:rPr>
          <w:color w:val="000000" w:themeColor="text1"/>
        </w:rPr>
        <w:t>act</w:t>
      </w:r>
      <w:r w:rsidR="00CF34D1">
        <w:rPr>
          <w:color w:val="000000" w:themeColor="text1"/>
        </w:rPr>
        <w:t xml:space="preserve"> as buddies to accompany people to their first activity sessions. </w:t>
      </w:r>
      <w:r w:rsidR="00CF34D1" w:rsidRPr="00CF34D1">
        <w:rPr>
          <w:color w:val="000000" w:themeColor="text1"/>
        </w:rPr>
        <w:t xml:space="preserve"> </w:t>
      </w:r>
    </w:p>
    <w:p w14:paraId="1E70D445" w14:textId="1DE4C908" w:rsidR="00DC121E" w:rsidRPr="006A0CF3" w:rsidRDefault="00A501F1" w:rsidP="00F75D3D">
      <w:pPr>
        <w:rPr>
          <w:color w:val="000000" w:themeColor="text1"/>
        </w:rPr>
      </w:pPr>
      <w:r w:rsidRPr="006A0CF3">
        <w:rPr>
          <w:color w:val="000000" w:themeColor="text1"/>
          <w:lang w:val="en-US"/>
        </w:rPr>
        <w:t>The programme was also supported by considerable marketing and promotional activity to raise awareness of the offer and to promote participation.</w:t>
      </w:r>
      <w:r w:rsidRPr="006A0CF3">
        <w:rPr>
          <w:color w:val="000000" w:themeColor="text1"/>
        </w:rPr>
        <w:t xml:space="preserve"> </w:t>
      </w:r>
      <w:r w:rsidR="00F524C1" w:rsidRPr="006A0CF3">
        <w:rPr>
          <w:color w:val="000000" w:themeColor="text1"/>
        </w:rPr>
        <w:t>The scheme is ongoing</w:t>
      </w:r>
      <w:r w:rsidR="00863ED0" w:rsidRPr="006A0CF3">
        <w:rPr>
          <w:color w:val="000000" w:themeColor="text1"/>
        </w:rPr>
        <w:t>,</w:t>
      </w:r>
      <w:r w:rsidR="00F524C1" w:rsidRPr="006A0CF3">
        <w:rPr>
          <w:color w:val="000000" w:themeColor="text1"/>
        </w:rPr>
        <w:t xml:space="preserve"> although in 2016 a flat fee of </w:t>
      </w:r>
      <w:r w:rsidR="00385410" w:rsidRPr="006A0CF3">
        <w:rPr>
          <w:color w:val="000000" w:themeColor="text1"/>
        </w:rPr>
        <w:t>£</w:t>
      </w:r>
      <w:r w:rsidR="00F524C1" w:rsidRPr="006A0CF3">
        <w:rPr>
          <w:color w:val="000000" w:themeColor="text1"/>
        </w:rPr>
        <w:t>1 was introduced for previously free activities in response to cuts in local government funding</w:t>
      </w:r>
      <w:r w:rsidR="007C5C4F">
        <w:rPr>
          <w:color w:val="000000" w:themeColor="text1"/>
        </w:rPr>
        <w:t xml:space="preserve">. </w:t>
      </w:r>
      <w:r w:rsidR="00F524C1" w:rsidRPr="006A0CF3">
        <w:rPr>
          <w:color w:val="000000" w:themeColor="text1"/>
        </w:rPr>
        <w:t xml:space="preserve"> The scheme </w:t>
      </w:r>
      <w:r w:rsidR="00431F9C" w:rsidRPr="006A0CF3">
        <w:rPr>
          <w:color w:val="000000" w:themeColor="text1"/>
        </w:rPr>
        <w:t xml:space="preserve">was </w:t>
      </w:r>
      <w:r w:rsidR="00F524C1" w:rsidRPr="006A0CF3">
        <w:rPr>
          <w:color w:val="000000" w:themeColor="text1"/>
        </w:rPr>
        <w:t xml:space="preserve">jointly funded by the NHS and </w:t>
      </w:r>
      <w:r w:rsidR="00EE7743" w:rsidRPr="006A0CF3">
        <w:rPr>
          <w:color w:val="000000" w:themeColor="text1"/>
        </w:rPr>
        <w:t>Blackburn with Darwen</w:t>
      </w:r>
      <w:r w:rsidR="00F524C1" w:rsidRPr="006A0CF3">
        <w:rPr>
          <w:color w:val="000000" w:themeColor="text1"/>
        </w:rPr>
        <w:t xml:space="preserve"> Borough Council</w:t>
      </w:r>
      <w:r w:rsidR="007C5C4F">
        <w:rPr>
          <w:color w:val="000000" w:themeColor="text1"/>
        </w:rPr>
        <w:t>. B</w:t>
      </w:r>
      <w:r w:rsidR="007C5C4F" w:rsidRPr="006A0CF3">
        <w:rPr>
          <w:color w:val="000000" w:themeColor="text1"/>
        </w:rPr>
        <w:t>etween 2008 and 2014</w:t>
      </w:r>
      <w:r w:rsidR="007C5C4F">
        <w:rPr>
          <w:color w:val="000000" w:themeColor="text1"/>
        </w:rPr>
        <w:t xml:space="preserve"> t</w:t>
      </w:r>
      <w:r w:rsidR="00F524C1" w:rsidRPr="006A0CF3">
        <w:rPr>
          <w:color w:val="000000" w:themeColor="text1"/>
        </w:rPr>
        <w:t>he NHS contributed a total of £</w:t>
      </w:r>
      <w:r w:rsidR="005E3BE8" w:rsidRPr="006A0CF3">
        <w:rPr>
          <w:color w:val="000000" w:themeColor="text1"/>
        </w:rPr>
        <w:t>6</w:t>
      </w:r>
      <w:r w:rsidR="00F524C1" w:rsidRPr="006A0CF3">
        <w:rPr>
          <w:color w:val="000000" w:themeColor="text1"/>
        </w:rPr>
        <w:t xml:space="preserve"> million on top of the core funding for leisure </w:t>
      </w:r>
      <w:r w:rsidR="00C627E7" w:rsidRPr="006A0CF3">
        <w:rPr>
          <w:color w:val="000000" w:themeColor="text1"/>
        </w:rPr>
        <w:t xml:space="preserve">facilities </w:t>
      </w:r>
      <w:r w:rsidR="00F524C1" w:rsidRPr="006A0CF3">
        <w:rPr>
          <w:color w:val="000000" w:themeColor="text1"/>
        </w:rPr>
        <w:t>provided by th</w:t>
      </w:r>
      <w:r w:rsidR="00C627E7" w:rsidRPr="006A0CF3">
        <w:rPr>
          <w:color w:val="000000" w:themeColor="text1"/>
        </w:rPr>
        <w:t>e council over this period (£22</w:t>
      </w:r>
      <w:r w:rsidR="00F524C1" w:rsidRPr="006A0CF3">
        <w:rPr>
          <w:color w:val="000000" w:themeColor="text1"/>
        </w:rPr>
        <w:t xml:space="preserve"> million)</w:t>
      </w:r>
      <w:r w:rsidR="007C5C4F">
        <w:rPr>
          <w:color w:val="000000" w:themeColor="text1"/>
        </w:rPr>
        <w:t>. T</w:t>
      </w:r>
      <w:r w:rsidR="00261123">
        <w:rPr>
          <w:color w:val="000000" w:themeColor="text1"/>
        </w:rPr>
        <w:t>he out</w:t>
      </w:r>
      <w:r w:rsidR="00402E5E">
        <w:rPr>
          <w:color w:val="000000" w:themeColor="text1"/>
        </w:rPr>
        <w:t>rea</w:t>
      </w:r>
      <w:r w:rsidR="00261123">
        <w:rPr>
          <w:color w:val="000000" w:themeColor="text1"/>
        </w:rPr>
        <w:t xml:space="preserve">ch </w:t>
      </w:r>
      <w:r w:rsidR="00AF3DD6">
        <w:rPr>
          <w:color w:val="000000" w:themeColor="text1"/>
        </w:rPr>
        <w:t>activities cost</w:t>
      </w:r>
      <w:r w:rsidR="00402E5E">
        <w:rPr>
          <w:color w:val="000000" w:themeColor="text1"/>
        </w:rPr>
        <w:t xml:space="preserve"> approximately £2 million over this time</w:t>
      </w:r>
      <w:r w:rsidR="000F053F">
        <w:rPr>
          <w:color w:val="000000" w:themeColor="text1"/>
        </w:rPr>
        <w:t xml:space="preserve">. </w:t>
      </w:r>
    </w:p>
    <w:p w14:paraId="698C1CDA" w14:textId="77777777" w:rsidR="00B50C67" w:rsidRPr="006A0CF3" w:rsidRDefault="00B50C67" w:rsidP="00EE7743">
      <w:pPr>
        <w:outlineLvl w:val="0"/>
        <w:rPr>
          <w:b/>
          <w:color w:val="000000" w:themeColor="text1"/>
        </w:rPr>
      </w:pPr>
      <w:r w:rsidRPr="006A0CF3">
        <w:rPr>
          <w:b/>
          <w:color w:val="000000" w:themeColor="text1"/>
        </w:rPr>
        <w:t>Data</w:t>
      </w:r>
      <w:r w:rsidR="00B10E10">
        <w:rPr>
          <w:b/>
          <w:color w:val="000000" w:themeColor="text1"/>
        </w:rPr>
        <w:t>sets</w:t>
      </w:r>
    </w:p>
    <w:p w14:paraId="3F3BC378" w14:textId="77777777" w:rsidR="00115E87" w:rsidRPr="006A0CF3" w:rsidRDefault="00431F9C" w:rsidP="005A3764">
      <w:pPr>
        <w:rPr>
          <w:color w:val="000000" w:themeColor="text1"/>
        </w:rPr>
      </w:pPr>
      <w:r w:rsidRPr="006A0CF3">
        <w:rPr>
          <w:color w:val="000000" w:themeColor="text1"/>
        </w:rPr>
        <w:t>Our</w:t>
      </w:r>
      <w:r w:rsidR="00115E87" w:rsidRPr="006A0CF3">
        <w:rPr>
          <w:color w:val="000000" w:themeColor="text1"/>
        </w:rPr>
        <w:t xml:space="preserve"> analysis used</w:t>
      </w:r>
      <w:r w:rsidR="00863ED0" w:rsidRPr="006A0CF3">
        <w:rPr>
          <w:color w:val="000000" w:themeColor="text1"/>
        </w:rPr>
        <w:t xml:space="preserve"> two</w:t>
      </w:r>
      <w:r w:rsidR="00115E87" w:rsidRPr="006A0CF3">
        <w:rPr>
          <w:color w:val="000000" w:themeColor="text1"/>
        </w:rPr>
        <w:t xml:space="preserve"> dataset</w:t>
      </w:r>
      <w:r w:rsidRPr="006A0CF3">
        <w:rPr>
          <w:color w:val="000000" w:themeColor="text1"/>
        </w:rPr>
        <w:t>s. Firstly</w:t>
      </w:r>
      <w:r w:rsidR="000664B0">
        <w:rPr>
          <w:color w:val="000000" w:themeColor="text1"/>
        </w:rPr>
        <w:t>,</w:t>
      </w:r>
      <w:r w:rsidRPr="006A0CF3">
        <w:rPr>
          <w:color w:val="000000" w:themeColor="text1"/>
        </w:rPr>
        <w:t xml:space="preserve"> we extracted data from the leisure m</w:t>
      </w:r>
      <w:r w:rsidR="00115E87" w:rsidRPr="006A0CF3">
        <w:rPr>
          <w:color w:val="000000" w:themeColor="text1"/>
        </w:rPr>
        <w:t xml:space="preserve">anagement </w:t>
      </w:r>
      <w:r w:rsidRPr="006A0CF3">
        <w:rPr>
          <w:color w:val="000000" w:themeColor="text1"/>
        </w:rPr>
        <w:t xml:space="preserve">IT </w:t>
      </w:r>
      <w:r w:rsidR="00115E87" w:rsidRPr="006A0CF3">
        <w:rPr>
          <w:color w:val="000000" w:themeColor="text1"/>
        </w:rPr>
        <w:t xml:space="preserve">system for </w:t>
      </w:r>
      <w:r w:rsidR="00EE7743" w:rsidRPr="006A0CF3">
        <w:rPr>
          <w:color w:val="000000" w:themeColor="text1"/>
        </w:rPr>
        <w:t>Blackburn with Darwen</w:t>
      </w:r>
      <w:r w:rsidR="00115E87" w:rsidRPr="006A0CF3">
        <w:rPr>
          <w:color w:val="000000" w:themeColor="text1"/>
        </w:rPr>
        <w:t xml:space="preserve"> providing data on every </w:t>
      </w:r>
      <w:r w:rsidR="00D466E1" w:rsidRPr="006A0CF3">
        <w:rPr>
          <w:color w:val="000000" w:themeColor="text1"/>
        </w:rPr>
        <w:t xml:space="preserve">attendance </w:t>
      </w:r>
      <w:r w:rsidR="00115E87" w:rsidRPr="006A0CF3">
        <w:rPr>
          <w:color w:val="000000" w:themeColor="text1"/>
        </w:rPr>
        <w:t xml:space="preserve">at a leisure centre </w:t>
      </w:r>
      <w:r w:rsidR="00D466E1" w:rsidRPr="006A0CF3">
        <w:rPr>
          <w:color w:val="000000" w:themeColor="text1"/>
        </w:rPr>
        <w:t xml:space="preserve">from 2005 to 2014. </w:t>
      </w:r>
      <w:r w:rsidR="000068A9" w:rsidRPr="006A0CF3">
        <w:rPr>
          <w:color w:val="000000" w:themeColor="text1"/>
        </w:rPr>
        <w:t>This dataset was then used to calculate the total quarterly number of gym and swim attendances from 2005 to 2014 and the proportion of these that were free (i.e</w:t>
      </w:r>
      <w:r w:rsidR="000664B0">
        <w:rPr>
          <w:color w:val="000000" w:themeColor="text1"/>
        </w:rPr>
        <w:t>.</w:t>
      </w:r>
      <w:r w:rsidR="000068A9" w:rsidRPr="006A0CF3">
        <w:rPr>
          <w:color w:val="000000" w:themeColor="text1"/>
        </w:rPr>
        <w:t xml:space="preserve"> there was no cost associated with them on the leisure management system). </w:t>
      </w:r>
    </w:p>
    <w:p w14:paraId="72C69820" w14:textId="565599AD" w:rsidR="001B1952" w:rsidRPr="006A0CF3" w:rsidRDefault="000068A9" w:rsidP="000068A9">
      <w:pPr>
        <w:rPr>
          <w:color w:val="000000" w:themeColor="text1"/>
          <w:lang w:val="en-US"/>
        </w:rPr>
      </w:pPr>
      <w:r w:rsidRPr="006A0CF3">
        <w:rPr>
          <w:color w:val="000000" w:themeColor="text1"/>
        </w:rPr>
        <w:t>Secondly</w:t>
      </w:r>
      <w:r w:rsidR="000664B0">
        <w:rPr>
          <w:color w:val="000000" w:themeColor="text1"/>
        </w:rPr>
        <w:t>,</w:t>
      </w:r>
      <w:r w:rsidRPr="006A0CF3">
        <w:rPr>
          <w:color w:val="000000" w:themeColor="text1"/>
        </w:rPr>
        <w:t xml:space="preserve"> we used data from a large national annual survey of sports participation – the Act</w:t>
      </w:r>
      <w:r w:rsidR="00C908FF">
        <w:rPr>
          <w:color w:val="000000" w:themeColor="text1"/>
        </w:rPr>
        <w:t xml:space="preserve">ive People </w:t>
      </w:r>
      <w:r w:rsidRPr="006A0CF3">
        <w:rPr>
          <w:color w:val="000000" w:themeColor="text1"/>
        </w:rPr>
        <w:t>Survey</w:t>
      </w:r>
      <w:r w:rsidR="00C346A3" w:rsidRPr="006A0CF3">
        <w:rPr>
          <w:color w:val="000000" w:themeColor="text1"/>
        </w:rPr>
        <w:t xml:space="preserve"> (APS)</w:t>
      </w:r>
      <w:r w:rsidRPr="006A0CF3">
        <w:rPr>
          <w:color w:val="000000" w:themeColor="text1"/>
        </w:rPr>
        <w:t xml:space="preserve">. </w:t>
      </w:r>
      <w:r w:rsidR="007C24AB" w:rsidRPr="006A0CF3">
        <w:rPr>
          <w:color w:val="000000" w:themeColor="text1"/>
        </w:rPr>
        <w:t>The methodology for this survey is described elsewhere</w:t>
      </w:r>
      <w:r w:rsidR="0055039D">
        <w:rPr>
          <w:color w:val="000000" w:themeColor="text1"/>
        </w:rPr>
        <w:t>.</w:t>
      </w:r>
      <w:r w:rsidR="007C24AB" w:rsidRPr="006A0CF3">
        <w:rPr>
          <w:color w:val="000000" w:themeColor="text1"/>
        </w:rPr>
        <w:fldChar w:fldCharType="begin"/>
      </w:r>
      <w:r w:rsidR="009C22D9">
        <w:rPr>
          <w:color w:val="000000" w:themeColor="text1"/>
        </w:rPr>
        <w:instrText xml:space="preserve"> ADDIN ZOTERO_ITEM CSL_CITATION {"citationID":"2jd7rttt4a","properties":{"formattedCitation":"[18]","plainCitation":"[18]"},"citationItems":[{"id":1646,"uris":["http://zotero.org/users/1702976/items/CSRX6QR9"],"uri":["http://zotero.org/users/1702976/items/CSRX6QR9"],"itemData":{"id":1646,"type":"report","title":"Active People Survey - Technical Report","URL":"http://doc.ukdataservice.ac.uk/doc/7369/mrdoc/pdf/7369_aps_6_technical_report.pdf","author":[{"family":"Sport England","given":""}],"issued":{"date-parts":[["2014"]]}}}],"schema":"https://github.com/citation-style-language/schema/raw/master/csl-citation.json"} </w:instrText>
      </w:r>
      <w:r w:rsidR="007C24AB" w:rsidRPr="006A0CF3">
        <w:rPr>
          <w:color w:val="000000" w:themeColor="text1"/>
        </w:rPr>
        <w:fldChar w:fldCharType="separate"/>
      </w:r>
      <w:r w:rsidR="009C22D9">
        <w:rPr>
          <w:rFonts w:ascii="Calibri" w:hAnsi="Calibri" w:cs="Calibri"/>
        </w:rPr>
        <w:t>[18]</w:t>
      </w:r>
      <w:r w:rsidR="007C24AB" w:rsidRPr="006A0CF3">
        <w:rPr>
          <w:color w:val="000000" w:themeColor="text1"/>
        </w:rPr>
        <w:fldChar w:fldCharType="end"/>
      </w:r>
      <w:r w:rsidR="007C24AB" w:rsidRPr="006A0CF3">
        <w:rPr>
          <w:color w:val="000000" w:themeColor="text1"/>
        </w:rPr>
        <w:t xml:space="preserve">  </w:t>
      </w:r>
      <w:r w:rsidR="00C346A3" w:rsidRPr="006A0CF3">
        <w:rPr>
          <w:color w:val="000000" w:themeColor="text1"/>
          <w:lang w:val="en-US"/>
        </w:rPr>
        <w:t xml:space="preserve">This </w:t>
      </w:r>
      <w:r w:rsidRPr="006A0CF3">
        <w:rPr>
          <w:color w:val="000000" w:themeColor="text1"/>
          <w:lang w:val="en-US"/>
        </w:rPr>
        <w:t xml:space="preserve">cross-sectional </w:t>
      </w:r>
      <w:r w:rsidR="00C346A3" w:rsidRPr="006A0CF3">
        <w:rPr>
          <w:color w:val="000000" w:themeColor="text1"/>
          <w:lang w:val="en-US"/>
        </w:rPr>
        <w:t>telephone survey is based</w:t>
      </w:r>
      <w:r w:rsidR="005B30D4" w:rsidRPr="006A0CF3">
        <w:rPr>
          <w:color w:val="000000" w:themeColor="text1"/>
          <w:lang w:val="en-US"/>
        </w:rPr>
        <w:t xml:space="preserve"> on a random sample from each </w:t>
      </w:r>
      <w:r w:rsidR="007D0243">
        <w:rPr>
          <w:color w:val="000000" w:themeColor="text1"/>
          <w:lang w:val="en-US"/>
        </w:rPr>
        <w:t>LA</w:t>
      </w:r>
      <w:r w:rsidR="00C346A3" w:rsidRPr="006A0CF3">
        <w:rPr>
          <w:color w:val="000000" w:themeColor="text1"/>
          <w:lang w:val="en-US"/>
        </w:rPr>
        <w:t xml:space="preserve"> in England selected using Random Digit Dialing. One person aged 16 or over is randomly selected from eligible household members. </w:t>
      </w:r>
      <w:r w:rsidRPr="006A0CF3">
        <w:rPr>
          <w:color w:val="000000" w:themeColor="text1"/>
          <w:lang w:val="en-US"/>
        </w:rPr>
        <w:t xml:space="preserve">Average response rates </w:t>
      </w:r>
      <w:r w:rsidR="00C346A3" w:rsidRPr="006A0CF3">
        <w:rPr>
          <w:color w:val="000000" w:themeColor="text1"/>
          <w:lang w:val="en-US"/>
        </w:rPr>
        <w:t>are low</w:t>
      </w:r>
      <w:r w:rsidR="00112385">
        <w:rPr>
          <w:color w:val="000000" w:themeColor="text1"/>
          <w:lang w:val="en-US"/>
        </w:rPr>
        <w:t>, ranging from 27.1</w:t>
      </w:r>
      <w:r w:rsidR="007C5C4F">
        <w:rPr>
          <w:color w:val="000000" w:themeColor="text1"/>
          <w:lang w:val="en-US"/>
        </w:rPr>
        <w:t>%</w:t>
      </w:r>
      <w:r w:rsidR="00112385">
        <w:rPr>
          <w:color w:val="000000" w:themeColor="text1"/>
          <w:lang w:val="en-US"/>
        </w:rPr>
        <w:t xml:space="preserve"> to 27.8%</w:t>
      </w:r>
      <w:r w:rsidR="007C5C4F">
        <w:rPr>
          <w:color w:val="000000" w:themeColor="text1"/>
          <w:lang w:val="en-US"/>
        </w:rPr>
        <w:t xml:space="preserve"> during the study period. W</w:t>
      </w:r>
      <w:r w:rsidR="00150BCF">
        <w:rPr>
          <w:color w:val="000000" w:themeColor="text1"/>
          <w:lang w:val="en-US"/>
        </w:rPr>
        <w:t>e therefore applied</w:t>
      </w:r>
      <w:r w:rsidRPr="006A0CF3">
        <w:rPr>
          <w:color w:val="000000" w:themeColor="text1"/>
          <w:lang w:val="en-US"/>
        </w:rPr>
        <w:t xml:space="preserve"> </w:t>
      </w:r>
      <w:r w:rsidR="00150BCF">
        <w:rPr>
          <w:color w:val="000000" w:themeColor="text1"/>
          <w:lang w:val="en-US"/>
        </w:rPr>
        <w:t xml:space="preserve">survey </w:t>
      </w:r>
      <w:r w:rsidRPr="006A0CF3">
        <w:rPr>
          <w:color w:val="000000" w:themeColor="text1"/>
          <w:lang w:val="en-US"/>
        </w:rPr>
        <w:t xml:space="preserve">weights </w:t>
      </w:r>
      <w:r w:rsidR="005B30D4" w:rsidRPr="006A0CF3">
        <w:rPr>
          <w:color w:val="000000" w:themeColor="text1"/>
          <w:lang w:val="en-US"/>
        </w:rPr>
        <w:t xml:space="preserve">in all our </w:t>
      </w:r>
      <w:r w:rsidR="00150BCF">
        <w:rPr>
          <w:color w:val="000000" w:themeColor="text1"/>
          <w:lang w:val="en-US"/>
        </w:rPr>
        <w:t xml:space="preserve">analysis. </w:t>
      </w:r>
      <w:r w:rsidR="00F11883" w:rsidRPr="006A0CF3">
        <w:rPr>
          <w:color w:val="000000" w:themeColor="text1"/>
        </w:rPr>
        <w:t xml:space="preserve">Respondents are asked to report the number of days in the past </w:t>
      </w:r>
      <w:r w:rsidR="00CB3D18" w:rsidRPr="006A0CF3">
        <w:rPr>
          <w:color w:val="000000" w:themeColor="text1"/>
        </w:rPr>
        <w:t>four</w:t>
      </w:r>
      <w:r w:rsidR="00F11883" w:rsidRPr="006A0CF3">
        <w:rPr>
          <w:color w:val="000000" w:themeColor="text1"/>
        </w:rPr>
        <w:t xml:space="preserve"> weeks they have engaged in sports and other </w:t>
      </w:r>
      <w:r w:rsidR="00F11883" w:rsidRPr="006A0CF3">
        <w:rPr>
          <w:color w:val="000000" w:themeColor="text1"/>
          <w:lang w:val="en-US"/>
        </w:rPr>
        <w:t xml:space="preserve">active recreation, including gym and swimming sessions, for at least 30 minutes and the intensity of these activities. </w:t>
      </w:r>
      <w:r w:rsidR="008D07AA" w:rsidRPr="006A0CF3">
        <w:rPr>
          <w:color w:val="000000" w:themeColor="text1"/>
          <w:lang w:val="en-US"/>
        </w:rPr>
        <w:t xml:space="preserve">The </w:t>
      </w:r>
      <w:r w:rsidR="00CB3D18" w:rsidRPr="006A0CF3">
        <w:rPr>
          <w:color w:val="000000" w:themeColor="text1"/>
          <w:lang w:val="en-US"/>
        </w:rPr>
        <w:t>i</w:t>
      </w:r>
      <w:r w:rsidR="008D07AA" w:rsidRPr="006A0CF3">
        <w:rPr>
          <w:color w:val="000000" w:themeColor="text1"/>
          <w:lang w:val="en-US"/>
        </w:rPr>
        <w:t>nterviews for each survey are evenly spread across 12 months, running from October of one year to October of the next year.  We used data for all surveys fro</w:t>
      </w:r>
      <w:r w:rsidR="00DA0BEF" w:rsidRPr="006A0CF3">
        <w:rPr>
          <w:color w:val="000000" w:themeColor="text1"/>
          <w:lang w:val="en-US"/>
        </w:rPr>
        <w:t>m APS1 (2005-2006) to APS9 (2014-2015</w:t>
      </w:r>
      <w:r w:rsidR="008D07AA" w:rsidRPr="006A0CF3">
        <w:rPr>
          <w:color w:val="000000" w:themeColor="text1"/>
          <w:lang w:val="en-US"/>
        </w:rPr>
        <w:t>)</w:t>
      </w:r>
      <w:r w:rsidR="00DA0BEF" w:rsidRPr="006A0CF3">
        <w:rPr>
          <w:color w:val="000000" w:themeColor="text1"/>
          <w:lang w:val="en-US"/>
        </w:rPr>
        <w:t xml:space="preserve">. There was a gap from October 2006- October 2007 when no survey was completed. We pooled all data from these </w:t>
      </w:r>
      <w:r w:rsidR="0019744A" w:rsidRPr="006A0CF3">
        <w:rPr>
          <w:color w:val="000000" w:themeColor="text1"/>
          <w:lang w:val="en-US"/>
        </w:rPr>
        <w:t>nine</w:t>
      </w:r>
      <w:r w:rsidR="00DA0BEF" w:rsidRPr="006A0CF3">
        <w:rPr>
          <w:color w:val="000000" w:themeColor="text1"/>
          <w:lang w:val="en-US"/>
        </w:rPr>
        <w:t xml:space="preserve"> surveys </w:t>
      </w:r>
      <w:r w:rsidRPr="006A0CF3">
        <w:rPr>
          <w:color w:val="000000" w:themeColor="text1"/>
          <w:lang w:val="en-US"/>
        </w:rPr>
        <w:t xml:space="preserve">giving a total pooled sample of </w:t>
      </w:r>
      <w:r w:rsidR="001B1952" w:rsidRPr="006A0CF3">
        <w:rPr>
          <w:color w:val="000000" w:themeColor="text1"/>
          <w:lang w:val="en-US"/>
        </w:rPr>
        <w:t xml:space="preserve">1,763,780 </w:t>
      </w:r>
      <w:r w:rsidRPr="006A0CF3">
        <w:rPr>
          <w:color w:val="000000" w:themeColor="text1"/>
          <w:lang w:val="en-US"/>
        </w:rPr>
        <w:t xml:space="preserve">individuals aged 16 and over. </w:t>
      </w:r>
      <w:r w:rsidR="00ED1428" w:rsidRPr="006A0CF3">
        <w:rPr>
          <w:color w:val="000000" w:themeColor="text1"/>
          <w:lang w:val="en-US"/>
        </w:rPr>
        <w:t xml:space="preserve">Data </w:t>
      </w:r>
      <w:r w:rsidR="0019744A" w:rsidRPr="006A0CF3">
        <w:rPr>
          <w:color w:val="000000" w:themeColor="text1"/>
          <w:lang w:val="en-US"/>
        </w:rPr>
        <w:t xml:space="preserve">in the sample </w:t>
      </w:r>
      <w:r w:rsidR="00ED1428" w:rsidRPr="006A0CF3">
        <w:rPr>
          <w:color w:val="000000" w:themeColor="text1"/>
          <w:lang w:val="en-US"/>
        </w:rPr>
        <w:t>w</w:t>
      </w:r>
      <w:r w:rsidR="0019744A" w:rsidRPr="006A0CF3">
        <w:rPr>
          <w:color w:val="000000" w:themeColor="text1"/>
          <w:lang w:val="en-US"/>
        </w:rPr>
        <w:t>ere</w:t>
      </w:r>
      <w:r w:rsidR="00ED1428" w:rsidRPr="006A0CF3">
        <w:rPr>
          <w:color w:val="000000" w:themeColor="text1"/>
          <w:lang w:val="en-US"/>
        </w:rPr>
        <w:t xml:space="preserve"> missing on age for 2</w:t>
      </w:r>
      <w:r w:rsidR="00FD0D4B" w:rsidRPr="006A0CF3">
        <w:rPr>
          <w:color w:val="000000" w:themeColor="text1"/>
          <w:lang w:val="en-US"/>
        </w:rPr>
        <w:t>.2</w:t>
      </w:r>
      <w:r w:rsidR="00ED1428" w:rsidRPr="006A0CF3">
        <w:rPr>
          <w:color w:val="000000" w:themeColor="text1"/>
          <w:lang w:val="en-US"/>
        </w:rPr>
        <w:t>%</w:t>
      </w:r>
      <w:r w:rsidR="0019744A" w:rsidRPr="006A0CF3">
        <w:rPr>
          <w:color w:val="000000" w:themeColor="text1"/>
          <w:lang w:val="en-US"/>
        </w:rPr>
        <w:t xml:space="preserve">, </w:t>
      </w:r>
      <w:r w:rsidR="00FD0D4B" w:rsidRPr="006A0CF3">
        <w:rPr>
          <w:color w:val="000000" w:themeColor="text1"/>
          <w:lang w:val="en-US"/>
        </w:rPr>
        <w:t xml:space="preserve">ethnicity for 1.8% </w:t>
      </w:r>
      <w:r w:rsidR="00E35EE8" w:rsidRPr="006A0CF3">
        <w:rPr>
          <w:color w:val="000000" w:themeColor="text1"/>
          <w:lang w:val="en-US"/>
        </w:rPr>
        <w:t xml:space="preserve">and socioeconomic status for </w:t>
      </w:r>
      <w:r w:rsidR="00290F3D" w:rsidRPr="006A0CF3">
        <w:rPr>
          <w:color w:val="000000" w:themeColor="text1"/>
          <w:lang w:val="en-US"/>
        </w:rPr>
        <w:t>2.2%</w:t>
      </w:r>
      <w:r w:rsidR="0019744A" w:rsidRPr="006A0CF3">
        <w:rPr>
          <w:color w:val="000000" w:themeColor="text1"/>
          <w:lang w:val="en-US"/>
        </w:rPr>
        <w:t>.</w:t>
      </w:r>
      <w:r w:rsidR="00290F3D" w:rsidRPr="006A0CF3">
        <w:rPr>
          <w:color w:val="000000" w:themeColor="text1"/>
          <w:lang w:val="en-US"/>
        </w:rPr>
        <w:t xml:space="preserve"> </w:t>
      </w:r>
      <w:r w:rsidR="0019744A" w:rsidRPr="006A0CF3">
        <w:rPr>
          <w:color w:val="000000" w:themeColor="text1"/>
          <w:lang w:val="en-US"/>
        </w:rPr>
        <w:t>A further</w:t>
      </w:r>
      <w:r w:rsidR="00290F3D" w:rsidRPr="006A0CF3">
        <w:rPr>
          <w:color w:val="000000" w:themeColor="text1"/>
          <w:lang w:val="en-US"/>
        </w:rPr>
        <w:t xml:space="preserve"> 7.4% of the sample w</w:t>
      </w:r>
      <w:r w:rsidR="0019744A" w:rsidRPr="006A0CF3">
        <w:rPr>
          <w:color w:val="000000" w:themeColor="text1"/>
          <w:lang w:val="en-US"/>
        </w:rPr>
        <w:t>as</w:t>
      </w:r>
      <w:r w:rsidR="00290F3D" w:rsidRPr="006A0CF3">
        <w:rPr>
          <w:color w:val="000000" w:themeColor="text1"/>
          <w:lang w:val="en-US"/>
        </w:rPr>
        <w:t xml:space="preserve"> excluded as their socioeconomic status was unclassifiable based on </w:t>
      </w:r>
      <w:r w:rsidR="00290F3D" w:rsidRPr="006A0CF3">
        <w:rPr>
          <w:color w:val="000000" w:themeColor="text1"/>
          <w:lang w:val="en-US"/>
        </w:rPr>
        <w:lastRenderedPageBreak/>
        <w:t xml:space="preserve">their reported occupation. Excluding these data provided a sample of </w:t>
      </w:r>
      <w:r w:rsidR="001E2B40" w:rsidRPr="006A0CF3">
        <w:rPr>
          <w:color w:val="000000" w:themeColor="text1"/>
          <w:lang w:val="en-US"/>
        </w:rPr>
        <w:t>1,556,563</w:t>
      </w:r>
      <w:r w:rsidR="00290F3D" w:rsidRPr="006A0CF3">
        <w:rPr>
          <w:color w:val="000000" w:themeColor="text1"/>
          <w:lang w:val="en-US"/>
        </w:rPr>
        <w:t xml:space="preserve"> for the analysis, </w:t>
      </w:r>
      <w:r w:rsidR="00C508F6" w:rsidRPr="006A0CF3">
        <w:rPr>
          <w:color w:val="000000" w:themeColor="text1"/>
          <w:lang w:val="en-US"/>
        </w:rPr>
        <w:t xml:space="preserve">6160 of which was within </w:t>
      </w:r>
      <w:r w:rsidR="00EE7743" w:rsidRPr="006A0CF3">
        <w:rPr>
          <w:color w:val="000000" w:themeColor="text1"/>
          <w:lang w:val="en-US"/>
        </w:rPr>
        <w:t>Blackburn with Darwen</w:t>
      </w:r>
      <w:r w:rsidR="00C508F6" w:rsidRPr="006A0CF3">
        <w:rPr>
          <w:color w:val="000000" w:themeColor="text1"/>
          <w:lang w:val="en-US"/>
        </w:rPr>
        <w:t xml:space="preserve"> and 1,550,403 from the other </w:t>
      </w:r>
      <w:r w:rsidR="007D0243">
        <w:rPr>
          <w:color w:val="000000" w:themeColor="text1"/>
          <w:lang w:val="en-US"/>
        </w:rPr>
        <w:t>LA</w:t>
      </w:r>
      <w:r w:rsidR="00C508F6" w:rsidRPr="006A0CF3">
        <w:rPr>
          <w:color w:val="000000" w:themeColor="text1"/>
          <w:lang w:val="en-US"/>
        </w:rPr>
        <w:t xml:space="preserve"> areas of England. </w:t>
      </w:r>
    </w:p>
    <w:p w14:paraId="47C6F30B" w14:textId="77777777" w:rsidR="00155233" w:rsidRPr="006A0CF3" w:rsidRDefault="00B10E10" w:rsidP="00EE7743">
      <w:pPr>
        <w:outlineLvl w:val="0"/>
        <w:rPr>
          <w:b/>
          <w:color w:val="000000" w:themeColor="text1"/>
        </w:rPr>
      </w:pPr>
      <w:r>
        <w:rPr>
          <w:b/>
          <w:color w:val="000000" w:themeColor="text1"/>
        </w:rPr>
        <w:t>Outcomes</w:t>
      </w:r>
    </w:p>
    <w:p w14:paraId="3666CABB" w14:textId="0FFD6974" w:rsidR="00C508F6" w:rsidRDefault="0019744A" w:rsidP="00BC3C20">
      <w:pPr>
        <w:rPr>
          <w:color w:val="000000" w:themeColor="text1"/>
        </w:rPr>
      </w:pPr>
      <w:r w:rsidRPr="006A0CF3">
        <w:rPr>
          <w:color w:val="000000" w:themeColor="text1"/>
        </w:rPr>
        <w:t>Our analysis included</w:t>
      </w:r>
      <w:r w:rsidR="00C508F6" w:rsidRPr="006A0CF3">
        <w:rPr>
          <w:color w:val="000000" w:themeColor="text1"/>
        </w:rPr>
        <w:t xml:space="preserve"> three outcomes. Firstly</w:t>
      </w:r>
      <w:r w:rsidR="00554D8B">
        <w:rPr>
          <w:color w:val="000000" w:themeColor="text1"/>
        </w:rPr>
        <w:t>,</w:t>
      </w:r>
      <w:r w:rsidR="00C508F6" w:rsidRPr="006A0CF3">
        <w:rPr>
          <w:color w:val="000000" w:themeColor="text1"/>
        </w:rPr>
        <w:t xml:space="preserve"> the relative change in the number of gym and swim attendances</w:t>
      </w:r>
      <w:r w:rsidR="00477A7C">
        <w:rPr>
          <w:color w:val="000000" w:themeColor="text1"/>
        </w:rPr>
        <w:t xml:space="preserve"> (combined)</w:t>
      </w:r>
      <w:r w:rsidR="00C508F6" w:rsidRPr="006A0CF3">
        <w:rPr>
          <w:color w:val="000000" w:themeColor="text1"/>
        </w:rPr>
        <w:t xml:space="preserve"> at </w:t>
      </w:r>
      <w:r w:rsidR="00EE7743" w:rsidRPr="006A0CF3">
        <w:rPr>
          <w:color w:val="000000" w:themeColor="text1"/>
        </w:rPr>
        <w:t>Blackburn with Darwen</w:t>
      </w:r>
      <w:r w:rsidR="00C508F6" w:rsidRPr="006A0CF3">
        <w:rPr>
          <w:color w:val="000000" w:themeColor="text1"/>
        </w:rPr>
        <w:t xml:space="preserve"> leisure centres before and after the introduction of the </w:t>
      </w:r>
      <w:proofErr w:type="spellStart"/>
      <w:proofErr w:type="gramStart"/>
      <w:r w:rsidR="00AA3A8C" w:rsidRPr="006A0CF3">
        <w:rPr>
          <w:color w:val="000000" w:themeColor="text1"/>
        </w:rPr>
        <w:t>re:fresh</w:t>
      </w:r>
      <w:proofErr w:type="spellEnd"/>
      <w:proofErr w:type="gramEnd"/>
      <w:r w:rsidR="00C508F6" w:rsidRPr="006A0CF3">
        <w:rPr>
          <w:color w:val="000000" w:themeColor="text1"/>
        </w:rPr>
        <w:t xml:space="preserve"> scheme</w:t>
      </w:r>
      <w:r w:rsidR="0094142B" w:rsidRPr="006A0CF3">
        <w:rPr>
          <w:color w:val="000000" w:themeColor="text1"/>
        </w:rPr>
        <w:t xml:space="preserve"> (outcome 1)</w:t>
      </w:r>
      <w:r w:rsidR="00C508F6" w:rsidRPr="006A0CF3">
        <w:rPr>
          <w:color w:val="000000" w:themeColor="text1"/>
        </w:rPr>
        <w:t>. Secondly</w:t>
      </w:r>
      <w:r w:rsidR="00554D8B">
        <w:rPr>
          <w:color w:val="000000" w:themeColor="text1"/>
        </w:rPr>
        <w:t>,</w:t>
      </w:r>
      <w:r w:rsidR="00C508F6" w:rsidRPr="006A0CF3">
        <w:rPr>
          <w:color w:val="000000" w:themeColor="text1"/>
        </w:rPr>
        <w:t xml:space="preserve"> the proportion of </w:t>
      </w:r>
      <w:r w:rsidR="00BC3C20" w:rsidRPr="006A0CF3">
        <w:rPr>
          <w:color w:val="000000" w:themeColor="text1"/>
        </w:rPr>
        <w:t>people reporting in the APS that they had engaged in at least 30 minutes of moderately intensive gym or swimming activity in the past 4 weeks</w:t>
      </w:r>
      <w:r w:rsidR="0094142B" w:rsidRPr="006A0CF3">
        <w:rPr>
          <w:color w:val="000000" w:themeColor="text1"/>
        </w:rPr>
        <w:t xml:space="preserve"> (outcome 2)</w:t>
      </w:r>
      <w:r w:rsidR="00477A7C">
        <w:rPr>
          <w:color w:val="000000" w:themeColor="text1"/>
        </w:rPr>
        <w:t>. T</w:t>
      </w:r>
      <w:r w:rsidR="00BC3C20" w:rsidRPr="006A0CF3">
        <w:rPr>
          <w:color w:val="000000" w:themeColor="text1"/>
        </w:rPr>
        <w:t>hirdly</w:t>
      </w:r>
      <w:r w:rsidR="00554D8B">
        <w:rPr>
          <w:color w:val="000000" w:themeColor="text1"/>
        </w:rPr>
        <w:t>,</w:t>
      </w:r>
      <w:r w:rsidR="00BC3C20" w:rsidRPr="006A0CF3">
        <w:rPr>
          <w:color w:val="000000" w:themeColor="text1"/>
        </w:rPr>
        <w:t xml:space="preserve"> the proportion </w:t>
      </w:r>
      <w:r w:rsidR="00F11883" w:rsidRPr="006A0CF3">
        <w:rPr>
          <w:color w:val="000000" w:themeColor="text1"/>
        </w:rPr>
        <w:t xml:space="preserve">of people reporting in the APS </w:t>
      </w:r>
      <w:r w:rsidR="00BC3C20" w:rsidRPr="006A0CF3">
        <w:rPr>
          <w:color w:val="000000" w:themeColor="text1"/>
        </w:rPr>
        <w:t xml:space="preserve">they had engaged </w:t>
      </w:r>
      <w:r w:rsidR="00BC3C20" w:rsidRPr="006A0CF3">
        <w:rPr>
          <w:color w:val="000000" w:themeColor="text1"/>
          <w:lang w:val="en-US"/>
        </w:rPr>
        <w:t>in</w:t>
      </w:r>
      <w:r w:rsidR="007414E0">
        <w:rPr>
          <w:color w:val="000000" w:themeColor="text1"/>
          <w:lang w:val="en-US"/>
        </w:rPr>
        <w:t xml:space="preserve"> any sport or </w:t>
      </w:r>
      <w:r w:rsidR="00BC3C20" w:rsidRPr="006A0CF3">
        <w:rPr>
          <w:color w:val="000000" w:themeColor="text1"/>
          <w:lang w:val="en-US"/>
        </w:rPr>
        <w:t xml:space="preserve">active recreation of at least moderate intensity </w:t>
      </w:r>
      <w:r w:rsidR="00BC3C20" w:rsidRPr="006A0CF3">
        <w:rPr>
          <w:color w:val="000000" w:themeColor="text1"/>
        </w:rPr>
        <w:t>for at least 30 minutes on at least 12 days out of the last 4 weeks</w:t>
      </w:r>
      <w:r w:rsidR="0094142B" w:rsidRPr="006A0CF3">
        <w:rPr>
          <w:color w:val="000000" w:themeColor="text1"/>
        </w:rPr>
        <w:t xml:space="preserve"> (outcome 3)</w:t>
      </w:r>
      <w:r w:rsidR="00BC3C20" w:rsidRPr="006A0CF3">
        <w:rPr>
          <w:color w:val="000000" w:themeColor="text1"/>
        </w:rPr>
        <w:t>.</w:t>
      </w:r>
      <w:r w:rsidR="0042798D" w:rsidRPr="006A0CF3">
        <w:rPr>
          <w:color w:val="000000" w:themeColor="text1"/>
        </w:rPr>
        <w:t xml:space="preserve"> </w:t>
      </w:r>
      <w:r w:rsidR="0094142B" w:rsidRPr="006A0CF3">
        <w:rPr>
          <w:color w:val="000000" w:themeColor="text1"/>
        </w:rPr>
        <w:t xml:space="preserve">Outcome 3 </w:t>
      </w:r>
      <w:r w:rsidR="0090394B" w:rsidRPr="006A0CF3">
        <w:rPr>
          <w:color w:val="000000" w:themeColor="text1"/>
        </w:rPr>
        <w:t xml:space="preserve">was designated as a national indicator in 2008 by the government for measuring the performance of </w:t>
      </w:r>
      <w:r w:rsidR="007D0243">
        <w:rPr>
          <w:color w:val="000000" w:themeColor="text1"/>
        </w:rPr>
        <w:t>LAs</w:t>
      </w:r>
      <w:r w:rsidRPr="006A0CF3">
        <w:rPr>
          <w:color w:val="000000" w:themeColor="text1"/>
        </w:rPr>
        <w:t xml:space="preserve"> </w:t>
      </w:r>
      <w:r w:rsidR="00F11883" w:rsidRPr="006A0CF3">
        <w:rPr>
          <w:color w:val="000000" w:themeColor="text1"/>
        </w:rPr>
        <w:t>at</w:t>
      </w:r>
      <w:r w:rsidR="0090394B" w:rsidRPr="006A0CF3">
        <w:rPr>
          <w:color w:val="000000" w:themeColor="text1"/>
        </w:rPr>
        <w:t xml:space="preserve"> promoting health and wellbeing and increasing participation in sport. </w:t>
      </w:r>
    </w:p>
    <w:p w14:paraId="207C4AB1" w14:textId="77777777" w:rsidR="00477A7C" w:rsidRPr="006A0CF3" w:rsidRDefault="00477A7C" w:rsidP="00BC3C20">
      <w:pPr>
        <w:rPr>
          <w:color w:val="000000" w:themeColor="text1"/>
          <w:lang w:val="en-US"/>
        </w:rPr>
      </w:pPr>
    </w:p>
    <w:p w14:paraId="5B4A2B36" w14:textId="77777777" w:rsidR="00A0134E" w:rsidRPr="006A0CF3" w:rsidRDefault="00B10E10" w:rsidP="00EE7743">
      <w:pPr>
        <w:outlineLvl w:val="0"/>
        <w:rPr>
          <w:b/>
          <w:color w:val="000000" w:themeColor="text1"/>
        </w:rPr>
      </w:pPr>
      <w:r>
        <w:rPr>
          <w:b/>
          <w:color w:val="000000" w:themeColor="text1"/>
        </w:rPr>
        <w:t>Analysis</w:t>
      </w:r>
      <w:r w:rsidR="00F11883" w:rsidRPr="006A0CF3">
        <w:rPr>
          <w:b/>
          <w:color w:val="000000" w:themeColor="text1"/>
        </w:rPr>
        <w:t xml:space="preserve"> </w:t>
      </w:r>
    </w:p>
    <w:p w14:paraId="47689853" w14:textId="30662752" w:rsidR="002C3A69" w:rsidRPr="006A0CF3" w:rsidRDefault="007C0CD6" w:rsidP="00891A93">
      <w:pPr>
        <w:rPr>
          <w:color w:val="000000" w:themeColor="text1"/>
        </w:rPr>
      </w:pPr>
      <w:r w:rsidRPr="006A0CF3">
        <w:rPr>
          <w:color w:val="000000" w:themeColor="text1"/>
        </w:rPr>
        <w:t>Firstly</w:t>
      </w:r>
      <w:r w:rsidR="00554D8B">
        <w:rPr>
          <w:color w:val="000000" w:themeColor="text1"/>
        </w:rPr>
        <w:t>,</w:t>
      </w:r>
      <w:r w:rsidRPr="006A0CF3">
        <w:rPr>
          <w:color w:val="000000" w:themeColor="text1"/>
        </w:rPr>
        <w:t xml:space="preserve"> we used </w:t>
      </w:r>
      <w:r w:rsidR="00F11883" w:rsidRPr="006A0CF3">
        <w:rPr>
          <w:color w:val="000000" w:themeColor="text1"/>
        </w:rPr>
        <w:t>data extracted from the Le</w:t>
      </w:r>
      <w:r w:rsidRPr="006A0CF3">
        <w:rPr>
          <w:color w:val="000000" w:themeColor="text1"/>
        </w:rPr>
        <w:t>isure Management System, to conduct</w:t>
      </w:r>
      <w:r w:rsidR="00F11883" w:rsidRPr="006A0CF3">
        <w:rPr>
          <w:color w:val="000000" w:themeColor="text1"/>
        </w:rPr>
        <w:t xml:space="preserve"> </w:t>
      </w:r>
      <w:r w:rsidR="009C141D" w:rsidRPr="006A0CF3">
        <w:rPr>
          <w:color w:val="000000" w:themeColor="text1"/>
        </w:rPr>
        <w:t xml:space="preserve">an </w:t>
      </w:r>
      <w:r w:rsidR="0019744A" w:rsidRPr="006A0CF3">
        <w:rPr>
          <w:color w:val="000000" w:themeColor="text1"/>
        </w:rPr>
        <w:t>interrupted time s</w:t>
      </w:r>
      <w:r w:rsidR="00190DBD" w:rsidRPr="006A0CF3">
        <w:rPr>
          <w:color w:val="000000" w:themeColor="text1"/>
        </w:rPr>
        <w:t xml:space="preserve">eries (ITS) </w:t>
      </w:r>
      <w:r w:rsidRPr="006A0CF3">
        <w:rPr>
          <w:color w:val="000000" w:themeColor="text1"/>
        </w:rPr>
        <w:t>analysis investigating</w:t>
      </w:r>
      <w:r w:rsidR="00F11883" w:rsidRPr="006A0CF3">
        <w:rPr>
          <w:color w:val="000000" w:themeColor="text1"/>
        </w:rPr>
        <w:t xml:space="preserve"> the relative change in attendances associated with the introduction of </w:t>
      </w:r>
      <w:proofErr w:type="spellStart"/>
      <w:proofErr w:type="gramStart"/>
      <w:r w:rsidR="00AA3A8C" w:rsidRPr="006A0CF3">
        <w:rPr>
          <w:color w:val="000000" w:themeColor="text1"/>
        </w:rPr>
        <w:t>re:fresh</w:t>
      </w:r>
      <w:proofErr w:type="spellEnd"/>
      <w:proofErr w:type="gramEnd"/>
      <w:r w:rsidR="00F11883" w:rsidRPr="006A0CF3">
        <w:rPr>
          <w:color w:val="000000" w:themeColor="text1"/>
        </w:rPr>
        <w:t xml:space="preserve">. ITS </w:t>
      </w:r>
      <w:r w:rsidR="00190DBD" w:rsidRPr="006A0CF3">
        <w:rPr>
          <w:color w:val="000000" w:themeColor="text1"/>
        </w:rPr>
        <w:t xml:space="preserve">is a quasi-experimental method </w:t>
      </w:r>
      <w:r w:rsidR="00891A93" w:rsidRPr="006A0CF3">
        <w:rPr>
          <w:color w:val="000000" w:themeColor="text1"/>
        </w:rPr>
        <w:t xml:space="preserve">using data from </w:t>
      </w:r>
      <w:r w:rsidR="00891A93" w:rsidRPr="006A0CF3">
        <w:rPr>
          <w:color w:val="000000" w:themeColor="text1"/>
          <w:lang w:val="en-US"/>
        </w:rPr>
        <w:t>multiple time points before and after an intervention in order to detect whether or not the intervention had a significantly greater effect than any underlying secular trend</w:t>
      </w:r>
      <w:r w:rsidR="002C3A69" w:rsidRPr="006A0CF3">
        <w:rPr>
          <w:color w:val="000000" w:themeColor="text1"/>
          <w:lang w:val="en-US"/>
        </w:rPr>
        <w:t>.</w:t>
      </w:r>
      <w:r w:rsidR="00EB2AB1">
        <w:rPr>
          <w:color w:val="000000" w:themeColor="text1"/>
          <w:lang w:val="en-US"/>
        </w:rPr>
        <w:fldChar w:fldCharType="begin"/>
      </w:r>
      <w:r w:rsidR="003307A8">
        <w:rPr>
          <w:color w:val="000000" w:themeColor="text1"/>
          <w:lang w:val="en-US"/>
        </w:rPr>
        <w:instrText xml:space="preserve"> ADDIN ZOTERO_ITEM CSL_CITATION {"citationID":"a2npef91s18","properties":{"formattedCitation":"[19]","plainCitation":"[19]"},"citationItems":[{"id":1620,"uris":["http://zotero.org/users/1702976/items/ZUIZSQMQ"],"uri":["http://zotero.org/users/1702976/items/ZUIZSQMQ"],"itemData":{"id":1620,"type":"article-journal","title":"The Value of Interrupted Time-Series Experiments for Community Intervention Research","container-title":"Prevention Science","page":"31-49","volume":"1","issue":"1","source":"link.springer.com","abstract":"Greater use of interrupted time-series experiments is advocated for community intervention research. Time-series designs enable the development of knowledge about the effects of community interventions and policies in circumstances in which randomized controlled trials are too expensive, premature, or simply impractical. The multiple baseline time-series design typically involves two or more communities that are repeatedly assessed, with the intervention introduced into one community at a time. It is particularly well suited to initial evaluations of community interventions and the refinement of those interventions. This paper describes the main features of multiple baseline designs and related repeated-measures time-series experiments, discusses the threats to internal validity in multiple baseline designs, and outlines techniques for statistical analyses of time-series data. Examples are given of the use of multiple baseline designs in evaluating community interventions and policy changes.","DOI":"10.1023/A:1010024016308","ISSN":"1389-4986, 1573-6695","journalAbbreviation":"Prev Sci","language":"en","author":[{"family":"Biglan","given":"Anthony"},{"family":"Ary","given":"Dennis"},{"family":"Wagenaar","given":"Alexander C."}],"issued":{"date-parts":[["2000",3]]}}}],"schema":"https://github.com/citation-style-language/schema/raw/master/csl-citation.json"} </w:instrText>
      </w:r>
      <w:r w:rsidR="00EB2AB1">
        <w:rPr>
          <w:color w:val="000000" w:themeColor="text1"/>
          <w:lang w:val="en-US"/>
        </w:rPr>
        <w:fldChar w:fldCharType="separate"/>
      </w:r>
      <w:r w:rsidR="003307A8">
        <w:rPr>
          <w:rFonts w:ascii="Calibri" w:hAnsi="Calibri" w:cs="Calibri"/>
        </w:rPr>
        <w:t>[19]</w:t>
      </w:r>
      <w:r w:rsidR="00EB2AB1">
        <w:rPr>
          <w:color w:val="000000" w:themeColor="text1"/>
          <w:lang w:val="en-US"/>
        </w:rPr>
        <w:fldChar w:fldCharType="end"/>
      </w:r>
      <w:r w:rsidR="002C3A69" w:rsidRPr="006A0CF3">
        <w:rPr>
          <w:color w:val="000000" w:themeColor="text1"/>
          <w:lang w:val="en-US"/>
        </w:rPr>
        <w:t xml:space="preserve"> We use </w:t>
      </w:r>
      <w:r w:rsidR="00891A93" w:rsidRPr="006A0CF3">
        <w:rPr>
          <w:color w:val="000000" w:themeColor="text1"/>
          <w:lang w:val="en-US"/>
        </w:rPr>
        <w:t xml:space="preserve">data on </w:t>
      </w:r>
      <w:r w:rsidRPr="006A0CF3">
        <w:rPr>
          <w:color w:val="000000" w:themeColor="text1"/>
          <w:lang w:val="en-US"/>
        </w:rPr>
        <w:t xml:space="preserve">the </w:t>
      </w:r>
      <w:r w:rsidR="00B57324" w:rsidRPr="006A0CF3">
        <w:rPr>
          <w:color w:val="000000" w:themeColor="text1"/>
          <w:lang w:val="en-US"/>
        </w:rPr>
        <w:t xml:space="preserve">number of </w:t>
      </w:r>
      <w:r w:rsidR="00891A93" w:rsidRPr="006A0CF3">
        <w:rPr>
          <w:color w:val="000000" w:themeColor="text1"/>
          <w:lang w:val="en-US"/>
        </w:rPr>
        <w:t>attendance</w:t>
      </w:r>
      <w:r w:rsidR="00B57324" w:rsidRPr="006A0CF3">
        <w:rPr>
          <w:color w:val="000000" w:themeColor="text1"/>
          <w:lang w:val="en-US"/>
        </w:rPr>
        <w:t>s</w:t>
      </w:r>
      <w:r w:rsidR="006A6CFC" w:rsidRPr="006A0CF3">
        <w:rPr>
          <w:color w:val="000000" w:themeColor="text1"/>
          <w:lang w:val="en-US"/>
        </w:rPr>
        <w:t xml:space="preserve"> for the 14</w:t>
      </w:r>
      <w:r w:rsidR="00891A93" w:rsidRPr="006A0CF3">
        <w:rPr>
          <w:color w:val="000000" w:themeColor="text1"/>
          <w:lang w:val="en-US"/>
        </w:rPr>
        <w:t xml:space="preserve"> quarters</w:t>
      </w:r>
      <w:r w:rsidR="00A369E3">
        <w:rPr>
          <w:color w:val="000000" w:themeColor="text1"/>
          <w:lang w:val="en-US"/>
        </w:rPr>
        <w:t xml:space="preserve"> (i.e., three month periods)</w:t>
      </w:r>
      <w:r w:rsidR="00891A93" w:rsidRPr="006A0CF3">
        <w:rPr>
          <w:color w:val="000000" w:themeColor="text1"/>
          <w:lang w:val="en-US"/>
        </w:rPr>
        <w:t xml:space="preserve"> before the intervention </w:t>
      </w:r>
      <w:r w:rsidR="006A6CFC" w:rsidRPr="006A0CF3">
        <w:rPr>
          <w:color w:val="000000" w:themeColor="text1"/>
          <w:lang w:val="en-US"/>
        </w:rPr>
        <w:t>and 26</w:t>
      </w:r>
      <w:r w:rsidR="00891A93" w:rsidRPr="006A0CF3">
        <w:rPr>
          <w:color w:val="000000" w:themeColor="text1"/>
          <w:lang w:val="en-US"/>
        </w:rPr>
        <w:t xml:space="preserve"> quarters after t</w:t>
      </w:r>
      <w:r w:rsidR="00B57324" w:rsidRPr="006A0CF3">
        <w:rPr>
          <w:color w:val="000000" w:themeColor="text1"/>
          <w:lang w:val="en-US"/>
        </w:rPr>
        <w:t xml:space="preserve">he intervention in a </w:t>
      </w:r>
      <w:r w:rsidRPr="006A0CF3">
        <w:rPr>
          <w:color w:val="000000" w:themeColor="text1"/>
          <w:lang w:val="en-US"/>
        </w:rPr>
        <w:t>log-</w:t>
      </w:r>
      <w:r w:rsidR="00B57324" w:rsidRPr="006A0CF3">
        <w:rPr>
          <w:color w:val="000000" w:themeColor="text1"/>
          <w:lang w:val="en-US"/>
        </w:rPr>
        <w:t xml:space="preserve">linear regression model with </w:t>
      </w:r>
      <w:r w:rsidR="00B57324" w:rsidRPr="006A0CF3">
        <w:rPr>
          <w:color w:val="000000" w:themeColor="text1"/>
        </w:rPr>
        <w:t>Newey-West estimators to account of autocorrelation in the data.</w:t>
      </w:r>
      <w:r w:rsidR="0033731A">
        <w:rPr>
          <w:color w:val="000000" w:themeColor="text1"/>
        </w:rPr>
        <w:t xml:space="preserve"> We log transformed the data to aid interpretation of the coefficients as relative change in activity</w:t>
      </w:r>
      <w:r w:rsidR="00B31124">
        <w:rPr>
          <w:color w:val="000000" w:themeColor="text1"/>
        </w:rPr>
        <w:t xml:space="preserve"> – </w:t>
      </w:r>
      <w:r w:rsidR="0024494F">
        <w:rPr>
          <w:color w:val="000000" w:themeColor="text1"/>
        </w:rPr>
        <w:t xml:space="preserve">i.e. </w:t>
      </w:r>
      <w:r w:rsidR="00B31124">
        <w:rPr>
          <w:color w:val="000000" w:themeColor="text1"/>
        </w:rPr>
        <w:t>relative risk(RR)</w:t>
      </w:r>
      <w:r w:rsidR="0033731A">
        <w:rPr>
          <w:color w:val="000000" w:themeColor="text1"/>
        </w:rPr>
        <w:t xml:space="preserve">. </w:t>
      </w:r>
      <w:r w:rsidR="00B57324" w:rsidRPr="006A0CF3">
        <w:rPr>
          <w:color w:val="000000" w:themeColor="text1"/>
        </w:rPr>
        <w:t xml:space="preserve"> </w:t>
      </w:r>
      <w:r w:rsidR="00094386" w:rsidRPr="006A0CF3">
        <w:rPr>
          <w:color w:val="000000" w:themeColor="text1"/>
        </w:rPr>
        <w:t xml:space="preserve">We additionally </w:t>
      </w:r>
      <w:r w:rsidR="00803E43" w:rsidRPr="006A0CF3">
        <w:rPr>
          <w:color w:val="000000" w:themeColor="text1"/>
        </w:rPr>
        <w:t>includ</w:t>
      </w:r>
      <w:r w:rsidR="00803E43">
        <w:rPr>
          <w:color w:val="000000" w:themeColor="text1"/>
        </w:rPr>
        <w:t>ed</w:t>
      </w:r>
      <w:r w:rsidR="00803E43" w:rsidRPr="006A0CF3">
        <w:rPr>
          <w:color w:val="000000" w:themeColor="text1"/>
        </w:rPr>
        <w:t xml:space="preserve"> </w:t>
      </w:r>
      <w:r w:rsidR="00AE303F" w:rsidRPr="006A0CF3">
        <w:rPr>
          <w:color w:val="000000" w:themeColor="text1"/>
        </w:rPr>
        <w:t>time trend term</w:t>
      </w:r>
      <w:r w:rsidR="00094386" w:rsidRPr="006A0CF3">
        <w:rPr>
          <w:color w:val="000000" w:themeColor="text1"/>
        </w:rPr>
        <w:t>s for before and after the intervention</w:t>
      </w:r>
      <w:r w:rsidR="00AE303F" w:rsidRPr="006A0CF3">
        <w:rPr>
          <w:color w:val="000000" w:themeColor="text1"/>
        </w:rPr>
        <w:t xml:space="preserve"> and dummy variables for </w:t>
      </w:r>
      <w:r w:rsidR="00094386" w:rsidRPr="006A0CF3">
        <w:rPr>
          <w:color w:val="000000" w:themeColor="text1"/>
        </w:rPr>
        <w:t xml:space="preserve">the four </w:t>
      </w:r>
      <w:r w:rsidR="00F97823">
        <w:rPr>
          <w:color w:val="000000" w:themeColor="text1"/>
        </w:rPr>
        <w:t xml:space="preserve">quarters </w:t>
      </w:r>
      <w:r w:rsidR="00AE303F" w:rsidRPr="006A0CF3">
        <w:rPr>
          <w:color w:val="000000" w:themeColor="text1"/>
        </w:rPr>
        <w:t>of the year</w:t>
      </w:r>
      <w:r w:rsidR="00F97823">
        <w:rPr>
          <w:color w:val="000000" w:themeColor="text1"/>
        </w:rPr>
        <w:t xml:space="preserve"> to adjust for seasonal changes</w:t>
      </w:r>
      <w:r w:rsidR="00AE303F" w:rsidRPr="006A0CF3">
        <w:rPr>
          <w:color w:val="000000" w:themeColor="text1"/>
        </w:rPr>
        <w:t xml:space="preserve">. </w:t>
      </w:r>
      <w:r w:rsidR="00B57324" w:rsidRPr="006A0CF3">
        <w:rPr>
          <w:color w:val="000000" w:themeColor="text1"/>
        </w:rPr>
        <w:t>We used Newey and West's automatic bandwidth selection procedure</w:t>
      </w:r>
      <w:r w:rsidR="00B57324" w:rsidRPr="006A0CF3">
        <w:rPr>
          <w:color w:val="000000" w:themeColor="text1"/>
        </w:rPr>
        <w:fldChar w:fldCharType="begin"/>
      </w:r>
      <w:r w:rsidR="003307A8">
        <w:rPr>
          <w:color w:val="000000" w:themeColor="text1"/>
        </w:rPr>
        <w:instrText xml:space="preserve"> ADDIN ZOTERO_ITEM CSL_CITATION {"citationID":"2bj6rnql2l","properties":{"formattedCitation":"[20]","plainCitation":"[20]"},"citationItems":[{"id":11571,"uris":["http://zotero.org/groups/234505/items/RWVDP5RU"],"uri":["http://zotero.org/groups/234505/items/RWVDP5RU"],"itemData":{"id":11571,"type":"article-journal","title":"Automatic Lag Selection in Covariance Matrix Estimation","container-title":"Review of Economic Studies","page":"631-653","volume":"61","issue":"4","source":"RePEc - Econpapers","abstract":"We propose a nonparametric method for automatically selecting the number of autocovariances to use in computing a heteroskedasticity and autocorrelation consistent covariance matrix. For a given kernel for weighting the autocovariances, we prove that our procedure is asymptotically equivalent to one that is optimal under a mean-squared error loss function. Monte Carlo simulations suggest that our procedure performs tolerably well, although it does result in size distortions.","author":[{"family":"Newey","given":"Whitney K."},{"family":"West","given":"Kenneth"}],"issued":{"date-parts":[["1994"]]}}}],"schema":"https://github.com/citation-style-language/schema/raw/master/csl-citation.json"} </w:instrText>
      </w:r>
      <w:r w:rsidR="00B57324" w:rsidRPr="006A0CF3">
        <w:rPr>
          <w:color w:val="000000" w:themeColor="text1"/>
        </w:rPr>
        <w:fldChar w:fldCharType="separate"/>
      </w:r>
      <w:r w:rsidR="003307A8">
        <w:rPr>
          <w:rFonts w:ascii="Calibri" w:hAnsi="Calibri" w:cs="Calibri"/>
        </w:rPr>
        <w:t>[20]</w:t>
      </w:r>
      <w:r w:rsidR="00B57324" w:rsidRPr="006A0CF3">
        <w:rPr>
          <w:color w:val="000000" w:themeColor="text1"/>
        </w:rPr>
        <w:fldChar w:fldCharType="end"/>
      </w:r>
      <w:r w:rsidR="00B57324" w:rsidRPr="006A0CF3">
        <w:rPr>
          <w:color w:val="000000" w:themeColor="text1"/>
        </w:rPr>
        <w:t xml:space="preserve"> to estimate the maximum lags required to take into account the autocorrelation structure</w:t>
      </w:r>
      <w:r w:rsidR="0024494F">
        <w:rPr>
          <w:color w:val="000000" w:themeColor="text1"/>
        </w:rPr>
        <w:t xml:space="preserve"> of the data (further details given in Appendix </w:t>
      </w:r>
      <w:r w:rsidR="00436392">
        <w:rPr>
          <w:color w:val="000000" w:themeColor="text1"/>
        </w:rPr>
        <w:t>2</w:t>
      </w:r>
      <w:r w:rsidR="0024494F">
        <w:rPr>
          <w:color w:val="000000" w:themeColor="text1"/>
        </w:rPr>
        <w:t xml:space="preserve">) </w:t>
      </w:r>
      <w:r w:rsidR="00B57324" w:rsidRPr="006A0CF3">
        <w:rPr>
          <w:color w:val="000000" w:themeColor="text1"/>
        </w:rPr>
        <w:t xml:space="preserve">. </w:t>
      </w:r>
      <w:r w:rsidR="002C3A69" w:rsidRPr="006A0CF3">
        <w:rPr>
          <w:color w:val="000000" w:themeColor="text1"/>
        </w:rPr>
        <w:t xml:space="preserve"> The effect of the </w:t>
      </w:r>
      <w:proofErr w:type="spellStart"/>
      <w:proofErr w:type="gramStart"/>
      <w:r w:rsidR="002C3A69" w:rsidRPr="006A0CF3">
        <w:rPr>
          <w:color w:val="000000" w:themeColor="text1"/>
        </w:rPr>
        <w:t>re:</w:t>
      </w:r>
      <w:r w:rsidR="0019744A" w:rsidRPr="006A0CF3">
        <w:rPr>
          <w:color w:val="000000" w:themeColor="text1"/>
        </w:rPr>
        <w:t>f</w:t>
      </w:r>
      <w:r w:rsidR="002C3A69" w:rsidRPr="006A0CF3">
        <w:rPr>
          <w:color w:val="000000" w:themeColor="text1"/>
        </w:rPr>
        <w:t>resh</w:t>
      </w:r>
      <w:proofErr w:type="spellEnd"/>
      <w:proofErr w:type="gramEnd"/>
      <w:r w:rsidR="002C3A69" w:rsidRPr="006A0CF3">
        <w:rPr>
          <w:color w:val="000000" w:themeColor="text1"/>
        </w:rPr>
        <w:t xml:space="preserve"> programme was estimated by including a dummy variable indicating the period after the introduction of the </w:t>
      </w:r>
      <w:proofErr w:type="spellStart"/>
      <w:r w:rsidR="00AA3A8C" w:rsidRPr="006A0CF3">
        <w:rPr>
          <w:color w:val="000000" w:themeColor="text1"/>
        </w:rPr>
        <w:t>re:fresh</w:t>
      </w:r>
      <w:proofErr w:type="spellEnd"/>
      <w:r w:rsidR="002C3A69" w:rsidRPr="006A0CF3">
        <w:rPr>
          <w:color w:val="000000" w:themeColor="text1"/>
        </w:rPr>
        <w:t xml:space="preserve"> scheme in the 3</w:t>
      </w:r>
      <w:r w:rsidR="002C3A69" w:rsidRPr="006A0CF3">
        <w:rPr>
          <w:color w:val="000000" w:themeColor="text1"/>
          <w:vertAlign w:val="superscript"/>
        </w:rPr>
        <w:t>rd</w:t>
      </w:r>
      <w:r w:rsidR="00855C27">
        <w:rPr>
          <w:color w:val="000000" w:themeColor="text1"/>
        </w:rPr>
        <w:t xml:space="preserve"> quarter of 2008 </w:t>
      </w:r>
      <w:r w:rsidR="00B01C70">
        <w:rPr>
          <w:color w:val="000000" w:themeColor="text1"/>
        </w:rPr>
        <w:t>(see A</w:t>
      </w:r>
      <w:r w:rsidR="002E1B5A">
        <w:rPr>
          <w:color w:val="000000" w:themeColor="text1"/>
        </w:rPr>
        <w:t xml:space="preserve">ppendix </w:t>
      </w:r>
      <w:r w:rsidR="00436392">
        <w:rPr>
          <w:color w:val="000000" w:themeColor="text1"/>
        </w:rPr>
        <w:t>2</w:t>
      </w:r>
      <w:r w:rsidR="003E56A1" w:rsidRPr="006A0CF3">
        <w:rPr>
          <w:color w:val="000000" w:themeColor="text1"/>
        </w:rPr>
        <w:t xml:space="preserve"> for full model formula). </w:t>
      </w:r>
      <w:r w:rsidR="0094142B" w:rsidRPr="006A0CF3">
        <w:rPr>
          <w:color w:val="000000" w:themeColor="text1"/>
        </w:rPr>
        <w:t xml:space="preserve"> </w:t>
      </w:r>
      <w:r w:rsidR="006A0CF3" w:rsidRPr="006A0CF3">
        <w:rPr>
          <w:color w:val="000000" w:themeColor="text1"/>
        </w:rPr>
        <w:t xml:space="preserve">To investigate whether there was a different effect on swimming compared to gym attendances we </w:t>
      </w:r>
      <w:r w:rsidR="0094142B" w:rsidRPr="006A0CF3">
        <w:rPr>
          <w:color w:val="000000" w:themeColor="text1"/>
        </w:rPr>
        <w:t>additional</w:t>
      </w:r>
      <w:r w:rsidR="006A0CF3" w:rsidRPr="006A0CF3">
        <w:rPr>
          <w:color w:val="000000" w:themeColor="text1"/>
        </w:rPr>
        <w:t>ly replicated</w:t>
      </w:r>
      <w:r w:rsidR="0094142B" w:rsidRPr="006A0CF3">
        <w:rPr>
          <w:color w:val="000000" w:themeColor="text1"/>
        </w:rPr>
        <w:t xml:space="preserve"> the ITS analysis separately for gym and swimming attendance</w:t>
      </w:r>
      <w:r w:rsidR="006A0CF3" w:rsidRPr="006A0CF3">
        <w:rPr>
          <w:color w:val="000000" w:themeColor="text1"/>
        </w:rPr>
        <w:t xml:space="preserve">s. </w:t>
      </w:r>
      <w:r w:rsidR="00414089">
        <w:rPr>
          <w:color w:val="000000" w:themeColor="text1"/>
        </w:rPr>
        <w:t xml:space="preserve"> In sensitivity </w:t>
      </w:r>
      <w:r w:rsidR="00C24488">
        <w:rPr>
          <w:color w:val="000000" w:themeColor="text1"/>
        </w:rPr>
        <w:t>analysis,</w:t>
      </w:r>
      <w:r w:rsidR="00414089">
        <w:rPr>
          <w:color w:val="000000" w:themeColor="text1"/>
        </w:rPr>
        <w:t xml:space="preserve"> we replicated models with</w:t>
      </w:r>
      <w:r w:rsidR="00414089" w:rsidRPr="00414089">
        <w:rPr>
          <w:color w:val="000000" w:themeColor="text1"/>
        </w:rPr>
        <w:t xml:space="preserve"> un-transformed count </w:t>
      </w:r>
      <w:r w:rsidR="00414089">
        <w:rPr>
          <w:color w:val="000000" w:themeColor="text1"/>
        </w:rPr>
        <w:t xml:space="preserve">data and </w:t>
      </w:r>
      <w:r w:rsidR="00414089" w:rsidRPr="00414089">
        <w:rPr>
          <w:color w:val="000000" w:themeColor="text1"/>
        </w:rPr>
        <w:t xml:space="preserve">using a Poisson regression model rather than linear </w:t>
      </w:r>
      <w:r w:rsidR="00414089">
        <w:rPr>
          <w:color w:val="000000" w:themeColor="text1"/>
        </w:rPr>
        <w:t xml:space="preserve">regression. </w:t>
      </w:r>
      <w:r w:rsidR="0024494F">
        <w:rPr>
          <w:color w:val="000000" w:themeColor="text1"/>
        </w:rPr>
        <w:t xml:space="preserve">(see Appendix </w:t>
      </w:r>
      <w:r w:rsidR="00436392">
        <w:rPr>
          <w:color w:val="000000" w:themeColor="text1"/>
        </w:rPr>
        <w:t>2</w:t>
      </w:r>
      <w:r w:rsidR="0024494F">
        <w:rPr>
          <w:color w:val="000000" w:themeColor="text1"/>
        </w:rPr>
        <w:t xml:space="preserve">). </w:t>
      </w:r>
    </w:p>
    <w:p w14:paraId="64C0C841" w14:textId="64070ED8" w:rsidR="001B7473" w:rsidRPr="00A82433" w:rsidRDefault="007C0CD6" w:rsidP="005A3764">
      <w:pPr>
        <w:rPr>
          <w:color w:val="000000" w:themeColor="text1"/>
        </w:rPr>
      </w:pPr>
      <w:r w:rsidRPr="006A0CF3">
        <w:rPr>
          <w:color w:val="000000" w:themeColor="text1"/>
        </w:rPr>
        <w:t>Secondly</w:t>
      </w:r>
      <w:r w:rsidR="00554D8B">
        <w:rPr>
          <w:color w:val="000000" w:themeColor="text1"/>
        </w:rPr>
        <w:t>,</w:t>
      </w:r>
      <w:r w:rsidRPr="006A0CF3">
        <w:rPr>
          <w:color w:val="000000" w:themeColor="text1"/>
        </w:rPr>
        <w:t xml:space="preserve"> </w:t>
      </w:r>
      <w:r w:rsidR="00813635" w:rsidRPr="006A0CF3">
        <w:rPr>
          <w:color w:val="000000" w:themeColor="text1"/>
        </w:rPr>
        <w:t>we</w:t>
      </w:r>
      <w:r w:rsidRPr="006A0CF3">
        <w:rPr>
          <w:color w:val="000000" w:themeColor="text1"/>
        </w:rPr>
        <w:t xml:space="preserve"> used APS data to</w:t>
      </w:r>
      <w:r w:rsidR="00813635" w:rsidRPr="006A0CF3">
        <w:rPr>
          <w:color w:val="000000" w:themeColor="text1"/>
        </w:rPr>
        <w:t xml:space="preserve"> </w:t>
      </w:r>
      <w:r w:rsidRPr="006A0CF3">
        <w:rPr>
          <w:color w:val="000000" w:themeColor="text1"/>
        </w:rPr>
        <w:t>conduct</w:t>
      </w:r>
      <w:r w:rsidR="009C141D" w:rsidRPr="006A0CF3">
        <w:rPr>
          <w:color w:val="000000" w:themeColor="text1"/>
        </w:rPr>
        <w:t xml:space="preserve"> a dif</w:t>
      </w:r>
      <w:r w:rsidR="003E56A1" w:rsidRPr="006A0CF3">
        <w:rPr>
          <w:color w:val="000000" w:themeColor="text1"/>
        </w:rPr>
        <w:t>ference-in-</w:t>
      </w:r>
      <w:r w:rsidR="009C141D" w:rsidRPr="006A0CF3">
        <w:rPr>
          <w:color w:val="000000" w:themeColor="text1"/>
        </w:rPr>
        <w:t>difference</w:t>
      </w:r>
      <w:r w:rsidR="0019744A" w:rsidRPr="006A0CF3">
        <w:rPr>
          <w:color w:val="000000" w:themeColor="text1"/>
        </w:rPr>
        <w:t xml:space="preserve"> </w:t>
      </w:r>
      <w:r w:rsidR="003F3EE7" w:rsidRPr="006A0CF3">
        <w:rPr>
          <w:rFonts w:cs="Arial"/>
          <w:color w:val="000000" w:themeColor="text1"/>
        </w:rPr>
        <w:fldChar w:fldCharType="begin"/>
      </w:r>
      <w:r w:rsidR="003307A8">
        <w:rPr>
          <w:rFonts w:cs="Arial"/>
          <w:color w:val="000000" w:themeColor="text1"/>
        </w:rPr>
        <w:instrText xml:space="preserve"> ADDIN ZOTERO_ITEM CSL_CITATION {"citationID":"1e3lf1q2dh","properties":{"formattedCitation":"[21]","plainCitation":"[21]"},"citationItems":[{"id":378,"uris":["http://zotero.org/groups/234505/items/3T4NN6JF"],"uri":["http://zotero.org/groups/234505/items/3T4NN6JF"],"itemData":{"id":378,"type":"article-journal","title":"Inference with Difference-in-Differences and Other Panel Data","container-title":"The Review of Economics and Statistics","page":"221-233","volume":"89","note":"2","shortTitle":"Inference with Difference-in-Differences and Other Panel Data","author":[{"family":"Donald","given":"S"},{"family":"Lang","given":"K"}],"issued":{"date-parts":[["2007"]]}}}],"schema":"https://github.com/citation-style-language/schema/raw/master/csl-citation.json"} </w:instrText>
      </w:r>
      <w:r w:rsidR="003F3EE7" w:rsidRPr="006A0CF3">
        <w:rPr>
          <w:rFonts w:cs="Arial"/>
          <w:color w:val="000000" w:themeColor="text1"/>
        </w:rPr>
        <w:fldChar w:fldCharType="separate"/>
      </w:r>
      <w:r w:rsidR="003307A8">
        <w:rPr>
          <w:rFonts w:ascii="Calibri" w:hAnsi="Calibri" w:cs="Calibri"/>
        </w:rPr>
        <w:t>[21]</w:t>
      </w:r>
      <w:r w:rsidR="003F3EE7" w:rsidRPr="006A0CF3">
        <w:rPr>
          <w:rFonts w:cs="Arial"/>
          <w:color w:val="000000" w:themeColor="text1"/>
        </w:rPr>
        <w:fldChar w:fldCharType="end"/>
      </w:r>
      <w:r w:rsidR="0019744A" w:rsidRPr="006A0CF3">
        <w:rPr>
          <w:color w:val="000000" w:themeColor="text1"/>
        </w:rPr>
        <w:t xml:space="preserve"> </w:t>
      </w:r>
      <w:r w:rsidR="003E56A1" w:rsidRPr="006A0CF3">
        <w:rPr>
          <w:color w:val="000000" w:themeColor="text1"/>
        </w:rPr>
        <w:t xml:space="preserve">analysis </w:t>
      </w:r>
      <w:r w:rsidRPr="006A0CF3">
        <w:rPr>
          <w:color w:val="000000" w:themeColor="text1"/>
        </w:rPr>
        <w:t xml:space="preserve">comparing </w:t>
      </w:r>
      <w:r w:rsidR="005B6C9D" w:rsidRPr="006A0CF3">
        <w:rPr>
          <w:color w:val="000000" w:themeColor="text1"/>
        </w:rPr>
        <w:t xml:space="preserve">the </w:t>
      </w:r>
      <w:r w:rsidR="003F3EE7" w:rsidRPr="006A0CF3">
        <w:rPr>
          <w:color w:val="000000" w:themeColor="text1"/>
        </w:rPr>
        <w:t xml:space="preserve">change in </w:t>
      </w:r>
      <w:r w:rsidRPr="006A0CF3">
        <w:rPr>
          <w:color w:val="000000" w:themeColor="text1"/>
        </w:rPr>
        <w:t>outcomes within</w:t>
      </w:r>
      <w:r w:rsidR="003F3EE7" w:rsidRPr="006A0CF3">
        <w:rPr>
          <w:color w:val="000000" w:themeColor="text1"/>
        </w:rPr>
        <w:t xml:space="preserve"> </w:t>
      </w:r>
      <w:r w:rsidR="00EE7743" w:rsidRPr="006A0CF3">
        <w:rPr>
          <w:color w:val="000000" w:themeColor="text1"/>
        </w:rPr>
        <w:t>Blackburn with Darwen</w:t>
      </w:r>
      <w:r w:rsidR="003F3EE7" w:rsidRPr="006A0CF3">
        <w:rPr>
          <w:color w:val="000000" w:themeColor="text1"/>
        </w:rPr>
        <w:t xml:space="preserve"> to the change </w:t>
      </w:r>
      <w:r w:rsidR="00F166C7" w:rsidRPr="006A0CF3">
        <w:rPr>
          <w:color w:val="000000" w:themeColor="text1"/>
        </w:rPr>
        <w:t xml:space="preserve">in the rest of England, </w:t>
      </w:r>
      <w:r w:rsidR="003F3EE7" w:rsidRPr="006A0CF3">
        <w:rPr>
          <w:color w:val="000000" w:themeColor="text1"/>
        </w:rPr>
        <w:t xml:space="preserve">before (2005-2007) and after </w:t>
      </w:r>
      <w:r w:rsidR="00855C27" w:rsidRPr="006A0CF3">
        <w:rPr>
          <w:color w:val="000000" w:themeColor="text1"/>
        </w:rPr>
        <w:t xml:space="preserve">(2008-2014) </w:t>
      </w:r>
      <w:r w:rsidR="00855C27">
        <w:rPr>
          <w:color w:val="000000" w:themeColor="text1"/>
        </w:rPr>
        <w:t xml:space="preserve"> </w:t>
      </w:r>
      <w:r w:rsidR="003F3EE7" w:rsidRPr="006A0CF3">
        <w:rPr>
          <w:color w:val="000000" w:themeColor="text1"/>
        </w:rPr>
        <w:t xml:space="preserve">the </w:t>
      </w:r>
      <w:proofErr w:type="spellStart"/>
      <w:r w:rsidR="00AA3A8C" w:rsidRPr="006A0CF3">
        <w:rPr>
          <w:color w:val="000000" w:themeColor="text1"/>
        </w:rPr>
        <w:t>re:fresh</w:t>
      </w:r>
      <w:proofErr w:type="spellEnd"/>
      <w:r w:rsidR="003F3EE7" w:rsidRPr="006A0CF3">
        <w:rPr>
          <w:color w:val="000000" w:themeColor="text1"/>
        </w:rPr>
        <w:t xml:space="preserve"> intervention. This </w:t>
      </w:r>
      <w:r w:rsidR="00D51700">
        <w:rPr>
          <w:color w:val="000000" w:themeColor="text1"/>
        </w:rPr>
        <w:t>difference-in-differences</w:t>
      </w:r>
      <w:r w:rsidR="003F3EE7" w:rsidRPr="006A0CF3">
        <w:rPr>
          <w:color w:val="000000" w:themeColor="text1"/>
        </w:rPr>
        <w:t xml:space="preserve"> approach accounts for both national trends in our outcomes and unobserved time invariant differences between </w:t>
      </w:r>
      <w:r w:rsidR="00EE7743" w:rsidRPr="006A0CF3">
        <w:rPr>
          <w:color w:val="000000" w:themeColor="text1"/>
        </w:rPr>
        <w:t>Blackburn with Darwen</w:t>
      </w:r>
      <w:r w:rsidR="003F3EE7" w:rsidRPr="006A0CF3">
        <w:rPr>
          <w:color w:val="000000" w:themeColor="text1"/>
        </w:rPr>
        <w:t xml:space="preserve"> and the rest of the country t</w:t>
      </w:r>
      <w:r w:rsidR="00F166C7" w:rsidRPr="006A0CF3">
        <w:rPr>
          <w:color w:val="000000" w:themeColor="text1"/>
        </w:rPr>
        <w:t xml:space="preserve">hat could confound findings. The difference between the change in outcomes within </w:t>
      </w:r>
      <w:r w:rsidR="00EE7743" w:rsidRPr="006A0CF3">
        <w:rPr>
          <w:color w:val="000000" w:themeColor="text1"/>
        </w:rPr>
        <w:t>Blackburn with Darwen</w:t>
      </w:r>
      <w:r w:rsidR="00F166C7" w:rsidRPr="006A0CF3">
        <w:rPr>
          <w:color w:val="000000" w:themeColor="text1"/>
        </w:rPr>
        <w:t xml:space="preserve"> and the change in outcomes in the rest of the country – known as the difference-in-difference parameter – provides an unbiased estimate of the intervention effect if the </w:t>
      </w:r>
      <w:r w:rsidR="003F3EE7" w:rsidRPr="006A0CF3">
        <w:rPr>
          <w:color w:val="000000" w:themeColor="text1"/>
        </w:rPr>
        <w:t>trends in outcomes wo</w:t>
      </w:r>
      <w:r w:rsidR="00F166C7" w:rsidRPr="006A0CF3">
        <w:rPr>
          <w:color w:val="000000" w:themeColor="text1"/>
        </w:rPr>
        <w:t xml:space="preserve">uld have been </w:t>
      </w:r>
      <w:r w:rsidR="00F166C7" w:rsidRPr="006A0CF3">
        <w:rPr>
          <w:color w:val="000000" w:themeColor="text1"/>
        </w:rPr>
        <w:lastRenderedPageBreak/>
        <w:t>parallel in</w:t>
      </w:r>
      <w:r w:rsidR="003F3EE7" w:rsidRPr="006A0CF3">
        <w:rPr>
          <w:color w:val="000000" w:themeColor="text1"/>
        </w:rPr>
        <w:t xml:space="preserve"> </w:t>
      </w:r>
      <w:r w:rsidR="00EE7743" w:rsidRPr="006A0CF3">
        <w:rPr>
          <w:color w:val="000000" w:themeColor="text1"/>
        </w:rPr>
        <w:t>Blackburn with Darwen</w:t>
      </w:r>
      <w:r w:rsidR="003F3EE7" w:rsidRPr="006A0CF3">
        <w:rPr>
          <w:color w:val="000000" w:themeColor="text1"/>
        </w:rPr>
        <w:t xml:space="preserve"> and </w:t>
      </w:r>
      <w:r w:rsidR="00F41E0E" w:rsidRPr="006A0CF3">
        <w:rPr>
          <w:color w:val="000000" w:themeColor="text1"/>
        </w:rPr>
        <w:t xml:space="preserve">in </w:t>
      </w:r>
      <w:r w:rsidR="003F3EE7" w:rsidRPr="006A0CF3">
        <w:rPr>
          <w:color w:val="000000" w:themeColor="text1"/>
        </w:rPr>
        <w:t xml:space="preserve">the rest of the country </w:t>
      </w:r>
      <w:r w:rsidR="00F166C7" w:rsidRPr="006A0CF3">
        <w:rPr>
          <w:color w:val="000000" w:themeColor="text1"/>
        </w:rPr>
        <w:t xml:space="preserve">in the absence of the </w:t>
      </w:r>
      <w:proofErr w:type="spellStart"/>
      <w:r w:rsidR="00AA3A8C" w:rsidRPr="006A0CF3">
        <w:rPr>
          <w:color w:val="000000" w:themeColor="text1"/>
        </w:rPr>
        <w:t>re:fresh</w:t>
      </w:r>
      <w:proofErr w:type="spellEnd"/>
      <w:r w:rsidR="003F3EE7" w:rsidRPr="006A0CF3">
        <w:rPr>
          <w:color w:val="000000" w:themeColor="text1"/>
        </w:rPr>
        <w:t xml:space="preserve"> programme.</w:t>
      </w:r>
      <w:r w:rsidR="003F3EE7" w:rsidRPr="006A0CF3">
        <w:rPr>
          <w:rFonts w:cs="Arial"/>
          <w:color w:val="000000" w:themeColor="text1"/>
        </w:rPr>
        <w:fldChar w:fldCharType="begin"/>
      </w:r>
      <w:r w:rsidR="003307A8">
        <w:rPr>
          <w:rFonts w:cs="Arial"/>
          <w:color w:val="000000" w:themeColor="text1"/>
        </w:rPr>
        <w:instrText xml:space="preserve"> ADDIN ZOTERO_ITEM CSL_CITATION {"citationID":"T6lyPEQe","properties":{"formattedCitation":"[21]","plainCitation":"[21]"},"citationItems":[{"id":378,"uris":["http://zotero.org/groups/234505/items/3T4NN6JF"],"uri":["http://zotero.org/groups/234505/items/3T4NN6JF"],"itemData":{"id":378,"type":"article-journal","title":"Inference with Difference-in-Differences and Other Panel Data","container-title":"The Review of Economics and Statistics","page":"221-233","volume":"89","note":"2","shortTitle":"Inference with Difference-in-Differences and Other Panel Data","author":[{"family":"Donald","given":"S"},{"family":"Lang","given":"K"}],"issued":{"date-parts":[["2007"]]}}}],"schema":"https://github.com/citation-style-language/schema/raw/master/csl-citation.json"} </w:instrText>
      </w:r>
      <w:r w:rsidR="003F3EE7" w:rsidRPr="006A0CF3">
        <w:rPr>
          <w:rFonts w:cs="Arial"/>
          <w:color w:val="000000" w:themeColor="text1"/>
        </w:rPr>
        <w:fldChar w:fldCharType="separate"/>
      </w:r>
      <w:r w:rsidR="003307A8">
        <w:rPr>
          <w:rFonts w:ascii="Calibri" w:hAnsi="Calibri" w:cs="Calibri"/>
        </w:rPr>
        <w:t>[21]</w:t>
      </w:r>
      <w:r w:rsidR="003F3EE7" w:rsidRPr="006A0CF3">
        <w:rPr>
          <w:rFonts w:cs="Arial"/>
          <w:color w:val="000000" w:themeColor="text1"/>
        </w:rPr>
        <w:fldChar w:fldCharType="end"/>
      </w:r>
      <w:r w:rsidR="003F3EE7" w:rsidRPr="006A0CF3">
        <w:rPr>
          <w:color w:val="000000" w:themeColor="text1"/>
        </w:rPr>
        <w:t xml:space="preserve"> </w:t>
      </w:r>
      <w:r w:rsidR="00115B5B">
        <w:rPr>
          <w:color w:val="000000" w:themeColor="text1"/>
        </w:rPr>
        <w:t xml:space="preserve">We used a </w:t>
      </w:r>
      <w:r w:rsidR="00F166C7" w:rsidRPr="006A0CF3">
        <w:rPr>
          <w:color w:val="000000" w:themeColor="text1"/>
        </w:rPr>
        <w:t xml:space="preserve">linear regression </w:t>
      </w:r>
      <w:r w:rsidR="00115B5B">
        <w:rPr>
          <w:color w:val="000000" w:themeColor="text1"/>
        </w:rPr>
        <w:t xml:space="preserve">model including a </w:t>
      </w:r>
      <w:r w:rsidR="00F166C7" w:rsidRPr="006A0CF3">
        <w:rPr>
          <w:color w:val="000000" w:themeColor="text1"/>
        </w:rPr>
        <w:t xml:space="preserve">dummy variable indicating </w:t>
      </w:r>
      <w:r w:rsidR="00F41E0E" w:rsidRPr="006A0CF3">
        <w:rPr>
          <w:color w:val="000000" w:themeColor="text1"/>
        </w:rPr>
        <w:t xml:space="preserve">the </w:t>
      </w:r>
      <w:r w:rsidR="00F166C7" w:rsidRPr="006A0CF3">
        <w:rPr>
          <w:color w:val="000000" w:themeColor="text1"/>
        </w:rPr>
        <w:t>intervention area (</w:t>
      </w:r>
      <w:r w:rsidR="00EE7743" w:rsidRPr="006A0CF3">
        <w:rPr>
          <w:color w:val="000000" w:themeColor="text1"/>
        </w:rPr>
        <w:t>Blackburn with Darwen</w:t>
      </w:r>
      <w:r w:rsidR="00F166C7" w:rsidRPr="006A0CF3">
        <w:rPr>
          <w:color w:val="000000" w:themeColor="text1"/>
        </w:rPr>
        <w:t xml:space="preserve">) and a dummy variable indicating the before (2005-2007) and after (2008-2014) periods. The interaction term between these two variables is the </w:t>
      </w:r>
      <w:r w:rsidR="00D51700">
        <w:rPr>
          <w:rFonts w:cs="Arial"/>
          <w:color w:val="000000" w:themeColor="text1"/>
          <w:lang w:val="en-US"/>
        </w:rPr>
        <w:t>difference-in-differences</w:t>
      </w:r>
      <w:r w:rsidR="00335C90" w:rsidRPr="006A0CF3">
        <w:rPr>
          <w:rFonts w:cs="Arial"/>
          <w:color w:val="000000" w:themeColor="text1"/>
          <w:lang w:val="en-US"/>
        </w:rPr>
        <w:t xml:space="preserve"> </w:t>
      </w:r>
      <w:r w:rsidR="00976C67" w:rsidRPr="006A0CF3">
        <w:rPr>
          <w:rFonts w:cs="Arial"/>
          <w:color w:val="000000" w:themeColor="text1"/>
          <w:lang w:val="en-US"/>
        </w:rPr>
        <w:t>parameter</w:t>
      </w:r>
      <w:r w:rsidR="00F41E0E" w:rsidRPr="006A0CF3">
        <w:rPr>
          <w:rFonts w:cs="Arial"/>
          <w:color w:val="000000" w:themeColor="text1"/>
          <w:lang w:val="en-US"/>
        </w:rPr>
        <w:t xml:space="preserve">. </w:t>
      </w:r>
      <w:r w:rsidR="00763A4B" w:rsidRPr="006A0CF3">
        <w:rPr>
          <w:rFonts w:cs="Arial"/>
          <w:color w:val="000000" w:themeColor="text1"/>
          <w:lang w:val="en-US"/>
        </w:rPr>
        <w:t xml:space="preserve">Although our outcome is binary we use linear regression as </w:t>
      </w:r>
      <w:r w:rsidR="00763A4B" w:rsidRPr="006A0CF3">
        <w:rPr>
          <w:color w:val="000000" w:themeColor="text1"/>
          <w:lang w:val="en-US"/>
        </w:rPr>
        <w:t xml:space="preserve">this interaction term cannot be interpreted as the programme effect in non-linear models, and linear probability models provide an unbiased estimate </w:t>
      </w:r>
      <w:r w:rsidR="00335C90" w:rsidRPr="006A0CF3">
        <w:rPr>
          <w:color w:val="000000" w:themeColor="text1"/>
          <w:lang w:val="en-US"/>
        </w:rPr>
        <w:t xml:space="preserve">of </w:t>
      </w:r>
      <w:r w:rsidR="00763A4B" w:rsidRPr="006A0CF3">
        <w:rPr>
          <w:color w:val="000000" w:themeColor="text1"/>
          <w:lang w:val="en-US"/>
        </w:rPr>
        <w:t xml:space="preserve">the </w:t>
      </w:r>
      <w:r w:rsidR="00D51700">
        <w:rPr>
          <w:color w:val="000000" w:themeColor="text1"/>
          <w:lang w:val="en-US"/>
        </w:rPr>
        <w:t>difference-in-differences</w:t>
      </w:r>
      <w:r w:rsidR="00763A4B" w:rsidRPr="006A0CF3">
        <w:rPr>
          <w:color w:val="000000" w:themeColor="text1"/>
          <w:lang w:val="en-US"/>
        </w:rPr>
        <w:t xml:space="preserve"> parameter even with a binary outcome.</w:t>
      </w:r>
      <w:r w:rsidR="00763A4B" w:rsidRPr="006A0CF3">
        <w:rPr>
          <w:i/>
          <w:iCs/>
          <w:color w:val="000000" w:themeColor="text1"/>
          <w:vertAlign w:val="subscript"/>
          <w:lang w:val="en-US"/>
        </w:rPr>
        <w:fldChar w:fldCharType="begin"/>
      </w:r>
      <w:r w:rsidR="003307A8">
        <w:rPr>
          <w:i/>
          <w:iCs/>
          <w:color w:val="000000" w:themeColor="text1"/>
          <w:vertAlign w:val="subscript"/>
          <w:lang w:val="en-US"/>
        </w:rPr>
        <w:instrText xml:space="preserve"> ADDIN ZOTERO_ITEM CSL_CITATION {"citationID":"8t9fogrdl","properties":{"formattedCitation":"[22]","plainCitation":"[22]"},"citationItems":[{"id":3324,"uris":["http://zotero.org/users/311058/items/M4J792EH"],"uri":["http://zotero.org/users/311058/items/M4J792EH"],"itemData":{"id":3324,"type":"article-journal","title":"The treatment effect, the cross difference, and the interaction term in nonlinear “difference-in-differences” models","container-title":"IZA Discussion Papers","volume":"3478","source":"Google Scholar","author":[{"family":"Puhani","given":"P. A"}],"issued":{"date-parts":[["2008"]]}}}],"schema":"https://github.com/citation-style-language/schema/raw/master/csl-citation.json"} </w:instrText>
      </w:r>
      <w:r w:rsidR="00763A4B" w:rsidRPr="006A0CF3">
        <w:rPr>
          <w:i/>
          <w:iCs/>
          <w:color w:val="000000" w:themeColor="text1"/>
          <w:vertAlign w:val="subscript"/>
          <w:lang w:val="en-US"/>
        </w:rPr>
        <w:fldChar w:fldCharType="separate"/>
      </w:r>
      <w:r w:rsidR="003307A8">
        <w:rPr>
          <w:rFonts w:ascii="Calibri" w:hAnsi="Calibri" w:cs="Calibri"/>
        </w:rPr>
        <w:t>[22]</w:t>
      </w:r>
      <w:r w:rsidR="00763A4B" w:rsidRPr="006A0CF3">
        <w:rPr>
          <w:color w:val="000000" w:themeColor="text1"/>
        </w:rPr>
        <w:fldChar w:fldCharType="end"/>
      </w:r>
      <w:r w:rsidR="00763A4B" w:rsidRPr="006A0CF3">
        <w:rPr>
          <w:rFonts w:cs="Arial"/>
          <w:color w:val="000000" w:themeColor="text1"/>
          <w:lang w:val="en-US"/>
        </w:rPr>
        <w:t xml:space="preserve"> </w:t>
      </w:r>
      <w:r w:rsidR="00F166C7" w:rsidRPr="006A0CF3">
        <w:rPr>
          <w:rFonts w:cs="Arial"/>
          <w:color w:val="000000" w:themeColor="text1"/>
          <w:lang w:val="en-US"/>
        </w:rPr>
        <w:t>We additionally included variables to control for changes in the composition of the population over time – age, age squared, sex, ethnicity (</w:t>
      </w:r>
      <w:r w:rsidR="00816C4D" w:rsidRPr="006A0CF3">
        <w:rPr>
          <w:rFonts w:cs="Arial"/>
          <w:color w:val="000000" w:themeColor="text1"/>
          <w:lang w:val="en-US"/>
        </w:rPr>
        <w:t>white-British, White-Other, Asian, Black, Chinese,</w:t>
      </w:r>
      <w:r w:rsidR="00D557AF" w:rsidRPr="006A0CF3">
        <w:rPr>
          <w:rFonts w:cs="Arial"/>
          <w:color w:val="000000" w:themeColor="text1"/>
          <w:lang w:val="en-US"/>
        </w:rPr>
        <w:t xml:space="preserve"> </w:t>
      </w:r>
      <w:r w:rsidR="00816C4D" w:rsidRPr="006A0CF3">
        <w:rPr>
          <w:rFonts w:cs="Arial"/>
          <w:color w:val="000000" w:themeColor="text1"/>
          <w:lang w:val="en-US"/>
        </w:rPr>
        <w:t>Mixed,</w:t>
      </w:r>
      <w:r w:rsidR="00D557AF" w:rsidRPr="006A0CF3">
        <w:rPr>
          <w:rFonts w:cs="Arial"/>
          <w:color w:val="000000" w:themeColor="text1"/>
          <w:lang w:val="en-US"/>
        </w:rPr>
        <w:t xml:space="preserve"> </w:t>
      </w:r>
      <w:r w:rsidR="00816C4D" w:rsidRPr="006A0CF3">
        <w:rPr>
          <w:rFonts w:cs="Arial"/>
          <w:color w:val="000000" w:themeColor="text1"/>
          <w:lang w:val="en-US"/>
        </w:rPr>
        <w:t>Other)</w:t>
      </w:r>
      <w:r w:rsidR="0094142B" w:rsidRPr="006A0CF3">
        <w:rPr>
          <w:rFonts w:cs="Arial"/>
          <w:color w:val="000000" w:themeColor="text1"/>
          <w:lang w:val="en-US"/>
        </w:rPr>
        <w:t xml:space="preserve"> and </w:t>
      </w:r>
      <w:r w:rsidR="00335C90" w:rsidRPr="006A0CF3">
        <w:rPr>
          <w:rFonts w:cs="Arial"/>
          <w:color w:val="000000" w:themeColor="text1"/>
          <w:lang w:val="en-US"/>
        </w:rPr>
        <w:t xml:space="preserve">three </w:t>
      </w:r>
      <w:r w:rsidR="00762B94" w:rsidRPr="006A0CF3">
        <w:rPr>
          <w:rFonts w:cs="Arial"/>
          <w:color w:val="000000" w:themeColor="text1"/>
          <w:lang w:val="en-US"/>
        </w:rPr>
        <w:t>socioeconomic groups based on the National Statistics Socioeconomic Classification (Managerial an</w:t>
      </w:r>
      <w:r w:rsidR="00623AD1" w:rsidRPr="006A0CF3">
        <w:rPr>
          <w:rFonts w:cs="Arial"/>
          <w:color w:val="000000" w:themeColor="text1"/>
          <w:lang w:val="en-US"/>
        </w:rPr>
        <w:t>d</w:t>
      </w:r>
      <w:r w:rsidR="00976C67" w:rsidRPr="006A0CF3">
        <w:rPr>
          <w:rFonts w:cs="Arial"/>
          <w:color w:val="000000" w:themeColor="text1"/>
          <w:lang w:val="en-US"/>
        </w:rPr>
        <w:t xml:space="preserve"> </w:t>
      </w:r>
      <w:r w:rsidR="00335C90" w:rsidRPr="006A0CF3">
        <w:rPr>
          <w:rFonts w:cs="Arial"/>
          <w:color w:val="000000" w:themeColor="text1"/>
          <w:lang w:val="en-US"/>
        </w:rPr>
        <w:t xml:space="preserve">professional, Intermediate and </w:t>
      </w:r>
      <w:r w:rsidR="00976C67" w:rsidRPr="006A0CF3">
        <w:rPr>
          <w:rFonts w:cs="Arial"/>
          <w:color w:val="000000" w:themeColor="text1"/>
          <w:lang w:val="en-US"/>
        </w:rPr>
        <w:t>Routine/Manual/</w:t>
      </w:r>
      <w:r w:rsidR="00762B94" w:rsidRPr="006A0CF3">
        <w:rPr>
          <w:rFonts w:cs="Arial"/>
          <w:color w:val="000000" w:themeColor="text1"/>
          <w:lang w:val="en-US"/>
        </w:rPr>
        <w:t>Never worked/ long term unemployed).</w:t>
      </w:r>
      <w:r w:rsidR="00503720">
        <w:rPr>
          <w:rFonts w:cs="Arial"/>
          <w:color w:val="000000" w:themeColor="text1"/>
          <w:lang w:val="en-US"/>
        </w:rPr>
        <w:t xml:space="preserve"> </w:t>
      </w:r>
      <w:r w:rsidR="00436392">
        <w:rPr>
          <w:rFonts w:cs="Arial"/>
          <w:color w:val="000000" w:themeColor="text1"/>
          <w:lang w:val="en-US"/>
        </w:rPr>
        <w:t xml:space="preserve">We repeated the </w:t>
      </w:r>
      <w:r w:rsidR="008717DA">
        <w:rPr>
          <w:rFonts w:cs="Arial"/>
          <w:color w:val="000000" w:themeColor="text1"/>
          <w:lang w:val="en-US"/>
        </w:rPr>
        <w:t>analysis removing the ‘never worked’ category as a sensitivity analysis (see Appendix 3).</w:t>
      </w:r>
      <w:r w:rsidR="008717DA" w:rsidRPr="006A0CF3">
        <w:rPr>
          <w:rFonts w:cs="Arial"/>
          <w:color w:val="000000" w:themeColor="text1"/>
          <w:lang w:val="en-US"/>
        </w:rPr>
        <w:t xml:space="preserve"> </w:t>
      </w:r>
      <w:r w:rsidR="00762B94" w:rsidRPr="006A0CF3">
        <w:rPr>
          <w:rFonts w:cs="Arial"/>
          <w:color w:val="000000" w:themeColor="text1"/>
          <w:lang w:val="en-US"/>
        </w:rPr>
        <w:t xml:space="preserve">We included a time trend to account for the national secular trend, </w:t>
      </w:r>
      <w:r w:rsidR="00763A4B" w:rsidRPr="006A0CF3">
        <w:rPr>
          <w:rFonts w:cs="Arial"/>
          <w:color w:val="000000" w:themeColor="text1"/>
          <w:lang w:val="en-US"/>
        </w:rPr>
        <w:t xml:space="preserve">and </w:t>
      </w:r>
      <w:r w:rsidR="00762B94" w:rsidRPr="006A0CF3">
        <w:rPr>
          <w:rFonts w:cs="Arial"/>
          <w:color w:val="000000" w:themeColor="text1"/>
          <w:lang w:val="en-US"/>
        </w:rPr>
        <w:t xml:space="preserve">used </w:t>
      </w:r>
      <w:r w:rsidR="00763A4B" w:rsidRPr="006A0CF3">
        <w:rPr>
          <w:rFonts w:cs="Arial"/>
          <w:color w:val="000000" w:themeColor="text1"/>
          <w:lang w:val="en-US"/>
        </w:rPr>
        <w:t>survey wei</w:t>
      </w:r>
      <w:r w:rsidR="0094142B" w:rsidRPr="006A0CF3">
        <w:rPr>
          <w:rFonts w:cs="Arial"/>
          <w:color w:val="000000" w:themeColor="text1"/>
          <w:lang w:val="en-US"/>
        </w:rPr>
        <w:t xml:space="preserve">ghts to adjust for non-response. We </w:t>
      </w:r>
      <w:r w:rsidR="00763A4B" w:rsidRPr="006A0CF3">
        <w:rPr>
          <w:rFonts w:cs="Arial"/>
          <w:color w:val="000000" w:themeColor="text1"/>
          <w:lang w:val="en-US"/>
        </w:rPr>
        <w:t xml:space="preserve">estimated robust standard errors clustered at the </w:t>
      </w:r>
      <w:r w:rsidR="007D0243">
        <w:rPr>
          <w:rFonts w:cs="Arial"/>
          <w:color w:val="000000" w:themeColor="text1"/>
          <w:lang w:val="en-US"/>
        </w:rPr>
        <w:t>LA</w:t>
      </w:r>
      <w:r w:rsidR="00763A4B" w:rsidRPr="006A0CF3">
        <w:rPr>
          <w:rFonts w:cs="Arial"/>
          <w:color w:val="000000" w:themeColor="text1"/>
          <w:lang w:val="en-US"/>
        </w:rPr>
        <w:t xml:space="preserve"> level to allow for within </w:t>
      </w:r>
      <w:r w:rsidR="007D0243">
        <w:rPr>
          <w:rFonts w:cs="Arial"/>
          <w:color w:val="000000" w:themeColor="text1"/>
          <w:lang w:val="en-US"/>
        </w:rPr>
        <w:t>LA</w:t>
      </w:r>
      <w:r w:rsidR="00763A4B" w:rsidRPr="006A0CF3">
        <w:rPr>
          <w:rFonts w:cs="Arial"/>
          <w:color w:val="000000" w:themeColor="text1"/>
          <w:lang w:val="en-US"/>
        </w:rPr>
        <w:t xml:space="preserve"> correlation due to sampling design. </w:t>
      </w:r>
      <w:r w:rsidR="0094142B" w:rsidRPr="006A0CF3">
        <w:rPr>
          <w:rFonts w:cs="Arial"/>
          <w:color w:val="000000" w:themeColor="text1"/>
          <w:lang w:val="en-US"/>
        </w:rPr>
        <w:t xml:space="preserve">We repeated the </w:t>
      </w:r>
      <w:r w:rsidR="00D51700">
        <w:rPr>
          <w:rFonts w:cs="Arial"/>
          <w:color w:val="000000" w:themeColor="text1"/>
          <w:lang w:val="en-US"/>
        </w:rPr>
        <w:t>difference-in-differences</w:t>
      </w:r>
      <w:r w:rsidR="0094142B" w:rsidRPr="006A0CF3">
        <w:rPr>
          <w:rFonts w:cs="Arial"/>
          <w:color w:val="000000" w:themeColor="text1"/>
          <w:lang w:val="en-US"/>
        </w:rPr>
        <w:t xml:space="preserve"> analysis for both outcome 2</w:t>
      </w:r>
      <w:r w:rsidR="00A369E3">
        <w:rPr>
          <w:rFonts w:cs="Arial"/>
          <w:color w:val="000000" w:themeColor="text1"/>
          <w:lang w:val="en-US"/>
        </w:rPr>
        <w:t xml:space="preserve"> (swim and gym activity)</w:t>
      </w:r>
      <w:r w:rsidR="0094142B" w:rsidRPr="006A0CF3">
        <w:rPr>
          <w:rFonts w:cs="Arial"/>
          <w:color w:val="000000" w:themeColor="text1"/>
          <w:lang w:val="en-US"/>
        </w:rPr>
        <w:t xml:space="preserve"> and outcome 3 (</w:t>
      </w:r>
      <w:r w:rsidR="00A369E3">
        <w:rPr>
          <w:rFonts w:cs="Arial"/>
          <w:color w:val="000000" w:themeColor="text1"/>
          <w:lang w:val="en-US"/>
        </w:rPr>
        <w:t>any physical activity</w:t>
      </w:r>
      <w:r w:rsidR="0094142B" w:rsidRPr="006A0CF3">
        <w:rPr>
          <w:rFonts w:cs="Arial"/>
          <w:color w:val="000000" w:themeColor="text1"/>
          <w:lang w:val="en-US"/>
        </w:rPr>
        <w:t xml:space="preserve">). </w:t>
      </w:r>
      <w:r w:rsidR="00763A4B" w:rsidRPr="006A0CF3">
        <w:rPr>
          <w:rFonts w:cs="Arial"/>
          <w:color w:val="000000" w:themeColor="text1"/>
        </w:rPr>
        <w:t xml:space="preserve">To investigate whether there was a differential effect across socioeconomic groups we </w:t>
      </w:r>
      <w:r w:rsidR="00976C67" w:rsidRPr="006A0CF3">
        <w:rPr>
          <w:rFonts w:cs="Arial"/>
          <w:color w:val="000000" w:themeColor="text1"/>
        </w:rPr>
        <w:t xml:space="preserve">additionally carried out the analysis separately for each </w:t>
      </w:r>
      <w:r w:rsidR="00976C67" w:rsidRPr="006A0CF3">
        <w:rPr>
          <w:color w:val="000000" w:themeColor="text1"/>
        </w:rPr>
        <w:t>socioeconomic group.</w:t>
      </w:r>
      <w:r w:rsidR="00244C66">
        <w:rPr>
          <w:color w:val="000000" w:themeColor="text1"/>
        </w:rPr>
        <w:t xml:space="preserve"> </w:t>
      </w:r>
      <w:r w:rsidR="006A05D9" w:rsidRPr="006A0CF3">
        <w:rPr>
          <w:color w:val="000000" w:themeColor="text1"/>
        </w:rPr>
        <w:t xml:space="preserve">As a sensitivity test we conducted the difference-in-differences analyses </w:t>
      </w:r>
      <w:r w:rsidR="00244C66">
        <w:rPr>
          <w:color w:val="000000" w:themeColor="text1"/>
        </w:rPr>
        <w:t>using alternative comparison groups (the most deprived 20% of LAs, deprived LAs outside London,</w:t>
      </w:r>
      <w:r w:rsidR="00244C66" w:rsidRPr="00244C66">
        <w:rPr>
          <w:color w:val="000000" w:themeColor="text1"/>
        </w:rPr>
        <w:t xml:space="preserve"> deprived L</w:t>
      </w:r>
      <w:r w:rsidR="00244C66">
        <w:rPr>
          <w:color w:val="000000" w:themeColor="text1"/>
        </w:rPr>
        <w:t xml:space="preserve">As outside London with high Black and Ethnic </w:t>
      </w:r>
      <w:r w:rsidR="00182DD2">
        <w:rPr>
          <w:color w:val="000000" w:themeColor="text1"/>
        </w:rPr>
        <w:t xml:space="preserve">Minority </w:t>
      </w:r>
      <w:r w:rsidR="00244C66">
        <w:rPr>
          <w:color w:val="000000" w:themeColor="text1"/>
        </w:rPr>
        <w:t>P</w:t>
      </w:r>
      <w:r w:rsidR="00244C66" w:rsidRPr="00244C66">
        <w:rPr>
          <w:color w:val="000000" w:themeColor="text1"/>
        </w:rPr>
        <w:t>opulation</w:t>
      </w:r>
      <w:r w:rsidR="00244C66">
        <w:rPr>
          <w:color w:val="000000" w:themeColor="text1"/>
        </w:rPr>
        <w:t>s, and other deprived LAs in the North West)</w:t>
      </w:r>
      <w:r w:rsidR="00182DD2">
        <w:rPr>
          <w:color w:val="000000" w:themeColor="text1"/>
        </w:rPr>
        <w:t xml:space="preserve">. We also replicated the analysis </w:t>
      </w:r>
      <w:r w:rsidR="00E571B3">
        <w:rPr>
          <w:color w:val="000000" w:themeColor="text1"/>
        </w:rPr>
        <w:t>with the intervention start date set as</w:t>
      </w:r>
      <w:r w:rsidR="00E571B3" w:rsidRPr="00E571B3">
        <w:rPr>
          <w:color w:val="000000" w:themeColor="text1"/>
        </w:rPr>
        <w:t xml:space="preserve"> 2009</w:t>
      </w:r>
      <w:r w:rsidR="00182DD2">
        <w:rPr>
          <w:color w:val="000000" w:themeColor="text1"/>
        </w:rPr>
        <w:t>, rather than 2008</w:t>
      </w:r>
      <w:r w:rsidR="00E571B3" w:rsidRPr="00E571B3">
        <w:rPr>
          <w:color w:val="000000" w:themeColor="text1"/>
        </w:rPr>
        <w:t xml:space="preserve"> to address the inclusion of some pre-intervention data using </w:t>
      </w:r>
      <w:r w:rsidR="00182DD2">
        <w:rPr>
          <w:color w:val="000000" w:themeColor="text1"/>
        </w:rPr>
        <w:t xml:space="preserve">2008-2009 survey data </w:t>
      </w:r>
      <w:r w:rsidR="00244C66">
        <w:rPr>
          <w:color w:val="000000" w:themeColor="text1"/>
        </w:rPr>
        <w:t xml:space="preserve">(see Appendix 3). </w:t>
      </w:r>
      <w:r w:rsidR="00E571B3">
        <w:rPr>
          <w:color w:val="000000" w:themeColor="text1"/>
        </w:rPr>
        <w:t xml:space="preserve"> </w:t>
      </w:r>
      <w:r w:rsidR="006A0CF3" w:rsidRPr="006A0CF3">
        <w:rPr>
          <w:color w:val="000000" w:themeColor="text1"/>
        </w:rPr>
        <w:t xml:space="preserve">To investigate whether there was a different effect on swimming compared to gym attendances we </w:t>
      </w:r>
      <w:r w:rsidR="00182DD2">
        <w:rPr>
          <w:color w:val="000000" w:themeColor="text1"/>
        </w:rPr>
        <w:t xml:space="preserve">also repeated the </w:t>
      </w:r>
      <w:r w:rsidR="006A0CF3" w:rsidRPr="006A0CF3">
        <w:rPr>
          <w:color w:val="000000" w:themeColor="text1"/>
        </w:rPr>
        <w:t>analysis separately for gym and swimming participation.</w:t>
      </w:r>
    </w:p>
    <w:p w14:paraId="52CF5B2D" w14:textId="77777777" w:rsidR="00196801" w:rsidRPr="006A0CF3" w:rsidRDefault="00B10E10" w:rsidP="00EE7743">
      <w:pPr>
        <w:outlineLvl w:val="0"/>
        <w:rPr>
          <w:b/>
          <w:color w:val="000000" w:themeColor="text1"/>
        </w:rPr>
      </w:pPr>
      <w:r>
        <w:rPr>
          <w:b/>
          <w:color w:val="000000" w:themeColor="text1"/>
        </w:rPr>
        <w:t>RESULTS</w:t>
      </w:r>
    </w:p>
    <w:p w14:paraId="77E9A6F5" w14:textId="77777777" w:rsidR="006A05D9" w:rsidRPr="00B10E10" w:rsidRDefault="006A05D9" w:rsidP="005A3764">
      <w:pPr>
        <w:rPr>
          <w:b/>
          <w:color w:val="000000" w:themeColor="text1"/>
        </w:rPr>
      </w:pPr>
      <w:r w:rsidRPr="00B10E10">
        <w:rPr>
          <w:b/>
          <w:color w:val="000000" w:themeColor="text1"/>
        </w:rPr>
        <w:t>In</w:t>
      </w:r>
      <w:r w:rsidR="00B10E10" w:rsidRPr="00B10E10">
        <w:rPr>
          <w:b/>
          <w:color w:val="000000" w:themeColor="text1"/>
        </w:rPr>
        <w:t>terrupted time series analysis</w:t>
      </w:r>
      <w:r w:rsidRPr="00B10E10">
        <w:rPr>
          <w:b/>
          <w:color w:val="000000" w:themeColor="text1"/>
        </w:rPr>
        <w:t xml:space="preserve"> </w:t>
      </w:r>
    </w:p>
    <w:p w14:paraId="59B70E7F" w14:textId="77777777" w:rsidR="006A0CF3" w:rsidRPr="006A0CF3" w:rsidRDefault="006A0CF3" w:rsidP="005A3764">
      <w:pPr>
        <w:rPr>
          <w:b/>
          <w:color w:val="000000" w:themeColor="text1"/>
        </w:rPr>
      </w:pPr>
      <w:bookmarkStart w:id="0" w:name="_Ref476924564"/>
      <w:r w:rsidRPr="006A0CF3">
        <w:rPr>
          <w:b/>
          <w:color w:val="000000" w:themeColor="text1"/>
        </w:rPr>
        <w:t xml:space="preserve">Figure </w:t>
      </w:r>
      <w:r w:rsidRPr="006A0CF3">
        <w:rPr>
          <w:b/>
          <w:color w:val="000000" w:themeColor="text1"/>
        </w:rPr>
        <w:fldChar w:fldCharType="begin"/>
      </w:r>
      <w:r w:rsidRPr="006A0CF3">
        <w:rPr>
          <w:b/>
          <w:color w:val="000000" w:themeColor="text1"/>
        </w:rPr>
        <w:instrText xml:space="preserve"> SEQ Figure \* ARABIC </w:instrText>
      </w:r>
      <w:r w:rsidRPr="006A0CF3">
        <w:rPr>
          <w:b/>
          <w:color w:val="000000" w:themeColor="text1"/>
        </w:rPr>
        <w:fldChar w:fldCharType="separate"/>
      </w:r>
      <w:r>
        <w:rPr>
          <w:b/>
          <w:noProof/>
          <w:color w:val="000000" w:themeColor="text1"/>
        </w:rPr>
        <w:t>1</w:t>
      </w:r>
      <w:r w:rsidRPr="006A0CF3">
        <w:rPr>
          <w:b/>
          <w:color w:val="000000" w:themeColor="text1"/>
        </w:rPr>
        <w:fldChar w:fldCharType="end"/>
      </w:r>
      <w:bookmarkEnd w:id="0"/>
      <w:r w:rsidRPr="006A0CF3">
        <w:rPr>
          <w:b/>
          <w:color w:val="000000" w:themeColor="text1"/>
        </w:rPr>
        <w:t xml:space="preserve">. Quarterly trend in swimming and gym attendances in Blackburn with Darwen before and after the introduction of </w:t>
      </w:r>
      <w:proofErr w:type="spellStart"/>
      <w:proofErr w:type="gramStart"/>
      <w:r w:rsidRPr="006A0CF3">
        <w:rPr>
          <w:b/>
          <w:color w:val="000000" w:themeColor="text1"/>
        </w:rPr>
        <w:t>re:fresh</w:t>
      </w:r>
      <w:proofErr w:type="spellEnd"/>
      <w:proofErr w:type="gramEnd"/>
      <w:r w:rsidRPr="006A0CF3">
        <w:rPr>
          <w:b/>
          <w:color w:val="000000" w:themeColor="text1"/>
        </w:rPr>
        <w:t xml:space="preserve"> and the proportion of all attendances that were free.</w:t>
      </w:r>
      <w:r w:rsidR="00C908FF">
        <w:rPr>
          <w:b/>
          <w:color w:val="000000" w:themeColor="text1"/>
        </w:rPr>
        <w:t xml:space="preserve"> (Source: Leisure Management System)</w:t>
      </w:r>
    </w:p>
    <w:p w14:paraId="5EB403F6" w14:textId="17939BF8" w:rsidR="001B7473" w:rsidRPr="006A0CF3" w:rsidRDefault="001B7473" w:rsidP="006A0CF3">
      <w:pPr>
        <w:rPr>
          <w:b/>
          <w:color w:val="000000" w:themeColor="text1"/>
        </w:rPr>
      </w:pPr>
    </w:p>
    <w:p w14:paraId="3B08EECD" w14:textId="77777777" w:rsidR="002B77A5" w:rsidRPr="006A0CF3" w:rsidRDefault="001B7473" w:rsidP="005A3764">
      <w:pPr>
        <w:rPr>
          <w:color w:val="000000" w:themeColor="text1"/>
        </w:rPr>
      </w:pPr>
      <w:r w:rsidRPr="006A0CF3">
        <w:rPr>
          <w:color w:val="000000" w:themeColor="text1"/>
        </w:rPr>
        <w:fldChar w:fldCharType="begin"/>
      </w:r>
      <w:r w:rsidRPr="006A0CF3">
        <w:rPr>
          <w:color w:val="000000" w:themeColor="text1"/>
        </w:rPr>
        <w:instrText xml:space="preserve"> REF _Ref476924564 \h  \* MERGEFORMAT </w:instrText>
      </w:r>
      <w:r w:rsidRPr="006A0CF3">
        <w:rPr>
          <w:color w:val="000000" w:themeColor="text1"/>
        </w:rPr>
      </w:r>
      <w:r w:rsidRPr="006A0CF3">
        <w:rPr>
          <w:color w:val="000000" w:themeColor="text1"/>
        </w:rPr>
        <w:fldChar w:fldCharType="separate"/>
      </w:r>
      <w:r w:rsidR="00A369E3" w:rsidRPr="003071EF">
        <w:rPr>
          <w:color w:val="000000" w:themeColor="text1"/>
        </w:rPr>
        <w:t xml:space="preserve">Figure </w:t>
      </w:r>
      <w:r w:rsidR="00A369E3" w:rsidRPr="003071EF">
        <w:rPr>
          <w:noProof/>
          <w:color w:val="000000" w:themeColor="text1"/>
        </w:rPr>
        <w:t>1</w:t>
      </w:r>
      <w:r w:rsidRPr="006A0CF3">
        <w:rPr>
          <w:color w:val="000000" w:themeColor="text1"/>
        </w:rPr>
        <w:fldChar w:fldCharType="end"/>
      </w:r>
      <w:r w:rsidRPr="006A0CF3">
        <w:rPr>
          <w:color w:val="000000" w:themeColor="text1"/>
        </w:rPr>
        <w:t xml:space="preserve"> </w:t>
      </w:r>
      <w:r w:rsidR="00976C67" w:rsidRPr="006A0CF3">
        <w:rPr>
          <w:color w:val="000000" w:themeColor="text1"/>
        </w:rPr>
        <w:t xml:space="preserve">shows </w:t>
      </w:r>
      <w:r w:rsidR="002B77A5" w:rsidRPr="006A0CF3">
        <w:rPr>
          <w:color w:val="000000" w:themeColor="text1"/>
        </w:rPr>
        <w:t xml:space="preserve">that </w:t>
      </w:r>
      <w:r w:rsidR="00BA119F" w:rsidRPr="006A0CF3">
        <w:rPr>
          <w:color w:val="000000" w:themeColor="text1"/>
        </w:rPr>
        <w:t>11% of gym and swimming attendances were free before the intervention, this increased to 63% after the intervention. The trend in gym and swimming attendances was declining before the inte</w:t>
      </w:r>
      <w:r w:rsidR="00976C67" w:rsidRPr="006A0CF3">
        <w:rPr>
          <w:color w:val="000000" w:themeColor="text1"/>
        </w:rPr>
        <w:t>rvention and this trend reversed</w:t>
      </w:r>
      <w:r w:rsidR="00BA119F" w:rsidRPr="006A0CF3">
        <w:rPr>
          <w:color w:val="000000" w:themeColor="text1"/>
        </w:rPr>
        <w:t xml:space="preserve"> in line with the introduction of the intervention. </w:t>
      </w:r>
    </w:p>
    <w:p w14:paraId="60BE00AB" w14:textId="2158E6C4" w:rsidR="00F40E42" w:rsidRDefault="00C908FF" w:rsidP="005A3764">
      <w:pPr>
        <w:rPr>
          <w:color w:val="000000" w:themeColor="text1"/>
        </w:rPr>
      </w:pPr>
      <w:r>
        <w:rPr>
          <w:color w:val="000000" w:themeColor="text1"/>
        </w:rPr>
        <w:t>The</w:t>
      </w:r>
      <w:r w:rsidR="006A0CF3">
        <w:rPr>
          <w:color w:val="000000" w:themeColor="text1"/>
        </w:rPr>
        <w:t xml:space="preserve"> ITS</w:t>
      </w:r>
      <w:r w:rsidR="00CA20DD" w:rsidRPr="006A0CF3">
        <w:rPr>
          <w:color w:val="000000" w:themeColor="text1"/>
        </w:rPr>
        <w:t xml:space="preserve"> regression indicated that the introduction of </w:t>
      </w:r>
      <w:proofErr w:type="spellStart"/>
      <w:proofErr w:type="gramStart"/>
      <w:r w:rsidR="00AA3A8C" w:rsidRPr="006A0CF3">
        <w:rPr>
          <w:color w:val="000000" w:themeColor="text1"/>
        </w:rPr>
        <w:t>re:fresh</w:t>
      </w:r>
      <w:proofErr w:type="spellEnd"/>
      <w:proofErr w:type="gramEnd"/>
      <w:r w:rsidR="00CA20DD" w:rsidRPr="006A0CF3">
        <w:rPr>
          <w:color w:val="000000" w:themeColor="text1"/>
        </w:rPr>
        <w:t xml:space="preserve"> was associated with a </w:t>
      </w:r>
      <w:r w:rsidR="008C0B9F">
        <w:rPr>
          <w:color w:val="000000" w:themeColor="text1"/>
        </w:rPr>
        <w:t>64</w:t>
      </w:r>
      <w:r w:rsidR="00CA20DD" w:rsidRPr="006A0CF3">
        <w:rPr>
          <w:color w:val="000000" w:themeColor="text1"/>
        </w:rPr>
        <w:t>% increase in gym and swimming</w:t>
      </w:r>
      <w:r w:rsidR="001B7473" w:rsidRPr="006A0CF3">
        <w:rPr>
          <w:color w:val="000000" w:themeColor="text1"/>
        </w:rPr>
        <w:t xml:space="preserve"> activity (</w:t>
      </w:r>
      <w:r w:rsidR="0033731A">
        <w:rPr>
          <w:color w:val="000000" w:themeColor="text1"/>
        </w:rPr>
        <w:t xml:space="preserve">RR: 1.64 </w:t>
      </w:r>
      <w:r w:rsidR="001B7473" w:rsidRPr="006A0CF3">
        <w:rPr>
          <w:color w:val="000000" w:themeColor="text1"/>
        </w:rPr>
        <w:t xml:space="preserve">95%CI: </w:t>
      </w:r>
      <w:r w:rsidR="0033731A">
        <w:rPr>
          <w:color w:val="000000" w:themeColor="text1"/>
        </w:rPr>
        <w:t xml:space="preserve">1.43 </w:t>
      </w:r>
      <w:r w:rsidR="001B7473" w:rsidRPr="006A0CF3">
        <w:rPr>
          <w:color w:val="000000" w:themeColor="text1"/>
        </w:rPr>
        <w:t xml:space="preserve">to  </w:t>
      </w:r>
      <w:r w:rsidR="0033731A">
        <w:rPr>
          <w:color w:val="000000" w:themeColor="text1"/>
        </w:rPr>
        <w:t>1.89</w:t>
      </w:r>
      <w:r w:rsidR="00876FD4">
        <w:rPr>
          <w:color w:val="000000" w:themeColor="text1"/>
        </w:rPr>
        <w:t>, p&lt;0.001</w:t>
      </w:r>
      <w:r w:rsidR="001B7473" w:rsidRPr="006A0CF3">
        <w:rPr>
          <w:color w:val="000000" w:themeColor="text1"/>
        </w:rPr>
        <w:t xml:space="preserve">).  </w:t>
      </w:r>
      <w:r w:rsidR="00CE1170" w:rsidRPr="006A0CF3">
        <w:rPr>
          <w:color w:val="000000" w:themeColor="text1"/>
        </w:rPr>
        <w:t xml:space="preserve">This equates to </w:t>
      </w:r>
      <w:r w:rsidR="008D5C38" w:rsidRPr="006A0CF3">
        <w:rPr>
          <w:color w:val="000000" w:themeColor="text1"/>
        </w:rPr>
        <w:t>an additional 2</w:t>
      </w:r>
      <w:r w:rsidR="00917326">
        <w:rPr>
          <w:color w:val="000000" w:themeColor="text1"/>
        </w:rPr>
        <w:t>6</w:t>
      </w:r>
      <w:r w:rsidR="008D5C38" w:rsidRPr="006A0CF3">
        <w:rPr>
          <w:color w:val="000000" w:themeColor="text1"/>
        </w:rPr>
        <w:t>,</w:t>
      </w:r>
      <w:r w:rsidR="00917326">
        <w:rPr>
          <w:color w:val="000000" w:themeColor="text1"/>
        </w:rPr>
        <w:t>4</w:t>
      </w:r>
      <w:r w:rsidR="008D5C38" w:rsidRPr="006A0CF3">
        <w:rPr>
          <w:color w:val="000000" w:themeColor="text1"/>
        </w:rPr>
        <w:t xml:space="preserve">00 </w:t>
      </w:r>
      <w:r w:rsidR="00CE1170" w:rsidRPr="006A0CF3">
        <w:rPr>
          <w:color w:val="000000" w:themeColor="text1"/>
        </w:rPr>
        <w:t>addition</w:t>
      </w:r>
      <w:r w:rsidR="00976C67" w:rsidRPr="006A0CF3">
        <w:rPr>
          <w:color w:val="000000" w:themeColor="text1"/>
        </w:rPr>
        <w:t>al swim</w:t>
      </w:r>
      <w:r w:rsidR="008D5C38" w:rsidRPr="006A0CF3">
        <w:rPr>
          <w:color w:val="000000" w:themeColor="text1"/>
        </w:rPr>
        <w:t xml:space="preserve"> and gym </w:t>
      </w:r>
      <w:r w:rsidR="00FE0274" w:rsidRPr="006A0CF3">
        <w:rPr>
          <w:color w:val="000000" w:themeColor="text1"/>
        </w:rPr>
        <w:t>attendances</w:t>
      </w:r>
      <w:r w:rsidR="008D5C38" w:rsidRPr="006A0CF3">
        <w:rPr>
          <w:color w:val="000000" w:themeColor="text1"/>
        </w:rPr>
        <w:t xml:space="preserve"> </w:t>
      </w:r>
      <w:r w:rsidR="00CE1170" w:rsidRPr="006A0CF3">
        <w:rPr>
          <w:color w:val="000000" w:themeColor="text1"/>
        </w:rPr>
        <w:t>per quarter</w:t>
      </w:r>
      <w:r w:rsidR="00FE0274" w:rsidRPr="006A0CF3">
        <w:rPr>
          <w:color w:val="000000" w:themeColor="text1"/>
        </w:rPr>
        <w:t xml:space="preserve"> due to the </w:t>
      </w:r>
      <w:proofErr w:type="spellStart"/>
      <w:proofErr w:type="gramStart"/>
      <w:r w:rsidR="00AA3A8C" w:rsidRPr="006A0CF3">
        <w:rPr>
          <w:color w:val="000000" w:themeColor="text1"/>
        </w:rPr>
        <w:t>re:fresh</w:t>
      </w:r>
      <w:proofErr w:type="spellEnd"/>
      <w:proofErr w:type="gramEnd"/>
      <w:r w:rsidR="00FE0274" w:rsidRPr="006A0CF3">
        <w:rPr>
          <w:color w:val="000000" w:themeColor="text1"/>
        </w:rPr>
        <w:t xml:space="preserve"> </w:t>
      </w:r>
      <w:r w:rsidR="003B0856" w:rsidRPr="006A0CF3">
        <w:rPr>
          <w:color w:val="000000" w:themeColor="text1"/>
        </w:rPr>
        <w:t>initiative</w:t>
      </w:r>
      <w:r w:rsidR="00FE0274" w:rsidRPr="006A0CF3">
        <w:rPr>
          <w:color w:val="000000" w:themeColor="text1"/>
        </w:rPr>
        <w:t xml:space="preserve"> over the 2008 to 2014 period. </w:t>
      </w:r>
      <w:r w:rsidR="003B0856" w:rsidRPr="006A0CF3">
        <w:rPr>
          <w:color w:val="000000" w:themeColor="text1"/>
        </w:rPr>
        <w:t>Addition</w:t>
      </w:r>
      <w:r w:rsidR="002E1B5A">
        <w:rPr>
          <w:color w:val="000000" w:themeColor="text1"/>
        </w:rPr>
        <w:t xml:space="preserve">al analysis shown in Appendix </w:t>
      </w:r>
      <w:r w:rsidR="00436392">
        <w:rPr>
          <w:color w:val="000000" w:themeColor="text1"/>
        </w:rPr>
        <w:t>4</w:t>
      </w:r>
      <w:r w:rsidR="00F40E42">
        <w:rPr>
          <w:color w:val="000000" w:themeColor="text1"/>
        </w:rPr>
        <w:t xml:space="preserve"> indicated a larger effect size</w:t>
      </w:r>
      <w:r w:rsidR="003B0856" w:rsidRPr="006A0CF3">
        <w:rPr>
          <w:color w:val="000000" w:themeColor="text1"/>
        </w:rPr>
        <w:t xml:space="preserve"> when analysing </w:t>
      </w:r>
      <w:r w:rsidR="00F40E42">
        <w:rPr>
          <w:color w:val="000000" w:themeColor="text1"/>
        </w:rPr>
        <w:t xml:space="preserve">the effect on </w:t>
      </w:r>
      <w:r w:rsidR="003B0856" w:rsidRPr="006A0CF3">
        <w:rPr>
          <w:color w:val="000000" w:themeColor="text1"/>
        </w:rPr>
        <w:t xml:space="preserve">gym </w:t>
      </w:r>
      <w:r w:rsidR="00F40E42">
        <w:rPr>
          <w:color w:val="000000" w:themeColor="text1"/>
        </w:rPr>
        <w:t>attendances alone</w:t>
      </w:r>
      <w:r w:rsidR="004A65E0">
        <w:rPr>
          <w:color w:val="000000" w:themeColor="text1"/>
        </w:rPr>
        <w:t xml:space="preserve">, models using alternative specifications </w:t>
      </w:r>
      <w:r w:rsidR="00876FD4">
        <w:rPr>
          <w:color w:val="000000" w:themeColor="text1"/>
        </w:rPr>
        <w:t xml:space="preserve">showed similar results (see Appendix </w:t>
      </w:r>
      <w:r w:rsidR="00436392">
        <w:rPr>
          <w:color w:val="000000" w:themeColor="text1"/>
        </w:rPr>
        <w:t>4</w:t>
      </w:r>
      <w:r w:rsidR="00876FD4">
        <w:rPr>
          <w:color w:val="000000" w:themeColor="text1"/>
        </w:rPr>
        <w:t>)</w:t>
      </w:r>
      <w:r w:rsidR="00917326">
        <w:rPr>
          <w:color w:val="000000" w:themeColor="text1"/>
        </w:rPr>
        <w:t xml:space="preserve">. </w:t>
      </w:r>
    </w:p>
    <w:p w14:paraId="742C83EC" w14:textId="77777777" w:rsidR="00FE0274" w:rsidRPr="00B10E10" w:rsidRDefault="001B7473" w:rsidP="005A3764">
      <w:pPr>
        <w:rPr>
          <w:b/>
          <w:color w:val="000000" w:themeColor="text1"/>
        </w:rPr>
      </w:pPr>
      <w:r w:rsidRPr="00B10E10">
        <w:rPr>
          <w:b/>
          <w:color w:val="000000" w:themeColor="text1"/>
        </w:rPr>
        <w:lastRenderedPageBreak/>
        <w:t>D</w:t>
      </w:r>
      <w:r w:rsidR="00FE0274" w:rsidRPr="00B10E10">
        <w:rPr>
          <w:b/>
          <w:color w:val="000000" w:themeColor="text1"/>
        </w:rPr>
        <w:t>iff</w:t>
      </w:r>
      <w:r w:rsidR="00B10E10" w:rsidRPr="00B10E10">
        <w:rPr>
          <w:b/>
          <w:color w:val="000000" w:themeColor="text1"/>
        </w:rPr>
        <w:t>erence in Differences analysis</w:t>
      </w:r>
    </w:p>
    <w:p w14:paraId="79E9F08D" w14:textId="33BFAA25" w:rsidR="001F4488" w:rsidRPr="006A0CF3" w:rsidRDefault="006A0CF3" w:rsidP="00AF3DD6">
      <w:pPr>
        <w:pStyle w:val="Caption"/>
      </w:pPr>
      <w:bookmarkStart w:id="1" w:name="_Ref476924686"/>
      <w:r w:rsidRPr="006A0CF3">
        <w:rPr>
          <w:b/>
          <w:i w:val="0"/>
          <w:color w:val="000000" w:themeColor="text1"/>
          <w:sz w:val="22"/>
          <w:szCs w:val="22"/>
        </w:rPr>
        <w:t xml:space="preserve">Figure </w:t>
      </w:r>
      <w:r w:rsidRPr="006A0CF3">
        <w:rPr>
          <w:b/>
          <w:iCs w:val="0"/>
          <w:color w:val="000000" w:themeColor="text1"/>
        </w:rPr>
        <w:fldChar w:fldCharType="begin"/>
      </w:r>
      <w:r w:rsidRPr="006A0CF3">
        <w:rPr>
          <w:b/>
          <w:i w:val="0"/>
          <w:color w:val="000000" w:themeColor="text1"/>
          <w:sz w:val="22"/>
          <w:szCs w:val="22"/>
        </w:rPr>
        <w:instrText xml:space="preserve"> SEQ Figure \* ARABIC </w:instrText>
      </w:r>
      <w:r w:rsidRPr="006A0CF3">
        <w:rPr>
          <w:b/>
          <w:iCs w:val="0"/>
          <w:color w:val="000000" w:themeColor="text1"/>
        </w:rPr>
        <w:fldChar w:fldCharType="separate"/>
      </w:r>
      <w:r>
        <w:rPr>
          <w:b/>
          <w:i w:val="0"/>
          <w:noProof/>
          <w:color w:val="000000" w:themeColor="text1"/>
          <w:sz w:val="22"/>
          <w:szCs w:val="22"/>
        </w:rPr>
        <w:t>2</w:t>
      </w:r>
      <w:r w:rsidRPr="006A0CF3">
        <w:rPr>
          <w:b/>
          <w:iCs w:val="0"/>
          <w:color w:val="000000" w:themeColor="text1"/>
        </w:rPr>
        <w:fldChar w:fldCharType="end"/>
      </w:r>
      <w:bookmarkEnd w:id="1"/>
      <w:r w:rsidRPr="006A0CF3">
        <w:rPr>
          <w:b/>
          <w:i w:val="0"/>
          <w:color w:val="000000" w:themeColor="text1"/>
          <w:sz w:val="22"/>
          <w:szCs w:val="22"/>
        </w:rPr>
        <w:t>.Trend in the proportion of people reporting at least one moderate Gym or Swim session in previous 4 weeks, 2005-2014 in Blackburn with Darwen a</w:t>
      </w:r>
      <w:r w:rsidR="00C908FF">
        <w:rPr>
          <w:b/>
          <w:i w:val="0"/>
          <w:color w:val="000000" w:themeColor="text1"/>
          <w:sz w:val="22"/>
          <w:szCs w:val="22"/>
        </w:rPr>
        <w:t>nd the rest of England (source APS</w:t>
      </w:r>
      <w:r w:rsidRPr="006A0CF3">
        <w:rPr>
          <w:b/>
          <w:i w:val="0"/>
          <w:color w:val="000000" w:themeColor="text1"/>
          <w:sz w:val="22"/>
          <w:szCs w:val="22"/>
        </w:rPr>
        <w:t>).</w:t>
      </w:r>
    </w:p>
    <w:p w14:paraId="7E03E244" w14:textId="239D6883" w:rsidR="007240D7" w:rsidRPr="006A0CF3" w:rsidRDefault="001B7473" w:rsidP="005A3764">
      <w:pPr>
        <w:rPr>
          <w:color w:val="000000" w:themeColor="text1"/>
        </w:rPr>
      </w:pPr>
      <w:r w:rsidRPr="006A0CF3">
        <w:rPr>
          <w:color w:val="000000" w:themeColor="text1"/>
        </w:rPr>
        <w:fldChar w:fldCharType="begin"/>
      </w:r>
      <w:r w:rsidRPr="006A0CF3">
        <w:rPr>
          <w:color w:val="000000" w:themeColor="text1"/>
        </w:rPr>
        <w:instrText xml:space="preserve"> REF _Ref476924686 \h  \* MERGEFORMAT </w:instrText>
      </w:r>
      <w:r w:rsidRPr="006A0CF3">
        <w:rPr>
          <w:color w:val="000000" w:themeColor="text1"/>
        </w:rPr>
      </w:r>
      <w:r w:rsidRPr="006A0CF3">
        <w:rPr>
          <w:color w:val="000000" w:themeColor="text1"/>
        </w:rPr>
        <w:fldChar w:fldCharType="separate"/>
      </w:r>
      <w:r w:rsidR="00A369E3" w:rsidRPr="003071EF">
        <w:rPr>
          <w:color w:val="000000" w:themeColor="text1"/>
        </w:rPr>
        <w:t xml:space="preserve">Figure </w:t>
      </w:r>
      <w:r w:rsidR="00A369E3" w:rsidRPr="003071EF">
        <w:rPr>
          <w:noProof/>
          <w:color w:val="000000" w:themeColor="text1"/>
        </w:rPr>
        <w:t>2</w:t>
      </w:r>
      <w:r w:rsidRPr="006A0CF3">
        <w:rPr>
          <w:color w:val="000000" w:themeColor="text1"/>
        </w:rPr>
        <w:fldChar w:fldCharType="end"/>
      </w:r>
      <w:r w:rsidRPr="006A0CF3">
        <w:rPr>
          <w:color w:val="000000" w:themeColor="text1"/>
        </w:rPr>
        <w:t xml:space="preserve"> </w:t>
      </w:r>
      <w:r w:rsidR="001F4488" w:rsidRPr="006A0CF3">
        <w:rPr>
          <w:color w:val="000000" w:themeColor="text1"/>
        </w:rPr>
        <w:t>shows the trend in participation in gym and swimm</w:t>
      </w:r>
      <w:r w:rsidR="009772AE" w:rsidRPr="006A0CF3">
        <w:rPr>
          <w:color w:val="000000" w:themeColor="text1"/>
        </w:rPr>
        <w:t>ing act</w:t>
      </w:r>
      <w:r w:rsidR="00C908FF">
        <w:rPr>
          <w:color w:val="000000" w:themeColor="text1"/>
        </w:rPr>
        <w:t>ivities reported in the APS</w:t>
      </w:r>
      <w:r w:rsidR="001F4488" w:rsidRPr="006A0CF3">
        <w:rPr>
          <w:color w:val="000000" w:themeColor="text1"/>
        </w:rPr>
        <w:t xml:space="preserve"> for </w:t>
      </w:r>
      <w:r w:rsidR="00EE7743" w:rsidRPr="006A0CF3">
        <w:rPr>
          <w:color w:val="000000" w:themeColor="text1"/>
        </w:rPr>
        <w:t>Blackburn with Darwen</w:t>
      </w:r>
      <w:r w:rsidR="001F4488" w:rsidRPr="006A0CF3">
        <w:rPr>
          <w:color w:val="000000" w:themeColor="text1"/>
        </w:rPr>
        <w:t xml:space="preserve"> and England as a whole. Whilst there was a slight drop </w:t>
      </w:r>
      <w:r w:rsidR="00B277EB" w:rsidRPr="006A0CF3">
        <w:rPr>
          <w:color w:val="000000" w:themeColor="text1"/>
        </w:rPr>
        <w:t xml:space="preserve">in activity between 2005 and 2007 </w:t>
      </w:r>
      <w:r w:rsidR="009772AE" w:rsidRPr="006A0CF3">
        <w:rPr>
          <w:color w:val="000000" w:themeColor="text1"/>
        </w:rPr>
        <w:t xml:space="preserve">in </w:t>
      </w:r>
      <w:r w:rsidR="00EE7743" w:rsidRPr="006A0CF3">
        <w:rPr>
          <w:color w:val="000000" w:themeColor="text1"/>
        </w:rPr>
        <w:t>Blackburn with Darwen</w:t>
      </w:r>
      <w:r w:rsidR="00F40E42">
        <w:rPr>
          <w:color w:val="000000" w:themeColor="text1"/>
        </w:rPr>
        <w:t xml:space="preserve"> this was not significant. F</w:t>
      </w:r>
      <w:r w:rsidR="009772AE" w:rsidRPr="006A0CF3">
        <w:rPr>
          <w:color w:val="000000" w:themeColor="text1"/>
        </w:rPr>
        <w:t xml:space="preserve">ollowing the introduction of </w:t>
      </w:r>
      <w:proofErr w:type="spellStart"/>
      <w:proofErr w:type="gramStart"/>
      <w:r w:rsidR="00AA3A8C" w:rsidRPr="006A0CF3">
        <w:rPr>
          <w:color w:val="000000" w:themeColor="text1"/>
        </w:rPr>
        <w:t>re:fresh</w:t>
      </w:r>
      <w:proofErr w:type="spellEnd"/>
      <w:proofErr w:type="gramEnd"/>
      <w:r w:rsidR="009772AE" w:rsidRPr="006A0CF3">
        <w:rPr>
          <w:color w:val="000000" w:themeColor="text1"/>
        </w:rPr>
        <w:t xml:space="preserve"> there was an increase in gym and swimming participation,</w:t>
      </w:r>
      <w:r w:rsidR="00976C67" w:rsidRPr="006A0CF3">
        <w:rPr>
          <w:color w:val="000000" w:themeColor="text1"/>
        </w:rPr>
        <w:t xml:space="preserve"> whilst </w:t>
      </w:r>
      <w:r w:rsidR="009772AE" w:rsidRPr="006A0CF3">
        <w:rPr>
          <w:color w:val="000000" w:themeColor="text1"/>
        </w:rPr>
        <w:t xml:space="preserve">the national rate was constant before the introduction of </w:t>
      </w:r>
      <w:proofErr w:type="spellStart"/>
      <w:r w:rsidR="00AA3A8C" w:rsidRPr="006A0CF3">
        <w:rPr>
          <w:color w:val="000000" w:themeColor="text1"/>
        </w:rPr>
        <w:t>re:fresh</w:t>
      </w:r>
      <w:proofErr w:type="spellEnd"/>
      <w:r w:rsidR="009772AE" w:rsidRPr="006A0CF3">
        <w:rPr>
          <w:color w:val="000000" w:themeColor="text1"/>
        </w:rPr>
        <w:t xml:space="preserve"> in 2008 and fell slightly after this point. </w:t>
      </w:r>
    </w:p>
    <w:p w14:paraId="760C3745" w14:textId="77777777" w:rsidR="007240D7" w:rsidRPr="005C4839" w:rsidRDefault="001B7473" w:rsidP="005C4839">
      <w:pPr>
        <w:pStyle w:val="Caption"/>
        <w:rPr>
          <w:b/>
          <w:i w:val="0"/>
          <w:color w:val="000000" w:themeColor="text1"/>
          <w:sz w:val="22"/>
          <w:szCs w:val="22"/>
        </w:rPr>
      </w:pPr>
      <w:bookmarkStart w:id="2" w:name="_Ref476924750"/>
      <w:r w:rsidRPr="00C908FF">
        <w:rPr>
          <w:b/>
          <w:i w:val="0"/>
          <w:color w:val="000000" w:themeColor="text1"/>
          <w:sz w:val="22"/>
          <w:szCs w:val="22"/>
        </w:rPr>
        <w:t xml:space="preserve">Figure </w:t>
      </w:r>
      <w:r w:rsidR="001709D9" w:rsidRPr="00C908FF">
        <w:rPr>
          <w:b/>
          <w:i w:val="0"/>
          <w:color w:val="000000" w:themeColor="text1"/>
          <w:sz w:val="22"/>
          <w:szCs w:val="22"/>
        </w:rPr>
        <w:fldChar w:fldCharType="begin"/>
      </w:r>
      <w:r w:rsidR="001709D9" w:rsidRPr="00C908FF">
        <w:rPr>
          <w:b/>
          <w:i w:val="0"/>
          <w:color w:val="000000" w:themeColor="text1"/>
          <w:sz w:val="22"/>
          <w:szCs w:val="22"/>
        </w:rPr>
        <w:instrText xml:space="preserve"> SEQ Figure \* ARABIC </w:instrText>
      </w:r>
      <w:r w:rsidR="001709D9" w:rsidRPr="00C908FF">
        <w:rPr>
          <w:b/>
          <w:i w:val="0"/>
          <w:color w:val="000000" w:themeColor="text1"/>
          <w:sz w:val="22"/>
          <w:szCs w:val="22"/>
        </w:rPr>
        <w:fldChar w:fldCharType="separate"/>
      </w:r>
      <w:r w:rsidR="00AD683D">
        <w:rPr>
          <w:b/>
          <w:i w:val="0"/>
          <w:noProof/>
          <w:color w:val="000000" w:themeColor="text1"/>
          <w:sz w:val="22"/>
          <w:szCs w:val="22"/>
        </w:rPr>
        <w:t>3</w:t>
      </w:r>
      <w:r w:rsidR="001709D9" w:rsidRPr="00C908FF">
        <w:rPr>
          <w:b/>
          <w:i w:val="0"/>
          <w:noProof/>
          <w:color w:val="000000" w:themeColor="text1"/>
          <w:sz w:val="22"/>
          <w:szCs w:val="22"/>
        </w:rPr>
        <w:fldChar w:fldCharType="end"/>
      </w:r>
      <w:bookmarkEnd w:id="2"/>
      <w:r w:rsidRPr="00C908FF">
        <w:rPr>
          <w:b/>
          <w:i w:val="0"/>
          <w:color w:val="000000" w:themeColor="text1"/>
          <w:sz w:val="22"/>
          <w:szCs w:val="22"/>
        </w:rPr>
        <w:t xml:space="preserve">. Estimates of the effect of the introduction of </w:t>
      </w:r>
      <w:proofErr w:type="spellStart"/>
      <w:r w:rsidRPr="00C908FF">
        <w:rPr>
          <w:b/>
          <w:i w:val="0"/>
          <w:color w:val="000000" w:themeColor="text1"/>
          <w:sz w:val="22"/>
          <w:szCs w:val="22"/>
        </w:rPr>
        <w:t>re:fresh</w:t>
      </w:r>
      <w:proofErr w:type="spellEnd"/>
      <w:r w:rsidRPr="00C908FF">
        <w:rPr>
          <w:b/>
          <w:i w:val="0"/>
          <w:color w:val="000000" w:themeColor="text1"/>
          <w:sz w:val="22"/>
          <w:szCs w:val="22"/>
        </w:rPr>
        <w:t xml:space="preserve"> from the difference-in-differences analysis on (1) % participating in gym or swim activity at least once in the past month and (2) the </w:t>
      </w:r>
      <w:r w:rsidR="002A0156">
        <w:rPr>
          <w:b/>
          <w:i w:val="0"/>
          <w:color w:val="000000" w:themeColor="text1"/>
          <w:sz w:val="22"/>
          <w:szCs w:val="22"/>
        </w:rPr>
        <w:t>% participating  in any sport or active</w:t>
      </w:r>
      <w:r w:rsidRPr="00C908FF">
        <w:rPr>
          <w:b/>
          <w:i w:val="0"/>
          <w:color w:val="000000" w:themeColor="text1"/>
          <w:sz w:val="22"/>
          <w:szCs w:val="22"/>
        </w:rPr>
        <w:t xml:space="preserve"> recreation for a least 30 mins on at least 12 days over the last 4 weeks. Results for all socioeconomic groups in </w:t>
      </w:r>
      <w:r w:rsidR="00EE7743" w:rsidRPr="00C908FF">
        <w:rPr>
          <w:b/>
          <w:i w:val="0"/>
          <w:color w:val="000000" w:themeColor="text1"/>
          <w:sz w:val="22"/>
          <w:szCs w:val="22"/>
        </w:rPr>
        <w:t>Blackburn with Darwen</w:t>
      </w:r>
      <w:r w:rsidRPr="00C908FF">
        <w:rPr>
          <w:b/>
          <w:i w:val="0"/>
          <w:color w:val="000000" w:themeColor="text1"/>
          <w:sz w:val="22"/>
          <w:szCs w:val="22"/>
        </w:rPr>
        <w:t xml:space="preserve"> and separately for 3 socioeconomic groups. Effect sizes indicate the additional percentage of the population participating due to the intervention. </w:t>
      </w:r>
    </w:p>
    <w:p w14:paraId="4DB159E9" w14:textId="45D2999E" w:rsidR="00CD7B26" w:rsidRPr="006A0CF3" w:rsidRDefault="001B7473" w:rsidP="005A3764">
      <w:pPr>
        <w:rPr>
          <w:color w:val="000000" w:themeColor="text1"/>
        </w:rPr>
      </w:pPr>
      <w:r w:rsidRPr="006A0CF3">
        <w:rPr>
          <w:color w:val="000000" w:themeColor="text1"/>
        </w:rPr>
        <w:fldChar w:fldCharType="begin"/>
      </w:r>
      <w:r w:rsidRPr="006A0CF3">
        <w:rPr>
          <w:color w:val="000000" w:themeColor="text1"/>
        </w:rPr>
        <w:instrText xml:space="preserve"> REF _Ref476924750 \h </w:instrText>
      </w:r>
      <w:r w:rsidR="006A0CF3" w:rsidRPr="006A0CF3">
        <w:rPr>
          <w:color w:val="000000" w:themeColor="text1"/>
        </w:rPr>
        <w:instrText xml:space="preserve"> \* MERGEFORMAT </w:instrText>
      </w:r>
      <w:r w:rsidRPr="006A0CF3">
        <w:rPr>
          <w:color w:val="000000" w:themeColor="text1"/>
        </w:rPr>
      </w:r>
      <w:r w:rsidRPr="006A0CF3">
        <w:rPr>
          <w:color w:val="000000" w:themeColor="text1"/>
        </w:rPr>
        <w:fldChar w:fldCharType="separate"/>
      </w:r>
      <w:r w:rsidR="00AD683D" w:rsidRPr="00AD683D">
        <w:rPr>
          <w:color w:val="000000" w:themeColor="text1"/>
        </w:rPr>
        <w:t xml:space="preserve">Figure </w:t>
      </w:r>
      <w:r w:rsidR="00AD683D" w:rsidRPr="00AD683D">
        <w:rPr>
          <w:noProof/>
          <w:color w:val="000000" w:themeColor="text1"/>
        </w:rPr>
        <w:t>3</w:t>
      </w:r>
      <w:r w:rsidRPr="006A0CF3">
        <w:rPr>
          <w:color w:val="000000" w:themeColor="text1"/>
        </w:rPr>
        <w:fldChar w:fldCharType="end"/>
      </w:r>
      <w:r w:rsidRPr="006A0CF3">
        <w:rPr>
          <w:color w:val="000000" w:themeColor="text1"/>
        </w:rPr>
        <w:t xml:space="preserve"> </w:t>
      </w:r>
      <w:r w:rsidR="00434A61">
        <w:rPr>
          <w:color w:val="000000" w:themeColor="text1"/>
        </w:rPr>
        <w:t xml:space="preserve">shows the estimates from the </w:t>
      </w:r>
      <w:r w:rsidR="00434A61" w:rsidRPr="00434A61">
        <w:rPr>
          <w:color w:val="000000" w:themeColor="text1"/>
        </w:rPr>
        <w:t>difference-in-differences</w:t>
      </w:r>
      <w:r w:rsidR="006A5CDA" w:rsidRPr="006A0CF3">
        <w:rPr>
          <w:color w:val="000000" w:themeColor="text1"/>
        </w:rPr>
        <w:t xml:space="preserve"> analysis. </w:t>
      </w:r>
      <w:r w:rsidR="00800172" w:rsidRPr="006A0CF3">
        <w:rPr>
          <w:color w:val="000000" w:themeColor="text1"/>
        </w:rPr>
        <w:t xml:space="preserve">The intervention was associated with an additional </w:t>
      </w:r>
      <w:r w:rsidR="00CD7B26" w:rsidRPr="006A0CF3">
        <w:rPr>
          <w:color w:val="000000" w:themeColor="text1"/>
        </w:rPr>
        <w:t xml:space="preserve">3.9% of the population in </w:t>
      </w:r>
      <w:r w:rsidR="00EE7743" w:rsidRPr="006A0CF3">
        <w:rPr>
          <w:color w:val="000000" w:themeColor="text1"/>
        </w:rPr>
        <w:t>Blackburn with Darwen</w:t>
      </w:r>
      <w:r w:rsidR="00CD7B26" w:rsidRPr="006A0CF3">
        <w:rPr>
          <w:color w:val="000000" w:themeColor="text1"/>
        </w:rPr>
        <w:t xml:space="preserve"> </w:t>
      </w:r>
      <w:r w:rsidR="000B3106" w:rsidRPr="006A0CF3">
        <w:rPr>
          <w:color w:val="000000" w:themeColor="text1"/>
        </w:rPr>
        <w:t xml:space="preserve">participating in at least 30 </w:t>
      </w:r>
      <w:r w:rsidR="00976C67" w:rsidRPr="006A0CF3">
        <w:rPr>
          <w:color w:val="000000" w:themeColor="text1"/>
        </w:rPr>
        <w:t xml:space="preserve">minutes of </w:t>
      </w:r>
      <w:r w:rsidR="000B3106" w:rsidRPr="006A0CF3">
        <w:rPr>
          <w:color w:val="000000" w:themeColor="text1"/>
        </w:rPr>
        <w:t>mod</w:t>
      </w:r>
      <w:r w:rsidR="00CD7B26" w:rsidRPr="006A0CF3">
        <w:rPr>
          <w:color w:val="000000" w:themeColor="text1"/>
        </w:rPr>
        <w:t xml:space="preserve">erate intensity gym or swim </w:t>
      </w:r>
      <w:r w:rsidR="000B3106" w:rsidRPr="006A0CF3">
        <w:rPr>
          <w:color w:val="000000" w:themeColor="text1"/>
        </w:rPr>
        <w:t>session</w:t>
      </w:r>
      <w:r w:rsidR="005C4839">
        <w:rPr>
          <w:color w:val="000000" w:themeColor="text1"/>
        </w:rPr>
        <w:t>s</w:t>
      </w:r>
      <w:r w:rsidR="00434A61">
        <w:rPr>
          <w:color w:val="000000" w:themeColor="text1"/>
        </w:rPr>
        <w:t xml:space="preserve"> during</w:t>
      </w:r>
      <w:r w:rsidR="000B3106" w:rsidRPr="006A0CF3">
        <w:rPr>
          <w:color w:val="000000" w:themeColor="text1"/>
        </w:rPr>
        <w:t xml:space="preserve"> </w:t>
      </w:r>
      <w:r w:rsidR="002A0156">
        <w:rPr>
          <w:color w:val="000000" w:themeColor="text1"/>
        </w:rPr>
        <w:t xml:space="preserve">the last 4 weeks </w:t>
      </w:r>
      <w:r w:rsidR="00B32BD8" w:rsidRPr="006A0CF3">
        <w:rPr>
          <w:color w:val="000000" w:themeColor="text1"/>
        </w:rPr>
        <w:t xml:space="preserve">(95%CI 3.6 to 4.1). </w:t>
      </w:r>
      <w:r w:rsidR="000B3106" w:rsidRPr="006A0CF3">
        <w:rPr>
          <w:color w:val="000000" w:themeColor="text1"/>
        </w:rPr>
        <w:t xml:space="preserve"> This effect was greater in the most disadvantaged socioeconomic group (</w:t>
      </w:r>
      <w:r w:rsidR="00B32BD8" w:rsidRPr="006A0CF3">
        <w:rPr>
          <w:color w:val="000000" w:themeColor="text1"/>
        </w:rPr>
        <w:t>4.7</w:t>
      </w:r>
      <w:r w:rsidR="003B0856" w:rsidRPr="006A0CF3">
        <w:rPr>
          <w:color w:val="000000" w:themeColor="text1"/>
        </w:rPr>
        <w:t>%</w:t>
      </w:r>
      <w:r w:rsidR="00B32BD8" w:rsidRPr="006A0CF3">
        <w:rPr>
          <w:color w:val="000000" w:themeColor="text1"/>
        </w:rPr>
        <w:t>, 95%CI 4.4</w:t>
      </w:r>
      <w:r w:rsidRPr="006A0CF3">
        <w:rPr>
          <w:color w:val="000000" w:themeColor="text1"/>
        </w:rPr>
        <w:t xml:space="preserve"> to </w:t>
      </w:r>
      <w:r w:rsidR="00B32BD8" w:rsidRPr="006A0CF3">
        <w:rPr>
          <w:color w:val="000000" w:themeColor="text1"/>
        </w:rPr>
        <w:t xml:space="preserve">5.0), followed by managerial and professional groups and the effect was lowest in the intermediate socioeconomic group. </w:t>
      </w:r>
      <w:r w:rsidR="00976C67" w:rsidRPr="006A0CF3">
        <w:rPr>
          <w:color w:val="000000" w:themeColor="text1"/>
        </w:rPr>
        <w:t>In term</w:t>
      </w:r>
      <w:r w:rsidR="00B32BD8" w:rsidRPr="006A0CF3">
        <w:rPr>
          <w:color w:val="000000" w:themeColor="text1"/>
        </w:rPr>
        <w:t>s</w:t>
      </w:r>
      <w:r w:rsidR="00976C67" w:rsidRPr="006A0CF3">
        <w:rPr>
          <w:color w:val="000000" w:themeColor="text1"/>
        </w:rPr>
        <w:t xml:space="preserve"> </w:t>
      </w:r>
      <w:r w:rsidR="00B32BD8" w:rsidRPr="006A0CF3">
        <w:rPr>
          <w:color w:val="000000" w:themeColor="text1"/>
        </w:rPr>
        <w:t>of overall participation in physical activity the intervention was associated</w:t>
      </w:r>
      <w:r w:rsidR="003B0856" w:rsidRPr="006A0CF3">
        <w:rPr>
          <w:color w:val="000000" w:themeColor="text1"/>
        </w:rPr>
        <w:t xml:space="preserve"> with </w:t>
      </w:r>
      <w:r w:rsidR="005C4839">
        <w:rPr>
          <w:color w:val="000000" w:themeColor="text1"/>
        </w:rPr>
        <w:t xml:space="preserve">an </w:t>
      </w:r>
      <w:r w:rsidR="003B0856" w:rsidRPr="006A0CF3">
        <w:rPr>
          <w:color w:val="000000" w:themeColor="text1"/>
        </w:rPr>
        <w:t xml:space="preserve">additional 1.9% of the population </w:t>
      </w:r>
      <w:r w:rsidR="007414E0">
        <w:rPr>
          <w:color w:val="000000" w:themeColor="text1"/>
        </w:rPr>
        <w:t>participating</w:t>
      </w:r>
      <w:r w:rsidR="007414E0" w:rsidRPr="006A0CF3">
        <w:rPr>
          <w:color w:val="000000" w:themeColor="text1"/>
        </w:rPr>
        <w:t xml:space="preserve"> </w:t>
      </w:r>
      <w:r w:rsidR="007414E0" w:rsidRPr="006A0CF3">
        <w:rPr>
          <w:color w:val="000000" w:themeColor="text1"/>
          <w:lang w:val="en-US"/>
        </w:rPr>
        <w:t>in</w:t>
      </w:r>
      <w:r w:rsidR="007414E0">
        <w:rPr>
          <w:color w:val="000000" w:themeColor="text1"/>
          <w:lang w:val="en-US"/>
        </w:rPr>
        <w:t xml:space="preserve"> any sport or </w:t>
      </w:r>
      <w:r w:rsidR="007414E0" w:rsidRPr="006A0CF3">
        <w:rPr>
          <w:color w:val="000000" w:themeColor="text1"/>
          <w:lang w:val="en-US"/>
        </w:rPr>
        <w:t xml:space="preserve">active recreation of at least moderate intensity </w:t>
      </w:r>
      <w:r w:rsidR="007414E0" w:rsidRPr="006A0CF3">
        <w:rPr>
          <w:color w:val="000000" w:themeColor="text1"/>
        </w:rPr>
        <w:t xml:space="preserve">for at least 30 minutes on at least 12 days out of the last 4 weeks </w:t>
      </w:r>
      <w:r w:rsidR="003B0856" w:rsidRPr="006A0CF3">
        <w:rPr>
          <w:color w:val="000000" w:themeColor="text1"/>
        </w:rPr>
        <w:t>(95%CI 1.7 to 2.1). This effect was much larger in the more disadvantaged</w:t>
      </w:r>
      <w:r w:rsidR="007E2B4C" w:rsidRPr="006A0CF3">
        <w:rPr>
          <w:color w:val="000000" w:themeColor="text1"/>
        </w:rPr>
        <w:t xml:space="preserve"> routine and manual group (3.6%, 95%CI 3.3 to </w:t>
      </w:r>
      <w:r w:rsidR="003B0856" w:rsidRPr="006A0CF3">
        <w:rPr>
          <w:color w:val="000000" w:themeColor="text1"/>
        </w:rPr>
        <w:t xml:space="preserve">3.8) and was not significant in the more advantaged socioeconomic groups. </w:t>
      </w:r>
      <w:r w:rsidR="003B5D62">
        <w:rPr>
          <w:color w:val="000000" w:themeColor="text1"/>
        </w:rPr>
        <w:t xml:space="preserve">In Appendix </w:t>
      </w:r>
      <w:r w:rsidR="00436392">
        <w:rPr>
          <w:color w:val="000000" w:themeColor="text1"/>
        </w:rPr>
        <w:t>5</w:t>
      </w:r>
      <w:r w:rsidR="003B5D62">
        <w:rPr>
          <w:color w:val="000000" w:themeColor="text1"/>
        </w:rPr>
        <w:t xml:space="preserve"> we provide participation rates by socioeconomic group before and after the intervention showing that within Blackburn with Darwen inequalities narrowed</w:t>
      </w:r>
      <w:r w:rsidR="007C0B59">
        <w:rPr>
          <w:color w:val="000000" w:themeColor="text1"/>
        </w:rPr>
        <w:t xml:space="preserve"> after the intervention</w:t>
      </w:r>
      <w:r w:rsidR="003B5D62">
        <w:rPr>
          <w:color w:val="000000" w:themeColor="text1"/>
        </w:rPr>
        <w:t xml:space="preserve">, whilst they remained relatively unchanged nationally. </w:t>
      </w:r>
      <w:r w:rsidR="00E37E0E" w:rsidRPr="002A70D6">
        <w:rPr>
          <w:color w:val="000000" w:themeColor="text1"/>
        </w:rPr>
        <w:t xml:space="preserve">In relative terms, </w:t>
      </w:r>
      <w:r w:rsidR="002A70D6" w:rsidRPr="00AF3DD6">
        <w:rPr>
          <w:color w:val="000000" w:themeColor="text1"/>
        </w:rPr>
        <w:t xml:space="preserve">compared to average levels of participation before the intervention this is </w:t>
      </w:r>
      <w:r w:rsidR="00E37E0E">
        <w:rPr>
          <w:color w:val="000000" w:themeColor="text1"/>
        </w:rPr>
        <w:t xml:space="preserve">equivalent to a 20% increase in the proportion of </w:t>
      </w:r>
      <w:r w:rsidR="002A0156">
        <w:rPr>
          <w:color w:val="000000" w:themeColor="text1"/>
        </w:rPr>
        <w:t xml:space="preserve">people </w:t>
      </w:r>
      <w:r w:rsidR="00E37E0E">
        <w:rPr>
          <w:color w:val="000000" w:themeColor="text1"/>
        </w:rPr>
        <w:t xml:space="preserve">participating </w:t>
      </w:r>
      <w:r w:rsidR="00E37E0E" w:rsidRPr="006A0CF3">
        <w:rPr>
          <w:color w:val="000000" w:themeColor="text1"/>
        </w:rPr>
        <w:t>in at least 30 minutes of moderate intensity gym or swim session</w:t>
      </w:r>
      <w:r w:rsidR="00E37E0E">
        <w:rPr>
          <w:color w:val="000000" w:themeColor="text1"/>
        </w:rPr>
        <w:t>s</w:t>
      </w:r>
      <w:r w:rsidR="00E37E0E" w:rsidRPr="006A0CF3">
        <w:rPr>
          <w:color w:val="000000" w:themeColor="text1"/>
        </w:rPr>
        <w:t xml:space="preserve"> in a month</w:t>
      </w:r>
      <w:r w:rsidR="00E37E0E">
        <w:rPr>
          <w:color w:val="000000" w:themeColor="text1"/>
        </w:rPr>
        <w:t xml:space="preserve"> (95%CI 19%</w:t>
      </w:r>
      <w:r w:rsidR="00E37E0E" w:rsidRPr="006A0CF3">
        <w:rPr>
          <w:color w:val="000000" w:themeColor="text1"/>
        </w:rPr>
        <w:t xml:space="preserve"> to </w:t>
      </w:r>
      <w:r w:rsidR="00E37E0E">
        <w:rPr>
          <w:color w:val="000000" w:themeColor="text1"/>
        </w:rPr>
        <w:t>21%</w:t>
      </w:r>
      <w:r w:rsidR="00E37E0E" w:rsidRPr="006A0CF3">
        <w:rPr>
          <w:color w:val="000000" w:themeColor="text1"/>
        </w:rPr>
        <w:t>)</w:t>
      </w:r>
      <w:r w:rsidR="00E37E0E">
        <w:rPr>
          <w:color w:val="000000" w:themeColor="text1"/>
        </w:rPr>
        <w:t xml:space="preserve"> and an 8% increase in the proportion </w:t>
      </w:r>
      <w:r w:rsidR="002A0156">
        <w:rPr>
          <w:color w:val="000000" w:themeColor="text1"/>
        </w:rPr>
        <w:t>participating in any sport or active</w:t>
      </w:r>
      <w:r w:rsidR="00E37E0E" w:rsidRPr="00E37E0E">
        <w:rPr>
          <w:color w:val="000000" w:themeColor="text1"/>
        </w:rPr>
        <w:t xml:space="preserve"> recreation for a least 30 mins on at leas</w:t>
      </w:r>
      <w:r w:rsidR="00E37E0E">
        <w:rPr>
          <w:color w:val="000000" w:themeColor="text1"/>
        </w:rPr>
        <w:t xml:space="preserve">t 12 days over the last 4 weeks (95%CI 7% to 9%). </w:t>
      </w:r>
    </w:p>
    <w:p w14:paraId="6A5726C4" w14:textId="78283A49" w:rsidR="0048231E" w:rsidRDefault="003B0856" w:rsidP="008D79FB">
      <w:pPr>
        <w:rPr>
          <w:color w:val="000000" w:themeColor="text1"/>
        </w:rPr>
      </w:pPr>
      <w:r w:rsidRPr="006A0CF3">
        <w:rPr>
          <w:color w:val="000000" w:themeColor="text1"/>
        </w:rPr>
        <w:t xml:space="preserve">Sensitivity </w:t>
      </w:r>
      <w:r w:rsidR="007D0243" w:rsidRPr="006A0CF3">
        <w:rPr>
          <w:color w:val="000000" w:themeColor="text1"/>
        </w:rPr>
        <w:t>analys</w:t>
      </w:r>
      <w:r w:rsidR="007D0243">
        <w:rPr>
          <w:color w:val="000000" w:themeColor="text1"/>
        </w:rPr>
        <w:t>e</w:t>
      </w:r>
      <w:r w:rsidR="007D0243" w:rsidRPr="006A0CF3">
        <w:rPr>
          <w:color w:val="000000" w:themeColor="text1"/>
        </w:rPr>
        <w:t>s</w:t>
      </w:r>
      <w:r w:rsidR="007D0243">
        <w:rPr>
          <w:color w:val="000000" w:themeColor="text1"/>
        </w:rPr>
        <w:t xml:space="preserve"> </w:t>
      </w:r>
      <w:r w:rsidR="00A82433">
        <w:rPr>
          <w:color w:val="000000" w:themeColor="text1"/>
        </w:rPr>
        <w:t>given</w:t>
      </w:r>
      <w:r w:rsidR="002E1B5A">
        <w:rPr>
          <w:color w:val="000000" w:themeColor="text1"/>
        </w:rPr>
        <w:t xml:space="preserve"> in Appendix 3</w:t>
      </w:r>
      <w:r w:rsidRPr="006A0CF3">
        <w:rPr>
          <w:color w:val="000000" w:themeColor="text1"/>
        </w:rPr>
        <w:t xml:space="preserve"> – show similar results </w:t>
      </w:r>
      <w:r w:rsidR="00E571B3">
        <w:rPr>
          <w:color w:val="000000" w:themeColor="text1"/>
        </w:rPr>
        <w:t>using alternative</w:t>
      </w:r>
      <w:r w:rsidRPr="006A0CF3">
        <w:rPr>
          <w:color w:val="000000" w:themeColor="text1"/>
        </w:rPr>
        <w:t xml:space="preserve"> comparat</w:t>
      </w:r>
      <w:r w:rsidR="00976C67" w:rsidRPr="006A0CF3">
        <w:rPr>
          <w:color w:val="000000" w:themeColor="text1"/>
        </w:rPr>
        <w:t>or group</w:t>
      </w:r>
      <w:r w:rsidR="00E571B3">
        <w:rPr>
          <w:color w:val="000000" w:themeColor="text1"/>
        </w:rPr>
        <w:t xml:space="preserve">s, </w:t>
      </w:r>
      <w:r w:rsidR="00A82433">
        <w:rPr>
          <w:color w:val="000000" w:themeColor="text1"/>
        </w:rPr>
        <w:t xml:space="preserve">when using 2009 as the intervention start date, and when removing the ‘never worked’ category from the socioeconomic classification.  </w:t>
      </w:r>
      <w:r w:rsidR="00D51700">
        <w:rPr>
          <w:color w:val="000000" w:themeColor="text1"/>
        </w:rPr>
        <w:t xml:space="preserve">Replicating the </w:t>
      </w:r>
      <w:r w:rsidR="00363437" w:rsidRPr="006A0CF3">
        <w:rPr>
          <w:color w:val="000000" w:themeColor="text1"/>
        </w:rPr>
        <w:t xml:space="preserve">analysis separately for </w:t>
      </w:r>
      <w:r w:rsidR="00976C67" w:rsidRPr="006A0CF3">
        <w:rPr>
          <w:color w:val="000000" w:themeColor="text1"/>
        </w:rPr>
        <w:t xml:space="preserve">the </w:t>
      </w:r>
      <w:r w:rsidR="00363437" w:rsidRPr="006A0CF3">
        <w:rPr>
          <w:color w:val="000000" w:themeColor="text1"/>
        </w:rPr>
        <w:t xml:space="preserve">proportion of people reporting gym and swim sessions in the past </w:t>
      </w:r>
      <w:r w:rsidR="00BD476D" w:rsidRPr="006A0CF3">
        <w:rPr>
          <w:color w:val="000000" w:themeColor="text1"/>
        </w:rPr>
        <w:t>four</w:t>
      </w:r>
      <w:r w:rsidR="00363437" w:rsidRPr="006A0CF3">
        <w:rPr>
          <w:color w:val="000000" w:themeColor="text1"/>
        </w:rPr>
        <w:t xml:space="preserve"> weeks</w:t>
      </w:r>
      <w:r w:rsidR="002459E7" w:rsidRPr="006A0CF3">
        <w:rPr>
          <w:color w:val="000000" w:themeColor="text1"/>
        </w:rPr>
        <w:t>, indicated that for swimming effect</w:t>
      </w:r>
      <w:r w:rsidR="007E2B4C" w:rsidRPr="006A0CF3">
        <w:rPr>
          <w:color w:val="000000" w:themeColor="text1"/>
        </w:rPr>
        <w:t xml:space="preserve"> sizes were similar across socioe</w:t>
      </w:r>
      <w:r w:rsidR="002459E7" w:rsidRPr="006A0CF3">
        <w:rPr>
          <w:color w:val="000000" w:themeColor="text1"/>
        </w:rPr>
        <w:t>co</w:t>
      </w:r>
      <w:r w:rsidR="007E2B4C" w:rsidRPr="006A0CF3">
        <w:rPr>
          <w:color w:val="000000" w:themeColor="text1"/>
        </w:rPr>
        <w:t>no</w:t>
      </w:r>
      <w:r w:rsidR="002459E7" w:rsidRPr="006A0CF3">
        <w:rPr>
          <w:color w:val="000000" w:themeColor="text1"/>
        </w:rPr>
        <w:t>mic groups whilst the effect on gym activity was significantly higher amongst people from routine and manual groups compared to professional, managerial and intermediate groups</w:t>
      </w:r>
      <w:r w:rsidR="000B448F">
        <w:rPr>
          <w:color w:val="000000" w:themeColor="text1"/>
        </w:rPr>
        <w:t xml:space="preserve"> </w:t>
      </w:r>
      <w:r w:rsidR="00B01C70">
        <w:rPr>
          <w:color w:val="000000" w:themeColor="text1"/>
        </w:rPr>
        <w:t xml:space="preserve">(see Appendix </w:t>
      </w:r>
      <w:r w:rsidR="00E3278B">
        <w:rPr>
          <w:color w:val="000000" w:themeColor="text1"/>
        </w:rPr>
        <w:t>3</w:t>
      </w:r>
      <w:r w:rsidR="00B01C70">
        <w:rPr>
          <w:color w:val="000000" w:themeColor="text1"/>
        </w:rPr>
        <w:t>)</w:t>
      </w:r>
      <w:r w:rsidR="000B448F">
        <w:rPr>
          <w:color w:val="000000" w:themeColor="text1"/>
        </w:rPr>
        <w:t xml:space="preserve">. </w:t>
      </w:r>
    </w:p>
    <w:p w14:paraId="54D88B56" w14:textId="77777777" w:rsidR="000B448F" w:rsidRDefault="000B448F" w:rsidP="008D79FB">
      <w:pPr>
        <w:rPr>
          <w:color w:val="000000" w:themeColor="text1"/>
        </w:rPr>
      </w:pPr>
    </w:p>
    <w:p w14:paraId="771323B0" w14:textId="77777777" w:rsidR="000B448F" w:rsidRDefault="000B448F" w:rsidP="008D79FB">
      <w:pPr>
        <w:rPr>
          <w:color w:val="000000" w:themeColor="text1"/>
        </w:rPr>
      </w:pPr>
    </w:p>
    <w:p w14:paraId="344CFCB1" w14:textId="77777777" w:rsidR="000B448F" w:rsidRPr="006A0CF3" w:rsidRDefault="000B448F" w:rsidP="008D79FB">
      <w:pPr>
        <w:rPr>
          <w:color w:val="000000" w:themeColor="text1"/>
        </w:rPr>
      </w:pPr>
    </w:p>
    <w:p w14:paraId="2C771D86" w14:textId="77777777" w:rsidR="00713AAC" w:rsidRPr="006A0CF3" w:rsidRDefault="00B10E10" w:rsidP="00EE7743">
      <w:pPr>
        <w:outlineLvl w:val="0"/>
        <w:rPr>
          <w:b/>
          <w:color w:val="000000" w:themeColor="text1"/>
        </w:rPr>
      </w:pPr>
      <w:r>
        <w:rPr>
          <w:b/>
          <w:color w:val="000000" w:themeColor="text1"/>
        </w:rPr>
        <w:lastRenderedPageBreak/>
        <w:t>DISCUSSION</w:t>
      </w:r>
    </w:p>
    <w:p w14:paraId="70B45BDE" w14:textId="77777777" w:rsidR="00F36867" w:rsidRPr="00B10E10" w:rsidRDefault="00713AAC" w:rsidP="00EE7743">
      <w:pPr>
        <w:outlineLvl w:val="0"/>
        <w:rPr>
          <w:b/>
          <w:color w:val="000000" w:themeColor="text1"/>
        </w:rPr>
      </w:pPr>
      <w:r w:rsidRPr="00B10E10">
        <w:rPr>
          <w:b/>
          <w:color w:val="000000" w:themeColor="text1"/>
        </w:rPr>
        <w:t>Main finding of this study</w:t>
      </w:r>
    </w:p>
    <w:p w14:paraId="52354AB5" w14:textId="0D234BA5" w:rsidR="00F54D85" w:rsidRDefault="00805D8D" w:rsidP="008D79FB">
      <w:pPr>
        <w:rPr>
          <w:color w:val="000000" w:themeColor="text1"/>
        </w:rPr>
      </w:pPr>
      <w:r>
        <w:rPr>
          <w:color w:val="000000" w:themeColor="text1"/>
        </w:rPr>
        <w:t>We found that</w:t>
      </w:r>
      <w:r w:rsidR="00F419A8">
        <w:rPr>
          <w:color w:val="000000" w:themeColor="text1"/>
        </w:rPr>
        <w:t xml:space="preserve"> </w:t>
      </w:r>
      <w:r w:rsidR="00F54D85">
        <w:rPr>
          <w:color w:val="000000" w:themeColor="text1"/>
        </w:rPr>
        <w:t xml:space="preserve">the introduction of </w:t>
      </w:r>
      <w:r w:rsidR="00F67EC5">
        <w:rPr>
          <w:color w:val="000000" w:themeColor="text1"/>
        </w:rPr>
        <w:t>a</w:t>
      </w:r>
      <w:r w:rsidR="00F54D85">
        <w:rPr>
          <w:color w:val="000000" w:themeColor="text1"/>
        </w:rPr>
        <w:t xml:space="preserve"> scheme</w:t>
      </w:r>
      <w:r w:rsidR="00F67EC5">
        <w:rPr>
          <w:color w:val="000000" w:themeColor="text1"/>
        </w:rPr>
        <w:t xml:space="preserve"> providing widespread free access to leisure</w:t>
      </w:r>
      <w:r w:rsidR="000B448F">
        <w:rPr>
          <w:color w:val="000000" w:themeColor="text1"/>
        </w:rPr>
        <w:t xml:space="preserve"> facilities alongside </w:t>
      </w:r>
      <w:r w:rsidR="00F67EC5">
        <w:rPr>
          <w:color w:val="000000" w:themeColor="text1"/>
        </w:rPr>
        <w:t>outreach activities</w:t>
      </w:r>
      <w:r w:rsidR="00222BCB">
        <w:rPr>
          <w:color w:val="000000" w:themeColor="text1"/>
        </w:rPr>
        <w:t xml:space="preserve">, </w:t>
      </w:r>
      <w:r w:rsidR="00F419A8">
        <w:rPr>
          <w:color w:val="000000" w:themeColor="text1"/>
        </w:rPr>
        <w:t xml:space="preserve">led to </w:t>
      </w:r>
      <w:r w:rsidR="002A0156">
        <w:rPr>
          <w:color w:val="000000" w:themeColor="text1"/>
        </w:rPr>
        <w:t>a</w:t>
      </w:r>
      <w:r w:rsidR="000B448F">
        <w:rPr>
          <w:color w:val="000000" w:themeColor="text1"/>
        </w:rPr>
        <w:t xml:space="preserve">n </w:t>
      </w:r>
      <w:r w:rsidR="006A3B60">
        <w:rPr>
          <w:color w:val="000000" w:themeColor="text1"/>
        </w:rPr>
        <w:t>increase</w:t>
      </w:r>
      <w:r w:rsidR="002A0156">
        <w:rPr>
          <w:color w:val="000000" w:themeColor="text1"/>
        </w:rPr>
        <w:t xml:space="preserve"> in </w:t>
      </w:r>
      <w:r w:rsidR="00D51700">
        <w:rPr>
          <w:color w:val="000000" w:themeColor="text1"/>
        </w:rPr>
        <w:t xml:space="preserve">swimming and gym </w:t>
      </w:r>
      <w:r w:rsidR="002A0156">
        <w:rPr>
          <w:color w:val="000000" w:themeColor="text1"/>
        </w:rPr>
        <w:t>attendances</w:t>
      </w:r>
      <w:r w:rsidR="000B448F">
        <w:rPr>
          <w:color w:val="000000" w:themeColor="text1"/>
        </w:rPr>
        <w:t xml:space="preserve"> at these facilities</w:t>
      </w:r>
      <w:r w:rsidR="002A0156">
        <w:rPr>
          <w:color w:val="000000" w:themeColor="text1"/>
        </w:rPr>
        <w:t xml:space="preserve">, </w:t>
      </w:r>
      <w:r w:rsidR="00222BCB">
        <w:rPr>
          <w:color w:val="000000" w:themeColor="text1"/>
        </w:rPr>
        <w:t xml:space="preserve">an </w:t>
      </w:r>
      <w:r w:rsidR="000B448F">
        <w:rPr>
          <w:color w:val="000000" w:themeColor="text1"/>
        </w:rPr>
        <w:t xml:space="preserve">increased proportion of the population participating in </w:t>
      </w:r>
      <w:r w:rsidR="002A0156">
        <w:rPr>
          <w:color w:val="000000" w:themeColor="text1"/>
        </w:rPr>
        <w:t>swimming or gym activity</w:t>
      </w:r>
      <w:r w:rsidR="00222BCB">
        <w:rPr>
          <w:color w:val="000000" w:themeColor="text1"/>
        </w:rPr>
        <w:t xml:space="preserve"> and </w:t>
      </w:r>
      <w:r w:rsidR="000B448F">
        <w:rPr>
          <w:color w:val="000000" w:themeColor="text1"/>
        </w:rPr>
        <w:t xml:space="preserve"> increased overall physical activity levels</w:t>
      </w:r>
      <w:r w:rsidR="006A3B60">
        <w:rPr>
          <w:color w:val="000000" w:themeColor="text1"/>
        </w:rPr>
        <w:t xml:space="preserve">. </w:t>
      </w:r>
      <w:r w:rsidR="002B2638">
        <w:rPr>
          <w:color w:val="000000" w:themeColor="text1"/>
        </w:rPr>
        <w:t>The increases in participation were greatest in the most disadvantaged socioeconomic group – decreasing inequalities.</w:t>
      </w:r>
      <w:r w:rsidR="005D4F79">
        <w:rPr>
          <w:color w:val="000000" w:themeColor="text1"/>
        </w:rPr>
        <w:t xml:space="preserve"> </w:t>
      </w:r>
      <w:r w:rsidR="002B2638">
        <w:rPr>
          <w:color w:val="000000" w:themeColor="text1"/>
        </w:rPr>
        <w:t xml:space="preserve"> </w:t>
      </w:r>
    </w:p>
    <w:p w14:paraId="0879166C" w14:textId="56D79FD9" w:rsidR="008206A7" w:rsidRDefault="008206A7" w:rsidP="008206A7">
      <w:pPr>
        <w:rPr>
          <w:color w:val="000000" w:themeColor="text1"/>
        </w:rPr>
      </w:pPr>
      <w:r>
        <w:rPr>
          <w:color w:val="000000" w:themeColor="text1"/>
        </w:rPr>
        <w:t xml:space="preserve">In relative terms the intervention had a lower effect on </w:t>
      </w:r>
      <w:r w:rsidRPr="00C710AB">
        <w:rPr>
          <w:color w:val="000000" w:themeColor="text1"/>
        </w:rPr>
        <w:t xml:space="preserve">overall levels of physical activity </w:t>
      </w:r>
      <w:r>
        <w:rPr>
          <w:color w:val="000000" w:themeColor="text1"/>
        </w:rPr>
        <w:t xml:space="preserve">(8% increase) </w:t>
      </w:r>
      <w:r w:rsidRPr="00C710AB">
        <w:rPr>
          <w:color w:val="000000" w:themeColor="text1"/>
        </w:rPr>
        <w:t xml:space="preserve">than </w:t>
      </w:r>
      <w:r>
        <w:rPr>
          <w:color w:val="000000" w:themeColor="text1"/>
        </w:rPr>
        <w:t xml:space="preserve">on </w:t>
      </w:r>
      <w:r w:rsidRPr="00C710AB">
        <w:rPr>
          <w:color w:val="000000" w:themeColor="text1"/>
        </w:rPr>
        <w:t>swimming and gym activity</w:t>
      </w:r>
      <w:r>
        <w:rPr>
          <w:color w:val="000000" w:themeColor="text1"/>
        </w:rPr>
        <w:t xml:space="preserve"> (20% increase) suggesting </w:t>
      </w:r>
      <w:r w:rsidRPr="00C710AB">
        <w:rPr>
          <w:color w:val="000000" w:themeColor="text1"/>
        </w:rPr>
        <w:t xml:space="preserve"> that there may have been some substitution of activities – </w:t>
      </w:r>
      <w:proofErr w:type="spellStart"/>
      <w:r w:rsidRPr="00C710AB">
        <w:rPr>
          <w:color w:val="000000" w:themeColor="text1"/>
        </w:rPr>
        <w:t>i.e</w:t>
      </w:r>
      <w:proofErr w:type="spellEnd"/>
      <w:r w:rsidRPr="00C710AB">
        <w:rPr>
          <w:color w:val="000000" w:themeColor="text1"/>
        </w:rPr>
        <w:t xml:space="preserve"> that some people </w:t>
      </w:r>
      <w:r>
        <w:rPr>
          <w:color w:val="000000" w:themeColor="text1"/>
        </w:rPr>
        <w:t xml:space="preserve">may have </w:t>
      </w:r>
      <w:r w:rsidRPr="00C710AB">
        <w:rPr>
          <w:color w:val="000000" w:themeColor="text1"/>
        </w:rPr>
        <w:t xml:space="preserve">shifted from other activities to gym and swimming, without necessarily increasing levels of overall physical activity.  </w:t>
      </w:r>
    </w:p>
    <w:p w14:paraId="35DA0831" w14:textId="6C6F06E3" w:rsidR="008206A7" w:rsidRDefault="008206A7" w:rsidP="008D79FB">
      <w:pPr>
        <w:rPr>
          <w:color w:val="000000" w:themeColor="text1"/>
        </w:rPr>
      </w:pPr>
      <w:r>
        <w:rPr>
          <w:color w:val="000000" w:themeColor="text1"/>
        </w:rPr>
        <w:t>Larger effects were seen for gym attendances at local authority facilities than swimming attendances although effects were similar for the additional number of people participating in gym activities as compared to swimming. We also found</w:t>
      </w:r>
      <w:r w:rsidRPr="00905CD7">
        <w:rPr>
          <w:color w:val="000000" w:themeColor="text1"/>
        </w:rPr>
        <w:t xml:space="preserve"> very little effect of the intervention on the numbers of people participating in gym activity from more affluent socioeconomic groups. One possible explanation is that there was some shifting from private gyms to local authority gyms </w:t>
      </w:r>
      <w:r w:rsidR="006B19F0">
        <w:rPr>
          <w:color w:val="000000" w:themeColor="text1"/>
        </w:rPr>
        <w:t xml:space="preserve">when the latter became free, </w:t>
      </w:r>
      <w:r>
        <w:rPr>
          <w:color w:val="000000" w:themeColor="text1"/>
        </w:rPr>
        <w:t xml:space="preserve">particularly </w:t>
      </w:r>
      <w:r w:rsidR="008D3D99">
        <w:rPr>
          <w:color w:val="000000" w:themeColor="text1"/>
        </w:rPr>
        <w:t>amongst more affluent groups. T</w:t>
      </w:r>
      <w:r w:rsidRPr="00905CD7">
        <w:rPr>
          <w:color w:val="000000" w:themeColor="text1"/>
        </w:rPr>
        <w:t xml:space="preserve">his would have increased the number of gym attendances in local authority gyms whilst not increasing the numbers </w:t>
      </w:r>
      <w:r>
        <w:rPr>
          <w:color w:val="000000" w:themeColor="text1"/>
        </w:rPr>
        <w:t xml:space="preserve">of people </w:t>
      </w:r>
      <w:r w:rsidRPr="00905CD7">
        <w:rPr>
          <w:color w:val="000000" w:themeColor="text1"/>
        </w:rPr>
        <w:t xml:space="preserve">participating in </w:t>
      </w:r>
      <w:r>
        <w:rPr>
          <w:color w:val="000000" w:themeColor="text1"/>
        </w:rPr>
        <w:t xml:space="preserve">any </w:t>
      </w:r>
      <w:r w:rsidRPr="00905CD7">
        <w:rPr>
          <w:color w:val="000000" w:themeColor="text1"/>
        </w:rPr>
        <w:t>gym activities.</w:t>
      </w:r>
    </w:p>
    <w:p w14:paraId="617FF3B8" w14:textId="77777777" w:rsidR="00BD6194" w:rsidRPr="00BD6194" w:rsidRDefault="00713AAC" w:rsidP="00BD6194">
      <w:pPr>
        <w:outlineLvl w:val="0"/>
        <w:rPr>
          <w:b/>
          <w:color w:val="000000" w:themeColor="text1"/>
        </w:rPr>
      </w:pPr>
      <w:r w:rsidRPr="006A0CF3">
        <w:rPr>
          <w:b/>
          <w:color w:val="000000" w:themeColor="text1"/>
        </w:rPr>
        <w:t>What is already known on this topic</w:t>
      </w:r>
      <w:r w:rsidR="00BD6194">
        <w:rPr>
          <w:b/>
          <w:color w:val="000000" w:themeColor="text1"/>
        </w:rPr>
        <w:t xml:space="preserve">. </w:t>
      </w:r>
    </w:p>
    <w:p w14:paraId="7A2AF775" w14:textId="70908F15" w:rsidR="00643204" w:rsidRDefault="00E679D7" w:rsidP="008D79FB">
      <w:pPr>
        <w:rPr>
          <w:color w:val="000000" w:themeColor="text1"/>
          <w:highlight w:val="yellow"/>
        </w:rPr>
      </w:pPr>
      <w:r w:rsidRPr="00E679D7">
        <w:rPr>
          <w:color w:val="000000" w:themeColor="text1"/>
        </w:rPr>
        <w:t xml:space="preserve">Very little is known about the </w:t>
      </w:r>
      <w:r>
        <w:rPr>
          <w:color w:val="000000" w:themeColor="text1"/>
        </w:rPr>
        <w:t xml:space="preserve">effectiveness </w:t>
      </w:r>
      <w:r w:rsidRPr="00E679D7">
        <w:rPr>
          <w:color w:val="000000" w:themeColor="text1"/>
        </w:rPr>
        <w:t xml:space="preserve">of </w:t>
      </w:r>
      <w:r>
        <w:rPr>
          <w:color w:val="000000" w:themeColor="text1"/>
        </w:rPr>
        <w:t xml:space="preserve">community-wide </w:t>
      </w:r>
      <w:r w:rsidRPr="00E679D7">
        <w:rPr>
          <w:color w:val="000000" w:themeColor="text1"/>
        </w:rPr>
        <w:t>public health programmes to improve physical activity rates.</w:t>
      </w:r>
      <w:r w:rsidR="009D7E76">
        <w:rPr>
          <w:color w:val="000000" w:themeColor="text1"/>
        </w:rPr>
        <w:fldChar w:fldCharType="begin"/>
      </w:r>
      <w:r w:rsidR="00CD7635">
        <w:rPr>
          <w:color w:val="000000" w:themeColor="text1"/>
        </w:rPr>
        <w:instrText xml:space="preserve"> ADDIN ZOTERO_ITEM CSL_CITATION {"citationID":"a2m7ik5ldvi","properties":{"formattedCitation":"(15)","plainCitation":"(15)","dontUpdate":true},"citationItems":[{"id":11213,"uris":["http://zotero.org/groups/311905/items/98V4BA67"],"uri":["http://zotero.org/groups/311905/items/98V4BA67"],"itemData":{"id":11213,"type":"article-journal","title":"Cost-effectiveness of a community-based physical activity programme for adults (Be Active) in the UK: an economic analysis within a natural experiment","container-title":"British Journal of Sports Medicine","page":"207-212","volume":"48","issue":"3","source":"CrossRef","DOI":"10.1136/bjsports-2012-091202","ISSN":"0306-3674, 1473-0480","shortTitle":"Cost-effectiveness of a community-based physical activity programme for adults (Be Active) in the UK","language":"en","author":[{"family":"Frew","given":"Emma J"},{"family":"Bhatti","given":"Mobeen"},{"family":"Win","given":"Khine"},{"family":"Sitch","given":"Alice"},{"family":"Lyon","given":"Anna"},{"family":"Pallan","given":"Miranda"},{"family":"Adab","given":"Peymane"}],"issued":{"date-parts":[["2014",2]]}}}],"schema":"https://github.com/citation-style-language/schema/raw/master/csl-citation.json"} </w:instrText>
      </w:r>
      <w:r w:rsidR="009D7E76">
        <w:rPr>
          <w:color w:val="000000" w:themeColor="text1"/>
        </w:rPr>
        <w:fldChar w:fldCharType="separate"/>
      </w:r>
      <w:r w:rsidR="001834E1">
        <w:rPr>
          <w:rFonts w:ascii="Calibri" w:hAnsi="Calibri" w:cs="Calibri"/>
        </w:rPr>
        <w:t>[</w:t>
      </w:r>
      <w:r w:rsidR="009D7E76" w:rsidRPr="009D7E76">
        <w:rPr>
          <w:rFonts w:ascii="Calibri" w:hAnsi="Calibri" w:cs="Calibri"/>
        </w:rPr>
        <w:t>15</w:t>
      </w:r>
      <w:r w:rsidR="009D7E76">
        <w:rPr>
          <w:color w:val="000000" w:themeColor="text1"/>
        </w:rPr>
        <w:fldChar w:fldCharType="end"/>
      </w:r>
      <w:r>
        <w:rPr>
          <w:color w:val="000000" w:themeColor="text1"/>
        </w:rPr>
        <w:fldChar w:fldCharType="begin"/>
      </w:r>
      <w:r w:rsidR="00953FFA">
        <w:rPr>
          <w:color w:val="000000" w:themeColor="text1"/>
        </w:rPr>
        <w:instrText xml:space="preserve"> ADDIN ZOTERO_ITEM CSL_CITATION {"citationID":"UVSWirkc","properties":{"formattedCitation":"(24)","plainCitation":"(24)","dontUpdate":true},"citationItems":[{"id":1924,"uris":["http://zotero.org/users/1702976/items/Q2UD6CI9"],"uri":["http://zotero.org/users/1702976/items/Q2UD6CI9"],"itemData":{"id":1924,"type":"article-journal","title":"Addressing the social determinants of inequities in physical activity and sedentary behaviours | Health Promotion International | Oxford Academic","URL":"https://academic.oup.com/heapro/article/30/suppl_2/ii8/641904/Addressing-the-social-determinants-of-inequities","author":[{"literal":"Ball, K"},{"family":"Carver","given":"A"},{"family":"Downing","given":"K"},{"family":"Jackson","given":"M"},{"family":"O'Rourke","given":"K"}],"accessed":{"date-parts":[["2017",6,23]]}}}],"schema":"https://github.com/citation-style-language/schema/raw/master/csl-citation.json"} </w:instrText>
      </w:r>
      <w:r>
        <w:rPr>
          <w:color w:val="000000" w:themeColor="text1"/>
        </w:rPr>
        <w:fldChar w:fldCharType="separate"/>
      </w:r>
      <w:r w:rsidR="009D7E76">
        <w:rPr>
          <w:rFonts w:ascii="Calibri" w:hAnsi="Calibri" w:cs="Calibri"/>
        </w:rPr>
        <w:t>,</w:t>
      </w:r>
      <w:r w:rsidR="00A369E3" w:rsidRPr="009D7E76">
        <w:rPr>
          <w:rFonts w:ascii="Calibri" w:hAnsi="Calibri" w:cs="Calibri"/>
        </w:rPr>
        <w:t>24</w:t>
      </w:r>
      <w:r w:rsidR="005B63BB">
        <w:rPr>
          <w:rFonts w:ascii="Calibri" w:hAnsi="Calibri" w:cs="Calibri"/>
        </w:rPr>
        <w:t>, 26</w:t>
      </w:r>
      <w:r w:rsidR="001834E1">
        <w:rPr>
          <w:rFonts w:ascii="Calibri" w:hAnsi="Calibri" w:cs="Calibri"/>
        </w:rPr>
        <w:t>]</w:t>
      </w:r>
      <w:r>
        <w:rPr>
          <w:color w:val="000000" w:themeColor="text1"/>
        </w:rPr>
        <w:fldChar w:fldCharType="end"/>
      </w:r>
      <w:r>
        <w:rPr>
          <w:color w:val="000000" w:themeColor="text1"/>
        </w:rPr>
        <w:t xml:space="preserve"> </w:t>
      </w:r>
      <w:r w:rsidR="00657E8C">
        <w:rPr>
          <w:color w:val="000000" w:themeColor="text1"/>
        </w:rPr>
        <w:t xml:space="preserve">The only studies to our knowledge investigating the impact of </w:t>
      </w:r>
      <w:r w:rsidR="00657E8C" w:rsidRPr="00657E8C">
        <w:rPr>
          <w:color w:val="000000" w:themeColor="text1"/>
        </w:rPr>
        <w:t>community-based initiatives involving free access to leisure centres</w:t>
      </w:r>
      <w:r w:rsidR="00657E8C">
        <w:rPr>
          <w:color w:val="000000" w:themeColor="text1"/>
        </w:rPr>
        <w:t xml:space="preserve">, have been based on simple before and after comparisons, </w:t>
      </w:r>
      <w:r w:rsidR="00E63D9D">
        <w:rPr>
          <w:color w:val="000000" w:themeColor="text1"/>
        </w:rPr>
        <w:t>or retrospective surveys asking respondents to rec</w:t>
      </w:r>
      <w:r w:rsidR="002D2091">
        <w:rPr>
          <w:color w:val="000000" w:themeColor="text1"/>
        </w:rPr>
        <w:t>all their participation prior to</w:t>
      </w:r>
      <w:r w:rsidR="00E63D9D">
        <w:rPr>
          <w:color w:val="000000" w:themeColor="text1"/>
        </w:rPr>
        <w:t xml:space="preserve"> the intervention or asking respondents hypothetical questions </w:t>
      </w:r>
      <w:r w:rsidR="00E63D9D" w:rsidRPr="00E63D9D">
        <w:rPr>
          <w:color w:val="000000" w:themeColor="text1"/>
        </w:rPr>
        <w:t xml:space="preserve">about </w:t>
      </w:r>
      <w:r w:rsidR="00E63D9D">
        <w:rPr>
          <w:color w:val="000000" w:themeColor="text1"/>
        </w:rPr>
        <w:t xml:space="preserve">whether they would have participated in the </w:t>
      </w:r>
      <w:r w:rsidR="00E63D9D" w:rsidRPr="00E63D9D">
        <w:rPr>
          <w:color w:val="000000" w:themeColor="text1"/>
        </w:rPr>
        <w:t xml:space="preserve">absence of </w:t>
      </w:r>
      <w:r w:rsidR="00E63D9D">
        <w:rPr>
          <w:color w:val="000000" w:themeColor="text1"/>
        </w:rPr>
        <w:t>the intervention</w:t>
      </w:r>
      <w:r w:rsidR="00B62A07" w:rsidRPr="005B43C7">
        <w:rPr>
          <w:color w:val="000000" w:themeColor="text1"/>
        </w:rPr>
        <w:fldChar w:fldCharType="begin"/>
      </w:r>
      <w:r w:rsidR="003307A8">
        <w:rPr>
          <w:color w:val="000000" w:themeColor="text1"/>
        </w:rPr>
        <w:instrText xml:space="preserve"> ADDIN ZOTERO_ITEM CSL_CITATION {"citationID":"ZPp4Rk2w","properties":{"formattedCitation":"{\\rtf [10\\uc0\\u8211{}14,16,24,25]}","plainCitation":"[10–14,16,24,25]"},"citationItems":[{"id":2046,"uris":["http://zotero.org/users/311058/items/9RBTT5VN"],"uri":["http://zotero.org/users/311058/items/9RBTT5VN"],"itemData":{"id":2046,"type":"report","title":"Entrance charges and sports participation: A review of evidence","URL":"http://www.sportdevelopment.info/index.php/subjects/55-researchsurveys/132-entrance-charges-and-sports-participation-a-review-of-evidence","author":[{"family":"Coalter","given":"Fred"}],"issued":{"date-parts":[["2002"]]},"accessed":{"date-parts":[["2014",5,7]]}}},{"id":2243,"uris":["http://zotero.org/users/311058/items/BFDU2KWJ"],"uri":["http://zotero.org/users/311058/items/BFDU2KWJ"],"itemData":{"id":2243,"type":"report","title":"Free swimming – A need for a more strategic approach - Physical Activity Health Alliance","URL":"http://www.paha.org.uk/Resource/free-swimming-a-need-for-a-more-strategic-approach#viewComments","author":[{"family":"Coalter","given":"Fred"}],"issued":{"date-parts":[["2006"]]},"accessed":{"date-parts":[["2014",5,7]]}}},{"id":11686,"uris":["http://zotero.org/users/311058/items/V2QWJRFG"],"uri":["http://zotero.org/users/311058/items/V2QWJRFG"],"itemData":{"id":11686,"type":"book","title":"Free Swimming: An Evaluation of the Welsh Assembly Government’s Initiative","publisher":"Sports Council for Wales","source":"repository.cardiffmet.ac.uk","abstract":"Free swimming in Wales is a Welsh Assembly\nGovernment initiative comprising two separate, but\nrelated schemes. Free entitlement has been offered, on\na pilot basis, since the summer of 2003 to those aged\n16 and under during school holidays. A second pilot\nscheme has operated since November 2004, offering\nfree swimming to the 60+ age group outside the school\nholidays.\nThe Free Swimming Initiative (FSI) in Wales has been\nevaluated since November 2004. The evaluation has\nbeen led by a team of researchers from Cardiff School\nof Sport, UWIC and overseen by the Free Swimming\nEvaluation Steering Group, chaired by the Sports Council\nfor Wales. In addition to this final report, the evaluation\nteam has produced five interim reports and a summary\nreport.","URL":"https://repository.cardiffmet.ac.uk/handle/10369/583","shortTitle":"Free Swimming","author":[{"family":"Bolton","given":"Nicola"},{"family":"Martin","given":"Steve"},{"family":"Anderson","given":"Melissa"},{"family":"Smith","given":"Bev"},{"family":"Jennings","given":"Chris"}],"issued":{"date-parts":[["2008"]]},"accessed":{"date-parts":[["2017",1,30]]}}},{"id":11219,"uris":["http://zotero.org/groups/311905/items/6CS7CJ6R"],"uri":["http://zotero.org/groups/311905/items/6CS7CJ6R"],"itemData":{"id":11219,"type":"article-journal","title":"Cost-effectiveness analysis of offering free leisure centre memberships to physically inactive members of the public receiving state benefits: a case study","container-title":"BMC Public Health","volume":"16","issue":"1","source":"CrossRef","URL":"http://bmcpublichealth.biomedcentral.com/articles/10.1186/s12889-016-3300-x","DOI":"10.1186/s12889-016-3300-x","ISSN":"1471-2458","shortTitle":"Cost-effectiveness analysis of offering free leisure centre memberships to physically inactive members of the public receiving state benefits","language":"en","author":[{"family":"Verhoef","given":"Talitha I."},{"family":"Trend","given":"Verena"},{"family":"Kelly","given":"Barry"},{"family":"Robinson","given":"Nigel"},{"family":"Fox","given":"Paul"},{"family":"Morris","given":"Stephen"}],"issued":{"date-parts":[["2016",12]]},"accessed":{"date-parts":[["2016",10,14]]}}},{"id":11683,"uris":["http://zotero.org/groups/311905/items/82KFAJEF"],"uri":["http://zotero.org/groups/311905/items/82KFAJEF"],"itemData":{"id":11683,"type":"article-journal","title":"The impact of a community free swimming programme for young people (under 19) in England","container-title":"Sport Management Review","collection-title":"Managing Sport for Social Change","page":"32-44","volume":"18","issue":"1","source":"ScienceDirect","abstract":"A national free swimming programme for under 16s in England was a central government initiative to increase participation in 2008/09, although not all local authorities adopted it. One implemented a bespoke free swimming initiative (FSI) for under 19s in the community instead, aiming to improve the health of young people through the programme and provide value for money for managers. The FSI saw 33% of the eligible population participating at least once. However, the programme evaluation demonstrated that, despite cost being removed, participation decreased over the programme. Furthermore, the FSI had a large market penetration effect, where the majority of participants were already swimming regularly prior to the intervention. Overall, the programme provided some health benefits to the more engaged participants, but in terms of wider social benefit there was little evidence to suggest the intervention had any additional impact. The cost per swim of the community investment was almost six times more per head than the central government funded scheme, suggesting that widespread programming did not provide value for money when compared to a more targeted programme.","DOI":"10.1016/j.smr.2014.09.001","ISSN":"1441-3523","journalAbbreviation":"Sport Management Review","author":[{"family":"Bullough","given":"Steve"},{"family":"Davies","given":"Larissa E."},{"family":"Barrett","given":"David"}],"issued":{"date-parts":[["2015",2]]}}},{"id":11213,"uris":["http://zotero.org/groups/311905/items/98V4BA67"],"uri":["http://zotero.org/groups/311905/items/98V4BA67"],"itemData":{"id":11213,"type":"article-journal","title":"Cost-effectiveness of a community-based physical activity programme for adults (Be Active) in the UK: an economic analysis within a natural experiment","container-title":"British Journal of Sports Medicine","page":"207-212","volume":"48","issue":"3","source":"CrossRef","DOI":"10.1136/bjsports-2012-091202","ISSN":"0306-3674, 1473-0480","shortTitle":"Cost-effectiveness of a community-based physical activity programme for adults (Be Active) in the UK","language":"en","author":[{"family":"Frew","given":"Emma J"},{"family":"Bhatti","given":"Mobeen"},{"family":"Win","given":"Khine"},{"family":"Sitch","given":"Alice"},{"family":"Lyon","given":"Anna"},{"family":"Pallan","given":"Miranda"},{"family":"Adab","given":"Peymane"}],"issued":{"date-parts":[["2014",2]]}}},{"id":1141,"uris":["http://zotero.org/groups/311905/items/SPN8R3SG"],"uri":["http://zotero.org/groups/311905/items/SPN8R3SG"],"itemData":{"id":1141,"type":"article","title":"Evaluation of the Birmingham Be Active Programme","author":[{"literal":"Lyon,  A."},{"literal":"Frew, E."},{"literal":"Pallan, M"},{"literal":"Park S."},{"literal":"Adab, P."}]}},{"id":1107,"uris":["http://zotero.org/groups/311905/items/8JNEIMI4"],"uri":["http://zotero.org/groups/311905/items/8JNEIMI4"],"itemData":{"id":1107,"type":"report","title":"Evaluation of the Impact of Free Swimming","publisher":"PricewaterhouseCoopers LLP","publisher-place":"London","event-place":"London","author":[{"family":"PricewaterhouseCoopers LLP","given":""}],"issued":{"date-parts":[["2010"]]}}}],"schema":"https://github.com/citation-style-language/schema/raw/master/csl-citation.json"} </w:instrText>
      </w:r>
      <w:r w:rsidR="00B62A07" w:rsidRPr="005B43C7">
        <w:rPr>
          <w:color w:val="000000" w:themeColor="text1"/>
        </w:rPr>
        <w:fldChar w:fldCharType="separate"/>
      </w:r>
      <w:r w:rsidR="003307A8" w:rsidRPr="003307A8">
        <w:rPr>
          <w:rFonts w:ascii="Calibri" w:eastAsia="Times New Roman" w:hAnsi="Calibri" w:cs="Times New Roman"/>
        </w:rPr>
        <w:t>[10–14,16,24,25]</w:t>
      </w:r>
      <w:r w:rsidR="00B62A07" w:rsidRPr="005B43C7">
        <w:rPr>
          <w:color w:val="000000" w:themeColor="text1"/>
        </w:rPr>
        <w:fldChar w:fldCharType="end"/>
      </w:r>
      <w:r w:rsidR="002D2091">
        <w:rPr>
          <w:color w:val="000000" w:themeColor="text1"/>
        </w:rPr>
        <w:t xml:space="preserve">. </w:t>
      </w:r>
      <w:r w:rsidR="001A5412">
        <w:rPr>
          <w:color w:val="000000" w:themeColor="text1"/>
        </w:rPr>
        <w:t>Whilst these studies have generally found that these interventions were associated with increased participation, a</w:t>
      </w:r>
      <w:r w:rsidR="002D2091">
        <w:rPr>
          <w:color w:val="000000" w:themeColor="text1"/>
        </w:rPr>
        <w:t xml:space="preserve">ll of these approaches </w:t>
      </w:r>
      <w:r w:rsidR="00657E8C">
        <w:rPr>
          <w:color w:val="000000" w:themeColor="text1"/>
        </w:rPr>
        <w:t xml:space="preserve">are likely to be highly susceptible </w:t>
      </w:r>
      <w:r w:rsidR="002D2091">
        <w:rPr>
          <w:color w:val="000000" w:themeColor="text1"/>
        </w:rPr>
        <w:t>to bias and provide limited evidence for the impact of the intervention</w:t>
      </w:r>
      <w:r w:rsidR="001A5412">
        <w:rPr>
          <w:color w:val="000000" w:themeColor="text1"/>
        </w:rPr>
        <w:t>s</w:t>
      </w:r>
      <w:r w:rsidR="002D2091" w:rsidRPr="00E70017">
        <w:rPr>
          <w:color w:val="000000" w:themeColor="text1"/>
        </w:rPr>
        <w:t>.</w:t>
      </w:r>
      <w:r w:rsidR="00F45EA1" w:rsidRPr="00E70017">
        <w:rPr>
          <w:color w:val="000000" w:themeColor="text1"/>
        </w:rPr>
        <w:t xml:space="preserve"> </w:t>
      </w:r>
      <w:r w:rsidR="00C068FD" w:rsidRPr="00AF3DD6">
        <w:rPr>
          <w:color w:val="000000" w:themeColor="text1"/>
        </w:rPr>
        <w:t xml:space="preserve">There have been a number of systematic reviews of </w:t>
      </w:r>
      <w:r w:rsidR="00F9075F" w:rsidRPr="00AF3DD6">
        <w:rPr>
          <w:color w:val="000000" w:themeColor="text1"/>
        </w:rPr>
        <w:t xml:space="preserve">the impact of providing financial incentives to individuals </w:t>
      </w:r>
      <w:r w:rsidR="00250890" w:rsidRPr="00AF3DD6">
        <w:rPr>
          <w:color w:val="000000" w:themeColor="text1"/>
        </w:rPr>
        <w:t>to increase physical activity</w:t>
      </w:r>
      <w:r w:rsidR="00F9075F" w:rsidRPr="00AF3DD6">
        <w:rPr>
          <w:color w:val="000000" w:themeColor="text1"/>
        </w:rPr>
        <w:t>– including free membership of leisure facilities</w:t>
      </w:r>
      <w:r w:rsidR="00250890" w:rsidRPr="00AF3DD6">
        <w:rPr>
          <w:color w:val="000000" w:themeColor="text1"/>
        </w:rPr>
        <w:t xml:space="preserve">. </w:t>
      </w:r>
      <w:r w:rsidR="00250890" w:rsidRPr="00AF3DD6">
        <w:rPr>
          <w:color w:val="000000" w:themeColor="text1"/>
        </w:rPr>
        <w:fldChar w:fldCharType="begin"/>
      </w:r>
      <w:r w:rsidR="003307A8">
        <w:rPr>
          <w:color w:val="000000" w:themeColor="text1"/>
        </w:rPr>
        <w:instrText xml:space="preserve"> ADDIN ZOTERO_ITEM CSL_CITATION {"citationID":"a24ud3ckfpd","properties":{"formattedCitation":"{\\rtf [26\\uc0\\u8211{}28]}","plainCitation":"[26–28]"},"citationItems":[{"id":16422,"uris":["http://zotero.org/groups/311905/items/RTBB7UHV"],"uri":["http://zotero.org/groups/311905/items/RTBB7UHV"],"itemData":{"id":16422,"type":"article-journal","title":"A Systematic Review of Financial Incentives for Physical Activity: The Effects on Physical Activity and Related Outcomes","container-title":"Behavioral Medicine (Washington, D.C.)","page":"79-90","volume":"43","issue":"2","source":"PubMed","abstract":"The aim of this review is to give an overview of the available evidence on the effects of financial incentives to stimulate physical activity. Therefore, a systematic literature search was performed for randomized trials that investigate the effects of physical-activity-related financial incentives for individuals. Twelve studies with unconditional incentives (eg, free membership sport facility) and conditional incentives (ie, rewards for reaching physical-activity goals) related to physical activity were selected. Selected outcomes were physical activity, sedentary behavior, fitness, and weight. Results show that unconditional incentives do not affect physical activity or the other selected outcomes. For rewards, some positive effects were found and especially for rewards provided for physical-activity behavior instead of attendance. In conclusion, rewards seem to have positive effects on physical activity, while unconditional incentives seem to have no effect. However, it should be kept in mind that the long-term effects of financial incentives are still unclear.","DOI":"10.1080/08964289.2015.1074880","ISSN":"0896-4289","note":"PMID: 26431076","shortTitle":"A Systematic Review of Financial Incentives for Physical Activity","journalAbbreviation":"Behav Med","language":"eng","author":[{"family":"Barte","given":"Jeroen C. M."},{"family":"Wendel-Vos","given":"G. C. Wanda"}],"issued":{"date-parts":[["2017",6]]}}},{"id":16420,"uris":["http://zotero.org/groups/311905/items/4D8Q29LM"],"uri":["http://zotero.org/groups/311905/items/4D8Q29LM"],"itemData":{"id":16420,"type":"article-journal","title":"A systematic review of financial incentives given in the healthcare setting; do they effectively improve physical activity levels?","container-title":"BMC sports science, medicine &amp; rehabilitation","page":"15","volume":"8","source":"PubMed","abstract":"BACKGROUND: According to current physical activity guidelines, a substantial percentage of the population in high-income countries is inactive, and inactivity is an important risk factor for chronic conditions and mortality. Financial incentives may encourage people to become more active. The objective of this review was to provide insight in the effectiveness of financial incentives used for promoting physical activity in the healthcare setting.\nMETHODS: A systematic literature search was performed in three databases: Medline, EMBASE and SciSearch. In total, 1395 papers published up until April 2015 were identified. Eleven of them were screened on in- and exclusion criteria based on the full-text publication.\nRESULTS: Three studies were included in the review. Two studies combined a financial incentive with nutrition classes or motivational interviewing. One of these provided a free membership to a sports facility and the other one provided vouchers for one episode of aerobic activities at a local leisure center or swimming pool. The third study provided a schedule for exercise sessions. None of the studies addressed the preferences of their target population with regard to financial incentives. Despite some short-term effects, neither of the studies showed significant long-term effects of the financial incentive.\nCONCLUSIONS: Based on the limited number of studies and the diversity in findings, no solid conclusion can be drawn regarding the effectiveness of financial incentives on physical activity in the healthcare setting. Therefore, there is a need for more research on the effectiveness of financial incentives in changing physical activity behavior in this setting. There is possibly something to be gained by studying the preferred type and size of the financial incentive.","DOI":"10.1186/s13102-016-0041-1","ISSN":"2052-1847","note":"PMID: 27274847\nPMCID: PMC4893256","journalAbbreviation":"BMC Sports Sci Med Rehabil","language":"eng","author":[{"family":"Molema","given":"Claudia C. M."},{"family":"Wendel-Vos","given":"G. C. Wanda"},{"family":"Puijk","given":"Lisanne"},{"family":"Jensen","given":"Jørgen Dejgaard"},{"family":"Schuit","given":"A. Jantine"},{"family":"Wit","given":"G. Ardine","non-dropping-particle":"de"}],"issued":{"date-parts":[["2016"]]}}},{"id":16417,"uris":["http://zotero.org/groups/311905/items/52WHY7EU"],"uri":["http://zotero.org/groups/311905/items/52WHY7EU"],"itemData":{"id":16417,"type":"article-journal","title":"The Effectiveness of Financial Incentives for Health Behaviour Change: Systematic Review and Meta-Analysis","container-title":"PLOS ONE","page":"e90347","volume":"9","issue":"3","source":"PLoS Journals","abstract":"Background Financial incentive interventions have been suggested as one method of promoting healthy behaviour change.  Objectives To conduct a systematic review of the effectiveness of financial incentive interventions for encouraging healthy behaviour change; to explore whether effects vary according to the type of behaviour incentivised, post-intervention follow-up time, or incentive value.  Data Sources Searches were of relevant electronic databases, research registers, www.google.com, and the reference lists of previous reviews; and requests for information sent to relevant mailing lists.  Eligibility Criteria Controlled evaluations of the effectiveness of financial incentive interventions, compared to no intervention or usual care, to encourage healthy behaviour change, in non-clinical adult populations, living in high-income countries, were included.  Study Appraisal and Synthesis The Cochrane Risk of Bias tool was used to assess all included studies. Meta-analysis was used to explore the effect of financial incentive interventions within groups of similar behaviours and overall. Meta-regression was used to determine if effect varied according to post-intervention follow up time, or incentive value.  Results Seventeen papers reporting on 16 studies on smoking cessation (n = 10), attendance for vaccination or screening (n = 5), and physical activity (n = 1) were included. In meta-analyses, the average effect of incentive interventions was greater than control for short-term (≤six months) smoking cessation (relative risk (95% confidence intervals): 2.48 (1.77 to 3.46); long-term (&gt;six months) smoking cessation (1.50 (1.05 to 2.14)); attendance for vaccination or screening (1.92 (1.46 to 2.53)); and for all behaviours combined (1.62 (1.38 to 1.91)). There was not convincing evidence that effects were different between different groups of behaviours. Meta-regression found some, limited, evidence that effect sizes decreased as post-intervention follow-up period and incentive value increased. However, the latter effect may be confounded by the former.  Conclusions The available evidence suggests that financial incentive interventions are more effective than usual care or no intervention for encouraging healthy behaviour change.  Trial Registration PROSPERO CRD42012002393","DOI":"10.1371/journal.pone.0090347","ISSN":"1932-6203","shortTitle":"The Effectiveness of Financial Incentives for Health Behaviour Change","journalAbbreviation":"PLOS ONE","author":[{"family":"Giles","given":"Emma L."},{"family":"Robalino","given":"Shannon"},{"family":"McColl","given":"Elaine"},{"family":"Sniehotta","given":"Falko F."},{"family":"Adams","given":"Jean"}],"issued":{"date-parts":[["2014",3,11]]}}}],"schema":"https://github.com/citation-style-language/schema/raw/master/csl-citation.json"} </w:instrText>
      </w:r>
      <w:r w:rsidR="00250890" w:rsidRPr="00AF3DD6">
        <w:rPr>
          <w:color w:val="000000" w:themeColor="text1"/>
        </w:rPr>
        <w:fldChar w:fldCharType="separate"/>
      </w:r>
      <w:r w:rsidR="003307A8" w:rsidRPr="003307A8">
        <w:rPr>
          <w:rFonts w:ascii="Calibri" w:eastAsia="Times New Roman" w:cs="Times New Roman"/>
          <w:color w:val="000000"/>
        </w:rPr>
        <w:t>[26–28]</w:t>
      </w:r>
      <w:r w:rsidR="00250890" w:rsidRPr="00AF3DD6">
        <w:rPr>
          <w:color w:val="000000" w:themeColor="text1"/>
        </w:rPr>
        <w:fldChar w:fldCharType="end"/>
      </w:r>
      <w:r w:rsidR="00250890" w:rsidRPr="00AF3DD6">
        <w:rPr>
          <w:color w:val="000000" w:themeColor="text1"/>
        </w:rPr>
        <w:t>These concluded that providing unconditional financial incentive</w:t>
      </w:r>
      <w:r w:rsidR="00146EF9" w:rsidRPr="00AF3DD6">
        <w:rPr>
          <w:color w:val="000000" w:themeColor="text1"/>
        </w:rPr>
        <w:t>s</w:t>
      </w:r>
      <w:r w:rsidR="00250890" w:rsidRPr="00AF3DD6">
        <w:rPr>
          <w:color w:val="000000" w:themeColor="text1"/>
        </w:rPr>
        <w:t xml:space="preserve"> has little effect on physical activity. Providing free access to </w:t>
      </w:r>
      <w:r w:rsidR="00146EF9" w:rsidRPr="00AF3DD6">
        <w:rPr>
          <w:color w:val="000000" w:themeColor="text1"/>
        </w:rPr>
        <w:t xml:space="preserve">leisure </w:t>
      </w:r>
      <w:r w:rsidR="00250890" w:rsidRPr="00AF3DD6">
        <w:rPr>
          <w:color w:val="000000" w:themeColor="text1"/>
        </w:rPr>
        <w:t>facilities across a population</w:t>
      </w:r>
      <w:r w:rsidR="00146EF9" w:rsidRPr="00AF3DD6">
        <w:rPr>
          <w:color w:val="000000" w:themeColor="text1"/>
        </w:rPr>
        <w:t xml:space="preserve">, however, may have a different effect from targeting </w:t>
      </w:r>
      <w:r w:rsidR="00250890" w:rsidRPr="00AF3DD6">
        <w:rPr>
          <w:color w:val="000000" w:themeColor="text1"/>
        </w:rPr>
        <w:t xml:space="preserve">free membership </w:t>
      </w:r>
      <w:r w:rsidR="00146EF9" w:rsidRPr="00AF3DD6">
        <w:rPr>
          <w:color w:val="000000" w:themeColor="text1"/>
        </w:rPr>
        <w:t xml:space="preserve">at </w:t>
      </w:r>
      <w:r w:rsidR="00250890" w:rsidRPr="00AF3DD6">
        <w:rPr>
          <w:color w:val="000000" w:themeColor="text1"/>
        </w:rPr>
        <w:t>particular inactive individuals</w:t>
      </w:r>
      <w:r w:rsidR="00146EF9" w:rsidRPr="00AF3DD6">
        <w:rPr>
          <w:color w:val="000000" w:themeColor="text1"/>
        </w:rPr>
        <w:t>.</w:t>
      </w:r>
      <w:r w:rsidR="00250890" w:rsidRPr="00AF3DD6">
        <w:rPr>
          <w:color w:val="000000" w:themeColor="text1"/>
        </w:rPr>
        <w:t xml:space="preserve"> </w:t>
      </w:r>
    </w:p>
    <w:p w14:paraId="4B506003" w14:textId="77777777" w:rsidR="00713AAC" w:rsidRPr="00B10E10" w:rsidRDefault="00713AAC" w:rsidP="00EE7743">
      <w:pPr>
        <w:spacing w:after="0" w:line="240" w:lineRule="auto"/>
        <w:outlineLvl w:val="0"/>
        <w:rPr>
          <w:rFonts w:eastAsia="Times New Roman" w:cstheme="minorHAnsi"/>
          <w:b/>
          <w:color w:val="000000" w:themeColor="text1"/>
          <w:lang w:eastAsia="en-GB"/>
        </w:rPr>
      </w:pPr>
      <w:r w:rsidRPr="00B10E10">
        <w:rPr>
          <w:rFonts w:eastAsia="Times New Roman" w:cstheme="minorHAnsi"/>
          <w:b/>
          <w:color w:val="000000" w:themeColor="text1"/>
          <w:lang w:eastAsia="en-GB"/>
        </w:rPr>
        <w:t>What this study adds</w:t>
      </w:r>
    </w:p>
    <w:p w14:paraId="59CC3C87" w14:textId="24416246" w:rsidR="008206A7" w:rsidRDefault="002D2091" w:rsidP="005F3F1C">
      <w:pPr>
        <w:rPr>
          <w:color w:val="000000" w:themeColor="text1"/>
        </w:rPr>
      </w:pPr>
      <w:r>
        <w:rPr>
          <w:color w:val="000000" w:themeColor="text1"/>
        </w:rPr>
        <w:t>This is the first study to our knowledge that uses quasi-experimental methods to in</w:t>
      </w:r>
      <w:r w:rsidR="00B23E9E">
        <w:rPr>
          <w:color w:val="000000" w:themeColor="text1"/>
        </w:rPr>
        <w:t>vestigate the impact on physical activity of a community wide scheme to offer free access to leisure facilities to the whole population</w:t>
      </w:r>
      <w:r w:rsidR="000252CB">
        <w:rPr>
          <w:color w:val="000000" w:themeColor="text1"/>
        </w:rPr>
        <w:t xml:space="preserve"> alongside outreach activities</w:t>
      </w:r>
      <w:r w:rsidR="00B23E9E">
        <w:rPr>
          <w:color w:val="000000" w:themeColor="text1"/>
        </w:rPr>
        <w:t xml:space="preserve">. This study suggests that this approach is effective at increasing overall levels of physical activity and reducing inequalities in physical activity. </w:t>
      </w:r>
    </w:p>
    <w:p w14:paraId="658026DC" w14:textId="77777777" w:rsidR="00713AAC" w:rsidRPr="006A0CF3" w:rsidRDefault="00713AAC" w:rsidP="008D79FB">
      <w:pPr>
        <w:rPr>
          <w:color w:val="000000" w:themeColor="text1"/>
        </w:rPr>
      </w:pPr>
    </w:p>
    <w:p w14:paraId="005FA29D" w14:textId="77777777" w:rsidR="002459E7" w:rsidRPr="006A0CF3" w:rsidRDefault="002459E7" w:rsidP="00EE7743">
      <w:pPr>
        <w:outlineLvl w:val="0"/>
        <w:rPr>
          <w:b/>
          <w:color w:val="000000" w:themeColor="text1"/>
        </w:rPr>
      </w:pPr>
      <w:r w:rsidRPr="006A0CF3">
        <w:rPr>
          <w:b/>
          <w:color w:val="000000" w:themeColor="text1"/>
        </w:rPr>
        <w:lastRenderedPageBreak/>
        <w:t xml:space="preserve">Strengths and limitations. </w:t>
      </w:r>
    </w:p>
    <w:p w14:paraId="6FEE0898" w14:textId="06DE9EED" w:rsidR="00644E4F" w:rsidRDefault="00B23E9E" w:rsidP="008D79FB">
      <w:pPr>
        <w:rPr>
          <w:color w:val="000000" w:themeColor="text1"/>
        </w:rPr>
      </w:pPr>
      <w:r>
        <w:rPr>
          <w:color w:val="000000" w:themeColor="text1"/>
        </w:rPr>
        <w:t>Our study has a number of strengths.  Firstly</w:t>
      </w:r>
      <w:r w:rsidR="00044EE9">
        <w:rPr>
          <w:color w:val="000000" w:themeColor="text1"/>
        </w:rPr>
        <w:t>,</w:t>
      </w:r>
      <w:r>
        <w:rPr>
          <w:color w:val="000000" w:themeColor="text1"/>
        </w:rPr>
        <w:t xml:space="preserve"> </w:t>
      </w:r>
      <w:r w:rsidR="001B6C93">
        <w:rPr>
          <w:color w:val="000000" w:themeColor="text1"/>
        </w:rPr>
        <w:t xml:space="preserve">by </w:t>
      </w:r>
      <w:r>
        <w:rPr>
          <w:color w:val="000000" w:themeColor="text1"/>
        </w:rPr>
        <w:t xml:space="preserve">using a consistent dataset of attendances at leisure centres over </w:t>
      </w:r>
      <w:r w:rsidR="00434828">
        <w:rPr>
          <w:color w:val="000000" w:themeColor="text1"/>
        </w:rPr>
        <w:t>multiple time periods spanning a decade we were able to use interrupted time series analysis methods to estimate effects whilst accounting for any secular trends in the data. This provides a more robust analysis than a simple before and after comparison, however, it m</w:t>
      </w:r>
      <w:r w:rsidR="006035C4">
        <w:rPr>
          <w:color w:val="000000" w:themeColor="text1"/>
        </w:rPr>
        <w:t xml:space="preserve">ay still be subject to bias </w:t>
      </w:r>
      <w:r w:rsidR="00434828">
        <w:rPr>
          <w:color w:val="000000" w:themeColor="text1"/>
        </w:rPr>
        <w:t>if there were other unobserved</w:t>
      </w:r>
      <w:r w:rsidR="00101830">
        <w:rPr>
          <w:color w:val="000000" w:themeColor="text1"/>
        </w:rPr>
        <w:t xml:space="preserve"> determinants of physical activity that</w:t>
      </w:r>
      <w:r w:rsidR="005D44B4">
        <w:rPr>
          <w:color w:val="000000" w:themeColor="text1"/>
        </w:rPr>
        <w:t xml:space="preserve"> changed </w:t>
      </w:r>
      <w:r w:rsidR="00101830">
        <w:rPr>
          <w:color w:val="000000" w:themeColor="text1"/>
        </w:rPr>
        <w:t xml:space="preserve">around the same time as </w:t>
      </w:r>
      <w:r w:rsidR="00434828">
        <w:rPr>
          <w:color w:val="000000" w:themeColor="text1"/>
        </w:rPr>
        <w:t xml:space="preserve">the intervention. </w:t>
      </w:r>
      <w:r w:rsidR="00406A1E">
        <w:rPr>
          <w:color w:val="000000" w:themeColor="text1"/>
        </w:rPr>
        <w:t>Secondly</w:t>
      </w:r>
      <w:r w:rsidR="00044EE9">
        <w:rPr>
          <w:color w:val="000000" w:themeColor="text1"/>
        </w:rPr>
        <w:t>,</w:t>
      </w:r>
      <w:r w:rsidR="00406A1E">
        <w:rPr>
          <w:color w:val="000000" w:themeColor="text1"/>
        </w:rPr>
        <w:t xml:space="preserve"> b</w:t>
      </w:r>
      <w:r w:rsidR="00BB24F9">
        <w:rPr>
          <w:color w:val="000000" w:themeColor="text1"/>
        </w:rPr>
        <w:t xml:space="preserve">y using a </w:t>
      </w:r>
      <w:r w:rsidR="005D44B4">
        <w:rPr>
          <w:color w:val="000000" w:themeColor="text1"/>
        </w:rPr>
        <w:t xml:space="preserve">difference in differences analysis </w:t>
      </w:r>
      <w:r w:rsidR="00BB24F9">
        <w:rPr>
          <w:color w:val="000000" w:themeColor="text1"/>
        </w:rPr>
        <w:t xml:space="preserve">we were able to account for any change in national trends around the same time as the intervention as well as any </w:t>
      </w:r>
      <w:r w:rsidR="00BB24F9" w:rsidRPr="006A0CF3">
        <w:rPr>
          <w:color w:val="000000" w:themeColor="text1"/>
        </w:rPr>
        <w:t>unobserved time invariant differences between Blackburn with Darwen and the rest of the country that could confound findings.</w:t>
      </w:r>
      <w:r w:rsidR="00BB24F9">
        <w:rPr>
          <w:color w:val="000000" w:themeColor="text1"/>
        </w:rPr>
        <w:t xml:space="preserve"> Whilst we also controlled for observed changes in the composition of the population, some risk of confounding</w:t>
      </w:r>
      <w:r w:rsidR="006035C4">
        <w:rPr>
          <w:color w:val="000000" w:themeColor="text1"/>
        </w:rPr>
        <w:t xml:space="preserve"> remains</w:t>
      </w:r>
      <w:r w:rsidR="00BB24F9">
        <w:rPr>
          <w:color w:val="000000" w:themeColor="text1"/>
        </w:rPr>
        <w:t xml:space="preserve"> if there were </w:t>
      </w:r>
      <w:r w:rsidR="00406A1E">
        <w:rPr>
          <w:color w:val="000000" w:themeColor="text1"/>
        </w:rPr>
        <w:t xml:space="preserve">other unobserved determinants of physical activity that only changed in Blackburn with Darwen around the same time as the intervention and not in other </w:t>
      </w:r>
      <w:r w:rsidR="007D0243">
        <w:rPr>
          <w:color w:val="000000" w:themeColor="text1"/>
        </w:rPr>
        <w:t>LAs</w:t>
      </w:r>
      <w:r w:rsidR="00406A1E">
        <w:rPr>
          <w:color w:val="000000" w:themeColor="text1"/>
        </w:rPr>
        <w:t>.  Thirdly</w:t>
      </w:r>
      <w:r w:rsidR="00044EE9">
        <w:rPr>
          <w:color w:val="000000" w:themeColor="text1"/>
        </w:rPr>
        <w:t>,</w:t>
      </w:r>
      <w:r w:rsidR="00406A1E">
        <w:rPr>
          <w:color w:val="000000" w:themeColor="text1"/>
        </w:rPr>
        <w:t xml:space="preserve"> our analysis is strengthened by finding consistent results across multiple outcomes and datasets. These include both objective measures and those based on self</w:t>
      </w:r>
      <w:r w:rsidR="001834E1">
        <w:rPr>
          <w:color w:val="000000" w:themeColor="text1"/>
        </w:rPr>
        <w:t>-</w:t>
      </w:r>
      <w:r w:rsidR="00406A1E">
        <w:rPr>
          <w:color w:val="000000" w:themeColor="text1"/>
        </w:rPr>
        <w:t>report</w:t>
      </w:r>
      <w:r w:rsidR="00044EE9">
        <w:rPr>
          <w:color w:val="000000" w:themeColor="text1"/>
        </w:rPr>
        <w:t>ed</w:t>
      </w:r>
      <w:r w:rsidR="00406A1E">
        <w:rPr>
          <w:color w:val="000000" w:themeColor="text1"/>
        </w:rPr>
        <w:t xml:space="preserve"> </w:t>
      </w:r>
      <w:r w:rsidR="001834E1">
        <w:rPr>
          <w:color w:val="000000" w:themeColor="text1"/>
        </w:rPr>
        <w:t xml:space="preserve">estimates </w:t>
      </w:r>
      <w:r w:rsidR="00406A1E">
        <w:rPr>
          <w:color w:val="000000" w:themeColor="text1"/>
        </w:rPr>
        <w:t>and they ranged from outcomes more proximal to the intervention – attendance at a swimming pool or gym</w:t>
      </w:r>
      <w:r w:rsidR="006035C4">
        <w:rPr>
          <w:color w:val="000000" w:themeColor="text1"/>
        </w:rPr>
        <w:t xml:space="preserve"> -</w:t>
      </w:r>
      <w:r w:rsidR="00406A1E">
        <w:rPr>
          <w:color w:val="000000" w:themeColor="text1"/>
        </w:rPr>
        <w:t xml:space="preserve"> to wider population measures of physical activity.</w:t>
      </w:r>
      <w:r w:rsidR="00FF6CAA">
        <w:rPr>
          <w:color w:val="000000" w:themeColor="text1"/>
        </w:rPr>
        <w:t xml:space="preserve"> </w:t>
      </w:r>
    </w:p>
    <w:p w14:paraId="0A372DA5" w14:textId="18B36865" w:rsidR="00407D2F" w:rsidRDefault="003C25A5" w:rsidP="008D79FB">
      <w:pPr>
        <w:rPr>
          <w:color w:val="000000" w:themeColor="text1"/>
        </w:rPr>
      </w:pPr>
      <w:r>
        <w:rPr>
          <w:color w:val="000000" w:themeColor="text1"/>
        </w:rPr>
        <w:t xml:space="preserve">A number of limitations however remain. </w:t>
      </w:r>
      <w:r w:rsidR="00644E4F">
        <w:rPr>
          <w:color w:val="000000" w:themeColor="text1"/>
        </w:rPr>
        <w:t xml:space="preserve"> </w:t>
      </w:r>
      <w:r w:rsidR="001041D3">
        <w:rPr>
          <w:color w:val="000000" w:themeColor="text1"/>
        </w:rPr>
        <w:t>Measuring a</w:t>
      </w:r>
      <w:r w:rsidR="00644E4F">
        <w:rPr>
          <w:color w:val="000000" w:themeColor="text1"/>
        </w:rPr>
        <w:t xml:space="preserve">ttendance at swimming or gym sessions </w:t>
      </w:r>
      <w:r w:rsidR="001041D3">
        <w:rPr>
          <w:color w:val="000000" w:themeColor="text1"/>
        </w:rPr>
        <w:t>using transaction data may be subject to error. People may not be captured on the system if they enter the facilities without swiping their membership card, or decide not to attend the activity initially logged on the system, or move between activities within a leisure facility. These errors could lead to bias if the level of error changed before and after the intervention. S</w:t>
      </w:r>
      <w:r w:rsidR="001B6C93">
        <w:rPr>
          <w:color w:val="000000" w:themeColor="text1"/>
        </w:rPr>
        <w:t>elf-report</w:t>
      </w:r>
      <w:r w:rsidR="00644E4F">
        <w:rPr>
          <w:color w:val="000000" w:themeColor="text1"/>
        </w:rPr>
        <w:t xml:space="preserve"> in surveys will </w:t>
      </w:r>
      <w:r w:rsidR="001B6C93">
        <w:rPr>
          <w:color w:val="000000" w:themeColor="text1"/>
        </w:rPr>
        <w:t xml:space="preserve">be subject to biases in </w:t>
      </w:r>
      <w:r w:rsidR="001041D3">
        <w:rPr>
          <w:color w:val="000000" w:themeColor="text1"/>
        </w:rPr>
        <w:t xml:space="preserve">reporting and </w:t>
      </w:r>
      <w:r w:rsidR="001B6C93">
        <w:rPr>
          <w:color w:val="000000" w:themeColor="text1"/>
        </w:rPr>
        <w:t>recall. V</w:t>
      </w:r>
      <w:r w:rsidR="001B6C93" w:rsidRPr="001B6C93">
        <w:rPr>
          <w:color w:val="000000" w:themeColor="text1"/>
        </w:rPr>
        <w:t xml:space="preserve">alidation studies </w:t>
      </w:r>
      <w:r w:rsidR="001B6C93">
        <w:rPr>
          <w:color w:val="000000" w:themeColor="text1"/>
        </w:rPr>
        <w:t xml:space="preserve"> of </w:t>
      </w:r>
      <w:r w:rsidR="001B6C93" w:rsidRPr="001B6C93">
        <w:rPr>
          <w:color w:val="000000" w:themeColor="text1"/>
        </w:rPr>
        <w:t>self-report</w:t>
      </w:r>
      <w:r w:rsidR="00044EE9">
        <w:rPr>
          <w:color w:val="000000" w:themeColor="text1"/>
        </w:rPr>
        <w:t>ed</w:t>
      </w:r>
      <w:r w:rsidR="001B6C93" w:rsidRPr="001B6C93">
        <w:rPr>
          <w:color w:val="000000" w:themeColor="text1"/>
        </w:rPr>
        <w:t xml:space="preserve"> questionnaires </w:t>
      </w:r>
      <w:r w:rsidR="001B6C93">
        <w:rPr>
          <w:color w:val="000000" w:themeColor="text1"/>
        </w:rPr>
        <w:t xml:space="preserve">have shown </w:t>
      </w:r>
      <w:r w:rsidR="001B6C93" w:rsidRPr="001B6C93">
        <w:rPr>
          <w:color w:val="000000" w:themeColor="text1"/>
        </w:rPr>
        <w:t>inconsistent</w:t>
      </w:r>
      <w:r w:rsidR="001B6C93">
        <w:rPr>
          <w:color w:val="000000" w:themeColor="text1"/>
        </w:rPr>
        <w:t xml:space="preserve"> results</w:t>
      </w:r>
      <w:r w:rsidR="006035C4">
        <w:rPr>
          <w:color w:val="000000" w:themeColor="text1"/>
        </w:rPr>
        <w:t xml:space="preserve"> when compared to more robust methods</w:t>
      </w:r>
      <w:r w:rsidR="001834E1">
        <w:rPr>
          <w:color w:val="000000" w:themeColor="text1"/>
        </w:rPr>
        <w:t>.</w:t>
      </w:r>
      <w:r w:rsidR="001B6C93">
        <w:rPr>
          <w:color w:val="000000" w:themeColor="text1"/>
        </w:rPr>
        <w:fldChar w:fldCharType="begin"/>
      </w:r>
      <w:r w:rsidR="009C22D9">
        <w:rPr>
          <w:color w:val="000000" w:themeColor="text1"/>
        </w:rPr>
        <w:instrText xml:space="preserve"> ADDIN ZOTERO_ITEM CSL_CITATION {"citationID":"a1k76ju2466","properties":{"formattedCitation":"[29]","plainCitation":"[29]"},"citationItems":[{"id":13421,"uris":["http://zotero.org/groups/311905/items/RTE3K574"],"uri":["http://zotero.org/groups/311905/items/RTE3K574"],"itemData":{"id":13421,"type":"article-journal","title":"A Practical Guide to Measuring Physical Activity","container-title":"Journal of the Academy of Nutrition and Dietetics","page":"199-208","volume":"114","issue":"2","source":"PubMed Central","DOI":"10.1016/j.jand.2013.09.018","ISSN":"2212-2672","note":"PMID: 24290836\nPMCID: PMC3915355","journalAbbreviation":"J Acad Nutr Diet","author":[{"family":"Sylvia","given":"Louisa G."},{"family":"Bernstein","given":"Emily E."},{"family":"Hubbard","given":"Jane L."},{"family":"Keating","given":"Leigh"},{"family":"Anderson","given":"Ellen J."}],"issued":{"date-parts":[["2014",2]]}}}],"schema":"https://github.com/citation-style-language/schema/raw/master/csl-citation.json"} </w:instrText>
      </w:r>
      <w:r w:rsidR="001B6C93">
        <w:rPr>
          <w:color w:val="000000" w:themeColor="text1"/>
        </w:rPr>
        <w:fldChar w:fldCharType="separate"/>
      </w:r>
      <w:r w:rsidR="009C22D9">
        <w:rPr>
          <w:rFonts w:ascii="Calibri" w:hAnsi="Calibri" w:cs="Calibri"/>
        </w:rPr>
        <w:t>[29]</w:t>
      </w:r>
      <w:r w:rsidR="001B6C93">
        <w:rPr>
          <w:color w:val="000000" w:themeColor="text1"/>
        </w:rPr>
        <w:fldChar w:fldCharType="end"/>
      </w:r>
      <w:r w:rsidR="0047423B">
        <w:rPr>
          <w:color w:val="000000" w:themeColor="text1"/>
        </w:rPr>
        <w:t xml:space="preserve">. The </w:t>
      </w:r>
      <w:r w:rsidR="0047423B" w:rsidRPr="006A0CF3">
        <w:rPr>
          <w:color w:val="000000" w:themeColor="text1"/>
        </w:rPr>
        <w:t xml:space="preserve">APS </w:t>
      </w:r>
      <w:r w:rsidR="00CD4143">
        <w:rPr>
          <w:color w:val="000000" w:themeColor="text1"/>
        </w:rPr>
        <w:t>it a telephone based survey with a</w:t>
      </w:r>
      <w:r w:rsidR="0047423B">
        <w:rPr>
          <w:color w:val="000000" w:themeColor="text1"/>
        </w:rPr>
        <w:t xml:space="preserve"> low </w:t>
      </w:r>
      <w:r w:rsidR="00436392">
        <w:rPr>
          <w:color w:val="000000" w:themeColor="text1"/>
        </w:rPr>
        <w:t>response rate</w:t>
      </w:r>
      <w:r w:rsidR="00112385">
        <w:rPr>
          <w:color w:val="000000" w:themeColor="text1"/>
        </w:rPr>
        <w:t>, which may affect the valid</w:t>
      </w:r>
      <w:r w:rsidR="00436392">
        <w:rPr>
          <w:color w:val="000000" w:themeColor="text1"/>
        </w:rPr>
        <w:t>ity and reliability of the data</w:t>
      </w:r>
      <w:r w:rsidR="00112385">
        <w:rPr>
          <w:color w:val="000000" w:themeColor="text1"/>
        </w:rPr>
        <w:t>. A</w:t>
      </w:r>
      <w:r w:rsidR="0047423B">
        <w:rPr>
          <w:color w:val="000000" w:themeColor="text1"/>
        </w:rPr>
        <w:t>lthough we adjusted for known correlate</w:t>
      </w:r>
      <w:r w:rsidR="006035C4">
        <w:rPr>
          <w:color w:val="000000" w:themeColor="text1"/>
        </w:rPr>
        <w:t>s of</w:t>
      </w:r>
      <w:r w:rsidR="0047423B">
        <w:rPr>
          <w:color w:val="000000" w:themeColor="text1"/>
        </w:rPr>
        <w:t xml:space="preserve"> non-response using survey weights, response bias could still be a problem, particularly if </w:t>
      </w:r>
      <w:r w:rsidR="0047423B" w:rsidRPr="006A0CF3">
        <w:rPr>
          <w:color w:val="000000" w:themeColor="text1"/>
        </w:rPr>
        <w:t xml:space="preserve">those most active </w:t>
      </w:r>
      <w:r w:rsidR="0047423B">
        <w:rPr>
          <w:color w:val="000000" w:themeColor="text1"/>
        </w:rPr>
        <w:t xml:space="preserve">are </w:t>
      </w:r>
      <w:r w:rsidR="0047423B" w:rsidRPr="006A0CF3">
        <w:rPr>
          <w:color w:val="000000" w:themeColor="text1"/>
        </w:rPr>
        <w:t>more likely to participate</w:t>
      </w:r>
      <w:r w:rsidR="0047423B">
        <w:rPr>
          <w:color w:val="000000" w:themeColor="text1"/>
        </w:rPr>
        <w:t xml:space="preserve"> in the survey</w:t>
      </w:r>
      <w:r w:rsidR="0047423B" w:rsidRPr="006A0CF3">
        <w:rPr>
          <w:color w:val="000000" w:themeColor="text1"/>
        </w:rPr>
        <w:t xml:space="preserve"> because th</w:t>
      </w:r>
      <w:r w:rsidR="0047423B">
        <w:rPr>
          <w:color w:val="000000" w:themeColor="text1"/>
        </w:rPr>
        <w:t xml:space="preserve">ey are engaged with the subject. </w:t>
      </w:r>
      <w:r w:rsidR="00112385">
        <w:rPr>
          <w:color w:val="000000" w:themeColor="text1"/>
        </w:rPr>
        <w:t xml:space="preserve">To investigate this further we compared reported levels of </w:t>
      </w:r>
      <w:r w:rsidR="00B533CD">
        <w:rPr>
          <w:color w:val="000000" w:themeColor="text1"/>
        </w:rPr>
        <w:t xml:space="preserve">participation </w:t>
      </w:r>
      <w:r w:rsidR="00112385">
        <w:rPr>
          <w:color w:val="000000" w:themeColor="text1"/>
        </w:rPr>
        <w:t>in the APS to those using similar questions in the Health Survey for England</w:t>
      </w:r>
      <w:r w:rsidR="00B533CD">
        <w:rPr>
          <w:color w:val="000000" w:themeColor="text1"/>
        </w:rPr>
        <w:t xml:space="preserve">, a face to face survey with </w:t>
      </w:r>
      <w:r w:rsidR="007A09B2">
        <w:rPr>
          <w:color w:val="000000" w:themeColor="text1"/>
        </w:rPr>
        <w:t xml:space="preserve">a higher response rate (60%). We found </w:t>
      </w:r>
      <w:r w:rsidR="00043C27">
        <w:rPr>
          <w:color w:val="000000" w:themeColor="text1"/>
        </w:rPr>
        <w:t>very similar levels of reported activity</w:t>
      </w:r>
      <w:r w:rsidR="007A09B2">
        <w:rPr>
          <w:color w:val="000000" w:themeColor="text1"/>
        </w:rPr>
        <w:t xml:space="preserve"> in both surveys</w:t>
      </w:r>
      <w:r w:rsidR="00043C27">
        <w:rPr>
          <w:color w:val="000000" w:themeColor="text1"/>
        </w:rPr>
        <w:t xml:space="preserve">, suggesting </w:t>
      </w:r>
      <w:r w:rsidR="007A09B2">
        <w:rPr>
          <w:color w:val="000000" w:themeColor="text1"/>
        </w:rPr>
        <w:t xml:space="preserve">that </w:t>
      </w:r>
      <w:r w:rsidR="00043C27">
        <w:rPr>
          <w:color w:val="000000" w:themeColor="text1"/>
        </w:rPr>
        <w:t xml:space="preserve">the low response in the APS is not leading to bias in estimates of overall participation (see Appendix 6). </w:t>
      </w:r>
      <w:r w:rsidR="00A56685">
        <w:rPr>
          <w:color w:val="000000" w:themeColor="text1"/>
        </w:rPr>
        <w:t xml:space="preserve"> </w:t>
      </w:r>
      <w:r w:rsidR="0047423B">
        <w:rPr>
          <w:color w:val="000000" w:themeColor="text1"/>
        </w:rPr>
        <w:t xml:space="preserve">Due to the nature of our analysis, response bias would only influence our overall findings if there was a change in the groups more likely to respond over time in Blackburn with Darwen, that was not reflected in the sample from other </w:t>
      </w:r>
      <w:r w:rsidR="007D0243">
        <w:rPr>
          <w:color w:val="000000" w:themeColor="text1"/>
        </w:rPr>
        <w:t>LAs</w:t>
      </w:r>
      <w:r w:rsidR="0047423B">
        <w:rPr>
          <w:color w:val="000000" w:themeColor="text1"/>
        </w:rPr>
        <w:t>.</w:t>
      </w:r>
      <w:r w:rsidR="007D0243">
        <w:rPr>
          <w:color w:val="000000" w:themeColor="text1"/>
        </w:rPr>
        <w:t xml:space="preserve"> </w:t>
      </w:r>
      <w:r w:rsidR="000C5212">
        <w:rPr>
          <w:color w:val="000000" w:themeColor="text1"/>
        </w:rPr>
        <w:t>Our use of both objective transaction data and more subjective survey data aimed to address uncertainties associated with each data type, with both indicating significant increases in participation.</w:t>
      </w:r>
      <w:r w:rsidR="007D0243">
        <w:rPr>
          <w:color w:val="000000" w:themeColor="text1"/>
        </w:rPr>
        <w:t xml:space="preserve"> </w:t>
      </w:r>
    </w:p>
    <w:p w14:paraId="77061B3C" w14:textId="59433EB0" w:rsidR="006C631A" w:rsidRDefault="009855B3" w:rsidP="008D79FB">
      <w:pPr>
        <w:rPr>
          <w:color w:val="000000" w:themeColor="text1"/>
        </w:rPr>
      </w:pPr>
      <w:r>
        <w:rPr>
          <w:color w:val="000000" w:themeColor="text1"/>
        </w:rPr>
        <w:t xml:space="preserve">As outlined above </w:t>
      </w:r>
      <w:r w:rsidR="006C631A">
        <w:rPr>
          <w:color w:val="000000" w:themeColor="text1"/>
        </w:rPr>
        <w:t xml:space="preserve">whilst the free offer was a substantial part of the intervention it also included </w:t>
      </w:r>
      <w:r w:rsidR="00BC6416">
        <w:rPr>
          <w:color w:val="000000" w:themeColor="text1"/>
        </w:rPr>
        <w:t>outreach and marketing activities</w:t>
      </w:r>
      <w:r w:rsidR="003071EF">
        <w:rPr>
          <w:color w:val="000000" w:themeColor="text1"/>
        </w:rPr>
        <w:t xml:space="preserve"> that were targeted at inactive groups</w:t>
      </w:r>
      <w:r w:rsidR="006C631A">
        <w:rPr>
          <w:color w:val="000000" w:themeColor="text1"/>
        </w:rPr>
        <w:t>. I</w:t>
      </w:r>
      <w:r w:rsidR="00BC6416">
        <w:rPr>
          <w:color w:val="000000" w:themeColor="text1"/>
        </w:rPr>
        <w:t>n our analysis we are not able to distinguish between the effects of these different components</w:t>
      </w:r>
      <w:r w:rsidR="00EB7833">
        <w:rPr>
          <w:color w:val="000000" w:themeColor="text1"/>
        </w:rPr>
        <w:t xml:space="preserve"> can only measure the efficacy of the scheme as a whole.</w:t>
      </w:r>
      <w:r w:rsidR="005D4F79">
        <w:rPr>
          <w:color w:val="000000" w:themeColor="text1"/>
        </w:rPr>
        <w:t xml:space="preserve"> </w:t>
      </w:r>
      <w:r w:rsidR="006C631A">
        <w:rPr>
          <w:color w:val="000000" w:themeColor="text1"/>
        </w:rPr>
        <w:t xml:space="preserve"> We were also not able to assess the impact of the intervention on activities outside leisure facilities. </w:t>
      </w:r>
      <w:r w:rsidR="00995C73">
        <w:rPr>
          <w:color w:val="000000" w:themeColor="text1"/>
        </w:rPr>
        <w:t xml:space="preserve"> It is also possible that the effectiveness of the scheme may also have been contingent on other factors in Blackburn with Darwen. Most notable of these is the relatively large number of leisure facility sites, many of which are in close proximity to deprived </w:t>
      </w:r>
      <w:r w:rsidR="00995C73">
        <w:rPr>
          <w:color w:val="000000" w:themeColor="text1"/>
        </w:rPr>
        <w:lastRenderedPageBreak/>
        <w:t xml:space="preserve">neighbourhoods. </w:t>
      </w:r>
      <w:r w:rsidR="006C631A">
        <w:rPr>
          <w:color w:val="000000" w:themeColor="text1"/>
        </w:rPr>
        <w:t xml:space="preserve">Whilst our analysis indicates that it was likely that the intervention had an impact on physical activity the cost effectiveness of this intervention remains uncertain.  </w:t>
      </w:r>
    </w:p>
    <w:p w14:paraId="38AA2E1E" w14:textId="025224F7" w:rsidR="006C631A" w:rsidRDefault="006C631A" w:rsidP="008D79FB">
      <w:pPr>
        <w:rPr>
          <w:color w:val="000000" w:themeColor="text1"/>
        </w:rPr>
      </w:pPr>
    </w:p>
    <w:p w14:paraId="5BE8A893" w14:textId="104A0297" w:rsidR="00CF2D2C" w:rsidRPr="006A0CF3" w:rsidRDefault="00F36867" w:rsidP="00EE7743">
      <w:pPr>
        <w:outlineLvl w:val="0"/>
        <w:rPr>
          <w:b/>
          <w:color w:val="000000" w:themeColor="text1"/>
        </w:rPr>
      </w:pPr>
      <w:r w:rsidRPr="006A0CF3">
        <w:rPr>
          <w:b/>
          <w:color w:val="000000" w:themeColor="text1"/>
        </w:rPr>
        <w:t>Implications for policy</w:t>
      </w:r>
      <w:r w:rsidR="00BC6416">
        <w:rPr>
          <w:b/>
          <w:color w:val="000000" w:themeColor="text1"/>
        </w:rPr>
        <w:t xml:space="preserve">. </w:t>
      </w:r>
      <w:r w:rsidRPr="006A0CF3">
        <w:rPr>
          <w:b/>
          <w:color w:val="000000" w:themeColor="text1"/>
        </w:rPr>
        <w:t xml:space="preserve"> </w:t>
      </w:r>
    </w:p>
    <w:p w14:paraId="31D25DFD" w14:textId="440F2D25" w:rsidR="00493194" w:rsidRDefault="0047423B" w:rsidP="00F25B5A">
      <w:pPr>
        <w:rPr>
          <w:color w:val="000000" w:themeColor="text1"/>
        </w:rPr>
      </w:pPr>
      <w:r>
        <w:rPr>
          <w:color w:val="000000" w:themeColor="text1"/>
        </w:rPr>
        <w:t>Our</w:t>
      </w:r>
      <w:r w:rsidR="00CF2D2C" w:rsidRPr="006A0CF3">
        <w:rPr>
          <w:color w:val="000000" w:themeColor="text1"/>
        </w:rPr>
        <w:t xml:space="preserve"> study indicates </w:t>
      </w:r>
      <w:r w:rsidR="00FB2BEE">
        <w:rPr>
          <w:color w:val="000000" w:themeColor="text1"/>
        </w:rPr>
        <w:t xml:space="preserve">that </w:t>
      </w:r>
      <w:r w:rsidR="00FB2BEE" w:rsidRPr="00FB2BEE">
        <w:rPr>
          <w:color w:val="000000" w:themeColor="text1"/>
        </w:rPr>
        <w:t xml:space="preserve">removing user charges from leisure facilities in combination with outreach and marketing </w:t>
      </w:r>
      <w:r w:rsidR="00FB2BEE">
        <w:rPr>
          <w:color w:val="000000" w:themeColor="text1"/>
        </w:rPr>
        <w:t>activities c</w:t>
      </w:r>
      <w:r w:rsidR="00044EE9">
        <w:rPr>
          <w:color w:val="000000" w:themeColor="text1"/>
        </w:rPr>
        <w:t>ould</w:t>
      </w:r>
      <w:r w:rsidR="00FB2BEE">
        <w:rPr>
          <w:color w:val="000000" w:themeColor="text1"/>
        </w:rPr>
        <w:t xml:space="preserve"> potentially increase </w:t>
      </w:r>
      <w:r w:rsidR="00FB2BEE" w:rsidRPr="00FB2BEE">
        <w:rPr>
          <w:color w:val="000000" w:themeColor="text1"/>
        </w:rPr>
        <w:t>overall levels of physical activity whilst reducing inequalities.</w:t>
      </w:r>
      <w:r w:rsidR="000C5212">
        <w:rPr>
          <w:color w:val="000000" w:themeColor="text1"/>
        </w:rPr>
        <w:t xml:space="preserve"> </w:t>
      </w:r>
      <w:proofErr w:type="spellStart"/>
      <w:r w:rsidR="00F80B19" w:rsidRPr="00F80B19">
        <w:rPr>
          <w:color w:val="000000" w:themeColor="text1"/>
        </w:rPr>
        <w:t>Re:fresh</w:t>
      </w:r>
      <w:proofErr w:type="spellEnd"/>
      <w:r w:rsidR="00F80B19" w:rsidRPr="00F80B19">
        <w:rPr>
          <w:color w:val="000000" w:themeColor="text1"/>
        </w:rPr>
        <w:t xml:space="preserve"> may have achieved lower inequalities in participation due its universal nature, and availability of sessions during 90% of opening hours, therefore including people on low incomes who work full-time, who might be excluded from other more targeted schemes (such as the provision of cheaper facilities for those in receipt of state benefits) or only during off-peak  hours. </w:t>
      </w:r>
    </w:p>
    <w:p w14:paraId="0797F0F6" w14:textId="03C8DCC7" w:rsidR="00784A0D" w:rsidRDefault="00F25B5A" w:rsidP="00F25B5A">
      <w:pPr>
        <w:rPr>
          <w:color w:val="000000" w:themeColor="text1"/>
        </w:rPr>
      </w:pPr>
      <w:r w:rsidRPr="00FB2BEE">
        <w:rPr>
          <w:color w:val="000000" w:themeColor="text1"/>
        </w:rPr>
        <w:t>With increasing cuts to local government budgets</w:t>
      </w:r>
      <w:r>
        <w:rPr>
          <w:color w:val="000000" w:themeColor="text1"/>
        </w:rPr>
        <w:t xml:space="preserve"> in the UK</w:t>
      </w:r>
      <w:r>
        <w:rPr>
          <w:color w:val="000000" w:themeColor="text1"/>
        </w:rPr>
        <w:fldChar w:fldCharType="begin"/>
      </w:r>
      <w:r w:rsidR="009C22D9">
        <w:rPr>
          <w:color w:val="000000" w:themeColor="text1"/>
        </w:rPr>
        <w:instrText xml:space="preserve"> ADDIN ZOTERO_ITEM CSL_CITATION {"citationID":"a2kmaockcgo","properties":{"formattedCitation":"[30]","plainCitation":"[30]"},"citationItems":[{"id":3258,"uris":["http://zotero.org/users/311058/items/KHEHGJJD"],"uri":["http://zotero.org/users/311058/items/KHEHGJJD"],"itemData":{"id":3258,"type":"personal_communication","title":"Council leaders say these cuts simply cannot go on","abstract":"Letters: Councils' funding from central government is down by 33%. The impact on local services is severe","URL":"http://www.theguardian.com/theobserver/2013/jun/16/letters-council-leaders-protest-cuts","author":[{"family":"LGA","given":""}],"issued":{"date-parts":[["2013",6,16]]},"accessed":{"date-parts":[["2013",9,12]]}}}],"schema":"https://github.com/citation-style-language/schema/raw/master/csl-citation.json"} </w:instrText>
      </w:r>
      <w:r>
        <w:rPr>
          <w:color w:val="000000" w:themeColor="text1"/>
        </w:rPr>
        <w:fldChar w:fldCharType="separate"/>
      </w:r>
      <w:r w:rsidR="009C22D9">
        <w:rPr>
          <w:rFonts w:ascii="Calibri" w:hAnsi="Calibri" w:cs="Calibri"/>
        </w:rPr>
        <w:t>[30]</w:t>
      </w:r>
      <w:r>
        <w:rPr>
          <w:color w:val="000000" w:themeColor="text1"/>
        </w:rPr>
        <w:fldChar w:fldCharType="end"/>
      </w:r>
      <w:r>
        <w:rPr>
          <w:color w:val="000000" w:themeColor="text1"/>
        </w:rPr>
        <w:t xml:space="preserve"> many </w:t>
      </w:r>
      <w:r w:rsidR="001F6CA2">
        <w:rPr>
          <w:color w:val="000000" w:themeColor="text1"/>
        </w:rPr>
        <w:t xml:space="preserve">councils </w:t>
      </w:r>
      <w:r>
        <w:rPr>
          <w:color w:val="000000" w:themeColor="text1"/>
        </w:rPr>
        <w:t xml:space="preserve">are considering whether to reduce the public subsidy of leisure facilities and discontinue the free leisure schemes that currently exist. </w:t>
      </w:r>
      <w:r w:rsidR="00784A0D">
        <w:rPr>
          <w:color w:val="000000" w:themeColor="text1"/>
        </w:rPr>
        <w:t xml:space="preserve">There is also the potential for other </w:t>
      </w:r>
      <w:r w:rsidR="00155556">
        <w:rPr>
          <w:color w:val="000000" w:themeColor="text1"/>
        </w:rPr>
        <w:t xml:space="preserve">funding such as local government public health grants or health service funds </w:t>
      </w:r>
      <w:r w:rsidR="00784A0D">
        <w:rPr>
          <w:color w:val="000000" w:themeColor="text1"/>
        </w:rPr>
        <w:t>to</w:t>
      </w:r>
      <w:r w:rsidR="00155556">
        <w:rPr>
          <w:color w:val="000000" w:themeColor="text1"/>
        </w:rPr>
        <w:t xml:space="preserve"> be</w:t>
      </w:r>
      <w:r w:rsidR="00784A0D">
        <w:rPr>
          <w:color w:val="000000" w:themeColor="text1"/>
        </w:rPr>
        <w:t xml:space="preserve"> invest</w:t>
      </w:r>
      <w:r w:rsidR="00155556">
        <w:rPr>
          <w:color w:val="000000" w:themeColor="text1"/>
        </w:rPr>
        <w:t>ed</w:t>
      </w:r>
      <w:r w:rsidR="00784A0D">
        <w:rPr>
          <w:color w:val="000000" w:themeColor="text1"/>
        </w:rPr>
        <w:t xml:space="preserve"> in subsidising leisure facilities to promote public health. Our study provides evidence that expanding free leisure schemes is likely to increase physical activity and reduce inequalities, whilst discontinuing the</w:t>
      </w:r>
      <w:r w:rsidR="00155556">
        <w:rPr>
          <w:color w:val="000000" w:themeColor="text1"/>
        </w:rPr>
        <w:t>se schemes may</w:t>
      </w:r>
      <w:r w:rsidR="00784A0D">
        <w:rPr>
          <w:color w:val="000000" w:themeColor="text1"/>
        </w:rPr>
        <w:t xml:space="preserve"> have the opposite effect. </w:t>
      </w:r>
    </w:p>
    <w:p w14:paraId="243D660D" w14:textId="77777777" w:rsidR="004530CF" w:rsidRDefault="004530CF" w:rsidP="001D6FBA">
      <w:pPr>
        <w:rPr>
          <w:color w:val="000000" w:themeColor="text1"/>
        </w:rPr>
      </w:pPr>
    </w:p>
    <w:p w14:paraId="6280B94B" w14:textId="7F515167" w:rsidR="004530CF" w:rsidRPr="004530CF" w:rsidRDefault="004530CF" w:rsidP="001D6FBA">
      <w:pPr>
        <w:rPr>
          <w:b/>
          <w:color w:val="000000" w:themeColor="text1"/>
        </w:rPr>
      </w:pPr>
      <w:r>
        <w:rPr>
          <w:b/>
          <w:color w:val="000000" w:themeColor="text1"/>
        </w:rPr>
        <w:t>Contributors</w:t>
      </w:r>
    </w:p>
    <w:p w14:paraId="42E59192" w14:textId="6E1484F4" w:rsidR="004530CF" w:rsidRPr="004530CF" w:rsidRDefault="004530CF" w:rsidP="001D6FBA">
      <w:pPr>
        <w:rPr>
          <w:color w:val="000000" w:themeColor="text1"/>
        </w:rPr>
      </w:pPr>
      <w:r w:rsidRPr="004530CF">
        <w:rPr>
          <w:color w:val="000000" w:themeColor="text1"/>
        </w:rPr>
        <w:t>BB and EH planned the study.  BB &amp; JH conducted the analysis.  JH, BB, EH, AON contributed to interpretation of data, drafting the manuscript and subsequent revision.  RB supported this work providing data access, contextual information and fact-checking the final draft.</w:t>
      </w:r>
    </w:p>
    <w:p w14:paraId="6B03D3DF" w14:textId="31724C2E" w:rsidR="00713AAC" w:rsidRDefault="001834E1" w:rsidP="001D6FBA">
      <w:pPr>
        <w:rPr>
          <w:b/>
          <w:color w:val="000000" w:themeColor="text1"/>
        </w:rPr>
      </w:pPr>
      <w:r>
        <w:rPr>
          <w:b/>
          <w:color w:val="000000" w:themeColor="text1"/>
        </w:rPr>
        <w:t>Declaration of interest</w:t>
      </w:r>
    </w:p>
    <w:p w14:paraId="648A8738" w14:textId="79CACED6" w:rsidR="001834E1" w:rsidRPr="001834E1" w:rsidRDefault="001834E1" w:rsidP="001D6FBA">
      <w:pPr>
        <w:rPr>
          <w:color w:val="000000" w:themeColor="text1"/>
        </w:rPr>
      </w:pPr>
      <w:r>
        <w:rPr>
          <w:color w:val="000000" w:themeColor="text1"/>
        </w:rPr>
        <w:t xml:space="preserve">Richard Brown is employed by Blackburn with Darwen Council in their Leisure and Environment department.  Richard was involved in providing information about the </w:t>
      </w:r>
      <w:r w:rsidR="00275B84">
        <w:rPr>
          <w:color w:val="000000" w:themeColor="text1"/>
        </w:rPr>
        <w:t xml:space="preserve">nature of the intervention, facilitating access to the data, and providing contextual information upon request when interpreting the results.  He was not involved in study design or conducting the analysis.  The remaining authors report no conflicts of interest.  </w:t>
      </w:r>
    </w:p>
    <w:p w14:paraId="0CE40F4C" w14:textId="77777777" w:rsidR="00C94F4B" w:rsidRDefault="00C94F4B" w:rsidP="00C94F4B">
      <w:pPr>
        <w:outlineLvl w:val="0"/>
        <w:rPr>
          <w:bCs/>
          <w:color w:val="000000" w:themeColor="text1"/>
          <w:lang w:val="en-US"/>
        </w:rPr>
      </w:pPr>
      <w:r w:rsidRPr="00C94F4B">
        <w:rPr>
          <w:b/>
          <w:bCs/>
          <w:color w:val="000000" w:themeColor="text1"/>
          <w:lang w:val="en-US"/>
        </w:rPr>
        <w:t xml:space="preserve">Acknowledgements.  </w:t>
      </w:r>
    </w:p>
    <w:p w14:paraId="242B7EB3" w14:textId="77777777" w:rsidR="00C94F4B" w:rsidRPr="00C94F4B" w:rsidRDefault="00C94F4B" w:rsidP="00C94F4B">
      <w:pPr>
        <w:outlineLvl w:val="0"/>
        <w:rPr>
          <w:b/>
          <w:bCs/>
          <w:color w:val="000000" w:themeColor="text1"/>
        </w:rPr>
      </w:pPr>
      <w:r>
        <w:rPr>
          <w:bCs/>
          <w:color w:val="000000" w:themeColor="text1"/>
          <w:lang w:val="en-US"/>
        </w:rPr>
        <w:t>We would like to thank</w:t>
      </w:r>
      <w:r w:rsidR="003661AC">
        <w:rPr>
          <w:bCs/>
          <w:color w:val="000000" w:themeColor="text1"/>
          <w:lang w:val="en-US"/>
        </w:rPr>
        <w:t xml:space="preserve"> Ken </w:t>
      </w:r>
      <w:proofErr w:type="spellStart"/>
      <w:r w:rsidR="003661AC">
        <w:rPr>
          <w:bCs/>
          <w:color w:val="000000" w:themeColor="text1"/>
          <w:lang w:val="en-US"/>
        </w:rPr>
        <w:t>Barnsley</w:t>
      </w:r>
      <w:proofErr w:type="spellEnd"/>
      <w:r w:rsidR="003661AC">
        <w:rPr>
          <w:bCs/>
          <w:color w:val="000000" w:themeColor="text1"/>
          <w:lang w:val="en-US"/>
        </w:rPr>
        <w:t xml:space="preserve">, Dominic Harrison, Sarah Quinn, Claire </w:t>
      </w:r>
      <w:proofErr w:type="spellStart"/>
      <w:r w:rsidR="003661AC">
        <w:rPr>
          <w:bCs/>
          <w:color w:val="000000" w:themeColor="text1"/>
          <w:lang w:val="en-US"/>
        </w:rPr>
        <w:t>Ramwell</w:t>
      </w:r>
      <w:proofErr w:type="spellEnd"/>
      <w:r w:rsidR="003661AC">
        <w:rPr>
          <w:bCs/>
          <w:color w:val="000000" w:themeColor="text1"/>
          <w:lang w:val="en-US"/>
        </w:rPr>
        <w:t xml:space="preserve"> and Ruth Young from</w:t>
      </w:r>
      <w:r>
        <w:rPr>
          <w:bCs/>
          <w:color w:val="000000" w:themeColor="text1"/>
          <w:lang w:val="en-US"/>
        </w:rPr>
        <w:t xml:space="preserve"> Blackburn with Darwen Borough Council </w:t>
      </w:r>
      <w:r w:rsidR="003661AC">
        <w:rPr>
          <w:bCs/>
          <w:color w:val="000000" w:themeColor="text1"/>
          <w:lang w:val="en-US"/>
        </w:rPr>
        <w:t xml:space="preserve">for </w:t>
      </w:r>
      <w:r>
        <w:rPr>
          <w:bCs/>
          <w:color w:val="000000" w:themeColor="text1"/>
          <w:lang w:val="en-US"/>
        </w:rPr>
        <w:t>their support in data collection and providing contextual information.</w:t>
      </w:r>
    </w:p>
    <w:p w14:paraId="33A85353" w14:textId="77777777" w:rsidR="00C94F4B" w:rsidRPr="00C94F4B" w:rsidRDefault="00C94F4B" w:rsidP="00C94F4B">
      <w:pPr>
        <w:outlineLvl w:val="0"/>
        <w:rPr>
          <w:b/>
          <w:bCs/>
          <w:color w:val="000000" w:themeColor="text1"/>
          <w:lang w:val="en-US"/>
        </w:rPr>
      </w:pPr>
      <w:r w:rsidRPr="00C94F4B">
        <w:rPr>
          <w:b/>
          <w:bCs/>
          <w:color w:val="000000" w:themeColor="text1"/>
          <w:lang w:val="en-US"/>
        </w:rPr>
        <w:t>Ethics</w:t>
      </w:r>
    </w:p>
    <w:p w14:paraId="5B9156C4" w14:textId="77777777" w:rsidR="00C94F4B" w:rsidRPr="00C94F4B" w:rsidRDefault="00C94F4B" w:rsidP="00C94F4B">
      <w:pPr>
        <w:outlineLvl w:val="0"/>
        <w:rPr>
          <w:bCs/>
          <w:color w:val="000000" w:themeColor="text1"/>
          <w:lang w:val="en-US"/>
        </w:rPr>
      </w:pPr>
      <w:r w:rsidRPr="00C94F4B">
        <w:rPr>
          <w:bCs/>
          <w:color w:val="000000" w:themeColor="text1"/>
          <w:lang w:val="en-US"/>
        </w:rPr>
        <w:t>Ethics approval was not required.</w:t>
      </w:r>
    </w:p>
    <w:p w14:paraId="71BA7F35" w14:textId="77777777" w:rsidR="00C94F4B" w:rsidRPr="00C94F4B" w:rsidRDefault="00C94F4B" w:rsidP="00C94F4B">
      <w:pPr>
        <w:outlineLvl w:val="0"/>
        <w:rPr>
          <w:b/>
          <w:bCs/>
          <w:color w:val="000000" w:themeColor="text1"/>
        </w:rPr>
      </w:pPr>
      <w:r w:rsidRPr="00C94F4B">
        <w:rPr>
          <w:b/>
          <w:bCs/>
          <w:color w:val="000000" w:themeColor="text1"/>
        </w:rPr>
        <w:t>Funding</w:t>
      </w:r>
    </w:p>
    <w:p w14:paraId="256C8AEB" w14:textId="4A3AE5E0" w:rsidR="00B61009" w:rsidRDefault="004A4C78" w:rsidP="001D6FBA">
      <w:r>
        <w:lastRenderedPageBreak/>
        <w:t>This work (Project reference: SPHR-LIL-PES-LAL) was supported and funded by the NIHR School for Public Health Research (SPHR) Public Health Practice Evaluation Scheme (PHPES).</w:t>
      </w:r>
      <w:r w:rsidR="00B61009">
        <w:t xml:space="preserve"> </w:t>
      </w:r>
      <w:r w:rsidR="00B61009">
        <w:rPr>
          <w:lang w:val="en-US"/>
        </w:rPr>
        <w:t>BB is</w:t>
      </w:r>
      <w:r w:rsidR="00B61009" w:rsidRPr="00B61009">
        <w:rPr>
          <w:lang w:val="en-US"/>
        </w:rPr>
        <w:t xml:space="preserve"> supported by the National Institute for Health Research (NIHR) Collaboration for Leadership in Health Research and Care (CLAHRC NWC).  The NIHR had no role in the study design, data collection and analysis, decision to publish, or preparation of the manuscript. This report is independent research arising from research supported by the National Institute for Health Research.</w:t>
      </w:r>
      <w:r w:rsidR="00B61009" w:rsidRPr="00B61009">
        <w:t xml:space="preserve"> The views expressed in this publication are those of the author(s) and not necessarily those of the NHS, the National Institute for Health Research or the Department of Health.</w:t>
      </w:r>
    </w:p>
    <w:p w14:paraId="7471E00C" w14:textId="4FAD1C14" w:rsidR="00436392" w:rsidRPr="00436392" w:rsidRDefault="00436392" w:rsidP="001D6FBA">
      <w:pPr>
        <w:rPr>
          <w:rFonts w:cs="Segoe UI"/>
          <w:b/>
          <w:color w:val="000000"/>
        </w:rPr>
      </w:pPr>
      <w:r w:rsidRPr="00436392">
        <w:rPr>
          <w:rFonts w:cs="Segoe UI"/>
          <w:b/>
          <w:color w:val="000000"/>
        </w:rPr>
        <w:t>Exclusive license</w:t>
      </w:r>
    </w:p>
    <w:p w14:paraId="02ADB39F" w14:textId="283A5127" w:rsidR="00436392" w:rsidRPr="00436392" w:rsidRDefault="00436392" w:rsidP="001D6FBA">
      <w:r w:rsidRPr="00436392">
        <w:rPr>
          <w:rFonts w:cs="Segoe UI"/>
          <w:color w:val="000000"/>
        </w:rPr>
        <w:t xml:space="preserve">The Corresponding Author has the right to grant on behalf of all authors and does grant on behalf of all authors, an exclusive licence (or </w:t>
      </w:r>
      <w:proofErr w:type="spellStart"/>
      <w:r w:rsidRPr="00436392">
        <w:rPr>
          <w:rFonts w:cs="Segoe UI"/>
          <w:color w:val="000000"/>
        </w:rPr>
        <w:t>non exclusive</w:t>
      </w:r>
      <w:proofErr w:type="spellEnd"/>
      <w:r w:rsidRPr="00436392">
        <w:rPr>
          <w:rFonts w:cs="Segoe UI"/>
          <w:color w:val="000000"/>
        </w:rPr>
        <w:t xml:space="preserve"> for government employees) on a worldwide basis to the BMJ Publishing Group Ltd and its Licensees to permit this article (if accepted) to be published in JECH editions and any other BMJPGL products to exploit all subsidiary rights, as set out in our licence.</w:t>
      </w:r>
      <w:r w:rsidRPr="00436392">
        <w:rPr>
          <w:rFonts w:cs="Segoe UI"/>
          <w:color w:val="000000"/>
        </w:rPr>
        <w:br/>
        <w:t>(</w:t>
      </w:r>
      <w:hyperlink r:id="rId7" w:tgtFrame="_blank" w:history="1">
        <w:r w:rsidRPr="00436392">
          <w:rPr>
            <w:rStyle w:val="Hyperlink"/>
            <w:rFonts w:cs="Segoe UI"/>
          </w:rPr>
          <w:t>http://group.bmj.com/products/journals/instructions-for-authors/licence-forms/).</w:t>
        </w:r>
      </w:hyperlink>
    </w:p>
    <w:p w14:paraId="474F39AB" w14:textId="77777777" w:rsidR="003B51E0" w:rsidRDefault="003B51E0" w:rsidP="003B51E0">
      <w:pPr>
        <w:jc w:val="center"/>
        <w:rPr>
          <w:b/>
          <w:color w:val="000000" w:themeColor="text1"/>
        </w:rPr>
      </w:pPr>
      <w:r w:rsidRPr="003B51E0">
        <w:rPr>
          <w:b/>
          <w:noProof/>
          <w:color w:val="000000" w:themeColor="text1"/>
          <w:lang w:eastAsia="en-GB"/>
        </w:rPr>
        <mc:AlternateContent>
          <mc:Choice Requires="wps">
            <w:drawing>
              <wp:anchor distT="45720" distB="45720" distL="114300" distR="114300" simplePos="0" relativeHeight="251659264" behindDoc="0" locked="0" layoutInCell="1" allowOverlap="1" wp14:anchorId="52A39ADC" wp14:editId="2857CA6E">
                <wp:simplePos x="0" y="0"/>
                <wp:positionH relativeFrom="column">
                  <wp:posOffset>59690</wp:posOffset>
                </wp:positionH>
                <wp:positionV relativeFrom="paragraph">
                  <wp:posOffset>180340</wp:posOffset>
                </wp:positionV>
                <wp:extent cx="5505450" cy="2907665"/>
                <wp:effectExtent l="0" t="0" r="317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907665"/>
                        </a:xfrm>
                        <a:prstGeom prst="rect">
                          <a:avLst/>
                        </a:prstGeom>
                        <a:solidFill>
                          <a:srgbClr val="FFFFFF"/>
                        </a:solidFill>
                        <a:ln w="9525">
                          <a:solidFill>
                            <a:srgbClr val="000000"/>
                          </a:solidFill>
                          <a:miter lim="800000"/>
                          <a:headEnd/>
                          <a:tailEnd/>
                        </a:ln>
                      </wps:spPr>
                      <wps:txbx>
                        <w:txbxContent>
                          <w:p w14:paraId="1830E443" w14:textId="77777777" w:rsidR="00F80B19" w:rsidRDefault="00F80B19">
                            <w:pPr>
                              <w:rPr>
                                <w:b/>
                              </w:rPr>
                            </w:pPr>
                            <w:r>
                              <w:rPr>
                                <w:b/>
                              </w:rPr>
                              <w:t>What is already known on the subject</w:t>
                            </w:r>
                          </w:p>
                          <w:p w14:paraId="26B18A8D" w14:textId="77777777" w:rsidR="00F80B19" w:rsidRDefault="00F80B19">
                            <w:r>
                              <w:t>Physical inactivity is a leading challenge for public health in the UK that costs the NHS an estimated £455million per year.  Rates of physical activity are lowest in more deprived populations.  Interventions that improve access to public facilities, such as price reductions or free offers, have the potential to increase population level physical activity levels, as well as addressing social inequalities in uptake of physical activity.</w:t>
                            </w:r>
                          </w:p>
                          <w:p w14:paraId="041CFD25" w14:textId="77777777" w:rsidR="00F80B19" w:rsidRDefault="00F80B19">
                            <w:pPr>
                              <w:rPr>
                                <w:b/>
                              </w:rPr>
                            </w:pPr>
                            <w:r w:rsidRPr="000C7E3A">
                              <w:rPr>
                                <w:b/>
                              </w:rPr>
                              <w:t xml:space="preserve">What this </w:t>
                            </w:r>
                            <w:r>
                              <w:rPr>
                                <w:b/>
                              </w:rPr>
                              <w:t>study adds</w:t>
                            </w:r>
                          </w:p>
                          <w:p w14:paraId="67283793" w14:textId="799A4CE1" w:rsidR="00F80B19" w:rsidRPr="000C7E3A" w:rsidRDefault="00212808">
                            <w:r>
                              <w:t>T</w:t>
                            </w:r>
                            <w:r w:rsidR="00F80B19">
                              <w:t xml:space="preserve">his study </w:t>
                            </w:r>
                            <w:r>
                              <w:t xml:space="preserve">uses quasi-experimental methods to investigate the impact of </w:t>
                            </w:r>
                            <w:r w:rsidR="00635EA4">
                              <w:t xml:space="preserve">the introduction of universal free access to leisure facilities </w:t>
                            </w:r>
                            <w:r>
                              <w:t>alongside community outreach activities on inequalities in physical activity. Demonstrating that this</w:t>
                            </w:r>
                            <w:r w:rsidR="00635EA4">
                              <w:t xml:space="preserve"> can</w:t>
                            </w:r>
                            <w:r w:rsidR="00F80B19">
                              <w:t xml:space="preserve"> increase </w:t>
                            </w:r>
                            <w:r w:rsidR="00635EA4">
                              <w:t xml:space="preserve">participation in swimming and gym activities and overall levels of physical activity, with the effects being greatest in the most disadvantaged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39ADC" id="_x0000_t202" coordsize="21600,21600" o:spt="202" path="m0,0l0,21600,21600,21600,21600,0xe">
                <v:stroke joinstyle="miter"/>
                <v:path gradientshapeok="t" o:connecttype="rect"/>
              </v:shapetype>
              <v:shape id="Text Box 2" o:spid="_x0000_s1026" type="#_x0000_t202" style="position:absolute;left:0;text-align:left;margin-left:4.7pt;margin-top:14.2pt;width:433.5pt;height:22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">
                <v:textbox>
                  <w:txbxContent>
                    <w:p w14:paraId="1830E443" w14:textId="77777777" w:rsidR="00F80B19" w:rsidRDefault="00F80B19">
                      <w:pPr>
                        <w:rPr>
                          <w:b/>
                        </w:rPr>
                      </w:pPr>
                      <w:r>
                        <w:rPr>
                          <w:b/>
                        </w:rPr>
                        <w:t>What is already known on the subject</w:t>
                      </w:r>
                    </w:p>
                    <w:p w14:paraId="26B18A8D" w14:textId="77777777" w:rsidR="00F80B19" w:rsidRDefault="00F80B19">
                      <w:r>
                        <w:t>Physical inactivity is a leading challenge for public health in the UK that costs the NHS an estimated £455million per year.  Rates of physical activity are lowest in more deprived populations.  Interventions that improve access to public facilities, such as price reductions or free offers, have the potential to increase population level physical activity levels, as well as addressing social inequalities in uptake of physical activity.</w:t>
                      </w:r>
                    </w:p>
                    <w:p w14:paraId="041CFD25" w14:textId="77777777" w:rsidR="00F80B19" w:rsidRDefault="00F80B19">
                      <w:pPr>
                        <w:rPr>
                          <w:b/>
                        </w:rPr>
                      </w:pPr>
                      <w:r w:rsidRPr="000C7E3A">
                        <w:rPr>
                          <w:b/>
                        </w:rPr>
                        <w:t xml:space="preserve">What this </w:t>
                      </w:r>
                      <w:r>
                        <w:rPr>
                          <w:b/>
                        </w:rPr>
                        <w:t>study adds</w:t>
                      </w:r>
                    </w:p>
                    <w:p w14:paraId="67283793" w14:textId="799A4CE1" w:rsidR="00F80B19" w:rsidRPr="000C7E3A" w:rsidRDefault="00212808">
                      <w:r>
                        <w:t>T</w:t>
                      </w:r>
                      <w:r w:rsidR="00F80B19">
                        <w:t xml:space="preserve">his study </w:t>
                      </w:r>
                      <w:r>
                        <w:t xml:space="preserve">uses quasi-experimental methods to investigate the impact of </w:t>
                      </w:r>
                      <w:r w:rsidR="00635EA4">
                        <w:t xml:space="preserve">the introduction of </w:t>
                      </w:r>
                      <w:r w:rsidR="00635EA4">
                        <w:t>universa</w:t>
                      </w:r>
                      <w:r w:rsidR="00635EA4">
                        <w:t xml:space="preserve">l free access to leisure facilities </w:t>
                      </w:r>
                      <w:r>
                        <w:t>alongside community outreach</w:t>
                      </w:r>
                      <w:r>
                        <w:t xml:space="preserve"> activities on inequalities in physical activity. Demonstrating that this</w:t>
                      </w:r>
                      <w:r w:rsidR="00635EA4">
                        <w:t xml:space="preserve"> can</w:t>
                      </w:r>
                      <w:r w:rsidR="00F80B19">
                        <w:t xml:space="preserve"> increase </w:t>
                      </w:r>
                      <w:r w:rsidR="00635EA4">
                        <w:t xml:space="preserve">participation in swimming and gym activities and overall levels of physical activity, with the effects being greatest in the most disadvantaged groups. </w:t>
                      </w:r>
                    </w:p>
                  </w:txbxContent>
                </v:textbox>
                <w10:wrap type="square"/>
              </v:shape>
            </w:pict>
          </mc:Fallback>
        </mc:AlternateContent>
      </w:r>
    </w:p>
    <w:p w14:paraId="2F845D02" w14:textId="77777777" w:rsidR="00635EA4" w:rsidRDefault="00635EA4" w:rsidP="001D6FBA">
      <w:pPr>
        <w:rPr>
          <w:b/>
          <w:color w:val="000000" w:themeColor="text1"/>
        </w:rPr>
      </w:pPr>
    </w:p>
    <w:p w14:paraId="03F0E694" w14:textId="77777777" w:rsidR="00635EA4" w:rsidRDefault="00635EA4" w:rsidP="001D6FBA">
      <w:pPr>
        <w:rPr>
          <w:b/>
          <w:color w:val="000000" w:themeColor="text1"/>
        </w:rPr>
      </w:pPr>
    </w:p>
    <w:p w14:paraId="4BCA6EDE" w14:textId="77777777" w:rsidR="00635EA4" w:rsidRDefault="00635EA4" w:rsidP="001D6FBA">
      <w:pPr>
        <w:rPr>
          <w:b/>
          <w:color w:val="000000" w:themeColor="text1"/>
        </w:rPr>
      </w:pPr>
    </w:p>
    <w:p w14:paraId="300C0FD8" w14:textId="77777777" w:rsidR="00635EA4" w:rsidRDefault="00635EA4" w:rsidP="001D6FBA">
      <w:pPr>
        <w:rPr>
          <w:b/>
          <w:color w:val="000000" w:themeColor="text1"/>
        </w:rPr>
      </w:pPr>
    </w:p>
    <w:p w14:paraId="59C89919" w14:textId="77777777" w:rsidR="00635EA4" w:rsidRDefault="00635EA4" w:rsidP="001D6FBA">
      <w:pPr>
        <w:rPr>
          <w:b/>
          <w:color w:val="000000" w:themeColor="text1"/>
        </w:rPr>
      </w:pPr>
    </w:p>
    <w:p w14:paraId="7FA646CB" w14:textId="77777777" w:rsidR="00635EA4" w:rsidRDefault="00635EA4" w:rsidP="001D6FBA">
      <w:pPr>
        <w:rPr>
          <w:b/>
          <w:color w:val="000000" w:themeColor="text1"/>
        </w:rPr>
      </w:pPr>
    </w:p>
    <w:p w14:paraId="046C4AE4" w14:textId="77777777" w:rsidR="003307A8" w:rsidRPr="003307A8" w:rsidRDefault="003307A8" w:rsidP="003307A8">
      <w:pPr>
        <w:pStyle w:val="Bibliography"/>
        <w:rPr>
          <w:rFonts w:ascii="Calibri"/>
          <w:color w:val="000000"/>
        </w:rPr>
      </w:pPr>
      <w:r>
        <w:rPr>
          <w:color w:val="000000" w:themeColor="text1"/>
        </w:rPr>
        <w:lastRenderedPageBreak/>
        <w:fldChar w:fldCharType="begin"/>
      </w:r>
      <w:r>
        <w:rPr>
          <w:color w:val="000000" w:themeColor="text1"/>
        </w:rPr>
        <w:instrText xml:space="preserve"> ADDIN ZOTERO_BIBL {"custom":[]} CSL_BIBLIOGRAPHY </w:instrText>
      </w:r>
      <w:r>
        <w:rPr>
          <w:color w:val="000000" w:themeColor="text1"/>
        </w:rPr>
        <w:fldChar w:fldCharType="separate"/>
      </w:r>
      <w:r w:rsidRPr="003307A8">
        <w:rPr>
          <w:rFonts w:ascii="Calibri"/>
          <w:color w:val="000000"/>
        </w:rPr>
        <w:t xml:space="preserve">1 </w:t>
      </w:r>
      <w:r w:rsidRPr="003307A8">
        <w:rPr>
          <w:rFonts w:ascii="Calibri"/>
          <w:color w:val="000000"/>
        </w:rPr>
        <w:tab/>
        <w:t>Physical_inactivity_costs_to_CCGs.pdf. https://www.gov.uk/government/uploads/system/uploads/attachment_data/file/524234/Physical_inactivity_costs_to_CCGs.pdf (accessed 8 Mar 2017).</w:t>
      </w:r>
    </w:p>
    <w:p w14:paraId="4981CB51" w14:textId="77777777" w:rsidR="003307A8" w:rsidRPr="003307A8" w:rsidRDefault="003307A8" w:rsidP="003307A8">
      <w:pPr>
        <w:pStyle w:val="Bibliography"/>
        <w:rPr>
          <w:rFonts w:ascii="Calibri"/>
          <w:color w:val="000000"/>
        </w:rPr>
      </w:pPr>
      <w:r w:rsidRPr="003307A8">
        <w:rPr>
          <w:rFonts w:ascii="Calibri"/>
          <w:color w:val="000000"/>
        </w:rPr>
        <w:t xml:space="preserve">2 </w:t>
      </w:r>
      <w:r w:rsidRPr="003307A8">
        <w:rPr>
          <w:rFonts w:ascii="Calibri"/>
          <w:color w:val="000000"/>
        </w:rPr>
        <w:tab/>
        <w:t>Health matters: getting every adult active every day - GOV.UK. https://www.gov.uk/government/publications/health-matters-getting-every-adult-active-every-day/health-matters-getting-every-adult-active-every-day#physical-activity-and-health-inequalities (accessed 8 Mar 2017).</w:t>
      </w:r>
    </w:p>
    <w:p w14:paraId="1361CF00" w14:textId="77777777" w:rsidR="003307A8" w:rsidRPr="003307A8" w:rsidRDefault="003307A8" w:rsidP="003307A8">
      <w:pPr>
        <w:pStyle w:val="Bibliography"/>
        <w:rPr>
          <w:rFonts w:ascii="Calibri"/>
          <w:color w:val="000000"/>
        </w:rPr>
      </w:pPr>
      <w:r w:rsidRPr="003307A8">
        <w:rPr>
          <w:rFonts w:ascii="Calibri"/>
          <w:color w:val="000000"/>
        </w:rPr>
        <w:t xml:space="preserve">3 </w:t>
      </w:r>
      <w:r w:rsidRPr="003307A8">
        <w:rPr>
          <w:rFonts w:ascii="Calibri"/>
          <w:color w:val="000000"/>
        </w:rPr>
        <w:tab/>
        <w:t xml:space="preserve">Robinson L. </w:t>
      </w:r>
      <w:r w:rsidRPr="003307A8">
        <w:rPr>
          <w:rFonts w:ascii="Calibri"/>
          <w:i/>
          <w:iCs/>
          <w:color w:val="000000"/>
        </w:rPr>
        <w:t>Managing Public Sport and Leisure Services</w:t>
      </w:r>
      <w:r w:rsidRPr="003307A8">
        <w:rPr>
          <w:rFonts w:ascii="Calibri"/>
          <w:color w:val="000000"/>
        </w:rPr>
        <w:t xml:space="preserve">. </w:t>
      </w:r>
      <w:proofErr w:type="gramStart"/>
      <w:r w:rsidRPr="003307A8">
        <w:rPr>
          <w:rFonts w:ascii="Calibri"/>
          <w:color w:val="000000"/>
        </w:rPr>
        <w:t>London ;</w:t>
      </w:r>
      <w:proofErr w:type="gramEnd"/>
      <w:r w:rsidRPr="003307A8">
        <w:rPr>
          <w:rFonts w:ascii="Calibri"/>
          <w:color w:val="000000"/>
        </w:rPr>
        <w:t xml:space="preserve"> New York: : Routledge 2003. </w:t>
      </w:r>
    </w:p>
    <w:p w14:paraId="2A4EEE0C" w14:textId="77777777" w:rsidR="003307A8" w:rsidRPr="003307A8" w:rsidRDefault="003307A8" w:rsidP="003307A8">
      <w:pPr>
        <w:pStyle w:val="Bibliography"/>
        <w:rPr>
          <w:rFonts w:ascii="Calibri"/>
          <w:color w:val="000000"/>
        </w:rPr>
      </w:pPr>
      <w:r w:rsidRPr="003307A8">
        <w:rPr>
          <w:rFonts w:ascii="Calibri"/>
          <w:color w:val="000000"/>
        </w:rPr>
        <w:t xml:space="preserve">4 </w:t>
      </w:r>
      <w:r w:rsidRPr="003307A8">
        <w:rPr>
          <w:rFonts w:ascii="Calibri"/>
          <w:color w:val="000000"/>
        </w:rPr>
        <w:tab/>
        <w:t>Health and Social Care Act 2012. http://www.legislation.gov.uk/ukpga/2012/7/section/12/enacted (accessed 6 Mar 2017).</w:t>
      </w:r>
    </w:p>
    <w:p w14:paraId="310EFAEE" w14:textId="77777777" w:rsidR="003307A8" w:rsidRPr="003307A8" w:rsidRDefault="003307A8" w:rsidP="003307A8">
      <w:pPr>
        <w:pStyle w:val="Bibliography"/>
        <w:rPr>
          <w:rFonts w:ascii="Calibri"/>
          <w:color w:val="000000"/>
        </w:rPr>
      </w:pPr>
      <w:r w:rsidRPr="003307A8">
        <w:rPr>
          <w:rFonts w:ascii="Calibri"/>
          <w:color w:val="000000"/>
        </w:rPr>
        <w:t xml:space="preserve">5 </w:t>
      </w:r>
      <w:r w:rsidRPr="003307A8">
        <w:rPr>
          <w:rFonts w:ascii="Calibri"/>
          <w:color w:val="000000"/>
        </w:rPr>
        <w:tab/>
        <w:t xml:space="preserve">Get active with </w:t>
      </w:r>
      <w:proofErr w:type="spellStart"/>
      <w:r w:rsidRPr="003307A8">
        <w:rPr>
          <w:rFonts w:ascii="Calibri"/>
          <w:color w:val="000000"/>
        </w:rPr>
        <w:t>Birminghams</w:t>
      </w:r>
      <w:proofErr w:type="spellEnd"/>
      <w:r w:rsidRPr="003307A8">
        <w:rPr>
          <w:rFonts w:ascii="Calibri"/>
          <w:color w:val="000000"/>
        </w:rPr>
        <w:t xml:space="preserve"> Be Active campaign - Birmingham Adult Social Care. https://www.mycareinbirmingham.org.uk/get-active-with-birminghams-be-active-campaign.aspx (accessed 8 Mar 2017).</w:t>
      </w:r>
    </w:p>
    <w:p w14:paraId="26BD5B9F" w14:textId="77777777" w:rsidR="003307A8" w:rsidRPr="003307A8" w:rsidRDefault="003307A8" w:rsidP="003307A8">
      <w:pPr>
        <w:pStyle w:val="Bibliography"/>
        <w:rPr>
          <w:rFonts w:ascii="Calibri"/>
          <w:color w:val="000000"/>
        </w:rPr>
      </w:pPr>
      <w:r w:rsidRPr="003307A8">
        <w:rPr>
          <w:rFonts w:ascii="Calibri"/>
          <w:color w:val="000000"/>
        </w:rPr>
        <w:t xml:space="preserve">6 </w:t>
      </w:r>
      <w:r w:rsidRPr="003307A8">
        <w:rPr>
          <w:rFonts w:ascii="Calibri"/>
          <w:color w:val="000000"/>
        </w:rPr>
        <w:tab/>
        <w:t xml:space="preserve">Sport England - Blackburn with </w:t>
      </w:r>
      <w:proofErr w:type="spellStart"/>
      <w:r w:rsidRPr="003307A8">
        <w:rPr>
          <w:rFonts w:ascii="Calibri"/>
          <w:color w:val="000000"/>
        </w:rPr>
        <w:t>Darwen’s</w:t>
      </w:r>
      <w:proofErr w:type="spellEnd"/>
      <w:r w:rsidRPr="003307A8">
        <w:rPr>
          <w:rFonts w:ascii="Calibri"/>
          <w:color w:val="000000"/>
        </w:rPr>
        <w:t xml:space="preserve"> </w:t>
      </w:r>
      <w:proofErr w:type="spellStart"/>
      <w:proofErr w:type="gramStart"/>
      <w:r w:rsidRPr="003307A8">
        <w:rPr>
          <w:rFonts w:ascii="Calibri"/>
          <w:color w:val="000000"/>
        </w:rPr>
        <w:t>re:fresh</w:t>
      </w:r>
      <w:proofErr w:type="spellEnd"/>
      <w:proofErr w:type="gramEnd"/>
      <w:r w:rsidRPr="003307A8">
        <w:rPr>
          <w:rFonts w:ascii="Calibri"/>
          <w:color w:val="000000"/>
        </w:rPr>
        <w:t xml:space="preserve"> campaign. http://archive.sportengland.org/support__advice/local_government/in_it_for_the_long_run/case_studies/blackburn_with_darwen.aspx (accessed 31 May 2016).</w:t>
      </w:r>
    </w:p>
    <w:p w14:paraId="4970B076" w14:textId="77777777" w:rsidR="003307A8" w:rsidRPr="003307A8" w:rsidRDefault="003307A8" w:rsidP="003307A8">
      <w:pPr>
        <w:pStyle w:val="Bibliography"/>
        <w:rPr>
          <w:rFonts w:ascii="Calibri"/>
          <w:color w:val="000000"/>
        </w:rPr>
      </w:pPr>
      <w:r w:rsidRPr="003307A8">
        <w:rPr>
          <w:rFonts w:ascii="Calibri"/>
          <w:color w:val="000000"/>
        </w:rPr>
        <w:t xml:space="preserve">7 </w:t>
      </w:r>
      <w:r w:rsidRPr="003307A8">
        <w:rPr>
          <w:rFonts w:ascii="Calibri"/>
          <w:color w:val="000000"/>
        </w:rPr>
        <w:tab/>
        <w:t>Everyone Active » Southwark Free Swim and Gym. https://www.everyoneactive.com/southwarkfreeswimandgym/ (accessed 16 May 2017).</w:t>
      </w:r>
    </w:p>
    <w:p w14:paraId="032E8692" w14:textId="77777777" w:rsidR="003307A8" w:rsidRPr="003307A8" w:rsidRDefault="003307A8" w:rsidP="003307A8">
      <w:pPr>
        <w:pStyle w:val="Bibliography"/>
        <w:rPr>
          <w:rFonts w:ascii="Calibri"/>
          <w:color w:val="000000"/>
        </w:rPr>
      </w:pPr>
      <w:r w:rsidRPr="003307A8">
        <w:rPr>
          <w:rFonts w:ascii="Calibri"/>
          <w:color w:val="000000"/>
        </w:rPr>
        <w:t xml:space="preserve">8 </w:t>
      </w:r>
      <w:r w:rsidRPr="003307A8">
        <w:rPr>
          <w:rFonts w:ascii="Calibri"/>
          <w:color w:val="000000"/>
        </w:rPr>
        <w:tab/>
        <w:t xml:space="preserve">Audrey S, Wheeler BW, Mills J, </w:t>
      </w:r>
      <w:r w:rsidRPr="003307A8">
        <w:rPr>
          <w:rFonts w:ascii="Calibri"/>
          <w:i/>
          <w:iCs/>
          <w:color w:val="000000"/>
        </w:rPr>
        <w:t>et al.</w:t>
      </w:r>
      <w:r w:rsidRPr="003307A8">
        <w:rPr>
          <w:rFonts w:ascii="Calibri"/>
          <w:color w:val="000000"/>
        </w:rPr>
        <w:t xml:space="preserve"> Health promotion and the social gradient: The </w:t>
      </w:r>
      <w:proofErr w:type="gramStart"/>
      <w:r w:rsidRPr="003307A8">
        <w:rPr>
          <w:rFonts w:ascii="Calibri"/>
          <w:color w:val="000000"/>
        </w:rPr>
        <w:t>free swimming</w:t>
      </w:r>
      <w:proofErr w:type="gramEnd"/>
      <w:r w:rsidRPr="003307A8">
        <w:rPr>
          <w:rFonts w:ascii="Calibri"/>
          <w:color w:val="000000"/>
        </w:rPr>
        <w:t xml:space="preserve"> initiative for children and young people in Bristol. </w:t>
      </w:r>
      <w:r w:rsidRPr="003307A8">
        <w:rPr>
          <w:rFonts w:ascii="Calibri"/>
          <w:i/>
          <w:iCs/>
          <w:color w:val="000000"/>
        </w:rPr>
        <w:t>Public Health</w:t>
      </w:r>
      <w:r w:rsidRPr="003307A8">
        <w:rPr>
          <w:rFonts w:ascii="Calibri"/>
          <w:color w:val="000000"/>
        </w:rPr>
        <w:t xml:space="preserve"> </w:t>
      </w:r>
      <w:proofErr w:type="gramStart"/>
      <w:r w:rsidRPr="003307A8">
        <w:rPr>
          <w:rFonts w:ascii="Calibri"/>
          <w:color w:val="000000"/>
        </w:rPr>
        <w:t>2012;</w:t>
      </w:r>
      <w:r w:rsidRPr="003307A8">
        <w:rPr>
          <w:rFonts w:ascii="Calibri"/>
          <w:b/>
          <w:bCs/>
          <w:color w:val="000000"/>
        </w:rPr>
        <w:t>126</w:t>
      </w:r>
      <w:r w:rsidRPr="003307A8">
        <w:rPr>
          <w:rFonts w:ascii="Calibri"/>
          <w:color w:val="000000"/>
        </w:rPr>
        <w:t>:976</w:t>
      </w:r>
      <w:proofErr w:type="gramEnd"/>
      <w:r w:rsidRPr="003307A8">
        <w:rPr>
          <w:rFonts w:ascii="Calibri"/>
          <w:color w:val="000000"/>
        </w:rPr>
        <w:t xml:space="preserve">–81. </w:t>
      </w:r>
      <w:proofErr w:type="gramStart"/>
      <w:r w:rsidRPr="003307A8">
        <w:rPr>
          <w:rFonts w:ascii="Calibri"/>
          <w:color w:val="000000"/>
        </w:rPr>
        <w:t>doi:10.1016/j.puhe</w:t>
      </w:r>
      <w:proofErr w:type="gramEnd"/>
      <w:r w:rsidRPr="003307A8">
        <w:rPr>
          <w:rFonts w:ascii="Calibri"/>
          <w:color w:val="000000"/>
        </w:rPr>
        <w:t>.2012.07.008</w:t>
      </w:r>
    </w:p>
    <w:p w14:paraId="2AED5181" w14:textId="77777777" w:rsidR="003307A8" w:rsidRPr="003307A8" w:rsidRDefault="003307A8" w:rsidP="003307A8">
      <w:pPr>
        <w:pStyle w:val="Bibliography"/>
        <w:rPr>
          <w:rFonts w:ascii="Calibri"/>
          <w:color w:val="000000"/>
        </w:rPr>
      </w:pPr>
      <w:r w:rsidRPr="003307A8">
        <w:rPr>
          <w:rFonts w:ascii="Calibri"/>
          <w:color w:val="000000"/>
        </w:rPr>
        <w:t xml:space="preserve">9 </w:t>
      </w:r>
      <w:r w:rsidRPr="003307A8">
        <w:rPr>
          <w:rFonts w:ascii="Calibri"/>
          <w:color w:val="000000"/>
        </w:rPr>
        <w:tab/>
        <w:t xml:space="preserve">Halliday, E, Barr, B, </w:t>
      </w:r>
      <w:proofErr w:type="spellStart"/>
      <w:r w:rsidRPr="003307A8">
        <w:rPr>
          <w:rFonts w:ascii="Calibri"/>
          <w:color w:val="000000"/>
        </w:rPr>
        <w:t>Higgerson</w:t>
      </w:r>
      <w:proofErr w:type="spellEnd"/>
      <w:r w:rsidRPr="003307A8">
        <w:rPr>
          <w:rFonts w:ascii="Calibri"/>
          <w:color w:val="000000"/>
        </w:rPr>
        <w:t xml:space="preserve">, J, </w:t>
      </w:r>
      <w:r w:rsidRPr="003307A8">
        <w:rPr>
          <w:rFonts w:ascii="Calibri"/>
          <w:i/>
          <w:iCs/>
          <w:color w:val="000000"/>
        </w:rPr>
        <w:t>et al.</w:t>
      </w:r>
      <w:r w:rsidRPr="003307A8">
        <w:rPr>
          <w:rFonts w:ascii="Calibri"/>
          <w:color w:val="000000"/>
        </w:rPr>
        <w:t xml:space="preserve"> Using local authority entrance charges to tackle inequalities in physical activity?  A qualitative study of leisure and public health perspectives. </w:t>
      </w:r>
      <w:r w:rsidRPr="003307A8">
        <w:rPr>
          <w:rFonts w:ascii="Calibri"/>
          <w:i/>
          <w:iCs/>
          <w:color w:val="000000"/>
        </w:rPr>
        <w:t>J Public Health</w:t>
      </w:r>
      <w:r w:rsidRPr="003307A8">
        <w:rPr>
          <w:rFonts w:ascii="Calibri"/>
          <w:color w:val="000000"/>
        </w:rPr>
        <w:t xml:space="preserve"> </w:t>
      </w:r>
      <w:proofErr w:type="gramStart"/>
      <w:r w:rsidRPr="003307A8">
        <w:rPr>
          <w:rFonts w:ascii="Calibri"/>
          <w:color w:val="000000"/>
        </w:rPr>
        <w:t>In</w:t>
      </w:r>
      <w:proofErr w:type="gramEnd"/>
      <w:r w:rsidRPr="003307A8">
        <w:rPr>
          <w:rFonts w:ascii="Calibri"/>
          <w:color w:val="000000"/>
        </w:rPr>
        <w:t xml:space="preserve"> Press.</w:t>
      </w:r>
    </w:p>
    <w:p w14:paraId="6D5C79C2" w14:textId="77777777" w:rsidR="003307A8" w:rsidRPr="003307A8" w:rsidRDefault="003307A8" w:rsidP="003307A8">
      <w:pPr>
        <w:pStyle w:val="Bibliography"/>
        <w:rPr>
          <w:rFonts w:ascii="Calibri"/>
          <w:color w:val="000000"/>
        </w:rPr>
      </w:pPr>
      <w:r w:rsidRPr="003307A8">
        <w:rPr>
          <w:rFonts w:ascii="Calibri"/>
          <w:color w:val="000000"/>
        </w:rPr>
        <w:t xml:space="preserve">10 </w:t>
      </w:r>
      <w:r w:rsidRPr="003307A8">
        <w:rPr>
          <w:rFonts w:ascii="Calibri"/>
          <w:color w:val="000000"/>
        </w:rPr>
        <w:tab/>
      </w:r>
      <w:proofErr w:type="spellStart"/>
      <w:r w:rsidRPr="003307A8">
        <w:rPr>
          <w:rFonts w:ascii="Calibri"/>
          <w:color w:val="000000"/>
        </w:rPr>
        <w:t>Coalter</w:t>
      </w:r>
      <w:proofErr w:type="spellEnd"/>
      <w:r w:rsidRPr="003307A8">
        <w:rPr>
          <w:rFonts w:ascii="Calibri"/>
          <w:color w:val="000000"/>
        </w:rPr>
        <w:t xml:space="preserve"> F. Entrance charges and sports participation: A review of evidence. 2002. http://www.sportdevelopment.info/index.php/subjects/55-researchsurveys/132-entrance-charges-and-sports-participation-a-review-of-evidence (accessed 7 May 2014).</w:t>
      </w:r>
    </w:p>
    <w:p w14:paraId="0FB80BA7" w14:textId="77777777" w:rsidR="003307A8" w:rsidRPr="003307A8" w:rsidRDefault="003307A8" w:rsidP="003307A8">
      <w:pPr>
        <w:pStyle w:val="Bibliography"/>
        <w:rPr>
          <w:rFonts w:ascii="Calibri"/>
          <w:color w:val="000000"/>
        </w:rPr>
      </w:pPr>
      <w:r w:rsidRPr="003307A8">
        <w:rPr>
          <w:rFonts w:ascii="Calibri"/>
          <w:color w:val="000000"/>
        </w:rPr>
        <w:t xml:space="preserve">11 </w:t>
      </w:r>
      <w:r w:rsidRPr="003307A8">
        <w:rPr>
          <w:rFonts w:ascii="Calibri"/>
          <w:color w:val="000000"/>
        </w:rPr>
        <w:tab/>
      </w:r>
      <w:proofErr w:type="spellStart"/>
      <w:r w:rsidRPr="003307A8">
        <w:rPr>
          <w:rFonts w:ascii="Calibri"/>
          <w:color w:val="000000"/>
        </w:rPr>
        <w:t>Coalter</w:t>
      </w:r>
      <w:proofErr w:type="spellEnd"/>
      <w:r w:rsidRPr="003307A8">
        <w:rPr>
          <w:rFonts w:ascii="Calibri"/>
          <w:color w:val="000000"/>
        </w:rPr>
        <w:t xml:space="preserve"> F. Free swimming – A need for a more strategic approach - Physical Activity Health Alliance. 2006. http://www.paha.org.uk/Resource/free-swimming-a-need-for-a-more-strategic-approach#viewComments (accessed 7 May 2014).</w:t>
      </w:r>
    </w:p>
    <w:p w14:paraId="22A3C908" w14:textId="77777777" w:rsidR="003307A8" w:rsidRPr="003307A8" w:rsidRDefault="003307A8" w:rsidP="003307A8">
      <w:pPr>
        <w:pStyle w:val="Bibliography"/>
        <w:rPr>
          <w:rFonts w:ascii="Calibri"/>
          <w:color w:val="000000"/>
        </w:rPr>
      </w:pPr>
      <w:r w:rsidRPr="003307A8">
        <w:rPr>
          <w:rFonts w:ascii="Calibri"/>
          <w:color w:val="000000"/>
        </w:rPr>
        <w:t xml:space="preserve">12 </w:t>
      </w:r>
      <w:r w:rsidRPr="003307A8">
        <w:rPr>
          <w:rFonts w:ascii="Calibri"/>
          <w:color w:val="000000"/>
        </w:rPr>
        <w:tab/>
        <w:t xml:space="preserve">Bolton N, Martin S, Anderson M, </w:t>
      </w:r>
      <w:r w:rsidRPr="003307A8">
        <w:rPr>
          <w:rFonts w:ascii="Calibri"/>
          <w:i/>
          <w:iCs/>
          <w:color w:val="000000"/>
        </w:rPr>
        <w:t>et al.</w:t>
      </w:r>
      <w:r w:rsidRPr="003307A8">
        <w:rPr>
          <w:rFonts w:ascii="Calibri"/>
          <w:color w:val="000000"/>
        </w:rPr>
        <w:t xml:space="preserve"> </w:t>
      </w:r>
      <w:r w:rsidRPr="003307A8">
        <w:rPr>
          <w:rFonts w:ascii="Calibri"/>
          <w:i/>
          <w:iCs/>
          <w:color w:val="000000"/>
        </w:rPr>
        <w:t>Free Swimming: An Evaluation of the Welsh Assembly Government’s Initiative</w:t>
      </w:r>
      <w:r w:rsidRPr="003307A8">
        <w:rPr>
          <w:rFonts w:ascii="Calibri"/>
          <w:color w:val="000000"/>
        </w:rPr>
        <w:t>. Sports Council for Wales 2008. https://repository.cardiffmet.ac.uk/handle/10369/583 (accessed 30 Jan 2017).</w:t>
      </w:r>
    </w:p>
    <w:p w14:paraId="0063F6B3" w14:textId="77777777" w:rsidR="003307A8" w:rsidRPr="003307A8" w:rsidRDefault="003307A8" w:rsidP="003307A8">
      <w:pPr>
        <w:pStyle w:val="Bibliography"/>
        <w:rPr>
          <w:rFonts w:ascii="Calibri"/>
          <w:color w:val="000000"/>
        </w:rPr>
      </w:pPr>
      <w:r w:rsidRPr="003307A8">
        <w:rPr>
          <w:rFonts w:ascii="Calibri"/>
          <w:color w:val="000000"/>
        </w:rPr>
        <w:t xml:space="preserve">13 </w:t>
      </w:r>
      <w:r w:rsidRPr="003307A8">
        <w:rPr>
          <w:rFonts w:ascii="Calibri"/>
          <w:color w:val="000000"/>
        </w:rPr>
        <w:tab/>
      </w:r>
      <w:proofErr w:type="spellStart"/>
      <w:r w:rsidRPr="003307A8">
        <w:rPr>
          <w:rFonts w:ascii="Calibri"/>
          <w:color w:val="000000"/>
        </w:rPr>
        <w:t>Verhoef</w:t>
      </w:r>
      <w:proofErr w:type="spellEnd"/>
      <w:r w:rsidRPr="003307A8">
        <w:rPr>
          <w:rFonts w:ascii="Calibri"/>
          <w:color w:val="000000"/>
        </w:rPr>
        <w:t xml:space="preserve"> TI, Trend V, Kelly B, </w:t>
      </w:r>
      <w:r w:rsidRPr="003307A8">
        <w:rPr>
          <w:rFonts w:ascii="Calibri"/>
          <w:i/>
          <w:iCs/>
          <w:color w:val="000000"/>
        </w:rPr>
        <w:t>et al.</w:t>
      </w:r>
      <w:r w:rsidRPr="003307A8">
        <w:rPr>
          <w:rFonts w:ascii="Calibri"/>
          <w:color w:val="000000"/>
        </w:rPr>
        <w:t xml:space="preserve"> Cost-effectiveness analysis of offering free leisure centre memberships to physically inactive members of the public receiving state benefits: a case study. </w:t>
      </w:r>
      <w:r w:rsidRPr="003307A8">
        <w:rPr>
          <w:rFonts w:ascii="Calibri"/>
          <w:i/>
          <w:iCs/>
          <w:color w:val="000000"/>
        </w:rPr>
        <w:t>BMC Public Health</w:t>
      </w:r>
      <w:r w:rsidRPr="003307A8">
        <w:rPr>
          <w:rFonts w:ascii="Calibri"/>
          <w:color w:val="000000"/>
        </w:rPr>
        <w:t xml:space="preserve"> 2016;</w:t>
      </w:r>
      <w:r w:rsidRPr="003307A8">
        <w:rPr>
          <w:rFonts w:ascii="Calibri"/>
          <w:b/>
          <w:bCs/>
          <w:color w:val="000000"/>
        </w:rPr>
        <w:t>16</w:t>
      </w:r>
      <w:r w:rsidRPr="003307A8">
        <w:rPr>
          <w:rFonts w:ascii="Calibri"/>
          <w:color w:val="000000"/>
        </w:rPr>
        <w:t>. doi:10.1186/s12889-016-3300-x</w:t>
      </w:r>
    </w:p>
    <w:p w14:paraId="15FBECC0" w14:textId="77777777" w:rsidR="003307A8" w:rsidRPr="003307A8" w:rsidRDefault="003307A8" w:rsidP="003307A8">
      <w:pPr>
        <w:pStyle w:val="Bibliography"/>
        <w:rPr>
          <w:rFonts w:ascii="Calibri"/>
          <w:color w:val="000000"/>
        </w:rPr>
      </w:pPr>
      <w:r w:rsidRPr="003307A8">
        <w:rPr>
          <w:rFonts w:ascii="Calibri"/>
          <w:color w:val="000000"/>
        </w:rPr>
        <w:t xml:space="preserve">14 </w:t>
      </w:r>
      <w:r w:rsidRPr="003307A8">
        <w:rPr>
          <w:rFonts w:ascii="Calibri"/>
          <w:color w:val="000000"/>
        </w:rPr>
        <w:tab/>
      </w:r>
      <w:proofErr w:type="spellStart"/>
      <w:r w:rsidRPr="003307A8">
        <w:rPr>
          <w:rFonts w:ascii="Calibri"/>
          <w:color w:val="000000"/>
        </w:rPr>
        <w:t>Bullough</w:t>
      </w:r>
      <w:proofErr w:type="spellEnd"/>
      <w:r w:rsidRPr="003307A8">
        <w:rPr>
          <w:rFonts w:ascii="Calibri"/>
          <w:color w:val="000000"/>
        </w:rPr>
        <w:t xml:space="preserve"> S, Davies LE, Barrett D. The impact of a community free swimming programme for young people (under 19) in England. </w:t>
      </w:r>
      <w:r w:rsidRPr="003307A8">
        <w:rPr>
          <w:rFonts w:ascii="Calibri"/>
          <w:i/>
          <w:iCs/>
          <w:color w:val="000000"/>
        </w:rPr>
        <w:t xml:space="preserve">Sport </w:t>
      </w:r>
      <w:proofErr w:type="spellStart"/>
      <w:r w:rsidRPr="003307A8">
        <w:rPr>
          <w:rFonts w:ascii="Calibri"/>
          <w:i/>
          <w:iCs/>
          <w:color w:val="000000"/>
        </w:rPr>
        <w:t>Manag</w:t>
      </w:r>
      <w:proofErr w:type="spellEnd"/>
      <w:r w:rsidRPr="003307A8">
        <w:rPr>
          <w:rFonts w:ascii="Calibri"/>
          <w:i/>
          <w:iCs/>
          <w:color w:val="000000"/>
        </w:rPr>
        <w:t xml:space="preserve"> Rev</w:t>
      </w:r>
      <w:r w:rsidRPr="003307A8">
        <w:rPr>
          <w:rFonts w:ascii="Calibri"/>
          <w:color w:val="000000"/>
        </w:rPr>
        <w:t xml:space="preserve"> </w:t>
      </w:r>
      <w:proofErr w:type="gramStart"/>
      <w:r w:rsidRPr="003307A8">
        <w:rPr>
          <w:rFonts w:ascii="Calibri"/>
          <w:color w:val="000000"/>
        </w:rPr>
        <w:t>2015;</w:t>
      </w:r>
      <w:r w:rsidRPr="003307A8">
        <w:rPr>
          <w:rFonts w:ascii="Calibri"/>
          <w:b/>
          <w:bCs/>
          <w:color w:val="000000"/>
        </w:rPr>
        <w:t>18</w:t>
      </w:r>
      <w:r w:rsidRPr="003307A8">
        <w:rPr>
          <w:rFonts w:ascii="Calibri"/>
          <w:color w:val="000000"/>
        </w:rPr>
        <w:t>:32</w:t>
      </w:r>
      <w:proofErr w:type="gramEnd"/>
      <w:r w:rsidRPr="003307A8">
        <w:rPr>
          <w:rFonts w:ascii="Calibri"/>
          <w:color w:val="000000"/>
        </w:rPr>
        <w:t xml:space="preserve">–44. </w:t>
      </w:r>
      <w:proofErr w:type="gramStart"/>
      <w:r w:rsidRPr="003307A8">
        <w:rPr>
          <w:rFonts w:ascii="Calibri"/>
          <w:color w:val="000000"/>
        </w:rPr>
        <w:t>doi:10.1016/j.smr</w:t>
      </w:r>
      <w:proofErr w:type="gramEnd"/>
      <w:r w:rsidRPr="003307A8">
        <w:rPr>
          <w:rFonts w:ascii="Calibri"/>
          <w:color w:val="000000"/>
        </w:rPr>
        <w:t>.2014.09.001</w:t>
      </w:r>
    </w:p>
    <w:p w14:paraId="7CB62C4F" w14:textId="77777777" w:rsidR="003307A8" w:rsidRPr="003307A8" w:rsidRDefault="003307A8" w:rsidP="003307A8">
      <w:pPr>
        <w:pStyle w:val="Bibliography"/>
        <w:rPr>
          <w:rFonts w:ascii="Calibri"/>
          <w:color w:val="000000"/>
        </w:rPr>
      </w:pPr>
      <w:r w:rsidRPr="003307A8">
        <w:rPr>
          <w:rFonts w:ascii="Calibri"/>
          <w:color w:val="000000"/>
        </w:rPr>
        <w:lastRenderedPageBreak/>
        <w:t xml:space="preserve">15 </w:t>
      </w:r>
      <w:r w:rsidRPr="003307A8">
        <w:rPr>
          <w:rFonts w:ascii="Calibri"/>
          <w:color w:val="000000"/>
        </w:rPr>
        <w:tab/>
        <w:t>PricewaterhouseCoopers LLP. Evaluation of the Impact of Free Swimming. 2010.</w:t>
      </w:r>
    </w:p>
    <w:p w14:paraId="73CEC17F" w14:textId="77777777" w:rsidR="003307A8" w:rsidRPr="003307A8" w:rsidRDefault="003307A8" w:rsidP="003307A8">
      <w:pPr>
        <w:pStyle w:val="Bibliography"/>
        <w:rPr>
          <w:rFonts w:ascii="Calibri"/>
          <w:color w:val="000000"/>
        </w:rPr>
      </w:pPr>
      <w:r w:rsidRPr="003307A8">
        <w:rPr>
          <w:rFonts w:ascii="Calibri"/>
          <w:color w:val="000000"/>
        </w:rPr>
        <w:t xml:space="preserve">16 </w:t>
      </w:r>
      <w:r w:rsidRPr="003307A8">
        <w:rPr>
          <w:rFonts w:ascii="Calibri"/>
          <w:color w:val="000000"/>
        </w:rPr>
        <w:tab/>
        <w:t xml:space="preserve">Frew EJ, Bhatti M, Win K, </w:t>
      </w:r>
      <w:r w:rsidRPr="003307A8">
        <w:rPr>
          <w:rFonts w:ascii="Calibri"/>
          <w:i/>
          <w:iCs/>
          <w:color w:val="000000"/>
        </w:rPr>
        <w:t>et al.</w:t>
      </w:r>
      <w:r w:rsidRPr="003307A8">
        <w:rPr>
          <w:rFonts w:ascii="Calibri"/>
          <w:color w:val="000000"/>
        </w:rPr>
        <w:t xml:space="preserve"> Cost-effectiveness of a community-based physical activity programme for adults (Be Active) in the UK: an economic analysis within a natural experiment. </w:t>
      </w:r>
      <w:r w:rsidRPr="003307A8">
        <w:rPr>
          <w:rFonts w:ascii="Calibri"/>
          <w:i/>
          <w:iCs/>
          <w:color w:val="000000"/>
        </w:rPr>
        <w:t>Br J Sports Med</w:t>
      </w:r>
      <w:r w:rsidRPr="003307A8">
        <w:rPr>
          <w:rFonts w:ascii="Calibri"/>
          <w:color w:val="000000"/>
        </w:rPr>
        <w:t xml:space="preserve"> </w:t>
      </w:r>
      <w:proofErr w:type="gramStart"/>
      <w:r w:rsidRPr="003307A8">
        <w:rPr>
          <w:rFonts w:ascii="Calibri"/>
          <w:color w:val="000000"/>
        </w:rPr>
        <w:t>2014;</w:t>
      </w:r>
      <w:r w:rsidRPr="003307A8">
        <w:rPr>
          <w:rFonts w:ascii="Calibri"/>
          <w:b/>
          <w:bCs/>
          <w:color w:val="000000"/>
        </w:rPr>
        <w:t>48</w:t>
      </w:r>
      <w:r w:rsidRPr="003307A8">
        <w:rPr>
          <w:rFonts w:ascii="Calibri"/>
          <w:color w:val="000000"/>
        </w:rPr>
        <w:t>:207</w:t>
      </w:r>
      <w:proofErr w:type="gramEnd"/>
      <w:r w:rsidRPr="003307A8">
        <w:rPr>
          <w:rFonts w:ascii="Calibri"/>
          <w:color w:val="000000"/>
        </w:rPr>
        <w:t>–12. doi:10.1136/bjsports-2012-091202</w:t>
      </w:r>
    </w:p>
    <w:p w14:paraId="5DE21FA5" w14:textId="77777777" w:rsidR="003307A8" w:rsidRPr="003307A8" w:rsidRDefault="003307A8" w:rsidP="003307A8">
      <w:pPr>
        <w:pStyle w:val="Bibliography"/>
        <w:rPr>
          <w:rFonts w:ascii="Calibri"/>
          <w:color w:val="000000"/>
        </w:rPr>
      </w:pPr>
      <w:r w:rsidRPr="003307A8">
        <w:rPr>
          <w:rFonts w:ascii="Calibri"/>
          <w:color w:val="000000"/>
        </w:rPr>
        <w:t xml:space="preserve">17 </w:t>
      </w:r>
      <w:r w:rsidRPr="003307A8">
        <w:rPr>
          <w:rFonts w:ascii="Calibri"/>
          <w:color w:val="000000"/>
        </w:rPr>
        <w:tab/>
      </w:r>
      <w:proofErr w:type="spellStart"/>
      <w:r w:rsidRPr="003307A8">
        <w:rPr>
          <w:rFonts w:ascii="Calibri"/>
          <w:color w:val="000000"/>
        </w:rPr>
        <w:t>Coalter</w:t>
      </w:r>
      <w:proofErr w:type="spellEnd"/>
      <w:r w:rsidRPr="003307A8">
        <w:rPr>
          <w:rFonts w:ascii="Calibri"/>
          <w:color w:val="000000"/>
        </w:rPr>
        <w:t xml:space="preserve"> F. Sports participation: price or priorities? </w:t>
      </w:r>
      <w:r w:rsidRPr="003307A8">
        <w:rPr>
          <w:rFonts w:ascii="Calibri"/>
          <w:i/>
          <w:iCs/>
          <w:color w:val="000000"/>
        </w:rPr>
        <w:t>Leis Stud</w:t>
      </w:r>
      <w:r w:rsidRPr="003307A8">
        <w:rPr>
          <w:rFonts w:ascii="Calibri"/>
          <w:color w:val="000000"/>
        </w:rPr>
        <w:t xml:space="preserve"> </w:t>
      </w:r>
      <w:proofErr w:type="gramStart"/>
      <w:r w:rsidRPr="003307A8">
        <w:rPr>
          <w:rFonts w:ascii="Calibri"/>
          <w:color w:val="000000"/>
        </w:rPr>
        <w:t>1993;</w:t>
      </w:r>
      <w:r w:rsidRPr="003307A8">
        <w:rPr>
          <w:rFonts w:ascii="Calibri"/>
          <w:b/>
          <w:bCs/>
          <w:color w:val="000000"/>
        </w:rPr>
        <w:t>12</w:t>
      </w:r>
      <w:r w:rsidRPr="003307A8">
        <w:rPr>
          <w:rFonts w:ascii="Calibri"/>
          <w:color w:val="000000"/>
        </w:rPr>
        <w:t>:171</w:t>
      </w:r>
      <w:proofErr w:type="gramEnd"/>
      <w:r w:rsidRPr="003307A8">
        <w:rPr>
          <w:rFonts w:ascii="Calibri"/>
          <w:color w:val="000000"/>
        </w:rPr>
        <w:t>–82. doi:10.1080/02614369300390171</w:t>
      </w:r>
    </w:p>
    <w:p w14:paraId="46E4D62E" w14:textId="77777777" w:rsidR="003307A8" w:rsidRPr="003307A8" w:rsidRDefault="003307A8" w:rsidP="003307A8">
      <w:pPr>
        <w:pStyle w:val="Bibliography"/>
        <w:rPr>
          <w:rFonts w:ascii="Calibri"/>
          <w:color w:val="000000"/>
        </w:rPr>
      </w:pPr>
      <w:r w:rsidRPr="003307A8">
        <w:rPr>
          <w:rFonts w:ascii="Calibri"/>
          <w:color w:val="000000"/>
        </w:rPr>
        <w:t xml:space="preserve">18 </w:t>
      </w:r>
      <w:r w:rsidRPr="003307A8">
        <w:rPr>
          <w:rFonts w:ascii="Calibri"/>
          <w:color w:val="000000"/>
        </w:rPr>
        <w:tab/>
        <w:t>Sport England. Active People Survey - Technical Report. 2014. http://doc.ukdataservice.ac.uk/doc/7369/mrdoc/pdf/7369_aps_6_technical_report.pdf</w:t>
      </w:r>
    </w:p>
    <w:p w14:paraId="53F9895D" w14:textId="77777777" w:rsidR="003307A8" w:rsidRPr="003307A8" w:rsidRDefault="003307A8" w:rsidP="003307A8">
      <w:pPr>
        <w:pStyle w:val="Bibliography"/>
        <w:rPr>
          <w:rFonts w:ascii="Calibri"/>
          <w:color w:val="000000"/>
        </w:rPr>
      </w:pPr>
      <w:r w:rsidRPr="003307A8">
        <w:rPr>
          <w:rFonts w:ascii="Calibri"/>
          <w:color w:val="000000"/>
        </w:rPr>
        <w:t xml:space="preserve">19 </w:t>
      </w:r>
      <w:r w:rsidRPr="003307A8">
        <w:rPr>
          <w:rFonts w:ascii="Calibri"/>
          <w:color w:val="000000"/>
        </w:rPr>
        <w:tab/>
      </w:r>
      <w:proofErr w:type="spellStart"/>
      <w:r w:rsidRPr="003307A8">
        <w:rPr>
          <w:rFonts w:ascii="Calibri"/>
          <w:color w:val="000000"/>
        </w:rPr>
        <w:t>Biglan</w:t>
      </w:r>
      <w:proofErr w:type="spellEnd"/>
      <w:r w:rsidRPr="003307A8">
        <w:rPr>
          <w:rFonts w:ascii="Calibri"/>
          <w:color w:val="000000"/>
        </w:rPr>
        <w:t xml:space="preserve"> A, </w:t>
      </w:r>
      <w:proofErr w:type="spellStart"/>
      <w:r w:rsidRPr="003307A8">
        <w:rPr>
          <w:rFonts w:ascii="Calibri"/>
          <w:color w:val="000000"/>
        </w:rPr>
        <w:t>Ary</w:t>
      </w:r>
      <w:proofErr w:type="spellEnd"/>
      <w:r w:rsidRPr="003307A8">
        <w:rPr>
          <w:rFonts w:ascii="Calibri"/>
          <w:color w:val="000000"/>
        </w:rPr>
        <w:t xml:space="preserve"> D, </w:t>
      </w:r>
      <w:proofErr w:type="spellStart"/>
      <w:r w:rsidRPr="003307A8">
        <w:rPr>
          <w:rFonts w:ascii="Calibri"/>
          <w:color w:val="000000"/>
        </w:rPr>
        <w:t>Wagenaar</w:t>
      </w:r>
      <w:proofErr w:type="spellEnd"/>
      <w:r w:rsidRPr="003307A8">
        <w:rPr>
          <w:rFonts w:ascii="Calibri"/>
          <w:color w:val="000000"/>
        </w:rPr>
        <w:t xml:space="preserve"> AC. The Value of Interrupted Time-Series Experiments for Community Intervention Research. </w:t>
      </w:r>
      <w:proofErr w:type="spellStart"/>
      <w:r w:rsidRPr="003307A8">
        <w:rPr>
          <w:rFonts w:ascii="Calibri"/>
          <w:i/>
          <w:iCs/>
          <w:color w:val="000000"/>
        </w:rPr>
        <w:t>Prev</w:t>
      </w:r>
      <w:proofErr w:type="spellEnd"/>
      <w:r w:rsidRPr="003307A8">
        <w:rPr>
          <w:rFonts w:ascii="Calibri"/>
          <w:i/>
          <w:iCs/>
          <w:color w:val="000000"/>
        </w:rPr>
        <w:t xml:space="preserve"> </w:t>
      </w:r>
      <w:proofErr w:type="spellStart"/>
      <w:r w:rsidRPr="003307A8">
        <w:rPr>
          <w:rFonts w:ascii="Calibri"/>
          <w:i/>
          <w:iCs/>
          <w:color w:val="000000"/>
        </w:rPr>
        <w:t>Sci</w:t>
      </w:r>
      <w:proofErr w:type="spellEnd"/>
      <w:r w:rsidRPr="003307A8">
        <w:rPr>
          <w:rFonts w:ascii="Calibri"/>
          <w:color w:val="000000"/>
        </w:rPr>
        <w:t xml:space="preserve"> </w:t>
      </w:r>
      <w:proofErr w:type="gramStart"/>
      <w:r w:rsidRPr="003307A8">
        <w:rPr>
          <w:rFonts w:ascii="Calibri"/>
          <w:color w:val="000000"/>
        </w:rPr>
        <w:t>2000;</w:t>
      </w:r>
      <w:r w:rsidRPr="003307A8">
        <w:rPr>
          <w:rFonts w:ascii="Calibri"/>
          <w:b/>
          <w:bCs/>
          <w:color w:val="000000"/>
        </w:rPr>
        <w:t>1</w:t>
      </w:r>
      <w:r w:rsidRPr="003307A8">
        <w:rPr>
          <w:rFonts w:ascii="Calibri"/>
          <w:color w:val="000000"/>
        </w:rPr>
        <w:t>:31</w:t>
      </w:r>
      <w:proofErr w:type="gramEnd"/>
      <w:r w:rsidRPr="003307A8">
        <w:rPr>
          <w:rFonts w:ascii="Calibri"/>
          <w:color w:val="000000"/>
        </w:rPr>
        <w:t>–49. doi:10.1023/A:1010024016308</w:t>
      </w:r>
    </w:p>
    <w:p w14:paraId="271788C8" w14:textId="77777777" w:rsidR="003307A8" w:rsidRPr="003307A8" w:rsidRDefault="003307A8" w:rsidP="003307A8">
      <w:pPr>
        <w:pStyle w:val="Bibliography"/>
        <w:rPr>
          <w:rFonts w:ascii="Calibri"/>
          <w:color w:val="000000"/>
        </w:rPr>
      </w:pPr>
      <w:r w:rsidRPr="003307A8">
        <w:rPr>
          <w:rFonts w:ascii="Calibri"/>
          <w:color w:val="000000"/>
        </w:rPr>
        <w:t xml:space="preserve">20 </w:t>
      </w:r>
      <w:r w:rsidRPr="003307A8">
        <w:rPr>
          <w:rFonts w:ascii="Calibri"/>
          <w:color w:val="000000"/>
        </w:rPr>
        <w:tab/>
        <w:t xml:space="preserve">Newey WK, West K. Automatic Lag Selection in Covariance Matrix Estimation. </w:t>
      </w:r>
      <w:r w:rsidRPr="003307A8">
        <w:rPr>
          <w:rFonts w:ascii="Calibri"/>
          <w:i/>
          <w:iCs/>
          <w:color w:val="000000"/>
        </w:rPr>
        <w:t>Rev Econ Stud</w:t>
      </w:r>
      <w:r w:rsidRPr="003307A8">
        <w:rPr>
          <w:rFonts w:ascii="Calibri"/>
          <w:color w:val="000000"/>
        </w:rPr>
        <w:t xml:space="preserve"> </w:t>
      </w:r>
      <w:proofErr w:type="gramStart"/>
      <w:r w:rsidRPr="003307A8">
        <w:rPr>
          <w:rFonts w:ascii="Calibri"/>
          <w:color w:val="000000"/>
        </w:rPr>
        <w:t>1994;</w:t>
      </w:r>
      <w:r w:rsidRPr="003307A8">
        <w:rPr>
          <w:rFonts w:ascii="Calibri"/>
          <w:b/>
          <w:bCs/>
          <w:color w:val="000000"/>
        </w:rPr>
        <w:t>61</w:t>
      </w:r>
      <w:r w:rsidRPr="003307A8">
        <w:rPr>
          <w:rFonts w:ascii="Calibri"/>
          <w:color w:val="000000"/>
        </w:rPr>
        <w:t>:631</w:t>
      </w:r>
      <w:proofErr w:type="gramEnd"/>
      <w:r w:rsidRPr="003307A8">
        <w:rPr>
          <w:rFonts w:ascii="Calibri"/>
          <w:color w:val="000000"/>
        </w:rPr>
        <w:t>–53.</w:t>
      </w:r>
    </w:p>
    <w:p w14:paraId="4CE72BE2" w14:textId="77777777" w:rsidR="003307A8" w:rsidRPr="003307A8" w:rsidRDefault="003307A8" w:rsidP="003307A8">
      <w:pPr>
        <w:pStyle w:val="Bibliography"/>
        <w:rPr>
          <w:rFonts w:ascii="Calibri"/>
          <w:color w:val="000000"/>
        </w:rPr>
      </w:pPr>
      <w:r w:rsidRPr="003307A8">
        <w:rPr>
          <w:rFonts w:ascii="Calibri"/>
          <w:color w:val="000000"/>
        </w:rPr>
        <w:t xml:space="preserve">21 </w:t>
      </w:r>
      <w:r w:rsidRPr="003307A8">
        <w:rPr>
          <w:rFonts w:ascii="Calibri"/>
          <w:color w:val="000000"/>
        </w:rPr>
        <w:tab/>
        <w:t xml:space="preserve">Donald S, Lang K. Inference with Difference-in-Differences and Other Panel Data. </w:t>
      </w:r>
      <w:r w:rsidRPr="003307A8">
        <w:rPr>
          <w:rFonts w:ascii="Calibri"/>
          <w:i/>
          <w:iCs/>
          <w:color w:val="000000"/>
        </w:rPr>
        <w:t>Rev Econ Stat</w:t>
      </w:r>
      <w:r w:rsidRPr="003307A8">
        <w:rPr>
          <w:rFonts w:ascii="Calibri"/>
          <w:color w:val="000000"/>
        </w:rPr>
        <w:t xml:space="preserve"> </w:t>
      </w:r>
      <w:proofErr w:type="gramStart"/>
      <w:r w:rsidRPr="003307A8">
        <w:rPr>
          <w:rFonts w:ascii="Calibri"/>
          <w:color w:val="000000"/>
        </w:rPr>
        <w:t>2007;</w:t>
      </w:r>
      <w:r w:rsidRPr="003307A8">
        <w:rPr>
          <w:rFonts w:ascii="Calibri"/>
          <w:b/>
          <w:bCs/>
          <w:color w:val="000000"/>
        </w:rPr>
        <w:t>89</w:t>
      </w:r>
      <w:r w:rsidRPr="003307A8">
        <w:rPr>
          <w:rFonts w:ascii="Calibri"/>
          <w:color w:val="000000"/>
        </w:rPr>
        <w:t>:221</w:t>
      </w:r>
      <w:proofErr w:type="gramEnd"/>
      <w:r w:rsidRPr="003307A8">
        <w:rPr>
          <w:rFonts w:ascii="Calibri"/>
          <w:color w:val="000000"/>
        </w:rPr>
        <w:t>–33.</w:t>
      </w:r>
    </w:p>
    <w:p w14:paraId="5B8B6507" w14:textId="77777777" w:rsidR="003307A8" w:rsidRPr="003307A8" w:rsidRDefault="003307A8" w:rsidP="003307A8">
      <w:pPr>
        <w:pStyle w:val="Bibliography"/>
        <w:rPr>
          <w:rFonts w:ascii="Calibri"/>
          <w:color w:val="000000"/>
        </w:rPr>
      </w:pPr>
      <w:r w:rsidRPr="003307A8">
        <w:rPr>
          <w:rFonts w:ascii="Calibri"/>
          <w:color w:val="000000"/>
        </w:rPr>
        <w:t xml:space="preserve">22 </w:t>
      </w:r>
      <w:r w:rsidRPr="003307A8">
        <w:rPr>
          <w:rFonts w:ascii="Calibri"/>
          <w:color w:val="000000"/>
        </w:rPr>
        <w:tab/>
      </w:r>
      <w:proofErr w:type="spellStart"/>
      <w:r w:rsidRPr="003307A8">
        <w:rPr>
          <w:rFonts w:ascii="Calibri"/>
          <w:color w:val="000000"/>
        </w:rPr>
        <w:t>Puhani</w:t>
      </w:r>
      <w:proofErr w:type="spellEnd"/>
      <w:r w:rsidRPr="003307A8">
        <w:rPr>
          <w:rFonts w:ascii="Calibri"/>
          <w:color w:val="000000"/>
        </w:rPr>
        <w:t xml:space="preserve"> PA. The treatment effect, the cross difference, and the interaction term in nonlinear “difference-in-differences” models. </w:t>
      </w:r>
      <w:r w:rsidRPr="003307A8">
        <w:rPr>
          <w:rFonts w:ascii="Calibri"/>
          <w:i/>
          <w:iCs/>
          <w:color w:val="000000"/>
        </w:rPr>
        <w:t>IZA Discuss Pap</w:t>
      </w:r>
      <w:r w:rsidRPr="003307A8">
        <w:rPr>
          <w:rFonts w:ascii="Calibri"/>
          <w:color w:val="000000"/>
        </w:rPr>
        <w:t xml:space="preserve"> 2008;</w:t>
      </w:r>
      <w:r w:rsidRPr="003307A8">
        <w:rPr>
          <w:rFonts w:ascii="Calibri"/>
          <w:b/>
          <w:bCs/>
          <w:color w:val="000000"/>
        </w:rPr>
        <w:t>3478</w:t>
      </w:r>
      <w:r w:rsidRPr="003307A8">
        <w:rPr>
          <w:rFonts w:ascii="Calibri"/>
          <w:color w:val="000000"/>
        </w:rPr>
        <w:t>.</w:t>
      </w:r>
    </w:p>
    <w:p w14:paraId="0DAF94EA" w14:textId="77777777" w:rsidR="003307A8" w:rsidRPr="003307A8" w:rsidRDefault="003307A8" w:rsidP="003307A8">
      <w:pPr>
        <w:pStyle w:val="Bibliography"/>
        <w:rPr>
          <w:rFonts w:ascii="Calibri"/>
          <w:color w:val="000000"/>
        </w:rPr>
      </w:pPr>
      <w:r w:rsidRPr="003307A8">
        <w:rPr>
          <w:rFonts w:ascii="Calibri"/>
          <w:color w:val="000000"/>
        </w:rPr>
        <w:t xml:space="preserve">23 </w:t>
      </w:r>
      <w:r w:rsidRPr="003307A8">
        <w:rPr>
          <w:rFonts w:ascii="Calibri"/>
          <w:color w:val="000000"/>
        </w:rPr>
        <w:tab/>
        <w:t xml:space="preserve">Ball, K, Carver A, Downing K, </w:t>
      </w:r>
      <w:r w:rsidRPr="003307A8">
        <w:rPr>
          <w:rFonts w:ascii="Calibri"/>
          <w:i/>
          <w:iCs/>
          <w:color w:val="000000"/>
        </w:rPr>
        <w:t>et al.</w:t>
      </w:r>
      <w:r w:rsidRPr="003307A8">
        <w:rPr>
          <w:rFonts w:ascii="Calibri"/>
          <w:color w:val="000000"/>
        </w:rPr>
        <w:t xml:space="preserve"> Addressing the social determinants of inequities in physical activity and sedentary behaviours | Health Promotion International | Oxford Academic. https://academic.oup.com/heapro/article/30/suppl_2/ii8/641904/Addressing-the-social-determinants-of-inequities (accessed 23 Jun 2017).</w:t>
      </w:r>
    </w:p>
    <w:p w14:paraId="23F0808B" w14:textId="77777777" w:rsidR="003307A8" w:rsidRPr="003307A8" w:rsidRDefault="003307A8" w:rsidP="003307A8">
      <w:pPr>
        <w:pStyle w:val="Bibliography"/>
        <w:rPr>
          <w:rFonts w:ascii="Calibri"/>
          <w:color w:val="000000"/>
        </w:rPr>
      </w:pPr>
      <w:r w:rsidRPr="003307A8">
        <w:rPr>
          <w:rFonts w:ascii="Calibri"/>
          <w:color w:val="000000"/>
        </w:rPr>
        <w:t xml:space="preserve">24 </w:t>
      </w:r>
      <w:r w:rsidRPr="003307A8">
        <w:rPr>
          <w:rFonts w:ascii="Calibri"/>
          <w:color w:val="000000"/>
        </w:rPr>
        <w:tab/>
      </w:r>
      <w:proofErr w:type="gramStart"/>
      <w:r w:rsidRPr="003307A8">
        <w:rPr>
          <w:rFonts w:ascii="Calibri"/>
          <w:color w:val="000000"/>
        </w:rPr>
        <w:t>Lyon,  A.</w:t>
      </w:r>
      <w:proofErr w:type="gramEnd"/>
      <w:r w:rsidRPr="003307A8">
        <w:rPr>
          <w:rFonts w:ascii="Calibri"/>
          <w:color w:val="000000"/>
        </w:rPr>
        <w:t xml:space="preserve">, Frew, E., </w:t>
      </w:r>
      <w:proofErr w:type="spellStart"/>
      <w:r w:rsidRPr="003307A8">
        <w:rPr>
          <w:rFonts w:ascii="Calibri"/>
          <w:color w:val="000000"/>
        </w:rPr>
        <w:t>Pallan</w:t>
      </w:r>
      <w:proofErr w:type="spellEnd"/>
      <w:r w:rsidRPr="003307A8">
        <w:rPr>
          <w:rFonts w:ascii="Calibri"/>
          <w:color w:val="000000"/>
        </w:rPr>
        <w:t xml:space="preserve">, M, </w:t>
      </w:r>
      <w:r w:rsidRPr="003307A8">
        <w:rPr>
          <w:rFonts w:ascii="Calibri"/>
          <w:i/>
          <w:iCs/>
          <w:color w:val="000000"/>
        </w:rPr>
        <w:t>et al.</w:t>
      </w:r>
      <w:r w:rsidRPr="003307A8">
        <w:rPr>
          <w:rFonts w:ascii="Calibri"/>
          <w:color w:val="000000"/>
        </w:rPr>
        <w:t xml:space="preserve"> Evaluation of the Birmingham Be Active Programme. </w:t>
      </w:r>
    </w:p>
    <w:p w14:paraId="5C801C6D" w14:textId="77777777" w:rsidR="003307A8" w:rsidRPr="003307A8" w:rsidRDefault="003307A8" w:rsidP="003307A8">
      <w:pPr>
        <w:pStyle w:val="Bibliography"/>
        <w:rPr>
          <w:rFonts w:ascii="Calibri"/>
          <w:color w:val="000000"/>
        </w:rPr>
      </w:pPr>
      <w:r w:rsidRPr="003307A8">
        <w:rPr>
          <w:rFonts w:ascii="Calibri"/>
          <w:color w:val="000000"/>
        </w:rPr>
        <w:t xml:space="preserve">25 </w:t>
      </w:r>
      <w:r w:rsidRPr="003307A8">
        <w:rPr>
          <w:rFonts w:ascii="Calibri"/>
          <w:color w:val="000000"/>
        </w:rPr>
        <w:tab/>
        <w:t>PricewaterhouseCoopers LLP. Evaluation of the Impact of Free Swimming. London</w:t>
      </w:r>
      <w:proofErr w:type="gramStart"/>
      <w:r w:rsidRPr="003307A8">
        <w:rPr>
          <w:rFonts w:ascii="Calibri"/>
          <w:color w:val="000000"/>
        </w:rPr>
        <w:t>: :</w:t>
      </w:r>
      <w:proofErr w:type="gramEnd"/>
      <w:r w:rsidRPr="003307A8">
        <w:rPr>
          <w:rFonts w:ascii="Calibri"/>
          <w:color w:val="000000"/>
        </w:rPr>
        <w:t xml:space="preserve"> PricewaterhouseCoopers LLP 2010. </w:t>
      </w:r>
    </w:p>
    <w:p w14:paraId="39CF69D3" w14:textId="77777777" w:rsidR="003307A8" w:rsidRPr="003307A8" w:rsidRDefault="003307A8" w:rsidP="003307A8">
      <w:pPr>
        <w:pStyle w:val="Bibliography"/>
        <w:rPr>
          <w:rFonts w:ascii="Calibri"/>
          <w:color w:val="000000"/>
        </w:rPr>
      </w:pPr>
      <w:r w:rsidRPr="003307A8">
        <w:rPr>
          <w:rFonts w:ascii="Calibri"/>
          <w:color w:val="000000"/>
        </w:rPr>
        <w:t xml:space="preserve">26 </w:t>
      </w:r>
      <w:r w:rsidRPr="003307A8">
        <w:rPr>
          <w:rFonts w:ascii="Calibri"/>
          <w:color w:val="000000"/>
        </w:rPr>
        <w:tab/>
      </w:r>
      <w:proofErr w:type="spellStart"/>
      <w:r w:rsidRPr="003307A8">
        <w:rPr>
          <w:rFonts w:ascii="Calibri"/>
          <w:color w:val="000000"/>
        </w:rPr>
        <w:t>Barte</w:t>
      </w:r>
      <w:proofErr w:type="spellEnd"/>
      <w:r w:rsidRPr="003307A8">
        <w:rPr>
          <w:rFonts w:ascii="Calibri"/>
          <w:color w:val="000000"/>
        </w:rPr>
        <w:t xml:space="preserve"> JCM, </w:t>
      </w:r>
      <w:proofErr w:type="spellStart"/>
      <w:r w:rsidRPr="003307A8">
        <w:rPr>
          <w:rFonts w:ascii="Calibri"/>
          <w:color w:val="000000"/>
        </w:rPr>
        <w:t>Wendel-Vos</w:t>
      </w:r>
      <w:proofErr w:type="spellEnd"/>
      <w:r w:rsidRPr="003307A8">
        <w:rPr>
          <w:rFonts w:ascii="Calibri"/>
          <w:color w:val="000000"/>
        </w:rPr>
        <w:t xml:space="preserve"> GCW. A Systematic Review of Financial Incentives for Physical Activity: The Effects on Physical Activity and Related Outcomes. </w:t>
      </w:r>
      <w:proofErr w:type="spellStart"/>
      <w:r w:rsidRPr="003307A8">
        <w:rPr>
          <w:rFonts w:ascii="Calibri"/>
          <w:i/>
          <w:iCs/>
          <w:color w:val="000000"/>
        </w:rPr>
        <w:t>Behav</w:t>
      </w:r>
      <w:proofErr w:type="spellEnd"/>
      <w:r w:rsidRPr="003307A8">
        <w:rPr>
          <w:rFonts w:ascii="Calibri"/>
          <w:i/>
          <w:iCs/>
          <w:color w:val="000000"/>
        </w:rPr>
        <w:t xml:space="preserve"> Med Wash DC</w:t>
      </w:r>
      <w:r w:rsidRPr="003307A8">
        <w:rPr>
          <w:rFonts w:ascii="Calibri"/>
          <w:color w:val="000000"/>
        </w:rPr>
        <w:t xml:space="preserve"> </w:t>
      </w:r>
      <w:proofErr w:type="gramStart"/>
      <w:r w:rsidRPr="003307A8">
        <w:rPr>
          <w:rFonts w:ascii="Calibri"/>
          <w:color w:val="000000"/>
        </w:rPr>
        <w:t>2017;</w:t>
      </w:r>
      <w:r w:rsidRPr="003307A8">
        <w:rPr>
          <w:rFonts w:ascii="Calibri"/>
          <w:b/>
          <w:bCs/>
          <w:color w:val="000000"/>
        </w:rPr>
        <w:t>43</w:t>
      </w:r>
      <w:r w:rsidRPr="003307A8">
        <w:rPr>
          <w:rFonts w:ascii="Calibri"/>
          <w:color w:val="000000"/>
        </w:rPr>
        <w:t>:79</w:t>
      </w:r>
      <w:proofErr w:type="gramEnd"/>
      <w:r w:rsidRPr="003307A8">
        <w:rPr>
          <w:rFonts w:ascii="Calibri"/>
          <w:color w:val="000000"/>
        </w:rPr>
        <w:t>–90. doi:10.1080/08964289.2015.1074880</w:t>
      </w:r>
    </w:p>
    <w:p w14:paraId="651B9087" w14:textId="77777777" w:rsidR="003307A8" w:rsidRPr="003307A8" w:rsidRDefault="003307A8" w:rsidP="003307A8">
      <w:pPr>
        <w:pStyle w:val="Bibliography"/>
        <w:rPr>
          <w:rFonts w:ascii="Calibri"/>
          <w:color w:val="000000"/>
        </w:rPr>
      </w:pPr>
      <w:r w:rsidRPr="003307A8">
        <w:rPr>
          <w:rFonts w:ascii="Calibri"/>
          <w:color w:val="000000"/>
        </w:rPr>
        <w:t xml:space="preserve">27 </w:t>
      </w:r>
      <w:r w:rsidRPr="003307A8">
        <w:rPr>
          <w:rFonts w:ascii="Calibri"/>
          <w:color w:val="000000"/>
        </w:rPr>
        <w:tab/>
        <w:t xml:space="preserve">Molema CCM, </w:t>
      </w:r>
      <w:proofErr w:type="spellStart"/>
      <w:r w:rsidRPr="003307A8">
        <w:rPr>
          <w:rFonts w:ascii="Calibri"/>
          <w:color w:val="000000"/>
        </w:rPr>
        <w:t>Wendel-Vos</w:t>
      </w:r>
      <w:proofErr w:type="spellEnd"/>
      <w:r w:rsidRPr="003307A8">
        <w:rPr>
          <w:rFonts w:ascii="Calibri"/>
          <w:color w:val="000000"/>
        </w:rPr>
        <w:t xml:space="preserve"> GCW, </w:t>
      </w:r>
      <w:proofErr w:type="spellStart"/>
      <w:r w:rsidRPr="003307A8">
        <w:rPr>
          <w:rFonts w:ascii="Calibri"/>
          <w:color w:val="000000"/>
        </w:rPr>
        <w:t>Puijk</w:t>
      </w:r>
      <w:proofErr w:type="spellEnd"/>
      <w:r w:rsidRPr="003307A8">
        <w:rPr>
          <w:rFonts w:ascii="Calibri"/>
          <w:color w:val="000000"/>
        </w:rPr>
        <w:t xml:space="preserve"> L, </w:t>
      </w:r>
      <w:r w:rsidRPr="003307A8">
        <w:rPr>
          <w:rFonts w:ascii="Calibri"/>
          <w:i/>
          <w:iCs/>
          <w:color w:val="000000"/>
        </w:rPr>
        <w:t>et al.</w:t>
      </w:r>
      <w:r w:rsidRPr="003307A8">
        <w:rPr>
          <w:rFonts w:ascii="Calibri"/>
          <w:color w:val="000000"/>
        </w:rPr>
        <w:t xml:space="preserve"> A systematic review of financial incentives given in the healthcare setting; do they effectively improve physical activity levels? </w:t>
      </w:r>
      <w:r w:rsidRPr="003307A8">
        <w:rPr>
          <w:rFonts w:ascii="Calibri"/>
          <w:i/>
          <w:iCs/>
          <w:color w:val="000000"/>
        </w:rPr>
        <w:t xml:space="preserve">BMC Sports </w:t>
      </w:r>
      <w:proofErr w:type="spellStart"/>
      <w:r w:rsidRPr="003307A8">
        <w:rPr>
          <w:rFonts w:ascii="Calibri"/>
          <w:i/>
          <w:iCs/>
          <w:color w:val="000000"/>
        </w:rPr>
        <w:t>Sci</w:t>
      </w:r>
      <w:proofErr w:type="spellEnd"/>
      <w:r w:rsidRPr="003307A8">
        <w:rPr>
          <w:rFonts w:ascii="Calibri"/>
          <w:i/>
          <w:iCs/>
          <w:color w:val="000000"/>
        </w:rPr>
        <w:t xml:space="preserve"> Med </w:t>
      </w:r>
      <w:proofErr w:type="spellStart"/>
      <w:r w:rsidRPr="003307A8">
        <w:rPr>
          <w:rFonts w:ascii="Calibri"/>
          <w:i/>
          <w:iCs/>
          <w:color w:val="000000"/>
        </w:rPr>
        <w:t>Rehabil</w:t>
      </w:r>
      <w:proofErr w:type="spellEnd"/>
      <w:r w:rsidRPr="003307A8">
        <w:rPr>
          <w:rFonts w:ascii="Calibri"/>
          <w:color w:val="000000"/>
        </w:rPr>
        <w:t xml:space="preserve"> </w:t>
      </w:r>
      <w:proofErr w:type="gramStart"/>
      <w:r w:rsidRPr="003307A8">
        <w:rPr>
          <w:rFonts w:ascii="Calibri"/>
          <w:color w:val="000000"/>
        </w:rPr>
        <w:t>2016;</w:t>
      </w:r>
      <w:r w:rsidRPr="003307A8">
        <w:rPr>
          <w:rFonts w:ascii="Calibri"/>
          <w:b/>
          <w:bCs/>
          <w:color w:val="000000"/>
        </w:rPr>
        <w:t>8</w:t>
      </w:r>
      <w:r w:rsidRPr="003307A8">
        <w:rPr>
          <w:rFonts w:ascii="Calibri"/>
          <w:color w:val="000000"/>
        </w:rPr>
        <w:t>:15</w:t>
      </w:r>
      <w:proofErr w:type="gramEnd"/>
      <w:r w:rsidRPr="003307A8">
        <w:rPr>
          <w:rFonts w:ascii="Calibri"/>
          <w:color w:val="000000"/>
        </w:rPr>
        <w:t>. doi:10.1186/s13102-016-0041-1</w:t>
      </w:r>
    </w:p>
    <w:p w14:paraId="6D8472D1" w14:textId="77777777" w:rsidR="003307A8" w:rsidRPr="003307A8" w:rsidRDefault="003307A8" w:rsidP="003307A8">
      <w:pPr>
        <w:pStyle w:val="Bibliography"/>
        <w:rPr>
          <w:rFonts w:ascii="Calibri"/>
          <w:color w:val="000000"/>
        </w:rPr>
      </w:pPr>
      <w:r w:rsidRPr="003307A8">
        <w:rPr>
          <w:rFonts w:ascii="Calibri"/>
          <w:color w:val="000000"/>
        </w:rPr>
        <w:t xml:space="preserve">28 </w:t>
      </w:r>
      <w:r w:rsidRPr="003307A8">
        <w:rPr>
          <w:rFonts w:ascii="Calibri"/>
          <w:color w:val="000000"/>
        </w:rPr>
        <w:tab/>
        <w:t xml:space="preserve">Giles EL, </w:t>
      </w:r>
      <w:proofErr w:type="spellStart"/>
      <w:r w:rsidRPr="003307A8">
        <w:rPr>
          <w:rFonts w:ascii="Calibri"/>
          <w:color w:val="000000"/>
        </w:rPr>
        <w:t>Robalino</w:t>
      </w:r>
      <w:proofErr w:type="spellEnd"/>
      <w:r w:rsidRPr="003307A8">
        <w:rPr>
          <w:rFonts w:ascii="Calibri"/>
          <w:color w:val="000000"/>
        </w:rPr>
        <w:t xml:space="preserve"> S, McColl E, </w:t>
      </w:r>
      <w:r w:rsidRPr="003307A8">
        <w:rPr>
          <w:rFonts w:ascii="Calibri"/>
          <w:i/>
          <w:iCs/>
          <w:color w:val="000000"/>
        </w:rPr>
        <w:t>et al.</w:t>
      </w:r>
      <w:r w:rsidRPr="003307A8">
        <w:rPr>
          <w:rFonts w:ascii="Calibri"/>
          <w:color w:val="000000"/>
        </w:rPr>
        <w:t xml:space="preserve"> The Effectiveness of Financial Incentives for Health Behaviour Change: Systematic Review and Meta-Analysis. </w:t>
      </w:r>
      <w:r w:rsidRPr="003307A8">
        <w:rPr>
          <w:rFonts w:ascii="Calibri"/>
          <w:i/>
          <w:iCs/>
          <w:color w:val="000000"/>
        </w:rPr>
        <w:t>PLOS ONE</w:t>
      </w:r>
      <w:r w:rsidRPr="003307A8">
        <w:rPr>
          <w:rFonts w:ascii="Calibri"/>
          <w:color w:val="000000"/>
        </w:rPr>
        <w:t xml:space="preserve"> 2014;</w:t>
      </w:r>
      <w:proofErr w:type="gramStart"/>
      <w:r w:rsidRPr="003307A8">
        <w:rPr>
          <w:rFonts w:ascii="Calibri"/>
          <w:b/>
          <w:bCs/>
          <w:color w:val="000000"/>
        </w:rPr>
        <w:t>9</w:t>
      </w:r>
      <w:r w:rsidRPr="003307A8">
        <w:rPr>
          <w:rFonts w:ascii="Calibri"/>
          <w:color w:val="000000"/>
        </w:rPr>
        <w:t>:e</w:t>
      </w:r>
      <w:proofErr w:type="gramEnd"/>
      <w:r w:rsidRPr="003307A8">
        <w:rPr>
          <w:rFonts w:ascii="Calibri"/>
          <w:color w:val="000000"/>
        </w:rPr>
        <w:t xml:space="preserve">90347. </w:t>
      </w:r>
      <w:proofErr w:type="gramStart"/>
      <w:r w:rsidRPr="003307A8">
        <w:rPr>
          <w:rFonts w:ascii="Calibri"/>
          <w:color w:val="000000"/>
        </w:rPr>
        <w:t>doi:10.1371/journal.pone</w:t>
      </w:r>
      <w:proofErr w:type="gramEnd"/>
      <w:r w:rsidRPr="003307A8">
        <w:rPr>
          <w:rFonts w:ascii="Calibri"/>
          <w:color w:val="000000"/>
        </w:rPr>
        <w:t>.0090347</w:t>
      </w:r>
    </w:p>
    <w:p w14:paraId="0D35ABB9" w14:textId="77777777" w:rsidR="003307A8" w:rsidRPr="003307A8" w:rsidRDefault="003307A8" w:rsidP="003307A8">
      <w:pPr>
        <w:pStyle w:val="Bibliography"/>
        <w:rPr>
          <w:rFonts w:ascii="Calibri"/>
          <w:color w:val="000000"/>
        </w:rPr>
      </w:pPr>
      <w:r w:rsidRPr="003307A8">
        <w:rPr>
          <w:rFonts w:ascii="Calibri"/>
          <w:color w:val="000000"/>
        </w:rPr>
        <w:t xml:space="preserve">29 </w:t>
      </w:r>
      <w:r w:rsidRPr="003307A8">
        <w:rPr>
          <w:rFonts w:ascii="Calibri"/>
          <w:color w:val="000000"/>
        </w:rPr>
        <w:tab/>
        <w:t xml:space="preserve">Sylvia LG, Bernstein EE, Hubbard JL, </w:t>
      </w:r>
      <w:r w:rsidRPr="003307A8">
        <w:rPr>
          <w:rFonts w:ascii="Calibri"/>
          <w:i/>
          <w:iCs/>
          <w:color w:val="000000"/>
        </w:rPr>
        <w:t>et al.</w:t>
      </w:r>
      <w:r w:rsidRPr="003307A8">
        <w:rPr>
          <w:rFonts w:ascii="Calibri"/>
          <w:color w:val="000000"/>
        </w:rPr>
        <w:t xml:space="preserve"> A Practical Guide to Measuring Physical Activity. </w:t>
      </w:r>
      <w:r w:rsidRPr="003307A8">
        <w:rPr>
          <w:rFonts w:ascii="Calibri"/>
          <w:i/>
          <w:iCs/>
          <w:color w:val="000000"/>
        </w:rPr>
        <w:t xml:space="preserve">J </w:t>
      </w:r>
      <w:proofErr w:type="spellStart"/>
      <w:r w:rsidRPr="003307A8">
        <w:rPr>
          <w:rFonts w:ascii="Calibri"/>
          <w:i/>
          <w:iCs/>
          <w:color w:val="000000"/>
        </w:rPr>
        <w:t>Acad</w:t>
      </w:r>
      <w:proofErr w:type="spellEnd"/>
      <w:r w:rsidRPr="003307A8">
        <w:rPr>
          <w:rFonts w:ascii="Calibri"/>
          <w:i/>
          <w:iCs/>
          <w:color w:val="000000"/>
        </w:rPr>
        <w:t xml:space="preserve"> </w:t>
      </w:r>
      <w:proofErr w:type="spellStart"/>
      <w:r w:rsidRPr="003307A8">
        <w:rPr>
          <w:rFonts w:ascii="Calibri"/>
          <w:i/>
          <w:iCs/>
          <w:color w:val="000000"/>
        </w:rPr>
        <w:t>Nutr</w:t>
      </w:r>
      <w:proofErr w:type="spellEnd"/>
      <w:r w:rsidRPr="003307A8">
        <w:rPr>
          <w:rFonts w:ascii="Calibri"/>
          <w:i/>
          <w:iCs/>
          <w:color w:val="000000"/>
        </w:rPr>
        <w:t xml:space="preserve"> Diet</w:t>
      </w:r>
      <w:r w:rsidRPr="003307A8">
        <w:rPr>
          <w:rFonts w:ascii="Calibri"/>
          <w:color w:val="000000"/>
        </w:rPr>
        <w:t xml:space="preserve"> </w:t>
      </w:r>
      <w:proofErr w:type="gramStart"/>
      <w:r w:rsidRPr="003307A8">
        <w:rPr>
          <w:rFonts w:ascii="Calibri"/>
          <w:color w:val="000000"/>
        </w:rPr>
        <w:t>2014;</w:t>
      </w:r>
      <w:r w:rsidRPr="003307A8">
        <w:rPr>
          <w:rFonts w:ascii="Calibri"/>
          <w:b/>
          <w:bCs/>
          <w:color w:val="000000"/>
        </w:rPr>
        <w:t>114</w:t>
      </w:r>
      <w:r w:rsidRPr="003307A8">
        <w:rPr>
          <w:rFonts w:ascii="Calibri"/>
          <w:color w:val="000000"/>
        </w:rPr>
        <w:t>:199</w:t>
      </w:r>
      <w:proofErr w:type="gramEnd"/>
      <w:r w:rsidRPr="003307A8">
        <w:rPr>
          <w:rFonts w:ascii="Calibri"/>
          <w:color w:val="000000"/>
        </w:rPr>
        <w:t xml:space="preserve">–208. </w:t>
      </w:r>
      <w:proofErr w:type="gramStart"/>
      <w:r w:rsidRPr="003307A8">
        <w:rPr>
          <w:rFonts w:ascii="Calibri"/>
          <w:color w:val="000000"/>
        </w:rPr>
        <w:t>doi:10.1016/j.jand</w:t>
      </w:r>
      <w:proofErr w:type="gramEnd"/>
      <w:r w:rsidRPr="003307A8">
        <w:rPr>
          <w:rFonts w:ascii="Calibri"/>
          <w:color w:val="000000"/>
        </w:rPr>
        <w:t>.2013.09.018</w:t>
      </w:r>
    </w:p>
    <w:p w14:paraId="5F098BFB" w14:textId="77777777" w:rsidR="003307A8" w:rsidRPr="003307A8" w:rsidRDefault="003307A8" w:rsidP="003307A8">
      <w:pPr>
        <w:pStyle w:val="Bibliography"/>
        <w:rPr>
          <w:rFonts w:ascii="Calibri"/>
          <w:color w:val="000000"/>
        </w:rPr>
      </w:pPr>
      <w:r w:rsidRPr="003307A8">
        <w:rPr>
          <w:rFonts w:ascii="Calibri"/>
          <w:color w:val="000000"/>
        </w:rPr>
        <w:t xml:space="preserve">30 </w:t>
      </w:r>
      <w:r w:rsidRPr="003307A8">
        <w:rPr>
          <w:rFonts w:ascii="Calibri"/>
          <w:color w:val="000000"/>
        </w:rPr>
        <w:tab/>
        <w:t>LGA. Council leaders say these cuts simply cannot go on. 2013.http://www.theguardian.com/theobserver/2013/jun/16/letters-council-leaders-protest-cuts (accessed 12 Sep 2013).</w:t>
      </w:r>
    </w:p>
    <w:p w14:paraId="431BE416" w14:textId="385929B9" w:rsidR="00136B7D" w:rsidRDefault="003307A8" w:rsidP="005A3764">
      <w:pPr>
        <w:rPr>
          <w:color w:val="000000" w:themeColor="text1"/>
        </w:rPr>
      </w:pPr>
      <w:r>
        <w:rPr>
          <w:color w:val="000000" w:themeColor="text1"/>
        </w:rPr>
        <w:lastRenderedPageBreak/>
        <w:fldChar w:fldCharType="end"/>
      </w:r>
      <w:bookmarkStart w:id="3" w:name="_GoBack"/>
      <w:bookmarkEnd w:id="3"/>
    </w:p>
    <w:p w14:paraId="6DACD07B" w14:textId="77777777" w:rsidR="004530CF" w:rsidRDefault="004530CF" w:rsidP="005A3764">
      <w:pPr>
        <w:rPr>
          <w:color w:val="000000" w:themeColor="text1"/>
        </w:rPr>
      </w:pPr>
    </w:p>
    <w:p w14:paraId="19C6E676" w14:textId="77777777" w:rsidR="004530CF" w:rsidRDefault="004530CF" w:rsidP="005A3764">
      <w:pPr>
        <w:rPr>
          <w:color w:val="000000" w:themeColor="text1"/>
        </w:rPr>
      </w:pPr>
    </w:p>
    <w:p w14:paraId="4CC0A74E" w14:textId="77777777" w:rsidR="004530CF" w:rsidRDefault="004530CF" w:rsidP="005A3764">
      <w:pPr>
        <w:rPr>
          <w:color w:val="000000" w:themeColor="text1"/>
        </w:rPr>
      </w:pPr>
    </w:p>
    <w:p w14:paraId="7E84065E" w14:textId="423E09B1" w:rsidR="004530CF" w:rsidRDefault="004530CF" w:rsidP="005A3764">
      <w:pPr>
        <w:rPr>
          <w:b/>
          <w:noProof/>
          <w:lang w:eastAsia="en-GB"/>
        </w:rPr>
      </w:pPr>
      <w:r>
        <w:rPr>
          <w:b/>
          <w:noProof/>
          <w:lang w:eastAsia="en-GB"/>
        </w:rPr>
        <w:t>Figures</w:t>
      </w:r>
    </w:p>
    <w:p w14:paraId="1AD33E84" w14:textId="77777777" w:rsidR="004530CF" w:rsidRPr="006A0CF3" w:rsidRDefault="004530CF" w:rsidP="004530CF">
      <w:pPr>
        <w:rPr>
          <w:b/>
          <w:color w:val="000000" w:themeColor="text1"/>
        </w:rPr>
      </w:pPr>
      <w:r w:rsidRPr="006A0CF3">
        <w:rPr>
          <w:b/>
          <w:color w:val="000000" w:themeColor="text1"/>
        </w:rPr>
        <w:t xml:space="preserve">Figure </w:t>
      </w:r>
      <w:r w:rsidRPr="006A0CF3">
        <w:rPr>
          <w:b/>
          <w:color w:val="000000" w:themeColor="text1"/>
        </w:rPr>
        <w:fldChar w:fldCharType="begin"/>
      </w:r>
      <w:r w:rsidRPr="006A0CF3">
        <w:rPr>
          <w:b/>
          <w:color w:val="000000" w:themeColor="text1"/>
        </w:rPr>
        <w:instrText xml:space="preserve"> SEQ Figure \* ARABIC </w:instrText>
      </w:r>
      <w:r w:rsidRPr="006A0CF3">
        <w:rPr>
          <w:b/>
          <w:color w:val="000000" w:themeColor="text1"/>
        </w:rPr>
        <w:fldChar w:fldCharType="separate"/>
      </w:r>
      <w:r>
        <w:rPr>
          <w:b/>
          <w:noProof/>
          <w:color w:val="000000" w:themeColor="text1"/>
        </w:rPr>
        <w:t>1</w:t>
      </w:r>
      <w:r w:rsidRPr="006A0CF3">
        <w:rPr>
          <w:b/>
          <w:color w:val="000000" w:themeColor="text1"/>
        </w:rPr>
        <w:fldChar w:fldCharType="end"/>
      </w:r>
      <w:r w:rsidRPr="006A0CF3">
        <w:rPr>
          <w:b/>
          <w:color w:val="000000" w:themeColor="text1"/>
        </w:rPr>
        <w:t xml:space="preserve">. Quarterly trend in swimming and gym attendances in Blackburn with Darwen before and after the introduction of </w:t>
      </w:r>
      <w:proofErr w:type="spellStart"/>
      <w:proofErr w:type="gramStart"/>
      <w:r w:rsidRPr="006A0CF3">
        <w:rPr>
          <w:b/>
          <w:color w:val="000000" w:themeColor="text1"/>
        </w:rPr>
        <w:t>re:fresh</w:t>
      </w:r>
      <w:proofErr w:type="spellEnd"/>
      <w:proofErr w:type="gramEnd"/>
      <w:r w:rsidRPr="006A0CF3">
        <w:rPr>
          <w:b/>
          <w:color w:val="000000" w:themeColor="text1"/>
        </w:rPr>
        <w:t xml:space="preserve"> and the proportion of all attendances that were free.</w:t>
      </w:r>
      <w:r>
        <w:rPr>
          <w:b/>
          <w:color w:val="000000" w:themeColor="text1"/>
        </w:rPr>
        <w:t xml:space="preserve"> (Source: Leisure Management System)</w:t>
      </w:r>
    </w:p>
    <w:p w14:paraId="2F49EE0C" w14:textId="1090F655" w:rsidR="004530CF" w:rsidRDefault="004530CF" w:rsidP="005A3764">
      <w:pPr>
        <w:rPr>
          <w:b/>
          <w:color w:val="000000" w:themeColor="text1"/>
        </w:rPr>
      </w:pPr>
      <w:r>
        <w:rPr>
          <w:b/>
          <w:noProof/>
          <w:color w:val="000000" w:themeColor="text1"/>
          <w:lang w:eastAsia="en-GB"/>
        </w:rPr>
        <w:drawing>
          <wp:inline distT="0" distB="0" distL="0" distR="0" wp14:anchorId="2446D314" wp14:editId="77FED06F">
            <wp:extent cx="5730240" cy="3822192"/>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8">
                      <a:extLst>
                        <a:ext uri="{28A0092B-C50C-407E-A947-70E740481C1C}">
                          <a14:useLocalDpi xmlns:a14="http://schemas.microsoft.com/office/drawing/2010/main" val="0"/>
                        </a:ext>
                      </a:extLst>
                    </a:blip>
                    <a:stretch>
                      <a:fillRect/>
                    </a:stretch>
                  </pic:blipFill>
                  <pic:spPr>
                    <a:xfrm>
                      <a:off x="0" y="0"/>
                      <a:ext cx="5730240" cy="3822192"/>
                    </a:xfrm>
                    <a:prstGeom prst="rect">
                      <a:avLst/>
                    </a:prstGeom>
                  </pic:spPr>
                </pic:pic>
              </a:graphicData>
            </a:graphic>
          </wp:inline>
        </w:drawing>
      </w:r>
    </w:p>
    <w:p w14:paraId="058F1828" w14:textId="77777777" w:rsidR="004530CF" w:rsidRDefault="004530CF" w:rsidP="005A3764">
      <w:pPr>
        <w:rPr>
          <w:b/>
          <w:color w:val="000000" w:themeColor="text1"/>
        </w:rPr>
      </w:pPr>
    </w:p>
    <w:p w14:paraId="5D9E6450" w14:textId="77777777" w:rsidR="004530CF" w:rsidRDefault="004530CF" w:rsidP="005A3764">
      <w:pPr>
        <w:rPr>
          <w:b/>
          <w:color w:val="000000" w:themeColor="text1"/>
        </w:rPr>
      </w:pPr>
    </w:p>
    <w:p w14:paraId="300FD2C1" w14:textId="77777777" w:rsidR="004530CF" w:rsidRDefault="004530CF" w:rsidP="005A3764">
      <w:pPr>
        <w:rPr>
          <w:b/>
          <w:color w:val="000000" w:themeColor="text1"/>
        </w:rPr>
      </w:pPr>
    </w:p>
    <w:p w14:paraId="6A150E3A" w14:textId="77777777" w:rsidR="004530CF" w:rsidRDefault="004530CF" w:rsidP="005A3764">
      <w:pPr>
        <w:rPr>
          <w:b/>
          <w:color w:val="000000" w:themeColor="text1"/>
        </w:rPr>
      </w:pPr>
    </w:p>
    <w:p w14:paraId="44CFB849" w14:textId="77777777" w:rsidR="004530CF" w:rsidRDefault="004530CF" w:rsidP="005A3764">
      <w:pPr>
        <w:rPr>
          <w:b/>
          <w:color w:val="000000" w:themeColor="text1"/>
        </w:rPr>
      </w:pPr>
    </w:p>
    <w:p w14:paraId="6FDDB3F7" w14:textId="77777777" w:rsidR="004530CF" w:rsidRDefault="004530CF" w:rsidP="005A3764">
      <w:pPr>
        <w:rPr>
          <w:b/>
          <w:color w:val="000000" w:themeColor="text1"/>
        </w:rPr>
      </w:pPr>
    </w:p>
    <w:p w14:paraId="3E04FD6A" w14:textId="77777777" w:rsidR="004530CF" w:rsidRPr="006A0CF3" w:rsidRDefault="004530CF" w:rsidP="004530CF">
      <w:pPr>
        <w:pStyle w:val="Caption"/>
      </w:pPr>
      <w:r w:rsidRPr="006A0CF3">
        <w:rPr>
          <w:b/>
          <w:i w:val="0"/>
          <w:color w:val="000000" w:themeColor="text1"/>
          <w:sz w:val="22"/>
          <w:szCs w:val="22"/>
        </w:rPr>
        <w:t xml:space="preserve">Figure </w:t>
      </w:r>
      <w:r w:rsidRPr="006A0CF3">
        <w:rPr>
          <w:b/>
          <w:iCs w:val="0"/>
          <w:color w:val="000000" w:themeColor="text1"/>
        </w:rPr>
        <w:fldChar w:fldCharType="begin"/>
      </w:r>
      <w:r w:rsidRPr="006A0CF3">
        <w:rPr>
          <w:b/>
          <w:i w:val="0"/>
          <w:color w:val="000000" w:themeColor="text1"/>
          <w:sz w:val="22"/>
          <w:szCs w:val="22"/>
        </w:rPr>
        <w:instrText xml:space="preserve"> SEQ Figure \* ARABIC </w:instrText>
      </w:r>
      <w:r w:rsidRPr="006A0CF3">
        <w:rPr>
          <w:b/>
          <w:iCs w:val="0"/>
          <w:color w:val="000000" w:themeColor="text1"/>
        </w:rPr>
        <w:fldChar w:fldCharType="separate"/>
      </w:r>
      <w:r>
        <w:rPr>
          <w:b/>
          <w:i w:val="0"/>
          <w:noProof/>
          <w:color w:val="000000" w:themeColor="text1"/>
          <w:sz w:val="22"/>
          <w:szCs w:val="22"/>
        </w:rPr>
        <w:t>2</w:t>
      </w:r>
      <w:r w:rsidRPr="006A0CF3">
        <w:rPr>
          <w:b/>
          <w:iCs w:val="0"/>
          <w:color w:val="000000" w:themeColor="text1"/>
        </w:rPr>
        <w:fldChar w:fldCharType="end"/>
      </w:r>
      <w:r w:rsidRPr="006A0CF3">
        <w:rPr>
          <w:b/>
          <w:i w:val="0"/>
          <w:color w:val="000000" w:themeColor="text1"/>
          <w:sz w:val="22"/>
          <w:szCs w:val="22"/>
        </w:rPr>
        <w:t>.Trend in the proportion of people reporting at least one moderate Gym or Swim session in previous 4 weeks, 2005-2014 in Blackburn with Darwen a</w:t>
      </w:r>
      <w:r>
        <w:rPr>
          <w:b/>
          <w:i w:val="0"/>
          <w:color w:val="000000" w:themeColor="text1"/>
          <w:sz w:val="22"/>
          <w:szCs w:val="22"/>
        </w:rPr>
        <w:t>nd the rest of England (source APS</w:t>
      </w:r>
      <w:r w:rsidRPr="006A0CF3">
        <w:rPr>
          <w:b/>
          <w:i w:val="0"/>
          <w:color w:val="000000" w:themeColor="text1"/>
          <w:sz w:val="22"/>
          <w:szCs w:val="22"/>
        </w:rPr>
        <w:t>).</w:t>
      </w:r>
    </w:p>
    <w:p w14:paraId="553DC6EB" w14:textId="58DBDEE5" w:rsidR="004530CF" w:rsidRDefault="004530CF" w:rsidP="005A3764">
      <w:pPr>
        <w:rPr>
          <w:b/>
          <w:color w:val="000000" w:themeColor="text1"/>
        </w:rPr>
      </w:pPr>
      <w:r>
        <w:rPr>
          <w:b/>
          <w:noProof/>
          <w:color w:val="000000" w:themeColor="text1"/>
          <w:lang w:eastAsia="en-GB"/>
        </w:rPr>
        <w:lastRenderedPageBreak/>
        <w:drawing>
          <wp:inline distT="0" distB="0" distL="0" distR="0" wp14:anchorId="0602E2CB" wp14:editId="5EC7D0CF">
            <wp:extent cx="5731510" cy="38207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32A290AF" w14:textId="77777777" w:rsidR="004530CF" w:rsidRDefault="004530CF" w:rsidP="005A3764">
      <w:pPr>
        <w:rPr>
          <w:b/>
          <w:color w:val="000000" w:themeColor="text1"/>
        </w:rPr>
      </w:pPr>
    </w:p>
    <w:p w14:paraId="4FDA2219" w14:textId="77777777" w:rsidR="004530CF" w:rsidRDefault="004530CF" w:rsidP="004530CF">
      <w:pPr>
        <w:pStyle w:val="Caption"/>
        <w:rPr>
          <w:b/>
          <w:i w:val="0"/>
          <w:color w:val="000000" w:themeColor="text1"/>
          <w:sz w:val="22"/>
          <w:szCs w:val="22"/>
        </w:rPr>
      </w:pPr>
    </w:p>
    <w:p w14:paraId="7E5B08B9" w14:textId="77777777" w:rsidR="004530CF" w:rsidRDefault="004530CF" w:rsidP="004530CF">
      <w:pPr>
        <w:pStyle w:val="Caption"/>
        <w:rPr>
          <w:b/>
          <w:i w:val="0"/>
          <w:color w:val="000000" w:themeColor="text1"/>
          <w:sz w:val="22"/>
          <w:szCs w:val="22"/>
        </w:rPr>
      </w:pPr>
    </w:p>
    <w:p w14:paraId="056A93C7" w14:textId="77777777" w:rsidR="004530CF" w:rsidRDefault="004530CF" w:rsidP="004530CF">
      <w:pPr>
        <w:pStyle w:val="Caption"/>
        <w:rPr>
          <w:b/>
          <w:i w:val="0"/>
          <w:color w:val="000000" w:themeColor="text1"/>
          <w:sz w:val="22"/>
          <w:szCs w:val="22"/>
        </w:rPr>
      </w:pPr>
    </w:p>
    <w:p w14:paraId="64B3E26D" w14:textId="77777777" w:rsidR="004530CF" w:rsidRDefault="004530CF" w:rsidP="004530CF">
      <w:pPr>
        <w:pStyle w:val="Caption"/>
        <w:rPr>
          <w:b/>
          <w:i w:val="0"/>
          <w:color w:val="000000" w:themeColor="text1"/>
          <w:sz w:val="22"/>
          <w:szCs w:val="22"/>
        </w:rPr>
      </w:pPr>
    </w:p>
    <w:p w14:paraId="64026515" w14:textId="77777777" w:rsidR="004530CF" w:rsidRDefault="004530CF" w:rsidP="004530CF">
      <w:pPr>
        <w:pStyle w:val="Caption"/>
        <w:rPr>
          <w:b/>
          <w:i w:val="0"/>
          <w:color w:val="000000" w:themeColor="text1"/>
          <w:sz w:val="22"/>
          <w:szCs w:val="22"/>
        </w:rPr>
      </w:pPr>
    </w:p>
    <w:p w14:paraId="4AECCFA3" w14:textId="77777777" w:rsidR="004530CF" w:rsidRDefault="004530CF" w:rsidP="004530CF">
      <w:pPr>
        <w:pStyle w:val="Caption"/>
        <w:rPr>
          <w:b/>
          <w:i w:val="0"/>
          <w:color w:val="000000" w:themeColor="text1"/>
          <w:sz w:val="22"/>
          <w:szCs w:val="22"/>
        </w:rPr>
      </w:pPr>
    </w:p>
    <w:p w14:paraId="79E68776" w14:textId="77777777" w:rsidR="004530CF" w:rsidRDefault="004530CF" w:rsidP="004530CF">
      <w:pPr>
        <w:pStyle w:val="Caption"/>
        <w:rPr>
          <w:b/>
          <w:i w:val="0"/>
          <w:color w:val="000000" w:themeColor="text1"/>
          <w:sz w:val="22"/>
          <w:szCs w:val="22"/>
        </w:rPr>
      </w:pPr>
    </w:p>
    <w:p w14:paraId="1BE7C59C" w14:textId="77777777" w:rsidR="004530CF" w:rsidRDefault="004530CF" w:rsidP="004530CF">
      <w:pPr>
        <w:pStyle w:val="Caption"/>
        <w:rPr>
          <w:b/>
          <w:i w:val="0"/>
          <w:color w:val="000000" w:themeColor="text1"/>
          <w:sz w:val="22"/>
          <w:szCs w:val="22"/>
        </w:rPr>
      </w:pPr>
    </w:p>
    <w:p w14:paraId="2594C25F" w14:textId="77777777" w:rsidR="004530CF" w:rsidRDefault="004530CF" w:rsidP="004530CF">
      <w:pPr>
        <w:pStyle w:val="Caption"/>
        <w:rPr>
          <w:b/>
          <w:i w:val="0"/>
          <w:color w:val="000000" w:themeColor="text1"/>
          <w:sz w:val="22"/>
          <w:szCs w:val="22"/>
        </w:rPr>
      </w:pPr>
    </w:p>
    <w:p w14:paraId="56F1820A" w14:textId="77777777" w:rsidR="004530CF" w:rsidRDefault="004530CF" w:rsidP="004530CF">
      <w:pPr>
        <w:pStyle w:val="Caption"/>
        <w:rPr>
          <w:b/>
          <w:i w:val="0"/>
          <w:color w:val="000000" w:themeColor="text1"/>
          <w:sz w:val="22"/>
          <w:szCs w:val="22"/>
        </w:rPr>
      </w:pPr>
    </w:p>
    <w:p w14:paraId="0A169712" w14:textId="77777777" w:rsidR="004530CF" w:rsidRDefault="004530CF" w:rsidP="004530CF">
      <w:pPr>
        <w:pStyle w:val="Caption"/>
        <w:rPr>
          <w:b/>
          <w:i w:val="0"/>
          <w:color w:val="000000" w:themeColor="text1"/>
          <w:sz w:val="22"/>
          <w:szCs w:val="22"/>
        </w:rPr>
      </w:pPr>
    </w:p>
    <w:p w14:paraId="1FAE546C" w14:textId="77777777" w:rsidR="004530CF" w:rsidRDefault="004530CF" w:rsidP="004530CF">
      <w:pPr>
        <w:pStyle w:val="Caption"/>
        <w:rPr>
          <w:b/>
          <w:i w:val="0"/>
          <w:color w:val="000000" w:themeColor="text1"/>
          <w:sz w:val="22"/>
          <w:szCs w:val="22"/>
        </w:rPr>
      </w:pPr>
    </w:p>
    <w:p w14:paraId="7DE986A0" w14:textId="77777777" w:rsidR="004530CF" w:rsidRDefault="004530CF" w:rsidP="004530CF">
      <w:pPr>
        <w:pStyle w:val="Caption"/>
        <w:rPr>
          <w:b/>
          <w:i w:val="0"/>
          <w:color w:val="000000" w:themeColor="text1"/>
          <w:sz w:val="22"/>
          <w:szCs w:val="22"/>
        </w:rPr>
      </w:pPr>
    </w:p>
    <w:p w14:paraId="002FE1D8" w14:textId="77777777" w:rsidR="004530CF" w:rsidRPr="005C4839" w:rsidRDefault="004530CF" w:rsidP="004530CF">
      <w:pPr>
        <w:pStyle w:val="Caption"/>
        <w:rPr>
          <w:b/>
          <w:i w:val="0"/>
          <w:color w:val="000000" w:themeColor="text1"/>
          <w:sz w:val="22"/>
          <w:szCs w:val="22"/>
        </w:rPr>
      </w:pPr>
      <w:r w:rsidRPr="00C908FF">
        <w:rPr>
          <w:b/>
          <w:i w:val="0"/>
          <w:color w:val="000000" w:themeColor="text1"/>
          <w:sz w:val="22"/>
          <w:szCs w:val="22"/>
        </w:rPr>
        <w:t xml:space="preserve">Figure </w:t>
      </w:r>
      <w:r w:rsidRPr="00C908FF">
        <w:rPr>
          <w:b/>
          <w:i w:val="0"/>
          <w:color w:val="000000" w:themeColor="text1"/>
          <w:sz w:val="22"/>
          <w:szCs w:val="22"/>
        </w:rPr>
        <w:fldChar w:fldCharType="begin"/>
      </w:r>
      <w:r w:rsidRPr="00C908FF">
        <w:rPr>
          <w:b/>
          <w:i w:val="0"/>
          <w:color w:val="000000" w:themeColor="text1"/>
          <w:sz w:val="22"/>
          <w:szCs w:val="22"/>
        </w:rPr>
        <w:instrText xml:space="preserve"> SEQ Figure \* ARABIC </w:instrText>
      </w:r>
      <w:r w:rsidRPr="00C908FF">
        <w:rPr>
          <w:b/>
          <w:i w:val="0"/>
          <w:color w:val="000000" w:themeColor="text1"/>
          <w:sz w:val="22"/>
          <w:szCs w:val="22"/>
        </w:rPr>
        <w:fldChar w:fldCharType="separate"/>
      </w:r>
      <w:r>
        <w:rPr>
          <w:b/>
          <w:i w:val="0"/>
          <w:noProof/>
          <w:color w:val="000000" w:themeColor="text1"/>
          <w:sz w:val="22"/>
          <w:szCs w:val="22"/>
        </w:rPr>
        <w:t>3</w:t>
      </w:r>
      <w:r w:rsidRPr="00C908FF">
        <w:rPr>
          <w:b/>
          <w:i w:val="0"/>
          <w:noProof/>
          <w:color w:val="000000" w:themeColor="text1"/>
          <w:sz w:val="22"/>
          <w:szCs w:val="22"/>
        </w:rPr>
        <w:fldChar w:fldCharType="end"/>
      </w:r>
      <w:r w:rsidRPr="00C908FF">
        <w:rPr>
          <w:b/>
          <w:i w:val="0"/>
          <w:color w:val="000000" w:themeColor="text1"/>
          <w:sz w:val="22"/>
          <w:szCs w:val="22"/>
        </w:rPr>
        <w:t xml:space="preserve">. Estimates of the effect of the introduction of </w:t>
      </w:r>
      <w:proofErr w:type="spellStart"/>
      <w:r w:rsidRPr="00C908FF">
        <w:rPr>
          <w:b/>
          <w:i w:val="0"/>
          <w:color w:val="000000" w:themeColor="text1"/>
          <w:sz w:val="22"/>
          <w:szCs w:val="22"/>
        </w:rPr>
        <w:t>re:fresh</w:t>
      </w:r>
      <w:proofErr w:type="spellEnd"/>
      <w:r w:rsidRPr="00C908FF">
        <w:rPr>
          <w:b/>
          <w:i w:val="0"/>
          <w:color w:val="000000" w:themeColor="text1"/>
          <w:sz w:val="22"/>
          <w:szCs w:val="22"/>
        </w:rPr>
        <w:t xml:space="preserve"> from the difference-in-differences analysis on (1) % participating in gym or swim activity at least once in the past month and (2) the </w:t>
      </w:r>
      <w:r>
        <w:rPr>
          <w:b/>
          <w:i w:val="0"/>
          <w:color w:val="000000" w:themeColor="text1"/>
          <w:sz w:val="22"/>
          <w:szCs w:val="22"/>
        </w:rPr>
        <w:t>% participating  in any sport or active</w:t>
      </w:r>
      <w:r w:rsidRPr="00C908FF">
        <w:rPr>
          <w:b/>
          <w:i w:val="0"/>
          <w:color w:val="000000" w:themeColor="text1"/>
          <w:sz w:val="22"/>
          <w:szCs w:val="22"/>
        </w:rPr>
        <w:t xml:space="preserve"> recreation for a least 30 mins on at least 12 days over the last 4 weeks. Results for all socioeconomic groups in Blackburn with Darwen and separately for 3 </w:t>
      </w:r>
      <w:r w:rsidRPr="00C908FF">
        <w:rPr>
          <w:b/>
          <w:i w:val="0"/>
          <w:color w:val="000000" w:themeColor="text1"/>
          <w:sz w:val="22"/>
          <w:szCs w:val="22"/>
        </w:rPr>
        <w:lastRenderedPageBreak/>
        <w:t xml:space="preserve">socioeconomic groups. Effect sizes indicate the additional percentage of the population participating due to the intervention. </w:t>
      </w:r>
    </w:p>
    <w:p w14:paraId="21954A3D" w14:textId="77777777" w:rsidR="004530CF" w:rsidRDefault="004530CF" w:rsidP="005A3764">
      <w:pPr>
        <w:rPr>
          <w:b/>
          <w:color w:val="000000" w:themeColor="text1"/>
        </w:rPr>
      </w:pPr>
    </w:p>
    <w:p w14:paraId="47F7B89E" w14:textId="0DC57DDB" w:rsidR="004530CF" w:rsidRPr="004530CF" w:rsidRDefault="004530CF" w:rsidP="005A3764">
      <w:pPr>
        <w:rPr>
          <w:b/>
          <w:color w:val="000000" w:themeColor="text1"/>
        </w:rPr>
      </w:pPr>
      <w:r>
        <w:rPr>
          <w:b/>
          <w:noProof/>
          <w:color w:val="000000" w:themeColor="text1"/>
          <w:lang w:eastAsia="en-GB"/>
        </w:rPr>
        <w:drawing>
          <wp:inline distT="0" distB="0" distL="0" distR="0" wp14:anchorId="6C79E112" wp14:editId="19619692">
            <wp:extent cx="5731510" cy="28657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sectPr w:rsidR="004530CF" w:rsidRPr="004530CF" w:rsidSect="001D6FB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94065"/>
    <w:multiLevelType w:val="hybridMultilevel"/>
    <w:tmpl w:val="9DDC8B90"/>
    <w:lvl w:ilvl="0" w:tplc="D8BC5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D41A15"/>
    <w:multiLevelType w:val="hybridMultilevel"/>
    <w:tmpl w:val="CCCE8F42"/>
    <w:lvl w:ilvl="0" w:tplc="389C29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4"/>
    <w:rsid w:val="000068A9"/>
    <w:rsid w:val="0001177E"/>
    <w:rsid w:val="000139BE"/>
    <w:rsid w:val="00017962"/>
    <w:rsid w:val="00017D26"/>
    <w:rsid w:val="00021902"/>
    <w:rsid w:val="000252CB"/>
    <w:rsid w:val="00037998"/>
    <w:rsid w:val="00043C27"/>
    <w:rsid w:val="00044EE9"/>
    <w:rsid w:val="000659C4"/>
    <w:rsid w:val="000664B0"/>
    <w:rsid w:val="00073428"/>
    <w:rsid w:val="000810CE"/>
    <w:rsid w:val="00085144"/>
    <w:rsid w:val="00087594"/>
    <w:rsid w:val="00093A9F"/>
    <w:rsid w:val="00094386"/>
    <w:rsid w:val="00095339"/>
    <w:rsid w:val="000B11BB"/>
    <w:rsid w:val="000B3106"/>
    <w:rsid w:val="000B448F"/>
    <w:rsid w:val="000B63B0"/>
    <w:rsid w:val="000C5212"/>
    <w:rsid w:val="000C7E3A"/>
    <w:rsid w:val="000E1644"/>
    <w:rsid w:val="000E5E2E"/>
    <w:rsid w:val="000F053F"/>
    <w:rsid w:val="000F100A"/>
    <w:rsid w:val="000F2A30"/>
    <w:rsid w:val="000F4A7C"/>
    <w:rsid w:val="000F628F"/>
    <w:rsid w:val="00101830"/>
    <w:rsid w:val="00102929"/>
    <w:rsid w:val="001041D3"/>
    <w:rsid w:val="00104EA0"/>
    <w:rsid w:val="00105CF2"/>
    <w:rsid w:val="00105CFC"/>
    <w:rsid w:val="00106036"/>
    <w:rsid w:val="00112385"/>
    <w:rsid w:val="00115B5B"/>
    <w:rsid w:val="00115E87"/>
    <w:rsid w:val="001172B7"/>
    <w:rsid w:val="00121B15"/>
    <w:rsid w:val="00136B7D"/>
    <w:rsid w:val="00146EF9"/>
    <w:rsid w:val="00150BCF"/>
    <w:rsid w:val="001524FE"/>
    <w:rsid w:val="00155233"/>
    <w:rsid w:val="00155556"/>
    <w:rsid w:val="00157A7F"/>
    <w:rsid w:val="00160A2D"/>
    <w:rsid w:val="00165E15"/>
    <w:rsid w:val="00165E57"/>
    <w:rsid w:val="001663F5"/>
    <w:rsid w:val="001709D9"/>
    <w:rsid w:val="00170F35"/>
    <w:rsid w:val="0017768C"/>
    <w:rsid w:val="00182DD2"/>
    <w:rsid w:val="0018344A"/>
    <w:rsid w:val="001834E1"/>
    <w:rsid w:val="001863DA"/>
    <w:rsid w:val="00190DBD"/>
    <w:rsid w:val="00196801"/>
    <w:rsid w:val="0019744A"/>
    <w:rsid w:val="001A3BCF"/>
    <w:rsid w:val="001A5412"/>
    <w:rsid w:val="001B17A6"/>
    <w:rsid w:val="001B1952"/>
    <w:rsid w:val="001B6139"/>
    <w:rsid w:val="001B6C93"/>
    <w:rsid w:val="001B7473"/>
    <w:rsid w:val="001C0333"/>
    <w:rsid w:val="001D0365"/>
    <w:rsid w:val="001D6FBA"/>
    <w:rsid w:val="001E2B40"/>
    <w:rsid w:val="001E2D06"/>
    <w:rsid w:val="001E3435"/>
    <w:rsid w:val="001E6E07"/>
    <w:rsid w:val="001F4488"/>
    <w:rsid w:val="001F6CA2"/>
    <w:rsid w:val="001F7503"/>
    <w:rsid w:val="00207176"/>
    <w:rsid w:val="0020783B"/>
    <w:rsid w:val="002079B7"/>
    <w:rsid w:val="00212808"/>
    <w:rsid w:val="00222BCB"/>
    <w:rsid w:val="00233E34"/>
    <w:rsid w:val="002370E3"/>
    <w:rsid w:val="002420C3"/>
    <w:rsid w:val="0024494F"/>
    <w:rsid w:val="00244C66"/>
    <w:rsid w:val="002459E7"/>
    <w:rsid w:val="00250890"/>
    <w:rsid w:val="002522B8"/>
    <w:rsid w:val="00261123"/>
    <w:rsid w:val="002638C6"/>
    <w:rsid w:val="002735C3"/>
    <w:rsid w:val="00275B84"/>
    <w:rsid w:val="002804C7"/>
    <w:rsid w:val="0028145A"/>
    <w:rsid w:val="00290F3D"/>
    <w:rsid w:val="00297738"/>
    <w:rsid w:val="002A0156"/>
    <w:rsid w:val="002A3C03"/>
    <w:rsid w:val="002A70D6"/>
    <w:rsid w:val="002B0E4C"/>
    <w:rsid w:val="002B2638"/>
    <w:rsid w:val="002B77A5"/>
    <w:rsid w:val="002C0CBE"/>
    <w:rsid w:val="002C3A69"/>
    <w:rsid w:val="002C5E61"/>
    <w:rsid w:val="002C7297"/>
    <w:rsid w:val="002D2091"/>
    <w:rsid w:val="002D5529"/>
    <w:rsid w:val="002E1B5A"/>
    <w:rsid w:val="002F3022"/>
    <w:rsid w:val="002F3942"/>
    <w:rsid w:val="003071EF"/>
    <w:rsid w:val="003214BE"/>
    <w:rsid w:val="003307A8"/>
    <w:rsid w:val="00331A4A"/>
    <w:rsid w:val="00334815"/>
    <w:rsid w:val="00335C90"/>
    <w:rsid w:val="0033731A"/>
    <w:rsid w:val="00347BBE"/>
    <w:rsid w:val="00360DA3"/>
    <w:rsid w:val="00363437"/>
    <w:rsid w:val="003661AC"/>
    <w:rsid w:val="003841BA"/>
    <w:rsid w:val="00385410"/>
    <w:rsid w:val="0039550C"/>
    <w:rsid w:val="003958D6"/>
    <w:rsid w:val="003A18DD"/>
    <w:rsid w:val="003A2851"/>
    <w:rsid w:val="003A589C"/>
    <w:rsid w:val="003B0856"/>
    <w:rsid w:val="003B28AF"/>
    <w:rsid w:val="003B4382"/>
    <w:rsid w:val="003B4DE3"/>
    <w:rsid w:val="003B51E0"/>
    <w:rsid w:val="003B5D62"/>
    <w:rsid w:val="003C25A5"/>
    <w:rsid w:val="003D35A5"/>
    <w:rsid w:val="003E56A1"/>
    <w:rsid w:val="003F3EE7"/>
    <w:rsid w:val="003F6A81"/>
    <w:rsid w:val="00402E5E"/>
    <w:rsid w:val="00406A1E"/>
    <w:rsid w:val="00407D2F"/>
    <w:rsid w:val="00410A00"/>
    <w:rsid w:val="00413F58"/>
    <w:rsid w:val="00414089"/>
    <w:rsid w:val="00414AA1"/>
    <w:rsid w:val="0041534E"/>
    <w:rsid w:val="0042594B"/>
    <w:rsid w:val="00427364"/>
    <w:rsid w:val="0042798D"/>
    <w:rsid w:val="00431F9C"/>
    <w:rsid w:val="00434828"/>
    <w:rsid w:val="00434A61"/>
    <w:rsid w:val="00436392"/>
    <w:rsid w:val="004428A0"/>
    <w:rsid w:val="00444085"/>
    <w:rsid w:val="004530CF"/>
    <w:rsid w:val="004608B9"/>
    <w:rsid w:val="004667BE"/>
    <w:rsid w:val="00466DB5"/>
    <w:rsid w:val="00471A7B"/>
    <w:rsid w:val="00473E06"/>
    <w:rsid w:val="0047423B"/>
    <w:rsid w:val="00474EDA"/>
    <w:rsid w:val="00477A7C"/>
    <w:rsid w:val="00480E2C"/>
    <w:rsid w:val="0048231E"/>
    <w:rsid w:val="00485831"/>
    <w:rsid w:val="00493194"/>
    <w:rsid w:val="004A4C78"/>
    <w:rsid w:val="004A60FA"/>
    <w:rsid w:val="004A65E0"/>
    <w:rsid w:val="004B5640"/>
    <w:rsid w:val="004B5FE1"/>
    <w:rsid w:val="004B79B5"/>
    <w:rsid w:val="004C4BB9"/>
    <w:rsid w:val="004D29B5"/>
    <w:rsid w:val="004D31E0"/>
    <w:rsid w:val="004E2A16"/>
    <w:rsid w:val="004F2CC5"/>
    <w:rsid w:val="0050340E"/>
    <w:rsid w:val="00503720"/>
    <w:rsid w:val="005045BB"/>
    <w:rsid w:val="0051064C"/>
    <w:rsid w:val="00520524"/>
    <w:rsid w:val="0052401E"/>
    <w:rsid w:val="00545721"/>
    <w:rsid w:val="0055039D"/>
    <w:rsid w:val="00554D8B"/>
    <w:rsid w:val="00563B45"/>
    <w:rsid w:val="00585171"/>
    <w:rsid w:val="005A3764"/>
    <w:rsid w:val="005B2866"/>
    <w:rsid w:val="005B30D4"/>
    <w:rsid w:val="005B3B46"/>
    <w:rsid w:val="005B4304"/>
    <w:rsid w:val="005B43C7"/>
    <w:rsid w:val="005B63BB"/>
    <w:rsid w:val="005B6C9D"/>
    <w:rsid w:val="005B7C15"/>
    <w:rsid w:val="005C4839"/>
    <w:rsid w:val="005C4963"/>
    <w:rsid w:val="005D44B4"/>
    <w:rsid w:val="005D4F79"/>
    <w:rsid w:val="005E3BE8"/>
    <w:rsid w:val="005E5CF8"/>
    <w:rsid w:val="005F331A"/>
    <w:rsid w:val="005F3F1C"/>
    <w:rsid w:val="006020D0"/>
    <w:rsid w:val="006035C4"/>
    <w:rsid w:val="0061499B"/>
    <w:rsid w:val="006203F0"/>
    <w:rsid w:val="00623AD1"/>
    <w:rsid w:val="006279CC"/>
    <w:rsid w:val="006316F1"/>
    <w:rsid w:val="006325C2"/>
    <w:rsid w:val="00633CB5"/>
    <w:rsid w:val="00635EA4"/>
    <w:rsid w:val="0064292C"/>
    <w:rsid w:val="00643204"/>
    <w:rsid w:val="006435AF"/>
    <w:rsid w:val="00644E4F"/>
    <w:rsid w:val="00650460"/>
    <w:rsid w:val="00650EE3"/>
    <w:rsid w:val="0065718D"/>
    <w:rsid w:val="00657E8C"/>
    <w:rsid w:val="00664FAF"/>
    <w:rsid w:val="00671FAE"/>
    <w:rsid w:val="0067242C"/>
    <w:rsid w:val="006822AE"/>
    <w:rsid w:val="00687AC8"/>
    <w:rsid w:val="006A05D9"/>
    <w:rsid w:val="006A0B6B"/>
    <w:rsid w:val="006A0CF3"/>
    <w:rsid w:val="006A230C"/>
    <w:rsid w:val="006A3B60"/>
    <w:rsid w:val="006A5CDA"/>
    <w:rsid w:val="006A65A7"/>
    <w:rsid w:val="006A6CFC"/>
    <w:rsid w:val="006B19F0"/>
    <w:rsid w:val="006B32CB"/>
    <w:rsid w:val="006B7C3C"/>
    <w:rsid w:val="006C631A"/>
    <w:rsid w:val="006E7E9D"/>
    <w:rsid w:val="007023A0"/>
    <w:rsid w:val="00704EEA"/>
    <w:rsid w:val="00707998"/>
    <w:rsid w:val="00711AC4"/>
    <w:rsid w:val="00713AAC"/>
    <w:rsid w:val="007240D7"/>
    <w:rsid w:val="007242E1"/>
    <w:rsid w:val="00726193"/>
    <w:rsid w:val="00732564"/>
    <w:rsid w:val="007414E0"/>
    <w:rsid w:val="00752873"/>
    <w:rsid w:val="00753FE2"/>
    <w:rsid w:val="0075658B"/>
    <w:rsid w:val="00757853"/>
    <w:rsid w:val="00762B94"/>
    <w:rsid w:val="00763004"/>
    <w:rsid w:val="00763A4B"/>
    <w:rsid w:val="0077550B"/>
    <w:rsid w:val="00775973"/>
    <w:rsid w:val="00776135"/>
    <w:rsid w:val="00781E86"/>
    <w:rsid w:val="00784A0D"/>
    <w:rsid w:val="00784C88"/>
    <w:rsid w:val="007878EA"/>
    <w:rsid w:val="00795552"/>
    <w:rsid w:val="007A09B2"/>
    <w:rsid w:val="007A1A40"/>
    <w:rsid w:val="007A642A"/>
    <w:rsid w:val="007A6BE8"/>
    <w:rsid w:val="007B287D"/>
    <w:rsid w:val="007B4E72"/>
    <w:rsid w:val="007B563B"/>
    <w:rsid w:val="007B7F24"/>
    <w:rsid w:val="007C0B59"/>
    <w:rsid w:val="007C0CD6"/>
    <w:rsid w:val="007C1D68"/>
    <w:rsid w:val="007C24AB"/>
    <w:rsid w:val="007C5C4F"/>
    <w:rsid w:val="007D0243"/>
    <w:rsid w:val="007D2D9A"/>
    <w:rsid w:val="007E2B4C"/>
    <w:rsid w:val="007E75A8"/>
    <w:rsid w:val="007F1A4C"/>
    <w:rsid w:val="007F78C3"/>
    <w:rsid w:val="007F7BE3"/>
    <w:rsid w:val="00800172"/>
    <w:rsid w:val="00802651"/>
    <w:rsid w:val="008032CB"/>
    <w:rsid w:val="00803E43"/>
    <w:rsid w:val="00805D8D"/>
    <w:rsid w:val="00810947"/>
    <w:rsid w:val="00813635"/>
    <w:rsid w:val="00816C4D"/>
    <w:rsid w:val="008206A7"/>
    <w:rsid w:val="0082179F"/>
    <w:rsid w:val="008233C2"/>
    <w:rsid w:val="008270D1"/>
    <w:rsid w:val="00837452"/>
    <w:rsid w:val="00837C52"/>
    <w:rsid w:val="00855C27"/>
    <w:rsid w:val="008562EF"/>
    <w:rsid w:val="00863ED0"/>
    <w:rsid w:val="0087052D"/>
    <w:rsid w:val="00871100"/>
    <w:rsid w:val="008717DA"/>
    <w:rsid w:val="00874208"/>
    <w:rsid w:val="00876FD4"/>
    <w:rsid w:val="008804A6"/>
    <w:rsid w:val="008810FF"/>
    <w:rsid w:val="00891A93"/>
    <w:rsid w:val="00892B43"/>
    <w:rsid w:val="0089470E"/>
    <w:rsid w:val="00897A91"/>
    <w:rsid w:val="008A4E81"/>
    <w:rsid w:val="008B0B09"/>
    <w:rsid w:val="008B1B27"/>
    <w:rsid w:val="008B41F4"/>
    <w:rsid w:val="008C0B9F"/>
    <w:rsid w:val="008C2AC6"/>
    <w:rsid w:val="008C7A7B"/>
    <w:rsid w:val="008D07AA"/>
    <w:rsid w:val="008D1DF4"/>
    <w:rsid w:val="008D3D99"/>
    <w:rsid w:val="008D5BA1"/>
    <w:rsid w:val="008D5C38"/>
    <w:rsid w:val="008D79FB"/>
    <w:rsid w:val="008E5BC4"/>
    <w:rsid w:val="008F5DD4"/>
    <w:rsid w:val="009007CD"/>
    <w:rsid w:val="00903016"/>
    <w:rsid w:val="0090394B"/>
    <w:rsid w:val="00905CD7"/>
    <w:rsid w:val="00917326"/>
    <w:rsid w:val="009213D2"/>
    <w:rsid w:val="00921DBE"/>
    <w:rsid w:val="0092659F"/>
    <w:rsid w:val="00936DCC"/>
    <w:rsid w:val="0094142B"/>
    <w:rsid w:val="00953FFA"/>
    <w:rsid w:val="00960CC4"/>
    <w:rsid w:val="0097280F"/>
    <w:rsid w:val="00973897"/>
    <w:rsid w:val="00976C67"/>
    <w:rsid w:val="009772AE"/>
    <w:rsid w:val="009855B3"/>
    <w:rsid w:val="00987962"/>
    <w:rsid w:val="0099061B"/>
    <w:rsid w:val="0099456E"/>
    <w:rsid w:val="00995C73"/>
    <w:rsid w:val="009A592E"/>
    <w:rsid w:val="009B63ED"/>
    <w:rsid w:val="009C0BAC"/>
    <w:rsid w:val="009C141D"/>
    <w:rsid w:val="009C22D9"/>
    <w:rsid w:val="009C2E94"/>
    <w:rsid w:val="009C6DE5"/>
    <w:rsid w:val="009D3662"/>
    <w:rsid w:val="009D4E02"/>
    <w:rsid w:val="009D5378"/>
    <w:rsid w:val="009D6C61"/>
    <w:rsid w:val="009D7E76"/>
    <w:rsid w:val="009F5C20"/>
    <w:rsid w:val="009F6D20"/>
    <w:rsid w:val="00A0134E"/>
    <w:rsid w:val="00A03C0E"/>
    <w:rsid w:val="00A11AFD"/>
    <w:rsid w:val="00A11E18"/>
    <w:rsid w:val="00A16178"/>
    <w:rsid w:val="00A369E3"/>
    <w:rsid w:val="00A36AF2"/>
    <w:rsid w:val="00A37BCB"/>
    <w:rsid w:val="00A4073F"/>
    <w:rsid w:val="00A40794"/>
    <w:rsid w:val="00A44C6C"/>
    <w:rsid w:val="00A501F1"/>
    <w:rsid w:val="00A5073B"/>
    <w:rsid w:val="00A543B2"/>
    <w:rsid w:val="00A56685"/>
    <w:rsid w:val="00A71A27"/>
    <w:rsid w:val="00A802A7"/>
    <w:rsid w:val="00A82433"/>
    <w:rsid w:val="00A8479A"/>
    <w:rsid w:val="00AA3A8C"/>
    <w:rsid w:val="00AA731D"/>
    <w:rsid w:val="00AB26EF"/>
    <w:rsid w:val="00AB72B8"/>
    <w:rsid w:val="00AB75CD"/>
    <w:rsid w:val="00AC05F4"/>
    <w:rsid w:val="00AC1FE5"/>
    <w:rsid w:val="00AC36EE"/>
    <w:rsid w:val="00AD02C5"/>
    <w:rsid w:val="00AD683D"/>
    <w:rsid w:val="00AE303F"/>
    <w:rsid w:val="00AF3315"/>
    <w:rsid w:val="00AF3DD6"/>
    <w:rsid w:val="00AF601C"/>
    <w:rsid w:val="00B01C70"/>
    <w:rsid w:val="00B10E10"/>
    <w:rsid w:val="00B23E9E"/>
    <w:rsid w:val="00B26ABA"/>
    <w:rsid w:val="00B277EB"/>
    <w:rsid w:val="00B31124"/>
    <w:rsid w:val="00B32BD8"/>
    <w:rsid w:val="00B366A2"/>
    <w:rsid w:val="00B3675F"/>
    <w:rsid w:val="00B41FC5"/>
    <w:rsid w:val="00B45E00"/>
    <w:rsid w:val="00B50C67"/>
    <w:rsid w:val="00B533CD"/>
    <w:rsid w:val="00B57324"/>
    <w:rsid w:val="00B61009"/>
    <w:rsid w:val="00B62A07"/>
    <w:rsid w:val="00B64384"/>
    <w:rsid w:val="00B7089B"/>
    <w:rsid w:val="00B7245C"/>
    <w:rsid w:val="00B93AF3"/>
    <w:rsid w:val="00BA119F"/>
    <w:rsid w:val="00BA22D3"/>
    <w:rsid w:val="00BA6049"/>
    <w:rsid w:val="00BB24F9"/>
    <w:rsid w:val="00BB3855"/>
    <w:rsid w:val="00BC3C20"/>
    <w:rsid w:val="00BC6416"/>
    <w:rsid w:val="00BC687E"/>
    <w:rsid w:val="00BD476D"/>
    <w:rsid w:val="00BD4CF0"/>
    <w:rsid w:val="00BD6194"/>
    <w:rsid w:val="00BF3957"/>
    <w:rsid w:val="00BF5E22"/>
    <w:rsid w:val="00C068FD"/>
    <w:rsid w:val="00C139AA"/>
    <w:rsid w:val="00C24488"/>
    <w:rsid w:val="00C24934"/>
    <w:rsid w:val="00C346A3"/>
    <w:rsid w:val="00C35409"/>
    <w:rsid w:val="00C37488"/>
    <w:rsid w:val="00C46DEF"/>
    <w:rsid w:val="00C470F3"/>
    <w:rsid w:val="00C508F6"/>
    <w:rsid w:val="00C51676"/>
    <w:rsid w:val="00C627E7"/>
    <w:rsid w:val="00C70A4B"/>
    <w:rsid w:val="00C710AB"/>
    <w:rsid w:val="00C7653C"/>
    <w:rsid w:val="00C769AB"/>
    <w:rsid w:val="00C866F9"/>
    <w:rsid w:val="00C908FF"/>
    <w:rsid w:val="00C94F4B"/>
    <w:rsid w:val="00C9552E"/>
    <w:rsid w:val="00CA20DD"/>
    <w:rsid w:val="00CB3D18"/>
    <w:rsid w:val="00CB6778"/>
    <w:rsid w:val="00CB76D8"/>
    <w:rsid w:val="00CC017F"/>
    <w:rsid w:val="00CC395C"/>
    <w:rsid w:val="00CC55A8"/>
    <w:rsid w:val="00CD4143"/>
    <w:rsid w:val="00CD7635"/>
    <w:rsid w:val="00CD7B26"/>
    <w:rsid w:val="00CE1170"/>
    <w:rsid w:val="00CE56D8"/>
    <w:rsid w:val="00CF1968"/>
    <w:rsid w:val="00CF295A"/>
    <w:rsid w:val="00CF2D2C"/>
    <w:rsid w:val="00CF34D1"/>
    <w:rsid w:val="00CF4B49"/>
    <w:rsid w:val="00CF72A5"/>
    <w:rsid w:val="00D02B93"/>
    <w:rsid w:val="00D2019D"/>
    <w:rsid w:val="00D30032"/>
    <w:rsid w:val="00D466E1"/>
    <w:rsid w:val="00D51700"/>
    <w:rsid w:val="00D54BA4"/>
    <w:rsid w:val="00D557AF"/>
    <w:rsid w:val="00D7040C"/>
    <w:rsid w:val="00D8039D"/>
    <w:rsid w:val="00D8666A"/>
    <w:rsid w:val="00D901EB"/>
    <w:rsid w:val="00D919A5"/>
    <w:rsid w:val="00D91A7D"/>
    <w:rsid w:val="00D956AA"/>
    <w:rsid w:val="00DA0BEF"/>
    <w:rsid w:val="00DB007F"/>
    <w:rsid w:val="00DB0ABB"/>
    <w:rsid w:val="00DC121E"/>
    <w:rsid w:val="00DC443F"/>
    <w:rsid w:val="00DD164D"/>
    <w:rsid w:val="00DD1AEE"/>
    <w:rsid w:val="00DD1FF7"/>
    <w:rsid w:val="00DD7A0D"/>
    <w:rsid w:val="00DE0738"/>
    <w:rsid w:val="00DE3FAD"/>
    <w:rsid w:val="00DF310E"/>
    <w:rsid w:val="00E1398E"/>
    <w:rsid w:val="00E15C2E"/>
    <w:rsid w:val="00E27B5C"/>
    <w:rsid w:val="00E3278B"/>
    <w:rsid w:val="00E35EE8"/>
    <w:rsid w:val="00E37E0E"/>
    <w:rsid w:val="00E40557"/>
    <w:rsid w:val="00E45995"/>
    <w:rsid w:val="00E464D9"/>
    <w:rsid w:val="00E51479"/>
    <w:rsid w:val="00E536F7"/>
    <w:rsid w:val="00E571B3"/>
    <w:rsid w:val="00E62E66"/>
    <w:rsid w:val="00E63D02"/>
    <w:rsid w:val="00E63D9D"/>
    <w:rsid w:val="00E65D78"/>
    <w:rsid w:val="00E679D7"/>
    <w:rsid w:val="00E70017"/>
    <w:rsid w:val="00E71386"/>
    <w:rsid w:val="00E71F71"/>
    <w:rsid w:val="00E76E5D"/>
    <w:rsid w:val="00E809C0"/>
    <w:rsid w:val="00E8325F"/>
    <w:rsid w:val="00E83592"/>
    <w:rsid w:val="00E8639B"/>
    <w:rsid w:val="00EB2AB1"/>
    <w:rsid w:val="00EB3324"/>
    <w:rsid w:val="00EB3623"/>
    <w:rsid w:val="00EB674D"/>
    <w:rsid w:val="00EB7833"/>
    <w:rsid w:val="00EC0651"/>
    <w:rsid w:val="00ED1428"/>
    <w:rsid w:val="00ED3484"/>
    <w:rsid w:val="00ED56E5"/>
    <w:rsid w:val="00EE046C"/>
    <w:rsid w:val="00EE7743"/>
    <w:rsid w:val="00F05ABB"/>
    <w:rsid w:val="00F06A40"/>
    <w:rsid w:val="00F11883"/>
    <w:rsid w:val="00F15F52"/>
    <w:rsid w:val="00F166C7"/>
    <w:rsid w:val="00F17EB9"/>
    <w:rsid w:val="00F25900"/>
    <w:rsid w:val="00F25B5A"/>
    <w:rsid w:val="00F3087D"/>
    <w:rsid w:val="00F36867"/>
    <w:rsid w:val="00F40E42"/>
    <w:rsid w:val="00F419A8"/>
    <w:rsid w:val="00F41E0E"/>
    <w:rsid w:val="00F4507D"/>
    <w:rsid w:val="00F45478"/>
    <w:rsid w:val="00F45EA1"/>
    <w:rsid w:val="00F47037"/>
    <w:rsid w:val="00F524C1"/>
    <w:rsid w:val="00F54D85"/>
    <w:rsid w:val="00F61E8E"/>
    <w:rsid w:val="00F66E39"/>
    <w:rsid w:val="00F67EC5"/>
    <w:rsid w:val="00F714D4"/>
    <w:rsid w:val="00F75A7C"/>
    <w:rsid w:val="00F75D3D"/>
    <w:rsid w:val="00F80B19"/>
    <w:rsid w:val="00F868EC"/>
    <w:rsid w:val="00F9075F"/>
    <w:rsid w:val="00F92C3E"/>
    <w:rsid w:val="00F95F45"/>
    <w:rsid w:val="00F95FD9"/>
    <w:rsid w:val="00F97823"/>
    <w:rsid w:val="00FA29F1"/>
    <w:rsid w:val="00FA2E63"/>
    <w:rsid w:val="00FB26B5"/>
    <w:rsid w:val="00FB2BEE"/>
    <w:rsid w:val="00FC1859"/>
    <w:rsid w:val="00FD0D4B"/>
    <w:rsid w:val="00FE0274"/>
    <w:rsid w:val="00FE3035"/>
    <w:rsid w:val="00FF649A"/>
    <w:rsid w:val="00FF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64"/>
    <w:pPr>
      <w:ind w:left="720"/>
      <w:contextualSpacing/>
    </w:pPr>
  </w:style>
  <w:style w:type="table" w:styleId="TableGrid">
    <w:name w:val="Table Grid"/>
    <w:basedOn w:val="TableNormal"/>
    <w:uiPriority w:val="39"/>
    <w:rsid w:val="00A4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2"/>
    <w:rPr>
      <w:rFonts w:ascii="Tahoma" w:hAnsi="Tahoma" w:cs="Tahoma"/>
      <w:sz w:val="16"/>
      <w:szCs w:val="16"/>
    </w:rPr>
  </w:style>
  <w:style w:type="character" w:styleId="CommentReference">
    <w:name w:val="annotation reference"/>
    <w:basedOn w:val="DefaultParagraphFont"/>
    <w:uiPriority w:val="99"/>
    <w:semiHidden/>
    <w:unhideWhenUsed/>
    <w:rsid w:val="0039550C"/>
    <w:rPr>
      <w:sz w:val="16"/>
      <w:szCs w:val="16"/>
    </w:rPr>
  </w:style>
  <w:style w:type="paragraph" w:styleId="CommentText">
    <w:name w:val="annotation text"/>
    <w:basedOn w:val="Normal"/>
    <w:link w:val="CommentTextChar"/>
    <w:uiPriority w:val="99"/>
    <w:semiHidden/>
    <w:unhideWhenUsed/>
    <w:rsid w:val="0039550C"/>
    <w:pPr>
      <w:spacing w:line="240" w:lineRule="auto"/>
    </w:pPr>
    <w:rPr>
      <w:sz w:val="20"/>
      <w:szCs w:val="20"/>
    </w:rPr>
  </w:style>
  <w:style w:type="character" w:customStyle="1" w:styleId="CommentTextChar">
    <w:name w:val="Comment Text Char"/>
    <w:basedOn w:val="DefaultParagraphFont"/>
    <w:link w:val="CommentText"/>
    <w:uiPriority w:val="99"/>
    <w:semiHidden/>
    <w:rsid w:val="0039550C"/>
    <w:rPr>
      <w:sz w:val="20"/>
      <w:szCs w:val="20"/>
    </w:rPr>
  </w:style>
  <w:style w:type="paragraph" w:styleId="CommentSubject">
    <w:name w:val="annotation subject"/>
    <w:basedOn w:val="CommentText"/>
    <w:next w:val="CommentText"/>
    <w:link w:val="CommentSubjectChar"/>
    <w:uiPriority w:val="99"/>
    <w:semiHidden/>
    <w:unhideWhenUsed/>
    <w:rsid w:val="0039550C"/>
    <w:rPr>
      <w:b/>
      <w:bCs/>
    </w:rPr>
  </w:style>
  <w:style w:type="character" w:customStyle="1" w:styleId="CommentSubjectChar">
    <w:name w:val="Comment Subject Char"/>
    <w:basedOn w:val="CommentTextChar"/>
    <w:link w:val="CommentSubject"/>
    <w:uiPriority w:val="99"/>
    <w:semiHidden/>
    <w:rsid w:val="0039550C"/>
    <w:rPr>
      <w:b/>
      <w:bCs/>
      <w:sz w:val="20"/>
      <w:szCs w:val="20"/>
    </w:rPr>
  </w:style>
  <w:style w:type="character" w:styleId="Hyperlink">
    <w:name w:val="Hyperlink"/>
    <w:basedOn w:val="DefaultParagraphFont"/>
    <w:uiPriority w:val="99"/>
    <w:unhideWhenUsed/>
    <w:rsid w:val="003F3EE7"/>
    <w:rPr>
      <w:color w:val="0000FF" w:themeColor="hyperlink"/>
      <w:u w:val="single"/>
    </w:rPr>
  </w:style>
  <w:style w:type="character" w:styleId="FollowedHyperlink">
    <w:name w:val="FollowedHyperlink"/>
    <w:basedOn w:val="DefaultParagraphFont"/>
    <w:uiPriority w:val="99"/>
    <w:semiHidden/>
    <w:unhideWhenUsed/>
    <w:rsid w:val="003F3EE7"/>
    <w:rPr>
      <w:color w:val="800080" w:themeColor="followedHyperlink"/>
      <w:u w:val="single"/>
    </w:rPr>
  </w:style>
  <w:style w:type="paragraph" w:styleId="Caption">
    <w:name w:val="caption"/>
    <w:basedOn w:val="Normal"/>
    <w:next w:val="Normal"/>
    <w:uiPriority w:val="35"/>
    <w:unhideWhenUsed/>
    <w:qFormat/>
    <w:rsid w:val="00DC121E"/>
    <w:pPr>
      <w:spacing w:line="240" w:lineRule="auto"/>
    </w:pPr>
    <w:rPr>
      <w:i/>
      <w:iCs/>
      <w:color w:val="1F497D" w:themeColor="text2"/>
      <w:sz w:val="18"/>
      <w:szCs w:val="18"/>
    </w:rPr>
  </w:style>
  <w:style w:type="paragraph" w:styleId="Bibliography">
    <w:name w:val="Bibliography"/>
    <w:basedOn w:val="Normal"/>
    <w:next w:val="Normal"/>
    <w:uiPriority w:val="37"/>
    <w:unhideWhenUsed/>
    <w:rsid w:val="00085144"/>
    <w:pPr>
      <w:tabs>
        <w:tab w:val="left" w:pos="380"/>
        <w:tab w:val="left" w:pos="504"/>
      </w:tabs>
      <w:spacing w:after="240" w:line="240" w:lineRule="auto"/>
      <w:ind w:left="384" w:hanging="384"/>
    </w:pPr>
  </w:style>
  <w:style w:type="paragraph" w:styleId="NormalWeb">
    <w:name w:val="Normal (Web)"/>
    <w:basedOn w:val="Normal"/>
    <w:uiPriority w:val="99"/>
    <w:semiHidden/>
    <w:unhideWhenUsed/>
    <w:rsid w:val="00994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70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9839">
      <w:bodyDiv w:val="1"/>
      <w:marLeft w:val="0"/>
      <w:marRight w:val="0"/>
      <w:marTop w:val="0"/>
      <w:marBottom w:val="0"/>
      <w:divBdr>
        <w:top w:val="none" w:sz="0" w:space="0" w:color="auto"/>
        <w:left w:val="none" w:sz="0" w:space="0" w:color="auto"/>
        <w:bottom w:val="none" w:sz="0" w:space="0" w:color="auto"/>
        <w:right w:val="none" w:sz="0" w:space="0" w:color="auto"/>
      </w:divBdr>
    </w:div>
    <w:div w:id="106241934">
      <w:bodyDiv w:val="1"/>
      <w:marLeft w:val="0"/>
      <w:marRight w:val="0"/>
      <w:marTop w:val="0"/>
      <w:marBottom w:val="0"/>
      <w:divBdr>
        <w:top w:val="none" w:sz="0" w:space="0" w:color="auto"/>
        <w:left w:val="none" w:sz="0" w:space="0" w:color="auto"/>
        <w:bottom w:val="none" w:sz="0" w:space="0" w:color="auto"/>
        <w:right w:val="none" w:sz="0" w:space="0" w:color="auto"/>
      </w:divBdr>
    </w:div>
    <w:div w:id="110176445">
      <w:bodyDiv w:val="1"/>
      <w:marLeft w:val="0"/>
      <w:marRight w:val="0"/>
      <w:marTop w:val="0"/>
      <w:marBottom w:val="0"/>
      <w:divBdr>
        <w:top w:val="none" w:sz="0" w:space="0" w:color="auto"/>
        <w:left w:val="none" w:sz="0" w:space="0" w:color="auto"/>
        <w:bottom w:val="none" w:sz="0" w:space="0" w:color="auto"/>
        <w:right w:val="none" w:sz="0" w:space="0" w:color="auto"/>
      </w:divBdr>
    </w:div>
    <w:div w:id="314915280">
      <w:bodyDiv w:val="1"/>
      <w:marLeft w:val="0"/>
      <w:marRight w:val="0"/>
      <w:marTop w:val="0"/>
      <w:marBottom w:val="0"/>
      <w:divBdr>
        <w:top w:val="none" w:sz="0" w:space="0" w:color="auto"/>
        <w:left w:val="none" w:sz="0" w:space="0" w:color="auto"/>
        <w:bottom w:val="none" w:sz="0" w:space="0" w:color="auto"/>
        <w:right w:val="none" w:sz="0" w:space="0" w:color="auto"/>
      </w:divBdr>
      <w:divsChild>
        <w:div w:id="1528105758">
          <w:marLeft w:val="0"/>
          <w:marRight w:val="0"/>
          <w:marTop w:val="0"/>
          <w:marBottom w:val="0"/>
          <w:divBdr>
            <w:top w:val="none" w:sz="0" w:space="0" w:color="auto"/>
            <w:left w:val="none" w:sz="0" w:space="0" w:color="auto"/>
            <w:bottom w:val="none" w:sz="0" w:space="0" w:color="auto"/>
            <w:right w:val="none" w:sz="0" w:space="0" w:color="auto"/>
          </w:divBdr>
          <w:divsChild>
            <w:div w:id="315257559">
              <w:marLeft w:val="0"/>
              <w:marRight w:val="0"/>
              <w:marTop w:val="0"/>
              <w:marBottom w:val="0"/>
              <w:divBdr>
                <w:top w:val="none" w:sz="0" w:space="0" w:color="auto"/>
                <w:left w:val="none" w:sz="0" w:space="0" w:color="auto"/>
                <w:bottom w:val="none" w:sz="0" w:space="0" w:color="auto"/>
                <w:right w:val="none" w:sz="0" w:space="0" w:color="auto"/>
              </w:divBdr>
              <w:divsChild>
                <w:div w:id="1903368237">
                  <w:marLeft w:val="0"/>
                  <w:marRight w:val="0"/>
                  <w:marTop w:val="0"/>
                  <w:marBottom w:val="0"/>
                  <w:divBdr>
                    <w:top w:val="none" w:sz="0" w:space="0" w:color="auto"/>
                    <w:left w:val="none" w:sz="0" w:space="0" w:color="auto"/>
                    <w:bottom w:val="none" w:sz="0" w:space="0" w:color="auto"/>
                    <w:right w:val="none" w:sz="0" w:space="0" w:color="auto"/>
                  </w:divBdr>
                  <w:divsChild>
                    <w:div w:id="195428532">
                      <w:marLeft w:val="0"/>
                      <w:marRight w:val="0"/>
                      <w:marTop w:val="0"/>
                      <w:marBottom w:val="0"/>
                      <w:divBdr>
                        <w:top w:val="none" w:sz="0" w:space="0" w:color="auto"/>
                        <w:left w:val="none" w:sz="0" w:space="0" w:color="auto"/>
                        <w:bottom w:val="none" w:sz="0" w:space="0" w:color="auto"/>
                        <w:right w:val="none" w:sz="0" w:space="0" w:color="auto"/>
                      </w:divBdr>
                      <w:divsChild>
                        <w:div w:id="2067071226">
                          <w:marLeft w:val="0"/>
                          <w:marRight w:val="0"/>
                          <w:marTop w:val="0"/>
                          <w:marBottom w:val="0"/>
                          <w:divBdr>
                            <w:top w:val="none" w:sz="0" w:space="0" w:color="auto"/>
                            <w:left w:val="none" w:sz="0" w:space="0" w:color="auto"/>
                            <w:bottom w:val="none" w:sz="0" w:space="0" w:color="auto"/>
                            <w:right w:val="none" w:sz="0" w:space="0" w:color="auto"/>
                          </w:divBdr>
                          <w:divsChild>
                            <w:div w:id="10703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288061">
      <w:bodyDiv w:val="1"/>
      <w:marLeft w:val="0"/>
      <w:marRight w:val="0"/>
      <w:marTop w:val="0"/>
      <w:marBottom w:val="0"/>
      <w:divBdr>
        <w:top w:val="none" w:sz="0" w:space="0" w:color="auto"/>
        <w:left w:val="none" w:sz="0" w:space="0" w:color="auto"/>
        <w:bottom w:val="none" w:sz="0" w:space="0" w:color="auto"/>
        <w:right w:val="none" w:sz="0" w:space="0" w:color="auto"/>
      </w:divBdr>
    </w:div>
    <w:div w:id="467362662">
      <w:bodyDiv w:val="1"/>
      <w:marLeft w:val="0"/>
      <w:marRight w:val="0"/>
      <w:marTop w:val="0"/>
      <w:marBottom w:val="0"/>
      <w:divBdr>
        <w:top w:val="none" w:sz="0" w:space="0" w:color="auto"/>
        <w:left w:val="none" w:sz="0" w:space="0" w:color="auto"/>
        <w:bottom w:val="none" w:sz="0" w:space="0" w:color="auto"/>
        <w:right w:val="none" w:sz="0" w:space="0" w:color="auto"/>
      </w:divBdr>
    </w:div>
    <w:div w:id="503402804">
      <w:bodyDiv w:val="1"/>
      <w:marLeft w:val="0"/>
      <w:marRight w:val="0"/>
      <w:marTop w:val="0"/>
      <w:marBottom w:val="0"/>
      <w:divBdr>
        <w:top w:val="none" w:sz="0" w:space="0" w:color="auto"/>
        <w:left w:val="none" w:sz="0" w:space="0" w:color="auto"/>
        <w:bottom w:val="none" w:sz="0" w:space="0" w:color="auto"/>
        <w:right w:val="none" w:sz="0" w:space="0" w:color="auto"/>
      </w:divBdr>
    </w:div>
    <w:div w:id="601378814">
      <w:bodyDiv w:val="1"/>
      <w:marLeft w:val="0"/>
      <w:marRight w:val="0"/>
      <w:marTop w:val="0"/>
      <w:marBottom w:val="0"/>
      <w:divBdr>
        <w:top w:val="none" w:sz="0" w:space="0" w:color="auto"/>
        <w:left w:val="none" w:sz="0" w:space="0" w:color="auto"/>
        <w:bottom w:val="none" w:sz="0" w:space="0" w:color="auto"/>
        <w:right w:val="none" w:sz="0" w:space="0" w:color="auto"/>
      </w:divBdr>
    </w:div>
    <w:div w:id="615255317">
      <w:bodyDiv w:val="1"/>
      <w:marLeft w:val="0"/>
      <w:marRight w:val="0"/>
      <w:marTop w:val="0"/>
      <w:marBottom w:val="0"/>
      <w:divBdr>
        <w:top w:val="none" w:sz="0" w:space="0" w:color="auto"/>
        <w:left w:val="none" w:sz="0" w:space="0" w:color="auto"/>
        <w:bottom w:val="none" w:sz="0" w:space="0" w:color="auto"/>
        <w:right w:val="none" w:sz="0" w:space="0" w:color="auto"/>
      </w:divBdr>
    </w:div>
    <w:div w:id="849635794">
      <w:bodyDiv w:val="1"/>
      <w:marLeft w:val="0"/>
      <w:marRight w:val="0"/>
      <w:marTop w:val="0"/>
      <w:marBottom w:val="0"/>
      <w:divBdr>
        <w:top w:val="none" w:sz="0" w:space="0" w:color="auto"/>
        <w:left w:val="none" w:sz="0" w:space="0" w:color="auto"/>
        <w:bottom w:val="none" w:sz="0" w:space="0" w:color="auto"/>
        <w:right w:val="none" w:sz="0" w:space="0" w:color="auto"/>
      </w:divBdr>
    </w:div>
    <w:div w:id="871528135">
      <w:bodyDiv w:val="1"/>
      <w:marLeft w:val="0"/>
      <w:marRight w:val="0"/>
      <w:marTop w:val="0"/>
      <w:marBottom w:val="0"/>
      <w:divBdr>
        <w:top w:val="none" w:sz="0" w:space="0" w:color="auto"/>
        <w:left w:val="none" w:sz="0" w:space="0" w:color="auto"/>
        <w:bottom w:val="none" w:sz="0" w:space="0" w:color="auto"/>
        <w:right w:val="none" w:sz="0" w:space="0" w:color="auto"/>
      </w:divBdr>
    </w:div>
    <w:div w:id="889194490">
      <w:bodyDiv w:val="1"/>
      <w:marLeft w:val="0"/>
      <w:marRight w:val="0"/>
      <w:marTop w:val="0"/>
      <w:marBottom w:val="0"/>
      <w:divBdr>
        <w:top w:val="none" w:sz="0" w:space="0" w:color="auto"/>
        <w:left w:val="none" w:sz="0" w:space="0" w:color="auto"/>
        <w:bottom w:val="none" w:sz="0" w:space="0" w:color="auto"/>
        <w:right w:val="none" w:sz="0" w:space="0" w:color="auto"/>
      </w:divBdr>
    </w:div>
    <w:div w:id="1038967229">
      <w:bodyDiv w:val="1"/>
      <w:marLeft w:val="0"/>
      <w:marRight w:val="0"/>
      <w:marTop w:val="0"/>
      <w:marBottom w:val="0"/>
      <w:divBdr>
        <w:top w:val="none" w:sz="0" w:space="0" w:color="auto"/>
        <w:left w:val="none" w:sz="0" w:space="0" w:color="auto"/>
        <w:bottom w:val="none" w:sz="0" w:space="0" w:color="auto"/>
        <w:right w:val="none" w:sz="0" w:space="0" w:color="auto"/>
      </w:divBdr>
    </w:div>
    <w:div w:id="1108089005">
      <w:bodyDiv w:val="1"/>
      <w:marLeft w:val="0"/>
      <w:marRight w:val="0"/>
      <w:marTop w:val="0"/>
      <w:marBottom w:val="0"/>
      <w:divBdr>
        <w:top w:val="none" w:sz="0" w:space="0" w:color="auto"/>
        <w:left w:val="none" w:sz="0" w:space="0" w:color="auto"/>
        <w:bottom w:val="none" w:sz="0" w:space="0" w:color="auto"/>
        <w:right w:val="none" w:sz="0" w:space="0" w:color="auto"/>
      </w:divBdr>
      <w:divsChild>
        <w:div w:id="1630941339">
          <w:marLeft w:val="0"/>
          <w:marRight w:val="0"/>
          <w:marTop w:val="0"/>
          <w:marBottom w:val="0"/>
          <w:divBdr>
            <w:top w:val="none" w:sz="0" w:space="0" w:color="auto"/>
            <w:left w:val="none" w:sz="0" w:space="0" w:color="auto"/>
            <w:bottom w:val="none" w:sz="0" w:space="0" w:color="auto"/>
            <w:right w:val="none" w:sz="0" w:space="0" w:color="auto"/>
          </w:divBdr>
          <w:divsChild>
            <w:div w:id="2008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092">
      <w:bodyDiv w:val="1"/>
      <w:marLeft w:val="0"/>
      <w:marRight w:val="0"/>
      <w:marTop w:val="0"/>
      <w:marBottom w:val="0"/>
      <w:divBdr>
        <w:top w:val="none" w:sz="0" w:space="0" w:color="auto"/>
        <w:left w:val="none" w:sz="0" w:space="0" w:color="auto"/>
        <w:bottom w:val="none" w:sz="0" w:space="0" w:color="auto"/>
        <w:right w:val="none" w:sz="0" w:space="0" w:color="auto"/>
      </w:divBdr>
    </w:div>
    <w:div w:id="1274826386">
      <w:bodyDiv w:val="1"/>
      <w:marLeft w:val="0"/>
      <w:marRight w:val="0"/>
      <w:marTop w:val="0"/>
      <w:marBottom w:val="0"/>
      <w:divBdr>
        <w:top w:val="none" w:sz="0" w:space="0" w:color="auto"/>
        <w:left w:val="none" w:sz="0" w:space="0" w:color="auto"/>
        <w:bottom w:val="none" w:sz="0" w:space="0" w:color="auto"/>
        <w:right w:val="none" w:sz="0" w:space="0" w:color="auto"/>
      </w:divBdr>
    </w:div>
    <w:div w:id="1289051895">
      <w:bodyDiv w:val="1"/>
      <w:marLeft w:val="0"/>
      <w:marRight w:val="0"/>
      <w:marTop w:val="0"/>
      <w:marBottom w:val="0"/>
      <w:divBdr>
        <w:top w:val="none" w:sz="0" w:space="0" w:color="auto"/>
        <w:left w:val="none" w:sz="0" w:space="0" w:color="auto"/>
        <w:bottom w:val="none" w:sz="0" w:space="0" w:color="auto"/>
        <w:right w:val="none" w:sz="0" w:space="0" w:color="auto"/>
      </w:divBdr>
    </w:div>
    <w:div w:id="1301575419">
      <w:bodyDiv w:val="1"/>
      <w:marLeft w:val="0"/>
      <w:marRight w:val="0"/>
      <w:marTop w:val="0"/>
      <w:marBottom w:val="0"/>
      <w:divBdr>
        <w:top w:val="none" w:sz="0" w:space="0" w:color="auto"/>
        <w:left w:val="none" w:sz="0" w:space="0" w:color="auto"/>
        <w:bottom w:val="none" w:sz="0" w:space="0" w:color="auto"/>
        <w:right w:val="none" w:sz="0" w:space="0" w:color="auto"/>
      </w:divBdr>
    </w:div>
    <w:div w:id="1394934225">
      <w:bodyDiv w:val="1"/>
      <w:marLeft w:val="0"/>
      <w:marRight w:val="0"/>
      <w:marTop w:val="0"/>
      <w:marBottom w:val="0"/>
      <w:divBdr>
        <w:top w:val="none" w:sz="0" w:space="0" w:color="auto"/>
        <w:left w:val="none" w:sz="0" w:space="0" w:color="auto"/>
        <w:bottom w:val="none" w:sz="0" w:space="0" w:color="auto"/>
        <w:right w:val="none" w:sz="0" w:space="0" w:color="auto"/>
      </w:divBdr>
    </w:div>
    <w:div w:id="1430813019">
      <w:bodyDiv w:val="1"/>
      <w:marLeft w:val="0"/>
      <w:marRight w:val="0"/>
      <w:marTop w:val="0"/>
      <w:marBottom w:val="0"/>
      <w:divBdr>
        <w:top w:val="none" w:sz="0" w:space="0" w:color="auto"/>
        <w:left w:val="none" w:sz="0" w:space="0" w:color="auto"/>
        <w:bottom w:val="none" w:sz="0" w:space="0" w:color="auto"/>
        <w:right w:val="none" w:sz="0" w:space="0" w:color="auto"/>
      </w:divBdr>
    </w:div>
    <w:div w:id="1451627885">
      <w:bodyDiv w:val="1"/>
      <w:marLeft w:val="0"/>
      <w:marRight w:val="0"/>
      <w:marTop w:val="0"/>
      <w:marBottom w:val="0"/>
      <w:divBdr>
        <w:top w:val="none" w:sz="0" w:space="0" w:color="auto"/>
        <w:left w:val="none" w:sz="0" w:space="0" w:color="auto"/>
        <w:bottom w:val="none" w:sz="0" w:space="0" w:color="auto"/>
        <w:right w:val="none" w:sz="0" w:space="0" w:color="auto"/>
      </w:divBdr>
    </w:div>
    <w:div w:id="1457866373">
      <w:bodyDiv w:val="1"/>
      <w:marLeft w:val="0"/>
      <w:marRight w:val="0"/>
      <w:marTop w:val="0"/>
      <w:marBottom w:val="0"/>
      <w:divBdr>
        <w:top w:val="none" w:sz="0" w:space="0" w:color="auto"/>
        <w:left w:val="none" w:sz="0" w:space="0" w:color="auto"/>
        <w:bottom w:val="none" w:sz="0" w:space="0" w:color="auto"/>
        <w:right w:val="none" w:sz="0" w:space="0" w:color="auto"/>
      </w:divBdr>
    </w:div>
    <w:div w:id="1543207052">
      <w:bodyDiv w:val="1"/>
      <w:marLeft w:val="0"/>
      <w:marRight w:val="0"/>
      <w:marTop w:val="0"/>
      <w:marBottom w:val="0"/>
      <w:divBdr>
        <w:top w:val="none" w:sz="0" w:space="0" w:color="auto"/>
        <w:left w:val="none" w:sz="0" w:space="0" w:color="auto"/>
        <w:bottom w:val="none" w:sz="0" w:space="0" w:color="auto"/>
        <w:right w:val="none" w:sz="0" w:space="0" w:color="auto"/>
      </w:divBdr>
    </w:div>
    <w:div w:id="1615360557">
      <w:bodyDiv w:val="1"/>
      <w:marLeft w:val="0"/>
      <w:marRight w:val="0"/>
      <w:marTop w:val="0"/>
      <w:marBottom w:val="0"/>
      <w:divBdr>
        <w:top w:val="none" w:sz="0" w:space="0" w:color="auto"/>
        <w:left w:val="none" w:sz="0" w:space="0" w:color="auto"/>
        <w:bottom w:val="none" w:sz="0" w:space="0" w:color="auto"/>
        <w:right w:val="none" w:sz="0" w:space="0" w:color="auto"/>
      </w:divBdr>
    </w:div>
    <w:div w:id="1634141455">
      <w:bodyDiv w:val="1"/>
      <w:marLeft w:val="0"/>
      <w:marRight w:val="0"/>
      <w:marTop w:val="0"/>
      <w:marBottom w:val="0"/>
      <w:divBdr>
        <w:top w:val="none" w:sz="0" w:space="0" w:color="auto"/>
        <w:left w:val="none" w:sz="0" w:space="0" w:color="auto"/>
        <w:bottom w:val="none" w:sz="0" w:space="0" w:color="auto"/>
        <w:right w:val="none" w:sz="0" w:space="0" w:color="auto"/>
      </w:divBdr>
    </w:div>
    <w:div w:id="1903102300">
      <w:bodyDiv w:val="1"/>
      <w:marLeft w:val="0"/>
      <w:marRight w:val="0"/>
      <w:marTop w:val="0"/>
      <w:marBottom w:val="0"/>
      <w:divBdr>
        <w:top w:val="none" w:sz="0" w:space="0" w:color="auto"/>
        <w:left w:val="none" w:sz="0" w:space="0" w:color="auto"/>
        <w:bottom w:val="none" w:sz="0" w:space="0" w:color="auto"/>
        <w:right w:val="none" w:sz="0" w:space="0" w:color="auto"/>
      </w:divBdr>
    </w:div>
    <w:div w:id="1971785627">
      <w:bodyDiv w:val="1"/>
      <w:marLeft w:val="0"/>
      <w:marRight w:val="0"/>
      <w:marTop w:val="0"/>
      <w:marBottom w:val="0"/>
      <w:divBdr>
        <w:top w:val="none" w:sz="0" w:space="0" w:color="auto"/>
        <w:left w:val="none" w:sz="0" w:space="0" w:color="auto"/>
        <w:bottom w:val="none" w:sz="0" w:space="0" w:color="auto"/>
        <w:right w:val="none" w:sz="0" w:space="0" w:color="auto"/>
      </w:divBdr>
    </w:div>
    <w:div w:id="1986200408">
      <w:bodyDiv w:val="1"/>
      <w:marLeft w:val="0"/>
      <w:marRight w:val="0"/>
      <w:marTop w:val="0"/>
      <w:marBottom w:val="0"/>
      <w:divBdr>
        <w:top w:val="none" w:sz="0" w:space="0" w:color="auto"/>
        <w:left w:val="none" w:sz="0" w:space="0" w:color="auto"/>
        <w:bottom w:val="none" w:sz="0" w:space="0" w:color="auto"/>
        <w:right w:val="none" w:sz="0" w:space="0" w:color="auto"/>
      </w:divBdr>
    </w:div>
    <w:div w:id="1986813640">
      <w:bodyDiv w:val="1"/>
      <w:marLeft w:val="0"/>
      <w:marRight w:val="0"/>
      <w:marTop w:val="0"/>
      <w:marBottom w:val="0"/>
      <w:divBdr>
        <w:top w:val="none" w:sz="0" w:space="0" w:color="auto"/>
        <w:left w:val="none" w:sz="0" w:space="0" w:color="auto"/>
        <w:bottom w:val="none" w:sz="0" w:space="0" w:color="auto"/>
        <w:right w:val="none" w:sz="0" w:space="0" w:color="auto"/>
      </w:divBdr>
    </w:div>
    <w:div w:id="20450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nbarr@liverpool.ac.uk" TargetMode="External"/><Relationship Id="rId7" Type="http://schemas.openxmlformats.org/officeDocument/2006/relationships/hyperlink" Target="https://outlook.manchester.ac.uk/owa/redir.aspx?C=_r96uWzhUQYH_aoSAx-pQvnsxWHaTkmv_zFkswAtweSYTb5iYDbVCA..&amp;URL=http%3a%2f%2fgroup.bmj.com%2fproducts%2fjournals%2finstructions-for-authors%2flicence-forms%2f)." TargetMode="Externa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EDF4-87B6-DC4B-8A04-C38775D3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12057</Words>
  <Characters>68730</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Higgerson</dc:creator>
  <cp:lastModifiedBy>Barr, Benjamin</cp:lastModifiedBy>
  <cp:revision>2</cp:revision>
  <cp:lastPrinted>2017-03-09T14:46:00Z</cp:lastPrinted>
  <dcterms:created xsi:type="dcterms:W3CDTF">2017-11-28T20:58:00Z</dcterms:created>
  <dcterms:modified xsi:type="dcterms:W3CDTF">2017-11-28T20:58:00Z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zotero-version="5.0.28"&gt;&lt;session id="6TM24txI"/&gt;&lt;style id="http://www.zotero.org/styles/bmj" hasBibliography="1" bibliographyStyleHasBeenSet="1"/&gt;&lt;prefs&gt;&lt;pref name="fieldType" value="Field"/&gt;&lt;pref name="automaticJournalAbbreviations</vt:lpwstr>
  </property>
  <property fmtid="{D5CDD505-2E9C-101B-9397-08002B2CF9AE}" pid="3" name="ZOTERO_PREF_2">
    <vt:lpwstr>" value="true"/&gt;&lt;pref name="noteType" value="0"/&gt;&lt;/prefs&gt;&lt;/data&gt;</vt:lpwstr>
  </property>
</Properties>
</file>