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350F1" w14:textId="32E73C50" w:rsidR="00224F83" w:rsidRDefault="00224F83" w:rsidP="00C7509D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Pyrodiversity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A77F2">
        <w:rPr>
          <w:rFonts w:ascii="Times New Roman" w:hAnsi="Times New Roman" w:cs="Times New Roman"/>
          <w:b/>
        </w:rPr>
        <w:t xml:space="preserve">interacts with rainfall to </w:t>
      </w:r>
      <w:r w:rsidR="00571A48">
        <w:rPr>
          <w:rFonts w:ascii="Times New Roman" w:hAnsi="Times New Roman" w:cs="Times New Roman"/>
          <w:b/>
        </w:rPr>
        <w:t>increase</w:t>
      </w:r>
      <w:r>
        <w:rPr>
          <w:rFonts w:ascii="Times New Roman" w:hAnsi="Times New Roman" w:cs="Times New Roman"/>
          <w:b/>
        </w:rPr>
        <w:t xml:space="preserve"> </w:t>
      </w:r>
      <w:r w:rsidR="00EA77F2">
        <w:rPr>
          <w:rFonts w:ascii="Times New Roman" w:hAnsi="Times New Roman" w:cs="Times New Roman"/>
          <w:b/>
        </w:rPr>
        <w:t xml:space="preserve">bird and mammal richness </w:t>
      </w:r>
      <w:r>
        <w:rPr>
          <w:rFonts w:ascii="Times New Roman" w:hAnsi="Times New Roman" w:cs="Times New Roman"/>
          <w:b/>
        </w:rPr>
        <w:t>in African savannas</w:t>
      </w:r>
    </w:p>
    <w:p w14:paraId="392A6775" w14:textId="77777777" w:rsidR="00D47A94" w:rsidRDefault="00D47A94" w:rsidP="00C7509D">
      <w:pPr>
        <w:spacing w:line="360" w:lineRule="auto"/>
        <w:rPr>
          <w:rFonts w:ascii="Times New Roman" w:hAnsi="Times New Roman" w:cs="Times New Roman"/>
          <w:b/>
        </w:rPr>
      </w:pPr>
    </w:p>
    <w:p w14:paraId="4CB04DD5" w14:textId="775D0A82" w:rsidR="005855F6" w:rsidRPr="00866918" w:rsidRDefault="0088365D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Colin </w:t>
      </w:r>
      <w:r>
        <w:rPr>
          <w:rFonts w:ascii="Times New Roman" w:hAnsi="Times New Roman" w:cs="Times New Roman"/>
        </w:rPr>
        <w:t xml:space="preserve">M. </w:t>
      </w:r>
      <w:r w:rsidRPr="00DA687E">
        <w:rPr>
          <w:rFonts w:ascii="Times New Roman" w:hAnsi="Times New Roman" w:cs="Times New Roman"/>
        </w:rPr>
        <w:t>Beale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r w:rsidRPr="00DA687E">
        <w:rPr>
          <w:rFonts w:ascii="Times New Roman" w:hAnsi="Times New Roman" w:cs="Times New Roman"/>
        </w:rPr>
        <w:t>Colin J. Courtney</w:t>
      </w:r>
      <w:r>
        <w:rPr>
          <w:rFonts w:ascii="Times New Roman" w:hAnsi="Times New Roman" w:cs="Times New Roman"/>
        </w:rPr>
        <w:t xml:space="preserve"> </w:t>
      </w:r>
      <w:r w:rsidRPr="00DA687E">
        <w:rPr>
          <w:rFonts w:ascii="Times New Roman" w:hAnsi="Times New Roman" w:cs="Times New Roman"/>
        </w:rPr>
        <w:t>Mustaphi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 w:rsidRPr="00DA687E">
        <w:rPr>
          <w:rFonts w:ascii="Times New Roman" w:hAnsi="Times New Roman" w:cs="Times New Roman"/>
        </w:rPr>
        <w:t xml:space="preserve">, </w:t>
      </w:r>
      <w:r w:rsidR="009B6EF5" w:rsidRPr="00DA687E">
        <w:rPr>
          <w:rFonts w:ascii="Times New Roman" w:hAnsi="Times New Roman" w:cs="Times New Roman"/>
        </w:rPr>
        <w:t>Thomas A. Morrison</w:t>
      </w:r>
      <w:r w:rsidR="009B6EF5">
        <w:rPr>
          <w:rFonts w:ascii="Times New Roman" w:hAnsi="Times New Roman" w:cs="Times New Roman"/>
          <w:color w:val="000000"/>
          <w:vertAlign w:val="superscript"/>
        </w:rPr>
        <w:t>3</w:t>
      </w:r>
      <w:r w:rsidR="009B6EF5">
        <w:rPr>
          <w:rFonts w:ascii="Times New Roman" w:hAnsi="Times New Roman" w:cs="Times New Roman"/>
          <w:color w:val="000000"/>
          <w:vertAlign w:val="superscript"/>
        </w:rPr>
        <w:softHyphen/>
      </w:r>
      <w:r w:rsidR="009B6EF5" w:rsidRPr="009B6EF5">
        <w:rPr>
          <w:rFonts w:ascii="Times New Roman" w:hAnsi="Times New Roman" w:cs="Times New Roman"/>
          <w:color w:val="000000"/>
        </w:rPr>
        <w:t>,</w:t>
      </w:r>
      <w:r w:rsidR="009B6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DA687E">
        <w:rPr>
          <w:rFonts w:ascii="Times New Roman" w:hAnsi="Times New Roman" w:cs="Times New Roman"/>
        </w:rPr>
        <w:t>ally Archibald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 w:rsidR="009B6EF5">
        <w:rPr>
          <w:rFonts w:ascii="Times New Roman" w:hAnsi="Times New Roman" w:cs="Times New Roman"/>
          <w:color w:val="000000"/>
          <w:vertAlign w:val="superscript"/>
        </w:rPr>
        <w:t>,5</w:t>
      </w:r>
      <w:r w:rsidRPr="00DA68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T. Michael Anderson</w:t>
      </w:r>
      <w:r w:rsidR="009B6EF5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,</w:t>
      </w:r>
      <w:r w:rsidRPr="0088365D">
        <w:rPr>
          <w:rFonts w:ascii="Times New Roman" w:hAnsi="Times New Roman" w:cs="Times New Roman"/>
        </w:rPr>
        <w:t xml:space="preserve"> </w:t>
      </w:r>
      <w:r w:rsidR="00B27219">
        <w:rPr>
          <w:rFonts w:ascii="Times New Roman" w:hAnsi="Times New Roman" w:cs="Times New Roman"/>
        </w:rPr>
        <w:t>Andrew P. Dobson</w:t>
      </w:r>
      <w:r w:rsidR="009B6EF5">
        <w:rPr>
          <w:rFonts w:ascii="Times New Roman" w:hAnsi="Times New Roman" w:cs="Times New Roman"/>
          <w:vertAlign w:val="superscript"/>
        </w:rPr>
        <w:t>7</w:t>
      </w:r>
      <w:r w:rsidR="00B27219">
        <w:rPr>
          <w:rFonts w:ascii="Times New Roman" w:hAnsi="Times New Roman" w:cs="Times New Roman"/>
        </w:rPr>
        <w:t xml:space="preserve">, </w:t>
      </w:r>
      <w:r w:rsidR="007B7B74" w:rsidRPr="00DA687E">
        <w:rPr>
          <w:rFonts w:ascii="Times New Roman" w:hAnsi="Times New Roman" w:cs="Times New Roman"/>
        </w:rPr>
        <w:t>Jason E. Donaldson</w:t>
      </w:r>
      <w:r w:rsidR="009B6EF5">
        <w:rPr>
          <w:rFonts w:ascii="Times New Roman" w:hAnsi="Times New Roman" w:cs="Times New Roman"/>
          <w:color w:val="000000"/>
          <w:vertAlign w:val="superscript"/>
        </w:rPr>
        <w:t>4</w:t>
      </w:r>
      <w:r w:rsidR="007B7B74" w:rsidRPr="00DA687E">
        <w:rPr>
          <w:rFonts w:ascii="Times New Roman" w:hAnsi="Times New Roman" w:cs="Times New Roman"/>
        </w:rPr>
        <w:t>, Gareth P. Hempson</w:t>
      </w:r>
      <w:r w:rsidR="009B6EF5">
        <w:rPr>
          <w:rFonts w:ascii="Times New Roman" w:hAnsi="Times New Roman" w:cs="Times New Roman"/>
          <w:vertAlign w:val="superscript"/>
        </w:rPr>
        <w:t>4</w:t>
      </w:r>
      <w:r w:rsidR="00BC2719" w:rsidRPr="009B6EF5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color w:val="000000"/>
          <w:vertAlign w:val="superscript"/>
        </w:rPr>
        <w:t>8</w:t>
      </w:r>
      <w:r w:rsidR="007B7B74" w:rsidRPr="00DA687E">
        <w:rPr>
          <w:rFonts w:ascii="Times New Roman" w:hAnsi="Times New Roman" w:cs="Times New Roman"/>
        </w:rPr>
        <w:t xml:space="preserve">, James </w:t>
      </w:r>
      <w:r w:rsidR="009B6EF5" w:rsidRPr="00DA687E">
        <w:rPr>
          <w:rFonts w:ascii="Times New Roman" w:hAnsi="Times New Roman" w:cs="Times New Roman"/>
        </w:rPr>
        <w:t>Probert</w:t>
      </w:r>
      <w:r w:rsidR="009B6EF5"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 xml:space="preserve">, </w:t>
      </w:r>
      <w:r w:rsidRPr="00DA687E">
        <w:rPr>
          <w:rFonts w:ascii="Times New Roman" w:hAnsi="Times New Roman" w:cs="Times New Roman"/>
        </w:rPr>
        <w:t>Catherine L. Parr</w:t>
      </w:r>
      <w:r w:rsidR="009B6EF5">
        <w:rPr>
          <w:rFonts w:ascii="Times New Roman" w:hAnsi="Times New Roman" w:cs="Times New Roman"/>
          <w:vertAlign w:val="superscript"/>
        </w:rPr>
        <w:t>4</w:t>
      </w:r>
      <w:r w:rsidR="00AB511E">
        <w:rPr>
          <w:rFonts w:ascii="Times New Roman" w:hAnsi="Times New Roman" w:cs="Times New Roman"/>
          <w:vertAlign w:val="superscript"/>
        </w:rPr>
        <w:t>,</w:t>
      </w:r>
      <w:r w:rsidR="009B6EF5">
        <w:rPr>
          <w:rFonts w:ascii="Times New Roman" w:hAnsi="Times New Roman" w:cs="Times New Roman"/>
          <w:vertAlign w:val="superscript"/>
        </w:rPr>
        <w:t>9,</w:t>
      </w:r>
      <w:r>
        <w:rPr>
          <w:rFonts w:ascii="Times New Roman" w:hAnsi="Times New Roman" w:cs="Times New Roman"/>
          <w:vertAlign w:val="superscript"/>
        </w:rPr>
        <w:t>10</w:t>
      </w:r>
    </w:p>
    <w:p w14:paraId="22A6B53B" w14:textId="77777777" w:rsidR="00866918" w:rsidRPr="00866918" w:rsidRDefault="00866918" w:rsidP="00C7509D">
      <w:pPr>
        <w:spacing w:line="360" w:lineRule="auto"/>
        <w:rPr>
          <w:rFonts w:ascii="Times New Roman" w:hAnsi="Times New Roman" w:cs="Times New Roman"/>
        </w:rPr>
      </w:pPr>
    </w:p>
    <w:p w14:paraId="70834B88" w14:textId="77777777" w:rsidR="0088365D" w:rsidRPr="00DA687E" w:rsidRDefault="0088365D" w:rsidP="008836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DA687E">
        <w:rPr>
          <w:rFonts w:ascii="Times New Roman" w:hAnsi="Times New Roman" w:cs="Times New Roman"/>
        </w:rPr>
        <w:t xml:space="preserve"> Department of Biology, University of York, </w:t>
      </w:r>
      <w:proofErr w:type="spellStart"/>
      <w:r w:rsidRPr="00DA687E">
        <w:rPr>
          <w:rFonts w:ascii="Times New Roman" w:hAnsi="Times New Roman" w:cs="Times New Roman"/>
        </w:rPr>
        <w:t>Heslington</w:t>
      </w:r>
      <w:proofErr w:type="spellEnd"/>
      <w:r w:rsidRPr="00DA687E">
        <w:rPr>
          <w:rFonts w:ascii="Times New Roman" w:hAnsi="Times New Roman" w:cs="Times New Roman"/>
        </w:rPr>
        <w:t>, York, YO10 5DD, United Kingdom</w:t>
      </w:r>
    </w:p>
    <w:p w14:paraId="77F59BF6" w14:textId="77777777" w:rsidR="0088365D" w:rsidRPr="00DA687E" w:rsidRDefault="0088365D" w:rsidP="0088365D">
      <w:pPr>
        <w:spacing w:line="360" w:lineRule="auto"/>
        <w:rPr>
          <w:rFonts w:ascii="Times New Roman" w:hAnsi="Times New Roman" w:cs="Times New Roman"/>
        </w:rPr>
      </w:pPr>
    </w:p>
    <w:p w14:paraId="246D1A70" w14:textId="77777777" w:rsidR="0088365D" w:rsidRDefault="0088365D" w:rsidP="008836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DA687E">
        <w:rPr>
          <w:rFonts w:ascii="Times New Roman" w:hAnsi="Times New Roman" w:cs="Times New Roman"/>
        </w:rPr>
        <w:t xml:space="preserve"> York Institute for Tropical Ecosystems, Environment Department, University of York, </w:t>
      </w:r>
      <w:proofErr w:type="spellStart"/>
      <w:r w:rsidRPr="00DA687E">
        <w:rPr>
          <w:rFonts w:ascii="Times New Roman" w:hAnsi="Times New Roman" w:cs="Times New Roman"/>
        </w:rPr>
        <w:t>Heslington</w:t>
      </w:r>
      <w:proofErr w:type="spellEnd"/>
      <w:r w:rsidRPr="00DA687E">
        <w:rPr>
          <w:rFonts w:ascii="Times New Roman" w:hAnsi="Times New Roman" w:cs="Times New Roman"/>
        </w:rPr>
        <w:t>, York, YO10 5NG, United Kingdom</w:t>
      </w:r>
    </w:p>
    <w:p w14:paraId="089C0E16" w14:textId="77777777" w:rsidR="0088365D" w:rsidRPr="00DA687E" w:rsidRDefault="0088365D" w:rsidP="0088365D">
      <w:pPr>
        <w:spacing w:line="360" w:lineRule="auto"/>
        <w:rPr>
          <w:rFonts w:ascii="Times New Roman" w:hAnsi="Times New Roman" w:cs="Times New Roman"/>
        </w:rPr>
      </w:pPr>
    </w:p>
    <w:p w14:paraId="65D51BD6" w14:textId="77777777" w:rsidR="009B6EF5" w:rsidRPr="00DA687E" w:rsidRDefault="009B6EF5" w:rsidP="009B6EF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DA687E">
        <w:rPr>
          <w:rFonts w:ascii="Times New Roman" w:hAnsi="Times New Roman" w:cs="Times New Roman"/>
        </w:rPr>
        <w:t xml:space="preserve"> Institute of Biodiversity, Animal Health and Comparative Medicine, University of Glasgow, Glasgow, G12 8QQ, UK </w:t>
      </w:r>
    </w:p>
    <w:p w14:paraId="3B99C346" w14:textId="77777777" w:rsidR="009B6EF5" w:rsidRPr="00DA687E" w:rsidRDefault="009B6EF5" w:rsidP="009B6EF5">
      <w:pPr>
        <w:spacing w:line="360" w:lineRule="auto"/>
        <w:rPr>
          <w:rFonts w:ascii="Times New Roman" w:hAnsi="Times New Roman" w:cs="Times New Roman"/>
        </w:rPr>
      </w:pPr>
    </w:p>
    <w:p w14:paraId="14E528CD" w14:textId="77777777" w:rsidR="005855F6" w:rsidRPr="00DA687E" w:rsidRDefault="009B6EF5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7B7B74" w:rsidRPr="00DA687E">
        <w:rPr>
          <w:rFonts w:ascii="Times New Roman" w:hAnsi="Times New Roman" w:cs="Times New Roman"/>
        </w:rPr>
        <w:t xml:space="preserve"> Centre for African Ecology, School of Animal, Plant and Environmental Sciences, University of the Witwatersrand, Private Bag, Johannesburg, South Africa</w:t>
      </w:r>
    </w:p>
    <w:p w14:paraId="365B082E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5D55A008" w14:textId="77777777" w:rsidR="005855F6" w:rsidRPr="00DA687E" w:rsidRDefault="009B6EF5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DA687E">
        <w:rPr>
          <w:rFonts w:ascii="Times New Roman" w:hAnsi="Times New Roman" w:cs="Times New Roman"/>
        </w:rPr>
        <w:t xml:space="preserve"> </w:t>
      </w:r>
      <w:r w:rsidR="007B7B74" w:rsidRPr="00DA687E">
        <w:rPr>
          <w:rFonts w:ascii="Times New Roman" w:hAnsi="Times New Roman" w:cs="Times New Roman"/>
        </w:rPr>
        <w:t>Natural Resources and the Environment, CSIR, PO Box 395, Pretoria 0001, South Africa</w:t>
      </w:r>
    </w:p>
    <w:p w14:paraId="38E92C26" w14:textId="77777777" w:rsidR="0088365D" w:rsidRDefault="0088365D" w:rsidP="00C7509D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14:paraId="644F6E17" w14:textId="0840CEA3" w:rsidR="005855F6" w:rsidRPr="00DA687E" w:rsidRDefault="009B6EF5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 w:rsidR="003B7365">
        <w:rPr>
          <w:rFonts w:ascii="Times New Roman" w:hAnsi="Times New Roman" w:cs="Times New Roman"/>
        </w:rPr>
        <w:t xml:space="preserve">Department of Biology, 049 Winston Hall, Wake Forest University, Winston-Salem, </w:t>
      </w:r>
      <w:r w:rsidR="003B7365" w:rsidRPr="002E117C">
        <w:rPr>
          <w:rFonts w:ascii="Times New Roman" w:hAnsi="Times New Roman" w:cs="Times New Roman"/>
        </w:rPr>
        <w:t>North Carol</w:t>
      </w:r>
      <w:r w:rsidR="003B7365">
        <w:rPr>
          <w:rFonts w:ascii="Times New Roman" w:hAnsi="Times New Roman" w:cs="Times New Roman"/>
        </w:rPr>
        <w:t>ina 27106,</w:t>
      </w:r>
      <w:r w:rsidR="003B7365" w:rsidRPr="002E117C">
        <w:rPr>
          <w:rFonts w:ascii="Times New Roman" w:hAnsi="Times New Roman" w:cs="Times New Roman"/>
        </w:rPr>
        <w:t xml:space="preserve"> </w:t>
      </w:r>
      <w:r w:rsidR="003B7365">
        <w:rPr>
          <w:rFonts w:ascii="Times New Roman" w:hAnsi="Times New Roman" w:cs="Times New Roman"/>
        </w:rPr>
        <w:t>USA</w:t>
      </w:r>
    </w:p>
    <w:p w14:paraId="563F62B6" w14:textId="77777777" w:rsidR="005855F6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58BAD1B5" w14:textId="7E420E58" w:rsidR="006C36D7" w:rsidRDefault="009B6EF5" w:rsidP="008669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7</w:t>
      </w:r>
      <w:r w:rsidR="00BF0EBC">
        <w:rPr>
          <w:rFonts w:ascii="Times New Roman" w:hAnsi="Times New Roman" w:cs="Times New Roman"/>
          <w:vertAlign w:val="superscript"/>
        </w:rPr>
        <w:t xml:space="preserve"> </w:t>
      </w:r>
      <w:r w:rsidR="00866918" w:rsidRPr="00866918">
        <w:rPr>
          <w:rFonts w:ascii="Times New Roman" w:hAnsi="Times New Roman" w:cs="Times New Roman"/>
        </w:rPr>
        <w:t>Ecology and Evolutionary Biology</w:t>
      </w:r>
      <w:r w:rsidR="006C36D7">
        <w:rPr>
          <w:rFonts w:ascii="Times New Roman" w:hAnsi="Times New Roman" w:cs="Times New Roman"/>
        </w:rPr>
        <w:t xml:space="preserve">, </w:t>
      </w:r>
      <w:proofErr w:type="spellStart"/>
      <w:r w:rsidR="006C36D7">
        <w:rPr>
          <w:rFonts w:ascii="Times New Roman" w:hAnsi="Times New Roman" w:cs="Times New Roman"/>
        </w:rPr>
        <w:t>Eno</w:t>
      </w:r>
      <w:proofErr w:type="spellEnd"/>
      <w:r w:rsidR="006C36D7">
        <w:rPr>
          <w:rFonts w:ascii="Times New Roman" w:hAnsi="Times New Roman" w:cs="Times New Roman"/>
        </w:rPr>
        <w:t xml:space="preserve"> Hall, Princeton University, Princeton, NJ 08540, USA</w:t>
      </w:r>
    </w:p>
    <w:p w14:paraId="6FB68E93" w14:textId="77777777" w:rsidR="001A7B77" w:rsidRPr="00DA687E" w:rsidRDefault="001A7B77" w:rsidP="001A7B77">
      <w:pPr>
        <w:spacing w:line="360" w:lineRule="auto"/>
        <w:rPr>
          <w:rFonts w:ascii="Times New Roman" w:hAnsi="Times New Roman" w:cs="Times New Roman"/>
        </w:rPr>
      </w:pPr>
    </w:p>
    <w:p w14:paraId="498895A9" w14:textId="77777777" w:rsidR="001A7B77" w:rsidRDefault="001A7B77" w:rsidP="001A7B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8</w:t>
      </w:r>
      <w:r w:rsidRPr="00DA687E">
        <w:rPr>
          <w:rFonts w:ascii="Times New Roman" w:hAnsi="Times New Roman" w:cs="Times New Roman"/>
          <w:vertAlign w:val="superscript"/>
        </w:rPr>
        <w:softHyphen/>
      </w:r>
      <w:r w:rsidRPr="00DA687E">
        <w:rPr>
          <w:rFonts w:ascii="Times New Roman" w:hAnsi="Times New Roman" w:cs="Times New Roman"/>
          <w:vertAlign w:val="superscript"/>
        </w:rPr>
        <w:softHyphen/>
        <w:t xml:space="preserve"> </w:t>
      </w:r>
      <w:r w:rsidR="009B6EF5" w:rsidRPr="00DA687E">
        <w:rPr>
          <w:rFonts w:ascii="Times New Roman" w:hAnsi="Times New Roman" w:cs="Times New Roman"/>
          <w:vertAlign w:val="superscript"/>
        </w:rPr>
        <w:softHyphen/>
      </w:r>
      <w:r w:rsidR="009B6EF5" w:rsidRPr="00DA687E">
        <w:rPr>
          <w:rFonts w:ascii="Times New Roman" w:hAnsi="Times New Roman" w:cs="Times New Roman"/>
          <w:vertAlign w:val="superscript"/>
        </w:rPr>
        <w:softHyphen/>
        <w:t xml:space="preserve"> </w:t>
      </w:r>
      <w:r w:rsidRPr="00DA687E">
        <w:rPr>
          <w:rFonts w:ascii="Times New Roman" w:hAnsi="Times New Roman" w:cs="Times New Roman"/>
        </w:rPr>
        <w:t xml:space="preserve">South African Environmental Observation Network (SAEON), </w:t>
      </w:r>
      <w:proofErr w:type="spellStart"/>
      <w:r w:rsidRPr="00DA687E">
        <w:rPr>
          <w:rFonts w:ascii="Times New Roman" w:hAnsi="Times New Roman" w:cs="Times New Roman"/>
        </w:rPr>
        <w:t>Ndlovu</w:t>
      </w:r>
      <w:proofErr w:type="spellEnd"/>
      <w:r w:rsidRPr="00DA687E">
        <w:rPr>
          <w:rFonts w:ascii="Times New Roman" w:hAnsi="Times New Roman" w:cs="Times New Roman"/>
        </w:rPr>
        <w:t xml:space="preserve"> Node, Private Bag x1021, Phalaborwa, Kruger National Park, 1390, South Africa </w:t>
      </w:r>
    </w:p>
    <w:p w14:paraId="17E262C4" w14:textId="77777777" w:rsidR="001A7B77" w:rsidRPr="00DA687E" w:rsidRDefault="001A7B77" w:rsidP="001A7B77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14:paraId="62F3C208" w14:textId="77777777" w:rsidR="001A7B77" w:rsidRDefault="009B6EF5" w:rsidP="001A7B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</w:t>
      </w:r>
      <w:r w:rsidRPr="00DA687E">
        <w:rPr>
          <w:rFonts w:ascii="Times New Roman" w:hAnsi="Times New Roman" w:cs="Times New Roman"/>
        </w:rPr>
        <w:t xml:space="preserve"> </w:t>
      </w:r>
      <w:r w:rsidR="007B7B74" w:rsidRPr="00DA687E">
        <w:rPr>
          <w:rFonts w:ascii="Times New Roman" w:hAnsi="Times New Roman" w:cs="Times New Roman"/>
        </w:rPr>
        <w:t>Department of Earth, Ocean &amp; Ecological Sciences, University of Liverpool, Liverpool, L69 3GP, UK</w:t>
      </w:r>
    </w:p>
    <w:p w14:paraId="3C679C07" w14:textId="77777777" w:rsidR="001A7B77" w:rsidRDefault="001A7B77" w:rsidP="001A7B77">
      <w:pPr>
        <w:spacing w:line="360" w:lineRule="auto"/>
        <w:rPr>
          <w:rFonts w:ascii="Times New Roman" w:hAnsi="Times New Roman" w:cs="Times New Roman"/>
        </w:rPr>
      </w:pPr>
    </w:p>
    <w:p w14:paraId="6DD97A54" w14:textId="77777777" w:rsidR="00AB511E" w:rsidRDefault="00AB511E" w:rsidP="00AB51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1</w:t>
      </w:r>
      <w:r w:rsidR="009B6EF5">
        <w:rPr>
          <w:rFonts w:ascii="Times New Roman" w:hAnsi="Times New Roman" w:cs="Times New Roman"/>
          <w:vertAlign w:val="superscript"/>
        </w:rPr>
        <w:t>0</w:t>
      </w:r>
      <w:r w:rsidRPr="00DA687E">
        <w:rPr>
          <w:rFonts w:ascii="Times New Roman" w:hAnsi="Times New Roman" w:cs="Times New Roman"/>
        </w:rPr>
        <w:t xml:space="preserve"> Department of </w:t>
      </w:r>
      <w:r>
        <w:rPr>
          <w:rFonts w:ascii="Times New Roman" w:hAnsi="Times New Roman" w:cs="Times New Roman"/>
        </w:rPr>
        <w:t>Zoology &amp; Entomology, University of Pretoria, Private Bag X20, Pretoria 0028, South Africa</w:t>
      </w:r>
    </w:p>
    <w:p w14:paraId="4B36D4C9" w14:textId="77777777" w:rsidR="00AB511E" w:rsidRDefault="00AB511E" w:rsidP="001A7B77">
      <w:pPr>
        <w:spacing w:line="360" w:lineRule="auto"/>
        <w:rPr>
          <w:rFonts w:ascii="Times New Roman" w:hAnsi="Times New Roman" w:cs="Times New Roman"/>
        </w:rPr>
      </w:pPr>
    </w:p>
    <w:p w14:paraId="72F6DCF7" w14:textId="07A11BD5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>Correspondence</w:t>
      </w:r>
      <w:r w:rsidR="00BF0EBC">
        <w:rPr>
          <w:rFonts w:ascii="Times New Roman" w:hAnsi="Times New Roman" w:cs="Times New Roman"/>
        </w:rPr>
        <w:t xml:space="preserve">: Colin Beale, </w:t>
      </w:r>
      <w:r w:rsidR="00D47A94">
        <w:rPr>
          <w:rFonts w:ascii="Times New Roman" w:hAnsi="Times New Roman" w:cs="Times New Roman"/>
        </w:rPr>
        <w:t>Department of Biology</w:t>
      </w:r>
      <w:r w:rsidRPr="00DA687E">
        <w:rPr>
          <w:rFonts w:ascii="Times New Roman" w:hAnsi="Times New Roman" w:cs="Times New Roman"/>
        </w:rPr>
        <w:t xml:space="preserve">, University of </w:t>
      </w:r>
      <w:r w:rsidR="00BF0EBC">
        <w:rPr>
          <w:rFonts w:ascii="Times New Roman" w:hAnsi="Times New Roman" w:cs="Times New Roman"/>
        </w:rPr>
        <w:t xml:space="preserve">York, </w:t>
      </w:r>
      <w:proofErr w:type="spellStart"/>
      <w:r w:rsidR="00BF0EBC">
        <w:rPr>
          <w:rFonts w:ascii="Times New Roman" w:hAnsi="Times New Roman" w:cs="Times New Roman"/>
        </w:rPr>
        <w:t>Heslington</w:t>
      </w:r>
      <w:proofErr w:type="spellEnd"/>
      <w:r w:rsidR="00BF0EBC">
        <w:rPr>
          <w:rFonts w:ascii="Times New Roman" w:hAnsi="Times New Roman" w:cs="Times New Roman"/>
        </w:rPr>
        <w:t>, York, YO10 5DD</w:t>
      </w:r>
      <w:r w:rsidRPr="00DA687E">
        <w:rPr>
          <w:rFonts w:ascii="Times New Roman" w:hAnsi="Times New Roman" w:cs="Times New Roman"/>
        </w:rPr>
        <w:t>, United Kingdom. Telephone: (+44) 01904 32</w:t>
      </w:r>
      <w:r w:rsidR="00BF0EBC">
        <w:rPr>
          <w:rFonts w:ascii="Times New Roman" w:hAnsi="Times New Roman" w:cs="Times New Roman"/>
        </w:rPr>
        <w:t>8615</w:t>
      </w:r>
    </w:p>
    <w:p w14:paraId="0387D99C" w14:textId="6DA1AEEC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E-mail: </w:t>
      </w:r>
      <w:r w:rsidRPr="00DA687E">
        <w:rPr>
          <w:rStyle w:val="InternetLink"/>
          <w:rFonts w:ascii="Times New Roman" w:hAnsi="Times New Roman" w:cs="Times New Roman"/>
        </w:rPr>
        <w:t>c</w:t>
      </w:r>
      <w:r w:rsidR="00BF0EBC">
        <w:rPr>
          <w:rStyle w:val="InternetLink"/>
          <w:rFonts w:ascii="Times New Roman" w:hAnsi="Times New Roman" w:cs="Times New Roman"/>
        </w:rPr>
        <w:t>olin.beale@york.ac.uk</w:t>
      </w:r>
    </w:p>
    <w:p w14:paraId="0DB3DC1D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480FFEFB" w14:textId="77777777" w:rsidR="005855F6" w:rsidRPr="00DA687E" w:rsidRDefault="007B7B74" w:rsidP="00C7509D">
      <w:pPr>
        <w:spacing w:line="360" w:lineRule="auto"/>
        <w:rPr>
          <w:rFonts w:ascii="Times New Roman" w:hAnsi="Times New Roman" w:cs="Times New Roman"/>
          <w:b/>
        </w:rPr>
      </w:pPr>
      <w:r w:rsidRPr="00DA687E">
        <w:rPr>
          <w:rFonts w:ascii="Times New Roman" w:hAnsi="Times New Roman" w:cs="Times New Roman"/>
          <w:b/>
        </w:rPr>
        <w:t>AUTHORSHIP</w:t>
      </w:r>
    </w:p>
    <w:p w14:paraId="28B5B0BC" w14:textId="77777777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>All authors designed the study, prepared datasets, and wrote the manuscript; CB led the analysis.</w:t>
      </w:r>
    </w:p>
    <w:p w14:paraId="5D49F60F" w14:textId="77777777" w:rsidR="005855F6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50A028CC" w14:textId="6C018886" w:rsidR="00F0265F" w:rsidRDefault="00F0265F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 count in abstract: </w:t>
      </w:r>
      <w:r w:rsidR="00E830E0">
        <w:rPr>
          <w:rFonts w:ascii="Times New Roman" w:hAnsi="Times New Roman" w:cs="Times New Roman"/>
        </w:rPr>
        <w:t>1</w:t>
      </w:r>
      <w:r w:rsidR="00BA0DE2">
        <w:rPr>
          <w:rFonts w:ascii="Times New Roman" w:hAnsi="Times New Roman" w:cs="Times New Roman"/>
        </w:rPr>
        <w:t>50</w:t>
      </w:r>
    </w:p>
    <w:p w14:paraId="2B49F72C" w14:textId="11DF771E" w:rsidR="00F0265F" w:rsidRPr="00DA687E" w:rsidRDefault="00F0265F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count in main text: </w:t>
      </w:r>
      <w:r w:rsidR="00CF2B88">
        <w:rPr>
          <w:rFonts w:ascii="Times New Roman" w:hAnsi="Times New Roman" w:cs="Times New Roman"/>
        </w:rPr>
        <w:t>5000</w:t>
      </w:r>
    </w:p>
    <w:p w14:paraId="79718E83" w14:textId="44E965E2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Number of references: </w:t>
      </w:r>
      <w:r w:rsidR="00E90D80">
        <w:rPr>
          <w:rFonts w:ascii="Times New Roman" w:hAnsi="Times New Roman" w:cs="Times New Roman"/>
        </w:rPr>
        <w:t>4</w:t>
      </w:r>
      <w:r w:rsidR="00E830E0">
        <w:rPr>
          <w:rFonts w:ascii="Times New Roman" w:hAnsi="Times New Roman" w:cs="Times New Roman"/>
        </w:rPr>
        <w:t>7</w:t>
      </w:r>
    </w:p>
    <w:p w14:paraId="14753B77" w14:textId="77777777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Number of figures: </w:t>
      </w:r>
      <w:r w:rsidR="006B4B01">
        <w:rPr>
          <w:rFonts w:ascii="Times New Roman" w:hAnsi="Times New Roman" w:cs="Times New Roman"/>
        </w:rPr>
        <w:t>4</w:t>
      </w:r>
    </w:p>
    <w:p w14:paraId="70771214" w14:textId="77777777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Number of tables: </w:t>
      </w:r>
      <w:r w:rsidR="001E03EE">
        <w:rPr>
          <w:rFonts w:ascii="Times New Roman" w:hAnsi="Times New Roman" w:cs="Times New Roman"/>
        </w:rPr>
        <w:t>2</w:t>
      </w:r>
    </w:p>
    <w:p w14:paraId="22FD7EE8" w14:textId="77777777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>Number of text boxes:</w:t>
      </w:r>
      <w:r w:rsidR="001E03EE">
        <w:rPr>
          <w:rFonts w:ascii="Times New Roman" w:hAnsi="Times New Roman" w:cs="Times New Roman"/>
        </w:rPr>
        <w:t xml:space="preserve"> 0</w:t>
      </w:r>
      <w:r w:rsidRPr="00DA687E">
        <w:rPr>
          <w:rFonts w:ascii="Times New Roman" w:hAnsi="Times New Roman" w:cs="Times New Roman"/>
        </w:rPr>
        <w:t xml:space="preserve"> </w:t>
      </w:r>
    </w:p>
    <w:p w14:paraId="71FA44A6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551DD2B9" w14:textId="05C13F25" w:rsidR="00325880" w:rsidRPr="00325880" w:rsidRDefault="007B7B74" w:rsidP="00325880">
      <w:pPr>
        <w:spacing w:line="360" w:lineRule="auto"/>
        <w:rPr>
          <w:rFonts w:ascii="Times New Roman" w:hAnsi="Times New Roman" w:cs="Times New Roman"/>
          <w:lang w:val="en-GB"/>
        </w:rPr>
      </w:pPr>
      <w:r w:rsidRPr="00DA687E">
        <w:rPr>
          <w:rFonts w:ascii="Times New Roman" w:hAnsi="Times New Roman" w:cs="Times New Roman"/>
        </w:rPr>
        <w:t xml:space="preserve">Data statement: </w:t>
      </w:r>
      <w:r w:rsidR="00325880" w:rsidRPr="00325880">
        <w:rPr>
          <w:rFonts w:ascii="Times New Roman" w:hAnsi="Times New Roman" w:cs="Times New Roman"/>
          <w:lang w:val="en-GB"/>
        </w:rPr>
        <w:t xml:space="preserve">should the manuscript be accepted, the data supporting the results will be archived in an appropriate public repository such as Dryad or </w:t>
      </w:r>
      <w:proofErr w:type="spellStart"/>
      <w:r w:rsidR="00325880" w:rsidRPr="00325880">
        <w:rPr>
          <w:rFonts w:ascii="Times New Roman" w:hAnsi="Times New Roman" w:cs="Times New Roman"/>
          <w:lang w:val="en-GB"/>
        </w:rPr>
        <w:t>Figshare</w:t>
      </w:r>
      <w:proofErr w:type="spellEnd"/>
      <w:r w:rsidR="00325880" w:rsidRPr="00325880">
        <w:rPr>
          <w:rFonts w:ascii="Times New Roman" w:hAnsi="Times New Roman" w:cs="Times New Roman"/>
          <w:lang w:val="en-GB"/>
        </w:rPr>
        <w:t xml:space="preserve"> and the data DOI will be included at the end of the article</w:t>
      </w:r>
      <w:r w:rsidR="00325880">
        <w:rPr>
          <w:rFonts w:ascii="Times New Roman" w:hAnsi="Times New Roman" w:cs="Times New Roman"/>
          <w:lang w:val="en-GB"/>
        </w:rPr>
        <w:t>.</w:t>
      </w:r>
    </w:p>
    <w:p w14:paraId="11F3524A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3EA892C9" w14:textId="77777777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Running title: </w:t>
      </w:r>
      <w:proofErr w:type="spellStart"/>
      <w:r w:rsidR="001E03EE">
        <w:rPr>
          <w:rFonts w:ascii="Times New Roman" w:hAnsi="Times New Roman" w:cs="Times New Roman"/>
        </w:rPr>
        <w:t>Pyrodiversity</w:t>
      </w:r>
      <w:proofErr w:type="spellEnd"/>
      <w:r w:rsidR="001E03EE">
        <w:rPr>
          <w:rFonts w:ascii="Times New Roman" w:hAnsi="Times New Roman" w:cs="Times New Roman"/>
        </w:rPr>
        <w:t xml:space="preserve"> begets biodiversity in savannas</w:t>
      </w:r>
    </w:p>
    <w:p w14:paraId="641401CF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6E964567" w14:textId="0E8C5876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  <w:b/>
        </w:rPr>
        <w:t xml:space="preserve">Keywords </w:t>
      </w:r>
      <w:r w:rsidR="00866918" w:rsidRPr="00866918">
        <w:rPr>
          <w:rFonts w:ascii="Times New Roman" w:hAnsi="Times New Roman" w:cs="Times New Roman"/>
        </w:rPr>
        <w:t>conservation, f</w:t>
      </w:r>
      <w:r w:rsidRPr="00866918">
        <w:rPr>
          <w:rFonts w:ascii="Times New Roman" w:hAnsi="Times New Roman" w:cs="Times New Roman"/>
        </w:rPr>
        <w:t xml:space="preserve">ire, fire management, INLA, protected areas, </w:t>
      </w:r>
      <w:r w:rsidR="00B27219" w:rsidRPr="00866918">
        <w:rPr>
          <w:rFonts w:ascii="Times New Roman" w:hAnsi="Times New Roman" w:cs="Times New Roman"/>
        </w:rPr>
        <w:t>birds, mammals, bats</w:t>
      </w:r>
    </w:p>
    <w:p w14:paraId="15F16D24" w14:textId="77777777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br w:type="page"/>
      </w:r>
    </w:p>
    <w:p w14:paraId="69F4C722" w14:textId="77777777" w:rsidR="005855F6" w:rsidRPr="00DA687E" w:rsidRDefault="007B7B74" w:rsidP="00C7509D">
      <w:pPr>
        <w:spacing w:line="360" w:lineRule="auto"/>
        <w:rPr>
          <w:rFonts w:ascii="Times New Roman" w:hAnsi="Times New Roman" w:cs="Times New Roman"/>
          <w:b/>
        </w:rPr>
      </w:pPr>
      <w:r w:rsidRPr="00DA687E">
        <w:rPr>
          <w:rFonts w:ascii="Times New Roman" w:hAnsi="Times New Roman" w:cs="Times New Roman"/>
          <w:b/>
        </w:rPr>
        <w:lastRenderedPageBreak/>
        <w:t>Abstract [150 words]</w:t>
      </w:r>
    </w:p>
    <w:p w14:paraId="6E884102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7C32EBE0" w14:textId="184744F0" w:rsidR="008364E6" w:rsidRDefault="001E2D85" w:rsidP="008364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 </w:t>
      </w:r>
      <w:r w:rsidR="00AC3835">
        <w:rPr>
          <w:rFonts w:ascii="Times New Roman" w:hAnsi="Times New Roman" w:cs="Times New Roman"/>
        </w:rPr>
        <w:t xml:space="preserve">is </w:t>
      </w:r>
      <w:r w:rsidR="003B73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3B7365">
        <w:rPr>
          <w:rFonts w:ascii="Times New Roman" w:hAnsi="Times New Roman" w:cs="Times New Roman"/>
        </w:rPr>
        <w:t>fundamental</w:t>
      </w:r>
      <w:r>
        <w:rPr>
          <w:rFonts w:ascii="Times New Roman" w:hAnsi="Times New Roman" w:cs="Times New Roman"/>
        </w:rPr>
        <w:t xml:space="preserve"> process in savannas</w:t>
      </w:r>
      <w:r w:rsidR="00BA36E5">
        <w:rPr>
          <w:rFonts w:ascii="Times New Roman" w:hAnsi="Times New Roman" w:cs="Times New Roman"/>
        </w:rPr>
        <w:t xml:space="preserve"> and </w:t>
      </w:r>
      <w:r w:rsidR="00153836">
        <w:rPr>
          <w:rFonts w:ascii="Times New Roman" w:hAnsi="Times New Roman" w:cs="Times New Roman"/>
        </w:rPr>
        <w:t xml:space="preserve">is </w:t>
      </w:r>
      <w:r w:rsidR="00BA36E5">
        <w:rPr>
          <w:rFonts w:ascii="Times New Roman" w:hAnsi="Times New Roman" w:cs="Times New Roman"/>
        </w:rPr>
        <w:t xml:space="preserve">widely used </w:t>
      </w:r>
      <w:r w:rsidR="00E830E0">
        <w:rPr>
          <w:rFonts w:ascii="Times New Roman" w:hAnsi="Times New Roman" w:cs="Times New Roman"/>
        </w:rPr>
        <w:t>for</w:t>
      </w:r>
      <w:r w:rsidR="00BA36E5">
        <w:rPr>
          <w:rFonts w:ascii="Times New Roman" w:hAnsi="Times New Roman" w:cs="Times New Roman"/>
        </w:rPr>
        <w:t xml:space="preserve"> management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BA36E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yrodiversity</w:t>
      </w:r>
      <w:proofErr w:type="spellEnd"/>
      <w:r w:rsidR="00BA36E5">
        <w:rPr>
          <w:rFonts w:ascii="Times New Roman" w:hAnsi="Times New Roman" w:cs="Times New Roman"/>
        </w:rPr>
        <w:t>,</w:t>
      </w:r>
      <w:r w:rsidR="00140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variation in </w:t>
      </w:r>
      <w:r w:rsidR="00E830E0">
        <w:rPr>
          <w:rFonts w:ascii="Times New Roman" w:hAnsi="Times New Roman" w:cs="Times New Roman"/>
        </w:rPr>
        <w:t xml:space="preserve">local </w:t>
      </w:r>
      <w:r>
        <w:rPr>
          <w:rFonts w:ascii="Times New Roman" w:hAnsi="Times New Roman" w:cs="Times New Roman"/>
        </w:rPr>
        <w:t xml:space="preserve">fire </w:t>
      </w:r>
      <w:r w:rsidR="00140843">
        <w:rPr>
          <w:rFonts w:ascii="Times New Roman" w:hAnsi="Times New Roman" w:cs="Times New Roman"/>
        </w:rPr>
        <w:t>characteristics</w:t>
      </w:r>
      <w:r w:rsidR="00571A48">
        <w:rPr>
          <w:rFonts w:ascii="Times New Roman" w:hAnsi="Times New Roman" w:cs="Times New Roman"/>
        </w:rPr>
        <w:t>,</w:t>
      </w:r>
      <w:r w:rsidR="00B27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been proposed as a driver of biodiversity </w:t>
      </w:r>
      <w:r w:rsidR="00140843">
        <w:rPr>
          <w:rFonts w:ascii="Times New Roman" w:hAnsi="Times New Roman" w:cs="Times New Roman"/>
        </w:rPr>
        <w:t xml:space="preserve">although </w:t>
      </w:r>
      <w:r>
        <w:rPr>
          <w:rFonts w:ascii="Times New Roman" w:hAnsi="Times New Roman" w:cs="Times New Roman"/>
        </w:rPr>
        <w:t>empiric</w:t>
      </w:r>
      <w:r w:rsidR="00C7509D">
        <w:rPr>
          <w:rFonts w:ascii="Times New Roman" w:hAnsi="Times New Roman" w:cs="Times New Roman"/>
        </w:rPr>
        <w:t xml:space="preserve">al </w:t>
      </w:r>
      <w:r w:rsidR="00454C14">
        <w:rPr>
          <w:rFonts w:ascii="Times New Roman" w:hAnsi="Times New Roman" w:cs="Times New Roman"/>
        </w:rPr>
        <w:t>evidence is</w:t>
      </w:r>
      <w:r>
        <w:rPr>
          <w:rFonts w:ascii="Times New Roman" w:hAnsi="Times New Roman" w:cs="Times New Roman"/>
        </w:rPr>
        <w:t xml:space="preserve"> equivocal. Using a n</w:t>
      </w:r>
      <w:r w:rsidR="00BA36E5">
        <w:rPr>
          <w:rFonts w:ascii="Times New Roman" w:hAnsi="Times New Roman" w:cs="Times New Roman"/>
        </w:rPr>
        <w:t>ew</w:t>
      </w:r>
      <w:r>
        <w:rPr>
          <w:rFonts w:ascii="Times New Roman" w:hAnsi="Times New Roman" w:cs="Times New Roman"/>
        </w:rPr>
        <w:t xml:space="preserve"> measure of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 w:rsidR="00BA36E5">
        <w:rPr>
          <w:rFonts w:ascii="Times New Roman" w:hAnsi="Times New Roman" w:cs="Times New Roman"/>
        </w:rPr>
        <w:t xml:space="preserve"> (Hempson et al.),</w:t>
      </w:r>
      <w:r>
        <w:rPr>
          <w:rFonts w:ascii="Times New Roman" w:hAnsi="Times New Roman" w:cs="Times New Roman"/>
        </w:rPr>
        <w:t xml:space="preserve"> we </w:t>
      </w:r>
      <w:r w:rsidR="005A6B31">
        <w:rPr>
          <w:rFonts w:ascii="Times New Roman" w:hAnsi="Times New Roman" w:cs="Times New Roman"/>
        </w:rPr>
        <w:t xml:space="preserve">undertook the first continent-wide </w:t>
      </w:r>
      <w:r>
        <w:rPr>
          <w:rFonts w:ascii="Times New Roman" w:hAnsi="Times New Roman" w:cs="Times New Roman"/>
        </w:rPr>
        <w:t>assess</w:t>
      </w:r>
      <w:r w:rsidR="005A6B31">
        <w:rPr>
          <w:rFonts w:ascii="Times New Roman" w:hAnsi="Times New Roman" w:cs="Times New Roman"/>
        </w:rPr>
        <w:t xml:space="preserve">ment of </w:t>
      </w:r>
      <w:r w:rsidR="00510570">
        <w:rPr>
          <w:rFonts w:ascii="Times New Roman" w:hAnsi="Times New Roman" w:cs="Times New Roman"/>
        </w:rPr>
        <w:t xml:space="preserve">how </w:t>
      </w:r>
      <w:proofErr w:type="spellStart"/>
      <w:r w:rsidR="00510570">
        <w:rPr>
          <w:rFonts w:ascii="Times New Roman" w:hAnsi="Times New Roman" w:cs="Times New Roman"/>
        </w:rPr>
        <w:t>pyrodiversity</w:t>
      </w:r>
      <w:proofErr w:type="spellEnd"/>
      <w:r w:rsidR="00510570">
        <w:rPr>
          <w:rFonts w:ascii="Times New Roman" w:hAnsi="Times New Roman" w:cs="Times New Roman"/>
        </w:rPr>
        <w:t xml:space="preserve"> affects</w:t>
      </w:r>
      <w:r>
        <w:rPr>
          <w:rFonts w:ascii="Times New Roman" w:hAnsi="Times New Roman" w:cs="Times New Roman"/>
        </w:rPr>
        <w:t xml:space="preserve"> </w:t>
      </w:r>
      <w:r w:rsidR="00140843">
        <w:rPr>
          <w:rFonts w:ascii="Times New Roman" w:hAnsi="Times New Roman" w:cs="Times New Roman"/>
        </w:rPr>
        <w:t xml:space="preserve">biodiversity </w:t>
      </w:r>
      <w:r w:rsidR="00955F46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protected areas across Africa</w:t>
      </w:r>
      <w:r w:rsidR="00071489">
        <w:rPr>
          <w:rFonts w:ascii="Times New Roman" w:hAnsi="Times New Roman" w:cs="Times New Roman"/>
        </w:rPr>
        <w:t>n</w:t>
      </w:r>
      <w:r w:rsidR="00071489" w:rsidRPr="00071489">
        <w:rPr>
          <w:rFonts w:ascii="Times New Roman" w:hAnsi="Times New Roman" w:cs="Times New Roman"/>
        </w:rPr>
        <w:t xml:space="preserve"> </w:t>
      </w:r>
      <w:r w:rsidR="00071489">
        <w:rPr>
          <w:rFonts w:ascii="Times New Roman" w:hAnsi="Times New Roman" w:cs="Times New Roman"/>
        </w:rPr>
        <w:t>savannas</w:t>
      </w:r>
      <w:r w:rsidR="00C7509D">
        <w:rPr>
          <w:rFonts w:ascii="Times New Roman" w:hAnsi="Times New Roman" w:cs="Times New Roman"/>
        </w:rPr>
        <w:t xml:space="preserve">. </w:t>
      </w:r>
      <w:r w:rsidR="00510570">
        <w:rPr>
          <w:rFonts w:ascii="Times New Roman" w:hAnsi="Times New Roman" w:cs="Times New Roman"/>
        </w:rPr>
        <w:t>T</w:t>
      </w:r>
      <w:r w:rsidR="00BA36E5">
        <w:rPr>
          <w:rFonts w:ascii="Times New Roman" w:hAnsi="Times New Roman" w:cs="Times New Roman"/>
        </w:rPr>
        <w:t xml:space="preserve">he influence of </w:t>
      </w:r>
      <w:proofErr w:type="spellStart"/>
      <w:r w:rsidR="00BA36E5">
        <w:rPr>
          <w:rFonts w:ascii="Times New Roman" w:hAnsi="Times New Roman" w:cs="Times New Roman"/>
        </w:rPr>
        <w:t>pyrodiversity</w:t>
      </w:r>
      <w:proofErr w:type="spellEnd"/>
      <w:r w:rsidR="00BA36E5">
        <w:rPr>
          <w:rFonts w:ascii="Times New Roman" w:hAnsi="Times New Roman" w:cs="Times New Roman"/>
        </w:rPr>
        <w:t xml:space="preserve"> on </w:t>
      </w:r>
      <w:r w:rsidR="005A6B31">
        <w:rPr>
          <w:rFonts w:ascii="Times New Roman" w:hAnsi="Times New Roman" w:cs="Times New Roman"/>
        </w:rPr>
        <w:t xml:space="preserve">bird and mammal </w:t>
      </w:r>
      <w:r w:rsidR="00BA0DE2">
        <w:rPr>
          <w:rFonts w:ascii="Times New Roman" w:hAnsi="Times New Roman" w:cs="Times New Roman"/>
        </w:rPr>
        <w:t xml:space="preserve">species </w:t>
      </w:r>
      <w:r w:rsidR="00015F81">
        <w:rPr>
          <w:rFonts w:ascii="Times New Roman" w:hAnsi="Times New Roman" w:cs="Times New Roman"/>
        </w:rPr>
        <w:t xml:space="preserve">richness </w:t>
      </w:r>
      <w:r w:rsidR="00BA36E5">
        <w:rPr>
          <w:rFonts w:ascii="Times New Roman" w:hAnsi="Times New Roman" w:cs="Times New Roman"/>
        </w:rPr>
        <w:t xml:space="preserve">varied with rainfall: </w:t>
      </w:r>
      <w:r w:rsidR="00C7509D">
        <w:rPr>
          <w:rFonts w:ascii="Times New Roman" w:hAnsi="Times New Roman" w:cs="Times New Roman"/>
        </w:rPr>
        <w:t>strong</w:t>
      </w:r>
      <w:r w:rsidR="00787BC3">
        <w:rPr>
          <w:rFonts w:ascii="Times New Roman" w:hAnsi="Times New Roman" w:cs="Times New Roman"/>
        </w:rPr>
        <w:t>est</w:t>
      </w:r>
      <w:r w:rsidR="00C7509D">
        <w:rPr>
          <w:rFonts w:ascii="Times New Roman" w:hAnsi="Times New Roman" w:cs="Times New Roman"/>
        </w:rPr>
        <w:t xml:space="preserve"> support for a positive effect </w:t>
      </w:r>
      <w:r w:rsidR="00787BC3">
        <w:rPr>
          <w:rFonts w:ascii="Times New Roman" w:hAnsi="Times New Roman" w:cs="Times New Roman"/>
        </w:rPr>
        <w:t xml:space="preserve">occurred </w:t>
      </w:r>
      <w:r w:rsidR="00C7509D">
        <w:rPr>
          <w:rFonts w:ascii="Times New Roman" w:hAnsi="Times New Roman" w:cs="Times New Roman"/>
        </w:rPr>
        <w:t>in wet savanna</w:t>
      </w:r>
      <w:r w:rsidR="00140843">
        <w:rPr>
          <w:rFonts w:ascii="Times New Roman" w:hAnsi="Times New Roman" w:cs="Times New Roman"/>
        </w:rPr>
        <w:t>s</w:t>
      </w:r>
      <w:r w:rsidR="002418F0">
        <w:rPr>
          <w:rFonts w:ascii="Times New Roman" w:hAnsi="Times New Roman" w:cs="Times New Roman"/>
        </w:rPr>
        <w:t xml:space="preserve"> (&gt;650 mm/</w:t>
      </w:r>
      <w:proofErr w:type="spellStart"/>
      <w:r w:rsidR="002418F0">
        <w:rPr>
          <w:rFonts w:ascii="Times New Roman" w:hAnsi="Times New Roman" w:cs="Times New Roman"/>
        </w:rPr>
        <w:t>yr</w:t>
      </w:r>
      <w:proofErr w:type="spellEnd"/>
      <w:r w:rsidR="002418F0">
        <w:rPr>
          <w:rFonts w:ascii="Times New Roman" w:hAnsi="Times New Roman" w:cs="Times New Roman"/>
        </w:rPr>
        <w:t>)</w:t>
      </w:r>
      <w:r w:rsidR="00C7509D">
        <w:rPr>
          <w:rFonts w:ascii="Times New Roman" w:hAnsi="Times New Roman" w:cs="Times New Roman"/>
        </w:rPr>
        <w:t xml:space="preserve">, </w:t>
      </w:r>
      <w:r w:rsidR="003B7365">
        <w:rPr>
          <w:rFonts w:ascii="Times New Roman" w:hAnsi="Times New Roman" w:cs="Times New Roman"/>
        </w:rPr>
        <w:t>where</w:t>
      </w:r>
      <w:r w:rsidR="00C7509D">
        <w:rPr>
          <w:rFonts w:ascii="Times New Roman" w:hAnsi="Times New Roman" w:cs="Times New Roman"/>
        </w:rPr>
        <w:t xml:space="preserve"> species richness increased by 27% for mammals and 40% for birds in the most </w:t>
      </w:r>
      <w:proofErr w:type="spellStart"/>
      <w:r w:rsidR="00C7509D">
        <w:rPr>
          <w:rFonts w:ascii="Times New Roman" w:hAnsi="Times New Roman" w:cs="Times New Roman"/>
        </w:rPr>
        <w:t>pyrodiverse</w:t>
      </w:r>
      <w:proofErr w:type="spellEnd"/>
      <w:r w:rsidR="00C7509D">
        <w:rPr>
          <w:rFonts w:ascii="Times New Roman" w:hAnsi="Times New Roman" w:cs="Times New Roman"/>
        </w:rPr>
        <w:t xml:space="preserve"> regions. </w:t>
      </w:r>
      <w:r w:rsidR="00B478DA">
        <w:rPr>
          <w:rFonts w:ascii="Times New Roman" w:hAnsi="Times New Roman" w:cs="Times New Roman"/>
        </w:rPr>
        <w:t>R</w:t>
      </w:r>
      <w:r w:rsidR="00C7509D">
        <w:rPr>
          <w:rFonts w:ascii="Times New Roman" w:hAnsi="Times New Roman" w:cs="Times New Roman"/>
        </w:rPr>
        <w:t>ange</w:t>
      </w:r>
      <w:r w:rsidR="005A6B31">
        <w:rPr>
          <w:rFonts w:ascii="Times New Roman" w:hAnsi="Times New Roman" w:cs="Times New Roman"/>
        </w:rPr>
        <w:t>-</w:t>
      </w:r>
      <w:r w:rsidR="00C7509D">
        <w:rPr>
          <w:rFonts w:ascii="Times New Roman" w:hAnsi="Times New Roman" w:cs="Times New Roman"/>
        </w:rPr>
        <w:t xml:space="preserve">restricted birds </w:t>
      </w:r>
      <w:r w:rsidR="00B478DA">
        <w:rPr>
          <w:rFonts w:ascii="Times New Roman" w:hAnsi="Times New Roman" w:cs="Times New Roman"/>
        </w:rPr>
        <w:t xml:space="preserve">were </w:t>
      </w:r>
      <w:r w:rsidR="00C7509D">
        <w:rPr>
          <w:rFonts w:ascii="Times New Roman" w:hAnsi="Times New Roman" w:cs="Times New Roman"/>
        </w:rPr>
        <w:t xml:space="preserve">most </w:t>
      </w:r>
      <w:r w:rsidR="00E830E0">
        <w:rPr>
          <w:rFonts w:ascii="Times New Roman" w:hAnsi="Times New Roman" w:cs="Times New Roman"/>
        </w:rPr>
        <w:t xml:space="preserve">increased </w:t>
      </w:r>
      <w:r w:rsidR="00C7509D">
        <w:rPr>
          <w:rFonts w:ascii="Times New Roman" w:hAnsi="Times New Roman" w:cs="Times New Roman"/>
        </w:rPr>
        <w:t xml:space="preserve">by </w:t>
      </w:r>
      <w:proofErr w:type="spellStart"/>
      <w:r w:rsidR="00C7509D">
        <w:rPr>
          <w:rFonts w:ascii="Times New Roman" w:hAnsi="Times New Roman" w:cs="Times New Roman"/>
        </w:rPr>
        <w:t>pyrodiversity</w:t>
      </w:r>
      <w:proofErr w:type="spellEnd"/>
      <w:r w:rsidR="00C7509D">
        <w:rPr>
          <w:rFonts w:ascii="Times New Roman" w:hAnsi="Times New Roman" w:cs="Times New Roman"/>
        </w:rPr>
        <w:t>, suggesting</w:t>
      </w:r>
      <w:r w:rsidR="005868C0">
        <w:rPr>
          <w:rFonts w:ascii="Times New Roman" w:hAnsi="Times New Roman" w:cs="Times New Roman"/>
        </w:rPr>
        <w:t xml:space="preserve"> </w:t>
      </w:r>
      <w:r w:rsidR="00955F46">
        <w:rPr>
          <w:rFonts w:ascii="Times New Roman" w:hAnsi="Times New Roman" w:cs="Times New Roman"/>
        </w:rPr>
        <w:t>the</w:t>
      </w:r>
      <w:r w:rsidR="00C7509D">
        <w:rPr>
          <w:rFonts w:ascii="Times New Roman" w:hAnsi="Times New Roman" w:cs="Times New Roman"/>
        </w:rPr>
        <w:t xml:space="preserve"> diversity of fire regime</w:t>
      </w:r>
      <w:r w:rsidR="00B73175">
        <w:rPr>
          <w:rFonts w:ascii="Times New Roman" w:hAnsi="Times New Roman" w:cs="Times New Roman"/>
        </w:rPr>
        <w:t>s</w:t>
      </w:r>
      <w:r w:rsidR="00C7509D">
        <w:rPr>
          <w:rFonts w:ascii="Times New Roman" w:hAnsi="Times New Roman" w:cs="Times New Roman"/>
        </w:rPr>
        <w:t xml:space="preserve"> increases the availability of rare niches. </w:t>
      </w:r>
      <w:r w:rsidR="00BA36E5">
        <w:rPr>
          <w:rFonts w:ascii="Times New Roman" w:hAnsi="Times New Roman" w:cs="Times New Roman"/>
        </w:rPr>
        <w:t xml:space="preserve">Our </w:t>
      </w:r>
      <w:r w:rsidR="00510570">
        <w:rPr>
          <w:rFonts w:ascii="Times New Roman" w:hAnsi="Times New Roman" w:cs="Times New Roman"/>
        </w:rPr>
        <w:t>findings</w:t>
      </w:r>
      <w:r w:rsidR="00BA36E5">
        <w:rPr>
          <w:rFonts w:ascii="Times New Roman" w:hAnsi="Times New Roman" w:cs="Times New Roman"/>
        </w:rPr>
        <w:t xml:space="preserve"> </w:t>
      </w:r>
      <w:r w:rsidR="00F17353">
        <w:rPr>
          <w:rFonts w:ascii="Times New Roman" w:hAnsi="Times New Roman" w:cs="Times New Roman"/>
        </w:rPr>
        <w:t xml:space="preserve">are significant because they </w:t>
      </w:r>
      <w:r w:rsidR="00BA36E5">
        <w:rPr>
          <w:rFonts w:ascii="Times New Roman" w:hAnsi="Times New Roman" w:cs="Times New Roman"/>
        </w:rPr>
        <w:t>explain the conflicting results found in previous studies</w:t>
      </w:r>
      <w:r w:rsidR="00187321">
        <w:rPr>
          <w:rFonts w:ascii="Times New Roman" w:hAnsi="Times New Roman" w:cs="Times New Roman"/>
        </w:rPr>
        <w:t xml:space="preserve"> of savannas</w:t>
      </w:r>
      <w:r w:rsidR="00805E69">
        <w:rPr>
          <w:rFonts w:ascii="Times New Roman" w:hAnsi="Times New Roman" w:cs="Times New Roman"/>
        </w:rPr>
        <w:t xml:space="preserve">. We argue that managing </w:t>
      </w:r>
      <w:r w:rsidR="00187321">
        <w:rPr>
          <w:rFonts w:ascii="Times New Roman" w:hAnsi="Times New Roman" w:cs="Times New Roman"/>
        </w:rPr>
        <w:t xml:space="preserve">savanna </w:t>
      </w:r>
      <w:r w:rsidR="00805E69">
        <w:rPr>
          <w:rFonts w:ascii="Times New Roman" w:hAnsi="Times New Roman" w:cs="Times New Roman"/>
        </w:rPr>
        <w:t xml:space="preserve">landscapes to increase </w:t>
      </w:r>
      <w:proofErr w:type="spellStart"/>
      <w:r w:rsidR="00805E69">
        <w:rPr>
          <w:rFonts w:ascii="Times New Roman" w:hAnsi="Times New Roman" w:cs="Times New Roman"/>
        </w:rPr>
        <w:t>pyrodiversity</w:t>
      </w:r>
      <w:proofErr w:type="spellEnd"/>
      <w:r w:rsidR="00805E69">
        <w:rPr>
          <w:rFonts w:ascii="Times New Roman" w:hAnsi="Times New Roman" w:cs="Times New Roman"/>
        </w:rPr>
        <w:t xml:space="preserve"> is </w:t>
      </w:r>
      <w:r w:rsidR="003B7365">
        <w:rPr>
          <w:rFonts w:ascii="Times New Roman" w:hAnsi="Times New Roman" w:cs="Times New Roman"/>
        </w:rPr>
        <w:t>especially important in wet</w:t>
      </w:r>
      <w:r w:rsidR="00805E69">
        <w:rPr>
          <w:rFonts w:ascii="Times New Roman" w:hAnsi="Times New Roman" w:cs="Times New Roman"/>
        </w:rPr>
        <w:t xml:space="preserve"> </w:t>
      </w:r>
      <w:r w:rsidR="00E830E0">
        <w:rPr>
          <w:rFonts w:ascii="Times New Roman" w:hAnsi="Times New Roman" w:cs="Times New Roman"/>
        </w:rPr>
        <w:t>savannas</w:t>
      </w:r>
      <w:r w:rsidR="003B7365">
        <w:rPr>
          <w:rFonts w:ascii="Times New Roman" w:hAnsi="Times New Roman" w:cs="Times New Roman"/>
        </w:rPr>
        <w:t>.</w:t>
      </w:r>
    </w:p>
    <w:p w14:paraId="6AFE2734" w14:textId="2BA92BCF" w:rsidR="003B7365" w:rsidRDefault="003B7365">
      <w:r>
        <w:br w:type="page"/>
      </w:r>
    </w:p>
    <w:p w14:paraId="64C276EC" w14:textId="77777777" w:rsidR="005855F6" w:rsidRPr="00DA687E" w:rsidRDefault="007B7B74" w:rsidP="00C7509D">
      <w:pPr>
        <w:pStyle w:val="Heading1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lastRenderedPageBreak/>
        <w:t>INTRODUCTION</w:t>
      </w:r>
    </w:p>
    <w:p w14:paraId="135934F9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6051E3E3" w14:textId="6A80D015" w:rsidR="00B8046B" w:rsidRPr="00B8046B" w:rsidRDefault="00B8046B" w:rsidP="00C750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46B">
        <w:rPr>
          <w:rFonts w:ascii="Times New Roman" w:hAnsi="Times New Roman" w:cs="Times New Roman"/>
          <w:sz w:val="24"/>
          <w:szCs w:val="24"/>
        </w:rPr>
        <w:t xml:space="preserve">Fire is a key disturbance </w:t>
      </w:r>
      <w:r w:rsidR="00454C14">
        <w:rPr>
          <w:rFonts w:ascii="Times New Roman" w:hAnsi="Times New Roman" w:cs="Times New Roman"/>
          <w:sz w:val="24"/>
          <w:szCs w:val="24"/>
        </w:rPr>
        <w:t>that</w:t>
      </w:r>
      <w:r w:rsidR="006C36D7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 xml:space="preserve">plays a major role in determining the distribution of ecosystems (Bond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2005</w:t>
      </w:r>
      <w:r w:rsidR="00454C14">
        <w:rPr>
          <w:rFonts w:ascii="Times New Roman" w:hAnsi="Times New Roman" w:cs="Times New Roman"/>
          <w:sz w:val="24"/>
          <w:szCs w:val="24"/>
        </w:rPr>
        <w:t xml:space="preserve">, </w:t>
      </w:r>
      <w:r w:rsidR="00454C14" w:rsidRPr="00B8046B">
        <w:rPr>
          <w:rFonts w:ascii="Times New Roman" w:hAnsi="Times New Roman" w:cs="Times New Roman"/>
          <w:sz w:val="24"/>
          <w:szCs w:val="24"/>
        </w:rPr>
        <w:t xml:space="preserve">Bowman </w:t>
      </w:r>
      <w:r w:rsidR="00454C14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454C14" w:rsidRPr="00B8046B">
        <w:rPr>
          <w:rFonts w:ascii="Times New Roman" w:hAnsi="Times New Roman" w:cs="Times New Roman"/>
          <w:sz w:val="24"/>
          <w:szCs w:val="24"/>
        </w:rPr>
        <w:t xml:space="preserve"> 2009</w:t>
      </w:r>
      <w:r w:rsidRPr="00B8046B">
        <w:rPr>
          <w:rFonts w:ascii="Times New Roman" w:hAnsi="Times New Roman" w:cs="Times New Roman"/>
          <w:sz w:val="24"/>
          <w:szCs w:val="24"/>
        </w:rPr>
        <w:t xml:space="preserve">). Fire influences </w:t>
      </w:r>
      <w:r w:rsidR="00541354">
        <w:rPr>
          <w:rFonts w:ascii="Times New Roman" w:hAnsi="Times New Roman" w:cs="Times New Roman"/>
          <w:sz w:val="24"/>
          <w:szCs w:val="24"/>
        </w:rPr>
        <w:t>many</w:t>
      </w:r>
      <w:r w:rsidRPr="00B8046B">
        <w:rPr>
          <w:rFonts w:ascii="Times New Roman" w:hAnsi="Times New Roman" w:cs="Times New Roman"/>
          <w:sz w:val="24"/>
          <w:szCs w:val="24"/>
        </w:rPr>
        <w:t xml:space="preserve"> ecological processes, including carbon storage (</w:t>
      </w:r>
      <w:r w:rsidR="00E948D6">
        <w:rPr>
          <w:rFonts w:ascii="Times New Roman" w:hAnsi="Times New Roman" w:cs="Times New Roman"/>
          <w:sz w:val="24"/>
          <w:szCs w:val="24"/>
        </w:rPr>
        <w:t xml:space="preserve">Williams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E948D6">
        <w:rPr>
          <w:rFonts w:ascii="Times New Roman" w:hAnsi="Times New Roman" w:cs="Times New Roman"/>
          <w:sz w:val="24"/>
          <w:szCs w:val="24"/>
        </w:rPr>
        <w:t xml:space="preserve"> 2004</w:t>
      </w:r>
      <w:r w:rsidRPr="00B8046B">
        <w:rPr>
          <w:rFonts w:ascii="Times New Roman" w:hAnsi="Times New Roman" w:cs="Times New Roman"/>
          <w:sz w:val="24"/>
          <w:szCs w:val="24"/>
        </w:rPr>
        <w:t>), climate feedbacks (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Beerling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&amp; Osbourne 2006) and </w:t>
      </w:r>
      <w:r w:rsidR="006F4CE4">
        <w:rPr>
          <w:rFonts w:ascii="Times New Roman" w:hAnsi="Times New Roman" w:cs="Times New Roman"/>
          <w:sz w:val="24"/>
          <w:szCs w:val="24"/>
        </w:rPr>
        <w:t>tree</w:t>
      </w:r>
      <w:r w:rsidR="006F4CE4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>recruitment (Bond 2008)</w:t>
      </w:r>
      <w:r w:rsidR="00373001">
        <w:rPr>
          <w:rFonts w:ascii="Times New Roman" w:hAnsi="Times New Roman" w:cs="Times New Roman"/>
          <w:sz w:val="24"/>
          <w:szCs w:val="24"/>
        </w:rPr>
        <w:t>. It</w:t>
      </w:r>
      <w:r w:rsidR="006C36D7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>is</w:t>
      </w:r>
      <w:r w:rsidR="00373001">
        <w:rPr>
          <w:rFonts w:ascii="Times New Roman" w:hAnsi="Times New Roman" w:cs="Times New Roman"/>
          <w:sz w:val="24"/>
          <w:szCs w:val="24"/>
        </w:rPr>
        <w:t xml:space="preserve"> a</w:t>
      </w:r>
      <w:r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EA77F2">
        <w:rPr>
          <w:rFonts w:ascii="Times New Roman" w:hAnsi="Times New Roman" w:cs="Times New Roman"/>
          <w:sz w:val="24"/>
          <w:szCs w:val="24"/>
        </w:rPr>
        <w:t>particularly important</w:t>
      </w:r>
      <w:r w:rsidR="00EA77F2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373001">
        <w:rPr>
          <w:rFonts w:ascii="Times New Roman" w:hAnsi="Times New Roman" w:cs="Times New Roman"/>
          <w:sz w:val="24"/>
          <w:szCs w:val="24"/>
        </w:rPr>
        <w:t xml:space="preserve">process </w:t>
      </w:r>
      <w:r w:rsidR="00881FFD">
        <w:rPr>
          <w:rFonts w:ascii="Times New Roman" w:hAnsi="Times New Roman" w:cs="Times New Roman"/>
          <w:sz w:val="24"/>
          <w:szCs w:val="24"/>
        </w:rPr>
        <w:t>underpinning</w:t>
      </w:r>
      <w:r w:rsidRPr="00B8046B">
        <w:rPr>
          <w:rFonts w:ascii="Times New Roman" w:hAnsi="Times New Roman" w:cs="Times New Roman"/>
          <w:sz w:val="24"/>
          <w:szCs w:val="24"/>
        </w:rPr>
        <w:t xml:space="preserve"> the functioning of the tropical grassy biome (Parr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2014)</w:t>
      </w:r>
      <w:r w:rsidR="00396268">
        <w:rPr>
          <w:rFonts w:ascii="Times New Roman" w:hAnsi="Times New Roman" w:cs="Times New Roman"/>
          <w:sz w:val="24"/>
          <w:szCs w:val="24"/>
        </w:rPr>
        <w:t xml:space="preserve">. Savannas </w:t>
      </w:r>
      <w:r w:rsidRPr="00B8046B">
        <w:rPr>
          <w:rFonts w:ascii="Times New Roman" w:hAnsi="Times New Roman" w:cs="Times New Roman"/>
          <w:sz w:val="24"/>
          <w:szCs w:val="24"/>
        </w:rPr>
        <w:t xml:space="preserve">are a major component of </w:t>
      </w:r>
      <w:r w:rsidR="0052274A">
        <w:rPr>
          <w:rFonts w:ascii="Times New Roman" w:hAnsi="Times New Roman" w:cs="Times New Roman"/>
          <w:sz w:val="24"/>
          <w:szCs w:val="24"/>
        </w:rPr>
        <w:t>this</w:t>
      </w:r>
      <w:r w:rsidRPr="00B8046B">
        <w:rPr>
          <w:rFonts w:ascii="Times New Roman" w:hAnsi="Times New Roman" w:cs="Times New Roman"/>
          <w:sz w:val="24"/>
          <w:szCs w:val="24"/>
        </w:rPr>
        <w:t xml:space="preserve"> biome, and burning is widely used to manipulate habitats, </w:t>
      </w:r>
      <w:r w:rsidR="00373001">
        <w:rPr>
          <w:rFonts w:ascii="Times New Roman" w:hAnsi="Times New Roman" w:cs="Times New Roman"/>
          <w:sz w:val="24"/>
          <w:szCs w:val="24"/>
        </w:rPr>
        <w:t>yet</w:t>
      </w:r>
      <w:r w:rsidR="00B03168">
        <w:rPr>
          <w:rFonts w:ascii="Times New Roman" w:hAnsi="Times New Roman" w:cs="Times New Roman"/>
          <w:sz w:val="24"/>
          <w:szCs w:val="24"/>
        </w:rPr>
        <w:t xml:space="preserve"> biodiversity </w:t>
      </w:r>
      <w:r w:rsidR="00EA77F2">
        <w:rPr>
          <w:rFonts w:ascii="Times New Roman" w:hAnsi="Times New Roman" w:cs="Times New Roman"/>
          <w:sz w:val="24"/>
          <w:szCs w:val="24"/>
        </w:rPr>
        <w:t xml:space="preserve">in savannas </w:t>
      </w:r>
      <w:r w:rsidR="00B03168">
        <w:rPr>
          <w:rFonts w:ascii="Times New Roman" w:hAnsi="Times New Roman" w:cs="Times New Roman"/>
          <w:sz w:val="24"/>
          <w:szCs w:val="24"/>
        </w:rPr>
        <w:t>can be both positively and negatively impacted by fire</w:t>
      </w:r>
      <w:r w:rsidR="006C36D7">
        <w:rPr>
          <w:rFonts w:ascii="Times New Roman" w:hAnsi="Times New Roman" w:cs="Times New Roman"/>
          <w:sz w:val="24"/>
          <w:szCs w:val="24"/>
        </w:rPr>
        <w:t>.</w:t>
      </w:r>
      <w:r w:rsidR="00003D2E">
        <w:rPr>
          <w:rFonts w:ascii="Times New Roman" w:hAnsi="Times New Roman" w:cs="Times New Roman"/>
          <w:sz w:val="24"/>
          <w:szCs w:val="24"/>
        </w:rPr>
        <w:t xml:space="preserve"> </w:t>
      </w:r>
      <w:r w:rsidR="006C36D7">
        <w:rPr>
          <w:rFonts w:ascii="Times New Roman" w:hAnsi="Times New Roman" w:cs="Times New Roman"/>
          <w:sz w:val="24"/>
          <w:szCs w:val="24"/>
        </w:rPr>
        <w:t>U</w:t>
      </w:r>
      <w:r w:rsidR="00003D2E">
        <w:rPr>
          <w:rFonts w:ascii="Times New Roman" w:hAnsi="Times New Roman" w:cs="Times New Roman"/>
          <w:sz w:val="24"/>
          <w:szCs w:val="24"/>
        </w:rPr>
        <w:t>sing fire to maximise biodiversity requires detailed understanding</w:t>
      </w:r>
      <w:r w:rsidR="006C36D7">
        <w:rPr>
          <w:rFonts w:ascii="Times New Roman" w:hAnsi="Times New Roman" w:cs="Times New Roman"/>
          <w:sz w:val="24"/>
          <w:szCs w:val="24"/>
        </w:rPr>
        <w:t xml:space="preserve"> of when, where</w:t>
      </w:r>
      <w:r w:rsidR="00454C14">
        <w:rPr>
          <w:rFonts w:ascii="Times New Roman" w:hAnsi="Times New Roman" w:cs="Times New Roman"/>
          <w:sz w:val="24"/>
          <w:szCs w:val="24"/>
        </w:rPr>
        <w:t>,</w:t>
      </w:r>
      <w:r w:rsidR="006C36D7">
        <w:rPr>
          <w:rFonts w:ascii="Times New Roman" w:hAnsi="Times New Roman" w:cs="Times New Roman"/>
          <w:sz w:val="24"/>
          <w:szCs w:val="24"/>
        </w:rPr>
        <w:t xml:space="preserve"> and how often to burn</w:t>
      </w:r>
      <w:r w:rsidRPr="00B8046B">
        <w:rPr>
          <w:rFonts w:ascii="Times New Roman" w:hAnsi="Times New Roman" w:cs="Times New Roman"/>
          <w:sz w:val="24"/>
          <w:szCs w:val="24"/>
        </w:rPr>
        <w:t xml:space="preserve"> (Andersen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2012</w:t>
      </w:r>
      <w:r w:rsidR="00887EAD">
        <w:rPr>
          <w:rFonts w:ascii="Times New Roman" w:hAnsi="Times New Roman" w:cs="Times New Roman"/>
          <w:sz w:val="24"/>
          <w:szCs w:val="24"/>
        </w:rPr>
        <w:t xml:space="preserve">; Kelly &amp; </w:t>
      </w:r>
      <w:proofErr w:type="spellStart"/>
      <w:r w:rsidR="00887EAD">
        <w:rPr>
          <w:rFonts w:ascii="Times New Roman" w:hAnsi="Times New Roman" w:cs="Times New Roman"/>
          <w:sz w:val="24"/>
          <w:szCs w:val="24"/>
        </w:rPr>
        <w:t>Brotons</w:t>
      </w:r>
      <w:proofErr w:type="spellEnd"/>
      <w:r w:rsidR="00887EAD">
        <w:rPr>
          <w:rFonts w:ascii="Times New Roman" w:hAnsi="Times New Roman" w:cs="Times New Roman"/>
          <w:sz w:val="24"/>
          <w:szCs w:val="24"/>
        </w:rPr>
        <w:t xml:space="preserve"> 2017</w:t>
      </w:r>
      <w:r w:rsidRPr="00B8046B">
        <w:rPr>
          <w:rFonts w:ascii="Times New Roman" w:hAnsi="Times New Roman" w:cs="Times New Roman"/>
          <w:sz w:val="24"/>
          <w:szCs w:val="24"/>
        </w:rPr>
        <w:t>).</w:t>
      </w:r>
    </w:p>
    <w:p w14:paraId="40A0547B" w14:textId="43498AFC" w:rsidR="00B8046B" w:rsidRPr="00B8046B" w:rsidRDefault="00B8046B" w:rsidP="00C750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046B">
        <w:rPr>
          <w:rFonts w:ascii="Times New Roman" w:hAnsi="Times New Roman" w:cs="Times New Roman"/>
          <w:sz w:val="24"/>
          <w:szCs w:val="24"/>
        </w:rPr>
        <w:t>Fires can be characterized by size, intensity, season</w:t>
      </w:r>
      <w:r w:rsidR="006F4CE4">
        <w:rPr>
          <w:rFonts w:ascii="Times New Roman" w:hAnsi="Times New Roman" w:cs="Times New Roman"/>
          <w:sz w:val="24"/>
          <w:szCs w:val="24"/>
        </w:rPr>
        <w:t>,</w:t>
      </w:r>
      <w:r w:rsidRPr="00B8046B">
        <w:rPr>
          <w:rFonts w:ascii="Times New Roman" w:hAnsi="Times New Roman" w:cs="Times New Roman"/>
          <w:sz w:val="24"/>
          <w:szCs w:val="24"/>
        </w:rPr>
        <w:t xml:space="preserve"> and frequency of burning (Martin &amp;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Sapsis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1992). These attributes vary a</w:t>
      </w:r>
      <w:r w:rsidR="00BF0EBC">
        <w:rPr>
          <w:rFonts w:ascii="Times New Roman" w:hAnsi="Times New Roman" w:cs="Times New Roman"/>
          <w:sz w:val="24"/>
          <w:szCs w:val="24"/>
        </w:rPr>
        <w:t>long</w:t>
      </w:r>
      <w:r w:rsidRPr="00B8046B">
        <w:rPr>
          <w:rFonts w:ascii="Times New Roman" w:hAnsi="Times New Roman" w:cs="Times New Roman"/>
          <w:sz w:val="24"/>
          <w:szCs w:val="24"/>
        </w:rPr>
        <w:t xml:space="preserve"> gradients </w:t>
      </w:r>
      <w:r w:rsidR="00BF0EBC">
        <w:rPr>
          <w:rFonts w:ascii="Times New Roman" w:hAnsi="Times New Roman" w:cs="Times New Roman"/>
          <w:sz w:val="24"/>
          <w:szCs w:val="24"/>
        </w:rPr>
        <w:t>of</w:t>
      </w:r>
      <w:r w:rsidRPr="00B8046B">
        <w:rPr>
          <w:rFonts w:ascii="Times New Roman" w:hAnsi="Times New Roman" w:cs="Times New Roman"/>
          <w:sz w:val="24"/>
          <w:szCs w:val="24"/>
        </w:rPr>
        <w:t xml:space="preserve"> primary productivity, human activity and vegetation, but </w:t>
      </w:r>
      <w:r w:rsidR="000568E1">
        <w:rPr>
          <w:rFonts w:ascii="Times New Roman" w:hAnsi="Times New Roman" w:cs="Times New Roman"/>
          <w:sz w:val="24"/>
          <w:szCs w:val="24"/>
        </w:rPr>
        <w:t xml:space="preserve">geographic </w:t>
      </w:r>
      <w:r w:rsidRPr="00B8046B">
        <w:rPr>
          <w:rFonts w:ascii="Times New Roman" w:hAnsi="Times New Roman" w:cs="Times New Roman"/>
          <w:sz w:val="24"/>
          <w:szCs w:val="24"/>
        </w:rPr>
        <w:t xml:space="preserve">patterns </w:t>
      </w:r>
      <w:r w:rsidR="00881FFD">
        <w:rPr>
          <w:rFonts w:ascii="Times New Roman" w:hAnsi="Times New Roman" w:cs="Times New Roman"/>
          <w:sz w:val="24"/>
          <w:szCs w:val="24"/>
        </w:rPr>
        <w:t>exist that allow</w:t>
      </w:r>
      <w:r w:rsidR="00396268">
        <w:rPr>
          <w:rFonts w:ascii="Times New Roman" w:hAnsi="Times New Roman" w:cs="Times New Roman"/>
          <w:sz w:val="24"/>
          <w:szCs w:val="24"/>
        </w:rPr>
        <w:t xml:space="preserve"> fire </w:t>
      </w:r>
      <w:r w:rsidRPr="00B8046B">
        <w:rPr>
          <w:rFonts w:ascii="Times New Roman" w:hAnsi="Times New Roman" w:cs="Times New Roman"/>
          <w:sz w:val="24"/>
          <w:szCs w:val="24"/>
        </w:rPr>
        <w:t xml:space="preserve">regimes to be </w:t>
      </w:r>
      <w:r w:rsidR="006C36D7">
        <w:rPr>
          <w:rFonts w:ascii="Times New Roman" w:hAnsi="Times New Roman" w:cs="Times New Roman"/>
          <w:sz w:val="24"/>
          <w:szCs w:val="24"/>
        </w:rPr>
        <w:t>classified</w:t>
      </w:r>
      <w:r w:rsidR="006C36D7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>global</w:t>
      </w:r>
      <w:r w:rsidR="009727E8">
        <w:rPr>
          <w:rFonts w:ascii="Times New Roman" w:hAnsi="Times New Roman" w:cs="Times New Roman"/>
          <w:sz w:val="24"/>
          <w:szCs w:val="24"/>
        </w:rPr>
        <w:t>ly</w:t>
      </w:r>
      <w:r w:rsidRPr="00B8046B">
        <w:rPr>
          <w:rFonts w:ascii="Times New Roman" w:hAnsi="Times New Roman" w:cs="Times New Roman"/>
          <w:sz w:val="24"/>
          <w:szCs w:val="24"/>
        </w:rPr>
        <w:t xml:space="preserve"> (Archibald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2013). </w:t>
      </w:r>
      <w:r w:rsidR="006C36D7">
        <w:rPr>
          <w:rFonts w:ascii="Times New Roman" w:hAnsi="Times New Roman" w:cs="Times New Roman"/>
          <w:sz w:val="24"/>
          <w:szCs w:val="24"/>
        </w:rPr>
        <w:t>N</w:t>
      </w:r>
      <w:r w:rsidRPr="00B8046B">
        <w:rPr>
          <w:rFonts w:ascii="Times New Roman" w:hAnsi="Times New Roman" w:cs="Times New Roman"/>
          <w:sz w:val="24"/>
          <w:szCs w:val="24"/>
        </w:rPr>
        <w:t xml:space="preserve">o two fires are </w:t>
      </w:r>
      <w:r w:rsidR="006C36D7">
        <w:rPr>
          <w:rFonts w:ascii="Times New Roman" w:hAnsi="Times New Roman" w:cs="Times New Roman"/>
          <w:sz w:val="24"/>
          <w:szCs w:val="24"/>
        </w:rPr>
        <w:t>alike</w:t>
      </w:r>
      <w:r w:rsidRPr="00B8046B">
        <w:rPr>
          <w:rFonts w:ascii="Times New Roman" w:hAnsi="Times New Roman" w:cs="Times New Roman"/>
          <w:sz w:val="24"/>
          <w:szCs w:val="24"/>
        </w:rPr>
        <w:t>, and the variability among fires within a region generates ‘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’ (Martin &amp;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Sapsis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1992), an often overlooked</w:t>
      </w:r>
      <w:r w:rsidR="00DE6711">
        <w:rPr>
          <w:rFonts w:ascii="Times New Roman" w:hAnsi="Times New Roman" w:cs="Times New Roman"/>
          <w:sz w:val="24"/>
          <w:szCs w:val="24"/>
        </w:rPr>
        <w:t xml:space="preserve"> emergent</w:t>
      </w:r>
      <w:r w:rsidRPr="00B8046B">
        <w:rPr>
          <w:rFonts w:ascii="Times New Roman" w:hAnsi="Times New Roman" w:cs="Times New Roman"/>
          <w:sz w:val="24"/>
          <w:szCs w:val="24"/>
        </w:rPr>
        <w:t xml:space="preserve"> property of a fire regime. Martin &amp;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Sapsis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(1992) </w:t>
      </w:r>
      <w:r w:rsidR="000568E1">
        <w:rPr>
          <w:rFonts w:ascii="Times New Roman" w:hAnsi="Times New Roman" w:cs="Times New Roman"/>
          <w:sz w:val="24"/>
          <w:szCs w:val="24"/>
        </w:rPr>
        <w:t>argued</w:t>
      </w:r>
      <w:r w:rsidR="000568E1" w:rsidRPr="00B8046B">
        <w:rPr>
          <w:rFonts w:ascii="Times New Roman" w:hAnsi="Times New Roman" w:cs="Times New Roman"/>
          <w:sz w:val="24"/>
          <w:szCs w:val="24"/>
        </w:rPr>
        <w:t xml:space="preserve"> that ‘</w:t>
      </w:r>
      <w:proofErr w:type="spellStart"/>
      <w:r w:rsidR="000568E1"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="000568E1" w:rsidRPr="00B8046B">
        <w:rPr>
          <w:rFonts w:ascii="Times New Roman" w:hAnsi="Times New Roman" w:cs="Times New Roman"/>
          <w:sz w:val="24"/>
          <w:szCs w:val="24"/>
        </w:rPr>
        <w:t xml:space="preserve"> begets biodiversity’</w:t>
      </w:r>
      <w:r w:rsidR="000568E1">
        <w:rPr>
          <w:rFonts w:ascii="Times New Roman" w:hAnsi="Times New Roman" w:cs="Times New Roman"/>
          <w:sz w:val="24"/>
          <w:szCs w:val="24"/>
        </w:rPr>
        <w:t xml:space="preserve"> </w:t>
      </w:r>
      <w:r w:rsidR="005677D5">
        <w:rPr>
          <w:rFonts w:ascii="Times New Roman" w:hAnsi="Times New Roman" w:cs="Times New Roman"/>
          <w:sz w:val="24"/>
          <w:szCs w:val="24"/>
        </w:rPr>
        <w:t>in</w:t>
      </w:r>
      <w:r w:rsidRPr="00B8046B">
        <w:rPr>
          <w:rFonts w:ascii="Times New Roman" w:hAnsi="Times New Roman" w:cs="Times New Roman"/>
          <w:sz w:val="24"/>
          <w:szCs w:val="24"/>
        </w:rPr>
        <w:t xml:space="preserve"> recogni</w:t>
      </w:r>
      <w:r w:rsidR="000568E1">
        <w:rPr>
          <w:rFonts w:ascii="Times New Roman" w:hAnsi="Times New Roman" w:cs="Times New Roman"/>
          <w:sz w:val="24"/>
          <w:szCs w:val="24"/>
        </w:rPr>
        <w:t>tion</w:t>
      </w:r>
      <w:r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396268">
        <w:rPr>
          <w:rFonts w:ascii="Times New Roman" w:hAnsi="Times New Roman" w:cs="Times New Roman"/>
          <w:sz w:val="24"/>
          <w:szCs w:val="24"/>
        </w:rPr>
        <w:t>that</w:t>
      </w:r>
      <w:r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5677D5">
        <w:rPr>
          <w:rFonts w:ascii="Times New Roman" w:hAnsi="Times New Roman" w:cs="Times New Roman"/>
          <w:sz w:val="24"/>
          <w:szCs w:val="24"/>
        </w:rPr>
        <w:t xml:space="preserve">spatial and temporal </w:t>
      </w:r>
      <w:r w:rsidR="00DC77D1">
        <w:rPr>
          <w:rFonts w:ascii="Times New Roman" w:hAnsi="Times New Roman" w:cs="Times New Roman"/>
          <w:sz w:val="24"/>
          <w:szCs w:val="24"/>
        </w:rPr>
        <w:t>variation in the attributes of fire</w:t>
      </w:r>
      <w:r w:rsidR="005677D5">
        <w:rPr>
          <w:rFonts w:ascii="Times New Roman" w:hAnsi="Times New Roman" w:cs="Times New Roman"/>
          <w:sz w:val="24"/>
          <w:szCs w:val="24"/>
        </w:rPr>
        <w:t>s</w:t>
      </w:r>
      <w:r w:rsidR="00DC77D1">
        <w:rPr>
          <w:rFonts w:ascii="Times New Roman" w:hAnsi="Times New Roman" w:cs="Times New Roman"/>
          <w:sz w:val="24"/>
          <w:szCs w:val="24"/>
        </w:rPr>
        <w:t xml:space="preserve"> </w:t>
      </w:r>
      <w:r w:rsidR="00396268">
        <w:rPr>
          <w:rFonts w:ascii="Times New Roman" w:hAnsi="Times New Roman" w:cs="Times New Roman"/>
          <w:sz w:val="24"/>
          <w:szCs w:val="24"/>
        </w:rPr>
        <w:t xml:space="preserve">may </w:t>
      </w:r>
      <w:r w:rsidRPr="00B8046B">
        <w:rPr>
          <w:rFonts w:ascii="Times New Roman" w:hAnsi="Times New Roman" w:cs="Times New Roman"/>
          <w:sz w:val="24"/>
          <w:szCs w:val="24"/>
        </w:rPr>
        <w:t>enhanc</w:t>
      </w:r>
      <w:r w:rsidR="00396268">
        <w:rPr>
          <w:rFonts w:ascii="Times New Roman" w:hAnsi="Times New Roman" w:cs="Times New Roman"/>
          <w:sz w:val="24"/>
          <w:szCs w:val="24"/>
        </w:rPr>
        <w:t>e</w:t>
      </w:r>
      <w:r w:rsidRPr="00B8046B">
        <w:rPr>
          <w:rFonts w:ascii="Times New Roman" w:hAnsi="Times New Roman" w:cs="Times New Roman"/>
          <w:sz w:val="24"/>
          <w:szCs w:val="24"/>
        </w:rPr>
        <w:t xml:space="preserve"> the diversity of ecological niches</w:t>
      </w:r>
      <w:r w:rsidR="00396268">
        <w:rPr>
          <w:rFonts w:ascii="Times New Roman" w:hAnsi="Times New Roman" w:cs="Times New Roman"/>
          <w:sz w:val="24"/>
          <w:szCs w:val="24"/>
        </w:rPr>
        <w:t xml:space="preserve"> thereby </w:t>
      </w:r>
      <w:r w:rsidR="006F4CE4">
        <w:rPr>
          <w:rFonts w:ascii="Times New Roman" w:hAnsi="Times New Roman" w:cs="Times New Roman"/>
          <w:sz w:val="24"/>
          <w:szCs w:val="24"/>
        </w:rPr>
        <w:t xml:space="preserve">enhancing </w:t>
      </w:r>
      <w:r w:rsidR="00396268">
        <w:rPr>
          <w:rFonts w:ascii="Times New Roman" w:hAnsi="Times New Roman" w:cs="Times New Roman"/>
          <w:sz w:val="24"/>
          <w:szCs w:val="24"/>
        </w:rPr>
        <w:t>diversity</w:t>
      </w:r>
      <w:r w:rsidR="00454C14">
        <w:rPr>
          <w:rFonts w:ascii="Times New Roman" w:hAnsi="Times New Roman" w:cs="Times New Roman"/>
          <w:sz w:val="24"/>
          <w:szCs w:val="24"/>
        </w:rPr>
        <w:t>.</w:t>
      </w:r>
    </w:p>
    <w:p w14:paraId="61D5C46E" w14:textId="69309EC3" w:rsidR="00B8046B" w:rsidRPr="00B8046B" w:rsidRDefault="00B8046B" w:rsidP="00C750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has been</w:t>
      </w:r>
      <w:r w:rsidR="00881FFD">
        <w:rPr>
          <w:rFonts w:ascii="Times New Roman" w:hAnsi="Times New Roman" w:cs="Times New Roman"/>
          <w:sz w:val="24"/>
          <w:szCs w:val="24"/>
        </w:rPr>
        <w:t xml:space="preserve"> hard to quantify</w:t>
      </w:r>
      <w:r w:rsidR="006F4CE4">
        <w:rPr>
          <w:rFonts w:ascii="Times New Roman" w:hAnsi="Times New Roman" w:cs="Times New Roman"/>
          <w:sz w:val="24"/>
          <w:szCs w:val="24"/>
        </w:rPr>
        <w:t>:</w:t>
      </w:r>
      <w:r w:rsidRPr="00B8046B">
        <w:rPr>
          <w:rFonts w:ascii="Times New Roman" w:hAnsi="Times New Roman" w:cs="Times New Roman"/>
          <w:sz w:val="24"/>
          <w:szCs w:val="24"/>
        </w:rPr>
        <w:t xml:space="preserve"> it is multifaceted (Bowman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2016)</w:t>
      </w:r>
      <w:r w:rsidR="006F4CE4">
        <w:rPr>
          <w:rFonts w:ascii="Times New Roman" w:hAnsi="Times New Roman" w:cs="Times New Roman"/>
          <w:sz w:val="24"/>
          <w:szCs w:val="24"/>
        </w:rPr>
        <w:t xml:space="preserve"> and s</w:t>
      </w:r>
      <w:r w:rsidRPr="00B8046B">
        <w:rPr>
          <w:rFonts w:ascii="Times New Roman" w:hAnsi="Times New Roman" w:cs="Times New Roman"/>
          <w:sz w:val="24"/>
          <w:szCs w:val="24"/>
        </w:rPr>
        <w:t>eldom ha</w:t>
      </w:r>
      <w:r w:rsidR="003123D3">
        <w:rPr>
          <w:rFonts w:ascii="Times New Roman" w:hAnsi="Times New Roman" w:cs="Times New Roman"/>
          <w:sz w:val="24"/>
          <w:szCs w:val="24"/>
        </w:rPr>
        <w:t xml:space="preserve">s variability in </w:t>
      </w:r>
      <w:r w:rsidRPr="00B8046B">
        <w:rPr>
          <w:rFonts w:ascii="Times New Roman" w:hAnsi="Times New Roman" w:cs="Times New Roman"/>
          <w:sz w:val="24"/>
          <w:szCs w:val="24"/>
        </w:rPr>
        <w:t xml:space="preserve">more than two fire attributes been considered simultaneously (although see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Ponisio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2016).</w:t>
      </w:r>
      <w:r w:rsidR="006F4CE4">
        <w:rPr>
          <w:rFonts w:ascii="Times New Roman" w:hAnsi="Times New Roman" w:cs="Times New Roman"/>
          <w:sz w:val="24"/>
          <w:szCs w:val="24"/>
        </w:rPr>
        <w:t xml:space="preserve"> W</w:t>
      </w:r>
      <w:r w:rsidR="007179B0">
        <w:rPr>
          <w:rFonts w:ascii="Times New Roman" w:hAnsi="Times New Roman" w:cs="Times New Roman"/>
          <w:sz w:val="24"/>
          <w:szCs w:val="24"/>
        </w:rPr>
        <w:t xml:space="preserve">e </w:t>
      </w:r>
      <w:r w:rsidR="006F4CE4">
        <w:rPr>
          <w:rFonts w:ascii="Times New Roman" w:hAnsi="Times New Roman" w:cs="Times New Roman"/>
          <w:sz w:val="24"/>
          <w:szCs w:val="24"/>
        </w:rPr>
        <w:t>recently developed</w:t>
      </w:r>
      <w:r w:rsidR="006F4CE4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>a</w:t>
      </w:r>
      <w:r w:rsidR="00BF0EBC">
        <w:rPr>
          <w:rFonts w:ascii="Times New Roman" w:hAnsi="Times New Roman" w:cs="Times New Roman"/>
          <w:sz w:val="24"/>
          <w:szCs w:val="24"/>
        </w:rPr>
        <w:t>n</w:t>
      </w:r>
      <w:r w:rsidRPr="00B8046B">
        <w:rPr>
          <w:rFonts w:ascii="Times New Roman" w:hAnsi="Times New Roman" w:cs="Times New Roman"/>
          <w:sz w:val="24"/>
          <w:szCs w:val="24"/>
        </w:rPr>
        <w:t xml:space="preserve"> index of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based on variability </w:t>
      </w:r>
      <w:r w:rsidR="007B0A76">
        <w:rPr>
          <w:rFonts w:ascii="Times New Roman" w:hAnsi="Times New Roman" w:cs="Times New Roman"/>
          <w:sz w:val="24"/>
          <w:szCs w:val="24"/>
        </w:rPr>
        <w:t>in</w:t>
      </w:r>
      <w:r w:rsidR="007B0A76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 xml:space="preserve">four fire characteristics identified by Martin &amp;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Sapsis</w:t>
      </w:r>
      <w:proofErr w:type="spellEnd"/>
      <w:r w:rsidR="00CF5DED">
        <w:rPr>
          <w:rFonts w:ascii="Times New Roman" w:hAnsi="Times New Roman" w:cs="Times New Roman"/>
          <w:sz w:val="24"/>
          <w:szCs w:val="24"/>
        </w:rPr>
        <w:t>:</w:t>
      </w:r>
      <w:r w:rsidRPr="00B8046B">
        <w:rPr>
          <w:rFonts w:ascii="Times New Roman" w:hAnsi="Times New Roman" w:cs="Times New Roman"/>
          <w:sz w:val="24"/>
          <w:szCs w:val="24"/>
        </w:rPr>
        <w:t xml:space="preserve"> size, season, return interval and intensity</w:t>
      </w:r>
      <w:r w:rsidR="00CF5DED">
        <w:rPr>
          <w:rFonts w:ascii="Times New Roman" w:hAnsi="Times New Roman" w:cs="Times New Roman"/>
          <w:sz w:val="24"/>
          <w:szCs w:val="24"/>
        </w:rPr>
        <w:t xml:space="preserve"> </w:t>
      </w:r>
      <w:r w:rsidR="00CF5DED" w:rsidRPr="00B8046B">
        <w:rPr>
          <w:rFonts w:ascii="Times New Roman" w:hAnsi="Times New Roman" w:cs="Times New Roman"/>
          <w:sz w:val="24"/>
          <w:szCs w:val="24"/>
        </w:rPr>
        <w:t xml:space="preserve">(Hempson </w:t>
      </w:r>
      <w:r w:rsidR="00CF5DED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CF5DED">
        <w:rPr>
          <w:rFonts w:ascii="Times New Roman" w:hAnsi="Times New Roman" w:cs="Times New Roman"/>
          <w:sz w:val="24"/>
          <w:szCs w:val="24"/>
        </w:rPr>
        <w:t xml:space="preserve"> </w:t>
      </w:r>
      <w:r w:rsidR="003D0E66">
        <w:rPr>
          <w:rFonts w:ascii="Times New Roman" w:hAnsi="Times New Roman" w:cs="Times New Roman"/>
          <w:sz w:val="24"/>
          <w:szCs w:val="24"/>
        </w:rPr>
        <w:t>2017</w:t>
      </w:r>
      <w:r w:rsidRPr="00B8046B">
        <w:rPr>
          <w:rFonts w:ascii="Times New Roman" w:hAnsi="Times New Roman" w:cs="Times New Roman"/>
          <w:sz w:val="24"/>
          <w:szCs w:val="24"/>
        </w:rPr>
        <w:t>)</w:t>
      </w:r>
      <w:r w:rsidR="006C36D7">
        <w:rPr>
          <w:rFonts w:ascii="Times New Roman" w:hAnsi="Times New Roman" w:cs="Times New Roman"/>
          <w:sz w:val="24"/>
          <w:szCs w:val="24"/>
        </w:rPr>
        <w:t>. This</w:t>
      </w:r>
      <w:r w:rsidR="006F4CE4">
        <w:rPr>
          <w:rFonts w:ascii="Times New Roman" w:hAnsi="Times New Roman" w:cs="Times New Roman"/>
          <w:sz w:val="24"/>
          <w:szCs w:val="24"/>
        </w:rPr>
        <w:t xml:space="preserve"> index</w:t>
      </w:r>
      <w:r w:rsidRPr="00B8046B">
        <w:rPr>
          <w:rFonts w:ascii="Times New Roman" w:hAnsi="Times New Roman" w:cs="Times New Roman"/>
          <w:sz w:val="24"/>
          <w:szCs w:val="24"/>
        </w:rPr>
        <w:t xml:space="preserve"> reveals that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varies </w:t>
      </w:r>
      <w:r w:rsidR="006F4CE4">
        <w:rPr>
          <w:rFonts w:ascii="Times New Roman" w:hAnsi="Times New Roman" w:cs="Times New Roman"/>
          <w:sz w:val="24"/>
          <w:szCs w:val="24"/>
        </w:rPr>
        <w:t>significantly</w:t>
      </w:r>
      <w:r w:rsidR="006F4CE4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>but predictably across Africa</w:t>
      </w:r>
      <w:r w:rsidR="003D0E66">
        <w:rPr>
          <w:rFonts w:ascii="Times New Roman" w:hAnsi="Times New Roman" w:cs="Times New Roman"/>
          <w:sz w:val="24"/>
          <w:szCs w:val="24"/>
        </w:rPr>
        <w:t>n savannas</w:t>
      </w:r>
      <w:r w:rsidR="00017354">
        <w:rPr>
          <w:rFonts w:ascii="Times New Roman" w:hAnsi="Times New Roman" w:cs="Times New Roman"/>
          <w:sz w:val="24"/>
          <w:szCs w:val="24"/>
        </w:rPr>
        <w:t xml:space="preserve"> (Fig</w:t>
      </w:r>
      <w:r w:rsidR="00F34E3B">
        <w:rPr>
          <w:rFonts w:ascii="Times New Roman" w:hAnsi="Times New Roman" w:cs="Times New Roman"/>
          <w:sz w:val="24"/>
          <w:szCs w:val="24"/>
        </w:rPr>
        <w:t>.</w:t>
      </w:r>
      <w:r w:rsidR="00017354">
        <w:rPr>
          <w:rFonts w:ascii="Times New Roman" w:hAnsi="Times New Roman" w:cs="Times New Roman"/>
          <w:sz w:val="24"/>
          <w:szCs w:val="24"/>
        </w:rPr>
        <w:t xml:space="preserve"> 1)</w:t>
      </w:r>
      <w:r w:rsidRPr="00B8046B">
        <w:rPr>
          <w:rFonts w:ascii="Times New Roman" w:hAnsi="Times New Roman" w:cs="Times New Roman"/>
          <w:sz w:val="24"/>
          <w:szCs w:val="24"/>
        </w:rPr>
        <w:t xml:space="preserve">. Rainfall </w:t>
      </w:r>
      <w:r w:rsidR="00DE6711">
        <w:rPr>
          <w:rFonts w:ascii="Times New Roman" w:hAnsi="Times New Roman" w:cs="Times New Roman"/>
          <w:sz w:val="24"/>
          <w:szCs w:val="24"/>
        </w:rPr>
        <w:t>is</w:t>
      </w:r>
      <w:r w:rsidRPr="00B8046B">
        <w:rPr>
          <w:rFonts w:ascii="Times New Roman" w:hAnsi="Times New Roman" w:cs="Times New Roman"/>
          <w:sz w:val="24"/>
          <w:szCs w:val="24"/>
        </w:rPr>
        <w:t xml:space="preserve"> the main driver, with highest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in low rainfall areas (&lt;650 </w:t>
      </w:r>
      <w:r w:rsidR="002767C7">
        <w:rPr>
          <w:rFonts w:ascii="Times New Roman" w:hAnsi="Times New Roman" w:cs="Times New Roman"/>
          <w:sz w:val="24"/>
          <w:szCs w:val="24"/>
        </w:rPr>
        <w:t>mm.y</w:t>
      </w:r>
      <w:r w:rsidRPr="00B8046B">
        <w:rPr>
          <w:rFonts w:ascii="Times New Roman" w:hAnsi="Times New Roman" w:cs="Times New Roman"/>
          <w:sz w:val="24"/>
          <w:szCs w:val="24"/>
        </w:rPr>
        <w:t>r</w:t>
      </w:r>
      <w:r w:rsidRPr="00FD26B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8046B">
        <w:rPr>
          <w:rFonts w:ascii="Times New Roman" w:hAnsi="Times New Roman" w:cs="Times New Roman"/>
          <w:sz w:val="24"/>
          <w:szCs w:val="24"/>
        </w:rPr>
        <w:t xml:space="preserve">), and lower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in wetter regions.</w:t>
      </w:r>
    </w:p>
    <w:p w14:paraId="60DD9051" w14:textId="5D9F6C67" w:rsidR="00B8046B" w:rsidRPr="00B8046B" w:rsidRDefault="006F4CE4" w:rsidP="00C750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C146EF">
        <w:rPr>
          <w:rFonts w:ascii="Times New Roman" w:hAnsi="Times New Roman" w:cs="Times New Roman"/>
          <w:sz w:val="24"/>
          <w:szCs w:val="24"/>
        </w:rPr>
        <w:t>common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view is that </w:t>
      </w:r>
      <w:proofErr w:type="spellStart"/>
      <w:r w:rsidR="00B8046B"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="003123D3">
        <w:rPr>
          <w:rFonts w:ascii="Times New Roman" w:hAnsi="Times New Roman" w:cs="Times New Roman"/>
          <w:sz w:val="24"/>
          <w:szCs w:val="24"/>
        </w:rPr>
        <w:t xml:space="preserve"> promotes biodiversity </w:t>
      </w:r>
      <w:r>
        <w:rPr>
          <w:rFonts w:ascii="Times New Roman" w:hAnsi="Times New Roman" w:cs="Times New Roman"/>
          <w:sz w:val="24"/>
          <w:szCs w:val="24"/>
        </w:rPr>
        <w:t xml:space="preserve">in flammable systems </w:t>
      </w:r>
      <w:r w:rsidR="003123D3">
        <w:rPr>
          <w:rFonts w:ascii="Times New Roman" w:hAnsi="Times New Roman" w:cs="Times New Roman"/>
          <w:sz w:val="24"/>
          <w:szCs w:val="24"/>
        </w:rPr>
        <w:t>by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generat</w:t>
      </w:r>
      <w:r w:rsidR="003123D3">
        <w:rPr>
          <w:rFonts w:ascii="Times New Roman" w:hAnsi="Times New Roman" w:cs="Times New Roman"/>
          <w:sz w:val="24"/>
          <w:szCs w:val="24"/>
        </w:rPr>
        <w:t>ing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spatial and temporal habitat heterogeneity (Martin &amp; </w:t>
      </w:r>
      <w:proofErr w:type="spellStart"/>
      <w:r w:rsidR="00B8046B" w:rsidRPr="00B8046B">
        <w:rPr>
          <w:rFonts w:ascii="Times New Roman" w:hAnsi="Times New Roman" w:cs="Times New Roman"/>
          <w:sz w:val="24"/>
          <w:szCs w:val="24"/>
        </w:rPr>
        <w:t>Sapsis</w:t>
      </w:r>
      <w:proofErr w:type="spellEnd"/>
      <w:r w:rsidR="00B8046B" w:rsidRPr="00B8046B">
        <w:rPr>
          <w:rFonts w:ascii="Times New Roman" w:hAnsi="Times New Roman" w:cs="Times New Roman"/>
          <w:sz w:val="24"/>
          <w:szCs w:val="24"/>
        </w:rPr>
        <w:t xml:space="preserve"> 1992, Parr &amp; Andersen 2006). This </w:t>
      </w:r>
      <w:r w:rsidR="001F0644">
        <w:rPr>
          <w:rFonts w:ascii="Times New Roman" w:hAnsi="Times New Roman" w:cs="Times New Roman"/>
          <w:sz w:val="24"/>
          <w:szCs w:val="24"/>
        </w:rPr>
        <w:t>understanding</w:t>
      </w:r>
      <w:r w:rsidR="001F0644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underpins the </w:t>
      </w:r>
      <w:r w:rsidR="00D82812">
        <w:rPr>
          <w:rFonts w:ascii="Times New Roman" w:hAnsi="Times New Roman" w:cs="Times New Roman"/>
          <w:sz w:val="24"/>
          <w:szCs w:val="24"/>
        </w:rPr>
        <w:t>widely applied practice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of patch mosaic burning (Brockett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2001). The </w:t>
      </w:r>
      <w:proofErr w:type="spellStart"/>
      <w:r w:rsidR="00B8046B"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="00C146EF">
        <w:rPr>
          <w:rFonts w:ascii="Times New Roman" w:hAnsi="Times New Roman" w:cs="Times New Roman"/>
          <w:sz w:val="24"/>
          <w:szCs w:val="24"/>
        </w:rPr>
        <w:t>-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biodiversity hypothesis assumes that species differ in their response to fire and </w:t>
      </w:r>
      <w:r w:rsidR="00534772">
        <w:rPr>
          <w:rFonts w:ascii="Times New Roman" w:hAnsi="Times New Roman" w:cs="Times New Roman"/>
          <w:sz w:val="24"/>
          <w:szCs w:val="24"/>
        </w:rPr>
        <w:t xml:space="preserve">consequently </w:t>
      </w:r>
      <w:r w:rsidR="00B8046B" w:rsidRPr="00B8046B">
        <w:rPr>
          <w:rFonts w:ascii="Times New Roman" w:hAnsi="Times New Roman" w:cs="Times New Roman"/>
          <w:sz w:val="24"/>
          <w:szCs w:val="24"/>
        </w:rPr>
        <w:t>patchy burning provides a range of habitats through space and time</w:t>
      </w:r>
      <w:r w:rsidR="00534772">
        <w:rPr>
          <w:rFonts w:ascii="Times New Roman" w:hAnsi="Times New Roman" w:cs="Times New Roman"/>
          <w:sz w:val="24"/>
          <w:szCs w:val="24"/>
        </w:rPr>
        <w:t>, promoting</w:t>
      </w:r>
      <w:r w:rsidR="006C36D7">
        <w:rPr>
          <w:rFonts w:ascii="Times New Roman" w:hAnsi="Times New Roman" w:cs="Times New Roman"/>
          <w:sz w:val="24"/>
          <w:szCs w:val="24"/>
        </w:rPr>
        <w:t xml:space="preserve"> </w:t>
      </w:r>
      <w:r w:rsidR="00B8046B" w:rsidRPr="00B8046B">
        <w:rPr>
          <w:rFonts w:ascii="Times New Roman" w:hAnsi="Times New Roman" w:cs="Times New Roman"/>
          <w:sz w:val="24"/>
          <w:szCs w:val="24"/>
        </w:rPr>
        <w:t>biodiversity (Burrows &amp; Wardell-Johnson 2003, Panzer 2003).</w:t>
      </w:r>
    </w:p>
    <w:p w14:paraId="2EF663E5" w14:textId="79B12826" w:rsidR="00B8046B" w:rsidRPr="00B8046B" w:rsidRDefault="00B8046B" w:rsidP="00C750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046B">
        <w:rPr>
          <w:rFonts w:ascii="Times New Roman" w:hAnsi="Times New Roman" w:cs="Times New Roman"/>
          <w:sz w:val="24"/>
          <w:szCs w:val="24"/>
        </w:rPr>
        <w:t xml:space="preserve">Although the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-biodiversity hypothesis is appealing </w:t>
      </w:r>
      <w:r w:rsidR="00137F1E">
        <w:rPr>
          <w:rFonts w:ascii="Times New Roman" w:hAnsi="Times New Roman" w:cs="Times New Roman"/>
          <w:sz w:val="24"/>
          <w:szCs w:val="24"/>
        </w:rPr>
        <w:t xml:space="preserve">and has received support </w:t>
      </w:r>
      <w:r w:rsidR="00EF29A0">
        <w:rPr>
          <w:rFonts w:ascii="Times New Roman" w:hAnsi="Times New Roman" w:cs="Times New Roman"/>
          <w:sz w:val="24"/>
          <w:szCs w:val="24"/>
        </w:rPr>
        <w:t xml:space="preserve">in forested ecosystems (Tingley </w:t>
      </w:r>
      <w:r w:rsidR="00EF29A0" w:rsidRPr="0022476B">
        <w:rPr>
          <w:rFonts w:ascii="Times New Roman" w:hAnsi="Times New Roman" w:cs="Times New Roman"/>
          <w:i/>
          <w:sz w:val="24"/>
          <w:szCs w:val="24"/>
        </w:rPr>
        <w:t>et al</w:t>
      </w:r>
      <w:r w:rsidR="00EF29A0">
        <w:rPr>
          <w:rFonts w:ascii="Times New Roman" w:hAnsi="Times New Roman" w:cs="Times New Roman"/>
          <w:sz w:val="24"/>
          <w:szCs w:val="24"/>
        </w:rPr>
        <w:t xml:space="preserve">. 2016, </w:t>
      </w:r>
      <w:proofErr w:type="spellStart"/>
      <w:r w:rsidR="00EF29A0">
        <w:rPr>
          <w:rFonts w:ascii="Times New Roman" w:hAnsi="Times New Roman" w:cs="Times New Roman"/>
          <w:sz w:val="24"/>
          <w:szCs w:val="24"/>
        </w:rPr>
        <w:t>Ponisio</w:t>
      </w:r>
      <w:proofErr w:type="spellEnd"/>
      <w:r w:rsidR="00EF29A0">
        <w:rPr>
          <w:rFonts w:ascii="Times New Roman" w:hAnsi="Times New Roman" w:cs="Times New Roman"/>
          <w:sz w:val="24"/>
          <w:szCs w:val="24"/>
        </w:rPr>
        <w:t xml:space="preserve"> </w:t>
      </w:r>
      <w:r w:rsidR="00EF29A0" w:rsidRPr="0022476B">
        <w:rPr>
          <w:rFonts w:ascii="Times New Roman" w:hAnsi="Times New Roman" w:cs="Times New Roman"/>
          <w:i/>
          <w:sz w:val="24"/>
          <w:szCs w:val="24"/>
        </w:rPr>
        <w:t>et al</w:t>
      </w:r>
      <w:r w:rsidR="00EF29A0">
        <w:rPr>
          <w:rFonts w:ascii="Times New Roman" w:hAnsi="Times New Roman" w:cs="Times New Roman"/>
          <w:sz w:val="24"/>
          <w:szCs w:val="24"/>
        </w:rPr>
        <w:t>. 2016</w:t>
      </w:r>
      <w:r w:rsidR="00137F1E">
        <w:rPr>
          <w:rFonts w:ascii="Times New Roman" w:hAnsi="Times New Roman" w:cs="Times New Roman"/>
          <w:sz w:val="24"/>
          <w:szCs w:val="24"/>
        </w:rPr>
        <w:t xml:space="preserve">), </w:t>
      </w:r>
      <w:r w:rsidRPr="00B8046B">
        <w:rPr>
          <w:rFonts w:ascii="Times New Roman" w:hAnsi="Times New Roman" w:cs="Times New Roman"/>
          <w:sz w:val="24"/>
          <w:szCs w:val="24"/>
        </w:rPr>
        <w:t xml:space="preserve">it has received </w:t>
      </w:r>
      <w:r w:rsidR="00C15FCB">
        <w:rPr>
          <w:rFonts w:ascii="Times New Roman" w:hAnsi="Times New Roman" w:cs="Times New Roman"/>
          <w:sz w:val="24"/>
          <w:szCs w:val="24"/>
        </w:rPr>
        <w:t>limited</w:t>
      </w:r>
      <w:r w:rsidRPr="00B8046B">
        <w:rPr>
          <w:rFonts w:ascii="Times New Roman" w:hAnsi="Times New Roman" w:cs="Times New Roman"/>
          <w:sz w:val="24"/>
          <w:szCs w:val="24"/>
        </w:rPr>
        <w:t xml:space="preserve"> support </w:t>
      </w:r>
      <w:r w:rsidR="00D82812">
        <w:rPr>
          <w:rFonts w:ascii="Times New Roman" w:hAnsi="Times New Roman" w:cs="Times New Roman"/>
          <w:sz w:val="24"/>
          <w:szCs w:val="24"/>
        </w:rPr>
        <w:t>in</w:t>
      </w:r>
      <w:r w:rsidR="00D82812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6F4CE4">
        <w:rPr>
          <w:rFonts w:ascii="Times New Roman" w:hAnsi="Times New Roman" w:cs="Times New Roman"/>
          <w:sz w:val="24"/>
          <w:szCs w:val="24"/>
        </w:rPr>
        <w:t>savanna</w:t>
      </w:r>
      <w:r w:rsidR="00EF29A0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 xml:space="preserve">biomes </w:t>
      </w:r>
      <w:r w:rsidR="00D82812">
        <w:rPr>
          <w:rFonts w:ascii="Times New Roman" w:hAnsi="Times New Roman" w:cs="Times New Roman"/>
          <w:sz w:val="24"/>
          <w:szCs w:val="24"/>
        </w:rPr>
        <w:t>studying</w:t>
      </w:r>
      <w:r w:rsidR="00EF29A0">
        <w:rPr>
          <w:rFonts w:ascii="Times New Roman" w:hAnsi="Times New Roman" w:cs="Times New Roman"/>
          <w:sz w:val="24"/>
          <w:szCs w:val="24"/>
        </w:rPr>
        <w:t xml:space="preserve"> </w:t>
      </w:r>
      <w:r w:rsidR="00D82812">
        <w:rPr>
          <w:rFonts w:ascii="Times New Roman" w:hAnsi="Times New Roman" w:cs="Times New Roman"/>
          <w:sz w:val="24"/>
          <w:szCs w:val="24"/>
        </w:rPr>
        <w:t xml:space="preserve">several </w:t>
      </w:r>
      <w:r w:rsidRPr="00B8046B">
        <w:rPr>
          <w:rFonts w:ascii="Times New Roman" w:hAnsi="Times New Roman" w:cs="Times New Roman"/>
          <w:sz w:val="24"/>
          <w:szCs w:val="24"/>
        </w:rPr>
        <w:t xml:space="preserve">taxa at scales from a hectares to </w:t>
      </w:r>
      <w:r w:rsidR="00E71E6B">
        <w:rPr>
          <w:rFonts w:ascii="Times New Roman" w:hAnsi="Times New Roman" w:cs="Times New Roman"/>
          <w:sz w:val="24"/>
          <w:szCs w:val="24"/>
        </w:rPr>
        <w:t>hundreds of square kilometres</w:t>
      </w:r>
      <w:r w:rsidRPr="00B8046B">
        <w:rPr>
          <w:rFonts w:ascii="Times New Roman" w:hAnsi="Times New Roman" w:cs="Times New Roman"/>
          <w:sz w:val="24"/>
          <w:szCs w:val="24"/>
        </w:rPr>
        <w:t xml:space="preserve"> (Parr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2004, Taylor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2011, Davies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2012, Farnsworth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2014,</w:t>
      </w:r>
      <w:r w:rsidR="00C15FCB">
        <w:rPr>
          <w:rFonts w:ascii="Times New Roman" w:hAnsi="Times New Roman" w:cs="Times New Roman"/>
          <w:sz w:val="24"/>
          <w:szCs w:val="24"/>
        </w:rPr>
        <w:t xml:space="preserve"> but see</w:t>
      </w:r>
      <w:r w:rsidRPr="00B8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Maravalhas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&amp; Vasconcelos 2014 and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Ponisio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2016). Indeed, in savannas, most studies emphasize the high resilience of biodiversity to burning. For example, in semi-arid mopane in South Africa, ant composition did not differ among six experimentally-maintained fire regimes</w:t>
      </w:r>
      <w:r w:rsidR="003D78C8">
        <w:rPr>
          <w:rFonts w:ascii="Times New Roman" w:hAnsi="Times New Roman" w:cs="Times New Roman"/>
          <w:sz w:val="24"/>
          <w:szCs w:val="24"/>
        </w:rPr>
        <w:t xml:space="preserve"> that</w:t>
      </w:r>
      <w:r w:rsidR="00F92B5D">
        <w:rPr>
          <w:rFonts w:ascii="Times New Roman" w:hAnsi="Times New Roman" w:cs="Times New Roman"/>
          <w:sz w:val="24"/>
          <w:szCs w:val="24"/>
        </w:rPr>
        <w:t xml:space="preserve"> ranged</w:t>
      </w:r>
      <w:r w:rsidRPr="00B8046B">
        <w:rPr>
          <w:rFonts w:ascii="Times New Roman" w:hAnsi="Times New Roman" w:cs="Times New Roman"/>
          <w:sz w:val="24"/>
          <w:szCs w:val="24"/>
        </w:rPr>
        <w:t xml:space="preserve"> between </w:t>
      </w:r>
      <w:r w:rsidR="00C45F3D">
        <w:rPr>
          <w:rFonts w:ascii="Times New Roman" w:hAnsi="Times New Roman" w:cs="Times New Roman"/>
          <w:sz w:val="24"/>
          <w:szCs w:val="24"/>
        </w:rPr>
        <w:t>annual</w:t>
      </w:r>
      <w:r w:rsidR="003D78C8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 xml:space="preserve">burning versus 50 years of fire exclusion (Parr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2004). Similarly, in Australia, diversity of time since fire did not influence bird (Taylor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2012) or reptile (Farnsworth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2014) diversity. From a management perspective, these findings </w:t>
      </w:r>
      <w:r w:rsidR="00C45F3D">
        <w:rPr>
          <w:rFonts w:ascii="Times New Roman" w:hAnsi="Times New Roman" w:cs="Times New Roman"/>
          <w:sz w:val="24"/>
          <w:szCs w:val="24"/>
        </w:rPr>
        <w:t>suggest</w:t>
      </w:r>
      <w:r w:rsidRPr="00B8046B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940731">
        <w:rPr>
          <w:rFonts w:ascii="Times New Roman" w:hAnsi="Times New Roman" w:cs="Times New Roman"/>
          <w:sz w:val="24"/>
          <w:szCs w:val="24"/>
        </w:rPr>
        <w:t>is unimportant in</w:t>
      </w:r>
      <w:r w:rsidRPr="00B8046B">
        <w:rPr>
          <w:rFonts w:ascii="Times New Roman" w:hAnsi="Times New Roman" w:cs="Times New Roman"/>
          <w:sz w:val="24"/>
          <w:szCs w:val="24"/>
        </w:rPr>
        <w:t xml:space="preserve"> many systems</w:t>
      </w:r>
      <w:r w:rsidR="00CF3C12">
        <w:rPr>
          <w:rFonts w:ascii="Times New Roman" w:hAnsi="Times New Roman" w:cs="Times New Roman"/>
          <w:sz w:val="24"/>
          <w:szCs w:val="24"/>
        </w:rPr>
        <w:t xml:space="preserve">, with </w:t>
      </w:r>
      <w:r w:rsidR="00B3470A">
        <w:rPr>
          <w:rFonts w:ascii="Times New Roman" w:hAnsi="Times New Roman" w:cs="Times New Roman"/>
          <w:sz w:val="24"/>
          <w:szCs w:val="24"/>
        </w:rPr>
        <w:t xml:space="preserve">global </w:t>
      </w:r>
      <w:r w:rsidR="00CF3C12">
        <w:rPr>
          <w:rFonts w:ascii="Times New Roman" w:hAnsi="Times New Roman" w:cs="Times New Roman"/>
          <w:sz w:val="24"/>
          <w:szCs w:val="24"/>
        </w:rPr>
        <w:t>drivers such as energy and water likely far more important (Hawkins et al 2003)</w:t>
      </w:r>
      <w:r w:rsidRPr="00B8046B">
        <w:rPr>
          <w:rFonts w:ascii="Times New Roman" w:hAnsi="Times New Roman" w:cs="Times New Roman"/>
          <w:sz w:val="24"/>
          <w:szCs w:val="24"/>
        </w:rPr>
        <w:t>.</w:t>
      </w:r>
    </w:p>
    <w:p w14:paraId="3D631452" w14:textId="1C805275" w:rsidR="00B8046B" w:rsidRPr="00B8046B" w:rsidRDefault="00B33823" w:rsidP="00C750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E71E6B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studies occurred at one location or across a narrow environmental range</w:t>
      </w:r>
      <w:r w:rsidR="00E71E6B">
        <w:rPr>
          <w:rFonts w:ascii="Times New Roman" w:hAnsi="Times New Roman" w:cs="Times New Roman"/>
          <w:sz w:val="24"/>
          <w:szCs w:val="24"/>
        </w:rPr>
        <w:t xml:space="preserve">, but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the </w:t>
      </w:r>
      <w:r w:rsidR="00C15FCB">
        <w:rPr>
          <w:rFonts w:ascii="Times New Roman" w:hAnsi="Times New Roman" w:cs="Times New Roman"/>
          <w:sz w:val="24"/>
          <w:szCs w:val="24"/>
        </w:rPr>
        <w:t>effe</w:t>
      </w:r>
      <w:r w:rsidR="00406178">
        <w:rPr>
          <w:rFonts w:ascii="Times New Roman" w:hAnsi="Times New Roman" w:cs="Times New Roman"/>
          <w:sz w:val="24"/>
          <w:szCs w:val="24"/>
        </w:rPr>
        <w:t xml:space="preserve">ct of </w:t>
      </w:r>
      <w:proofErr w:type="spellStart"/>
      <w:r w:rsidR="00406178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="00406178">
        <w:rPr>
          <w:rFonts w:ascii="Times New Roman" w:hAnsi="Times New Roman" w:cs="Times New Roman"/>
          <w:sz w:val="24"/>
          <w:szCs w:val="24"/>
        </w:rPr>
        <w:t xml:space="preserve"> on biodiversity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may be rainfall contingent. </w:t>
      </w:r>
      <w:r w:rsidR="00F92B5D">
        <w:rPr>
          <w:rFonts w:ascii="Times New Roman" w:hAnsi="Times New Roman" w:cs="Times New Roman"/>
          <w:sz w:val="24"/>
          <w:szCs w:val="24"/>
        </w:rPr>
        <w:t xml:space="preserve">Although </w:t>
      </w:r>
      <w:r w:rsidR="00F92B5D" w:rsidRPr="00B8046B">
        <w:rPr>
          <w:rFonts w:ascii="Times New Roman" w:hAnsi="Times New Roman" w:cs="Times New Roman"/>
          <w:sz w:val="24"/>
          <w:szCs w:val="24"/>
        </w:rPr>
        <w:t>highe</w:t>
      </w:r>
      <w:r w:rsidR="00F92B5D">
        <w:rPr>
          <w:rFonts w:ascii="Times New Roman" w:hAnsi="Times New Roman" w:cs="Times New Roman"/>
          <w:sz w:val="24"/>
          <w:szCs w:val="24"/>
        </w:rPr>
        <w:t>st</w:t>
      </w:r>
      <w:r w:rsidR="00F92B5D" w:rsidRPr="00B8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5D"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="00F92B5D" w:rsidRPr="00B8046B">
        <w:rPr>
          <w:rFonts w:ascii="Times New Roman" w:hAnsi="Times New Roman" w:cs="Times New Roman"/>
          <w:sz w:val="24"/>
          <w:szCs w:val="24"/>
        </w:rPr>
        <w:t xml:space="preserve"> occur</w:t>
      </w:r>
      <w:r w:rsidR="00F92B5D">
        <w:rPr>
          <w:rFonts w:ascii="Times New Roman" w:hAnsi="Times New Roman" w:cs="Times New Roman"/>
          <w:sz w:val="24"/>
          <w:szCs w:val="24"/>
        </w:rPr>
        <w:t>s</w:t>
      </w:r>
      <w:r w:rsidR="00F92B5D" w:rsidRPr="00B8046B">
        <w:rPr>
          <w:rFonts w:ascii="Times New Roman" w:hAnsi="Times New Roman" w:cs="Times New Roman"/>
          <w:sz w:val="24"/>
          <w:szCs w:val="24"/>
        </w:rPr>
        <w:t xml:space="preserve"> in drier savannas</w:t>
      </w:r>
      <w:r w:rsidR="0089143B">
        <w:rPr>
          <w:rFonts w:ascii="Times New Roman" w:hAnsi="Times New Roman" w:cs="Times New Roman"/>
          <w:sz w:val="24"/>
          <w:szCs w:val="24"/>
        </w:rPr>
        <w:t xml:space="preserve"> (&lt;650</w:t>
      </w:r>
      <w:r w:rsidR="0089143B" w:rsidRPr="0089143B">
        <w:rPr>
          <w:rFonts w:ascii="Times New Roman" w:hAnsi="Times New Roman" w:cs="Times New Roman"/>
          <w:sz w:val="24"/>
          <w:szCs w:val="24"/>
        </w:rPr>
        <w:t xml:space="preserve"> </w:t>
      </w:r>
      <w:r w:rsidR="002767C7">
        <w:rPr>
          <w:rFonts w:ascii="Times New Roman" w:hAnsi="Times New Roman" w:cs="Times New Roman"/>
          <w:sz w:val="24"/>
          <w:szCs w:val="24"/>
        </w:rPr>
        <w:t>mm.y</w:t>
      </w:r>
      <w:r w:rsidR="0089143B" w:rsidRPr="00B8046B">
        <w:rPr>
          <w:rFonts w:ascii="Times New Roman" w:hAnsi="Times New Roman" w:cs="Times New Roman"/>
          <w:sz w:val="24"/>
          <w:szCs w:val="24"/>
        </w:rPr>
        <w:t>r</w:t>
      </w:r>
      <w:r w:rsidR="0089143B" w:rsidRPr="00B8046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9143B" w:rsidRPr="0089143B">
        <w:rPr>
          <w:rFonts w:ascii="Times New Roman" w:hAnsi="Times New Roman" w:cs="Times New Roman"/>
          <w:sz w:val="24"/>
          <w:szCs w:val="24"/>
        </w:rPr>
        <w:t>)</w:t>
      </w:r>
      <w:r w:rsidR="00F92B5D">
        <w:rPr>
          <w:rFonts w:ascii="Times New Roman" w:hAnsi="Times New Roman" w:cs="Times New Roman"/>
          <w:sz w:val="24"/>
          <w:szCs w:val="24"/>
        </w:rPr>
        <w:t>,</w:t>
      </w:r>
      <w:r w:rsidR="00F92B5D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Hempson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(</w:t>
      </w:r>
      <w:r w:rsidR="003D0E66">
        <w:rPr>
          <w:rFonts w:ascii="Times New Roman" w:hAnsi="Times New Roman" w:cs="Times New Roman"/>
          <w:sz w:val="24"/>
          <w:szCs w:val="24"/>
        </w:rPr>
        <w:t>2017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) predict that </w:t>
      </w:r>
      <w:proofErr w:type="spellStart"/>
      <w:r w:rsidR="00B8046B"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="00B8046B" w:rsidRPr="00B8046B">
        <w:rPr>
          <w:rFonts w:ascii="Times New Roman" w:hAnsi="Times New Roman" w:cs="Times New Roman"/>
          <w:sz w:val="24"/>
          <w:szCs w:val="24"/>
        </w:rPr>
        <w:t xml:space="preserve"> promote</w:t>
      </w:r>
      <w:r w:rsidR="003232C6">
        <w:rPr>
          <w:rFonts w:ascii="Times New Roman" w:hAnsi="Times New Roman" w:cs="Times New Roman"/>
          <w:sz w:val="24"/>
          <w:szCs w:val="24"/>
        </w:rPr>
        <w:t>s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biodiversity</w:t>
      </w:r>
      <w:r w:rsidR="00C146EF">
        <w:rPr>
          <w:rFonts w:ascii="Times New Roman" w:hAnsi="Times New Roman" w:cs="Times New Roman"/>
          <w:sz w:val="24"/>
          <w:szCs w:val="24"/>
        </w:rPr>
        <w:t xml:space="preserve"> (here, </w:t>
      </w:r>
      <w:r w:rsidR="006F4CE4">
        <w:rPr>
          <w:rFonts w:ascii="Times New Roman" w:hAnsi="Times New Roman" w:cs="Times New Roman"/>
          <w:sz w:val="24"/>
          <w:szCs w:val="24"/>
        </w:rPr>
        <w:t>species richness</w:t>
      </w:r>
      <w:r w:rsidR="00C146EF">
        <w:rPr>
          <w:rFonts w:ascii="Times New Roman" w:hAnsi="Times New Roman" w:cs="Times New Roman"/>
          <w:sz w:val="24"/>
          <w:szCs w:val="24"/>
        </w:rPr>
        <w:t>)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F92B5D">
        <w:rPr>
          <w:rFonts w:ascii="Times New Roman" w:hAnsi="Times New Roman" w:cs="Times New Roman"/>
          <w:sz w:val="24"/>
          <w:szCs w:val="24"/>
        </w:rPr>
        <w:t xml:space="preserve">mainly in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regions with </w:t>
      </w:r>
      <w:r w:rsidR="0089143B"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B8046B" w:rsidRPr="00B8046B">
        <w:rPr>
          <w:rFonts w:ascii="Times New Roman" w:hAnsi="Times New Roman" w:cs="Times New Roman"/>
          <w:sz w:val="24"/>
          <w:szCs w:val="24"/>
        </w:rPr>
        <w:t>rainfall of 650</w:t>
      </w:r>
      <w:r w:rsidR="00C146EF">
        <w:rPr>
          <w:rFonts w:ascii="Times New Roman" w:hAnsi="Times New Roman" w:cs="Times New Roman"/>
          <w:sz w:val="24"/>
          <w:szCs w:val="24"/>
        </w:rPr>
        <w:t>-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1300 </w:t>
      </w:r>
      <w:r w:rsidR="002767C7">
        <w:rPr>
          <w:rFonts w:ascii="Times New Roman" w:hAnsi="Times New Roman" w:cs="Times New Roman"/>
          <w:sz w:val="24"/>
          <w:szCs w:val="24"/>
        </w:rPr>
        <w:t>mm.y</w:t>
      </w:r>
      <w:r w:rsidR="00B8046B" w:rsidRPr="00B8046B">
        <w:rPr>
          <w:rFonts w:ascii="Times New Roman" w:hAnsi="Times New Roman" w:cs="Times New Roman"/>
          <w:sz w:val="24"/>
          <w:szCs w:val="24"/>
        </w:rPr>
        <w:t>r</w:t>
      </w:r>
      <w:r w:rsidR="00B8046B" w:rsidRPr="00B8046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A3155">
        <w:rPr>
          <w:rFonts w:ascii="Times New Roman" w:hAnsi="Times New Roman" w:cs="Times New Roman"/>
          <w:sz w:val="24"/>
          <w:szCs w:val="24"/>
        </w:rPr>
        <w:t xml:space="preserve"> (</w:t>
      </w:r>
      <w:r w:rsidR="006E292D">
        <w:rPr>
          <w:rFonts w:ascii="Times New Roman" w:hAnsi="Times New Roman" w:cs="Times New Roman"/>
          <w:sz w:val="24"/>
          <w:szCs w:val="24"/>
        </w:rPr>
        <w:t>here termed “wet savannas”</w:t>
      </w:r>
      <w:r w:rsidR="004A3155">
        <w:rPr>
          <w:rFonts w:ascii="Times New Roman" w:hAnsi="Times New Roman" w:cs="Times New Roman"/>
          <w:sz w:val="24"/>
          <w:szCs w:val="24"/>
        </w:rPr>
        <w:t>)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. This prediction </w:t>
      </w:r>
      <w:r w:rsidR="00CB251D">
        <w:rPr>
          <w:rFonts w:ascii="Times New Roman" w:hAnsi="Times New Roman" w:cs="Times New Roman"/>
          <w:sz w:val="24"/>
          <w:szCs w:val="24"/>
        </w:rPr>
        <w:t xml:space="preserve">(and the 650 mm division)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is based on the </w:t>
      </w:r>
      <w:r w:rsidR="003232C6">
        <w:rPr>
          <w:rFonts w:ascii="Times New Roman" w:hAnsi="Times New Roman" w:cs="Times New Roman"/>
          <w:sz w:val="24"/>
          <w:szCs w:val="24"/>
        </w:rPr>
        <w:t xml:space="preserve">stronger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effect of fire on vegetation structure in regions </w:t>
      </w:r>
      <w:r w:rsidR="002421AD">
        <w:rPr>
          <w:rFonts w:ascii="Times New Roman" w:hAnsi="Times New Roman" w:cs="Times New Roman"/>
          <w:sz w:val="24"/>
          <w:szCs w:val="24"/>
        </w:rPr>
        <w:t xml:space="preserve">with intermediate rainfall </w:t>
      </w:r>
      <w:r w:rsidR="00B8046B" w:rsidRPr="00B804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046B" w:rsidRPr="00B8046B">
        <w:rPr>
          <w:rFonts w:ascii="Times New Roman" w:hAnsi="Times New Roman" w:cs="Times New Roman"/>
          <w:sz w:val="24"/>
          <w:szCs w:val="24"/>
        </w:rPr>
        <w:t>Sankaran</w:t>
      </w:r>
      <w:proofErr w:type="spellEnd"/>
      <w:r w:rsidR="00B8046B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2005, Higgins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gramStart"/>
      <w:r w:rsidR="00B8046B" w:rsidRPr="00B8046B">
        <w:rPr>
          <w:rFonts w:ascii="Times New Roman" w:hAnsi="Times New Roman" w:cs="Times New Roman"/>
          <w:sz w:val="24"/>
          <w:szCs w:val="24"/>
        </w:rPr>
        <w:t>Smit</w:t>
      </w:r>
      <w:proofErr w:type="gramEnd"/>
      <w:r w:rsidR="00B8046B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2010). In </w:t>
      </w:r>
      <w:r w:rsidR="006E292D">
        <w:rPr>
          <w:rFonts w:ascii="Times New Roman" w:hAnsi="Times New Roman" w:cs="Times New Roman"/>
          <w:sz w:val="24"/>
          <w:szCs w:val="24"/>
        </w:rPr>
        <w:t xml:space="preserve">wet </w:t>
      </w:r>
      <w:r w:rsidR="00B8046B" w:rsidRPr="00B8046B">
        <w:rPr>
          <w:rFonts w:ascii="Times New Roman" w:hAnsi="Times New Roman" w:cs="Times New Roman"/>
          <w:sz w:val="24"/>
          <w:szCs w:val="24"/>
        </w:rPr>
        <w:t>savannas</w:t>
      </w:r>
      <w:r w:rsidR="005A0127">
        <w:rPr>
          <w:rFonts w:ascii="Times New Roman" w:hAnsi="Times New Roman" w:cs="Times New Roman"/>
          <w:sz w:val="24"/>
          <w:szCs w:val="24"/>
        </w:rPr>
        <w:t xml:space="preserve"> there is enough rainfall for a substantial woody component</w:t>
      </w:r>
      <w:r w:rsidR="00B8046B" w:rsidRPr="00B8046B">
        <w:rPr>
          <w:rFonts w:ascii="Times New Roman" w:hAnsi="Times New Roman" w:cs="Times New Roman"/>
          <w:sz w:val="24"/>
          <w:szCs w:val="24"/>
        </w:rPr>
        <w:t>,</w:t>
      </w:r>
      <w:r w:rsidR="005A0127">
        <w:rPr>
          <w:rFonts w:ascii="Times New Roman" w:hAnsi="Times New Roman" w:cs="Times New Roman"/>
          <w:sz w:val="24"/>
          <w:szCs w:val="24"/>
        </w:rPr>
        <w:t xml:space="preserve"> but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C92637">
        <w:rPr>
          <w:rFonts w:ascii="Times New Roman" w:hAnsi="Times New Roman" w:cs="Times New Roman"/>
          <w:sz w:val="24"/>
          <w:szCs w:val="24"/>
        </w:rPr>
        <w:t xml:space="preserve">short return intervals and high </w:t>
      </w:r>
      <w:r w:rsidR="005A0127">
        <w:rPr>
          <w:rFonts w:ascii="Times New Roman" w:hAnsi="Times New Roman" w:cs="Times New Roman"/>
          <w:sz w:val="24"/>
          <w:szCs w:val="24"/>
        </w:rPr>
        <w:t>fire</w:t>
      </w:r>
      <w:r w:rsidR="00C92637">
        <w:rPr>
          <w:rFonts w:ascii="Times New Roman" w:hAnsi="Times New Roman" w:cs="Times New Roman"/>
          <w:sz w:val="24"/>
          <w:szCs w:val="24"/>
        </w:rPr>
        <w:t xml:space="preserve"> intensities</w:t>
      </w:r>
      <w:r w:rsidR="005A0127">
        <w:rPr>
          <w:rFonts w:ascii="Times New Roman" w:hAnsi="Times New Roman" w:cs="Times New Roman"/>
          <w:sz w:val="24"/>
          <w:szCs w:val="24"/>
        </w:rPr>
        <w:t xml:space="preserve">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can prevent sapling recruitment into adult size classes, thus </w:t>
      </w:r>
      <w:r w:rsidR="00940731">
        <w:rPr>
          <w:rFonts w:ascii="Times New Roman" w:hAnsi="Times New Roman" w:cs="Times New Roman"/>
          <w:sz w:val="24"/>
          <w:szCs w:val="24"/>
        </w:rPr>
        <w:t>reducing tree size-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class distribution and biomass (Bond 2008). </w:t>
      </w:r>
      <w:r w:rsidR="002421AD">
        <w:rPr>
          <w:rFonts w:ascii="Times New Roman" w:hAnsi="Times New Roman" w:cs="Times New Roman"/>
          <w:sz w:val="24"/>
          <w:szCs w:val="24"/>
        </w:rPr>
        <w:t>I</w:t>
      </w:r>
      <w:r w:rsidR="005A0127">
        <w:rPr>
          <w:rFonts w:ascii="Times New Roman" w:hAnsi="Times New Roman" w:cs="Times New Roman"/>
          <w:sz w:val="24"/>
          <w:szCs w:val="24"/>
        </w:rPr>
        <w:t xml:space="preserve">t is </w:t>
      </w:r>
      <w:r w:rsidR="002421AD">
        <w:rPr>
          <w:rFonts w:ascii="Times New Roman" w:hAnsi="Times New Roman" w:cs="Times New Roman"/>
          <w:sz w:val="24"/>
          <w:szCs w:val="24"/>
        </w:rPr>
        <w:t xml:space="preserve">thus </w:t>
      </w:r>
      <w:r w:rsidR="005A0127">
        <w:rPr>
          <w:rFonts w:ascii="Times New Roman" w:hAnsi="Times New Roman" w:cs="Times New Roman"/>
          <w:sz w:val="24"/>
          <w:szCs w:val="24"/>
        </w:rPr>
        <w:t xml:space="preserve">possible to have large variation in woody vegetation structure in </w:t>
      </w:r>
      <w:r w:rsidR="00C80473">
        <w:rPr>
          <w:rFonts w:ascii="Times New Roman" w:hAnsi="Times New Roman" w:cs="Times New Roman"/>
          <w:sz w:val="24"/>
          <w:szCs w:val="24"/>
        </w:rPr>
        <w:t>wet savannas</w:t>
      </w:r>
      <w:r w:rsidR="002421AD">
        <w:rPr>
          <w:rFonts w:ascii="Times New Roman" w:hAnsi="Times New Roman" w:cs="Times New Roman"/>
          <w:sz w:val="24"/>
          <w:szCs w:val="24"/>
        </w:rPr>
        <w:t xml:space="preserve"> if fire history is variable</w:t>
      </w:r>
      <w:r w:rsidR="005A0127">
        <w:rPr>
          <w:rFonts w:ascii="Times New Roman" w:hAnsi="Times New Roman" w:cs="Times New Roman"/>
          <w:sz w:val="24"/>
          <w:szCs w:val="24"/>
        </w:rPr>
        <w:t xml:space="preserve">.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In </w:t>
      </w:r>
      <w:r w:rsidR="005A0127">
        <w:rPr>
          <w:rFonts w:ascii="Times New Roman" w:hAnsi="Times New Roman" w:cs="Times New Roman"/>
          <w:sz w:val="24"/>
          <w:szCs w:val="24"/>
        </w:rPr>
        <w:t>dry</w:t>
      </w:r>
      <w:r w:rsidR="005A0127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savannas both tree heights and densities are limited by rainfall, so </w:t>
      </w:r>
      <w:r w:rsidR="00C15FCB">
        <w:rPr>
          <w:rFonts w:ascii="Times New Roman" w:hAnsi="Times New Roman" w:cs="Times New Roman"/>
          <w:sz w:val="24"/>
          <w:szCs w:val="24"/>
        </w:rPr>
        <w:t>fire</w:t>
      </w:r>
      <w:r w:rsidR="00C15FCB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has less influence on woody structure. Many </w:t>
      </w:r>
      <w:r w:rsidR="001F0644">
        <w:rPr>
          <w:rFonts w:ascii="Times New Roman" w:hAnsi="Times New Roman" w:cs="Times New Roman"/>
          <w:sz w:val="24"/>
          <w:szCs w:val="24"/>
        </w:rPr>
        <w:t>taxonomic groups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B7350A">
        <w:rPr>
          <w:rFonts w:ascii="Times New Roman" w:hAnsi="Times New Roman" w:cs="Times New Roman"/>
          <w:sz w:val="24"/>
          <w:szCs w:val="24"/>
        </w:rPr>
        <w:t>show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strong</w:t>
      </w:r>
      <w:r w:rsidR="00B7350A">
        <w:rPr>
          <w:rFonts w:ascii="Times New Roman" w:hAnsi="Times New Roman" w:cs="Times New Roman"/>
          <w:sz w:val="24"/>
          <w:szCs w:val="24"/>
        </w:rPr>
        <w:t xml:space="preserve"> responses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to woody structure – </w:t>
      </w:r>
      <w:r w:rsidR="006F4CE4">
        <w:rPr>
          <w:rFonts w:ascii="Times New Roman" w:hAnsi="Times New Roman" w:cs="Times New Roman"/>
          <w:sz w:val="24"/>
          <w:szCs w:val="24"/>
        </w:rPr>
        <w:t>particularly</w:t>
      </w:r>
      <w:r w:rsidR="006F4CE4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B8046B" w:rsidRPr="00B8046B">
        <w:rPr>
          <w:rFonts w:ascii="Times New Roman" w:hAnsi="Times New Roman" w:cs="Times New Roman"/>
          <w:sz w:val="24"/>
          <w:szCs w:val="24"/>
        </w:rPr>
        <w:t>birds (McArthur &amp; McArthur 1961), mammals (</w:t>
      </w:r>
      <w:proofErr w:type="spellStart"/>
      <w:r w:rsidR="00B8046B" w:rsidRPr="00B8046B">
        <w:rPr>
          <w:rFonts w:ascii="Times New Roman" w:hAnsi="Times New Roman" w:cs="Times New Roman"/>
          <w:sz w:val="24"/>
          <w:szCs w:val="24"/>
        </w:rPr>
        <w:t>Olff</w:t>
      </w:r>
      <w:proofErr w:type="spellEnd"/>
      <w:r w:rsidR="00B8046B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2002) and reptiles (</w:t>
      </w:r>
      <w:proofErr w:type="spellStart"/>
      <w:r w:rsidR="006F4CE4">
        <w:rPr>
          <w:rFonts w:ascii="Times New Roman" w:hAnsi="Times New Roman" w:cs="Times New Roman"/>
          <w:sz w:val="24"/>
          <w:szCs w:val="24"/>
        </w:rPr>
        <w:t>Donihue</w:t>
      </w:r>
      <w:proofErr w:type="spellEnd"/>
      <w:r w:rsidR="006F4CE4">
        <w:rPr>
          <w:rFonts w:ascii="Times New Roman" w:hAnsi="Times New Roman" w:cs="Times New Roman"/>
          <w:sz w:val="24"/>
          <w:szCs w:val="24"/>
        </w:rPr>
        <w:t xml:space="preserve"> </w:t>
      </w:r>
      <w:r w:rsidR="006F4CE4" w:rsidRPr="0022476B">
        <w:rPr>
          <w:rFonts w:ascii="Times New Roman" w:hAnsi="Times New Roman" w:cs="Times New Roman"/>
          <w:i/>
          <w:sz w:val="24"/>
          <w:szCs w:val="24"/>
        </w:rPr>
        <w:t>et al</w:t>
      </w:r>
      <w:r w:rsidR="006F4CE4">
        <w:rPr>
          <w:rFonts w:ascii="Times New Roman" w:hAnsi="Times New Roman" w:cs="Times New Roman"/>
          <w:sz w:val="24"/>
          <w:szCs w:val="24"/>
        </w:rPr>
        <w:t>. 2013</w:t>
      </w:r>
      <w:r w:rsidR="00B8046B" w:rsidRPr="00B8046B">
        <w:rPr>
          <w:rFonts w:ascii="Times New Roman" w:hAnsi="Times New Roman" w:cs="Times New Roman"/>
          <w:sz w:val="24"/>
          <w:szCs w:val="24"/>
        </w:rPr>
        <w:t>)</w:t>
      </w:r>
      <w:r w:rsidR="00B7350A">
        <w:rPr>
          <w:rFonts w:ascii="Times New Roman" w:hAnsi="Times New Roman" w:cs="Times New Roman"/>
          <w:sz w:val="24"/>
          <w:szCs w:val="24"/>
        </w:rPr>
        <w:t xml:space="preserve">. Thus,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the greater effect of fire on woody structure in </w:t>
      </w:r>
      <w:r w:rsidR="00F327E9">
        <w:rPr>
          <w:rFonts w:ascii="Times New Roman" w:hAnsi="Times New Roman" w:cs="Times New Roman"/>
          <w:sz w:val="24"/>
          <w:szCs w:val="24"/>
        </w:rPr>
        <w:t>wet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savannas should hold greater implications for biodiversity. Nonetheless, it is possible that biodiversity responds directly to </w:t>
      </w:r>
      <w:proofErr w:type="spellStart"/>
      <w:r w:rsidR="00B8046B"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="003232C6">
        <w:rPr>
          <w:rFonts w:ascii="Times New Roman" w:hAnsi="Times New Roman" w:cs="Times New Roman"/>
          <w:sz w:val="24"/>
          <w:szCs w:val="24"/>
        </w:rPr>
        <w:t xml:space="preserve"> </w:t>
      </w:r>
      <w:r w:rsidR="00E6554F">
        <w:rPr>
          <w:rFonts w:ascii="Times New Roman" w:hAnsi="Times New Roman" w:cs="Times New Roman"/>
          <w:sz w:val="24"/>
          <w:szCs w:val="24"/>
        </w:rPr>
        <w:t>if increased variation stretched resilience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(Bird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2012). In this case, we </w:t>
      </w:r>
      <w:r w:rsidR="00C15FCB">
        <w:rPr>
          <w:rFonts w:ascii="Times New Roman" w:hAnsi="Times New Roman" w:cs="Times New Roman"/>
          <w:sz w:val="24"/>
          <w:szCs w:val="24"/>
        </w:rPr>
        <w:t>expect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the respons</w:t>
      </w:r>
      <w:r w:rsidR="00B7350A">
        <w:rPr>
          <w:rFonts w:ascii="Times New Roman" w:hAnsi="Times New Roman" w:cs="Times New Roman"/>
          <w:sz w:val="24"/>
          <w:szCs w:val="24"/>
        </w:rPr>
        <w:t>e to be similar across rainfall gradients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, or even larger for </w:t>
      </w:r>
      <w:r w:rsidR="00255B12">
        <w:rPr>
          <w:rFonts w:ascii="Times New Roman" w:hAnsi="Times New Roman" w:cs="Times New Roman"/>
          <w:sz w:val="24"/>
          <w:szCs w:val="24"/>
        </w:rPr>
        <w:t>dry</w:t>
      </w:r>
      <w:r w:rsidR="00255B12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environments </w:t>
      </w:r>
      <w:r w:rsidR="003232C6">
        <w:rPr>
          <w:rFonts w:ascii="Times New Roman" w:hAnsi="Times New Roman" w:cs="Times New Roman"/>
          <w:sz w:val="24"/>
          <w:szCs w:val="24"/>
        </w:rPr>
        <w:t>with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greater </w:t>
      </w:r>
      <w:proofErr w:type="spellStart"/>
      <w:r w:rsidR="00B8046B"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="00B8046B" w:rsidRPr="00B8046B">
        <w:rPr>
          <w:rFonts w:ascii="Times New Roman" w:hAnsi="Times New Roman" w:cs="Times New Roman"/>
          <w:sz w:val="24"/>
          <w:szCs w:val="24"/>
        </w:rPr>
        <w:t xml:space="preserve"> (Hempson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="00B8046B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3D0E66">
        <w:rPr>
          <w:rFonts w:ascii="Times New Roman" w:hAnsi="Times New Roman" w:cs="Times New Roman"/>
          <w:sz w:val="24"/>
          <w:szCs w:val="24"/>
        </w:rPr>
        <w:t>2017</w:t>
      </w:r>
      <w:r w:rsidR="00B8046B" w:rsidRPr="00B8046B">
        <w:rPr>
          <w:rFonts w:ascii="Times New Roman" w:hAnsi="Times New Roman" w:cs="Times New Roman"/>
          <w:sz w:val="24"/>
          <w:szCs w:val="24"/>
        </w:rPr>
        <w:t>).</w:t>
      </w:r>
    </w:p>
    <w:p w14:paraId="1D0F563F" w14:textId="7E2D7570" w:rsidR="00B8046B" w:rsidRPr="00B8046B" w:rsidRDefault="00B8046B" w:rsidP="00C7509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046B">
        <w:rPr>
          <w:rFonts w:ascii="Times New Roman" w:hAnsi="Times New Roman" w:cs="Times New Roman"/>
          <w:sz w:val="24"/>
          <w:szCs w:val="24"/>
        </w:rPr>
        <w:t xml:space="preserve">Here we present the first continental test of the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-biodiversity hypothesis </w:t>
      </w:r>
      <w:r w:rsidR="003D0E66">
        <w:rPr>
          <w:rFonts w:ascii="Times New Roman" w:hAnsi="Times New Roman" w:cs="Times New Roman"/>
          <w:sz w:val="24"/>
          <w:szCs w:val="24"/>
        </w:rPr>
        <w:t xml:space="preserve">in savannas </w:t>
      </w:r>
      <w:r w:rsidRPr="00B8046B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index developed by Hempson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(</w:t>
      </w:r>
      <w:r w:rsidR="003D0E66">
        <w:rPr>
          <w:rFonts w:ascii="Times New Roman" w:hAnsi="Times New Roman" w:cs="Times New Roman"/>
          <w:sz w:val="24"/>
          <w:szCs w:val="24"/>
        </w:rPr>
        <w:t>2017</w:t>
      </w:r>
      <w:r w:rsidRPr="00B8046B">
        <w:rPr>
          <w:rFonts w:ascii="Times New Roman" w:hAnsi="Times New Roman" w:cs="Times New Roman"/>
          <w:sz w:val="24"/>
          <w:szCs w:val="24"/>
        </w:rPr>
        <w:t xml:space="preserve">) and bird and mammal </w:t>
      </w:r>
      <w:r w:rsidR="00904D5C">
        <w:rPr>
          <w:rFonts w:ascii="Times New Roman" w:hAnsi="Times New Roman" w:cs="Times New Roman"/>
          <w:sz w:val="24"/>
          <w:szCs w:val="24"/>
        </w:rPr>
        <w:t>richness</w:t>
      </w:r>
      <w:r w:rsidR="00904D5C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 xml:space="preserve">from protected areas across Africa. </w:t>
      </w:r>
      <w:r w:rsidR="00214E37">
        <w:rPr>
          <w:rFonts w:ascii="Times New Roman" w:hAnsi="Times New Roman" w:cs="Times New Roman"/>
          <w:sz w:val="24"/>
          <w:szCs w:val="24"/>
        </w:rPr>
        <w:t xml:space="preserve">We restrict ourselves to analysis of </w:t>
      </w:r>
      <w:r w:rsidR="00904D5C">
        <w:rPr>
          <w:rFonts w:ascii="Times New Roman" w:hAnsi="Times New Roman" w:cs="Times New Roman"/>
          <w:sz w:val="24"/>
          <w:szCs w:val="24"/>
        </w:rPr>
        <w:t xml:space="preserve">richness </w:t>
      </w:r>
      <w:r w:rsidR="00214E37">
        <w:rPr>
          <w:rFonts w:ascii="Times New Roman" w:hAnsi="Times New Roman" w:cs="Times New Roman"/>
          <w:sz w:val="24"/>
          <w:szCs w:val="24"/>
        </w:rPr>
        <w:t>within the savanna biome (not between savanna and forest biomes which may exist as alternative states</w:t>
      </w:r>
      <w:r w:rsidR="00F82C14">
        <w:rPr>
          <w:rFonts w:ascii="Times New Roman" w:hAnsi="Times New Roman" w:cs="Times New Roman"/>
          <w:sz w:val="24"/>
          <w:szCs w:val="24"/>
        </w:rPr>
        <w:t xml:space="preserve"> modulated by fire</w:t>
      </w:r>
      <w:r w:rsidR="00214E37">
        <w:rPr>
          <w:rFonts w:ascii="Times New Roman" w:hAnsi="Times New Roman" w:cs="Times New Roman"/>
          <w:sz w:val="24"/>
          <w:szCs w:val="24"/>
        </w:rPr>
        <w:t xml:space="preserve">: Bond et al. 2005). </w:t>
      </w:r>
      <w:r w:rsidRPr="00B8046B">
        <w:rPr>
          <w:rFonts w:ascii="Times New Roman" w:hAnsi="Times New Roman" w:cs="Times New Roman"/>
          <w:sz w:val="24"/>
          <w:szCs w:val="24"/>
        </w:rPr>
        <w:t xml:space="preserve">Specifically, we </w:t>
      </w:r>
      <w:r w:rsidR="00A6224F">
        <w:rPr>
          <w:rFonts w:ascii="Times New Roman" w:hAnsi="Times New Roman" w:cs="Times New Roman"/>
          <w:sz w:val="24"/>
          <w:szCs w:val="24"/>
        </w:rPr>
        <w:t>test</w:t>
      </w:r>
      <w:r w:rsidR="00A6224F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 xml:space="preserve">how species richness </w:t>
      </w:r>
      <w:r w:rsidR="00904D5C">
        <w:rPr>
          <w:rFonts w:ascii="Times New Roman" w:hAnsi="Times New Roman" w:cs="Times New Roman"/>
          <w:sz w:val="24"/>
          <w:szCs w:val="24"/>
        </w:rPr>
        <w:t xml:space="preserve">(an important component of biodiversity) </w:t>
      </w:r>
      <w:r w:rsidRPr="00B8046B">
        <w:rPr>
          <w:rFonts w:ascii="Times New Roman" w:hAnsi="Times New Roman" w:cs="Times New Roman"/>
          <w:sz w:val="24"/>
          <w:szCs w:val="24"/>
        </w:rPr>
        <w:t>varies with a</w:t>
      </w:r>
      <w:r w:rsidR="00572122">
        <w:rPr>
          <w:rFonts w:ascii="Times New Roman" w:hAnsi="Times New Roman" w:cs="Times New Roman"/>
          <w:sz w:val="24"/>
          <w:szCs w:val="24"/>
        </w:rPr>
        <w:t>n</w:t>
      </w:r>
      <w:r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572122">
        <w:rPr>
          <w:rFonts w:ascii="Times New Roman" w:hAnsi="Times New Roman" w:cs="Times New Roman"/>
          <w:sz w:val="24"/>
          <w:szCs w:val="24"/>
        </w:rPr>
        <w:t>index</w:t>
      </w:r>
      <w:r w:rsidRPr="00B804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based on fire size, intensity, season</w:t>
      </w:r>
      <w:r w:rsidR="00AC637B">
        <w:rPr>
          <w:rFonts w:ascii="Times New Roman" w:hAnsi="Times New Roman" w:cs="Times New Roman"/>
          <w:sz w:val="24"/>
          <w:szCs w:val="24"/>
        </w:rPr>
        <w:t>ality</w:t>
      </w:r>
      <w:r w:rsidRPr="00B8046B">
        <w:rPr>
          <w:rFonts w:ascii="Times New Roman" w:hAnsi="Times New Roman" w:cs="Times New Roman"/>
          <w:sz w:val="24"/>
          <w:szCs w:val="24"/>
        </w:rPr>
        <w:t xml:space="preserve"> and fire return interval. We test the hypothesis that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promotes </w:t>
      </w:r>
      <w:r w:rsidR="00904D5C">
        <w:rPr>
          <w:rFonts w:ascii="Times New Roman" w:hAnsi="Times New Roman" w:cs="Times New Roman"/>
          <w:sz w:val="24"/>
          <w:szCs w:val="24"/>
        </w:rPr>
        <w:t>richness</w:t>
      </w:r>
      <w:r w:rsidR="00904D5C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 xml:space="preserve">to a greater extent in </w:t>
      </w:r>
      <w:r w:rsidR="00F327E9">
        <w:rPr>
          <w:rFonts w:ascii="Times New Roman" w:hAnsi="Times New Roman" w:cs="Times New Roman"/>
          <w:sz w:val="24"/>
          <w:szCs w:val="24"/>
        </w:rPr>
        <w:t>wet</w:t>
      </w:r>
      <w:r w:rsidRPr="00B8046B">
        <w:rPr>
          <w:rFonts w:ascii="Times New Roman" w:hAnsi="Times New Roman" w:cs="Times New Roman"/>
          <w:sz w:val="24"/>
          <w:szCs w:val="24"/>
        </w:rPr>
        <w:t xml:space="preserve"> (&gt;650</w:t>
      </w:r>
      <w:r w:rsidR="003206ED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>mm</w:t>
      </w:r>
      <w:r w:rsidR="003206ED">
        <w:rPr>
          <w:rFonts w:ascii="Times New Roman" w:hAnsi="Times New Roman" w:cs="Times New Roman"/>
          <w:sz w:val="24"/>
          <w:szCs w:val="24"/>
        </w:rPr>
        <w:t>.</w:t>
      </w:r>
      <w:r w:rsidRPr="00B8046B">
        <w:rPr>
          <w:rFonts w:ascii="Times New Roman" w:hAnsi="Times New Roman" w:cs="Times New Roman"/>
          <w:sz w:val="24"/>
          <w:szCs w:val="24"/>
        </w:rPr>
        <w:t>yr</w:t>
      </w:r>
      <w:r w:rsidRPr="00B8046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8046B">
        <w:rPr>
          <w:rFonts w:ascii="Times New Roman" w:hAnsi="Times New Roman" w:cs="Times New Roman"/>
          <w:sz w:val="24"/>
          <w:szCs w:val="24"/>
        </w:rPr>
        <w:t xml:space="preserve">) </w:t>
      </w:r>
      <w:r w:rsidR="00131C24">
        <w:rPr>
          <w:rFonts w:ascii="Times New Roman" w:hAnsi="Times New Roman" w:cs="Times New Roman"/>
          <w:sz w:val="24"/>
          <w:szCs w:val="24"/>
        </w:rPr>
        <w:t>than in</w:t>
      </w:r>
      <w:r w:rsidRPr="00B8046B">
        <w:rPr>
          <w:rFonts w:ascii="Times New Roman" w:hAnsi="Times New Roman" w:cs="Times New Roman"/>
          <w:sz w:val="24"/>
          <w:szCs w:val="24"/>
        </w:rPr>
        <w:t xml:space="preserve"> drier savannas, due to the potential for larger effects on woody vegetation structure. We also predict that smaller, less mobile mammals would respond </w:t>
      </w:r>
      <w:r w:rsidR="005D363F">
        <w:rPr>
          <w:rFonts w:ascii="Times New Roman" w:hAnsi="Times New Roman" w:cs="Times New Roman"/>
          <w:sz w:val="24"/>
          <w:szCs w:val="24"/>
        </w:rPr>
        <w:t>positively</w:t>
      </w:r>
      <w:r w:rsidR="005D363F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="005D363F">
        <w:rPr>
          <w:rFonts w:ascii="Times New Roman" w:hAnsi="Times New Roman" w:cs="Times New Roman"/>
          <w:sz w:val="24"/>
          <w:szCs w:val="24"/>
        </w:rPr>
        <w:t>, though fire size may be important</w:t>
      </w:r>
      <w:r w:rsidRPr="00B8046B">
        <w:rPr>
          <w:rFonts w:ascii="Times New Roman" w:hAnsi="Times New Roman" w:cs="Times New Roman"/>
          <w:sz w:val="24"/>
          <w:szCs w:val="24"/>
        </w:rPr>
        <w:t xml:space="preserve"> (Lawes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2015). </w:t>
      </w:r>
      <w:r w:rsidR="00A6224F">
        <w:rPr>
          <w:rFonts w:ascii="Times New Roman" w:hAnsi="Times New Roman" w:cs="Times New Roman"/>
          <w:sz w:val="24"/>
          <w:szCs w:val="24"/>
        </w:rPr>
        <w:t>B</w:t>
      </w:r>
      <w:r w:rsidRPr="00B8046B">
        <w:rPr>
          <w:rFonts w:ascii="Times New Roman" w:hAnsi="Times New Roman" w:cs="Times New Roman"/>
          <w:sz w:val="24"/>
          <w:szCs w:val="24"/>
        </w:rPr>
        <w:t xml:space="preserve">ird and bat </w:t>
      </w:r>
      <w:r w:rsidR="00904D5C">
        <w:rPr>
          <w:rFonts w:ascii="Times New Roman" w:hAnsi="Times New Roman" w:cs="Times New Roman"/>
          <w:sz w:val="24"/>
          <w:szCs w:val="24"/>
        </w:rPr>
        <w:t>richness</w:t>
      </w:r>
      <w:r w:rsidR="00904D5C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E03788">
        <w:rPr>
          <w:rFonts w:ascii="Times New Roman" w:hAnsi="Times New Roman" w:cs="Times New Roman"/>
          <w:sz w:val="24"/>
          <w:szCs w:val="24"/>
        </w:rPr>
        <w:t>are</w:t>
      </w:r>
      <w:r w:rsidRPr="00B8046B">
        <w:rPr>
          <w:rFonts w:ascii="Times New Roman" w:hAnsi="Times New Roman" w:cs="Times New Roman"/>
          <w:sz w:val="24"/>
          <w:szCs w:val="24"/>
        </w:rPr>
        <w:t xml:space="preserve"> predicted to respond similarly to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. Our analyses are limited to protected areas because vertebrate </w:t>
      </w:r>
      <w:r w:rsidR="00904D5C">
        <w:rPr>
          <w:rFonts w:ascii="Times New Roman" w:hAnsi="Times New Roman" w:cs="Times New Roman"/>
          <w:sz w:val="24"/>
          <w:szCs w:val="24"/>
        </w:rPr>
        <w:t>richness</w:t>
      </w:r>
      <w:r w:rsidR="00904D5C"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Pr="00B8046B">
        <w:rPr>
          <w:rFonts w:ascii="Times New Roman" w:hAnsi="Times New Roman" w:cs="Times New Roman"/>
          <w:sz w:val="24"/>
          <w:szCs w:val="24"/>
        </w:rPr>
        <w:t>is best surveyed and least disturbed in these areas. Due to the substantial positive impact of protected area status on biodiversity (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</w:t>
      </w:r>
      <w:r w:rsidR="00947DD3" w:rsidRPr="00947DD3">
        <w:rPr>
          <w:rFonts w:ascii="Times New Roman" w:hAnsi="Times New Roman" w:cs="Times New Roman"/>
          <w:i/>
          <w:sz w:val="24"/>
          <w:szCs w:val="24"/>
        </w:rPr>
        <w:t>et al.</w:t>
      </w:r>
      <w:r w:rsidRPr="00B8046B">
        <w:rPr>
          <w:rFonts w:ascii="Times New Roman" w:hAnsi="Times New Roman" w:cs="Times New Roman"/>
          <w:sz w:val="24"/>
          <w:szCs w:val="24"/>
        </w:rPr>
        <w:t xml:space="preserve"> 2016), we also examine </w:t>
      </w:r>
      <w:r w:rsidR="00A12907">
        <w:rPr>
          <w:rFonts w:ascii="Times New Roman" w:hAnsi="Times New Roman" w:cs="Times New Roman"/>
          <w:sz w:val="24"/>
          <w:szCs w:val="24"/>
        </w:rPr>
        <w:t>how</w:t>
      </w:r>
      <w:r w:rsidRPr="00B8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46B">
        <w:rPr>
          <w:rFonts w:ascii="Times New Roman" w:hAnsi="Times New Roman" w:cs="Times New Roman"/>
          <w:sz w:val="24"/>
          <w:szCs w:val="24"/>
        </w:rPr>
        <w:t>pyrodiversity</w:t>
      </w:r>
      <w:proofErr w:type="spellEnd"/>
      <w:r w:rsidRPr="00B8046B">
        <w:rPr>
          <w:rFonts w:ascii="Times New Roman" w:hAnsi="Times New Roman" w:cs="Times New Roman"/>
          <w:sz w:val="24"/>
          <w:szCs w:val="24"/>
        </w:rPr>
        <w:t xml:space="preserve"> could mediate this effect by comparing fire attributes inside and outside of protected areas.</w:t>
      </w:r>
      <w:r w:rsidR="00200098" w:rsidRPr="00B80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C7B29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0CBDD0A7" w14:textId="77777777" w:rsidR="005855F6" w:rsidRPr="00DA687E" w:rsidRDefault="007B7B74" w:rsidP="00C7509D">
      <w:pPr>
        <w:pStyle w:val="Heading1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METHODS</w:t>
      </w:r>
    </w:p>
    <w:p w14:paraId="68FA5AC7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67796267" w14:textId="30FF4D6A" w:rsidR="005855F6" w:rsidRPr="00DA687E" w:rsidRDefault="007B7B74" w:rsidP="00C7509D">
      <w:pPr>
        <w:spacing w:line="360" w:lineRule="auto"/>
        <w:rPr>
          <w:rFonts w:ascii="Times New Roman" w:hAnsi="Times New Roman" w:cs="Times New Roman"/>
          <w:b/>
          <w:i/>
        </w:rPr>
      </w:pPr>
      <w:r w:rsidRPr="00DA687E">
        <w:rPr>
          <w:rFonts w:ascii="Times New Roman" w:hAnsi="Times New Roman" w:cs="Times New Roman"/>
        </w:rPr>
        <w:t xml:space="preserve">To test hypotheses concerning the </w:t>
      </w:r>
      <w:r w:rsidR="00C15FCB">
        <w:rPr>
          <w:rFonts w:ascii="Times New Roman" w:hAnsi="Times New Roman" w:cs="Times New Roman"/>
        </w:rPr>
        <w:t>effe</w:t>
      </w:r>
      <w:r w:rsidRPr="00DA687E">
        <w:rPr>
          <w:rFonts w:ascii="Times New Roman" w:hAnsi="Times New Roman" w:cs="Times New Roman"/>
        </w:rPr>
        <w:t xml:space="preserve">ct of </w:t>
      </w:r>
      <w:proofErr w:type="spellStart"/>
      <w:r w:rsidRPr="00DA687E">
        <w:rPr>
          <w:rFonts w:ascii="Times New Roman" w:hAnsi="Times New Roman" w:cs="Times New Roman"/>
        </w:rPr>
        <w:t>pyrodiversity</w:t>
      </w:r>
      <w:proofErr w:type="spellEnd"/>
      <w:r w:rsidRPr="00DA687E">
        <w:rPr>
          <w:rFonts w:ascii="Times New Roman" w:hAnsi="Times New Roman" w:cs="Times New Roman"/>
        </w:rPr>
        <w:t xml:space="preserve"> on </w:t>
      </w:r>
      <w:r w:rsidR="00031F3B">
        <w:rPr>
          <w:rFonts w:ascii="Times New Roman" w:hAnsi="Times New Roman" w:cs="Times New Roman"/>
        </w:rPr>
        <w:t xml:space="preserve">species </w:t>
      </w:r>
      <w:r w:rsidR="00904D5C">
        <w:rPr>
          <w:rFonts w:ascii="Times New Roman" w:hAnsi="Times New Roman" w:cs="Times New Roman"/>
        </w:rPr>
        <w:t>richness</w:t>
      </w:r>
      <w:r w:rsidR="00904D5C" w:rsidRPr="00B8046B">
        <w:rPr>
          <w:rFonts w:ascii="Times New Roman" w:hAnsi="Times New Roman" w:cs="Times New Roman"/>
        </w:rPr>
        <w:t xml:space="preserve"> </w:t>
      </w:r>
      <w:r w:rsidRPr="00DA687E">
        <w:rPr>
          <w:rFonts w:ascii="Times New Roman" w:hAnsi="Times New Roman" w:cs="Times New Roman"/>
        </w:rPr>
        <w:t xml:space="preserve">we collated data on </w:t>
      </w:r>
      <w:r w:rsidR="00953168">
        <w:rPr>
          <w:rFonts w:ascii="Times New Roman" w:hAnsi="Times New Roman" w:cs="Times New Roman"/>
        </w:rPr>
        <w:t xml:space="preserve">1) </w:t>
      </w:r>
      <w:r w:rsidRPr="00DA687E">
        <w:rPr>
          <w:rFonts w:ascii="Times New Roman" w:hAnsi="Times New Roman" w:cs="Times New Roman"/>
        </w:rPr>
        <w:t xml:space="preserve">fires, </w:t>
      </w:r>
      <w:r w:rsidR="00953168">
        <w:rPr>
          <w:rFonts w:ascii="Times New Roman" w:hAnsi="Times New Roman" w:cs="Times New Roman"/>
        </w:rPr>
        <w:t xml:space="preserve">2) </w:t>
      </w:r>
      <w:r w:rsidRPr="00DA687E">
        <w:rPr>
          <w:rFonts w:ascii="Times New Roman" w:hAnsi="Times New Roman" w:cs="Times New Roman"/>
        </w:rPr>
        <w:t xml:space="preserve">the distributions of birds and mammals, </w:t>
      </w:r>
      <w:r w:rsidR="00953168">
        <w:rPr>
          <w:rFonts w:ascii="Times New Roman" w:hAnsi="Times New Roman" w:cs="Times New Roman"/>
        </w:rPr>
        <w:t xml:space="preserve">3) </w:t>
      </w:r>
      <w:r w:rsidRPr="00DA687E">
        <w:rPr>
          <w:rFonts w:ascii="Times New Roman" w:hAnsi="Times New Roman" w:cs="Times New Roman"/>
        </w:rPr>
        <w:t xml:space="preserve">rainfall and </w:t>
      </w:r>
      <w:r w:rsidR="00953168">
        <w:rPr>
          <w:rFonts w:ascii="Times New Roman" w:hAnsi="Times New Roman" w:cs="Times New Roman"/>
        </w:rPr>
        <w:t xml:space="preserve">4) </w:t>
      </w:r>
      <w:r w:rsidRPr="00DA687E">
        <w:rPr>
          <w:rFonts w:ascii="Times New Roman" w:hAnsi="Times New Roman" w:cs="Times New Roman"/>
        </w:rPr>
        <w:t>topographic heterogeneity within protected areas on Africa’s savannas</w:t>
      </w:r>
      <w:r w:rsidR="00953168">
        <w:rPr>
          <w:rFonts w:ascii="Times New Roman" w:hAnsi="Times New Roman" w:cs="Times New Roman"/>
        </w:rPr>
        <w:t>,</w:t>
      </w:r>
      <w:r w:rsidRPr="00DA687E">
        <w:rPr>
          <w:rFonts w:ascii="Times New Roman" w:hAnsi="Times New Roman" w:cs="Times New Roman"/>
        </w:rPr>
        <w:t xml:space="preserve"> and fitted a set of spatially explicit regression models.</w:t>
      </w:r>
    </w:p>
    <w:p w14:paraId="36C0E8A7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21AA2357" w14:textId="77777777" w:rsidR="005855F6" w:rsidRPr="00DA687E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Fire data</w:t>
      </w:r>
    </w:p>
    <w:p w14:paraId="171A7DD3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26CC6AAC" w14:textId="5A9E4163" w:rsidR="00187321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We extracted data on individual fires from the MODIS </w:t>
      </w:r>
      <w:r w:rsidR="00896779" w:rsidRPr="00DA687E">
        <w:rPr>
          <w:rFonts w:ascii="Times New Roman" w:hAnsi="Times New Roman" w:cs="Times New Roman"/>
        </w:rPr>
        <w:t>burned</w:t>
      </w:r>
      <w:r w:rsidR="00896779">
        <w:rPr>
          <w:rFonts w:ascii="Times New Roman" w:hAnsi="Times New Roman" w:cs="Times New Roman"/>
        </w:rPr>
        <w:t>-</w:t>
      </w:r>
      <w:r w:rsidRPr="00DA687E">
        <w:rPr>
          <w:rFonts w:ascii="Times New Roman" w:hAnsi="Times New Roman" w:cs="Times New Roman"/>
        </w:rPr>
        <w:t xml:space="preserve">area product MCD45A1 and the MODIS </w:t>
      </w:r>
      <w:r w:rsidR="00896779" w:rsidRPr="00DA687E">
        <w:rPr>
          <w:rFonts w:ascii="Times New Roman" w:hAnsi="Times New Roman" w:cs="Times New Roman"/>
        </w:rPr>
        <w:t>active</w:t>
      </w:r>
      <w:r w:rsidR="00896779">
        <w:rPr>
          <w:rFonts w:ascii="Times New Roman" w:hAnsi="Times New Roman" w:cs="Times New Roman"/>
        </w:rPr>
        <w:t>-</w:t>
      </w:r>
      <w:r w:rsidRPr="00DA687E">
        <w:rPr>
          <w:rFonts w:ascii="Times New Roman" w:hAnsi="Times New Roman" w:cs="Times New Roman"/>
        </w:rPr>
        <w:t>fire product MC</w:t>
      </w:r>
      <w:r w:rsidR="005D363F">
        <w:rPr>
          <w:rFonts w:ascii="Times New Roman" w:hAnsi="Times New Roman" w:cs="Times New Roman"/>
        </w:rPr>
        <w:t>D</w:t>
      </w:r>
      <w:r w:rsidRPr="00DA687E">
        <w:rPr>
          <w:rFonts w:ascii="Times New Roman" w:hAnsi="Times New Roman" w:cs="Times New Roman"/>
        </w:rPr>
        <w:t xml:space="preserve">14ML from April 2000 to June 2015. Full details of the </w:t>
      </w:r>
      <w:proofErr w:type="spellStart"/>
      <w:r w:rsidRPr="00DA687E">
        <w:rPr>
          <w:rFonts w:ascii="Times New Roman" w:hAnsi="Times New Roman" w:cs="Times New Roman"/>
        </w:rPr>
        <w:t>pyrodiversity</w:t>
      </w:r>
      <w:proofErr w:type="spellEnd"/>
      <w:r w:rsidRPr="00DA687E">
        <w:rPr>
          <w:rFonts w:ascii="Times New Roman" w:hAnsi="Times New Roman" w:cs="Times New Roman"/>
        </w:rPr>
        <w:t xml:space="preserve"> </w:t>
      </w:r>
      <w:r w:rsidR="003232C6">
        <w:rPr>
          <w:rFonts w:ascii="Times New Roman" w:hAnsi="Times New Roman" w:cs="Times New Roman"/>
        </w:rPr>
        <w:t xml:space="preserve">index </w:t>
      </w:r>
      <w:r w:rsidRPr="00DA687E">
        <w:rPr>
          <w:rFonts w:ascii="Times New Roman" w:hAnsi="Times New Roman" w:cs="Times New Roman"/>
        </w:rPr>
        <w:t xml:space="preserve">are given in Hempson </w:t>
      </w:r>
      <w:r w:rsidRPr="00A10878">
        <w:rPr>
          <w:rFonts w:ascii="Times New Roman" w:hAnsi="Times New Roman" w:cs="Times New Roman"/>
          <w:i/>
        </w:rPr>
        <w:t>et al</w:t>
      </w:r>
      <w:r w:rsidR="003206ED">
        <w:rPr>
          <w:rFonts w:ascii="Times New Roman" w:hAnsi="Times New Roman" w:cs="Times New Roman"/>
        </w:rPr>
        <w:t>.</w:t>
      </w:r>
      <w:r w:rsidRPr="00DA687E">
        <w:rPr>
          <w:rFonts w:ascii="Times New Roman" w:hAnsi="Times New Roman" w:cs="Times New Roman"/>
        </w:rPr>
        <w:t xml:space="preserve"> (</w:t>
      </w:r>
      <w:r w:rsidR="003D0E66">
        <w:rPr>
          <w:rFonts w:ascii="Times New Roman" w:hAnsi="Times New Roman" w:cs="Times New Roman"/>
        </w:rPr>
        <w:t>2017</w:t>
      </w:r>
      <w:r w:rsidRPr="00DA687E">
        <w:rPr>
          <w:rFonts w:ascii="Times New Roman" w:hAnsi="Times New Roman" w:cs="Times New Roman"/>
        </w:rPr>
        <w:t>), but in brief we used a flood-fill algorithm to identify individual fires for Sub-Saharan Africa</w:t>
      </w:r>
      <w:r w:rsidR="00A10878">
        <w:rPr>
          <w:rFonts w:ascii="Times New Roman" w:hAnsi="Times New Roman" w:cs="Times New Roman"/>
        </w:rPr>
        <w:t xml:space="preserve">, </w:t>
      </w:r>
      <w:r w:rsidRPr="00DA687E">
        <w:rPr>
          <w:rFonts w:ascii="Times New Roman" w:hAnsi="Times New Roman" w:cs="Times New Roman"/>
        </w:rPr>
        <w:t xml:space="preserve">south of 10° </w:t>
      </w:r>
      <w:proofErr w:type="gramStart"/>
      <w:r w:rsidR="00A10878" w:rsidRPr="00DA687E">
        <w:rPr>
          <w:rFonts w:ascii="Times New Roman" w:hAnsi="Times New Roman" w:cs="Times New Roman"/>
        </w:rPr>
        <w:t>North</w:t>
      </w:r>
      <w:proofErr w:type="gramEnd"/>
      <w:r w:rsidRPr="00DA687E">
        <w:rPr>
          <w:rFonts w:ascii="Times New Roman" w:hAnsi="Times New Roman" w:cs="Times New Roman"/>
        </w:rPr>
        <w:t xml:space="preserve"> following Archibald </w:t>
      </w:r>
      <w:r w:rsidRPr="00A10878">
        <w:rPr>
          <w:rFonts w:ascii="Times New Roman" w:hAnsi="Times New Roman" w:cs="Times New Roman"/>
          <w:i/>
        </w:rPr>
        <w:t>et al</w:t>
      </w:r>
      <w:r w:rsidR="003206ED">
        <w:rPr>
          <w:rFonts w:ascii="Times New Roman" w:hAnsi="Times New Roman" w:cs="Times New Roman"/>
        </w:rPr>
        <w:t>.</w:t>
      </w:r>
      <w:r w:rsidRPr="00DA687E">
        <w:rPr>
          <w:rFonts w:ascii="Times New Roman" w:hAnsi="Times New Roman" w:cs="Times New Roman"/>
        </w:rPr>
        <w:t xml:space="preserve"> (</w:t>
      </w:r>
      <w:r w:rsidR="00BC2719">
        <w:rPr>
          <w:rFonts w:ascii="Times New Roman" w:hAnsi="Times New Roman" w:cs="Times New Roman"/>
        </w:rPr>
        <w:t>2010</w:t>
      </w:r>
      <w:r w:rsidRPr="00DA687E">
        <w:rPr>
          <w:rFonts w:ascii="Times New Roman" w:hAnsi="Times New Roman" w:cs="Times New Roman"/>
        </w:rPr>
        <w:t>). For each fire we calculated log area (km</w:t>
      </w:r>
      <w:r w:rsidRPr="00DA687E">
        <w:rPr>
          <w:rFonts w:ascii="Times New Roman" w:hAnsi="Times New Roman" w:cs="Times New Roman"/>
          <w:vertAlign w:val="superscript"/>
        </w:rPr>
        <w:t>2</w:t>
      </w:r>
      <w:r w:rsidRPr="00DA687E">
        <w:rPr>
          <w:rFonts w:ascii="Times New Roman" w:hAnsi="Times New Roman" w:cs="Times New Roman"/>
        </w:rPr>
        <w:t xml:space="preserve">; </w:t>
      </w:r>
      <w:r w:rsidR="00A10878">
        <w:rPr>
          <w:rFonts w:ascii="Times New Roman" w:hAnsi="Times New Roman" w:cs="Times New Roman"/>
        </w:rPr>
        <w:t>a</w:t>
      </w:r>
      <w:r w:rsidR="004B7F6A" w:rsidRPr="00DA687E">
        <w:rPr>
          <w:rFonts w:ascii="Times New Roman" w:hAnsi="Times New Roman" w:cs="Times New Roman"/>
        </w:rPr>
        <w:t xml:space="preserve">rea: </w:t>
      </w:r>
      <w:r w:rsidRPr="00DA687E">
        <w:rPr>
          <w:rFonts w:ascii="Times New Roman" w:hAnsi="Times New Roman" w:cs="Times New Roman"/>
        </w:rPr>
        <w:t xml:space="preserve">variable </w:t>
      </w:r>
      <w:proofErr w:type="spellStart"/>
      <w:r w:rsidRPr="00DA687E">
        <w:rPr>
          <w:rFonts w:ascii="Times New Roman" w:hAnsi="Times New Roman" w:cs="Times New Roman"/>
          <w:i/>
        </w:rPr>
        <w:t>logArea</w:t>
      </w:r>
      <w:proofErr w:type="spellEnd"/>
      <w:r w:rsidRPr="00DA687E">
        <w:rPr>
          <w:rFonts w:ascii="Times New Roman" w:hAnsi="Times New Roman" w:cs="Times New Roman"/>
        </w:rPr>
        <w:t>); probable date of ignition relative to local peak of the wet season (number of days between the earliest burn date within the fire</w:t>
      </w:r>
      <w:r w:rsidR="008B7236">
        <w:rPr>
          <w:rFonts w:ascii="Times New Roman" w:hAnsi="Times New Roman" w:cs="Times New Roman"/>
        </w:rPr>
        <w:t xml:space="preserve"> </w:t>
      </w:r>
      <w:r w:rsidR="00953168">
        <w:rPr>
          <w:rFonts w:ascii="Times New Roman" w:hAnsi="Times New Roman" w:cs="Times New Roman"/>
        </w:rPr>
        <w:t xml:space="preserve">and </w:t>
      </w:r>
      <w:r w:rsidRPr="00DA687E">
        <w:rPr>
          <w:rFonts w:ascii="Times New Roman" w:hAnsi="Times New Roman" w:cs="Times New Roman"/>
        </w:rPr>
        <w:t xml:space="preserve">the 15th of the month with the highest monthly rainfall </w:t>
      </w:r>
      <w:r w:rsidR="00896779">
        <w:rPr>
          <w:rFonts w:ascii="Times New Roman" w:hAnsi="Times New Roman" w:cs="Times New Roman"/>
        </w:rPr>
        <w:t>locally</w:t>
      </w:r>
      <w:r w:rsidRPr="00DA687E">
        <w:rPr>
          <w:rFonts w:ascii="Times New Roman" w:hAnsi="Times New Roman" w:cs="Times New Roman"/>
        </w:rPr>
        <w:t>;</w:t>
      </w:r>
      <w:r w:rsidR="004B7F6A" w:rsidRPr="00DA687E">
        <w:rPr>
          <w:rFonts w:ascii="Times New Roman" w:hAnsi="Times New Roman" w:cs="Times New Roman"/>
        </w:rPr>
        <w:t xml:space="preserve"> Season:</w:t>
      </w:r>
      <w:r w:rsidRPr="00DA687E">
        <w:rPr>
          <w:rFonts w:ascii="Times New Roman" w:hAnsi="Times New Roman" w:cs="Times New Roman"/>
        </w:rPr>
        <w:t xml:space="preserve"> </w:t>
      </w:r>
      <w:proofErr w:type="spellStart"/>
      <w:r w:rsidRPr="00DA687E">
        <w:rPr>
          <w:rFonts w:ascii="Times New Roman" w:hAnsi="Times New Roman" w:cs="Times New Roman"/>
          <w:i/>
        </w:rPr>
        <w:t>Fireday</w:t>
      </w:r>
      <w:proofErr w:type="spellEnd"/>
      <w:r w:rsidRPr="00DA687E">
        <w:rPr>
          <w:rFonts w:ascii="Times New Roman" w:hAnsi="Times New Roman" w:cs="Times New Roman"/>
        </w:rPr>
        <w:t>); time since last burn (the log</w:t>
      </w:r>
      <w:r w:rsidR="008B7236">
        <w:rPr>
          <w:rFonts w:ascii="Times New Roman" w:hAnsi="Times New Roman" w:cs="Times New Roman"/>
        </w:rPr>
        <w:t xml:space="preserve"> </w:t>
      </w:r>
      <w:r w:rsidRPr="00DA687E">
        <w:rPr>
          <w:rFonts w:ascii="Times New Roman" w:hAnsi="Times New Roman" w:cs="Times New Roman"/>
        </w:rPr>
        <w:t xml:space="preserve">mean number of days since an earlier fire for all pixels in the fire; fire return interval or </w:t>
      </w:r>
      <w:r w:rsidRPr="00DA687E">
        <w:rPr>
          <w:rFonts w:ascii="Times New Roman" w:hAnsi="Times New Roman" w:cs="Times New Roman"/>
          <w:i/>
        </w:rPr>
        <w:t>FRI</w:t>
      </w:r>
      <w:r w:rsidRPr="00DA687E">
        <w:rPr>
          <w:rFonts w:ascii="Times New Roman" w:hAnsi="Times New Roman" w:cs="Times New Roman"/>
        </w:rPr>
        <w:t>) and log fire radiative power</w:t>
      </w:r>
      <w:r w:rsidR="004B7F6A" w:rsidRPr="00DA687E">
        <w:rPr>
          <w:rFonts w:ascii="Times New Roman" w:hAnsi="Times New Roman" w:cs="Times New Roman"/>
        </w:rPr>
        <w:t xml:space="preserve"> (FRP)</w:t>
      </w:r>
      <w:r w:rsidR="00896779">
        <w:rPr>
          <w:rFonts w:ascii="Times New Roman" w:hAnsi="Times New Roman" w:cs="Times New Roman"/>
        </w:rPr>
        <w:t>,</w:t>
      </w:r>
      <w:r w:rsidRPr="00DA687E">
        <w:rPr>
          <w:rFonts w:ascii="Times New Roman" w:hAnsi="Times New Roman" w:cs="Times New Roman"/>
        </w:rPr>
        <w:t xml:space="preserve">an index of fire intensity (see Archibald </w:t>
      </w:r>
      <w:r w:rsidR="00B616DB" w:rsidRPr="00B616DB">
        <w:rPr>
          <w:rFonts w:ascii="Times New Roman" w:hAnsi="Times New Roman" w:cs="Times New Roman"/>
          <w:i/>
        </w:rPr>
        <w:t>et al</w:t>
      </w:r>
      <w:r w:rsidR="00B616DB">
        <w:rPr>
          <w:rFonts w:ascii="Times New Roman" w:hAnsi="Times New Roman" w:cs="Times New Roman"/>
        </w:rPr>
        <w:t xml:space="preserve">. </w:t>
      </w:r>
      <w:r w:rsidRPr="00DA687E">
        <w:rPr>
          <w:rFonts w:ascii="Times New Roman" w:hAnsi="Times New Roman" w:cs="Times New Roman"/>
        </w:rPr>
        <w:t xml:space="preserve">2010). Due to </w:t>
      </w:r>
      <w:r w:rsidR="005D363F">
        <w:rPr>
          <w:rFonts w:ascii="Times New Roman" w:hAnsi="Times New Roman" w:cs="Times New Roman"/>
        </w:rPr>
        <w:t>false positives and negatives</w:t>
      </w:r>
      <w:r w:rsidRPr="00DA687E">
        <w:rPr>
          <w:rFonts w:ascii="Times New Roman" w:hAnsi="Times New Roman" w:cs="Times New Roman"/>
        </w:rPr>
        <w:t xml:space="preserve"> in both MODIS datasets, not all fires were associated with an FRP value, and not all FRP values were associated with a fire</w:t>
      </w:r>
      <w:r w:rsidR="005D363F">
        <w:rPr>
          <w:rFonts w:ascii="Times New Roman" w:hAnsi="Times New Roman" w:cs="Times New Roman"/>
        </w:rPr>
        <w:t xml:space="preserve">: we used only fires where both were </w:t>
      </w:r>
      <w:r w:rsidR="002767C7">
        <w:rPr>
          <w:rFonts w:ascii="Times New Roman" w:hAnsi="Times New Roman" w:cs="Times New Roman"/>
        </w:rPr>
        <w:t>recorded</w:t>
      </w:r>
      <w:r w:rsidRPr="00DA687E">
        <w:rPr>
          <w:rFonts w:ascii="Times New Roman" w:hAnsi="Times New Roman" w:cs="Times New Roman"/>
        </w:rPr>
        <w:t xml:space="preserve">. This produced a dataset of 2 million individual fires from which we calculated </w:t>
      </w:r>
      <w:proofErr w:type="spellStart"/>
      <w:r w:rsidRPr="00DA687E">
        <w:rPr>
          <w:rFonts w:ascii="Times New Roman" w:hAnsi="Times New Roman" w:cs="Times New Roman"/>
        </w:rPr>
        <w:t>pyrodiversity</w:t>
      </w:r>
      <w:proofErr w:type="spellEnd"/>
      <w:r w:rsidRPr="00DA687E">
        <w:rPr>
          <w:rFonts w:ascii="Times New Roman" w:hAnsi="Times New Roman" w:cs="Times New Roman"/>
        </w:rPr>
        <w:t>. As any fire can be located as a point within the four-dimensional space described by the four fire attributes</w:t>
      </w:r>
      <w:r w:rsidR="00D66D37">
        <w:rPr>
          <w:rFonts w:ascii="Times New Roman" w:hAnsi="Times New Roman" w:cs="Times New Roman"/>
        </w:rPr>
        <w:t xml:space="preserve"> (after normalizing by each attribute’s standard </w:t>
      </w:r>
      <w:r w:rsidR="00DB1393">
        <w:rPr>
          <w:rFonts w:ascii="Times New Roman" w:hAnsi="Times New Roman" w:cs="Times New Roman"/>
        </w:rPr>
        <w:t>deviation</w:t>
      </w:r>
      <w:r w:rsidR="00D66D37">
        <w:rPr>
          <w:rFonts w:ascii="Times New Roman" w:hAnsi="Times New Roman" w:cs="Times New Roman"/>
        </w:rPr>
        <w:t>)</w:t>
      </w:r>
      <w:r w:rsidRPr="00DA687E">
        <w:rPr>
          <w:rFonts w:ascii="Times New Roman" w:hAnsi="Times New Roman" w:cs="Times New Roman"/>
        </w:rPr>
        <w:t xml:space="preserve">, </w:t>
      </w:r>
      <w:proofErr w:type="spellStart"/>
      <w:r w:rsidRPr="00DA687E">
        <w:rPr>
          <w:rFonts w:ascii="Times New Roman" w:hAnsi="Times New Roman" w:cs="Times New Roman"/>
        </w:rPr>
        <w:t>pyrodiversity</w:t>
      </w:r>
      <w:proofErr w:type="spellEnd"/>
      <w:r w:rsidRPr="00DA687E">
        <w:rPr>
          <w:rFonts w:ascii="Times New Roman" w:hAnsi="Times New Roman" w:cs="Times New Roman"/>
        </w:rPr>
        <w:t xml:space="preserve"> is</w:t>
      </w:r>
      <w:r w:rsidR="00B8046B">
        <w:rPr>
          <w:rFonts w:ascii="Times New Roman" w:hAnsi="Times New Roman" w:cs="Times New Roman"/>
        </w:rPr>
        <w:t xml:space="preserve"> </w:t>
      </w:r>
      <w:r w:rsidR="002767C7" w:rsidRPr="00DA687E">
        <w:rPr>
          <w:rFonts w:ascii="Times New Roman" w:hAnsi="Times New Roman" w:cs="Times New Roman"/>
        </w:rPr>
        <w:t>c</w:t>
      </w:r>
      <w:r w:rsidR="002767C7">
        <w:rPr>
          <w:rFonts w:ascii="Times New Roman" w:hAnsi="Times New Roman" w:cs="Times New Roman"/>
        </w:rPr>
        <w:t>omputed</w:t>
      </w:r>
      <w:r w:rsidR="002767C7" w:rsidRPr="00DA687E">
        <w:rPr>
          <w:rFonts w:ascii="Times New Roman" w:hAnsi="Times New Roman" w:cs="Times New Roman"/>
        </w:rPr>
        <w:t xml:space="preserve"> </w:t>
      </w:r>
      <w:r w:rsidRPr="00DA687E">
        <w:rPr>
          <w:rFonts w:ascii="Times New Roman" w:hAnsi="Times New Roman" w:cs="Times New Roman"/>
        </w:rPr>
        <w:t xml:space="preserve">as the volume of the minimum convex hull of the four-dimensional space described by all the fires within a 30 arcminute cell, </w:t>
      </w:r>
      <w:r w:rsidR="00AF5E20" w:rsidRPr="00DA687E">
        <w:rPr>
          <w:rFonts w:ascii="Times New Roman" w:hAnsi="Times New Roman" w:cs="Times New Roman"/>
        </w:rPr>
        <w:t>using a non-parametric bootstrap</w:t>
      </w:r>
      <w:r w:rsidR="00AF5E20">
        <w:rPr>
          <w:rFonts w:ascii="Times New Roman" w:hAnsi="Times New Roman" w:cs="Times New Roman"/>
        </w:rPr>
        <w:t xml:space="preserve"> to correct</w:t>
      </w:r>
      <w:r w:rsidRPr="00DA687E">
        <w:rPr>
          <w:rFonts w:ascii="Times New Roman" w:hAnsi="Times New Roman" w:cs="Times New Roman"/>
        </w:rPr>
        <w:t xml:space="preserve"> volume for sample size </w:t>
      </w:r>
      <w:r w:rsidR="00D66D37">
        <w:rPr>
          <w:rFonts w:ascii="Times New Roman" w:hAnsi="Times New Roman" w:cs="Times New Roman"/>
        </w:rPr>
        <w:t xml:space="preserve">(Hempson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D66D37">
        <w:rPr>
          <w:rFonts w:ascii="Times New Roman" w:hAnsi="Times New Roman" w:cs="Times New Roman"/>
        </w:rPr>
        <w:t xml:space="preserve"> </w:t>
      </w:r>
      <w:r w:rsidR="003D0E66">
        <w:rPr>
          <w:rFonts w:ascii="Times New Roman" w:hAnsi="Times New Roman" w:cs="Times New Roman"/>
        </w:rPr>
        <w:t>2017</w:t>
      </w:r>
      <w:r w:rsidR="00D66D37">
        <w:rPr>
          <w:rFonts w:ascii="Times New Roman" w:hAnsi="Times New Roman" w:cs="Times New Roman"/>
        </w:rPr>
        <w:t>)</w:t>
      </w:r>
      <w:r w:rsidR="005273BE">
        <w:rPr>
          <w:rFonts w:ascii="Times New Roman" w:hAnsi="Times New Roman" w:cs="Times New Roman"/>
        </w:rPr>
        <w:t>.</w:t>
      </w:r>
      <w:r w:rsidR="00A35880">
        <w:rPr>
          <w:rFonts w:ascii="Times New Roman" w:hAnsi="Times New Roman" w:cs="Times New Roman"/>
        </w:rPr>
        <w:t xml:space="preserve"> </w:t>
      </w:r>
      <w:proofErr w:type="spellStart"/>
      <w:r w:rsidR="005677D5">
        <w:rPr>
          <w:rFonts w:ascii="Times New Roman" w:hAnsi="Times New Roman" w:cs="Times New Roman"/>
        </w:rPr>
        <w:t>Pyrodiversity</w:t>
      </w:r>
      <w:proofErr w:type="spellEnd"/>
      <w:r w:rsidR="005677D5">
        <w:rPr>
          <w:rFonts w:ascii="Times New Roman" w:hAnsi="Times New Roman" w:cs="Times New Roman"/>
        </w:rPr>
        <w:t xml:space="preserve"> is therefore an emergent property of the fire regime, describing spatial and temporal variation in fire</w:t>
      </w:r>
      <w:r w:rsidR="009A7DAE">
        <w:rPr>
          <w:rFonts w:ascii="Times New Roman" w:hAnsi="Times New Roman" w:cs="Times New Roman"/>
        </w:rPr>
        <w:t xml:space="preserve"> type</w:t>
      </w:r>
      <w:r w:rsidR="005677D5">
        <w:rPr>
          <w:rFonts w:ascii="Times New Roman" w:hAnsi="Times New Roman" w:cs="Times New Roman"/>
        </w:rPr>
        <w:t>.</w:t>
      </w:r>
    </w:p>
    <w:p w14:paraId="1852196C" w14:textId="476F68A5" w:rsidR="00187321" w:rsidRPr="00DA687E" w:rsidRDefault="00EF29A0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415A">
        <w:rPr>
          <w:rFonts w:ascii="Times New Roman" w:hAnsi="Times New Roman" w:cs="Times New Roman"/>
        </w:rPr>
        <w:t>Animal d</w:t>
      </w:r>
      <w:r w:rsidR="00187321">
        <w:rPr>
          <w:rFonts w:ascii="Times New Roman" w:hAnsi="Times New Roman" w:cs="Times New Roman"/>
        </w:rPr>
        <w:t>istribution</w:t>
      </w:r>
      <w:r w:rsidR="00C727C8">
        <w:rPr>
          <w:rFonts w:ascii="Times New Roman" w:hAnsi="Times New Roman" w:cs="Times New Roman"/>
        </w:rPr>
        <w:t>s</w:t>
      </w:r>
      <w:r w:rsidR="002767C7">
        <w:rPr>
          <w:rFonts w:ascii="Times New Roman" w:hAnsi="Times New Roman" w:cs="Times New Roman"/>
        </w:rPr>
        <w:t xml:space="preserve"> </w:t>
      </w:r>
      <w:r w:rsidR="00C71F8C">
        <w:rPr>
          <w:rFonts w:ascii="Times New Roman" w:hAnsi="Times New Roman" w:cs="Times New Roman"/>
        </w:rPr>
        <w:t xml:space="preserve">can </w:t>
      </w:r>
      <w:r w:rsidR="00187321">
        <w:rPr>
          <w:rFonts w:ascii="Times New Roman" w:hAnsi="Times New Roman" w:cs="Times New Roman"/>
        </w:rPr>
        <w:t xml:space="preserve">reflect </w:t>
      </w:r>
      <w:r w:rsidR="00EE415A">
        <w:rPr>
          <w:rFonts w:ascii="Times New Roman" w:hAnsi="Times New Roman" w:cs="Times New Roman"/>
        </w:rPr>
        <w:t>conditions over</w:t>
      </w:r>
      <w:r w:rsidR="00187321">
        <w:rPr>
          <w:rFonts w:ascii="Times New Roman" w:hAnsi="Times New Roman" w:cs="Times New Roman"/>
        </w:rPr>
        <w:t xml:space="preserve"> decades, while fire data are available </w:t>
      </w:r>
      <w:r w:rsidR="00A6224F">
        <w:rPr>
          <w:rFonts w:ascii="Times New Roman" w:hAnsi="Times New Roman" w:cs="Times New Roman"/>
        </w:rPr>
        <w:t>recently</w:t>
      </w:r>
      <w:r w:rsidR="00EE415A">
        <w:rPr>
          <w:rFonts w:ascii="Times New Roman" w:hAnsi="Times New Roman" w:cs="Times New Roman"/>
        </w:rPr>
        <w:t xml:space="preserve">: we make a strong assumption that </w:t>
      </w:r>
      <w:proofErr w:type="spellStart"/>
      <w:r w:rsidR="00EE415A">
        <w:rPr>
          <w:rFonts w:ascii="Times New Roman" w:hAnsi="Times New Roman" w:cs="Times New Roman"/>
        </w:rPr>
        <w:t>pyrodiversity</w:t>
      </w:r>
      <w:proofErr w:type="spellEnd"/>
      <w:r w:rsidR="00EE415A">
        <w:rPr>
          <w:rFonts w:ascii="Times New Roman" w:hAnsi="Times New Roman" w:cs="Times New Roman"/>
        </w:rPr>
        <w:t xml:space="preserve"> since 2000 reflects levels over recent decades</w:t>
      </w:r>
      <w:r w:rsidR="00187321">
        <w:rPr>
          <w:rFonts w:ascii="Times New Roman" w:hAnsi="Times New Roman" w:cs="Times New Roman"/>
        </w:rPr>
        <w:t xml:space="preserve">. For two protected areas in South Africa fire </w:t>
      </w:r>
      <w:r w:rsidR="002767C7">
        <w:rPr>
          <w:rFonts w:ascii="Times New Roman" w:hAnsi="Times New Roman" w:cs="Times New Roman"/>
        </w:rPr>
        <w:t>records</w:t>
      </w:r>
      <w:r w:rsidR="00187321">
        <w:rPr>
          <w:rFonts w:ascii="Times New Roman" w:hAnsi="Times New Roman" w:cs="Times New Roman"/>
        </w:rPr>
        <w:t xml:space="preserve"> based on field map</w:t>
      </w:r>
      <w:r w:rsidR="003429D1">
        <w:rPr>
          <w:rFonts w:ascii="Times New Roman" w:hAnsi="Times New Roman" w:cs="Times New Roman"/>
        </w:rPr>
        <w:t>s</w:t>
      </w:r>
      <w:r w:rsidR="002767C7" w:rsidRPr="002767C7">
        <w:rPr>
          <w:rFonts w:ascii="Times New Roman" w:hAnsi="Times New Roman" w:cs="Times New Roman"/>
        </w:rPr>
        <w:t xml:space="preserve"> </w:t>
      </w:r>
      <w:r w:rsidR="002767C7">
        <w:rPr>
          <w:rFonts w:ascii="Times New Roman" w:hAnsi="Times New Roman" w:cs="Times New Roman"/>
        </w:rPr>
        <w:t>are available</w:t>
      </w:r>
      <w:r w:rsidR="009A7DAE" w:rsidRPr="009A7DAE">
        <w:rPr>
          <w:rFonts w:ascii="Times New Roman" w:hAnsi="Times New Roman" w:cs="Times New Roman"/>
        </w:rPr>
        <w:t xml:space="preserve"> </w:t>
      </w:r>
      <w:r w:rsidR="009A7DAE">
        <w:rPr>
          <w:rFonts w:ascii="Times New Roman" w:hAnsi="Times New Roman" w:cs="Times New Roman"/>
        </w:rPr>
        <w:t>since 1970</w:t>
      </w:r>
      <w:r w:rsidR="00EE415A">
        <w:rPr>
          <w:rFonts w:ascii="Times New Roman" w:hAnsi="Times New Roman" w:cs="Times New Roman"/>
        </w:rPr>
        <w:t xml:space="preserve"> and allow us to test</w:t>
      </w:r>
      <w:r w:rsidR="00187321">
        <w:rPr>
          <w:rFonts w:ascii="Times New Roman" w:hAnsi="Times New Roman" w:cs="Times New Roman"/>
        </w:rPr>
        <w:t xml:space="preserve"> </w:t>
      </w:r>
      <w:r w:rsidR="00EE415A">
        <w:rPr>
          <w:rFonts w:ascii="Times New Roman" w:hAnsi="Times New Roman" w:cs="Times New Roman"/>
        </w:rPr>
        <w:t xml:space="preserve">this assumption. To do so, </w:t>
      </w:r>
      <w:r w:rsidR="00187321">
        <w:rPr>
          <w:rFonts w:ascii="Times New Roman" w:hAnsi="Times New Roman" w:cs="Times New Roman"/>
        </w:rPr>
        <w:t xml:space="preserve">we </w:t>
      </w:r>
      <w:r w:rsidR="003232C6">
        <w:rPr>
          <w:rFonts w:ascii="Times New Roman" w:hAnsi="Times New Roman" w:cs="Times New Roman"/>
        </w:rPr>
        <w:t>compared</w:t>
      </w:r>
      <w:r w:rsidR="00187321">
        <w:rPr>
          <w:rFonts w:ascii="Times New Roman" w:hAnsi="Times New Roman" w:cs="Times New Roman"/>
        </w:rPr>
        <w:t xml:space="preserve"> spatial variation in </w:t>
      </w:r>
      <w:r w:rsidR="002767C7">
        <w:rPr>
          <w:rFonts w:ascii="Times New Roman" w:hAnsi="Times New Roman" w:cs="Times New Roman"/>
        </w:rPr>
        <w:t>fire attributes</w:t>
      </w:r>
      <w:r w:rsidR="00187321">
        <w:rPr>
          <w:rFonts w:ascii="Times New Roman" w:hAnsi="Times New Roman" w:cs="Times New Roman"/>
        </w:rPr>
        <w:t xml:space="preserve"> since 2000 with </w:t>
      </w:r>
      <w:r w:rsidR="002767C7">
        <w:rPr>
          <w:rFonts w:ascii="Times New Roman" w:hAnsi="Times New Roman" w:cs="Times New Roman"/>
        </w:rPr>
        <w:t>historic data</w:t>
      </w:r>
      <w:r w:rsidR="00187321">
        <w:rPr>
          <w:rFonts w:ascii="Times New Roman" w:hAnsi="Times New Roman" w:cs="Times New Roman"/>
        </w:rPr>
        <w:t xml:space="preserve"> (</w:t>
      </w:r>
      <w:r w:rsidR="00A6224F">
        <w:rPr>
          <w:rFonts w:ascii="Times New Roman" w:hAnsi="Times New Roman" w:cs="Times New Roman"/>
        </w:rPr>
        <w:t>Appendix S1</w:t>
      </w:r>
      <w:r w:rsidR="00187321">
        <w:rPr>
          <w:rFonts w:ascii="Times New Roman" w:hAnsi="Times New Roman" w:cs="Times New Roman"/>
        </w:rPr>
        <w:t>)</w:t>
      </w:r>
      <w:r w:rsidR="00D75511">
        <w:rPr>
          <w:rFonts w:ascii="Times New Roman" w:hAnsi="Times New Roman" w:cs="Times New Roman"/>
        </w:rPr>
        <w:t xml:space="preserve">. This revealed </w:t>
      </w:r>
      <w:r w:rsidR="00826CC7">
        <w:rPr>
          <w:rFonts w:ascii="Times New Roman" w:hAnsi="Times New Roman" w:cs="Times New Roman"/>
        </w:rPr>
        <w:t>consistent</w:t>
      </w:r>
      <w:r w:rsidR="00D75511">
        <w:rPr>
          <w:rFonts w:ascii="Times New Roman" w:hAnsi="Times New Roman" w:cs="Times New Roman"/>
        </w:rPr>
        <w:t xml:space="preserve"> correlations </w:t>
      </w:r>
      <w:r w:rsidR="00826CC7">
        <w:rPr>
          <w:rFonts w:ascii="Times New Roman" w:hAnsi="Times New Roman" w:cs="Times New Roman"/>
        </w:rPr>
        <w:t xml:space="preserve">and </w:t>
      </w:r>
      <w:r w:rsidR="00D75511">
        <w:rPr>
          <w:rFonts w:ascii="Times New Roman" w:hAnsi="Times New Roman" w:cs="Times New Roman"/>
        </w:rPr>
        <w:t xml:space="preserve">gives </w:t>
      </w:r>
      <w:proofErr w:type="gramStart"/>
      <w:r w:rsidR="00D75511">
        <w:rPr>
          <w:rFonts w:ascii="Times New Roman" w:hAnsi="Times New Roman" w:cs="Times New Roman"/>
        </w:rPr>
        <w:t>us  confidence</w:t>
      </w:r>
      <w:proofErr w:type="gramEnd"/>
      <w:r w:rsidR="00B74FAF">
        <w:rPr>
          <w:rFonts w:ascii="Times New Roman" w:hAnsi="Times New Roman" w:cs="Times New Roman"/>
        </w:rPr>
        <w:t xml:space="preserve"> that</w:t>
      </w:r>
      <w:r w:rsidR="00D75511">
        <w:rPr>
          <w:rFonts w:ascii="Times New Roman" w:hAnsi="Times New Roman" w:cs="Times New Roman"/>
        </w:rPr>
        <w:t xml:space="preserve"> recent variation </w:t>
      </w:r>
      <w:r w:rsidR="00826CC7">
        <w:rPr>
          <w:rFonts w:ascii="Times New Roman" w:hAnsi="Times New Roman" w:cs="Times New Roman"/>
        </w:rPr>
        <w:t xml:space="preserve">can </w:t>
      </w:r>
      <w:r w:rsidR="00D75511">
        <w:rPr>
          <w:rFonts w:ascii="Times New Roman" w:hAnsi="Times New Roman" w:cs="Times New Roman"/>
        </w:rPr>
        <w:t>reflect historical patterns.</w:t>
      </w:r>
    </w:p>
    <w:p w14:paraId="05B9F827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  <w:b/>
        </w:rPr>
      </w:pPr>
    </w:p>
    <w:p w14:paraId="4A71A272" w14:textId="77777777" w:rsidR="005855F6" w:rsidRPr="00DA687E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Rainfall data</w:t>
      </w:r>
    </w:p>
    <w:p w14:paraId="0471C4B0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1B933C2D" w14:textId="02729E21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We compiled mean annual precipitation data for each grid cell using the Climatic Research Unit (CRU) TS3.10 monthly 0.5º dataset </w:t>
      </w:r>
      <w:r w:rsidRPr="00DA687E">
        <w:rPr>
          <w:rFonts w:ascii="Times New Roman" w:hAnsi="Times New Roman" w:cs="Times New Roman"/>
        </w:rPr>
        <w:fldChar w:fldCharType="begin"/>
      </w:r>
      <w:r w:rsidRPr="00DA687E">
        <w:rPr>
          <w:rFonts w:ascii="Times New Roman" w:hAnsi="Times New Roman" w:cs="Times New Roman"/>
        </w:rPr>
        <w:instrText>ADDIN EN.CITE &lt;EndNote&gt;&lt;Cite&gt;&lt;Author&gt;Harris&lt;/Author&gt;&lt;Year&gt;2014&lt;/Year&gt;&lt;RecNum&gt;6393&lt;/RecNum&gt;&lt;DisplayText&gt;(Harris&lt;style face="italic"&gt; et al.&lt;/style&gt; 2014)&lt;/DisplayText&gt;&lt;record&gt;&lt;rec-number&gt;6393&lt;/rec-number&gt;&lt;foreign-keys&gt;&lt;key app="EN" db-id="pdt52etvh2advne2e9qxe5scztw5xxa9wzfr"&gt;6393&lt;/key&gt;&lt;/foreign-keys&gt;&lt;ref-type name="Journal Article"&gt;17&lt;/ref-type&gt;&lt;contributors&gt;&lt;authors&gt;&lt;author&gt;Harris, I.&lt;/author&gt;&lt;author&gt;Jones, P. D.&lt;/author&gt;&lt;author&gt;Osborn, T. J.&lt;/author&gt;&lt;author&gt;Lister, D. H.&lt;/author&gt;&lt;/authors&gt;&lt;/contributors&gt;&lt;titles&gt;&lt;title&gt;Updated high-resolution grids of monthly climatic observations - the CRU TS3.10 Dataset&lt;/title&gt;&lt;secondary-title&gt;International Journal of Climatology&lt;/secondary-title&gt;&lt;/titles&gt;&lt;periodical&gt;&lt;full-title&gt;International Journal of Climatology&lt;/full-title&gt;&lt;/periodical&gt;&lt;pages&gt;623-642&lt;/pages&gt;&lt;volume&gt;34&lt;/volume&gt;&lt;number&gt;3&lt;/number&gt;&lt;dates&gt;&lt;year&gt;2014&lt;/year&gt;&lt;/dates&gt;&lt;isbn&gt;08998418&lt;/isbn&gt;&lt;urls&gt;&lt;/urls&gt;&lt;electronic-resource-num&gt;10.1002/joc.3711&lt;/electronic-resource-num&gt;&lt;/record&gt;&lt;/Cite&gt;&lt;/EndNote&gt;</w:instrText>
      </w:r>
      <w:r w:rsidRPr="00DA687E">
        <w:rPr>
          <w:rFonts w:ascii="Times New Roman" w:hAnsi="Times New Roman" w:cs="Times New Roman"/>
        </w:rPr>
        <w:fldChar w:fldCharType="separate"/>
      </w:r>
      <w:bookmarkStart w:id="1" w:name="__Fieldmark__680_924786647"/>
      <w:r w:rsidRPr="00DA687E">
        <w:rPr>
          <w:rFonts w:ascii="Times New Roman" w:hAnsi="Times New Roman" w:cs="Times New Roman"/>
        </w:rPr>
        <w:t>(</w:t>
      </w:r>
      <w:bookmarkStart w:id="2" w:name="__Fieldmark__453_1690523849"/>
      <w:r w:rsidRPr="00DA687E">
        <w:rPr>
          <w:rFonts w:ascii="Times New Roman" w:hAnsi="Times New Roman" w:cs="Times New Roman"/>
        </w:rPr>
        <w:t>Harris</w:t>
      </w:r>
      <w:r w:rsidRPr="00DA687E">
        <w:rPr>
          <w:rFonts w:ascii="Times New Roman" w:hAnsi="Times New Roman" w:cs="Times New Roman"/>
          <w:i/>
        </w:rPr>
        <w:t xml:space="preserve"> </w:t>
      </w:r>
      <w:r w:rsidR="00947DD3" w:rsidRPr="00947DD3">
        <w:rPr>
          <w:rFonts w:ascii="Times New Roman" w:hAnsi="Times New Roman" w:cs="Times New Roman"/>
          <w:i/>
        </w:rPr>
        <w:t>et al.</w:t>
      </w:r>
      <w:r w:rsidRPr="00DA687E">
        <w:rPr>
          <w:rFonts w:ascii="Times New Roman" w:hAnsi="Times New Roman" w:cs="Times New Roman"/>
        </w:rPr>
        <w:t xml:space="preserve"> 2014)</w:t>
      </w:r>
      <w:r w:rsidRPr="00DA687E">
        <w:rPr>
          <w:rFonts w:ascii="Times New Roman" w:hAnsi="Times New Roman" w:cs="Times New Roman"/>
        </w:rPr>
        <w:fldChar w:fldCharType="end"/>
      </w:r>
      <w:bookmarkEnd w:id="1"/>
      <w:bookmarkEnd w:id="2"/>
      <w:r w:rsidRPr="00DA687E">
        <w:rPr>
          <w:rFonts w:ascii="Times New Roman" w:hAnsi="Times New Roman" w:cs="Times New Roman"/>
        </w:rPr>
        <w:t xml:space="preserve">. This </w:t>
      </w:r>
      <w:r w:rsidR="00AD1C1A">
        <w:rPr>
          <w:rFonts w:ascii="Times New Roman" w:hAnsi="Times New Roman" w:cs="Times New Roman"/>
        </w:rPr>
        <w:t>global-scale</w:t>
      </w:r>
      <w:r w:rsidR="00AD1C1A" w:rsidRPr="00DA687E">
        <w:rPr>
          <w:rFonts w:ascii="Times New Roman" w:hAnsi="Times New Roman" w:cs="Times New Roman"/>
        </w:rPr>
        <w:t xml:space="preserve"> </w:t>
      </w:r>
      <w:r w:rsidRPr="00DA687E">
        <w:rPr>
          <w:rFonts w:ascii="Times New Roman" w:hAnsi="Times New Roman" w:cs="Times New Roman"/>
        </w:rPr>
        <w:t>product is a</w:t>
      </w:r>
      <w:r w:rsidR="00AD1C1A">
        <w:rPr>
          <w:rFonts w:ascii="Times New Roman" w:hAnsi="Times New Roman" w:cs="Times New Roman"/>
        </w:rPr>
        <w:t xml:space="preserve">n </w:t>
      </w:r>
      <w:r w:rsidRPr="00DA687E">
        <w:rPr>
          <w:rFonts w:ascii="Times New Roman" w:hAnsi="Times New Roman" w:cs="Times New Roman"/>
        </w:rPr>
        <w:t xml:space="preserve">interpolated monthly dataset </w:t>
      </w:r>
      <w:r w:rsidR="00AD1C1A">
        <w:rPr>
          <w:rFonts w:ascii="Times New Roman" w:hAnsi="Times New Roman" w:cs="Times New Roman"/>
        </w:rPr>
        <w:t>based on meteorological station observations from</w:t>
      </w:r>
      <w:r w:rsidRPr="00DA687E">
        <w:rPr>
          <w:rFonts w:ascii="Times New Roman" w:hAnsi="Times New Roman" w:cs="Times New Roman"/>
        </w:rPr>
        <w:t xml:space="preserve"> 1961-20</w:t>
      </w:r>
      <w:r w:rsidR="00AD1C1A">
        <w:rPr>
          <w:rFonts w:ascii="Times New Roman" w:hAnsi="Times New Roman" w:cs="Times New Roman"/>
        </w:rPr>
        <w:t>09</w:t>
      </w:r>
      <w:r w:rsidRPr="00DA687E">
        <w:rPr>
          <w:rFonts w:ascii="Times New Roman" w:hAnsi="Times New Roman" w:cs="Times New Roman"/>
        </w:rPr>
        <w:t xml:space="preserve">. </w:t>
      </w:r>
      <w:r w:rsidR="00B74FAF">
        <w:rPr>
          <w:rFonts w:ascii="Times New Roman" w:hAnsi="Times New Roman" w:cs="Times New Roman"/>
        </w:rPr>
        <w:t>We identified</w:t>
      </w:r>
      <w:r w:rsidRPr="00DA687E">
        <w:rPr>
          <w:rFonts w:ascii="Times New Roman" w:hAnsi="Times New Roman" w:cs="Times New Roman"/>
        </w:rPr>
        <w:t xml:space="preserve"> </w:t>
      </w:r>
      <w:r w:rsidR="00F327E9">
        <w:rPr>
          <w:rFonts w:ascii="Times New Roman" w:hAnsi="Times New Roman" w:cs="Times New Roman"/>
        </w:rPr>
        <w:t>wet</w:t>
      </w:r>
      <w:r w:rsidRPr="00DA687E">
        <w:rPr>
          <w:rFonts w:ascii="Times New Roman" w:hAnsi="Times New Roman" w:cs="Times New Roman"/>
        </w:rPr>
        <w:t xml:space="preserve"> (&gt;650 </w:t>
      </w:r>
      <w:r w:rsidR="002767C7">
        <w:rPr>
          <w:rFonts w:ascii="Times New Roman" w:hAnsi="Times New Roman" w:cs="Times New Roman"/>
        </w:rPr>
        <w:t>mm.y</w:t>
      </w:r>
      <w:r w:rsidRPr="00DA687E">
        <w:rPr>
          <w:rFonts w:ascii="Times New Roman" w:hAnsi="Times New Roman" w:cs="Times New Roman"/>
        </w:rPr>
        <w:t>r</w:t>
      </w:r>
      <w:r w:rsidRPr="00DA687E">
        <w:rPr>
          <w:rFonts w:ascii="Times New Roman" w:hAnsi="Times New Roman" w:cs="Times New Roman"/>
          <w:vertAlign w:val="superscript"/>
        </w:rPr>
        <w:t>-1</w:t>
      </w:r>
      <w:r w:rsidRPr="00DA687E">
        <w:rPr>
          <w:rFonts w:ascii="Times New Roman" w:hAnsi="Times New Roman" w:cs="Times New Roman"/>
        </w:rPr>
        <w:t xml:space="preserve">) and </w:t>
      </w:r>
      <w:r w:rsidR="00F327E9">
        <w:rPr>
          <w:rFonts w:ascii="Times New Roman" w:hAnsi="Times New Roman" w:cs="Times New Roman"/>
        </w:rPr>
        <w:t>dry</w:t>
      </w:r>
      <w:r w:rsidRPr="00DA687E">
        <w:rPr>
          <w:rFonts w:ascii="Times New Roman" w:hAnsi="Times New Roman" w:cs="Times New Roman"/>
        </w:rPr>
        <w:t xml:space="preserve"> (&lt;650 </w:t>
      </w:r>
      <w:r w:rsidR="002767C7">
        <w:rPr>
          <w:rFonts w:ascii="Times New Roman" w:hAnsi="Times New Roman" w:cs="Times New Roman"/>
        </w:rPr>
        <w:t>mm.y</w:t>
      </w:r>
      <w:r w:rsidRPr="00DA687E">
        <w:rPr>
          <w:rFonts w:ascii="Times New Roman" w:hAnsi="Times New Roman" w:cs="Times New Roman"/>
        </w:rPr>
        <w:t>r</w:t>
      </w:r>
      <w:r w:rsidRPr="00DA687E">
        <w:rPr>
          <w:rFonts w:ascii="Times New Roman" w:hAnsi="Times New Roman" w:cs="Times New Roman"/>
          <w:vertAlign w:val="superscript"/>
        </w:rPr>
        <w:t>-1</w:t>
      </w:r>
      <w:r w:rsidR="00B826DE" w:rsidRPr="00DA687E">
        <w:rPr>
          <w:rFonts w:ascii="Times New Roman" w:hAnsi="Times New Roman" w:cs="Times New Roman"/>
        </w:rPr>
        <w:t>) savanna</w:t>
      </w:r>
      <w:r w:rsidRPr="00DA687E">
        <w:rPr>
          <w:rFonts w:ascii="Times New Roman" w:hAnsi="Times New Roman" w:cs="Times New Roman"/>
        </w:rPr>
        <w:t xml:space="preserve">s. </w:t>
      </w:r>
      <w:r w:rsidR="00070C54" w:rsidRPr="00DA687E">
        <w:rPr>
          <w:rFonts w:ascii="Times New Roman" w:hAnsi="Times New Roman" w:cs="Times New Roman"/>
        </w:rPr>
        <w:t xml:space="preserve">Note that </w:t>
      </w:r>
      <w:r w:rsidR="00F327E9">
        <w:rPr>
          <w:rFonts w:ascii="Times New Roman" w:hAnsi="Times New Roman" w:cs="Times New Roman"/>
        </w:rPr>
        <w:t>wet</w:t>
      </w:r>
      <w:r w:rsidR="00070C54" w:rsidRPr="00DA687E">
        <w:rPr>
          <w:rFonts w:ascii="Times New Roman" w:hAnsi="Times New Roman" w:cs="Times New Roman"/>
        </w:rPr>
        <w:t xml:space="preserve"> savannas largely correspond with the intermediate rainfall areas in Hempson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070C54" w:rsidRPr="00DA687E">
        <w:rPr>
          <w:rFonts w:ascii="Times New Roman" w:hAnsi="Times New Roman" w:cs="Times New Roman"/>
        </w:rPr>
        <w:t xml:space="preserve"> (</w:t>
      </w:r>
      <w:r w:rsidR="003D0E66">
        <w:rPr>
          <w:rFonts w:ascii="Times New Roman" w:hAnsi="Times New Roman" w:cs="Times New Roman"/>
        </w:rPr>
        <w:t>2017</w:t>
      </w:r>
      <w:r w:rsidR="00070C54" w:rsidRPr="00DA687E">
        <w:rPr>
          <w:rFonts w:ascii="Times New Roman" w:hAnsi="Times New Roman" w:cs="Times New Roman"/>
        </w:rPr>
        <w:t>; i.e. 650</w:t>
      </w:r>
      <w:r w:rsidR="00C146EF">
        <w:rPr>
          <w:rFonts w:ascii="Times New Roman" w:hAnsi="Times New Roman" w:cs="Times New Roman"/>
        </w:rPr>
        <w:t>-</w:t>
      </w:r>
      <w:r w:rsidR="00070C54" w:rsidRPr="00DA687E">
        <w:rPr>
          <w:rFonts w:ascii="Times New Roman" w:hAnsi="Times New Roman" w:cs="Times New Roman"/>
        </w:rPr>
        <w:t xml:space="preserve">1300 </w:t>
      </w:r>
      <w:r w:rsidR="002767C7">
        <w:rPr>
          <w:rFonts w:ascii="Times New Roman" w:hAnsi="Times New Roman" w:cs="Times New Roman"/>
        </w:rPr>
        <w:t>mm.y</w:t>
      </w:r>
      <w:r w:rsidR="00070C54" w:rsidRPr="00DA687E">
        <w:rPr>
          <w:rFonts w:ascii="Times New Roman" w:hAnsi="Times New Roman" w:cs="Times New Roman"/>
        </w:rPr>
        <w:t>r</w:t>
      </w:r>
      <w:r w:rsidR="00070C54" w:rsidRPr="00DA687E">
        <w:rPr>
          <w:rFonts w:ascii="Times New Roman" w:hAnsi="Times New Roman" w:cs="Times New Roman"/>
          <w:vertAlign w:val="superscript"/>
        </w:rPr>
        <w:t>-1</w:t>
      </w:r>
      <w:r w:rsidR="00070C54" w:rsidRPr="00DA687E">
        <w:rPr>
          <w:rFonts w:ascii="Times New Roman" w:hAnsi="Times New Roman" w:cs="Times New Roman"/>
        </w:rPr>
        <w:t>)</w:t>
      </w:r>
      <w:r w:rsidR="00AF5E20">
        <w:rPr>
          <w:rFonts w:ascii="Times New Roman" w:hAnsi="Times New Roman" w:cs="Times New Roman"/>
        </w:rPr>
        <w:t>, and that climatological data are computed over a longer time series than the satellite derived datasets since (a) more data are available and (b) climate is best described by long-term averages</w:t>
      </w:r>
      <w:r w:rsidR="00070C54" w:rsidRPr="00DA687E">
        <w:rPr>
          <w:rFonts w:ascii="Times New Roman" w:hAnsi="Times New Roman" w:cs="Times New Roman"/>
        </w:rPr>
        <w:t>.</w:t>
      </w:r>
    </w:p>
    <w:p w14:paraId="7A785293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7504D57F" w14:textId="02291356" w:rsidR="005855F6" w:rsidRPr="00DA687E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 xml:space="preserve">Species </w:t>
      </w:r>
      <w:r w:rsidR="00904D5C">
        <w:rPr>
          <w:rFonts w:ascii="Times New Roman" w:hAnsi="Times New Roman" w:cs="Times New Roman"/>
          <w:szCs w:val="24"/>
        </w:rPr>
        <w:t>richness</w:t>
      </w:r>
    </w:p>
    <w:p w14:paraId="557F7254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1551F0D6" w14:textId="79FDF750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We focused on mammal and bird </w:t>
      </w:r>
      <w:r w:rsidR="00031F3B">
        <w:rPr>
          <w:rFonts w:ascii="Times New Roman" w:hAnsi="Times New Roman" w:cs="Times New Roman"/>
        </w:rPr>
        <w:t>richness</w:t>
      </w:r>
      <w:r w:rsidR="00031F3B" w:rsidRPr="00DA687E">
        <w:rPr>
          <w:rFonts w:ascii="Times New Roman" w:hAnsi="Times New Roman" w:cs="Times New Roman"/>
        </w:rPr>
        <w:t xml:space="preserve"> </w:t>
      </w:r>
      <w:r w:rsidR="00031F3B">
        <w:rPr>
          <w:rFonts w:ascii="Times New Roman" w:hAnsi="Times New Roman" w:cs="Times New Roman"/>
        </w:rPr>
        <w:t>as</w:t>
      </w:r>
      <w:r w:rsidR="00031F3B" w:rsidRPr="00DA687E">
        <w:rPr>
          <w:rFonts w:ascii="Times New Roman" w:hAnsi="Times New Roman" w:cs="Times New Roman"/>
        </w:rPr>
        <w:t xml:space="preserve"> </w:t>
      </w:r>
      <w:r w:rsidRPr="00DA687E">
        <w:rPr>
          <w:rFonts w:ascii="Times New Roman" w:hAnsi="Times New Roman" w:cs="Times New Roman"/>
        </w:rPr>
        <w:t>the ranges of these species are relatively well-known compared to other taxonomic groups. We defined savanna habitat using White (1983</w:t>
      </w:r>
      <w:r w:rsidR="004C3DE6" w:rsidRPr="00DA687E">
        <w:rPr>
          <w:rFonts w:ascii="Times New Roman" w:hAnsi="Times New Roman" w:cs="Times New Roman"/>
        </w:rPr>
        <w:t xml:space="preserve">; </w:t>
      </w:r>
      <w:r w:rsidR="008D5E1A">
        <w:rPr>
          <w:rFonts w:ascii="Times New Roman" w:hAnsi="Times New Roman" w:cs="Times New Roman"/>
        </w:rPr>
        <w:t xml:space="preserve">see </w:t>
      </w:r>
      <w:r w:rsidR="00FB5775">
        <w:rPr>
          <w:rFonts w:ascii="Times New Roman" w:hAnsi="Times New Roman" w:cs="Times New Roman"/>
        </w:rPr>
        <w:t>Supporting</w:t>
      </w:r>
      <w:r w:rsidR="00FB5775" w:rsidRPr="00DA687E">
        <w:rPr>
          <w:rFonts w:ascii="Times New Roman" w:hAnsi="Times New Roman" w:cs="Times New Roman"/>
        </w:rPr>
        <w:t xml:space="preserve"> </w:t>
      </w:r>
      <w:r w:rsidR="008D5E1A">
        <w:rPr>
          <w:rFonts w:ascii="Times New Roman" w:hAnsi="Times New Roman" w:cs="Times New Roman"/>
        </w:rPr>
        <w:t>Inform</w:t>
      </w:r>
      <w:r w:rsidR="00F84588">
        <w:rPr>
          <w:rFonts w:ascii="Times New Roman" w:hAnsi="Times New Roman" w:cs="Times New Roman"/>
        </w:rPr>
        <w:t>a</w:t>
      </w:r>
      <w:r w:rsidR="008D5E1A">
        <w:rPr>
          <w:rFonts w:ascii="Times New Roman" w:hAnsi="Times New Roman" w:cs="Times New Roman"/>
        </w:rPr>
        <w:t xml:space="preserve">tion, Appendix </w:t>
      </w:r>
      <w:r w:rsidR="00451E45">
        <w:rPr>
          <w:rFonts w:ascii="Times New Roman" w:hAnsi="Times New Roman" w:cs="Times New Roman"/>
        </w:rPr>
        <w:t>S</w:t>
      </w:r>
      <w:r w:rsidR="008D5E1A">
        <w:rPr>
          <w:rFonts w:ascii="Times New Roman" w:hAnsi="Times New Roman" w:cs="Times New Roman"/>
        </w:rPr>
        <w:t>1</w:t>
      </w:r>
      <w:r w:rsidRPr="00DA687E">
        <w:rPr>
          <w:rFonts w:ascii="Times New Roman" w:hAnsi="Times New Roman" w:cs="Times New Roman"/>
        </w:rPr>
        <w:t>) and</w:t>
      </w:r>
      <w:r w:rsidR="004C3DE6" w:rsidRPr="00DA687E">
        <w:rPr>
          <w:rFonts w:ascii="Times New Roman" w:hAnsi="Times New Roman" w:cs="Times New Roman"/>
        </w:rPr>
        <w:t xml:space="preserve"> a minimum rainfall threshold of 300 </w:t>
      </w:r>
      <w:r w:rsidR="002767C7">
        <w:rPr>
          <w:rFonts w:ascii="Times New Roman" w:hAnsi="Times New Roman" w:cs="Times New Roman"/>
        </w:rPr>
        <w:t>mm.y</w:t>
      </w:r>
      <w:r w:rsidR="004C3DE6" w:rsidRPr="00DA687E">
        <w:rPr>
          <w:rFonts w:ascii="Times New Roman" w:hAnsi="Times New Roman" w:cs="Times New Roman"/>
        </w:rPr>
        <w:t>r</w:t>
      </w:r>
      <w:r w:rsidR="004C3DE6" w:rsidRPr="00DA687E">
        <w:rPr>
          <w:rFonts w:ascii="Times New Roman" w:hAnsi="Times New Roman" w:cs="Times New Roman"/>
          <w:vertAlign w:val="superscript"/>
        </w:rPr>
        <w:t>-1</w:t>
      </w:r>
      <w:r w:rsidR="004C3DE6" w:rsidRPr="00DA687E">
        <w:rPr>
          <w:rFonts w:ascii="Times New Roman" w:hAnsi="Times New Roman" w:cs="Times New Roman"/>
        </w:rPr>
        <w:t>.</w:t>
      </w:r>
      <w:r w:rsidRPr="00DA687E">
        <w:rPr>
          <w:rFonts w:ascii="Times New Roman" w:hAnsi="Times New Roman" w:cs="Times New Roman"/>
        </w:rPr>
        <w:t xml:space="preserve"> Our goal was to include only bird and mammal species known to occur in savanna</w:t>
      </w:r>
      <w:r w:rsidR="00A12907">
        <w:rPr>
          <w:rFonts w:ascii="Times New Roman" w:hAnsi="Times New Roman" w:cs="Times New Roman"/>
        </w:rPr>
        <w:t>s</w:t>
      </w:r>
      <w:r w:rsidRPr="00DA687E">
        <w:rPr>
          <w:rFonts w:ascii="Times New Roman" w:hAnsi="Times New Roman" w:cs="Times New Roman"/>
        </w:rPr>
        <w:t xml:space="preserve">, based on descriptions from literature and guidebooks. Non-savanna dependent species could have ranges encompassing the savanna biome if they either occupy those savanna areas transiently or if they occupy patches of non-savanna habitat which are too small (e.g. </w:t>
      </w:r>
      <w:r w:rsidR="00B74FAF">
        <w:rPr>
          <w:rFonts w:ascii="Times New Roman" w:hAnsi="Times New Roman" w:cs="Times New Roman"/>
        </w:rPr>
        <w:t>riverine</w:t>
      </w:r>
      <w:r w:rsidR="00B74FAF" w:rsidRPr="00DA687E">
        <w:rPr>
          <w:rFonts w:ascii="Times New Roman" w:hAnsi="Times New Roman" w:cs="Times New Roman"/>
        </w:rPr>
        <w:t xml:space="preserve"> </w:t>
      </w:r>
      <w:r w:rsidRPr="00DA687E">
        <w:rPr>
          <w:rFonts w:ascii="Times New Roman" w:hAnsi="Times New Roman" w:cs="Times New Roman"/>
        </w:rPr>
        <w:t xml:space="preserve">forests) to be mapped </w:t>
      </w:r>
      <w:r w:rsidR="00DA687E">
        <w:rPr>
          <w:rFonts w:ascii="Times New Roman" w:hAnsi="Times New Roman" w:cs="Times New Roman"/>
        </w:rPr>
        <w:t>at the spatial grain of our study</w:t>
      </w:r>
      <w:r w:rsidRPr="00DA687E">
        <w:rPr>
          <w:rFonts w:ascii="Times New Roman" w:hAnsi="Times New Roman" w:cs="Times New Roman"/>
        </w:rPr>
        <w:t xml:space="preserve">. </w:t>
      </w:r>
      <w:r w:rsidR="00EE415A">
        <w:rPr>
          <w:rFonts w:ascii="Times New Roman" w:hAnsi="Times New Roman" w:cs="Times New Roman"/>
        </w:rPr>
        <w:t>We validated our species lists using checklist data (Appendix S1).</w:t>
      </w:r>
    </w:p>
    <w:p w14:paraId="0390FFF0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6CB74485" w14:textId="77777777" w:rsidR="005855F6" w:rsidRPr="00DA687E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Mammal diversity</w:t>
      </w:r>
    </w:p>
    <w:p w14:paraId="4DCC9435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3C5E92B1" w14:textId="672FBA22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We compiled mammal </w:t>
      </w:r>
      <w:r w:rsidR="00A12907">
        <w:rPr>
          <w:rFonts w:ascii="Times New Roman" w:hAnsi="Times New Roman" w:cs="Times New Roman"/>
        </w:rPr>
        <w:t>species richness</w:t>
      </w:r>
      <w:r w:rsidRPr="00DA687E">
        <w:rPr>
          <w:rFonts w:ascii="Times New Roman" w:hAnsi="Times New Roman" w:cs="Times New Roman"/>
        </w:rPr>
        <w:t xml:space="preserve"> within quarter-degree (</w:t>
      </w:r>
      <w:r w:rsidR="00CA37EE">
        <w:rPr>
          <w:rFonts w:ascii="Times New Roman" w:hAnsi="Times New Roman" w:cs="Times New Roman"/>
        </w:rPr>
        <w:t>30 min x 30 min)</w:t>
      </w:r>
      <w:r w:rsidRPr="00DA687E">
        <w:rPr>
          <w:rFonts w:ascii="Times New Roman" w:hAnsi="Times New Roman" w:cs="Times New Roman"/>
        </w:rPr>
        <w:t xml:space="preserve"> scales using range maps from the IUCN </w:t>
      </w:r>
      <w:r w:rsidRPr="00DA687E">
        <w:rPr>
          <w:rFonts w:ascii="Times New Roman" w:hAnsi="Times New Roman" w:cs="Times New Roman"/>
          <w:color w:val="000000"/>
          <w:highlight w:val="white"/>
        </w:rPr>
        <w:t xml:space="preserve">Red List of Threatened Species </w:t>
      </w:r>
      <w:r w:rsidRPr="00DA687E">
        <w:rPr>
          <w:rFonts w:ascii="Times New Roman" w:hAnsi="Times New Roman" w:cs="Times New Roman"/>
        </w:rPr>
        <w:t>mammal diversity database &lt;</w:t>
      </w:r>
      <w:hyperlink r:id="rId6">
        <w:r w:rsidRPr="00E83BA1">
          <w:rPr>
            <w:rStyle w:val="InternetLink"/>
            <w:rFonts w:ascii="Times New Roman" w:hAnsi="Times New Roman" w:cs="Times New Roman"/>
          </w:rPr>
          <w:t>http://www.iucnredlist.org/technical-documents/spatial-data</w:t>
        </w:r>
      </w:hyperlink>
      <w:r w:rsidRPr="00DA687E">
        <w:rPr>
          <w:rFonts w:ascii="Times New Roman" w:hAnsi="Times New Roman" w:cs="Times New Roman"/>
        </w:rPr>
        <w:t>&gt;. To explore detailed hypotheses about different taxonomic or trait-based subsets of the data we calculated the richness of five data partitions:</w:t>
      </w:r>
      <w:r w:rsidR="007B3684" w:rsidRPr="00DA687E">
        <w:rPr>
          <w:rFonts w:ascii="Times New Roman" w:hAnsi="Times New Roman" w:cs="Times New Roman"/>
        </w:rPr>
        <w:t xml:space="preserve"> 1)</w:t>
      </w:r>
      <w:r w:rsidRPr="00DA687E">
        <w:rPr>
          <w:rFonts w:ascii="Times New Roman" w:hAnsi="Times New Roman" w:cs="Times New Roman"/>
        </w:rPr>
        <w:t xml:space="preserve"> bat species; </w:t>
      </w:r>
      <w:r w:rsidR="007B3684" w:rsidRPr="00DA687E">
        <w:rPr>
          <w:rFonts w:ascii="Times New Roman" w:hAnsi="Times New Roman" w:cs="Times New Roman"/>
        </w:rPr>
        <w:t xml:space="preserve">2) </w:t>
      </w:r>
      <w:r w:rsidRPr="00DA687E">
        <w:rPr>
          <w:rFonts w:ascii="Times New Roman" w:hAnsi="Times New Roman" w:cs="Times New Roman"/>
        </w:rPr>
        <w:t xml:space="preserve">mammals excluding bats; </w:t>
      </w:r>
      <w:r w:rsidR="007B3684" w:rsidRPr="00DA687E">
        <w:rPr>
          <w:rFonts w:ascii="Times New Roman" w:hAnsi="Times New Roman" w:cs="Times New Roman"/>
        </w:rPr>
        <w:t xml:space="preserve">3) </w:t>
      </w:r>
      <w:r w:rsidR="0069009C">
        <w:rPr>
          <w:rFonts w:ascii="Times New Roman" w:hAnsi="Times New Roman" w:cs="Times New Roman"/>
        </w:rPr>
        <w:t>small mammals, defined by the lower 50</w:t>
      </w:r>
      <w:r w:rsidR="0069009C" w:rsidRPr="0069009C">
        <w:rPr>
          <w:rFonts w:ascii="Times New Roman" w:hAnsi="Times New Roman" w:cs="Times New Roman"/>
          <w:vertAlign w:val="superscript"/>
        </w:rPr>
        <w:t>th</w:t>
      </w:r>
      <w:r w:rsidR="0069009C">
        <w:rPr>
          <w:rFonts w:ascii="Times New Roman" w:hAnsi="Times New Roman" w:cs="Times New Roman"/>
        </w:rPr>
        <w:t xml:space="preserve"> percentile of mean body mass</w:t>
      </w:r>
      <w:r w:rsidRPr="00E83BA1">
        <w:rPr>
          <w:rFonts w:ascii="Times New Roman" w:hAnsi="Times New Roman" w:cs="Times New Roman"/>
        </w:rPr>
        <w:t xml:space="preserve">; </w:t>
      </w:r>
      <w:r w:rsidR="007B3684" w:rsidRPr="00E83BA1">
        <w:rPr>
          <w:rFonts w:ascii="Times New Roman" w:hAnsi="Times New Roman" w:cs="Times New Roman"/>
        </w:rPr>
        <w:t xml:space="preserve">4) </w:t>
      </w:r>
      <w:r w:rsidR="0069009C">
        <w:rPr>
          <w:rFonts w:ascii="Times New Roman" w:hAnsi="Times New Roman" w:cs="Times New Roman"/>
        </w:rPr>
        <w:t>large mammals, defined by the upper 50</w:t>
      </w:r>
      <w:r w:rsidR="0069009C" w:rsidRPr="00352F1A">
        <w:rPr>
          <w:rFonts w:ascii="Times New Roman" w:hAnsi="Times New Roman" w:cs="Times New Roman"/>
          <w:vertAlign w:val="superscript"/>
        </w:rPr>
        <w:t>th</w:t>
      </w:r>
      <w:r w:rsidR="0069009C">
        <w:rPr>
          <w:rFonts w:ascii="Times New Roman" w:hAnsi="Times New Roman" w:cs="Times New Roman"/>
        </w:rPr>
        <w:t xml:space="preserve"> percentile of mean body mass</w:t>
      </w:r>
      <w:r w:rsidR="0069009C" w:rsidRPr="00E83BA1">
        <w:rPr>
          <w:rFonts w:ascii="Times New Roman" w:hAnsi="Times New Roman" w:cs="Times New Roman"/>
        </w:rPr>
        <w:t>;</w:t>
      </w:r>
      <w:r w:rsidRPr="00E83BA1">
        <w:rPr>
          <w:rFonts w:ascii="Times New Roman" w:hAnsi="Times New Roman" w:cs="Times New Roman"/>
        </w:rPr>
        <w:t xml:space="preserve"> and </w:t>
      </w:r>
      <w:r w:rsidR="007B3684" w:rsidRPr="00E83BA1">
        <w:rPr>
          <w:rFonts w:ascii="Times New Roman" w:hAnsi="Times New Roman" w:cs="Times New Roman"/>
        </w:rPr>
        <w:t xml:space="preserve">5) </w:t>
      </w:r>
      <w:r w:rsidR="0069009C">
        <w:rPr>
          <w:rFonts w:ascii="Times New Roman" w:hAnsi="Times New Roman" w:cs="Times New Roman"/>
        </w:rPr>
        <w:t xml:space="preserve">common species, defined by </w:t>
      </w:r>
      <w:r w:rsidRPr="00E83BA1">
        <w:rPr>
          <w:rFonts w:ascii="Times New Roman" w:hAnsi="Times New Roman" w:cs="Times New Roman"/>
        </w:rPr>
        <w:t xml:space="preserve">the 50% most widely distributed species. Body sizes were assembled from primary literature and guidebooks, using average body mass (kg) of adult males and females, a full list is provided in </w:t>
      </w:r>
      <w:r w:rsidR="008D5E1A" w:rsidRPr="00123D66">
        <w:rPr>
          <w:rFonts w:ascii="Times New Roman" w:hAnsi="Times New Roman" w:cs="Times New Roman"/>
        </w:rPr>
        <w:t xml:space="preserve">Appendix </w:t>
      </w:r>
      <w:r w:rsidR="00451E45" w:rsidRPr="00123D66">
        <w:rPr>
          <w:rFonts w:ascii="Times New Roman" w:hAnsi="Times New Roman" w:cs="Times New Roman"/>
        </w:rPr>
        <w:t>S</w:t>
      </w:r>
      <w:r w:rsidR="008D5E1A" w:rsidRPr="00123D66">
        <w:rPr>
          <w:rFonts w:ascii="Times New Roman" w:hAnsi="Times New Roman" w:cs="Times New Roman"/>
        </w:rPr>
        <w:t>2</w:t>
      </w:r>
      <w:r w:rsidRPr="00123D66">
        <w:rPr>
          <w:rFonts w:ascii="Times New Roman" w:hAnsi="Times New Roman" w:cs="Times New Roman"/>
        </w:rPr>
        <w:t>.</w:t>
      </w:r>
    </w:p>
    <w:p w14:paraId="132E5730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  <w:b/>
        </w:rPr>
      </w:pPr>
    </w:p>
    <w:p w14:paraId="73D37977" w14:textId="77777777" w:rsidR="005855F6" w:rsidRPr="00DA687E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Bird diversity</w:t>
      </w:r>
    </w:p>
    <w:p w14:paraId="12E7D0CE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62422B00" w14:textId="1850A775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>Distribution</w:t>
      </w:r>
      <w:r w:rsidR="007A39B0">
        <w:rPr>
          <w:rFonts w:ascii="Times New Roman" w:hAnsi="Times New Roman" w:cs="Times New Roman"/>
        </w:rPr>
        <w:t>s</w:t>
      </w:r>
      <w:r w:rsidRPr="00E83BA1">
        <w:rPr>
          <w:rFonts w:ascii="Times New Roman" w:hAnsi="Times New Roman" w:cs="Times New Roman"/>
        </w:rPr>
        <w:t xml:space="preserve"> of all African breeding bird species w</w:t>
      </w:r>
      <w:r w:rsidR="007A39B0">
        <w:rPr>
          <w:rFonts w:ascii="Times New Roman" w:hAnsi="Times New Roman" w:cs="Times New Roman"/>
        </w:rPr>
        <w:t>ere</w:t>
      </w:r>
      <w:r w:rsidRPr="00E83BA1">
        <w:rPr>
          <w:rFonts w:ascii="Times New Roman" w:hAnsi="Times New Roman" w:cs="Times New Roman"/>
        </w:rPr>
        <w:t xml:space="preserve"> obtained from the Copenhagen Museum (Hansen </w:t>
      </w:r>
      <w:r w:rsidR="00947DD3" w:rsidRPr="00947DD3">
        <w:rPr>
          <w:rFonts w:ascii="Times New Roman" w:hAnsi="Times New Roman" w:cs="Times New Roman"/>
          <w:i/>
        </w:rPr>
        <w:t>et al.</w:t>
      </w:r>
      <w:r w:rsidRPr="00E83BA1">
        <w:rPr>
          <w:rFonts w:ascii="Times New Roman" w:hAnsi="Times New Roman" w:cs="Times New Roman"/>
        </w:rPr>
        <w:t xml:space="preserve"> 2007). We identified </w:t>
      </w:r>
      <w:r w:rsidR="00B826DE" w:rsidRPr="00E83BA1">
        <w:rPr>
          <w:rFonts w:ascii="Times New Roman" w:hAnsi="Times New Roman" w:cs="Times New Roman"/>
        </w:rPr>
        <w:t>species associated with savanna</w:t>
      </w:r>
      <w:r w:rsidRPr="00E83BA1">
        <w:rPr>
          <w:rFonts w:ascii="Times New Roman" w:hAnsi="Times New Roman" w:cs="Times New Roman"/>
        </w:rPr>
        <w:t xml:space="preserve"> habitats from habitat descriptions in </w:t>
      </w:r>
      <w:r w:rsidR="008A364A" w:rsidRPr="00E83BA1">
        <w:rPr>
          <w:rFonts w:ascii="Times New Roman" w:hAnsi="Times New Roman" w:cs="Times New Roman"/>
        </w:rPr>
        <w:t>Sinclair &amp; Ryan</w:t>
      </w:r>
      <w:r w:rsidRPr="00E83BA1">
        <w:rPr>
          <w:rFonts w:ascii="Times New Roman" w:hAnsi="Times New Roman" w:cs="Times New Roman"/>
        </w:rPr>
        <w:t xml:space="preserve"> </w:t>
      </w:r>
      <w:r w:rsidR="008A364A" w:rsidRPr="00E83BA1">
        <w:rPr>
          <w:rFonts w:ascii="Times New Roman" w:hAnsi="Times New Roman" w:cs="Times New Roman"/>
        </w:rPr>
        <w:t>(20</w:t>
      </w:r>
      <w:r w:rsidR="001C0EF3">
        <w:rPr>
          <w:rFonts w:ascii="Times New Roman" w:hAnsi="Times New Roman" w:cs="Times New Roman"/>
        </w:rPr>
        <w:t>03</w:t>
      </w:r>
      <w:r w:rsidR="008A364A" w:rsidRPr="00E83BA1">
        <w:rPr>
          <w:rFonts w:ascii="Times New Roman" w:hAnsi="Times New Roman" w:cs="Times New Roman"/>
        </w:rPr>
        <w:t xml:space="preserve">) </w:t>
      </w:r>
      <w:r w:rsidRPr="00E83BA1">
        <w:rPr>
          <w:rFonts w:ascii="Times New Roman" w:hAnsi="Times New Roman" w:cs="Times New Roman"/>
        </w:rPr>
        <w:t>and</w:t>
      </w:r>
      <w:r w:rsidRPr="00DA687E">
        <w:rPr>
          <w:rFonts w:ascii="Times New Roman" w:hAnsi="Times New Roman" w:cs="Times New Roman"/>
        </w:rPr>
        <w:t xml:space="preserve"> online resources. A full list of 819 species included is provided in </w:t>
      </w:r>
      <w:r w:rsidR="008D5E1A">
        <w:rPr>
          <w:rFonts w:ascii="Times New Roman" w:hAnsi="Times New Roman" w:cs="Times New Roman"/>
        </w:rPr>
        <w:t xml:space="preserve">Appendix </w:t>
      </w:r>
      <w:r w:rsidR="00451E45">
        <w:rPr>
          <w:rFonts w:ascii="Times New Roman" w:hAnsi="Times New Roman" w:cs="Times New Roman"/>
        </w:rPr>
        <w:t>S</w:t>
      </w:r>
      <w:r w:rsidR="008D5E1A">
        <w:rPr>
          <w:rFonts w:ascii="Times New Roman" w:hAnsi="Times New Roman" w:cs="Times New Roman"/>
        </w:rPr>
        <w:t>3</w:t>
      </w:r>
      <w:r w:rsidRPr="00DA687E">
        <w:rPr>
          <w:rFonts w:ascii="Times New Roman" w:hAnsi="Times New Roman" w:cs="Times New Roman"/>
        </w:rPr>
        <w:t xml:space="preserve">. In addition to overall richness, we calculated richness of </w:t>
      </w:r>
      <w:r w:rsidR="00E57042">
        <w:rPr>
          <w:rFonts w:ascii="Times New Roman" w:hAnsi="Times New Roman" w:cs="Times New Roman"/>
        </w:rPr>
        <w:t xml:space="preserve">common species, defined as </w:t>
      </w:r>
      <w:r w:rsidRPr="00DA687E">
        <w:rPr>
          <w:rFonts w:ascii="Times New Roman" w:hAnsi="Times New Roman" w:cs="Times New Roman"/>
        </w:rPr>
        <w:t>the 50% most widely distributed species.</w:t>
      </w:r>
    </w:p>
    <w:p w14:paraId="1F7899BC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70AE8900" w14:textId="77777777" w:rsidR="005855F6" w:rsidRPr="00DA687E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N</w:t>
      </w:r>
      <w:r w:rsidR="007B3684" w:rsidRPr="00DA687E">
        <w:rPr>
          <w:rFonts w:ascii="Times New Roman" w:hAnsi="Times New Roman" w:cs="Times New Roman"/>
          <w:szCs w:val="24"/>
        </w:rPr>
        <w:t xml:space="preserve">et </w:t>
      </w:r>
      <w:r w:rsidRPr="00DA687E">
        <w:rPr>
          <w:rFonts w:ascii="Times New Roman" w:hAnsi="Times New Roman" w:cs="Times New Roman"/>
          <w:szCs w:val="24"/>
        </w:rPr>
        <w:t>P</w:t>
      </w:r>
      <w:r w:rsidR="007B3684" w:rsidRPr="00DA687E">
        <w:rPr>
          <w:rFonts w:ascii="Times New Roman" w:hAnsi="Times New Roman" w:cs="Times New Roman"/>
          <w:szCs w:val="24"/>
        </w:rPr>
        <w:t xml:space="preserve">rimary </w:t>
      </w:r>
      <w:r w:rsidRPr="00DA687E">
        <w:rPr>
          <w:rFonts w:ascii="Times New Roman" w:hAnsi="Times New Roman" w:cs="Times New Roman"/>
          <w:szCs w:val="24"/>
        </w:rPr>
        <w:t>P</w:t>
      </w:r>
      <w:r w:rsidR="007B3684" w:rsidRPr="00DA687E">
        <w:rPr>
          <w:rFonts w:ascii="Times New Roman" w:hAnsi="Times New Roman" w:cs="Times New Roman"/>
          <w:szCs w:val="24"/>
        </w:rPr>
        <w:t>roductivity</w:t>
      </w:r>
    </w:p>
    <w:p w14:paraId="72CABEAE" w14:textId="77777777" w:rsidR="005855F6" w:rsidRPr="00E83BA1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670218D0" w14:textId="5249A646" w:rsidR="005855F6" w:rsidRPr="00E83BA1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 xml:space="preserve">Net Primary Productivity (NPP) is widely used as the basis for understanding macro-scale productivity-diversity relationships (e.g. </w:t>
      </w:r>
      <w:proofErr w:type="spellStart"/>
      <w:r w:rsidRPr="00E83BA1">
        <w:rPr>
          <w:rFonts w:ascii="Times New Roman" w:hAnsi="Times New Roman" w:cs="Times New Roman"/>
        </w:rPr>
        <w:t>Mittelbach</w:t>
      </w:r>
      <w:proofErr w:type="spellEnd"/>
      <w:r w:rsidRPr="00E83BA1">
        <w:rPr>
          <w:rFonts w:ascii="Times New Roman" w:hAnsi="Times New Roman" w:cs="Times New Roman"/>
        </w:rPr>
        <w:t xml:space="preserve"> </w:t>
      </w:r>
      <w:r w:rsidR="00947DD3" w:rsidRPr="00947DD3">
        <w:rPr>
          <w:rFonts w:ascii="Times New Roman" w:hAnsi="Times New Roman" w:cs="Times New Roman"/>
          <w:i/>
        </w:rPr>
        <w:t>et al.</w:t>
      </w:r>
      <w:r w:rsidRPr="00E83BA1">
        <w:rPr>
          <w:rFonts w:ascii="Times New Roman" w:hAnsi="Times New Roman" w:cs="Times New Roman"/>
        </w:rPr>
        <w:t xml:space="preserve"> 2001). We </w:t>
      </w:r>
      <w:r w:rsidR="005D363F">
        <w:rPr>
          <w:rFonts w:ascii="Times New Roman" w:hAnsi="Times New Roman" w:cs="Times New Roman"/>
        </w:rPr>
        <w:t>included</w:t>
      </w:r>
      <w:r w:rsidR="005D363F" w:rsidRPr="00E83BA1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>NPP (kg</w:t>
      </w:r>
      <w:r w:rsidR="005E58FA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>C</w:t>
      </w:r>
      <w:r w:rsidR="005E58FA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>m</w:t>
      </w:r>
      <w:r w:rsidRPr="00E83BA1">
        <w:rPr>
          <w:rFonts w:ascii="Times New Roman" w:hAnsi="Times New Roman" w:cs="Times New Roman"/>
          <w:vertAlign w:val="superscript"/>
        </w:rPr>
        <w:t>-</w:t>
      </w:r>
      <w:r w:rsidR="00CB251D">
        <w:rPr>
          <w:rFonts w:ascii="Times New Roman" w:hAnsi="Times New Roman" w:cs="Times New Roman"/>
          <w:vertAlign w:val="superscript"/>
        </w:rPr>
        <w:t>2</w:t>
      </w:r>
      <w:r w:rsidRPr="00E83BA1">
        <w:rPr>
          <w:rFonts w:ascii="Times New Roman" w:hAnsi="Times New Roman" w:cs="Times New Roman"/>
        </w:rPr>
        <w:t xml:space="preserve">) </w:t>
      </w:r>
      <w:r w:rsidR="005D363F">
        <w:rPr>
          <w:rFonts w:ascii="Times New Roman" w:hAnsi="Times New Roman" w:cs="Times New Roman"/>
        </w:rPr>
        <w:t>estimates from</w:t>
      </w:r>
      <w:r w:rsidRPr="00E83BA1">
        <w:rPr>
          <w:rFonts w:ascii="Times New Roman" w:hAnsi="Times New Roman" w:cs="Times New Roman"/>
        </w:rPr>
        <w:t xml:space="preserve"> Terra MODIS-1 km GPP/NPP MOD17 from 2001 to 2010. We stacked annual images and averaged pixels across years. </w:t>
      </w:r>
    </w:p>
    <w:p w14:paraId="567ECA4A" w14:textId="77777777" w:rsidR="005855F6" w:rsidRPr="00E83BA1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592353D8" w14:textId="77777777" w:rsidR="005855F6" w:rsidRPr="00E83BA1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r w:rsidRPr="00E83BA1">
        <w:rPr>
          <w:rFonts w:ascii="Times New Roman" w:hAnsi="Times New Roman" w:cs="Times New Roman"/>
          <w:szCs w:val="24"/>
        </w:rPr>
        <w:t>Protected areas</w:t>
      </w:r>
    </w:p>
    <w:p w14:paraId="3B5472F1" w14:textId="77777777" w:rsidR="005855F6" w:rsidRPr="00E83BA1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31CA497D" w14:textId="0BA1264F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 xml:space="preserve">We confined our analysis to protected areas (PAs) </w:t>
      </w:r>
      <w:r w:rsidR="00B74FAF">
        <w:rPr>
          <w:rFonts w:ascii="Times New Roman" w:hAnsi="Times New Roman" w:cs="Times New Roman"/>
        </w:rPr>
        <w:t xml:space="preserve">to </w:t>
      </w:r>
      <w:r w:rsidRPr="00E83BA1">
        <w:rPr>
          <w:rFonts w:ascii="Times New Roman" w:hAnsi="Times New Roman" w:cs="Times New Roman"/>
        </w:rPr>
        <w:t xml:space="preserve">focus on the dynamics of fire in landscapes relatively </w:t>
      </w:r>
      <w:r w:rsidR="005E639E">
        <w:rPr>
          <w:rFonts w:ascii="Times New Roman" w:hAnsi="Times New Roman" w:cs="Times New Roman"/>
        </w:rPr>
        <w:t>less modified</w:t>
      </w:r>
      <w:r w:rsidRPr="00E83BA1">
        <w:rPr>
          <w:rFonts w:ascii="Times New Roman" w:hAnsi="Times New Roman" w:cs="Times New Roman"/>
        </w:rPr>
        <w:t xml:space="preserve"> by humans. In these areas</w:t>
      </w:r>
      <w:r w:rsidR="005E639E">
        <w:rPr>
          <w:rFonts w:ascii="Times New Roman" w:hAnsi="Times New Roman" w:cs="Times New Roman"/>
        </w:rPr>
        <w:t>,</w:t>
      </w:r>
      <w:r w:rsidRPr="00E83BA1">
        <w:rPr>
          <w:rFonts w:ascii="Times New Roman" w:hAnsi="Times New Roman" w:cs="Times New Roman"/>
        </w:rPr>
        <w:t xml:space="preserve"> fire is a complex function of grazing pressure, rainfall</w:t>
      </w:r>
      <w:r w:rsidR="005E639E">
        <w:rPr>
          <w:rFonts w:ascii="Times New Roman" w:hAnsi="Times New Roman" w:cs="Times New Roman"/>
        </w:rPr>
        <w:t>,</w:t>
      </w:r>
      <w:r w:rsidRPr="00E83BA1">
        <w:rPr>
          <w:rFonts w:ascii="Times New Roman" w:hAnsi="Times New Roman" w:cs="Times New Roman"/>
        </w:rPr>
        <w:t xml:space="preserve"> </w:t>
      </w:r>
      <w:r w:rsidR="005E639E">
        <w:rPr>
          <w:rFonts w:ascii="Times New Roman" w:hAnsi="Times New Roman" w:cs="Times New Roman"/>
        </w:rPr>
        <w:t>fuels</w:t>
      </w:r>
      <w:r w:rsidR="00E83BA1" w:rsidRPr="00E83BA1">
        <w:rPr>
          <w:rFonts w:ascii="Times New Roman" w:hAnsi="Times New Roman" w:cs="Times New Roman"/>
        </w:rPr>
        <w:t xml:space="preserve"> and human fire management activities</w:t>
      </w:r>
      <w:r w:rsidR="002A5C63">
        <w:rPr>
          <w:rFonts w:ascii="Times New Roman" w:hAnsi="Times New Roman" w:cs="Times New Roman"/>
        </w:rPr>
        <w:t xml:space="preserve"> (</w:t>
      </w:r>
      <w:proofErr w:type="spellStart"/>
      <w:r w:rsidR="002A5C63">
        <w:rPr>
          <w:rFonts w:ascii="Times New Roman" w:hAnsi="Times New Roman" w:cs="Times New Roman"/>
        </w:rPr>
        <w:t>Govender</w:t>
      </w:r>
      <w:proofErr w:type="spellEnd"/>
      <w:r w:rsidR="002A5C63">
        <w:rPr>
          <w:rFonts w:ascii="Times New Roman" w:hAnsi="Times New Roman" w:cs="Times New Roman"/>
        </w:rPr>
        <w:t xml:space="preserve"> et al 2006)</w:t>
      </w:r>
      <w:r w:rsidRPr="00E83BA1">
        <w:rPr>
          <w:rFonts w:ascii="Times New Roman" w:hAnsi="Times New Roman" w:cs="Times New Roman"/>
        </w:rPr>
        <w:fldChar w:fldCharType="begin"/>
      </w:r>
      <w:r w:rsidRPr="00E83BA1">
        <w:rPr>
          <w:rFonts w:ascii="Times New Roman" w:hAnsi="Times New Roman" w:cs="Times New Roman"/>
        </w:rPr>
        <w:instrText>ADDIN EN.CITE &lt;EndNote&gt;&lt;Cite&gt;&lt;Author&gt;Archibald&lt;/Author&gt;&lt;Year&gt;2013&lt;/Year&gt;&lt;RecNum&gt;6383&lt;/RecNum&gt;&lt;DisplayText&gt;(Archibald&lt;style face="italic"&gt; et al.&lt;/style&gt; 2013)&lt;/DisplayText&gt;&lt;record&gt;&lt;rec-number&gt;6383&lt;/rec-number&gt;&lt;foreign-keys&gt;&lt;key app="EN" db-id="pdt52etvh2advne2e9qxe5scztw5xxa9wzfr"&gt;6383&lt;/key&gt;&lt;/foreign-keys&gt;&lt;ref-type name="Journal Article"&gt;17&lt;/ref-type&gt;&lt;contributors&gt;&lt;authors&gt;&lt;author&gt;Archibald, Sally&lt;/author&gt;&lt;author&gt;Lehmann, Caroline E. R.&lt;/author&gt;&lt;author&gt;Gomez-Dans, Jose L.&lt;/author&gt;&lt;author&gt;Bradstock, Ross A.&lt;/author&gt;&lt;/authors&gt;&lt;/contributors&gt;&lt;titles&gt;&lt;title&gt;Defining pyromes and global syndromes of fire regimes&lt;/title&gt;&lt;secondary-title&gt;Proceedings of the National Academy of Sciences of the United States of America&lt;/secondary-title&gt;&lt;/titles&gt;&lt;periodical&gt;&lt;full-title&gt;Proceedings of the National Academy of Sciences of the United States of America&lt;/full-title&gt;&lt;/periodical&gt;&lt;pages&gt;6442-6447&lt;/pages&gt;&lt;volume&gt;110&lt;/volume&gt;&lt;number&gt;16&lt;/number&gt;&lt;dates&gt;&lt;year&gt;2013&lt;/year&gt;&lt;pub-dates&gt;&lt;date&gt;Apr 16&lt;/date&gt;&lt;/pub-dates&gt;&lt;/dates&gt;&lt;isbn&gt;0027-8424&lt;/isbn&gt;&lt;accession-num&gt;WOS:000318041500049&lt;/accession-num&gt;&lt;urls&gt;&lt;related-urls&gt;&lt;url&gt;&amp;lt;Go to ISI&amp;gt;://WOS:000318041500049&lt;/url&gt;&lt;/related-urls&gt;&lt;/urls&gt;&lt;electronic-resource-num&gt;10.1073/pnas.1211466110&lt;/electronic-resource-num&gt;&lt;/record&gt;&lt;/Cite&gt;&lt;/EndNote&gt;</w:instrText>
      </w:r>
      <w:r w:rsidRPr="00E83BA1">
        <w:rPr>
          <w:rFonts w:ascii="Times New Roman" w:hAnsi="Times New Roman" w:cs="Times New Roman"/>
        </w:rPr>
        <w:fldChar w:fldCharType="end"/>
      </w:r>
      <w:bookmarkStart w:id="3" w:name="__Fieldmark__807_924786647"/>
      <w:bookmarkStart w:id="4" w:name="__Fieldmark__581_1690523849"/>
      <w:bookmarkEnd w:id="3"/>
      <w:bookmarkEnd w:id="4"/>
      <w:r w:rsidRPr="00DA687E">
        <w:rPr>
          <w:rFonts w:ascii="Times New Roman" w:hAnsi="Times New Roman" w:cs="Times New Roman"/>
        </w:rPr>
        <w:t xml:space="preserve">. We used the World Database on Protected Areas to define boundaries of protected areas </w:t>
      </w:r>
      <w:r w:rsidRPr="00DA687E">
        <w:rPr>
          <w:rFonts w:ascii="Times New Roman" w:hAnsi="Times New Roman" w:cs="Times New Roman"/>
        </w:rPr>
        <w:fldChar w:fldCharType="begin"/>
      </w:r>
      <w:r w:rsidRPr="00E83BA1">
        <w:rPr>
          <w:rFonts w:ascii="Times New Roman" w:hAnsi="Times New Roman" w:cs="Times New Roman"/>
        </w:rPr>
        <w:instrText>ADDIN EN.CITE &lt;EndNote&gt;&lt;Cite&gt;&lt;Author&gt;IUCN&lt;/Author&gt;&lt;Year&gt;2015&lt;/Year&gt;&lt;RecNum&gt;6392&lt;/RecNum&gt;&lt;DisplayText&gt;(IUCN &amp;amp; UNEP-WCMC 2015)&lt;/DisplayText&gt;&lt;record&gt;&lt;rec-number&gt;6392&lt;/rec-number&gt;&lt;foreign-keys&gt;&lt;key app="EN" db-id="pdt52etvh2advne2e9qxe5scztw5xxa9wzfr"&gt;6392&lt;/key&gt;&lt;/foreign-keys&gt;&lt;ref-type name="Dataset"&gt;59&lt;/ref-type&gt;&lt;contributors&gt;&lt;authors&gt;&lt;author&gt;IUCN&lt;/author&gt;&lt;author&gt;UNEP-WCMC&lt;/author&gt;&lt;/authors&gt;&lt;/contributors&gt;&lt;titles&gt;&lt;title&gt;The World Database on Protected Areas (WDPA) [On-line], September 2015&lt;/title&gt;&lt;/titles&gt;&lt;dates&gt;&lt;year&gt;2015&lt;/year&gt;&lt;/dates&gt;&lt;pub-location&gt;Cambridge, UK&lt;/pub-location&gt;&lt;publisher&gt;Available at: www.protectedplanet.net&lt;/publisher&gt;&lt;urls&gt;&lt;/urls&gt;&lt;/record&gt;&lt;/Cite&gt;&lt;/EndNote&gt;</w:instrText>
      </w:r>
      <w:r w:rsidRPr="00DA687E">
        <w:rPr>
          <w:rFonts w:ascii="Times New Roman" w:hAnsi="Times New Roman" w:cs="Times New Roman"/>
        </w:rPr>
        <w:fldChar w:fldCharType="separate"/>
      </w:r>
      <w:bookmarkStart w:id="5" w:name="__Fieldmark__813_924786647"/>
      <w:r w:rsidRPr="00DA687E">
        <w:rPr>
          <w:rFonts w:ascii="Times New Roman" w:hAnsi="Times New Roman" w:cs="Times New Roman"/>
        </w:rPr>
        <w:t>(</w:t>
      </w:r>
      <w:bookmarkStart w:id="6" w:name="__Fieldmark__586_1690523849"/>
      <w:r w:rsidRPr="00DA687E">
        <w:rPr>
          <w:rFonts w:ascii="Times New Roman" w:hAnsi="Times New Roman" w:cs="Times New Roman"/>
        </w:rPr>
        <w:t>IUCN &amp; UNEP-WCMC 2015)</w:t>
      </w:r>
      <w:r w:rsidRPr="00DA687E">
        <w:rPr>
          <w:rFonts w:ascii="Times New Roman" w:hAnsi="Times New Roman" w:cs="Times New Roman"/>
        </w:rPr>
        <w:fldChar w:fldCharType="end"/>
      </w:r>
      <w:bookmarkEnd w:id="5"/>
      <w:bookmarkEnd w:id="6"/>
      <w:r w:rsidRPr="00DA687E">
        <w:rPr>
          <w:rFonts w:ascii="Times New Roman" w:hAnsi="Times New Roman" w:cs="Times New Roman"/>
        </w:rPr>
        <w:t>. We used only those PAs classified as primarily managed for biological conservation within the savanna biome</w:t>
      </w:r>
      <w:r w:rsidR="00F34E3B">
        <w:rPr>
          <w:rFonts w:ascii="Times New Roman" w:hAnsi="Times New Roman" w:cs="Times New Roman"/>
        </w:rPr>
        <w:t xml:space="preserve"> (Fig.</w:t>
      </w:r>
      <w:r w:rsidR="005A441F">
        <w:rPr>
          <w:rFonts w:ascii="Times New Roman" w:hAnsi="Times New Roman" w:cs="Times New Roman"/>
        </w:rPr>
        <w:t xml:space="preserve"> </w:t>
      </w:r>
      <w:r w:rsidR="00E57042">
        <w:rPr>
          <w:rFonts w:ascii="Times New Roman" w:hAnsi="Times New Roman" w:cs="Times New Roman"/>
        </w:rPr>
        <w:t>1)</w:t>
      </w:r>
      <w:r w:rsidRPr="00DA687E">
        <w:rPr>
          <w:rFonts w:ascii="Times New Roman" w:hAnsi="Times New Roman" w:cs="Times New Roman"/>
        </w:rPr>
        <w:t>. Within each PA we extracted the richness of all bird and mammal groupings within grid cells covered</w:t>
      </w:r>
      <w:r w:rsidR="0094554F">
        <w:rPr>
          <w:rFonts w:ascii="Times New Roman" w:hAnsi="Times New Roman" w:cs="Times New Roman"/>
        </w:rPr>
        <w:t xml:space="preserve"> </w:t>
      </w:r>
      <w:r w:rsidR="005E639E" w:rsidRPr="00DA687E">
        <w:rPr>
          <w:rFonts w:ascii="Times New Roman" w:hAnsi="Times New Roman" w:cs="Times New Roman"/>
        </w:rPr>
        <w:t xml:space="preserve">by </w:t>
      </w:r>
      <w:r w:rsidR="0094554F">
        <w:rPr>
          <w:rFonts w:ascii="Times New Roman" w:hAnsi="Times New Roman" w:cs="Times New Roman"/>
        </w:rPr>
        <w:t xml:space="preserve">at least 50% </w:t>
      </w:r>
      <w:r w:rsidR="005E639E">
        <w:rPr>
          <w:rFonts w:ascii="Times New Roman" w:hAnsi="Times New Roman" w:cs="Times New Roman"/>
        </w:rPr>
        <w:t>of</w:t>
      </w:r>
      <w:r w:rsidRPr="00DA687E">
        <w:rPr>
          <w:rFonts w:ascii="Times New Roman" w:hAnsi="Times New Roman" w:cs="Times New Roman"/>
        </w:rPr>
        <w:t xml:space="preserve"> the protected area</w:t>
      </w:r>
      <w:r w:rsidR="005E639E">
        <w:rPr>
          <w:rFonts w:ascii="Times New Roman" w:hAnsi="Times New Roman" w:cs="Times New Roman"/>
        </w:rPr>
        <w:t xml:space="preserve"> polygon</w:t>
      </w:r>
      <w:r w:rsidRPr="00DA687E">
        <w:rPr>
          <w:rFonts w:ascii="Times New Roman" w:hAnsi="Times New Roman" w:cs="Times New Roman"/>
        </w:rPr>
        <w:t>.</w:t>
      </w:r>
    </w:p>
    <w:p w14:paraId="38721441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0B7FE545" w14:textId="77777777" w:rsidR="005855F6" w:rsidRPr="00DA687E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Data analysis</w:t>
      </w:r>
    </w:p>
    <w:p w14:paraId="448B51DF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2FD0AEA1" w14:textId="332A071E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 xml:space="preserve">To test hypotheses concerning the impact of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on </w:t>
      </w:r>
      <w:r w:rsidR="00904D5C">
        <w:rPr>
          <w:rFonts w:ascii="Times New Roman" w:hAnsi="Times New Roman" w:cs="Times New Roman"/>
        </w:rPr>
        <w:t>richness</w:t>
      </w:r>
      <w:r w:rsidRPr="00E83BA1">
        <w:rPr>
          <w:rFonts w:ascii="Times New Roman" w:hAnsi="Times New Roman" w:cs="Times New Roman"/>
        </w:rPr>
        <w:t xml:space="preserve"> we fitted a series of conditional autoregressive models using Integrated Nested Laplace Approximation (INLA). INLA provides a Bayesian framework for approximating posterior parameter estimates in a computationally-efficient manner (Rue et al 2009; Lindgren et al 2011) and conditional autoregressive models perform well in comparisons of spatial regression models (Beale et al 2010). All analyses were undertaken in R using the R-INLA package (Martins et al 2013; R core team 2016) </w:t>
      </w:r>
      <w:r w:rsidR="0094554F">
        <w:rPr>
          <w:rFonts w:ascii="Times New Roman" w:hAnsi="Times New Roman" w:cs="Times New Roman"/>
        </w:rPr>
        <w:t>using</w:t>
      </w:r>
      <w:r w:rsidRPr="00E83BA1">
        <w:rPr>
          <w:rFonts w:ascii="Times New Roman" w:hAnsi="Times New Roman" w:cs="Times New Roman"/>
        </w:rPr>
        <w:t xml:space="preserve"> vague priors</w:t>
      </w:r>
      <w:r w:rsidR="00B74FAF">
        <w:rPr>
          <w:rFonts w:ascii="Times New Roman" w:hAnsi="Times New Roman" w:cs="Times New Roman"/>
        </w:rPr>
        <w:t xml:space="preserve"> (e.g. we used log-</w:t>
      </w:r>
      <w:r w:rsidR="00770132">
        <w:rPr>
          <w:rFonts w:ascii="Times New Roman" w:hAnsi="Times New Roman" w:cs="Times New Roman"/>
        </w:rPr>
        <w:t xml:space="preserve">gamma priors for the spatial effect, with </w:t>
      </w:r>
      <w:r w:rsidR="00A6224F">
        <w:rPr>
          <w:rFonts w:ascii="Times New Roman" w:hAnsi="Times New Roman" w:cs="Times New Roman"/>
        </w:rPr>
        <w:t>shape parameters α=0.1, β=</w:t>
      </w:r>
      <w:r w:rsidR="00770132">
        <w:rPr>
          <w:rFonts w:ascii="Times New Roman" w:hAnsi="Times New Roman" w:cs="Times New Roman"/>
        </w:rPr>
        <w:t>0.5</w:t>
      </w:r>
      <w:r w:rsidR="00826CC7">
        <w:rPr>
          <w:rFonts w:ascii="Times New Roman" w:hAnsi="Times New Roman" w:cs="Times New Roman"/>
        </w:rPr>
        <w:t xml:space="preserve"> that have negligible </w:t>
      </w:r>
      <w:r w:rsidR="00B74FAF">
        <w:rPr>
          <w:rFonts w:ascii="Times New Roman" w:hAnsi="Times New Roman" w:cs="Times New Roman"/>
        </w:rPr>
        <w:t>structure</w:t>
      </w:r>
      <w:r w:rsidR="00826CC7">
        <w:rPr>
          <w:rFonts w:ascii="Times New Roman" w:hAnsi="Times New Roman" w:cs="Times New Roman"/>
        </w:rPr>
        <w:t xml:space="preserve"> across meaningful parameter space)</w:t>
      </w:r>
      <w:r w:rsidRPr="00E83BA1">
        <w:rPr>
          <w:rFonts w:ascii="Times New Roman" w:hAnsi="Times New Roman" w:cs="Times New Roman"/>
        </w:rPr>
        <w:t xml:space="preserve">. Due to strong correlations between the mean and coefficients of variation in the individual fire attributes </w:t>
      </w:r>
      <w:r w:rsidR="003227BD">
        <w:rPr>
          <w:rFonts w:ascii="Times New Roman" w:hAnsi="Times New Roman" w:cs="Times New Roman"/>
        </w:rPr>
        <w:t>we could</w:t>
      </w:r>
      <w:r w:rsidRPr="00E83BA1">
        <w:rPr>
          <w:rFonts w:ascii="Times New Roman" w:hAnsi="Times New Roman" w:cs="Times New Roman"/>
        </w:rPr>
        <w:t xml:space="preserve"> not include all variables in</w:t>
      </w:r>
      <w:r w:rsidR="007B3684" w:rsidRPr="00E83BA1">
        <w:rPr>
          <w:rFonts w:ascii="Times New Roman" w:hAnsi="Times New Roman" w:cs="Times New Roman"/>
        </w:rPr>
        <w:t xml:space="preserve"> a</w:t>
      </w:r>
      <w:r w:rsidRPr="00E83BA1">
        <w:rPr>
          <w:rFonts w:ascii="Times New Roman" w:hAnsi="Times New Roman" w:cs="Times New Roman"/>
        </w:rPr>
        <w:t xml:space="preserve"> single global model</w:t>
      </w:r>
      <w:r w:rsidR="001F4BAC">
        <w:rPr>
          <w:rFonts w:ascii="Times New Roman" w:hAnsi="Times New Roman" w:cs="Times New Roman"/>
        </w:rPr>
        <w:t xml:space="preserve"> (covariate</w:t>
      </w:r>
      <w:r w:rsidR="00B74FAF">
        <w:rPr>
          <w:rFonts w:ascii="Times New Roman" w:hAnsi="Times New Roman" w:cs="Times New Roman"/>
        </w:rPr>
        <w:t xml:space="preserve"> plots: </w:t>
      </w:r>
      <w:r w:rsidR="001F4BAC">
        <w:rPr>
          <w:rFonts w:ascii="Times New Roman" w:hAnsi="Times New Roman" w:cs="Times New Roman"/>
        </w:rPr>
        <w:t>Supplementary Fig</w:t>
      </w:r>
      <w:r w:rsidR="00A6224F">
        <w:rPr>
          <w:rFonts w:ascii="Times New Roman" w:hAnsi="Times New Roman" w:cs="Times New Roman"/>
        </w:rPr>
        <w:t>.</w:t>
      </w:r>
      <w:r w:rsidR="001F4BAC">
        <w:rPr>
          <w:rFonts w:ascii="Times New Roman" w:hAnsi="Times New Roman" w:cs="Times New Roman"/>
        </w:rPr>
        <w:t xml:space="preserve"> 1-6)</w:t>
      </w:r>
      <w:r w:rsidRPr="00E83BA1">
        <w:rPr>
          <w:rFonts w:ascii="Times New Roman" w:hAnsi="Times New Roman" w:cs="Times New Roman"/>
        </w:rPr>
        <w:t xml:space="preserve">. Consequently, we built two classes of model for each richness dataset: one </w:t>
      </w:r>
      <w:r w:rsidR="005D363F">
        <w:rPr>
          <w:rFonts w:ascii="Times New Roman" w:hAnsi="Times New Roman" w:cs="Times New Roman"/>
        </w:rPr>
        <w:t>modelling</w:t>
      </w:r>
      <w:r w:rsidR="005D363F" w:rsidRPr="00E83BA1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 xml:space="preserve">richness </w:t>
      </w:r>
      <w:r w:rsidR="000872BF">
        <w:rPr>
          <w:rFonts w:ascii="Times New Roman" w:hAnsi="Times New Roman" w:cs="Times New Roman"/>
        </w:rPr>
        <w:t>from</w:t>
      </w:r>
      <w:r w:rsidR="005D363F" w:rsidRPr="00E83BA1">
        <w:rPr>
          <w:rFonts w:ascii="Times New Roman" w:hAnsi="Times New Roman" w:cs="Times New Roman"/>
        </w:rPr>
        <w:t xml:space="preserve">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and the means of the four individual fire attributes in each cell, the second </w:t>
      </w:r>
      <w:r w:rsidR="005D363F">
        <w:rPr>
          <w:rFonts w:ascii="Times New Roman" w:hAnsi="Times New Roman" w:cs="Times New Roman"/>
        </w:rPr>
        <w:t>modelling</w:t>
      </w:r>
      <w:r w:rsidR="005D363F" w:rsidRPr="00E83BA1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 xml:space="preserve">richness </w:t>
      </w:r>
      <w:r w:rsidR="000872BF">
        <w:rPr>
          <w:rFonts w:ascii="Times New Roman" w:hAnsi="Times New Roman" w:cs="Times New Roman"/>
        </w:rPr>
        <w:t>from</w:t>
      </w:r>
      <w:r w:rsidR="005D363F" w:rsidRPr="00E83BA1">
        <w:rPr>
          <w:rFonts w:ascii="Times New Roman" w:hAnsi="Times New Roman" w:cs="Times New Roman"/>
        </w:rPr>
        <w:t xml:space="preserve">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and the coefficient of variation in the four individual fire attributes.</w:t>
      </w:r>
      <w:r w:rsidR="00D75511">
        <w:rPr>
          <w:rFonts w:ascii="Times New Roman" w:hAnsi="Times New Roman" w:cs="Times New Roman"/>
        </w:rPr>
        <w:t xml:space="preserve"> Because our index of </w:t>
      </w:r>
      <w:proofErr w:type="spellStart"/>
      <w:r w:rsidR="00D75511">
        <w:rPr>
          <w:rFonts w:ascii="Times New Roman" w:hAnsi="Times New Roman" w:cs="Times New Roman"/>
        </w:rPr>
        <w:t>pyrodiversity</w:t>
      </w:r>
      <w:proofErr w:type="spellEnd"/>
      <w:r w:rsidR="00D75511">
        <w:rPr>
          <w:rFonts w:ascii="Times New Roman" w:hAnsi="Times New Roman" w:cs="Times New Roman"/>
        </w:rPr>
        <w:t xml:space="preserve"> is a volume and not a simple linear combination of the four individual components it is reasonable to </w:t>
      </w:r>
      <w:r w:rsidR="00B74FAF">
        <w:rPr>
          <w:rFonts w:ascii="Times New Roman" w:hAnsi="Times New Roman" w:cs="Times New Roman"/>
        </w:rPr>
        <w:t>model</w:t>
      </w:r>
      <w:r w:rsidR="00D75511">
        <w:rPr>
          <w:rFonts w:ascii="Times New Roman" w:hAnsi="Times New Roman" w:cs="Times New Roman"/>
        </w:rPr>
        <w:t xml:space="preserve"> the contribution of both index and individual components simultaneously.</w:t>
      </w:r>
      <w:r w:rsidRPr="00E83BA1">
        <w:rPr>
          <w:rFonts w:ascii="Times New Roman" w:hAnsi="Times New Roman" w:cs="Times New Roman"/>
        </w:rPr>
        <w:t xml:space="preserve"> In both sets of models we included a </w:t>
      </w:r>
      <w:proofErr w:type="spellStart"/>
      <w:r w:rsidRPr="00E83BA1">
        <w:rPr>
          <w:rFonts w:ascii="Times New Roman" w:hAnsi="Times New Roman" w:cs="Times New Roman"/>
        </w:rPr>
        <w:t>generalised</w:t>
      </w:r>
      <w:proofErr w:type="spellEnd"/>
      <w:r w:rsidRPr="00E83BA1">
        <w:rPr>
          <w:rFonts w:ascii="Times New Roman" w:hAnsi="Times New Roman" w:cs="Times New Roman"/>
        </w:rPr>
        <w:t xml:space="preserve"> additive model (GAM) with two knots to describe the relationship between </w:t>
      </w:r>
      <w:r w:rsidR="00904D5C">
        <w:rPr>
          <w:rFonts w:ascii="Times New Roman" w:hAnsi="Times New Roman" w:cs="Times New Roman"/>
        </w:rPr>
        <w:t>richness</w:t>
      </w:r>
      <w:r w:rsidRPr="00E83BA1">
        <w:rPr>
          <w:rFonts w:ascii="Times New Roman" w:hAnsi="Times New Roman" w:cs="Times New Roman"/>
        </w:rPr>
        <w:t xml:space="preserve"> and NPP and a linear effect of topographic heterogeneity. The first model allows us to test whether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and individual fire attributes are </w:t>
      </w:r>
      <w:r w:rsidR="005D7650">
        <w:rPr>
          <w:rFonts w:ascii="Times New Roman" w:hAnsi="Times New Roman" w:cs="Times New Roman"/>
        </w:rPr>
        <w:t>correlated</w:t>
      </w:r>
      <w:r w:rsidR="005D7650" w:rsidRPr="00E83BA1">
        <w:rPr>
          <w:rFonts w:ascii="Times New Roman" w:hAnsi="Times New Roman" w:cs="Times New Roman"/>
        </w:rPr>
        <w:t xml:space="preserve"> </w:t>
      </w:r>
      <w:r w:rsidR="00031F3B">
        <w:rPr>
          <w:rFonts w:ascii="Times New Roman" w:hAnsi="Times New Roman" w:cs="Times New Roman"/>
        </w:rPr>
        <w:t>with</w:t>
      </w:r>
      <w:r w:rsidR="00031F3B" w:rsidRPr="00E83BA1">
        <w:rPr>
          <w:rFonts w:ascii="Times New Roman" w:hAnsi="Times New Roman" w:cs="Times New Roman"/>
        </w:rPr>
        <w:t xml:space="preserve"> </w:t>
      </w:r>
      <w:r w:rsidR="00904D5C">
        <w:rPr>
          <w:rFonts w:ascii="Times New Roman" w:hAnsi="Times New Roman" w:cs="Times New Roman"/>
        </w:rPr>
        <w:t>richness</w:t>
      </w:r>
      <w:r w:rsidR="00DA70E3" w:rsidRPr="00E83BA1">
        <w:rPr>
          <w:rFonts w:ascii="Times New Roman" w:hAnsi="Times New Roman" w:cs="Times New Roman"/>
        </w:rPr>
        <w:t>,</w:t>
      </w:r>
      <w:r w:rsidRPr="00E83BA1">
        <w:rPr>
          <w:rFonts w:ascii="Times New Roman" w:hAnsi="Times New Roman" w:cs="Times New Roman"/>
        </w:rPr>
        <w:t xml:space="preserve"> the second model allows us to test whether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  <w:i/>
        </w:rPr>
        <w:t>per se</w:t>
      </w:r>
      <w:r w:rsidRPr="00E83BA1">
        <w:rPr>
          <w:rFonts w:ascii="Times New Roman" w:hAnsi="Times New Roman" w:cs="Times New Roman"/>
        </w:rPr>
        <w:t xml:space="preserve"> is correlated with richness, or whether any such relationship is </w:t>
      </w:r>
      <w:r w:rsidR="0094554F">
        <w:rPr>
          <w:rFonts w:ascii="Times New Roman" w:hAnsi="Times New Roman" w:cs="Times New Roman"/>
        </w:rPr>
        <w:t>a</w:t>
      </w:r>
      <w:r w:rsidR="003227BD">
        <w:rPr>
          <w:rFonts w:ascii="Times New Roman" w:hAnsi="Times New Roman" w:cs="Times New Roman"/>
        </w:rPr>
        <w:t xml:space="preserve"> response to</w:t>
      </w:r>
      <w:r w:rsidRPr="00E83BA1">
        <w:rPr>
          <w:rFonts w:ascii="Times New Roman" w:hAnsi="Times New Roman" w:cs="Times New Roman"/>
        </w:rPr>
        <w:t xml:space="preserve"> variation in individual fire attributes</w:t>
      </w:r>
      <w:r w:rsidR="00DA70E3" w:rsidRPr="00E83BA1">
        <w:rPr>
          <w:rFonts w:ascii="Times New Roman" w:hAnsi="Times New Roman" w:cs="Times New Roman"/>
        </w:rPr>
        <w:t>.</w:t>
      </w:r>
      <w:r w:rsidR="00A35D30" w:rsidRPr="00E83BA1">
        <w:rPr>
          <w:rFonts w:ascii="Times New Roman" w:hAnsi="Times New Roman" w:cs="Times New Roman"/>
        </w:rPr>
        <w:t xml:space="preserve"> </w:t>
      </w:r>
      <w:r w:rsidR="00DA70E3" w:rsidRPr="00E83BA1">
        <w:rPr>
          <w:rFonts w:ascii="Times New Roman" w:hAnsi="Times New Roman" w:cs="Times New Roman"/>
        </w:rPr>
        <w:t>This allows us to address whether</w:t>
      </w:r>
      <w:r w:rsidRPr="00E83BA1">
        <w:rPr>
          <w:rFonts w:ascii="Times New Roman" w:hAnsi="Times New Roman" w:cs="Times New Roman"/>
        </w:rPr>
        <w:t xml:space="preserve">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="00A35D30" w:rsidRPr="00E83BA1">
        <w:rPr>
          <w:rFonts w:ascii="Times New Roman" w:hAnsi="Times New Roman" w:cs="Times New Roman"/>
        </w:rPr>
        <w:t xml:space="preserve"> </w:t>
      </w:r>
      <w:r w:rsidR="00543C1A" w:rsidRPr="00E83BA1">
        <w:rPr>
          <w:rFonts w:ascii="Times New Roman" w:hAnsi="Times New Roman" w:cs="Times New Roman"/>
        </w:rPr>
        <w:t xml:space="preserve">is </w:t>
      </w:r>
      <w:r w:rsidRPr="00E83BA1">
        <w:rPr>
          <w:rFonts w:ascii="Times New Roman" w:hAnsi="Times New Roman" w:cs="Times New Roman"/>
        </w:rPr>
        <w:t xml:space="preserve">more than the sum of the variation </w:t>
      </w:r>
      <w:r w:rsidR="00DA70E3" w:rsidRPr="00E83BA1">
        <w:rPr>
          <w:rFonts w:ascii="Times New Roman" w:hAnsi="Times New Roman" w:cs="Times New Roman"/>
        </w:rPr>
        <w:t xml:space="preserve">in each of its </w:t>
      </w:r>
      <w:r w:rsidRPr="00E83BA1">
        <w:rPr>
          <w:rFonts w:ascii="Times New Roman" w:hAnsi="Times New Roman" w:cs="Times New Roman"/>
        </w:rPr>
        <w:t>individual</w:t>
      </w:r>
      <w:r w:rsidR="00DA70E3" w:rsidRPr="00E83BA1">
        <w:rPr>
          <w:rFonts w:ascii="Times New Roman" w:hAnsi="Times New Roman" w:cs="Times New Roman"/>
        </w:rPr>
        <w:t xml:space="preserve"> components.</w:t>
      </w:r>
      <w:r w:rsidRPr="00E83BA1">
        <w:rPr>
          <w:rFonts w:ascii="Times New Roman" w:hAnsi="Times New Roman" w:cs="Times New Roman"/>
        </w:rPr>
        <w:t xml:space="preserve"> </w:t>
      </w:r>
      <w:r w:rsidR="000872BF">
        <w:rPr>
          <w:rFonts w:ascii="Times New Roman" w:hAnsi="Times New Roman" w:cs="Times New Roman"/>
        </w:rPr>
        <w:t xml:space="preserve">To test whether relationships with fire covariates are similar in wet and dry savanna within a single model, we fitted an interaction between covariates and rainfall. </w:t>
      </w:r>
      <w:r w:rsidR="00826CC7">
        <w:rPr>
          <w:rFonts w:ascii="Times New Roman" w:hAnsi="Times New Roman" w:cs="Times New Roman"/>
        </w:rPr>
        <w:t xml:space="preserve">We repeated the analysis using quadratic terms for all covariates, to assess whether the main </w:t>
      </w:r>
      <w:r w:rsidR="00A6224F">
        <w:rPr>
          <w:rFonts w:ascii="Times New Roman" w:hAnsi="Times New Roman" w:cs="Times New Roman"/>
        </w:rPr>
        <w:t>results</w:t>
      </w:r>
      <w:r w:rsidR="00826CC7">
        <w:rPr>
          <w:rFonts w:ascii="Times New Roman" w:hAnsi="Times New Roman" w:cs="Times New Roman"/>
        </w:rPr>
        <w:t xml:space="preserve"> were affected by non-</w:t>
      </w:r>
      <w:r w:rsidR="00B74FAF">
        <w:rPr>
          <w:rFonts w:ascii="Times New Roman" w:hAnsi="Times New Roman" w:cs="Times New Roman"/>
        </w:rPr>
        <w:t>linearity</w:t>
      </w:r>
      <w:r w:rsidR="00826CC7">
        <w:rPr>
          <w:rFonts w:ascii="Times New Roman" w:hAnsi="Times New Roman" w:cs="Times New Roman"/>
        </w:rPr>
        <w:t xml:space="preserve"> in relationships and compared models using </w:t>
      </w:r>
      <w:proofErr w:type="spellStart"/>
      <w:r w:rsidR="00826CC7">
        <w:rPr>
          <w:rFonts w:ascii="Times New Roman" w:hAnsi="Times New Roman" w:cs="Times New Roman"/>
        </w:rPr>
        <w:t>wAIC</w:t>
      </w:r>
      <w:proofErr w:type="spellEnd"/>
      <w:r w:rsidR="00826CC7">
        <w:rPr>
          <w:rFonts w:ascii="Times New Roman" w:hAnsi="Times New Roman" w:cs="Times New Roman"/>
        </w:rPr>
        <w:t xml:space="preserve"> (</w:t>
      </w:r>
      <w:proofErr w:type="spellStart"/>
      <w:r w:rsidR="003D5A89">
        <w:rPr>
          <w:rFonts w:ascii="Times New Roman" w:hAnsi="Times New Roman" w:cs="Times New Roman"/>
        </w:rPr>
        <w:t>Gelman</w:t>
      </w:r>
      <w:proofErr w:type="spellEnd"/>
      <w:r w:rsidR="003D5A89">
        <w:rPr>
          <w:rFonts w:ascii="Times New Roman" w:hAnsi="Times New Roman" w:cs="Times New Roman"/>
        </w:rPr>
        <w:t xml:space="preserve"> </w:t>
      </w:r>
      <w:r w:rsidR="003D5A89" w:rsidRPr="0022476B">
        <w:rPr>
          <w:rFonts w:ascii="Times New Roman" w:hAnsi="Times New Roman" w:cs="Times New Roman"/>
          <w:i/>
        </w:rPr>
        <w:t>et al</w:t>
      </w:r>
      <w:r w:rsidR="003D5A89">
        <w:rPr>
          <w:rFonts w:ascii="Times New Roman" w:hAnsi="Times New Roman" w:cs="Times New Roman"/>
        </w:rPr>
        <w:t>. 2013</w:t>
      </w:r>
      <w:r w:rsidR="00826CC7">
        <w:rPr>
          <w:rFonts w:ascii="Times New Roman" w:hAnsi="Times New Roman" w:cs="Times New Roman"/>
        </w:rPr>
        <w:t>).</w:t>
      </w:r>
      <w:r w:rsidR="003D5A89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 xml:space="preserve">The hierarchical model described is equivalent to </w:t>
      </w:r>
      <w:r w:rsidR="003C55D5">
        <w:rPr>
          <w:rFonts w:ascii="Times New Roman" w:hAnsi="Times New Roman" w:cs="Times New Roman"/>
        </w:rPr>
        <w:t>that</w:t>
      </w:r>
      <w:r w:rsidRPr="00E83BA1">
        <w:rPr>
          <w:rFonts w:ascii="Times New Roman" w:hAnsi="Times New Roman" w:cs="Times New Roman"/>
        </w:rPr>
        <w:t xml:space="preserve"> described in detail by Beale </w:t>
      </w:r>
      <w:r w:rsidRPr="005E639E">
        <w:rPr>
          <w:rFonts w:ascii="Times New Roman" w:hAnsi="Times New Roman" w:cs="Times New Roman"/>
          <w:i/>
        </w:rPr>
        <w:t>et al</w:t>
      </w:r>
      <w:r w:rsidR="007A39B0">
        <w:rPr>
          <w:rFonts w:ascii="Times New Roman" w:hAnsi="Times New Roman" w:cs="Times New Roman"/>
        </w:rPr>
        <w:t>.</w:t>
      </w:r>
      <w:r w:rsidRPr="00E83BA1">
        <w:rPr>
          <w:rFonts w:ascii="Times New Roman" w:hAnsi="Times New Roman" w:cs="Times New Roman"/>
        </w:rPr>
        <w:t xml:space="preserve"> (201</w:t>
      </w:r>
      <w:r w:rsidR="00BC7FB1">
        <w:rPr>
          <w:rFonts w:ascii="Times New Roman" w:hAnsi="Times New Roman" w:cs="Times New Roman"/>
        </w:rPr>
        <w:t>0</w:t>
      </w:r>
      <w:r w:rsidRPr="00E83BA1">
        <w:rPr>
          <w:rFonts w:ascii="Times New Roman" w:hAnsi="Times New Roman" w:cs="Times New Roman"/>
        </w:rPr>
        <w:t>)</w:t>
      </w:r>
      <w:r w:rsidR="005D7650">
        <w:rPr>
          <w:rFonts w:ascii="Times New Roman" w:hAnsi="Times New Roman" w:cs="Times New Roman"/>
        </w:rPr>
        <w:t xml:space="preserve"> </w:t>
      </w:r>
      <w:r w:rsidR="0082686E">
        <w:rPr>
          <w:rFonts w:ascii="Times New Roman" w:hAnsi="Times New Roman" w:cs="Times New Roman"/>
        </w:rPr>
        <w:t>which deals well with spatial autocorrelation</w:t>
      </w:r>
      <w:r w:rsidRPr="00E83BA1">
        <w:rPr>
          <w:rFonts w:ascii="Times New Roman" w:hAnsi="Times New Roman" w:cs="Times New Roman"/>
        </w:rPr>
        <w:t xml:space="preserve">. </w:t>
      </w:r>
      <w:r w:rsidRPr="00DA687E">
        <w:rPr>
          <w:rFonts w:ascii="Times New Roman" w:hAnsi="Times New Roman" w:cs="Times New Roman"/>
        </w:rPr>
        <w:t xml:space="preserve">In keeping with the Bayesian framework provided by INLA, we assessed the support for each parameter in the model by examining the 95% credible intervals. All models and parameter estimates are provided in </w:t>
      </w:r>
      <w:r w:rsidR="00FB5775">
        <w:rPr>
          <w:rFonts w:ascii="Times New Roman" w:hAnsi="Times New Roman" w:cs="Times New Roman"/>
        </w:rPr>
        <w:t>Supporting</w:t>
      </w:r>
      <w:r w:rsidR="00FB5775" w:rsidRPr="00DA687E">
        <w:rPr>
          <w:rFonts w:ascii="Times New Roman" w:hAnsi="Times New Roman" w:cs="Times New Roman"/>
        </w:rPr>
        <w:t xml:space="preserve"> </w:t>
      </w:r>
      <w:r w:rsidRPr="00DA687E">
        <w:rPr>
          <w:rFonts w:ascii="Times New Roman" w:hAnsi="Times New Roman" w:cs="Times New Roman"/>
        </w:rPr>
        <w:t>Information</w:t>
      </w:r>
      <w:r w:rsidR="00451E45">
        <w:rPr>
          <w:rFonts w:ascii="Times New Roman" w:hAnsi="Times New Roman" w:cs="Times New Roman"/>
        </w:rPr>
        <w:t xml:space="preserve"> (Appendix S4</w:t>
      </w:r>
      <w:r w:rsidR="00654C76">
        <w:rPr>
          <w:rFonts w:ascii="Times New Roman" w:hAnsi="Times New Roman" w:cs="Times New Roman"/>
        </w:rPr>
        <w:t>, Supplementary Figures 7-86</w:t>
      </w:r>
      <w:r w:rsidR="00451E45">
        <w:rPr>
          <w:rFonts w:ascii="Times New Roman" w:hAnsi="Times New Roman" w:cs="Times New Roman"/>
        </w:rPr>
        <w:t>)</w:t>
      </w:r>
      <w:r w:rsidR="007701C8">
        <w:rPr>
          <w:rFonts w:ascii="Times New Roman" w:hAnsi="Times New Roman" w:cs="Times New Roman"/>
        </w:rPr>
        <w:t>.</w:t>
      </w:r>
    </w:p>
    <w:p w14:paraId="73C82F6D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61D059BD" w14:textId="77777777" w:rsidR="005855F6" w:rsidRPr="00DA687E" w:rsidRDefault="007B7B74" w:rsidP="00C7509D">
      <w:pPr>
        <w:spacing w:line="360" w:lineRule="auto"/>
        <w:rPr>
          <w:rFonts w:ascii="Times New Roman" w:hAnsi="Times New Roman" w:cs="Times New Roman"/>
          <w:b/>
        </w:rPr>
      </w:pPr>
      <w:r w:rsidRPr="00DA687E">
        <w:rPr>
          <w:rFonts w:ascii="Times New Roman" w:hAnsi="Times New Roman" w:cs="Times New Roman"/>
          <w:b/>
        </w:rPr>
        <w:t>Inside vs outside protected areas</w:t>
      </w:r>
    </w:p>
    <w:p w14:paraId="110F8C4B" w14:textId="1AB69F9D" w:rsidR="005855F6" w:rsidRPr="00E83BA1" w:rsidRDefault="00DE4DFA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</w:t>
      </w:r>
      <w:r w:rsidR="002E00B7" w:rsidRPr="00E83BA1">
        <w:rPr>
          <w:rFonts w:ascii="Times New Roman" w:hAnsi="Times New Roman" w:cs="Times New Roman"/>
        </w:rPr>
        <w:t xml:space="preserve"> </w:t>
      </w:r>
      <w:r w:rsidR="007B7B74" w:rsidRPr="00E83BA1">
        <w:rPr>
          <w:rFonts w:ascii="Times New Roman" w:hAnsi="Times New Roman" w:cs="Times New Roman"/>
        </w:rPr>
        <w:t xml:space="preserve">our </w:t>
      </w:r>
      <w:proofErr w:type="spellStart"/>
      <w:r w:rsidR="007B7B74" w:rsidRPr="00E83BA1">
        <w:rPr>
          <w:rFonts w:ascii="Times New Roman" w:hAnsi="Times New Roman" w:cs="Times New Roman"/>
        </w:rPr>
        <w:t>pyrodiversity</w:t>
      </w:r>
      <w:proofErr w:type="spellEnd"/>
      <w:r w:rsidR="007B7B74" w:rsidRPr="00E83BA1">
        <w:rPr>
          <w:rFonts w:ascii="Times New Roman" w:hAnsi="Times New Roman" w:cs="Times New Roman"/>
        </w:rPr>
        <w:t>-</w:t>
      </w:r>
      <w:r w:rsidR="00904D5C">
        <w:rPr>
          <w:rFonts w:ascii="Times New Roman" w:hAnsi="Times New Roman" w:cs="Times New Roman"/>
        </w:rPr>
        <w:t>richness</w:t>
      </w:r>
      <w:r w:rsidR="007B7B74" w:rsidRPr="00E83BA1">
        <w:rPr>
          <w:rFonts w:ascii="Times New Roman" w:hAnsi="Times New Roman" w:cs="Times New Roman"/>
        </w:rPr>
        <w:t xml:space="preserve"> analysis focused on protected areas, we were </w:t>
      </w:r>
      <w:r w:rsidR="00DA70E3" w:rsidRPr="00E83BA1">
        <w:rPr>
          <w:rFonts w:ascii="Times New Roman" w:hAnsi="Times New Roman" w:cs="Times New Roman"/>
        </w:rPr>
        <w:t xml:space="preserve">also </w:t>
      </w:r>
      <w:r w:rsidR="007B7B74" w:rsidRPr="00E83BA1">
        <w:rPr>
          <w:rFonts w:ascii="Times New Roman" w:hAnsi="Times New Roman" w:cs="Times New Roman"/>
        </w:rPr>
        <w:t xml:space="preserve">interested </w:t>
      </w:r>
      <w:r w:rsidR="00DA70E3" w:rsidRPr="00E83BA1">
        <w:rPr>
          <w:rFonts w:ascii="Times New Roman" w:hAnsi="Times New Roman" w:cs="Times New Roman"/>
        </w:rPr>
        <w:t>in</w:t>
      </w:r>
      <w:r w:rsidR="002E00B7">
        <w:rPr>
          <w:rFonts w:ascii="Times New Roman" w:hAnsi="Times New Roman" w:cs="Times New Roman"/>
        </w:rPr>
        <w:t xml:space="preserve"> how</w:t>
      </w:r>
      <w:r w:rsidR="007B7B74" w:rsidRPr="00E83BA1">
        <w:rPr>
          <w:rFonts w:ascii="Times New Roman" w:hAnsi="Times New Roman" w:cs="Times New Roman"/>
        </w:rPr>
        <w:t xml:space="preserve"> </w:t>
      </w:r>
      <w:proofErr w:type="spellStart"/>
      <w:r w:rsidR="007B7B74" w:rsidRPr="00E83BA1">
        <w:rPr>
          <w:rFonts w:ascii="Times New Roman" w:hAnsi="Times New Roman" w:cs="Times New Roman"/>
        </w:rPr>
        <w:t>pyrodiversit</w:t>
      </w:r>
      <w:r w:rsidR="003227BD">
        <w:rPr>
          <w:rFonts w:ascii="Times New Roman" w:hAnsi="Times New Roman" w:cs="Times New Roman"/>
        </w:rPr>
        <w:t>y</w:t>
      </w:r>
      <w:proofErr w:type="spellEnd"/>
      <w:r w:rsidR="003227BD">
        <w:rPr>
          <w:rFonts w:ascii="Times New Roman" w:hAnsi="Times New Roman" w:cs="Times New Roman"/>
        </w:rPr>
        <w:t xml:space="preserve"> and its individual attributes</w:t>
      </w:r>
      <w:r w:rsidR="007B7B74" w:rsidRPr="00E83BA1">
        <w:rPr>
          <w:rFonts w:ascii="Times New Roman" w:hAnsi="Times New Roman" w:cs="Times New Roman"/>
        </w:rPr>
        <w:t xml:space="preserve"> might differ outside P</w:t>
      </w:r>
      <w:r w:rsidR="00383EA4">
        <w:rPr>
          <w:rFonts w:ascii="Times New Roman" w:hAnsi="Times New Roman" w:cs="Times New Roman"/>
        </w:rPr>
        <w:t>A</w:t>
      </w:r>
      <w:r w:rsidR="007B7B74" w:rsidRPr="00E83BA1">
        <w:rPr>
          <w:rFonts w:ascii="Times New Roman" w:hAnsi="Times New Roman" w:cs="Times New Roman"/>
        </w:rPr>
        <w:t>s</w:t>
      </w:r>
      <w:r w:rsidR="002E00B7">
        <w:rPr>
          <w:rFonts w:ascii="Times New Roman" w:hAnsi="Times New Roman" w:cs="Times New Roman"/>
        </w:rPr>
        <w:t xml:space="preserve"> where human</w:t>
      </w:r>
      <w:r>
        <w:rPr>
          <w:rFonts w:ascii="Times New Roman" w:hAnsi="Times New Roman" w:cs="Times New Roman"/>
        </w:rPr>
        <w:t xml:space="preserve"> </w:t>
      </w:r>
      <w:r w:rsidR="0082686E">
        <w:rPr>
          <w:rFonts w:ascii="Times New Roman" w:hAnsi="Times New Roman" w:cs="Times New Roman"/>
        </w:rPr>
        <w:t>can strongly</w:t>
      </w:r>
      <w:r w:rsidR="002E00B7">
        <w:rPr>
          <w:rFonts w:ascii="Times New Roman" w:hAnsi="Times New Roman" w:cs="Times New Roman"/>
        </w:rPr>
        <w:t xml:space="preserve"> influence the characteristics of fire</w:t>
      </w:r>
      <w:r w:rsidR="003227BD">
        <w:rPr>
          <w:rFonts w:ascii="Times New Roman" w:hAnsi="Times New Roman" w:cs="Times New Roman"/>
        </w:rPr>
        <w:t>. We buffered PAs by 100 km</w:t>
      </w:r>
      <w:r w:rsidR="00B43350" w:rsidRPr="00E83BA1">
        <w:rPr>
          <w:rFonts w:ascii="Times New Roman" w:hAnsi="Times New Roman" w:cs="Times New Roman"/>
        </w:rPr>
        <w:t xml:space="preserve"> </w:t>
      </w:r>
      <w:r w:rsidR="007B7B74" w:rsidRPr="00E83BA1">
        <w:rPr>
          <w:rFonts w:ascii="Times New Roman" w:hAnsi="Times New Roman" w:cs="Times New Roman"/>
        </w:rPr>
        <w:t xml:space="preserve">and calculated </w:t>
      </w:r>
      <w:proofErr w:type="spellStart"/>
      <w:r w:rsidR="007B7B74" w:rsidRPr="00E83BA1">
        <w:rPr>
          <w:rFonts w:ascii="Times New Roman" w:hAnsi="Times New Roman" w:cs="Times New Roman"/>
        </w:rPr>
        <w:t>pyrodiversity</w:t>
      </w:r>
      <w:proofErr w:type="spellEnd"/>
      <w:r w:rsidR="007B7B74" w:rsidRPr="00E83BA1">
        <w:rPr>
          <w:rFonts w:ascii="Times New Roman" w:hAnsi="Times New Roman" w:cs="Times New Roman"/>
        </w:rPr>
        <w:t xml:space="preserve"> attributes in all buffer cells, with an inclusion criterion that at least 20% of cells fell within the buffer area. </w:t>
      </w:r>
      <w:r w:rsidR="00B43350" w:rsidRPr="00E83BA1">
        <w:rPr>
          <w:rFonts w:ascii="Times New Roman" w:hAnsi="Times New Roman" w:cs="Times New Roman"/>
        </w:rPr>
        <w:t xml:space="preserve">We </w:t>
      </w:r>
      <w:r w:rsidR="005B4366">
        <w:rPr>
          <w:rFonts w:ascii="Times New Roman" w:hAnsi="Times New Roman" w:cs="Times New Roman"/>
        </w:rPr>
        <w:t>verified that smaller buffer sizes (</w:t>
      </w:r>
      <w:r w:rsidR="00B43350" w:rsidRPr="00E83BA1">
        <w:rPr>
          <w:rFonts w:ascii="Times New Roman" w:hAnsi="Times New Roman" w:cs="Times New Roman"/>
        </w:rPr>
        <w:t>50 km</w:t>
      </w:r>
      <w:r w:rsidR="005B4366">
        <w:rPr>
          <w:rFonts w:ascii="Times New Roman" w:hAnsi="Times New Roman" w:cs="Times New Roman"/>
        </w:rPr>
        <w:t>)</w:t>
      </w:r>
      <w:r w:rsidR="007F25B1">
        <w:rPr>
          <w:rFonts w:ascii="Times New Roman" w:hAnsi="Times New Roman" w:cs="Times New Roman"/>
        </w:rPr>
        <w:t xml:space="preserve"> </w:t>
      </w:r>
      <w:r w:rsidR="005B4366">
        <w:rPr>
          <w:rFonts w:ascii="Times New Roman" w:hAnsi="Times New Roman" w:cs="Times New Roman"/>
        </w:rPr>
        <w:t xml:space="preserve">produced qualitatively similar results </w:t>
      </w:r>
      <w:r w:rsidR="005D7650">
        <w:rPr>
          <w:rFonts w:ascii="Times New Roman" w:hAnsi="Times New Roman" w:cs="Times New Roman"/>
        </w:rPr>
        <w:t>(</w:t>
      </w:r>
      <w:r w:rsidR="00122191">
        <w:rPr>
          <w:rFonts w:ascii="Times New Roman" w:hAnsi="Times New Roman" w:cs="Times New Roman"/>
        </w:rPr>
        <w:t>Supporting Information</w:t>
      </w:r>
      <w:r w:rsidR="005D7650">
        <w:rPr>
          <w:rFonts w:ascii="Times New Roman" w:hAnsi="Times New Roman" w:cs="Times New Roman"/>
        </w:rPr>
        <w:t>)</w:t>
      </w:r>
      <w:r w:rsidR="005B4366">
        <w:rPr>
          <w:rFonts w:ascii="Times New Roman" w:hAnsi="Times New Roman" w:cs="Times New Roman"/>
        </w:rPr>
        <w:t xml:space="preserve">, but </w:t>
      </w:r>
      <w:r w:rsidR="007F25B1">
        <w:rPr>
          <w:rFonts w:ascii="Times New Roman" w:hAnsi="Times New Roman" w:cs="Times New Roman"/>
        </w:rPr>
        <w:t>because 100</w:t>
      </w:r>
      <w:r w:rsidR="00122191">
        <w:rPr>
          <w:rFonts w:ascii="Times New Roman" w:hAnsi="Times New Roman" w:cs="Times New Roman"/>
        </w:rPr>
        <w:t xml:space="preserve"> </w:t>
      </w:r>
      <w:r w:rsidR="007F25B1">
        <w:rPr>
          <w:rFonts w:ascii="Times New Roman" w:hAnsi="Times New Roman" w:cs="Times New Roman"/>
        </w:rPr>
        <w:t xml:space="preserve">km was </w:t>
      </w:r>
      <w:r w:rsidR="00654C76">
        <w:rPr>
          <w:rFonts w:ascii="Times New Roman" w:hAnsi="Times New Roman" w:cs="Times New Roman"/>
        </w:rPr>
        <w:t>of similar</w:t>
      </w:r>
      <w:r w:rsidR="007F25B1">
        <w:rPr>
          <w:rFonts w:ascii="Times New Roman" w:hAnsi="Times New Roman" w:cs="Times New Roman"/>
        </w:rPr>
        <w:t xml:space="preserve"> scale </w:t>
      </w:r>
      <w:r w:rsidR="00654C76">
        <w:rPr>
          <w:rFonts w:ascii="Times New Roman" w:hAnsi="Times New Roman" w:cs="Times New Roman"/>
        </w:rPr>
        <w:t>to</w:t>
      </w:r>
      <w:r w:rsidR="007F25B1">
        <w:rPr>
          <w:rFonts w:ascii="Times New Roman" w:hAnsi="Times New Roman" w:cs="Times New Roman"/>
        </w:rPr>
        <w:t xml:space="preserve"> many PAs, we </w:t>
      </w:r>
      <w:r w:rsidR="005B4366">
        <w:rPr>
          <w:rFonts w:ascii="Times New Roman" w:hAnsi="Times New Roman" w:cs="Times New Roman"/>
        </w:rPr>
        <w:t>report</w:t>
      </w:r>
      <w:r w:rsidR="00B43350" w:rsidRPr="00E83BA1">
        <w:rPr>
          <w:rFonts w:ascii="Times New Roman" w:hAnsi="Times New Roman" w:cs="Times New Roman"/>
        </w:rPr>
        <w:t xml:space="preserve"> </w:t>
      </w:r>
      <w:r w:rsidR="00A35D30" w:rsidRPr="00E83BA1">
        <w:rPr>
          <w:rFonts w:ascii="Times New Roman" w:hAnsi="Times New Roman" w:cs="Times New Roman"/>
        </w:rPr>
        <w:t>results</w:t>
      </w:r>
      <w:r>
        <w:rPr>
          <w:rFonts w:ascii="Times New Roman" w:hAnsi="Times New Roman" w:cs="Times New Roman"/>
        </w:rPr>
        <w:t xml:space="preserve"> </w:t>
      </w:r>
      <w:r w:rsidR="005B4366">
        <w:rPr>
          <w:rFonts w:ascii="Times New Roman" w:hAnsi="Times New Roman" w:cs="Times New Roman"/>
        </w:rPr>
        <w:t>from the</w:t>
      </w:r>
      <w:r w:rsidR="00A35D30" w:rsidRPr="00E83BA1">
        <w:rPr>
          <w:rFonts w:ascii="Times New Roman" w:hAnsi="Times New Roman" w:cs="Times New Roman"/>
        </w:rPr>
        <w:t xml:space="preserve"> </w:t>
      </w:r>
      <w:r w:rsidR="00654C76">
        <w:rPr>
          <w:rFonts w:ascii="Times New Roman" w:hAnsi="Times New Roman" w:cs="Times New Roman"/>
        </w:rPr>
        <w:t>larger</w:t>
      </w:r>
      <w:r w:rsidR="00A35D30" w:rsidRPr="00E83BA1">
        <w:rPr>
          <w:rFonts w:ascii="Times New Roman" w:hAnsi="Times New Roman" w:cs="Times New Roman"/>
        </w:rPr>
        <w:t xml:space="preserve"> buffer</w:t>
      </w:r>
      <w:r w:rsidR="00B43350" w:rsidRPr="00E83BA1">
        <w:rPr>
          <w:rFonts w:ascii="Times New Roman" w:hAnsi="Times New Roman" w:cs="Times New Roman"/>
        </w:rPr>
        <w:t xml:space="preserve">. </w:t>
      </w:r>
      <w:r w:rsidR="007B7B74" w:rsidRPr="00E83BA1">
        <w:rPr>
          <w:rFonts w:ascii="Times New Roman" w:hAnsi="Times New Roman" w:cs="Times New Roman"/>
        </w:rPr>
        <w:t xml:space="preserve">We used </w:t>
      </w:r>
      <w:proofErr w:type="spellStart"/>
      <w:r w:rsidR="007B7B74" w:rsidRPr="00E83BA1">
        <w:rPr>
          <w:rFonts w:ascii="Times New Roman" w:hAnsi="Times New Roman" w:cs="Times New Roman"/>
        </w:rPr>
        <w:t>Generalised</w:t>
      </w:r>
      <w:proofErr w:type="spellEnd"/>
      <w:r w:rsidR="007B7B74" w:rsidRPr="00E83BA1">
        <w:rPr>
          <w:rFonts w:ascii="Times New Roman" w:hAnsi="Times New Roman" w:cs="Times New Roman"/>
        </w:rPr>
        <w:t xml:space="preserve"> Linear Mixed Models (GLMM) to estimate the effect of PAs on the mean and variation (CV) of </w:t>
      </w:r>
      <w:proofErr w:type="spellStart"/>
      <w:r w:rsidR="007B7B74" w:rsidRPr="00E83BA1">
        <w:rPr>
          <w:rFonts w:ascii="Times New Roman" w:hAnsi="Times New Roman" w:cs="Times New Roman"/>
        </w:rPr>
        <w:t>pyrodiversity</w:t>
      </w:r>
      <w:proofErr w:type="spellEnd"/>
      <w:r w:rsidR="007B7B74" w:rsidRPr="00E83BA1">
        <w:rPr>
          <w:rFonts w:ascii="Times New Roman" w:hAnsi="Times New Roman" w:cs="Times New Roman"/>
        </w:rPr>
        <w:t xml:space="preserve"> and its four individual attributes, using PA identity as a random effect and PA status (inside versus outside) as the fixed effect of interest (package </w:t>
      </w:r>
      <w:proofErr w:type="spellStart"/>
      <w:r w:rsidR="007B7B74" w:rsidRPr="00E83BA1">
        <w:rPr>
          <w:rFonts w:ascii="Times New Roman" w:hAnsi="Times New Roman" w:cs="Times New Roman"/>
          <w:i/>
        </w:rPr>
        <w:t>lmer</w:t>
      </w:r>
      <w:proofErr w:type="spellEnd"/>
      <w:r w:rsidR="007B7B74" w:rsidRPr="00E83BA1">
        <w:rPr>
          <w:rFonts w:ascii="Times New Roman" w:hAnsi="Times New Roman" w:cs="Times New Roman"/>
        </w:rPr>
        <w:t xml:space="preserve"> in R). </w:t>
      </w:r>
    </w:p>
    <w:p w14:paraId="1C85CA8D" w14:textId="77777777" w:rsidR="005855F6" w:rsidRPr="00E83BA1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53B84AA1" w14:textId="77777777" w:rsidR="005855F6" w:rsidRPr="00E83BA1" w:rsidRDefault="007B7B74" w:rsidP="00C7509D">
      <w:pPr>
        <w:pStyle w:val="Heading1"/>
        <w:spacing w:line="360" w:lineRule="auto"/>
        <w:rPr>
          <w:rFonts w:ascii="Times New Roman" w:hAnsi="Times New Roman" w:cs="Times New Roman"/>
          <w:szCs w:val="24"/>
        </w:rPr>
      </w:pPr>
      <w:r w:rsidRPr="00E83BA1">
        <w:rPr>
          <w:rFonts w:ascii="Times New Roman" w:hAnsi="Times New Roman" w:cs="Times New Roman"/>
          <w:szCs w:val="24"/>
        </w:rPr>
        <w:t>RESULTS</w:t>
      </w:r>
    </w:p>
    <w:p w14:paraId="6013E04C" w14:textId="77777777" w:rsidR="005855F6" w:rsidRPr="00E83BA1" w:rsidRDefault="005855F6" w:rsidP="00C7509D">
      <w:pPr>
        <w:spacing w:line="360" w:lineRule="auto"/>
        <w:rPr>
          <w:rFonts w:ascii="Times New Roman" w:hAnsi="Times New Roman" w:cs="Times New Roman"/>
          <w:b/>
        </w:rPr>
      </w:pPr>
    </w:p>
    <w:p w14:paraId="7590AD55" w14:textId="6B160BF8" w:rsidR="005855F6" w:rsidRPr="00E83BA1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E83BA1">
        <w:rPr>
          <w:rFonts w:ascii="Times New Roman" w:hAnsi="Times New Roman" w:cs="Times New Roman"/>
          <w:szCs w:val="24"/>
        </w:rPr>
        <w:t>Pyrodiversity</w:t>
      </w:r>
      <w:proofErr w:type="spellEnd"/>
      <w:r w:rsidRPr="00E83BA1">
        <w:rPr>
          <w:rFonts w:ascii="Times New Roman" w:hAnsi="Times New Roman" w:cs="Times New Roman"/>
          <w:szCs w:val="24"/>
        </w:rPr>
        <w:t>-</w:t>
      </w:r>
      <w:r w:rsidR="00904D5C">
        <w:rPr>
          <w:rFonts w:ascii="Times New Roman" w:hAnsi="Times New Roman" w:cs="Times New Roman"/>
          <w:szCs w:val="24"/>
        </w:rPr>
        <w:t>richness</w:t>
      </w:r>
      <w:r w:rsidRPr="00E83BA1">
        <w:rPr>
          <w:rFonts w:ascii="Times New Roman" w:hAnsi="Times New Roman" w:cs="Times New Roman"/>
          <w:szCs w:val="24"/>
        </w:rPr>
        <w:t xml:space="preserve"> relationships</w:t>
      </w:r>
    </w:p>
    <w:p w14:paraId="4A567B08" w14:textId="77777777" w:rsidR="005855F6" w:rsidRPr="00E83BA1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72BAC422" w14:textId="35726A8E" w:rsidR="005855F6" w:rsidRPr="00E83BA1" w:rsidRDefault="0043601D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all models showed </w:t>
      </w:r>
      <w:r w:rsidR="003C55D5">
        <w:rPr>
          <w:rFonts w:ascii="Times New Roman" w:hAnsi="Times New Roman" w:cs="Times New Roman"/>
        </w:rPr>
        <w:t>significant</w:t>
      </w:r>
      <w:r>
        <w:rPr>
          <w:rFonts w:ascii="Times New Roman" w:hAnsi="Times New Roman" w:cs="Times New Roman"/>
        </w:rPr>
        <w:t xml:space="preserve"> unexplained spatial variation modelled by the spatial effect, t</w:t>
      </w:r>
      <w:r w:rsidR="007B7B74" w:rsidRPr="00E83BA1">
        <w:rPr>
          <w:rFonts w:ascii="Times New Roman" w:hAnsi="Times New Roman" w:cs="Times New Roman"/>
        </w:rPr>
        <w:t>he expected positive relationships were found between each richness measure and both NPP and topographic variation (Supporting Information).</w:t>
      </w:r>
      <w:bookmarkStart w:id="7" w:name="move464117718"/>
      <w:bookmarkEnd w:id="7"/>
      <w:r w:rsidR="007B7B74" w:rsidRPr="00E83BA1">
        <w:rPr>
          <w:rFonts w:ascii="Times New Roman" w:hAnsi="Times New Roman" w:cs="Times New Roman"/>
        </w:rPr>
        <w:t xml:space="preserve"> Overall, there was </w:t>
      </w:r>
      <w:r w:rsidR="0094554F">
        <w:rPr>
          <w:rFonts w:ascii="Times New Roman" w:hAnsi="Times New Roman" w:cs="Times New Roman"/>
        </w:rPr>
        <w:t xml:space="preserve">strong </w:t>
      </w:r>
      <w:r w:rsidR="007B7B74" w:rsidRPr="00E83BA1">
        <w:rPr>
          <w:rFonts w:ascii="Times New Roman" w:hAnsi="Times New Roman" w:cs="Times New Roman"/>
        </w:rPr>
        <w:t xml:space="preserve">support for </w:t>
      </w:r>
      <w:r w:rsidR="000D51A6">
        <w:rPr>
          <w:rFonts w:ascii="Times New Roman" w:hAnsi="Times New Roman" w:cs="Times New Roman"/>
        </w:rPr>
        <w:t xml:space="preserve">a positive correlation between </w:t>
      </w:r>
      <w:proofErr w:type="spellStart"/>
      <w:r w:rsidR="007B7B74" w:rsidRPr="00E83BA1">
        <w:rPr>
          <w:rFonts w:ascii="Times New Roman" w:hAnsi="Times New Roman" w:cs="Times New Roman"/>
        </w:rPr>
        <w:t>pyrodiversity</w:t>
      </w:r>
      <w:proofErr w:type="spellEnd"/>
      <w:r w:rsidR="007B7B74" w:rsidRPr="00E83BA1">
        <w:rPr>
          <w:rFonts w:ascii="Times New Roman" w:hAnsi="Times New Roman" w:cs="Times New Roman"/>
        </w:rPr>
        <w:t xml:space="preserve"> </w:t>
      </w:r>
      <w:r w:rsidR="000D51A6">
        <w:rPr>
          <w:rFonts w:ascii="Times New Roman" w:hAnsi="Times New Roman" w:cs="Times New Roman"/>
        </w:rPr>
        <w:t xml:space="preserve">and </w:t>
      </w:r>
      <w:r w:rsidR="00904D5C">
        <w:rPr>
          <w:rFonts w:ascii="Times New Roman" w:hAnsi="Times New Roman" w:cs="Times New Roman"/>
        </w:rPr>
        <w:t>richness</w:t>
      </w:r>
      <w:r w:rsidR="007B7B74" w:rsidRPr="00E83BA1">
        <w:rPr>
          <w:rFonts w:ascii="Times New Roman" w:hAnsi="Times New Roman" w:cs="Times New Roman"/>
        </w:rPr>
        <w:t xml:space="preserve">, particularly in </w:t>
      </w:r>
      <w:r w:rsidR="00340CBD">
        <w:rPr>
          <w:rFonts w:ascii="Times New Roman" w:hAnsi="Times New Roman" w:cs="Times New Roman"/>
        </w:rPr>
        <w:t>wet</w:t>
      </w:r>
      <w:r w:rsidR="007B7B74" w:rsidRPr="00E83BA1">
        <w:rPr>
          <w:rFonts w:ascii="Times New Roman" w:hAnsi="Times New Roman" w:cs="Times New Roman"/>
        </w:rPr>
        <w:t xml:space="preserve"> savannas</w:t>
      </w:r>
      <w:r w:rsidR="007C2D91">
        <w:rPr>
          <w:rFonts w:ascii="Times New Roman" w:hAnsi="Times New Roman" w:cs="Times New Roman"/>
        </w:rPr>
        <w:t xml:space="preserve">, where high </w:t>
      </w:r>
      <w:proofErr w:type="spellStart"/>
      <w:r w:rsidR="007C2D91">
        <w:rPr>
          <w:rFonts w:ascii="Times New Roman" w:hAnsi="Times New Roman" w:cs="Times New Roman"/>
        </w:rPr>
        <w:t>pyrodiversity</w:t>
      </w:r>
      <w:proofErr w:type="spellEnd"/>
      <w:r w:rsidR="007C2D91">
        <w:rPr>
          <w:rFonts w:ascii="Times New Roman" w:hAnsi="Times New Roman" w:cs="Times New Roman"/>
        </w:rPr>
        <w:t xml:space="preserve"> sites had reliably high biodiversity</w:t>
      </w:r>
      <w:r w:rsidR="007B7B74" w:rsidRPr="00E83BA1">
        <w:rPr>
          <w:rFonts w:ascii="Times New Roman" w:hAnsi="Times New Roman" w:cs="Times New Roman"/>
        </w:rPr>
        <w:t xml:space="preserve"> (Fig. </w:t>
      </w:r>
      <w:r w:rsidR="00F34E3B">
        <w:rPr>
          <w:rFonts w:ascii="Times New Roman" w:hAnsi="Times New Roman" w:cs="Times New Roman"/>
        </w:rPr>
        <w:t>2</w:t>
      </w:r>
      <w:r w:rsidR="007B7B74" w:rsidRPr="00E83BA1">
        <w:rPr>
          <w:rFonts w:ascii="Times New Roman" w:hAnsi="Times New Roman" w:cs="Times New Roman"/>
        </w:rPr>
        <w:t>; Tables 1 and 2</w:t>
      </w:r>
      <w:r w:rsidR="00FE7C9B">
        <w:rPr>
          <w:rFonts w:ascii="Times New Roman" w:hAnsi="Times New Roman" w:cs="Times New Roman"/>
        </w:rPr>
        <w:t xml:space="preserve"> and Fig</w:t>
      </w:r>
      <w:r w:rsidR="00122191">
        <w:rPr>
          <w:rFonts w:ascii="Times New Roman" w:hAnsi="Times New Roman" w:cs="Times New Roman"/>
        </w:rPr>
        <w:t>s</w:t>
      </w:r>
      <w:r w:rsidR="00FE7C9B">
        <w:rPr>
          <w:rFonts w:ascii="Times New Roman" w:hAnsi="Times New Roman" w:cs="Times New Roman"/>
        </w:rPr>
        <w:t xml:space="preserve">. </w:t>
      </w:r>
      <w:r w:rsidR="00654C76">
        <w:rPr>
          <w:rFonts w:ascii="Times New Roman" w:hAnsi="Times New Roman" w:cs="Times New Roman"/>
        </w:rPr>
        <w:t>S7</w:t>
      </w:r>
      <w:r w:rsidR="00FE7C9B">
        <w:rPr>
          <w:rFonts w:ascii="Times New Roman" w:hAnsi="Times New Roman" w:cs="Times New Roman"/>
        </w:rPr>
        <w:t>-</w:t>
      </w:r>
      <w:r w:rsidR="00654C76">
        <w:rPr>
          <w:rFonts w:ascii="Times New Roman" w:hAnsi="Times New Roman" w:cs="Times New Roman"/>
        </w:rPr>
        <w:t>80</w:t>
      </w:r>
      <w:r w:rsidR="007B7B74" w:rsidRPr="00E83BA1">
        <w:rPr>
          <w:rFonts w:ascii="Times New Roman" w:hAnsi="Times New Roman" w:cs="Times New Roman"/>
        </w:rPr>
        <w:t>).</w:t>
      </w:r>
      <w:bookmarkStart w:id="8" w:name="move4641177181"/>
      <w:bookmarkEnd w:id="8"/>
      <w:r w:rsidR="007B7B74" w:rsidRPr="00E83BA1">
        <w:rPr>
          <w:rFonts w:ascii="Times New Roman" w:hAnsi="Times New Roman" w:cs="Times New Roman"/>
        </w:rPr>
        <w:t xml:space="preserve"> </w:t>
      </w:r>
      <w:r w:rsidR="001C0FD7">
        <w:rPr>
          <w:rFonts w:ascii="Times New Roman" w:hAnsi="Times New Roman" w:cs="Times New Roman"/>
        </w:rPr>
        <w:t xml:space="preserve">Models with </w:t>
      </w:r>
      <w:r w:rsidR="00D47579">
        <w:rPr>
          <w:rFonts w:ascii="Times New Roman" w:hAnsi="Times New Roman" w:cs="Times New Roman"/>
        </w:rPr>
        <w:t>quadratic</w:t>
      </w:r>
      <w:r w:rsidR="003C16EE">
        <w:rPr>
          <w:rFonts w:ascii="Times New Roman" w:hAnsi="Times New Roman" w:cs="Times New Roman"/>
        </w:rPr>
        <w:t xml:space="preserve"> relationships were generally better supported than those with linear terms alone, but results were qualitatively similar </w:t>
      </w:r>
      <w:r w:rsidR="00D47579">
        <w:rPr>
          <w:rFonts w:ascii="Times New Roman" w:hAnsi="Times New Roman" w:cs="Times New Roman"/>
        </w:rPr>
        <w:t xml:space="preserve">(Supplementary </w:t>
      </w:r>
      <w:r w:rsidR="00CF2B88">
        <w:rPr>
          <w:rFonts w:ascii="Times New Roman" w:hAnsi="Times New Roman" w:cs="Times New Roman"/>
        </w:rPr>
        <w:t>Appendix</w:t>
      </w:r>
      <w:r w:rsidR="00D47579">
        <w:rPr>
          <w:rFonts w:ascii="Times New Roman" w:hAnsi="Times New Roman" w:cs="Times New Roman"/>
        </w:rPr>
        <w:t xml:space="preserve"> 4</w:t>
      </w:r>
      <w:r w:rsidR="00CF2B88">
        <w:rPr>
          <w:rFonts w:ascii="Times New Roman" w:hAnsi="Times New Roman" w:cs="Times New Roman"/>
        </w:rPr>
        <w:t>, where full results exist</w:t>
      </w:r>
      <w:r w:rsidR="00D47579">
        <w:rPr>
          <w:rFonts w:ascii="Times New Roman" w:hAnsi="Times New Roman" w:cs="Times New Roman"/>
        </w:rPr>
        <w:t>).</w:t>
      </w:r>
      <w:r w:rsidR="003C16EE">
        <w:rPr>
          <w:rFonts w:ascii="Times New Roman" w:hAnsi="Times New Roman" w:cs="Times New Roman"/>
        </w:rPr>
        <w:t xml:space="preserve"> </w:t>
      </w:r>
      <w:r w:rsidR="00D47579">
        <w:rPr>
          <w:rFonts w:ascii="Times New Roman" w:hAnsi="Times New Roman" w:cs="Times New Roman"/>
        </w:rPr>
        <w:t xml:space="preserve">Due </w:t>
      </w:r>
      <w:r w:rsidR="003C55D5">
        <w:rPr>
          <w:rFonts w:ascii="Times New Roman" w:hAnsi="Times New Roman" w:cs="Times New Roman"/>
        </w:rPr>
        <w:t>potential</w:t>
      </w:r>
      <w:r w:rsidR="00D47579">
        <w:rPr>
          <w:rFonts w:ascii="Times New Roman" w:hAnsi="Times New Roman" w:cs="Times New Roman"/>
        </w:rPr>
        <w:t xml:space="preserve"> of overfitting highly parameterized models we discuss linear results here</w:t>
      </w:r>
      <w:r w:rsidR="003C16EE">
        <w:rPr>
          <w:rFonts w:ascii="Times New Roman" w:hAnsi="Times New Roman" w:cs="Times New Roman"/>
        </w:rPr>
        <w:t xml:space="preserve">. </w:t>
      </w:r>
      <w:proofErr w:type="spellStart"/>
      <w:r w:rsidR="007B7B74" w:rsidRPr="00E83BA1">
        <w:rPr>
          <w:rFonts w:ascii="Times New Roman" w:hAnsi="Times New Roman" w:cs="Times New Roman"/>
        </w:rPr>
        <w:t>Pyrodiversity</w:t>
      </w:r>
      <w:proofErr w:type="spellEnd"/>
      <w:r w:rsidR="007B7B74" w:rsidRPr="00E83BA1">
        <w:rPr>
          <w:rFonts w:ascii="Times New Roman" w:hAnsi="Times New Roman" w:cs="Times New Roman"/>
        </w:rPr>
        <w:t xml:space="preserve"> </w:t>
      </w:r>
      <w:r w:rsidR="000D51A6">
        <w:rPr>
          <w:rFonts w:ascii="Times New Roman" w:hAnsi="Times New Roman" w:cs="Times New Roman"/>
        </w:rPr>
        <w:t xml:space="preserve">was </w:t>
      </w:r>
      <w:r w:rsidR="007B7B74" w:rsidRPr="00E83BA1">
        <w:rPr>
          <w:rFonts w:ascii="Times New Roman" w:hAnsi="Times New Roman" w:cs="Times New Roman"/>
        </w:rPr>
        <w:t xml:space="preserve">strongly </w:t>
      </w:r>
      <w:r w:rsidR="000D51A6">
        <w:rPr>
          <w:rFonts w:ascii="Times New Roman" w:hAnsi="Times New Roman" w:cs="Times New Roman"/>
        </w:rPr>
        <w:t>correlated with</w:t>
      </w:r>
      <w:r w:rsidR="000D51A6" w:rsidRPr="00E83BA1">
        <w:rPr>
          <w:rFonts w:ascii="Times New Roman" w:hAnsi="Times New Roman" w:cs="Times New Roman"/>
        </w:rPr>
        <w:t xml:space="preserve"> </w:t>
      </w:r>
      <w:r w:rsidR="007B7B74" w:rsidRPr="00E83BA1">
        <w:rPr>
          <w:rFonts w:ascii="Times New Roman" w:hAnsi="Times New Roman" w:cs="Times New Roman"/>
        </w:rPr>
        <w:t xml:space="preserve">richness of all taxon groups in </w:t>
      </w:r>
      <w:r w:rsidR="00340CBD">
        <w:rPr>
          <w:rFonts w:ascii="Times New Roman" w:hAnsi="Times New Roman" w:cs="Times New Roman"/>
        </w:rPr>
        <w:t>wet</w:t>
      </w:r>
      <w:r w:rsidR="007B7B74" w:rsidRPr="00E83BA1">
        <w:rPr>
          <w:rFonts w:ascii="Times New Roman" w:hAnsi="Times New Roman" w:cs="Times New Roman"/>
        </w:rPr>
        <w:t xml:space="preserve"> savanna (particularly birds) in the mean effect models, but had </w:t>
      </w:r>
      <w:r w:rsidR="004D3320" w:rsidRPr="00E83BA1">
        <w:rPr>
          <w:rFonts w:ascii="Times New Roman" w:hAnsi="Times New Roman" w:cs="Times New Roman"/>
        </w:rPr>
        <w:t xml:space="preserve">much </w:t>
      </w:r>
      <w:r w:rsidR="007B7B74" w:rsidRPr="00E83BA1">
        <w:rPr>
          <w:rFonts w:ascii="Times New Roman" w:hAnsi="Times New Roman" w:cs="Times New Roman"/>
        </w:rPr>
        <w:t xml:space="preserve">smaller and often only weakly supported effects in </w:t>
      </w:r>
      <w:r w:rsidR="00340CBD">
        <w:rPr>
          <w:rFonts w:ascii="Times New Roman" w:hAnsi="Times New Roman" w:cs="Times New Roman"/>
        </w:rPr>
        <w:t>dry</w:t>
      </w:r>
      <w:r w:rsidR="007B7B74" w:rsidRPr="00E83BA1">
        <w:rPr>
          <w:rFonts w:ascii="Times New Roman" w:hAnsi="Times New Roman" w:cs="Times New Roman"/>
        </w:rPr>
        <w:t xml:space="preserve"> savanna (Table 1). </w:t>
      </w:r>
      <w:r w:rsidR="00C60999">
        <w:rPr>
          <w:rFonts w:ascii="Times New Roman" w:hAnsi="Times New Roman" w:cs="Times New Roman"/>
        </w:rPr>
        <w:t xml:space="preserve">In </w:t>
      </w:r>
      <w:r w:rsidR="00FA7507">
        <w:rPr>
          <w:rFonts w:ascii="Times New Roman" w:hAnsi="Times New Roman" w:cs="Times New Roman"/>
        </w:rPr>
        <w:t xml:space="preserve">very high rainfall </w:t>
      </w:r>
      <w:r w:rsidR="00C60999">
        <w:rPr>
          <w:rFonts w:ascii="Times New Roman" w:hAnsi="Times New Roman" w:cs="Times New Roman"/>
        </w:rPr>
        <w:t xml:space="preserve">savanna </w:t>
      </w:r>
      <w:r w:rsidR="00FA7507">
        <w:rPr>
          <w:rFonts w:ascii="Times New Roman" w:hAnsi="Times New Roman" w:cs="Times New Roman"/>
        </w:rPr>
        <w:t xml:space="preserve">regions </w:t>
      </w:r>
      <w:r w:rsidR="00C60999">
        <w:rPr>
          <w:rFonts w:ascii="Times New Roman" w:hAnsi="Times New Roman" w:cs="Times New Roman"/>
        </w:rPr>
        <w:t xml:space="preserve">(&gt;1000 </w:t>
      </w:r>
      <w:r w:rsidR="002767C7">
        <w:rPr>
          <w:rFonts w:ascii="Times New Roman" w:hAnsi="Times New Roman" w:cs="Times New Roman"/>
        </w:rPr>
        <w:t>mm.y</w:t>
      </w:r>
      <w:r w:rsidR="00C60999">
        <w:rPr>
          <w:rFonts w:ascii="Times New Roman" w:hAnsi="Times New Roman" w:cs="Times New Roman"/>
        </w:rPr>
        <w:t>r</w:t>
      </w:r>
      <w:r w:rsidR="00C60999">
        <w:rPr>
          <w:rFonts w:ascii="Times New Roman" w:hAnsi="Times New Roman" w:cs="Times New Roman"/>
          <w:vertAlign w:val="superscript"/>
        </w:rPr>
        <w:t>-1</w:t>
      </w:r>
      <w:r w:rsidR="00C60999">
        <w:rPr>
          <w:rFonts w:ascii="Times New Roman" w:hAnsi="Times New Roman" w:cs="Times New Roman"/>
        </w:rPr>
        <w:t>), the 2</w:t>
      </w:r>
      <w:r w:rsidR="00001EF7">
        <w:rPr>
          <w:rFonts w:ascii="Times New Roman" w:hAnsi="Times New Roman" w:cs="Times New Roman"/>
        </w:rPr>
        <w:t>0</w:t>
      </w:r>
      <w:r w:rsidR="00C60999">
        <w:rPr>
          <w:rFonts w:ascii="Times New Roman" w:hAnsi="Times New Roman" w:cs="Times New Roman"/>
        </w:rPr>
        <w:t xml:space="preserve">% most </w:t>
      </w:r>
      <w:proofErr w:type="spellStart"/>
      <w:r w:rsidR="00C60999">
        <w:rPr>
          <w:rFonts w:ascii="Times New Roman" w:hAnsi="Times New Roman" w:cs="Times New Roman"/>
        </w:rPr>
        <w:t>pyrodiverse</w:t>
      </w:r>
      <w:proofErr w:type="spellEnd"/>
      <w:r w:rsidR="00C60999">
        <w:rPr>
          <w:rFonts w:ascii="Times New Roman" w:hAnsi="Times New Roman" w:cs="Times New Roman"/>
        </w:rPr>
        <w:t xml:space="preserve"> sites had </w:t>
      </w:r>
      <w:r w:rsidR="00B16E9A">
        <w:rPr>
          <w:rFonts w:ascii="Times New Roman" w:hAnsi="Times New Roman" w:cs="Times New Roman"/>
        </w:rPr>
        <w:t>27</w:t>
      </w:r>
      <w:r w:rsidR="00001EF7">
        <w:rPr>
          <w:rFonts w:ascii="Times New Roman" w:hAnsi="Times New Roman" w:cs="Times New Roman"/>
        </w:rPr>
        <w:t xml:space="preserve">% more mammal species and </w:t>
      </w:r>
      <w:r w:rsidR="00B16E9A">
        <w:rPr>
          <w:rFonts w:ascii="Times New Roman" w:hAnsi="Times New Roman" w:cs="Times New Roman"/>
        </w:rPr>
        <w:t>40</w:t>
      </w:r>
      <w:r w:rsidR="00001EF7">
        <w:rPr>
          <w:rFonts w:ascii="Times New Roman" w:hAnsi="Times New Roman" w:cs="Times New Roman"/>
        </w:rPr>
        <w:t xml:space="preserve">% more bird species than the </w:t>
      </w:r>
      <w:r w:rsidR="00B812A9">
        <w:rPr>
          <w:rFonts w:ascii="Times New Roman" w:hAnsi="Times New Roman" w:cs="Times New Roman"/>
        </w:rPr>
        <w:t>20</w:t>
      </w:r>
      <w:r w:rsidR="00001EF7">
        <w:rPr>
          <w:rFonts w:ascii="Times New Roman" w:hAnsi="Times New Roman" w:cs="Times New Roman"/>
        </w:rPr>
        <w:t xml:space="preserve">% lowest </w:t>
      </w:r>
      <w:proofErr w:type="spellStart"/>
      <w:r w:rsidR="00001EF7">
        <w:rPr>
          <w:rFonts w:ascii="Times New Roman" w:hAnsi="Times New Roman" w:cs="Times New Roman"/>
        </w:rPr>
        <w:t>pyrodiversity</w:t>
      </w:r>
      <w:proofErr w:type="spellEnd"/>
      <w:r w:rsidR="00001EF7">
        <w:rPr>
          <w:rFonts w:ascii="Times New Roman" w:hAnsi="Times New Roman" w:cs="Times New Roman"/>
        </w:rPr>
        <w:t xml:space="preserve"> sites (Fig. </w:t>
      </w:r>
      <w:r w:rsidR="00F34E3B">
        <w:rPr>
          <w:rFonts w:ascii="Times New Roman" w:hAnsi="Times New Roman" w:cs="Times New Roman"/>
        </w:rPr>
        <w:t>3</w:t>
      </w:r>
      <w:r w:rsidR="00001EF7">
        <w:rPr>
          <w:rFonts w:ascii="Times New Roman" w:hAnsi="Times New Roman" w:cs="Times New Roman"/>
        </w:rPr>
        <w:t>).</w:t>
      </w:r>
      <w:r w:rsidR="00C60999">
        <w:rPr>
          <w:rFonts w:ascii="Times New Roman" w:hAnsi="Times New Roman" w:cs="Times New Roman"/>
        </w:rPr>
        <w:t xml:space="preserve"> </w:t>
      </w:r>
      <w:r w:rsidR="007B7B74" w:rsidRPr="00E83BA1">
        <w:rPr>
          <w:rFonts w:ascii="Times New Roman" w:hAnsi="Times New Roman" w:cs="Times New Roman"/>
        </w:rPr>
        <w:t xml:space="preserve">In models where </w:t>
      </w:r>
      <w:proofErr w:type="spellStart"/>
      <w:r w:rsidR="007B7B74" w:rsidRPr="00E83BA1">
        <w:rPr>
          <w:rFonts w:ascii="Times New Roman" w:hAnsi="Times New Roman" w:cs="Times New Roman"/>
        </w:rPr>
        <w:t>pyrodiversity</w:t>
      </w:r>
      <w:proofErr w:type="spellEnd"/>
      <w:r w:rsidR="007B7B74" w:rsidRPr="00E83BA1">
        <w:rPr>
          <w:rFonts w:ascii="Times New Roman" w:hAnsi="Times New Roman" w:cs="Times New Roman"/>
        </w:rPr>
        <w:t xml:space="preserve"> was modelled alongside variation in individual fire attributes (rather than mean values) </w:t>
      </w:r>
      <w:proofErr w:type="spellStart"/>
      <w:r w:rsidR="007B7B74" w:rsidRPr="00E83BA1">
        <w:rPr>
          <w:rFonts w:ascii="Times New Roman" w:hAnsi="Times New Roman" w:cs="Times New Roman"/>
        </w:rPr>
        <w:t>pyrodiversity</w:t>
      </w:r>
      <w:proofErr w:type="spellEnd"/>
      <w:r w:rsidR="007B7B74" w:rsidRPr="00E83BA1">
        <w:rPr>
          <w:rFonts w:ascii="Times New Roman" w:hAnsi="Times New Roman" w:cs="Times New Roman"/>
        </w:rPr>
        <w:t xml:space="preserve"> retained a positive </w:t>
      </w:r>
      <w:r w:rsidR="00A11EFF">
        <w:rPr>
          <w:rFonts w:ascii="Times New Roman" w:hAnsi="Times New Roman" w:cs="Times New Roman"/>
        </w:rPr>
        <w:t>correlation with</w:t>
      </w:r>
      <w:r w:rsidR="007B7B74" w:rsidRPr="00E83BA1">
        <w:rPr>
          <w:rFonts w:ascii="Times New Roman" w:hAnsi="Times New Roman" w:cs="Times New Roman"/>
        </w:rPr>
        <w:t xml:space="preserve"> species richness for most taxon groups</w:t>
      </w:r>
      <w:r w:rsidR="00A15E69">
        <w:rPr>
          <w:rFonts w:ascii="Times New Roman" w:hAnsi="Times New Roman" w:cs="Times New Roman"/>
        </w:rPr>
        <w:t>,</w:t>
      </w:r>
      <w:r w:rsidR="007B7B74" w:rsidRPr="00E83BA1">
        <w:rPr>
          <w:rFonts w:ascii="Times New Roman" w:hAnsi="Times New Roman" w:cs="Times New Roman"/>
        </w:rPr>
        <w:t xml:space="preserve"> including all birds and all mammals</w:t>
      </w:r>
      <w:r w:rsidR="00A15E69">
        <w:rPr>
          <w:rFonts w:ascii="Times New Roman" w:hAnsi="Times New Roman" w:cs="Times New Roman"/>
        </w:rPr>
        <w:t>,</w:t>
      </w:r>
      <w:r w:rsidR="007B7B74" w:rsidRPr="00E83BA1">
        <w:rPr>
          <w:rFonts w:ascii="Times New Roman" w:hAnsi="Times New Roman" w:cs="Times New Roman"/>
        </w:rPr>
        <w:t xml:space="preserve"> (Table 2), </w:t>
      </w:r>
      <w:r w:rsidR="00031F3B">
        <w:rPr>
          <w:rFonts w:ascii="Times New Roman" w:hAnsi="Times New Roman" w:cs="Times New Roman"/>
        </w:rPr>
        <w:t>particularly</w:t>
      </w:r>
      <w:r w:rsidR="00F90C37" w:rsidRPr="00E83BA1">
        <w:rPr>
          <w:rFonts w:ascii="Times New Roman" w:hAnsi="Times New Roman" w:cs="Times New Roman"/>
        </w:rPr>
        <w:t xml:space="preserve"> </w:t>
      </w:r>
      <w:r w:rsidR="00172B9F">
        <w:rPr>
          <w:rFonts w:ascii="Times New Roman" w:hAnsi="Times New Roman" w:cs="Times New Roman"/>
        </w:rPr>
        <w:t>in</w:t>
      </w:r>
      <w:r w:rsidR="00172B9F" w:rsidRPr="00E83BA1">
        <w:rPr>
          <w:rFonts w:ascii="Times New Roman" w:hAnsi="Times New Roman" w:cs="Times New Roman"/>
        </w:rPr>
        <w:t xml:space="preserve"> </w:t>
      </w:r>
      <w:r w:rsidR="00340CBD">
        <w:rPr>
          <w:rFonts w:ascii="Times New Roman" w:hAnsi="Times New Roman" w:cs="Times New Roman"/>
        </w:rPr>
        <w:t>wet</w:t>
      </w:r>
      <w:r w:rsidR="007B7B74" w:rsidRPr="00E83BA1">
        <w:rPr>
          <w:rFonts w:ascii="Times New Roman" w:hAnsi="Times New Roman" w:cs="Times New Roman"/>
        </w:rPr>
        <w:t xml:space="preserve"> savanna</w:t>
      </w:r>
      <w:r w:rsidR="00F90C37" w:rsidRPr="00E83BA1">
        <w:rPr>
          <w:rFonts w:ascii="Times New Roman" w:hAnsi="Times New Roman" w:cs="Times New Roman"/>
        </w:rPr>
        <w:t>s</w:t>
      </w:r>
      <w:r w:rsidR="007B7B74" w:rsidRPr="00E83BA1">
        <w:rPr>
          <w:rFonts w:ascii="Times New Roman" w:hAnsi="Times New Roman" w:cs="Times New Roman"/>
        </w:rPr>
        <w:t xml:space="preserve">. </w:t>
      </w:r>
    </w:p>
    <w:p w14:paraId="02035194" w14:textId="369E7E48" w:rsidR="00413E4C" w:rsidRPr="00E83BA1" w:rsidRDefault="007B7B74" w:rsidP="00C7509D">
      <w:pPr>
        <w:spacing w:line="360" w:lineRule="auto"/>
        <w:ind w:firstLine="720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 xml:space="preserve">Several additional correlations between </w:t>
      </w:r>
      <w:r w:rsidR="00904D5C">
        <w:rPr>
          <w:rFonts w:ascii="Times New Roman" w:hAnsi="Times New Roman" w:cs="Times New Roman"/>
        </w:rPr>
        <w:t>richness</w:t>
      </w:r>
      <w:r w:rsidRPr="00E83BA1">
        <w:rPr>
          <w:rFonts w:ascii="Times New Roman" w:hAnsi="Times New Roman" w:cs="Times New Roman"/>
        </w:rPr>
        <w:t xml:space="preserve"> and individual attributes of fire were also identified</w:t>
      </w:r>
      <w:r w:rsidR="00485F8C">
        <w:rPr>
          <w:rFonts w:ascii="Times New Roman" w:hAnsi="Times New Roman" w:cs="Times New Roman"/>
        </w:rPr>
        <w:t xml:space="preserve"> (Fig</w:t>
      </w:r>
      <w:r w:rsidR="00B812A9">
        <w:rPr>
          <w:rFonts w:ascii="Times New Roman" w:hAnsi="Times New Roman" w:cs="Times New Roman"/>
        </w:rPr>
        <w:t>s.</w:t>
      </w:r>
      <w:r w:rsidR="00485F8C">
        <w:rPr>
          <w:rFonts w:ascii="Times New Roman" w:hAnsi="Times New Roman" w:cs="Times New Roman"/>
        </w:rPr>
        <w:t xml:space="preserve"> </w:t>
      </w:r>
      <w:r w:rsidR="006B4B01">
        <w:rPr>
          <w:rFonts w:ascii="Times New Roman" w:hAnsi="Times New Roman" w:cs="Times New Roman"/>
        </w:rPr>
        <w:t>S</w:t>
      </w:r>
      <w:r w:rsidR="001F4BAC">
        <w:rPr>
          <w:rFonts w:ascii="Times New Roman" w:hAnsi="Times New Roman" w:cs="Times New Roman"/>
        </w:rPr>
        <w:t>7-54</w:t>
      </w:r>
      <w:r w:rsidR="00485F8C">
        <w:rPr>
          <w:rFonts w:ascii="Times New Roman" w:hAnsi="Times New Roman" w:cs="Times New Roman"/>
        </w:rPr>
        <w:t>)</w:t>
      </w:r>
      <w:r w:rsidRPr="00E83BA1">
        <w:rPr>
          <w:rFonts w:ascii="Times New Roman" w:hAnsi="Times New Roman" w:cs="Times New Roman"/>
        </w:rPr>
        <w:t xml:space="preserve">. Mean fire return interval generally showed a negative correlation with species richness in both </w:t>
      </w:r>
      <w:r w:rsidR="00340CBD">
        <w:rPr>
          <w:rFonts w:ascii="Times New Roman" w:hAnsi="Times New Roman" w:cs="Times New Roman"/>
        </w:rPr>
        <w:t>wet</w:t>
      </w:r>
      <w:r w:rsidRPr="00E83BA1">
        <w:rPr>
          <w:rFonts w:ascii="Times New Roman" w:hAnsi="Times New Roman" w:cs="Times New Roman"/>
        </w:rPr>
        <w:t xml:space="preserve"> and </w:t>
      </w:r>
      <w:r w:rsidR="00340CBD">
        <w:rPr>
          <w:rFonts w:ascii="Times New Roman" w:hAnsi="Times New Roman" w:cs="Times New Roman"/>
        </w:rPr>
        <w:t>dry</w:t>
      </w:r>
      <w:r w:rsidRPr="00E83BA1">
        <w:rPr>
          <w:rFonts w:ascii="Times New Roman" w:hAnsi="Times New Roman" w:cs="Times New Roman"/>
        </w:rPr>
        <w:t xml:space="preserve"> savannas and was often the strongest correlation identified (Table 1</w:t>
      </w:r>
      <w:r w:rsidR="00F90C37" w:rsidRPr="00E83BA1">
        <w:rPr>
          <w:rFonts w:ascii="Times New Roman" w:hAnsi="Times New Roman" w:cs="Times New Roman"/>
        </w:rPr>
        <w:t>, FRI</w:t>
      </w:r>
      <w:r w:rsidRPr="00E83BA1">
        <w:rPr>
          <w:rFonts w:ascii="Times New Roman" w:hAnsi="Times New Roman" w:cs="Times New Roman"/>
        </w:rPr>
        <w:t xml:space="preserve">). </w:t>
      </w:r>
      <w:r w:rsidR="002B3AA6" w:rsidRPr="00E83BA1">
        <w:rPr>
          <w:rFonts w:ascii="Times New Roman" w:hAnsi="Times New Roman" w:cs="Times New Roman"/>
        </w:rPr>
        <w:t xml:space="preserve">In </w:t>
      </w:r>
      <w:r w:rsidRPr="00E83BA1">
        <w:rPr>
          <w:rFonts w:ascii="Times New Roman" w:hAnsi="Times New Roman" w:cs="Times New Roman"/>
        </w:rPr>
        <w:t>contrast, varia</w:t>
      </w:r>
      <w:r w:rsidR="002B3AA6" w:rsidRPr="00E83BA1">
        <w:rPr>
          <w:rFonts w:ascii="Times New Roman" w:hAnsi="Times New Roman" w:cs="Times New Roman"/>
        </w:rPr>
        <w:t>bility</w:t>
      </w:r>
      <w:r w:rsidRPr="00E83BA1">
        <w:rPr>
          <w:rFonts w:ascii="Times New Roman" w:hAnsi="Times New Roman" w:cs="Times New Roman"/>
        </w:rPr>
        <w:t xml:space="preserve"> in fire return interval rarely </w:t>
      </w:r>
      <w:r w:rsidR="00A11EFF">
        <w:rPr>
          <w:rFonts w:ascii="Times New Roman" w:hAnsi="Times New Roman" w:cs="Times New Roman"/>
        </w:rPr>
        <w:t>correlated with</w:t>
      </w:r>
      <w:r w:rsidRPr="00E83BA1">
        <w:rPr>
          <w:rFonts w:ascii="Times New Roman" w:hAnsi="Times New Roman" w:cs="Times New Roman"/>
        </w:rPr>
        <w:t xml:space="preserve"> species richness, with </w:t>
      </w:r>
      <w:r w:rsidR="00A15E69">
        <w:rPr>
          <w:rFonts w:ascii="Times New Roman" w:hAnsi="Times New Roman" w:cs="Times New Roman"/>
        </w:rPr>
        <w:t>mixed</w:t>
      </w:r>
      <w:r w:rsidRPr="00E83BA1">
        <w:rPr>
          <w:rFonts w:ascii="Times New Roman" w:hAnsi="Times New Roman" w:cs="Times New Roman"/>
        </w:rPr>
        <w:t xml:space="preserve"> direction</w:t>
      </w:r>
      <w:r w:rsidR="00A15E69">
        <w:rPr>
          <w:rFonts w:ascii="Times New Roman" w:hAnsi="Times New Roman" w:cs="Times New Roman"/>
        </w:rPr>
        <w:t>ality of effect</w:t>
      </w:r>
      <w:r w:rsidRPr="00E83BA1">
        <w:rPr>
          <w:rFonts w:ascii="Times New Roman" w:hAnsi="Times New Roman" w:cs="Times New Roman"/>
        </w:rPr>
        <w:t xml:space="preserve"> (Table 2</w:t>
      </w:r>
      <w:r w:rsidR="00F90C37" w:rsidRPr="00E83BA1">
        <w:rPr>
          <w:rFonts w:ascii="Times New Roman" w:hAnsi="Times New Roman" w:cs="Times New Roman"/>
        </w:rPr>
        <w:t>, FRI</w:t>
      </w:r>
      <w:r w:rsidRPr="00E83BA1">
        <w:rPr>
          <w:rFonts w:ascii="Times New Roman" w:hAnsi="Times New Roman" w:cs="Times New Roman"/>
        </w:rPr>
        <w:t xml:space="preserve">). </w:t>
      </w:r>
      <w:r w:rsidR="00FE744E" w:rsidRPr="00E83BA1">
        <w:rPr>
          <w:rFonts w:ascii="Times New Roman" w:hAnsi="Times New Roman" w:cs="Times New Roman"/>
        </w:rPr>
        <w:t>Thus,</w:t>
      </w:r>
      <w:r w:rsidRPr="00E83BA1">
        <w:rPr>
          <w:rFonts w:ascii="Times New Roman" w:hAnsi="Times New Roman" w:cs="Times New Roman"/>
        </w:rPr>
        <w:t xml:space="preserve"> areas with relatively frequent fires generally have higher species richness in all savanna types</w:t>
      </w:r>
      <w:r w:rsidR="00E73BE7" w:rsidRPr="00E83BA1">
        <w:rPr>
          <w:rFonts w:ascii="Times New Roman" w:hAnsi="Times New Roman" w:cs="Times New Roman"/>
        </w:rPr>
        <w:t xml:space="preserve"> – </w:t>
      </w:r>
      <w:r w:rsidR="00031F3B">
        <w:rPr>
          <w:rFonts w:ascii="Times New Roman" w:hAnsi="Times New Roman" w:cs="Times New Roman"/>
        </w:rPr>
        <w:t>an</w:t>
      </w:r>
      <w:r w:rsidR="00E73BE7" w:rsidRPr="00E83BA1">
        <w:rPr>
          <w:rFonts w:ascii="Times New Roman" w:hAnsi="Times New Roman" w:cs="Times New Roman"/>
        </w:rPr>
        <w:t xml:space="preserve"> effect </w:t>
      </w:r>
      <w:r w:rsidR="00031F3B">
        <w:rPr>
          <w:rFonts w:ascii="Times New Roman" w:hAnsi="Times New Roman" w:cs="Times New Roman"/>
        </w:rPr>
        <w:t xml:space="preserve">that </w:t>
      </w:r>
      <w:r w:rsidR="00E73BE7" w:rsidRPr="00E83BA1">
        <w:rPr>
          <w:rFonts w:ascii="Times New Roman" w:hAnsi="Times New Roman" w:cs="Times New Roman"/>
        </w:rPr>
        <w:t xml:space="preserve">was </w:t>
      </w:r>
      <w:r w:rsidR="00FE7C9B">
        <w:rPr>
          <w:rFonts w:ascii="Times New Roman" w:hAnsi="Times New Roman" w:cs="Times New Roman"/>
        </w:rPr>
        <w:t>independent of the</w:t>
      </w:r>
      <w:r w:rsidR="00E73BE7" w:rsidRPr="00E83BA1">
        <w:rPr>
          <w:rFonts w:ascii="Times New Roman" w:hAnsi="Times New Roman" w:cs="Times New Roman"/>
        </w:rPr>
        <w:t xml:space="preserve"> correlation between NPP and FRI</w:t>
      </w:r>
      <w:r w:rsidR="00B812A9">
        <w:rPr>
          <w:rFonts w:ascii="Times New Roman" w:hAnsi="Times New Roman" w:cs="Times New Roman"/>
        </w:rPr>
        <w:t>.</w:t>
      </w:r>
    </w:p>
    <w:p w14:paraId="545D4CBE" w14:textId="7A576B0A" w:rsidR="005855F6" w:rsidRPr="00E83BA1" w:rsidRDefault="00B65381" w:rsidP="00C7509D">
      <w:pPr>
        <w:spacing w:line="360" w:lineRule="auto"/>
        <w:ind w:firstLine="720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 xml:space="preserve">Mean </w:t>
      </w:r>
      <w:r w:rsidR="009B6EF5">
        <w:rPr>
          <w:rFonts w:ascii="Times New Roman" w:hAnsi="Times New Roman" w:cs="Times New Roman"/>
        </w:rPr>
        <w:t>fire size</w:t>
      </w:r>
      <w:r w:rsidRPr="00E83BA1">
        <w:rPr>
          <w:rFonts w:ascii="Times New Roman" w:hAnsi="Times New Roman" w:cs="Times New Roman"/>
        </w:rPr>
        <w:t xml:space="preserve"> had contrasting effects in </w:t>
      </w:r>
      <w:r w:rsidR="00340CBD">
        <w:rPr>
          <w:rFonts w:ascii="Times New Roman" w:hAnsi="Times New Roman" w:cs="Times New Roman"/>
        </w:rPr>
        <w:t>wet</w:t>
      </w:r>
      <w:r w:rsidRPr="00E83BA1">
        <w:rPr>
          <w:rFonts w:ascii="Times New Roman" w:hAnsi="Times New Roman" w:cs="Times New Roman"/>
        </w:rPr>
        <w:t xml:space="preserve"> and dry savannas (Tables 1 &amp; 2</w:t>
      </w:r>
      <w:r w:rsidR="00821FB7" w:rsidRPr="00E83BA1">
        <w:rPr>
          <w:rFonts w:ascii="Times New Roman" w:hAnsi="Times New Roman" w:cs="Times New Roman"/>
        </w:rPr>
        <w:t>, Area</w:t>
      </w:r>
      <w:r w:rsidRPr="00E83BA1">
        <w:rPr>
          <w:rFonts w:ascii="Times New Roman" w:hAnsi="Times New Roman" w:cs="Times New Roman"/>
        </w:rPr>
        <w:t xml:space="preserve">). </w:t>
      </w:r>
      <w:r w:rsidR="007B7B74" w:rsidRPr="00E83BA1">
        <w:rPr>
          <w:rFonts w:ascii="Times New Roman" w:hAnsi="Times New Roman" w:cs="Times New Roman"/>
        </w:rPr>
        <w:t xml:space="preserve">In </w:t>
      </w:r>
      <w:r w:rsidR="00340CBD">
        <w:rPr>
          <w:rFonts w:ascii="Times New Roman" w:hAnsi="Times New Roman" w:cs="Times New Roman"/>
        </w:rPr>
        <w:t>wet</w:t>
      </w:r>
      <w:r w:rsidR="007B7B74" w:rsidRPr="00E83BA1">
        <w:rPr>
          <w:rFonts w:ascii="Times New Roman" w:hAnsi="Times New Roman" w:cs="Times New Roman"/>
        </w:rPr>
        <w:t xml:space="preserve"> savannas </w:t>
      </w:r>
      <w:r w:rsidR="009B6EF5">
        <w:rPr>
          <w:rFonts w:ascii="Times New Roman" w:hAnsi="Times New Roman" w:cs="Times New Roman"/>
        </w:rPr>
        <w:t>fire size</w:t>
      </w:r>
      <w:r w:rsidR="007B7B74" w:rsidRPr="00E83BA1">
        <w:rPr>
          <w:rFonts w:ascii="Times New Roman" w:hAnsi="Times New Roman" w:cs="Times New Roman"/>
        </w:rPr>
        <w:t xml:space="preserve"> had a strong and consistent negative </w:t>
      </w:r>
      <w:r w:rsidR="00A11EFF">
        <w:rPr>
          <w:rFonts w:ascii="Times New Roman" w:hAnsi="Times New Roman" w:cs="Times New Roman"/>
        </w:rPr>
        <w:t>correlation with</w:t>
      </w:r>
      <w:r w:rsidR="007B7B74" w:rsidRPr="00E83BA1">
        <w:rPr>
          <w:rFonts w:ascii="Times New Roman" w:hAnsi="Times New Roman" w:cs="Times New Roman"/>
        </w:rPr>
        <w:t xml:space="preserve"> species richness, </w:t>
      </w:r>
      <w:r w:rsidR="002B3AA6" w:rsidRPr="00E83BA1">
        <w:rPr>
          <w:rFonts w:ascii="Times New Roman" w:hAnsi="Times New Roman" w:cs="Times New Roman"/>
        </w:rPr>
        <w:t xml:space="preserve">while </w:t>
      </w:r>
      <w:r w:rsidR="007B7B74" w:rsidRPr="00E83BA1">
        <w:rPr>
          <w:rFonts w:ascii="Times New Roman" w:hAnsi="Times New Roman" w:cs="Times New Roman"/>
        </w:rPr>
        <w:t xml:space="preserve">variation in fire size was rarely </w:t>
      </w:r>
      <w:r w:rsidR="00A11EFF">
        <w:rPr>
          <w:rFonts w:ascii="Times New Roman" w:hAnsi="Times New Roman" w:cs="Times New Roman"/>
        </w:rPr>
        <w:t>supported</w:t>
      </w:r>
      <w:r w:rsidR="00B826DE" w:rsidRPr="00E83BA1">
        <w:rPr>
          <w:rFonts w:ascii="Times New Roman" w:hAnsi="Times New Roman" w:cs="Times New Roman"/>
        </w:rPr>
        <w:t xml:space="preserve">. By contrast, in </w:t>
      </w:r>
      <w:r w:rsidR="00340CBD">
        <w:rPr>
          <w:rFonts w:ascii="Times New Roman" w:hAnsi="Times New Roman" w:cs="Times New Roman"/>
        </w:rPr>
        <w:t>dry</w:t>
      </w:r>
      <w:r w:rsidR="00B826DE" w:rsidRPr="00E83BA1">
        <w:rPr>
          <w:rFonts w:ascii="Times New Roman" w:hAnsi="Times New Roman" w:cs="Times New Roman"/>
        </w:rPr>
        <w:t xml:space="preserve"> savanna</w:t>
      </w:r>
      <w:r w:rsidR="007B7B74" w:rsidRPr="00E83BA1">
        <w:rPr>
          <w:rFonts w:ascii="Times New Roman" w:hAnsi="Times New Roman" w:cs="Times New Roman"/>
        </w:rPr>
        <w:t xml:space="preserve">s </w:t>
      </w:r>
      <w:r w:rsidR="002B3AA6" w:rsidRPr="00E83BA1">
        <w:rPr>
          <w:rFonts w:ascii="Times New Roman" w:hAnsi="Times New Roman" w:cs="Times New Roman"/>
        </w:rPr>
        <w:t xml:space="preserve">only avian diversity showed a positive relationship with </w:t>
      </w:r>
      <w:r w:rsidR="007B7B74" w:rsidRPr="00E83BA1">
        <w:rPr>
          <w:rFonts w:ascii="Times New Roman" w:hAnsi="Times New Roman" w:cs="Times New Roman"/>
        </w:rPr>
        <w:t>mean fire size</w:t>
      </w:r>
      <w:r w:rsidRPr="00E83BA1">
        <w:rPr>
          <w:rFonts w:ascii="Times New Roman" w:hAnsi="Times New Roman" w:cs="Times New Roman"/>
        </w:rPr>
        <w:t>;</w:t>
      </w:r>
      <w:r w:rsidR="007B7B74" w:rsidRPr="00E83BA1">
        <w:rPr>
          <w:rFonts w:ascii="Times New Roman" w:hAnsi="Times New Roman" w:cs="Times New Roman"/>
        </w:rPr>
        <w:t xml:space="preserve"> variation in fire size was</w:t>
      </w:r>
      <w:r w:rsidRPr="00E83BA1">
        <w:rPr>
          <w:rFonts w:ascii="Times New Roman" w:hAnsi="Times New Roman" w:cs="Times New Roman"/>
        </w:rPr>
        <w:t xml:space="preserve"> marginally</w:t>
      </w:r>
      <w:r w:rsidR="007B7B74" w:rsidRPr="00E83BA1">
        <w:rPr>
          <w:rFonts w:ascii="Times New Roman" w:hAnsi="Times New Roman" w:cs="Times New Roman"/>
        </w:rPr>
        <w:t xml:space="preserve"> more important</w:t>
      </w:r>
      <w:r w:rsidR="00B16E9A">
        <w:rPr>
          <w:rFonts w:ascii="Times New Roman" w:hAnsi="Times New Roman" w:cs="Times New Roman"/>
        </w:rPr>
        <w:t xml:space="preserve"> than mean size</w:t>
      </w:r>
      <w:r w:rsidR="007B7B74" w:rsidRPr="00E83BA1">
        <w:rPr>
          <w:rFonts w:ascii="Times New Roman" w:hAnsi="Times New Roman" w:cs="Times New Roman"/>
        </w:rPr>
        <w:t xml:space="preserve"> </w:t>
      </w:r>
      <w:r w:rsidR="007B7B74" w:rsidRPr="00DA687E">
        <w:rPr>
          <w:rFonts w:ascii="Times New Roman" w:hAnsi="Times New Roman" w:cs="Times New Roman"/>
        </w:rPr>
        <w:t xml:space="preserve">and suggested reduced variation is associated with higher species richness. Consequently, in </w:t>
      </w:r>
      <w:r w:rsidR="00340CBD">
        <w:rPr>
          <w:rFonts w:ascii="Times New Roman" w:hAnsi="Times New Roman" w:cs="Times New Roman"/>
        </w:rPr>
        <w:t>wet</w:t>
      </w:r>
      <w:r w:rsidR="007B7B74" w:rsidRPr="00DA687E">
        <w:rPr>
          <w:rFonts w:ascii="Times New Roman" w:hAnsi="Times New Roman" w:cs="Times New Roman"/>
        </w:rPr>
        <w:t xml:space="preserve"> savannas a consistently small fire size </w:t>
      </w:r>
      <w:r w:rsidR="00A11EFF">
        <w:rPr>
          <w:rFonts w:ascii="Times New Roman" w:hAnsi="Times New Roman" w:cs="Times New Roman"/>
        </w:rPr>
        <w:t>is associated with</w:t>
      </w:r>
      <w:r w:rsidR="007B7B74" w:rsidRPr="00DA687E">
        <w:rPr>
          <w:rFonts w:ascii="Times New Roman" w:hAnsi="Times New Roman" w:cs="Times New Roman"/>
        </w:rPr>
        <w:t xml:space="preserve"> higher species richness, whilst in </w:t>
      </w:r>
      <w:r w:rsidR="00340CBD">
        <w:rPr>
          <w:rFonts w:ascii="Times New Roman" w:hAnsi="Times New Roman" w:cs="Times New Roman"/>
        </w:rPr>
        <w:t>dry</w:t>
      </w:r>
      <w:r w:rsidR="007B7B74" w:rsidRPr="00DA687E">
        <w:rPr>
          <w:rFonts w:ascii="Times New Roman" w:hAnsi="Times New Roman" w:cs="Times New Roman"/>
        </w:rPr>
        <w:t xml:space="preserve"> savannas </w:t>
      </w:r>
      <w:r w:rsidR="00930E50" w:rsidRPr="00DA687E">
        <w:rPr>
          <w:rFonts w:ascii="Times New Roman" w:hAnsi="Times New Roman" w:cs="Times New Roman"/>
        </w:rPr>
        <w:t xml:space="preserve">fire </w:t>
      </w:r>
      <w:r w:rsidR="007B7B74" w:rsidRPr="00DA687E">
        <w:rPr>
          <w:rFonts w:ascii="Times New Roman" w:hAnsi="Times New Roman" w:cs="Times New Roman"/>
        </w:rPr>
        <w:t xml:space="preserve">size </w:t>
      </w:r>
      <w:r w:rsidR="007B7B74" w:rsidRPr="00DA687E">
        <w:rPr>
          <w:rFonts w:ascii="Times New Roman" w:hAnsi="Times New Roman" w:cs="Times New Roman"/>
          <w:i/>
        </w:rPr>
        <w:t>per se</w:t>
      </w:r>
      <w:r w:rsidR="007B7B74" w:rsidRPr="00DA687E">
        <w:rPr>
          <w:rFonts w:ascii="Times New Roman" w:hAnsi="Times New Roman" w:cs="Times New Roman"/>
        </w:rPr>
        <w:t xml:space="preserve"> is less important </w:t>
      </w:r>
      <w:r w:rsidRPr="00DA687E">
        <w:rPr>
          <w:rFonts w:ascii="Times New Roman" w:hAnsi="Times New Roman" w:cs="Times New Roman"/>
        </w:rPr>
        <w:t>overall</w:t>
      </w:r>
      <w:r w:rsidR="00930E50" w:rsidRPr="00DA687E">
        <w:rPr>
          <w:rFonts w:ascii="Times New Roman" w:hAnsi="Times New Roman" w:cs="Times New Roman"/>
        </w:rPr>
        <w:t>,</w:t>
      </w:r>
      <w:r w:rsidRPr="00DA687E">
        <w:rPr>
          <w:rFonts w:ascii="Times New Roman" w:hAnsi="Times New Roman" w:cs="Times New Roman"/>
        </w:rPr>
        <w:t xml:space="preserve"> </w:t>
      </w:r>
      <w:r w:rsidR="00A11EFF">
        <w:rPr>
          <w:rFonts w:ascii="Times New Roman" w:hAnsi="Times New Roman" w:cs="Times New Roman"/>
        </w:rPr>
        <w:t>but richness is higher where</w:t>
      </w:r>
      <w:r w:rsidR="007B7B74" w:rsidRPr="00DA687E">
        <w:rPr>
          <w:rFonts w:ascii="Times New Roman" w:hAnsi="Times New Roman" w:cs="Times New Roman"/>
        </w:rPr>
        <w:t xml:space="preserve"> fires are of consistent size</w:t>
      </w:r>
      <w:r w:rsidR="00930E50" w:rsidRPr="00DA687E">
        <w:rPr>
          <w:rFonts w:ascii="Times New Roman" w:hAnsi="Times New Roman" w:cs="Times New Roman"/>
        </w:rPr>
        <w:t>;</w:t>
      </w:r>
      <w:r w:rsidR="007B7B74" w:rsidRPr="00DA687E">
        <w:rPr>
          <w:rFonts w:ascii="Times New Roman" w:hAnsi="Times New Roman" w:cs="Times New Roman"/>
        </w:rPr>
        <w:t xml:space="preserve"> </w:t>
      </w:r>
      <w:r w:rsidR="00930E50" w:rsidRPr="00DA687E">
        <w:rPr>
          <w:rFonts w:ascii="Times New Roman" w:hAnsi="Times New Roman" w:cs="Times New Roman"/>
        </w:rPr>
        <w:t xml:space="preserve">only </w:t>
      </w:r>
      <w:r w:rsidR="007B7B74" w:rsidRPr="00DA687E">
        <w:rPr>
          <w:rFonts w:ascii="Times New Roman" w:hAnsi="Times New Roman" w:cs="Times New Roman"/>
        </w:rPr>
        <w:t>bird diversity increasing in area</w:t>
      </w:r>
      <w:r w:rsidR="00ED5E5E" w:rsidRPr="00E83BA1">
        <w:rPr>
          <w:rFonts w:ascii="Times New Roman" w:hAnsi="Times New Roman" w:cs="Times New Roman"/>
        </w:rPr>
        <w:t>s</w:t>
      </w:r>
      <w:r w:rsidR="007B7B74" w:rsidRPr="00E83BA1">
        <w:rPr>
          <w:rFonts w:ascii="Times New Roman" w:hAnsi="Times New Roman" w:cs="Times New Roman"/>
        </w:rPr>
        <w:t xml:space="preserve"> with larger fires.</w:t>
      </w:r>
    </w:p>
    <w:p w14:paraId="1A55F4C9" w14:textId="5F330C4E" w:rsidR="005855F6" w:rsidRPr="00DA687E" w:rsidRDefault="007B7B74" w:rsidP="00C7509D">
      <w:pPr>
        <w:spacing w:line="360" w:lineRule="auto"/>
        <w:ind w:firstLine="720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 xml:space="preserve">Although </w:t>
      </w:r>
      <w:r w:rsidR="00821FB7" w:rsidRPr="00E83BA1">
        <w:rPr>
          <w:rFonts w:ascii="Times New Roman" w:hAnsi="Times New Roman" w:cs="Times New Roman"/>
        </w:rPr>
        <w:t xml:space="preserve">mean fire radiative power (FRP: fire intensity) had </w:t>
      </w:r>
      <w:r w:rsidRPr="00E83BA1">
        <w:rPr>
          <w:rFonts w:ascii="Times New Roman" w:hAnsi="Times New Roman" w:cs="Times New Roman"/>
        </w:rPr>
        <w:t xml:space="preserve">a smaller average effect than fire return interval or </w:t>
      </w:r>
      <w:r w:rsidR="009B6EF5">
        <w:rPr>
          <w:rFonts w:ascii="Times New Roman" w:hAnsi="Times New Roman" w:cs="Times New Roman"/>
        </w:rPr>
        <w:t>fire size</w:t>
      </w:r>
      <w:r w:rsidR="00930E50" w:rsidRPr="00E83BA1">
        <w:rPr>
          <w:rFonts w:ascii="Times New Roman" w:hAnsi="Times New Roman" w:cs="Times New Roman"/>
        </w:rPr>
        <w:t xml:space="preserve">, this </w:t>
      </w:r>
      <w:r w:rsidR="00821FB7" w:rsidRPr="00E83BA1">
        <w:rPr>
          <w:rFonts w:ascii="Times New Roman" w:hAnsi="Times New Roman" w:cs="Times New Roman"/>
        </w:rPr>
        <w:t xml:space="preserve">was </w:t>
      </w:r>
      <w:r w:rsidRPr="00E83BA1">
        <w:rPr>
          <w:rFonts w:ascii="Times New Roman" w:hAnsi="Times New Roman" w:cs="Times New Roman"/>
        </w:rPr>
        <w:t xml:space="preserve">not </w:t>
      </w:r>
      <w:r w:rsidR="00930E50" w:rsidRPr="00E83BA1">
        <w:rPr>
          <w:rFonts w:ascii="Times New Roman" w:hAnsi="Times New Roman" w:cs="Times New Roman"/>
        </w:rPr>
        <w:t xml:space="preserve">consistent </w:t>
      </w:r>
      <w:r w:rsidRPr="00E83BA1">
        <w:rPr>
          <w:rFonts w:ascii="Times New Roman" w:hAnsi="Times New Roman" w:cs="Times New Roman"/>
        </w:rPr>
        <w:t>for all taxon</w:t>
      </w:r>
      <w:r w:rsidR="00930E50" w:rsidRPr="00E83BA1">
        <w:rPr>
          <w:rFonts w:ascii="Times New Roman" w:hAnsi="Times New Roman" w:cs="Times New Roman"/>
        </w:rPr>
        <w:t>omic</w:t>
      </w:r>
      <w:r w:rsidRPr="00E83BA1">
        <w:rPr>
          <w:rFonts w:ascii="Times New Roman" w:hAnsi="Times New Roman" w:cs="Times New Roman"/>
        </w:rPr>
        <w:t xml:space="preserve"> groups</w:t>
      </w:r>
      <w:r w:rsidR="00930E50" w:rsidRPr="00E83BA1">
        <w:rPr>
          <w:rFonts w:ascii="Times New Roman" w:hAnsi="Times New Roman" w:cs="Times New Roman"/>
        </w:rPr>
        <w:t>;</w:t>
      </w:r>
      <w:r w:rsidRPr="00E83BA1">
        <w:rPr>
          <w:rFonts w:ascii="Times New Roman" w:hAnsi="Times New Roman" w:cs="Times New Roman"/>
        </w:rPr>
        <w:t xml:space="preserve"> </w:t>
      </w:r>
      <w:r w:rsidR="00930E50" w:rsidRPr="00E83BA1">
        <w:rPr>
          <w:rFonts w:ascii="Times New Roman" w:hAnsi="Times New Roman" w:cs="Times New Roman"/>
        </w:rPr>
        <w:t>when significant</w:t>
      </w:r>
      <w:r w:rsidR="00A35D30" w:rsidRPr="00E83BA1">
        <w:rPr>
          <w:rFonts w:ascii="Times New Roman" w:hAnsi="Times New Roman" w:cs="Times New Roman"/>
        </w:rPr>
        <w:t xml:space="preserve">, </w:t>
      </w:r>
      <w:r w:rsidR="00821FB7" w:rsidRPr="00E83BA1">
        <w:rPr>
          <w:rFonts w:ascii="Times New Roman" w:hAnsi="Times New Roman" w:cs="Times New Roman"/>
        </w:rPr>
        <w:t>it</w:t>
      </w:r>
      <w:r w:rsidRPr="00E83BA1">
        <w:rPr>
          <w:rFonts w:ascii="Times New Roman" w:hAnsi="Times New Roman" w:cs="Times New Roman"/>
        </w:rPr>
        <w:t xml:space="preserve"> always showed a negative correlation with species richness (Table 1, </w:t>
      </w:r>
      <w:r w:rsidR="00821FB7" w:rsidRPr="00E83BA1">
        <w:rPr>
          <w:rFonts w:ascii="Times New Roman" w:hAnsi="Times New Roman" w:cs="Times New Roman"/>
        </w:rPr>
        <w:t>FRP</w:t>
      </w:r>
      <w:r w:rsidRPr="00E83BA1">
        <w:rPr>
          <w:rFonts w:ascii="Times New Roman" w:hAnsi="Times New Roman" w:cs="Times New Roman"/>
        </w:rPr>
        <w:t>)</w:t>
      </w:r>
      <w:r w:rsidR="00821FB7" w:rsidRPr="00E83BA1">
        <w:rPr>
          <w:rFonts w:ascii="Times New Roman" w:hAnsi="Times New Roman" w:cs="Times New Roman"/>
        </w:rPr>
        <w:t xml:space="preserve">. </w:t>
      </w:r>
      <w:r w:rsidR="000F1DAF" w:rsidRPr="00E83BA1">
        <w:rPr>
          <w:rFonts w:ascii="Times New Roman" w:hAnsi="Times New Roman" w:cs="Times New Roman"/>
        </w:rPr>
        <w:t>There was negligible s</w:t>
      </w:r>
      <w:r w:rsidRPr="00E83BA1">
        <w:rPr>
          <w:rFonts w:ascii="Times New Roman" w:hAnsi="Times New Roman" w:cs="Times New Roman"/>
        </w:rPr>
        <w:t xml:space="preserve">upport for an additional </w:t>
      </w:r>
      <w:r w:rsidR="00821FB7" w:rsidRPr="00E83BA1">
        <w:rPr>
          <w:rFonts w:ascii="Times New Roman" w:hAnsi="Times New Roman" w:cs="Times New Roman"/>
        </w:rPr>
        <w:t>effe</w:t>
      </w:r>
      <w:r w:rsidRPr="00E83BA1">
        <w:rPr>
          <w:rFonts w:ascii="Times New Roman" w:hAnsi="Times New Roman" w:cs="Times New Roman"/>
        </w:rPr>
        <w:t>ct of variation in fire intensity</w:t>
      </w:r>
      <w:r w:rsidR="00821FB7" w:rsidRPr="00E83BA1">
        <w:rPr>
          <w:rFonts w:ascii="Times New Roman" w:hAnsi="Times New Roman" w:cs="Times New Roman"/>
        </w:rPr>
        <w:t>,</w:t>
      </w:r>
      <w:r w:rsidRPr="00E83BA1">
        <w:rPr>
          <w:rFonts w:ascii="Times New Roman" w:hAnsi="Times New Roman" w:cs="Times New Roman"/>
        </w:rPr>
        <w:t xml:space="preserve"> over and above its </w:t>
      </w:r>
      <w:r w:rsidR="001B50DE">
        <w:rPr>
          <w:rFonts w:ascii="Times New Roman" w:hAnsi="Times New Roman" w:cs="Times New Roman"/>
        </w:rPr>
        <w:t>effe</w:t>
      </w:r>
      <w:r w:rsidRPr="00E83BA1">
        <w:rPr>
          <w:rFonts w:ascii="Times New Roman" w:hAnsi="Times New Roman" w:cs="Times New Roman"/>
        </w:rPr>
        <w:t xml:space="preserve">ct on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="000F1DAF" w:rsidRPr="00E83BA1">
        <w:rPr>
          <w:rFonts w:ascii="Times New Roman" w:hAnsi="Times New Roman" w:cs="Times New Roman"/>
        </w:rPr>
        <w:t>.</w:t>
      </w:r>
      <w:r w:rsidRPr="00E83BA1">
        <w:rPr>
          <w:rFonts w:ascii="Times New Roman" w:hAnsi="Times New Roman" w:cs="Times New Roman"/>
        </w:rPr>
        <w:t xml:space="preserve"> Finally, one of the most consistent effects in </w:t>
      </w:r>
      <w:r w:rsidR="00340CBD">
        <w:rPr>
          <w:rFonts w:ascii="Times New Roman" w:hAnsi="Times New Roman" w:cs="Times New Roman"/>
        </w:rPr>
        <w:t>wet</w:t>
      </w:r>
      <w:r w:rsidRPr="00E83BA1">
        <w:rPr>
          <w:rFonts w:ascii="Times New Roman" w:hAnsi="Times New Roman" w:cs="Times New Roman"/>
        </w:rPr>
        <w:t xml:space="preserve"> savanna</w:t>
      </w:r>
      <w:r w:rsidR="00821FB7" w:rsidRPr="00E83BA1">
        <w:rPr>
          <w:rFonts w:ascii="Times New Roman" w:hAnsi="Times New Roman" w:cs="Times New Roman"/>
        </w:rPr>
        <w:t>s</w:t>
      </w:r>
      <w:r w:rsidRPr="00E83BA1">
        <w:rPr>
          <w:rFonts w:ascii="Times New Roman" w:hAnsi="Times New Roman" w:cs="Times New Roman"/>
        </w:rPr>
        <w:t xml:space="preserve"> </w:t>
      </w:r>
      <w:r w:rsidR="00821FB7" w:rsidRPr="00E83BA1">
        <w:rPr>
          <w:rFonts w:ascii="Times New Roman" w:hAnsi="Times New Roman" w:cs="Times New Roman"/>
        </w:rPr>
        <w:t>wa</w:t>
      </w:r>
      <w:r w:rsidRPr="00E83BA1">
        <w:rPr>
          <w:rFonts w:ascii="Times New Roman" w:hAnsi="Times New Roman" w:cs="Times New Roman"/>
        </w:rPr>
        <w:t xml:space="preserve">s a well-supported positive correlation between variability in fire seasonality </w:t>
      </w:r>
      <w:r w:rsidR="00821FB7" w:rsidRPr="00E83BA1">
        <w:rPr>
          <w:rFonts w:ascii="Times New Roman" w:hAnsi="Times New Roman" w:cs="Times New Roman"/>
        </w:rPr>
        <w:t>and</w:t>
      </w:r>
      <w:r w:rsidRPr="00E83BA1">
        <w:rPr>
          <w:rFonts w:ascii="Times New Roman" w:hAnsi="Times New Roman" w:cs="Times New Roman"/>
        </w:rPr>
        <w:t xml:space="preserve"> species richness</w:t>
      </w:r>
      <w:r w:rsidR="00885D83" w:rsidRPr="00E83BA1">
        <w:rPr>
          <w:rFonts w:ascii="Times New Roman" w:hAnsi="Times New Roman" w:cs="Times New Roman"/>
        </w:rPr>
        <w:t xml:space="preserve"> (Table 2, Seasonality). There were few well supported correlations in </w:t>
      </w:r>
      <w:r w:rsidR="00340CBD">
        <w:rPr>
          <w:rFonts w:ascii="Times New Roman" w:hAnsi="Times New Roman" w:cs="Times New Roman"/>
        </w:rPr>
        <w:t>dry</w:t>
      </w:r>
      <w:r w:rsidR="00885D83" w:rsidRPr="00E83BA1">
        <w:rPr>
          <w:rFonts w:ascii="Times New Roman" w:hAnsi="Times New Roman" w:cs="Times New Roman"/>
        </w:rPr>
        <w:t xml:space="preserve"> savanna: generally, these were</w:t>
      </w:r>
      <w:r w:rsidRPr="00E83BA1">
        <w:rPr>
          <w:rFonts w:ascii="Times New Roman" w:hAnsi="Times New Roman" w:cs="Times New Roman"/>
        </w:rPr>
        <w:t xml:space="preserve"> smaller, negative associations with variation in fire seasonality (Table 2, </w:t>
      </w:r>
      <w:r w:rsidR="00885D83" w:rsidRPr="00E83BA1">
        <w:rPr>
          <w:rFonts w:ascii="Times New Roman" w:hAnsi="Times New Roman" w:cs="Times New Roman"/>
        </w:rPr>
        <w:t>Seasonality</w:t>
      </w:r>
      <w:r w:rsidRPr="00E83BA1">
        <w:rPr>
          <w:rFonts w:ascii="Times New Roman" w:hAnsi="Times New Roman" w:cs="Times New Roman"/>
        </w:rPr>
        <w:t>)</w:t>
      </w:r>
      <w:r w:rsidR="00885D83" w:rsidRPr="00E83BA1">
        <w:rPr>
          <w:rFonts w:ascii="Times New Roman" w:hAnsi="Times New Roman" w:cs="Times New Roman"/>
        </w:rPr>
        <w:t>.</w:t>
      </w:r>
      <w:r w:rsidRPr="00E83BA1">
        <w:rPr>
          <w:rFonts w:ascii="Times New Roman" w:hAnsi="Times New Roman" w:cs="Times New Roman"/>
        </w:rPr>
        <w:t xml:space="preserve"> </w:t>
      </w:r>
      <w:r w:rsidR="00885D83" w:rsidRPr="00E83BA1">
        <w:rPr>
          <w:rFonts w:ascii="Times New Roman" w:hAnsi="Times New Roman" w:cs="Times New Roman"/>
        </w:rPr>
        <w:t xml:space="preserve">Seasonality </w:t>
      </w:r>
      <w:r w:rsidR="009672C6">
        <w:rPr>
          <w:rFonts w:ascii="Times New Roman" w:hAnsi="Times New Roman" w:cs="Times New Roman"/>
        </w:rPr>
        <w:t>showed</w:t>
      </w:r>
      <w:r w:rsidR="00885D83" w:rsidRPr="00E83BA1">
        <w:rPr>
          <w:rFonts w:ascii="Times New Roman" w:hAnsi="Times New Roman" w:cs="Times New Roman"/>
        </w:rPr>
        <w:t xml:space="preserve"> </w:t>
      </w:r>
      <w:r w:rsidR="009672C6">
        <w:rPr>
          <w:rFonts w:ascii="Times New Roman" w:hAnsi="Times New Roman" w:cs="Times New Roman"/>
        </w:rPr>
        <w:t>few correlations with</w:t>
      </w:r>
      <w:r w:rsidR="00885D83" w:rsidRPr="00E83BA1">
        <w:rPr>
          <w:rFonts w:ascii="Times New Roman" w:hAnsi="Times New Roman" w:cs="Times New Roman"/>
        </w:rPr>
        <w:t xml:space="preserve"> richness </w:t>
      </w:r>
      <w:r w:rsidRPr="00E83BA1">
        <w:rPr>
          <w:rFonts w:ascii="Times New Roman" w:hAnsi="Times New Roman" w:cs="Times New Roman"/>
        </w:rPr>
        <w:t xml:space="preserve">in </w:t>
      </w:r>
      <w:r w:rsidR="00340CBD">
        <w:rPr>
          <w:rFonts w:ascii="Times New Roman" w:hAnsi="Times New Roman" w:cs="Times New Roman"/>
        </w:rPr>
        <w:t>wet</w:t>
      </w:r>
      <w:r w:rsidRPr="00E83BA1">
        <w:rPr>
          <w:rFonts w:ascii="Times New Roman" w:hAnsi="Times New Roman" w:cs="Times New Roman"/>
        </w:rPr>
        <w:t xml:space="preserve"> savannas </w:t>
      </w:r>
      <w:r w:rsidR="00885D83" w:rsidRPr="00E83BA1">
        <w:rPr>
          <w:rFonts w:ascii="Times New Roman" w:hAnsi="Times New Roman" w:cs="Times New Roman"/>
        </w:rPr>
        <w:t>and</w:t>
      </w:r>
      <w:r w:rsidRPr="00E83BA1">
        <w:rPr>
          <w:rFonts w:ascii="Times New Roman" w:hAnsi="Times New Roman" w:cs="Times New Roman"/>
        </w:rPr>
        <w:t xml:space="preserve"> was </w:t>
      </w:r>
      <w:r w:rsidR="00885D83" w:rsidRPr="00E83BA1">
        <w:rPr>
          <w:rFonts w:ascii="Times New Roman" w:hAnsi="Times New Roman" w:cs="Times New Roman"/>
        </w:rPr>
        <w:t xml:space="preserve">more </w:t>
      </w:r>
      <w:r w:rsidRPr="00E83BA1">
        <w:rPr>
          <w:rFonts w:ascii="Times New Roman" w:hAnsi="Times New Roman" w:cs="Times New Roman"/>
        </w:rPr>
        <w:t xml:space="preserve">important in </w:t>
      </w:r>
      <w:r w:rsidR="00340CBD">
        <w:rPr>
          <w:rFonts w:ascii="Times New Roman" w:hAnsi="Times New Roman" w:cs="Times New Roman"/>
        </w:rPr>
        <w:t>dry</w:t>
      </w:r>
      <w:r w:rsidRPr="00E83BA1">
        <w:rPr>
          <w:rFonts w:ascii="Times New Roman" w:hAnsi="Times New Roman" w:cs="Times New Roman"/>
        </w:rPr>
        <w:t xml:space="preserve"> savannas, w</w:t>
      </w:r>
      <w:r w:rsidR="00885D83" w:rsidRPr="00E83BA1">
        <w:rPr>
          <w:rFonts w:ascii="Times New Roman" w:hAnsi="Times New Roman" w:cs="Times New Roman"/>
        </w:rPr>
        <w:t>here</w:t>
      </w:r>
      <w:r w:rsidRPr="00E83BA1">
        <w:rPr>
          <w:rFonts w:ascii="Times New Roman" w:hAnsi="Times New Roman" w:cs="Times New Roman"/>
        </w:rPr>
        <w:t xml:space="preserve"> higher </w:t>
      </w:r>
      <w:r w:rsidR="00904D5C">
        <w:rPr>
          <w:rFonts w:ascii="Times New Roman" w:hAnsi="Times New Roman" w:cs="Times New Roman"/>
        </w:rPr>
        <w:t>richness</w:t>
      </w:r>
      <w:r w:rsidRPr="00E83BA1">
        <w:rPr>
          <w:rFonts w:ascii="Times New Roman" w:hAnsi="Times New Roman" w:cs="Times New Roman"/>
        </w:rPr>
        <w:t xml:space="preserve"> </w:t>
      </w:r>
      <w:r w:rsidR="00885D83" w:rsidRPr="00E83BA1">
        <w:rPr>
          <w:rFonts w:ascii="Times New Roman" w:hAnsi="Times New Roman" w:cs="Times New Roman"/>
        </w:rPr>
        <w:t xml:space="preserve">was sometimes </w:t>
      </w:r>
      <w:r w:rsidRPr="00E83BA1">
        <w:rPr>
          <w:rFonts w:ascii="Times New Roman" w:hAnsi="Times New Roman" w:cs="Times New Roman"/>
        </w:rPr>
        <w:t>associated with later average burning. Thus</w:t>
      </w:r>
      <w:r w:rsidR="00FE744E" w:rsidRPr="00E83BA1">
        <w:rPr>
          <w:rFonts w:ascii="Times New Roman" w:hAnsi="Times New Roman" w:cs="Times New Roman"/>
        </w:rPr>
        <w:t>,</w:t>
      </w:r>
      <w:r w:rsidRPr="00E83BA1">
        <w:rPr>
          <w:rFonts w:ascii="Times New Roman" w:hAnsi="Times New Roman" w:cs="Times New Roman"/>
        </w:rPr>
        <w:t xml:space="preserve"> in </w:t>
      </w:r>
      <w:r w:rsidR="00340CBD">
        <w:rPr>
          <w:rFonts w:ascii="Times New Roman" w:hAnsi="Times New Roman" w:cs="Times New Roman"/>
        </w:rPr>
        <w:t>dry</w:t>
      </w:r>
      <w:r w:rsidRPr="00E83BA1">
        <w:rPr>
          <w:rFonts w:ascii="Times New Roman" w:hAnsi="Times New Roman" w:cs="Times New Roman"/>
        </w:rPr>
        <w:t xml:space="preserve"> </w:t>
      </w:r>
      <w:r w:rsidR="00F356FD">
        <w:rPr>
          <w:rFonts w:ascii="Times New Roman" w:hAnsi="Times New Roman" w:cs="Times New Roman"/>
        </w:rPr>
        <w:t>savannas</w:t>
      </w:r>
      <w:r w:rsidRPr="00E83BA1">
        <w:rPr>
          <w:rFonts w:ascii="Times New Roman" w:hAnsi="Times New Roman" w:cs="Times New Roman"/>
        </w:rPr>
        <w:t xml:space="preserve"> higher species richness is associated with consistent late season burning</w:t>
      </w:r>
      <w:r w:rsidR="000F1DAF" w:rsidRPr="00E83BA1">
        <w:rPr>
          <w:rFonts w:ascii="Times New Roman" w:hAnsi="Times New Roman" w:cs="Times New Roman"/>
        </w:rPr>
        <w:t xml:space="preserve">. In contrast, </w:t>
      </w:r>
      <w:r w:rsidRPr="00E83BA1">
        <w:rPr>
          <w:rFonts w:ascii="Times New Roman" w:hAnsi="Times New Roman" w:cs="Times New Roman"/>
        </w:rPr>
        <w:t xml:space="preserve">in </w:t>
      </w:r>
      <w:r w:rsidR="00340CBD">
        <w:rPr>
          <w:rFonts w:ascii="Times New Roman" w:hAnsi="Times New Roman" w:cs="Times New Roman"/>
        </w:rPr>
        <w:t>wet</w:t>
      </w:r>
      <w:r w:rsidRPr="00E83BA1">
        <w:rPr>
          <w:rFonts w:ascii="Times New Roman" w:hAnsi="Times New Roman" w:cs="Times New Roman"/>
        </w:rPr>
        <w:t xml:space="preserve"> savanna higher </w:t>
      </w:r>
      <w:r w:rsidR="000F1DAF" w:rsidRPr="00E83BA1">
        <w:rPr>
          <w:rFonts w:ascii="Times New Roman" w:hAnsi="Times New Roman" w:cs="Times New Roman"/>
        </w:rPr>
        <w:t xml:space="preserve">species </w:t>
      </w:r>
      <w:r w:rsidRPr="00E83BA1">
        <w:rPr>
          <w:rFonts w:ascii="Times New Roman" w:hAnsi="Times New Roman" w:cs="Times New Roman"/>
        </w:rPr>
        <w:t xml:space="preserve">richness is found in areas </w:t>
      </w:r>
      <w:r w:rsidR="007765C4">
        <w:rPr>
          <w:rFonts w:ascii="Times New Roman" w:hAnsi="Times New Roman" w:cs="Times New Roman"/>
        </w:rPr>
        <w:t>with</w:t>
      </w:r>
      <w:r w:rsidRPr="00E83BA1">
        <w:rPr>
          <w:rFonts w:ascii="Times New Roman" w:hAnsi="Times New Roman" w:cs="Times New Roman"/>
        </w:rPr>
        <w:t xml:space="preserve"> high variation in fire season. The consistent association between variability in seasonality and species richness in </w:t>
      </w:r>
      <w:r w:rsidR="00340CBD">
        <w:rPr>
          <w:rFonts w:ascii="Times New Roman" w:hAnsi="Times New Roman" w:cs="Times New Roman"/>
        </w:rPr>
        <w:t>wet</w:t>
      </w:r>
      <w:r w:rsidRPr="00E83BA1">
        <w:rPr>
          <w:rFonts w:ascii="Times New Roman" w:hAnsi="Times New Roman" w:cs="Times New Roman"/>
        </w:rPr>
        <w:t xml:space="preserve"> </w:t>
      </w:r>
      <w:r w:rsidR="00F356FD">
        <w:rPr>
          <w:rFonts w:ascii="Times New Roman" w:hAnsi="Times New Roman" w:cs="Times New Roman"/>
        </w:rPr>
        <w:t>savannas</w:t>
      </w:r>
      <w:r w:rsidRPr="00E83BA1">
        <w:rPr>
          <w:rFonts w:ascii="Times New Roman" w:hAnsi="Times New Roman" w:cs="Times New Roman"/>
        </w:rPr>
        <w:t xml:space="preserve"> is, in fact, the only variability measure that shows the same association with richness as overall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="00D07292">
        <w:rPr>
          <w:rFonts w:ascii="Times New Roman" w:hAnsi="Times New Roman" w:cs="Times New Roman"/>
        </w:rPr>
        <w:t xml:space="preserve"> and consequently probably</w:t>
      </w:r>
      <w:r w:rsidRPr="00E83BA1">
        <w:rPr>
          <w:rFonts w:ascii="Times New Roman" w:hAnsi="Times New Roman" w:cs="Times New Roman"/>
        </w:rPr>
        <w:t xml:space="preserve"> explains </w:t>
      </w:r>
      <w:r w:rsidR="00D07292">
        <w:rPr>
          <w:rFonts w:ascii="Times New Roman" w:hAnsi="Times New Roman" w:cs="Times New Roman"/>
        </w:rPr>
        <w:t xml:space="preserve">why </w:t>
      </w:r>
      <w:r w:rsidR="00975B92">
        <w:rPr>
          <w:rFonts w:ascii="Times New Roman" w:hAnsi="Times New Roman" w:cs="Times New Roman"/>
        </w:rPr>
        <w:t xml:space="preserve">the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</w:t>
      </w:r>
      <w:r w:rsidR="00D07292">
        <w:rPr>
          <w:rFonts w:ascii="Times New Roman" w:hAnsi="Times New Roman" w:cs="Times New Roman"/>
        </w:rPr>
        <w:t>variable was less important</w:t>
      </w:r>
      <w:r w:rsidRPr="00E83BA1">
        <w:rPr>
          <w:rFonts w:ascii="Times New Roman" w:hAnsi="Times New Roman" w:cs="Times New Roman"/>
        </w:rPr>
        <w:t xml:space="preserve"> in </w:t>
      </w:r>
      <w:r w:rsidR="00D07292">
        <w:rPr>
          <w:rFonts w:ascii="Times New Roman" w:hAnsi="Times New Roman" w:cs="Times New Roman"/>
        </w:rPr>
        <w:t xml:space="preserve">models including </w:t>
      </w:r>
      <w:r w:rsidRPr="00E83BA1">
        <w:rPr>
          <w:rFonts w:ascii="Times New Roman" w:hAnsi="Times New Roman" w:cs="Times New Roman"/>
        </w:rPr>
        <w:t xml:space="preserve">variation than </w:t>
      </w:r>
      <w:r w:rsidR="00975B92">
        <w:rPr>
          <w:rFonts w:ascii="Times New Roman" w:hAnsi="Times New Roman" w:cs="Times New Roman"/>
        </w:rPr>
        <w:t xml:space="preserve">in </w:t>
      </w:r>
      <w:r w:rsidRPr="00E83BA1">
        <w:rPr>
          <w:rFonts w:ascii="Times New Roman" w:hAnsi="Times New Roman" w:cs="Times New Roman"/>
        </w:rPr>
        <w:t>the mean effect models</w:t>
      </w:r>
      <w:r w:rsidRPr="00DA687E">
        <w:rPr>
          <w:rFonts w:ascii="Times New Roman" w:hAnsi="Times New Roman" w:cs="Times New Roman"/>
        </w:rPr>
        <w:t>.</w:t>
      </w:r>
    </w:p>
    <w:p w14:paraId="6E9C92BE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07B6670E" w14:textId="77777777" w:rsidR="005855F6" w:rsidRPr="00DA687E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DA687E">
        <w:rPr>
          <w:rFonts w:ascii="Times New Roman" w:hAnsi="Times New Roman" w:cs="Times New Roman"/>
          <w:szCs w:val="24"/>
        </w:rPr>
        <w:t>Pyrodiversity</w:t>
      </w:r>
      <w:proofErr w:type="spellEnd"/>
      <w:r w:rsidRPr="00DA687E">
        <w:rPr>
          <w:rFonts w:ascii="Times New Roman" w:hAnsi="Times New Roman" w:cs="Times New Roman"/>
          <w:szCs w:val="24"/>
        </w:rPr>
        <w:t xml:space="preserve"> effects on biodiversity groups</w:t>
      </w:r>
    </w:p>
    <w:p w14:paraId="7B9C4A71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35E0C065" w14:textId="319D43F5" w:rsidR="00EC19B3" w:rsidRPr="00E83BA1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 xml:space="preserve">Overall, </w:t>
      </w:r>
      <w:r w:rsidR="001862CF" w:rsidRPr="00E83BA1">
        <w:rPr>
          <w:rFonts w:ascii="Times New Roman" w:hAnsi="Times New Roman" w:cs="Times New Roman"/>
        </w:rPr>
        <w:t xml:space="preserve">in </w:t>
      </w:r>
      <w:r w:rsidR="00340CBD">
        <w:rPr>
          <w:rFonts w:ascii="Times New Roman" w:hAnsi="Times New Roman" w:cs="Times New Roman"/>
        </w:rPr>
        <w:t>wet</w:t>
      </w:r>
      <w:r w:rsidR="001862CF" w:rsidRPr="00E83BA1">
        <w:rPr>
          <w:rFonts w:ascii="Times New Roman" w:hAnsi="Times New Roman" w:cs="Times New Roman"/>
        </w:rPr>
        <w:t xml:space="preserve"> savannas </w:t>
      </w:r>
      <w:r w:rsidRPr="00E83BA1">
        <w:rPr>
          <w:rFonts w:ascii="Times New Roman" w:hAnsi="Times New Roman" w:cs="Times New Roman"/>
        </w:rPr>
        <w:t xml:space="preserve">the existence of a positive correlation between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and species richness in all taxon groups was well supported, but there were differences between taxon groups with respect to the relative importance of various components of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. </w:t>
      </w:r>
      <w:r w:rsidR="00EC19B3" w:rsidRPr="00E83BA1">
        <w:rPr>
          <w:rFonts w:ascii="Times New Roman" w:hAnsi="Times New Roman" w:cs="Times New Roman"/>
        </w:rPr>
        <w:t xml:space="preserve">Birds were the most responsive group, and the only group to respond to </w:t>
      </w:r>
      <w:proofErr w:type="spellStart"/>
      <w:r w:rsidR="00EC19B3" w:rsidRPr="00E83BA1">
        <w:rPr>
          <w:rFonts w:ascii="Times New Roman" w:hAnsi="Times New Roman" w:cs="Times New Roman"/>
        </w:rPr>
        <w:t>pyrodiversity</w:t>
      </w:r>
      <w:proofErr w:type="spellEnd"/>
      <w:r w:rsidR="00EC19B3" w:rsidRPr="00E83BA1">
        <w:rPr>
          <w:rFonts w:ascii="Times New Roman" w:hAnsi="Times New Roman" w:cs="Times New Roman"/>
        </w:rPr>
        <w:t xml:space="preserve"> in </w:t>
      </w:r>
      <w:r w:rsidR="00340CBD">
        <w:rPr>
          <w:rFonts w:ascii="Times New Roman" w:hAnsi="Times New Roman" w:cs="Times New Roman"/>
        </w:rPr>
        <w:t>dry</w:t>
      </w:r>
      <w:r w:rsidR="00EC19B3" w:rsidRPr="00E83BA1">
        <w:rPr>
          <w:rFonts w:ascii="Times New Roman" w:hAnsi="Times New Roman" w:cs="Times New Roman"/>
        </w:rPr>
        <w:t xml:space="preserve"> environments (Table 1</w:t>
      </w:r>
      <w:r w:rsidR="00D07292">
        <w:rPr>
          <w:rFonts w:ascii="Times New Roman" w:hAnsi="Times New Roman" w:cs="Times New Roman"/>
        </w:rPr>
        <w:t>, Fig</w:t>
      </w:r>
      <w:r w:rsidR="00A16107">
        <w:rPr>
          <w:rFonts w:ascii="Times New Roman" w:hAnsi="Times New Roman" w:cs="Times New Roman"/>
        </w:rPr>
        <w:t>.</w:t>
      </w:r>
      <w:r w:rsidR="00F34E3B">
        <w:rPr>
          <w:rFonts w:ascii="Times New Roman" w:hAnsi="Times New Roman" w:cs="Times New Roman"/>
        </w:rPr>
        <w:t xml:space="preserve"> 3</w:t>
      </w:r>
      <w:r w:rsidR="00EC19B3" w:rsidRPr="00E83BA1">
        <w:rPr>
          <w:rFonts w:ascii="Times New Roman" w:hAnsi="Times New Roman" w:cs="Times New Roman"/>
        </w:rPr>
        <w:t xml:space="preserve">). </w:t>
      </w:r>
      <w:r w:rsidR="006F4167">
        <w:rPr>
          <w:rFonts w:ascii="Times New Roman" w:hAnsi="Times New Roman" w:cs="Times New Roman"/>
        </w:rPr>
        <w:t xml:space="preserve">Although common birds and all birds showed broadly similar patterns, the </w:t>
      </w:r>
      <w:r w:rsidR="00F832D3">
        <w:rPr>
          <w:rFonts w:ascii="Times New Roman" w:hAnsi="Times New Roman" w:cs="Times New Roman"/>
        </w:rPr>
        <w:t>contribution of</w:t>
      </w:r>
      <w:r w:rsidR="006F4167">
        <w:rPr>
          <w:rFonts w:ascii="Times New Roman" w:hAnsi="Times New Roman" w:cs="Times New Roman"/>
        </w:rPr>
        <w:t xml:space="preserve"> restricted range </w:t>
      </w:r>
      <w:r w:rsidR="00DE4DFA">
        <w:rPr>
          <w:rFonts w:ascii="Times New Roman" w:hAnsi="Times New Roman" w:cs="Times New Roman"/>
        </w:rPr>
        <w:t xml:space="preserve">species </w:t>
      </w:r>
      <w:r w:rsidR="00F832D3">
        <w:rPr>
          <w:rFonts w:ascii="Times New Roman" w:hAnsi="Times New Roman" w:cs="Times New Roman"/>
        </w:rPr>
        <w:t xml:space="preserve">to overall diversity </w:t>
      </w:r>
      <w:r w:rsidR="006F4167">
        <w:rPr>
          <w:rFonts w:ascii="Times New Roman" w:hAnsi="Times New Roman" w:cs="Times New Roman"/>
        </w:rPr>
        <w:t xml:space="preserve">declines </w:t>
      </w:r>
      <w:r w:rsidR="00172B9F">
        <w:rPr>
          <w:rFonts w:ascii="Times New Roman" w:hAnsi="Times New Roman" w:cs="Times New Roman"/>
        </w:rPr>
        <w:t xml:space="preserve">slightly </w:t>
      </w:r>
      <w:r w:rsidR="006F4167">
        <w:rPr>
          <w:rFonts w:ascii="Times New Roman" w:hAnsi="Times New Roman" w:cs="Times New Roman"/>
        </w:rPr>
        <w:t xml:space="preserve">in </w:t>
      </w:r>
      <w:r w:rsidR="00340CBD">
        <w:rPr>
          <w:rFonts w:ascii="Times New Roman" w:hAnsi="Times New Roman" w:cs="Times New Roman"/>
        </w:rPr>
        <w:t>wet</w:t>
      </w:r>
      <w:r w:rsidR="006F4167">
        <w:rPr>
          <w:rFonts w:ascii="Times New Roman" w:hAnsi="Times New Roman" w:cs="Times New Roman"/>
        </w:rPr>
        <w:t xml:space="preserve"> savannas</w:t>
      </w:r>
      <w:r w:rsidR="00C61198">
        <w:rPr>
          <w:rFonts w:ascii="Times New Roman" w:hAnsi="Times New Roman" w:cs="Times New Roman"/>
        </w:rPr>
        <w:t xml:space="preserve"> with low </w:t>
      </w:r>
      <w:proofErr w:type="spellStart"/>
      <w:r w:rsidR="00C61198" w:rsidRPr="00140C48">
        <w:rPr>
          <w:rFonts w:ascii="Times New Roman" w:hAnsi="Times New Roman" w:cs="Times New Roman"/>
        </w:rPr>
        <w:t>pyrodiversity</w:t>
      </w:r>
      <w:proofErr w:type="spellEnd"/>
      <w:r w:rsidR="006F4167">
        <w:rPr>
          <w:rFonts w:ascii="Times New Roman" w:hAnsi="Times New Roman" w:cs="Times New Roman"/>
        </w:rPr>
        <w:t xml:space="preserve">, </w:t>
      </w:r>
      <w:r w:rsidR="00DE4DFA">
        <w:rPr>
          <w:rFonts w:ascii="Times New Roman" w:hAnsi="Times New Roman" w:cs="Times New Roman"/>
        </w:rPr>
        <w:t xml:space="preserve">while </w:t>
      </w:r>
      <w:r w:rsidR="006F4167">
        <w:rPr>
          <w:rFonts w:ascii="Times New Roman" w:hAnsi="Times New Roman" w:cs="Times New Roman"/>
        </w:rPr>
        <w:t>remain</w:t>
      </w:r>
      <w:r w:rsidR="00DE4DFA">
        <w:rPr>
          <w:rFonts w:ascii="Times New Roman" w:hAnsi="Times New Roman" w:cs="Times New Roman"/>
        </w:rPr>
        <w:t>ing</w:t>
      </w:r>
      <w:r w:rsidR="006F4167">
        <w:rPr>
          <w:rFonts w:ascii="Times New Roman" w:hAnsi="Times New Roman" w:cs="Times New Roman"/>
        </w:rPr>
        <w:t xml:space="preserve"> </w:t>
      </w:r>
      <w:r w:rsidR="00F1466E">
        <w:rPr>
          <w:rFonts w:ascii="Times New Roman" w:hAnsi="Times New Roman" w:cs="Times New Roman"/>
        </w:rPr>
        <w:t xml:space="preserve">comparably </w:t>
      </w:r>
      <w:r w:rsidR="00DE4DFA">
        <w:rPr>
          <w:rFonts w:ascii="Times New Roman" w:hAnsi="Times New Roman" w:cs="Times New Roman"/>
        </w:rPr>
        <w:t xml:space="preserve">diverse </w:t>
      </w:r>
      <w:r w:rsidR="006F4167">
        <w:rPr>
          <w:rFonts w:ascii="Times New Roman" w:hAnsi="Times New Roman" w:cs="Times New Roman"/>
        </w:rPr>
        <w:t xml:space="preserve">in </w:t>
      </w:r>
      <w:r w:rsidR="00340CBD">
        <w:rPr>
          <w:rFonts w:ascii="Times New Roman" w:hAnsi="Times New Roman" w:cs="Times New Roman"/>
        </w:rPr>
        <w:t>dry</w:t>
      </w:r>
      <w:r w:rsidR="00F34E3B">
        <w:rPr>
          <w:rFonts w:ascii="Times New Roman" w:hAnsi="Times New Roman" w:cs="Times New Roman"/>
        </w:rPr>
        <w:t xml:space="preserve"> savannas (</w:t>
      </w:r>
      <w:r w:rsidR="00140C48" w:rsidRPr="0003625B">
        <w:rPr>
          <w:rFonts w:ascii="Times New Roman" w:hAnsi="Times New Roman" w:cs="Times New Roman"/>
        </w:rPr>
        <w:t>i.e</w:t>
      </w:r>
      <w:r w:rsidR="00140C48" w:rsidRPr="00F82C14">
        <w:rPr>
          <w:rFonts w:ascii="Times New Roman" w:hAnsi="Times New Roman" w:cs="Times New Roman"/>
        </w:rPr>
        <w:t xml:space="preserve">. range restricted birds are underrepresented where </w:t>
      </w:r>
      <w:proofErr w:type="spellStart"/>
      <w:r w:rsidR="00140C48" w:rsidRPr="00F82C14">
        <w:rPr>
          <w:rFonts w:ascii="Times New Roman" w:hAnsi="Times New Roman" w:cs="Times New Roman"/>
        </w:rPr>
        <w:t>pyrodiversity</w:t>
      </w:r>
      <w:proofErr w:type="spellEnd"/>
      <w:r w:rsidR="00140C48" w:rsidRPr="00F82C14">
        <w:rPr>
          <w:rFonts w:ascii="Times New Roman" w:hAnsi="Times New Roman" w:cs="Times New Roman"/>
        </w:rPr>
        <w:t xml:space="preserve"> is low: </w:t>
      </w:r>
      <w:r w:rsidR="00F34E3B" w:rsidRPr="00F82C14">
        <w:rPr>
          <w:rFonts w:ascii="Times New Roman" w:hAnsi="Times New Roman" w:cs="Times New Roman"/>
        </w:rPr>
        <w:t>Fig. 4</w:t>
      </w:r>
      <w:r w:rsidR="006F4167" w:rsidRPr="00F82C14">
        <w:rPr>
          <w:rFonts w:ascii="Times New Roman" w:hAnsi="Times New Roman" w:cs="Times New Roman"/>
        </w:rPr>
        <w:t>b</w:t>
      </w:r>
      <w:r w:rsidR="006F4167">
        <w:rPr>
          <w:rFonts w:ascii="Times New Roman" w:hAnsi="Times New Roman" w:cs="Times New Roman"/>
        </w:rPr>
        <w:t>).</w:t>
      </w:r>
    </w:p>
    <w:p w14:paraId="0A41B989" w14:textId="4BE40BA1" w:rsidR="00BA1200" w:rsidRDefault="007B7B74" w:rsidP="00BA1200">
      <w:pPr>
        <w:spacing w:line="360" w:lineRule="auto"/>
        <w:ind w:firstLine="720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 xml:space="preserve">Contrary to expectation, small mammals showed fewer correlations with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tha</w:t>
      </w:r>
      <w:r w:rsidR="001862CF" w:rsidRPr="00E83BA1">
        <w:rPr>
          <w:rFonts w:ascii="Times New Roman" w:hAnsi="Times New Roman" w:cs="Times New Roman"/>
        </w:rPr>
        <w:t>n</w:t>
      </w:r>
      <w:r w:rsidRPr="00E83BA1">
        <w:rPr>
          <w:rFonts w:ascii="Times New Roman" w:hAnsi="Times New Roman" w:cs="Times New Roman"/>
        </w:rPr>
        <w:t xml:space="preserve"> large mammals </w:t>
      </w:r>
      <w:r w:rsidR="00D3271A">
        <w:rPr>
          <w:rFonts w:ascii="Times New Roman" w:hAnsi="Times New Roman" w:cs="Times New Roman"/>
        </w:rPr>
        <w:t>or</w:t>
      </w:r>
      <w:r w:rsidRPr="00E83BA1">
        <w:rPr>
          <w:rFonts w:ascii="Times New Roman" w:hAnsi="Times New Roman" w:cs="Times New Roman"/>
        </w:rPr>
        <w:t xml:space="preserve"> other taxonomic group</w:t>
      </w:r>
      <w:r w:rsidR="007765C4">
        <w:rPr>
          <w:rFonts w:ascii="Times New Roman" w:hAnsi="Times New Roman" w:cs="Times New Roman"/>
        </w:rPr>
        <w:t>s</w:t>
      </w:r>
      <w:r w:rsidRPr="00E83BA1">
        <w:rPr>
          <w:rFonts w:ascii="Times New Roman" w:hAnsi="Times New Roman" w:cs="Times New Roman"/>
        </w:rPr>
        <w:t xml:space="preserve"> (</w:t>
      </w:r>
      <w:r w:rsidR="00BA7236">
        <w:rPr>
          <w:rFonts w:ascii="Times New Roman" w:hAnsi="Times New Roman" w:cs="Times New Roman"/>
        </w:rPr>
        <w:t>c</w:t>
      </w:r>
      <w:r w:rsidRPr="00E83BA1">
        <w:rPr>
          <w:rFonts w:ascii="Times New Roman" w:hAnsi="Times New Roman" w:cs="Times New Roman"/>
        </w:rPr>
        <w:t>ompare row 6 with others in Table</w:t>
      </w:r>
      <w:r w:rsidR="00BA7236">
        <w:rPr>
          <w:rFonts w:ascii="Times New Roman" w:hAnsi="Times New Roman" w:cs="Times New Roman"/>
        </w:rPr>
        <w:t>s</w:t>
      </w:r>
      <w:r w:rsidRPr="00E83BA1">
        <w:rPr>
          <w:rFonts w:ascii="Times New Roman" w:hAnsi="Times New Roman" w:cs="Times New Roman"/>
        </w:rPr>
        <w:t xml:space="preserve"> 1 &amp; 2). </w:t>
      </w:r>
      <w:r w:rsidR="00DF03D8">
        <w:rPr>
          <w:rFonts w:ascii="Times New Roman" w:hAnsi="Times New Roman" w:cs="Times New Roman"/>
        </w:rPr>
        <w:t xml:space="preserve">We found no strong relationship in the </w:t>
      </w:r>
      <w:r w:rsidR="00F1466E">
        <w:rPr>
          <w:rFonts w:ascii="Times New Roman" w:hAnsi="Times New Roman" w:cs="Times New Roman"/>
        </w:rPr>
        <w:t>relative diversity o</w:t>
      </w:r>
      <w:r w:rsidR="00DF03D8">
        <w:rPr>
          <w:rFonts w:ascii="Times New Roman" w:hAnsi="Times New Roman" w:cs="Times New Roman"/>
        </w:rPr>
        <w:t xml:space="preserve">f restricted range mammals </w:t>
      </w:r>
      <w:r w:rsidR="00C61198">
        <w:rPr>
          <w:rFonts w:ascii="Times New Roman" w:hAnsi="Times New Roman" w:cs="Times New Roman"/>
        </w:rPr>
        <w:t xml:space="preserve">that could be </w:t>
      </w:r>
      <w:r w:rsidR="007765C4">
        <w:rPr>
          <w:rFonts w:ascii="Times New Roman" w:hAnsi="Times New Roman" w:cs="Times New Roman"/>
        </w:rPr>
        <w:t xml:space="preserve">attributed </w:t>
      </w:r>
      <w:r w:rsidR="00C61198">
        <w:rPr>
          <w:rFonts w:ascii="Times New Roman" w:hAnsi="Times New Roman" w:cs="Times New Roman"/>
        </w:rPr>
        <w:t xml:space="preserve">to </w:t>
      </w:r>
      <w:proofErr w:type="spellStart"/>
      <w:r w:rsidR="00C61198">
        <w:rPr>
          <w:rFonts w:ascii="Times New Roman" w:hAnsi="Times New Roman" w:cs="Times New Roman"/>
        </w:rPr>
        <w:t>pyrodiversity</w:t>
      </w:r>
      <w:proofErr w:type="spellEnd"/>
      <w:r w:rsidR="00C61198">
        <w:rPr>
          <w:rFonts w:ascii="Times New Roman" w:hAnsi="Times New Roman" w:cs="Times New Roman"/>
        </w:rPr>
        <w:t xml:space="preserve"> </w:t>
      </w:r>
      <w:r w:rsidR="00F34E3B">
        <w:rPr>
          <w:rFonts w:ascii="Times New Roman" w:hAnsi="Times New Roman" w:cs="Times New Roman"/>
        </w:rPr>
        <w:t>(Fig. 4</w:t>
      </w:r>
      <w:r w:rsidR="00DF03D8">
        <w:rPr>
          <w:rFonts w:ascii="Times New Roman" w:hAnsi="Times New Roman" w:cs="Times New Roman"/>
        </w:rPr>
        <w:t>a).</w:t>
      </w:r>
      <w:r w:rsidR="00A16421">
        <w:rPr>
          <w:rFonts w:ascii="Times New Roman" w:hAnsi="Times New Roman" w:cs="Times New Roman"/>
        </w:rPr>
        <w:t xml:space="preserve"> </w:t>
      </w:r>
      <w:r w:rsidR="006A3607">
        <w:rPr>
          <w:rFonts w:ascii="Times New Roman" w:hAnsi="Times New Roman" w:cs="Times New Roman"/>
        </w:rPr>
        <w:t>O</w:t>
      </w:r>
      <w:r w:rsidRPr="00E83BA1">
        <w:rPr>
          <w:rFonts w:ascii="Times New Roman" w:hAnsi="Times New Roman" w:cs="Times New Roman"/>
        </w:rPr>
        <w:t xml:space="preserve">ther taxonomic effects </w:t>
      </w:r>
      <w:r w:rsidR="00D3271A">
        <w:rPr>
          <w:rFonts w:ascii="Times New Roman" w:hAnsi="Times New Roman" w:cs="Times New Roman"/>
        </w:rPr>
        <w:t>were</w:t>
      </w:r>
      <w:r w:rsidRPr="00E83BA1">
        <w:rPr>
          <w:rFonts w:ascii="Times New Roman" w:hAnsi="Times New Roman" w:cs="Times New Roman"/>
        </w:rPr>
        <w:t xml:space="preserve"> marginal</w:t>
      </w:r>
      <w:r w:rsidR="006A3607">
        <w:rPr>
          <w:rFonts w:ascii="Times New Roman" w:hAnsi="Times New Roman" w:cs="Times New Roman"/>
        </w:rPr>
        <w:t>,</w:t>
      </w:r>
      <w:r w:rsidRPr="00E83BA1">
        <w:rPr>
          <w:rFonts w:ascii="Times New Roman" w:hAnsi="Times New Roman" w:cs="Times New Roman"/>
        </w:rPr>
        <w:t xml:space="preserve"> </w:t>
      </w:r>
      <w:r w:rsidR="00F1466E">
        <w:rPr>
          <w:rFonts w:ascii="Times New Roman" w:hAnsi="Times New Roman" w:cs="Times New Roman"/>
        </w:rPr>
        <w:t xml:space="preserve">although </w:t>
      </w:r>
      <w:r w:rsidRPr="00E83BA1">
        <w:rPr>
          <w:rFonts w:ascii="Times New Roman" w:hAnsi="Times New Roman" w:cs="Times New Roman"/>
        </w:rPr>
        <w:t>birds show</w:t>
      </w:r>
      <w:r w:rsidR="00D3271A">
        <w:rPr>
          <w:rFonts w:ascii="Times New Roman" w:hAnsi="Times New Roman" w:cs="Times New Roman"/>
        </w:rPr>
        <w:t>ed</w:t>
      </w:r>
      <w:r w:rsidRPr="00E83BA1">
        <w:rPr>
          <w:rFonts w:ascii="Times New Roman" w:hAnsi="Times New Roman" w:cs="Times New Roman"/>
        </w:rPr>
        <w:t xml:space="preserve"> slightly more associations with </w:t>
      </w:r>
      <w:proofErr w:type="spellStart"/>
      <w:r w:rsidR="00F1466E">
        <w:rPr>
          <w:rFonts w:ascii="Times New Roman" w:hAnsi="Times New Roman" w:cs="Times New Roman"/>
        </w:rPr>
        <w:t>pyrodiversity</w:t>
      </w:r>
      <w:proofErr w:type="spellEnd"/>
      <w:r w:rsidR="00F1466E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>than other taxa</w:t>
      </w:r>
      <w:r w:rsidR="00D3271A">
        <w:rPr>
          <w:rFonts w:ascii="Times New Roman" w:hAnsi="Times New Roman" w:cs="Times New Roman"/>
        </w:rPr>
        <w:t xml:space="preserve">. </w:t>
      </w:r>
      <w:r w:rsidR="006A3607">
        <w:rPr>
          <w:rFonts w:ascii="Times New Roman" w:hAnsi="Times New Roman" w:cs="Times New Roman"/>
        </w:rPr>
        <w:t>Correlations</w:t>
      </w:r>
      <w:r w:rsidR="00D3271A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>shown by bats</w:t>
      </w:r>
      <w:r w:rsidR="00140C48">
        <w:rPr>
          <w:rFonts w:ascii="Times New Roman" w:hAnsi="Times New Roman" w:cs="Times New Roman"/>
        </w:rPr>
        <w:t xml:space="preserve"> </w:t>
      </w:r>
      <w:r w:rsidR="006A3607">
        <w:rPr>
          <w:rFonts w:ascii="Times New Roman" w:hAnsi="Times New Roman" w:cs="Times New Roman"/>
        </w:rPr>
        <w:t xml:space="preserve">often </w:t>
      </w:r>
      <w:r w:rsidR="00F1466E">
        <w:rPr>
          <w:rFonts w:ascii="Times New Roman" w:hAnsi="Times New Roman" w:cs="Times New Roman"/>
        </w:rPr>
        <w:t>had opposite sign to th</w:t>
      </w:r>
      <w:r w:rsidR="006A3607">
        <w:rPr>
          <w:rFonts w:ascii="Times New Roman" w:hAnsi="Times New Roman" w:cs="Times New Roman"/>
        </w:rPr>
        <w:t>ose of</w:t>
      </w:r>
      <w:r w:rsidR="00F1466E">
        <w:rPr>
          <w:rFonts w:ascii="Times New Roman" w:hAnsi="Times New Roman" w:cs="Times New Roman"/>
        </w:rPr>
        <w:t xml:space="preserve"> birds </w:t>
      </w:r>
      <w:r w:rsidRPr="00E83BA1">
        <w:rPr>
          <w:rFonts w:ascii="Times New Roman" w:hAnsi="Times New Roman" w:cs="Times New Roman"/>
        </w:rPr>
        <w:t xml:space="preserve">providing limited support for our expectation that bats may be more </w:t>
      </w:r>
      <w:r w:rsidR="00F1466E">
        <w:rPr>
          <w:rFonts w:ascii="Times New Roman" w:hAnsi="Times New Roman" w:cs="Times New Roman"/>
        </w:rPr>
        <w:t xml:space="preserve">like </w:t>
      </w:r>
      <w:r w:rsidRPr="00E83BA1">
        <w:rPr>
          <w:rFonts w:ascii="Times New Roman" w:hAnsi="Times New Roman" w:cs="Times New Roman"/>
        </w:rPr>
        <w:t>bird</w:t>
      </w:r>
      <w:r w:rsidR="00F1466E">
        <w:rPr>
          <w:rFonts w:ascii="Times New Roman" w:hAnsi="Times New Roman" w:cs="Times New Roman"/>
        </w:rPr>
        <w:t>s</w:t>
      </w:r>
      <w:r w:rsidRPr="00E83BA1">
        <w:rPr>
          <w:rFonts w:ascii="Times New Roman" w:hAnsi="Times New Roman" w:cs="Times New Roman"/>
        </w:rPr>
        <w:t xml:space="preserve"> than other mammals (Table 2). </w:t>
      </w:r>
      <w:r w:rsidR="00A35D30" w:rsidRPr="00E83BA1">
        <w:rPr>
          <w:rFonts w:ascii="Times New Roman" w:hAnsi="Times New Roman" w:cs="Times New Roman"/>
        </w:rPr>
        <w:t xml:space="preserve">The overall pattern </w:t>
      </w:r>
      <w:r w:rsidR="00D3271A">
        <w:rPr>
          <w:rFonts w:ascii="Times New Roman" w:hAnsi="Times New Roman" w:cs="Times New Roman"/>
        </w:rPr>
        <w:t>wa</w:t>
      </w:r>
      <w:r w:rsidR="00A35D30" w:rsidRPr="00E83BA1">
        <w:rPr>
          <w:rFonts w:ascii="Times New Roman" w:hAnsi="Times New Roman" w:cs="Times New Roman"/>
        </w:rPr>
        <w:t xml:space="preserve">s for a few fire attributes to show consistent patterns across all groups </w:t>
      </w:r>
      <w:r w:rsidR="004D4389">
        <w:rPr>
          <w:rFonts w:ascii="Times New Roman" w:hAnsi="Times New Roman" w:cs="Times New Roman"/>
        </w:rPr>
        <w:t>with variation between taxonomic groups limited to those fire attributes with limited overall support</w:t>
      </w:r>
      <w:r w:rsidR="00F1466E">
        <w:rPr>
          <w:rFonts w:ascii="Times New Roman" w:hAnsi="Times New Roman" w:cs="Times New Roman"/>
        </w:rPr>
        <w:t>.</w:t>
      </w:r>
      <w:r w:rsidR="00A35D30" w:rsidRPr="00E83BA1">
        <w:rPr>
          <w:rFonts w:ascii="Times New Roman" w:hAnsi="Times New Roman" w:cs="Times New Roman"/>
        </w:rPr>
        <w:t xml:space="preserve"> Thus, the strong patterns </w:t>
      </w:r>
      <w:r w:rsidR="00D3271A">
        <w:rPr>
          <w:rFonts w:ascii="Times New Roman" w:hAnsi="Times New Roman" w:cs="Times New Roman"/>
        </w:rPr>
        <w:t>were</w:t>
      </w:r>
      <w:r w:rsidR="00D3271A" w:rsidRPr="00E83BA1">
        <w:rPr>
          <w:rFonts w:ascii="Times New Roman" w:hAnsi="Times New Roman" w:cs="Times New Roman"/>
        </w:rPr>
        <w:t xml:space="preserve"> </w:t>
      </w:r>
      <w:r w:rsidR="00A35D30" w:rsidRPr="00E83BA1">
        <w:rPr>
          <w:rFonts w:ascii="Times New Roman" w:hAnsi="Times New Roman" w:cs="Times New Roman"/>
        </w:rPr>
        <w:t xml:space="preserve">well supported across taxonomic groups, with </w:t>
      </w:r>
      <w:r w:rsidR="004D4389">
        <w:rPr>
          <w:rFonts w:ascii="Times New Roman" w:hAnsi="Times New Roman" w:cs="Times New Roman"/>
        </w:rPr>
        <w:t xml:space="preserve">only </w:t>
      </w:r>
      <w:r w:rsidR="00A35D30" w:rsidRPr="00E83BA1">
        <w:rPr>
          <w:rFonts w:ascii="Times New Roman" w:hAnsi="Times New Roman" w:cs="Times New Roman"/>
        </w:rPr>
        <w:t>minor differences between groups</w:t>
      </w:r>
      <w:r w:rsidR="00A35D30" w:rsidRPr="00DA687E">
        <w:rPr>
          <w:rFonts w:ascii="Times New Roman" w:hAnsi="Times New Roman" w:cs="Times New Roman"/>
        </w:rPr>
        <w:t>.</w:t>
      </w:r>
    </w:p>
    <w:p w14:paraId="16778441" w14:textId="77777777" w:rsidR="005855F6" w:rsidRPr="00DA687E" w:rsidRDefault="00BA1200" w:rsidP="00BA1200">
      <w:pPr>
        <w:spacing w:line="360" w:lineRule="auto"/>
        <w:ind w:firstLine="720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 </w:t>
      </w:r>
    </w:p>
    <w:p w14:paraId="02197008" w14:textId="77777777" w:rsidR="005855F6" w:rsidRPr="00DA687E" w:rsidRDefault="007B7B74" w:rsidP="00C7509D">
      <w:pPr>
        <w:pStyle w:val="Heading2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Inside and outside protected areas</w:t>
      </w:r>
    </w:p>
    <w:p w14:paraId="24EBA226" w14:textId="49E1A8FF" w:rsidR="005855F6" w:rsidRPr="00DA687E" w:rsidRDefault="00E830E0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B7B74" w:rsidRPr="00DA687E">
        <w:rPr>
          <w:rFonts w:ascii="Times New Roman" w:hAnsi="Times New Roman" w:cs="Times New Roman"/>
        </w:rPr>
        <w:t xml:space="preserve">e found no difference in overall </w:t>
      </w:r>
      <w:proofErr w:type="spellStart"/>
      <w:r w:rsidR="007B7B74" w:rsidRPr="00DA687E">
        <w:rPr>
          <w:rFonts w:ascii="Times New Roman" w:hAnsi="Times New Roman" w:cs="Times New Roman"/>
        </w:rPr>
        <w:t>pyrodiversity</w:t>
      </w:r>
      <w:proofErr w:type="spellEnd"/>
      <w:r w:rsidR="007B7B74" w:rsidRPr="00DA687E">
        <w:rPr>
          <w:rFonts w:ascii="Times New Roman" w:hAnsi="Times New Roman" w:cs="Times New Roman"/>
        </w:rPr>
        <w:t xml:space="preserve"> </w:t>
      </w:r>
      <w:r w:rsidR="00BE7A91" w:rsidRPr="00DA687E">
        <w:rPr>
          <w:rFonts w:ascii="Times New Roman" w:hAnsi="Times New Roman" w:cs="Times New Roman"/>
        </w:rPr>
        <w:t>inside and outside savanna</w:t>
      </w:r>
      <w:r w:rsidR="007B7B74" w:rsidRPr="00E83BA1">
        <w:rPr>
          <w:rFonts w:ascii="Times New Roman" w:hAnsi="Times New Roman" w:cs="Times New Roman"/>
        </w:rPr>
        <w:t xml:space="preserve"> protected areas within 100 km of the boundaries (</w:t>
      </w:r>
      <w:r w:rsidR="00A35D30" w:rsidRPr="00E83BA1">
        <w:rPr>
          <w:rFonts w:ascii="Times New Roman" w:hAnsi="Times New Roman" w:cs="Times New Roman"/>
          <w:i/>
        </w:rPr>
        <w:t>β</w:t>
      </w:r>
      <w:proofErr w:type="spellStart"/>
      <w:r w:rsidR="00A35D30" w:rsidRPr="00E83BA1">
        <w:rPr>
          <w:rFonts w:ascii="Times New Roman" w:hAnsi="Times New Roman" w:cs="Times New Roman"/>
          <w:i/>
          <w:vertAlign w:val="subscript"/>
        </w:rPr>
        <w:t>pyrodiversity</w:t>
      </w:r>
      <w:proofErr w:type="spellEnd"/>
      <w:r w:rsidR="00A35D30" w:rsidRPr="00E83BA1">
        <w:rPr>
          <w:rFonts w:ascii="Times New Roman" w:hAnsi="Times New Roman" w:cs="Times New Roman"/>
        </w:rPr>
        <w:t>=</w:t>
      </w:r>
      <w:r w:rsidR="002E00B7">
        <w:rPr>
          <w:rFonts w:ascii="Times New Roman" w:hAnsi="Times New Roman" w:cs="Times New Roman"/>
        </w:rPr>
        <w:t xml:space="preserve"> </w:t>
      </w:r>
      <w:r w:rsidR="00A35D30" w:rsidRPr="00E83BA1">
        <w:rPr>
          <w:rFonts w:ascii="Times New Roman" w:hAnsi="Times New Roman" w:cs="Times New Roman"/>
        </w:rPr>
        <w:t>0.098 ± 0.170</w:t>
      </w:r>
      <w:r w:rsidR="00952C66">
        <w:rPr>
          <w:rFonts w:ascii="Times New Roman" w:hAnsi="Times New Roman" w:cs="Times New Roman"/>
        </w:rPr>
        <w:t xml:space="preserve">; mean </w:t>
      </w:r>
      <w:r w:rsidR="00952C66" w:rsidRPr="00E83BA1">
        <w:rPr>
          <w:rFonts w:ascii="Times New Roman" w:hAnsi="Times New Roman" w:cs="Times New Roman"/>
        </w:rPr>
        <w:t>±</w:t>
      </w:r>
      <w:r w:rsidR="00952C66">
        <w:rPr>
          <w:rFonts w:ascii="Times New Roman" w:hAnsi="Times New Roman" w:cs="Times New Roman"/>
        </w:rPr>
        <w:t xml:space="preserve"> standard error</w:t>
      </w:r>
      <w:r w:rsidR="007B7B74" w:rsidRPr="00E83BA1">
        <w:rPr>
          <w:rFonts w:ascii="Times New Roman" w:hAnsi="Times New Roman" w:cs="Times New Roman"/>
        </w:rPr>
        <w:t xml:space="preserve">). However, there were differences in individual </w:t>
      </w:r>
      <w:proofErr w:type="spellStart"/>
      <w:r w:rsidR="007B7B74" w:rsidRPr="00E83BA1">
        <w:rPr>
          <w:rFonts w:ascii="Times New Roman" w:hAnsi="Times New Roman" w:cs="Times New Roman"/>
        </w:rPr>
        <w:t>pyrodiversity</w:t>
      </w:r>
      <w:proofErr w:type="spellEnd"/>
      <w:r w:rsidR="007B7B74" w:rsidRPr="00E83BA1">
        <w:rPr>
          <w:rFonts w:ascii="Times New Roman" w:hAnsi="Times New Roman" w:cs="Times New Roman"/>
        </w:rPr>
        <w:t xml:space="preserve"> attributes. </w:t>
      </w:r>
      <w:r w:rsidR="000824C7">
        <w:rPr>
          <w:rFonts w:ascii="Times New Roman" w:hAnsi="Times New Roman" w:cs="Times New Roman"/>
        </w:rPr>
        <w:t>Relative to f</w:t>
      </w:r>
      <w:r w:rsidR="007B7B74" w:rsidRPr="00E83BA1">
        <w:rPr>
          <w:rFonts w:ascii="Times New Roman" w:hAnsi="Times New Roman" w:cs="Times New Roman"/>
        </w:rPr>
        <w:t>ires outside protected areas</w:t>
      </w:r>
      <w:r w:rsidR="000824C7">
        <w:rPr>
          <w:rFonts w:ascii="Times New Roman" w:hAnsi="Times New Roman" w:cs="Times New Roman"/>
        </w:rPr>
        <w:t xml:space="preserve">, fires inside </w:t>
      </w:r>
      <w:r>
        <w:rPr>
          <w:rFonts w:ascii="Times New Roman" w:hAnsi="Times New Roman" w:cs="Times New Roman"/>
        </w:rPr>
        <w:t>were</w:t>
      </w:r>
      <w:r w:rsidR="007B7B74" w:rsidRPr="00E83BA1">
        <w:rPr>
          <w:rFonts w:ascii="Times New Roman" w:hAnsi="Times New Roman" w:cs="Times New Roman"/>
        </w:rPr>
        <w:t xml:space="preserve"> </w:t>
      </w:r>
      <w:r w:rsidR="000824C7">
        <w:rPr>
          <w:rFonts w:ascii="Times New Roman" w:hAnsi="Times New Roman" w:cs="Times New Roman"/>
        </w:rPr>
        <w:t>earlier</w:t>
      </w:r>
      <w:r w:rsidR="000824C7" w:rsidRPr="00E83BA1">
        <w:rPr>
          <w:rFonts w:ascii="Times New Roman" w:hAnsi="Times New Roman" w:cs="Times New Roman"/>
        </w:rPr>
        <w:t xml:space="preserve"> </w:t>
      </w:r>
      <w:r w:rsidR="007B7B74" w:rsidRPr="00E83BA1">
        <w:rPr>
          <w:rFonts w:ascii="Times New Roman" w:hAnsi="Times New Roman" w:cs="Times New Roman"/>
        </w:rPr>
        <w:t>in the fire season</w:t>
      </w:r>
      <w:r w:rsidR="00A35D30" w:rsidRPr="00E83BA1">
        <w:rPr>
          <w:rFonts w:ascii="Times New Roman" w:hAnsi="Times New Roman" w:cs="Times New Roman"/>
        </w:rPr>
        <w:t xml:space="preserve"> (</w:t>
      </w:r>
      <w:r w:rsidR="00A35D30" w:rsidRPr="00E83BA1">
        <w:rPr>
          <w:rFonts w:ascii="Times New Roman" w:hAnsi="Times New Roman" w:cs="Times New Roman"/>
          <w:i/>
        </w:rPr>
        <w:t>β</w:t>
      </w:r>
      <w:proofErr w:type="spellStart"/>
      <w:r w:rsidR="00A35D30" w:rsidRPr="00E83BA1">
        <w:rPr>
          <w:rFonts w:ascii="Times New Roman" w:hAnsi="Times New Roman" w:cs="Times New Roman"/>
          <w:i/>
          <w:vertAlign w:val="subscript"/>
        </w:rPr>
        <w:t>fireday</w:t>
      </w:r>
      <w:proofErr w:type="spellEnd"/>
      <w:r w:rsidR="00A35D30" w:rsidRPr="00E83BA1">
        <w:rPr>
          <w:rFonts w:ascii="Times New Roman" w:hAnsi="Times New Roman" w:cs="Times New Roman"/>
        </w:rPr>
        <w:t>= -30.514 ± 12.112)</w:t>
      </w:r>
      <w:r w:rsidR="007B7B74" w:rsidRPr="00E83BA1">
        <w:rPr>
          <w:rFonts w:ascii="Times New Roman" w:hAnsi="Times New Roman" w:cs="Times New Roman"/>
        </w:rPr>
        <w:t xml:space="preserve">, </w:t>
      </w:r>
      <w:r w:rsidR="000824C7">
        <w:rPr>
          <w:rFonts w:ascii="Times New Roman" w:hAnsi="Times New Roman" w:cs="Times New Roman"/>
        </w:rPr>
        <w:t>more</w:t>
      </w:r>
      <w:r w:rsidR="000824C7" w:rsidRPr="00E83BA1">
        <w:rPr>
          <w:rFonts w:ascii="Times New Roman" w:hAnsi="Times New Roman" w:cs="Times New Roman"/>
        </w:rPr>
        <w:t xml:space="preserve"> </w:t>
      </w:r>
      <w:r w:rsidR="007B7B74" w:rsidRPr="00E83BA1">
        <w:rPr>
          <w:rFonts w:ascii="Times New Roman" w:hAnsi="Times New Roman" w:cs="Times New Roman"/>
        </w:rPr>
        <w:t xml:space="preserve">frequent </w:t>
      </w:r>
      <w:r w:rsidR="00A35D30" w:rsidRPr="00E83BA1">
        <w:rPr>
          <w:rFonts w:ascii="Times New Roman" w:hAnsi="Times New Roman" w:cs="Times New Roman"/>
        </w:rPr>
        <w:t>(</w:t>
      </w:r>
      <w:proofErr w:type="gramStart"/>
      <w:r w:rsidR="00A35D30" w:rsidRPr="00E83BA1">
        <w:rPr>
          <w:rFonts w:ascii="Times New Roman" w:hAnsi="Times New Roman" w:cs="Times New Roman"/>
          <w:i/>
        </w:rPr>
        <w:t>β</w:t>
      </w:r>
      <w:r w:rsidR="00A35D30" w:rsidRPr="00E83BA1">
        <w:rPr>
          <w:rFonts w:ascii="Times New Roman" w:hAnsi="Times New Roman" w:cs="Times New Roman"/>
          <w:i/>
          <w:vertAlign w:val="subscript"/>
        </w:rPr>
        <w:t>log(</w:t>
      </w:r>
      <w:proofErr w:type="gramEnd"/>
      <w:r w:rsidR="00A35D30" w:rsidRPr="00E83BA1">
        <w:rPr>
          <w:rFonts w:ascii="Times New Roman" w:hAnsi="Times New Roman" w:cs="Times New Roman"/>
          <w:i/>
          <w:vertAlign w:val="subscript"/>
        </w:rPr>
        <w:t>FRI)</w:t>
      </w:r>
      <w:r w:rsidR="00A35D30" w:rsidRPr="00E83BA1">
        <w:rPr>
          <w:rFonts w:ascii="Times New Roman" w:hAnsi="Times New Roman" w:cs="Times New Roman"/>
        </w:rPr>
        <w:t>=</w:t>
      </w:r>
      <w:r w:rsidR="004D4389">
        <w:rPr>
          <w:rFonts w:ascii="Times New Roman" w:hAnsi="Times New Roman" w:cs="Times New Roman"/>
        </w:rPr>
        <w:t xml:space="preserve"> </w:t>
      </w:r>
      <w:r w:rsidR="00A35D30" w:rsidRPr="00E83BA1">
        <w:rPr>
          <w:rFonts w:ascii="Times New Roman" w:hAnsi="Times New Roman" w:cs="Times New Roman"/>
        </w:rPr>
        <w:t xml:space="preserve">-0.338 ± 0.097) </w:t>
      </w:r>
      <w:r w:rsidR="007B7B74" w:rsidRPr="00E83BA1">
        <w:rPr>
          <w:rFonts w:ascii="Times New Roman" w:hAnsi="Times New Roman" w:cs="Times New Roman"/>
        </w:rPr>
        <w:t xml:space="preserve">and of </w:t>
      </w:r>
      <w:r w:rsidR="000824C7">
        <w:rPr>
          <w:rFonts w:ascii="Times New Roman" w:hAnsi="Times New Roman" w:cs="Times New Roman"/>
        </w:rPr>
        <w:t>higher</w:t>
      </w:r>
      <w:r w:rsidR="000824C7" w:rsidRPr="00E83BA1">
        <w:rPr>
          <w:rFonts w:ascii="Times New Roman" w:hAnsi="Times New Roman" w:cs="Times New Roman"/>
        </w:rPr>
        <w:t xml:space="preserve"> </w:t>
      </w:r>
      <w:r w:rsidR="007B7B74" w:rsidRPr="00E83BA1">
        <w:rPr>
          <w:rFonts w:ascii="Times New Roman" w:hAnsi="Times New Roman" w:cs="Times New Roman"/>
        </w:rPr>
        <w:t>intensity (</w:t>
      </w:r>
      <w:r w:rsidR="00A35D30" w:rsidRPr="00E83BA1">
        <w:rPr>
          <w:rFonts w:ascii="Times New Roman" w:hAnsi="Times New Roman" w:cs="Times New Roman"/>
          <w:i/>
        </w:rPr>
        <w:t>β</w:t>
      </w:r>
      <w:r w:rsidR="00EB12D1" w:rsidRPr="00E83BA1">
        <w:rPr>
          <w:rFonts w:ascii="Times New Roman" w:hAnsi="Times New Roman" w:cs="Times New Roman"/>
          <w:i/>
          <w:vertAlign w:val="subscript"/>
        </w:rPr>
        <w:t>log(FRP)</w:t>
      </w:r>
      <w:r w:rsidR="00A35D30" w:rsidRPr="00E83BA1">
        <w:rPr>
          <w:rFonts w:ascii="Times New Roman" w:hAnsi="Times New Roman" w:cs="Times New Roman"/>
        </w:rPr>
        <w:t xml:space="preserve">= </w:t>
      </w:r>
      <w:r w:rsidR="00EB12D1" w:rsidRPr="00E83BA1">
        <w:rPr>
          <w:rFonts w:ascii="Times New Roman" w:hAnsi="Times New Roman" w:cs="Times New Roman"/>
        </w:rPr>
        <w:t xml:space="preserve">0.239 </w:t>
      </w:r>
      <w:r w:rsidR="00A35D30" w:rsidRPr="00E83BA1">
        <w:rPr>
          <w:rFonts w:ascii="Times New Roman" w:hAnsi="Times New Roman" w:cs="Times New Roman"/>
        </w:rPr>
        <w:t>±</w:t>
      </w:r>
      <w:r w:rsidR="00EB12D1" w:rsidRPr="00E83BA1">
        <w:rPr>
          <w:rFonts w:ascii="Times New Roman" w:hAnsi="Times New Roman" w:cs="Times New Roman"/>
        </w:rPr>
        <w:t xml:space="preserve"> 0.098</w:t>
      </w:r>
      <w:r w:rsidR="007B7B74" w:rsidRPr="00E83BA1">
        <w:rPr>
          <w:rFonts w:ascii="Times New Roman" w:hAnsi="Times New Roman" w:cs="Times New Roman"/>
        </w:rPr>
        <w:t xml:space="preserve">). Variability in fire size </w:t>
      </w:r>
      <w:r w:rsidR="00EB12D1" w:rsidRPr="00E83BA1">
        <w:rPr>
          <w:rFonts w:ascii="Times New Roman" w:hAnsi="Times New Roman" w:cs="Times New Roman"/>
        </w:rPr>
        <w:t>(</w:t>
      </w:r>
      <w:r w:rsidR="00EB12D1" w:rsidRPr="00E83BA1">
        <w:rPr>
          <w:rFonts w:ascii="Times New Roman" w:hAnsi="Times New Roman" w:cs="Times New Roman"/>
          <w:i/>
        </w:rPr>
        <w:t>β</w:t>
      </w:r>
      <w:r w:rsidR="00EB12D1" w:rsidRPr="00E83BA1">
        <w:rPr>
          <w:rFonts w:ascii="Times New Roman" w:hAnsi="Times New Roman" w:cs="Times New Roman"/>
          <w:i/>
          <w:vertAlign w:val="subscript"/>
        </w:rPr>
        <w:t>cv-</w:t>
      </w:r>
      <w:proofErr w:type="gramStart"/>
      <w:r w:rsidR="00EB12D1" w:rsidRPr="00E83BA1">
        <w:rPr>
          <w:rFonts w:ascii="Times New Roman" w:hAnsi="Times New Roman" w:cs="Times New Roman"/>
          <w:i/>
          <w:vertAlign w:val="subscript"/>
        </w:rPr>
        <w:t>log(</w:t>
      </w:r>
      <w:proofErr w:type="gramEnd"/>
      <w:r w:rsidR="00EB12D1" w:rsidRPr="00E83BA1">
        <w:rPr>
          <w:rFonts w:ascii="Times New Roman" w:hAnsi="Times New Roman" w:cs="Times New Roman"/>
          <w:i/>
          <w:vertAlign w:val="subscript"/>
        </w:rPr>
        <w:t>area)</w:t>
      </w:r>
      <w:r w:rsidR="00EB12D1" w:rsidRPr="00E83BA1">
        <w:rPr>
          <w:rFonts w:ascii="Times New Roman" w:hAnsi="Times New Roman" w:cs="Times New Roman"/>
        </w:rPr>
        <w:t>=</w:t>
      </w:r>
      <w:r w:rsidR="004D4389">
        <w:rPr>
          <w:rFonts w:ascii="Times New Roman" w:hAnsi="Times New Roman" w:cs="Times New Roman"/>
        </w:rPr>
        <w:t xml:space="preserve"> </w:t>
      </w:r>
      <w:r w:rsidR="00EB12D1" w:rsidRPr="00E83BA1">
        <w:rPr>
          <w:rFonts w:ascii="Times New Roman" w:hAnsi="Times New Roman" w:cs="Times New Roman"/>
        </w:rPr>
        <w:t xml:space="preserve">0.021 ± 0.004) </w:t>
      </w:r>
      <w:r w:rsidR="007B7B74" w:rsidRPr="00E83BA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seasonality</w:t>
      </w:r>
      <w:r w:rsidR="007B7B74" w:rsidRPr="00E83BA1">
        <w:rPr>
          <w:rFonts w:ascii="Times New Roman" w:hAnsi="Times New Roman" w:cs="Times New Roman"/>
        </w:rPr>
        <w:t xml:space="preserve"> </w:t>
      </w:r>
      <w:r w:rsidR="00EB12D1" w:rsidRPr="00E83BA1">
        <w:rPr>
          <w:rFonts w:ascii="Times New Roman" w:hAnsi="Times New Roman" w:cs="Times New Roman"/>
        </w:rPr>
        <w:t>(</w:t>
      </w:r>
      <w:r w:rsidR="00EB12D1" w:rsidRPr="00E83BA1">
        <w:rPr>
          <w:rFonts w:ascii="Times New Roman" w:hAnsi="Times New Roman" w:cs="Times New Roman"/>
          <w:i/>
        </w:rPr>
        <w:t>β</w:t>
      </w:r>
      <w:r w:rsidR="00EB12D1" w:rsidRPr="00E83BA1">
        <w:rPr>
          <w:rFonts w:ascii="Times New Roman" w:hAnsi="Times New Roman" w:cs="Times New Roman"/>
          <w:i/>
          <w:vertAlign w:val="subscript"/>
        </w:rPr>
        <w:t>cv-</w:t>
      </w:r>
      <w:proofErr w:type="spellStart"/>
      <w:r w:rsidR="00EB12D1" w:rsidRPr="00E83BA1">
        <w:rPr>
          <w:rFonts w:ascii="Times New Roman" w:hAnsi="Times New Roman" w:cs="Times New Roman"/>
          <w:i/>
          <w:vertAlign w:val="subscript"/>
        </w:rPr>
        <w:t>fireday</w:t>
      </w:r>
      <w:proofErr w:type="spellEnd"/>
      <w:r w:rsidR="00EB12D1" w:rsidRPr="00E83BA1">
        <w:rPr>
          <w:rFonts w:ascii="Times New Roman" w:hAnsi="Times New Roman" w:cs="Times New Roman"/>
        </w:rPr>
        <w:t>=</w:t>
      </w:r>
      <w:r w:rsidR="004D4389">
        <w:rPr>
          <w:rFonts w:ascii="Times New Roman" w:hAnsi="Times New Roman" w:cs="Times New Roman"/>
        </w:rPr>
        <w:t xml:space="preserve"> </w:t>
      </w:r>
      <w:r w:rsidR="00EB12D1" w:rsidRPr="00E83BA1">
        <w:rPr>
          <w:rFonts w:ascii="Times New Roman" w:hAnsi="Times New Roman" w:cs="Times New Roman"/>
        </w:rPr>
        <w:t xml:space="preserve">0.087±0.040) </w:t>
      </w:r>
      <w:r w:rsidR="007B7B74" w:rsidRPr="00E83BA1">
        <w:rPr>
          <w:rFonts w:ascii="Times New Roman" w:hAnsi="Times New Roman" w:cs="Times New Roman"/>
        </w:rPr>
        <w:t xml:space="preserve">both </w:t>
      </w:r>
      <w:r w:rsidR="000824C7">
        <w:rPr>
          <w:rFonts w:ascii="Times New Roman" w:hAnsi="Times New Roman" w:cs="Times New Roman"/>
        </w:rPr>
        <w:t>increased</w:t>
      </w:r>
      <w:r w:rsidR="000824C7" w:rsidRPr="00E83BA1">
        <w:rPr>
          <w:rFonts w:ascii="Times New Roman" w:hAnsi="Times New Roman" w:cs="Times New Roman"/>
        </w:rPr>
        <w:t xml:space="preserve"> </w:t>
      </w:r>
      <w:r w:rsidR="000824C7">
        <w:rPr>
          <w:rFonts w:ascii="Times New Roman" w:hAnsi="Times New Roman" w:cs="Times New Roman"/>
        </w:rPr>
        <w:t>in</w:t>
      </w:r>
      <w:r w:rsidR="007B7B74" w:rsidRPr="00E83BA1">
        <w:rPr>
          <w:rFonts w:ascii="Times New Roman" w:hAnsi="Times New Roman" w:cs="Times New Roman"/>
        </w:rPr>
        <w:t>side of protected a</w:t>
      </w:r>
      <w:r w:rsidR="007B7B74" w:rsidRPr="00DA687E">
        <w:rPr>
          <w:rFonts w:ascii="Times New Roman" w:hAnsi="Times New Roman" w:cs="Times New Roman"/>
        </w:rPr>
        <w:t>reas</w:t>
      </w:r>
      <w:r w:rsidR="000824C7">
        <w:rPr>
          <w:rFonts w:ascii="Times New Roman" w:hAnsi="Times New Roman" w:cs="Times New Roman"/>
        </w:rPr>
        <w:t xml:space="preserve"> (</w:t>
      </w:r>
      <w:r w:rsidR="00952C66">
        <w:rPr>
          <w:rFonts w:ascii="Times New Roman" w:hAnsi="Times New Roman" w:cs="Times New Roman"/>
        </w:rPr>
        <w:t xml:space="preserve">see </w:t>
      </w:r>
      <w:r w:rsidR="000824C7">
        <w:rPr>
          <w:rFonts w:ascii="Times New Roman" w:hAnsi="Times New Roman" w:cs="Times New Roman"/>
        </w:rPr>
        <w:t>Supporting Information</w:t>
      </w:r>
      <w:r w:rsidR="00952C66">
        <w:rPr>
          <w:rFonts w:ascii="Times New Roman" w:hAnsi="Times New Roman" w:cs="Times New Roman"/>
        </w:rPr>
        <w:t xml:space="preserve"> </w:t>
      </w:r>
      <w:r w:rsidR="001F4BAC">
        <w:rPr>
          <w:rFonts w:ascii="Times New Roman" w:hAnsi="Times New Roman" w:cs="Times New Roman"/>
        </w:rPr>
        <w:t xml:space="preserve">S1 </w:t>
      </w:r>
      <w:r w:rsidR="00952C66">
        <w:rPr>
          <w:rFonts w:ascii="Times New Roman" w:hAnsi="Times New Roman" w:cs="Times New Roman"/>
        </w:rPr>
        <w:t>for full details</w:t>
      </w:r>
      <w:r w:rsidR="000824C7">
        <w:rPr>
          <w:rFonts w:ascii="Times New Roman" w:hAnsi="Times New Roman" w:cs="Times New Roman"/>
        </w:rPr>
        <w:t>)</w:t>
      </w:r>
      <w:r w:rsidR="007B7B74" w:rsidRPr="00DA687E">
        <w:rPr>
          <w:rFonts w:ascii="Times New Roman" w:hAnsi="Times New Roman" w:cs="Times New Roman"/>
        </w:rPr>
        <w:t xml:space="preserve">. </w:t>
      </w:r>
    </w:p>
    <w:p w14:paraId="7EB84AF8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  <w:b/>
        </w:rPr>
      </w:pPr>
    </w:p>
    <w:p w14:paraId="7F2101A7" w14:textId="77777777" w:rsidR="005855F6" w:rsidRPr="00DA687E" w:rsidRDefault="007B7B74" w:rsidP="00C7509D">
      <w:pPr>
        <w:pStyle w:val="Heading1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DISCUSSION</w:t>
      </w:r>
    </w:p>
    <w:p w14:paraId="304963B9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0A837405" w14:textId="3CDEF6D9" w:rsidR="00AE1145" w:rsidRPr="00E83BA1" w:rsidRDefault="00C359AF" w:rsidP="00C7509D">
      <w:pPr>
        <w:spacing w:line="360" w:lineRule="auto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>W</w:t>
      </w:r>
      <w:r w:rsidR="007B7B74" w:rsidRPr="00E83BA1">
        <w:rPr>
          <w:rFonts w:ascii="Times New Roman" w:hAnsi="Times New Roman" w:cs="Times New Roman"/>
        </w:rPr>
        <w:t xml:space="preserve">e found strong support </w:t>
      </w:r>
      <w:r w:rsidR="00475E0A" w:rsidRPr="00E83BA1">
        <w:rPr>
          <w:rFonts w:ascii="Times New Roman" w:hAnsi="Times New Roman" w:cs="Times New Roman"/>
        </w:rPr>
        <w:t>for our primary hypothesi</w:t>
      </w:r>
      <w:r w:rsidR="007B7B74" w:rsidRPr="00E83BA1">
        <w:rPr>
          <w:rFonts w:ascii="Times New Roman" w:hAnsi="Times New Roman" w:cs="Times New Roman"/>
        </w:rPr>
        <w:t>s</w:t>
      </w:r>
      <w:r w:rsidR="00AE1145" w:rsidRPr="00E83BA1">
        <w:rPr>
          <w:rFonts w:ascii="Times New Roman" w:hAnsi="Times New Roman" w:cs="Times New Roman"/>
        </w:rPr>
        <w:t>:</w:t>
      </w:r>
      <w:r w:rsidR="00F1466E" w:rsidRPr="00F1466E">
        <w:rPr>
          <w:rFonts w:ascii="Times New Roman" w:hAnsi="Times New Roman" w:cs="Times New Roman"/>
        </w:rPr>
        <w:t xml:space="preserve"> </w:t>
      </w:r>
      <w:r w:rsidR="00F1466E" w:rsidRPr="00E83BA1">
        <w:rPr>
          <w:rFonts w:ascii="Times New Roman" w:hAnsi="Times New Roman" w:cs="Times New Roman"/>
        </w:rPr>
        <w:t>once well-known effects of primary productivity</w:t>
      </w:r>
      <w:r w:rsidR="00F1466E">
        <w:rPr>
          <w:rFonts w:ascii="Times New Roman" w:hAnsi="Times New Roman" w:cs="Times New Roman"/>
        </w:rPr>
        <w:t xml:space="preserve"> and topography</w:t>
      </w:r>
      <w:r w:rsidR="00F1466E" w:rsidRPr="00E83BA1">
        <w:rPr>
          <w:rFonts w:ascii="Times New Roman" w:hAnsi="Times New Roman" w:cs="Times New Roman"/>
        </w:rPr>
        <w:t xml:space="preserve"> are accounted for</w:t>
      </w:r>
      <w:r w:rsidR="00955F46">
        <w:rPr>
          <w:rFonts w:ascii="Times New Roman" w:hAnsi="Times New Roman" w:cs="Times New Roman"/>
        </w:rPr>
        <w:t>,</w:t>
      </w:r>
      <w:r w:rsidR="00AE1145" w:rsidRPr="00E83BA1">
        <w:rPr>
          <w:rFonts w:ascii="Times New Roman" w:hAnsi="Times New Roman" w:cs="Times New Roman"/>
        </w:rPr>
        <w:t xml:space="preserve"> there </w:t>
      </w:r>
      <w:r w:rsidR="00F1466E">
        <w:rPr>
          <w:rFonts w:ascii="Times New Roman" w:hAnsi="Times New Roman" w:cs="Times New Roman"/>
        </w:rPr>
        <w:t xml:space="preserve">is a </w:t>
      </w:r>
      <w:r w:rsidR="007B7B74" w:rsidRPr="00E83BA1">
        <w:rPr>
          <w:rFonts w:ascii="Times New Roman" w:hAnsi="Times New Roman" w:cs="Times New Roman"/>
        </w:rPr>
        <w:t xml:space="preserve">consistent positive effect of </w:t>
      </w:r>
      <w:proofErr w:type="spellStart"/>
      <w:r w:rsidR="007B7B74" w:rsidRPr="00E83BA1">
        <w:rPr>
          <w:rFonts w:ascii="Times New Roman" w:hAnsi="Times New Roman" w:cs="Times New Roman"/>
        </w:rPr>
        <w:t>pyrodiversity</w:t>
      </w:r>
      <w:proofErr w:type="spellEnd"/>
      <w:r w:rsidR="007B7B74" w:rsidRPr="00E83BA1">
        <w:rPr>
          <w:rFonts w:ascii="Times New Roman" w:hAnsi="Times New Roman" w:cs="Times New Roman"/>
        </w:rPr>
        <w:t xml:space="preserve"> on richness of both mammals and birds in protected areas across African savannas</w:t>
      </w:r>
      <w:r w:rsidR="00AE1145" w:rsidRPr="00E83BA1">
        <w:rPr>
          <w:rFonts w:ascii="Times New Roman" w:hAnsi="Times New Roman" w:cs="Times New Roman"/>
        </w:rPr>
        <w:t>. This</w:t>
      </w:r>
      <w:r w:rsidR="007B7B74" w:rsidRPr="00E83BA1">
        <w:rPr>
          <w:rFonts w:ascii="Times New Roman" w:hAnsi="Times New Roman" w:cs="Times New Roman"/>
        </w:rPr>
        <w:t xml:space="preserve"> effect was notably stronger in </w:t>
      </w:r>
      <w:r w:rsidR="00340CBD">
        <w:rPr>
          <w:rFonts w:ascii="Times New Roman" w:hAnsi="Times New Roman" w:cs="Times New Roman"/>
        </w:rPr>
        <w:t>wet</w:t>
      </w:r>
      <w:r w:rsidR="007B7B74" w:rsidRPr="00E83BA1">
        <w:rPr>
          <w:rFonts w:ascii="Times New Roman" w:hAnsi="Times New Roman" w:cs="Times New Roman"/>
        </w:rPr>
        <w:t xml:space="preserve"> </w:t>
      </w:r>
      <w:r w:rsidR="009807EF" w:rsidRPr="00E83BA1">
        <w:rPr>
          <w:rFonts w:ascii="Times New Roman" w:hAnsi="Times New Roman" w:cs="Times New Roman"/>
        </w:rPr>
        <w:t>(&gt;650</w:t>
      </w:r>
      <w:r w:rsidR="00C61198">
        <w:rPr>
          <w:rFonts w:ascii="Times New Roman" w:hAnsi="Times New Roman" w:cs="Times New Roman"/>
        </w:rPr>
        <w:t xml:space="preserve"> </w:t>
      </w:r>
      <w:r w:rsidR="002767C7">
        <w:rPr>
          <w:rFonts w:ascii="Times New Roman" w:hAnsi="Times New Roman" w:cs="Times New Roman"/>
        </w:rPr>
        <w:t>mm.y</w:t>
      </w:r>
      <w:r w:rsidR="009807EF" w:rsidRPr="00E83BA1">
        <w:rPr>
          <w:rFonts w:ascii="Times New Roman" w:hAnsi="Times New Roman" w:cs="Times New Roman"/>
        </w:rPr>
        <w:t>r</w:t>
      </w:r>
      <w:r w:rsidR="00C61198" w:rsidRPr="0071662F">
        <w:rPr>
          <w:rFonts w:ascii="Times New Roman" w:hAnsi="Times New Roman" w:cs="Times New Roman"/>
          <w:vertAlign w:val="superscript"/>
        </w:rPr>
        <w:t>-1</w:t>
      </w:r>
      <w:r w:rsidR="009807EF" w:rsidRPr="00E83BA1">
        <w:rPr>
          <w:rFonts w:ascii="Times New Roman" w:hAnsi="Times New Roman" w:cs="Times New Roman"/>
        </w:rPr>
        <w:t xml:space="preserve">) </w:t>
      </w:r>
      <w:r w:rsidR="007B7B74" w:rsidRPr="00E83BA1">
        <w:rPr>
          <w:rFonts w:ascii="Times New Roman" w:hAnsi="Times New Roman" w:cs="Times New Roman"/>
        </w:rPr>
        <w:t xml:space="preserve">than </w:t>
      </w:r>
      <w:r w:rsidR="00340CBD">
        <w:rPr>
          <w:rFonts w:ascii="Times New Roman" w:hAnsi="Times New Roman" w:cs="Times New Roman"/>
        </w:rPr>
        <w:t>dry</w:t>
      </w:r>
      <w:r w:rsidR="007B7B74" w:rsidRPr="00E83BA1">
        <w:rPr>
          <w:rFonts w:ascii="Times New Roman" w:hAnsi="Times New Roman" w:cs="Times New Roman"/>
        </w:rPr>
        <w:t xml:space="preserve"> savannas</w:t>
      </w:r>
      <w:r w:rsidR="00A16421">
        <w:rPr>
          <w:rFonts w:ascii="Times New Roman" w:hAnsi="Times New Roman" w:cs="Times New Roman"/>
        </w:rPr>
        <w:t>, and results in increases in richness of 27</w:t>
      </w:r>
      <w:r w:rsidR="007765C4">
        <w:rPr>
          <w:rFonts w:ascii="Times New Roman" w:hAnsi="Times New Roman" w:cs="Times New Roman"/>
        </w:rPr>
        <w:t>-</w:t>
      </w:r>
      <w:r w:rsidR="00A16421">
        <w:rPr>
          <w:rFonts w:ascii="Times New Roman" w:hAnsi="Times New Roman" w:cs="Times New Roman"/>
        </w:rPr>
        <w:t>40% in the wettest savannas</w:t>
      </w:r>
      <w:r w:rsidR="007B7B74" w:rsidRPr="00E83BA1">
        <w:rPr>
          <w:rFonts w:ascii="Times New Roman" w:hAnsi="Times New Roman" w:cs="Times New Roman"/>
        </w:rPr>
        <w:t xml:space="preserve">. </w:t>
      </w:r>
      <w:r w:rsidR="00E830E0">
        <w:rPr>
          <w:rFonts w:ascii="Times New Roman" w:hAnsi="Times New Roman" w:cs="Times New Roman"/>
        </w:rPr>
        <w:t xml:space="preserve">While low </w:t>
      </w:r>
      <w:proofErr w:type="spellStart"/>
      <w:r w:rsidR="00E830E0">
        <w:rPr>
          <w:rFonts w:ascii="Times New Roman" w:hAnsi="Times New Roman" w:cs="Times New Roman"/>
        </w:rPr>
        <w:t>pyrodiversity</w:t>
      </w:r>
      <w:proofErr w:type="spellEnd"/>
      <w:r w:rsidR="00E830E0">
        <w:rPr>
          <w:rFonts w:ascii="Times New Roman" w:hAnsi="Times New Roman" w:cs="Times New Roman"/>
        </w:rPr>
        <w:t xml:space="preserve"> sites in wet savannas could have either high or low richness, high </w:t>
      </w:r>
      <w:proofErr w:type="spellStart"/>
      <w:r w:rsidR="00E830E0">
        <w:rPr>
          <w:rFonts w:ascii="Times New Roman" w:hAnsi="Times New Roman" w:cs="Times New Roman"/>
        </w:rPr>
        <w:t>pyrodiversity</w:t>
      </w:r>
      <w:proofErr w:type="spellEnd"/>
      <w:r w:rsidR="00E830E0">
        <w:rPr>
          <w:rFonts w:ascii="Times New Roman" w:hAnsi="Times New Roman" w:cs="Times New Roman"/>
        </w:rPr>
        <w:t xml:space="preserve"> was consistently associated with high richness, suggesting high </w:t>
      </w:r>
      <w:proofErr w:type="spellStart"/>
      <w:r w:rsidR="00BC3AF7">
        <w:rPr>
          <w:rFonts w:ascii="Times New Roman" w:hAnsi="Times New Roman" w:cs="Times New Roman"/>
        </w:rPr>
        <w:t>pyrodiversity</w:t>
      </w:r>
      <w:proofErr w:type="spellEnd"/>
      <w:r w:rsidR="00BC3AF7">
        <w:rPr>
          <w:rFonts w:ascii="Times New Roman" w:hAnsi="Times New Roman" w:cs="Times New Roman"/>
        </w:rPr>
        <w:t xml:space="preserve"> </w:t>
      </w:r>
      <w:r w:rsidR="00DF19B4">
        <w:rPr>
          <w:rFonts w:ascii="Times New Roman" w:hAnsi="Times New Roman" w:cs="Times New Roman"/>
        </w:rPr>
        <w:t>may be sufficient but is not necessary for richness</w:t>
      </w:r>
      <w:r w:rsidR="00E830E0">
        <w:rPr>
          <w:rFonts w:ascii="Times New Roman" w:hAnsi="Times New Roman" w:cs="Times New Roman"/>
        </w:rPr>
        <w:t>.</w:t>
      </w:r>
    </w:p>
    <w:p w14:paraId="7006A60D" w14:textId="372A7DF7" w:rsidR="005855F6" w:rsidRPr="00DA687E" w:rsidRDefault="007B7B74" w:rsidP="00C7509D">
      <w:pPr>
        <w:spacing w:line="360" w:lineRule="auto"/>
        <w:ind w:firstLine="720"/>
        <w:rPr>
          <w:rFonts w:ascii="Times New Roman" w:hAnsi="Times New Roman" w:cs="Times New Roman"/>
          <w:color w:val="FF0000"/>
        </w:rPr>
      </w:pPr>
      <w:r w:rsidRPr="00E83BA1">
        <w:rPr>
          <w:rFonts w:ascii="Times New Roman" w:hAnsi="Times New Roman" w:cs="Times New Roman"/>
        </w:rPr>
        <w:t>The importance of fire regime</w:t>
      </w:r>
      <w:r w:rsidR="0071662F">
        <w:rPr>
          <w:rFonts w:ascii="Times New Roman" w:hAnsi="Times New Roman" w:cs="Times New Roman"/>
        </w:rPr>
        <w:t>s</w:t>
      </w:r>
      <w:r w:rsidRPr="00E83BA1">
        <w:rPr>
          <w:rFonts w:ascii="Times New Roman" w:hAnsi="Times New Roman" w:cs="Times New Roman"/>
        </w:rPr>
        <w:t xml:space="preserve"> within the savanna biome has long been </w:t>
      </w:r>
      <w:r w:rsidR="004F5E08">
        <w:rPr>
          <w:rFonts w:ascii="Times New Roman" w:hAnsi="Times New Roman" w:cs="Times New Roman"/>
        </w:rPr>
        <w:t>recognized</w:t>
      </w:r>
      <w:r w:rsidR="00E35C01">
        <w:rPr>
          <w:rFonts w:ascii="Times New Roman" w:hAnsi="Times New Roman" w:cs="Times New Roman"/>
        </w:rPr>
        <w:t>,</w:t>
      </w:r>
      <w:r w:rsidRPr="00E83BA1">
        <w:rPr>
          <w:rFonts w:ascii="Times New Roman" w:hAnsi="Times New Roman" w:cs="Times New Roman"/>
        </w:rPr>
        <w:t xml:space="preserve"> </w:t>
      </w:r>
      <w:r w:rsidR="00E35C01">
        <w:rPr>
          <w:rFonts w:ascii="Times New Roman" w:hAnsi="Times New Roman" w:cs="Times New Roman"/>
        </w:rPr>
        <w:t>b</w:t>
      </w:r>
      <w:r w:rsidRPr="00E83BA1">
        <w:rPr>
          <w:rFonts w:ascii="Times New Roman" w:hAnsi="Times New Roman" w:cs="Times New Roman"/>
        </w:rPr>
        <w:t xml:space="preserve">oth as a determinant of </w:t>
      </w:r>
      <w:r w:rsidR="004723E7" w:rsidRPr="00E83BA1">
        <w:rPr>
          <w:rFonts w:ascii="Times New Roman" w:hAnsi="Times New Roman" w:cs="Times New Roman"/>
        </w:rPr>
        <w:t xml:space="preserve">savanna distribution </w:t>
      </w:r>
      <w:r w:rsidR="0071662F">
        <w:rPr>
          <w:rFonts w:ascii="Times New Roman" w:hAnsi="Times New Roman" w:cs="Times New Roman"/>
        </w:rPr>
        <w:t>through</w:t>
      </w:r>
      <w:r w:rsidR="004723E7" w:rsidRPr="00E83BA1">
        <w:rPr>
          <w:rFonts w:ascii="Times New Roman" w:hAnsi="Times New Roman" w:cs="Times New Roman"/>
        </w:rPr>
        <w:t xml:space="preserve"> maintenance of savanna-forest</w:t>
      </w:r>
      <w:r w:rsidRPr="00E83BA1">
        <w:rPr>
          <w:rFonts w:ascii="Times New Roman" w:hAnsi="Times New Roman" w:cs="Times New Roman"/>
        </w:rPr>
        <w:t xml:space="preserve"> boundaries (</w:t>
      </w:r>
      <w:r w:rsidR="004723E7" w:rsidRPr="00E83BA1">
        <w:rPr>
          <w:rFonts w:ascii="Times New Roman" w:hAnsi="Times New Roman" w:cs="Times New Roman"/>
        </w:rPr>
        <w:t xml:space="preserve">Hoffmann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4723E7" w:rsidRPr="00E83BA1">
        <w:rPr>
          <w:rFonts w:ascii="Times New Roman" w:hAnsi="Times New Roman" w:cs="Times New Roman"/>
        </w:rPr>
        <w:t xml:space="preserve"> 2012</w:t>
      </w:r>
      <w:r w:rsidRPr="00E83BA1">
        <w:rPr>
          <w:rFonts w:ascii="Times New Roman" w:hAnsi="Times New Roman" w:cs="Times New Roman"/>
        </w:rPr>
        <w:t xml:space="preserve">) and for </w:t>
      </w:r>
      <w:r w:rsidR="00E35C01">
        <w:rPr>
          <w:rFonts w:ascii="Times New Roman" w:hAnsi="Times New Roman" w:cs="Times New Roman"/>
        </w:rPr>
        <w:t>influencing</w:t>
      </w:r>
      <w:r w:rsidRPr="00E83BA1">
        <w:rPr>
          <w:rFonts w:ascii="Times New Roman" w:hAnsi="Times New Roman" w:cs="Times New Roman"/>
        </w:rPr>
        <w:t xml:space="preserve"> vegetation structure and biodiversity (</w:t>
      </w:r>
      <w:r w:rsidR="004723E7" w:rsidRPr="00E83BA1">
        <w:rPr>
          <w:rFonts w:ascii="Times New Roman" w:hAnsi="Times New Roman" w:cs="Times New Roman"/>
        </w:rPr>
        <w:t xml:space="preserve">Higgins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4723E7" w:rsidRPr="00E83BA1">
        <w:rPr>
          <w:rFonts w:ascii="Times New Roman" w:hAnsi="Times New Roman" w:cs="Times New Roman"/>
        </w:rPr>
        <w:t xml:space="preserve"> 2007; Smit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4723E7" w:rsidRPr="00E83BA1">
        <w:rPr>
          <w:rFonts w:ascii="Times New Roman" w:hAnsi="Times New Roman" w:cs="Times New Roman"/>
        </w:rPr>
        <w:t xml:space="preserve"> 2010</w:t>
      </w:r>
      <w:r w:rsidRPr="00E83BA1">
        <w:rPr>
          <w:rFonts w:ascii="Times New Roman" w:hAnsi="Times New Roman" w:cs="Times New Roman"/>
        </w:rPr>
        <w:t xml:space="preserve">). However, the effects of fire regime </w:t>
      </w:r>
      <w:r w:rsidR="0027752F">
        <w:rPr>
          <w:rFonts w:ascii="Times New Roman" w:hAnsi="Times New Roman" w:cs="Times New Roman"/>
        </w:rPr>
        <w:t xml:space="preserve">variability </w:t>
      </w:r>
      <w:r w:rsidRPr="00E83BA1">
        <w:rPr>
          <w:rFonts w:ascii="Times New Roman" w:hAnsi="Times New Roman" w:cs="Times New Roman"/>
        </w:rPr>
        <w:t>(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) </w:t>
      </w:r>
      <w:r w:rsidR="00955F46" w:rsidRPr="00E83BA1">
        <w:rPr>
          <w:rFonts w:ascii="Times New Roman" w:hAnsi="Times New Roman" w:cs="Times New Roman"/>
        </w:rPr>
        <w:t>ha</w:t>
      </w:r>
      <w:r w:rsidR="00955F46">
        <w:rPr>
          <w:rFonts w:ascii="Times New Roman" w:hAnsi="Times New Roman" w:cs="Times New Roman"/>
        </w:rPr>
        <w:t>ve</w:t>
      </w:r>
      <w:r w:rsidR="00955F46" w:rsidRPr="00E83BA1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>been far more ambiguous: theoretical work suggests there should be a positive impact (</w:t>
      </w:r>
      <w:r w:rsidR="006B69E3" w:rsidRPr="00E83BA1">
        <w:rPr>
          <w:rFonts w:ascii="Times New Roman" w:hAnsi="Times New Roman" w:cs="Times New Roman"/>
        </w:rPr>
        <w:t xml:space="preserve">e.g., </w:t>
      </w:r>
      <w:r w:rsidR="004723E7" w:rsidRPr="00E83BA1">
        <w:rPr>
          <w:rFonts w:ascii="Times New Roman" w:hAnsi="Times New Roman" w:cs="Times New Roman"/>
        </w:rPr>
        <w:t xml:space="preserve">Martin &amp; </w:t>
      </w:r>
      <w:proofErr w:type="spellStart"/>
      <w:r w:rsidR="004723E7" w:rsidRPr="00E83BA1">
        <w:rPr>
          <w:rFonts w:ascii="Times New Roman" w:hAnsi="Times New Roman" w:cs="Times New Roman"/>
        </w:rPr>
        <w:t>Sapsis</w:t>
      </w:r>
      <w:proofErr w:type="spellEnd"/>
      <w:r w:rsidR="004723E7" w:rsidRPr="00E83BA1">
        <w:rPr>
          <w:rFonts w:ascii="Times New Roman" w:hAnsi="Times New Roman" w:cs="Times New Roman"/>
        </w:rPr>
        <w:t xml:space="preserve"> </w:t>
      </w:r>
      <w:r w:rsidR="005F6B3F" w:rsidRPr="00E83BA1">
        <w:rPr>
          <w:rFonts w:ascii="Times New Roman" w:hAnsi="Times New Roman" w:cs="Times New Roman"/>
        </w:rPr>
        <w:t>199</w:t>
      </w:r>
      <w:r w:rsidR="005F6B3F">
        <w:rPr>
          <w:rFonts w:ascii="Times New Roman" w:hAnsi="Times New Roman" w:cs="Times New Roman"/>
        </w:rPr>
        <w:t>2</w:t>
      </w:r>
      <w:r w:rsidRPr="00E83BA1">
        <w:rPr>
          <w:rFonts w:ascii="Times New Roman" w:hAnsi="Times New Roman" w:cs="Times New Roman"/>
        </w:rPr>
        <w:t>)</w:t>
      </w:r>
      <w:r w:rsidR="006B69E3" w:rsidRPr="00E83BA1">
        <w:rPr>
          <w:rFonts w:ascii="Times New Roman" w:hAnsi="Times New Roman" w:cs="Times New Roman"/>
        </w:rPr>
        <w:t>,</w:t>
      </w:r>
      <w:r w:rsidRPr="00E83BA1">
        <w:rPr>
          <w:rFonts w:ascii="Times New Roman" w:hAnsi="Times New Roman" w:cs="Times New Roman"/>
        </w:rPr>
        <w:t xml:space="preserve"> yet empirical work has previously yielded inconsistent results </w:t>
      </w:r>
      <w:r w:rsidR="003D0E66">
        <w:rPr>
          <w:rFonts w:ascii="Times New Roman" w:hAnsi="Times New Roman" w:cs="Times New Roman"/>
        </w:rPr>
        <w:t xml:space="preserve">even within the savanna biome </w:t>
      </w:r>
      <w:r w:rsidRPr="00E83BA1">
        <w:rPr>
          <w:rFonts w:ascii="Times New Roman" w:hAnsi="Times New Roman" w:cs="Times New Roman"/>
        </w:rPr>
        <w:t>(</w:t>
      </w:r>
      <w:r w:rsidR="001B50DE">
        <w:rPr>
          <w:rFonts w:ascii="Times New Roman" w:hAnsi="Times New Roman" w:cs="Times New Roman"/>
        </w:rPr>
        <w:t xml:space="preserve">e.g. </w:t>
      </w:r>
      <w:r w:rsidR="00AE1145" w:rsidRPr="00E83BA1">
        <w:rPr>
          <w:rFonts w:ascii="Times New Roman" w:hAnsi="Times New Roman" w:cs="Times New Roman"/>
        </w:rPr>
        <w:t xml:space="preserve">Parr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AE1145" w:rsidRPr="00E83BA1">
        <w:rPr>
          <w:rFonts w:ascii="Times New Roman" w:hAnsi="Times New Roman" w:cs="Times New Roman"/>
        </w:rPr>
        <w:t xml:space="preserve"> 2004; Parr &amp; Andersen 2006</w:t>
      </w:r>
      <w:r w:rsidR="0027752F">
        <w:rPr>
          <w:rFonts w:ascii="Times New Roman" w:hAnsi="Times New Roman" w:cs="Times New Roman"/>
        </w:rPr>
        <w:t>;</w:t>
      </w:r>
      <w:r w:rsidR="00061BE2" w:rsidRPr="00E83BA1">
        <w:rPr>
          <w:rFonts w:ascii="Times New Roman" w:hAnsi="Times New Roman" w:cs="Times New Roman"/>
        </w:rPr>
        <w:t xml:space="preserve"> </w:t>
      </w:r>
      <w:r w:rsidR="00723BE8" w:rsidRPr="00E83BA1">
        <w:rPr>
          <w:rFonts w:ascii="Times New Roman" w:hAnsi="Times New Roman" w:cs="Times New Roman"/>
        </w:rPr>
        <w:t xml:space="preserve">Taylor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723BE8" w:rsidRPr="00E83BA1">
        <w:rPr>
          <w:rFonts w:ascii="Times New Roman" w:hAnsi="Times New Roman" w:cs="Times New Roman"/>
        </w:rPr>
        <w:t xml:space="preserve"> 2011</w:t>
      </w:r>
      <w:r w:rsidR="0027752F">
        <w:rPr>
          <w:rFonts w:ascii="Times New Roman" w:hAnsi="Times New Roman" w:cs="Times New Roman"/>
        </w:rPr>
        <w:t>;</w:t>
      </w:r>
      <w:r w:rsidR="00C61198">
        <w:rPr>
          <w:rFonts w:ascii="Times New Roman" w:hAnsi="Times New Roman" w:cs="Times New Roman"/>
        </w:rPr>
        <w:t xml:space="preserve"> </w:t>
      </w:r>
      <w:proofErr w:type="spellStart"/>
      <w:r w:rsidR="00C61198" w:rsidRPr="00A5107F">
        <w:rPr>
          <w:rFonts w:ascii="Times New Roman" w:hAnsi="Times New Roman" w:cs="Times New Roman"/>
        </w:rPr>
        <w:t>Maravalhas</w:t>
      </w:r>
      <w:proofErr w:type="spellEnd"/>
      <w:r w:rsidR="00C61198" w:rsidRPr="00A5107F">
        <w:rPr>
          <w:rFonts w:ascii="Times New Roman" w:hAnsi="Times New Roman" w:cs="Times New Roman"/>
        </w:rPr>
        <w:t xml:space="preserve"> &amp; Vasconcelos</w:t>
      </w:r>
      <w:r w:rsidR="00C61198">
        <w:rPr>
          <w:rFonts w:ascii="Times New Roman" w:hAnsi="Times New Roman" w:cs="Times New Roman"/>
        </w:rPr>
        <w:t xml:space="preserve"> 2014</w:t>
      </w:r>
      <w:r w:rsidR="00B17781" w:rsidRPr="00E83BA1">
        <w:rPr>
          <w:rFonts w:ascii="Times New Roman" w:hAnsi="Times New Roman" w:cs="Times New Roman"/>
        </w:rPr>
        <w:t xml:space="preserve">). </w:t>
      </w:r>
      <w:r w:rsidR="00AE1145" w:rsidRPr="00E83BA1">
        <w:rPr>
          <w:rFonts w:ascii="Times New Roman" w:hAnsi="Times New Roman" w:cs="Times New Roman"/>
        </w:rPr>
        <w:t>To our knowledge,</w:t>
      </w:r>
      <w:r w:rsidRPr="00E83BA1">
        <w:rPr>
          <w:rFonts w:ascii="Times New Roman" w:hAnsi="Times New Roman" w:cs="Times New Roman"/>
        </w:rPr>
        <w:t xml:space="preserve"> this is the first study to show consistent positive </w:t>
      </w:r>
      <w:r w:rsidR="001B50DE">
        <w:rPr>
          <w:rFonts w:ascii="Times New Roman" w:hAnsi="Times New Roman" w:cs="Times New Roman"/>
        </w:rPr>
        <w:t>effe</w:t>
      </w:r>
      <w:r w:rsidRPr="00E83BA1">
        <w:rPr>
          <w:rFonts w:ascii="Times New Roman" w:hAnsi="Times New Roman" w:cs="Times New Roman"/>
        </w:rPr>
        <w:t xml:space="preserve">cts of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</w:t>
      </w:r>
      <w:r w:rsidR="003D0E66">
        <w:rPr>
          <w:rFonts w:ascii="Times New Roman" w:hAnsi="Times New Roman" w:cs="Times New Roman"/>
        </w:rPr>
        <w:t xml:space="preserve">in </w:t>
      </w:r>
      <w:r w:rsidR="007765C4">
        <w:rPr>
          <w:rFonts w:ascii="Times New Roman" w:hAnsi="Times New Roman" w:cs="Times New Roman"/>
        </w:rPr>
        <w:t>savannas</w:t>
      </w:r>
      <w:r w:rsidR="003D0E66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>at a continental scale across multiple taxon</w:t>
      </w:r>
      <w:r w:rsidR="0027752F">
        <w:rPr>
          <w:rFonts w:ascii="Times New Roman" w:hAnsi="Times New Roman" w:cs="Times New Roman"/>
        </w:rPr>
        <w:t>omic</w:t>
      </w:r>
      <w:r w:rsidRPr="00E83BA1">
        <w:rPr>
          <w:rFonts w:ascii="Times New Roman" w:hAnsi="Times New Roman" w:cs="Times New Roman"/>
        </w:rPr>
        <w:t xml:space="preserve"> groups and, importantly, to demonstrate that the strength of this relationship depends on rainfall. This finding is remarkable given the continental scale and relatively crude distribution data that are available</w:t>
      </w:r>
      <w:r w:rsidR="00EC19B3" w:rsidRPr="00E83BA1">
        <w:rPr>
          <w:rFonts w:ascii="Times New Roman" w:hAnsi="Times New Roman" w:cs="Times New Roman"/>
        </w:rPr>
        <w:t>.</w:t>
      </w:r>
    </w:p>
    <w:p w14:paraId="4A1D3071" w14:textId="741B732B" w:rsidR="007D6BD7" w:rsidRPr="00E83BA1" w:rsidRDefault="007B7B74" w:rsidP="002A5C63">
      <w:pPr>
        <w:tabs>
          <w:tab w:val="left" w:pos="7740"/>
        </w:tabs>
        <w:spacing w:line="360" w:lineRule="auto"/>
        <w:ind w:firstLine="720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Our results provide a possible explanation for why previous </w:t>
      </w:r>
      <w:proofErr w:type="spellStart"/>
      <w:r w:rsidRPr="00DA687E">
        <w:rPr>
          <w:rFonts w:ascii="Times New Roman" w:hAnsi="Times New Roman" w:cs="Times New Roman"/>
        </w:rPr>
        <w:t>pyrodiversity</w:t>
      </w:r>
      <w:proofErr w:type="spellEnd"/>
      <w:r w:rsidR="00C04D9C">
        <w:rPr>
          <w:rFonts w:ascii="Times New Roman" w:hAnsi="Times New Roman" w:cs="Times New Roman"/>
        </w:rPr>
        <w:t xml:space="preserve">-biodiversity </w:t>
      </w:r>
      <w:r w:rsidRPr="00DA687E">
        <w:rPr>
          <w:rFonts w:ascii="Times New Roman" w:hAnsi="Times New Roman" w:cs="Times New Roman"/>
        </w:rPr>
        <w:t>studies</w:t>
      </w:r>
      <w:r w:rsidR="003D0E66">
        <w:rPr>
          <w:rFonts w:ascii="Times New Roman" w:hAnsi="Times New Roman" w:cs="Times New Roman"/>
        </w:rPr>
        <w:t xml:space="preserve"> in savannas</w:t>
      </w:r>
      <w:r w:rsidRPr="00DA687E">
        <w:rPr>
          <w:rFonts w:ascii="Times New Roman" w:hAnsi="Times New Roman" w:cs="Times New Roman"/>
        </w:rPr>
        <w:t xml:space="preserve"> have found variable support for expected effects</w:t>
      </w:r>
      <w:r w:rsidR="00FE0BD8" w:rsidRPr="00DA687E">
        <w:rPr>
          <w:rFonts w:ascii="Times New Roman" w:hAnsi="Times New Roman" w:cs="Times New Roman"/>
        </w:rPr>
        <w:t>. First</w:t>
      </w:r>
      <w:r w:rsidR="00946C90" w:rsidRPr="00DA687E">
        <w:rPr>
          <w:rFonts w:ascii="Times New Roman" w:hAnsi="Times New Roman" w:cs="Times New Roman"/>
        </w:rPr>
        <w:t>ly</w:t>
      </w:r>
      <w:r w:rsidR="00FE0BD8" w:rsidRPr="00DA687E">
        <w:rPr>
          <w:rFonts w:ascii="Times New Roman" w:hAnsi="Times New Roman" w:cs="Times New Roman"/>
        </w:rPr>
        <w:t>,</w:t>
      </w:r>
      <w:r w:rsidR="00EC19B3" w:rsidRPr="00DA687E">
        <w:rPr>
          <w:rFonts w:ascii="Times New Roman" w:hAnsi="Times New Roman" w:cs="Times New Roman"/>
        </w:rPr>
        <w:t xml:space="preserve"> </w:t>
      </w:r>
      <w:r w:rsidR="00904D5C">
        <w:rPr>
          <w:rFonts w:ascii="Times New Roman" w:hAnsi="Times New Roman" w:cs="Times New Roman"/>
        </w:rPr>
        <w:t>richness</w:t>
      </w:r>
      <w:r w:rsidR="00EC19B3" w:rsidRPr="00DA687E">
        <w:rPr>
          <w:rFonts w:ascii="Times New Roman" w:hAnsi="Times New Roman" w:cs="Times New Roman"/>
        </w:rPr>
        <w:t xml:space="preserve"> responses vary </w:t>
      </w:r>
      <w:r w:rsidR="00031F3B">
        <w:rPr>
          <w:rFonts w:ascii="Times New Roman" w:hAnsi="Times New Roman" w:cs="Times New Roman"/>
        </w:rPr>
        <w:t xml:space="preserve">non-linearly </w:t>
      </w:r>
      <w:r w:rsidR="00EC19B3" w:rsidRPr="00DA687E">
        <w:rPr>
          <w:rFonts w:ascii="Times New Roman" w:hAnsi="Times New Roman" w:cs="Times New Roman"/>
        </w:rPr>
        <w:t xml:space="preserve">with </w:t>
      </w:r>
      <w:r w:rsidR="00EC19B3" w:rsidRPr="00E83BA1">
        <w:rPr>
          <w:rFonts w:ascii="Times New Roman" w:hAnsi="Times New Roman" w:cs="Times New Roman"/>
        </w:rPr>
        <w:t>rainfall</w:t>
      </w:r>
      <w:r w:rsidR="00FE0BD8" w:rsidRPr="00E83BA1">
        <w:rPr>
          <w:rFonts w:ascii="Times New Roman" w:hAnsi="Times New Roman" w:cs="Times New Roman"/>
        </w:rPr>
        <w:t xml:space="preserve"> and </w:t>
      </w:r>
      <w:r w:rsidR="004F5E08">
        <w:rPr>
          <w:rFonts w:ascii="Times New Roman" w:hAnsi="Times New Roman" w:cs="Times New Roman"/>
        </w:rPr>
        <w:t xml:space="preserve">are subtly different between </w:t>
      </w:r>
      <w:r w:rsidR="00FE0BD8" w:rsidRPr="00E83BA1">
        <w:rPr>
          <w:rFonts w:ascii="Times New Roman" w:hAnsi="Times New Roman" w:cs="Times New Roman"/>
        </w:rPr>
        <w:t>taxa.</w:t>
      </w:r>
      <w:r w:rsidR="00EC19B3" w:rsidRPr="00E83BA1">
        <w:rPr>
          <w:rFonts w:ascii="Times New Roman" w:hAnsi="Times New Roman" w:cs="Times New Roman"/>
        </w:rPr>
        <w:t xml:space="preserve"> </w:t>
      </w:r>
      <w:r w:rsidR="00655B0C" w:rsidRPr="00E83BA1">
        <w:rPr>
          <w:rFonts w:ascii="Times New Roman" w:hAnsi="Times New Roman" w:cs="Times New Roman"/>
        </w:rPr>
        <w:t>P</w:t>
      </w:r>
      <w:r w:rsidR="00FE0BD8" w:rsidRPr="00E83BA1">
        <w:rPr>
          <w:rFonts w:ascii="Times New Roman" w:hAnsi="Times New Roman" w:cs="Times New Roman"/>
        </w:rPr>
        <w:t xml:space="preserve">revious studies </w:t>
      </w:r>
      <w:r w:rsidR="003D0E66">
        <w:rPr>
          <w:rFonts w:ascii="Times New Roman" w:hAnsi="Times New Roman" w:cs="Times New Roman"/>
        </w:rPr>
        <w:t xml:space="preserve">in savannas </w:t>
      </w:r>
      <w:r w:rsidR="00FE0BD8" w:rsidRPr="00E83BA1">
        <w:rPr>
          <w:rFonts w:ascii="Times New Roman" w:hAnsi="Times New Roman" w:cs="Times New Roman"/>
        </w:rPr>
        <w:t xml:space="preserve">have been </w:t>
      </w:r>
      <w:r w:rsidR="00655B0C" w:rsidRPr="00E83BA1">
        <w:rPr>
          <w:rFonts w:ascii="Times New Roman" w:hAnsi="Times New Roman" w:cs="Times New Roman"/>
        </w:rPr>
        <w:t xml:space="preserve">conducted at smaller scales, </w:t>
      </w:r>
      <w:r w:rsidR="00FE0BD8" w:rsidRPr="00E83BA1">
        <w:rPr>
          <w:rFonts w:ascii="Times New Roman" w:hAnsi="Times New Roman" w:cs="Times New Roman"/>
        </w:rPr>
        <w:t xml:space="preserve">rarely spanning a </w:t>
      </w:r>
      <w:r w:rsidR="00461A2F">
        <w:rPr>
          <w:rFonts w:ascii="Times New Roman" w:hAnsi="Times New Roman" w:cs="Times New Roman"/>
        </w:rPr>
        <w:t xml:space="preserve">wide </w:t>
      </w:r>
      <w:r w:rsidR="00FE0BD8" w:rsidRPr="00E83BA1">
        <w:rPr>
          <w:rFonts w:ascii="Times New Roman" w:hAnsi="Times New Roman" w:cs="Times New Roman"/>
        </w:rPr>
        <w:t xml:space="preserve">range of environmental conditions, and thus gaining </w:t>
      </w:r>
      <w:r w:rsidR="00031F3B">
        <w:rPr>
          <w:rFonts w:ascii="Times New Roman" w:hAnsi="Times New Roman" w:cs="Times New Roman"/>
        </w:rPr>
        <w:t>only a limited</w:t>
      </w:r>
      <w:r w:rsidR="00031F3B" w:rsidRPr="00E83BA1">
        <w:rPr>
          <w:rFonts w:ascii="Times New Roman" w:hAnsi="Times New Roman" w:cs="Times New Roman"/>
        </w:rPr>
        <w:t xml:space="preserve"> </w:t>
      </w:r>
      <w:r w:rsidR="00FE0BD8" w:rsidRPr="00E83BA1">
        <w:rPr>
          <w:rFonts w:ascii="Times New Roman" w:hAnsi="Times New Roman" w:cs="Times New Roman"/>
        </w:rPr>
        <w:t xml:space="preserve">understanding </w:t>
      </w:r>
      <w:r w:rsidR="00031F3B">
        <w:rPr>
          <w:rFonts w:ascii="Times New Roman" w:hAnsi="Times New Roman" w:cs="Times New Roman"/>
        </w:rPr>
        <w:t>of</w:t>
      </w:r>
      <w:r w:rsidR="00031F3B" w:rsidRPr="00E83BA1">
        <w:rPr>
          <w:rFonts w:ascii="Times New Roman" w:hAnsi="Times New Roman" w:cs="Times New Roman"/>
        </w:rPr>
        <w:t xml:space="preserve"> </w:t>
      </w:r>
      <w:r w:rsidR="00FE0BD8" w:rsidRPr="00E83BA1">
        <w:rPr>
          <w:rFonts w:ascii="Times New Roman" w:hAnsi="Times New Roman" w:cs="Times New Roman"/>
        </w:rPr>
        <w:t xml:space="preserve">how biodiversity </w:t>
      </w:r>
      <w:r w:rsidR="00843C7D">
        <w:rPr>
          <w:rFonts w:ascii="Times New Roman" w:hAnsi="Times New Roman" w:cs="Times New Roman"/>
        </w:rPr>
        <w:t>responds to fire</w:t>
      </w:r>
      <w:r w:rsidR="00FE0BD8" w:rsidRPr="00E83BA1">
        <w:rPr>
          <w:rFonts w:ascii="Times New Roman" w:hAnsi="Times New Roman" w:cs="Times New Roman"/>
        </w:rPr>
        <w:t xml:space="preserve">. </w:t>
      </w:r>
      <w:r w:rsidR="00BA3395" w:rsidRPr="00E83BA1">
        <w:rPr>
          <w:rFonts w:ascii="Times New Roman" w:hAnsi="Times New Roman" w:cs="Times New Roman"/>
        </w:rPr>
        <w:t xml:space="preserve">Our results suggest that studies limited to </w:t>
      </w:r>
      <w:r w:rsidR="001B50DE">
        <w:rPr>
          <w:rFonts w:ascii="Times New Roman" w:hAnsi="Times New Roman" w:cs="Times New Roman"/>
        </w:rPr>
        <w:t>drier</w:t>
      </w:r>
      <w:r w:rsidR="00BA3395" w:rsidRPr="00E83BA1">
        <w:rPr>
          <w:rFonts w:ascii="Times New Roman" w:hAnsi="Times New Roman" w:cs="Times New Roman"/>
        </w:rPr>
        <w:t xml:space="preserve"> savannas (&lt;650</w:t>
      </w:r>
      <w:r w:rsidR="00C61198">
        <w:rPr>
          <w:rFonts w:ascii="Times New Roman" w:hAnsi="Times New Roman" w:cs="Times New Roman"/>
        </w:rPr>
        <w:t xml:space="preserve"> </w:t>
      </w:r>
      <w:r w:rsidR="002767C7">
        <w:rPr>
          <w:rFonts w:ascii="Times New Roman" w:hAnsi="Times New Roman" w:cs="Times New Roman"/>
        </w:rPr>
        <w:t>mm.y</w:t>
      </w:r>
      <w:r w:rsidR="00FB5775">
        <w:rPr>
          <w:rFonts w:ascii="Times New Roman" w:hAnsi="Times New Roman" w:cs="Times New Roman"/>
        </w:rPr>
        <w:t>r</w:t>
      </w:r>
      <w:r w:rsidR="00FB5775">
        <w:rPr>
          <w:rFonts w:ascii="Times New Roman" w:hAnsi="Times New Roman" w:cs="Times New Roman"/>
          <w:vertAlign w:val="superscript"/>
        </w:rPr>
        <w:t>-1</w:t>
      </w:r>
      <w:r w:rsidR="00BA3395" w:rsidRPr="00E83BA1">
        <w:rPr>
          <w:rFonts w:ascii="Times New Roman" w:hAnsi="Times New Roman" w:cs="Times New Roman"/>
        </w:rPr>
        <w:t xml:space="preserve">) are unlikely to find strong </w:t>
      </w:r>
      <w:proofErr w:type="spellStart"/>
      <w:r w:rsidR="00BA3395" w:rsidRPr="00E83BA1">
        <w:rPr>
          <w:rFonts w:ascii="Times New Roman" w:hAnsi="Times New Roman" w:cs="Times New Roman"/>
        </w:rPr>
        <w:t>pyrodiversity</w:t>
      </w:r>
      <w:proofErr w:type="spellEnd"/>
      <w:r w:rsidR="00BA3395" w:rsidRPr="00E83BA1">
        <w:rPr>
          <w:rFonts w:ascii="Times New Roman" w:hAnsi="Times New Roman" w:cs="Times New Roman"/>
        </w:rPr>
        <w:t xml:space="preserve"> effects, while those in </w:t>
      </w:r>
      <w:r w:rsidR="00340CBD">
        <w:rPr>
          <w:rFonts w:ascii="Times New Roman" w:hAnsi="Times New Roman" w:cs="Times New Roman"/>
        </w:rPr>
        <w:t>wet</w:t>
      </w:r>
      <w:r w:rsidR="00BA3395" w:rsidRPr="00E83BA1">
        <w:rPr>
          <w:rFonts w:ascii="Times New Roman" w:hAnsi="Times New Roman" w:cs="Times New Roman"/>
        </w:rPr>
        <w:t xml:space="preserve"> savannas could show </w:t>
      </w:r>
      <w:r w:rsidR="004F41EB">
        <w:rPr>
          <w:rFonts w:ascii="Times New Roman" w:hAnsi="Times New Roman" w:cs="Times New Roman"/>
        </w:rPr>
        <w:t>diverse</w:t>
      </w:r>
      <w:r w:rsidR="004F41EB" w:rsidRPr="00E83BA1">
        <w:rPr>
          <w:rFonts w:ascii="Times New Roman" w:hAnsi="Times New Roman" w:cs="Times New Roman"/>
        </w:rPr>
        <w:t xml:space="preserve"> </w:t>
      </w:r>
      <w:r w:rsidR="00BA3395" w:rsidRPr="00E83BA1">
        <w:rPr>
          <w:rFonts w:ascii="Times New Roman" w:hAnsi="Times New Roman" w:cs="Times New Roman"/>
        </w:rPr>
        <w:t xml:space="preserve">effects </w:t>
      </w:r>
      <w:r w:rsidR="004F41EB">
        <w:rPr>
          <w:rFonts w:ascii="Times New Roman" w:hAnsi="Times New Roman" w:cs="Times New Roman"/>
        </w:rPr>
        <w:t>across</w:t>
      </w:r>
      <w:r w:rsidR="004F41EB" w:rsidRPr="00E83BA1">
        <w:rPr>
          <w:rFonts w:ascii="Times New Roman" w:hAnsi="Times New Roman" w:cs="Times New Roman"/>
        </w:rPr>
        <w:t xml:space="preserve"> </w:t>
      </w:r>
      <w:r w:rsidR="00BA3395" w:rsidRPr="00E83BA1">
        <w:rPr>
          <w:rFonts w:ascii="Times New Roman" w:hAnsi="Times New Roman" w:cs="Times New Roman"/>
        </w:rPr>
        <w:t xml:space="preserve">different taxonomic groups. </w:t>
      </w:r>
      <w:r w:rsidR="00031F3B">
        <w:rPr>
          <w:rFonts w:ascii="Times New Roman" w:hAnsi="Times New Roman" w:cs="Times New Roman"/>
        </w:rPr>
        <w:t>W</w:t>
      </w:r>
      <w:r w:rsidR="00655B0C" w:rsidRPr="00E83BA1">
        <w:rPr>
          <w:rFonts w:ascii="Times New Roman" w:hAnsi="Times New Roman" w:cs="Times New Roman"/>
        </w:rPr>
        <w:t xml:space="preserve">e </w:t>
      </w:r>
      <w:r w:rsidR="00031F3B">
        <w:rPr>
          <w:rFonts w:ascii="Times New Roman" w:hAnsi="Times New Roman" w:cs="Times New Roman"/>
        </w:rPr>
        <w:t>focused on</w:t>
      </w:r>
      <w:r w:rsidR="00031F3B" w:rsidRPr="00E83BA1">
        <w:rPr>
          <w:rFonts w:ascii="Times New Roman" w:hAnsi="Times New Roman" w:cs="Times New Roman"/>
        </w:rPr>
        <w:t xml:space="preserve"> </w:t>
      </w:r>
      <w:r w:rsidR="00655B0C" w:rsidRPr="00E83BA1">
        <w:rPr>
          <w:rFonts w:ascii="Times New Roman" w:hAnsi="Times New Roman" w:cs="Times New Roman"/>
        </w:rPr>
        <w:t>the response of birds and mammals</w:t>
      </w:r>
      <w:r w:rsidR="00843C7D">
        <w:rPr>
          <w:rFonts w:ascii="Times New Roman" w:hAnsi="Times New Roman" w:cs="Times New Roman"/>
        </w:rPr>
        <w:t xml:space="preserve"> to </w:t>
      </w:r>
      <w:proofErr w:type="spellStart"/>
      <w:r w:rsidR="00843C7D">
        <w:rPr>
          <w:rFonts w:ascii="Times New Roman" w:hAnsi="Times New Roman" w:cs="Times New Roman"/>
        </w:rPr>
        <w:t>pyrodiversity</w:t>
      </w:r>
      <w:proofErr w:type="spellEnd"/>
      <w:r w:rsidR="00655B0C" w:rsidRPr="00E83BA1">
        <w:rPr>
          <w:rFonts w:ascii="Times New Roman" w:hAnsi="Times New Roman" w:cs="Times New Roman"/>
        </w:rPr>
        <w:t xml:space="preserve">, but </w:t>
      </w:r>
      <w:r w:rsidR="00843C7D">
        <w:rPr>
          <w:rFonts w:ascii="Times New Roman" w:hAnsi="Times New Roman" w:cs="Times New Roman"/>
        </w:rPr>
        <w:t xml:space="preserve">predict that </w:t>
      </w:r>
      <w:r w:rsidR="00655B0C" w:rsidRPr="00E83BA1">
        <w:rPr>
          <w:rFonts w:ascii="Times New Roman" w:hAnsi="Times New Roman" w:cs="Times New Roman"/>
        </w:rPr>
        <w:t>other ta</w:t>
      </w:r>
      <w:r w:rsidR="004657DF">
        <w:rPr>
          <w:rFonts w:ascii="Times New Roman" w:hAnsi="Times New Roman" w:cs="Times New Roman"/>
        </w:rPr>
        <w:t xml:space="preserve">xa, particularly those </w:t>
      </w:r>
      <w:r w:rsidR="00930AED">
        <w:rPr>
          <w:rFonts w:ascii="Times New Roman" w:hAnsi="Times New Roman" w:cs="Times New Roman"/>
        </w:rPr>
        <w:t>with</w:t>
      </w:r>
      <w:r w:rsidR="004657DF">
        <w:rPr>
          <w:rFonts w:ascii="Times New Roman" w:hAnsi="Times New Roman" w:cs="Times New Roman"/>
        </w:rPr>
        <w:t xml:space="preserve"> limited </w:t>
      </w:r>
      <w:r w:rsidR="001B50DE">
        <w:rPr>
          <w:rFonts w:ascii="Times New Roman" w:hAnsi="Times New Roman" w:cs="Times New Roman"/>
        </w:rPr>
        <w:t xml:space="preserve">dispersal </w:t>
      </w:r>
      <w:r w:rsidR="00930AED">
        <w:rPr>
          <w:rFonts w:ascii="Times New Roman" w:hAnsi="Times New Roman" w:cs="Times New Roman"/>
        </w:rPr>
        <w:t>ability</w:t>
      </w:r>
      <w:r w:rsidR="00843C7D">
        <w:rPr>
          <w:rFonts w:ascii="Times New Roman" w:hAnsi="Times New Roman" w:cs="Times New Roman"/>
        </w:rPr>
        <w:t>,</w:t>
      </w:r>
      <w:r w:rsidR="00655B0C" w:rsidRPr="00E83BA1">
        <w:rPr>
          <w:rFonts w:ascii="Times New Roman" w:hAnsi="Times New Roman" w:cs="Times New Roman"/>
        </w:rPr>
        <w:t xml:space="preserve"> </w:t>
      </w:r>
      <w:r w:rsidR="00A16421">
        <w:rPr>
          <w:rFonts w:ascii="Times New Roman" w:hAnsi="Times New Roman" w:cs="Times New Roman"/>
        </w:rPr>
        <w:t xml:space="preserve">may </w:t>
      </w:r>
      <w:r w:rsidR="00843C7D">
        <w:rPr>
          <w:rFonts w:ascii="Times New Roman" w:hAnsi="Times New Roman" w:cs="Times New Roman"/>
        </w:rPr>
        <w:t>have weaker responses</w:t>
      </w:r>
      <w:r w:rsidR="00655B0C" w:rsidRPr="00E83BA1">
        <w:rPr>
          <w:rFonts w:ascii="Times New Roman" w:hAnsi="Times New Roman" w:cs="Times New Roman"/>
        </w:rPr>
        <w:t>.</w:t>
      </w:r>
      <w:r w:rsidR="00843C7D">
        <w:rPr>
          <w:rFonts w:ascii="Times New Roman" w:hAnsi="Times New Roman" w:cs="Times New Roman"/>
        </w:rPr>
        <w:t xml:space="preserve"> </w:t>
      </w:r>
      <w:r w:rsidR="00FE0BD8" w:rsidRPr="00E83BA1">
        <w:rPr>
          <w:rFonts w:ascii="Times New Roman" w:hAnsi="Times New Roman" w:cs="Times New Roman"/>
        </w:rPr>
        <w:t>Second</w:t>
      </w:r>
      <w:r w:rsidR="00946C90" w:rsidRPr="00E83BA1">
        <w:rPr>
          <w:rFonts w:ascii="Times New Roman" w:hAnsi="Times New Roman" w:cs="Times New Roman"/>
        </w:rPr>
        <w:t>ly</w:t>
      </w:r>
      <w:r w:rsidR="00FE0BD8" w:rsidRPr="00E83BA1">
        <w:rPr>
          <w:rFonts w:ascii="Times New Roman" w:hAnsi="Times New Roman" w:cs="Times New Roman"/>
        </w:rPr>
        <w:t xml:space="preserve">, </w:t>
      </w:r>
      <w:r w:rsidRPr="00E83BA1">
        <w:rPr>
          <w:rFonts w:ascii="Times New Roman" w:hAnsi="Times New Roman" w:cs="Times New Roman"/>
        </w:rPr>
        <w:t xml:space="preserve">we found that the relationship between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and richness is not the sum of the variability in individual fire attributes, but is a complicated, multi-dimensional process</w:t>
      </w:r>
      <w:r w:rsidR="00EC19B3" w:rsidRPr="00E83BA1">
        <w:rPr>
          <w:rFonts w:ascii="Times New Roman" w:hAnsi="Times New Roman" w:cs="Times New Roman"/>
        </w:rPr>
        <w:t xml:space="preserve">. </w:t>
      </w:r>
      <w:r w:rsidR="00A746DC" w:rsidRPr="00E83BA1">
        <w:rPr>
          <w:rFonts w:ascii="Times New Roman" w:hAnsi="Times New Roman" w:cs="Times New Roman"/>
        </w:rPr>
        <w:t xml:space="preserve">Partly </w:t>
      </w:r>
      <w:r w:rsidR="00A16421">
        <w:rPr>
          <w:rFonts w:ascii="Times New Roman" w:hAnsi="Times New Roman" w:cs="Times New Roman"/>
        </w:rPr>
        <w:t>for</w:t>
      </w:r>
      <w:r w:rsidR="00FE0BD8" w:rsidRPr="00E83BA1">
        <w:rPr>
          <w:rFonts w:ascii="Times New Roman" w:hAnsi="Times New Roman" w:cs="Times New Roman"/>
        </w:rPr>
        <w:t xml:space="preserve"> logistical reasons, </w:t>
      </w:r>
      <w:r w:rsidRPr="00E83BA1">
        <w:rPr>
          <w:rFonts w:ascii="Times New Roman" w:hAnsi="Times New Roman" w:cs="Times New Roman"/>
        </w:rPr>
        <w:t xml:space="preserve">empirical studies have often focused on variation in just one or two </w:t>
      </w:r>
      <w:r w:rsidR="00FE0BD8" w:rsidRPr="00E83BA1">
        <w:rPr>
          <w:rFonts w:ascii="Times New Roman" w:hAnsi="Times New Roman" w:cs="Times New Roman"/>
        </w:rPr>
        <w:t>aspects of the fire regime</w:t>
      </w:r>
      <w:r w:rsidRPr="00E83BA1">
        <w:rPr>
          <w:rFonts w:ascii="Times New Roman" w:hAnsi="Times New Roman" w:cs="Times New Roman"/>
        </w:rPr>
        <w:t xml:space="preserve"> (e.g. fire return interval</w:t>
      </w:r>
      <w:r w:rsidR="004E230B" w:rsidRPr="00E83BA1">
        <w:rPr>
          <w:rFonts w:ascii="Times New Roman" w:hAnsi="Times New Roman" w:cs="Times New Roman"/>
        </w:rPr>
        <w:t xml:space="preserve">, Davies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4E230B" w:rsidRPr="00E83BA1">
        <w:rPr>
          <w:rFonts w:ascii="Times New Roman" w:hAnsi="Times New Roman" w:cs="Times New Roman"/>
        </w:rPr>
        <w:t xml:space="preserve"> 2012;</w:t>
      </w:r>
      <w:r w:rsidRPr="00E83BA1">
        <w:rPr>
          <w:rFonts w:ascii="Times New Roman" w:hAnsi="Times New Roman" w:cs="Times New Roman"/>
        </w:rPr>
        <w:t xml:space="preserve"> seasonality</w:t>
      </w:r>
      <w:r w:rsidR="004E230B" w:rsidRPr="00E83BA1">
        <w:rPr>
          <w:rFonts w:ascii="Times New Roman" w:hAnsi="Times New Roman" w:cs="Times New Roman"/>
        </w:rPr>
        <w:t xml:space="preserve">, Parr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4E230B" w:rsidRPr="00E83BA1">
        <w:rPr>
          <w:rFonts w:ascii="Times New Roman" w:hAnsi="Times New Roman" w:cs="Times New Roman"/>
        </w:rPr>
        <w:t xml:space="preserve"> 2004;</w:t>
      </w:r>
      <w:r w:rsidR="00723BE8" w:rsidRPr="00E83BA1">
        <w:rPr>
          <w:rFonts w:ascii="Times New Roman" w:hAnsi="Times New Roman" w:cs="Times New Roman"/>
        </w:rPr>
        <w:t xml:space="preserve"> fire severity, Tingley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723BE8" w:rsidRPr="00E83BA1">
        <w:rPr>
          <w:rFonts w:ascii="Times New Roman" w:hAnsi="Times New Roman" w:cs="Times New Roman"/>
        </w:rPr>
        <w:t xml:space="preserve"> 2016</w:t>
      </w:r>
      <w:r w:rsidRPr="00E83BA1">
        <w:rPr>
          <w:rFonts w:ascii="Times New Roman" w:hAnsi="Times New Roman" w:cs="Times New Roman"/>
        </w:rPr>
        <w:t>)</w:t>
      </w:r>
      <w:r w:rsidR="003F28FF">
        <w:rPr>
          <w:rFonts w:ascii="Times New Roman" w:hAnsi="Times New Roman" w:cs="Times New Roman"/>
        </w:rPr>
        <w:t xml:space="preserve">, our study suggests that </w:t>
      </w:r>
      <w:r w:rsidR="00930AED">
        <w:rPr>
          <w:rFonts w:ascii="Times New Roman" w:hAnsi="Times New Roman" w:cs="Times New Roman"/>
        </w:rPr>
        <w:t>single</w:t>
      </w:r>
      <w:r w:rsidR="003F28FF">
        <w:rPr>
          <w:rFonts w:ascii="Times New Roman" w:hAnsi="Times New Roman" w:cs="Times New Roman"/>
        </w:rPr>
        <w:t xml:space="preserve"> variables</w:t>
      </w:r>
      <w:r w:rsidRPr="00E83BA1">
        <w:rPr>
          <w:rFonts w:ascii="Times New Roman" w:hAnsi="Times New Roman" w:cs="Times New Roman"/>
        </w:rPr>
        <w:t xml:space="preserve"> </w:t>
      </w:r>
      <w:r w:rsidR="003F28FF">
        <w:rPr>
          <w:rFonts w:ascii="Times New Roman" w:hAnsi="Times New Roman" w:cs="Times New Roman"/>
        </w:rPr>
        <w:t xml:space="preserve">do </w:t>
      </w:r>
      <w:r w:rsidRPr="00E83BA1">
        <w:rPr>
          <w:rFonts w:ascii="Times New Roman" w:hAnsi="Times New Roman" w:cs="Times New Roman"/>
        </w:rPr>
        <w:t xml:space="preserve">not </w:t>
      </w:r>
      <w:r w:rsidR="00D3271A" w:rsidRPr="00E83BA1">
        <w:rPr>
          <w:rFonts w:ascii="Times New Roman" w:hAnsi="Times New Roman" w:cs="Times New Roman"/>
        </w:rPr>
        <w:t xml:space="preserve">capture </w:t>
      </w:r>
      <w:r w:rsidR="00DF6512">
        <w:rPr>
          <w:rFonts w:ascii="Times New Roman" w:hAnsi="Times New Roman" w:cs="Times New Roman"/>
        </w:rPr>
        <w:t>the complexity of the</w:t>
      </w:r>
      <w:r w:rsidR="003F28FF">
        <w:rPr>
          <w:rFonts w:ascii="Times New Roman" w:hAnsi="Times New Roman" w:cs="Times New Roman"/>
        </w:rPr>
        <w:t xml:space="preserve"> role of fire in enhancing biodiversity</w:t>
      </w:r>
      <w:r w:rsidR="00DF6512">
        <w:rPr>
          <w:rFonts w:ascii="Times New Roman" w:hAnsi="Times New Roman" w:cs="Times New Roman"/>
        </w:rPr>
        <w:t>.</w:t>
      </w:r>
    </w:p>
    <w:p w14:paraId="5CD8324B" w14:textId="37197E8A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ab/>
        <w:t xml:space="preserve">Our finding that </w:t>
      </w:r>
      <w:proofErr w:type="spellStart"/>
      <w:r w:rsidRPr="00E83BA1">
        <w:rPr>
          <w:rFonts w:ascii="Times New Roman" w:hAnsi="Times New Roman" w:cs="Times New Roman"/>
        </w:rPr>
        <w:t>pyrodiversity</w:t>
      </w:r>
      <w:proofErr w:type="spellEnd"/>
      <w:r w:rsidRPr="00E83BA1">
        <w:rPr>
          <w:rFonts w:ascii="Times New Roman" w:hAnsi="Times New Roman" w:cs="Times New Roman"/>
        </w:rPr>
        <w:t xml:space="preserve"> is </w:t>
      </w:r>
      <w:r w:rsidR="00EC6196">
        <w:rPr>
          <w:rFonts w:ascii="Times New Roman" w:hAnsi="Times New Roman" w:cs="Times New Roman"/>
        </w:rPr>
        <w:t>a stronger predictor of</w:t>
      </w:r>
      <w:r w:rsidRPr="00E83BA1">
        <w:rPr>
          <w:rFonts w:ascii="Times New Roman" w:hAnsi="Times New Roman" w:cs="Times New Roman"/>
        </w:rPr>
        <w:t xml:space="preserve"> </w:t>
      </w:r>
      <w:r w:rsidR="00904D5C">
        <w:rPr>
          <w:rFonts w:ascii="Times New Roman" w:hAnsi="Times New Roman" w:cs="Times New Roman"/>
        </w:rPr>
        <w:t>richness</w:t>
      </w:r>
      <w:r w:rsidRPr="00E83BA1">
        <w:rPr>
          <w:rFonts w:ascii="Times New Roman" w:hAnsi="Times New Roman" w:cs="Times New Roman"/>
        </w:rPr>
        <w:t xml:space="preserve"> in </w:t>
      </w:r>
      <w:r w:rsidR="00340CBD">
        <w:rPr>
          <w:rFonts w:ascii="Times New Roman" w:hAnsi="Times New Roman" w:cs="Times New Roman"/>
        </w:rPr>
        <w:t>wet</w:t>
      </w:r>
      <w:r w:rsidRPr="00E83BA1">
        <w:rPr>
          <w:rFonts w:ascii="Times New Roman" w:hAnsi="Times New Roman" w:cs="Times New Roman"/>
        </w:rPr>
        <w:t xml:space="preserve"> savannas is consistent with field studies </w:t>
      </w:r>
      <w:r w:rsidR="0093602B" w:rsidRPr="00E83BA1">
        <w:rPr>
          <w:rFonts w:ascii="Times New Roman" w:hAnsi="Times New Roman" w:cs="Times New Roman"/>
        </w:rPr>
        <w:t>that have documented biodiversity-</w:t>
      </w:r>
      <w:proofErr w:type="spellStart"/>
      <w:r w:rsidR="0093602B" w:rsidRPr="00E83BA1">
        <w:rPr>
          <w:rFonts w:ascii="Times New Roman" w:hAnsi="Times New Roman" w:cs="Times New Roman"/>
        </w:rPr>
        <w:t>pyrodiversity</w:t>
      </w:r>
      <w:proofErr w:type="spellEnd"/>
      <w:r w:rsidR="0093602B" w:rsidRPr="00E83BA1">
        <w:rPr>
          <w:rFonts w:ascii="Times New Roman" w:hAnsi="Times New Roman" w:cs="Times New Roman"/>
        </w:rPr>
        <w:t xml:space="preserve"> responses in wetter savanna</w:t>
      </w:r>
      <w:r w:rsidRPr="00E83BA1">
        <w:rPr>
          <w:rFonts w:ascii="Times New Roman" w:hAnsi="Times New Roman" w:cs="Times New Roman"/>
        </w:rPr>
        <w:t xml:space="preserve">s (e.g., Parr </w:t>
      </w:r>
      <w:r w:rsidR="00947DD3" w:rsidRPr="00947DD3">
        <w:rPr>
          <w:rFonts w:ascii="Times New Roman" w:hAnsi="Times New Roman" w:cs="Times New Roman"/>
          <w:i/>
        </w:rPr>
        <w:t>et al.</w:t>
      </w:r>
      <w:r w:rsidRPr="00E83BA1">
        <w:rPr>
          <w:rFonts w:ascii="Times New Roman" w:hAnsi="Times New Roman" w:cs="Times New Roman"/>
        </w:rPr>
        <w:t xml:space="preserve"> 2004; Davies </w:t>
      </w:r>
      <w:r w:rsidR="00947DD3" w:rsidRPr="00947DD3">
        <w:rPr>
          <w:rFonts w:ascii="Times New Roman" w:hAnsi="Times New Roman" w:cs="Times New Roman"/>
          <w:i/>
        </w:rPr>
        <w:t>et al.</w:t>
      </w:r>
      <w:r w:rsidRPr="00E83BA1">
        <w:rPr>
          <w:rFonts w:ascii="Times New Roman" w:hAnsi="Times New Roman" w:cs="Times New Roman"/>
        </w:rPr>
        <w:t xml:space="preserve">, 2012; </w:t>
      </w:r>
      <w:proofErr w:type="spellStart"/>
      <w:r w:rsidRPr="00E83BA1">
        <w:rPr>
          <w:rFonts w:ascii="Times New Roman" w:hAnsi="Times New Roman" w:cs="Times New Roman"/>
        </w:rPr>
        <w:t>Maravalhas</w:t>
      </w:r>
      <w:proofErr w:type="spellEnd"/>
      <w:r w:rsidRPr="00E83BA1">
        <w:rPr>
          <w:rFonts w:ascii="Times New Roman" w:hAnsi="Times New Roman" w:cs="Times New Roman"/>
        </w:rPr>
        <w:t xml:space="preserve"> &amp; Vasconcelos, 2014)</w:t>
      </w:r>
      <w:r w:rsidR="00EC6196">
        <w:rPr>
          <w:rFonts w:ascii="Times New Roman" w:hAnsi="Times New Roman" w:cs="Times New Roman"/>
        </w:rPr>
        <w:t>. It</w:t>
      </w:r>
      <w:r w:rsidR="00837CCD" w:rsidRPr="00E83BA1">
        <w:rPr>
          <w:rFonts w:ascii="Times New Roman" w:hAnsi="Times New Roman" w:cs="Times New Roman"/>
        </w:rPr>
        <w:t xml:space="preserve"> supports the idea that the </w:t>
      </w:r>
      <w:r w:rsidR="001B50DE">
        <w:rPr>
          <w:rFonts w:ascii="Times New Roman" w:hAnsi="Times New Roman" w:cs="Times New Roman"/>
        </w:rPr>
        <w:t>effe</w:t>
      </w:r>
      <w:r w:rsidR="00837CCD" w:rsidRPr="00E83BA1">
        <w:rPr>
          <w:rFonts w:ascii="Times New Roman" w:hAnsi="Times New Roman" w:cs="Times New Roman"/>
        </w:rPr>
        <w:t xml:space="preserve">cts of </w:t>
      </w:r>
      <w:proofErr w:type="spellStart"/>
      <w:r w:rsidR="00837CCD" w:rsidRPr="00E83BA1">
        <w:rPr>
          <w:rFonts w:ascii="Times New Roman" w:hAnsi="Times New Roman" w:cs="Times New Roman"/>
        </w:rPr>
        <w:t>pyrodiversity</w:t>
      </w:r>
      <w:proofErr w:type="spellEnd"/>
      <w:r w:rsidR="00837CCD" w:rsidRPr="00E83BA1">
        <w:rPr>
          <w:rFonts w:ascii="Times New Roman" w:hAnsi="Times New Roman" w:cs="Times New Roman"/>
        </w:rPr>
        <w:t xml:space="preserve"> </w:t>
      </w:r>
      <w:r w:rsidR="00EC6196">
        <w:rPr>
          <w:rFonts w:ascii="Times New Roman" w:hAnsi="Times New Roman" w:cs="Times New Roman"/>
        </w:rPr>
        <w:t>operate</w:t>
      </w:r>
      <w:r w:rsidR="00EC6196" w:rsidRPr="00E83BA1">
        <w:rPr>
          <w:rFonts w:ascii="Times New Roman" w:hAnsi="Times New Roman" w:cs="Times New Roman"/>
        </w:rPr>
        <w:t xml:space="preserve"> </w:t>
      </w:r>
      <w:r w:rsidR="00837CCD" w:rsidRPr="00E83BA1">
        <w:rPr>
          <w:rFonts w:ascii="Times New Roman" w:hAnsi="Times New Roman" w:cs="Times New Roman"/>
        </w:rPr>
        <w:t>largely indirect</w:t>
      </w:r>
      <w:r w:rsidR="00EC6196">
        <w:rPr>
          <w:rFonts w:ascii="Times New Roman" w:hAnsi="Times New Roman" w:cs="Times New Roman"/>
        </w:rPr>
        <w:t>ly</w:t>
      </w:r>
      <w:r w:rsidR="00837CCD" w:rsidRPr="00E83BA1">
        <w:rPr>
          <w:rFonts w:ascii="Times New Roman" w:hAnsi="Times New Roman" w:cs="Times New Roman"/>
        </w:rPr>
        <w:t xml:space="preserve"> </w:t>
      </w:r>
      <w:r w:rsidR="00EC6196">
        <w:rPr>
          <w:rFonts w:ascii="Times New Roman" w:hAnsi="Times New Roman" w:cs="Times New Roman"/>
        </w:rPr>
        <w:t>through the impact of fire on</w:t>
      </w:r>
      <w:r w:rsidR="00EC6196" w:rsidRPr="00E83BA1">
        <w:rPr>
          <w:rFonts w:ascii="Times New Roman" w:hAnsi="Times New Roman" w:cs="Times New Roman"/>
        </w:rPr>
        <w:t xml:space="preserve"> </w:t>
      </w:r>
      <w:r w:rsidR="00837CCD" w:rsidRPr="00E83BA1">
        <w:rPr>
          <w:rFonts w:ascii="Times New Roman" w:hAnsi="Times New Roman" w:cs="Times New Roman"/>
        </w:rPr>
        <w:t>vegetation structure</w:t>
      </w:r>
      <w:r w:rsidR="00A16421">
        <w:rPr>
          <w:rFonts w:ascii="Times New Roman" w:hAnsi="Times New Roman" w:cs="Times New Roman"/>
        </w:rPr>
        <w:t xml:space="preserve">. </w:t>
      </w:r>
      <w:r w:rsidR="0093602B" w:rsidRPr="00E83BA1">
        <w:rPr>
          <w:rFonts w:ascii="Times New Roman" w:hAnsi="Times New Roman" w:cs="Times New Roman"/>
        </w:rPr>
        <w:t>F</w:t>
      </w:r>
      <w:r w:rsidRPr="00E83BA1">
        <w:rPr>
          <w:rFonts w:ascii="Times New Roman" w:hAnsi="Times New Roman" w:cs="Times New Roman"/>
        </w:rPr>
        <w:t>auna often respond strongly to vegetation structure (</w:t>
      </w:r>
      <w:r w:rsidR="0093602B" w:rsidRPr="00E83BA1">
        <w:rPr>
          <w:rFonts w:ascii="Times New Roman" w:hAnsi="Times New Roman" w:cs="Times New Roman"/>
        </w:rPr>
        <w:t xml:space="preserve">e.g. </w:t>
      </w:r>
      <w:r w:rsidRPr="00E83BA1">
        <w:rPr>
          <w:rFonts w:ascii="Times New Roman" w:hAnsi="Times New Roman" w:cs="Times New Roman"/>
        </w:rPr>
        <w:t xml:space="preserve">MacArthur &amp; </w:t>
      </w:r>
      <w:r w:rsidR="0093602B" w:rsidRPr="00E83BA1">
        <w:rPr>
          <w:rFonts w:ascii="Times New Roman" w:hAnsi="Times New Roman" w:cs="Times New Roman"/>
        </w:rPr>
        <w:t>MacArthur 1961)</w:t>
      </w:r>
      <w:r w:rsidRPr="00E83BA1">
        <w:rPr>
          <w:rFonts w:ascii="Times New Roman" w:hAnsi="Times New Roman" w:cs="Times New Roman"/>
        </w:rPr>
        <w:t>, fire has a greater potential effect on vegetation structure (</w:t>
      </w:r>
      <w:r w:rsidR="00D3271A">
        <w:rPr>
          <w:rFonts w:ascii="Times New Roman" w:hAnsi="Times New Roman" w:cs="Times New Roman"/>
        </w:rPr>
        <w:t xml:space="preserve">e.g. </w:t>
      </w:r>
      <w:r w:rsidRPr="00E83BA1">
        <w:rPr>
          <w:rFonts w:ascii="Times New Roman" w:hAnsi="Times New Roman" w:cs="Times New Roman"/>
        </w:rPr>
        <w:t>height</w:t>
      </w:r>
      <w:r w:rsidR="00D3271A">
        <w:rPr>
          <w:rFonts w:ascii="Times New Roman" w:hAnsi="Times New Roman" w:cs="Times New Roman"/>
        </w:rPr>
        <w:t xml:space="preserve"> and complexity</w:t>
      </w:r>
      <w:r w:rsidRPr="00E83BA1">
        <w:rPr>
          <w:rFonts w:ascii="Times New Roman" w:hAnsi="Times New Roman" w:cs="Times New Roman"/>
        </w:rPr>
        <w:t xml:space="preserve">) and tree cover in wetter savannas (e.g. Higgins </w:t>
      </w:r>
      <w:r w:rsidR="00947DD3" w:rsidRPr="00947DD3">
        <w:rPr>
          <w:rFonts w:ascii="Times New Roman" w:hAnsi="Times New Roman" w:cs="Times New Roman"/>
          <w:i/>
        </w:rPr>
        <w:t>et al.</w:t>
      </w:r>
      <w:r w:rsidRPr="00E83BA1">
        <w:rPr>
          <w:rFonts w:ascii="Times New Roman" w:hAnsi="Times New Roman" w:cs="Times New Roman"/>
        </w:rPr>
        <w:t xml:space="preserve"> 2007; Bond 2008). </w:t>
      </w:r>
      <w:r w:rsidR="00214E37">
        <w:rPr>
          <w:rFonts w:ascii="Times New Roman" w:hAnsi="Times New Roman" w:cs="Times New Roman"/>
        </w:rPr>
        <w:t>In wet savannas</w:t>
      </w:r>
      <w:r w:rsidR="00FC2B09">
        <w:rPr>
          <w:rFonts w:ascii="Times New Roman" w:hAnsi="Times New Roman" w:cs="Times New Roman"/>
        </w:rPr>
        <w:t>,</w:t>
      </w:r>
      <w:r w:rsidR="00214E37">
        <w:rPr>
          <w:rFonts w:ascii="Times New Roman" w:hAnsi="Times New Roman" w:cs="Times New Roman"/>
        </w:rPr>
        <w:t xml:space="preserve"> diversity in the most </w:t>
      </w:r>
      <w:proofErr w:type="spellStart"/>
      <w:r w:rsidR="00214E37">
        <w:rPr>
          <w:rFonts w:ascii="Times New Roman" w:hAnsi="Times New Roman" w:cs="Times New Roman"/>
        </w:rPr>
        <w:t>pyrodiverse</w:t>
      </w:r>
      <w:proofErr w:type="spellEnd"/>
      <w:r w:rsidR="00214E37">
        <w:rPr>
          <w:rFonts w:ascii="Times New Roman" w:hAnsi="Times New Roman" w:cs="Times New Roman"/>
        </w:rPr>
        <w:t xml:space="preserve"> sites </w:t>
      </w:r>
      <w:r w:rsidR="00EC6196">
        <w:rPr>
          <w:rFonts w:ascii="Times New Roman" w:hAnsi="Times New Roman" w:cs="Times New Roman"/>
        </w:rPr>
        <w:t xml:space="preserve">may </w:t>
      </w:r>
      <w:r w:rsidR="00FC2B09">
        <w:rPr>
          <w:rFonts w:ascii="Times New Roman" w:hAnsi="Times New Roman" w:cs="Times New Roman"/>
        </w:rPr>
        <w:t xml:space="preserve">actually </w:t>
      </w:r>
      <w:r w:rsidR="00EC6196">
        <w:rPr>
          <w:rFonts w:ascii="Times New Roman" w:hAnsi="Times New Roman" w:cs="Times New Roman"/>
        </w:rPr>
        <w:t xml:space="preserve">be </w:t>
      </w:r>
      <w:r w:rsidR="00214E37">
        <w:rPr>
          <w:rFonts w:ascii="Times New Roman" w:hAnsi="Times New Roman" w:cs="Times New Roman"/>
        </w:rPr>
        <w:t xml:space="preserve">higher than estimated here, as burning that generates a savanna forest mosaic will </w:t>
      </w:r>
      <w:r w:rsidR="00EC6196">
        <w:rPr>
          <w:rFonts w:ascii="Times New Roman" w:hAnsi="Times New Roman" w:cs="Times New Roman"/>
        </w:rPr>
        <w:t xml:space="preserve">permit </w:t>
      </w:r>
      <w:r w:rsidR="00FC2B09">
        <w:rPr>
          <w:rFonts w:ascii="Times New Roman" w:hAnsi="Times New Roman" w:cs="Times New Roman"/>
        </w:rPr>
        <w:t xml:space="preserve">forest species to </w:t>
      </w:r>
      <w:r w:rsidR="00EC6196">
        <w:rPr>
          <w:rFonts w:ascii="Times New Roman" w:hAnsi="Times New Roman" w:cs="Times New Roman"/>
        </w:rPr>
        <w:t xml:space="preserve">colonize </w:t>
      </w:r>
      <w:r w:rsidR="00FC2B09">
        <w:rPr>
          <w:rFonts w:ascii="Times New Roman" w:hAnsi="Times New Roman" w:cs="Times New Roman"/>
        </w:rPr>
        <w:t xml:space="preserve">the landscape, changes </w:t>
      </w:r>
      <w:r w:rsidR="00214E37">
        <w:rPr>
          <w:rFonts w:ascii="Times New Roman" w:hAnsi="Times New Roman" w:cs="Times New Roman"/>
        </w:rPr>
        <w:t xml:space="preserve">not considered here. </w:t>
      </w:r>
      <w:r w:rsidR="00A16421">
        <w:rPr>
          <w:rFonts w:ascii="Times New Roman" w:hAnsi="Times New Roman" w:cs="Times New Roman"/>
        </w:rPr>
        <w:t xml:space="preserve">Our finding that high </w:t>
      </w:r>
      <w:proofErr w:type="spellStart"/>
      <w:r w:rsidR="00A16421">
        <w:rPr>
          <w:rFonts w:ascii="Times New Roman" w:hAnsi="Times New Roman" w:cs="Times New Roman"/>
        </w:rPr>
        <w:t>pyrodiversity</w:t>
      </w:r>
      <w:proofErr w:type="spellEnd"/>
      <w:r w:rsidR="00A16421">
        <w:rPr>
          <w:rFonts w:ascii="Times New Roman" w:hAnsi="Times New Roman" w:cs="Times New Roman"/>
        </w:rPr>
        <w:t xml:space="preserve"> in </w:t>
      </w:r>
      <w:r w:rsidR="00340CBD">
        <w:rPr>
          <w:rFonts w:ascii="Times New Roman" w:hAnsi="Times New Roman" w:cs="Times New Roman"/>
        </w:rPr>
        <w:t>wet</w:t>
      </w:r>
      <w:r w:rsidR="00A16421">
        <w:rPr>
          <w:rFonts w:ascii="Times New Roman" w:hAnsi="Times New Roman" w:cs="Times New Roman"/>
        </w:rPr>
        <w:t xml:space="preserve"> savannas encouraged restricted range bird species</w:t>
      </w:r>
      <w:r w:rsidR="00EC6196">
        <w:rPr>
          <w:rFonts w:ascii="Times New Roman" w:hAnsi="Times New Roman" w:cs="Times New Roman"/>
        </w:rPr>
        <w:t>,</w:t>
      </w:r>
      <w:r w:rsidR="00A16421">
        <w:rPr>
          <w:rFonts w:ascii="Times New Roman" w:hAnsi="Times New Roman" w:cs="Times New Roman"/>
        </w:rPr>
        <w:t xml:space="preserve"> while low </w:t>
      </w:r>
      <w:proofErr w:type="spellStart"/>
      <w:r w:rsidR="00A16421">
        <w:rPr>
          <w:rFonts w:ascii="Times New Roman" w:hAnsi="Times New Roman" w:cs="Times New Roman"/>
        </w:rPr>
        <w:t>pyrodiversity</w:t>
      </w:r>
      <w:proofErr w:type="spellEnd"/>
      <w:r w:rsidR="00A16421">
        <w:rPr>
          <w:rFonts w:ascii="Times New Roman" w:hAnsi="Times New Roman" w:cs="Times New Roman"/>
        </w:rPr>
        <w:t xml:space="preserve"> sites are dominated by widespread </w:t>
      </w:r>
      <w:r w:rsidR="00EC6196">
        <w:rPr>
          <w:rFonts w:ascii="Times New Roman" w:hAnsi="Times New Roman" w:cs="Times New Roman"/>
        </w:rPr>
        <w:t>species,</w:t>
      </w:r>
      <w:r w:rsidR="00A16421">
        <w:rPr>
          <w:rFonts w:ascii="Times New Roman" w:hAnsi="Times New Roman" w:cs="Times New Roman"/>
        </w:rPr>
        <w:t xml:space="preserve"> suggests that </w:t>
      </w:r>
      <w:proofErr w:type="spellStart"/>
      <w:r w:rsidR="00A16421">
        <w:rPr>
          <w:rFonts w:ascii="Times New Roman" w:hAnsi="Times New Roman" w:cs="Times New Roman"/>
        </w:rPr>
        <w:t>pyrodiversity</w:t>
      </w:r>
      <w:proofErr w:type="spellEnd"/>
      <w:r w:rsidR="00A16421">
        <w:rPr>
          <w:rFonts w:ascii="Times New Roman" w:hAnsi="Times New Roman" w:cs="Times New Roman"/>
        </w:rPr>
        <w:t xml:space="preserve"> generates </w:t>
      </w:r>
      <w:r w:rsidR="00EC6196">
        <w:rPr>
          <w:rFonts w:ascii="Times New Roman" w:hAnsi="Times New Roman" w:cs="Times New Roman"/>
        </w:rPr>
        <w:t xml:space="preserve">a diversity of </w:t>
      </w:r>
      <w:r w:rsidR="00A16421">
        <w:rPr>
          <w:rFonts w:ascii="Times New Roman" w:hAnsi="Times New Roman" w:cs="Times New Roman"/>
        </w:rPr>
        <w:t xml:space="preserve">rare habitats within </w:t>
      </w:r>
      <w:r w:rsidR="00340CBD">
        <w:rPr>
          <w:rFonts w:ascii="Times New Roman" w:hAnsi="Times New Roman" w:cs="Times New Roman"/>
        </w:rPr>
        <w:t>wet</w:t>
      </w:r>
      <w:r w:rsidR="00A16421">
        <w:rPr>
          <w:rFonts w:ascii="Times New Roman" w:hAnsi="Times New Roman" w:cs="Times New Roman"/>
        </w:rPr>
        <w:t xml:space="preserve"> savannas. That we did not find such a mechanism for mammals suggests the </w:t>
      </w:r>
      <w:r w:rsidR="003F28FF">
        <w:rPr>
          <w:rFonts w:ascii="Times New Roman" w:hAnsi="Times New Roman" w:cs="Times New Roman"/>
        </w:rPr>
        <w:t xml:space="preserve">ecological </w:t>
      </w:r>
      <w:r w:rsidR="00A16421">
        <w:rPr>
          <w:rFonts w:ascii="Times New Roman" w:hAnsi="Times New Roman" w:cs="Times New Roman"/>
        </w:rPr>
        <w:t xml:space="preserve">mechanisms </w:t>
      </w:r>
      <w:r w:rsidR="003F28FF">
        <w:rPr>
          <w:rFonts w:ascii="Times New Roman" w:hAnsi="Times New Roman" w:cs="Times New Roman"/>
        </w:rPr>
        <w:t xml:space="preserve">driving niche diversity </w:t>
      </w:r>
      <w:r w:rsidR="00A16421">
        <w:rPr>
          <w:rFonts w:ascii="Times New Roman" w:hAnsi="Times New Roman" w:cs="Times New Roman"/>
        </w:rPr>
        <w:t xml:space="preserve">may differ between </w:t>
      </w:r>
      <w:r w:rsidR="003F28FF">
        <w:rPr>
          <w:rFonts w:ascii="Times New Roman" w:hAnsi="Times New Roman" w:cs="Times New Roman"/>
        </w:rPr>
        <w:t>birds and mammals</w:t>
      </w:r>
      <w:r w:rsidR="00AF269F">
        <w:rPr>
          <w:rFonts w:ascii="Times New Roman" w:hAnsi="Times New Roman" w:cs="Times New Roman"/>
        </w:rPr>
        <w:t>.</w:t>
      </w:r>
    </w:p>
    <w:p w14:paraId="6D0E5FE1" w14:textId="2354954E" w:rsidR="005855F6" w:rsidRPr="00DA687E" w:rsidRDefault="007B7B74" w:rsidP="00C7509D">
      <w:pPr>
        <w:spacing w:line="360" w:lineRule="auto"/>
        <w:ind w:firstLine="720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Although our primary hypothesis was well supported, we found equivocal support for differences </w:t>
      </w:r>
      <w:r w:rsidR="00F1466E">
        <w:rPr>
          <w:rFonts w:ascii="Times New Roman" w:hAnsi="Times New Roman" w:cs="Times New Roman"/>
        </w:rPr>
        <w:t>between</w:t>
      </w:r>
      <w:r w:rsidR="00F1466E" w:rsidRPr="00DA687E">
        <w:rPr>
          <w:rFonts w:ascii="Times New Roman" w:hAnsi="Times New Roman" w:cs="Times New Roman"/>
        </w:rPr>
        <w:t xml:space="preserve"> </w:t>
      </w:r>
      <w:r w:rsidRPr="00DA687E">
        <w:rPr>
          <w:rFonts w:ascii="Times New Roman" w:hAnsi="Times New Roman" w:cs="Times New Roman"/>
        </w:rPr>
        <w:t xml:space="preserve">taxa. </w:t>
      </w:r>
      <w:r w:rsidR="00C6517A" w:rsidRPr="00DA687E">
        <w:rPr>
          <w:rFonts w:ascii="Times New Roman" w:hAnsi="Times New Roman" w:cs="Times New Roman"/>
        </w:rPr>
        <w:t xml:space="preserve">Given the </w:t>
      </w:r>
      <w:r w:rsidR="00E03788">
        <w:rPr>
          <w:rFonts w:ascii="Times New Roman" w:hAnsi="Times New Roman" w:cs="Times New Roman"/>
        </w:rPr>
        <w:t>reported</w:t>
      </w:r>
      <w:r w:rsidR="00C6517A" w:rsidRPr="00DA687E">
        <w:rPr>
          <w:rFonts w:ascii="Times New Roman" w:hAnsi="Times New Roman" w:cs="Times New Roman"/>
        </w:rPr>
        <w:t xml:space="preserve"> sensitivity of small mammals to fire (Andersen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C6517A" w:rsidRPr="00DA687E">
        <w:rPr>
          <w:rFonts w:ascii="Times New Roman" w:hAnsi="Times New Roman" w:cs="Times New Roman"/>
        </w:rPr>
        <w:t xml:space="preserve"> 2012), w</w:t>
      </w:r>
      <w:r w:rsidRPr="00DA687E">
        <w:rPr>
          <w:rFonts w:ascii="Times New Roman" w:hAnsi="Times New Roman" w:cs="Times New Roman"/>
        </w:rPr>
        <w:t>e expected that smaller</w:t>
      </w:r>
      <w:r w:rsidR="00930AED">
        <w:rPr>
          <w:rFonts w:ascii="Times New Roman" w:hAnsi="Times New Roman" w:cs="Times New Roman"/>
        </w:rPr>
        <w:t xml:space="preserve">, </w:t>
      </w:r>
      <w:r w:rsidRPr="00DA687E">
        <w:rPr>
          <w:rFonts w:ascii="Times New Roman" w:hAnsi="Times New Roman" w:cs="Times New Roman"/>
        </w:rPr>
        <w:t xml:space="preserve">less mobile animals </w:t>
      </w:r>
      <w:r w:rsidR="00661193">
        <w:rPr>
          <w:rFonts w:ascii="Times New Roman" w:hAnsi="Times New Roman" w:cs="Times New Roman"/>
        </w:rPr>
        <w:t>would</w:t>
      </w:r>
      <w:r w:rsidR="00661193" w:rsidRPr="00DA687E">
        <w:rPr>
          <w:rFonts w:ascii="Times New Roman" w:hAnsi="Times New Roman" w:cs="Times New Roman"/>
        </w:rPr>
        <w:t xml:space="preserve"> </w:t>
      </w:r>
      <w:r w:rsidR="00661193">
        <w:rPr>
          <w:rFonts w:ascii="Times New Roman" w:hAnsi="Times New Roman" w:cs="Times New Roman"/>
        </w:rPr>
        <w:t>be mo</w:t>
      </w:r>
      <w:r w:rsidR="00711723">
        <w:rPr>
          <w:rFonts w:ascii="Times New Roman" w:hAnsi="Times New Roman" w:cs="Times New Roman"/>
        </w:rPr>
        <w:t>st</w:t>
      </w:r>
      <w:r w:rsidR="00661193">
        <w:rPr>
          <w:rFonts w:ascii="Times New Roman" w:hAnsi="Times New Roman" w:cs="Times New Roman"/>
        </w:rPr>
        <w:t xml:space="preserve"> sensitive</w:t>
      </w:r>
      <w:r w:rsidRPr="00DA687E">
        <w:rPr>
          <w:rFonts w:ascii="Times New Roman" w:hAnsi="Times New Roman" w:cs="Times New Roman"/>
        </w:rPr>
        <w:t xml:space="preserve"> </w:t>
      </w:r>
      <w:r w:rsidR="00661193">
        <w:rPr>
          <w:rFonts w:ascii="Times New Roman" w:hAnsi="Times New Roman" w:cs="Times New Roman"/>
        </w:rPr>
        <w:t xml:space="preserve">to </w:t>
      </w:r>
      <w:proofErr w:type="spellStart"/>
      <w:r w:rsidR="00661193">
        <w:rPr>
          <w:rFonts w:ascii="Times New Roman" w:hAnsi="Times New Roman" w:cs="Times New Roman"/>
        </w:rPr>
        <w:t>pyrodiversity</w:t>
      </w:r>
      <w:proofErr w:type="spellEnd"/>
      <w:r w:rsidRPr="00DA687E">
        <w:rPr>
          <w:rFonts w:ascii="Times New Roman" w:hAnsi="Times New Roman" w:cs="Times New Roman"/>
        </w:rPr>
        <w:t xml:space="preserve">. Instead, we found consistent patterns across taxa </w:t>
      </w:r>
      <w:r w:rsidR="003F28FF">
        <w:rPr>
          <w:rFonts w:ascii="Times New Roman" w:hAnsi="Times New Roman" w:cs="Times New Roman"/>
        </w:rPr>
        <w:t>in wet savannas</w:t>
      </w:r>
      <w:r w:rsidR="002957FE">
        <w:rPr>
          <w:rFonts w:ascii="Times New Roman" w:hAnsi="Times New Roman" w:cs="Times New Roman"/>
        </w:rPr>
        <w:t>, but weaker and variable effects in dry ones</w:t>
      </w:r>
      <w:r w:rsidRPr="00DA687E">
        <w:rPr>
          <w:rFonts w:ascii="Times New Roman" w:hAnsi="Times New Roman" w:cs="Times New Roman"/>
        </w:rPr>
        <w:t xml:space="preserve">. We </w:t>
      </w:r>
      <w:r w:rsidR="00C61198">
        <w:rPr>
          <w:rFonts w:ascii="Times New Roman" w:hAnsi="Times New Roman" w:cs="Times New Roman"/>
        </w:rPr>
        <w:t>observed</w:t>
      </w:r>
      <w:r w:rsidRPr="00DA687E">
        <w:rPr>
          <w:rFonts w:ascii="Times New Roman" w:hAnsi="Times New Roman" w:cs="Times New Roman"/>
        </w:rPr>
        <w:t xml:space="preserve"> clearer effects in the full assemblages of birds and mammals than subset</w:t>
      </w:r>
      <w:r w:rsidR="00025336">
        <w:rPr>
          <w:rFonts w:ascii="Times New Roman" w:hAnsi="Times New Roman" w:cs="Times New Roman"/>
        </w:rPr>
        <w:t xml:space="preserve"> grouping</w:t>
      </w:r>
      <w:r w:rsidRPr="00DA687E">
        <w:rPr>
          <w:rFonts w:ascii="Times New Roman" w:hAnsi="Times New Roman" w:cs="Times New Roman"/>
        </w:rPr>
        <w:t xml:space="preserve">s. </w:t>
      </w:r>
      <w:r w:rsidR="0068752C">
        <w:rPr>
          <w:rFonts w:ascii="Times New Roman" w:hAnsi="Times New Roman" w:cs="Times New Roman"/>
        </w:rPr>
        <w:t>T</w:t>
      </w:r>
      <w:r w:rsidRPr="00DA687E">
        <w:rPr>
          <w:rFonts w:ascii="Times New Roman" w:hAnsi="Times New Roman" w:cs="Times New Roman"/>
        </w:rPr>
        <w:t xml:space="preserve">hese effects could </w:t>
      </w:r>
      <w:r w:rsidR="007204E9">
        <w:rPr>
          <w:rFonts w:ascii="Times New Roman" w:hAnsi="Times New Roman" w:cs="Times New Roman"/>
        </w:rPr>
        <w:t>result from</w:t>
      </w:r>
      <w:r w:rsidRPr="00DA687E">
        <w:rPr>
          <w:rFonts w:ascii="Times New Roman" w:hAnsi="Times New Roman" w:cs="Times New Roman"/>
        </w:rPr>
        <w:t xml:space="preserve"> sampling: </w:t>
      </w:r>
      <w:r w:rsidR="00F1466E" w:rsidRPr="00DA687E">
        <w:rPr>
          <w:rFonts w:ascii="Times New Roman" w:hAnsi="Times New Roman" w:cs="Times New Roman"/>
        </w:rPr>
        <w:t>w</w:t>
      </w:r>
      <w:r w:rsidR="00F1466E">
        <w:rPr>
          <w:rFonts w:ascii="Times New Roman" w:hAnsi="Times New Roman" w:cs="Times New Roman"/>
        </w:rPr>
        <w:t>hen</w:t>
      </w:r>
      <w:r w:rsidR="00F1466E" w:rsidRPr="00DA687E">
        <w:rPr>
          <w:rFonts w:ascii="Times New Roman" w:hAnsi="Times New Roman" w:cs="Times New Roman"/>
        </w:rPr>
        <w:t xml:space="preserve"> </w:t>
      </w:r>
      <w:r w:rsidR="002D403C" w:rsidRPr="00DA687E">
        <w:rPr>
          <w:rFonts w:ascii="Times New Roman" w:hAnsi="Times New Roman" w:cs="Times New Roman"/>
        </w:rPr>
        <w:t>binary presence</w:t>
      </w:r>
      <w:r w:rsidR="007204E9">
        <w:rPr>
          <w:rFonts w:ascii="Times New Roman" w:hAnsi="Times New Roman" w:cs="Times New Roman"/>
        </w:rPr>
        <w:t>-</w:t>
      </w:r>
      <w:r w:rsidR="002D403C" w:rsidRPr="00DA687E">
        <w:rPr>
          <w:rFonts w:ascii="Times New Roman" w:hAnsi="Times New Roman" w:cs="Times New Roman"/>
        </w:rPr>
        <w:t xml:space="preserve">absence data </w:t>
      </w:r>
      <w:r w:rsidR="00F1466E">
        <w:rPr>
          <w:rFonts w:ascii="Times New Roman" w:hAnsi="Times New Roman" w:cs="Times New Roman"/>
        </w:rPr>
        <w:t xml:space="preserve">are used, </w:t>
      </w:r>
      <w:r w:rsidRPr="00DA687E">
        <w:rPr>
          <w:rFonts w:ascii="Times New Roman" w:hAnsi="Times New Roman" w:cs="Times New Roman"/>
        </w:rPr>
        <w:t xml:space="preserve">the assemblages </w:t>
      </w:r>
      <w:r w:rsidR="002D403C" w:rsidRPr="00DA687E">
        <w:rPr>
          <w:rFonts w:ascii="Times New Roman" w:hAnsi="Times New Roman" w:cs="Times New Roman"/>
        </w:rPr>
        <w:t xml:space="preserve">containing more species also </w:t>
      </w:r>
      <w:r w:rsidRPr="00DA687E">
        <w:rPr>
          <w:rFonts w:ascii="Times New Roman" w:hAnsi="Times New Roman" w:cs="Times New Roman"/>
        </w:rPr>
        <w:t>contain greater information</w:t>
      </w:r>
      <w:r w:rsidR="002D403C" w:rsidRPr="00E83BA1">
        <w:rPr>
          <w:rFonts w:ascii="Times New Roman" w:hAnsi="Times New Roman" w:cs="Times New Roman"/>
        </w:rPr>
        <w:t xml:space="preserve"> (vary more from highest to lowest richness)</w:t>
      </w:r>
      <w:r w:rsidRPr="00E83BA1">
        <w:rPr>
          <w:rFonts w:ascii="Times New Roman" w:hAnsi="Times New Roman" w:cs="Times New Roman"/>
        </w:rPr>
        <w:t>, leadin</w:t>
      </w:r>
      <w:r w:rsidR="00C63C07">
        <w:rPr>
          <w:rFonts w:ascii="Times New Roman" w:hAnsi="Times New Roman" w:cs="Times New Roman"/>
        </w:rPr>
        <w:t>g to greater statistical power.</w:t>
      </w:r>
      <w:r w:rsidRPr="00E83BA1">
        <w:rPr>
          <w:rFonts w:ascii="Times New Roman" w:hAnsi="Times New Roman" w:cs="Times New Roman"/>
        </w:rPr>
        <w:t xml:space="preserve"> </w:t>
      </w:r>
      <w:r w:rsidR="002D3C4C">
        <w:rPr>
          <w:rFonts w:ascii="Times New Roman" w:hAnsi="Times New Roman" w:cs="Times New Roman"/>
        </w:rPr>
        <w:t xml:space="preserve">With low </w:t>
      </w:r>
      <w:r w:rsidR="00EC6196">
        <w:rPr>
          <w:rFonts w:ascii="Times New Roman" w:hAnsi="Times New Roman" w:cs="Times New Roman"/>
        </w:rPr>
        <w:t xml:space="preserve">statistical </w:t>
      </w:r>
      <w:r w:rsidR="002D3C4C">
        <w:rPr>
          <w:rFonts w:ascii="Times New Roman" w:hAnsi="Times New Roman" w:cs="Times New Roman"/>
        </w:rPr>
        <w:t>power, f</w:t>
      </w:r>
      <w:r w:rsidRPr="00E83BA1">
        <w:rPr>
          <w:rFonts w:ascii="Times New Roman" w:hAnsi="Times New Roman" w:cs="Times New Roman"/>
        </w:rPr>
        <w:t xml:space="preserve">ire attributes of marginal importance may be supported </w:t>
      </w:r>
      <w:r w:rsidR="00EC6196">
        <w:rPr>
          <w:rFonts w:ascii="Times New Roman" w:hAnsi="Times New Roman" w:cs="Times New Roman"/>
        </w:rPr>
        <w:t xml:space="preserve">by chance alone </w:t>
      </w:r>
      <w:r w:rsidR="00F832D3">
        <w:rPr>
          <w:rFonts w:ascii="Times New Roman" w:hAnsi="Times New Roman" w:cs="Times New Roman"/>
        </w:rPr>
        <w:t>in models</w:t>
      </w:r>
      <w:r w:rsidR="00AF269F">
        <w:rPr>
          <w:rFonts w:ascii="Times New Roman" w:hAnsi="Times New Roman" w:cs="Times New Roman"/>
        </w:rPr>
        <w:t xml:space="preserve"> for some groups but</w:t>
      </w:r>
      <w:r w:rsidR="00F832D3">
        <w:rPr>
          <w:rFonts w:ascii="Times New Roman" w:hAnsi="Times New Roman" w:cs="Times New Roman"/>
        </w:rPr>
        <w:t xml:space="preserve"> not </w:t>
      </w:r>
      <w:r w:rsidR="00AF269F">
        <w:rPr>
          <w:rFonts w:ascii="Times New Roman" w:hAnsi="Times New Roman" w:cs="Times New Roman"/>
        </w:rPr>
        <w:t xml:space="preserve">in </w:t>
      </w:r>
      <w:r w:rsidR="00F832D3">
        <w:rPr>
          <w:rFonts w:ascii="Times New Roman" w:hAnsi="Times New Roman" w:cs="Times New Roman"/>
        </w:rPr>
        <w:t>others,</w:t>
      </w:r>
      <w:r w:rsidR="00C63C07">
        <w:rPr>
          <w:rFonts w:ascii="Times New Roman" w:hAnsi="Times New Roman" w:cs="Times New Roman"/>
        </w:rPr>
        <w:t xml:space="preserve"> </w:t>
      </w:r>
      <w:r w:rsidR="00AF269F">
        <w:rPr>
          <w:rFonts w:ascii="Times New Roman" w:hAnsi="Times New Roman" w:cs="Times New Roman"/>
        </w:rPr>
        <w:t>such stochastic variation is</w:t>
      </w:r>
      <w:r w:rsidR="002D3C4C">
        <w:rPr>
          <w:rFonts w:ascii="Times New Roman" w:hAnsi="Times New Roman" w:cs="Times New Roman"/>
        </w:rPr>
        <w:t xml:space="preserve"> </w:t>
      </w:r>
      <w:r w:rsidR="00FC2B09">
        <w:rPr>
          <w:rFonts w:ascii="Times New Roman" w:hAnsi="Times New Roman" w:cs="Times New Roman"/>
        </w:rPr>
        <w:t>un</w:t>
      </w:r>
      <w:r w:rsidR="002D3C4C">
        <w:rPr>
          <w:rFonts w:ascii="Times New Roman" w:hAnsi="Times New Roman" w:cs="Times New Roman"/>
        </w:rPr>
        <w:t xml:space="preserve">likely </w:t>
      </w:r>
      <w:r w:rsidR="00AF269F">
        <w:rPr>
          <w:rFonts w:ascii="Times New Roman" w:hAnsi="Times New Roman" w:cs="Times New Roman"/>
        </w:rPr>
        <w:t xml:space="preserve">for attributes </w:t>
      </w:r>
      <w:r w:rsidR="002D3C4C">
        <w:rPr>
          <w:rFonts w:ascii="Times New Roman" w:hAnsi="Times New Roman" w:cs="Times New Roman"/>
        </w:rPr>
        <w:t xml:space="preserve">with </w:t>
      </w:r>
      <w:r w:rsidR="00FC2B09">
        <w:rPr>
          <w:rFonts w:ascii="Times New Roman" w:hAnsi="Times New Roman" w:cs="Times New Roman"/>
        </w:rPr>
        <w:t>strong</w:t>
      </w:r>
      <w:r w:rsidRPr="00E83BA1">
        <w:rPr>
          <w:rFonts w:ascii="Times New Roman" w:hAnsi="Times New Roman" w:cs="Times New Roman"/>
        </w:rPr>
        <w:t xml:space="preserve"> effects. Despite statistical effects, the general </w:t>
      </w:r>
      <w:r w:rsidR="00BD331E">
        <w:rPr>
          <w:rFonts w:ascii="Times New Roman" w:hAnsi="Times New Roman" w:cs="Times New Roman"/>
        </w:rPr>
        <w:t>similarity</w:t>
      </w:r>
      <w:r w:rsidRPr="00E83BA1">
        <w:rPr>
          <w:rFonts w:ascii="Times New Roman" w:hAnsi="Times New Roman" w:cs="Times New Roman"/>
        </w:rPr>
        <w:t xml:space="preserve"> between taxon groups is surprising and suggests that</w:t>
      </w:r>
      <w:r w:rsidR="004F5E08" w:rsidRPr="004F5E08">
        <w:t xml:space="preserve"> </w:t>
      </w:r>
      <w:r w:rsidR="004F5E08" w:rsidRPr="004F5E08">
        <w:rPr>
          <w:rFonts w:ascii="Times New Roman" w:hAnsi="Times New Roman" w:cs="Times New Roman"/>
        </w:rPr>
        <w:t>direct effects of fire on mortality or emigration are minimal</w:t>
      </w:r>
      <w:r w:rsidR="00C63C07">
        <w:rPr>
          <w:rFonts w:ascii="Times New Roman" w:hAnsi="Times New Roman" w:cs="Times New Roman"/>
        </w:rPr>
        <w:t>. T</w:t>
      </w:r>
      <w:r w:rsidR="004F5E08">
        <w:rPr>
          <w:rFonts w:ascii="Times New Roman" w:hAnsi="Times New Roman" w:cs="Times New Roman"/>
        </w:rPr>
        <w:t xml:space="preserve">hus, </w:t>
      </w:r>
      <w:r w:rsidR="000E247C" w:rsidRPr="00E83BA1">
        <w:rPr>
          <w:rFonts w:ascii="Times New Roman" w:hAnsi="Times New Roman" w:cs="Times New Roman"/>
        </w:rPr>
        <w:t>the m</w:t>
      </w:r>
      <w:r w:rsidR="000E247C" w:rsidRPr="00DA687E">
        <w:rPr>
          <w:rFonts w:ascii="Times New Roman" w:hAnsi="Times New Roman" w:cs="Times New Roman"/>
        </w:rPr>
        <w:t xml:space="preserve">ain effects of fire on biodiversity must be </w:t>
      </w:r>
      <w:r w:rsidRPr="00DA687E">
        <w:rPr>
          <w:rFonts w:ascii="Times New Roman" w:hAnsi="Times New Roman" w:cs="Times New Roman"/>
        </w:rPr>
        <w:t xml:space="preserve">mediated </w:t>
      </w:r>
      <w:r w:rsidR="002D403C" w:rsidRPr="00DA687E">
        <w:rPr>
          <w:rFonts w:ascii="Times New Roman" w:hAnsi="Times New Roman" w:cs="Times New Roman"/>
        </w:rPr>
        <w:t>through altered</w:t>
      </w:r>
      <w:r w:rsidRPr="00DA687E">
        <w:rPr>
          <w:rFonts w:ascii="Times New Roman" w:hAnsi="Times New Roman" w:cs="Times New Roman"/>
        </w:rPr>
        <w:t xml:space="preserve"> vegetation structure</w:t>
      </w:r>
      <w:r w:rsidR="002D3C4C">
        <w:rPr>
          <w:rFonts w:ascii="Times New Roman" w:hAnsi="Times New Roman" w:cs="Times New Roman"/>
        </w:rPr>
        <w:t xml:space="preserve"> (Hempson </w:t>
      </w:r>
      <w:r w:rsidR="002D3C4C" w:rsidRPr="0022476B">
        <w:rPr>
          <w:rFonts w:ascii="Times New Roman" w:hAnsi="Times New Roman" w:cs="Times New Roman"/>
          <w:i/>
        </w:rPr>
        <w:t>et al</w:t>
      </w:r>
      <w:r w:rsidR="00ED1961">
        <w:rPr>
          <w:rFonts w:ascii="Times New Roman" w:hAnsi="Times New Roman" w:cs="Times New Roman"/>
        </w:rPr>
        <w:t>.</w:t>
      </w:r>
      <w:r w:rsidR="002D3C4C">
        <w:rPr>
          <w:rFonts w:ascii="Times New Roman" w:hAnsi="Times New Roman" w:cs="Times New Roman"/>
        </w:rPr>
        <w:t xml:space="preserve"> </w:t>
      </w:r>
      <w:r w:rsidR="003D0E66" w:rsidRPr="0022476B">
        <w:rPr>
          <w:rFonts w:ascii="Times New Roman" w:hAnsi="Times New Roman" w:cs="Times New Roman"/>
        </w:rPr>
        <w:t>2017</w:t>
      </w:r>
      <w:r w:rsidR="002D3C4C">
        <w:rPr>
          <w:rFonts w:ascii="Times New Roman" w:hAnsi="Times New Roman" w:cs="Times New Roman"/>
        </w:rPr>
        <w:t>)</w:t>
      </w:r>
      <w:r w:rsidRPr="00DA687E">
        <w:rPr>
          <w:rFonts w:ascii="Times New Roman" w:hAnsi="Times New Roman" w:cs="Times New Roman"/>
        </w:rPr>
        <w:t xml:space="preserve">. </w:t>
      </w:r>
    </w:p>
    <w:p w14:paraId="5B812582" w14:textId="3BCABBEC" w:rsidR="009E3E58" w:rsidRPr="00E83BA1" w:rsidRDefault="005E7A99" w:rsidP="00C7509D">
      <w:pPr>
        <w:spacing w:line="360" w:lineRule="auto"/>
        <w:ind w:firstLine="720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 xml:space="preserve">In addition to </w:t>
      </w:r>
      <w:r w:rsidR="009F77DF" w:rsidRPr="00DA687E">
        <w:rPr>
          <w:rFonts w:ascii="Times New Roman" w:hAnsi="Times New Roman" w:cs="Times New Roman"/>
        </w:rPr>
        <w:t xml:space="preserve">the novelty of </w:t>
      </w:r>
      <w:r w:rsidRPr="00DA687E">
        <w:rPr>
          <w:rFonts w:ascii="Times New Roman" w:hAnsi="Times New Roman" w:cs="Times New Roman"/>
        </w:rPr>
        <w:t>o</w:t>
      </w:r>
      <w:r w:rsidR="007B7B74" w:rsidRPr="00DA687E">
        <w:rPr>
          <w:rFonts w:ascii="Times New Roman" w:hAnsi="Times New Roman" w:cs="Times New Roman"/>
        </w:rPr>
        <w:t xml:space="preserve">ur </w:t>
      </w:r>
      <w:proofErr w:type="spellStart"/>
      <w:r w:rsidR="007B7B74" w:rsidRPr="00DA687E">
        <w:rPr>
          <w:rFonts w:ascii="Times New Roman" w:hAnsi="Times New Roman" w:cs="Times New Roman"/>
        </w:rPr>
        <w:t>pyrodiversity</w:t>
      </w:r>
      <w:proofErr w:type="spellEnd"/>
      <w:r w:rsidR="007B7B74" w:rsidRPr="00DA687E">
        <w:rPr>
          <w:rFonts w:ascii="Times New Roman" w:hAnsi="Times New Roman" w:cs="Times New Roman"/>
        </w:rPr>
        <w:t xml:space="preserve"> </w:t>
      </w:r>
      <w:r w:rsidR="00FC2B09">
        <w:rPr>
          <w:rFonts w:ascii="Times New Roman" w:hAnsi="Times New Roman" w:cs="Times New Roman"/>
        </w:rPr>
        <w:t>results</w:t>
      </w:r>
      <w:r w:rsidR="007B7B74" w:rsidRPr="00DA687E">
        <w:rPr>
          <w:rFonts w:ascii="Times New Roman" w:hAnsi="Times New Roman" w:cs="Times New Roman"/>
        </w:rPr>
        <w:t xml:space="preserve">, our </w:t>
      </w:r>
      <w:r w:rsidR="007D4B6B" w:rsidRPr="00E83BA1">
        <w:rPr>
          <w:rFonts w:ascii="Times New Roman" w:hAnsi="Times New Roman" w:cs="Times New Roman"/>
        </w:rPr>
        <w:t xml:space="preserve">results </w:t>
      </w:r>
      <w:r w:rsidR="00FC2B09">
        <w:rPr>
          <w:rFonts w:ascii="Times New Roman" w:hAnsi="Times New Roman" w:cs="Times New Roman"/>
        </w:rPr>
        <w:t>for</w:t>
      </w:r>
      <w:r w:rsidR="009F77DF" w:rsidRPr="00E83BA1">
        <w:rPr>
          <w:rFonts w:ascii="Times New Roman" w:hAnsi="Times New Roman" w:cs="Times New Roman"/>
        </w:rPr>
        <w:t xml:space="preserve"> </w:t>
      </w:r>
      <w:r w:rsidR="007B7B74" w:rsidRPr="00E83BA1">
        <w:rPr>
          <w:rFonts w:ascii="Times New Roman" w:hAnsi="Times New Roman" w:cs="Times New Roman"/>
        </w:rPr>
        <w:t xml:space="preserve">individual fire attributes </w:t>
      </w:r>
      <w:r w:rsidRPr="00E83BA1">
        <w:rPr>
          <w:rFonts w:ascii="Times New Roman" w:hAnsi="Times New Roman" w:cs="Times New Roman"/>
        </w:rPr>
        <w:t xml:space="preserve">also provide new information. </w:t>
      </w:r>
      <w:r w:rsidR="00AE180D" w:rsidRPr="00E83BA1">
        <w:rPr>
          <w:rFonts w:ascii="Times New Roman" w:hAnsi="Times New Roman" w:cs="Times New Roman"/>
        </w:rPr>
        <w:t xml:space="preserve">Despite </w:t>
      </w:r>
      <w:r w:rsidR="002D3C4C">
        <w:rPr>
          <w:rFonts w:ascii="Times New Roman" w:hAnsi="Times New Roman" w:cs="Times New Roman"/>
        </w:rPr>
        <w:t>common assumptions</w:t>
      </w:r>
      <w:r w:rsidR="00AE180D" w:rsidRPr="00E83BA1">
        <w:rPr>
          <w:rFonts w:ascii="Times New Roman" w:hAnsi="Times New Roman" w:cs="Times New Roman"/>
        </w:rPr>
        <w:t xml:space="preserve">, </w:t>
      </w:r>
      <w:r w:rsidR="00E05AE4" w:rsidRPr="00E83BA1">
        <w:rPr>
          <w:rFonts w:ascii="Times New Roman" w:hAnsi="Times New Roman" w:cs="Times New Roman"/>
        </w:rPr>
        <w:t xml:space="preserve">few studies </w:t>
      </w:r>
      <w:r w:rsidRPr="00E83BA1">
        <w:rPr>
          <w:rFonts w:ascii="Times New Roman" w:hAnsi="Times New Roman" w:cs="Times New Roman"/>
        </w:rPr>
        <w:t xml:space="preserve">have explored the effects of </w:t>
      </w:r>
      <w:r w:rsidR="002D3C4C">
        <w:rPr>
          <w:rFonts w:ascii="Times New Roman" w:hAnsi="Times New Roman" w:cs="Times New Roman"/>
        </w:rPr>
        <w:t>multiple</w:t>
      </w:r>
      <w:r w:rsidRPr="00E83BA1">
        <w:rPr>
          <w:rFonts w:ascii="Times New Roman" w:hAnsi="Times New Roman" w:cs="Times New Roman"/>
        </w:rPr>
        <w:t xml:space="preserve"> aspects of fire regimes on biodiversity</w:t>
      </w:r>
      <w:r w:rsidR="007B7B74" w:rsidRPr="00E83BA1">
        <w:rPr>
          <w:rFonts w:ascii="Times New Roman" w:hAnsi="Times New Roman" w:cs="Times New Roman"/>
        </w:rPr>
        <w:t xml:space="preserve">. </w:t>
      </w:r>
      <w:r w:rsidR="00E74855" w:rsidRPr="00E83BA1">
        <w:rPr>
          <w:rFonts w:ascii="Times New Roman" w:hAnsi="Times New Roman" w:cs="Times New Roman"/>
        </w:rPr>
        <w:t>S</w:t>
      </w:r>
      <w:r w:rsidR="00AB6746" w:rsidRPr="00E83BA1">
        <w:rPr>
          <w:rFonts w:ascii="Times New Roman" w:hAnsi="Times New Roman" w:cs="Times New Roman"/>
        </w:rPr>
        <w:t>everal studies have f</w:t>
      </w:r>
      <w:r w:rsidR="0056023A" w:rsidRPr="00E83BA1">
        <w:rPr>
          <w:rFonts w:ascii="Times New Roman" w:hAnsi="Times New Roman" w:cs="Times New Roman"/>
        </w:rPr>
        <w:t xml:space="preserve">ocused on time since fire </w:t>
      </w:r>
      <w:r w:rsidR="00C63C07">
        <w:rPr>
          <w:rFonts w:ascii="Times New Roman" w:hAnsi="Times New Roman" w:cs="Times New Roman"/>
        </w:rPr>
        <w:t>and</w:t>
      </w:r>
      <w:r w:rsidR="00AB6746" w:rsidRPr="00E83BA1">
        <w:rPr>
          <w:rFonts w:ascii="Times New Roman" w:hAnsi="Times New Roman" w:cs="Times New Roman"/>
        </w:rPr>
        <w:t xml:space="preserve"> found little support for the </w:t>
      </w:r>
      <w:proofErr w:type="spellStart"/>
      <w:r w:rsidR="00AB6746" w:rsidRPr="00E83BA1">
        <w:rPr>
          <w:rFonts w:ascii="Times New Roman" w:hAnsi="Times New Roman" w:cs="Times New Roman"/>
        </w:rPr>
        <w:t>pyrodiversity</w:t>
      </w:r>
      <w:proofErr w:type="spellEnd"/>
      <w:r w:rsidR="00AB6746" w:rsidRPr="00E83BA1">
        <w:rPr>
          <w:rFonts w:ascii="Times New Roman" w:hAnsi="Times New Roman" w:cs="Times New Roman"/>
        </w:rPr>
        <w:t xml:space="preserve">-biodiversity hypothesis (e.g. Taylor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AB6746" w:rsidRPr="00E83BA1">
        <w:rPr>
          <w:rFonts w:ascii="Times New Roman" w:hAnsi="Times New Roman" w:cs="Times New Roman"/>
        </w:rPr>
        <w:t xml:space="preserve"> 2011). </w:t>
      </w:r>
      <w:r w:rsidR="001278CB">
        <w:rPr>
          <w:rFonts w:ascii="Times New Roman" w:hAnsi="Times New Roman" w:cs="Times New Roman"/>
        </w:rPr>
        <w:t>S</w:t>
      </w:r>
      <w:r w:rsidR="00E74855" w:rsidRPr="00E83BA1">
        <w:rPr>
          <w:rFonts w:ascii="Times New Roman" w:hAnsi="Times New Roman" w:cs="Times New Roman"/>
        </w:rPr>
        <w:t xml:space="preserve">mall </w:t>
      </w:r>
      <w:r w:rsidR="000914CA" w:rsidRPr="00E83BA1">
        <w:rPr>
          <w:rFonts w:ascii="Times New Roman" w:hAnsi="Times New Roman" w:cs="Times New Roman"/>
        </w:rPr>
        <w:t xml:space="preserve">mammal </w:t>
      </w:r>
      <w:r w:rsidR="00E74855" w:rsidRPr="00E83BA1">
        <w:rPr>
          <w:rFonts w:ascii="Times New Roman" w:hAnsi="Times New Roman" w:cs="Times New Roman"/>
        </w:rPr>
        <w:t xml:space="preserve">declines in the savannas of northern Australia have been linked to </w:t>
      </w:r>
      <w:r w:rsidR="000914CA" w:rsidRPr="00E83BA1">
        <w:rPr>
          <w:rFonts w:ascii="Times New Roman" w:hAnsi="Times New Roman" w:cs="Times New Roman"/>
        </w:rPr>
        <w:t xml:space="preserve">large, </w:t>
      </w:r>
      <w:r w:rsidR="00827E18" w:rsidRPr="00E83BA1">
        <w:rPr>
          <w:rFonts w:ascii="Times New Roman" w:hAnsi="Times New Roman" w:cs="Times New Roman"/>
        </w:rPr>
        <w:t>high frequency fires</w:t>
      </w:r>
      <w:r w:rsidR="000914CA" w:rsidRPr="00E83BA1">
        <w:rPr>
          <w:rFonts w:ascii="Times New Roman" w:hAnsi="Times New Roman" w:cs="Times New Roman"/>
        </w:rPr>
        <w:t xml:space="preserve"> (Andersen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0914CA" w:rsidRPr="00E83BA1">
        <w:rPr>
          <w:rFonts w:ascii="Times New Roman" w:hAnsi="Times New Roman" w:cs="Times New Roman"/>
        </w:rPr>
        <w:t xml:space="preserve"> 2012; Lawes </w:t>
      </w:r>
      <w:r w:rsidR="00947DD3" w:rsidRPr="00947DD3">
        <w:rPr>
          <w:rFonts w:ascii="Times New Roman" w:hAnsi="Times New Roman" w:cs="Times New Roman"/>
          <w:i/>
        </w:rPr>
        <w:t>et al.</w:t>
      </w:r>
      <w:r w:rsidR="00C60908">
        <w:rPr>
          <w:rFonts w:ascii="Times New Roman" w:hAnsi="Times New Roman" w:cs="Times New Roman"/>
        </w:rPr>
        <w:t xml:space="preserve"> 2015)</w:t>
      </w:r>
      <w:r w:rsidR="000914CA" w:rsidRPr="00E83BA1">
        <w:rPr>
          <w:rFonts w:ascii="Times New Roman" w:hAnsi="Times New Roman" w:cs="Times New Roman"/>
        </w:rPr>
        <w:t xml:space="preserve"> counter</w:t>
      </w:r>
      <w:r w:rsidR="00C60908">
        <w:rPr>
          <w:rFonts w:ascii="Times New Roman" w:hAnsi="Times New Roman" w:cs="Times New Roman"/>
        </w:rPr>
        <w:t>ing</w:t>
      </w:r>
      <w:r w:rsidR="000914CA" w:rsidRPr="00E83BA1">
        <w:rPr>
          <w:rFonts w:ascii="Times New Roman" w:hAnsi="Times New Roman" w:cs="Times New Roman"/>
        </w:rPr>
        <w:t xml:space="preserve"> our r</w:t>
      </w:r>
      <w:r w:rsidR="002D3C4C">
        <w:rPr>
          <w:rFonts w:ascii="Times New Roman" w:hAnsi="Times New Roman" w:cs="Times New Roman"/>
        </w:rPr>
        <w:t>esults on frequency but supporting</w:t>
      </w:r>
      <w:r w:rsidR="000914CA" w:rsidRPr="00E83BA1">
        <w:rPr>
          <w:rFonts w:ascii="Times New Roman" w:hAnsi="Times New Roman" w:cs="Times New Roman"/>
        </w:rPr>
        <w:t xml:space="preserve"> our result that </w:t>
      </w:r>
      <w:r w:rsidR="00E74855" w:rsidRPr="00E83BA1">
        <w:rPr>
          <w:rFonts w:ascii="Times New Roman" w:hAnsi="Times New Roman" w:cs="Times New Roman"/>
        </w:rPr>
        <w:t xml:space="preserve">large fires </w:t>
      </w:r>
      <w:r w:rsidR="002D3C4C">
        <w:rPr>
          <w:rFonts w:ascii="Times New Roman" w:hAnsi="Times New Roman" w:cs="Times New Roman"/>
        </w:rPr>
        <w:t xml:space="preserve">generally reduce </w:t>
      </w:r>
      <w:r w:rsidR="00904D5C">
        <w:rPr>
          <w:rFonts w:ascii="Times New Roman" w:hAnsi="Times New Roman" w:cs="Times New Roman"/>
        </w:rPr>
        <w:t>richness</w:t>
      </w:r>
      <w:r w:rsidR="00E74855" w:rsidRPr="00E83BA1">
        <w:rPr>
          <w:rFonts w:ascii="Times New Roman" w:hAnsi="Times New Roman" w:cs="Times New Roman"/>
        </w:rPr>
        <w:t xml:space="preserve">. </w:t>
      </w:r>
      <w:r w:rsidR="00AB6746" w:rsidRPr="00E83BA1">
        <w:rPr>
          <w:rFonts w:ascii="Times New Roman" w:hAnsi="Times New Roman" w:cs="Times New Roman"/>
        </w:rPr>
        <w:t xml:space="preserve">Studies on </w:t>
      </w:r>
      <w:r w:rsidR="00E1014D" w:rsidRPr="00E83BA1">
        <w:rPr>
          <w:rFonts w:ascii="Times New Roman" w:hAnsi="Times New Roman" w:cs="Times New Roman"/>
        </w:rPr>
        <w:t>FRI</w:t>
      </w:r>
      <w:r w:rsidR="00AB6746" w:rsidRPr="00E83BA1">
        <w:rPr>
          <w:rFonts w:ascii="Times New Roman" w:hAnsi="Times New Roman" w:cs="Times New Roman"/>
        </w:rPr>
        <w:t xml:space="preserve"> are scarce, but findings for ants and termites from South Africa suggest no clear relationship </w:t>
      </w:r>
      <w:r w:rsidR="001B50DE">
        <w:rPr>
          <w:rFonts w:ascii="Times New Roman" w:hAnsi="Times New Roman" w:cs="Times New Roman"/>
        </w:rPr>
        <w:t xml:space="preserve">(Parr </w:t>
      </w:r>
      <w:r w:rsidR="001B50DE" w:rsidRPr="002A5C63">
        <w:rPr>
          <w:rFonts w:ascii="Times New Roman" w:hAnsi="Times New Roman" w:cs="Times New Roman"/>
          <w:i/>
        </w:rPr>
        <w:t>et al</w:t>
      </w:r>
      <w:r w:rsidR="001B50DE">
        <w:rPr>
          <w:rFonts w:ascii="Times New Roman" w:hAnsi="Times New Roman" w:cs="Times New Roman"/>
        </w:rPr>
        <w:t xml:space="preserve">. 2004, Davies </w:t>
      </w:r>
      <w:r w:rsidR="001B50DE" w:rsidRPr="002A5C63">
        <w:rPr>
          <w:rFonts w:ascii="Times New Roman" w:hAnsi="Times New Roman" w:cs="Times New Roman"/>
          <w:i/>
        </w:rPr>
        <w:t>et al</w:t>
      </w:r>
      <w:r w:rsidR="001B50DE">
        <w:rPr>
          <w:rFonts w:ascii="Times New Roman" w:hAnsi="Times New Roman" w:cs="Times New Roman"/>
        </w:rPr>
        <w:t>. 2012</w:t>
      </w:r>
      <w:r w:rsidR="00AF269F">
        <w:rPr>
          <w:rFonts w:ascii="Times New Roman" w:hAnsi="Times New Roman" w:cs="Times New Roman"/>
        </w:rPr>
        <w:t>)</w:t>
      </w:r>
      <w:r w:rsidR="000914CA" w:rsidRPr="00E83BA1">
        <w:rPr>
          <w:rFonts w:ascii="Times New Roman" w:hAnsi="Times New Roman" w:cs="Times New Roman"/>
        </w:rPr>
        <w:t>,</w:t>
      </w:r>
      <w:r w:rsidR="00827E18" w:rsidRPr="00E83BA1">
        <w:rPr>
          <w:rFonts w:ascii="Times New Roman" w:hAnsi="Times New Roman" w:cs="Times New Roman"/>
        </w:rPr>
        <w:t xml:space="preserve"> </w:t>
      </w:r>
      <w:r w:rsidR="00EC6196" w:rsidRPr="00E83BA1">
        <w:rPr>
          <w:rFonts w:ascii="Times New Roman" w:hAnsi="Times New Roman" w:cs="Times New Roman"/>
        </w:rPr>
        <w:t xml:space="preserve">in part </w:t>
      </w:r>
      <w:r w:rsidR="00827E18" w:rsidRPr="00E83BA1">
        <w:rPr>
          <w:rFonts w:ascii="Times New Roman" w:hAnsi="Times New Roman" w:cs="Times New Roman"/>
        </w:rPr>
        <w:t xml:space="preserve">this </w:t>
      </w:r>
      <w:proofErr w:type="gramStart"/>
      <w:r w:rsidR="00827E18" w:rsidRPr="00E83BA1">
        <w:rPr>
          <w:rFonts w:ascii="Times New Roman" w:hAnsi="Times New Roman" w:cs="Times New Roman"/>
        </w:rPr>
        <w:t>may  be</w:t>
      </w:r>
      <w:proofErr w:type="gramEnd"/>
      <w:r w:rsidR="00827E18" w:rsidRPr="00E83BA1">
        <w:rPr>
          <w:rFonts w:ascii="Times New Roman" w:hAnsi="Times New Roman" w:cs="Times New Roman"/>
        </w:rPr>
        <w:t xml:space="preserve"> due to </w:t>
      </w:r>
      <w:r w:rsidR="002D3C4C">
        <w:rPr>
          <w:rFonts w:ascii="Times New Roman" w:hAnsi="Times New Roman" w:cs="Times New Roman"/>
        </w:rPr>
        <w:t xml:space="preserve">experiments </w:t>
      </w:r>
      <w:r w:rsidR="00EC6196">
        <w:rPr>
          <w:rFonts w:ascii="Times New Roman" w:hAnsi="Times New Roman" w:cs="Times New Roman"/>
        </w:rPr>
        <w:t xml:space="preserve">only </w:t>
      </w:r>
      <w:r w:rsidR="002D3C4C">
        <w:rPr>
          <w:rFonts w:ascii="Times New Roman" w:hAnsi="Times New Roman" w:cs="Times New Roman"/>
        </w:rPr>
        <w:t>being carried out in dry eco</w:t>
      </w:r>
      <w:r w:rsidR="00827E18" w:rsidRPr="00E83BA1">
        <w:rPr>
          <w:rFonts w:ascii="Times New Roman" w:hAnsi="Times New Roman" w:cs="Times New Roman"/>
        </w:rPr>
        <w:t>s</w:t>
      </w:r>
      <w:r w:rsidR="00204741" w:rsidRPr="00E83BA1">
        <w:rPr>
          <w:rFonts w:ascii="Times New Roman" w:hAnsi="Times New Roman" w:cs="Times New Roman"/>
        </w:rPr>
        <w:t>ystems</w:t>
      </w:r>
      <w:r w:rsidR="00827E18" w:rsidRPr="00E83BA1">
        <w:rPr>
          <w:rFonts w:ascii="Times New Roman" w:hAnsi="Times New Roman" w:cs="Times New Roman"/>
        </w:rPr>
        <w:t>.</w:t>
      </w:r>
      <w:r w:rsidR="00AB6746" w:rsidRPr="00E83BA1">
        <w:rPr>
          <w:rFonts w:ascii="Times New Roman" w:hAnsi="Times New Roman" w:cs="Times New Roman"/>
        </w:rPr>
        <w:t xml:space="preserve"> </w:t>
      </w:r>
      <w:r w:rsidR="002E0DD1" w:rsidRPr="00E83BA1">
        <w:rPr>
          <w:rFonts w:ascii="Times New Roman" w:hAnsi="Times New Roman" w:cs="Times New Roman"/>
        </w:rPr>
        <w:t>I</w:t>
      </w:r>
      <w:r w:rsidR="007F1E9C" w:rsidRPr="00E83BA1">
        <w:rPr>
          <w:rFonts w:ascii="Times New Roman" w:hAnsi="Times New Roman" w:cs="Times New Roman"/>
        </w:rPr>
        <w:t>n</w:t>
      </w:r>
      <w:r w:rsidR="00AB6746" w:rsidRPr="00E83BA1">
        <w:rPr>
          <w:rFonts w:ascii="Times New Roman" w:hAnsi="Times New Roman" w:cs="Times New Roman"/>
        </w:rPr>
        <w:t xml:space="preserve"> Africa</w:t>
      </w:r>
      <w:r w:rsidR="005900EB">
        <w:rPr>
          <w:rFonts w:ascii="Times New Roman" w:hAnsi="Times New Roman" w:cs="Times New Roman"/>
        </w:rPr>
        <w:t>,</w:t>
      </w:r>
      <w:r w:rsidR="00AB6746" w:rsidRPr="00E83BA1">
        <w:rPr>
          <w:rFonts w:ascii="Times New Roman" w:hAnsi="Times New Roman" w:cs="Times New Roman"/>
        </w:rPr>
        <w:t xml:space="preserve"> there have been fewer studies </w:t>
      </w:r>
      <w:r w:rsidR="00930AED" w:rsidRPr="00E83BA1">
        <w:rPr>
          <w:rFonts w:ascii="Times New Roman" w:hAnsi="Times New Roman" w:cs="Times New Roman"/>
        </w:rPr>
        <w:t>o</w:t>
      </w:r>
      <w:r w:rsidR="00930AED">
        <w:rPr>
          <w:rFonts w:ascii="Times New Roman" w:hAnsi="Times New Roman" w:cs="Times New Roman"/>
        </w:rPr>
        <w:t>f</w:t>
      </w:r>
      <w:r w:rsidR="00930AED" w:rsidRPr="00E83BA1">
        <w:rPr>
          <w:rFonts w:ascii="Times New Roman" w:hAnsi="Times New Roman" w:cs="Times New Roman"/>
        </w:rPr>
        <w:t xml:space="preserve"> </w:t>
      </w:r>
      <w:r w:rsidR="00AB6746" w:rsidRPr="00E83BA1">
        <w:rPr>
          <w:rFonts w:ascii="Times New Roman" w:hAnsi="Times New Roman" w:cs="Times New Roman"/>
        </w:rPr>
        <w:t xml:space="preserve">the effects of fire on biodiversity in </w:t>
      </w:r>
      <w:r w:rsidR="00340CBD">
        <w:rPr>
          <w:rFonts w:ascii="Times New Roman" w:hAnsi="Times New Roman" w:cs="Times New Roman"/>
        </w:rPr>
        <w:t>wet</w:t>
      </w:r>
      <w:r w:rsidR="00AB6746" w:rsidRPr="00E83BA1">
        <w:rPr>
          <w:rFonts w:ascii="Times New Roman" w:hAnsi="Times New Roman" w:cs="Times New Roman"/>
        </w:rPr>
        <w:t xml:space="preserve"> than </w:t>
      </w:r>
      <w:r w:rsidR="00EC6196">
        <w:rPr>
          <w:rFonts w:ascii="Times New Roman" w:hAnsi="Times New Roman" w:cs="Times New Roman"/>
        </w:rPr>
        <w:t xml:space="preserve">in </w:t>
      </w:r>
      <w:r w:rsidR="00340CBD">
        <w:rPr>
          <w:rFonts w:ascii="Times New Roman" w:hAnsi="Times New Roman" w:cs="Times New Roman"/>
        </w:rPr>
        <w:t>dry</w:t>
      </w:r>
      <w:r w:rsidR="00AB6746" w:rsidRPr="00E83BA1">
        <w:rPr>
          <w:rFonts w:ascii="Times New Roman" w:hAnsi="Times New Roman" w:cs="Times New Roman"/>
        </w:rPr>
        <w:t xml:space="preserve"> savanna</w:t>
      </w:r>
      <w:r w:rsidR="00AF2F33">
        <w:rPr>
          <w:rFonts w:ascii="Times New Roman" w:hAnsi="Times New Roman" w:cs="Times New Roman"/>
        </w:rPr>
        <w:t>s</w:t>
      </w:r>
      <w:r w:rsidR="00AB6746" w:rsidRPr="00E83BA1">
        <w:rPr>
          <w:rFonts w:ascii="Times New Roman" w:hAnsi="Times New Roman" w:cs="Times New Roman"/>
        </w:rPr>
        <w:t>.</w:t>
      </w:r>
    </w:p>
    <w:p w14:paraId="0488E64A" w14:textId="6D91487A" w:rsidR="005855F6" w:rsidRPr="00DA687E" w:rsidRDefault="007B7B74" w:rsidP="00C7509D">
      <w:pPr>
        <w:spacing w:line="360" w:lineRule="auto"/>
        <w:ind w:firstLine="720"/>
        <w:rPr>
          <w:rFonts w:ascii="Times New Roman" w:hAnsi="Times New Roman" w:cs="Times New Roman"/>
        </w:rPr>
      </w:pPr>
      <w:r w:rsidRPr="005648AC">
        <w:rPr>
          <w:rFonts w:ascii="Times New Roman" w:hAnsi="Times New Roman" w:cs="Times New Roman"/>
        </w:rPr>
        <w:t xml:space="preserve">That high variation in fire </w:t>
      </w:r>
      <w:r w:rsidR="000A395E">
        <w:rPr>
          <w:rFonts w:ascii="Times New Roman" w:hAnsi="Times New Roman" w:cs="Times New Roman"/>
        </w:rPr>
        <w:t xml:space="preserve">season </w:t>
      </w:r>
      <w:r w:rsidRPr="005648AC">
        <w:rPr>
          <w:rFonts w:ascii="Times New Roman" w:hAnsi="Times New Roman" w:cs="Times New Roman"/>
        </w:rPr>
        <w:t xml:space="preserve">might have benefits on </w:t>
      </w:r>
      <w:r w:rsidR="00904D5C">
        <w:rPr>
          <w:rFonts w:ascii="Times New Roman" w:hAnsi="Times New Roman" w:cs="Times New Roman"/>
        </w:rPr>
        <w:t>richness</w:t>
      </w:r>
      <w:r w:rsidRPr="005648AC">
        <w:rPr>
          <w:rFonts w:ascii="Times New Roman" w:hAnsi="Times New Roman" w:cs="Times New Roman"/>
        </w:rPr>
        <w:t xml:space="preserve"> in </w:t>
      </w:r>
      <w:r w:rsidR="00340CBD">
        <w:rPr>
          <w:rFonts w:ascii="Times New Roman" w:hAnsi="Times New Roman" w:cs="Times New Roman"/>
        </w:rPr>
        <w:t>wet</w:t>
      </w:r>
      <w:r w:rsidRPr="005648AC">
        <w:rPr>
          <w:rFonts w:ascii="Times New Roman" w:hAnsi="Times New Roman" w:cs="Times New Roman"/>
        </w:rPr>
        <w:t xml:space="preserve"> savanna </w:t>
      </w:r>
      <w:r w:rsidR="00AB3B61" w:rsidRPr="005648AC">
        <w:rPr>
          <w:rFonts w:ascii="Times New Roman" w:hAnsi="Times New Roman" w:cs="Times New Roman"/>
        </w:rPr>
        <w:t>makes intuitive sense,</w:t>
      </w:r>
      <w:r w:rsidR="006A53EC" w:rsidRPr="005648AC">
        <w:rPr>
          <w:rFonts w:ascii="Times New Roman" w:hAnsi="Times New Roman" w:cs="Times New Roman"/>
        </w:rPr>
        <w:t xml:space="preserve"> </w:t>
      </w:r>
      <w:r w:rsidR="00EC6196">
        <w:rPr>
          <w:rFonts w:ascii="Times New Roman" w:hAnsi="Times New Roman" w:cs="Times New Roman"/>
        </w:rPr>
        <w:t>despite</w:t>
      </w:r>
      <w:r w:rsidR="00827E18" w:rsidRPr="005648AC">
        <w:rPr>
          <w:rFonts w:ascii="Times New Roman" w:hAnsi="Times New Roman" w:cs="Times New Roman"/>
        </w:rPr>
        <w:t xml:space="preserve"> limited </w:t>
      </w:r>
      <w:r w:rsidR="00AB3B61" w:rsidRPr="005648AC">
        <w:rPr>
          <w:rFonts w:ascii="Times New Roman" w:hAnsi="Times New Roman" w:cs="Times New Roman"/>
        </w:rPr>
        <w:t>empirical data</w:t>
      </w:r>
      <w:r w:rsidR="00EC6196">
        <w:rPr>
          <w:rFonts w:ascii="Times New Roman" w:hAnsi="Times New Roman" w:cs="Times New Roman"/>
        </w:rPr>
        <w:t xml:space="preserve"> confirming this</w:t>
      </w:r>
      <w:r w:rsidR="00AB3B61" w:rsidRPr="005648AC">
        <w:rPr>
          <w:rFonts w:ascii="Times New Roman" w:hAnsi="Times New Roman" w:cs="Times New Roman"/>
        </w:rPr>
        <w:t xml:space="preserve">. </w:t>
      </w:r>
      <w:r w:rsidR="00EC6196">
        <w:rPr>
          <w:rFonts w:ascii="Times New Roman" w:hAnsi="Times New Roman" w:cs="Times New Roman"/>
        </w:rPr>
        <w:t>The complementary insight t</w:t>
      </w:r>
      <w:r w:rsidRPr="005648AC">
        <w:rPr>
          <w:rFonts w:ascii="Times New Roman" w:hAnsi="Times New Roman" w:cs="Times New Roman"/>
        </w:rPr>
        <w:t xml:space="preserve">hat </w:t>
      </w:r>
      <w:r w:rsidR="00930AED">
        <w:rPr>
          <w:rFonts w:ascii="Times New Roman" w:hAnsi="Times New Roman" w:cs="Times New Roman"/>
        </w:rPr>
        <w:t>fire seasonal</w:t>
      </w:r>
      <w:r w:rsidR="00930AED" w:rsidRPr="005648AC">
        <w:rPr>
          <w:rFonts w:ascii="Times New Roman" w:hAnsi="Times New Roman" w:cs="Times New Roman"/>
        </w:rPr>
        <w:t xml:space="preserve"> </w:t>
      </w:r>
      <w:r w:rsidRPr="005648AC">
        <w:rPr>
          <w:rFonts w:ascii="Times New Roman" w:hAnsi="Times New Roman" w:cs="Times New Roman"/>
        </w:rPr>
        <w:t xml:space="preserve">variation within </w:t>
      </w:r>
      <w:r w:rsidR="00340CBD">
        <w:rPr>
          <w:rFonts w:ascii="Times New Roman" w:hAnsi="Times New Roman" w:cs="Times New Roman"/>
        </w:rPr>
        <w:t>dry</w:t>
      </w:r>
      <w:r w:rsidRPr="005648AC">
        <w:rPr>
          <w:rFonts w:ascii="Times New Roman" w:hAnsi="Times New Roman" w:cs="Times New Roman"/>
        </w:rPr>
        <w:t xml:space="preserve"> savanna</w:t>
      </w:r>
      <w:r w:rsidR="00E250FE" w:rsidRPr="005648AC">
        <w:rPr>
          <w:rFonts w:ascii="Times New Roman" w:hAnsi="Times New Roman" w:cs="Times New Roman"/>
        </w:rPr>
        <w:t>s</w:t>
      </w:r>
      <w:r w:rsidRPr="005648AC">
        <w:rPr>
          <w:rFonts w:ascii="Times New Roman" w:hAnsi="Times New Roman" w:cs="Times New Roman"/>
        </w:rPr>
        <w:t xml:space="preserve"> may reduce </w:t>
      </w:r>
      <w:r w:rsidR="00904D5C">
        <w:rPr>
          <w:rFonts w:ascii="Times New Roman" w:hAnsi="Times New Roman" w:cs="Times New Roman"/>
        </w:rPr>
        <w:t>richness</w:t>
      </w:r>
      <w:r w:rsidRPr="005648AC">
        <w:rPr>
          <w:rFonts w:ascii="Times New Roman" w:hAnsi="Times New Roman" w:cs="Times New Roman"/>
        </w:rPr>
        <w:t xml:space="preserve"> </w:t>
      </w:r>
      <w:r w:rsidR="00D67A96" w:rsidRPr="005648AC">
        <w:rPr>
          <w:rFonts w:ascii="Times New Roman" w:hAnsi="Times New Roman" w:cs="Times New Roman"/>
        </w:rPr>
        <w:t xml:space="preserve">has </w:t>
      </w:r>
      <w:r w:rsidR="00930AED">
        <w:rPr>
          <w:rFonts w:ascii="Times New Roman" w:hAnsi="Times New Roman" w:cs="Times New Roman"/>
        </w:rPr>
        <w:t>not previously been</w:t>
      </w:r>
      <w:r w:rsidR="00C60908">
        <w:rPr>
          <w:rFonts w:ascii="Times New Roman" w:hAnsi="Times New Roman" w:cs="Times New Roman"/>
        </w:rPr>
        <w:t xml:space="preserve"> considered</w:t>
      </w:r>
      <w:r w:rsidR="00AF269F">
        <w:rPr>
          <w:rFonts w:ascii="Times New Roman" w:hAnsi="Times New Roman" w:cs="Times New Roman"/>
        </w:rPr>
        <w:t>, but s</w:t>
      </w:r>
      <w:r w:rsidR="00B43A68" w:rsidRPr="002A5C63">
        <w:rPr>
          <w:rFonts w:ascii="Times New Roman" w:hAnsi="Times New Roman" w:cs="Times New Roman"/>
        </w:rPr>
        <w:t>uch differences between wet and dry savannas are reasonable. Changes i</w:t>
      </w:r>
      <w:r w:rsidR="00B43A68" w:rsidRPr="00554536">
        <w:rPr>
          <w:rFonts w:ascii="Times New Roman" w:hAnsi="Times New Roman" w:cs="Times New Roman"/>
        </w:rPr>
        <w:t>n the seasonal</w:t>
      </w:r>
      <w:r w:rsidR="00930AED">
        <w:rPr>
          <w:rFonts w:ascii="Times New Roman" w:hAnsi="Times New Roman" w:cs="Times New Roman"/>
        </w:rPr>
        <w:t>ity</w:t>
      </w:r>
      <w:r w:rsidR="00B43A68" w:rsidRPr="00554536">
        <w:rPr>
          <w:rFonts w:ascii="Times New Roman" w:hAnsi="Times New Roman" w:cs="Times New Roman"/>
        </w:rPr>
        <w:t xml:space="preserve"> of fires a</w:t>
      </w:r>
      <w:r w:rsidR="00B43A68" w:rsidRPr="002A5C63">
        <w:rPr>
          <w:rFonts w:ascii="Times New Roman" w:hAnsi="Times New Roman" w:cs="Times New Roman"/>
        </w:rPr>
        <w:t xml:space="preserve">ffect both forage availability and fire intensity. Early fires </w:t>
      </w:r>
      <w:r w:rsidR="00930AED">
        <w:rPr>
          <w:rFonts w:ascii="Times New Roman" w:hAnsi="Times New Roman" w:cs="Times New Roman"/>
        </w:rPr>
        <w:t>are cooler and</w:t>
      </w:r>
      <w:r w:rsidR="00B43A68" w:rsidRPr="002A5C63">
        <w:rPr>
          <w:rFonts w:ascii="Times New Roman" w:hAnsi="Times New Roman" w:cs="Times New Roman"/>
        </w:rPr>
        <w:t xml:space="preserve"> patch</w:t>
      </w:r>
      <w:r w:rsidR="00930AED">
        <w:rPr>
          <w:rFonts w:ascii="Times New Roman" w:hAnsi="Times New Roman" w:cs="Times New Roman"/>
        </w:rPr>
        <w:t>ier</w:t>
      </w:r>
      <w:r w:rsidR="00B43A68" w:rsidRPr="002A5C63">
        <w:rPr>
          <w:rFonts w:ascii="Times New Roman" w:hAnsi="Times New Roman" w:cs="Times New Roman"/>
        </w:rPr>
        <w:t>, while late fires create more complete burn</w:t>
      </w:r>
      <w:r w:rsidR="00930AED">
        <w:rPr>
          <w:rFonts w:ascii="Times New Roman" w:hAnsi="Times New Roman" w:cs="Times New Roman"/>
        </w:rPr>
        <w:t>s</w:t>
      </w:r>
      <w:r w:rsidR="00B43A68" w:rsidRPr="002A5C63">
        <w:rPr>
          <w:rFonts w:ascii="Times New Roman" w:hAnsi="Times New Roman" w:cs="Times New Roman"/>
        </w:rPr>
        <w:t xml:space="preserve"> and </w:t>
      </w:r>
      <w:r w:rsidR="00930AED">
        <w:rPr>
          <w:rFonts w:ascii="Times New Roman" w:hAnsi="Times New Roman" w:cs="Times New Roman"/>
        </w:rPr>
        <w:t>are often</w:t>
      </w:r>
      <w:r w:rsidR="00B43A68" w:rsidRPr="002A5C63">
        <w:rPr>
          <w:rFonts w:ascii="Times New Roman" w:hAnsi="Times New Roman" w:cs="Times New Roman"/>
        </w:rPr>
        <w:t xml:space="preserve"> more intense (Williams 1998). In wet savannas variability in fire season would </w:t>
      </w:r>
      <w:r w:rsidR="00930AED">
        <w:rPr>
          <w:rFonts w:ascii="Times New Roman" w:hAnsi="Times New Roman" w:cs="Times New Roman"/>
        </w:rPr>
        <w:t>increase</w:t>
      </w:r>
      <w:r w:rsidR="00B43A68" w:rsidRPr="002A5C63">
        <w:rPr>
          <w:rFonts w:ascii="Times New Roman" w:hAnsi="Times New Roman" w:cs="Times New Roman"/>
        </w:rPr>
        <w:t xml:space="preserve"> variability in both woody and grass structur</w:t>
      </w:r>
      <w:r w:rsidR="00541354">
        <w:rPr>
          <w:rFonts w:ascii="Times New Roman" w:hAnsi="Times New Roman" w:cs="Times New Roman"/>
        </w:rPr>
        <w:t>e</w:t>
      </w:r>
      <w:r w:rsidR="00B43A68" w:rsidRPr="002A5C63">
        <w:rPr>
          <w:rFonts w:ascii="Times New Roman" w:hAnsi="Times New Roman" w:cs="Times New Roman"/>
        </w:rPr>
        <w:t xml:space="preserve">, thereby increasing habitat </w:t>
      </w:r>
      <w:r w:rsidR="00541354">
        <w:rPr>
          <w:rFonts w:ascii="Times New Roman" w:hAnsi="Times New Roman" w:cs="Times New Roman"/>
        </w:rPr>
        <w:t>heterogeneity</w:t>
      </w:r>
      <w:r w:rsidR="00FC2B09">
        <w:rPr>
          <w:rFonts w:ascii="Times New Roman" w:hAnsi="Times New Roman" w:cs="Times New Roman"/>
        </w:rPr>
        <w:t>. Burned sites in wet areas</w:t>
      </w:r>
      <w:r w:rsidR="00A94582">
        <w:rPr>
          <w:rFonts w:ascii="Times New Roman" w:hAnsi="Times New Roman" w:cs="Times New Roman"/>
        </w:rPr>
        <w:t xml:space="preserve"> </w:t>
      </w:r>
      <w:r w:rsidR="00B43A68" w:rsidRPr="002A5C63">
        <w:rPr>
          <w:rFonts w:ascii="Times New Roman" w:hAnsi="Times New Roman" w:cs="Times New Roman"/>
        </w:rPr>
        <w:t>flush new grow</w:t>
      </w:r>
      <w:r w:rsidR="00AF269F" w:rsidRPr="00AF269F">
        <w:rPr>
          <w:rFonts w:ascii="Times New Roman" w:hAnsi="Times New Roman" w:cs="Times New Roman"/>
        </w:rPr>
        <w:t>th within days,</w:t>
      </w:r>
      <w:r w:rsidR="00B43A68" w:rsidRPr="002A5C63">
        <w:rPr>
          <w:rFonts w:ascii="Times New Roman" w:hAnsi="Times New Roman" w:cs="Times New Roman"/>
        </w:rPr>
        <w:t xml:space="preserve"> maintaining some forage</w:t>
      </w:r>
      <w:r w:rsidR="00554536">
        <w:rPr>
          <w:rFonts w:ascii="Times New Roman" w:hAnsi="Times New Roman" w:cs="Times New Roman"/>
        </w:rPr>
        <w:t xml:space="preserve"> (grass </w:t>
      </w:r>
      <w:r w:rsidR="00541354">
        <w:rPr>
          <w:rFonts w:ascii="Times New Roman" w:hAnsi="Times New Roman" w:cs="Times New Roman"/>
        </w:rPr>
        <w:t xml:space="preserve">and </w:t>
      </w:r>
      <w:r w:rsidR="00554536">
        <w:rPr>
          <w:rFonts w:ascii="Times New Roman" w:hAnsi="Times New Roman" w:cs="Times New Roman"/>
        </w:rPr>
        <w:t>seeds)</w:t>
      </w:r>
      <w:r w:rsidR="00B43A68" w:rsidRPr="002A5C63">
        <w:rPr>
          <w:rFonts w:ascii="Times New Roman" w:hAnsi="Times New Roman" w:cs="Times New Roman"/>
        </w:rPr>
        <w:t xml:space="preserve"> throughout the season. However</w:t>
      </w:r>
      <w:r w:rsidR="00FC2B09">
        <w:rPr>
          <w:rFonts w:ascii="Times New Roman" w:hAnsi="Times New Roman" w:cs="Times New Roman"/>
        </w:rPr>
        <w:t>,</w:t>
      </w:r>
      <w:r w:rsidR="00B43A68" w:rsidRPr="002A5C63">
        <w:rPr>
          <w:rFonts w:ascii="Times New Roman" w:hAnsi="Times New Roman" w:cs="Times New Roman"/>
        </w:rPr>
        <w:t xml:space="preserve"> in dry savannas there is often </w:t>
      </w:r>
      <w:r w:rsidR="00AF269F">
        <w:rPr>
          <w:rFonts w:ascii="Times New Roman" w:hAnsi="Times New Roman" w:cs="Times New Roman"/>
        </w:rPr>
        <w:t>insufficient</w:t>
      </w:r>
      <w:r w:rsidR="00B43A68" w:rsidRPr="002A5C63">
        <w:rPr>
          <w:rFonts w:ascii="Times New Roman" w:hAnsi="Times New Roman" w:cs="Times New Roman"/>
        </w:rPr>
        <w:t xml:space="preserve"> </w:t>
      </w:r>
      <w:r w:rsidR="00541354">
        <w:rPr>
          <w:rFonts w:ascii="Times New Roman" w:hAnsi="Times New Roman" w:cs="Times New Roman"/>
        </w:rPr>
        <w:t xml:space="preserve">soil </w:t>
      </w:r>
      <w:r w:rsidR="00B43A68" w:rsidRPr="002A5C63">
        <w:rPr>
          <w:rFonts w:ascii="Times New Roman" w:hAnsi="Times New Roman" w:cs="Times New Roman"/>
        </w:rPr>
        <w:t xml:space="preserve">moisture for a post-fire flush, and the impact of early or late-season fires on food availability might have </w:t>
      </w:r>
      <w:r w:rsidR="00FC2B09">
        <w:rPr>
          <w:rFonts w:ascii="Times New Roman" w:hAnsi="Times New Roman" w:cs="Times New Roman"/>
        </w:rPr>
        <w:t xml:space="preserve">a </w:t>
      </w:r>
      <w:r w:rsidR="00B43A68" w:rsidRPr="002A5C63">
        <w:rPr>
          <w:rFonts w:ascii="Times New Roman" w:hAnsi="Times New Roman" w:cs="Times New Roman"/>
        </w:rPr>
        <w:t>more negative effect than the positive impact</w:t>
      </w:r>
      <w:r w:rsidR="009930FF">
        <w:rPr>
          <w:rFonts w:ascii="Times New Roman" w:hAnsi="Times New Roman" w:cs="Times New Roman"/>
        </w:rPr>
        <w:t xml:space="preserve"> of generating slight structural variation</w:t>
      </w:r>
      <w:r w:rsidR="00AF269F">
        <w:rPr>
          <w:rFonts w:ascii="Times New Roman" w:hAnsi="Times New Roman" w:cs="Times New Roman"/>
        </w:rPr>
        <w:t>.</w:t>
      </w:r>
      <w:r w:rsidR="00661193" w:rsidRPr="00554536">
        <w:rPr>
          <w:rFonts w:ascii="Times New Roman" w:hAnsi="Times New Roman" w:cs="Times New Roman"/>
        </w:rPr>
        <w:t xml:space="preserve"> </w:t>
      </w:r>
      <w:r w:rsidR="00661193" w:rsidRPr="005648AC">
        <w:rPr>
          <w:rFonts w:ascii="Times New Roman" w:hAnsi="Times New Roman" w:cs="Times New Roman"/>
        </w:rPr>
        <w:t xml:space="preserve">Consequently, in </w:t>
      </w:r>
      <w:r w:rsidR="00340CBD">
        <w:rPr>
          <w:rFonts w:ascii="Times New Roman" w:hAnsi="Times New Roman" w:cs="Times New Roman"/>
        </w:rPr>
        <w:t>wet</w:t>
      </w:r>
      <w:r w:rsidR="00661193" w:rsidRPr="005648AC">
        <w:rPr>
          <w:rFonts w:ascii="Times New Roman" w:hAnsi="Times New Roman" w:cs="Times New Roman"/>
        </w:rPr>
        <w:t xml:space="preserve"> savannas fires in </w:t>
      </w:r>
      <w:r w:rsidR="00C43F21" w:rsidRPr="005648AC">
        <w:rPr>
          <w:rFonts w:ascii="Times New Roman" w:hAnsi="Times New Roman" w:cs="Times New Roman"/>
        </w:rPr>
        <w:t xml:space="preserve">both </w:t>
      </w:r>
      <w:r w:rsidR="00661193" w:rsidRPr="005648AC">
        <w:rPr>
          <w:rFonts w:ascii="Times New Roman" w:hAnsi="Times New Roman" w:cs="Times New Roman"/>
        </w:rPr>
        <w:t xml:space="preserve">early </w:t>
      </w:r>
      <w:r w:rsidR="00C43F21" w:rsidRPr="005648AC">
        <w:rPr>
          <w:rFonts w:ascii="Times New Roman" w:hAnsi="Times New Roman" w:cs="Times New Roman"/>
        </w:rPr>
        <w:t xml:space="preserve">and </w:t>
      </w:r>
      <w:r w:rsidR="00661193" w:rsidRPr="005648AC">
        <w:rPr>
          <w:rFonts w:ascii="Times New Roman" w:hAnsi="Times New Roman" w:cs="Times New Roman"/>
        </w:rPr>
        <w:t xml:space="preserve">late seasons </w:t>
      </w:r>
      <w:r w:rsidR="00541354">
        <w:rPr>
          <w:rFonts w:ascii="Times New Roman" w:hAnsi="Times New Roman" w:cs="Times New Roman"/>
        </w:rPr>
        <w:t>could</w:t>
      </w:r>
      <w:r w:rsidR="00661193" w:rsidRPr="005648AC">
        <w:rPr>
          <w:rFonts w:ascii="Times New Roman" w:hAnsi="Times New Roman" w:cs="Times New Roman"/>
        </w:rPr>
        <w:t xml:space="preserve"> </w:t>
      </w:r>
      <w:r w:rsidR="007352F8">
        <w:rPr>
          <w:rFonts w:ascii="Times New Roman" w:hAnsi="Times New Roman" w:cs="Times New Roman"/>
        </w:rPr>
        <w:t>alter</w:t>
      </w:r>
      <w:r w:rsidR="007352F8" w:rsidRPr="005648AC">
        <w:rPr>
          <w:rFonts w:ascii="Times New Roman" w:hAnsi="Times New Roman" w:cs="Times New Roman"/>
        </w:rPr>
        <w:t xml:space="preserve"> </w:t>
      </w:r>
      <w:r w:rsidR="00661193" w:rsidRPr="005648AC">
        <w:rPr>
          <w:rFonts w:ascii="Times New Roman" w:hAnsi="Times New Roman" w:cs="Times New Roman"/>
        </w:rPr>
        <w:t xml:space="preserve">vegetation structure and hence </w:t>
      </w:r>
      <w:r w:rsidR="00904D5C">
        <w:rPr>
          <w:rFonts w:ascii="Times New Roman" w:hAnsi="Times New Roman" w:cs="Times New Roman"/>
        </w:rPr>
        <w:t>richness</w:t>
      </w:r>
      <w:r w:rsidR="00661193" w:rsidRPr="005648AC">
        <w:rPr>
          <w:rFonts w:ascii="Times New Roman" w:hAnsi="Times New Roman" w:cs="Times New Roman"/>
        </w:rPr>
        <w:t xml:space="preserve">, but similar </w:t>
      </w:r>
      <w:r w:rsidR="00A33C4C">
        <w:rPr>
          <w:rFonts w:ascii="Times New Roman" w:hAnsi="Times New Roman" w:cs="Times New Roman"/>
        </w:rPr>
        <w:t xml:space="preserve">structural </w:t>
      </w:r>
      <w:r w:rsidR="00661193" w:rsidRPr="005648AC">
        <w:rPr>
          <w:rFonts w:ascii="Times New Roman" w:hAnsi="Times New Roman" w:cs="Times New Roman"/>
        </w:rPr>
        <w:t xml:space="preserve">effects are unlikely in </w:t>
      </w:r>
      <w:r w:rsidR="00340CBD">
        <w:rPr>
          <w:rFonts w:ascii="Times New Roman" w:hAnsi="Times New Roman" w:cs="Times New Roman"/>
        </w:rPr>
        <w:t>dry</w:t>
      </w:r>
      <w:r w:rsidR="00661193" w:rsidRPr="005648AC">
        <w:rPr>
          <w:rFonts w:ascii="Times New Roman" w:hAnsi="Times New Roman" w:cs="Times New Roman"/>
        </w:rPr>
        <w:t xml:space="preserve"> savanna</w:t>
      </w:r>
      <w:r w:rsidR="00A33C4C">
        <w:rPr>
          <w:rFonts w:ascii="Times New Roman" w:hAnsi="Times New Roman" w:cs="Times New Roman"/>
        </w:rPr>
        <w:t xml:space="preserve"> where direct </w:t>
      </w:r>
      <w:r w:rsidR="007352F8">
        <w:rPr>
          <w:rFonts w:ascii="Times New Roman" w:hAnsi="Times New Roman" w:cs="Times New Roman"/>
        </w:rPr>
        <w:t>effec</w:t>
      </w:r>
      <w:r w:rsidR="00A33C4C">
        <w:rPr>
          <w:rFonts w:ascii="Times New Roman" w:hAnsi="Times New Roman" w:cs="Times New Roman"/>
        </w:rPr>
        <w:t>ts of reduced forage may be magnified</w:t>
      </w:r>
      <w:r w:rsidR="00EC6196">
        <w:rPr>
          <w:rFonts w:ascii="Times New Roman" w:hAnsi="Times New Roman" w:cs="Times New Roman"/>
        </w:rPr>
        <w:t>; optimal management in such regions would involve a consistent pattern of late season fires</w:t>
      </w:r>
      <w:r w:rsidR="00661193" w:rsidRPr="005648AC">
        <w:rPr>
          <w:rFonts w:ascii="Times New Roman" w:hAnsi="Times New Roman" w:cs="Times New Roman"/>
        </w:rPr>
        <w:t>.</w:t>
      </w:r>
      <w:r w:rsidR="00661193" w:rsidRPr="00AA5231">
        <w:rPr>
          <w:rFonts w:ascii="Times New Roman" w:hAnsi="Times New Roman" w:cs="Times New Roman"/>
        </w:rPr>
        <w:t xml:space="preserve"> </w:t>
      </w:r>
    </w:p>
    <w:p w14:paraId="12F7543E" w14:textId="7D8BC306" w:rsidR="005855F6" w:rsidRPr="00A52E57" w:rsidRDefault="00FC2B09" w:rsidP="00C7509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>
        <w:rPr>
          <w:rFonts w:ascii="Times New Roman" w:hAnsi="Times New Roman" w:cs="Times New Roman"/>
        </w:rPr>
        <w:t xml:space="preserve"> can be manipulated, o</w:t>
      </w:r>
      <w:r w:rsidR="00F83A23">
        <w:rPr>
          <w:rFonts w:ascii="Times New Roman" w:hAnsi="Times New Roman" w:cs="Times New Roman"/>
        </w:rPr>
        <w:t>ur study provides</w:t>
      </w:r>
      <w:r w:rsidR="007B7B74" w:rsidRPr="00DA687E">
        <w:rPr>
          <w:rFonts w:ascii="Times New Roman" w:hAnsi="Times New Roman" w:cs="Times New Roman"/>
        </w:rPr>
        <w:t xml:space="preserve"> clear management recommendations. Comparisons of </w:t>
      </w:r>
      <w:proofErr w:type="spellStart"/>
      <w:r w:rsidR="007B7B74" w:rsidRPr="00DA687E">
        <w:rPr>
          <w:rFonts w:ascii="Times New Roman" w:hAnsi="Times New Roman" w:cs="Times New Roman"/>
        </w:rPr>
        <w:t>pyrodiversity</w:t>
      </w:r>
      <w:proofErr w:type="spellEnd"/>
      <w:r w:rsidR="007B7B74" w:rsidRPr="00DA687E">
        <w:rPr>
          <w:rFonts w:ascii="Times New Roman" w:hAnsi="Times New Roman" w:cs="Times New Roman"/>
        </w:rPr>
        <w:t xml:space="preserve"> inside and outside protected areas showed no</w:t>
      </w:r>
      <w:r w:rsidR="00A33C4C">
        <w:rPr>
          <w:rFonts w:ascii="Times New Roman" w:hAnsi="Times New Roman" w:cs="Times New Roman"/>
        </w:rPr>
        <w:t xml:space="preserve"> overall</w:t>
      </w:r>
      <w:r w:rsidR="007B7B74" w:rsidRPr="00DA687E">
        <w:rPr>
          <w:rFonts w:ascii="Times New Roman" w:hAnsi="Times New Roman" w:cs="Times New Roman"/>
        </w:rPr>
        <w:t xml:space="preserve"> effect of protection on </w:t>
      </w:r>
      <w:proofErr w:type="spellStart"/>
      <w:r w:rsidR="007B7B74" w:rsidRPr="00DA687E">
        <w:rPr>
          <w:rFonts w:ascii="Times New Roman" w:hAnsi="Times New Roman" w:cs="Times New Roman"/>
        </w:rPr>
        <w:t>pyrodiversity</w:t>
      </w:r>
      <w:proofErr w:type="spellEnd"/>
      <w:r w:rsidR="007B7B74" w:rsidRPr="00DA687E">
        <w:rPr>
          <w:rFonts w:ascii="Times New Roman" w:hAnsi="Times New Roman" w:cs="Times New Roman"/>
        </w:rPr>
        <w:t xml:space="preserve">. </w:t>
      </w:r>
      <w:r w:rsidR="003A42BD" w:rsidRPr="00DA687E">
        <w:rPr>
          <w:rFonts w:ascii="Times New Roman" w:hAnsi="Times New Roman" w:cs="Times New Roman"/>
        </w:rPr>
        <w:t>Yet</w:t>
      </w:r>
      <w:r w:rsidR="007B7B74" w:rsidRPr="00DA687E">
        <w:rPr>
          <w:rFonts w:ascii="Times New Roman" w:hAnsi="Times New Roman" w:cs="Times New Roman"/>
        </w:rPr>
        <w:t xml:space="preserve">, individual </w:t>
      </w:r>
      <w:proofErr w:type="spellStart"/>
      <w:r w:rsidR="007B7B74" w:rsidRPr="00DA687E">
        <w:rPr>
          <w:rFonts w:ascii="Times New Roman" w:hAnsi="Times New Roman" w:cs="Times New Roman"/>
        </w:rPr>
        <w:t>pyrodiversity</w:t>
      </w:r>
      <w:proofErr w:type="spellEnd"/>
      <w:r w:rsidR="007B7B74" w:rsidRPr="00DA687E">
        <w:rPr>
          <w:rFonts w:ascii="Times New Roman" w:hAnsi="Times New Roman" w:cs="Times New Roman"/>
        </w:rPr>
        <w:t xml:space="preserve"> </w:t>
      </w:r>
      <w:r w:rsidR="00711723">
        <w:rPr>
          <w:rFonts w:ascii="Times New Roman" w:hAnsi="Times New Roman" w:cs="Times New Roman"/>
        </w:rPr>
        <w:t>components</w:t>
      </w:r>
      <w:r w:rsidR="00711723" w:rsidRPr="00DA687E">
        <w:rPr>
          <w:rFonts w:ascii="Times New Roman" w:hAnsi="Times New Roman" w:cs="Times New Roman"/>
        </w:rPr>
        <w:t xml:space="preserve"> </w:t>
      </w:r>
      <w:r w:rsidR="007B7B74" w:rsidRPr="00DA687E">
        <w:rPr>
          <w:rFonts w:ascii="Times New Roman" w:hAnsi="Times New Roman" w:cs="Times New Roman"/>
        </w:rPr>
        <w:t>differ</w:t>
      </w:r>
      <w:r w:rsidR="00C66ECB">
        <w:rPr>
          <w:rFonts w:ascii="Times New Roman" w:hAnsi="Times New Roman" w:cs="Times New Roman"/>
        </w:rPr>
        <w:t>ed</w:t>
      </w:r>
      <w:r w:rsidR="007B7B74" w:rsidRPr="00DA687E">
        <w:rPr>
          <w:rFonts w:ascii="Times New Roman" w:hAnsi="Times New Roman" w:cs="Times New Roman"/>
        </w:rPr>
        <w:t xml:space="preserve"> across protected area boundaries, </w:t>
      </w:r>
      <w:r w:rsidR="001317AD">
        <w:rPr>
          <w:rFonts w:ascii="Times New Roman" w:hAnsi="Times New Roman" w:cs="Times New Roman"/>
        </w:rPr>
        <w:t>imply</w:t>
      </w:r>
      <w:r w:rsidR="00C66ECB">
        <w:rPr>
          <w:rFonts w:ascii="Times New Roman" w:hAnsi="Times New Roman" w:cs="Times New Roman"/>
        </w:rPr>
        <w:t xml:space="preserve">ing management </w:t>
      </w:r>
      <w:r w:rsidR="00AD1A71">
        <w:rPr>
          <w:rFonts w:ascii="Times New Roman" w:hAnsi="Times New Roman" w:cs="Times New Roman"/>
        </w:rPr>
        <w:t>can alter</w:t>
      </w:r>
      <w:r w:rsidR="00C66ECB">
        <w:rPr>
          <w:rFonts w:ascii="Times New Roman" w:hAnsi="Times New Roman" w:cs="Times New Roman"/>
        </w:rPr>
        <w:t xml:space="preserve"> components of </w:t>
      </w:r>
      <w:proofErr w:type="spellStart"/>
      <w:r w:rsidR="00C66ECB">
        <w:rPr>
          <w:rFonts w:ascii="Times New Roman" w:hAnsi="Times New Roman" w:cs="Times New Roman"/>
        </w:rPr>
        <w:t>pyrodiversity</w:t>
      </w:r>
      <w:proofErr w:type="spellEnd"/>
      <w:r w:rsidR="00C66ECB">
        <w:rPr>
          <w:rFonts w:ascii="Times New Roman" w:hAnsi="Times New Roman" w:cs="Times New Roman"/>
        </w:rPr>
        <w:t xml:space="preserve"> in contrasting ways </w:t>
      </w:r>
      <w:r>
        <w:rPr>
          <w:rFonts w:ascii="Times New Roman" w:hAnsi="Times New Roman" w:cs="Times New Roman"/>
        </w:rPr>
        <w:t>that together</w:t>
      </w:r>
      <w:r w:rsidR="00C66ECB">
        <w:rPr>
          <w:rFonts w:ascii="Times New Roman" w:hAnsi="Times New Roman" w:cs="Times New Roman"/>
        </w:rPr>
        <w:t xml:space="preserve"> generate similar levels of </w:t>
      </w:r>
      <w:proofErr w:type="spellStart"/>
      <w:r w:rsidR="00C66ECB">
        <w:rPr>
          <w:rFonts w:ascii="Times New Roman" w:hAnsi="Times New Roman" w:cs="Times New Roman"/>
        </w:rPr>
        <w:t>pyrodiversity</w:t>
      </w:r>
      <w:proofErr w:type="spellEnd"/>
      <w:r w:rsidR="00C66ECB">
        <w:rPr>
          <w:rFonts w:ascii="Times New Roman" w:hAnsi="Times New Roman" w:cs="Times New Roman"/>
        </w:rPr>
        <w:t xml:space="preserve"> </w:t>
      </w:r>
      <w:r w:rsidR="00FE0205" w:rsidRPr="00E83BA1">
        <w:rPr>
          <w:rFonts w:ascii="Times New Roman" w:hAnsi="Times New Roman" w:cs="Times New Roman"/>
        </w:rPr>
        <w:t xml:space="preserve">(see Hempson, </w:t>
      </w:r>
      <w:r w:rsidR="003D0E66">
        <w:rPr>
          <w:rFonts w:ascii="Times New Roman" w:hAnsi="Times New Roman" w:cs="Times New Roman"/>
        </w:rPr>
        <w:t>2017</w:t>
      </w:r>
      <w:r w:rsidR="00FE0205" w:rsidRPr="00E83BA1">
        <w:rPr>
          <w:rFonts w:ascii="Times New Roman" w:hAnsi="Times New Roman" w:cs="Times New Roman"/>
        </w:rPr>
        <w:t>)</w:t>
      </w:r>
      <w:r w:rsidR="00C66ECB">
        <w:rPr>
          <w:rFonts w:ascii="Times New Roman" w:hAnsi="Times New Roman" w:cs="Times New Roman"/>
        </w:rPr>
        <w:t>.</w:t>
      </w:r>
      <w:r w:rsidR="007B7B74" w:rsidRPr="00E83BA1">
        <w:rPr>
          <w:rFonts w:ascii="Times New Roman" w:hAnsi="Times New Roman" w:cs="Times New Roman"/>
        </w:rPr>
        <w:t xml:space="preserve"> </w:t>
      </w:r>
      <w:r w:rsidR="00A33C4C">
        <w:rPr>
          <w:rFonts w:ascii="Times New Roman" w:hAnsi="Times New Roman" w:cs="Times New Roman"/>
        </w:rPr>
        <w:t>Our results</w:t>
      </w:r>
      <w:r w:rsidR="007B7B74" w:rsidRPr="00E83BA1">
        <w:rPr>
          <w:rFonts w:ascii="Times New Roman" w:hAnsi="Times New Roman" w:cs="Times New Roman"/>
        </w:rPr>
        <w:t xml:space="preserve"> </w:t>
      </w:r>
      <w:r w:rsidR="00F83A23">
        <w:rPr>
          <w:rFonts w:ascii="Times New Roman" w:hAnsi="Times New Roman" w:cs="Times New Roman"/>
        </w:rPr>
        <w:t>indicate</w:t>
      </w:r>
      <w:r w:rsidR="00F83A23" w:rsidRPr="00E83BA1">
        <w:rPr>
          <w:rFonts w:ascii="Times New Roman" w:hAnsi="Times New Roman" w:cs="Times New Roman"/>
        </w:rPr>
        <w:t xml:space="preserve"> </w:t>
      </w:r>
      <w:r w:rsidR="007B7B74" w:rsidRPr="00E83BA1">
        <w:rPr>
          <w:rFonts w:ascii="Times New Roman" w:hAnsi="Times New Roman" w:cs="Times New Roman"/>
        </w:rPr>
        <w:t xml:space="preserve">that in </w:t>
      </w:r>
      <w:r w:rsidR="00340CBD">
        <w:rPr>
          <w:rFonts w:ascii="Times New Roman" w:hAnsi="Times New Roman" w:cs="Times New Roman"/>
        </w:rPr>
        <w:t>wet</w:t>
      </w:r>
      <w:r w:rsidR="007B7B74" w:rsidRPr="00E83BA1">
        <w:rPr>
          <w:rFonts w:ascii="Times New Roman" w:hAnsi="Times New Roman" w:cs="Times New Roman"/>
        </w:rPr>
        <w:t xml:space="preserve"> savannas, managing directly for </w:t>
      </w:r>
      <w:proofErr w:type="spellStart"/>
      <w:r w:rsidR="007B7B74" w:rsidRPr="00E83BA1">
        <w:rPr>
          <w:rFonts w:ascii="Times New Roman" w:hAnsi="Times New Roman" w:cs="Times New Roman"/>
        </w:rPr>
        <w:t>pyrodiversity</w:t>
      </w:r>
      <w:proofErr w:type="spellEnd"/>
      <w:r w:rsidR="003A42BD" w:rsidRPr="00E83BA1">
        <w:rPr>
          <w:rFonts w:ascii="Times New Roman" w:hAnsi="Times New Roman" w:cs="Times New Roman"/>
        </w:rPr>
        <w:t xml:space="preserve"> could be beneficial</w:t>
      </w:r>
      <w:r w:rsidR="00711723">
        <w:rPr>
          <w:rFonts w:ascii="Times New Roman" w:hAnsi="Times New Roman" w:cs="Times New Roman"/>
        </w:rPr>
        <w:t xml:space="preserve"> through</w:t>
      </w:r>
      <w:r w:rsidR="003A42BD" w:rsidRPr="00E83BA1">
        <w:rPr>
          <w:rFonts w:ascii="Times New Roman" w:hAnsi="Times New Roman" w:cs="Times New Roman"/>
        </w:rPr>
        <w:t xml:space="preserve"> increasing </w:t>
      </w:r>
      <w:r w:rsidR="007B7B74" w:rsidRPr="00E83BA1">
        <w:rPr>
          <w:rFonts w:ascii="Times New Roman" w:hAnsi="Times New Roman" w:cs="Times New Roman"/>
        </w:rPr>
        <w:t>variation in seasonality</w:t>
      </w:r>
      <w:r w:rsidR="00BA1200">
        <w:rPr>
          <w:rFonts w:ascii="Times New Roman" w:hAnsi="Times New Roman" w:cs="Times New Roman"/>
        </w:rPr>
        <w:t xml:space="preserve"> and area</w:t>
      </w:r>
      <w:r w:rsidR="00EC6196">
        <w:rPr>
          <w:rFonts w:ascii="Times New Roman" w:hAnsi="Times New Roman" w:cs="Times New Roman"/>
        </w:rPr>
        <w:t xml:space="preserve"> burnt</w:t>
      </w:r>
      <w:r w:rsidR="003A42BD" w:rsidRPr="00E83BA1">
        <w:rPr>
          <w:rFonts w:ascii="Times New Roman" w:hAnsi="Times New Roman" w:cs="Times New Roman"/>
        </w:rPr>
        <w:t xml:space="preserve">. </w:t>
      </w:r>
      <w:r w:rsidR="00D47A94" w:rsidRPr="00D47A94">
        <w:rPr>
          <w:rFonts w:ascii="Times New Roman" w:hAnsi="Times New Roman" w:cs="Times New Roman"/>
        </w:rPr>
        <w:t>Current debates on when to burn in Africa focus on greenhouse gas emissions but the impacts on biodiversity should also be considered</w:t>
      </w:r>
      <w:r w:rsidR="00B977C2">
        <w:rPr>
          <w:rFonts w:ascii="Times New Roman" w:hAnsi="Times New Roman" w:cs="Times New Roman"/>
        </w:rPr>
        <w:t xml:space="preserve">: restricting </w:t>
      </w:r>
      <w:proofErr w:type="spellStart"/>
      <w:r w:rsidR="00B977C2">
        <w:rPr>
          <w:rFonts w:ascii="Times New Roman" w:hAnsi="Times New Roman" w:cs="Times New Roman"/>
        </w:rPr>
        <w:t>pyrodiversity</w:t>
      </w:r>
      <w:proofErr w:type="spellEnd"/>
      <w:r w:rsidR="00B977C2">
        <w:rPr>
          <w:rFonts w:ascii="Times New Roman" w:hAnsi="Times New Roman" w:cs="Times New Roman"/>
        </w:rPr>
        <w:t xml:space="preserve"> could result in biodiversity loss</w:t>
      </w:r>
      <w:r w:rsidR="00D47A94" w:rsidRPr="00D47A94">
        <w:rPr>
          <w:rFonts w:ascii="Times New Roman" w:hAnsi="Times New Roman" w:cs="Times New Roman"/>
        </w:rPr>
        <w:t>. We show here that in dry savannas biodiversity may be higher where fires are later</w:t>
      </w:r>
      <w:r w:rsidR="007B7B74" w:rsidRPr="00E83BA1">
        <w:rPr>
          <w:rFonts w:ascii="Times New Roman" w:hAnsi="Times New Roman" w:cs="Times New Roman"/>
        </w:rPr>
        <w:t xml:space="preserve">. </w:t>
      </w:r>
      <w:r w:rsidR="00EC6196">
        <w:rPr>
          <w:rFonts w:ascii="Times New Roman" w:hAnsi="Times New Roman" w:cs="Times New Roman"/>
        </w:rPr>
        <w:t xml:space="preserve">We caution that </w:t>
      </w:r>
      <w:r w:rsidR="00541354">
        <w:rPr>
          <w:rFonts w:ascii="Times New Roman" w:hAnsi="Times New Roman" w:cs="Times New Roman"/>
        </w:rPr>
        <w:t>our</w:t>
      </w:r>
      <w:r w:rsidR="00EC6196">
        <w:rPr>
          <w:rFonts w:ascii="Times New Roman" w:hAnsi="Times New Roman" w:cs="Times New Roman"/>
        </w:rPr>
        <w:t xml:space="preserve"> results are correlative, nonetheless </w:t>
      </w:r>
      <w:r w:rsidR="007B7B74" w:rsidRPr="00E83BA1">
        <w:rPr>
          <w:rFonts w:ascii="Times New Roman" w:hAnsi="Times New Roman" w:cs="Times New Roman"/>
        </w:rPr>
        <w:t xml:space="preserve">we recommend </w:t>
      </w:r>
      <w:r w:rsidR="00A44FE5">
        <w:rPr>
          <w:rFonts w:ascii="Times New Roman" w:hAnsi="Times New Roman" w:cs="Times New Roman"/>
        </w:rPr>
        <w:t xml:space="preserve">trial </w:t>
      </w:r>
      <w:r w:rsidR="007B7B74" w:rsidRPr="00E83BA1">
        <w:rPr>
          <w:rFonts w:ascii="Times New Roman" w:hAnsi="Times New Roman" w:cs="Times New Roman"/>
        </w:rPr>
        <w:t xml:space="preserve">management </w:t>
      </w:r>
      <w:r w:rsidR="00A44FE5">
        <w:rPr>
          <w:rFonts w:ascii="Times New Roman" w:hAnsi="Times New Roman" w:cs="Times New Roman"/>
        </w:rPr>
        <w:t>of varied season and frequency</w:t>
      </w:r>
      <w:r w:rsidR="00A44FE5" w:rsidRPr="00E83BA1">
        <w:rPr>
          <w:rFonts w:ascii="Times New Roman" w:hAnsi="Times New Roman" w:cs="Times New Roman"/>
        </w:rPr>
        <w:t xml:space="preserve"> </w:t>
      </w:r>
      <w:r w:rsidR="00B977C2">
        <w:rPr>
          <w:rFonts w:ascii="Times New Roman" w:hAnsi="Times New Roman" w:cs="Times New Roman"/>
        </w:rPr>
        <w:t xml:space="preserve">which </w:t>
      </w:r>
      <w:r w:rsidR="00A44FE5">
        <w:rPr>
          <w:rFonts w:ascii="Times New Roman" w:hAnsi="Times New Roman" w:cs="Times New Roman"/>
        </w:rPr>
        <w:t>should</w:t>
      </w:r>
      <w:r w:rsidR="00B977C2">
        <w:rPr>
          <w:rFonts w:ascii="Times New Roman" w:hAnsi="Times New Roman" w:cs="Times New Roman"/>
        </w:rPr>
        <w:t xml:space="preserve"> maintain high diversity</w:t>
      </w:r>
      <w:r w:rsidR="007B7B74" w:rsidRPr="00E83BA1">
        <w:rPr>
          <w:rFonts w:ascii="Times New Roman" w:hAnsi="Times New Roman" w:cs="Times New Roman"/>
        </w:rPr>
        <w:t xml:space="preserve">. </w:t>
      </w:r>
      <w:r w:rsidR="000E704B">
        <w:rPr>
          <w:rFonts w:ascii="Times New Roman" w:hAnsi="Times New Roman" w:cs="Times New Roman"/>
        </w:rPr>
        <w:t xml:space="preserve">Such </w:t>
      </w:r>
      <w:r w:rsidR="0078493E">
        <w:rPr>
          <w:rFonts w:ascii="Times New Roman" w:hAnsi="Times New Roman" w:cs="Times New Roman"/>
        </w:rPr>
        <w:t xml:space="preserve">manipulations aimed at increasing </w:t>
      </w:r>
      <w:proofErr w:type="spellStart"/>
      <w:r w:rsidR="0078493E">
        <w:rPr>
          <w:rFonts w:ascii="Times New Roman" w:hAnsi="Times New Roman" w:cs="Times New Roman"/>
        </w:rPr>
        <w:t>pyrodiversity</w:t>
      </w:r>
      <w:proofErr w:type="spellEnd"/>
      <w:r w:rsidR="0078493E">
        <w:rPr>
          <w:rFonts w:ascii="Times New Roman" w:hAnsi="Times New Roman" w:cs="Times New Roman"/>
        </w:rPr>
        <w:t xml:space="preserve"> </w:t>
      </w:r>
      <w:r w:rsidR="000E704B">
        <w:rPr>
          <w:rFonts w:ascii="Times New Roman" w:hAnsi="Times New Roman" w:cs="Times New Roman"/>
        </w:rPr>
        <w:t>should be maintained</w:t>
      </w:r>
      <w:r w:rsidR="0078493E">
        <w:rPr>
          <w:rFonts w:ascii="Times New Roman" w:hAnsi="Times New Roman" w:cs="Times New Roman"/>
        </w:rPr>
        <w:t xml:space="preserve"> within the range of naturally occurring variation to which local communities may be adapted. </w:t>
      </w:r>
      <w:r w:rsidR="0093602B" w:rsidRPr="00E83BA1">
        <w:rPr>
          <w:rFonts w:ascii="Times New Roman" w:hAnsi="Times New Roman" w:cs="Times New Roman"/>
        </w:rPr>
        <w:t>Finally, we emphasize these findings are based on savannas in Africa. M</w:t>
      </w:r>
      <w:r w:rsidR="00CE7D31">
        <w:rPr>
          <w:rFonts w:ascii="Times New Roman" w:hAnsi="Times New Roman" w:cs="Times New Roman"/>
        </w:rPr>
        <w:t xml:space="preserve">ore </w:t>
      </w:r>
      <w:r w:rsidR="0093602B" w:rsidRPr="00E83BA1">
        <w:rPr>
          <w:rFonts w:ascii="Times New Roman" w:hAnsi="Times New Roman" w:cs="Times New Roman"/>
        </w:rPr>
        <w:t>work is need</w:t>
      </w:r>
      <w:r w:rsidR="00AF2F33">
        <w:rPr>
          <w:rFonts w:ascii="Times New Roman" w:hAnsi="Times New Roman" w:cs="Times New Roman"/>
        </w:rPr>
        <w:t>ed</w:t>
      </w:r>
      <w:r w:rsidR="0093602B" w:rsidRPr="00E83BA1">
        <w:rPr>
          <w:rFonts w:ascii="Times New Roman" w:hAnsi="Times New Roman" w:cs="Times New Roman"/>
        </w:rPr>
        <w:t xml:space="preserve"> to determine </w:t>
      </w:r>
      <w:r w:rsidR="00541354">
        <w:rPr>
          <w:rFonts w:ascii="Times New Roman" w:hAnsi="Times New Roman" w:cs="Times New Roman"/>
        </w:rPr>
        <w:t>whether</w:t>
      </w:r>
      <w:r w:rsidR="0093602B" w:rsidRPr="00E83BA1">
        <w:rPr>
          <w:rFonts w:ascii="Times New Roman" w:hAnsi="Times New Roman" w:cs="Times New Roman"/>
        </w:rPr>
        <w:t xml:space="preserve"> similar results can be expected in savannas </w:t>
      </w:r>
      <w:r w:rsidR="00373001">
        <w:rPr>
          <w:rFonts w:ascii="Times New Roman" w:hAnsi="Times New Roman" w:cs="Times New Roman"/>
        </w:rPr>
        <w:t>and</w:t>
      </w:r>
      <w:r w:rsidR="0093602B" w:rsidRPr="00E83BA1">
        <w:rPr>
          <w:rFonts w:ascii="Times New Roman" w:hAnsi="Times New Roman" w:cs="Times New Roman"/>
        </w:rPr>
        <w:t xml:space="preserve"> other flammable biomes</w:t>
      </w:r>
      <w:r w:rsidR="00D82812" w:rsidRPr="00D82812">
        <w:rPr>
          <w:rFonts w:ascii="Times New Roman" w:hAnsi="Times New Roman" w:cs="Times New Roman"/>
        </w:rPr>
        <w:t xml:space="preserve"> </w:t>
      </w:r>
      <w:r w:rsidR="00D82812" w:rsidRPr="00E83BA1">
        <w:rPr>
          <w:rFonts w:ascii="Times New Roman" w:hAnsi="Times New Roman" w:cs="Times New Roman"/>
        </w:rPr>
        <w:t>elsewhere</w:t>
      </w:r>
      <w:r w:rsidR="0093602B" w:rsidRPr="00A52E57">
        <w:rPr>
          <w:rFonts w:ascii="Times New Roman" w:hAnsi="Times New Roman" w:cs="Times New Roman"/>
        </w:rPr>
        <w:t xml:space="preserve">. </w:t>
      </w:r>
      <w:r w:rsidR="003A42BD" w:rsidRPr="00A52E57">
        <w:rPr>
          <w:rFonts w:ascii="Times New Roman" w:hAnsi="Times New Roman" w:cs="Times New Roman"/>
        </w:rPr>
        <w:t xml:space="preserve">We are </w:t>
      </w:r>
      <w:r w:rsidR="00F83A23">
        <w:rPr>
          <w:rFonts w:ascii="Times New Roman" w:hAnsi="Times New Roman" w:cs="Times New Roman"/>
        </w:rPr>
        <w:t>confident</w:t>
      </w:r>
      <w:r w:rsidR="00F83A23" w:rsidRPr="00A52E57">
        <w:rPr>
          <w:rFonts w:ascii="Times New Roman" w:hAnsi="Times New Roman" w:cs="Times New Roman"/>
        </w:rPr>
        <w:t xml:space="preserve"> </w:t>
      </w:r>
      <w:r w:rsidR="003A42BD" w:rsidRPr="00A52E57">
        <w:rPr>
          <w:rFonts w:ascii="Times New Roman" w:hAnsi="Times New Roman" w:cs="Times New Roman"/>
        </w:rPr>
        <w:t xml:space="preserve">that our new </w:t>
      </w:r>
      <w:proofErr w:type="spellStart"/>
      <w:r w:rsidR="003A42BD" w:rsidRPr="00A52E57">
        <w:rPr>
          <w:rFonts w:ascii="Times New Roman" w:hAnsi="Times New Roman" w:cs="Times New Roman"/>
        </w:rPr>
        <w:t>pyrodiversity</w:t>
      </w:r>
      <w:proofErr w:type="spellEnd"/>
      <w:r w:rsidR="003A42BD" w:rsidRPr="00A52E57">
        <w:rPr>
          <w:rFonts w:ascii="Times New Roman" w:hAnsi="Times New Roman" w:cs="Times New Roman"/>
        </w:rPr>
        <w:t xml:space="preserve"> metric </w:t>
      </w:r>
      <w:r w:rsidR="00866918">
        <w:rPr>
          <w:rFonts w:ascii="Times New Roman" w:hAnsi="Times New Roman" w:cs="Times New Roman"/>
        </w:rPr>
        <w:t xml:space="preserve">and approach </w:t>
      </w:r>
      <w:r w:rsidR="003A42BD" w:rsidRPr="00A52E57">
        <w:rPr>
          <w:rFonts w:ascii="Times New Roman" w:hAnsi="Times New Roman" w:cs="Times New Roman"/>
        </w:rPr>
        <w:t>will facilitate advances across other systems.</w:t>
      </w:r>
    </w:p>
    <w:p w14:paraId="35677A35" w14:textId="77777777" w:rsidR="005855F6" w:rsidRPr="009A6271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5DC8191F" w14:textId="77777777" w:rsidR="005855F6" w:rsidRPr="00E83BA1" w:rsidRDefault="007B7B74" w:rsidP="00C7509D">
      <w:pPr>
        <w:pStyle w:val="Heading1"/>
        <w:spacing w:line="360" w:lineRule="auto"/>
        <w:rPr>
          <w:rFonts w:ascii="Times New Roman" w:hAnsi="Times New Roman" w:cs="Times New Roman"/>
          <w:szCs w:val="24"/>
        </w:rPr>
      </w:pPr>
      <w:r w:rsidRPr="0069009C">
        <w:rPr>
          <w:rFonts w:ascii="Times New Roman" w:hAnsi="Times New Roman" w:cs="Times New Roman"/>
          <w:szCs w:val="24"/>
        </w:rPr>
        <w:t>ACKNOWLEDGEMENTS</w:t>
      </w:r>
    </w:p>
    <w:p w14:paraId="60789A3E" w14:textId="77777777" w:rsidR="005855F6" w:rsidRPr="00E83BA1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0DC23084" w14:textId="2DB1C32C" w:rsidR="005855F6" w:rsidRPr="00E83BA1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E83BA1">
        <w:rPr>
          <w:rFonts w:ascii="Times New Roman" w:hAnsi="Times New Roman" w:cs="Times New Roman"/>
        </w:rPr>
        <w:t>We thank Rob Critchlow</w:t>
      </w:r>
      <w:r w:rsidR="00DA1B77">
        <w:rPr>
          <w:rFonts w:ascii="Times New Roman" w:hAnsi="Times New Roman" w:cs="Times New Roman"/>
        </w:rPr>
        <w:t xml:space="preserve">, Precious L. </w:t>
      </w:r>
      <w:proofErr w:type="spellStart"/>
      <w:r w:rsidR="00DA1B77">
        <w:rPr>
          <w:rFonts w:ascii="Times New Roman" w:hAnsi="Times New Roman" w:cs="Times New Roman"/>
        </w:rPr>
        <w:t>Modesta</w:t>
      </w:r>
      <w:proofErr w:type="spellEnd"/>
      <w:r w:rsidR="00205DC6">
        <w:rPr>
          <w:rFonts w:ascii="Times New Roman" w:hAnsi="Times New Roman" w:cs="Times New Roman"/>
        </w:rPr>
        <w:t xml:space="preserve"> </w:t>
      </w:r>
      <w:r w:rsidRPr="00E83BA1">
        <w:rPr>
          <w:rFonts w:ascii="Times New Roman" w:hAnsi="Times New Roman" w:cs="Times New Roman"/>
        </w:rPr>
        <w:t xml:space="preserve">and Johnny </w:t>
      </w:r>
      <w:proofErr w:type="spellStart"/>
      <w:r w:rsidRPr="00E83BA1">
        <w:rPr>
          <w:rFonts w:ascii="Times New Roman" w:hAnsi="Times New Roman" w:cs="Times New Roman"/>
        </w:rPr>
        <w:t>Panga</w:t>
      </w:r>
      <w:proofErr w:type="spellEnd"/>
      <w:r w:rsidRPr="00E83BA1">
        <w:rPr>
          <w:rFonts w:ascii="Times New Roman" w:hAnsi="Times New Roman" w:cs="Times New Roman"/>
        </w:rPr>
        <w:t xml:space="preserve"> </w:t>
      </w:r>
      <w:proofErr w:type="spellStart"/>
      <w:r w:rsidRPr="00E83BA1">
        <w:rPr>
          <w:rFonts w:ascii="Times New Roman" w:hAnsi="Times New Roman" w:cs="Times New Roman"/>
        </w:rPr>
        <w:t>Brushworth</w:t>
      </w:r>
      <w:proofErr w:type="spellEnd"/>
      <w:r w:rsidRPr="00E83BA1">
        <w:rPr>
          <w:rFonts w:ascii="Times New Roman" w:hAnsi="Times New Roman" w:cs="Times New Roman"/>
        </w:rPr>
        <w:t xml:space="preserve"> for insightful discussion on the analysis</w:t>
      </w:r>
      <w:r w:rsidR="00C72570">
        <w:rPr>
          <w:rFonts w:ascii="Times New Roman" w:hAnsi="Times New Roman" w:cs="Times New Roman"/>
        </w:rPr>
        <w:t>,</w:t>
      </w:r>
      <w:r w:rsidRPr="00E83BA1">
        <w:rPr>
          <w:rFonts w:ascii="Times New Roman" w:hAnsi="Times New Roman" w:cs="Times New Roman"/>
        </w:rPr>
        <w:t xml:space="preserve"> </w:t>
      </w:r>
      <w:r w:rsidR="003D5BC2">
        <w:rPr>
          <w:rFonts w:ascii="Times New Roman" w:hAnsi="Times New Roman" w:cs="Times New Roman"/>
        </w:rPr>
        <w:t xml:space="preserve">two anonymous reviewers and </w:t>
      </w:r>
      <w:r w:rsidR="00413976">
        <w:rPr>
          <w:rFonts w:ascii="Times New Roman" w:hAnsi="Times New Roman" w:cs="Times New Roman"/>
        </w:rPr>
        <w:t xml:space="preserve">Simon Watson for helpful comments on the manuscript, </w:t>
      </w:r>
      <w:r w:rsidRPr="00E83BA1">
        <w:rPr>
          <w:rFonts w:ascii="Times New Roman" w:hAnsi="Times New Roman" w:cs="Times New Roman"/>
        </w:rPr>
        <w:t xml:space="preserve">and Anna O’Connell for facilitating research permits. We also acknowledge </w:t>
      </w:r>
      <w:proofErr w:type="spellStart"/>
      <w:r w:rsidRPr="00E83BA1">
        <w:rPr>
          <w:rFonts w:ascii="Times New Roman" w:hAnsi="Times New Roman" w:cs="Times New Roman"/>
        </w:rPr>
        <w:t>Mwiba</w:t>
      </w:r>
      <w:proofErr w:type="spellEnd"/>
      <w:r w:rsidRPr="00E83BA1">
        <w:rPr>
          <w:rFonts w:ascii="Times New Roman" w:hAnsi="Times New Roman" w:cs="Times New Roman"/>
        </w:rPr>
        <w:t xml:space="preserve"> Wildlife Reserve, </w:t>
      </w:r>
      <w:proofErr w:type="spellStart"/>
      <w:r w:rsidRPr="00E83BA1">
        <w:rPr>
          <w:rFonts w:ascii="Times New Roman" w:hAnsi="Times New Roman" w:cs="Times New Roman"/>
        </w:rPr>
        <w:t>Friedkin</w:t>
      </w:r>
      <w:proofErr w:type="spellEnd"/>
      <w:r w:rsidRPr="00E83BA1">
        <w:rPr>
          <w:rFonts w:ascii="Times New Roman" w:hAnsi="Times New Roman" w:cs="Times New Roman"/>
        </w:rPr>
        <w:t xml:space="preserve"> Conservation Fund, and Dr. Ben </w:t>
      </w:r>
      <w:proofErr w:type="spellStart"/>
      <w:r w:rsidRPr="00E83BA1">
        <w:rPr>
          <w:rFonts w:ascii="Times New Roman" w:hAnsi="Times New Roman" w:cs="Times New Roman"/>
        </w:rPr>
        <w:t>Beeckmans</w:t>
      </w:r>
      <w:proofErr w:type="spellEnd"/>
      <w:r w:rsidRPr="00E83BA1">
        <w:rPr>
          <w:rFonts w:ascii="Times New Roman" w:hAnsi="Times New Roman" w:cs="Times New Roman"/>
        </w:rPr>
        <w:t xml:space="preserve"> and the </w:t>
      </w:r>
      <w:proofErr w:type="spellStart"/>
      <w:r w:rsidRPr="00E83BA1">
        <w:rPr>
          <w:rFonts w:ascii="Times New Roman" w:hAnsi="Times New Roman" w:cs="Times New Roman"/>
        </w:rPr>
        <w:t>Ecoscience</w:t>
      </w:r>
      <w:proofErr w:type="spellEnd"/>
      <w:r w:rsidRPr="00E83BA1">
        <w:rPr>
          <w:rFonts w:ascii="Times New Roman" w:hAnsi="Times New Roman" w:cs="Times New Roman"/>
        </w:rPr>
        <w:t xml:space="preserve"> Centre for help with logistics</w:t>
      </w:r>
      <w:r w:rsidRPr="00571A48">
        <w:rPr>
          <w:rFonts w:ascii="Times New Roman" w:hAnsi="Times New Roman" w:cs="Times New Roman"/>
        </w:rPr>
        <w:t xml:space="preserve">. </w:t>
      </w:r>
      <w:r w:rsidR="00C43F21" w:rsidRPr="00373001">
        <w:rPr>
          <w:rFonts w:ascii="Times New Roman" w:hAnsi="Times New Roman" w:cs="Times New Roman"/>
          <w:color w:val="000000"/>
          <w:shd w:val="clear" w:color="auto" w:fill="FFFFFF"/>
        </w:rPr>
        <w:t xml:space="preserve">This work forms part of the ‘Uncovering the variable roles of fire in savannah ecosystems’ project, funded by the </w:t>
      </w:r>
      <w:proofErr w:type="spellStart"/>
      <w:r w:rsidR="00C43F21" w:rsidRPr="00373001">
        <w:rPr>
          <w:rFonts w:ascii="Times New Roman" w:hAnsi="Times New Roman" w:cs="Times New Roman"/>
          <w:color w:val="000000"/>
          <w:shd w:val="clear" w:color="auto" w:fill="FFFFFF"/>
        </w:rPr>
        <w:t>Leverhulme</w:t>
      </w:r>
      <w:proofErr w:type="spellEnd"/>
      <w:r w:rsidR="00C43F21" w:rsidRPr="00373001">
        <w:rPr>
          <w:rFonts w:ascii="Times New Roman" w:hAnsi="Times New Roman" w:cs="Times New Roman"/>
          <w:color w:val="000000"/>
          <w:shd w:val="clear" w:color="auto" w:fill="FFFFFF"/>
        </w:rPr>
        <w:t xml:space="preserve"> Trust under grant IN-2014-022. </w:t>
      </w:r>
      <w:r w:rsidRPr="00E83BA1">
        <w:rPr>
          <w:rFonts w:ascii="Times New Roman" w:hAnsi="Times New Roman" w:cs="Times New Roman"/>
          <w:lang w:val="en-CA"/>
        </w:rPr>
        <w:t>GPH was funded by DST Global Change Grand Challenge grant number 92464.</w:t>
      </w:r>
      <w:r w:rsidR="005B459F">
        <w:rPr>
          <w:rFonts w:ascii="Times New Roman" w:hAnsi="Times New Roman" w:cs="Times New Roman"/>
          <w:lang w:val="en-CA"/>
        </w:rPr>
        <w:t xml:space="preserve"> JP was funded by an NERC studentship via the ACCE DTP.</w:t>
      </w:r>
      <w:r w:rsidRPr="00E83BA1">
        <w:rPr>
          <w:rFonts w:ascii="Times New Roman" w:hAnsi="Times New Roman" w:cs="Times New Roman"/>
          <w:lang w:val="en-CA"/>
        </w:rPr>
        <w:t xml:space="preserve"> </w:t>
      </w:r>
      <w:r w:rsidRPr="00E83BA1">
        <w:rPr>
          <w:rFonts w:ascii="Times New Roman" w:hAnsi="Times New Roman" w:cs="Times New Roman"/>
        </w:rPr>
        <w:t>CCM was supported by a European Commission Marie Curie Initial Training Network grant (FP7-PEOPLE-2013-ITN project number 606879).</w:t>
      </w:r>
    </w:p>
    <w:p w14:paraId="6DCBF252" w14:textId="77777777" w:rsidR="005855F6" w:rsidRPr="00E83BA1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441C20BC" w14:textId="77777777" w:rsidR="005855F6" w:rsidRPr="00E83BA1" w:rsidRDefault="007B7B74" w:rsidP="00C7509D">
      <w:pPr>
        <w:pStyle w:val="Heading1"/>
        <w:spacing w:line="360" w:lineRule="auto"/>
        <w:rPr>
          <w:rFonts w:ascii="Times New Roman" w:hAnsi="Times New Roman" w:cs="Times New Roman"/>
          <w:szCs w:val="24"/>
        </w:rPr>
      </w:pPr>
      <w:r w:rsidRPr="00E83BA1">
        <w:rPr>
          <w:rFonts w:ascii="Times New Roman" w:hAnsi="Times New Roman" w:cs="Times New Roman"/>
          <w:szCs w:val="24"/>
        </w:rPr>
        <w:t>REFERENCES</w:t>
      </w:r>
    </w:p>
    <w:p w14:paraId="0620AA56" w14:textId="77777777" w:rsidR="005855F6" w:rsidRPr="00E83BA1" w:rsidRDefault="005855F6" w:rsidP="00C7509D">
      <w:pPr>
        <w:spacing w:line="360" w:lineRule="auto"/>
        <w:jc w:val="center"/>
        <w:rPr>
          <w:rFonts w:ascii="Times New Roman" w:hAnsi="Times New Roman" w:cs="Times New Roman"/>
        </w:rPr>
      </w:pPr>
    </w:p>
    <w:p w14:paraId="2E335725" w14:textId="77777777" w:rsidR="00C833FE" w:rsidRPr="001B6453" w:rsidRDefault="00C833FE" w:rsidP="00F82C14">
      <w:pPr>
        <w:spacing w:line="360" w:lineRule="auto"/>
        <w:ind w:left="567" w:hanging="567"/>
        <w:rPr>
          <w:rFonts w:ascii="Times New Roman" w:hAnsi="Times New Roman" w:cs="Times New Roman"/>
        </w:rPr>
      </w:pPr>
      <w:bookmarkStart w:id="9" w:name="_ENREF_1"/>
      <w:r w:rsidRPr="00E9358F">
        <w:rPr>
          <w:rFonts w:ascii="Times New Roman" w:hAnsi="Times New Roman" w:cs="Times New Roman"/>
        </w:rPr>
        <w:t xml:space="preserve">Andersen, A.N., </w:t>
      </w:r>
      <w:proofErr w:type="spellStart"/>
      <w:r w:rsidRPr="00E9358F">
        <w:rPr>
          <w:rFonts w:ascii="Times New Roman" w:hAnsi="Times New Roman" w:cs="Times New Roman"/>
        </w:rPr>
        <w:t>Woinarski</w:t>
      </w:r>
      <w:proofErr w:type="spellEnd"/>
      <w:r w:rsidRPr="00E9358F">
        <w:rPr>
          <w:rFonts w:ascii="Times New Roman" w:hAnsi="Times New Roman" w:cs="Times New Roman"/>
        </w:rPr>
        <w:t xml:space="preserve">, J.C.Z. &amp; </w:t>
      </w:r>
      <w:r w:rsidRPr="00293398">
        <w:rPr>
          <w:rFonts w:ascii="Times New Roman" w:hAnsi="Times New Roman" w:cs="Times New Roman"/>
        </w:rPr>
        <w:t>Parr, C.L.</w:t>
      </w:r>
      <w:r w:rsidRPr="00E9358F">
        <w:rPr>
          <w:rFonts w:ascii="Times New Roman" w:hAnsi="Times New Roman" w:cs="Times New Roman"/>
        </w:rPr>
        <w:t xml:space="preserve"> (2012)</w:t>
      </w:r>
      <w:r w:rsidR="00A5107F">
        <w:rPr>
          <w:rFonts w:ascii="Times New Roman" w:hAnsi="Times New Roman" w:cs="Times New Roman"/>
        </w:rPr>
        <w:t>.</w:t>
      </w:r>
      <w:r w:rsidRPr="00E9358F">
        <w:rPr>
          <w:rFonts w:ascii="Times New Roman" w:hAnsi="Times New Roman" w:cs="Times New Roman"/>
        </w:rPr>
        <w:t xml:space="preserve"> Savanna burning for biodiversity: </w:t>
      </w:r>
      <w:r w:rsidRPr="0083384B">
        <w:rPr>
          <w:rFonts w:ascii="Times New Roman" w:hAnsi="Times New Roman" w:cs="Times New Roman"/>
        </w:rPr>
        <w:t xml:space="preserve">fire management for faunal conservation in Australia tropical savannas. </w:t>
      </w:r>
      <w:r w:rsidRPr="001B6453">
        <w:rPr>
          <w:rFonts w:ascii="Times New Roman" w:hAnsi="Times New Roman" w:cs="Times New Roman"/>
          <w:i/>
        </w:rPr>
        <w:t>Austral Ecology</w:t>
      </w:r>
      <w:r w:rsidR="00A5107F">
        <w:rPr>
          <w:rFonts w:ascii="Times New Roman" w:hAnsi="Times New Roman" w:cs="Times New Roman"/>
          <w:i/>
        </w:rPr>
        <w:t>,</w:t>
      </w:r>
      <w:r w:rsidRPr="001B6453">
        <w:rPr>
          <w:rFonts w:ascii="Times New Roman" w:hAnsi="Times New Roman" w:cs="Times New Roman"/>
        </w:rPr>
        <w:t xml:space="preserve"> 37</w:t>
      </w:r>
      <w:r w:rsidR="00A5107F">
        <w:rPr>
          <w:rFonts w:ascii="Times New Roman" w:hAnsi="Times New Roman" w:cs="Times New Roman"/>
        </w:rPr>
        <w:t>,</w:t>
      </w:r>
      <w:r w:rsidRPr="001B6453">
        <w:rPr>
          <w:rFonts w:ascii="Times New Roman" w:hAnsi="Times New Roman" w:cs="Times New Roman"/>
        </w:rPr>
        <w:t xml:space="preserve"> 658-667.</w:t>
      </w:r>
    </w:p>
    <w:p w14:paraId="69691913" w14:textId="77777777" w:rsidR="00F82C14" w:rsidRDefault="00BC2719" w:rsidP="00F82C14">
      <w:pPr>
        <w:spacing w:line="360" w:lineRule="auto"/>
        <w:ind w:left="480" w:hanging="480"/>
        <w:rPr>
          <w:rFonts w:ascii="Times New Roman" w:eastAsia="Times New Roman" w:hAnsi="Times New Roman" w:cs="Times New Roman"/>
        </w:rPr>
      </w:pPr>
      <w:bookmarkStart w:id="10" w:name="_ENREF_2"/>
      <w:bookmarkEnd w:id="9"/>
      <w:r w:rsidRPr="00BC2719">
        <w:rPr>
          <w:rFonts w:ascii="Times New Roman" w:eastAsia="Times New Roman" w:hAnsi="Times New Roman" w:cs="Times New Roman"/>
        </w:rPr>
        <w:t xml:space="preserve">Archibald, S., Scholes, R. J., Roy, D., Roberts, G., &amp; </w:t>
      </w:r>
      <w:proofErr w:type="spellStart"/>
      <w:r w:rsidRPr="00BC2719">
        <w:rPr>
          <w:rFonts w:ascii="Times New Roman" w:eastAsia="Times New Roman" w:hAnsi="Times New Roman" w:cs="Times New Roman"/>
        </w:rPr>
        <w:t>Boschetti</w:t>
      </w:r>
      <w:proofErr w:type="spellEnd"/>
      <w:r w:rsidRPr="00BC2719">
        <w:rPr>
          <w:rFonts w:ascii="Times New Roman" w:eastAsia="Times New Roman" w:hAnsi="Times New Roman" w:cs="Times New Roman"/>
        </w:rPr>
        <w:t xml:space="preserve">, L. (2010). Southern African fire regimes as revealed by remote sensing. </w:t>
      </w:r>
      <w:r w:rsidRPr="00BC2719">
        <w:rPr>
          <w:rFonts w:ascii="Times New Roman" w:eastAsia="Times New Roman" w:hAnsi="Times New Roman" w:cs="Times New Roman"/>
          <w:i/>
          <w:iCs/>
        </w:rPr>
        <w:t>International Journal of Wildland Fire</w:t>
      </w:r>
      <w:r w:rsidRPr="00BC2719">
        <w:rPr>
          <w:rFonts w:ascii="Times New Roman" w:eastAsia="Times New Roman" w:hAnsi="Times New Roman" w:cs="Times New Roman"/>
        </w:rPr>
        <w:t xml:space="preserve">, </w:t>
      </w:r>
      <w:r w:rsidRPr="00BC2719">
        <w:rPr>
          <w:rFonts w:ascii="Times New Roman" w:eastAsia="Times New Roman" w:hAnsi="Times New Roman" w:cs="Times New Roman"/>
          <w:i/>
          <w:iCs/>
        </w:rPr>
        <w:t>19</w:t>
      </w:r>
      <w:r w:rsidRPr="00BC2719">
        <w:rPr>
          <w:rFonts w:ascii="Times New Roman" w:eastAsia="Times New Roman" w:hAnsi="Times New Roman" w:cs="Times New Roman"/>
        </w:rPr>
        <w:t>, 861–878.</w:t>
      </w:r>
    </w:p>
    <w:p w14:paraId="42265DA4" w14:textId="7FF3CFFB" w:rsidR="00C833FE" w:rsidRPr="001B6453" w:rsidRDefault="00C833FE" w:rsidP="00F82C14">
      <w:pPr>
        <w:spacing w:line="360" w:lineRule="auto"/>
        <w:ind w:left="480" w:hanging="480"/>
        <w:rPr>
          <w:rFonts w:ascii="Times New Roman" w:hAnsi="Times New Roman" w:cs="Times New Roman"/>
        </w:rPr>
      </w:pPr>
      <w:r w:rsidRPr="001B6453">
        <w:rPr>
          <w:rFonts w:ascii="Times New Roman" w:hAnsi="Times New Roman" w:cs="Times New Roman"/>
        </w:rPr>
        <w:t>Archibald, S., Lehmann, C.E.R., Gomez-</w:t>
      </w:r>
      <w:proofErr w:type="spellStart"/>
      <w:r w:rsidRPr="001B6453">
        <w:rPr>
          <w:rFonts w:ascii="Times New Roman" w:hAnsi="Times New Roman" w:cs="Times New Roman"/>
        </w:rPr>
        <w:t>Dans</w:t>
      </w:r>
      <w:proofErr w:type="spellEnd"/>
      <w:r w:rsidRPr="001B6453">
        <w:rPr>
          <w:rFonts w:ascii="Times New Roman" w:hAnsi="Times New Roman" w:cs="Times New Roman"/>
        </w:rPr>
        <w:t xml:space="preserve">, J.L. &amp; </w:t>
      </w:r>
      <w:proofErr w:type="spellStart"/>
      <w:r w:rsidRPr="001B6453">
        <w:rPr>
          <w:rFonts w:ascii="Times New Roman" w:hAnsi="Times New Roman" w:cs="Times New Roman"/>
        </w:rPr>
        <w:t>Bradstock</w:t>
      </w:r>
      <w:proofErr w:type="spellEnd"/>
      <w:r w:rsidRPr="001B6453">
        <w:rPr>
          <w:rFonts w:ascii="Times New Roman" w:hAnsi="Times New Roman" w:cs="Times New Roman"/>
        </w:rPr>
        <w:t>, R.A. (2013)</w:t>
      </w:r>
      <w:r w:rsidR="00A5107F">
        <w:rPr>
          <w:rFonts w:ascii="Times New Roman" w:hAnsi="Times New Roman" w:cs="Times New Roman"/>
        </w:rPr>
        <w:t>.</w:t>
      </w:r>
      <w:r w:rsidRPr="001B6453">
        <w:rPr>
          <w:rFonts w:ascii="Times New Roman" w:hAnsi="Times New Roman" w:cs="Times New Roman"/>
        </w:rPr>
        <w:t xml:space="preserve"> Defining </w:t>
      </w:r>
      <w:proofErr w:type="spellStart"/>
      <w:r w:rsidRPr="001B6453">
        <w:rPr>
          <w:rFonts w:ascii="Times New Roman" w:hAnsi="Times New Roman" w:cs="Times New Roman"/>
        </w:rPr>
        <w:t>pyromes</w:t>
      </w:r>
      <w:proofErr w:type="spellEnd"/>
      <w:r w:rsidRPr="001B6453">
        <w:rPr>
          <w:rFonts w:ascii="Times New Roman" w:hAnsi="Times New Roman" w:cs="Times New Roman"/>
        </w:rPr>
        <w:t xml:space="preserve"> and global syndromes of fire regimes. </w:t>
      </w:r>
      <w:r w:rsidR="00A5107F">
        <w:rPr>
          <w:rFonts w:ascii="Times New Roman" w:hAnsi="Times New Roman" w:cs="Times New Roman"/>
          <w:i/>
        </w:rPr>
        <w:t>PNAS</w:t>
      </w:r>
      <w:r w:rsidRPr="00293398">
        <w:rPr>
          <w:rFonts w:ascii="Times New Roman" w:hAnsi="Times New Roman" w:cs="Times New Roman"/>
        </w:rPr>
        <w:t>,</w:t>
      </w:r>
      <w:r w:rsidRPr="00A5107F">
        <w:rPr>
          <w:rFonts w:ascii="Times New Roman" w:hAnsi="Times New Roman" w:cs="Times New Roman"/>
        </w:rPr>
        <w:t xml:space="preserve"> </w:t>
      </w:r>
      <w:r w:rsidRPr="00293398">
        <w:rPr>
          <w:rFonts w:ascii="Times New Roman" w:hAnsi="Times New Roman" w:cs="Times New Roman"/>
        </w:rPr>
        <w:t>110</w:t>
      </w:r>
      <w:r w:rsidRPr="001B6453">
        <w:rPr>
          <w:rFonts w:ascii="Times New Roman" w:hAnsi="Times New Roman" w:cs="Times New Roman"/>
          <w:b/>
        </w:rPr>
        <w:t>,</w:t>
      </w:r>
      <w:r w:rsidRPr="001B6453">
        <w:rPr>
          <w:rFonts w:ascii="Times New Roman" w:hAnsi="Times New Roman" w:cs="Times New Roman"/>
        </w:rPr>
        <w:t xml:space="preserve"> 6442-6447.</w:t>
      </w:r>
    </w:p>
    <w:p w14:paraId="54E322F0" w14:textId="367D954B" w:rsidR="001B520A" w:rsidRPr="00A10F8B" w:rsidRDefault="00C833FE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1B6453">
        <w:rPr>
          <w:rFonts w:ascii="Times New Roman" w:hAnsi="Times New Roman" w:cs="Times New Roman"/>
          <w:color w:val="1D1D1D"/>
          <w:shd w:val="clear" w:color="auto" w:fill="FFFFFF"/>
        </w:rPr>
        <w:t xml:space="preserve">Beale, C. M., Lennon, J. J., Yearsley, J. M., Brewer, M. J., &amp; </w:t>
      </w:r>
      <w:proofErr w:type="spellStart"/>
      <w:r w:rsidRPr="001B6453">
        <w:rPr>
          <w:rFonts w:ascii="Times New Roman" w:hAnsi="Times New Roman" w:cs="Times New Roman"/>
          <w:color w:val="1D1D1D"/>
          <w:shd w:val="clear" w:color="auto" w:fill="FFFFFF"/>
        </w:rPr>
        <w:t>Elston</w:t>
      </w:r>
      <w:proofErr w:type="spellEnd"/>
      <w:r w:rsidRPr="001B6453">
        <w:rPr>
          <w:rFonts w:ascii="Times New Roman" w:hAnsi="Times New Roman" w:cs="Times New Roman"/>
          <w:color w:val="1D1D1D"/>
          <w:shd w:val="clear" w:color="auto" w:fill="FFFFFF"/>
        </w:rPr>
        <w:t>, D. A. (2010).</w:t>
      </w:r>
      <w:r w:rsidRPr="001B6453">
        <w:rPr>
          <w:rStyle w:val="apple-converted-space"/>
          <w:rFonts w:ascii="Times New Roman" w:hAnsi="Times New Roman" w:cs="Times New Roman"/>
          <w:color w:val="1D1D1D"/>
          <w:shd w:val="clear" w:color="auto" w:fill="FFFFFF"/>
        </w:rPr>
        <w:t> </w:t>
      </w:r>
      <w:r w:rsidRPr="001B6453">
        <w:rPr>
          <w:rFonts w:ascii="Times New Roman" w:hAnsi="Times New Roman" w:cs="Times New Roman"/>
          <w:color w:val="1D1D1D"/>
          <w:shd w:val="clear" w:color="auto" w:fill="FFFFFF"/>
        </w:rPr>
        <w:t>Regression analysis of spatial data</w:t>
      </w:r>
      <w:r w:rsidR="00881DE2">
        <w:rPr>
          <w:rFonts w:ascii="Times New Roman" w:hAnsi="Times New Roman" w:cs="Times New Roman"/>
          <w:color w:val="1D1D1D"/>
          <w:shd w:val="clear" w:color="auto" w:fill="FFFFFF"/>
        </w:rPr>
        <w:t>.</w:t>
      </w:r>
      <w:r w:rsidRPr="001B6453">
        <w:rPr>
          <w:rStyle w:val="apple-converted-space"/>
          <w:rFonts w:ascii="Times New Roman" w:hAnsi="Times New Roman" w:cs="Times New Roman"/>
          <w:color w:val="1D1D1D"/>
          <w:shd w:val="clear" w:color="auto" w:fill="FFFFFF"/>
        </w:rPr>
        <w:t> </w:t>
      </w:r>
      <w:r w:rsidRPr="00293398">
        <w:rPr>
          <w:rStyle w:val="Emphasis"/>
          <w:rFonts w:ascii="Times New Roman" w:hAnsi="Times New Roman" w:cs="Times New Roman"/>
          <w:i w:val="0"/>
          <w:color w:val="1D1D1D"/>
          <w:shd w:val="clear" w:color="auto" w:fill="FFFFFF"/>
        </w:rPr>
        <w:t>13</w:t>
      </w:r>
      <w:r w:rsidR="00881DE2">
        <w:rPr>
          <w:rFonts w:ascii="Times New Roman" w:hAnsi="Times New Roman" w:cs="Times New Roman"/>
          <w:color w:val="1D1D1D"/>
          <w:shd w:val="clear" w:color="auto" w:fill="FFFFFF"/>
        </w:rPr>
        <w:t xml:space="preserve">, </w:t>
      </w:r>
      <w:r w:rsidRPr="001B6453">
        <w:rPr>
          <w:rFonts w:ascii="Times New Roman" w:hAnsi="Times New Roman" w:cs="Times New Roman"/>
          <w:color w:val="1D1D1D"/>
          <w:shd w:val="clear" w:color="auto" w:fill="FFFFFF"/>
        </w:rPr>
        <w:t>2, 246-264.</w:t>
      </w:r>
      <w:r w:rsidRPr="001B6453">
        <w:rPr>
          <w:rStyle w:val="apple-converted-space"/>
          <w:rFonts w:ascii="Times New Roman" w:hAnsi="Times New Roman" w:cs="Times New Roman"/>
          <w:color w:val="1D1D1D"/>
          <w:shd w:val="clear" w:color="auto" w:fill="FFFFFF"/>
        </w:rPr>
        <w:t> </w:t>
      </w:r>
      <w:r w:rsidR="00F0265F" w:rsidRPr="00A10F8B">
        <w:rPr>
          <w:rFonts w:ascii="Times New Roman" w:hAnsi="Times New Roman" w:cs="Times New Roman"/>
        </w:rPr>
        <w:t xml:space="preserve"> </w:t>
      </w:r>
    </w:p>
    <w:p w14:paraId="28C0312C" w14:textId="77777777" w:rsidR="00AA5231" w:rsidRPr="001B6453" w:rsidRDefault="00AA5231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1B6453">
        <w:rPr>
          <w:rFonts w:ascii="Times New Roman" w:hAnsi="Times New Roman" w:cs="Times New Roman"/>
        </w:rPr>
        <w:t>Bond, W.J. (2008)</w:t>
      </w:r>
      <w:r w:rsidR="00A5107F">
        <w:rPr>
          <w:rFonts w:ascii="Times New Roman" w:hAnsi="Times New Roman" w:cs="Times New Roman"/>
        </w:rPr>
        <w:t>.</w:t>
      </w:r>
      <w:r w:rsidRPr="001B6453">
        <w:rPr>
          <w:rFonts w:ascii="Times New Roman" w:hAnsi="Times New Roman" w:cs="Times New Roman"/>
        </w:rPr>
        <w:t xml:space="preserve"> What limits trees in C</w:t>
      </w:r>
      <w:r w:rsidRPr="001B6453">
        <w:rPr>
          <w:rFonts w:ascii="Times New Roman" w:hAnsi="Times New Roman" w:cs="Times New Roman"/>
          <w:vertAlign w:val="subscript"/>
        </w:rPr>
        <w:t>4</w:t>
      </w:r>
      <w:r w:rsidRPr="001B6453">
        <w:rPr>
          <w:rFonts w:ascii="Times New Roman" w:hAnsi="Times New Roman" w:cs="Times New Roman"/>
        </w:rPr>
        <w:t xml:space="preserve"> grasslands and savannas? Annual Review of Ecology, Evolution and Systematics, 39, 641–659.</w:t>
      </w:r>
    </w:p>
    <w:bookmarkEnd w:id="10"/>
    <w:p w14:paraId="702B329C" w14:textId="77777777" w:rsidR="008F6F00" w:rsidRPr="0083384B" w:rsidRDefault="008F6F00" w:rsidP="00C7509D">
      <w:pPr>
        <w:pStyle w:val="NoSpacing"/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3384B">
        <w:rPr>
          <w:rFonts w:ascii="Times New Roman" w:hAnsi="Times New Roman" w:cs="Times New Roman"/>
          <w:sz w:val="24"/>
          <w:szCs w:val="24"/>
        </w:rPr>
        <w:t xml:space="preserve">Bond, W.J., Woodward, F.I. &amp; </w:t>
      </w:r>
      <w:proofErr w:type="spellStart"/>
      <w:r w:rsidRPr="0083384B">
        <w:rPr>
          <w:rFonts w:ascii="Times New Roman" w:hAnsi="Times New Roman" w:cs="Times New Roman"/>
          <w:sz w:val="24"/>
          <w:szCs w:val="24"/>
        </w:rPr>
        <w:t>Midgley</w:t>
      </w:r>
      <w:proofErr w:type="spellEnd"/>
      <w:r w:rsidRPr="0083384B">
        <w:rPr>
          <w:rFonts w:ascii="Times New Roman" w:hAnsi="Times New Roman" w:cs="Times New Roman"/>
          <w:sz w:val="24"/>
          <w:szCs w:val="24"/>
        </w:rPr>
        <w:t>, G.F. (2005)</w:t>
      </w:r>
      <w:r w:rsidR="00A5107F">
        <w:rPr>
          <w:rFonts w:ascii="Times New Roman" w:hAnsi="Times New Roman" w:cs="Times New Roman"/>
          <w:sz w:val="24"/>
          <w:szCs w:val="24"/>
        </w:rPr>
        <w:t>.</w:t>
      </w:r>
      <w:r w:rsidRPr="0083384B">
        <w:rPr>
          <w:rFonts w:ascii="Times New Roman" w:hAnsi="Times New Roman" w:cs="Times New Roman"/>
          <w:sz w:val="24"/>
          <w:szCs w:val="24"/>
        </w:rPr>
        <w:t xml:space="preserve"> The global distribution of ecosystems in a world without fire. </w:t>
      </w:r>
      <w:r w:rsidRPr="002A5C63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2A5C63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2A5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84B">
        <w:rPr>
          <w:rFonts w:ascii="Times New Roman" w:hAnsi="Times New Roman" w:cs="Times New Roman"/>
          <w:sz w:val="24"/>
          <w:szCs w:val="24"/>
        </w:rPr>
        <w:t>165: 525–538.</w:t>
      </w:r>
    </w:p>
    <w:p w14:paraId="44416B68" w14:textId="77777777" w:rsidR="005855F6" w:rsidRPr="00A5107F" w:rsidRDefault="007B7B74" w:rsidP="00C7509D">
      <w:pPr>
        <w:spacing w:line="360" w:lineRule="auto"/>
        <w:ind w:left="540" w:hanging="540"/>
        <w:rPr>
          <w:rFonts w:ascii="Times New Roman" w:hAnsi="Times New Roman" w:cs="Times New Roman"/>
        </w:rPr>
      </w:pPr>
      <w:bookmarkStart w:id="11" w:name="_ENREF_3"/>
      <w:r w:rsidRPr="0083384B">
        <w:rPr>
          <w:rFonts w:ascii="Times New Roman" w:hAnsi="Times New Roman" w:cs="Times New Roman"/>
        </w:rPr>
        <w:t xml:space="preserve">Bowman, D.M.J.S., Balch, J.K., </w:t>
      </w:r>
      <w:proofErr w:type="spellStart"/>
      <w:r w:rsidRPr="0083384B">
        <w:rPr>
          <w:rFonts w:ascii="Times New Roman" w:hAnsi="Times New Roman" w:cs="Times New Roman"/>
        </w:rPr>
        <w:t>Artaxo</w:t>
      </w:r>
      <w:proofErr w:type="spellEnd"/>
      <w:r w:rsidRPr="0083384B">
        <w:rPr>
          <w:rFonts w:ascii="Times New Roman" w:hAnsi="Times New Roman" w:cs="Times New Roman"/>
        </w:rPr>
        <w:t xml:space="preserve">, P., Bond, W.J., Carlson, J.M., Cochrane, M.A., </w:t>
      </w:r>
      <w:proofErr w:type="spellStart"/>
      <w:r w:rsidRPr="0083384B">
        <w:rPr>
          <w:rFonts w:ascii="Times New Roman" w:hAnsi="Times New Roman" w:cs="Times New Roman"/>
        </w:rPr>
        <w:t>D'Antonio</w:t>
      </w:r>
      <w:proofErr w:type="spellEnd"/>
      <w:r w:rsidRPr="0083384B">
        <w:rPr>
          <w:rFonts w:ascii="Times New Roman" w:hAnsi="Times New Roman" w:cs="Times New Roman"/>
        </w:rPr>
        <w:t xml:space="preserve">, C.M., </w:t>
      </w:r>
      <w:proofErr w:type="spellStart"/>
      <w:r w:rsidRPr="0083384B">
        <w:rPr>
          <w:rFonts w:ascii="Times New Roman" w:hAnsi="Times New Roman" w:cs="Times New Roman"/>
        </w:rPr>
        <w:t>DeFries</w:t>
      </w:r>
      <w:proofErr w:type="spellEnd"/>
      <w:r w:rsidRPr="0083384B">
        <w:rPr>
          <w:rFonts w:ascii="Times New Roman" w:hAnsi="Times New Roman" w:cs="Times New Roman"/>
        </w:rPr>
        <w:t xml:space="preserve">, R.S., Doyle, J.C., Harrison, S.P., Johnston, F.H., Keeley, J.E., </w:t>
      </w:r>
      <w:proofErr w:type="spellStart"/>
      <w:r w:rsidRPr="0083384B">
        <w:rPr>
          <w:rFonts w:ascii="Times New Roman" w:hAnsi="Times New Roman" w:cs="Times New Roman"/>
        </w:rPr>
        <w:t>Krawchuk</w:t>
      </w:r>
      <w:proofErr w:type="spellEnd"/>
      <w:r w:rsidRPr="0083384B">
        <w:rPr>
          <w:rFonts w:ascii="Times New Roman" w:hAnsi="Times New Roman" w:cs="Times New Roman"/>
        </w:rPr>
        <w:t xml:space="preserve">, M.A., Kull, C.A., Marston, J.B., Moritz, M.A., Prentice, I.C., </w:t>
      </w:r>
      <w:proofErr w:type="spellStart"/>
      <w:r w:rsidRPr="0083384B">
        <w:rPr>
          <w:rFonts w:ascii="Times New Roman" w:hAnsi="Times New Roman" w:cs="Times New Roman"/>
        </w:rPr>
        <w:t>Roos</w:t>
      </w:r>
      <w:proofErr w:type="spellEnd"/>
      <w:r w:rsidRPr="0083384B">
        <w:rPr>
          <w:rFonts w:ascii="Times New Roman" w:hAnsi="Times New Roman" w:cs="Times New Roman"/>
        </w:rPr>
        <w:t xml:space="preserve">, C.I., Scott, A.C., </w:t>
      </w:r>
      <w:proofErr w:type="spellStart"/>
      <w:r w:rsidRPr="0083384B">
        <w:rPr>
          <w:rFonts w:ascii="Times New Roman" w:hAnsi="Times New Roman" w:cs="Times New Roman"/>
        </w:rPr>
        <w:t>Swetnam</w:t>
      </w:r>
      <w:proofErr w:type="spellEnd"/>
      <w:r w:rsidRPr="0083384B">
        <w:rPr>
          <w:rFonts w:ascii="Times New Roman" w:hAnsi="Times New Roman" w:cs="Times New Roman"/>
        </w:rPr>
        <w:t xml:space="preserve">, T.W., van der </w:t>
      </w:r>
      <w:proofErr w:type="spellStart"/>
      <w:r w:rsidRPr="0083384B">
        <w:rPr>
          <w:rFonts w:ascii="Times New Roman" w:hAnsi="Times New Roman" w:cs="Times New Roman"/>
        </w:rPr>
        <w:t>Werf</w:t>
      </w:r>
      <w:proofErr w:type="spellEnd"/>
      <w:r w:rsidRPr="0083384B">
        <w:rPr>
          <w:rFonts w:ascii="Times New Roman" w:hAnsi="Times New Roman" w:cs="Times New Roman"/>
        </w:rPr>
        <w:t xml:space="preserve">, G.R. &amp; </w:t>
      </w:r>
      <w:proofErr w:type="spellStart"/>
      <w:r w:rsidRPr="0083384B">
        <w:rPr>
          <w:rFonts w:ascii="Times New Roman" w:hAnsi="Times New Roman" w:cs="Times New Roman"/>
        </w:rPr>
        <w:t>Pyne</w:t>
      </w:r>
      <w:proofErr w:type="spellEnd"/>
      <w:r w:rsidRPr="0083384B">
        <w:rPr>
          <w:rFonts w:ascii="Times New Roman" w:hAnsi="Times New Roman" w:cs="Times New Roman"/>
        </w:rPr>
        <w:t>, S.J. (2009)</w:t>
      </w:r>
      <w:r w:rsidR="00A5107F">
        <w:rPr>
          <w:rFonts w:ascii="Times New Roman" w:hAnsi="Times New Roman" w:cs="Times New Roman"/>
        </w:rPr>
        <w:t>.</w:t>
      </w:r>
      <w:r w:rsidRPr="0083384B">
        <w:rPr>
          <w:rFonts w:ascii="Times New Roman" w:hAnsi="Times New Roman" w:cs="Times New Roman"/>
        </w:rPr>
        <w:t xml:space="preserve"> Fire in the Earth Sys</w:t>
      </w:r>
      <w:r w:rsidRPr="00E9358F">
        <w:rPr>
          <w:rFonts w:ascii="Times New Roman" w:hAnsi="Times New Roman" w:cs="Times New Roman"/>
        </w:rPr>
        <w:t xml:space="preserve">tem. </w:t>
      </w:r>
      <w:r w:rsidRPr="00A5107F">
        <w:rPr>
          <w:rFonts w:ascii="Times New Roman" w:hAnsi="Times New Roman" w:cs="Times New Roman"/>
          <w:i/>
        </w:rPr>
        <w:t>Science,</w:t>
      </w:r>
      <w:r w:rsidRPr="00A5107F">
        <w:rPr>
          <w:rFonts w:ascii="Times New Roman" w:hAnsi="Times New Roman" w:cs="Times New Roman"/>
        </w:rPr>
        <w:t xml:space="preserve"> </w:t>
      </w:r>
      <w:r w:rsidRPr="00293398">
        <w:rPr>
          <w:rFonts w:ascii="Times New Roman" w:hAnsi="Times New Roman" w:cs="Times New Roman"/>
        </w:rPr>
        <w:t>324,</w:t>
      </w:r>
      <w:bookmarkEnd w:id="11"/>
      <w:r w:rsidRPr="00E9358F">
        <w:rPr>
          <w:rFonts w:ascii="Times New Roman" w:hAnsi="Times New Roman" w:cs="Times New Roman"/>
        </w:rPr>
        <w:t xml:space="preserve"> 481-484.</w:t>
      </w:r>
    </w:p>
    <w:p w14:paraId="1CC23B71" w14:textId="77777777" w:rsidR="00891C1D" w:rsidRPr="00E9358F" w:rsidRDefault="00891C1D" w:rsidP="00C7509D">
      <w:pPr>
        <w:spacing w:line="360" w:lineRule="auto"/>
        <w:ind w:left="567" w:hanging="567"/>
        <w:rPr>
          <w:rFonts w:ascii="Times New Roman" w:hAnsi="Times New Roman" w:cs="Times New Roman"/>
          <w:color w:val="3A3A3A"/>
          <w:shd w:val="clear" w:color="auto" w:fill="F9F9F9"/>
        </w:rPr>
      </w:pPr>
      <w:bookmarkStart w:id="12" w:name="_ENREF_4"/>
      <w:r w:rsidRPr="000872BF">
        <w:rPr>
          <w:rFonts w:ascii="Times New Roman" w:hAnsi="Times New Roman" w:cs="Times New Roman"/>
          <w:color w:val="3A3A3A"/>
          <w:shd w:val="clear" w:color="auto" w:fill="F9F9F9"/>
        </w:rPr>
        <w:t xml:space="preserve">Bowman, DMJS and Perry, GLW and Higgins, SI and Johnson, CN and </w:t>
      </w:r>
      <w:proofErr w:type="spellStart"/>
      <w:r w:rsidRPr="000872BF">
        <w:rPr>
          <w:rFonts w:ascii="Times New Roman" w:hAnsi="Times New Roman" w:cs="Times New Roman"/>
          <w:color w:val="3A3A3A"/>
          <w:shd w:val="clear" w:color="auto" w:fill="F9F9F9"/>
        </w:rPr>
        <w:t>Fuhlendorf</w:t>
      </w:r>
      <w:proofErr w:type="spellEnd"/>
      <w:r w:rsidRPr="000872BF">
        <w:rPr>
          <w:rFonts w:ascii="Times New Roman" w:hAnsi="Times New Roman" w:cs="Times New Roman"/>
          <w:color w:val="3A3A3A"/>
          <w:shd w:val="clear" w:color="auto" w:fill="F9F9F9"/>
        </w:rPr>
        <w:t>, SD and Murphy, BP</w:t>
      </w:r>
      <w:r w:rsidR="00A5107F" w:rsidRPr="000872BF">
        <w:rPr>
          <w:rFonts w:ascii="Times New Roman" w:hAnsi="Times New Roman" w:cs="Times New Roman"/>
          <w:color w:val="3A3A3A"/>
          <w:shd w:val="clear" w:color="auto" w:fill="F9F9F9"/>
        </w:rPr>
        <w:t xml:space="preserve">. </w:t>
      </w:r>
      <w:r w:rsidR="00881DE2" w:rsidRPr="000872BF">
        <w:rPr>
          <w:rFonts w:ascii="Times New Roman" w:hAnsi="Times New Roman" w:cs="Times New Roman"/>
          <w:color w:val="3A3A3A"/>
          <w:shd w:val="clear" w:color="auto" w:fill="F9F9F9"/>
        </w:rPr>
        <w:t>2016</w:t>
      </w:r>
      <w:r w:rsidRPr="000872BF">
        <w:rPr>
          <w:rFonts w:ascii="Times New Roman" w:hAnsi="Times New Roman" w:cs="Times New Roman"/>
          <w:color w:val="3A3A3A"/>
          <w:shd w:val="clear" w:color="auto" w:fill="F9F9F9"/>
        </w:rPr>
        <w:t xml:space="preserve"> </w:t>
      </w:r>
      <w:proofErr w:type="spellStart"/>
      <w:r w:rsidRPr="000872BF">
        <w:rPr>
          <w:rFonts w:ascii="Times New Roman" w:hAnsi="Times New Roman" w:cs="Times New Roman"/>
          <w:color w:val="3A3A3A"/>
          <w:shd w:val="clear" w:color="auto" w:fill="F9F9F9"/>
        </w:rPr>
        <w:t>Pyrodiversity</w:t>
      </w:r>
      <w:proofErr w:type="spellEnd"/>
      <w:r w:rsidRPr="000872BF">
        <w:rPr>
          <w:rFonts w:ascii="Times New Roman" w:hAnsi="Times New Roman" w:cs="Times New Roman"/>
          <w:color w:val="3A3A3A"/>
          <w:shd w:val="clear" w:color="auto" w:fill="F9F9F9"/>
        </w:rPr>
        <w:t xml:space="preserve"> is the coupling of biodiversity and fire regimes in food webs, </w:t>
      </w:r>
      <w:r w:rsidR="00881DE2" w:rsidRPr="000872BF">
        <w:rPr>
          <w:rFonts w:ascii="Times New Roman" w:hAnsi="Times New Roman" w:cs="Times New Roman"/>
          <w:i/>
          <w:color w:val="3A3A3A"/>
          <w:shd w:val="clear" w:color="auto" w:fill="F9F9F9"/>
        </w:rPr>
        <w:t xml:space="preserve">Phil. Trans. </w:t>
      </w:r>
      <w:r w:rsidRPr="000872BF">
        <w:rPr>
          <w:rFonts w:ascii="Times New Roman" w:hAnsi="Times New Roman" w:cs="Times New Roman"/>
          <w:i/>
          <w:color w:val="3A3A3A"/>
          <w:shd w:val="clear" w:color="auto" w:fill="F9F9F9"/>
        </w:rPr>
        <w:t>Roy</w:t>
      </w:r>
      <w:r w:rsidR="00881DE2" w:rsidRPr="000872BF">
        <w:rPr>
          <w:rFonts w:ascii="Times New Roman" w:hAnsi="Times New Roman" w:cs="Times New Roman"/>
          <w:i/>
          <w:color w:val="3A3A3A"/>
          <w:shd w:val="clear" w:color="auto" w:fill="F9F9F9"/>
        </w:rPr>
        <w:t>.</w:t>
      </w:r>
      <w:r w:rsidRPr="000872BF">
        <w:rPr>
          <w:rFonts w:ascii="Times New Roman" w:hAnsi="Times New Roman" w:cs="Times New Roman"/>
          <w:i/>
          <w:color w:val="3A3A3A"/>
          <w:shd w:val="clear" w:color="auto" w:fill="F9F9F9"/>
        </w:rPr>
        <w:t xml:space="preserve"> </w:t>
      </w:r>
      <w:r w:rsidR="00881DE2" w:rsidRPr="000872BF">
        <w:rPr>
          <w:rFonts w:ascii="Times New Roman" w:hAnsi="Times New Roman" w:cs="Times New Roman"/>
          <w:i/>
          <w:color w:val="3A3A3A"/>
          <w:shd w:val="clear" w:color="auto" w:fill="F9F9F9"/>
        </w:rPr>
        <w:t xml:space="preserve">Soc. </w:t>
      </w:r>
      <w:r w:rsidRPr="000872BF">
        <w:rPr>
          <w:rFonts w:ascii="Times New Roman" w:hAnsi="Times New Roman" w:cs="Times New Roman"/>
          <w:i/>
          <w:color w:val="3A3A3A"/>
          <w:shd w:val="clear" w:color="auto" w:fill="F9F9F9"/>
        </w:rPr>
        <w:t xml:space="preserve">B: </w:t>
      </w:r>
      <w:proofErr w:type="spellStart"/>
      <w:r w:rsidRPr="000872BF">
        <w:rPr>
          <w:rFonts w:ascii="Times New Roman" w:hAnsi="Times New Roman" w:cs="Times New Roman"/>
          <w:i/>
          <w:color w:val="3A3A3A"/>
          <w:shd w:val="clear" w:color="auto" w:fill="F9F9F9"/>
        </w:rPr>
        <w:t>Biol</w:t>
      </w:r>
      <w:proofErr w:type="spellEnd"/>
      <w:r w:rsidRPr="000872BF">
        <w:rPr>
          <w:rFonts w:ascii="Times New Roman" w:hAnsi="Times New Roman" w:cs="Times New Roman"/>
          <w:i/>
          <w:color w:val="3A3A3A"/>
          <w:shd w:val="clear" w:color="auto" w:fill="F9F9F9"/>
        </w:rPr>
        <w:t xml:space="preserve"> </w:t>
      </w:r>
      <w:proofErr w:type="spellStart"/>
      <w:r w:rsidRPr="000872BF">
        <w:rPr>
          <w:rFonts w:ascii="Times New Roman" w:hAnsi="Times New Roman" w:cs="Times New Roman"/>
          <w:i/>
          <w:color w:val="3A3A3A"/>
          <w:shd w:val="clear" w:color="auto" w:fill="F9F9F9"/>
        </w:rPr>
        <w:t>Scie</w:t>
      </w:r>
      <w:proofErr w:type="spellEnd"/>
      <w:r w:rsidRPr="000872BF">
        <w:rPr>
          <w:rFonts w:ascii="Times New Roman" w:hAnsi="Times New Roman" w:cs="Times New Roman"/>
          <w:color w:val="3A3A3A"/>
          <w:shd w:val="clear" w:color="auto" w:fill="F9F9F9"/>
        </w:rPr>
        <w:t>, 371, (1696) Article 20150169.</w:t>
      </w:r>
    </w:p>
    <w:p w14:paraId="626F1C8A" w14:textId="75C5BC41" w:rsidR="00AA5231" w:rsidRPr="0022476B" w:rsidRDefault="00AA5231" w:rsidP="00C7509D">
      <w:pPr>
        <w:pStyle w:val="NoSpacing"/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ENREF_5"/>
      <w:bookmarkEnd w:id="12"/>
      <w:r w:rsidRPr="00293398">
        <w:rPr>
          <w:rFonts w:ascii="Times New Roman" w:hAnsi="Times New Roman" w:cs="Times New Roman"/>
          <w:sz w:val="24"/>
          <w:szCs w:val="24"/>
        </w:rPr>
        <w:t>Brockett</w:t>
      </w:r>
      <w:r w:rsidR="00081EDD" w:rsidRPr="00293398">
        <w:rPr>
          <w:rFonts w:ascii="Times New Roman" w:hAnsi="Times New Roman" w:cs="Times New Roman"/>
          <w:sz w:val="24"/>
          <w:szCs w:val="24"/>
        </w:rPr>
        <w:t xml:space="preserve">, B.H., Biggs, H.C. &amp; van </w:t>
      </w:r>
      <w:proofErr w:type="spellStart"/>
      <w:r w:rsidR="00081EDD" w:rsidRPr="00293398">
        <w:rPr>
          <w:rFonts w:ascii="Times New Roman" w:hAnsi="Times New Roman" w:cs="Times New Roman"/>
          <w:sz w:val="24"/>
          <w:szCs w:val="24"/>
        </w:rPr>
        <w:t>Wilgen</w:t>
      </w:r>
      <w:proofErr w:type="spellEnd"/>
      <w:r w:rsidR="00081EDD" w:rsidRPr="00293398">
        <w:rPr>
          <w:rFonts w:ascii="Times New Roman" w:hAnsi="Times New Roman" w:cs="Times New Roman"/>
          <w:sz w:val="24"/>
          <w:szCs w:val="24"/>
        </w:rPr>
        <w:t>, B.W. (</w:t>
      </w:r>
      <w:r w:rsidRPr="00293398">
        <w:rPr>
          <w:rFonts w:ascii="Times New Roman" w:hAnsi="Times New Roman" w:cs="Times New Roman"/>
          <w:sz w:val="24"/>
          <w:szCs w:val="24"/>
        </w:rPr>
        <w:t>2001</w:t>
      </w:r>
      <w:r w:rsidR="00081EDD" w:rsidRPr="00293398">
        <w:rPr>
          <w:rFonts w:ascii="Times New Roman" w:hAnsi="Times New Roman" w:cs="Times New Roman"/>
          <w:sz w:val="24"/>
          <w:szCs w:val="24"/>
        </w:rPr>
        <w:t>)</w:t>
      </w:r>
      <w:r w:rsidR="00A5107F">
        <w:rPr>
          <w:rFonts w:ascii="Times New Roman" w:hAnsi="Times New Roman" w:cs="Times New Roman"/>
          <w:sz w:val="24"/>
          <w:szCs w:val="24"/>
        </w:rPr>
        <w:t>.</w:t>
      </w:r>
      <w:r w:rsidRPr="00A5107F">
        <w:rPr>
          <w:rFonts w:ascii="Times New Roman" w:hAnsi="Times New Roman" w:cs="Times New Roman"/>
          <w:sz w:val="24"/>
          <w:szCs w:val="24"/>
        </w:rPr>
        <w:t xml:space="preserve"> A patch mosaic burning system for conservation areas in southern </w:t>
      </w:r>
      <w:r w:rsidRPr="00881DE2">
        <w:rPr>
          <w:rFonts w:ascii="Times New Roman" w:hAnsi="Times New Roman" w:cs="Times New Roman"/>
          <w:sz w:val="24"/>
          <w:szCs w:val="24"/>
        </w:rPr>
        <w:t>Africa</w:t>
      </w:r>
      <w:r w:rsidR="00081EDD" w:rsidRPr="00881DE2">
        <w:rPr>
          <w:rFonts w:ascii="Times New Roman" w:hAnsi="Times New Roman" w:cs="Times New Roman"/>
          <w:sz w:val="24"/>
          <w:szCs w:val="24"/>
        </w:rPr>
        <w:t xml:space="preserve"> savannas. </w:t>
      </w:r>
      <w:hyperlink r:id="rId7" w:history="1">
        <w:r w:rsidR="00081EDD" w:rsidRPr="0022476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International Journal of Wildland Fire</w:t>
        </w:r>
      </w:hyperlink>
      <w:r w:rsidR="00881DE2" w:rsidRPr="0022476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,</w:t>
      </w:r>
      <w:r w:rsidR="00081EDD" w:rsidRPr="002247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81EDD" w:rsidRPr="0022476B">
        <w:rPr>
          <w:rStyle w:val="publication-meta-journa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881DE2" w:rsidRPr="0022476B">
        <w:rPr>
          <w:rStyle w:val="publication-meta-journa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81EDD" w:rsidRPr="0022476B">
        <w:rPr>
          <w:rStyle w:val="publication-meta-journa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169-183.</w:t>
      </w:r>
    </w:p>
    <w:p w14:paraId="5BA6C6B4" w14:textId="77777777" w:rsidR="006D6B8A" w:rsidRPr="00293398" w:rsidRDefault="006D6B8A" w:rsidP="00C7509D">
      <w:pPr>
        <w:pStyle w:val="NoSpacing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93398">
        <w:rPr>
          <w:rFonts w:ascii="Times New Roman" w:hAnsi="Times New Roman" w:cs="Times New Roman"/>
          <w:sz w:val="24"/>
          <w:szCs w:val="24"/>
        </w:rPr>
        <w:t>Burrows</w:t>
      </w:r>
      <w:r w:rsidR="00564AAC" w:rsidRPr="00293398">
        <w:rPr>
          <w:rFonts w:ascii="Times New Roman" w:hAnsi="Times New Roman" w:cs="Times New Roman"/>
          <w:sz w:val="24"/>
          <w:szCs w:val="24"/>
        </w:rPr>
        <w:t>, N.</w:t>
      </w:r>
      <w:r w:rsidRPr="00293398">
        <w:rPr>
          <w:rFonts w:ascii="Times New Roman" w:hAnsi="Times New Roman" w:cs="Times New Roman"/>
          <w:sz w:val="24"/>
          <w:szCs w:val="24"/>
        </w:rPr>
        <w:t xml:space="preserve"> &amp; Wardell-Johnson</w:t>
      </w:r>
      <w:r w:rsidR="00564AAC" w:rsidRPr="00293398">
        <w:rPr>
          <w:rFonts w:ascii="Times New Roman" w:hAnsi="Times New Roman" w:cs="Times New Roman"/>
          <w:sz w:val="24"/>
          <w:szCs w:val="24"/>
        </w:rPr>
        <w:t>, G.</w:t>
      </w:r>
      <w:r w:rsidRPr="00293398">
        <w:rPr>
          <w:rFonts w:ascii="Times New Roman" w:hAnsi="Times New Roman" w:cs="Times New Roman"/>
          <w:sz w:val="24"/>
          <w:szCs w:val="24"/>
        </w:rPr>
        <w:t xml:space="preserve"> </w:t>
      </w:r>
      <w:r w:rsidR="00564AAC" w:rsidRPr="00293398">
        <w:rPr>
          <w:rFonts w:ascii="Times New Roman" w:hAnsi="Times New Roman" w:cs="Times New Roman"/>
          <w:sz w:val="24"/>
          <w:szCs w:val="24"/>
        </w:rPr>
        <w:t>(</w:t>
      </w:r>
      <w:r w:rsidRPr="00293398">
        <w:rPr>
          <w:rFonts w:ascii="Times New Roman" w:hAnsi="Times New Roman" w:cs="Times New Roman"/>
          <w:sz w:val="24"/>
          <w:szCs w:val="24"/>
        </w:rPr>
        <w:t>2003</w:t>
      </w:r>
      <w:r w:rsidR="00564AAC" w:rsidRPr="00293398">
        <w:rPr>
          <w:rFonts w:ascii="Times New Roman" w:hAnsi="Times New Roman" w:cs="Times New Roman"/>
          <w:sz w:val="24"/>
          <w:szCs w:val="24"/>
        </w:rPr>
        <w:t>)</w:t>
      </w:r>
      <w:r w:rsidR="00A5107F">
        <w:rPr>
          <w:rFonts w:ascii="Times New Roman" w:hAnsi="Times New Roman" w:cs="Times New Roman"/>
          <w:sz w:val="24"/>
          <w:szCs w:val="24"/>
        </w:rPr>
        <w:t>.</w:t>
      </w:r>
      <w:r w:rsidR="00564AAC" w:rsidRPr="00A5107F">
        <w:rPr>
          <w:rFonts w:ascii="Times New Roman" w:hAnsi="Times New Roman" w:cs="Times New Roman"/>
          <w:sz w:val="24"/>
          <w:szCs w:val="24"/>
        </w:rPr>
        <w:t xml:space="preserve"> Fire and plant interactions in forested ecosystems of sout</w:t>
      </w:r>
      <w:r w:rsidR="00564AAC" w:rsidRPr="00881DE2">
        <w:rPr>
          <w:rFonts w:ascii="Times New Roman" w:hAnsi="Times New Roman" w:cs="Times New Roman"/>
          <w:sz w:val="24"/>
          <w:szCs w:val="24"/>
        </w:rPr>
        <w:t xml:space="preserve">h-west Western Australia. In: </w:t>
      </w:r>
      <w:r w:rsidR="00564AAC" w:rsidRPr="00293398">
        <w:rPr>
          <w:rFonts w:ascii="Times New Roman" w:hAnsi="Times New Roman" w:cs="Times New Roman"/>
          <w:i/>
          <w:sz w:val="24"/>
          <w:szCs w:val="24"/>
        </w:rPr>
        <w:t>Fire in ecosystems of south-west Western Australia: Impacts and Management</w:t>
      </w:r>
      <w:r w:rsidR="00564AAC" w:rsidRPr="00881DE2">
        <w:rPr>
          <w:rFonts w:ascii="Times New Roman" w:hAnsi="Times New Roman" w:cs="Times New Roman"/>
          <w:sz w:val="24"/>
          <w:szCs w:val="24"/>
        </w:rPr>
        <w:t xml:space="preserve"> (Eds. I. Abbott &amp; N. Burrows), pp. 225-268. </w:t>
      </w:r>
      <w:proofErr w:type="spellStart"/>
      <w:r w:rsidR="00564AAC" w:rsidRPr="00881DE2">
        <w:rPr>
          <w:rFonts w:ascii="Times New Roman" w:hAnsi="Times New Roman" w:cs="Times New Roman"/>
          <w:sz w:val="24"/>
          <w:szCs w:val="24"/>
        </w:rPr>
        <w:t>Backhuys</w:t>
      </w:r>
      <w:proofErr w:type="spellEnd"/>
      <w:r w:rsidR="00564AAC" w:rsidRPr="00881DE2">
        <w:rPr>
          <w:rFonts w:ascii="Times New Roman" w:hAnsi="Times New Roman" w:cs="Times New Roman"/>
          <w:sz w:val="24"/>
          <w:szCs w:val="24"/>
        </w:rPr>
        <w:t xml:space="preserve"> Publishers, Leiden, </w:t>
      </w:r>
      <w:proofErr w:type="gramStart"/>
      <w:r w:rsidR="00564AAC" w:rsidRPr="00881DE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64AAC" w:rsidRPr="00881DE2">
        <w:rPr>
          <w:rFonts w:ascii="Times New Roman" w:hAnsi="Times New Roman" w:cs="Times New Roman"/>
          <w:sz w:val="24"/>
          <w:szCs w:val="24"/>
        </w:rPr>
        <w:t xml:space="preserve"> Netherlands.</w:t>
      </w:r>
    </w:p>
    <w:p w14:paraId="2821C8CD" w14:textId="77777777" w:rsidR="005855F6" w:rsidRPr="00881DE2" w:rsidRDefault="007B7B74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293398">
        <w:rPr>
          <w:rFonts w:ascii="Times New Roman" w:hAnsi="Times New Roman" w:cs="Times New Roman"/>
        </w:rPr>
        <w:t>Davies, A.B., Eggleton, P., van Rensburg, B.J. &amp; Parr, C.L. (2012)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The </w:t>
      </w:r>
      <w:proofErr w:type="spellStart"/>
      <w:r w:rsidRPr="00A5107F">
        <w:rPr>
          <w:rFonts w:ascii="Times New Roman" w:hAnsi="Times New Roman" w:cs="Times New Roman"/>
        </w:rPr>
        <w:t>pyrodiversity</w:t>
      </w:r>
      <w:proofErr w:type="spellEnd"/>
      <w:r w:rsidRPr="00A5107F">
        <w:rPr>
          <w:rFonts w:ascii="Times New Roman" w:hAnsi="Times New Roman" w:cs="Times New Roman"/>
        </w:rPr>
        <w:t xml:space="preserve">-biodiversity hypothesis: a test with savanna termite assemblages. </w:t>
      </w:r>
      <w:r w:rsidRPr="00881DE2">
        <w:rPr>
          <w:rFonts w:ascii="Times New Roman" w:hAnsi="Times New Roman" w:cs="Times New Roman"/>
          <w:i/>
        </w:rPr>
        <w:t>Journal of Applied Ecology,</w:t>
      </w:r>
      <w:r w:rsidRPr="00881DE2">
        <w:rPr>
          <w:rFonts w:ascii="Times New Roman" w:hAnsi="Times New Roman" w:cs="Times New Roman"/>
        </w:rPr>
        <w:t xml:space="preserve"> </w:t>
      </w:r>
      <w:r w:rsidRPr="00293398">
        <w:rPr>
          <w:rFonts w:ascii="Times New Roman" w:hAnsi="Times New Roman" w:cs="Times New Roman"/>
        </w:rPr>
        <w:t>49,</w:t>
      </w:r>
      <w:bookmarkEnd w:id="13"/>
      <w:r w:rsidRPr="00881DE2">
        <w:rPr>
          <w:rFonts w:ascii="Times New Roman" w:hAnsi="Times New Roman" w:cs="Times New Roman"/>
        </w:rPr>
        <w:t xml:space="preserve"> 422-430.</w:t>
      </w:r>
    </w:p>
    <w:p w14:paraId="3321190B" w14:textId="3DD40C37" w:rsidR="001B520A" w:rsidRPr="00A5107F" w:rsidRDefault="001B520A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bookmarkStart w:id="14" w:name="_ENREF_6"/>
      <w:r w:rsidRPr="00881DE2">
        <w:rPr>
          <w:rFonts w:ascii="Times New Roman" w:hAnsi="Times New Roman" w:cs="Times New Roman"/>
        </w:rPr>
        <w:t>Donaldson, J.E.</w:t>
      </w:r>
      <w:r w:rsidR="00564AAC" w:rsidRPr="00881DE2">
        <w:rPr>
          <w:rFonts w:ascii="Times New Roman" w:hAnsi="Times New Roman" w:cs="Times New Roman"/>
        </w:rPr>
        <w:t xml:space="preserve">, Archibald, S., </w:t>
      </w:r>
      <w:proofErr w:type="spellStart"/>
      <w:r w:rsidR="00564AAC" w:rsidRPr="00881DE2">
        <w:rPr>
          <w:rFonts w:ascii="Times New Roman" w:hAnsi="Times New Roman" w:cs="Times New Roman"/>
        </w:rPr>
        <w:t>Govender</w:t>
      </w:r>
      <w:proofErr w:type="spellEnd"/>
      <w:r w:rsidR="00564AAC" w:rsidRPr="00881DE2">
        <w:rPr>
          <w:rFonts w:ascii="Times New Roman" w:hAnsi="Times New Roman" w:cs="Times New Roman"/>
        </w:rPr>
        <w:t xml:space="preserve">, N., Pollard, A., </w:t>
      </w:r>
      <w:proofErr w:type="spellStart"/>
      <w:r w:rsidR="00564AAC" w:rsidRPr="00881DE2">
        <w:rPr>
          <w:rFonts w:ascii="Times New Roman" w:hAnsi="Times New Roman" w:cs="Times New Roman"/>
        </w:rPr>
        <w:t>Ludho</w:t>
      </w:r>
      <w:proofErr w:type="spellEnd"/>
      <w:r w:rsidR="00564AAC" w:rsidRPr="00881DE2">
        <w:rPr>
          <w:rFonts w:ascii="Times New Roman" w:hAnsi="Times New Roman" w:cs="Times New Roman"/>
        </w:rPr>
        <w:t xml:space="preserve">, Z. &amp; Parr, C.L. </w:t>
      </w:r>
      <w:r w:rsidRPr="00881DE2">
        <w:rPr>
          <w:rFonts w:ascii="Times New Roman" w:hAnsi="Times New Roman" w:cs="Times New Roman"/>
        </w:rPr>
        <w:t>(</w:t>
      </w:r>
      <w:r w:rsidR="00ED1961">
        <w:rPr>
          <w:rFonts w:ascii="Times New Roman" w:hAnsi="Times New Roman" w:cs="Times New Roman"/>
          <w:i/>
        </w:rPr>
        <w:t>Early Online</w:t>
      </w:r>
      <w:r w:rsidRPr="00A5107F">
        <w:rPr>
          <w:rFonts w:ascii="Times New Roman" w:hAnsi="Times New Roman" w:cs="Times New Roman"/>
        </w:rPr>
        <w:t>)</w:t>
      </w:r>
      <w:r w:rsidR="00564AAC" w:rsidRPr="00A5107F">
        <w:rPr>
          <w:rFonts w:ascii="Times New Roman" w:hAnsi="Times New Roman" w:cs="Times New Roman"/>
          <w:color w:val="000000"/>
        </w:rPr>
        <w:t xml:space="preserve"> Ecological engineering through fire-herbivory feedbacks: Small fires and short-grass grazers drive the formation and maintenance of short grass patches within tall grass savannas. </w:t>
      </w:r>
      <w:r w:rsidR="00564AAC" w:rsidRPr="00A5107F">
        <w:rPr>
          <w:rFonts w:ascii="Times New Roman" w:hAnsi="Times New Roman" w:cs="Times New Roman"/>
          <w:i/>
          <w:color w:val="000000"/>
        </w:rPr>
        <w:t>J. Applied Ecology.</w:t>
      </w:r>
    </w:p>
    <w:p w14:paraId="5C113FB9" w14:textId="2CE205F6" w:rsidR="006F4CE4" w:rsidRDefault="006F4CE4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Donihue</w:t>
      </w:r>
      <w:proofErr w:type="spellEnd"/>
      <w:r>
        <w:rPr>
          <w:rFonts w:ascii="Times New Roman" w:hAnsi="Times New Roman" w:cs="Times New Roman"/>
        </w:rPr>
        <w:t xml:space="preserve">, C.M., </w:t>
      </w:r>
      <w:proofErr w:type="spellStart"/>
      <w:r>
        <w:rPr>
          <w:rFonts w:ascii="Times New Roman" w:hAnsi="Times New Roman" w:cs="Times New Roman"/>
        </w:rPr>
        <w:t>Porensky</w:t>
      </w:r>
      <w:proofErr w:type="spellEnd"/>
      <w:r>
        <w:rPr>
          <w:rFonts w:ascii="Times New Roman" w:hAnsi="Times New Roman" w:cs="Times New Roman"/>
        </w:rPr>
        <w:t xml:space="preserve">, L.M., </w:t>
      </w:r>
      <w:proofErr w:type="spellStart"/>
      <w:r>
        <w:rPr>
          <w:rFonts w:ascii="Times New Roman" w:hAnsi="Times New Roman" w:cs="Times New Roman"/>
        </w:rPr>
        <w:t>Foufoupoulos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Riginos</w:t>
      </w:r>
      <w:proofErr w:type="spellEnd"/>
      <w:r>
        <w:rPr>
          <w:rFonts w:ascii="Times New Roman" w:hAnsi="Times New Roman" w:cs="Times New Roman"/>
        </w:rPr>
        <w:t xml:space="preserve">, C. &amp; Pringle, R.M. (2013). </w:t>
      </w:r>
      <w:r w:rsidRPr="006F4CE4">
        <w:rPr>
          <w:rFonts w:ascii="Times New Roman" w:hAnsi="Times New Roman" w:cs="Times New Roman"/>
          <w:lang w:val="en-GB"/>
        </w:rPr>
        <w:t>Glade cascades: indirect legacy effects of pastoralism enhance the abundance and spatial structuring of arboreal fauna</w:t>
      </w:r>
      <w:r>
        <w:rPr>
          <w:rFonts w:ascii="Times New Roman" w:hAnsi="Times New Roman" w:cs="Times New Roman"/>
          <w:lang w:val="en-GB"/>
        </w:rPr>
        <w:t xml:space="preserve">. </w:t>
      </w:r>
      <w:r w:rsidRPr="0022476B">
        <w:rPr>
          <w:rFonts w:ascii="Times New Roman" w:hAnsi="Times New Roman" w:cs="Times New Roman"/>
          <w:i/>
          <w:lang w:val="en-GB"/>
        </w:rPr>
        <w:t>Ecology</w:t>
      </w:r>
      <w:r w:rsidRPr="006F4CE4">
        <w:rPr>
          <w:rFonts w:ascii="Times New Roman" w:hAnsi="Times New Roman" w:cs="Times New Roman"/>
          <w:lang w:val="en-GB"/>
        </w:rPr>
        <w:t>, 94, 827-837</w:t>
      </w:r>
      <w:r w:rsidR="00031F3B">
        <w:rPr>
          <w:rFonts w:ascii="Times New Roman" w:hAnsi="Times New Roman" w:cs="Times New Roman"/>
          <w:lang w:val="en-GB"/>
        </w:rPr>
        <w:t>.</w:t>
      </w:r>
    </w:p>
    <w:p w14:paraId="17CA9A28" w14:textId="145ACDA4" w:rsidR="005855F6" w:rsidRPr="003D5A89" w:rsidRDefault="007B7B74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293398">
        <w:rPr>
          <w:rFonts w:ascii="Times New Roman" w:hAnsi="Times New Roman" w:cs="Times New Roman"/>
        </w:rPr>
        <w:t>Farnsworth, L.M., Nimmo, D.G., Kelly, L.T., Bennett, A.F. &amp; Clarke, M.F. (2014)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Does </w:t>
      </w:r>
      <w:proofErr w:type="spellStart"/>
      <w:r w:rsidRPr="00A5107F">
        <w:rPr>
          <w:rFonts w:ascii="Times New Roman" w:hAnsi="Times New Roman" w:cs="Times New Roman"/>
        </w:rPr>
        <w:t>pyrodiversity</w:t>
      </w:r>
      <w:proofErr w:type="spellEnd"/>
      <w:r w:rsidRPr="00A5107F">
        <w:rPr>
          <w:rFonts w:ascii="Times New Roman" w:hAnsi="Times New Roman" w:cs="Times New Roman"/>
        </w:rPr>
        <w:t xml:space="preserve"> beget alpha, beta or gamma diversity? A case study using reptiles from semi-arid Australia. </w:t>
      </w:r>
      <w:r w:rsidRPr="00A5107F">
        <w:rPr>
          <w:rFonts w:ascii="Times New Roman" w:hAnsi="Times New Roman" w:cs="Times New Roman"/>
          <w:i/>
        </w:rPr>
        <w:t>Diversity and Distribu</w:t>
      </w:r>
      <w:r w:rsidRPr="00881DE2">
        <w:rPr>
          <w:rFonts w:ascii="Times New Roman" w:hAnsi="Times New Roman" w:cs="Times New Roman"/>
          <w:i/>
        </w:rPr>
        <w:t>tions,</w:t>
      </w:r>
      <w:r w:rsidRPr="00881DE2">
        <w:rPr>
          <w:rFonts w:ascii="Times New Roman" w:hAnsi="Times New Roman" w:cs="Times New Roman"/>
        </w:rPr>
        <w:t xml:space="preserve"> </w:t>
      </w:r>
      <w:r w:rsidRPr="00293398">
        <w:rPr>
          <w:rFonts w:ascii="Times New Roman" w:hAnsi="Times New Roman" w:cs="Times New Roman"/>
        </w:rPr>
        <w:t>20</w:t>
      </w:r>
      <w:r w:rsidRPr="0022476B">
        <w:rPr>
          <w:rFonts w:ascii="Times New Roman" w:hAnsi="Times New Roman" w:cs="Times New Roman"/>
        </w:rPr>
        <w:t>,</w:t>
      </w:r>
      <w:bookmarkEnd w:id="14"/>
      <w:r w:rsidRPr="003D5A89">
        <w:rPr>
          <w:rFonts w:ascii="Times New Roman" w:hAnsi="Times New Roman" w:cs="Times New Roman"/>
        </w:rPr>
        <w:t xml:space="preserve"> </w:t>
      </w:r>
      <w:r w:rsidRPr="00A5107F">
        <w:rPr>
          <w:rFonts w:ascii="Times New Roman" w:hAnsi="Times New Roman" w:cs="Times New Roman"/>
        </w:rPr>
        <w:t>663-673.</w:t>
      </w:r>
    </w:p>
    <w:p w14:paraId="4B165BB7" w14:textId="755F7634" w:rsidR="003D5A89" w:rsidRPr="003D5A89" w:rsidRDefault="003D5A89" w:rsidP="00E830E0">
      <w:pPr>
        <w:spacing w:line="360" w:lineRule="auto"/>
        <w:ind w:left="567" w:hanging="567"/>
        <w:rPr>
          <w:rFonts w:ascii="Times New Roman" w:hAnsi="Times New Roman" w:cs="Times New Roman"/>
          <w:lang w:val="en-GB"/>
        </w:rPr>
      </w:pPr>
      <w:bookmarkStart w:id="15" w:name="_ENREF_7"/>
      <w:proofErr w:type="spellStart"/>
      <w:r w:rsidRPr="003D5A89">
        <w:rPr>
          <w:rFonts w:ascii="Times New Roman" w:hAnsi="Times New Roman" w:cs="Times New Roman"/>
        </w:rPr>
        <w:t>Gelman</w:t>
      </w:r>
      <w:proofErr w:type="spellEnd"/>
      <w:r w:rsidRPr="003D5A89">
        <w:rPr>
          <w:rFonts w:ascii="Times New Roman" w:hAnsi="Times New Roman" w:cs="Times New Roman"/>
        </w:rPr>
        <w:t xml:space="preserve">, A. </w:t>
      </w:r>
      <w:r w:rsidRPr="0022476B">
        <w:rPr>
          <w:rFonts w:ascii="Times New Roman" w:hAnsi="Times New Roman" w:cs="Times New Roman"/>
        </w:rPr>
        <w:t xml:space="preserve">Hwang, J., &amp; </w:t>
      </w:r>
      <w:proofErr w:type="spellStart"/>
      <w:r w:rsidRPr="0022476B">
        <w:rPr>
          <w:rFonts w:ascii="Times New Roman" w:hAnsi="Times New Roman" w:cs="Times New Roman"/>
        </w:rPr>
        <w:t>Vehtari</w:t>
      </w:r>
      <w:proofErr w:type="spellEnd"/>
      <w:r w:rsidRPr="0022476B">
        <w:rPr>
          <w:rFonts w:ascii="Times New Roman" w:hAnsi="Times New Roman" w:cs="Times New Roman"/>
        </w:rPr>
        <w:t xml:space="preserve">, A., </w:t>
      </w:r>
      <w:r w:rsidRPr="0022476B">
        <w:rPr>
          <w:rFonts w:ascii="Times New Roman" w:hAnsi="Times New Roman" w:cs="Times New Roman"/>
          <w:lang w:val="en-GB"/>
        </w:rPr>
        <w:t>(</w:t>
      </w:r>
      <w:r w:rsidRPr="0022476B">
        <w:rPr>
          <w:rFonts w:ascii="Times New Roman" w:hAnsi="Times New Roman" w:cs="Times New Roman"/>
        </w:rPr>
        <w:t>2013)</w:t>
      </w:r>
      <w:r w:rsidRPr="0022476B">
        <w:rPr>
          <w:rFonts w:ascii="Times New Roman" w:hAnsi="Times New Roman" w:cs="Times New Roman"/>
          <w:lang w:val="en-GB"/>
        </w:rPr>
        <w:t>.</w:t>
      </w:r>
      <w:r w:rsidRPr="0022476B">
        <w:rPr>
          <w:rFonts w:ascii="Times New Roman" w:hAnsi="Times New Roman" w:cs="Times New Roman"/>
        </w:rPr>
        <w:t xml:space="preserve"> Understanding predictive information criteria for Bayesian models. </w:t>
      </w:r>
      <w:r w:rsidRPr="0022476B">
        <w:rPr>
          <w:rFonts w:ascii="Times New Roman" w:hAnsi="Times New Roman" w:cs="Times New Roman"/>
          <w:i/>
          <w:lang w:val="en-GB"/>
        </w:rPr>
        <w:t>Statistical Computing</w:t>
      </w:r>
      <w:r w:rsidRPr="0022476B">
        <w:rPr>
          <w:rFonts w:ascii="Times New Roman" w:hAnsi="Times New Roman" w:cs="Times New Roman"/>
          <w:lang w:val="en-GB"/>
        </w:rPr>
        <w:t>, 24, 997–1016.</w:t>
      </w:r>
    </w:p>
    <w:p w14:paraId="5288BE3B" w14:textId="537D2F39" w:rsidR="00AA5231" w:rsidRPr="00A5107F" w:rsidRDefault="00AA5231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293398">
        <w:rPr>
          <w:rFonts w:ascii="Times New Roman" w:hAnsi="Times New Roman" w:cs="Times New Roman"/>
        </w:rPr>
        <w:t xml:space="preserve">Gray, C.L., Hill, S.L.L., Newbold, T., Hudson, L.N., Borger, L., </w:t>
      </w:r>
      <w:proofErr w:type="spellStart"/>
      <w:r w:rsidRPr="00293398">
        <w:rPr>
          <w:rFonts w:ascii="Times New Roman" w:hAnsi="Times New Roman" w:cs="Times New Roman"/>
        </w:rPr>
        <w:t>Contu</w:t>
      </w:r>
      <w:proofErr w:type="spellEnd"/>
      <w:r w:rsidRPr="00293398">
        <w:rPr>
          <w:rFonts w:ascii="Times New Roman" w:hAnsi="Times New Roman" w:cs="Times New Roman"/>
        </w:rPr>
        <w:t xml:space="preserve">, S., Hoskins, A.J., Ferrier, S., Purvis, A., </w:t>
      </w:r>
      <w:proofErr w:type="spellStart"/>
      <w:r w:rsidRPr="00293398">
        <w:rPr>
          <w:rFonts w:ascii="Times New Roman" w:hAnsi="Times New Roman" w:cs="Times New Roman"/>
        </w:rPr>
        <w:t>Scharlemann</w:t>
      </w:r>
      <w:proofErr w:type="spellEnd"/>
      <w:r w:rsidRPr="00293398">
        <w:rPr>
          <w:rFonts w:ascii="Times New Roman" w:hAnsi="Times New Roman" w:cs="Times New Roman"/>
        </w:rPr>
        <w:t xml:space="preserve">, J.P.W., </w:t>
      </w:r>
      <w:r w:rsidR="00A5107F">
        <w:rPr>
          <w:rFonts w:ascii="Times New Roman" w:hAnsi="Times New Roman" w:cs="Times New Roman"/>
        </w:rPr>
        <w:t>(</w:t>
      </w:r>
      <w:r w:rsidRPr="00A5107F">
        <w:rPr>
          <w:rFonts w:ascii="Times New Roman" w:hAnsi="Times New Roman" w:cs="Times New Roman"/>
        </w:rPr>
        <w:t>2016</w:t>
      </w:r>
      <w:r w:rsidR="00A5107F">
        <w:rPr>
          <w:rFonts w:ascii="Times New Roman" w:hAnsi="Times New Roman" w:cs="Times New Roman"/>
        </w:rPr>
        <w:t>)</w:t>
      </w:r>
      <w:r w:rsidRPr="00A5107F">
        <w:rPr>
          <w:rFonts w:ascii="Times New Roman" w:hAnsi="Times New Roman" w:cs="Times New Roman"/>
        </w:rPr>
        <w:t xml:space="preserve">. Local biodiversity is higher inside than outside terrestrial protected areas worldwide. </w:t>
      </w:r>
      <w:r w:rsidRPr="00293398">
        <w:rPr>
          <w:rFonts w:ascii="Times New Roman" w:hAnsi="Times New Roman" w:cs="Times New Roman"/>
          <w:i/>
        </w:rPr>
        <w:t>Nature Communications</w:t>
      </w:r>
      <w:r w:rsidR="00881DE2">
        <w:rPr>
          <w:rFonts w:ascii="Times New Roman" w:hAnsi="Times New Roman" w:cs="Times New Roman"/>
          <w:i/>
        </w:rPr>
        <w:t>,</w:t>
      </w:r>
      <w:r w:rsidRPr="00A5107F">
        <w:rPr>
          <w:rFonts w:ascii="Times New Roman" w:hAnsi="Times New Roman" w:cs="Times New Roman"/>
        </w:rPr>
        <w:t xml:space="preserve"> 7</w:t>
      </w:r>
      <w:r w:rsidR="00881DE2">
        <w:rPr>
          <w:rFonts w:ascii="Times New Roman" w:hAnsi="Times New Roman" w:cs="Times New Roman"/>
        </w:rPr>
        <w:t xml:space="preserve">, </w:t>
      </w:r>
      <w:r w:rsidRPr="00A5107F">
        <w:rPr>
          <w:rFonts w:ascii="Times New Roman" w:hAnsi="Times New Roman" w:cs="Times New Roman"/>
        </w:rPr>
        <w:t>12306, 1-7.</w:t>
      </w:r>
    </w:p>
    <w:p w14:paraId="62F6C522" w14:textId="77777777" w:rsidR="002A5C63" w:rsidRDefault="002A5C63" w:rsidP="00C7509D">
      <w:pPr>
        <w:pStyle w:val="CommentText"/>
        <w:spacing w:line="360" w:lineRule="auto"/>
        <w:ind w:left="567" w:hanging="567"/>
      </w:pPr>
      <w:proofErr w:type="spellStart"/>
      <w:r>
        <w:t>Govender</w:t>
      </w:r>
      <w:proofErr w:type="spellEnd"/>
      <w:r>
        <w:t xml:space="preserve">, N., Trollope, W. S. W., &amp; Van </w:t>
      </w:r>
      <w:proofErr w:type="spellStart"/>
      <w:r>
        <w:t>Wilgen</w:t>
      </w:r>
      <w:proofErr w:type="spellEnd"/>
      <w:r>
        <w:t xml:space="preserve">, B. W. (2006). The effect of fire season, fire frequency, rainfall and management on fire intensity in savanna vegetation in South Africa. </w:t>
      </w:r>
      <w:r>
        <w:rPr>
          <w:i/>
          <w:iCs/>
        </w:rPr>
        <w:t>Journal of Applied Ecology</w:t>
      </w:r>
      <w:r>
        <w:t xml:space="preserve">, </w:t>
      </w:r>
      <w:r>
        <w:rPr>
          <w:i/>
          <w:iCs/>
        </w:rPr>
        <w:t>43</w:t>
      </w:r>
      <w:r>
        <w:t>, 748–758.</w:t>
      </w:r>
    </w:p>
    <w:p w14:paraId="2FF5922D" w14:textId="77777777" w:rsidR="00AA5231" w:rsidRPr="00A5107F" w:rsidRDefault="00AA5231" w:rsidP="00C7509D">
      <w:pPr>
        <w:pStyle w:val="CommentText"/>
        <w:spacing w:line="360" w:lineRule="auto"/>
        <w:ind w:left="567" w:hanging="567"/>
        <w:rPr>
          <w:rFonts w:ascii="Times New Roman" w:hAnsi="Times New Roman" w:cs="Times New Roman"/>
          <w:color w:val="252525"/>
          <w:highlight w:val="white"/>
        </w:rPr>
      </w:pPr>
      <w:r w:rsidRPr="00A5107F">
        <w:rPr>
          <w:rFonts w:ascii="Times New Roman" w:hAnsi="Times New Roman" w:cs="Times New Roman"/>
          <w:color w:val="252525"/>
          <w:shd w:val="clear" w:color="auto" w:fill="FFFFFF"/>
        </w:rPr>
        <w:t xml:space="preserve">Hansen, L.A., </w:t>
      </w:r>
      <w:proofErr w:type="spellStart"/>
      <w:r w:rsidRPr="00A5107F">
        <w:rPr>
          <w:rFonts w:ascii="Times New Roman" w:hAnsi="Times New Roman" w:cs="Times New Roman"/>
          <w:color w:val="252525"/>
          <w:shd w:val="clear" w:color="auto" w:fill="FFFFFF"/>
        </w:rPr>
        <w:t>Fjeldså</w:t>
      </w:r>
      <w:proofErr w:type="spellEnd"/>
      <w:r w:rsidRPr="00A5107F">
        <w:rPr>
          <w:rFonts w:ascii="Times New Roman" w:hAnsi="Times New Roman" w:cs="Times New Roman"/>
          <w:color w:val="252525"/>
          <w:shd w:val="clear" w:color="auto" w:fill="FFFFFF"/>
        </w:rPr>
        <w:t xml:space="preserve">, J., Burgess, N.D. and </w:t>
      </w:r>
      <w:proofErr w:type="spellStart"/>
      <w:r w:rsidRPr="00A5107F">
        <w:rPr>
          <w:rFonts w:ascii="Times New Roman" w:hAnsi="Times New Roman" w:cs="Times New Roman"/>
          <w:color w:val="252525"/>
          <w:shd w:val="clear" w:color="auto" w:fill="FFFFFF"/>
        </w:rPr>
        <w:t>Rahbek</w:t>
      </w:r>
      <w:proofErr w:type="spellEnd"/>
      <w:r w:rsidRPr="00A5107F">
        <w:rPr>
          <w:rFonts w:ascii="Times New Roman" w:hAnsi="Times New Roman" w:cs="Times New Roman"/>
          <w:color w:val="252525"/>
          <w:shd w:val="clear" w:color="auto" w:fill="FFFFFF"/>
        </w:rPr>
        <w:t xml:space="preserve">, C. </w:t>
      </w:r>
      <w:r w:rsidR="00A5107F">
        <w:rPr>
          <w:rFonts w:ascii="Times New Roman" w:hAnsi="Times New Roman" w:cs="Times New Roman"/>
          <w:color w:val="252525"/>
          <w:shd w:val="clear" w:color="auto" w:fill="FFFFFF"/>
        </w:rPr>
        <w:t>(</w:t>
      </w:r>
      <w:r w:rsidRPr="00A5107F">
        <w:rPr>
          <w:rFonts w:ascii="Times New Roman" w:hAnsi="Times New Roman" w:cs="Times New Roman"/>
          <w:color w:val="252525"/>
          <w:shd w:val="clear" w:color="auto" w:fill="FFFFFF"/>
        </w:rPr>
        <w:t>2007</w:t>
      </w:r>
      <w:r w:rsidR="00A5107F">
        <w:rPr>
          <w:rFonts w:ascii="Times New Roman" w:hAnsi="Times New Roman" w:cs="Times New Roman"/>
          <w:color w:val="252525"/>
          <w:shd w:val="clear" w:color="auto" w:fill="FFFFFF"/>
        </w:rPr>
        <w:t>)</w:t>
      </w:r>
      <w:r w:rsidRPr="00A5107F">
        <w:rPr>
          <w:rFonts w:ascii="Times New Roman" w:hAnsi="Times New Roman" w:cs="Times New Roman"/>
          <w:color w:val="252525"/>
          <w:shd w:val="clear" w:color="auto" w:fill="FFFFFF"/>
        </w:rPr>
        <w:t>. One degree resolution databases of the distribution of birds in Sub-Saharan Africa. On-line data source; Zoological Museum, University of Copenhagen, Denmark.</w:t>
      </w:r>
    </w:p>
    <w:p w14:paraId="7AF5A69B" w14:textId="77777777" w:rsidR="005855F6" w:rsidRPr="00301ECE" w:rsidRDefault="007B7B74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293398">
        <w:rPr>
          <w:rFonts w:ascii="Times New Roman" w:hAnsi="Times New Roman" w:cs="Times New Roman"/>
        </w:rPr>
        <w:t>Harris, I., Jones, P.D., Osborn, T.J. &amp; Lister, D.H. (2014)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Updated high-resolution grids of monthly climatic observations - the CRU TS3.10 Dataset. </w:t>
      </w:r>
      <w:r w:rsidRPr="00A5107F">
        <w:rPr>
          <w:rFonts w:ascii="Times New Roman" w:hAnsi="Times New Roman" w:cs="Times New Roman"/>
          <w:i/>
        </w:rPr>
        <w:t>International Journal of Climatology,</w:t>
      </w:r>
      <w:r w:rsidRPr="00881DE2">
        <w:rPr>
          <w:rFonts w:ascii="Times New Roman" w:hAnsi="Times New Roman" w:cs="Times New Roman"/>
        </w:rPr>
        <w:t xml:space="preserve"> </w:t>
      </w:r>
      <w:r w:rsidRPr="00293398">
        <w:rPr>
          <w:rFonts w:ascii="Times New Roman" w:hAnsi="Times New Roman" w:cs="Times New Roman"/>
        </w:rPr>
        <w:t>34,</w:t>
      </w:r>
      <w:bookmarkEnd w:id="15"/>
      <w:r w:rsidRPr="00881DE2">
        <w:rPr>
          <w:rFonts w:ascii="Times New Roman" w:hAnsi="Times New Roman" w:cs="Times New Roman"/>
        </w:rPr>
        <w:t xml:space="preserve"> </w:t>
      </w:r>
      <w:r w:rsidRPr="00301ECE">
        <w:rPr>
          <w:rFonts w:ascii="Times New Roman" w:hAnsi="Times New Roman" w:cs="Times New Roman"/>
        </w:rPr>
        <w:t>623-642.</w:t>
      </w:r>
    </w:p>
    <w:p w14:paraId="3AC0EED4" w14:textId="78373C3B" w:rsidR="00CF3C12" w:rsidRDefault="00CF3C12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Hawkins, B.A., Field, R., Cornell, H.V., Currie, D.J., </w:t>
      </w:r>
      <w:proofErr w:type="spellStart"/>
      <w:r>
        <w:rPr>
          <w:rFonts w:ascii="Times New Roman" w:hAnsi="Times New Roman" w:cs="Times New Roman"/>
        </w:rPr>
        <w:t>Guégan</w:t>
      </w:r>
      <w:proofErr w:type="spellEnd"/>
      <w:r>
        <w:rPr>
          <w:rFonts w:ascii="Times New Roman" w:hAnsi="Times New Roman" w:cs="Times New Roman"/>
        </w:rPr>
        <w:t>, J.F., Kaufman, D.</w:t>
      </w:r>
      <w:r w:rsidRPr="00CF3C12">
        <w:rPr>
          <w:rFonts w:ascii="Times New Roman" w:hAnsi="Times New Roman" w:cs="Times New Roman"/>
        </w:rPr>
        <w:t xml:space="preserve">M., </w:t>
      </w:r>
      <w:proofErr w:type="spellStart"/>
      <w:r w:rsidRPr="00CF3C12">
        <w:rPr>
          <w:rFonts w:ascii="Times New Roman" w:hAnsi="Times New Roman" w:cs="Times New Roman"/>
        </w:rPr>
        <w:t>Mittelbach</w:t>
      </w:r>
      <w:proofErr w:type="spellEnd"/>
      <w:r w:rsidRPr="00CF3C12">
        <w:rPr>
          <w:rFonts w:ascii="Times New Roman" w:hAnsi="Times New Roman" w:cs="Times New Roman"/>
        </w:rPr>
        <w:t xml:space="preserve">, G.G., </w:t>
      </w:r>
      <w:proofErr w:type="spellStart"/>
      <w:r w:rsidRPr="00CF3C12">
        <w:rPr>
          <w:rFonts w:ascii="Times New Roman" w:hAnsi="Times New Roman" w:cs="Times New Roman"/>
        </w:rPr>
        <w:t>Oberdorff</w:t>
      </w:r>
      <w:proofErr w:type="spellEnd"/>
      <w:r w:rsidRPr="00CF3C12">
        <w:rPr>
          <w:rFonts w:ascii="Times New Roman" w:hAnsi="Times New Roman" w:cs="Times New Roman"/>
        </w:rPr>
        <w:t>, T., O'Brien, E.M. </w:t>
      </w:r>
      <w:r>
        <w:rPr>
          <w:rFonts w:ascii="Times New Roman" w:hAnsi="Times New Roman" w:cs="Times New Roman"/>
        </w:rPr>
        <w:t>&amp; Porter, E.</w:t>
      </w:r>
      <w:r w:rsidRPr="00CF3C12">
        <w:rPr>
          <w:rFonts w:ascii="Times New Roman" w:hAnsi="Times New Roman" w:cs="Times New Roman"/>
        </w:rPr>
        <w:t>E. (2003). Energy, water, and broad</w:t>
      </w:r>
      <w:r w:rsidRPr="00CF3C12">
        <w:rPr>
          <w:rFonts w:ascii="Cambria Math" w:hAnsi="Cambria Math" w:cs="Cambria Math"/>
        </w:rPr>
        <w:t>‐</w:t>
      </w:r>
      <w:r w:rsidRPr="00CF3C12">
        <w:rPr>
          <w:rFonts w:ascii="Times New Roman" w:hAnsi="Times New Roman" w:cs="Times New Roman"/>
        </w:rPr>
        <w:t>scale geographic patterns of species richness. </w:t>
      </w:r>
      <w:r w:rsidRPr="00CF3C12">
        <w:rPr>
          <w:rFonts w:ascii="Times New Roman" w:hAnsi="Times New Roman" w:cs="Times New Roman"/>
          <w:i/>
          <w:iCs/>
        </w:rPr>
        <w:t>Ecology</w:t>
      </w:r>
      <w:r w:rsidRPr="00CF3C12">
        <w:rPr>
          <w:rFonts w:ascii="Times New Roman" w:hAnsi="Times New Roman" w:cs="Times New Roman"/>
        </w:rPr>
        <w:t>, </w:t>
      </w:r>
      <w:r w:rsidRPr="0022476B">
        <w:rPr>
          <w:rFonts w:ascii="Times New Roman" w:hAnsi="Times New Roman" w:cs="Times New Roman"/>
          <w:iCs/>
        </w:rPr>
        <w:t>84</w:t>
      </w:r>
      <w:r w:rsidRPr="00CF3C12">
        <w:rPr>
          <w:rFonts w:ascii="Times New Roman" w:hAnsi="Times New Roman" w:cs="Times New Roman"/>
        </w:rPr>
        <w:t>, 3105-3117.</w:t>
      </w:r>
    </w:p>
    <w:p w14:paraId="3D05757B" w14:textId="1D4EAB59" w:rsidR="00CC2EE5" w:rsidRPr="003D0E66" w:rsidRDefault="00CC2EE5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F12E9F">
        <w:rPr>
          <w:rFonts w:ascii="Times New Roman" w:hAnsi="Times New Roman" w:cs="Times New Roman"/>
        </w:rPr>
        <w:t>Hempson, G.</w:t>
      </w:r>
      <w:r w:rsidR="005F6B3F" w:rsidRPr="00F12E9F">
        <w:rPr>
          <w:rFonts w:ascii="Times New Roman" w:hAnsi="Times New Roman" w:cs="Times New Roman"/>
        </w:rPr>
        <w:t>P.</w:t>
      </w:r>
      <w:r w:rsidR="005F6B3F" w:rsidRPr="002A5C63">
        <w:rPr>
          <w:rFonts w:ascii="Times New Roman" w:hAnsi="Times New Roman" w:cs="Times New Roman"/>
        </w:rPr>
        <w:t xml:space="preserve">, Parr, C.L., Archibald, S., Anderson, T.M., Courtney </w:t>
      </w:r>
      <w:proofErr w:type="spellStart"/>
      <w:r w:rsidR="005F6B3F" w:rsidRPr="002A5C63">
        <w:rPr>
          <w:rFonts w:ascii="Times New Roman" w:hAnsi="Times New Roman" w:cs="Times New Roman"/>
        </w:rPr>
        <w:t>Mustaphi</w:t>
      </w:r>
      <w:proofErr w:type="spellEnd"/>
      <w:r w:rsidR="005F6B3F" w:rsidRPr="002A5C63">
        <w:rPr>
          <w:rFonts w:ascii="Times New Roman" w:hAnsi="Times New Roman" w:cs="Times New Roman"/>
        </w:rPr>
        <w:t>, C.J., Dobson, A.P., Donaldson, J.E., Morrison, T.A., Probert, J and Beale, C.M.</w:t>
      </w:r>
      <w:r w:rsidRPr="00F82C14">
        <w:rPr>
          <w:rFonts w:ascii="Times New Roman" w:hAnsi="Times New Roman" w:cs="Times New Roman"/>
        </w:rPr>
        <w:t xml:space="preserve"> (</w:t>
      </w:r>
      <w:r w:rsidR="003D0E66">
        <w:rPr>
          <w:rFonts w:ascii="Times New Roman" w:hAnsi="Times New Roman" w:cs="Times New Roman"/>
        </w:rPr>
        <w:t>2017</w:t>
      </w:r>
      <w:r w:rsidRPr="00F82C14">
        <w:rPr>
          <w:rFonts w:ascii="Times New Roman" w:hAnsi="Times New Roman" w:cs="Times New Roman"/>
        </w:rPr>
        <w:t xml:space="preserve">) </w:t>
      </w:r>
      <w:r w:rsidR="005F6B3F" w:rsidRPr="002A5C63">
        <w:rPr>
          <w:rFonts w:ascii="Times New Roman" w:hAnsi="Times New Roman" w:cs="Times New Roman"/>
        </w:rPr>
        <w:t>Continent-</w:t>
      </w:r>
      <w:r w:rsidR="003F7584" w:rsidRPr="002A5C63">
        <w:rPr>
          <w:rFonts w:ascii="Times New Roman" w:hAnsi="Times New Roman" w:cs="Times New Roman"/>
        </w:rPr>
        <w:t>level</w:t>
      </w:r>
      <w:r w:rsidR="005F6B3F" w:rsidRPr="002A5C63">
        <w:rPr>
          <w:rFonts w:ascii="Times New Roman" w:hAnsi="Times New Roman" w:cs="Times New Roman"/>
        </w:rPr>
        <w:t xml:space="preserve"> drivers of African </w:t>
      </w:r>
      <w:proofErr w:type="spellStart"/>
      <w:r w:rsidR="005F6B3F" w:rsidRPr="002A5C63">
        <w:rPr>
          <w:rFonts w:ascii="Times New Roman" w:hAnsi="Times New Roman" w:cs="Times New Roman"/>
        </w:rPr>
        <w:t>pyrodiversity</w:t>
      </w:r>
      <w:proofErr w:type="spellEnd"/>
      <w:r w:rsidR="005F6B3F" w:rsidRPr="002A5C63">
        <w:rPr>
          <w:rFonts w:ascii="Times New Roman" w:hAnsi="Times New Roman" w:cs="Times New Roman"/>
        </w:rPr>
        <w:t xml:space="preserve">. </w:t>
      </w:r>
      <w:proofErr w:type="spellStart"/>
      <w:r w:rsidR="005F6B3F" w:rsidRPr="002A5C63">
        <w:rPr>
          <w:rFonts w:ascii="Times New Roman" w:hAnsi="Times New Roman" w:cs="Times New Roman"/>
          <w:i/>
        </w:rPr>
        <w:t>Ecography</w:t>
      </w:r>
      <w:proofErr w:type="spellEnd"/>
      <w:r w:rsidR="003D0E66">
        <w:rPr>
          <w:rFonts w:ascii="Times New Roman" w:hAnsi="Times New Roman" w:cs="Times New Roman"/>
        </w:rPr>
        <w:t xml:space="preserve"> DOI: </w:t>
      </w:r>
      <w:r w:rsidR="003D0E66" w:rsidRPr="003D0E66">
        <w:rPr>
          <w:rFonts w:ascii="Times New Roman" w:hAnsi="Times New Roman" w:cs="Times New Roman"/>
        </w:rPr>
        <w:t>10.1111/ecog.03109</w:t>
      </w:r>
    </w:p>
    <w:p w14:paraId="1578BC30" w14:textId="77777777" w:rsidR="00AA5231" w:rsidRPr="00A5107F" w:rsidRDefault="00AA5231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A5107F">
        <w:rPr>
          <w:rFonts w:ascii="Times New Roman" w:hAnsi="Times New Roman" w:cs="Times New Roman"/>
        </w:rPr>
        <w:t xml:space="preserve">Higgins, S.I., Bond, W.J., February, E.C., Bronn, A., Euston-Brown, D.I., </w:t>
      </w:r>
      <w:proofErr w:type="spellStart"/>
      <w:r w:rsidRPr="00A5107F">
        <w:rPr>
          <w:rFonts w:ascii="Times New Roman" w:hAnsi="Times New Roman" w:cs="Times New Roman"/>
        </w:rPr>
        <w:t>Enslin</w:t>
      </w:r>
      <w:proofErr w:type="spellEnd"/>
      <w:r w:rsidRPr="00A5107F">
        <w:rPr>
          <w:rFonts w:ascii="Times New Roman" w:hAnsi="Times New Roman" w:cs="Times New Roman"/>
        </w:rPr>
        <w:t xml:space="preserve">, B., </w:t>
      </w:r>
      <w:proofErr w:type="spellStart"/>
      <w:r w:rsidRPr="00A5107F">
        <w:rPr>
          <w:rFonts w:ascii="Times New Roman" w:hAnsi="Times New Roman" w:cs="Times New Roman"/>
        </w:rPr>
        <w:t>Govender</w:t>
      </w:r>
      <w:proofErr w:type="spellEnd"/>
      <w:r w:rsidRPr="00A5107F">
        <w:rPr>
          <w:rFonts w:ascii="Times New Roman" w:hAnsi="Times New Roman" w:cs="Times New Roman"/>
        </w:rPr>
        <w:t xml:space="preserve">, N., </w:t>
      </w:r>
      <w:proofErr w:type="spellStart"/>
      <w:r w:rsidRPr="00A5107F">
        <w:rPr>
          <w:rFonts w:ascii="Times New Roman" w:hAnsi="Times New Roman" w:cs="Times New Roman"/>
        </w:rPr>
        <w:t>Rademan</w:t>
      </w:r>
      <w:proofErr w:type="spellEnd"/>
      <w:r w:rsidRPr="00A5107F">
        <w:rPr>
          <w:rFonts w:ascii="Times New Roman" w:hAnsi="Times New Roman" w:cs="Times New Roman"/>
        </w:rPr>
        <w:t xml:space="preserve">, L., </w:t>
      </w:r>
      <w:proofErr w:type="spellStart"/>
      <w:r w:rsidRPr="00A5107F">
        <w:rPr>
          <w:rFonts w:ascii="Times New Roman" w:hAnsi="Times New Roman" w:cs="Times New Roman"/>
        </w:rPr>
        <w:t>O'Regan</w:t>
      </w:r>
      <w:proofErr w:type="spellEnd"/>
      <w:r w:rsidRPr="00A5107F">
        <w:rPr>
          <w:rFonts w:ascii="Times New Roman" w:hAnsi="Times New Roman" w:cs="Times New Roman"/>
        </w:rPr>
        <w:t xml:space="preserve">, S., </w:t>
      </w:r>
      <w:proofErr w:type="spellStart"/>
      <w:r w:rsidRPr="00A5107F">
        <w:rPr>
          <w:rFonts w:ascii="Times New Roman" w:hAnsi="Times New Roman" w:cs="Times New Roman"/>
        </w:rPr>
        <w:t>P</w:t>
      </w:r>
      <w:r w:rsidR="00301ECE">
        <w:rPr>
          <w:rFonts w:ascii="Times New Roman" w:hAnsi="Times New Roman" w:cs="Times New Roman"/>
        </w:rPr>
        <w:t>otgieter</w:t>
      </w:r>
      <w:proofErr w:type="spellEnd"/>
      <w:r w:rsidR="00301ECE">
        <w:rPr>
          <w:rFonts w:ascii="Times New Roman" w:hAnsi="Times New Roman" w:cs="Times New Roman"/>
        </w:rPr>
        <w:t xml:space="preserve">, A.L. and </w:t>
      </w:r>
      <w:proofErr w:type="spellStart"/>
      <w:r w:rsidR="00301ECE">
        <w:rPr>
          <w:rFonts w:ascii="Times New Roman" w:hAnsi="Times New Roman" w:cs="Times New Roman"/>
        </w:rPr>
        <w:t>Scheiter</w:t>
      </w:r>
      <w:proofErr w:type="spellEnd"/>
      <w:r w:rsidR="00301ECE">
        <w:rPr>
          <w:rFonts w:ascii="Times New Roman" w:hAnsi="Times New Roman" w:cs="Times New Roman"/>
        </w:rPr>
        <w:t>, S.</w:t>
      </w:r>
      <w:r w:rsidRPr="00A5107F">
        <w:rPr>
          <w:rFonts w:ascii="Times New Roman" w:hAnsi="Times New Roman" w:cs="Times New Roman"/>
        </w:rPr>
        <w:t xml:space="preserve"> </w:t>
      </w:r>
      <w:r w:rsidR="00A5107F">
        <w:rPr>
          <w:rFonts w:ascii="Times New Roman" w:hAnsi="Times New Roman" w:cs="Times New Roman"/>
        </w:rPr>
        <w:t>(</w:t>
      </w:r>
      <w:r w:rsidRPr="00A5107F">
        <w:rPr>
          <w:rFonts w:ascii="Times New Roman" w:hAnsi="Times New Roman" w:cs="Times New Roman"/>
        </w:rPr>
        <w:t>2007</w:t>
      </w:r>
      <w:r w:rsidR="00A5107F">
        <w:rPr>
          <w:rFonts w:ascii="Times New Roman" w:hAnsi="Times New Roman" w:cs="Times New Roman"/>
        </w:rPr>
        <w:t>)</w:t>
      </w:r>
      <w:r w:rsidRPr="00A5107F">
        <w:rPr>
          <w:rFonts w:ascii="Times New Roman" w:hAnsi="Times New Roman" w:cs="Times New Roman"/>
        </w:rPr>
        <w:t xml:space="preserve">. Effects of four decades of fire manipulation on woody vegetation structure in savanna. </w:t>
      </w:r>
      <w:r w:rsidRPr="00293398">
        <w:rPr>
          <w:rFonts w:ascii="Times New Roman" w:hAnsi="Times New Roman" w:cs="Times New Roman"/>
          <w:i/>
        </w:rPr>
        <w:t>Ecology</w:t>
      </w:r>
      <w:r w:rsidRPr="00A5107F">
        <w:rPr>
          <w:rFonts w:ascii="Times New Roman" w:hAnsi="Times New Roman" w:cs="Times New Roman"/>
        </w:rPr>
        <w:t>, 88</w:t>
      </w:r>
      <w:r w:rsidR="00881DE2">
        <w:rPr>
          <w:rFonts w:ascii="Times New Roman" w:hAnsi="Times New Roman" w:cs="Times New Roman"/>
        </w:rPr>
        <w:t>,</w:t>
      </w:r>
      <w:r w:rsidRPr="00A5107F">
        <w:rPr>
          <w:rFonts w:ascii="Times New Roman" w:hAnsi="Times New Roman" w:cs="Times New Roman"/>
        </w:rPr>
        <w:t xml:space="preserve"> 1119-1125.</w:t>
      </w:r>
    </w:p>
    <w:p w14:paraId="53D8425F" w14:textId="77777777" w:rsidR="004723E7" w:rsidRPr="00A5107F" w:rsidRDefault="004723E7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A5107F">
        <w:rPr>
          <w:rFonts w:ascii="Times New Roman" w:hAnsi="Times New Roman" w:cs="Times New Roman"/>
        </w:rPr>
        <w:t xml:space="preserve">Hoffmann, W.A., Geiger, E.L., </w:t>
      </w:r>
      <w:proofErr w:type="spellStart"/>
      <w:r w:rsidRPr="00A5107F">
        <w:rPr>
          <w:rFonts w:ascii="Times New Roman" w:hAnsi="Times New Roman" w:cs="Times New Roman"/>
        </w:rPr>
        <w:t>Gotsch</w:t>
      </w:r>
      <w:proofErr w:type="spellEnd"/>
      <w:r w:rsidRPr="00A5107F">
        <w:rPr>
          <w:rFonts w:ascii="Times New Roman" w:hAnsi="Times New Roman" w:cs="Times New Roman"/>
        </w:rPr>
        <w:t xml:space="preserve">, S., </w:t>
      </w:r>
      <w:proofErr w:type="spellStart"/>
      <w:r w:rsidRPr="00A5107F">
        <w:rPr>
          <w:rFonts w:ascii="Times New Roman" w:hAnsi="Times New Roman" w:cs="Times New Roman"/>
        </w:rPr>
        <w:t>Rossatto</w:t>
      </w:r>
      <w:proofErr w:type="spellEnd"/>
      <w:r w:rsidRPr="00A5107F">
        <w:rPr>
          <w:rFonts w:ascii="Times New Roman" w:hAnsi="Times New Roman" w:cs="Times New Roman"/>
        </w:rPr>
        <w:t xml:space="preserve">, D.R., Silva, L.C.R., Lau, O.L., </w:t>
      </w:r>
      <w:proofErr w:type="spellStart"/>
      <w:r w:rsidRPr="00A5107F">
        <w:rPr>
          <w:rFonts w:ascii="Times New Roman" w:hAnsi="Times New Roman" w:cs="Times New Roman"/>
        </w:rPr>
        <w:t>Haridasan</w:t>
      </w:r>
      <w:proofErr w:type="spellEnd"/>
      <w:r w:rsidRPr="00A5107F">
        <w:rPr>
          <w:rFonts w:ascii="Times New Roman" w:hAnsi="Times New Roman" w:cs="Times New Roman"/>
        </w:rPr>
        <w:t>, M., &amp; Franco, A.C. (2012)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Ecological thresholds at the savanna-forest boundary: How plant traits, resources and fire govern the distribution of tropical biomes. </w:t>
      </w:r>
      <w:r w:rsidRPr="00293398">
        <w:rPr>
          <w:rFonts w:ascii="Times New Roman" w:hAnsi="Times New Roman" w:cs="Times New Roman"/>
          <w:i/>
        </w:rPr>
        <w:t>Ecology Letters</w:t>
      </w:r>
      <w:r w:rsidRPr="00A5107F">
        <w:rPr>
          <w:rFonts w:ascii="Times New Roman" w:hAnsi="Times New Roman" w:cs="Times New Roman"/>
        </w:rPr>
        <w:t>, 15</w:t>
      </w:r>
      <w:r w:rsidR="00881DE2">
        <w:rPr>
          <w:rFonts w:ascii="Times New Roman" w:hAnsi="Times New Roman" w:cs="Times New Roman"/>
        </w:rPr>
        <w:t xml:space="preserve">, </w:t>
      </w:r>
      <w:r w:rsidRPr="00A5107F">
        <w:rPr>
          <w:rFonts w:ascii="Times New Roman" w:hAnsi="Times New Roman" w:cs="Times New Roman"/>
        </w:rPr>
        <w:t>759-768.</w:t>
      </w:r>
    </w:p>
    <w:p w14:paraId="2A77148C" w14:textId="77777777" w:rsidR="005855F6" w:rsidRPr="0083384B" w:rsidRDefault="007B7B74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bookmarkStart w:id="16" w:name="_ENREF_8"/>
      <w:r w:rsidRPr="00A5107F">
        <w:rPr>
          <w:rFonts w:ascii="Times New Roman" w:hAnsi="Times New Roman" w:cs="Times New Roman"/>
        </w:rPr>
        <w:t>IUCN &amp; UNEP-WCMC (2015)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The World Database on Protected Areas (WDPA) [On-line], September 2015.</w:t>
      </w:r>
      <w:r w:rsidRPr="00A5107F">
        <w:rPr>
          <w:rFonts w:ascii="Times New Roman" w:hAnsi="Times New Roman" w:cs="Times New Roman"/>
          <w:i/>
        </w:rPr>
        <w:t xml:space="preserve"> </w:t>
      </w:r>
      <w:r w:rsidRPr="00A5107F">
        <w:rPr>
          <w:rFonts w:ascii="Times New Roman" w:hAnsi="Times New Roman" w:cs="Times New Roman"/>
        </w:rPr>
        <w:t xml:space="preserve">Available at: </w:t>
      </w:r>
      <w:hyperlink r:id="rId8">
        <w:r w:rsidRPr="00F0265F">
          <w:rPr>
            <w:rStyle w:val="InternetLink"/>
            <w:rFonts w:ascii="Times New Roman" w:hAnsi="Times New Roman" w:cs="Times New Roman"/>
            <w:color w:val="000000" w:themeColor="text1"/>
            <w:u w:val="none"/>
          </w:rPr>
          <w:t>www.protectedplanet.net</w:t>
        </w:r>
      </w:hyperlink>
      <w:bookmarkEnd w:id="16"/>
      <w:r w:rsidRPr="00F0265F">
        <w:rPr>
          <w:rFonts w:ascii="Times New Roman" w:hAnsi="Times New Roman" w:cs="Times New Roman"/>
          <w:color w:val="000000" w:themeColor="text1"/>
        </w:rPr>
        <w:t xml:space="preserve">, </w:t>
      </w:r>
      <w:r w:rsidRPr="00A10F8B">
        <w:rPr>
          <w:rFonts w:ascii="Times New Roman" w:hAnsi="Times New Roman" w:cs="Times New Roman"/>
        </w:rPr>
        <w:t>Cambridge, UK.</w:t>
      </w:r>
    </w:p>
    <w:p w14:paraId="355C1720" w14:textId="77777777" w:rsidR="00887EAD" w:rsidRPr="00887EAD" w:rsidRDefault="00887EAD" w:rsidP="00887EAD">
      <w:pPr>
        <w:pStyle w:val="CommentText"/>
        <w:spacing w:line="360" w:lineRule="auto"/>
        <w:ind w:left="567" w:hanging="567"/>
        <w:rPr>
          <w:rFonts w:ascii="Times New Roman" w:hAnsi="Times New Roman" w:cs="Times New Roman"/>
        </w:rPr>
      </w:pPr>
      <w:bookmarkStart w:id="17" w:name="_ENREF_9"/>
      <w:r w:rsidRPr="00887EAD">
        <w:rPr>
          <w:rFonts w:ascii="Times New Roman" w:hAnsi="Times New Roman" w:cs="Times New Roman"/>
        </w:rPr>
        <w:t xml:space="preserve">Kelly </w:t>
      </w:r>
      <w:r w:rsidR="00E71E6B">
        <w:rPr>
          <w:rFonts w:ascii="Times New Roman" w:hAnsi="Times New Roman" w:cs="Times New Roman"/>
        </w:rPr>
        <w:t>L.T. &amp;</w:t>
      </w:r>
      <w:r w:rsidRPr="00887EAD">
        <w:rPr>
          <w:rFonts w:ascii="Times New Roman" w:hAnsi="Times New Roman" w:cs="Times New Roman"/>
        </w:rPr>
        <w:t xml:space="preserve"> </w:t>
      </w:r>
      <w:proofErr w:type="spellStart"/>
      <w:r w:rsidRPr="00887EAD">
        <w:rPr>
          <w:rFonts w:ascii="Times New Roman" w:hAnsi="Times New Roman" w:cs="Times New Roman"/>
        </w:rPr>
        <w:t>Brotons</w:t>
      </w:r>
      <w:proofErr w:type="spellEnd"/>
      <w:r w:rsidR="00E71E6B">
        <w:rPr>
          <w:rFonts w:ascii="Times New Roman" w:hAnsi="Times New Roman" w:cs="Times New Roman"/>
        </w:rPr>
        <w:t>, L.</w:t>
      </w:r>
      <w:r w:rsidRPr="00887EAD">
        <w:rPr>
          <w:rFonts w:ascii="Times New Roman" w:hAnsi="Times New Roman" w:cs="Times New Roman"/>
        </w:rPr>
        <w:t xml:space="preserve"> (2017)</w:t>
      </w:r>
      <w:r>
        <w:rPr>
          <w:rFonts w:ascii="Times New Roman" w:hAnsi="Times New Roman" w:cs="Times New Roman"/>
        </w:rPr>
        <w:t xml:space="preserve">. </w:t>
      </w:r>
      <w:r w:rsidRPr="00887EAD">
        <w:rPr>
          <w:rFonts w:ascii="Times New Roman" w:hAnsi="Times New Roman" w:cs="Times New Roman"/>
        </w:rPr>
        <w:t>Using fire to promote biodiversity</w:t>
      </w:r>
      <w:r>
        <w:rPr>
          <w:rFonts w:ascii="Times New Roman" w:hAnsi="Times New Roman" w:cs="Times New Roman"/>
        </w:rPr>
        <w:t xml:space="preserve">. </w:t>
      </w:r>
      <w:r w:rsidRPr="002A5C63">
        <w:rPr>
          <w:rFonts w:ascii="Times New Roman" w:hAnsi="Times New Roman" w:cs="Times New Roman"/>
          <w:i/>
        </w:rPr>
        <w:t>Science</w:t>
      </w:r>
      <w:r w:rsidRPr="002A5C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355</w:t>
      </w:r>
      <w:r w:rsidRPr="00887EAD">
        <w:rPr>
          <w:rFonts w:ascii="Times New Roman" w:hAnsi="Times New Roman" w:cs="Times New Roman"/>
        </w:rPr>
        <w:t xml:space="preserve">, 1264-1265. </w:t>
      </w:r>
    </w:p>
    <w:p w14:paraId="28EFFF6B" w14:textId="77777777" w:rsidR="001C0126" w:rsidRPr="00293398" w:rsidRDefault="001C0126" w:rsidP="00C7509D">
      <w:pPr>
        <w:pStyle w:val="CommentText"/>
        <w:spacing w:line="360" w:lineRule="auto"/>
        <w:ind w:left="567" w:hanging="567"/>
        <w:rPr>
          <w:rFonts w:ascii="Times New Roman" w:hAnsi="Times New Roman" w:cs="Times New Roman"/>
        </w:rPr>
      </w:pPr>
      <w:r w:rsidRPr="00E9358F">
        <w:rPr>
          <w:rFonts w:ascii="Times New Roman" w:hAnsi="Times New Roman" w:cs="Times New Roman"/>
        </w:rPr>
        <w:t>Law</w:t>
      </w:r>
      <w:r w:rsidR="00E46F63" w:rsidRPr="00E9358F">
        <w:rPr>
          <w:rFonts w:ascii="Times New Roman" w:hAnsi="Times New Roman" w:cs="Times New Roman"/>
        </w:rPr>
        <w:t>e</w:t>
      </w:r>
      <w:r w:rsidRPr="00E9358F">
        <w:rPr>
          <w:rFonts w:ascii="Times New Roman" w:hAnsi="Times New Roman" w:cs="Times New Roman"/>
        </w:rPr>
        <w:t>s, M.</w:t>
      </w:r>
      <w:r w:rsidR="00294AFC" w:rsidRPr="00E9358F">
        <w:rPr>
          <w:rFonts w:ascii="Times New Roman" w:hAnsi="Times New Roman" w:cs="Times New Roman"/>
        </w:rPr>
        <w:t xml:space="preserve">J., Murphy, B.P., Fisher, A., </w:t>
      </w:r>
      <w:proofErr w:type="spellStart"/>
      <w:r w:rsidR="00294AFC" w:rsidRPr="00E9358F">
        <w:rPr>
          <w:rFonts w:ascii="Times New Roman" w:hAnsi="Times New Roman" w:cs="Times New Roman"/>
        </w:rPr>
        <w:t>Woinarski</w:t>
      </w:r>
      <w:proofErr w:type="spellEnd"/>
      <w:r w:rsidR="00294AFC" w:rsidRPr="00E9358F">
        <w:rPr>
          <w:rFonts w:ascii="Times New Roman" w:hAnsi="Times New Roman" w:cs="Times New Roman"/>
        </w:rPr>
        <w:t>, J.C.Z., Edwards, A.C. Russell-Smith, J.</w:t>
      </w:r>
      <w:r w:rsidR="00294AFC" w:rsidRPr="006C4403">
        <w:rPr>
          <w:rFonts w:ascii="Times New Roman" w:hAnsi="Times New Roman" w:cs="Times New Roman"/>
          <w:color w:val="00313C"/>
          <w:shd w:val="clear" w:color="auto" w:fill="FFFFFF"/>
        </w:rPr>
        <w:t xml:space="preserve"> (2015)</w:t>
      </w:r>
      <w:r w:rsidR="00A5107F">
        <w:rPr>
          <w:rFonts w:ascii="Times New Roman" w:hAnsi="Times New Roman" w:cs="Times New Roman"/>
          <w:color w:val="00313C"/>
          <w:shd w:val="clear" w:color="auto" w:fill="FFFFFF"/>
        </w:rPr>
        <w:t>.</w:t>
      </w:r>
      <w:r w:rsidR="00294AFC" w:rsidRPr="006C4403">
        <w:rPr>
          <w:rFonts w:ascii="Times New Roman" w:hAnsi="Times New Roman" w:cs="Times New Roman"/>
          <w:color w:val="00313C"/>
          <w:shd w:val="clear" w:color="auto" w:fill="FFFFFF"/>
        </w:rPr>
        <w:t xml:space="preserve"> Small mammals decline with increasing fire extent in northern Australia: evidence from long-term monitoring in </w:t>
      </w:r>
      <w:proofErr w:type="spellStart"/>
      <w:r w:rsidR="00294AFC" w:rsidRPr="006C4403">
        <w:rPr>
          <w:rFonts w:ascii="Times New Roman" w:hAnsi="Times New Roman" w:cs="Times New Roman"/>
          <w:color w:val="00313C"/>
          <w:shd w:val="clear" w:color="auto" w:fill="FFFFFF"/>
        </w:rPr>
        <w:t>Kakadu</w:t>
      </w:r>
      <w:proofErr w:type="spellEnd"/>
      <w:r w:rsidR="00294AFC" w:rsidRPr="006C4403">
        <w:rPr>
          <w:rFonts w:ascii="Times New Roman" w:hAnsi="Times New Roman" w:cs="Times New Roman"/>
          <w:color w:val="00313C"/>
          <w:shd w:val="clear" w:color="auto" w:fill="FFFFFF"/>
        </w:rPr>
        <w:t xml:space="preserve"> National Park.</w:t>
      </w:r>
      <w:r w:rsidR="00294AFC" w:rsidRPr="00A5107F">
        <w:rPr>
          <w:rStyle w:val="apple-converted-space"/>
          <w:rFonts w:ascii="Times New Roman" w:hAnsi="Times New Roman" w:cs="Times New Roman"/>
          <w:color w:val="00313C"/>
          <w:shd w:val="clear" w:color="auto" w:fill="FFFFFF"/>
        </w:rPr>
        <w:t> </w:t>
      </w:r>
      <w:r w:rsidR="00294AFC" w:rsidRPr="00A5107F">
        <w:rPr>
          <w:rFonts w:ascii="Times New Roman" w:hAnsi="Times New Roman" w:cs="Times New Roman"/>
          <w:i/>
          <w:iCs/>
          <w:color w:val="00313C"/>
          <w:shd w:val="clear" w:color="auto" w:fill="FFFFFF"/>
        </w:rPr>
        <w:t>International Journal of Wildland Fire</w:t>
      </w:r>
      <w:r w:rsidR="00881DE2">
        <w:rPr>
          <w:rFonts w:ascii="Times New Roman" w:hAnsi="Times New Roman" w:cs="Times New Roman"/>
          <w:i/>
          <w:iCs/>
          <w:color w:val="00313C"/>
          <w:shd w:val="clear" w:color="auto" w:fill="FFFFFF"/>
        </w:rPr>
        <w:t>,</w:t>
      </w:r>
      <w:r w:rsidR="00294AFC" w:rsidRPr="00881DE2">
        <w:rPr>
          <w:rStyle w:val="apple-converted-space"/>
          <w:rFonts w:ascii="Times New Roman" w:hAnsi="Times New Roman" w:cs="Times New Roman"/>
          <w:color w:val="00313C"/>
          <w:shd w:val="clear" w:color="auto" w:fill="FFFFFF"/>
        </w:rPr>
        <w:t> </w:t>
      </w:r>
      <w:r w:rsidR="00294AFC" w:rsidRPr="00881DE2">
        <w:rPr>
          <w:rStyle w:val="Strong"/>
          <w:rFonts w:ascii="Times New Roman" w:hAnsi="Times New Roman" w:cs="Times New Roman"/>
          <w:b w:val="0"/>
          <w:color w:val="00313C"/>
          <w:shd w:val="clear" w:color="auto" w:fill="FFFFFF"/>
        </w:rPr>
        <w:t>24</w:t>
      </w:r>
      <w:r w:rsidR="00294AFC" w:rsidRPr="00881DE2">
        <w:rPr>
          <w:rFonts w:ascii="Times New Roman" w:hAnsi="Times New Roman" w:cs="Times New Roman"/>
          <w:color w:val="00313C"/>
          <w:shd w:val="clear" w:color="auto" w:fill="FFFFFF"/>
        </w:rPr>
        <w:t>, 712-722.</w:t>
      </w:r>
    </w:p>
    <w:p w14:paraId="1A2668B7" w14:textId="77777777" w:rsidR="00AA5231" w:rsidRPr="00A5107F" w:rsidRDefault="00AA5231" w:rsidP="00C7509D">
      <w:pPr>
        <w:pStyle w:val="CommentText"/>
        <w:spacing w:line="360" w:lineRule="auto"/>
        <w:ind w:left="567" w:hanging="567"/>
        <w:rPr>
          <w:rFonts w:ascii="Times New Roman" w:hAnsi="Times New Roman" w:cs="Times New Roman"/>
        </w:rPr>
      </w:pPr>
      <w:r w:rsidRPr="00293398">
        <w:rPr>
          <w:rFonts w:ascii="Times New Roman" w:hAnsi="Times New Roman" w:cs="Times New Roman"/>
        </w:rPr>
        <w:t>Lindgren,</w:t>
      </w:r>
      <w:r w:rsidR="00CC2EE5" w:rsidRPr="00293398">
        <w:rPr>
          <w:rFonts w:ascii="Times New Roman" w:hAnsi="Times New Roman" w:cs="Times New Roman"/>
        </w:rPr>
        <w:t xml:space="preserve"> F.,</w:t>
      </w:r>
      <w:r w:rsidRPr="00293398">
        <w:rPr>
          <w:rFonts w:ascii="Times New Roman" w:hAnsi="Times New Roman" w:cs="Times New Roman"/>
        </w:rPr>
        <w:t xml:space="preserve"> Rue,</w:t>
      </w:r>
      <w:r w:rsidR="00CC2EE5" w:rsidRPr="00293398">
        <w:rPr>
          <w:rFonts w:ascii="Times New Roman" w:hAnsi="Times New Roman" w:cs="Times New Roman"/>
        </w:rPr>
        <w:t xml:space="preserve"> H. &amp;</w:t>
      </w:r>
      <w:r w:rsidRPr="00293398">
        <w:rPr>
          <w:rFonts w:ascii="Times New Roman" w:hAnsi="Times New Roman" w:cs="Times New Roman"/>
        </w:rPr>
        <w:t xml:space="preserve"> Lindstrom</w:t>
      </w:r>
      <w:r w:rsidR="00CC2EE5" w:rsidRPr="00293398">
        <w:rPr>
          <w:rFonts w:ascii="Times New Roman" w:hAnsi="Times New Roman" w:cs="Times New Roman"/>
        </w:rPr>
        <w:t>, J</w:t>
      </w:r>
      <w:r w:rsidRPr="00293398">
        <w:rPr>
          <w:rFonts w:ascii="Times New Roman" w:hAnsi="Times New Roman" w:cs="Times New Roman"/>
        </w:rPr>
        <w:t>.</w:t>
      </w:r>
      <w:r w:rsidR="00CC2EE5" w:rsidRPr="00293398">
        <w:rPr>
          <w:rFonts w:ascii="Times New Roman" w:hAnsi="Times New Roman" w:cs="Times New Roman"/>
        </w:rPr>
        <w:t xml:space="preserve"> (2011)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An explicit link between Gaussian ﬁelds and Gaussian Markov random ﬁelds: The SPDE approach (with discussion). </w:t>
      </w:r>
      <w:r w:rsidRPr="00293398">
        <w:rPr>
          <w:rFonts w:ascii="Times New Roman" w:hAnsi="Times New Roman" w:cs="Times New Roman"/>
          <w:i/>
        </w:rPr>
        <w:t>Journal of the Royal Statistical Society, Series B</w:t>
      </w:r>
      <w:r w:rsidRPr="00A5107F">
        <w:rPr>
          <w:rFonts w:ascii="Times New Roman" w:hAnsi="Times New Roman" w:cs="Times New Roman"/>
        </w:rPr>
        <w:t>, 73 (4):423–498.</w:t>
      </w:r>
    </w:p>
    <w:p w14:paraId="4E8BFAD6" w14:textId="77777777" w:rsidR="00AA5231" w:rsidRPr="00A5107F" w:rsidRDefault="00AA5231" w:rsidP="00C7509D">
      <w:pPr>
        <w:widowControl w:val="0"/>
        <w:spacing w:line="360" w:lineRule="auto"/>
        <w:ind w:left="567" w:hanging="567"/>
        <w:rPr>
          <w:rFonts w:ascii="Times New Roman" w:hAnsi="Times New Roman" w:cs="Times New Roman"/>
        </w:rPr>
      </w:pPr>
      <w:r w:rsidRPr="00293398">
        <w:rPr>
          <w:rFonts w:ascii="Times New Roman" w:hAnsi="Times New Roman" w:cs="Times New Roman"/>
        </w:rPr>
        <w:t>MacArthur, R.W</w:t>
      </w:r>
      <w:proofErr w:type="gramStart"/>
      <w:r w:rsidRPr="00293398">
        <w:rPr>
          <w:rFonts w:ascii="Times New Roman" w:hAnsi="Times New Roman" w:cs="Times New Roman"/>
        </w:rPr>
        <w:t>. &amp;</w:t>
      </w:r>
      <w:proofErr w:type="gramEnd"/>
      <w:r w:rsidRPr="00293398">
        <w:rPr>
          <w:rFonts w:ascii="Times New Roman" w:hAnsi="Times New Roman" w:cs="Times New Roman"/>
        </w:rPr>
        <w:t xml:space="preserve"> MacArthur, J.W. (1961</w:t>
      </w:r>
      <w:r w:rsidRPr="00A5107F">
        <w:rPr>
          <w:rFonts w:ascii="Times New Roman" w:hAnsi="Times New Roman" w:cs="Times New Roman"/>
        </w:rPr>
        <w:t>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On bird species diversity. </w:t>
      </w:r>
      <w:r w:rsidRPr="00293398">
        <w:rPr>
          <w:rFonts w:ascii="Times New Roman" w:hAnsi="Times New Roman" w:cs="Times New Roman"/>
          <w:i/>
        </w:rPr>
        <w:t>Ecology</w:t>
      </w:r>
      <w:r w:rsidRPr="00A5107F">
        <w:rPr>
          <w:rFonts w:ascii="Times New Roman" w:hAnsi="Times New Roman" w:cs="Times New Roman"/>
        </w:rPr>
        <w:t>, 42, 594–598.</w:t>
      </w:r>
    </w:p>
    <w:p w14:paraId="6B22D315" w14:textId="77777777" w:rsidR="00AA5231" w:rsidRPr="00A5107F" w:rsidRDefault="00AA5231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proofErr w:type="spellStart"/>
      <w:r w:rsidRPr="00A5107F">
        <w:rPr>
          <w:rFonts w:ascii="Times New Roman" w:hAnsi="Times New Roman" w:cs="Times New Roman"/>
        </w:rPr>
        <w:t>Maravalhas</w:t>
      </w:r>
      <w:proofErr w:type="spellEnd"/>
      <w:r w:rsidRPr="00A5107F">
        <w:rPr>
          <w:rFonts w:ascii="Times New Roman" w:hAnsi="Times New Roman" w:cs="Times New Roman"/>
        </w:rPr>
        <w:t>, J. &amp; Vasconcelos, H.L. (2014)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Revisiting the </w:t>
      </w:r>
      <w:proofErr w:type="spellStart"/>
      <w:r w:rsidRPr="00A5107F">
        <w:rPr>
          <w:rFonts w:ascii="Times New Roman" w:hAnsi="Times New Roman" w:cs="Times New Roman"/>
        </w:rPr>
        <w:t>pyrodiversity</w:t>
      </w:r>
      <w:proofErr w:type="spellEnd"/>
      <w:r w:rsidRPr="00A5107F">
        <w:rPr>
          <w:rFonts w:ascii="Times New Roman" w:hAnsi="Times New Roman" w:cs="Times New Roman"/>
        </w:rPr>
        <w:t xml:space="preserve">-biodiversity hypothesis: long-term fire regimes and the structure of ant communities in a Neotropical savanna hotspot. </w:t>
      </w:r>
      <w:r w:rsidRPr="00293398">
        <w:rPr>
          <w:rFonts w:ascii="Times New Roman" w:hAnsi="Times New Roman" w:cs="Times New Roman"/>
          <w:i/>
        </w:rPr>
        <w:t>Journal of Applied Ecology</w:t>
      </w:r>
      <w:r w:rsidRPr="00A5107F">
        <w:rPr>
          <w:rFonts w:ascii="Times New Roman" w:hAnsi="Times New Roman" w:cs="Times New Roman"/>
        </w:rPr>
        <w:t>, 51, 1661–1668.</w:t>
      </w:r>
    </w:p>
    <w:p w14:paraId="3208C9AF" w14:textId="77777777" w:rsidR="005855F6" w:rsidRPr="00A10F8B" w:rsidRDefault="007B7B74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A5107F">
        <w:rPr>
          <w:rFonts w:ascii="Times New Roman" w:hAnsi="Times New Roman" w:cs="Times New Roman"/>
        </w:rPr>
        <w:t>Martin, R.E.</w:t>
      </w:r>
      <w:r w:rsidRPr="00881DE2">
        <w:rPr>
          <w:rFonts w:ascii="Times New Roman" w:hAnsi="Times New Roman" w:cs="Times New Roman"/>
        </w:rPr>
        <w:t xml:space="preserve"> &amp; </w:t>
      </w:r>
      <w:proofErr w:type="spellStart"/>
      <w:r w:rsidRPr="00881DE2">
        <w:rPr>
          <w:rFonts w:ascii="Times New Roman" w:hAnsi="Times New Roman" w:cs="Times New Roman"/>
        </w:rPr>
        <w:t>Sapsis</w:t>
      </w:r>
      <w:proofErr w:type="spellEnd"/>
      <w:r w:rsidRPr="00881DE2">
        <w:rPr>
          <w:rFonts w:ascii="Times New Roman" w:hAnsi="Times New Roman" w:cs="Times New Roman"/>
        </w:rPr>
        <w:t>, D.B. (</w:t>
      </w:r>
      <w:r w:rsidR="00E57042" w:rsidRPr="00881DE2">
        <w:rPr>
          <w:rFonts w:ascii="Times New Roman" w:hAnsi="Times New Roman" w:cs="Times New Roman"/>
        </w:rPr>
        <w:t>199</w:t>
      </w:r>
      <w:r w:rsidR="00E57042">
        <w:rPr>
          <w:rFonts w:ascii="Times New Roman" w:hAnsi="Times New Roman" w:cs="Times New Roman"/>
        </w:rPr>
        <w:t>2</w:t>
      </w:r>
      <w:r w:rsidRPr="00881DE2">
        <w:rPr>
          <w:rFonts w:ascii="Times New Roman" w:hAnsi="Times New Roman" w:cs="Times New Roman"/>
        </w:rPr>
        <w:t>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Fires as agents of biodiversity: </w:t>
      </w:r>
      <w:proofErr w:type="spellStart"/>
      <w:r w:rsidRPr="00A5107F">
        <w:rPr>
          <w:rFonts w:ascii="Times New Roman" w:hAnsi="Times New Roman" w:cs="Times New Roman"/>
        </w:rPr>
        <w:t>pyrodiversity</w:t>
      </w:r>
      <w:proofErr w:type="spellEnd"/>
      <w:r w:rsidRPr="00A5107F">
        <w:rPr>
          <w:rFonts w:ascii="Times New Roman" w:hAnsi="Times New Roman" w:cs="Times New Roman"/>
        </w:rPr>
        <w:t xml:space="preserve"> promotes biodiversity. </w:t>
      </w:r>
      <w:r w:rsidR="00E57042">
        <w:rPr>
          <w:rFonts w:ascii="Times New Roman" w:hAnsi="Times New Roman" w:cs="Times New Roman"/>
        </w:rPr>
        <w:t xml:space="preserve">In: </w:t>
      </w:r>
      <w:r w:rsidRPr="00A5107F">
        <w:rPr>
          <w:rFonts w:ascii="Times New Roman" w:hAnsi="Times New Roman" w:cs="Times New Roman"/>
          <w:i/>
        </w:rPr>
        <w:t xml:space="preserve">Symposium on biodiversity in northwestern California </w:t>
      </w:r>
      <w:bookmarkEnd w:id="17"/>
      <w:r w:rsidRPr="00881DE2">
        <w:rPr>
          <w:rFonts w:ascii="Times New Roman" w:hAnsi="Times New Roman" w:cs="Times New Roman"/>
        </w:rPr>
        <w:t xml:space="preserve">(ed. </w:t>
      </w:r>
      <w:proofErr w:type="spellStart"/>
      <w:r w:rsidRPr="00881DE2">
        <w:rPr>
          <w:rFonts w:ascii="Times New Roman" w:hAnsi="Times New Roman" w:cs="Times New Roman"/>
        </w:rPr>
        <w:t>Kerner</w:t>
      </w:r>
      <w:proofErr w:type="spellEnd"/>
      <w:r w:rsidR="00E57042">
        <w:rPr>
          <w:rFonts w:ascii="Times New Roman" w:hAnsi="Times New Roman" w:cs="Times New Roman"/>
        </w:rPr>
        <w:t>, H.M.</w:t>
      </w:r>
      <w:r w:rsidRPr="00881DE2">
        <w:rPr>
          <w:rFonts w:ascii="Times New Roman" w:hAnsi="Times New Roman" w:cs="Times New Roman"/>
        </w:rPr>
        <w:t>), pp. 150-157. Wildland Resources Centre, University of California, Berkeley.</w:t>
      </w:r>
    </w:p>
    <w:p w14:paraId="162E1E8F" w14:textId="77777777" w:rsidR="00AA5231" w:rsidRPr="00E9358F" w:rsidRDefault="00AA5231" w:rsidP="00C7509D">
      <w:pPr>
        <w:pStyle w:val="CommentText"/>
        <w:spacing w:line="360" w:lineRule="auto"/>
        <w:ind w:left="567" w:hanging="567"/>
        <w:rPr>
          <w:rFonts w:ascii="Times New Roman" w:hAnsi="Times New Roman" w:cs="Times New Roman"/>
        </w:rPr>
      </w:pPr>
      <w:bookmarkStart w:id="18" w:name="_ENREF_10"/>
      <w:r w:rsidRPr="00E9358F">
        <w:rPr>
          <w:rFonts w:ascii="Times New Roman" w:hAnsi="Times New Roman" w:cs="Times New Roman"/>
        </w:rPr>
        <w:t xml:space="preserve">Martins, T.G., Simpson, D., Lindgren, F. and Rue, H., </w:t>
      </w:r>
      <w:r w:rsidR="00A5107F">
        <w:rPr>
          <w:rFonts w:ascii="Times New Roman" w:hAnsi="Times New Roman" w:cs="Times New Roman"/>
        </w:rPr>
        <w:t>(</w:t>
      </w:r>
      <w:r w:rsidRPr="00E9358F">
        <w:rPr>
          <w:rFonts w:ascii="Times New Roman" w:hAnsi="Times New Roman" w:cs="Times New Roman"/>
        </w:rPr>
        <w:t>2013</w:t>
      </w:r>
      <w:r w:rsidR="00A5107F">
        <w:rPr>
          <w:rFonts w:ascii="Times New Roman" w:hAnsi="Times New Roman" w:cs="Times New Roman"/>
        </w:rPr>
        <w:t>)</w:t>
      </w:r>
      <w:r w:rsidRPr="00E9358F">
        <w:rPr>
          <w:rFonts w:ascii="Times New Roman" w:hAnsi="Times New Roman" w:cs="Times New Roman"/>
        </w:rPr>
        <w:t xml:space="preserve">. Bayesian computing with INLA: new features. </w:t>
      </w:r>
      <w:r w:rsidRPr="00301ECE">
        <w:rPr>
          <w:rFonts w:ascii="Times New Roman" w:hAnsi="Times New Roman" w:cs="Times New Roman"/>
          <w:i/>
        </w:rPr>
        <w:t>Computational Statistics &amp; Data Analysis</w:t>
      </w:r>
      <w:r w:rsidRPr="00E9358F">
        <w:rPr>
          <w:rFonts w:ascii="Times New Roman" w:hAnsi="Times New Roman" w:cs="Times New Roman"/>
        </w:rPr>
        <w:t>, 67, 68-83.</w:t>
      </w:r>
    </w:p>
    <w:p w14:paraId="02572194" w14:textId="77777777" w:rsidR="001B520A" w:rsidRDefault="005F6B3F" w:rsidP="00C7509D">
      <w:pPr>
        <w:pStyle w:val="EndNoteBibliography"/>
        <w:spacing w:line="360" w:lineRule="auto"/>
        <w:ind w:left="540" w:hanging="5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01ECE">
        <w:rPr>
          <w:rFonts w:ascii="Times New Roman" w:hAnsi="Times New Roman" w:cs="Times New Roman"/>
        </w:rPr>
        <w:t>Mittelbach, G.G., Steiner, C.F., Scheiner, S.M., Gross, K.L., Reynolds, H.L., Waide, R.B., Willig, M.R., Dodson, S.I. and Gough, L., 2001. What is the observed relationship between species richness and productivity? </w:t>
      </w:r>
      <w:r w:rsidRPr="00301ECE">
        <w:rPr>
          <w:rFonts w:ascii="Times New Roman" w:hAnsi="Times New Roman" w:cs="Times New Roman"/>
          <w:i/>
          <w:iCs/>
        </w:rPr>
        <w:t>Ecology</w:t>
      </w:r>
      <w:r w:rsidRPr="00301ECE">
        <w:rPr>
          <w:rFonts w:ascii="Times New Roman" w:hAnsi="Times New Roman" w:cs="Times New Roman"/>
        </w:rPr>
        <w:t>, </w:t>
      </w:r>
      <w:r w:rsidRPr="00301ECE">
        <w:rPr>
          <w:rFonts w:ascii="Times New Roman" w:hAnsi="Times New Roman" w:cs="Times New Roman"/>
          <w:iCs/>
        </w:rPr>
        <w:t>82</w:t>
      </w:r>
      <w:r w:rsidR="001E2D85" w:rsidRPr="00301ECE">
        <w:rPr>
          <w:rFonts w:ascii="Times New Roman" w:hAnsi="Times New Roman" w:cs="Times New Roman"/>
          <w:iCs/>
        </w:rPr>
        <w:t>,</w:t>
      </w:r>
      <w:r w:rsidR="001E2D85" w:rsidRPr="00301ECE">
        <w:rPr>
          <w:rFonts w:ascii="Times New Roman" w:hAnsi="Times New Roman" w:cs="Times New Roman"/>
          <w:i/>
          <w:iCs/>
        </w:rPr>
        <w:t xml:space="preserve"> </w:t>
      </w:r>
      <w:r w:rsidRPr="00301ECE">
        <w:rPr>
          <w:rFonts w:ascii="Times New Roman" w:hAnsi="Times New Roman" w:cs="Times New Roman"/>
        </w:rPr>
        <w:t>2381-2396.</w:t>
      </w:r>
      <w:r w:rsidRPr="005F6B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3AFE522" w14:textId="1B6C9B33" w:rsidR="00E9358F" w:rsidRPr="00DA687E" w:rsidRDefault="00E9358F" w:rsidP="00301ECE">
      <w:pPr>
        <w:pStyle w:val="EndNoteBibliography"/>
        <w:spacing w:line="360" w:lineRule="auto"/>
        <w:ind w:left="540" w:hanging="540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fldChar w:fldCharType="begin"/>
      </w:r>
      <w:r w:rsidRPr="00DA687E">
        <w:rPr>
          <w:rFonts w:ascii="Times New Roman" w:hAnsi="Times New Roman" w:cs="Times New Roman"/>
        </w:rPr>
        <w:instrText xml:space="preserve"> ADDIN EN.REFLIST </w:instrText>
      </w:r>
      <w:r w:rsidRPr="00DA687E">
        <w:rPr>
          <w:rFonts w:ascii="Times New Roman" w:hAnsi="Times New Roman" w:cs="Times New Roman"/>
        </w:rPr>
        <w:fldChar w:fldCharType="separate"/>
      </w:r>
      <w:r w:rsidRPr="00DA687E">
        <w:rPr>
          <w:rFonts w:ascii="Times New Roman" w:hAnsi="Times New Roman" w:cs="Times New Roman"/>
        </w:rPr>
        <w:t xml:space="preserve">Olff, H., M. E. Ritchie and H. T. Prins Herbert (2002). Global environmental controls of diversity in large herbivores. </w:t>
      </w:r>
      <w:r w:rsidRPr="002A5C63">
        <w:rPr>
          <w:rFonts w:ascii="Times New Roman" w:hAnsi="Times New Roman" w:cs="Times New Roman"/>
          <w:i/>
        </w:rPr>
        <w:t>Nature</w:t>
      </w:r>
      <w:r w:rsidR="005B459F" w:rsidRPr="005B459F">
        <w:rPr>
          <w:rFonts w:ascii="Times New Roman" w:hAnsi="Times New Roman" w:cs="Times New Roman"/>
        </w:rPr>
        <w:t>,</w:t>
      </w:r>
      <w:r w:rsidRPr="00DA687E">
        <w:rPr>
          <w:rFonts w:ascii="Times New Roman" w:hAnsi="Times New Roman" w:cs="Times New Roman"/>
        </w:rPr>
        <w:t xml:space="preserve"> </w:t>
      </w:r>
      <w:r w:rsidRPr="005B459F">
        <w:rPr>
          <w:rFonts w:ascii="Times New Roman" w:hAnsi="Times New Roman" w:cs="Times New Roman"/>
        </w:rPr>
        <w:t>415</w:t>
      </w:r>
      <w:r w:rsidR="005B459F">
        <w:rPr>
          <w:rFonts w:ascii="Times New Roman" w:hAnsi="Times New Roman" w:cs="Times New Roman"/>
        </w:rPr>
        <w:t>,</w:t>
      </w:r>
      <w:r w:rsidRPr="00DA687E">
        <w:rPr>
          <w:rFonts w:ascii="Times New Roman" w:hAnsi="Times New Roman" w:cs="Times New Roman"/>
        </w:rPr>
        <w:t xml:space="preserve"> 901-904.</w:t>
      </w:r>
    </w:p>
    <w:p w14:paraId="6DF6364C" w14:textId="77777777" w:rsidR="006D6B8A" w:rsidRPr="00293398" w:rsidRDefault="00E9358F" w:rsidP="002A5C63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fldChar w:fldCharType="end"/>
      </w:r>
      <w:bookmarkStart w:id="19" w:name="_ENREF_11"/>
      <w:bookmarkEnd w:id="18"/>
      <w:r w:rsidR="001E2D85" w:rsidRPr="00301ECE">
        <w:rPr>
          <w:rFonts w:ascii="Times New Roman" w:hAnsi="Times New Roman" w:cs="Times New Roman"/>
        </w:rPr>
        <w:t xml:space="preserve">Panzer, R. (2003) Importance of in situ survival, recolonization, and habitat gaps in the </w:t>
      </w:r>
      <w:proofErr w:type="spellStart"/>
      <w:r w:rsidR="001E2D85" w:rsidRPr="00301ECE">
        <w:rPr>
          <w:rFonts w:ascii="Times New Roman" w:hAnsi="Times New Roman" w:cs="Times New Roman"/>
        </w:rPr>
        <w:t>postfire</w:t>
      </w:r>
      <w:proofErr w:type="spellEnd"/>
      <w:r w:rsidR="001E2D85" w:rsidRPr="00301ECE">
        <w:rPr>
          <w:rFonts w:ascii="Times New Roman" w:hAnsi="Times New Roman" w:cs="Times New Roman"/>
        </w:rPr>
        <w:t xml:space="preserve"> recovery of fire-sensitive prairie insect species. </w:t>
      </w:r>
      <w:r w:rsidR="001E2D85" w:rsidRPr="00301ECE">
        <w:rPr>
          <w:rFonts w:ascii="Times New Roman" w:hAnsi="Times New Roman" w:cs="Times New Roman"/>
          <w:i/>
          <w:iCs/>
        </w:rPr>
        <w:t>Natural Areas Journal</w:t>
      </w:r>
      <w:r w:rsidR="001E2D85" w:rsidRPr="00301ECE">
        <w:rPr>
          <w:rFonts w:ascii="Times New Roman" w:hAnsi="Times New Roman" w:cs="Times New Roman"/>
        </w:rPr>
        <w:t> </w:t>
      </w:r>
      <w:r w:rsidR="001E2D85" w:rsidRPr="00301ECE">
        <w:rPr>
          <w:rFonts w:ascii="Times New Roman" w:hAnsi="Times New Roman" w:cs="Times New Roman"/>
          <w:iCs/>
        </w:rPr>
        <w:t>23</w:t>
      </w:r>
      <w:r w:rsidR="001E2D85" w:rsidRPr="00301ECE">
        <w:rPr>
          <w:rFonts w:ascii="Times New Roman" w:hAnsi="Times New Roman" w:cs="Times New Roman"/>
        </w:rPr>
        <w:t xml:space="preserve"> -21.</w:t>
      </w:r>
      <w:r w:rsidR="001E2D85">
        <w:rPr>
          <w:rFonts w:ascii="Times New Roman" w:hAnsi="Times New Roman" w:cs="Times New Roman"/>
        </w:rPr>
        <w:t xml:space="preserve"> </w:t>
      </w:r>
    </w:p>
    <w:p w14:paraId="198DF680" w14:textId="77777777" w:rsidR="005855F6" w:rsidRPr="00881DE2" w:rsidRDefault="007B7B74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293398">
        <w:rPr>
          <w:rFonts w:ascii="Times New Roman" w:hAnsi="Times New Roman" w:cs="Times New Roman"/>
        </w:rPr>
        <w:t>Parr, C.L. &amp; Andersen, A.</w:t>
      </w:r>
      <w:r w:rsidR="00C833FE" w:rsidRPr="00293398">
        <w:rPr>
          <w:rFonts w:ascii="Times New Roman" w:hAnsi="Times New Roman" w:cs="Times New Roman"/>
        </w:rPr>
        <w:t>N</w:t>
      </w:r>
      <w:r w:rsidRPr="00293398">
        <w:rPr>
          <w:rFonts w:ascii="Times New Roman" w:hAnsi="Times New Roman" w:cs="Times New Roman"/>
        </w:rPr>
        <w:t>. (2006)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Patch mosaic burning for biodiversity conservation: a critique of the </w:t>
      </w:r>
      <w:proofErr w:type="spellStart"/>
      <w:r w:rsidRPr="00A5107F">
        <w:rPr>
          <w:rFonts w:ascii="Times New Roman" w:hAnsi="Times New Roman" w:cs="Times New Roman"/>
        </w:rPr>
        <w:t>pyrodiversity</w:t>
      </w:r>
      <w:proofErr w:type="spellEnd"/>
      <w:r w:rsidRPr="00A5107F">
        <w:rPr>
          <w:rFonts w:ascii="Times New Roman" w:hAnsi="Times New Roman" w:cs="Times New Roman"/>
        </w:rPr>
        <w:t xml:space="preserve"> paradigm. </w:t>
      </w:r>
      <w:r w:rsidRPr="00A5107F">
        <w:rPr>
          <w:rFonts w:ascii="Times New Roman" w:hAnsi="Times New Roman" w:cs="Times New Roman"/>
          <w:i/>
        </w:rPr>
        <w:t>Conservation Biology,</w:t>
      </w:r>
      <w:r w:rsidRPr="00881DE2">
        <w:rPr>
          <w:rFonts w:ascii="Times New Roman" w:hAnsi="Times New Roman" w:cs="Times New Roman"/>
        </w:rPr>
        <w:t xml:space="preserve"> </w:t>
      </w:r>
      <w:r w:rsidRPr="00293398">
        <w:rPr>
          <w:rFonts w:ascii="Times New Roman" w:hAnsi="Times New Roman" w:cs="Times New Roman"/>
        </w:rPr>
        <w:t>20</w:t>
      </w:r>
      <w:r w:rsidRPr="00881DE2">
        <w:rPr>
          <w:rFonts w:ascii="Times New Roman" w:hAnsi="Times New Roman" w:cs="Times New Roman"/>
          <w:b/>
        </w:rPr>
        <w:t>,</w:t>
      </w:r>
      <w:bookmarkEnd w:id="19"/>
      <w:r w:rsidRPr="00881DE2">
        <w:rPr>
          <w:rFonts w:ascii="Times New Roman" w:hAnsi="Times New Roman" w:cs="Times New Roman"/>
        </w:rPr>
        <w:t xml:space="preserve"> 1610-1619.</w:t>
      </w:r>
    </w:p>
    <w:p w14:paraId="76364DC2" w14:textId="77777777" w:rsidR="00C833FE" w:rsidRPr="00881DE2" w:rsidRDefault="007B7B74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bookmarkStart w:id="20" w:name="_ENREF_12"/>
      <w:r w:rsidRPr="00881DE2">
        <w:rPr>
          <w:rFonts w:ascii="Times New Roman" w:hAnsi="Times New Roman" w:cs="Times New Roman"/>
        </w:rPr>
        <w:t xml:space="preserve">Parr, C.L., Robertson, H.G., Biggs, H.C. &amp; </w:t>
      </w:r>
      <w:proofErr w:type="spellStart"/>
      <w:r w:rsidRPr="00881DE2">
        <w:rPr>
          <w:rFonts w:ascii="Times New Roman" w:hAnsi="Times New Roman" w:cs="Times New Roman"/>
        </w:rPr>
        <w:t>Chown</w:t>
      </w:r>
      <w:proofErr w:type="spellEnd"/>
      <w:r w:rsidRPr="00881DE2">
        <w:rPr>
          <w:rFonts w:ascii="Times New Roman" w:hAnsi="Times New Roman" w:cs="Times New Roman"/>
        </w:rPr>
        <w:t>, S.L. (2004)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Response of African savanna a</w:t>
      </w:r>
      <w:r w:rsidRPr="00881DE2">
        <w:rPr>
          <w:rFonts w:ascii="Times New Roman" w:hAnsi="Times New Roman" w:cs="Times New Roman"/>
        </w:rPr>
        <w:t xml:space="preserve">nts to long-term fire regimes. </w:t>
      </w:r>
      <w:r w:rsidRPr="00881DE2">
        <w:rPr>
          <w:rFonts w:ascii="Times New Roman" w:hAnsi="Times New Roman" w:cs="Times New Roman"/>
          <w:i/>
        </w:rPr>
        <w:t>Journal of Applied Ecology,</w:t>
      </w:r>
      <w:r w:rsidRPr="00881DE2">
        <w:rPr>
          <w:rFonts w:ascii="Times New Roman" w:hAnsi="Times New Roman" w:cs="Times New Roman"/>
        </w:rPr>
        <w:t xml:space="preserve"> </w:t>
      </w:r>
      <w:r w:rsidRPr="00293398">
        <w:rPr>
          <w:rFonts w:ascii="Times New Roman" w:hAnsi="Times New Roman" w:cs="Times New Roman"/>
        </w:rPr>
        <w:t>41,</w:t>
      </w:r>
      <w:bookmarkEnd w:id="20"/>
      <w:r w:rsidRPr="00881DE2">
        <w:rPr>
          <w:rFonts w:ascii="Times New Roman" w:hAnsi="Times New Roman" w:cs="Times New Roman"/>
        </w:rPr>
        <w:t xml:space="preserve"> 630-642.</w:t>
      </w:r>
      <w:bookmarkStart w:id="21" w:name="_ENREF_13"/>
    </w:p>
    <w:p w14:paraId="1C5213B3" w14:textId="77777777" w:rsidR="00C833FE" w:rsidRPr="00881DE2" w:rsidRDefault="00C833FE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293398">
        <w:rPr>
          <w:rFonts w:ascii="Times New Roman" w:hAnsi="Times New Roman" w:cs="Times New Roman"/>
        </w:rPr>
        <w:t>Parr, C.L., Lehmann, C.E.R., Bond, W.J., Hoffmann, W.A., &amp; Andersen, A.N. (2014)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Tropical grassy biomes: misconceptions and emerging threats. </w:t>
      </w:r>
      <w:r w:rsidRPr="00A5107F">
        <w:rPr>
          <w:rFonts w:ascii="Times New Roman" w:hAnsi="Times New Roman" w:cs="Times New Roman"/>
          <w:i/>
        </w:rPr>
        <w:t>Trends in Ecology and Evolution</w:t>
      </w:r>
      <w:r w:rsidR="00881DE2">
        <w:rPr>
          <w:rFonts w:ascii="Times New Roman" w:hAnsi="Times New Roman" w:cs="Times New Roman"/>
          <w:i/>
        </w:rPr>
        <w:t>,</w:t>
      </w:r>
      <w:r w:rsidRPr="00881DE2">
        <w:rPr>
          <w:rFonts w:ascii="Times New Roman" w:hAnsi="Times New Roman" w:cs="Times New Roman"/>
        </w:rPr>
        <w:t xml:space="preserve"> 29</w:t>
      </w:r>
      <w:r w:rsidR="00881DE2">
        <w:rPr>
          <w:rFonts w:ascii="Times New Roman" w:hAnsi="Times New Roman" w:cs="Times New Roman"/>
        </w:rPr>
        <w:t>,</w:t>
      </w:r>
      <w:r w:rsidRPr="00881DE2">
        <w:rPr>
          <w:rFonts w:ascii="Times New Roman" w:hAnsi="Times New Roman" w:cs="Times New Roman"/>
        </w:rPr>
        <w:t xml:space="preserve"> 205-213. </w:t>
      </w:r>
    </w:p>
    <w:p w14:paraId="13CA7633" w14:textId="77777777" w:rsidR="00AA5231" w:rsidRPr="00A5107F" w:rsidRDefault="00AA5231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proofErr w:type="spellStart"/>
      <w:r w:rsidRPr="00293398">
        <w:rPr>
          <w:rFonts w:ascii="Times New Roman" w:hAnsi="Times New Roman" w:cs="Times New Roman"/>
        </w:rPr>
        <w:t>Ponisio</w:t>
      </w:r>
      <w:proofErr w:type="spellEnd"/>
      <w:r w:rsidRPr="00293398">
        <w:rPr>
          <w:rFonts w:ascii="Times New Roman" w:hAnsi="Times New Roman" w:cs="Times New Roman"/>
        </w:rPr>
        <w:t xml:space="preserve">, L.C., Wilkin, K., </w:t>
      </w:r>
      <w:proofErr w:type="spellStart"/>
      <w:r w:rsidRPr="00293398">
        <w:rPr>
          <w:rFonts w:ascii="Times New Roman" w:hAnsi="Times New Roman" w:cs="Times New Roman"/>
        </w:rPr>
        <w:t>M’Gonigle</w:t>
      </w:r>
      <w:proofErr w:type="spellEnd"/>
      <w:r w:rsidRPr="00293398">
        <w:rPr>
          <w:rFonts w:ascii="Times New Roman" w:hAnsi="Times New Roman" w:cs="Times New Roman"/>
        </w:rPr>
        <w:t xml:space="preserve">, L.K., </w:t>
      </w:r>
      <w:proofErr w:type="spellStart"/>
      <w:r w:rsidRPr="00293398">
        <w:rPr>
          <w:rFonts w:ascii="Times New Roman" w:hAnsi="Times New Roman" w:cs="Times New Roman"/>
        </w:rPr>
        <w:t>Kulhanek</w:t>
      </w:r>
      <w:proofErr w:type="spellEnd"/>
      <w:r w:rsidRPr="00293398">
        <w:rPr>
          <w:rFonts w:ascii="Times New Roman" w:hAnsi="Times New Roman" w:cs="Times New Roman"/>
        </w:rPr>
        <w:t xml:space="preserve">, K., Cook, L, Thorp, R., Griswold, T. &amp; </w:t>
      </w:r>
      <w:proofErr w:type="spellStart"/>
      <w:r w:rsidRPr="00293398">
        <w:rPr>
          <w:rFonts w:ascii="Times New Roman" w:hAnsi="Times New Roman" w:cs="Times New Roman"/>
        </w:rPr>
        <w:t>Kremen</w:t>
      </w:r>
      <w:proofErr w:type="spellEnd"/>
      <w:r w:rsidRPr="00293398">
        <w:rPr>
          <w:rFonts w:ascii="Times New Roman" w:hAnsi="Times New Roman" w:cs="Times New Roman"/>
        </w:rPr>
        <w:t xml:space="preserve">, C. </w:t>
      </w:r>
      <w:r w:rsidR="00A5107F">
        <w:rPr>
          <w:rFonts w:ascii="Times New Roman" w:hAnsi="Times New Roman" w:cs="Times New Roman"/>
        </w:rPr>
        <w:t>(</w:t>
      </w:r>
      <w:r w:rsidRPr="00A5107F">
        <w:rPr>
          <w:rFonts w:ascii="Times New Roman" w:hAnsi="Times New Roman" w:cs="Times New Roman"/>
        </w:rPr>
        <w:t>2016</w:t>
      </w:r>
      <w:r w:rsidR="00A5107F">
        <w:rPr>
          <w:rFonts w:ascii="Times New Roman" w:hAnsi="Times New Roman" w:cs="Times New Roman"/>
        </w:rPr>
        <w:t>)</w:t>
      </w:r>
      <w:r w:rsidRPr="00A5107F">
        <w:rPr>
          <w:rFonts w:ascii="Times New Roman" w:hAnsi="Times New Roman" w:cs="Times New Roman"/>
        </w:rPr>
        <w:t xml:space="preserve">. </w:t>
      </w:r>
      <w:proofErr w:type="spellStart"/>
      <w:r w:rsidRPr="00A5107F">
        <w:rPr>
          <w:rFonts w:ascii="Times New Roman" w:hAnsi="Times New Roman" w:cs="Times New Roman"/>
        </w:rPr>
        <w:t>Pyrodiversity</w:t>
      </w:r>
      <w:proofErr w:type="spellEnd"/>
      <w:r w:rsidRPr="00A5107F">
        <w:rPr>
          <w:rFonts w:ascii="Times New Roman" w:hAnsi="Times New Roman" w:cs="Times New Roman"/>
        </w:rPr>
        <w:t xml:space="preserve"> begets plant-pollinator community diversity. </w:t>
      </w:r>
      <w:r w:rsidRPr="00293398">
        <w:rPr>
          <w:rFonts w:ascii="Times New Roman" w:hAnsi="Times New Roman" w:cs="Times New Roman"/>
          <w:i/>
        </w:rPr>
        <w:t>Global Change Biology</w:t>
      </w:r>
      <w:r w:rsidR="00881DE2">
        <w:rPr>
          <w:rFonts w:ascii="Times New Roman" w:hAnsi="Times New Roman" w:cs="Times New Roman"/>
        </w:rPr>
        <w:t>,</w:t>
      </w:r>
      <w:r w:rsidRPr="00A5107F">
        <w:rPr>
          <w:rFonts w:ascii="Times New Roman" w:hAnsi="Times New Roman" w:cs="Times New Roman"/>
        </w:rPr>
        <w:t xml:space="preserve"> 22</w:t>
      </w:r>
      <w:r w:rsidR="00881DE2">
        <w:rPr>
          <w:rFonts w:ascii="Times New Roman" w:hAnsi="Times New Roman" w:cs="Times New Roman"/>
        </w:rPr>
        <w:t>,</w:t>
      </w:r>
      <w:r w:rsidRPr="00A5107F">
        <w:rPr>
          <w:rFonts w:ascii="Times New Roman" w:hAnsi="Times New Roman" w:cs="Times New Roman"/>
        </w:rPr>
        <w:t xml:space="preserve"> 1794-1808.</w:t>
      </w:r>
    </w:p>
    <w:p w14:paraId="59253088" w14:textId="77777777" w:rsidR="00AA5231" w:rsidRPr="00F0265F" w:rsidRDefault="00AA5231" w:rsidP="00C7509D">
      <w:p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</w:rPr>
      </w:pPr>
      <w:r w:rsidRPr="00A5107F">
        <w:rPr>
          <w:rFonts w:ascii="Times New Roman" w:hAnsi="Times New Roman" w:cs="Times New Roman"/>
        </w:rPr>
        <w:t>R Core Team (2016). R: A language and environment for statistical computing. R Foundation for Statistical C</w:t>
      </w:r>
      <w:r w:rsidRPr="00881DE2">
        <w:rPr>
          <w:rFonts w:ascii="Times New Roman" w:hAnsi="Times New Roman" w:cs="Times New Roman"/>
        </w:rPr>
        <w:t xml:space="preserve">omputing, Vienna, Austria. ISBN 3-900051-07-0, </w:t>
      </w:r>
      <w:r w:rsidRPr="00F0265F">
        <w:rPr>
          <w:rFonts w:ascii="Times New Roman" w:hAnsi="Times New Roman" w:cs="Times New Roman"/>
          <w:color w:val="000000" w:themeColor="text1"/>
        </w:rPr>
        <w:t xml:space="preserve">URL </w:t>
      </w:r>
      <w:hyperlink r:id="rId9" w:history="1">
        <w:r w:rsidR="00E9358F" w:rsidRPr="00F0265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http://www.R-project.org/</w:t>
        </w:r>
      </w:hyperlink>
    </w:p>
    <w:p w14:paraId="2A957EA4" w14:textId="77777777" w:rsidR="00AA5231" w:rsidRPr="00881DE2" w:rsidRDefault="00AA5231" w:rsidP="00C7509D">
      <w:pPr>
        <w:pStyle w:val="CommentText"/>
        <w:spacing w:line="360" w:lineRule="auto"/>
        <w:ind w:left="567" w:hanging="567"/>
        <w:rPr>
          <w:rFonts w:ascii="Times New Roman" w:hAnsi="Times New Roman" w:cs="Times New Roman"/>
        </w:rPr>
      </w:pPr>
      <w:r w:rsidRPr="00A5107F">
        <w:rPr>
          <w:rFonts w:ascii="Times New Roman" w:hAnsi="Times New Roman" w:cs="Times New Roman"/>
        </w:rPr>
        <w:t>Rue,</w:t>
      </w:r>
      <w:r w:rsidR="00CC2EE5" w:rsidRPr="00A5107F">
        <w:rPr>
          <w:rFonts w:ascii="Times New Roman" w:hAnsi="Times New Roman" w:cs="Times New Roman"/>
        </w:rPr>
        <w:t xml:space="preserve"> H.,</w:t>
      </w:r>
      <w:r w:rsidRPr="00A5107F">
        <w:rPr>
          <w:rFonts w:ascii="Times New Roman" w:hAnsi="Times New Roman" w:cs="Times New Roman"/>
        </w:rPr>
        <w:t xml:space="preserve"> Martino,</w:t>
      </w:r>
      <w:r w:rsidR="00CC2EE5" w:rsidRPr="00A5107F">
        <w:rPr>
          <w:rFonts w:ascii="Times New Roman" w:hAnsi="Times New Roman" w:cs="Times New Roman"/>
        </w:rPr>
        <w:t xml:space="preserve"> S. &amp;</w:t>
      </w:r>
      <w:r w:rsidRPr="00A5107F">
        <w:rPr>
          <w:rFonts w:ascii="Times New Roman" w:hAnsi="Times New Roman" w:cs="Times New Roman"/>
        </w:rPr>
        <w:t xml:space="preserve"> Chopin</w:t>
      </w:r>
      <w:r w:rsidR="00CC2EE5" w:rsidRPr="00A5107F">
        <w:rPr>
          <w:rFonts w:ascii="Times New Roman" w:hAnsi="Times New Roman" w:cs="Times New Roman"/>
        </w:rPr>
        <w:t>, N. (2009)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Approximate Bayesian inference for latent Gaussian models using integrated nested Laplace approximations (with discussion). </w:t>
      </w:r>
      <w:r w:rsidRPr="00293398">
        <w:rPr>
          <w:rFonts w:ascii="Times New Roman" w:hAnsi="Times New Roman" w:cs="Times New Roman"/>
          <w:i/>
        </w:rPr>
        <w:t>Journal of the Royal Statistic</w:t>
      </w:r>
      <w:r w:rsidR="00CC2EE5" w:rsidRPr="00293398">
        <w:rPr>
          <w:rFonts w:ascii="Times New Roman" w:hAnsi="Times New Roman" w:cs="Times New Roman"/>
          <w:i/>
        </w:rPr>
        <w:t>al Society, Series B</w:t>
      </w:r>
      <w:r w:rsidR="00CC2EE5" w:rsidRPr="00881DE2">
        <w:rPr>
          <w:rFonts w:ascii="Times New Roman" w:hAnsi="Times New Roman" w:cs="Times New Roman"/>
        </w:rPr>
        <w:t>, 71(2):319-392</w:t>
      </w:r>
      <w:r w:rsidRPr="00881DE2">
        <w:rPr>
          <w:rFonts w:ascii="Times New Roman" w:hAnsi="Times New Roman" w:cs="Times New Roman"/>
        </w:rPr>
        <w:t>.</w:t>
      </w:r>
      <w:r w:rsidR="001E03EE">
        <w:rPr>
          <w:rFonts w:ascii="Times New Roman" w:hAnsi="Times New Roman" w:cs="Times New Roman"/>
        </w:rPr>
        <w:t xml:space="preserve"> URL http://www.r-inla.org.</w:t>
      </w:r>
    </w:p>
    <w:p w14:paraId="442832D2" w14:textId="77777777" w:rsidR="00AA5231" w:rsidRPr="00A5107F" w:rsidRDefault="00AA5231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proofErr w:type="spellStart"/>
      <w:r w:rsidRPr="00293398">
        <w:rPr>
          <w:rFonts w:ascii="Times New Roman" w:hAnsi="Times New Roman" w:cs="Times New Roman"/>
        </w:rPr>
        <w:t>Sankaran</w:t>
      </w:r>
      <w:proofErr w:type="spellEnd"/>
      <w:r w:rsidRPr="00293398">
        <w:rPr>
          <w:rFonts w:ascii="Times New Roman" w:hAnsi="Times New Roman" w:cs="Times New Roman"/>
        </w:rPr>
        <w:t xml:space="preserve">, M., </w:t>
      </w:r>
      <w:proofErr w:type="spellStart"/>
      <w:r w:rsidRPr="00293398">
        <w:rPr>
          <w:rFonts w:ascii="Times New Roman" w:hAnsi="Times New Roman" w:cs="Times New Roman"/>
        </w:rPr>
        <w:t>Hanan</w:t>
      </w:r>
      <w:proofErr w:type="spellEnd"/>
      <w:r w:rsidRPr="00293398">
        <w:rPr>
          <w:rFonts w:ascii="Times New Roman" w:hAnsi="Times New Roman" w:cs="Times New Roman"/>
        </w:rPr>
        <w:t xml:space="preserve">, N.P., Scholes, R.J., </w:t>
      </w:r>
      <w:proofErr w:type="spellStart"/>
      <w:r w:rsidRPr="00293398">
        <w:rPr>
          <w:rFonts w:ascii="Times New Roman" w:hAnsi="Times New Roman" w:cs="Times New Roman"/>
        </w:rPr>
        <w:t>Ratnam</w:t>
      </w:r>
      <w:proofErr w:type="spellEnd"/>
      <w:r w:rsidRPr="00293398">
        <w:rPr>
          <w:rFonts w:ascii="Times New Roman" w:hAnsi="Times New Roman" w:cs="Times New Roman"/>
        </w:rPr>
        <w:t xml:space="preserve">, J., Augustine, D.J., Cade, B.S., Gignoux, J., Higgins, S.I., Le Roux, X., Ludwig, F. and </w:t>
      </w:r>
      <w:proofErr w:type="spellStart"/>
      <w:r w:rsidRPr="00293398">
        <w:rPr>
          <w:rFonts w:ascii="Times New Roman" w:hAnsi="Times New Roman" w:cs="Times New Roman"/>
        </w:rPr>
        <w:t>Ardo</w:t>
      </w:r>
      <w:proofErr w:type="spellEnd"/>
      <w:r w:rsidRPr="00293398">
        <w:rPr>
          <w:rFonts w:ascii="Times New Roman" w:hAnsi="Times New Roman" w:cs="Times New Roman"/>
        </w:rPr>
        <w:t xml:space="preserve">, J., </w:t>
      </w:r>
      <w:r w:rsidR="00A5107F">
        <w:rPr>
          <w:rFonts w:ascii="Times New Roman" w:hAnsi="Times New Roman" w:cs="Times New Roman"/>
        </w:rPr>
        <w:t>(</w:t>
      </w:r>
      <w:r w:rsidRPr="00A5107F">
        <w:rPr>
          <w:rFonts w:ascii="Times New Roman" w:hAnsi="Times New Roman" w:cs="Times New Roman"/>
        </w:rPr>
        <w:t>2005</w:t>
      </w:r>
      <w:r w:rsidR="00A5107F">
        <w:rPr>
          <w:rFonts w:ascii="Times New Roman" w:hAnsi="Times New Roman" w:cs="Times New Roman"/>
        </w:rPr>
        <w:t>)</w:t>
      </w:r>
      <w:r w:rsidRPr="00A5107F">
        <w:rPr>
          <w:rFonts w:ascii="Times New Roman" w:hAnsi="Times New Roman" w:cs="Times New Roman"/>
        </w:rPr>
        <w:t xml:space="preserve">. Determinants of woody cover in African savannas. </w:t>
      </w:r>
      <w:r w:rsidRPr="00293398">
        <w:rPr>
          <w:rFonts w:ascii="Times New Roman" w:hAnsi="Times New Roman" w:cs="Times New Roman"/>
          <w:i/>
        </w:rPr>
        <w:t>Nature</w:t>
      </w:r>
      <w:r w:rsidRPr="00A5107F">
        <w:rPr>
          <w:rFonts w:ascii="Times New Roman" w:hAnsi="Times New Roman" w:cs="Times New Roman"/>
        </w:rPr>
        <w:t>, 438(7069), 846-849.</w:t>
      </w:r>
    </w:p>
    <w:bookmarkEnd w:id="21"/>
    <w:p w14:paraId="55327994" w14:textId="77777777" w:rsidR="00571A48" w:rsidRPr="00A5107F" w:rsidRDefault="00571A48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Sinclair, I. and Ryan, P. </w:t>
      </w:r>
      <w:r w:rsidR="003C4A76">
        <w:rPr>
          <w:rFonts w:ascii="Times New Roman" w:hAnsi="Times New Roman" w:cs="Times New Roman"/>
        </w:rPr>
        <w:t xml:space="preserve">(2003) Birds of Africa south of the Sahara. </w:t>
      </w:r>
      <w:proofErr w:type="spellStart"/>
      <w:r w:rsidR="003C4A76">
        <w:rPr>
          <w:rFonts w:ascii="Times New Roman" w:hAnsi="Times New Roman" w:cs="Times New Roman"/>
        </w:rPr>
        <w:t>Struik</w:t>
      </w:r>
      <w:proofErr w:type="spellEnd"/>
      <w:r w:rsidR="003C4A76">
        <w:rPr>
          <w:rFonts w:ascii="Times New Roman" w:hAnsi="Times New Roman" w:cs="Times New Roman"/>
        </w:rPr>
        <w:t xml:space="preserve"> Nature, Cape Town.</w:t>
      </w:r>
    </w:p>
    <w:p w14:paraId="0C6F1410" w14:textId="77777777" w:rsidR="00D66D37" w:rsidRPr="00A5107F" w:rsidRDefault="00AA5231" w:rsidP="004B35A3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A5107F">
        <w:rPr>
          <w:rFonts w:ascii="Times New Roman" w:hAnsi="Times New Roman" w:cs="Times New Roman"/>
        </w:rPr>
        <w:t xml:space="preserve">Smit, I.P.J., Asner, G.P., </w:t>
      </w:r>
      <w:proofErr w:type="spellStart"/>
      <w:r w:rsidRPr="00A5107F">
        <w:rPr>
          <w:rFonts w:ascii="Times New Roman" w:hAnsi="Times New Roman" w:cs="Times New Roman"/>
        </w:rPr>
        <w:t>Govender</w:t>
      </w:r>
      <w:proofErr w:type="spellEnd"/>
      <w:r w:rsidRPr="00A5107F">
        <w:rPr>
          <w:rFonts w:ascii="Times New Roman" w:hAnsi="Times New Roman" w:cs="Times New Roman"/>
        </w:rPr>
        <w:t>, N., Kennedy-Bowdoin, T., Knapp, D.E. &amp; Jacobson, J. (2010)</w:t>
      </w:r>
      <w:r w:rsidR="00A5107F">
        <w:rPr>
          <w:rFonts w:ascii="Times New Roman" w:hAnsi="Times New Roman" w:cs="Times New Roman"/>
        </w:rPr>
        <w:t>.</w:t>
      </w:r>
      <w:r w:rsidRPr="00A5107F">
        <w:rPr>
          <w:rFonts w:ascii="Times New Roman" w:hAnsi="Times New Roman" w:cs="Times New Roman"/>
        </w:rPr>
        <w:t xml:space="preserve"> Effects of fire on woody vegetation structure in African savanna. </w:t>
      </w:r>
      <w:r w:rsidRPr="00293398">
        <w:rPr>
          <w:rFonts w:ascii="Times New Roman" w:hAnsi="Times New Roman" w:cs="Times New Roman"/>
          <w:i/>
        </w:rPr>
        <w:t>Ecological Applications</w:t>
      </w:r>
      <w:r w:rsidR="00881DE2">
        <w:rPr>
          <w:rFonts w:ascii="Times New Roman" w:hAnsi="Times New Roman" w:cs="Times New Roman"/>
        </w:rPr>
        <w:t>,</w:t>
      </w:r>
      <w:r w:rsidRPr="00A5107F">
        <w:rPr>
          <w:rFonts w:ascii="Times New Roman" w:hAnsi="Times New Roman" w:cs="Times New Roman"/>
        </w:rPr>
        <w:t xml:space="preserve"> 20</w:t>
      </w:r>
      <w:r w:rsidR="00881DE2">
        <w:rPr>
          <w:rFonts w:ascii="Times New Roman" w:hAnsi="Times New Roman" w:cs="Times New Roman"/>
        </w:rPr>
        <w:t>,</w:t>
      </w:r>
      <w:r w:rsidRPr="00A5107F">
        <w:rPr>
          <w:rFonts w:ascii="Times New Roman" w:hAnsi="Times New Roman" w:cs="Times New Roman"/>
        </w:rPr>
        <w:t xml:space="preserve"> 1865-1875.</w:t>
      </w:r>
    </w:p>
    <w:p w14:paraId="1C614F81" w14:textId="77777777" w:rsidR="00296F86" w:rsidRPr="00881DE2" w:rsidRDefault="00296F86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293398">
        <w:rPr>
          <w:rFonts w:ascii="Times New Roman" w:hAnsi="Times New Roman" w:cs="Times New Roman"/>
        </w:rPr>
        <w:t>Taylor,</w:t>
      </w:r>
      <w:r w:rsidR="00294AFC" w:rsidRPr="00293398">
        <w:rPr>
          <w:rFonts w:ascii="Times New Roman" w:hAnsi="Times New Roman" w:cs="Times New Roman"/>
        </w:rPr>
        <w:t xml:space="preserve"> R.S., Watson, S.J., Nimmo, D.G., Kelly, L.T., Bennett, A.F. &amp; Clarke, M.F. (2012)</w:t>
      </w:r>
      <w:r w:rsidR="00A5107F">
        <w:rPr>
          <w:rFonts w:ascii="Times New Roman" w:hAnsi="Times New Roman" w:cs="Times New Roman"/>
        </w:rPr>
        <w:t>.</w:t>
      </w:r>
      <w:r w:rsidR="00294AFC" w:rsidRPr="00A5107F">
        <w:rPr>
          <w:rFonts w:ascii="Times New Roman" w:hAnsi="Times New Roman" w:cs="Times New Roman"/>
        </w:rPr>
        <w:t xml:space="preserve"> Landscape-scale effects of fire on bird assemblages: does </w:t>
      </w:r>
      <w:proofErr w:type="spellStart"/>
      <w:r w:rsidR="00294AFC" w:rsidRPr="00A5107F">
        <w:rPr>
          <w:rFonts w:ascii="Times New Roman" w:hAnsi="Times New Roman" w:cs="Times New Roman"/>
        </w:rPr>
        <w:t>pyrodiversity</w:t>
      </w:r>
      <w:proofErr w:type="spellEnd"/>
      <w:r w:rsidR="00294AFC" w:rsidRPr="00A5107F">
        <w:rPr>
          <w:rFonts w:ascii="Times New Roman" w:hAnsi="Times New Roman" w:cs="Times New Roman"/>
        </w:rPr>
        <w:t xml:space="preserve"> beget biodiversity? </w:t>
      </w:r>
      <w:r w:rsidR="00294AFC" w:rsidRPr="00293398">
        <w:rPr>
          <w:rFonts w:ascii="Times New Roman" w:hAnsi="Times New Roman" w:cs="Times New Roman"/>
          <w:i/>
        </w:rPr>
        <w:t>Diversity &amp; Distributions</w:t>
      </w:r>
      <w:r w:rsidR="00881DE2">
        <w:rPr>
          <w:rFonts w:ascii="Times New Roman" w:hAnsi="Times New Roman" w:cs="Times New Roman"/>
        </w:rPr>
        <w:t>,</w:t>
      </w:r>
      <w:r w:rsidR="00294AFC" w:rsidRPr="00A5107F">
        <w:rPr>
          <w:rFonts w:ascii="Times New Roman" w:hAnsi="Times New Roman" w:cs="Times New Roman"/>
        </w:rPr>
        <w:t xml:space="preserve"> 18</w:t>
      </w:r>
      <w:r w:rsidR="00881DE2">
        <w:rPr>
          <w:rFonts w:ascii="Times New Roman" w:hAnsi="Times New Roman" w:cs="Times New Roman"/>
        </w:rPr>
        <w:t>,</w:t>
      </w:r>
      <w:r w:rsidR="00294AFC" w:rsidRPr="00A5107F">
        <w:rPr>
          <w:rFonts w:ascii="Times New Roman" w:hAnsi="Times New Roman" w:cs="Times New Roman"/>
        </w:rPr>
        <w:t xml:space="preserve"> 519-529.</w:t>
      </w:r>
    </w:p>
    <w:p w14:paraId="5C33C959" w14:textId="77777777" w:rsidR="001B520A" w:rsidRPr="00A10F8B" w:rsidRDefault="001B520A" w:rsidP="00C7509D">
      <w:pPr>
        <w:spacing w:line="360" w:lineRule="auto"/>
        <w:ind w:left="567" w:hanging="567"/>
        <w:rPr>
          <w:rStyle w:val="Hyperlink"/>
          <w:rFonts w:ascii="Times New Roman" w:hAnsi="Times New Roman" w:cs="Times New Roman"/>
          <w:color w:val="5ABA47"/>
          <w:bdr w:val="none" w:sz="0" w:space="0" w:color="auto" w:frame="1"/>
          <w:shd w:val="clear" w:color="auto" w:fill="FFFFFF"/>
        </w:rPr>
      </w:pPr>
      <w:r w:rsidRPr="00293398">
        <w:rPr>
          <w:rFonts w:ascii="Times New Roman" w:hAnsi="Times New Roman" w:cs="Times New Roman"/>
        </w:rPr>
        <w:t>Tingley</w:t>
      </w:r>
      <w:r w:rsidR="00294AFC" w:rsidRPr="00293398">
        <w:rPr>
          <w:rFonts w:ascii="Times New Roman" w:hAnsi="Times New Roman" w:cs="Times New Roman"/>
        </w:rPr>
        <w:t>, M.W., Ruiz-Gutiérrez, V., Wilkerson, R.L., Howell, C.A. &amp; Siegel, R.B. (</w:t>
      </w:r>
      <w:r w:rsidRPr="00293398">
        <w:rPr>
          <w:rFonts w:ascii="Times New Roman" w:hAnsi="Times New Roman" w:cs="Times New Roman"/>
        </w:rPr>
        <w:t>2016</w:t>
      </w:r>
      <w:r w:rsidR="00294AFC" w:rsidRPr="00293398">
        <w:rPr>
          <w:rFonts w:ascii="Times New Roman" w:hAnsi="Times New Roman" w:cs="Times New Roman"/>
        </w:rPr>
        <w:t xml:space="preserve">) </w:t>
      </w:r>
      <w:proofErr w:type="spellStart"/>
      <w:r w:rsidR="00294AFC" w:rsidRPr="00293398">
        <w:rPr>
          <w:rFonts w:ascii="Times New Roman" w:hAnsi="Times New Roman" w:cs="Times New Roman"/>
        </w:rPr>
        <w:t>Pyrodiversity</w:t>
      </w:r>
      <w:proofErr w:type="spellEnd"/>
      <w:r w:rsidR="00294AFC" w:rsidRPr="00293398">
        <w:rPr>
          <w:rFonts w:ascii="Times New Roman" w:hAnsi="Times New Roman" w:cs="Times New Roman"/>
        </w:rPr>
        <w:t xml:space="preserve"> promotes avian diversity over the decade following forest fire. </w:t>
      </w:r>
      <w:r w:rsidR="00294AFC" w:rsidRPr="00293398">
        <w:rPr>
          <w:rFonts w:ascii="Times New Roman" w:hAnsi="Times New Roman" w:cs="Times New Roman"/>
          <w:i/>
        </w:rPr>
        <w:t>Proceedings of the Royal Society of London B</w:t>
      </w:r>
      <w:r w:rsidR="00881DE2">
        <w:rPr>
          <w:rFonts w:ascii="Times New Roman" w:hAnsi="Times New Roman" w:cs="Times New Roman"/>
        </w:rPr>
        <w:t>,</w:t>
      </w:r>
      <w:r w:rsidR="00294AFC" w:rsidRPr="00881DE2">
        <w:rPr>
          <w:rFonts w:ascii="Times New Roman" w:hAnsi="Times New Roman" w:cs="Times New Roman"/>
        </w:rPr>
        <w:t xml:space="preserve"> 283</w:t>
      </w:r>
      <w:r w:rsidR="00881DE2">
        <w:rPr>
          <w:rFonts w:ascii="Times New Roman" w:hAnsi="Times New Roman" w:cs="Times New Roman"/>
        </w:rPr>
        <w:t>,</w:t>
      </w:r>
      <w:r w:rsidR="00294AFC" w:rsidRPr="00881DE2">
        <w:rPr>
          <w:rFonts w:ascii="Times New Roman" w:hAnsi="Times New Roman" w:cs="Times New Roman"/>
        </w:rPr>
        <w:t xml:space="preserve"> 1840 </w:t>
      </w:r>
      <w:hyperlink r:id="rId10" w:history="1">
        <w:r w:rsidR="00294AFC" w:rsidRPr="00F0265F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http://dx.doi.org/10.1098/rspb.2016.1703</w:t>
        </w:r>
      </w:hyperlink>
    </w:p>
    <w:p w14:paraId="49C05218" w14:textId="77777777" w:rsidR="0078493E" w:rsidRPr="001E2D85" w:rsidRDefault="006D6B8A" w:rsidP="00C7509D">
      <w:pPr>
        <w:spacing w:line="360" w:lineRule="auto"/>
        <w:ind w:left="567" w:hanging="567"/>
        <w:rPr>
          <w:rFonts w:ascii="Times New Roman" w:hAnsi="Times New Roman" w:cs="Times New Roman"/>
          <w:lang w:val="en-ZA"/>
        </w:rPr>
      </w:pPr>
      <w:r w:rsidRPr="002A5C63">
        <w:rPr>
          <w:rFonts w:ascii="Times New Roman" w:hAnsi="Times New Roman" w:cs="Times New Roman"/>
        </w:rPr>
        <w:t>White (1983)</w:t>
      </w:r>
      <w:r w:rsidR="001E2D85">
        <w:rPr>
          <w:rFonts w:ascii="Times New Roman" w:hAnsi="Times New Roman" w:cs="Times New Roman"/>
        </w:rPr>
        <w:t xml:space="preserve"> </w:t>
      </w:r>
      <w:r w:rsidR="001E2D85" w:rsidRPr="001E2D85">
        <w:rPr>
          <w:rFonts w:ascii="Times New Roman" w:hAnsi="Times New Roman" w:cs="Times New Roman"/>
          <w:lang w:val="en-ZA"/>
        </w:rPr>
        <w:t>Vegetation of Africa – a descriptive memoir to accompany the UNESCO/AETFAT/UNSO vegetation map of Africa. UNESCO, Paris.</w:t>
      </w:r>
    </w:p>
    <w:p w14:paraId="721A38BC" w14:textId="77777777" w:rsidR="0078493E" w:rsidRDefault="0078493E" w:rsidP="002A5C63">
      <w:pPr>
        <w:spacing w:line="360" w:lineRule="auto"/>
        <w:ind w:left="567" w:hanging="567"/>
      </w:pPr>
      <w:r>
        <w:t xml:space="preserve">Williams, R. J., Gill, A. M., &amp; Moore, P. H. R. (1998). Seasonal changes in fire </w:t>
      </w:r>
      <w:proofErr w:type="spellStart"/>
      <w:r>
        <w:t>behaviour</w:t>
      </w:r>
      <w:proofErr w:type="spellEnd"/>
      <w:r>
        <w:t xml:space="preserve"> in a tropical savanna in northern Australia. </w:t>
      </w:r>
      <w:r>
        <w:rPr>
          <w:i/>
          <w:iCs/>
        </w:rPr>
        <w:t>International Journal of Wildland Fire</w:t>
      </w:r>
      <w:r>
        <w:t xml:space="preserve">, </w:t>
      </w:r>
      <w:r>
        <w:rPr>
          <w:i/>
          <w:iCs/>
        </w:rPr>
        <w:t>8</w:t>
      </w:r>
      <w:r>
        <w:t>, 227–240.</w:t>
      </w:r>
    </w:p>
    <w:p w14:paraId="72FF7237" w14:textId="77777777" w:rsidR="00E948D6" w:rsidRPr="00A5107F" w:rsidRDefault="00E948D6" w:rsidP="00C7509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6C4403">
        <w:rPr>
          <w:rFonts w:ascii="Times New Roman" w:hAnsi="Times New Roman" w:cs="Times New Roman"/>
        </w:rPr>
        <w:t xml:space="preserve">Williams, R. J., L. B. </w:t>
      </w:r>
      <w:proofErr w:type="spellStart"/>
      <w:r w:rsidRPr="006C4403">
        <w:rPr>
          <w:rFonts w:ascii="Times New Roman" w:hAnsi="Times New Roman" w:cs="Times New Roman"/>
        </w:rPr>
        <w:t>Hutley</w:t>
      </w:r>
      <w:proofErr w:type="spellEnd"/>
      <w:r w:rsidRPr="006C4403">
        <w:rPr>
          <w:rFonts w:ascii="Times New Roman" w:hAnsi="Times New Roman" w:cs="Times New Roman"/>
        </w:rPr>
        <w:t xml:space="preserve">, G. D. Cook, J. Russell-Smith, A. Edwards, and X. Y. Chen. </w:t>
      </w:r>
      <w:r w:rsidR="00A5107F">
        <w:rPr>
          <w:rFonts w:ascii="Times New Roman" w:hAnsi="Times New Roman" w:cs="Times New Roman"/>
        </w:rPr>
        <w:t>(</w:t>
      </w:r>
      <w:r w:rsidRPr="006C4403">
        <w:rPr>
          <w:rFonts w:ascii="Times New Roman" w:hAnsi="Times New Roman" w:cs="Times New Roman"/>
        </w:rPr>
        <w:t>2004</w:t>
      </w:r>
      <w:r w:rsidR="00A5107F">
        <w:rPr>
          <w:rFonts w:ascii="Times New Roman" w:hAnsi="Times New Roman" w:cs="Times New Roman"/>
        </w:rPr>
        <w:t>)</w:t>
      </w:r>
      <w:r w:rsidRPr="006C4403">
        <w:rPr>
          <w:rFonts w:ascii="Times New Roman" w:hAnsi="Times New Roman" w:cs="Times New Roman"/>
        </w:rPr>
        <w:t xml:space="preserve">. </w:t>
      </w:r>
      <w:proofErr w:type="gramStart"/>
      <w:r w:rsidRPr="006C4403">
        <w:rPr>
          <w:rFonts w:ascii="Times New Roman" w:hAnsi="Times New Roman" w:cs="Times New Roman"/>
        </w:rPr>
        <w:t>Assessing</w:t>
      </w:r>
      <w:proofErr w:type="gramEnd"/>
      <w:r w:rsidRPr="006C4403">
        <w:rPr>
          <w:rFonts w:ascii="Times New Roman" w:hAnsi="Times New Roman" w:cs="Times New Roman"/>
        </w:rPr>
        <w:t xml:space="preserve"> the carbon sequestration potential</w:t>
      </w:r>
      <w:r w:rsidRPr="00A5107F">
        <w:rPr>
          <w:rFonts w:ascii="Times New Roman" w:hAnsi="Times New Roman" w:cs="Times New Roman"/>
        </w:rPr>
        <w:t xml:space="preserve"> of mesic savannas in the Northern Territory, Australia: approaches, uncertainties and potential impacts of fire. </w:t>
      </w:r>
      <w:r w:rsidRPr="00293398">
        <w:rPr>
          <w:rFonts w:ascii="Times New Roman" w:hAnsi="Times New Roman" w:cs="Times New Roman"/>
          <w:i/>
        </w:rPr>
        <w:t>Functional Plant Biology</w:t>
      </w:r>
      <w:r w:rsidR="00881DE2">
        <w:rPr>
          <w:rFonts w:ascii="Times New Roman" w:hAnsi="Times New Roman" w:cs="Times New Roman"/>
        </w:rPr>
        <w:t xml:space="preserve">, 31, </w:t>
      </w:r>
      <w:r w:rsidRPr="00A5107F">
        <w:rPr>
          <w:rFonts w:ascii="Times New Roman" w:hAnsi="Times New Roman" w:cs="Times New Roman"/>
        </w:rPr>
        <w:t>415–422.</w:t>
      </w:r>
    </w:p>
    <w:p w14:paraId="4CCD93CD" w14:textId="77777777" w:rsidR="00AA5231" w:rsidRPr="00DA687E" w:rsidRDefault="00AA5231" w:rsidP="00C7509D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05AC0800" w14:textId="77777777" w:rsidR="005855F6" w:rsidRPr="00DA687E" w:rsidRDefault="005855F6" w:rsidP="00C7509D">
      <w:pPr>
        <w:widowControl w:val="0"/>
        <w:spacing w:line="360" w:lineRule="auto"/>
        <w:rPr>
          <w:rFonts w:ascii="Times New Roman" w:hAnsi="Times New Roman" w:cs="Times New Roman"/>
          <w:highlight w:val="yellow"/>
        </w:rPr>
      </w:pPr>
    </w:p>
    <w:p w14:paraId="10AD01E8" w14:textId="77777777" w:rsidR="0047564B" w:rsidRPr="00DA687E" w:rsidRDefault="0047564B" w:rsidP="00C7509D">
      <w:pPr>
        <w:pStyle w:val="Heading1"/>
        <w:spacing w:line="360" w:lineRule="auto"/>
        <w:rPr>
          <w:rFonts w:ascii="Times New Roman" w:hAnsi="Times New Roman" w:cs="Times New Roman"/>
          <w:szCs w:val="24"/>
        </w:rPr>
      </w:pPr>
    </w:p>
    <w:p w14:paraId="582EED55" w14:textId="77777777" w:rsidR="005855F6" w:rsidRPr="00DA687E" w:rsidRDefault="007B7B74" w:rsidP="00C7509D">
      <w:pPr>
        <w:pStyle w:val="Heading1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SUPPORTING INFORMATION</w:t>
      </w:r>
    </w:p>
    <w:p w14:paraId="1B53BDBB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76A27F54" w14:textId="77777777" w:rsidR="005855F6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t>Additional Supporting Information may be found online in the supporting information tab for this article.</w:t>
      </w:r>
    </w:p>
    <w:p w14:paraId="52FBB5E5" w14:textId="77777777" w:rsidR="003E4A06" w:rsidRDefault="003E4A06" w:rsidP="00C7509D">
      <w:pPr>
        <w:spacing w:line="360" w:lineRule="auto"/>
        <w:rPr>
          <w:rFonts w:ascii="Times New Roman" w:hAnsi="Times New Roman" w:cs="Times New Roman"/>
        </w:rPr>
      </w:pPr>
    </w:p>
    <w:p w14:paraId="1D7E001D" w14:textId="77777777" w:rsidR="008D5E1A" w:rsidRDefault="008D5E1A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451E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1. </w:t>
      </w:r>
      <w:r w:rsidR="001E2D85">
        <w:rPr>
          <w:rFonts w:ascii="Times New Roman" w:hAnsi="Times New Roman" w:cs="Times New Roman"/>
        </w:rPr>
        <w:t>Supplementary methods and results</w:t>
      </w:r>
    </w:p>
    <w:p w14:paraId="05D71DEC" w14:textId="77777777" w:rsidR="008D5E1A" w:rsidRDefault="008D5E1A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451E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2. List of African savanna mammal species and body masses</w:t>
      </w:r>
    </w:p>
    <w:p w14:paraId="28A3A1DB" w14:textId="77777777" w:rsidR="008D5E1A" w:rsidRDefault="008D5E1A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451E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3. List of African savanna bird species.</w:t>
      </w:r>
    </w:p>
    <w:p w14:paraId="28850E19" w14:textId="77777777" w:rsidR="008D5E1A" w:rsidRDefault="00451E45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S4. Model and parameter estimates from INLA analyses</w:t>
      </w:r>
    </w:p>
    <w:p w14:paraId="3B24B44D" w14:textId="77777777" w:rsidR="001F4BAC" w:rsidRPr="00443CC3" w:rsidRDefault="001F4BAC" w:rsidP="001F4BAC">
      <w:pPr>
        <w:spacing w:line="360" w:lineRule="auto"/>
        <w:rPr>
          <w:rFonts w:ascii="Times New Roman" w:hAnsi="Times New Roman" w:cs="Times New Roman"/>
        </w:rPr>
      </w:pPr>
      <w:r w:rsidRPr="001F4BAC">
        <w:rPr>
          <w:rFonts w:ascii="Times New Roman" w:hAnsi="Times New Roman" w:cs="Times New Roman"/>
        </w:rPr>
        <w:t xml:space="preserve">Supplementary Figures </w:t>
      </w:r>
      <w:r w:rsidRPr="00443CC3">
        <w:rPr>
          <w:rFonts w:ascii="Times New Roman" w:hAnsi="Times New Roman" w:cs="Times New Roman"/>
        </w:rPr>
        <w:t>1-6, containing correlations between all covariates.</w:t>
      </w:r>
    </w:p>
    <w:p w14:paraId="137AB01F" w14:textId="36491936" w:rsidR="00554536" w:rsidRDefault="00554536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Figures </w:t>
      </w:r>
      <w:r w:rsidR="001F4BAC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– </w:t>
      </w:r>
      <w:r w:rsidR="009A7DAE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>, containing effect plots for all fitted models.</w:t>
      </w:r>
    </w:p>
    <w:p w14:paraId="7B5899CD" w14:textId="77777777" w:rsidR="001F4BAC" w:rsidRPr="00DA687E" w:rsidRDefault="001F4BAC" w:rsidP="00C7509D">
      <w:pPr>
        <w:spacing w:line="360" w:lineRule="auto"/>
        <w:rPr>
          <w:rFonts w:ascii="Times New Roman" w:hAnsi="Times New Roman" w:cs="Times New Roman"/>
        </w:rPr>
      </w:pPr>
    </w:p>
    <w:p w14:paraId="64C36356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</w:pPr>
    </w:p>
    <w:p w14:paraId="36C6BE6C" w14:textId="77777777" w:rsidR="00451E45" w:rsidRDefault="00451E45" w:rsidP="00C7509D">
      <w:pPr>
        <w:spacing w:line="360" w:lineRule="auto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14:paraId="01840975" w14:textId="77777777" w:rsidR="005855F6" w:rsidRPr="00DA687E" w:rsidRDefault="007B7B74" w:rsidP="00C7509D">
      <w:pPr>
        <w:pStyle w:val="Heading1"/>
        <w:spacing w:line="360" w:lineRule="auto"/>
        <w:rPr>
          <w:rFonts w:ascii="Times New Roman" w:hAnsi="Times New Roman" w:cs="Times New Roman"/>
          <w:b w:val="0"/>
          <w:bCs w:val="0"/>
          <w:szCs w:val="24"/>
        </w:rPr>
        <w:sectPr w:rsidR="005855F6" w:rsidRPr="00DA687E" w:rsidSect="0022476B">
          <w:pgSz w:w="11906" w:h="16838"/>
          <w:pgMar w:top="1440" w:right="1440" w:bottom="1440" w:left="1440" w:header="0" w:footer="0" w:gutter="0"/>
          <w:lnNumType w:countBy="1" w:restart="continuous"/>
          <w:cols w:space="720"/>
          <w:formProt w:val="0"/>
          <w:docGrid w:linePitch="360" w:charSpace="-6145"/>
        </w:sectPr>
      </w:pPr>
      <w:r w:rsidRPr="00DA687E">
        <w:rPr>
          <w:rFonts w:ascii="Times New Roman" w:hAnsi="Times New Roman" w:cs="Times New Roman"/>
          <w:szCs w:val="24"/>
        </w:rPr>
        <w:t>TABLES</w:t>
      </w:r>
    </w:p>
    <w:p w14:paraId="416B8746" w14:textId="49EC789A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  <w:b/>
        </w:rPr>
        <w:t>Table 1</w:t>
      </w:r>
      <w:r w:rsidRPr="00DA687E">
        <w:rPr>
          <w:rFonts w:ascii="Times New Roman" w:hAnsi="Times New Roman" w:cs="Times New Roman"/>
        </w:rPr>
        <w:t xml:space="preserve"> Raw mean effects of the INLA analysis for </w:t>
      </w:r>
      <w:proofErr w:type="spellStart"/>
      <w:r w:rsidRPr="00DA687E">
        <w:rPr>
          <w:rFonts w:ascii="Times New Roman" w:hAnsi="Times New Roman" w:cs="Times New Roman"/>
        </w:rPr>
        <w:t>pyrodiversity</w:t>
      </w:r>
      <w:proofErr w:type="spellEnd"/>
      <w:r w:rsidRPr="00DA687E">
        <w:rPr>
          <w:rFonts w:ascii="Times New Roman" w:hAnsi="Times New Roman" w:cs="Times New Roman"/>
        </w:rPr>
        <w:t xml:space="preserve"> overall and individual fire attributes</w:t>
      </w:r>
      <w:r w:rsidR="00970E0B" w:rsidRPr="00DA687E">
        <w:rPr>
          <w:rFonts w:ascii="Times New Roman" w:hAnsi="Times New Roman" w:cs="Times New Roman"/>
        </w:rPr>
        <w:t xml:space="preserve"> (controlling for the effect of NPP)</w:t>
      </w:r>
      <w:r w:rsidRPr="00DA687E">
        <w:rPr>
          <w:rFonts w:ascii="Times New Roman" w:hAnsi="Times New Roman" w:cs="Times New Roman"/>
        </w:rPr>
        <w:t xml:space="preserve">, for </w:t>
      </w:r>
      <w:r w:rsidR="00F327E9">
        <w:rPr>
          <w:rFonts w:ascii="Times New Roman" w:hAnsi="Times New Roman" w:cs="Times New Roman"/>
        </w:rPr>
        <w:t>wet</w:t>
      </w:r>
      <w:r w:rsidRPr="00DA687E">
        <w:rPr>
          <w:rFonts w:ascii="Times New Roman" w:hAnsi="Times New Roman" w:cs="Times New Roman"/>
        </w:rPr>
        <w:t xml:space="preserve"> (&gt;650 </w:t>
      </w:r>
      <w:r w:rsidR="002767C7">
        <w:rPr>
          <w:rFonts w:ascii="Times New Roman" w:hAnsi="Times New Roman" w:cs="Times New Roman"/>
        </w:rPr>
        <w:t>mm.y</w:t>
      </w:r>
      <w:r w:rsidRPr="00DA687E">
        <w:rPr>
          <w:rFonts w:ascii="Times New Roman" w:hAnsi="Times New Roman" w:cs="Times New Roman"/>
        </w:rPr>
        <w:t>r</w:t>
      </w:r>
      <w:r w:rsidRPr="00DA687E">
        <w:rPr>
          <w:rFonts w:ascii="Times New Roman" w:hAnsi="Times New Roman" w:cs="Times New Roman"/>
          <w:vertAlign w:val="superscript"/>
        </w:rPr>
        <w:t>-1</w:t>
      </w:r>
      <w:r w:rsidRPr="00DA687E">
        <w:rPr>
          <w:rFonts w:ascii="Times New Roman" w:hAnsi="Times New Roman" w:cs="Times New Roman"/>
        </w:rPr>
        <w:t xml:space="preserve">) and </w:t>
      </w:r>
      <w:r w:rsidR="00F327E9">
        <w:rPr>
          <w:rFonts w:ascii="Times New Roman" w:hAnsi="Times New Roman" w:cs="Times New Roman"/>
        </w:rPr>
        <w:t>wet</w:t>
      </w:r>
      <w:r w:rsidRPr="00DA687E">
        <w:rPr>
          <w:rFonts w:ascii="Times New Roman" w:hAnsi="Times New Roman" w:cs="Times New Roman"/>
        </w:rPr>
        <w:t xml:space="preserve"> (&lt;650 </w:t>
      </w:r>
      <w:r w:rsidR="002767C7">
        <w:rPr>
          <w:rFonts w:ascii="Times New Roman" w:hAnsi="Times New Roman" w:cs="Times New Roman"/>
        </w:rPr>
        <w:t>mm.y</w:t>
      </w:r>
      <w:r w:rsidRPr="00DA687E">
        <w:rPr>
          <w:rFonts w:ascii="Times New Roman" w:hAnsi="Times New Roman" w:cs="Times New Roman"/>
        </w:rPr>
        <w:t>r</w:t>
      </w:r>
      <w:r w:rsidRPr="00DA687E">
        <w:rPr>
          <w:rFonts w:ascii="Times New Roman" w:hAnsi="Times New Roman" w:cs="Times New Roman"/>
          <w:vertAlign w:val="superscript"/>
        </w:rPr>
        <w:t>-1</w:t>
      </w:r>
      <w:r w:rsidR="00B826DE" w:rsidRPr="00DA687E">
        <w:rPr>
          <w:rFonts w:ascii="Times New Roman" w:hAnsi="Times New Roman" w:cs="Times New Roman"/>
        </w:rPr>
        <w:t>) savanna</w:t>
      </w:r>
      <w:r w:rsidRPr="00DA687E">
        <w:rPr>
          <w:rFonts w:ascii="Times New Roman" w:hAnsi="Times New Roman" w:cs="Times New Roman"/>
        </w:rPr>
        <w:t>s. Medians with lower (0.025) and upper (0.975) quantiles shown in brackets. Well-supported effects are in bold font.</w:t>
      </w:r>
    </w:p>
    <w:tbl>
      <w:tblPr>
        <w:tblW w:w="16298" w:type="dxa"/>
        <w:tblInd w:w="-34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1897"/>
        <w:gridCol w:w="1440"/>
        <w:gridCol w:w="1440"/>
        <w:gridCol w:w="1439"/>
        <w:gridCol w:w="1441"/>
        <w:gridCol w:w="1441"/>
        <w:gridCol w:w="1441"/>
        <w:gridCol w:w="1440"/>
        <w:gridCol w:w="1441"/>
        <w:gridCol w:w="1441"/>
        <w:gridCol w:w="1437"/>
      </w:tblGrid>
      <w:tr w:rsidR="005855F6" w:rsidRPr="00DA687E" w14:paraId="7B51F138" w14:textId="77777777" w:rsidTr="00AD6A33">
        <w:trPr>
          <w:trHeight w:val="300"/>
        </w:trPr>
        <w:tc>
          <w:tcPr>
            <w:tcW w:w="189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53163FE" w14:textId="77777777" w:rsidR="005855F6" w:rsidRPr="00DA687E" w:rsidRDefault="005855F6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2D5EB3A" w14:textId="77777777" w:rsidR="005855F6" w:rsidRPr="00DA687E" w:rsidRDefault="007B7B74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proofErr w:type="spellStart"/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Pyrodiversity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43ADF5C0" w14:textId="77777777" w:rsidR="005855F6" w:rsidRPr="00DA687E" w:rsidRDefault="007B7B74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FRI</w:t>
            </w:r>
          </w:p>
        </w:tc>
        <w:tc>
          <w:tcPr>
            <w:tcW w:w="2882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3B98CE3" w14:textId="77777777" w:rsidR="005855F6" w:rsidRPr="00DA687E" w:rsidRDefault="007B7B74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FRP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05E948B" w14:textId="77777777" w:rsidR="005855F6" w:rsidRPr="00DA687E" w:rsidRDefault="007B7B74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Seasonality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47755530" w14:textId="77777777" w:rsidR="005855F6" w:rsidRPr="00DA687E" w:rsidRDefault="007B7B74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Area</w:t>
            </w:r>
          </w:p>
        </w:tc>
      </w:tr>
      <w:tr w:rsidR="005855F6" w:rsidRPr="00DA687E" w14:paraId="52AF6337" w14:textId="77777777" w:rsidTr="00AD6A33">
        <w:trPr>
          <w:trHeight w:val="300"/>
        </w:trPr>
        <w:tc>
          <w:tcPr>
            <w:tcW w:w="18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19FF752" w14:textId="77777777" w:rsidR="005855F6" w:rsidRPr="00DA687E" w:rsidRDefault="007B7B74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0DFAF93" w14:textId="77777777" w:rsidR="005855F6" w:rsidRPr="00DA687E" w:rsidRDefault="00F327E9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wet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05F6960" w14:textId="0FDB77A0" w:rsidR="005855F6" w:rsidRPr="00DA687E" w:rsidRDefault="005D363F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dry</w:t>
            </w:r>
          </w:p>
        </w:tc>
        <w:tc>
          <w:tcPr>
            <w:tcW w:w="143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75A72F3" w14:textId="77777777" w:rsidR="005855F6" w:rsidRPr="00DA687E" w:rsidRDefault="00F327E9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wet</w:t>
            </w: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3F89D68" w14:textId="7188FA22" w:rsidR="005855F6" w:rsidRPr="00DA687E" w:rsidRDefault="005D363F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dry</w:t>
            </w: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3BB8369" w14:textId="77777777" w:rsidR="005855F6" w:rsidRPr="00DA687E" w:rsidRDefault="00F327E9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wet</w:t>
            </w: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BAD2AE2" w14:textId="2EF0CF5B" w:rsidR="005855F6" w:rsidRPr="00DA687E" w:rsidRDefault="005D363F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dry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D5314D6" w14:textId="77777777" w:rsidR="005855F6" w:rsidRPr="00DA687E" w:rsidRDefault="00F327E9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wet</w:t>
            </w: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75355F2" w14:textId="674FAA33" w:rsidR="005855F6" w:rsidRPr="00DA687E" w:rsidRDefault="005D363F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dry</w:t>
            </w: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314F6A9" w14:textId="77777777" w:rsidR="005855F6" w:rsidRPr="00DA687E" w:rsidRDefault="00F327E9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wet</w:t>
            </w:r>
          </w:p>
        </w:tc>
        <w:tc>
          <w:tcPr>
            <w:tcW w:w="143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64791C1" w14:textId="7641660D" w:rsidR="005855F6" w:rsidRPr="00DA687E" w:rsidRDefault="005D363F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dry</w:t>
            </w:r>
          </w:p>
        </w:tc>
      </w:tr>
      <w:tr w:rsidR="00AD6A33" w:rsidRPr="00DA687E" w14:paraId="424A6B44" w14:textId="77777777" w:rsidTr="00C044D8">
        <w:trPr>
          <w:trHeight w:val="300"/>
        </w:trPr>
        <w:tc>
          <w:tcPr>
            <w:tcW w:w="1897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2D7E2779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Mammals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BBD1569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0.091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FEB4FC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0.029</w:t>
            </w:r>
          </w:p>
        </w:tc>
        <w:tc>
          <w:tcPr>
            <w:tcW w:w="1439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160A86A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-0.054</w:t>
            </w:r>
          </w:p>
        </w:tc>
        <w:tc>
          <w:tcPr>
            <w:tcW w:w="14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429AE9D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-0.107</w:t>
            </w:r>
          </w:p>
        </w:tc>
        <w:tc>
          <w:tcPr>
            <w:tcW w:w="14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E1CC18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-0.026</w:t>
            </w:r>
          </w:p>
        </w:tc>
        <w:tc>
          <w:tcPr>
            <w:tcW w:w="14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3038830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-0.034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3066AB3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0.001</w:t>
            </w:r>
          </w:p>
        </w:tc>
        <w:tc>
          <w:tcPr>
            <w:tcW w:w="14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2838046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0.088</w:t>
            </w:r>
          </w:p>
        </w:tc>
        <w:tc>
          <w:tcPr>
            <w:tcW w:w="14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80CF5A7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-0.076</w:t>
            </w:r>
          </w:p>
        </w:tc>
        <w:tc>
          <w:tcPr>
            <w:tcW w:w="143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438CE2C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0.005</w:t>
            </w:r>
          </w:p>
        </w:tc>
      </w:tr>
      <w:tr w:rsidR="00AD6A33" w:rsidRPr="00DA687E" w14:paraId="7DF7078A" w14:textId="77777777" w:rsidTr="00C044D8">
        <w:trPr>
          <w:trHeight w:val="300"/>
        </w:trPr>
        <w:tc>
          <w:tcPr>
            <w:tcW w:w="1897" w:type="dxa"/>
            <w:vMerge/>
            <w:shd w:val="clear" w:color="auto" w:fill="auto"/>
            <w:vAlign w:val="center"/>
          </w:tcPr>
          <w:p w14:paraId="3C01DE27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EB45ED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(0.070, 0.113)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8A6AAA1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(-0.025, 0.083)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CECC47F" w14:textId="77777777" w:rsidR="00C044D8" w:rsidRDefault="00C044D8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(-0.076, </w:t>
            </w:r>
          </w:p>
          <w:p w14:paraId="723B0617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-0.033)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D6584E8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(-0.164, </w:t>
            </w:r>
          </w:p>
          <w:p w14:paraId="1AA8AF7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-0.051)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4614E3D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(-0.051, </w:t>
            </w:r>
          </w:p>
          <w:p w14:paraId="34034F5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-0.002)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E081DB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(-0.094, 0.025)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67DBA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(-0.018, 0.020)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362731A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(0.038, 0.138)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2E699B1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(-0.096, </w:t>
            </w:r>
          </w:p>
          <w:p w14:paraId="73A2EEB1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-0.056)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CAC02D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(-0.044, 0.054)</w:t>
            </w:r>
          </w:p>
        </w:tc>
      </w:tr>
      <w:tr w:rsidR="00AD6A33" w:rsidRPr="00DA687E" w14:paraId="0A922F36" w14:textId="77777777" w:rsidTr="00C044D8">
        <w:trPr>
          <w:trHeight w:val="300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14:paraId="08E933DE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Mammals: no bats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577938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0.099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7629D2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0.020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D327F6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-0.011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54EAE1E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-0.081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67AA01E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0.002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95D9C5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-0.011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7431F0D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-0.010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50B1C13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0.073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640E389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-0.044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3265E86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0.007</w:t>
            </w:r>
          </w:p>
        </w:tc>
      </w:tr>
      <w:tr w:rsidR="00AD6A33" w:rsidRPr="00DA687E" w14:paraId="12815E7A" w14:textId="77777777" w:rsidTr="00C044D8">
        <w:trPr>
          <w:trHeight w:val="300"/>
        </w:trPr>
        <w:tc>
          <w:tcPr>
            <w:tcW w:w="1897" w:type="dxa"/>
            <w:vMerge/>
            <w:shd w:val="clear" w:color="auto" w:fill="auto"/>
            <w:vAlign w:val="center"/>
          </w:tcPr>
          <w:p w14:paraId="2529D208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06B4536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(0.075, 0.123)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4B0D5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(-0.039, 0.079)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04AE16C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(-0.035, 0.014)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3B6D5E2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(-0.144, </w:t>
            </w:r>
          </w:p>
          <w:p w14:paraId="08381D4A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-0.019)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BC85FB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(-0.026, 0.028)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10D0CC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(-0.076, 0.053)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CAF2C2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(-0.032, 0.011)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73D4DBA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(0.017, 0.128)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5DBA61F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(-0.067, </w:t>
            </w:r>
          </w:p>
          <w:p w14:paraId="7680CD06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-0.022)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646503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(-0.047, 0.061)</w:t>
            </w:r>
          </w:p>
        </w:tc>
      </w:tr>
      <w:tr w:rsidR="00AD6A33" w:rsidRPr="00DA687E" w14:paraId="679BC050" w14:textId="77777777" w:rsidTr="00C044D8">
        <w:trPr>
          <w:trHeight w:val="100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14:paraId="08121CC8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Mammals: bats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9E6C97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0.062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CAFB5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0.093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71A470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color w:val="000000"/>
                <w:lang w:val="en-CA" w:eastAsia="en-CA"/>
              </w:rPr>
              <w:t>-0.155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6229C87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-0.195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8DB8C21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-0.087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99BCAD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-0.167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C0A57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0.018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197C10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0.193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5D4453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-0.145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B70208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-0.011</w:t>
            </w:r>
          </w:p>
        </w:tc>
      </w:tr>
      <w:tr w:rsidR="00AD6A33" w:rsidRPr="00DA687E" w14:paraId="7B8F3D66" w14:textId="77777777" w:rsidTr="00C044D8">
        <w:trPr>
          <w:trHeight w:val="432"/>
        </w:trPr>
        <w:tc>
          <w:tcPr>
            <w:tcW w:w="1897" w:type="dxa"/>
            <w:vMerge/>
            <w:shd w:val="clear" w:color="auto" w:fill="auto"/>
            <w:vAlign w:val="center"/>
          </w:tcPr>
          <w:p w14:paraId="5D2DB9E4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E41513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(0.023, 0.101)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AD4BE2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(-0.015, 0.200)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E90F4CD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(-0.196, </w:t>
            </w:r>
          </w:p>
          <w:p w14:paraId="1A0C53B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-0.115)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5F33A1D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(-0.313, </w:t>
            </w:r>
          </w:p>
          <w:p w14:paraId="3F0946B3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-0.079)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1EA0489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(-0.134, </w:t>
            </w:r>
          </w:p>
          <w:p w14:paraId="69BCEED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-0.040)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02447C4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(-0.287, </w:t>
            </w:r>
          </w:p>
          <w:p w14:paraId="5AE1D583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-0.047)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4C8DBF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(-0.017, 0.053)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8ABFA69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(0.087, 0.300)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8B259E7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(-0.183, </w:t>
            </w:r>
          </w:p>
          <w:p w14:paraId="3D2F988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-0.108)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65FB7A49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(-0.110, 0.088)</w:t>
            </w:r>
          </w:p>
        </w:tc>
      </w:tr>
      <w:tr w:rsidR="00AD6A33" w:rsidRPr="00DA687E" w14:paraId="1D4AFC05" w14:textId="77777777" w:rsidTr="00C044D8">
        <w:trPr>
          <w:trHeight w:val="300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14:paraId="41336E10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Common mammals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D1226F7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0.066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C6DB2A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0.021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76CE593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-0.065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7B017F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-0.101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9931C5D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-0.031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BB4153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-0.081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9FD64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-0.019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CECF53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0.034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988A72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-0.044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1A828C3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0.029</w:t>
            </w:r>
          </w:p>
        </w:tc>
      </w:tr>
      <w:tr w:rsidR="00AD6A33" w:rsidRPr="00DA687E" w14:paraId="6979F68D" w14:textId="77777777" w:rsidTr="00C044D8">
        <w:trPr>
          <w:trHeight w:val="300"/>
        </w:trPr>
        <w:tc>
          <w:tcPr>
            <w:tcW w:w="1897" w:type="dxa"/>
            <w:vMerge/>
            <w:shd w:val="clear" w:color="auto" w:fill="auto"/>
            <w:vAlign w:val="center"/>
          </w:tcPr>
          <w:p w14:paraId="60B308F5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F6B813C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(0.042, 0.090)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A49B9A7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(-0.041, 0.083)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29643A39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(-0.090, </w:t>
            </w:r>
          </w:p>
          <w:p w14:paraId="051A6E8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-0.041)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20F185E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(-0.166, </w:t>
            </w:r>
          </w:p>
          <w:p w14:paraId="7826BA7E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-0.035)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0CD66A5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(-0.059, </w:t>
            </w:r>
          </w:p>
          <w:p w14:paraId="62E76696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-0.003)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2576D7F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(-0.149, </w:t>
            </w:r>
          </w:p>
          <w:p w14:paraId="4F1080B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-0.013)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727F089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(-0.041, 0.003)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24386BE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(-0.024, 0.093)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3951218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(-0.067, </w:t>
            </w:r>
          </w:p>
          <w:p w14:paraId="18E41237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-0.022)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09B864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(-0.027, 0.085)</w:t>
            </w:r>
          </w:p>
        </w:tc>
      </w:tr>
      <w:tr w:rsidR="00AD6A33" w:rsidRPr="00DA687E" w14:paraId="736CE6C6" w14:textId="77777777" w:rsidTr="00C044D8">
        <w:trPr>
          <w:trHeight w:val="300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14:paraId="06F46CFF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Large</w:t>
            </w: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mammals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A06358C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0.086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B411D9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0.044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C18181E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-0.053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3622BF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-0.114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83C656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-0.037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00A6095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-0.058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27F0E5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-0.001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C5166F3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0.118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9E71F2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-0.074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2A3728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0.009</w:t>
            </w:r>
          </w:p>
        </w:tc>
      </w:tr>
      <w:tr w:rsidR="00AD6A33" w:rsidRPr="00DA687E" w14:paraId="295790FD" w14:textId="77777777" w:rsidTr="00C044D8">
        <w:trPr>
          <w:trHeight w:val="300"/>
        </w:trPr>
        <w:tc>
          <w:tcPr>
            <w:tcW w:w="1897" w:type="dxa"/>
            <w:vMerge/>
            <w:shd w:val="clear" w:color="auto" w:fill="auto"/>
            <w:vAlign w:val="center"/>
          </w:tcPr>
          <w:p w14:paraId="33DE3C4E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FBC5845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(0.062, 0.111)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7934A66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(-0.019, 0.106)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89A044B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(-0.077, </w:t>
            </w:r>
          </w:p>
          <w:p w14:paraId="27A397E6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-0.028)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A07268D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(-0.181, </w:t>
            </w:r>
          </w:p>
          <w:p w14:paraId="0F5EBA7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-0.049)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023B5B4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(-0.066, </w:t>
            </w:r>
          </w:p>
          <w:p w14:paraId="34FE91C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-0.009)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52A916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(-0.127, 0.011)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D17D7CE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(-0.022, 0.021)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6BEE21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(0.058, 0.177)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3F34CC4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(-0.097, </w:t>
            </w:r>
          </w:p>
          <w:p w14:paraId="47D4C395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-0.051)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486016CD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(-0.048, 0.067)</w:t>
            </w:r>
          </w:p>
        </w:tc>
      </w:tr>
      <w:tr w:rsidR="00AD6A33" w:rsidRPr="00DA687E" w14:paraId="0A32E831" w14:textId="77777777" w:rsidTr="00C044D8">
        <w:trPr>
          <w:trHeight w:val="300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14:paraId="1F61FD93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Small mammals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D49A4B5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0.092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D405EFC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0.004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988E256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-0.048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35FA939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Cs/>
                <w:color w:val="000000"/>
                <w:lang w:val="en-CA" w:eastAsia="en-CA"/>
              </w:rPr>
              <w:t>-0.076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7EBE17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0.014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F34C846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0.011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6F41AEC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0.000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DB97C0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0.035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FD78CB5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-0.074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B3DBAC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-0.008</w:t>
            </w:r>
          </w:p>
        </w:tc>
      </w:tr>
      <w:tr w:rsidR="00AD6A33" w:rsidRPr="00DA687E" w14:paraId="5F261D35" w14:textId="77777777" w:rsidTr="00C044D8">
        <w:trPr>
          <w:trHeight w:val="300"/>
        </w:trPr>
        <w:tc>
          <w:tcPr>
            <w:tcW w:w="1897" w:type="dxa"/>
            <w:vMerge/>
            <w:shd w:val="clear" w:color="auto" w:fill="auto"/>
            <w:vAlign w:val="center"/>
          </w:tcPr>
          <w:p w14:paraId="5E02645C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CD0FEF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(0.054, 0.130)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D2A9B2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(-0.089, 0.098)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4C4C237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(-0.088, </w:t>
            </w:r>
          </w:p>
          <w:p w14:paraId="6B5BACC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-0.008)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700C86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(-0.177, 0.025)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3414FD8C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(-0.030, 0.057)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44FAD71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(-0.092, 0.113)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FBD89C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(-0.035, 0.034)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55AE325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(-0.053, 0.124)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AC8CC18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(-0.111, </w:t>
            </w:r>
          </w:p>
          <w:p w14:paraId="144AA3C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-0.038)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E795106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(-0.094, 0.078)</w:t>
            </w:r>
          </w:p>
        </w:tc>
      </w:tr>
      <w:tr w:rsidR="00AD6A33" w:rsidRPr="00DA687E" w14:paraId="02FC39B3" w14:textId="77777777" w:rsidTr="00C044D8">
        <w:trPr>
          <w:trHeight w:val="300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14:paraId="543B65C6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Birds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5BC4FE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0.207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450E9E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color w:val="000000"/>
                <w:lang w:val="en-CA" w:eastAsia="en-CA"/>
              </w:rPr>
              <w:t>0.126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F2A8FEC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Cs/>
                <w:color w:val="000000"/>
                <w:lang w:val="en-CA" w:eastAsia="en-CA"/>
              </w:rPr>
              <w:t>-0.017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2EE0296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color w:val="000000"/>
                <w:lang w:val="en-CA" w:eastAsia="en-CA"/>
              </w:rPr>
              <w:t>-0.178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8A01D2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-0.085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18AE30A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-0.039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834E53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0.016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04ABFCF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0.055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EAD249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-0.042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73619E2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0.079</w:t>
            </w:r>
          </w:p>
        </w:tc>
      </w:tr>
      <w:tr w:rsidR="00AD6A33" w:rsidRPr="00DA687E" w14:paraId="17552DBA" w14:textId="77777777" w:rsidTr="00C044D8">
        <w:trPr>
          <w:trHeight w:val="300"/>
        </w:trPr>
        <w:tc>
          <w:tcPr>
            <w:tcW w:w="1897" w:type="dxa"/>
            <w:vMerge/>
            <w:shd w:val="clear" w:color="auto" w:fill="auto"/>
            <w:vAlign w:val="center"/>
          </w:tcPr>
          <w:p w14:paraId="213E361C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AAE9ED9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(0.189, 0.225)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10D109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color w:val="000000"/>
                <w:lang w:val="en-CA" w:eastAsia="en-CA"/>
              </w:rPr>
              <w:t>(0.073, 0.179)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83016D1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(-0.034, 0.000)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7E833E1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(-0.230, </w:t>
            </w:r>
          </w:p>
          <w:p w14:paraId="221B246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-0.128)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650E315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(-0.107, </w:t>
            </w:r>
          </w:p>
          <w:p w14:paraId="682457AC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-0.063)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544406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(-0.094, 0.017)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68280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(0.000, 0.032)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54D4889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(0.015, 0.095)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8898A02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(-0.059, </w:t>
            </w:r>
          </w:p>
          <w:p w14:paraId="4F80578D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-0.026)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9AB9A90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(0.033, 0.125)</w:t>
            </w:r>
          </w:p>
        </w:tc>
      </w:tr>
      <w:tr w:rsidR="00AD6A33" w:rsidRPr="00DA687E" w14:paraId="7217E348" w14:textId="77777777" w:rsidTr="00C044D8">
        <w:trPr>
          <w:trHeight w:val="300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14:paraId="39C800E0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Common birds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D6761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0.090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7CBBE6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0.061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A41503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0.010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6AEB91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-0.069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7FEF41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-0.067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AE7805C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-0.094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340703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-0.033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CFDE3C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0.003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317C2B3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0.027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21952778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0.071</w:t>
            </w:r>
          </w:p>
        </w:tc>
      </w:tr>
      <w:tr w:rsidR="00AD6A33" w:rsidRPr="00DA687E" w14:paraId="630CF660" w14:textId="77777777" w:rsidTr="00AD6A33">
        <w:trPr>
          <w:trHeight w:val="300"/>
        </w:trPr>
        <w:tc>
          <w:tcPr>
            <w:tcW w:w="1897" w:type="dxa"/>
            <w:vMerge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977464E" w14:textId="77777777" w:rsidR="00AD6A33" w:rsidRPr="00DA687E" w:rsidRDefault="00AD6A33" w:rsidP="00C044D8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FD0EFA3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(0.071, 0.109)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D85F6C3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(0.012, 0.110)</w:t>
            </w:r>
          </w:p>
        </w:tc>
        <w:tc>
          <w:tcPr>
            <w:tcW w:w="143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75879AB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(-0.009, 0.029)</w:t>
            </w: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840855E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(-0.119, </w:t>
            </w:r>
          </w:p>
          <w:p w14:paraId="7E491E8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-0.019)</w:t>
            </w: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624B712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(-0.090, </w:t>
            </w:r>
          </w:p>
          <w:p w14:paraId="599016F6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-0.044)</w:t>
            </w: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7CDCB04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(-0.149, </w:t>
            </w:r>
          </w:p>
          <w:p w14:paraId="7CF1FE4A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-0.040)</w:t>
            </w: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AB552AB" w14:textId="77777777" w:rsidR="00C044D8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 xml:space="preserve">(-0.050, </w:t>
            </w:r>
          </w:p>
          <w:p w14:paraId="493158A4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-0.016)</w:t>
            </w: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5226259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(-0.040, 0.047)</w:t>
            </w:r>
          </w:p>
        </w:tc>
        <w:tc>
          <w:tcPr>
            <w:tcW w:w="14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323B0D9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(0.009, 0.045)</w:t>
            </w:r>
          </w:p>
        </w:tc>
        <w:tc>
          <w:tcPr>
            <w:tcW w:w="143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B44375E" w14:textId="77777777" w:rsidR="00AD6A33" w:rsidRPr="00DA687E" w:rsidRDefault="00AD6A33" w:rsidP="00C04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(0.025, 0.117)</w:t>
            </w:r>
          </w:p>
        </w:tc>
      </w:tr>
    </w:tbl>
    <w:p w14:paraId="0354A9EE" w14:textId="77777777" w:rsidR="002A5C63" w:rsidRDefault="002A5C63">
      <w:pPr>
        <w:rPr>
          <w:rFonts w:ascii="Times New Roman" w:hAnsi="Times New Roman" w:cs="Times New Roman"/>
          <w:b/>
          <w:i/>
        </w:rPr>
      </w:pPr>
    </w:p>
    <w:p w14:paraId="6207B5E6" w14:textId="64118BC1" w:rsidR="005855F6" w:rsidRPr="00DA687E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  <w:b/>
        </w:rPr>
        <w:t>Table 2</w:t>
      </w:r>
      <w:r w:rsidRPr="00DA687E">
        <w:rPr>
          <w:rFonts w:ascii="Times New Roman" w:hAnsi="Times New Roman" w:cs="Times New Roman"/>
        </w:rPr>
        <w:t xml:space="preserve"> Raw variation (coefficient of variation) effects of the </w:t>
      </w:r>
      <w:r w:rsidR="00193CAF" w:rsidRPr="00DA687E">
        <w:rPr>
          <w:rFonts w:ascii="Times New Roman" w:hAnsi="Times New Roman" w:cs="Times New Roman"/>
        </w:rPr>
        <w:t xml:space="preserve">INLA analysis for </w:t>
      </w:r>
      <w:proofErr w:type="spellStart"/>
      <w:r w:rsidR="00193CAF" w:rsidRPr="00DA687E">
        <w:rPr>
          <w:rFonts w:ascii="Times New Roman" w:hAnsi="Times New Roman" w:cs="Times New Roman"/>
        </w:rPr>
        <w:t>pyrodiversity</w:t>
      </w:r>
      <w:proofErr w:type="spellEnd"/>
      <w:r w:rsidR="00193CAF" w:rsidRPr="00DA687E">
        <w:rPr>
          <w:rFonts w:ascii="Times New Roman" w:hAnsi="Times New Roman" w:cs="Times New Roman"/>
        </w:rPr>
        <w:t xml:space="preserve"> and</w:t>
      </w:r>
      <w:r w:rsidRPr="00DA687E">
        <w:rPr>
          <w:rFonts w:ascii="Times New Roman" w:hAnsi="Times New Roman" w:cs="Times New Roman"/>
        </w:rPr>
        <w:t xml:space="preserve"> fire attributes, separated between </w:t>
      </w:r>
      <w:r w:rsidR="00F327E9">
        <w:rPr>
          <w:rFonts w:ascii="Times New Roman" w:hAnsi="Times New Roman" w:cs="Times New Roman"/>
        </w:rPr>
        <w:t>wet</w:t>
      </w:r>
      <w:r w:rsidRPr="00DA687E">
        <w:rPr>
          <w:rFonts w:ascii="Times New Roman" w:hAnsi="Times New Roman" w:cs="Times New Roman"/>
        </w:rPr>
        <w:t xml:space="preserve"> (&gt;650 </w:t>
      </w:r>
      <w:r w:rsidR="002767C7">
        <w:rPr>
          <w:rFonts w:ascii="Times New Roman" w:hAnsi="Times New Roman" w:cs="Times New Roman"/>
        </w:rPr>
        <w:t>mm.y</w:t>
      </w:r>
      <w:r w:rsidRPr="00DA687E">
        <w:rPr>
          <w:rFonts w:ascii="Times New Roman" w:hAnsi="Times New Roman" w:cs="Times New Roman"/>
        </w:rPr>
        <w:t>r</w:t>
      </w:r>
      <w:r w:rsidRPr="00DA687E">
        <w:rPr>
          <w:rFonts w:ascii="Times New Roman" w:hAnsi="Times New Roman" w:cs="Times New Roman"/>
          <w:vertAlign w:val="superscript"/>
        </w:rPr>
        <w:t>-1</w:t>
      </w:r>
      <w:r w:rsidRPr="00DA687E">
        <w:rPr>
          <w:rFonts w:ascii="Times New Roman" w:hAnsi="Times New Roman" w:cs="Times New Roman"/>
        </w:rPr>
        <w:t xml:space="preserve">) and </w:t>
      </w:r>
      <w:r w:rsidR="00F327E9">
        <w:rPr>
          <w:rFonts w:ascii="Times New Roman" w:hAnsi="Times New Roman" w:cs="Times New Roman"/>
        </w:rPr>
        <w:t>wet</w:t>
      </w:r>
      <w:r w:rsidRPr="00DA687E">
        <w:rPr>
          <w:rFonts w:ascii="Times New Roman" w:hAnsi="Times New Roman" w:cs="Times New Roman"/>
        </w:rPr>
        <w:t xml:space="preserve"> (&lt;650 </w:t>
      </w:r>
      <w:r w:rsidR="002767C7">
        <w:rPr>
          <w:rFonts w:ascii="Times New Roman" w:hAnsi="Times New Roman" w:cs="Times New Roman"/>
        </w:rPr>
        <w:t>mm.y</w:t>
      </w:r>
      <w:r w:rsidRPr="00DA687E">
        <w:rPr>
          <w:rFonts w:ascii="Times New Roman" w:hAnsi="Times New Roman" w:cs="Times New Roman"/>
        </w:rPr>
        <w:t>r</w:t>
      </w:r>
      <w:r w:rsidRPr="00DA687E">
        <w:rPr>
          <w:rFonts w:ascii="Times New Roman" w:hAnsi="Times New Roman" w:cs="Times New Roman"/>
          <w:vertAlign w:val="superscript"/>
        </w:rPr>
        <w:t>-1</w:t>
      </w:r>
      <w:r w:rsidRPr="00DA687E">
        <w:rPr>
          <w:rFonts w:ascii="Times New Roman" w:hAnsi="Times New Roman" w:cs="Times New Roman"/>
        </w:rPr>
        <w:t>) savannas. Medians with lower (0.025) and upper (0.975) quantiles shown in brackets. Well supported effects shown in bold font.</w:t>
      </w:r>
    </w:p>
    <w:tbl>
      <w:tblPr>
        <w:tblW w:w="16371" w:type="dxa"/>
        <w:tblInd w:w="93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1772"/>
        <w:gridCol w:w="1461"/>
        <w:gridCol w:w="1460"/>
        <w:gridCol w:w="1461"/>
        <w:gridCol w:w="1460"/>
        <w:gridCol w:w="1460"/>
        <w:gridCol w:w="1461"/>
        <w:gridCol w:w="1460"/>
        <w:gridCol w:w="1460"/>
        <w:gridCol w:w="1460"/>
        <w:gridCol w:w="1456"/>
      </w:tblGrid>
      <w:tr w:rsidR="005855F6" w:rsidRPr="00DA687E" w14:paraId="03286720" w14:textId="77777777" w:rsidTr="00AF0AC5">
        <w:trPr>
          <w:trHeight w:val="300"/>
        </w:trPr>
        <w:tc>
          <w:tcPr>
            <w:tcW w:w="1772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CDA195D" w14:textId="77777777" w:rsidR="005855F6" w:rsidRPr="00DA687E" w:rsidRDefault="005855F6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360BE957" w14:textId="77777777" w:rsidR="005855F6" w:rsidRPr="00DA687E" w:rsidRDefault="007B7B74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proofErr w:type="spellStart"/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Pyrodiversity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2037F4F" w14:textId="77777777" w:rsidR="005855F6" w:rsidRPr="00DA687E" w:rsidRDefault="007B7B74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FRI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B379EDD" w14:textId="77777777" w:rsidR="005855F6" w:rsidRPr="00DA687E" w:rsidRDefault="007B7B74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FRP</w:t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FD661B8" w14:textId="77777777" w:rsidR="005855F6" w:rsidRPr="00DA687E" w:rsidRDefault="007B7B74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Seasonality</w:t>
            </w:r>
          </w:p>
        </w:tc>
        <w:tc>
          <w:tcPr>
            <w:tcW w:w="2916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E6FD417" w14:textId="77777777" w:rsidR="005855F6" w:rsidRPr="00DA687E" w:rsidRDefault="007B7B74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Area</w:t>
            </w:r>
          </w:p>
        </w:tc>
      </w:tr>
      <w:tr w:rsidR="005855F6" w:rsidRPr="00DA687E" w14:paraId="0DC17607" w14:textId="77777777" w:rsidTr="00AF0AC5">
        <w:trPr>
          <w:trHeight w:val="300"/>
        </w:trPr>
        <w:tc>
          <w:tcPr>
            <w:tcW w:w="177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008F843" w14:textId="77777777" w:rsidR="005855F6" w:rsidRPr="00DA687E" w:rsidRDefault="007B7B74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146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32900AE" w14:textId="77777777" w:rsidR="005855F6" w:rsidRPr="00DA687E" w:rsidRDefault="00F327E9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wet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70BD1A0" w14:textId="102B634D" w:rsidR="005855F6" w:rsidRPr="00DA687E" w:rsidRDefault="005D363F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dry</w:t>
            </w:r>
          </w:p>
        </w:tc>
        <w:tc>
          <w:tcPr>
            <w:tcW w:w="146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B75CCBB" w14:textId="77777777" w:rsidR="005855F6" w:rsidRPr="00DA687E" w:rsidRDefault="00F327E9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wet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13BE119" w14:textId="6B8D41EF" w:rsidR="005855F6" w:rsidRPr="00DA687E" w:rsidRDefault="005D363F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dry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1375AA4" w14:textId="77777777" w:rsidR="005855F6" w:rsidRPr="00DA687E" w:rsidRDefault="00F327E9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wet</w:t>
            </w:r>
          </w:p>
        </w:tc>
        <w:tc>
          <w:tcPr>
            <w:tcW w:w="146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39D2842" w14:textId="25275A2C" w:rsidR="005855F6" w:rsidRPr="00DA687E" w:rsidRDefault="005D363F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dry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F1E4E48" w14:textId="77777777" w:rsidR="005855F6" w:rsidRPr="00DA687E" w:rsidRDefault="00F327E9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wet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8AE05FC" w14:textId="71BB16A2" w:rsidR="005855F6" w:rsidRPr="00DA687E" w:rsidRDefault="005D363F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dry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728689E" w14:textId="77777777" w:rsidR="005855F6" w:rsidRPr="00DA687E" w:rsidRDefault="00F327E9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wet</w:t>
            </w:r>
          </w:p>
        </w:tc>
        <w:tc>
          <w:tcPr>
            <w:tcW w:w="14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4424798" w14:textId="31603E16" w:rsidR="005855F6" w:rsidRPr="00DA687E" w:rsidRDefault="005D363F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dry</w:t>
            </w:r>
          </w:p>
        </w:tc>
      </w:tr>
      <w:tr w:rsidR="00AF0AC5" w:rsidRPr="00DA687E" w14:paraId="71A96254" w14:textId="77777777" w:rsidTr="00AF0AC5">
        <w:trPr>
          <w:trHeight w:val="300"/>
        </w:trPr>
        <w:tc>
          <w:tcPr>
            <w:tcW w:w="1772" w:type="dxa"/>
            <w:vMerge w:val="restart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1D99BEC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Mammals</w:t>
            </w:r>
          </w:p>
          <w:p w14:paraId="243F7B1D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3262BADD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0.029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10A7740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0.055</w:t>
            </w:r>
          </w:p>
        </w:tc>
        <w:tc>
          <w:tcPr>
            <w:tcW w:w="146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31AC574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-0.001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35159A41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-0.033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18CB826A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0.002</w:t>
            </w:r>
          </w:p>
        </w:tc>
        <w:tc>
          <w:tcPr>
            <w:tcW w:w="146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256DBF9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0.012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941B38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0.064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1891143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-0.054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10C24BF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-0.005</w:t>
            </w:r>
          </w:p>
        </w:tc>
        <w:tc>
          <w:tcPr>
            <w:tcW w:w="1456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8E91A7A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-0.045</w:t>
            </w:r>
          </w:p>
        </w:tc>
      </w:tr>
      <w:tr w:rsidR="00AF0AC5" w:rsidRPr="00DA687E" w14:paraId="35ECEB09" w14:textId="77777777" w:rsidTr="00AF0AC5">
        <w:trPr>
          <w:trHeight w:val="300"/>
        </w:trPr>
        <w:tc>
          <w:tcPr>
            <w:tcW w:w="1772" w:type="dxa"/>
            <w:vMerge/>
            <w:shd w:val="clear" w:color="auto" w:fill="auto"/>
            <w:vAlign w:val="bottom"/>
          </w:tcPr>
          <w:p w14:paraId="0A2E3092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14:paraId="290A14DA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(0.002, 0.057)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2CEB17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(-0.011, 0.120)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4E79B8A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(-0.029, 0.027)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EAEBE63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(-0.097, 0.031)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0CA97E9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(-0.023, 0.027)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7732851B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(-0.097, 0.031)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829573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(0.043, 0.086)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504C343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(-0.109, 0.001)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2C39DBB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(-0.034, 0.024)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5586F835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(-0.112, 0.021)</w:t>
            </w:r>
          </w:p>
        </w:tc>
      </w:tr>
      <w:tr w:rsidR="00AF0AC5" w:rsidRPr="00DA687E" w14:paraId="2E4CC587" w14:textId="77777777" w:rsidTr="00AF0AC5">
        <w:trPr>
          <w:trHeight w:val="300"/>
        </w:trPr>
        <w:tc>
          <w:tcPr>
            <w:tcW w:w="1772" w:type="dxa"/>
            <w:vMerge w:val="restart"/>
            <w:shd w:val="clear" w:color="auto" w:fill="auto"/>
            <w:vAlign w:val="bottom"/>
          </w:tcPr>
          <w:p w14:paraId="5D0193AE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Mammals: no bats</w:t>
            </w:r>
          </w:p>
          <w:p w14:paraId="208B6B21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1F99A09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0.044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3B18A6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0.031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2D17864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0.026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A8845F5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-0.022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8F0D039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-0.004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2970FD3D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0.004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EAFE18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0.062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C6BE61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-0.036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267B9E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0.024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6054BFB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-0.014</w:t>
            </w:r>
          </w:p>
        </w:tc>
      </w:tr>
      <w:tr w:rsidR="00AF0AC5" w:rsidRPr="00DA687E" w14:paraId="41FC6C5D" w14:textId="77777777" w:rsidTr="00AF0AC5">
        <w:trPr>
          <w:trHeight w:val="300"/>
        </w:trPr>
        <w:tc>
          <w:tcPr>
            <w:tcW w:w="1772" w:type="dxa"/>
            <w:vMerge/>
            <w:shd w:val="clear" w:color="auto" w:fill="auto"/>
            <w:vAlign w:val="bottom"/>
          </w:tcPr>
          <w:p w14:paraId="52428CEE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14:paraId="5E256BD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(0.013, 0.075)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CA6E7BA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(-0.042, 0.103)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0A14B57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(-0.006, 0.058)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7838454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(-0.095, 0.05)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B787762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(-0.032, 0.023)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0788E7E3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(-0.095, 0.050)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A34978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(0.037, 0.086)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EA6DCE1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(-0.097, 0.024)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27489B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(-0.008, 0.057)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6BD4137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(-0.088, 0.061)</w:t>
            </w:r>
          </w:p>
        </w:tc>
      </w:tr>
      <w:tr w:rsidR="00AF0AC5" w:rsidRPr="00DA687E" w14:paraId="53C984CB" w14:textId="77777777" w:rsidTr="00AF0AC5">
        <w:trPr>
          <w:trHeight w:val="300"/>
        </w:trPr>
        <w:tc>
          <w:tcPr>
            <w:tcW w:w="1772" w:type="dxa"/>
            <w:vMerge w:val="restart"/>
            <w:shd w:val="clear" w:color="auto" w:fill="auto"/>
            <w:vAlign w:val="bottom"/>
          </w:tcPr>
          <w:p w14:paraId="0BD6106B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Mammals: bats</w:t>
            </w:r>
          </w:p>
          <w:p w14:paraId="2E408A2D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7D01A7C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-0.006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38D74E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0.198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24CB6B7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-0.069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AE64CA9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-0.101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017AB1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0.019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070C487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0.063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D4490E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0.068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A791842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-0.210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2A48A7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-0.077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1D6200E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-0.204</w:t>
            </w:r>
          </w:p>
        </w:tc>
      </w:tr>
      <w:tr w:rsidR="00AF0AC5" w:rsidRPr="00DA687E" w14:paraId="4483CA14" w14:textId="77777777" w:rsidTr="00AF0AC5">
        <w:trPr>
          <w:trHeight w:val="621"/>
        </w:trPr>
        <w:tc>
          <w:tcPr>
            <w:tcW w:w="1772" w:type="dxa"/>
            <w:vMerge/>
            <w:shd w:val="clear" w:color="auto" w:fill="auto"/>
            <w:vAlign w:val="bottom"/>
          </w:tcPr>
          <w:p w14:paraId="74F848A5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14:paraId="7407C72B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(-0.058, 0.045)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970A5B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(0.067, 0.330)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2193643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(-0.122, -0.017)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E790F1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(-0.228, 0.026)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544AF2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(-0.027, 0.067)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67008E82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(-0.228, 0.026)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B68108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(0.027, 0.108)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24EFC3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(-0.333, -0.089)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B2D7B8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(-0.130, -0.023)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0AE9C052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(-0.333, -0.075)</w:t>
            </w:r>
          </w:p>
        </w:tc>
      </w:tr>
      <w:tr w:rsidR="00AF0AC5" w:rsidRPr="00DA687E" w14:paraId="76A4D428" w14:textId="77777777" w:rsidTr="00AF0AC5">
        <w:trPr>
          <w:trHeight w:val="300"/>
        </w:trPr>
        <w:tc>
          <w:tcPr>
            <w:tcW w:w="1772" w:type="dxa"/>
            <w:vMerge w:val="restart"/>
            <w:shd w:val="clear" w:color="auto" w:fill="auto"/>
            <w:vAlign w:val="bottom"/>
          </w:tcPr>
          <w:p w14:paraId="0EEC3543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Common mammals</w:t>
            </w:r>
          </w:p>
          <w:p w14:paraId="16C41692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7BA2A099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0.015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8F80B5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0.046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4ED6CE1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-0.019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1ADDE0B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-0.016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62C059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0.009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01E04C0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4D162EA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0.047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FCC719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-0.043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12EA2B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0.028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15263AA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-0.084</w:t>
            </w:r>
          </w:p>
        </w:tc>
      </w:tr>
      <w:tr w:rsidR="00AF0AC5" w:rsidRPr="00DA687E" w14:paraId="7FB57BB2" w14:textId="77777777" w:rsidTr="00AF0AC5">
        <w:trPr>
          <w:trHeight w:val="300"/>
        </w:trPr>
        <w:tc>
          <w:tcPr>
            <w:tcW w:w="1772" w:type="dxa"/>
            <w:vMerge/>
            <w:shd w:val="clear" w:color="auto" w:fill="auto"/>
            <w:vAlign w:val="bottom"/>
          </w:tcPr>
          <w:p w14:paraId="2C6C0B47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14:paraId="47F9694D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(-0.017, 0.046)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64985E4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(-0.029, 0.122)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0DA24A4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(-0.051, 0.013)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6086674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(-0.090, 0.058)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B4F2FC2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(-0.019, 0.038)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17E7E11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(-0.090, 0.058)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5B42C3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(0.022, 0.072)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C111E8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(-0.107, 0.021)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7CD3E7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(-0.005, 0.062)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37E24D1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(-0.161, -0.007)</w:t>
            </w:r>
          </w:p>
        </w:tc>
      </w:tr>
      <w:tr w:rsidR="00AF0AC5" w:rsidRPr="00DA687E" w14:paraId="5E1A5AA4" w14:textId="77777777" w:rsidTr="00AF0AC5">
        <w:trPr>
          <w:trHeight w:val="300"/>
        </w:trPr>
        <w:tc>
          <w:tcPr>
            <w:tcW w:w="1772" w:type="dxa"/>
            <w:vMerge w:val="restart"/>
            <w:shd w:val="clear" w:color="auto" w:fill="auto"/>
            <w:vAlign w:val="bottom"/>
          </w:tcPr>
          <w:p w14:paraId="705748E8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Large</w:t>
            </w: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mammals</w:t>
            </w:r>
          </w:p>
          <w:p w14:paraId="5F94E630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6E4FADA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0.030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1C5E74B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0.077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2046D30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0.001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81AA8E2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-0.040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1CDC1D1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0.007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1D912EF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0.013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5C4855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0.055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F3D186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-0.083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5DD01A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0.002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2A962BC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-0.059</w:t>
            </w:r>
          </w:p>
        </w:tc>
      </w:tr>
      <w:tr w:rsidR="00AF0AC5" w:rsidRPr="00DA687E" w14:paraId="108603A3" w14:textId="77777777" w:rsidTr="00AF0AC5">
        <w:trPr>
          <w:trHeight w:val="300"/>
        </w:trPr>
        <w:tc>
          <w:tcPr>
            <w:tcW w:w="1772" w:type="dxa"/>
            <w:vMerge/>
            <w:shd w:val="clear" w:color="auto" w:fill="auto"/>
            <w:vAlign w:val="bottom"/>
          </w:tcPr>
          <w:p w14:paraId="34142E41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14:paraId="053F43F1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(-0.002, 0.061)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71E1D3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(0.002, 0.153)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095478D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(-0.032, 0.033)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8AC951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(-0.115, 0.034)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FE15E89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(-0.021, 0.036)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63F4A84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(-0.115, 0.034)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BE884F5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(0.030, 0.080)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2418AB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(-0.149, -0.018)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7725A0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(-0.031, 0.035)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48F595F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(-0.136, 0.018)</w:t>
            </w:r>
          </w:p>
        </w:tc>
      </w:tr>
      <w:tr w:rsidR="00AF0AC5" w:rsidRPr="00DA687E" w14:paraId="189DEF48" w14:textId="77777777" w:rsidTr="00AF0AC5">
        <w:trPr>
          <w:trHeight w:val="300"/>
        </w:trPr>
        <w:tc>
          <w:tcPr>
            <w:tcW w:w="1772" w:type="dxa"/>
            <w:vMerge w:val="restart"/>
            <w:shd w:val="clear" w:color="auto" w:fill="auto"/>
            <w:vAlign w:val="bottom"/>
          </w:tcPr>
          <w:p w14:paraId="004649D4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Small mammals</w:t>
            </w:r>
          </w:p>
          <w:p w14:paraId="238AF3AE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24B30D64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0.026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4157984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0.014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46E37BAB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-0.001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00C2A3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-0.020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DBD14D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-0.018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29D55C2A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0.013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93D8BD9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0.084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92B06C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-0.006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2B0FA29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-0.018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2A79AAE5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-0.018</w:t>
            </w:r>
          </w:p>
        </w:tc>
      </w:tr>
      <w:tr w:rsidR="00AF0AC5" w:rsidRPr="00DA687E" w14:paraId="279B9CC9" w14:textId="77777777" w:rsidTr="00AF0AC5">
        <w:trPr>
          <w:trHeight w:val="300"/>
        </w:trPr>
        <w:tc>
          <w:tcPr>
            <w:tcW w:w="1772" w:type="dxa"/>
            <w:vMerge/>
            <w:shd w:val="clear" w:color="auto" w:fill="auto"/>
            <w:vAlign w:val="bottom"/>
          </w:tcPr>
          <w:p w14:paraId="7DF159B2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14:paraId="2F0AF8E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(-0.023, 0.076)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2FA82EA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(-0.102, 0.130)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6F7D272B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(-0.053, 0.051)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F54867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(-0.137, 0.096)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8B882F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(-0.061, 0.026)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398411FF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(-0.137, 0.096)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AB33131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(0.045, 0.122)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772D833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(-0.101, 0.088)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BDD0D9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(-0.070, 0.034)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2A5F5DBB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(-0.136, 0.099)</w:t>
            </w:r>
          </w:p>
        </w:tc>
      </w:tr>
      <w:tr w:rsidR="00AF0AC5" w:rsidRPr="00DA687E" w14:paraId="7EC43FD1" w14:textId="77777777" w:rsidTr="00AF0AC5">
        <w:trPr>
          <w:trHeight w:val="300"/>
        </w:trPr>
        <w:tc>
          <w:tcPr>
            <w:tcW w:w="1772" w:type="dxa"/>
            <w:vMerge w:val="restart"/>
            <w:shd w:val="clear" w:color="auto" w:fill="auto"/>
            <w:vAlign w:val="bottom"/>
          </w:tcPr>
          <w:p w14:paraId="17DA9A4C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Birds</w:t>
            </w:r>
          </w:p>
          <w:p w14:paraId="385E0FD4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0B92170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0.092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E8A274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0.079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1512CB4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0.086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D0D4B0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-0.027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203CBB1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0.041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76AA2D13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0.005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99021B1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0.062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96983C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FF23D1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-0.018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1B1E919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-0.056</w:t>
            </w:r>
          </w:p>
        </w:tc>
      </w:tr>
      <w:tr w:rsidR="00AF0AC5" w:rsidRPr="00DA687E" w14:paraId="0C0BB974" w14:textId="77777777" w:rsidTr="00AF0AC5">
        <w:trPr>
          <w:trHeight w:val="300"/>
        </w:trPr>
        <w:tc>
          <w:tcPr>
            <w:tcW w:w="1772" w:type="dxa"/>
            <w:vMerge/>
            <w:shd w:val="clear" w:color="auto" w:fill="auto"/>
            <w:vAlign w:val="bottom"/>
          </w:tcPr>
          <w:p w14:paraId="49D13FB1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14:paraId="7B85526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(0.069, 0.116)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4B7F35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(0.023, 0.135)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600039F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(0.062, 0.111)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3BD546A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(-0.082, 0.028)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15C0E2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(0.019, 0.063)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13977EA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(-0.082, 0.028)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5E2A502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(0.045, 0.080)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2E11D7C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(-0.043, 0.043)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134FD22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(-0.043, 0.006)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08DFC81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(-0.113, 0.000)</w:t>
            </w:r>
          </w:p>
        </w:tc>
      </w:tr>
      <w:tr w:rsidR="00AF0AC5" w:rsidRPr="00DA687E" w14:paraId="32914CA9" w14:textId="77777777" w:rsidTr="00AF0AC5">
        <w:trPr>
          <w:trHeight w:val="300"/>
        </w:trPr>
        <w:tc>
          <w:tcPr>
            <w:tcW w:w="1772" w:type="dxa"/>
            <w:vMerge w:val="restart"/>
            <w:shd w:val="clear" w:color="auto" w:fill="auto"/>
            <w:vAlign w:val="bottom"/>
          </w:tcPr>
          <w:p w14:paraId="38D6593A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Common birds</w:t>
            </w:r>
          </w:p>
          <w:p w14:paraId="1229E7DB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6CB0719B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0.036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803383A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0.063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3E90D8B8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0.060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55D6E7E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0.003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08B79B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0.015</w:t>
            </w:r>
          </w:p>
        </w:tc>
        <w:tc>
          <w:tcPr>
            <w:tcW w:w="1461" w:type="dxa"/>
            <w:shd w:val="clear" w:color="auto" w:fill="auto"/>
            <w:vAlign w:val="bottom"/>
          </w:tcPr>
          <w:p w14:paraId="71C81692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0.005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416E3BD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0.023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D2B9783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-0.004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C604BDE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0.046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054B3DDF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-0.082</w:t>
            </w:r>
          </w:p>
        </w:tc>
      </w:tr>
      <w:tr w:rsidR="00AF0AC5" w:rsidRPr="00DA687E" w14:paraId="5948129D" w14:textId="77777777" w:rsidTr="00AF0AC5">
        <w:trPr>
          <w:trHeight w:val="300"/>
        </w:trPr>
        <w:tc>
          <w:tcPr>
            <w:tcW w:w="1772" w:type="dxa"/>
            <w:vMerge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B36AF29" w14:textId="77777777" w:rsidR="00AF0AC5" w:rsidRPr="00DA687E" w:rsidRDefault="00AF0AC5" w:rsidP="00AF0AC5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146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BEA8179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(0.012, 0.060)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E75E70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(0.007, 0.119)</w:t>
            </w:r>
          </w:p>
        </w:tc>
        <w:tc>
          <w:tcPr>
            <w:tcW w:w="146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C2D033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(0.035, 0.085)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5E0F84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(-0.052, 0.059)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2A15E1D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(-0.006, 0.037)</w:t>
            </w:r>
          </w:p>
        </w:tc>
        <w:tc>
          <w:tcPr>
            <w:tcW w:w="146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3A4395A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(-0.052, 0.059)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E392216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(0.004, 0.041)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0DD9183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(-0.050, 0.041)</w:t>
            </w:r>
          </w:p>
        </w:tc>
        <w:tc>
          <w:tcPr>
            <w:tcW w:w="1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F244187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(0.020, 0.072)</w:t>
            </w:r>
          </w:p>
        </w:tc>
        <w:tc>
          <w:tcPr>
            <w:tcW w:w="14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CF2CA50" w14:textId="77777777" w:rsidR="00AF0AC5" w:rsidRPr="00DA687E" w:rsidRDefault="00AF0AC5" w:rsidP="00AF0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DA687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(-0.141, -0.024)</w:t>
            </w:r>
          </w:p>
        </w:tc>
      </w:tr>
    </w:tbl>
    <w:p w14:paraId="3CFEE9AD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</w:rPr>
        <w:sectPr w:rsidR="005855F6" w:rsidRPr="00DA687E">
          <w:pgSz w:w="16838" w:h="11906" w:orient="landscape"/>
          <w:pgMar w:top="1440" w:right="1440" w:bottom="1440" w:left="1440" w:header="0" w:footer="0" w:gutter="0"/>
          <w:cols w:space="720"/>
          <w:formProt w:val="0"/>
          <w:docGrid w:linePitch="360" w:charSpace="-6145"/>
        </w:sectPr>
      </w:pPr>
    </w:p>
    <w:p w14:paraId="1A57671E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  <w:b/>
        </w:rPr>
      </w:pPr>
    </w:p>
    <w:p w14:paraId="261BB880" w14:textId="77777777" w:rsidR="005855F6" w:rsidRPr="00DA687E" w:rsidRDefault="005855F6" w:rsidP="00C7509D">
      <w:pPr>
        <w:spacing w:line="360" w:lineRule="auto"/>
        <w:rPr>
          <w:rFonts w:ascii="Times New Roman" w:hAnsi="Times New Roman" w:cs="Times New Roman"/>
          <w:lang w:val="en-CA" w:eastAsia="en-CA"/>
        </w:rPr>
      </w:pPr>
    </w:p>
    <w:p w14:paraId="1081CEBC" w14:textId="77777777" w:rsidR="00B16E9A" w:rsidRPr="00DA687E" w:rsidRDefault="00B16E9A" w:rsidP="00C7509D">
      <w:pPr>
        <w:pStyle w:val="Heading1"/>
        <w:spacing w:line="360" w:lineRule="auto"/>
        <w:rPr>
          <w:rFonts w:ascii="Times New Roman" w:hAnsi="Times New Roman" w:cs="Times New Roman"/>
          <w:szCs w:val="24"/>
        </w:rPr>
      </w:pPr>
      <w:r w:rsidRPr="00DA687E">
        <w:rPr>
          <w:rFonts w:ascii="Times New Roman" w:hAnsi="Times New Roman" w:cs="Times New Roman"/>
          <w:szCs w:val="24"/>
        </w:rPr>
        <w:t>FIGURE CAPTIONS</w:t>
      </w:r>
    </w:p>
    <w:p w14:paraId="5EE4B9AB" w14:textId="77777777" w:rsidR="00B16E9A" w:rsidRDefault="00B16E9A" w:rsidP="00C7509D">
      <w:pPr>
        <w:spacing w:line="360" w:lineRule="auto"/>
        <w:rPr>
          <w:rFonts w:ascii="Times New Roman" w:hAnsi="Times New Roman" w:cs="Times New Roman"/>
        </w:rPr>
      </w:pPr>
    </w:p>
    <w:p w14:paraId="07B3B7E1" w14:textId="543AA7EF" w:rsidR="00887EAD" w:rsidRDefault="00887EAD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1</w:t>
      </w:r>
      <w:r w:rsidR="006B4B0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>
        <w:rPr>
          <w:rFonts w:ascii="Times New Roman" w:hAnsi="Times New Roman" w:cs="Times New Roman"/>
        </w:rPr>
        <w:t xml:space="preserve"> in the savannas of Africa is largely determined by rainfall. (a) Map of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>
        <w:rPr>
          <w:rFonts w:ascii="Times New Roman" w:hAnsi="Times New Roman" w:cs="Times New Roman"/>
        </w:rPr>
        <w:t xml:space="preserve"> across Africa at quarter degree resolution, with polygons encircling cells containing &gt;20% protected area overlaid in black. (b) The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>
        <w:rPr>
          <w:rFonts w:ascii="Times New Roman" w:hAnsi="Times New Roman" w:cs="Times New Roman"/>
        </w:rPr>
        <w:t xml:space="preserve"> rainfall </w:t>
      </w:r>
      <w:proofErr w:type="gramStart"/>
      <w:r>
        <w:rPr>
          <w:rFonts w:ascii="Times New Roman" w:hAnsi="Times New Roman" w:cs="Times New Roman"/>
        </w:rPr>
        <w:t>relationship  across</w:t>
      </w:r>
      <w:proofErr w:type="gramEnd"/>
      <w:r>
        <w:rPr>
          <w:rFonts w:ascii="Times New Roman" w:hAnsi="Times New Roman" w:cs="Times New Roman"/>
        </w:rPr>
        <w:t xml:space="preserve"> Africa (from Hempson et al </w:t>
      </w:r>
      <w:r w:rsidR="003D0E6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).</w:t>
      </w:r>
    </w:p>
    <w:p w14:paraId="14A1F5A7" w14:textId="77777777" w:rsidR="00887EAD" w:rsidRPr="00887EAD" w:rsidRDefault="00887EAD" w:rsidP="00C7509D">
      <w:pPr>
        <w:spacing w:line="360" w:lineRule="auto"/>
        <w:rPr>
          <w:rFonts w:ascii="Times New Roman" w:hAnsi="Times New Roman" w:cs="Times New Roman"/>
        </w:rPr>
      </w:pPr>
    </w:p>
    <w:p w14:paraId="2459C303" w14:textId="092E9B4B" w:rsidR="00B16E9A" w:rsidRPr="00DA687E" w:rsidRDefault="00B16E9A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  <w:b/>
        </w:rPr>
        <w:t xml:space="preserve">Figure </w:t>
      </w:r>
      <w:r w:rsidR="00887EAD">
        <w:rPr>
          <w:rFonts w:ascii="Times New Roman" w:hAnsi="Times New Roman" w:cs="Times New Roman"/>
          <w:b/>
        </w:rPr>
        <w:t>2</w:t>
      </w:r>
      <w:r w:rsidR="006B4B01">
        <w:rPr>
          <w:rFonts w:ascii="Times New Roman" w:hAnsi="Times New Roman" w:cs="Times New Roman"/>
          <w:b/>
        </w:rPr>
        <w:t>.</w:t>
      </w:r>
      <w:r w:rsidRPr="00DA68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DA687E">
        <w:rPr>
          <w:rFonts w:ascii="Times New Roman" w:hAnsi="Times New Roman" w:cs="Times New Roman"/>
        </w:rPr>
        <w:t xml:space="preserve">he relationships between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>
        <w:rPr>
          <w:rFonts w:ascii="Times New Roman" w:hAnsi="Times New Roman" w:cs="Times New Roman"/>
        </w:rPr>
        <w:t xml:space="preserve"> and </w:t>
      </w:r>
      <w:r w:rsidRPr="00DA687E">
        <w:rPr>
          <w:rFonts w:ascii="Times New Roman" w:hAnsi="Times New Roman" w:cs="Times New Roman"/>
        </w:rPr>
        <w:t>mammal (top row) and bird (lower row) richness</w:t>
      </w:r>
      <w:r>
        <w:rPr>
          <w:rFonts w:ascii="Times New Roman" w:hAnsi="Times New Roman" w:cs="Times New Roman"/>
        </w:rPr>
        <w:t xml:space="preserve"> predicted</w:t>
      </w:r>
      <w:r w:rsidRPr="00DA68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models without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>
        <w:rPr>
          <w:rFonts w:ascii="Times New Roman" w:hAnsi="Times New Roman" w:cs="Times New Roman"/>
        </w:rPr>
        <w:t xml:space="preserve"> estimated from models fitted with</w:t>
      </w:r>
      <w:r w:rsidRPr="00DA687E">
        <w:rPr>
          <w:rFonts w:ascii="Times New Roman" w:hAnsi="Times New Roman" w:cs="Times New Roman"/>
        </w:rPr>
        <w:t xml:space="preserve"> mean </w:t>
      </w:r>
      <w:r>
        <w:rPr>
          <w:rFonts w:ascii="Times New Roman" w:hAnsi="Times New Roman" w:cs="Times New Roman"/>
        </w:rPr>
        <w:t xml:space="preserve">(a) and (c) </w:t>
      </w:r>
      <w:r w:rsidRPr="00DA687E">
        <w:rPr>
          <w:rFonts w:ascii="Times New Roman" w:hAnsi="Times New Roman" w:cs="Times New Roman"/>
        </w:rPr>
        <w:t xml:space="preserve">and variation </w:t>
      </w:r>
      <w:r>
        <w:rPr>
          <w:rFonts w:ascii="Times New Roman" w:hAnsi="Times New Roman" w:cs="Times New Roman"/>
        </w:rPr>
        <w:t>of fire attributes</w:t>
      </w:r>
      <w:r w:rsidRPr="00DA687E">
        <w:rPr>
          <w:rFonts w:ascii="Times New Roman" w:hAnsi="Times New Roman" w:cs="Times New Roman"/>
        </w:rPr>
        <w:t xml:space="preserve"> (coefficient of variation, cv</w:t>
      </w:r>
      <w:r>
        <w:rPr>
          <w:rFonts w:ascii="Times New Roman" w:hAnsi="Times New Roman" w:cs="Times New Roman"/>
        </w:rPr>
        <w:t xml:space="preserve"> (b) and (d)</w:t>
      </w:r>
      <w:r w:rsidRPr="00DA687E">
        <w:rPr>
          <w:rFonts w:ascii="Times New Roman" w:hAnsi="Times New Roman" w:cs="Times New Roman"/>
        </w:rPr>
        <w:t xml:space="preserve">). Within each plot, the results for </w:t>
      </w:r>
      <w:r w:rsidR="00F327E9">
        <w:rPr>
          <w:rFonts w:ascii="Times New Roman" w:hAnsi="Times New Roman" w:cs="Times New Roman"/>
        </w:rPr>
        <w:t>wet</w:t>
      </w:r>
      <w:r w:rsidRPr="00DA687E">
        <w:rPr>
          <w:rFonts w:ascii="Times New Roman" w:hAnsi="Times New Roman" w:cs="Times New Roman"/>
        </w:rPr>
        <w:t xml:space="preserve"> savannas (&gt;650 mm</w:t>
      </w:r>
      <w:r w:rsidR="002F2060">
        <w:rPr>
          <w:rFonts w:ascii="Times New Roman" w:hAnsi="Times New Roman" w:cs="Times New Roman"/>
        </w:rPr>
        <w:t>.</w:t>
      </w:r>
      <w:r w:rsidRPr="00DA687E">
        <w:rPr>
          <w:rFonts w:ascii="Times New Roman" w:hAnsi="Times New Roman" w:cs="Times New Roman"/>
        </w:rPr>
        <w:t>yr</w:t>
      </w:r>
      <w:r w:rsidRPr="00DA687E">
        <w:rPr>
          <w:rFonts w:ascii="Times New Roman" w:hAnsi="Times New Roman" w:cs="Times New Roman"/>
          <w:vertAlign w:val="superscript"/>
        </w:rPr>
        <w:t>-1</w:t>
      </w:r>
      <w:r w:rsidRPr="00DA687E">
        <w:rPr>
          <w:rFonts w:ascii="Times New Roman" w:hAnsi="Times New Roman" w:cs="Times New Roman"/>
        </w:rPr>
        <w:t>, green points) and drier savannas (&lt;650 mm</w:t>
      </w:r>
      <w:r w:rsidR="002F2060">
        <w:rPr>
          <w:rFonts w:ascii="Times New Roman" w:hAnsi="Times New Roman" w:cs="Times New Roman"/>
        </w:rPr>
        <w:t>.</w:t>
      </w:r>
      <w:r w:rsidRPr="00DA687E">
        <w:rPr>
          <w:rFonts w:ascii="Times New Roman" w:hAnsi="Times New Roman" w:cs="Times New Roman"/>
        </w:rPr>
        <w:t>yr</w:t>
      </w:r>
      <w:r w:rsidRPr="00DA687E">
        <w:rPr>
          <w:rFonts w:ascii="Times New Roman" w:hAnsi="Times New Roman" w:cs="Times New Roman"/>
          <w:vertAlign w:val="superscript"/>
        </w:rPr>
        <w:t>-1</w:t>
      </w:r>
      <w:r w:rsidRPr="00DA687E">
        <w:rPr>
          <w:rFonts w:ascii="Times New Roman" w:hAnsi="Times New Roman" w:cs="Times New Roman"/>
        </w:rPr>
        <w:t xml:space="preserve">, yellow points) are shown </w:t>
      </w:r>
      <w:r>
        <w:rPr>
          <w:rFonts w:ascii="Times New Roman" w:hAnsi="Times New Roman" w:cs="Times New Roman"/>
        </w:rPr>
        <w:t xml:space="preserve">with median estimate and 95% </w:t>
      </w:r>
      <w:r w:rsidRPr="00DA687E">
        <w:rPr>
          <w:rFonts w:ascii="Times New Roman" w:hAnsi="Times New Roman" w:cs="Times New Roman"/>
        </w:rPr>
        <w:t xml:space="preserve">confidence </w:t>
      </w:r>
      <w:r>
        <w:rPr>
          <w:rFonts w:ascii="Times New Roman" w:hAnsi="Times New Roman" w:cs="Times New Roman"/>
        </w:rPr>
        <w:t>intervals</w:t>
      </w:r>
      <w:r w:rsidRPr="00DA687E">
        <w:rPr>
          <w:rFonts w:ascii="Times New Roman" w:hAnsi="Times New Roman" w:cs="Times New Roman"/>
        </w:rPr>
        <w:t xml:space="preserve"> (shaded).</w:t>
      </w:r>
      <w:r>
        <w:rPr>
          <w:rFonts w:ascii="Times New Roman" w:hAnsi="Times New Roman" w:cs="Times New Roman"/>
        </w:rPr>
        <w:t xml:space="preserve"> </w:t>
      </w:r>
      <w:r w:rsidR="0043601D">
        <w:rPr>
          <w:rFonts w:ascii="Times New Roman" w:hAnsi="Times New Roman" w:cs="Times New Roman"/>
        </w:rPr>
        <w:t xml:space="preserve">Confidence intervals are computed from models that include all fixed and spatially explicit random effects: the presence of strong spatial effects generates wider scatter in the points than may be expected from plotted confidence intervals. </w:t>
      </w:r>
      <w:r>
        <w:rPr>
          <w:rFonts w:ascii="Times New Roman" w:hAnsi="Times New Roman" w:cs="Times New Roman"/>
        </w:rPr>
        <w:t xml:space="preserve">Density plots show density of </w:t>
      </w:r>
      <w:r w:rsidR="00F327E9">
        <w:rPr>
          <w:rFonts w:ascii="Times New Roman" w:hAnsi="Times New Roman" w:cs="Times New Roman"/>
        </w:rPr>
        <w:t>wet</w:t>
      </w:r>
      <w:r>
        <w:rPr>
          <w:rFonts w:ascii="Times New Roman" w:hAnsi="Times New Roman" w:cs="Times New Roman"/>
        </w:rPr>
        <w:t xml:space="preserve"> and </w:t>
      </w:r>
      <w:r w:rsidR="00E71E6B">
        <w:rPr>
          <w:rFonts w:ascii="Times New Roman" w:hAnsi="Times New Roman" w:cs="Times New Roman"/>
        </w:rPr>
        <w:t xml:space="preserve">dry </w:t>
      </w:r>
      <w:r>
        <w:rPr>
          <w:rFonts w:ascii="Times New Roman" w:hAnsi="Times New Roman" w:cs="Times New Roman"/>
        </w:rPr>
        <w:t xml:space="preserve">savannas along their respective axes: note lower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>
        <w:rPr>
          <w:rFonts w:ascii="Times New Roman" w:hAnsi="Times New Roman" w:cs="Times New Roman"/>
        </w:rPr>
        <w:t xml:space="preserve"> but higher richness and steeper relationships in </w:t>
      </w:r>
      <w:r w:rsidR="00F327E9">
        <w:rPr>
          <w:rFonts w:ascii="Times New Roman" w:hAnsi="Times New Roman" w:cs="Times New Roman"/>
        </w:rPr>
        <w:t>wet</w:t>
      </w:r>
      <w:r>
        <w:rPr>
          <w:rFonts w:ascii="Times New Roman" w:hAnsi="Times New Roman" w:cs="Times New Roman"/>
        </w:rPr>
        <w:t xml:space="preserve"> savannas.</w:t>
      </w:r>
    </w:p>
    <w:p w14:paraId="229B1E89" w14:textId="77777777" w:rsidR="00B16E9A" w:rsidRDefault="00B16E9A" w:rsidP="00C7509D">
      <w:pPr>
        <w:spacing w:line="360" w:lineRule="auto"/>
        <w:rPr>
          <w:rFonts w:ascii="Times New Roman" w:hAnsi="Times New Roman" w:cs="Times New Roman"/>
        </w:rPr>
      </w:pPr>
    </w:p>
    <w:p w14:paraId="33EF3C72" w14:textId="0B6A78E4" w:rsidR="00B16E9A" w:rsidRDefault="00B16E9A" w:rsidP="00C7509D">
      <w:pPr>
        <w:spacing w:line="360" w:lineRule="auto"/>
        <w:rPr>
          <w:rFonts w:ascii="Times New Roman" w:hAnsi="Times New Roman" w:cs="Times New Roman"/>
        </w:rPr>
      </w:pPr>
      <w:r w:rsidRPr="00293398">
        <w:rPr>
          <w:rFonts w:ascii="Times New Roman" w:hAnsi="Times New Roman" w:cs="Times New Roman"/>
          <w:b/>
        </w:rPr>
        <w:t xml:space="preserve">Figure </w:t>
      </w:r>
      <w:r w:rsidR="00887EAD">
        <w:rPr>
          <w:rFonts w:ascii="Times New Roman" w:hAnsi="Times New Roman" w:cs="Times New Roman"/>
          <w:b/>
        </w:rPr>
        <w:t>3</w:t>
      </w:r>
      <w:r w:rsidRPr="0029339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R</w:t>
      </w:r>
      <w:r w:rsidRPr="00293398">
        <w:rPr>
          <w:rFonts w:ascii="Times New Roman" w:hAnsi="Times New Roman" w:cs="Times New Roman"/>
        </w:rPr>
        <w:t xml:space="preserve">elationship between mean annual rainfall and </w:t>
      </w:r>
      <w:r>
        <w:rPr>
          <w:rFonts w:ascii="Times New Roman" w:hAnsi="Times New Roman" w:cs="Times New Roman"/>
        </w:rPr>
        <w:t xml:space="preserve">biodiversity illustrating the interaction between rainfall and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>
        <w:rPr>
          <w:rFonts w:ascii="Times New Roman" w:hAnsi="Times New Roman" w:cs="Times New Roman"/>
        </w:rPr>
        <w:t xml:space="preserve"> for (a) mammals and (b) birds. </w:t>
      </w:r>
      <w:proofErr w:type="spellStart"/>
      <w:r>
        <w:rPr>
          <w:rFonts w:ascii="Times New Roman" w:hAnsi="Times New Roman" w:cs="Times New Roman"/>
        </w:rPr>
        <w:t>Colours</w:t>
      </w:r>
      <w:proofErr w:type="spellEnd"/>
      <w:r>
        <w:rPr>
          <w:rFonts w:ascii="Times New Roman" w:hAnsi="Times New Roman" w:cs="Times New Roman"/>
        </w:rPr>
        <w:t xml:space="preserve"> identify </w:t>
      </w:r>
      <w:r w:rsidR="006B4B01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 xml:space="preserve"> quantiles of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 w:rsidR="006B4B01">
        <w:rPr>
          <w:rFonts w:ascii="Times New Roman" w:hAnsi="Times New Roman" w:cs="Times New Roman"/>
        </w:rPr>
        <w:t xml:space="preserve">, with the exception of palest </w:t>
      </w:r>
      <w:proofErr w:type="spellStart"/>
      <w:r w:rsidR="006B4B01">
        <w:rPr>
          <w:rFonts w:ascii="Times New Roman" w:hAnsi="Times New Roman" w:cs="Times New Roman"/>
        </w:rPr>
        <w:t>colours</w:t>
      </w:r>
      <w:proofErr w:type="spellEnd"/>
      <w:r w:rsidR="006B4B01">
        <w:rPr>
          <w:rFonts w:ascii="Times New Roman" w:hAnsi="Times New Roman" w:cs="Times New Roman"/>
        </w:rPr>
        <w:t xml:space="preserve"> which represent 10%  quantiles around the median</w:t>
      </w:r>
      <w:r>
        <w:rPr>
          <w:rFonts w:ascii="Times New Roman" w:hAnsi="Times New Roman" w:cs="Times New Roman"/>
        </w:rPr>
        <w:t xml:space="preserve">, red line and shading indicates a loess regression of the top 20% most </w:t>
      </w:r>
      <w:proofErr w:type="spellStart"/>
      <w:r>
        <w:rPr>
          <w:rFonts w:ascii="Times New Roman" w:hAnsi="Times New Roman" w:cs="Times New Roman"/>
        </w:rPr>
        <w:t>pyrodiverse</w:t>
      </w:r>
      <w:proofErr w:type="spellEnd"/>
      <w:r>
        <w:rPr>
          <w:rFonts w:ascii="Times New Roman" w:hAnsi="Times New Roman" w:cs="Times New Roman"/>
        </w:rPr>
        <w:t xml:space="preserve"> sites with 80% confidence intervals, blue lines the 20% least </w:t>
      </w:r>
      <w:proofErr w:type="spellStart"/>
      <w:r>
        <w:rPr>
          <w:rFonts w:ascii="Times New Roman" w:hAnsi="Times New Roman" w:cs="Times New Roman"/>
        </w:rPr>
        <w:t>pyrodiverse</w:t>
      </w:r>
      <w:proofErr w:type="spellEnd"/>
      <w:r>
        <w:rPr>
          <w:rFonts w:ascii="Times New Roman" w:hAnsi="Times New Roman" w:cs="Times New Roman"/>
        </w:rPr>
        <w:t xml:space="preserve"> sites.</w:t>
      </w:r>
      <w:r w:rsidR="00A746C8">
        <w:rPr>
          <w:rFonts w:ascii="Times New Roman" w:hAnsi="Times New Roman" w:cs="Times New Roman"/>
        </w:rPr>
        <w:t xml:space="preserve"> The data presented are the same as in Figure 2</w:t>
      </w:r>
      <w:r w:rsidR="007F6D87">
        <w:rPr>
          <w:rFonts w:ascii="Times New Roman" w:hAnsi="Times New Roman" w:cs="Times New Roman"/>
        </w:rPr>
        <w:t xml:space="preserve"> where the statistical modelling is accurately presented, but redrawn here to illustrate the pattern more clearly using raw data. </w:t>
      </w:r>
    </w:p>
    <w:p w14:paraId="7BEEB09C" w14:textId="77777777" w:rsidR="00DF03D8" w:rsidRDefault="00DF03D8" w:rsidP="00C7509D">
      <w:pPr>
        <w:spacing w:line="360" w:lineRule="auto"/>
        <w:rPr>
          <w:rFonts w:ascii="Times New Roman" w:hAnsi="Times New Roman" w:cs="Times New Roman"/>
        </w:rPr>
      </w:pPr>
    </w:p>
    <w:p w14:paraId="0EFA50A7" w14:textId="77777777" w:rsidR="00DB6BAD" w:rsidRDefault="00DF03D8" w:rsidP="00DB6B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</w:t>
      </w:r>
      <w:r w:rsidR="00887EA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Relationship between mean annual rainfall and the ratio of restricted to widespread mammal (a) and bird (b) species, with loess regression by </w:t>
      </w:r>
      <w:proofErr w:type="spellStart"/>
      <w:r>
        <w:rPr>
          <w:rFonts w:ascii="Times New Roman" w:hAnsi="Times New Roman" w:cs="Times New Roman"/>
        </w:rPr>
        <w:t>pyrodiversity</w:t>
      </w:r>
      <w:proofErr w:type="spellEnd"/>
      <w:r>
        <w:rPr>
          <w:rFonts w:ascii="Times New Roman" w:hAnsi="Times New Roman" w:cs="Times New Roman"/>
        </w:rPr>
        <w:t xml:space="preserve"> quantile as Fig. 2</w:t>
      </w:r>
      <w:r w:rsidR="00DB6BAD">
        <w:rPr>
          <w:rFonts w:ascii="Times New Roman" w:hAnsi="Times New Roman" w:cs="Times New Roman"/>
        </w:rPr>
        <w:t xml:space="preserve">: </w:t>
      </w:r>
      <w:proofErr w:type="spellStart"/>
      <w:r w:rsidR="006B4B01">
        <w:rPr>
          <w:rFonts w:ascii="Times New Roman" w:hAnsi="Times New Roman" w:cs="Times New Roman"/>
        </w:rPr>
        <w:t>Colours</w:t>
      </w:r>
      <w:proofErr w:type="spellEnd"/>
      <w:r w:rsidR="006B4B01">
        <w:rPr>
          <w:rFonts w:ascii="Times New Roman" w:hAnsi="Times New Roman" w:cs="Times New Roman"/>
        </w:rPr>
        <w:t xml:space="preserve"> identify 20% quantiles of </w:t>
      </w:r>
      <w:proofErr w:type="spellStart"/>
      <w:r w:rsidR="006B4B01">
        <w:rPr>
          <w:rFonts w:ascii="Times New Roman" w:hAnsi="Times New Roman" w:cs="Times New Roman"/>
        </w:rPr>
        <w:t>pyrodiversity</w:t>
      </w:r>
      <w:proofErr w:type="spellEnd"/>
      <w:r w:rsidR="006B4B01">
        <w:rPr>
          <w:rFonts w:ascii="Times New Roman" w:hAnsi="Times New Roman" w:cs="Times New Roman"/>
        </w:rPr>
        <w:t xml:space="preserve">, with the exception of palest </w:t>
      </w:r>
      <w:proofErr w:type="spellStart"/>
      <w:r w:rsidR="006B4B01">
        <w:rPr>
          <w:rFonts w:ascii="Times New Roman" w:hAnsi="Times New Roman" w:cs="Times New Roman"/>
        </w:rPr>
        <w:t>colours</w:t>
      </w:r>
      <w:proofErr w:type="spellEnd"/>
      <w:r w:rsidR="006B4B01">
        <w:rPr>
          <w:rFonts w:ascii="Times New Roman" w:hAnsi="Times New Roman" w:cs="Times New Roman"/>
        </w:rPr>
        <w:t xml:space="preserve"> which represent 10</w:t>
      </w:r>
      <w:proofErr w:type="gramStart"/>
      <w:r w:rsidR="006B4B01">
        <w:rPr>
          <w:rFonts w:ascii="Times New Roman" w:hAnsi="Times New Roman" w:cs="Times New Roman"/>
        </w:rPr>
        <w:t>%  quantiles</w:t>
      </w:r>
      <w:proofErr w:type="gramEnd"/>
      <w:r w:rsidR="006B4B01">
        <w:rPr>
          <w:rFonts w:ascii="Times New Roman" w:hAnsi="Times New Roman" w:cs="Times New Roman"/>
        </w:rPr>
        <w:t xml:space="preserve"> around the median</w:t>
      </w:r>
      <w:r w:rsidR="00DB6BAD">
        <w:rPr>
          <w:rFonts w:ascii="Times New Roman" w:hAnsi="Times New Roman" w:cs="Times New Roman"/>
        </w:rPr>
        <w:t xml:space="preserve">, red line and shading indicates a loess regression of the top 20% most </w:t>
      </w:r>
      <w:proofErr w:type="spellStart"/>
      <w:r w:rsidR="00DB6BAD">
        <w:rPr>
          <w:rFonts w:ascii="Times New Roman" w:hAnsi="Times New Roman" w:cs="Times New Roman"/>
        </w:rPr>
        <w:t>pyrodiverse</w:t>
      </w:r>
      <w:proofErr w:type="spellEnd"/>
      <w:r w:rsidR="00DB6BAD">
        <w:rPr>
          <w:rFonts w:ascii="Times New Roman" w:hAnsi="Times New Roman" w:cs="Times New Roman"/>
        </w:rPr>
        <w:t xml:space="preserve"> sites with 80% confidence intervals, blue lines the 20% least </w:t>
      </w:r>
      <w:proofErr w:type="spellStart"/>
      <w:r w:rsidR="00DB6BAD">
        <w:rPr>
          <w:rFonts w:ascii="Times New Roman" w:hAnsi="Times New Roman" w:cs="Times New Roman"/>
        </w:rPr>
        <w:t>pyrodiverse</w:t>
      </w:r>
      <w:proofErr w:type="spellEnd"/>
      <w:r w:rsidR="00DB6BAD">
        <w:rPr>
          <w:rFonts w:ascii="Times New Roman" w:hAnsi="Times New Roman" w:cs="Times New Roman"/>
        </w:rPr>
        <w:t xml:space="preserve"> sites.</w:t>
      </w:r>
    </w:p>
    <w:p w14:paraId="33F4D370" w14:textId="77777777" w:rsidR="00DF03D8" w:rsidRPr="00E9358F" w:rsidRDefault="00DF03D8" w:rsidP="00C7509D">
      <w:pPr>
        <w:spacing w:line="360" w:lineRule="auto"/>
        <w:rPr>
          <w:rFonts w:ascii="Times New Roman" w:hAnsi="Times New Roman" w:cs="Times New Roman"/>
        </w:rPr>
      </w:pPr>
    </w:p>
    <w:p w14:paraId="52602F13" w14:textId="77777777" w:rsidR="00B16E9A" w:rsidRDefault="00B16E9A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FADF5E" w14:textId="77777777" w:rsidR="005F0638" w:rsidRDefault="005F0638" w:rsidP="002A5C63">
      <w:pPr>
        <w:spacing w:line="360" w:lineRule="auto"/>
        <w:rPr>
          <w:rFonts w:ascii="Times New Roman" w:hAnsi="Times New Roman" w:cs="Times New Roman"/>
          <w:b/>
          <w:lang w:val="en-CA" w:eastAsia="en-CA"/>
        </w:rPr>
      </w:pPr>
      <w:r>
        <w:rPr>
          <w:rFonts w:ascii="Times New Roman" w:hAnsi="Times New Roman" w:cs="Times New Roman"/>
          <w:b/>
          <w:lang w:val="en-CA" w:eastAsia="en-CA"/>
        </w:rPr>
        <w:t>FIGURE 1</w:t>
      </w:r>
    </w:p>
    <w:p w14:paraId="0957EF78" w14:textId="5792CB72" w:rsidR="005F0638" w:rsidRDefault="005F0638" w:rsidP="002A5C63">
      <w:pPr>
        <w:spacing w:line="360" w:lineRule="auto"/>
        <w:rPr>
          <w:rFonts w:ascii="Times New Roman" w:hAnsi="Times New Roman" w:cs="Times New Roman"/>
          <w:b/>
          <w:lang w:val="en-CA" w:eastAsia="en-CA"/>
        </w:rPr>
      </w:pPr>
    </w:p>
    <w:p w14:paraId="0D8A8BAA" w14:textId="61A90374" w:rsidR="005F0638" w:rsidRDefault="00B66E34" w:rsidP="002A5C63">
      <w:pPr>
        <w:spacing w:line="360" w:lineRule="auto"/>
        <w:rPr>
          <w:rFonts w:ascii="Times New Roman" w:hAnsi="Times New Roman" w:cs="Times New Roman"/>
          <w:b/>
          <w:lang w:val="en-CA" w:eastAsia="en-CA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60DCFA46" wp14:editId="4CF26251">
            <wp:extent cx="5731510" cy="4341550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ADA9" w14:textId="77777777" w:rsidR="005F0638" w:rsidRDefault="005F0638" w:rsidP="002A5C63">
      <w:pPr>
        <w:spacing w:line="360" w:lineRule="auto"/>
        <w:rPr>
          <w:rFonts w:ascii="Times New Roman" w:hAnsi="Times New Roman" w:cs="Times New Roman"/>
          <w:b/>
          <w:lang w:val="en-CA" w:eastAsia="en-CA"/>
        </w:rPr>
      </w:pPr>
    </w:p>
    <w:p w14:paraId="423EE903" w14:textId="77777777" w:rsidR="005F0638" w:rsidRDefault="005F0638" w:rsidP="002A5C63">
      <w:pPr>
        <w:spacing w:line="360" w:lineRule="auto"/>
        <w:rPr>
          <w:rFonts w:ascii="Times New Roman" w:hAnsi="Times New Roman" w:cs="Times New Roman"/>
          <w:b/>
          <w:lang w:val="en-CA" w:eastAsia="en-CA"/>
        </w:rPr>
      </w:pPr>
    </w:p>
    <w:p w14:paraId="027DEFE9" w14:textId="77777777" w:rsidR="00DA480E" w:rsidRDefault="00DA480E" w:rsidP="002A5C63">
      <w:pPr>
        <w:spacing w:line="360" w:lineRule="auto"/>
        <w:rPr>
          <w:rFonts w:ascii="Times New Roman" w:hAnsi="Times New Roman" w:cs="Times New Roman"/>
          <w:b/>
          <w:lang w:val="en-CA" w:eastAsia="en-CA"/>
        </w:rPr>
      </w:pPr>
      <w:r>
        <w:rPr>
          <w:rFonts w:ascii="Times New Roman" w:hAnsi="Times New Roman" w:cs="Times New Roman"/>
          <w:b/>
          <w:lang w:val="en-CA" w:eastAsia="en-CA"/>
        </w:rPr>
        <w:br w:type="page"/>
      </w:r>
    </w:p>
    <w:p w14:paraId="34696CA0" w14:textId="77777777" w:rsidR="005855F6" w:rsidRPr="00DA687E" w:rsidRDefault="005F0638" w:rsidP="002A5C63">
      <w:pPr>
        <w:spacing w:line="360" w:lineRule="auto"/>
        <w:rPr>
          <w:rFonts w:ascii="Times New Roman" w:hAnsi="Times New Roman" w:cs="Times New Roman"/>
          <w:b/>
          <w:lang w:val="en-CA" w:eastAsia="en-CA"/>
        </w:rPr>
      </w:pPr>
      <w:r>
        <w:rPr>
          <w:rFonts w:ascii="Times New Roman" w:hAnsi="Times New Roman" w:cs="Times New Roman"/>
          <w:b/>
          <w:lang w:val="en-CA" w:eastAsia="en-CA"/>
        </w:rPr>
        <w:t>FIGURE</w:t>
      </w:r>
      <w:r w:rsidR="007B7B74" w:rsidRPr="00DA687E">
        <w:rPr>
          <w:rFonts w:ascii="Times New Roman" w:hAnsi="Times New Roman" w:cs="Times New Roman"/>
          <w:b/>
          <w:lang w:val="en-CA" w:eastAsia="en-CA"/>
        </w:rPr>
        <w:t xml:space="preserve"> </w:t>
      </w:r>
      <w:r>
        <w:rPr>
          <w:rFonts w:ascii="Times New Roman" w:hAnsi="Times New Roman" w:cs="Times New Roman"/>
          <w:b/>
          <w:lang w:val="en-CA" w:eastAsia="en-CA"/>
        </w:rPr>
        <w:t>2</w:t>
      </w:r>
    </w:p>
    <w:p w14:paraId="4B790BB2" w14:textId="694962C6" w:rsidR="005855F6" w:rsidRPr="00DA687E" w:rsidRDefault="003C55D5" w:rsidP="00C7509D">
      <w:pPr>
        <w:spacing w:line="360" w:lineRule="auto"/>
        <w:rPr>
          <w:rFonts w:ascii="Times New Roman" w:hAnsi="Times New Roman" w:cs="Times New Roman"/>
        </w:rPr>
      </w:pPr>
      <w:r w:rsidRPr="0022476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79FEDEEE" wp14:editId="66041A07">
            <wp:extent cx="5731510" cy="49371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F66">
        <w:rPr>
          <w:rFonts w:ascii="Times New Roman" w:hAnsi="Times New Roman" w:cs="Times New Roman"/>
        </w:rPr>
        <w:br w:type="textWrapping" w:clear="all"/>
      </w:r>
    </w:p>
    <w:p w14:paraId="7DC286C6" w14:textId="77777777" w:rsidR="005855F6" w:rsidRDefault="007B7B74" w:rsidP="00C7509D">
      <w:pPr>
        <w:spacing w:line="360" w:lineRule="auto"/>
        <w:rPr>
          <w:rFonts w:ascii="Times New Roman" w:hAnsi="Times New Roman" w:cs="Times New Roman"/>
        </w:rPr>
      </w:pPr>
      <w:r w:rsidRPr="00DA687E">
        <w:rPr>
          <w:rFonts w:ascii="Times New Roman" w:hAnsi="Times New Roman" w:cs="Times New Roman"/>
        </w:rPr>
        <w:br w:type="page"/>
      </w:r>
      <w:r w:rsidR="005F0638">
        <w:rPr>
          <w:rFonts w:ascii="Times New Roman" w:hAnsi="Times New Roman" w:cs="Times New Roman"/>
        </w:rPr>
        <w:t>Figure 3</w:t>
      </w:r>
    </w:p>
    <w:p w14:paraId="2AB95557" w14:textId="77777777" w:rsidR="00B16E9A" w:rsidRDefault="00B16E9A" w:rsidP="00C7509D">
      <w:pPr>
        <w:spacing w:line="360" w:lineRule="auto"/>
        <w:rPr>
          <w:rFonts w:ascii="Times New Roman" w:hAnsi="Times New Roman" w:cs="Times New Roman"/>
        </w:rPr>
      </w:pPr>
    </w:p>
    <w:p w14:paraId="230BA461" w14:textId="77777777" w:rsidR="00B16E9A" w:rsidRDefault="00351CCD" w:rsidP="00C7509D">
      <w:pPr>
        <w:spacing w:line="360" w:lineRule="auto"/>
        <w:rPr>
          <w:rFonts w:ascii="Times New Roman" w:hAnsi="Times New Roman" w:cs="Times New Roman"/>
        </w:rPr>
      </w:pPr>
      <w:r w:rsidRPr="00351CCD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361BE52" wp14:editId="37CF3325">
            <wp:extent cx="5715000" cy="477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D271" w14:textId="77777777" w:rsidR="00B16E9A" w:rsidRPr="00DA687E" w:rsidRDefault="00B16E9A" w:rsidP="00C7509D">
      <w:pPr>
        <w:spacing w:line="360" w:lineRule="auto"/>
        <w:rPr>
          <w:rFonts w:ascii="Times New Roman" w:hAnsi="Times New Roman" w:cs="Times New Roman"/>
        </w:rPr>
      </w:pPr>
    </w:p>
    <w:p w14:paraId="776EEB2D" w14:textId="77777777" w:rsidR="004C3DE6" w:rsidRPr="00DA687E" w:rsidRDefault="004C3DE6" w:rsidP="00C7509D">
      <w:pPr>
        <w:spacing w:line="360" w:lineRule="auto"/>
        <w:rPr>
          <w:rFonts w:ascii="Times New Roman" w:hAnsi="Times New Roman" w:cs="Times New Roman"/>
        </w:rPr>
      </w:pPr>
    </w:p>
    <w:p w14:paraId="75410B0A" w14:textId="77777777" w:rsidR="004C3DE6" w:rsidRPr="00DA687E" w:rsidRDefault="004C3DE6" w:rsidP="00C7509D">
      <w:pPr>
        <w:spacing w:line="360" w:lineRule="auto"/>
        <w:rPr>
          <w:rFonts w:ascii="Times New Roman" w:hAnsi="Times New Roman" w:cs="Times New Roman"/>
        </w:rPr>
      </w:pPr>
    </w:p>
    <w:p w14:paraId="5B517BD6" w14:textId="77777777" w:rsidR="004C3DE6" w:rsidRPr="00DA687E" w:rsidRDefault="004C3DE6" w:rsidP="00C7509D">
      <w:pPr>
        <w:spacing w:line="360" w:lineRule="auto"/>
        <w:rPr>
          <w:rFonts w:ascii="Times New Roman" w:hAnsi="Times New Roman" w:cs="Times New Roman"/>
        </w:rPr>
      </w:pPr>
    </w:p>
    <w:p w14:paraId="6008AEA9" w14:textId="77777777" w:rsidR="00DF03D8" w:rsidRDefault="00DF03D8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217524" w14:textId="77777777" w:rsidR="004C3DE6" w:rsidRDefault="005F0638" w:rsidP="00C75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4</w:t>
      </w:r>
    </w:p>
    <w:p w14:paraId="4697C78F" w14:textId="77777777" w:rsidR="00DF03D8" w:rsidRDefault="00DF03D8" w:rsidP="00C7509D">
      <w:pPr>
        <w:spacing w:line="360" w:lineRule="auto"/>
        <w:rPr>
          <w:rFonts w:ascii="Times New Roman" w:hAnsi="Times New Roman" w:cs="Times New Roman"/>
        </w:rPr>
      </w:pPr>
    </w:p>
    <w:p w14:paraId="47CF9EDA" w14:textId="77777777" w:rsidR="00DF03D8" w:rsidRPr="00DA687E" w:rsidRDefault="006C6807" w:rsidP="00C7509D">
      <w:pPr>
        <w:spacing w:line="360" w:lineRule="auto"/>
        <w:rPr>
          <w:rFonts w:ascii="Times New Roman" w:hAnsi="Times New Roman" w:cs="Times New Roman"/>
        </w:rPr>
      </w:pPr>
      <w:r w:rsidRPr="006C6807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22E9E6BD" wp14:editId="0245A167">
            <wp:extent cx="5524500" cy="4965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3D8" w:rsidRPr="00DA687E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6C3"/>
    <w:multiLevelType w:val="multilevel"/>
    <w:tmpl w:val="129E9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E06"/>
    <w:multiLevelType w:val="multilevel"/>
    <w:tmpl w:val="8F60D2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207FAD"/>
    <w:multiLevelType w:val="hybridMultilevel"/>
    <w:tmpl w:val="B3844934"/>
    <w:lvl w:ilvl="0" w:tplc="286C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15EF9"/>
    <w:multiLevelType w:val="multilevel"/>
    <w:tmpl w:val="5CA23F12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0z2ez045advcefza7vzrrgd5xv9zep5a50&quot;&gt;My EndNote Library&lt;record-ids&gt;&lt;item&gt;14207&lt;/item&gt;&lt;item&gt;22360&lt;/item&gt;&lt;/record-ids&gt;&lt;/item&gt;&lt;/Libraries&gt;"/>
  </w:docVars>
  <w:rsids>
    <w:rsidRoot w:val="005855F6"/>
    <w:rsid w:val="00001EF7"/>
    <w:rsid w:val="00002C7D"/>
    <w:rsid w:val="00003D2E"/>
    <w:rsid w:val="0000541B"/>
    <w:rsid w:val="00015F81"/>
    <w:rsid w:val="00017354"/>
    <w:rsid w:val="00021824"/>
    <w:rsid w:val="00025336"/>
    <w:rsid w:val="00025929"/>
    <w:rsid w:val="00026AD7"/>
    <w:rsid w:val="00027A21"/>
    <w:rsid w:val="00031F3B"/>
    <w:rsid w:val="00052B22"/>
    <w:rsid w:val="000568E1"/>
    <w:rsid w:val="00061BE2"/>
    <w:rsid w:val="00070C54"/>
    <w:rsid w:val="00071489"/>
    <w:rsid w:val="00080F56"/>
    <w:rsid w:val="00081EDD"/>
    <w:rsid w:val="000824C7"/>
    <w:rsid w:val="00086E96"/>
    <w:rsid w:val="000872BF"/>
    <w:rsid w:val="000914CA"/>
    <w:rsid w:val="00094D57"/>
    <w:rsid w:val="000A05EF"/>
    <w:rsid w:val="000A395E"/>
    <w:rsid w:val="000D2131"/>
    <w:rsid w:val="000D3302"/>
    <w:rsid w:val="000D51A6"/>
    <w:rsid w:val="000D771F"/>
    <w:rsid w:val="000E247C"/>
    <w:rsid w:val="000E704B"/>
    <w:rsid w:val="000F1DAF"/>
    <w:rsid w:val="000F2B31"/>
    <w:rsid w:val="000F355F"/>
    <w:rsid w:val="000F62D4"/>
    <w:rsid w:val="00110EDA"/>
    <w:rsid w:val="0011550C"/>
    <w:rsid w:val="00117F15"/>
    <w:rsid w:val="00122191"/>
    <w:rsid w:val="00123985"/>
    <w:rsid w:val="00123D66"/>
    <w:rsid w:val="001278CB"/>
    <w:rsid w:val="00131196"/>
    <w:rsid w:val="001317AD"/>
    <w:rsid w:val="00131C24"/>
    <w:rsid w:val="00135F74"/>
    <w:rsid w:val="00137F1E"/>
    <w:rsid w:val="00140843"/>
    <w:rsid w:val="00140C48"/>
    <w:rsid w:val="00153836"/>
    <w:rsid w:val="00157894"/>
    <w:rsid w:val="0016075D"/>
    <w:rsid w:val="00165973"/>
    <w:rsid w:val="001664C4"/>
    <w:rsid w:val="00171788"/>
    <w:rsid w:val="001719AF"/>
    <w:rsid w:val="001729B0"/>
    <w:rsid w:val="00172B9F"/>
    <w:rsid w:val="001862CF"/>
    <w:rsid w:val="00187321"/>
    <w:rsid w:val="00193CAF"/>
    <w:rsid w:val="00194434"/>
    <w:rsid w:val="00196B0D"/>
    <w:rsid w:val="001A22AB"/>
    <w:rsid w:val="001A7B77"/>
    <w:rsid w:val="001B50DE"/>
    <w:rsid w:val="001B51B5"/>
    <w:rsid w:val="001B520A"/>
    <w:rsid w:val="001B6453"/>
    <w:rsid w:val="001C0126"/>
    <w:rsid w:val="001C0EF3"/>
    <w:rsid w:val="001C0FD7"/>
    <w:rsid w:val="001C4D81"/>
    <w:rsid w:val="001E03EE"/>
    <w:rsid w:val="001E2D85"/>
    <w:rsid w:val="001F0644"/>
    <w:rsid w:val="001F2055"/>
    <w:rsid w:val="001F2458"/>
    <w:rsid w:val="001F2B8C"/>
    <w:rsid w:val="001F4BAC"/>
    <w:rsid w:val="00200098"/>
    <w:rsid w:val="00204741"/>
    <w:rsid w:val="00205395"/>
    <w:rsid w:val="00205DC6"/>
    <w:rsid w:val="00214E37"/>
    <w:rsid w:val="0022476B"/>
    <w:rsid w:val="00224F83"/>
    <w:rsid w:val="00225A05"/>
    <w:rsid w:val="0023104F"/>
    <w:rsid w:val="002418F0"/>
    <w:rsid w:val="002421AD"/>
    <w:rsid w:val="00243D10"/>
    <w:rsid w:val="0024633D"/>
    <w:rsid w:val="0025276A"/>
    <w:rsid w:val="00253FA2"/>
    <w:rsid w:val="00255B12"/>
    <w:rsid w:val="00270E50"/>
    <w:rsid w:val="00271EA5"/>
    <w:rsid w:val="002767C7"/>
    <w:rsid w:val="0027752F"/>
    <w:rsid w:val="00284FAC"/>
    <w:rsid w:val="00293398"/>
    <w:rsid w:val="00294227"/>
    <w:rsid w:val="00294251"/>
    <w:rsid w:val="00294AFC"/>
    <w:rsid w:val="002957FE"/>
    <w:rsid w:val="00296F86"/>
    <w:rsid w:val="002A5C63"/>
    <w:rsid w:val="002B3AA6"/>
    <w:rsid w:val="002B6828"/>
    <w:rsid w:val="002D1CFD"/>
    <w:rsid w:val="002D3C4C"/>
    <w:rsid w:val="002D403C"/>
    <w:rsid w:val="002E00B7"/>
    <w:rsid w:val="002E0DD1"/>
    <w:rsid w:val="002E1A62"/>
    <w:rsid w:val="002F0665"/>
    <w:rsid w:val="002F2060"/>
    <w:rsid w:val="002F407E"/>
    <w:rsid w:val="00301ECE"/>
    <w:rsid w:val="003123D3"/>
    <w:rsid w:val="0031687F"/>
    <w:rsid w:val="003206ED"/>
    <w:rsid w:val="003227BD"/>
    <w:rsid w:val="003232C6"/>
    <w:rsid w:val="00325880"/>
    <w:rsid w:val="003323EF"/>
    <w:rsid w:val="003343F8"/>
    <w:rsid w:val="00336779"/>
    <w:rsid w:val="00340CBD"/>
    <w:rsid w:val="003429D1"/>
    <w:rsid w:val="003444EA"/>
    <w:rsid w:val="00351CCD"/>
    <w:rsid w:val="003661E2"/>
    <w:rsid w:val="00373001"/>
    <w:rsid w:val="00373507"/>
    <w:rsid w:val="00383EA4"/>
    <w:rsid w:val="00387857"/>
    <w:rsid w:val="00393B63"/>
    <w:rsid w:val="00395E50"/>
    <w:rsid w:val="00396268"/>
    <w:rsid w:val="003A39C8"/>
    <w:rsid w:val="003A42BD"/>
    <w:rsid w:val="003B49D5"/>
    <w:rsid w:val="003B7365"/>
    <w:rsid w:val="003C16EE"/>
    <w:rsid w:val="003C4A76"/>
    <w:rsid w:val="003C55D5"/>
    <w:rsid w:val="003C6C12"/>
    <w:rsid w:val="003C78D2"/>
    <w:rsid w:val="003D0E66"/>
    <w:rsid w:val="003D4E02"/>
    <w:rsid w:val="003D5A89"/>
    <w:rsid w:val="003D5BC2"/>
    <w:rsid w:val="003D5E5C"/>
    <w:rsid w:val="003D78C8"/>
    <w:rsid w:val="003E4A06"/>
    <w:rsid w:val="003F188F"/>
    <w:rsid w:val="003F1EEE"/>
    <w:rsid w:val="003F28FF"/>
    <w:rsid w:val="003F7584"/>
    <w:rsid w:val="00400CE1"/>
    <w:rsid w:val="00405403"/>
    <w:rsid w:val="00406178"/>
    <w:rsid w:val="00413976"/>
    <w:rsid w:val="00413E4C"/>
    <w:rsid w:val="00414633"/>
    <w:rsid w:val="004226F7"/>
    <w:rsid w:val="00425E58"/>
    <w:rsid w:val="00426719"/>
    <w:rsid w:val="0043601D"/>
    <w:rsid w:val="00451D51"/>
    <w:rsid w:val="00451E45"/>
    <w:rsid w:val="00454C14"/>
    <w:rsid w:val="004605A9"/>
    <w:rsid w:val="00461A2F"/>
    <w:rsid w:val="004645C5"/>
    <w:rsid w:val="0046521B"/>
    <w:rsid w:val="004657DF"/>
    <w:rsid w:val="004723E7"/>
    <w:rsid w:val="00473445"/>
    <w:rsid w:val="004751B3"/>
    <w:rsid w:val="0047564B"/>
    <w:rsid w:val="00475E0A"/>
    <w:rsid w:val="00475ECC"/>
    <w:rsid w:val="00485F8C"/>
    <w:rsid w:val="0049683E"/>
    <w:rsid w:val="00497012"/>
    <w:rsid w:val="004A3155"/>
    <w:rsid w:val="004A52D0"/>
    <w:rsid w:val="004A672C"/>
    <w:rsid w:val="004B0563"/>
    <w:rsid w:val="004B35A3"/>
    <w:rsid w:val="004B7F6A"/>
    <w:rsid w:val="004C3DE6"/>
    <w:rsid w:val="004D1A4C"/>
    <w:rsid w:val="004D3320"/>
    <w:rsid w:val="004D4389"/>
    <w:rsid w:val="004E0952"/>
    <w:rsid w:val="004E14CF"/>
    <w:rsid w:val="004E230B"/>
    <w:rsid w:val="004E29FF"/>
    <w:rsid w:val="004E7B8D"/>
    <w:rsid w:val="004F2BA8"/>
    <w:rsid w:val="004F41EB"/>
    <w:rsid w:val="004F5E08"/>
    <w:rsid w:val="00510570"/>
    <w:rsid w:val="0052274A"/>
    <w:rsid w:val="00523E7A"/>
    <w:rsid w:val="0052403B"/>
    <w:rsid w:val="00524992"/>
    <w:rsid w:val="00526154"/>
    <w:rsid w:val="005273BE"/>
    <w:rsid w:val="005322B8"/>
    <w:rsid w:val="005323A2"/>
    <w:rsid w:val="00534772"/>
    <w:rsid w:val="00534C92"/>
    <w:rsid w:val="00541354"/>
    <w:rsid w:val="00543C1A"/>
    <w:rsid w:val="005465A1"/>
    <w:rsid w:val="00551291"/>
    <w:rsid w:val="00554536"/>
    <w:rsid w:val="0056023A"/>
    <w:rsid w:val="005648AC"/>
    <w:rsid w:val="00564AAC"/>
    <w:rsid w:val="00565D75"/>
    <w:rsid w:val="005677D5"/>
    <w:rsid w:val="00571A48"/>
    <w:rsid w:val="00572122"/>
    <w:rsid w:val="0057443C"/>
    <w:rsid w:val="005855F6"/>
    <w:rsid w:val="005868C0"/>
    <w:rsid w:val="005900EB"/>
    <w:rsid w:val="005A0127"/>
    <w:rsid w:val="005A441F"/>
    <w:rsid w:val="005A6B31"/>
    <w:rsid w:val="005B4366"/>
    <w:rsid w:val="005B459F"/>
    <w:rsid w:val="005B7AA1"/>
    <w:rsid w:val="005C4114"/>
    <w:rsid w:val="005D0C9B"/>
    <w:rsid w:val="005D1103"/>
    <w:rsid w:val="005D363F"/>
    <w:rsid w:val="005D7650"/>
    <w:rsid w:val="005E11BD"/>
    <w:rsid w:val="005E1600"/>
    <w:rsid w:val="005E58FA"/>
    <w:rsid w:val="005E639E"/>
    <w:rsid w:val="005E7A99"/>
    <w:rsid w:val="005F0638"/>
    <w:rsid w:val="005F6B3F"/>
    <w:rsid w:val="00600AF0"/>
    <w:rsid w:val="00616844"/>
    <w:rsid w:val="00636023"/>
    <w:rsid w:val="00640EE7"/>
    <w:rsid w:val="00641E7E"/>
    <w:rsid w:val="006532E6"/>
    <w:rsid w:val="00654C76"/>
    <w:rsid w:val="00655B0C"/>
    <w:rsid w:val="006560D7"/>
    <w:rsid w:val="006573A5"/>
    <w:rsid w:val="00661193"/>
    <w:rsid w:val="00672E0C"/>
    <w:rsid w:val="00673424"/>
    <w:rsid w:val="00681EF7"/>
    <w:rsid w:val="00683561"/>
    <w:rsid w:val="0068752C"/>
    <w:rsid w:val="0069009C"/>
    <w:rsid w:val="00696F16"/>
    <w:rsid w:val="006A3607"/>
    <w:rsid w:val="006A3F74"/>
    <w:rsid w:val="006A53EC"/>
    <w:rsid w:val="006B0C69"/>
    <w:rsid w:val="006B4B01"/>
    <w:rsid w:val="006B69E3"/>
    <w:rsid w:val="006C36D7"/>
    <w:rsid w:val="006C4403"/>
    <w:rsid w:val="006C6807"/>
    <w:rsid w:val="006D66EA"/>
    <w:rsid w:val="006D6B8A"/>
    <w:rsid w:val="006E292D"/>
    <w:rsid w:val="006F4167"/>
    <w:rsid w:val="006F4CE4"/>
    <w:rsid w:val="0070726D"/>
    <w:rsid w:val="0071035C"/>
    <w:rsid w:val="00711723"/>
    <w:rsid w:val="007125A1"/>
    <w:rsid w:val="007142B1"/>
    <w:rsid w:val="0071662F"/>
    <w:rsid w:val="007179B0"/>
    <w:rsid w:val="007204E9"/>
    <w:rsid w:val="00723BE8"/>
    <w:rsid w:val="007352F8"/>
    <w:rsid w:val="0074158A"/>
    <w:rsid w:val="0075451A"/>
    <w:rsid w:val="00770132"/>
    <w:rsid w:val="007701C8"/>
    <w:rsid w:val="0077113A"/>
    <w:rsid w:val="007765C4"/>
    <w:rsid w:val="0078493E"/>
    <w:rsid w:val="007872B3"/>
    <w:rsid w:val="00787BC3"/>
    <w:rsid w:val="007A39B0"/>
    <w:rsid w:val="007B0A76"/>
    <w:rsid w:val="007B3684"/>
    <w:rsid w:val="007B7B74"/>
    <w:rsid w:val="007C13E3"/>
    <w:rsid w:val="007C2D91"/>
    <w:rsid w:val="007C5900"/>
    <w:rsid w:val="007D3570"/>
    <w:rsid w:val="007D4B6B"/>
    <w:rsid w:val="007D6BD7"/>
    <w:rsid w:val="007E18CD"/>
    <w:rsid w:val="007E632E"/>
    <w:rsid w:val="007F0085"/>
    <w:rsid w:val="007F11D6"/>
    <w:rsid w:val="007F1E9C"/>
    <w:rsid w:val="007F25B1"/>
    <w:rsid w:val="007F6D87"/>
    <w:rsid w:val="00805E69"/>
    <w:rsid w:val="00821FB7"/>
    <w:rsid w:val="008239ED"/>
    <w:rsid w:val="00823F47"/>
    <w:rsid w:val="0082686E"/>
    <w:rsid w:val="00826CC7"/>
    <w:rsid w:val="00827E18"/>
    <w:rsid w:val="0083304F"/>
    <w:rsid w:val="0083384B"/>
    <w:rsid w:val="008364E6"/>
    <w:rsid w:val="00837CCD"/>
    <w:rsid w:val="0084041F"/>
    <w:rsid w:val="00843C7D"/>
    <w:rsid w:val="00861B11"/>
    <w:rsid w:val="00866918"/>
    <w:rsid w:val="0088127E"/>
    <w:rsid w:val="00881DE2"/>
    <w:rsid w:val="00881FFD"/>
    <w:rsid w:val="0088365D"/>
    <w:rsid w:val="00885D83"/>
    <w:rsid w:val="00887EAD"/>
    <w:rsid w:val="0089143B"/>
    <w:rsid w:val="00891C1D"/>
    <w:rsid w:val="00896779"/>
    <w:rsid w:val="008A364A"/>
    <w:rsid w:val="008B7236"/>
    <w:rsid w:val="008C5A74"/>
    <w:rsid w:val="008D5E1A"/>
    <w:rsid w:val="008E0CC7"/>
    <w:rsid w:val="008E7D51"/>
    <w:rsid w:val="008F4A5D"/>
    <w:rsid w:val="008F6F00"/>
    <w:rsid w:val="0090285D"/>
    <w:rsid w:val="00904D5C"/>
    <w:rsid w:val="009158DB"/>
    <w:rsid w:val="0092052A"/>
    <w:rsid w:val="00930AED"/>
    <w:rsid w:val="00930E50"/>
    <w:rsid w:val="0093221C"/>
    <w:rsid w:val="0093602B"/>
    <w:rsid w:val="00940731"/>
    <w:rsid w:val="0094554F"/>
    <w:rsid w:val="00946C90"/>
    <w:rsid w:val="00947DD3"/>
    <w:rsid w:val="00952C66"/>
    <w:rsid w:val="00953168"/>
    <w:rsid w:val="00953F1F"/>
    <w:rsid w:val="00955F46"/>
    <w:rsid w:val="00961C0D"/>
    <w:rsid w:val="00961FFF"/>
    <w:rsid w:val="009672C6"/>
    <w:rsid w:val="00970E0B"/>
    <w:rsid w:val="009727E8"/>
    <w:rsid w:val="00975B92"/>
    <w:rsid w:val="00977EBC"/>
    <w:rsid w:val="009807EF"/>
    <w:rsid w:val="009930FF"/>
    <w:rsid w:val="0099517B"/>
    <w:rsid w:val="00996EAF"/>
    <w:rsid w:val="009A47EC"/>
    <w:rsid w:val="009A6271"/>
    <w:rsid w:val="009A7DAE"/>
    <w:rsid w:val="009B4D87"/>
    <w:rsid w:val="009B6EF5"/>
    <w:rsid w:val="009D65DC"/>
    <w:rsid w:val="009E04B2"/>
    <w:rsid w:val="009E3E58"/>
    <w:rsid w:val="009F627D"/>
    <w:rsid w:val="009F77DF"/>
    <w:rsid w:val="00A10878"/>
    <w:rsid w:val="00A10F8B"/>
    <w:rsid w:val="00A11EFF"/>
    <w:rsid w:val="00A12907"/>
    <w:rsid w:val="00A13511"/>
    <w:rsid w:val="00A15E69"/>
    <w:rsid w:val="00A16107"/>
    <w:rsid w:val="00A16421"/>
    <w:rsid w:val="00A22B7E"/>
    <w:rsid w:val="00A258E2"/>
    <w:rsid w:val="00A33C4C"/>
    <w:rsid w:val="00A34E8D"/>
    <w:rsid w:val="00A35880"/>
    <w:rsid w:val="00A35D30"/>
    <w:rsid w:val="00A44B8A"/>
    <w:rsid w:val="00A44FE5"/>
    <w:rsid w:val="00A5107F"/>
    <w:rsid w:val="00A51D42"/>
    <w:rsid w:val="00A52E57"/>
    <w:rsid w:val="00A5798A"/>
    <w:rsid w:val="00A6224F"/>
    <w:rsid w:val="00A663D2"/>
    <w:rsid w:val="00A67F6B"/>
    <w:rsid w:val="00A746C8"/>
    <w:rsid w:val="00A746DC"/>
    <w:rsid w:val="00A94582"/>
    <w:rsid w:val="00AA5231"/>
    <w:rsid w:val="00AA74E6"/>
    <w:rsid w:val="00AB3B61"/>
    <w:rsid w:val="00AB511E"/>
    <w:rsid w:val="00AB6746"/>
    <w:rsid w:val="00AC3835"/>
    <w:rsid w:val="00AC637B"/>
    <w:rsid w:val="00AD1A71"/>
    <w:rsid w:val="00AD1C1A"/>
    <w:rsid w:val="00AD6A33"/>
    <w:rsid w:val="00AE1145"/>
    <w:rsid w:val="00AE180D"/>
    <w:rsid w:val="00AF0AC5"/>
    <w:rsid w:val="00AF269F"/>
    <w:rsid w:val="00AF2F33"/>
    <w:rsid w:val="00AF5E20"/>
    <w:rsid w:val="00B03168"/>
    <w:rsid w:val="00B1453F"/>
    <w:rsid w:val="00B16E9A"/>
    <w:rsid w:val="00B17781"/>
    <w:rsid w:val="00B17A68"/>
    <w:rsid w:val="00B20A06"/>
    <w:rsid w:val="00B27219"/>
    <w:rsid w:val="00B30CFA"/>
    <w:rsid w:val="00B31487"/>
    <w:rsid w:val="00B332EF"/>
    <w:rsid w:val="00B33823"/>
    <w:rsid w:val="00B3470A"/>
    <w:rsid w:val="00B43350"/>
    <w:rsid w:val="00B43A68"/>
    <w:rsid w:val="00B478DA"/>
    <w:rsid w:val="00B5621A"/>
    <w:rsid w:val="00B616DB"/>
    <w:rsid w:val="00B65381"/>
    <w:rsid w:val="00B655C5"/>
    <w:rsid w:val="00B66E34"/>
    <w:rsid w:val="00B6736F"/>
    <w:rsid w:val="00B73175"/>
    <w:rsid w:val="00B7350A"/>
    <w:rsid w:val="00B74FAF"/>
    <w:rsid w:val="00B8046B"/>
    <w:rsid w:val="00B812A9"/>
    <w:rsid w:val="00B826DE"/>
    <w:rsid w:val="00B977C2"/>
    <w:rsid w:val="00BA0DE2"/>
    <w:rsid w:val="00BA11DD"/>
    <w:rsid w:val="00BA1200"/>
    <w:rsid w:val="00BA3064"/>
    <w:rsid w:val="00BA3395"/>
    <w:rsid w:val="00BA36E5"/>
    <w:rsid w:val="00BA5ABF"/>
    <w:rsid w:val="00BA7236"/>
    <w:rsid w:val="00BC2719"/>
    <w:rsid w:val="00BC3AF7"/>
    <w:rsid w:val="00BC5F81"/>
    <w:rsid w:val="00BC626C"/>
    <w:rsid w:val="00BC7FB1"/>
    <w:rsid w:val="00BD331E"/>
    <w:rsid w:val="00BD7A75"/>
    <w:rsid w:val="00BE30D0"/>
    <w:rsid w:val="00BE7A91"/>
    <w:rsid w:val="00BF0EBC"/>
    <w:rsid w:val="00C044D8"/>
    <w:rsid w:val="00C04D9C"/>
    <w:rsid w:val="00C061BB"/>
    <w:rsid w:val="00C146EF"/>
    <w:rsid w:val="00C15FCB"/>
    <w:rsid w:val="00C16856"/>
    <w:rsid w:val="00C26A6E"/>
    <w:rsid w:val="00C273C7"/>
    <w:rsid w:val="00C359AF"/>
    <w:rsid w:val="00C43F21"/>
    <w:rsid w:val="00C45F3D"/>
    <w:rsid w:val="00C5138E"/>
    <w:rsid w:val="00C60908"/>
    <w:rsid w:val="00C60999"/>
    <w:rsid w:val="00C61198"/>
    <w:rsid w:val="00C62FA8"/>
    <w:rsid w:val="00C63244"/>
    <w:rsid w:val="00C63C07"/>
    <w:rsid w:val="00C6517A"/>
    <w:rsid w:val="00C66ECB"/>
    <w:rsid w:val="00C71F8C"/>
    <w:rsid w:val="00C72570"/>
    <w:rsid w:val="00C727C8"/>
    <w:rsid w:val="00C7509D"/>
    <w:rsid w:val="00C80473"/>
    <w:rsid w:val="00C833FE"/>
    <w:rsid w:val="00C83E60"/>
    <w:rsid w:val="00C92637"/>
    <w:rsid w:val="00C93548"/>
    <w:rsid w:val="00C94A71"/>
    <w:rsid w:val="00C94FD9"/>
    <w:rsid w:val="00CA37EE"/>
    <w:rsid w:val="00CA4010"/>
    <w:rsid w:val="00CA452D"/>
    <w:rsid w:val="00CA550E"/>
    <w:rsid w:val="00CA6D07"/>
    <w:rsid w:val="00CA7ECC"/>
    <w:rsid w:val="00CB251D"/>
    <w:rsid w:val="00CC2EE5"/>
    <w:rsid w:val="00CD24B7"/>
    <w:rsid w:val="00CD3D13"/>
    <w:rsid w:val="00CE653A"/>
    <w:rsid w:val="00CE7D31"/>
    <w:rsid w:val="00CF2B88"/>
    <w:rsid w:val="00CF3C12"/>
    <w:rsid w:val="00CF5DED"/>
    <w:rsid w:val="00CF75F4"/>
    <w:rsid w:val="00D04A00"/>
    <w:rsid w:val="00D07292"/>
    <w:rsid w:val="00D25396"/>
    <w:rsid w:val="00D301CF"/>
    <w:rsid w:val="00D30B5B"/>
    <w:rsid w:val="00D3271A"/>
    <w:rsid w:val="00D32C01"/>
    <w:rsid w:val="00D4752D"/>
    <w:rsid w:val="00D47579"/>
    <w:rsid w:val="00D47A94"/>
    <w:rsid w:val="00D5502B"/>
    <w:rsid w:val="00D552A9"/>
    <w:rsid w:val="00D5633C"/>
    <w:rsid w:val="00D64994"/>
    <w:rsid w:val="00D64B8C"/>
    <w:rsid w:val="00D655D6"/>
    <w:rsid w:val="00D66D37"/>
    <w:rsid w:val="00D67A96"/>
    <w:rsid w:val="00D73ED6"/>
    <w:rsid w:val="00D75511"/>
    <w:rsid w:val="00D81B76"/>
    <w:rsid w:val="00D82812"/>
    <w:rsid w:val="00D84265"/>
    <w:rsid w:val="00D86C7E"/>
    <w:rsid w:val="00D93E9C"/>
    <w:rsid w:val="00D95E94"/>
    <w:rsid w:val="00DA1B77"/>
    <w:rsid w:val="00DA480E"/>
    <w:rsid w:val="00DA687E"/>
    <w:rsid w:val="00DA70E3"/>
    <w:rsid w:val="00DB0BF3"/>
    <w:rsid w:val="00DB1393"/>
    <w:rsid w:val="00DB4060"/>
    <w:rsid w:val="00DB6BAD"/>
    <w:rsid w:val="00DC77D1"/>
    <w:rsid w:val="00DE2263"/>
    <w:rsid w:val="00DE4DFA"/>
    <w:rsid w:val="00DE6711"/>
    <w:rsid w:val="00DF03D8"/>
    <w:rsid w:val="00DF0809"/>
    <w:rsid w:val="00DF19B4"/>
    <w:rsid w:val="00DF6512"/>
    <w:rsid w:val="00DF6D3A"/>
    <w:rsid w:val="00E03788"/>
    <w:rsid w:val="00E05AE4"/>
    <w:rsid w:val="00E06160"/>
    <w:rsid w:val="00E06685"/>
    <w:rsid w:val="00E1014D"/>
    <w:rsid w:val="00E133CC"/>
    <w:rsid w:val="00E21591"/>
    <w:rsid w:val="00E21F66"/>
    <w:rsid w:val="00E250FE"/>
    <w:rsid w:val="00E27D2B"/>
    <w:rsid w:val="00E35C01"/>
    <w:rsid w:val="00E46F63"/>
    <w:rsid w:val="00E57042"/>
    <w:rsid w:val="00E63EA8"/>
    <w:rsid w:val="00E6554F"/>
    <w:rsid w:val="00E71E6B"/>
    <w:rsid w:val="00E73BE7"/>
    <w:rsid w:val="00E74855"/>
    <w:rsid w:val="00E830E0"/>
    <w:rsid w:val="00E83BA1"/>
    <w:rsid w:val="00E8529A"/>
    <w:rsid w:val="00E90D80"/>
    <w:rsid w:val="00E9358F"/>
    <w:rsid w:val="00E948D6"/>
    <w:rsid w:val="00EA4C78"/>
    <w:rsid w:val="00EA77F2"/>
    <w:rsid w:val="00EB12D1"/>
    <w:rsid w:val="00EC19B3"/>
    <w:rsid w:val="00EC2354"/>
    <w:rsid w:val="00EC460E"/>
    <w:rsid w:val="00EC6196"/>
    <w:rsid w:val="00ED12F0"/>
    <w:rsid w:val="00ED1961"/>
    <w:rsid w:val="00ED5E5E"/>
    <w:rsid w:val="00ED7962"/>
    <w:rsid w:val="00EE093A"/>
    <w:rsid w:val="00EE2C8E"/>
    <w:rsid w:val="00EE3C18"/>
    <w:rsid w:val="00EE415A"/>
    <w:rsid w:val="00EF185C"/>
    <w:rsid w:val="00EF29A0"/>
    <w:rsid w:val="00EF481A"/>
    <w:rsid w:val="00F0265F"/>
    <w:rsid w:val="00F12E9F"/>
    <w:rsid w:val="00F1466E"/>
    <w:rsid w:val="00F17353"/>
    <w:rsid w:val="00F254A8"/>
    <w:rsid w:val="00F327E9"/>
    <w:rsid w:val="00F34310"/>
    <w:rsid w:val="00F34E3B"/>
    <w:rsid w:val="00F356FD"/>
    <w:rsid w:val="00F45D5E"/>
    <w:rsid w:val="00F82C14"/>
    <w:rsid w:val="00F830C3"/>
    <w:rsid w:val="00F832D3"/>
    <w:rsid w:val="00F83A23"/>
    <w:rsid w:val="00F84588"/>
    <w:rsid w:val="00F85337"/>
    <w:rsid w:val="00F9045E"/>
    <w:rsid w:val="00F90C37"/>
    <w:rsid w:val="00F92B5D"/>
    <w:rsid w:val="00F96995"/>
    <w:rsid w:val="00FA74AA"/>
    <w:rsid w:val="00FA7507"/>
    <w:rsid w:val="00FB5775"/>
    <w:rsid w:val="00FB7270"/>
    <w:rsid w:val="00FC2B09"/>
    <w:rsid w:val="00FD1194"/>
    <w:rsid w:val="00FD26BD"/>
    <w:rsid w:val="00FE0205"/>
    <w:rsid w:val="00FE0BD8"/>
    <w:rsid w:val="00FE0F33"/>
    <w:rsid w:val="00FE3293"/>
    <w:rsid w:val="00FE5B85"/>
    <w:rsid w:val="00FE6B03"/>
    <w:rsid w:val="00FE744E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5D2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573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17E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907A6D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07A6D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07A6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7A6D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sid w:val="00FE53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46573"/>
    <w:rPr>
      <w:rFonts w:asciiTheme="majorHAnsi" w:eastAsiaTheme="majorEastAsia" w:hAnsiTheme="majorHAnsi" w:cstheme="majorBidi"/>
      <w:b/>
      <w:bC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1017E"/>
    <w:rPr>
      <w:rFonts w:asciiTheme="majorHAnsi" w:eastAsiaTheme="majorEastAsia" w:hAnsiTheme="majorHAnsi" w:cstheme="majorBidi"/>
      <w:b/>
      <w:bCs/>
      <w:szCs w:val="26"/>
      <w:lang w:val="en-US"/>
    </w:rPr>
  </w:style>
  <w:style w:type="character" w:customStyle="1" w:styleId="apple-converted-space">
    <w:name w:val="apple-converted-space"/>
    <w:basedOn w:val="DefaultParagraphFont"/>
    <w:qFormat/>
    <w:rsid w:val="00BC0B38"/>
  </w:style>
  <w:style w:type="character" w:customStyle="1" w:styleId="ListLabel1">
    <w:name w:val="ListLabel 1"/>
    <w:qFormat/>
    <w:rPr>
      <w:rFonts w:ascii="Times New Roman" w:eastAsia="MS Mincho" w:hAnsi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sz w:val="21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07A6D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7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7A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9DB"/>
    <w:pPr>
      <w:ind w:left="720"/>
      <w:contextualSpacing/>
    </w:pPr>
  </w:style>
  <w:style w:type="paragraph" w:styleId="NoSpacing">
    <w:name w:val="No Spacing"/>
    <w:uiPriority w:val="1"/>
    <w:qFormat/>
    <w:rsid w:val="00AA208F"/>
    <w:rPr>
      <w:rFonts w:ascii="Cambria" w:eastAsiaTheme="minorHAnsi" w:hAnsi="Cambria"/>
      <w:sz w:val="22"/>
      <w:szCs w:val="22"/>
      <w:lang w:val="en-ZA"/>
    </w:rPr>
  </w:style>
  <w:style w:type="paragraph" w:styleId="Revision">
    <w:name w:val="Revision"/>
    <w:uiPriority w:val="99"/>
    <w:semiHidden/>
    <w:qFormat/>
    <w:rsid w:val="00A92E18"/>
    <w:rPr>
      <w:lang w:val="en-US"/>
    </w:rPr>
  </w:style>
  <w:style w:type="table" w:styleId="TableGrid">
    <w:name w:val="Table Grid"/>
    <w:basedOn w:val="TableNormal"/>
    <w:uiPriority w:val="59"/>
    <w:rsid w:val="0042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4723E7"/>
  </w:style>
  <w:style w:type="character" w:styleId="Hyperlink">
    <w:name w:val="Hyperlink"/>
    <w:basedOn w:val="DefaultParagraphFont"/>
    <w:uiPriority w:val="99"/>
    <w:unhideWhenUsed/>
    <w:rsid w:val="00C833F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833FE"/>
    <w:rPr>
      <w:i/>
      <w:iCs/>
    </w:rPr>
  </w:style>
  <w:style w:type="character" w:customStyle="1" w:styleId="publication-meta-journal">
    <w:name w:val="publication-meta-journal"/>
    <w:basedOn w:val="DefaultParagraphFont"/>
    <w:rsid w:val="00081EDD"/>
  </w:style>
  <w:style w:type="character" w:styleId="Strong">
    <w:name w:val="Strong"/>
    <w:basedOn w:val="DefaultParagraphFont"/>
    <w:uiPriority w:val="22"/>
    <w:qFormat/>
    <w:rsid w:val="00294AF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94AFC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1729B0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29B0"/>
    <w:rPr>
      <w:rFonts w:ascii="Cambria" w:hAnsi="Cambr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729B0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729B0"/>
    <w:rPr>
      <w:rFonts w:ascii="Cambria" w:hAnsi="Cambria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6835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88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880"/>
    <w:rPr>
      <w:rFonts w:ascii="Consolas" w:hAnsi="Consolas" w:cs="Consolas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A77F2"/>
  </w:style>
  <w:style w:type="character" w:styleId="FollowedHyperlink">
    <w:name w:val="FollowedHyperlink"/>
    <w:basedOn w:val="DefaultParagraphFont"/>
    <w:uiPriority w:val="99"/>
    <w:semiHidden/>
    <w:unhideWhenUsed/>
    <w:rsid w:val="003D5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ctedplanet.net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www.researchgate.net/journal/1049-8001_International_Journal_of_Wildland_Fire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cnredlist.org/technical-documents/spatial-data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98/rspb.2016.1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project.org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AAC7-C805-4443-9E4D-8374E25D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8728</Words>
  <Characters>49756</Characters>
  <Application>Microsoft Office Word</Application>
  <DocSecurity>4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58368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Parr</dc:creator>
  <cp:lastModifiedBy>Parr, Kate</cp:lastModifiedBy>
  <cp:revision>2</cp:revision>
  <dcterms:created xsi:type="dcterms:W3CDTF">2018-01-10T11:44:00Z</dcterms:created>
  <dcterms:modified xsi:type="dcterms:W3CDTF">2018-01-10T11:44:00Z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Liverpool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