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424" w:rsidRDefault="00C320F1" w:rsidP="00965AC8">
      <w:pPr>
        <w:spacing w:after="0" w:line="240" w:lineRule="auto"/>
        <w:jc w:val="both"/>
        <w:rPr>
          <w:sz w:val="24"/>
          <w:szCs w:val="24"/>
        </w:rPr>
      </w:pPr>
      <w:r>
        <w:rPr>
          <w:sz w:val="24"/>
          <w:szCs w:val="24"/>
        </w:rPr>
        <w:t>The Editor</w:t>
      </w:r>
    </w:p>
    <w:p w:rsidR="00C320F1" w:rsidRDefault="00C320F1" w:rsidP="00965AC8">
      <w:pPr>
        <w:spacing w:after="0" w:line="240" w:lineRule="auto"/>
        <w:jc w:val="both"/>
        <w:rPr>
          <w:sz w:val="24"/>
          <w:szCs w:val="24"/>
        </w:rPr>
      </w:pPr>
      <w:r>
        <w:rPr>
          <w:sz w:val="24"/>
          <w:szCs w:val="24"/>
        </w:rPr>
        <w:t>Journal of Hepatology</w:t>
      </w:r>
      <w:r>
        <w:rPr>
          <w:sz w:val="24"/>
          <w:szCs w:val="24"/>
        </w:rPr>
        <w:tab/>
      </w:r>
      <w:r>
        <w:rPr>
          <w:sz w:val="24"/>
          <w:szCs w:val="24"/>
        </w:rPr>
        <w:tab/>
      </w:r>
      <w:r>
        <w:rPr>
          <w:sz w:val="24"/>
          <w:szCs w:val="24"/>
        </w:rPr>
        <w:tab/>
      </w:r>
      <w:r>
        <w:rPr>
          <w:sz w:val="24"/>
          <w:szCs w:val="24"/>
        </w:rPr>
        <w:tab/>
      </w:r>
      <w:r>
        <w:rPr>
          <w:sz w:val="24"/>
          <w:szCs w:val="24"/>
        </w:rPr>
        <w:tab/>
        <w:t>7th September 2017</w:t>
      </w:r>
    </w:p>
    <w:p w:rsidR="00C320F1" w:rsidRDefault="00C320F1" w:rsidP="00BB0424">
      <w:pPr>
        <w:spacing w:after="0" w:line="240" w:lineRule="auto"/>
        <w:jc w:val="both"/>
        <w:rPr>
          <w:sz w:val="24"/>
          <w:szCs w:val="24"/>
        </w:rPr>
      </w:pPr>
    </w:p>
    <w:p w:rsidR="00C320F1" w:rsidRDefault="00C320F1" w:rsidP="00BB0424">
      <w:pPr>
        <w:spacing w:after="0" w:line="240" w:lineRule="auto"/>
        <w:jc w:val="both"/>
        <w:rPr>
          <w:sz w:val="24"/>
          <w:szCs w:val="24"/>
        </w:rPr>
      </w:pPr>
    </w:p>
    <w:p w:rsidR="00C320F1" w:rsidRDefault="00C320F1" w:rsidP="00BB0424">
      <w:pPr>
        <w:spacing w:after="0" w:line="240" w:lineRule="auto"/>
        <w:jc w:val="both"/>
        <w:rPr>
          <w:sz w:val="24"/>
          <w:szCs w:val="24"/>
        </w:rPr>
      </w:pPr>
      <w:r>
        <w:rPr>
          <w:sz w:val="24"/>
          <w:szCs w:val="24"/>
        </w:rPr>
        <w:t>Predictors of Sorafenib Benefit in Patients with Hepatocellular Carcinoma</w:t>
      </w:r>
    </w:p>
    <w:p w:rsidR="00C320F1" w:rsidRDefault="00C320F1" w:rsidP="00BB0424">
      <w:pPr>
        <w:spacing w:after="0" w:line="240" w:lineRule="auto"/>
        <w:jc w:val="both"/>
        <w:rPr>
          <w:sz w:val="24"/>
          <w:szCs w:val="24"/>
        </w:rPr>
      </w:pPr>
    </w:p>
    <w:p w:rsidR="00BB0424" w:rsidRDefault="00BB0424" w:rsidP="00BB0424">
      <w:pPr>
        <w:spacing w:after="0" w:line="240" w:lineRule="auto"/>
        <w:jc w:val="both"/>
        <w:rPr>
          <w:sz w:val="24"/>
          <w:szCs w:val="24"/>
        </w:rPr>
      </w:pPr>
      <w:r w:rsidRPr="00885625">
        <w:rPr>
          <w:sz w:val="24"/>
          <w:szCs w:val="24"/>
        </w:rPr>
        <w:t>Sir,</w:t>
      </w:r>
    </w:p>
    <w:p w:rsidR="00BB0424" w:rsidRPr="00885625" w:rsidRDefault="00BB0424" w:rsidP="00BB0424">
      <w:pPr>
        <w:spacing w:after="0" w:line="240" w:lineRule="auto"/>
        <w:jc w:val="both"/>
        <w:rPr>
          <w:sz w:val="24"/>
          <w:szCs w:val="24"/>
        </w:rPr>
      </w:pPr>
    </w:p>
    <w:p w:rsidR="00BB0424" w:rsidRDefault="00BB0424" w:rsidP="00BB0424">
      <w:pPr>
        <w:spacing w:after="0" w:line="240" w:lineRule="auto"/>
        <w:jc w:val="both"/>
        <w:rPr>
          <w:sz w:val="24"/>
          <w:szCs w:val="24"/>
        </w:rPr>
      </w:pPr>
      <w:r w:rsidRPr="00885625">
        <w:rPr>
          <w:sz w:val="24"/>
          <w:szCs w:val="24"/>
        </w:rPr>
        <w:t>We read with interest the paper by Bruix et al</w:t>
      </w:r>
      <w:r>
        <w:rPr>
          <w:sz w:val="24"/>
          <w:szCs w:val="24"/>
        </w:rPr>
        <w:fldChar w:fldCharType="begin"/>
      </w:r>
      <w:r>
        <w:rPr>
          <w:sz w:val="24"/>
          <w:szCs w:val="24"/>
        </w:rPr>
        <w:instrText xml:space="preserve"> ADDIN EN.CITE &lt;EndNote&gt;&lt;Cite&gt;&lt;Author&gt;Bruix&lt;/Author&gt;&lt;Year&gt;2017&lt;/Year&gt;&lt;RecNum&gt;8&lt;/RecNum&gt;&lt;DisplayText&gt;&lt;style face="superscript"&gt;1&lt;/style&gt;&lt;/DisplayText&gt;&lt;record&gt;&lt;rec-number&gt;8&lt;/rec-number&gt;&lt;foreign-keys&gt;&lt;key app="EN" db-id="d9za2f0vz55teyextp6v2x0gfdwes9tt5z9t" timestamp="1503417390"&gt;8&lt;/key&gt;&lt;/foreign-keys&gt;&lt;ref-type name="Journal Article"&gt;17&lt;/ref-type&gt;&lt;contributors&gt;&lt;authors&gt;&lt;author&gt;Bruix, J.&lt;/author&gt;&lt;author&gt;Cheng, A. L.&lt;/author&gt;&lt;author&gt;Meinhardt, G.&lt;/author&gt;&lt;author&gt;Nakajima, K.&lt;/author&gt;&lt;author&gt;De Sanctis, Y.&lt;/author&gt;&lt;author&gt;Llovet, J.&lt;/author&gt;&lt;/authors&gt;&lt;/contributors&gt;&lt;auth-address&gt;Hepatic Oncology, BCLC Hospital Clinic Barcelona, IDIBAPS, University of Barcelona CIBERehd, Barcelona, Spain. Electronic address: JBRUIX@clinic.ub.es.&amp;#xD;Department of Oncology, National Taiwan University Hospital, Taipei, Taiwan.&amp;#xD;Bayer HealthCare Pharmaceuticals, Whippany, NJ, USA.&amp;#xD;Hepatic Oncology, BCLC Hospital Clinic Barcelona, IDIBAPS, University of Barcelona CIBERehd, Barcelona, Spain; Mount Sinai Liver Cancer Program, Icahn School of Medicine at Mount Sinai, New York, NY, USA; Institucio Catalana de Recerca i Estudis Avancats (ICREA), Barcelona, Catalonia, Spain. Electronic address: Josep.Llovet@mssm.edu.&lt;/auth-address&gt;&lt;titles&gt;&lt;title&gt;Prognostic Factors and Predictors of Sorafenib Benefit in Patients With Hepatocellular Carcinoma: Analysis of Two Phase 3 Studies&lt;/title&gt;&lt;secondary-title&gt;J Hepatol&lt;/secondary-title&gt;&lt;/titles&gt;&lt;periodical&gt;&lt;full-title&gt;J Hepatol&lt;/full-title&gt;&lt;/periodical&gt;&lt;keywords&gt;&lt;keyword&gt;Hepatocellular carcinoma&lt;/keyword&gt;&lt;keyword&gt;overall survival&lt;/keyword&gt;&lt;keyword&gt;predictive&lt;/keyword&gt;&lt;keyword&gt;prognostic&lt;/keyword&gt;&lt;keyword&gt;sorafenib&lt;/keyword&gt;&lt;/keywords&gt;&lt;dates&gt;&lt;year&gt;2017&lt;/year&gt;&lt;pub-dates&gt;&lt;date&gt;Jul 04&lt;/date&gt;&lt;/pub-dates&gt;&lt;/dates&gt;&lt;isbn&gt;1600-0641 (Electronic)&amp;#xD;0168-8278 (Linking)&lt;/isbn&gt;&lt;accession-num&gt;28687477&lt;/accession-num&gt;&lt;urls&gt;&lt;related-urls&gt;&lt;url&gt;https://www.ncbi.nlm.nih.gov/pubmed/28687477&lt;/url&gt;&lt;/related-urls&gt;&lt;/urls&gt;&lt;electronic-resource-num&gt;10.1016/j.jhep.2017.06.026&lt;/electronic-resource-num&gt;&lt;/record&gt;&lt;/Cite&gt;&lt;/EndNote&gt;</w:instrText>
      </w:r>
      <w:r>
        <w:rPr>
          <w:sz w:val="24"/>
          <w:szCs w:val="24"/>
        </w:rPr>
        <w:fldChar w:fldCharType="separate"/>
      </w:r>
      <w:r w:rsidRPr="008A5561">
        <w:rPr>
          <w:noProof/>
          <w:sz w:val="24"/>
          <w:szCs w:val="24"/>
          <w:vertAlign w:val="superscript"/>
        </w:rPr>
        <w:t>1</w:t>
      </w:r>
      <w:r>
        <w:rPr>
          <w:sz w:val="24"/>
          <w:szCs w:val="24"/>
        </w:rPr>
        <w:fldChar w:fldCharType="end"/>
      </w:r>
      <w:r w:rsidRPr="00885625">
        <w:rPr>
          <w:sz w:val="24"/>
          <w:szCs w:val="24"/>
        </w:rPr>
        <w:t xml:space="preserve">. </w:t>
      </w:r>
    </w:p>
    <w:p w:rsidR="00BB0424" w:rsidRPr="00885625" w:rsidRDefault="00BB0424" w:rsidP="00BB0424">
      <w:pPr>
        <w:spacing w:after="0" w:line="240" w:lineRule="auto"/>
        <w:jc w:val="both"/>
        <w:rPr>
          <w:sz w:val="24"/>
          <w:szCs w:val="24"/>
        </w:rPr>
      </w:pPr>
    </w:p>
    <w:p w:rsidR="00BB0424" w:rsidRDefault="00BB0424" w:rsidP="00BB0424">
      <w:pPr>
        <w:spacing w:after="0" w:line="240" w:lineRule="auto"/>
        <w:jc w:val="both"/>
        <w:rPr>
          <w:sz w:val="24"/>
          <w:szCs w:val="24"/>
        </w:rPr>
      </w:pPr>
      <w:r w:rsidRPr="00885625">
        <w:rPr>
          <w:sz w:val="24"/>
          <w:szCs w:val="24"/>
        </w:rPr>
        <w:t xml:space="preserve">The authors analysed </w:t>
      </w:r>
      <w:r>
        <w:rPr>
          <w:sz w:val="24"/>
          <w:szCs w:val="24"/>
        </w:rPr>
        <w:t xml:space="preserve">the combined </w:t>
      </w:r>
      <w:r w:rsidRPr="00885625">
        <w:rPr>
          <w:sz w:val="24"/>
          <w:szCs w:val="24"/>
        </w:rPr>
        <w:t>data from the</w:t>
      </w:r>
      <w:r>
        <w:rPr>
          <w:sz w:val="24"/>
          <w:szCs w:val="24"/>
        </w:rPr>
        <w:t xml:space="preserve"> SHARP and Asia-</w:t>
      </w:r>
      <w:r w:rsidRPr="00885625">
        <w:rPr>
          <w:sz w:val="24"/>
          <w:szCs w:val="24"/>
        </w:rPr>
        <w:t>Pacific trials</w:t>
      </w:r>
      <w:r w:rsidRPr="00A105F4">
        <w:rPr>
          <w:sz w:val="24"/>
          <w:szCs w:val="24"/>
        </w:rPr>
        <w:t xml:space="preserve"> </w:t>
      </w:r>
      <w:r>
        <w:rPr>
          <w:sz w:val="24"/>
          <w:szCs w:val="24"/>
        </w:rPr>
        <w:t>of sorafenib compared to placebo in patients with a</w:t>
      </w:r>
      <w:r w:rsidRPr="00885625">
        <w:rPr>
          <w:sz w:val="24"/>
          <w:szCs w:val="24"/>
        </w:rPr>
        <w:t>dvanced hepatocellular carcinoma (HCC)</w:t>
      </w:r>
      <w:r>
        <w:rPr>
          <w:sz w:val="24"/>
          <w:szCs w:val="24"/>
        </w:rPr>
        <w:t>. They claim</w:t>
      </w:r>
      <w:r w:rsidRPr="00885625">
        <w:rPr>
          <w:sz w:val="24"/>
          <w:szCs w:val="24"/>
        </w:rPr>
        <w:t xml:space="preserve"> to demonstrate a benefit, across all sub-groups, in overall survival due to Sorafenib.  Unfortunately, many of their conclusions cannot be substantiated by the data presented.</w:t>
      </w:r>
    </w:p>
    <w:p w:rsidR="00BB0424" w:rsidRPr="00885625" w:rsidRDefault="00BB0424" w:rsidP="00BB0424">
      <w:pPr>
        <w:spacing w:after="0" w:line="240" w:lineRule="auto"/>
        <w:jc w:val="both"/>
        <w:rPr>
          <w:sz w:val="24"/>
          <w:szCs w:val="24"/>
        </w:rPr>
      </w:pPr>
    </w:p>
    <w:p w:rsidR="00BB0424" w:rsidRDefault="00BB0424" w:rsidP="00BB0424">
      <w:pPr>
        <w:spacing w:after="0" w:line="240" w:lineRule="auto"/>
        <w:jc w:val="both"/>
        <w:rPr>
          <w:sz w:val="24"/>
          <w:szCs w:val="24"/>
        </w:rPr>
      </w:pPr>
      <w:r w:rsidRPr="00885625">
        <w:rPr>
          <w:sz w:val="24"/>
          <w:szCs w:val="24"/>
        </w:rPr>
        <w:t>Specifically, the authors claim that there is `significant clinical benefit in patients who are HBV-positive’.  However, this statement is not supported by the evidence presented</w:t>
      </w:r>
      <w:r>
        <w:rPr>
          <w:sz w:val="24"/>
          <w:szCs w:val="24"/>
        </w:rPr>
        <w:t>. T</w:t>
      </w:r>
      <w:r w:rsidRPr="00885625">
        <w:rPr>
          <w:sz w:val="24"/>
          <w:szCs w:val="24"/>
        </w:rPr>
        <w:t xml:space="preserve">he HR for sorafenib compared to placebo in the HBV-positive group was 0.78 [0.57 – 1.06] and therefore does not reach the benchmark for statistical significance.  Furthermore, and perhaps more importantly, neither the univariate nor the multivariate modelling of patients who received sorafenib identify HBV status as a covariate that has any impact on overall survival. This is in striking contrast to HCV-positive patients where the HR was </w:t>
      </w:r>
      <w:r w:rsidRPr="00885625">
        <w:rPr>
          <w:rFonts w:cs="Times-Roman"/>
          <w:sz w:val="24"/>
          <w:szCs w:val="24"/>
        </w:rPr>
        <w:t>0.47 [0.32–0.69], a finding confirmed visually in t</w:t>
      </w:r>
      <w:r w:rsidRPr="00885625">
        <w:rPr>
          <w:sz w:val="24"/>
          <w:szCs w:val="24"/>
        </w:rPr>
        <w:t>he Fig. 2</w:t>
      </w:r>
      <w:r>
        <w:rPr>
          <w:sz w:val="24"/>
          <w:szCs w:val="24"/>
        </w:rPr>
        <w:t xml:space="preserve"> (A&amp;B)</w:t>
      </w:r>
      <w:r w:rsidRPr="00885625">
        <w:rPr>
          <w:sz w:val="24"/>
          <w:szCs w:val="24"/>
        </w:rPr>
        <w:t xml:space="preserve"> survival curves. </w:t>
      </w:r>
    </w:p>
    <w:p w:rsidR="00BB0424" w:rsidRPr="00885625" w:rsidRDefault="00BB0424" w:rsidP="00BB0424">
      <w:pPr>
        <w:spacing w:after="0" w:line="240" w:lineRule="auto"/>
        <w:jc w:val="both"/>
        <w:rPr>
          <w:sz w:val="24"/>
          <w:szCs w:val="24"/>
        </w:rPr>
      </w:pPr>
    </w:p>
    <w:p w:rsidR="00BB0424" w:rsidRDefault="00BB0424" w:rsidP="00BB0424">
      <w:pPr>
        <w:spacing w:after="0" w:line="240" w:lineRule="auto"/>
        <w:jc w:val="both"/>
        <w:rPr>
          <w:sz w:val="24"/>
          <w:szCs w:val="24"/>
        </w:rPr>
      </w:pPr>
      <w:r w:rsidRPr="00885625">
        <w:rPr>
          <w:sz w:val="24"/>
          <w:szCs w:val="24"/>
        </w:rPr>
        <w:t>Thus the findings of Bruix et al</w:t>
      </w:r>
      <w:r w:rsidR="00FC7FD3">
        <w:rPr>
          <w:sz w:val="24"/>
          <w:szCs w:val="24"/>
        </w:rPr>
        <w:t>.,</w:t>
      </w:r>
      <w:r w:rsidRPr="00885625">
        <w:rPr>
          <w:sz w:val="24"/>
          <w:szCs w:val="24"/>
        </w:rPr>
        <w:t xml:space="preserve"> are entirely in line with our recent meta</w:t>
      </w:r>
      <w:r>
        <w:rPr>
          <w:sz w:val="24"/>
          <w:szCs w:val="24"/>
        </w:rPr>
        <w:t>-</w:t>
      </w:r>
      <w:r w:rsidRPr="00885625">
        <w:rPr>
          <w:sz w:val="24"/>
          <w:szCs w:val="24"/>
        </w:rPr>
        <w:t>analysis</w:t>
      </w:r>
      <w:r>
        <w:rPr>
          <w:sz w:val="24"/>
          <w:szCs w:val="24"/>
        </w:rPr>
        <w:fldChar w:fldCharType="begin">
          <w:fldData xml:space="preserve">PEVuZE5vdGU+PENpdGU+PEF1dGhvcj5KYWNrc29uPC9BdXRob3I+PFllYXI+MjAxNzwvWWVhcj48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</w:fldData>
        </w:fldChar>
      </w:r>
      <w:r>
        <w:rPr>
          <w:sz w:val="24"/>
          <w:szCs w:val="24"/>
        </w:rPr>
        <w:instrText xml:space="preserve"> ADDIN EN.CITE </w:instrText>
      </w:r>
      <w:r>
        <w:rPr>
          <w:sz w:val="24"/>
          <w:szCs w:val="24"/>
        </w:rPr>
        <w:fldChar w:fldCharType="begin">
          <w:fldData xml:space="preserve">PEVuZE5vdGU+PENpdGU+PEF1dGhvcj5KYWNrc29uPC9BdXRob3I+PFllYXI+MjAxNzwvWWVhcj48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sidRPr="008A5561">
        <w:rPr>
          <w:noProof/>
          <w:sz w:val="24"/>
          <w:szCs w:val="24"/>
          <w:vertAlign w:val="superscript"/>
        </w:rPr>
        <w:t>2</w:t>
      </w:r>
      <w:r>
        <w:rPr>
          <w:sz w:val="24"/>
          <w:szCs w:val="24"/>
        </w:rPr>
        <w:fldChar w:fldCharType="end"/>
      </w:r>
      <w:r w:rsidRPr="00885625">
        <w:rPr>
          <w:sz w:val="24"/>
          <w:szCs w:val="24"/>
        </w:rPr>
        <w:t xml:space="preserve">, showing that whilst in HCV-positive patients there is significant benefit for sorafenib, in HBV positive and/or HCV negative patients, there is little or no benefit. </w:t>
      </w:r>
    </w:p>
    <w:p w:rsidR="00BB0424" w:rsidRPr="00885625" w:rsidRDefault="00BB0424" w:rsidP="00BB0424">
      <w:pPr>
        <w:spacing w:after="0" w:line="240" w:lineRule="auto"/>
        <w:jc w:val="both"/>
        <w:rPr>
          <w:sz w:val="24"/>
          <w:szCs w:val="24"/>
        </w:rPr>
      </w:pPr>
    </w:p>
    <w:p w:rsidR="00BB0424" w:rsidRDefault="00BB0424" w:rsidP="00BB0424">
      <w:pPr>
        <w:spacing w:after="0" w:line="240" w:lineRule="auto"/>
        <w:jc w:val="both"/>
        <w:rPr>
          <w:sz w:val="24"/>
          <w:szCs w:val="24"/>
        </w:rPr>
      </w:pPr>
      <w:r w:rsidRPr="00885625">
        <w:rPr>
          <w:sz w:val="24"/>
          <w:szCs w:val="24"/>
        </w:rPr>
        <w:t>Such findings are of considerable clinical importance because the great majority of HCCs worldwide are HBV positive (and HCV negative).  Such observations may also be one important factor in explaining why sorafenib has failed to have even an additive effect when combined with surgical resection</w:t>
      </w:r>
      <w:r>
        <w:rPr>
          <w:sz w:val="24"/>
          <w:szCs w:val="24"/>
        </w:rPr>
        <w:fldChar w:fldCharType="begin">
          <w:fldData xml:space="preserve">PEVuZE5vdGU+PENpdGU+PEF1dGhvcj5CcnVpeDwvQXV0aG9yPjxZZWFyPjIwMTU8L1llYXI+PFJl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</w:fldData>
        </w:fldChar>
      </w:r>
      <w:r>
        <w:rPr>
          <w:sz w:val="24"/>
          <w:szCs w:val="24"/>
        </w:rPr>
        <w:instrText xml:space="preserve"> ADDIN EN.CITE </w:instrText>
      </w:r>
      <w:r>
        <w:rPr>
          <w:sz w:val="24"/>
          <w:szCs w:val="24"/>
        </w:rPr>
        <w:fldChar w:fldCharType="begin">
          <w:fldData xml:space="preserve">PEVuZE5vdGU+PENpdGU+PEF1dGhvcj5CcnVpeDwvQXV0aG9yPjxZZWFyPjIwMTU8L1llYXI+PFJl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sidRPr="008A5561">
        <w:rPr>
          <w:noProof/>
          <w:sz w:val="24"/>
          <w:szCs w:val="24"/>
          <w:vertAlign w:val="superscript"/>
        </w:rPr>
        <w:t>3</w:t>
      </w:r>
      <w:r>
        <w:rPr>
          <w:sz w:val="24"/>
          <w:szCs w:val="24"/>
        </w:rPr>
        <w:fldChar w:fldCharType="end"/>
      </w:r>
      <w:r w:rsidRPr="00885625">
        <w:rPr>
          <w:sz w:val="24"/>
          <w:szCs w:val="24"/>
        </w:rPr>
        <w:t xml:space="preserve"> or transarterial chemoembolization (TACE</w:t>
      </w:r>
      <w:proofErr w:type="gramStart"/>
      <w:r w:rsidR="00FC7FD3" w:rsidRPr="00885625">
        <w:rPr>
          <w:sz w:val="24"/>
          <w:szCs w:val="24"/>
        </w:rPr>
        <w:t>)</w:t>
      </w:r>
      <w:proofErr w:type="gramEnd"/>
      <w:r>
        <w:rPr>
          <w:sz w:val="24"/>
          <w:szCs w:val="24"/>
        </w:rPr>
        <w:fldChar w:fldCharType="begin">
          <w:fldData xml:space="preserve">PEVuZE5vdGU+PENpdGU+PEF1dGhvcj5NZXllcjwvQXV0aG9yPjxZZWFyPjIwMTc8L1llYXI+PFJl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</w:fldData>
        </w:fldChar>
      </w:r>
      <w:r>
        <w:rPr>
          <w:sz w:val="24"/>
          <w:szCs w:val="24"/>
        </w:rPr>
        <w:instrText xml:space="preserve"> ADDIN EN.CITE </w:instrText>
      </w:r>
      <w:r>
        <w:rPr>
          <w:sz w:val="24"/>
          <w:szCs w:val="24"/>
        </w:rPr>
        <w:fldChar w:fldCharType="begin">
          <w:fldData xml:space="preserve">PEVuZE5vdGU+PENpdGU+PEF1dGhvcj5NZXllcjwvQXV0aG9yPjxZZWFyPjIwMTc8L1llYXI+PFJl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sidRPr="008A5561">
        <w:rPr>
          <w:noProof/>
          <w:sz w:val="24"/>
          <w:szCs w:val="24"/>
          <w:vertAlign w:val="superscript"/>
        </w:rPr>
        <w:t>4</w:t>
      </w:r>
      <w:r>
        <w:rPr>
          <w:sz w:val="24"/>
          <w:szCs w:val="24"/>
        </w:rPr>
        <w:fldChar w:fldCharType="end"/>
      </w:r>
      <w:r>
        <w:rPr>
          <w:sz w:val="24"/>
          <w:szCs w:val="24"/>
        </w:rPr>
        <w:t xml:space="preserve">. </w:t>
      </w:r>
      <w:r w:rsidRPr="00885625">
        <w:rPr>
          <w:sz w:val="24"/>
          <w:szCs w:val="24"/>
        </w:rPr>
        <w:t xml:space="preserve"> In these trials most patients </w:t>
      </w:r>
      <w:r w:rsidR="00FC7FD3">
        <w:rPr>
          <w:sz w:val="24"/>
          <w:szCs w:val="24"/>
        </w:rPr>
        <w:t>were HCV negative</w:t>
      </w:r>
      <w:r w:rsidRPr="00885625">
        <w:rPr>
          <w:sz w:val="24"/>
          <w:szCs w:val="24"/>
        </w:rPr>
        <w:t xml:space="preserve"> and it is therefore not surprising that the addition of a drug that is minimally effective in </w:t>
      </w:r>
      <w:r w:rsidR="00FC7FD3" w:rsidRPr="00885625">
        <w:rPr>
          <w:sz w:val="24"/>
          <w:szCs w:val="24"/>
        </w:rPr>
        <w:t>th</w:t>
      </w:r>
      <w:r w:rsidR="00FC7FD3">
        <w:rPr>
          <w:sz w:val="24"/>
          <w:szCs w:val="24"/>
        </w:rPr>
        <w:t>is subgroup</w:t>
      </w:r>
      <w:r w:rsidRPr="00885625">
        <w:rPr>
          <w:sz w:val="24"/>
          <w:szCs w:val="24"/>
        </w:rPr>
        <w:t xml:space="preserve"> did not enhance the overall </w:t>
      </w:r>
      <w:r w:rsidR="00FC7FD3">
        <w:rPr>
          <w:sz w:val="24"/>
          <w:szCs w:val="24"/>
        </w:rPr>
        <w:t>survival after r</w:t>
      </w:r>
      <w:r>
        <w:rPr>
          <w:sz w:val="24"/>
          <w:szCs w:val="24"/>
        </w:rPr>
        <w:t>esection or TACE.</w:t>
      </w:r>
      <w:r w:rsidRPr="00885625">
        <w:rPr>
          <w:sz w:val="24"/>
          <w:szCs w:val="24"/>
        </w:rPr>
        <w:t xml:space="preserve"> </w:t>
      </w:r>
    </w:p>
    <w:p w:rsidR="00BB0424" w:rsidRPr="00885625" w:rsidRDefault="00BB0424" w:rsidP="00BB0424">
      <w:pPr>
        <w:spacing w:after="0" w:line="240" w:lineRule="auto"/>
        <w:jc w:val="both"/>
        <w:rPr>
          <w:sz w:val="24"/>
          <w:szCs w:val="24"/>
        </w:rPr>
      </w:pPr>
    </w:p>
    <w:p w:rsidR="00BB0424" w:rsidRPr="00885625" w:rsidRDefault="00BB0424" w:rsidP="00BB0424">
      <w:pPr>
        <w:spacing w:after="0" w:line="240" w:lineRule="auto"/>
        <w:jc w:val="both"/>
        <w:rPr>
          <w:sz w:val="24"/>
          <w:szCs w:val="24"/>
        </w:rPr>
      </w:pPr>
      <w:r w:rsidRPr="00885625">
        <w:rPr>
          <w:sz w:val="24"/>
          <w:szCs w:val="24"/>
        </w:rPr>
        <w:t xml:space="preserve">On the other hand, the </w:t>
      </w:r>
      <w:r>
        <w:rPr>
          <w:sz w:val="24"/>
          <w:szCs w:val="24"/>
        </w:rPr>
        <w:t xml:space="preserve">opportunity </w:t>
      </w:r>
      <w:r w:rsidR="00FC7FD3">
        <w:rPr>
          <w:sz w:val="24"/>
          <w:szCs w:val="24"/>
        </w:rPr>
        <w:t xml:space="preserve">to </w:t>
      </w:r>
      <w:r w:rsidR="00DD2942">
        <w:rPr>
          <w:sz w:val="24"/>
          <w:szCs w:val="24"/>
        </w:rPr>
        <w:t xml:space="preserve">prescribe </w:t>
      </w:r>
      <w:r>
        <w:rPr>
          <w:sz w:val="24"/>
          <w:szCs w:val="24"/>
        </w:rPr>
        <w:t xml:space="preserve">a drug </w:t>
      </w:r>
      <w:r w:rsidR="00DD2942">
        <w:rPr>
          <w:sz w:val="24"/>
          <w:szCs w:val="24"/>
        </w:rPr>
        <w:t xml:space="preserve">according to viral </w:t>
      </w:r>
      <w:r w:rsidRPr="00885625">
        <w:rPr>
          <w:sz w:val="24"/>
          <w:szCs w:val="24"/>
        </w:rPr>
        <w:t xml:space="preserve">status offers a dramatic example of true personalised oncological therapy. </w:t>
      </w:r>
    </w:p>
    <w:p w:rsidR="00BB0424" w:rsidRDefault="00BB0424" w:rsidP="00BB0424">
      <w:pPr>
        <w:spacing w:before="100" w:beforeAutospacing="1" w:after="100" w:afterAutospacing="1" w:line="240" w:lineRule="auto"/>
        <w:outlineLvl w:val="0"/>
        <w:rPr>
          <w:rFonts w:ascii="Times New Roman" w:eastAsia="Times New Roman" w:hAnsi="Times New Roman" w:cs="Times New Roman"/>
          <w:b/>
          <w:bCs/>
          <w:kern w:val="36"/>
          <w:sz w:val="24"/>
          <w:szCs w:val="24"/>
          <w:lang w:val="nl-NL" w:eastAsia="en-GB"/>
        </w:rPr>
      </w:pPr>
    </w:p>
    <w:p w:rsidR="00BB0424" w:rsidRPr="00965AC8" w:rsidRDefault="00BB0424" w:rsidP="00BB0424">
      <w:pPr>
        <w:spacing w:before="100" w:beforeAutospacing="1" w:after="100" w:afterAutospacing="1" w:line="240" w:lineRule="auto"/>
        <w:outlineLvl w:val="0"/>
        <w:rPr>
          <w:rFonts w:ascii="Times New Roman" w:eastAsia="Times New Roman" w:hAnsi="Times New Roman" w:cs="Times New Roman"/>
          <w:b/>
          <w:bCs/>
          <w:kern w:val="36"/>
          <w:sz w:val="24"/>
          <w:szCs w:val="24"/>
          <w:lang w:val="nl-NL" w:eastAsia="en-GB"/>
        </w:rPr>
      </w:pPr>
      <w:r w:rsidRPr="00965AC8">
        <w:rPr>
          <w:rFonts w:ascii="Times New Roman" w:eastAsia="Times New Roman" w:hAnsi="Times New Roman" w:cs="Times New Roman"/>
          <w:b/>
          <w:bCs/>
          <w:kern w:val="36"/>
          <w:sz w:val="24"/>
          <w:szCs w:val="24"/>
          <w:lang w:val="nl-NL" w:eastAsia="en-GB"/>
        </w:rPr>
        <w:t>REFERENCES</w:t>
      </w:r>
    </w:p>
    <w:p w:rsidR="00BB0424" w:rsidRPr="000D601E" w:rsidRDefault="00BB0424" w:rsidP="00BB0424">
      <w:pPr>
        <w:pStyle w:val="EndNoteBibliography"/>
        <w:spacing w:after="0"/>
        <w:ind w:left="720" w:hanging="720"/>
      </w:pPr>
      <w:r>
        <w:rPr>
          <w:rFonts w:ascii="Times New Roman" w:eastAsia="Times New Roman" w:hAnsi="Times New Roman" w:cs="Times New Roman"/>
          <w:b/>
          <w:bCs/>
          <w:kern w:val="36"/>
          <w:sz w:val="48"/>
          <w:szCs w:val="48"/>
          <w:lang w:eastAsia="en-GB"/>
        </w:rPr>
        <w:fldChar w:fldCharType="begin"/>
      </w:r>
      <w:r w:rsidRPr="00965AC8">
        <w:rPr>
          <w:rFonts w:ascii="Times New Roman" w:eastAsia="Times New Roman" w:hAnsi="Times New Roman" w:cs="Times New Roman"/>
          <w:b/>
          <w:bCs/>
          <w:kern w:val="36"/>
          <w:sz w:val="48"/>
          <w:szCs w:val="48"/>
          <w:lang w:val="nl-NL" w:eastAsia="en-GB"/>
        </w:rPr>
        <w:instrText xml:space="preserve"> ADDIN EN.REFLIST </w:instrText>
      </w:r>
      <w:r>
        <w:rPr>
          <w:rFonts w:ascii="Times New Roman" w:eastAsia="Times New Roman" w:hAnsi="Times New Roman" w:cs="Times New Roman"/>
          <w:b/>
          <w:bCs/>
          <w:kern w:val="36"/>
          <w:sz w:val="48"/>
          <w:szCs w:val="48"/>
          <w:lang w:eastAsia="en-GB"/>
        </w:rPr>
        <w:fldChar w:fldCharType="separate"/>
      </w:r>
      <w:r w:rsidRPr="00965AC8">
        <w:rPr>
          <w:lang w:val="nl-NL"/>
        </w:rPr>
        <w:t>1.</w:t>
      </w:r>
      <w:r w:rsidRPr="00965AC8">
        <w:rPr>
          <w:lang w:val="nl-NL"/>
        </w:rPr>
        <w:tab/>
        <w:t xml:space="preserve">Bruix J, Cheng AL, Meinhardt G, et al. </w:t>
      </w:r>
      <w:r w:rsidRPr="000D601E">
        <w:t>Prognostic Factors and Predictors of Sorafenib Benefit in Patients With Hepatocellular Carcinoma: Analysis of Two Phase 3 Studies. J Hepatol 2017.</w:t>
      </w:r>
    </w:p>
    <w:p w:rsidR="00BB0424" w:rsidRPr="000D601E" w:rsidRDefault="00BB0424" w:rsidP="00BB0424">
      <w:pPr>
        <w:pStyle w:val="EndNoteBibliography"/>
        <w:spacing w:after="0"/>
        <w:ind w:left="720" w:hanging="720"/>
      </w:pPr>
      <w:r w:rsidRPr="000D601E">
        <w:t>2.</w:t>
      </w:r>
      <w:r w:rsidRPr="000D601E">
        <w:tab/>
        <w:t>Jackson R, Psarelli EE, Berhane S, et al. Impact of Viral Status on Survival in Patients Receiving Sorafenib for Advanced Hepatocellular Cancer: A Meta-Analysis of Randomized Phase III Trials. J Clin Oncol 2017;35:622-628.</w:t>
      </w:r>
    </w:p>
    <w:p w:rsidR="00BB0424" w:rsidRPr="00965AC8" w:rsidRDefault="00BB0424" w:rsidP="00BB0424">
      <w:pPr>
        <w:pStyle w:val="EndNoteBibliography"/>
        <w:spacing w:after="0"/>
        <w:ind w:left="720" w:hanging="720"/>
        <w:rPr>
          <w:lang w:val="fr-FR"/>
        </w:rPr>
      </w:pPr>
      <w:r w:rsidRPr="000D601E">
        <w:lastRenderedPageBreak/>
        <w:t>3.</w:t>
      </w:r>
      <w:r w:rsidRPr="000D601E">
        <w:tab/>
        <w:t xml:space="preserve">Bruix J, Takayama T, Mazzaferro V, et al. Adjuvant sorafenib for hepatocellular carcinoma after resection or ablation (STORM): a phase 3, randomised, double-blind, placebo-controlled trial. </w:t>
      </w:r>
      <w:r w:rsidRPr="00965AC8">
        <w:rPr>
          <w:lang w:val="fr-FR"/>
        </w:rPr>
        <w:t>Lancet Oncol 2015;16:1344-54.</w:t>
      </w:r>
    </w:p>
    <w:p w:rsidR="00BB0424" w:rsidRPr="000D601E" w:rsidRDefault="00BB0424" w:rsidP="00BB0424">
      <w:pPr>
        <w:pStyle w:val="EndNoteBibliography"/>
        <w:ind w:left="720" w:hanging="720"/>
      </w:pPr>
      <w:r w:rsidRPr="00965AC8">
        <w:rPr>
          <w:lang w:val="fr-FR"/>
        </w:rPr>
        <w:t>4.</w:t>
      </w:r>
      <w:r w:rsidRPr="00965AC8">
        <w:rPr>
          <w:lang w:val="fr-FR"/>
        </w:rPr>
        <w:tab/>
        <w:t xml:space="preserve">Meyer T, Fox R, Ma YT, et al. </w:t>
      </w:r>
      <w:r w:rsidRPr="000D601E">
        <w:t>Sorafenib in combination with transarterial chemoembolisation in patients with unresectable hepatocellular carcinoma (TACE 2): a randomised placebo-controlled, double-blind, phase 3 trial. Lancet Gastroenterol Hepatol 2017;2:565-575.</w:t>
      </w:r>
    </w:p>
    <w:p w:rsidR="00C320F1" w:rsidRDefault="00BB0424" w:rsidP="006D6576">
      <w:pPr>
        <w:spacing w:before="100" w:beforeAutospacing="1" w:after="100" w:afterAutospacing="1" w:line="240" w:lineRule="auto"/>
        <w:outlineLvl w:val="0"/>
        <w:rPr>
          <w:rFonts w:eastAsia="Times New Roman" w:cs="Times New Roman"/>
          <w:bCs/>
          <w:kern w:val="36"/>
          <w:sz w:val="24"/>
          <w:szCs w:val="24"/>
          <w:lang w:val="nl-NL" w:eastAsia="en-GB"/>
        </w:rPr>
      </w:pPr>
      <w:r>
        <w:rPr>
          <w:rFonts w:ascii="Times New Roman" w:eastAsia="Times New Roman" w:hAnsi="Times New Roman" w:cs="Times New Roman"/>
          <w:b/>
          <w:bCs/>
          <w:kern w:val="36"/>
          <w:sz w:val="48"/>
          <w:szCs w:val="48"/>
          <w:lang w:eastAsia="en-GB"/>
        </w:rPr>
        <w:fldChar w:fldCharType="end"/>
      </w:r>
      <w:bookmarkStart w:id="0" w:name="_GoBack"/>
      <w:bookmarkEnd w:id="0"/>
      <w:r w:rsidR="00C320F1">
        <w:rPr>
          <w:rFonts w:eastAsia="Times New Roman" w:cs="Times New Roman"/>
          <w:bCs/>
          <w:kern w:val="36"/>
          <w:sz w:val="24"/>
          <w:szCs w:val="24"/>
          <w:lang w:val="nl-NL" w:eastAsia="en-GB"/>
        </w:rPr>
        <w:t>Yours faithfully,</w:t>
      </w:r>
    </w:p>
    <w:p w:rsidR="001B0EC6" w:rsidRPr="003519BB" w:rsidRDefault="006F1716" w:rsidP="006D6576">
      <w:pPr>
        <w:spacing w:before="100" w:beforeAutospacing="1" w:after="100" w:afterAutospacing="1" w:line="240" w:lineRule="auto"/>
        <w:outlineLvl w:val="0"/>
        <w:rPr>
          <w:rFonts w:eastAsia="Times New Roman" w:cs="Times New Roman"/>
          <w:bCs/>
          <w:kern w:val="36"/>
          <w:sz w:val="24"/>
          <w:szCs w:val="24"/>
          <w:lang w:val="nl-NL" w:eastAsia="en-GB"/>
        </w:rPr>
      </w:pPr>
      <w:r w:rsidRPr="003519BB">
        <w:rPr>
          <w:rFonts w:eastAsia="Times New Roman" w:cs="Times New Roman"/>
          <w:bCs/>
          <w:kern w:val="36"/>
          <w:sz w:val="24"/>
          <w:szCs w:val="24"/>
          <w:lang w:val="nl-NL" w:eastAsia="en-GB"/>
        </w:rPr>
        <w:t>Richard Jackson</w:t>
      </w:r>
      <w:r w:rsidRPr="003519BB">
        <w:rPr>
          <w:rFonts w:eastAsia="Times New Roman" w:cs="Times New Roman"/>
          <w:bCs/>
          <w:kern w:val="36"/>
          <w:sz w:val="24"/>
          <w:szCs w:val="24"/>
          <w:vertAlign w:val="superscript"/>
          <w:lang w:val="nl-NL" w:eastAsia="en-GB"/>
        </w:rPr>
        <w:t>1</w:t>
      </w:r>
      <w:r w:rsidRPr="003519BB">
        <w:rPr>
          <w:rFonts w:eastAsia="Times New Roman" w:cs="Times New Roman"/>
          <w:bCs/>
          <w:kern w:val="36"/>
          <w:sz w:val="24"/>
          <w:szCs w:val="24"/>
          <w:lang w:val="nl-NL" w:eastAsia="en-GB"/>
        </w:rPr>
        <w:t xml:space="preserve">, E </w:t>
      </w:r>
      <w:r w:rsidR="003519BB" w:rsidRPr="003519BB">
        <w:rPr>
          <w:rFonts w:eastAsia="Times New Roman" w:cs="Times New Roman"/>
          <w:bCs/>
          <w:kern w:val="36"/>
          <w:sz w:val="24"/>
          <w:szCs w:val="24"/>
          <w:lang w:val="nl-NL" w:eastAsia="en-GB"/>
        </w:rPr>
        <w:t xml:space="preserve">E </w:t>
      </w:r>
      <w:r w:rsidRPr="003519BB">
        <w:rPr>
          <w:rFonts w:eastAsia="Times New Roman" w:cs="Times New Roman"/>
          <w:bCs/>
          <w:kern w:val="36"/>
          <w:sz w:val="24"/>
          <w:szCs w:val="24"/>
          <w:lang w:val="nl-NL" w:eastAsia="en-GB"/>
        </w:rPr>
        <w:t>Psarelli</w:t>
      </w:r>
      <w:r w:rsidRPr="003519BB">
        <w:rPr>
          <w:rFonts w:eastAsia="Times New Roman" w:cs="Times New Roman"/>
          <w:bCs/>
          <w:kern w:val="36"/>
          <w:sz w:val="24"/>
          <w:szCs w:val="24"/>
          <w:vertAlign w:val="superscript"/>
          <w:lang w:val="nl-NL" w:eastAsia="en-GB"/>
        </w:rPr>
        <w:t>1</w:t>
      </w:r>
      <w:r w:rsidRPr="003519BB">
        <w:rPr>
          <w:rFonts w:eastAsia="Times New Roman" w:cs="Times New Roman"/>
          <w:bCs/>
          <w:kern w:val="36"/>
          <w:sz w:val="24"/>
          <w:szCs w:val="24"/>
          <w:lang w:val="nl-NL" w:eastAsia="en-GB"/>
        </w:rPr>
        <w:t>, Sarah Berhane</w:t>
      </w:r>
      <w:r w:rsidRPr="003519BB">
        <w:rPr>
          <w:rFonts w:eastAsia="Times New Roman" w:cs="Times New Roman"/>
          <w:bCs/>
          <w:kern w:val="36"/>
          <w:sz w:val="24"/>
          <w:szCs w:val="24"/>
          <w:vertAlign w:val="superscript"/>
          <w:lang w:val="nl-NL" w:eastAsia="en-GB"/>
        </w:rPr>
        <w:t>2</w:t>
      </w:r>
      <w:r w:rsidRPr="003519BB">
        <w:rPr>
          <w:rFonts w:eastAsia="Times New Roman" w:cs="Times New Roman"/>
          <w:bCs/>
          <w:kern w:val="36"/>
          <w:sz w:val="24"/>
          <w:szCs w:val="24"/>
          <w:lang w:val="nl-NL" w:eastAsia="en-GB"/>
        </w:rPr>
        <w:t>, Philip J Johnson</w:t>
      </w:r>
      <w:r w:rsidRPr="003519BB">
        <w:rPr>
          <w:rFonts w:eastAsia="Times New Roman" w:cs="Times New Roman"/>
          <w:bCs/>
          <w:kern w:val="36"/>
          <w:sz w:val="24"/>
          <w:szCs w:val="24"/>
          <w:vertAlign w:val="superscript"/>
          <w:lang w:val="nl-NL" w:eastAsia="en-GB"/>
        </w:rPr>
        <w:t>2</w:t>
      </w:r>
      <w:r w:rsidRPr="003519BB">
        <w:rPr>
          <w:rFonts w:eastAsia="Times New Roman" w:cs="Times New Roman"/>
          <w:bCs/>
          <w:kern w:val="36"/>
          <w:sz w:val="24"/>
          <w:szCs w:val="24"/>
          <w:lang w:val="nl-NL" w:eastAsia="en-GB"/>
        </w:rPr>
        <w:t xml:space="preserve"> </w:t>
      </w:r>
    </w:p>
    <w:p w:rsidR="003519BB" w:rsidRDefault="006F1716" w:rsidP="003519BB">
      <w:pPr>
        <w:spacing w:after="0" w:line="240" w:lineRule="auto"/>
        <w:outlineLvl w:val="0"/>
        <w:rPr>
          <w:rFonts w:eastAsia="Times New Roman" w:cs="Times New Roman"/>
          <w:sz w:val="20"/>
          <w:szCs w:val="20"/>
          <w:lang w:eastAsia="en-GB"/>
        </w:rPr>
      </w:pPr>
      <w:r w:rsidRPr="003519BB">
        <w:rPr>
          <w:rFonts w:eastAsia="Times New Roman" w:cs="Times New Roman"/>
          <w:bCs/>
          <w:kern w:val="36"/>
          <w:sz w:val="20"/>
          <w:szCs w:val="20"/>
          <w:vertAlign w:val="superscript"/>
          <w:lang w:eastAsia="en-GB"/>
        </w:rPr>
        <w:t>1</w:t>
      </w:r>
      <w:r w:rsidR="003519BB" w:rsidRPr="003519BB">
        <w:rPr>
          <w:rFonts w:eastAsia="Times New Roman" w:cs="Times New Roman"/>
          <w:bCs/>
          <w:kern w:val="36"/>
          <w:sz w:val="20"/>
          <w:szCs w:val="20"/>
          <w:lang w:eastAsia="en-GB"/>
        </w:rPr>
        <w:t>Liverpool</w:t>
      </w:r>
      <w:r w:rsidR="003519BB">
        <w:rPr>
          <w:rFonts w:eastAsia="Times New Roman" w:cs="Times New Roman"/>
          <w:b/>
          <w:bCs/>
          <w:kern w:val="36"/>
          <w:sz w:val="20"/>
          <w:szCs w:val="20"/>
          <w:vertAlign w:val="superscript"/>
          <w:lang w:eastAsia="en-GB"/>
        </w:rPr>
        <w:t xml:space="preserve"> </w:t>
      </w:r>
      <w:r w:rsidR="003519BB">
        <w:rPr>
          <w:rFonts w:eastAsia="Times New Roman" w:cs="Times New Roman"/>
          <w:sz w:val="20"/>
          <w:szCs w:val="20"/>
          <w:lang w:eastAsia="en-GB"/>
        </w:rPr>
        <w:t xml:space="preserve">Cancer Trials Unit, </w:t>
      </w:r>
      <w:r w:rsidR="00461241">
        <w:rPr>
          <w:rFonts w:eastAsia="Times New Roman" w:cs="Times New Roman"/>
          <w:sz w:val="20"/>
          <w:szCs w:val="20"/>
          <w:lang w:eastAsia="en-GB"/>
        </w:rPr>
        <w:t xml:space="preserve">University of Liverpool, </w:t>
      </w:r>
      <w:r w:rsidR="003519BB">
        <w:rPr>
          <w:rFonts w:eastAsia="Times New Roman" w:cs="Times New Roman"/>
          <w:sz w:val="20"/>
          <w:szCs w:val="20"/>
          <w:lang w:eastAsia="en-GB"/>
        </w:rPr>
        <w:t>Block C, Waterhouse Building, Brownlow Street, Liverpool L69 3GL</w:t>
      </w:r>
    </w:p>
    <w:p w:rsidR="003519BB" w:rsidRPr="003519BB" w:rsidRDefault="003519BB" w:rsidP="003519BB">
      <w:pPr>
        <w:spacing w:after="0" w:line="240" w:lineRule="auto"/>
        <w:outlineLvl w:val="0"/>
        <w:rPr>
          <w:rFonts w:eastAsia="Times New Roman" w:cs="Times New Roman"/>
          <w:b/>
          <w:bCs/>
          <w:kern w:val="36"/>
          <w:sz w:val="20"/>
          <w:szCs w:val="20"/>
          <w:lang w:eastAsia="en-GB"/>
        </w:rPr>
      </w:pPr>
      <w:r w:rsidRPr="003519BB">
        <w:rPr>
          <w:rFonts w:eastAsia="Times New Roman" w:cs="Times New Roman"/>
          <w:sz w:val="20"/>
          <w:szCs w:val="20"/>
          <w:vertAlign w:val="superscript"/>
          <w:lang w:eastAsia="en-GB"/>
        </w:rPr>
        <w:t>2</w:t>
      </w:r>
      <w:r>
        <w:rPr>
          <w:rFonts w:eastAsia="Times New Roman" w:cs="Times New Roman"/>
          <w:sz w:val="20"/>
          <w:szCs w:val="20"/>
          <w:lang w:eastAsia="en-GB"/>
        </w:rPr>
        <w:t xml:space="preserve"> Department of Molecular and Cancer Medicine, </w:t>
      </w:r>
      <w:r w:rsidR="00461241">
        <w:rPr>
          <w:rFonts w:eastAsia="Times New Roman" w:cs="Times New Roman"/>
          <w:sz w:val="20"/>
          <w:szCs w:val="20"/>
          <w:lang w:eastAsia="en-GB"/>
        </w:rPr>
        <w:t xml:space="preserve">University of Liverpool, </w:t>
      </w:r>
      <w:r>
        <w:rPr>
          <w:rFonts w:eastAsia="Times New Roman" w:cs="Times New Roman"/>
          <w:sz w:val="20"/>
          <w:szCs w:val="20"/>
          <w:lang w:eastAsia="en-GB"/>
        </w:rPr>
        <w:t>Sherrington Building, Ashby Street, Liverpool L69 3GE</w:t>
      </w:r>
    </w:p>
    <w:sectPr w:rsidR="003519BB" w:rsidRPr="003519BB" w:rsidSect="001B0EC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D2081"/>
    <w:multiLevelType w:val="multilevel"/>
    <w:tmpl w:val="3F7A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731E0E"/>
    <w:multiLevelType w:val="hybridMultilevel"/>
    <w:tmpl w:val="692A0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7A3B6C"/>
    <w:multiLevelType w:val="hybridMultilevel"/>
    <w:tmpl w:val="0BD8C4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FE7044"/>
    <w:multiLevelType w:val="multilevel"/>
    <w:tmpl w:val="7026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9za2f0vz55teyextp6v2x0gfdwes9tt5z9t&quot;&gt;My EndNote Library&lt;record-ids&gt;&lt;item&gt;8&lt;/item&gt;&lt;item&gt;9&lt;/item&gt;&lt;item&gt;10&lt;/item&gt;&lt;item&gt;11&lt;/item&gt;&lt;/record-ids&gt;&lt;/item&gt;&lt;/Libraries&gt;"/>
  </w:docVars>
  <w:rsids>
    <w:rsidRoot w:val="00A06249"/>
    <w:rsid w:val="000B62C4"/>
    <w:rsid w:val="000D4397"/>
    <w:rsid w:val="000D601E"/>
    <w:rsid w:val="00144B32"/>
    <w:rsid w:val="001453E0"/>
    <w:rsid w:val="001B0EC6"/>
    <w:rsid w:val="001B19DD"/>
    <w:rsid w:val="001E10C6"/>
    <w:rsid w:val="002A18FA"/>
    <w:rsid w:val="003519BB"/>
    <w:rsid w:val="003E672D"/>
    <w:rsid w:val="004513E1"/>
    <w:rsid w:val="00461241"/>
    <w:rsid w:val="004D1C0D"/>
    <w:rsid w:val="005A11AA"/>
    <w:rsid w:val="005A6171"/>
    <w:rsid w:val="005E19FF"/>
    <w:rsid w:val="006779C0"/>
    <w:rsid w:val="00685AD1"/>
    <w:rsid w:val="006D6576"/>
    <w:rsid w:val="006F1716"/>
    <w:rsid w:val="0074740B"/>
    <w:rsid w:val="007C4BAD"/>
    <w:rsid w:val="008474F4"/>
    <w:rsid w:val="00885625"/>
    <w:rsid w:val="008A5561"/>
    <w:rsid w:val="008B77DD"/>
    <w:rsid w:val="008F4D2F"/>
    <w:rsid w:val="0090676F"/>
    <w:rsid w:val="00965AC8"/>
    <w:rsid w:val="00976FA7"/>
    <w:rsid w:val="009A54F1"/>
    <w:rsid w:val="00A06249"/>
    <w:rsid w:val="00A105F4"/>
    <w:rsid w:val="00A23B73"/>
    <w:rsid w:val="00AA1A76"/>
    <w:rsid w:val="00AC2C5B"/>
    <w:rsid w:val="00AC6CED"/>
    <w:rsid w:val="00B123FD"/>
    <w:rsid w:val="00B24D26"/>
    <w:rsid w:val="00B26896"/>
    <w:rsid w:val="00B34E2C"/>
    <w:rsid w:val="00BB0424"/>
    <w:rsid w:val="00C320F1"/>
    <w:rsid w:val="00C821E8"/>
    <w:rsid w:val="00C937AB"/>
    <w:rsid w:val="00CB4D64"/>
    <w:rsid w:val="00CD32C6"/>
    <w:rsid w:val="00CD77DA"/>
    <w:rsid w:val="00D03482"/>
    <w:rsid w:val="00D34644"/>
    <w:rsid w:val="00D8189F"/>
    <w:rsid w:val="00D94C8A"/>
    <w:rsid w:val="00DD2942"/>
    <w:rsid w:val="00EB3FBF"/>
    <w:rsid w:val="00F25367"/>
    <w:rsid w:val="00F52F5C"/>
    <w:rsid w:val="00FC0F19"/>
    <w:rsid w:val="00FC7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03F93-41A1-42AD-A206-9225C38F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4D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249"/>
    <w:pPr>
      <w:ind w:left="720"/>
      <w:contextualSpacing/>
    </w:pPr>
  </w:style>
  <w:style w:type="paragraph" w:customStyle="1" w:styleId="Title1">
    <w:name w:val="Title1"/>
    <w:basedOn w:val="Normal"/>
    <w:rsid w:val="006779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779C0"/>
    <w:rPr>
      <w:color w:val="0000FF"/>
      <w:u w:val="single"/>
    </w:rPr>
  </w:style>
  <w:style w:type="paragraph" w:customStyle="1" w:styleId="desc">
    <w:name w:val="desc"/>
    <w:basedOn w:val="Normal"/>
    <w:rsid w:val="006779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6779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6779C0"/>
  </w:style>
  <w:style w:type="character" w:customStyle="1" w:styleId="Heading1Char">
    <w:name w:val="Heading 1 Char"/>
    <w:basedOn w:val="DefaultParagraphFont"/>
    <w:link w:val="Heading1"/>
    <w:uiPriority w:val="9"/>
    <w:rsid w:val="00CB4D64"/>
    <w:rPr>
      <w:rFonts w:ascii="Times New Roman" w:eastAsia="Times New Roman" w:hAnsi="Times New Roman" w:cs="Times New Roman"/>
      <w:b/>
      <w:bCs/>
      <w:kern w:val="36"/>
      <w:sz w:val="48"/>
      <w:szCs w:val="48"/>
      <w:lang w:eastAsia="en-GB"/>
    </w:rPr>
  </w:style>
  <w:style w:type="character" w:customStyle="1" w:styleId="highlight">
    <w:name w:val="highlight"/>
    <w:basedOn w:val="DefaultParagraphFont"/>
    <w:rsid w:val="00CB4D64"/>
  </w:style>
  <w:style w:type="paragraph" w:customStyle="1" w:styleId="EndNoteBibliographyTitle">
    <w:name w:val="EndNote Bibliography Title"/>
    <w:basedOn w:val="Normal"/>
    <w:link w:val="EndNoteBibliographyTitleChar"/>
    <w:rsid w:val="008A556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A5561"/>
    <w:rPr>
      <w:rFonts w:ascii="Calibri" w:hAnsi="Calibri" w:cs="Calibri"/>
      <w:noProof/>
      <w:lang w:val="en-US"/>
    </w:rPr>
  </w:style>
  <w:style w:type="paragraph" w:customStyle="1" w:styleId="EndNoteBibliography">
    <w:name w:val="EndNote Bibliography"/>
    <w:basedOn w:val="Normal"/>
    <w:link w:val="EndNoteBibliographyChar"/>
    <w:rsid w:val="008A556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A5561"/>
    <w:rPr>
      <w:rFonts w:ascii="Calibri" w:hAnsi="Calibri" w:cs="Calibri"/>
      <w:noProof/>
      <w:lang w:val="en-US"/>
    </w:rPr>
  </w:style>
  <w:style w:type="character" w:styleId="CommentReference">
    <w:name w:val="annotation reference"/>
    <w:basedOn w:val="DefaultParagraphFont"/>
    <w:uiPriority w:val="99"/>
    <w:semiHidden/>
    <w:unhideWhenUsed/>
    <w:rsid w:val="001B19DD"/>
    <w:rPr>
      <w:sz w:val="16"/>
      <w:szCs w:val="16"/>
    </w:rPr>
  </w:style>
  <w:style w:type="paragraph" w:styleId="CommentText">
    <w:name w:val="annotation text"/>
    <w:basedOn w:val="Normal"/>
    <w:link w:val="CommentTextChar"/>
    <w:uiPriority w:val="99"/>
    <w:semiHidden/>
    <w:unhideWhenUsed/>
    <w:rsid w:val="001B19DD"/>
    <w:pPr>
      <w:spacing w:line="240" w:lineRule="auto"/>
    </w:pPr>
    <w:rPr>
      <w:sz w:val="20"/>
      <w:szCs w:val="20"/>
    </w:rPr>
  </w:style>
  <w:style w:type="character" w:customStyle="1" w:styleId="CommentTextChar">
    <w:name w:val="Comment Text Char"/>
    <w:basedOn w:val="DefaultParagraphFont"/>
    <w:link w:val="CommentText"/>
    <w:uiPriority w:val="99"/>
    <w:semiHidden/>
    <w:rsid w:val="001B19DD"/>
    <w:rPr>
      <w:sz w:val="20"/>
      <w:szCs w:val="20"/>
    </w:rPr>
  </w:style>
  <w:style w:type="paragraph" w:styleId="CommentSubject">
    <w:name w:val="annotation subject"/>
    <w:basedOn w:val="CommentText"/>
    <w:next w:val="CommentText"/>
    <w:link w:val="CommentSubjectChar"/>
    <w:uiPriority w:val="99"/>
    <w:semiHidden/>
    <w:unhideWhenUsed/>
    <w:rsid w:val="001B19DD"/>
    <w:rPr>
      <w:b/>
      <w:bCs/>
    </w:rPr>
  </w:style>
  <w:style w:type="character" w:customStyle="1" w:styleId="CommentSubjectChar">
    <w:name w:val="Comment Subject Char"/>
    <w:basedOn w:val="CommentTextChar"/>
    <w:link w:val="CommentSubject"/>
    <w:uiPriority w:val="99"/>
    <w:semiHidden/>
    <w:rsid w:val="001B19DD"/>
    <w:rPr>
      <w:b/>
      <w:bCs/>
      <w:sz w:val="20"/>
      <w:szCs w:val="20"/>
    </w:rPr>
  </w:style>
  <w:style w:type="paragraph" w:styleId="BalloonText">
    <w:name w:val="Balloon Text"/>
    <w:basedOn w:val="Normal"/>
    <w:link w:val="BalloonTextChar"/>
    <w:uiPriority w:val="99"/>
    <w:semiHidden/>
    <w:unhideWhenUsed/>
    <w:rsid w:val="001B1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9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82569">
      <w:bodyDiv w:val="1"/>
      <w:marLeft w:val="0"/>
      <w:marRight w:val="0"/>
      <w:marTop w:val="0"/>
      <w:marBottom w:val="0"/>
      <w:divBdr>
        <w:top w:val="none" w:sz="0" w:space="0" w:color="auto"/>
        <w:left w:val="none" w:sz="0" w:space="0" w:color="auto"/>
        <w:bottom w:val="none" w:sz="0" w:space="0" w:color="auto"/>
        <w:right w:val="none" w:sz="0" w:space="0" w:color="auto"/>
      </w:divBdr>
      <w:divsChild>
        <w:div w:id="1631744383">
          <w:marLeft w:val="0"/>
          <w:marRight w:val="0"/>
          <w:marTop w:val="0"/>
          <w:marBottom w:val="0"/>
          <w:divBdr>
            <w:top w:val="none" w:sz="0" w:space="0" w:color="auto"/>
            <w:left w:val="none" w:sz="0" w:space="0" w:color="auto"/>
            <w:bottom w:val="none" w:sz="0" w:space="0" w:color="auto"/>
            <w:right w:val="none" w:sz="0" w:space="0" w:color="auto"/>
          </w:divBdr>
        </w:div>
      </w:divsChild>
    </w:div>
    <w:div w:id="1270701381">
      <w:bodyDiv w:val="1"/>
      <w:marLeft w:val="0"/>
      <w:marRight w:val="0"/>
      <w:marTop w:val="0"/>
      <w:marBottom w:val="0"/>
      <w:divBdr>
        <w:top w:val="none" w:sz="0" w:space="0" w:color="auto"/>
        <w:left w:val="none" w:sz="0" w:space="0" w:color="auto"/>
        <w:bottom w:val="none" w:sz="0" w:space="0" w:color="auto"/>
        <w:right w:val="none" w:sz="0" w:space="0" w:color="auto"/>
      </w:divBdr>
      <w:divsChild>
        <w:div w:id="1560939038">
          <w:marLeft w:val="0"/>
          <w:marRight w:val="0"/>
          <w:marTop w:val="0"/>
          <w:marBottom w:val="0"/>
          <w:divBdr>
            <w:top w:val="none" w:sz="0" w:space="0" w:color="auto"/>
            <w:left w:val="none" w:sz="0" w:space="0" w:color="auto"/>
            <w:bottom w:val="none" w:sz="0" w:space="0" w:color="auto"/>
            <w:right w:val="none" w:sz="0" w:space="0" w:color="auto"/>
          </w:divBdr>
        </w:div>
        <w:div w:id="903637452">
          <w:marLeft w:val="0"/>
          <w:marRight w:val="0"/>
          <w:marTop w:val="0"/>
          <w:marBottom w:val="0"/>
          <w:divBdr>
            <w:top w:val="none" w:sz="0" w:space="0" w:color="auto"/>
            <w:left w:val="none" w:sz="0" w:space="0" w:color="auto"/>
            <w:bottom w:val="none" w:sz="0" w:space="0" w:color="auto"/>
            <w:right w:val="none" w:sz="0" w:space="0" w:color="auto"/>
          </w:divBdr>
        </w:div>
      </w:divsChild>
    </w:div>
    <w:div w:id="1467966233">
      <w:bodyDiv w:val="1"/>
      <w:marLeft w:val="0"/>
      <w:marRight w:val="0"/>
      <w:marTop w:val="0"/>
      <w:marBottom w:val="0"/>
      <w:divBdr>
        <w:top w:val="none" w:sz="0" w:space="0" w:color="auto"/>
        <w:left w:val="none" w:sz="0" w:space="0" w:color="auto"/>
        <w:bottom w:val="none" w:sz="0" w:space="0" w:color="auto"/>
        <w:right w:val="none" w:sz="0" w:space="0" w:color="auto"/>
      </w:divBdr>
      <w:divsChild>
        <w:div w:id="263391862">
          <w:marLeft w:val="0"/>
          <w:marRight w:val="0"/>
          <w:marTop w:val="0"/>
          <w:marBottom w:val="0"/>
          <w:divBdr>
            <w:top w:val="none" w:sz="0" w:space="0" w:color="auto"/>
            <w:left w:val="none" w:sz="0" w:space="0" w:color="auto"/>
            <w:bottom w:val="none" w:sz="0" w:space="0" w:color="auto"/>
            <w:right w:val="none" w:sz="0" w:space="0" w:color="auto"/>
          </w:divBdr>
          <w:divsChild>
            <w:div w:id="1848594595">
              <w:marLeft w:val="0"/>
              <w:marRight w:val="0"/>
              <w:marTop w:val="0"/>
              <w:marBottom w:val="0"/>
              <w:divBdr>
                <w:top w:val="none" w:sz="0" w:space="0" w:color="auto"/>
                <w:left w:val="none" w:sz="0" w:space="0" w:color="auto"/>
                <w:bottom w:val="none" w:sz="0" w:space="0" w:color="auto"/>
                <w:right w:val="none" w:sz="0" w:space="0" w:color="auto"/>
              </w:divBdr>
            </w:div>
            <w:div w:id="658390917">
              <w:marLeft w:val="0"/>
              <w:marRight w:val="0"/>
              <w:marTop w:val="0"/>
              <w:marBottom w:val="0"/>
              <w:divBdr>
                <w:top w:val="none" w:sz="0" w:space="0" w:color="auto"/>
                <w:left w:val="none" w:sz="0" w:space="0" w:color="auto"/>
                <w:bottom w:val="none" w:sz="0" w:space="0" w:color="auto"/>
                <w:right w:val="none" w:sz="0" w:space="0" w:color="auto"/>
              </w:divBdr>
            </w:div>
            <w:div w:id="1840385397">
              <w:marLeft w:val="0"/>
              <w:marRight w:val="0"/>
              <w:marTop w:val="0"/>
              <w:marBottom w:val="0"/>
              <w:divBdr>
                <w:top w:val="none" w:sz="0" w:space="0" w:color="auto"/>
                <w:left w:val="none" w:sz="0" w:space="0" w:color="auto"/>
                <w:bottom w:val="none" w:sz="0" w:space="0" w:color="auto"/>
                <w:right w:val="none" w:sz="0" w:space="0" w:color="auto"/>
              </w:divBdr>
            </w:div>
            <w:div w:id="1238400189">
              <w:marLeft w:val="0"/>
              <w:marRight w:val="0"/>
              <w:marTop w:val="0"/>
              <w:marBottom w:val="0"/>
              <w:divBdr>
                <w:top w:val="none" w:sz="0" w:space="0" w:color="auto"/>
                <w:left w:val="none" w:sz="0" w:space="0" w:color="auto"/>
                <w:bottom w:val="none" w:sz="0" w:space="0" w:color="auto"/>
                <w:right w:val="none" w:sz="0" w:space="0" w:color="auto"/>
              </w:divBdr>
            </w:div>
            <w:div w:id="41366269">
              <w:marLeft w:val="0"/>
              <w:marRight w:val="0"/>
              <w:marTop w:val="0"/>
              <w:marBottom w:val="0"/>
              <w:divBdr>
                <w:top w:val="none" w:sz="0" w:space="0" w:color="auto"/>
                <w:left w:val="none" w:sz="0" w:space="0" w:color="auto"/>
                <w:bottom w:val="none" w:sz="0" w:space="0" w:color="auto"/>
                <w:right w:val="none" w:sz="0" w:space="0" w:color="auto"/>
              </w:divBdr>
            </w:div>
            <w:div w:id="476342272">
              <w:marLeft w:val="0"/>
              <w:marRight w:val="0"/>
              <w:marTop w:val="0"/>
              <w:marBottom w:val="0"/>
              <w:divBdr>
                <w:top w:val="none" w:sz="0" w:space="0" w:color="auto"/>
                <w:left w:val="none" w:sz="0" w:space="0" w:color="auto"/>
                <w:bottom w:val="none" w:sz="0" w:space="0" w:color="auto"/>
                <w:right w:val="none" w:sz="0" w:space="0" w:color="auto"/>
              </w:divBdr>
            </w:div>
            <w:div w:id="36778462">
              <w:marLeft w:val="0"/>
              <w:marRight w:val="0"/>
              <w:marTop w:val="0"/>
              <w:marBottom w:val="0"/>
              <w:divBdr>
                <w:top w:val="none" w:sz="0" w:space="0" w:color="auto"/>
                <w:left w:val="none" w:sz="0" w:space="0" w:color="auto"/>
                <w:bottom w:val="none" w:sz="0" w:space="0" w:color="auto"/>
                <w:right w:val="none" w:sz="0" w:space="0" w:color="auto"/>
              </w:divBdr>
            </w:div>
            <w:div w:id="751514849">
              <w:marLeft w:val="0"/>
              <w:marRight w:val="0"/>
              <w:marTop w:val="0"/>
              <w:marBottom w:val="0"/>
              <w:divBdr>
                <w:top w:val="none" w:sz="0" w:space="0" w:color="auto"/>
                <w:left w:val="none" w:sz="0" w:space="0" w:color="auto"/>
                <w:bottom w:val="none" w:sz="0" w:space="0" w:color="auto"/>
                <w:right w:val="none" w:sz="0" w:space="0" w:color="auto"/>
              </w:divBdr>
            </w:div>
            <w:div w:id="935672720">
              <w:marLeft w:val="0"/>
              <w:marRight w:val="0"/>
              <w:marTop w:val="0"/>
              <w:marBottom w:val="0"/>
              <w:divBdr>
                <w:top w:val="none" w:sz="0" w:space="0" w:color="auto"/>
                <w:left w:val="none" w:sz="0" w:space="0" w:color="auto"/>
                <w:bottom w:val="none" w:sz="0" w:space="0" w:color="auto"/>
                <w:right w:val="none" w:sz="0" w:space="0" w:color="auto"/>
              </w:divBdr>
            </w:div>
            <w:div w:id="397288711">
              <w:marLeft w:val="0"/>
              <w:marRight w:val="0"/>
              <w:marTop w:val="0"/>
              <w:marBottom w:val="0"/>
              <w:divBdr>
                <w:top w:val="none" w:sz="0" w:space="0" w:color="auto"/>
                <w:left w:val="none" w:sz="0" w:space="0" w:color="auto"/>
                <w:bottom w:val="none" w:sz="0" w:space="0" w:color="auto"/>
                <w:right w:val="none" w:sz="0" w:space="0" w:color="auto"/>
              </w:divBdr>
            </w:div>
            <w:div w:id="519855993">
              <w:marLeft w:val="0"/>
              <w:marRight w:val="0"/>
              <w:marTop w:val="0"/>
              <w:marBottom w:val="0"/>
              <w:divBdr>
                <w:top w:val="none" w:sz="0" w:space="0" w:color="auto"/>
                <w:left w:val="none" w:sz="0" w:space="0" w:color="auto"/>
                <w:bottom w:val="none" w:sz="0" w:space="0" w:color="auto"/>
                <w:right w:val="none" w:sz="0" w:space="0" w:color="auto"/>
              </w:divBdr>
            </w:div>
            <w:div w:id="1106271343">
              <w:marLeft w:val="0"/>
              <w:marRight w:val="0"/>
              <w:marTop w:val="0"/>
              <w:marBottom w:val="0"/>
              <w:divBdr>
                <w:top w:val="none" w:sz="0" w:space="0" w:color="auto"/>
                <w:left w:val="none" w:sz="0" w:space="0" w:color="auto"/>
                <w:bottom w:val="none" w:sz="0" w:space="0" w:color="auto"/>
                <w:right w:val="none" w:sz="0" w:space="0" w:color="auto"/>
              </w:divBdr>
            </w:div>
            <w:div w:id="734550178">
              <w:marLeft w:val="0"/>
              <w:marRight w:val="0"/>
              <w:marTop w:val="0"/>
              <w:marBottom w:val="0"/>
              <w:divBdr>
                <w:top w:val="none" w:sz="0" w:space="0" w:color="auto"/>
                <w:left w:val="none" w:sz="0" w:space="0" w:color="auto"/>
                <w:bottom w:val="none" w:sz="0" w:space="0" w:color="auto"/>
                <w:right w:val="none" w:sz="0" w:space="0" w:color="auto"/>
              </w:divBdr>
            </w:div>
            <w:div w:id="1874070434">
              <w:marLeft w:val="0"/>
              <w:marRight w:val="0"/>
              <w:marTop w:val="0"/>
              <w:marBottom w:val="0"/>
              <w:divBdr>
                <w:top w:val="none" w:sz="0" w:space="0" w:color="auto"/>
                <w:left w:val="none" w:sz="0" w:space="0" w:color="auto"/>
                <w:bottom w:val="none" w:sz="0" w:space="0" w:color="auto"/>
                <w:right w:val="none" w:sz="0" w:space="0" w:color="auto"/>
              </w:divBdr>
            </w:div>
            <w:div w:id="1516115321">
              <w:marLeft w:val="0"/>
              <w:marRight w:val="0"/>
              <w:marTop w:val="0"/>
              <w:marBottom w:val="0"/>
              <w:divBdr>
                <w:top w:val="none" w:sz="0" w:space="0" w:color="auto"/>
                <w:left w:val="none" w:sz="0" w:space="0" w:color="auto"/>
                <w:bottom w:val="none" w:sz="0" w:space="0" w:color="auto"/>
                <w:right w:val="none" w:sz="0" w:space="0" w:color="auto"/>
              </w:divBdr>
            </w:div>
            <w:div w:id="1056665862">
              <w:marLeft w:val="0"/>
              <w:marRight w:val="0"/>
              <w:marTop w:val="0"/>
              <w:marBottom w:val="0"/>
              <w:divBdr>
                <w:top w:val="none" w:sz="0" w:space="0" w:color="auto"/>
                <w:left w:val="none" w:sz="0" w:space="0" w:color="auto"/>
                <w:bottom w:val="none" w:sz="0" w:space="0" w:color="auto"/>
                <w:right w:val="none" w:sz="0" w:space="0" w:color="auto"/>
              </w:divBdr>
            </w:div>
            <w:div w:id="179903691">
              <w:marLeft w:val="0"/>
              <w:marRight w:val="0"/>
              <w:marTop w:val="0"/>
              <w:marBottom w:val="0"/>
              <w:divBdr>
                <w:top w:val="none" w:sz="0" w:space="0" w:color="auto"/>
                <w:left w:val="none" w:sz="0" w:space="0" w:color="auto"/>
                <w:bottom w:val="none" w:sz="0" w:space="0" w:color="auto"/>
                <w:right w:val="none" w:sz="0" w:space="0" w:color="auto"/>
              </w:divBdr>
            </w:div>
            <w:div w:id="577594316">
              <w:marLeft w:val="0"/>
              <w:marRight w:val="0"/>
              <w:marTop w:val="0"/>
              <w:marBottom w:val="0"/>
              <w:divBdr>
                <w:top w:val="none" w:sz="0" w:space="0" w:color="auto"/>
                <w:left w:val="none" w:sz="0" w:space="0" w:color="auto"/>
                <w:bottom w:val="none" w:sz="0" w:space="0" w:color="auto"/>
                <w:right w:val="none" w:sz="0" w:space="0" w:color="auto"/>
              </w:divBdr>
            </w:div>
            <w:div w:id="608467122">
              <w:marLeft w:val="0"/>
              <w:marRight w:val="0"/>
              <w:marTop w:val="0"/>
              <w:marBottom w:val="0"/>
              <w:divBdr>
                <w:top w:val="none" w:sz="0" w:space="0" w:color="auto"/>
                <w:left w:val="none" w:sz="0" w:space="0" w:color="auto"/>
                <w:bottom w:val="none" w:sz="0" w:space="0" w:color="auto"/>
                <w:right w:val="none" w:sz="0" w:space="0" w:color="auto"/>
              </w:divBdr>
            </w:div>
            <w:div w:id="19364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6251">
      <w:bodyDiv w:val="1"/>
      <w:marLeft w:val="0"/>
      <w:marRight w:val="0"/>
      <w:marTop w:val="0"/>
      <w:marBottom w:val="0"/>
      <w:divBdr>
        <w:top w:val="none" w:sz="0" w:space="0" w:color="auto"/>
        <w:left w:val="none" w:sz="0" w:space="0" w:color="auto"/>
        <w:bottom w:val="none" w:sz="0" w:space="0" w:color="auto"/>
        <w:right w:val="none" w:sz="0" w:space="0" w:color="auto"/>
      </w:divBdr>
      <w:divsChild>
        <w:div w:id="187836499">
          <w:marLeft w:val="0"/>
          <w:marRight w:val="0"/>
          <w:marTop w:val="0"/>
          <w:marBottom w:val="0"/>
          <w:divBdr>
            <w:top w:val="none" w:sz="0" w:space="0" w:color="auto"/>
            <w:left w:val="none" w:sz="0" w:space="0" w:color="auto"/>
            <w:bottom w:val="none" w:sz="0" w:space="0" w:color="auto"/>
            <w:right w:val="none" w:sz="0" w:space="0" w:color="auto"/>
          </w:divBdr>
        </w:div>
        <w:div w:id="1899779677">
          <w:marLeft w:val="0"/>
          <w:marRight w:val="0"/>
          <w:marTop w:val="0"/>
          <w:marBottom w:val="0"/>
          <w:divBdr>
            <w:top w:val="none" w:sz="0" w:space="0" w:color="auto"/>
            <w:left w:val="none" w:sz="0" w:space="0" w:color="auto"/>
            <w:bottom w:val="none" w:sz="0" w:space="0" w:color="auto"/>
            <w:right w:val="none" w:sz="0" w:space="0" w:color="auto"/>
          </w:divBdr>
          <w:divsChild>
            <w:div w:id="1916862473">
              <w:marLeft w:val="0"/>
              <w:marRight w:val="0"/>
              <w:marTop w:val="0"/>
              <w:marBottom w:val="0"/>
              <w:divBdr>
                <w:top w:val="none" w:sz="0" w:space="0" w:color="auto"/>
                <w:left w:val="none" w:sz="0" w:space="0" w:color="auto"/>
                <w:bottom w:val="none" w:sz="0" w:space="0" w:color="auto"/>
                <w:right w:val="none" w:sz="0" w:space="0" w:color="auto"/>
              </w:divBdr>
              <w:divsChild>
                <w:div w:id="215893501">
                  <w:marLeft w:val="0"/>
                  <w:marRight w:val="0"/>
                  <w:marTop w:val="0"/>
                  <w:marBottom w:val="0"/>
                  <w:divBdr>
                    <w:top w:val="none" w:sz="0" w:space="0" w:color="auto"/>
                    <w:left w:val="none" w:sz="0" w:space="0" w:color="auto"/>
                    <w:bottom w:val="none" w:sz="0" w:space="0" w:color="auto"/>
                    <w:right w:val="none" w:sz="0" w:space="0" w:color="auto"/>
                  </w:divBdr>
                </w:div>
                <w:div w:id="5063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23161">
      <w:bodyDiv w:val="1"/>
      <w:marLeft w:val="0"/>
      <w:marRight w:val="0"/>
      <w:marTop w:val="0"/>
      <w:marBottom w:val="0"/>
      <w:divBdr>
        <w:top w:val="none" w:sz="0" w:space="0" w:color="auto"/>
        <w:left w:val="none" w:sz="0" w:space="0" w:color="auto"/>
        <w:bottom w:val="none" w:sz="0" w:space="0" w:color="auto"/>
        <w:right w:val="none" w:sz="0" w:space="0" w:color="auto"/>
      </w:divBdr>
      <w:divsChild>
        <w:div w:id="292252647">
          <w:marLeft w:val="0"/>
          <w:marRight w:val="0"/>
          <w:marTop w:val="0"/>
          <w:marBottom w:val="0"/>
          <w:divBdr>
            <w:top w:val="none" w:sz="0" w:space="0" w:color="auto"/>
            <w:left w:val="none" w:sz="0" w:space="0" w:color="auto"/>
            <w:bottom w:val="none" w:sz="0" w:space="0" w:color="auto"/>
            <w:right w:val="none" w:sz="0" w:space="0" w:color="auto"/>
          </w:divBdr>
        </w:div>
        <w:div w:id="685715672">
          <w:marLeft w:val="0"/>
          <w:marRight w:val="0"/>
          <w:marTop w:val="0"/>
          <w:marBottom w:val="0"/>
          <w:divBdr>
            <w:top w:val="none" w:sz="0" w:space="0" w:color="auto"/>
            <w:left w:val="none" w:sz="0" w:space="0" w:color="auto"/>
            <w:bottom w:val="none" w:sz="0" w:space="0" w:color="auto"/>
            <w:right w:val="none" w:sz="0" w:space="0" w:color="auto"/>
          </w:divBdr>
          <w:divsChild>
            <w:div w:id="2046323580">
              <w:marLeft w:val="0"/>
              <w:marRight w:val="0"/>
              <w:marTop w:val="0"/>
              <w:marBottom w:val="0"/>
              <w:divBdr>
                <w:top w:val="none" w:sz="0" w:space="0" w:color="auto"/>
                <w:left w:val="none" w:sz="0" w:space="0" w:color="auto"/>
                <w:bottom w:val="none" w:sz="0" w:space="0" w:color="auto"/>
                <w:right w:val="none" w:sz="0" w:space="0" w:color="auto"/>
              </w:divBdr>
              <w:divsChild>
                <w:div w:id="421688067">
                  <w:marLeft w:val="0"/>
                  <w:marRight w:val="0"/>
                  <w:marTop w:val="0"/>
                  <w:marBottom w:val="0"/>
                  <w:divBdr>
                    <w:top w:val="none" w:sz="0" w:space="0" w:color="auto"/>
                    <w:left w:val="none" w:sz="0" w:space="0" w:color="auto"/>
                    <w:bottom w:val="none" w:sz="0" w:space="0" w:color="auto"/>
                    <w:right w:val="none" w:sz="0" w:space="0" w:color="auto"/>
                  </w:divBdr>
                </w:div>
                <w:div w:id="1412193632">
                  <w:marLeft w:val="0"/>
                  <w:marRight w:val="0"/>
                  <w:marTop w:val="0"/>
                  <w:marBottom w:val="0"/>
                  <w:divBdr>
                    <w:top w:val="none" w:sz="0" w:space="0" w:color="auto"/>
                    <w:left w:val="none" w:sz="0" w:space="0" w:color="auto"/>
                    <w:bottom w:val="none" w:sz="0" w:space="0" w:color="auto"/>
                    <w:right w:val="none" w:sz="0" w:space="0" w:color="auto"/>
                  </w:divBdr>
                </w:div>
                <w:div w:id="12287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Philip</dc:creator>
  <cp:keywords/>
  <dc:description/>
  <cp:lastModifiedBy>Johnson, Philip</cp:lastModifiedBy>
  <cp:revision>3</cp:revision>
  <dcterms:created xsi:type="dcterms:W3CDTF">2017-09-07T13:41:00Z</dcterms:created>
  <dcterms:modified xsi:type="dcterms:W3CDTF">2017-09-07T13:41:00Z</dcterms:modified>
</cp:coreProperties>
</file>